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AF358">
      <w:pPr>
        <w:spacing w:before="56" w:line="220" w:lineRule="auto"/>
        <w:rPr>
          <w:rFonts w:hint="eastAsia" w:ascii="宋体" w:hAnsi="宋体" w:eastAsia="宋体" w:cs="宋体"/>
          <w:sz w:val="28"/>
          <w:szCs w:val="28"/>
          <w:lang w:val="en-US" w:eastAsia="zh-CN"/>
        </w:rPr>
      </w:pPr>
      <w:r>
        <w:rPr>
          <w:rFonts w:hint="eastAsia" w:ascii="宋体" w:hAnsi="宋体" w:eastAsia="宋体" w:cs="宋体"/>
          <w:b/>
          <w:bCs/>
          <w:spacing w:val="-2"/>
          <w:sz w:val="28"/>
          <w:szCs w:val="28"/>
        </w:rPr>
        <w:t>项目编号：</w:t>
      </w:r>
      <w:r>
        <w:rPr>
          <w:rFonts w:hint="eastAsia" w:ascii="宋体" w:hAnsi="宋体" w:eastAsia="宋体" w:cs="宋体"/>
          <w:b/>
          <w:bCs/>
          <w:spacing w:val="-2"/>
          <w:sz w:val="28"/>
          <w:szCs w:val="28"/>
          <w:lang w:eastAsia="zh-CN"/>
        </w:rPr>
        <w:t>BXRCCG-2025-014（2）</w:t>
      </w:r>
    </w:p>
    <w:p w14:paraId="319AE983">
      <w:pPr>
        <w:pStyle w:val="4"/>
        <w:spacing w:line="251" w:lineRule="auto"/>
        <w:rPr>
          <w:rFonts w:hint="eastAsia" w:ascii="宋体" w:hAnsi="宋体" w:eastAsia="宋体" w:cs="宋体"/>
        </w:rPr>
      </w:pPr>
    </w:p>
    <w:p w14:paraId="079B3619">
      <w:pPr>
        <w:pStyle w:val="4"/>
        <w:spacing w:line="251" w:lineRule="auto"/>
        <w:rPr>
          <w:rFonts w:hint="eastAsia" w:ascii="宋体" w:hAnsi="宋体" w:eastAsia="宋体" w:cs="宋体"/>
        </w:rPr>
      </w:pPr>
    </w:p>
    <w:p w14:paraId="3B4451E1">
      <w:pPr>
        <w:pStyle w:val="4"/>
        <w:spacing w:line="251" w:lineRule="auto"/>
        <w:rPr>
          <w:rFonts w:hint="eastAsia" w:ascii="宋体" w:hAnsi="宋体" w:eastAsia="宋体" w:cs="宋体"/>
        </w:rPr>
      </w:pPr>
    </w:p>
    <w:p w14:paraId="0D462EFE">
      <w:pPr>
        <w:pStyle w:val="4"/>
        <w:spacing w:line="252" w:lineRule="auto"/>
        <w:rPr>
          <w:rFonts w:hint="eastAsia" w:ascii="宋体" w:hAnsi="宋体" w:eastAsia="宋体" w:cs="宋体"/>
        </w:rPr>
      </w:pPr>
    </w:p>
    <w:p w14:paraId="2A5B65DC">
      <w:pPr>
        <w:pStyle w:val="4"/>
        <w:spacing w:line="252" w:lineRule="auto"/>
        <w:rPr>
          <w:rFonts w:hint="eastAsia" w:ascii="宋体" w:hAnsi="宋体" w:eastAsia="宋体" w:cs="宋体"/>
        </w:rPr>
      </w:pPr>
    </w:p>
    <w:p w14:paraId="3D7DDA7B">
      <w:pPr>
        <w:pStyle w:val="4"/>
        <w:spacing w:line="256" w:lineRule="auto"/>
        <w:jc w:val="center"/>
        <w:rPr>
          <w:rFonts w:hint="eastAsia" w:ascii="宋体" w:hAnsi="宋体" w:eastAsia="宋体" w:cs="宋体"/>
          <w:sz w:val="22"/>
          <w:szCs w:val="22"/>
          <w:lang w:eastAsia="zh-CN"/>
        </w:rPr>
      </w:pPr>
      <w:r>
        <w:rPr>
          <w:rFonts w:hint="eastAsia" w:ascii="宋体" w:hAnsi="宋体" w:eastAsia="宋体" w:cs="宋体"/>
          <w:b/>
          <w:bCs/>
          <w:sz w:val="48"/>
          <w:szCs w:val="48"/>
          <w:lang w:eastAsia="zh-CN"/>
        </w:rPr>
        <w:t>安康市渔政执法智能预警系统建设项目（二次）</w:t>
      </w:r>
    </w:p>
    <w:p w14:paraId="7CBB3598">
      <w:pPr>
        <w:pStyle w:val="4"/>
        <w:spacing w:line="256" w:lineRule="auto"/>
        <w:rPr>
          <w:rFonts w:hint="eastAsia" w:ascii="宋体" w:hAnsi="宋体" w:eastAsia="宋体" w:cs="宋体"/>
        </w:rPr>
      </w:pPr>
    </w:p>
    <w:p w14:paraId="68A61CF2">
      <w:pPr>
        <w:pStyle w:val="4"/>
        <w:spacing w:line="256" w:lineRule="auto"/>
        <w:rPr>
          <w:rFonts w:hint="eastAsia" w:ascii="宋体" w:hAnsi="宋体" w:eastAsia="宋体" w:cs="宋体"/>
        </w:rPr>
      </w:pPr>
    </w:p>
    <w:p w14:paraId="09B9E21D">
      <w:pPr>
        <w:pStyle w:val="4"/>
        <w:spacing w:line="256" w:lineRule="auto"/>
        <w:rPr>
          <w:rFonts w:hint="eastAsia" w:ascii="宋体" w:hAnsi="宋体" w:eastAsia="宋体" w:cs="宋体"/>
        </w:rPr>
      </w:pPr>
    </w:p>
    <w:p w14:paraId="30C6CAA7">
      <w:pPr>
        <w:pStyle w:val="4"/>
        <w:spacing w:line="256" w:lineRule="auto"/>
        <w:rPr>
          <w:rFonts w:hint="eastAsia" w:ascii="宋体" w:hAnsi="宋体" w:eastAsia="宋体" w:cs="宋体"/>
        </w:rPr>
      </w:pPr>
    </w:p>
    <w:p w14:paraId="558D27C8">
      <w:pPr>
        <w:pStyle w:val="4"/>
        <w:spacing w:line="256" w:lineRule="auto"/>
        <w:rPr>
          <w:rFonts w:hint="eastAsia" w:ascii="宋体" w:hAnsi="宋体" w:eastAsia="宋体" w:cs="宋体"/>
        </w:rPr>
      </w:pPr>
    </w:p>
    <w:p w14:paraId="507A19E7">
      <w:pPr>
        <w:pStyle w:val="4"/>
        <w:spacing w:line="257" w:lineRule="auto"/>
        <w:rPr>
          <w:rFonts w:hint="eastAsia" w:ascii="宋体" w:hAnsi="宋体" w:eastAsia="宋体" w:cs="宋体"/>
        </w:rPr>
      </w:pPr>
    </w:p>
    <w:p w14:paraId="39C16843">
      <w:pPr>
        <w:pStyle w:val="4"/>
        <w:spacing w:line="257" w:lineRule="auto"/>
        <w:rPr>
          <w:rFonts w:hint="eastAsia" w:ascii="宋体" w:hAnsi="宋体" w:eastAsia="宋体" w:cs="宋体"/>
        </w:rPr>
      </w:pPr>
    </w:p>
    <w:p w14:paraId="107E24E4">
      <w:pPr>
        <w:pStyle w:val="4"/>
        <w:spacing w:line="257" w:lineRule="auto"/>
        <w:rPr>
          <w:rFonts w:hint="eastAsia" w:ascii="宋体" w:hAnsi="宋体" w:eastAsia="宋体" w:cs="宋体"/>
        </w:rPr>
      </w:pPr>
    </w:p>
    <w:p w14:paraId="40E9B493">
      <w:pPr>
        <w:pStyle w:val="4"/>
        <w:spacing w:line="257" w:lineRule="auto"/>
        <w:rPr>
          <w:rFonts w:hint="eastAsia" w:ascii="宋体" w:hAnsi="宋体" w:eastAsia="宋体" w:cs="宋体"/>
        </w:rPr>
      </w:pPr>
    </w:p>
    <w:p w14:paraId="77109077">
      <w:pPr>
        <w:pStyle w:val="4"/>
        <w:spacing w:line="257" w:lineRule="auto"/>
        <w:rPr>
          <w:rFonts w:hint="eastAsia" w:ascii="宋体" w:hAnsi="宋体" w:eastAsia="宋体" w:cs="宋体"/>
        </w:rPr>
      </w:pPr>
    </w:p>
    <w:p w14:paraId="536AD521">
      <w:pPr>
        <w:pStyle w:val="4"/>
        <w:spacing w:line="257" w:lineRule="auto"/>
        <w:rPr>
          <w:rFonts w:hint="eastAsia" w:ascii="宋体" w:hAnsi="宋体" w:eastAsia="宋体" w:cs="宋体"/>
        </w:rPr>
      </w:pPr>
    </w:p>
    <w:p w14:paraId="0781079E">
      <w:pPr>
        <w:spacing w:before="308" w:line="221" w:lineRule="auto"/>
        <w:ind w:left="2233"/>
        <w:rPr>
          <w:rFonts w:hint="eastAsia" w:ascii="宋体" w:hAnsi="宋体" w:eastAsia="宋体" w:cs="宋体"/>
          <w:sz w:val="95"/>
          <w:szCs w:val="95"/>
        </w:rPr>
      </w:pPr>
      <w:r>
        <w:rPr>
          <w:rFonts w:hint="eastAsia" w:ascii="宋体" w:hAnsi="宋体" w:eastAsia="宋体" w:cs="宋体"/>
          <w:b/>
          <w:bCs/>
          <w:spacing w:val="-35"/>
          <w:sz w:val="95"/>
          <w:szCs w:val="95"/>
        </w:rPr>
        <w:t>招</w:t>
      </w:r>
      <w:r>
        <w:rPr>
          <w:rFonts w:hint="eastAsia" w:ascii="宋体" w:hAnsi="宋体" w:eastAsia="宋体" w:cs="宋体"/>
          <w:spacing w:val="52"/>
          <w:sz w:val="95"/>
          <w:szCs w:val="95"/>
        </w:rPr>
        <w:t xml:space="preserve"> </w:t>
      </w:r>
      <w:r>
        <w:rPr>
          <w:rFonts w:hint="eastAsia" w:ascii="宋体" w:hAnsi="宋体" w:eastAsia="宋体" w:cs="宋体"/>
          <w:b/>
          <w:bCs/>
          <w:spacing w:val="-35"/>
          <w:sz w:val="95"/>
          <w:szCs w:val="95"/>
        </w:rPr>
        <w:t>标</w:t>
      </w:r>
      <w:r>
        <w:rPr>
          <w:rFonts w:hint="eastAsia" w:ascii="宋体" w:hAnsi="宋体" w:eastAsia="宋体" w:cs="宋体"/>
          <w:spacing w:val="55"/>
          <w:sz w:val="95"/>
          <w:szCs w:val="95"/>
        </w:rPr>
        <w:t xml:space="preserve"> </w:t>
      </w:r>
      <w:r>
        <w:rPr>
          <w:rFonts w:hint="eastAsia" w:ascii="宋体" w:hAnsi="宋体" w:eastAsia="宋体" w:cs="宋体"/>
          <w:b/>
          <w:bCs/>
          <w:spacing w:val="-35"/>
          <w:sz w:val="95"/>
          <w:szCs w:val="95"/>
        </w:rPr>
        <w:t>文</w:t>
      </w:r>
      <w:r>
        <w:rPr>
          <w:rFonts w:hint="eastAsia" w:ascii="宋体" w:hAnsi="宋体" w:eastAsia="宋体" w:cs="宋体"/>
          <w:spacing w:val="46"/>
          <w:sz w:val="95"/>
          <w:szCs w:val="95"/>
        </w:rPr>
        <w:t xml:space="preserve"> </w:t>
      </w:r>
      <w:r>
        <w:rPr>
          <w:rFonts w:hint="eastAsia" w:ascii="宋体" w:hAnsi="宋体" w:eastAsia="宋体" w:cs="宋体"/>
          <w:b/>
          <w:bCs/>
          <w:spacing w:val="-35"/>
          <w:sz w:val="95"/>
          <w:szCs w:val="95"/>
        </w:rPr>
        <w:t>件</w:t>
      </w:r>
    </w:p>
    <w:p w14:paraId="5DBA5BEF">
      <w:pPr>
        <w:pStyle w:val="4"/>
        <w:spacing w:line="252" w:lineRule="auto"/>
        <w:rPr>
          <w:rFonts w:hint="eastAsia" w:ascii="宋体" w:hAnsi="宋体" w:eastAsia="宋体" w:cs="宋体"/>
        </w:rPr>
      </w:pPr>
    </w:p>
    <w:p w14:paraId="74119191">
      <w:pPr>
        <w:pStyle w:val="4"/>
        <w:spacing w:line="252" w:lineRule="auto"/>
        <w:rPr>
          <w:rFonts w:hint="eastAsia" w:ascii="宋体" w:hAnsi="宋体" w:eastAsia="宋体" w:cs="宋体"/>
        </w:rPr>
      </w:pPr>
    </w:p>
    <w:p w14:paraId="24E389B3">
      <w:pPr>
        <w:pStyle w:val="4"/>
        <w:spacing w:line="252" w:lineRule="auto"/>
        <w:rPr>
          <w:rFonts w:hint="eastAsia" w:ascii="宋体" w:hAnsi="宋体" w:eastAsia="宋体" w:cs="宋体"/>
        </w:rPr>
      </w:pPr>
    </w:p>
    <w:p w14:paraId="1FBD16E9">
      <w:pPr>
        <w:pStyle w:val="4"/>
        <w:spacing w:line="252" w:lineRule="auto"/>
        <w:rPr>
          <w:rFonts w:hint="eastAsia" w:ascii="宋体" w:hAnsi="宋体" w:eastAsia="宋体" w:cs="宋体"/>
        </w:rPr>
      </w:pPr>
    </w:p>
    <w:p w14:paraId="23740A70">
      <w:pPr>
        <w:pStyle w:val="4"/>
        <w:spacing w:line="252" w:lineRule="auto"/>
        <w:rPr>
          <w:rFonts w:hint="eastAsia" w:ascii="宋体" w:hAnsi="宋体" w:eastAsia="宋体" w:cs="宋体"/>
        </w:rPr>
      </w:pPr>
    </w:p>
    <w:p w14:paraId="53EE9E7B">
      <w:pPr>
        <w:pStyle w:val="4"/>
        <w:spacing w:line="252" w:lineRule="auto"/>
        <w:rPr>
          <w:rFonts w:hint="eastAsia" w:ascii="宋体" w:hAnsi="宋体" w:eastAsia="宋体" w:cs="宋体"/>
        </w:rPr>
      </w:pPr>
    </w:p>
    <w:p w14:paraId="037A6963">
      <w:pPr>
        <w:pStyle w:val="4"/>
        <w:spacing w:line="252" w:lineRule="auto"/>
        <w:rPr>
          <w:rFonts w:hint="eastAsia" w:ascii="宋体" w:hAnsi="宋体" w:eastAsia="宋体" w:cs="宋体"/>
        </w:rPr>
      </w:pPr>
    </w:p>
    <w:p w14:paraId="7641FF3D">
      <w:pPr>
        <w:pStyle w:val="4"/>
        <w:spacing w:line="252" w:lineRule="auto"/>
        <w:rPr>
          <w:rFonts w:hint="eastAsia" w:ascii="宋体" w:hAnsi="宋体" w:eastAsia="宋体" w:cs="宋体"/>
        </w:rPr>
      </w:pPr>
    </w:p>
    <w:p w14:paraId="6060EB8A">
      <w:pPr>
        <w:pStyle w:val="4"/>
        <w:spacing w:line="253" w:lineRule="auto"/>
        <w:rPr>
          <w:rFonts w:hint="eastAsia" w:ascii="宋体" w:hAnsi="宋体" w:eastAsia="宋体" w:cs="宋体"/>
        </w:rPr>
      </w:pPr>
    </w:p>
    <w:p w14:paraId="695E61EA">
      <w:pPr>
        <w:pStyle w:val="4"/>
        <w:spacing w:line="253" w:lineRule="auto"/>
        <w:rPr>
          <w:rFonts w:hint="eastAsia" w:ascii="宋体" w:hAnsi="宋体" w:eastAsia="宋体" w:cs="宋体"/>
        </w:rPr>
      </w:pPr>
    </w:p>
    <w:p w14:paraId="0D11E2B1">
      <w:pPr>
        <w:pStyle w:val="4"/>
        <w:spacing w:line="253" w:lineRule="auto"/>
        <w:rPr>
          <w:rFonts w:hint="eastAsia" w:ascii="宋体" w:hAnsi="宋体" w:eastAsia="宋体" w:cs="宋体"/>
        </w:rPr>
      </w:pPr>
    </w:p>
    <w:p w14:paraId="7EEB1D58">
      <w:pPr>
        <w:pStyle w:val="4"/>
        <w:spacing w:line="253" w:lineRule="auto"/>
        <w:rPr>
          <w:rFonts w:hint="eastAsia" w:ascii="宋体" w:hAnsi="宋体" w:eastAsia="宋体" w:cs="宋体"/>
        </w:rPr>
      </w:pPr>
    </w:p>
    <w:p w14:paraId="662AD638">
      <w:pPr>
        <w:pStyle w:val="4"/>
        <w:spacing w:line="253" w:lineRule="auto"/>
        <w:rPr>
          <w:rFonts w:hint="eastAsia" w:ascii="宋体" w:hAnsi="宋体" w:eastAsia="宋体" w:cs="宋体"/>
        </w:rPr>
      </w:pPr>
    </w:p>
    <w:p w14:paraId="5BD92E09">
      <w:pPr>
        <w:pStyle w:val="4"/>
        <w:spacing w:line="253" w:lineRule="auto"/>
        <w:rPr>
          <w:rFonts w:hint="eastAsia" w:ascii="宋体" w:hAnsi="宋体" w:eastAsia="宋体" w:cs="宋体"/>
        </w:rPr>
      </w:pPr>
    </w:p>
    <w:p w14:paraId="2C2D695A">
      <w:pPr>
        <w:spacing w:before="101" w:line="224" w:lineRule="auto"/>
        <w:ind w:firstLine="1646" w:firstLineChars="500"/>
        <w:rPr>
          <w:rFonts w:hint="eastAsia" w:ascii="宋体" w:hAnsi="宋体" w:eastAsia="宋体" w:cs="宋体"/>
          <w:b/>
          <w:bCs/>
          <w:sz w:val="31"/>
          <w:szCs w:val="31"/>
          <w:lang w:eastAsia="zh-CN"/>
        </w:rPr>
      </w:pPr>
      <w:r>
        <w:rPr>
          <w:rFonts w:hint="eastAsia" w:ascii="宋体" w:hAnsi="宋体" w:eastAsia="宋体" w:cs="宋体"/>
          <w:b/>
          <w:bCs/>
          <w:spacing w:val="9"/>
          <w:sz w:val="31"/>
          <w:szCs w:val="31"/>
        </w:rPr>
        <w:t>采购人：</w:t>
      </w:r>
      <w:r>
        <w:rPr>
          <w:rFonts w:hint="eastAsia" w:ascii="宋体" w:hAnsi="宋体" w:eastAsia="宋体" w:cs="宋体"/>
          <w:b/>
          <w:bCs/>
          <w:spacing w:val="9"/>
          <w:sz w:val="31"/>
          <w:szCs w:val="31"/>
          <w:lang w:eastAsia="zh-CN"/>
        </w:rPr>
        <w:t>安康市农业综合执法支队</w:t>
      </w:r>
    </w:p>
    <w:p w14:paraId="4EEB4D8C">
      <w:pPr>
        <w:pStyle w:val="4"/>
        <w:spacing w:line="394" w:lineRule="auto"/>
        <w:rPr>
          <w:rFonts w:hint="eastAsia" w:ascii="宋体" w:hAnsi="宋体" w:eastAsia="宋体" w:cs="宋体"/>
          <w:b/>
          <w:bCs/>
        </w:rPr>
      </w:pPr>
    </w:p>
    <w:p w14:paraId="2F508B4D">
      <w:pPr>
        <w:spacing w:before="101" w:line="224" w:lineRule="auto"/>
        <w:ind w:firstLine="1646" w:firstLineChars="500"/>
        <w:rPr>
          <w:rFonts w:hint="eastAsia" w:ascii="宋体" w:hAnsi="宋体" w:eastAsia="宋体" w:cs="宋体"/>
          <w:b/>
          <w:bCs/>
          <w:sz w:val="31"/>
          <w:szCs w:val="31"/>
          <w:lang w:eastAsia="zh-CN"/>
        </w:rPr>
      </w:pPr>
      <w:r>
        <w:rPr>
          <w:rFonts w:hint="eastAsia" w:ascii="宋体" w:hAnsi="宋体" w:eastAsia="宋体" w:cs="宋体"/>
          <w:b/>
          <w:bCs/>
          <w:spacing w:val="9"/>
          <w:sz w:val="31"/>
          <w:szCs w:val="31"/>
        </w:rPr>
        <w:t>采购代理机构：</w:t>
      </w:r>
      <w:r>
        <w:rPr>
          <w:rFonts w:hint="eastAsia" w:ascii="宋体" w:hAnsi="宋体" w:eastAsia="宋体" w:cs="宋体"/>
          <w:b/>
          <w:bCs/>
          <w:spacing w:val="9"/>
          <w:sz w:val="31"/>
          <w:szCs w:val="31"/>
          <w:lang w:eastAsia="zh-CN"/>
        </w:rPr>
        <w:t>陕西博信瑞诚项目管理有限公司</w:t>
      </w:r>
    </w:p>
    <w:p w14:paraId="545CB8B7">
      <w:pPr>
        <w:pStyle w:val="4"/>
        <w:spacing w:line="412" w:lineRule="auto"/>
        <w:rPr>
          <w:rFonts w:hint="eastAsia" w:ascii="宋体" w:hAnsi="宋体" w:eastAsia="宋体" w:cs="宋体"/>
          <w:b/>
          <w:bCs/>
        </w:rPr>
      </w:pPr>
    </w:p>
    <w:p w14:paraId="284DD4DA">
      <w:pPr>
        <w:spacing w:before="102" w:line="225" w:lineRule="auto"/>
        <w:ind w:firstLine="1586" w:firstLineChars="500"/>
        <w:rPr>
          <w:rFonts w:hint="eastAsia" w:ascii="宋体" w:hAnsi="宋体" w:eastAsia="宋体" w:cs="宋体"/>
          <w:b/>
          <w:bCs/>
          <w:sz w:val="31"/>
          <w:szCs w:val="31"/>
        </w:rPr>
      </w:pPr>
      <w:r>
        <w:rPr>
          <w:rFonts w:hint="eastAsia" w:ascii="宋体" w:hAnsi="宋体" w:eastAsia="宋体" w:cs="宋体"/>
          <w:b/>
          <w:bCs/>
          <w:spacing w:val="3"/>
          <w:sz w:val="31"/>
          <w:szCs w:val="31"/>
        </w:rPr>
        <w:t>时   间：二零二五年</w:t>
      </w:r>
      <w:r>
        <w:rPr>
          <w:rFonts w:hint="eastAsia" w:ascii="宋体" w:hAnsi="宋体" w:eastAsia="宋体" w:cs="宋体"/>
          <w:b/>
          <w:bCs/>
          <w:spacing w:val="3"/>
          <w:sz w:val="31"/>
          <w:szCs w:val="31"/>
          <w:lang w:eastAsia="zh-CN"/>
        </w:rPr>
        <w:t>七</w:t>
      </w:r>
      <w:r>
        <w:rPr>
          <w:rFonts w:hint="eastAsia" w:ascii="宋体" w:hAnsi="宋体" w:eastAsia="宋体" w:cs="宋体"/>
          <w:b/>
          <w:bCs/>
          <w:spacing w:val="3"/>
          <w:sz w:val="31"/>
          <w:szCs w:val="31"/>
        </w:rPr>
        <w:t>月</w:t>
      </w:r>
    </w:p>
    <w:p w14:paraId="17EFE291">
      <w:pPr>
        <w:spacing w:line="225" w:lineRule="auto"/>
        <w:rPr>
          <w:rFonts w:hint="eastAsia" w:ascii="宋体" w:hAnsi="宋体" w:eastAsia="宋体" w:cs="宋体"/>
          <w:sz w:val="31"/>
          <w:szCs w:val="31"/>
        </w:rPr>
        <w:sectPr>
          <w:pgSz w:w="11910" w:h="16840"/>
          <w:pgMar w:top="1440" w:right="1080" w:bottom="1440" w:left="1080" w:header="0" w:footer="0" w:gutter="0"/>
          <w:cols w:space="720" w:num="1"/>
        </w:sectPr>
      </w:pPr>
    </w:p>
    <w:p w14:paraId="5125AAF5">
      <w:pPr>
        <w:spacing w:before="85" w:line="224" w:lineRule="auto"/>
        <w:ind w:left="4028"/>
        <w:rPr>
          <w:rFonts w:hint="eastAsia" w:ascii="宋体" w:hAnsi="宋体" w:eastAsia="宋体" w:cs="宋体"/>
        </w:rPr>
      </w:pPr>
      <w:r>
        <w:rPr>
          <w:rFonts w:hint="eastAsia" w:ascii="宋体" w:hAnsi="宋体" w:eastAsia="宋体" w:cs="宋体"/>
          <w:b/>
          <w:bCs/>
          <w:spacing w:val="4"/>
          <w:sz w:val="42"/>
          <w:szCs w:val="42"/>
        </w:rPr>
        <w:t>特别提醒</w:t>
      </w:r>
    </w:p>
    <w:p w14:paraId="26FF52BB">
      <w:pPr>
        <w:spacing w:before="78" w:line="332" w:lineRule="auto"/>
        <w:ind w:right="89" w:firstLine="493"/>
        <w:rPr>
          <w:rFonts w:hint="eastAsia" w:ascii="宋体" w:hAnsi="宋体" w:eastAsia="宋体" w:cs="宋体"/>
          <w:sz w:val="24"/>
          <w:szCs w:val="24"/>
        </w:rPr>
      </w:pPr>
      <w:r>
        <w:rPr>
          <w:rFonts w:hint="eastAsia" w:ascii="宋体" w:hAnsi="宋体" w:eastAsia="宋体" w:cs="宋体"/>
          <w:spacing w:val="4"/>
          <w:sz w:val="24"/>
          <w:szCs w:val="24"/>
        </w:rPr>
        <w:t>1、本项目采用电子化投标方式及远程不见面开标，投标人须使用数字认证证书（</w:t>
      </w:r>
      <w:r>
        <w:rPr>
          <w:rFonts w:hint="eastAsia" w:ascii="宋体" w:hAnsi="宋体" w:eastAsia="宋体" w:cs="宋体"/>
          <w:sz w:val="24"/>
          <w:szCs w:val="24"/>
        </w:rPr>
        <w:t>CA</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锁</w:t>
      </w:r>
      <w:r>
        <w:rPr>
          <w:rFonts w:hint="eastAsia" w:ascii="宋体" w:hAnsi="宋体" w:eastAsia="宋体" w:cs="宋体"/>
          <w:sz w:val="24"/>
          <w:szCs w:val="24"/>
        </w:rPr>
        <w:t xml:space="preserve"> </w:t>
      </w:r>
      <w:r>
        <w:rPr>
          <w:rFonts w:hint="eastAsia" w:ascii="宋体" w:hAnsi="宋体" w:eastAsia="宋体" w:cs="宋体"/>
          <w:spacing w:val="3"/>
          <w:sz w:val="24"/>
          <w:szCs w:val="24"/>
        </w:rPr>
        <w:t>) 对电子投标文件进行签章、加密、递交及开标时签到、解密等相关招投标事宜。开标时投</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标人须携带数字认证证书（CA</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锁</w:t>
      </w:r>
      <w:r>
        <w:rPr>
          <w:rFonts w:hint="eastAsia" w:ascii="宋体" w:hAnsi="宋体" w:eastAsia="宋体" w:cs="宋体"/>
          <w:spacing w:val="16"/>
          <w:sz w:val="24"/>
          <w:szCs w:val="24"/>
        </w:rPr>
        <w:t>），</w:t>
      </w:r>
      <w:r>
        <w:rPr>
          <w:rFonts w:hint="eastAsia" w:ascii="宋体" w:hAnsi="宋体" w:eastAsia="宋体" w:cs="宋体"/>
          <w:spacing w:val="-2"/>
          <w:sz w:val="24"/>
          <w:szCs w:val="24"/>
        </w:rPr>
        <w:t>如因投标人自身原因未正确使用数字认证证书（CA</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锁）</w:t>
      </w:r>
      <w:r>
        <w:rPr>
          <w:rFonts w:hint="eastAsia" w:ascii="宋体" w:hAnsi="宋体" w:eastAsia="宋体" w:cs="宋体"/>
          <w:sz w:val="24"/>
          <w:szCs w:val="24"/>
        </w:rPr>
        <w:t xml:space="preserve"> </w:t>
      </w:r>
      <w:r>
        <w:rPr>
          <w:rFonts w:hint="eastAsia" w:ascii="宋体" w:hAnsi="宋体" w:eastAsia="宋体" w:cs="宋体"/>
          <w:spacing w:val="-2"/>
          <w:sz w:val="24"/>
          <w:szCs w:val="24"/>
        </w:rPr>
        <w:t>造成无法解密电子投标文件，按无效投标对待。</w:t>
      </w:r>
    </w:p>
    <w:p w14:paraId="3B424569">
      <w:pPr>
        <w:spacing w:before="195" w:line="291" w:lineRule="auto"/>
        <w:ind w:firstLine="483"/>
        <w:rPr>
          <w:rFonts w:hint="eastAsia" w:ascii="宋体" w:hAnsi="宋体" w:eastAsia="宋体" w:cs="宋体"/>
          <w:sz w:val="24"/>
          <w:szCs w:val="24"/>
        </w:rPr>
      </w:pPr>
      <w:r>
        <w:rPr>
          <w:rFonts w:hint="eastAsia" w:ascii="宋体" w:hAnsi="宋体" w:eastAsia="宋体" w:cs="宋体"/>
          <w:spacing w:val="1"/>
          <w:sz w:val="24"/>
          <w:szCs w:val="24"/>
        </w:rPr>
        <w:t>2、制作电子投标文件：投标供应商须在“全国</w:t>
      </w:r>
      <w:r>
        <w:rPr>
          <w:rFonts w:hint="eastAsia" w:ascii="宋体" w:hAnsi="宋体" w:eastAsia="宋体" w:cs="宋体"/>
          <w:sz w:val="24"/>
          <w:szCs w:val="24"/>
        </w:rPr>
        <w:t>公共资源交易中心平台（陕西省</w:t>
      </w:r>
      <w:r>
        <w:rPr>
          <w:rFonts w:hint="eastAsia" w:ascii="宋体" w:hAnsi="宋体" w:eastAsia="宋体" w:cs="宋体"/>
          <w:spacing w:val="-18"/>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"https://www.sxggzyjy.cn/" </w:instrText>
      </w:r>
      <w:r>
        <w:rPr>
          <w:rFonts w:hint="eastAsia" w:ascii="宋体" w:hAnsi="宋体" w:eastAsia="宋体" w:cs="宋体"/>
        </w:rPr>
        <w:fldChar w:fldCharType="separate"/>
      </w:r>
      <w:r>
        <w:rPr>
          <w:rFonts w:hint="eastAsia" w:ascii="宋体" w:hAnsi="宋体" w:eastAsia="宋体" w:cs="宋体"/>
          <w:spacing w:val="-1"/>
          <w:sz w:val="24"/>
          <w:szCs w:val="24"/>
        </w:rPr>
        <w:t>www.sxggzyjy.cn/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r>
        <w:rPr>
          <w:rFonts w:hint="eastAsia" w:ascii="宋体" w:hAnsi="宋体" w:eastAsia="宋体" w:cs="宋体"/>
          <w:spacing w:val="-81"/>
          <w:sz w:val="24"/>
          <w:szCs w:val="24"/>
        </w:rPr>
        <w:t xml:space="preserve"> </w:t>
      </w:r>
      <w:r>
        <w:rPr>
          <w:rFonts w:hint="eastAsia" w:ascii="宋体" w:hAnsi="宋体" w:eastAsia="宋体" w:cs="宋体"/>
          <w:spacing w:val="-1"/>
          <w:sz w:val="24"/>
          <w:szCs w:val="24"/>
        </w:rPr>
        <w:t>”的“服务指南”栏目“下载专区”中，免费下载“陕西省公共资源</w:t>
      </w:r>
    </w:p>
    <w:p w14:paraId="6B6579D2">
      <w:pPr>
        <w:spacing w:before="202" w:line="342" w:lineRule="auto"/>
        <w:ind w:left="1" w:right="115" w:firstLine="3"/>
        <w:rPr>
          <w:rFonts w:hint="eastAsia" w:ascii="宋体" w:hAnsi="宋体" w:eastAsia="宋体" w:cs="宋体"/>
          <w:sz w:val="24"/>
          <w:szCs w:val="24"/>
        </w:rPr>
      </w:pPr>
      <w:r>
        <w:rPr>
          <w:rFonts w:hint="eastAsia" w:ascii="宋体" w:hAnsi="宋体" w:eastAsia="宋体" w:cs="宋体"/>
          <w:spacing w:val="-1"/>
          <w:sz w:val="24"/>
          <w:szCs w:val="24"/>
        </w:rPr>
        <w:t>交易平台政府采购电子标书制作工具</w:t>
      </w:r>
      <w:r>
        <w:rPr>
          <w:rFonts w:hint="eastAsia" w:ascii="宋体" w:hAnsi="宋体" w:eastAsia="宋体" w:cs="宋体"/>
          <w:spacing w:val="-89"/>
          <w:sz w:val="24"/>
          <w:szCs w:val="24"/>
        </w:rPr>
        <w:t xml:space="preserve"> </w:t>
      </w:r>
      <w:r>
        <w:rPr>
          <w:rFonts w:hint="eastAsia" w:ascii="宋体" w:hAnsi="宋体" w:eastAsia="宋体" w:cs="宋体"/>
          <w:spacing w:val="-1"/>
          <w:sz w:val="24"/>
          <w:szCs w:val="24"/>
        </w:rPr>
        <w:t>”，并</w:t>
      </w:r>
      <w:r>
        <w:rPr>
          <w:rFonts w:hint="eastAsia" w:ascii="宋体" w:hAnsi="宋体" w:eastAsia="宋体" w:cs="宋体"/>
          <w:b/>
          <w:bCs/>
          <w:spacing w:val="-1"/>
          <w:sz w:val="24"/>
          <w:szCs w:val="24"/>
        </w:rPr>
        <w:t>升级至</w:t>
      </w:r>
      <w:r>
        <w:rPr>
          <w:rFonts w:hint="eastAsia" w:ascii="宋体" w:hAnsi="宋体" w:eastAsia="宋体" w:cs="宋体"/>
          <w:b/>
          <w:bCs/>
          <w:spacing w:val="-2"/>
          <w:sz w:val="24"/>
          <w:szCs w:val="24"/>
        </w:rPr>
        <w:t>最新版本</w:t>
      </w:r>
      <w:r>
        <w:rPr>
          <w:rFonts w:hint="eastAsia" w:ascii="宋体" w:hAnsi="宋体" w:eastAsia="宋体" w:cs="宋体"/>
          <w:spacing w:val="-2"/>
          <w:sz w:val="24"/>
          <w:szCs w:val="24"/>
        </w:rPr>
        <w:t>，使用该客户端制作扩展名为“.</w:t>
      </w:r>
      <w:r>
        <w:rPr>
          <w:rFonts w:hint="eastAsia" w:ascii="宋体" w:hAnsi="宋体" w:eastAsia="宋体" w:cs="宋体"/>
          <w:sz w:val="24"/>
          <w:szCs w:val="24"/>
        </w:rPr>
        <w:t xml:space="preserve"> </w:t>
      </w:r>
      <w:r>
        <w:rPr>
          <w:rFonts w:hint="eastAsia" w:ascii="宋体" w:hAnsi="宋体" w:eastAsia="宋体" w:cs="宋体"/>
          <w:spacing w:val="-1"/>
          <w:sz w:val="24"/>
          <w:szCs w:val="24"/>
        </w:rPr>
        <w:t>SXSTF</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”的电子投标文件。软件操作手册详见全国公共资源交易</w:t>
      </w:r>
      <w:r>
        <w:rPr>
          <w:rFonts w:hint="eastAsia" w:ascii="宋体" w:hAnsi="宋体" w:eastAsia="宋体" w:cs="宋体"/>
          <w:spacing w:val="-2"/>
          <w:sz w:val="24"/>
          <w:szCs w:val="24"/>
        </w:rPr>
        <w:t>平台（陕西省）网站[服务指</w:t>
      </w:r>
      <w:r>
        <w:rPr>
          <w:rFonts w:hint="eastAsia" w:ascii="宋体" w:hAnsi="宋体" w:eastAsia="宋体" w:cs="宋体"/>
          <w:sz w:val="24"/>
          <w:szCs w:val="24"/>
        </w:rPr>
        <w:t xml:space="preserve">  </w:t>
      </w:r>
      <w:r>
        <w:rPr>
          <w:rFonts w:hint="eastAsia" w:ascii="宋体" w:hAnsi="宋体" w:eastAsia="宋体" w:cs="宋体"/>
          <w:spacing w:val="-3"/>
          <w:sz w:val="24"/>
          <w:szCs w:val="24"/>
        </w:rPr>
        <w:t>南-下载专区]中的《陕西省公共资源交易（政府采购类）投标文件制作软件操作手册》,下载</w:t>
      </w:r>
      <w:r>
        <w:rPr>
          <w:rFonts w:hint="eastAsia" w:ascii="宋体" w:hAnsi="宋体" w:eastAsia="宋体" w:cs="宋体"/>
          <w:spacing w:val="3"/>
          <w:sz w:val="24"/>
          <w:szCs w:val="24"/>
        </w:rPr>
        <w:t xml:space="preserve">  </w:t>
      </w:r>
      <w:r>
        <w:rPr>
          <w:rFonts w:hint="eastAsia" w:ascii="宋体" w:hAnsi="宋体" w:eastAsia="宋体" w:cs="宋体"/>
          <w:sz w:val="24"/>
          <w:szCs w:val="24"/>
        </w:rPr>
        <w:t>网址：</w:t>
      </w:r>
      <w:r>
        <w:rPr>
          <w:rFonts w:hint="eastAsia" w:ascii="宋体" w:hAnsi="宋体" w:eastAsia="宋体" w:cs="宋体"/>
        </w:rPr>
        <w:fldChar w:fldCharType="begin"/>
      </w:r>
      <w:r>
        <w:rPr>
          <w:rFonts w:hint="eastAsia" w:ascii="宋体" w:hAnsi="宋体" w:eastAsia="宋体" w:cs="宋体"/>
        </w:rPr>
        <w:instrText xml:space="preserve"> HYPERLINK "http://www.sxggzyjy.cn/fwzn/004003/20170821/c3afa05b-f5e6-4e64-9fb0-e" </w:instrText>
      </w:r>
      <w:r>
        <w:rPr>
          <w:rFonts w:hint="eastAsia" w:ascii="宋体" w:hAnsi="宋体" w:eastAsia="宋体" w:cs="宋体"/>
        </w:rPr>
        <w:fldChar w:fldCharType="separate"/>
      </w:r>
      <w:r>
        <w:rPr>
          <w:rFonts w:hint="eastAsia" w:ascii="宋体" w:hAnsi="宋体" w:eastAsia="宋体" w:cs="宋体"/>
          <w:sz w:val="24"/>
          <w:szCs w:val="24"/>
        </w:rPr>
        <w:t>http://www.sxggzyjy.cn/fwzn/004003/20170821/c3afa</w:t>
      </w:r>
      <w:r>
        <w:rPr>
          <w:rFonts w:hint="eastAsia" w:ascii="宋体" w:hAnsi="宋体" w:eastAsia="宋体" w:cs="宋体"/>
          <w:spacing w:val="-1"/>
          <w:sz w:val="24"/>
          <w:szCs w:val="24"/>
        </w:rPr>
        <w:t>05b-f5e6-4e64-9fb0-</w:t>
      </w:r>
      <w:r>
        <w:rPr>
          <w:rFonts w:hint="eastAsia" w:ascii="宋体" w:hAnsi="宋体" w:eastAsia="宋体" w:cs="宋体"/>
          <w:spacing w:val="-1"/>
          <w:sz w:val="24"/>
          <w:szCs w:val="24"/>
        </w:rPr>
        <w:fldChar w:fldCharType="end"/>
      </w:r>
    </w:p>
    <w:p w14:paraId="7127014A">
      <w:pPr>
        <w:spacing w:before="141" w:line="293" w:lineRule="auto"/>
        <w:ind w:left="19" w:right="225" w:hanging="13"/>
        <w:rPr>
          <w:rFonts w:hint="eastAsia" w:ascii="宋体" w:hAnsi="宋体" w:eastAsia="宋体" w:cs="宋体"/>
          <w:sz w:val="24"/>
          <w:szCs w:val="24"/>
        </w:rPr>
      </w:pPr>
      <w:r>
        <w:rPr>
          <w:rFonts w:hint="eastAsia" w:ascii="宋体" w:hAnsi="宋体" w:eastAsia="宋体" w:cs="宋体"/>
          <w:spacing w:val="-2"/>
          <w:sz w:val="24"/>
          <w:szCs w:val="24"/>
        </w:rPr>
        <w:t>e397ef73413d.html。在编制过程中，</w:t>
      </w:r>
      <w:r>
        <w:rPr>
          <w:rFonts w:hint="eastAsia" w:ascii="宋体" w:hAnsi="宋体" w:eastAsia="宋体" w:cs="宋体"/>
          <w:spacing w:val="-3"/>
          <w:sz w:val="24"/>
          <w:szCs w:val="24"/>
        </w:rPr>
        <w:t>如有技术性问题，请先翻阅操作手册或致电软件开发商</w:t>
      </w:r>
      <w:r>
        <w:rPr>
          <w:rFonts w:hint="eastAsia" w:ascii="宋体" w:hAnsi="宋体" w:eastAsia="宋体" w:cs="宋体"/>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技术支持热线：4009280095、4009980000。</w:t>
      </w:r>
    </w:p>
    <w:p w14:paraId="20873154">
      <w:pPr>
        <w:spacing w:before="200" w:line="344" w:lineRule="auto"/>
        <w:ind w:right="153" w:firstLine="468"/>
        <w:rPr>
          <w:rFonts w:hint="eastAsia" w:ascii="宋体" w:hAnsi="宋体" w:eastAsia="宋体" w:cs="宋体"/>
          <w:sz w:val="24"/>
          <w:szCs w:val="24"/>
        </w:rPr>
      </w:pPr>
      <w:r>
        <w:rPr>
          <w:rFonts w:hint="eastAsia" w:ascii="宋体" w:hAnsi="宋体" w:eastAsia="宋体" w:cs="宋体"/>
          <w:spacing w:val="-3"/>
          <w:sz w:val="24"/>
          <w:szCs w:val="24"/>
        </w:rPr>
        <w:t>3、递交电子投标文件：登录全国公共资源交易中心平台（陕西省</w:t>
      </w:r>
      <w:r>
        <w:rPr>
          <w:rFonts w:hint="eastAsia" w:ascii="宋体" w:hAnsi="宋体" w:eastAsia="宋体" w:cs="宋体"/>
          <w:spacing w:val="-17"/>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"http://www.sxggzyjy.cn/" </w:instrText>
      </w:r>
      <w:r>
        <w:rPr>
          <w:rFonts w:hint="eastAsia" w:ascii="宋体" w:hAnsi="宋体" w:eastAsia="宋体" w:cs="宋体"/>
        </w:rPr>
        <w:fldChar w:fldCharType="separate"/>
      </w:r>
      <w:r>
        <w:rPr>
          <w:rFonts w:hint="eastAsia" w:ascii="宋体" w:hAnsi="宋体" w:eastAsia="宋体" w:cs="宋体"/>
          <w:spacing w:val="-3"/>
          <w:sz w:val="24"/>
          <w:szCs w:val="24"/>
        </w:rPr>
        <w:t>http://www.sxggzy</w:t>
      </w:r>
      <w:r>
        <w:rPr>
          <w:rFonts w:hint="eastAsia" w:ascii="宋体" w:hAnsi="宋体" w:eastAsia="宋体" w:cs="宋体"/>
          <w:spacing w:val="-3"/>
          <w:sz w:val="24"/>
          <w:szCs w:val="24"/>
        </w:rPr>
        <w:fldChar w:fldCharType="end"/>
      </w:r>
      <w:r>
        <w:rPr>
          <w:rFonts w:hint="eastAsia" w:ascii="宋体" w:hAnsi="宋体" w:eastAsia="宋体" w:cs="宋体"/>
          <w:sz w:val="24"/>
          <w:szCs w:val="24"/>
        </w:rPr>
        <w:t xml:space="preserve"> </w:t>
      </w:r>
      <w:r>
        <w:rPr>
          <w:rFonts w:hint="eastAsia" w:ascii="宋体" w:hAnsi="宋体" w:eastAsia="宋体" w:cs="宋体"/>
        </w:rPr>
        <w:fldChar w:fldCharType="begin"/>
      </w:r>
      <w:r>
        <w:rPr>
          <w:rFonts w:hint="eastAsia" w:ascii="宋体" w:hAnsi="宋体" w:eastAsia="宋体" w:cs="宋体"/>
        </w:rPr>
        <w:instrText xml:space="preserve"> HYPERLINK "http://www.sxggzyjy.cn/" </w:instrText>
      </w:r>
      <w:r>
        <w:rPr>
          <w:rFonts w:hint="eastAsia" w:ascii="宋体" w:hAnsi="宋体" w:eastAsia="宋体" w:cs="宋体"/>
        </w:rPr>
        <w:fldChar w:fldCharType="separate"/>
      </w:r>
      <w:r>
        <w:rPr>
          <w:rFonts w:hint="eastAsia" w:ascii="宋体" w:hAnsi="宋体" w:eastAsia="宋体" w:cs="宋体"/>
          <w:spacing w:val="-6"/>
          <w:sz w:val="24"/>
          <w:szCs w:val="24"/>
        </w:rPr>
        <w:t>jy.cn/</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w:t>
      </w:r>
      <w:r>
        <w:rPr>
          <w:rFonts w:hint="eastAsia" w:ascii="宋体" w:hAnsi="宋体" w:eastAsia="宋体" w:cs="宋体"/>
          <w:spacing w:val="-9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6"/>
          <w:sz w:val="24"/>
          <w:szCs w:val="24"/>
        </w:rPr>
        <w:t>选择“</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电子交易平台—陕西政府采购交易系统—企业端</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2"/>
          <w:sz w:val="24"/>
          <w:szCs w:val="24"/>
        </w:rPr>
        <w:t xml:space="preserve"> </w:t>
      </w:r>
      <w:r>
        <w:rPr>
          <w:rFonts w:hint="eastAsia" w:ascii="宋体" w:hAnsi="宋体" w:eastAsia="宋体" w:cs="宋体"/>
          <w:spacing w:val="-7"/>
          <w:sz w:val="24"/>
          <w:szCs w:val="24"/>
        </w:rPr>
        <w:t>进行登录，登录后</w:t>
      </w:r>
      <w:r>
        <w:rPr>
          <w:rFonts w:hint="eastAsia" w:ascii="宋体" w:hAnsi="宋体" w:eastAsia="宋体" w:cs="宋体"/>
          <w:sz w:val="24"/>
          <w:szCs w:val="24"/>
        </w:rPr>
        <w:t xml:space="preserve">  </w:t>
      </w:r>
      <w:r>
        <w:rPr>
          <w:rFonts w:hint="eastAsia" w:ascii="宋体" w:hAnsi="宋体" w:eastAsia="宋体" w:cs="宋体"/>
          <w:spacing w:val="-5"/>
          <w:sz w:val="24"/>
          <w:szCs w:val="24"/>
        </w:rPr>
        <w:t>选择“交易乙方</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rPr>
        <w:t>”身份进入，进入菜单“采购业务—</w:t>
      </w:r>
      <w:r>
        <w:rPr>
          <w:rFonts w:hint="eastAsia" w:ascii="宋体" w:hAnsi="宋体" w:eastAsia="宋体" w:cs="宋体"/>
          <w:spacing w:val="-6"/>
          <w:sz w:val="24"/>
          <w:szCs w:val="24"/>
        </w:rPr>
        <w:t>我的项目—项目流程—上传投标文件（*.</w:t>
      </w:r>
      <w:r>
        <w:rPr>
          <w:rFonts w:hint="eastAsia" w:ascii="宋体" w:hAnsi="宋体" w:eastAsia="宋体" w:cs="宋体"/>
          <w:sz w:val="24"/>
          <w:szCs w:val="24"/>
        </w:rPr>
        <w:t xml:space="preserve"> </w:t>
      </w:r>
      <w:r>
        <w:rPr>
          <w:rFonts w:hint="eastAsia" w:ascii="宋体" w:hAnsi="宋体" w:eastAsia="宋体" w:cs="宋体"/>
          <w:spacing w:val="-10"/>
          <w:sz w:val="24"/>
          <w:szCs w:val="24"/>
        </w:rPr>
        <w:t>SXSTF）</w:t>
      </w:r>
      <w:r>
        <w:rPr>
          <w:rFonts w:hint="eastAsia" w:ascii="宋体" w:hAnsi="宋体" w:eastAsia="宋体" w:cs="宋体"/>
          <w:spacing w:val="-86"/>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58"/>
          <w:sz w:val="24"/>
          <w:szCs w:val="24"/>
        </w:rPr>
        <w:t xml:space="preserve"> </w:t>
      </w:r>
      <w:r>
        <w:rPr>
          <w:rFonts w:hint="eastAsia" w:ascii="宋体" w:hAnsi="宋体" w:eastAsia="宋体" w:cs="宋体"/>
          <w:spacing w:val="-10"/>
          <w:sz w:val="24"/>
          <w:szCs w:val="24"/>
        </w:rPr>
        <w:t>上传加密的电子投标文件。上传成功后，电子化平台将予以记录。项目如有变更文</w:t>
      </w:r>
      <w:r>
        <w:rPr>
          <w:rFonts w:hint="eastAsia" w:ascii="宋体" w:hAnsi="宋体" w:eastAsia="宋体" w:cs="宋体"/>
          <w:sz w:val="24"/>
          <w:szCs w:val="24"/>
        </w:rPr>
        <w:t xml:space="preserve"> </w:t>
      </w:r>
      <w:r>
        <w:rPr>
          <w:rFonts w:hint="eastAsia" w:ascii="宋体" w:hAnsi="宋体" w:eastAsia="宋体" w:cs="宋体"/>
          <w:spacing w:val="-8"/>
          <w:sz w:val="24"/>
          <w:szCs w:val="24"/>
        </w:rPr>
        <w:t>件，则应点击“项目流程——答疑文件下载</w:t>
      </w:r>
      <w:r>
        <w:rPr>
          <w:rFonts w:hint="eastAsia" w:ascii="宋体" w:hAnsi="宋体" w:eastAsia="宋体" w:cs="宋体"/>
          <w:spacing w:val="-67"/>
          <w:sz w:val="24"/>
          <w:szCs w:val="24"/>
        </w:rPr>
        <w:t xml:space="preserve"> </w:t>
      </w:r>
      <w:r>
        <w:rPr>
          <w:rFonts w:hint="eastAsia" w:ascii="宋体" w:hAnsi="宋体" w:eastAsia="宋体" w:cs="宋体"/>
          <w:spacing w:val="-8"/>
          <w:sz w:val="24"/>
          <w:szCs w:val="24"/>
        </w:rPr>
        <w:t>”下载更新后的电子招标文件</w:t>
      </w:r>
      <w:r>
        <w:rPr>
          <w:rFonts w:hint="eastAsia" w:ascii="宋体" w:hAnsi="宋体" w:eastAsia="宋体" w:cs="宋体"/>
          <w:spacing w:val="-9"/>
          <w:sz w:val="24"/>
          <w:szCs w:val="24"/>
        </w:rPr>
        <w:t>（*.SXSCF</w:t>
      </w:r>
      <w:r>
        <w:rPr>
          <w:rFonts w:hint="eastAsia" w:ascii="宋体" w:hAnsi="宋体" w:eastAsia="宋体" w:cs="宋体"/>
          <w:spacing w:val="9"/>
          <w:sz w:val="24"/>
          <w:szCs w:val="24"/>
        </w:rPr>
        <w:t>），</w:t>
      </w:r>
      <w:r>
        <w:rPr>
          <w:rFonts w:hint="eastAsia" w:ascii="宋体" w:hAnsi="宋体" w:eastAsia="宋体" w:cs="宋体"/>
          <w:spacing w:val="-9"/>
          <w:sz w:val="24"/>
          <w:szCs w:val="24"/>
        </w:rPr>
        <w:t>使用旧</w:t>
      </w:r>
      <w:r>
        <w:rPr>
          <w:rFonts w:hint="eastAsia" w:ascii="宋体" w:hAnsi="宋体" w:eastAsia="宋体" w:cs="宋体"/>
          <w:sz w:val="24"/>
          <w:szCs w:val="24"/>
        </w:rPr>
        <w:t xml:space="preserve"> </w:t>
      </w:r>
      <w:r>
        <w:rPr>
          <w:rFonts w:hint="eastAsia" w:ascii="宋体" w:hAnsi="宋体" w:eastAsia="宋体" w:cs="宋体"/>
          <w:spacing w:val="-6"/>
          <w:sz w:val="24"/>
          <w:szCs w:val="24"/>
        </w:rPr>
        <w:t>版电子招标文件制作的电子投标文件，系统将拒绝接</w:t>
      </w:r>
      <w:r>
        <w:rPr>
          <w:rFonts w:hint="eastAsia" w:ascii="宋体" w:hAnsi="宋体" w:eastAsia="宋体" w:cs="宋体"/>
          <w:spacing w:val="-7"/>
          <w:sz w:val="24"/>
          <w:szCs w:val="24"/>
        </w:rPr>
        <w:t>收。</w:t>
      </w:r>
    </w:p>
    <w:p w14:paraId="430D0F6B">
      <w:pPr>
        <w:spacing w:before="195" w:line="219" w:lineRule="auto"/>
        <w:ind w:left="475"/>
        <w:rPr>
          <w:rFonts w:hint="eastAsia" w:ascii="宋体" w:hAnsi="宋体" w:eastAsia="宋体" w:cs="宋体"/>
          <w:sz w:val="24"/>
          <w:szCs w:val="24"/>
        </w:rPr>
      </w:pPr>
      <w:r>
        <w:rPr>
          <w:rFonts w:hint="eastAsia" w:ascii="宋体" w:hAnsi="宋体" w:eastAsia="宋体" w:cs="宋体"/>
          <w:spacing w:val="-2"/>
          <w:sz w:val="24"/>
          <w:szCs w:val="24"/>
        </w:rPr>
        <w:t>4、不见面开标系统：</w:t>
      </w:r>
    </w:p>
    <w:p w14:paraId="52A9EF5F">
      <w:pPr>
        <w:spacing w:before="196" w:line="369" w:lineRule="auto"/>
        <w:ind w:left="5" w:right="146" w:firstLine="443"/>
        <w:rPr>
          <w:rFonts w:hint="eastAsia" w:ascii="宋体" w:hAnsi="宋体" w:eastAsia="宋体" w:cs="宋体"/>
          <w:sz w:val="24"/>
          <w:szCs w:val="24"/>
        </w:rPr>
      </w:pPr>
      <w:r>
        <w:rPr>
          <w:rFonts w:hint="eastAsia" w:ascii="宋体" w:hAnsi="宋体" w:eastAsia="宋体" w:cs="宋体"/>
          <w:spacing w:val="-9"/>
          <w:sz w:val="24"/>
          <w:szCs w:val="24"/>
        </w:rPr>
        <w:t>打开登录页面网址选择点击右上角“登录”，在左侧选择“投标人”身份，登录</w:t>
      </w:r>
      <w:r>
        <w:rPr>
          <w:rFonts w:hint="eastAsia" w:ascii="宋体" w:hAnsi="宋体" w:eastAsia="宋体" w:cs="宋体"/>
          <w:spacing w:val="-10"/>
          <w:sz w:val="24"/>
          <w:szCs w:val="24"/>
        </w:rPr>
        <w:t>地区选择“</w:t>
      </w:r>
      <w:r>
        <w:rPr>
          <w:rFonts w:hint="eastAsia" w:ascii="宋体" w:hAnsi="宋体" w:eastAsia="宋体" w:cs="宋体"/>
          <w:sz w:val="24"/>
          <w:szCs w:val="24"/>
        </w:rPr>
        <w:t xml:space="preserve"> </w:t>
      </w:r>
      <w:r>
        <w:rPr>
          <w:rFonts w:hint="eastAsia" w:ascii="宋体" w:hAnsi="宋体" w:eastAsia="宋体" w:cs="宋体"/>
          <w:spacing w:val="-9"/>
          <w:sz w:val="24"/>
          <w:szCs w:val="24"/>
        </w:rPr>
        <w:t>安康市不见面开标”插入 CA 锁登录，输入密码后，点击“登录”：</w:t>
      </w:r>
    </w:p>
    <w:p w14:paraId="0D043BD6">
      <w:pPr>
        <w:spacing w:before="1" w:line="369" w:lineRule="auto"/>
        <w:ind w:right="112" w:firstLine="456"/>
        <w:jc w:val="both"/>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 </w:instrText>
      </w:r>
      <w:r>
        <w:rPr>
          <w:rFonts w:hint="eastAsia" w:ascii="宋体" w:hAnsi="宋体" w:eastAsia="宋体" w:cs="宋体"/>
        </w:rPr>
        <w:fldChar w:fldCharType="separate"/>
      </w:r>
      <w:r>
        <w:rPr>
          <w:rFonts w:hint="eastAsia" w:ascii="宋体" w:hAnsi="宋体" w:eastAsia="宋体" w:cs="宋体"/>
          <w:spacing w:val="-9"/>
          <w:sz w:val="24"/>
          <w:szCs w:val="24"/>
        </w:rPr>
        <w:t>http://</w:t>
      </w:r>
      <w:r>
        <w:rPr>
          <w:rFonts w:hint="eastAsia" w:ascii="宋体" w:hAnsi="宋体" w:eastAsia="宋体" w:cs="宋体"/>
          <w:spacing w:val="-9"/>
          <w:sz w:val="24"/>
          <w:szCs w:val="24"/>
        </w:rPr>
        <w:fldChar w:fldCharType="end"/>
      </w:r>
      <w:r>
        <w:rPr>
          <w:rFonts w:hint="eastAsia" w:ascii="宋体" w:hAnsi="宋体" w:eastAsia="宋体" w:cs="宋体"/>
        </w:rPr>
        <w:fldChar w:fldCharType="begin"/>
      </w:r>
      <w:r>
        <w:rPr>
          <w:rFonts w:hint="eastAsia" w:ascii="宋体" w:hAnsi="宋体" w:eastAsia="宋体" w:cs="宋体"/>
        </w:rPr>
        <w:instrText xml:space="preserve"> HYPERLINK "219.145.206.209" </w:instrText>
      </w:r>
      <w:r>
        <w:rPr>
          <w:rFonts w:hint="eastAsia" w:ascii="宋体" w:hAnsi="宋体" w:eastAsia="宋体" w:cs="宋体"/>
        </w:rPr>
        <w:fldChar w:fldCharType="separate"/>
      </w:r>
      <w:r>
        <w:rPr>
          <w:rFonts w:hint="eastAsia" w:ascii="宋体" w:hAnsi="宋体" w:eastAsia="宋体" w:cs="宋体"/>
          <w:spacing w:val="-9"/>
          <w:sz w:val="24"/>
          <w:szCs w:val="24"/>
        </w:rPr>
        <w:t>219.145.206.209</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/BidOpeningHall/bidopeninghallaction/ha</w:t>
      </w:r>
      <w:r>
        <w:rPr>
          <w:rFonts w:hint="eastAsia" w:ascii="宋体" w:hAnsi="宋体" w:eastAsia="宋体" w:cs="宋体"/>
          <w:spacing w:val="-10"/>
          <w:sz w:val="24"/>
          <w:szCs w:val="24"/>
        </w:rPr>
        <w:t>ll/login</w:t>
      </w:r>
      <w:r>
        <w:rPr>
          <w:rFonts w:hint="eastAsia" w:ascii="宋体" w:hAnsi="宋体" w:eastAsia="宋体" w:cs="宋体"/>
          <w:spacing w:val="-11"/>
          <w:sz w:val="24"/>
          <w:szCs w:val="24"/>
        </w:rPr>
        <w:t>），</w:t>
      </w:r>
      <w:r>
        <w:rPr>
          <w:rFonts w:hint="eastAsia" w:ascii="宋体" w:hAnsi="宋体" w:eastAsia="宋体" w:cs="宋体"/>
          <w:spacing w:val="-10"/>
          <w:sz w:val="24"/>
          <w:szCs w:val="24"/>
        </w:rPr>
        <w:t>投标人登</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录之后可以看到当前投标人今日开标项目；选择要开标的项目，点击进入，页面首先阅读开</w:t>
      </w:r>
      <w:r>
        <w:rPr>
          <w:rFonts w:hint="eastAsia" w:ascii="宋体" w:hAnsi="宋体" w:eastAsia="宋体" w:cs="宋体"/>
          <w:spacing w:val="-10"/>
          <w:sz w:val="24"/>
          <w:szCs w:val="24"/>
        </w:rPr>
        <w:t>标流</w:t>
      </w:r>
      <w:r>
        <w:rPr>
          <w:rFonts w:hint="eastAsia" w:ascii="宋体" w:hAnsi="宋体" w:eastAsia="宋体" w:cs="宋体"/>
          <w:sz w:val="24"/>
          <w:szCs w:val="24"/>
        </w:rPr>
        <w:t xml:space="preserve"> </w:t>
      </w:r>
      <w:r>
        <w:rPr>
          <w:rFonts w:hint="eastAsia" w:ascii="宋体" w:hAnsi="宋体" w:eastAsia="宋体" w:cs="宋体"/>
          <w:spacing w:val="-9"/>
          <w:sz w:val="24"/>
          <w:szCs w:val="24"/>
        </w:rPr>
        <w:t>程，点击“我已阅读 ”进入开标大厅，点击“取消”返回项目列表页面。相关操作流程详</w:t>
      </w:r>
      <w:r>
        <w:rPr>
          <w:rFonts w:hint="eastAsia" w:ascii="宋体" w:hAnsi="宋体" w:eastAsia="宋体" w:cs="宋体"/>
          <w:spacing w:val="-10"/>
          <w:sz w:val="24"/>
          <w:szCs w:val="24"/>
        </w:rPr>
        <w:t>见全</w:t>
      </w:r>
      <w:r>
        <w:rPr>
          <w:rFonts w:hint="eastAsia" w:ascii="宋体" w:hAnsi="宋体" w:eastAsia="宋体" w:cs="宋体"/>
          <w:sz w:val="24"/>
          <w:szCs w:val="24"/>
        </w:rPr>
        <w:t xml:space="preserve">  </w:t>
      </w:r>
      <w:r>
        <w:rPr>
          <w:rFonts w:hint="eastAsia" w:ascii="宋体" w:hAnsi="宋体" w:eastAsia="宋体" w:cs="宋体"/>
          <w:spacing w:val="-9"/>
          <w:sz w:val="24"/>
          <w:szCs w:val="24"/>
        </w:rPr>
        <w:t>国公共资源交易平台（陕西省）网站【首页—服务指南—下载专区】中的《陕西省公共资源交易</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政府采购项目远程不见面开标操作手册（供应商版）》。</w:t>
      </w:r>
    </w:p>
    <w:p w14:paraId="31169825">
      <w:pPr>
        <w:spacing w:before="188" w:line="369" w:lineRule="auto"/>
        <w:ind w:left="6" w:firstLine="467"/>
        <w:jc w:val="both"/>
        <w:rPr>
          <w:rFonts w:hint="eastAsia" w:ascii="宋体" w:hAnsi="宋体" w:eastAsia="宋体" w:cs="宋体"/>
          <w:sz w:val="24"/>
          <w:szCs w:val="24"/>
        </w:rPr>
      </w:pPr>
      <w:r>
        <w:rPr>
          <w:rFonts w:hint="eastAsia" w:ascii="宋体" w:hAnsi="宋体" w:eastAsia="宋体" w:cs="宋体"/>
          <w:spacing w:val="-5"/>
          <w:sz w:val="24"/>
          <w:szCs w:val="24"/>
        </w:rPr>
        <w:t>5、开标签到</w:t>
      </w:r>
      <w:r>
        <w:rPr>
          <w:rFonts w:hint="eastAsia" w:ascii="宋体" w:hAnsi="宋体" w:eastAsia="宋体" w:cs="宋体"/>
          <w:spacing w:val="-4"/>
          <w:sz w:val="24"/>
          <w:szCs w:val="24"/>
        </w:rPr>
        <w:t>投标人等待开标时需要签到，等候开标。</w:t>
      </w:r>
      <w:r>
        <w:rPr>
          <w:rFonts w:hint="eastAsia" w:ascii="宋体" w:hAnsi="宋体" w:eastAsia="宋体" w:cs="宋体"/>
          <w:b/>
          <w:bCs/>
          <w:spacing w:val="-4"/>
          <w:sz w:val="24"/>
          <w:szCs w:val="24"/>
        </w:rPr>
        <w:t>请在开标前完成签到，开标时间</w:t>
      </w:r>
      <w:r>
        <w:rPr>
          <w:rFonts w:hint="eastAsia" w:ascii="宋体" w:hAnsi="宋体" w:eastAsia="宋体" w:cs="宋体"/>
          <w:b/>
          <w:bCs/>
          <w:spacing w:val="-5"/>
          <w:sz w:val="24"/>
          <w:szCs w:val="24"/>
        </w:rPr>
        <w:t>到了之后进入不</w:t>
      </w:r>
      <w:r>
        <w:rPr>
          <w:rFonts w:hint="eastAsia" w:ascii="宋体" w:hAnsi="宋体" w:eastAsia="宋体" w:cs="宋体"/>
          <w:sz w:val="24"/>
          <w:szCs w:val="24"/>
        </w:rPr>
        <w:t xml:space="preserve"> </w:t>
      </w:r>
      <w:r>
        <w:rPr>
          <w:rFonts w:hint="eastAsia" w:ascii="宋体" w:hAnsi="宋体" w:eastAsia="宋体" w:cs="宋体"/>
          <w:b/>
          <w:bCs/>
          <w:spacing w:val="-5"/>
          <w:sz w:val="24"/>
          <w:szCs w:val="24"/>
        </w:rPr>
        <w:t>见面开标系统属于未按开标时间规定参与投标，视为自动弃标且不能签到；</w:t>
      </w:r>
      <w:r>
        <w:rPr>
          <w:rFonts w:hint="eastAsia" w:ascii="宋体" w:hAnsi="宋体" w:eastAsia="宋体" w:cs="宋体"/>
          <w:spacing w:val="-5"/>
          <w:sz w:val="24"/>
          <w:szCs w:val="24"/>
        </w:rPr>
        <w:t>点击页面上“签到</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”按钮进行签到，开标前30分钟可以签到。签到成功之后，按钮灰化</w:t>
      </w:r>
      <w:r>
        <w:rPr>
          <w:rFonts w:hint="eastAsia" w:ascii="宋体" w:hAnsi="宋体" w:eastAsia="宋体" w:cs="宋体"/>
          <w:spacing w:val="-4"/>
          <w:sz w:val="24"/>
          <w:szCs w:val="24"/>
        </w:rPr>
        <w:t>，无须再次签到，同时第</w:t>
      </w:r>
      <w:r>
        <w:rPr>
          <w:rFonts w:hint="eastAsia" w:ascii="宋体" w:hAnsi="宋体" w:eastAsia="宋体" w:cs="宋体"/>
          <w:sz w:val="24"/>
          <w:szCs w:val="24"/>
        </w:rPr>
        <w:t xml:space="preserve"> </w:t>
      </w:r>
      <w:r>
        <w:rPr>
          <w:rFonts w:hint="eastAsia" w:ascii="宋体" w:hAnsi="宋体" w:eastAsia="宋体" w:cs="宋体"/>
          <w:spacing w:val="-3"/>
          <w:sz w:val="24"/>
          <w:szCs w:val="24"/>
        </w:rPr>
        <w:t>一个座位图右下角出现绿色√</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w:t>
      </w:r>
    </w:p>
    <w:p w14:paraId="02CA83BA">
      <w:pPr>
        <w:spacing w:line="220" w:lineRule="auto"/>
        <w:ind w:left="477"/>
        <w:rPr>
          <w:rFonts w:hint="eastAsia" w:ascii="宋体" w:hAnsi="宋体" w:eastAsia="宋体" w:cs="宋体"/>
          <w:sz w:val="24"/>
          <w:szCs w:val="24"/>
        </w:rPr>
      </w:pPr>
      <w:r>
        <w:rPr>
          <w:rFonts w:hint="eastAsia" w:ascii="宋体" w:hAnsi="宋体" w:eastAsia="宋体" w:cs="宋体"/>
          <w:spacing w:val="-4"/>
          <w:sz w:val="24"/>
          <w:szCs w:val="24"/>
        </w:rPr>
        <w:t>6、注意事项</w:t>
      </w:r>
    </w:p>
    <w:p w14:paraId="481CC5AD">
      <w:pPr>
        <w:spacing w:before="192" w:line="332" w:lineRule="auto"/>
        <w:ind w:right="35" w:firstLine="472" w:firstLineChars="200"/>
        <w:rPr>
          <w:rFonts w:hint="eastAsia" w:ascii="宋体" w:hAnsi="宋体" w:eastAsia="宋体" w:cs="宋体"/>
          <w:sz w:val="24"/>
          <w:szCs w:val="24"/>
        </w:rPr>
      </w:pPr>
      <w:r>
        <w:rPr>
          <w:rFonts w:hint="eastAsia" w:ascii="宋体" w:hAnsi="宋体" w:eastAsia="宋体" w:cs="宋体"/>
          <w:spacing w:val="-2"/>
          <w:sz w:val="24"/>
          <w:szCs w:val="24"/>
        </w:rPr>
        <w:t>（1）、为顺利实现不见面开标系统的远程交互，建议投标人配置的软硬件设施有：高配</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置电脑、高速稳定的网络、电源（不间断）、CA</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锁、音视频设备，浏览器要求使用 IE11</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浏览</w:t>
      </w:r>
      <w:r>
        <w:rPr>
          <w:rFonts w:hint="eastAsia" w:ascii="宋体" w:hAnsi="宋体" w:eastAsia="宋体" w:cs="宋体"/>
          <w:sz w:val="24"/>
          <w:szCs w:val="24"/>
        </w:rPr>
        <w:t xml:space="preserve"> </w:t>
      </w:r>
      <w:r>
        <w:rPr>
          <w:rFonts w:hint="eastAsia" w:ascii="宋体" w:hAnsi="宋体" w:eastAsia="宋体" w:cs="宋体"/>
          <w:spacing w:val="-3"/>
          <w:sz w:val="24"/>
          <w:szCs w:val="24"/>
        </w:rPr>
        <w:t>器，且电脑已经正确安装了陕西省公共资源</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C</w:t>
      </w:r>
      <w:r>
        <w:rPr>
          <w:rFonts w:hint="eastAsia" w:ascii="宋体" w:hAnsi="宋体" w:eastAsia="宋体" w:cs="宋体"/>
          <w:spacing w:val="-4"/>
          <w:sz w:val="24"/>
          <w:szCs w:val="24"/>
        </w:rPr>
        <w:t>A</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驱动。投标供应商需安装新点播放器，以便观</w:t>
      </w:r>
      <w:r>
        <w:rPr>
          <w:rFonts w:hint="eastAsia" w:ascii="宋体" w:hAnsi="宋体" w:eastAsia="宋体" w:cs="宋体"/>
          <w:sz w:val="24"/>
          <w:szCs w:val="24"/>
        </w:rPr>
        <w:t xml:space="preserve"> </w:t>
      </w:r>
      <w:r>
        <w:rPr>
          <w:rFonts w:hint="eastAsia" w:ascii="宋体" w:hAnsi="宋体" w:eastAsia="宋体" w:cs="宋体"/>
          <w:spacing w:val="-3"/>
          <w:sz w:val="24"/>
          <w:szCs w:val="24"/>
        </w:rPr>
        <w:t>看远程不见面开标直播画面（播放器下载链</w:t>
      </w:r>
      <w:r>
        <w:rPr>
          <w:rFonts w:hint="eastAsia" w:ascii="宋体" w:hAnsi="宋体" w:eastAsia="宋体" w:cs="宋体"/>
          <w:spacing w:val="-4"/>
          <w:sz w:val="24"/>
          <w:szCs w:val="24"/>
        </w:rPr>
        <w:t>接为：</w:t>
      </w:r>
    </w:p>
    <w:p w14:paraId="414AF020">
      <w:pPr>
        <w:spacing w:before="195" w:line="303" w:lineRule="auto"/>
        <w:ind w:right="38"/>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"https://download.bqpoint.com/download/downloadprodetail.html?SourceFr" </w:instrText>
      </w:r>
      <w:r>
        <w:rPr>
          <w:rFonts w:hint="eastAsia" w:ascii="宋体" w:hAnsi="宋体" w:eastAsia="宋体" w:cs="宋体"/>
        </w:rPr>
        <w:fldChar w:fldCharType="separate"/>
      </w:r>
      <w:r>
        <w:rPr>
          <w:rFonts w:hint="eastAsia" w:ascii="宋体" w:hAnsi="宋体" w:eastAsia="宋体" w:cs="宋体"/>
          <w:sz w:val="24"/>
          <w:szCs w:val="24"/>
        </w:rPr>
        <w:t>https://download.bqpoint.com/download/downloadprodetail.html?Sourc</w:t>
      </w:r>
      <w:r>
        <w:rPr>
          <w:rFonts w:hint="eastAsia" w:ascii="宋体" w:hAnsi="宋体" w:eastAsia="宋体" w:cs="宋体"/>
          <w:spacing w:val="-1"/>
          <w:sz w:val="24"/>
          <w:szCs w:val="24"/>
        </w:rPr>
        <w:t>eFr</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om=Down&amp;Soft</w:t>
      </w:r>
      <w:r>
        <w:rPr>
          <w:rFonts w:hint="eastAsia" w:ascii="宋体" w:hAnsi="宋体" w:eastAsia="宋体" w:cs="宋体"/>
          <w:sz w:val="24"/>
          <w:szCs w:val="24"/>
        </w:rPr>
        <w:t xml:space="preserve"> Guid=55aa4e06-c384-4005-</w:t>
      </w:r>
      <w:r>
        <w:rPr>
          <w:rFonts w:hint="eastAsia" w:ascii="宋体" w:hAnsi="宋体" w:eastAsia="宋体" w:cs="宋体"/>
          <w:spacing w:val="-1"/>
          <w:sz w:val="24"/>
          <w:szCs w:val="24"/>
        </w:rPr>
        <w:t>bcb9-48932d410fd4。</w:t>
      </w:r>
    </w:p>
    <w:p w14:paraId="02E2F22E">
      <w:pPr>
        <w:spacing w:before="170" w:line="295" w:lineRule="auto"/>
        <w:ind w:right="132" w:firstLine="476" w:firstLineChars="200"/>
        <w:rPr>
          <w:rFonts w:hint="eastAsia" w:ascii="宋体" w:hAnsi="宋体" w:eastAsia="宋体" w:cs="宋体"/>
          <w:sz w:val="24"/>
          <w:szCs w:val="24"/>
        </w:rPr>
      </w:pPr>
      <w:r>
        <w:rPr>
          <w:rFonts w:hint="eastAsia" w:ascii="宋体" w:hAnsi="宋体" w:eastAsia="宋体" w:cs="宋体"/>
          <w:spacing w:val="-1"/>
          <w:sz w:val="24"/>
          <w:szCs w:val="24"/>
        </w:rPr>
        <w:t>（2）、建议投标人在开标前一小时登录不见面开标大厅，并及时签到（</w:t>
      </w:r>
      <w:r>
        <w:rPr>
          <w:rFonts w:hint="eastAsia" w:ascii="宋体" w:hAnsi="宋体" w:eastAsia="宋体" w:cs="宋体"/>
          <w:spacing w:val="-2"/>
          <w:sz w:val="24"/>
          <w:szCs w:val="24"/>
        </w:rPr>
        <w:t>开标前</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60</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分钟</w:t>
      </w:r>
      <w:r>
        <w:rPr>
          <w:rFonts w:hint="eastAsia" w:ascii="宋体" w:hAnsi="宋体" w:eastAsia="宋体" w:cs="宋体"/>
          <w:sz w:val="24"/>
          <w:szCs w:val="24"/>
        </w:rPr>
        <w:t xml:space="preserve"> </w:t>
      </w:r>
      <w:r>
        <w:rPr>
          <w:rFonts w:hint="eastAsia" w:ascii="宋体" w:hAnsi="宋体" w:eastAsia="宋体" w:cs="宋体"/>
          <w:spacing w:val="-2"/>
          <w:sz w:val="24"/>
          <w:szCs w:val="24"/>
        </w:rPr>
        <w:t>即可签到</w:t>
      </w:r>
      <w:r>
        <w:rPr>
          <w:rFonts w:hint="eastAsia" w:ascii="宋体" w:hAnsi="宋体" w:eastAsia="宋体" w:cs="宋体"/>
          <w:spacing w:val="8"/>
          <w:sz w:val="24"/>
          <w:szCs w:val="24"/>
        </w:rPr>
        <w:t>），</w:t>
      </w:r>
      <w:r>
        <w:rPr>
          <w:rFonts w:hint="eastAsia" w:ascii="宋体" w:hAnsi="宋体" w:eastAsia="宋体" w:cs="宋体"/>
          <w:spacing w:val="-2"/>
          <w:sz w:val="24"/>
          <w:szCs w:val="24"/>
        </w:rPr>
        <w:t>遇到问题及时联系客服</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4009980000</w:t>
      </w:r>
      <w:r>
        <w:rPr>
          <w:rFonts w:hint="eastAsia" w:ascii="宋体" w:hAnsi="宋体" w:eastAsia="宋体" w:cs="宋体"/>
          <w:spacing w:val="-3"/>
          <w:sz w:val="24"/>
          <w:szCs w:val="24"/>
        </w:rPr>
        <w:t>、4009280095。</w:t>
      </w:r>
    </w:p>
    <w:p w14:paraId="48DAE9C0">
      <w:pPr>
        <w:spacing w:before="194" w:line="219" w:lineRule="auto"/>
        <w:ind w:right="28"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（3）、投标人需注意</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CA</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锁一定要提前准备好，并确保</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锁为制作投标文件的 CA 锁。</w:t>
      </w:r>
    </w:p>
    <w:p w14:paraId="5338F0A5">
      <w:pPr>
        <w:spacing w:before="195" w:line="218"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（4）、及时关注右侧公告及互动栏目信息。</w:t>
      </w:r>
    </w:p>
    <w:p w14:paraId="46B5465D">
      <w:pPr>
        <w:spacing w:before="198" w:line="294" w:lineRule="auto"/>
        <w:ind w:right="31"/>
        <w:rPr>
          <w:rFonts w:hint="eastAsia" w:ascii="宋体" w:hAnsi="宋体" w:eastAsia="宋体" w:cs="宋体"/>
          <w:sz w:val="24"/>
          <w:szCs w:val="24"/>
        </w:rPr>
      </w:pPr>
      <w:r>
        <w:rPr>
          <w:rFonts w:hint="eastAsia" w:ascii="宋体" w:hAnsi="宋体" w:eastAsia="宋体" w:cs="宋体"/>
          <w:spacing w:val="-1"/>
          <w:sz w:val="24"/>
          <w:szCs w:val="24"/>
        </w:rPr>
        <w:t>(5)、如因投标人自身原因导致未在规定时间内登录签到、</w:t>
      </w:r>
      <w:r>
        <w:rPr>
          <w:rFonts w:hint="eastAsia" w:ascii="宋体" w:hAnsi="宋体" w:eastAsia="宋体" w:cs="宋体"/>
          <w:spacing w:val="-2"/>
          <w:sz w:val="24"/>
          <w:szCs w:val="24"/>
        </w:rPr>
        <w:t>解密等，引起的一切后果由投</w:t>
      </w:r>
      <w:r>
        <w:rPr>
          <w:rFonts w:hint="eastAsia" w:ascii="宋体" w:hAnsi="宋体" w:eastAsia="宋体" w:cs="宋体"/>
          <w:sz w:val="24"/>
          <w:szCs w:val="24"/>
        </w:rPr>
        <w:t xml:space="preserve"> </w:t>
      </w:r>
      <w:r>
        <w:rPr>
          <w:rFonts w:hint="eastAsia" w:ascii="宋体" w:hAnsi="宋体" w:eastAsia="宋体" w:cs="宋体"/>
          <w:spacing w:val="-2"/>
          <w:sz w:val="24"/>
          <w:szCs w:val="24"/>
        </w:rPr>
        <w:t>标人自行承担。</w:t>
      </w:r>
    </w:p>
    <w:p w14:paraId="3CAC3AD6">
      <w:pPr>
        <w:spacing w:before="196" w:line="370" w:lineRule="auto"/>
        <w:ind w:left="2" w:right="115" w:firstLine="485"/>
        <w:rPr>
          <w:rFonts w:hint="eastAsia" w:ascii="宋体" w:hAnsi="宋体" w:eastAsia="宋体" w:cs="宋体"/>
          <w:sz w:val="24"/>
          <w:szCs w:val="24"/>
        </w:rPr>
      </w:pPr>
      <w:r>
        <w:rPr>
          <w:rFonts w:hint="eastAsia" w:ascii="宋体" w:hAnsi="宋体" w:eastAsia="宋体" w:cs="宋体"/>
          <w:b/>
          <w:bCs/>
          <w:spacing w:val="-2"/>
          <w:sz w:val="24"/>
          <w:szCs w:val="24"/>
        </w:rPr>
        <w:t>7、投标人报名成功，如自愿放弃投标，应在开标前一个工作日以电子邮件或书</w:t>
      </w:r>
      <w:r>
        <w:rPr>
          <w:rFonts w:hint="eastAsia" w:ascii="宋体" w:hAnsi="宋体" w:eastAsia="宋体" w:cs="宋体"/>
          <w:b/>
          <w:bCs/>
          <w:spacing w:val="-3"/>
          <w:sz w:val="24"/>
          <w:szCs w:val="24"/>
        </w:rPr>
        <w:t>面形式</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告知采购代理机构。投标人若未按此要求告知，采购代理机构将登记投标人不诚信信用记录</w:t>
      </w:r>
      <w:r>
        <w:rPr>
          <w:rFonts w:hint="eastAsia" w:ascii="宋体" w:hAnsi="宋体" w:eastAsia="宋体" w:cs="宋体"/>
          <w:spacing w:val="4"/>
          <w:sz w:val="24"/>
          <w:szCs w:val="24"/>
        </w:rPr>
        <w:t xml:space="preserve"> </w:t>
      </w:r>
      <w:r>
        <w:rPr>
          <w:rFonts w:hint="eastAsia" w:ascii="宋体" w:hAnsi="宋体" w:eastAsia="宋体" w:cs="宋体"/>
          <w:b/>
          <w:bCs/>
          <w:spacing w:val="-3"/>
          <w:sz w:val="24"/>
          <w:szCs w:val="24"/>
        </w:rPr>
        <w:t>,</w:t>
      </w:r>
      <w:r>
        <w:rPr>
          <w:rFonts w:hint="eastAsia" w:ascii="宋体" w:hAnsi="宋体" w:eastAsia="宋体" w:cs="宋体"/>
          <w:spacing w:val="62"/>
          <w:sz w:val="24"/>
          <w:szCs w:val="24"/>
        </w:rPr>
        <w:t xml:space="preserve"> </w:t>
      </w:r>
      <w:r>
        <w:rPr>
          <w:rFonts w:hint="eastAsia" w:ascii="宋体" w:hAnsi="宋体" w:eastAsia="宋体" w:cs="宋体"/>
          <w:b/>
          <w:bCs/>
          <w:spacing w:val="-3"/>
          <w:sz w:val="24"/>
          <w:szCs w:val="24"/>
        </w:rPr>
        <w:t>在一个自然年度进行综合考评，报采购监督管理</w:t>
      </w:r>
      <w:r>
        <w:rPr>
          <w:rFonts w:hint="eastAsia" w:ascii="宋体" w:hAnsi="宋体" w:eastAsia="宋体" w:cs="宋体"/>
          <w:b/>
          <w:bCs/>
          <w:spacing w:val="-4"/>
          <w:sz w:val="24"/>
          <w:szCs w:val="24"/>
        </w:rPr>
        <w:t>部门，由此产生的一切后果由投标人自行</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承担。</w:t>
      </w:r>
    </w:p>
    <w:p w14:paraId="193A45DF">
      <w:pPr>
        <w:spacing w:line="370" w:lineRule="auto"/>
        <w:rPr>
          <w:rFonts w:hint="eastAsia" w:ascii="宋体" w:hAnsi="宋体" w:eastAsia="宋体" w:cs="宋体"/>
          <w:sz w:val="24"/>
          <w:szCs w:val="24"/>
        </w:rPr>
        <w:sectPr>
          <w:pgSz w:w="11910" w:h="16840"/>
          <w:pgMar w:top="1440" w:right="1080" w:bottom="1440" w:left="1080" w:header="0" w:footer="0" w:gutter="0"/>
          <w:cols w:space="720" w:num="1"/>
        </w:sectPr>
      </w:pPr>
    </w:p>
    <w:sdt>
      <w:sdtPr>
        <w:rPr>
          <w:rFonts w:hint="eastAsia" w:ascii="宋体" w:hAnsi="宋体" w:eastAsia="宋体" w:cs="宋体"/>
          <w:sz w:val="35"/>
          <w:szCs w:val="35"/>
        </w:rPr>
        <w:id w:val="147477092"/>
        <w:docPartObj>
          <w:docPartGallery w:val="Table of Contents"/>
          <w:docPartUnique/>
        </w:docPartObj>
      </w:sdtPr>
      <w:sdtEndPr>
        <w:rPr>
          <w:rFonts w:hint="eastAsia" w:ascii="宋体" w:hAnsi="宋体" w:eastAsia="宋体" w:cs="宋体"/>
          <w:sz w:val="28"/>
          <w:szCs w:val="28"/>
        </w:rPr>
      </w:sdtEndPr>
      <w:sdtContent>
        <w:p w14:paraId="3A91A648">
          <w:pPr>
            <w:spacing w:before="180" w:line="226" w:lineRule="auto"/>
            <w:ind w:left="4406"/>
            <w:rPr>
              <w:rFonts w:hint="eastAsia" w:ascii="宋体" w:hAnsi="宋体" w:eastAsia="宋体" w:cs="宋体"/>
              <w:sz w:val="35"/>
              <w:szCs w:val="35"/>
            </w:rPr>
          </w:pPr>
          <w:r>
            <w:rPr>
              <w:rFonts w:hint="eastAsia" w:ascii="宋体" w:hAnsi="宋体" w:eastAsia="宋体" w:cs="宋体"/>
              <w:b/>
              <w:bCs/>
              <w:spacing w:val="-41"/>
              <w:sz w:val="35"/>
              <w:szCs w:val="35"/>
            </w:rPr>
            <w:t>目</w:t>
          </w:r>
          <w:r>
            <w:rPr>
              <w:rFonts w:hint="eastAsia" w:ascii="宋体" w:hAnsi="宋体" w:eastAsia="宋体" w:cs="宋体"/>
              <w:spacing w:val="14"/>
              <w:sz w:val="35"/>
              <w:szCs w:val="35"/>
            </w:rPr>
            <w:t xml:space="preserve">  </w:t>
          </w:r>
          <w:r>
            <w:rPr>
              <w:rFonts w:hint="eastAsia" w:ascii="宋体" w:hAnsi="宋体" w:eastAsia="宋体" w:cs="宋体"/>
              <w:b/>
              <w:bCs/>
              <w:spacing w:val="-41"/>
              <w:sz w:val="35"/>
              <w:szCs w:val="35"/>
            </w:rPr>
            <w:t>录</w:t>
          </w:r>
        </w:p>
        <w:p w14:paraId="6411EC59">
          <w:pPr>
            <w:pStyle w:val="4"/>
            <w:spacing w:line="386" w:lineRule="auto"/>
            <w:rPr>
              <w:rFonts w:hint="eastAsia" w:ascii="宋体" w:hAnsi="宋体" w:eastAsia="宋体" w:cs="宋体"/>
            </w:rPr>
          </w:pPr>
        </w:p>
        <w:p w14:paraId="6776C62D">
          <w:pPr>
            <w:pStyle w:val="4"/>
            <w:tabs>
              <w:tab w:val="right" w:leader="dot" w:pos="9740"/>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5"/>
              <w:sz w:val="28"/>
              <w:szCs w:val="28"/>
            </w:rPr>
            <w:t>第一章 招标公告</w:t>
          </w:r>
          <w:r>
            <w:rPr>
              <w:rFonts w:hint="eastAsia" w:ascii="宋体" w:hAnsi="宋体" w:eastAsia="宋体" w:cs="宋体"/>
              <w:sz w:val="28"/>
              <w:szCs w:val="28"/>
            </w:rPr>
            <w:tab/>
          </w:r>
          <w:r>
            <w:rPr>
              <w:rFonts w:hint="eastAsia" w:ascii="宋体" w:hAnsi="宋体" w:eastAsia="宋体" w:cs="宋体"/>
              <w:spacing w:val="4"/>
              <w:sz w:val="28"/>
              <w:szCs w:val="28"/>
            </w:rPr>
            <w:t>2</w:t>
          </w:r>
          <w:r>
            <w:rPr>
              <w:rFonts w:hint="eastAsia" w:ascii="宋体" w:hAnsi="宋体" w:eastAsia="宋体" w:cs="宋体"/>
              <w:spacing w:val="4"/>
              <w:sz w:val="28"/>
              <w:szCs w:val="28"/>
            </w:rPr>
            <w:fldChar w:fldCharType="end"/>
          </w:r>
        </w:p>
        <w:p w14:paraId="6C2D25B4">
          <w:pPr>
            <w:pStyle w:val="4"/>
            <w:spacing w:line="474" w:lineRule="auto"/>
            <w:rPr>
              <w:rFonts w:hint="eastAsia" w:ascii="宋体" w:hAnsi="宋体" w:eastAsia="宋体" w:cs="宋体"/>
            </w:rPr>
          </w:pPr>
        </w:p>
        <w:p w14:paraId="7F700118">
          <w:pPr>
            <w:pStyle w:val="4"/>
            <w:tabs>
              <w:tab w:val="right" w:leader="dot" w:pos="9740"/>
            </w:tabs>
            <w:spacing w:before="91"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5"/>
              <w:position w:val="1"/>
              <w:sz w:val="28"/>
              <w:szCs w:val="28"/>
            </w:rPr>
            <w:t>第二章 投标须知</w:t>
          </w:r>
          <w:r>
            <w:rPr>
              <w:rFonts w:hint="eastAsia" w:ascii="宋体" w:hAnsi="宋体" w:eastAsia="宋体" w:cs="宋体"/>
              <w:position w:val="1"/>
              <w:sz w:val="28"/>
              <w:szCs w:val="28"/>
            </w:rPr>
            <w:tab/>
          </w:r>
          <w:r>
            <w:rPr>
              <w:rFonts w:hint="eastAsia" w:ascii="宋体" w:hAnsi="宋体" w:eastAsia="宋体" w:cs="宋体"/>
              <w:spacing w:val="4"/>
              <w:position w:val="1"/>
              <w:sz w:val="28"/>
              <w:szCs w:val="28"/>
            </w:rPr>
            <w:t>6</w:t>
          </w:r>
          <w:r>
            <w:rPr>
              <w:rFonts w:hint="eastAsia" w:ascii="宋体" w:hAnsi="宋体" w:eastAsia="宋体" w:cs="宋体"/>
              <w:spacing w:val="4"/>
              <w:position w:val="1"/>
              <w:sz w:val="28"/>
              <w:szCs w:val="28"/>
            </w:rPr>
            <w:fldChar w:fldCharType="end"/>
          </w:r>
        </w:p>
        <w:p w14:paraId="6CDC996C">
          <w:pPr>
            <w:pStyle w:val="4"/>
            <w:spacing w:line="423" w:lineRule="auto"/>
            <w:rPr>
              <w:rFonts w:hint="eastAsia" w:ascii="宋体" w:hAnsi="宋体" w:eastAsia="宋体" w:cs="宋体"/>
            </w:rPr>
          </w:pPr>
        </w:p>
        <w:p w14:paraId="6749E897">
          <w:pPr>
            <w:pStyle w:val="4"/>
            <w:tabs>
              <w:tab w:val="right" w:leader="dot" w:pos="9737"/>
            </w:tabs>
            <w:spacing w:before="91"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9"/>
              <w:position w:val="1"/>
              <w:sz w:val="28"/>
              <w:szCs w:val="28"/>
            </w:rPr>
            <w:t>第三章</w:t>
          </w:r>
          <w:r>
            <w:rPr>
              <w:rFonts w:hint="eastAsia" w:ascii="宋体" w:hAnsi="宋体" w:eastAsia="宋体" w:cs="宋体"/>
              <w:spacing w:val="-33"/>
              <w:position w:val="1"/>
              <w:sz w:val="28"/>
              <w:szCs w:val="28"/>
            </w:rPr>
            <w:t xml:space="preserve"> </w:t>
          </w:r>
          <w:r>
            <w:rPr>
              <w:rFonts w:hint="eastAsia" w:ascii="宋体" w:hAnsi="宋体" w:eastAsia="宋体" w:cs="宋体"/>
              <w:spacing w:val="-9"/>
              <w:position w:val="1"/>
              <w:sz w:val="28"/>
              <w:szCs w:val="28"/>
            </w:rPr>
            <w:t>商务条款</w:t>
          </w:r>
          <w:r>
            <w:rPr>
              <w:rFonts w:hint="eastAsia" w:ascii="宋体" w:hAnsi="宋体" w:eastAsia="宋体" w:cs="宋体"/>
              <w:position w:val="1"/>
              <w:sz w:val="28"/>
              <w:szCs w:val="28"/>
            </w:rPr>
            <w:tab/>
          </w:r>
          <w:r>
            <w:rPr>
              <w:rFonts w:hint="eastAsia" w:ascii="宋体" w:hAnsi="宋体" w:eastAsia="宋体" w:cs="宋体"/>
              <w:spacing w:val="-85"/>
              <w:position w:val="1"/>
              <w:sz w:val="28"/>
              <w:szCs w:val="28"/>
            </w:rPr>
            <w:t xml:space="preserve"> </w:t>
          </w:r>
          <w:r>
            <w:rPr>
              <w:rFonts w:hint="eastAsia" w:ascii="宋体" w:hAnsi="宋体" w:eastAsia="宋体" w:cs="宋体"/>
              <w:spacing w:val="-6"/>
              <w:position w:val="1"/>
              <w:sz w:val="28"/>
              <w:szCs w:val="28"/>
            </w:rPr>
            <w:t>30</w:t>
          </w:r>
          <w:r>
            <w:rPr>
              <w:rFonts w:hint="eastAsia" w:ascii="宋体" w:hAnsi="宋体" w:eastAsia="宋体" w:cs="宋体"/>
              <w:spacing w:val="-6"/>
              <w:position w:val="1"/>
              <w:sz w:val="28"/>
              <w:szCs w:val="28"/>
            </w:rPr>
            <w:fldChar w:fldCharType="end"/>
          </w:r>
        </w:p>
        <w:p w14:paraId="1375C5E1">
          <w:pPr>
            <w:pStyle w:val="4"/>
            <w:spacing w:line="423" w:lineRule="auto"/>
            <w:rPr>
              <w:rFonts w:hint="eastAsia" w:ascii="宋体" w:hAnsi="宋体" w:eastAsia="宋体" w:cs="宋体"/>
            </w:rPr>
          </w:pPr>
        </w:p>
        <w:p w14:paraId="0BB6368C">
          <w:pPr>
            <w:pStyle w:val="4"/>
            <w:tabs>
              <w:tab w:val="right" w:leader="dot" w:pos="9737"/>
            </w:tabs>
            <w:spacing w:before="91"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5"/>
              <w:position w:val="1"/>
              <w:sz w:val="28"/>
              <w:szCs w:val="28"/>
            </w:rPr>
            <w:t>第四章</w:t>
          </w:r>
          <w:r>
            <w:rPr>
              <w:rFonts w:hint="eastAsia" w:ascii="宋体" w:hAnsi="宋体" w:eastAsia="宋体" w:cs="宋体"/>
              <w:spacing w:val="-51"/>
              <w:position w:val="1"/>
              <w:sz w:val="28"/>
              <w:szCs w:val="28"/>
            </w:rPr>
            <w:t xml:space="preserve"> </w:t>
          </w:r>
          <w:r>
            <w:rPr>
              <w:rFonts w:hint="eastAsia" w:ascii="宋体" w:hAnsi="宋体" w:eastAsia="宋体" w:cs="宋体"/>
              <w:spacing w:val="-5"/>
              <w:position w:val="1"/>
              <w:sz w:val="28"/>
              <w:szCs w:val="28"/>
            </w:rPr>
            <w:t>采购内容与技术要求</w:t>
          </w:r>
          <w:r>
            <w:rPr>
              <w:rFonts w:hint="eastAsia" w:ascii="宋体" w:hAnsi="宋体" w:eastAsia="宋体" w:cs="宋体"/>
              <w:position w:val="1"/>
              <w:sz w:val="28"/>
              <w:szCs w:val="28"/>
            </w:rPr>
            <w:tab/>
          </w:r>
          <w:r>
            <w:rPr>
              <w:rFonts w:hint="eastAsia" w:ascii="宋体" w:hAnsi="宋体" w:eastAsia="宋体" w:cs="宋体"/>
              <w:spacing w:val="-94"/>
              <w:position w:val="1"/>
              <w:sz w:val="28"/>
              <w:szCs w:val="28"/>
            </w:rPr>
            <w:t xml:space="preserve"> </w:t>
          </w:r>
          <w:r>
            <w:rPr>
              <w:rFonts w:hint="eastAsia" w:ascii="宋体" w:hAnsi="宋体" w:eastAsia="宋体" w:cs="宋体"/>
              <w:spacing w:val="-6"/>
              <w:position w:val="1"/>
              <w:sz w:val="28"/>
              <w:szCs w:val="28"/>
            </w:rPr>
            <w:t>34</w:t>
          </w:r>
          <w:r>
            <w:rPr>
              <w:rFonts w:hint="eastAsia" w:ascii="宋体" w:hAnsi="宋体" w:eastAsia="宋体" w:cs="宋体"/>
              <w:spacing w:val="-6"/>
              <w:position w:val="1"/>
              <w:sz w:val="28"/>
              <w:szCs w:val="28"/>
            </w:rPr>
            <w:fldChar w:fldCharType="end"/>
          </w:r>
        </w:p>
        <w:p w14:paraId="4648FC28">
          <w:pPr>
            <w:pStyle w:val="4"/>
            <w:spacing w:line="423" w:lineRule="auto"/>
            <w:rPr>
              <w:rFonts w:hint="eastAsia" w:ascii="宋体" w:hAnsi="宋体" w:eastAsia="宋体" w:cs="宋体"/>
            </w:rPr>
          </w:pPr>
        </w:p>
        <w:p w14:paraId="6ED68A3D">
          <w:pPr>
            <w:pStyle w:val="4"/>
            <w:tabs>
              <w:tab w:val="right" w:leader="dot" w:pos="9737"/>
            </w:tabs>
            <w:spacing w:before="91"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6"/>
              <w:position w:val="1"/>
              <w:sz w:val="28"/>
              <w:szCs w:val="28"/>
            </w:rPr>
            <w:t>第五章</w:t>
          </w:r>
          <w:r>
            <w:rPr>
              <w:rFonts w:hint="eastAsia" w:ascii="宋体" w:hAnsi="宋体" w:eastAsia="宋体" w:cs="宋体"/>
              <w:spacing w:val="-57"/>
              <w:position w:val="1"/>
              <w:sz w:val="28"/>
              <w:szCs w:val="28"/>
            </w:rPr>
            <w:t xml:space="preserve"> </w:t>
          </w:r>
          <w:r>
            <w:rPr>
              <w:rFonts w:hint="eastAsia" w:ascii="宋体" w:hAnsi="宋体" w:eastAsia="宋体" w:cs="宋体"/>
              <w:spacing w:val="-6"/>
              <w:position w:val="1"/>
              <w:sz w:val="28"/>
              <w:szCs w:val="28"/>
            </w:rPr>
            <w:t>合同主要条款</w:t>
          </w:r>
          <w:r>
            <w:rPr>
              <w:rFonts w:hint="eastAsia" w:ascii="宋体" w:hAnsi="宋体" w:eastAsia="宋体" w:cs="宋体"/>
              <w:position w:val="1"/>
              <w:sz w:val="28"/>
              <w:szCs w:val="28"/>
            </w:rPr>
            <w:tab/>
          </w:r>
          <w:r>
            <w:rPr>
              <w:rFonts w:hint="eastAsia" w:ascii="宋体" w:hAnsi="宋体" w:eastAsia="宋体" w:cs="宋体"/>
              <w:spacing w:val="-81"/>
              <w:position w:val="1"/>
              <w:sz w:val="28"/>
              <w:szCs w:val="28"/>
            </w:rPr>
            <w:t xml:space="preserve"> </w:t>
          </w:r>
          <w:r>
            <w:rPr>
              <w:rFonts w:hint="eastAsia" w:ascii="宋体" w:hAnsi="宋体" w:eastAsia="宋体" w:cs="宋体"/>
              <w:spacing w:val="-5"/>
              <w:position w:val="1"/>
              <w:sz w:val="28"/>
              <w:szCs w:val="28"/>
            </w:rPr>
            <w:t>69</w:t>
          </w:r>
          <w:r>
            <w:rPr>
              <w:rFonts w:hint="eastAsia" w:ascii="宋体" w:hAnsi="宋体" w:eastAsia="宋体" w:cs="宋体"/>
              <w:spacing w:val="-5"/>
              <w:position w:val="1"/>
              <w:sz w:val="28"/>
              <w:szCs w:val="28"/>
            </w:rPr>
            <w:fldChar w:fldCharType="end"/>
          </w:r>
        </w:p>
        <w:p w14:paraId="3D5A5EF0">
          <w:pPr>
            <w:pStyle w:val="4"/>
            <w:spacing w:line="423" w:lineRule="auto"/>
            <w:rPr>
              <w:rFonts w:hint="eastAsia" w:ascii="宋体" w:hAnsi="宋体" w:eastAsia="宋体" w:cs="宋体"/>
            </w:rPr>
          </w:pPr>
        </w:p>
        <w:p w14:paraId="4FBDF3E7">
          <w:pPr>
            <w:pStyle w:val="4"/>
            <w:tabs>
              <w:tab w:val="right" w:leader="dot" w:pos="9737"/>
            </w:tabs>
            <w:spacing w:before="91" w:line="383" w:lineRule="exact"/>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6"/>
              <w:position w:val="1"/>
              <w:sz w:val="28"/>
              <w:szCs w:val="28"/>
            </w:rPr>
            <w:t>第六章</w:t>
          </w:r>
          <w:r>
            <w:rPr>
              <w:rFonts w:hint="eastAsia" w:ascii="宋体" w:hAnsi="宋体" w:eastAsia="宋体" w:cs="宋体"/>
              <w:spacing w:val="-53"/>
              <w:position w:val="1"/>
              <w:sz w:val="28"/>
              <w:szCs w:val="28"/>
            </w:rPr>
            <w:t xml:space="preserve"> </w:t>
          </w:r>
          <w:r>
            <w:rPr>
              <w:rFonts w:hint="eastAsia" w:ascii="宋体" w:hAnsi="宋体" w:eastAsia="宋体" w:cs="宋体"/>
              <w:spacing w:val="-6"/>
              <w:position w:val="1"/>
              <w:sz w:val="28"/>
              <w:szCs w:val="28"/>
            </w:rPr>
            <w:t>投标文件基本格式</w:t>
          </w:r>
          <w:r>
            <w:rPr>
              <w:rFonts w:hint="eastAsia" w:ascii="宋体" w:hAnsi="宋体" w:eastAsia="宋体" w:cs="宋体"/>
              <w:position w:val="1"/>
              <w:sz w:val="28"/>
              <w:szCs w:val="28"/>
            </w:rPr>
            <w:tab/>
          </w:r>
          <w:r>
            <w:rPr>
              <w:rFonts w:hint="eastAsia" w:ascii="宋体" w:hAnsi="宋体" w:eastAsia="宋体" w:cs="宋体"/>
              <w:spacing w:val="-78"/>
              <w:position w:val="1"/>
              <w:sz w:val="28"/>
              <w:szCs w:val="28"/>
            </w:rPr>
            <w:t xml:space="preserve"> </w:t>
          </w:r>
          <w:r>
            <w:rPr>
              <w:rFonts w:hint="eastAsia" w:ascii="宋体" w:hAnsi="宋体" w:eastAsia="宋体" w:cs="宋体"/>
              <w:spacing w:val="-7"/>
              <w:position w:val="1"/>
              <w:sz w:val="28"/>
              <w:szCs w:val="28"/>
            </w:rPr>
            <w:t>73</w:t>
          </w:r>
          <w:r>
            <w:rPr>
              <w:rFonts w:hint="eastAsia" w:ascii="宋体" w:hAnsi="宋体" w:eastAsia="宋体" w:cs="宋体"/>
              <w:spacing w:val="-7"/>
              <w:position w:val="1"/>
              <w:sz w:val="28"/>
              <w:szCs w:val="28"/>
            </w:rPr>
            <w:fldChar w:fldCharType="end"/>
          </w:r>
        </w:p>
      </w:sdtContent>
    </w:sdt>
    <w:p w14:paraId="2437B325">
      <w:pPr>
        <w:spacing w:line="383" w:lineRule="exact"/>
        <w:rPr>
          <w:rFonts w:hint="eastAsia" w:ascii="宋体" w:hAnsi="宋体" w:eastAsia="宋体" w:cs="宋体"/>
          <w:sz w:val="28"/>
          <w:szCs w:val="28"/>
        </w:rPr>
        <w:sectPr>
          <w:footerReference r:id="rId5" w:type="default"/>
          <w:pgSz w:w="11910" w:h="16840"/>
          <w:pgMar w:top="1440" w:right="1080" w:bottom="1440" w:left="1080" w:header="0" w:footer="562" w:gutter="0"/>
          <w:cols w:space="720" w:num="1"/>
        </w:sectPr>
      </w:pPr>
    </w:p>
    <w:p w14:paraId="0786610F">
      <w:pPr>
        <w:spacing w:before="91" w:line="219" w:lineRule="auto"/>
        <w:jc w:val="center"/>
        <w:outlineLvl w:val="0"/>
        <w:rPr>
          <w:rFonts w:hint="eastAsia" w:ascii="宋体" w:hAnsi="宋体" w:eastAsia="宋体" w:cs="宋体"/>
          <w:b/>
          <w:bCs/>
          <w:spacing w:val="-7"/>
          <w:sz w:val="32"/>
          <w:szCs w:val="32"/>
        </w:rPr>
      </w:pPr>
      <w:bookmarkStart w:id="0" w:name="bookmark1"/>
      <w:bookmarkEnd w:id="0"/>
      <w:r>
        <w:rPr>
          <w:rFonts w:hint="eastAsia" w:ascii="宋体" w:hAnsi="宋体" w:eastAsia="宋体" w:cs="宋体"/>
          <w:b/>
          <w:bCs/>
          <w:spacing w:val="-7"/>
          <w:sz w:val="32"/>
          <w:szCs w:val="32"/>
        </w:rPr>
        <w:t>第一章 招标公告</w:t>
      </w:r>
    </w:p>
    <w:p w14:paraId="1615591C">
      <w:pPr>
        <w:pStyle w:val="13"/>
        <w:outlineLvl w:val="3"/>
        <w:rPr>
          <w:rFonts w:hint="eastAsia" w:ascii="宋体" w:hAnsi="宋体" w:eastAsia="宋体" w:cs="宋体"/>
          <w:b/>
          <w:sz w:val="24"/>
          <w:szCs w:val="24"/>
        </w:rPr>
      </w:pPr>
      <w:bookmarkStart w:id="1" w:name="bookmark2"/>
      <w:bookmarkEnd w:id="1"/>
      <w:r>
        <w:rPr>
          <w:rFonts w:hint="eastAsia" w:ascii="宋体" w:hAnsi="宋体" w:eastAsia="宋体" w:cs="宋体"/>
          <w:b/>
          <w:sz w:val="24"/>
          <w:szCs w:val="24"/>
        </w:rPr>
        <w:t>项目概况</w:t>
      </w:r>
    </w:p>
    <w:p w14:paraId="5D79D003">
      <w:pPr>
        <w:pStyle w:val="13"/>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安康市渔政执法智能预警系统建设项目（二次）</w:t>
      </w:r>
      <w:r>
        <w:rPr>
          <w:rFonts w:hint="eastAsia" w:ascii="宋体" w:hAnsi="宋体" w:eastAsia="宋体" w:cs="宋体"/>
          <w:sz w:val="24"/>
          <w:szCs w:val="24"/>
        </w:rPr>
        <w:t>招标项目的潜在投标人应在全国公共资源交易平台（陕西省 ·安康市）获取招标文件，并于 2025年08月05日 09时00分 （北京时间）前递交投标文件。</w:t>
      </w:r>
    </w:p>
    <w:p w14:paraId="32FAD751">
      <w:pPr>
        <w:pStyle w:val="13"/>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471AD1AD">
      <w:pPr>
        <w:pStyle w:val="13"/>
        <w:rPr>
          <w:rFonts w:hint="eastAsia" w:ascii="宋体" w:hAnsi="宋体" w:eastAsia="宋体" w:cs="宋体"/>
          <w:sz w:val="24"/>
          <w:szCs w:val="24"/>
          <w:lang w:eastAsia="zh-CN"/>
        </w:rPr>
      </w:pPr>
      <w:r>
        <w:rPr>
          <w:rFonts w:hint="eastAsia" w:ascii="宋体" w:hAnsi="宋体" w:eastAsia="宋体" w:cs="宋体"/>
          <w:sz w:val="24"/>
          <w:szCs w:val="24"/>
        </w:rPr>
        <w:t>项目编号：</w:t>
      </w:r>
      <w:bookmarkStart w:id="6" w:name="_GoBack"/>
      <w:r>
        <w:rPr>
          <w:rFonts w:hint="eastAsia" w:ascii="宋体" w:hAnsi="宋体" w:eastAsia="宋体" w:cs="宋体"/>
          <w:sz w:val="24"/>
          <w:szCs w:val="24"/>
          <w:lang w:eastAsia="zh-CN"/>
        </w:rPr>
        <w:t>BXRCCG-2025-014（2）</w:t>
      </w:r>
      <w:bookmarkEnd w:id="6"/>
    </w:p>
    <w:p w14:paraId="52B3F544">
      <w:pPr>
        <w:pStyle w:val="13"/>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安康市渔政执法智能预警系统建设项目（二次）</w:t>
      </w:r>
    </w:p>
    <w:p w14:paraId="54F24D08">
      <w:pPr>
        <w:pStyle w:val="13"/>
        <w:rPr>
          <w:rFonts w:hint="eastAsia" w:ascii="宋体" w:hAnsi="宋体" w:eastAsia="宋体" w:cs="宋体"/>
          <w:sz w:val="24"/>
          <w:szCs w:val="24"/>
        </w:rPr>
      </w:pPr>
      <w:r>
        <w:rPr>
          <w:rFonts w:hint="eastAsia" w:ascii="宋体" w:hAnsi="宋体" w:eastAsia="宋体" w:cs="宋体"/>
          <w:sz w:val="24"/>
          <w:szCs w:val="24"/>
        </w:rPr>
        <w:t>采购方式：公开招标</w:t>
      </w:r>
    </w:p>
    <w:p w14:paraId="6A64BC8C">
      <w:pPr>
        <w:pStyle w:val="13"/>
        <w:rPr>
          <w:rFonts w:hint="eastAsia" w:ascii="宋体" w:hAnsi="宋体" w:eastAsia="宋体" w:cs="宋体"/>
          <w:sz w:val="24"/>
          <w:szCs w:val="24"/>
        </w:rPr>
      </w:pPr>
      <w:r>
        <w:rPr>
          <w:rFonts w:hint="eastAsia" w:ascii="宋体" w:hAnsi="宋体" w:eastAsia="宋体" w:cs="宋体"/>
          <w:sz w:val="24"/>
          <w:szCs w:val="24"/>
        </w:rPr>
        <w:t>预算金额：3,000,000.00元</w:t>
      </w:r>
    </w:p>
    <w:p w14:paraId="300476F8">
      <w:pPr>
        <w:pStyle w:val="13"/>
        <w:rPr>
          <w:rFonts w:hint="eastAsia" w:ascii="宋体" w:hAnsi="宋体" w:eastAsia="宋体" w:cs="宋体"/>
          <w:sz w:val="24"/>
          <w:szCs w:val="24"/>
        </w:rPr>
      </w:pPr>
      <w:r>
        <w:rPr>
          <w:rFonts w:hint="eastAsia" w:ascii="宋体" w:hAnsi="宋体" w:eastAsia="宋体" w:cs="宋体"/>
          <w:sz w:val="24"/>
          <w:szCs w:val="24"/>
        </w:rPr>
        <w:t>采购需求：</w:t>
      </w:r>
    </w:p>
    <w:p w14:paraId="30B86CE9">
      <w:pPr>
        <w:pStyle w:val="13"/>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安康市渔政执法智能预警系统建设项目（二次）</w:t>
      </w:r>
      <w:r>
        <w:rPr>
          <w:rFonts w:hint="eastAsia" w:ascii="宋体" w:hAnsi="宋体" w:eastAsia="宋体" w:cs="宋体"/>
          <w:sz w:val="24"/>
          <w:szCs w:val="24"/>
        </w:rPr>
        <w:t>):</w:t>
      </w:r>
    </w:p>
    <w:p w14:paraId="388CBF19">
      <w:pPr>
        <w:pStyle w:val="13"/>
        <w:ind w:firstLine="630"/>
        <w:rPr>
          <w:rFonts w:hint="eastAsia" w:ascii="宋体" w:hAnsi="宋体" w:eastAsia="宋体" w:cs="宋体"/>
          <w:sz w:val="24"/>
          <w:szCs w:val="24"/>
        </w:rPr>
      </w:pPr>
      <w:r>
        <w:rPr>
          <w:rFonts w:hint="eastAsia" w:ascii="宋体" w:hAnsi="宋体" w:eastAsia="宋体" w:cs="宋体"/>
          <w:sz w:val="24"/>
          <w:szCs w:val="24"/>
        </w:rPr>
        <w:t>合同包预算金额：3,000,000.00元</w:t>
      </w:r>
    </w:p>
    <w:p w14:paraId="639957AA">
      <w:pPr>
        <w:pStyle w:val="13"/>
        <w:ind w:firstLine="630"/>
        <w:rPr>
          <w:rFonts w:hint="eastAsia" w:ascii="宋体" w:hAnsi="宋体" w:eastAsia="宋体" w:cs="宋体"/>
          <w:sz w:val="24"/>
          <w:szCs w:val="24"/>
        </w:rPr>
      </w:pPr>
      <w:r>
        <w:rPr>
          <w:rFonts w:hint="eastAsia" w:ascii="宋体" w:hAnsi="宋体" w:eastAsia="宋体" w:cs="宋体"/>
          <w:sz w:val="24"/>
          <w:szCs w:val="24"/>
        </w:rPr>
        <w:t>合同包最高限价：3,000,000.00元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656"/>
      </w:tblGrid>
      <w:tr w14:paraId="33523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FF4DB73">
            <w:pPr>
              <w:pStyle w:val="13"/>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14:paraId="08F27732">
            <w:pPr>
              <w:pStyle w:val="13"/>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384" w:type="dxa"/>
          </w:tcPr>
          <w:p w14:paraId="76B9FFE9">
            <w:pPr>
              <w:pStyle w:val="13"/>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384" w:type="dxa"/>
          </w:tcPr>
          <w:p w14:paraId="02B62709">
            <w:pPr>
              <w:pStyle w:val="13"/>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384" w:type="dxa"/>
          </w:tcPr>
          <w:p w14:paraId="55B3C376">
            <w:pPr>
              <w:pStyle w:val="13"/>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84" w:type="dxa"/>
          </w:tcPr>
          <w:p w14:paraId="373F14C9">
            <w:pPr>
              <w:pStyle w:val="13"/>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4FD95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B66BEA0">
            <w:pPr>
              <w:pStyle w:val="13"/>
              <w:jc w:val="center"/>
              <w:rPr>
                <w:rFonts w:hint="eastAsia" w:ascii="宋体" w:hAnsi="宋体" w:eastAsia="宋体" w:cs="宋体"/>
                <w:sz w:val="24"/>
                <w:szCs w:val="24"/>
              </w:rPr>
            </w:pPr>
            <w:r>
              <w:rPr>
                <w:rFonts w:hint="eastAsia" w:ascii="宋体" w:hAnsi="宋体" w:eastAsia="宋体" w:cs="宋体"/>
                <w:sz w:val="24"/>
                <w:szCs w:val="24"/>
              </w:rPr>
              <w:t>1-1</w:t>
            </w:r>
          </w:p>
        </w:tc>
        <w:tc>
          <w:tcPr>
            <w:tcW w:w="1384" w:type="dxa"/>
          </w:tcPr>
          <w:p w14:paraId="400D8ED1">
            <w:pPr>
              <w:pStyle w:val="13"/>
              <w:jc w:val="center"/>
              <w:rPr>
                <w:rFonts w:hint="eastAsia" w:ascii="宋体" w:hAnsi="宋体" w:eastAsia="宋体" w:cs="宋体"/>
                <w:sz w:val="24"/>
                <w:szCs w:val="24"/>
              </w:rPr>
            </w:pPr>
            <w:r>
              <w:rPr>
                <w:rFonts w:hint="eastAsia" w:ascii="宋体" w:hAnsi="宋体" w:eastAsia="宋体" w:cs="宋体"/>
                <w:sz w:val="24"/>
                <w:szCs w:val="24"/>
              </w:rPr>
              <w:t>其他信息化设备</w:t>
            </w:r>
          </w:p>
        </w:tc>
        <w:tc>
          <w:tcPr>
            <w:tcW w:w="1384" w:type="dxa"/>
          </w:tcPr>
          <w:p w14:paraId="39739FB9">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信息传输</w:t>
            </w:r>
          </w:p>
        </w:tc>
        <w:tc>
          <w:tcPr>
            <w:tcW w:w="1384" w:type="dxa"/>
          </w:tcPr>
          <w:p w14:paraId="17C7F04C">
            <w:pPr>
              <w:pStyle w:val="13"/>
              <w:jc w:val="center"/>
              <w:rPr>
                <w:rFonts w:hint="eastAsia" w:ascii="宋体" w:hAnsi="宋体" w:eastAsia="宋体" w:cs="宋体"/>
                <w:sz w:val="24"/>
                <w:szCs w:val="24"/>
              </w:rPr>
            </w:pPr>
            <w:r>
              <w:rPr>
                <w:rFonts w:hint="eastAsia" w:ascii="宋体" w:hAnsi="宋体" w:eastAsia="宋体" w:cs="宋体"/>
                <w:sz w:val="24"/>
                <w:szCs w:val="24"/>
              </w:rPr>
              <w:t>1(项)</w:t>
            </w:r>
          </w:p>
        </w:tc>
        <w:tc>
          <w:tcPr>
            <w:tcW w:w="1384" w:type="dxa"/>
          </w:tcPr>
          <w:p w14:paraId="2DCE3719">
            <w:pPr>
              <w:pStyle w:val="13"/>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384" w:type="dxa"/>
          </w:tcPr>
          <w:p w14:paraId="3AEDCEBA">
            <w:pPr>
              <w:pStyle w:val="13"/>
              <w:jc w:val="center"/>
              <w:rPr>
                <w:rFonts w:hint="eastAsia" w:ascii="宋体" w:hAnsi="宋体" w:eastAsia="宋体" w:cs="宋体"/>
                <w:sz w:val="24"/>
                <w:szCs w:val="24"/>
              </w:rPr>
            </w:pPr>
            <w:r>
              <w:rPr>
                <w:rFonts w:hint="eastAsia" w:ascii="宋体" w:hAnsi="宋体" w:eastAsia="宋体" w:cs="宋体"/>
                <w:sz w:val="24"/>
                <w:szCs w:val="24"/>
              </w:rPr>
              <w:t>3,000,000.00</w:t>
            </w:r>
          </w:p>
        </w:tc>
      </w:tr>
    </w:tbl>
    <w:p w14:paraId="3FD3BE1F">
      <w:pPr>
        <w:pStyle w:val="13"/>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06B860A">
      <w:pPr>
        <w:pStyle w:val="13"/>
        <w:rPr>
          <w:rFonts w:hint="eastAsia" w:ascii="宋体" w:hAnsi="宋体" w:eastAsia="宋体" w:cs="宋体"/>
          <w:sz w:val="24"/>
          <w:szCs w:val="24"/>
          <w:lang w:eastAsia="zh-CN"/>
        </w:rPr>
      </w:pPr>
      <w:r>
        <w:rPr>
          <w:rFonts w:hint="eastAsia" w:ascii="宋体" w:hAnsi="宋体" w:eastAsia="宋体" w:cs="宋体"/>
          <w:sz w:val="24"/>
          <w:szCs w:val="24"/>
        </w:rPr>
        <w:t xml:space="preserve"> 合同履行期限：90</w:t>
      </w:r>
      <w:r>
        <w:rPr>
          <w:rFonts w:hint="eastAsia" w:ascii="宋体" w:hAnsi="宋体" w:eastAsia="宋体" w:cs="宋体"/>
          <w:sz w:val="24"/>
          <w:szCs w:val="24"/>
          <w:lang w:eastAsia="zh-CN"/>
        </w:rPr>
        <w:t>天</w:t>
      </w:r>
    </w:p>
    <w:p w14:paraId="2716A961">
      <w:pPr>
        <w:pStyle w:val="13"/>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71C7292">
      <w:pPr>
        <w:pStyle w:val="13"/>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D489851">
      <w:pPr>
        <w:pStyle w:val="13"/>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CB33B73">
      <w:pPr>
        <w:pStyle w:val="13"/>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安康市渔政执法智能预警系统建设项目（二次）</w:t>
      </w:r>
      <w:r>
        <w:rPr>
          <w:rFonts w:hint="eastAsia" w:ascii="宋体" w:hAnsi="宋体" w:eastAsia="宋体" w:cs="宋体"/>
          <w:sz w:val="24"/>
          <w:szCs w:val="24"/>
        </w:rPr>
        <w:t>)落实政府采购政策需满足的资格要求如下:</w:t>
      </w:r>
    </w:p>
    <w:p w14:paraId="2E154B93">
      <w:pPr>
        <w:pStyle w:val="13"/>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 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 68 号）；</w:t>
      </w:r>
      <w:r>
        <w:rPr>
          <w:rFonts w:hint="eastAsia" w:ascii="宋体" w:hAnsi="宋体" w:eastAsia="宋体" w:cs="宋体"/>
          <w:sz w:val="24"/>
          <w:szCs w:val="24"/>
        </w:rPr>
        <w:br w:type="textWrapping"/>
      </w:r>
      <w:r>
        <w:rPr>
          <w:rFonts w:hint="eastAsia" w:ascii="宋体" w:hAnsi="宋体" w:eastAsia="宋体" w:cs="宋体"/>
          <w:sz w:val="24"/>
          <w:szCs w:val="24"/>
        </w:rPr>
        <w:t>（3）《财政部、民政部、中国残疾人联合会关于促进残疾人就业政府采购政策的通知》 （财库[2017]141 号）文件规定；</w:t>
      </w:r>
      <w:r>
        <w:rPr>
          <w:rFonts w:hint="eastAsia" w:ascii="宋体" w:hAnsi="宋体" w:eastAsia="宋体" w:cs="宋体"/>
          <w:sz w:val="24"/>
          <w:szCs w:val="24"/>
        </w:rPr>
        <w:br w:type="textWrapping"/>
      </w:r>
      <w:r>
        <w:rPr>
          <w:rFonts w:hint="eastAsia" w:ascii="宋体" w:hAnsi="宋体" w:eastAsia="宋体" w:cs="宋体"/>
          <w:sz w:val="24"/>
          <w:szCs w:val="24"/>
        </w:rPr>
        <w:t>（4）陕西省财政厅关于印发《陕西省中小企业政府采购信用融资办法》（陕财办采 〔2018〕23 号）；</w:t>
      </w:r>
      <w:r>
        <w:rPr>
          <w:rFonts w:hint="eastAsia" w:ascii="宋体" w:hAnsi="宋体" w:eastAsia="宋体" w:cs="宋体"/>
          <w:sz w:val="24"/>
          <w:szCs w:val="24"/>
        </w:rPr>
        <w:br w:type="textWrapping"/>
      </w:r>
      <w:r>
        <w:rPr>
          <w:rFonts w:hint="eastAsia" w:ascii="宋体" w:hAnsi="宋体" w:eastAsia="宋体" w:cs="宋体"/>
          <w:sz w:val="24"/>
          <w:szCs w:val="24"/>
        </w:rPr>
        <w:t>（5）陕西省财政厅《关于进一步优化政府采购营商环境有关事项的通知》（陕财办采</w:t>
      </w:r>
      <w:r>
        <w:rPr>
          <w:rFonts w:hint="eastAsia" w:ascii="宋体" w:hAnsi="宋体" w:eastAsia="宋体" w:cs="宋体"/>
          <w:sz w:val="24"/>
          <w:szCs w:val="24"/>
        </w:rPr>
        <w:br w:type="textWrapping"/>
      </w:r>
      <w:r>
        <w:rPr>
          <w:rFonts w:hint="eastAsia" w:ascii="宋体" w:hAnsi="宋体" w:eastAsia="宋体" w:cs="宋体"/>
          <w:sz w:val="24"/>
          <w:szCs w:val="24"/>
        </w:rPr>
        <w:t>（2023）4 号）；</w:t>
      </w:r>
      <w:r>
        <w:rPr>
          <w:rFonts w:hint="eastAsia" w:ascii="宋体" w:hAnsi="宋体" w:eastAsia="宋体" w:cs="宋体"/>
          <w:sz w:val="24"/>
          <w:szCs w:val="24"/>
        </w:rPr>
        <w:br w:type="textWrapping"/>
      </w:r>
      <w:r>
        <w:rPr>
          <w:rFonts w:hint="eastAsia" w:ascii="宋体" w:hAnsi="宋体" w:eastAsia="宋体" w:cs="宋体"/>
          <w:sz w:val="24"/>
          <w:szCs w:val="24"/>
        </w:rPr>
        <w:t>（6）《财政部国家发展改革委关于印发(节能产品政府采购实施意见)的通知》 (财库 〔2004〕185 号)；</w:t>
      </w:r>
      <w:r>
        <w:rPr>
          <w:rFonts w:hint="eastAsia" w:ascii="宋体" w:hAnsi="宋体" w:eastAsia="宋体" w:cs="宋体"/>
          <w:sz w:val="24"/>
          <w:szCs w:val="24"/>
        </w:rPr>
        <w:br w:type="textWrapping"/>
      </w:r>
      <w:r>
        <w:rPr>
          <w:rFonts w:hint="eastAsia" w:ascii="宋体" w:hAnsi="宋体" w:eastAsia="宋体" w:cs="宋体"/>
          <w:sz w:val="24"/>
          <w:szCs w:val="24"/>
        </w:rPr>
        <w:t>（7）《国务院办公厅关于建立政府强制采购节能产品制度的通知》 (国办发〔2007〕51 号)；</w:t>
      </w:r>
      <w:r>
        <w:rPr>
          <w:rFonts w:hint="eastAsia" w:ascii="宋体" w:hAnsi="宋体" w:eastAsia="宋体" w:cs="宋体"/>
          <w:sz w:val="24"/>
          <w:szCs w:val="24"/>
        </w:rPr>
        <w:br w:type="textWrapping"/>
      </w:r>
      <w:r>
        <w:rPr>
          <w:rFonts w:hint="eastAsia" w:ascii="宋体" w:hAnsi="宋体" w:eastAsia="宋体" w:cs="宋体"/>
          <w:sz w:val="24"/>
          <w:szCs w:val="24"/>
        </w:rPr>
        <w:t>（8）《财政部环保总局关于环境标志产品政府采购实施的意见》 (财库〔2006〕90 号)；</w:t>
      </w:r>
      <w:r>
        <w:rPr>
          <w:rFonts w:hint="eastAsia" w:ascii="宋体" w:hAnsi="宋体" w:eastAsia="宋体" w:cs="宋体"/>
          <w:sz w:val="24"/>
          <w:szCs w:val="24"/>
        </w:rPr>
        <w:br w:type="textWrapping"/>
      </w:r>
      <w:r>
        <w:rPr>
          <w:rFonts w:hint="eastAsia" w:ascii="宋体" w:hAnsi="宋体" w:eastAsia="宋体" w:cs="宋体"/>
          <w:sz w:val="24"/>
          <w:szCs w:val="24"/>
        </w:rPr>
        <w:t>（9）《财政部 发展改革委 生态环境部市场监管总局关于调整优化节能产品、环境标志 产品政府采购执行机制的通知》（财库〔2019〕9 号）；</w:t>
      </w:r>
      <w:r>
        <w:rPr>
          <w:rFonts w:hint="eastAsia" w:ascii="宋体" w:hAnsi="宋体" w:eastAsia="宋体" w:cs="宋体"/>
          <w:sz w:val="24"/>
          <w:szCs w:val="24"/>
        </w:rPr>
        <w:br w:type="textWrapping"/>
      </w:r>
      <w:r>
        <w:rPr>
          <w:rFonts w:hint="eastAsia" w:ascii="宋体" w:hAnsi="宋体" w:eastAsia="宋体" w:cs="宋体"/>
          <w:sz w:val="24"/>
          <w:szCs w:val="24"/>
        </w:rPr>
        <w:t>（10）《关于印发环境标志产品政府采购品目清单的通知》（财库〔2019〕18 号）；</w:t>
      </w:r>
      <w:r>
        <w:rPr>
          <w:rFonts w:hint="eastAsia" w:ascii="宋体" w:hAnsi="宋体" w:eastAsia="宋体" w:cs="宋体"/>
          <w:sz w:val="24"/>
          <w:szCs w:val="24"/>
        </w:rPr>
        <w:br w:type="textWrapping"/>
      </w:r>
      <w:r>
        <w:rPr>
          <w:rFonts w:hint="eastAsia" w:ascii="宋体" w:hAnsi="宋体" w:eastAsia="宋体" w:cs="宋体"/>
          <w:sz w:val="24"/>
          <w:szCs w:val="24"/>
        </w:rPr>
        <w:t>（11）《关于印发节能产品政府采购品目清单的通知》（财库〔2019〕19 号）；</w:t>
      </w:r>
      <w:r>
        <w:rPr>
          <w:rFonts w:hint="eastAsia" w:ascii="宋体" w:hAnsi="宋体" w:eastAsia="宋体" w:cs="宋体"/>
          <w:sz w:val="24"/>
          <w:szCs w:val="24"/>
        </w:rPr>
        <w:br w:type="textWrapping"/>
      </w:r>
      <w:r>
        <w:rPr>
          <w:rFonts w:hint="eastAsia" w:ascii="宋体" w:hAnsi="宋体" w:eastAsia="宋体" w:cs="宋体"/>
          <w:sz w:val="24"/>
          <w:szCs w:val="24"/>
        </w:rPr>
        <w:t>（12）《财政部 农业农村部 国家乡村振兴局关于运用政府采购政策支持乡村产业振兴 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 财办采〔2020〕15 号）；</w:t>
      </w:r>
      <w:r>
        <w:rPr>
          <w:rFonts w:hint="eastAsia" w:ascii="宋体" w:hAnsi="宋体" w:eastAsia="宋体" w:cs="宋体"/>
          <w:sz w:val="24"/>
          <w:szCs w:val="24"/>
        </w:rPr>
        <w:br w:type="textWrapping"/>
      </w:r>
      <w:r>
        <w:rPr>
          <w:rFonts w:hint="eastAsia" w:ascii="宋体" w:hAnsi="宋体" w:eastAsia="宋体" w:cs="宋体"/>
          <w:sz w:val="24"/>
          <w:szCs w:val="24"/>
        </w:rPr>
        <w:t>（14）《关于进一步加大政府采购支持中小企业力度的通知》（财库〔2022〕19 号）；</w:t>
      </w:r>
      <w:r>
        <w:rPr>
          <w:rFonts w:hint="eastAsia" w:ascii="宋体" w:hAnsi="宋体" w:eastAsia="宋体" w:cs="宋体"/>
          <w:sz w:val="24"/>
          <w:szCs w:val="24"/>
        </w:rPr>
        <w:br w:type="textWrapping"/>
      </w:r>
      <w:r>
        <w:rPr>
          <w:rFonts w:hint="eastAsia" w:ascii="宋体" w:hAnsi="宋体" w:eastAsia="宋体" w:cs="宋体"/>
          <w:sz w:val="24"/>
          <w:szCs w:val="24"/>
        </w:rPr>
        <w:t>（15）其他需要落实的政府采购政策；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（16）本项目非专门面向中小企业。</w:t>
      </w:r>
    </w:p>
    <w:p w14:paraId="15C9B781">
      <w:pPr>
        <w:pStyle w:val="13"/>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DB90F5B">
      <w:pPr>
        <w:pStyle w:val="13"/>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安康市渔政执法智能预警系统建设项目（二次）</w:t>
      </w:r>
      <w:r>
        <w:rPr>
          <w:rFonts w:hint="eastAsia" w:ascii="宋体" w:hAnsi="宋体" w:eastAsia="宋体" w:cs="宋体"/>
          <w:sz w:val="24"/>
          <w:szCs w:val="24"/>
        </w:rPr>
        <w:t>)特定资格要求如下:</w:t>
      </w:r>
    </w:p>
    <w:p w14:paraId="1B1542B5">
      <w:pPr>
        <w:pStyle w:val="13"/>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（1）具有独立承担民事责任能力的法人，其他组织或自然人，并出具合法有效的营业执 照或事业单位法人证书等国家规定的相关证明资料， 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（2）财务状况报告：提供经审计的 2024 年度财务报告（成立时间至提交 投标文件截止时间不足一年的可提供成立后任意时段的资产负债表）或其基本存账户开户银 行出具的资信证明及基本存款账户开户许可证（基本账户信息表）；</w:t>
      </w:r>
      <w:r>
        <w:rPr>
          <w:rFonts w:hint="eastAsia" w:ascii="宋体" w:hAnsi="宋体" w:eastAsia="宋体" w:cs="宋体"/>
          <w:sz w:val="24"/>
          <w:szCs w:val="24"/>
        </w:rPr>
        <w:br w:type="textWrapping"/>
      </w:r>
      <w:r>
        <w:rPr>
          <w:rFonts w:hint="eastAsia" w:ascii="宋体" w:hAnsi="宋体" w:eastAsia="宋体" w:cs="宋体"/>
          <w:sz w:val="24"/>
          <w:szCs w:val="24"/>
        </w:rPr>
        <w:t>（3）依法缴纳税收和社会保障资金：提供截止至开标时间前六个月任意一个月份的纳税 证明和社会保障资金缴费情况证明，依法免税或不需要缴纳社会保障资金的投标人应提供相  关文件证明；</w:t>
      </w:r>
      <w:r>
        <w:rPr>
          <w:rFonts w:hint="eastAsia" w:ascii="宋体" w:hAnsi="宋体" w:eastAsia="宋体" w:cs="宋体"/>
          <w:sz w:val="24"/>
          <w:szCs w:val="24"/>
        </w:rPr>
        <w:br w:type="textWrapping"/>
      </w:r>
      <w:r>
        <w:rPr>
          <w:rFonts w:hint="eastAsia" w:ascii="宋体" w:hAnsi="宋体" w:eastAsia="宋体" w:cs="宋体"/>
          <w:sz w:val="24"/>
          <w:szCs w:val="24"/>
        </w:rPr>
        <w:t>（4）提供具有履行本合同所必需的设备和专业技术能力的书面声明；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（5）提供参加政府采购活动前三年内在经营活动中没有重大违法记录的书面声明。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（6）法定代表人直接参加投标的，须出具法人身份证明及法人身份证；法定代表人授权 代表参加投标的，须出具法定代表人授权书及被授权人身份证；</w:t>
      </w:r>
      <w:r>
        <w:rPr>
          <w:rFonts w:hint="eastAsia" w:ascii="宋体" w:hAnsi="宋体" w:eastAsia="宋体" w:cs="宋体"/>
          <w:sz w:val="24"/>
          <w:szCs w:val="24"/>
        </w:rPr>
        <w:br w:type="textWrapping"/>
      </w:r>
      <w:r>
        <w:rPr>
          <w:rFonts w:hint="eastAsia" w:ascii="宋体" w:hAnsi="宋体" w:eastAsia="宋体" w:cs="宋体"/>
          <w:sz w:val="24"/>
          <w:szCs w:val="24"/>
        </w:rPr>
        <w:t>（7）投标人不得为“信用中国”网站（www.creditchina.gov.cn）中列入失信被执行人 和重大税收违法失信主体的投标人，不得为中国政府采购网（www.ccgp.gov.cn）政府采购严 重违法失信行为记录名单中被财政部门禁止参加政府采购活动的投标人。</w:t>
      </w:r>
      <w:r>
        <w:rPr>
          <w:rFonts w:hint="eastAsia" w:ascii="宋体" w:hAnsi="宋体" w:eastAsia="宋体" w:cs="宋体"/>
          <w:sz w:val="24"/>
          <w:szCs w:val="24"/>
        </w:rPr>
        <w:br w:type="textWrapping"/>
      </w:r>
      <w:r>
        <w:rPr>
          <w:rFonts w:hint="eastAsia" w:ascii="宋体" w:hAnsi="宋体" w:eastAsia="宋体" w:cs="宋体"/>
          <w:sz w:val="24"/>
          <w:szCs w:val="24"/>
        </w:rPr>
        <w:t>(8）本项目不接受联合体投标，提供非联合体投标声明。</w:t>
      </w:r>
    </w:p>
    <w:p w14:paraId="2040FDC7">
      <w:pPr>
        <w:pStyle w:val="13"/>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145B8E30">
      <w:pPr>
        <w:pStyle w:val="13"/>
        <w:rPr>
          <w:rFonts w:hint="eastAsia" w:ascii="宋体" w:hAnsi="宋体" w:eastAsia="宋体" w:cs="宋体"/>
          <w:sz w:val="24"/>
          <w:szCs w:val="24"/>
        </w:rPr>
      </w:pPr>
      <w:r>
        <w:rPr>
          <w:rFonts w:hint="eastAsia" w:ascii="宋体" w:hAnsi="宋体" w:eastAsia="宋体" w:cs="宋体"/>
          <w:sz w:val="24"/>
          <w:szCs w:val="24"/>
        </w:rPr>
        <w:t>时间： 2025年07月1</w:t>
      </w:r>
      <w:r>
        <w:rPr>
          <w:rFonts w:hint="eastAsia" w:ascii="宋体" w:hAnsi="宋体" w:eastAsia="宋体" w:cs="宋体"/>
          <w:sz w:val="24"/>
          <w:szCs w:val="24"/>
          <w:lang w:val="en-US" w:eastAsia="zh-CN"/>
        </w:rPr>
        <w:t>6</w:t>
      </w:r>
      <w:r>
        <w:rPr>
          <w:rFonts w:hint="eastAsia" w:ascii="宋体" w:hAnsi="宋体" w:eastAsia="宋体" w:cs="宋体"/>
          <w:sz w:val="24"/>
          <w:szCs w:val="24"/>
        </w:rPr>
        <w:t>日 至 2025年07月</w:t>
      </w:r>
      <w:r>
        <w:rPr>
          <w:rFonts w:hint="eastAsia" w:ascii="宋体" w:hAnsi="宋体" w:eastAsia="宋体" w:cs="宋体"/>
          <w:sz w:val="24"/>
          <w:szCs w:val="24"/>
          <w:lang w:val="en-US" w:eastAsia="zh-CN"/>
        </w:rPr>
        <w:t>22</w:t>
      </w:r>
      <w:r>
        <w:rPr>
          <w:rFonts w:hint="eastAsia" w:ascii="宋体" w:hAnsi="宋体" w:eastAsia="宋体" w:cs="宋体"/>
          <w:sz w:val="24"/>
          <w:szCs w:val="24"/>
        </w:rPr>
        <w:t>日 ，每天上午 08:00:00 至 12:00:00 ，下午 12:00:00 至 18:00:00 （北京时间）</w:t>
      </w:r>
    </w:p>
    <w:p w14:paraId="699B7397">
      <w:pPr>
        <w:pStyle w:val="13"/>
        <w:rPr>
          <w:rFonts w:hint="eastAsia" w:ascii="宋体" w:hAnsi="宋体" w:eastAsia="宋体" w:cs="宋体"/>
          <w:sz w:val="24"/>
          <w:szCs w:val="24"/>
        </w:rPr>
      </w:pPr>
      <w:r>
        <w:rPr>
          <w:rFonts w:hint="eastAsia" w:ascii="宋体" w:hAnsi="宋体" w:eastAsia="宋体" w:cs="宋体"/>
          <w:sz w:val="24"/>
          <w:szCs w:val="24"/>
        </w:rPr>
        <w:t>途径：全国公共资源交易平台（陕西省 ·安康市）</w:t>
      </w:r>
    </w:p>
    <w:p w14:paraId="7295675F">
      <w:pPr>
        <w:pStyle w:val="13"/>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sz w:val="24"/>
          <w:szCs w:val="24"/>
          <w:lang w:eastAsia="zh-CN"/>
        </w:rPr>
        <w:t>在线</w:t>
      </w:r>
      <w:r>
        <w:rPr>
          <w:rFonts w:hint="eastAsia" w:ascii="宋体" w:hAnsi="宋体" w:eastAsia="宋体" w:cs="宋体"/>
          <w:sz w:val="24"/>
          <w:szCs w:val="24"/>
        </w:rPr>
        <w:t>获取</w:t>
      </w:r>
    </w:p>
    <w:p w14:paraId="787CA921">
      <w:pPr>
        <w:pStyle w:val="13"/>
        <w:rPr>
          <w:rFonts w:hint="eastAsia" w:ascii="宋体" w:hAnsi="宋体" w:eastAsia="宋体" w:cs="宋体"/>
          <w:sz w:val="24"/>
          <w:szCs w:val="24"/>
        </w:rPr>
      </w:pPr>
      <w:r>
        <w:rPr>
          <w:rFonts w:hint="eastAsia" w:ascii="宋体" w:hAnsi="宋体" w:eastAsia="宋体" w:cs="宋体"/>
          <w:sz w:val="24"/>
          <w:szCs w:val="24"/>
        </w:rPr>
        <w:t>售价： 0元</w:t>
      </w:r>
    </w:p>
    <w:p w14:paraId="27234977">
      <w:pPr>
        <w:pStyle w:val="13"/>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03A350AD">
      <w:pPr>
        <w:pStyle w:val="13"/>
        <w:rPr>
          <w:rFonts w:hint="eastAsia" w:ascii="宋体" w:hAnsi="宋体" w:eastAsia="宋体" w:cs="宋体"/>
          <w:sz w:val="24"/>
          <w:szCs w:val="24"/>
        </w:rPr>
      </w:pPr>
      <w:r>
        <w:rPr>
          <w:rFonts w:hint="eastAsia" w:ascii="宋体" w:hAnsi="宋体" w:eastAsia="宋体" w:cs="宋体"/>
          <w:sz w:val="24"/>
          <w:szCs w:val="24"/>
        </w:rPr>
        <w:t>时间： 2025年08月05日 09时00分00秒 （北京时间）</w:t>
      </w:r>
    </w:p>
    <w:p w14:paraId="7A61193F">
      <w:pPr>
        <w:pStyle w:val="13"/>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 ·安康市）</w:t>
      </w:r>
    </w:p>
    <w:p w14:paraId="55710FB0">
      <w:pPr>
        <w:pStyle w:val="13"/>
        <w:rPr>
          <w:rFonts w:hint="eastAsia" w:ascii="宋体" w:hAnsi="宋体" w:eastAsia="宋体" w:cs="宋体"/>
          <w:sz w:val="24"/>
          <w:szCs w:val="24"/>
        </w:rPr>
      </w:pPr>
      <w:r>
        <w:rPr>
          <w:rFonts w:hint="eastAsia" w:ascii="宋体" w:hAnsi="宋体" w:eastAsia="宋体" w:cs="宋体"/>
          <w:sz w:val="24"/>
          <w:szCs w:val="24"/>
        </w:rPr>
        <w:t>开标地点：全国公共资源交易平台（陕西省 ·安康市）不见面开标大厅</w:t>
      </w:r>
    </w:p>
    <w:p w14:paraId="3E2BD83C">
      <w:pPr>
        <w:pStyle w:val="13"/>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7272DEE1">
      <w:pPr>
        <w:pStyle w:val="13"/>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5F021D7C">
      <w:pPr>
        <w:pStyle w:val="13"/>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5E1D8042">
      <w:pPr>
        <w:pStyle w:val="13"/>
        <w:rPr>
          <w:rFonts w:hint="eastAsia" w:ascii="宋体" w:hAnsi="宋体" w:eastAsia="宋体" w:cs="宋体"/>
          <w:sz w:val="24"/>
          <w:szCs w:val="24"/>
        </w:rPr>
      </w:pPr>
      <w:r>
        <w:rPr>
          <w:rFonts w:hint="eastAsia" w:ascii="宋体" w:hAnsi="宋体" w:eastAsia="宋体" w:cs="宋体"/>
          <w:color w:val="000000"/>
          <w:sz w:val="24"/>
          <w:szCs w:val="24"/>
        </w:rPr>
        <w:t>1、投标须知：投标供应商使用捆绑省交易平台的 CA 锁登录电子交易平台，通过政府采 购系统企业端进入，点击我要投标，完善相关投标信息。</w:t>
      </w:r>
    </w:p>
    <w:p w14:paraId="445BBDC9">
      <w:pPr>
        <w:pStyle w:val="13"/>
        <w:spacing w:before="195"/>
        <w:ind w:right="315" w:firstLine="499"/>
        <w:jc w:val="left"/>
        <w:rPr>
          <w:rFonts w:hint="eastAsia" w:ascii="宋体" w:hAnsi="宋体" w:eastAsia="宋体" w:cs="宋体"/>
          <w:sz w:val="24"/>
          <w:szCs w:val="24"/>
        </w:rPr>
      </w:pPr>
      <w:r>
        <w:rPr>
          <w:rFonts w:hint="eastAsia" w:ascii="宋体" w:hAnsi="宋体" w:eastAsia="宋体" w:cs="宋体"/>
          <w:color w:val="000000"/>
          <w:sz w:val="24"/>
          <w:szCs w:val="24"/>
        </w:rPr>
        <w:t>2、未完成网上投标成功的或未在网站上下载采购文件的，无法完成后续流程，后果自负。</w:t>
      </w:r>
    </w:p>
    <w:p w14:paraId="58C189B0">
      <w:pPr>
        <w:pStyle w:val="13"/>
        <w:spacing w:before="195"/>
        <w:ind w:right="195" w:firstLine="485"/>
        <w:jc w:val="left"/>
        <w:rPr>
          <w:rFonts w:hint="eastAsia" w:ascii="宋体" w:hAnsi="宋体" w:eastAsia="宋体" w:cs="宋体"/>
          <w:sz w:val="24"/>
          <w:szCs w:val="24"/>
        </w:rPr>
      </w:pPr>
      <w:r>
        <w:rPr>
          <w:rFonts w:hint="eastAsia" w:ascii="宋体" w:hAnsi="宋体" w:eastAsia="宋体" w:cs="宋体"/>
          <w:color w:val="000000"/>
          <w:sz w:val="24"/>
          <w:szCs w:val="24"/>
        </w:rPr>
        <w:t>3、本项目采用电子化投标及远程不见面开标方式，投标人须使用数字认证证书对电子投 标文件进行签章、加密、递交及开标时解密等相关招投标事宜。开标前，供应商需登录网络开标大厅。开标时，按照工作人员要求进行远程解密，如因供应商自身原因造成无法签到或解密投标文件，按无效投标对待。相关操作流程详见全国公共资源交易平台（陕西省）网站[服务指南-下载专区]中的《陕西省公共资源交易中心政府采购项目投标指南》；</w:t>
      </w:r>
    </w:p>
    <w:p w14:paraId="54E842DB">
      <w:pPr>
        <w:pStyle w:val="13"/>
        <w:spacing w:before="195"/>
        <w:ind w:right="195" w:firstLine="485"/>
        <w:jc w:val="left"/>
        <w:rPr>
          <w:rFonts w:hint="eastAsia" w:ascii="宋体" w:hAnsi="宋体" w:eastAsia="宋体" w:cs="宋体"/>
          <w:sz w:val="24"/>
          <w:szCs w:val="24"/>
        </w:rPr>
      </w:pPr>
      <w:r>
        <w:rPr>
          <w:rFonts w:hint="eastAsia" w:ascii="宋体" w:hAnsi="宋体" w:eastAsia="宋体" w:cs="宋体"/>
          <w:color w:val="000000"/>
          <w:sz w:val="24"/>
          <w:szCs w:val="24"/>
        </w:rPr>
        <w:t>4、电子投标文件技术支持：4009280095、4009980000；</w:t>
      </w:r>
    </w:p>
    <w:p w14:paraId="4EF7DC78">
      <w:pPr>
        <w:pStyle w:val="13"/>
        <w:spacing w:before="195"/>
        <w:ind w:left="15" w:right="195" w:firstLine="465"/>
        <w:jc w:val="left"/>
        <w:rPr>
          <w:rFonts w:hint="eastAsia" w:ascii="宋体" w:hAnsi="宋体" w:eastAsia="宋体" w:cs="宋体"/>
          <w:sz w:val="24"/>
          <w:szCs w:val="24"/>
        </w:rPr>
      </w:pPr>
      <w:r>
        <w:rPr>
          <w:rFonts w:hint="eastAsia" w:ascii="宋体" w:hAnsi="宋体" w:eastAsia="宋体" w:cs="宋体"/>
          <w:color w:val="000000"/>
          <w:sz w:val="24"/>
          <w:szCs w:val="24"/>
        </w:rPr>
        <w:t>5、请各供应商下载文件后，按照陕西省财政厅《关于政府采购供应商注册登记有关事项 的通知》要求，通过陕西省政府采购网注册登记加入陕西省政府采购供应商库。</w:t>
      </w:r>
    </w:p>
    <w:p w14:paraId="16168884">
      <w:pPr>
        <w:pStyle w:val="13"/>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72D6DB91">
      <w:pPr>
        <w:pStyle w:val="13"/>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F085726">
      <w:pPr>
        <w:pStyle w:val="13"/>
        <w:rPr>
          <w:rFonts w:hint="eastAsia" w:ascii="宋体" w:hAnsi="宋体" w:eastAsia="宋体" w:cs="宋体"/>
          <w:sz w:val="24"/>
          <w:szCs w:val="24"/>
        </w:rPr>
      </w:pPr>
      <w:r>
        <w:rPr>
          <w:rFonts w:hint="eastAsia" w:ascii="宋体" w:hAnsi="宋体" w:eastAsia="宋体" w:cs="宋体"/>
          <w:sz w:val="24"/>
          <w:szCs w:val="24"/>
        </w:rPr>
        <w:t>名称：安康市农业综合执法支队</w:t>
      </w:r>
    </w:p>
    <w:p w14:paraId="40D1E0AE">
      <w:pPr>
        <w:pStyle w:val="13"/>
        <w:rPr>
          <w:rFonts w:hint="eastAsia" w:ascii="宋体" w:hAnsi="宋体" w:eastAsia="宋体" w:cs="宋体"/>
          <w:sz w:val="24"/>
          <w:szCs w:val="24"/>
        </w:rPr>
      </w:pPr>
      <w:r>
        <w:rPr>
          <w:rFonts w:hint="eastAsia" w:ascii="宋体" w:hAnsi="宋体" w:eastAsia="宋体" w:cs="宋体"/>
          <w:sz w:val="24"/>
          <w:szCs w:val="24"/>
        </w:rPr>
        <w:t>地址：陕西省安康市汉滨区陵园路14号</w:t>
      </w:r>
    </w:p>
    <w:p w14:paraId="31C841D8">
      <w:pPr>
        <w:pStyle w:val="13"/>
        <w:rPr>
          <w:rFonts w:hint="eastAsia" w:ascii="宋体" w:hAnsi="宋体" w:eastAsia="宋体" w:cs="宋体"/>
          <w:sz w:val="24"/>
          <w:szCs w:val="24"/>
        </w:rPr>
      </w:pPr>
      <w:r>
        <w:rPr>
          <w:rFonts w:hint="eastAsia" w:ascii="宋体" w:hAnsi="宋体" w:eastAsia="宋体" w:cs="宋体"/>
          <w:sz w:val="24"/>
          <w:szCs w:val="24"/>
        </w:rPr>
        <w:t>联系方式：13309152079</w:t>
      </w:r>
    </w:p>
    <w:p w14:paraId="1F5C0706">
      <w:pPr>
        <w:pStyle w:val="13"/>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B35905D">
      <w:pPr>
        <w:pStyle w:val="13"/>
        <w:rPr>
          <w:rFonts w:hint="eastAsia" w:ascii="宋体" w:hAnsi="宋体" w:eastAsia="宋体" w:cs="宋体"/>
          <w:sz w:val="24"/>
          <w:szCs w:val="24"/>
        </w:rPr>
      </w:pPr>
      <w:r>
        <w:rPr>
          <w:rFonts w:hint="eastAsia" w:ascii="宋体" w:hAnsi="宋体" w:eastAsia="宋体" w:cs="宋体"/>
          <w:sz w:val="24"/>
          <w:szCs w:val="24"/>
        </w:rPr>
        <w:t>名称：陕西博信瑞诚项目管理有限公司</w:t>
      </w:r>
    </w:p>
    <w:p w14:paraId="04331BEB">
      <w:pPr>
        <w:pStyle w:val="13"/>
        <w:rPr>
          <w:rFonts w:hint="eastAsia" w:ascii="宋体" w:hAnsi="宋体" w:eastAsia="宋体" w:cs="宋体"/>
          <w:sz w:val="24"/>
          <w:szCs w:val="24"/>
        </w:rPr>
      </w:pPr>
      <w:r>
        <w:rPr>
          <w:rFonts w:hint="eastAsia" w:ascii="宋体" w:hAnsi="宋体" w:eastAsia="宋体" w:cs="宋体"/>
          <w:sz w:val="24"/>
          <w:szCs w:val="24"/>
        </w:rPr>
        <w:t>地址：陕西省安康市汉滨区陕西省安康市高新技术产业开发区康泰园B4栋2单元102室</w:t>
      </w:r>
    </w:p>
    <w:p w14:paraId="0C13F152">
      <w:pPr>
        <w:pStyle w:val="13"/>
        <w:rPr>
          <w:rFonts w:hint="eastAsia" w:ascii="宋体" w:hAnsi="宋体" w:eastAsia="宋体" w:cs="宋体"/>
          <w:sz w:val="24"/>
          <w:szCs w:val="24"/>
        </w:rPr>
      </w:pPr>
      <w:r>
        <w:rPr>
          <w:rFonts w:hint="eastAsia" w:ascii="宋体" w:hAnsi="宋体" w:eastAsia="宋体" w:cs="宋体"/>
          <w:sz w:val="24"/>
          <w:szCs w:val="24"/>
        </w:rPr>
        <w:t>联系方式：0915-3209115</w:t>
      </w:r>
    </w:p>
    <w:p w14:paraId="1C2C6401">
      <w:pPr>
        <w:pStyle w:val="13"/>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135D8F1">
      <w:pPr>
        <w:pStyle w:val="13"/>
        <w:rPr>
          <w:rFonts w:hint="eastAsia" w:ascii="宋体" w:hAnsi="宋体" w:eastAsia="宋体" w:cs="宋体"/>
          <w:sz w:val="24"/>
          <w:szCs w:val="24"/>
        </w:rPr>
      </w:pPr>
      <w:r>
        <w:rPr>
          <w:rFonts w:hint="eastAsia" w:ascii="宋体" w:hAnsi="宋体" w:eastAsia="宋体" w:cs="宋体"/>
          <w:sz w:val="24"/>
          <w:szCs w:val="24"/>
        </w:rPr>
        <w:t>项目联系人：张工</w:t>
      </w:r>
    </w:p>
    <w:p w14:paraId="700CFD33">
      <w:pPr>
        <w:pStyle w:val="13"/>
        <w:rPr>
          <w:rFonts w:hint="eastAsia" w:ascii="宋体" w:hAnsi="宋体" w:eastAsia="宋体" w:cs="宋体"/>
          <w:sz w:val="24"/>
          <w:szCs w:val="24"/>
        </w:rPr>
      </w:pPr>
      <w:r>
        <w:rPr>
          <w:rFonts w:hint="eastAsia" w:ascii="宋体" w:hAnsi="宋体" w:eastAsia="宋体" w:cs="宋体"/>
          <w:sz w:val="24"/>
          <w:szCs w:val="24"/>
        </w:rPr>
        <w:t>电话：0915-3209115</w:t>
      </w:r>
    </w:p>
    <w:p w14:paraId="2E0F175A">
      <w:pPr>
        <w:pStyle w:val="13"/>
        <w:jc w:val="right"/>
        <w:rPr>
          <w:rFonts w:hint="eastAsia" w:ascii="仿宋" w:hAnsi="仿宋" w:eastAsia="仿宋" w:cs="仿宋"/>
          <w:sz w:val="24"/>
          <w:szCs w:val="24"/>
        </w:rPr>
      </w:pPr>
      <w:r>
        <w:rPr>
          <w:rFonts w:hint="eastAsia" w:ascii="宋体" w:hAnsi="宋体" w:eastAsia="宋体" w:cs="宋体"/>
          <w:sz w:val="24"/>
          <w:szCs w:val="24"/>
        </w:rPr>
        <w:t>陕西博信瑞诚项目管理有限公司</w:t>
      </w:r>
      <w:r>
        <w:rPr>
          <w:rFonts w:hint="eastAsia" w:ascii="宋体" w:hAnsi="宋体" w:eastAsia="宋体" w:cs="宋体"/>
          <w:sz w:val="24"/>
          <w:szCs w:val="24"/>
        </w:rPr>
        <w:br w:type="textWrapping"/>
      </w:r>
    </w:p>
    <w:p w14:paraId="584081F6">
      <w:pPr>
        <w:pStyle w:val="13"/>
        <w:rPr>
          <w:rFonts w:hint="eastAsia" w:ascii="仿宋" w:hAnsi="仿宋" w:eastAsia="仿宋" w:cs="仿宋"/>
          <w:sz w:val="24"/>
          <w:szCs w:val="24"/>
          <w:lang w:val="en-US" w:eastAsia="zh-Hans"/>
        </w:rPr>
      </w:pPr>
    </w:p>
    <w:p w14:paraId="6A5294F4">
      <w:pPr>
        <w:spacing w:before="91" w:line="219" w:lineRule="auto"/>
        <w:jc w:val="center"/>
        <w:outlineLvl w:val="0"/>
        <w:rPr>
          <w:rFonts w:hint="eastAsia" w:ascii="宋体" w:hAnsi="宋体" w:eastAsia="宋体" w:cs="宋体"/>
          <w:b/>
          <w:bCs/>
          <w:spacing w:val="-7"/>
          <w:sz w:val="32"/>
          <w:szCs w:val="32"/>
        </w:rPr>
      </w:pPr>
    </w:p>
    <w:p w14:paraId="2B01C5D2">
      <w:pPr>
        <w:spacing w:before="91" w:line="219" w:lineRule="auto"/>
        <w:jc w:val="center"/>
        <w:outlineLvl w:val="0"/>
        <w:rPr>
          <w:rFonts w:hint="eastAsia" w:ascii="宋体" w:hAnsi="宋体" w:eastAsia="宋体" w:cs="宋体"/>
          <w:b/>
          <w:bCs/>
          <w:spacing w:val="-7"/>
          <w:sz w:val="32"/>
          <w:szCs w:val="32"/>
        </w:rPr>
      </w:pPr>
    </w:p>
    <w:p w14:paraId="01ED280F">
      <w:pPr>
        <w:spacing w:before="91" w:line="219" w:lineRule="auto"/>
        <w:jc w:val="center"/>
        <w:outlineLvl w:val="0"/>
        <w:rPr>
          <w:rFonts w:hint="eastAsia" w:ascii="宋体" w:hAnsi="宋体" w:eastAsia="宋体" w:cs="宋体"/>
          <w:b/>
          <w:bCs/>
          <w:spacing w:val="-7"/>
          <w:sz w:val="32"/>
          <w:szCs w:val="32"/>
        </w:rPr>
      </w:pPr>
    </w:p>
    <w:p w14:paraId="74800D8B">
      <w:pPr>
        <w:spacing w:before="91" w:line="219" w:lineRule="auto"/>
        <w:jc w:val="center"/>
        <w:outlineLvl w:val="0"/>
        <w:rPr>
          <w:rFonts w:hint="eastAsia" w:ascii="宋体" w:hAnsi="宋体" w:eastAsia="宋体" w:cs="宋体"/>
          <w:b/>
          <w:bCs/>
          <w:spacing w:val="-7"/>
          <w:sz w:val="32"/>
          <w:szCs w:val="32"/>
        </w:rPr>
      </w:pPr>
    </w:p>
    <w:p w14:paraId="5F739FB4">
      <w:pPr>
        <w:spacing w:before="91" w:line="219" w:lineRule="auto"/>
        <w:jc w:val="center"/>
        <w:outlineLvl w:val="0"/>
        <w:rPr>
          <w:rFonts w:hint="eastAsia" w:ascii="宋体" w:hAnsi="宋体" w:eastAsia="宋体" w:cs="宋体"/>
          <w:b/>
          <w:bCs/>
          <w:spacing w:val="-7"/>
          <w:sz w:val="32"/>
          <w:szCs w:val="32"/>
        </w:rPr>
      </w:pPr>
    </w:p>
    <w:p w14:paraId="6B87DA0F">
      <w:pPr>
        <w:spacing w:before="91" w:line="219" w:lineRule="auto"/>
        <w:jc w:val="center"/>
        <w:outlineLvl w:val="0"/>
        <w:rPr>
          <w:rFonts w:hint="eastAsia" w:ascii="宋体" w:hAnsi="宋体" w:eastAsia="宋体" w:cs="宋体"/>
          <w:b/>
          <w:bCs/>
          <w:spacing w:val="-7"/>
          <w:sz w:val="32"/>
          <w:szCs w:val="32"/>
        </w:rPr>
      </w:pPr>
    </w:p>
    <w:p w14:paraId="6918D925">
      <w:pPr>
        <w:spacing w:before="91" w:line="219" w:lineRule="auto"/>
        <w:jc w:val="center"/>
        <w:outlineLvl w:val="0"/>
        <w:rPr>
          <w:rFonts w:hint="eastAsia" w:ascii="宋体" w:hAnsi="宋体" w:eastAsia="宋体" w:cs="宋体"/>
          <w:b/>
          <w:bCs/>
          <w:spacing w:val="-7"/>
          <w:sz w:val="32"/>
          <w:szCs w:val="32"/>
        </w:rPr>
      </w:pPr>
    </w:p>
    <w:p w14:paraId="08CA986D">
      <w:pPr>
        <w:spacing w:before="91" w:line="219" w:lineRule="auto"/>
        <w:jc w:val="center"/>
        <w:outlineLvl w:val="0"/>
        <w:rPr>
          <w:rFonts w:hint="eastAsia" w:ascii="宋体" w:hAnsi="宋体" w:eastAsia="宋体" w:cs="宋体"/>
          <w:b/>
          <w:bCs/>
          <w:spacing w:val="-7"/>
          <w:sz w:val="32"/>
          <w:szCs w:val="32"/>
        </w:rPr>
      </w:pPr>
    </w:p>
    <w:p w14:paraId="53294791">
      <w:pPr>
        <w:spacing w:before="91" w:line="219" w:lineRule="auto"/>
        <w:jc w:val="center"/>
        <w:outlineLvl w:val="0"/>
        <w:rPr>
          <w:rFonts w:hint="eastAsia" w:ascii="宋体" w:hAnsi="宋体" w:eastAsia="宋体" w:cs="宋体"/>
          <w:b/>
          <w:bCs/>
          <w:spacing w:val="-7"/>
          <w:sz w:val="32"/>
          <w:szCs w:val="32"/>
        </w:rPr>
      </w:pPr>
    </w:p>
    <w:p w14:paraId="00026D0F">
      <w:pPr>
        <w:spacing w:before="91" w:line="219" w:lineRule="auto"/>
        <w:jc w:val="center"/>
        <w:outlineLvl w:val="0"/>
        <w:rPr>
          <w:rFonts w:hint="eastAsia" w:ascii="宋体" w:hAnsi="宋体" w:eastAsia="宋体" w:cs="宋体"/>
          <w:b/>
          <w:bCs/>
          <w:spacing w:val="-7"/>
          <w:sz w:val="32"/>
          <w:szCs w:val="32"/>
        </w:rPr>
      </w:pPr>
    </w:p>
    <w:p w14:paraId="15932911">
      <w:pPr>
        <w:spacing w:before="91" w:line="219" w:lineRule="auto"/>
        <w:jc w:val="center"/>
        <w:outlineLvl w:val="0"/>
        <w:rPr>
          <w:rFonts w:hint="eastAsia" w:ascii="宋体" w:hAnsi="宋体" w:eastAsia="宋体" w:cs="宋体"/>
          <w:b/>
          <w:bCs/>
          <w:spacing w:val="-7"/>
          <w:sz w:val="32"/>
          <w:szCs w:val="32"/>
        </w:rPr>
      </w:pPr>
    </w:p>
    <w:p w14:paraId="250CA3AB">
      <w:pPr>
        <w:spacing w:before="91" w:line="219" w:lineRule="auto"/>
        <w:jc w:val="center"/>
        <w:outlineLvl w:val="0"/>
        <w:rPr>
          <w:rFonts w:hint="eastAsia" w:ascii="宋体" w:hAnsi="宋体" w:eastAsia="宋体" w:cs="宋体"/>
          <w:b/>
          <w:bCs/>
          <w:spacing w:val="-7"/>
          <w:sz w:val="32"/>
          <w:szCs w:val="32"/>
        </w:rPr>
      </w:pPr>
    </w:p>
    <w:p w14:paraId="7E61A8EF">
      <w:pPr>
        <w:spacing w:before="91" w:line="219" w:lineRule="auto"/>
        <w:jc w:val="center"/>
        <w:outlineLvl w:val="0"/>
        <w:rPr>
          <w:rFonts w:hint="eastAsia" w:ascii="宋体" w:hAnsi="宋体" w:eastAsia="宋体" w:cs="宋体"/>
          <w:b/>
          <w:bCs/>
          <w:spacing w:val="-7"/>
          <w:sz w:val="32"/>
          <w:szCs w:val="32"/>
        </w:rPr>
      </w:pPr>
    </w:p>
    <w:p w14:paraId="4F901550">
      <w:pPr>
        <w:spacing w:before="91" w:line="219" w:lineRule="auto"/>
        <w:jc w:val="center"/>
        <w:outlineLvl w:val="0"/>
        <w:rPr>
          <w:rFonts w:hint="eastAsia" w:ascii="宋体" w:hAnsi="宋体" w:eastAsia="宋体" w:cs="宋体"/>
          <w:b/>
          <w:bCs/>
          <w:spacing w:val="-7"/>
          <w:sz w:val="32"/>
          <w:szCs w:val="32"/>
        </w:rPr>
      </w:pPr>
      <w:r>
        <w:rPr>
          <w:rFonts w:hint="eastAsia" w:ascii="宋体" w:hAnsi="宋体" w:eastAsia="宋体" w:cs="宋体"/>
          <w:b/>
          <w:bCs/>
          <w:spacing w:val="-7"/>
          <w:sz w:val="32"/>
          <w:szCs w:val="32"/>
        </w:rPr>
        <w:t>第二章 投标须知</w:t>
      </w:r>
    </w:p>
    <w:p w14:paraId="47F8F8F9">
      <w:pPr>
        <w:spacing w:before="183" w:line="369" w:lineRule="auto"/>
        <w:ind w:firstLine="468"/>
        <w:jc w:val="both"/>
        <w:rPr>
          <w:rFonts w:hint="eastAsia" w:ascii="宋体" w:hAnsi="宋体" w:eastAsia="宋体" w:cs="宋体"/>
          <w:sz w:val="24"/>
          <w:szCs w:val="24"/>
        </w:rPr>
      </w:pPr>
      <w:r>
        <w:rPr>
          <w:rFonts w:hint="eastAsia" w:ascii="宋体" w:hAnsi="宋体" w:eastAsia="宋体" w:cs="宋体"/>
          <w:spacing w:val="-2"/>
          <w:sz w:val="24"/>
          <w:szCs w:val="24"/>
        </w:rPr>
        <w:t>本次采购依据《中华人民共和国政府采购法》、《中华</w:t>
      </w:r>
      <w:r>
        <w:rPr>
          <w:rFonts w:hint="eastAsia" w:ascii="宋体" w:hAnsi="宋体" w:eastAsia="宋体" w:cs="宋体"/>
          <w:spacing w:val="-3"/>
          <w:sz w:val="24"/>
          <w:szCs w:val="24"/>
        </w:rPr>
        <w:t>人民共和国政府采购法实施条例》</w:t>
      </w:r>
      <w:r>
        <w:rPr>
          <w:rFonts w:hint="eastAsia" w:ascii="宋体" w:hAnsi="宋体" w:eastAsia="宋体" w:cs="宋体"/>
          <w:sz w:val="24"/>
          <w:szCs w:val="24"/>
        </w:rPr>
        <w:t xml:space="preserve"> </w:t>
      </w:r>
      <w:r>
        <w:rPr>
          <w:rFonts w:hint="eastAsia" w:ascii="宋体" w:hAnsi="宋体" w:eastAsia="宋体" w:cs="宋体"/>
          <w:spacing w:val="-1"/>
          <w:sz w:val="24"/>
          <w:szCs w:val="24"/>
        </w:rPr>
        <w:t>、《政府采购货物和服务招标投标管理办法》（财政部第</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87</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号令）及国家现行有关法律法规</w:t>
      </w:r>
      <w:r>
        <w:rPr>
          <w:rFonts w:hint="eastAsia" w:ascii="宋体" w:hAnsi="宋体" w:eastAsia="宋体" w:cs="宋体"/>
          <w:sz w:val="24"/>
          <w:szCs w:val="24"/>
        </w:rPr>
        <w:t xml:space="preserve"> </w:t>
      </w:r>
      <w:r>
        <w:rPr>
          <w:rFonts w:hint="eastAsia" w:ascii="宋体" w:hAnsi="宋体" w:eastAsia="宋体" w:cs="宋体"/>
          <w:spacing w:val="-4"/>
          <w:sz w:val="24"/>
          <w:szCs w:val="24"/>
        </w:rPr>
        <w:t>执行。</w:t>
      </w:r>
    </w:p>
    <w:p w14:paraId="314FE9DC">
      <w:pPr>
        <w:spacing w:line="219" w:lineRule="auto"/>
        <w:ind w:left="467"/>
        <w:rPr>
          <w:rFonts w:hint="eastAsia" w:ascii="宋体" w:hAnsi="宋体" w:eastAsia="宋体" w:cs="宋体"/>
          <w:sz w:val="24"/>
          <w:szCs w:val="24"/>
        </w:rPr>
      </w:pPr>
      <w:r>
        <w:rPr>
          <w:rFonts w:hint="eastAsia" w:ascii="宋体" w:hAnsi="宋体" w:eastAsia="宋体" w:cs="宋体"/>
          <w:b/>
          <w:bCs/>
          <w:spacing w:val="-7"/>
          <w:sz w:val="24"/>
          <w:szCs w:val="24"/>
        </w:rPr>
        <w:t>一、名词解释</w:t>
      </w:r>
    </w:p>
    <w:p w14:paraId="10D1098C">
      <w:pPr>
        <w:spacing w:before="194" w:line="219" w:lineRule="auto"/>
        <w:ind w:left="455"/>
        <w:rPr>
          <w:rFonts w:hint="eastAsia" w:ascii="宋体" w:hAnsi="宋体" w:eastAsia="宋体" w:cs="宋体"/>
          <w:sz w:val="24"/>
          <w:szCs w:val="24"/>
        </w:rPr>
      </w:pPr>
      <w:r>
        <w:rPr>
          <w:rFonts w:hint="eastAsia" w:ascii="宋体" w:hAnsi="宋体" w:eastAsia="宋体" w:cs="宋体"/>
          <w:b/>
          <w:bCs/>
          <w:spacing w:val="-14"/>
          <w:sz w:val="24"/>
          <w:szCs w:val="24"/>
        </w:rPr>
        <w:t>1．采购人、采购代理机构、监督管理机构</w:t>
      </w:r>
    </w:p>
    <w:p w14:paraId="5583B81E">
      <w:pPr>
        <w:spacing w:before="195" w:line="219" w:lineRule="auto"/>
        <w:ind w:left="469"/>
        <w:rPr>
          <w:rFonts w:hint="eastAsia" w:ascii="宋体" w:hAnsi="宋体" w:eastAsia="宋体" w:cs="宋体"/>
          <w:sz w:val="24"/>
          <w:szCs w:val="24"/>
          <w:lang w:eastAsia="zh-CN"/>
        </w:rPr>
      </w:pPr>
      <w:r>
        <w:rPr>
          <w:rFonts w:hint="eastAsia" w:ascii="宋体" w:hAnsi="宋体" w:eastAsia="宋体" w:cs="宋体"/>
          <w:spacing w:val="-8"/>
          <w:sz w:val="24"/>
          <w:szCs w:val="24"/>
        </w:rPr>
        <w:t>1.1 采   购</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人：</w:t>
      </w:r>
      <w:r>
        <w:rPr>
          <w:rFonts w:hint="eastAsia" w:ascii="宋体" w:hAnsi="宋体" w:eastAsia="宋体" w:cs="宋体"/>
          <w:spacing w:val="-8"/>
          <w:sz w:val="24"/>
          <w:szCs w:val="24"/>
          <w:lang w:eastAsia="zh-CN"/>
        </w:rPr>
        <w:t>安康市农业综合执法支队</w:t>
      </w:r>
    </w:p>
    <w:p w14:paraId="63378C26">
      <w:pPr>
        <w:spacing w:before="195" w:line="219" w:lineRule="auto"/>
        <w:ind w:left="491"/>
        <w:rPr>
          <w:rFonts w:hint="eastAsia" w:ascii="宋体" w:hAnsi="宋体" w:eastAsia="宋体" w:cs="宋体"/>
          <w:sz w:val="24"/>
          <w:szCs w:val="24"/>
          <w:lang w:eastAsia="zh-CN"/>
        </w:rPr>
      </w:pPr>
      <w:r>
        <w:rPr>
          <w:rFonts w:hint="eastAsia" w:ascii="宋体" w:hAnsi="宋体" w:eastAsia="宋体" w:cs="宋体"/>
          <w:spacing w:val="-4"/>
          <w:sz w:val="24"/>
          <w:szCs w:val="24"/>
        </w:rPr>
        <w:t>1.2 采购代理机构：</w:t>
      </w:r>
      <w:r>
        <w:rPr>
          <w:rFonts w:hint="eastAsia" w:ascii="宋体" w:hAnsi="宋体" w:eastAsia="宋体" w:cs="宋体"/>
          <w:spacing w:val="-4"/>
          <w:sz w:val="24"/>
          <w:szCs w:val="24"/>
          <w:lang w:eastAsia="zh-CN"/>
        </w:rPr>
        <w:t>陕西博信瑞诚项目管理有限公司</w:t>
      </w:r>
    </w:p>
    <w:p w14:paraId="2678F76C">
      <w:pPr>
        <w:spacing w:before="195" w:line="219" w:lineRule="auto"/>
        <w:ind w:left="479"/>
        <w:rPr>
          <w:rFonts w:hint="eastAsia" w:ascii="宋体" w:hAnsi="宋体" w:eastAsia="宋体" w:cs="宋体"/>
          <w:sz w:val="24"/>
          <w:szCs w:val="24"/>
        </w:rPr>
      </w:pPr>
      <w:r>
        <w:rPr>
          <w:rFonts w:hint="eastAsia" w:ascii="宋体" w:hAnsi="宋体" w:eastAsia="宋体" w:cs="宋体"/>
          <w:spacing w:val="-7"/>
          <w:sz w:val="24"/>
          <w:szCs w:val="24"/>
        </w:rPr>
        <w:t>1.3 监督管理机构：</w:t>
      </w:r>
      <w:r>
        <w:rPr>
          <w:rFonts w:hint="eastAsia" w:ascii="宋体" w:hAnsi="宋体" w:eastAsia="宋体" w:cs="宋体"/>
          <w:spacing w:val="-7"/>
          <w:sz w:val="24"/>
          <w:szCs w:val="24"/>
          <w:lang w:eastAsia="zh-CN"/>
        </w:rPr>
        <w:t>安康市</w:t>
      </w:r>
      <w:r>
        <w:rPr>
          <w:rFonts w:hint="eastAsia" w:ascii="宋体" w:hAnsi="宋体" w:eastAsia="宋体" w:cs="宋体"/>
          <w:spacing w:val="-7"/>
          <w:sz w:val="24"/>
          <w:szCs w:val="24"/>
        </w:rPr>
        <w:t>财政局</w:t>
      </w:r>
    </w:p>
    <w:p w14:paraId="7892BBF5">
      <w:pPr>
        <w:spacing w:before="195" w:line="219" w:lineRule="auto"/>
        <w:ind w:left="452"/>
        <w:rPr>
          <w:rFonts w:hint="eastAsia" w:ascii="宋体" w:hAnsi="宋体" w:eastAsia="宋体" w:cs="宋体"/>
          <w:sz w:val="24"/>
          <w:szCs w:val="24"/>
        </w:rPr>
      </w:pPr>
      <w:r>
        <w:rPr>
          <w:rFonts w:hint="eastAsia" w:ascii="宋体" w:hAnsi="宋体" w:eastAsia="宋体" w:cs="宋体"/>
          <w:b/>
          <w:bCs/>
          <w:spacing w:val="-10"/>
          <w:sz w:val="24"/>
          <w:szCs w:val="24"/>
        </w:rPr>
        <w:t>2．合格的供应商、合格的货物与服务</w:t>
      </w:r>
    </w:p>
    <w:p w14:paraId="4D974904">
      <w:pPr>
        <w:spacing w:before="196" w:line="219" w:lineRule="auto"/>
        <w:ind w:left="459"/>
        <w:rPr>
          <w:rFonts w:hint="eastAsia" w:ascii="宋体" w:hAnsi="宋体" w:eastAsia="宋体" w:cs="宋体"/>
          <w:sz w:val="24"/>
          <w:szCs w:val="24"/>
        </w:rPr>
      </w:pPr>
      <w:r>
        <w:rPr>
          <w:rFonts w:hint="eastAsia" w:ascii="宋体" w:hAnsi="宋体" w:eastAsia="宋体" w:cs="宋体"/>
          <w:spacing w:val="-6"/>
          <w:sz w:val="24"/>
          <w:szCs w:val="24"/>
        </w:rPr>
        <w:t>2.1、基本资格条件：符合《中华人民共和国政府采购法》第二十二条</w:t>
      </w:r>
      <w:r>
        <w:rPr>
          <w:rFonts w:hint="eastAsia" w:ascii="宋体" w:hAnsi="宋体" w:eastAsia="宋体" w:cs="宋体"/>
          <w:spacing w:val="-7"/>
          <w:sz w:val="24"/>
          <w:szCs w:val="24"/>
        </w:rPr>
        <w:t>的规定；</w:t>
      </w:r>
    </w:p>
    <w:p w14:paraId="3EA80761">
      <w:pPr>
        <w:spacing w:before="196" w:line="219" w:lineRule="auto"/>
        <w:ind w:left="456"/>
        <w:rPr>
          <w:rFonts w:hint="eastAsia" w:ascii="宋体" w:hAnsi="宋体" w:eastAsia="宋体" w:cs="宋体"/>
          <w:sz w:val="24"/>
          <w:szCs w:val="24"/>
        </w:rPr>
      </w:pPr>
      <w:r>
        <w:rPr>
          <w:rFonts w:hint="eastAsia" w:ascii="宋体" w:hAnsi="宋体" w:eastAsia="宋体" w:cs="宋体"/>
          <w:spacing w:val="-6"/>
          <w:sz w:val="24"/>
          <w:szCs w:val="24"/>
        </w:rPr>
        <w:t>特定资格条件：</w:t>
      </w:r>
    </w:p>
    <w:p w14:paraId="268A4F81">
      <w:pPr>
        <w:spacing w:before="195" w:line="294" w:lineRule="auto"/>
        <w:ind w:left="3" w:right="48" w:firstLine="464"/>
        <w:rPr>
          <w:rFonts w:hint="eastAsia" w:ascii="宋体" w:hAnsi="宋体" w:eastAsia="宋体" w:cs="宋体"/>
          <w:sz w:val="24"/>
          <w:szCs w:val="24"/>
        </w:rPr>
      </w:pPr>
      <w:r>
        <w:rPr>
          <w:rFonts w:hint="eastAsia" w:ascii="宋体" w:hAnsi="宋体" w:eastAsia="宋体" w:cs="宋体"/>
          <w:spacing w:val="-6"/>
          <w:sz w:val="24"/>
          <w:szCs w:val="24"/>
        </w:rPr>
        <w:t>（1）具有独立承担民事责任能力的法人，其他组</w:t>
      </w:r>
      <w:r>
        <w:rPr>
          <w:rFonts w:hint="eastAsia" w:ascii="宋体" w:hAnsi="宋体" w:eastAsia="宋体" w:cs="宋体"/>
          <w:spacing w:val="-7"/>
          <w:sz w:val="24"/>
          <w:szCs w:val="24"/>
        </w:rPr>
        <w:t>织或自然人，并出具合法有效的营业执照</w:t>
      </w:r>
      <w:r>
        <w:rPr>
          <w:rFonts w:hint="eastAsia" w:ascii="宋体" w:hAnsi="宋体" w:eastAsia="宋体" w:cs="宋体"/>
          <w:sz w:val="24"/>
          <w:szCs w:val="24"/>
        </w:rPr>
        <w:t xml:space="preserve"> </w:t>
      </w:r>
      <w:r>
        <w:rPr>
          <w:rFonts w:hint="eastAsia" w:ascii="宋体" w:hAnsi="宋体" w:eastAsia="宋体" w:cs="宋体"/>
          <w:spacing w:val="-6"/>
          <w:sz w:val="24"/>
          <w:szCs w:val="24"/>
        </w:rPr>
        <w:t>或事业单位法人证书等国家规定的相关证明资料，自然人参与的提供其身份证</w:t>
      </w:r>
      <w:r>
        <w:rPr>
          <w:rFonts w:hint="eastAsia" w:ascii="宋体" w:hAnsi="宋体" w:eastAsia="宋体" w:cs="宋体"/>
          <w:spacing w:val="-7"/>
          <w:sz w:val="24"/>
          <w:szCs w:val="24"/>
        </w:rPr>
        <w:t>明；</w:t>
      </w:r>
    </w:p>
    <w:p w14:paraId="270D3B6B">
      <w:pPr>
        <w:spacing w:before="195" w:line="319" w:lineRule="auto"/>
        <w:ind w:left="2" w:right="79" w:firstLine="465"/>
        <w:rPr>
          <w:rFonts w:hint="eastAsia" w:ascii="宋体" w:hAnsi="宋体" w:eastAsia="宋体" w:cs="宋体"/>
          <w:sz w:val="24"/>
          <w:szCs w:val="24"/>
        </w:rPr>
      </w:pPr>
      <w:r>
        <w:rPr>
          <w:rFonts w:hint="eastAsia" w:ascii="宋体" w:hAnsi="宋体" w:eastAsia="宋体" w:cs="宋体"/>
          <w:spacing w:val="-6"/>
          <w:sz w:val="24"/>
          <w:szCs w:val="24"/>
        </w:rPr>
        <w:t>（2）财务状况报告：提供经审计的2</w:t>
      </w:r>
      <w:r>
        <w:rPr>
          <w:rFonts w:hint="eastAsia" w:ascii="宋体" w:hAnsi="宋体" w:eastAsia="宋体" w:cs="宋体"/>
          <w:spacing w:val="-7"/>
          <w:sz w:val="24"/>
          <w:szCs w:val="24"/>
        </w:rPr>
        <w:t>024年度财务报告（成立时间至提交投标</w:t>
      </w:r>
      <w:r>
        <w:rPr>
          <w:rFonts w:hint="eastAsia" w:ascii="宋体" w:hAnsi="宋体" w:eastAsia="宋体" w:cs="宋体"/>
          <w:sz w:val="24"/>
          <w:szCs w:val="24"/>
        </w:rPr>
        <w:t xml:space="preserve"> </w:t>
      </w:r>
      <w:r>
        <w:rPr>
          <w:rFonts w:hint="eastAsia" w:ascii="宋体" w:hAnsi="宋体" w:eastAsia="宋体" w:cs="宋体"/>
          <w:spacing w:val="-6"/>
          <w:sz w:val="24"/>
          <w:szCs w:val="24"/>
        </w:rPr>
        <w:t>文件截止时间不足一年的可提供成立后任意时段的资产负债表）或其基本存账</w:t>
      </w:r>
      <w:r>
        <w:rPr>
          <w:rFonts w:hint="eastAsia" w:ascii="宋体" w:hAnsi="宋体" w:eastAsia="宋体" w:cs="宋体"/>
          <w:spacing w:val="-7"/>
          <w:sz w:val="24"/>
          <w:szCs w:val="24"/>
        </w:rPr>
        <w:t>户开户银行出具</w:t>
      </w:r>
      <w:r>
        <w:rPr>
          <w:rFonts w:hint="eastAsia" w:ascii="宋体" w:hAnsi="宋体" w:eastAsia="宋体" w:cs="宋体"/>
          <w:sz w:val="24"/>
          <w:szCs w:val="24"/>
        </w:rPr>
        <w:t xml:space="preserve"> </w:t>
      </w:r>
      <w:r>
        <w:rPr>
          <w:rFonts w:hint="eastAsia" w:ascii="宋体" w:hAnsi="宋体" w:eastAsia="宋体" w:cs="宋体"/>
          <w:spacing w:val="-7"/>
          <w:sz w:val="24"/>
          <w:szCs w:val="24"/>
        </w:rPr>
        <w:t>的资信证明及基本存款账户开户许可证（基本账户信息表</w:t>
      </w:r>
      <w:r>
        <w:rPr>
          <w:rFonts w:hint="eastAsia" w:ascii="宋体" w:hAnsi="宋体" w:eastAsia="宋体" w:cs="宋体"/>
          <w:spacing w:val="5"/>
          <w:sz w:val="24"/>
          <w:szCs w:val="24"/>
        </w:rPr>
        <w:t>）；</w:t>
      </w:r>
    </w:p>
    <w:p w14:paraId="59939000">
      <w:pPr>
        <w:spacing w:before="197" w:line="319" w:lineRule="auto"/>
        <w:ind w:right="48" w:firstLine="468"/>
        <w:rPr>
          <w:rFonts w:hint="eastAsia" w:ascii="宋体" w:hAnsi="宋体" w:eastAsia="宋体" w:cs="宋体"/>
          <w:sz w:val="24"/>
          <w:szCs w:val="24"/>
        </w:rPr>
      </w:pPr>
      <w:r>
        <w:rPr>
          <w:rFonts w:hint="eastAsia" w:ascii="宋体" w:hAnsi="宋体" w:eastAsia="宋体" w:cs="宋体"/>
          <w:spacing w:val="-6"/>
          <w:sz w:val="24"/>
          <w:szCs w:val="24"/>
        </w:rPr>
        <w:t>（3）依法缴纳税收和社会保障资金：提供截止至</w:t>
      </w:r>
      <w:r>
        <w:rPr>
          <w:rFonts w:hint="eastAsia" w:ascii="宋体" w:hAnsi="宋体" w:eastAsia="宋体" w:cs="宋体"/>
          <w:spacing w:val="-7"/>
          <w:sz w:val="24"/>
          <w:szCs w:val="24"/>
        </w:rPr>
        <w:t>开标时间前六个月任意一个月份的纳税证</w:t>
      </w:r>
      <w:r>
        <w:rPr>
          <w:rFonts w:hint="eastAsia" w:ascii="宋体" w:hAnsi="宋体" w:eastAsia="宋体" w:cs="宋体"/>
          <w:sz w:val="24"/>
          <w:szCs w:val="24"/>
        </w:rPr>
        <w:t xml:space="preserve"> </w:t>
      </w:r>
      <w:r>
        <w:rPr>
          <w:rFonts w:hint="eastAsia" w:ascii="宋体" w:hAnsi="宋体" w:eastAsia="宋体" w:cs="宋体"/>
          <w:spacing w:val="-6"/>
          <w:sz w:val="24"/>
          <w:szCs w:val="24"/>
        </w:rPr>
        <w:t>明和社会保障资金缴费情况证明，依法免税或不需要缴纳社会保障资金的投标人应提</w:t>
      </w:r>
      <w:r>
        <w:rPr>
          <w:rFonts w:hint="eastAsia" w:ascii="宋体" w:hAnsi="宋体" w:eastAsia="宋体" w:cs="宋体"/>
          <w:spacing w:val="-7"/>
          <w:sz w:val="24"/>
          <w:szCs w:val="24"/>
        </w:rPr>
        <w:t>供相关文</w:t>
      </w:r>
      <w:r>
        <w:rPr>
          <w:rFonts w:hint="eastAsia" w:ascii="宋体" w:hAnsi="宋体" w:eastAsia="宋体" w:cs="宋体"/>
          <w:sz w:val="24"/>
          <w:szCs w:val="24"/>
        </w:rPr>
        <w:t xml:space="preserve">  </w:t>
      </w:r>
      <w:r>
        <w:rPr>
          <w:rFonts w:hint="eastAsia" w:ascii="宋体" w:hAnsi="宋体" w:eastAsia="宋体" w:cs="宋体"/>
          <w:spacing w:val="-6"/>
          <w:sz w:val="24"/>
          <w:szCs w:val="24"/>
        </w:rPr>
        <w:t>件证明；</w:t>
      </w:r>
    </w:p>
    <w:p w14:paraId="7991ABCC">
      <w:pPr>
        <w:spacing w:before="195" w:line="219" w:lineRule="auto"/>
        <w:ind w:left="468"/>
        <w:rPr>
          <w:rFonts w:hint="eastAsia" w:ascii="宋体" w:hAnsi="宋体" w:eastAsia="宋体" w:cs="宋体"/>
          <w:sz w:val="24"/>
          <w:szCs w:val="24"/>
        </w:rPr>
      </w:pPr>
      <w:r>
        <w:rPr>
          <w:rFonts w:hint="eastAsia" w:ascii="宋体" w:hAnsi="宋体" w:eastAsia="宋体" w:cs="宋体"/>
          <w:spacing w:val="-6"/>
          <w:sz w:val="24"/>
          <w:szCs w:val="24"/>
        </w:rPr>
        <w:t>（4）提供具有履行本合同所必需的设备和</w:t>
      </w:r>
      <w:r>
        <w:rPr>
          <w:rFonts w:hint="eastAsia" w:ascii="宋体" w:hAnsi="宋体" w:eastAsia="宋体" w:cs="宋体"/>
          <w:spacing w:val="-7"/>
          <w:sz w:val="24"/>
          <w:szCs w:val="24"/>
        </w:rPr>
        <w:t>专业技术能力的书面声明；</w:t>
      </w:r>
    </w:p>
    <w:p w14:paraId="39C5C4B7">
      <w:pPr>
        <w:spacing w:before="195" w:line="219" w:lineRule="auto"/>
        <w:ind w:left="468"/>
        <w:rPr>
          <w:rFonts w:hint="eastAsia" w:ascii="宋体" w:hAnsi="宋体" w:eastAsia="宋体" w:cs="宋体"/>
          <w:sz w:val="24"/>
          <w:szCs w:val="24"/>
        </w:rPr>
      </w:pPr>
      <w:r>
        <w:rPr>
          <w:rFonts w:hint="eastAsia" w:ascii="宋体" w:hAnsi="宋体" w:eastAsia="宋体" w:cs="宋体"/>
          <w:spacing w:val="-6"/>
          <w:sz w:val="24"/>
          <w:szCs w:val="24"/>
        </w:rPr>
        <w:t>（5）提供参加政府采购活动前三年内在经营活动中没有</w:t>
      </w:r>
      <w:r>
        <w:rPr>
          <w:rFonts w:hint="eastAsia" w:ascii="宋体" w:hAnsi="宋体" w:eastAsia="宋体" w:cs="宋体"/>
          <w:spacing w:val="-7"/>
          <w:sz w:val="24"/>
          <w:szCs w:val="24"/>
        </w:rPr>
        <w:t>重大违法记录的书面声明。</w:t>
      </w:r>
    </w:p>
    <w:p w14:paraId="5F115C49">
      <w:pPr>
        <w:spacing w:before="196" w:line="294" w:lineRule="auto"/>
        <w:ind w:right="48" w:firstLine="468"/>
        <w:rPr>
          <w:rFonts w:hint="eastAsia" w:ascii="宋体" w:hAnsi="宋体" w:eastAsia="宋体" w:cs="宋体"/>
          <w:sz w:val="24"/>
          <w:szCs w:val="24"/>
        </w:rPr>
      </w:pPr>
      <w:r>
        <w:rPr>
          <w:rFonts w:hint="eastAsia" w:ascii="宋体" w:hAnsi="宋体" w:eastAsia="宋体" w:cs="宋体"/>
          <w:spacing w:val="-6"/>
          <w:sz w:val="24"/>
          <w:szCs w:val="24"/>
        </w:rPr>
        <w:t>（6）法定代表人直接参加投标的，须出具法人身</w:t>
      </w:r>
      <w:r>
        <w:rPr>
          <w:rFonts w:hint="eastAsia" w:ascii="宋体" w:hAnsi="宋体" w:eastAsia="宋体" w:cs="宋体"/>
          <w:spacing w:val="-7"/>
          <w:sz w:val="24"/>
          <w:szCs w:val="24"/>
        </w:rPr>
        <w:t>份证明及法人身份证；法定代表人授权代</w:t>
      </w:r>
      <w:r>
        <w:rPr>
          <w:rFonts w:hint="eastAsia" w:ascii="宋体" w:hAnsi="宋体" w:eastAsia="宋体" w:cs="宋体"/>
          <w:sz w:val="24"/>
          <w:szCs w:val="24"/>
        </w:rPr>
        <w:t xml:space="preserve"> </w:t>
      </w:r>
      <w:r>
        <w:rPr>
          <w:rFonts w:hint="eastAsia" w:ascii="宋体" w:hAnsi="宋体" w:eastAsia="宋体" w:cs="宋体"/>
          <w:spacing w:val="-6"/>
          <w:sz w:val="24"/>
          <w:szCs w:val="24"/>
        </w:rPr>
        <w:t>表参加投标的，须出具法定代表人授权书及被授权人身份证；</w:t>
      </w:r>
    </w:p>
    <w:p w14:paraId="6E5C7068">
      <w:pPr>
        <w:spacing w:before="195" w:line="332" w:lineRule="auto"/>
        <w:ind w:right="26" w:firstLine="468"/>
        <w:rPr>
          <w:rFonts w:hint="eastAsia" w:ascii="宋体" w:hAnsi="宋体" w:eastAsia="宋体" w:cs="宋体"/>
          <w:sz w:val="24"/>
          <w:szCs w:val="24"/>
        </w:rPr>
      </w:pPr>
      <w:r>
        <w:rPr>
          <w:rFonts w:hint="eastAsia" w:ascii="宋体" w:hAnsi="宋体" w:eastAsia="宋体" w:cs="宋体"/>
          <w:spacing w:val="-6"/>
          <w:sz w:val="24"/>
          <w:szCs w:val="24"/>
        </w:rPr>
        <w:t>（7）投标人不得为“信用中国”网站（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pacing w:val="-6"/>
          <w:sz w:val="24"/>
          <w:szCs w:val="24"/>
        </w:rPr>
        <w:t>www.creditchina.g</w:t>
      </w:r>
      <w:r>
        <w:rPr>
          <w:rFonts w:hint="eastAsia" w:ascii="宋体" w:hAnsi="宋体" w:eastAsia="宋体" w:cs="宋体"/>
          <w:spacing w:val="-7"/>
          <w:sz w:val="24"/>
          <w:szCs w:val="24"/>
        </w:rPr>
        <w:t>ov.cn</w:t>
      </w:r>
      <w:r>
        <w:rPr>
          <w:rFonts w:hint="eastAsia" w:ascii="宋体" w:hAnsi="宋体" w:eastAsia="宋体" w:cs="宋体"/>
          <w:spacing w:val="-7"/>
          <w:sz w:val="24"/>
          <w:szCs w:val="24"/>
        </w:rPr>
        <w:fldChar w:fldCharType="end"/>
      </w:r>
      <w:r>
        <w:rPr>
          <w:rFonts w:hint="eastAsia" w:ascii="宋体" w:hAnsi="宋体" w:eastAsia="宋体" w:cs="宋体"/>
          <w:spacing w:val="-7"/>
          <w:sz w:val="24"/>
          <w:szCs w:val="24"/>
        </w:rPr>
        <w:t>）中列入失信被执行人和</w:t>
      </w:r>
      <w:r>
        <w:rPr>
          <w:rFonts w:hint="eastAsia" w:ascii="宋体" w:hAnsi="宋体" w:eastAsia="宋体" w:cs="宋体"/>
          <w:sz w:val="24"/>
          <w:szCs w:val="24"/>
        </w:rPr>
        <w:t xml:space="preserve"> </w:t>
      </w:r>
      <w:r>
        <w:rPr>
          <w:rFonts w:hint="eastAsia" w:ascii="宋体" w:hAnsi="宋体" w:eastAsia="宋体" w:cs="宋体"/>
          <w:spacing w:val="-6"/>
          <w:sz w:val="24"/>
          <w:szCs w:val="24"/>
        </w:rPr>
        <w:t>重大税收违法失信主体的投标人，不得为中国政府采购网（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pacing w:val="-6"/>
          <w:sz w:val="24"/>
          <w:szCs w:val="24"/>
        </w:rPr>
        <w:t>www.ccgp.gov.cn</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）政</w:t>
      </w:r>
      <w:r>
        <w:rPr>
          <w:rFonts w:hint="eastAsia" w:ascii="宋体" w:hAnsi="宋体" w:eastAsia="宋体" w:cs="宋体"/>
          <w:spacing w:val="-7"/>
          <w:sz w:val="24"/>
          <w:szCs w:val="24"/>
        </w:rPr>
        <w:t>府采购严重违</w:t>
      </w:r>
      <w:r>
        <w:rPr>
          <w:rFonts w:hint="eastAsia" w:ascii="宋体" w:hAnsi="宋体" w:eastAsia="宋体" w:cs="宋体"/>
          <w:sz w:val="24"/>
          <w:szCs w:val="24"/>
        </w:rPr>
        <w:t xml:space="preserve"> </w:t>
      </w:r>
      <w:r>
        <w:rPr>
          <w:rFonts w:hint="eastAsia" w:ascii="宋体" w:hAnsi="宋体" w:eastAsia="宋体" w:cs="宋体"/>
          <w:spacing w:val="-6"/>
          <w:sz w:val="24"/>
          <w:szCs w:val="24"/>
        </w:rPr>
        <w:t>法失信行为记录名单中被财政部门禁止参加</w:t>
      </w:r>
      <w:r>
        <w:rPr>
          <w:rFonts w:hint="eastAsia" w:ascii="宋体" w:hAnsi="宋体" w:eastAsia="宋体" w:cs="宋体"/>
          <w:spacing w:val="-7"/>
          <w:sz w:val="24"/>
          <w:szCs w:val="24"/>
        </w:rPr>
        <w:t>政府采购活动的投标人。(</w:t>
      </w:r>
      <w:r>
        <w:rPr>
          <w:rFonts w:hint="eastAsia" w:ascii="宋体" w:hAnsi="宋体" w:eastAsia="宋体" w:cs="宋体"/>
          <w:b/>
          <w:bCs/>
          <w:spacing w:val="-7"/>
          <w:sz w:val="24"/>
          <w:szCs w:val="24"/>
        </w:rPr>
        <w:t>不强制要求投人提供查询</w:t>
      </w:r>
      <w:r>
        <w:rPr>
          <w:rFonts w:hint="eastAsia" w:ascii="宋体" w:hAnsi="宋体" w:eastAsia="宋体" w:cs="宋体"/>
          <w:sz w:val="24"/>
          <w:szCs w:val="24"/>
        </w:rPr>
        <w:t xml:space="preserve"> </w:t>
      </w:r>
      <w:r>
        <w:rPr>
          <w:rFonts w:hint="eastAsia" w:ascii="宋体" w:hAnsi="宋体" w:eastAsia="宋体" w:cs="宋体"/>
          <w:b/>
          <w:bCs/>
          <w:spacing w:val="-8"/>
          <w:sz w:val="24"/>
          <w:szCs w:val="24"/>
        </w:rPr>
        <w:t>截图，以开标当天网上查询结果为准)</w:t>
      </w:r>
    </w:p>
    <w:p w14:paraId="5F123207">
      <w:pPr>
        <w:spacing w:line="332" w:lineRule="auto"/>
        <w:rPr>
          <w:rFonts w:hint="eastAsia" w:ascii="宋体" w:hAnsi="宋体" w:eastAsia="宋体" w:cs="宋体"/>
          <w:sz w:val="24"/>
          <w:szCs w:val="24"/>
        </w:rPr>
        <w:sectPr>
          <w:headerReference r:id="rId6" w:type="default"/>
          <w:footerReference r:id="rId7" w:type="default"/>
          <w:pgSz w:w="11910" w:h="16840"/>
          <w:pgMar w:top="1440" w:right="1080" w:bottom="1440" w:left="1080" w:header="0" w:footer="1319" w:gutter="0"/>
          <w:cols w:space="720" w:num="1"/>
        </w:sectPr>
      </w:pPr>
    </w:p>
    <w:p w14:paraId="76778831">
      <w:pPr>
        <w:spacing w:before="78" w:line="219" w:lineRule="auto"/>
        <w:ind w:left="499"/>
        <w:rPr>
          <w:rFonts w:hint="eastAsia" w:ascii="宋体" w:hAnsi="宋体" w:eastAsia="宋体" w:cs="宋体"/>
          <w:sz w:val="24"/>
          <w:szCs w:val="24"/>
        </w:rPr>
      </w:pPr>
      <w:r>
        <w:rPr>
          <w:rFonts w:hint="eastAsia" w:ascii="宋体" w:hAnsi="宋体" w:eastAsia="宋体" w:cs="宋体"/>
          <w:spacing w:val="-8"/>
          <w:sz w:val="24"/>
          <w:szCs w:val="24"/>
        </w:rPr>
        <w:t>(8）本项目不接受联合体投标，提供非联合体投标声明。</w:t>
      </w:r>
    </w:p>
    <w:p w14:paraId="5E9C4678">
      <w:pPr>
        <w:spacing w:before="196" w:line="369" w:lineRule="auto"/>
        <w:ind w:left="1" w:right="127" w:firstLine="455"/>
        <w:rPr>
          <w:rFonts w:hint="eastAsia" w:ascii="宋体" w:hAnsi="宋体" w:eastAsia="宋体" w:cs="宋体"/>
          <w:sz w:val="24"/>
          <w:szCs w:val="24"/>
        </w:rPr>
      </w:pPr>
      <w:r>
        <w:rPr>
          <w:rFonts w:hint="eastAsia" w:ascii="宋体" w:hAnsi="宋体" w:eastAsia="宋体" w:cs="宋体"/>
          <w:b/>
          <w:bCs/>
          <w:spacing w:val="-8"/>
          <w:sz w:val="24"/>
          <w:szCs w:val="24"/>
        </w:rPr>
        <w:t>注：供应商要保证在投标文件中附有上述资格证明文件复印件并加盖供应商公章，缺少其</w:t>
      </w:r>
      <w:r>
        <w:rPr>
          <w:rFonts w:hint="eastAsia" w:ascii="宋体" w:hAnsi="宋体" w:eastAsia="宋体" w:cs="宋体"/>
          <w:spacing w:val="11"/>
          <w:sz w:val="24"/>
          <w:szCs w:val="24"/>
        </w:rPr>
        <w:t xml:space="preserve"> </w:t>
      </w:r>
      <w:r>
        <w:rPr>
          <w:rFonts w:hint="eastAsia" w:ascii="宋体" w:hAnsi="宋体" w:eastAsia="宋体" w:cs="宋体"/>
          <w:b/>
          <w:bCs/>
          <w:spacing w:val="-8"/>
          <w:sz w:val="24"/>
          <w:szCs w:val="24"/>
        </w:rPr>
        <w:t>中任何一项或有一项达不到招标要求（包括证件的有效性、是否在有效期内等</w:t>
      </w:r>
      <w:r>
        <w:rPr>
          <w:rFonts w:hint="eastAsia" w:ascii="宋体" w:hAnsi="宋体" w:eastAsia="宋体" w:cs="宋体"/>
          <w:b/>
          <w:bCs/>
          <w:spacing w:val="-4"/>
          <w:sz w:val="24"/>
          <w:szCs w:val="24"/>
        </w:rPr>
        <w:t>），</w:t>
      </w:r>
      <w:r>
        <w:rPr>
          <w:rFonts w:hint="eastAsia" w:ascii="宋体" w:hAnsi="宋体" w:eastAsia="宋体" w:cs="宋体"/>
          <w:b/>
          <w:bCs/>
          <w:spacing w:val="-8"/>
          <w:sz w:val="24"/>
          <w:szCs w:val="24"/>
        </w:rPr>
        <w:t>将取消其投</w:t>
      </w:r>
      <w:r>
        <w:rPr>
          <w:rFonts w:hint="eastAsia" w:ascii="宋体" w:hAnsi="宋体" w:eastAsia="宋体" w:cs="宋体"/>
          <w:spacing w:val="1"/>
          <w:sz w:val="24"/>
          <w:szCs w:val="24"/>
        </w:rPr>
        <w:t xml:space="preserve"> </w:t>
      </w:r>
      <w:r>
        <w:rPr>
          <w:rFonts w:hint="eastAsia" w:ascii="宋体" w:hAnsi="宋体" w:eastAsia="宋体" w:cs="宋体"/>
          <w:b/>
          <w:bCs/>
          <w:spacing w:val="-9"/>
          <w:sz w:val="24"/>
          <w:szCs w:val="24"/>
        </w:rPr>
        <w:t>标资格。</w:t>
      </w:r>
    </w:p>
    <w:p w14:paraId="411BB925">
      <w:pPr>
        <w:spacing w:before="1" w:line="318" w:lineRule="auto"/>
        <w:ind w:left="4" w:right="164" w:firstLine="455"/>
        <w:rPr>
          <w:rFonts w:hint="eastAsia" w:ascii="宋体" w:hAnsi="宋体" w:eastAsia="宋体" w:cs="宋体"/>
          <w:sz w:val="24"/>
          <w:szCs w:val="24"/>
        </w:rPr>
      </w:pPr>
      <w:r>
        <w:rPr>
          <w:rFonts w:hint="eastAsia" w:ascii="宋体" w:hAnsi="宋体" w:eastAsia="宋体" w:cs="宋体"/>
          <w:spacing w:val="-6"/>
          <w:sz w:val="24"/>
          <w:szCs w:val="24"/>
        </w:rPr>
        <w:t>2.1.2 单位负责人为同一人或者存在直接控股、管理关系的不同供应</w:t>
      </w:r>
      <w:r>
        <w:rPr>
          <w:rFonts w:hint="eastAsia" w:ascii="宋体" w:hAnsi="宋体" w:eastAsia="宋体" w:cs="宋体"/>
          <w:spacing w:val="-7"/>
          <w:sz w:val="24"/>
          <w:szCs w:val="24"/>
        </w:rPr>
        <w:t>商，不得同时参加本</w:t>
      </w:r>
      <w:r>
        <w:rPr>
          <w:rFonts w:hint="eastAsia" w:ascii="宋体" w:hAnsi="宋体" w:eastAsia="宋体" w:cs="宋体"/>
          <w:sz w:val="24"/>
          <w:szCs w:val="24"/>
        </w:rPr>
        <w:t xml:space="preserve"> </w:t>
      </w:r>
      <w:r>
        <w:rPr>
          <w:rFonts w:hint="eastAsia" w:ascii="宋体" w:hAnsi="宋体" w:eastAsia="宋体" w:cs="宋体"/>
          <w:spacing w:val="-6"/>
          <w:sz w:val="24"/>
          <w:szCs w:val="24"/>
        </w:rPr>
        <w:t>项目的投标。为采购项目提供整体设计、规范编制或者项目管理、监理、</w:t>
      </w:r>
      <w:r>
        <w:rPr>
          <w:rFonts w:hint="eastAsia" w:ascii="宋体" w:hAnsi="宋体" w:eastAsia="宋体" w:cs="宋体"/>
          <w:spacing w:val="-7"/>
          <w:sz w:val="24"/>
          <w:szCs w:val="24"/>
        </w:rPr>
        <w:t>检测等服务的供应商</w:t>
      </w:r>
      <w:r>
        <w:rPr>
          <w:rFonts w:hint="eastAsia" w:ascii="宋体" w:hAnsi="宋体" w:eastAsia="宋体" w:cs="宋体"/>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2"/>
          <w:sz w:val="24"/>
          <w:szCs w:val="24"/>
        </w:rPr>
        <w:t>不得参加本项目的投标。</w:t>
      </w:r>
    </w:p>
    <w:p w14:paraId="14F0E681">
      <w:pPr>
        <w:spacing w:before="198" w:line="294" w:lineRule="auto"/>
        <w:ind w:left="1" w:right="195" w:firstLine="457"/>
        <w:rPr>
          <w:rFonts w:hint="eastAsia" w:ascii="宋体" w:hAnsi="宋体" w:eastAsia="宋体" w:cs="宋体"/>
          <w:sz w:val="24"/>
          <w:szCs w:val="24"/>
        </w:rPr>
      </w:pPr>
      <w:r>
        <w:rPr>
          <w:rFonts w:hint="eastAsia" w:ascii="宋体" w:hAnsi="宋体" w:eastAsia="宋体" w:cs="宋体"/>
          <w:spacing w:val="-6"/>
          <w:sz w:val="24"/>
          <w:szCs w:val="24"/>
        </w:rPr>
        <w:t>2.1.3 投标供应商须从采购代理机构获取招标文件并登记备案，未从</w:t>
      </w:r>
      <w:r>
        <w:rPr>
          <w:rFonts w:hint="eastAsia" w:ascii="宋体" w:hAnsi="宋体" w:eastAsia="宋体" w:cs="宋体"/>
          <w:spacing w:val="-7"/>
          <w:sz w:val="24"/>
          <w:szCs w:val="24"/>
        </w:rPr>
        <w:t>采购代理机构获取招</w:t>
      </w:r>
      <w:r>
        <w:rPr>
          <w:rFonts w:hint="eastAsia" w:ascii="宋体" w:hAnsi="宋体" w:eastAsia="宋体" w:cs="宋体"/>
          <w:sz w:val="24"/>
          <w:szCs w:val="24"/>
        </w:rPr>
        <w:t xml:space="preserve"> </w:t>
      </w:r>
      <w:r>
        <w:rPr>
          <w:rFonts w:hint="eastAsia" w:ascii="宋体" w:hAnsi="宋体" w:eastAsia="宋体" w:cs="宋体"/>
          <w:spacing w:val="-6"/>
          <w:sz w:val="24"/>
          <w:szCs w:val="24"/>
        </w:rPr>
        <w:t>标文件并登记备案的潜在投标供应商均无资格参加投标。</w:t>
      </w:r>
    </w:p>
    <w:p w14:paraId="6C4C5D56">
      <w:pPr>
        <w:spacing w:line="240" w:lineRule="auto"/>
        <w:ind w:right="0" w:firstLine="456" w:firstLineChars="200"/>
        <w:jc w:val="left"/>
        <w:rPr>
          <w:rFonts w:hint="eastAsia" w:ascii="宋体" w:hAnsi="宋体" w:eastAsia="宋体" w:cs="宋体"/>
          <w:spacing w:val="-7"/>
          <w:sz w:val="24"/>
          <w:szCs w:val="24"/>
        </w:rPr>
      </w:pPr>
      <w:r>
        <w:rPr>
          <w:rFonts w:hint="eastAsia" w:ascii="宋体" w:hAnsi="宋体" w:eastAsia="宋体" w:cs="宋体"/>
          <w:spacing w:val="-6"/>
          <w:sz w:val="24"/>
          <w:szCs w:val="24"/>
        </w:rPr>
        <w:t>2.1.4 请各投标人获取招标文件后，按照陕西省财政厅《关于政府采</w:t>
      </w:r>
      <w:r>
        <w:rPr>
          <w:rFonts w:hint="eastAsia" w:ascii="宋体" w:hAnsi="宋体" w:eastAsia="宋体" w:cs="宋体"/>
          <w:spacing w:val="-7"/>
          <w:sz w:val="24"/>
          <w:szCs w:val="24"/>
        </w:rPr>
        <w:t>购投标人注册登记有</w:t>
      </w:r>
      <w:r>
        <w:rPr>
          <w:rFonts w:hint="eastAsia" w:ascii="宋体" w:hAnsi="宋体" w:eastAsia="宋体" w:cs="宋体"/>
          <w:sz w:val="24"/>
          <w:szCs w:val="24"/>
        </w:rPr>
        <w:t xml:space="preserve"> </w:t>
      </w:r>
      <w:r>
        <w:rPr>
          <w:rFonts w:hint="eastAsia" w:ascii="宋体" w:hAnsi="宋体" w:eastAsia="宋体" w:cs="宋体"/>
          <w:spacing w:val="-6"/>
          <w:sz w:val="24"/>
          <w:szCs w:val="24"/>
        </w:rPr>
        <w:t>关事项的通知》要求，通过陕西省政府采购网注册登记加入陕西省政府采购投标</w:t>
      </w:r>
      <w:r>
        <w:rPr>
          <w:rFonts w:hint="eastAsia" w:ascii="宋体" w:hAnsi="宋体" w:eastAsia="宋体" w:cs="宋体"/>
          <w:spacing w:val="-7"/>
          <w:sz w:val="24"/>
          <w:szCs w:val="24"/>
        </w:rPr>
        <w:t>人库。</w:t>
      </w:r>
    </w:p>
    <w:p w14:paraId="03C7FE53">
      <w:pPr>
        <w:spacing w:line="240" w:lineRule="auto"/>
        <w:ind w:right="0" w:firstLine="456" w:firstLineChars="200"/>
        <w:jc w:val="left"/>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2.1.5 非法人单位参照执行:由于其没有法定代表人，因此在响应文件中需要签字盖章的地方或证件，应参照法人单位的做法，由其主要负责人或授权代表进行签字或提供相关证件，并加盖单位印章(如有的话)或使用其他能证明其身份和代表权限的印章。</w:t>
      </w:r>
    </w:p>
    <w:p w14:paraId="41B1768A">
      <w:pPr>
        <w:spacing w:line="240" w:lineRule="auto"/>
        <w:ind w:right="0" w:firstLine="452" w:firstLineChars="200"/>
        <w:jc w:val="left"/>
        <w:rPr>
          <w:rFonts w:hint="eastAsia" w:ascii="宋体" w:hAnsi="宋体" w:eastAsia="宋体" w:cs="宋体"/>
          <w:sz w:val="24"/>
          <w:szCs w:val="24"/>
        </w:rPr>
      </w:pPr>
      <w:r>
        <w:rPr>
          <w:rFonts w:hint="eastAsia" w:ascii="宋体" w:hAnsi="宋体" w:eastAsia="宋体" w:cs="宋体"/>
          <w:spacing w:val="-7"/>
          <w:sz w:val="24"/>
          <w:szCs w:val="24"/>
        </w:rPr>
        <w:t>2.2 合格的货物与服务</w:t>
      </w:r>
    </w:p>
    <w:p w14:paraId="62A4DC52">
      <w:pPr>
        <w:spacing w:before="195" w:line="219" w:lineRule="auto"/>
        <w:ind w:left="459"/>
        <w:rPr>
          <w:rFonts w:hint="eastAsia" w:ascii="宋体" w:hAnsi="宋体" w:eastAsia="宋体" w:cs="宋体"/>
          <w:sz w:val="24"/>
          <w:szCs w:val="24"/>
        </w:rPr>
      </w:pPr>
      <w:r>
        <w:rPr>
          <w:rFonts w:hint="eastAsia" w:ascii="宋体" w:hAnsi="宋体" w:eastAsia="宋体" w:cs="宋体"/>
          <w:spacing w:val="-6"/>
          <w:sz w:val="24"/>
          <w:szCs w:val="24"/>
        </w:rPr>
        <w:t>2.2.1 本次招标所用货物及其有关服务，均应来自上述2.1条款所规定的合格供应</w:t>
      </w:r>
      <w:r>
        <w:rPr>
          <w:rFonts w:hint="eastAsia" w:ascii="宋体" w:hAnsi="宋体" w:eastAsia="宋体" w:cs="宋体"/>
          <w:spacing w:val="-7"/>
          <w:sz w:val="24"/>
          <w:szCs w:val="24"/>
        </w:rPr>
        <w:t>商。</w:t>
      </w:r>
    </w:p>
    <w:p w14:paraId="6B38D749">
      <w:pPr>
        <w:spacing w:before="196" w:line="219" w:lineRule="auto"/>
        <w:jc w:val="right"/>
        <w:rPr>
          <w:rFonts w:hint="eastAsia" w:ascii="宋体" w:hAnsi="宋体" w:eastAsia="宋体" w:cs="宋体"/>
          <w:sz w:val="24"/>
          <w:szCs w:val="24"/>
        </w:rPr>
      </w:pPr>
      <w:r>
        <w:rPr>
          <w:rFonts w:hint="eastAsia" w:ascii="宋体" w:hAnsi="宋体" w:eastAsia="宋体" w:cs="宋体"/>
          <w:spacing w:val="-7"/>
          <w:sz w:val="24"/>
          <w:szCs w:val="24"/>
        </w:rPr>
        <w:t>2.2.2 货物系指供应商按招标文件规定，向采购人提供的符合招标文件要求的相</w:t>
      </w:r>
      <w:r>
        <w:rPr>
          <w:rFonts w:hint="eastAsia" w:ascii="宋体" w:hAnsi="宋体" w:eastAsia="宋体" w:cs="宋体"/>
          <w:spacing w:val="-8"/>
          <w:sz w:val="24"/>
          <w:szCs w:val="24"/>
        </w:rPr>
        <w:t>关的货物。</w:t>
      </w:r>
    </w:p>
    <w:p w14:paraId="5F788DEF">
      <w:pPr>
        <w:spacing w:before="196" w:line="294" w:lineRule="auto"/>
        <w:ind w:right="79" w:firstLine="459"/>
        <w:rPr>
          <w:rFonts w:hint="eastAsia" w:ascii="宋体" w:hAnsi="宋体" w:eastAsia="宋体" w:cs="宋体"/>
          <w:spacing w:val="-6"/>
          <w:sz w:val="24"/>
          <w:szCs w:val="24"/>
        </w:rPr>
      </w:pPr>
      <w:r>
        <w:rPr>
          <w:rFonts w:hint="eastAsia" w:ascii="宋体" w:hAnsi="宋体" w:eastAsia="宋体" w:cs="宋体"/>
          <w:spacing w:val="-6"/>
          <w:sz w:val="24"/>
          <w:szCs w:val="24"/>
        </w:rPr>
        <w:t>2.2.3 服务系指招标文件规定的，供应商须承担的与招标货物有关的辅助</w:t>
      </w:r>
      <w:r>
        <w:rPr>
          <w:rFonts w:hint="eastAsia" w:ascii="宋体" w:hAnsi="宋体" w:eastAsia="宋体" w:cs="宋体"/>
          <w:spacing w:val="-7"/>
          <w:sz w:val="24"/>
          <w:szCs w:val="24"/>
        </w:rPr>
        <w:t>服务,如包装、运</w:t>
      </w:r>
      <w:r>
        <w:rPr>
          <w:rFonts w:hint="eastAsia" w:ascii="宋体" w:hAnsi="宋体" w:eastAsia="宋体" w:cs="宋体"/>
          <w:sz w:val="24"/>
          <w:szCs w:val="24"/>
        </w:rPr>
        <w:t xml:space="preserve"> </w:t>
      </w:r>
      <w:r>
        <w:rPr>
          <w:rFonts w:hint="eastAsia" w:ascii="宋体" w:hAnsi="宋体" w:eastAsia="宋体" w:cs="宋体"/>
          <w:spacing w:val="-6"/>
          <w:sz w:val="24"/>
          <w:szCs w:val="24"/>
        </w:rPr>
        <w:t>输、保险、安装、调试、售后服务以及其他类似的义务。</w:t>
      </w:r>
    </w:p>
    <w:p w14:paraId="64ADAD31">
      <w:pPr>
        <w:spacing w:before="164" w:line="220" w:lineRule="auto"/>
        <w:ind w:left="473"/>
        <w:rPr>
          <w:rFonts w:hint="eastAsia" w:ascii="宋体" w:hAnsi="宋体" w:eastAsia="宋体" w:cs="宋体"/>
          <w:sz w:val="24"/>
          <w:szCs w:val="24"/>
        </w:rPr>
      </w:pPr>
      <w:r>
        <w:rPr>
          <w:rFonts w:hint="eastAsia" w:ascii="宋体" w:hAnsi="宋体" w:eastAsia="宋体" w:cs="宋体"/>
          <w:b/>
          <w:bCs/>
          <w:spacing w:val="-7"/>
          <w:sz w:val="24"/>
          <w:szCs w:val="24"/>
        </w:rPr>
        <w:t>3．投标费用</w:t>
      </w:r>
    </w:p>
    <w:p w14:paraId="5ADCBEDB">
      <w:pPr>
        <w:spacing w:before="153" w:line="219" w:lineRule="auto"/>
        <w:ind w:left="470"/>
        <w:rPr>
          <w:rFonts w:hint="eastAsia" w:ascii="宋体" w:hAnsi="宋体" w:eastAsia="宋体" w:cs="宋体"/>
          <w:sz w:val="24"/>
          <w:szCs w:val="24"/>
        </w:rPr>
      </w:pPr>
      <w:r>
        <w:rPr>
          <w:rFonts w:hint="eastAsia" w:ascii="宋体" w:hAnsi="宋体" w:eastAsia="宋体" w:cs="宋体"/>
          <w:spacing w:val="-3"/>
          <w:sz w:val="24"/>
          <w:szCs w:val="24"/>
        </w:rPr>
        <w:t>无论投标的结果如何，投标人自行承担参加投标</w:t>
      </w:r>
      <w:r>
        <w:rPr>
          <w:rFonts w:hint="eastAsia" w:ascii="宋体" w:hAnsi="宋体" w:eastAsia="宋体" w:cs="宋体"/>
          <w:spacing w:val="-4"/>
          <w:sz w:val="24"/>
          <w:szCs w:val="24"/>
        </w:rPr>
        <w:t>相关的全部费用。</w:t>
      </w:r>
    </w:p>
    <w:p w14:paraId="3D9C228C">
      <w:pPr>
        <w:spacing w:before="154" w:line="219" w:lineRule="auto"/>
        <w:ind w:left="468"/>
        <w:rPr>
          <w:rFonts w:hint="eastAsia" w:ascii="宋体" w:hAnsi="宋体" w:eastAsia="宋体" w:cs="宋体"/>
          <w:sz w:val="24"/>
          <w:szCs w:val="24"/>
        </w:rPr>
      </w:pPr>
      <w:r>
        <w:rPr>
          <w:rFonts w:hint="eastAsia" w:ascii="宋体" w:hAnsi="宋体" w:eastAsia="宋体" w:cs="宋体"/>
          <w:b/>
          <w:bCs/>
          <w:spacing w:val="-5"/>
          <w:sz w:val="24"/>
          <w:szCs w:val="24"/>
        </w:rPr>
        <w:t>4、答疑会和现场考察（本项目不组织）</w:t>
      </w:r>
    </w:p>
    <w:p w14:paraId="50C46EEF">
      <w:pPr>
        <w:spacing w:before="189" w:line="319" w:lineRule="auto"/>
        <w:ind w:left="3" w:right="164" w:firstLine="452"/>
        <w:rPr>
          <w:rFonts w:hint="eastAsia" w:ascii="宋体" w:hAnsi="宋体" w:eastAsia="宋体" w:cs="宋体"/>
          <w:sz w:val="24"/>
          <w:szCs w:val="24"/>
        </w:rPr>
      </w:pPr>
      <w:r>
        <w:rPr>
          <w:rFonts w:hint="eastAsia" w:ascii="宋体" w:hAnsi="宋体" w:eastAsia="宋体" w:cs="宋体"/>
          <w:spacing w:val="-6"/>
          <w:sz w:val="24"/>
          <w:szCs w:val="24"/>
        </w:rPr>
        <w:t>4.1 根据采购项目和具体情况，采购代理机构认为有必要，可以组织召开标前答</w:t>
      </w:r>
      <w:r>
        <w:rPr>
          <w:rFonts w:hint="eastAsia" w:ascii="宋体" w:hAnsi="宋体" w:eastAsia="宋体" w:cs="宋体"/>
          <w:spacing w:val="-7"/>
          <w:sz w:val="24"/>
          <w:szCs w:val="24"/>
        </w:rPr>
        <w:t>疑会，或</w:t>
      </w:r>
      <w:r>
        <w:rPr>
          <w:rFonts w:hint="eastAsia" w:ascii="宋体" w:hAnsi="宋体" w:eastAsia="宋体" w:cs="宋体"/>
          <w:sz w:val="24"/>
          <w:szCs w:val="24"/>
        </w:rPr>
        <w:t xml:space="preserve"> </w:t>
      </w:r>
      <w:r>
        <w:rPr>
          <w:rFonts w:hint="eastAsia" w:ascii="宋体" w:hAnsi="宋体" w:eastAsia="宋体" w:cs="宋体"/>
          <w:spacing w:val="-6"/>
          <w:sz w:val="24"/>
          <w:szCs w:val="24"/>
        </w:rPr>
        <w:t>投标单位可根据自身情况及需要，自行组织踏勘。答疑会或进行现场踏勘的</w:t>
      </w:r>
      <w:r>
        <w:rPr>
          <w:rFonts w:hint="eastAsia" w:ascii="宋体" w:hAnsi="宋体" w:eastAsia="宋体" w:cs="宋体"/>
          <w:spacing w:val="-7"/>
          <w:sz w:val="24"/>
          <w:szCs w:val="24"/>
        </w:rPr>
        <w:t>时间，采购人将以</w:t>
      </w:r>
      <w:r>
        <w:rPr>
          <w:rFonts w:hint="eastAsia" w:ascii="宋体" w:hAnsi="宋体" w:eastAsia="宋体" w:cs="宋体"/>
          <w:sz w:val="24"/>
          <w:szCs w:val="24"/>
        </w:rPr>
        <w:t xml:space="preserve"> </w:t>
      </w:r>
      <w:r>
        <w:rPr>
          <w:rFonts w:hint="eastAsia" w:ascii="宋体" w:hAnsi="宋体" w:eastAsia="宋体" w:cs="宋体"/>
          <w:spacing w:val="-7"/>
          <w:sz w:val="24"/>
          <w:szCs w:val="24"/>
        </w:rPr>
        <w:t>书面形式通知所有购买了招标文件的投标人。</w:t>
      </w:r>
    </w:p>
    <w:p w14:paraId="11F494BD">
      <w:pPr>
        <w:spacing w:before="196" w:line="219" w:lineRule="auto"/>
        <w:ind w:left="456"/>
        <w:rPr>
          <w:rFonts w:hint="eastAsia" w:ascii="宋体" w:hAnsi="宋体" w:eastAsia="宋体" w:cs="宋体"/>
          <w:sz w:val="24"/>
          <w:szCs w:val="24"/>
        </w:rPr>
      </w:pPr>
      <w:r>
        <w:rPr>
          <w:rFonts w:hint="eastAsia" w:ascii="宋体" w:hAnsi="宋体" w:eastAsia="宋体" w:cs="宋体"/>
          <w:spacing w:val="-6"/>
          <w:sz w:val="24"/>
          <w:szCs w:val="24"/>
        </w:rPr>
        <w:t>4.2 投标人踏勘现场所发生的一切费用由投标人自己承担。</w:t>
      </w:r>
    </w:p>
    <w:p w14:paraId="46FE78D8">
      <w:pPr>
        <w:spacing w:before="195" w:line="319" w:lineRule="auto"/>
        <w:ind w:right="164" w:firstLine="455"/>
        <w:rPr>
          <w:rFonts w:hint="eastAsia" w:ascii="宋体" w:hAnsi="宋体" w:eastAsia="宋体" w:cs="宋体"/>
          <w:sz w:val="24"/>
          <w:szCs w:val="24"/>
        </w:rPr>
      </w:pPr>
      <w:r>
        <w:rPr>
          <w:rFonts w:hint="eastAsia" w:ascii="宋体" w:hAnsi="宋体" w:eastAsia="宋体" w:cs="宋体"/>
          <w:spacing w:val="-6"/>
          <w:sz w:val="24"/>
          <w:szCs w:val="24"/>
        </w:rPr>
        <w:t>4.3 采购人向投标人提供的有关现场的数据和资料，是采购人现有的能被投标人</w:t>
      </w:r>
      <w:r>
        <w:rPr>
          <w:rFonts w:hint="eastAsia" w:ascii="宋体" w:hAnsi="宋体" w:eastAsia="宋体" w:cs="宋体"/>
          <w:spacing w:val="-7"/>
          <w:sz w:val="24"/>
          <w:szCs w:val="24"/>
        </w:rPr>
        <w:t>利用的资</w:t>
      </w:r>
      <w:r>
        <w:rPr>
          <w:rFonts w:hint="eastAsia" w:ascii="宋体" w:hAnsi="宋体" w:eastAsia="宋体" w:cs="宋体"/>
          <w:sz w:val="24"/>
          <w:szCs w:val="24"/>
        </w:rPr>
        <w:t xml:space="preserve"> </w:t>
      </w:r>
      <w:r>
        <w:rPr>
          <w:rFonts w:hint="eastAsia" w:ascii="宋体" w:hAnsi="宋体" w:eastAsia="宋体" w:cs="宋体"/>
          <w:spacing w:val="-6"/>
          <w:sz w:val="24"/>
          <w:szCs w:val="24"/>
        </w:rPr>
        <w:t>料，采购人对投标人做出的任何推论、理解和结论均不负责任。一旦中标，中标人</w:t>
      </w:r>
      <w:r>
        <w:rPr>
          <w:rFonts w:hint="eastAsia" w:ascii="宋体" w:hAnsi="宋体" w:eastAsia="宋体" w:cs="宋体"/>
          <w:spacing w:val="-7"/>
          <w:sz w:val="24"/>
          <w:szCs w:val="24"/>
        </w:rPr>
        <w:t>不得以任何</w:t>
      </w:r>
      <w:r>
        <w:rPr>
          <w:rFonts w:hint="eastAsia" w:ascii="宋体" w:hAnsi="宋体" w:eastAsia="宋体" w:cs="宋体"/>
          <w:sz w:val="24"/>
          <w:szCs w:val="24"/>
        </w:rPr>
        <w:t xml:space="preserve"> </w:t>
      </w:r>
      <w:r>
        <w:rPr>
          <w:rFonts w:hint="eastAsia" w:ascii="宋体" w:hAnsi="宋体" w:eastAsia="宋体" w:cs="宋体"/>
          <w:spacing w:val="-6"/>
          <w:sz w:val="24"/>
          <w:szCs w:val="24"/>
        </w:rPr>
        <w:t>借口，提出额外补偿，或延长合同期限的要求。</w:t>
      </w:r>
    </w:p>
    <w:p w14:paraId="69707EC8">
      <w:pPr>
        <w:spacing w:before="196" w:line="219" w:lineRule="auto"/>
        <w:ind w:left="467"/>
        <w:rPr>
          <w:rFonts w:hint="eastAsia" w:ascii="宋体" w:hAnsi="宋体" w:eastAsia="宋体" w:cs="宋体"/>
          <w:sz w:val="24"/>
          <w:szCs w:val="24"/>
        </w:rPr>
      </w:pPr>
      <w:r>
        <w:rPr>
          <w:rFonts w:hint="eastAsia" w:ascii="宋体" w:hAnsi="宋体" w:eastAsia="宋体" w:cs="宋体"/>
          <w:b/>
          <w:bCs/>
          <w:spacing w:val="-7"/>
          <w:sz w:val="24"/>
          <w:szCs w:val="24"/>
        </w:rPr>
        <w:t>二、招标文件</w:t>
      </w:r>
    </w:p>
    <w:p w14:paraId="00F327C9">
      <w:pPr>
        <w:spacing w:before="195" w:line="219" w:lineRule="auto"/>
        <w:ind w:left="473"/>
        <w:rPr>
          <w:rFonts w:hint="eastAsia" w:ascii="宋体" w:hAnsi="宋体" w:eastAsia="宋体" w:cs="宋体"/>
          <w:sz w:val="24"/>
          <w:szCs w:val="24"/>
        </w:rPr>
      </w:pPr>
      <w:r>
        <w:rPr>
          <w:rFonts w:hint="eastAsia" w:ascii="宋体" w:hAnsi="宋体" w:eastAsia="宋体" w:cs="宋体"/>
          <w:b/>
          <w:bCs/>
          <w:spacing w:val="-6"/>
          <w:sz w:val="24"/>
          <w:szCs w:val="24"/>
        </w:rPr>
        <w:t>5．招标文件构成</w:t>
      </w:r>
    </w:p>
    <w:p w14:paraId="5D241E63">
      <w:pPr>
        <w:spacing w:before="196" w:line="219" w:lineRule="auto"/>
        <w:ind w:left="457"/>
        <w:rPr>
          <w:rFonts w:hint="eastAsia" w:ascii="宋体" w:hAnsi="宋体" w:eastAsia="宋体" w:cs="宋体"/>
          <w:sz w:val="24"/>
          <w:szCs w:val="24"/>
        </w:rPr>
      </w:pPr>
      <w:r>
        <w:rPr>
          <w:rFonts w:hint="eastAsia" w:ascii="宋体" w:hAnsi="宋体" w:eastAsia="宋体" w:cs="宋体"/>
          <w:spacing w:val="-6"/>
          <w:sz w:val="24"/>
          <w:szCs w:val="24"/>
        </w:rPr>
        <w:t>招标文件包括下列内容：</w:t>
      </w:r>
    </w:p>
    <w:p w14:paraId="1FBDCDB6">
      <w:pPr>
        <w:spacing w:before="78" w:line="218" w:lineRule="auto"/>
        <w:ind w:left="453"/>
        <w:rPr>
          <w:rFonts w:hint="eastAsia" w:ascii="宋体" w:hAnsi="宋体" w:eastAsia="宋体" w:cs="宋体"/>
          <w:sz w:val="24"/>
          <w:szCs w:val="24"/>
        </w:rPr>
      </w:pPr>
      <w:r>
        <w:rPr>
          <w:rFonts w:hint="eastAsia" w:ascii="宋体" w:hAnsi="宋体" w:eastAsia="宋体" w:cs="宋体"/>
          <w:spacing w:val="-7"/>
          <w:sz w:val="24"/>
          <w:szCs w:val="24"/>
        </w:rPr>
        <w:t>第一章 招标公告</w:t>
      </w:r>
    </w:p>
    <w:p w14:paraId="3ACF4798">
      <w:pPr>
        <w:spacing w:before="196" w:line="219" w:lineRule="auto"/>
        <w:ind w:left="453"/>
        <w:rPr>
          <w:rFonts w:hint="eastAsia" w:ascii="宋体" w:hAnsi="宋体" w:eastAsia="宋体" w:cs="宋体"/>
          <w:sz w:val="24"/>
          <w:szCs w:val="24"/>
        </w:rPr>
      </w:pPr>
      <w:r>
        <w:rPr>
          <w:rFonts w:hint="eastAsia" w:ascii="宋体" w:hAnsi="宋体" w:eastAsia="宋体" w:cs="宋体"/>
          <w:spacing w:val="-5"/>
          <w:sz w:val="24"/>
          <w:szCs w:val="24"/>
        </w:rPr>
        <w:t>第二章</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投标须知</w:t>
      </w:r>
    </w:p>
    <w:p w14:paraId="644C823E">
      <w:pPr>
        <w:spacing w:before="195" w:line="219" w:lineRule="auto"/>
        <w:ind w:left="453"/>
        <w:rPr>
          <w:rFonts w:hint="eastAsia" w:ascii="宋体" w:hAnsi="宋体" w:eastAsia="宋体" w:cs="宋体"/>
          <w:sz w:val="24"/>
          <w:szCs w:val="24"/>
        </w:rPr>
      </w:pPr>
      <w:r>
        <w:rPr>
          <w:rFonts w:hint="eastAsia" w:ascii="宋体" w:hAnsi="宋体" w:eastAsia="宋体" w:cs="宋体"/>
          <w:spacing w:val="-7"/>
          <w:sz w:val="24"/>
          <w:szCs w:val="24"/>
        </w:rPr>
        <w:t>第三章 商务条款</w:t>
      </w:r>
    </w:p>
    <w:p w14:paraId="6D496154">
      <w:pPr>
        <w:spacing w:before="195" w:line="219" w:lineRule="auto"/>
        <w:ind w:left="453"/>
        <w:rPr>
          <w:rFonts w:hint="eastAsia" w:ascii="宋体" w:hAnsi="宋体" w:eastAsia="宋体" w:cs="宋体"/>
          <w:sz w:val="24"/>
          <w:szCs w:val="24"/>
        </w:rPr>
      </w:pPr>
      <w:r>
        <w:rPr>
          <w:rFonts w:hint="eastAsia" w:ascii="宋体" w:hAnsi="宋体" w:eastAsia="宋体" w:cs="宋体"/>
          <w:spacing w:val="-7"/>
          <w:sz w:val="24"/>
          <w:szCs w:val="24"/>
        </w:rPr>
        <w:t>第四章 采购内容与技术要求</w:t>
      </w:r>
    </w:p>
    <w:p w14:paraId="1D609263">
      <w:pPr>
        <w:spacing w:before="195" w:line="219" w:lineRule="auto"/>
        <w:ind w:left="457"/>
        <w:rPr>
          <w:rFonts w:hint="eastAsia" w:ascii="宋体" w:hAnsi="宋体" w:eastAsia="宋体" w:cs="宋体"/>
          <w:sz w:val="24"/>
          <w:szCs w:val="24"/>
        </w:rPr>
      </w:pPr>
      <w:r>
        <w:rPr>
          <w:rFonts w:hint="eastAsia" w:ascii="宋体" w:hAnsi="宋体" w:eastAsia="宋体" w:cs="宋体"/>
          <w:spacing w:val="-6"/>
          <w:sz w:val="24"/>
          <w:szCs w:val="24"/>
        </w:rPr>
        <w:t>第五章 合同主要条款</w:t>
      </w:r>
    </w:p>
    <w:p w14:paraId="19D2D625">
      <w:pPr>
        <w:spacing w:before="195" w:line="219" w:lineRule="auto"/>
        <w:ind w:left="457"/>
        <w:rPr>
          <w:rFonts w:hint="eastAsia" w:ascii="宋体" w:hAnsi="宋体" w:eastAsia="宋体" w:cs="宋体"/>
          <w:sz w:val="24"/>
          <w:szCs w:val="24"/>
        </w:rPr>
      </w:pPr>
      <w:r>
        <w:rPr>
          <w:rFonts w:hint="eastAsia" w:ascii="宋体" w:hAnsi="宋体" w:eastAsia="宋体" w:cs="宋体"/>
          <w:spacing w:val="-6"/>
          <w:sz w:val="24"/>
          <w:szCs w:val="24"/>
        </w:rPr>
        <w:t>第六章 投标文件基本格式</w:t>
      </w:r>
    </w:p>
    <w:p w14:paraId="434E9133">
      <w:pPr>
        <w:spacing w:before="196" w:line="369" w:lineRule="auto"/>
        <w:ind w:left="3" w:right="313" w:firstLine="456"/>
        <w:rPr>
          <w:rFonts w:hint="eastAsia" w:ascii="宋体" w:hAnsi="宋体" w:eastAsia="宋体" w:cs="宋体"/>
          <w:sz w:val="24"/>
          <w:szCs w:val="24"/>
        </w:rPr>
      </w:pPr>
      <w:r>
        <w:rPr>
          <w:rFonts w:hint="eastAsia" w:ascii="宋体" w:hAnsi="宋体" w:eastAsia="宋体" w:cs="宋体"/>
          <w:spacing w:val="-6"/>
          <w:sz w:val="24"/>
          <w:szCs w:val="24"/>
        </w:rPr>
        <w:t>投标人应详细阅读招标文件中所有的事项、格式、条款和规范要求，在</w:t>
      </w:r>
      <w:r>
        <w:rPr>
          <w:rFonts w:hint="eastAsia" w:ascii="宋体" w:hAnsi="宋体" w:eastAsia="宋体" w:cs="宋体"/>
          <w:spacing w:val="-7"/>
          <w:sz w:val="24"/>
          <w:szCs w:val="24"/>
        </w:rPr>
        <w:t>投标文件中对招标</w:t>
      </w:r>
      <w:r>
        <w:rPr>
          <w:rFonts w:hint="eastAsia" w:ascii="宋体" w:hAnsi="宋体" w:eastAsia="宋体" w:cs="宋体"/>
          <w:sz w:val="24"/>
          <w:szCs w:val="24"/>
        </w:rPr>
        <w:t xml:space="preserve"> </w:t>
      </w:r>
      <w:r>
        <w:rPr>
          <w:rFonts w:hint="eastAsia" w:ascii="宋体" w:hAnsi="宋体" w:eastAsia="宋体" w:cs="宋体"/>
          <w:spacing w:val="-6"/>
          <w:sz w:val="24"/>
          <w:szCs w:val="24"/>
        </w:rPr>
        <w:t>文件的各方面都应做出实质性的响应，按照招标文件的要求提交全部资</w:t>
      </w:r>
      <w:r>
        <w:rPr>
          <w:rFonts w:hint="eastAsia" w:ascii="宋体" w:hAnsi="宋体" w:eastAsia="宋体" w:cs="宋体"/>
          <w:spacing w:val="-7"/>
          <w:sz w:val="24"/>
          <w:szCs w:val="24"/>
        </w:rPr>
        <w:t>料。</w:t>
      </w:r>
    </w:p>
    <w:p w14:paraId="0CC23AFF">
      <w:pPr>
        <w:spacing w:line="219" w:lineRule="auto"/>
        <w:ind w:left="452"/>
        <w:rPr>
          <w:rFonts w:hint="eastAsia" w:ascii="宋体" w:hAnsi="宋体" w:eastAsia="宋体" w:cs="宋体"/>
          <w:sz w:val="24"/>
          <w:szCs w:val="24"/>
        </w:rPr>
      </w:pPr>
      <w:r>
        <w:rPr>
          <w:rFonts w:hint="eastAsia" w:ascii="宋体" w:hAnsi="宋体" w:eastAsia="宋体" w:cs="宋体"/>
          <w:b/>
          <w:bCs/>
          <w:spacing w:val="-10"/>
          <w:sz w:val="24"/>
          <w:szCs w:val="24"/>
        </w:rPr>
        <w:t>6．招标文件的澄清和修改</w:t>
      </w:r>
    </w:p>
    <w:p w14:paraId="50E332A8">
      <w:pPr>
        <w:spacing w:before="194" w:line="332" w:lineRule="auto"/>
        <w:ind w:left="4" w:right="142" w:firstLine="443"/>
        <w:rPr>
          <w:rFonts w:hint="eastAsia" w:ascii="宋体" w:hAnsi="宋体" w:eastAsia="宋体" w:cs="宋体"/>
          <w:sz w:val="24"/>
          <w:szCs w:val="24"/>
        </w:rPr>
      </w:pPr>
      <w:r>
        <w:rPr>
          <w:rFonts w:hint="eastAsia" w:ascii="宋体" w:hAnsi="宋体" w:eastAsia="宋体" w:cs="宋体"/>
          <w:spacing w:val="-7"/>
          <w:sz w:val="24"/>
          <w:szCs w:val="24"/>
        </w:rPr>
        <w:t>6.1 采购人对已发出的招标文件进行必要澄清或者修改的，在要求提交投标文件截</w:t>
      </w:r>
      <w:r>
        <w:rPr>
          <w:rFonts w:hint="eastAsia" w:ascii="宋体" w:hAnsi="宋体" w:eastAsia="宋体" w:cs="宋体"/>
          <w:spacing w:val="-8"/>
          <w:sz w:val="24"/>
          <w:szCs w:val="24"/>
        </w:rPr>
        <w:t>止时间十</w:t>
      </w:r>
      <w:r>
        <w:rPr>
          <w:rFonts w:hint="eastAsia" w:ascii="宋体" w:hAnsi="宋体" w:eastAsia="宋体" w:cs="宋体"/>
          <w:sz w:val="24"/>
          <w:szCs w:val="24"/>
        </w:rPr>
        <w:t xml:space="preserve"> </w:t>
      </w:r>
      <w:r>
        <w:rPr>
          <w:rFonts w:hint="eastAsia" w:ascii="宋体" w:hAnsi="宋体" w:eastAsia="宋体" w:cs="宋体"/>
          <w:spacing w:val="-8"/>
          <w:sz w:val="24"/>
          <w:szCs w:val="24"/>
        </w:rPr>
        <w:t>五日前，在陕西省政府采购网、陕西省公共资源交易中心网上发布更正公告并通知所有投标人，</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该澄清或者修改的内容为招标文件的组成部分；该澄清或</w:t>
      </w:r>
      <w:r>
        <w:rPr>
          <w:rFonts w:hint="eastAsia" w:ascii="宋体" w:hAnsi="宋体" w:eastAsia="宋体" w:cs="宋体"/>
          <w:spacing w:val="-3"/>
          <w:sz w:val="24"/>
          <w:szCs w:val="24"/>
        </w:rPr>
        <w:t>者修改的内容作为招标文件的组成部</w:t>
      </w:r>
      <w:r>
        <w:rPr>
          <w:rFonts w:hint="eastAsia" w:ascii="宋体" w:hAnsi="宋体" w:eastAsia="宋体" w:cs="宋体"/>
          <w:sz w:val="24"/>
          <w:szCs w:val="24"/>
        </w:rPr>
        <w:t xml:space="preserve"> </w:t>
      </w:r>
      <w:r>
        <w:rPr>
          <w:rFonts w:hint="eastAsia" w:ascii="宋体" w:hAnsi="宋体" w:eastAsia="宋体" w:cs="宋体"/>
          <w:spacing w:val="-7"/>
          <w:sz w:val="24"/>
          <w:szCs w:val="24"/>
        </w:rPr>
        <w:t>分，与其具有同等法律效力；</w:t>
      </w:r>
    </w:p>
    <w:p w14:paraId="5103B408">
      <w:pPr>
        <w:spacing w:before="194" w:line="332" w:lineRule="auto"/>
        <w:ind w:right="142" w:firstLine="447"/>
        <w:rPr>
          <w:rFonts w:hint="eastAsia" w:ascii="宋体" w:hAnsi="宋体" w:eastAsia="宋体" w:cs="宋体"/>
          <w:sz w:val="24"/>
          <w:szCs w:val="24"/>
        </w:rPr>
      </w:pPr>
      <w:r>
        <w:rPr>
          <w:rFonts w:hint="eastAsia" w:ascii="宋体" w:hAnsi="宋体" w:eastAsia="宋体" w:cs="宋体"/>
          <w:spacing w:val="-7"/>
          <w:sz w:val="24"/>
          <w:szCs w:val="24"/>
        </w:rPr>
        <w:t>6.2 对文件中有关表述不准确或难以理解或有疑义的内容，任何要求对招标文件</w:t>
      </w:r>
      <w:r>
        <w:rPr>
          <w:rFonts w:hint="eastAsia" w:ascii="宋体" w:hAnsi="宋体" w:eastAsia="宋体" w:cs="宋体"/>
          <w:spacing w:val="-8"/>
          <w:sz w:val="24"/>
          <w:szCs w:val="24"/>
        </w:rPr>
        <w:t>进行澄清的</w:t>
      </w:r>
      <w:r>
        <w:rPr>
          <w:rFonts w:hint="eastAsia" w:ascii="宋体" w:hAnsi="宋体" w:eastAsia="宋体" w:cs="宋体"/>
          <w:sz w:val="24"/>
          <w:szCs w:val="24"/>
        </w:rPr>
        <w:t xml:space="preserve"> </w:t>
      </w:r>
      <w:r>
        <w:rPr>
          <w:rFonts w:hint="eastAsia" w:ascii="宋体" w:hAnsi="宋体" w:eastAsia="宋体" w:cs="宋体"/>
          <w:spacing w:val="-5"/>
          <w:sz w:val="24"/>
          <w:szCs w:val="24"/>
        </w:rPr>
        <w:t>投标人，均应在投标截止期5日前按招标文件中的通讯地址以书面形式向采购代理机构提出，采</w:t>
      </w:r>
      <w:r>
        <w:rPr>
          <w:rFonts w:hint="eastAsia" w:ascii="宋体" w:hAnsi="宋体" w:eastAsia="宋体" w:cs="宋体"/>
          <w:sz w:val="24"/>
          <w:szCs w:val="24"/>
        </w:rPr>
        <w:t xml:space="preserve"> </w:t>
      </w:r>
      <w:r>
        <w:rPr>
          <w:rFonts w:hint="eastAsia" w:ascii="宋体" w:hAnsi="宋体" w:eastAsia="宋体" w:cs="宋体"/>
          <w:spacing w:val="-8"/>
          <w:sz w:val="24"/>
          <w:szCs w:val="24"/>
        </w:rPr>
        <w:t>购代理机构对收到的书面澄清将以书面形式予以答复，并将根据澄清要求涉及的范围把书面答复</w:t>
      </w:r>
      <w:r>
        <w:rPr>
          <w:rFonts w:hint="eastAsia" w:ascii="宋体" w:hAnsi="宋体" w:eastAsia="宋体" w:cs="宋体"/>
          <w:spacing w:val="5"/>
          <w:sz w:val="24"/>
          <w:szCs w:val="24"/>
        </w:rPr>
        <w:t xml:space="preserve"> </w:t>
      </w:r>
      <w:r>
        <w:rPr>
          <w:rFonts w:hint="eastAsia" w:ascii="宋体" w:hAnsi="宋体" w:eastAsia="宋体" w:cs="宋体"/>
          <w:spacing w:val="-9"/>
          <w:sz w:val="24"/>
          <w:szCs w:val="24"/>
        </w:rPr>
        <w:t>送达给相关的每一个购买招标文件并登记备案的投标人。</w:t>
      </w:r>
    </w:p>
    <w:p w14:paraId="1AF10801">
      <w:pPr>
        <w:spacing w:before="195" w:line="319" w:lineRule="auto"/>
        <w:ind w:left="2" w:right="142" w:firstLine="444"/>
        <w:rPr>
          <w:rFonts w:hint="eastAsia" w:ascii="宋体" w:hAnsi="宋体" w:eastAsia="宋体" w:cs="宋体"/>
          <w:sz w:val="24"/>
          <w:szCs w:val="24"/>
        </w:rPr>
      </w:pPr>
      <w:r>
        <w:rPr>
          <w:rFonts w:hint="eastAsia" w:ascii="宋体" w:hAnsi="宋体" w:eastAsia="宋体" w:cs="宋体"/>
          <w:spacing w:val="-7"/>
          <w:sz w:val="24"/>
          <w:szCs w:val="24"/>
        </w:rPr>
        <w:t>6.3 采购代理机构可以视采购具体情况，延长投标截止时间和开标时间。延长投</w:t>
      </w:r>
      <w:r>
        <w:rPr>
          <w:rFonts w:hint="eastAsia" w:ascii="宋体" w:hAnsi="宋体" w:eastAsia="宋体" w:cs="宋体"/>
          <w:spacing w:val="-8"/>
          <w:sz w:val="24"/>
          <w:szCs w:val="24"/>
        </w:rPr>
        <w:t>标截止时间</w:t>
      </w:r>
      <w:r>
        <w:rPr>
          <w:rFonts w:hint="eastAsia" w:ascii="宋体" w:hAnsi="宋体" w:eastAsia="宋体" w:cs="宋体"/>
          <w:sz w:val="24"/>
          <w:szCs w:val="24"/>
        </w:rPr>
        <w:t xml:space="preserve"> </w:t>
      </w:r>
      <w:r>
        <w:rPr>
          <w:rFonts w:hint="eastAsia" w:ascii="宋体" w:hAnsi="宋体" w:eastAsia="宋体" w:cs="宋体"/>
          <w:spacing w:val="-8"/>
          <w:sz w:val="24"/>
          <w:szCs w:val="24"/>
        </w:rPr>
        <w:t>和开标时间将在陕西省政府采购网、陕西省公共资源交易中心网上发布变更公告，同时将变更时</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间书面通知所有获取招标文件的单位。</w:t>
      </w:r>
    </w:p>
    <w:p w14:paraId="7B6024FD">
      <w:pPr>
        <w:spacing w:before="196" w:line="369" w:lineRule="auto"/>
        <w:ind w:left="2" w:right="106" w:firstLine="443"/>
        <w:rPr>
          <w:rFonts w:hint="eastAsia" w:ascii="宋体" w:hAnsi="宋体" w:eastAsia="宋体" w:cs="宋体"/>
          <w:sz w:val="24"/>
          <w:szCs w:val="24"/>
        </w:rPr>
      </w:pPr>
      <w:r>
        <w:rPr>
          <w:rFonts w:hint="eastAsia" w:ascii="宋体" w:hAnsi="宋体" w:eastAsia="宋体" w:cs="宋体"/>
          <w:b/>
          <w:bCs/>
          <w:spacing w:val="-9"/>
          <w:sz w:val="24"/>
          <w:szCs w:val="24"/>
        </w:rPr>
        <w:t>注：对文件中有关表述不准确或难以理解或有疑义的内容，须在规定的时间内书面提出，在</w:t>
      </w:r>
      <w:r>
        <w:rPr>
          <w:rFonts w:hint="eastAsia" w:ascii="宋体" w:hAnsi="宋体" w:eastAsia="宋体" w:cs="宋体"/>
          <w:sz w:val="24"/>
          <w:szCs w:val="24"/>
        </w:rPr>
        <w:t xml:space="preserve"> </w:t>
      </w:r>
      <w:r>
        <w:rPr>
          <w:rFonts w:hint="eastAsia" w:ascii="宋体" w:hAnsi="宋体" w:eastAsia="宋体" w:cs="宋体"/>
          <w:b/>
          <w:bCs/>
          <w:spacing w:val="-11"/>
          <w:sz w:val="24"/>
          <w:szCs w:val="24"/>
        </w:rPr>
        <w:t>此之后提出的质疑为无效质疑。</w:t>
      </w:r>
    </w:p>
    <w:p w14:paraId="2A7C302A">
      <w:pPr>
        <w:spacing w:before="1" w:line="218" w:lineRule="auto"/>
        <w:ind w:left="456"/>
        <w:rPr>
          <w:rFonts w:hint="eastAsia" w:ascii="宋体" w:hAnsi="宋体" w:eastAsia="宋体" w:cs="宋体"/>
          <w:sz w:val="24"/>
          <w:szCs w:val="24"/>
        </w:rPr>
      </w:pPr>
      <w:r>
        <w:rPr>
          <w:rFonts w:hint="eastAsia" w:ascii="宋体" w:hAnsi="宋体" w:eastAsia="宋体" w:cs="宋体"/>
          <w:b/>
          <w:bCs/>
          <w:spacing w:val="-11"/>
          <w:sz w:val="24"/>
          <w:szCs w:val="24"/>
        </w:rPr>
        <w:t>7、评标的处理依据</w:t>
      </w:r>
    </w:p>
    <w:p w14:paraId="2EA127F8">
      <w:pPr>
        <w:spacing w:before="196" w:line="369" w:lineRule="auto"/>
        <w:ind w:left="15" w:firstLine="429"/>
        <w:rPr>
          <w:rFonts w:hint="eastAsia" w:ascii="宋体" w:hAnsi="宋体" w:eastAsia="宋体" w:cs="宋体"/>
          <w:sz w:val="24"/>
          <w:szCs w:val="24"/>
        </w:rPr>
      </w:pPr>
      <w:r>
        <w:rPr>
          <w:rFonts w:hint="eastAsia" w:ascii="宋体" w:hAnsi="宋体" w:eastAsia="宋体" w:cs="宋体"/>
          <w:spacing w:val="-7"/>
          <w:sz w:val="24"/>
          <w:szCs w:val="24"/>
        </w:rPr>
        <w:t>评标委员会有权对在开标、评标过程中出现的一切问题</w:t>
      </w:r>
      <w:r>
        <w:rPr>
          <w:rFonts w:hint="eastAsia" w:ascii="宋体" w:hAnsi="宋体" w:eastAsia="宋体" w:cs="宋体"/>
          <w:spacing w:val="-8"/>
          <w:sz w:val="24"/>
          <w:szCs w:val="24"/>
        </w:rPr>
        <w:t>，根据《中华人民共和国政府采购法</w:t>
      </w:r>
      <w:r>
        <w:rPr>
          <w:rFonts w:hint="eastAsia" w:ascii="宋体" w:hAnsi="宋体" w:eastAsia="宋体" w:cs="宋体"/>
          <w:sz w:val="24"/>
          <w:szCs w:val="24"/>
        </w:rPr>
        <w:t xml:space="preserve">  </w:t>
      </w:r>
      <w:r>
        <w:rPr>
          <w:rFonts w:hint="eastAsia" w:ascii="宋体" w:hAnsi="宋体" w:eastAsia="宋体" w:cs="宋体"/>
          <w:spacing w:val="-10"/>
          <w:sz w:val="24"/>
          <w:szCs w:val="24"/>
        </w:rPr>
        <w:t>》和《政府采购货物和服务招标投标管理办法》的条款，本着公开、</w:t>
      </w:r>
      <w:r>
        <w:rPr>
          <w:rFonts w:hint="eastAsia" w:ascii="宋体" w:hAnsi="宋体" w:eastAsia="宋体" w:cs="宋体"/>
          <w:spacing w:val="-11"/>
          <w:sz w:val="24"/>
          <w:szCs w:val="24"/>
        </w:rPr>
        <w:t>公平、公正的原则进行处理。</w:t>
      </w:r>
    </w:p>
    <w:p w14:paraId="3DD2F0A1">
      <w:pPr>
        <w:spacing w:before="1" w:line="219" w:lineRule="auto"/>
        <w:ind w:left="451"/>
        <w:rPr>
          <w:rFonts w:hint="eastAsia" w:ascii="宋体" w:hAnsi="宋体" w:eastAsia="宋体" w:cs="宋体"/>
          <w:sz w:val="24"/>
          <w:szCs w:val="24"/>
        </w:rPr>
      </w:pPr>
      <w:r>
        <w:rPr>
          <w:rFonts w:hint="eastAsia" w:ascii="宋体" w:hAnsi="宋体" w:eastAsia="宋体" w:cs="宋体"/>
          <w:b/>
          <w:bCs/>
          <w:spacing w:val="-10"/>
          <w:sz w:val="24"/>
          <w:szCs w:val="24"/>
        </w:rPr>
        <w:t>8、解释权归属</w:t>
      </w:r>
    </w:p>
    <w:p w14:paraId="71BAF5E9">
      <w:pPr>
        <w:spacing w:before="195" w:line="371" w:lineRule="auto"/>
        <w:ind w:left="2" w:right="142" w:firstLine="443"/>
        <w:rPr>
          <w:rFonts w:hint="eastAsia" w:ascii="宋体" w:hAnsi="宋体" w:eastAsia="宋体" w:cs="宋体"/>
          <w:sz w:val="24"/>
          <w:szCs w:val="24"/>
        </w:rPr>
      </w:pPr>
      <w:r>
        <w:rPr>
          <w:rFonts w:hint="eastAsia" w:ascii="宋体" w:hAnsi="宋体" w:eastAsia="宋体" w:cs="宋体"/>
          <w:spacing w:val="-7"/>
          <w:sz w:val="24"/>
          <w:szCs w:val="24"/>
        </w:rPr>
        <w:t>本招标文件的解释权归采购代理机构，如发现招标</w:t>
      </w:r>
      <w:r>
        <w:rPr>
          <w:rFonts w:hint="eastAsia" w:ascii="宋体" w:hAnsi="宋体" w:eastAsia="宋体" w:cs="宋体"/>
          <w:spacing w:val="-8"/>
          <w:sz w:val="24"/>
          <w:szCs w:val="24"/>
        </w:rPr>
        <w:t>文件内容中与现行的法律法规不相符合的</w:t>
      </w:r>
      <w:r>
        <w:rPr>
          <w:rFonts w:hint="eastAsia" w:ascii="宋体" w:hAnsi="宋体" w:eastAsia="宋体" w:cs="宋体"/>
          <w:sz w:val="24"/>
          <w:szCs w:val="24"/>
        </w:rPr>
        <w:t xml:space="preserve"> </w:t>
      </w:r>
      <w:r>
        <w:rPr>
          <w:rFonts w:hint="eastAsia" w:ascii="宋体" w:hAnsi="宋体" w:eastAsia="宋体" w:cs="宋体"/>
          <w:spacing w:val="-9"/>
          <w:sz w:val="24"/>
          <w:szCs w:val="24"/>
        </w:rPr>
        <w:t>情况，以现行的法律法规为准。</w:t>
      </w:r>
    </w:p>
    <w:p w14:paraId="244BD1B1">
      <w:pPr>
        <w:spacing w:before="78" w:line="219" w:lineRule="auto"/>
        <w:ind w:left="449"/>
        <w:rPr>
          <w:rFonts w:hint="eastAsia" w:ascii="宋体" w:hAnsi="宋体" w:eastAsia="宋体" w:cs="宋体"/>
          <w:sz w:val="24"/>
          <w:szCs w:val="24"/>
        </w:rPr>
      </w:pPr>
      <w:r>
        <w:rPr>
          <w:rFonts w:hint="eastAsia" w:ascii="宋体" w:hAnsi="宋体" w:eastAsia="宋体" w:cs="宋体"/>
          <w:b/>
          <w:bCs/>
          <w:spacing w:val="-10"/>
          <w:sz w:val="24"/>
          <w:szCs w:val="24"/>
        </w:rPr>
        <w:t>9、合格的货物和服务</w:t>
      </w:r>
    </w:p>
    <w:p w14:paraId="77CC1ABE">
      <w:pPr>
        <w:spacing w:before="195" w:line="294" w:lineRule="auto"/>
        <w:ind w:left="3" w:firstLine="441"/>
        <w:rPr>
          <w:rFonts w:hint="eastAsia" w:ascii="宋体" w:hAnsi="宋体" w:eastAsia="宋体" w:cs="宋体"/>
          <w:sz w:val="24"/>
          <w:szCs w:val="24"/>
        </w:rPr>
      </w:pPr>
      <w:r>
        <w:rPr>
          <w:rFonts w:hint="eastAsia" w:ascii="宋体" w:hAnsi="宋体" w:eastAsia="宋体" w:cs="宋体"/>
          <w:spacing w:val="-7"/>
          <w:sz w:val="24"/>
          <w:szCs w:val="24"/>
        </w:rPr>
        <w:t>9.1投标人提供的所有货物(或服务),其质量、水平(规格)及技术等必须符合国家和该行业现</w:t>
      </w:r>
      <w:r>
        <w:rPr>
          <w:rFonts w:hint="eastAsia" w:ascii="宋体" w:hAnsi="宋体" w:eastAsia="宋体" w:cs="宋体"/>
          <w:spacing w:val="11"/>
          <w:sz w:val="24"/>
          <w:szCs w:val="24"/>
        </w:rPr>
        <w:t xml:space="preserve"> </w:t>
      </w:r>
      <w:r>
        <w:rPr>
          <w:rFonts w:hint="eastAsia" w:ascii="宋体" w:hAnsi="宋体" w:eastAsia="宋体" w:cs="宋体"/>
          <w:spacing w:val="-9"/>
          <w:sz w:val="24"/>
          <w:szCs w:val="24"/>
        </w:rPr>
        <w:t>行的规定，如为货物其来源地均须为中华人民共和国。</w:t>
      </w:r>
    </w:p>
    <w:p w14:paraId="467EB9A7">
      <w:pPr>
        <w:spacing w:before="196" w:line="294" w:lineRule="auto"/>
        <w:ind w:left="39" w:firstLine="405"/>
        <w:rPr>
          <w:rFonts w:hint="eastAsia" w:ascii="宋体" w:hAnsi="宋体" w:eastAsia="宋体" w:cs="宋体"/>
          <w:sz w:val="24"/>
          <w:szCs w:val="24"/>
        </w:rPr>
      </w:pPr>
      <w:r>
        <w:rPr>
          <w:rFonts w:hint="eastAsia" w:ascii="宋体" w:hAnsi="宋体" w:eastAsia="宋体" w:cs="宋体"/>
          <w:spacing w:val="-4"/>
          <w:sz w:val="24"/>
          <w:szCs w:val="24"/>
        </w:rPr>
        <w:t>9.2采购人有权拒绝接受任何不合格的货物和服务，由此产</w:t>
      </w:r>
      <w:r>
        <w:rPr>
          <w:rFonts w:hint="eastAsia" w:ascii="宋体" w:hAnsi="宋体" w:eastAsia="宋体" w:cs="宋体"/>
          <w:spacing w:val="-5"/>
          <w:sz w:val="24"/>
          <w:szCs w:val="24"/>
        </w:rPr>
        <w:t>生的费用及相关后果均由投标人</w:t>
      </w:r>
      <w:r>
        <w:rPr>
          <w:rFonts w:hint="eastAsia" w:ascii="宋体" w:hAnsi="宋体" w:eastAsia="宋体" w:cs="宋体"/>
          <w:sz w:val="24"/>
          <w:szCs w:val="24"/>
        </w:rPr>
        <w:t xml:space="preserve"> </w:t>
      </w:r>
      <w:r>
        <w:rPr>
          <w:rFonts w:hint="eastAsia" w:ascii="宋体" w:hAnsi="宋体" w:eastAsia="宋体" w:cs="宋体"/>
          <w:spacing w:val="-16"/>
          <w:sz w:val="24"/>
          <w:szCs w:val="24"/>
        </w:rPr>
        <w:t>自行承担。</w:t>
      </w:r>
    </w:p>
    <w:p w14:paraId="141EFD77">
      <w:pPr>
        <w:spacing w:before="195" w:line="294" w:lineRule="auto"/>
        <w:ind w:left="23" w:firstLine="421"/>
        <w:rPr>
          <w:rFonts w:hint="eastAsia" w:ascii="宋体" w:hAnsi="宋体" w:eastAsia="宋体" w:cs="宋体"/>
          <w:sz w:val="24"/>
          <w:szCs w:val="24"/>
        </w:rPr>
      </w:pPr>
      <w:r>
        <w:rPr>
          <w:rFonts w:hint="eastAsia" w:ascii="宋体" w:hAnsi="宋体" w:eastAsia="宋体" w:cs="宋体"/>
          <w:spacing w:val="-4"/>
          <w:sz w:val="24"/>
          <w:szCs w:val="24"/>
        </w:rPr>
        <w:t>9.3进口产品投标要求：本项目未经监管核准，不接受进口</w:t>
      </w:r>
      <w:r>
        <w:rPr>
          <w:rFonts w:hint="eastAsia" w:ascii="宋体" w:hAnsi="宋体" w:eastAsia="宋体" w:cs="宋体"/>
          <w:spacing w:val="-5"/>
          <w:sz w:val="24"/>
          <w:szCs w:val="24"/>
        </w:rPr>
        <w:t>产品投标。进口产品是指通过中</w:t>
      </w:r>
      <w:r>
        <w:rPr>
          <w:rFonts w:hint="eastAsia" w:ascii="宋体" w:hAnsi="宋体" w:eastAsia="宋体" w:cs="宋体"/>
          <w:sz w:val="24"/>
          <w:szCs w:val="24"/>
        </w:rPr>
        <w:t xml:space="preserve"> </w:t>
      </w:r>
      <w:r>
        <w:rPr>
          <w:rFonts w:hint="eastAsia" w:ascii="宋体" w:hAnsi="宋体" w:eastAsia="宋体" w:cs="宋体"/>
          <w:spacing w:val="-10"/>
          <w:sz w:val="24"/>
          <w:szCs w:val="24"/>
        </w:rPr>
        <w:t>国海关报关验放进入中国境内且产自关境外的产品(整体产品，不含零部件)</w:t>
      </w:r>
    </w:p>
    <w:p w14:paraId="60C323C6">
      <w:pPr>
        <w:spacing w:before="195" w:line="219" w:lineRule="auto"/>
        <w:ind w:left="466"/>
        <w:rPr>
          <w:rFonts w:hint="eastAsia" w:ascii="宋体" w:hAnsi="宋体" w:eastAsia="宋体" w:cs="宋体"/>
          <w:sz w:val="24"/>
          <w:szCs w:val="24"/>
        </w:rPr>
      </w:pPr>
      <w:r>
        <w:rPr>
          <w:rFonts w:hint="eastAsia" w:ascii="宋体" w:hAnsi="宋体" w:eastAsia="宋体" w:cs="宋体"/>
          <w:b/>
          <w:bCs/>
          <w:spacing w:val="-12"/>
          <w:sz w:val="24"/>
          <w:szCs w:val="24"/>
        </w:rPr>
        <w:t>10、知识产权声明</w:t>
      </w:r>
    </w:p>
    <w:p w14:paraId="284AE5AA">
      <w:pPr>
        <w:spacing w:before="196" w:line="369" w:lineRule="auto"/>
        <w:ind w:firstLine="446"/>
        <w:jc w:val="both"/>
        <w:rPr>
          <w:rFonts w:hint="eastAsia" w:ascii="宋体" w:hAnsi="宋体" w:eastAsia="宋体" w:cs="宋体"/>
          <w:sz w:val="24"/>
          <w:szCs w:val="24"/>
        </w:rPr>
      </w:pPr>
      <w:r>
        <w:rPr>
          <w:rFonts w:hint="eastAsia" w:ascii="宋体" w:hAnsi="宋体" w:eastAsia="宋体" w:cs="宋体"/>
          <w:spacing w:val="-7"/>
          <w:sz w:val="24"/>
          <w:szCs w:val="24"/>
        </w:rPr>
        <w:t>投标人应保证采购人在中华人民共和国境内使用</w:t>
      </w:r>
      <w:r>
        <w:rPr>
          <w:rFonts w:hint="eastAsia" w:ascii="宋体" w:hAnsi="宋体" w:eastAsia="宋体" w:cs="宋体"/>
          <w:spacing w:val="-8"/>
          <w:sz w:val="24"/>
          <w:szCs w:val="24"/>
        </w:rPr>
        <w:t>本项目的投标资料、技术、服务或其任何一</w:t>
      </w:r>
      <w:r>
        <w:rPr>
          <w:rFonts w:hint="eastAsia" w:ascii="宋体" w:hAnsi="宋体" w:eastAsia="宋体" w:cs="宋体"/>
          <w:sz w:val="24"/>
          <w:szCs w:val="24"/>
        </w:rPr>
        <w:t xml:space="preserve"> </w:t>
      </w:r>
      <w:r>
        <w:rPr>
          <w:rFonts w:hint="eastAsia" w:ascii="宋体" w:hAnsi="宋体" w:eastAsia="宋体" w:cs="宋体"/>
          <w:spacing w:val="-8"/>
          <w:sz w:val="24"/>
          <w:szCs w:val="24"/>
        </w:rPr>
        <w:t>部分时，享有不受限制的无偿使用权，不会产生因第三方提出侵犯其专利权、商标权或其它知识</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产权而引起的法律和经济纠纷；如果投标人不拥有相应的知识产权，则须在报价中包括合法获取</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该知识产权的相关费用。</w:t>
      </w:r>
    </w:p>
    <w:p w14:paraId="326CA27D">
      <w:pPr>
        <w:spacing w:before="1" w:line="369" w:lineRule="auto"/>
        <w:ind w:firstLine="445"/>
        <w:jc w:val="both"/>
        <w:rPr>
          <w:rFonts w:hint="eastAsia" w:ascii="宋体" w:hAnsi="宋体" w:eastAsia="宋体" w:cs="宋体"/>
          <w:sz w:val="24"/>
          <w:szCs w:val="24"/>
        </w:rPr>
      </w:pPr>
      <w:r>
        <w:rPr>
          <w:rFonts w:hint="eastAsia" w:ascii="宋体" w:hAnsi="宋体" w:eastAsia="宋体" w:cs="宋体"/>
          <w:spacing w:val="-7"/>
          <w:sz w:val="24"/>
          <w:szCs w:val="24"/>
        </w:rPr>
        <w:t>构成本招标文件各个组成部分的文件，未经采购</w:t>
      </w:r>
      <w:r>
        <w:rPr>
          <w:rFonts w:hint="eastAsia" w:ascii="宋体" w:hAnsi="宋体" w:eastAsia="宋体" w:cs="宋体"/>
          <w:spacing w:val="-8"/>
          <w:sz w:val="24"/>
          <w:szCs w:val="24"/>
        </w:rPr>
        <w:t>人书面同意，投标人不得擅自复印和用于非</w:t>
      </w:r>
      <w:r>
        <w:rPr>
          <w:rFonts w:hint="eastAsia" w:ascii="宋体" w:hAnsi="宋体" w:eastAsia="宋体" w:cs="宋体"/>
          <w:sz w:val="24"/>
          <w:szCs w:val="24"/>
        </w:rPr>
        <w:t xml:space="preserve"> </w:t>
      </w:r>
      <w:r>
        <w:rPr>
          <w:rFonts w:hint="eastAsia" w:ascii="宋体" w:hAnsi="宋体" w:eastAsia="宋体" w:cs="宋体"/>
          <w:spacing w:val="-8"/>
          <w:sz w:val="24"/>
          <w:szCs w:val="24"/>
        </w:rPr>
        <w:t>本招标项目所需的其他目的。采购人全部或者部分使用未中标投标人投标文件中的技术成果或技</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术方案时，需征得其书面同意，并不得擅自复印或提供给第三人。</w:t>
      </w:r>
    </w:p>
    <w:p w14:paraId="7FA7DE0F">
      <w:pPr>
        <w:spacing w:line="219" w:lineRule="auto"/>
        <w:ind w:left="463"/>
        <w:rPr>
          <w:rFonts w:hint="eastAsia" w:ascii="宋体" w:hAnsi="宋体" w:eastAsia="宋体" w:cs="宋体"/>
          <w:sz w:val="24"/>
          <w:szCs w:val="24"/>
        </w:rPr>
      </w:pPr>
      <w:r>
        <w:rPr>
          <w:rFonts w:hint="eastAsia" w:ascii="宋体" w:hAnsi="宋体" w:eastAsia="宋体" w:cs="宋体"/>
          <w:b/>
          <w:bCs/>
          <w:spacing w:val="-6"/>
          <w:sz w:val="24"/>
          <w:szCs w:val="24"/>
        </w:rPr>
        <w:t>三、投标文件的编制</w:t>
      </w:r>
    </w:p>
    <w:p w14:paraId="5B920623">
      <w:pPr>
        <w:spacing w:before="196" w:line="219" w:lineRule="auto"/>
        <w:ind w:left="454"/>
        <w:rPr>
          <w:rFonts w:hint="eastAsia" w:ascii="宋体" w:hAnsi="宋体" w:eastAsia="宋体" w:cs="宋体"/>
          <w:sz w:val="24"/>
          <w:szCs w:val="24"/>
        </w:rPr>
      </w:pPr>
      <w:r>
        <w:rPr>
          <w:rFonts w:hint="eastAsia" w:ascii="宋体" w:hAnsi="宋体" w:eastAsia="宋体" w:cs="宋体"/>
          <w:b/>
          <w:bCs/>
          <w:spacing w:val="-14"/>
          <w:sz w:val="24"/>
          <w:szCs w:val="24"/>
        </w:rPr>
        <w:t>11．编制要求</w:t>
      </w:r>
    </w:p>
    <w:p w14:paraId="1CEF5AF5">
      <w:pPr>
        <w:spacing w:before="194" w:line="294" w:lineRule="auto"/>
        <w:ind w:left="1" w:right="194" w:firstLine="483"/>
        <w:rPr>
          <w:rFonts w:hint="eastAsia" w:ascii="宋体" w:hAnsi="宋体" w:eastAsia="宋体" w:cs="宋体"/>
          <w:sz w:val="24"/>
          <w:szCs w:val="24"/>
        </w:rPr>
      </w:pPr>
      <w:r>
        <w:rPr>
          <w:rFonts w:hint="eastAsia" w:ascii="宋体" w:hAnsi="宋体" w:eastAsia="宋体" w:cs="宋体"/>
          <w:spacing w:val="-4"/>
          <w:sz w:val="24"/>
          <w:szCs w:val="24"/>
        </w:rPr>
        <w:t>11.1 供应商应认真阅读招标文件的所有内容，严格按照招标文件的</w:t>
      </w:r>
      <w:r>
        <w:rPr>
          <w:rFonts w:hint="eastAsia" w:ascii="宋体" w:hAnsi="宋体" w:eastAsia="宋体" w:cs="宋体"/>
          <w:spacing w:val="-5"/>
          <w:sz w:val="24"/>
          <w:szCs w:val="24"/>
        </w:rPr>
        <w:t>要求编制和提供投标</w:t>
      </w:r>
      <w:r>
        <w:rPr>
          <w:rFonts w:hint="eastAsia" w:ascii="宋体" w:hAnsi="宋体" w:eastAsia="宋体" w:cs="宋体"/>
          <w:sz w:val="24"/>
          <w:szCs w:val="24"/>
        </w:rPr>
        <w:t xml:space="preserve"> </w:t>
      </w:r>
      <w:r>
        <w:rPr>
          <w:rFonts w:hint="eastAsia" w:ascii="宋体" w:hAnsi="宋体" w:eastAsia="宋体" w:cs="宋体"/>
          <w:spacing w:val="-9"/>
          <w:sz w:val="24"/>
          <w:szCs w:val="24"/>
        </w:rPr>
        <w:t>文件，并保证所提供的全部资料的真实性，使投标文件对招标文件作出</w:t>
      </w:r>
      <w:r>
        <w:rPr>
          <w:rFonts w:hint="eastAsia" w:ascii="宋体" w:hAnsi="宋体" w:eastAsia="宋体" w:cs="宋体"/>
          <w:spacing w:val="-10"/>
          <w:sz w:val="24"/>
          <w:szCs w:val="24"/>
        </w:rPr>
        <w:t>实质性响应。</w:t>
      </w:r>
    </w:p>
    <w:p w14:paraId="60162DAB">
      <w:pPr>
        <w:spacing w:before="196" w:line="294" w:lineRule="auto"/>
        <w:ind w:right="155" w:firstLine="537"/>
        <w:rPr>
          <w:rFonts w:hint="eastAsia" w:ascii="宋体" w:hAnsi="宋体" w:eastAsia="宋体" w:cs="宋体"/>
          <w:sz w:val="24"/>
          <w:szCs w:val="24"/>
        </w:rPr>
      </w:pPr>
      <w:r>
        <w:rPr>
          <w:rFonts w:hint="eastAsia" w:ascii="宋体" w:hAnsi="宋体" w:eastAsia="宋体" w:cs="宋体"/>
          <w:spacing w:val="8"/>
          <w:sz w:val="24"/>
          <w:szCs w:val="24"/>
        </w:rPr>
        <w:t>11.2 供应商提交的投标文件以及供应商</w:t>
      </w:r>
      <w:r>
        <w:rPr>
          <w:rFonts w:hint="eastAsia" w:ascii="宋体" w:hAnsi="宋体" w:eastAsia="宋体" w:cs="宋体"/>
          <w:spacing w:val="7"/>
          <w:sz w:val="24"/>
          <w:szCs w:val="24"/>
        </w:rPr>
        <w:t>与采购代理机构就有关投标的所有来往函电</w:t>
      </w:r>
      <w:r>
        <w:rPr>
          <w:rFonts w:hint="eastAsia" w:ascii="宋体" w:hAnsi="宋体" w:eastAsia="宋体" w:cs="宋体"/>
          <w:sz w:val="24"/>
          <w:szCs w:val="24"/>
        </w:rPr>
        <w:t xml:space="preserve"> </w:t>
      </w:r>
      <w:r>
        <w:rPr>
          <w:rFonts w:hint="eastAsia" w:ascii="宋体" w:hAnsi="宋体" w:eastAsia="宋体" w:cs="宋体"/>
          <w:spacing w:val="-5"/>
          <w:sz w:val="24"/>
          <w:szCs w:val="24"/>
        </w:rPr>
        <w:t>均应以中文书写。</w:t>
      </w:r>
    </w:p>
    <w:p w14:paraId="3C1C113A">
      <w:pPr>
        <w:spacing w:before="196" w:line="219" w:lineRule="auto"/>
        <w:ind w:left="466"/>
        <w:rPr>
          <w:rFonts w:hint="eastAsia" w:ascii="宋体" w:hAnsi="宋体" w:eastAsia="宋体" w:cs="宋体"/>
          <w:sz w:val="24"/>
          <w:szCs w:val="24"/>
        </w:rPr>
      </w:pPr>
      <w:r>
        <w:rPr>
          <w:rFonts w:hint="eastAsia" w:ascii="宋体" w:hAnsi="宋体" w:eastAsia="宋体" w:cs="宋体"/>
          <w:b/>
          <w:bCs/>
          <w:spacing w:val="-11"/>
          <w:sz w:val="24"/>
          <w:szCs w:val="24"/>
        </w:rPr>
        <w:t>12．投标文件构成和格式</w:t>
      </w:r>
    </w:p>
    <w:p w14:paraId="015E12E8">
      <w:pPr>
        <w:spacing w:before="196" w:line="369" w:lineRule="auto"/>
        <w:ind w:left="5" w:right="177" w:firstLine="480"/>
        <w:rPr>
          <w:rFonts w:hint="eastAsia" w:ascii="宋体" w:hAnsi="宋体" w:eastAsia="宋体" w:cs="宋体"/>
          <w:sz w:val="24"/>
          <w:szCs w:val="24"/>
        </w:rPr>
      </w:pPr>
      <w:r>
        <w:rPr>
          <w:rFonts w:hint="eastAsia" w:ascii="宋体" w:hAnsi="宋体" w:eastAsia="宋体" w:cs="宋体"/>
          <w:spacing w:val="-4"/>
          <w:sz w:val="24"/>
          <w:szCs w:val="24"/>
        </w:rPr>
        <w:t>12.1 供应商编写的投标文件应包括，但不限于下列部分，请按招标文件提供的相应格式</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并依照下列顺序编写：</w:t>
      </w:r>
    </w:p>
    <w:p w14:paraId="6A9BB6E4">
      <w:pPr>
        <w:spacing w:line="220" w:lineRule="auto"/>
        <w:ind w:left="459"/>
        <w:rPr>
          <w:rFonts w:hint="eastAsia" w:ascii="宋体" w:hAnsi="宋体" w:eastAsia="宋体" w:cs="宋体"/>
          <w:sz w:val="24"/>
          <w:szCs w:val="24"/>
        </w:rPr>
      </w:pPr>
      <w:r>
        <w:rPr>
          <w:rFonts w:hint="eastAsia" w:ascii="宋体" w:hAnsi="宋体" w:eastAsia="宋体" w:cs="宋体"/>
          <w:spacing w:val="-7"/>
          <w:sz w:val="24"/>
          <w:szCs w:val="24"/>
        </w:rPr>
        <w:t>一、投标函</w:t>
      </w:r>
    </w:p>
    <w:p w14:paraId="1131B1E5">
      <w:pPr>
        <w:spacing w:before="194" w:line="220" w:lineRule="auto"/>
        <w:ind w:left="459"/>
        <w:rPr>
          <w:rFonts w:hint="eastAsia" w:ascii="宋体" w:hAnsi="宋体" w:eastAsia="宋体" w:cs="宋体"/>
          <w:sz w:val="24"/>
          <w:szCs w:val="24"/>
        </w:rPr>
      </w:pPr>
      <w:r>
        <w:rPr>
          <w:rFonts w:hint="eastAsia" w:ascii="宋体" w:hAnsi="宋体" w:eastAsia="宋体" w:cs="宋体"/>
          <w:spacing w:val="-7"/>
          <w:sz w:val="24"/>
          <w:szCs w:val="24"/>
        </w:rPr>
        <w:t>二、开标一览表</w:t>
      </w:r>
    </w:p>
    <w:p w14:paraId="62AEEC2D">
      <w:pPr>
        <w:spacing w:before="193" w:line="219" w:lineRule="auto"/>
        <w:ind w:left="456"/>
        <w:rPr>
          <w:rFonts w:hint="eastAsia" w:ascii="宋体" w:hAnsi="宋体" w:eastAsia="宋体" w:cs="宋体"/>
          <w:sz w:val="24"/>
          <w:szCs w:val="24"/>
        </w:rPr>
      </w:pPr>
      <w:r>
        <w:rPr>
          <w:rFonts w:hint="eastAsia" w:ascii="宋体" w:hAnsi="宋体" w:eastAsia="宋体" w:cs="宋体"/>
          <w:spacing w:val="-6"/>
          <w:sz w:val="24"/>
          <w:szCs w:val="24"/>
        </w:rPr>
        <w:t>三、货物说明一览表</w:t>
      </w:r>
    </w:p>
    <w:p w14:paraId="2F05201E">
      <w:pPr>
        <w:spacing w:before="196" w:line="219" w:lineRule="auto"/>
        <w:ind w:left="478"/>
        <w:rPr>
          <w:rFonts w:hint="eastAsia" w:ascii="宋体" w:hAnsi="宋体" w:eastAsia="宋体" w:cs="宋体"/>
          <w:sz w:val="24"/>
          <w:szCs w:val="24"/>
        </w:rPr>
      </w:pPr>
      <w:r>
        <w:rPr>
          <w:rFonts w:hint="eastAsia" w:ascii="宋体" w:hAnsi="宋体" w:eastAsia="宋体" w:cs="宋体"/>
          <w:spacing w:val="-9"/>
          <w:sz w:val="24"/>
          <w:szCs w:val="24"/>
        </w:rPr>
        <w:t>四、技术响应偏离表</w:t>
      </w:r>
    </w:p>
    <w:p w14:paraId="4B8FFA5F">
      <w:pPr>
        <w:spacing w:before="78" w:line="219" w:lineRule="auto"/>
        <w:ind w:left="461"/>
        <w:rPr>
          <w:rFonts w:hint="eastAsia" w:ascii="宋体" w:hAnsi="宋体" w:eastAsia="宋体" w:cs="宋体"/>
          <w:sz w:val="24"/>
          <w:szCs w:val="24"/>
        </w:rPr>
      </w:pPr>
      <w:r>
        <w:rPr>
          <w:rFonts w:hint="eastAsia" w:ascii="宋体" w:hAnsi="宋体" w:eastAsia="宋体" w:cs="宋体"/>
          <w:spacing w:val="-7"/>
          <w:sz w:val="24"/>
          <w:szCs w:val="24"/>
        </w:rPr>
        <w:t>五、商务响应偏离表</w:t>
      </w:r>
    </w:p>
    <w:p w14:paraId="0256D4ED">
      <w:pPr>
        <w:spacing w:before="195" w:line="219" w:lineRule="auto"/>
        <w:ind w:left="459"/>
        <w:rPr>
          <w:rFonts w:hint="eastAsia" w:ascii="宋体" w:hAnsi="宋体" w:eastAsia="宋体" w:cs="宋体"/>
          <w:sz w:val="24"/>
          <w:szCs w:val="24"/>
        </w:rPr>
      </w:pPr>
      <w:r>
        <w:rPr>
          <w:rFonts w:hint="eastAsia" w:ascii="宋体" w:hAnsi="宋体" w:eastAsia="宋体" w:cs="宋体"/>
          <w:spacing w:val="-6"/>
          <w:sz w:val="24"/>
          <w:szCs w:val="24"/>
        </w:rPr>
        <w:t>六、资格证明文件</w:t>
      </w:r>
    </w:p>
    <w:p w14:paraId="275AE1FD">
      <w:pPr>
        <w:spacing w:before="195" w:line="219" w:lineRule="auto"/>
        <w:ind w:left="456"/>
        <w:rPr>
          <w:rFonts w:hint="eastAsia" w:ascii="宋体" w:hAnsi="宋体" w:eastAsia="宋体" w:cs="宋体"/>
          <w:sz w:val="24"/>
          <w:szCs w:val="24"/>
        </w:rPr>
      </w:pPr>
      <w:r>
        <w:rPr>
          <w:rFonts w:hint="eastAsia" w:ascii="宋体" w:hAnsi="宋体" w:eastAsia="宋体" w:cs="宋体"/>
          <w:spacing w:val="-6"/>
          <w:sz w:val="24"/>
          <w:szCs w:val="24"/>
        </w:rPr>
        <w:t>七、投标方案说明</w:t>
      </w:r>
    </w:p>
    <w:p w14:paraId="1B4CA43F">
      <w:pPr>
        <w:spacing w:before="194" w:line="220" w:lineRule="auto"/>
        <w:ind w:left="461"/>
        <w:rPr>
          <w:rFonts w:hint="eastAsia" w:ascii="宋体" w:hAnsi="宋体" w:eastAsia="宋体" w:cs="宋体"/>
          <w:sz w:val="24"/>
          <w:szCs w:val="24"/>
        </w:rPr>
      </w:pPr>
      <w:r>
        <w:rPr>
          <w:rFonts w:hint="eastAsia" w:ascii="宋体" w:hAnsi="宋体" w:eastAsia="宋体" w:cs="宋体"/>
          <w:spacing w:val="-7"/>
          <w:sz w:val="24"/>
          <w:szCs w:val="24"/>
        </w:rPr>
        <w:t>八、业绩一览表</w:t>
      </w:r>
    </w:p>
    <w:p w14:paraId="013AB930">
      <w:pPr>
        <w:spacing w:before="193" w:line="219" w:lineRule="auto"/>
        <w:ind w:left="463"/>
        <w:rPr>
          <w:rFonts w:hint="eastAsia" w:ascii="宋体" w:hAnsi="宋体" w:eastAsia="宋体" w:cs="宋体"/>
          <w:sz w:val="24"/>
          <w:szCs w:val="24"/>
        </w:rPr>
      </w:pPr>
      <w:r>
        <w:rPr>
          <w:rFonts w:hint="eastAsia" w:ascii="宋体" w:hAnsi="宋体" w:eastAsia="宋体" w:cs="宋体"/>
          <w:spacing w:val="-7"/>
          <w:sz w:val="24"/>
          <w:szCs w:val="24"/>
        </w:rPr>
        <w:t>九、供应商参加政府采购活动承诺书</w:t>
      </w:r>
    </w:p>
    <w:p w14:paraId="6272B9F9">
      <w:pPr>
        <w:spacing w:before="196" w:line="219" w:lineRule="auto"/>
        <w:ind w:left="458"/>
        <w:rPr>
          <w:rFonts w:hint="eastAsia" w:ascii="宋体" w:hAnsi="宋体" w:eastAsia="宋体" w:cs="宋体"/>
          <w:sz w:val="24"/>
          <w:szCs w:val="24"/>
        </w:rPr>
      </w:pPr>
      <w:r>
        <w:rPr>
          <w:rFonts w:hint="eastAsia" w:ascii="宋体" w:hAnsi="宋体" w:eastAsia="宋体" w:cs="宋体"/>
          <w:spacing w:val="-6"/>
          <w:sz w:val="24"/>
          <w:szCs w:val="24"/>
        </w:rPr>
        <w:t>十、投标人认为有必要说明的其他问题</w:t>
      </w:r>
    </w:p>
    <w:p w14:paraId="09C3301B">
      <w:pPr>
        <w:spacing w:before="196" w:line="294" w:lineRule="auto"/>
        <w:ind w:left="2" w:right="96" w:firstLine="501"/>
        <w:rPr>
          <w:rFonts w:hint="eastAsia" w:ascii="宋体" w:hAnsi="宋体" w:eastAsia="宋体" w:cs="宋体"/>
          <w:sz w:val="24"/>
          <w:szCs w:val="24"/>
        </w:rPr>
      </w:pPr>
      <w:r>
        <w:rPr>
          <w:rFonts w:hint="eastAsia" w:ascii="宋体" w:hAnsi="宋体" w:eastAsia="宋体" w:cs="宋体"/>
          <w:sz w:val="24"/>
          <w:szCs w:val="24"/>
        </w:rPr>
        <w:t>12.2 供应商应按照本须知第 12.1 条的内容及第六章提</w:t>
      </w:r>
      <w:r>
        <w:rPr>
          <w:rFonts w:hint="eastAsia" w:ascii="宋体" w:hAnsi="宋体" w:eastAsia="宋体" w:cs="宋体"/>
          <w:spacing w:val="-1"/>
          <w:sz w:val="24"/>
          <w:szCs w:val="24"/>
        </w:rPr>
        <w:t>供的格式编写投标文件，不得缺</w:t>
      </w:r>
      <w:r>
        <w:rPr>
          <w:rFonts w:hint="eastAsia" w:ascii="宋体" w:hAnsi="宋体" w:eastAsia="宋体" w:cs="宋体"/>
          <w:sz w:val="24"/>
          <w:szCs w:val="24"/>
        </w:rPr>
        <w:t xml:space="preserve"> </w:t>
      </w:r>
      <w:r>
        <w:rPr>
          <w:rFonts w:hint="eastAsia" w:ascii="宋体" w:hAnsi="宋体" w:eastAsia="宋体" w:cs="宋体"/>
          <w:spacing w:val="-5"/>
          <w:sz w:val="24"/>
          <w:szCs w:val="24"/>
        </w:rPr>
        <w:t>少招标文件要求填写的表格或提交的资料。</w:t>
      </w:r>
    </w:p>
    <w:p w14:paraId="4723E90F">
      <w:pPr>
        <w:spacing w:before="195" w:line="294" w:lineRule="auto"/>
        <w:ind w:left="2" w:firstLine="477"/>
        <w:rPr>
          <w:rFonts w:hint="eastAsia" w:ascii="宋体" w:hAnsi="宋体" w:eastAsia="宋体" w:cs="宋体"/>
          <w:sz w:val="24"/>
          <w:szCs w:val="24"/>
        </w:rPr>
      </w:pPr>
      <w:r>
        <w:rPr>
          <w:rFonts w:hint="eastAsia" w:ascii="宋体" w:hAnsi="宋体" w:eastAsia="宋体" w:cs="宋体"/>
          <w:spacing w:val="-5"/>
          <w:sz w:val="24"/>
          <w:szCs w:val="24"/>
        </w:rPr>
        <w:t>12.3 投标人应将投标文件按本须知第 12</w:t>
      </w:r>
      <w:r>
        <w:rPr>
          <w:rFonts w:hint="eastAsia" w:ascii="宋体" w:hAnsi="宋体" w:eastAsia="宋体" w:cs="宋体"/>
          <w:spacing w:val="-6"/>
          <w:sz w:val="24"/>
          <w:szCs w:val="24"/>
        </w:rPr>
        <w:t>.1 条规定的顺序编排并应编制目录，扩展名为“.</w:t>
      </w:r>
      <w:r>
        <w:rPr>
          <w:rFonts w:hint="eastAsia" w:ascii="宋体" w:hAnsi="宋体" w:eastAsia="宋体" w:cs="宋体"/>
          <w:sz w:val="24"/>
          <w:szCs w:val="24"/>
        </w:rPr>
        <w:t xml:space="preserve"> </w:t>
      </w:r>
      <w:r>
        <w:rPr>
          <w:rFonts w:hint="eastAsia" w:ascii="宋体" w:hAnsi="宋体" w:eastAsia="宋体" w:cs="宋体"/>
          <w:spacing w:val="-6"/>
          <w:sz w:val="24"/>
          <w:szCs w:val="24"/>
        </w:rPr>
        <w:t>SXSTF”的电子投标文件页码不作要求。</w:t>
      </w:r>
    </w:p>
    <w:p w14:paraId="00D9274F">
      <w:pPr>
        <w:spacing w:before="195" w:line="218" w:lineRule="auto"/>
        <w:ind w:left="463"/>
        <w:rPr>
          <w:rFonts w:hint="eastAsia" w:ascii="宋体" w:hAnsi="宋体" w:eastAsia="宋体" w:cs="宋体"/>
          <w:sz w:val="24"/>
          <w:szCs w:val="24"/>
        </w:rPr>
      </w:pPr>
      <w:r>
        <w:rPr>
          <w:rFonts w:hint="eastAsia" w:ascii="宋体" w:hAnsi="宋体" w:eastAsia="宋体" w:cs="宋体"/>
          <w:b/>
          <w:bCs/>
          <w:spacing w:val="-13"/>
          <w:sz w:val="24"/>
          <w:szCs w:val="24"/>
        </w:rPr>
        <w:t>13．投标报价</w:t>
      </w:r>
    </w:p>
    <w:p w14:paraId="5C4A41C7">
      <w:pPr>
        <w:spacing w:before="198" w:line="319" w:lineRule="auto"/>
        <w:ind w:left="2" w:right="235" w:firstLine="496"/>
        <w:rPr>
          <w:rFonts w:hint="eastAsia" w:ascii="宋体" w:hAnsi="宋体" w:eastAsia="宋体" w:cs="宋体"/>
          <w:sz w:val="24"/>
          <w:szCs w:val="24"/>
        </w:rPr>
      </w:pPr>
      <w:r>
        <w:rPr>
          <w:rFonts w:hint="eastAsia" w:ascii="宋体" w:hAnsi="宋体" w:eastAsia="宋体" w:cs="宋体"/>
          <w:spacing w:val="-1"/>
          <w:sz w:val="24"/>
          <w:szCs w:val="24"/>
        </w:rPr>
        <w:t>13.1 投标报价为完成本项目所要求的全部内容所包含的全部费用,依据现行及省级有关</w:t>
      </w:r>
      <w:r>
        <w:rPr>
          <w:rFonts w:hint="eastAsia" w:ascii="宋体" w:hAnsi="宋体" w:eastAsia="宋体" w:cs="宋体"/>
          <w:spacing w:val="12"/>
          <w:sz w:val="24"/>
          <w:szCs w:val="24"/>
        </w:rPr>
        <w:t xml:space="preserve"> </w:t>
      </w:r>
      <w:r>
        <w:rPr>
          <w:rFonts w:hint="eastAsia" w:ascii="宋体" w:hAnsi="宋体" w:eastAsia="宋体" w:cs="宋体"/>
          <w:sz w:val="24"/>
          <w:szCs w:val="24"/>
        </w:rPr>
        <w:t>规定并结合市场情况填报，投标报价投标人所报的价格应考虑到</w:t>
      </w:r>
      <w:r>
        <w:rPr>
          <w:rFonts w:hint="eastAsia" w:ascii="宋体" w:hAnsi="宋体" w:eastAsia="宋体" w:cs="宋体"/>
          <w:spacing w:val="-1"/>
          <w:sz w:val="24"/>
          <w:szCs w:val="24"/>
        </w:rPr>
        <w:t>可能发生的所有与完成本项</w:t>
      </w:r>
      <w:r>
        <w:rPr>
          <w:rFonts w:hint="eastAsia" w:ascii="宋体" w:hAnsi="宋体" w:eastAsia="宋体" w:cs="宋体"/>
          <w:sz w:val="24"/>
          <w:szCs w:val="24"/>
        </w:rPr>
        <w:t xml:space="preserve"> </w:t>
      </w:r>
      <w:r>
        <w:rPr>
          <w:rFonts w:hint="eastAsia" w:ascii="宋体" w:hAnsi="宋体" w:eastAsia="宋体" w:cs="宋体"/>
          <w:spacing w:val="-1"/>
          <w:sz w:val="24"/>
          <w:szCs w:val="24"/>
        </w:rPr>
        <w:t>目相关服务及履行合同义务有关的一切费用。</w:t>
      </w:r>
    </w:p>
    <w:p w14:paraId="2D050C47">
      <w:pPr>
        <w:spacing w:before="194" w:line="319" w:lineRule="auto"/>
        <w:ind w:left="3" w:right="115" w:firstLine="495"/>
        <w:rPr>
          <w:rFonts w:hint="eastAsia" w:ascii="宋体" w:hAnsi="宋体" w:eastAsia="宋体" w:cs="宋体"/>
          <w:sz w:val="24"/>
          <w:szCs w:val="24"/>
        </w:rPr>
      </w:pPr>
      <w:r>
        <w:rPr>
          <w:rFonts w:hint="eastAsia" w:ascii="宋体" w:hAnsi="宋体" w:eastAsia="宋体" w:cs="宋体"/>
          <w:spacing w:val="-1"/>
          <w:sz w:val="24"/>
          <w:szCs w:val="24"/>
        </w:rPr>
        <w:t>13.2 供应商须对采购货物及服务要求进行完整报价。采购人拒绝只对部分货物及服务进</w:t>
      </w:r>
      <w:r>
        <w:rPr>
          <w:rFonts w:hint="eastAsia" w:ascii="宋体" w:hAnsi="宋体" w:eastAsia="宋体" w:cs="宋体"/>
          <w:spacing w:val="12"/>
          <w:sz w:val="24"/>
          <w:szCs w:val="24"/>
        </w:rPr>
        <w:t xml:space="preserve"> </w:t>
      </w:r>
      <w:r>
        <w:rPr>
          <w:rFonts w:hint="eastAsia" w:ascii="宋体" w:hAnsi="宋体" w:eastAsia="宋体" w:cs="宋体"/>
          <w:sz w:val="24"/>
          <w:szCs w:val="24"/>
        </w:rPr>
        <w:t>行报价的投标。供应商应在投标文件中的投标分项报价表上标</w:t>
      </w:r>
      <w:r>
        <w:rPr>
          <w:rFonts w:hint="eastAsia" w:ascii="宋体" w:hAnsi="宋体" w:eastAsia="宋体" w:cs="宋体"/>
          <w:spacing w:val="-1"/>
          <w:sz w:val="24"/>
          <w:szCs w:val="24"/>
        </w:rPr>
        <w:t>明对本次招标拟提供货物及服</w:t>
      </w:r>
      <w:r>
        <w:rPr>
          <w:rFonts w:hint="eastAsia" w:ascii="宋体" w:hAnsi="宋体" w:eastAsia="宋体" w:cs="宋体"/>
          <w:sz w:val="24"/>
          <w:szCs w:val="24"/>
        </w:rPr>
        <w:t xml:space="preserve">  </w:t>
      </w:r>
      <w:r>
        <w:rPr>
          <w:rFonts w:hint="eastAsia" w:ascii="宋体" w:hAnsi="宋体" w:eastAsia="宋体" w:cs="宋体"/>
          <w:spacing w:val="-1"/>
          <w:sz w:val="24"/>
          <w:szCs w:val="24"/>
        </w:rPr>
        <w:t>务的单价和总价（以采购内容为准自行编制</w:t>
      </w:r>
      <w:r>
        <w:rPr>
          <w:rFonts w:hint="eastAsia" w:ascii="宋体" w:hAnsi="宋体" w:eastAsia="宋体" w:cs="宋体"/>
          <w:spacing w:val="10"/>
          <w:sz w:val="24"/>
          <w:szCs w:val="24"/>
        </w:rPr>
        <w:t>），</w:t>
      </w:r>
      <w:r>
        <w:rPr>
          <w:rFonts w:hint="eastAsia" w:ascii="宋体" w:hAnsi="宋体" w:eastAsia="宋体" w:cs="宋体"/>
          <w:spacing w:val="-1"/>
          <w:sz w:val="24"/>
          <w:szCs w:val="24"/>
        </w:rPr>
        <w:t>任何有选择的报价将不予接受。</w:t>
      </w:r>
    </w:p>
    <w:p w14:paraId="4E2D63BD">
      <w:pPr>
        <w:spacing w:before="195" w:line="294" w:lineRule="auto"/>
        <w:ind w:left="1" w:right="115" w:firstLine="497"/>
        <w:rPr>
          <w:rFonts w:hint="eastAsia" w:ascii="宋体" w:hAnsi="宋体" w:eastAsia="宋体" w:cs="宋体"/>
          <w:sz w:val="24"/>
          <w:szCs w:val="24"/>
        </w:rPr>
      </w:pPr>
      <w:r>
        <w:rPr>
          <w:rFonts w:hint="eastAsia" w:ascii="宋体" w:hAnsi="宋体" w:eastAsia="宋体" w:cs="宋体"/>
          <w:spacing w:val="-1"/>
          <w:sz w:val="24"/>
          <w:szCs w:val="24"/>
        </w:rPr>
        <w:t>13.4 所有根据合同或其它原因应由供应商支付的税款和其它应交纳的费用都要包括在供</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应商提交的投标报价中。</w:t>
      </w:r>
    </w:p>
    <w:p w14:paraId="70977CCD">
      <w:pPr>
        <w:spacing w:before="196" w:line="294" w:lineRule="auto"/>
        <w:ind w:right="154" w:firstLine="498"/>
        <w:rPr>
          <w:rFonts w:hint="eastAsia" w:ascii="宋体" w:hAnsi="宋体" w:eastAsia="宋体" w:cs="宋体"/>
          <w:sz w:val="24"/>
          <w:szCs w:val="24"/>
        </w:rPr>
      </w:pPr>
      <w:r>
        <w:rPr>
          <w:rFonts w:hint="eastAsia" w:ascii="宋体" w:hAnsi="宋体" w:eastAsia="宋体" w:cs="宋体"/>
          <w:spacing w:val="-2"/>
          <w:sz w:val="24"/>
          <w:szCs w:val="24"/>
        </w:rPr>
        <w:t>13.5 供应商所报的投标价在合同执行过程中是固定不变的，不得以任何理由予以变更。</w:t>
      </w:r>
      <w:r>
        <w:rPr>
          <w:rFonts w:hint="eastAsia" w:ascii="宋体" w:hAnsi="宋体" w:eastAsia="宋体" w:cs="宋体"/>
          <w:spacing w:val="14"/>
          <w:sz w:val="24"/>
          <w:szCs w:val="24"/>
        </w:rPr>
        <w:t xml:space="preserve"> </w:t>
      </w:r>
      <w:r>
        <w:rPr>
          <w:rFonts w:hint="eastAsia" w:ascii="宋体" w:hAnsi="宋体" w:eastAsia="宋体" w:cs="宋体"/>
          <w:sz w:val="24"/>
          <w:szCs w:val="24"/>
        </w:rPr>
        <w:t>任何包含价格调整要求的投标，将被认为是非响</w:t>
      </w:r>
      <w:r>
        <w:rPr>
          <w:rFonts w:hint="eastAsia" w:ascii="宋体" w:hAnsi="宋体" w:eastAsia="宋体" w:cs="宋体"/>
          <w:spacing w:val="-1"/>
          <w:sz w:val="24"/>
          <w:szCs w:val="24"/>
        </w:rPr>
        <w:t>应性投标而予以拒绝。</w:t>
      </w:r>
    </w:p>
    <w:p w14:paraId="118B5A64">
      <w:pPr>
        <w:spacing w:before="196" w:line="294" w:lineRule="auto"/>
        <w:ind w:left="1" w:right="115" w:firstLine="497"/>
        <w:rPr>
          <w:rFonts w:hint="eastAsia" w:ascii="宋体" w:hAnsi="宋体" w:eastAsia="宋体" w:cs="宋体"/>
          <w:sz w:val="24"/>
          <w:szCs w:val="24"/>
        </w:rPr>
      </w:pPr>
      <w:r>
        <w:rPr>
          <w:rFonts w:hint="eastAsia" w:ascii="宋体" w:hAnsi="宋体" w:eastAsia="宋体" w:cs="宋体"/>
          <w:spacing w:val="-1"/>
          <w:sz w:val="24"/>
          <w:szCs w:val="24"/>
        </w:rPr>
        <w:t>13.6 本项目的投标报价应结合市场自主报价并承担风险；凡因供应商对招标文件阅读不</w:t>
      </w:r>
      <w:r>
        <w:rPr>
          <w:rFonts w:hint="eastAsia" w:ascii="宋体" w:hAnsi="宋体" w:eastAsia="宋体" w:cs="宋体"/>
          <w:spacing w:val="12"/>
          <w:sz w:val="24"/>
          <w:szCs w:val="24"/>
        </w:rPr>
        <w:t xml:space="preserve"> </w:t>
      </w:r>
      <w:r>
        <w:rPr>
          <w:rFonts w:hint="eastAsia" w:ascii="宋体" w:hAnsi="宋体" w:eastAsia="宋体" w:cs="宋体"/>
          <w:sz w:val="24"/>
          <w:szCs w:val="24"/>
        </w:rPr>
        <w:t>深、理解不透、误解、疏漏、或因市场行情了解不清造成的后果</w:t>
      </w:r>
      <w:r>
        <w:rPr>
          <w:rFonts w:hint="eastAsia" w:ascii="宋体" w:hAnsi="宋体" w:eastAsia="宋体" w:cs="宋体"/>
          <w:spacing w:val="-1"/>
          <w:sz w:val="24"/>
          <w:szCs w:val="24"/>
        </w:rPr>
        <w:t>和风险均由供应商自负；</w:t>
      </w:r>
    </w:p>
    <w:p w14:paraId="5AA8FFDA">
      <w:pPr>
        <w:spacing w:before="197" w:line="294" w:lineRule="auto"/>
        <w:ind w:left="7" w:right="199" w:firstLine="492"/>
        <w:rPr>
          <w:rFonts w:hint="eastAsia" w:ascii="宋体" w:hAnsi="宋体" w:eastAsia="宋体" w:cs="宋体"/>
          <w:sz w:val="24"/>
          <w:szCs w:val="24"/>
        </w:rPr>
      </w:pPr>
      <w:r>
        <w:rPr>
          <w:rFonts w:hint="eastAsia" w:ascii="宋体" w:hAnsi="宋体" w:eastAsia="宋体" w:cs="宋体"/>
          <w:spacing w:val="-2"/>
          <w:sz w:val="24"/>
          <w:szCs w:val="24"/>
        </w:rPr>
        <w:t xml:space="preserve">13.7 </w:t>
      </w:r>
      <w:r>
        <w:rPr>
          <w:rFonts w:hint="eastAsia" w:ascii="宋体" w:hAnsi="宋体" w:eastAsia="宋体" w:cs="宋体"/>
          <w:b/>
          <w:bCs/>
          <w:spacing w:val="-2"/>
          <w:sz w:val="24"/>
          <w:szCs w:val="24"/>
        </w:rPr>
        <w:t xml:space="preserve">本项目最高限价：3000000.00 </w:t>
      </w:r>
      <w:r>
        <w:rPr>
          <w:rFonts w:hint="eastAsia" w:ascii="宋体" w:hAnsi="宋体" w:eastAsia="宋体" w:cs="宋体"/>
          <w:b/>
          <w:bCs/>
          <w:spacing w:val="-2"/>
          <w:sz w:val="24"/>
          <w:szCs w:val="24"/>
          <w:lang w:eastAsia="zh-CN"/>
        </w:rPr>
        <w:t>（叁佰万元整）</w:t>
      </w:r>
      <w:r>
        <w:rPr>
          <w:rFonts w:hint="eastAsia" w:ascii="宋体" w:hAnsi="宋体" w:eastAsia="宋体" w:cs="宋体"/>
          <w:b/>
          <w:bCs/>
          <w:spacing w:val="-2"/>
          <w:sz w:val="24"/>
          <w:szCs w:val="24"/>
        </w:rPr>
        <w:t>元，投标报价不得超过本项目最高限价，否则按无</w:t>
      </w:r>
      <w:r>
        <w:rPr>
          <w:rFonts w:hint="eastAsia" w:ascii="宋体" w:hAnsi="宋体" w:eastAsia="宋体" w:cs="宋体"/>
          <w:b/>
          <w:bCs/>
          <w:spacing w:val="-5"/>
          <w:sz w:val="24"/>
          <w:szCs w:val="24"/>
        </w:rPr>
        <w:t>效文件处理。</w:t>
      </w:r>
    </w:p>
    <w:p w14:paraId="0ADE5F58">
      <w:pPr>
        <w:spacing w:before="195" w:line="218" w:lineRule="auto"/>
        <w:ind w:left="499"/>
        <w:rPr>
          <w:rFonts w:hint="eastAsia" w:ascii="宋体" w:hAnsi="宋体" w:eastAsia="宋体" w:cs="宋体"/>
          <w:sz w:val="24"/>
          <w:szCs w:val="24"/>
        </w:rPr>
      </w:pPr>
      <w:r>
        <w:rPr>
          <w:rFonts w:hint="eastAsia" w:ascii="宋体" w:hAnsi="宋体" w:eastAsia="宋体" w:cs="宋体"/>
          <w:spacing w:val="-3"/>
          <w:sz w:val="24"/>
          <w:szCs w:val="24"/>
        </w:rPr>
        <w:t xml:space="preserve">13.8 </w:t>
      </w:r>
      <w:r>
        <w:rPr>
          <w:rFonts w:hint="eastAsia" w:ascii="宋体" w:hAnsi="宋体" w:eastAsia="宋体" w:cs="宋体"/>
          <w:b/>
          <w:bCs/>
          <w:spacing w:val="-3"/>
          <w:sz w:val="24"/>
          <w:szCs w:val="24"/>
        </w:rPr>
        <w:t>最低报价不是中标的唯一依据；</w:t>
      </w:r>
    </w:p>
    <w:p w14:paraId="14352580">
      <w:pPr>
        <w:pStyle w:val="4"/>
        <w:spacing w:line="283" w:lineRule="auto"/>
        <w:ind w:firstLine="476" w:firstLineChars="200"/>
        <w:rPr>
          <w:rFonts w:hint="eastAsia" w:ascii="宋体" w:hAnsi="宋体" w:eastAsia="宋体" w:cs="宋体"/>
        </w:rPr>
      </w:pPr>
      <w:r>
        <w:rPr>
          <w:rFonts w:hint="eastAsia" w:ascii="宋体" w:hAnsi="宋体" w:eastAsia="宋体" w:cs="宋体"/>
          <w:spacing w:val="-1"/>
          <w:sz w:val="24"/>
          <w:szCs w:val="24"/>
        </w:rPr>
        <w:t>13.9 供应商不得以低于成本的报价参加投标，供应商的投标报价明显低于其他供应商的</w:t>
      </w:r>
      <w:r>
        <w:rPr>
          <w:rFonts w:hint="eastAsia" w:ascii="宋体" w:hAnsi="宋体" w:eastAsia="宋体" w:cs="宋体"/>
          <w:spacing w:val="12"/>
          <w:sz w:val="24"/>
          <w:szCs w:val="24"/>
        </w:rPr>
        <w:t xml:space="preserve"> </w:t>
      </w:r>
      <w:r>
        <w:rPr>
          <w:rFonts w:hint="eastAsia" w:ascii="宋体" w:hAnsi="宋体" w:eastAsia="宋体" w:cs="宋体"/>
          <w:sz w:val="24"/>
          <w:szCs w:val="24"/>
        </w:rPr>
        <w:t>报价，经评标委员会质询后不能在规定时间内说明理由，或说明理由经</w:t>
      </w:r>
      <w:r>
        <w:rPr>
          <w:rFonts w:hint="eastAsia" w:ascii="宋体" w:hAnsi="宋体" w:eastAsia="宋体" w:cs="宋体"/>
          <w:spacing w:val="-1"/>
          <w:sz w:val="24"/>
          <w:szCs w:val="24"/>
        </w:rPr>
        <w:t>评标委员会认为不成</w:t>
      </w:r>
    </w:p>
    <w:p w14:paraId="16D95E58">
      <w:pPr>
        <w:spacing w:before="78" w:line="219" w:lineRule="auto"/>
        <w:rPr>
          <w:rFonts w:hint="eastAsia" w:ascii="宋体" w:hAnsi="宋体" w:eastAsia="宋体" w:cs="宋体"/>
          <w:sz w:val="24"/>
          <w:szCs w:val="24"/>
        </w:rPr>
      </w:pPr>
      <w:r>
        <w:rPr>
          <w:rFonts w:hint="eastAsia" w:ascii="宋体" w:hAnsi="宋体" w:eastAsia="宋体" w:cs="宋体"/>
          <w:spacing w:val="-1"/>
          <w:sz w:val="24"/>
          <w:szCs w:val="24"/>
        </w:rPr>
        <w:t>立，则按无效标处理。</w:t>
      </w:r>
    </w:p>
    <w:p w14:paraId="3C581831">
      <w:pPr>
        <w:spacing w:before="194" w:line="219" w:lineRule="auto"/>
        <w:ind w:left="462"/>
        <w:rPr>
          <w:rFonts w:hint="eastAsia" w:ascii="宋体" w:hAnsi="宋体" w:eastAsia="宋体" w:cs="宋体"/>
          <w:sz w:val="24"/>
          <w:szCs w:val="24"/>
        </w:rPr>
      </w:pPr>
      <w:r>
        <w:rPr>
          <w:rFonts w:hint="eastAsia" w:ascii="宋体" w:hAnsi="宋体" w:eastAsia="宋体" w:cs="宋体"/>
          <w:b/>
          <w:bCs/>
          <w:spacing w:val="-13"/>
          <w:sz w:val="24"/>
          <w:szCs w:val="24"/>
        </w:rPr>
        <w:t>14．投标货币</w:t>
      </w:r>
    </w:p>
    <w:p w14:paraId="3C0352C8">
      <w:pPr>
        <w:spacing w:before="195" w:line="218" w:lineRule="auto"/>
        <w:ind w:left="480"/>
        <w:rPr>
          <w:rFonts w:hint="eastAsia" w:ascii="宋体" w:hAnsi="宋体" w:eastAsia="宋体" w:cs="宋体"/>
          <w:sz w:val="24"/>
          <w:szCs w:val="24"/>
        </w:rPr>
      </w:pPr>
      <w:r>
        <w:rPr>
          <w:rFonts w:hint="eastAsia" w:ascii="宋体" w:hAnsi="宋体" w:eastAsia="宋体" w:cs="宋体"/>
          <w:spacing w:val="-1"/>
          <w:sz w:val="24"/>
          <w:szCs w:val="24"/>
        </w:rPr>
        <w:t>供应商提供的货物和服务一律以人民币报价。</w:t>
      </w:r>
    </w:p>
    <w:p w14:paraId="76FF846F">
      <w:pPr>
        <w:spacing w:before="196" w:line="220" w:lineRule="auto"/>
        <w:ind w:left="462"/>
        <w:rPr>
          <w:rFonts w:hint="eastAsia" w:ascii="宋体" w:hAnsi="宋体" w:eastAsia="宋体" w:cs="宋体"/>
          <w:sz w:val="24"/>
          <w:szCs w:val="24"/>
        </w:rPr>
      </w:pPr>
      <w:r>
        <w:rPr>
          <w:rFonts w:hint="eastAsia" w:ascii="宋体" w:hAnsi="宋体" w:eastAsia="宋体" w:cs="宋体"/>
          <w:b/>
          <w:bCs/>
          <w:spacing w:val="-12"/>
          <w:sz w:val="24"/>
          <w:szCs w:val="24"/>
        </w:rPr>
        <w:t>15．投标有效期</w:t>
      </w:r>
    </w:p>
    <w:p w14:paraId="63EF6F3A">
      <w:pPr>
        <w:spacing w:before="194" w:line="321" w:lineRule="auto"/>
        <w:ind w:left="2" w:right="80" w:firstLine="495"/>
        <w:rPr>
          <w:rFonts w:hint="eastAsia" w:ascii="宋体" w:hAnsi="宋体" w:eastAsia="宋体" w:cs="宋体"/>
          <w:sz w:val="24"/>
          <w:szCs w:val="24"/>
        </w:rPr>
      </w:pPr>
      <w:r>
        <w:rPr>
          <w:rFonts w:hint="eastAsia" w:ascii="宋体" w:hAnsi="宋体" w:eastAsia="宋体" w:cs="宋体"/>
          <w:spacing w:val="-1"/>
          <w:sz w:val="24"/>
          <w:szCs w:val="24"/>
        </w:rPr>
        <w:t>15.1 投标文件有效期为开标之日起九十（90）个日历日（中标人的投标文件有效期与合</w:t>
      </w:r>
      <w:r>
        <w:rPr>
          <w:rFonts w:hint="eastAsia" w:ascii="宋体" w:hAnsi="宋体" w:eastAsia="宋体" w:cs="宋体"/>
          <w:spacing w:val="13"/>
          <w:sz w:val="24"/>
          <w:szCs w:val="24"/>
        </w:rPr>
        <w:t xml:space="preserve"> </w:t>
      </w:r>
      <w:r>
        <w:rPr>
          <w:rFonts w:hint="eastAsia" w:ascii="宋体" w:hAnsi="宋体" w:eastAsia="宋体" w:cs="宋体"/>
          <w:sz w:val="24"/>
          <w:szCs w:val="24"/>
        </w:rPr>
        <w:t>同有效期一致）。供应商的投标有效期比招标文件规定短的将</w:t>
      </w:r>
      <w:r>
        <w:rPr>
          <w:rFonts w:hint="eastAsia" w:ascii="宋体" w:hAnsi="宋体" w:eastAsia="宋体" w:cs="宋体"/>
          <w:spacing w:val="-1"/>
          <w:sz w:val="24"/>
          <w:szCs w:val="24"/>
        </w:rPr>
        <w:t>被视为非响应性投标而予以拒</w:t>
      </w:r>
      <w:r>
        <w:rPr>
          <w:rFonts w:hint="eastAsia" w:ascii="宋体" w:hAnsi="宋体" w:eastAsia="宋体" w:cs="宋体"/>
          <w:sz w:val="24"/>
          <w:szCs w:val="24"/>
        </w:rPr>
        <w:t xml:space="preserve">  </w:t>
      </w:r>
      <w:r>
        <w:rPr>
          <w:rFonts w:hint="eastAsia" w:ascii="宋体" w:hAnsi="宋体" w:eastAsia="宋体" w:cs="宋体"/>
          <w:spacing w:val="-6"/>
          <w:sz w:val="24"/>
          <w:szCs w:val="24"/>
        </w:rPr>
        <w:t>绝。</w:t>
      </w:r>
    </w:p>
    <w:p w14:paraId="0E6B7EE6">
      <w:pPr>
        <w:spacing w:before="187" w:line="294" w:lineRule="auto"/>
        <w:ind w:left="3" w:right="80" w:firstLine="494"/>
        <w:rPr>
          <w:rFonts w:hint="eastAsia" w:ascii="宋体" w:hAnsi="宋体" w:eastAsia="宋体" w:cs="宋体"/>
          <w:sz w:val="24"/>
          <w:szCs w:val="24"/>
        </w:rPr>
      </w:pPr>
      <w:r>
        <w:rPr>
          <w:rFonts w:hint="eastAsia" w:ascii="宋体" w:hAnsi="宋体" w:eastAsia="宋体" w:cs="宋体"/>
          <w:spacing w:val="-1"/>
          <w:sz w:val="24"/>
          <w:szCs w:val="24"/>
        </w:rPr>
        <w:t>15.2 在特殊情况下，在原投标有效期期满之前，采购人可征得供应商同意延长投标有效</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期。这种要求与答复均应为书面形式提交。</w:t>
      </w:r>
    </w:p>
    <w:p w14:paraId="6F2C1824">
      <w:pPr>
        <w:spacing w:before="196" w:line="220" w:lineRule="auto"/>
        <w:ind w:left="462"/>
        <w:rPr>
          <w:rFonts w:hint="eastAsia" w:ascii="宋体" w:hAnsi="宋体" w:eastAsia="宋体" w:cs="宋体"/>
          <w:sz w:val="24"/>
          <w:szCs w:val="24"/>
        </w:rPr>
      </w:pPr>
      <w:r>
        <w:rPr>
          <w:rFonts w:hint="eastAsia" w:ascii="宋体" w:hAnsi="宋体" w:eastAsia="宋体" w:cs="宋体"/>
          <w:b/>
          <w:bCs/>
          <w:spacing w:val="-12"/>
          <w:sz w:val="24"/>
          <w:szCs w:val="24"/>
        </w:rPr>
        <w:t>16.投标保证金</w:t>
      </w:r>
    </w:p>
    <w:p w14:paraId="73E165F2">
      <w:pPr>
        <w:spacing w:before="194" w:line="219" w:lineRule="auto"/>
        <w:ind w:left="482"/>
        <w:rPr>
          <w:rFonts w:hint="eastAsia" w:ascii="宋体" w:hAnsi="宋体" w:eastAsia="宋体" w:cs="宋体"/>
          <w:sz w:val="24"/>
          <w:szCs w:val="24"/>
        </w:rPr>
      </w:pPr>
      <w:r>
        <w:rPr>
          <w:rFonts w:hint="eastAsia" w:ascii="宋体" w:hAnsi="宋体" w:eastAsia="宋体" w:cs="宋体"/>
          <w:sz w:val="24"/>
          <w:szCs w:val="24"/>
        </w:rPr>
        <w:t>按照安财采管【2022】4 号文件规定，本项</w:t>
      </w:r>
      <w:r>
        <w:rPr>
          <w:rFonts w:hint="eastAsia" w:ascii="宋体" w:hAnsi="宋体" w:eastAsia="宋体" w:cs="宋体"/>
          <w:spacing w:val="-1"/>
          <w:sz w:val="24"/>
          <w:szCs w:val="24"/>
        </w:rPr>
        <w:t>目不要求投标人缴纳保证金。</w:t>
      </w:r>
    </w:p>
    <w:p w14:paraId="6A676CC1">
      <w:pPr>
        <w:spacing w:before="196" w:line="219" w:lineRule="auto"/>
        <w:ind w:left="462"/>
        <w:rPr>
          <w:rFonts w:hint="eastAsia" w:ascii="宋体" w:hAnsi="宋体" w:eastAsia="宋体" w:cs="宋体"/>
          <w:sz w:val="24"/>
          <w:szCs w:val="24"/>
        </w:rPr>
      </w:pPr>
      <w:r>
        <w:rPr>
          <w:rFonts w:hint="eastAsia" w:ascii="宋体" w:hAnsi="宋体" w:eastAsia="宋体" w:cs="宋体"/>
          <w:b/>
          <w:bCs/>
          <w:spacing w:val="-12"/>
          <w:sz w:val="24"/>
          <w:szCs w:val="24"/>
        </w:rPr>
        <w:t>17．投标文件的制作和签署</w:t>
      </w:r>
    </w:p>
    <w:p w14:paraId="0EB38922">
      <w:pPr>
        <w:spacing w:before="195" w:line="369" w:lineRule="auto"/>
        <w:ind w:right="80" w:firstLine="498"/>
        <w:rPr>
          <w:rFonts w:hint="eastAsia" w:ascii="宋体" w:hAnsi="宋体" w:eastAsia="宋体" w:cs="宋体"/>
          <w:sz w:val="24"/>
          <w:szCs w:val="24"/>
        </w:rPr>
      </w:pPr>
      <w:r>
        <w:rPr>
          <w:rFonts w:hint="eastAsia" w:ascii="宋体" w:hAnsi="宋体" w:eastAsia="宋体" w:cs="宋体"/>
          <w:spacing w:val="-3"/>
          <w:sz w:val="24"/>
          <w:szCs w:val="24"/>
        </w:rPr>
        <w:t>17.1 本项目采用电子化投标</w:t>
      </w:r>
      <w:r>
        <w:rPr>
          <w:rFonts w:hint="eastAsia" w:ascii="宋体" w:hAnsi="宋体" w:eastAsia="宋体" w:cs="宋体"/>
          <w:spacing w:val="61"/>
          <w:sz w:val="24"/>
          <w:szCs w:val="24"/>
        </w:rPr>
        <w:t xml:space="preserve"> </w:t>
      </w:r>
      <w:r>
        <w:rPr>
          <w:rFonts w:hint="eastAsia" w:ascii="宋体" w:hAnsi="宋体" w:eastAsia="宋体" w:cs="宋体"/>
          <w:spacing w:val="-3"/>
          <w:sz w:val="24"/>
          <w:szCs w:val="24"/>
        </w:rPr>
        <w:t>(不见面开标方式)</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。供应商在投标时只需提供电子投标文</w:t>
      </w:r>
      <w:r>
        <w:rPr>
          <w:rFonts w:hint="eastAsia" w:ascii="宋体" w:hAnsi="宋体" w:eastAsia="宋体" w:cs="宋体"/>
          <w:sz w:val="24"/>
          <w:szCs w:val="24"/>
        </w:rPr>
        <w:t xml:space="preserve"> </w:t>
      </w:r>
      <w:r>
        <w:rPr>
          <w:rFonts w:hint="eastAsia" w:ascii="宋体" w:hAnsi="宋体" w:eastAsia="宋体" w:cs="宋体"/>
          <w:spacing w:val="-4"/>
          <w:sz w:val="24"/>
          <w:szCs w:val="24"/>
        </w:rPr>
        <w:t>件</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(*.SXSZF 格式) 。</w:t>
      </w:r>
    </w:p>
    <w:p w14:paraId="75EC152A">
      <w:pPr>
        <w:spacing w:before="1" w:line="369" w:lineRule="auto"/>
        <w:ind w:left="1" w:right="166" w:firstLine="479"/>
        <w:jc w:val="both"/>
        <w:rPr>
          <w:rFonts w:hint="eastAsia" w:ascii="宋体" w:hAnsi="宋体" w:eastAsia="宋体" w:cs="宋体"/>
          <w:sz w:val="24"/>
          <w:szCs w:val="24"/>
        </w:rPr>
      </w:pPr>
      <w:r>
        <w:rPr>
          <w:rFonts w:hint="eastAsia" w:ascii="宋体" w:hAnsi="宋体" w:eastAsia="宋体" w:cs="宋体"/>
          <w:b/>
          <w:bCs/>
          <w:spacing w:val="-2"/>
          <w:sz w:val="24"/>
          <w:szCs w:val="24"/>
        </w:rPr>
        <w:t>供应商中标后向代理机构无偿提交胶装成册，页面不可抽取并签字盖章完整齐全的纸质</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版投标文件一正两副，以便采购人存档。</w:t>
      </w:r>
      <w:r>
        <w:rPr>
          <w:rFonts w:hint="eastAsia" w:ascii="宋体" w:hAnsi="宋体" w:eastAsia="宋体" w:cs="宋体"/>
          <w:spacing w:val="-69"/>
          <w:sz w:val="24"/>
          <w:szCs w:val="24"/>
        </w:rPr>
        <w:t xml:space="preserve"> </w:t>
      </w:r>
      <w:r>
        <w:rPr>
          <w:rFonts w:hint="eastAsia" w:ascii="宋体" w:hAnsi="宋体" w:eastAsia="宋体" w:cs="宋体"/>
          <w:b/>
          <w:bCs/>
          <w:spacing w:val="-3"/>
          <w:sz w:val="24"/>
          <w:szCs w:val="24"/>
        </w:rPr>
        <w:t>(投标人对所提供资料的真实性</w:t>
      </w:r>
      <w:r>
        <w:rPr>
          <w:rFonts w:hint="eastAsia" w:ascii="宋体" w:hAnsi="宋体" w:eastAsia="宋体" w:cs="宋体"/>
          <w:b/>
          <w:bCs/>
          <w:spacing w:val="-4"/>
          <w:sz w:val="24"/>
          <w:szCs w:val="24"/>
        </w:rPr>
        <w:t>、合法性、准确性</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、完整性负责)。</w:t>
      </w:r>
    </w:p>
    <w:p w14:paraId="341C0D06">
      <w:pPr>
        <w:spacing w:before="1" w:line="369" w:lineRule="auto"/>
        <w:ind w:left="6" w:firstLine="492"/>
        <w:rPr>
          <w:rFonts w:hint="eastAsia" w:ascii="宋体" w:hAnsi="宋体" w:eastAsia="宋体" w:cs="宋体"/>
          <w:sz w:val="24"/>
          <w:szCs w:val="24"/>
        </w:rPr>
      </w:pPr>
      <w:r>
        <w:rPr>
          <w:rFonts w:hint="eastAsia" w:ascii="宋体" w:hAnsi="宋体" w:eastAsia="宋体" w:cs="宋体"/>
          <w:sz w:val="24"/>
          <w:szCs w:val="24"/>
        </w:rPr>
        <w:t>17.2 编制电子投标文件时，应使用最新发布的电子招标文件及专用制作工具进行编制。</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并使用数字认证证书（CA）对电子投标文件进行签署、加密、</w:t>
      </w:r>
      <w:r>
        <w:rPr>
          <w:rFonts w:hint="eastAsia" w:ascii="宋体" w:hAnsi="宋体" w:eastAsia="宋体" w:cs="宋体"/>
          <w:spacing w:val="-2"/>
          <w:sz w:val="24"/>
          <w:szCs w:val="24"/>
        </w:rPr>
        <w:t>递交及开标时解密等相关操作。</w:t>
      </w:r>
    </w:p>
    <w:p w14:paraId="40BAAC4A">
      <w:pPr>
        <w:spacing w:line="219" w:lineRule="auto"/>
        <w:ind w:left="492"/>
        <w:rPr>
          <w:rFonts w:hint="eastAsia" w:ascii="宋体" w:hAnsi="宋体" w:eastAsia="宋体" w:cs="宋体"/>
          <w:sz w:val="24"/>
          <w:szCs w:val="24"/>
        </w:rPr>
      </w:pPr>
      <w:r>
        <w:rPr>
          <w:rFonts w:hint="eastAsia" w:ascii="宋体" w:hAnsi="宋体" w:eastAsia="宋体" w:cs="宋体"/>
          <w:b/>
          <w:bCs/>
          <w:spacing w:val="-4"/>
          <w:sz w:val="24"/>
          <w:szCs w:val="24"/>
        </w:rPr>
        <w:t>（1）电子招标文件下载</w:t>
      </w:r>
    </w:p>
    <w:p w14:paraId="756DA184">
      <w:pPr>
        <w:spacing w:before="196" w:line="369" w:lineRule="auto"/>
        <w:ind w:left="4" w:right="200" w:firstLine="476"/>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w:t>
      </w:r>
      <w:r>
        <w:rPr>
          <w:rFonts w:hint="eastAsia" w:ascii="宋体" w:hAnsi="宋体" w:eastAsia="宋体" w:cs="宋体"/>
          <w:spacing w:val="-1"/>
          <w:sz w:val="24"/>
          <w:szCs w:val="24"/>
        </w:rPr>
        <w:t>-企业端]后，在[我的</w:t>
      </w:r>
      <w:r>
        <w:rPr>
          <w:rFonts w:hint="eastAsia" w:ascii="宋体" w:hAnsi="宋体" w:eastAsia="宋体" w:cs="宋体"/>
          <w:spacing w:val="-3"/>
          <w:sz w:val="24"/>
          <w:szCs w:val="24"/>
        </w:rPr>
        <w:t>项目]中点击“ 项目流程-交易文件下载</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”下载电子招标文件 （*.SXSZF</w:t>
      </w:r>
      <w:r>
        <w:rPr>
          <w:rFonts w:hint="eastAsia" w:ascii="宋体" w:hAnsi="宋体" w:eastAsia="宋体" w:cs="宋体"/>
          <w:spacing w:val="4"/>
          <w:sz w:val="24"/>
          <w:szCs w:val="24"/>
        </w:rPr>
        <w:t>）；</w:t>
      </w:r>
    </w:p>
    <w:p w14:paraId="6B2945A4">
      <w:pPr>
        <w:spacing w:line="369" w:lineRule="auto"/>
        <w:ind w:left="1" w:right="200" w:firstLine="479"/>
        <w:rPr>
          <w:rFonts w:hint="eastAsia" w:ascii="宋体" w:hAnsi="宋体" w:eastAsia="宋体" w:cs="宋体"/>
          <w:sz w:val="24"/>
          <w:szCs w:val="24"/>
        </w:rPr>
      </w:pPr>
      <w:r>
        <w:rPr>
          <w:rFonts w:hint="eastAsia" w:ascii="宋体" w:hAnsi="宋体" w:eastAsia="宋体" w:cs="宋体"/>
          <w:spacing w:val="-1"/>
          <w:sz w:val="24"/>
          <w:szCs w:val="24"/>
        </w:rPr>
        <w:t>注意：该项目如有变更文件，则应点击“项目流程&gt;答疑文件下载</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”下载更</w:t>
      </w:r>
      <w:r>
        <w:rPr>
          <w:rFonts w:hint="eastAsia" w:ascii="宋体" w:hAnsi="宋体" w:eastAsia="宋体" w:cs="宋体"/>
          <w:spacing w:val="-2"/>
          <w:sz w:val="24"/>
          <w:szCs w:val="24"/>
        </w:rPr>
        <w:t>新后的电子</w:t>
      </w:r>
      <w:r>
        <w:rPr>
          <w:rFonts w:hint="eastAsia" w:ascii="宋体" w:hAnsi="宋体" w:eastAsia="宋体" w:cs="宋体"/>
          <w:sz w:val="24"/>
          <w:szCs w:val="24"/>
        </w:rPr>
        <w:t xml:space="preserve"> </w:t>
      </w:r>
      <w:r>
        <w:rPr>
          <w:rFonts w:hint="eastAsia" w:ascii="宋体" w:hAnsi="宋体" w:eastAsia="宋体" w:cs="宋体"/>
          <w:spacing w:val="-1"/>
          <w:sz w:val="24"/>
          <w:szCs w:val="24"/>
        </w:rPr>
        <w:t>招标文件（*.SXSCF</w:t>
      </w:r>
      <w:r>
        <w:rPr>
          <w:rFonts w:hint="eastAsia" w:ascii="宋体" w:hAnsi="宋体" w:eastAsia="宋体" w:cs="宋体"/>
          <w:spacing w:val="14"/>
          <w:sz w:val="24"/>
          <w:szCs w:val="24"/>
        </w:rPr>
        <w:t>），</w:t>
      </w:r>
      <w:r>
        <w:rPr>
          <w:rFonts w:hint="eastAsia" w:ascii="宋体" w:hAnsi="宋体" w:eastAsia="宋体" w:cs="宋体"/>
          <w:spacing w:val="-1"/>
          <w:sz w:val="24"/>
          <w:szCs w:val="24"/>
        </w:rPr>
        <w:t>使用旧版电子招标文件制作的电子投标文件，系统将拒绝接收。</w:t>
      </w:r>
    </w:p>
    <w:p w14:paraId="06CA4C89">
      <w:pPr>
        <w:spacing w:before="1" w:line="219" w:lineRule="auto"/>
        <w:ind w:left="492"/>
        <w:rPr>
          <w:rFonts w:hint="eastAsia" w:ascii="宋体" w:hAnsi="宋体" w:eastAsia="宋体" w:cs="宋体"/>
          <w:sz w:val="24"/>
          <w:szCs w:val="24"/>
        </w:rPr>
      </w:pPr>
      <w:r>
        <w:rPr>
          <w:rFonts w:hint="eastAsia" w:ascii="宋体" w:hAnsi="宋体" w:eastAsia="宋体" w:cs="宋体"/>
          <w:b/>
          <w:bCs/>
          <w:spacing w:val="-3"/>
          <w:sz w:val="24"/>
          <w:szCs w:val="24"/>
        </w:rPr>
        <w:t>（2）电子招标文件需要使用专用软件打开、浏览</w:t>
      </w:r>
    </w:p>
    <w:p w14:paraId="48266D6D">
      <w:pPr>
        <w:spacing w:before="78" w:line="369" w:lineRule="auto"/>
        <w:ind w:left="2" w:right="61"/>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供应商登录全国公共资源交易平台（陕西省•安康市）网站[服务指</w:t>
      </w:r>
      <w:r>
        <w:rPr>
          <w:rFonts w:hint="eastAsia" w:ascii="宋体" w:hAnsi="宋体" w:eastAsia="宋体" w:cs="宋体"/>
          <w:spacing w:val="-1"/>
          <w:sz w:val="24"/>
          <w:szCs w:val="24"/>
        </w:rPr>
        <w:t>南-下载专区 ]免费下</w:t>
      </w:r>
      <w:r>
        <w:rPr>
          <w:rFonts w:hint="eastAsia" w:ascii="宋体" w:hAnsi="宋体" w:eastAsia="宋体" w:cs="宋体"/>
          <w:sz w:val="24"/>
          <w:szCs w:val="24"/>
        </w:rPr>
        <w:t xml:space="preserve"> 载《陕西省公共资源交易平台政府采购电子标书制作工具》，并</w:t>
      </w:r>
      <w:r>
        <w:rPr>
          <w:rFonts w:hint="eastAsia" w:ascii="宋体" w:hAnsi="宋体" w:eastAsia="宋体" w:cs="宋体"/>
          <w:spacing w:val="-1"/>
          <w:sz w:val="24"/>
          <w:szCs w:val="24"/>
        </w:rPr>
        <w:t>升级至最新版本，使用该客</w:t>
      </w:r>
      <w:r>
        <w:rPr>
          <w:rFonts w:hint="eastAsia" w:ascii="宋体" w:hAnsi="宋体" w:eastAsia="宋体" w:cs="宋体"/>
          <w:sz w:val="24"/>
          <w:szCs w:val="24"/>
        </w:rPr>
        <w:t xml:space="preserve">  户端可以打开电子招标文件。软件操作手册详见全国公共资源交易</w:t>
      </w:r>
      <w:r>
        <w:rPr>
          <w:rFonts w:hint="eastAsia" w:ascii="宋体" w:hAnsi="宋体" w:eastAsia="宋体" w:cs="宋体"/>
          <w:spacing w:val="-1"/>
          <w:sz w:val="24"/>
          <w:szCs w:val="24"/>
        </w:rPr>
        <w:t>平台（陕西省•安康市）网</w:t>
      </w:r>
      <w:r>
        <w:rPr>
          <w:rFonts w:hint="eastAsia" w:ascii="宋体" w:hAnsi="宋体" w:eastAsia="宋体" w:cs="宋体"/>
          <w:sz w:val="24"/>
          <w:szCs w:val="24"/>
        </w:rPr>
        <w:t>站[服务指南-下载专区]中的《陕西省公共资源交易（政府采购类</w:t>
      </w:r>
      <w:r>
        <w:rPr>
          <w:rFonts w:hint="eastAsia" w:ascii="宋体" w:hAnsi="宋体" w:eastAsia="宋体" w:cs="宋体"/>
          <w:spacing w:val="-1"/>
          <w:sz w:val="24"/>
          <w:szCs w:val="24"/>
        </w:rPr>
        <w:t>）投标文件制作软件操作手</w:t>
      </w:r>
      <w:r>
        <w:rPr>
          <w:rFonts w:hint="eastAsia" w:ascii="宋体" w:hAnsi="宋体" w:eastAsia="宋体" w:cs="宋体"/>
          <w:sz w:val="24"/>
          <w:szCs w:val="24"/>
        </w:rPr>
        <w:t xml:space="preserve"> </w:t>
      </w:r>
      <w:r>
        <w:rPr>
          <w:rFonts w:hint="eastAsia" w:ascii="宋体" w:hAnsi="宋体" w:eastAsia="宋体" w:cs="宋体"/>
          <w:spacing w:val="-4"/>
          <w:sz w:val="24"/>
          <w:szCs w:val="24"/>
        </w:rPr>
        <w:t>册》；</w:t>
      </w:r>
    </w:p>
    <w:p w14:paraId="2BA7DED2">
      <w:pPr>
        <w:spacing w:line="219" w:lineRule="auto"/>
        <w:ind w:left="494"/>
        <w:rPr>
          <w:rFonts w:hint="eastAsia" w:ascii="宋体" w:hAnsi="宋体" w:eastAsia="宋体" w:cs="宋体"/>
          <w:sz w:val="24"/>
          <w:szCs w:val="24"/>
        </w:rPr>
      </w:pPr>
      <w:r>
        <w:rPr>
          <w:rFonts w:hint="eastAsia" w:ascii="宋体" w:hAnsi="宋体" w:eastAsia="宋体" w:cs="宋体"/>
          <w:b/>
          <w:bCs/>
          <w:spacing w:val="-4"/>
          <w:sz w:val="24"/>
          <w:szCs w:val="24"/>
        </w:rPr>
        <w:t>（3）制作电子投标文件</w:t>
      </w:r>
    </w:p>
    <w:p w14:paraId="4B75BB7B">
      <w:pPr>
        <w:spacing w:before="195" w:line="369" w:lineRule="auto"/>
        <w:ind w:right="181" w:firstLine="510"/>
        <w:rPr>
          <w:rFonts w:hint="eastAsia" w:ascii="宋体" w:hAnsi="宋体" w:eastAsia="宋体" w:cs="宋体"/>
          <w:sz w:val="24"/>
          <w:szCs w:val="24"/>
        </w:rPr>
      </w:pPr>
      <w:r>
        <w:rPr>
          <w:rFonts w:hint="eastAsia" w:ascii="宋体" w:hAnsi="宋体" w:eastAsia="宋体" w:cs="宋体"/>
          <w:spacing w:val="-1"/>
          <w:sz w:val="24"/>
          <w:szCs w:val="24"/>
        </w:rPr>
        <w:t>电子投标文件同样需要使用上述软件进行编制。在编制过程中，如有技术性问题，请先</w:t>
      </w:r>
      <w:r>
        <w:rPr>
          <w:rFonts w:hint="eastAsia" w:ascii="宋体" w:hAnsi="宋体" w:eastAsia="宋体" w:cs="宋体"/>
          <w:sz w:val="24"/>
          <w:szCs w:val="24"/>
        </w:rPr>
        <w:t xml:space="preserve"> 翻阅操作手册或致电软件开发商,，技术支持热线：4009280095、40</w:t>
      </w:r>
      <w:r>
        <w:rPr>
          <w:rFonts w:hint="eastAsia" w:ascii="宋体" w:hAnsi="宋体" w:eastAsia="宋体" w:cs="宋体"/>
          <w:spacing w:val="-1"/>
          <w:sz w:val="24"/>
          <w:szCs w:val="24"/>
        </w:rPr>
        <w:t>09980000；</w:t>
      </w:r>
    </w:p>
    <w:p w14:paraId="073899B4">
      <w:pPr>
        <w:spacing w:before="1" w:line="368" w:lineRule="auto"/>
        <w:ind w:right="32" w:firstLine="482"/>
        <w:rPr>
          <w:rFonts w:hint="eastAsia" w:ascii="宋体" w:hAnsi="宋体" w:eastAsia="宋体" w:cs="宋体"/>
          <w:sz w:val="24"/>
          <w:szCs w:val="24"/>
        </w:rPr>
      </w:pPr>
      <w:r>
        <w:rPr>
          <w:rFonts w:hint="eastAsia" w:ascii="宋体" w:hAnsi="宋体" w:eastAsia="宋体" w:cs="宋体"/>
          <w:spacing w:val="-14"/>
          <w:sz w:val="24"/>
          <w:szCs w:val="24"/>
        </w:rPr>
        <w:t>注 ： 陕 西 省</w:t>
      </w:r>
      <w:r>
        <w:rPr>
          <w:rFonts w:hint="eastAsia" w:ascii="宋体" w:hAnsi="宋体" w:eastAsia="宋体" w:cs="宋体"/>
          <w:spacing w:val="-19"/>
          <w:sz w:val="24"/>
          <w:szCs w:val="24"/>
        </w:rPr>
        <w:t xml:space="preserve"> </w:t>
      </w:r>
      <w:r>
        <w:rPr>
          <w:rFonts w:hint="eastAsia" w:ascii="宋体" w:hAnsi="宋体" w:eastAsia="宋体" w:cs="宋体"/>
          <w:spacing w:val="-14"/>
          <w:sz w:val="24"/>
          <w:szCs w:val="24"/>
        </w:rPr>
        <w:t>公</w:t>
      </w:r>
      <w:r>
        <w:rPr>
          <w:rFonts w:hint="eastAsia" w:ascii="宋体" w:hAnsi="宋体" w:eastAsia="宋体" w:cs="宋体"/>
          <w:spacing w:val="-30"/>
          <w:sz w:val="24"/>
          <w:szCs w:val="24"/>
        </w:rPr>
        <w:t xml:space="preserve"> </w:t>
      </w:r>
      <w:r>
        <w:rPr>
          <w:rFonts w:hint="eastAsia" w:ascii="宋体" w:hAnsi="宋体" w:eastAsia="宋体" w:cs="宋体"/>
          <w:spacing w:val="-14"/>
          <w:sz w:val="24"/>
          <w:szCs w:val="24"/>
        </w:rPr>
        <w:t>共</w:t>
      </w:r>
      <w:r>
        <w:rPr>
          <w:rFonts w:hint="eastAsia" w:ascii="宋体" w:hAnsi="宋体" w:eastAsia="宋体" w:cs="宋体"/>
          <w:spacing w:val="-16"/>
          <w:sz w:val="24"/>
          <w:szCs w:val="24"/>
        </w:rPr>
        <w:t xml:space="preserve"> </w:t>
      </w:r>
      <w:r>
        <w:rPr>
          <w:rFonts w:hint="eastAsia" w:ascii="宋体" w:hAnsi="宋体" w:eastAsia="宋体" w:cs="宋体"/>
          <w:spacing w:val="-14"/>
          <w:sz w:val="24"/>
          <w:szCs w:val="24"/>
        </w:rPr>
        <w:t>资</w:t>
      </w:r>
      <w:r>
        <w:rPr>
          <w:rFonts w:hint="eastAsia" w:ascii="宋体" w:hAnsi="宋体" w:eastAsia="宋体" w:cs="宋体"/>
          <w:spacing w:val="-30"/>
          <w:sz w:val="24"/>
          <w:szCs w:val="24"/>
        </w:rPr>
        <w:t xml:space="preserve"> </w:t>
      </w:r>
      <w:r>
        <w:rPr>
          <w:rFonts w:hint="eastAsia" w:ascii="宋体" w:hAnsi="宋体" w:eastAsia="宋体" w:cs="宋体"/>
          <w:spacing w:val="-14"/>
          <w:sz w:val="24"/>
          <w:szCs w:val="24"/>
        </w:rPr>
        <w:t>源</w:t>
      </w:r>
      <w:r>
        <w:rPr>
          <w:rFonts w:hint="eastAsia" w:ascii="宋体" w:hAnsi="宋体" w:eastAsia="宋体" w:cs="宋体"/>
          <w:spacing w:val="-24"/>
          <w:sz w:val="24"/>
          <w:szCs w:val="24"/>
        </w:rPr>
        <w:t xml:space="preserve"> </w:t>
      </w:r>
      <w:r>
        <w:rPr>
          <w:rFonts w:hint="eastAsia" w:ascii="宋体" w:hAnsi="宋体" w:eastAsia="宋体" w:cs="宋体"/>
          <w:spacing w:val="-14"/>
          <w:sz w:val="24"/>
          <w:szCs w:val="24"/>
        </w:rPr>
        <w:t>交 易</w:t>
      </w:r>
      <w:r>
        <w:rPr>
          <w:rFonts w:hint="eastAsia" w:ascii="宋体" w:hAnsi="宋体" w:eastAsia="宋体" w:cs="宋体"/>
          <w:spacing w:val="-30"/>
          <w:sz w:val="24"/>
          <w:szCs w:val="24"/>
        </w:rPr>
        <w:t xml:space="preserve"> </w:t>
      </w:r>
      <w:r>
        <w:rPr>
          <w:rFonts w:hint="eastAsia" w:ascii="宋体" w:hAnsi="宋体" w:eastAsia="宋体" w:cs="宋体"/>
          <w:spacing w:val="-14"/>
          <w:sz w:val="24"/>
          <w:szCs w:val="24"/>
        </w:rPr>
        <w:t>平</w:t>
      </w:r>
      <w:r>
        <w:rPr>
          <w:rFonts w:hint="eastAsia" w:ascii="宋体" w:hAnsi="宋体" w:eastAsia="宋体" w:cs="宋体"/>
          <w:spacing w:val="-11"/>
          <w:sz w:val="24"/>
          <w:szCs w:val="24"/>
        </w:rPr>
        <w:t xml:space="preserve"> </w:t>
      </w:r>
      <w:r>
        <w:rPr>
          <w:rFonts w:hint="eastAsia" w:ascii="宋体" w:hAnsi="宋体" w:eastAsia="宋体" w:cs="宋体"/>
          <w:spacing w:val="-14"/>
          <w:sz w:val="24"/>
          <w:szCs w:val="24"/>
        </w:rPr>
        <w:t>台</w:t>
      </w:r>
      <w:r>
        <w:rPr>
          <w:rFonts w:hint="eastAsia" w:ascii="宋体" w:hAnsi="宋体" w:eastAsia="宋体" w:cs="宋体"/>
          <w:spacing w:val="-27"/>
          <w:sz w:val="24"/>
          <w:szCs w:val="24"/>
        </w:rPr>
        <w:t xml:space="preserve"> </w:t>
      </w:r>
      <w:r>
        <w:rPr>
          <w:rFonts w:hint="eastAsia" w:ascii="宋体" w:hAnsi="宋体" w:eastAsia="宋体" w:cs="宋体"/>
          <w:spacing w:val="-14"/>
          <w:sz w:val="24"/>
          <w:szCs w:val="24"/>
        </w:rPr>
        <w:t>政</w:t>
      </w:r>
      <w:r>
        <w:rPr>
          <w:rFonts w:hint="eastAsia" w:ascii="宋体" w:hAnsi="宋体" w:eastAsia="宋体" w:cs="宋体"/>
          <w:spacing w:val="-30"/>
          <w:sz w:val="24"/>
          <w:szCs w:val="24"/>
        </w:rPr>
        <w:t xml:space="preserve"> </w:t>
      </w:r>
      <w:r>
        <w:rPr>
          <w:rFonts w:hint="eastAsia" w:ascii="宋体" w:hAnsi="宋体" w:eastAsia="宋体" w:cs="宋体"/>
          <w:spacing w:val="-14"/>
          <w:sz w:val="24"/>
          <w:szCs w:val="24"/>
        </w:rPr>
        <w:t>府</w:t>
      </w:r>
      <w:r>
        <w:rPr>
          <w:rFonts w:hint="eastAsia" w:ascii="宋体" w:hAnsi="宋体" w:eastAsia="宋体" w:cs="宋体"/>
          <w:spacing w:val="-28"/>
          <w:sz w:val="24"/>
          <w:szCs w:val="24"/>
        </w:rPr>
        <w:t xml:space="preserve"> </w:t>
      </w:r>
      <w:r>
        <w:rPr>
          <w:rFonts w:hint="eastAsia" w:ascii="宋体" w:hAnsi="宋体" w:eastAsia="宋体" w:cs="宋体"/>
          <w:spacing w:val="-14"/>
          <w:sz w:val="24"/>
          <w:szCs w:val="24"/>
        </w:rPr>
        <w:t>采</w:t>
      </w:r>
      <w:r>
        <w:rPr>
          <w:rFonts w:hint="eastAsia" w:ascii="宋体" w:hAnsi="宋体" w:eastAsia="宋体" w:cs="宋体"/>
          <w:spacing w:val="-31"/>
          <w:sz w:val="24"/>
          <w:szCs w:val="24"/>
        </w:rPr>
        <w:t xml:space="preserve"> </w:t>
      </w:r>
      <w:r>
        <w:rPr>
          <w:rFonts w:hint="eastAsia" w:ascii="宋体" w:hAnsi="宋体" w:eastAsia="宋体" w:cs="宋体"/>
          <w:spacing w:val="-14"/>
          <w:sz w:val="24"/>
          <w:szCs w:val="24"/>
        </w:rPr>
        <w:t xml:space="preserve">购 </w:t>
      </w:r>
      <w:r>
        <w:rPr>
          <w:rFonts w:hint="eastAsia" w:ascii="宋体" w:hAnsi="宋体" w:eastAsia="宋体" w:cs="宋体"/>
          <w:spacing w:val="-15"/>
          <w:sz w:val="24"/>
          <w:szCs w:val="24"/>
        </w:rPr>
        <w:t>电</w:t>
      </w:r>
      <w:r>
        <w:rPr>
          <w:rFonts w:hint="eastAsia" w:ascii="宋体" w:hAnsi="宋体" w:eastAsia="宋体" w:cs="宋体"/>
          <w:spacing w:val="-26"/>
          <w:sz w:val="24"/>
          <w:szCs w:val="24"/>
        </w:rPr>
        <w:t xml:space="preserve"> </w:t>
      </w:r>
      <w:r>
        <w:rPr>
          <w:rFonts w:hint="eastAsia" w:ascii="宋体" w:hAnsi="宋体" w:eastAsia="宋体" w:cs="宋体"/>
          <w:spacing w:val="-15"/>
          <w:sz w:val="24"/>
          <w:szCs w:val="24"/>
        </w:rPr>
        <w:t>子</w:t>
      </w:r>
      <w:r>
        <w:rPr>
          <w:rFonts w:hint="eastAsia" w:ascii="宋体" w:hAnsi="宋体" w:eastAsia="宋体" w:cs="宋体"/>
          <w:spacing w:val="-28"/>
          <w:sz w:val="24"/>
          <w:szCs w:val="24"/>
        </w:rPr>
        <w:t xml:space="preserve"> </w:t>
      </w:r>
      <w:r>
        <w:rPr>
          <w:rFonts w:hint="eastAsia" w:ascii="宋体" w:hAnsi="宋体" w:eastAsia="宋体" w:cs="宋体"/>
          <w:spacing w:val="-15"/>
          <w:sz w:val="24"/>
          <w:szCs w:val="24"/>
        </w:rPr>
        <w:t>标</w:t>
      </w:r>
      <w:r>
        <w:rPr>
          <w:rFonts w:hint="eastAsia" w:ascii="宋体" w:hAnsi="宋体" w:eastAsia="宋体" w:cs="宋体"/>
          <w:spacing w:val="-24"/>
          <w:sz w:val="24"/>
          <w:szCs w:val="24"/>
        </w:rPr>
        <w:t xml:space="preserve"> </w:t>
      </w:r>
      <w:r>
        <w:rPr>
          <w:rFonts w:hint="eastAsia" w:ascii="宋体" w:hAnsi="宋体" w:eastAsia="宋体" w:cs="宋体"/>
          <w:spacing w:val="-15"/>
          <w:sz w:val="24"/>
          <w:szCs w:val="24"/>
        </w:rPr>
        <w:t>书</w:t>
      </w:r>
      <w:r>
        <w:rPr>
          <w:rFonts w:hint="eastAsia" w:ascii="宋体" w:hAnsi="宋体" w:eastAsia="宋体" w:cs="宋体"/>
          <w:spacing w:val="-26"/>
          <w:sz w:val="24"/>
          <w:szCs w:val="24"/>
        </w:rPr>
        <w:t xml:space="preserve"> </w:t>
      </w:r>
      <w:r>
        <w:rPr>
          <w:rFonts w:hint="eastAsia" w:ascii="宋体" w:hAnsi="宋体" w:eastAsia="宋体" w:cs="宋体"/>
          <w:spacing w:val="-15"/>
          <w:sz w:val="24"/>
          <w:szCs w:val="24"/>
        </w:rPr>
        <w:t>制</w:t>
      </w:r>
      <w:r>
        <w:rPr>
          <w:rFonts w:hint="eastAsia" w:ascii="宋体" w:hAnsi="宋体" w:eastAsia="宋体" w:cs="宋体"/>
          <w:spacing w:val="-28"/>
          <w:sz w:val="24"/>
          <w:szCs w:val="24"/>
        </w:rPr>
        <w:t xml:space="preserve"> </w:t>
      </w:r>
      <w:r>
        <w:rPr>
          <w:rFonts w:hint="eastAsia" w:ascii="宋体" w:hAnsi="宋体" w:eastAsia="宋体" w:cs="宋体"/>
          <w:spacing w:val="-15"/>
          <w:sz w:val="24"/>
          <w:szCs w:val="24"/>
        </w:rPr>
        <w:t>作</w:t>
      </w:r>
      <w:r>
        <w:rPr>
          <w:rFonts w:hint="eastAsia" w:ascii="宋体" w:hAnsi="宋体" w:eastAsia="宋体" w:cs="宋体"/>
          <w:spacing w:val="-24"/>
          <w:sz w:val="24"/>
          <w:szCs w:val="24"/>
        </w:rPr>
        <w:t xml:space="preserve"> </w:t>
      </w:r>
      <w:r>
        <w:rPr>
          <w:rFonts w:hint="eastAsia" w:ascii="宋体" w:hAnsi="宋体" w:eastAsia="宋体" w:cs="宋体"/>
          <w:spacing w:val="-15"/>
          <w:sz w:val="24"/>
          <w:szCs w:val="24"/>
        </w:rPr>
        <w:t>工</w:t>
      </w:r>
      <w:r>
        <w:rPr>
          <w:rFonts w:hint="eastAsia" w:ascii="宋体" w:hAnsi="宋体" w:eastAsia="宋体" w:cs="宋体"/>
          <w:spacing w:val="-24"/>
          <w:sz w:val="24"/>
          <w:szCs w:val="24"/>
        </w:rPr>
        <w:t xml:space="preserve"> </w:t>
      </w:r>
      <w:r>
        <w:rPr>
          <w:rFonts w:hint="eastAsia" w:ascii="宋体" w:hAnsi="宋体" w:eastAsia="宋体" w:cs="宋体"/>
          <w:spacing w:val="-15"/>
          <w:sz w:val="24"/>
          <w:szCs w:val="24"/>
        </w:rPr>
        <w:t>具</w:t>
      </w:r>
      <w:r>
        <w:rPr>
          <w:rFonts w:hint="eastAsia" w:ascii="宋体" w:hAnsi="宋体" w:eastAsia="宋体" w:cs="宋体"/>
          <w:spacing w:val="-21"/>
          <w:sz w:val="24"/>
          <w:szCs w:val="24"/>
        </w:rPr>
        <w:t xml:space="preserve"> </w:t>
      </w:r>
      <w:r>
        <w:rPr>
          <w:rFonts w:hint="eastAsia" w:ascii="宋体" w:hAnsi="宋体" w:eastAsia="宋体" w:cs="宋体"/>
          <w:spacing w:val="-15"/>
          <w:sz w:val="24"/>
          <w:szCs w:val="24"/>
        </w:rPr>
        <w:t>下</w:t>
      </w:r>
      <w:r>
        <w:rPr>
          <w:rFonts w:hint="eastAsia" w:ascii="宋体" w:hAnsi="宋体" w:eastAsia="宋体" w:cs="宋体"/>
          <w:spacing w:val="-26"/>
          <w:sz w:val="24"/>
          <w:szCs w:val="24"/>
        </w:rPr>
        <w:t xml:space="preserve"> </w:t>
      </w:r>
      <w:r>
        <w:rPr>
          <w:rFonts w:hint="eastAsia" w:ascii="宋体" w:hAnsi="宋体" w:eastAsia="宋体" w:cs="宋体"/>
          <w:spacing w:val="-15"/>
          <w:sz w:val="24"/>
          <w:szCs w:val="24"/>
        </w:rPr>
        <w:t>载</w:t>
      </w:r>
      <w:r>
        <w:rPr>
          <w:rFonts w:hint="eastAsia" w:ascii="宋体" w:hAnsi="宋体" w:eastAsia="宋体" w:cs="宋体"/>
          <w:spacing w:val="-29"/>
          <w:sz w:val="24"/>
          <w:szCs w:val="24"/>
        </w:rPr>
        <w:t xml:space="preserve"> </w:t>
      </w:r>
      <w:r>
        <w:rPr>
          <w:rFonts w:hint="eastAsia" w:ascii="宋体" w:hAnsi="宋体" w:eastAsia="宋体" w:cs="宋体"/>
          <w:spacing w:val="-15"/>
          <w:sz w:val="24"/>
          <w:szCs w:val="24"/>
        </w:rPr>
        <w:t>地</w:t>
      </w:r>
      <w:r>
        <w:rPr>
          <w:rFonts w:hint="eastAsia" w:ascii="宋体" w:hAnsi="宋体" w:eastAsia="宋体" w:cs="宋体"/>
          <w:spacing w:val="-28"/>
          <w:sz w:val="24"/>
          <w:szCs w:val="24"/>
        </w:rPr>
        <w:t xml:space="preserve"> </w:t>
      </w:r>
      <w:r>
        <w:rPr>
          <w:rFonts w:hint="eastAsia" w:ascii="宋体" w:hAnsi="宋体" w:eastAsia="宋体" w:cs="宋体"/>
          <w:spacing w:val="-15"/>
          <w:sz w:val="24"/>
          <w:szCs w:val="24"/>
        </w:rPr>
        <w:t>址</w:t>
      </w:r>
      <w:r>
        <w:rPr>
          <w:rFonts w:hint="eastAsia" w:ascii="宋体" w:hAnsi="宋体" w:eastAsia="宋体" w:cs="宋体"/>
          <w:sz w:val="24"/>
          <w:szCs w:val="24"/>
        </w:rPr>
        <w:t xml:space="preserve"> </w:t>
      </w:r>
      <w:r>
        <w:rPr>
          <w:rFonts w:hint="eastAsia" w:ascii="宋体" w:hAnsi="宋体" w:eastAsia="宋体" w:cs="宋体"/>
        </w:rPr>
        <w:fldChar w:fldCharType="begin"/>
      </w:r>
      <w:r>
        <w:rPr>
          <w:rFonts w:hint="eastAsia" w:ascii="宋体" w:hAnsi="宋体" w:eastAsia="宋体" w:cs="宋体"/>
        </w:rPr>
        <w:instrText xml:space="preserve"> HYPERLINK "http://www.sxggzyjy.cn/fwzn/004003/20180827/c8c8fb15-a7cc-4011-a244-806289d7cf3b.html"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33"/>
          <w:sz w:val="24"/>
          <w:szCs w:val="24"/>
        </w:rPr>
        <w:t>://</w:t>
      </w:r>
      <w:r>
        <w:rPr>
          <w:rFonts w:hint="eastAsia" w:ascii="宋体" w:hAnsi="宋体" w:eastAsia="宋体" w:cs="宋体"/>
          <w:sz w:val="24"/>
          <w:szCs w:val="24"/>
        </w:rPr>
        <w:t>www</w:t>
      </w:r>
      <w:r>
        <w:rPr>
          <w:rFonts w:hint="eastAsia" w:ascii="宋体" w:hAnsi="宋体" w:eastAsia="宋体" w:cs="宋体"/>
          <w:spacing w:val="33"/>
          <w:sz w:val="24"/>
          <w:szCs w:val="24"/>
        </w:rPr>
        <w:t>.</w:t>
      </w:r>
      <w:r>
        <w:rPr>
          <w:rFonts w:hint="eastAsia" w:ascii="宋体" w:hAnsi="宋体" w:eastAsia="宋体" w:cs="宋体"/>
          <w:sz w:val="24"/>
          <w:szCs w:val="24"/>
        </w:rPr>
        <w:t>sx</w:t>
      </w:r>
      <w:r>
        <w:rPr>
          <w:rFonts w:hint="eastAsia" w:ascii="宋体" w:hAnsi="宋体" w:eastAsia="宋体" w:cs="宋体"/>
          <w:spacing w:val="-83"/>
          <w:sz w:val="24"/>
          <w:szCs w:val="24"/>
        </w:rPr>
        <w:t xml:space="preserve"> </w:t>
      </w:r>
      <w:r>
        <w:rPr>
          <w:rFonts w:hint="eastAsia" w:ascii="宋体" w:hAnsi="宋体" w:eastAsia="宋体" w:cs="宋体"/>
          <w:sz w:val="24"/>
          <w:szCs w:val="24"/>
        </w:rPr>
        <w:t>gg</w:t>
      </w:r>
      <w:r>
        <w:rPr>
          <w:rFonts w:hint="eastAsia" w:ascii="宋体" w:hAnsi="宋体" w:eastAsia="宋体" w:cs="宋体"/>
          <w:spacing w:val="-80"/>
          <w:sz w:val="24"/>
          <w:szCs w:val="24"/>
        </w:rPr>
        <w:t xml:space="preserve"> </w:t>
      </w:r>
      <w:r>
        <w:rPr>
          <w:rFonts w:hint="eastAsia" w:ascii="宋体" w:hAnsi="宋体" w:eastAsia="宋体" w:cs="宋体"/>
          <w:sz w:val="24"/>
          <w:szCs w:val="24"/>
        </w:rPr>
        <w:t>zy</w:t>
      </w:r>
      <w:r>
        <w:rPr>
          <w:rFonts w:hint="eastAsia" w:ascii="宋体" w:hAnsi="宋体" w:eastAsia="宋体" w:cs="宋体"/>
          <w:spacing w:val="-77"/>
          <w:sz w:val="24"/>
          <w:szCs w:val="24"/>
        </w:rPr>
        <w:t xml:space="preserve"> </w:t>
      </w:r>
      <w:r>
        <w:rPr>
          <w:rFonts w:hint="eastAsia" w:ascii="宋体" w:hAnsi="宋体" w:eastAsia="宋体" w:cs="宋体"/>
          <w:sz w:val="24"/>
          <w:szCs w:val="24"/>
        </w:rPr>
        <w:t>jy</w:t>
      </w:r>
      <w:r>
        <w:rPr>
          <w:rFonts w:hint="eastAsia" w:ascii="宋体" w:hAnsi="宋体" w:eastAsia="宋体" w:cs="宋体"/>
          <w:spacing w:val="33"/>
          <w:sz w:val="24"/>
          <w:szCs w:val="24"/>
        </w:rPr>
        <w:t>.</w:t>
      </w:r>
      <w:r>
        <w:rPr>
          <w:rFonts w:hint="eastAsia" w:ascii="宋体" w:hAnsi="宋体" w:eastAsia="宋体" w:cs="宋体"/>
          <w:sz w:val="24"/>
          <w:szCs w:val="24"/>
        </w:rPr>
        <w:t>cn</w:t>
      </w:r>
      <w:r>
        <w:rPr>
          <w:rFonts w:hint="eastAsia" w:ascii="宋体" w:hAnsi="宋体" w:eastAsia="宋体" w:cs="宋体"/>
          <w:spacing w:val="33"/>
          <w:sz w:val="24"/>
          <w:szCs w:val="24"/>
        </w:rPr>
        <w:t>/</w:t>
      </w:r>
      <w:r>
        <w:rPr>
          <w:rFonts w:hint="eastAsia" w:ascii="宋体" w:hAnsi="宋体" w:eastAsia="宋体" w:cs="宋体"/>
          <w:sz w:val="24"/>
          <w:szCs w:val="24"/>
        </w:rPr>
        <w:t>fw</w:t>
      </w:r>
      <w:r>
        <w:rPr>
          <w:rFonts w:hint="eastAsia" w:ascii="宋体" w:hAnsi="宋体" w:eastAsia="宋体" w:cs="宋体"/>
          <w:spacing w:val="-81"/>
          <w:sz w:val="24"/>
          <w:szCs w:val="24"/>
        </w:rPr>
        <w:t xml:space="preserve"> </w:t>
      </w:r>
      <w:r>
        <w:rPr>
          <w:rFonts w:hint="eastAsia" w:ascii="宋体" w:hAnsi="宋体" w:eastAsia="宋体" w:cs="宋体"/>
          <w:sz w:val="24"/>
          <w:szCs w:val="24"/>
        </w:rPr>
        <w:t>zn</w:t>
      </w:r>
      <w:r>
        <w:rPr>
          <w:rFonts w:hint="eastAsia" w:ascii="宋体" w:hAnsi="宋体" w:eastAsia="宋体" w:cs="宋体"/>
          <w:spacing w:val="33"/>
          <w:sz w:val="24"/>
          <w:szCs w:val="24"/>
        </w:rPr>
        <w:t>/004003/20180827/c8c8</w:t>
      </w:r>
      <w:r>
        <w:rPr>
          <w:rFonts w:hint="eastAsia" w:ascii="宋体" w:hAnsi="宋体" w:eastAsia="宋体" w:cs="宋体"/>
          <w:sz w:val="24"/>
          <w:szCs w:val="24"/>
        </w:rPr>
        <w:t>fb</w:t>
      </w:r>
      <w:r>
        <w:rPr>
          <w:rFonts w:hint="eastAsia" w:ascii="宋体" w:hAnsi="宋体" w:eastAsia="宋体" w:cs="宋体"/>
          <w:spacing w:val="33"/>
          <w:sz w:val="24"/>
          <w:szCs w:val="24"/>
        </w:rPr>
        <w:t>15-a7</w:t>
      </w:r>
      <w:r>
        <w:rPr>
          <w:rFonts w:hint="eastAsia" w:ascii="宋体" w:hAnsi="宋体" w:eastAsia="宋体" w:cs="宋体"/>
          <w:sz w:val="24"/>
          <w:szCs w:val="24"/>
        </w:rPr>
        <w:t>cc</w:t>
      </w:r>
      <w:r>
        <w:rPr>
          <w:rFonts w:hint="eastAsia" w:ascii="宋体" w:hAnsi="宋体" w:eastAsia="宋体" w:cs="宋体"/>
          <w:spacing w:val="33"/>
          <w:sz w:val="24"/>
          <w:szCs w:val="24"/>
        </w:rPr>
        <w:t>-4011-a244-</w:t>
      </w:r>
      <w:r>
        <w:rPr>
          <w:rFonts w:hint="eastAsia" w:ascii="宋体" w:hAnsi="宋体" w:eastAsia="宋体" w:cs="宋体"/>
          <w:spacing w:val="33"/>
          <w:sz w:val="24"/>
          <w:szCs w:val="24"/>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"http://www.sxggzyjy.cn/fwzn/004003/20180827/c8c8fb15-a7cc-4011-a244-806289d7cf3b.html" </w:instrText>
      </w:r>
      <w:r>
        <w:rPr>
          <w:rFonts w:hint="eastAsia" w:ascii="宋体" w:hAnsi="宋体" w:eastAsia="宋体" w:cs="宋体"/>
        </w:rPr>
        <w:fldChar w:fldCharType="separate"/>
      </w:r>
      <w:r>
        <w:rPr>
          <w:rFonts w:hint="eastAsia" w:ascii="宋体" w:hAnsi="宋体" w:eastAsia="宋体" w:cs="宋体"/>
          <w:spacing w:val="-11"/>
          <w:sz w:val="24"/>
          <w:szCs w:val="24"/>
        </w:rPr>
        <w:t>806289d7cf3b.html</w:t>
      </w:r>
      <w:r>
        <w:rPr>
          <w:rFonts w:hint="eastAsia" w:ascii="宋体" w:hAnsi="宋体" w:eastAsia="宋体" w:cs="宋体"/>
          <w:spacing w:val="-11"/>
          <w:sz w:val="24"/>
          <w:szCs w:val="24"/>
        </w:rPr>
        <w:fldChar w:fldCharType="end"/>
      </w:r>
    </w:p>
    <w:p w14:paraId="3D280165">
      <w:pPr>
        <w:spacing w:before="170" w:line="219" w:lineRule="auto"/>
        <w:ind w:left="494"/>
        <w:rPr>
          <w:rFonts w:hint="eastAsia" w:ascii="宋体" w:hAnsi="宋体" w:eastAsia="宋体" w:cs="宋体"/>
          <w:sz w:val="24"/>
          <w:szCs w:val="24"/>
        </w:rPr>
      </w:pPr>
      <w:r>
        <w:rPr>
          <w:rFonts w:hint="eastAsia" w:ascii="宋体" w:hAnsi="宋体" w:eastAsia="宋体" w:cs="宋体"/>
          <w:b/>
          <w:bCs/>
          <w:spacing w:val="-3"/>
          <w:sz w:val="24"/>
          <w:szCs w:val="24"/>
        </w:rPr>
        <w:t>（4）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关于投标文件的雷同性分析</w:t>
      </w:r>
    </w:p>
    <w:p w14:paraId="0BAE40FA">
      <w:pPr>
        <w:spacing w:before="196" w:line="369" w:lineRule="auto"/>
        <w:ind w:left="2" w:right="61" w:firstLine="480"/>
        <w:rPr>
          <w:rFonts w:hint="eastAsia" w:ascii="宋体" w:hAnsi="宋体" w:eastAsia="宋体" w:cs="宋体"/>
          <w:sz w:val="24"/>
          <w:szCs w:val="24"/>
        </w:rPr>
      </w:pPr>
      <w:r>
        <w:rPr>
          <w:rFonts w:hint="eastAsia" w:ascii="宋体" w:hAnsi="宋体" w:eastAsia="宋体" w:cs="宋体"/>
          <w:spacing w:val="-1"/>
          <w:sz w:val="24"/>
          <w:szCs w:val="24"/>
        </w:rPr>
        <w:t>根据陕西省公共资源交易中心 2021 年 7 月 2</w:t>
      </w:r>
      <w:r>
        <w:rPr>
          <w:rFonts w:hint="eastAsia" w:ascii="宋体" w:hAnsi="宋体" w:eastAsia="宋体" w:cs="宋体"/>
          <w:spacing w:val="-2"/>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日印发的《关于在政府采购交易系统中</w:t>
      </w:r>
      <w:r>
        <w:rPr>
          <w:rFonts w:hint="eastAsia" w:ascii="宋体" w:hAnsi="宋体" w:eastAsia="宋体" w:cs="宋体"/>
          <w:sz w:val="24"/>
          <w:szCs w:val="24"/>
        </w:rPr>
        <w:t xml:space="preserve"> 开通标书雷同性分析功能的通知》，在符合性审查环节，将由评标</w:t>
      </w:r>
      <w:r>
        <w:rPr>
          <w:rFonts w:hint="eastAsia" w:ascii="宋体" w:hAnsi="宋体" w:eastAsia="宋体" w:cs="宋体"/>
          <w:spacing w:val="-1"/>
          <w:sz w:val="24"/>
          <w:szCs w:val="24"/>
        </w:rPr>
        <w:t>委员会在评标系统中对供</w:t>
      </w:r>
      <w:r>
        <w:rPr>
          <w:rFonts w:hint="eastAsia" w:ascii="宋体" w:hAnsi="宋体" w:eastAsia="宋体" w:cs="宋体"/>
          <w:sz w:val="24"/>
          <w:szCs w:val="24"/>
        </w:rPr>
        <w:t xml:space="preserve">  </w:t>
      </w:r>
      <w:r>
        <w:rPr>
          <w:rFonts w:hint="eastAsia" w:ascii="宋体" w:hAnsi="宋体" w:eastAsia="宋体" w:cs="宋体"/>
          <w:spacing w:val="-1"/>
          <w:sz w:val="24"/>
          <w:szCs w:val="24"/>
        </w:rPr>
        <w:t>应商的电子投标文件进行雷同性分析。</w:t>
      </w:r>
    </w:p>
    <w:p w14:paraId="0E254DA6">
      <w:pPr>
        <w:spacing w:line="369" w:lineRule="auto"/>
        <w:ind w:left="3" w:firstLine="483"/>
        <w:jc w:val="both"/>
        <w:rPr>
          <w:rFonts w:hint="eastAsia" w:ascii="宋体" w:hAnsi="宋体" w:eastAsia="宋体" w:cs="宋体"/>
          <w:sz w:val="24"/>
          <w:szCs w:val="24"/>
        </w:rPr>
      </w:pPr>
      <w:r>
        <w:rPr>
          <w:rFonts w:hint="eastAsia" w:ascii="宋体" w:hAnsi="宋体" w:eastAsia="宋体" w:cs="宋体"/>
          <w:spacing w:val="-4"/>
          <w:sz w:val="24"/>
          <w:szCs w:val="24"/>
        </w:rPr>
        <w:t>雷同性分析由两项指标组成，分别是“文件制作机器码</w:t>
      </w:r>
      <w:r>
        <w:rPr>
          <w:rFonts w:hint="eastAsia" w:ascii="宋体" w:hAnsi="宋体" w:eastAsia="宋体" w:cs="宋体"/>
          <w:spacing w:val="-70"/>
          <w:sz w:val="24"/>
          <w:szCs w:val="24"/>
        </w:rPr>
        <w:t xml:space="preserve"> </w:t>
      </w:r>
      <w:r>
        <w:rPr>
          <w:rFonts w:hint="eastAsia" w:ascii="宋体" w:hAnsi="宋体" w:eastAsia="宋体" w:cs="宋体"/>
          <w:spacing w:val="-4"/>
          <w:sz w:val="24"/>
          <w:szCs w:val="24"/>
        </w:rPr>
        <w:t>”和“文件创建标识码</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”。其中，</w:t>
      </w:r>
      <w:r>
        <w:rPr>
          <w:rFonts w:hint="eastAsia" w:ascii="宋体" w:hAnsi="宋体" w:eastAsia="宋体" w:cs="宋体"/>
          <w:sz w:val="24"/>
          <w:szCs w:val="24"/>
        </w:rPr>
        <w:t xml:space="preserve"> 前者通过验证电子投标文件制作设备的特征信息（如 MAC 地址、硬盘</w:t>
      </w:r>
      <w:r>
        <w:rPr>
          <w:rFonts w:hint="eastAsia" w:ascii="宋体" w:hAnsi="宋体" w:eastAsia="宋体" w:cs="宋体"/>
          <w:spacing w:val="-1"/>
          <w:sz w:val="24"/>
          <w:szCs w:val="24"/>
        </w:rPr>
        <w:t>序列号、CPU 编号、主</w:t>
      </w:r>
      <w:r>
        <w:rPr>
          <w:rFonts w:hint="eastAsia" w:ascii="宋体" w:hAnsi="宋体" w:eastAsia="宋体" w:cs="宋体"/>
          <w:sz w:val="24"/>
          <w:szCs w:val="24"/>
        </w:rPr>
        <w:t xml:space="preserve"> </w:t>
      </w:r>
      <w:r>
        <w:rPr>
          <w:rFonts w:hint="eastAsia" w:ascii="宋体" w:hAnsi="宋体" w:eastAsia="宋体" w:cs="宋体"/>
          <w:spacing w:val="-1"/>
          <w:sz w:val="24"/>
          <w:szCs w:val="24"/>
        </w:rPr>
        <w:t>板号等</w:t>
      </w:r>
      <w:r>
        <w:rPr>
          <w:rFonts w:hint="eastAsia" w:ascii="宋体" w:hAnsi="宋体" w:eastAsia="宋体" w:cs="宋体"/>
          <w:spacing w:val="4"/>
          <w:sz w:val="24"/>
          <w:szCs w:val="24"/>
        </w:rPr>
        <w:t>），</w:t>
      </w:r>
      <w:r>
        <w:rPr>
          <w:rFonts w:hint="eastAsia" w:ascii="宋体" w:hAnsi="宋体" w:eastAsia="宋体" w:cs="宋体"/>
          <w:spacing w:val="-1"/>
          <w:sz w:val="24"/>
          <w:szCs w:val="24"/>
        </w:rPr>
        <w:t>判断电子投标文件是否出自同一台设备。</w:t>
      </w:r>
    </w:p>
    <w:p w14:paraId="3BB8FD7E">
      <w:pPr>
        <w:spacing w:before="1" w:line="369" w:lineRule="auto"/>
        <w:ind w:left="3" w:right="61" w:firstLine="480"/>
        <w:rPr>
          <w:rFonts w:hint="eastAsia" w:ascii="宋体" w:hAnsi="宋体" w:eastAsia="宋体" w:cs="宋体"/>
          <w:sz w:val="24"/>
          <w:szCs w:val="24"/>
        </w:rPr>
      </w:pPr>
      <w:r>
        <w:rPr>
          <w:rFonts w:hint="eastAsia" w:ascii="宋体" w:hAnsi="宋体" w:eastAsia="宋体" w:cs="宋体"/>
          <w:spacing w:val="-1"/>
          <w:sz w:val="24"/>
          <w:szCs w:val="24"/>
        </w:rPr>
        <w:t>若“文件制作机器码</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”一致，则表明不同投标供应商的电子投标文件出自</w:t>
      </w:r>
      <w:r>
        <w:rPr>
          <w:rFonts w:hint="eastAsia" w:ascii="宋体" w:hAnsi="宋体" w:eastAsia="宋体" w:cs="宋体"/>
          <w:spacing w:val="-2"/>
          <w:sz w:val="24"/>
          <w:szCs w:val="24"/>
        </w:rPr>
        <w:t>同一台制作设</w:t>
      </w:r>
      <w:r>
        <w:rPr>
          <w:rFonts w:hint="eastAsia" w:ascii="宋体" w:hAnsi="宋体" w:eastAsia="宋体" w:cs="宋体"/>
          <w:sz w:val="24"/>
          <w:szCs w:val="24"/>
        </w:rPr>
        <w:t xml:space="preserve">  </w:t>
      </w:r>
      <w:r>
        <w:rPr>
          <w:rFonts w:hint="eastAsia" w:ascii="宋体" w:hAnsi="宋体" w:eastAsia="宋体" w:cs="宋体"/>
          <w:spacing w:val="-1"/>
          <w:sz w:val="24"/>
          <w:szCs w:val="24"/>
        </w:rPr>
        <w:t>备，根据《陕西省财政厅关于政府采购有关政策的复函》（陕财办采函〔2019〕18 号</w:t>
      </w:r>
      <w:r>
        <w:rPr>
          <w:rFonts w:hint="eastAsia" w:ascii="宋体" w:hAnsi="宋体" w:eastAsia="宋体" w:cs="宋体"/>
          <w:spacing w:val="15"/>
          <w:sz w:val="24"/>
          <w:szCs w:val="24"/>
        </w:rPr>
        <w:t>），</w:t>
      </w:r>
      <w:r>
        <w:rPr>
          <w:rFonts w:hint="eastAsia" w:ascii="宋体" w:hAnsi="宋体" w:eastAsia="宋体" w:cs="宋体"/>
          <w:spacing w:val="-1"/>
          <w:sz w:val="24"/>
          <w:szCs w:val="24"/>
        </w:rPr>
        <w:t>该</w:t>
      </w:r>
      <w:r>
        <w:rPr>
          <w:rFonts w:hint="eastAsia" w:ascii="宋体" w:hAnsi="宋体" w:eastAsia="宋体" w:cs="宋体"/>
          <w:sz w:val="24"/>
          <w:szCs w:val="24"/>
        </w:rPr>
        <w:t xml:space="preserve"> </w:t>
      </w:r>
      <w:r>
        <w:rPr>
          <w:rFonts w:hint="eastAsia" w:ascii="宋体" w:hAnsi="宋体" w:eastAsia="宋体" w:cs="宋体"/>
          <w:spacing w:val="-1"/>
          <w:sz w:val="24"/>
          <w:szCs w:val="24"/>
        </w:rPr>
        <w:t>情形可以视为投标供应商串通投标，其投标无效。</w:t>
      </w:r>
    </w:p>
    <w:p w14:paraId="6F63F015">
      <w:pPr>
        <w:spacing w:before="1" w:line="369" w:lineRule="auto"/>
        <w:ind w:left="6" w:right="181" w:firstLine="477"/>
        <w:rPr>
          <w:rFonts w:hint="eastAsia" w:ascii="宋体" w:hAnsi="宋体" w:eastAsia="宋体" w:cs="宋体"/>
          <w:sz w:val="24"/>
          <w:szCs w:val="24"/>
        </w:rPr>
      </w:pPr>
      <w:r>
        <w:rPr>
          <w:rFonts w:hint="eastAsia" w:ascii="宋体" w:hAnsi="宋体" w:eastAsia="宋体" w:cs="宋体"/>
          <w:spacing w:val="-1"/>
          <w:sz w:val="24"/>
          <w:szCs w:val="24"/>
        </w:rPr>
        <w:t>若“文件创建标识码</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”一致，则表示不同投标供应商使用投标文件制作软</w:t>
      </w:r>
      <w:r>
        <w:rPr>
          <w:rFonts w:hint="eastAsia" w:ascii="宋体" w:hAnsi="宋体" w:eastAsia="宋体" w:cs="宋体"/>
          <w:spacing w:val="-2"/>
          <w:sz w:val="24"/>
          <w:szCs w:val="24"/>
        </w:rPr>
        <w:t>件时，使用同</w:t>
      </w:r>
      <w:r>
        <w:rPr>
          <w:rFonts w:hint="eastAsia" w:ascii="宋体" w:hAnsi="宋体" w:eastAsia="宋体" w:cs="宋体"/>
          <w:sz w:val="24"/>
          <w:szCs w:val="24"/>
        </w:rPr>
        <w:t xml:space="preserve"> </w:t>
      </w:r>
      <w:r>
        <w:rPr>
          <w:rFonts w:hint="eastAsia" w:ascii="宋体" w:hAnsi="宋体" w:eastAsia="宋体" w:cs="宋体"/>
          <w:spacing w:val="-1"/>
          <w:sz w:val="24"/>
          <w:szCs w:val="24"/>
        </w:rPr>
        <w:t>一源工程文件，该情形建议由评标委员会结合项目情况综合判定。</w:t>
      </w:r>
    </w:p>
    <w:p w14:paraId="6881D3E3">
      <w:pPr>
        <w:spacing w:line="219" w:lineRule="auto"/>
        <w:ind w:left="452"/>
        <w:outlineLvl w:val="1"/>
        <w:rPr>
          <w:rFonts w:hint="eastAsia" w:ascii="宋体" w:hAnsi="宋体" w:eastAsia="宋体" w:cs="宋体"/>
          <w:sz w:val="24"/>
          <w:szCs w:val="24"/>
        </w:rPr>
      </w:pPr>
      <w:r>
        <w:rPr>
          <w:rFonts w:hint="eastAsia" w:ascii="宋体" w:hAnsi="宋体" w:eastAsia="宋体" w:cs="宋体"/>
          <w:b/>
          <w:bCs/>
          <w:spacing w:val="-16"/>
          <w:sz w:val="24"/>
          <w:szCs w:val="24"/>
        </w:rPr>
        <w:t>四、投标文件的递交</w:t>
      </w:r>
    </w:p>
    <w:p w14:paraId="541B7FCE">
      <w:pPr>
        <w:spacing w:before="196" w:line="219" w:lineRule="auto"/>
        <w:ind w:left="469"/>
        <w:rPr>
          <w:rFonts w:hint="eastAsia" w:ascii="宋体" w:hAnsi="宋体" w:eastAsia="宋体" w:cs="宋体"/>
          <w:sz w:val="24"/>
          <w:szCs w:val="24"/>
        </w:rPr>
      </w:pPr>
      <w:r>
        <w:rPr>
          <w:rFonts w:hint="eastAsia" w:ascii="宋体" w:hAnsi="宋体" w:eastAsia="宋体" w:cs="宋体"/>
          <w:b/>
          <w:bCs/>
          <w:spacing w:val="-12"/>
          <w:sz w:val="24"/>
          <w:szCs w:val="24"/>
        </w:rPr>
        <w:t>18、投标文件的提交</w:t>
      </w:r>
    </w:p>
    <w:p w14:paraId="0AD2BD5B">
      <w:pPr>
        <w:spacing w:before="196" w:line="369" w:lineRule="auto"/>
        <w:ind w:right="37" w:firstLine="539"/>
        <w:rPr>
          <w:rFonts w:hint="eastAsia" w:ascii="宋体" w:hAnsi="宋体" w:eastAsia="宋体" w:cs="宋体"/>
          <w:sz w:val="24"/>
          <w:szCs w:val="24"/>
        </w:rPr>
      </w:pPr>
      <w:r>
        <w:rPr>
          <w:rFonts w:hint="eastAsia" w:ascii="宋体" w:hAnsi="宋体" w:eastAsia="宋体" w:cs="宋体"/>
          <w:spacing w:val="3"/>
          <w:sz w:val="24"/>
          <w:szCs w:val="24"/>
        </w:rPr>
        <w:t>电子投标文件于</w:t>
      </w:r>
      <w:r>
        <w:rPr>
          <w:rFonts w:hint="eastAsia" w:ascii="宋体" w:hAnsi="宋体" w:eastAsia="宋体" w:cs="宋体"/>
          <w:b/>
          <w:bCs/>
          <w:spacing w:val="3"/>
          <w:sz w:val="24"/>
          <w:szCs w:val="24"/>
        </w:rPr>
        <w:t>投标文件截止时间前</w:t>
      </w:r>
      <w:r>
        <w:rPr>
          <w:rFonts w:hint="eastAsia" w:ascii="宋体" w:hAnsi="宋体" w:eastAsia="宋体" w:cs="宋体"/>
          <w:spacing w:val="3"/>
          <w:sz w:val="24"/>
          <w:szCs w:val="24"/>
        </w:rPr>
        <w:t>任意时段登录全国公共资源交易平台（陕西省•安</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康市）网站[电子交易平台-企业端]进行提交，逾期系统将</w:t>
      </w:r>
      <w:r>
        <w:rPr>
          <w:rFonts w:hint="eastAsia" w:ascii="宋体" w:hAnsi="宋体" w:eastAsia="宋体" w:cs="宋体"/>
          <w:spacing w:val="-6"/>
          <w:sz w:val="24"/>
          <w:szCs w:val="24"/>
        </w:rPr>
        <w:t>拒绝接收。提交时，供应商应登录全</w:t>
      </w:r>
      <w:r>
        <w:rPr>
          <w:rFonts w:hint="eastAsia" w:ascii="宋体" w:hAnsi="宋体" w:eastAsia="宋体" w:cs="宋体"/>
          <w:sz w:val="24"/>
          <w:szCs w:val="24"/>
        </w:rPr>
        <w:t xml:space="preserve"> </w:t>
      </w:r>
      <w:r>
        <w:rPr>
          <w:rFonts w:hint="eastAsia" w:ascii="宋体" w:hAnsi="宋体" w:eastAsia="宋体" w:cs="宋体"/>
          <w:spacing w:val="-10"/>
          <w:sz w:val="24"/>
          <w:szCs w:val="24"/>
        </w:rPr>
        <w:t>国公共资源交易中心平台（陕西省</w:t>
      </w:r>
      <w:r>
        <w:rPr>
          <w:rFonts w:hint="eastAsia" w:ascii="宋体" w:hAnsi="宋体" w:eastAsia="宋体" w:cs="宋体"/>
          <w:spacing w:val="-54"/>
          <w:sz w:val="24"/>
          <w:szCs w:val="24"/>
        </w:rPr>
        <w:t>），</w:t>
      </w:r>
      <w:r>
        <w:rPr>
          <w:rFonts w:hint="eastAsia" w:ascii="宋体" w:hAnsi="宋体" w:eastAsia="宋体" w:cs="宋体"/>
          <w:spacing w:val="-10"/>
          <w:sz w:val="24"/>
          <w:szCs w:val="24"/>
        </w:rPr>
        <w:t>选择[“首页-电子交易平台-企业端-我的项目 ”，点击[</w:t>
      </w:r>
      <w:r>
        <w:rPr>
          <w:rFonts w:hint="eastAsia" w:ascii="宋体" w:hAnsi="宋体" w:eastAsia="宋体" w:cs="宋体"/>
          <w:sz w:val="24"/>
          <w:szCs w:val="24"/>
        </w:rPr>
        <w:t xml:space="preserve">  </w:t>
      </w:r>
      <w:r>
        <w:rPr>
          <w:rFonts w:hint="eastAsia" w:ascii="宋体" w:hAnsi="宋体" w:eastAsia="宋体" w:cs="宋体"/>
          <w:spacing w:val="-10"/>
          <w:sz w:val="24"/>
          <w:szCs w:val="24"/>
        </w:rPr>
        <w:t>项目流程]，在打开的[项目管理] 对话框中选择[上传投标文件]，上传加密的电子投标文件（*.S</w:t>
      </w:r>
      <w:r>
        <w:rPr>
          <w:rFonts w:hint="eastAsia" w:ascii="宋体" w:hAnsi="宋体" w:eastAsia="宋体" w:cs="宋体"/>
          <w:spacing w:val="6"/>
          <w:sz w:val="24"/>
          <w:szCs w:val="24"/>
        </w:rPr>
        <w:t xml:space="preserve"> </w:t>
      </w:r>
      <w:r>
        <w:rPr>
          <w:rFonts w:hint="eastAsia" w:ascii="宋体" w:hAnsi="宋体" w:eastAsia="宋体" w:cs="宋体"/>
          <w:spacing w:val="-10"/>
          <w:sz w:val="24"/>
          <w:szCs w:val="24"/>
        </w:rPr>
        <w:t>XSTF</w:t>
      </w:r>
      <w:r>
        <w:rPr>
          <w:rFonts w:hint="eastAsia" w:ascii="宋体" w:hAnsi="宋体" w:eastAsia="宋体" w:cs="宋体"/>
          <w:spacing w:val="-5"/>
          <w:sz w:val="24"/>
          <w:szCs w:val="24"/>
        </w:rPr>
        <w:t>），</w:t>
      </w:r>
      <w:r>
        <w:rPr>
          <w:rFonts w:hint="eastAsia" w:ascii="宋体" w:hAnsi="宋体" w:eastAsia="宋体" w:cs="宋体"/>
          <w:spacing w:val="-10"/>
          <w:sz w:val="24"/>
          <w:szCs w:val="24"/>
        </w:rPr>
        <w:t>上传成功后，电子化平台将予以记录，逾期系统将拒绝接收。</w:t>
      </w:r>
    </w:p>
    <w:p w14:paraId="0FAE5F84">
      <w:pPr>
        <w:spacing w:line="220" w:lineRule="auto"/>
        <w:ind w:left="500"/>
        <w:rPr>
          <w:rFonts w:hint="eastAsia" w:ascii="宋体" w:hAnsi="宋体" w:eastAsia="宋体" w:cs="宋体"/>
          <w:sz w:val="24"/>
          <w:szCs w:val="24"/>
        </w:rPr>
      </w:pPr>
      <w:r>
        <w:rPr>
          <w:rFonts w:hint="eastAsia" w:ascii="宋体" w:hAnsi="宋体" w:eastAsia="宋体" w:cs="宋体"/>
          <w:b/>
          <w:bCs/>
          <w:spacing w:val="-6"/>
          <w:sz w:val="24"/>
          <w:szCs w:val="24"/>
        </w:rPr>
        <w:t>19、投标截止日期</w:t>
      </w:r>
    </w:p>
    <w:p w14:paraId="4D73C478">
      <w:pPr>
        <w:spacing w:line="220" w:lineRule="auto"/>
        <w:rPr>
          <w:rFonts w:hint="eastAsia" w:ascii="宋体" w:hAnsi="宋体" w:eastAsia="宋体" w:cs="宋体"/>
          <w:sz w:val="24"/>
          <w:szCs w:val="24"/>
        </w:rPr>
        <w:sectPr>
          <w:footerReference r:id="rId8" w:type="default"/>
          <w:pgSz w:w="11910" w:h="16840"/>
          <w:pgMar w:top="1440" w:right="1080" w:bottom="1440" w:left="1080" w:header="0" w:footer="1340" w:gutter="0"/>
          <w:cols w:space="720" w:num="1"/>
        </w:sectPr>
      </w:pPr>
    </w:p>
    <w:p w14:paraId="482C3DA7">
      <w:pPr>
        <w:spacing w:before="78" w:line="294" w:lineRule="auto"/>
        <w:ind w:left="7" w:right="275" w:firstLine="492"/>
        <w:rPr>
          <w:rFonts w:hint="eastAsia" w:ascii="宋体" w:hAnsi="宋体" w:eastAsia="宋体" w:cs="宋体"/>
          <w:sz w:val="24"/>
          <w:szCs w:val="24"/>
        </w:rPr>
      </w:pPr>
      <w:r>
        <w:rPr>
          <w:rFonts w:hint="eastAsia" w:ascii="宋体" w:hAnsi="宋体" w:eastAsia="宋体" w:cs="宋体"/>
          <w:spacing w:val="-1"/>
          <w:sz w:val="24"/>
          <w:szCs w:val="24"/>
        </w:rPr>
        <w:t>19.1 投标人应在不迟于招标文件中规定的投标截止时间前任意时段登录全国公共资源</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交易平台（陕西省）网站进行提交，投标截止时间后系统将拒绝接收。</w:t>
      </w:r>
    </w:p>
    <w:p w14:paraId="231D7420">
      <w:pPr>
        <w:spacing w:before="192" w:line="320" w:lineRule="auto"/>
        <w:ind w:left="3" w:firstLine="484"/>
        <w:rPr>
          <w:rFonts w:hint="eastAsia" w:ascii="宋体" w:hAnsi="宋体" w:eastAsia="宋体" w:cs="宋体"/>
          <w:sz w:val="24"/>
          <w:szCs w:val="24"/>
        </w:rPr>
      </w:pPr>
      <w:r>
        <w:rPr>
          <w:rFonts w:hint="eastAsia" w:ascii="宋体" w:hAnsi="宋体" w:eastAsia="宋体" w:cs="宋体"/>
          <w:spacing w:val="-2"/>
          <w:sz w:val="24"/>
          <w:szCs w:val="24"/>
        </w:rPr>
        <w:t>19.2 采购代理机构可以按本须知第 6.3 条规定，</w:t>
      </w:r>
      <w:r>
        <w:rPr>
          <w:rFonts w:hint="eastAsia" w:ascii="宋体" w:hAnsi="宋体" w:eastAsia="宋体" w:cs="宋体"/>
          <w:spacing w:val="-3"/>
          <w:sz w:val="24"/>
          <w:szCs w:val="24"/>
        </w:rPr>
        <w:t>通知因修改招标文件而适当延长投标截</w:t>
      </w:r>
      <w:r>
        <w:rPr>
          <w:rFonts w:hint="eastAsia" w:ascii="宋体" w:hAnsi="宋体" w:eastAsia="宋体" w:cs="宋体"/>
          <w:sz w:val="24"/>
          <w:szCs w:val="24"/>
        </w:rPr>
        <w:t xml:space="preserve"> </w:t>
      </w:r>
      <w:r>
        <w:rPr>
          <w:rFonts w:hint="eastAsia" w:ascii="宋体" w:hAnsi="宋体" w:eastAsia="宋体" w:cs="宋体"/>
          <w:spacing w:val="-2"/>
          <w:sz w:val="24"/>
          <w:szCs w:val="24"/>
        </w:rPr>
        <w:t>止期。在此情况下，采购人和投标人受投标截止期制约的所有</w:t>
      </w:r>
      <w:r>
        <w:rPr>
          <w:rFonts w:hint="eastAsia" w:ascii="宋体" w:hAnsi="宋体" w:eastAsia="宋体" w:cs="宋体"/>
          <w:spacing w:val="-3"/>
          <w:sz w:val="24"/>
          <w:szCs w:val="24"/>
        </w:rPr>
        <w:t>权利和义务均应延长至新的截止</w:t>
      </w:r>
      <w:r>
        <w:rPr>
          <w:rFonts w:hint="eastAsia" w:ascii="宋体" w:hAnsi="宋体" w:eastAsia="宋体" w:cs="宋体"/>
          <w:sz w:val="24"/>
          <w:szCs w:val="24"/>
        </w:rPr>
        <w:t xml:space="preserve"> </w:t>
      </w:r>
      <w:r>
        <w:rPr>
          <w:rFonts w:hint="eastAsia" w:ascii="宋体" w:hAnsi="宋体" w:eastAsia="宋体" w:cs="宋体"/>
          <w:spacing w:val="-6"/>
          <w:sz w:val="24"/>
          <w:szCs w:val="24"/>
        </w:rPr>
        <w:t>期。</w:t>
      </w:r>
    </w:p>
    <w:p w14:paraId="592DA12D">
      <w:pPr>
        <w:spacing w:before="194" w:line="219" w:lineRule="auto"/>
        <w:ind w:left="454"/>
        <w:rPr>
          <w:rFonts w:hint="eastAsia" w:ascii="宋体" w:hAnsi="宋体" w:eastAsia="宋体" w:cs="宋体"/>
          <w:sz w:val="24"/>
          <w:szCs w:val="24"/>
        </w:rPr>
      </w:pPr>
      <w:r>
        <w:rPr>
          <w:rFonts w:hint="eastAsia" w:ascii="宋体" w:hAnsi="宋体" w:eastAsia="宋体" w:cs="宋体"/>
          <w:b/>
          <w:bCs/>
          <w:spacing w:val="-10"/>
          <w:sz w:val="24"/>
          <w:szCs w:val="24"/>
        </w:rPr>
        <w:t>20、迟交的投标文件</w:t>
      </w:r>
    </w:p>
    <w:p w14:paraId="2FB9E08A">
      <w:pPr>
        <w:spacing w:before="194" w:line="219" w:lineRule="auto"/>
        <w:ind w:left="534"/>
        <w:rPr>
          <w:rFonts w:hint="eastAsia" w:ascii="宋体" w:hAnsi="宋体" w:eastAsia="宋体" w:cs="宋体"/>
          <w:sz w:val="24"/>
          <w:szCs w:val="24"/>
        </w:rPr>
      </w:pPr>
      <w:r>
        <w:rPr>
          <w:rFonts w:hint="eastAsia" w:ascii="宋体" w:hAnsi="宋体" w:eastAsia="宋体" w:cs="宋体"/>
          <w:spacing w:val="-5"/>
          <w:sz w:val="24"/>
          <w:szCs w:val="24"/>
        </w:rPr>
        <w:t>采购代理机构将拒绝接收投标截止期后送达的任何投标文件。</w:t>
      </w:r>
    </w:p>
    <w:p w14:paraId="1C745817">
      <w:pPr>
        <w:spacing w:before="196" w:line="219" w:lineRule="auto"/>
        <w:ind w:left="454"/>
        <w:rPr>
          <w:rFonts w:hint="eastAsia" w:ascii="宋体" w:hAnsi="宋体" w:eastAsia="宋体" w:cs="宋体"/>
          <w:sz w:val="24"/>
          <w:szCs w:val="24"/>
        </w:rPr>
      </w:pPr>
      <w:r>
        <w:rPr>
          <w:rFonts w:hint="eastAsia" w:ascii="宋体" w:hAnsi="宋体" w:eastAsia="宋体" w:cs="宋体"/>
          <w:b/>
          <w:bCs/>
          <w:spacing w:val="-10"/>
          <w:sz w:val="24"/>
          <w:szCs w:val="24"/>
        </w:rPr>
        <w:t>21、投标文件的修改和撤回</w:t>
      </w:r>
    </w:p>
    <w:p w14:paraId="3436398D">
      <w:pPr>
        <w:spacing w:before="196" w:line="294" w:lineRule="auto"/>
        <w:ind w:left="6" w:right="67" w:firstLine="455"/>
        <w:rPr>
          <w:rFonts w:hint="eastAsia" w:ascii="宋体" w:hAnsi="宋体" w:eastAsia="宋体" w:cs="宋体"/>
          <w:sz w:val="24"/>
          <w:szCs w:val="24"/>
        </w:rPr>
      </w:pPr>
      <w:r>
        <w:rPr>
          <w:rFonts w:hint="eastAsia" w:ascii="宋体" w:hAnsi="宋体" w:eastAsia="宋体" w:cs="宋体"/>
          <w:spacing w:val="-6"/>
          <w:sz w:val="24"/>
          <w:szCs w:val="24"/>
        </w:rPr>
        <w:t>21.1 供应商在递交投标文件后，在规定的投标截止时间之前，可以对</w:t>
      </w:r>
      <w:r>
        <w:rPr>
          <w:rFonts w:hint="eastAsia" w:ascii="宋体" w:hAnsi="宋体" w:eastAsia="宋体" w:cs="宋体"/>
          <w:spacing w:val="-7"/>
          <w:sz w:val="24"/>
          <w:szCs w:val="24"/>
        </w:rPr>
        <w:t>已递交的投标文件进</w:t>
      </w:r>
      <w:r>
        <w:rPr>
          <w:rFonts w:hint="eastAsia" w:ascii="宋体" w:hAnsi="宋体" w:eastAsia="宋体" w:cs="宋体"/>
          <w:sz w:val="24"/>
          <w:szCs w:val="24"/>
        </w:rPr>
        <w:t xml:space="preserve"> </w:t>
      </w:r>
      <w:r>
        <w:rPr>
          <w:rFonts w:hint="eastAsia" w:ascii="宋体" w:hAnsi="宋体" w:eastAsia="宋体" w:cs="宋体"/>
          <w:spacing w:val="-7"/>
          <w:sz w:val="24"/>
          <w:szCs w:val="24"/>
        </w:rPr>
        <w:t>行修改、撤回。</w:t>
      </w:r>
    </w:p>
    <w:p w14:paraId="6BD335A6">
      <w:pPr>
        <w:spacing w:before="194" w:line="219" w:lineRule="auto"/>
        <w:ind w:left="461"/>
        <w:rPr>
          <w:rFonts w:hint="eastAsia" w:ascii="宋体" w:hAnsi="宋体" w:eastAsia="宋体" w:cs="宋体"/>
          <w:sz w:val="24"/>
          <w:szCs w:val="24"/>
        </w:rPr>
      </w:pPr>
      <w:r>
        <w:rPr>
          <w:rFonts w:hint="eastAsia" w:ascii="宋体" w:hAnsi="宋体" w:eastAsia="宋体" w:cs="宋体"/>
          <w:spacing w:val="-6"/>
          <w:sz w:val="24"/>
          <w:szCs w:val="24"/>
        </w:rPr>
        <w:t>21.2 在投标截止日期之后，供应商不得对其响应文件做任</w:t>
      </w:r>
      <w:r>
        <w:rPr>
          <w:rFonts w:hint="eastAsia" w:ascii="宋体" w:hAnsi="宋体" w:eastAsia="宋体" w:cs="宋体"/>
          <w:spacing w:val="-7"/>
          <w:sz w:val="24"/>
          <w:szCs w:val="24"/>
        </w:rPr>
        <w:t>何修改。</w:t>
      </w:r>
    </w:p>
    <w:p w14:paraId="72ACA709">
      <w:pPr>
        <w:spacing w:before="196" w:line="294" w:lineRule="auto"/>
        <w:ind w:left="3" w:right="71" w:firstLine="457"/>
        <w:rPr>
          <w:rFonts w:hint="eastAsia" w:ascii="宋体" w:hAnsi="宋体" w:eastAsia="宋体" w:cs="宋体"/>
          <w:sz w:val="24"/>
          <w:szCs w:val="24"/>
        </w:rPr>
      </w:pPr>
      <w:r>
        <w:rPr>
          <w:rFonts w:hint="eastAsia" w:ascii="宋体" w:hAnsi="宋体" w:eastAsia="宋体" w:cs="宋体"/>
          <w:spacing w:val="-6"/>
          <w:sz w:val="24"/>
          <w:szCs w:val="24"/>
        </w:rPr>
        <w:t>21.3 从投标截止期始至招标文件确定的投标文件有效期期</w:t>
      </w:r>
      <w:r>
        <w:rPr>
          <w:rFonts w:hint="eastAsia" w:ascii="宋体" w:hAnsi="宋体" w:eastAsia="宋体" w:cs="宋体"/>
          <w:spacing w:val="-7"/>
          <w:sz w:val="24"/>
          <w:szCs w:val="24"/>
        </w:rPr>
        <w:t>满这段时间内，供应商不得撤回</w:t>
      </w:r>
      <w:r>
        <w:rPr>
          <w:rFonts w:hint="eastAsia" w:ascii="宋体" w:hAnsi="宋体" w:eastAsia="宋体" w:cs="宋体"/>
          <w:sz w:val="24"/>
          <w:szCs w:val="24"/>
        </w:rPr>
        <w:t xml:space="preserve"> </w:t>
      </w:r>
      <w:r>
        <w:rPr>
          <w:rFonts w:hint="eastAsia" w:ascii="宋体" w:hAnsi="宋体" w:eastAsia="宋体" w:cs="宋体"/>
          <w:spacing w:val="-5"/>
          <w:sz w:val="24"/>
          <w:szCs w:val="24"/>
        </w:rPr>
        <w:t>其投标文件。</w:t>
      </w:r>
    </w:p>
    <w:p w14:paraId="4B4FFE10">
      <w:pPr>
        <w:spacing w:before="195" w:line="220" w:lineRule="auto"/>
        <w:ind w:left="443"/>
        <w:outlineLvl w:val="1"/>
        <w:rPr>
          <w:rFonts w:hint="eastAsia" w:ascii="宋体" w:hAnsi="宋体" w:eastAsia="宋体" w:cs="宋体"/>
          <w:sz w:val="24"/>
          <w:szCs w:val="24"/>
        </w:rPr>
      </w:pPr>
      <w:r>
        <w:rPr>
          <w:rFonts w:hint="eastAsia" w:ascii="宋体" w:hAnsi="宋体" w:eastAsia="宋体" w:cs="宋体"/>
          <w:b/>
          <w:bCs/>
          <w:spacing w:val="-12"/>
          <w:sz w:val="24"/>
          <w:szCs w:val="24"/>
        </w:rPr>
        <w:t>五、开标与评标</w:t>
      </w:r>
    </w:p>
    <w:p w14:paraId="23B0DE50">
      <w:pPr>
        <w:spacing w:before="194" w:line="220" w:lineRule="auto"/>
        <w:ind w:left="444"/>
        <w:rPr>
          <w:rFonts w:hint="eastAsia" w:ascii="宋体" w:hAnsi="宋体" w:eastAsia="宋体" w:cs="宋体"/>
          <w:sz w:val="24"/>
          <w:szCs w:val="24"/>
        </w:rPr>
      </w:pPr>
      <w:r>
        <w:rPr>
          <w:rFonts w:hint="eastAsia" w:ascii="宋体" w:hAnsi="宋体" w:eastAsia="宋体" w:cs="宋体"/>
          <w:b/>
          <w:bCs/>
          <w:spacing w:val="-11"/>
          <w:sz w:val="24"/>
          <w:szCs w:val="24"/>
        </w:rPr>
        <w:t>22、开标</w:t>
      </w:r>
    </w:p>
    <w:p w14:paraId="52C4C9CC">
      <w:pPr>
        <w:spacing w:before="163" w:line="219" w:lineRule="auto"/>
        <w:ind w:left="478"/>
        <w:rPr>
          <w:rFonts w:hint="eastAsia" w:ascii="宋体" w:hAnsi="宋体" w:eastAsia="宋体" w:cs="宋体"/>
          <w:sz w:val="24"/>
          <w:szCs w:val="24"/>
        </w:rPr>
      </w:pPr>
      <w:r>
        <w:rPr>
          <w:rFonts w:hint="eastAsia" w:ascii="宋体" w:hAnsi="宋体" w:eastAsia="宋体" w:cs="宋体"/>
          <w:spacing w:val="-2"/>
          <w:sz w:val="24"/>
          <w:szCs w:val="24"/>
        </w:rPr>
        <w:t>22.1 本项目为网上不见面开标，安康市公共资源交易不见面</w:t>
      </w:r>
      <w:r>
        <w:rPr>
          <w:rFonts w:hint="eastAsia" w:ascii="宋体" w:hAnsi="宋体" w:eastAsia="宋体" w:cs="宋体"/>
          <w:spacing w:val="-3"/>
          <w:sz w:val="24"/>
          <w:szCs w:val="24"/>
        </w:rPr>
        <w:t>开标大厅操作手册链接：</w:t>
      </w:r>
    </w:p>
    <w:p w14:paraId="082DCE35">
      <w:pPr>
        <w:spacing w:before="154" w:line="350" w:lineRule="auto"/>
        <w:ind w:left="6" w:right="1848" w:hanging="7"/>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"http://ak.sxggzyjy.cn/fwzn/004003/20220621/cb8eaa28-2d20-424a-805c-d2f788a61adf.html" </w:instrText>
      </w:r>
      <w:r>
        <w:rPr>
          <w:rFonts w:hint="eastAsia" w:ascii="宋体" w:hAnsi="宋体" w:eastAsia="宋体" w:cs="宋体"/>
        </w:rPr>
        <w:fldChar w:fldCharType="separate"/>
      </w:r>
      <w:r>
        <w:rPr>
          <w:rFonts w:hint="eastAsia" w:ascii="宋体" w:hAnsi="宋体" w:eastAsia="宋体" w:cs="宋体"/>
          <w:color w:val="0000FF"/>
          <w:spacing w:val="-2"/>
          <w:sz w:val="24"/>
          <w:szCs w:val="24"/>
          <w:u w:val="single" w:color="auto"/>
        </w:rPr>
        <w:t>http://ak.sxggzyjy.cn/fwzn/004003/20220621/cb8eaa28-2d20-424a</w:t>
      </w:r>
      <w:r>
        <w:rPr>
          <w:rFonts w:hint="eastAsia" w:ascii="宋体" w:hAnsi="宋体" w:eastAsia="宋体" w:cs="宋体"/>
          <w:color w:val="0000FF"/>
          <w:spacing w:val="-3"/>
          <w:sz w:val="24"/>
          <w:szCs w:val="24"/>
          <w:u w:val="single" w:color="auto"/>
        </w:rPr>
        <w:t>-805c-</w:t>
      </w:r>
      <w:r>
        <w:rPr>
          <w:rFonts w:hint="eastAsia" w:ascii="宋体" w:hAnsi="宋体" w:eastAsia="宋体" w:cs="宋体"/>
          <w:color w:val="0000FF"/>
          <w:spacing w:val="-3"/>
          <w:sz w:val="24"/>
          <w:szCs w:val="24"/>
          <w:u w:val="single" w:color="auto"/>
        </w:rPr>
        <w:fldChar w:fldCharType="end"/>
      </w:r>
      <w:r>
        <w:rPr>
          <w:rFonts w:hint="eastAsia" w:ascii="宋体" w:hAnsi="宋体" w:eastAsia="宋体" w:cs="宋体"/>
          <w:color w:val="0000FF"/>
          <w:sz w:val="24"/>
          <w:szCs w:val="24"/>
        </w:rPr>
        <w:t xml:space="preserve"> </w:t>
      </w:r>
      <w:r>
        <w:rPr>
          <w:rFonts w:hint="eastAsia" w:ascii="宋体" w:hAnsi="宋体" w:eastAsia="宋体" w:cs="宋体"/>
          <w:color w:val="0000FF"/>
          <w:spacing w:val="-3"/>
          <w:sz w:val="24"/>
          <w:szCs w:val="24"/>
          <w:u w:val="single" w:color="auto"/>
        </w:rPr>
        <w:t>d2f788a61adf.html</w:t>
      </w:r>
    </w:p>
    <w:p w14:paraId="120E48CF">
      <w:pPr>
        <w:spacing w:before="3" w:line="357" w:lineRule="auto"/>
        <w:ind w:left="22" w:right="7" w:firstLine="459"/>
        <w:rPr>
          <w:rFonts w:hint="eastAsia" w:ascii="宋体" w:hAnsi="宋体" w:eastAsia="宋体" w:cs="宋体"/>
          <w:sz w:val="24"/>
          <w:szCs w:val="24"/>
        </w:rPr>
      </w:pPr>
      <w:r>
        <w:rPr>
          <w:rFonts w:hint="eastAsia" w:ascii="宋体" w:hAnsi="宋体" w:eastAsia="宋体" w:cs="宋体"/>
          <w:b/>
          <w:bCs/>
          <w:spacing w:val="-5"/>
          <w:sz w:val="24"/>
          <w:szCs w:val="24"/>
        </w:rPr>
        <w:t>（请各供应商提前进行不见面系统、浏览器等调试工作，以免影响开标。因供</w:t>
      </w:r>
      <w:r>
        <w:rPr>
          <w:rFonts w:hint="eastAsia" w:ascii="宋体" w:hAnsi="宋体" w:eastAsia="宋体" w:cs="宋体"/>
          <w:b/>
          <w:bCs/>
          <w:spacing w:val="-6"/>
          <w:sz w:val="24"/>
          <w:szCs w:val="24"/>
        </w:rPr>
        <w:t>应商所使用</w:t>
      </w:r>
      <w:r>
        <w:rPr>
          <w:rFonts w:hint="eastAsia" w:ascii="宋体" w:hAnsi="宋体" w:eastAsia="宋体" w:cs="宋体"/>
          <w:sz w:val="24"/>
          <w:szCs w:val="24"/>
        </w:rPr>
        <w:t xml:space="preserve"> </w:t>
      </w:r>
      <w:r>
        <w:rPr>
          <w:rFonts w:hint="eastAsia" w:ascii="宋体" w:hAnsi="宋体" w:eastAsia="宋体" w:cs="宋体"/>
          <w:b/>
          <w:bCs/>
          <w:spacing w:val="-6"/>
          <w:sz w:val="24"/>
          <w:szCs w:val="24"/>
        </w:rPr>
        <w:t>的电脑系统原因导致开标失败的由供应商自行承担相应责任。）</w:t>
      </w:r>
    </w:p>
    <w:p w14:paraId="7CEDCCDE">
      <w:pPr>
        <w:spacing w:line="220" w:lineRule="auto"/>
        <w:ind w:left="485"/>
        <w:rPr>
          <w:rFonts w:hint="eastAsia" w:ascii="宋体" w:hAnsi="宋体" w:eastAsia="宋体" w:cs="宋体"/>
          <w:sz w:val="24"/>
          <w:szCs w:val="24"/>
        </w:rPr>
      </w:pPr>
      <w:r>
        <w:rPr>
          <w:rFonts w:hint="eastAsia" w:ascii="宋体" w:hAnsi="宋体" w:eastAsia="宋体" w:cs="宋体"/>
          <w:spacing w:val="-3"/>
          <w:sz w:val="24"/>
          <w:szCs w:val="24"/>
        </w:rPr>
        <w:t>22.2 开标程序</w:t>
      </w:r>
    </w:p>
    <w:p w14:paraId="30CF5D78">
      <w:pPr>
        <w:spacing w:before="153" w:line="219" w:lineRule="auto"/>
        <w:ind w:left="494"/>
        <w:rPr>
          <w:rFonts w:hint="eastAsia" w:ascii="宋体" w:hAnsi="宋体" w:eastAsia="宋体" w:cs="宋体"/>
          <w:sz w:val="24"/>
          <w:szCs w:val="24"/>
        </w:rPr>
      </w:pPr>
      <w:r>
        <w:rPr>
          <w:rFonts w:hint="eastAsia" w:ascii="宋体" w:hAnsi="宋体" w:eastAsia="宋体" w:cs="宋体"/>
          <w:spacing w:val="-2"/>
          <w:sz w:val="24"/>
          <w:szCs w:val="24"/>
        </w:rPr>
        <w:t>（1）开标会议由采购代理机构主持。</w:t>
      </w:r>
    </w:p>
    <w:p w14:paraId="2E2B50F7">
      <w:pPr>
        <w:spacing w:before="155" w:line="299" w:lineRule="auto"/>
        <w:ind w:left="1" w:right="35" w:firstLine="492"/>
        <w:rPr>
          <w:rFonts w:hint="eastAsia" w:ascii="宋体" w:hAnsi="宋体" w:eastAsia="宋体" w:cs="宋体"/>
          <w:sz w:val="24"/>
          <w:szCs w:val="24"/>
        </w:rPr>
      </w:pPr>
      <w:r>
        <w:rPr>
          <w:rFonts w:hint="eastAsia" w:ascii="宋体" w:hAnsi="宋体" w:eastAsia="宋体" w:cs="宋体"/>
          <w:sz w:val="24"/>
          <w:szCs w:val="24"/>
        </w:rPr>
        <w:t>（2）供应商应提前 30 分钟登录远程</w:t>
      </w:r>
      <w:r>
        <w:rPr>
          <w:rFonts w:hint="eastAsia" w:ascii="宋体" w:hAnsi="宋体" w:eastAsia="宋体" w:cs="宋体"/>
          <w:spacing w:val="-1"/>
          <w:sz w:val="24"/>
          <w:szCs w:val="24"/>
        </w:rPr>
        <w:t>不见面开标大厅，调试设备至正常状态，并在远程</w:t>
      </w:r>
      <w:r>
        <w:rPr>
          <w:rFonts w:hint="eastAsia" w:ascii="宋体" w:hAnsi="宋体" w:eastAsia="宋体" w:cs="宋体"/>
          <w:sz w:val="24"/>
          <w:szCs w:val="24"/>
        </w:rPr>
        <w:t xml:space="preserve"> 不见面开标大厅中进行远程签到，未在开标时间前签到的投标人，代</w:t>
      </w:r>
      <w:r>
        <w:rPr>
          <w:rFonts w:hint="eastAsia" w:ascii="宋体" w:hAnsi="宋体" w:eastAsia="宋体" w:cs="宋体"/>
          <w:spacing w:val="-1"/>
          <w:sz w:val="24"/>
          <w:szCs w:val="24"/>
        </w:rPr>
        <w:t>理机构将撤销其投标文</w:t>
      </w:r>
      <w:r>
        <w:rPr>
          <w:rFonts w:hint="eastAsia" w:ascii="宋体" w:hAnsi="宋体" w:eastAsia="宋体" w:cs="宋体"/>
          <w:sz w:val="24"/>
          <w:szCs w:val="24"/>
        </w:rPr>
        <w:t xml:space="preserve">  </w:t>
      </w:r>
      <w:r>
        <w:rPr>
          <w:rFonts w:hint="eastAsia" w:ascii="宋体" w:hAnsi="宋体" w:eastAsia="宋体" w:cs="宋体"/>
          <w:spacing w:val="-1"/>
          <w:sz w:val="24"/>
          <w:szCs w:val="24"/>
        </w:rPr>
        <w:t>件，按无效投标处理。</w:t>
      </w:r>
    </w:p>
    <w:p w14:paraId="77F41AAC">
      <w:pPr>
        <w:spacing w:before="154" w:line="299" w:lineRule="auto"/>
        <w:ind w:left="1" w:right="35" w:firstLine="492"/>
        <w:rPr>
          <w:rFonts w:hint="eastAsia" w:ascii="宋体" w:hAnsi="宋体" w:eastAsia="宋体" w:cs="宋体"/>
          <w:sz w:val="24"/>
          <w:szCs w:val="24"/>
        </w:rPr>
      </w:pPr>
      <w:r>
        <w:rPr>
          <w:rFonts w:hint="eastAsia" w:ascii="宋体" w:hAnsi="宋体" w:eastAsia="宋体" w:cs="宋体"/>
          <w:sz w:val="24"/>
          <w:szCs w:val="24"/>
        </w:rPr>
        <w:t>（3）开标时，由供应商在规定时间内使用C</w:t>
      </w:r>
      <w:r>
        <w:rPr>
          <w:rFonts w:hint="eastAsia" w:ascii="宋体" w:hAnsi="宋体" w:eastAsia="宋体" w:cs="宋体"/>
          <w:spacing w:val="-1"/>
          <w:sz w:val="24"/>
          <w:szCs w:val="24"/>
        </w:rPr>
        <w:t>A锁(必须与加密文件时的CA锁为同一把锁)在</w:t>
      </w:r>
      <w:r>
        <w:rPr>
          <w:rFonts w:hint="eastAsia" w:ascii="宋体" w:hAnsi="宋体" w:eastAsia="宋体" w:cs="宋体"/>
          <w:sz w:val="24"/>
          <w:szCs w:val="24"/>
        </w:rPr>
        <w:t xml:space="preserve"> 线对电子投标文件进行远程解密，在解密时间内，输入密码，进行解</w:t>
      </w:r>
      <w:r>
        <w:rPr>
          <w:rFonts w:hint="eastAsia" w:ascii="宋体" w:hAnsi="宋体" w:eastAsia="宋体" w:cs="宋体"/>
          <w:spacing w:val="-1"/>
          <w:sz w:val="24"/>
          <w:szCs w:val="24"/>
        </w:rPr>
        <w:t>密；解密时间已到不可</w:t>
      </w:r>
      <w:r>
        <w:rPr>
          <w:rFonts w:hint="eastAsia" w:ascii="宋体" w:hAnsi="宋体" w:eastAsia="宋体" w:cs="宋体"/>
          <w:sz w:val="24"/>
          <w:szCs w:val="24"/>
        </w:rPr>
        <w:t xml:space="preserve">  </w:t>
      </w:r>
      <w:r>
        <w:rPr>
          <w:rFonts w:hint="eastAsia" w:ascii="宋体" w:hAnsi="宋体" w:eastAsia="宋体" w:cs="宋体"/>
          <w:spacing w:val="-1"/>
          <w:sz w:val="24"/>
          <w:szCs w:val="24"/>
        </w:rPr>
        <w:t>解密；如果在解密时间内解密失败，可再次解密。</w:t>
      </w:r>
    </w:p>
    <w:p w14:paraId="3ECC7459">
      <w:pPr>
        <w:spacing w:before="154" w:line="218" w:lineRule="auto"/>
        <w:ind w:right="35"/>
        <w:jc w:val="right"/>
        <w:rPr>
          <w:rFonts w:hint="eastAsia" w:ascii="宋体" w:hAnsi="宋体" w:eastAsia="宋体" w:cs="宋体"/>
          <w:sz w:val="24"/>
          <w:szCs w:val="24"/>
        </w:rPr>
      </w:pPr>
      <w:r>
        <w:rPr>
          <w:rFonts w:hint="eastAsia" w:ascii="宋体" w:hAnsi="宋体" w:eastAsia="宋体" w:cs="宋体"/>
          <w:spacing w:val="-1"/>
          <w:sz w:val="24"/>
          <w:szCs w:val="24"/>
        </w:rPr>
        <w:t>（4）电子唱标，在远程不见面开标大厅中公布供应商的名称、项目名称、投标价格等，</w:t>
      </w:r>
    </w:p>
    <w:p w14:paraId="12BB3C56">
      <w:pPr>
        <w:spacing w:line="218" w:lineRule="auto"/>
        <w:rPr>
          <w:rFonts w:hint="eastAsia" w:ascii="宋体" w:hAnsi="宋体" w:eastAsia="宋体" w:cs="宋体"/>
          <w:sz w:val="24"/>
          <w:szCs w:val="24"/>
        </w:rPr>
        <w:sectPr>
          <w:footerReference r:id="rId9" w:type="default"/>
          <w:pgSz w:w="11910" w:h="16840"/>
          <w:pgMar w:top="1440" w:right="1080" w:bottom="1440" w:left="1080" w:header="0" w:footer="1319" w:gutter="0"/>
          <w:cols w:space="720" w:num="1"/>
        </w:sectPr>
      </w:pPr>
    </w:p>
    <w:p w14:paraId="035D5031">
      <w:pPr>
        <w:spacing w:before="78" w:line="338" w:lineRule="auto"/>
        <w:ind w:left="1" w:right="120"/>
        <w:jc w:val="both"/>
        <w:rPr>
          <w:rFonts w:hint="eastAsia" w:ascii="宋体" w:hAnsi="宋体" w:eastAsia="宋体" w:cs="宋体"/>
          <w:sz w:val="24"/>
          <w:szCs w:val="24"/>
        </w:rPr>
      </w:pPr>
      <w:r>
        <w:rPr>
          <w:rFonts w:hint="eastAsia" w:ascii="宋体" w:hAnsi="宋体" w:eastAsia="宋体" w:cs="宋体"/>
          <w:sz w:val="24"/>
          <w:szCs w:val="24"/>
        </w:rPr>
        <w:t>若因系统故障导致供应商无法查看或供应商对公布的相关信息有</w:t>
      </w:r>
      <w:r>
        <w:rPr>
          <w:rFonts w:hint="eastAsia" w:ascii="宋体" w:hAnsi="宋体" w:eastAsia="宋体" w:cs="宋体"/>
          <w:spacing w:val="-1"/>
          <w:sz w:val="24"/>
          <w:szCs w:val="24"/>
        </w:rPr>
        <w:t>异议的，应在不见面开标大</w:t>
      </w:r>
      <w:r>
        <w:rPr>
          <w:rFonts w:hint="eastAsia" w:ascii="宋体" w:hAnsi="宋体" w:eastAsia="宋体" w:cs="宋体"/>
          <w:sz w:val="24"/>
          <w:szCs w:val="24"/>
        </w:rPr>
        <w:t xml:space="preserve"> 厅中提出，未现场提出的视为默认确认开标信息（若开标大厅中</w:t>
      </w:r>
      <w:r>
        <w:rPr>
          <w:rFonts w:hint="eastAsia" w:ascii="宋体" w:hAnsi="宋体" w:eastAsia="宋体" w:cs="宋体"/>
          <w:spacing w:val="-1"/>
          <w:sz w:val="24"/>
          <w:szCs w:val="24"/>
        </w:rPr>
        <w:t>公布的投标报价等信息与投</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标文件不一致的，以投标文件为准）。</w:t>
      </w:r>
    </w:p>
    <w:p w14:paraId="190F0D79">
      <w:pPr>
        <w:spacing w:before="2" w:line="278" w:lineRule="auto"/>
        <w:ind w:left="2" w:right="120" w:firstLine="489"/>
        <w:rPr>
          <w:rFonts w:hint="eastAsia" w:ascii="宋体" w:hAnsi="宋体" w:eastAsia="宋体" w:cs="宋体"/>
          <w:sz w:val="24"/>
          <w:szCs w:val="24"/>
        </w:rPr>
      </w:pPr>
      <w:r>
        <w:rPr>
          <w:rFonts w:hint="eastAsia" w:ascii="宋体" w:hAnsi="宋体" w:eastAsia="宋体" w:cs="宋体"/>
          <w:spacing w:val="-1"/>
          <w:sz w:val="24"/>
          <w:szCs w:val="24"/>
        </w:rPr>
        <w:t>（5）由采购人查验投标人必备资格文件，未通过审查的按废标处理;合格投标人不足三</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家的，不进行评标。</w:t>
      </w:r>
    </w:p>
    <w:p w14:paraId="16B979BB">
      <w:pPr>
        <w:spacing w:before="152" w:line="219" w:lineRule="auto"/>
        <w:ind w:left="492"/>
        <w:rPr>
          <w:rFonts w:hint="eastAsia" w:ascii="宋体" w:hAnsi="宋体" w:eastAsia="宋体" w:cs="宋体"/>
          <w:sz w:val="24"/>
          <w:szCs w:val="24"/>
        </w:rPr>
      </w:pPr>
      <w:r>
        <w:rPr>
          <w:rFonts w:hint="eastAsia" w:ascii="宋体" w:hAnsi="宋体" w:eastAsia="宋体" w:cs="宋体"/>
          <w:spacing w:val="-1"/>
          <w:sz w:val="24"/>
          <w:szCs w:val="24"/>
        </w:rPr>
        <w:t>（6）采购代理机构对开标过程进行摄像、文字记录，并存档备查。</w:t>
      </w:r>
    </w:p>
    <w:p w14:paraId="4C33D4B5">
      <w:pPr>
        <w:spacing w:before="153" w:line="328" w:lineRule="auto"/>
        <w:ind w:left="1" w:firstLine="490"/>
        <w:rPr>
          <w:rFonts w:hint="eastAsia" w:ascii="宋体" w:hAnsi="宋体" w:eastAsia="宋体" w:cs="宋体"/>
          <w:sz w:val="24"/>
          <w:szCs w:val="24"/>
        </w:rPr>
      </w:pPr>
      <w:r>
        <w:rPr>
          <w:rFonts w:hint="eastAsia" w:ascii="宋体" w:hAnsi="宋体" w:eastAsia="宋体" w:cs="宋体"/>
          <w:spacing w:val="-1"/>
          <w:sz w:val="24"/>
          <w:szCs w:val="24"/>
        </w:rPr>
        <w:t>（7）评审时，由采购人或采购代理机构对递交投标文</w:t>
      </w:r>
      <w:r>
        <w:rPr>
          <w:rFonts w:hint="eastAsia" w:ascii="宋体" w:hAnsi="宋体" w:eastAsia="宋体" w:cs="宋体"/>
          <w:spacing w:val="-2"/>
          <w:sz w:val="24"/>
          <w:szCs w:val="24"/>
        </w:rPr>
        <w:t>件的各供应商在“信用中国</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”网站</w:t>
      </w:r>
      <w:r>
        <w:rPr>
          <w:rFonts w:hint="eastAsia" w:ascii="宋体" w:hAnsi="宋体" w:eastAsia="宋体" w:cs="宋体"/>
          <w:sz w:val="24"/>
          <w:szCs w:val="24"/>
        </w:rPr>
        <w:t xml:space="preserve"> ( </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 xml:space="preserve">)、中国政府采购网( </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pacing w:val="-1"/>
          <w:sz w:val="24"/>
          <w:szCs w:val="24"/>
        </w:rPr>
        <w:t xml:space="preserve"> )等信用主体网站进行信</w:t>
      </w:r>
      <w:r>
        <w:rPr>
          <w:rFonts w:hint="eastAsia" w:ascii="宋体" w:hAnsi="宋体" w:eastAsia="宋体" w:cs="宋体"/>
          <w:sz w:val="24"/>
          <w:szCs w:val="24"/>
        </w:rPr>
        <w:t xml:space="preserve">  </w:t>
      </w:r>
      <w:r>
        <w:rPr>
          <w:rFonts w:hint="eastAsia" w:ascii="宋体" w:hAnsi="宋体" w:eastAsia="宋体" w:cs="宋体"/>
          <w:spacing w:val="-1"/>
          <w:sz w:val="24"/>
          <w:szCs w:val="24"/>
        </w:rPr>
        <w:t>用查询（查询截止时间点为投标截止时间</w:t>
      </w:r>
      <w:r>
        <w:rPr>
          <w:rFonts w:hint="eastAsia" w:ascii="宋体" w:hAnsi="宋体" w:eastAsia="宋体" w:cs="宋体"/>
          <w:spacing w:val="13"/>
          <w:sz w:val="24"/>
          <w:szCs w:val="24"/>
        </w:rPr>
        <w:t>），</w:t>
      </w:r>
      <w:r>
        <w:rPr>
          <w:rFonts w:hint="eastAsia" w:ascii="宋体" w:hAnsi="宋体" w:eastAsia="宋体" w:cs="宋体"/>
          <w:spacing w:val="-1"/>
          <w:sz w:val="24"/>
          <w:szCs w:val="24"/>
        </w:rPr>
        <w:t>并将查询结果进行截图，作为证据留存。查询</w:t>
      </w:r>
      <w:r>
        <w:rPr>
          <w:rFonts w:hint="eastAsia" w:ascii="宋体" w:hAnsi="宋体" w:eastAsia="宋体" w:cs="宋体"/>
          <w:sz w:val="24"/>
          <w:szCs w:val="24"/>
        </w:rPr>
        <w:t xml:space="preserve">  到相关主体失信记录的（对列入失信被执行人、重大税收违法案</w:t>
      </w:r>
      <w:r>
        <w:rPr>
          <w:rFonts w:hint="eastAsia" w:ascii="宋体" w:hAnsi="宋体" w:eastAsia="宋体" w:cs="宋体"/>
          <w:spacing w:val="-1"/>
          <w:sz w:val="24"/>
          <w:szCs w:val="24"/>
        </w:rPr>
        <w:t>件当事人名单、政府采购严</w:t>
      </w:r>
      <w:r>
        <w:rPr>
          <w:rFonts w:hint="eastAsia" w:ascii="宋体" w:hAnsi="宋体" w:eastAsia="宋体" w:cs="宋体"/>
          <w:sz w:val="24"/>
          <w:szCs w:val="24"/>
        </w:rPr>
        <w:t xml:space="preserve">  重违法失信行为记录名单及其他不符合《中华人民共和国政府采</w:t>
      </w:r>
      <w:r>
        <w:rPr>
          <w:rFonts w:hint="eastAsia" w:ascii="宋体" w:hAnsi="宋体" w:eastAsia="宋体" w:cs="宋体"/>
          <w:spacing w:val="-1"/>
          <w:sz w:val="24"/>
          <w:szCs w:val="24"/>
        </w:rPr>
        <w:t>购法》第二十二条规定条件</w:t>
      </w:r>
      <w:r>
        <w:rPr>
          <w:rFonts w:hint="eastAsia" w:ascii="宋体" w:hAnsi="宋体" w:eastAsia="宋体" w:cs="宋体"/>
          <w:sz w:val="24"/>
          <w:szCs w:val="24"/>
        </w:rPr>
        <w:t xml:space="preserve">  </w:t>
      </w:r>
      <w:r>
        <w:rPr>
          <w:rFonts w:hint="eastAsia" w:ascii="宋体" w:hAnsi="宋体" w:eastAsia="宋体" w:cs="宋体"/>
          <w:spacing w:val="-1"/>
          <w:sz w:val="24"/>
          <w:szCs w:val="24"/>
        </w:rPr>
        <w:t>的）供应商，招标人将拒绝其参与政府采购活动</w:t>
      </w:r>
    </w:p>
    <w:p w14:paraId="49D2541E">
      <w:pPr>
        <w:spacing w:before="196" w:line="219" w:lineRule="auto"/>
        <w:ind w:left="471"/>
        <w:rPr>
          <w:rFonts w:hint="eastAsia" w:ascii="宋体" w:hAnsi="宋体" w:eastAsia="宋体" w:cs="宋体"/>
          <w:sz w:val="24"/>
          <w:szCs w:val="24"/>
        </w:rPr>
      </w:pPr>
      <w:r>
        <w:rPr>
          <w:rFonts w:hint="eastAsia" w:ascii="宋体" w:hAnsi="宋体" w:eastAsia="宋体" w:cs="宋体"/>
          <w:spacing w:val="-3"/>
          <w:sz w:val="24"/>
          <w:szCs w:val="24"/>
        </w:rPr>
        <w:t>22.3 在开标环节出现下列情况之一的，其电子投标文</w:t>
      </w:r>
      <w:r>
        <w:rPr>
          <w:rFonts w:hint="eastAsia" w:ascii="宋体" w:hAnsi="宋体" w:eastAsia="宋体" w:cs="宋体"/>
          <w:spacing w:val="-4"/>
          <w:sz w:val="24"/>
          <w:szCs w:val="24"/>
        </w:rPr>
        <w:t>件视为无效文件：</w:t>
      </w:r>
    </w:p>
    <w:p w14:paraId="692217BE">
      <w:pPr>
        <w:spacing w:before="194" w:line="219" w:lineRule="auto"/>
        <w:ind w:left="480"/>
        <w:rPr>
          <w:rFonts w:hint="eastAsia" w:ascii="宋体" w:hAnsi="宋体" w:eastAsia="宋体" w:cs="宋体"/>
          <w:sz w:val="24"/>
          <w:szCs w:val="24"/>
        </w:rPr>
      </w:pPr>
      <w:r>
        <w:rPr>
          <w:rFonts w:hint="eastAsia" w:ascii="宋体" w:hAnsi="宋体" w:eastAsia="宋体" w:cs="宋体"/>
          <w:spacing w:val="-4"/>
          <w:sz w:val="24"/>
          <w:szCs w:val="24"/>
        </w:rPr>
        <w:t>（1）供应商拒绝对电子投标文件进行解密的；</w:t>
      </w:r>
    </w:p>
    <w:p w14:paraId="28C72F45">
      <w:pPr>
        <w:spacing w:before="197" w:line="319" w:lineRule="auto"/>
        <w:ind w:right="122" w:firstLine="480"/>
        <w:rPr>
          <w:rFonts w:hint="eastAsia" w:ascii="宋体" w:hAnsi="宋体" w:eastAsia="宋体" w:cs="宋体"/>
          <w:sz w:val="24"/>
          <w:szCs w:val="24"/>
        </w:rPr>
      </w:pPr>
      <w:r>
        <w:rPr>
          <w:rFonts w:hint="eastAsia" w:ascii="宋体" w:hAnsi="宋体" w:eastAsia="宋体" w:cs="宋体"/>
          <w:spacing w:val="-3"/>
          <w:sz w:val="24"/>
          <w:szCs w:val="24"/>
        </w:rPr>
        <w:t>（2）因供应商自身原因（如未带 CA 锁、或所带</w:t>
      </w:r>
      <w:r>
        <w:rPr>
          <w:rFonts w:hint="eastAsia" w:ascii="宋体" w:hAnsi="宋体" w:eastAsia="宋体" w:cs="宋体"/>
          <w:spacing w:val="-4"/>
          <w:sz w:val="24"/>
          <w:szCs w:val="24"/>
        </w:rPr>
        <w:t xml:space="preserve"> CA 锁与制作电子投标文件使用的 CA</w:t>
      </w:r>
      <w:r>
        <w:rPr>
          <w:rFonts w:hint="eastAsia" w:ascii="宋体" w:hAnsi="宋体" w:eastAsia="宋体" w:cs="宋体"/>
          <w:sz w:val="24"/>
          <w:szCs w:val="24"/>
        </w:rPr>
        <w:t xml:space="preserve">  </w:t>
      </w:r>
      <w:r>
        <w:rPr>
          <w:rFonts w:hint="eastAsia" w:ascii="宋体" w:hAnsi="宋体" w:eastAsia="宋体" w:cs="宋体"/>
          <w:spacing w:val="-4"/>
          <w:sz w:val="24"/>
          <w:szCs w:val="24"/>
        </w:rPr>
        <w:t>锁 不一致、或沿用旧版招标文件编制投标文件等情形</w:t>
      </w:r>
      <w:r>
        <w:rPr>
          <w:rFonts w:hint="eastAsia" w:ascii="宋体" w:hAnsi="宋体" w:eastAsia="宋体" w:cs="宋体"/>
          <w:spacing w:val="11"/>
          <w:sz w:val="24"/>
          <w:szCs w:val="24"/>
        </w:rPr>
        <w:t>），</w:t>
      </w:r>
      <w:r>
        <w:rPr>
          <w:rFonts w:hint="eastAsia" w:ascii="宋体" w:hAnsi="宋体" w:eastAsia="宋体" w:cs="宋体"/>
          <w:spacing w:val="-4"/>
          <w:sz w:val="24"/>
          <w:szCs w:val="24"/>
        </w:rPr>
        <w:t>导致在规定时间内无法解密投标文</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件的；</w:t>
      </w:r>
    </w:p>
    <w:p w14:paraId="2C854A02">
      <w:pPr>
        <w:spacing w:before="195" w:line="219" w:lineRule="auto"/>
        <w:ind w:left="480"/>
        <w:rPr>
          <w:rFonts w:hint="eastAsia" w:ascii="宋体" w:hAnsi="宋体" w:eastAsia="宋体" w:cs="宋体"/>
          <w:sz w:val="24"/>
          <w:szCs w:val="24"/>
        </w:rPr>
      </w:pPr>
      <w:r>
        <w:rPr>
          <w:rFonts w:hint="eastAsia" w:ascii="宋体" w:hAnsi="宋体" w:eastAsia="宋体" w:cs="宋体"/>
          <w:spacing w:val="-4"/>
          <w:sz w:val="24"/>
          <w:szCs w:val="24"/>
        </w:rPr>
        <w:t>（3）上传的电子投标文件无法打开的；</w:t>
      </w:r>
    </w:p>
    <w:p w14:paraId="5152D22A">
      <w:pPr>
        <w:spacing w:before="195" w:line="219" w:lineRule="auto"/>
        <w:ind w:left="480"/>
        <w:rPr>
          <w:rFonts w:hint="eastAsia" w:ascii="宋体" w:hAnsi="宋体" w:eastAsia="宋体" w:cs="宋体"/>
          <w:sz w:val="24"/>
          <w:szCs w:val="24"/>
        </w:rPr>
      </w:pPr>
      <w:r>
        <w:rPr>
          <w:rFonts w:hint="eastAsia" w:ascii="宋体" w:hAnsi="宋体" w:eastAsia="宋体" w:cs="宋体"/>
          <w:spacing w:val="-4"/>
          <w:sz w:val="24"/>
          <w:szCs w:val="24"/>
        </w:rPr>
        <w:t>（4）政府采购法律法规规定的其他无效情形。</w:t>
      </w:r>
    </w:p>
    <w:p w14:paraId="551C87D2">
      <w:pPr>
        <w:spacing w:before="195" w:line="219" w:lineRule="auto"/>
        <w:ind w:left="471"/>
        <w:rPr>
          <w:rFonts w:hint="eastAsia" w:ascii="宋体" w:hAnsi="宋体" w:eastAsia="宋体" w:cs="宋体"/>
          <w:sz w:val="24"/>
          <w:szCs w:val="24"/>
        </w:rPr>
      </w:pPr>
      <w:r>
        <w:rPr>
          <w:rFonts w:hint="eastAsia" w:ascii="宋体" w:hAnsi="宋体" w:eastAsia="宋体" w:cs="宋体"/>
          <w:b/>
          <w:bCs/>
          <w:spacing w:val="-6"/>
          <w:sz w:val="24"/>
          <w:szCs w:val="24"/>
        </w:rPr>
        <w:t>23、采购人或采购代理机构</w:t>
      </w:r>
    </w:p>
    <w:p w14:paraId="699E06FD">
      <w:pPr>
        <w:spacing w:before="195" w:line="294" w:lineRule="auto"/>
        <w:ind w:left="1" w:right="132" w:firstLine="469"/>
        <w:rPr>
          <w:rFonts w:hint="eastAsia" w:ascii="宋体" w:hAnsi="宋体" w:eastAsia="宋体" w:cs="宋体"/>
          <w:sz w:val="24"/>
          <w:szCs w:val="24"/>
        </w:rPr>
      </w:pPr>
      <w:r>
        <w:rPr>
          <w:rFonts w:hint="eastAsia" w:ascii="宋体" w:hAnsi="宋体" w:eastAsia="宋体" w:cs="宋体"/>
          <w:spacing w:val="-3"/>
          <w:sz w:val="24"/>
          <w:szCs w:val="24"/>
        </w:rPr>
        <w:t>23.1 核对评审专家身份和采购人代表授权函，对评审专家在政</w:t>
      </w:r>
      <w:r>
        <w:rPr>
          <w:rFonts w:hint="eastAsia" w:ascii="宋体" w:hAnsi="宋体" w:eastAsia="宋体" w:cs="宋体"/>
          <w:spacing w:val="-4"/>
          <w:sz w:val="24"/>
          <w:szCs w:val="24"/>
        </w:rPr>
        <w:t>府采购活动中的职责履行</w:t>
      </w:r>
      <w:r>
        <w:rPr>
          <w:rFonts w:hint="eastAsia" w:ascii="宋体" w:hAnsi="宋体" w:eastAsia="宋体" w:cs="宋体"/>
          <w:sz w:val="24"/>
          <w:szCs w:val="24"/>
        </w:rPr>
        <w:t xml:space="preserve"> </w:t>
      </w:r>
      <w:r>
        <w:rPr>
          <w:rFonts w:hint="eastAsia" w:ascii="宋体" w:hAnsi="宋体" w:eastAsia="宋体" w:cs="宋体"/>
          <w:spacing w:val="-3"/>
          <w:sz w:val="24"/>
          <w:szCs w:val="24"/>
        </w:rPr>
        <w:t>情况予以记录，并及时将有关违法违规行为向财政</w:t>
      </w:r>
      <w:r>
        <w:rPr>
          <w:rFonts w:hint="eastAsia" w:ascii="宋体" w:hAnsi="宋体" w:eastAsia="宋体" w:cs="宋体"/>
          <w:spacing w:val="-4"/>
          <w:sz w:val="24"/>
          <w:szCs w:val="24"/>
        </w:rPr>
        <w:t>部门报告；</w:t>
      </w:r>
    </w:p>
    <w:p w14:paraId="30BAA4D4">
      <w:pPr>
        <w:spacing w:before="196" w:line="219" w:lineRule="auto"/>
        <w:ind w:left="471"/>
        <w:rPr>
          <w:rFonts w:hint="eastAsia" w:ascii="宋体" w:hAnsi="宋体" w:eastAsia="宋体" w:cs="宋体"/>
          <w:sz w:val="24"/>
          <w:szCs w:val="24"/>
        </w:rPr>
      </w:pPr>
      <w:r>
        <w:rPr>
          <w:rFonts w:hint="eastAsia" w:ascii="宋体" w:hAnsi="宋体" w:eastAsia="宋体" w:cs="宋体"/>
          <w:spacing w:val="-4"/>
          <w:sz w:val="24"/>
          <w:szCs w:val="24"/>
        </w:rPr>
        <w:t>23.2 宣布评标纪律；</w:t>
      </w:r>
    </w:p>
    <w:p w14:paraId="55833040">
      <w:pPr>
        <w:spacing w:before="196" w:line="218" w:lineRule="auto"/>
        <w:ind w:left="471"/>
        <w:rPr>
          <w:rFonts w:hint="eastAsia" w:ascii="宋体" w:hAnsi="宋体" w:eastAsia="宋体" w:cs="宋体"/>
          <w:sz w:val="24"/>
          <w:szCs w:val="24"/>
        </w:rPr>
      </w:pPr>
      <w:r>
        <w:rPr>
          <w:rFonts w:hint="eastAsia" w:ascii="宋体" w:hAnsi="宋体" w:eastAsia="宋体" w:cs="宋体"/>
          <w:spacing w:val="-3"/>
          <w:sz w:val="24"/>
          <w:szCs w:val="24"/>
        </w:rPr>
        <w:t>23.3 公布投标人名单，告知评审专家应</w:t>
      </w:r>
      <w:r>
        <w:rPr>
          <w:rFonts w:hint="eastAsia" w:ascii="宋体" w:hAnsi="宋体" w:eastAsia="宋体" w:cs="宋体"/>
          <w:spacing w:val="-4"/>
          <w:sz w:val="24"/>
          <w:szCs w:val="24"/>
        </w:rPr>
        <w:t>当回避的情形；</w:t>
      </w:r>
    </w:p>
    <w:p w14:paraId="3E248107">
      <w:pPr>
        <w:spacing w:before="196" w:line="219" w:lineRule="auto"/>
        <w:ind w:left="471"/>
        <w:rPr>
          <w:rFonts w:hint="eastAsia" w:ascii="宋体" w:hAnsi="宋体" w:eastAsia="宋体" w:cs="宋体"/>
          <w:sz w:val="24"/>
          <w:szCs w:val="24"/>
        </w:rPr>
      </w:pPr>
      <w:r>
        <w:rPr>
          <w:rFonts w:hint="eastAsia" w:ascii="宋体" w:hAnsi="宋体" w:eastAsia="宋体" w:cs="宋体"/>
          <w:spacing w:val="-3"/>
          <w:sz w:val="24"/>
          <w:szCs w:val="24"/>
        </w:rPr>
        <w:t>23.4 组织评标委员会推选评标组长，采购人代表</w:t>
      </w:r>
      <w:r>
        <w:rPr>
          <w:rFonts w:hint="eastAsia" w:ascii="宋体" w:hAnsi="宋体" w:eastAsia="宋体" w:cs="宋体"/>
          <w:spacing w:val="-4"/>
          <w:sz w:val="24"/>
          <w:szCs w:val="24"/>
        </w:rPr>
        <w:t>不得担任组长；</w:t>
      </w:r>
    </w:p>
    <w:p w14:paraId="7A210403">
      <w:pPr>
        <w:spacing w:before="195" w:line="219" w:lineRule="auto"/>
        <w:ind w:left="471"/>
        <w:rPr>
          <w:rFonts w:hint="eastAsia" w:ascii="宋体" w:hAnsi="宋体" w:eastAsia="宋体" w:cs="宋体"/>
          <w:sz w:val="24"/>
          <w:szCs w:val="24"/>
        </w:rPr>
      </w:pPr>
      <w:r>
        <w:rPr>
          <w:rFonts w:hint="eastAsia" w:ascii="宋体" w:hAnsi="宋体" w:eastAsia="宋体" w:cs="宋体"/>
          <w:spacing w:val="-3"/>
          <w:sz w:val="24"/>
          <w:szCs w:val="24"/>
        </w:rPr>
        <w:t>23.5 根据评标委员会的要求介绍政府采购相关政</w:t>
      </w:r>
      <w:r>
        <w:rPr>
          <w:rFonts w:hint="eastAsia" w:ascii="宋体" w:hAnsi="宋体" w:eastAsia="宋体" w:cs="宋体"/>
          <w:spacing w:val="-4"/>
          <w:sz w:val="24"/>
          <w:szCs w:val="24"/>
        </w:rPr>
        <w:t>策法规、招标文件；</w:t>
      </w:r>
    </w:p>
    <w:p w14:paraId="2E1DD50D">
      <w:pPr>
        <w:spacing w:before="196" w:line="219" w:lineRule="auto"/>
        <w:ind w:left="471"/>
        <w:rPr>
          <w:rFonts w:hint="eastAsia" w:ascii="宋体" w:hAnsi="宋体" w:eastAsia="宋体" w:cs="宋体"/>
          <w:sz w:val="24"/>
          <w:szCs w:val="24"/>
        </w:rPr>
      </w:pPr>
      <w:r>
        <w:rPr>
          <w:rFonts w:hint="eastAsia" w:ascii="宋体" w:hAnsi="宋体" w:eastAsia="宋体" w:cs="宋体"/>
          <w:spacing w:val="-4"/>
          <w:sz w:val="24"/>
          <w:szCs w:val="24"/>
        </w:rPr>
        <w:t>23.6 依法对投标人的资格进行审查；</w:t>
      </w:r>
    </w:p>
    <w:p w14:paraId="4AC59EB9">
      <w:pPr>
        <w:spacing w:before="195" w:line="294" w:lineRule="auto"/>
        <w:ind w:left="4" w:right="132" w:firstLine="467"/>
        <w:rPr>
          <w:rFonts w:hint="eastAsia" w:ascii="宋体" w:hAnsi="宋体" w:eastAsia="宋体" w:cs="宋体"/>
          <w:sz w:val="24"/>
          <w:szCs w:val="24"/>
        </w:rPr>
      </w:pPr>
      <w:r>
        <w:rPr>
          <w:rFonts w:hint="eastAsia" w:ascii="宋体" w:hAnsi="宋体" w:eastAsia="宋体" w:cs="宋体"/>
          <w:spacing w:val="-3"/>
          <w:sz w:val="24"/>
          <w:szCs w:val="24"/>
        </w:rPr>
        <w:t>23.7 依法维护评标秩序，监督评标委员会依照招标文件规定的</w:t>
      </w:r>
      <w:r>
        <w:rPr>
          <w:rFonts w:hint="eastAsia" w:ascii="宋体" w:hAnsi="宋体" w:eastAsia="宋体" w:cs="宋体"/>
          <w:spacing w:val="-4"/>
          <w:sz w:val="24"/>
          <w:szCs w:val="24"/>
        </w:rPr>
        <w:t>评标程序、方法和标准进</w:t>
      </w:r>
      <w:r>
        <w:rPr>
          <w:rFonts w:hint="eastAsia" w:ascii="宋体" w:hAnsi="宋体" w:eastAsia="宋体" w:cs="宋体"/>
          <w:sz w:val="24"/>
          <w:szCs w:val="24"/>
        </w:rPr>
        <w:t xml:space="preserve"> </w:t>
      </w:r>
      <w:r>
        <w:rPr>
          <w:rFonts w:hint="eastAsia" w:ascii="宋体" w:hAnsi="宋体" w:eastAsia="宋体" w:cs="宋体"/>
          <w:spacing w:val="-3"/>
          <w:sz w:val="24"/>
          <w:szCs w:val="24"/>
        </w:rPr>
        <w:t>行独立评审，及时制止和纠正采购人代表、评审专家的倾向性言论</w:t>
      </w:r>
      <w:r>
        <w:rPr>
          <w:rFonts w:hint="eastAsia" w:ascii="宋体" w:hAnsi="宋体" w:eastAsia="宋体" w:cs="宋体"/>
          <w:spacing w:val="-4"/>
          <w:sz w:val="24"/>
          <w:szCs w:val="24"/>
        </w:rPr>
        <w:t>或者违法违规行为；</w:t>
      </w:r>
    </w:p>
    <w:p w14:paraId="0478A0F6">
      <w:pPr>
        <w:spacing w:line="294" w:lineRule="auto"/>
        <w:rPr>
          <w:rFonts w:hint="eastAsia" w:ascii="宋体" w:hAnsi="宋体" w:eastAsia="宋体" w:cs="宋体"/>
          <w:sz w:val="24"/>
          <w:szCs w:val="24"/>
        </w:rPr>
        <w:sectPr>
          <w:footerReference r:id="rId10" w:type="default"/>
          <w:pgSz w:w="11910" w:h="16840"/>
          <w:pgMar w:top="1440" w:right="1080" w:bottom="1440" w:left="1080" w:header="0" w:footer="1340" w:gutter="0"/>
          <w:cols w:space="720" w:num="1"/>
        </w:sectPr>
      </w:pPr>
    </w:p>
    <w:p w14:paraId="2E467979">
      <w:pPr>
        <w:spacing w:before="78" w:line="319" w:lineRule="auto"/>
        <w:ind w:firstLine="471"/>
        <w:rPr>
          <w:rFonts w:hint="eastAsia" w:ascii="宋体" w:hAnsi="宋体" w:eastAsia="宋体" w:cs="宋体"/>
          <w:sz w:val="24"/>
          <w:szCs w:val="24"/>
        </w:rPr>
      </w:pPr>
      <w:r>
        <w:rPr>
          <w:rFonts w:hint="eastAsia" w:ascii="宋体" w:hAnsi="宋体" w:eastAsia="宋体" w:cs="宋体"/>
          <w:spacing w:val="-3"/>
          <w:sz w:val="24"/>
          <w:szCs w:val="24"/>
        </w:rPr>
        <w:t>23.8 核对评标结果，有分值汇总计算错误的、分项评分超出评</w:t>
      </w:r>
      <w:r>
        <w:rPr>
          <w:rFonts w:hint="eastAsia" w:ascii="宋体" w:hAnsi="宋体" w:eastAsia="宋体" w:cs="宋体"/>
          <w:spacing w:val="-4"/>
          <w:sz w:val="24"/>
          <w:szCs w:val="24"/>
        </w:rPr>
        <w:t>分标准范围的、评标委员</w:t>
      </w:r>
      <w:r>
        <w:rPr>
          <w:rFonts w:hint="eastAsia" w:ascii="宋体" w:hAnsi="宋体" w:eastAsia="宋体" w:cs="宋体"/>
          <w:sz w:val="24"/>
          <w:szCs w:val="24"/>
        </w:rPr>
        <w:t xml:space="preserve">  </w:t>
      </w:r>
      <w:r>
        <w:rPr>
          <w:rFonts w:hint="eastAsia" w:ascii="宋体" w:hAnsi="宋体" w:eastAsia="宋体" w:cs="宋体"/>
          <w:spacing w:val="-3"/>
          <w:sz w:val="24"/>
          <w:szCs w:val="24"/>
        </w:rPr>
        <w:t>会成员对客观评审因素评分不一致的、经评标委员会认定评分畸高、畸低的，</w:t>
      </w:r>
      <w:r>
        <w:rPr>
          <w:rFonts w:hint="eastAsia" w:ascii="宋体" w:hAnsi="宋体" w:eastAsia="宋体" w:cs="宋体"/>
          <w:spacing w:val="-4"/>
          <w:sz w:val="24"/>
          <w:szCs w:val="24"/>
        </w:rPr>
        <w:t>要求评标委员会</w:t>
      </w:r>
      <w:r>
        <w:rPr>
          <w:rFonts w:hint="eastAsia" w:ascii="宋体" w:hAnsi="宋体" w:eastAsia="宋体" w:cs="宋体"/>
          <w:sz w:val="24"/>
          <w:szCs w:val="24"/>
        </w:rPr>
        <w:t xml:space="preserve"> </w:t>
      </w:r>
      <w:r>
        <w:rPr>
          <w:rFonts w:hint="eastAsia" w:ascii="宋体" w:hAnsi="宋体" w:eastAsia="宋体" w:cs="宋体"/>
          <w:spacing w:val="-3"/>
          <w:sz w:val="24"/>
          <w:szCs w:val="24"/>
        </w:rPr>
        <w:t>复核或者书面说明理由。评标委员会拒绝的，应予记录并 向本级财政</w:t>
      </w:r>
      <w:r>
        <w:rPr>
          <w:rFonts w:hint="eastAsia" w:ascii="宋体" w:hAnsi="宋体" w:eastAsia="宋体" w:cs="宋体"/>
          <w:spacing w:val="-4"/>
          <w:sz w:val="24"/>
          <w:szCs w:val="24"/>
        </w:rPr>
        <w:t>部门报告；</w:t>
      </w:r>
    </w:p>
    <w:p w14:paraId="71FCFF2B">
      <w:pPr>
        <w:spacing w:before="196" w:line="220" w:lineRule="auto"/>
        <w:ind w:left="471"/>
        <w:rPr>
          <w:rFonts w:hint="eastAsia" w:ascii="宋体" w:hAnsi="宋体" w:eastAsia="宋体" w:cs="宋体"/>
          <w:sz w:val="24"/>
          <w:szCs w:val="24"/>
        </w:rPr>
      </w:pPr>
      <w:r>
        <w:rPr>
          <w:rFonts w:hint="eastAsia" w:ascii="宋体" w:hAnsi="宋体" w:eastAsia="宋体" w:cs="宋体"/>
          <w:spacing w:val="-4"/>
          <w:sz w:val="24"/>
          <w:szCs w:val="24"/>
        </w:rPr>
        <w:t>23.9 与评标有关的其他事项。</w:t>
      </w:r>
    </w:p>
    <w:p w14:paraId="7B16D3D7">
      <w:pPr>
        <w:spacing w:before="193" w:line="219" w:lineRule="auto"/>
        <w:ind w:left="455"/>
        <w:rPr>
          <w:rFonts w:hint="eastAsia" w:ascii="宋体" w:hAnsi="宋体" w:eastAsia="宋体" w:cs="宋体"/>
          <w:sz w:val="24"/>
          <w:szCs w:val="24"/>
        </w:rPr>
      </w:pPr>
      <w:r>
        <w:rPr>
          <w:rFonts w:hint="eastAsia" w:ascii="宋体" w:hAnsi="宋体" w:eastAsia="宋体" w:cs="宋体"/>
          <w:b/>
          <w:bCs/>
          <w:spacing w:val="-9"/>
          <w:sz w:val="24"/>
          <w:szCs w:val="24"/>
        </w:rPr>
        <w:t>24、评标委员会</w:t>
      </w:r>
    </w:p>
    <w:p w14:paraId="74AA3BAE">
      <w:pPr>
        <w:spacing w:before="195" w:line="294" w:lineRule="auto"/>
        <w:ind w:left="3" w:right="45" w:firstLine="443"/>
        <w:rPr>
          <w:rFonts w:hint="eastAsia" w:ascii="宋体" w:hAnsi="宋体" w:eastAsia="宋体" w:cs="宋体"/>
          <w:sz w:val="24"/>
          <w:szCs w:val="24"/>
        </w:rPr>
      </w:pPr>
      <w:r>
        <w:rPr>
          <w:rFonts w:hint="eastAsia" w:ascii="宋体" w:hAnsi="宋体" w:eastAsia="宋体" w:cs="宋体"/>
          <w:spacing w:val="-9"/>
          <w:sz w:val="24"/>
          <w:szCs w:val="24"/>
        </w:rPr>
        <w:t>24.1 采购人将根据本次招标项目的特点，参照《中华人民共和国政府采购法》 等有关规定</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rPr>
        <w:t>组建评标委员会；</w:t>
      </w:r>
    </w:p>
    <w:p w14:paraId="5590CA60">
      <w:pPr>
        <w:spacing w:before="196" w:line="319" w:lineRule="auto"/>
        <w:ind w:left="3" w:right="14" w:firstLine="456"/>
        <w:rPr>
          <w:rFonts w:hint="eastAsia" w:ascii="宋体" w:hAnsi="宋体" w:eastAsia="宋体" w:cs="宋体"/>
          <w:sz w:val="24"/>
          <w:szCs w:val="24"/>
        </w:rPr>
      </w:pPr>
      <w:r>
        <w:rPr>
          <w:rFonts w:hint="eastAsia" w:ascii="宋体" w:hAnsi="宋体" w:eastAsia="宋体" w:cs="宋体"/>
          <w:spacing w:val="-6"/>
          <w:sz w:val="24"/>
          <w:szCs w:val="24"/>
        </w:rPr>
        <w:t>24.2 评标委员会成员由采购人及评审专家组成，负责评标活动。评审专家从省级以上财政</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部门设立的政府采购评审专家库中，通过随机方式抽取评审专家，其中评审专家不得少于成员</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总数的三分之二；</w:t>
      </w:r>
    </w:p>
    <w:p w14:paraId="2180B18A">
      <w:pPr>
        <w:spacing w:before="196" w:line="294" w:lineRule="auto"/>
        <w:ind w:left="2" w:right="23" w:firstLine="456"/>
        <w:rPr>
          <w:rFonts w:hint="eastAsia" w:ascii="宋体" w:hAnsi="宋体" w:eastAsia="宋体" w:cs="宋体"/>
          <w:sz w:val="24"/>
          <w:szCs w:val="24"/>
        </w:rPr>
      </w:pPr>
      <w:r>
        <w:rPr>
          <w:rFonts w:hint="eastAsia" w:ascii="宋体" w:hAnsi="宋体" w:eastAsia="宋体" w:cs="宋体"/>
          <w:spacing w:val="-6"/>
          <w:sz w:val="24"/>
          <w:szCs w:val="24"/>
        </w:rPr>
        <w:t>24.3 评标委员会成员对各投标人投标文件进行审查、评价投标文件是否符合招标文件</w:t>
      </w:r>
      <w:r>
        <w:rPr>
          <w:rFonts w:hint="eastAsia" w:ascii="宋体" w:hAnsi="宋体" w:eastAsia="宋体" w:cs="宋体"/>
          <w:spacing w:val="-7"/>
          <w:sz w:val="24"/>
          <w:szCs w:val="24"/>
        </w:rPr>
        <w:t>的商</w:t>
      </w:r>
      <w:r>
        <w:rPr>
          <w:rFonts w:hint="eastAsia" w:ascii="宋体" w:hAnsi="宋体" w:eastAsia="宋体" w:cs="宋体"/>
          <w:sz w:val="24"/>
          <w:szCs w:val="24"/>
        </w:rPr>
        <w:t xml:space="preserve"> </w:t>
      </w:r>
      <w:r>
        <w:rPr>
          <w:rFonts w:hint="eastAsia" w:ascii="宋体" w:hAnsi="宋体" w:eastAsia="宋体" w:cs="宋体"/>
          <w:spacing w:val="-6"/>
          <w:sz w:val="24"/>
          <w:szCs w:val="24"/>
        </w:rPr>
        <w:t>务、技术等实质性要求；</w:t>
      </w:r>
    </w:p>
    <w:p w14:paraId="509ACDF4">
      <w:pPr>
        <w:spacing w:before="195" w:line="219" w:lineRule="auto"/>
        <w:ind w:left="467"/>
        <w:rPr>
          <w:rFonts w:hint="eastAsia" w:ascii="宋体" w:hAnsi="宋体" w:eastAsia="宋体" w:cs="宋体"/>
          <w:sz w:val="24"/>
          <w:szCs w:val="24"/>
        </w:rPr>
      </w:pPr>
      <w:r>
        <w:rPr>
          <w:rFonts w:hint="eastAsia" w:ascii="宋体" w:hAnsi="宋体" w:eastAsia="宋体" w:cs="宋体"/>
          <w:spacing w:val="-4"/>
          <w:sz w:val="24"/>
          <w:szCs w:val="24"/>
        </w:rPr>
        <w:t>24.4 要求投标人对投标文件有关事项作出澄清</w:t>
      </w:r>
      <w:r>
        <w:rPr>
          <w:rFonts w:hint="eastAsia" w:ascii="宋体" w:hAnsi="宋体" w:eastAsia="宋体" w:cs="宋体"/>
          <w:spacing w:val="-5"/>
          <w:sz w:val="24"/>
          <w:szCs w:val="24"/>
        </w:rPr>
        <w:t>或者说明；</w:t>
      </w:r>
    </w:p>
    <w:p w14:paraId="2096D9DD">
      <w:pPr>
        <w:spacing w:before="195" w:line="218" w:lineRule="auto"/>
        <w:ind w:left="467"/>
        <w:rPr>
          <w:rFonts w:hint="eastAsia" w:ascii="宋体" w:hAnsi="宋体" w:eastAsia="宋体" w:cs="宋体"/>
          <w:sz w:val="24"/>
          <w:szCs w:val="24"/>
        </w:rPr>
      </w:pPr>
      <w:r>
        <w:rPr>
          <w:rFonts w:hint="eastAsia" w:ascii="宋体" w:hAnsi="宋体" w:eastAsia="宋体" w:cs="宋体"/>
          <w:spacing w:val="-4"/>
          <w:sz w:val="24"/>
          <w:szCs w:val="24"/>
        </w:rPr>
        <w:t>24.5 对投标文件进行比较和评价，并向采购人提交书</w:t>
      </w:r>
      <w:r>
        <w:rPr>
          <w:rFonts w:hint="eastAsia" w:ascii="宋体" w:hAnsi="宋体" w:eastAsia="宋体" w:cs="宋体"/>
          <w:spacing w:val="-5"/>
          <w:sz w:val="24"/>
          <w:szCs w:val="24"/>
        </w:rPr>
        <w:t>面评审意见。</w:t>
      </w:r>
    </w:p>
    <w:p w14:paraId="0DE2EA4F">
      <w:pPr>
        <w:spacing w:before="196" w:line="219" w:lineRule="auto"/>
        <w:ind w:left="467"/>
        <w:rPr>
          <w:rFonts w:hint="eastAsia" w:ascii="宋体" w:hAnsi="宋体" w:eastAsia="宋体" w:cs="宋体"/>
          <w:sz w:val="24"/>
          <w:szCs w:val="24"/>
        </w:rPr>
      </w:pPr>
      <w:r>
        <w:rPr>
          <w:rFonts w:hint="eastAsia" w:ascii="宋体" w:hAnsi="宋体" w:eastAsia="宋体" w:cs="宋体"/>
          <w:spacing w:val="-4"/>
          <w:sz w:val="24"/>
          <w:szCs w:val="24"/>
        </w:rPr>
        <w:t>24.6 确定中标候选人名单，或根据采购人委托直接确</w:t>
      </w:r>
      <w:r>
        <w:rPr>
          <w:rFonts w:hint="eastAsia" w:ascii="宋体" w:hAnsi="宋体" w:eastAsia="宋体" w:cs="宋体"/>
          <w:spacing w:val="-5"/>
          <w:sz w:val="24"/>
          <w:szCs w:val="24"/>
        </w:rPr>
        <w:t>定中标人；</w:t>
      </w:r>
    </w:p>
    <w:p w14:paraId="45663B07">
      <w:pPr>
        <w:spacing w:before="196" w:line="218" w:lineRule="auto"/>
        <w:ind w:left="455"/>
        <w:rPr>
          <w:rFonts w:hint="eastAsia" w:ascii="宋体" w:hAnsi="宋体" w:eastAsia="宋体" w:cs="宋体"/>
          <w:sz w:val="24"/>
          <w:szCs w:val="24"/>
        </w:rPr>
      </w:pPr>
      <w:r>
        <w:rPr>
          <w:rFonts w:hint="eastAsia" w:ascii="宋体" w:hAnsi="宋体" w:eastAsia="宋体" w:cs="宋体"/>
          <w:spacing w:val="-8"/>
          <w:sz w:val="24"/>
          <w:szCs w:val="24"/>
        </w:rPr>
        <w:t>24.7</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向采购人、采购代理机构或者有关部门报告评标中发现的违法行为（如果有</w:t>
      </w:r>
      <w:r>
        <w:rPr>
          <w:rFonts w:hint="eastAsia" w:ascii="宋体" w:hAnsi="宋体" w:eastAsia="宋体" w:cs="宋体"/>
          <w:spacing w:val="-3"/>
          <w:sz w:val="24"/>
          <w:szCs w:val="24"/>
        </w:rPr>
        <w:t>）；</w:t>
      </w:r>
    </w:p>
    <w:p w14:paraId="7F29C9BD">
      <w:pPr>
        <w:spacing w:before="195" w:line="323" w:lineRule="auto"/>
        <w:ind w:left="1" w:right="14" w:firstLine="457"/>
        <w:rPr>
          <w:rFonts w:hint="eastAsia" w:ascii="宋体" w:hAnsi="宋体" w:eastAsia="宋体" w:cs="宋体"/>
          <w:sz w:val="24"/>
          <w:szCs w:val="24"/>
        </w:rPr>
      </w:pPr>
      <w:r>
        <w:rPr>
          <w:rFonts w:hint="eastAsia" w:ascii="宋体" w:hAnsi="宋体" w:eastAsia="宋体" w:cs="宋体"/>
          <w:spacing w:val="-6"/>
          <w:sz w:val="24"/>
          <w:szCs w:val="24"/>
        </w:rPr>
        <w:t>24.8 评标委员会有权对整个招标过程中出现的一切问题，根据《中华人民共和国政府采购</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法》和《政府采购货物和服务招标管理办法》的规定，本着公开、公平、公正的原则，进行处</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理。</w:t>
      </w:r>
    </w:p>
    <w:p w14:paraId="3C5541CC">
      <w:pPr>
        <w:spacing w:before="182" w:line="220" w:lineRule="auto"/>
        <w:ind w:left="459"/>
        <w:rPr>
          <w:rFonts w:hint="eastAsia" w:ascii="宋体" w:hAnsi="宋体" w:eastAsia="宋体" w:cs="宋体"/>
          <w:sz w:val="24"/>
          <w:szCs w:val="24"/>
        </w:rPr>
      </w:pPr>
      <w:r>
        <w:rPr>
          <w:rFonts w:hint="eastAsia" w:ascii="宋体" w:hAnsi="宋体" w:eastAsia="宋体" w:cs="宋体"/>
          <w:b/>
          <w:bCs/>
          <w:spacing w:val="-9"/>
          <w:sz w:val="24"/>
          <w:szCs w:val="24"/>
        </w:rPr>
        <w:t>25、评标</w:t>
      </w:r>
    </w:p>
    <w:p w14:paraId="5D0FBCDF">
      <w:pPr>
        <w:spacing w:before="194" w:line="220" w:lineRule="auto"/>
        <w:ind w:left="471"/>
        <w:rPr>
          <w:rFonts w:hint="eastAsia" w:ascii="宋体" w:hAnsi="宋体" w:eastAsia="宋体" w:cs="宋体"/>
          <w:sz w:val="24"/>
          <w:szCs w:val="24"/>
        </w:rPr>
      </w:pPr>
      <w:r>
        <w:rPr>
          <w:rFonts w:hint="eastAsia" w:ascii="宋体" w:hAnsi="宋体" w:eastAsia="宋体" w:cs="宋体"/>
          <w:spacing w:val="-4"/>
          <w:sz w:val="24"/>
          <w:szCs w:val="24"/>
        </w:rPr>
        <w:t>25.1 评标程序</w:t>
      </w:r>
    </w:p>
    <w:p w14:paraId="73B4D126">
      <w:pPr>
        <w:spacing w:before="194" w:line="219" w:lineRule="auto"/>
        <w:ind w:left="463"/>
        <w:rPr>
          <w:rFonts w:hint="eastAsia" w:ascii="宋体" w:hAnsi="宋体" w:eastAsia="宋体" w:cs="宋体"/>
          <w:sz w:val="24"/>
          <w:szCs w:val="24"/>
        </w:rPr>
      </w:pPr>
      <w:r>
        <w:rPr>
          <w:rFonts w:hint="eastAsia" w:ascii="宋体" w:hAnsi="宋体" w:eastAsia="宋体" w:cs="宋体"/>
          <w:spacing w:val="-8"/>
          <w:sz w:val="24"/>
          <w:szCs w:val="24"/>
        </w:rPr>
        <w:t>（1） 投标文件初审；</w:t>
      </w:r>
    </w:p>
    <w:p w14:paraId="3058C318">
      <w:pPr>
        <w:spacing w:before="195" w:line="220" w:lineRule="auto"/>
        <w:ind w:left="463"/>
        <w:rPr>
          <w:rFonts w:hint="eastAsia" w:ascii="宋体" w:hAnsi="宋体" w:eastAsia="宋体" w:cs="宋体"/>
          <w:sz w:val="24"/>
          <w:szCs w:val="24"/>
        </w:rPr>
      </w:pPr>
      <w:r>
        <w:rPr>
          <w:rFonts w:hint="eastAsia" w:ascii="宋体" w:hAnsi="宋体" w:eastAsia="宋体" w:cs="宋体"/>
          <w:spacing w:val="-8"/>
          <w:sz w:val="24"/>
          <w:szCs w:val="24"/>
        </w:rPr>
        <w:t>（2） 澄清有关问题；</w:t>
      </w:r>
    </w:p>
    <w:p w14:paraId="0DCAFFBF">
      <w:pPr>
        <w:spacing w:before="194" w:line="218" w:lineRule="auto"/>
        <w:ind w:left="463"/>
        <w:rPr>
          <w:rFonts w:hint="eastAsia" w:ascii="宋体" w:hAnsi="宋体" w:eastAsia="宋体" w:cs="宋体"/>
          <w:sz w:val="24"/>
          <w:szCs w:val="24"/>
        </w:rPr>
      </w:pPr>
      <w:r>
        <w:rPr>
          <w:rFonts w:hint="eastAsia" w:ascii="宋体" w:hAnsi="宋体" w:eastAsia="宋体" w:cs="宋体"/>
          <w:spacing w:val="-12"/>
          <w:sz w:val="24"/>
          <w:szCs w:val="24"/>
        </w:rPr>
        <w:t>（3）</w:t>
      </w:r>
      <w:r>
        <w:rPr>
          <w:rFonts w:hint="eastAsia" w:ascii="宋体" w:hAnsi="宋体" w:eastAsia="宋体" w:cs="宋体"/>
          <w:spacing w:val="30"/>
          <w:sz w:val="24"/>
          <w:szCs w:val="24"/>
        </w:rPr>
        <w:t xml:space="preserve"> </w:t>
      </w:r>
      <w:r>
        <w:rPr>
          <w:rFonts w:hint="eastAsia" w:ascii="宋体" w:hAnsi="宋体" w:eastAsia="宋体" w:cs="宋体"/>
          <w:spacing w:val="-12"/>
          <w:sz w:val="24"/>
          <w:szCs w:val="24"/>
        </w:rPr>
        <w:t>比较与评价；</w:t>
      </w:r>
    </w:p>
    <w:p w14:paraId="31A25769">
      <w:pPr>
        <w:spacing w:before="196" w:line="219" w:lineRule="auto"/>
        <w:ind w:left="463"/>
        <w:rPr>
          <w:rFonts w:hint="eastAsia" w:ascii="宋体" w:hAnsi="宋体" w:eastAsia="宋体" w:cs="宋体"/>
          <w:sz w:val="24"/>
          <w:szCs w:val="24"/>
        </w:rPr>
      </w:pPr>
      <w:r>
        <w:rPr>
          <w:rFonts w:hint="eastAsia" w:ascii="宋体" w:hAnsi="宋体" w:eastAsia="宋体" w:cs="宋体"/>
          <w:spacing w:val="-8"/>
          <w:sz w:val="24"/>
          <w:szCs w:val="24"/>
        </w:rPr>
        <w:t>（4） 推荐中标人名单；</w:t>
      </w:r>
    </w:p>
    <w:p w14:paraId="63453B02">
      <w:pPr>
        <w:spacing w:before="196" w:line="218" w:lineRule="auto"/>
        <w:ind w:left="463"/>
        <w:rPr>
          <w:rFonts w:hint="eastAsia" w:ascii="宋体" w:hAnsi="宋体" w:eastAsia="宋体" w:cs="宋体"/>
          <w:sz w:val="24"/>
          <w:szCs w:val="24"/>
        </w:rPr>
      </w:pPr>
      <w:r>
        <w:rPr>
          <w:rFonts w:hint="eastAsia" w:ascii="宋体" w:hAnsi="宋体" w:eastAsia="宋体" w:cs="宋体"/>
          <w:spacing w:val="-8"/>
          <w:sz w:val="24"/>
          <w:szCs w:val="24"/>
        </w:rPr>
        <w:t>（5） 编写评标报告。</w:t>
      </w:r>
    </w:p>
    <w:p w14:paraId="77DA3B2F">
      <w:pPr>
        <w:spacing w:before="197" w:line="220" w:lineRule="auto"/>
        <w:ind w:left="455"/>
        <w:rPr>
          <w:rFonts w:hint="eastAsia" w:ascii="宋体" w:hAnsi="宋体" w:eastAsia="宋体" w:cs="宋体"/>
          <w:sz w:val="24"/>
          <w:szCs w:val="24"/>
        </w:rPr>
      </w:pPr>
      <w:r>
        <w:rPr>
          <w:rFonts w:hint="eastAsia" w:ascii="宋体" w:hAnsi="宋体" w:eastAsia="宋体" w:cs="宋体"/>
          <w:spacing w:val="-7"/>
          <w:sz w:val="24"/>
          <w:szCs w:val="24"/>
        </w:rPr>
        <w:t>25.2 评标过程的保密性</w:t>
      </w:r>
    </w:p>
    <w:p w14:paraId="5DDB63DC">
      <w:pPr>
        <w:spacing w:before="193" w:line="218" w:lineRule="auto"/>
        <w:ind w:left="463"/>
        <w:rPr>
          <w:rFonts w:hint="eastAsia" w:ascii="宋体" w:hAnsi="宋体" w:eastAsia="宋体" w:cs="宋体"/>
          <w:sz w:val="24"/>
          <w:szCs w:val="24"/>
        </w:rPr>
      </w:pPr>
      <w:r>
        <w:rPr>
          <w:rFonts w:hint="eastAsia" w:ascii="宋体" w:hAnsi="宋体" w:eastAsia="宋体" w:cs="宋体"/>
          <w:spacing w:val="-7"/>
          <w:sz w:val="24"/>
          <w:szCs w:val="24"/>
        </w:rPr>
        <w:t>（1）公开开标后，直至发布中标公告时止，凡与审查、澄清、评价和比较投</w:t>
      </w:r>
      <w:r>
        <w:rPr>
          <w:rFonts w:hint="eastAsia" w:ascii="宋体" w:hAnsi="宋体" w:eastAsia="宋体" w:cs="宋体"/>
          <w:spacing w:val="-8"/>
          <w:sz w:val="24"/>
          <w:szCs w:val="24"/>
        </w:rPr>
        <w:t>标的有关资料</w:t>
      </w:r>
    </w:p>
    <w:p w14:paraId="501C45E8">
      <w:pPr>
        <w:spacing w:line="218" w:lineRule="auto"/>
        <w:rPr>
          <w:rFonts w:hint="eastAsia" w:ascii="宋体" w:hAnsi="宋体" w:eastAsia="宋体" w:cs="宋体"/>
          <w:sz w:val="24"/>
          <w:szCs w:val="24"/>
        </w:rPr>
        <w:sectPr>
          <w:footerReference r:id="rId11" w:type="default"/>
          <w:pgSz w:w="11910" w:h="16840"/>
          <w:pgMar w:top="1440" w:right="1080" w:bottom="1440" w:left="1080" w:header="0" w:footer="1319" w:gutter="0"/>
          <w:cols w:space="720" w:num="1"/>
        </w:sectPr>
      </w:pPr>
    </w:p>
    <w:p w14:paraId="762B3E89">
      <w:pPr>
        <w:spacing w:before="78" w:line="369" w:lineRule="auto"/>
        <w:ind w:left="215" w:right="397" w:firstLine="27"/>
        <w:rPr>
          <w:rFonts w:hint="eastAsia" w:ascii="宋体" w:hAnsi="宋体" w:eastAsia="宋体" w:cs="宋体"/>
          <w:sz w:val="24"/>
          <w:szCs w:val="24"/>
        </w:rPr>
      </w:pPr>
      <w:r>
        <w:rPr>
          <w:rFonts w:hint="eastAsia" w:ascii="宋体" w:hAnsi="宋体" w:eastAsia="宋体" w:cs="宋体"/>
          <w:spacing w:val="-8"/>
          <w:sz w:val="24"/>
          <w:szCs w:val="24"/>
        </w:rPr>
        <w:t>以及授标意见等，均属保密范围，评标委员会及招标工作人员不得向供应商及与评标无关的其</w:t>
      </w:r>
      <w:r>
        <w:rPr>
          <w:rFonts w:hint="eastAsia" w:ascii="宋体" w:hAnsi="宋体" w:eastAsia="宋体" w:cs="宋体"/>
          <w:spacing w:val="-7"/>
          <w:sz w:val="24"/>
          <w:szCs w:val="24"/>
        </w:rPr>
        <w:t>他人透露。</w:t>
      </w:r>
    </w:p>
    <w:p w14:paraId="240C8E0A">
      <w:pPr>
        <w:spacing w:line="369" w:lineRule="auto"/>
        <w:ind w:left="214" w:right="296" w:firstLine="463"/>
        <w:rPr>
          <w:rFonts w:hint="eastAsia" w:ascii="宋体" w:hAnsi="宋体" w:eastAsia="宋体" w:cs="宋体"/>
          <w:sz w:val="24"/>
          <w:szCs w:val="24"/>
        </w:rPr>
      </w:pPr>
      <w:r>
        <w:rPr>
          <w:rFonts w:hint="eastAsia" w:ascii="宋体" w:hAnsi="宋体" w:eastAsia="宋体" w:cs="宋体"/>
          <w:spacing w:val="-7"/>
          <w:sz w:val="24"/>
          <w:szCs w:val="24"/>
        </w:rPr>
        <w:t>（2）在评标过程中，如果供应商试图在投标文件审查、澄</w:t>
      </w:r>
      <w:r>
        <w:rPr>
          <w:rFonts w:hint="eastAsia" w:ascii="宋体" w:hAnsi="宋体" w:eastAsia="宋体" w:cs="宋体"/>
          <w:spacing w:val="-8"/>
          <w:sz w:val="24"/>
          <w:szCs w:val="24"/>
        </w:rPr>
        <w:t>清、比较及授予合同方面向评标</w:t>
      </w:r>
      <w:r>
        <w:rPr>
          <w:rFonts w:hint="eastAsia" w:ascii="宋体" w:hAnsi="宋体" w:eastAsia="宋体" w:cs="宋体"/>
          <w:sz w:val="24"/>
          <w:szCs w:val="24"/>
        </w:rPr>
        <w:t xml:space="preserve"> </w:t>
      </w:r>
      <w:r>
        <w:rPr>
          <w:rFonts w:hint="eastAsia" w:ascii="宋体" w:hAnsi="宋体" w:eastAsia="宋体" w:cs="宋体"/>
          <w:spacing w:val="-7"/>
          <w:sz w:val="24"/>
          <w:szCs w:val="24"/>
        </w:rPr>
        <w:t>委员会或采购人施加任何影响，其投标将被拒绝。</w:t>
      </w:r>
    </w:p>
    <w:p w14:paraId="5E46D2DF">
      <w:pPr>
        <w:spacing w:line="219" w:lineRule="auto"/>
        <w:ind w:left="674"/>
        <w:rPr>
          <w:rFonts w:hint="eastAsia" w:ascii="宋体" w:hAnsi="宋体" w:eastAsia="宋体" w:cs="宋体"/>
          <w:sz w:val="24"/>
          <w:szCs w:val="24"/>
        </w:rPr>
      </w:pPr>
      <w:r>
        <w:rPr>
          <w:rFonts w:hint="eastAsia" w:ascii="宋体" w:hAnsi="宋体" w:eastAsia="宋体" w:cs="宋体"/>
          <w:b/>
          <w:bCs/>
          <w:spacing w:val="-8"/>
          <w:sz w:val="24"/>
          <w:szCs w:val="24"/>
        </w:rPr>
        <w:t>26.投标文件的初步审查</w:t>
      </w:r>
    </w:p>
    <w:p w14:paraId="0A4C4419">
      <w:pPr>
        <w:spacing w:before="195" w:line="219" w:lineRule="auto"/>
        <w:ind w:left="667"/>
        <w:rPr>
          <w:rFonts w:hint="eastAsia" w:ascii="宋体" w:hAnsi="宋体" w:eastAsia="宋体" w:cs="宋体"/>
          <w:sz w:val="24"/>
          <w:szCs w:val="24"/>
        </w:rPr>
      </w:pPr>
      <w:r>
        <w:rPr>
          <w:rFonts w:hint="eastAsia" w:ascii="宋体" w:hAnsi="宋体" w:eastAsia="宋体" w:cs="宋体"/>
          <w:b/>
          <w:bCs/>
          <w:spacing w:val="-11"/>
          <w:sz w:val="24"/>
          <w:szCs w:val="24"/>
        </w:rPr>
        <w:t>26.1</w:t>
      </w:r>
      <w:r>
        <w:rPr>
          <w:rFonts w:hint="eastAsia" w:ascii="宋体" w:hAnsi="宋体" w:eastAsia="宋体" w:cs="宋体"/>
          <w:spacing w:val="27"/>
          <w:sz w:val="24"/>
          <w:szCs w:val="24"/>
        </w:rPr>
        <w:t xml:space="preserve"> </w:t>
      </w:r>
      <w:r>
        <w:rPr>
          <w:rFonts w:hint="eastAsia" w:ascii="宋体" w:hAnsi="宋体" w:eastAsia="宋体" w:cs="宋体"/>
          <w:b/>
          <w:bCs/>
          <w:spacing w:val="-11"/>
          <w:sz w:val="24"/>
          <w:szCs w:val="24"/>
        </w:rPr>
        <w:t>资格性审查</w:t>
      </w:r>
    </w:p>
    <w:p w14:paraId="64A73B07">
      <w:pPr>
        <w:spacing w:before="196" w:line="323" w:lineRule="auto"/>
        <w:ind w:left="218" w:right="200" w:firstLine="467"/>
        <w:jc w:val="both"/>
        <w:rPr>
          <w:rFonts w:hint="eastAsia" w:ascii="宋体" w:hAnsi="宋体" w:eastAsia="宋体" w:cs="宋体"/>
          <w:sz w:val="24"/>
          <w:szCs w:val="24"/>
        </w:rPr>
      </w:pPr>
      <w:r>
        <w:rPr>
          <w:rFonts w:hint="eastAsia" w:ascii="宋体" w:hAnsi="宋体" w:eastAsia="宋体" w:cs="宋体"/>
          <w:spacing w:val="-2"/>
          <w:sz w:val="24"/>
          <w:szCs w:val="24"/>
        </w:rPr>
        <w:t>依据法律法规和招标文件的规定，采购人对投标人按照招标文件中资格要</w:t>
      </w:r>
      <w:r>
        <w:rPr>
          <w:rFonts w:hint="eastAsia" w:ascii="宋体" w:hAnsi="宋体" w:eastAsia="宋体" w:cs="宋体"/>
          <w:spacing w:val="-3"/>
          <w:sz w:val="24"/>
          <w:szCs w:val="24"/>
        </w:rPr>
        <w:t>求进行资格审查</w:t>
      </w:r>
      <w:r>
        <w:rPr>
          <w:rFonts w:hint="eastAsia" w:ascii="宋体" w:hAnsi="宋体" w:eastAsia="宋体" w:cs="宋体"/>
          <w:sz w:val="24"/>
          <w:szCs w:val="24"/>
        </w:rPr>
        <w:t xml:space="preserve"> </w:t>
      </w:r>
      <w:r>
        <w:rPr>
          <w:rFonts w:hint="eastAsia" w:ascii="宋体" w:hAnsi="宋体" w:eastAsia="宋体" w:cs="宋体"/>
          <w:spacing w:val="-5"/>
          <w:sz w:val="24"/>
          <w:szCs w:val="24"/>
        </w:rPr>
        <w:t>,以确保投标人是否具备相应的投标资格，任意一条不满足要求的，其投标文件按无效投标处</w:t>
      </w:r>
      <w:r>
        <w:rPr>
          <w:rFonts w:hint="eastAsia" w:ascii="宋体" w:hAnsi="宋体" w:eastAsia="宋体" w:cs="宋体"/>
          <w:spacing w:val="-7"/>
          <w:sz w:val="24"/>
          <w:szCs w:val="24"/>
        </w:rPr>
        <w:t>理。</w:t>
      </w:r>
    </w:p>
    <w:tbl>
      <w:tblPr>
        <w:tblStyle w:val="11"/>
        <w:tblW w:w="10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895"/>
        <w:gridCol w:w="7499"/>
      </w:tblGrid>
      <w:tr w14:paraId="55E59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63" w:type="dxa"/>
            <w:vAlign w:val="top"/>
          </w:tcPr>
          <w:p w14:paraId="700D3714">
            <w:pPr>
              <w:pStyle w:val="12"/>
              <w:spacing w:before="185" w:line="221" w:lineRule="auto"/>
              <w:ind w:left="152"/>
              <w:rPr>
                <w:rFonts w:hint="eastAsia" w:ascii="宋体" w:hAnsi="宋体" w:eastAsia="宋体" w:cs="宋体"/>
              </w:rPr>
            </w:pPr>
            <w:r>
              <w:rPr>
                <w:rFonts w:hint="eastAsia" w:ascii="宋体" w:hAnsi="宋体" w:eastAsia="宋体" w:cs="宋体"/>
                <w:b/>
                <w:bCs/>
                <w:spacing w:val="-7"/>
              </w:rPr>
              <w:t>序号</w:t>
            </w:r>
          </w:p>
        </w:tc>
        <w:tc>
          <w:tcPr>
            <w:tcW w:w="1895" w:type="dxa"/>
            <w:vAlign w:val="top"/>
          </w:tcPr>
          <w:p w14:paraId="77FE05E5">
            <w:pPr>
              <w:pStyle w:val="12"/>
              <w:spacing w:before="186" w:line="219" w:lineRule="auto"/>
              <w:ind w:left="724"/>
              <w:rPr>
                <w:rFonts w:hint="eastAsia" w:ascii="宋体" w:hAnsi="宋体" w:eastAsia="宋体" w:cs="宋体"/>
              </w:rPr>
            </w:pPr>
            <w:r>
              <w:rPr>
                <w:rFonts w:hint="eastAsia" w:ascii="宋体" w:hAnsi="宋体" w:eastAsia="宋体" w:cs="宋体"/>
                <w:b/>
                <w:bCs/>
                <w:spacing w:val="-11"/>
              </w:rPr>
              <w:t>审查因素</w:t>
            </w:r>
          </w:p>
        </w:tc>
        <w:tc>
          <w:tcPr>
            <w:tcW w:w="7499" w:type="dxa"/>
            <w:vAlign w:val="top"/>
          </w:tcPr>
          <w:p w14:paraId="40F219AF">
            <w:pPr>
              <w:pStyle w:val="12"/>
              <w:spacing w:before="186" w:line="219" w:lineRule="auto"/>
              <w:ind w:left="3528"/>
              <w:rPr>
                <w:rFonts w:hint="eastAsia" w:ascii="宋体" w:hAnsi="宋体" w:eastAsia="宋体" w:cs="宋体"/>
              </w:rPr>
            </w:pPr>
            <w:r>
              <w:rPr>
                <w:rFonts w:hint="eastAsia" w:ascii="宋体" w:hAnsi="宋体" w:eastAsia="宋体" w:cs="宋体"/>
                <w:b/>
                <w:bCs/>
                <w:spacing w:val="-11"/>
              </w:rPr>
              <w:t>审查内容</w:t>
            </w:r>
          </w:p>
        </w:tc>
      </w:tr>
      <w:tr w14:paraId="4401E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63" w:type="dxa"/>
            <w:vAlign w:val="top"/>
          </w:tcPr>
          <w:p w14:paraId="5A78249A">
            <w:pPr>
              <w:spacing w:line="431" w:lineRule="auto"/>
              <w:rPr>
                <w:rFonts w:hint="eastAsia" w:ascii="宋体" w:hAnsi="宋体" w:eastAsia="宋体" w:cs="宋体"/>
                <w:sz w:val="21"/>
              </w:rPr>
            </w:pPr>
          </w:p>
          <w:p w14:paraId="6F1848AE">
            <w:pPr>
              <w:pStyle w:val="12"/>
              <w:spacing w:before="78" w:line="241" w:lineRule="auto"/>
              <w:ind w:left="346"/>
              <w:rPr>
                <w:rFonts w:hint="eastAsia" w:ascii="宋体" w:hAnsi="宋体" w:eastAsia="宋体" w:cs="宋体"/>
              </w:rPr>
            </w:pPr>
            <w:r>
              <w:rPr>
                <w:rFonts w:hint="eastAsia" w:ascii="宋体" w:hAnsi="宋体" w:eastAsia="宋体" w:cs="宋体"/>
              </w:rPr>
              <w:t>1</w:t>
            </w:r>
          </w:p>
        </w:tc>
        <w:tc>
          <w:tcPr>
            <w:tcW w:w="1895" w:type="dxa"/>
            <w:vAlign w:val="top"/>
          </w:tcPr>
          <w:p w14:paraId="3C99E2CD">
            <w:pPr>
              <w:pStyle w:val="12"/>
              <w:spacing w:before="312" w:line="309" w:lineRule="auto"/>
              <w:ind w:left="707" w:right="82" w:hanging="623"/>
              <w:rPr>
                <w:rFonts w:hint="eastAsia" w:ascii="宋体" w:hAnsi="宋体" w:eastAsia="宋体" w:cs="宋体"/>
              </w:rPr>
            </w:pPr>
            <w:r>
              <w:rPr>
                <w:rFonts w:hint="eastAsia" w:ascii="宋体" w:hAnsi="宋体" w:eastAsia="宋体" w:cs="宋体"/>
                <w:spacing w:val="6"/>
              </w:rPr>
              <w:t>有效的主体资格</w:t>
            </w:r>
            <w:r>
              <w:rPr>
                <w:rFonts w:hint="eastAsia" w:ascii="宋体" w:hAnsi="宋体" w:eastAsia="宋体" w:cs="宋体"/>
              </w:rPr>
              <w:t xml:space="preserve"> </w:t>
            </w:r>
            <w:r>
              <w:rPr>
                <w:rFonts w:hint="eastAsia" w:ascii="宋体" w:hAnsi="宋体" w:eastAsia="宋体" w:cs="宋体"/>
                <w:spacing w:val="-3"/>
              </w:rPr>
              <w:t>证明</w:t>
            </w:r>
          </w:p>
        </w:tc>
        <w:tc>
          <w:tcPr>
            <w:tcW w:w="7499" w:type="dxa"/>
            <w:vAlign w:val="top"/>
          </w:tcPr>
          <w:p w14:paraId="6C9E3C65">
            <w:pPr>
              <w:pStyle w:val="12"/>
              <w:spacing w:before="112" w:line="276" w:lineRule="auto"/>
              <w:ind w:left="8" w:firstLine="478"/>
              <w:jc w:val="both"/>
              <w:rPr>
                <w:rFonts w:hint="eastAsia" w:ascii="宋体" w:hAnsi="宋体" w:eastAsia="宋体" w:cs="宋体"/>
              </w:rPr>
            </w:pPr>
            <w:r>
              <w:rPr>
                <w:rFonts w:hint="eastAsia" w:ascii="宋体" w:hAnsi="宋体" w:eastAsia="宋体" w:cs="宋体"/>
                <w:spacing w:val="1"/>
              </w:rPr>
              <w:t>具有独立承担民事责任能力的法人，其他组织或自然人，并出具合</w:t>
            </w:r>
            <w:r>
              <w:rPr>
                <w:rFonts w:hint="eastAsia" w:ascii="宋体" w:hAnsi="宋体" w:eastAsia="宋体" w:cs="宋体"/>
                <w:spacing w:val="16"/>
              </w:rPr>
              <w:t xml:space="preserve"> </w:t>
            </w:r>
            <w:r>
              <w:rPr>
                <w:rFonts w:hint="eastAsia" w:ascii="宋体" w:hAnsi="宋体" w:eastAsia="宋体" w:cs="宋体"/>
              </w:rPr>
              <w:t>法有效的营业执照或事业单位法人证书等国家规定的</w:t>
            </w:r>
            <w:r>
              <w:rPr>
                <w:rFonts w:hint="eastAsia" w:ascii="宋体" w:hAnsi="宋体" w:eastAsia="宋体" w:cs="宋体"/>
                <w:spacing w:val="-1"/>
              </w:rPr>
              <w:t>相关证明资料，</w:t>
            </w:r>
            <w:r>
              <w:rPr>
                <w:rFonts w:hint="eastAsia" w:ascii="宋体" w:hAnsi="宋体" w:eastAsia="宋体" w:cs="宋体"/>
                <w:spacing w:val="-68"/>
              </w:rPr>
              <w:t xml:space="preserve"> </w:t>
            </w:r>
            <w:r>
              <w:rPr>
                <w:rFonts w:hint="eastAsia" w:ascii="宋体" w:hAnsi="宋体" w:eastAsia="宋体" w:cs="宋体"/>
                <w:spacing w:val="-1"/>
              </w:rPr>
              <w:t>自</w:t>
            </w:r>
            <w:r>
              <w:rPr>
                <w:rFonts w:hint="eastAsia" w:ascii="宋体" w:hAnsi="宋体" w:eastAsia="宋体" w:cs="宋体"/>
              </w:rPr>
              <w:t xml:space="preserve"> </w:t>
            </w:r>
            <w:r>
              <w:rPr>
                <w:rFonts w:hint="eastAsia" w:ascii="宋体" w:hAnsi="宋体" w:eastAsia="宋体" w:cs="宋体"/>
                <w:spacing w:val="-2"/>
              </w:rPr>
              <w:t>然人参与的提供其身份证明；</w:t>
            </w:r>
          </w:p>
        </w:tc>
      </w:tr>
      <w:tr w14:paraId="065AB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763" w:type="dxa"/>
            <w:vAlign w:val="top"/>
          </w:tcPr>
          <w:p w14:paraId="5D7C82DA">
            <w:pPr>
              <w:spacing w:line="316" w:lineRule="auto"/>
              <w:rPr>
                <w:rFonts w:hint="eastAsia" w:ascii="宋体" w:hAnsi="宋体" w:eastAsia="宋体" w:cs="宋体"/>
                <w:sz w:val="21"/>
              </w:rPr>
            </w:pPr>
          </w:p>
          <w:p w14:paraId="6C81699B">
            <w:pPr>
              <w:spacing w:line="316" w:lineRule="auto"/>
              <w:rPr>
                <w:rFonts w:hint="eastAsia" w:ascii="宋体" w:hAnsi="宋体" w:eastAsia="宋体" w:cs="宋体"/>
                <w:sz w:val="21"/>
              </w:rPr>
            </w:pPr>
          </w:p>
          <w:p w14:paraId="2DE24C48">
            <w:pPr>
              <w:pStyle w:val="12"/>
              <w:spacing w:before="78" w:line="241" w:lineRule="auto"/>
              <w:ind w:left="244"/>
              <w:rPr>
                <w:rFonts w:hint="eastAsia" w:ascii="宋体" w:hAnsi="宋体" w:eastAsia="宋体" w:cs="宋体"/>
              </w:rPr>
            </w:pPr>
            <w:r>
              <w:rPr>
                <w:rFonts w:hint="eastAsia" w:ascii="宋体" w:hAnsi="宋体" w:eastAsia="宋体" w:cs="宋体"/>
              </w:rPr>
              <w:t>2</w:t>
            </w:r>
          </w:p>
        </w:tc>
        <w:tc>
          <w:tcPr>
            <w:tcW w:w="1895" w:type="dxa"/>
            <w:vAlign w:val="top"/>
          </w:tcPr>
          <w:p w14:paraId="50B7A388">
            <w:pPr>
              <w:spacing w:line="316" w:lineRule="auto"/>
              <w:rPr>
                <w:rFonts w:hint="eastAsia" w:ascii="宋体" w:hAnsi="宋体" w:eastAsia="宋体" w:cs="宋体"/>
                <w:sz w:val="21"/>
              </w:rPr>
            </w:pPr>
          </w:p>
          <w:p w14:paraId="3F7A7F04">
            <w:pPr>
              <w:spacing w:line="316" w:lineRule="auto"/>
              <w:rPr>
                <w:rFonts w:hint="eastAsia" w:ascii="宋体" w:hAnsi="宋体" w:eastAsia="宋体" w:cs="宋体"/>
                <w:sz w:val="21"/>
              </w:rPr>
            </w:pPr>
          </w:p>
          <w:p w14:paraId="5278FACA">
            <w:pPr>
              <w:pStyle w:val="12"/>
              <w:spacing w:before="78" w:line="218" w:lineRule="auto"/>
              <w:ind w:left="240"/>
              <w:rPr>
                <w:rFonts w:hint="eastAsia" w:ascii="宋体" w:hAnsi="宋体" w:eastAsia="宋体" w:cs="宋体"/>
              </w:rPr>
            </w:pPr>
            <w:r>
              <w:rPr>
                <w:rFonts w:hint="eastAsia" w:ascii="宋体" w:hAnsi="宋体" w:eastAsia="宋体" w:cs="宋体"/>
                <w:spacing w:val="-3"/>
              </w:rPr>
              <w:t>财务状况报告</w:t>
            </w:r>
          </w:p>
        </w:tc>
        <w:tc>
          <w:tcPr>
            <w:tcW w:w="7499" w:type="dxa"/>
            <w:vAlign w:val="top"/>
          </w:tcPr>
          <w:p w14:paraId="11854094">
            <w:pPr>
              <w:pStyle w:val="12"/>
              <w:spacing w:before="117" w:line="283" w:lineRule="auto"/>
              <w:ind w:left="8" w:firstLine="462"/>
              <w:jc w:val="both"/>
              <w:rPr>
                <w:rFonts w:hint="eastAsia" w:ascii="宋体" w:hAnsi="宋体" w:eastAsia="宋体" w:cs="宋体"/>
              </w:rPr>
            </w:pPr>
            <w:r>
              <w:rPr>
                <w:rFonts w:hint="eastAsia" w:ascii="宋体" w:hAnsi="宋体" w:eastAsia="宋体" w:cs="宋体"/>
                <w:spacing w:val="-3"/>
              </w:rPr>
              <w:t>提供经审计的2024年度财务报告（成立时间至</w:t>
            </w:r>
            <w:r>
              <w:rPr>
                <w:rFonts w:hint="eastAsia" w:ascii="宋体" w:hAnsi="宋体" w:eastAsia="宋体" w:cs="宋体"/>
                <w:spacing w:val="-4"/>
              </w:rPr>
              <w:t>提交投标</w:t>
            </w:r>
            <w:r>
              <w:rPr>
                <w:rFonts w:hint="eastAsia" w:ascii="宋体" w:hAnsi="宋体" w:eastAsia="宋体" w:cs="宋体"/>
              </w:rPr>
              <w:t xml:space="preserve"> </w:t>
            </w:r>
            <w:r>
              <w:rPr>
                <w:rFonts w:hint="eastAsia" w:ascii="宋体" w:hAnsi="宋体" w:eastAsia="宋体" w:cs="宋体"/>
                <w:spacing w:val="1"/>
              </w:rPr>
              <w:t>文件截止时间不足一年的可提供成立后任意时段的资产负债表）或其基</w:t>
            </w:r>
            <w:r>
              <w:rPr>
                <w:rFonts w:hint="eastAsia" w:ascii="宋体" w:hAnsi="宋体" w:eastAsia="宋体" w:cs="宋体"/>
                <w:spacing w:val="12"/>
              </w:rPr>
              <w:t xml:space="preserve"> </w:t>
            </w:r>
            <w:r>
              <w:rPr>
                <w:rFonts w:hint="eastAsia" w:ascii="宋体" w:hAnsi="宋体" w:eastAsia="宋体" w:cs="宋体"/>
                <w:spacing w:val="1"/>
              </w:rPr>
              <w:t>本存账户开户银行出具的资信证明及基本存款账户开户许可证（基本账</w:t>
            </w:r>
            <w:r>
              <w:rPr>
                <w:rFonts w:hint="eastAsia" w:ascii="宋体" w:hAnsi="宋体" w:eastAsia="宋体" w:cs="宋体"/>
                <w:spacing w:val="10"/>
              </w:rPr>
              <w:t xml:space="preserve"> </w:t>
            </w:r>
            <w:r>
              <w:rPr>
                <w:rFonts w:hint="eastAsia" w:ascii="宋体" w:hAnsi="宋体" w:eastAsia="宋体" w:cs="宋体"/>
                <w:spacing w:val="-3"/>
              </w:rPr>
              <w:t>户信息表）</w:t>
            </w:r>
          </w:p>
        </w:tc>
      </w:tr>
      <w:tr w14:paraId="7059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63" w:type="dxa"/>
            <w:vAlign w:val="top"/>
          </w:tcPr>
          <w:p w14:paraId="1399840F">
            <w:pPr>
              <w:spacing w:line="433" w:lineRule="auto"/>
              <w:rPr>
                <w:rFonts w:hint="eastAsia" w:ascii="宋体" w:hAnsi="宋体" w:eastAsia="宋体" w:cs="宋体"/>
                <w:sz w:val="21"/>
              </w:rPr>
            </w:pPr>
          </w:p>
          <w:p w14:paraId="18F19CD8">
            <w:pPr>
              <w:pStyle w:val="12"/>
              <w:spacing w:before="78"/>
              <w:ind w:left="333"/>
              <w:rPr>
                <w:rFonts w:hint="eastAsia" w:ascii="宋体" w:hAnsi="宋体" w:eastAsia="宋体" w:cs="宋体"/>
              </w:rPr>
            </w:pPr>
            <w:r>
              <w:rPr>
                <w:rFonts w:hint="eastAsia" w:ascii="宋体" w:hAnsi="宋体" w:eastAsia="宋体" w:cs="宋体"/>
              </w:rPr>
              <w:t>3</w:t>
            </w:r>
          </w:p>
        </w:tc>
        <w:tc>
          <w:tcPr>
            <w:tcW w:w="1895" w:type="dxa"/>
            <w:vAlign w:val="top"/>
          </w:tcPr>
          <w:p w14:paraId="32AFFFFF">
            <w:pPr>
              <w:pStyle w:val="12"/>
              <w:spacing w:before="316" w:line="308" w:lineRule="auto"/>
              <w:ind w:left="236" w:right="111" w:hanging="120"/>
              <w:rPr>
                <w:rFonts w:hint="eastAsia" w:ascii="宋体" w:hAnsi="宋体" w:eastAsia="宋体" w:cs="宋体"/>
              </w:rPr>
            </w:pPr>
            <w:r>
              <w:rPr>
                <w:rFonts w:hint="eastAsia" w:ascii="宋体" w:hAnsi="宋体" w:eastAsia="宋体" w:cs="宋体"/>
                <w:spacing w:val="-3"/>
              </w:rPr>
              <w:t>依法缴纳税收和</w:t>
            </w:r>
            <w:r>
              <w:rPr>
                <w:rFonts w:hint="eastAsia" w:ascii="宋体" w:hAnsi="宋体" w:eastAsia="宋体" w:cs="宋体"/>
                <w:spacing w:val="1"/>
              </w:rPr>
              <w:t xml:space="preserve"> </w:t>
            </w:r>
            <w:r>
              <w:rPr>
                <w:rFonts w:hint="eastAsia" w:ascii="宋体" w:hAnsi="宋体" w:eastAsia="宋体" w:cs="宋体"/>
                <w:spacing w:val="-3"/>
              </w:rPr>
              <w:t>社会保障资金</w:t>
            </w:r>
          </w:p>
        </w:tc>
        <w:tc>
          <w:tcPr>
            <w:tcW w:w="7499" w:type="dxa"/>
            <w:vAlign w:val="top"/>
          </w:tcPr>
          <w:p w14:paraId="0F65A8F9">
            <w:pPr>
              <w:pStyle w:val="12"/>
              <w:spacing w:before="112" w:line="276" w:lineRule="auto"/>
              <w:ind w:left="7" w:firstLine="475"/>
              <w:jc w:val="both"/>
              <w:rPr>
                <w:rFonts w:hint="eastAsia" w:ascii="宋体" w:hAnsi="宋体" w:eastAsia="宋体" w:cs="宋体"/>
              </w:rPr>
            </w:pPr>
            <w:r>
              <w:rPr>
                <w:rFonts w:hint="eastAsia" w:ascii="宋体" w:hAnsi="宋体" w:eastAsia="宋体" w:cs="宋体"/>
                <w:spacing w:val="2"/>
              </w:rPr>
              <w:t>提供截止至开标时间前六个月任意一个月份的</w:t>
            </w:r>
            <w:r>
              <w:rPr>
                <w:rFonts w:hint="eastAsia" w:ascii="宋体" w:hAnsi="宋体" w:eastAsia="宋体" w:cs="宋体"/>
                <w:spacing w:val="1"/>
              </w:rPr>
              <w:t>纳税证明和社会保障</w:t>
            </w:r>
            <w:r>
              <w:rPr>
                <w:rFonts w:hint="eastAsia" w:ascii="宋体" w:hAnsi="宋体" w:eastAsia="宋体" w:cs="宋体"/>
              </w:rPr>
              <w:t xml:space="preserve"> </w:t>
            </w:r>
            <w:r>
              <w:rPr>
                <w:rFonts w:hint="eastAsia" w:ascii="宋体" w:hAnsi="宋体" w:eastAsia="宋体" w:cs="宋体"/>
                <w:spacing w:val="1"/>
              </w:rPr>
              <w:t>资金缴费情况证明，依法免税或不需要缴纳社会保障资金的投标人应提</w:t>
            </w:r>
            <w:r>
              <w:rPr>
                <w:rFonts w:hint="eastAsia" w:ascii="宋体" w:hAnsi="宋体" w:eastAsia="宋体" w:cs="宋体"/>
                <w:spacing w:val="9"/>
              </w:rPr>
              <w:t xml:space="preserve"> </w:t>
            </w:r>
            <w:r>
              <w:rPr>
                <w:rFonts w:hint="eastAsia" w:ascii="宋体" w:hAnsi="宋体" w:eastAsia="宋体" w:cs="宋体"/>
                <w:spacing w:val="-3"/>
              </w:rPr>
              <w:t>供相关文件证明；</w:t>
            </w:r>
          </w:p>
        </w:tc>
      </w:tr>
      <w:tr w14:paraId="7C3ED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63" w:type="dxa"/>
            <w:vAlign w:val="top"/>
          </w:tcPr>
          <w:p w14:paraId="43BF9A1F">
            <w:pPr>
              <w:spacing w:line="434" w:lineRule="auto"/>
              <w:rPr>
                <w:rFonts w:hint="eastAsia" w:ascii="宋体" w:hAnsi="宋体" w:eastAsia="宋体" w:cs="宋体"/>
                <w:sz w:val="21"/>
              </w:rPr>
            </w:pPr>
          </w:p>
          <w:p w14:paraId="456AB6EF">
            <w:pPr>
              <w:pStyle w:val="12"/>
              <w:spacing w:before="78" w:line="241" w:lineRule="auto"/>
              <w:ind w:left="327"/>
              <w:rPr>
                <w:rFonts w:hint="eastAsia" w:ascii="宋体" w:hAnsi="宋体" w:eastAsia="宋体" w:cs="宋体"/>
              </w:rPr>
            </w:pPr>
            <w:r>
              <w:rPr>
                <w:rFonts w:hint="eastAsia" w:ascii="宋体" w:hAnsi="宋体" w:eastAsia="宋体" w:cs="宋体"/>
              </w:rPr>
              <w:t>4</w:t>
            </w:r>
          </w:p>
        </w:tc>
        <w:tc>
          <w:tcPr>
            <w:tcW w:w="1895" w:type="dxa"/>
            <w:vAlign w:val="top"/>
          </w:tcPr>
          <w:p w14:paraId="0C5D3237">
            <w:pPr>
              <w:pStyle w:val="12"/>
              <w:spacing w:before="114" w:line="220" w:lineRule="auto"/>
              <w:ind w:left="126"/>
              <w:rPr>
                <w:rFonts w:hint="eastAsia" w:ascii="宋体" w:hAnsi="宋体" w:eastAsia="宋体" w:cs="宋体"/>
              </w:rPr>
            </w:pPr>
            <w:r>
              <w:rPr>
                <w:rFonts w:hint="eastAsia" w:ascii="宋体" w:hAnsi="宋体" w:eastAsia="宋体" w:cs="宋体"/>
                <w:spacing w:val="-5"/>
              </w:rPr>
              <w:t>具有履行合同所</w:t>
            </w:r>
          </w:p>
          <w:p w14:paraId="3B49A1A7">
            <w:pPr>
              <w:pStyle w:val="12"/>
              <w:spacing w:before="114" w:line="220" w:lineRule="auto"/>
              <w:ind w:left="123"/>
              <w:rPr>
                <w:rFonts w:hint="eastAsia" w:ascii="宋体" w:hAnsi="宋体" w:eastAsia="宋体" w:cs="宋体"/>
              </w:rPr>
            </w:pPr>
            <w:r>
              <w:rPr>
                <w:rFonts w:hint="eastAsia" w:ascii="宋体" w:hAnsi="宋体" w:eastAsia="宋体" w:cs="宋体"/>
                <w:spacing w:val="-4"/>
              </w:rPr>
              <w:t>必需的设备和专</w:t>
            </w:r>
          </w:p>
          <w:p w14:paraId="39CB43A5">
            <w:pPr>
              <w:pStyle w:val="12"/>
              <w:spacing w:before="114" w:line="210" w:lineRule="auto"/>
              <w:ind w:left="356"/>
              <w:rPr>
                <w:rFonts w:hint="eastAsia" w:ascii="宋体" w:hAnsi="宋体" w:eastAsia="宋体" w:cs="宋体"/>
              </w:rPr>
            </w:pPr>
            <w:r>
              <w:rPr>
                <w:rFonts w:hint="eastAsia" w:ascii="宋体" w:hAnsi="宋体" w:eastAsia="宋体" w:cs="宋体"/>
                <w:spacing w:val="-4"/>
              </w:rPr>
              <w:t>业技术能力</w:t>
            </w:r>
          </w:p>
        </w:tc>
        <w:tc>
          <w:tcPr>
            <w:tcW w:w="7499" w:type="dxa"/>
            <w:vAlign w:val="top"/>
          </w:tcPr>
          <w:p w14:paraId="5888576F">
            <w:pPr>
              <w:spacing w:line="434" w:lineRule="auto"/>
              <w:rPr>
                <w:rFonts w:hint="eastAsia" w:ascii="宋体" w:hAnsi="宋体" w:eastAsia="宋体" w:cs="宋体"/>
                <w:sz w:val="21"/>
              </w:rPr>
            </w:pPr>
          </w:p>
          <w:p w14:paraId="2DAF262A">
            <w:pPr>
              <w:pStyle w:val="12"/>
              <w:spacing w:before="78" w:line="219" w:lineRule="auto"/>
              <w:ind w:left="484"/>
              <w:rPr>
                <w:rFonts w:hint="eastAsia" w:ascii="宋体" w:hAnsi="宋体" w:eastAsia="宋体" w:cs="宋体"/>
              </w:rPr>
            </w:pPr>
            <w:r>
              <w:rPr>
                <w:rFonts w:hint="eastAsia" w:ascii="宋体" w:hAnsi="宋体" w:eastAsia="宋体" w:cs="宋体"/>
                <w:spacing w:val="-2"/>
              </w:rPr>
              <w:t>提供具有履行本合同所必需的设备和专业技术能力的书面声明；</w:t>
            </w:r>
          </w:p>
        </w:tc>
      </w:tr>
      <w:tr w14:paraId="42AD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3" w:type="dxa"/>
            <w:vAlign w:val="top"/>
          </w:tcPr>
          <w:p w14:paraId="03B55952">
            <w:pPr>
              <w:pStyle w:val="12"/>
              <w:spacing w:before="316"/>
              <w:ind w:left="333"/>
              <w:rPr>
                <w:rFonts w:hint="eastAsia" w:ascii="宋体" w:hAnsi="宋体" w:eastAsia="宋体" w:cs="宋体"/>
              </w:rPr>
            </w:pPr>
            <w:r>
              <w:rPr>
                <w:rFonts w:hint="eastAsia" w:ascii="宋体" w:hAnsi="宋体" w:eastAsia="宋体" w:cs="宋体"/>
              </w:rPr>
              <w:t>5</w:t>
            </w:r>
          </w:p>
        </w:tc>
        <w:tc>
          <w:tcPr>
            <w:tcW w:w="1895" w:type="dxa"/>
            <w:vAlign w:val="top"/>
          </w:tcPr>
          <w:p w14:paraId="2A3AF06B">
            <w:pPr>
              <w:pStyle w:val="12"/>
              <w:spacing w:before="316" w:line="219" w:lineRule="auto"/>
              <w:ind w:left="482"/>
              <w:rPr>
                <w:rFonts w:hint="eastAsia" w:ascii="宋体" w:hAnsi="宋体" w:eastAsia="宋体" w:cs="宋体"/>
              </w:rPr>
            </w:pPr>
            <w:r>
              <w:rPr>
                <w:rFonts w:hint="eastAsia" w:ascii="宋体" w:hAnsi="宋体" w:eastAsia="宋体" w:cs="宋体"/>
                <w:spacing w:val="-5"/>
              </w:rPr>
              <w:t>书面声明</w:t>
            </w:r>
          </w:p>
        </w:tc>
        <w:tc>
          <w:tcPr>
            <w:tcW w:w="7499" w:type="dxa"/>
            <w:vAlign w:val="top"/>
          </w:tcPr>
          <w:p w14:paraId="3B6BBD61">
            <w:pPr>
              <w:pStyle w:val="12"/>
              <w:spacing w:before="115" w:line="259" w:lineRule="auto"/>
              <w:ind w:left="12" w:firstLine="471"/>
              <w:rPr>
                <w:rFonts w:hint="eastAsia" w:ascii="宋体" w:hAnsi="宋体" w:eastAsia="宋体" w:cs="宋体"/>
              </w:rPr>
            </w:pPr>
            <w:r>
              <w:rPr>
                <w:rFonts w:hint="eastAsia" w:ascii="宋体" w:hAnsi="宋体" w:eastAsia="宋体" w:cs="宋体"/>
                <w:spacing w:val="2"/>
              </w:rPr>
              <w:t>提供参加政府采购活动前三年内在经营活动中</w:t>
            </w:r>
            <w:r>
              <w:rPr>
                <w:rFonts w:hint="eastAsia" w:ascii="宋体" w:hAnsi="宋体" w:eastAsia="宋体" w:cs="宋体"/>
                <w:spacing w:val="1"/>
              </w:rPr>
              <w:t>没有重大违法记录的</w:t>
            </w:r>
            <w:r>
              <w:rPr>
                <w:rFonts w:hint="eastAsia" w:ascii="宋体" w:hAnsi="宋体" w:eastAsia="宋体" w:cs="宋体"/>
              </w:rPr>
              <w:t xml:space="preserve"> </w:t>
            </w:r>
            <w:r>
              <w:rPr>
                <w:rFonts w:hint="eastAsia" w:ascii="宋体" w:hAnsi="宋体" w:eastAsia="宋体" w:cs="宋体"/>
                <w:spacing w:val="-5"/>
              </w:rPr>
              <w:t>书面声明。</w:t>
            </w:r>
          </w:p>
        </w:tc>
      </w:tr>
      <w:tr w14:paraId="3B682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763" w:type="dxa"/>
            <w:vAlign w:val="top"/>
          </w:tcPr>
          <w:p w14:paraId="7FB38DEA">
            <w:pPr>
              <w:spacing w:line="437" w:lineRule="auto"/>
              <w:rPr>
                <w:rFonts w:hint="eastAsia" w:ascii="宋体" w:hAnsi="宋体" w:eastAsia="宋体" w:cs="宋体"/>
                <w:sz w:val="21"/>
              </w:rPr>
            </w:pPr>
          </w:p>
          <w:p w14:paraId="4B984DD7">
            <w:pPr>
              <w:pStyle w:val="12"/>
              <w:spacing w:before="78"/>
              <w:ind w:left="330"/>
              <w:rPr>
                <w:rFonts w:hint="eastAsia" w:ascii="宋体" w:hAnsi="宋体" w:eastAsia="宋体" w:cs="宋体"/>
              </w:rPr>
            </w:pPr>
            <w:r>
              <w:rPr>
                <w:rFonts w:hint="eastAsia" w:ascii="宋体" w:hAnsi="宋体" w:eastAsia="宋体" w:cs="宋体"/>
              </w:rPr>
              <w:t>6</w:t>
            </w:r>
          </w:p>
        </w:tc>
        <w:tc>
          <w:tcPr>
            <w:tcW w:w="1895" w:type="dxa"/>
            <w:vAlign w:val="top"/>
          </w:tcPr>
          <w:p w14:paraId="173D71DE">
            <w:pPr>
              <w:pStyle w:val="12"/>
              <w:spacing w:before="317" w:line="310" w:lineRule="auto"/>
              <w:ind w:left="576" w:right="85" w:hanging="494"/>
              <w:rPr>
                <w:rFonts w:hint="eastAsia" w:ascii="宋体" w:hAnsi="宋体" w:eastAsia="宋体" w:cs="宋体"/>
              </w:rPr>
            </w:pPr>
            <w:r>
              <w:rPr>
                <w:rFonts w:hint="eastAsia" w:ascii="宋体" w:hAnsi="宋体" w:eastAsia="宋体" w:cs="宋体"/>
                <w:spacing w:val="6"/>
              </w:rPr>
              <w:t>法定代表人授权</w:t>
            </w:r>
            <w:r>
              <w:rPr>
                <w:rFonts w:hint="eastAsia" w:ascii="宋体" w:hAnsi="宋体" w:eastAsia="宋体" w:cs="宋体"/>
              </w:rPr>
              <w:t xml:space="preserve"> </w:t>
            </w:r>
            <w:r>
              <w:rPr>
                <w:rFonts w:hint="eastAsia" w:ascii="宋体" w:hAnsi="宋体" w:eastAsia="宋体" w:cs="宋体"/>
                <w:spacing w:val="2"/>
              </w:rPr>
              <w:t>委托书</w:t>
            </w:r>
          </w:p>
        </w:tc>
        <w:tc>
          <w:tcPr>
            <w:tcW w:w="7499" w:type="dxa"/>
            <w:vAlign w:val="top"/>
          </w:tcPr>
          <w:p w14:paraId="44601D7A">
            <w:pPr>
              <w:pStyle w:val="12"/>
              <w:spacing w:before="117" w:line="275" w:lineRule="auto"/>
              <w:ind w:left="8" w:firstLine="475"/>
              <w:rPr>
                <w:rFonts w:hint="eastAsia" w:ascii="宋体" w:hAnsi="宋体" w:eastAsia="宋体" w:cs="宋体"/>
              </w:rPr>
            </w:pPr>
            <w:r>
              <w:rPr>
                <w:rFonts w:hint="eastAsia" w:ascii="宋体" w:hAnsi="宋体" w:eastAsia="宋体" w:cs="宋体"/>
                <w:spacing w:val="1"/>
              </w:rPr>
              <w:t>法定代表人直接参加投标的，须出具法人身份证明及法人身份证；</w:t>
            </w:r>
            <w:r>
              <w:rPr>
                <w:rFonts w:hint="eastAsia" w:ascii="宋体" w:hAnsi="宋体" w:eastAsia="宋体" w:cs="宋体"/>
                <w:spacing w:val="17"/>
              </w:rPr>
              <w:t xml:space="preserve"> </w:t>
            </w:r>
            <w:r>
              <w:rPr>
                <w:rFonts w:hint="eastAsia" w:ascii="宋体" w:hAnsi="宋体" w:eastAsia="宋体" w:cs="宋体"/>
                <w:spacing w:val="1"/>
              </w:rPr>
              <w:t>法定代表人授权代表参加投标的，须出具法定代表人授权书及被授权人</w:t>
            </w:r>
            <w:r>
              <w:rPr>
                <w:rFonts w:hint="eastAsia" w:ascii="宋体" w:hAnsi="宋体" w:eastAsia="宋体" w:cs="宋体"/>
                <w:spacing w:val="13"/>
              </w:rPr>
              <w:t xml:space="preserve"> </w:t>
            </w:r>
            <w:r>
              <w:rPr>
                <w:rFonts w:hint="eastAsia" w:ascii="宋体" w:hAnsi="宋体" w:eastAsia="宋体" w:cs="宋体"/>
                <w:spacing w:val="-4"/>
              </w:rPr>
              <w:t>身份证；</w:t>
            </w:r>
          </w:p>
        </w:tc>
      </w:tr>
    </w:tbl>
    <w:p w14:paraId="74A1F555">
      <w:pPr>
        <w:pStyle w:val="4"/>
        <w:rPr>
          <w:rFonts w:hint="eastAsia" w:ascii="宋体" w:hAnsi="宋体" w:eastAsia="宋体" w:cs="宋体"/>
        </w:rPr>
      </w:pPr>
    </w:p>
    <w:p w14:paraId="431DAF82">
      <w:pPr>
        <w:rPr>
          <w:rFonts w:hint="eastAsia" w:ascii="宋体" w:hAnsi="宋体" w:eastAsia="宋体" w:cs="宋体"/>
        </w:rPr>
        <w:sectPr>
          <w:footerReference r:id="rId12" w:type="default"/>
          <w:pgSz w:w="11910" w:h="16840"/>
          <w:pgMar w:top="1440" w:right="1080" w:bottom="1440" w:left="1080" w:header="0" w:footer="1319" w:gutter="0"/>
          <w:cols w:space="720" w:num="1"/>
        </w:sectPr>
      </w:pPr>
    </w:p>
    <w:tbl>
      <w:tblPr>
        <w:tblStyle w:val="11"/>
        <w:tblW w:w="10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2284"/>
        <w:gridCol w:w="7116"/>
      </w:tblGrid>
      <w:tr w14:paraId="278C0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99" w:hRule="atLeast"/>
        </w:trPr>
        <w:tc>
          <w:tcPr>
            <w:tcW w:w="763" w:type="dxa"/>
            <w:vAlign w:val="top"/>
          </w:tcPr>
          <w:p w14:paraId="0314C324">
            <w:pPr>
              <w:spacing w:line="277" w:lineRule="auto"/>
              <w:rPr>
                <w:rFonts w:hint="eastAsia" w:ascii="宋体" w:hAnsi="宋体" w:eastAsia="宋体" w:cs="宋体"/>
                <w:sz w:val="21"/>
              </w:rPr>
            </w:pPr>
          </w:p>
          <w:p w14:paraId="3629BA7F">
            <w:pPr>
              <w:spacing w:line="277" w:lineRule="auto"/>
              <w:rPr>
                <w:rFonts w:hint="eastAsia" w:ascii="宋体" w:hAnsi="宋体" w:eastAsia="宋体" w:cs="宋体"/>
                <w:sz w:val="21"/>
              </w:rPr>
            </w:pPr>
          </w:p>
          <w:p w14:paraId="48CD6E34">
            <w:pPr>
              <w:spacing w:line="277" w:lineRule="auto"/>
              <w:rPr>
                <w:rFonts w:hint="eastAsia" w:ascii="宋体" w:hAnsi="宋体" w:eastAsia="宋体" w:cs="宋体"/>
                <w:sz w:val="21"/>
              </w:rPr>
            </w:pPr>
          </w:p>
          <w:p w14:paraId="46FD7F44">
            <w:pPr>
              <w:pStyle w:val="12"/>
              <w:spacing w:before="78"/>
              <w:ind w:left="334"/>
              <w:rPr>
                <w:rFonts w:hint="eastAsia" w:ascii="宋体" w:hAnsi="宋体" w:eastAsia="宋体" w:cs="宋体"/>
              </w:rPr>
            </w:pPr>
            <w:r>
              <w:rPr>
                <w:rFonts w:hint="eastAsia" w:ascii="宋体" w:hAnsi="宋体" w:eastAsia="宋体" w:cs="宋体"/>
              </w:rPr>
              <w:t>7</w:t>
            </w:r>
          </w:p>
        </w:tc>
        <w:tc>
          <w:tcPr>
            <w:tcW w:w="2284" w:type="dxa"/>
            <w:vAlign w:val="top"/>
          </w:tcPr>
          <w:p w14:paraId="3ECA1D51">
            <w:pPr>
              <w:spacing w:line="277" w:lineRule="auto"/>
              <w:rPr>
                <w:rFonts w:hint="eastAsia" w:ascii="宋体" w:hAnsi="宋体" w:eastAsia="宋体" w:cs="宋体"/>
                <w:sz w:val="21"/>
              </w:rPr>
            </w:pPr>
          </w:p>
          <w:p w14:paraId="7B1C2B6C">
            <w:pPr>
              <w:spacing w:line="277" w:lineRule="auto"/>
              <w:rPr>
                <w:rFonts w:hint="eastAsia" w:ascii="宋体" w:hAnsi="宋体" w:eastAsia="宋体" w:cs="宋体"/>
                <w:sz w:val="21"/>
              </w:rPr>
            </w:pPr>
          </w:p>
          <w:p w14:paraId="07C0C6B9">
            <w:pPr>
              <w:spacing w:line="278" w:lineRule="auto"/>
              <w:rPr>
                <w:rFonts w:hint="eastAsia" w:ascii="宋体" w:hAnsi="宋体" w:eastAsia="宋体" w:cs="宋体"/>
                <w:sz w:val="21"/>
              </w:rPr>
            </w:pPr>
          </w:p>
          <w:p w14:paraId="3AFC7917">
            <w:pPr>
              <w:pStyle w:val="12"/>
              <w:spacing w:before="78" w:line="219" w:lineRule="auto"/>
              <w:ind w:left="477"/>
              <w:rPr>
                <w:rFonts w:hint="eastAsia" w:ascii="宋体" w:hAnsi="宋体" w:eastAsia="宋体" w:cs="宋体"/>
              </w:rPr>
            </w:pPr>
            <w:r>
              <w:rPr>
                <w:rFonts w:hint="eastAsia" w:ascii="宋体" w:hAnsi="宋体" w:eastAsia="宋体" w:cs="宋体"/>
                <w:spacing w:val="-4"/>
              </w:rPr>
              <w:t>信用查询</w:t>
            </w:r>
          </w:p>
        </w:tc>
        <w:tc>
          <w:tcPr>
            <w:tcW w:w="7116" w:type="dxa"/>
            <w:vAlign w:val="top"/>
          </w:tcPr>
          <w:p w14:paraId="58188BC2">
            <w:pPr>
              <w:pStyle w:val="12"/>
              <w:spacing w:before="117" w:line="288" w:lineRule="auto"/>
              <w:ind w:left="6" w:firstLine="484"/>
              <w:jc w:val="both"/>
              <w:rPr>
                <w:rFonts w:hint="eastAsia" w:ascii="宋体" w:hAnsi="宋体" w:eastAsia="宋体" w:cs="宋体"/>
              </w:rPr>
            </w:pPr>
            <w:r>
              <w:rPr>
                <w:rFonts w:hint="eastAsia" w:ascii="宋体" w:hAnsi="宋体" w:eastAsia="宋体" w:cs="宋体"/>
                <w:spacing w:val="1"/>
              </w:rPr>
              <w:t>投标人不得为“信用中国”网站（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1"/>
              </w:rPr>
              <w:t>.</w:t>
            </w:r>
            <w:r>
              <w:rPr>
                <w:rFonts w:hint="eastAsia" w:ascii="宋体" w:hAnsi="宋体" w:eastAsia="宋体" w:cs="宋体"/>
              </w:rPr>
              <w:t>creditchina</w:t>
            </w:r>
            <w:r>
              <w:rPr>
                <w:rFonts w:hint="eastAsia" w:ascii="宋体" w:hAnsi="宋体" w:eastAsia="宋体" w:cs="宋体"/>
                <w:spacing w:val="1"/>
              </w:rPr>
              <w:t>.</w:t>
            </w:r>
            <w:r>
              <w:rPr>
                <w:rFonts w:hint="eastAsia" w:ascii="宋体" w:hAnsi="宋体" w:eastAsia="宋体" w:cs="宋体"/>
              </w:rPr>
              <w:t>gov</w:t>
            </w:r>
            <w:r>
              <w:rPr>
                <w:rFonts w:hint="eastAsia" w:ascii="宋体" w:hAnsi="宋体" w:eastAsia="宋体" w:cs="宋体"/>
                <w:spacing w:val="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
              </w:rPr>
              <w:t>）中列</w:t>
            </w:r>
            <w:r>
              <w:rPr>
                <w:rFonts w:hint="eastAsia" w:ascii="宋体" w:hAnsi="宋体" w:eastAsia="宋体" w:cs="宋体"/>
                <w:spacing w:val="18"/>
              </w:rPr>
              <w:t xml:space="preserve"> </w:t>
            </w:r>
            <w:r>
              <w:rPr>
                <w:rFonts w:hint="eastAsia" w:ascii="宋体" w:hAnsi="宋体" w:eastAsia="宋体" w:cs="宋体"/>
                <w:spacing w:val="1"/>
              </w:rPr>
              <w:t>入失信被执行人和重大税收违法失信主体的投标人，不得为中国政府采</w:t>
            </w:r>
            <w:r>
              <w:rPr>
                <w:rFonts w:hint="eastAsia" w:ascii="宋体" w:hAnsi="宋体" w:eastAsia="宋体" w:cs="宋体"/>
                <w:spacing w:val="12"/>
              </w:rPr>
              <w:t xml:space="preserve"> </w:t>
            </w:r>
            <w:r>
              <w:rPr>
                <w:rFonts w:hint="eastAsia" w:ascii="宋体" w:hAnsi="宋体" w:eastAsia="宋体" w:cs="宋体"/>
                <w:spacing w:val="6"/>
              </w:rPr>
              <w:t>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6"/>
              </w:rPr>
              <w:t>.</w:t>
            </w:r>
            <w:r>
              <w:rPr>
                <w:rFonts w:hint="eastAsia" w:ascii="宋体" w:hAnsi="宋体" w:eastAsia="宋体" w:cs="宋体"/>
              </w:rPr>
              <w:t>ccgp</w:t>
            </w:r>
            <w:r>
              <w:rPr>
                <w:rFonts w:hint="eastAsia" w:ascii="宋体" w:hAnsi="宋体" w:eastAsia="宋体" w:cs="宋体"/>
                <w:spacing w:val="6"/>
              </w:rPr>
              <w:t>.</w:t>
            </w:r>
            <w:r>
              <w:rPr>
                <w:rFonts w:hint="eastAsia" w:ascii="宋体" w:hAnsi="宋体" w:eastAsia="宋体" w:cs="宋体"/>
              </w:rPr>
              <w:t>gov</w:t>
            </w:r>
            <w:r>
              <w:rPr>
                <w:rFonts w:hint="eastAsia" w:ascii="宋体" w:hAnsi="宋体" w:eastAsia="宋体" w:cs="宋体"/>
                <w:spacing w:val="6"/>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6"/>
              </w:rPr>
              <w:t>）政府采购严重违法失信行为记录名单中被财</w:t>
            </w:r>
            <w:r>
              <w:rPr>
                <w:rFonts w:hint="eastAsia" w:ascii="宋体" w:hAnsi="宋体" w:eastAsia="宋体" w:cs="宋体"/>
                <w:spacing w:val="4"/>
              </w:rPr>
              <w:t xml:space="preserve"> </w:t>
            </w:r>
            <w:r>
              <w:rPr>
                <w:rFonts w:hint="eastAsia" w:ascii="宋体" w:hAnsi="宋体" w:eastAsia="宋体" w:cs="宋体"/>
                <w:spacing w:val="3"/>
              </w:rPr>
              <w:t>政部门禁止参加政府采购活动的投标人。</w:t>
            </w:r>
            <w:r>
              <w:rPr>
                <w:rFonts w:hint="eastAsia" w:ascii="宋体" w:hAnsi="宋体" w:eastAsia="宋体" w:cs="宋体"/>
                <w:spacing w:val="-63"/>
              </w:rPr>
              <w:t xml:space="preserve"> </w:t>
            </w:r>
            <w:r>
              <w:rPr>
                <w:rFonts w:hint="eastAsia" w:ascii="宋体" w:hAnsi="宋体" w:eastAsia="宋体" w:cs="宋体"/>
                <w:b/>
                <w:bCs/>
                <w:spacing w:val="3"/>
              </w:rPr>
              <w:t>(不强</w:t>
            </w:r>
            <w:r>
              <w:rPr>
                <w:rFonts w:hint="eastAsia" w:ascii="宋体" w:hAnsi="宋体" w:eastAsia="宋体" w:cs="宋体"/>
                <w:b/>
                <w:bCs/>
                <w:spacing w:val="2"/>
              </w:rPr>
              <w:t>制要求投人提供查询截</w:t>
            </w:r>
            <w:r>
              <w:rPr>
                <w:rFonts w:hint="eastAsia" w:ascii="宋体" w:hAnsi="宋体" w:eastAsia="宋体" w:cs="宋体"/>
                <w:b/>
                <w:bCs/>
                <w:spacing w:val="-3"/>
              </w:rPr>
              <w:t>图，以开标当天网上查询结果为准)</w:t>
            </w:r>
            <w:r>
              <w:rPr>
                <w:rFonts w:hint="eastAsia" w:ascii="宋体" w:hAnsi="宋体" w:eastAsia="宋体" w:cs="宋体"/>
                <w:spacing w:val="-59"/>
              </w:rPr>
              <w:t xml:space="preserve"> </w:t>
            </w:r>
            <w:r>
              <w:rPr>
                <w:rFonts w:hint="eastAsia" w:ascii="宋体" w:hAnsi="宋体" w:eastAsia="宋体" w:cs="宋体"/>
                <w:b/>
                <w:bCs/>
                <w:spacing w:val="-3"/>
              </w:rPr>
              <w:t>;</w:t>
            </w:r>
          </w:p>
        </w:tc>
      </w:tr>
      <w:tr w14:paraId="1290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3" w:type="dxa"/>
            <w:vAlign w:val="top"/>
          </w:tcPr>
          <w:p w14:paraId="498F8D3F">
            <w:pPr>
              <w:pStyle w:val="12"/>
              <w:spacing w:before="314"/>
              <w:ind w:left="329"/>
              <w:rPr>
                <w:rFonts w:hint="eastAsia" w:ascii="宋体" w:hAnsi="宋体" w:eastAsia="宋体" w:cs="宋体"/>
              </w:rPr>
            </w:pPr>
            <w:r>
              <w:rPr>
                <w:rFonts w:hint="eastAsia" w:ascii="宋体" w:hAnsi="宋体" w:eastAsia="宋体" w:cs="宋体"/>
              </w:rPr>
              <w:t>8</w:t>
            </w:r>
          </w:p>
        </w:tc>
        <w:tc>
          <w:tcPr>
            <w:tcW w:w="2284" w:type="dxa"/>
            <w:vAlign w:val="top"/>
          </w:tcPr>
          <w:p w14:paraId="498761F7">
            <w:pPr>
              <w:pStyle w:val="12"/>
              <w:spacing w:before="115" w:line="259" w:lineRule="auto"/>
              <w:ind w:left="854" w:right="106" w:hanging="738"/>
              <w:rPr>
                <w:rFonts w:hint="eastAsia" w:ascii="宋体" w:hAnsi="宋体" w:eastAsia="宋体" w:cs="宋体"/>
              </w:rPr>
            </w:pPr>
            <w:r>
              <w:rPr>
                <w:rFonts w:hint="eastAsia" w:ascii="宋体" w:hAnsi="宋体" w:eastAsia="宋体" w:cs="宋体"/>
                <w:spacing w:val="-2"/>
              </w:rPr>
              <w:t>非联合体投标声</w:t>
            </w:r>
            <w:r>
              <w:rPr>
                <w:rFonts w:hint="eastAsia" w:ascii="宋体" w:hAnsi="宋体" w:eastAsia="宋体" w:cs="宋体"/>
              </w:rPr>
              <w:t>明</w:t>
            </w:r>
          </w:p>
        </w:tc>
        <w:tc>
          <w:tcPr>
            <w:tcW w:w="7116" w:type="dxa"/>
            <w:vAlign w:val="top"/>
          </w:tcPr>
          <w:p w14:paraId="04489395">
            <w:pPr>
              <w:pStyle w:val="12"/>
              <w:spacing w:before="314" w:line="219" w:lineRule="auto"/>
              <w:ind w:left="488"/>
              <w:rPr>
                <w:rFonts w:hint="eastAsia" w:ascii="宋体" w:hAnsi="宋体" w:eastAsia="宋体" w:cs="宋体"/>
              </w:rPr>
            </w:pPr>
            <w:r>
              <w:rPr>
                <w:rFonts w:hint="eastAsia" w:ascii="宋体" w:hAnsi="宋体" w:eastAsia="宋体" w:cs="宋体"/>
                <w:spacing w:val="-1"/>
              </w:rPr>
              <w:t>本项目不接受联合体投标，提供非联合体投标声明</w:t>
            </w:r>
          </w:p>
        </w:tc>
      </w:tr>
      <w:tr w14:paraId="0FCC4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163" w:type="dxa"/>
            <w:gridSpan w:val="3"/>
            <w:vAlign w:val="top"/>
          </w:tcPr>
          <w:p w14:paraId="7008DDFE">
            <w:pPr>
              <w:pStyle w:val="12"/>
              <w:spacing w:before="130" w:line="219" w:lineRule="auto"/>
              <w:ind w:left="489"/>
              <w:rPr>
                <w:rFonts w:hint="eastAsia" w:ascii="宋体" w:hAnsi="宋体" w:eastAsia="宋体" w:cs="宋体"/>
              </w:rPr>
            </w:pPr>
            <w:r>
              <w:rPr>
                <w:rFonts w:hint="eastAsia" w:ascii="宋体" w:hAnsi="宋体" w:eastAsia="宋体" w:cs="宋体"/>
                <w:spacing w:val="-1"/>
              </w:rPr>
              <w:t>注：资格性审查不合格的供应商不得进入下一评审环节。</w:t>
            </w:r>
          </w:p>
        </w:tc>
      </w:tr>
    </w:tbl>
    <w:p w14:paraId="0C562350">
      <w:pPr>
        <w:spacing w:before="178" w:line="219" w:lineRule="auto"/>
        <w:ind w:left="686"/>
        <w:rPr>
          <w:rFonts w:hint="eastAsia" w:ascii="宋体" w:hAnsi="宋体" w:eastAsia="宋体" w:cs="宋体"/>
          <w:sz w:val="24"/>
          <w:szCs w:val="24"/>
        </w:rPr>
      </w:pPr>
      <w:r>
        <w:rPr>
          <w:rFonts w:hint="eastAsia" w:ascii="宋体" w:hAnsi="宋体" w:eastAsia="宋体" w:cs="宋体"/>
          <w:b/>
          <w:bCs/>
          <w:spacing w:val="-5"/>
          <w:sz w:val="24"/>
          <w:szCs w:val="24"/>
        </w:rPr>
        <w:t>26.1.1</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出现下列情形的，投标文件将被视为无效：</w:t>
      </w:r>
    </w:p>
    <w:p w14:paraId="7B544D9A">
      <w:pPr>
        <w:spacing w:before="195" w:line="219" w:lineRule="auto"/>
        <w:ind w:left="695"/>
        <w:rPr>
          <w:rFonts w:hint="eastAsia" w:ascii="宋体" w:hAnsi="宋体" w:eastAsia="宋体" w:cs="宋体"/>
          <w:sz w:val="24"/>
          <w:szCs w:val="24"/>
        </w:rPr>
      </w:pPr>
      <w:r>
        <w:rPr>
          <w:rFonts w:hint="eastAsia" w:ascii="宋体" w:hAnsi="宋体" w:eastAsia="宋体" w:cs="宋体"/>
          <w:spacing w:val="-4"/>
          <w:sz w:val="24"/>
          <w:szCs w:val="24"/>
        </w:rPr>
        <w:t>（1）不具备招标文件中规定的资格要求的；</w:t>
      </w:r>
    </w:p>
    <w:p w14:paraId="67B9D8C3">
      <w:pPr>
        <w:spacing w:before="194" w:line="219" w:lineRule="auto"/>
        <w:ind w:left="695"/>
        <w:rPr>
          <w:rFonts w:hint="eastAsia" w:ascii="宋体" w:hAnsi="宋体" w:eastAsia="宋体" w:cs="宋体"/>
          <w:sz w:val="24"/>
          <w:szCs w:val="24"/>
        </w:rPr>
      </w:pPr>
      <w:r>
        <w:rPr>
          <w:rFonts w:hint="eastAsia" w:ascii="宋体" w:hAnsi="宋体" w:eastAsia="宋体" w:cs="宋体"/>
          <w:spacing w:val="-3"/>
          <w:sz w:val="24"/>
          <w:szCs w:val="24"/>
        </w:rPr>
        <w:t>（2）未按招标文件要求提供资格证明文件或</w:t>
      </w:r>
      <w:r>
        <w:rPr>
          <w:rFonts w:hint="eastAsia" w:ascii="宋体" w:hAnsi="宋体" w:eastAsia="宋体" w:cs="宋体"/>
          <w:spacing w:val="-4"/>
          <w:sz w:val="24"/>
          <w:szCs w:val="24"/>
        </w:rPr>
        <w:t>未按招标文件要求签字或加盖公章的；</w:t>
      </w:r>
    </w:p>
    <w:p w14:paraId="1113C308">
      <w:pPr>
        <w:spacing w:before="193" w:line="320" w:lineRule="auto"/>
        <w:ind w:left="215" w:right="242" w:firstLine="479"/>
        <w:rPr>
          <w:rFonts w:hint="eastAsia" w:ascii="宋体" w:hAnsi="宋体" w:eastAsia="宋体" w:cs="宋体"/>
          <w:sz w:val="24"/>
          <w:szCs w:val="24"/>
        </w:rPr>
      </w:pPr>
      <w:r>
        <w:rPr>
          <w:rFonts w:hint="eastAsia" w:ascii="宋体" w:hAnsi="宋体" w:eastAsia="宋体" w:cs="宋体"/>
          <w:spacing w:val="-4"/>
          <w:sz w:val="24"/>
          <w:szCs w:val="24"/>
        </w:rPr>
        <w:t>（3）采购人或者采购代理机构认为投标人的资格证明文件存在疑点，要求投标人现场提</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供原件，投标人不能在规定时限内提供原件或其所提供的原件无法证实投标</w:t>
      </w:r>
      <w:r>
        <w:rPr>
          <w:rFonts w:hint="eastAsia" w:ascii="宋体" w:hAnsi="宋体" w:eastAsia="宋体" w:cs="宋体"/>
          <w:spacing w:val="-4"/>
          <w:sz w:val="24"/>
          <w:szCs w:val="24"/>
        </w:rPr>
        <w:t>文件所附证明文件</w:t>
      </w:r>
      <w:r>
        <w:rPr>
          <w:rFonts w:hint="eastAsia" w:ascii="宋体" w:hAnsi="宋体" w:eastAsia="宋体" w:cs="宋体"/>
          <w:sz w:val="24"/>
          <w:szCs w:val="24"/>
        </w:rPr>
        <w:t xml:space="preserve"> </w:t>
      </w:r>
      <w:r>
        <w:rPr>
          <w:rFonts w:hint="eastAsia" w:ascii="宋体" w:hAnsi="宋体" w:eastAsia="宋体" w:cs="宋体"/>
          <w:spacing w:val="-4"/>
          <w:sz w:val="24"/>
          <w:szCs w:val="24"/>
        </w:rPr>
        <w:t>有效性的；</w:t>
      </w:r>
    </w:p>
    <w:p w14:paraId="173A0684">
      <w:pPr>
        <w:spacing w:before="194" w:line="220" w:lineRule="auto"/>
        <w:ind w:left="695"/>
        <w:rPr>
          <w:rFonts w:hint="eastAsia" w:ascii="宋体" w:hAnsi="宋体" w:eastAsia="宋体" w:cs="宋体"/>
          <w:sz w:val="24"/>
          <w:szCs w:val="24"/>
        </w:rPr>
      </w:pPr>
      <w:r>
        <w:rPr>
          <w:rFonts w:hint="eastAsia" w:ascii="宋体" w:hAnsi="宋体" w:eastAsia="宋体" w:cs="宋体"/>
          <w:spacing w:val="-4"/>
          <w:sz w:val="24"/>
          <w:szCs w:val="24"/>
        </w:rPr>
        <w:t>（4）出现限制投标要求的，投标人投标无效。</w:t>
      </w:r>
    </w:p>
    <w:p w14:paraId="06948D5D">
      <w:pPr>
        <w:spacing w:before="192" w:line="294" w:lineRule="auto"/>
        <w:ind w:left="228" w:right="369" w:firstLine="467"/>
        <w:rPr>
          <w:rFonts w:hint="eastAsia" w:ascii="宋体" w:hAnsi="宋体" w:eastAsia="宋体" w:cs="宋体"/>
          <w:sz w:val="24"/>
          <w:szCs w:val="24"/>
        </w:rPr>
      </w:pPr>
      <w:r>
        <w:rPr>
          <w:rFonts w:hint="eastAsia" w:ascii="宋体" w:hAnsi="宋体" w:eastAsia="宋体" w:cs="宋体"/>
          <w:spacing w:val="-4"/>
          <w:sz w:val="24"/>
          <w:szCs w:val="24"/>
        </w:rPr>
        <w:t>（5）资格审查结束后，采购人或者采购人委托采购代理机构组成的资格审核小组应当对</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审查结果进行签字确认，并告知无效投标人资格审查未通过的原因。</w:t>
      </w:r>
    </w:p>
    <w:p w14:paraId="506BB8FA">
      <w:pPr>
        <w:spacing w:before="197" w:line="219" w:lineRule="auto"/>
        <w:ind w:left="695"/>
        <w:rPr>
          <w:rFonts w:hint="eastAsia" w:ascii="宋体" w:hAnsi="宋体" w:eastAsia="宋体" w:cs="宋体"/>
          <w:sz w:val="24"/>
          <w:szCs w:val="24"/>
        </w:rPr>
      </w:pPr>
      <w:r>
        <w:rPr>
          <w:rFonts w:hint="eastAsia" w:ascii="宋体" w:hAnsi="宋体" w:eastAsia="宋体" w:cs="宋体"/>
          <w:spacing w:val="-4"/>
          <w:sz w:val="24"/>
          <w:szCs w:val="24"/>
        </w:rPr>
        <w:t>（6）资格性审查后，合格投标人不足3家的，不得评标。</w:t>
      </w:r>
    </w:p>
    <w:p w14:paraId="35A22B65">
      <w:pPr>
        <w:spacing w:before="196" w:line="219" w:lineRule="auto"/>
        <w:ind w:left="674"/>
        <w:rPr>
          <w:rFonts w:hint="eastAsia" w:ascii="宋体" w:hAnsi="宋体" w:eastAsia="宋体" w:cs="宋体"/>
          <w:sz w:val="24"/>
          <w:szCs w:val="24"/>
        </w:rPr>
      </w:pPr>
      <w:r>
        <w:rPr>
          <w:rFonts w:hint="eastAsia" w:ascii="宋体" w:hAnsi="宋体" w:eastAsia="宋体" w:cs="宋体"/>
          <w:b/>
          <w:bCs/>
          <w:spacing w:val="-8"/>
          <w:sz w:val="24"/>
          <w:szCs w:val="24"/>
        </w:rPr>
        <w:t>26.2</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符合性审查</w:t>
      </w:r>
    </w:p>
    <w:p w14:paraId="2811EB47">
      <w:pPr>
        <w:spacing w:before="194" w:line="219"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评标委员会按下表要求对投标文件进行符合性评审。有一项不符</w:t>
      </w:r>
      <w:r>
        <w:rPr>
          <w:rFonts w:hint="eastAsia" w:ascii="宋体" w:hAnsi="宋体" w:eastAsia="宋体" w:cs="宋体"/>
          <w:spacing w:val="-4"/>
          <w:sz w:val="24"/>
          <w:szCs w:val="24"/>
        </w:rPr>
        <w:t>合评审标准的，将被视为</w:t>
      </w:r>
    </w:p>
    <w:p w14:paraId="04716DD8">
      <w:pPr>
        <w:spacing w:before="196" w:line="219" w:lineRule="auto"/>
        <w:ind w:left="219"/>
        <w:rPr>
          <w:rFonts w:hint="eastAsia" w:ascii="宋体" w:hAnsi="宋体" w:eastAsia="宋体" w:cs="宋体"/>
          <w:sz w:val="24"/>
          <w:szCs w:val="24"/>
        </w:rPr>
      </w:pPr>
      <w:r>
        <w:rPr>
          <w:rFonts w:hint="eastAsia" w:ascii="宋体" w:hAnsi="宋体" w:eastAsia="宋体" w:cs="宋体"/>
          <w:spacing w:val="-5"/>
          <w:sz w:val="24"/>
          <w:szCs w:val="24"/>
        </w:rPr>
        <w:t>未实质性响应招标文件，其投标文件将按无效</w:t>
      </w:r>
      <w:r>
        <w:rPr>
          <w:rFonts w:hint="eastAsia" w:ascii="宋体" w:hAnsi="宋体" w:eastAsia="宋体" w:cs="宋体"/>
          <w:spacing w:val="-6"/>
          <w:sz w:val="24"/>
          <w:szCs w:val="24"/>
        </w:rPr>
        <w:t>投标处理。</w:t>
      </w:r>
    </w:p>
    <w:p w14:paraId="2F93D008">
      <w:pPr>
        <w:spacing w:line="17" w:lineRule="exact"/>
        <w:rPr>
          <w:rFonts w:hint="eastAsia" w:ascii="宋体" w:hAnsi="宋体" w:eastAsia="宋体" w:cs="宋体"/>
        </w:rPr>
      </w:pPr>
    </w:p>
    <w:tbl>
      <w:tblPr>
        <w:tblStyle w:val="11"/>
        <w:tblW w:w="9778" w:type="dxa"/>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506"/>
        <w:gridCol w:w="6498"/>
      </w:tblGrid>
      <w:tr w14:paraId="6C43D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4" w:type="dxa"/>
            <w:vAlign w:val="top"/>
          </w:tcPr>
          <w:p w14:paraId="4A29F32E">
            <w:pPr>
              <w:pStyle w:val="12"/>
              <w:spacing w:before="162" w:line="221" w:lineRule="auto"/>
              <w:ind w:left="93"/>
              <w:rPr>
                <w:rFonts w:hint="eastAsia" w:ascii="宋体" w:hAnsi="宋体" w:eastAsia="宋体" w:cs="宋体"/>
              </w:rPr>
            </w:pPr>
            <w:r>
              <w:rPr>
                <w:rFonts w:hint="eastAsia" w:ascii="宋体" w:hAnsi="宋体" w:eastAsia="宋体" w:cs="宋体"/>
                <w:b/>
                <w:bCs/>
                <w:spacing w:val="-5"/>
              </w:rPr>
              <w:t>序号</w:t>
            </w:r>
          </w:p>
        </w:tc>
        <w:tc>
          <w:tcPr>
            <w:tcW w:w="2506" w:type="dxa"/>
            <w:vAlign w:val="top"/>
          </w:tcPr>
          <w:p w14:paraId="57F853B4">
            <w:pPr>
              <w:pStyle w:val="12"/>
              <w:spacing w:before="163" w:line="219" w:lineRule="auto"/>
              <w:ind w:left="727"/>
              <w:rPr>
                <w:rFonts w:hint="eastAsia" w:ascii="宋体" w:hAnsi="宋体" w:eastAsia="宋体" w:cs="宋体"/>
              </w:rPr>
            </w:pPr>
            <w:r>
              <w:rPr>
                <w:rFonts w:hint="eastAsia" w:ascii="宋体" w:hAnsi="宋体" w:eastAsia="宋体" w:cs="宋体"/>
                <w:b/>
                <w:bCs/>
                <w:spacing w:val="-4"/>
              </w:rPr>
              <w:t>审查因素</w:t>
            </w:r>
          </w:p>
        </w:tc>
        <w:tc>
          <w:tcPr>
            <w:tcW w:w="6498" w:type="dxa"/>
            <w:vAlign w:val="top"/>
          </w:tcPr>
          <w:p w14:paraId="21CC28D7">
            <w:pPr>
              <w:pStyle w:val="12"/>
              <w:spacing w:before="163" w:line="220" w:lineRule="auto"/>
              <w:ind w:left="2725"/>
              <w:rPr>
                <w:rFonts w:hint="eastAsia" w:ascii="宋体" w:hAnsi="宋体" w:eastAsia="宋体" w:cs="宋体"/>
              </w:rPr>
            </w:pPr>
            <w:r>
              <w:rPr>
                <w:rFonts w:hint="eastAsia" w:ascii="宋体" w:hAnsi="宋体" w:eastAsia="宋体" w:cs="宋体"/>
                <w:b/>
                <w:bCs/>
                <w:spacing w:val="-4"/>
              </w:rPr>
              <w:t>审查标准</w:t>
            </w:r>
          </w:p>
        </w:tc>
      </w:tr>
      <w:tr w14:paraId="1E010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74" w:type="dxa"/>
            <w:vAlign w:val="top"/>
          </w:tcPr>
          <w:p w14:paraId="29A4AD05">
            <w:pPr>
              <w:pStyle w:val="12"/>
              <w:spacing w:before="170" w:line="241" w:lineRule="auto"/>
              <w:ind w:left="345"/>
              <w:rPr>
                <w:rFonts w:hint="eastAsia" w:ascii="宋体" w:hAnsi="宋体" w:eastAsia="宋体" w:cs="宋体"/>
              </w:rPr>
            </w:pPr>
            <w:r>
              <w:rPr>
                <w:rFonts w:hint="eastAsia" w:ascii="宋体" w:hAnsi="宋体" w:eastAsia="宋体" w:cs="宋体"/>
              </w:rPr>
              <w:t>1</w:t>
            </w:r>
          </w:p>
        </w:tc>
        <w:tc>
          <w:tcPr>
            <w:tcW w:w="2506" w:type="dxa"/>
            <w:vAlign w:val="top"/>
          </w:tcPr>
          <w:p w14:paraId="506BC993">
            <w:pPr>
              <w:pStyle w:val="12"/>
              <w:spacing w:before="170" w:line="220" w:lineRule="auto"/>
              <w:ind w:left="390"/>
              <w:rPr>
                <w:rFonts w:hint="eastAsia" w:ascii="宋体" w:hAnsi="宋体" w:eastAsia="宋体" w:cs="宋体"/>
              </w:rPr>
            </w:pPr>
            <w:r>
              <w:rPr>
                <w:rFonts w:hint="eastAsia" w:ascii="宋体" w:hAnsi="宋体" w:eastAsia="宋体" w:cs="宋体"/>
                <w:spacing w:val="5"/>
              </w:rPr>
              <w:t>与项目的一致性</w:t>
            </w:r>
          </w:p>
        </w:tc>
        <w:tc>
          <w:tcPr>
            <w:tcW w:w="6498" w:type="dxa"/>
            <w:vAlign w:val="top"/>
          </w:tcPr>
          <w:p w14:paraId="172EEA55">
            <w:pPr>
              <w:pStyle w:val="12"/>
              <w:spacing w:before="169" w:line="219" w:lineRule="auto"/>
              <w:ind w:right="23"/>
              <w:jc w:val="right"/>
              <w:rPr>
                <w:rFonts w:hint="eastAsia" w:ascii="宋体" w:hAnsi="宋体" w:eastAsia="宋体" w:cs="宋体"/>
              </w:rPr>
            </w:pPr>
            <w:r>
              <w:rPr>
                <w:rFonts w:hint="eastAsia" w:ascii="宋体" w:hAnsi="宋体" w:eastAsia="宋体" w:cs="宋体"/>
                <w:spacing w:val="7"/>
              </w:rPr>
              <w:t>投标文件中项目名称、项目编号与本项目一致，无遗漏；</w:t>
            </w:r>
          </w:p>
        </w:tc>
      </w:tr>
      <w:tr w14:paraId="13508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74" w:type="dxa"/>
            <w:vAlign w:val="top"/>
          </w:tcPr>
          <w:p w14:paraId="103F412E">
            <w:pPr>
              <w:pStyle w:val="12"/>
              <w:spacing w:before="170" w:line="241" w:lineRule="auto"/>
              <w:ind w:left="330"/>
              <w:rPr>
                <w:rFonts w:hint="eastAsia" w:ascii="宋体" w:hAnsi="宋体" w:eastAsia="宋体" w:cs="宋体"/>
              </w:rPr>
            </w:pPr>
            <w:r>
              <w:rPr>
                <w:rFonts w:hint="eastAsia" w:ascii="宋体" w:hAnsi="宋体" w:eastAsia="宋体" w:cs="宋体"/>
              </w:rPr>
              <w:t>2</w:t>
            </w:r>
          </w:p>
        </w:tc>
        <w:tc>
          <w:tcPr>
            <w:tcW w:w="2506" w:type="dxa"/>
            <w:vAlign w:val="top"/>
          </w:tcPr>
          <w:p w14:paraId="62BED1AC">
            <w:pPr>
              <w:pStyle w:val="12"/>
              <w:spacing w:before="171" w:line="219" w:lineRule="auto"/>
              <w:ind w:left="513"/>
              <w:rPr>
                <w:rFonts w:hint="eastAsia" w:ascii="宋体" w:hAnsi="宋体" w:eastAsia="宋体" w:cs="宋体"/>
              </w:rPr>
            </w:pPr>
            <w:r>
              <w:rPr>
                <w:rFonts w:hint="eastAsia" w:ascii="宋体" w:hAnsi="宋体" w:eastAsia="宋体" w:cs="宋体"/>
                <w:spacing w:val="5"/>
              </w:rPr>
              <w:t>投标文件格式</w:t>
            </w:r>
          </w:p>
        </w:tc>
        <w:tc>
          <w:tcPr>
            <w:tcW w:w="6498" w:type="dxa"/>
            <w:vAlign w:val="top"/>
          </w:tcPr>
          <w:p w14:paraId="24D0C34C">
            <w:pPr>
              <w:pStyle w:val="12"/>
              <w:spacing w:before="171" w:line="219" w:lineRule="auto"/>
              <w:ind w:left="250"/>
              <w:rPr>
                <w:rFonts w:hint="eastAsia" w:ascii="宋体" w:hAnsi="宋体" w:eastAsia="宋体" w:cs="宋体"/>
              </w:rPr>
            </w:pPr>
            <w:r>
              <w:rPr>
                <w:rFonts w:hint="eastAsia" w:ascii="宋体" w:hAnsi="宋体" w:eastAsia="宋体" w:cs="宋体"/>
                <w:spacing w:val="-4"/>
              </w:rPr>
              <w:t>符合“投标文件格式</w:t>
            </w:r>
            <w:r>
              <w:rPr>
                <w:rFonts w:hint="eastAsia" w:ascii="宋体" w:hAnsi="宋体" w:eastAsia="宋体" w:cs="宋体"/>
                <w:spacing w:val="-77"/>
              </w:rPr>
              <w:t xml:space="preserve"> </w:t>
            </w:r>
            <w:r>
              <w:rPr>
                <w:rFonts w:hint="eastAsia" w:ascii="宋体" w:hAnsi="宋体" w:eastAsia="宋体" w:cs="宋体"/>
                <w:spacing w:val="-4"/>
              </w:rPr>
              <w:t>”的要求；</w:t>
            </w:r>
          </w:p>
        </w:tc>
      </w:tr>
      <w:tr w14:paraId="4168D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74" w:type="dxa"/>
            <w:vAlign w:val="top"/>
          </w:tcPr>
          <w:p w14:paraId="65F35366">
            <w:pPr>
              <w:pStyle w:val="12"/>
              <w:spacing w:before="149" w:line="238" w:lineRule="auto"/>
              <w:ind w:left="332"/>
              <w:rPr>
                <w:rFonts w:hint="eastAsia" w:ascii="宋体" w:hAnsi="宋体" w:eastAsia="宋体" w:cs="宋体"/>
              </w:rPr>
            </w:pPr>
            <w:r>
              <w:rPr>
                <w:rFonts w:hint="eastAsia" w:ascii="宋体" w:hAnsi="宋体" w:eastAsia="宋体" w:cs="宋体"/>
              </w:rPr>
              <w:t>3</w:t>
            </w:r>
          </w:p>
        </w:tc>
        <w:tc>
          <w:tcPr>
            <w:tcW w:w="2506" w:type="dxa"/>
            <w:vAlign w:val="top"/>
          </w:tcPr>
          <w:p w14:paraId="7F71ED60">
            <w:pPr>
              <w:pStyle w:val="12"/>
              <w:spacing w:before="148" w:line="219" w:lineRule="auto"/>
              <w:ind w:left="635"/>
              <w:rPr>
                <w:rFonts w:hint="eastAsia" w:ascii="宋体" w:hAnsi="宋体" w:eastAsia="宋体" w:cs="宋体"/>
              </w:rPr>
            </w:pPr>
            <w:r>
              <w:rPr>
                <w:rFonts w:hint="eastAsia" w:ascii="宋体" w:hAnsi="宋体" w:eastAsia="宋体" w:cs="宋体"/>
                <w:spacing w:val="5"/>
              </w:rPr>
              <w:t>签字或盖章</w:t>
            </w:r>
          </w:p>
        </w:tc>
        <w:tc>
          <w:tcPr>
            <w:tcW w:w="6498" w:type="dxa"/>
            <w:vAlign w:val="top"/>
          </w:tcPr>
          <w:p w14:paraId="2B4DC429">
            <w:pPr>
              <w:pStyle w:val="12"/>
              <w:spacing w:before="148" w:line="219" w:lineRule="auto"/>
              <w:ind w:left="268"/>
              <w:rPr>
                <w:rFonts w:hint="eastAsia" w:ascii="宋体" w:hAnsi="宋体" w:eastAsia="宋体" w:cs="宋体"/>
              </w:rPr>
            </w:pPr>
            <w:r>
              <w:rPr>
                <w:rFonts w:hint="eastAsia" w:ascii="宋体" w:hAnsi="宋体" w:eastAsia="宋体" w:cs="宋体"/>
                <w:spacing w:val="7"/>
              </w:rPr>
              <w:t>投标文件签署、盖章符合招标文件要求；</w:t>
            </w:r>
          </w:p>
        </w:tc>
      </w:tr>
      <w:tr w14:paraId="4E8FE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74" w:type="dxa"/>
            <w:vAlign w:val="top"/>
          </w:tcPr>
          <w:p w14:paraId="329991E0">
            <w:pPr>
              <w:pStyle w:val="12"/>
              <w:spacing w:before="296" w:line="241" w:lineRule="auto"/>
              <w:ind w:left="326"/>
              <w:rPr>
                <w:rFonts w:hint="eastAsia" w:ascii="宋体" w:hAnsi="宋体" w:eastAsia="宋体" w:cs="宋体"/>
              </w:rPr>
            </w:pPr>
            <w:r>
              <w:rPr>
                <w:rFonts w:hint="eastAsia" w:ascii="宋体" w:hAnsi="宋体" w:eastAsia="宋体" w:cs="宋体"/>
              </w:rPr>
              <w:t>4</w:t>
            </w:r>
          </w:p>
        </w:tc>
        <w:tc>
          <w:tcPr>
            <w:tcW w:w="2506" w:type="dxa"/>
            <w:vAlign w:val="top"/>
          </w:tcPr>
          <w:p w14:paraId="3A57D643">
            <w:pPr>
              <w:pStyle w:val="12"/>
              <w:spacing w:before="297" w:line="220" w:lineRule="auto"/>
              <w:ind w:left="139"/>
              <w:rPr>
                <w:rFonts w:hint="eastAsia" w:ascii="宋体" w:hAnsi="宋体" w:eastAsia="宋体" w:cs="宋体"/>
              </w:rPr>
            </w:pPr>
            <w:r>
              <w:rPr>
                <w:rFonts w:hint="eastAsia" w:ascii="宋体" w:hAnsi="宋体" w:eastAsia="宋体" w:cs="宋体"/>
                <w:spacing w:val="6"/>
              </w:rPr>
              <w:t>投标有效期、质保期</w:t>
            </w:r>
          </w:p>
        </w:tc>
        <w:tc>
          <w:tcPr>
            <w:tcW w:w="6498" w:type="dxa"/>
            <w:vAlign w:val="top"/>
          </w:tcPr>
          <w:p w14:paraId="5A13C7A5">
            <w:pPr>
              <w:pStyle w:val="12"/>
              <w:spacing w:before="297" w:line="219" w:lineRule="auto"/>
              <w:ind w:left="267"/>
              <w:rPr>
                <w:rFonts w:hint="eastAsia" w:ascii="宋体" w:hAnsi="宋体" w:eastAsia="宋体" w:cs="宋体"/>
              </w:rPr>
            </w:pPr>
            <w:r>
              <w:rPr>
                <w:rFonts w:hint="eastAsia" w:ascii="宋体" w:hAnsi="宋体" w:eastAsia="宋体" w:cs="宋体"/>
                <w:spacing w:val="5"/>
              </w:rPr>
              <w:t>符合招标文件要求；</w:t>
            </w:r>
          </w:p>
        </w:tc>
      </w:tr>
      <w:tr w14:paraId="70E19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74" w:type="dxa"/>
            <w:vAlign w:val="top"/>
          </w:tcPr>
          <w:p w14:paraId="1095B18F">
            <w:pPr>
              <w:spacing w:line="435" w:lineRule="auto"/>
              <w:rPr>
                <w:rFonts w:hint="eastAsia" w:ascii="宋体" w:hAnsi="宋体" w:eastAsia="宋体" w:cs="宋体"/>
                <w:sz w:val="21"/>
              </w:rPr>
            </w:pPr>
          </w:p>
          <w:p w14:paraId="30DAB1C3">
            <w:pPr>
              <w:pStyle w:val="12"/>
              <w:spacing w:before="78"/>
              <w:ind w:left="332"/>
              <w:rPr>
                <w:rFonts w:hint="eastAsia" w:ascii="宋体" w:hAnsi="宋体" w:eastAsia="宋体" w:cs="宋体"/>
              </w:rPr>
            </w:pPr>
            <w:r>
              <w:rPr>
                <w:rFonts w:hint="eastAsia" w:ascii="宋体" w:hAnsi="宋体" w:eastAsia="宋体" w:cs="宋体"/>
              </w:rPr>
              <w:t>5</w:t>
            </w:r>
          </w:p>
        </w:tc>
        <w:tc>
          <w:tcPr>
            <w:tcW w:w="2506" w:type="dxa"/>
            <w:vAlign w:val="top"/>
          </w:tcPr>
          <w:p w14:paraId="6C43B503">
            <w:pPr>
              <w:pStyle w:val="12"/>
              <w:spacing w:before="317" w:line="218" w:lineRule="auto"/>
              <w:ind w:left="17"/>
              <w:rPr>
                <w:rFonts w:hint="eastAsia" w:ascii="宋体" w:hAnsi="宋体" w:eastAsia="宋体" w:cs="宋体"/>
              </w:rPr>
            </w:pPr>
            <w:r>
              <w:rPr>
                <w:rFonts w:hint="eastAsia" w:ascii="宋体" w:hAnsi="宋体" w:eastAsia="宋体" w:cs="宋体"/>
                <w:spacing w:val="6"/>
              </w:rPr>
              <w:t>投标报价符合唯一性要</w:t>
            </w:r>
          </w:p>
          <w:p w14:paraId="417A0214">
            <w:pPr>
              <w:pStyle w:val="12"/>
              <w:spacing w:before="114" w:line="221" w:lineRule="auto"/>
              <w:ind w:left="1134"/>
              <w:rPr>
                <w:rFonts w:hint="eastAsia" w:ascii="宋体" w:hAnsi="宋体" w:eastAsia="宋体" w:cs="宋体"/>
              </w:rPr>
            </w:pPr>
            <w:r>
              <w:rPr>
                <w:rFonts w:hint="eastAsia" w:ascii="宋体" w:hAnsi="宋体" w:eastAsia="宋体" w:cs="宋体"/>
              </w:rPr>
              <w:t>求</w:t>
            </w:r>
          </w:p>
        </w:tc>
        <w:tc>
          <w:tcPr>
            <w:tcW w:w="6498" w:type="dxa"/>
            <w:vAlign w:val="top"/>
          </w:tcPr>
          <w:p w14:paraId="1827DA95">
            <w:pPr>
              <w:pStyle w:val="12"/>
              <w:spacing w:before="116" w:line="219" w:lineRule="auto"/>
              <w:ind w:left="289"/>
              <w:rPr>
                <w:rFonts w:hint="eastAsia" w:ascii="宋体" w:hAnsi="宋体" w:eastAsia="宋体" w:cs="宋体"/>
              </w:rPr>
            </w:pPr>
            <w:r>
              <w:rPr>
                <w:rFonts w:hint="eastAsia" w:ascii="宋体" w:hAnsi="宋体" w:eastAsia="宋体" w:cs="宋体"/>
                <w:spacing w:val="3"/>
              </w:rPr>
              <w:t>同时满足以下条款：</w:t>
            </w:r>
          </w:p>
          <w:p w14:paraId="1309D7A7">
            <w:pPr>
              <w:pStyle w:val="12"/>
              <w:spacing w:before="115" w:line="218" w:lineRule="auto"/>
              <w:ind w:left="536"/>
              <w:rPr>
                <w:rFonts w:hint="eastAsia" w:ascii="宋体" w:hAnsi="宋体" w:eastAsia="宋体" w:cs="宋体"/>
              </w:rPr>
            </w:pPr>
            <w:r>
              <w:rPr>
                <w:rFonts w:hint="eastAsia" w:ascii="宋体" w:hAnsi="宋体" w:eastAsia="宋体" w:cs="宋体"/>
                <w:spacing w:val="6"/>
              </w:rPr>
              <w:t>（1）投标报价符合唯一性要求；</w:t>
            </w:r>
          </w:p>
          <w:p w14:paraId="1A6DDAC6">
            <w:pPr>
              <w:pStyle w:val="12"/>
              <w:spacing w:before="117" w:line="209" w:lineRule="auto"/>
              <w:ind w:left="536"/>
              <w:rPr>
                <w:rFonts w:hint="eastAsia" w:ascii="宋体" w:hAnsi="宋体" w:eastAsia="宋体" w:cs="宋体"/>
              </w:rPr>
            </w:pPr>
            <w:r>
              <w:rPr>
                <w:rFonts w:hint="eastAsia" w:ascii="宋体" w:hAnsi="宋体" w:eastAsia="宋体" w:cs="宋体"/>
                <w:spacing w:val="6"/>
              </w:rPr>
              <w:t>（2）报价货币符合招标文件要求；</w:t>
            </w:r>
          </w:p>
        </w:tc>
      </w:tr>
    </w:tbl>
    <w:p w14:paraId="680CB6D7">
      <w:pPr>
        <w:pStyle w:val="4"/>
        <w:rPr>
          <w:rFonts w:hint="eastAsia" w:ascii="宋体" w:hAnsi="宋体" w:eastAsia="宋体" w:cs="宋体"/>
        </w:rPr>
      </w:pPr>
    </w:p>
    <w:p w14:paraId="18E4FB12">
      <w:pPr>
        <w:rPr>
          <w:rFonts w:hint="eastAsia" w:ascii="宋体" w:hAnsi="宋体" w:eastAsia="宋体" w:cs="宋体"/>
        </w:rPr>
        <w:sectPr>
          <w:footerReference r:id="rId13" w:type="default"/>
          <w:pgSz w:w="11910" w:h="16840"/>
          <w:pgMar w:top="1440" w:right="1080" w:bottom="1440" w:left="1080" w:header="0" w:footer="1340" w:gutter="0"/>
          <w:cols w:space="720" w:num="1"/>
        </w:sectPr>
      </w:pPr>
    </w:p>
    <w:tbl>
      <w:tblPr>
        <w:tblStyle w:val="11"/>
        <w:tblW w:w="9778"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506"/>
        <w:gridCol w:w="6498"/>
      </w:tblGrid>
      <w:tr w14:paraId="1A0B9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74" w:type="dxa"/>
            <w:vAlign w:val="top"/>
          </w:tcPr>
          <w:p w14:paraId="1DEFB484">
            <w:pPr>
              <w:rPr>
                <w:rFonts w:hint="eastAsia" w:ascii="宋体" w:hAnsi="宋体" w:eastAsia="宋体" w:cs="宋体"/>
                <w:sz w:val="21"/>
              </w:rPr>
            </w:pPr>
          </w:p>
        </w:tc>
        <w:tc>
          <w:tcPr>
            <w:tcW w:w="2506" w:type="dxa"/>
            <w:vAlign w:val="top"/>
          </w:tcPr>
          <w:p w14:paraId="5497A695">
            <w:pPr>
              <w:rPr>
                <w:rFonts w:hint="eastAsia" w:ascii="宋体" w:hAnsi="宋体" w:eastAsia="宋体" w:cs="宋体"/>
                <w:sz w:val="21"/>
              </w:rPr>
            </w:pPr>
          </w:p>
        </w:tc>
        <w:tc>
          <w:tcPr>
            <w:tcW w:w="6498" w:type="dxa"/>
            <w:vAlign w:val="top"/>
          </w:tcPr>
          <w:p w14:paraId="54E602A2">
            <w:pPr>
              <w:pStyle w:val="12"/>
              <w:spacing w:before="114" w:line="260" w:lineRule="auto"/>
              <w:ind w:left="9" w:right="6" w:firstLine="526"/>
              <w:rPr>
                <w:rFonts w:hint="eastAsia" w:ascii="宋体" w:hAnsi="宋体" w:eastAsia="宋体" w:cs="宋体"/>
              </w:rPr>
            </w:pPr>
            <w:r>
              <w:rPr>
                <w:rFonts w:hint="eastAsia" w:ascii="宋体" w:hAnsi="宋体" w:eastAsia="宋体" w:cs="宋体"/>
                <w:spacing w:val="13"/>
              </w:rPr>
              <w:t>（3）报价未超过采购预算且没有被评审小组认</w:t>
            </w:r>
            <w:r>
              <w:rPr>
                <w:rFonts w:hint="eastAsia" w:ascii="宋体" w:hAnsi="宋体" w:eastAsia="宋体" w:cs="宋体"/>
                <w:spacing w:val="12"/>
              </w:rPr>
              <w:t>定为不</w:t>
            </w:r>
            <w:r>
              <w:rPr>
                <w:rFonts w:hint="eastAsia" w:ascii="宋体" w:hAnsi="宋体" w:eastAsia="宋体" w:cs="宋体"/>
              </w:rPr>
              <w:t xml:space="preserve"> </w:t>
            </w:r>
            <w:r>
              <w:rPr>
                <w:rFonts w:hint="eastAsia" w:ascii="宋体" w:hAnsi="宋体" w:eastAsia="宋体" w:cs="宋体"/>
                <w:spacing w:val="3"/>
              </w:rPr>
              <w:t>合理低价；</w:t>
            </w:r>
          </w:p>
        </w:tc>
      </w:tr>
      <w:tr w14:paraId="631D1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74" w:type="dxa"/>
            <w:vAlign w:val="top"/>
          </w:tcPr>
          <w:p w14:paraId="006FD670">
            <w:pPr>
              <w:pStyle w:val="12"/>
              <w:spacing w:before="147"/>
              <w:ind w:left="329"/>
              <w:rPr>
                <w:rFonts w:hint="eastAsia" w:ascii="宋体" w:hAnsi="宋体" w:eastAsia="宋体" w:cs="宋体"/>
              </w:rPr>
            </w:pPr>
            <w:r>
              <w:rPr>
                <w:rFonts w:hint="eastAsia" w:ascii="宋体" w:hAnsi="宋体" w:eastAsia="宋体" w:cs="宋体"/>
              </w:rPr>
              <w:t>6</w:t>
            </w:r>
          </w:p>
        </w:tc>
        <w:tc>
          <w:tcPr>
            <w:tcW w:w="2506" w:type="dxa"/>
            <w:vAlign w:val="top"/>
          </w:tcPr>
          <w:p w14:paraId="4C951FBE">
            <w:pPr>
              <w:pStyle w:val="12"/>
              <w:spacing w:before="148" w:line="219" w:lineRule="auto"/>
              <w:ind w:left="389"/>
              <w:rPr>
                <w:rFonts w:hint="eastAsia" w:ascii="宋体" w:hAnsi="宋体" w:eastAsia="宋体" w:cs="宋体"/>
              </w:rPr>
            </w:pPr>
            <w:r>
              <w:rPr>
                <w:rFonts w:hint="eastAsia" w:ascii="宋体" w:hAnsi="宋体" w:eastAsia="宋体" w:cs="宋体"/>
                <w:spacing w:val="5"/>
              </w:rPr>
              <w:t>投标内容与要求</w:t>
            </w:r>
          </w:p>
        </w:tc>
        <w:tc>
          <w:tcPr>
            <w:tcW w:w="6498" w:type="dxa"/>
            <w:vAlign w:val="top"/>
          </w:tcPr>
          <w:p w14:paraId="5C65E42B">
            <w:pPr>
              <w:pStyle w:val="12"/>
              <w:spacing w:before="148" w:line="219" w:lineRule="auto"/>
              <w:ind w:left="527"/>
              <w:rPr>
                <w:rFonts w:hint="eastAsia" w:ascii="宋体" w:hAnsi="宋体" w:eastAsia="宋体" w:cs="宋体"/>
              </w:rPr>
            </w:pPr>
            <w:r>
              <w:rPr>
                <w:rFonts w:hint="eastAsia" w:ascii="宋体" w:hAnsi="宋体" w:eastAsia="宋体" w:cs="宋体"/>
                <w:spacing w:val="7"/>
              </w:rPr>
              <w:t>投标内容未出现漏项；数量与要求相符；</w:t>
            </w:r>
          </w:p>
        </w:tc>
      </w:tr>
      <w:tr w14:paraId="1A1A9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774" w:type="dxa"/>
            <w:vAlign w:val="top"/>
          </w:tcPr>
          <w:p w14:paraId="32E1E218">
            <w:pPr>
              <w:spacing w:line="405" w:lineRule="auto"/>
              <w:rPr>
                <w:rFonts w:hint="eastAsia" w:ascii="宋体" w:hAnsi="宋体" w:eastAsia="宋体" w:cs="宋体"/>
                <w:sz w:val="21"/>
              </w:rPr>
            </w:pPr>
          </w:p>
          <w:p w14:paraId="265D209B">
            <w:pPr>
              <w:pStyle w:val="12"/>
              <w:spacing w:before="78"/>
              <w:ind w:left="333"/>
              <w:rPr>
                <w:rFonts w:hint="eastAsia" w:ascii="宋体" w:hAnsi="宋体" w:eastAsia="宋体" w:cs="宋体"/>
              </w:rPr>
            </w:pPr>
            <w:r>
              <w:rPr>
                <w:rFonts w:hint="eastAsia" w:ascii="宋体" w:hAnsi="宋体" w:eastAsia="宋体" w:cs="宋体"/>
              </w:rPr>
              <w:t>7</w:t>
            </w:r>
          </w:p>
        </w:tc>
        <w:tc>
          <w:tcPr>
            <w:tcW w:w="2506" w:type="dxa"/>
            <w:vAlign w:val="top"/>
          </w:tcPr>
          <w:p w14:paraId="099793B1">
            <w:pPr>
              <w:spacing w:line="406" w:lineRule="auto"/>
              <w:rPr>
                <w:rFonts w:hint="eastAsia" w:ascii="宋体" w:hAnsi="宋体" w:eastAsia="宋体" w:cs="宋体"/>
                <w:sz w:val="21"/>
              </w:rPr>
            </w:pPr>
          </w:p>
          <w:p w14:paraId="25FA6E72">
            <w:pPr>
              <w:pStyle w:val="12"/>
              <w:spacing w:before="78" w:line="220" w:lineRule="auto"/>
              <w:ind w:left="1011"/>
              <w:rPr>
                <w:rFonts w:hint="eastAsia" w:ascii="宋体" w:hAnsi="宋体" w:eastAsia="宋体" w:cs="宋体"/>
              </w:rPr>
            </w:pPr>
            <w:r>
              <w:rPr>
                <w:rFonts w:hint="eastAsia" w:ascii="宋体" w:hAnsi="宋体" w:eastAsia="宋体" w:cs="宋体"/>
                <w:spacing w:val="-1"/>
              </w:rPr>
              <w:t>其他</w:t>
            </w:r>
          </w:p>
        </w:tc>
        <w:tc>
          <w:tcPr>
            <w:tcW w:w="6498" w:type="dxa"/>
            <w:vAlign w:val="top"/>
          </w:tcPr>
          <w:p w14:paraId="16975269">
            <w:pPr>
              <w:pStyle w:val="12"/>
              <w:spacing w:before="285" w:line="310" w:lineRule="auto"/>
              <w:ind w:left="10" w:right="10" w:firstLine="517"/>
              <w:rPr>
                <w:rFonts w:hint="eastAsia" w:ascii="宋体" w:hAnsi="宋体" w:eastAsia="宋体" w:cs="宋体"/>
              </w:rPr>
            </w:pPr>
            <w:r>
              <w:rPr>
                <w:rFonts w:hint="eastAsia" w:ascii="宋体" w:hAnsi="宋体" w:eastAsia="宋体" w:cs="宋体"/>
                <w:spacing w:val="8"/>
              </w:rPr>
              <w:t>没有出现法律法规或招标文件明确规定的其他被视为“</w:t>
            </w:r>
            <w:r>
              <w:rPr>
                <w:rFonts w:hint="eastAsia" w:ascii="宋体" w:hAnsi="宋体" w:eastAsia="宋体" w:cs="宋体"/>
              </w:rPr>
              <w:t xml:space="preserve"> </w:t>
            </w:r>
            <w:r>
              <w:rPr>
                <w:rFonts w:hint="eastAsia" w:ascii="宋体" w:hAnsi="宋体" w:eastAsia="宋体" w:cs="宋体"/>
                <w:spacing w:val="6"/>
              </w:rPr>
              <w:t>无效投标</w:t>
            </w:r>
            <w:r>
              <w:rPr>
                <w:rFonts w:hint="eastAsia" w:ascii="宋体" w:hAnsi="宋体" w:eastAsia="宋体" w:cs="宋体"/>
                <w:spacing w:val="-78"/>
              </w:rPr>
              <w:t xml:space="preserve"> </w:t>
            </w:r>
            <w:r>
              <w:rPr>
                <w:rFonts w:hint="eastAsia" w:ascii="宋体" w:hAnsi="宋体" w:eastAsia="宋体" w:cs="宋体"/>
                <w:spacing w:val="6"/>
              </w:rPr>
              <w:t>”的情形及未实质性响应招标文件的</w:t>
            </w:r>
            <w:r>
              <w:rPr>
                <w:rFonts w:hint="eastAsia" w:ascii="宋体" w:hAnsi="宋体" w:eastAsia="宋体" w:cs="宋体"/>
                <w:spacing w:val="5"/>
              </w:rPr>
              <w:t>情况。</w:t>
            </w:r>
          </w:p>
        </w:tc>
      </w:tr>
      <w:tr w14:paraId="7905F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778" w:type="dxa"/>
            <w:gridSpan w:val="3"/>
            <w:vAlign w:val="top"/>
          </w:tcPr>
          <w:p w14:paraId="506F6E6A">
            <w:pPr>
              <w:pStyle w:val="12"/>
              <w:spacing w:before="164" w:line="219" w:lineRule="auto"/>
              <w:ind w:left="488"/>
              <w:rPr>
                <w:rFonts w:hint="eastAsia" w:ascii="宋体" w:hAnsi="宋体" w:eastAsia="宋体" w:cs="宋体"/>
              </w:rPr>
            </w:pPr>
            <w:r>
              <w:rPr>
                <w:rFonts w:hint="eastAsia" w:ascii="宋体" w:hAnsi="宋体" w:eastAsia="宋体" w:cs="宋体"/>
                <w:spacing w:val="-1"/>
              </w:rPr>
              <w:t>注：符合性审查不合格的供应商不得进入下一评审环节。</w:t>
            </w:r>
          </w:p>
        </w:tc>
      </w:tr>
    </w:tbl>
    <w:p w14:paraId="68B39215">
      <w:pPr>
        <w:spacing w:before="178" w:line="369" w:lineRule="auto"/>
        <w:ind w:left="1" w:right="76" w:firstLine="487"/>
        <w:rPr>
          <w:rFonts w:hint="eastAsia" w:ascii="宋体" w:hAnsi="宋体" w:eastAsia="宋体" w:cs="宋体"/>
          <w:sz w:val="24"/>
          <w:szCs w:val="24"/>
        </w:rPr>
      </w:pPr>
      <w:r>
        <w:rPr>
          <w:rFonts w:hint="eastAsia" w:ascii="宋体" w:hAnsi="宋体" w:eastAsia="宋体" w:cs="宋体"/>
          <w:spacing w:val="4"/>
          <w:sz w:val="24"/>
          <w:szCs w:val="24"/>
        </w:rPr>
        <w:t>如果投标文件实质上没有响应招标文件的要求</w:t>
      </w:r>
      <w:r>
        <w:rPr>
          <w:rFonts w:hint="eastAsia" w:ascii="宋体" w:hAnsi="宋体" w:eastAsia="宋体" w:cs="宋体"/>
          <w:spacing w:val="3"/>
          <w:sz w:val="24"/>
          <w:szCs w:val="24"/>
        </w:rPr>
        <w:t>，评标委员会将予以拒绝，投标人不得通</w:t>
      </w:r>
      <w:r>
        <w:rPr>
          <w:rFonts w:hint="eastAsia" w:ascii="宋体" w:hAnsi="宋体" w:eastAsia="宋体" w:cs="宋体"/>
          <w:sz w:val="24"/>
          <w:szCs w:val="24"/>
        </w:rPr>
        <w:t xml:space="preserve"> </w:t>
      </w:r>
      <w:r>
        <w:rPr>
          <w:rFonts w:hint="eastAsia" w:ascii="宋体" w:hAnsi="宋体" w:eastAsia="宋体" w:cs="宋体"/>
          <w:spacing w:val="-3"/>
          <w:sz w:val="24"/>
          <w:szCs w:val="24"/>
        </w:rPr>
        <w:t>过修正或撤销不合要求的偏离从而使其投标</w:t>
      </w:r>
      <w:r>
        <w:rPr>
          <w:rFonts w:hint="eastAsia" w:ascii="宋体" w:hAnsi="宋体" w:eastAsia="宋体" w:cs="宋体"/>
          <w:spacing w:val="-4"/>
          <w:sz w:val="24"/>
          <w:szCs w:val="24"/>
        </w:rPr>
        <w:t>成为实质上响应的投标。</w:t>
      </w:r>
    </w:p>
    <w:p w14:paraId="08319409">
      <w:pPr>
        <w:spacing w:line="369" w:lineRule="auto"/>
        <w:ind w:left="5" w:right="141" w:firstLine="454"/>
        <w:rPr>
          <w:rFonts w:hint="eastAsia" w:ascii="宋体" w:hAnsi="宋体" w:eastAsia="宋体" w:cs="宋体"/>
          <w:sz w:val="24"/>
          <w:szCs w:val="24"/>
        </w:rPr>
      </w:pPr>
      <w:r>
        <w:rPr>
          <w:rFonts w:hint="eastAsia" w:ascii="宋体" w:hAnsi="宋体" w:eastAsia="宋体" w:cs="宋体"/>
          <w:spacing w:val="-6"/>
          <w:sz w:val="24"/>
          <w:szCs w:val="24"/>
        </w:rPr>
        <w:t>26.3 评标委员会将只对确定为实质上响应的投标进行审核，投标文件</w:t>
      </w:r>
      <w:r>
        <w:rPr>
          <w:rFonts w:hint="eastAsia" w:ascii="宋体" w:hAnsi="宋体" w:eastAsia="宋体" w:cs="宋体"/>
          <w:spacing w:val="-7"/>
          <w:sz w:val="24"/>
          <w:szCs w:val="24"/>
        </w:rPr>
        <w:t>中出现下列情况，修</w:t>
      </w:r>
      <w:r>
        <w:rPr>
          <w:rFonts w:hint="eastAsia" w:ascii="宋体" w:hAnsi="宋体" w:eastAsia="宋体" w:cs="宋体"/>
          <w:sz w:val="24"/>
          <w:szCs w:val="24"/>
        </w:rPr>
        <w:t xml:space="preserve"> </w:t>
      </w:r>
      <w:r>
        <w:rPr>
          <w:rFonts w:hint="eastAsia" w:ascii="宋体" w:hAnsi="宋体" w:eastAsia="宋体" w:cs="宋体"/>
          <w:spacing w:val="-7"/>
          <w:sz w:val="24"/>
          <w:szCs w:val="24"/>
        </w:rPr>
        <w:t>正原则为：</w:t>
      </w:r>
    </w:p>
    <w:p w14:paraId="73427974">
      <w:pPr>
        <w:spacing w:line="219" w:lineRule="auto"/>
        <w:ind w:left="463"/>
        <w:rPr>
          <w:rFonts w:hint="eastAsia" w:ascii="宋体" w:hAnsi="宋体" w:eastAsia="宋体" w:cs="宋体"/>
          <w:sz w:val="24"/>
          <w:szCs w:val="24"/>
        </w:rPr>
      </w:pPr>
      <w:r>
        <w:rPr>
          <w:rFonts w:hint="eastAsia" w:ascii="宋体" w:hAnsi="宋体" w:eastAsia="宋体" w:cs="宋体"/>
          <w:spacing w:val="-7"/>
          <w:sz w:val="24"/>
          <w:szCs w:val="24"/>
        </w:rPr>
        <w:t>（1）投标文件中开标一览表内容与投标文件中明细内容不一致的，以开标</w:t>
      </w:r>
      <w:r>
        <w:rPr>
          <w:rFonts w:hint="eastAsia" w:ascii="宋体" w:hAnsi="宋体" w:eastAsia="宋体" w:cs="宋体"/>
          <w:spacing w:val="-8"/>
          <w:sz w:val="24"/>
          <w:szCs w:val="24"/>
        </w:rPr>
        <w:t>一览表为准；</w:t>
      </w:r>
    </w:p>
    <w:p w14:paraId="788C41DA">
      <w:pPr>
        <w:spacing w:before="195" w:line="219" w:lineRule="auto"/>
        <w:ind w:left="473"/>
        <w:rPr>
          <w:rFonts w:hint="eastAsia" w:ascii="宋体" w:hAnsi="宋体" w:eastAsia="宋体" w:cs="宋体"/>
          <w:sz w:val="24"/>
          <w:szCs w:val="24"/>
        </w:rPr>
      </w:pPr>
      <w:r>
        <w:rPr>
          <w:rFonts w:hint="eastAsia" w:ascii="宋体" w:hAnsi="宋体" w:eastAsia="宋体" w:cs="宋体"/>
          <w:spacing w:val="-6"/>
          <w:sz w:val="24"/>
          <w:szCs w:val="24"/>
        </w:rPr>
        <w:t>（2）大写金额和小写金额不一致的，以大写金额为准；</w:t>
      </w:r>
    </w:p>
    <w:p w14:paraId="4CDD01AC">
      <w:pPr>
        <w:spacing w:before="194" w:line="218" w:lineRule="auto"/>
        <w:ind w:left="468"/>
        <w:rPr>
          <w:rFonts w:hint="eastAsia" w:ascii="宋体" w:hAnsi="宋体" w:eastAsia="宋体" w:cs="宋体"/>
          <w:sz w:val="24"/>
          <w:szCs w:val="24"/>
        </w:rPr>
      </w:pPr>
      <w:r>
        <w:rPr>
          <w:rFonts w:hint="eastAsia" w:ascii="宋体" w:hAnsi="宋体" w:eastAsia="宋体" w:cs="宋体"/>
          <w:spacing w:val="-6"/>
          <w:sz w:val="24"/>
          <w:szCs w:val="24"/>
        </w:rPr>
        <w:t>（3）单价金额小数点或者百分比有明显错位</w:t>
      </w:r>
      <w:r>
        <w:rPr>
          <w:rFonts w:hint="eastAsia" w:ascii="宋体" w:hAnsi="宋体" w:eastAsia="宋体" w:cs="宋体"/>
          <w:spacing w:val="-7"/>
          <w:sz w:val="24"/>
          <w:szCs w:val="24"/>
        </w:rPr>
        <w:t>的，以开标一览表的总价为准，并修改单价；</w:t>
      </w:r>
    </w:p>
    <w:p w14:paraId="5D1196B5">
      <w:pPr>
        <w:spacing w:before="197" w:line="218" w:lineRule="auto"/>
        <w:ind w:left="473"/>
        <w:rPr>
          <w:rFonts w:hint="eastAsia" w:ascii="宋体" w:hAnsi="宋体" w:eastAsia="宋体" w:cs="宋体"/>
          <w:sz w:val="24"/>
          <w:szCs w:val="24"/>
        </w:rPr>
      </w:pPr>
      <w:r>
        <w:rPr>
          <w:rFonts w:hint="eastAsia" w:ascii="宋体" w:hAnsi="宋体" w:eastAsia="宋体" w:cs="宋体"/>
          <w:spacing w:val="-6"/>
          <w:sz w:val="24"/>
          <w:szCs w:val="24"/>
        </w:rPr>
        <w:t>（4）总价金额与按单价汇总金额不一致的，以单价金额计算结果为准；</w:t>
      </w:r>
    </w:p>
    <w:p w14:paraId="6B6BF526">
      <w:pPr>
        <w:spacing w:before="197" w:line="219" w:lineRule="auto"/>
        <w:ind w:left="473"/>
        <w:rPr>
          <w:rFonts w:hint="eastAsia" w:ascii="宋体" w:hAnsi="宋体" w:eastAsia="宋体" w:cs="宋体"/>
          <w:sz w:val="24"/>
          <w:szCs w:val="24"/>
        </w:rPr>
      </w:pPr>
      <w:r>
        <w:rPr>
          <w:rFonts w:hint="eastAsia" w:ascii="宋体" w:hAnsi="宋体" w:eastAsia="宋体" w:cs="宋体"/>
          <w:spacing w:val="-6"/>
          <w:sz w:val="24"/>
          <w:szCs w:val="24"/>
        </w:rPr>
        <w:t>（5）多处内容交叉不符时，以评标小组评审结果为准；</w:t>
      </w:r>
    </w:p>
    <w:p w14:paraId="7C73E5C2">
      <w:pPr>
        <w:spacing w:before="195" w:line="219" w:lineRule="auto"/>
        <w:ind w:left="473"/>
        <w:rPr>
          <w:rFonts w:hint="eastAsia" w:ascii="宋体" w:hAnsi="宋体" w:eastAsia="宋体" w:cs="宋体"/>
          <w:sz w:val="24"/>
          <w:szCs w:val="24"/>
        </w:rPr>
      </w:pPr>
      <w:r>
        <w:rPr>
          <w:rFonts w:hint="eastAsia" w:ascii="宋体" w:hAnsi="宋体" w:eastAsia="宋体" w:cs="宋体"/>
          <w:spacing w:val="-6"/>
          <w:sz w:val="24"/>
          <w:szCs w:val="24"/>
        </w:rPr>
        <w:t>（6）文字与图表不符的，以文字为准。</w:t>
      </w:r>
    </w:p>
    <w:p w14:paraId="58554A1B">
      <w:pPr>
        <w:spacing w:before="193" w:line="366" w:lineRule="auto"/>
        <w:ind w:left="1" w:right="76" w:firstLine="485"/>
        <w:rPr>
          <w:rFonts w:hint="eastAsia" w:ascii="宋体" w:hAnsi="宋体" w:eastAsia="宋体" w:cs="宋体"/>
          <w:sz w:val="24"/>
          <w:szCs w:val="24"/>
        </w:rPr>
      </w:pPr>
      <w:r>
        <w:rPr>
          <w:rFonts w:hint="eastAsia" w:ascii="宋体" w:hAnsi="宋体" w:eastAsia="宋体" w:cs="宋体"/>
          <w:spacing w:val="-3"/>
          <w:sz w:val="24"/>
          <w:szCs w:val="24"/>
        </w:rPr>
        <w:t>同时出现两种以上不一致的，按照前款规定的顺序修正。按上述修正错误的原则及方法调</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整或修正投标文件的报价和内容，投标人同意后，调整后</w:t>
      </w:r>
      <w:r>
        <w:rPr>
          <w:rFonts w:hint="eastAsia" w:ascii="宋体" w:hAnsi="宋体" w:eastAsia="宋体" w:cs="宋体"/>
          <w:spacing w:val="-3"/>
          <w:sz w:val="24"/>
          <w:szCs w:val="24"/>
        </w:rPr>
        <w:t>的报价和内容对投标人起约束作用。</w:t>
      </w:r>
      <w:r>
        <w:rPr>
          <w:rFonts w:hint="eastAsia" w:ascii="宋体" w:hAnsi="宋体" w:eastAsia="宋体" w:cs="宋体"/>
          <w:sz w:val="24"/>
          <w:szCs w:val="24"/>
        </w:rPr>
        <w:t xml:space="preserve"> </w:t>
      </w:r>
      <w:r>
        <w:rPr>
          <w:rFonts w:hint="eastAsia" w:ascii="宋体" w:hAnsi="宋体" w:eastAsia="宋体" w:cs="宋体"/>
          <w:spacing w:val="-3"/>
          <w:sz w:val="24"/>
          <w:szCs w:val="24"/>
        </w:rPr>
        <w:t>如果投标人不接受修正后的报价和内容，则</w:t>
      </w:r>
      <w:r>
        <w:rPr>
          <w:rFonts w:hint="eastAsia" w:ascii="宋体" w:hAnsi="宋体" w:eastAsia="宋体" w:cs="宋体"/>
          <w:spacing w:val="-4"/>
          <w:sz w:val="24"/>
          <w:szCs w:val="24"/>
        </w:rPr>
        <w:t>其投标文件无效。</w:t>
      </w:r>
    </w:p>
    <w:p w14:paraId="3AA21E9D">
      <w:pPr>
        <w:spacing w:before="2" w:line="353" w:lineRule="auto"/>
        <w:ind w:right="184" w:firstLine="483"/>
        <w:rPr>
          <w:rFonts w:hint="eastAsia" w:ascii="宋体" w:hAnsi="宋体" w:eastAsia="宋体" w:cs="宋体"/>
          <w:sz w:val="24"/>
          <w:szCs w:val="24"/>
        </w:rPr>
      </w:pPr>
      <w:r>
        <w:rPr>
          <w:rFonts w:hint="eastAsia" w:ascii="宋体" w:hAnsi="宋体" w:eastAsia="宋体" w:cs="宋体"/>
          <w:spacing w:val="4"/>
          <w:sz w:val="24"/>
          <w:szCs w:val="24"/>
        </w:rPr>
        <w:t>20.4 评标委员会对投标文件进行审查时，出现下列情况之一者（但</w:t>
      </w:r>
      <w:r>
        <w:rPr>
          <w:rFonts w:hint="eastAsia" w:ascii="宋体" w:hAnsi="宋体" w:eastAsia="宋体" w:cs="宋体"/>
          <w:spacing w:val="3"/>
          <w:sz w:val="24"/>
          <w:szCs w:val="24"/>
        </w:rPr>
        <w:t>不限于）按无效文</w:t>
      </w:r>
      <w:r>
        <w:rPr>
          <w:rFonts w:hint="eastAsia" w:ascii="宋体" w:hAnsi="宋体" w:eastAsia="宋体" w:cs="宋体"/>
          <w:sz w:val="24"/>
          <w:szCs w:val="24"/>
        </w:rPr>
        <w:t xml:space="preserve"> </w:t>
      </w:r>
      <w:r>
        <w:rPr>
          <w:rFonts w:hint="eastAsia" w:ascii="宋体" w:hAnsi="宋体" w:eastAsia="宋体" w:cs="宋体"/>
          <w:spacing w:val="-3"/>
          <w:sz w:val="24"/>
          <w:szCs w:val="24"/>
        </w:rPr>
        <w:t>件处理：</w:t>
      </w:r>
    </w:p>
    <w:p w14:paraId="1C873AC0">
      <w:pPr>
        <w:spacing w:before="1" w:line="217" w:lineRule="auto"/>
        <w:ind w:left="492"/>
        <w:rPr>
          <w:rFonts w:hint="eastAsia" w:ascii="宋体" w:hAnsi="宋体" w:eastAsia="宋体" w:cs="宋体"/>
          <w:sz w:val="24"/>
          <w:szCs w:val="24"/>
        </w:rPr>
      </w:pPr>
      <w:r>
        <w:rPr>
          <w:rFonts w:hint="eastAsia" w:ascii="宋体" w:hAnsi="宋体" w:eastAsia="宋体" w:cs="宋体"/>
          <w:spacing w:val="-1"/>
          <w:sz w:val="24"/>
          <w:szCs w:val="24"/>
        </w:rPr>
        <w:t>（1）供应商的响应报价不符合招标文件要求的；</w:t>
      </w:r>
    </w:p>
    <w:p w14:paraId="1229602F">
      <w:pPr>
        <w:spacing w:before="177" w:line="286" w:lineRule="auto"/>
        <w:ind w:right="187" w:firstLine="492"/>
        <w:rPr>
          <w:rFonts w:hint="eastAsia" w:ascii="宋体" w:hAnsi="宋体" w:eastAsia="宋体" w:cs="宋体"/>
          <w:sz w:val="24"/>
          <w:szCs w:val="24"/>
        </w:rPr>
      </w:pPr>
      <w:r>
        <w:rPr>
          <w:rFonts w:hint="eastAsia" w:ascii="宋体" w:hAnsi="宋体" w:eastAsia="宋体" w:cs="宋体"/>
          <w:spacing w:val="4"/>
          <w:sz w:val="24"/>
          <w:szCs w:val="24"/>
        </w:rPr>
        <w:t>（2）供应商未经代理公司确认获得招标文件，或参加投标的</w:t>
      </w:r>
      <w:r>
        <w:rPr>
          <w:rFonts w:hint="eastAsia" w:ascii="宋体" w:hAnsi="宋体" w:eastAsia="宋体" w:cs="宋体"/>
          <w:spacing w:val="3"/>
          <w:sz w:val="24"/>
          <w:szCs w:val="24"/>
        </w:rPr>
        <w:t>供应商名称与购买招标文</w:t>
      </w:r>
      <w:r>
        <w:rPr>
          <w:rFonts w:hint="eastAsia" w:ascii="宋体" w:hAnsi="宋体" w:eastAsia="宋体" w:cs="宋体"/>
          <w:sz w:val="24"/>
          <w:szCs w:val="24"/>
        </w:rPr>
        <w:t xml:space="preserve"> </w:t>
      </w:r>
      <w:r>
        <w:rPr>
          <w:rFonts w:hint="eastAsia" w:ascii="宋体" w:hAnsi="宋体" w:eastAsia="宋体" w:cs="宋体"/>
          <w:spacing w:val="-1"/>
          <w:sz w:val="24"/>
          <w:szCs w:val="24"/>
        </w:rPr>
        <w:t>件时登记的单位名称不符。</w:t>
      </w:r>
    </w:p>
    <w:p w14:paraId="7A8C5FFD">
      <w:pPr>
        <w:spacing w:before="175" w:line="219" w:lineRule="auto"/>
        <w:ind w:left="492"/>
        <w:rPr>
          <w:rFonts w:hint="eastAsia" w:ascii="宋体" w:hAnsi="宋体" w:eastAsia="宋体" w:cs="宋体"/>
          <w:sz w:val="24"/>
          <w:szCs w:val="24"/>
        </w:rPr>
      </w:pPr>
      <w:r>
        <w:rPr>
          <w:rFonts w:hint="eastAsia" w:ascii="宋体" w:hAnsi="宋体" w:eastAsia="宋体" w:cs="宋体"/>
          <w:spacing w:val="-1"/>
          <w:sz w:val="24"/>
          <w:szCs w:val="24"/>
        </w:rPr>
        <w:t>（3）不同供应商单位负责人为同一人或者存在控股、管理关系的；</w:t>
      </w:r>
    </w:p>
    <w:p w14:paraId="1C90D7A5">
      <w:pPr>
        <w:spacing w:before="177" w:line="219" w:lineRule="auto"/>
        <w:ind w:left="492"/>
        <w:rPr>
          <w:rFonts w:hint="eastAsia" w:ascii="宋体" w:hAnsi="宋体" w:eastAsia="宋体" w:cs="宋体"/>
          <w:sz w:val="24"/>
          <w:szCs w:val="24"/>
        </w:rPr>
      </w:pPr>
      <w:r>
        <w:rPr>
          <w:rFonts w:hint="eastAsia" w:ascii="宋体" w:hAnsi="宋体" w:eastAsia="宋体" w:cs="宋体"/>
          <w:spacing w:val="-1"/>
          <w:sz w:val="24"/>
          <w:szCs w:val="24"/>
        </w:rPr>
        <w:t>（4）投标文件的有效性和符合性不符合要求的；</w:t>
      </w:r>
    </w:p>
    <w:p w14:paraId="459B794F">
      <w:pPr>
        <w:spacing w:before="173" w:line="287" w:lineRule="auto"/>
        <w:ind w:left="2" w:right="187" w:firstLine="489"/>
        <w:rPr>
          <w:rFonts w:hint="eastAsia" w:ascii="宋体" w:hAnsi="宋体" w:eastAsia="宋体" w:cs="宋体"/>
          <w:sz w:val="24"/>
          <w:szCs w:val="24"/>
        </w:rPr>
      </w:pPr>
      <w:r>
        <w:rPr>
          <w:rFonts w:hint="eastAsia" w:ascii="宋体" w:hAnsi="宋体" w:eastAsia="宋体" w:cs="宋体"/>
          <w:spacing w:val="4"/>
          <w:sz w:val="24"/>
          <w:szCs w:val="24"/>
        </w:rPr>
        <w:t>（5）供应商未提供法定代表人授权书（法定代表人直接参加</w:t>
      </w:r>
      <w:r>
        <w:rPr>
          <w:rFonts w:hint="eastAsia" w:ascii="宋体" w:hAnsi="宋体" w:eastAsia="宋体" w:cs="宋体"/>
          <w:spacing w:val="3"/>
          <w:sz w:val="24"/>
          <w:szCs w:val="24"/>
        </w:rPr>
        <w:t>投标的除外）或授权书不</w:t>
      </w:r>
      <w:r>
        <w:rPr>
          <w:rFonts w:hint="eastAsia" w:ascii="宋体" w:hAnsi="宋体" w:eastAsia="宋体" w:cs="宋体"/>
          <w:sz w:val="24"/>
          <w:szCs w:val="24"/>
        </w:rPr>
        <w:t xml:space="preserve"> </w:t>
      </w:r>
      <w:r>
        <w:rPr>
          <w:rFonts w:hint="eastAsia" w:ascii="宋体" w:hAnsi="宋体" w:eastAsia="宋体" w:cs="宋体"/>
          <w:spacing w:val="-2"/>
          <w:sz w:val="24"/>
          <w:szCs w:val="24"/>
        </w:rPr>
        <w:t>符合招标文件要求的。</w:t>
      </w:r>
    </w:p>
    <w:p w14:paraId="4998CDA2">
      <w:pPr>
        <w:spacing w:before="177" w:line="219" w:lineRule="auto"/>
        <w:ind w:left="492"/>
        <w:rPr>
          <w:rFonts w:hint="eastAsia" w:ascii="宋体" w:hAnsi="宋体" w:eastAsia="宋体" w:cs="宋体"/>
          <w:sz w:val="24"/>
          <w:szCs w:val="24"/>
        </w:rPr>
      </w:pPr>
      <w:r>
        <w:rPr>
          <w:rFonts w:hint="eastAsia" w:ascii="宋体" w:hAnsi="宋体" w:eastAsia="宋体" w:cs="宋体"/>
          <w:spacing w:val="-2"/>
          <w:sz w:val="24"/>
          <w:szCs w:val="24"/>
        </w:rPr>
        <w:t>（6）实质性内容不满足或未响应的；</w:t>
      </w:r>
    </w:p>
    <w:p w14:paraId="04F0D64F">
      <w:pPr>
        <w:spacing w:line="219" w:lineRule="auto"/>
        <w:rPr>
          <w:rFonts w:hint="eastAsia" w:ascii="宋体" w:hAnsi="宋体" w:eastAsia="宋体" w:cs="宋体"/>
          <w:sz w:val="24"/>
          <w:szCs w:val="24"/>
        </w:rPr>
        <w:sectPr>
          <w:footerReference r:id="rId14" w:type="default"/>
          <w:pgSz w:w="11910" w:h="16840"/>
          <w:pgMar w:top="1440" w:right="1080" w:bottom="1440" w:left="1080" w:header="0" w:footer="1319" w:gutter="0"/>
          <w:cols w:space="720" w:num="1"/>
        </w:sectPr>
      </w:pPr>
    </w:p>
    <w:p w14:paraId="041624E4">
      <w:pPr>
        <w:spacing w:before="78" w:line="287" w:lineRule="auto"/>
        <w:ind w:left="3" w:right="257" w:firstLine="488"/>
        <w:rPr>
          <w:rFonts w:hint="eastAsia" w:ascii="宋体" w:hAnsi="宋体" w:eastAsia="宋体" w:cs="宋体"/>
          <w:sz w:val="24"/>
          <w:szCs w:val="24"/>
        </w:rPr>
      </w:pPr>
      <w:r>
        <w:rPr>
          <w:rFonts w:hint="eastAsia" w:ascii="宋体" w:hAnsi="宋体" w:eastAsia="宋体" w:cs="宋体"/>
          <w:spacing w:val="4"/>
          <w:sz w:val="24"/>
          <w:szCs w:val="24"/>
        </w:rPr>
        <w:t>（7）投标文件要求加盖供应商公章或签字处未执行文件规定</w:t>
      </w:r>
      <w:r>
        <w:rPr>
          <w:rFonts w:hint="eastAsia" w:ascii="宋体" w:hAnsi="宋体" w:eastAsia="宋体" w:cs="宋体"/>
          <w:spacing w:val="3"/>
          <w:sz w:val="24"/>
          <w:szCs w:val="24"/>
        </w:rPr>
        <w:t>、投标文件有效期或有效</w:t>
      </w:r>
      <w:r>
        <w:rPr>
          <w:rFonts w:hint="eastAsia" w:ascii="宋体" w:hAnsi="宋体" w:eastAsia="宋体" w:cs="宋体"/>
          <w:sz w:val="24"/>
          <w:szCs w:val="24"/>
        </w:rPr>
        <w:t xml:space="preserve"> </w:t>
      </w:r>
      <w:r>
        <w:rPr>
          <w:rFonts w:hint="eastAsia" w:ascii="宋体" w:hAnsi="宋体" w:eastAsia="宋体" w:cs="宋体"/>
          <w:spacing w:val="-1"/>
          <w:sz w:val="24"/>
          <w:szCs w:val="24"/>
        </w:rPr>
        <w:t>期未能达到招标文件的要求的。</w:t>
      </w:r>
    </w:p>
    <w:p w14:paraId="4052114E">
      <w:pPr>
        <w:spacing w:before="176" w:line="285" w:lineRule="auto"/>
        <w:ind w:left="1" w:right="257" w:firstLine="490"/>
        <w:rPr>
          <w:rFonts w:hint="eastAsia" w:ascii="宋体" w:hAnsi="宋体" w:eastAsia="宋体" w:cs="宋体"/>
          <w:sz w:val="24"/>
          <w:szCs w:val="24"/>
        </w:rPr>
      </w:pPr>
      <w:r>
        <w:rPr>
          <w:rFonts w:hint="eastAsia" w:ascii="宋体" w:hAnsi="宋体" w:eastAsia="宋体" w:cs="宋体"/>
          <w:spacing w:val="4"/>
          <w:sz w:val="24"/>
          <w:szCs w:val="24"/>
        </w:rPr>
        <w:t>（8）供应商针对同一项目递交两份或多份内容不同的投标文</w:t>
      </w:r>
      <w:r>
        <w:rPr>
          <w:rFonts w:hint="eastAsia" w:ascii="宋体" w:hAnsi="宋体" w:eastAsia="宋体" w:cs="宋体"/>
          <w:spacing w:val="3"/>
          <w:sz w:val="24"/>
          <w:szCs w:val="24"/>
        </w:rPr>
        <w:t>件，未书面声明哪一份是</w:t>
      </w:r>
      <w:r>
        <w:rPr>
          <w:rFonts w:hint="eastAsia" w:ascii="宋体" w:hAnsi="宋体" w:eastAsia="宋体" w:cs="宋体"/>
          <w:sz w:val="24"/>
          <w:szCs w:val="24"/>
        </w:rPr>
        <w:t xml:space="preserve"> </w:t>
      </w:r>
      <w:r>
        <w:rPr>
          <w:rFonts w:hint="eastAsia" w:ascii="宋体" w:hAnsi="宋体" w:eastAsia="宋体" w:cs="宋体"/>
          <w:spacing w:val="-1"/>
          <w:sz w:val="24"/>
          <w:szCs w:val="24"/>
        </w:rPr>
        <w:t>有效的或出现选择性报价的；</w:t>
      </w:r>
    </w:p>
    <w:p w14:paraId="534FCDFF">
      <w:pPr>
        <w:spacing w:before="178" w:line="287" w:lineRule="auto"/>
        <w:ind w:left="1" w:right="257" w:firstLine="490"/>
        <w:rPr>
          <w:rFonts w:hint="eastAsia" w:ascii="宋体" w:hAnsi="宋体" w:eastAsia="宋体" w:cs="宋体"/>
          <w:sz w:val="24"/>
          <w:szCs w:val="24"/>
        </w:rPr>
      </w:pPr>
      <w:r>
        <w:rPr>
          <w:rFonts w:hint="eastAsia" w:ascii="宋体" w:hAnsi="宋体" w:eastAsia="宋体" w:cs="宋体"/>
          <w:spacing w:val="3"/>
          <w:sz w:val="24"/>
          <w:szCs w:val="24"/>
        </w:rPr>
        <w:t>（9）提供虚假证明（包括第三方提供的虚假证明、证件</w:t>
      </w:r>
      <w:r>
        <w:rPr>
          <w:rFonts w:hint="eastAsia" w:ascii="宋体" w:hAnsi="宋体" w:eastAsia="宋体" w:cs="宋体"/>
          <w:spacing w:val="18"/>
          <w:sz w:val="24"/>
          <w:szCs w:val="24"/>
        </w:rPr>
        <w:t>），</w:t>
      </w:r>
      <w:r>
        <w:rPr>
          <w:rFonts w:hint="eastAsia" w:ascii="宋体" w:hAnsi="宋体" w:eastAsia="宋体" w:cs="宋体"/>
          <w:spacing w:val="3"/>
          <w:sz w:val="24"/>
          <w:szCs w:val="24"/>
        </w:rPr>
        <w:t>除按无效文件处理</w:t>
      </w:r>
      <w:r>
        <w:rPr>
          <w:rFonts w:hint="eastAsia" w:ascii="宋体" w:hAnsi="宋体" w:eastAsia="宋体" w:cs="宋体"/>
          <w:spacing w:val="2"/>
          <w:sz w:val="24"/>
          <w:szCs w:val="24"/>
        </w:rPr>
        <w:t>外，按</w:t>
      </w:r>
      <w:r>
        <w:rPr>
          <w:rFonts w:hint="eastAsia" w:ascii="宋体" w:hAnsi="宋体" w:eastAsia="宋体" w:cs="宋体"/>
          <w:sz w:val="24"/>
          <w:szCs w:val="24"/>
        </w:rPr>
        <w:t xml:space="preserve"> </w:t>
      </w:r>
      <w:r>
        <w:rPr>
          <w:rFonts w:hint="eastAsia" w:ascii="宋体" w:hAnsi="宋体" w:eastAsia="宋体" w:cs="宋体"/>
          <w:spacing w:val="-1"/>
          <w:sz w:val="24"/>
          <w:szCs w:val="24"/>
        </w:rPr>
        <w:t>有关规定进行相应的处罚。</w:t>
      </w:r>
    </w:p>
    <w:p w14:paraId="0F2391C7">
      <w:pPr>
        <w:spacing w:before="171"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（10）投标文件在商务响应方面附加了采购人难以接受的条件或条款的；</w:t>
      </w:r>
    </w:p>
    <w:p w14:paraId="6EF2CEBC">
      <w:pPr>
        <w:spacing w:before="177"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（11）在重大项目履约过程中有不良记录，不能按期履约的。</w:t>
      </w:r>
    </w:p>
    <w:p w14:paraId="648DAAC5">
      <w:pPr>
        <w:spacing w:before="175" w:line="218" w:lineRule="auto"/>
        <w:ind w:left="492"/>
        <w:rPr>
          <w:rFonts w:hint="eastAsia" w:ascii="宋体" w:hAnsi="宋体" w:eastAsia="宋体" w:cs="宋体"/>
          <w:sz w:val="24"/>
          <w:szCs w:val="24"/>
        </w:rPr>
      </w:pPr>
      <w:r>
        <w:rPr>
          <w:rFonts w:hint="eastAsia" w:ascii="宋体" w:hAnsi="宋体" w:eastAsia="宋体" w:cs="宋体"/>
          <w:spacing w:val="-1"/>
          <w:sz w:val="24"/>
          <w:szCs w:val="24"/>
        </w:rPr>
        <w:t>（12）投标报价与市场价格偏离较大、低于成本、形成不正当竞争的；</w:t>
      </w:r>
    </w:p>
    <w:p w14:paraId="1E688C37">
      <w:pPr>
        <w:spacing w:before="175" w:line="218" w:lineRule="auto"/>
        <w:ind w:left="492"/>
        <w:rPr>
          <w:rFonts w:hint="eastAsia" w:ascii="宋体" w:hAnsi="宋体" w:eastAsia="宋体" w:cs="宋体"/>
          <w:sz w:val="24"/>
          <w:szCs w:val="24"/>
        </w:rPr>
      </w:pPr>
      <w:r>
        <w:rPr>
          <w:rFonts w:hint="eastAsia" w:ascii="宋体" w:hAnsi="宋体" w:eastAsia="宋体" w:cs="宋体"/>
          <w:spacing w:val="-1"/>
          <w:sz w:val="24"/>
          <w:szCs w:val="24"/>
        </w:rPr>
        <w:t>（13）报价子目出现漏项或报价数量与要求不符的；</w:t>
      </w:r>
    </w:p>
    <w:p w14:paraId="463ACD3A">
      <w:pPr>
        <w:spacing w:before="178"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（14）投标文件的技术要求与招标文件出现重大负偏差的；</w:t>
      </w:r>
    </w:p>
    <w:p w14:paraId="4B074D6E">
      <w:pPr>
        <w:spacing w:before="175" w:line="219" w:lineRule="auto"/>
        <w:ind w:left="492"/>
        <w:rPr>
          <w:rFonts w:hint="eastAsia" w:ascii="宋体" w:hAnsi="宋体" w:eastAsia="宋体" w:cs="宋体"/>
          <w:sz w:val="24"/>
          <w:szCs w:val="24"/>
        </w:rPr>
      </w:pPr>
      <w:r>
        <w:rPr>
          <w:rFonts w:hint="eastAsia" w:ascii="宋体" w:hAnsi="宋体" w:eastAsia="宋体" w:cs="宋体"/>
          <w:spacing w:val="-2"/>
          <w:sz w:val="24"/>
          <w:szCs w:val="24"/>
        </w:rPr>
        <w:t>（15）提供虚假技术指标的。</w:t>
      </w:r>
    </w:p>
    <w:p w14:paraId="36B1501D">
      <w:pPr>
        <w:spacing w:before="174" w:line="327" w:lineRule="auto"/>
        <w:ind w:right="255" w:firstLine="492"/>
        <w:rPr>
          <w:rFonts w:hint="eastAsia" w:ascii="宋体" w:hAnsi="宋体" w:eastAsia="宋体" w:cs="宋体"/>
          <w:sz w:val="24"/>
          <w:szCs w:val="24"/>
        </w:rPr>
      </w:pPr>
      <w:r>
        <w:rPr>
          <w:rFonts w:hint="eastAsia" w:ascii="宋体" w:hAnsi="宋体" w:eastAsia="宋体" w:cs="宋体"/>
          <w:spacing w:val="-8"/>
          <w:sz w:val="24"/>
          <w:szCs w:val="24"/>
        </w:rPr>
        <w:t>（16 ）</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在</w:t>
      </w:r>
      <w:r>
        <w:rPr>
          <w:rFonts w:hint="eastAsia" w:ascii="宋体" w:hAnsi="宋体" w:eastAsia="宋体" w:cs="宋体"/>
          <w:spacing w:val="-55"/>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信</w:t>
      </w:r>
      <w:r>
        <w:rPr>
          <w:rFonts w:hint="eastAsia" w:ascii="宋体" w:hAnsi="宋体" w:eastAsia="宋体" w:cs="宋体"/>
          <w:spacing w:val="-44"/>
          <w:sz w:val="24"/>
          <w:szCs w:val="24"/>
        </w:rPr>
        <w:t xml:space="preserve"> </w:t>
      </w:r>
      <w:r>
        <w:rPr>
          <w:rFonts w:hint="eastAsia" w:ascii="宋体" w:hAnsi="宋体" w:eastAsia="宋体" w:cs="宋体"/>
          <w:spacing w:val="-8"/>
          <w:sz w:val="24"/>
          <w:szCs w:val="24"/>
        </w:rPr>
        <w:t>用 中 国</w:t>
      </w:r>
      <w:r>
        <w:rPr>
          <w:rFonts w:hint="eastAsia" w:ascii="宋体" w:hAnsi="宋体" w:eastAsia="宋体" w:cs="宋体"/>
          <w:spacing w:val="-21"/>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59"/>
          <w:sz w:val="24"/>
          <w:szCs w:val="24"/>
        </w:rPr>
        <w:t xml:space="preserve"> </w:t>
      </w:r>
      <w:r>
        <w:rPr>
          <w:rFonts w:hint="eastAsia" w:ascii="宋体" w:hAnsi="宋体" w:eastAsia="宋体" w:cs="宋体"/>
          <w:spacing w:val="-8"/>
          <w:sz w:val="24"/>
          <w:szCs w:val="24"/>
        </w:rPr>
        <w:t>网</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站</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pacing w:val="-8"/>
          <w:sz w:val="24"/>
          <w:szCs w:val="24"/>
        </w:rPr>
        <w:t>www.creditchina.gov.c</w:t>
      </w:r>
      <w:r>
        <w:rPr>
          <w:rFonts w:hint="eastAsia" w:ascii="宋体" w:hAnsi="宋体" w:eastAsia="宋体" w:cs="宋体"/>
          <w:spacing w:val="-9"/>
          <w:sz w:val="24"/>
          <w:szCs w:val="24"/>
        </w:rPr>
        <w:t>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w:t>
      </w:r>
      <w:r>
        <w:rPr>
          <w:rFonts w:hint="eastAsia" w:ascii="宋体" w:hAnsi="宋体" w:eastAsia="宋体" w:cs="宋体"/>
          <w:spacing w:val="-29"/>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24"/>
          <w:sz w:val="24"/>
          <w:szCs w:val="24"/>
        </w:rPr>
        <w:t xml:space="preserve"> </w:t>
      </w:r>
      <w:r>
        <w:rPr>
          <w:rFonts w:hint="eastAsia" w:ascii="宋体" w:hAnsi="宋体" w:eastAsia="宋体" w:cs="宋体"/>
          <w:spacing w:val="-9"/>
          <w:sz w:val="24"/>
          <w:szCs w:val="24"/>
        </w:rPr>
        <w:t>中</w:t>
      </w:r>
      <w:r>
        <w:rPr>
          <w:rFonts w:hint="eastAsia" w:ascii="宋体" w:hAnsi="宋体" w:eastAsia="宋体" w:cs="宋体"/>
          <w:spacing w:val="-22"/>
          <w:sz w:val="24"/>
          <w:szCs w:val="24"/>
        </w:rPr>
        <w:t xml:space="preserve"> </w:t>
      </w:r>
      <w:r>
        <w:rPr>
          <w:rFonts w:hint="eastAsia" w:ascii="宋体" w:hAnsi="宋体" w:eastAsia="宋体" w:cs="宋体"/>
          <w:spacing w:val="-9"/>
          <w:sz w:val="24"/>
          <w:szCs w:val="24"/>
        </w:rPr>
        <w:t>国</w:t>
      </w:r>
      <w:r>
        <w:rPr>
          <w:rFonts w:hint="eastAsia" w:ascii="宋体" w:hAnsi="宋体" w:eastAsia="宋体" w:cs="宋体"/>
          <w:spacing w:val="-47"/>
          <w:sz w:val="24"/>
          <w:szCs w:val="24"/>
        </w:rPr>
        <w:t xml:space="preserve"> </w:t>
      </w:r>
      <w:r>
        <w:rPr>
          <w:rFonts w:hint="eastAsia" w:ascii="宋体" w:hAnsi="宋体" w:eastAsia="宋体" w:cs="宋体"/>
          <w:spacing w:val="-9"/>
          <w:sz w:val="24"/>
          <w:szCs w:val="24"/>
        </w:rPr>
        <w:t>政</w:t>
      </w:r>
      <w:r>
        <w:rPr>
          <w:rFonts w:hint="eastAsia" w:ascii="宋体" w:hAnsi="宋体" w:eastAsia="宋体" w:cs="宋体"/>
          <w:spacing w:val="-46"/>
          <w:sz w:val="24"/>
          <w:szCs w:val="24"/>
        </w:rPr>
        <w:t xml:space="preserve"> </w:t>
      </w:r>
      <w:r>
        <w:rPr>
          <w:rFonts w:hint="eastAsia" w:ascii="宋体" w:hAnsi="宋体" w:eastAsia="宋体" w:cs="宋体"/>
          <w:spacing w:val="-9"/>
          <w:sz w:val="24"/>
          <w:szCs w:val="24"/>
        </w:rPr>
        <w:t>府</w:t>
      </w:r>
      <w:r>
        <w:rPr>
          <w:rFonts w:hint="eastAsia" w:ascii="宋体" w:hAnsi="宋体" w:eastAsia="宋体" w:cs="宋体"/>
          <w:spacing w:val="-47"/>
          <w:sz w:val="24"/>
          <w:szCs w:val="24"/>
        </w:rPr>
        <w:t xml:space="preserve"> </w:t>
      </w:r>
      <w:r>
        <w:rPr>
          <w:rFonts w:hint="eastAsia" w:ascii="宋体" w:hAnsi="宋体" w:eastAsia="宋体" w:cs="宋体"/>
          <w:spacing w:val="-9"/>
          <w:sz w:val="24"/>
          <w:szCs w:val="24"/>
        </w:rPr>
        <w:t>采</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rPr>
        <w:t>购</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网</w:t>
      </w:r>
      <w:r>
        <w:rPr>
          <w:rFonts w:hint="eastAsia" w:ascii="宋体" w:hAnsi="宋体" w:eastAsia="宋体" w:cs="宋体"/>
          <w:sz w:val="24"/>
          <w:szCs w:val="24"/>
        </w:rPr>
        <w:t xml:space="preserve"> </w:t>
      </w:r>
      <w:r>
        <w:rPr>
          <w:rFonts w:hint="eastAsia" w:ascii="宋体" w:hAnsi="宋体" w:eastAsia="宋体" w:cs="宋体"/>
          <w:spacing w:val="4"/>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z w:val="24"/>
          <w:szCs w:val="24"/>
        </w:rPr>
        <w:t>www</w:t>
      </w:r>
      <w:r>
        <w:rPr>
          <w:rFonts w:hint="eastAsia" w:ascii="宋体" w:hAnsi="宋体" w:eastAsia="宋体" w:cs="宋体"/>
          <w:spacing w:val="4"/>
          <w:sz w:val="24"/>
          <w:szCs w:val="24"/>
        </w:rPr>
        <w:t>.</w:t>
      </w:r>
      <w:r>
        <w:rPr>
          <w:rFonts w:hint="eastAsia" w:ascii="宋体" w:hAnsi="宋体" w:eastAsia="宋体" w:cs="宋体"/>
          <w:sz w:val="24"/>
          <w:szCs w:val="24"/>
        </w:rPr>
        <w:t>ccgp</w:t>
      </w:r>
      <w:r>
        <w:rPr>
          <w:rFonts w:hint="eastAsia" w:ascii="宋体" w:hAnsi="宋体" w:eastAsia="宋体" w:cs="宋体"/>
          <w:spacing w:val="4"/>
          <w:sz w:val="24"/>
          <w:szCs w:val="24"/>
        </w:rPr>
        <w:t>.</w:t>
      </w:r>
      <w:r>
        <w:rPr>
          <w:rFonts w:hint="eastAsia" w:ascii="宋体" w:hAnsi="宋体" w:eastAsia="宋体" w:cs="宋体"/>
          <w:sz w:val="24"/>
          <w:szCs w:val="24"/>
        </w:rPr>
        <w:t>gov</w:t>
      </w:r>
      <w:r>
        <w:rPr>
          <w:rFonts w:hint="eastAsia" w:ascii="宋体" w:hAnsi="宋体" w:eastAsia="宋体" w:cs="宋体"/>
          <w:spacing w:val="4"/>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4"/>
          <w:sz w:val="24"/>
          <w:szCs w:val="24"/>
        </w:rPr>
        <w:t>)查询到相关主体失信记录的（现场核查，投标截止时间止对列入失信被</w:t>
      </w:r>
      <w:r>
        <w:rPr>
          <w:rFonts w:hint="eastAsia" w:ascii="宋体" w:hAnsi="宋体" w:eastAsia="宋体" w:cs="宋体"/>
          <w:spacing w:val="1"/>
          <w:sz w:val="24"/>
          <w:szCs w:val="24"/>
        </w:rPr>
        <w:t>执行人、重大税收违法案件当事人名单、政府采购严重违法失信行为记录名单及其</w:t>
      </w:r>
      <w:r>
        <w:rPr>
          <w:rFonts w:hint="eastAsia" w:ascii="宋体" w:hAnsi="宋体" w:eastAsia="宋体" w:cs="宋体"/>
          <w:sz w:val="24"/>
          <w:szCs w:val="24"/>
        </w:rPr>
        <w:t xml:space="preserve">他不符合 </w:t>
      </w:r>
      <w:r>
        <w:rPr>
          <w:rFonts w:hint="eastAsia" w:ascii="宋体" w:hAnsi="宋体" w:eastAsia="宋体" w:cs="宋体"/>
          <w:spacing w:val="1"/>
          <w:sz w:val="24"/>
          <w:szCs w:val="24"/>
        </w:rPr>
        <w:t>《中华人民共和国政府采购法》第二十二条规定条件的供应商，采购代理机构将拒</w:t>
      </w:r>
      <w:r>
        <w:rPr>
          <w:rFonts w:hint="eastAsia" w:ascii="宋体" w:hAnsi="宋体" w:eastAsia="宋体" w:cs="宋体"/>
          <w:sz w:val="24"/>
          <w:szCs w:val="24"/>
        </w:rPr>
        <w:t>绝其参与</w:t>
      </w:r>
      <w:r>
        <w:rPr>
          <w:rFonts w:hint="eastAsia" w:ascii="宋体" w:hAnsi="宋体" w:eastAsia="宋体" w:cs="宋体"/>
          <w:spacing w:val="-2"/>
          <w:sz w:val="24"/>
          <w:szCs w:val="24"/>
        </w:rPr>
        <w:t>政府采购活动</w:t>
      </w:r>
      <w:r>
        <w:rPr>
          <w:rFonts w:hint="eastAsia" w:ascii="宋体" w:hAnsi="宋体" w:eastAsia="宋体" w:cs="宋体"/>
          <w:spacing w:val="1"/>
          <w:sz w:val="24"/>
          <w:szCs w:val="24"/>
        </w:rPr>
        <w:t>）；</w:t>
      </w:r>
    </w:p>
    <w:p w14:paraId="36DFBD92">
      <w:pPr>
        <w:spacing w:before="192" w:line="219" w:lineRule="auto"/>
        <w:ind w:left="455"/>
        <w:rPr>
          <w:rFonts w:hint="eastAsia" w:ascii="宋体" w:hAnsi="宋体" w:eastAsia="宋体" w:cs="宋体"/>
          <w:sz w:val="24"/>
          <w:szCs w:val="24"/>
        </w:rPr>
      </w:pPr>
      <w:r>
        <w:rPr>
          <w:rFonts w:hint="eastAsia" w:ascii="宋体" w:hAnsi="宋体" w:eastAsia="宋体" w:cs="宋体"/>
          <w:b/>
          <w:bCs/>
          <w:spacing w:val="-9"/>
          <w:sz w:val="24"/>
          <w:szCs w:val="24"/>
        </w:rPr>
        <w:t>27、投标文件的澄清</w:t>
      </w:r>
    </w:p>
    <w:p w14:paraId="149BA383">
      <w:pPr>
        <w:spacing w:before="194" w:line="293" w:lineRule="auto"/>
        <w:ind w:left="20" w:right="200" w:firstLine="439"/>
        <w:rPr>
          <w:rFonts w:hint="eastAsia" w:ascii="宋体" w:hAnsi="宋体" w:eastAsia="宋体" w:cs="宋体"/>
          <w:sz w:val="24"/>
          <w:szCs w:val="24"/>
        </w:rPr>
      </w:pPr>
      <w:r>
        <w:rPr>
          <w:rFonts w:hint="eastAsia" w:ascii="宋体" w:hAnsi="宋体" w:eastAsia="宋体" w:cs="宋体"/>
          <w:spacing w:val="-6"/>
          <w:sz w:val="24"/>
          <w:szCs w:val="24"/>
        </w:rPr>
        <w:t>27.1 对于投标文件中含义不明确、同类问题表述不一致或者有明显文字和计算错误的内容</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57"/>
          <w:sz w:val="24"/>
          <w:szCs w:val="24"/>
        </w:rPr>
        <w:t xml:space="preserve"> </w:t>
      </w:r>
      <w:r>
        <w:rPr>
          <w:rFonts w:hint="eastAsia" w:ascii="宋体" w:hAnsi="宋体" w:eastAsia="宋体" w:cs="宋体"/>
          <w:spacing w:val="-7"/>
          <w:sz w:val="24"/>
          <w:szCs w:val="24"/>
        </w:rPr>
        <w:t>评标委员会要求投标人作出必要的澄清、说明或</w:t>
      </w:r>
      <w:r>
        <w:rPr>
          <w:rFonts w:hint="eastAsia" w:ascii="宋体" w:hAnsi="宋体" w:eastAsia="宋体" w:cs="宋体"/>
          <w:spacing w:val="-8"/>
          <w:sz w:val="24"/>
          <w:szCs w:val="24"/>
        </w:rPr>
        <w:t>者补正。</w:t>
      </w:r>
    </w:p>
    <w:p w14:paraId="348318DB">
      <w:pPr>
        <w:spacing w:before="199" w:line="294" w:lineRule="auto"/>
        <w:ind w:left="3" w:firstLine="456"/>
        <w:rPr>
          <w:rFonts w:hint="eastAsia" w:ascii="宋体" w:hAnsi="宋体" w:eastAsia="宋体" w:cs="宋体"/>
          <w:sz w:val="24"/>
          <w:szCs w:val="24"/>
        </w:rPr>
      </w:pPr>
      <w:r>
        <w:rPr>
          <w:rFonts w:hint="eastAsia" w:ascii="宋体" w:hAnsi="宋体" w:eastAsia="宋体" w:cs="宋体"/>
          <w:spacing w:val="-7"/>
          <w:sz w:val="24"/>
          <w:szCs w:val="24"/>
        </w:rPr>
        <w:t>27.2 投标人的澄清、说明或者补正应当采用书面形式，由法定代表人或其授权的代表签字。</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投标人的澄清、说明或者补正不得超出投标文件的范围或者改变投标文件的实质性内容。</w:t>
      </w:r>
    </w:p>
    <w:p w14:paraId="3532ACBB">
      <w:pPr>
        <w:spacing w:before="196" w:line="219" w:lineRule="auto"/>
        <w:ind w:left="452"/>
        <w:rPr>
          <w:rFonts w:hint="eastAsia" w:ascii="宋体" w:hAnsi="宋体" w:eastAsia="宋体" w:cs="宋体"/>
          <w:sz w:val="24"/>
          <w:szCs w:val="24"/>
        </w:rPr>
      </w:pPr>
      <w:r>
        <w:rPr>
          <w:rFonts w:hint="eastAsia" w:ascii="宋体" w:hAnsi="宋体" w:eastAsia="宋体" w:cs="宋体"/>
          <w:b/>
          <w:bCs/>
          <w:spacing w:val="-10"/>
          <w:sz w:val="24"/>
          <w:szCs w:val="24"/>
        </w:rPr>
        <w:t>28．投标文件的详细评审</w:t>
      </w:r>
    </w:p>
    <w:p w14:paraId="37C4B5C9">
      <w:pPr>
        <w:spacing w:before="195" w:line="319" w:lineRule="auto"/>
        <w:ind w:left="1" w:right="222" w:firstLine="465"/>
        <w:rPr>
          <w:rFonts w:hint="eastAsia" w:ascii="宋体" w:hAnsi="宋体" w:eastAsia="宋体" w:cs="宋体"/>
          <w:sz w:val="24"/>
          <w:szCs w:val="24"/>
        </w:rPr>
      </w:pPr>
      <w:r>
        <w:rPr>
          <w:rFonts w:hint="eastAsia" w:ascii="宋体" w:hAnsi="宋体" w:eastAsia="宋体" w:cs="宋体"/>
          <w:spacing w:val="-5"/>
          <w:sz w:val="24"/>
          <w:szCs w:val="24"/>
        </w:rPr>
        <w:t>28.1 评标方法：综合评分法（总分100分</w:t>
      </w:r>
      <w:r>
        <w:rPr>
          <w:rFonts w:hint="eastAsia" w:ascii="宋体" w:hAnsi="宋体" w:eastAsia="宋体" w:cs="宋体"/>
          <w:spacing w:val="11"/>
          <w:sz w:val="24"/>
          <w:szCs w:val="24"/>
        </w:rPr>
        <w:t>），</w:t>
      </w:r>
      <w:r>
        <w:rPr>
          <w:rFonts w:hint="eastAsia" w:ascii="宋体" w:hAnsi="宋体" w:eastAsia="宋体" w:cs="宋体"/>
          <w:spacing w:val="-5"/>
          <w:sz w:val="24"/>
          <w:szCs w:val="24"/>
        </w:rPr>
        <w:t>即在最大限度地满足招标文件实质性要求前</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提下，按照招标文件中规定的各项因素和相应的权重分值进行综合评审后</w:t>
      </w:r>
      <w:r>
        <w:rPr>
          <w:rFonts w:hint="eastAsia" w:ascii="宋体" w:hAnsi="宋体" w:eastAsia="宋体" w:cs="宋体"/>
          <w:spacing w:val="-5"/>
          <w:sz w:val="24"/>
          <w:szCs w:val="24"/>
        </w:rPr>
        <w:t>，以总得分最高的投</w:t>
      </w:r>
      <w:r>
        <w:rPr>
          <w:rFonts w:hint="eastAsia" w:ascii="宋体" w:hAnsi="宋体" w:eastAsia="宋体" w:cs="宋体"/>
          <w:sz w:val="24"/>
          <w:szCs w:val="24"/>
        </w:rPr>
        <w:t xml:space="preserve"> </w:t>
      </w:r>
      <w:r>
        <w:rPr>
          <w:rFonts w:hint="eastAsia" w:ascii="宋体" w:hAnsi="宋体" w:eastAsia="宋体" w:cs="宋体"/>
          <w:spacing w:val="-5"/>
          <w:sz w:val="24"/>
          <w:szCs w:val="24"/>
        </w:rPr>
        <w:t>标人作为中标候选人并依次排序。</w:t>
      </w:r>
    </w:p>
    <w:p w14:paraId="17940F7F">
      <w:pPr>
        <w:spacing w:before="194" w:line="320" w:lineRule="auto"/>
        <w:ind w:left="19" w:right="152" w:firstLine="447"/>
        <w:rPr>
          <w:rFonts w:hint="eastAsia" w:ascii="宋体" w:hAnsi="宋体" w:eastAsia="宋体" w:cs="宋体"/>
          <w:sz w:val="24"/>
          <w:szCs w:val="24"/>
        </w:rPr>
      </w:pPr>
      <w:r>
        <w:rPr>
          <w:rFonts w:hint="eastAsia" w:ascii="宋体" w:hAnsi="宋体" w:eastAsia="宋体" w:cs="宋体"/>
          <w:spacing w:val="1"/>
          <w:sz w:val="24"/>
          <w:szCs w:val="24"/>
        </w:rPr>
        <w:t>28.2 评标细则及标准：评标委员会将综合分析投标人的各项</w:t>
      </w:r>
      <w:r>
        <w:rPr>
          <w:rFonts w:hint="eastAsia" w:ascii="宋体" w:hAnsi="宋体" w:eastAsia="宋体" w:cs="宋体"/>
          <w:sz w:val="24"/>
          <w:szCs w:val="24"/>
        </w:rPr>
        <w:t xml:space="preserve">评审因素，而不以单项评审 </w:t>
      </w:r>
      <w:r>
        <w:rPr>
          <w:rFonts w:hint="eastAsia" w:ascii="宋体" w:hAnsi="宋体" w:eastAsia="宋体" w:cs="宋体"/>
          <w:spacing w:val="-3"/>
          <w:sz w:val="24"/>
          <w:szCs w:val="24"/>
        </w:rPr>
        <w:t>因素的优劣评选出中标单位。评价和比较以招标文件为依据，对所有实质上响应的投标分别从</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以下方面进行评审：</w:t>
      </w:r>
    </w:p>
    <w:p w14:paraId="40D1D17E">
      <w:pPr>
        <w:spacing w:line="320" w:lineRule="auto"/>
        <w:rPr>
          <w:rFonts w:hint="eastAsia" w:ascii="宋体" w:hAnsi="宋体" w:eastAsia="宋体" w:cs="宋体"/>
          <w:sz w:val="24"/>
          <w:szCs w:val="24"/>
        </w:rPr>
        <w:sectPr>
          <w:footerReference r:id="rId15" w:type="default"/>
          <w:pgSz w:w="11910" w:h="16840"/>
          <w:pgMar w:top="1440" w:right="1080" w:bottom="1440" w:left="1080" w:header="0" w:footer="1319" w:gutter="0"/>
          <w:cols w:space="720" w:num="1"/>
        </w:sectPr>
      </w:pPr>
    </w:p>
    <w:p w14:paraId="57F88036">
      <w:pPr>
        <w:spacing w:before="78" w:line="219" w:lineRule="auto"/>
        <w:ind w:left="3773"/>
        <w:rPr>
          <w:rFonts w:hint="eastAsia" w:ascii="宋体" w:hAnsi="宋体" w:eastAsia="宋体" w:cs="宋体"/>
          <w:b/>
          <w:bCs/>
          <w:spacing w:val="-6"/>
          <w:sz w:val="24"/>
          <w:szCs w:val="24"/>
        </w:rPr>
      </w:pPr>
      <w:r>
        <w:rPr>
          <w:rFonts w:hint="eastAsia" w:ascii="宋体" w:hAnsi="宋体" w:eastAsia="宋体" w:cs="宋体"/>
          <w:b/>
          <w:bCs/>
          <w:spacing w:val="-6"/>
          <w:sz w:val="24"/>
          <w:szCs w:val="24"/>
        </w:rPr>
        <w:t>评审要素及分值一览表</w:t>
      </w:r>
    </w:p>
    <w:p w14:paraId="18964D61">
      <w:pPr>
        <w:spacing w:before="78" w:line="219" w:lineRule="auto"/>
        <w:ind w:left="3773"/>
        <w:rPr>
          <w:rFonts w:hint="eastAsia" w:ascii="宋体" w:hAnsi="宋体" w:eastAsia="宋体" w:cs="宋体"/>
          <w:b/>
          <w:bCs/>
          <w:spacing w:val="-6"/>
          <w:sz w:val="24"/>
          <w:szCs w:val="24"/>
        </w:rPr>
      </w:pPr>
    </w:p>
    <w:tbl>
      <w:tblPr>
        <w:tblStyle w:val="11"/>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568"/>
        <w:gridCol w:w="7090"/>
      </w:tblGrid>
      <w:tr w14:paraId="48AF4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00" w:type="dxa"/>
            <w:vAlign w:val="top"/>
          </w:tcPr>
          <w:p w14:paraId="5524C8F7">
            <w:pPr>
              <w:pStyle w:val="12"/>
              <w:spacing w:before="177" w:line="220" w:lineRule="auto"/>
              <w:ind w:left="149"/>
              <w:rPr>
                <w:rFonts w:hint="eastAsia" w:ascii="宋体" w:hAnsi="宋体" w:eastAsia="宋体" w:cs="宋体"/>
              </w:rPr>
            </w:pPr>
            <w:r>
              <w:rPr>
                <w:rFonts w:hint="eastAsia" w:ascii="宋体" w:hAnsi="宋体" w:eastAsia="宋体" w:cs="宋体"/>
                <w:b/>
                <w:bCs/>
                <w:spacing w:val="-6"/>
              </w:rPr>
              <w:t>赋分项</w:t>
            </w:r>
          </w:p>
        </w:tc>
        <w:tc>
          <w:tcPr>
            <w:tcW w:w="568" w:type="dxa"/>
            <w:vAlign w:val="top"/>
          </w:tcPr>
          <w:p w14:paraId="1C65C5E9">
            <w:pPr>
              <w:pStyle w:val="12"/>
              <w:spacing w:before="178" w:line="219" w:lineRule="auto"/>
              <w:ind w:left="149"/>
              <w:rPr>
                <w:rFonts w:hint="eastAsia" w:ascii="宋体" w:hAnsi="宋体" w:eastAsia="宋体" w:cs="宋体"/>
              </w:rPr>
            </w:pPr>
            <w:r>
              <w:rPr>
                <w:rFonts w:hint="eastAsia" w:ascii="宋体" w:hAnsi="宋体" w:eastAsia="宋体" w:cs="宋体"/>
                <w:b/>
                <w:bCs/>
                <w:spacing w:val="-8"/>
              </w:rPr>
              <w:t>得分</w:t>
            </w:r>
          </w:p>
        </w:tc>
        <w:tc>
          <w:tcPr>
            <w:tcW w:w="7090" w:type="dxa"/>
            <w:vAlign w:val="top"/>
          </w:tcPr>
          <w:p w14:paraId="2692AC41">
            <w:pPr>
              <w:pStyle w:val="12"/>
              <w:spacing w:before="177" w:line="220" w:lineRule="auto"/>
              <w:ind w:left="3592"/>
              <w:rPr>
                <w:rFonts w:hint="eastAsia" w:ascii="宋体" w:hAnsi="宋体" w:eastAsia="宋体" w:cs="宋体"/>
              </w:rPr>
            </w:pPr>
            <w:r>
              <w:rPr>
                <w:rFonts w:hint="eastAsia" w:ascii="宋体" w:hAnsi="宋体" w:eastAsia="宋体" w:cs="宋体"/>
                <w:b/>
                <w:bCs/>
                <w:spacing w:val="-5"/>
              </w:rPr>
              <w:t>赋分标准</w:t>
            </w:r>
          </w:p>
        </w:tc>
      </w:tr>
      <w:tr w14:paraId="0C3C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1400" w:type="dxa"/>
            <w:tcBorders>
              <w:bottom w:val="single" w:color="auto" w:sz="4" w:space="0"/>
            </w:tcBorders>
            <w:vAlign w:val="center"/>
          </w:tcPr>
          <w:p w14:paraId="1AB213C1">
            <w:pPr>
              <w:pStyle w:val="12"/>
              <w:spacing w:before="78" w:line="218" w:lineRule="auto"/>
              <w:jc w:val="center"/>
              <w:rPr>
                <w:rFonts w:hint="eastAsia" w:ascii="宋体" w:hAnsi="宋体" w:eastAsia="宋体" w:cs="宋体"/>
              </w:rPr>
            </w:pPr>
            <w:r>
              <w:rPr>
                <w:rFonts w:hint="eastAsia" w:ascii="宋体" w:hAnsi="宋体" w:eastAsia="宋体" w:cs="宋体"/>
                <w:b/>
                <w:bCs/>
                <w:spacing w:val="-8"/>
              </w:rPr>
              <w:t>投标报价</w:t>
            </w:r>
          </w:p>
        </w:tc>
        <w:tc>
          <w:tcPr>
            <w:tcW w:w="568" w:type="dxa"/>
            <w:tcBorders>
              <w:bottom w:val="single" w:color="auto" w:sz="4" w:space="0"/>
            </w:tcBorders>
            <w:vAlign w:val="center"/>
          </w:tcPr>
          <w:p w14:paraId="0FBED33B">
            <w:pPr>
              <w:pStyle w:val="12"/>
              <w:spacing w:before="78" w:line="220" w:lineRule="auto"/>
              <w:jc w:val="center"/>
              <w:rPr>
                <w:rFonts w:hint="eastAsia" w:ascii="宋体" w:hAnsi="宋体" w:eastAsia="宋体" w:cs="宋体"/>
              </w:rPr>
            </w:pPr>
            <w:r>
              <w:rPr>
                <w:rFonts w:hint="eastAsia" w:ascii="宋体" w:hAnsi="宋体" w:eastAsia="宋体" w:cs="宋体"/>
                <w:b/>
                <w:bCs/>
                <w:spacing w:val="-9"/>
              </w:rPr>
              <w:t>30</w:t>
            </w:r>
            <w:r>
              <w:rPr>
                <w:rFonts w:hint="eastAsia" w:ascii="宋体" w:hAnsi="宋体" w:eastAsia="宋体" w:cs="宋体"/>
                <w:spacing w:val="-46"/>
              </w:rPr>
              <w:t xml:space="preserve"> </w:t>
            </w:r>
            <w:r>
              <w:rPr>
                <w:rFonts w:hint="eastAsia" w:ascii="宋体" w:hAnsi="宋体" w:eastAsia="宋体" w:cs="宋体"/>
                <w:b/>
                <w:bCs/>
                <w:spacing w:val="-9"/>
              </w:rPr>
              <w:t>分</w:t>
            </w:r>
          </w:p>
        </w:tc>
        <w:tc>
          <w:tcPr>
            <w:tcW w:w="7090" w:type="dxa"/>
            <w:vAlign w:val="top"/>
          </w:tcPr>
          <w:p w14:paraId="533C1C88">
            <w:pPr>
              <w:pStyle w:val="12"/>
              <w:keepNext w:val="0"/>
              <w:keepLines w:val="0"/>
              <w:pageBreakBefore w:val="0"/>
              <w:widowControl/>
              <w:kinsoku w:val="0"/>
              <w:wordWrap/>
              <w:overflowPunct/>
              <w:topLinePunct w:val="0"/>
              <w:autoSpaceDE w:val="0"/>
              <w:autoSpaceDN w:val="0"/>
              <w:bidi w:val="0"/>
              <w:adjustRightInd w:val="0"/>
              <w:snapToGrid w:val="0"/>
              <w:spacing w:line="384" w:lineRule="auto"/>
              <w:ind w:firstLine="480" w:firstLineChars="200"/>
              <w:textAlignment w:val="baseline"/>
              <w:rPr>
                <w:rFonts w:hint="eastAsia" w:ascii="宋体" w:hAnsi="宋体" w:eastAsia="宋体" w:cs="宋体"/>
              </w:rPr>
            </w:pPr>
            <w:r>
              <w:rPr>
                <w:rFonts w:hint="eastAsia" w:ascii="宋体" w:hAnsi="宋体" w:eastAsia="宋体" w:cs="宋体"/>
              </w:rPr>
              <w:t>以满足招标文件要求且投标价格最低的投标报价为评标基 准价,其价格分为满分 30 分,其他供应商的价格分按照下列 公式计算：投标报价得分=(评标基准价/投标报价)×30</w:t>
            </w:r>
          </w:p>
        </w:tc>
      </w:tr>
      <w:tr w14:paraId="03E2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400" w:type="dxa"/>
            <w:tcBorders>
              <w:top w:val="single" w:color="auto" w:sz="4" w:space="0"/>
              <w:left w:val="single" w:color="auto" w:sz="4" w:space="0"/>
              <w:bottom w:val="single" w:color="auto" w:sz="4" w:space="0"/>
              <w:right w:val="single" w:color="auto" w:sz="4" w:space="0"/>
            </w:tcBorders>
            <w:vAlign w:val="center"/>
          </w:tcPr>
          <w:p w14:paraId="5840A45E">
            <w:pPr>
              <w:pStyle w:val="12"/>
              <w:spacing w:before="78" w:line="389" w:lineRule="auto"/>
              <w:ind w:right="26"/>
              <w:jc w:val="center"/>
              <w:rPr>
                <w:rFonts w:hint="eastAsia" w:ascii="宋体" w:hAnsi="宋体" w:eastAsia="宋体" w:cs="宋体"/>
              </w:rPr>
            </w:pPr>
            <w:r>
              <w:rPr>
                <w:rFonts w:hint="eastAsia" w:ascii="宋体" w:hAnsi="宋体" w:eastAsia="宋体" w:cs="宋体"/>
                <w:b/>
                <w:bCs/>
                <w:snapToGrid w:val="0"/>
                <w:color w:val="000000"/>
                <w:spacing w:val="-8"/>
                <w:kern w:val="0"/>
                <w:sz w:val="24"/>
                <w:szCs w:val="24"/>
                <w:lang w:val="en-US" w:eastAsia="en-US" w:bidi="ar-SA"/>
              </w:rPr>
              <w:t>商务评审</w:t>
            </w:r>
          </w:p>
        </w:tc>
        <w:tc>
          <w:tcPr>
            <w:tcW w:w="568" w:type="dxa"/>
            <w:tcBorders>
              <w:top w:val="single" w:color="auto" w:sz="4" w:space="0"/>
              <w:left w:val="single" w:color="auto" w:sz="4" w:space="0"/>
              <w:bottom w:val="single" w:color="auto" w:sz="4" w:space="0"/>
              <w:right w:val="single" w:color="auto" w:sz="4" w:space="0"/>
            </w:tcBorders>
            <w:vAlign w:val="center"/>
          </w:tcPr>
          <w:p w14:paraId="2AB65C22">
            <w:pPr>
              <w:pStyle w:val="12"/>
              <w:spacing w:before="78" w:line="220" w:lineRule="auto"/>
              <w:jc w:val="center"/>
              <w:rPr>
                <w:rFonts w:hint="eastAsia" w:ascii="宋体" w:hAnsi="宋体" w:eastAsia="宋体" w:cs="宋体"/>
              </w:rPr>
            </w:pPr>
            <w:r>
              <w:rPr>
                <w:rFonts w:hint="eastAsia" w:ascii="宋体" w:hAnsi="宋体" w:eastAsia="宋体" w:cs="宋体"/>
                <w:b/>
                <w:bCs/>
                <w:spacing w:val="-8"/>
                <w:lang w:val="en-US" w:eastAsia="zh-CN"/>
              </w:rPr>
              <w:t>5</w:t>
            </w:r>
            <w:r>
              <w:rPr>
                <w:rFonts w:hint="eastAsia" w:ascii="宋体" w:hAnsi="宋体" w:eastAsia="宋体" w:cs="宋体"/>
                <w:b/>
                <w:bCs/>
                <w:spacing w:val="-8"/>
              </w:rPr>
              <w:t>分</w:t>
            </w:r>
          </w:p>
        </w:tc>
        <w:tc>
          <w:tcPr>
            <w:tcW w:w="7090" w:type="dxa"/>
            <w:tcBorders>
              <w:left w:val="single" w:color="auto" w:sz="4" w:space="0"/>
            </w:tcBorders>
            <w:vAlign w:val="top"/>
          </w:tcPr>
          <w:p w14:paraId="2985B013">
            <w:pPr>
              <w:pStyle w:val="12"/>
              <w:keepNext w:val="0"/>
              <w:keepLines w:val="0"/>
              <w:pageBreakBefore w:val="0"/>
              <w:widowControl/>
              <w:kinsoku w:val="0"/>
              <w:wordWrap/>
              <w:overflowPunct/>
              <w:topLinePunct w:val="0"/>
              <w:autoSpaceDE w:val="0"/>
              <w:autoSpaceDN w:val="0"/>
              <w:bidi w:val="0"/>
              <w:adjustRightInd w:val="0"/>
              <w:snapToGrid w:val="0"/>
              <w:spacing w:line="384" w:lineRule="auto"/>
              <w:ind w:right="160" w:firstLine="448" w:firstLineChars="200"/>
              <w:textAlignment w:val="baseline"/>
              <w:rPr>
                <w:rFonts w:hint="eastAsia" w:ascii="宋体" w:hAnsi="宋体" w:eastAsia="宋体" w:cs="宋体"/>
              </w:rPr>
            </w:pPr>
            <w:r>
              <w:rPr>
                <w:rFonts w:hint="eastAsia" w:ascii="宋体" w:hAnsi="宋体" w:eastAsia="宋体" w:cs="宋体"/>
                <w:spacing w:val="-8"/>
              </w:rPr>
              <w:t>经过有效性和符合性审核合格的单位，对付款、服务、成果交付等商务要求进行响应，完全响应且逐项详细说明的计5分，未做详细响应的，按响应程度计0～4 分。</w:t>
            </w:r>
          </w:p>
        </w:tc>
      </w:tr>
      <w:tr w14:paraId="7C44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400" w:type="dxa"/>
            <w:tcBorders>
              <w:top w:val="single" w:color="auto" w:sz="4" w:space="0"/>
            </w:tcBorders>
            <w:vAlign w:val="center"/>
          </w:tcPr>
          <w:p w14:paraId="0A3D0154">
            <w:pPr>
              <w:pStyle w:val="12"/>
              <w:spacing w:before="216" w:line="221" w:lineRule="auto"/>
              <w:jc w:val="center"/>
              <w:rPr>
                <w:rFonts w:hint="eastAsia" w:ascii="宋体" w:hAnsi="宋体" w:eastAsia="宋体" w:cs="宋体"/>
                <w:highlight w:val="none"/>
                <w:lang w:eastAsia="zh-CN"/>
              </w:rPr>
            </w:pPr>
            <w:r>
              <w:rPr>
                <w:rFonts w:hint="eastAsia" w:ascii="宋体" w:hAnsi="宋体" w:eastAsia="宋体" w:cs="宋体"/>
                <w:b/>
                <w:bCs/>
                <w:snapToGrid w:val="0"/>
                <w:color w:val="000000"/>
                <w:spacing w:val="-8"/>
                <w:kern w:val="0"/>
                <w:sz w:val="24"/>
                <w:szCs w:val="24"/>
                <w:lang w:val="en-US" w:eastAsia="zh-CN" w:bidi="ar-SA"/>
              </w:rPr>
              <w:t>技术指标</w:t>
            </w:r>
          </w:p>
        </w:tc>
        <w:tc>
          <w:tcPr>
            <w:tcW w:w="568" w:type="dxa"/>
            <w:tcBorders>
              <w:top w:val="single" w:color="auto" w:sz="4" w:space="0"/>
            </w:tcBorders>
            <w:vAlign w:val="center"/>
          </w:tcPr>
          <w:p w14:paraId="4C4CEEE3">
            <w:pPr>
              <w:pStyle w:val="12"/>
              <w:spacing w:before="78" w:line="220" w:lineRule="auto"/>
              <w:jc w:val="center"/>
              <w:rPr>
                <w:rFonts w:hint="eastAsia" w:ascii="宋体" w:hAnsi="宋体" w:eastAsia="宋体" w:cs="宋体"/>
                <w:highlight w:val="none"/>
              </w:rPr>
            </w:pPr>
            <w:r>
              <w:rPr>
                <w:rFonts w:hint="eastAsia" w:cs="宋体"/>
                <w:b/>
                <w:bCs/>
                <w:spacing w:val="-10"/>
                <w:highlight w:val="none"/>
                <w:lang w:val="en-US" w:eastAsia="zh-CN"/>
              </w:rPr>
              <w:t>6</w:t>
            </w:r>
            <w:r>
              <w:rPr>
                <w:rFonts w:hint="eastAsia" w:ascii="宋体" w:hAnsi="宋体" w:eastAsia="宋体" w:cs="宋体"/>
                <w:b/>
                <w:bCs/>
                <w:spacing w:val="-10"/>
                <w:highlight w:val="none"/>
              </w:rPr>
              <w:t>分</w:t>
            </w:r>
          </w:p>
        </w:tc>
        <w:tc>
          <w:tcPr>
            <w:tcW w:w="7090" w:type="dxa"/>
            <w:vAlign w:val="top"/>
          </w:tcPr>
          <w:p w14:paraId="4CD169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项目所使用主要设备产品的技术指标、性能、参数、数量的准确性等描</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述须完全满足采购内容及技术要求中主要设备</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★标注为主要设备技术参数）所规定的技术参数，并提供相关材料，包括但不限于认证资料、官网功能截图、检测报告。</w:t>
            </w:r>
          </w:p>
          <w:p w14:paraId="676BC16C">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line="331" w:lineRule="auto"/>
              <w:ind w:right="235"/>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技术参数、产品说明详细且提供的认证资料完全满足采购内容及技术要求规定的主要产品的技术参数，计</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分，每有一项不满足要求的每项扣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p w14:paraId="5104B7D9">
            <w:pPr>
              <w:pStyle w:val="12"/>
              <w:keepNext w:val="0"/>
              <w:keepLines w:val="0"/>
              <w:pageBreakBefore w:val="0"/>
              <w:widowControl/>
              <w:numPr>
                <w:ilvl w:val="0"/>
                <w:numId w:val="1"/>
              </w:numPr>
              <w:kinsoku w:val="0"/>
              <w:wordWrap/>
              <w:overflowPunct/>
              <w:topLinePunct w:val="0"/>
              <w:autoSpaceDE w:val="0"/>
              <w:autoSpaceDN w:val="0"/>
              <w:bidi w:val="0"/>
              <w:adjustRightInd w:val="0"/>
              <w:snapToGrid w:val="0"/>
              <w:spacing w:line="331" w:lineRule="auto"/>
              <w:ind w:right="235"/>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完全复制招标文件技术参数，未提供任何证明资料，或所提供设备参数不能满足技术指标的计</w:t>
            </w:r>
            <w:r>
              <w:rPr>
                <w:rFonts w:ascii="宋体" w:hAnsi="宋体" w:eastAsia="宋体" w:cs="宋体"/>
                <w:sz w:val="24"/>
                <w:szCs w:val="24"/>
                <w:highlight w:val="none"/>
                <w:lang w:eastAsia="zh-CN"/>
              </w:rPr>
              <w:t>0</w:t>
            </w:r>
            <w:r>
              <w:rPr>
                <w:rFonts w:hint="eastAsia" w:ascii="宋体" w:hAnsi="宋体" w:eastAsia="宋体" w:cs="宋体"/>
                <w:sz w:val="24"/>
                <w:szCs w:val="24"/>
                <w:highlight w:val="none"/>
                <w:lang w:eastAsia="zh-CN"/>
              </w:rPr>
              <w:t>分。</w:t>
            </w:r>
          </w:p>
        </w:tc>
      </w:tr>
      <w:tr w14:paraId="4EF2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400" w:type="dxa"/>
            <w:tcBorders>
              <w:top w:val="single" w:color="auto" w:sz="4" w:space="0"/>
            </w:tcBorders>
            <w:vAlign w:val="center"/>
          </w:tcPr>
          <w:p w14:paraId="092CF8D8">
            <w:pPr>
              <w:pStyle w:val="12"/>
              <w:spacing w:before="216" w:line="221" w:lineRule="auto"/>
              <w:jc w:val="center"/>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产品来源</w:t>
            </w:r>
          </w:p>
        </w:tc>
        <w:tc>
          <w:tcPr>
            <w:tcW w:w="568" w:type="dxa"/>
            <w:tcBorders>
              <w:top w:val="single" w:color="auto" w:sz="4" w:space="0"/>
            </w:tcBorders>
            <w:vAlign w:val="center"/>
          </w:tcPr>
          <w:p w14:paraId="48E0382E">
            <w:pPr>
              <w:pStyle w:val="12"/>
              <w:spacing w:before="78" w:line="220" w:lineRule="auto"/>
              <w:jc w:val="center"/>
              <w:rPr>
                <w:rFonts w:hint="default" w:ascii="宋体" w:hAnsi="宋体" w:eastAsia="宋体" w:cs="宋体"/>
                <w:b/>
                <w:bCs/>
                <w:spacing w:val="-10"/>
                <w:highlight w:val="none"/>
                <w:lang w:val="en-US" w:eastAsia="zh-CN"/>
              </w:rPr>
            </w:pPr>
            <w:r>
              <w:rPr>
                <w:rFonts w:hint="eastAsia" w:cs="宋体"/>
                <w:b/>
                <w:bCs/>
                <w:spacing w:val="-10"/>
                <w:highlight w:val="none"/>
                <w:lang w:val="en-US" w:eastAsia="zh-CN"/>
              </w:rPr>
              <w:t>5分</w:t>
            </w:r>
          </w:p>
        </w:tc>
        <w:tc>
          <w:tcPr>
            <w:tcW w:w="7090" w:type="dxa"/>
            <w:vAlign w:val="top"/>
          </w:tcPr>
          <w:p w14:paraId="478CFD2C">
            <w:pPr>
              <w:pStyle w:val="12"/>
              <w:keepNext w:val="0"/>
              <w:keepLines w:val="0"/>
              <w:pageBreakBefore w:val="0"/>
              <w:widowControl/>
              <w:kinsoku w:val="0"/>
              <w:wordWrap/>
              <w:overflowPunct/>
              <w:topLinePunct w:val="0"/>
              <w:autoSpaceDE w:val="0"/>
              <w:autoSpaceDN w:val="0"/>
              <w:bidi w:val="0"/>
              <w:adjustRightInd w:val="0"/>
              <w:snapToGrid w:val="0"/>
              <w:spacing w:line="331" w:lineRule="auto"/>
              <w:ind w:right="235"/>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产品货源渠道正规，确保产品无假货、水货、翻新货且无产权纠纷，投标人需提供主要产品（相关参数要求）来源渠道证明文件</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（包括但不限于销售协议或代理协议或原厂授权等）复印</w:t>
            </w:r>
            <w:r>
              <w:rPr>
                <w:rFonts w:hint="eastAsia" w:cs="宋体"/>
                <w:sz w:val="24"/>
                <w:szCs w:val="24"/>
                <w:highlight w:val="none"/>
                <w:lang w:eastAsia="zh-CN"/>
              </w:rPr>
              <w:t>件</w:t>
            </w:r>
            <w:r>
              <w:rPr>
                <w:rFonts w:hint="eastAsia" w:ascii="宋体" w:hAnsi="宋体" w:eastAsia="宋体" w:cs="宋体"/>
                <w:sz w:val="24"/>
                <w:szCs w:val="24"/>
                <w:highlight w:val="none"/>
                <w:lang w:eastAsia="zh-CN"/>
              </w:rPr>
              <w:t>或扫描件；</w:t>
            </w:r>
          </w:p>
          <w:p w14:paraId="6BBEC9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eastAsia="zh-CN"/>
              </w:rPr>
              <w:t>）完全满足要求且资料齐全的计</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p>
          <w:p w14:paraId="40AA0D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2</w:t>
            </w:r>
            <w:r>
              <w:rPr>
                <w:rFonts w:hint="eastAsia" w:ascii="宋体" w:hAnsi="宋体" w:eastAsia="宋体" w:cs="宋体"/>
                <w:sz w:val="24"/>
                <w:szCs w:val="24"/>
                <w:highlight w:val="none"/>
                <w:lang w:eastAsia="zh-CN"/>
              </w:rPr>
              <w:t>）部分满足或提供相关资料不全者计</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分；</w:t>
            </w:r>
          </w:p>
          <w:p w14:paraId="6740E020">
            <w:pPr>
              <w:pStyle w:val="12"/>
              <w:keepNext w:val="0"/>
              <w:keepLines w:val="0"/>
              <w:pageBreakBefore w:val="0"/>
              <w:widowControl/>
              <w:kinsoku w:val="0"/>
              <w:wordWrap/>
              <w:overflowPunct/>
              <w:topLinePunct w:val="0"/>
              <w:autoSpaceDE w:val="0"/>
              <w:autoSpaceDN w:val="0"/>
              <w:bidi w:val="0"/>
              <w:adjustRightInd w:val="0"/>
              <w:snapToGrid w:val="0"/>
              <w:spacing w:line="331" w:lineRule="auto"/>
              <w:ind w:right="235"/>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eastAsia="zh-CN"/>
              </w:rPr>
              <w:t>）完全不满足者计</w:t>
            </w:r>
            <w:r>
              <w:rPr>
                <w:rFonts w:ascii="宋体" w:hAnsi="宋体" w:eastAsia="宋体" w:cs="宋体"/>
                <w:sz w:val="24"/>
                <w:szCs w:val="24"/>
                <w:highlight w:val="none"/>
                <w:lang w:eastAsia="zh-CN"/>
              </w:rPr>
              <w:t>0</w:t>
            </w:r>
            <w:r>
              <w:rPr>
                <w:rFonts w:hint="eastAsia" w:ascii="宋体" w:hAnsi="宋体" w:eastAsia="宋体" w:cs="宋体"/>
                <w:sz w:val="24"/>
                <w:szCs w:val="24"/>
                <w:highlight w:val="none"/>
                <w:lang w:eastAsia="zh-CN"/>
              </w:rPr>
              <w:t>分。</w:t>
            </w:r>
          </w:p>
        </w:tc>
      </w:tr>
      <w:tr w14:paraId="6A6BA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400" w:type="dxa"/>
            <w:vAlign w:val="center"/>
          </w:tcPr>
          <w:p w14:paraId="0579F5A8">
            <w:pPr>
              <w:pStyle w:val="12"/>
              <w:spacing w:before="78" w:line="219" w:lineRule="auto"/>
              <w:ind w:left="36"/>
              <w:jc w:val="center"/>
              <w:rPr>
                <w:rFonts w:hint="eastAsia" w:ascii="宋体" w:hAnsi="宋体" w:eastAsia="宋体" w:cs="宋体"/>
              </w:rPr>
            </w:pPr>
            <w:r>
              <w:rPr>
                <w:rFonts w:hint="eastAsia" w:ascii="宋体" w:hAnsi="宋体" w:eastAsia="宋体" w:cs="宋体"/>
                <w:b/>
                <w:bCs/>
                <w:snapToGrid w:val="0"/>
                <w:color w:val="000000"/>
                <w:spacing w:val="-8"/>
                <w:kern w:val="0"/>
                <w:sz w:val="24"/>
                <w:szCs w:val="24"/>
                <w:lang w:val="en-US" w:eastAsia="zh-CN" w:bidi="ar-SA"/>
              </w:rPr>
              <w:t>履约能力</w:t>
            </w:r>
          </w:p>
        </w:tc>
        <w:tc>
          <w:tcPr>
            <w:tcW w:w="568" w:type="dxa"/>
            <w:vAlign w:val="center"/>
          </w:tcPr>
          <w:p w14:paraId="05400BAA">
            <w:pPr>
              <w:pStyle w:val="12"/>
              <w:spacing w:before="78" w:line="220" w:lineRule="auto"/>
              <w:jc w:val="center"/>
              <w:rPr>
                <w:rFonts w:hint="eastAsia" w:ascii="宋体" w:hAnsi="宋体" w:eastAsia="宋体" w:cs="宋体"/>
              </w:rPr>
            </w:pPr>
            <w:r>
              <w:rPr>
                <w:rFonts w:hint="eastAsia" w:cs="宋体"/>
                <w:b/>
                <w:bCs/>
                <w:spacing w:val="-10"/>
                <w:lang w:val="en-US" w:eastAsia="zh-CN"/>
              </w:rPr>
              <w:t>15</w:t>
            </w:r>
            <w:r>
              <w:rPr>
                <w:rFonts w:hint="eastAsia" w:ascii="宋体" w:hAnsi="宋体" w:eastAsia="宋体" w:cs="宋体"/>
                <w:b/>
                <w:bCs/>
                <w:spacing w:val="-10"/>
              </w:rPr>
              <w:t>分</w:t>
            </w:r>
          </w:p>
        </w:tc>
        <w:tc>
          <w:tcPr>
            <w:tcW w:w="7090" w:type="dxa"/>
            <w:vAlign w:val="center"/>
          </w:tcPr>
          <w:p w14:paraId="6DB1B5E0">
            <w:pPr>
              <w:pStyle w:val="12"/>
              <w:keepNext w:val="0"/>
              <w:keepLines w:val="0"/>
              <w:pageBreakBefore w:val="0"/>
              <w:widowControl/>
              <w:kinsoku w:val="0"/>
              <w:wordWrap/>
              <w:overflowPunct/>
              <w:topLinePunct w:val="0"/>
              <w:autoSpaceDE w:val="0"/>
              <w:autoSpaceDN w:val="0"/>
              <w:bidi w:val="0"/>
              <w:adjustRightInd w:val="0"/>
              <w:snapToGrid w:val="0"/>
              <w:spacing w:line="305" w:lineRule="auto"/>
              <w:ind w:firstLine="480" w:firstLineChars="200"/>
              <w:jc w:val="both"/>
              <w:textAlignment w:val="baseline"/>
              <w:rPr>
                <w:rFonts w:hint="eastAsia" w:ascii="宋体" w:hAnsi="宋体" w:eastAsia="宋体" w:cs="宋体"/>
                <w:lang w:eastAsia="zh-CN"/>
              </w:rPr>
            </w:pPr>
            <w:r>
              <w:rPr>
                <w:rFonts w:hint="eastAsia" w:cs="宋体"/>
                <w:lang w:val="en-US" w:eastAsia="zh-CN"/>
              </w:rPr>
              <w:t>1、</w:t>
            </w:r>
            <w:r>
              <w:rPr>
                <w:rFonts w:hint="eastAsia" w:ascii="宋体" w:hAnsi="宋体" w:eastAsia="宋体" w:cs="宋体"/>
                <w:lang w:eastAsia="zh-CN"/>
              </w:rPr>
              <w:t>为响应国家对制造企业在绿色环保、节能减排、供应链管理等方面的政策要求，所投产品制造商为国家级绿色工厂。提供官网查询链接和名单所在页截图等相关证明材料并加盖制造商公章，</w:t>
            </w:r>
            <w:r>
              <w:rPr>
                <w:rFonts w:hint="eastAsia" w:cs="宋体"/>
                <w:lang w:eastAsia="zh-CN"/>
              </w:rPr>
              <w:t>详细提供资料完整</w:t>
            </w:r>
            <w:r>
              <w:rPr>
                <w:rFonts w:hint="eastAsia" w:ascii="宋体" w:hAnsi="宋体" w:eastAsia="宋体" w:cs="宋体"/>
                <w:lang w:eastAsia="zh-CN"/>
              </w:rPr>
              <w:t>得</w:t>
            </w:r>
            <w:r>
              <w:rPr>
                <w:rFonts w:hint="eastAsia" w:cs="宋体"/>
                <w:lang w:val="en-US" w:eastAsia="zh-CN"/>
              </w:rPr>
              <w:t>5</w:t>
            </w:r>
            <w:r>
              <w:rPr>
                <w:rFonts w:hint="eastAsia" w:ascii="宋体" w:hAnsi="宋体" w:eastAsia="宋体" w:cs="宋体"/>
                <w:lang w:eastAsia="zh-CN"/>
              </w:rPr>
              <w:t>分</w:t>
            </w:r>
            <w:r>
              <w:rPr>
                <w:rFonts w:hint="eastAsia" w:cs="宋体"/>
                <w:lang w:eastAsia="zh-CN"/>
              </w:rPr>
              <w:t>、</w:t>
            </w:r>
            <w:r>
              <w:rPr>
                <w:rFonts w:hint="eastAsia" w:ascii="宋体" w:hAnsi="宋体" w:eastAsia="宋体" w:cs="宋体"/>
                <w:sz w:val="24"/>
                <w:szCs w:val="24"/>
                <w:highlight w:val="none"/>
                <w:lang w:eastAsia="zh-CN"/>
              </w:rPr>
              <w:t>部分满足或提供相关资料不全者计</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2</w:t>
            </w:r>
            <w:r>
              <w:rPr>
                <w:rFonts w:hint="eastAsia" w:ascii="宋体" w:hAnsi="宋体" w:eastAsia="宋体" w:cs="宋体"/>
                <w:sz w:val="24"/>
                <w:szCs w:val="24"/>
                <w:highlight w:val="none"/>
                <w:lang w:eastAsia="zh-CN"/>
              </w:rPr>
              <w:t>分</w:t>
            </w:r>
            <w:r>
              <w:rPr>
                <w:rFonts w:hint="eastAsia" w:cs="宋体"/>
                <w:sz w:val="24"/>
                <w:szCs w:val="24"/>
                <w:highlight w:val="none"/>
                <w:lang w:val="en-US" w:eastAsia="zh-CN"/>
              </w:rPr>
              <w:t>、</w:t>
            </w:r>
            <w:r>
              <w:rPr>
                <w:rFonts w:hint="eastAsia" w:cs="宋体"/>
                <w:lang w:eastAsia="zh-CN"/>
              </w:rPr>
              <w:t>未提供不得分</w:t>
            </w:r>
            <w:r>
              <w:rPr>
                <w:rFonts w:hint="eastAsia" w:ascii="宋体" w:hAnsi="宋体" w:eastAsia="宋体" w:cs="宋体"/>
                <w:lang w:eastAsia="zh-CN"/>
              </w:rPr>
              <w:t>。</w:t>
            </w:r>
          </w:p>
          <w:p w14:paraId="2F0F7DE1">
            <w:pPr>
              <w:pStyle w:val="12"/>
              <w:keepNext w:val="0"/>
              <w:keepLines w:val="0"/>
              <w:pageBreakBefore w:val="0"/>
              <w:widowControl/>
              <w:kinsoku w:val="0"/>
              <w:wordWrap/>
              <w:overflowPunct/>
              <w:topLinePunct w:val="0"/>
              <w:autoSpaceDE w:val="0"/>
              <w:autoSpaceDN w:val="0"/>
              <w:bidi w:val="0"/>
              <w:adjustRightInd w:val="0"/>
              <w:snapToGrid w:val="0"/>
              <w:spacing w:line="305" w:lineRule="auto"/>
              <w:ind w:firstLine="480" w:firstLineChars="200"/>
              <w:jc w:val="both"/>
              <w:textAlignment w:val="baseline"/>
              <w:rPr>
                <w:rFonts w:hint="eastAsia" w:ascii="宋体" w:hAnsi="宋体" w:eastAsia="宋体" w:cs="宋体"/>
                <w:lang w:eastAsia="zh-CN"/>
              </w:rPr>
            </w:pPr>
            <w:r>
              <w:rPr>
                <w:rFonts w:hint="eastAsia" w:ascii="宋体" w:hAnsi="宋体" w:eastAsia="宋体" w:cs="宋体"/>
                <w:lang w:eastAsia="zh-CN"/>
              </w:rPr>
              <w:t>2、为体现制造商在产品技术、业务管理上的先进性，所投产品制造商具有两化融合管理体系AAA级。提供官网查询链接和名单所在页截图等相关证明材料并加盖制造商公章，</w:t>
            </w:r>
            <w:r>
              <w:rPr>
                <w:rFonts w:hint="eastAsia" w:cs="宋体"/>
                <w:lang w:eastAsia="zh-CN"/>
              </w:rPr>
              <w:t>详细提供资料完整</w:t>
            </w:r>
            <w:r>
              <w:rPr>
                <w:rFonts w:hint="eastAsia" w:ascii="宋体" w:hAnsi="宋体" w:eastAsia="宋体" w:cs="宋体"/>
                <w:lang w:eastAsia="zh-CN"/>
              </w:rPr>
              <w:t>得</w:t>
            </w:r>
            <w:r>
              <w:rPr>
                <w:rFonts w:hint="eastAsia" w:cs="宋体"/>
                <w:lang w:val="en-US" w:eastAsia="zh-CN"/>
              </w:rPr>
              <w:t>5</w:t>
            </w:r>
            <w:r>
              <w:rPr>
                <w:rFonts w:hint="eastAsia" w:ascii="宋体" w:hAnsi="宋体" w:eastAsia="宋体" w:cs="宋体"/>
                <w:lang w:eastAsia="zh-CN"/>
              </w:rPr>
              <w:t>分</w:t>
            </w:r>
            <w:r>
              <w:rPr>
                <w:rFonts w:hint="eastAsia" w:cs="宋体"/>
                <w:lang w:eastAsia="zh-CN"/>
              </w:rPr>
              <w:t>、</w:t>
            </w:r>
            <w:r>
              <w:rPr>
                <w:rFonts w:hint="eastAsia" w:ascii="宋体" w:hAnsi="宋体" w:eastAsia="宋体" w:cs="宋体"/>
                <w:sz w:val="24"/>
                <w:szCs w:val="24"/>
                <w:highlight w:val="none"/>
                <w:lang w:eastAsia="zh-CN"/>
              </w:rPr>
              <w:t>部分满足或提供相关资料不全者计</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2</w:t>
            </w:r>
            <w:r>
              <w:rPr>
                <w:rFonts w:hint="eastAsia" w:ascii="宋体" w:hAnsi="宋体" w:eastAsia="宋体" w:cs="宋体"/>
                <w:sz w:val="24"/>
                <w:szCs w:val="24"/>
                <w:highlight w:val="none"/>
                <w:lang w:eastAsia="zh-CN"/>
              </w:rPr>
              <w:t>分</w:t>
            </w:r>
            <w:r>
              <w:rPr>
                <w:rFonts w:hint="eastAsia" w:cs="宋体"/>
                <w:sz w:val="24"/>
                <w:szCs w:val="24"/>
                <w:highlight w:val="none"/>
                <w:lang w:val="en-US" w:eastAsia="zh-CN"/>
              </w:rPr>
              <w:t>、</w:t>
            </w:r>
            <w:r>
              <w:rPr>
                <w:rFonts w:hint="eastAsia" w:cs="宋体"/>
                <w:lang w:eastAsia="zh-CN"/>
              </w:rPr>
              <w:t>未提供得计0分</w:t>
            </w:r>
            <w:r>
              <w:rPr>
                <w:rFonts w:hint="eastAsia" w:ascii="宋体" w:hAnsi="宋体" w:eastAsia="宋体" w:cs="宋体"/>
                <w:lang w:eastAsia="zh-CN"/>
              </w:rPr>
              <w:t>。</w:t>
            </w:r>
          </w:p>
          <w:p w14:paraId="3673F013">
            <w:pPr>
              <w:pStyle w:val="12"/>
              <w:keepNext w:val="0"/>
              <w:keepLines w:val="0"/>
              <w:pageBreakBefore w:val="0"/>
              <w:widowControl/>
              <w:kinsoku w:val="0"/>
              <w:wordWrap/>
              <w:overflowPunct/>
              <w:topLinePunct w:val="0"/>
              <w:autoSpaceDE w:val="0"/>
              <w:autoSpaceDN w:val="0"/>
              <w:bidi w:val="0"/>
              <w:adjustRightInd w:val="0"/>
              <w:snapToGrid w:val="0"/>
              <w:spacing w:line="305" w:lineRule="auto"/>
              <w:ind w:firstLine="480" w:firstLineChars="200"/>
              <w:jc w:val="both"/>
              <w:textAlignment w:val="baseline"/>
              <w:rPr>
                <w:rFonts w:hint="eastAsia" w:ascii="宋体" w:hAnsi="宋体" w:eastAsia="宋体" w:cs="宋体"/>
                <w:lang w:eastAsia="zh-CN"/>
              </w:rPr>
            </w:pPr>
            <w:r>
              <w:rPr>
                <w:rFonts w:hint="eastAsia" w:ascii="宋体" w:hAnsi="宋体" w:eastAsia="宋体" w:cs="宋体"/>
                <w:color w:val="auto"/>
                <w:highlight w:val="none"/>
                <w:lang w:eastAsia="zh-CN"/>
              </w:rPr>
              <w:t>3、供应商在本项目所列监控点位范围内提供高点挂载设施的技术方案，有明确挂载基础设施目标且挂载高度在15米或以上需提供具体实施计划（包括新建</w:t>
            </w:r>
            <w:r>
              <w:rPr>
                <w:rFonts w:hint="eastAsia" w:cs="宋体"/>
                <w:color w:val="auto"/>
                <w:highlight w:val="none"/>
                <w:lang w:eastAsia="zh-CN"/>
              </w:rPr>
              <w:t>计划</w:t>
            </w:r>
            <w:r>
              <w:rPr>
                <w:rFonts w:hint="eastAsia" w:ascii="宋体" w:hAnsi="宋体" w:eastAsia="宋体" w:cs="宋体"/>
                <w:color w:val="auto"/>
                <w:highlight w:val="none"/>
                <w:lang w:eastAsia="zh-CN"/>
              </w:rPr>
              <w:t>或</w:t>
            </w:r>
            <w:r>
              <w:rPr>
                <w:rFonts w:hint="eastAsia"/>
                <w:color w:val="auto"/>
                <w:highlight w:val="none"/>
              </w:rPr>
              <w:t>租赁</w:t>
            </w:r>
            <w:r>
              <w:rPr>
                <w:rFonts w:hint="eastAsia" w:ascii="宋体" w:hAnsi="宋体" w:eastAsia="宋体" w:cs="宋体"/>
                <w:color w:val="auto"/>
                <w:highlight w:val="none"/>
                <w:lang w:eastAsia="zh-CN"/>
              </w:rPr>
              <w:t>现有杆塔</w:t>
            </w:r>
            <w:r>
              <w:rPr>
                <w:rFonts w:hint="eastAsia" w:cs="宋体"/>
                <w:color w:val="auto"/>
                <w:highlight w:val="none"/>
                <w:lang w:eastAsia="zh-CN"/>
              </w:rPr>
              <w:t>计划</w:t>
            </w:r>
            <w:r>
              <w:rPr>
                <w:rFonts w:hint="eastAsia" w:ascii="宋体" w:hAnsi="宋体" w:eastAsia="宋体" w:cs="宋体"/>
                <w:color w:val="auto"/>
                <w:highlight w:val="none"/>
                <w:lang w:eastAsia="zh-CN"/>
              </w:rPr>
              <w:t>），每个挂载设施必须满足市电</w:t>
            </w:r>
            <w:r>
              <w:rPr>
                <w:rFonts w:hint="eastAsia" w:cs="宋体"/>
                <w:color w:val="auto"/>
                <w:highlight w:val="none"/>
                <w:lang w:eastAsia="zh-CN"/>
              </w:rPr>
              <w:t>的</w:t>
            </w:r>
            <w:r>
              <w:rPr>
                <w:rFonts w:hint="eastAsia" w:ascii="宋体" w:hAnsi="宋体" w:eastAsia="宋体" w:cs="宋体"/>
                <w:color w:val="auto"/>
                <w:highlight w:val="none"/>
                <w:lang w:eastAsia="zh-CN"/>
              </w:rPr>
              <w:t>接入条件</w:t>
            </w:r>
            <w:r>
              <w:rPr>
                <w:rFonts w:hint="eastAsia" w:cs="宋体"/>
                <w:color w:val="auto"/>
                <w:highlight w:val="none"/>
                <w:lang w:eastAsia="zh-CN"/>
              </w:rPr>
              <w:t>。完全满足要求的计</w:t>
            </w:r>
            <w:r>
              <w:rPr>
                <w:rFonts w:hint="eastAsia" w:cs="宋体"/>
                <w:color w:val="auto"/>
                <w:highlight w:val="none"/>
                <w:lang w:val="en-US" w:eastAsia="zh-CN"/>
              </w:rPr>
              <w:t>5</w:t>
            </w:r>
            <w:r>
              <w:rPr>
                <w:rFonts w:hint="eastAsia" w:cs="宋体"/>
                <w:color w:val="auto"/>
                <w:highlight w:val="none"/>
                <w:lang w:eastAsia="zh-CN"/>
              </w:rPr>
              <w:t>分；部分满足或提供相关资料不全者计</w:t>
            </w:r>
            <w:r>
              <w:rPr>
                <w:rFonts w:hint="eastAsia" w:cs="宋体"/>
                <w:color w:val="auto"/>
                <w:highlight w:val="none"/>
                <w:lang w:val="en-US" w:eastAsia="zh-CN"/>
              </w:rPr>
              <w:t>1-2</w:t>
            </w:r>
            <w:r>
              <w:rPr>
                <w:rFonts w:hint="eastAsia" w:cs="宋体"/>
                <w:color w:val="auto"/>
                <w:highlight w:val="none"/>
                <w:lang w:eastAsia="zh-CN"/>
              </w:rPr>
              <w:t>分；完全不满足者计0分。</w:t>
            </w:r>
          </w:p>
        </w:tc>
      </w:tr>
      <w:tr w14:paraId="471A9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400" w:type="dxa"/>
            <w:vAlign w:val="center"/>
          </w:tcPr>
          <w:p w14:paraId="5F211B98">
            <w:pPr>
              <w:pStyle w:val="12"/>
              <w:spacing w:before="78" w:line="219" w:lineRule="auto"/>
              <w:ind w:left="36"/>
              <w:jc w:val="center"/>
              <w:rPr>
                <w:rFonts w:hint="eastAsia" w:ascii="宋体" w:hAnsi="宋体" w:eastAsia="宋体" w:cs="宋体"/>
                <w:b/>
                <w:bCs/>
                <w:snapToGrid w:val="0"/>
                <w:color w:val="000000"/>
                <w:spacing w:val="-8"/>
                <w:kern w:val="0"/>
                <w:sz w:val="24"/>
                <w:szCs w:val="24"/>
                <w:lang w:val="en-US" w:eastAsia="en-US" w:bidi="ar-SA"/>
              </w:rPr>
            </w:pPr>
            <w:r>
              <w:rPr>
                <w:rFonts w:hint="eastAsia" w:ascii="宋体" w:hAnsi="宋体" w:eastAsia="宋体" w:cs="宋体"/>
                <w:b/>
                <w:bCs/>
                <w:snapToGrid w:val="0"/>
                <w:color w:val="000000"/>
                <w:spacing w:val="-8"/>
                <w:kern w:val="0"/>
                <w:sz w:val="24"/>
                <w:szCs w:val="24"/>
                <w:lang w:val="en-US" w:eastAsia="en-US" w:bidi="ar-SA"/>
              </w:rPr>
              <w:t>项</w:t>
            </w:r>
            <w:r>
              <w:rPr>
                <w:rFonts w:hint="eastAsia" w:ascii="宋体" w:hAnsi="宋体" w:eastAsia="宋体" w:cs="宋体"/>
                <w:b/>
                <w:bCs/>
                <w:snapToGrid w:val="0"/>
                <w:color w:val="000000"/>
                <w:spacing w:val="-8"/>
                <w:kern w:val="0"/>
                <w:sz w:val="24"/>
                <w:szCs w:val="24"/>
                <w:highlight w:val="none"/>
                <w:lang w:val="en-US" w:eastAsia="en-US" w:bidi="ar-SA"/>
              </w:rPr>
              <w:t>目实施组织方案</w:t>
            </w:r>
          </w:p>
        </w:tc>
        <w:tc>
          <w:tcPr>
            <w:tcW w:w="568" w:type="dxa"/>
            <w:vAlign w:val="center"/>
          </w:tcPr>
          <w:p w14:paraId="35FFF862">
            <w:pPr>
              <w:pStyle w:val="12"/>
              <w:spacing w:before="78" w:line="220" w:lineRule="auto"/>
              <w:jc w:val="center"/>
              <w:rPr>
                <w:rFonts w:hint="eastAsia" w:ascii="宋体" w:hAnsi="宋体" w:eastAsia="宋体" w:cs="宋体"/>
                <w:lang w:val="en-US" w:eastAsia="zh-CN"/>
              </w:rPr>
            </w:pPr>
            <w:r>
              <w:rPr>
                <w:rFonts w:hint="eastAsia" w:ascii="宋体" w:hAnsi="宋体" w:eastAsia="宋体" w:cs="宋体"/>
                <w:b/>
                <w:bCs/>
                <w:spacing w:val="-10"/>
                <w:lang w:val="en-US" w:eastAsia="zh-CN"/>
              </w:rPr>
              <w:t>1</w:t>
            </w:r>
            <w:r>
              <w:rPr>
                <w:rFonts w:hint="eastAsia" w:cs="宋体"/>
                <w:b/>
                <w:bCs/>
                <w:spacing w:val="-10"/>
                <w:lang w:val="en-US" w:eastAsia="zh-CN"/>
              </w:rPr>
              <w:t>5</w:t>
            </w:r>
            <w:r>
              <w:rPr>
                <w:rFonts w:hint="eastAsia" w:ascii="宋体" w:hAnsi="宋体" w:eastAsia="宋体" w:cs="宋体"/>
                <w:b/>
                <w:bCs/>
                <w:spacing w:val="-10"/>
                <w:lang w:val="en-US" w:eastAsia="zh-CN"/>
              </w:rPr>
              <w:t>分</w:t>
            </w:r>
          </w:p>
        </w:tc>
        <w:tc>
          <w:tcPr>
            <w:tcW w:w="7090" w:type="dxa"/>
            <w:vAlign w:val="top"/>
          </w:tcPr>
          <w:p w14:paraId="57D7CDB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方案要求</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有详尽的组织方案，具有系统性、完整性、科学性，能充分体现采购人实际情况、实现项目采购目标，能够保证供货、安装调试、试运行及时，有具体的管理制度，组织结构合理，规范可行。有详细的进度保障计划，能够保证项目全面高效按期完</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分；实施方案比较完善、基本合理可行的计</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分；实施方案存在部分缺陷和不足的计</w:t>
            </w:r>
            <w:r>
              <w:rPr>
                <w:rFonts w:ascii="宋体" w:hAnsi="宋体" w:eastAsia="宋体" w:cs="宋体"/>
                <w:sz w:val="24"/>
                <w:szCs w:val="24"/>
                <w:highlight w:val="none"/>
                <w:lang w:eastAsia="zh-CN"/>
              </w:rPr>
              <w:t>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p>
          <w:p w14:paraId="44E8A3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针对本项目提供安康市渔政执法智能预警系统算法方案，要求方案详细，架构清晰明确、功能设计全面、合理，各项设计达到国家及行业相关规范要求，符合第四章“采购内容及技术要求”。</w:t>
            </w:r>
          </w:p>
          <w:p w14:paraId="4CA1A4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人提供的安康市渔政执法智能预警系统算法方案详细，架构清晰明确、功能设计全面、合理，各项设计达到国家及行业相关规范要求，有大量符合实际描述的系统功能截图、拓扑图等，提出针对本项目科学，先进的技术路线，能证明为自主研发的系统，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投标人提供的安康市渔政执法智能预警系统算法方案比较详细，平台功能设计比较合理、有基本的系统功能截图，提出适合本项目的技术路线，得2-3分；投标人提供的安康市渔政执法智能预警系统算法方案简单，平台功能设计基本照抄招标需求，缺乏或仅有少量系统功能截图，提出的技术路线不符合实际项目情况，得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p>
          <w:p w14:paraId="6C8BE2CB">
            <w:pPr>
              <w:pStyle w:val="12"/>
              <w:keepNext w:val="0"/>
              <w:keepLines w:val="0"/>
              <w:pageBreakBefore w:val="0"/>
              <w:widowControl/>
              <w:kinsoku w:val="0"/>
              <w:wordWrap/>
              <w:overflowPunct/>
              <w:topLinePunct w:val="0"/>
              <w:autoSpaceDE w:val="0"/>
              <w:autoSpaceDN w:val="0"/>
              <w:bidi w:val="0"/>
              <w:adjustRightInd w:val="0"/>
              <w:snapToGrid w:val="0"/>
              <w:spacing w:line="304" w:lineRule="auto"/>
              <w:jc w:val="both"/>
              <w:textAlignment w:val="baseline"/>
              <w:rPr>
                <w:rFonts w:hint="eastAsia" w:cs="宋体"/>
                <w:lang w:val="en-US" w:eastAsia="zh-CN"/>
              </w:rPr>
            </w:pPr>
            <w:r>
              <w:rPr>
                <w:rFonts w:hint="eastAsia" w:cs="宋体"/>
                <w:lang w:val="en-US" w:eastAsia="zh-CN"/>
              </w:rPr>
              <w:t>3、针对本项目提供运维服务实施方案，运维实施方案要求详实、符合国家政策规定、符合本项目采购内容要求，包括但不限于系统平台的日常运行维护措施、设备维护及维修措施、软件数据质量管理措施、维护保障计划等。运维实施方案及措施合理可行且具有较强的实施性、内容全面准确，思路清晰，逻辑严密，符合本项目要求维护期内的实际情况及国家、地方相关规范法规要求的计4-5分;运维实施方案及措施基本合理可行、内容基本全面但细节待完善基本符合本项目实际情况及国家、地方相关规范法规要求的计2-3分；运维实施方案及措施不全面，欠合理，存在缺陷和不足，所描述的 内容与项目实际情况不符的计0-1分。</w:t>
            </w:r>
          </w:p>
        </w:tc>
      </w:tr>
      <w:tr w14:paraId="53BA3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400" w:type="dxa"/>
            <w:vAlign w:val="center"/>
          </w:tcPr>
          <w:p w14:paraId="691F9E75">
            <w:pPr>
              <w:pStyle w:val="12"/>
              <w:spacing w:before="78" w:line="219" w:lineRule="auto"/>
              <w:ind w:left="36"/>
              <w:jc w:val="center"/>
              <w:rPr>
                <w:rFonts w:hint="eastAsia" w:ascii="宋体" w:hAnsi="宋体" w:eastAsia="宋体" w:cs="宋体"/>
                <w:b/>
                <w:bCs/>
                <w:snapToGrid w:val="0"/>
                <w:color w:val="000000"/>
                <w:spacing w:val="-8"/>
                <w:kern w:val="0"/>
                <w:sz w:val="24"/>
                <w:szCs w:val="24"/>
                <w:lang w:val="en-US" w:eastAsia="en-US" w:bidi="ar-SA"/>
              </w:rPr>
            </w:pPr>
            <w:r>
              <w:rPr>
                <w:rFonts w:hint="eastAsia" w:ascii="宋体" w:hAnsi="宋体" w:eastAsia="宋体" w:cs="宋体"/>
                <w:b/>
                <w:bCs/>
                <w:snapToGrid w:val="0"/>
                <w:color w:val="000000"/>
                <w:spacing w:val="-8"/>
                <w:kern w:val="0"/>
                <w:sz w:val="24"/>
                <w:szCs w:val="24"/>
                <w:lang w:val="en-US" w:eastAsia="en-US" w:bidi="ar-SA"/>
              </w:rPr>
              <w:t>服务承诺</w:t>
            </w:r>
          </w:p>
        </w:tc>
        <w:tc>
          <w:tcPr>
            <w:tcW w:w="568" w:type="dxa"/>
            <w:vAlign w:val="center"/>
          </w:tcPr>
          <w:p w14:paraId="62DDEF57">
            <w:pPr>
              <w:pStyle w:val="12"/>
              <w:spacing w:before="78" w:line="220" w:lineRule="auto"/>
              <w:jc w:val="center"/>
              <w:rPr>
                <w:rFonts w:hint="eastAsia" w:ascii="宋体" w:hAnsi="宋体" w:eastAsia="宋体" w:cs="宋体"/>
                <w:b/>
                <w:bCs/>
                <w:spacing w:val="-10"/>
                <w:lang w:val="en-US" w:eastAsia="zh-CN"/>
              </w:rPr>
            </w:pPr>
            <w:r>
              <w:rPr>
                <w:rFonts w:hint="eastAsia" w:cs="宋体"/>
                <w:b/>
                <w:bCs/>
                <w:spacing w:val="-10"/>
                <w:lang w:val="en-US" w:eastAsia="zh-CN"/>
              </w:rPr>
              <w:t>5</w:t>
            </w:r>
            <w:r>
              <w:rPr>
                <w:rFonts w:hint="eastAsia" w:ascii="宋体" w:hAnsi="宋体" w:eastAsia="宋体" w:cs="宋体"/>
                <w:b/>
                <w:bCs/>
                <w:spacing w:val="-10"/>
                <w:lang w:val="en-US" w:eastAsia="zh-CN"/>
              </w:rPr>
              <w:t>分</w:t>
            </w:r>
          </w:p>
        </w:tc>
        <w:tc>
          <w:tcPr>
            <w:tcW w:w="7090" w:type="dxa"/>
            <w:vAlign w:val="top"/>
          </w:tcPr>
          <w:p w14:paraId="7698948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宋体" w:hAnsi="宋体" w:eastAsia="宋体" w:cs="宋体"/>
              </w:rPr>
            </w:pPr>
            <w:r>
              <w:rPr>
                <w:rFonts w:hint="eastAsia" w:ascii="宋体" w:hAnsi="宋体" w:eastAsia="宋体" w:cs="宋体"/>
              </w:rPr>
              <w:t xml:space="preserve">针对本项目及采购人实际需求提供详细具体可行的维护期内外售后服务方案，具体切实可行，计 </w:t>
            </w:r>
            <w:r>
              <w:rPr>
                <w:rFonts w:hint="eastAsia" w:cs="宋体"/>
                <w:lang w:val="en-US" w:eastAsia="zh-CN"/>
              </w:rPr>
              <w:t>3</w:t>
            </w:r>
            <w:r>
              <w:rPr>
                <w:rFonts w:hint="eastAsia" w:ascii="宋体" w:hAnsi="宋体" w:eastAsia="宋体" w:cs="宋体"/>
              </w:rPr>
              <w:t>～</w:t>
            </w:r>
            <w:r>
              <w:rPr>
                <w:rFonts w:hint="eastAsia" w:cs="宋体"/>
                <w:lang w:val="en-US" w:eastAsia="zh-CN"/>
              </w:rPr>
              <w:t>5</w:t>
            </w:r>
            <w:r>
              <w:rPr>
                <w:rFonts w:hint="eastAsia" w:ascii="宋体" w:hAnsi="宋体" w:eastAsia="宋体" w:cs="宋体"/>
              </w:rPr>
              <w:t>分；有基本售 后方案和服务承诺计</w:t>
            </w:r>
            <w:r>
              <w:rPr>
                <w:rFonts w:hint="eastAsia" w:cs="宋体"/>
                <w:lang w:val="en-US" w:eastAsia="zh-CN"/>
              </w:rPr>
              <w:t>1</w:t>
            </w:r>
            <w:r>
              <w:rPr>
                <w:rFonts w:hint="eastAsia" w:ascii="宋体" w:hAnsi="宋体" w:eastAsia="宋体" w:cs="宋体"/>
              </w:rPr>
              <w:t>～</w:t>
            </w:r>
            <w:r>
              <w:rPr>
                <w:rFonts w:hint="eastAsia" w:cs="宋体"/>
                <w:lang w:val="en-US" w:eastAsia="zh-CN"/>
              </w:rPr>
              <w:t>2</w:t>
            </w:r>
            <w:r>
              <w:rPr>
                <w:rFonts w:hint="eastAsia" w:ascii="宋体" w:hAnsi="宋体" w:eastAsia="宋体" w:cs="宋体"/>
              </w:rPr>
              <w:t>分；售后方案和服务承诺不详细， 没有具体的内容的计 0 分。</w:t>
            </w:r>
          </w:p>
        </w:tc>
      </w:tr>
      <w:tr w14:paraId="0C1F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1400" w:type="dxa"/>
            <w:vAlign w:val="center"/>
          </w:tcPr>
          <w:p w14:paraId="7A441E2F">
            <w:pPr>
              <w:pStyle w:val="12"/>
              <w:spacing w:before="78" w:line="219" w:lineRule="auto"/>
              <w:ind w:left="36"/>
              <w:jc w:val="center"/>
              <w:rPr>
                <w:rFonts w:hint="eastAsia" w:ascii="宋体" w:hAnsi="宋体" w:eastAsia="宋体" w:cs="宋体"/>
                <w:b/>
                <w:bCs/>
                <w:snapToGrid w:val="0"/>
                <w:color w:val="000000"/>
                <w:spacing w:val="-8"/>
                <w:kern w:val="0"/>
                <w:sz w:val="24"/>
                <w:szCs w:val="24"/>
                <w:lang w:val="en-US" w:eastAsia="en-US" w:bidi="ar-SA"/>
              </w:rPr>
            </w:pPr>
            <w:r>
              <w:rPr>
                <w:rFonts w:hint="eastAsia" w:ascii="宋体" w:hAnsi="宋体" w:eastAsia="宋体" w:cs="宋体"/>
                <w:b/>
                <w:bCs/>
                <w:snapToGrid w:val="0"/>
                <w:color w:val="000000"/>
                <w:spacing w:val="-8"/>
                <w:kern w:val="0"/>
                <w:sz w:val="24"/>
                <w:szCs w:val="24"/>
                <w:lang w:val="en-US" w:eastAsia="en-US" w:bidi="ar-SA"/>
              </w:rPr>
              <w:t>应急响应</w:t>
            </w:r>
          </w:p>
        </w:tc>
        <w:tc>
          <w:tcPr>
            <w:tcW w:w="568" w:type="dxa"/>
            <w:vAlign w:val="center"/>
          </w:tcPr>
          <w:p w14:paraId="4BE03DA6">
            <w:pPr>
              <w:pStyle w:val="12"/>
              <w:spacing w:before="78" w:line="220" w:lineRule="auto"/>
              <w:jc w:val="center"/>
              <w:rPr>
                <w:rFonts w:hint="default" w:cs="宋体"/>
                <w:b/>
                <w:bCs/>
                <w:spacing w:val="-10"/>
                <w:lang w:val="en-US" w:eastAsia="zh-CN"/>
              </w:rPr>
            </w:pPr>
            <w:r>
              <w:rPr>
                <w:rFonts w:hint="eastAsia" w:cs="宋体"/>
                <w:b/>
                <w:bCs/>
                <w:spacing w:val="-10"/>
                <w:lang w:val="en-US" w:eastAsia="zh-CN"/>
              </w:rPr>
              <w:t>5分</w:t>
            </w:r>
          </w:p>
        </w:tc>
        <w:tc>
          <w:tcPr>
            <w:tcW w:w="7090" w:type="dxa"/>
            <w:vAlign w:val="top"/>
          </w:tcPr>
          <w:p w14:paraId="6670B1BF">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lang w:eastAsia="zh-CN"/>
              </w:rPr>
            </w:pPr>
            <w:r>
              <w:rPr>
                <w:rFonts w:hint="eastAsia" w:ascii="宋体" w:hAnsi="宋体" w:eastAsia="宋体" w:cs="宋体"/>
                <w:lang w:eastAsia="zh-CN"/>
              </w:rPr>
              <w:t>质保期内对产品系统发生故障后有科学可行的应急预案及补救措施，有明确的应急响应时间和应急响应计划。</w:t>
            </w:r>
          </w:p>
          <w:p w14:paraId="35EC8933">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lang w:eastAsia="zh-CN"/>
              </w:rPr>
            </w:pPr>
            <w:r>
              <w:rPr>
                <w:rFonts w:hint="eastAsia" w:ascii="宋体" w:hAnsi="宋体" w:eastAsia="宋体" w:cs="宋体"/>
                <w:lang w:eastAsia="zh-CN"/>
              </w:rPr>
              <w:t>(1)方案计划具体得当、可操作性强，应急响应时间及时的计</w:t>
            </w:r>
            <w:r>
              <w:rPr>
                <w:rFonts w:hint="eastAsia" w:cs="宋体"/>
                <w:lang w:val="en-US" w:eastAsia="zh-CN"/>
              </w:rPr>
              <w:t>3-5</w:t>
            </w:r>
            <w:r>
              <w:rPr>
                <w:rFonts w:hint="eastAsia" w:ascii="宋体" w:hAnsi="宋体" w:eastAsia="宋体" w:cs="宋体"/>
                <w:lang w:eastAsia="zh-CN"/>
              </w:rPr>
              <w:t>分</w:t>
            </w:r>
          </w:p>
          <w:p w14:paraId="2D2A0D8B">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lang w:eastAsia="zh-CN"/>
              </w:rPr>
            </w:pPr>
            <w:r>
              <w:rPr>
                <w:rFonts w:hint="eastAsia" w:ascii="宋体" w:hAnsi="宋体" w:eastAsia="宋体" w:cs="宋体"/>
                <w:lang w:eastAsia="zh-CN"/>
              </w:rPr>
              <w:t>(2)方案计划可行、操作性一般，应急响应时间及时的计</w:t>
            </w:r>
            <w:r>
              <w:rPr>
                <w:rFonts w:hint="eastAsia" w:cs="宋体"/>
                <w:lang w:val="en-US" w:eastAsia="zh-CN"/>
              </w:rPr>
              <w:t>1-2</w:t>
            </w:r>
            <w:r>
              <w:rPr>
                <w:rFonts w:hint="eastAsia" w:ascii="宋体" w:hAnsi="宋体" w:eastAsia="宋体" w:cs="宋体"/>
                <w:lang w:eastAsia="zh-CN"/>
              </w:rPr>
              <w:t>分;</w:t>
            </w:r>
          </w:p>
          <w:p w14:paraId="3313D905">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lang w:eastAsia="zh-CN"/>
              </w:rPr>
            </w:pPr>
            <w:r>
              <w:rPr>
                <w:rFonts w:hint="eastAsia" w:ascii="宋体" w:hAnsi="宋体" w:eastAsia="宋体" w:cs="宋体"/>
                <w:lang w:eastAsia="zh-CN"/>
              </w:rPr>
              <w:t>(3)方案计划无法充分满足项目实际或应急响应时间不及时的计0分</w:t>
            </w:r>
            <w:r>
              <w:rPr>
                <w:rFonts w:hint="eastAsia" w:cs="宋体"/>
                <w:lang w:eastAsia="zh-CN"/>
              </w:rPr>
              <w:t>。</w:t>
            </w:r>
          </w:p>
        </w:tc>
      </w:tr>
      <w:tr w14:paraId="48BF1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400" w:type="dxa"/>
            <w:vAlign w:val="center"/>
          </w:tcPr>
          <w:p w14:paraId="645A5F37">
            <w:pPr>
              <w:pStyle w:val="12"/>
              <w:spacing w:before="78" w:line="219" w:lineRule="auto"/>
              <w:ind w:left="36"/>
              <w:jc w:val="center"/>
              <w:rPr>
                <w:rFonts w:hint="eastAsia" w:ascii="宋体" w:hAnsi="宋体" w:eastAsia="宋体" w:cs="宋体"/>
                <w:b/>
                <w:bCs/>
                <w:snapToGrid w:val="0"/>
                <w:color w:val="000000"/>
                <w:spacing w:val="-8"/>
                <w:kern w:val="0"/>
                <w:sz w:val="24"/>
                <w:szCs w:val="24"/>
                <w:lang w:val="en-US" w:eastAsia="en-US" w:bidi="ar-SA"/>
              </w:rPr>
            </w:pPr>
            <w:r>
              <w:rPr>
                <w:rFonts w:hint="eastAsia" w:ascii="宋体" w:hAnsi="宋体" w:eastAsia="宋体" w:cs="宋体"/>
                <w:b/>
                <w:bCs/>
                <w:snapToGrid w:val="0"/>
                <w:color w:val="000000"/>
                <w:spacing w:val="-8"/>
                <w:kern w:val="0"/>
                <w:sz w:val="24"/>
                <w:szCs w:val="24"/>
                <w:lang w:val="en-US" w:eastAsia="en-US" w:bidi="ar-SA"/>
              </w:rPr>
              <w:t>项目实施组成人员</w:t>
            </w:r>
          </w:p>
        </w:tc>
        <w:tc>
          <w:tcPr>
            <w:tcW w:w="568" w:type="dxa"/>
            <w:vAlign w:val="center"/>
          </w:tcPr>
          <w:p w14:paraId="7149CE5B">
            <w:pPr>
              <w:pStyle w:val="12"/>
              <w:spacing w:before="78" w:line="220" w:lineRule="auto"/>
              <w:jc w:val="center"/>
              <w:rPr>
                <w:rFonts w:hint="eastAsia" w:cs="宋体"/>
                <w:b/>
                <w:bCs/>
                <w:spacing w:val="-10"/>
                <w:lang w:val="en-US" w:eastAsia="zh-CN"/>
              </w:rPr>
            </w:pPr>
            <w:r>
              <w:rPr>
                <w:rFonts w:hint="eastAsia" w:cs="宋体"/>
                <w:b/>
                <w:bCs/>
                <w:spacing w:val="-10"/>
                <w:lang w:val="en-US" w:eastAsia="zh-CN"/>
              </w:rPr>
              <w:t>6</w:t>
            </w:r>
            <w:r>
              <w:rPr>
                <w:rFonts w:hint="eastAsia" w:ascii="宋体" w:hAnsi="宋体" w:eastAsia="宋体" w:cs="宋体"/>
                <w:b/>
                <w:bCs/>
                <w:spacing w:val="-10"/>
                <w:lang w:val="en-US" w:eastAsia="zh-CN"/>
              </w:rPr>
              <w:t>分</w:t>
            </w:r>
          </w:p>
        </w:tc>
        <w:tc>
          <w:tcPr>
            <w:tcW w:w="7090" w:type="dxa"/>
            <w:vAlign w:val="top"/>
          </w:tcPr>
          <w:p w14:paraId="010EFDFD">
            <w:pPr>
              <w:pStyle w:val="12"/>
              <w:keepNext w:val="0"/>
              <w:keepLines w:val="0"/>
              <w:pageBreakBefore w:val="0"/>
              <w:widowControl/>
              <w:kinsoku w:val="0"/>
              <w:wordWrap/>
              <w:overflowPunct/>
              <w:topLinePunct w:val="0"/>
              <w:autoSpaceDE w:val="0"/>
              <w:autoSpaceDN w:val="0"/>
              <w:bidi w:val="0"/>
              <w:adjustRightInd w:val="0"/>
              <w:snapToGrid w:val="0"/>
              <w:spacing w:line="305" w:lineRule="auto"/>
              <w:jc w:val="both"/>
              <w:textAlignment w:val="baseline"/>
              <w:rPr>
                <w:rFonts w:hint="eastAsia" w:ascii="宋体" w:hAnsi="宋体" w:eastAsia="宋体" w:cs="宋体"/>
                <w:lang w:eastAsia="zh-CN"/>
              </w:rPr>
            </w:pPr>
            <w:r>
              <w:rPr>
                <w:rFonts w:hint="eastAsia" w:ascii="宋体" w:hAnsi="宋体" w:eastAsia="宋体" w:cs="宋体"/>
                <w:lang w:eastAsia="zh-CN"/>
              </w:rPr>
              <w:t>针对本项目的技术团队，分工明确，岗位责任制强(应有具体成员名单，包括姓名、工作职责等)，拟投入项目负责人应具有相关专业中级及以上职称并具有一定工作经验(需提供投标人或设备制造商人员职称证、联系方式</w:t>
            </w:r>
            <w:r>
              <w:rPr>
                <w:rFonts w:hint="eastAsia" w:cs="宋体"/>
                <w:lang w:eastAsia="zh-CN"/>
              </w:rPr>
              <w:t>、</w:t>
            </w:r>
            <w:r>
              <w:rPr>
                <w:rFonts w:hint="eastAsia" w:ascii="宋体" w:hAnsi="宋体" w:eastAsia="宋体" w:cs="宋体"/>
                <w:lang w:eastAsia="zh-CN"/>
              </w:rPr>
              <w:t>相关工作经验证明文件</w:t>
            </w:r>
            <w:r>
              <w:rPr>
                <w:rFonts w:hint="eastAsia" w:cs="宋体"/>
                <w:lang w:val="en-US" w:eastAsia="zh-CN"/>
              </w:rPr>
              <w:t>及缴纳社保证明</w:t>
            </w:r>
            <w:r>
              <w:rPr>
                <w:rFonts w:hint="eastAsia" w:ascii="宋体" w:hAnsi="宋体" w:eastAsia="宋体" w:cs="宋体"/>
                <w:lang w:eastAsia="zh-CN"/>
              </w:rPr>
              <w:t>并加盖投标人公章)</w:t>
            </w:r>
          </w:p>
          <w:p w14:paraId="5BE6DE20">
            <w:pPr>
              <w:pStyle w:val="12"/>
              <w:keepNext w:val="0"/>
              <w:keepLines w:val="0"/>
              <w:pageBreakBefore w:val="0"/>
              <w:widowControl/>
              <w:kinsoku w:val="0"/>
              <w:wordWrap/>
              <w:overflowPunct/>
              <w:topLinePunct w:val="0"/>
              <w:autoSpaceDE w:val="0"/>
              <w:autoSpaceDN w:val="0"/>
              <w:bidi w:val="0"/>
              <w:adjustRightInd w:val="0"/>
              <w:snapToGrid w:val="0"/>
              <w:spacing w:line="305" w:lineRule="auto"/>
              <w:jc w:val="both"/>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)技术团队分工明确，项目负责人配备符合要求的计4～6分;</w:t>
            </w:r>
          </w:p>
          <w:p w14:paraId="4ABC24F8">
            <w:pPr>
              <w:pStyle w:val="12"/>
              <w:keepNext w:val="0"/>
              <w:keepLines w:val="0"/>
              <w:pageBreakBefore w:val="0"/>
              <w:widowControl/>
              <w:kinsoku w:val="0"/>
              <w:wordWrap/>
              <w:overflowPunct/>
              <w:topLinePunct w:val="0"/>
              <w:autoSpaceDE w:val="0"/>
              <w:autoSpaceDN w:val="0"/>
              <w:bidi w:val="0"/>
              <w:adjustRightInd w:val="0"/>
              <w:snapToGrid w:val="0"/>
              <w:spacing w:line="305" w:lineRule="auto"/>
              <w:jc w:val="both"/>
              <w:textAlignment w:val="baseline"/>
              <w:rPr>
                <w:rFonts w:hint="eastAsia" w:ascii="宋体" w:hAnsi="宋体" w:eastAsia="宋体" w:cs="宋体"/>
                <w:lang w:eastAsia="zh-CN"/>
              </w:rPr>
            </w:pPr>
            <w:r>
              <w:rPr>
                <w:rFonts w:hint="eastAsia" w:ascii="宋体" w:hAnsi="宋体" w:eastAsia="宋体" w:cs="宋体"/>
                <w:lang w:eastAsia="zh-CN"/>
              </w:rPr>
              <w:t>(2)技术团队分工较明确，项目负责人配备基本满足要求的计1～3分</w:t>
            </w:r>
          </w:p>
          <w:p w14:paraId="73EDFE90">
            <w:pPr>
              <w:pStyle w:val="12"/>
              <w:keepNext w:val="0"/>
              <w:keepLines w:val="0"/>
              <w:pageBreakBefore w:val="0"/>
              <w:widowControl/>
              <w:kinsoku w:val="0"/>
              <w:wordWrap/>
              <w:overflowPunct/>
              <w:topLinePunct w:val="0"/>
              <w:autoSpaceDE w:val="0"/>
              <w:autoSpaceDN w:val="0"/>
              <w:bidi w:val="0"/>
              <w:adjustRightInd w:val="0"/>
              <w:snapToGrid w:val="0"/>
              <w:spacing w:line="305" w:lineRule="auto"/>
              <w:jc w:val="both"/>
              <w:textAlignment w:val="baseline"/>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)技术团队分工不清晰，项目负责人配备不符合要求计0分。</w:t>
            </w:r>
          </w:p>
        </w:tc>
      </w:tr>
      <w:tr w14:paraId="5B68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400" w:type="dxa"/>
            <w:vAlign w:val="center"/>
          </w:tcPr>
          <w:p w14:paraId="076AB6B1">
            <w:pPr>
              <w:pStyle w:val="12"/>
              <w:spacing w:before="78" w:line="219" w:lineRule="auto"/>
              <w:ind w:left="36"/>
              <w:jc w:val="center"/>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en-US" w:bidi="ar-SA"/>
              </w:rPr>
              <w:t>培训方案</w:t>
            </w:r>
          </w:p>
        </w:tc>
        <w:tc>
          <w:tcPr>
            <w:tcW w:w="568" w:type="dxa"/>
            <w:vAlign w:val="center"/>
          </w:tcPr>
          <w:p w14:paraId="12317858">
            <w:pPr>
              <w:pStyle w:val="12"/>
              <w:spacing w:before="78" w:line="220" w:lineRule="auto"/>
              <w:jc w:val="center"/>
              <w:rPr>
                <w:rFonts w:hint="eastAsia" w:ascii="宋体" w:hAnsi="宋体" w:eastAsia="宋体" w:cs="宋体"/>
                <w:b/>
                <w:bCs/>
                <w:spacing w:val="-10"/>
                <w:lang w:val="en-US" w:eastAsia="zh-CN"/>
              </w:rPr>
            </w:pPr>
            <w:r>
              <w:rPr>
                <w:rFonts w:hint="eastAsia" w:ascii="宋体" w:hAnsi="宋体" w:eastAsia="宋体" w:cs="宋体"/>
                <w:b/>
                <w:bCs/>
                <w:spacing w:val="-10"/>
                <w:lang w:val="en-US" w:eastAsia="zh-CN"/>
              </w:rPr>
              <w:t>5分</w:t>
            </w:r>
          </w:p>
        </w:tc>
        <w:tc>
          <w:tcPr>
            <w:tcW w:w="7090" w:type="dxa"/>
            <w:vAlign w:val="top"/>
          </w:tcPr>
          <w:p w14:paraId="0F829C3C">
            <w:pPr>
              <w:pStyle w:val="12"/>
              <w:spacing w:before="199" w:line="304" w:lineRule="auto"/>
              <w:ind w:firstLine="480" w:firstLineChars="200"/>
              <w:jc w:val="both"/>
              <w:rPr>
                <w:rFonts w:hint="eastAsia" w:ascii="宋体" w:hAnsi="宋体" w:eastAsia="宋体" w:cs="宋体"/>
              </w:rPr>
            </w:pPr>
            <w:r>
              <w:rPr>
                <w:rFonts w:hint="eastAsia" w:ascii="宋体" w:hAnsi="宋体" w:eastAsia="宋体" w:cs="宋体"/>
              </w:rPr>
              <w:t>有完整的培训方案，列出详细的培训内容、培训方式等说明计3～5 分</w:t>
            </w:r>
            <w:r>
              <w:rPr>
                <w:rFonts w:hint="eastAsia" w:ascii="宋体" w:hAnsi="宋体" w:eastAsia="宋体" w:cs="宋体"/>
                <w:lang w:eastAsia="zh-CN"/>
              </w:rPr>
              <w:t>，</w:t>
            </w:r>
            <w:r>
              <w:rPr>
                <w:rFonts w:hint="eastAsia" w:ascii="宋体" w:hAnsi="宋体" w:eastAsia="宋体" w:cs="宋体"/>
              </w:rPr>
              <w:t>培训方案基本满足项目要求计</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分；培训方案一般，没有明确计划和内容的计</w:t>
            </w:r>
            <w:r>
              <w:rPr>
                <w:rFonts w:hint="eastAsia" w:ascii="宋体" w:hAnsi="宋体" w:eastAsia="宋体" w:cs="宋体"/>
                <w:lang w:val="en-US" w:eastAsia="zh-CN"/>
              </w:rPr>
              <w:t>0</w:t>
            </w:r>
            <w:r>
              <w:rPr>
                <w:rFonts w:hint="eastAsia" w:ascii="宋体" w:hAnsi="宋体" w:eastAsia="宋体" w:cs="宋体"/>
              </w:rPr>
              <w:t>分。</w:t>
            </w:r>
          </w:p>
        </w:tc>
      </w:tr>
      <w:tr w14:paraId="59C4D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00" w:type="dxa"/>
            <w:vAlign w:val="center"/>
          </w:tcPr>
          <w:p w14:paraId="26DA7550">
            <w:pPr>
              <w:pStyle w:val="12"/>
              <w:spacing w:before="78" w:line="219" w:lineRule="auto"/>
              <w:ind w:left="36"/>
              <w:jc w:val="center"/>
              <w:rPr>
                <w:rFonts w:hint="eastAsia" w:ascii="宋体" w:hAnsi="宋体" w:eastAsia="宋体" w:cs="宋体"/>
                <w:b/>
                <w:bCs/>
                <w:snapToGrid w:val="0"/>
                <w:color w:val="000000"/>
                <w:spacing w:val="-8"/>
                <w:kern w:val="0"/>
                <w:sz w:val="24"/>
                <w:szCs w:val="24"/>
                <w:lang w:val="en-US" w:eastAsia="en-US" w:bidi="ar-SA"/>
              </w:rPr>
            </w:pPr>
            <w:r>
              <w:rPr>
                <w:rFonts w:hint="eastAsia" w:ascii="宋体" w:hAnsi="宋体" w:eastAsia="宋体" w:cs="宋体"/>
                <w:b/>
                <w:bCs/>
                <w:snapToGrid w:val="0"/>
                <w:color w:val="000000"/>
                <w:spacing w:val="-8"/>
                <w:kern w:val="0"/>
                <w:sz w:val="24"/>
                <w:szCs w:val="24"/>
                <w:lang w:val="en-US" w:eastAsia="en-US" w:bidi="ar-SA"/>
              </w:rPr>
              <w:t>业绩评审</w:t>
            </w:r>
          </w:p>
        </w:tc>
        <w:tc>
          <w:tcPr>
            <w:tcW w:w="568" w:type="dxa"/>
            <w:vAlign w:val="center"/>
          </w:tcPr>
          <w:p w14:paraId="446DF7E5">
            <w:pPr>
              <w:pStyle w:val="12"/>
              <w:spacing w:before="78" w:line="220" w:lineRule="auto"/>
              <w:jc w:val="center"/>
              <w:rPr>
                <w:rFonts w:hint="eastAsia" w:ascii="宋体" w:hAnsi="宋体" w:eastAsia="宋体" w:cs="宋体"/>
                <w:b/>
                <w:bCs/>
                <w:spacing w:val="-10"/>
                <w:lang w:val="en-US" w:eastAsia="zh-CN"/>
              </w:rPr>
            </w:pPr>
            <w:r>
              <w:rPr>
                <w:rFonts w:hint="eastAsia" w:cs="宋体"/>
                <w:b/>
                <w:bCs/>
                <w:spacing w:val="-10"/>
                <w:lang w:val="en-US" w:eastAsia="zh-CN"/>
              </w:rPr>
              <w:t>3</w:t>
            </w:r>
            <w:r>
              <w:rPr>
                <w:rFonts w:hint="eastAsia" w:ascii="宋体" w:hAnsi="宋体" w:eastAsia="宋体" w:cs="宋体"/>
                <w:b/>
                <w:bCs/>
                <w:spacing w:val="-10"/>
                <w:lang w:val="en-US" w:eastAsia="zh-CN"/>
              </w:rPr>
              <w:t>分</w:t>
            </w:r>
          </w:p>
        </w:tc>
        <w:tc>
          <w:tcPr>
            <w:tcW w:w="7090" w:type="dxa"/>
            <w:vAlign w:val="top"/>
          </w:tcPr>
          <w:p w14:paraId="3C46A379">
            <w:pPr>
              <w:pStyle w:val="12"/>
              <w:spacing w:before="199" w:line="304" w:lineRule="auto"/>
              <w:ind w:firstLine="436" w:firstLineChars="200"/>
              <w:jc w:val="both"/>
              <w:rPr>
                <w:rFonts w:hint="eastAsia" w:ascii="宋体" w:hAnsi="宋体" w:eastAsia="宋体" w:cs="宋体"/>
                <w:spacing w:val="-11"/>
              </w:rPr>
            </w:pPr>
            <w:r>
              <w:rPr>
                <w:rFonts w:hint="eastAsia" w:ascii="宋体" w:hAnsi="宋体" w:eastAsia="宋体" w:cs="宋体"/>
                <w:spacing w:val="-11"/>
              </w:rPr>
              <w:t>提供供应商近三年（2022年 07月至今）同类项目业绩（合同复印件加盖公章），提供一份得</w:t>
            </w:r>
            <w:r>
              <w:rPr>
                <w:rFonts w:hint="eastAsia" w:ascii="宋体" w:hAnsi="宋体" w:eastAsia="宋体" w:cs="宋体"/>
                <w:spacing w:val="-11"/>
                <w:lang w:val="en-US" w:eastAsia="zh-CN"/>
              </w:rPr>
              <w:t>1</w:t>
            </w:r>
            <w:r>
              <w:rPr>
                <w:rFonts w:hint="eastAsia" w:ascii="宋体" w:hAnsi="宋体" w:eastAsia="宋体" w:cs="宋体"/>
                <w:spacing w:val="-11"/>
              </w:rPr>
              <w:t>分，最高</w:t>
            </w:r>
            <w:r>
              <w:rPr>
                <w:rFonts w:hint="eastAsia" w:ascii="宋体" w:hAnsi="宋体" w:eastAsia="宋体" w:cs="宋体"/>
                <w:spacing w:val="-11"/>
                <w:lang w:val="en-US" w:eastAsia="zh-CN"/>
              </w:rPr>
              <w:t>3</w:t>
            </w:r>
            <w:r>
              <w:rPr>
                <w:rFonts w:hint="eastAsia" w:ascii="宋体" w:hAnsi="宋体" w:eastAsia="宋体" w:cs="宋体"/>
                <w:spacing w:val="-11"/>
              </w:rPr>
              <w:t>分；</w:t>
            </w:r>
          </w:p>
        </w:tc>
      </w:tr>
      <w:tr w14:paraId="71FCE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58" w:type="dxa"/>
            <w:gridSpan w:val="3"/>
            <w:vAlign w:val="center"/>
          </w:tcPr>
          <w:p w14:paraId="1AF44CF8">
            <w:pPr>
              <w:pStyle w:val="12"/>
              <w:spacing w:before="1" w:line="345" w:lineRule="auto"/>
              <w:ind w:right="9"/>
              <w:jc w:val="both"/>
              <w:rPr>
                <w:rFonts w:hint="eastAsia" w:ascii="宋体" w:hAnsi="宋体" w:eastAsia="宋体" w:cs="宋体"/>
                <w:spacing w:val="-11"/>
              </w:rPr>
            </w:pPr>
            <w:r>
              <w:rPr>
                <w:rFonts w:hint="eastAsia" w:ascii="宋体" w:hAnsi="宋体" w:eastAsia="宋体" w:cs="宋体"/>
                <w:spacing w:val="-11"/>
              </w:rPr>
              <w:t>说明：</w:t>
            </w:r>
          </w:p>
          <w:p w14:paraId="65DF4D15">
            <w:pPr>
              <w:pStyle w:val="12"/>
              <w:spacing w:before="1" w:line="345" w:lineRule="auto"/>
              <w:ind w:left="8" w:right="9" w:firstLine="447"/>
              <w:jc w:val="both"/>
              <w:rPr>
                <w:rFonts w:hint="eastAsia" w:ascii="宋体" w:hAnsi="宋体" w:eastAsia="宋体" w:cs="宋体"/>
                <w:spacing w:val="-11"/>
              </w:rPr>
            </w:pPr>
            <w:r>
              <w:rPr>
                <w:rFonts w:hint="eastAsia" w:ascii="宋体" w:hAnsi="宋体" w:eastAsia="宋体" w:cs="宋体"/>
                <w:spacing w:val="-11"/>
              </w:rPr>
              <w:t>（1）符合项目实际需求是指：方案各部分内容全面详细（包括但不限于由文字、图片、</w:t>
            </w:r>
          </w:p>
          <w:p w14:paraId="29558800">
            <w:pPr>
              <w:pStyle w:val="12"/>
              <w:spacing w:before="1" w:line="345" w:lineRule="auto"/>
              <w:ind w:left="8" w:right="9" w:firstLine="447"/>
              <w:jc w:val="both"/>
              <w:rPr>
                <w:rFonts w:hint="eastAsia" w:ascii="宋体" w:hAnsi="宋体" w:eastAsia="宋体" w:cs="宋体"/>
                <w:spacing w:val="-11"/>
              </w:rPr>
            </w:pPr>
            <w:r>
              <w:rPr>
                <w:rFonts w:hint="eastAsia" w:ascii="宋体" w:hAnsi="宋体" w:eastAsia="宋体" w:cs="宋体"/>
                <w:spacing w:val="-11"/>
              </w:rPr>
              <w:t>表格等形式呈现），阐述条理清晰详尽，符合国家有关规范及行业标准，满足本项目采购实际 需求，能保障项目顺利实施。</w:t>
            </w:r>
          </w:p>
          <w:p w14:paraId="189DA264">
            <w:pPr>
              <w:pStyle w:val="12"/>
              <w:spacing w:before="1" w:line="345" w:lineRule="auto"/>
              <w:ind w:left="8" w:right="9" w:firstLine="447"/>
              <w:jc w:val="both"/>
              <w:rPr>
                <w:rFonts w:hint="eastAsia" w:ascii="宋体" w:hAnsi="宋体" w:eastAsia="宋体" w:cs="宋体"/>
                <w:spacing w:val="-11"/>
              </w:rPr>
            </w:pPr>
            <w:r>
              <w:rPr>
                <w:rFonts w:hint="eastAsia" w:ascii="宋体" w:hAnsi="宋体" w:eastAsia="宋体" w:cs="宋体"/>
                <w:spacing w:val="-11"/>
              </w:rPr>
              <w:t>（2）缺陷与不足是指：内容描述过于简单，缺少关键点；条理不清晰；与项目内容不匹  配，非专门针对本项目或不适用本项目特性；套用其他项目方案或错用，内容前后矛盾；凭空 编造，存在逻辑漏洞，出现常识性错误；不可能实现的夸大情形或存在其他不适用项目实际情 况的情形等。</w:t>
            </w:r>
          </w:p>
          <w:p w14:paraId="3CBD4BF6">
            <w:pPr>
              <w:pStyle w:val="12"/>
              <w:spacing w:before="199" w:line="304" w:lineRule="auto"/>
              <w:ind w:firstLine="436" w:firstLineChars="200"/>
              <w:jc w:val="both"/>
              <w:rPr>
                <w:rFonts w:hint="eastAsia" w:ascii="宋体" w:hAnsi="宋体" w:eastAsia="宋体" w:cs="宋体"/>
                <w:spacing w:val="-11"/>
              </w:rPr>
            </w:pPr>
            <w:r>
              <w:rPr>
                <w:rFonts w:hint="eastAsia" w:ascii="宋体" w:hAnsi="宋体" w:eastAsia="宋体" w:cs="宋体"/>
                <w:spacing w:val="-11"/>
              </w:rPr>
              <w:t>（3）投标人的投标文件中需提供与以上评分因素相关的证明材料,如果发现有提供虚假证 明材料的，除按无效投标处理外，还将上报政府采购管理部门按照有关规定进行处罚。</w:t>
            </w:r>
          </w:p>
        </w:tc>
      </w:tr>
    </w:tbl>
    <w:p w14:paraId="457D6367">
      <w:pPr>
        <w:spacing w:before="78" w:line="219" w:lineRule="auto"/>
        <w:ind w:left="3773"/>
        <w:rPr>
          <w:rFonts w:hint="eastAsia" w:ascii="宋体" w:hAnsi="宋体" w:eastAsia="宋体" w:cs="宋体"/>
          <w:b/>
          <w:bCs/>
          <w:spacing w:val="-6"/>
          <w:sz w:val="24"/>
          <w:szCs w:val="24"/>
        </w:rPr>
      </w:pPr>
    </w:p>
    <w:p w14:paraId="1868F5B3">
      <w:pPr>
        <w:spacing w:before="179" w:line="219" w:lineRule="auto"/>
        <w:rPr>
          <w:rFonts w:hint="eastAsia" w:ascii="宋体" w:hAnsi="宋体" w:eastAsia="宋体" w:cs="宋体"/>
          <w:sz w:val="24"/>
          <w:szCs w:val="24"/>
        </w:rPr>
      </w:pPr>
      <w:r>
        <w:rPr>
          <w:rFonts w:hint="eastAsia" w:ascii="宋体" w:hAnsi="宋体" w:eastAsia="宋体" w:cs="宋体"/>
          <w:b/>
          <w:bCs/>
          <w:spacing w:val="-9"/>
          <w:sz w:val="24"/>
          <w:szCs w:val="24"/>
        </w:rPr>
        <w:t>其他事项说明</w:t>
      </w:r>
    </w:p>
    <w:p w14:paraId="4EAE73ED">
      <w:pPr>
        <w:spacing w:before="195" w:line="294" w:lineRule="auto"/>
        <w:ind w:left="85" w:right="276" w:firstLine="498"/>
        <w:rPr>
          <w:rFonts w:hint="eastAsia" w:ascii="宋体" w:hAnsi="宋体" w:eastAsia="宋体" w:cs="宋体"/>
          <w:sz w:val="24"/>
          <w:szCs w:val="24"/>
        </w:rPr>
      </w:pPr>
      <w:r>
        <w:rPr>
          <w:rFonts w:hint="eastAsia" w:ascii="宋体" w:hAnsi="宋体" w:eastAsia="宋体" w:cs="宋体"/>
          <w:spacing w:val="1"/>
          <w:sz w:val="24"/>
          <w:szCs w:val="24"/>
        </w:rPr>
        <w:t>（1）评标时，评标委员会根据以上内容独立对每个投标人的投标文件进行进行综合比</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较，分数四舍五入保留两位小数。</w:t>
      </w:r>
    </w:p>
    <w:p w14:paraId="7DD201CF">
      <w:pPr>
        <w:spacing w:before="195" w:line="319" w:lineRule="auto"/>
        <w:ind w:left="88" w:right="120" w:firstLine="488"/>
        <w:rPr>
          <w:rFonts w:hint="eastAsia" w:ascii="宋体" w:hAnsi="宋体" w:eastAsia="宋体" w:cs="宋体"/>
          <w:sz w:val="24"/>
          <w:szCs w:val="24"/>
        </w:rPr>
      </w:pPr>
      <w:r>
        <w:rPr>
          <w:rFonts w:hint="eastAsia" w:ascii="宋体" w:hAnsi="宋体" w:eastAsia="宋体" w:cs="宋体"/>
          <w:spacing w:val="-1"/>
          <w:sz w:val="24"/>
          <w:szCs w:val="24"/>
        </w:rPr>
        <w:t>（2）评标委员会根据评标情况编制评审报告，评标委员会成员对评审报告有异议的，应</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当在评审报告上签署不同意见，并说明理由，</w:t>
      </w:r>
      <w:r>
        <w:rPr>
          <w:rFonts w:hint="eastAsia" w:ascii="宋体" w:hAnsi="宋体" w:eastAsia="宋体" w:cs="宋体"/>
          <w:spacing w:val="-3"/>
          <w:sz w:val="24"/>
          <w:szCs w:val="24"/>
        </w:rPr>
        <w:t>否则视为同意。对拒绝说明理由的，须报监管</w:t>
      </w:r>
      <w:r>
        <w:rPr>
          <w:rFonts w:hint="eastAsia" w:ascii="宋体" w:hAnsi="宋体" w:eastAsia="宋体" w:cs="宋体"/>
          <w:sz w:val="24"/>
          <w:szCs w:val="24"/>
        </w:rPr>
        <w:t xml:space="preserve">  </w:t>
      </w:r>
      <w:r>
        <w:rPr>
          <w:rFonts w:hint="eastAsia" w:ascii="宋体" w:hAnsi="宋体" w:eastAsia="宋体" w:cs="宋体"/>
          <w:spacing w:val="-2"/>
          <w:sz w:val="24"/>
          <w:szCs w:val="24"/>
        </w:rPr>
        <w:t>部门处理，并将其评审情况如实计入考核表。</w:t>
      </w:r>
    </w:p>
    <w:p w14:paraId="5A2E9329">
      <w:pPr>
        <w:spacing w:before="195" w:line="339" w:lineRule="auto"/>
        <w:ind w:left="84" w:right="106" w:firstLine="492"/>
        <w:rPr>
          <w:rFonts w:hint="eastAsia" w:ascii="宋体" w:hAnsi="宋体" w:eastAsia="宋体" w:cs="宋体"/>
          <w:sz w:val="24"/>
          <w:szCs w:val="24"/>
        </w:rPr>
      </w:pPr>
      <w:r>
        <w:rPr>
          <w:rFonts w:hint="eastAsia" w:ascii="宋体" w:hAnsi="宋体" w:eastAsia="宋体" w:cs="宋体"/>
          <w:spacing w:val="-1"/>
          <w:sz w:val="24"/>
          <w:szCs w:val="24"/>
        </w:rPr>
        <w:t>（3）单一产品采购项目提供相同品牌产品或非单一产品采购项目多家投标人提供的核心</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产品品牌相同的且通过资格审查、符合性审查的不同投标人参加同一合同项下</w:t>
      </w:r>
      <w:r>
        <w:rPr>
          <w:rFonts w:hint="eastAsia" w:ascii="宋体" w:hAnsi="宋体" w:eastAsia="宋体" w:cs="宋体"/>
          <w:spacing w:val="-4"/>
          <w:sz w:val="24"/>
          <w:szCs w:val="24"/>
        </w:rPr>
        <w:t>投标的，按一家</w:t>
      </w:r>
      <w:r>
        <w:rPr>
          <w:rFonts w:hint="eastAsia" w:ascii="宋体" w:hAnsi="宋体" w:eastAsia="宋体" w:cs="宋体"/>
          <w:sz w:val="24"/>
          <w:szCs w:val="24"/>
        </w:rPr>
        <w:t xml:space="preserve"> </w:t>
      </w:r>
      <w:r>
        <w:rPr>
          <w:rFonts w:hint="eastAsia" w:ascii="宋体" w:hAnsi="宋体" w:eastAsia="宋体" w:cs="宋体"/>
          <w:spacing w:val="-3"/>
          <w:sz w:val="24"/>
          <w:szCs w:val="24"/>
        </w:rPr>
        <w:t>投标人计算，评审后得分最高的同品牌投标人获得中标投标人推荐资格；评审</w:t>
      </w:r>
      <w:r>
        <w:rPr>
          <w:rFonts w:hint="eastAsia" w:ascii="宋体" w:hAnsi="宋体" w:eastAsia="宋体" w:cs="宋体"/>
          <w:spacing w:val="-4"/>
          <w:sz w:val="24"/>
          <w:szCs w:val="24"/>
        </w:rPr>
        <w:t>得分相同的，由</w:t>
      </w:r>
      <w:r>
        <w:rPr>
          <w:rFonts w:hint="eastAsia" w:ascii="宋体" w:hAnsi="宋体" w:eastAsia="宋体" w:cs="宋体"/>
          <w:sz w:val="24"/>
          <w:szCs w:val="24"/>
        </w:rPr>
        <w:t xml:space="preserve"> </w:t>
      </w:r>
      <w:r>
        <w:rPr>
          <w:rFonts w:hint="eastAsia" w:ascii="宋体" w:hAnsi="宋体" w:eastAsia="宋体" w:cs="宋体"/>
          <w:spacing w:val="-3"/>
          <w:sz w:val="24"/>
          <w:szCs w:val="24"/>
        </w:rPr>
        <w:t>采购人或者采购人委托评标委员会按照报价得分最高的方式确定一个投标人获</w:t>
      </w:r>
      <w:r>
        <w:rPr>
          <w:rFonts w:hint="eastAsia" w:ascii="宋体" w:hAnsi="宋体" w:eastAsia="宋体" w:cs="宋体"/>
          <w:spacing w:val="-4"/>
          <w:sz w:val="24"/>
          <w:szCs w:val="24"/>
        </w:rPr>
        <w:t>得中标投标人推</w:t>
      </w:r>
      <w:r>
        <w:rPr>
          <w:rFonts w:hint="eastAsia" w:ascii="宋体" w:hAnsi="宋体" w:eastAsia="宋体" w:cs="宋体"/>
          <w:sz w:val="24"/>
          <w:szCs w:val="24"/>
        </w:rPr>
        <w:t xml:space="preserve"> </w:t>
      </w:r>
      <w:r>
        <w:rPr>
          <w:rFonts w:hint="eastAsia" w:ascii="宋体" w:hAnsi="宋体" w:eastAsia="宋体" w:cs="宋体"/>
          <w:spacing w:val="-3"/>
          <w:sz w:val="24"/>
          <w:szCs w:val="24"/>
        </w:rPr>
        <w:t>荐资格，其他同品牌投标人不作为中标候选人。</w:t>
      </w:r>
    </w:p>
    <w:p w14:paraId="6D82F25E">
      <w:pPr>
        <w:spacing w:before="78" w:line="369" w:lineRule="auto"/>
        <w:ind w:left="3" w:right="242" w:firstLine="494"/>
        <w:rPr>
          <w:rFonts w:hint="eastAsia" w:ascii="宋体" w:hAnsi="宋体" w:eastAsia="宋体" w:cs="宋体"/>
          <w:sz w:val="24"/>
          <w:szCs w:val="24"/>
        </w:rPr>
      </w:pPr>
      <w:r>
        <w:rPr>
          <w:rFonts w:hint="eastAsia" w:ascii="宋体" w:hAnsi="宋体" w:eastAsia="宋体" w:cs="宋体"/>
          <w:sz w:val="24"/>
          <w:szCs w:val="24"/>
        </w:rPr>
        <w:t>（4）评标过程中，若出现本评标方法以外的特殊情况时，将暂停评标，待评委会商榷</w:t>
      </w:r>
      <w:r>
        <w:rPr>
          <w:rFonts w:hint="eastAsia" w:ascii="宋体" w:hAnsi="宋体" w:eastAsia="宋体" w:cs="宋体"/>
          <w:spacing w:val="16"/>
          <w:sz w:val="24"/>
          <w:szCs w:val="24"/>
        </w:rPr>
        <w:t xml:space="preserve"> </w:t>
      </w:r>
      <w:r>
        <w:rPr>
          <w:rFonts w:hint="eastAsia" w:ascii="宋体" w:hAnsi="宋体" w:eastAsia="宋体" w:cs="宋体"/>
          <w:sz w:val="24"/>
          <w:szCs w:val="24"/>
        </w:rPr>
        <w:t>后，再进行评定。</w:t>
      </w:r>
    </w:p>
    <w:p w14:paraId="66C65DE0">
      <w:pPr>
        <w:spacing w:line="218" w:lineRule="auto"/>
        <w:ind w:left="453"/>
        <w:rPr>
          <w:rFonts w:hint="eastAsia" w:ascii="宋体" w:hAnsi="宋体" w:eastAsia="宋体" w:cs="宋体"/>
          <w:sz w:val="24"/>
          <w:szCs w:val="24"/>
        </w:rPr>
      </w:pPr>
      <w:r>
        <w:rPr>
          <w:rFonts w:hint="eastAsia" w:ascii="宋体" w:hAnsi="宋体" w:eastAsia="宋体" w:cs="宋体"/>
          <w:b/>
          <w:bCs/>
          <w:spacing w:val="-10"/>
          <w:sz w:val="24"/>
          <w:szCs w:val="24"/>
        </w:rPr>
        <w:t>29.本项目落实政府采购政策</w:t>
      </w:r>
    </w:p>
    <w:p w14:paraId="25111B7D">
      <w:pPr>
        <w:spacing w:before="196" w:line="369" w:lineRule="auto"/>
        <w:ind w:left="1" w:firstLine="468"/>
        <w:rPr>
          <w:rFonts w:hint="eastAsia" w:ascii="宋体" w:hAnsi="宋体" w:eastAsia="宋体" w:cs="宋体"/>
          <w:sz w:val="24"/>
          <w:szCs w:val="24"/>
        </w:rPr>
      </w:pPr>
      <w:r>
        <w:rPr>
          <w:rFonts w:hint="eastAsia" w:ascii="宋体" w:hAnsi="宋体" w:eastAsia="宋体" w:cs="宋体"/>
          <w:b/>
          <w:bCs/>
          <w:sz w:val="24"/>
          <w:szCs w:val="24"/>
        </w:rPr>
        <w:t>本项目不专门面向中小企业采购</w:t>
      </w:r>
      <w:r>
        <w:rPr>
          <w:rFonts w:hint="eastAsia" w:ascii="宋体" w:hAnsi="宋体" w:eastAsia="宋体" w:cs="宋体"/>
          <w:sz w:val="24"/>
          <w:szCs w:val="24"/>
        </w:rPr>
        <w:t>，针对小型或微型企业的价格给予10%的优惠，用优惠后</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的价格参与评审。监狱企业、残疾人福利性单位视同小微企业；残疾人福利性单位属于</w:t>
      </w:r>
      <w:r>
        <w:rPr>
          <w:rFonts w:hint="eastAsia" w:ascii="宋体" w:hAnsi="宋体" w:eastAsia="宋体" w:cs="宋体"/>
          <w:spacing w:val="-3"/>
          <w:sz w:val="24"/>
          <w:szCs w:val="24"/>
        </w:rPr>
        <w:t>小型、</w:t>
      </w:r>
      <w:r>
        <w:rPr>
          <w:rFonts w:hint="eastAsia" w:ascii="宋体" w:hAnsi="宋体" w:eastAsia="宋体" w:cs="宋体"/>
          <w:sz w:val="24"/>
          <w:szCs w:val="24"/>
        </w:rPr>
        <w:t xml:space="preserve"> </w:t>
      </w:r>
      <w:r>
        <w:rPr>
          <w:rFonts w:hint="eastAsia" w:ascii="宋体" w:hAnsi="宋体" w:eastAsia="宋体" w:cs="宋体"/>
          <w:spacing w:val="-2"/>
          <w:sz w:val="24"/>
          <w:szCs w:val="24"/>
        </w:rPr>
        <w:t>微型企业的，不重复享受政策。</w:t>
      </w:r>
    </w:p>
    <w:p w14:paraId="55170E22">
      <w:pPr>
        <w:spacing w:line="218" w:lineRule="auto"/>
        <w:ind w:left="482"/>
        <w:rPr>
          <w:rFonts w:hint="eastAsia" w:ascii="宋体" w:hAnsi="宋体" w:eastAsia="宋体" w:cs="宋体"/>
          <w:sz w:val="24"/>
          <w:szCs w:val="24"/>
        </w:rPr>
      </w:pPr>
      <w:r>
        <w:rPr>
          <w:rFonts w:hint="eastAsia" w:ascii="宋体" w:hAnsi="宋体" w:eastAsia="宋体" w:cs="宋体"/>
          <w:sz w:val="24"/>
          <w:szCs w:val="24"/>
        </w:rPr>
        <w:t>本次采购标的对应的中小企业划分标准所属行业为</w:t>
      </w:r>
      <w:r>
        <w:rPr>
          <w:rFonts w:hint="eastAsia" w:ascii="宋体" w:hAnsi="宋体" w:eastAsia="宋体" w:cs="宋体"/>
          <w:b/>
          <w:bCs/>
          <w:sz w:val="24"/>
          <w:szCs w:val="24"/>
          <w:u w:val="single" w:color="auto"/>
        </w:rPr>
        <w:t>信息传输业。</w:t>
      </w:r>
    </w:p>
    <w:p w14:paraId="60A832E3">
      <w:pPr>
        <w:spacing w:before="196" w:line="219" w:lineRule="auto"/>
        <w:ind w:left="460"/>
        <w:rPr>
          <w:rFonts w:hint="eastAsia" w:ascii="宋体" w:hAnsi="宋体" w:eastAsia="宋体" w:cs="宋体"/>
          <w:sz w:val="24"/>
          <w:szCs w:val="24"/>
        </w:rPr>
      </w:pPr>
      <w:r>
        <w:rPr>
          <w:rFonts w:hint="eastAsia" w:ascii="宋体" w:hAnsi="宋体" w:eastAsia="宋体" w:cs="宋体"/>
          <w:spacing w:val="-7"/>
          <w:sz w:val="24"/>
          <w:szCs w:val="24"/>
        </w:rPr>
        <w:t>29.1 落实政府采购信用融资有关政策要求</w:t>
      </w:r>
    </w:p>
    <w:p w14:paraId="79EC260F">
      <w:pPr>
        <w:spacing w:before="198" w:line="369" w:lineRule="auto"/>
        <w:ind w:right="14" w:firstLine="496"/>
        <w:rPr>
          <w:rFonts w:hint="eastAsia" w:ascii="宋体" w:hAnsi="宋体" w:eastAsia="宋体" w:cs="宋体"/>
          <w:sz w:val="24"/>
          <w:szCs w:val="24"/>
        </w:rPr>
      </w:pPr>
      <w:r>
        <w:rPr>
          <w:rFonts w:hint="eastAsia" w:ascii="宋体" w:hAnsi="宋体" w:eastAsia="宋体" w:cs="宋体"/>
          <w:spacing w:val="3"/>
          <w:sz w:val="24"/>
          <w:szCs w:val="24"/>
        </w:rPr>
        <w:t>为了进一步推动金融支持政策更好适应市场主体的需要，扎实落实国务院关于支持中小</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企业发展的政策措施，积极发挥政府采购政策</w:t>
      </w:r>
      <w:r>
        <w:rPr>
          <w:rFonts w:hint="eastAsia" w:ascii="宋体" w:hAnsi="宋体" w:eastAsia="宋体" w:cs="宋体"/>
          <w:spacing w:val="3"/>
          <w:sz w:val="24"/>
          <w:szCs w:val="24"/>
        </w:rPr>
        <w:t>功能，有效缓解中小企业融资难、融资贵问题</w:t>
      </w:r>
      <w:r>
        <w:rPr>
          <w:rFonts w:hint="eastAsia" w:ascii="宋体" w:hAnsi="宋体" w:eastAsia="宋体" w:cs="宋体"/>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65"/>
          <w:sz w:val="24"/>
          <w:szCs w:val="24"/>
        </w:rPr>
        <w:t xml:space="preserve"> </w:t>
      </w:r>
      <w:r>
        <w:rPr>
          <w:rFonts w:hint="eastAsia" w:ascii="宋体" w:hAnsi="宋体" w:eastAsia="宋体" w:cs="宋体"/>
          <w:spacing w:val="2"/>
          <w:sz w:val="24"/>
          <w:szCs w:val="24"/>
        </w:rPr>
        <w:t>根据中办、国办《关于促进中小企业健康发展的指导意见》、财政部、</w:t>
      </w:r>
      <w:r>
        <w:rPr>
          <w:rFonts w:hint="eastAsia" w:ascii="宋体" w:hAnsi="宋体" w:eastAsia="宋体" w:cs="宋体"/>
          <w:spacing w:val="1"/>
          <w:sz w:val="24"/>
          <w:szCs w:val="24"/>
        </w:rPr>
        <w:t>工信部《政府采购</w:t>
      </w:r>
      <w:r>
        <w:rPr>
          <w:rFonts w:hint="eastAsia" w:ascii="宋体" w:hAnsi="宋体" w:eastAsia="宋体" w:cs="宋体"/>
          <w:spacing w:val="6"/>
          <w:sz w:val="24"/>
          <w:szCs w:val="24"/>
        </w:rPr>
        <w:t>促进中小企业发展管理办法》（财库〔2020〕46 号）、《陕西省中小企业政府采购信用融资办法》（陕财办采[2018]23 号）、《陕西省财政厅关于加快推进我省中</w:t>
      </w:r>
      <w:r>
        <w:rPr>
          <w:rFonts w:hint="eastAsia" w:ascii="宋体" w:hAnsi="宋体" w:eastAsia="宋体" w:cs="宋体"/>
          <w:spacing w:val="5"/>
          <w:sz w:val="24"/>
          <w:szCs w:val="24"/>
        </w:rPr>
        <w:t>小企业政府采购</w:t>
      </w:r>
      <w:r>
        <w:rPr>
          <w:rFonts w:hint="eastAsia" w:ascii="宋体" w:hAnsi="宋体" w:eastAsia="宋体" w:cs="宋体"/>
          <w:sz w:val="24"/>
          <w:szCs w:val="24"/>
        </w:rPr>
        <w:t xml:space="preserve"> </w:t>
      </w:r>
      <w:r>
        <w:rPr>
          <w:rFonts w:hint="eastAsia" w:ascii="宋体" w:hAnsi="宋体" w:eastAsia="宋体" w:cs="宋体"/>
          <w:spacing w:val="3"/>
          <w:sz w:val="24"/>
          <w:szCs w:val="24"/>
        </w:rPr>
        <w:t>信用融资工作的通知》（陕财办采[2020]15 号）等有关规定，按照市场主导、财政引导、</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银企自愿、风险自担的原则，中标（成交）供应商可根据自身资金需求，登录陕西省政府采</w:t>
      </w:r>
      <w:r>
        <w:rPr>
          <w:rFonts w:hint="eastAsia" w:ascii="宋体" w:hAnsi="宋体" w:eastAsia="宋体" w:cs="宋体"/>
          <w:spacing w:val="17"/>
          <w:sz w:val="24"/>
          <w:szCs w:val="24"/>
        </w:rPr>
        <w:t xml:space="preserve"> </w:t>
      </w:r>
      <w:r>
        <w:rPr>
          <w:rFonts w:hint="eastAsia" w:ascii="宋体" w:hAnsi="宋体" w:eastAsia="宋体" w:cs="宋体"/>
          <w:spacing w:val="10"/>
          <w:sz w:val="24"/>
          <w:szCs w:val="24"/>
        </w:rPr>
        <w:t>购信用融资平台（</w:t>
      </w:r>
      <w:r>
        <w:rPr>
          <w:rFonts w:hint="eastAsia" w:ascii="宋体" w:hAnsi="宋体" w:eastAsia="宋体" w:cs="宋体"/>
        </w:rPr>
        <w:fldChar w:fldCharType="begin"/>
      </w:r>
      <w:r>
        <w:rPr>
          <w:rFonts w:hint="eastAsia" w:ascii="宋体" w:hAnsi="宋体" w:eastAsia="宋体" w:cs="宋体"/>
        </w:rPr>
        <w:instrText xml:space="preserve"> HYPERLINK "http://www.ccgp-shaanxi.gov.cn/zcdservice/zcd/shanxi/"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10"/>
          <w:sz w:val="24"/>
          <w:szCs w:val="24"/>
        </w:rPr>
        <w:t>://</w:t>
      </w:r>
      <w:r>
        <w:rPr>
          <w:rFonts w:hint="eastAsia" w:ascii="宋体" w:hAnsi="宋体" w:eastAsia="宋体" w:cs="宋体"/>
          <w:sz w:val="24"/>
          <w:szCs w:val="24"/>
        </w:rPr>
        <w:t>www</w:t>
      </w:r>
      <w:r>
        <w:rPr>
          <w:rFonts w:hint="eastAsia" w:ascii="宋体" w:hAnsi="宋体" w:eastAsia="宋体" w:cs="宋体"/>
          <w:spacing w:val="10"/>
          <w:sz w:val="24"/>
          <w:szCs w:val="24"/>
        </w:rPr>
        <w:t>.</w:t>
      </w:r>
      <w:r>
        <w:rPr>
          <w:rFonts w:hint="eastAsia" w:ascii="宋体" w:hAnsi="宋体" w:eastAsia="宋体" w:cs="宋体"/>
          <w:sz w:val="24"/>
          <w:szCs w:val="24"/>
        </w:rPr>
        <w:t>ccgpshaanxi</w:t>
      </w:r>
      <w:r>
        <w:rPr>
          <w:rFonts w:hint="eastAsia" w:ascii="宋体" w:hAnsi="宋体" w:eastAsia="宋体" w:cs="宋体"/>
          <w:spacing w:val="10"/>
          <w:sz w:val="24"/>
          <w:szCs w:val="24"/>
        </w:rPr>
        <w:t>.</w:t>
      </w:r>
      <w:r>
        <w:rPr>
          <w:rFonts w:hint="eastAsia" w:ascii="宋体" w:hAnsi="宋体" w:eastAsia="宋体" w:cs="宋体"/>
          <w:sz w:val="24"/>
          <w:szCs w:val="24"/>
        </w:rPr>
        <w:t>gov</w:t>
      </w:r>
      <w:r>
        <w:rPr>
          <w:rFonts w:hint="eastAsia" w:ascii="宋体" w:hAnsi="宋体" w:eastAsia="宋体" w:cs="宋体"/>
          <w:spacing w:val="10"/>
          <w:sz w:val="24"/>
          <w:szCs w:val="24"/>
        </w:rPr>
        <w:t>.</w:t>
      </w:r>
      <w:r>
        <w:rPr>
          <w:rFonts w:hint="eastAsia" w:ascii="宋体" w:hAnsi="宋体" w:eastAsia="宋体" w:cs="宋体"/>
          <w:sz w:val="24"/>
          <w:szCs w:val="24"/>
        </w:rPr>
        <w:t>cn</w:t>
      </w:r>
      <w:r>
        <w:rPr>
          <w:rFonts w:hint="eastAsia" w:ascii="宋体" w:hAnsi="宋体" w:eastAsia="宋体" w:cs="宋体"/>
          <w:spacing w:val="10"/>
          <w:sz w:val="24"/>
          <w:szCs w:val="24"/>
        </w:rPr>
        <w:t>/</w:t>
      </w:r>
      <w:r>
        <w:rPr>
          <w:rFonts w:hint="eastAsia" w:ascii="宋体" w:hAnsi="宋体" w:eastAsia="宋体" w:cs="宋体"/>
          <w:sz w:val="24"/>
          <w:szCs w:val="24"/>
        </w:rPr>
        <w:t>zcdservice</w:t>
      </w:r>
      <w:r>
        <w:rPr>
          <w:rFonts w:hint="eastAsia" w:ascii="宋体" w:hAnsi="宋体" w:eastAsia="宋体" w:cs="宋体"/>
          <w:spacing w:val="10"/>
          <w:sz w:val="24"/>
          <w:szCs w:val="24"/>
        </w:rPr>
        <w:t>/</w:t>
      </w:r>
      <w:r>
        <w:rPr>
          <w:rFonts w:hint="eastAsia" w:ascii="宋体" w:hAnsi="宋体" w:eastAsia="宋体" w:cs="宋体"/>
          <w:sz w:val="24"/>
          <w:szCs w:val="24"/>
        </w:rPr>
        <w:t>zcd</w:t>
      </w:r>
      <w:r>
        <w:rPr>
          <w:rFonts w:hint="eastAsia" w:ascii="宋体" w:hAnsi="宋体" w:eastAsia="宋体" w:cs="宋体"/>
          <w:spacing w:val="10"/>
          <w:sz w:val="24"/>
          <w:szCs w:val="24"/>
        </w:rPr>
        <w:t>/</w:t>
      </w:r>
      <w:r>
        <w:rPr>
          <w:rFonts w:hint="eastAsia" w:ascii="宋体" w:hAnsi="宋体" w:eastAsia="宋体" w:cs="宋体"/>
          <w:sz w:val="24"/>
          <w:szCs w:val="24"/>
        </w:rPr>
        <w:t>shanxi</w:t>
      </w:r>
      <w:r>
        <w:rPr>
          <w:rFonts w:hint="eastAsia" w:ascii="宋体" w:hAnsi="宋体" w:eastAsia="宋体" w:cs="宋体"/>
          <w:spacing w:val="10"/>
          <w:sz w:val="24"/>
          <w:szCs w:val="24"/>
        </w:rPr>
        <w:t>/</w:t>
      </w:r>
      <w:r>
        <w:rPr>
          <w:rFonts w:hint="eastAsia" w:ascii="宋体" w:hAnsi="宋体" w:eastAsia="宋体" w:cs="宋体"/>
          <w:spacing w:val="10"/>
          <w:sz w:val="24"/>
          <w:szCs w:val="24"/>
        </w:rPr>
        <w:fldChar w:fldCharType="end"/>
      </w:r>
      <w:r>
        <w:rPr>
          <w:rFonts w:hint="eastAsia" w:ascii="宋体" w:hAnsi="宋体" w:eastAsia="宋体" w:cs="宋体"/>
          <w:spacing w:val="10"/>
          <w:sz w:val="24"/>
          <w:szCs w:val="24"/>
        </w:rPr>
        <w:t>）在线申请</w:t>
      </w:r>
      <w:r>
        <w:rPr>
          <w:rFonts w:hint="eastAsia" w:ascii="宋体" w:hAnsi="宋体" w:eastAsia="宋体" w:cs="宋体"/>
          <w:spacing w:val="-3"/>
          <w:sz w:val="24"/>
          <w:szCs w:val="24"/>
        </w:rPr>
        <w:t>,依法参加政府采购信用融资活动。</w:t>
      </w:r>
    </w:p>
    <w:p w14:paraId="6D02151F">
      <w:pPr>
        <w:spacing w:before="1" w:line="218" w:lineRule="auto"/>
        <w:ind w:left="460"/>
        <w:rPr>
          <w:rFonts w:hint="eastAsia" w:ascii="宋体" w:hAnsi="宋体" w:eastAsia="宋体" w:cs="宋体"/>
          <w:sz w:val="24"/>
          <w:szCs w:val="24"/>
        </w:rPr>
      </w:pPr>
      <w:r>
        <w:rPr>
          <w:rFonts w:hint="eastAsia" w:ascii="宋体" w:hAnsi="宋体" w:eastAsia="宋体" w:cs="宋体"/>
          <w:spacing w:val="-7"/>
          <w:sz w:val="24"/>
          <w:szCs w:val="24"/>
        </w:rPr>
        <w:t>29.2 投标企业政府采购政策</w:t>
      </w:r>
    </w:p>
    <w:p w14:paraId="4EFCADE9">
      <w:pPr>
        <w:spacing w:before="195" w:line="219" w:lineRule="auto"/>
        <w:ind w:left="500"/>
        <w:rPr>
          <w:rFonts w:hint="eastAsia" w:ascii="宋体" w:hAnsi="宋体" w:eastAsia="宋体" w:cs="宋体"/>
          <w:sz w:val="24"/>
          <w:szCs w:val="24"/>
        </w:rPr>
      </w:pPr>
      <w:r>
        <w:rPr>
          <w:rFonts w:hint="eastAsia" w:ascii="宋体" w:hAnsi="宋体" w:eastAsia="宋体" w:cs="宋体"/>
          <w:sz w:val="24"/>
          <w:szCs w:val="24"/>
        </w:rPr>
        <w:t>（1）中小企业落实政府采购政策</w:t>
      </w:r>
    </w:p>
    <w:p w14:paraId="6640FD7A">
      <w:pPr>
        <w:spacing w:before="197" w:line="369" w:lineRule="auto"/>
        <w:ind w:right="16" w:firstLine="515"/>
        <w:rPr>
          <w:rFonts w:hint="eastAsia" w:ascii="宋体" w:hAnsi="宋体" w:eastAsia="宋体" w:cs="宋体"/>
          <w:sz w:val="24"/>
          <w:szCs w:val="24"/>
        </w:rPr>
      </w:pPr>
      <w:r>
        <w:rPr>
          <w:rFonts w:hint="eastAsia" w:ascii="宋体" w:hAnsi="宋体" w:eastAsia="宋体" w:cs="宋体"/>
          <w:spacing w:val="5"/>
          <w:sz w:val="24"/>
          <w:szCs w:val="24"/>
        </w:rPr>
        <w:t>中小企业应符合工信部联企业[2011]300 号文件划分标准，采购活动执行 《政府采购</w:t>
      </w:r>
      <w:r>
        <w:rPr>
          <w:rFonts w:hint="eastAsia" w:ascii="宋体" w:hAnsi="宋体" w:eastAsia="宋体" w:cs="宋体"/>
          <w:spacing w:val="6"/>
          <w:sz w:val="24"/>
          <w:szCs w:val="24"/>
        </w:rPr>
        <w:t xml:space="preserve"> 促进中小企业发展管理办法》（财库〔2020〕46 号）、财政部关于进一步加大政府采</w:t>
      </w:r>
      <w:r>
        <w:rPr>
          <w:rFonts w:hint="eastAsia" w:ascii="宋体" w:hAnsi="宋体" w:eastAsia="宋体" w:cs="宋体"/>
          <w:spacing w:val="5"/>
          <w:sz w:val="24"/>
          <w:szCs w:val="24"/>
        </w:rPr>
        <w:t>购支</w:t>
      </w:r>
      <w:r>
        <w:rPr>
          <w:rFonts w:hint="eastAsia" w:ascii="宋体" w:hAnsi="宋体" w:eastAsia="宋体" w:cs="宋体"/>
          <w:sz w:val="24"/>
          <w:szCs w:val="24"/>
        </w:rPr>
        <w:t xml:space="preserve"> </w:t>
      </w:r>
      <w:r>
        <w:rPr>
          <w:rFonts w:hint="eastAsia" w:ascii="宋体" w:hAnsi="宋体" w:eastAsia="宋体" w:cs="宋体"/>
          <w:spacing w:val="6"/>
          <w:sz w:val="24"/>
          <w:szCs w:val="24"/>
        </w:rPr>
        <w:t>持中小企业力度的通知（财库〔2022〕19 号）的规定，对符合政府采购关于小微企业扶持</w:t>
      </w:r>
      <w:r>
        <w:rPr>
          <w:rFonts w:hint="eastAsia" w:ascii="宋体" w:hAnsi="宋体" w:eastAsia="宋体" w:cs="宋体"/>
          <w:spacing w:val="1"/>
          <w:sz w:val="24"/>
          <w:szCs w:val="24"/>
        </w:rPr>
        <w:t xml:space="preserve"> </w:t>
      </w:r>
      <w:r>
        <w:rPr>
          <w:rFonts w:hint="eastAsia" w:ascii="宋体" w:hAnsi="宋体" w:eastAsia="宋体" w:cs="宋体"/>
          <w:sz w:val="24"/>
          <w:szCs w:val="24"/>
        </w:rPr>
        <w:t>政策的小微企业供应商的报价给予 10%</w:t>
      </w:r>
      <w:r>
        <w:rPr>
          <w:rFonts w:hint="eastAsia" w:ascii="宋体" w:hAnsi="宋体" w:eastAsia="宋体" w:cs="宋体"/>
          <w:spacing w:val="43"/>
          <w:sz w:val="24"/>
          <w:szCs w:val="24"/>
        </w:rPr>
        <w:t xml:space="preserve"> </w:t>
      </w:r>
      <w:r>
        <w:rPr>
          <w:rFonts w:hint="eastAsia" w:ascii="宋体" w:hAnsi="宋体" w:eastAsia="宋体" w:cs="宋体"/>
          <w:sz w:val="24"/>
          <w:szCs w:val="24"/>
        </w:rPr>
        <w:t>的扣除，用扣除后的价格参与评审。</w:t>
      </w:r>
    </w:p>
    <w:p w14:paraId="7D4E30A0">
      <w:pPr>
        <w:spacing w:before="1" w:line="369" w:lineRule="auto"/>
        <w:ind w:right="16" w:firstLine="493"/>
        <w:jc w:val="both"/>
        <w:rPr>
          <w:rFonts w:hint="eastAsia" w:ascii="宋体" w:hAnsi="宋体" w:eastAsia="宋体" w:cs="宋体"/>
          <w:sz w:val="24"/>
          <w:szCs w:val="24"/>
        </w:rPr>
      </w:pPr>
      <w:r>
        <w:rPr>
          <w:rFonts w:hint="eastAsia" w:ascii="宋体" w:hAnsi="宋体" w:eastAsia="宋体" w:cs="宋体"/>
          <w:spacing w:val="3"/>
          <w:sz w:val="24"/>
          <w:szCs w:val="24"/>
        </w:rPr>
        <w:t>本招标文件所称中小企业，是指在中华人民共和国境内依法设立、依据国务院批准的中</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小企业划分标准确定的中型企业、小型企业</w:t>
      </w:r>
      <w:r>
        <w:rPr>
          <w:rFonts w:hint="eastAsia" w:ascii="宋体" w:hAnsi="宋体" w:eastAsia="宋体" w:cs="宋体"/>
          <w:spacing w:val="3"/>
          <w:sz w:val="24"/>
          <w:szCs w:val="24"/>
        </w:rPr>
        <w:t>和微型企业，但与大企业的负责人为同一人，或</w:t>
      </w:r>
      <w:r>
        <w:rPr>
          <w:rFonts w:hint="eastAsia" w:ascii="宋体" w:hAnsi="宋体" w:eastAsia="宋体" w:cs="宋体"/>
          <w:sz w:val="24"/>
          <w:szCs w:val="24"/>
        </w:rPr>
        <w:t xml:space="preserve"> </w:t>
      </w:r>
      <w:r>
        <w:rPr>
          <w:rFonts w:hint="eastAsia" w:ascii="宋体" w:hAnsi="宋体" w:eastAsia="宋体" w:cs="宋体"/>
          <w:spacing w:val="3"/>
          <w:sz w:val="24"/>
          <w:szCs w:val="24"/>
        </w:rPr>
        <w:t>者与大企业存在直接控股、管理关系的除外。符合中小企业划分标准的个体工商户，在政府</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采购活动中视同中小企业。</w:t>
      </w:r>
    </w:p>
    <w:p w14:paraId="0B458BB6">
      <w:pPr>
        <w:pStyle w:val="4"/>
        <w:spacing w:line="284" w:lineRule="auto"/>
        <w:ind w:firstLine="488" w:firstLineChars="200"/>
        <w:rPr>
          <w:rFonts w:hint="eastAsia" w:ascii="宋体" w:hAnsi="宋体" w:eastAsia="宋体" w:cs="宋体"/>
          <w:sz w:val="24"/>
          <w:szCs w:val="24"/>
        </w:rPr>
      </w:pPr>
      <w:r>
        <w:rPr>
          <w:rFonts w:hint="eastAsia" w:ascii="宋体" w:hAnsi="宋体" w:eastAsia="宋体" w:cs="宋体"/>
          <w:spacing w:val="2"/>
          <w:sz w:val="24"/>
          <w:szCs w:val="24"/>
        </w:rPr>
        <w:t>供应商提供的货物、工程或者服务符合下列情形的，享受前款办法规定的中小企业扶持</w:t>
      </w:r>
      <w:r>
        <w:rPr>
          <w:rFonts w:hint="eastAsia" w:ascii="宋体" w:hAnsi="宋体" w:eastAsia="宋体" w:cs="宋体"/>
          <w:spacing w:val="-3"/>
          <w:sz w:val="24"/>
          <w:szCs w:val="24"/>
        </w:rPr>
        <w:t>政策：</w:t>
      </w:r>
    </w:p>
    <w:p w14:paraId="74FAAAF5">
      <w:pPr>
        <w:spacing w:before="193" w:line="295" w:lineRule="auto"/>
        <w:ind w:left="5" w:right="11" w:firstLine="491"/>
        <w:rPr>
          <w:rFonts w:hint="eastAsia" w:ascii="宋体" w:hAnsi="宋体" w:eastAsia="宋体" w:cs="宋体"/>
          <w:sz w:val="24"/>
          <w:szCs w:val="24"/>
        </w:rPr>
      </w:pPr>
      <w:r>
        <w:rPr>
          <w:rFonts w:hint="eastAsia" w:ascii="宋体" w:hAnsi="宋体" w:eastAsia="宋体" w:cs="宋体"/>
          <w:spacing w:val="3"/>
          <w:sz w:val="24"/>
          <w:szCs w:val="24"/>
        </w:rPr>
        <w:t>①在货物采购项目中，货物由中小企业制造，即货物由中小企业生产且使用该中小企业</w:t>
      </w:r>
      <w:r>
        <w:rPr>
          <w:rFonts w:hint="eastAsia" w:ascii="宋体" w:hAnsi="宋体" w:eastAsia="宋体" w:cs="宋体"/>
          <w:spacing w:val="1"/>
          <w:sz w:val="24"/>
          <w:szCs w:val="24"/>
        </w:rPr>
        <w:t xml:space="preserve"> </w:t>
      </w:r>
      <w:r>
        <w:rPr>
          <w:rFonts w:hint="eastAsia" w:ascii="宋体" w:hAnsi="宋体" w:eastAsia="宋体" w:cs="宋体"/>
          <w:sz w:val="24"/>
          <w:szCs w:val="24"/>
        </w:rPr>
        <w:t>商号或者注册商标；</w:t>
      </w:r>
    </w:p>
    <w:p w14:paraId="4CE00665">
      <w:pPr>
        <w:spacing w:before="194" w:line="217" w:lineRule="auto"/>
        <w:ind w:left="471"/>
        <w:rPr>
          <w:rFonts w:hint="eastAsia" w:ascii="宋体" w:hAnsi="宋体" w:eastAsia="宋体" w:cs="宋体"/>
          <w:sz w:val="24"/>
          <w:szCs w:val="24"/>
        </w:rPr>
      </w:pPr>
      <w:r>
        <w:rPr>
          <w:rFonts w:hint="eastAsia" w:ascii="宋体" w:hAnsi="宋体" w:eastAsia="宋体" w:cs="宋体"/>
          <w:spacing w:val="-2"/>
          <w:sz w:val="24"/>
          <w:szCs w:val="24"/>
        </w:rPr>
        <w:t>②在工程采购项目中，工程由中小企业承建，即工程施工单位为</w:t>
      </w:r>
      <w:r>
        <w:rPr>
          <w:rFonts w:hint="eastAsia" w:ascii="宋体" w:hAnsi="宋体" w:eastAsia="宋体" w:cs="宋体"/>
          <w:spacing w:val="-3"/>
          <w:sz w:val="24"/>
          <w:szCs w:val="24"/>
        </w:rPr>
        <w:t>中小企业；</w:t>
      </w:r>
    </w:p>
    <w:p w14:paraId="3D52A0D3">
      <w:pPr>
        <w:spacing w:before="198" w:line="294" w:lineRule="auto"/>
        <w:ind w:left="2" w:right="7" w:firstLine="492"/>
        <w:rPr>
          <w:rFonts w:hint="eastAsia" w:ascii="宋体" w:hAnsi="宋体" w:eastAsia="宋体" w:cs="宋体"/>
          <w:sz w:val="24"/>
          <w:szCs w:val="24"/>
        </w:rPr>
      </w:pPr>
      <w:r>
        <w:rPr>
          <w:rFonts w:hint="eastAsia" w:ascii="宋体" w:hAnsi="宋体" w:eastAsia="宋体" w:cs="宋体"/>
          <w:spacing w:val="3"/>
          <w:sz w:val="24"/>
          <w:szCs w:val="24"/>
        </w:rPr>
        <w:t>③在服务采购项目中，服务由中小企业承接，即提供服务的人员为中小企业依照《中华</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人民共和国劳动法》订立劳动合同的从业人员。</w:t>
      </w:r>
    </w:p>
    <w:p w14:paraId="63460728">
      <w:pPr>
        <w:spacing w:before="195" w:line="369" w:lineRule="auto"/>
        <w:ind w:left="20" w:right="9" w:firstLine="476"/>
        <w:rPr>
          <w:rFonts w:hint="eastAsia" w:ascii="宋体" w:hAnsi="宋体" w:eastAsia="宋体" w:cs="宋体"/>
          <w:sz w:val="24"/>
          <w:szCs w:val="24"/>
        </w:rPr>
      </w:pPr>
      <w:r>
        <w:rPr>
          <w:rFonts w:hint="eastAsia" w:ascii="宋体" w:hAnsi="宋体" w:eastAsia="宋体" w:cs="宋体"/>
          <w:spacing w:val="3"/>
          <w:sz w:val="24"/>
          <w:szCs w:val="24"/>
        </w:rPr>
        <w:t xml:space="preserve">在货物采购项目中，供应商提供的货物既有中小企业制造货物，也有大型企业制造货物 </w:t>
      </w:r>
      <w:r>
        <w:rPr>
          <w:rFonts w:hint="eastAsia" w:ascii="宋体" w:hAnsi="宋体" w:eastAsia="宋体" w:cs="宋体"/>
          <w:spacing w:val="1"/>
          <w:sz w:val="24"/>
          <w:szCs w:val="24"/>
        </w:rPr>
        <w:t>的，不享受本办法规定的中小企业扶持政策。</w:t>
      </w:r>
    </w:p>
    <w:p w14:paraId="4862D783">
      <w:pPr>
        <w:spacing w:line="369" w:lineRule="auto"/>
        <w:ind w:left="1" w:right="80" w:firstLine="518"/>
        <w:rPr>
          <w:rFonts w:hint="eastAsia" w:ascii="宋体" w:hAnsi="宋体" w:eastAsia="宋体" w:cs="宋体"/>
          <w:sz w:val="24"/>
          <w:szCs w:val="24"/>
        </w:rPr>
      </w:pPr>
      <w:r>
        <w:rPr>
          <w:rFonts w:hint="eastAsia" w:ascii="宋体" w:hAnsi="宋体" w:eastAsia="宋体" w:cs="宋体"/>
          <w:spacing w:val="1"/>
          <w:sz w:val="24"/>
          <w:szCs w:val="24"/>
        </w:rPr>
        <w:t>以联合体形式参加政府采购活动，联合体各方均为中</w:t>
      </w:r>
      <w:r>
        <w:rPr>
          <w:rFonts w:hint="eastAsia" w:ascii="宋体" w:hAnsi="宋体" w:eastAsia="宋体" w:cs="宋体"/>
          <w:sz w:val="24"/>
          <w:szCs w:val="24"/>
        </w:rPr>
        <w:t xml:space="preserve">小企业的，联合体视同中小企业。 </w:t>
      </w:r>
      <w:r>
        <w:rPr>
          <w:rFonts w:hint="eastAsia" w:ascii="宋体" w:hAnsi="宋体" w:eastAsia="宋体" w:cs="宋体"/>
          <w:spacing w:val="2"/>
          <w:sz w:val="24"/>
          <w:szCs w:val="24"/>
        </w:rPr>
        <w:t>其中，联合体各方均为小微企业的，联合体视同小微企业。</w:t>
      </w:r>
    </w:p>
    <w:p w14:paraId="50113293">
      <w:pPr>
        <w:spacing w:before="2" w:line="369" w:lineRule="auto"/>
        <w:ind w:left="4" w:firstLine="488"/>
        <w:jc w:val="both"/>
        <w:rPr>
          <w:rFonts w:hint="eastAsia" w:ascii="宋体" w:hAnsi="宋体" w:eastAsia="宋体" w:cs="宋体"/>
          <w:sz w:val="24"/>
          <w:szCs w:val="24"/>
        </w:rPr>
      </w:pPr>
      <w:r>
        <w:rPr>
          <w:rFonts w:hint="eastAsia" w:ascii="宋体" w:hAnsi="宋体" w:eastAsia="宋体" w:cs="宋体"/>
          <w:spacing w:val="3"/>
          <w:sz w:val="24"/>
          <w:szCs w:val="24"/>
        </w:rPr>
        <w:t>供应商需根据《政府采购促进中小企业发展管理办法》（财库〔2020〕46号）和《中小</w:t>
      </w:r>
      <w:r>
        <w:rPr>
          <w:rFonts w:hint="eastAsia" w:ascii="宋体" w:hAnsi="宋体" w:eastAsia="宋体" w:cs="宋体"/>
          <w:sz w:val="24"/>
          <w:szCs w:val="24"/>
        </w:rPr>
        <w:t xml:space="preserve"> </w:t>
      </w:r>
      <w:r>
        <w:rPr>
          <w:rFonts w:hint="eastAsia" w:ascii="宋体" w:hAnsi="宋体" w:eastAsia="宋体" w:cs="宋体"/>
          <w:spacing w:val="3"/>
          <w:sz w:val="24"/>
          <w:szCs w:val="24"/>
        </w:rPr>
        <w:t>企业划型标准规定》（工信部联企业〔2011〕300 号）对照自身情况自行判断是否全部属于</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中小微企业。出具《中小企业声明函》（见</w:t>
      </w:r>
      <w:r>
        <w:rPr>
          <w:rFonts w:hint="eastAsia" w:ascii="宋体" w:hAnsi="宋体" w:eastAsia="宋体" w:cs="宋体"/>
          <w:spacing w:val="3"/>
          <w:sz w:val="24"/>
          <w:szCs w:val="24"/>
        </w:rPr>
        <w:t>投标文件格式）的小微企业，享受小微企业扶持</w:t>
      </w:r>
      <w:r>
        <w:rPr>
          <w:rFonts w:hint="eastAsia" w:ascii="宋体" w:hAnsi="宋体" w:eastAsia="宋体" w:cs="宋体"/>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73"/>
          <w:sz w:val="24"/>
          <w:szCs w:val="24"/>
        </w:rPr>
        <w:t xml:space="preserve"> </w:t>
      </w:r>
      <w:r>
        <w:rPr>
          <w:rFonts w:hint="eastAsia" w:ascii="宋体" w:hAnsi="宋体" w:eastAsia="宋体" w:cs="宋体"/>
          <w:spacing w:val="2"/>
          <w:sz w:val="24"/>
          <w:szCs w:val="24"/>
        </w:rPr>
        <w:t>否则不享受相关中小企业扶持政策。供应商提</w:t>
      </w:r>
      <w:r>
        <w:rPr>
          <w:rFonts w:hint="eastAsia" w:ascii="宋体" w:hAnsi="宋体" w:eastAsia="宋体" w:cs="宋体"/>
          <w:spacing w:val="1"/>
          <w:sz w:val="24"/>
          <w:szCs w:val="24"/>
        </w:rPr>
        <w:t>供的《中小企业声明函》在公示中标结果时</w:t>
      </w:r>
      <w:r>
        <w:rPr>
          <w:rFonts w:hint="eastAsia" w:ascii="宋体" w:hAnsi="宋体" w:eastAsia="宋体" w:cs="宋体"/>
          <w:sz w:val="24"/>
          <w:szCs w:val="24"/>
        </w:rPr>
        <w:t xml:space="preserve"> </w:t>
      </w:r>
      <w:r>
        <w:rPr>
          <w:rFonts w:hint="eastAsia" w:ascii="宋体" w:hAnsi="宋体" w:eastAsia="宋体" w:cs="宋体"/>
          <w:spacing w:val="3"/>
          <w:sz w:val="24"/>
          <w:szCs w:val="24"/>
        </w:rPr>
        <w:t>公开，供应商应对其出具的《中小企业声明函》真实性负责，供应商出具的《中小企业声明</w:t>
      </w:r>
      <w:r>
        <w:rPr>
          <w:rFonts w:hint="eastAsia" w:ascii="宋体" w:hAnsi="宋体" w:eastAsia="宋体" w:cs="宋体"/>
          <w:spacing w:val="14"/>
          <w:sz w:val="24"/>
          <w:szCs w:val="24"/>
        </w:rPr>
        <w:t xml:space="preserve"> </w:t>
      </w:r>
      <w:r>
        <w:rPr>
          <w:rFonts w:hint="eastAsia" w:ascii="宋体" w:hAnsi="宋体" w:eastAsia="宋体" w:cs="宋体"/>
          <w:sz w:val="24"/>
          <w:szCs w:val="24"/>
        </w:rPr>
        <w:t>函》内容不实的，属于提供虚假材料谋取中标。</w:t>
      </w:r>
    </w:p>
    <w:p w14:paraId="69D40106">
      <w:pPr>
        <w:spacing w:line="220" w:lineRule="auto"/>
        <w:ind w:left="497"/>
        <w:rPr>
          <w:rFonts w:hint="eastAsia" w:ascii="宋体" w:hAnsi="宋体" w:eastAsia="宋体" w:cs="宋体"/>
          <w:sz w:val="24"/>
          <w:szCs w:val="24"/>
        </w:rPr>
      </w:pPr>
      <w:r>
        <w:rPr>
          <w:rFonts w:hint="eastAsia" w:ascii="宋体" w:hAnsi="宋体" w:eastAsia="宋体" w:cs="宋体"/>
          <w:spacing w:val="-2"/>
          <w:sz w:val="24"/>
          <w:szCs w:val="24"/>
        </w:rPr>
        <w:t>（2）监狱企业政策</w:t>
      </w:r>
    </w:p>
    <w:p w14:paraId="00C274FC">
      <w:pPr>
        <w:spacing w:before="195" w:line="369" w:lineRule="auto"/>
        <w:ind w:right="4" w:firstLine="466"/>
        <w:rPr>
          <w:rFonts w:hint="eastAsia" w:ascii="宋体" w:hAnsi="宋体" w:eastAsia="宋体" w:cs="宋体"/>
          <w:sz w:val="24"/>
          <w:szCs w:val="24"/>
        </w:rPr>
      </w:pPr>
      <w:r>
        <w:rPr>
          <w:rFonts w:hint="eastAsia" w:ascii="宋体" w:hAnsi="宋体" w:eastAsia="宋体" w:cs="宋体"/>
          <w:spacing w:val="-2"/>
          <w:sz w:val="24"/>
          <w:szCs w:val="24"/>
        </w:rPr>
        <w:t>符合《财政部司法部关于政府采购支持监狱企业发展有关问题的通知》（财库〔2</w:t>
      </w:r>
      <w:r>
        <w:rPr>
          <w:rFonts w:hint="eastAsia" w:ascii="宋体" w:hAnsi="宋体" w:eastAsia="宋体" w:cs="宋体"/>
          <w:spacing w:val="-3"/>
          <w:sz w:val="24"/>
          <w:szCs w:val="24"/>
        </w:rPr>
        <w:t>014〕68</w:t>
      </w:r>
      <w:r>
        <w:rPr>
          <w:rFonts w:hint="eastAsia" w:ascii="宋体" w:hAnsi="宋体" w:eastAsia="宋体" w:cs="宋体"/>
          <w:sz w:val="24"/>
          <w:szCs w:val="24"/>
        </w:rPr>
        <w:t xml:space="preserve"> </w:t>
      </w:r>
      <w:r>
        <w:rPr>
          <w:rFonts w:hint="eastAsia" w:ascii="宋体" w:hAnsi="宋体" w:eastAsia="宋体" w:cs="宋体"/>
          <w:spacing w:val="4"/>
          <w:sz w:val="24"/>
          <w:szCs w:val="24"/>
        </w:rPr>
        <w:t>号）的监狱和戒毒企业，提供省级以上监狱</w:t>
      </w:r>
      <w:r>
        <w:rPr>
          <w:rFonts w:hint="eastAsia" w:ascii="宋体" w:hAnsi="宋体" w:eastAsia="宋体" w:cs="宋体"/>
          <w:spacing w:val="3"/>
          <w:sz w:val="24"/>
          <w:szCs w:val="24"/>
        </w:rPr>
        <w:t>管理局、戒毒管理局（含新疆生产建设兵团）出</w:t>
      </w:r>
      <w:r>
        <w:rPr>
          <w:rFonts w:hint="eastAsia" w:ascii="宋体" w:hAnsi="宋体" w:eastAsia="宋体" w:cs="宋体"/>
          <w:sz w:val="24"/>
          <w:szCs w:val="24"/>
        </w:rPr>
        <w:t xml:space="preserve"> </w:t>
      </w:r>
      <w:r>
        <w:rPr>
          <w:rFonts w:hint="eastAsia" w:ascii="宋体" w:hAnsi="宋体" w:eastAsia="宋体" w:cs="宋体"/>
          <w:spacing w:val="6"/>
          <w:sz w:val="24"/>
          <w:szCs w:val="24"/>
        </w:rPr>
        <w:t>具属于监狱、戒毒企业的证明的，视同小型、微型企业享受10%的价格扣除，监狱、戒毒企</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业属于小型、微型企业的，不重复享受价格优惠政策。</w:t>
      </w:r>
    </w:p>
    <w:p w14:paraId="6F57856B">
      <w:pPr>
        <w:spacing w:before="1" w:line="369" w:lineRule="auto"/>
        <w:ind w:left="17" w:right="7" w:firstLine="475"/>
        <w:jc w:val="both"/>
        <w:rPr>
          <w:rFonts w:hint="eastAsia" w:ascii="宋体" w:hAnsi="宋体" w:eastAsia="宋体" w:cs="宋体"/>
          <w:sz w:val="24"/>
          <w:szCs w:val="24"/>
        </w:rPr>
      </w:pPr>
      <w:r>
        <w:rPr>
          <w:rFonts w:hint="eastAsia" w:ascii="宋体" w:hAnsi="宋体" w:eastAsia="宋体" w:cs="宋体"/>
          <w:spacing w:val="3"/>
          <w:sz w:val="24"/>
          <w:szCs w:val="24"/>
        </w:rPr>
        <w:t>供应商为监狱企业且所投货物全部由监狱企业制造的，应当提供由省级以上监狱管理局</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、戒毒管理局出具的属于监狱企业的证明文件，未提供或出具证明文件的单位不符合要求的</w:t>
      </w:r>
      <w:r>
        <w:rPr>
          <w:rFonts w:hint="eastAsia" w:ascii="宋体" w:hAnsi="宋体" w:eastAsia="宋体" w:cs="宋体"/>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76"/>
          <w:sz w:val="24"/>
          <w:szCs w:val="24"/>
        </w:rPr>
        <w:t xml:space="preserve"> </w:t>
      </w:r>
      <w:r>
        <w:rPr>
          <w:rFonts w:hint="eastAsia" w:ascii="宋体" w:hAnsi="宋体" w:eastAsia="宋体" w:cs="宋体"/>
          <w:spacing w:val="-7"/>
          <w:sz w:val="24"/>
          <w:szCs w:val="24"/>
        </w:rPr>
        <w:t>不视为小型微型企业。</w:t>
      </w:r>
    </w:p>
    <w:p w14:paraId="4634DBA1">
      <w:pPr>
        <w:spacing w:line="220" w:lineRule="auto"/>
        <w:ind w:left="499"/>
        <w:rPr>
          <w:rFonts w:hint="eastAsia" w:ascii="宋体" w:hAnsi="宋体" w:eastAsia="宋体" w:cs="宋体"/>
          <w:sz w:val="24"/>
          <w:szCs w:val="24"/>
        </w:rPr>
      </w:pPr>
      <w:r>
        <w:rPr>
          <w:rFonts w:hint="eastAsia" w:ascii="宋体" w:hAnsi="宋体" w:eastAsia="宋体" w:cs="宋体"/>
          <w:sz w:val="24"/>
          <w:szCs w:val="24"/>
        </w:rPr>
        <w:t>（3）残疾人福利性单位政策</w:t>
      </w:r>
    </w:p>
    <w:p w14:paraId="3218D25B">
      <w:pPr>
        <w:spacing w:before="195" w:line="369" w:lineRule="auto"/>
        <w:ind w:right="4" w:firstLine="466"/>
        <w:rPr>
          <w:rFonts w:hint="eastAsia" w:ascii="宋体" w:hAnsi="宋体" w:eastAsia="宋体" w:cs="宋体"/>
          <w:spacing w:val="4"/>
          <w:sz w:val="24"/>
          <w:szCs w:val="24"/>
        </w:rPr>
      </w:pPr>
      <w:r>
        <w:rPr>
          <w:rFonts w:hint="eastAsia" w:ascii="宋体" w:hAnsi="宋体" w:eastAsia="宋体" w:cs="宋体"/>
          <w:spacing w:val="4"/>
          <w:sz w:val="24"/>
          <w:szCs w:val="24"/>
        </w:rPr>
        <w:t>符合财政部、民政部、中国残疾人联合会下发的《关于促进残疾人就业政府采购政策的 通知》（财库〔2017〕141 号）并提供本单位制造的货物、承担的工程或者服务，或者提供 其他残疾人福利性单位制造的货物（不包括使用非残疾人福利性单位注册商标的货物）的供应商，视同小型、微型企业享受10%的价格扣除。残疾人福利性单位属于小型、微型企业 的，不重复享受价格优惠政策。</w:t>
      </w:r>
    </w:p>
    <w:p w14:paraId="75118414">
      <w:pPr>
        <w:spacing w:line="369" w:lineRule="auto"/>
        <w:ind w:left="3" w:right="236" w:firstLine="484"/>
        <w:rPr>
          <w:rFonts w:hint="eastAsia" w:ascii="宋体" w:hAnsi="宋体" w:eastAsia="宋体" w:cs="宋体"/>
          <w:sz w:val="24"/>
          <w:szCs w:val="24"/>
        </w:rPr>
      </w:pPr>
      <w:r>
        <w:rPr>
          <w:rFonts w:hint="eastAsia" w:ascii="宋体" w:hAnsi="宋体" w:eastAsia="宋体" w:cs="宋体"/>
          <w:spacing w:val="1"/>
          <w:sz w:val="24"/>
          <w:szCs w:val="24"/>
        </w:rPr>
        <w:t>供应商为残疾人福利性单位的，应当提供《残疾人福利性单位声明函》，未提供的不视</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为小型微型企业。</w:t>
      </w:r>
    </w:p>
    <w:p w14:paraId="6C32CE59">
      <w:pPr>
        <w:spacing w:line="218" w:lineRule="auto"/>
        <w:ind w:left="459"/>
        <w:rPr>
          <w:rFonts w:hint="eastAsia" w:ascii="宋体" w:hAnsi="宋体" w:eastAsia="宋体" w:cs="宋体"/>
          <w:sz w:val="24"/>
          <w:szCs w:val="24"/>
        </w:rPr>
      </w:pPr>
      <w:r>
        <w:rPr>
          <w:rFonts w:hint="eastAsia" w:ascii="宋体" w:hAnsi="宋体" w:eastAsia="宋体" w:cs="宋体"/>
          <w:spacing w:val="-7"/>
          <w:sz w:val="24"/>
          <w:szCs w:val="24"/>
        </w:rPr>
        <w:t>29.3 投标产品政府采购政策</w:t>
      </w:r>
    </w:p>
    <w:p w14:paraId="48089141">
      <w:pPr>
        <w:spacing w:before="195" w:line="319" w:lineRule="auto"/>
        <w:ind w:left="2" w:right="214" w:firstLine="489"/>
        <w:rPr>
          <w:rFonts w:hint="eastAsia" w:ascii="宋体" w:hAnsi="宋体" w:eastAsia="宋体" w:cs="宋体"/>
          <w:sz w:val="24"/>
          <w:szCs w:val="24"/>
        </w:rPr>
      </w:pPr>
      <w:r>
        <w:rPr>
          <w:rFonts w:hint="eastAsia" w:ascii="宋体" w:hAnsi="宋体" w:eastAsia="宋体" w:cs="宋体"/>
          <w:spacing w:val="-1"/>
          <w:sz w:val="24"/>
          <w:szCs w:val="24"/>
        </w:rPr>
        <w:t>（1）根据《关于调整优化节能产品、环境标志产品政府采购执行</w:t>
      </w:r>
      <w:r>
        <w:rPr>
          <w:rFonts w:hint="eastAsia" w:ascii="宋体" w:hAnsi="宋体" w:eastAsia="宋体" w:cs="宋体"/>
          <w:spacing w:val="-2"/>
          <w:sz w:val="24"/>
          <w:szCs w:val="24"/>
        </w:rPr>
        <w:t>机制的通知》（财库〔</w:t>
      </w:r>
      <w:r>
        <w:rPr>
          <w:rFonts w:hint="eastAsia" w:ascii="宋体" w:hAnsi="宋体" w:eastAsia="宋体" w:cs="宋体"/>
          <w:sz w:val="24"/>
          <w:szCs w:val="24"/>
        </w:rPr>
        <w:t xml:space="preserve"> </w:t>
      </w:r>
      <w:r>
        <w:rPr>
          <w:rFonts w:hint="eastAsia" w:ascii="宋体" w:hAnsi="宋体" w:eastAsia="宋体" w:cs="宋体"/>
          <w:spacing w:val="2"/>
          <w:sz w:val="24"/>
          <w:szCs w:val="24"/>
        </w:rPr>
        <w:t>2019〕9 号）的规定，投标人为提供服务所伴随的货物属于节能产品、环境标志</w:t>
      </w:r>
      <w:r>
        <w:rPr>
          <w:rFonts w:hint="eastAsia" w:ascii="宋体" w:hAnsi="宋体" w:eastAsia="宋体" w:cs="宋体"/>
          <w:spacing w:val="1"/>
          <w:sz w:val="24"/>
          <w:szCs w:val="24"/>
        </w:rPr>
        <w:t>产品品目清</w:t>
      </w:r>
      <w:r>
        <w:rPr>
          <w:rFonts w:hint="eastAsia" w:ascii="宋体" w:hAnsi="宋体" w:eastAsia="宋体" w:cs="宋体"/>
          <w:sz w:val="24"/>
          <w:szCs w:val="24"/>
        </w:rPr>
        <w:t xml:space="preserve"> 单范围内，且投标人所投产品具有有效期内的产品认证证书，在评标时予以优先采购。</w:t>
      </w:r>
    </w:p>
    <w:p w14:paraId="020AB40E">
      <w:pPr>
        <w:spacing w:before="196" w:line="294" w:lineRule="auto"/>
        <w:ind w:left="20" w:firstLine="471"/>
        <w:rPr>
          <w:rFonts w:hint="eastAsia" w:ascii="宋体" w:hAnsi="宋体" w:eastAsia="宋体" w:cs="宋体"/>
          <w:sz w:val="24"/>
          <w:szCs w:val="24"/>
        </w:rPr>
      </w:pPr>
      <w:r>
        <w:rPr>
          <w:rFonts w:hint="eastAsia" w:ascii="宋体" w:hAnsi="宋体" w:eastAsia="宋体" w:cs="宋体"/>
          <w:sz w:val="24"/>
          <w:szCs w:val="24"/>
        </w:rPr>
        <w:t>（2）如投标人为提供服务所伴随的货物为政府强制采购的节能产</w:t>
      </w:r>
      <w:r>
        <w:rPr>
          <w:rFonts w:hint="eastAsia" w:ascii="宋体" w:hAnsi="宋体" w:eastAsia="宋体" w:cs="宋体"/>
          <w:spacing w:val="-1"/>
          <w:sz w:val="24"/>
          <w:szCs w:val="24"/>
        </w:rPr>
        <w:t>品，投标人所投产品的</w:t>
      </w:r>
      <w:r>
        <w:rPr>
          <w:rFonts w:hint="eastAsia" w:ascii="宋体" w:hAnsi="宋体" w:eastAsia="宋体" w:cs="宋体"/>
          <w:sz w:val="24"/>
          <w:szCs w:val="24"/>
        </w:rPr>
        <w:t xml:space="preserve">  </w:t>
      </w:r>
      <w:r>
        <w:rPr>
          <w:rFonts w:hint="eastAsia" w:ascii="宋体" w:hAnsi="宋体" w:eastAsia="宋体" w:cs="宋体"/>
          <w:spacing w:val="1"/>
          <w:sz w:val="24"/>
          <w:szCs w:val="24"/>
        </w:rPr>
        <w:t>品牌及型号必须为清单中有效期内产品并提供证明文件，否则其投标将作为无效投标被</w:t>
      </w:r>
      <w:r>
        <w:rPr>
          <w:rFonts w:hint="eastAsia" w:ascii="宋体" w:hAnsi="宋体" w:eastAsia="宋体" w:cs="宋体"/>
          <w:sz w:val="24"/>
          <w:szCs w:val="24"/>
        </w:rPr>
        <w:t>拒绝。</w:t>
      </w:r>
    </w:p>
    <w:p w14:paraId="57010553">
      <w:pPr>
        <w:spacing w:before="196" w:line="218" w:lineRule="auto"/>
        <w:ind w:left="464"/>
        <w:rPr>
          <w:rFonts w:hint="eastAsia" w:ascii="宋体" w:hAnsi="宋体" w:eastAsia="宋体" w:cs="宋体"/>
          <w:sz w:val="24"/>
          <w:szCs w:val="24"/>
        </w:rPr>
      </w:pPr>
      <w:r>
        <w:rPr>
          <w:rFonts w:hint="eastAsia" w:ascii="宋体" w:hAnsi="宋体" w:eastAsia="宋体" w:cs="宋体"/>
          <w:spacing w:val="-6"/>
          <w:sz w:val="24"/>
          <w:szCs w:val="24"/>
        </w:rPr>
        <w:t>29.4 价格优惠比例</w:t>
      </w:r>
    </w:p>
    <w:p w14:paraId="7FFCF700">
      <w:pPr>
        <w:spacing w:before="197" w:line="369" w:lineRule="auto"/>
        <w:ind w:right="157" w:firstLine="493"/>
        <w:rPr>
          <w:rFonts w:hint="eastAsia" w:ascii="宋体" w:hAnsi="宋体" w:eastAsia="宋体" w:cs="宋体"/>
          <w:sz w:val="24"/>
          <w:szCs w:val="24"/>
        </w:rPr>
      </w:pPr>
      <w:r>
        <w:rPr>
          <w:rFonts w:hint="eastAsia" w:ascii="宋体" w:hAnsi="宋体" w:eastAsia="宋体" w:cs="宋体"/>
          <w:spacing w:val="3"/>
          <w:sz w:val="24"/>
          <w:szCs w:val="24"/>
        </w:rPr>
        <w:t>符合招标文件规定的小、微企业、监狱企业或残疾人福利性单位优惠条件的投标人，价</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格给予 10%的扣除（不重复优惠，最高为 10%</w:t>
      </w:r>
      <w:r>
        <w:rPr>
          <w:rFonts w:hint="eastAsia" w:ascii="宋体" w:hAnsi="宋体" w:eastAsia="宋体" w:cs="宋体"/>
          <w:spacing w:val="-2"/>
          <w:sz w:val="24"/>
          <w:szCs w:val="24"/>
        </w:rPr>
        <w:t>），</w:t>
      </w:r>
      <w:r>
        <w:rPr>
          <w:rFonts w:hint="eastAsia" w:ascii="宋体" w:hAnsi="宋体" w:eastAsia="宋体" w:cs="宋体"/>
          <w:spacing w:val="-3"/>
          <w:sz w:val="24"/>
          <w:szCs w:val="24"/>
        </w:rPr>
        <w:t>用扣除后的价格参与评审。</w:t>
      </w:r>
    </w:p>
    <w:p w14:paraId="2F8939B4">
      <w:pPr>
        <w:spacing w:before="1" w:line="218" w:lineRule="auto"/>
        <w:ind w:left="454"/>
        <w:rPr>
          <w:rFonts w:hint="eastAsia" w:ascii="宋体" w:hAnsi="宋体" w:eastAsia="宋体" w:cs="宋体"/>
          <w:sz w:val="24"/>
          <w:szCs w:val="24"/>
        </w:rPr>
      </w:pPr>
      <w:r>
        <w:rPr>
          <w:rFonts w:hint="eastAsia" w:ascii="宋体" w:hAnsi="宋体" w:eastAsia="宋体" w:cs="宋体"/>
          <w:b/>
          <w:bCs/>
          <w:spacing w:val="-10"/>
          <w:sz w:val="24"/>
          <w:szCs w:val="24"/>
        </w:rPr>
        <w:t>30、推荐中标候选人</w:t>
      </w:r>
    </w:p>
    <w:p w14:paraId="3D097165">
      <w:pPr>
        <w:spacing w:before="196" w:line="369" w:lineRule="auto"/>
        <w:ind w:right="308" w:firstLine="479"/>
        <w:jc w:val="both"/>
        <w:rPr>
          <w:rFonts w:hint="eastAsia" w:ascii="宋体" w:hAnsi="宋体" w:eastAsia="宋体" w:cs="宋体"/>
          <w:sz w:val="24"/>
          <w:szCs w:val="24"/>
        </w:rPr>
      </w:pPr>
      <w:r>
        <w:rPr>
          <w:rFonts w:hint="eastAsia" w:ascii="宋体" w:hAnsi="宋体" w:eastAsia="宋体" w:cs="宋体"/>
          <w:sz w:val="24"/>
          <w:szCs w:val="24"/>
        </w:rPr>
        <w:t>评标委员会对进入详细评审的供应商进行综合评分，根据得分由</w:t>
      </w:r>
      <w:r>
        <w:rPr>
          <w:rFonts w:hint="eastAsia" w:ascii="宋体" w:hAnsi="宋体" w:eastAsia="宋体" w:cs="宋体"/>
          <w:spacing w:val="-1"/>
          <w:sz w:val="24"/>
          <w:szCs w:val="24"/>
        </w:rPr>
        <w:t>高到低，推荐出一个以</w:t>
      </w:r>
      <w:r>
        <w:rPr>
          <w:rFonts w:hint="eastAsia" w:ascii="宋体" w:hAnsi="宋体" w:eastAsia="宋体" w:cs="宋体"/>
          <w:sz w:val="24"/>
          <w:szCs w:val="24"/>
        </w:rPr>
        <w:t xml:space="preserve"> 上三个以下中标候选单位。评审得分相同的，按照投标报价由低到</w:t>
      </w:r>
      <w:r>
        <w:rPr>
          <w:rFonts w:hint="eastAsia" w:ascii="宋体" w:hAnsi="宋体" w:eastAsia="宋体" w:cs="宋体"/>
          <w:spacing w:val="-1"/>
          <w:sz w:val="24"/>
          <w:szCs w:val="24"/>
        </w:rPr>
        <w:t>高的顺序推荐；评审得分</w:t>
      </w:r>
      <w:r>
        <w:rPr>
          <w:rFonts w:hint="eastAsia" w:ascii="宋体" w:hAnsi="宋体" w:eastAsia="宋体" w:cs="宋体"/>
          <w:sz w:val="24"/>
          <w:szCs w:val="24"/>
        </w:rPr>
        <w:t xml:space="preserve"> </w:t>
      </w:r>
      <w:r>
        <w:rPr>
          <w:rFonts w:hint="eastAsia" w:ascii="宋体" w:hAnsi="宋体" w:eastAsia="宋体" w:cs="宋体"/>
          <w:spacing w:val="-1"/>
          <w:sz w:val="24"/>
          <w:szCs w:val="24"/>
        </w:rPr>
        <w:t>且投标报价相同的，按照技术指标优劣顺序推荐。</w:t>
      </w:r>
    </w:p>
    <w:p w14:paraId="07D805A5">
      <w:pPr>
        <w:spacing w:before="2" w:line="217" w:lineRule="auto"/>
        <w:ind w:left="454"/>
        <w:rPr>
          <w:rFonts w:hint="eastAsia" w:ascii="宋体" w:hAnsi="宋体" w:eastAsia="宋体" w:cs="宋体"/>
          <w:sz w:val="24"/>
          <w:szCs w:val="24"/>
        </w:rPr>
      </w:pPr>
      <w:r>
        <w:rPr>
          <w:rFonts w:hint="eastAsia" w:ascii="宋体" w:hAnsi="宋体" w:eastAsia="宋体" w:cs="宋体"/>
          <w:b/>
          <w:bCs/>
          <w:spacing w:val="-10"/>
          <w:sz w:val="24"/>
          <w:szCs w:val="24"/>
        </w:rPr>
        <w:t>31、编写评审报告</w:t>
      </w:r>
    </w:p>
    <w:p w14:paraId="6EB7C08F">
      <w:pPr>
        <w:spacing w:before="197" w:line="369" w:lineRule="auto"/>
        <w:ind w:left="2" w:right="159" w:firstLine="484"/>
        <w:jc w:val="both"/>
        <w:rPr>
          <w:rFonts w:hint="eastAsia" w:ascii="宋体" w:hAnsi="宋体" w:eastAsia="宋体" w:cs="宋体"/>
          <w:sz w:val="24"/>
          <w:szCs w:val="24"/>
        </w:rPr>
      </w:pPr>
      <w:r>
        <w:rPr>
          <w:rFonts w:hint="eastAsia" w:ascii="宋体" w:hAnsi="宋体" w:eastAsia="宋体" w:cs="宋体"/>
          <w:spacing w:val="3"/>
          <w:sz w:val="24"/>
          <w:szCs w:val="24"/>
        </w:rPr>
        <w:t>评标委员会根据评标情况编制评审报告，评标委员会成员对需要共同认定的事项存在争</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议的，应当按照少数服从多数的原则做出结论。持不同意见的评标委员会成员应当在评审报</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告上签署不同意见及理由，否则视为同意评标报告。</w:t>
      </w:r>
    </w:p>
    <w:p w14:paraId="23C45852">
      <w:pPr>
        <w:spacing w:line="220" w:lineRule="auto"/>
        <w:ind w:left="482"/>
        <w:rPr>
          <w:rFonts w:hint="eastAsia" w:ascii="宋体" w:hAnsi="宋体" w:eastAsia="宋体" w:cs="宋体"/>
          <w:sz w:val="24"/>
          <w:szCs w:val="24"/>
        </w:rPr>
      </w:pPr>
      <w:r>
        <w:rPr>
          <w:rFonts w:hint="eastAsia" w:ascii="宋体" w:hAnsi="宋体" w:eastAsia="宋体" w:cs="宋体"/>
          <w:b/>
          <w:bCs/>
          <w:spacing w:val="-3"/>
          <w:sz w:val="24"/>
          <w:szCs w:val="24"/>
        </w:rPr>
        <w:t>六、定标与授予合同</w:t>
      </w:r>
    </w:p>
    <w:p w14:paraId="068BF181">
      <w:pPr>
        <w:spacing w:before="194" w:line="220" w:lineRule="auto"/>
        <w:ind w:left="485"/>
        <w:rPr>
          <w:rFonts w:hint="eastAsia" w:ascii="宋体" w:hAnsi="宋体" w:eastAsia="宋体" w:cs="宋体"/>
          <w:sz w:val="24"/>
          <w:szCs w:val="24"/>
        </w:rPr>
      </w:pPr>
      <w:r>
        <w:rPr>
          <w:rFonts w:hint="eastAsia" w:ascii="宋体" w:hAnsi="宋体" w:eastAsia="宋体" w:cs="宋体"/>
          <w:b/>
          <w:bCs/>
          <w:spacing w:val="-5"/>
          <w:sz w:val="24"/>
          <w:szCs w:val="24"/>
        </w:rPr>
        <w:t>32、定标</w:t>
      </w:r>
    </w:p>
    <w:p w14:paraId="021D7B80">
      <w:pPr>
        <w:spacing w:before="197" w:line="369" w:lineRule="auto"/>
        <w:ind w:left="2" w:right="159" w:firstLine="484"/>
        <w:jc w:val="both"/>
        <w:rPr>
          <w:rFonts w:hint="eastAsia" w:ascii="宋体" w:hAnsi="宋体" w:eastAsia="宋体" w:cs="宋体"/>
          <w:spacing w:val="3"/>
          <w:sz w:val="24"/>
          <w:szCs w:val="24"/>
        </w:rPr>
      </w:pPr>
      <w:r>
        <w:rPr>
          <w:rFonts w:hint="eastAsia" w:ascii="宋体" w:hAnsi="宋体" w:eastAsia="宋体" w:cs="宋体"/>
          <w:spacing w:val="3"/>
          <w:sz w:val="24"/>
          <w:szCs w:val="24"/>
        </w:rPr>
        <w:t>（1）采购代理机构在评标结束后2个工作日内将评标报告送达采购人，采购人在收到评 标报告后5个工作日内，按照评标报告中推荐的中标候选人顺序确定中标人，同时书面复函  采购代理机构；采购人逾期不予确认，又不能说明合法理由的，视同按评标报告推荐的次序 确定中标人。</w:t>
      </w:r>
    </w:p>
    <w:p w14:paraId="40283258">
      <w:pPr>
        <w:spacing w:before="197" w:line="369" w:lineRule="auto"/>
        <w:ind w:left="2" w:right="159" w:firstLine="484"/>
        <w:jc w:val="both"/>
        <w:rPr>
          <w:rFonts w:hint="eastAsia" w:ascii="宋体" w:hAnsi="宋体" w:eastAsia="宋体" w:cs="宋体"/>
          <w:spacing w:val="3"/>
          <w:sz w:val="24"/>
          <w:szCs w:val="24"/>
        </w:rPr>
      </w:pPr>
      <w:r>
        <w:rPr>
          <w:rFonts w:hint="eastAsia" w:ascii="宋体" w:hAnsi="宋体" w:eastAsia="宋体" w:cs="宋体"/>
          <w:spacing w:val="3"/>
          <w:sz w:val="24"/>
          <w:szCs w:val="24"/>
        </w:rPr>
        <w:t>（2）采购代理机构收到采购人“ 中标复函 ”之日起2个工作日内在陕西省政府采购网、全国公共资源交易平台(陕西省·安康市)上公告中标结果。</w:t>
      </w:r>
    </w:p>
    <w:p w14:paraId="1F220FE3">
      <w:pPr>
        <w:spacing w:before="197" w:line="369" w:lineRule="auto"/>
        <w:ind w:left="2" w:right="159" w:firstLine="484"/>
        <w:jc w:val="both"/>
        <w:rPr>
          <w:rFonts w:hint="eastAsia" w:ascii="宋体" w:hAnsi="宋体" w:eastAsia="宋体" w:cs="宋体"/>
          <w:spacing w:val="3"/>
          <w:sz w:val="24"/>
          <w:szCs w:val="24"/>
        </w:rPr>
      </w:pPr>
      <w:r>
        <w:rPr>
          <w:rFonts w:hint="eastAsia" w:ascii="宋体" w:hAnsi="宋体" w:eastAsia="宋体" w:cs="宋体"/>
          <w:spacing w:val="3"/>
          <w:sz w:val="24"/>
          <w:szCs w:val="24"/>
        </w:rPr>
        <w:t>（3）在公告中标结果的同时，代理机构向中标人发出“ 中标通知书 ”。</w:t>
      </w:r>
    </w:p>
    <w:p w14:paraId="657F25E3">
      <w:pPr>
        <w:spacing w:before="197" w:line="319" w:lineRule="auto"/>
        <w:ind w:firstLine="498"/>
        <w:rPr>
          <w:rFonts w:hint="eastAsia" w:ascii="宋体" w:hAnsi="宋体" w:eastAsia="宋体" w:cs="宋体"/>
          <w:sz w:val="24"/>
          <w:szCs w:val="24"/>
        </w:rPr>
      </w:pPr>
      <w:r>
        <w:rPr>
          <w:rFonts w:hint="eastAsia" w:ascii="宋体" w:hAnsi="宋体" w:eastAsia="宋体" w:cs="宋体"/>
          <w:sz w:val="24"/>
          <w:szCs w:val="24"/>
        </w:rPr>
        <w:t>（4）中标通知书对采购人和中标人具有同等法律效力，中标通知书是合同的组成部分。</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中标通知书发出之后，采购人改变中标结果，或者中标投标人放弃中标，应当承担相应的法</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律责任。</w:t>
      </w:r>
    </w:p>
    <w:p w14:paraId="56DB2691">
      <w:pPr>
        <w:spacing w:before="194" w:line="294" w:lineRule="auto"/>
        <w:ind w:left="4" w:right="15" w:firstLine="493"/>
        <w:rPr>
          <w:rFonts w:hint="eastAsia" w:ascii="宋体" w:hAnsi="宋体" w:eastAsia="宋体" w:cs="宋体"/>
          <w:sz w:val="24"/>
          <w:szCs w:val="24"/>
        </w:rPr>
      </w:pPr>
      <w:r>
        <w:rPr>
          <w:rFonts w:hint="eastAsia" w:ascii="宋体" w:hAnsi="宋体" w:eastAsia="宋体" w:cs="宋体"/>
          <w:spacing w:val="6"/>
          <w:sz w:val="24"/>
          <w:szCs w:val="24"/>
        </w:rPr>
        <w:t>（5）中标人可在中标公告发布之日到采购代理机构领取中标通知书，因中标人不领通</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知书对采购人造成影响的，采购人保留追究其责任的权利。</w:t>
      </w:r>
    </w:p>
    <w:p w14:paraId="169A7526">
      <w:pPr>
        <w:spacing w:before="196" w:line="319" w:lineRule="auto"/>
        <w:ind w:right="15" w:firstLine="497"/>
        <w:rPr>
          <w:rFonts w:hint="eastAsia" w:ascii="宋体" w:hAnsi="宋体" w:eastAsia="宋体" w:cs="宋体"/>
          <w:sz w:val="24"/>
          <w:szCs w:val="24"/>
        </w:rPr>
      </w:pPr>
      <w:r>
        <w:rPr>
          <w:rFonts w:hint="eastAsia" w:ascii="宋体" w:hAnsi="宋体" w:eastAsia="宋体" w:cs="宋体"/>
          <w:spacing w:val="6"/>
          <w:sz w:val="24"/>
          <w:szCs w:val="24"/>
        </w:rPr>
        <w:t>（6）投标人对中标公告有异议的，按照《中华人民共和国政府采购法》第五十二条之</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有关规定执行。提出质疑的投标人应当有明确的请求和必要的证明材料，应保证提出质疑内</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容及相应证明材料的真实性及来源的合法性，并承担相应的法律责任。</w:t>
      </w:r>
    </w:p>
    <w:p w14:paraId="42FB8ACE">
      <w:pPr>
        <w:spacing w:before="196" w:line="219" w:lineRule="auto"/>
        <w:ind w:left="441"/>
        <w:rPr>
          <w:rFonts w:hint="eastAsia" w:ascii="宋体" w:hAnsi="宋体" w:eastAsia="宋体" w:cs="宋体"/>
          <w:sz w:val="24"/>
          <w:szCs w:val="24"/>
        </w:rPr>
      </w:pPr>
      <w:r>
        <w:rPr>
          <w:rFonts w:hint="eastAsia" w:ascii="宋体" w:hAnsi="宋体" w:eastAsia="宋体" w:cs="宋体"/>
          <w:b/>
          <w:bCs/>
          <w:spacing w:val="-13"/>
          <w:sz w:val="24"/>
          <w:szCs w:val="24"/>
        </w:rPr>
        <w:t>33、代理服务费</w:t>
      </w:r>
    </w:p>
    <w:p w14:paraId="1503F15F">
      <w:pPr>
        <w:spacing w:before="196" w:line="219" w:lineRule="auto"/>
        <w:ind w:left="491"/>
        <w:rPr>
          <w:rFonts w:hint="eastAsia" w:ascii="宋体" w:hAnsi="宋体" w:eastAsia="宋体" w:cs="宋体"/>
          <w:sz w:val="24"/>
          <w:szCs w:val="24"/>
        </w:rPr>
      </w:pPr>
      <w:r>
        <w:rPr>
          <w:rFonts w:hint="eastAsia" w:ascii="宋体" w:hAnsi="宋体" w:eastAsia="宋体" w:cs="宋体"/>
          <w:spacing w:val="-2"/>
          <w:sz w:val="24"/>
          <w:szCs w:val="24"/>
        </w:rPr>
        <w:t>33.1 服务费支付方：</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中标人。</w:t>
      </w:r>
    </w:p>
    <w:p w14:paraId="1D906302">
      <w:pPr>
        <w:spacing w:before="194" w:line="219" w:lineRule="auto"/>
        <w:ind w:left="496"/>
        <w:rPr>
          <w:rFonts w:hint="eastAsia" w:ascii="宋体" w:hAnsi="宋体" w:eastAsia="宋体" w:cs="宋体"/>
          <w:sz w:val="24"/>
          <w:szCs w:val="24"/>
        </w:rPr>
      </w:pPr>
      <w:r>
        <w:rPr>
          <w:rFonts w:hint="eastAsia" w:ascii="宋体" w:hAnsi="宋体" w:eastAsia="宋体" w:cs="宋体"/>
          <w:spacing w:val="2"/>
          <w:sz w:val="24"/>
          <w:szCs w:val="24"/>
        </w:rPr>
        <w:t>33.2 支付时间：中标通知书发出前，向采购代理机构一次性足额支付代理服务费。</w:t>
      </w:r>
    </w:p>
    <w:p w14:paraId="447E34B8">
      <w:pPr>
        <w:spacing w:before="195" w:line="369" w:lineRule="auto"/>
        <w:ind w:right="34" w:firstLine="495"/>
        <w:rPr>
          <w:rFonts w:hint="eastAsia" w:ascii="宋体" w:hAnsi="宋体" w:eastAsia="宋体" w:cs="宋体"/>
          <w:sz w:val="24"/>
          <w:szCs w:val="24"/>
        </w:rPr>
      </w:pPr>
      <w:r>
        <w:rPr>
          <w:rFonts w:hint="eastAsia" w:ascii="宋体" w:hAnsi="宋体" w:eastAsia="宋体" w:cs="宋体"/>
          <w:spacing w:val="2"/>
          <w:sz w:val="24"/>
          <w:szCs w:val="24"/>
        </w:rPr>
        <w:t>33.3</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服务费的计算方法：参照《国家计委关于印发&lt;招标代理服务收费管理暂行办法&gt;</w:t>
      </w:r>
      <w:r>
        <w:rPr>
          <w:rFonts w:hint="eastAsia" w:ascii="宋体" w:hAnsi="宋体" w:eastAsia="宋体" w:cs="宋体"/>
          <w:sz w:val="24"/>
          <w:szCs w:val="24"/>
        </w:rPr>
        <w:t xml:space="preserve">  </w:t>
      </w:r>
      <w:r>
        <w:rPr>
          <w:rFonts w:hint="eastAsia" w:ascii="宋体" w:hAnsi="宋体" w:eastAsia="宋体" w:cs="宋体"/>
          <w:spacing w:val="1"/>
          <w:sz w:val="24"/>
          <w:szCs w:val="24"/>
        </w:rPr>
        <w:t>的通知》</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(计价格〔2002)1980号〕、《国家发展和改革委员会办公厅关于招标代理服务收费</w:t>
      </w:r>
      <w:r>
        <w:rPr>
          <w:rFonts w:hint="eastAsia" w:ascii="宋体" w:hAnsi="宋体" w:eastAsia="宋体" w:cs="宋体"/>
          <w:sz w:val="24"/>
          <w:szCs w:val="24"/>
        </w:rPr>
        <w:t xml:space="preserve"> </w:t>
      </w:r>
      <w:r>
        <w:rPr>
          <w:rFonts w:hint="eastAsia" w:ascii="宋体" w:hAnsi="宋体" w:eastAsia="宋体" w:cs="宋体"/>
          <w:spacing w:val="1"/>
          <w:sz w:val="24"/>
          <w:szCs w:val="24"/>
        </w:rPr>
        <w:t>有关问题的通知》</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(发改办价格〔2003〕857号)、《国家发展改革委关于降低部分建设项目</w:t>
      </w:r>
      <w:r>
        <w:rPr>
          <w:rFonts w:hint="eastAsia" w:ascii="宋体" w:hAnsi="宋体" w:eastAsia="宋体" w:cs="宋体"/>
          <w:sz w:val="24"/>
          <w:szCs w:val="24"/>
        </w:rPr>
        <w:t xml:space="preserve">  收费标准规范收费行为等有关问题的通知》</w:t>
      </w:r>
      <w:r>
        <w:rPr>
          <w:rFonts w:hint="eastAsia" w:ascii="宋体" w:hAnsi="宋体" w:eastAsia="宋体" w:cs="宋体"/>
          <w:spacing w:val="-61"/>
          <w:sz w:val="24"/>
          <w:szCs w:val="24"/>
        </w:rPr>
        <w:t xml:space="preserve"> </w:t>
      </w:r>
      <w:r>
        <w:rPr>
          <w:rFonts w:hint="eastAsia" w:ascii="宋体" w:hAnsi="宋体" w:eastAsia="宋体" w:cs="宋体"/>
          <w:sz w:val="24"/>
          <w:szCs w:val="24"/>
        </w:rPr>
        <w:t>(发改价格〔2011)534号〕、《国</w:t>
      </w:r>
      <w:r>
        <w:rPr>
          <w:rFonts w:hint="eastAsia" w:ascii="宋体" w:hAnsi="宋体" w:eastAsia="宋体" w:cs="宋体"/>
          <w:spacing w:val="-1"/>
          <w:sz w:val="24"/>
          <w:szCs w:val="24"/>
        </w:rPr>
        <w:t>家发展改革委</w:t>
      </w:r>
      <w:r>
        <w:rPr>
          <w:rFonts w:hint="eastAsia" w:ascii="宋体" w:hAnsi="宋体" w:eastAsia="宋体" w:cs="宋体"/>
          <w:sz w:val="24"/>
          <w:szCs w:val="24"/>
        </w:rPr>
        <w:t xml:space="preserve">  </w:t>
      </w:r>
      <w:r>
        <w:rPr>
          <w:rFonts w:hint="eastAsia" w:ascii="宋体" w:hAnsi="宋体" w:eastAsia="宋体" w:cs="宋体"/>
          <w:spacing w:val="-5"/>
          <w:sz w:val="24"/>
          <w:szCs w:val="24"/>
        </w:rPr>
        <w:t>关于进一步放开建设项目专业服务价格的通知》（发改价格[2015]299号）计取。</w:t>
      </w:r>
    </w:p>
    <w:p w14:paraId="792F2DB7">
      <w:pPr>
        <w:spacing w:before="1" w:line="221" w:lineRule="auto"/>
        <w:ind w:left="441"/>
        <w:rPr>
          <w:rFonts w:hint="eastAsia" w:ascii="宋体" w:hAnsi="宋体" w:eastAsia="宋体" w:cs="宋体"/>
          <w:sz w:val="24"/>
          <w:szCs w:val="24"/>
        </w:rPr>
      </w:pPr>
      <w:r>
        <w:rPr>
          <w:rFonts w:hint="eastAsia" w:ascii="宋体" w:hAnsi="宋体" w:eastAsia="宋体" w:cs="宋体"/>
          <w:b/>
          <w:bCs/>
          <w:spacing w:val="-13"/>
          <w:sz w:val="24"/>
          <w:szCs w:val="24"/>
        </w:rPr>
        <w:t>34、签订合同</w:t>
      </w:r>
    </w:p>
    <w:p w14:paraId="7CDD3F9B">
      <w:pPr>
        <w:spacing w:before="191" w:line="219" w:lineRule="auto"/>
        <w:ind w:left="441"/>
        <w:rPr>
          <w:rFonts w:hint="eastAsia" w:ascii="宋体" w:hAnsi="宋体" w:eastAsia="宋体" w:cs="宋体"/>
          <w:sz w:val="24"/>
          <w:szCs w:val="24"/>
        </w:rPr>
      </w:pPr>
      <w:r>
        <w:rPr>
          <w:rFonts w:hint="eastAsia" w:ascii="宋体" w:hAnsi="宋体" w:eastAsia="宋体" w:cs="宋体"/>
          <w:b/>
          <w:bCs/>
          <w:spacing w:val="-13"/>
          <w:sz w:val="24"/>
          <w:szCs w:val="24"/>
        </w:rPr>
        <w:t>34.1</w:t>
      </w:r>
      <w:r>
        <w:rPr>
          <w:rFonts w:hint="eastAsia" w:ascii="宋体" w:hAnsi="宋体" w:eastAsia="宋体" w:cs="宋体"/>
          <w:spacing w:val="-13"/>
          <w:sz w:val="24"/>
          <w:szCs w:val="24"/>
        </w:rPr>
        <w:t xml:space="preserve"> </w:t>
      </w:r>
      <w:r>
        <w:rPr>
          <w:rFonts w:hint="eastAsia" w:ascii="宋体" w:hAnsi="宋体" w:eastAsia="宋体" w:cs="宋体"/>
          <w:b/>
          <w:bCs/>
          <w:spacing w:val="-13"/>
          <w:sz w:val="24"/>
          <w:szCs w:val="24"/>
        </w:rPr>
        <w:t>签订政府采购合同</w:t>
      </w:r>
    </w:p>
    <w:p w14:paraId="3E74668B">
      <w:pPr>
        <w:spacing w:before="195" w:line="369" w:lineRule="auto"/>
        <w:ind w:right="34" w:firstLine="495"/>
        <w:rPr>
          <w:rFonts w:hint="eastAsia" w:ascii="宋体" w:hAnsi="宋体" w:eastAsia="宋体" w:cs="宋体"/>
          <w:spacing w:val="2"/>
          <w:sz w:val="24"/>
          <w:szCs w:val="24"/>
        </w:rPr>
      </w:pPr>
      <w:r>
        <w:rPr>
          <w:rFonts w:hint="eastAsia" w:ascii="宋体" w:hAnsi="宋体" w:eastAsia="宋体" w:cs="宋体"/>
          <w:spacing w:val="2"/>
          <w:sz w:val="24"/>
          <w:szCs w:val="24"/>
        </w:rPr>
        <w:t>（1） 自中标通知书发出之日起25日内，采购人与中标投标人应按招标文件和中标投标人 投标文件的约定，签订书面合同。</w:t>
      </w:r>
    </w:p>
    <w:p w14:paraId="39A25970">
      <w:pPr>
        <w:spacing w:before="195" w:line="369" w:lineRule="auto"/>
        <w:ind w:right="34" w:firstLine="495"/>
        <w:rPr>
          <w:rFonts w:hint="eastAsia" w:ascii="宋体" w:hAnsi="宋体" w:eastAsia="宋体" w:cs="宋体"/>
          <w:spacing w:val="2"/>
          <w:sz w:val="24"/>
          <w:szCs w:val="24"/>
        </w:rPr>
      </w:pPr>
      <w:r>
        <w:rPr>
          <w:rFonts w:hint="eastAsia" w:ascii="宋体" w:hAnsi="宋体" w:eastAsia="宋体" w:cs="宋体"/>
          <w:spacing w:val="2"/>
          <w:sz w:val="24"/>
          <w:szCs w:val="24"/>
        </w:rPr>
        <w:t>（2）中标投标人拒绝与采购人签订合同的，采购人可以按照《政府采购法实施条例》第 四十九条规定，确定下一候选人为中标投标人，也可以重新开展政府采购活动。</w:t>
      </w:r>
    </w:p>
    <w:p w14:paraId="0DD824D3">
      <w:pPr>
        <w:spacing w:before="195" w:line="369" w:lineRule="auto"/>
        <w:ind w:right="34" w:firstLine="495"/>
        <w:rPr>
          <w:rFonts w:hint="eastAsia" w:ascii="宋体" w:hAnsi="宋体" w:eastAsia="宋体" w:cs="宋体"/>
          <w:spacing w:val="2"/>
          <w:sz w:val="24"/>
          <w:szCs w:val="24"/>
        </w:rPr>
      </w:pPr>
      <w:r>
        <w:rPr>
          <w:rFonts w:hint="eastAsia" w:ascii="宋体" w:hAnsi="宋体" w:eastAsia="宋体" w:cs="宋体"/>
          <w:spacing w:val="2"/>
          <w:sz w:val="24"/>
          <w:szCs w:val="24"/>
        </w:rPr>
        <w:t>（3）采购人不得向中标投标人提出任何不合理的要求，作为签订合同的条件，不得与中标投标人私下订立背离合同实质性内容的任何协议，所签订的合同不得对招标文件和中标投 标人投标文件作实质性修改。</w:t>
      </w:r>
    </w:p>
    <w:p w14:paraId="1E4B9A6D">
      <w:pPr>
        <w:spacing w:before="195" w:line="369" w:lineRule="auto"/>
        <w:ind w:right="34" w:firstLine="495"/>
        <w:rPr>
          <w:rFonts w:hint="eastAsia" w:ascii="宋体" w:hAnsi="宋体" w:eastAsia="宋体" w:cs="宋体"/>
          <w:spacing w:val="2"/>
          <w:sz w:val="24"/>
          <w:szCs w:val="24"/>
        </w:rPr>
      </w:pPr>
      <w:r>
        <w:rPr>
          <w:rFonts w:hint="eastAsia" w:ascii="宋体" w:hAnsi="宋体" w:eastAsia="宋体" w:cs="宋体"/>
          <w:spacing w:val="2"/>
          <w:sz w:val="24"/>
          <w:szCs w:val="24"/>
        </w:rPr>
        <w:t>（4）质疑或者投诉事项可能影响中标、中标人结果的，采购人应当暂停签订合同，已经 签订合同的，应当中止履行合同。</w:t>
      </w:r>
    </w:p>
    <w:p w14:paraId="6D877F37">
      <w:pPr>
        <w:spacing w:before="1" w:line="217" w:lineRule="auto"/>
        <w:ind w:left="486"/>
        <w:rPr>
          <w:rFonts w:hint="eastAsia" w:ascii="宋体" w:hAnsi="宋体" w:eastAsia="宋体" w:cs="宋体"/>
          <w:sz w:val="24"/>
          <w:szCs w:val="24"/>
        </w:rPr>
      </w:pPr>
      <w:r>
        <w:rPr>
          <w:rFonts w:hint="eastAsia" w:ascii="宋体" w:hAnsi="宋体" w:eastAsia="宋体" w:cs="宋体"/>
          <w:b/>
          <w:bCs/>
          <w:spacing w:val="-3"/>
          <w:sz w:val="24"/>
          <w:szCs w:val="24"/>
        </w:rPr>
        <w:t>34.2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合同公告及备案</w:t>
      </w:r>
    </w:p>
    <w:p w14:paraId="45110BFD">
      <w:pPr>
        <w:spacing w:before="196" w:line="294" w:lineRule="auto"/>
        <w:ind w:right="2" w:firstLine="493"/>
        <w:rPr>
          <w:rFonts w:hint="eastAsia" w:ascii="宋体" w:hAnsi="宋体" w:eastAsia="宋体" w:cs="宋体"/>
          <w:sz w:val="24"/>
          <w:szCs w:val="24"/>
        </w:rPr>
      </w:pPr>
      <w:r>
        <w:rPr>
          <w:rFonts w:hint="eastAsia" w:ascii="宋体" w:hAnsi="宋体" w:eastAsia="宋体" w:cs="宋体"/>
          <w:spacing w:val="3"/>
          <w:sz w:val="24"/>
          <w:szCs w:val="24"/>
        </w:rPr>
        <w:t>（1）采购人应当自政府采购合同签订之日起2个工作日内，在陕西省政府采购网对合同</w:t>
      </w:r>
      <w:r>
        <w:rPr>
          <w:rFonts w:hint="eastAsia" w:ascii="宋体" w:hAnsi="宋体" w:eastAsia="宋体" w:cs="宋体"/>
          <w:spacing w:val="9"/>
          <w:sz w:val="24"/>
          <w:szCs w:val="24"/>
        </w:rPr>
        <w:t xml:space="preserve"> </w:t>
      </w:r>
      <w:r>
        <w:rPr>
          <w:rFonts w:hint="eastAsia" w:ascii="宋体" w:hAnsi="宋体" w:eastAsia="宋体" w:cs="宋体"/>
          <w:sz w:val="24"/>
          <w:szCs w:val="24"/>
        </w:rPr>
        <w:t>进行公示，但政府采购合同中涉及国家秘密、商</w:t>
      </w:r>
      <w:r>
        <w:rPr>
          <w:rFonts w:hint="eastAsia" w:ascii="宋体" w:hAnsi="宋体" w:eastAsia="宋体" w:cs="宋体"/>
          <w:spacing w:val="-1"/>
          <w:sz w:val="24"/>
          <w:szCs w:val="24"/>
        </w:rPr>
        <w:t>业秘密的内容除外。</w:t>
      </w:r>
    </w:p>
    <w:p w14:paraId="5195815D">
      <w:pPr>
        <w:spacing w:before="195" w:line="219" w:lineRule="auto"/>
        <w:ind w:left="493"/>
        <w:rPr>
          <w:rFonts w:hint="eastAsia" w:ascii="宋体" w:hAnsi="宋体" w:eastAsia="宋体" w:cs="宋体"/>
          <w:sz w:val="24"/>
          <w:szCs w:val="24"/>
        </w:rPr>
      </w:pPr>
      <w:r>
        <w:rPr>
          <w:rFonts w:hint="eastAsia" w:ascii="宋体" w:hAnsi="宋体" w:eastAsia="宋体" w:cs="宋体"/>
          <w:spacing w:val="-1"/>
          <w:sz w:val="24"/>
          <w:szCs w:val="24"/>
        </w:rPr>
        <w:t>（2）采购人应自合同签订之日起7个工作日内将政府采购合同报送监管机构备案。</w:t>
      </w:r>
    </w:p>
    <w:p w14:paraId="7A18B06E">
      <w:pPr>
        <w:spacing w:before="195" w:line="220" w:lineRule="auto"/>
        <w:ind w:left="486"/>
        <w:rPr>
          <w:rFonts w:hint="eastAsia" w:ascii="宋体" w:hAnsi="宋体" w:eastAsia="宋体" w:cs="宋体"/>
          <w:sz w:val="24"/>
          <w:szCs w:val="24"/>
        </w:rPr>
      </w:pPr>
      <w:r>
        <w:rPr>
          <w:rFonts w:hint="eastAsia" w:ascii="宋体" w:hAnsi="宋体" w:eastAsia="宋体" w:cs="宋体"/>
          <w:b/>
          <w:bCs/>
          <w:spacing w:val="-6"/>
          <w:sz w:val="24"/>
          <w:szCs w:val="24"/>
        </w:rPr>
        <w:t>34.3</w:t>
      </w:r>
      <w:r>
        <w:rPr>
          <w:rFonts w:hint="eastAsia" w:ascii="宋体" w:hAnsi="宋体" w:eastAsia="宋体" w:cs="宋体"/>
          <w:spacing w:val="19"/>
          <w:sz w:val="24"/>
          <w:szCs w:val="24"/>
        </w:rPr>
        <w:t xml:space="preserve"> </w:t>
      </w:r>
      <w:r>
        <w:rPr>
          <w:rFonts w:hint="eastAsia" w:ascii="宋体" w:hAnsi="宋体" w:eastAsia="宋体" w:cs="宋体"/>
          <w:b/>
          <w:bCs/>
          <w:spacing w:val="-6"/>
          <w:sz w:val="24"/>
          <w:szCs w:val="24"/>
        </w:rPr>
        <w:t>履行合同</w:t>
      </w:r>
    </w:p>
    <w:p w14:paraId="2276D219">
      <w:pPr>
        <w:spacing w:before="195" w:line="219" w:lineRule="auto"/>
        <w:ind w:left="493"/>
        <w:rPr>
          <w:rFonts w:hint="eastAsia" w:ascii="宋体" w:hAnsi="宋体" w:eastAsia="宋体" w:cs="宋体"/>
          <w:sz w:val="24"/>
          <w:szCs w:val="24"/>
        </w:rPr>
      </w:pPr>
      <w:r>
        <w:rPr>
          <w:rFonts w:hint="eastAsia" w:ascii="宋体" w:hAnsi="宋体" w:eastAsia="宋体" w:cs="宋体"/>
          <w:spacing w:val="-1"/>
          <w:sz w:val="24"/>
          <w:szCs w:val="24"/>
        </w:rPr>
        <w:t>（1）合同一经签订，双方应严格履行合同规定的义务。</w:t>
      </w:r>
    </w:p>
    <w:p w14:paraId="71D82DFD">
      <w:pPr>
        <w:spacing w:before="195" w:line="294" w:lineRule="auto"/>
        <w:ind w:right="14" w:firstLine="492"/>
        <w:rPr>
          <w:rFonts w:hint="eastAsia" w:ascii="宋体" w:hAnsi="宋体" w:eastAsia="宋体" w:cs="宋体"/>
          <w:sz w:val="24"/>
          <w:szCs w:val="24"/>
        </w:rPr>
      </w:pPr>
      <w:r>
        <w:rPr>
          <w:rFonts w:hint="eastAsia" w:ascii="宋体" w:hAnsi="宋体" w:eastAsia="宋体" w:cs="宋体"/>
          <w:sz w:val="24"/>
          <w:szCs w:val="24"/>
        </w:rPr>
        <w:t>（2）在合同履行过程中，如发生合同纠纷，合同双方应按照《中华人民共</w:t>
      </w:r>
      <w:r>
        <w:rPr>
          <w:rFonts w:hint="eastAsia" w:ascii="宋体" w:hAnsi="宋体" w:eastAsia="宋体" w:cs="宋体"/>
          <w:spacing w:val="-1"/>
          <w:sz w:val="24"/>
          <w:szCs w:val="24"/>
        </w:rPr>
        <w:t>和国民法典》</w:t>
      </w:r>
      <w:r>
        <w:rPr>
          <w:rFonts w:hint="eastAsia" w:ascii="宋体" w:hAnsi="宋体" w:eastAsia="宋体" w:cs="宋体"/>
          <w:sz w:val="24"/>
          <w:szCs w:val="24"/>
        </w:rPr>
        <w:t xml:space="preserve"> </w:t>
      </w:r>
      <w:r>
        <w:rPr>
          <w:rFonts w:hint="eastAsia" w:ascii="宋体" w:hAnsi="宋体" w:eastAsia="宋体" w:cs="宋体"/>
          <w:spacing w:val="-1"/>
          <w:sz w:val="24"/>
          <w:szCs w:val="24"/>
        </w:rPr>
        <w:t>及合同条款的有关规定进行处理。</w:t>
      </w:r>
    </w:p>
    <w:p w14:paraId="5556E531">
      <w:pPr>
        <w:spacing w:before="195" w:line="220" w:lineRule="auto"/>
        <w:ind w:left="457"/>
        <w:rPr>
          <w:rFonts w:hint="eastAsia" w:ascii="宋体" w:hAnsi="宋体" w:eastAsia="宋体" w:cs="宋体"/>
          <w:sz w:val="24"/>
          <w:szCs w:val="24"/>
        </w:rPr>
      </w:pPr>
      <w:r>
        <w:rPr>
          <w:rFonts w:hint="eastAsia" w:ascii="宋体" w:hAnsi="宋体" w:eastAsia="宋体" w:cs="宋体"/>
          <w:b/>
          <w:bCs/>
          <w:spacing w:val="-7"/>
          <w:sz w:val="24"/>
          <w:szCs w:val="24"/>
        </w:rPr>
        <w:t>35、拒绝商业贿赂</w:t>
      </w:r>
    </w:p>
    <w:p w14:paraId="7FB2E53D">
      <w:pPr>
        <w:spacing w:before="195" w:line="369" w:lineRule="auto"/>
        <w:ind w:left="6" w:right="93" w:firstLine="446"/>
        <w:rPr>
          <w:rFonts w:hint="eastAsia" w:ascii="宋体" w:hAnsi="宋体" w:eastAsia="宋体" w:cs="宋体"/>
          <w:sz w:val="24"/>
          <w:szCs w:val="24"/>
        </w:rPr>
      </w:pPr>
      <w:r>
        <w:rPr>
          <w:rFonts w:hint="eastAsia" w:ascii="宋体" w:hAnsi="宋体" w:eastAsia="宋体" w:cs="宋体"/>
          <w:spacing w:val="-7"/>
          <w:sz w:val="24"/>
          <w:szCs w:val="24"/>
        </w:rPr>
        <w:t>供应商须填写一份《拒绝政府采购领域商业贿赂承诺书》（格式见第六章投标文</w:t>
      </w:r>
      <w:r>
        <w:rPr>
          <w:rFonts w:hint="eastAsia" w:ascii="宋体" w:hAnsi="宋体" w:eastAsia="宋体" w:cs="宋体"/>
          <w:spacing w:val="-8"/>
          <w:sz w:val="24"/>
          <w:szCs w:val="24"/>
        </w:rPr>
        <w:t>件基本格</w:t>
      </w:r>
      <w:r>
        <w:rPr>
          <w:rFonts w:hint="eastAsia" w:ascii="宋体" w:hAnsi="宋体" w:eastAsia="宋体" w:cs="宋体"/>
          <w:sz w:val="24"/>
          <w:szCs w:val="24"/>
        </w:rPr>
        <w:t xml:space="preserve"> </w:t>
      </w:r>
      <w:r>
        <w:rPr>
          <w:rFonts w:hint="eastAsia" w:ascii="宋体" w:hAnsi="宋体" w:eastAsia="宋体" w:cs="宋体"/>
          <w:spacing w:val="-7"/>
          <w:sz w:val="24"/>
          <w:szCs w:val="24"/>
        </w:rPr>
        <w:t>式）编制在投标文件中。</w:t>
      </w:r>
    </w:p>
    <w:p w14:paraId="00465C80">
      <w:pPr>
        <w:spacing w:line="220" w:lineRule="auto"/>
        <w:ind w:left="440"/>
        <w:outlineLvl w:val="1"/>
        <w:rPr>
          <w:rFonts w:hint="eastAsia" w:ascii="宋体" w:hAnsi="宋体" w:eastAsia="宋体" w:cs="宋体"/>
          <w:sz w:val="24"/>
          <w:szCs w:val="24"/>
        </w:rPr>
      </w:pPr>
      <w:r>
        <w:rPr>
          <w:rFonts w:hint="eastAsia" w:ascii="宋体" w:hAnsi="宋体" w:eastAsia="宋体" w:cs="宋体"/>
          <w:b/>
          <w:bCs/>
          <w:spacing w:val="-11"/>
          <w:sz w:val="24"/>
          <w:szCs w:val="24"/>
        </w:rPr>
        <w:t>七、质疑与投诉</w:t>
      </w:r>
    </w:p>
    <w:p w14:paraId="40B1C62F">
      <w:pPr>
        <w:spacing w:before="194" w:line="220" w:lineRule="auto"/>
        <w:ind w:left="455"/>
        <w:rPr>
          <w:rFonts w:hint="eastAsia" w:ascii="宋体" w:hAnsi="宋体" w:eastAsia="宋体" w:cs="宋体"/>
          <w:sz w:val="24"/>
          <w:szCs w:val="24"/>
        </w:rPr>
      </w:pPr>
      <w:r>
        <w:rPr>
          <w:rFonts w:hint="eastAsia" w:ascii="宋体" w:hAnsi="宋体" w:eastAsia="宋体" w:cs="宋体"/>
          <w:b/>
          <w:bCs/>
          <w:spacing w:val="-10"/>
          <w:sz w:val="24"/>
          <w:szCs w:val="24"/>
        </w:rPr>
        <w:t>34、质疑及投诉</w:t>
      </w:r>
    </w:p>
    <w:p w14:paraId="2FA9F4B4">
      <w:pPr>
        <w:spacing w:before="194" w:line="220" w:lineRule="auto"/>
        <w:ind w:left="467"/>
        <w:rPr>
          <w:rFonts w:hint="eastAsia" w:ascii="宋体" w:hAnsi="宋体" w:eastAsia="宋体" w:cs="宋体"/>
          <w:sz w:val="24"/>
          <w:szCs w:val="24"/>
        </w:rPr>
      </w:pPr>
      <w:r>
        <w:rPr>
          <w:rFonts w:hint="eastAsia" w:ascii="宋体" w:hAnsi="宋体" w:eastAsia="宋体" w:cs="宋体"/>
          <w:spacing w:val="-7"/>
          <w:sz w:val="24"/>
          <w:szCs w:val="24"/>
        </w:rPr>
        <w:t>34.1</w:t>
      </w:r>
      <w:r>
        <w:rPr>
          <w:rFonts w:hint="eastAsia" w:ascii="宋体" w:hAnsi="宋体" w:eastAsia="宋体" w:cs="宋体"/>
          <w:spacing w:val="19"/>
          <w:sz w:val="24"/>
          <w:szCs w:val="24"/>
        </w:rPr>
        <w:t xml:space="preserve"> </w:t>
      </w:r>
      <w:r>
        <w:rPr>
          <w:rFonts w:hint="eastAsia" w:ascii="宋体" w:hAnsi="宋体" w:eastAsia="宋体" w:cs="宋体"/>
          <w:spacing w:val="-7"/>
          <w:sz w:val="24"/>
          <w:szCs w:val="24"/>
        </w:rPr>
        <w:t>质疑</w:t>
      </w:r>
    </w:p>
    <w:p w14:paraId="4E4F3BAB">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（1）供应商认为采购文件、采购过程、中标或者成交结果使自己的权益受到损害的，可 以在知道或者应知其权益受到损害之日起7个工作日内，以书面形式向采购人、采购代理机  构提出质疑。针对同一采购程序环节的质疑应在法定 质疑期内一次性提出。属于采购程序问 题的，向采购代理机构提出质疑；属于采购需求的（包括资质要求、技术指标、参数、评分  办法等），应向采购人提出质疑；</w:t>
      </w:r>
    </w:p>
    <w:p w14:paraId="66371D76">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（2）提出质疑的供应商应当是参与本项目采购活动的供应商。</w:t>
      </w:r>
    </w:p>
    <w:p w14:paraId="1412B261">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（3）潜在供应商已依法获取其可质疑的采购文件的，可以对该文件提出质疑。对采购文 件提出质疑的，应当在获取采购文件起 7 个工作日内提出。</w:t>
      </w:r>
    </w:p>
    <w:p w14:paraId="7F6DFF95">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（4）供应商提出质疑应当提交质疑函和必要的证明材料，质疑函应包括下列内容：</w:t>
      </w:r>
    </w:p>
    <w:p w14:paraId="04CD07B7">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① 供应商的姓名或者名称、地址、邮编、联系人及联系电话；</w:t>
      </w:r>
    </w:p>
    <w:p w14:paraId="4F6933ED">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② 质疑项目的名称、编号；</w:t>
      </w:r>
    </w:p>
    <w:p w14:paraId="4CC9C8C8">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③ 具体、明确的质疑事项和与质疑事项相关的请求；</w:t>
      </w:r>
    </w:p>
    <w:p w14:paraId="412C1A2B">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④ 事实依据；</w:t>
      </w:r>
    </w:p>
    <w:p w14:paraId="1AA02AE1">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⑤ 必要的法律依据；</w:t>
      </w:r>
    </w:p>
    <w:p w14:paraId="2D86C8BC">
      <w:pPr>
        <w:spacing w:before="195" w:line="339" w:lineRule="auto"/>
        <w:ind w:left="1" w:right="7" w:firstLine="491"/>
        <w:rPr>
          <w:rFonts w:hint="eastAsia" w:ascii="宋体" w:hAnsi="宋体" w:eastAsia="宋体" w:cs="宋体"/>
          <w:spacing w:val="-1"/>
          <w:sz w:val="24"/>
          <w:szCs w:val="24"/>
        </w:rPr>
      </w:pPr>
      <w:r>
        <w:rPr>
          <w:rFonts w:hint="eastAsia" w:ascii="宋体" w:hAnsi="宋体" w:eastAsia="宋体" w:cs="宋体"/>
          <w:spacing w:val="-1"/>
          <w:sz w:val="24"/>
          <w:szCs w:val="24"/>
        </w:rPr>
        <w:t>⑥ 提出质疑的日期。</w:t>
      </w:r>
    </w:p>
    <w:p w14:paraId="10DCEF6E">
      <w:pPr>
        <w:spacing w:before="198" w:line="294" w:lineRule="auto"/>
        <w:ind w:right="208" w:firstLine="473"/>
        <w:rPr>
          <w:rFonts w:hint="eastAsia" w:ascii="宋体" w:hAnsi="宋体" w:eastAsia="宋体" w:cs="宋体"/>
          <w:spacing w:val="-2"/>
          <w:sz w:val="24"/>
          <w:szCs w:val="24"/>
        </w:rPr>
      </w:pPr>
      <w:r>
        <w:rPr>
          <w:rFonts w:hint="eastAsia" w:ascii="宋体" w:hAnsi="宋体" w:eastAsia="宋体" w:cs="宋体"/>
          <w:spacing w:val="-5"/>
          <w:sz w:val="24"/>
          <w:szCs w:val="24"/>
        </w:rPr>
        <w:t>（5）供应商为自然人的，应当由本人签字；供应商为法人或者其他组织的，</w:t>
      </w:r>
      <w:r>
        <w:rPr>
          <w:rFonts w:hint="eastAsia" w:ascii="宋体" w:hAnsi="宋体" w:eastAsia="宋体" w:cs="宋体"/>
          <w:spacing w:val="-6"/>
          <w:sz w:val="24"/>
          <w:szCs w:val="24"/>
        </w:rPr>
        <w:t>应当由法定</w:t>
      </w:r>
      <w:r>
        <w:rPr>
          <w:rFonts w:hint="eastAsia" w:ascii="宋体" w:hAnsi="宋体" w:eastAsia="宋体" w:cs="宋体"/>
          <w:sz w:val="24"/>
          <w:szCs w:val="24"/>
        </w:rPr>
        <w:t xml:space="preserve"> </w:t>
      </w:r>
      <w:r>
        <w:rPr>
          <w:rFonts w:hint="eastAsia" w:ascii="宋体" w:hAnsi="宋体" w:eastAsia="宋体" w:cs="宋体"/>
          <w:spacing w:val="-2"/>
          <w:sz w:val="24"/>
          <w:szCs w:val="24"/>
        </w:rPr>
        <w:t>代表人、主要负责人，或者其授权代表签字或者盖章并加盖公章。</w:t>
      </w:r>
    </w:p>
    <w:p w14:paraId="35F70E56">
      <w:pPr>
        <w:spacing w:before="198" w:line="294" w:lineRule="auto"/>
        <w:ind w:right="208" w:firstLine="473"/>
        <w:rPr>
          <w:rFonts w:hint="eastAsia" w:ascii="宋体" w:hAnsi="宋体" w:eastAsia="宋体" w:cs="宋体"/>
          <w:sz w:val="24"/>
          <w:szCs w:val="24"/>
        </w:rPr>
      </w:pPr>
      <w:r>
        <w:rPr>
          <w:rFonts w:hint="eastAsia" w:ascii="宋体" w:hAnsi="宋体" w:eastAsia="宋体" w:cs="宋体"/>
          <w:spacing w:val="-1"/>
          <w:sz w:val="24"/>
          <w:szCs w:val="24"/>
        </w:rPr>
        <w:t>（6）供应商可以委托代理人进行质疑和投诉。其授权委托书应当载明代理人的姓名或者</w:t>
      </w:r>
      <w:r>
        <w:rPr>
          <w:rFonts w:hint="eastAsia" w:ascii="宋体" w:hAnsi="宋体" w:eastAsia="宋体" w:cs="宋体"/>
          <w:spacing w:val="17"/>
          <w:sz w:val="24"/>
          <w:szCs w:val="24"/>
        </w:rPr>
        <w:t xml:space="preserve"> </w:t>
      </w:r>
      <w:r>
        <w:rPr>
          <w:rFonts w:hint="eastAsia" w:ascii="宋体" w:hAnsi="宋体" w:eastAsia="宋体" w:cs="宋体"/>
          <w:sz w:val="24"/>
          <w:szCs w:val="24"/>
        </w:rPr>
        <w:t>名称、代理事项、具体权限、期限和相关事项。供应商为自然人的，应当由本人签字；</w:t>
      </w:r>
      <w:r>
        <w:rPr>
          <w:rFonts w:hint="eastAsia" w:ascii="宋体" w:hAnsi="宋体" w:eastAsia="宋体" w:cs="宋体"/>
          <w:spacing w:val="-1"/>
          <w:sz w:val="24"/>
          <w:szCs w:val="24"/>
        </w:rPr>
        <w:t>供应商为法人或者其他组织的，应当由法定代表人、主要负责人签字或者盖章并加盖公章。</w:t>
      </w:r>
    </w:p>
    <w:p w14:paraId="1E649DC7">
      <w:pPr>
        <w:spacing w:before="196" w:line="294" w:lineRule="auto"/>
        <w:ind w:right="16" w:firstLine="491"/>
        <w:rPr>
          <w:rFonts w:hint="eastAsia" w:ascii="宋体" w:hAnsi="宋体" w:eastAsia="宋体" w:cs="宋体"/>
          <w:sz w:val="24"/>
          <w:szCs w:val="24"/>
        </w:rPr>
      </w:pPr>
      <w:r>
        <w:rPr>
          <w:rFonts w:hint="eastAsia" w:ascii="宋体" w:hAnsi="宋体" w:eastAsia="宋体" w:cs="宋体"/>
          <w:spacing w:val="-1"/>
          <w:sz w:val="24"/>
          <w:szCs w:val="24"/>
        </w:rPr>
        <w:t>（7）采购人负责供应商质疑答复。采购人委托采购代理机构采购的，采购代理机构在委</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托授权范围内作出答复。</w:t>
      </w:r>
    </w:p>
    <w:p w14:paraId="72013040">
      <w:pPr>
        <w:spacing w:before="195" w:line="219" w:lineRule="auto"/>
        <w:ind w:left="485"/>
        <w:rPr>
          <w:rFonts w:hint="eastAsia" w:ascii="宋体" w:hAnsi="宋体" w:eastAsia="宋体" w:cs="宋体"/>
          <w:sz w:val="24"/>
          <w:szCs w:val="24"/>
        </w:rPr>
      </w:pPr>
      <w:r>
        <w:rPr>
          <w:rFonts w:hint="eastAsia" w:ascii="宋体" w:hAnsi="宋体" w:eastAsia="宋体" w:cs="宋体"/>
          <w:spacing w:val="-4"/>
          <w:sz w:val="24"/>
          <w:szCs w:val="24"/>
        </w:rPr>
        <w:t>（8）接收质疑函的方式和联系方式：</w:t>
      </w:r>
    </w:p>
    <w:p w14:paraId="73A72A20">
      <w:pPr>
        <w:spacing w:before="194" w:line="295" w:lineRule="auto"/>
        <w:ind w:left="1" w:firstLine="478"/>
        <w:rPr>
          <w:rFonts w:hint="eastAsia" w:ascii="宋体" w:hAnsi="宋体" w:eastAsia="宋体" w:cs="宋体"/>
          <w:sz w:val="24"/>
          <w:szCs w:val="24"/>
        </w:rPr>
      </w:pPr>
      <w:r>
        <w:rPr>
          <w:rFonts w:hint="eastAsia" w:ascii="宋体" w:hAnsi="宋体" w:eastAsia="宋体" w:cs="宋体"/>
          <w:spacing w:val="-1"/>
          <w:sz w:val="24"/>
          <w:szCs w:val="24"/>
        </w:rPr>
        <w:t>① 接收质疑函的方式：书面递交质疑函纸质版（当面递交）或</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PDF</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格式扫描件（发至电</w:t>
      </w:r>
      <w:r>
        <w:rPr>
          <w:rFonts w:hint="eastAsia" w:ascii="宋体" w:hAnsi="宋体" w:eastAsia="宋体" w:cs="宋体"/>
          <w:sz w:val="24"/>
          <w:szCs w:val="24"/>
        </w:rPr>
        <w:t xml:space="preserve"> </w:t>
      </w:r>
      <w:r>
        <w:rPr>
          <w:rFonts w:hint="eastAsia" w:ascii="宋体" w:hAnsi="宋体" w:eastAsia="宋体" w:cs="宋体"/>
          <w:spacing w:val="-4"/>
          <w:sz w:val="24"/>
          <w:szCs w:val="24"/>
        </w:rPr>
        <w:t>子邮箱）</w:t>
      </w:r>
    </w:p>
    <w:p w14:paraId="26E67D3B">
      <w:pPr>
        <w:spacing w:before="194" w:line="217" w:lineRule="auto"/>
        <w:ind w:left="462"/>
        <w:rPr>
          <w:rFonts w:hint="eastAsia" w:ascii="宋体" w:hAnsi="宋体" w:eastAsia="宋体" w:cs="宋体"/>
          <w:sz w:val="24"/>
          <w:szCs w:val="24"/>
        </w:rPr>
      </w:pPr>
      <w:r>
        <w:rPr>
          <w:rFonts w:hint="eastAsia" w:ascii="宋体" w:hAnsi="宋体" w:eastAsia="宋体" w:cs="宋体"/>
          <w:spacing w:val="-5"/>
          <w:sz w:val="24"/>
          <w:szCs w:val="24"/>
        </w:rPr>
        <w:t>②</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联系方式</w:t>
      </w:r>
    </w:p>
    <w:p w14:paraId="0AF624EE">
      <w:pPr>
        <w:spacing w:before="198" w:line="219" w:lineRule="auto"/>
        <w:ind w:left="475"/>
        <w:rPr>
          <w:rFonts w:hint="eastAsia" w:ascii="宋体" w:hAnsi="宋体" w:eastAsia="宋体" w:cs="宋体"/>
          <w:sz w:val="24"/>
          <w:szCs w:val="24"/>
          <w:lang w:eastAsia="zh-CN"/>
        </w:rPr>
      </w:pPr>
      <w:r>
        <w:rPr>
          <w:rFonts w:hint="eastAsia" w:ascii="宋体" w:hAnsi="宋体" w:eastAsia="宋体" w:cs="宋体"/>
          <w:spacing w:val="-2"/>
          <w:sz w:val="24"/>
          <w:szCs w:val="24"/>
        </w:rPr>
        <w:t>采购代理机构：</w:t>
      </w:r>
      <w:r>
        <w:rPr>
          <w:rFonts w:hint="eastAsia" w:ascii="宋体" w:hAnsi="宋体" w:eastAsia="宋体" w:cs="宋体"/>
          <w:spacing w:val="-2"/>
          <w:sz w:val="24"/>
          <w:szCs w:val="24"/>
          <w:lang w:eastAsia="zh-CN"/>
        </w:rPr>
        <w:t>陕西博信瑞诚项目管理有限公司</w:t>
      </w:r>
    </w:p>
    <w:p w14:paraId="03E7B3FF">
      <w:pPr>
        <w:spacing w:before="195" w:line="221" w:lineRule="auto"/>
        <w:ind w:left="47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联系方式：0915-3209115</w:t>
      </w:r>
    </w:p>
    <w:p w14:paraId="66030973">
      <w:pPr>
        <w:spacing w:before="201" w:line="220" w:lineRule="auto"/>
        <w:ind w:left="466"/>
        <w:rPr>
          <w:rFonts w:hint="eastAsia" w:ascii="宋体" w:hAnsi="宋体" w:eastAsia="宋体" w:cs="宋体"/>
          <w:sz w:val="24"/>
          <w:szCs w:val="24"/>
        </w:rPr>
      </w:pPr>
      <w:r>
        <w:rPr>
          <w:rFonts w:hint="eastAsia" w:ascii="宋体" w:hAnsi="宋体" w:eastAsia="宋体" w:cs="宋体"/>
          <w:spacing w:val="-7"/>
          <w:sz w:val="24"/>
          <w:szCs w:val="24"/>
        </w:rPr>
        <w:t>34.2</w:t>
      </w:r>
      <w:r>
        <w:rPr>
          <w:rFonts w:hint="eastAsia" w:ascii="宋体" w:hAnsi="宋体" w:eastAsia="宋体" w:cs="宋体"/>
          <w:spacing w:val="19"/>
          <w:sz w:val="24"/>
          <w:szCs w:val="24"/>
        </w:rPr>
        <w:t xml:space="preserve"> </w:t>
      </w:r>
      <w:r>
        <w:rPr>
          <w:rFonts w:hint="eastAsia" w:ascii="宋体" w:hAnsi="宋体" w:eastAsia="宋体" w:cs="宋体"/>
          <w:spacing w:val="-7"/>
          <w:sz w:val="24"/>
          <w:szCs w:val="24"/>
        </w:rPr>
        <w:t>投诉</w:t>
      </w:r>
    </w:p>
    <w:p w14:paraId="6584CB12">
      <w:pPr>
        <w:spacing w:before="195" w:line="294" w:lineRule="auto"/>
        <w:ind w:right="16" w:firstLine="492"/>
        <w:rPr>
          <w:rFonts w:hint="eastAsia" w:ascii="宋体" w:hAnsi="宋体" w:eastAsia="宋体" w:cs="宋体"/>
          <w:sz w:val="24"/>
          <w:szCs w:val="24"/>
        </w:rPr>
      </w:pPr>
      <w:r>
        <w:rPr>
          <w:rFonts w:hint="eastAsia" w:ascii="宋体" w:hAnsi="宋体" w:eastAsia="宋体" w:cs="宋体"/>
          <w:spacing w:val="-1"/>
          <w:sz w:val="24"/>
          <w:szCs w:val="24"/>
        </w:rPr>
        <w:t>（1）质疑供应商对采购人、采购代理机构的答复不满意，或者采购人、采购代理机构未</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在规定时间内作出答复的，可以在答复期满后15个工作日内向同级财政部门提起投诉。</w:t>
      </w:r>
    </w:p>
    <w:p w14:paraId="1FB60FF9">
      <w:pPr>
        <w:spacing w:before="194" w:line="294" w:lineRule="auto"/>
        <w:ind w:right="19" w:firstLine="480"/>
        <w:rPr>
          <w:rFonts w:hint="eastAsia" w:ascii="宋体" w:hAnsi="宋体" w:eastAsia="宋体" w:cs="宋体"/>
          <w:sz w:val="24"/>
          <w:szCs w:val="24"/>
        </w:rPr>
      </w:pPr>
      <w:r>
        <w:rPr>
          <w:rFonts w:hint="eastAsia" w:ascii="宋体" w:hAnsi="宋体" w:eastAsia="宋体" w:cs="宋体"/>
          <w:spacing w:val="-3"/>
          <w:sz w:val="24"/>
          <w:szCs w:val="24"/>
        </w:rPr>
        <w:t>（2）投诉人投诉时,应当提交投诉书和必要的证</w:t>
      </w:r>
      <w:r>
        <w:rPr>
          <w:rFonts w:hint="eastAsia" w:ascii="宋体" w:hAnsi="宋体" w:eastAsia="宋体" w:cs="宋体"/>
          <w:spacing w:val="-4"/>
          <w:sz w:val="24"/>
          <w:szCs w:val="24"/>
        </w:rPr>
        <w:t>明材料，并按照被投诉采购人、采购代理</w:t>
      </w:r>
      <w:r>
        <w:rPr>
          <w:rFonts w:hint="eastAsia" w:ascii="宋体" w:hAnsi="宋体" w:eastAsia="宋体" w:cs="宋体"/>
          <w:sz w:val="24"/>
          <w:szCs w:val="24"/>
        </w:rPr>
        <w:t xml:space="preserve"> </w:t>
      </w:r>
      <w:r>
        <w:rPr>
          <w:rFonts w:hint="eastAsia" w:ascii="宋体" w:hAnsi="宋体" w:eastAsia="宋体" w:cs="宋体"/>
          <w:spacing w:val="-1"/>
          <w:sz w:val="24"/>
          <w:szCs w:val="24"/>
        </w:rPr>
        <w:t>机构（以下简称被投诉人）和与投诉事项有关的供应商数量提供投诉书的副本。</w:t>
      </w:r>
    </w:p>
    <w:p w14:paraId="332492E4">
      <w:pPr>
        <w:spacing w:before="196" w:line="219" w:lineRule="auto"/>
        <w:ind w:left="476"/>
        <w:rPr>
          <w:rFonts w:hint="eastAsia" w:ascii="宋体" w:hAnsi="宋体" w:eastAsia="宋体" w:cs="宋体"/>
          <w:sz w:val="24"/>
          <w:szCs w:val="24"/>
        </w:rPr>
      </w:pPr>
      <w:r>
        <w:rPr>
          <w:rFonts w:hint="eastAsia" w:ascii="宋体" w:hAnsi="宋体" w:eastAsia="宋体" w:cs="宋体"/>
          <w:spacing w:val="-3"/>
          <w:sz w:val="24"/>
          <w:szCs w:val="24"/>
        </w:rPr>
        <w:t>投诉书应当包括下列内容：</w:t>
      </w:r>
    </w:p>
    <w:p w14:paraId="1F65BF09">
      <w:pPr>
        <w:spacing w:before="196" w:line="217" w:lineRule="auto"/>
        <w:ind w:left="484"/>
        <w:rPr>
          <w:rFonts w:hint="eastAsia" w:ascii="宋体" w:hAnsi="宋体" w:eastAsia="宋体" w:cs="宋体"/>
          <w:sz w:val="24"/>
          <w:szCs w:val="24"/>
        </w:rPr>
      </w:pPr>
      <w:r>
        <w:rPr>
          <w:rFonts w:hint="eastAsia" w:ascii="宋体" w:hAnsi="宋体" w:eastAsia="宋体" w:cs="宋体"/>
          <w:sz w:val="24"/>
          <w:szCs w:val="24"/>
        </w:rPr>
        <w:t>① 投诉人和被投诉人的姓名或者名称、通讯地址、邮编、联系人及联系电话；</w:t>
      </w:r>
    </w:p>
    <w:p w14:paraId="0F10EF65">
      <w:pPr>
        <w:spacing w:before="198" w:line="217" w:lineRule="auto"/>
        <w:ind w:left="474"/>
        <w:rPr>
          <w:rFonts w:hint="eastAsia" w:ascii="宋体" w:hAnsi="宋体" w:eastAsia="宋体" w:cs="宋体"/>
          <w:sz w:val="24"/>
          <w:szCs w:val="24"/>
        </w:rPr>
      </w:pPr>
      <w:r>
        <w:rPr>
          <w:rFonts w:hint="eastAsia" w:ascii="宋体" w:hAnsi="宋体" w:eastAsia="宋体" w:cs="宋体"/>
          <w:spacing w:val="-2"/>
          <w:sz w:val="24"/>
          <w:szCs w:val="24"/>
        </w:rPr>
        <w:t>② 质疑和质疑答复情况说明及相关证明材料；</w:t>
      </w:r>
    </w:p>
    <w:p w14:paraId="3E952B0C">
      <w:pPr>
        <w:spacing w:before="175" w:line="217" w:lineRule="auto"/>
        <w:ind w:left="471"/>
        <w:rPr>
          <w:rFonts w:hint="eastAsia" w:ascii="宋体" w:hAnsi="宋体" w:eastAsia="宋体" w:cs="宋体"/>
          <w:spacing w:val="-2"/>
          <w:sz w:val="24"/>
          <w:szCs w:val="24"/>
        </w:rPr>
      </w:pPr>
      <w:r>
        <w:rPr>
          <w:rFonts w:hint="eastAsia" w:ascii="宋体" w:hAnsi="宋体" w:eastAsia="宋体" w:cs="宋体"/>
          <w:spacing w:val="-1"/>
          <w:sz w:val="24"/>
          <w:szCs w:val="24"/>
        </w:rPr>
        <w:t>③ 具体、明确的投诉事项和与投诉事项相</w:t>
      </w:r>
      <w:r>
        <w:rPr>
          <w:rFonts w:hint="eastAsia" w:ascii="宋体" w:hAnsi="宋体" w:eastAsia="宋体" w:cs="宋体"/>
          <w:spacing w:val="-2"/>
          <w:sz w:val="24"/>
          <w:szCs w:val="24"/>
        </w:rPr>
        <w:t>关的投诉请求；</w:t>
      </w:r>
    </w:p>
    <w:p w14:paraId="23A8A77C">
      <w:pPr>
        <w:spacing w:before="175" w:line="217" w:lineRule="auto"/>
        <w:ind w:left="471"/>
        <w:rPr>
          <w:rFonts w:hint="eastAsia" w:ascii="宋体" w:hAnsi="宋体" w:eastAsia="宋体" w:cs="宋体"/>
          <w:sz w:val="24"/>
          <w:szCs w:val="24"/>
        </w:rPr>
      </w:pPr>
      <w:r>
        <w:rPr>
          <w:rFonts w:hint="eastAsia" w:ascii="宋体" w:hAnsi="宋体" w:eastAsia="宋体" w:cs="宋体"/>
          <w:spacing w:val="-3"/>
          <w:sz w:val="24"/>
          <w:szCs w:val="24"/>
        </w:rPr>
        <w:t>⑤ 法律依据；</w:t>
      </w:r>
    </w:p>
    <w:p w14:paraId="6107EE33">
      <w:pPr>
        <w:spacing w:before="197" w:line="217" w:lineRule="auto"/>
        <w:ind w:left="474"/>
        <w:rPr>
          <w:rFonts w:hint="eastAsia" w:ascii="宋体" w:hAnsi="宋体" w:eastAsia="宋体" w:cs="宋体"/>
          <w:sz w:val="24"/>
          <w:szCs w:val="24"/>
        </w:rPr>
      </w:pPr>
      <w:r>
        <w:rPr>
          <w:rFonts w:hint="eastAsia" w:ascii="宋体" w:hAnsi="宋体" w:eastAsia="宋体" w:cs="宋体"/>
          <w:spacing w:val="-2"/>
          <w:sz w:val="24"/>
          <w:szCs w:val="24"/>
        </w:rPr>
        <w:t>⑥ 提起投诉的日期。</w:t>
      </w:r>
    </w:p>
    <w:p w14:paraId="33B0603D">
      <w:pPr>
        <w:spacing w:before="197" w:line="294" w:lineRule="auto"/>
        <w:ind w:right="92" w:firstLine="473"/>
        <w:rPr>
          <w:rFonts w:hint="eastAsia" w:ascii="宋体" w:hAnsi="宋体" w:eastAsia="宋体" w:cs="宋体"/>
          <w:sz w:val="24"/>
          <w:szCs w:val="24"/>
        </w:rPr>
      </w:pPr>
      <w:r>
        <w:rPr>
          <w:rFonts w:hint="eastAsia" w:ascii="宋体" w:hAnsi="宋体" w:eastAsia="宋体" w:cs="宋体"/>
          <w:spacing w:val="-5"/>
          <w:sz w:val="24"/>
          <w:szCs w:val="24"/>
        </w:rPr>
        <w:t>（3）投诉人为自然人的，应当由本人签字；投诉人为法人或者其他组织的， 应当由法定</w:t>
      </w:r>
      <w:r>
        <w:rPr>
          <w:rFonts w:hint="eastAsia" w:ascii="宋体" w:hAnsi="宋体" w:eastAsia="宋体" w:cs="宋体"/>
          <w:sz w:val="24"/>
          <w:szCs w:val="24"/>
        </w:rPr>
        <w:t xml:space="preserve"> </w:t>
      </w:r>
      <w:r>
        <w:rPr>
          <w:rFonts w:hint="eastAsia" w:ascii="宋体" w:hAnsi="宋体" w:eastAsia="宋体" w:cs="宋体"/>
          <w:spacing w:val="-2"/>
          <w:sz w:val="24"/>
          <w:szCs w:val="24"/>
        </w:rPr>
        <w:t>代表人、主要负责人，或者其授权代表签字或者盖章，并加盖公章。</w:t>
      </w:r>
    </w:p>
    <w:p w14:paraId="12582239">
      <w:pPr>
        <w:spacing w:before="196" w:line="219" w:lineRule="auto"/>
        <w:ind w:left="485"/>
        <w:rPr>
          <w:rFonts w:hint="eastAsia" w:ascii="宋体" w:hAnsi="宋体" w:eastAsia="宋体" w:cs="宋体"/>
          <w:sz w:val="24"/>
          <w:szCs w:val="24"/>
        </w:rPr>
      </w:pPr>
      <w:r>
        <w:rPr>
          <w:rFonts w:hint="eastAsia" w:ascii="宋体" w:hAnsi="宋体" w:eastAsia="宋体" w:cs="宋体"/>
          <w:spacing w:val="-3"/>
          <w:sz w:val="24"/>
          <w:szCs w:val="24"/>
        </w:rPr>
        <w:t>（4）投诉人提起投诉应当符合下列条件：</w:t>
      </w:r>
    </w:p>
    <w:p w14:paraId="7BF81CF5">
      <w:pPr>
        <w:spacing w:before="195" w:line="217" w:lineRule="auto"/>
        <w:ind w:left="475"/>
        <w:rPr>
          <w:rFonts w:hint="eastAsia" w:ascii="宋体" w:hAnsi="宋体" w:eastAsia="宋体" w:cs="宋体"/>
          <w:sz w:val="24"/>
          <w:szCs w:val="24"/>
        </w:rPr>
      </w:pPr>
      <w:r>
        <w:rPr>
          <w:rFonts w:hint="eastAsia" w:ascii="宋体" w:hAnsi="宋体" w:eastAsia="宋体" w:cs="宋体"/>
          <w:spacing w:val="-2"/>
          <w:sz w:val="24"/>
          <w:szCs w:val="24"/>
        </w:rPr>
        <w:t>① 提起投诉前已依法进行质疑；</w:t>
      </w:r>
    </w:p>
    <w:p w14:paraId="73CC0CE7">
      <w:pPr>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② 投诉书内容符合《政府采购质疑和投诉办法》（财政部令第94号令）的规定；</w:t>
      </w:r>
    </w:p>
    <w:p w14:paraId="627EEC34">
      <w:pPr>
        <w:spacing w:before="198" w:line="217" w:lineRule="auto"/>
        <w:ind w:left="474"/>
        <w:rPr>
          <w:rFonts w:hint="eastAsia" w:ascii="宋体" w:hAnsi="宋体" w:eastAsia="宋体" w:cs="宋体"/>
          <w:sz w:val="24"/>
          <w:szCs w:val="24"/>
        </w:rPr>
      </w:pPr>
      <w:r>
        <w:rPr>
          <w:rFonts w:hint="eastAsia" w:ascii="宋体" w:hAnsi="宋体" w:eastAsia="宋体" w:cs="宋体"/>
          <w:spacing w:val="-2"/>
          <w:sz w:val="24"/>
          <w:szCs w:val="24"/>
        </w:rPr>
        <w:t>③ 在投诉有效期限内提起投诉；</w:t>
      </w:r>
    </w:p>
    <w:p w14:paraId="11DFD714">
      <w:pPr>
        <w:spacing w:before="198" w:line="217" w:lineRule="auto"/>
        <w:ind w:left="467"/>
        <w:rPr>
          <w:rFonts w:hint="eastAsia" w:ascii="宋体" w:hAnsi="宋体" w:eastAsia="宋体" w:cs="宋体"/>
          <w:sz w:val="24"/>
          <w:szCs w:val="24"/>
        </w:rPr>
      </w:pPr>
      <w:r>
        <w:rPr>
          <w:rFonts w:hint="eastAsia" w:ascii="宋体" w:hAnsi="宋体" w:eastAsia="宋体" w:cs="宋体"/>
          <w:spacing w:val="-5"/>
          <w:sz w:val="24"/>
          <w:szCs w:val="24"/>
        </w:rPr>
        <w:t>④</w:t>
      </w:r>
      <w:r>
        <w:rPr>
          <w:rFonts w:hint="eastAsia" w:ascii="宋体" w:hAnsi="宋体" w:eastAsia="宋体" w:cs="宋体"/>
          <w:spacing w:val="76"/>
          <w:sz w:val="24"/>
          <w:szCs w:val="24"/>
        </w:rPr>
        <w:t xml:space="preserve"> </w:t>
      </w:r>
      <w:r>
        <w:rPr>
          <w:rFonts w:hint="eastAsia" w:ascii="宋体" w:hAnsi="宋体" w:eastAsia="宋体" w:cs="宋体"/>
          <w:spacing w:val="-5"/>
          <w:sz w:val="24"/>
          <w:szCs w:val="24"/>
        </w:rPr>
        <w:t>同一投诉事项未经财政部门投诉处理；</w:t>
      </w:r>
    </w:p>
    <w:p w14:paraId="63952D06">
      <w:pPr>
        <w:spacing w:before="198" w:line="217" w:lineRule="auto"/>
        <w:ind w:left="474"/>
        <w:rPr>
          <w:rFonts w:hint="eastAsia" w:ascii="宋体" w:hAnsi="宋体" w:eastAsia="宋体" w:cs="宋体"/>
          <w:sz w:val="24"/>
          <w:szCs w:val="24"/>
        </w:rPr>
      </w:pPr>
      <w:r>
        <w:rPr>
          <w:rFonts w:hint="eastAsia" w:ascii="宋体" w:hAnsi="宋体" w:eastAsia="宋体" w:cs="宋体"/>
          <w:spacing w:val="-2"/>
          <w:sz w:val="24"/>
          <w:szCs w:val="24"/>
        </w:rPr>
        <w:t>⑤ 财政部规定的其他条件。</w:t>
      </w:r>
    </w:p>
    <w:p w14:paraId="62CDE1F4">
      <w:pPr>
        <w:spacing w:before="198" w:line="369" w:lineRule="auto"/>
        <w:ind w:left="4" w:right="25" w:firstLine="487"/>
        <w:rPr>
          <w:rFonts w:hint="eastAsia" w:ascii="宋体" w:hAnsi="宋体" w:eastAsia="宋体" w:cs="宋体"/>
          <w:sz w:val="24"/>
          <w:szCs w:val="24"/>
        </w:rPr>
      </w:pPr>
      <w:r>
        <w:rPr>
          <w:rFonts w:hint="eastAsia" w:ascii="宋体" w:hAnsi="宋体" w:eastAsia="宋体" w:cs="宋体"/>
          <w:spacing w:val="-1"/>
          <w:sz w:val="24"/>
          <w:szCs w:val="24"/>
        </w:rPr>
        <w:t>（5）供应商投诉的事项不得超出已质疑事项的范围，但基于质疑答复内容提出的投诉事</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项除外。</w:t>
      </w:r>
    </w:p>
    <w:p w14:paraId="77C47CEA">
      <w:pPr>
        <w:spacing w:line="219" w:lineRule="auto"/>
        <w:ind w:left="480"/>
        <w:rPr>
          <w:rFonts w:hint="eastAsia" w:ascii="宋体" w:hAnsi="宋体" w:eastAsia="宋体" w:cs="宋体"/>
          <w:sz w:val="24"/>
          <w:szCs w:val="24"/>
        </w:rPr>
      </w:pPr>
      <w:r>
        <w:rPr>
          <w:rFonts w:hint="eastAsia" w:ascii="宋体" w:hAnsi="宋体" w:eastAsia="宋体" w:cs="宋体"/>
          <w:spacing w:val="-2"/>
          <w:sz w:val="24"/>
          <w:szCs w:val="24"/>
        </w:rPr>
        <w:t>34.3  恶意投诉的法律后果</w:t>
      </w:r>
    </w:p>
    <w:p w14:paraId="7C8D5385">
      <w:pPr>
        <w:spacing w:before="196" w:line="369" w:lineRule="auto"/>
        <w:ind w:firstLine="477"/>
        <w:rPr>
          <w:rFonts w:hint="eastAsia" w:ascii="宋体" w:hAnsi="宋体" w:eastAsia="宋体" w:cs="宋体"/>
          <w:sz w:val="24"/>
          <w:szCs w:val="24"/>
        </w:rPr>
      </w:pPr>
      <w:r>
        <w:rPr>
          <w:rFonts w:hint="eastAsia" w:ascii="宋体" w:hAnsi="宋体" w:eastAsia="宋体" w:cs="宋体"/>
          <w:spacing w:val="-3"/>
          <w:sz w:val="24"/>
          <w:szCs w:val="24"/>
        </w:rPr>
        <w:t>财政部令第94号第三十七条规定：投诉人在全国范围12个月内三次以上投诉查无实据的，</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由财政部门列入不良行为记录名单。投诉人有下列行为之一的，属于虚假</w:t>
      </w:r>
      <w:r>
        <w:rPr>
          <w:rFonts w:hint="eastAsia" w:ascii="宋体" w:hAnsi="宋体" w:eastAsia="宋体" w:cs="宋体"/>
          <w:spacing w:val="-2"/>
          <w:sz w:val="24"/>
          <w:szCs w:val="24"/>
        </w:rPr>
        <w:t>、恶意投诉，由财</w:t>
      </w:r>
      <w:r>
        <w:rPr>
          <w:rFonts w:hint="eastAsia" w:ascii="宋体" w:hAnsi="宋体" w:eastAsia="宋体" w:cs="宋体"/>
          <w:sz w:val="24"/>
          <w:szCs w:val="24"/>
        </w:rPr>
        <w:t xml:space="preserve">  </w:t>
      </w:r>
      <w:r>
        <w:rPr>
          <w:rFonts w:hint="eastAsia" w:ascii="宋体" w:hAnsi="宋体" w:eastAsia="宋体" w:cs="宋体"/>
          <w:spacing w:val="-1"/>
          <w:sz w:val="24"/>
          <w:szCs w:val="24"/>
        </w:rPr>
        <w:t>政部门列入不良行为记录名单，禁止其1至3年内参</w:t>
      </w:r>
      <w:r>
        <w:rPr>
          <w:rFonts w:hint="eastAsia" w:ascii="宋体" w:hAnsi="宋体" w:eastAsia="宋体" w:cs="宋体"/>
          <w:spacing w:val="-2"/>
          <w:sz w:val="24"/>
          <w:szCs w:val="24"/>
        </w:rPr>
        <w:t>加政府采购活动：</w:t>
      </w:r>
    </w:p>
    <w:p w14:paraId="0ACB714F">
      <w:pPr>
        <w:spacing w:line="220" w:lineRule="auto"/>
        <w:ind w:left="487"/>
        <w:rPr>
          <w:rFonts w:hint="eastAsia" w:ascii="宋体" w:hAnsi="宋体" w:eastAsia="宋体" w:cs="宋体"/>
          <w:sz w:val="24"/>
          <w:szCs w:val="24"/>
        </w:rPr>
      </w:pPr>
      <w:r>
        <w:rPr>
          <w:rFonts w:hint="eastAsia" w:ascii="宋体" w:hAnsi="宋体" w:eastAsia="宋体" w:cs="宋体"/>
          <w:spacing w:val="2"/>
          <w:sz w:val="24"/>
          <w:szCs w:val="24"/>
        </w:rPr>
        <w:t>（一）捏造事实;</w:t>
      </w:r>
    </w:p>
    <w:p w14:paraId="58EA7E0B">
      <w:pPr>
        <w:spacing w:before="194" w:line="219" w:lineRule="auto"/>
        <w:ind w:left="487"/>
        <w:rPr>
          <w:rFonts w:hint="eastAsia" w:ascii="宋体" w:hAnsi="宋体" w:eastAsia="宋体" w:cs="宋体"/>
          <w:sz w:val="24"/>
          <w:szCs w:val="24"/>
        </w:rPr>
      </w:pPr>
      <w:r>
        <w:rPr>
          <w:rFonts w:hint="eastAsia" w:ascii="宋体" w:hAnsi="宋体" w:eastAsia="宋体" w:cs="宋体"/>
          <w:spacing w:val="1"/>
          <w:sz w:val="24"/>
          <w:szCs w:val="24"/>
        </w:rPr>
        <w:t>（二）提供虚假材料;</w:t>
      </w:r>
    </w:p>
    <w:p w14:paraId="3FD06974">
      <w:pPr>
        <w:spacing w:before="193" w:line="332" w:lineRule="auto"/>
        <w:ind w:right="174" w:firstLine="486"/>
        <w:rPr>
          <w:rFonts w:hint="eastAsia" w:ascii="宋体" w:hAnsi="宋体" w:eastAsia="宋体" w:cs="宋体"/>
          <w:sz w:val="24"/>
          <w:szCs w:val="24"/>
        </w:rPr>
      </w:pPr>
      <w:r>
        <w:rPr>
          <w:rFonts w:hint="eastAsia" w:ascii="宋体" w:hAnsi="宋体" w:eastAsia="宋体" w:cs="宋体"/>
          <w:spacing w:val="-2"/>
          <w:sz w:val="24"/>
          <w:szCs w:val="24"/>
        </w:rPr>
        <w:t>（三）以非法手段取得证明材料。证据来源的合法性存在明显疑问，投诉人无法证明其</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取得方式合法的，视为以非法手段取得证明材料。因此供应商在提起投</w:t>
      </w:r>
      <w:r>
        <w:rPr>
          <w:rFonts w:hint="eastAsia" w:ascii="宋体" w:hAnsi="宋体" w:eastAsia="宋体" w:cs="宋体"/>
          <w:spacing w:val="-2"/>
          <w:sz w:val="24"/>
          <w:szCs w:val="24"/>
        </w:rPr>
        <w:t>诉的时候就必须考虑</w:t>
      </w:r>
      <w:r>
        <w:rPr>
          <w:rFonts w:hint="eastAsia" w:ascii="宋体" w:hAnsi="宋体" w:eastAsia="宋体" w:cs="宋体"/>
          <w:sz w:val="24"/>
          <w:szCs w:val="24"/>
        </w:rPr>
        <w:t xml:space="preserve"> </w:t>
      </w:r>
      <w:r>
        <w:rPr>
          <w:rFonts w:hint="eastAsia" w:ascii="宋体" w:hAnsi="宋体" w:eastAsia="宋体" w:cs="宋体"/>
          <w:spacing w:val="-1"/>
          <w:sz w:val="24"/>
          <w:szCs w:val="24"/>
        </w:rPr>
        <w:t>清楚，投诉是建立在真实的基础上的。在没有确切证据甚至想以投诉方</w:t>
      </w:r>
      <w:r>
        <w:rPr>
          <w:rFonts w:hint="eastAsia" w:ascii="宋体" w:hAnsi="宋体" w:eastAsia="宋体" w:cs="宋体"/>
          <w:spacing w:val="-2"/>
          <w:sz w:val="24"/>
          <w:szCs w:val="24"/>
        </w:rPr>
        <w:t>式来陷害、打压其他</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供应商的行为会受到严重的惩罚，甚至会因此得不偿失。</w:t>
      </w:r>
    </w:p>
    <w:p w14:paraId="58D5B6EB">
      <w:pPr>
        <w:spacing w:line="332" w:lineRule="auto"/>
        <w:rPr>
          <w:rFonts w:hint="eastAsia" w:ascii="宋体" w:hAnsi="宋体" w:eastAsia="宋体" w:cs="宋体"/>
          <w:sz w:val="24"/>
          <w:szCs w:val="24"/>
        </w:rPr>
        <w:sectPr>
          <w:headerReference r:id="rId16" w:type="default"/>
          <w:footerReference r:id="rId17" w:type="default"/>
          <w:pgSz w:w="11910" w:h="16840"/>
          <w:pgMar w:top="1440" w:right="1080" w:bottom="1440" w:left="1080" w:header="1554" w:footer="1319" w:gutter="0"/>
          <w:cols w:space="720" w:num="1"/>
        </w:sectPr>
      </w:pPr>
    </w:p>
    <w:p w14:paraId="72819DEA">
      <w:pPr>
        <w:spacing w:before="91" w:line="219" w:lineRule="auto"/>
        <w:ind w:left="3262"/>
        <w:outlineLvl w:val="0"/>
        <w:rPr>
          <w:rFonts w:hint="eastAsia" w:ascii="宋体" w:hAnsi="宋体" w:eastAsia="宋体" w:cs="宋体"/>
          <w:b/>
          <w:bCs/>
          <w:spacing w:val="-7"/>
          <w:sz w:val="32"/>
          <w:szCs w:val="32"/>
        </w:rPr>
      </w:pPr>
      <w:bookmarkStart w:id="2" w:name="bookmark3"/>
      <w:bookmarkEnd w:id="2"/>
      <w:r>
        <w:rPr>
          <w:rFonts w:hint="eastAsia" w:ascii="宋体" w:hAnsi="宋体" w:eastAsia="宋体" w:cs="宋体"/>
          <w:b/>
          <w:bCs/>
          <w:spacing w:val="-7"/>
          <w:sz w:val="32"/>
          <w:szCs w:val="32"/>
        </w:rPr>
        <w:t>第三章 商务条款</w:t>
      </w:r>
    </w:p>
    <w:p w14:paraId="447F5EEC">
      <w:pPr>
        <w:spacing w:before="78" w:line="360" w:lineRule="auto"/>
        <w:ind w:left="443"/>
        <w:outlineLvl w:val="1"/>
        <w:rPr>
          <w:rFonts w:hint="eastAsia" w:ascii="宋体" w:hAnsi="宋体" w:eastAsia="宋体" w:cs="宋体"/>
          <w:sz w:val="24"/>
          <w:szCs w:val="24"/>
        </w:rPr>
      </w:pPr>
      <w:r>
        <w:rPr>
          <w:rFonts w:hint="eastAsia" w:ascii="宋体" w:hAnsi="宋体" w:eastAsia="宋体" w:cs="宋体"/>
          <w:b/>
          <w:bCs/>
          <w:spacing w:val="-12"/>
          <w:sz w:val="24"/>
          <w:szCs w:val="24"/>
        </w:rPr>
        <w:t>一、</w:t>
      </w:r>
      <w:r>
        <w:rPr>
          <w:rFonts w:hint="eastAsia" w:ascii="宋体" w:hAnsi="宋体" w:eastAsia="宋体" w:cs="宋体"/>
          <w:spacing w:val="-12"/>
          <w:sz w:val="24"/>
          <w:szCs w:val="24"/>
        </w:rPr>
        <w:t xml:space="preserve"> </w:t>
      </w:r>
      <w:r>
        <w:rPr>
          <w:rFonts w:hint="eastAsia" w:ascii="宋体" w:hAnsi="宋体" w:eastAsia="宋体" w:cs="宋体"/>
          <w:b/>
          <w:bCs/>
          <w:spacing w:val="-12"/>
          <w:sz w:val="24"/>
          <w:szCs w:val="24"/>
        </w:rPr>
        <w:t>项目实施地点、交货期、质保期：</w:t>
      </w:r>
    </w:p>
    <w:p w14:paraId="00008C5D">
      <w:pPr>
        <w:spacing w:before="195" w:line="360" w:lineRule="auto"/>
        <w:ind w:left="479"/>
        <w:rPr>
          <w:rFonts w:hint="eastAsia" w:ascii="宋体" w:hAnsi="宋体" w:eastAsia="宋体" w:cs="宋体"/>
          <w:sz w:val="24"/>
          <w:szCs w:val="24"/>
        </w:rPr>
      </w:pPr>
      <w:r>
        <w:rPr>
          <w:rFonts w:hint="eastAsia" w:ascii="宋体" w:hAnsi="宋体" w:eastAsia="宋体" w:cs="宋体"/>
          <w:spacing w:val="-2"/>
          <w:sz w:val="24"/>
          <w:szCs w:val="24"/>
        </w:rPr>
        <w:t>项目实施地点：采购人指定地点</w:t>
      </w:r>
    </w:p>
    <w:p w14:paraId="0FB06858">
      <w:pPr>
        <w:spacing w:before="196" w:line="360" w:lineRule="auto"/>
        <w:ind w:left="416"/>
        <w:rPr>
          <w:rFonts w:hint="eastAsia" w:ascii="宋体" w:hAnsi="宋体" w:eastAsia="宋体" w:cs="宋体"/>
          <w:sz w:val="24"/>
          <w:szCs w:val="24"/>
        </w:rPr>
      </w:pPr>
      <w:r>
        <w:rPr>
          <w:rFonts w:hint="eastAsia" w:ascii="宋体" w:hAnsi="宋体" w:eastAsia="宋体" w:cs="宋体"/>
          <w:spacing w:val="-16"/>
          <w:sz w:val="24"/>
          <w:szCs w:val="24"/>
        </w:rPr>
        <w:t>合同履行期限：</w:t>
      </w:r>
      <w:r>
        <w:rPr>
          <w:rFonts w:hint="eastAsia" w:ascii="宋体" w:hAnsi="宋体" w:eastAsia="宋体" w:cs="宋体"/>
          <w:spacing w:val="-16"/>
          <w:sz w:val="24"/>
          <w:szCs w:val="24"/>
          <w:lang w:val="en-US" w:eastAsia="zh-CN"/>
        </w:rPr>
        <w:t>90</w:t>
      </w:r>
      <w:r>
        <w:rPr>
          <w:rFonts w:hint="eastAsia" w:ascii="宋体" w:hAnsi="宋体" w:eastAsia="宋体" w:cs="宋体"/>
          <w:spacing w:val="-16"/>
          <w:sz w:val="24"/>
          <w:szCs w:val="24"/>
        </w:rPr>
        <w:t xml:space="preserve"> 日历天，具体服务起止日期可随合同签订时间相应顺延。</w:t>
      </w:r>
    </w:p>
    <w:p w14:paraId="544B669C">
      <w:pPr>
        <w:spacing w:before="195" w:line="360" w:lineRule="auto"/>
        <w:ind w:left="44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质保期：自验收合格之日起</w:t>
      </w:r>
      <w:r>
        <w:rPr>
          <w:rFonts w:hint="eastAsia" w:ascii="宋体" w:hAnsi="宋体" w:eastAsia="宋体" w:cs="宋体"/>
          <w:spacing w:val="-10"/>
          <w:sz w:val="24"/>
          <w:szCs w:val="24"/>
          <w:highlight w:val="none"/>
          <w:lang w:eastAsia="zh-CN"/>
        </w:rPr>
        <w:t>一</w:t>
      </w:r>
      <w:r>
        <w:rPr>
          <w:rFonts w:hint="eastAsia" w:ascii="宋体" w:hAnsi="宋体" w:eastAsia="宋体" w:cs="宋体"/>
          <w:spacing w:val="-10"/>
          <w:sz w:val="24"/>
          <w:szCs w:val="24"/>
          <w:highlight w:val="none"/>
        </w:rPr>
        <w:t>年；</w:t>
      </w:r>
    </w:p>
    <w:p w14:paraId="2FC06BD6">
      <w:pPr>
        <w:spacing w:before="195" w:line="360" w:lineRule="auto"/>
        <w:ind w:left="455"/>
        <w:outlineLvl w:val="1"/>
        <w:rPr>
          <w:rFonts w:hint="eastAsia" w:ascii="宋体" w:hAnsi="宋体" w:eastAsia="宋体" w:cs="宋体"/>
          <w:sz w:val="24"/>
          <w:szCs w:val="24"/>
        </w:rPr>
      </w:pPr>
      <w:r>
        <w:rPr>
          <w:rFonts w:hint="eastAsia" w:ascii="宋体" w:hAnsi="宋体" w:eastAsia="宋体" w:cs="宋体"/>
          <w:b/>
          <w:bCs/>
          <w:spacing w:val="-9"/>
          <w:sz w:val="24"/>
          <w:szCs w:val="24"/>
        </w:rPr>
        <w:t>二、</w:t>
      </w:r>
      <w:r>
        <w:rPr>
          <w:rFonts w:hint="eastAsia" w:ascii="宋体" w:hAnsi="宋体" w:eastAsia="宋体" w:cs="宋体"/>
          <w:spacing w:val="-9"/>
          <w:sz w:val="24"/>
          <w:szCs w:val="24"/>
        </w:rPr>
        <w:t xml:space="preserve"> </w:t>
      </w:r>
      <w:r>
        <w:rPr>
          <w:rFonts w:hint="eastAsia" w:ascii="宋体" w:hAnsi="宋体" w:eastAsia="宋体" w:cs="宋体"/>
          <w:b/>
          <w:bCs/>
          <w:spacing w:val="-9"/>
          <w:sz w:val="24"/>
          <w:szCs w:val="24"/>
        </w:rPr>
        <w:t>付款：</w:t>
      </w:r>
    </w:p>
    <w:p w14:paraId="078F1D93">
      <w:pPr>
        <w:spacing w:before="195" w:line="360" w:lineRule="auto"/>
        <w:ind w:left="538"/>
        <w:rPr>
          <w:rFonts w:hint="eastAsia" w:ascii="宋体" w:hAnsi="宋体" w:eastAsia="宋体" w:cs="宋体"/>
          <w:sz w:val="24"/>
          <w:szCs w:val="24"/>
        </w:rPr>
      </w:pPr>
      <w:r>
        <w:rPr>
          <w:rFonts w:hint="eastAsia" w:ascii="宋体" w:hAnsi="宋体" w:eastAsia="宋体" w:cs="宋体"/>
          <w:b/>
          <w:bCs/>
          <w:spacing w:val="3"/>
          <w:sz w:val="24"/>
          <w:szCs w:val="24"/>
        </w:rPr>
        <w:t>1.付款方式和程序：</w:t>
      </w:r>
    </w:p>
    <w:p w14:paraId="29EE58F7">
      <w:pPr>
        <w:spacing w:before="194" w:line="360" w:lineRule="auto"/>
        <w:ind w:left="518"/>
        <w:rPr>
          <w:rFonts w:hint="eastAsia" w:ascii="宋体" w:hAnsi="宋体" w:eastAsia="宋体" w:cs="宋体"/>
          <w:sz w:val="24"/>
          <w:szCs w:val="24"/>
        </w:rPr>
      </w:pPr>
      <w:r>
        <w:rPr>
          <w:rFonts w:hint="eastAsia" w:ascii="宋体" w:hAnsi="宋体" w:eastAsia="宋体" w:cs="宋体"/>
          <w:spacing w:val="-6"/>
          <w:sz w:val="24"/>
          <w:szCs w:val="24"/>
        </w:rPr>
        <w:t>由采购人负责结算，在付款前，投标人必须开具相应金额发票给采购人 (</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附详细清单</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w:t>
      </w:r>
    </w:p>
    <w:p w14:paraId="437D6446">
      <w:pPr>
        <w:spacing w:before="196" w:line="360" w:lineRule="auto"/>
        <w:ind w:left="514"/>
        <w:rPr>
          <w:rFonts w:hint="eastAsia" w:ascii="宋体" w:hAnsi="宋体" w:eastAsia="宋体" w:cs="宋体"/>
          <w:sz w:val="24"/>
          <w:szCs w:val="24"/>
        </w:rPr>
      </w:pPr>
      <w:r>
        <w:rPr>
          <w:rFonts w:hint="eastAsia" w:ascii="宋体" w:hAnsi="宋体" w:eastAsia="宋体" w:cs="宋体"/>
          <w:b/>
          <w:bCs/>
          <w:spacing w:val="1"/>
          <w:sz w:val="24"/>
          <w:szCs w:val="24"/>
        </w:rPr>
        <w:t>2.付款方式：</w:t>
      </w:r>
    </w:p>
    <w:p w14:paraId="2ADBE9D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1.在合同实施及人员到达</w:t>
      </w:r>
      <w:r>
        <w:rPr>
          <w:rFonts w:hint="eastAsia" w:ascii="宋体" w:hAnsi="宋体" w:eastAsia="宋体" w:cs="宋体"/>
          <w:color w:val="auto"/>
          <w:kern w:val="0"/>
          <w:sz w:val="24"/>
          <w:szCs w:val="24"/>
          <w:lang w:eastAsia="zh-CN"/>
        </w:rPr>
        <w:t>目的</w:t>
      </w:r>
      <w:r>
        <w:rPr>
          <w:rFonts w:hint="eastAsia" w:ascii="宋体" w:hAnsi="宋体" w:eastAsia="宋体" w:cs="宋体"/>
          <w:color w:val="auto"/>
          <w:kern w:val="0"/>
          <w:sz w:val="24"/>
          <w:szCs w:val="24"/>
        </w:rPr>
        <w:t>地后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rPr>
        <w:t>天内，甲方应将第一次付款总服务费的</w:t>
      </w:r>
      <w:r>
        <w:rPr>
          <w:rFonts w:hint="eastAsia" w:ascii="宋体" w:hAnsi="宋体" w:eastAsia="宋体" w:cs="宋体"/>
          <w:color w:val="auto"/>
          <w:kern w:val="0"/>
          <w:sz w:val="24"/>
          <w:szCs w:val="24"/>
          <w:u w:val="single"/>
          <w:lang w:val="en-US" w:eastAsia="zh-CN"/>
        </w:rPr>
        <w:t>60</w:t>
      </w:r>
      <w:r>
        <w:rPr>
          <w:rFonts w:hint="eastAsia" w:ascii="宋体" w:hAnsi="宋体" w:eastAsia="宋体" w:cs="宋体"/>
          <w:color w:val="auto"/>
          <w:kern w:val="0"/>
          <w:sz w:val="24"/>
          <w:szCs w:val="24"/>
        </w:rPr>
        <w:t>(%)付给乙方。</w:t>
      </w:r>
    </w:p>
    <w:p w14:paraId="107E906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2.第二次付款额应为总服务费的</w:t>
      </w:r>
      <w:r>
        <w:rPr>
          <w:rFonts w:hint="eastAsia" w:ascii="宋体" w:hAnsi="宋体" w:eastAsia="宋体" w:cs="宋体"/>
          <w:color w:val="auto"/>
          <w:kern w:val="0"/>
          <w:sz w:val="24"/>
          <w:szCs w:val="24"/>
          <w:u w:val="single"/>
          <w:lang w:val="en-US" w:eastAsia="zh-CN"/>
        </w:rPr>
        <w:t>37</w:t>
      </w:r>
      <w:r>
        <w:rPr>
          <w:rFonts w:hint="eastAsia" w:ascii="宋体" w:hAnsi="宋体" w:eastAsia="宋体" w:cs="宋体"/>
          <w:color w:val="auto"/>
          <w:kern w:val="0"/>
          <w:sz w:val="24"/>
          <w:szCs w:val="24"/>
        </w:rPr>
        <w:t>(%)，甲方应在乙方已经准备好，并递交了服务报告及其它相关文件，而这些报告和文件符合合同附件上的要求并被甲方验收后付给乙方。</w:t>
      </w:r>
    </w:p>
    <w:p w14:paraId="1C16B23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3.最后一次付款额应为总服务费的</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质保金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lang w:val="en-US" w:eastAsia="zh-CN"/>
        </w:rPr>
        <w:t>所承担实施的项目使用满一年并提供相应资料和服务实效证明后，经甲方确认后</w:t>
      </w:r>
      <w:r>
        <w:rPr>
          <w:rFonts w:hint="eastAsia" w:ascii="宋体" w:hAnsi="宋体" w:eastAsia="宋体" w:cs="宋体"/>
          <w:color w:val="auto"/>
          <w:kern w:val="0"/>
          <w:sz w:val="24"/>
          <w:szCs w:val="24"/>
        </w:rPr>
        <w:t>付给乙方</w:t>
      </w:r>
      <w:r>
        <w:rPr>
          <w:rFonts w:hint="eastAsia" w:ascii="宋体" w:hAnsi="宋体" w:eastAsia="宋体" w:cs="宋体"/>
          <w:color w:val="auto"/>
          <w:kern w:val="0"/>
          <w:sz w:val="24"/>
          <w:szCs w:val="24"/>
          <w:lang w:val="en-US" w:eastAsia="zh-CN"/>
        </w:rPr>
        <w:t>尾款</w:t>
      </w:r>
      <w:r>
        <w:rPr>
          <w:rFonts w:hint="eastAsia" w:ascii="宋体" w:hAnsi="宋体" w:eastAsia="宋体" w:cs="宋体"/>
          <w:color w:val="auto"/>
          <w:kern w:val="0"/>
          <w:sz w:val="24"/>
          <w:szCs w:val="24"/>
        </w:rPr>
        <w:t>。</w:t>
      </w:r>
    </w:p>
    <w:p w14:paraId="0CAFF8A4">
      <w:pPr>
        <w:spacing w:before="197" w:line="360" w:lineRule="auto"/>
        <w:ind w:left="499"/>
        <w:rPr>
          <w:rFonts w:hint="eastAsia" w:ascii="宋体" w:hAnsi="宋体" w:eastAsia="宋体" w:cs="宋体"/>
          <w:sz w:val="24"/>
          <w:szCs w:val="24"/>
        </w:rPr>
      </w:pPr>
      <w:r>
        <w:rPr>
          <w:rFonts w:hint="eastAsia" w:ascii="宋体" w:hAnsi="宋体" w:eastAsia="宋体" w:cs="宋体"/>
          <w:spacing w:val="1"/>
          <w:sz w:val="24"/>
          <w:szCs w:val="24"/>
        </w:rPr>
        <w:t>2.2</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支付方式：银行转账</w:t>
      </w:r>
    </w:p>
    <w:p w14:paraId="261EFCA9">
      <w:pPr>
        <w:spacing w:before="195" w:line="360" w:lineRule="auto"/>
        <w:ind w:left="439"/>
        <w:outlineLvl w:val="1"/>
        <w:rPr>
          <w:rFonts w:hint="eastAsia" w:ascii="宋体" w:hAnsi="宋体" w:eastAsia="宋体" w:cs="宋体"/>
          <w:sz w:val="24"/>
          <w:szCs w:val="24"/>
        </w:rPr>
      </w:pPr>
      <w:r>
        <w:rPr>
          <w:rFonts w:hint="eastAsia" w:ascii="宋体" w:hAnsi="宋体" w:eastAsia="宋体" w:cs="宋体"/>
          <w:b/>
          <w:bCs/>
          <w:spacing w:val="-11"/>
          <w:sz w:val="24"/>
          <w:szCs w:val="24"/>
        </w:rPr>
        <w:t>三、交货和运输：</w:t>
      </w:r>
    </w:p>
    <w:p w14:paraId="228CD4FD">
      <w:pPr>
        <w:spacing w:before="196" w:line="360" w:lineRule="auto"/>
        <w:ind w:right="9" w:firstLine="491"/>
        <w:rPr>
          <w:rFonts w:hint="eastAsia" w:ascii="宋体" w:hAnsi="宋体" w:eastAsia="宋体" w:cs="宋体"/>
          <w:sz w:val="24"/>
          <w:szCs w:val="24"/>
        </w:rPr>
      </w:pPr>
      <w:r>
        <w:rPr>
          <w:rFonts w:hint="eastAsia" w:ascii="宋体" w:hAnsi="宋体" w:eastAsia="宋体" w:cs="宋体"/>
          <w:spacing w:val="3"/>
          <w:sz w:val="24"/>
          <w:szCs w:val="24"/>
        </w:rPr>
        <w:t>1.包装：应采取防潮、防晒、防腐蚀、防震动及防止其他损坏的必要措施。中标人应承</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担由于其包装或防护措施不妥而引起的货物锈蚀、损坏和丢失等任何损失造成的责任或费用</w:t>
      </w:r>
      <w:r>
        <w:rPr>
          <w:rFonts w:hint="eastAsia" w:ascii="宋体" w:hAnsi="宋体" w:eastAsia="宋体" w:cs="宋体"/>
          <w:spacing w:val="17"/>
          <w:sz w:val="24"/>
          <w:szCs w:val="24"/>
        </w:rPr>
        <w:t xml:space="preserve"> </w:t>
      </w:r>
      <w:r>
        <w:rPr>
          <w:rFonts w:hint="eastAsia" w:ascii="宋体" w:hAnsi="宋体" w:eastAsia="宋体" w:cs="宋体"/>
          <w:sz w:val="24"/>
          <w:szCs w:val="24"/>
        </w:rPr>
        <w:t>(全部设备必须为全新出厂设备)。</w:t>
      </w:r>
    </w:p>
    <w:p w14:paraId="7F5C15F5">
      <w:pPr>
        <w:spacing w:before="196" w:line="360" w:lineRule="auto"/>
        <w:ind w:right="14" w:firstLine="482"/>
        <w:rPr>
          <w:rFonts w:hint="eastAsia" w:ascii="宋体" w:hAnsi="宋体" w:eastAsia="宋体" w:cs="宋体"/>
          <w:sz w:val="24"/>
          <w:szCs w:val="24"/>
        </w:rPr>
      </w:pPr>
      <w:r>
        <w:rPr>
          <w:rFonts w:hint="eastAsia" w:ascii="宋体" w:hAnsi="宋体" w:eastAsia="宋体" w:cs="宋体"/>
          <w:spacing w:val="3"/>
          <w:sz w:val="24"/>
          <w:szCs w:val="24"/>
        </w:rPr>
        <w:t>2.选择运输风险小、运费低、距离短的运输路线。运杂费一次包死在总价内，包括生产</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厂到安装施工现场所需的包括安装费、运杂费、人工费和其他费用(含仓储、运输、调试、</w:t>
      </w:r>
      <w:r>
        <w:rPr>
          <w:rFonts w:hint="eastAsia" w:ascii="宋体" w:hAnsi="宋体" w:eastAsia="宋体" w:cs="宋体"/>
          <w:spacing w:val="13"/>
          <w:sz w:val="24"/>
          <w:szCs w:val="24"/>
        </w:rPr>
        <w:t xml:space="preserve"> </w:t>
      </w:r>
      <w:r>
        <w:rPr>
          <w:rFonts w:hint="eastAsia" w:ascii="宋体" w:hAnsi="宋体" w:eastAsia="宋体" w:cs="宋体"/>
          <w:sz w:val="24"/>
          <w:szCs w:val="24"/>
        </w:rPr>
        <w:t>配送、装卸等费用等)相关伴随费用等。</w:t>
      </w:r>
    </w:p>
    <w:p w14:paraId="2407408B">
      <w:pPr>
        <w:spacing w:before="195" w:line="360" w:lineRule="auto"/>
        <w:ind w:firstLine="500"/>
        <w:rPr>
          <w:rFonts w:hint="eastAsia" w:ascii="宋体" w:hAnsi="宋体" w:eastAsia="宋体" w:cs="宋体"/>
          <w:sz w:val="24"/>
          <w:szCs w:val="24"/>
        </w:rPr>
      </w:pPr>
      <w:r>
        <w:rPr>
          <w:rFonts w:hint="eastAsia" w:ascii="宋体" w:hAnsi="宋体" w:eastAsia="宋体" w:cs="宋体"/>
          <w:spacing w:val="3"/>
          <w:sz w:val="24"/>
          <w:szCs w:val="24"/>
        </w:rPr>
        <w:t>3.安装、调试及培训：中标人负责所有软件、硬件设备的安装、调试、培训工作。设备</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安装调试完毕后，中标人必须安排技术人员对使用单位设备管理人员进行操作应用及维护保养</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方面的技能培训，使其掌握设备操作的基本内容。</w:t>
      </w:r>
    </w:p>
    <w:p w14:paraId="3CD9A9F8">
      <w:pPr>
        <w:spacing w:before="197" w:line="360" w:lineRule="auto"/>
        <w:ind w:right="244" w:firstLine="494"/>
        <w:rPr>
          <w:rFonts w:hint="eastAsia" w:ascii="宋体" w:hAnsi="宋体" w:eastAsia="宋体" w:cs="宋体"/>
          <w:sz w:val="24"/>
          <w:szCs w:val="24"/>
        </w:rPr>
      </w:pPr>
      <w:r>
        <w:rPr>
          <w:rFonts w:hint="eastAsia" w:ascii="宋体" w:hAnsi="宋体" w:eastAsia="宋体" w:cs="宋体"/>
          <w:spacing w:val="3"/>
          <w:sz w:val="24"/>
          <w:szCs w:val="24"/>
        </w:rPr>
        <w:t>4.设备及其备附件的包装应为出厂时的原包装，包装内应附有详细的装箱清单、出厂</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合格证明及其他相关资料。</w:t>
      </w:r>
    </w:p>
    <w:p w14:paraId="66263FDA">
      <w:pPr>
        <w:spacing w:before="194" w:line="360" w:lineRule="auto"/>
        <w:ind w:left="507"/>
        <w:rPr>
          <w:rFonts w:hint="eastAsia" w:ascii="宋体" w:hAnsi="宋体" w:eastAsia="宋体" w:cs="宋体"/>
          <w:sz w:val="24"/>
          <w:szCs w:val="24"/>
        </w:rPr>
      </w:pPr>
      <w:r>
        <w:rPr>
          <w:rFonts w:hint="eastAsia" w:ascii="宋体" w:hAnsi="宋体" w:eastAsia="宋体" w:cs="宋体"/>
          <w:b/>
          <w:bCs/>
          <w:spacing w:val="-6"/>
          <w:sz w:val="24"/>
          <w:szCs w:val="24"/>
        </w:rPr>
        <w:t>四、组织要求：</w:t>
      </w:r>
    </w:p>
    <w:p w14:paraId="0855D88C">
      <w:pPr>
        <w:spacing w:before="194" w:line="360" w:lineRule="auto"/>
        <w:ind w:left="502"/>
        <w:rPr>
          <w:rFonts w:hint="eastAsia" w:ascii="宋体" w:hAnsi="宋体" w:eastAsia="宋体" w:cs="宋体"/>
          <w:sz w:val="24"/>
          <w:szCs w:val="24"/>
        </w:rPr>
      </w:pPr>
      <w:r>
        <w:rPr>
          <w:rFonts w:hint="eastAsia" w:ascii="宋体" w:hAnsi="宋体" w:eastAsia="宋体" w:cs="宋体"/>
          <w:spacing w:val="-5"/>
          <w:sz w:val="24"/>
          <w:szCs w:val="24"/>
        </w:rPr>
        <w:t>1.组织保障</w:t>
      </w:r>
    </w:p>
    <w:p w14:paraId="582CE20D">
      <w:pPr>
        <w:spacing w:before="196" w:line="360" w:lineRule="auto"/>
        <w:ind w:firstLine="488"/>
        <w:rPr>
          <w:rFonts w:hint="eastAsia" w:ascii="宋体" w:hAnsi="宋体" w:eastAsia="宋体" w:cs="宋体"/>
          <w:spacing w:val="1"/>
          <w:sz w:val="24"/>
          <w:szCs w:val="24"/>
        </w:rPr>
      </w:pPr>
      <w:r>
        <w:rPr>
          <w:rFonts w:hint="eastAsia" w:ascii="宋体" w:hAnsi="宋体" w:eastAsia="宋体" w:cs="宋体"/>
          <w:spacing w:val="1"/>
          <w:sz w:val="24"/>
          <w:szCs w:val="24"/>
        </w:rPr>
        <w:t>（1）中标人应在合同签订后 5 日内安排人员与招标人就供货安装等工作进行安排、部 署，未在规定时间内组织服务的，招标人有权终止合同。</w:t>
      </w:r>
    </w:p>
    <w:p w14:paraId="47E30523">
      <w:pPr>
        <w:spacing w:before="196" w:line="360" w:lineRule="auto"/>
        <w:ind w:firstLine="488"/>
        <w:rPr>
          <w:rFonts w:hint="eastAsia" w:ascii="宋体" w:hAnsi="宋体" w:eastAsia="宋体" w:cs="宋体"/>
          <w:spacing w:val="1"/>
          <w:sz w:val="24"/>
          <w:szCs w:val="24"/>
        </w:rPr>
      </w:pPr>
      <w:r>
        <w:rPr>
          <w:rFonts w:hint="eastAsia" w:ascii="宋体" w:hAnsi="宋体" w:eastAsia="宋体" w:cs="宋体"/>
          <w:spacing w:val="1"/>
          <w:sz w:val="24"/>
          <w:szCs w:val="24"/>
        </w:rPr>
        <w:t>（2）若未能在合同履约期内完成合同规定的义务，由此对招标人造成的延误和一切损 失，由中标人承担和赔偿。</w:t>
      </w:r>
    </w:p>
    <w:p w14:paraId="499DCD30">
      <w:pPr>
        <w:spacing w:line="360" w:lineRule="auto"/>
        <w:ind w:left="423"/>
        <w:rPr>
          <w:rFonts w:hint="eastAsia" w:ascii="宋体" w:hAnsi="宋体" w:eastAsia="宋体" w:cs="宋体"/>
          <w:sz w:val="24"/>
          <w:szCs w:val="24"/>
        </w:rPr>
      </w:pPr>
      <w:r>
        <w:rPr>
          <w:rFonts w:hint="eastAsia" w:ascii="宋体" w:hAnsi="宋体" w:eastAsia="宋体" w:cs="宋体"/>
          <w:spacing w:val="-1"/>
          <w:sz w:val="24"/>
          <w:szCs w:val="24"/>
        </w:rPr>
        <w:t>2.项目团队保障</w:t>
      </w:r>
    </w:p>
    <w:p w14:paraId="1A1F76F1">
      <w:pPr>
        <w:spacing w:before="196" w:line="360" w:lineRule="auto"/>
        <w:ind w:firstLine="488"/>
        <w:rPr>
          <w:rFonts w:hint="eastAsia" w:ascii="宋体" w:hAnsi="宋体" w:eastAsia="宋体" w:cs="宋体"/>
          <w:sz w:val="24"/>
          <w:szCs w:val="24"/>
        </w:rPr>
      </w:pPr>
      <w:r>
        <w:rPr>
          <w:rFonts w:hint="eastAsia" w:ascii="宋体" w:hAnsi="宋体" w:eastAsia="宋体" w:cs="宋体"/>
          <w:spacing w:val="1"/>
          <w:sz w:val="24"/>
          <w:szCs w:val="24"/>
        </w:rPr>
        <w:t>项目负责人一名，具有类似项目统筹管理和领导</w:t>
      </w:r>
      <w:r>
        <w:rPr>
          <w:rFonts w:hint="eastAsia" w:ascii="宋体" w:hAnsi="宋体" w:eastAsia="宋体" w:cs="宋体"/>
          <w:sz w:val="24"/>
          <w:szCs w:val="24"/>
        </w:rPr>
        <w:t xml:space="preserve">经验，能全程负责本项目各项工作的组 </w:t>
      </w:r>
      <w:r>
        <w:rPr>
          <w:rFonts w:hint="eastAsia" w:ascii="宋体" w:hAnsi="宋体" w:eastAsia="宋体" w:cs="宋体"/>
          <w:spacing w:val="1"/>
          <w:sz w:val="24"/>
          <w:szCs w:val="24"/>
        </w:rPr>
        <w:t>织、实施、统筹协调，保障项目顺利实施。项目实施中原则上</w:t>
      </w:r>
      <w:r>
        <w:rPr>
          <w:rFonts w:hint="eastAsia" w:ascii="宋体" w:hAnsi="宋体" w:eastAsia="宋体" w:cs="宋体"/>
          <w:sz w:val="24"/>
          <w:szCs w:val="24"/>
        </w:rPr>
        <w:t xml:space="preserve">不允许更换项目负责人，因特 </w:t>
      </w:r>
      <w:r>
        <w:rPr>
          <w:rFonts w:hint="eastAsia" w:ascii="宋体" w:hAnsi="宋体" w:eastAsia="宋体" w:cs="宋体"/>
          <w:spacing w:val="1"/>
          <w:sz w:val="24"/>
          <w:szCs w:val="24"/>
        </w:rPr>
        <w:t>殊情况确需更换的，需报采购单位同意。项目负责人不按要求</w:t>
      </w:r>
      <w:r>
        <w:rPr>
          <w:rFonts w:hint="eastAsia" w:ascii="宋体" w:hAnsi="宋体" w:eastAsia="宋体" w:cs="宋体"/>
          <w:sz w:val="24"/>
          <w:szCs w:val="24"/>
        </w:rPr>
        <w:t xml:space="preserve">履职的，采购单位有权要求更 </w:t>
      </w:r>
      <w:r>
        <w:rPr>
          <w:rFonts w:hint="eastAsia" w:ascii="宋体" w:hAnsi="宋体" w:eastAsia="宋体" w:cs="宋体"/>
          <w:spacing w:val="-1"/>
          <w:sz w:val="24"/>
          <w:szCs w:val="24"/>
        </w:rPr>
        <w:t>换项目负责人。</w:t>
      </w:r>
    </w:p>
    <w:p w14:paraId="003F45C9">
      <w:pPr>
        <w:spacing w:line="360" w:lineRule="auto"/>
        <w:ind w:left="490"/>
        <w:rPr>
          <w:rFonts w:hint="eastAsia" w:ascii="宋体" w:hAnsi="宋体" w:eastAsia="宋体" w:cs="宋体"/>
          <w:sz w:val="24"/>
          <w:szCs w:val="24"/>
        </w:rPr>
      </w:pPr>
      <w:r>
        <w:rPr>
          <w:rFonts w:hint="eastAsia" w:ascii="宋体" w:hAnsi="宋体" w:eastAsia="宋体" w:cs="宋体"/>
          <w:spacing w:val="-2"/>
          <w:sz w:val="24"/>
          <w:szCs w:val="24"/>
        </w:rPr>
        <w:t>3.实施要求</w:t>
      </w:r>
    </w:p>
    <w:p w14:paraId="70D6F29A">
      <w:pPr>
        <w:spacing w:before="193" w:line="360" w:lineRule="auto"/>
        <w:ind w:left="528"/>
        <w:rPr>
          <w:rFonts w:hint="eastAsia" w:ascii="宋体" w:hAnsi="宋体" w:eastAsia="宋体" w:cs="宋体"/>
          <w:sz w:val="24"/>
          <w:szCs w:val="24"/>
        </w:rPr>
      </w:pPr>
      <w:r>
        <w:rPr>
          <w:rFonts w:hint="eastAsia" w:ascii="宋体" w:hAnsi="宋体" w:eastAsia="宋体" w:cs="宋体"/>
          <w:spacing w:val="-1"/>
          <w:sz w:val="24"/>
          <w:szCs w:val="24"/>
        </w:rPr>
        <w:t>(1)系统业务功能建设模块要求完整、设计合理、</w:t>
      </w:r>
      <w:r>
        <w:rPr>
          <w:rFonts w:hint="eastAsia" w:ascii="宋体" w:hAnsi="宋体" w:eastAsia="宋体" w:cs="宋体"/>
          <w:spacing w:val="-2"/>
          <w:sz w:val="24"/>
          <w:szCs w:val="24"/>
        </w:rPr>
        <w:t>科学。</w:t>
      </w:r>
    </w:p>
    <w:p w14:paraId="0894FEB9">
      <w:pPr>
        <w:spacing w:before="196" w:line="360" w:lineRule="auto"/>
        <w:ind w:right="120" w:firstLine="527"/>
        <w:rPr>
          <w:rFonts w:hint="eastAsia" w:ascii="宋体" w:hAnsi="宋体" w:eastAsia="宋体" w:cs="宋体"/>
          <w:sz w:val="24"/>
          <w:szCs w:val="24"/>
        </w:rPr>
      </w:pPr>
      <w:r>
        <w:rPr>
          <w:rFonts w:hint="eastAsia" w:ascii="宋体" w:hAnsi="宋体" w:eastAsia="宋体" w:cs="宋体"/>
          <w:sz w:val="24"/>
          <w:szCs w:val="24"/>
        </w:rPr>
        <w:t>(2)中标人对实施过程中的发现的问题及时提交</w:t>
      </w:r>
      <w:r>
        <w:rPr>
          <w:rFonts w:hint="eastAsia" w:ascii="宋体" w:hAnsi="宋体" w:eastAsia="宋体" w:cs="宋体"/>
          <w:spacing w:val="-1"/>
          <w:sz w:val="24"/>
          <w:szCs w:val="24"/>
        </w:rPr>
        <w:t>并处理，质保期内由中标人提供免费维</w:t>
      </w:r>
      <w:r>
        <w:rPr>
          <w:rFonts w:hint="eastAsia" w:ascii="宋体" w:hAnsi="宋体" w:eastAsia="宋体" w:cs="宋体"/>
          <w:sz w:val="24"/>
          <w:szCs w:val="24"/>
        </w:rPr>
        <w:t xml:space="preserve"> 修、升级、指导、培训服务。</w:t>
      </w:r>
    </w:p>
    <w:p w14:paraId="08D1AE71">
      <w:pPr>
        <w:spacing w:before="195" w:line="360" w:lineRule="auto"/>
        <w:ind w:left="5" w:right="117" w:firstLine="522"/>
        <w:rPr>
          <w:rFonts w:hint="eastAsia" w:ascii="宋体" w:hAnsi="宋体" w:eastAsia="宋体" w:cs="宋体"/>
          <w:sz w:val="24"/>
          <w:szCs w:val="24"/>
        </w:rPr>
      </w:pPr>
      <w:r>
        <w:rPr>
          <w:rFonts w:hint="eastAsia" w:ascii="宋体" w:hAnsi="宋体" w:eastAsia="宋体" w:cs="宋体"/>
          <w:sz w:val="24"/>
          <w:szCs w:val="24"/>
        </w:rPr>
        <w:t>(3)中标人向采购人提供全方位的技术服务，在项目实施</w:t>
      </w:r>
      <w:r>
        <w:rPr>
          <w:rFonts w:hint="eastAsia" w:ascii="宋体" w:hAnsi="宋体" w:eastAsia="宋体" w:cs="宋体"/>
          <w:spacing w:val="-1"/>
          <w:sz w:val="24"/>
          <w:szCs w:val="24"/>
        </w:rPr>
        <w:t>的各个阶段中，提供7*24小时</w:t>
      </w:r>
      <w:r>
        <w:rPr>
          <w:rFonts w:hint="eastAsia" w:ascii="宋体" w:hAnsi="宋体" w:eastAsia="宋体" w:cs="宋体"/>
          <w:sz w:val="24"/>
          <w:szCs w:val="24"/>
        </w:rPr>
        <w:t xml:space="preserve"> </w:t>
      </w:r>
      <w:r>
        <w:rPr>
          <w:rFonts w:hint="eastAsia" w:ascii="宋体" w:hAnsi="宋体" w:eastAsia="宋体" w:cs="宋体"/>
          <w:spacing w:val="1"/>
          <w:sz w:val="24"/>
          <w:szCs w:val="24"/>
        </w:rPr>
        <w:t>的电话服务支持，接到用户电话后，在2小时内响应，2</w:t>
      </w:r>
      <w:r>
        <w:rPr>
          <w:rFonts w:hint="eastAsia" w:ascii="宋体" w:hAnsi="宋体" w:eastAsia="宋体" w:cs="宋体"/>
          <w:sz w:val="24"/>
          <w:szCs w:val="24"/>
        </w:rPr>
        <w:t xml:space="preserve">4小时以内解决问题，以保障用户的 </w:t>
      </w:r>
      <w:r>
        <w:rPr>
          <w:rFonts w:hint="eastAsia" w:ascii="宋体" w:hAnsi="宋体" w:eastAsia="宋体" w:cs="宋体"/>
          <w:spacing w:val="-3"/>
          <w:sz w:val="24"/>
          <w:szCs w:val="24"/>
        </w:rPr>
        <w:t>正常使用。</w:t>
      </w:r>
    </w:p>
    <w:p w14:paraId="46BE0314">
      <w:pPr>
        <w:spacing w:before="194" w:line="360" w:lineRule="auto"/>
        <w:ind w:left="1" w:right="2" w:firstLine="526"/>
        <w:rPr>
          <w:rFonts w:hint="eastAsia" w:ascii="宋体" w:hAnsi="宋体" w:eastAsia="宋体" w:cs="宋体"/>
          <w:sz w:val="24"/>
          <w:szCs w:val="24"/>
        </w:rPr>
      </w:pPr>
      <w:r>
        <w:rPr>
          <w:rFonts w:hint="eastAsia" w:ascii="宋体" w:hAnsi="宋体" w:eastAsia="宋体" w:cs="宋体"/>
          <w:sz w:val="24"/>
          <w:szCs w:val="24"/>
        </w:rPr>
        <w:t>(4)验收完成后，需要对本项目提供详细的系统使用</w:t>
      </w:r>
      <w:r>
        <w:rPr>
          <w:rFonts w:hint="eastAsia" w:ascii="宋体" w:hAnsi="宋体" w:eastAsia="宋体" w:cs="宋体"/>
          <w:spacing w:val="-1"/>
          <w:sz w:val="24"/>
          <w:szCs w:val="24"/>
        </w:rPr>
        <w:t>培训服务，提供详尽的培训方案及</w:t>
      </w:r>
      <w:r>
        <w:rPr>
          <w:rFonts w:hint="eastAsia" w:ascii="宋体" w:hAnsi="宋体" w:eastAsia="宋体" w:cs="宋体"/>
          <w:sz w:val="24"/>
          <w:szCs w:val="24"/>
        </w:rPr>
        <w:t xml:space="preserve">  </w:t>
      </w:r>
      <w:r>
        <w:rPr>
          <w:rFonts w:hint="eastAsia" w:ascii="宋体" w:hAnsi="宋体" w:eastAsia="宋体" w:cs="宋体"/>
          <w:spacing w:val="1"/>
          <w:sz w:val="24"/>
          <w:szCs w:val="24"/>
        </w:rPr>
        <w:t>培训计划，并列出培训的具体内容及方式，确保使用人员能</w:t>
      </w:r>
      <w:r>
        <w:rPr>
          <w:rFonts w:hint="eastAsia" w:ascii="宋体" w:hAnsi="宋体" w:eastAsia="宋体" w:cs="宋体"/>
          <w:sz w:val="24"/>
          <w:szCs w:val="24"/>
        </w:rPr>
        <w:t xml:space="preserve">够独立熟练操作、维护和正常使 </w:t>
      </w:r>
      <w:r>
        <w:rPr>
          <w:rFonts w:hint="eastAsia" w:ascii="宋体" w:hAnsi="宋体" w:eastAsia="宋体" w:cs="宋体"/>
          <w:spacing w:val="-6"/>
          <w:sz w:val="24"/>
          <w:szCs w:val="24"/>
        </w:rPr>
        <w:t>用。</w:t>
      </w:r>
    </w:p>
    <w:p w14:paraId="5B1CF216">
      <w:pPr>
        <w:spacing w:before="194" w:line="360" w:lineRule="auto"/>
        <w:ind w:left="2" w:right="120" w:firstLine="494"/>
        <w:rPr>
          <w:rFonts w:hint="eastAsia" w:ascii="宋体" w:hAnsi="宋体" w:eastAsia="宋体" w:cs="宋体"/>
          <w:sz w:val="24"/>
          <w:szCs w:val="24"/>
        </w:rPr>
      </w:pPr>
      <w:r>
        <w:rPr>
          <w:rFonts w:hint="eastAsia" w:ascii="宋体" w:hAnsi="宋体" w:eastAsia="宋体" w:cs="宋体"/>
          <w:sz w:val="24"/>
          <w:szCs w:val="24"/>
        </w:rPr>
        <w:t>（5）采购人只对中标人提出质量服务要求，所有涉及货物制造商的有关事项均由中标</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人负责。</w:t>
      </w:r>
    </w:p>
    <w:p w14:paraId="11D36C5E">
      <w:pPr>
        <w:spacing w:before="195" w:line="360"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rPr>
        <w:t>4.售后服务要求：</w:t>
      </w:r>
    </w:p>
    <w:p w14:paraId="5DC69035">
      <w:pPr>
        <w:spacing w:before="196" w:line="360"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（1）备品、备件方案和应急策略</w:t>
      </w:r>
    </w:p>
    <w:p w14:paraId="18168A4E">
      <w:pPr>
        <w:spacing w:before="196" w:line="360" w:lineRule="auto"/>
        <w:ind w:firstLine="508"/>
        <w:rPr>
          <w:rFonts w:hint="eastAsia" w:ascii="宋体" w:hAnsi="宋体" w:eastAsia="宋体" w:cs="宋体"/>
          <w:color w:val="auto"/>
          <w:sz w:val="24"/>
          <w:szCs w:val="24"/>
        </w:rPr>
      </w:pPr>
      <w:r>
        <w:rPr>
          <w:rFonts w:hint="eastAsia" w:ascii="宋体" w:hAnsi="宋体" w:eastAsia="宋体" w:cs="宋体"/>
          <w:color w:val="auto"/>
          <w:sz w:val="24"/>
          <w:szCs w:val="24"/>
        </w:rPr>
        <w:t>中标人设有维修周转备机库。通过备品备件措施，中标人能够对采购人的突发、紧急事</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件，及时做出响应，以保证采购人业务系统得以持续、无间断运行。中</w:t>
      </w:r>
      <w:r>
        <w:rPr>
          <w:rFonts w:hint="eastAsia" w:ascii="宋体" w:hAnsi="宋体" w:eastAsia="宋体" w:cs="宋体"/>
          <w:color w:val="auto"/>
          <w:sz w:val="24"/>
          <w:szCs w:val="24"/>
        </w:rPr>
        <w:t xml:space="preserve">标人提供 7*24 小时 </w:t>
      </w:r>
      <w:r>
        <w:rPr>
          <w:rFonts w:hint="eastAsia" w:ascii="宋体" w:hAnsi="宋体" w:eastAsia="宋体" w:cs="宋体"/>
          <w:color w:val="auto"/>
          <w:spacing w:val="1"/>
          <w:sz w:val="24"/>
          <w:szCs w:val="24"/>
        </w:rPr>
        <w:t>的在线技术支撑服务，由核心的软、硬件技术人员在线为采购人</w:t>
      </w:r>
      <w:r>
        <w:rPr>
          <w:rFonts w:hint="eastAsia" w:ascii="宋体" w:hAnsi="宋体" w:eastAsia="宋体" w:cs="宋体"/>
          <w:color w:val="auto"/>
          <w:sz w:val="24"/>
          <w:szCs w:val="24"/>
        </w:rPr>
        <w:t>解答技术问题。中标人储存 充足的零配件，保证采购人不会因为缺乏零配件而耽误设备使用。</w:t>
      </w:r>
    </w:p>
    <w:p w14:paraId="436752DD">
      <w:pPr>
        <w:spacing w:line="360"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（2）售后流程及响应时间</w:t>
      </w:r>
    </w:p>
    <w:p w14:paraId="1AF72EAE">
      <w:pPr>
        <w:spacing w:before="78" w:line="360" w:lineRule="auto"/>
        <w:ind w:firstLine="489" w:firstLineChars="204"/>
        <w:rPr>
          <w:rFonts w:hint="eastAsia" w:ascii="宋体" w:hAnsi="宋体" w:eastAsia="宋体" w:cs="宋体"/>
          <w:color w:val="auto"/>
          <w:sz w:val="24"/>
          <w:szCs w:val="24"/>
        </w:rPr>
      </w:pPr>
      <w:r>
        <w:rPr>
          <w:rFonts w:hint="eastAsia" w:ascii="宋体" w:hAnsi="宋体" w:eastAsia="宋体" w:cs="宋体"/>
          <w:color w:val="auto"/>
          <w:sz w:val="24"/>
          <w:szCs w:val="24"/>
        </w:rPr>
        <w:t>自产品验收合格之日起，保修期内，需承诺所供软硬件</w:t>
      </w:r>
      <w:r>
        <w:rPr>
          <w:rFonts w:hint="eastAsia" w:ascii="宋体" w:hAnsi="宋体" w:eastAsia="宋体" w:cs="宋体"/>
          <w:color w:val="auto"/>
          <w:spacing w:val="-1"/>
          <w:sz w:val="24"/>
          <w:szCs w:val="24"/>
        </w:rPr>
        <w:t>产品均为符合相关检测标准的产</w:t>
      </w:r>
      <w:r>
        <w:rPr>
          <w:rFonts w:hint="eastAsia" w:ascii="宋体" w:hAnsi="宋体" w:eastAsia="宋体" w:cs="宋体"/>
          <w:color w:val="auto"/>
          <w:sz w:val="24"/>
          <w:szCs w:val="24"/>
        </w:rPr>
        <w:t xml:space="preserve"> 品并提供相关技术服务工作。如果故障无法现场解决，中标人立刻提供同等功能配置的备机替换故障设备，将设备带回进行检测维修，维修</w:t>
      </w:r>
      <w:r>
        <w:rPr>
          <w:rFonts w:hint="eastAsia" w:ascii="宋体" w:hAnsi="宋体" w:eastAsia="宋体" w:cs="宋体"/>
          <w:color w:val="auto"/>
          <w:spacing w:val="-1"/>
          <w:sz w:val="24"/>
          <w:szCs w:val="24"/>
        </w:rPr>
        <w:t>后将该设备返还采购人，采购人返还备用机。</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对于出现故障的设备，并且电话沟通不能解决问题的情况下，中</w:t>
      </w:r>
      <w:r>
        <w:rPr>
          <w:rFonts w:hint="eastAsia" w:ascii="宋体" w:hAnsi="宋体" w:eastAsia="宋体" w:cs="宋体"/>
          <w:color w:val="auto"/>
          <w:sz w:val="24"/>
          <w:szCs w:val="24"/>
        </w:rPr>
        <w:t>标人将在接到用户报修电话</w:t>
      </w:r>
      <w:r>
        <w:rPr>
          <w:rFonts w:hint="eastAsia" w:ascii="宋体" w:hAnsi="宋体" w:eastAsia="宋体" w:cs="宋体"/>
          <w:color w:val="auto"/>
          <w:spacing w:val="1"/>
          <w:sz w:val="24"/>
          <w:szCs w:val="24"/>
        </w:rPr>
        <w:t>后4小时内到达现场进行维修。因设备自身原因造成故障，中标人</w:t>
      </w:r>
      <w:r>
        <w:rPr>
          <w:rFonts w:hint="eastAsia" w:ascii="宋体" w:hAnsi="宋体" w:eastAsia="宋体" w:cs="宋体"/>
          <w:color w:val="auto"/>
          <w:sz w:val="24"/>
          <w:szCs w:val="24"/>
        </w:rPr>
        <w:t>应无偿维修。因采购人</w:t>
      </w:r>
      <w:r>
        <w:rPr>
          <w:rFonts w:hint="eastAsia" w:ascii="宋体" w:hAnsi="宋体" w:eastAsia="宋体" w:cs="宋体"/>
          <w:color w:val="auto"/>
          <w:spacing w:val="1"/>
          <w:sz w:val="24"/>
          <w:szCs w:val="24"/>
        </w:rPr>
        <w:t>造成设备故障，只收取材料成本费用。对于维修两次仍出现同样</w:t>
      </w:r>
      <w:r>
        <w:rPr>
          <w:rFonts w:hint="eastAsia" w:ascii="宋体" w:hAnsi="宋体" w:eastAsia="宋体" w:cs="宋体"/>
          <w:color w:val="auto"/>
          <w:sz w:val="24"/>
          <w:szCs w:val="24"/>
        </w:rPr>
        <w:t>故障的设备，中标人须承诺</w:t>
      </w:r>
      <w:r>
        <w:rPr>
          <w:rFonts w:hint="eastAsia" w:ascii="宋体" w:hAnsi="宋体" w:eastAsia="宋体" w:cs="宋体"/>
          <w:color w:val="auto"/>
          <w:spacing w:val="1"/>
          <w:sz w:val="24"/>
          <w:szCs w:val="24"/>
        </w:rPr>
        <w:t>更换同样的产品(部件)。售后维修服务由中标人售后服务中心全权负</w:t>
      </w:r>
      <w:r>
        <w:rPr>
          <w:rFonts w:hint="eastAsia" w:ascii="宋体" w:hAnsi="宋体" w:eastAsia="宋体" w:cs="宋体"/>
          <w:color w:val="auto"/>
          <w:sz w:val="24"/>
          <w:szCs w:val="24"/>
        </w:rPr>
        <w:t>责，提供全天24小时的应急维修服务，并备有维修专车和专职维修值班人员。</w:t>
      </w:r>
    </w:p>
    <w:p w14:paraId="773ACE70">
      <w:pPr>
        <w:spacing w:line="360"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rPr>
        <w:t>（3）售后服务承诺</w:t>
      </w:r>
    </w:p>
    <w:p w14:paraId="22662201">
      <w:pPr>
        <w:spacing w:before="196" w:line="360" w:lineRule="auto"/>
        <w:ind w:right="197" w:firstLine="491"/>
        <w:rPr>
          <w:rFonts w:hint="eastAsia" w:ascii="宋体" w:hAnsi="宋体" w:eastAsia="宋体" w:cs="宋体"/>
          <w:color w:val="auto"/>
          <w:sz w:val="24"/>
          <w:szCs w:val="24"/>
        </w:rPr>
      </w:pPr>
      <w:r>
        <w:rPr>
          <w:rFonts w:hint="eastAsia" w:ascii="宋体" w:hAnsi="宋体" w:eastAsia="宋体" w:cs="宋体"/>
          <w:color w:val="auto"/>
          <w:spacing w:val="1"/>
          <w:sz w:val="24"/>
          <w:szCs w:val="24"/>
        </w:rPr>
        <w:t>免费维护期内，中标人提供除国家规定的"三包"</w:t>
      </w:r>
      <w:r>
        <w:rPr>
          <w:rFonts w:hint="eastAsia" w:ascii="宋体" w:hAnsi="宋体" w:eastAsia="宋体" w:cs="宋体"/>
          <w:color w:val="auto"/>
          <w:sz w:val="24"/>
          <w:szCs w:val="24"/>
        </w:rPr>
        <w:t xml:space="preserve">服务外，还无偿提供设备的保修、保养 </w:t>
      </w:r>
      <w:r>
        <w:rPr>
          <w:rFonts w:hint="eastAsia" w:ascii="宋体" w:hAnsi="宋体" w:eastAsia="宋体" w:cs="宋体"/>
          <w:color w:val="auto"/>
          <w:spacing w:val="1"/>
          <w:sz w:val="24"/>
          <w:szCs w:val="24"/>
        </w:rPr>
        <w:t>和技术培训、技术支持。免费维护期外，需继续提供免费的7*24小</w:t>
      </w:r>
      <w:r>
        <w:rPr>
          <w:rFonts w:hint="eastAsia" w:ascii="宋体" w:hAnsi="宋体" w:eastAsia="宋体" w:cs="宋体"/>
          <w:color w:val="auto"/>
          <w:sz w:val="24"/>
          <w:szCs w:val="24"/>
        </w:rPr>
        <w:t xml:space="preserve">时电话技术服务支持。 </w:t>
      </w:r>
      <w:r>
        <w:rPr>
          <w:rFonts w:hint="eastAsia" w:ascii="宋体" w:hAnsi="宋体" w:eastAsia="宋体" w:cs="宋体"/>
          <w:color w:val="auto"/>
          <w:spacing w:val="1"/>
          <w:sz w:val="24"/>
          <w:szCs w:val="24"/>
        </w:rPr>
        <w:t>在免费维护期满后，对于终端故障维修，需长期提供免费的技术</w:t>
      </w:r>
      <w:r>
        <w:rPr>
          <w:rFonts w:hint="eastAsia" w:ascii="宋体" w:hAnsi="宋体" w:eastAsia="宋体" w:cs="宋体"/>
          <w:color w:val="auto"/>
          <w:sz w:val="24"/>
          <w:szCs w:val="24"/>
        </w:rPr>
        <w:t>支持和有偿的维修服务，且维修服务只收取当次维修的材料成本费用。</w:t>
      </w:r>
    </w:p>
    <w:p w14:paraId="497DC0AB">
      <w:pPr>
        <w:spacing w:line="360" w:lineRule="auto"/>
        <w:ind w:left="436"/>
        <w:outlineLvl w:val="1"/>
        <w:rPr>
          <w:rFonts w:hint="eastAsia" w:ascii="宋体" w:hAnsi="宋体" w:eastAsia="宋体" w:cs="宋体"/>
          <w:sz w:val="24"/>
          <w:szCs w:val="24"/>
        </w:rPr>
      </w:pPr>
      <w:r>
        <w:rPr>
          <w:rFonts w:hint="eastAsia" w:ascii="宋体" w:hAnsi="宋体" w:eastAsia="宋体" w:cs="宋体"/>
          <w:b/>
          <w:bCs/>
          <w:spacing w:val="-13"/>
          <w:sz w:val="24"/>
          <w:szCs w:val="24"/>
        </w:rPr>
        <w:t>五、</w:t>
      </w:r>
      <w:r>
        <w:rPr>
          <w:rFonts w:hint="eastAsia" w:ascii="宋体" w:hAnsi="宋体" w:eastAsia="宋体" w:cs="宋体"/>
          <w:spacing w:val="-13"/>
          <w:sz w:val="24"/>
          <w:szCs w:val="24"/>
        </w:rPr>
        <w:t xml:space="preserve"> </w:t>
      </w:r>
      <w:r>
        <w:rPr>
          <w:rFonts w:hint="eastAsia" w:ascii="宋体" w:hAnsi="宋体" w:eastAsia="宋体" w:cs="宋体"/>
          <w:b/>
          <w:bCs/>
          <w:spacing w:val="-13"/>
          <w:sz w:val="24"/>
          <w:szCs w:val="24"/>
        </w:rPr>
        <w:t>考核验收：</w:t>
      </w:r>
    </w:p>
    <w:p w14:paraId="690CBD56">
      <w:pPr>
        <w:spacing w:before="195" w:line="360" w:lineRule="auto"/>
        <w:ind w:right="135" w:firstLine="534"/>
        <w:rPr>
          <w:rFonts w:hint="eastAsia" w:ascii="宋体" w:hAnsi="宋体" w:eastAsia="宋体" w:cs="宋体"/>
          <w:sz w:val="24"/>
          <w:szCs w:val="24"/>
        </w:rPr>
      </w:pPr>
      <w:r>
        <w:rPr>
          <w:rFonts w:hint="eastAsia" w:ascii="宋体" w:hAnsi="宋体" w:eastAsia="宋体" w:cs="宋体"/>
          <w:spacing w:val="1"/>
          <w:sz w:val="24"/>
          <w:szCs w:val="24"/>
        </w:rPr>
        <w:t xml:space="preserve">(一)产品到达甲方指定地点后，甲方按照投标文件、合同要求，进行外观验收，确认产 </w:t>
      </w:r>
      <w:r>
        <w:rPr>
          <w:rFonts w:hint="eastAsia" w:ascii="宋体" w:hAnsi="宋体" w:eastAsia="宋体" w:cs="宋体"/>
          <w:sz w:val="24"/>
          <w:szCs w:val="24"/>
        </w:rPr>
        <w:t>地、规格、型号和数量。</w:t>
      </w:r>
    </w:p>
    <w:p w14:paraId="5E491394">
      <w:pPr>
        <w:spacing w:before="195" w:line="360" w:lineRule="auto"/>
        <w:ind w:left="31" w:right="135" w:firstLine="503"/>
        <w:rPr>
          <w:rFonts w:hint="eastAsia" w:ascii="宋体" w:hAnsi="宋体" w:eastAsia="宋体" w:cs="宋体"/>
          <w:sz w:val="24"/>
          <w:szCs w:val="24"/>
        </w:rPr>
      </w:pPr>
      <w:r>
        <w:rPr>
          <w:rFonts w:hint="eastAsia" w:ascii="宋体" w:hAnsi="宋体" w:eastAsia="宋体" w:cs="宋体"/>
          <w:spacing w:val="1"/>
          <w:sz w:val="24"/>
          <w:szCs w:val="24"/>
        </w:rPr>
        <w:t xml:space="preserve">(二)产品调试、检测并正常运行后，由乙方进行自检，合格后准备验收文件并书面通知 </w:t>
      </w:r>
      <w:r>
        <w:rPr>
          <w:rFonts w:hint="eastAsia" w:ascii="宋体" w:hAnsi="宋体" w:eastAsia="宋体" w:cs="宋体"/>
          <w:spacing w:val="-6"/>
          <w:sz w:val="24"/>
          <w:szCs w:val="24"/>
        </w:rPr>
        <w:t>甲方检测验收。</w:t>
      </w:r>
    </w:p>
    <w:p w14:paraId="79326835">
      <w:pPr>
        <w:spacing w:before="195" w:line="360" w:lineRule="auto"/>
        <w:ind w:left="535"/>
        <w:rPr>
          <w:rFonts w:hint="eastAsia" w:ascii="宋体" w:hAnsi="宋体" w:eastAsia="宋体" w:cs="宋体"/>
          <w:sz w:val="24"/>
          <w:szCs w:val="24"/>
        </w:rPr>
      </w:pPr>
      <w:r>
        <w:rPr>
          <w:rFonts w:hint="eastAsia" w:ascii="宋体" w:hAnsi="宋体" w:eastAsia="宋体" w:cs="宋体"/>
          <w:spacing w:val="1"/>
          <w:sz w:val="24"/>
          <w:szCs w:val="24"/>
        </w:rPr>
        <w:t>(三)甲方验收合格后，填写政府采购验收单(一式伍份)作为对产品</w:t>
      </w:r>
      <w:r>
        <w:rPr>
          <w:rFonts w:hint="eastAsia" w:ascii="宋体" w:hAnsi="宋体" w:eastAsia="宋体" w:cs="宋体"/>
          <w:sz w:val="24"/>
          <w:szCs w:val="24"/>
        </w:rPr>
        <w:t>的最终认可。</w:t>
      </w:r>
    </w:p>
    <w:p w14:paraId="7C00B80D">
      <w:pPr>
        <w:spacing w:before="195" w:line="360" w:lineRule="auto"/>
        <w:ind w:left="480"/>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26"/>
          <w:sz w:val="24"/>
          <w:szCs w:val="24"/>
        </w:rPr>
        <w:t xml:space="preserve"> </w:t>
      </w:r>
      <w:r>
        <w:rPr>
          <w:rFonts w:hint="eastAsia" w:ascii="宋体" w:hAnsi="宋体" w:eastAsia="宋体" w:cs="宋体"/>
          <w:spacing w:val="-19"/>
          <w:sz w:val="24"/>
          <w:szCs w:val="24"/>
        </w:rPr>
        <w:t>四)验收依据</w:t>
      </w:r>
    </w:p>
    <w:p w14:paraId="55957428">
      <w:pPr>
        <w:spacing w:before="196" w:line="360" w:lineRule="auto"/>
        <w:ind w:left="505"/>
        <w:rPr>
          <w:rFonts w:hint="eastAsia" w:ascii="宋体" w:hAnsi="宋体" w:eastAsia="宋体" w:cs="宋体"/>
          <w:sz w:val="24"/>
          <w:szCs w:val="24"/>
        </w:rPr>
      </w:pPr>
      <w:r>
        <w:rPr>
          <w:rFonts w:hint="eastAsia" w:ascii="宋体" w:hAnsi="宋体" w:eastAsia="宋体" w:cs="宋体"/>
          <w:spacing w:val="2"/>
          <w:sz w:val="24"/>
          <w:szCs w:val="24"/>
        </w:rPr>
        <w:t>1、投标文件、投标响应文件、澄清表(函);</w:t>
      </w:r>
    </w:p>
    <w:p w14:paraId="6BBDB43D">
      <w:pPr>
        <w:spacing w:before="195" w:line="360" w:lineRule="auto"/>
        <w:ind w:left="476"/>
        <w:rPr>
          <w:rFonts w:hint="eastAsia" w:ascii="宋体" w:hAnsi="宋体" w:eastAsia="宋体" w:cs="宋体"/>
          <w:sz w:val="24"/>
          <w:szCs w:val="24"/>
        </w:rPr>
      </w:pPr>
      <w:r>
        <w:rPr>
          <w:rFonts w:hint="eastAsia" w:ascii="宋体" w:hAnsi="宋体" w:eastAsia="宋体" w:cs="宋体"/>
          <w:spacing w:val="-4"/>
          <w:sz w:val="24"/>
          <w:szCs w:val="24"/>
        </w:rPr>
        <w:t>2、本合同</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w:t>
      </w:r>
    </w:p>
    <w:p w14:paraId="6C33AE25">
      <w:pPr>
        <w:spacing w:before="195" w:line="360" w:lineRule="auto"/>
        <w:ind w:left="485"/>
        <w:rPr>
          <w:rFonts w:hint="eastAsia" w:ascii="宋体" w:hAnsi="宋体" w:eastAsia="宋体" w:cs="宋体"/>
          <w:sz w:val="24"/>
          <w:szCs w:val="24"/>
        </w:rPr>
      </w:pPr>
      <w:r>
        <w:rPr>
          <w:rFonts w:hint="eastAsia" w:ascii="宋体" w:hAnsi="宋体" w:eastAsia="宋体" w:cs="宋体"/>
          <w:spacing w:val="-1"/>
          <w:sz w:val="24"/>
          <w:szCs w:val="24"/>
        </w:rPr>
        <w:t>3、国家规定行业相应的标准、规范。</w:t>
      </w:r>
    </w:p>
    <w:p w14:paraId="35B86AF0">
      <w:pPr>
        <w:spacing w:before="195" w:line="360" w:lineRule="auto"/>
        <w:ind w:right="116" w:firstLine="483"/>
        <w:rPr>
          <w:rFonts w:hint="eastAsia" w:ascii="宋体" w:hAnsi="宋体" w:eastAsia="宋体" w:cs="宋体"/>
          <w:sz w:val="24"/>
          <w:szCs w:val="24"/>
        </w:rPr>
      </w:pPr>
      <w:r>
        <w:rPr>
          <w:rFonts w:hint="eastAsia" w:ascii="宋体" w:hAnsi="宋体" w:eastAsia="宋体" w:cs="宋体"/>
          <w:sz w:val="24"/>
          <w:szCs w:val="24"/>
        </w:rPr>
        <w:t>终验：所有设备安装完毕，由采购人组织相关人员进行终验(最终验</w:t>
      </w:r>
      <w:r>
        <w:rPr>
          <w:rFonts w:hint="eastAsia" w:ascii="宋体" w:hAnsi="宋体" w:eastAsia="宋体" w:cs="宋体"/>
          <w:spacing w:val="-1"/>
          <w:sz w:val="24"/>
          <w:szCs w:val="24"/>
        </w:rPr>
        <w:t>收),合格后由采购人</w:t>
      </w:r>
      <w:r>
        <w:rPr>
          <w:rFonts w:hint="eastAsia" w:ascii="宋体" w:hAnsi="宋体" w:eastAsia="宋体" w:cs="宋体"/>
          <w:sz w:val="24"/>
          <w:szCs w:val="24"/>
        </w:rPr>
        <w:t xml:space="preserve"> </w:t>
      </w:r>
      <w:r>
        <w:rPr>
          <w:rFonts w:hint="eastAsia" w:ascii="宋体" w:hAnsi="宋体" w:eastAsia="宋体" w:cs="宋体"/>
          <w:spacing w:val="-1"/>
          <w:sz w:val="24"/>
          <w:szCs w:val="24"/>
        </w:rPr>
        <w:t>签发《终验合格单》。</w:t>
      </w:r>
    </w:p>
    <w:p w14:paraId="67318A05">
      <w:pPr>
        <w:spacing w:before="1" w:line="360" w:lineRule="auto"/>
        <w:ind w:left="18" w:right="89" w:firstLine="449"/>
        <w:rPr>
          <w:rFonts w:hint="eastAsia" w:ascii="宋体" w:hAnsi="宋体" w:eastAsia="宋体" w:cs="宋体"/>
          <w:sz w:val="24"/>
          <w:szCs w:val="24"/>
        </w:rPr>
      </w:pPr>
      <w:r>
        <w:rPr>
          <w:rFonts w:hint="eastAsia" w:ascii="宋体" w:hAnsi="宋体" w:eastAsia="宋体" w:cs="宋体"/>
          <w:spacing w:val="-3"/>
          <w:sz w:val="24"/>
          <w:szCs w:val="24"/>
        </w:rPr>
        <w:t>验收不合格的中标人必须在10</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个日历日内整改，以确保项目通过验收。</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如接到整改通知</w:t>
      </w:r>
      <w:r>
        <w:rPr>
          <w:rFonts w:hint="eastAsia" w:ascii="宋体" w:hAnsi="宋体" w:eastAsia="宋体" w:cs="宋体"/>
          <w:sz w:val="24"/>
          <w:szCs w:val="24"/>
        </w:rPr>
        <w:t xml:space="preserve"> </w:t>
      </w:r>
      <w:r>
        <w:rPr>
          <w:rFonts w:hint="eastAsia" w:ascii="宋体" w:hAnsi="宋体" w:eastAsia="宋体" w:cs="宋体"/>
          <w:spacing w:val="-2"/>
          <w:sz w:val="24"/>
          <w:szCs w:val="24"/>
        </w:rPr>
        <w:t>10</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个日历日后验收仍不合格，采购人可提出索赔或取消其供货合同 。</w:t>
      </w:r>
    </w:p>
    <w:p w14:paraId="1B19DAD6">
      <w:pPr>
        <w:spacing w:line="360" w:lineRule="auto"/>
        <w:ind w:left="442"/>
        <w:outlineLvl w:val="1"/>
        <w:rPr>
          <w:rFonts w:hint="eastAsia" w:ascii="宋体" w:hAnsi="宋体" w:eastAsia="宋体" w:cs="宋体"/>
          <w:sz w:val="24"/>
          <w:szCs w:val="24"/>
        </w:rPr>
      </w:pPr>
      <w:r>
        <w:rPr>
          <w:rFonts w:hint="eastAsia" w:ascii="宋体" w:hAnsi="宋体" w:eastAsia="宋体" w:cs="宋体"/>
          <w:b/>
          <w:bCs/>
          <w:spacing w:val="-11"/>
          <w:sz w:val="24"/>
          <w:szCs w:val="24"/>
        </w:rPr>
        <w:t>六、违约责任：</w:t>
      </w:r>
    </w:p>
    <w:p w14:paraId="36A71D9F">
      <w:pPr>
        <w:spacing w:before="195" w:line="360" w:lineRule="auto"/>
        <w:ind w:right="116" w:firstLine="483"/>
        <w:rPr>
          <w:rFonts w:hint="eastAsia" w:ascii="宋体" w:hAnsi="宋体" w:eastAsia="宋体" w:cs="宋体"/>
          <w:sz w:val="24"/>
          <w:szCs w:val="24"/>
        </w:rPr>
      </w:pPr>
      <w:r>
        <w:rPr>
          <w:rFonts w:hint="eastAsia" w:ascii="宋体" w:hAnsi="宋体" w:eastAsia="宋体" w:cs="宋体"/>
          <w:sz w:val="24"/>
          <w:szCs w:val="24"/>
        </w:rPr>
        <w:t>1.按《中华人民共和国政府采购法》、《中华人民共和国民法典》中的相关条款执行。</w:t>
      </w:r>
    </w:p>
    <w:p w14:paraId="6673ECA3">
      <w:pPr>
        <w:spacing w:before="195" w:line="360" w:lineRule="auto"/>
        <w:ind w:right="116" w:firstLine="483"/>
        <w:rPr>
          <w:rFonts w:hint="eastAsia" w:ascii="宋体" w:hAnsi="宋体" w:eastAsia="宋体" w:cs="宋体"/>
          <w:sz w:val="24"/>
          <w:szCs w:val="24"/>
        </w:rPr>
      </w:pPr>
      <w:r>
        <w:rPr>
          <w:rFonts w:hint="eastAsia" w:ascii="宋体" w:hAnsi="宋体" w:eastAsia="宋体" w:cs="宋体"/>
          <w:sz w:val="24"/>
          <w:szCs w:val="24"/>
        </w:rPr>
        <w:t>2.未按合同或招标文件要求提供产品或供应的产品质量不能满足采购人技术要求，采购单位有权终止合同，甚至对投标人违约行为进行追究。</w:t>
      </w:r>
    </w:p>
    <w:p w14:paraId="43F51B3A">
      <w:pPr>
        <w:spacing w:before="195" w:line="360" w:lineRule="auto"/>
        <w:ind w:right="116" w:firstLine="483"/>
        <w:rPr>
          <w:rFonts w:hint="eastAsia" w:ascii="宋体" w:hAnsi="宋体" w:eastAsia="宋体" w:cs="宋体"/>
          <w:sz w:val="24"/>
          <w:szCs w:val="24"/>
        </w:rPr>
      </w:pPr>
      <w:r>
        <w:rPr>
          <w:rFonts w:hint="eastAsia" w:ascii="宋体" w:hAnsi="宋体" w:eastAsia="宋体" w:cs="宋体"/>
          <w:sz w:val="24"/>
          <w:szCs w:val="24"/>
        </w:rPr>
        <w:t>3.投标人的投标文件为签订正式书面合同书不可分割的部分，供货方应履行相应的责任。</w:t>
      </w:r>
    </w:p>
    <w:p w14:paraId="520CF6D2">
      <w:pPr>
        <w:pStyle w:val="4"/>
        <w:spacing w:line="271" w:lineRule="auto"/>
        <w:rPr>
          <w:rFonts w:hint="eastAsia" w:ascii="宋体" w:hAnsi="宋体" w:eastAsia="宋体" w:cs="宋体"/>
        </w:rPr>
      </w:pPr>
    </w:p>
    <w:p w14:paraId="40D24A79">
      <w:pPr>
        <w:pStyle w:val="4"/>
        <w:spacing w:line="271" w:lineRule="auto"/>
        <w:rPr>
          <w:rFonts w:hint="eastAsia" w:ascii="宋体" w:hAnsi="宋体" w:eastAsia="宋体" w:cs="宋体"/>
        </w:rPr>
      </w:pPr>
    </w:p>
    <w:p w14:paraId="0E548A42">
      <w:pPr>
        <w:pStyle w:val="4"/>
        <w:spacing w:line="272" w:lineRule="auto"/>
        <w:rPr>
          <w:rFonts w:hint="eastAsia" w:ascii="宋体" w:hAnsi="宋体" w:eastAsia="宋体" w:cs="宋体"/>
        </w:rPr>
      </w:pPr>
    </w:p>
    <w:p w14:paraId="1BE61CB0">
      <w:pPr>
        <w:pStyle w:val="4"/>
        <w:spacing w:line="272" w:lineRule="auto"/>
        <w:rPr>
          <w:rFonts w:hint="eastAsia" w:ascii="宋体" w:hAnsi="宋体" w:eastAsia="宋体" w:cs="宋体"/>
        </w:rPr>
      </w:pPr>
    </w:p>
    <w:p w14:paraId="229E914A">
      <w:pPr>
        <w:rPr>
          <w:rFonts w:hint="eastAsia" w:ascii="宋体" w:hAnsi="宋体" w:eastAsia="宋体" w:cs="宋体"/>
          <w:b/>
          <w:bCs/>
          <w:spacing w:val="-7"/>
          <w:sz w:val="28"/>
          <w:szCs w:val="28"/>
        </w:rPr>
      </w:pPr>
      <w:bookmarkStart w:id="3" w:name="bookmark4"/>
      <w:bookmarkEnd w:id="3"/>
      <w:r>
        <w:rPr>
          <w:rFonts w:hint="eastAsia" w:ascii="宋体" w:hAnsi="宋体" w:eastAsia="宋体" w:cs="宋体"/>
          <w:b/>
          <w:bCs/>
          <w:spacing w:val="-7"/>
          <w:sz w:val="28"/>
          <w:szCs w:val="28"/>
        </w:rPr>
        <w:br w:type="page"/>
      </w:r>
    </w:p>
    <w:p w14:paraId="2DE9A40A">
      <w:pPr>
        <w:spacing w:before="91" w:line="219" w:lineRule="auto"/>
        <w:ind w:left="3262"/>
        <w:outlineLvl w:val="0"/>
        <w:rPr>
          <w:rFonts w:hint="eastAsia" w:ascii="宋体" w:hAnsi="宋体" w:eastAsia="宋体" w:cs="宋体"/>
          <w:sz w:val="32"/>
          <w:szCs w:val="32"/>
        </w:rPr>
      </w:pPr>
      <w:r>
        <w:rPr>
          <w:rFonts w:hint="eastAsia" w:ascii="宋体" w:hAnsi="宋体" w:eastAsia="宋体" w:cs="宋体"/>
          <w:b/>
          <w:bCs/>
          <w:spacing w:val="-7"/>
          <w:sz w:val="32"/>
          <w:szCs w:val="32"/>
        </w:rPr>
        <w:t>第四章</w:t>
      </w:r>
      <w:r>
        <w:rPr>
          <w:rFonts w:hint="eastAsia" w:ascii="宋体" w:hAnsi="宋体" w:eastAsia="宋体" w:cs="宋体"/>
          <w:spacing w:val="-7"/>
          <w:sz w:val="32"/>
          <w:szCs w:val="32"/>
        </w:rPr>
        <w:t xml:space="preserve"> </w:t>
      </w:r>
      <w:r>
        <w:rPr>
          <w:rFonts w:hint="eastAsia" w:ascii="宋体" w:hAnsi="宋体" w:eastAsia="宋体" w:cs="宋体"/>
          <w:b/>
          <w:bCs/>
          <w:spacing w:val="-7"/>
          <w:sz w:val="32"/>
          <w:szCs w:val="32"/>
        </w:rPr>
        <w:t>采购内容与技术要求</w:t>
      </w:r>
    </w:p>
    <w:p w14:paraId="35D47C0C">
      <w:pPr>
        <w:spacing w:before="182" w:line="480" w:lineRule="auto"/>
        <w:ind w:left="581"/>
        <w:rPr>
          <w:rFonts w:hint="eastAsia" w:ascii="宋体" w:hAnsi="宋体" w:eastAsia="宋体" w:cs="宋体"/>
          <w:sz w:val="24"/>
          <w:szCs w:val="24"/>
        </w:rPr>
      </w:pPr>
      <w:r>
        <w:rPr>
          <w:rFonts w:hint="eastAsia" w:ascii="宋体" w:hAnsi="宋体" w:eastAsia="宋体" w:cs="宋体"/>
          <w:b/>
          <w:bCs/>
          <w:spacing w:val="-8"/>
          <w:sz w:val="24"/>
          <w:szCs w:val="24"/>
        </w:rPr>
        <w:t>一、采购内容：</w:t>
      </w:r>
    </w:p>
    <w:p w14:paraId="2368CCA8">
      <w:pPr>
        <w:spacing w:line="480" w:lineRule="auto"/>
        <w:ind w:left="119" w:right="166" w:firstLine="482"/>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本次招标内容主要包括：</w:t>
      </w:r>
    </w:p>
    <w:p w14:paraId="0680172F">
      <w:pPr>
        <w:spacing w:line="480" w:lineRule="auto"/>
        <w:ind w:left="119" w:right="166" w:firstLine="482"/>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系统前端设备应具有视野广、无障碍、监控角度大等特点，并尽可能使得每个监控点监控覆盖的水域面积最大。其中34个依托现有杆塔资源挂载方式建设，架设高度应当不低于地面高度15米，16个采用新建2-9米监控方式安装（布点时根据现场具体情况如四周树木高度、监控范围要求、可见光技术的技术特点来设置相应高度）。建设传输链路50条。视频存储服务、智能预警系统及应用、安全系统、监控中心依托现有安康市渔政执法智能预警系统。</w:t>
      </w:r>
    </w:p>
    <w:p w14:paraId="7B062ADB">
      <w:pPr>
        <w:spacing w:line="480" w:lineRule="auto"/>
        <w:ind w:left="119" w:right="166" w:firstLine="482"/>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主要功能与目标:安康市渔政执法智能预警系统建设项目（二次）主要用于渔政执法建设长江流域重要水域的在线智能监控、远程预警、网络传输、视频存储、智能监控系统、监控中心等内容。该系统建设利用视频监控、云计算、大数据、人工智能等新一代信息技术手段，建设服务于安康市长江流域禁捕区域内渔政执法AI智能管理的信息化系统，实现对各类非法捕捞和破坏生态环境等行为的发现、预警、跟踪、锁定、视频取证等工作。更好地履行长江禁捕渔政执法职能，依法打击非法捕捞行为，确保我市长江流域禁捕工作取得实效。</w:t>
      </w:r>
    </w:p>
    <w:p w14:paraId="36A70A05">
      <w:pPr>
        <w:spacing w:line="218" w:lineRule="auto"/>
        <w:ind w:left="588"/>
        <w:rPr>
          <w:rFonts w:hint="eastAsia" w:ascii="宋体" w:hAnsi="宋体" w:eastAsia="宋体" w:cs="宋体"/>
          <w:b/>
          <w:bCs/>
          <w:spacing w:val="-6"/>
          <w:sz w:val="24"/>
          <w:szCs w:val="24"/>
          <w:lang w:eastAsia="zh-CN"/>
        </w:rPr>
      </w:pPr>
      <w:bookmarkStart w:id="4" w:name="bookmark7"/>
      <w:bookmarkEnd w:id="4"/>
      <w:r>
        <w:rPr>
          <w:rFonts w:hint="eastAsia" w:ascii="宋体" w:hAnsi="宋体" w:eastAsia="宋体" w:cs="宋体"/>
          <w:b/>
          <w:bCs/>
          <w:spacing w:val="-6"/>
          <w:sz w:val="24"/>
          <w:szCs w:val="24"/>
          <w:lang w:eastAsia="zh-CN"/>
        </w:rPr>
        <w:t>二、采购清单及技术参数要求：</w:t>
      </w:r>
    </w:p>
    <w:tbl>
      <w:tblPr>
        <w:tblStyle w:val="9"/>
        <w:tblW w:w="5000" w:type="pct"/>
        <w:tblInd w:w="0" w:type="dxa"/>
        <w:tblLayout w:type="autofit"/>
        <w:tblCellMar>
          <w:top w:w="0" w:type="dxa"/>
          <w:left w:w="108" w:type="dxa"/>
          <w:bottom w:w="0" w:type="dxa"/>
          <w:right w:w="108" w:type="dxa"/>
        </w:tblCellMar>
      </w:tblPr>
      <w:tblGrid>
        <w:gridCol w:w="777"/>
        <w:gridCol w:w="1682"/>
        <w:gridCol w:w="5274"/>
        <w:gridCol w:w="751"/>
        <w:gridCol w:w="783"/>
        <w:gridCol w:w="699"/>
      </w:tblGrid>
      <w:tr w14:paraId="5E5CE98D">
        <w:tblPrEx>
          <w:tblCellMar>
            <w:top w:w="0" w:type="dxa"/>
            <w:left w:w="108" w:type="dxa"/>
            <w:bottom w:w="0" w:type="dxa"/>
            <w:right w:w="108" w:type="dxa"/>
          </w:tblCellMar>
        </w:tblPrEx>
        <w:trPr>
          <w:trHeight w:val="116"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1384266">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序号</w:t>
            </w:r>
          </w:p>
        </w:tc>
        <w:tc>
          <w:tcPr>
            <w:tcW w:w="844" w:type="pct"/>
            <w:tcBorders>
              <w:top w:val="single" w:color="000000" w:sz="4" w:space="0"/>
              <w:left w:val="single" w:color="000000" w:sz="4" w:space="0"/>
              <w:bottom w:val="single" w:color="000000" w:sz="4" w:space="0"/>
              <w:right w:val="single" w:color="000000" w:sz="4" w:space="0"/>
            </w:tcBorders>
            <w:vAlign w:val="center"/>
          </w:tcPr>
          <w:p w14:paraId="26582211">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项目建设</w:t>
            </w:r>
          </w:p>
        </w:tc>
        <w:tc>
          <w:tcPr>
            <w:tcW w:w="2646" w:type="pct"/>
            <w:tcBorders>
              <w:top w:val="single" w:color="000000" w:sz="4" w:space="0"/>
              <w:left w:val="single" w:color="000000" w:sz="4" w:space="0"/>
              <w:bottom w:val="single" w:color="000000" w:sz="4" w:space="0"/>
              <w:right w:val="single" w:color="000000" w:sz="4" w:space="0"/>
            </w:tcBorders>
            <w:vAlign w:val="center"/>
          </w:tcPr>
          <w:p w14:paraId="1E1FA5F1">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主要参数</w:t>
            </w:r>
          </w:p>
        </w:tc>
        <w:tc>
          <w:tcPr>
            <w:tcW w:w="377" w:type="pct"/>
            <w:tcBorders>
              <w:top w:val="single" w:color="000000" w:sz="4" w:space="0"/>
              <w:left w:val="single" w:color="000000" w:sz="4" w:space="0"/>
              <w:bottom w:val="single" w:color="000000" w:sz="4" w:space="0"/>
              <w:right w:val="single" w:color="000000" w:sz="4" w:space="0"/>
            </w:tcBorders>
            <w:vAlign w:val="center"/>
          </w:tcPr>
          <w:p w14:paraId="3F2DD821">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数量</w:t>
            </w:r>
          </w:p>
        </w:tc>
        <w:tc>
          <w:tcPr>
            <w:tcW w:w="393" w:type="pct"/>
            <w:tcBorders>
              <w:top w:val="single" w:color="000000" w:sz="4" w:space="0"/>
              <w:left w:val="single" w:color="000000" w:sz="4" w:space="0"/>
              <w:bottom w:val="single" w:color="000000" w:sz="4" w:space="0"/>
              <w:right w:val="single" w:color="000000" w:sz="4" w:space="0"/>
            </w:tcBorders>
            <w:vAlign w:val="center"/>
          </w:tcPr>
          <w:p w14:paraId="5CC95210">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单位</w:t>
            </w:r>
          </w:p>
        </w:tc>
        <w:tc>
          <w:tcPr>
            <w:tcW w:w="350" w:type="pct"/>
            <w:tcBorders>
              <w:top w:val="single" w:color="000000" w:sz="4" w:space="0"/>
              <w:left w:val="single" w:color="000000" w:sz="4" w:space="0"/>
              <w:bottom w:val="single" w:color="000000" w:sz="4" w:space="0"/>
              <w:right w:val="single" w:color="000000" w:sz="4" w:space="0"/>
            </w:tcBorders>
            <w:vAlign w:val="center"/>
          </w:tcPr>
          <w:p w14:paraId="325E151E">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备注</w:t>
            </w:r>
          </w:p>
        </w:tc>
      </w:tr>
      <w:tr w14:paraId="16E81586">
        <w:tblPrEx>
          <w:tblCellMar>
            <w:top w:w="0" w:type="dxa"/>
            <w:left w:w="108" w:type="dxa"/>
            <w:bottom w:w="0" w:type="dxa"/>
            <w:right w:w="108" w:type="dxa"/>
          </w:tblCellMar>
        </w:tblPrEx>
        <w:trPr>
          <w:trHeight w:val="173"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D78B545">
            <w:pPr>
              <w:jc w:val="center"/>
              <w:rPr>
                <w:rFonts w:hint="eastAsia" w:ascii="宋体" w:hAnsi="宋体" w:eastAsia="宋体" w:cs="宋体"/>
                <w:b/>
                <w:bCs/>
                <w:sz w:val="24"/>
                <w:szCs w:val="24"/>
              </w:rPr>
            </w:pPr>
          </w:p>
        </w:tc>
        <w:tc>
          <w:tcPr>
            <w:tcW w:w="844" w:type="pct"/>
            <w:tcBorders>
              <w:top w:val="single" w:color="000000" w:sz="4" w:space="0"/>
              <w:left w:val="single" w:color="000000" w:sz="4" w:space="0"/>
              <w:bottom w:val="single" w:color="000000" w:sz="4" w:space="0"/>
              <w:right w:val="single" w:color="000000" w:sz="4" w:space="0"/>
            </w:tcBorders>
            <w:vAlign w:val="center"/>
          </w:tcPr>
          <w:p w14:paraId="0ACED2E4">
            <w:pP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（一）前端感知设备</w:t>
            </w:r>
          </w:p>
        </w:tc>
        <w:tc>
          <w:tcPr>
            <w:tcW w:w="2646" w:type="pct"/>
            <w:tcBorders>
              <w:top w:val="single" w:color="000000" w:sz="4" w:space="0"/>
              <w:left w:val="single" w:color="000000" w:sz="4" w:space="0"/>
              <w:bottom w:val="single" w:color="000000" w:sz="4" w:space="0"/>
              <w:right w:val="single" w:color="000000" w:sz="4" w:space="0"/>
            </w:tcBorders>
            <w:vAlign w:val="center"/>
          </w:tcPr>
          <w:p w14:paraId="3B7D187F">
            <w:pPr>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含双光谱热成像中载云台、智能网络球机、AI云广播</w:t>
            </w:r>
          </w:p>
        </w:tc>
        <w:tc>
          <w:tcPr>
            <w:tcW w:w="377" w:type="pct"/>
            <w:tcBorders>
              <w:top w:val="single" w:color="000000" w:sz="4" w:space="0"/>
              <w:left w:val="single" w:color="000000" w:sz="4" w:space="0"/>
              <w:bottom w:val="single" w:color="000000" w:sz="4" w:space="0"/>
              <w:right w:val="single" w:color="000000" w:sz="4" w:space="0"/>
            </w:tcBorders>
            <w:vAlign w:val="center"/>
          </w:tcPr>
          <w:p w14:paraId="4921854C">
            <w:pPr>
              <w:jc w:val="center"/>
              <w:rPr>
                <w:rFonts w:hint="eastAsia" w:ascii="宋体" w:hAnsi="宋体" w:eastAsia="宋体" w:cs="宋体"/>
                <w:b/>
                <w:bCs/>
                <w:sz w:val="24"/>
                <w:szCs w:val="24"/>
                <w:lang w:eastAsia="zh-CN"/>
              </w:rPr>
            </w:pPr>
          </w:p>
        </w:tc>
        <w:tc>
          <w:tcPr>
            <w:tcW w:w="393" w:type="pct"/>
            <w:tcBorders>
              <w:top w:val="single" w:color="000000" w:sz="4" w:space="0"/>
              <w:left w:val="single" w:color="000000" w:sz="4" w:space="0"/>
              <w:bottom w:val="single" w:color="000000" w:sz="4" w:space="0"/>
              <w:right w:val="single" w:color="000000" w:sz="4" w:space="0"/>
            </w:tcBorders>
            <w:vAlign w:val="center"/>
          </w:tcPr>
          <w:p w14:paraId="26038130">
            <w:pPr>
              <w:jc w:val="center"/>
              <w:rPr>
                <w:rFonts w:hint="eastAsia" w:ascii="宋体" w:hAnsi="宋体" w:eastAsia="宋体" w:cs="宋体"/>
                <w:b/>
                <w:bCs/>
                <w:sz w:val="24"/>
                <w:szCs w:val="24"/>
                <w:lang w:eastAsia="zh-CN"/>
              </w:rPr>
            </w:pPr>
          </w:p>
        </w:tc>
        <w:tc>
          <w:tcPr>
            <w:tcW w:w="350" w:type="pct"/>
            <w:tcBorders>
              <w:top w:val="single" w:color="000000" w:sz="4" w:space="0"/>
              <w:left w:val="single" w:color="000000" w:sz="4" w:space="0"/>
              <w:bottom w:val="single" w:color="000000" w:sz="4" w:space="0"/>
              <w:right w:val="single" w:color="000000" w:sz="4" w:space="0"/>
            </w:tcBorders>
            <w:vAlign w:val="center"/>
          </w:tcPr>
          <w:p w14:paraId="6F7FDA56">
            <w:pPr>
              <w:jc w:val="center"/>
              <w:rPr>
                <w:rFonts w:hint="eastAsia" w:ascii="宋体" w:hAnsi="宋体" w:eastAsia="宋体" w:cs="宋体"/>
                <w:b/>
                <w:bCs/>
                <w:sz w:val="24"/>
                <w:szCs w:val="24"/>
                <w:lang w:eastAsia="zh-CN"/>
              </w:rPr>
            </w:pPr>
          </w:p>
        </w:tc>
      </w:tr>
      <w:tr w14:paraId="1FA7CAAF">
        <w:tblPrEx>
          <w:tblCellMar>
            <w:top w:w="0" w:type="dxa"/>
            <w:left w:w="108" w:type="dxa"/>
            <w:bottom w:w="0" w:type="dxa"/>
            <w:right w:w="108" w:type="dxa"/>
          </w:tblCellMar>
        </w:tblPrEx>
        <w:trPr>
          <w:trHeight w:val="630"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08E67F4">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1</w:t>
            </w:r>
          </w:p>
        </w:tc>
        <w:tc>
          <w:tcPr>
            <w:tcW w:w="844" w:type="pct"/>
            <w:tcBorders>
              <w:top w:val="single" w:color="000000" w:sz="4" w:space="0"/>
              <w:left w:val="single" w:color="000000" w:sz="4" w:space="0"/>
              <w:bottom w:val="single" w:color="000000" w:sz="4" w:space="0"/>
              <w:right w:val="single" w:color="000000" w:sz="4" w:space="0"/>
            </w:tcBorders>
            <w:vAlign w:val="center"/>
          </w:tcPr>
          <w:p w14:paraId="5236F746">
            <w:pP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双光谱热成像重载云台</w:t>
            </w:r>
          </w:p>
        </w:tc>
        <w:tc>
          <w:tcPr>
            <w:tcW w:w="2646" w:type="pct"/>
            <w:tcBorders>
              <w:top w:val="single" w:color="000000" w:sz="4" w:space="0"/>
              <w:left w:val="single" w:color="000000" w:sz="4" w:space="0"/>
              <w:bottom w:val="single" w:color="000000" w:sz="4" w:space="0"/>
              <w:right w:val="single" w:color="000000" w:sz="4" w:space="0"/>
            </w:tcBorders>
            <w:vAlign w:val="center"/>
          </w:tcPr>
          <w:p w14:paraId="596D1BFB">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传感器类型</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1/1.8</w:t>
            </w:r>
            <w:r>
              <w:rPr>
                <w:rFonts w:hint="eastAsia" w:ascii="宋体" w:hAnsi="宋体" w:eastAsia="宋体" w:cs="宋体"/>
                <w:sz w:val="24"/>
                <w:szCs w:val="24"/>
                <w:highlight w:val="none"/>
                <w:lang w:eastAsia="zh-CN" w:bidi="ar"/>
              </w:rPr>
              <w:t>英寸</w:t>
            </w:r>
            <w:r>
              <w:rPr>
                <w:rFonts w:ascii="宋体" w:hAnsi="宋体" w:eastAsia="宋体" w:cs="宋体"/>
                <w:sz w:val="24"/>
                <w:szCs w:val="24"/>
                <w:highlight w:val="none"/>
                <w:lang w:eastAsia="zh-CN" w:bidi="ar"/>
              </w:rPr>
              <w:t>CMOS;</w:t>
            </w:r>
          </w:p>
          <w:p w14:paraId="49D7413A">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可见光像素</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400</w:t>
            </w:r>
            <w:r>
              <w:rPr>
                <w:rFonts w:hint="eastAsia" w:ascii="宋体" w:hAnsi="宋体" w:eastAsia="宋体" w:cs="宋体"/>
                <w:sz w:val="24"/>
                <w:szCs w:val="24"/>
                <w:highlight w:val="none"/>
                <w:lang w:eastAsia="zh-CN" w:bidi="ar"/>
              </w:rPr>
              <w:t>万</w:t>
            </w:r>
            <w:r>
              <w:rPr>
                <w:rFonts w:ascii="宋体" w:hAnsi="宋体" w:eastAsia="宋体" w:cs="宋体"/>
                <w:sz w:val="24"/>
                <w:szCs w:val="24"/>
                <w:highlight w:val="none"/>
                <w:lang w:eastAsia="zh-CN" w:bidi="ar"/>
              </w:rPr>
              <w:t>;</w:t>
            </w:r>
          </w:p>
          <w:p w14:paraId="61EE2E20">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可见光光学变倍</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56</w:t>
            </w:r>
            <w:r>
              <w:rPr>
                <w:rFonts w:hint="eastAsia" w:ascii="宋体" w:hAnsi="宋体" w:eastAsia="宋体" w:cs="宋体"/>
                <w:sz w:val="24"/>
                <w:szCs w:val="24"/>
                <w:highlight w:val="none"/>
                <w:lang w:eastAsia="zh-CN" w:bidi="ar"/>
              </w:rPr>
              <w:t>倍</w:t>
            </w:r>
            <w:r>
              <w:rPr>
                <w:rFonts w:ascii="宋体" w:hAnsi="宋体" w:eastAsia="宋体" w:cs="宋体"/>
                <w:sz w:val="24"/>
                <w:szCs w:val="24"/>
                <w:highlight w:val="none"/>
                <w:lang w:eastAsia="zh-CN" w:bidi="ar"/>
              </w:rPr>
              <w:t>;</w:t>
            </w:r>
          </w:p>
          <w:p w14:paraId="096C7C96">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激光补光</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800m</w:t>
            </w:r>
          </w:p>
          <w:p w14:paraId="21F43CBE">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探测器类型</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非制冷氧化钒焦平面探测器</w:t>
            </w:r>
            <w:r>
              <w:rPr>
                <w:rFonts w:ascii="宋体" w:hAnsi="宋体" w:eastAsia="宋体" w:cs="宋体"/>
                <w:sz w:val="24"/>
                <w:szCs w:val="24"/>
                <w:highlight w:val="none"/>
                <w:lang w:eastAsia="zh-CN" w:bidi="ar"/>
              </w:rPr>
              <w:t>;</w:t>
            </w:r>
          </w:p>
          <w:p w14:paraId="31CB0BFB">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探测器像素≥</w:t>
            </w:r>
            <w:r>
              <w:rPr>
                <w:rFonts w:ascii="宋体" w:hAnsi="宋体" w:eastAsia="宋体" w:cs="宋体"/>
                <w:sz w:val="24"/>
                <w:szCs w:val="24"/>
                <w:highlight w:val="none"/>
                <w:lang w:eastAsia="zh-CN" w:bidi="ar"/>
              </w:rPr>
              <w:t>400x300</w:t>
            </w:r>
          </w:p>
          <w:p w14:paraId="5597768C">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★断电时，热成像通道的挡片可自动关闭，避免被太阳灼伤。（提供具备</w:t>
            </w:r>
            <w:r>
              <w:rPr>
                <w:rFonts w:ascii="宋体" w:hAnsi="宋体" w:eastAsia="宋体" w:cs="宋体"/>
                <w:sz w:val="24"/>
                <w:szCs w:val="24"/>
                <w:highlight w:val="none"/>
                <w:lang w:eastAsia="zh-CN" w:bidi="ar"/>
              </w:rPr>
              <w:t>MA</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CNAS</w:t>
            </w:r>
            <w:r>
              <w:rPr>
                <w:rFonts w:hint="eastAsia" w:ascii="宋体" w:hAnsi="宋体" w:eastAsia="宋体" w:cs="宋体"/>
                <w:sz w:val="24"/>
                <w:szCs w:val="24"/>
                <w:highlight w:val="none"/>
                <w:lang w:eastAsia="zh-CN" w:bidi="ar"/>
              </w:rPr>
              <w:t>标识的检测报告）</w:t>
            </w:r>
          </w:p>
          <w:p w14:paraId="2EABB4F3">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可将音频输入和客户端采集的声音保存至录像文件</w:t>
            </w:r>
          </w:p>
          <w:p w14:paraId="0C498AD3">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★支持目标热源细节凸显，并可对指定热源细节进行增强显示（提供具备</w:t>
            </w:r>
            <w:r>
              <w:rPr>
                <w:rFonts w:ascii="宋体" w:hAnsi="宋体" w:eastAsia="宋体" w:cs="宋体"/>
                <w:sz w:val="24"/>
                <w:szCs w:val="24"/>
                <w:highlight w:val="none"/>
                <w:lang w:eastAsia="zh-CN" w:bidi="ar"/>
              </w:rPr>
              <w:t>MA</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CNAS</w:t>
            </w:r>
            <w:r>
              <w:rPr>
                <w:rFonts w:hint="eastAsia" w:ascii="宋体" w:hAnsi="宋体" w:eastAsia="宋体" w:cs="宋体"/>
                <w:sz w:val="24"/>
                <w:szCs w:val="24"/>
                <w:highlight w:val="none"/>
                <w:lang w:eastAsia="zh-CN" w:bidi="ar"/>
              </w:rPr>
              <w:t>标识的检测报告）</w:t>
            </w:r>
          </w:p>
          <w:p w14:paraId="7C5F6B22">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支持光学透雾</w:t>
            </w:r>
            <w:r>
              <w:rPr>
                <w:rFonts w:ascii="宋体" w:hAnsi="宋体" w:eastAsia="宋体" w:cs="宋体"/>
                <w:sz w:val="24"/>
                <w:szCs w:val="24"/>
                <w:highlight w:val="none"/>
                <w:lang w:eastAsia="zh-CN" w:bidi="ar"/>
              </w:rPr>
              <w:t>;</w:t>
            </w:r>
          </w:p>
          <w:p w14:paraId="739DF72D">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支持雨感雨刷</w:t>
            </w:r>
            <w:r>
              <w:rPr>
                <w:rFonts w:ascii="宋体" w:hAnsi="宋体" w:eastAsia="宋体" w:cs="宋体"/>
                <w:sz w:val="24"/>
                <w:szCs w:val="24"/>
                <w:highlight w:val="none"/>
                <w:lang w:eastAsia="zh-CN" w:bidi="ar"/>
              </w:rPr>
              <w:t>:</w:t>
            </w:r>
          </w:p>
          <w:p w14:paraId="0E20750F">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支持</w:t>
            </w:r>
            <w:r>
              <w:rPr>
                <w:rFonts w:ascii="宋体" w:hAnsi="宋体" w:eastAsia="宋体" w:cs="宋体"/>
                <w:sz w:val="24"/>
                <w:szCs w:val="24"/>
                <w:highlight w:val="none"/>
                <w:lang w:eastAsia="zh-CN" w:bidi="ar"/>
              </w:rPr>
              <w:t>DC24V~57V</w:t>
            </w:r>
            <w:r>
              <w:rPr>
                <w:rFonts w:hint="eastAsia" w:ascii="宋体" w:hAnsi="宋体" w:eastAsia="宋体" w:cs="宋体"/>
                <w:sz w:val="24"/>
                <w:szCs w:val="24"/>
                <w:highlight w:val="none"/>
                <w:lang w:eastAsia="zh-CN" w:bidi="ar"/>
              </w:rPr>
              <w:t>宽压供电</w:t>
            </w:r>
            <w:r>
              <w:rPr>
                <w:rFonts w:ascii="宋体" w:hAnsi="宋体" w:eastAsia="宋体" w:cs="宋体"/>
                <w:sz w:val="24"/>
                <w:szCs w:val="24"/>
                <w:highlight w:val="none"/>
                <w:lang w:eastAsia="zh-CN" w:bidi="ar"/>
              </w:rPr>
              <w:t>;</w:t>
            </w:r>
          </w:p>
          <w:p w14:paraId="0E376FBB">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支持物理水平仪</w:t>
            </w:r>
            <w:r>
              <w:rPr>
                <w:rFonts w:ascii="宋体" w:hAnsi="宋体" w:eastAsia="宋体" w:cs="宋体"/>
                <w:sz w:val="24"/>
                <w:szCs w:val="24"/>
                <w:highlight w:val="none"/>
                <w:lang w:eastAsia="zh-CN" w:bidi="ar"/>
              </w:rPr>
              <w:t>;</w:t>
            </w:r>
          </w:p>
          <w:p w14:paraId="21B90708">
            <w:pP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防护等级不低于</w:t>
            </w:r>
            <w:r>
              <w:rPr>
                <w:rFonts w:ascii="宋体" w:hAnsi="宋体" w:eastAsia="宋体" w:cs="宋体"/>
                <w:sz w:val="24"/>
                <w:szCs w:val="24"/>
                <w:highlight w:val="none"/>
                <w:lang w:eastAsia="zh-CN" w:bidi="ar"/>
              </w:rPr>
              <w:t xml:space="preserve"> IP66;</w:t>
            </w:r>
          </w:p>
        </w:tc>
        <w:tc>
          <w:tcPr>
            <w:tcW w:w="377" w:type="pct"/>
            <w:tcBorders>
              <w:top w:val="single" w:color="000000" w:sz="4" w:space="0"/>
              <w:left w:val="single" w:color="000000" w:sz="4" w:space="0"/>
              <w:bottom w:val="single" w:color="000000" w:sz="4" w:space="0"/>
              <w:right w:val="single" w:color="000000" w:sz="4" w:space="0"/>
            </w:tcBorders>
            <w:vAlign w:val="center"/>
          </w:tcPr>
          <w:p w14:paraId="524F862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w:t>
            </w:r>
          </w:p>
        </w:tc>
        <w:tc>
          <w:tcPr>
            <w:tcW w:w="393" w:type="pct"/>
            <w:tcBorders>
              <w:top w:val="single" w:color="000000" w:sz="4" w:space="0"/>
              <w:left w:val="single" w:color="000000" w:sz="4" w:space="0"/>
              <w:bottom w:val="single" w:color="000000" w:sz="4" w:space="0"/>
              <w:right w:val="single" w:color="000000" w:sz="4" w:space="0"/>
            </w:tcBorders>
            <w:vAlign w:val="center"/>
          </w:tcPr>
          <w:p w14:paraId="4FD9CA7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台</w:t>
            </w:r>
          </w:p>
        </w:tc>
        <w:tc>
          <w:tcPr>
            <w:tcW w:w="350" w:type="pct"/>
            <w:tcBorders>
              <w:top w:val="single" w:color="000000" w:sz="4" w:space="0"/>
              <w:left w:val="single" w:color="000000" w:sz="4" w:space="0"/>
              <w:bottom w:val="single" w:color="000000" w:sz="4" w:space="0"/>
              <w:right w:val="single" w:color="000000" w:sz="4" w:space="0"/>
            </w:tcBorders>
            <w:vAlign w:val="center"/>
          </w:tcPr>
          <w:p w14:paraId="71388088">
            <w:pPr>
              <w:jc w:val="center"/>
              <w:rPr>
                <w:rFonts w:hint="eastAsia" w:ascii="宋体" w:hAnsi="宋体" w:eastAsia="宋体" w:cs="宋体"/>
                <w:color w:val="FF0000"/>
                <w:sz w:val="24"/>
                <w:szCs w:val="24"/>
              </w:rPr>
            </w:pPr>
          </w:p>
        </w:tc>
      </w:tr>
      <w:tr w14:paraId="42310F23">
        <w:tblPrEx>
          <w:tblCellMar>
            <w:top w:w="0" w:type="dxa"/>
            <w:left w:w="108" w:type="dxa"/>
            <w:bottom w:w="0" w:type="dxa"/>
            <w:right w:w="108" w:type="dxa"/>
          </w:tblCellMar>
        </w:tblPrEx>
        <w:trPr>
          <w:trHeight w:val="34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31756FF">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2</w:t>
            </w:r>
          </w:p>
        </w:tc>
        <w:tc>
          <w:tcPr>
            <w:tcW w:w="844" w:type="pct"/>
            <w:tcBorders>
              <w:top w:val="single" w:color="000000" w:sz="4" w:space="0"/>
              <w:left w:val="single" w:color="000000" w:sz="4" w:space="0"/>
              <w:bottom w:val="single" w:color="000000" w:sz="4" w:space="0"/>
              <w:right w:val="single" w:color="000000" w:sz="4" w:space="0"/>
            </w:tcBorders>
            <w:vAlign w:val="center"/>
          </w:tcPr>
          <w:p w14:paraId="317129B0">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智能网络球机</w:t>
            </w:r>
          </w:p>
        </w:tc>
        <w:tc>
          <w:tcPr>
            <w:tcW w:w="2646" w:type="pct"/>
            <w:tcBorders>
              <w:top w:val="single" w:color="000000" w:sz="4" w:space="0"/>
              <w:left w:val="single" w:color="000000" w:sz="4" w:space="0"/>
              <w:bottom w:val="single" w:color="000000" w:sz="4" w:space="0"/>
              <w:right w:val="single" w:color="000000" w:sz="4" w:space="0"/>
            </w:tcBorders>
            <w:vAlign w:val="center"/>
          </w:tcPr>
          <w:p w14:paraId="54C21530">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传感器类型</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1/1.8</w:t>
            </w:r>
            <w:r>
              <w:rPr>
                <w:rFonts w:hint="eastAsia" w:ascii="宋体" w:hAnsi="宋体" w:eastAsia="宋体" w:cs="宋体"/>
                <w:sz w:val="24"/>
                <w:szCs w:val="24"/>
                <w:highlight w:val="none"/>
                <w:lang w:eastAsia="zh-CN" w:bidi="ar"/>
              </w:rPr>
              <w:t>英寸</w:t>
            </w:r>
            <w:r>
              <w:rPr>
                <w:rFonts w:ascii="宋体" w:hAnsi="宋体" w:eastAsia="宋体" w:cs="宋体"/>
                <w:sz w:val="24"/>
                <w:szCs w:val="24"/>
                <w:highlight w:val="none"/>
                <w:lang w:eastAsia="zh-CN" w:bidi="ar"/>
              </w:rPr>
              <w:t>CMOS;</w:t>
            </w:r>
          </w:p>
          <w:p w14:paraId="34B3B1BF">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像素</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400</w:t>
            </w:r>
            <w:r>
              <w:rPr>
                <w:rFonts w:hint="eastAsia" w:ascii="宋体" w:hAnsi="宋体" w:eastAsia="宋体" w:cs="宋体"/>
                <w:sz w:val="24"/>
                <w:szCs w:val="24"/>
                <w:highlight w:val="none"/>
                <w:lang w:eastAsia="zh-CN" w:bidi="ar"/>
              </w:rPr>
              <w:t>万</w:t>
            </w:r>
            <w:r>
              <w:rPr>
                <w:rFonts w:ascii="宋体" w:hAnsi="宋体" w:eastAsia="宋体" w:cs="宋体"/>
                <w:sz w:val="24"/>
                <w:szCs w:val="24"/>
                <w:highlight w:val="none"/>
                <w:lang w:eastAsia="zh-CN" w:bidi="ar"/>
              </w:rPr>
              <w:t>;</w:t>
            </w:r>
          </w:p>
          <w:p w14:paraId="148130DE">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最低照度</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彩色</w:t>
            </w:r>
            <w:r>
              <w:rPr>
                <w:rFonts w:ascii="宋体" w:hAnsi="宋体" w:eastAsia="宋体" w:cs="宋体"/>
                <w:sz w:val="24"/>
                <w:szCs w:val="24"/>
                <w:highlight w:val="none"/>
                <w:lang w:eastAsia="zh-CN" w:bidi="ar"/>
              </w:rPr>
              <w:t>:&lt;0.000211x</w:t>
            </w:r>
            <w:r>
              <w:rPr>
                <w:rFonts w:hint="eastAsia" w:ascii="宋体" w:hAnsi="宋体" w:eastAsia="宋体" w:cs="宋体"/>
                <w:sz w:val="24"/>
                <w:szCs w:val="24"/>
                <w:highlight w:val="none"/>
                <w:lang w:eastAsia="zh-CN" w:bidi="ar"/>
              </w:rPr>
              <w:t>，黑白</w:t>
            </w:r>
            <w:r>
              <w:rPr>
                <w:rFonts w:ascii="宋体" w:hAnsi="宋体" w:eastAsia="宋体" w:cs="宋体"/>
                <w:sz w:val="24"/>
                <w:szCs w:val="24"/>
                <w:highlight w:val="none"/>
                <w:lang w:eastAsia="zh-CN" w:bidi="ar"/>
              </w:rPr>
              <w:t>:&lt;0.00011x</w:t>
            </w:r>
          </w:p>
          <w:p w14:paraId="3B246DA4">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光学变倍</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56</w:t>
            </w:r>
            <w:r>
              <w:rPr>
                <w:rFonts w:hint="eastAsia" w:ascii="宋体" w:hAnsi="宋体" w:eastAsia="宋体" w:cs="宋体"/>
                <w:sz w:val="24"/>
                <w:szCs w:val="24"/>
                <w:highlight w:val="none"/>
                <w:lang w:eastAsia="zh-CN" w:bidi="ar"/>
              </w:rPr>
              <w:t>倍</w:t>
            </w:r>
            <w:r>
              <w:rPr>
                <w:rFonts w:ascii="宋体" w:hAnsi="宋体" w:eastAsia="宋体" w:cs="宋体"/>
                <w:sz w:val="24"/>
                <w:szCs w:val="24"/>
                <w:highlight w:val="none"/>
                <w:lang w:eastAsia="zh-CN" w:bidi="ar"/>
              </w:rPr>
              <w:t>;</w:t>
            </w:r>
          </w:p>
          <w:p w14:paraId="7F8EEFEF">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内置不小于</w:t>
            </w:r>
            <w:r>
              <w:rPr>
                <w:rFonts w:ascii="宋体" w:hAnsi="宋体" w:eastAsia="宋体" w:cs="宋体"/>
                <w:sz w:val="24"/>
                <w:szCs w:val="24"/>
                <w:highlight w:val="none"/>
                <w:lang w:eastAsia="zh-CN" w:bidi="ar"/>
              </w:rPr>
              <w:t>600</w:t>
            </w:r>
            <w:r>
              <w:rPr>
                <w:rFonts w:hint="eastAsia" w:ascii="宋体" w:hAnsi="宋体" w:eastAsia="宋体" w:cs="宋体"/>
                <w:sz w:val="24"/>
                <w:szCs w:val="24"/>
                <w:highlight w:val="none"/>
                <w:lang w:eastAsia="zh-CN" w:bidi="ar"/>
              </w:rPr>
              <w:t>米激光补光</w:t>
            </w:r>
          </w:p>
          <w:p w14:paraId="301034DF">
            <w:pPr>
              <w:textAlignment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开启激光灯</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可识别</w:t>
            </w:r>
            <w:r>
              <w:rPr>
                <w:rFonts w:ascii="宋体" w:hAnsi="宋体" w:eastAsia="宋体" w:cs="宋体"/>
                <w:sz w:val="24"/>
                <w:szCs w:val="24"/>
                <w:highlight w:val="none"/>
                <w:lang w:eastAsia="zh-CN" w:bidi="ar"/>
              </w:rPr>
              <w:t>900</w:t>
            </w:r>
            <w:r>
              <w:rPr>
                <w:rFonts w:hint="eastAsia" w:ascii="宋体" w:hAnsi="宋体" w:eastAsia="宋体" w:cs="宋体"/>
                <w:sz w:val="24"/>
                <w:szCs w:val="24"/>
                <w:highlight w:val="none"/>
                <w:lang w:eastAsia="zh-CN" w:bidi="ar"/>
              </w:rPr>
              <w:t>米处的人体轮廓</w:t>
            </w:r>
          </w:p>
          <w:p w14:paraId="3B2E7ED6">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★可通过</w:t>
            </w:r>
            <w:r>
              <w:rPr>
                <w:rFonts w:ascii="宋体" w:hAnsi="宋体" w:eastAsia="宋体" w:cs="宋体"/>
                <w:sz w:val="24"/>
                <w:szCs w:val="24"/>
                <w:highlight w:val="none"/>
                <w:lang w:eastAsia="zh-CN" w:bidi="ar"/>
              </w:rPr>
              <w:t>IE</w:t>
            </w:r>
            <w:r>
              <w:rPr>
                <w:rFonts w:hint="eastAsia" w:ascii="宋体" w:hAnsi="宋体" w:eastAsia="宋体" w:cs="宋体"/>
                <w:sz w:val="24"/>
                <w:szCs w:val="24"/>
                <w:highlight w:val="none"/>
                <w:lang w:eastAsia="zh-CN" w:bidi="ar"/>
              </w:rPr>
              <w:t>浏览器控制雨刷动作</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支持通过手动、自动、定时方式开启雨刷；（提供具备</w:t>
            </w:r>
            <w:r>
              <w:rPr>
                <w:rFonts w:ascii="宋体" w:hAnsi="宋体" w:eastAsia="宋体" w:cs="宋体"/>
                <w:sz w:val="24"/>
                <w:szCs w:val="24"/>
                <w:highlight w:val="none"/>
                <w:lang w:eastAsia="zh-CN" w:bidi="ar"/>
              </w:rPr>
              <w:t>MA</w:t>
            </w:r>
            <w:r>
              <w:rPr>
                <w:rFonts w:hint="eastAsia" w:ascii="宋体" w:hAnsi="宋体" w:eastAsia="宋体" w:cs="宋体"/>
                <w:sz w:val="24"/>
                <w:szCs w:val="24"/>
                <w:highlight w:val="none"/>
                <w:lang w:eastAsia="zh-CN" w:bidi="ar"/>
              </w:rPr>
              <w:t>、</w:t>
            </w:r>
            <w:r>
              <w:rPr>
                <w:rFonts w:ascii="宋体" w:hAnsi="宋体" w:eastAsia="宋体" w:cs="宋体"/>
                <w:sz w:val="24"/>
                <w:szCs w:val="24"/>
                <w:highlight w:val="none"/>
                <w:lang w:eastAsia="zh-CN" w:bidi="ar"/>
              </w:rPr>
              <w:t>CNAS</w:t>
            </w:r>
            <w:r>
              <w:rPr>
                <w:rFonts w:hint="eastAsia" w:ascii="宋体" w:hAnsi="宋体" w:eastAsia="宋体" w:cs="宋体"/>
                <w:sz w:val="24"/>
                <w:szCs w:val="24"/>
                <w:highlight w:val="none"/>
                <w:lang w:eastAsia="zh-CN" w:bidi="ar"/>
              </w:rPr>
              <w:t>标识的检测报告）</w:t>
            </w:r>
          </w:p>
          <w:p w14:paraId="5D590F7E">
            <w:pP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支持</w:t>
            </w:r>
            <w:r>
              <w:rPr>
                <w:rFonts w:ascii="宋体" w:hAnsi="宋体" w:eastAsia="宋体" w:cs="宋体"/>
                <w:sz w:val="24"/>
                <w:szCs w:val="24"/>
                <w:highlight w:val="none"/>
                <w:lang w:eastAsia="zh-CN" w:bidi="ar"/>
              </w:rPr>
              <w:t>AC24V</w:t>
            </w:r>
            <w:r>
              <w:rPr>
                <w:rFonts w:hint="eastAsia" w:ascii="宋体" w:hAnsi="宋体" w:eastAsia="宋体" w:cs="宋体"/>
                <w:sz w:val="24"/>
                <w:szCs w:val="24"/>
                <w:highlight w:val="none"/>
                <w:lang w:eastAsia="zh-CN" w:bidi="ar"/>
              </w:rPr>
              <w:t>士</w:t>
            </w:r>
            <w:r>
              <w:rPr>
                <w:rFonts w:ascii="宋体" w:hAnsi="宋体" w:eastAsia="宋体" w:cs="宋体"/>
                <w:sz w:val="24"/>
                <w:szCs w:val="24"/>
                <w:highlight w:val="none"/>
                <w:lang w:eastAsia="zh-CN" w:bidi="ar"/>
              </w:rPr>
              <w:t>25%</w:t>
            </w:r>
            <w:r>
              <w:rPr>
                <w:rFonts w:hint="eastAsia" w:ascii="宋体" w:hAnsi="宋体" w:eastAsia="宋体" w:cs="宋体"/>
                <w:sz w:val="24"/>
                <w:szCs w:val="24"/>
                <w:highlight w:val="none"/>
                <w:lang w:eastAsia="zh-CN" w:bidi="ar"/>
              </w:rPr>
              <w:t>宽电压输入</w:t>
            </w:r>
            <w:r>
              <w:rPr>
                <w:rFonts w:ascii="宋体" w:hAnsi="宋体" w:eastAsia="宋体" w:cs="宋体"/>
                <w:sz w:val="24"/>
                <w:szCs w:val="24"/>
                <w:highlight w:val="none"/>
                <w:lang w:eastAsia="zh-CN" w:bidi="ar"/>
              </w:rPr>
              <w:t>;</w:t>
            </w:r>
          </w:p>
        </w:tc>
        <w:tc>
          <w:tcPr>
            <w:tcW w:w="377" w:type="pct"/>
            <w:tcBorders>
              <w:top w:val="single" w:color="000000" w:sz="4" w:space="0"/>
              <w:left w:val="single" w:color="000000" w:sz="4" w:space="0"/>
              <w:bottom w:val="single" w:color="000000" w:sz="4" w:space="0"/>
              <w:right w:val="single" w:color="000000" w:sz="4" w:space="0"/>
            </w:tcBorders>
            <w:vAlign w:val="center"/>
          </w:tcPr>
          <w:p w14:paraId="3CB43B5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393" w:type="pct"/>
            <w:tcBorders>
              <w:top w:val="single" w:color="000000" w:sz="4" w:space="0"/>
              <w:left w:val="single" w:color="000000" w:sz="4" w:space="0"/>
              <w:bottom w:val="single" w:color="000000" w:sz="4" w:space="0"/>
              <w:right w:val="single" w:color="000000" w:sz="4" w:space="0"/>
            </w:tcBorders>
            <w:vAlign w:val="center"/>
          </w:tcPr>
          <w:p w14:paraId="6955B8B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台</w:t>
            </w:r>
          </w:p>
        </w:tc>
        <w:tc>
          <w:tcPr>
            <w:tcW w:w="350" w:type="pct"/>
            <w:tcBorders>
              <w:top w:val="single" w:color="000000" w:sz="4" w:space="0"/>
              <w:left w:val="single" w:color="000000" w:sz="4" w:space="0"/>
              <w:bottom w:val="single" w:color="000000" w:sz="4" w:space="0"/>
              <w:right w:val="single" w:color="000000" w:sz="4" w:space="0"/>
            </w:tcBorders>
            <w:vAlign w:val="center"/>
          </w:tcPr>
          <w:p w14:paraId="189C608F">
            <w:pPr>
              <w:jc w:val="center"/>
              <w:rPr>
                <w:rFonts w:hint="eastAsia" w:ascii="宋体" w:hAnsi="宋体" w:eastAsia="宋体" w:cs="宋体"/>
                <w:color w:val="FF0000"/>
                <w:sz w:val="24"/>
                <w:szCs w:val="24"/>
              </w:rPr>
            </w:pPr>
          </w:p>
        </w:tc>
      </w:tr>
      <w:tr w14:paraId="798B87B5">
        <w:tblPrEx>
          <w:tblCellMar>
            <w:top w:w="0" w:type="dxa"/>
            <w:left w:w="108" w:type="dxa"/>
            <w:bottom w:w="0" w:type="dxa"/>
            <w:right w:w="108" w:type="dxa"/>
          </w:tblCellMar>
        </w:tblPrEx>
        <w:trPr>
          <w:trHeight w:val="116"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F1E8C9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844" w:type="pct"/>
            <w:tcBorders>
              <w:top w:val="single" w:color="000000" w:sz="4" w:space="0"/>
              <w:left w:val="single" w:color="000000" w:sz="4" w:space="0"/>
              <w:bottom w:val="single" w:color="000000" w:sz="4" w:space="0"/>
              <w:right w:val="single" w:color="000000" w:sz="4" w:space="0"/>
            </w:tcBorders>
            <w:vAlign w:val="center"/>
          </w:tcPr>
          <w:p w14:paraId="0204D67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AI云广播</w:t>
            </w:r>
          </w:p>
        </w:tc>
        <w:tc>
          <w:tcPr>
            <w:tcW w:w="2646" w:type="pct"/>
            <w:tcBorders>
              <w:top w:val="single" w:color="000000" w:sz="4" w:space="0"/>
              <w:left w:val="single" w:color="000000" w:sz="4" w:space="0"/>
              <w:bottom w:val="single" w:color="000000" w:sz="4" w:space="0"/>
              <w:right w:val="single" w:color="000000" w:sz="4" w:space="0"/>
            </w:tcBorders>
            <w:vAlign w:val="center"/>
          </w:tcPr>
          <w:p w14:paraId="0EA3BFD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AI云广播（含智能云控制系统及安装）</w:t>
            </w:r>
          </w:p>
        </w:tc>
        <w:tc>
          <w:tcPr>
            <w:tcW w:w="377" w:type="pct"/>
            <w:tcBorders>
              <w:top w:val="single" w:color="000000" w:sz="4" w:space="0"/>
              <w:left w:val="single" w:color="000000" w:sz="4" w:space="0"/>
              <w:bottom w:val="single" w:color="000000" w:sz="4" w:space="0"/>
              <w:right w:val="single" w:color="000000" w:sz="4" w:space="0"/>
            </w:tcBorders>
            <w:vAlign w:val="center"/>
          </w:tcPr>
          <w:p w14:paraId="3B03483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393" w:type="pct"/>
            <w:tcBorders>
              <w:top w:val="single" w:color="000000" w:sz="4" w:space="0"/>
              <w:left w:val="single" w:color="000000" w:sz="4" w:space="0"/>
              <w:bottom w:val="single" w:color="000000" w:sz="4" w:space="0"/>
              <w:right w:val="single" w:color="000000" w:sz="4" w:space="0"/>
            </w:tcBorders>
            <w:vAlign w:val="center"/>
          </w:tcPr>
          <w:p w14:paraId="07F63DC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14:paraId="0CAD9075">
            <w:pPr>
              <w:jc w:val="center"/>
              <w:rPr>
                <w:rFonts w:hint="eastAsia" w:ascii="宋体" w:hAnsi="宋体" w:eastAsia="宋体" w:cs="宋体"/>
                <w:color w:val="FF0000"/>
                <w:sz w:val="24"/>
                <w:szCs w:val="24"/>
              </w:rPr>
            </w:pPr>
          </w:p>
        </w:tc>
      </w:tr>
      <w:tr w14:paraId="2BA19787">
        <w:tblPrEx>
          <w:tblCellMar>
            <w:top w:w="0" w:type="dxa"/>
            <w:left w:w="108" w:type="dxa"/>
            <w:bottom w:w="0" w:type="dxa"/>
            <w:right w:w="108" w:type="dxa"/>
          </w:tblCellMar>
        </w:tblPrEx>
        <w:trPr>
          <w:trHeight w:val="103"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8E21539">
            <w:pPr>
              <w:jc w:val="center"/>
              <w:rPr>
                <w:rFonts w:hint="eastAsia" w:ascii="宋体" w:hAnsi="宋体" w:eastAsia="宋体" w:cs="宋体"/>
                <w:b/>
                <w:bCs/>
                <w:sz w:val="24"/>
                <w:szCs w:val="24"/>
              </w:rPr>
            </w:pPr>
          </w:p>
        </w:tc>
        <w:tc>
          <w:tcPr>
            <w:tcW w:w="844" w:type="pct"/>
            <w:tcBorders>
              <w:top w:val="single" w:color="000000" w:sz="4" w:space="0"/>
              <w:left w:val="single" w:color="000000" w:sz="4" w:space="0"/>
              <w:bottom w:val="single" w:color="000000" w:sz="4" w:space="0"/>
              <w:right w:val="single" w:color="000000" w:sz="4" w:space="0"/>
            </w:tcBorders>
            <w:vAlign w:val="center"/>
          </w:tcPr>
          <w:p w14:paraId="14553042">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（二）基础设备配套</w:t>
            </w:r>
          </w:p>
        </w:tc>
        <w:tc>
          <w:tcPr>
            <w:tcW w:w="2646" w:type="pct"/>
            <w:tcBorders>
              <w:top w:val="single" w:color="000000" w:sz="4" w:space="0"/>
              <w:left w:val="single" w:color="000000" w:sz="4" w:space="0"/>
              <w:bottom w:val="single" w:color="000000" w:sz="4" w:space="0"/>
              <w:right w:val="single" w:color="000000" w:sz="4" w:space="0"/>
            </w:tcBorders>
            <w:vAlign w:val="center"/>
          </w:tcPr>
          <w:p w14:paraId="232913E4">
            <w:pPr>
              <w:jc w:val="center"/>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含监控杆、通信杆塔改造及配套建设安装</w:t>
            </w:r>
          </w:p>
        </w:tc>
        <w:tc>
          <w:tcPr>
            <w:tcW w:w="377" w:type="pct"/>
            <w:tcBorders>
              <w:top w:val="single" w:color="000000" w:sz="4" w:space="0"/>
              <w:left w:val="single" w:color="000000" w:sz="4" w:space="0"/>
              <w:bottom w:val="single" w:color="000000" w:sz="4" w:space="0"/>
              <w:right w:val="single" w:color="000000" w:sz="4" w:space="0"/>
            </w:tcBorders>
            <w:vAlign w:val="center"/>
          </w:tcPr>
          <w:p w14:paraId="79ECE957">
            <w:pPr>
              <w:jc w:val="center"/>
              <w:rPr>
                <w:rFonts w:hint="eastAsia" w:ascii="宋体" w:hAnsi="宋体" w:eastAsia="宋体" w:cs="宋体"/>
                <w:b/>
                <w:bCs/>
                <w:sz w:val="24"/>
                <w:szCs w:val="24"/>
                <w:lang w:eastAsia="zh-CN"/>
              </w:rPr>
            </w:pPr>
          </w:p>
        </w:tc>
        <w:tc>
          <w:tcPr>
            <w:tcW w:w="393" w:type="pct"/>
            <w:tcBorders>
              <w:top w:val="single" w:color="000000" w:sz="4" w:space="0"/>
              <w:left w:val="single" w:color="000000" w:sz="4" w:space="0"/>
              <w:bottom w:val="single" w:color="000000" w:sz="4" w:space="0"/>
              <w:right w:val="single" w:color="000000" w:sz="4" w:space="0"/>
            </w:tcBorders>
            <w:vAlign w:val="center"/>
          </w:tcPr>
          <w:p w14:paraId="10C0B4CE">
            <w:pPr>
              <w:jc w:val="center"/>
              <w:rPr>
                <w:rFonts w:hint="eastAsia" w:ascii="宋体" w:hAnsi="宋体" w:eastAsia="宋体" w:cs="宋体"/>
                <w:b/>
                <w:bCs/>
                <w:sz w:val="24"/>
                <w:szCs w:val="24"/>
                <w:lang w:eastAsia="zh-CN"/>
              </w:rPr>
            </w:pPr>
          </w:p>
        </w:tc>
        <w:tc>
          <w:tcPr>
            <w:tcW w:w="350" w:type="pct"/>
            <w:tcBorders>
              <w:top w:val="single" w:color="000000" w:sz="4" w:space="0"/>
              <w:left w:val="single" w:color="000000" w:sz="4" w:space="0"/>
              <w:bottom w:val="single" w:color="000000" w:sz="4" w:space="0"/>
              <w:right w:val="single" w:color="000000" w:sz="4" w:space="0"/>
            </w:tcBorders>
            <w:vAlign w:val="center"/>
          </w:tcPr>
          <w:p w14:paraId="4BE50299">
            <w:pPr>
              <w:jc w:val="center"/>
              <w:rPr>
                <w:rFonts w:hint="eastAsia" w:ascii="宋体" w:hAnsi="宋体" w:eastAsia="宋体" w:cs="宋体"/>
                <w:b/>
                <w:bCs/>
                <w:color w:val="FF0000"/>
                <w:sz w:val="24"/>
                <w:szCs w:val="24"/>
                <w:lang w:eastAsia="zh-CN"/>
              </w:rPr>
            </w:pPr>
          </w:p>
        </w:tc>
      </w:tr>
      <w:tr w14:paraId="46306395">
        <w:tblPrEx>
          <w:tblCellMar>
            <w:top w:w="0" w:type="dxa"/>
            <w:left w:w="108" w:type="dxa"/>
            <w:bottom w:w="0" w:type="dxa"/>
            <w:right w:w="108" w:type="dxa"/>
          </w:tblCellMar>
        </w:tblPrEx>
        <w:trPr>
          <w:trHeight w:val="1714" w:hRule="atLeast"/>
        </w:trPr>
        <w:tc>
          <w:tcPr>
            <w:tcW w:w="390" w:type="pct"/>
            <w:tcBorders>
              <w:top w:val="nil"/>
              <w:left w:val="single" w:color="000000" w:sz="4" w:space="0"/>
              <w:bottom w:val="single" w:color="000000" w:sz="4" w:space="0"/>
              <w:right w:val="single" w:color="000000" w:sz="4" w:space="0"/>
            </w:tcBorders>
            <w:vAlign w:val="center"/>
          </w:tcPr>
          <w:p w14:paraId="713ED7C1">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1</w:t>
            </w:r>
          </w:p>
        </w:tc>
        <w:tc>
          <w:tcPr>
            <w:tcW w:w="844" w:type="pct"/>
            <w:tcBorders>
              <w:top w:val="single" w:color="000000" w:sz="4" w:space="0"/>
              <w:left w:val="single" w:color="000000" w:sz="4" w:space="0"/>
              <w:bottom w:val="single" w:color="000000" w:sz="4" w:space="0"/>
              <w:right w:val="single" w:color="000000" w:sz="4" w:space="0"/>
            </w:tcBorders>
            <w:vAlign w:val="center"/>
          </w:tcPr>
          <w:p w14:paraId="12E7EC6B">
            <w:pPr>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监控杆建设施工及摄像机等配套设备建设安装、网络传输</w:t>
            </w:r>
          </w:p>
        </w:tc>
        <w:tc>
          <w:tcPr>
            <w:tcW w:w="2646" w:type="pct"/>
            <w:tcBorders>
              <w:top w:val="single" w:color="000000" w:sz="4" w:space="0"/>
              <w:left w:val="single" w:color="000000" w:sz="4" w:space="0"/>
              <w:bottom w:val="single" w:color="000000" w:sz="4" w:space="0"/>
              <w:right w:val="single" w:color="000000" w:sz="4" w:space="0"/>
            </w:tcBorders>
            <w:vAlign w:val="center"/>
          </w:tcPr>
          <w:p w14:paraId="6802E577">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1、监控杆高度2-9米，需满足现场实际监测需求高度。含杆体、土建基础、施工、运输、供电、网络传输、摄像机安装等配套。</w:t>
            </w:r>
          </w:p>
          <w:p w14:paraId="69B9B4AB">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杆件为镀锌材质，2-9米；立柱高度≥2米，悬臂≥2米，设计基本风压：0.45KN/m2；设计使用年限3年，结构安全等级为二级；立柱下口≥Φ240mm/上口Φ195mm，长度≥6m厚度≥10mm；悬臂：≥下口Φ165mm/上口Φ90mm；长度≥6m厚度≥8mm；杆体采用热镀锌处理，含预埋件杆件。结构加工工艺满足《钢结构设计标准》GB50017-2017；包括杆体的运输、搬运，土建、施工等配套。</w:t>
            </w:r>
          </w:p>
          <w:p w14:paraId="77E8C094">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3、地笼+基础：2-9米监控杆，Q235钢材，镀锌，基础形状应为立方体，采用C25配合比混凝土浇筑，地笼大小与基坑和杆子大小相匹配。含开挖、浇筑、渣土清运、围挡。</w:t>
            </w:r>
          </w:p>
          <w:p w14:paraId="3382D33C">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4、防雷接地：接地角钢（每个立杆1套），接地极扁钢（每个立杆1套）、降阻剂、防雷施工等；</w:t>
            </w:r>
          </w:p>
          <w:p w14:paraId="32941EB8">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5、新建监控杆供电：包含对新建监控杆电缆的布放，设备的接电，设备供电调试等。</w:t>
            </w:r>
          </w:p>
          <w:p w14:paraId="377BE6AF">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6、摄像机等配套设备安装费用：包含新建监控杆挂载摄像机等设备的安装调试，设备接网、接电。</w:t>
            </w:r>
          </w:p>
          <w:p w14:paraId="66658E86">
            <w:pP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7、网络传输：包含新建监控杆传输链路建设费用及建设当年新建链路传输。</w:t>
            </w:r>
          </w:p>
        </w:tc>
        <w:tc>
          <w:tcPr>
            <w:tcW w:w="377" w:type="pct"/>
            <w:tcBorders>
              <w:top w:val="single" w:color="000000" w:sz="4" w:space="0"/>
              <w:left w:val="single" w:color="000000" w:sz="4" w:space="0"/>
              <w:bottom w:val="single" w:color="000000" w:sz="4" w:space="0"/>
              <w:right w:val="single" w:color="000000" w:sz="4" w:space="0"/>
            </w:tcBorders>
            <w:vAlign w:val="center"/>
          </w:tcPr>
          <w:p w14:paraId="611999B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16</w:t>
            </w:r>
          </w:p>
        </w:tc>
        <w:tc>
          <w:tcPr>
            <w:tcW w:w="393" w:type="pct"/>
            <w:tcBorders>
              <w:top w:val="single" w:color="000000" w:sz="4" w:space="0"/>
              <w:left w:val="single" w:color="000000" w:sz="4" w:space="0"/>
              <w:bottom w:val="single" w:color="000000" w:sz="4" w:space="0"/>
              <w:right w:val="single" w:color="000000" w:sz="4" w:space="0"/>
            </w:tcBorders>
            <w:vAlign w:val="center"/>
          </w:tcPr>
          <w:p w14:paraId="2E2B2F6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14:paraId="49C5D95B">
            <w:pPr>
              <w:jc w:val="center"/>
              <w:rPr>
                <w:rFonts w:hint="eastAsia" w:ascii="宋体" w:hAnsi="宋体" w:eastAsia="宋体" w:cs="宋体"/>
                <w:b/>
                <w:bCs/>
                <w:color w:val="FF0000"/>
                <w:sz w:val="24"/>
                <w:szCs w:val="24"/>
              </w:rPr>
            </w:pPr>
          </w:p>
        </w:tc>
      </w:tr>
      <w:tr w14:paraId="00A04921">
        <w:tblPrEx>
          <w:tblCellMar>
            <w:top w:w="0" w:type="dxa"/>
            <w:left w:w="108" w:type="dxa"/>
            <w:bottom w:w="0" w:type="dxa"/>
            <w:right w:w="108" w:type="dxa"/>
          </w:tblCellMar>
        </w:tblPrEx>
        <w:trPr>
          <w:trHeight w:val="459" w:hRule="atLeast"/>
        </w:trPr>
        <w:tc>
          <w:tcPr>
            <w:tcW w:w="390" w:type="pct"/>
            <w:tcBorders>
              <w:top w:val="nil"/>
              <w:left w:val="single" w:color="000000" w:sz="4" w:space="0"/>
              <w:bottom w:val="single" w:color="000000" w:sz="4" w:space="0"/>
              <w:right w:val="single" w:color="000000" w:sz="4" w:space="0"/>
            </w:tcBorders>
            <w:vAlign w:val="center"/>
          </w:tcPr>
          <w:p w14:paraId="496917B5">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2</w:t>
            </w:r>
          </w:p>
        </w:tc>
        <w:tc>
          <w:tcPr>
            <w:tcW w:w="844" w:type="pct"/>
            <w:tcBorders>
              <w:top w:val="single" w:color="000000" w:sz="4" w:space="0"/>
              <w:left w:val="single" w:color="000000" w:sz="4" w:space="0"/>
              <w:bottom w:val="nil"/>
              <w:right w:val="single" w:color="000000" w:sz="4" w:space="0"/>
            </w:tcBorders>
            <w:vAlign w:val="center"/>
          </w:tcPr>
          <w:p w14:paraId="5FBF46A8">
            <w:pPr>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通信杆塔改造及摄像机等配套设备建设安装、网络传输</w:t>
            </w:r>
          </w:p>
        </w:tc>
        <w:tc>
          <w:tcPr>
            <w:tcW w:w="2646" w:type="pct"/>
            <w:tcBorders>
              <w:top w:val="single" w:color="000000" w:sz="4" w:space="0"/>
              <w:left w:val="single" w:color="000000" w:sz="4" w:space="0"/>
              <w:bottom w:val="nil"/>
              <w:right w:val="single" w:color="000000" w:sz="4" w:space="0"/>
            </w:tcBorders>
            <w:vAlign w:val="center"/>
          </w:tcPr>
          <w:p w14:paraId="1052B068">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1、电源设备和通信杆塔改造，满足摄像机取电、传输和挂载需求，含建设当年电费、杆塔使用。</w:t>
            </w:r>
          </w:p>
          <w:p w14:paraId="17C23137">
            <w:pPr>
              <w:textAlignment w:val="center"/>
              <w:rPr>
                <w:rFonts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2、摄像机等配套设备安装费用：包含通信杆塔挂载的摄像机等设备的安装调试，设备接网、接电。</w:t>
            </w:r>
          </w:p>
          <w:p w14:paraId="480674F2">
            <w:pP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3、网络传输：包含新增通信杆塔传输链路建设费用及建设当年新建链路传输。</w:t>
            </w:r>
          </w:p>
        </w:tc>
        <w:tc>
          <w:tcPr>
            <w:tcW w:w="377" w:type="pct"/>
            <w:tcBorders>
              <w:top w:val="single" w:color="000000" w:sz="4" w:space="0"/>
              <w:left w:val="single" w:color="000000" w:sz="4" w:space="0"/>
              <w:bottom w:val="single" w:color="000000" w:sz="4" w:space="0"/>
              <w:right w:val="single" w:color="000000" w:sz="4" w:space="0"/>
            </w:tcBorders>
            <w:vAlign w:val="center"/>
          </w:tcPr>
          <w:p w14:paraId="3AC1408E">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34</w:t>
            </w:r>
          </w:p>
        </w:tc>
        <w:tc>
          <w:tcPr>
            <w:tcW w:w="393" w:type="pct"/>
            <w:tcBorders>
              <w:top w:val="single" w:color="000000" w:sz="4" w:space="0"/>
              <w:left w:val="single" w:color="000000" w:sz="4" w:space="0"/>
              <w:bottom w:val="single" w:color="000000" w:sz="4" w:space="0"/>
              <w:right w:val="single" w:color="000000" w:sz="4" w:space="0"/>
            </w:tcBorders>
            <w:vAlign w:val="center"/>
          </w:tcPr>
          <w:p w14:paraId="22D65CDB">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站</w:t>
            </w:r>
          </w:p>
        </w:tc>
        <w:tc>
          <w:tcPr>
            <w:tcW w:w="350" w:type="pct"/>
            <w:tcBorders>
              <w:top w:val="single" w:color="000000" w:sz="4" w:space="0"/>
              <w:left w:val="single" w:color="000000" w:sz="4" w:space="0"/>
              <w:bottom w:val="single" w:color="000000" w:sz="4" w:space="0"/>
              <w:right w:val="single" w:color="000000" w:sz="4" w:space="0"/>
            </w:tcBorders>
            <w:vAlign w:val="center"/>
          </w:tcPr>
          <w:p w14:paraId="14B50C29">
            <w:pPr>
              <w:jc w:val="center"/>
              <w:rPr>
                <w:rFonts w:hint="eastAsia" w:ascii="宋体" w:hAnsi="宋体" w:eastAsia="宋体" w:cs="宋体"/>
                <w:b/>
                <w:bCs/>
                <w:color w:val="FF0000"/>
                <w:sz w:val="24"/>
                <w:szCs w:val="24"/>
                <w:highlight w:val="none"/>
              </w:rPr>
            </w:pPr>
          </w:p>
        </w:tc>
      </w:tr>
      <w:tr w14:paraId="30CB3124">
        <w:tblPrEx>
          <w:tblCellMar>
            <w:top w:w="0" w:type="dxa"/>
            <w:left w:w="108" w:type="dxa"/>
            <w:bottom w:w="0" w:type="dxa"/>
            <w:right w:w="108" w:type="dxa"/>
          </w:tblCellMar>
        </w:tblPrEx>
        <w:trPr>
          <w:trHeight w:val="173"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0222E5D">
            <w:pPr>
              <w:jc w:val="center"/>
              <w:rPr>
                <w:rFonts w:hint="eastAsia" w:ascii="宋体" w:hAnsi="宋体" w:eastAsia="宋体" w:cs="宋体"/>
                <w:b/>
                <w:bCs/>
                <w:sz w:val="24"/>
                <w:szCs w:val="24"/>
                <w:highlight w:val="none"/>
              </w:rPr>
            </w:pPr>
          </w:p>
        </w:tc>
        <w:tc>
          <w:tcPr>
            <w:tcW w:w="844" w:type="pct"/>
            <w:tcBorders>
              <w:top w:val="single" w:color="000000" w:sz="4" w:space="0"/>
              <w:left w:val="single" w:color="000000" w:sz="4" w:space="0"/>
              <w:bottom w:val="single" w:color="000000" w:sz="4" w:space="0"/>
              <w:right w:val="single" w:color="000000" w:sz="4" w:space="0"/>
            </w:tcBorders>
            <w:vAlign w:val="center"/>
          </w:tcPr>
          <w:p w14:paraId="5A59622D">
            <w:pPr>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bidi="ar"/>
              </w:rPr>
              <w:t>（三）基础软件配套</w:t>
            </w:r>
          </w:p>
        </w:tc>
        <w:tc>
          <w:tcPr>
            <w:tcW w:w="2646" w:type="pct"/>
            <w:tcBorders>
              <w:top w:val="single" w:color="000000" w:sz="4" w:space="0"/>
              <w:left w:val="single" w:color="000000" w:sz="4" w:space="0"/>
              <w:bottom w:val="single" w:color="000000" w:sz="4" w:space="0"/>
              <w:right w:val="single" w:color="000000" w:sz="4" w:space="0"/>
            </w:tcBorders>
            <w:vAlign w:val="center"/>
          </w:tcPr>
          <w:p w14:paraId="32184D20">
            <w:pPr>
              <w:jc w:val="center"/>
              <w:rPr>
                <w:rFonts w:hint="eastAsia" w:ascii="宋体" w:hAnsi="宋体" w:eastAsia="宋体" w:cs="宋体"/>
                <w:b/>
                <w:bCs/>
                <w:sz w:val="24"/>
                <w:szCs w:val="24"/>
                <w:highlight w:val="none"/>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9538EA7">
            <w:pPr>
              <w:jc w:val="center"/>
              <w:rPr>
                <w:rFonts w:hint="eastAsia" w:ascii="宋体" w:hAnsi="宋体" w:eastAsia="宋体" w:cs="宋体"/>
                <w:b/>
                <w:bCs/>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vAlign w:val="center"/>
          </w:tcPr>
          <w:p w14:paraId="45948831">
            <w:pPr>
              <w:jc w:val="center"/>
              <w:rPr>
                <w:rFonts w:hint="eastAsia" w:ascii="宋体" w:hAnsi="宋体" w:eastAsia="宋体" w:cs="宋体"/>
                <w:b/>
                <w:bCs/>
                <w:sz w:val="24"/>
                <w:szCs w:val="24"/>
                <w:highlight w:val="none"/>
              </w:rPr>
            </w:pPr>
          </w:p>
        </w:tc>
        <w:tc>
          <w:tcPr>
            <w:tcW w:w="350" w:type="pct"/>
            <w:tcBorders>
              <w:top w:val="single" w:color="000000" w:sz="4" w:space="0"/>
              <w:left w:val="single" w:color="000000" w:sz="4" w:space="0"/>
              <w:bottom w:val="single" w:color="000000" w:sz="4" w:space="0"/>
              <w:right w:val="single" w:color="000000" w:sz="4" w:space="0"/>
            </w:tcBorders>
            <w:vAlign w:val="center"/>
          </w:tcPr>
          <w:p w14:paraId="6E398C60">
            <w:pPr>
              <w:jc w:val="center"/>
              <w:rPr>
                <w:rFonts w:hint="eastAsia" w:ascii="宋体" w:hAnsi="宋体" w:eastAsia="宋体" w:cs="宋体"/>
                <w:sz w:val="24"/>
                <w:szCs w:val="24"/>
                <w:highlight w:val="none"/>
              </w:rPr>
            </w:pPr>
          </w:p>
        </w:tc>
      </w:tr>
      <w:tr w14:paraId="42C4A281">
        <w:tblPrEx>
          <w:tblCellMar>
            <w:top w:w="0" w:type="dxa"/>
            <w:left w:w="108" w:type="dxa"/>
            <w:bottom w:w="0" w:type="dxa"/>
            <w:right w:w="108" w:type="dxa"/>
          </w:tblCellMar>
        </w:tblPrEx>
        <w:trPr>
          <w:trHeight w:val="231"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E290C10">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1</w:t>
            </w:r>
          </w:p>
        </w:tc>
        <w:tc>
          <w:tcPr>
            <w:tcW w:w="844" w:type="pct"/>
            <w:tcBorders>
              <w:top w:val="single" w:color="000000" w:sz="4" w:space="0"/>
              <w:left w:val="single" w:color="000000" w:sz="4" w:space="0"/>
              <w:bottom w:val="single" w:color="000000" w:sz="4" w:space="0"/>
              <w:right w:val="single" w:color="000000" w:sz="4" w:space="0"/>
            </w:tcBorders>
            <w:vAlign w:val="center"/>
          </w:tcPr>
          <w:p w14:paraId="07C0C7CA">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系统软件算法</w:t>
            </w:r>
          </w:p>
        </w:tc>
        <w:tc>
          <w:tcPr>
            <w:tcW w:w="2646" w:type="pct"/>
            <w:tcBorders>
              <w:top w:val="single" w:color="000000" w:sz="4" w:space="0"/>
              <w:left w:val="single" w:color="000000" w:sz="4" w:space="0"/>
              <w:bottom w:val="single" w:color="000000" w:sz="4" w:space="0"/>
              <w:right w:val="single" w:color="000000" w:sz="4" w:space="0"/>
            </w:tcBorders>
            <w:vAlign w:val="center"/>
          </w:tcPr>
          <w:p w14:paraId="09BD3B2C">
            <w:pPr>
              <w:jc w:val="both"/>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bidi="ar"/>
              </w:rPr>
              <w:t>对渔政执法工作进行全态势掌握、AI智能化调度、执法巡查工作全过程闭环管理。基于图像识别的人工智能识别技术能够对垂钓、捕捞、船只等场景实现快速识别、分析和响应，支持无人机端口接入及画面分析。</w:t>
            </w:r>
          </w:p>
        </w:tc>
        <w:tc>
          <w:tcPr>
            <w:tcW w:w="377" w:type="pct"/>
            <w:tcBorders>
              <w:top w:val="single" w:color="000000" w:sz="4" w:space="0"/>
              <w:left w:val="single" w:color="000000" w:sz="4" w:space="0"/>
              <w:bottom w:val="single" w:color="000000" w:sz="4" w:space="0"/>
              <w:right w:val="single" w:color="000000" w:sz="4" w:space="0"/>
            </w:tcBorders>
            <w:vAlign w:val="center"/>
          </w:tcPr>
          <w:p w14:paraId="3B93AF99">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50</w:t>
            </w:r>
          </w:p>
        </w:tc>
        <w:tc>
          <w:tcPr>
            <w:tcW w:w="393" w:type="pct"/>
            <w:tcBorders>
              <w:top w:val="single" w:color="000000" w:sz="4" w:space="0"/>
              <w:left w:val="single" w:color="000000" w:sz="4" w:space="0"/>
              <w:bottom w:val="single" w:color="000000" w:sz="4" w:space="0"/>
              <w:right w:val="single" w:color="000000" w:sz="4" w:space="0"/>
            </w:tcBorders>
            <w:vAlign w:val="center"/>
          </w:tcPr>
          <w:p w14:paraId="2BC4454B">
            <w:pPr>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项</w:t>
            </w:r>
          </w:p>
        </w:tc>
        <w:tc>
          <w:tcPr>
            <w:tcW w:w="350" w:type="pct"/>
            <w:tcBorders>
              <w:top w:val="single" w:color="000000" w:sz="4" w:space="0"/>
              <w:left w:val="single" w:color="000000" w:sz="4" w:space="0"/>
              <w:bottom w:val="single" w:color="000000" w:sz="4" w:space="0"/>
              <w:right w:val="single" w:color="000000" w:sz="4" w:space="0"/>
            </w:tcBorders>
            <w:vAlign w:val="center"/>
          </w:tcPr>
          <w:p w14:paraId="23A31761">
            <w:pPr>
              <w:jc w:val="center"/>
              <w:rPr>
                <w:rFonts w:hint="eastAsia" w:ascii="宋体" w:hAnsi="宋体" w:eastAsia="宋体" w:cs="宋体"/>
                <w:b/>
                <w:bCs/>
                <w:sz w:val="24"/>
                <w:szCs w:val="24"/>
                <w:highlight w:val="none"/>
              </w:rPr>
            </w:pPr>
          </w:p>
        </w:tc>
      </w:tr>
      <w:tr w14:paraId="62391D16">
        <w:tblPrEx>
          <w:tblCellMar>
            <w:top w:w="0" w:type="dxa"/>
            <w:left w:w="108" w:type="dxa"/>
            <w:bottom w:w="0" w:type="dxa"/>
            <w:right w:w="108" w:type="dxa"/>
          </w:tblCellMar>
        </w:tblPrEx>
        <w:trPr>
          <w:trHeight w:val="116"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C9B0688">
            <w:pPr>
              <w:jc w:val="center"/>
              <w:rPr>
                <w:rFonts w:hint="eastAsia" w:ascii="宋体" w:hAnsi="宋体" w:eastAsia="宋体" w:cs="宋体"/>
                <w:b/>
                <w:bCs/>
                <w:sz w:val="24"/>
                <w:szCs w:val="24"/>
                <w:highlight w:val="none"/>
              </w:rPr>
            </w:pPr>
          </w:p>
        </w:tc>
        <w:tc>
          <w:tcPr>
            <w:tcW w:w="844" w:type="pct"/>
            <w:tcBorders>
              <w:top w:val="single" w:color="000000" w:sz="4" w:space="0"/>
              <w:left w:val="single" w:color="000000" w:sz="4" w:space="0"/>
              <w:bottom w:val="single" w:color="000000" w:sz="4" w:space="0"/>
              <w:right w:val="single" w:color="000000" w:sz="4" w:space="0"/>
            </w:tcBorders>
            <w:vAlign w:val="center"/>
          </w:tcPr>
          <w:p w14:paraId="325656D0">
            <w:pPr>
              <w:jc w:val="center"/>
              <w:textAlignment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（四）其他</w:t>
            </w:r>
          </w:p>
        </w:tc>
        <w:tc>
          <w:tcPr>
            <w:tcW w:w="2646" w:type="pct"/>
            <w:tcBorders>
              <w:top w:val="single" w:color="000000" w:sz="4" w:space="0"/>
              <w:left w:val="single" w:color="000000" w:sz="4" w:space="0"/>
              <w:bottom w:val="single" w:color="000000" w:sz="4" w:space="0"/>
              <w:right w:val="single" w:color="000000" w:sz="4" w:space="0"/>
            </w:tcBorders>
            <w:vAlign w:val="center"/>
          </w:tcPr>
          <w:p w14:paraId="354D4760">
            <w:pPr>
              <w:jc w:val="center"/>
              <w:textAlignment w:val="center"/>
              <w:rPr>
                <w:rFonts w:hint="eastAsia" w:ascii="宋体" w:hAnsi="宋体" w:eastAsia="宋体" w:cs="宋体"/>
                <w:b/>
                <w:bCs/>
                <w:sz w:val="24"/>
                <w:szCs w:val="24"/>
                <w:highlight w:val="none"/>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0B7F13C">
            <w:pPr>
              <w:jc w:val="center"/>
              <w:rPr>
                <w:rFonts w:hint="eastAsia" w:ascii="宋体" w:hAnsi="宋体" w:eastAsia="宋体" w:cs="宋体"/>
                <w:sz w:val="24"/>
                <w:szCs w:val="24"/>
                <w:highlight w:val="none"/>
              </w:rPr>
            </w:pPr>
          </w:p>
        </w:tc>
        <w:tc>
          <w:tcPr>
            <w:tcW w:w="393" w:type="pct"/>
            <w:tcBorders>
              <w:top w:val="single" w:color="000000" w:sz="4" w:space="0"/>
              <w:left w:val="single" w:color="000000" w:sz="4" w:space="0"/>
              <w:bottom w:val="single" w:color="000000" w:sz="4" w:space="0"/>
              <w:right w:val="single" w:color="000000" w:sz="4" w:space="0"/>
            </w:tcBorders>
            <w:vAlign w:val="center"/>
          </w:tcPr>
          <w:p w14:paraId="5BAE6FF3">
            <w:pPr>
              <w:jc w:val="center"/>
              <w:rPr>
                <w:rFonts w:hint="eastAsia" w:ascii="宋体" w:hAnsi="宋体" w:eastAsia="宋体" w:cs="宋体"/>
                <w:sz w:val="24"/>
                <w:szCs w:val="24"/>
                <w:highlight w:val="none"/>
              </w:rPr>
            </w:pPr>
          </w:p>
        </w:tc>
        <w:tc>
          <w:tcPr>
            <w:tcW w:w="350" w:type="pct"/>
            <w:tcBorders>
              <w:top w:val="single" w:color="000000" w:sz="4" w:space="0"/>
              <w:left w:val="single" w:color="000000" w:sz="4" w:space="0"/>
              <w:bottom w:val="single" w:color="000000" w:sz="4" w:space="0"/>
              <w:right w:val="single" w:color="000000" w:sz="4" w:space="0"/>
            </w:tcBorders>
            <w:vAlign w:val="center"/>
          </w:tcPr>
          <w:p w14:paraId="4E099F82">
            <w:pPr>
              <w:jc w:val="center"/>
              <w:rPr>
                <w:rFonts w:hint="eastAsia" w:ascii="宋体" w:hAnsi="宋体" w:eastAsia="宋体" w:cs="宋体"/>
                <w:sz w:val="24"/>
                <w:szCs w:val="24"/>
                <w:highlight w:val="none"/>
              </w:rPr>
            </w:pPr>
          </w:p>
        </w:tc>
      </w:tr>
      <w:tr w14:paraId="6DA6A7A5">
        <w:tblPrEx>
          <w:tblCellMar>
            <w:top w:w="0" w:type="dxa"/>
            <w:left w:w="108" w:type="dxa"/>
            <w:bottom w:w="0" w:type="dxa"/>
            <w:right w:w="108" w:type="dxa"/>
          </w:tblCellMar>
        </w:tblPrEx>
        <w:trPr>
          <w:trHeight w:val="10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41DAD2F">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844" w:type="pct"/>
            <w:tcBorders>
              <w:top w:val="single" w:color="000000" w:sz="4" w:space="0"/>
              <w:left w:val="single" w:color="000000" w:sz="4" w:space="0"/>
              <w:bottom w:val="single" w:color="000000" w:sz="4" w:space="0"/>
              <w:right w:val="single" w:color="000000" w:sz="4" w:space="0"/>
            </w:tcBorders>
            <w:vAlign w:val="center"/>
          </w:tcPr>
          <w:p w14:paraId="4189B5E5">
            <w:pPr>
              <w:jc w:val="center"/>
              <w:textAlignment w:val="center"/>
              <w:rPr>
                <w:rFonts w:hint="eastAsia" w:ascii="宋体" w:hAnsi="宋体" w:eastAsia="宋体" w:cs="宋体"/>
                <w:sz w:val="24"/>
                <w:szCs w:val="24"/>
                <w:highlight w:val="none"/>
                <w:lang w:eastAsia="zh-CN" w:bidi="ar"/>
              </w:rPr>
            </w:pPr>
          </w:p>
        </w:tc>
        <w:tc>
          <w:tcPr>
            <w:tcW w:w="2646" w:type="pct"/>
            <w:tcBorders>
              <w:top w:val="single" w:color="000000" w:sz="4" w:space="0"/>
              <w:left w:val="single" w:color="000000" w:sz="4" w:space="0"/>
              <w:bottom w:val="single" w:color="000000" w:sz="4" w:space="0"/>
              <w:right w:val="single" w:color="000000" w:sz="4" w:space="0"/>
            </w:tcBorders>
            <w:vAlign w:val="center"/>
          </w:tcPr>
          <w:p w14:paraId="5B13F984">
            <w:pPr>
              <w:jc w:val="center"/>
              <w:textAlignment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工程质量监理费</w:t>
            </w:r>
          </w:p>
        </w:tc>
        <w:tc>
          <w:tcPr>
            <w:tcW w:w="377" w:type="pct"/>
            <w:tcBorders>
              <w:top w:val="single" w:color="000000" w:sz="4" w:space="0"/>
              <w:left w:val="single" w:color="000000" w:sz="4" w:space="0"/>
              <w:bottom w:val="single" w:color="000000" w:sz="4" w:space="0"/>
              <w:right w:val="single" w:color="000000" w:sz="4" w:space="0"/>
            </w:tcBorders>
            <w:vAlign w:val="center"/>
          </w:tcPr>
          <w:p w14:paraId="2858294D">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393" w:type="pct"/>
            <w:tcBorders>
              <w:top w:val="single" w:color="000000" w:sz="4" w:space="0"/>
              <w:left w:val="single" w:color="000000" w:sz="4" w:space="0"/>
              <w:bottom w:val="single" w:color="000000" w:sz="4" w:space="0"/>
              <w:right w:val="single" w:color="000000" w:sz="4" w:space="0"/>
            </w:tcBorders>
            <w:vAlign w:val="center"/>
          </w:tcPr>
          <w:p w14:paraId="59353B7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w:t>
            </w:r>
          </w:p>
        </w:tc>
        <w:tc>
          <w:tcPr>
            <w:tcW w:w="350" w:type="pct"/>
            <w:tcBorders>
              <w:top w:val="single" w:color="000000" w:sz="4" w:space="0"/>
              <w:left w:val="single" w:color="000000" w:sz="4" w:space="0"/>
              <w:bottom w:val="single" w:color="000000" w:sz="4" w:space="0"/>
              <w:right w:val="single" w:color="000000" w:sz="4" w:space="0"/>
            </w:tcBorders>
            <w:vAlign w:val="center"/>
          </w:tcPr>
          <w:p w14:paraId="6A377C41">
            <w:pPr>
              <w:jc w:val="center"/>
              <w:rPr>
                <w:rFonts w:hint="eastAsia" w:ascii="宋体" w:hAnsi="宋体" w:eastAsia="宋体" w:cs="宋体"/>
                <w:sz w:val="24"/>
                <w:szCs w:val="24"/>
                <w:highlight w:val="none"/>
              </w:rPr>
            </w:pPr>
          </w:p>
        </w:tc>
      </w:tr>
    </w:tbl>
    <w:p w14:paraId="2D7A6392">
      <w:pPr>
        <w:rPr>
          <w:rFonts w:hint="eastAsia" w:ascii="宋体" w:hAnsi="宋体" w:eastAsia="宋体" w:cs="宋体"/>
          <w:b/>
          <w:bCs/>
          <w:spacing w:val="-7"/>
          <w:sz w:val="32"/>
          <w:szCs w:val="32"/>
          <w:highlight w:val="none"/>
        </w:rPr>
      </w:pPr>
    </w:p>
    <w:p w14:paraId="4B4AB0FB">
      <w:pPr>
        <w:pStyle w:val="2"/>
        <w:ind w:firstLine="0" w:firstLineChars="0"/>
        <w:rPr>
          <w:rFonts w:eastAsia="宋体"/>
          <w:lang w:eastAsia="zh-CN"/>
        </w:rPr>
      </w:pPr>
      <w:r>
        <w:rPr>
          <w:rFonts w:hint="eastAsia" w:ascii="宋体" w:hAnsi="宋体" w:eastAsia="宋体" w:cs="宋体"/>
          <w:b/>
          <w:bCs/>
          <w:spacing w:val="-7"/>
          <w:sz w:val="32"/>
          <w:szCs w:val="32"/>
          <w:highlight w:val="none"/>
          <w:lang w:eastAsia="zh-CN"/>
        </w:rPr>
        <w:t>三、</w:t>
      </w:r>
      <w:r>
        <w:rPr>
          <w:rFonts w:hint="eastAsia" w:ascii="黑体" w:hAnsi="黑体" w:eastAsia="黑体" w:cs="黑体"/>
          <w:spacing w:val="-3"/>
          <w:sz w:val="28"/>
          <w:szCs w:val="28"/>
          <w:highlight w:val="none"/>
          <w:lang w:eastAsia="zh-CN"/>
        </w:rPr>
        <w:t>50</w:t>
      </w:r>
      <w:r>
        <w:rPr>
          <w:rFonts w:ascii="黑体" w:hAnsi="黑体" w:eastAsia="黑体" w:cs="黑体"/>
          <w:spacing w:val="-3"/>
          <w:sz w:val="28"/>
          <w:szCs w:val="28"/>
          <w:highlight w:val="none"/>
        </w:rPr>
        <w:t>个点位明细</w:t>
      </w:r>
    </w:p>
    <w:tbl>
      <w:tblPr>
        <w:tblStyle w:val="9"/>
        <w:tblW w:w="5000" w:type="pct"/>
        <w:jc w:val="center"/>
        <w:tblLayout w:type="autofit"/>
        <w:tblCellMar>
          <w:top w:w="0" w:type="dxa"/>
          <w:left w:w="108" w:type="dxa"/>
          <w:bottom w:w="0" w:type="dxa"/>
          <w:right w:w="108" w:type="dxa"/>
        </w:tblCellMar>
      </w:tblPr>
      <w:tblGrid>
        <w:gridCol w:w="869"/>
        <w:gridCol w:w="1027"/>
        <w:gridCol w:w="2763"/>
        <w:gridCol w:w="1537"/>
        <w:gridCol w:w="1407"/>
        <w:gridCol w:w="2363"/>
      </w:tblGrid>
      <w:tr w14:paraId="08B918CA">
        <w:tblPrEx>
          <w:tblCellMar>
            <w:top w:w="0" w:type="dxa"/>
            <w:left w:w="108" w:type="dxa"/>
            <w:bottom w:w="0" w:type="dxa"/>
            <w:right w:w="108" w:type="dxa"/>
          </w:tblCellMar>
        </w:tblPrEx>
        <w:trPr>
          <w:trHeight w:val="796" w:hRule="atLeast"/>
          <w:tblHeader/>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57F7">
            <w:pPr>
              <w:kinsoku/>
              <w:autoSpaceDE/>
              <w:autoSpaceDN/>
              <w:adjustRightInd/>
              <w:snapToGrid/>
              <w:jc w:val="center"/>
              <w:textAlignment w:val="center"/>
              <w:rPr>
                <w:rFonts w:hint="eastAsia" w:ascii="宋体" w:hAnsi="宋体" w:eastAsia="宋体" w:cs="宋体"/>
                <w:b/>
                <w:bCs/>
                <w:highlight w:val="none"/>
              </w:rPr>
            </w:pPr>
            <w:r>
              <w:rPr>
                <w:rFonts w:hint="eastAsia" w:ascii="宋体" w:hAnsi="宋体" w:eastAsia="宋体" w:cs="宋体"/>
                <w:b/>
                <w:bCs/>
                <w:highlight w:val="none"/>
                <w:lang w:eastAsia="zh-CN" w:bidi="ar"/>
              </w:rPr>
              <w:t>序号</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5CDA">
            <w:pPr>
              <w:kinsoku/>
              <w:autoSpaceDE/>
              <w:autoSpaceDN/>
              <w:adjustRightInd/>
              <w:snapToGrid/>
              <w:jc w:val="center"/>
              <w:textAlignment w:val="center"/>
              <w:rPr>
                <w:rFonts w:hint="eastAsia" w:ascii="宋体" w:hAnsi="宋体" w:eastAsia="宋体" w:cs="宋体"/>
                <w:b/>
                <w:bCs/>
                <w:highlight w:val="none"/>
              </w:rPr>
            </w:pPr>
            <w:r>
              <w:rPr>
                <w:rFonts w:hint="eastAsia" w:ascii="宋体" w:hAnsi="宋体" w:eastAsia="宋体" w:cs="宋体"/>
                <w:b/>
                <w:bCs/>
                <w:highlight w:val="none"/>
                <w:lang w:eastAsia="zh-CN" w:bidi="ar"/>
              </w:rPr>
              <w:t>县区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BA90">
            <w:pPr>
              <w:kinsoku/>
              <w:autoSpaceDE/>
              <w:autoSpaceDN/>
              <w:adjustRightInd/>
              <w:snapToGrid/>
              <w:jc w:val="center"/>
              <w:textAlignment w:val="center"/>
              <w:rPr>
                <w:rFonts w:hint="eastAsia" w:ascii="宋体" w:hAnsi="宋体" w:eastAsia="宋体" w:cs="宋体"/>
                <w:b/>
                <w:bCs/>
                <w:highlight w:val="none"/>
              </w:rPr>
            </w:pPr>
            <w:r>
              <w:rPr>
                <w:rFonts w:hint="eastAsia" w:ascii="宋体" w:hAnsi="宋体" w:eastAsia="宋体" w:cs="宋体"/>
                <w:b/>
                <w:bCs/>
                <w:highlight w:val="none"/>
                <w:lang w:eastAsia="zh-CN" w:bidi="ar"/>
              </w:rPr>
              <w:t>目标区域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F5F7">
            <w:pPr>
              <w:kinsoku/>
              <w:autoSpaceDE/>
              <w:autoSpaceDN/>
              <w:adjustRightInd/>
              <w:snapToGrid/>
              <w:jc w:val="center"/>
              <w:textAlignment w:val="center"/>
              <w:rPr>
                <w:rFonts w:hint="eastAsia" w:ascii="宋体" w:hAnsi="宋体" w:eastAsia="宋体" w:cs="宋体"/>
                <w:b/>
                <w:bCs/>
                <w:highlight w:val="none"/>
              </w:rPr>
            </w:pPr>
            <w:r>
              <w:rPr>
                <w:rFonts w:hint="eastAsia" w:ascii="宋体" w:hAnsi="宋体" w:eastAsia="宋体" w:cs="宋体"/>
                <w:b/>
                <w:bCs/>
                <w:highlight w:val="none"/>
                <w:lang w:eastAsia="zh-CN" w:bidi="ar"/>
              </w:rPr>
              <w:t>经度</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BB6E">
            <w:pPr>
              <w:kinsoku/>
              <w:autoSpaceDE/>
              <w:autoSpaceDN/>
              <w:adjustRightInd/>
              <w:snapToGrid/>
              <w:jc w:val="center"/>
              <w:textAlignment w:val="center"/>
              <w:rPr>
                <w:rFonts w:hint="eastAsia" w:ascii="宋体" w:hAnsi="宋体" w:eastAsia="宋体" w:cs="宋体"/>
                <w:b/>
                <w:bCs/>
                <w:highlight w:val="none"/>
              </w:rPr>
            </w:pPr>
            <w:r>
              <w:rPr>
                <w:rFonts w:hint="eastAsia" w:ascii="宋体" w:hAnsi="宋体" w:cs="宋体"/>
                <w:b/>
                <w:bCs/>
                <w:highlight w:val="none"/>
                <w:lang w:eastAsia="zh-CN" w:bidi="ar"/>
              </w:rPr>
              <w:t>纬</w:t>
            </w:r>
            <w:r>
              <w:rPr>
                <w:rFonts w:hint="eastAsia" w:ascii="宋体" w:hAnsi="宋体" w:eastAsia="宋体" w:cs="宋体"/>
                <w:b/>
                <w:bCs/>
                <w:highlight w:val="none"/>
                <w:lang w:eastAsia="zh-CN" w:bidi="ar"/>
              </w:rPr>
              <w:t>度</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355E">
            <w:pPr>
              <w:kinsoku/>
              <w:autoSpaceDE/>
              <w:autoSpaceDN/>
              <w:adjustRightInd/>
              <w:snapToGrid/>
              <w:jc w:val="center"/>
              <w:textAlignment w:val="center"/>
              <w:rPr>
                <w:rFonts w:hint="eastAsia" w:ascii="宋体" w:hAnsi="宋体" w:eastAsia="宋体" w:cs="宋体"/>
                <w:b/>
                <w:bCs/>
                <w:highlight w:val="none"/>
              </w:rPr>
            </w:pPr>
            <w:r>
              <w:rPr>
                <w:rFonts w:hint="eastAsia" w:ascii="宋体" w:hAnsi="宋体" w:eastAsia="宋体" w:cs="宋体"/>
                <w:b/>
                <w:bCs/>
                <w:highlight w:val="none"/>
                <w:lang w:eastAsia="zh-CN" w:bidi="ar"/>
              </w:rPr>
              <w:t>安装方式</w:t>
            </w:r>
          </w:p>
        </w:tc>
      </w:tr>
      <w:tr w14:paraId="05F81700">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B55B">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31D6">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A70C">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紫阳县焕古镇</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5C1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108.434967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B07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32.600245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EF10">
            <w:pPr>
              <w:kinsoku/>
              <w:autoSpaceDE/>
              <w:autoSpaceDN/>
              <w:adjustRightInd/>
              <w:snapToGrid/>
              <w:jc w:val="center"/>
              <w:textAlignment w:val="center"/>
              <w:rPr>
                <w:rFonts w:hint="default" w:ascii="宋体" w:hAnsi="宋体" w:eastAsia="宋体" w:cs="宋体"/>
                <w:highlight w:val="none"/>
                <w:lang w:val="en-US"/>
              </w:rPr>
            </w:pPr>
            <w:r>
              <w:rPr>
                <w:rFonts w:hint="eastAsia" w:ascii="宋体" w:hAnsi="宋体" w:cs="宋体"/>
                <w:highlight w:val="none"/>
                <w:lang w:val="en-US" w:eastAsia="zh-CN" w:bidi="ar"/>
              </w:rPr>
              <w:t>高点挂载</w:t>
            </w:r>
          </w:p>
        </w:tc>
      </w:tr>
      <w:tr w14:paraId="79186BA4">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AD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7AA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3CA0">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紫阳县汉王镇</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857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108.442882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63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32.719207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1382">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6847157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77E0">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AB9B">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5456">
            <w:pPr>
              <w:kinsoku/>
              <w:autoSpaceDE/>
              <w:autoSpaceDN/>
              <w:adjustRightInd/>
              <w:snapToGrid/>
              <w:jc w:val="center"/>
              <w:textAlignment w:val="bottom"/>
              <w:rPr>
                <w:rFonts w:hint="eastAsia" w:ascii="宋体" w:hAnsi="宋体" w:eastAsia="宋体" w:cs="宋体"/>
                <w:highlight w:val="none"/>
                <w:lang w:eastAsia="zh-CN"/>
              </w:rPr>
            </w:pPr>
            <w:r>
              <w:rPr>
                <w:rFonts w:hint="eastAsia" w:ascii="宋体" w:hAnsi="宋体" w:eastAsia="宋体" w:cs="宋体"/>
                <w:highlight w:val="none"/>
                <w:lang w:eastAsia="zh-CN" w:bidi="ar"/>
              </w:rPr>
              <w:t>紫阳县汉王镇与汉阴交界处</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7156">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108.417094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C118">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32.718755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68D2">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04899FE2">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FDAF">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C891">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19AD">
            <w:pPr>
              <w:kinsoku/>
              <w:autoSpaceDE/>
              <w:autoSpaceDN/>
              <w:adjustRightInd/>
              <w:snapToGrid/>
              <w:jc w:val="center"/>
              <w:textAlignment w:val="bottom"/>
              <w:rPr>
                <w:rFonts w:hint="eastAsia" w:ascii="宋体" w:hAnsi="宋体" w:eastAsia="宋体" w:cs="宋体"/>
                <w:highlight w:val="none"/>
                <w:lang w:eastAsia="zh-CN"/>
              </w:rPr>
            </w:pPr>
            <w:r>
              <w:rPr>
                <w:rFonts w:hint="eastAsia" w:ascii="宋体" w:hAnsi="宋体" w:eastAsia="宋体" w:cs="宋体"/>
                <w:highlight w:val="none"/>
                <w:lang w:eastAsia="zh-CN" w:bidi="ar"/>
              </w:rPr>
              <w:t>紫阳县金川乡及焕古镇之间</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1C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108.449849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2D5B">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32.626692</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DBE5">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314629E6">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63B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2951">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C6FE">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紫阳县城关镇和平村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B7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108.491288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80F">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32.576369</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BD1F">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522A8B10">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3C0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28AB">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D90D">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紫阳唐磨沟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92A7">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108.49949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DCB9">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32.54311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66B2">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330B0EAE">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BAD5">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44EF">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709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紫阳县金川乡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728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108.432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3E38">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32.668</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56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3FE52AC0">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E70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CBC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D7F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南溪车站</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4705">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108.804968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634F">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32.617381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9507">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07FF7A2E">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CF4E">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9</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CF15">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A1D">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汉滨区瀛湖停车场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2A1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108.885828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F5F1">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32.610275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ECB4">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0B6552D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E07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55EC">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16C6">
            <w:pPr>
              <w:kinsoku/>
              <w:autoSpaceDE/>
              <w:autoSpaceDN/>
              <w:adjustRightInd/>
              <w:snapToGrid/>
              <w:jc w:val="center"/>
              <w:textAlignment w:val="bottom"/>
              <w:rPr>
                <w:rFonts w:hint="eastAsia" w:ascii="宋体" w:hAnsi="宋体" w:eastAsia="宋体" w:cs="宋体"/>
                <w:highlight w:val="none"/>
                <w:lang w:eastAsia="zh-CN"/>
              </w:rPr>
            </w:pPr>
            <w:r>
              <w:rPr>
                <w:rFonts w:hint="eastAsia" w:ascii="宋体" w:hAnsi="宋体" w:eastAsia="宋体" w:cs="宋体"/>
                <w:highlight w:val="none"/>
                <w:lang w:eastAsia="zh-CN" w:bidi="ar"/>
              </w:rPr>
              <w:t>安康汉滨恒口新堰附近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942E">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108.77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71E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32.54</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099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12B33A24">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636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AC4">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C23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瀛湖镇湖心村洞子沟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05ED">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108.889253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4869">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32.558405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2E4">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12414087">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2B3B">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3A1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856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恒口新坝附近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DA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108.74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8D29">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32.52</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45E4">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66D38857">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48E4">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4878">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DDF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瀛湖玉岚</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1351">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108.83947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C1F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32.573073</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519C">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5D0B17F5">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540F">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B73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84D0">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流水镇槐树村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CC24">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108.737985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843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32.576505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93F0">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1670D3E5">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ED9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AC2B">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4F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瀛湖新庄</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CB7C">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108.766296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1B88">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32.6241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EED2">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59ABC310">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B75C">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FC9E">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瀛湖</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1C1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瀛湖跃进村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190A">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108.791319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4C1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32.602927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84FE">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18F97F8C">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1EE5">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081D">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白河县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20F8">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麻虎水电站</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9B2B">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110.029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88A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32.87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515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7C36F36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DFA6">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C038">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白河县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E0D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腰滩河渡口两岸区域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557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110.04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ADA2">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32.85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1B09">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26E61E97">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5731">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19</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CE7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白河县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7E25">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旬阳白河交接区域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B0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109.79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DFAB">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32.87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8D72">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24643A71">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47F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C90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62B6">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旬阳赵湾水电站</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CC29">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109.158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3E66">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33.017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B269">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5BA69EA8">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C1C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39D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2C8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旬阳甘溪镇大岭电站</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AE2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109.22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EA4D">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32.944</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5C4C">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389B0BA8">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8513">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EEE8">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45A7">
            <w:pPr>
              <w:kinsoku/>
              <w:autoSpaceDE/>
              <w:autoSpaceDN/>
              <w:adjustRightInd/>
              <w:snapToGrid/>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bidi="ar"/>
              </w:rPr>
              <w:t>旬阳水电厂</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572">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109.384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A5F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32.825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EE62">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661F9B73">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ECB">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B58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65A3">
            <w:pPr>
              <w:kinsoku/>
              <w:autoSpaceDE/>
              <w:autoSpaceDN/>
              <w:adjustRightInd/>
              <w:snapToGrid/>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bidi="ar"/>
              </w:rPr>
              <w:t>旬阳兰滩</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1281">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109.7767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B51C">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32.8912</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A945">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48520DBF">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D6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23F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9822">
            <w:pPr>
              <w:kinsoku/>
              <w:autoSpaceDE/>
              <w:autoSpaceDN/>
              <w:adjustRightInd/>
              <w:snapToGrid/>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bidi="ar"/>
              </w:rPr>
              <w:t>蜀河收费站</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4A6A">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109.70377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73DD">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32.93232</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B755">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65E49C93">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3860">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622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旬阳县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B972">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洵河城区拐弯处</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375D">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109.364897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A24E">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32.838797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7B07">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48AA8510">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95DD">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E652">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C9FA">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岚皋兰家坝村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752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108.69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4FC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32.49</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4DA5">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2A10DEBC">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3A6">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232A">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F6A0">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紫阳小红光</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0EF9">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108.637315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3ECC">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32.46196</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F7DE">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4A38E047">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9907">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8D5E">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113C">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岚皋红星村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0C9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652F">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32.496</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604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新建</w:t>
            </w:r>
          </w:p>
        </w:tc>
      </w:tr>
      <w:tr w14:paraId="529CF397">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D9E4">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29</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A7FD">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7C8A">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岚皋蔺河镇</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8CA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108.90</w:t>
            </w:r>
            <w:r>
              <w:rPr>
                <w:rFonts w:hint="eastAsia" w:ascii="宋体" w:hAnsi="宋体" w:cs="宋体"/>
                <w:highlight w:val="none"/>
                <w:lang w:eastAsia="zh-CN" w:bidi="ar"/>
              </w:rPr>
              <w:t>58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D5CD">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rPr>
              <w:t>32.3105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0718">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426B445D">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D9D2">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31B1">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恒口镇</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3C6E">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月河恒河交汇处</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F55E">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108.778864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F3D6">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32.733705</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26AC">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5538A08F">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040">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D046">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恒口镇</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C9AC">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恒口关根子</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A6D3">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108.732732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BBBD">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32.751777</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23F8">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68DA5672">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6204">
            <w:pPr>
              <w:kinsoku/>
              <w:autoSpaceDE/>
              <w:autoSpaceDN/>
              <w:adjustRightInd/>
              <w:snapToGrid/>
              <w:jc w:val="center"/>
              <w:textAlignment w:val="bottom"/>
              <w:rPr>
                <w:rFonts w:hint="eastAsia" w:ascii="宋体" w:hAnsi="宋体" w:eastAsia="宋体" w:cs="宋体"/>
                <w:highlight w:val="none"/>
              </w:rPr>
            </w:pPr>
            <w:r>
              <w:rPr>
                <w:rFonts w:hint="eastAsia" w:ascii="宋体" w:hAnsi="宋体" w:eastAsia="宋体" w:cs="宋体"/>
                <w:highlight w:val="none"/>
                <w:lang w:eastAsia="zh-CN" w:bidi="ar"/>
              </w:rPr>
              <w:t>32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2C04">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恒口镇</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52F9">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恒口梅子沟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D2CE">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108.700562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F318">
            <w:pPr>
              <w:kinsoku/>
              <w:autoSpaceDE/>
              <w:autoSpaceDN/>
              <w:adjustRightInd/>
              <w:snapToGrid/>
              <w:jc w:val="center"/>
              <w:textAlignment w:val="center"/>
              <w:rPr>
                <w:rFonts w:hint="eastAsia" w:ascii="宋体" w:hAnsi="宋体" w:eastAsia="宋体" w:cs="宋体"/>
                <w:highlight w:val="none"/>
              </w:rPr>
            </w:pPr>
            <w:r>
              <w:rPr>
                <w:rFonts w:hint="eastAsia" w:ascii="宋体" w:hAnsi="宋体" w:eastAsia="宋体" w:cs="宋体"/>
                <w:highlight w:val="none"/>
                <w:lang w:eastAsia="zh-CN" w:bidi="ar"/>
              </w:rPr>
              <w:t>32.775321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936B">
            <w:pPr>
              <w:kinsoku/>
              <w:autoSpaceDE/>
              <w:autoSpaceDN/>
              <w:adjustRightInd/>
              <w:snapToGrid/>
              <w:jc w:val="center"/>
              <w:textAlignment w:val="center"/>
              <w:rPr>
                <w:rFonts w:hint="eastAsia" w:ascii="宋体" w:hAnsi="宋体" w:eastAsia="宋体" w:cs="宋体"/>
                <w:highlight w:val="none"/>
              </w:rPr>
            </w:pPr>
            <w:r>
              <w:rPr>
                <w:rFonts w:hint="eastAsia" w:ascii="宋体" w:hAnsi="宋体" w:cs="宋体"/>
                <w:highlight w:val="none"/>
                <w:lang w:val="en-US" w:eastAsia="zh-CN" w:bidi="ar"/>
              </w:rPr>
              <w:t>高点挂载</w:t>
            </w:r>
          </w:p>
        </w:tc>
      </w:tr>
      <w:tr w14:paraId="2514F86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46E2">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FC0F">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恒口镇</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8884">
            <w:pPr>
              <w:kinsoku/>
              <w:autoSpaceDE/>
              <w:autoSpaceDN/>
              <w:adjustRightInd/>
              <w:snapToGrid/>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恒口镇贺家坝</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0B38">
            <w:pPr>
              <w:kinsoku/>
              <w:autoSpaceDE/>
              <w:autoSpaceDN/>
              <w:adjustRightInd/>
              <w:snapToGrid/>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108.823065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1FF6">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32.718141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F830">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36089B4A">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F671">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1129">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3002">
            <w:pPr>
              <w:kinsoku/>
              <w:autoSpaceDE/>
              <w:autoSpaceDN/>
              <w:adjustRightInd/>
              <w:snapToGrid/>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五里老街弯道</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7599">
            <w:pPr>
              <w:kinsoku/>
              <w:autoSpaceDE/>
              <w:autoSpaceDN/>
              <w:adjustRightInd/>
              <w:snapToGrid/>
              <w:jc w:val="center"/>
              <w:textAlignment w:val="bottom"/>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108.884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4340">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32.724</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D1D4">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4AB9DFF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4798">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404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98A6">
            <w:pPr>
              <w:kinsoku/>
              <w:autoSpaceDE/>
              <w:autoSpaceDN/>
              <w:adjustRightInd/>
              <w:snapToGrid/>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五里河道岔口</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FE94">
            <w:pPr>
              <w:kinsoku/>
              <w:autoSpaceDE/>
              <w:autoSpaceDN/>
              <w:adjustRightInd/>
              <w:snapToGrid/>
              <w:jc w:val="center"/>
              <w:textAlignment w:val="bottom"/>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108.942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71A6">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32.702</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A6C6">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0E0651E8">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8928">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FBA">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577F">
            <w:pPr>
              <w:kinsoku/>
              <w:autoSpaceDE/>
              <w:autoSpaceDN/>
              <w:adjustRightInd/>
              <w:snapToGrid/>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黄洋河口</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96AC">
            <w:pPr>
              <w:kinsoku/>
              <w:autoSpaceDE/>
              <w:autoSpaceDN/>
              <w:adjustRightInd/>
              <w:snapToGrid/>
              <w:jc w:val="center"/>
              <w:textAlignment w:val="bottom"/>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109.065277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4823">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32.703611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FB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6BB00247">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E642">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3590">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A901">
            <w:pPr>
              <w:kinsoku/>
              <w:autoSpaceDE/>
              <w:autoSpaceDN/>
              <w:adjustRightInd/>
              <w:snapToGrid/>
              <w:jc w:val="center"/>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汉滨吉河路口</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8772">
            <w:pPr>
              <w:kinsoku/>
              <w:autoSpaceDE/>
              <w:autoSpaceDN/>
              <w:adjustRightInd/>
              <w:snapToGrid/>
              <w:jc w:val="center"/>
              <w:textAlignment w:val="bottom"/>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108.985623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F276">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32.649029</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6EB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2A931745">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51C8">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4663">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30E8">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关庙收费站</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38AE">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109.104337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438D">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32.72719</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57FB">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39D9CA84">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78CC">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39</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15EF">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33EA">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石堤</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536D">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109.113441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802">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32.754691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35A5">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1214CF5A">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000B">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9AE3">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汉滨区</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B7BB">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汉滨石庙沟</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3C6E">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108.923531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03FB">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32.649291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7A9D">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741AA88F">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5BE7">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8D33">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707">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安康石泉大桥路南头</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7CA">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108.234533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5ED4">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33.037934</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BAD0">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新建</w:t>
            </w:r>
          </w:p>
        </w:tc>
      </w:tr>
      <w:tr w14:paraId="2309BE0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5E7A">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30C8">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46EA">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安康石泉宾江明珠</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6C2E">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108.261622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D37">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33.030606</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1BE9">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新建</w:t>
            </w:r>
          </w:p>
        </w:tc>
      </w:tr>
      <w:tr w14:paraId="4E18F70E">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8456">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B701">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5A16">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安康石泉太阳村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C4BA">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108.286201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D908">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32.984901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9FF">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新建</w:t>
            </w:r>
          </w:p>
        </w:tc>
      </w:tr>
      <w:tr w14:paraId="3BC357A2">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AF80">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8C0E">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C4A9">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石泉秤沟湾</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5D7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108.22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52EF">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33.03</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8273">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新建</w:t>
            </w:r>
          </w:p>
        </w:tc>
      </w:tr>
      <w:tr w14:paraId="5FA191EB">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C43B">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F83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BF61">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黑沟河</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E52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108.23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A96B">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32.93</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3EF1">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新建</w:t>
            </w:r>
          </w:p>
        </w:tc>
      </w:tr>
      <w:tr w14:paraId="02EEE870">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D390">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2A6F">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A61C">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石泉孙家湾</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6C73">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108.284261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1706">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33.024299</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1135">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66E944FD">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BD6C">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47</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9C93">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70B3">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石泉瓦屋</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2679">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108.242908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A036">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32.899716</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1C10">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1A35FEC9">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7A13">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EE6A">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汉阴县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253D">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汉阴长岭乡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48A3">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108.278553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66E3">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32.794901</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EBDB">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4416CED8">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30C6">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49</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E7E8">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汉阴县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9029">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汉阴漩涡凤凰村</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6FC7">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108.339007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FAEF">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32.751086</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9444">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cs="宋体"/>
                <w:highlight w:val="none"/>
                <w:lang w:val="en-US" w:eastAsia="zh-CN" w:bidi="ar"/>
              </w:rPr>
              <w:t>高点挂载</w:t>
            </w:r>
          </w:p>
        </w:tc>
      </w:tr>
      <w:tr w14:paraId="2E4AB794">
        <w:tblPrEx>
          <w:tblCellMar>
            <w:top w:w="0" w:type="dxa"/>
            <w:left w:w="108" w:type="dxa"/>
            <w:bottom w:w="0" w:type="dxa"/>
            <w:right w:w="108" w:type="dxa"/>
          </w:tblCellMar>
        </w:tblPrEx>
        <w:trPr>
          <w:trHeight w:val="350"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FBA7">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50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FE93">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汉阴县</w:t>
            </w:r>
          </w:p>
        </w:tc>
        <w:tc>
          <w:tcPr>
            <w:tcW w:w="1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1D20">
            <w:pPr>
              <w:kinsoku/>
              <w:autoSpaceDE/>
              <w:autoSpaceDN/>
              <w:adjustRightInd/>
              <w:snapToGrid/>
              <w:jc w:val="center"/>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汉阴何家寨路口</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38A8">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108.31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4B50">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32.76</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2470">
            <w:pPr>
              <w:kinsoku/>
              <w:autoSpaceDE/>
              <w:autoSpaceDN/>
              <w:adjustRightInd/>
              <w:snapToGrid/>
              <w:jc w:val="center"/>
              <w:textAlignment w:val="bottom"/>
              <w:rPr>
                <w:rFonts w:hint="eastAsia" w:ascii="宋体" w:hAnsi="宋体" w:eastAsia="宋体" w:cs="宋体"/>
                <w:highlight w:val="none"/>
                <w:lang w:eastAsia="zh-CN" w:bidi="ar"/>
              </w:rPr>
            </w:pPr>
            <w:r>
              <w:rPr>
                <w:rFonts w:hint="eastAsia" w:ascii="宋体" w:hAnsi="宋体" w:eastAsia="宋体" w:cs="宋体"/>
                <w:highlight w:val="none"/>
                <w:lang w:eastAsia="zh-CN" w:bidi="ar"/>
              </w:rPr>
              <w:t>新建</w:t>
            </w:r>
          </w:p>
        </w:tc>
      </w:tr>
    </w:tbl>
    <w:p w14:paraId="24F4D57B">
      <w:pPr>
        <w:rPr>
          <w:rFonts w:hint="eastAsia" w:ascii="宋体" w:hAnsi="宋体" w:eastAsia="宋体" w:cs="宋体"/>
          <w:b/>
          <w:bCs/>
          <w:spacing w:val="-7"/>
          <w:sz w:val="32"/>
          <w:szCs w:val="32"/>
        </w:rPr>
      </w:pPr>
      <w:r>
        <w:rPr>
          <w:rFonts w:hint="eastAsia" w:ascii="宋体" w:hAnsi="宋体" w:eastAsia="宋体" w:cs="宋体"/>
          <w:b/>
          <w:bCs/>
          <w:spacing w:val="-7"/>
          <w:sz w:val="32"/>
          <w:szCs w:val="32"/>
        </w:rPr>
        <w:br w:type="page"/>
      </w:r>
    </w:p>
    <w:p w14:paraId="436045C5">
      <w:pPr>
        <w:spacing w:before="91" w:line="219" w:lineRule="auto"/>
        <w:ind w:left="3561"/>
        <w:outlineLvl w:val="0"/>
        <w:rPr>
          <w:rFonts w:hint="eastAsia" w:ascii="宋体" w:hAnsi="宋体" w:eastAsia="宋体" w:cs="宋体"/>
          <w:sz w:val="32"/>
          <w:szCs w:val="32"/>
        </w:rPr>
      </w:pPr>
      <w:r>
        <w:rPr>
          <w:rFonts w:hint="eastAsia" w:ascii="宋体" w:hAnsi="宋体" w:eastAsia="宋体" w:cs="宋体"/>
          <w:b/>
          <w:bCs/>
          <w:spacing w:val="-7"/>
          <w:sz w:val="32"/>
          <w:szCs w:val="32"/>
        </w:rPr>
        <w:t>第五章</w:t>
      </w:r>
      <w:r>
        <w:rPr>
          <w:rFonts w:hint="eastAsia" w:ascii="宋体" w:hAnsi="宋体" w:eastAsia="宋体" w:cs="宋体"/>
          <w:spacing w:val="-7"/>
          <w:sz w:val="32"/>
          <w:szCs w:val="32"/>
        </w:rPr>
        <w:t xml:space="preserve"> </w:t>
      </w:r>
      <w:r>
        <w:rPr>
          <w:rFonts w:hint="eastAsia" w:ascii="宋体" w:hAnsi="宋体" w:eastAsia="宋体" w:cs="宋体"/>
          <w:b/>
          <w:bCs/>
          <w:spacing w:val="-7"/>
          <w:sz w:val="32"/>
          <w:szCs w:val="32"/>
        </w:rPr>
        <w:t>合同主要条款</w:t>
      </w:r>
    </w:p>
    <w:p w14:paraId="0F99EA7F">
      <w:pPr>
        <w:jc w:val="both"/>
        <w:rPr>
          <w:rFonts w:hint="eastAsia" w:ascii="宋体" w:hAnsi="宋体" w:eastAsia="宋体" w:cs="宋体"/>
          <w:b/>
          <w:color w:val="000000" w:themeColor="text1"/>
          <w:sz w:val="72"/>
          <w:szCs w:val="72"/>
          <w14:textFill>
            <w14:solidFill>
              <w14:schemeClr w14:val="tx1"/>
            </w14:solidFill>
          </w14:textFill>
        </w:rPr>
      </w:pPr>
    </w:p>
    <w:p w14:paraId="5003C9E9">
      <w:pPr>
        <w:jc w:val="both"/>
        <w:rPr>
          <w:rFonts w:hint="eastAsia" w:ascii="宋体" w:hAnsi="宋体" w:eastAsia="宋体" w:cs="宋体"/>
          <w:b/>
          <w:color w:val="000000" w:themeColor="text1"/>
          <w:sz w:val="72"/>
          <w:szCs w:val="72"/>
          <w14:textFill>
            <w14:solidFill>
              <w14:schemeClr w14:val="tx1"/>
            </w14:solidFill>
          </w14:textFill>
        </w:rPr>
      </w:pPr>
    </w:p>
    <w:p w14:paraId="3D22B446">
      <w:pPr>
        <w:jc w:val="both"/>
        <w:rPr>
          <w:rFonts w:hint="eastAsia" w:ascii="宋体" w:hAnsi="宋体" w:eastAsia="宋体" w:cs="宋体"/>
          <w:b/>
          <w:color w:val="000000" w:themeColor="text1"/>
          <w:sz w:val="72"/>
          <w:szCs w:val="72"/>
          <w14:textFill>
            <w14:solidFill>
              <w14:schemeClr w14:val="tx1"/>
            </w14:solidFill>
          </w14:textFill>
        </w:rPr>
      </w:pPr>
    </w:p>
    <w:p w14:paraId="4B2E23FB">
      <w:pPr>
        <w:jc w:val="center"/>
        <w:rPr>
          <w:rFonts w:hint="eastAsia" w:ascii="宋体" w:hAnsi="宋体" w:eastAsia="宋体" w:cs="宋体"/>
          <w:b/>
          <w:color w:val="000000" w:themeColor="text1"/>
          <w:sz w:val="96"/>
          <w:szCs w:val="96"/>
          <w14:textFill>
            <w14:solidFill>
              <w14:schemeClr w14:val="tx1"/>
            </w14:solidFill>
          </w14:textFill>
        </w:rPr>
      </w:pPr>
      <w:r>
        <w:rPr>
          <w:rFonts w:hint="eastAsia" w:ascii="宋体" w:hAnsi="宋体" w:eastAsia="宋体" w:cs="宋体"/>
          <w:b/>
          <w:color w:val="000000" w:themeColor="text1"/>
          <w:sz w:val="60"/>
          <w:szCs w:val="60"/>
          <w14:textFill>
            <w14:solidFill>
              <w14:schemeClr w14:val="tx1"/>
            </w14:solidFill>
          </w14:textFill>
        </w:rPr>
        <w:t>安康市政府采购合同</w:t>
      </w:r>
    </w:p>
    <w:p w14:paraId="4CA4742A">
      <w:pPr>
        <w:jc w:val="center"/>
        <w:rPr>
          <w:rFonts w:hint="eastAsia" w:ascii="宋体" w:hAnsi="宋体" w:eastAsia="宋体" w:cs="宋体"/>
          <w:b/>
          <w:color w:val="000000" w:themeColor="text1"/>
          <w:sz w:val="96"/>
          <w:szCs w:val="96"/>
          <w14:textFill>
            <w14:solidFill>
              <w14:schemeClr w14:val="tx1"/>
            </w14:solidFill>
          </w14:textFill>
        </w:rPr>
      </w:pPr>
    </w:p>
    <w:p w14:paraId="6003693F">
      <w:pPr>
        <w:jc w:val="center"/>
        <w:rPr>
          <w:rFonts w:hint="eastAsia" w:ascii="宋体" w:hAnsi="宋体" w:eastAsia="宋体" w:cs="宋体"/>
          <w:b/>
          <w:color w:val="000000" w:themeColor="text1"/>
          <w:sz w:val="96"/>
          <w:szCs w:val="96"/>
          <w14:textFill>
            <w14:solidFill>
              <w14:schemeClr w14:val="tx1"/>
            </w14:solidFill>
          </w14:textFill>
        </w:rPr>
      </w:pPr>
    </w:p>
    <w:p w14:paraId="115B788C">
      <w:pPr>
        <w:jc w:val="center"/>
        <w:rPr>
          <w:rFonts w:hint="eastAsia" w:ascii="宋体" w:hAnsi="宋体" w:eastAsia="宋体" w:cs="宋体"/>
          <w:b/>
          <w:color w:val="000000" w:themeColor="text1"/>
          <w:sz w:val="96"/>
          <w:szCs w:val="96"/>
          <w14:textFill>
            <w14:solidFill>
              <w14:schemeClr w14:val="tx1"/>
            </w14:solidFill>
          </w14:textFill>
        </w:rPr>
      </w:pPr>
    </w:p>
    <w:p w14:paraId="779D0126">
      <w:pPr>
        <w:jc w:val="center"/>
        <w:rPr>
          <w:rFonts w:hint="eastAsia" w:ascii="宋体" w:hAnsi="宋体" w:eastAsia="宋体" w:cs="宋体"/>
          <w:b/>
          <w:color w:val="000000" w:themeColor="text1"/>
          <w:sz w:val="96"/>
          <w:szCs w:val="96"/>
          <w14:textFill>
            <w14:solidFill>
              <w14:schemeClr w14:val="tx1"/>
            </w14:solidFill>
          </w14:textFill>
        </w:rPr>
      </w:pPr>
    </w:p>
    <w:p w14:paraId="196B3D02">
      <w:pPr>
        <w:spacing w:line="800" w:lineRule="exact"/>
        <w:ind w:firstLine="1400" w:firstLineChars="5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u w:val="single"/>
          <w:lang w:eastAsia="zh-CN"/>
          <w14:textFill>
            <w14:solidFill>
              <w14:schemeClr w14:val="tx1"/>
            </w14:solidFill>
          </w14:textFill>
        </w:rPr>
        <w:t>安康市渔政执法智能预警系统建设项目（二次）</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14:paraId="098814D2">
      <w:pPr>
        <w:spacing w:line="800" w:lineRule="exact"/>
        <w:ind w:firstLine="1400" w:firstLineChars="5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招标采购文件编号：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5218C7">
      <w:pPr>
        <w:spacing w:line="800" w:lineRule="exact"/>
        <w:ind w:firstLine="1400" w:firstLineChars="5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安康市农业综合执法支队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9A40E52">
      <w:pPr>
        <w:spacing w:line="800" w:lineRule="exact"/>
        <w:ind w:firstLine="1400" w:firstLineChars="5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DDE1BA">
      <w:pPr>
        <w:tabs>
          <w:tab w:val="left" w:pos="720"/>
        </w:tabs>
        <w:spacing w:line="80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14:paraId="22E92AA9">
      <w:pPr>
        <w:tabs>
          <w:tab w:val="left" w:pos="720"/>
        </w:tabs>
        <w:spacing w:line="360" w:lineRule="auto"/>
        <w:rPr>
          <w:rFonts w:hint="eastAsia" w:ascii="宋体" w:hAnsi="宋体" w:eastAsia="宋体" w:cs="宋体"/>
          <w:b/>
          <w:color w:val="000000" w:themeColor="text1"/>
          <w:sz w:val="28"/>
          <w:szCs w:val="28"/>
          <w14:textFill>
            <w14:solidFill>
              <w14:schemeClr w14:val="tx1"/>
            </w14:solidFill>
          </w14:textFill>
        </w:rPr>
      </w:pPr>
    </w:p>
    <w:p w14:paraId="7FF31CE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b w:val="0"/>
          <w:bCs w:val="0"/>
          <w:sz w:val="24"/>
          <w:szCs w:val="24"/>
          <w:u w:val="single"/>
          <w:lang w:eastAsia="zh-CN"/>
        </w:rPr>
        <w:t>安康市渔政执法智能预警系统建设项目（二次）</w:t>
      </w:r>
      <w:r>
        <w:rPr>
          <w:rFonts w:hint="eastAsia" w:ascii="宋体" w:hAnsi="宋体" w:eastAsia="宋体" w:cs="宋体"/>
          <w:sz w:val="24"/>
          <w:szCs w:val="24"/>
        </w:rPr>
        <w:t>的采购结果，按照《中华人民共和国政府采购法》、《合同法》的规定，</w:t>
      </w:r>
      <w:r>
        <w:rPr>
          <w:rFonts w:hint="eastAsia" w:ascii="宋体" w:hAnsi="宋体" w:eastAsia="宋体" w:cs="宋体"/>
          <w:kern w:val="28"/>
          <w:sz w:val="24"/>
          <w:szCs w:val="24"/>
        </w:rPr>
        <w:t>经双方协商，</w:t>
      </w:r>
      <w:r>
        <w:rPr>
          <w:rFonts w:hint="eastAsia" w:ascii="宋体" w:hAnsi="宋体" w:eastAsia="宋体" w:cs="宋体"/>
          <w:sz w:val="24"/>
          <w:szCs w:val="24"/>
        </w:rPr>
        <w:t>本着平等互利和诚实信用的原则，</w:t>
      </w:r>
      <w:r>
        <w:rPr>
          <w:rFonts w:hint="eastAsia" w:ascii="宋体" w:hAnsi="宋体" w:eastAsia="宋体" w:cs="宋体"/>
          <w:kern w:val="28"/>
          <w:sz w:val="24"/>
          <w:szCs w:val="24"/>
        </w:rPr>
        <w:t>一致同意签订本合同如下</w:t>
      </w:r>
      <w:r>
        <w:rPr>
          <w:rFonts w:hint="eastAsia" w:ascii="宋体" w:hAnsi="宋体" w:eastAsia="宋体" w:cs="宋体"/>
          <w:sz w:val="24"/>
          <w:szCs w:val="24"/>
        </w:rPr>
        <w:t>。</w:t>
      </w:r>
    </w:p>
    <w:p w14:paraId="1388736B">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一、合同金额</w:t>
      </w:r>
    </w:p>
    <w:p w14:paraId="00C53A4B">
      <w:pPr>
        <w:pStyle w:val="5"/>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合同金额为（大写）：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6C269D5E">
      <w:pPr>
        <w:keepNext w:val="0"/>
        <w:keepLines w:val="0"/>
        <w:pageBreakBefore w:val="0"/>
        <w:widowControl/>
        <w:tabs>
          <w:tab w:val="left" w:pos="630"/>
        </w:tabs>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二、服务范围</w:t>
      </w:r>
    </w:p>
    <w:p w14:paraId="635D5F65">
      <w:pPr>
        <w:keepNext w:val="0"/>
        <w:keepLines w:val="0"/>
        <w:pageBreakBefore w:val="0"/>
        <w:widowControl/>
        <w:tabs>
          <w:tab w:val="left" w:pos="63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甲方聘请乙方提供以下服务：</w:t>
      </w:r>
    </w:p>
    <w:p w14:paraId="3E2E216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1．本合同项下的服务指</w:t>
      </w:r>
      <w:r>
        <w:rPr>
          <w:rFonts w:hint="eastAsia" w:ascii="宋体" w:hAnsi="宋体" w:eastAsia="宋体" w:cs="宋体"/>
          <w:sz w:val="24"/>
          <w:szCs w:val="24"/>
          <w:u w:val="single"/>
        </w:rPr>
        <w:t xml:space="preserve"> </w:t>
      </w:r>
      <w:r>
        <w:rPr>
          <w:rFonts w:hint="eastAsia" w:ascii="宋体" w:hAnsi="宋体" w:eastAsia="宋体" w:cs="宋体"/>
          <w:b w:val="0"/>
          <w:bCs w:val="0"/>
          <w:sz w:val="24"/>
          <w:szCs w:val="24"/>
          <w:u w:val="single"/>
          <w:lang w:eastAsia="zh-CN"/>
        </w:rPr>
        <w:t>安康市渔政执法智能预警系统建设项目（二次）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4A377C">
      <w:pPr>
        <w:keepNext w:val="0"/>
        <w:keepLines w:val="0"/>
        <w:pageBreakBefore w:val="0"/>
        <w:widowControl/>
        <w:tabs>
          <w:tab w:val="left" w:pos="630"/>
        </w:tabs>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三、甲方乙方的权利和义务</w:t>
      </w:r>
    </w:p>
    <w:p w14:paraId="23CF2A9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（一）甲方的权利和义务</w:t>
      </w:r>
    </w:p>
    <w:p w14:paraId="24C91B6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1.甲方有权对合同规定范围内乙方的服务行为进行监督和检查，拥有监</w:t>
      </w:r>
    </w:p>
    <w:p w14:paraId="1BB6F2B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管权。有权定期核对乙方提供服务所配备的人员数量。对甲方认为不合理的部分有权下达整改通知书，并要求乙方限期整改。</w:t>
      </w:r>
    </w:p>
    <w:p w14:paraId="4B0BB4D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2.负责检查乙方管理工作的实施及制度的执行情况。</w:t>
      </w:r>
    </w:p>
    <w:p w14:paraId="078F191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3.根据本合同规定，按时向乙方支付应付服务费用。</w:t>
      </w:r>
    </w:p>
    <w:p w14:paraId="650827E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4.国家法律、法规所规定由甲方承担的其它责任。</w:t>
      </w:r>
    </w:p>
    <w:p w14:paraId="221ECC96">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（二）乙方的权利和义务</w:t>
      </w:r>
    </w:p>
    <w:p w14:paraId="2A64CF4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1.对本合同规定的委托服务范围内的项目享有管理权及服务义务。 </w:t>
      </w:r>
    </w:p>
    <w:p w14:paraId="373F510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2.根据本合同的规定向甲方收取相关服务费用，并有权在本项目管理范 </w:t>
      </w:r>
    </w:p>
    <w:p w14:paraId="00C622A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围内管理及合理使用。 </w:t>
      </w:r>
    </w:p>
    <w:p w14:paraId="2A0EA70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3.服务成果符合《陕西省实用性村庄规划技术要求》要求，包含制定工作方案、收集基础资料、开展实地举证、内业填报等工作，直至通过上级质检验收。 </w:t>
      </w:r>
    </w:p>
    <w:p w14:paraId="488CDDF3">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4.接受项目行业管理部门及政府有关部门的指导，接受甲方的监督。 </w:t>
      </w:r>
    </w:p>
    <w:p w14:paraId="6559FE9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5.国家法律、法规所规定由乙方承担的其它责任。</w:t>
      </w:r>
    </w:p>
    <w:p w14:paraId="2F5E4114">
      <w:pPr>
        <w:keepNext w:val="0"/>
        <w:keepLines w:val="0"/>
        <w:pageBreakBefore w:val="0"/>
        <w:widowControl/>
        <w:tabs>
          <w:tab w:val="left" w:pos="630"/>
        </w:tabs>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四、服务期间（项目完成期限）</w:t>
      </w:r>
    </w:p>
    <w:p w14:paraId="2859027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委托服务期间自</w:t>
      </w:r>
      <w:r>
        <w:rPr>
          <w:rFonts w:hint="eastAsia" w:ascii="宋体" w:hAnsi="宋体" w:eastAsia="宋体" w:cs="宋体"/>
          <w:sz w:val="24"/>
          <w:szCs w:val="24"/>
          <w:u w:val="single"/>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7</w:t>
      </w:r>
      <w:r>
        <w:rPr>
          <w:rFonts w:hint="eastAsia" w:ascii="宋体" w:hAnsi="宋体" w:eastAsia="宋体" w:cs="宋体"/>
          <w:sz w:val="24"/>
          <w:szCs w:val="24"/>
        </w:rPr>
        <w:t>月至</w:t>
      </w:r>
      <w:r>
        <w:rPr>
          <w:rFonts w:hint="eastAsia" w:ascii="宋体" w:hAnsi="宋体" w:eastAsia="宋体" w:cs="宋体"/>
          <w:sz w:val="24"/>
          <w:szCs w:val="24"/>
          <w:u w:val="single"/>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10</w:t>
      </w:r>
      <w:r>
        <w:rPr>
          <w:rFonts w:hint="eastAsia" w:ascii="宋体" w:hAnsi="宋体" w:eastAsia="宋体" w:cs="宋体"/>
          <w:sz w:val="24"/>
          <w:szCs w:val="24"/>
        </w:rPr>
        <w:t>月止。</w:t>
      </w:r>
    </w:p>
    <w:p w14:paraId="72EBCAC4">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五、付款方式</w:t>
      </w:r>
    </w:p>
    <w:p w14:paraId="1F1FDB4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由甲方按下列程序在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合同约定范围</w:t>
      </w:r>
      <w:r>
        <w:rPr>
          <w:rFonts w:hint="eastAsia" w:ascii="宋体" w:hAnsi="宋体" w:eastAsia="宋体" w:cs="宋体"/>
          <w:sz w:val="24"/>
          <w:szCs w:val="24"/>
          <w:u w:val="single"/>
        </w:rPr>
        <w:t xml:space="preserve"> </w:t>
      </w:r>
      <w:r>
        <w:rPr>
          <w:rFonts w:hint="eastAsia" w:ascii="宋体" w:hAnsi="宋体" w:eastAsia="宋体" w:cs="宋体"/>
          <w:sz w:val="24"/>
          <w:szCs w:val="24"/>
        </w:rPr>
        <w:t>内付款。</w:t>
      </w:r>
    </w:p>
    <w:p w14:paraId="1C57FDA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1.在合同实施及人员到达</w:t>
      </w:r>
      <w:r>
        <w:rPr>
          <w:rFonts w:hint="eastAsia" w:ascii="宋体" w:hAnsi="宋体" w:eastAsia="宋体" w:cs="宋体"/>
          <w:color w:val="auto"/>
          <w:kern w:val="0"/>
          <w:sz w:val="24"/>
          <w:szCs w:val="24"/>
          <w:lang w:eastAsia="zh-CN"/>
        </w:rPr>
        <w:t>目的</w:t>
      </w:r>
      <w:r>
        <w:rPr>
          <w:rFonts w:hint="eastAsia" w:ascii="宋体" w:hAnsi="宋体" w:eastAsia="宋体" w:cs="宋体"/>
          <w:color w:val="auto"/>
          <w:kern w:val="0"/>
          <w:sz w:val="24"/>
          <w:szCs w:val="24"/>
        </w:rPr>
        <w:t>地后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rPr>
        <w:t>天内，甲方应将第一次付款总服务费的</w:t>
      </w:r>
      <w:r>
        <w:rPr>
          <w:rFonts w:hint="eastAsia" w:ascii="宋体" w:hAnsi="宋体" w:eastAsia="宋体" w:cs="宋体"/>
          <w:color w:val="auto"/>
          <w:kern w:val="0"/>
          <w:sz w:val="24"/>
          <w:szCs w:val="24"/>
          <w:u w:val="single"/>
          <w:lang w:val="en-US" w:eastAsia="zh-CN"/>
        </w:rPr>
        <w:t>60</w:t>
      </w:r>
      <w:r>
        <w:rPr>
          <w:rFonts w:hint="eastAsia" w:ascii="宋体" w:hAnsi="宋体" w:eastAsia="宋体" w:cs="宋体"/>
          <w:color w:val="auto"/>
          <w:kern w:val="0"/>
          <w:sz w:val="24"/>
          <w:szCs w:val="24"/>
        </w:rPr>
        <w:t>(%)付给乙方。</w:t>
      </w:r>
    </w:p>
    <w:p w14:paraId="6AE0E2D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2.第二次付款额应为总服务费的</w:t>
      </w:r>
      <w:r>
        <w:rPr>
          <w:rFonts w:hint="eastAsia" w:ascii="宋体" w:hAnsi="宋体" w:eastAsia="宋体" w:cs="宋体"/>
          <w:color w:val="auto"/>
          <w:kern w:val="0"/>
          <w:sz w:val="24"/>
          <w:szCs w:val="24"/>
          <w:u w:val="single"/>
          <w:lang w:val="en-US" w:eastAsia="zh-CN"/>
        </w:rPr>
        <w:t>37</w:t>
      </w:r>
      <w:r>
        <w:rPr>
          <w:rFonts w:hint="eastAsia" w:ascii="宋体" w:hAnsi="宋体" w:eastAsia="宋体" w:cs="宋体"/>
          <w:color w:val="auto"/>
          <w:kern w:val="0"/>
          <w:sz w:val="24"/>
          <w:szCs w:val="24"/>
        </w:rPr>
        <w:t>(%)，甲方应在乙方已经准备好，并递交了服务报告及其它相关文件，而这些报告和文件符合合同附件上的要求并被甲方验收后付给乙方。</w:t>
      </w:r>
    </w:p>
    <w:p w14:paraId="0DFBE2F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3.最后一次付款额应为总服务费的</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质保金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lang w:val="en-US" w:eastAsia="zh-CN"/>
        </w:rPr>
        <w:t>所承担实施的项目使用满一年并提供相应资料和服务实效证明后，经甲方确认后</w:t>
      </w:r>
      <w:r>
        <w:rPr>
          <w:rFonts w:hint="eastAsia" w:ascii="宋体" w:hAnsi="宋体" w:eastAsia="宋体" w:cs="宋体"/>
          <w:color w:val="auto"/>
          <w:kern w:val="0"/>
          <w:sz w:val="24"/>
          <w:szCs w:val="24"/>
        </w:rPr>
        <w:t>付给乙方</w:t>
      </w:r>
      <w:r>
        <w:rPr>
          <w:rFonts w:hint="eastAsia" w:ascii="宋体" w:hAnsi="宋体" w:eastAsia="宋体" w:cs="宋体"/>
          <w:color w:val="auto"/>
          <w:kern w:val="0"/>
          <w:sz w:val="24"/>
          <w:szCs w:val="24"/>
          <w:lang w:val="en-US" w:eastAsia="zh-CN"/>
        </w:rPr>
        <w:t>尾款</w:t>
      </w:r>
      <w:r>
        <w:rPr>
          <w:rFonts w:hint="eastAsia" w:ascii="宋体" w:hAnsi="宋体" w:eastAsia="宋体" w:cs="宋体"/>
          <w:color w:val="auto"/>
          <w:kern w:val="0"/>
          <w:sz w:val="24"/>
          <w:szCs w:val="24"/>
        </w:rPr>
        <w:t>。</w:t>
      </w:r>
    </w:p>
    <w:p w14:paraId="7BCE2B1E">
      <w:pPr>
        <w:keepNext w:val="0"/>
        <w:keepLines w:val="0"/>
        <w:pageBreakBefore w:val="0"/>
        <w:widowControl/>
        <w:tabs>
          <w:tab w:val="left" w:pos="900"/>
        </w:tabs>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六、知识产权产权归属</w:t>
      </w:r>
    </w:p>
    <w:p w14:paraId="66A44255">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乙方应保证所提供的服务或其任何一部分均不会侵犯任何第三方的专 </w:t>
      </w:r>
    </w:p>
    <w:p w14:paraId="48B0F34A">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利权、商标权或著作权。</w:t>
      </w:r>
    </w:p>
    <w:p w14:paraId="3C41C263">
      <w:pPr>
        <w:keepNext w:val="0"/>
        <w:keepLines w:val="0"/>
        <w:pageBreakBefore w:val="0"/>
        <w:widowControl/>
        <w:numPr>
          <w:ilvl w:val="0"/>
          <w:numId w:val="3"/>
        </w:numPr>
        <w:tabs>
          <w:tab w:val="left" w:pos="900"/>
        </w:tabs>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保密</w:t>
      </w:r>
    </w:p>
    <w:p w14:paraId="0D6D5261">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对于甲方提供的图纸和技术资料以及属于甲方的成果，乙方有义务保 </w:t>
      </w:r>
    </w:p>
    <w:p w14:paraId="2205ADED">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密，不得向与本项目无关的第三方转让，否则甲方有权对因此造成的损失追 </w:t>
      </w:r>
    </w:p>
    <w:p w14:paraId="07BD3D90">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究责任。</w:t>
      </w:r>
    </w:p>
    <w:p w14:paraId="3225F3F2">
      <w:pPr>
        <w:keepNext w:val="0"/>
        <w:keepLines w:val="0"/>
        <w:pageBreakBefore w:val="0"/>
        <w:widowControl/>
        <w:tabs>
          <w:tab w:val="left" w:pos="900"/>
        </w:tabs>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八、违约责任与赔偿损失</w:t>
      </w:r>
    </w:p>
    <w:p w14:paraId="46174EA5">
      <w:pPr>
        <w:keepNext w:val="0"/>
        <w:keepLines w:val="0"/>
        <w:pageBreakBefore w:val="0"/>
        <w:widowControl/>
        <w:tabs>
          <w:tab w:val="left" w:pos="90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乙方提供的服务不符合采购文件、报价文件或本合同规定的，甲方有权拒收，并且乙方须向甲方方支付本合同总价5%的违约金。</w:t>
      </w:r>
    </w:p>
    <w:p w14:paraId="3B3195D2">
      <w:pPr>
        <w:keepNext w:val="0"/>
        <w:keepLines w:val="0"/>
        <w:pageBreakBefore w:val="0"/>
        <w:widowControl/>
        <w:tabs>
          <w:tab w:val="left" w:pos="720"/>
          <w:tab w:val="left" w:pos="90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乙方未能按本合同规定的交货时间提供服务，从逾期之日起每日按本合同总价3‰的数额向甲方支付违约金；逾期半个月以上的，甲方有权终止合同，由此造成的甲方经济损失由乙方承担。</w:t>
      </w:r>
    </w:p>
    <w:p w14:paraId="76F3370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甲方无正当理由拒收接受服务，到期拒付服务款项的，甲方向乙方偿付本合同总的5%的违约金。甲方人逾期付款，则每日按本合同总价的3‰向乙方偿付违约金。</w:t>
      </w:r>
    </w:p>
    <w:p w14:paraId="1DF1788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4.其它违约责任按《中华人民共和国合同法》处理。</w:t>
      </w:r>
    </w:p>
    <w:p w14:paraId="6C39B123">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九、争端的解决</w:t>
      </w:r>
    </w:p>
    <w:p w14:paraId="32BA3003">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合同执行过程中发生的任何争议，如双方不能通过友好协商解决，按相关法律法规处理。</w:t>
      </w:r>
    </w:p>
    <w:p w14:paraId="38AD2FC7">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十、不可抗力：</w:t>
      </w:r>
      <w:r>
        <w:rPr>
          <w:rFonts w:hint="eastAsia" w:ascii="宋体" w:hAnsi="宋体" w:eastAsia="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52AA166">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十一、税费：</w:t>
      </w:r>
      <w:r>
        <w:rPr>
          <w:rFonts w:hint="eastAsia" w:ascii="宋体" w:hAnsi="宋体" w:eastAsia="宋体" w:cs="宋体"/>
          <w:sz w:val="24"/>
          <w:szCs w:val="24"/>
        </w:rPr>
        <w:t>在中国境内、外发生的与本合同执行有关的一切税费均由乙方负担。</w:t>
      </w:r>
    </w:p>
    <w:p w14:paraId="3C20FB4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十二、其它</w:t>
      </w:r>
    </w:p>
    <w:p w14:paraId="7134826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1. 本合同所有附件、采购文件、投标文件、中标通知书通知书均为合同的有效组成部分，与本合同具有同等法律效力。</w:t>
      </w:r>
    </w:p>
    <w:p w14:paraId="6EABFC7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bCs/>
          <w:sz w:val="24"/>
          <w:szCs w:val="24"/>
        </w:rPr>
        <w:t xml:space="preserve">2. </w:t>
      </w:r>
      <w:r>
        <w:rPr>
          <w:rFonts w:hint="eastAsia" w:ascii="宋体" w:hAnsi="宋体" w:eastAsia="宋体" w:cs="宋体"/>
          <w:sz w:val="24"/>
          <w:szCs w:val="24"/>
        </w:rPr>
        <w:t>在执行本合同的过程中，所有经双方签署确认的文件（包括会议纪要、补充协议、往来信函）即成为本合同的有效组成部分。</w:t>
      </w:r>
    </w:p>
    <w:p w14:paraId="54DE550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3. 如一方地址、电话、传真号码有变更，应在变更当日内书面通知对方，否则，应承担相应责任。 </w:t>
      </w:r>
    </w:p>
    <w:p w14:paraId="2E9AD2A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4.除甲方事先书面同意外，乙方不得部分或全部转让其应履行的合同项下的义务。</w:t>
      </w:r>
    </w:p>
    <w:p w14:paraId="4EDE3247">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十二、合同生效：</w:t>
      </w:r>
    </w:p>
    <w:p w14:paraId="4032003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1.本合同在甲乙双方法人代表或其授权代表签字盖章后生效。</w:t>
      </w:r>
    </w:p>
    <w:p w14:paraId="328803B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015F5CCE">
      <w:pPr>
        <w:pStyle w:val="3"/>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b/>
          <w:sz w:val="24"/>
          <w:szCs w:val="24"/>
        </w:rPr>
      </w:pPr>
    </w:p>
    <w:p w14:paraId="2265A489">
      <w:pPr>
        <w:pStyle w:val="3"/>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b/>
          <w:sz w:val="24"/>
          <w:szCs w:val="24"/>
        </w:rPr>
      </w:pPr>
    </w:p>
    <w:p w14:paraId="3D2E5DB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727EC61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地址：                                地址：</w:t>
      </w:r>
    </w:p>
    <w:p w14:paraId="5FBB466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4BB42B8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开户银行：                            开户银行：</w:t>
      </w:r>
    </w:p>
    <w:p w14:paraId="7FA1AF5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银行帐号：                            银行帐号：</w:t>
      </w:r>
    </w:p>
    <w:p w14:paraId="5ADAF8A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8"/>
          <w:szCs w:val="28"/>
        </w:rPr>
      </w:pPr>
      <w:r>
        <w:rPr>
          <w:rFonts w:hint="eastAsia" w:ascii="宋体" w:hAnsi="宋体" w:eastAsia="宋体" w:cs="宋体"/>
          <w:sz w:val="24"/>
          <w:szCs w:val="24"/>
        </w:rPr>
        <w:t xml:space="preserve">        年     月     日                     年     月     日</w:t>
      </w:r>
      <w:r>
        <w:rPr>
          <w:rFonts w:hint="eastAsia" w:ascii="宋体" w:hAnsi="宋体" w:eastAsia="宋体" w:cs="宋体"/>
          <w:sz w:val="28"/>
          <w:szCs w:val="28"/>
        </w:rPr>
        <w:t xml:space="preserve"> </w:t>
      </w:r>
    </w:p>
    <w:p w14:paraId="5BCC5B91">
      <w:pPr>
        <w:adjustRightInd w:val="0"/>
        <w:snapToGrid w:val="0"/>
        <w:spacing w:line="560" w:lineRule="exact"/>
        <w:rPr>
          <w:rFonts w:hint="eastAsia" w:ascii="宋体" w:hAnsi="宋体" w:eastAsia="宋体" w:cs="宋体"/>
          <w:b/>
          <w:sz w:val="28"/>
          <w:szCs w:val="28"/>
        </w:rPr>
      </w:pPr>
    </w:p>
    <w:p w14:paraId="7DAA3ABD">
      <w:pPr>
        <w:rPr>
          <w:rFonts w:hint="eastAsia" w:ascii="宋体" w:hAnsi="宋体" w:eastAsia="宋体" w:cs="宋体"/>
          <w:lang w:eastAsia="zh-CN"/>
        </w:rPr>
      </w:pPr>
    </w:p>
    <w:p w14:paraId="5BE2855E">
      <w:pPr>
        <w:pStyle w:val="4"/>
        <w:spacing w:line="271" w:lineRule="auto"/>
        <w:rPr>
          <w:rFonts w:hint="eastAsia" w:ascii="宋体" w:hAnsi="宋体" w:eastAsia="宋体" w:cs="宋体"/>
        </w:rPr>
      </w:pPr>
    </w:p>
    <w:p w14:paraId="374CCEBC">
      <w:pPr>
        <w:pStyle w:val="4"/>
        <w:spacing w:line="271" w:lineRule="auto"/>
        <w:rPr>
          <w:rFonts w:hint="eastAsia" w:ascii="宋体" w:hAnsi="宋体" w:eastAsia="宋体" w:cs="宋体"/>
        </w:rPr>
      </w:pPr>
    </w:p>
    <w:p w14:paraId="596B8AEE">
      <w:pPr>
        <w:rPr>
          <w:rFonts w:hint="eastAsia" w:ascii="宋体" w:hAnsi="宋体" w:eastAsia="宋体" w:cs="宋体"/>
          <w:b/>
          <w:bCs/>
          <w:spacing w:val="-6"/>
          <w:sz w:val="28"/>
          <w:szCs w:val="28"/>
        </w:rPr>
      </w:pPr>
      <w:r>
        <w:rPr>
          <w:rFonts w:hint="eastAsia" w:ascii="宋体" w:hAnsi="宋体" w:eastAsia="宋体" w:cs="宋体"/>
          <w:b/>
          <w:bCs/>
          <w:spacing w:val="-6"/>
          <w:sz w:val="28"/>
          <w:szCs w:val="28"/>
        </w:rPr>
        <w:br w:type="page"/>
      </w:r>
    </w:p>
    <w:p w14:paraId="5DED4A7B">
      <w:pPr>
        <w:spacing w:before="91" w:line="219" w:lineRule="auto"/>
        <w:ind w:left="3249"/>
        <w:outlineLvl w:val="0"/>
        <w:rPr>
          <w:rFonts w:hint="eastAsia" w:ascii="宋体" w:hAnsi="宋体" w:eastAsia="宋体" w:cs="宋体"/>
          <w:sz w:val="28"/>
          <w:szCs w:val="28"/>
        </w:rPr>
      </w:pPr>
      <w:r>
        <w:rPr>
          <w:rFonts w:hint="eastAsia" w:ascii="宋体" w:hAnsi="宋体" w:eastAsia="宋体" w:cs="宋体"/>
          <w:b/>
          <w:bCs/>
          <w:spacing w:val="-6"/>
          <w:sz w:val="28"/>
          <w:szCs w:val="28"/>
        </w:rPr>
        <w:t>第六章</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投标文件基本格式</w:t>
      </w:r>
    </w:p>
    <w:p w14:paraId="0D0676D3">
      <w:pPr>
        <w:pStyle w:val="4"/>
        <w:spacing w:line="270" w:lineRule="auto"/>
        <w:rPr>
          <w:rFonts w:hint="eastAsia" w:ascii="宋体" w:hAnsi="宋体" w:eastAsia="宋体" w:cs="宋体"/>
        </w:rPr>
      </w:pPr>
    </w:p>
    <w:p w14:paraId="07F411E2">
      <w:pPr>
        <w:spacing w:before="91" w:line="220" w:lineRule="auto"/>
        <w:rPr>
          <w:rFonts w:hint="eastAsia" w:ascii="宋体" w:hAnsi="宋体" w:eastAsia="宋体" w:cs="宋体"/>
          <w:sz w:val="28"/>
          <w:szCs w:val="28"/>
        </w:rPr>
      </w:pPr>
      <w:r>
        <w:rPr>
          <w:rFonts w:hint="eastAsia" w:ascii="宋体" w:hAnsi="宋体" w:eastAsia="宋体" w:cs="宋体"/>
          <w:b/>
          <w:bCs/>
          <w:spacing w:val="-9"/>
          <w:sz w:val="28"/>
          <w:szCs w:val="28"/>
        </w:rPr>
        <w:t>项目编号：</w:t>
      </w:r>
    </w:p>
    <w:p w14:paraId="4F0EA01F">
      <w:pPr>
        <w:pStyle w:val="4"/>
        <w:spacing w:line="250" w:lineRule="auto"/>
        <w:rPr>
          <w:rFonts w:hint="eastAsia" w:ascii="宋体" w:hAnsi="宋体" w:eastAsia="宋体" w:cs="宋体"/>
        </w:rPr>
      </w:pPr>
    </w:p>
    <w:p w14:paraId="504F773E">
      <w:pPr>
        <w:pStyle w:val="4"/>
        <w:spacing w:line="251" w:lineRule="auto"/>
        <w:rPr>
          <w:rFonts w:hint="eastAsia" w:ascii="宋体" w:hAnsi="宋体" w:eastAsia="宋体" w:cs="宋体"/>
        </w:rPr>
      </w:pPr>
    </w:p>
    <w:p w14:paraId="6849629F">
      <w:pPr>
        <w:pStyle w:val="4"/>
        <w:spacing w:line="251" w:lineRule="auto"/>
        <w:rPr>
          <w:rFonts w:hint="eastAsia" w:ascii="宋体" w:hAnsi="宋体" w:eastAsia="宋体" w:cs="宋体"/>
        </w:rPr>
      </w:pPr>
    </w:p>
    <w:p w14:paraId="28DA2D57">
      <w:pPr>
        <w:spacing w:before="336" w:line="224" w:lineRule="auto"/>
        <w:jc w:val="center"/>
        <w:rPr>
          <w:rFonts w:hint="eastAsia" w:ascii="宋体" w:hAnsi="宋体" w:eastAsia="宋体" w:cs="宋体"/>
          <w:b/>
          <w:bCs/>
          <w:sz w:val="43"/>
          <w:szCs w:val="43"/>
        </w:rPr>
      </w:pPr>
      <w:r>
        <w:rPr>
          <w:rFonts w:hint="eastAsia" w:ascii="宋体" w:hAnsi="宋体" w:eastAsia="宋体" w:cs="宋体"/>
          <w:b/>
          <w:bCs/>
          <w:sz w:val="43"/>
          <w:szCs w:val="43"/>
          <w:lang w:eastAsia="zh-CN"/>
        </w:rPr>
        <w:t>安康市渔政执法智能预警系统建设项目（二次）</w:t>
      </w:r>
    </w:p>
    <w:p w14:paraId="7C9BD7EC">
      <w:pPr>
        <w:pStyle w:val="4"/>
        <w:spacing w:line="271" w:lineRule="auto"/>
        <w:rPr>
          <w:rFonts w:hint="eastAsia" w:ascii="宋体" w:hAnsi="宋体" w:eastAsia="宋体" w:cs="宋体"/>
          <w:b/>
          <w:bCs/>
        </w:rPr>
      </w:pPr>
    </w:p>
    <w:p w14:paraId="0CAB98B3">
      <w:pPr>
        <w:pStyle w:val="4"/>
        <w:spacing w:line="271" w:lineRule="auto"/>
        <w:rPr>
          <w:rFonts w:hint="eastAsia" w:ascii="宋体" w:hAnsi="宋体" w:eastAsia="宋体" w:cs="宋体"/>
          <w:b/>
          <w:bCs/>
        </w:rPr>
      </w:pPr>
    </w:p>
    <w:p w14:paraId="425DE0C1">
      <w:pPr>
        <w:pStyle w:val="4"/>
        <w:spacing w:line="272" w:lineRule="auto"/>
        <w:rPr>
          <w:rFonts w:hint="eastAsia" w:ascii="宋体" w:hAnsi="宋体" w:eastAsia="宋体" w:cs="宋体"/>
          <w:b/>
          <w:bCs/>
        </w:rPr>
      </w:pPr>
    </w:p>
    <w:p w14:paraId="05823A0B">
      <w:pPr>
        <w:pStyle w:val="4"/>
        <w:spacing w:line="272" w:lineRule="auto"/>
        <w:rPr>
          <w:rFonts w:hint="eastAsia" w:ascii="宋体" w:hAnsi="宋体" w:eastAsia="宋体" w:cs="宋体"/>
          <w:b/>
          <w:bCs/>
        </w:rPr>
      </w:pPr>
    </w:p>
    <w:p w14:paraId="1F1CE0A4">
      <w:pPr>
        <w:pStyle w:val="4"/>
        <w:spacing w:line="272" w:lineRule="auto"/>
        <w:rPr>
          <w:rFonts w:hint="eastAsia" w:ascii="宋体" w:hAnsi="宋体" w:eastAsia="宋体" w:cs="宋体"/>
          <w:b/>
          <w:bCs/>
        </w:rPr>
      </w:pPr>
    </w:p>
    <w:p w14:paraId="6169745F">
      <w:pPr>
        <w:pStyle w:val="4"/>
        <w:spacing w:line="272" w:lineRule="auto"/>
        <w:rPr>
          <w:rFonts w:hint="eastAsia" w:ascii="宋体" w:hAnsi="宋体" w:eastAsia="宋体" w:cs="宋体"/>
          <w:b/>
          <w:bCs/>
        </w:rPr>
      </w:pPr>
    </w:p>
    <w:p w14:paraId="73D9EB2C">
      <w:pPr>
        <w:pStyle w:val="4"/>
        <w:spacing w:line="272" w:lineRule="auto"/>
        <w:rPr>
          <w:rFonts w:hint="eastAsia" w:ascii="宋体" w:hAnsi="宋体" w:eastAsia="宋体" w:cs="宋体"/>
          <w:b/>
          <w:bCs/>
        </w:rPr>
      </w:pPr>
    </w:p>
    <w:p w14:paraId="523178A5">
      <w:pPr>
        <w:spacing w:before="169" w:line="220" w:lineRule="auto"/>
        <w:ind w:left="3831"/>
        <w:outlineLvl w:val="0"/>
        <w:rPr>
          <w:rFonts w:hint="eastAsia" w:ascii="宋体" w:hAnsi="宋体" w:eastAsia="宋体" w:cs="宋体"/>
          <w:b/>
          <w:bCs/>
          <w:spacing w:val="-16"/>
          <w:sz w:val="52"/>
          <w:szCs w:val="52"/>
        </w:rPr>
      </w:pPr>
      <w:bookmarkStart w:id="5" w:name="bookmark6"/>
      <w:bookmarkEnd w:id="5"/>
    </w:p>
    <w:p w14:paraId="39EE5D13">
      <w:pPr>
        <w:spacing w:before="169" w:line="220" w:lineRule="auto"/>
        <w:ind w:left="3831"/>
        <w:outlineLvl w:val="0"/>
        <w:rPr>
          <w:rFonts w:hint="eastAsia" w:ascii="宋体" w:hAnsi="宋体" w:eastAsia="宋体" w:cs="宋体"/>
          <w:b/>
          <w:bCs/>
          <w:spacing w:val="-16"/>
          <w:sz w:val="52"/>
          <w:szCs w:val="52"/>
        </w:rPr>
      </w:pPr>
    </w:p>
    <w:p w14:paraId="56B22E15">
      <w:pPr>
        <w:spacing w:before="169" w:line="220" w:lineRule="auto"/>
        <w:ind w:left="3831"/>
        <w:outlineLvl w:val="0"/>
        <w:rPr>
          <w:rFonts w:hint="eastAsia" w:ascii="宋体" w:hAnsi="宋体" w:eastAsia="宋体" w:cs="宋体"/>
          <w:b/>
          <w:bCs/>
          <w:sz w:val="52"/>
          <w:szCs w:val="52"/>
        </w:rPr>
      </w:pPr>
      <w:r>
        <w:rPr>
          <w:rFonts w:hint="eastAsia" w:ascii="宋体" w:hAnsi="宋体" w:eastAsia="宋体" w:cs="宋体"/>
          <w:b/>
          <w:bCs/>
          <w:spacing w:val="-16"/>
          <w:sz w:val="52"/>
          <w:szCs w:val="52"/>
        </w:rPr>
        <w:t>投标文件</w:t>
      </w:r>
    </w:p>
    <w:p w14:paraId="34513FCC">
      <w:pPr>
        <w:pStyle w:val="4"/>
        <w:spacing w:line="244" w:lineRule="auto"/>
        <w:rPr>
          <w:rFonts w:hint="eastAsia" w:ascii="宋体" w:hAnsi="宋体" w:eastAsia="宋体" w:cs="宋体"/>
          <w:b/>
          <w:bCs/>
        </w:rPr>
      </w:pPr>
    </w:p>
    <w:p w14:paraId="15A602DB">
      <w:pPr>
        <w:pStyle w:val="4"/>
        <w:spacing w:line="244" w:lineRule="auto"/>
        <w:rPr>
          <w:rFonts w:hint="eastAsia" w:ascii="宋体" w:hAnsi="宋体" w:eastAsia="宋体" w:cs="宋体"/>
          <w:b/>
          <w:bCs/>
        </w:rPr>
      </w:pPr>
    </w:p>
    <w:p w14:paraId="1B83B045">
      <w:pPr>
        <w:pStyle w:val="4"/>
        <w:spacing w:line="244" w:lineRule="auto"/>
        <w:rPr>
          <w:rFonts w:hint="eastAsia" w:ascii="宋体" w:hAnsi="宋体" w:eastAsia="宋体" w:cs="宋体"/>
          <w:b/>
          <w:bCs/>
        </w:rPr>
      </w:pPr>
    </w:p>
    <w:p w14:paraId="584A9990">
      <w:pPr>
        <w:pStyle w:val="4"/>
        <w:spacing w:line="244" w:lineRule="auto"/>
        <w:rPr>
          <w:rFonts w:hint="eastAsia" w:ascii="宋体" w:hAnsi="宋体" w:eastAsia="宋体" w:cs="宋体"/>
          <w:b/>
          <w:bCs/>
        </w:rPr>
      </w:pPr>
    </w:p>
    <w:p w14:paraId="7CF02B4B">
      <w:pPr>
        <w:pStyle w:val="4"/>
        <w:spacing w:line="244" w:lineRule="auto"/>
        <w:rPr>
          <w:rFonts w:hint="eastAsia" w:ascii="宋体" w:hAnsi="宋体" w:eastAsia="宋体" w:cs="宋体"/>
          <w:b/>
          <w:bCs/>
        </w:rPr>
      </w:pPr>
    </w:p>
    <w:p w14:paraId="6C3450FE">
      <w:pPr>
        <w:pStyle w:val="4"/>
        <w:spacing w:line="244" w:lineRule="auto"/>
        <w:rPr>
          <w:rFonts w:hint="eastAsia" w:ascii="宋体" w:hAnsi="宋体" w:eastAsia="宋体" w:cs="宋体"/>
          <w:b/>
          <w:bCs/>
        </w:rPr>
      </w:pPr>
    </w:p>
    <w:p w14:paraId="5A21CBB1">
      <w:pPr>
        <w:pStyle w:val="4"/>
        <w:spacing w:line="244" w:lineRule="auto"/>
        <w:rPr>
          <w:rFonts w:hint="eastAsia" w:ascii="宋体" w:hAnsi="宋体" w:eastAsia="宋体" w:cs="宋体"/>
          <w:b/>
          <w:bCs/>
        </w:rPr>
      </w:pPr>
    </w:p>
    <w:p w14:paraId="22BD58CE">
      <w:pPr>
        <w:pStyle w:val="4"/>
        <w:spacing w:line="244" w:lineRule="auto"/>
        <w:rPr>
          <w:rFonts w:hint="eastAsia" w:ascii="宋体" w:hAnsi="宋体" w:eastAsia="宋体" w:cs="宋体"/>
          <w:b/>
          <w:bCs/>
        </w:rPr>
      </w:pPr>
    </w:p>
    <w:p w14:paraId="39F7401F">
      <w:pPr>
        <w:pStyle w:val="4"/>
        <w:spacing w:line="244" w:lineRule="auto"/>
        <w:rPr>
          <w:rFonts w:hint="eastAsia" w:ascii="宋体" w:hAnsi="宋体" w:eastAsia="宋体" w:cs="宋体"/>
          <w:b/>
          <w:bCs/>
        </w:rPr>
      </w:pPr>
    </w:p>
    <w:p w14:paraId="7A225B72">
      <w:pPr>
        <w:pStyle w:val="4"/>
        <w:spacing w:line="244" w:lineRule="auto"/>
        <w:rPr>
          <w:rFonts w:hint="eastAsia" w:ascii="宋体" w:hAnsi="宋体" w:eastAsia="宋体" w:cs="宋体"/>
          <w:b/>
          <w:bCs/>
        </w:rPr>
      </w:pPr>
    </w:p>
    <w:p w14:paraId="35AAAE38">
      <w:pPr>
        <w:pStyle w:val="4"/>
        <w:spacing w:line="244" w:lineRule="auto"/>
        <w:rPr>
          <w:rFonts w:hint="eastAsia" w:ascii="宋体" w:hAnsi="宋体" w:eastAsia="宋体" w:cs="宋体"/>
          <w:b/>
          <w:bCs/>
        </w:rPr>
      </w:pPr>
    </w:p>
    <w:p w14:paraId="40CD3D4E">
      <w:pPr>
        <w:pStyle w:val="4"/>
        <w:spacing w:line="244" w:lineRule="auto"/>
        <w:rPr>
          <w:rFonts w:hint="eastAsia" w:ascii="宋体" w:hAnsi="宋体" w:eastAsia="宋体" w:cs="宋体"/>
          <w:b/>
          <w:bCs/>
        </w:rPr>
      </w:pPr>
    </w:p>
    <w:p w14:paraId="28101E36">
      <w:pPr>
        <w:pStyle w:val="4"/>
        <w:spacing w:line="244" w:lineRule="auto"/>
        <w:rPr>
          <w:rFonts w:hint="eastAsia" w:ascii="宋体" w:hAnsi="宋体" w:eastAsia="宋体" w:cs="宋体"/>
          <w:b/>
          <w:bCs/>
        </w:rPr>
      </w:pPr>
    </w:p>
    <w:p w14:paraId="198E5271">
      <w:pPr>
        <w:pStyle w:val="4"/>
        <w:spacing w:line="245" w:lineRule="auto"/>
        <w:rPr>
          <w:rFonts w:hint="eastAsia" w:ascii="宋体" w:hAnsi="宋体" w:eastAsia="宋体" w:cs="宋体"/>
          <w:b/>
          <w:bCs/>
        </w:rPr>
      </w:pPr>
    </w:p>
    <w:p w14:paraId="2C84B847">
      <w:pPr>
        <w:spacing w:before="92" w:line="219" w:lineRule="auto"/>
        <w:ind w:left="1141"/>
        <w:rPr>
          <w:rFonts w:hint="eastAsia" w:ascii="宋体" w:hAnsi="宋体" w:eastAsia="宋体" w:cs="宋体"/>
          <w:b/>
          <w:bCs/>
          <w:sz w:val="28"/>
          <w:szCs w:val="28"/>
        </w:rPr>
      </w:pPr>
      <w:r>
        <w:rPr>
          <w:rFonts w:hint="eastAsia" w:ascii="宋体" w:hAnsi="宋体" w:eastAsia="宋体" w:cs="宋体"/>
          <w:b/>
          <w:bCs/>
          <w:spacing w:val="3"/>
          <w:sz w:val="28"/>
          <w:szCs w:val="28"/>
        </w:rPr>
        <w:t>投标人名称</w:t>
      </w:r>
      <w:r>
        <w:rPr>
          <w:rFonts w:hint="eastAsia" w:ascii="宋体" w:hAnsi="宋体" w:eastAsia="宋体" w:cs="宋体"/>
          <w:b/>
          <w:bCs/>
          <w:spacing w:val="-29"/>
          <w:sz w:val="28"/>
          <w:szCs w:val="28"/>
        </w:rPr>
        <w:t>：</w:t>
      </w:r>
      <w:r>
        <w:rPr>
          <w:rFonts w:hint="eastAsia" w:ascii="宋体" w:hAnsi="宋体" w:eastAsia="宋体" w:cs="宋体"/>
          <w:b/>
          <w:bCs/>
          <w:spacing w:val="6"/>
          <w:sz w:val="28"/>
          <w:szCs w:val="28"/>
          <w:u w:val="single" w:color="auto"/>
        </w:rPr>
        <w:t xml:space="preserve">                      </w:t>
      </w:r>
      <w:r>
        <w:rPr>
          <w:rFonts w:hint="eastAsia" w:ascii="宋体" w:hAnsi="宋体" w:eastAsia="宋体" w:cs="宋体"/>
          <w:b/>
          <w:bCs/>
          <w:spacing w:val="-29"/>
          <w:sz w:val="28"/>
          <w:szCs w:val="28"/>
        </w:rPr>
        <w:t>（</w:t>
      </w:r>
      <w:r>
        <w:rPr>
          <w:rFonts w:hint="eastAsia" w:ascii="宋体" w:hAnsi="宋体" w:eastAsia="宋体" w:cs="宋体"/>
          <w:b/>
          <w:bCs/>
          <w:spacing w:val="3"/>
          <w:sz w:val="28"/>
          <w:szCs w:val="28"/>
        </w:rPr>
        <w:t>盖章）</w:t>
      </w:r>
    </w:p>
    <w:p w14:paraId="7F3011E8">
      <w:pPr>
        <w:pStyle w:val="4"/>
        <w:spacing w:line="302" w:lineRule="auto"/>
        <w:rPr>
          <w:rFonts w:hint="eastAsia" w:ascii="宋体" w:hAnsi="宋体" w:eastAsia="宋体" w:cs="宋体"/>
          <w:b/>
          <w:bCs/>
        </w:rPr>
      </w:pPr>
    </w:p>
    <w:p w14:paraId="4FE7C909">
      <w:pPr>
        <w:spacing w:before="91" w:line="219" w:lineRule="auto"/>
        <w:ind w:left="1139"/>
        <w:rPr>
          <w:rFonts w:hint="eastAsia" w:ascii="宋体" w:hAnsi="宋体" w:eastAsia="宋体" w:cs="宋体"/>
          <w:b/>
          <w:bCs/>
          <w:sz w:val="28"/>
          <w:szCs w:val="28"/>
        </w:rPr>
      </w:pPr>
      <w:r>
        <w:rPr>
          <w:rFonts w:hint="eastAsia" w:ascii="宋体" w:hAnsi="宋体" w:eastAsia="宋体" w:cs="宋体"/>
          <w:b/>
          <w:bCs/>
          <w:spacing w:val="-3"/>
          <w:sz w:val="28"/>
          <w:szCs w:val="28"/>
        </w:rPr>
        <w:t>法定代表人或其委托代理人</w:t>
      </w:r>
      <w:r>
        <w:rPr>
          <w:rFonts w:hint="eastAsia" w:ascii="宋体" w:hAnsi="宋体" w:eastAsia="宋体" w:cs="宋体"/>
          <w:b/>
          <w:bCs/>
          <w:spacing w:val="-15"/>
          <w:sz w:val="28"/>
          <w:szCs w:val="28"/>
        </w:rPr>
        <w:t>：</w:t>
      </w:r>
      <w:r>
        <w:rPr>
          <w:rFonts w:hint="eastAsia" w:ascii="宋体" w:hAnsi="宋体" w:eastAsia="宋体" w:cs="宋体"/>
          <w:b/>
          <w:bCs/>
          <w:spacing w:val="11"/>
          <w:sz w:val="28"/>
          <w:szCs w:val="28"/>
          <w:u w:val="single" w:color="auto"/>
        </w:rPr>
        <w:t xml:space="preserve">            </w:t>
      </w:r>
      <w:r>
        <w:rPr>
          <w:rFonts w:hint="eastAsia" w:ascii="宋体" w:hAnsi="宋体" w:eastAsia="宋体" w:cs="宋体"/>
          <w:b/>
          <w:bCs/>
          <w:spacing w:val="-15"/>
          <w:sz w:val="28"/>
          <w:szCs w:val="28"/>
          <w:u w:val="single" w:color="auto"/>
        </w:rPr>
        <w:t>（</w:t>
      </w:r>
      <w:r>
        <w:rPr>
          <w:rFonts w:hint="eastAsia" w:ascii="宋体" w:hAnsi="宋体" w:eastAsia="宋体" w:cs="宋体"/>
          <w:b/>
          <w:bCs/>
          <w:spacing w:val="-69"/>
          <w:sz w:val="28"/>
          <w:szCs w:val="28"/>
          <w:u w:val="single" w:color="auto"/>
        </w:rPr>
        <w:t xml:space="preserve"> </w:t>
      </w:r>
      <w:r>
        <w:rPr>
          <w:rFonts w:hint="eastAsia" w:ascii="宋体" w:hAnsi="宋体" w:eastAsia="宋体" w:cs="宋体"/>
          <w:b/>
          <w:bCs/>
          <w:spacing w:val="-3"/>
          <w:sz w:val="28"/>
          <w:szCs w:val="28"/>
        </w:rPr>
        <w:t>签字或盖章）</w:t>
      </w:r>
    </w:p>
    <w:p w14:paraId="3B674845">
      <w:pPr>
        <w:pStyle w:val="4"/>
        <w:spacing w:line="299" w:lineRule="auto"/>
        <w:rPr>
          <w:rFonts w:hint="eastAsia" w:ascii="宋体" w:hAnsi="宋体" w:eastAsia="宋体" w:cs="宋体"/>
          <w:b/>
          <w:bCs/>
        </w:rPr>
      </w:pPr>
    </w:p>
    <w:p w14:paraId="4490E1C6">
      <w:pPr>
        <w:spacing w:before="91" w:line="220" w:lineRule="auto"/>
        <w:ind w:left="1243"/>
        <w:rPr>
          <w:rFonts w:hint="eastAsia" w:ascii="宋体" w:hAnsi="宋体" w:eastAsia="宋体" w:cs="宋体"/>
          <w:b/>
          <w:bCs/>
          <w:sz w:val="28"/>
          <w:szCs w:val="28"/>
        </w:rPr>
      </w:pPr>
      <w:r>
        <w:rPr>
          <w:rFonts w:hint="eastAsia" w:ascii="宋体" w:hAnsi="宋体" w:eastAsia="宋体" w:cs="宋体"/>
          <w:b/>
          <w:bCs/>
          <w:spacing w:val="-20"/>
          <w:sz w:val="28"/>
          <w:szCs w:val="28"/>
        </w:rPr>
        <w:t>日</w:t>
      </w:r>
      <w:r>
        <w:rPr>
          <w:rFonts w:hint="eastAsia" w:ascii="宋体" w:hAnsi="宋体" w:eastAsia="宋体" w:cs="宋体"/>
          <w:b/>
          <w:bCs/>
          <w:spacing w:val="2"/>
          <w:sz w:val="28"/>
          <w:szCs w:val="28"/>
        </w:rPr>
        <w:t xml:space="preserve">    </w:t>
      </w:r>
      <w:r>
        <w:rPr>
          <w:rFonts w:hint="eastAsia" w:ascii="宋体" w:hAnsi="宋体" w:eastAsia="宋体" w:cs="宋体"/>
          <w:b/>
          <w:bCs/>
          <w:spacing w:val="-20"/>
          <w:sz w:val="28"/>
          <w:szCs w:val="28"/>
        </w:rPr>
        <w:t>期：</w:t>
      </w:r>
      <w:r>
        <w:rPr>
          <w:rFonts w:hint="eastAsia" w:ascii="宋体" w:hAnsi="宋体" w:eastAsia="宋体" w:cs="宋体"/>
          <w:b/>
          <w:bCs/>
          <w:sz w:val="28"/>
          <w:szCs w:val="28"/>
        </w:rPr>
        <w:t xml:space="preserve">         </w:t>
      </w:r>
      <w:r>
        <w:rPr>
          <w:rFonts w:hint="eastAsia" w:ascii="宋体" w:hAnsi="宋体" w:eastAsia="宋体" w:cs="宋体"/>
          <w:b/>
          <w:bCs/>
          <w:spacing w:val="-20"/>
          <w:sz w:val="28"/>
          <w:szCs w:val="28"/>
        </w:rPr>
        <w:t>年</w:t>
      </w:r>
      <w:r>
        <w:rPr>
          <w:rFonts w:hint="eastAsia" w:ascii="宋体" w:hAnsi="宋体" w:eastAsia="宋体" w:cs="宋体"/>
          <w:b/>
          <w:bCs/>
          <w:spacing w:val="2"/>
          <w:sz w:val="28"/>
          <w:szCs w:val="28"/>
        </w:rPr>
        <w:t xml:space="preserve">        </w:t>
      </w:r>
      <w:r>
        <w:rPr>
          <w:rFonts w:hint="eastAsia" w:ascii="宋体" w:hAnsi="宋体" w:eastAsia="宋体" w:cs="宋体"/>
          <w:b/>
          <w:bCs/>
          <w:spacing w:val="-20"/>
          <w:sz w:val="28"/>
          <w:szCs w:val="28"/>
        </w:rPr>
        <w:t>月</w:t>
      </w:r>
      <w:r>
        <w:rPr>
          <w:rFonts w:hint="eastAsia" w:ascii="宋体" w:hAnsi="宋体" w:eastAsia="宋体" w:cs="宋体"/>
          <w:b/>
          <w:bCs/>
          <w:spacing w:val="13"/>
          <w:sz w:val="28"/>
          <w:szCs w:val="28"/>
        </w:rPr>
        <w:t xml:space="preserve">        </w:t>
      </w:r>
      <w:r>
        <w:rPr>
          <w:rFonts w:hint="eastAsia" w:ascii="宋体" w:hAnsi="宋体" w:eastAsia="宋体" w:cs="宋体"/>
          <w:b/>
          <w:bCs/>
          <w:spacing w:val="-20"/>
          <w:sz w:val="28"/>
          <w:szCs w:val="28"/>
        </w:rPr>
        <w:t>日</w:t>
      </w:r>
    </w:p>
    <w:p w14:paraId="09ACC2FD">
      <w:pPr>
        <w:spacing w:line="220" w:lineRule="auto"/>
        <w:rPr>
          <w:rFonts w:hint="eastAsia" w:ascii="宋体" w:hAnsi="宋体" w:eastAsia="宋体" w:cs="宋体"/>
          <w:b/>
          <w:bCs/>
          <w:sz w:val="28"/>
          <w:szCs w:val="28"/>
        </w:rPr>
        <w:sectPr>
          <w:footerReference r:id="rId18" w:type="default"/>
          <w:pgSz w:w="11910" w:h="16840"/>
          <w:pgMar w:top="1440" w:right="1080" w:bottom="1440" w:left="1080" w:header="0" w:footer="1375" w:gutter="0"/>
          <w:cols w:space="720" w:num="1"/>
        </w:sectPr>
      </w:pPr>
    </w:p>
    <w:sdt>
      <w:sdtPr>
        <w:rPr>
          <w:rFonts w:hint="eastAsia" w:ascii="宋体" w:hAnsi="宋体" w:eastAsia="宋体" w:cs="宋体"/>
          <w:sz w:val="43"/>
          <w:szCs w:val="43"/>
        </w:rPr>
        <w:id w:val="147466017"/>
        <w:docPartObj>
          <w:docPartGallery w:val="Table of Contents"/>
          <w:docPartUnique/>
        </w:docPartObj>
      </w:sdtPr>
      <w:sdtEndPr>
        <w:rPr>
          <w:rFonts w:hint="eastAsia" w:ascii="宋体" w:hAnsi="宋体" w:eastAsia="宋体" w:cs="宋体"/>
          <w:sz w:val="28"/>
          <w:szCs w:val="28"/>
        </w:rPr>
      </w:sdtEndPr>
      <w:sdtContent>
        <w:p w14:paraId="7F35125B">
          <w:pPr>
            <w:spacing w:before="140" w:line="225" w:lineRule="auto"/>
            <w:ind w:left="4110"/>
            <w:rPr>
              <w:rFonts w:hint="eastAsia" w:ascii="宋体" w:hAnsi="宋体" w:eastAsia="宋体" w:cs="宋体"/>
              <w:sz w:val="43"/>
              <w:szCs w:val="43"/>
            </w:rPr>
          </w:pPr>
          <w:r>
            <w:rPr>
              <w:rFonts w:hint="eastAsia" w:ascii="宋体" w:hAnsi="宋体" w:eastAsia="宋体" w:cs="宋体"/>
              <w:b/>
              <w:bCs/>
              <w:spacing w:val="-51"/>
              <w:sz w:val="43"/>
              <w:szCs w:val="43"/>
            </w:rPr>
            <w:t>目</w:t>
          </w:r>
          <w:r>
            <w:rPr>
              <w:rFonts w:hint="eastAsia" w:ascii="宋体" w:hAnsi="宋体" w:eastAsia="宋体" w:cs="宋体"/>
              <w:spacing w:val="5"/>
              <w:sz w:val="43"/>
              <w:szCs w:val="43"/>
            </w:rPr>
            <w:t xml:space="preserve">    </w:t>
          </w:r>
          <w:r>
            <w:rPr>
              <w:rFonts w:hint="eastAsia" w:ascii="宋体" w:hAnsi="宋体" w:eastAsia="宋体" w:cs="宋体"/>
              <w:b/>
              <w:bCs/>
              <w:spacing w:val="-51"/>
              <w:sz w:val="43"/>
              <w:szCs w:val="43"/>
            </w:rPr>
            <w:t>录</w:t>
          </w:r>
        </w:p>
        <w:p w14:paraId="6E89F511">
          <w:pPr>
            <w:spacing w:before="138" w:line="221" w:lineRule="auto"/>
            <w:ind w:left="28"/>
            <w:rPr>
              <w:rFonts w:hint="eastAsia" w:ascii="宋体" w:hAnsi="宋体" w:eastAsia="宋体" w:cs="宋体"/>
              <w:sz w:val="28"/>
              <w:szCs w:val="28"/>
            </w:rPr>
          </w:pPr>
          <w:r>
            <w:rPr>
              <w:rFonts w:hint="eastAsia" w:ascii="宋体" w:hAnsi="宋体" w:eastAsia="宋体" w:cs="宋体"/>
              <w:spacing w:val="-5"/>
              <w:sz w:val="28"/>
              <w:szCs w:val="28"/>
            </w:rPr>
            <w:t>一、投标函</w:t>
          </w:r>
        </w:p>
        <w:p w14:paraId="5F6F54AC">
          <w:pPr>
            <w:pStyle w:val="4"/>
            <w:spacing w:line="310" w:lineRule="auto"/>
            <w:rPr>
              <w:rFonts w:hint="eastAsia" w:ascii="宋体" w:hAnsi="宋体" w:eastAsia="宋体" w:cs="宋体"/>
            </w:rPr>
          </w:pPr>
        </w:p>
        <w:p w14:paraId="36C8EE5F">
          <w:pPr>
            <w:pStyle w:val="4"/>
            <w:spacing w:line="311" w:lineRule="auto"/>
            <w:rPr>
              <w:rFonts w:hint="eastAsia" w:ascii="宋体" w:hAnsi="宋体" w:eastAsia="宋体" w:cs="宋体"/>
            </w:rPr>
          </w:pPr>
        </w:p>
        <w:p w14:paraId="6EE637DC">
          <w:pPr>
            <w:spacing w:before="91" w:line="221" w:lineRule="auto"/>
            <w:ind w:left="28"/>
            <w:rPr>
              <w:rFonts w:hint="eastAsia" w:ascii="宋体" w:hAnsi="宋体" w:eastAsia="宋体" w:cs="宋体"/>
              <w:sz w:val="28"/>
              <w:szCs w:val="28"/>
            </w:rPr>
          </w:pPr>
          <w:r>
            <w:rPr>
              <w:rFonts w:hint="eastAsia" w:ascii="宋体" w:hAnsi="宋体" w:eastAsia="宋体" w:cs="宋体"/>
              <w:spacing w:val="-5"/>
              <w:sz w:val="28"/>
              <w:szCs w:val="28"/>
            </w:rPr>
            <w:t>二、开标一览表</w:t>
          </w:r>
        </w:p>
        <w:p w14:paraId="5EAC6E1D">
          <w:pPr>
            <w:pStyle w:val="4"/>
            <w:spacing w:line="356" w:lineRule="auto"/>
            <w:rPr>
              <w:rFonts w:hint="eastAsia" w:ascii="宋体" w:hAnsi="宋体" w:eastAsia="宋体" w:cs="宋体"/>
            </w:rPr>
          </w:pPr>
        </w:p>
        <w:p w14:paraId="647E1E5E">
          <w:pPr>
            <w:pStyle w:val="4"/>
            <w:spacing w:line="356" w:lineRule="auto"/>
            <w:rPr>
              <w:rFonts w:hint="eastAsia" w:ascii="宋体" w:hAnsi="宋体" w:eastAsia="宋体" w:cs="宋体"/>
            </w:rPr>
          </w:pPr>
        </w:p>
        <w:p w14:paraId="03A86F57">
          <w:pPr>
            <w:spacing w:before="91" w:line="219" w:lineRule="auto"/>
            <w:ind w:left="24"/>
            <w:rPr>
              <w:rFonts w:hint="eastAsia" w:ascii="宋体" w:hAnsi="宋体" w:eastAsia="宋体" w:cs="宋体"/>
              <w:sz w:val="28"/>
              <w:szCs w:val="28"/>
            </w:rPr>
          </w:pPr>
          <w:r>
            <w:rPr>
              <w:rFonts w:hint="eastAsia" w:ascii="宋体" w:hAnsi="宋体" w:eastAsia="宋体" w:cs="宋体"/>
              <w:spacing w:val="-3"/>
              <w:sz w:val="28"/>
              <w:szCs w:val="28"/>
            </w:rPr>
            <w:t>三、货物说明一览表</w:t>
          </w:r>
        </w:p>
        <w:p w14:paraId="4AE48D68">
          <w:pPr>
            <w:pStyle w:val="4"/>
            <w:spacing w:line="311" w:lineRule="auto"/>
            <w:rPr>
              <w:rFonts w:hint="eastAsia" w:ascii="宋体" w:hAnsi="宋体" w:eastAsia="宋体" w:cs="宋体"/>
            </w:rPr>
          </w:pPr>
        </w:p>
        <w:p w14:paraId="6D7BF1CF">
          <w:pPr>
            <w:pStyle w:val="4"/>
            <w:spacing w:line="312" w:lineRule="auto"/>
            <w:rPr>
              <w:rFonts w:hint="eastAsia" w:ascii="宋体" w:hAnsi="宋体" w:eastAsia="宋体" w:cs="宋体"/>
            </w:rPr>
          </w:pPr>
        </w:p>
        <w:p w14:paraId="6BC23888">
          <w:pPr>
            <w:spacing w:before="91" w:line="220" w:lineRule="auto"/>
            <w:ind w:left="48"/>
            <w:rPr>
              <w:rFonts w:hint="eastAsia" w:ascii="宋体" w:hAnsi="宋体" w:eastAsia="宋体" w:cs="宋体"/>
              <w:sz w:val="28"/>
              <w:szCs w:val="28"/>
            </w:rPr>
          </w:pPr>
          <w:r>
            <w:rPr>
              <w:rFonts w:hint="eastAsia" w:ascii="宋体" w:hAnsi="宋体" w:eastAsia="宋体" w:cs="宋体"/>
              <w:spacing w:val="-6"/>
              <w:sz w:val="28"/>
              <w:szCs w:val="28"/>
            </w:rPr>
            <w:t>四、技术响应偏离表</w:t>
          </w:r>
        </w:p>
        <w:p w14:paraId="3B2D9C22">
          <w:pPr>
            <w:pStyle w:val="4"/>
            <w:spacing w:line="266" w:lineRule="auto"/>
            <w:rPr>
              <w:rFonts w:hint="eastAsia" w:ascii="宋体" w:hAnsi="宋体" w:eastAsia="宋体" w:cs="宋体"/>
            </w:rPr>
          </w:pPr>
        </w:p>
        <w:p w14:paraId="4299B485">
          <w:pPr>
            <w:pStyle w:val="4"/>
            <w:spacing w:line="266" w:lineRule="auto"/>
            <w:rPr>
              <w:rFonts w:hint="eastAsia" w:ascii="宋体" w:hAnsi="宋体" w:eastAsia="宋体" w:cs="宋体"/>
            </w:rPr>
          </w:pPr>
        </w:p>
        <w:p w14:paraId="05C8D837">
          <w:pPr>
            <w:spacing w:before="91" w:line="220" w:lineRule="auto"/>
            <w:rPr>
              <w:rFonts w:hint="eastAsia" w:ascii="宋体" w:hAnsi="宋体" w:eastAsia="宋体" w:cs="宋体"/>
              <w:sz w:val="28"/>
              <w:szCs w:val="28"/>
            </w:rPr>
          </w:pPr>
          <w:r>
            <w:rPr>
              <w:rFonts w:hint="eastAsia" w:ascii="宋体" w:hAnsi="宋体" w:eastAsia="宋体" w:cs="宋体"/>
              <w:spacing w:val="-4"/>
              <w:sz w:val="28"/>
              <w:szCs w:val="28"/>
            </w:rPr>
            <w:t>五、商务响应偏离表</w:t>
          </w:r>
        </w:p>
        <w:p w14:paraId="5BFA3E78">
          <w:pPr>
            <w:pStyle w:val="4"/>
            <w:spacing w:line="310" w:lineRule="auto"/>
            <w:rPr>
              <w:rFonts w:hint="eastAsia" w:ascii="宋体" w:hAnsi="宋体" w:eastAsia="宋体" w:cs="宋体"/>
            </w:rPr>
          </w:pPr>
        </w:p>
        <w:p w14:paraId="5EAAD9D2">
          <w:pPr>
            <w:pStyle w:val="4"/>
            <w:spacing w:line="310" w:lineRule="auto"/>
            <w:rPr>
              <w:rFonts w:hint="eastAsia" w:ascii="宋体" w:hAnsi="宋体" w:eastAsia="宋体" w:cs="宋体"/>
            </w:rPr>
          </w:pPr>
        </w:p>
        <w:p w14:paraId="465A9276">
          <w:pPr>
            <w:spacing w:before="91" w:line="220" w:lineRule="auto"/>
            <w:ind w:left="21"/>
            <w:rPr>
              <w:rFonts w:hint="eastAsia" w:ascii="宋体" w:hAnsi="宋体" w:eastAsia="宋体" w:cs="宋体"/>
              <w:sz w:val="28"/>
              <w:szCs w:val="28"/>
            </w:rPr>
          </w:pPr>
          <w:r>
            <w:rPr>
              <w:rFonts w:hint="eastAsia" w:ascii="宋体" w:hAnsi="宋体" w:eastAsia="宋体" w:cs="宋体"/>
              <w:spacing w:val="-4"/>
              <w:sz w:val="28"/>
              <w:szCs w:val="28"/>
            </w:rPr>
            <w:t>六、资格证明文件</w:t>
          </w:r>
        </w:p>
        <w:p w14:paraId="70F37A75">
          <w:pPr>
            <w:pStyle w:val="4"/>
            <w:spacing w:line="311" w:lineRule="auto"/>
            <w:rPr>
              <w:rFonts w:hint="eastAsia" w:ascii="宋体" w:hAnsi="宋体" w:eastAsia="宋体" w:cs="宋体"/>
            </w:rPr>
          </w:pPr>
        </w:p>
        <w:p w14:paraId="12C6B3BD">
          <w:pPr>
            <w:pStyle w:val="4"/>
            <w:spacing w:line="311" w:lineRule="auto"/>
            <w:rPr>
              <w:rFonts w:hint="eastAsia" w:ascii="宋体" w:hAnsi="宋体" w:eastAsia="宋体" w:cs="宋体"/>
            </w:rPr>
          </w:pPr>
        </w:p>
        <w:p w14:paraId="1EB3A40D">
          <w:pPr>
            <w:spacing w:before="92" w:line="220" w:lineRule="auto"/>
            <w:ind w:left="23"/>
            <w:rPr>
              <w:rFonts w:hint="eastAsia" w:ascii="宋体" w:hAnsi="宋体" w:eastAsia="宋体" w:cs="宋体"/>
              <w:sz w:val="28"/>
              <w:szCs w:val="28"/>
            </w:rPr>
          </w:pPr>
          <w:r>
            <w:rPr>
              <w:rFonts w:hint="eastAsia" w:ascii="宋体" w:hAnsi="宋体" w:eastAsia="宋体" w:cs="宋体"/>
              <w:spacing w:val="-3"/>
              <w:sz w:val="28"/>
              <w:szCs w:val="28"/>
            </w:rPr>
            <w:t>七、投标方案说明</w:t>
          </w:r>
        </w:p>
        <w:p w14:paraId="0A62D0FB">
          <w:pPr>
            <w:pStyle w:val="4"/>
            <w:spacing w:line="311" w:lineRule="auto"/>
            <w:rPr>
              <w:rFonts w:hint="eastAsia" w:ascii="宋体" w:hAnsi="宋体" w:eastAsia="宋体" w:cs="宋体"/>
            </w:rPr>
          </w:pPr>
        </w:p>
        <w:p w14:paraId="06B33273">
          <w:pPr>
            <w:pStyle w:val="4"/>
            <w:spacing w:line="311" w:lineRule="auto"/>
            <w:rPr>
              <w:rFonts w:hint="eastAsia" w:ascii="宋体" w:hAnsi="宋体" w:eastAsia="宋体" w:cs="宋体"/>
            </w:rPr>
          </w:pPr>
        </w:p>
        <w:p w14:paraId="3115EA45">
          <w:pPr>
            <w:spacing w:before="91" w:line="221" w:lineRule="auto"/>
            <w:ind w:left="31"/>
            <w:rPr>
              <w:rFonts w:hint="eastAsia" w:ascii="宋体" w:hAnsi="宋体" w:eastAsia="宋体" w:cs="宋体"/>
              <w:sz w:val="28"/>
              <w:szCs w:val="28"/>
            </w:rPr>
          </w:pPr>
          <w:r>
            <w:rPr>
              <w:rFonts w:hint="eastAsia" w:ascii="宋体" w:hAnsi="宋体" w:eastAsia="宋体" w:cs="宋体"/>
              <w:spacing w:val="-5"/>
              <w:sz w:val="28"/>
              <w:szCs w:val="28"/>
            </w:rPr>
            <w:t>八、业绩一览表</w:t>
          </w:r>
        </w:p>
        <w:p w14:paraId="1DC7EB72">
          <w:pPr>
            <w:pStyle w:val="4"/>
            <w:spacing w:line="265" w:lineRule="auto"/>
            <w:rPr>
              <w:rFonts w:hint="eastAsia" w:ascii="宋体" w:hAnsi="宋体" w:eastAsia="宋体" w:cs="宋体"/>
            </w:rPr>
          </w:pPr>
        </w:p>
        <w:p w14:paraId="74D28F6C">
          <w:pPr>
            <w:pStyle w:val="4"/>
            <w:spacing w:line="266" w:lineRule="auto"/>
            <w:rPr>
              <w:rFonts w:hint="eastAsia" w:ascii="宋体" w:hAnsi="宋体" w:eastAsia="宋体" w:cs="宋体"/>
            </w:rPr>
          </w:pPr>
        </w:p>
        <w:p w14:paraId="1ECA11BE">
          <w:pPr>
            <w:spacing w:before="91" w:line="219" w:lineRule="auto"/>
            <w:ind w:left="2"/>
            <w:rPr>
              <w:rFonts w:hint="eastAsia" w:ascii="宋体" w:hAnsi="宋体" w:eastAsia="宋体" w:cs="宋体"/>
              <w:sz w:val="28"/>
              <w:szCs w:val="28"/>
            </w:rPr>
          </w:pPr>
          <w:r>
            <w:rPr>
              <w:rFonts w:hint="eastAsia" w:ascii="宋体" w:hAnsi="宋体" w:eastAsia="宋体" w:cs="宋体"/>
              <w:spacing w:val="-4"/>
              <w:sz w:val="28"/>
              <w:szCs w:val="28"/>
            </w:rPr>
            <w:t>九、供应商参加政府采购活动承诺书</w:t>
          </w:r>
        </w:p>
        <w:p w14:paraId="263A796D">
          <w:pPr>
            <w:pStyle w:val="4"/>
            <w:spacing w:line="313" w:lineRule="auto"/>
            <w:rPr>
              <w:rFonts w:hint="eastAsia" w:ascii="宋体" w:hAnsi="宋体" w:eastAsia="宋体" w:cs="宋体"/>
            </w:rPr>
          </w:pPr>
        </w:p>
        <w:p w14:paraId="3C052BCA">
          <w:pPr>
            <w:pStyle w:val="4"/>
            <w:spacing w:line="313" w:lineRule="auto"/>
            <w:rPr>
              <w:rFonts w:hint="eastAsia" w:ascii="宋体" w:hAnsi="宋体" w:eastAsia="宋体" w:cs="宋体"/>
            </w:rPr>
          </w:pPr>
        </w:p>
        <w:p w14:paraId="19E65C2F">
          <w:pPr>
            <w:spacing w:before="92" w:line="220" w:lineRule="auto"/>
            <w:ind w:left="20"/>
            <w:rPr>
              <w:rFonts w:hint="eastAsia" w:ascii="宋体" w:hAnsi="宋体" w:eastAsia="宋体" w:cs="宋体"/>
              <w:sz w:val="28"/>
              <w:szCs w:val="28"/>
            </w:rPr>
          </w:pPr>
          <w:r>
            <w:rPr>
              <w:rFonts w:hint="eastAsia" w:ascii="宋体" w:hAnsi="宋体" w:eastAsia="宋体" w:cs="宋体"/>
              <w:spacing w:val="-4"/>
              <w:sz w:val="28"/>
              <w:szCs w:val="28"/>
            </w:rPr>
            <w:t>十、投标人认为有必要说明的其他问题</w:t>
          </w:r>
        </w:p>
      </w:sdtContent>
    </w:sdt>
    <w:p w14:paraId="561EF737">
      <w:pPr>
        <w:spacing w:line="220" w:lineRule="auto"/>
        <w:rPr>
          <w:rFonts w:hint="eastAsia" w:ascii="宋体" w:hAnsi="宋体" w:eastAsia="宋体" w:cs="宋体"/>
          <w:sz w:val="28"/>
          <w:szCs w:val="28"/>
        </w:rPr>
        <w:sectPr>
          <w:footerReference r:id="rId19" w:type="default"/>
          <w:pgSz w:w="11910" w:h="16840"/>
          <w:pgMar w:top="1440" w:right="1080" w:bottom="1440" w:left="1080" w:header="0" w:footer="1340" w:gutter="0"/>
          <w:cols w:space="720" w:num="1"/>
        </w:sectPr>
      </w:pPr>
    </w:p>
    <w:p w14:paraId="0627120B">
      <w:pPr>
        <w:spacing w:before="91" w:line="221" w:lineRule="auto"/>
        <w:ind w:left="4195"/>
        <w:rPr>
          <w:rFonts w:hint="eastAsia" w:ascii="宋体" w:hAnsi="宋体" w:eastAsia="宋体" w:cs="宋体"/>
          <w:sz w:val="28"/>
          <w:szCs w:val="28"/>
        </w:rPr>
      </w:pPr>
      <w:r>
        <w:rPr>
          <w:rFonts w:hint="eastAsia" w:ascii="宋体" w:hAnsi="宋体" w:eastAsia="宋体" w:cs="宋体"/>
          <w:b/>
          <w:bCs/>
          <w:spacing w:val="-9"/>
          <w:sz w:val="28"/>
          <w:szCs w:val="28"/>
        </w:rPr>
        <w:t>一、投标函</w:t>
      </w:r>
    </w:p>
    <w:p w14:paraId="4AA5A420">
      <w:pPr>
        <w:spacing w:before="159" w:line="219" w:lineRule="auto"/>
        <w:ind w:left="1"/>
        <w:rPr>
          <w:rFonts w:hint="eastAsia" w:ascii="宋体" w:hAnsi="宋体" w:eastAsia="宋体" w:cs="宋体"/>
          <w:sz w:val="24"/>
          <w:szCs w:val="24"/>
        </w:rPr>
      </w:pPr>
      <w:r>
        <w:rPr>
          <w:rFonts w:hint="eastAsia" w:ascii="宋体" w:hAnsi="宋体" w:eastAsia="宋体" w:cs="宋体"/>
          <w:spacing w:val="-6"/>
          <w:sz w:val="24"/>
          <w:szCs w:val="24"/>
          <w:lang w:eastAsia="zh-CN"/>
        </w:rPr>
        <w:t>陕西博信瑞诚项目管理有限公司</w:t>
      </w:r>
      <w:r>
        <w:rPr>
          <w:rFonts w:hint="eastAsia" w:ascii="宋体" w:hAnsi="宋体" w:eastAsia="宋体" w:cs="宋体"/>
          <w:spacing w:val="-6"/>
          <w:sz w:val="24"/>
          <w:szCs w:val="24"/>
        </w:rPr>
        <w:t>：</w:t>
      </w:r>
    </w:p>
    <w:p w14:paraId="1DA7945F">
      <w:pPr>
        <w:spacing w:before="195" w:line="369" w:lineRule="auto"/>
        <w:ind w:right="36" w:firstLine="480"/>
        <w:jc w:val="both"/>
        <w:rPr>
          <w:rFonts w:hint="eastAsia" w:ascii="宋体" w:hAnsi="宋体" w:eastAsia="宋体" w:cs="宋体"/>
          <w:sz w:val="24"/>
          <w:szCs w:val="24"/>
        </w:rPr>
      </w:pPr>
      <w:r>
        <w:rPr>
          <w:rFonts w:hint="eastAsia" w:ascii="宋体" w:hAnsi="宋体" w:eastAsia="宋体" w:cs="宋体"/>
          <w:spacing w:val="1"/>
          <w:sz w:val="24"/>
          <w:szCs w:val="24"/>
        </w:rPr>
        <w:t>根据贵方为</w:t>
      </w:r>
      <w:r>
        <w:rPr>
          <w:rFonts w:hint="eastAsia" w:ascii="宋体" w:hAnsi="宋体" w:eastAsia="宋体" w:cs="宋体"/>
          <w:spacing w:val="1"/>
          <w:sz w:val="24"/>
          <w:szCs w:val="24"/>
          <w:u w:val="single" w:color="auto"/>
        </w:rPr>
        <w:t xml:space="preserve">    （项目名称）</w:t>
      </w:r>
      <w:r>
        <w:rPr>
          <w:rFonts w:hint="eastAsia" w:ascii="宋体" w:hAnsi="宋体" w:eastAsia="宋体" w:cs="宋体"/>
          <w:spacing w:val="1"/>
          <w:sz w:val="24"/>
          <w:szCs w:val="24"/>
        </w:rPr>
        <w:t>招标采购货物及服务的招标公告</w:t>
      </w:r>
      <w:r>
        <w:rPr>
          <w:rFonts w:hint="eastAsia" w:ascii="宋体" w:hAnsi="宋体" w:eastAsia="宋体" w:cs="宋体"/>
          <w:spacing w:val="1"/>
          <w:sz w:val="24"/>
          <w:szCs w:val="24"/>
          <w:u w:val="single" w:color="auto"/>
        </w:rPr>
        <w:t xml:space="preserve">   （项目编号</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 xml:space="preserve">签字代 </w:t>
      </w:r>
      <w:r>
        <w:rPr>
          <w:rFonts w:hint="eastAsia" w:ascii="宋体" w:hAnsi="宋体" w:eastAsia="宋体" w:cs="宋体"/>
          <w:spacing w:val="-5"/>
          <w:sz w:val="24"/>
          <w:szCs w:val="24"/>
        </w:rPr>
        <w:t>表</w:t>
      </w:r>
      <w:r>
        <w:rPr>
          <w:rFonts w:hint="eastAsia" w:ascii="宋体" w:hAnsi="宋体" w:eastAsia="宋体" w:cs="宋体"/>
          <w:spacing w:val="22"/>
          <w:sz w:val="24"/>
          <w:szCs w:val="24"/>
          <w:u w:val="single" w:color="auto"/>
        </w:rPr>
        <w:t xml:space="preserve">    </w:t>
      </w:r>
      <w:r>
        <w:rPr>
          <w:rFonts w:hint="eastAsia" w:ascii="宋体" w:hAnsi="宋体" w:eastAsia="宋体" w:cs="宋体"/>
          <w:spacing w:val="-5"/>
          <w:sz w:val="24"/>
          <w:szCs w:val="24"/>
          <w:u w:val="single" w:color="auto"/>
        </w:rPr>
        <w:t>（姓名、职务）</w:t>
      </w:r>
      <w:r>
        <w:rPr>
          <w:rFonts w:hint="eastAsia" w:ascii="宋体" w:hAnsi="宋体" w:eastAsia="宋体" w:cs="宋体"/>
          <w:spacing w:val="-5"/>
          <w:sz w:val="24"/>
          <w:szCs w:val="24"/>
        </w:rPr>
        <w:t>经正式授权并代表供应商</w:t>
      </w:r>
      <w:r>
        <w:rPr>
          <w:rFonts w:hint="eastAsia" w:ascii="宋体" w:hAnsi="宋体" w:eastAsia="宋体" w:cs="宋体"/>
          <w:spacing w:val="-5"/>
          <w:sz w:val="24"/>
          <w:szCs w:val="24"/>
          <w:u w:val="single" w:color="auto"/>
        </w:rPr>
        <w:t>（投标</w:t>
      </w:r>
      <w:r>
        <w:rPr>
          <w:rFonts w:hint="eastAsia" w:ascii="宋体" w:hAnsi="宋体" w:eastAsia="宋体" w:cs="宋体"/>
          <w:spacing w:val="-6"/>
          <w:sz w:val="24"/>
          <w:szCs w:val="24"/>
          <w:u w:val="single" w:color="auto"/>
        </w:rPr>
        <w:t>人名称、地址</w:t>
      </w:r>
      <w:r>
        <w:rPr>
          <w:rFonts w:hint="eastAsia" w:ascii="宋体" w:hAnsi="宋体" w:eastAsia="宋体" w:cs="宋体"/>
          <w:spacing w:val="17"/>
          <w:sz w:val="24"/>
          <w:szCs w:val="24"/>
          <w:u w:val="single" w:color="auto"/>
        </w:rPr>
        <w:t>）</w:t>
      </w:r>
      <w:r>
        <w:rPr>
          <w:rFonts w:hint="eastAsia" w:ascii="宋体" w:hAnsi="宋体" w:eastAsia="宋体" w:cs="宋体"/>
          <w:spacing w:val="17"/>
          <w:sz w:val="24"/>
          <w:szCs w:val="24"/>
        </w:rPr>
        <w:t>，</w:t>
      </w:r>
      <w:r>
        <w:rPr>
          <w:rFonts w:hint="eastAsia" w:ascii="宋体" w:hAnsi="宋体" w:eastAsia="宋体" w:cs="宋体"/>
          <w:spacing w:val="-6"/>
          <w:sz w:val="24"/>
          <w:szCs w:val="24"/>
        </w:rPr>
        <w:t>提交投标文件（*.SX</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STF）</w:t>
      </w:r>
      <w:r>
        <w:rPr>
          <w:rFonts w:hint="eastAsia" w:ascii="宋体" w:hAnsi="宋体" w:eastAsia="宋体" w:cs="宋体"/>
          <w:spacing w:val="105"/>
          <w:sz w:val="24"/>
          <w:szCs w:val="24"/>
          <w:u w:val="single" w:color="auto"/>
        </w:rPr>
        <w:t xml:space="preserve"> </w:t>
      </w:r>
      <w:r>
        <w:rPr>
          <w:rFonts w:hint="eastAsia" w:ascii="宋体" w:hAnsi="宋体" w:eastAsia="宋体" w:cs="宋体"/>
          <w:spacing w:val="-9"/>
          <w:sz w:val="24"/>
          <w:szCs w:val="24"/>
          <w:u w:val="single" w:color="auto"/>
        </w:rPr>
        <w:t xml:space="preserve">壹 </w:t>
      </w:r>
      <w:r>
        <w:rPr>
          <w:rFonts w:hint="eastAsia" w:ascii="宋体" w:hAnsi="宋体" w:eastAsia="宋体" w:cs="宋体"/>
          <w:spacing w:val="-9"/>
          <w:sz w:val="24"/>
          <w:szCs w:val="24"/>
        </w:rPr>
        <w:t>份。</w:t>
      </w:r>
    </w:p>
    <w:p w14:paraId="6F03B89C">
      <w:pPr>
        <w:spacing w:line="218" w:lineRule="auto"/>
        <w:ind w:left="448"/>
        <w:outlineLvl w:val="1"/>
        <w:rPr>
          <w:rFonts w:hint="eastAsia" w:ascii="宋体" w:hAnsi="宋体" w:eastAsia="宋体" w:cs="宋体"/>
          <w:sz w:val="24"/>
          <w:szCs w:val="24"/>
        </w:rPr>
      </w:pPr>
      <w:r>
        <w:rPr>
          <w:rFonts w:hint="eastAsia" w:ascii="宋体" w:hAnsi="宋体" w:eastAsia="宋体" w:cs="宋体"/>
          <w:b/>
          <w:bCs/>
          <w:spacing w:val="-10"/>
          <w:sz w:val="24"/>
          <w:szCs w:val="24"/>
        </w:rPr>
        <w:t>在此，签字代表宣布同意如下：</w:t>
      </w:r>
    </w:p>
    <w:p w14:paraId="4C1A8231">
      <w:pPr>
        <w:spacing w:before="194" w:line="294" w:lineRule="auto"/>
        <w:ind w:left="1" w:right="112" w:firstLine="484"/>
        <w:rPr>
          <w:rFonts w:hint="eastAsia" w:ascii="宋体" w:hAnsi="宋体" w:eastAsia="宋体" w:cs="宋体"/>
          <w:sz w:val="24"/>
          <w:szCs w:val="24"/>
        </w:rPr>
      </w:pPr>
      <w:r>
        <w:rPr>
          <w:rFonts w:hint="eastAsia" w:ascii="宋体" w:hAnsi="宋体" w:eastAsia="宋体" w:cs="宋体"/>
          <w:spacing w:val="-4"/>
          <w:sz w:val="24"/>
          <w:szCs w:val="24"/>
        </w:rPr>
        <w:t>1.所附投标报价表中规定的应提交和交付的货物投标总价为：</w:t>
      </w:r>
      <w:r>
        <w:rPr>
          <w:rFonts w:hint="eastAsia" w:ascii="宋体" w:hAnsi="宋体" w:eastAsia="宋体" w:cs="宋体"/>
          <w:spacing w:val="-4"/>
          <w:sz w:val="24"/>
          <w:szCs w:val="24"/>
          <w:u w:val="single" w:color="auto"/>
        </w:rPr>
        <w:t>人民币金额数</w:t>
      </w:r>
      <w:r>
        <w:rPr>
          <w:rFonts w:hint="eastAsia" w:ascii="宋体" w:hAnsi="宋体" w:eastAsia="宋体" w:cs="宋体"/>
          <w:spacing w:val="103"/>
          <w:sz w:val="24"/>
          <w:szCs w:val="24"/>
          <w:u w:val="single" w:color="auto"/>
        </w:rPr>
        <w:t xml:space="preserve"> </w:t>
      </w:r>
      <w:r>
        <w:rPr>
          <w:rFonts w:hint="eastAsia" w:ascii="宋体" w:hAnsi="宋体" w:eastAsia="宋体" w:cs="宋体"/>
          <w:spacing w:val="-4"/>
          <w:sz w:val="24"/>
          <w:szCs w:val="24"/>
          <w:u w:val="single" w:color="auto"/>
        </w:rPr>
        <w:t>（同时用汉</w:t>
      </w:r>
      <w:r>
        <w:rPr>
          <w:rFonts w:hint="eastAsia" w:ascii="宋体" w:hAnsi="宋体" w:eastAsia="宋体" w:cs="宋体"/>
          <w:spacing w:val="-5"/>
          <w:sz w:val="24"/>
          <w:szCs w:val="24"/>
          <w:u w:val="single" w:color="auto"/>
        </w:rPr>
        <w:t>字大写和数字表示的投标总价）。</w:t>
      </w:r>
    </w:p>
    <w:p w14:paraId="03457E2E">
      <w:pPr>
        <w:spacing w:before="196" w:line="219" w:lineRule="auto"/>
        <w:ind w:left="430"/>
        <w:rPr>
          <w:rFonts w:hint="eastAsia" w:ascii="宋体" w:hAnsi="宋体" w:eastAsia="宋体" w:cs="宋体"/>
          <w:sz w:val="24"/>
          <w:szCs w:val="24"/>
        </w:rPr>
      </w:pPr>
      <w:r>
        <w:rPr>
          <w:rFonts w:hint="eastAsia" w:ascii="宋体" w:hAnsi="宋体" w:eastAsia="宋体" w:cs="宋体"/>
          <w:spacing w:val="-4"/>
          <w:sz w:val="22"/>
          <w:szCs w:val="22"/>
        </w:rPr>
        <w:t>2.</w:t>
      </w:r>
      <w:r>
        <w:rPr>
          <w:rFonts w:hint="eastAsia" w:ascii="宋体" w:hAnsi="宋体" w:eastAsia="宋体" w:cs="宋体"/>
          <w:spacing w:val="-4"/>
          <w:sz w:val="24"/>
          <w:szCs w:val="24"/>
        </w:rPr>
        <w:t>供应商将按招标文件的规定履行合同责任和义务。</w:t>
      </w:r>
    </w:p>
    <w:p w14:paraId="4C65A26F">
      <w:pPr>
        <w:spacing w:before="197" w:line="294" w:lineRule="auto"/>
        <w:ind w:left="4" w:right="105" w:firstLine="436"/>
        <w:rPr>
          <w:rFonts w:hint="eastAsia" w:ascii="宋体" w:hAnsi="宋体" w:eastAsia="宋体" w:cs="宋体"/>
          <w:sz w:val="24"/>
          <w:szCs w:val="24"/>
        </w:rPr>
      </w:pPr>
      <w:r>
        <w:rPr>
          <w:rFonts w:hint="eastAsia" w:ascii="宋体" w:hAnsi="宋体" w:eastAsia="宋体" w:cs="宋体"/>
          <w:spacing w:val="-2"/>
          <w:sz w:val="22"/>
          <w:szCs w:val="22"/>
        </w:rPr>
        <w:t>3.</w:t>
      </w:r>
      <w:r>
        <w:rPr>
          <w:rFonts w:hint="eastAsia" w:ascii="宋体" w:hAnsi="宋体" w:eastAsia="宋体" w:cs="宋体"/>
          <w:spacing w:val="-2"/>
          <w:sz w:val="24"/>
          <w:szCs w:val="24"/>
        </w:rPr>
        <w:t>供应商已详细审查全部招标文件。我们完</w:t>
      </w:r>
      <w:r>
        <w:rPr>
          <w:rFonts w:hint="eastAsia" w:ascii="宋体" w:hAnsi="宋体" w:eastAsia="宋体" w:cs="宋体"/>
          <w:spacing w:val="-3"/>
          <w:sz w:val="24"/>
          <w:szCs w:val="24"/>
        </w:rPr>
        <w:t>全理解并同意放弃对这方面有不明及误解的权</w:t>
      </w:r>
      <w:r>
        <w:rPr>
          <w:rFonts w:hint="eastAsia" w:ascii="宋体" w:hAnsi="宋体" w:eastAsia="宋体" w:cs="宋体"/>
          <w:sz w:val="24"/>
          <w:szCs w:val="24"/>
        </w:rPr>
        <w:t xml:space="preserve"> </w:t>
      </w:r>
      <w:r>
        <w:rPr>
          <w:rFonts w:hint="eastAsia" w:ascii="宋体" w:hAnsi="宋体" w:eastAsia="宋体" w:cs="宋体"/>
          <w:spacing w:val="-7"/>
          <w:sz w:val="24"/>
          <w:szCs w:val="24"/>
        </w:rPr>
        <w:t>力。</w:t>
      </w:r>
    </w:p>
    <w:p w14:paraId="350BAAAD">
      <w:pPr>
        <w:spacing w:before="194" w:line="295" w:lineRule="auto"/>
        <w:ind w:left="4" w:firstLine="378"/>
        <w:outlineLvl w:val="1"/>
        <w:rPr>
          <w:rFonts w:hint="eastAsia" w:ascii="宋体" w:hAnsi="宋体" w:eastAsia="宋体" w:cs="宋体"/>
          <w:sz w:val="24"/>
          <w:szCs w:val="24"/>
        </w:rPr>
      </w:pPr>
      <w:r>
        <w:rPr>
          <w:rFonts w:hint="eastAsia" w:ascii="宋体" w:hAnsi="宋体" w:eastAsia="宋体" w:cs="宋体"/>
          <w:b/>
          <w:bCs/>
          <w:spacing w:val="-12"/>
          <w:sz w:val="22"/>
          <w:szCs w:val="22"/>
        </w:rPr>
        <w:t>4.</w:t>
      </w:r>
      <w:r>
        <w:rPr>
          <w:rFonts w:hint="eastAsia" w:ascii="宋体" w:hAnsi="宋体" w:eastAsia="宋体" w:cs="宋体"/>
          <w:b/>
          <w:bCs/>
          <w:spacing w:val="-12"/>
          <w:sz w:val="24"/>
          <w:szCs w:val="24"/>
        </w:rPr>
        <w:t>本投标有效期为自开标日起个</w:t>
      </w:r>
      <w:r>
        <w:rPr>
          <w:rFonts w:hint="eastAsia" w:ascii="宋体" w:hAnsi="宋体" w:eastAsia="宋体" w:cs="宋体"/>
          <w:spacing w:val="21"/>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b/>
          <w:bCs/>
          <w:spacing w:val="-12"/>
          <w:sz w:val="24"/>
          <w:szCs w:val="24"/>
        </w:rPr>
        <w:t>日历日（中标人的投标文件有效期延长为与合同有效期</w:t>
      </w:r>
      <w:r>
        <w:rPr>
          <w:rFonts w:hint="eastAsia" w:ascii="宋体" w:hAnsi="宋体" w:eastAsia="宋体" w:cs="宋体"/>
          <w:spacing w:val="2"/>
          <w:sz w:val="24"/>
          <w:szCs w:val="24"/>
        </w:rPr>
        <w:t xml:space="preserve"> </w:t>
      </w:r>
      <w:r>
        <w:rPr>
          <w:rFonts w:hint="eastAsia" w:ascii="宋体" w:hAnsi="宋体" w:eastAsia="宋体" w:cs="宋体"/>
          <w:b/>
          <w:bCs/>
          <w:spacing w:val="-12"/>
          <w:sz w:val="24"/>
          <w:szCs w:val="24"/>
        </w:rPr>
        <w:t>一致）。</w:t>
      </w:r>
    </w:p>
    <w:p w14:paraId="3C6CC8EA">
      <w:pPr>
        <w:spacing w:before="193" w:line="219" w:lineRule="auto"/>
        <w:ind w:left="441"/>
        <w:rPr>
          <w:rFonts w:hint="eastAsia" w:ascii="宋体" w:hAnsi="宋体" w:eastAsia="宋体" w:cs="宋体"/>
          <w:sz w:val="24"/>
          <w:szCs w:val="24"/>
        </w:rPr>
      </w:pPr>
      <w:r>
        <w:rPr>
          <w:rFonts w:hint="eastAsia" w:ascii="宋体" w:hAnsi="宋体" w:eastAsia="宋体" w:cs="宋体"/>
          <w:spacing w:val="-2"/>
          <w:sz w:val="22"/>
          <w:szCs w:val="22"/>
        </w:rPr>
        <w:t>5.</w:t>
      </w:r>
      <w:r>
        <w:rPr>
          <w:rFonts w:hint="eastAsia" w:ascii="宋体" w:hAnsi="宋体" w:eastAsia="宋体" w:cs="宋体"/>
          <w:spacing w:val="-2"/>
          <w:sz w:val="24"/>
          <w:szCs w:val="24"/>
        </w:rPr>
        <w:t>供应商完全理解并同意贵方在招标文件中的有关拒绝投标的条款。</w:t>
      </w:r>
    </w:p>
    <w:p w14:paraId="157CE893">
      <w:pPr>
        <w:spacing w:before="195" w:line="294" w:lineRule="auto"/>
        <w:ind w:left="4" w:right="69" w:firstLine="433"/>
        <w:rPr>
          <w:rFonts w:hint="eastAsia" w:ascii="宋体" w:hAnsi="宋体" w:eastAsia="宋体" w:cs="宋体"/>
          <w:sz w:val="24"/>
          <w:szCs w:val="24"/>
        </w:rPr>
      </w:pPr>
      <w:r>
        <w:rPr>
          <w:rFonts w:hint="eastAsia" w:ascii="宋体" w:hAnsi="宋体" w:eastAsia="宋体" w:cs="宋体"/>
          <w:spacing w:val="-2"/>
          <w:sz w:val="22"/>
          <w:szCs w:val="22"/>
        </w:rPr>
        <w:t>6.</w:t>
      </w:r>
      <w:r>
        <w:rPr>
          <w:rFonts w:hint="eastAsia" w:ascii="宋体" w:hAnsi="宋体" w:eastAsia="宋体" w:cs="宋体"/>
          <w:spacing w:val="-2"/>
          <w:sz w:val="24"/>
          <w:szCs w:val="24"/>
        </w:rPr>
        <w:t>供应商同意提供按照贵方可能要求的与其投标有关的一切数据或资料，完全理解贵方不</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一定接受最低投标报价的投标或收到的任何投标。</w:t>
      </w:r>
    </w:p>
    <w:p w14:paraId="4EEF3D61">
      <w:pPr>
        <w:spacing w:before="197" w:line="219" w:lineRule="auto"/>
        <w:ind w:left="420"/>
        <w:rPr>
          <w:rFonts w:hint="eastAsia" w:ascii="宋体" w:hAnsi="宋体" w:eastAsia="宋体" w:cs="宋体"/>
          <w:sz w:val="24"/>
          <w:szCs w:val="24"/>
        </w:rPr>
      </w:pPr>
      <w:r>
        <w:rPr>
          <w:rFonts w:hint="eastAsia" w:ascii="宋体" w:hAnsi="宋体" w:eastAsia="宋体" w:cs="宋体"/>
          <w:spacing w:val="-6"/>
          <w:sz w:val="22"/>
          <w:szCs w:val="22"/>
        </w:rPr>
        <w:t>7.</w:t>
      </w:r>
      <w:r>
        <w:rPr>
          <w:rFonts w:hint="eastAsia" w:ascii="宋体" w:hAnsi="宋体" w:eastAsia="宋体" w:cs="宋体"/>
          <w:spacing w:val="-6"/>
          <w:sz w:val="24"/>
          <w:szCs w:val="24"/>
        </w:rPr>
        <w:t>若我方获得中标，我方保证按有关规定向贵方支付中标服</w:t>
      </w:r>
      <w:r>
        <w:rPr>
          <w:rFonts w:hint="eastAsia" w:ascii="宋体" w:hAnsi="宋体" w:eastAsia="宋体" w:cs="宋体"/>
          <w:spacing w:val="-7"/>
          <w:sz w:val="24"/>
          <w:szCs w:val="24"/>
        </w:rPr>
        <w:t>务费。</w:t>
      </w:r>
    </w:p>
    <w:p w14:paraId="7AF9F52F">
      <w:pPr>
        <w:spacing w:before="194" w:line="219" w:lineRule="auto"/>
        <w:ind w:left="462"/>
        <w:rPr>
          <w:rFonts w:hint="eastAsia" w:ascii="宋体" w:hAnsi="宋体" w:eastAsia="宋体" w:cs="宋体"/>
          <w:sz w:val="24"/>
          <w:szCs w:val="24"/>
        </w:rPr>
      </w:pPr>
      <w:r>
        <w:rPr>
          <w:rFonts w:hint="eastAsia" w:ascii="宋体" w:hAnsi="宋体" w:eastAsia="宋体" w:cs="宋体"/>
          <w:spacing w:val="-6"/>
          <w:sz w:val="24"/>
          <w:szCs w:val="24"/>
        </w:rPr>
        <w:t>8.与本投标有关的一切正式往来信函请寄：</w:t>
      </w:r>
    </w:p>
    <w:p w14:paraId="4D449D55">
      <w:pPr>
        <w:pStyle w:val="4"/>
        <w:spacing w:line="261" w:lineRule="auto"/>
        <w:rPr>
          <w:rFonts w:hint="eastAsia" w:ascii="宋体" w:hAnsi="宋体" w:eastAsia="宋体" w:cs="宋体"/>
        </w:rPr>
      </w:pPr>
    </w:p>
    <w:p w14:paraId="76A1FC39">
      <w:pPr>
        <w:pStyle w:val="4"/>
        <w:spacing w:line="261" w:lineRule="auto"/>
        <w:rPr>
          <w:rFonts w:hint="eastAsia" w:ascii="宋体" w:hAnsi="宋体" w:eastAsia="宋体" w:cs="宋体"/>
        </w:rPr>
      </w:pPr>
    </w:p>
    <w:p w14:paraId="15CE8124">
      <w:pPr>
        <w:spacing w:before="79" w:line="219" w:lineRule="auto"/>
        <w:ind w:left="500"/>
        <w:rPr>
          <w:rFonts w:hint="eastAsia" w:ascii="宋体" w:hAnsi="宋体" w:eastAsia="宋体" w:cs="宋体"/>
          <w:sz w:val="24"/>
          <w:szCs w:val="24"/>
        </w:rPr>
      </w:pPr>
      <w:r>
        <w:rPr>
          <w:rFonts w:hint="eastAsia" w:ascii="宋体" w:hAnsi="宋体" w:eastAsia="宋体" w:cs="宋体"/>
          <w:spacing w:val="-7"/>
          <w:sz w:val="24"/>
          <w:szCs w:val="24"/>
        </w:rPr>
        <w:t>投标人名称（公章）：</w:t>
      </w:r>
      <w:r>
        <w:rPr>
          <w:rFonts w:hint="eastAsia" w:ascii="宋体" w:hAnsi="宋体" w:eastAsia="宋体" w:cs="宋体"/>
          <w:sz w:val="24"/>
          <w:szCs w:val="24"/>
          <w:u w:val="single" w:color="auto"/>
        </w:rPr>
        <w:t xml:space="preserve">                       </w:t>
      </w:r>
    </w:p>
    <w:p w14:paraId="6C9F6288">
      <w:pPr>
        <w:spacing w:before="248" w:line="219" w:lineRule="auto"/>
        <w:ind w:left="498"/>
        <w:rPr>
          <w:rFonts w:hint="eastAsia" w:ascii="宋体" w:hAnsi="宋体" w:eastAsia="宋体" w:cs="宋体"/>
          <w:sz w:val="24"/>
          <w:szCs w:val="24"/>
        </w:rPr>
      </w:pPr>
      <w:r>
        <w:rPr>
          <w:rFonts w:hint="eastAsia" w:ascii="宋体" w:hAnsi="宋体" w:eastAsia="宋体" w:cs="宋体"/>
          <w:spacing w:val="8"/>
          <w:sz w:val="24"/>
          <w:szCs w:val="24"/>
        </w:rPr>
        <w:t>法定代表人或授权代理人</w:t>
      </w:r>
      <w:r>
        <w:rPr>
          <w:rFonts w:hint="eastAsia" w:ascii="宋体" w:hAnsi="宋体" w:eastAsia="宋体" w:cs="宋体"/>
          <w:spacing w:val="-9"/>
          <w:sz w:val="24"/>
          <w:szCs w:val="24"/>
        </w:rPr>
        <w:t>：</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rPr>
        <w:t>（</w:t>
      </w:r>
      <w:r>
        <w:rPr>
          <w:rFonts w:hint="eastAsia" w:ascii="宋体" w:hAnsi="宋体" w:eastAsia="宋体" w:cs="宋体"/>
          <w:spacing w:val="8"/>
          <w:sz w:val="24"/>
          <w:szCs w:val="24"/>
          <w:u w:val="single" w:color="auto"/>
        </w:rPr>
        <w:t>签字或盖章）</w:t>
      </w:r>
    </w:p>
    <w:p w14:paraId="502228B9">
      <w:pPr>
        <w:spacing w:before="246" w:line="221" w:lineRule="auto"/>
        <w:ind w:left="500"/>
        <w:rPr>
          <w:rFonts w:hint="eastAsia" w:ascii="宋体" w:hAnsi="宋体" w:eastAsia="宋体" w:cs="宋体"/>
          <w:sz w:val="24"/>
          <w:szCs w:val="24"/>
        </w:rPr>
      </w:pPr>
      <w:r>
        <w:rPr>
          <w:rFonts w:hint="eastAsia" w:ascii="宋体" w:hAnsi="宋体" w:eastAsia="宋体" w:cs="宋体"/>
          <w:spacing w:val="-6"/>
          <w:sz w:val="24"/>
          <w:szCs w:val="24"/>
        </w:rPr>
        <w:t>详细地址：</w:t>
      </w:r>
      <w:r>
        <w:rPr>
          <w:rFonts w:hint="eastAsia" w:ascii="宋体" w:hAnsi="宋体" w:eastAsia="宋体" w:cs="宋体"/>
          <w:spacing w:val="-6"/>
          <w:sz w:val="24"/>
          <w:szCs w:val="24"/>
          <w:u w:val="single" w:color="auto"/>
        </w:rPr>
        <w:t xml:space="preserve">                       </w:t>
      </w:r>
      <w:r>
        <w:rPr>
          <w:rFonts w:hint="eastAsia" w:ascii="宋体" w:hAnsi="宋体" w:eastAsia="宋体" w:cs="宋体"/>
          <w:spacing w:val="-7"/>
          <w:sz w:val="24"/>
          <w:szCs w:val="24"/>
          <w:u w:val="single" w:color="auto"/>
        </w:rPr>
        <w:t xml:space="preserve">         </w:t>
      </w:r>
    </w:p>
    <w:p w14:paraId="7712EA6A">
      <w:pPr>
        <w:spacing w:before="243" w:line="219" w:lineRule="auto"/>
        <w:ind w:left="515"/>
        <w:rPr>
          <w:rFonts w:hint="eastAsia" w:ascii="宋体" w:hAnsi="宋体" w:eastAsia="宋体" w:cs="宋体"/>
          <w:sz w:val="24"/>
          <w:szCs w:val="24"/>
        </w:rPr>
      </w:pPr>
      <w:r>
        <w:rPr>
          <w:rFonts w:hint="eastAsia" w:ascii="宋体" w:hAnsi="宋体" w:eastAsia="宋体" w:cs="宋体"/>
          <w:spacing w:val="-13"/>
          <w:sz w:val="24"/>
          <w:szCs w:val="24"/>
        </w:rPr>
        <w:t>邮政编码：</w:t>
      </w:r>
      <w:r>
        <w:rPr>
          <w:rFonts w:hint="eastAsia" w:ascii="宋体" w:hAnsi="宋体" w:eastAsia="宋体" w:cs="宋体"/>
          <w:sz w:val="24"/>
          <w:szCs w:val="24"/>
          <w:u w:val="single" w:color="auto"/>
        </w:rPr>
        <w:t xml:space="preserve">                               </w:t>
      </w:r>
    </w:p>
    <w:p w14:paraId="20A26ED5">
      <w:pPr>
        <w:spacing w:before="246" w:line="221" w:lineRule="auto"/>
        <w:ind w:left="525"/>
        <w:rPr>
          <w:rFonts w:hint="eastAsia" w:ascii="宋体" w:hAnsi="宋体" w:eastAsia="宋体" w:cs="宋体"/>
          <w:sz w:val="24"/>
          <w:szCs w:val="24"/>
        </w:rPr>
      </w:pPr>
      <w:r>
        <w:rPr>
          <w:rFonts w:hint="eastAsia" w:ascii="宋体" w:hAnsi="宋体" w:eastAsia="宋体" w:cs="宋体"/>
          <w:spacing w:val="-20"/>
          <w:sz w:val="24"/>
          <w:szCs w:val="24"/>
        </w:rPr>
        <w:t>电</w:t>
      </w:r>
      <w:r>
        <w:rPr>
          <w:rFonts w:hint="eastAsia" w:ascii="宋体" w:hAnsi="宋体" w:eastAsia="宋体" w:cs="宋体"/>
          <w:spacing w:val="33"/>
          <w:sz w:val="24"/>
          <w:szCs w:val="24"/>
        </w:rPr>
        <w:t xml:space="preserve">   </w:t>
      </w:r>
      <w:r>
        <w:rPr>
          <w:rFonts w:hint="eastAsia" w:ascii="宋体" w:hAnsi="宋体" w:eastAsia="宋体" w:cs="宋体"/>
          <w:spacing w:val="-20"/>
          <w:sz w:val="24"/>
          <w:szCs w:val="24"/>
        </w:rPr>
        <w:t>话：</w:t>
      </w:r>
      <w:r>
        <w:rPr>
          <w:rFonts w:hint="eastAsia" w:ascii="宋体" w:hAnsi="宋体" w:eastAsia="宋体" w:cs="宋体"/>
          <w:sz w:val="24"/>
          <w:szCs w:val="24"/>
          <w:u w:val="single" w:color="auto"/>
        </w:rPr>
        <w:t xml:space="preserve">                               </w:t>
      </w:r>
    </w:p>
    <w:p w14:paraId="261A6B19">
      <w:pPr>
        <w:spacing w:before="246" w:line="219" w:lineRule="auto"/>
        <w:ind w:left="525"/>
        <w:rPr>
          <w:rFonts w:hint="eastAsia" w:ascii="宋体" w:hAnsi="宋体" w:eastAsia="宋体" w:cs="宋体"/>
          <w:sz w:val="24"/>
          <w:szCs w:val="24"/>
        </w:rPr>
      </w:pPr>
      <w:r>
        <w:rPr>
          <w:rFonts w:hint="eastAsia" w:ascii="宋体" w:hAnsi="宋体" w:eastAsia="宋体" w:cs="宋体"/>
          <w:spacing w:val="-8"/>
          <w:sz w:val="24"/>
          <w:szCs w:val="24"/>
        </w:rPr>
        <w:t>电子邮件地址：</w:t>
      </w:r>
      <w:r>
        <w:rPr>
          <w:rFonts w:hint="eastAsia" w:ascii="宋体" w:hAnsi="宋体" w:eastAsia="宋体" w:cs="宋体"/>
          <w:sz w:val="24"/>
          <w:szCs w:val="24"/>
          <w:u w:val="single" w:color="auto"/>
        </w:rPr>
        <w:t xml:space="preserve">                           </w:t>
      </w:r>
    </w:p>
    <w:p w14:paraId="7383CDA6">
      <w:pPr>
        <w:spacing w:before="245" w:line="220" w:lineRule="auto"/>
        <w:ind w:left="498"/>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6"/>
          <w:sz w:val="24"/>
          <w:szCs w:val="24"/>
          <w:u w:val="single" w:color="auto"/>
        </w:rPr>
        <w:t xml:space="preserve">                         </w:t>
      </w:r>
      <w:r>
        <w:rPr>
          <w:rFonts w:hint="eastAsia" w:ascii="宋体" w:hAnsi="宋体" w:eastAsia="宋体" w:cs="宋体"/>
          <w:spacing w:val="-7"/>
          <w:sz w:val="24"/>
          <w:szCs w:val="24"/>
          <w:u w:val="single" w:color="auto"/>
        </w:rPr>
        <w:t xml:space="preserve">       </w:t>
      </w:r>
    </w:p>
    <w:p w14:paraId="1BC2A5F1">
      <w:pPr>
        <w:spacing w:before="244" w:line="220" w:lineRule="auto"/>
        <w:ind w:left="507"/>
        <w:rPr>
          <w:rFonts w:hint="eastAsia" w:ascii="宋体" w:hAnsi="宋体" w:eastAsia="宋体" w:cs="宋体"/>
          <w:sz w:val="24"/>
          <w:szCs w:val="24"/>
        </w:rPr>
      </w:pPr>
      <w:r>
        <w:rPr>
          <w:rFonts w:hint="eastAsia" w:ascii="宋体" w:hAnsi="宋体" w:eastAsia="宋体" w:cs="宋体"/>
          <w:spacing w:val="-22"/>
          <w:sz w:val="24"/>
          <w:szCs w:val="24"/>
        </w:rPr>
        <w:t>帐</w:t>
      </w:r>
      <w:r>
        <w:rPr>
          <w:rFonts w:hint="eastAsia" w:ascii="宋体" w:hAnsi="宋体" w:eastAsia="宋体" w:cs="宋体"/>
          <w:spacing w:val="37"/>
          <w:sz w:val="24"/>
          <w:szCs w:val="24"/>
        </w:rPr>
        <w:t xml:space="preserve">   </w:t>
      </w:r>
      <w:r>
        <w:rPr>
          <w:rFonts w:hint="eastAsia" w:ascii="宋体" w:hAnsi="宋体" w:eastAsia="宋体" w:cs="宋体"/>
          <w:spacing w:val="-22"/>
          <w:sz w:val="24"/>
          <w:szCs w:val="24"/>
        </w:rPr>
        <w:t>号</w:t>
      </w:r>
      <w:r>
        <w:rPr>
          <w:rFonts w:hint="eastAsia" w:ascii="宋体" w:hAnsi="宋体" w:eastAsia="宋体" w:cs="宋体"/>
          <w:spacing w:val="-84"/>
          <w:sz w:val="24"/>
          <w:szCs w:val="24"/>
        </w:rPr>
        <w:t xml:space="preserve"> </w:t>
      </w:r>
      <w:r>
        <w:rPr>
          <w:rFonts w:hint="eastAsia" w:ascii="宋体" w:hAnsi="宋体" w:eastAsia="宋体" w:cs="宋体"/>
          <w:spacing w:val="-22"/>
          <w:sz w:val="24"/>
          <w:szCs w:val="24"/>
        </w:rPr>
        <w:t>：</w:t>
      </w:r>
      <w:r>
        <w:rPr>
          <w:rFonts w:hint="eastAsia" w:ascii="宋体" w:hAnsi="宋体" w:eastAsia="宋体" w:cs="宋体"/>
          <w:spacing w:val="43"/>
          <w:sz w:val="24"/>
          <w:szCs w:val="24"/>
        </w:rPr>
        <w:t xml:space="preserve">  </w:t>
      </w:r>
      <w:r>
        <w:rPr>
          <w:rFonts w:hint="eastAsia" w:ascii="宋体" w:hAnsi="宋体" w:eastAsia="宋体" w:cs="宋体"/>
          <w:sz w:val="24"/>
          <w:szCs w:val="24"/>
          <w:u w:val="single" w:color="auto"/>
        </w:rPr>
        <w:t xml:space="preserve">                             </w:t>
      </w:r>
    </w:p>
    <w:p w14:paraId="5C924783">
      <w:pPr>
        <w:spacing w:before="223" w:line="219" w:lineRule="auto"/>
        <w:ind w:left="443"/>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35"/>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84"/>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59101093">
      <w:pPr>
        <w:spacing w:line="219" w:lineRule="auto"/>
        <w:rPr>
          <w:rFonts w:hint="eastAsia" w:ascii="宋体" w:hAnsi="宋体" w:eastAsia="宋体" w:cs="宋体"/>
          <w:sz w:val="24"/>
          <w:szCs w:val="24"/>
        </w:rPr>
        <w:sectPr>
          <w:footerReference r:id="rId20" w:type="default"/>
          <w:pgSz w:w="11910" w:h="16840"/>
          <w:pgMar w:top="1440" w:right="1080" w:bottom="1440" w:left="1080" w:header="0" w:footer="1375" w:gutter="0"/>
          <w:cols w:space="720" w:num="1"/>
        </w:sectPr>
      </w:pPr>
    </w:p>
    <w:p w14:paraId="675EB27C">
      <w:pPr>
        <w:spacing w:before="91" w:line="221" w:lineRule="auto"/>
        <w:ind w:left="3927"/>
        <w:rPr>
          <w:rFonts w:hint="eastAsia" w:ascii="宋体" w:hAnsi="宋体" w:eastAsia="宋体" w:cs="宋体"/>
          <w:sz w:val="28"/>
          <w:szCs w:val="28"/>
        </w:rPr>
      </w:pPr>
      <w:r>
        <w:rPr>
          <w:rFonts w:hint="eastAsia" w:ascii="宋体" w:hAnsi="宋体" w:eastAsia="宋体" w:cs="宋体"/>
          <w:b/>
          <w:bCs/>
          <w:spacing w:val="-9"/>
          <w:sz w:val="28"/>
          <w:szCs w:val="28"/>
        </w:rPr>
        <w:t>二、开标一览表</w:t>
      </w:r>
    </w:p>
    <w:p w14:paraId="52B5C4B4">
      <w:pPr>
        <w:spacing w:before="305" w:line="219" w:lineRule="auto"/>
        <w:ind w:left="601"/>
        <w:rPr>
          <w:rFonts w:hint="eastAsia" w:ascii="宋体" w:hAnsi="宋体" w:eastAsia="宋体" w:cs="宋体"/>
          <w:sz w:val="24"/>
          <w:szCs w:val="24"/>
        </w:rPr>
      </w:pPr>
      <w:r>
        <w:rPr>
          <w:rFonts w:hint="eastAsia" w:ascii="宋体" w:hAnsi="宋体" w:eastAsia="宋体" w:cs="宋体"/>
          <w:spacing w:val="-6"/>
          <w:sz w:val="24"/>
          <w:szCs w:val="24"/>
        </w:rPr>
        <w:t>项目编号：</w:t>
      </w:r>
    </w:p>
    <w:p w14:paraId="23A8F25C">
      <w:pPr>
        <w:spacing w:line="29" w:lineRule="auto"/>
        <w:rPr>
          <w:rFonts w:hint="eastAsia" w:ascii="宋体" w:hAnsi="宋体" w:eastAsia="宋体" w:cs="宋体"/>
          <w:sz w:val="2"/>
        </w:rPr>
      </w:pPr>
    </w:p>
    <w:tbl>
      <w:tblPr>
        <w:tblStyle w:val="11"/>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4"/>
        <w:gridCol w:w="2204"/>
        <w:gridCol w:w="1724"/>
        <w:gridCol w:w="1634"/>
        <w:gridCol w:w="1448"/>
      </w:tblGrid>
      <w:tr w14:paraId="2D3C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444" w:type="dxa"/>
            <w:vAlign w:val="top"/>
          </w:tcPr>
          <w:p w14:paraId="70B521C0">
            <w:pPr>
              <w:spacing w:line="394" w:lineRule="auto"/>
              <w:rPr>
                <w:rFonts w:hint="eastAsia" w:ascii="宋体" w:hAnsi="宋体" w:eastAsia="宋体" w:cs="宋体"/>
                <w:sz w:val="21"/>
              </w:rPr>
            </w:pPr>
          </w:p>
          <w:p w14:paraId="6B799A3F">
            <w:pPr>
              <w:pStyle w:val="12"/>
              <w:spacing w:before="78" w:line="220" w:lineRule="auto"/>
              <w:ind w:left="834"/>
              <w:rPr>
                <w:rFonts w:hint="eastAsia" w:ascii="宋体" w:hAnsi="宋体" w:eastAsia="宋体" w:cs="宋体"/>
              </w:rPr>
            </w:pPr>
            <w:r>
              <w:rPr>
                <w:rFonts w:hint="eastAsia" w:ascii="宋体" w:hAnsi="宋体" w:eastAsia="宋体" w:cs="宋体"/>
                <w:b/>
                <w:bCs/>
                <w:spacing w:val="-12"/>
              </w:rPr>
              <w:t>项目名称</w:t>
            </w:r>
          </w:p>
        </w:tc>
        <w:tc>
          <w:tcPr>
            <w:tcW w:w="2204" w:type="dxa"/>
            <w:vAlign w:val="top"/>
          </w:tcPr>
          <w:p w14:paraId="28713AB1">
            <w:pPr>
              <w:spacing w:line="394" w:lineRule="auto"/>
              <w:rPr>
                <w:rFonts w:hint="eastAsia" w:ascii="宋体" w:hAnsi="宋体" w:eastAsia="宋体" w:cs="宋体"/>
                <w:sz w:val="21"/>
              </w:rPr>
            </w:pPr>
          </w:p>
          <w:p w14:paraId="1B46290F">
            <w:pPr>
              <w:pStyle w:val="12"/>
              <w:spacing w:before="78" w:line="218" w:lineRule="auto"/>
              <w:ind w:left="278"/>
              <w:rPr>
                <w:rFonts w:hint="eastAsia" w:ascii="宋体" w:hAnsi="宋体" w:eastAsia="宋体" w:cs="宋体"/>
              </w:rPr>
            </w:pPr>
            <w:r>
              <w:rPr>
                <w:rFonts w:hint="eastAsia" w:ascii="宋体" w:hAnsi="宋体" w:eastAsia="宋体" w:cs="宋体"/>
                <w:b/>
                <w:bCs/>
                <w:spacing w:val="-14"/>
              </w:rPr>
              <w:t>投标报价</w:t>
            </w:r>
            <w:r>
              <w:rPr>
                <w:rFonts w:hint="eastAsia" w:ascii="宋体" w:hAnsi="宋体" w:eastAsia="宋体" w:cs="宋体"/>
                <w:spacing w:val="-32"/>
              </w:rPr>
              <w:t xml:space="preserve"> </w:t>
            </w:r>
            <w:r>
              <w:rPr>
                <w:rFonts w:hint="eastAsia" w:ascii="宋体" w:hAnsi="宋体" w:eastAsia="宋体" w:cs="宋体"/>
                <w:b/>
                <w:bCs/>
                <w:spacing w:val="-14"/>
              </w:rPr>
              <w:t>（元）</w:t>
            </w:r>
          </w:p>
        </w:tc>
        <w:tc>
          <w:tcPr>
            <w:tcW w:w="1724" w:type="dxa"/>
            <w:vAlign w:val="top"/>
          </w:tcPr>
          <w:p w14:paraId="7DDECE3D">
            <w:pPr>
              <w:pStyle w:val="12"/>
              <w:spacing w:before="295" w:line="220" w:lineRule="auto"/>
              <w:ind w:left="234"/>
              <w:rPr>
                <w:rFonts w:hint="eastAsia" w:ascii="宋体" w:hAnsi="宋体" w:eastAsia="宋体" w:cs="宋体"/>
              </w:rPr>
            </w:pPr>
            <w:r>
              <w:rPr>
                <w:rFonts w:hint="eastAsia" w:ascii="宋体" w:hAnsi="宋体" w:eastAsia="宋体" w:cs="宋体"/>
                <w:b/>
                <w:bCs/>
                <w:spacing w:val="-12"/>
              </w:rPr>
              <w:t>合同履行期限</w:t>
            </w:r>
          </w:p>
          <w:p w14:paraId="4DDBDD73">
            <w:pPr>
              <w:pStyle w:val="12"/>
              <w:spacing w:before="74" w:line="220" w:lineRule="auto"/>
              <w:ind w:left="413"/>
              <w:rPr>
                <w:rFonts w:hint="eastAsia" w:ascii="宋体" w:hAnsi="宋体" w:eastAsia="宋体" w:cs="宋体"/>
              </w:rPr>
            </w:pPr>
            <w:r>
              <w:rPr>
                <w:rFonts w:hint="eastAsia" w:ascii="宋体" w:hAnsi="宋体" w:eastAsia="宋体" w:cs="宋体"/>
                <w:b/>
                <w:bCs/>
                <w:spacing w:val="-26"/>
              </w:rPr>
              <w:t>（日历天）</w:t>
            </w:r>
          </w:p>
        </w:tc>
        <w:tc>
          <w:tcPr>
            <w:tcW w:w="1634" w:type="dxa"/>
            <w:vAlign w:val="top"/>
          </w:tcPr>
          <w:p w14:paraId="32E0F120">
            <w:pPr>
              <w:pStyle w:val="12"/>
              <w:spacing w:before="295" w:line="220" w:lineRule="auto"/>
              <w:ind w:left="533"/>
              <w:rPr>
                <w:rFonts w:hint="eastAsia" w:ascii="宋体" w:hAnsi="宋体" w:eastAsia="宋体" w:cs="宋体"/>
              </w:rPr>
            </w:pPr>
            <w:r>
              <w:rPr>
                <w:rFonts w:hint="eastAsia" w:ascii="宋体" w:hAnsi="宋体" w:eastAsia="宋体" w:cs="宋体"/>
                <w:b/>
                <w:bCs/>
                <w:spacing w:val="-10"/>
              </w:rPr>
              <w:t>质保期</w:t>
            </w:r>
          </w:p>
          <w:p w14:paraId="16539747">
            <w:pPr>
              <w:pStyle w:val="12"/>
              <w:spacing w:before="74" w:line="219" w:lineRule="auto"/>
              <w:ind w:left="544"/>
              <w:rPr>
                <w:rFonts w:hint="eastAsia" w:ascii="宋体" w:hAnsi="宋体" w:eastAsia="宋体" w:cs="宋体"/>
              </w:rPr>
            </w:pPr>
            <w:r>
              <w:rPr>
                <w:rFonts w:hint="eastAsia" w:ascii="宋体" w:hAnsi="宋体" w:eastAsia="宋体" w:cs="宋体"/>
                <w:b/>
                <w:bCs/>
                <w:spacing w:val="-14"/>
              </w:rPr>
              <w:t>（年）</w:t>
            </w:r>
          </w:p>
        </w:tc>
        <w:tc>
          <w:tcPr>
            <w:tcW w:w="1448" w:type="dxa"/>
            <w:vAlign w:val="top"/>
          </w:tcPr>
          <w:p w14:paraId="5B1FA4FE">
            <w:pPr>
              <w:spacing w:line="394" w:lineRule="auto"/>
              <w:rPr>
                <w:rFonts w:hint="eastAsia" w:ascii="宋体" w:hAnsi="宋体" w:eastAsia="宋体" w:cs="宋体"/>
                <w:sz w:val="21"/>
              </w:rPr>
            </w:pPr>
          </w:p>
          <w:p w14:paraId="2D1CD52A">
            <w:pPr>
              <w:pStyle w:val="12"/>
              <w:spacing w:before="78" w:line="221" w:lineRule="auto"/>
              <w:ind w:left="555"/>
              <w:rPr>
                <w:rFonts w:hint="eastAsia" w:ascii="宋体" w:hAnsi="宋体" w:eastAsia="宋体" w:cs="宋体"/>
              </w:rPr>
            </w:pPr>
            <w:r>
              <w:rPr>
                <w:rFonts w:hint="eastAsia" w:ascii="宋体" w:hAnsi="宋体" w:eastAsia="宋体" w:cs="宋体"/>
                <w:b/>
                <w:bCs/>
                <w:spacing w:val="-9"/>
              </w:rPr>
              <w:t>备注</w:t>
            </w:r>
          </w:p>
        </w:tc>
      </w:tr>
      <w:tr w14:paraId="5EF48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2444" w:type="dxa"/>
            <w:vAlign w:val="top"/>
          </w:tcPr>
          <w:p w14:paraId="6227BCC3">
            <w:pPr>
              <w:rPr>
                <w:rFonts w:hint="eastAsia" w:ascii="宋体" w:hAnsi="宋体" w:eastAsia="宋体" w:cs="宋体"/>
                <w:sz w:val="21"/>
              </w:rPr>
            </w:pPr>
          </w:p>
        </w:tc>
        <w:tc>
          <w:tcPr>
            <w:tcW w:w="2204" w:type="dxa"/>
            <w:vAlign w:val="top"/>
          </w:tcPr>
          <w:p w14:paraId="645AF2A5">
            <w:pPr>
              <w:rPr>
                <w:rFonts w:hint="eastAsia" w:ascii="宋体" w:hAnsi="宋体" w:eastAsia="宋体" w:cs="宋体"/>
                <w:sz w:val="21"/>
              </w:rPr>
            </w:pPr>
          </w:p>
        </w:tc>
        <w:tc>
          <w:tcPr>
            <w:tcW w:w="1724" w:type="dxa"/>
            <w:vAlign w:val="top"/>
          </w:tcPr>
          <w:p w14:paraId="5CE649A6">
            <w:pPr>
              <w:rPr>
                <w:rFonts w:hint="eastAsia" w:ascii="宋体" w:hAnsi="宋体" w:eastAsia="宋体" w:cs="宋体"/>
                <w:sz w:val="21"/>
              </w:rPr>
            </w:pPr>
          </w:p>
        </w:tc>
        <w:tc>
          <w:tcPr>
            <w:tcW w:w="1634" w:type="dxa"/>
            <w:vAlign w:val="top"/>
          </w:tcPr>
          <w:p w14:paraId="3DE1CF55">
            <w:pPr>
              <w:rPr>
                <w:rFonts w:hint="eastAsia" w:ascii="宋体" w:hAnsi="宋体" w:eastAsia="宋体" w:cs="宋体"/>
                <w:sz w:val="21"/>
              </w:rPr>
            </w:pPr>
          </w:p>
        </w:tc>
        <w:tc>
          <w:tcPr>
            <w:tcW w:w="1448" w:type="dxa"/>
            <w:vAlign w:val="top"/>
          </w:tcPr>
          <w:p w14:paraId="777E7520">
            <w:pPr>
              <w:rPr>
                <w:rFonts w:hint="eastAsia" w:ascii="宋体" w:hAnsi="宋体" w:eastAsia="宋体" w:cs="宋体"/>
                <w:sz w:val="21"/>
              </w:rPr>
            </w:pPr>
          </w:p>
        </w:tc>
      </w:tr>
      <w:tr w14:paraId="528F3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2444" w:type="dxa"/>
            <w:vAlign w:val="top"/>
          </w:tcPr>
          <w:p w14:paraId="30912796">
            <w:pPr>
              <w:spacing w:line="273" w:lineRule="auto"/>
              <w:rPr>
                <w:rFonts w:hint="eastAsia" w:ascii="宋体" w:hAnsi="宋体" w:eastAsia="宋体" w:cs="宋体"/>
                <w:sz w:val="21"/>
              </w:rPr>
            </w:pPr>
          </w:p>
          <w:p w14:paraId="4E7454B5">
            <w:pPr>
              <w:spacing w:line="274" w:lineRule="auto"/>
              <w:rPr>
                <w:rFonts w:hint="eastAsia" w:ascii="宋体" w:hAnsi="宋体" w:eastAsia="宋体" w:cs="宋体"/>
                <w:sz w:val="21"/>
              </w:rPr>
            </w:pPr>
          </w:p>
          <w:p w14:paraId="5B1DE31B">
            <w:pPr>
              <w:pStyle w:val="12"/>
              <w:spacing w:before="78" w:line="218" w:lineRule="auto"/>
              <w:ind w:left="418"/>
              <w:rPr>
                <w:rFonts w:hint="eastAsia" w:ascii="宋体" w:hAnsi="宋体" w:eastAsia="宋体" w:cs="宋体"/>
              </w:rPr>
            </w:pPr>
            <w:r>
              <w:rPr>
                <w:rFonts w:hint="eastAsia" w:ascii="宋体" w:hAnsi="宋体" w:eastAsia="宋体" w:cs="宋体"/>
                <w:b/>
                <w:bCs/>
                <w:spacing w:val="-11"/>
              </w:rPr>
              <w:t>投标报价（大写）</w:t>
            </w:r>
          </w:p>
        </w:tc>
        <w:tc>
          <w:tcPr>
            <w:tcW w:w="7010" w:type="dxa"/>
            <w:gridSpan w:val="4"/>
            <w:vAlign w:val="top"/>
          </w:tcPr>
          <w:p w14:paraId="7400E62F">
            <w:pPr>
              <w:rPr>
                <w:rFonts w:hint="eastAsia" w:ascii="宋体" w:hAnsi="宋体" w:eastAsia="宋体" w:cs="宋体"/>
                <w:sz w:val="21"/>
              </w:rPr>
            </w:pPr>
          </w:p>
        </w:tc>
      </w:tr>
    </w:tbl>
    <w:p w14:paraId="4E5D8739">
      <w:pPr>
        <w:spacing w:before="232" w:line="376" w:lineRule="auto"/>
        <w:ind w:left="10" w:right="284" w:firstLine="491"/>
        <w:jc w:val="both"/>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50"/>
          <w:sz w:val="24"/>
          <w:szCs w:val="24"/>
        </w:rPr>
        <w:t>：（</w:t>
      </w:r>
      <w:r>
        <w:rPr>
          <w:rFonts w:hint="eastAsia" w:ascii="宋体" w:hAnsi="宋体" w:eastAsia="宋体" w:cs="宋体"/>
          <w:spacing w:val="4"/>
          <w:sz w:val="24"/>
          <w:szCs w:val="24"/>
        </w:rPr>
        <w:t>1）投标报价为含税价，包括但不限于设备（</w:t>
      </w:r>
      <w:r>
        <w:rPr>
          <w:rFonts w:hint="eastAsia" w:ascii="宋体" w:hAnsi="宋体" w:eastAsia="宋体" w:cs="宋体"/>
          <w:spacing w:val="3"/>
          <w:sz w:val="24"/>
          <w:szCs w:val="24"/>
        </w:rPr>
        <w:t>平台)、运输、安装、调试、质</w:t>
      </w:r>
      <w:r>
        <w:rPr>
          <w:rFonts w:hint="eastAsia" w:ascii="宋体" w:hAnsi="宋体" w:eastAsia="宋体" w:cs="宋体"/>
          <w:spacing w:val="1"/>
          <w:sz w:val="24"/>
          <w:szCs w:val="24"/>
        </w:rPr>
        <w:t xml:space="preserve"> 保、售后服务、安全责任、两年运行维护服务费、政策性文件规定及合同包含的所有风</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险、责任等完成整个项目所需的全部费用。</w:t>
      </w:r>
    </w:p>
    <w:p w14:paraId="7CFC4B91">
      <w:pPr>
        <w:spacing w:before="6" w:line="218" w:lineRule="auto"/>
        <w:ind w:left="496"/>
        <w:rPr>
          <w:rFonts w:hint="eastAsia" w:ascii="宋体" w:hAnsi="宋体" w:eastAsia="宋体" w:cs="宋体"/>
          <w:sz w:val="24"/>
          <w:szCs w:val="24"/>
        </w:rPr>
      </w:pPr>
      <w:r>
        <w:rPr>
          <w:rFonts w:hint="eastAsia" w:ascii="宋体" w:hAnsi="宋体" w:eastAsia="宋体" w:cs="宋体"/>
          <w:spacing w:val="-2"/>
          <w:sz w:val="24"/>
          <w:szCs w:val="24"/>
        </w:rPr>
        <w:t>（2）严格按照表格格式报价，保留小数点后两位。</w:t>
      </w:r>
    </w:p>
    <w:p w14:paraId="7810A043">
      <w:pPr>
        <w:spacing w:before="213" w:line="219" w:lineRule="auto"/>
        <w:ind w:left="496"/>
        <w:rPr>
          <w:rFonts w:hint="eastAsia" w:ascii="宋体" w:hAnsi="宋体" w:eastAsia="宋体" w:cs="宋体"/>
          <w:sz w:val="24"/>
          <w:szCs w:val="24"/>
        </w:rPr>
      </w:pPr>
      <w:r>
        <w:rPr>
          <w:rFonts w:hint="eastAsia" w:ascii="宋体" w:hAnsi="宋体" w:eastAsia="宋体" w:cs="宋体"/>
          <w:spacing w:val="-2"/>
          <w:sz w:val="24"/>
          <w:szCs w:val="24"/>
        </w:rPr>
        <w:t>（3）供应商自行承担填写错误被视为无效文件的风险。</w:t>
      </w:r>
    </w:p>
    <w:p w14:paraId="661B7BDD">
      <w:pPr>
        <w:pStyle w:val="4"/>
        <w:spacing w:line="253" w:lineRule="auto"/>
        <w:rPr>
          <w:rFonts w:hint="eastAsia" w:ascii="宋体" w:hAnsi="宋体" w:eastAsia="宋体" w:cs="宋体"/>
        </w:rPr>
      </w:pPr>
    </w:p>
    <w:p w14:paraId="64F3132C">
      <w:pPr>
        <w:pStyle w:val="4"/>
        <w:spacing w:line="253" w:lineRule="auto"/>
        <w:rPr>
          <w:rFonts w:hint="eastAsia" w:ascii="宋体" w:hAnsi="宋体" w:eastAsia="宋体" w:cs="宋体"/>
        </w:rPr>
      </w:pPr>
    </w:p>
    <w:p w14:paraId="75A1AAA4">
      <w:pPr>
        <w:pStyle w:val="4"/>
        <w:spacing w:line="253" w:lineRule="auto"/>
        <w:rPr>
          <w:rFonts w:hint="eastAsia" w:ascii="宋体" w:hAnsi="宋体" w:eastAsia="宋体" w:cs="宋体"/>
        </w:rPr>
      </w:pPr>
    </w:p>
    <w:p w14:paraId="225CD14F">
      <w:pPr>
        <w:pStyle w:val="4"/>
        <w:spacing w:line="254" w:lineRule="auto"/>
        <w:rPr>
          <w:rFonts w:hint="eastAsia" w:ascii="宋体" w:hAnsi="宋体" w:eastAsia="宋体" w:cs="宋体"/>
        </w:rPr>
      </w:pPr>
    </w:p>
    <w:p w14:paraId="4FA3163E">
      <w:pPr>
        <w:pStyle w:val="4"/>
        <w:spacing w:line="254" w:lineRule="auto"/>
        <w:rPr>
          <w:rFonts w:hint="eastAsia" w:ascii="宋体" w:hAnsi="宋体" w:eastAsia="宋体" w:cs="宋体"/>
        </w:rPr>
      </w:pPr>
    </w:p>
    <w:p w14:paraId="153A20B5">
      <w:pPr>
        <w:pStyle w:val="4"/>
        <w:spacing w:line="254" w:lineRule="auto"/>
        <w:rPr>
          <w:rFonts w:hint="eastAsia" w:ascii="宋体" w:hAnsi="宋体" w:eastAsia="宋体" w:cs="宋体"/>
        </w:rPr>
      </w:pPr>
    </w:p>
    <w:p w14:paraId="5CF72829">
      <w:pPr>
        <w:spacing w:before="78" w:line="219" w:lineRule="auto"/>
        <w:ind w:left="1073"/>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5"/>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pacing w:val="-1"/>
          <w:sz w:val="24"/>
          <w:szCs w:val="24"/>
        </w:rPr>
        <w:t>盖章）</w:t>
      </w:r>
    </w:p>
    <w:p w14:paraId="68DB650C">
      <w:pPr>
        <w:pStyle w:val="4"/>
        <w:spacing w:line="414" w:lineRule="auto"/>
        <w:rPr>
          <w:rFonts w:hint="eastAsia" w:ascii="宋体" w:hAnsi="宋体" w:eastAsia="宋体" w:cs="宋体"/>
        </w:rPr>
      </w:pPr>
    </w:p>
    <w:p w14:paraId="789E5E18">
      <w:pPr>
        <w:spacing w:before="79" w:line="219" w:lineRule="auto"/>
        <w:ind w:left="1069"/>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3"/>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u w:val="single" w:color="auto"/>
        </w:rPr>
        <w:t xml:space="preserve">                      </w:t>
      </w:r>
    </w:p>
    <w:p w14:paraId="6A7BF18D">
      <w:pPr>
        <w:pStyle w:val="4"/>
        <w:spacing w:line="413" w:lineRule="auto"/>
        <w:rPr>
          <w:rFonts w:hint="eastAsia" w:ascii="宋体" w:hAnsi="宋体" w:eastAsia="宋体" w:cs="宋体"/>
        </w:rPr>
      </w:pPr>
    </w:p>
    <w:p w14:paraId="2C7AB8B3">
      <w:pPr>
        <w:spacing w:before="78" w:line="219" w:lineRule="auto"/>
        <w:ind w:left="1150"/>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79"/>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4"/>
          <w:sz w:val="24"/>
          <w:szCs w:val="24"/>
        </w:rPr>
        <w:t>月       日</w:t>
      </w:r>
    </w:p>
    <w:p w14:paraId="5D6E3034">
      <w:pPr>
        <w:spacing w:line="219" w:lineRule="auto"/>
        <w:rPr>
          <w:rFonts w:hint="eastAsia" w:ascii="宋体" w:hAnsi="宋体" w:eastAsia="宋体" w:cs="宋体"/>
          <w:sz w:val="24"/>
          <w:szCs w:val="24"/>
        </w:rPr>
        <w:sectPr>
          <w:footerReference r:id="rId21" w:type="default"/>
          <w:pgSz w:w="11910" w:h="16840"/>
          <w:pgMar w:top="1440" w:right="1080" w:bottom="1440" w:left="1080" w:header="0" w:footer="1317" w:gutter="0"/>
          <w:cols w:space="720" w:num="1"/>
        </w:sectPr>
      </w:pPr>
    </w:p>
    <w:p w14:paraId="747BA1BD">
      <w:pPr>
        <w:spacing w:before="91" w:line="219" w:lineRule="auto"/>
        <w:jc w:val="center"/>
        <w:rPr>
          <w:rFonts w:hint="eastAsia" w:ascii="宋体" w:hAnsi="宋体" w:eastAsia="宋体" w:cs="宋体"/>
          <w:sz w:val="28"/>
          <w:szCs w:val="28"/>
        </w:rPr>
      </w:pPr>
      <w:r>
        <w:rPr>
          <w:rFonts w:hint="eastAsia" w:ascii="宋体" w:hAnsi="宋体" w:eastAsia="宋体" w:cs="宋体"/>
          <w:b/>
          <w:bCs/>
          <w:spacing w:val="-9"/>
          <w:sz w:val="28"/>
          <w:szCs w:val="28"/>
        </w:rPr>
        <w:t>分项报价表</w:t>
      </w:r>
    </w:p>
    <w:p w14:paraId="4D5E1758">
      <w:pPr>
        <w:spacing w:line="101" w:lineRule="exact"/>
        <w:rPr>
          <w:rFonts w:hint="eastAsia" w:ascii="宋体" w:hAnsi="宋体" w:eastAsia="宋体" w:cs="宋体"/>
        </w:rPr>
      </w:pPr>
    </w:p>
    <w:tbl>
      <w:tblPr>
        <w:tblStyle w:val="11"/>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110"/>
        <w:gridCol w:w="1374"/>
        <w:gridCol w:w="2009"/>
        <w:gridCol w:w="825"/>
        <w:gridCol w:w="734"/>
        <w:gridCol w:w="957"/>
        <w:gridCol w:w="959"/>
        <w:gridCol w:w="861"/>
      </w:tblGrid>
      <w:tr w14:paraId="4852D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44" w:type="dxa"/>
            <w:vAlign w:val="top"/>
          </w:tcPr>
          <w:p w14:paraId="0B22E3D9">
            <w:pPr>
              <w:spacing w:line="402" w:lineRule="auto"/>
              <w:rPr>
                <w:rFonts w:hint="eastAsia" w:ascii="宋体" w:hAnsi="宋体" w:eastAsia="宋体" w:cs="宋体"/>
                <w:sz w:val="21"/>
              </w:rPr>
            </w:pPr>
          </w:p>
          <w:p w14:paraId="3D19A796">
            <w:pPr>
              <w:pStyle w:val="12"/>
              <w:spacing w:before="78" w:line="221" w:lineRule="auto"/>
              <w:ind w:left="207"/>
              <w:rPr>
                <w:rFonts w:hint="eastAsia" w:ascii="宋体" w:hAnsi="宋体" w:eastAsia="宋体" w:cs="宋体"/>
              </w:rPr>
            </w:pPr>
            <w:r>
              <w:rPr>
                <w:rFonts w:hint="eastAsia" w:ascii="宋体" w:hAnsi="宋体" w:eastAsia="宋体" w:cs="宋体"/>
                <w:b/>
                <w:bCs/>
                <w:spacing w:val="-7"/>
              </w:rPr>
              <w:t>序号</w:t>
            </w:r>
          </w:p>
        </w:tc>
        <w:tc>
          <w:tcPr>
            <w:tcW w:w="1110" w:type="dxa"/>
            <w:vAlign w:val="top"/>
          </w:tcPr>
          <w:p w14:paraId="018686B3">
            <w:pPr>
              <w:pStyle w:val="12"/>
              <w:spacing w:before="298" w:line="219" w:lineRule="auto"/>
              <w:ind w:left="136"/>
              <w:rPr>
                <w:rFonts w:hint="eastAsia" w:ascii="宋体" w:hAnsi="宋体" w:eastAsia="宋体" w:cs="宋体"/>
              </w:rPr>
            </w:pPr>
            <w:r>
              <w:rPr>
                <w:rFonts w:hint="eastAsia" w:ascii="宋体" w:hAnsi="宋体" w:eastAsia="宋体" w:cs="宋体"/>
                <w:b/>
                <w:bCs/>
                <w:spacing w:val="-21"/>
              </w:rPr>
              <w:t>设备（产</w:t>
            </w:r>
          </w:p>
          <w:p w14:paraId="47B4AF12">
            <w:pPr>
              <w:pStyle w:val="12"/>
              <w:spacing w:before="8" w:line="221" w:lineRule="auto"/>
              <w:ind w:left="198"/>
              <w:rPr>
                <w:rFonts w:hint="eastAsia" w:ascii="宋体" w:hAnsi="宋体" w:eastAsia="宋体" w:cs="宋体"/>
              </w:rPr>
            </w:pPr>
            <w:r>
              <w:rPr>
                <w:rFonts w:hint="eastAsia" w:ascii="宋体" w:hAnsi="宋体" w:eastAsia="宋体" w:cs="宋体"/>
                <w:b/>
                <w:bCs/>
                <w:spacing w:val="-25"/>
              </w:rPr>
              <w:t>品）名称</w:t>
            </w:r>
          </w:p>
        </w:tc>
        <w:tc>
          <w:tcPr>
            <w:tcW w:w="1374" w:type="dxa"/>
            <w:vAlign w:val="top"/>
          </w:tcPr>
          <w:p w14:paraId="3EE104FA">
            <w:pPr>
              <w:spacing w:line="397" w:lineRule="auto"/>
              <w:rPr>
                <w:rFonts w:hint="eastAsia" w:ascii="宋体" w:hAnsi="宋体" w:eastAsia="宋体" w:cs="宋体"/>
                <w:sz w:val="21"/>
              </w:rPr>
            </w:pPr>
          </w:p>
          <w:p w14:paraId="427FD7AB">
            <w:pPr>
              <w:pStyle w:val="12"/>
              <w:spacing w:before="78" w:line="220" w:lineRule="auto"/>
              <w:ind w:left="283"/>
              <w:rPr>
                <w:rFonts w:hint="eastAsia" w:ascii="宋体" w:hAnsi="宋体" w:eastAsia="宋体" w:cs="宋体"/>
              </w:rPr>
            </w:pPr>
            <w:r>
              <w:rPr>
                <w:rFonts w:hint="eastAsia" w:ascii="宋体" w:hAnsi="宋体" w:eastAsia="宋体" w:cs="宋体"/>
                <w:b/>
                <w:bCs/>
                <w:spacing w:val="-9"/>
              </w:rPr>
              <w:t>制造厂商</w:t>
            </w:r>
          </w:p>
        </w:tc>
        <w:tc>
          <w:tcPr>
            <w:tcW w:w="2009" w:type="dxa"/>
            <w:vAlign w:val="top"/>
          </w:tcPr>
          <w:p w14:paraId="7BBCFBFA">
            <w:pPr>
              <w:spacing w:line="400" w:lineRule="auto"/>
              <w:rPr>
                <w:rFonts w:hint="eastAsia" w:ascii="宋体" w:hAnsi="宋体" w:eastAsia="宋体" w:cs="宋体"/>
                <w:sz w:val="21"/>
              </w:rPr>
            </w:pPr>
          </w:p>
          <w:p w14:paraId="53925BD4">
            <w:pPr>
              <w:pStyle w:val="12"/>
              <w:spacing w:before="78" w:line="219" w:lineRule="auto"/>
              <w:ind w:left="198"/>
              <w:rPr>
                <w:rFonts w:hint="eastAsia" w:ascii="宋体" w:hAnsi="宋体" w:eastAsia="宋体" w:cs="宋体"/>
              </w:rPr>
            </w:pPr>
            <w:r>
              <w:rPr>
                <w:rFonts w:hint="eastAsia" w:ascii="宋体" w:hAnsi="宋体" w:eastAsia="宋体" w:cs="宋体"/>
                <w:b/>
                <w:bCs/>
                <w:spacing w:val="-11"/>
              </w:rPr>
              <w:t>品牌、规格/型号</w:t>
            </w:r>
          </w:p>
        </w:tc>
        <w:tc>
          <w:tcPr>
            <w:tcW w:w="825" w:type="dxa"/>
            <w:vAlign w:val="top"/>
          </w:tcPr>
          <w:p w14:paraId="5BDAC7A5">
            <w:pPr>
              <w:spacing w:line="400" w:lineRule="auto"/>
              <w:rPr>
                <w:rFonts w:hint="eastAsia" w:ascii="宋体" w:hAnsi="宋体" w:eastAsia="宋体" w:cs="宋体"/>
                <w:sz w:val="21"/>
              </w:rPr>
            </w:pPr>
          </w:p>
          <w:p w14:paraId="1B785361">
            <w:pPr>
              <w:pStyle w:val="12"/>
              <w:spacing w:before="78" w:line="220" w:lineRule="auto"/>
              <w:ind w:left="12"/>
              <w:rPr>
                <w:rFonts w:hint="eastAsia" w:ascii="宋体" w:hAnsi="宋体" w:eastAsia="宋体" w:cs="宋体"/>
              </w:rPr>
            </w:pPr>
            <w:r>
              <w:rPr>
                <w:rFonts w:hint="eastAsia" w:ascii="宋体" w:hAnsi="宋体" w:eastAsia="宋体" w:cs="宋体"/>
                <w:b/>
                <w:bCs/>
                <w:spacing w:val="-9"/>
              </w:rPr>
              <w:t>单位</w:t>
            </w:r>
          </w:p>
        </w:tc>
        <w:tc>
          <w:tcPr>
            <w:tcW w:w="734" w:type="dxa"/>
            <w:vAlign w:val="top"/>
          </w:tcPr>
          <w:p w14:paraId="3C827830">
            <w:pPr>
              <w:spacing w:line="402" w:lineRule="auto"/>
              <w:rPr>
                <w:rFonts w:hint="eastAsia" w:ascii="宋体" w:hAnsi="宋体" w:eastAsia="宋体" w:cs="宋体"/>
                <w:sz w:val="21"/>
              </w:rPr>
            </w:pPr>
          </w:p>
          <w:p w14:paraId="433D00C6">
            <w:pPr>
              <w:pStyle w:val="12"/>
              <w:spacing w:before="78" w:line="219" w:lineRule="auto"/>
              <w:ind w:left="221"/>
              <w:rPr>
                <w:rFonts w:hint="eastAsia" w:ascii="宋体" w:hAnsi="宋体" w:eastAsia="宋体" w:cs="宋体"/>
              </w:rPr>
            </w:pPr>
            <w:r>
              <w:rPr>
                <w:rFonts w:hint="eastAsia" w:ascii="宋体" w:hAnsi="宋体" w:eastAsia="宋体" w:cs="宋体"/>
                <w:b/>
                <w:bCs/>
                <w:spacing w:val="-9"/>
              </w:rPr>
              <w:t>数量</w:t>
            </w:r>
          </w:p>
        </w:tc>
        <w:tc>
          <w:tcPr>
            <w:tcW w:w="957" w:type="dxa"/>
            <w:vAlign w:val="top"/>
          </w:tcPr>
          <w:p w14:paraId="5E2BE0CE">
            <w:pPr>
              <w:pStyle w:val="12"/>
              <w:spacing w:before="264" w:line="218" w:lineRule="auto"/>
              <w:ind w:left="281"/>
              <w:rPr>
                <w:rFonts w:hint="eastAsia" w:ascii="宋体" w:hAnsi="宋体" w:eastAsia="宋体" w:cs="宋体"/>
              </w:rPr>
            </w:pPr>
            <w:r>
              <w:rPr>
                <w:rFonts w:hint="eastAsia" w:ascii="宋体" w:hAnsi="宋体" w:eastAsia="宋体" w:cs="宋体"/>
                <w:b/>
                <w:bCs/>
                <w:spacing w:val="-9"/>
              </w:rPr>
              <w:t>单价</w:t>
            </w:r>
          </w:p>
          <w:p w14:paraId="5C14537D">
            <w:pPr>
              <w:pStyle w:val="12"/>
              <w:spacing w:before="9" w:line="220" w:lineRule="auto"/>
              <w:ind w:left="331"/>
              <w:rPr>
                <w:rFonts w:hint="eastAsia" w:ascii="宋体" w:hAnsi="宋体" w:eastAsia="宋体" w:cs="宋体"/>
              </w:rPr>
            </w:pPr>
            <w:r>
              <w:rPr>
                <w:rFonts w:hint="eastAsia" w:ascii="宋体" w:hAnsi="宋体" w:eastAsia="宋体" w:cs="宋体"/>
                <w:b/>
                <w:bCs/>
                <w:spacing w:val="-20"/>
                <w:w w:val="96"/>
              </w:rPr>
              <w:t>(元)</w:t>
            </w:r>
          </w:p>
        </w:tc>
        <w:tc>
          <w:tcPr>
            <w:tcW w:w="959" w:type="dxa"/>
            <w:vAlign w:val="top"/>
          </w:tcPr>
          <w:p w14:paraId="1694BB2A">
            <w:pPr>
              <w:pStyle w:val="12"/>
              <w:spacing w:before="264" w:line="218" w:lineRule="auto"/>
              <w:ind w:left="289"/>
              <w:rPr>
                <w:rFonts w:hint="eastAsia" w:ascii="宋体" w:hAnsi="宋体" w:eastAsia="宋体" w:cs="宋体"/>
              </w:rPr>
            </w:pPr>
            <w:r>
              <w:rPr>
                <w:rFonts w:hint="eastAsia" w:ascii="宋体" w:hAnsi="宋体" w:eastAsia="宋体" w:cs="宋体"/>
                <w:b/>
                <w:bCs/>
                <w:spacing w:val="-11"/>
              </w:rPr>
              <w:t>总价</w:t>
            </w:r>
          </w:p>
          <w:p w14:paraId="686D826F">
            <w:pPr>
              <w:pStyle w:val="12"/>
              <w:spacing w:before="9" w:line="220" w:lineRule="auto"/>
              <w:ind w:left="334"/>
              <w:rPr>
                <w:rFonts w:hint="eastAsia" w:ascii="宋体" w:hAnsi="宋体" w:eastAsia="宋体" w:cs="宋体"/>
              </w:rPr>
            </w:pPr>
            <w:r>
              <w:rPr>
                <w:rFonts w:hint="eastAsia" w:ascii="宋体" w:hAnsi="宋体" w:eastAsia="宋体" w:cs="宋体"/>
                <w:b/>
                <w:bCs/>
                <w:spacing w:val="-20"/>
                <w:w w:val="96"/>
              </w:rPr>
              <w:t>(元)</w:t>
            </w:r>
          </w:p>
        </w:tc>
        <w:tc>
          <w:tcPr>
            <w:tcW w:w="861" w:type="dxa"/>
            <w:vAlign w:val="top"/>
          </w:tcPr>
          <w:p w14:paraId="0DFEA94A">
            <w:pPr>
              <w:spacing w:line="402" w:lineRule="auto"/>
              <w:rPr>
                <w:rFonts w:hint="eastAsia" w:ascii="宋体" w:hAnsi="宋体" w:eastAsia="宋体" w:cs="宋体"/>
                <w:sz w:val="21"/>
              </w:rPr>
            </w:pPr>
          </w:p>
          <w:p w14:paraId="7A1938DD">
            <w:pPr>
              <w:pStyle w:val="12"/>
              <w:spacing w:before="78" w:line="221" w:lineRule="auto"/>
              <w:ind w:left="229"/>
              <w:rPr>
                <w:rFonts w:hint="eastAsia" w:ascii="宋体" w:hAnsi="宋体" w:eastAsia="宋体" w:cs="宋体"/>
              </w:rPr>
            </w:pPr>
            <w:r>
              <w:rPr>
                <w:rFonts w:hint="eastAsia" w:ascii="宋体" w:hAnsi="宋体" w:eastAsia="宋体" w:cs="宋体"/>
                <w:b/>
                <w:bCs/>
                <w:spacing w:val="-9"/>
              </w:rPr>
              <w:t>备注</w:t>
            </w:r>
          </w:p>
        </w:tc>
      </w:tr>
      <w:tr w14:paraId="446D5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44" w:type="dxa"/>
            <w:vAlign w:val="top"/>
          </w:tcPr>
          <w:p w14:paraId="12CC8D3B">
            <w:pPr>
              <w:rPr>
                <w:rFonts w:hint="eastAsia" w:ascii="宋体" w:hAnsi="宋体" w:eastAsia="宋体" w:cs="宋体"/>
                <w:sz w:val="21"/>
              </w:rPr>
            </w:pPr>
          </w:p>
        </w:tc>
        <w:tc>
          <w:tcPr>
            <w:tcW w:w="1110" w:type="dxa"/>
            <w:vAlign w:val="top"/>
          </w:tcPr>
          <w:p w14:paraId="207579D4">
            <w:pPr>
              <w:rPr>
                <w:rFonts w:hint="eastAsia" w:ascii="宋体" w:hAnsi="宋体" w:eastAsia="宋体" w:cs="宋体"/>
                <w:sz w:val="21"/>
              </w:rPr>
            </w:pPr>
          </w:p>
        </w:tc>
        <w:tc>
          <w:tcPr>
            <w:tcW w:w="1374" w:type="dxa"/>
            <w:vAlign w:val="top"/>
          </w:tcPr>
          <w:p w14:paraId="0BE48945">
            <w:pPr>
              <w:rPr>
                <w:rFonts w:hint="eastAsia" w:ascii="宋体" w:hAnsi="宋体" w:eastAsia="宋体" w:cs="宋体"/>
                <w:sz w:val="21"/>
              </w:rPr>
            </w:pPr>
          </w:p>
        </w:tc>
        <w:tc>
          <w:tcPr>
            <w:tcW w:w="2009" w:type="dxa"/>
            <w:vAlign w:val="top"/>
          </w:tcPr>
          <w:p w14:paraId="5BD5293C">
            <w:pPr>
              <w:rPr>
                <w:rFonts w:hint="eastAsia" w:ascii="宋体" w:hAnsi="宋体" w:eastAsia="宋体" w:cs="宋体"/>
                <w:sz w:val="21"/>
              </w:rPr>
            </w:pPr>
          </w:p>
        </w:tc>
        <w:tc>
          <w:tcPr>
            <w:tcW w:w="825" w:type="dxa"/>
            <w:vAlign w:val="top"/>
          </w:tcPr>
          <w:p w14:paraId="4F51AC8B">
            <w:pPr>
              <w:rPr>
                <w:rFonts w:hint="eastAsia" w:ascii="宋体" w:hAnsi="宋体" w:eastAsia="宋体" w:cs="宋体"/>
                <w:sz w:val="21"/>
              </w:rPr>
            </w:pPr>
          </w:p>
        </w:tc>
        <w:tc>
          <w:tcPr>
            <w:tcW w:w="734" w:type="dxa"/>
            <w:vAlign w:val="top"/>
          </w:tcPr>
          <w:p w14:paraId="200B4639">
            <w:pPr>
              <w:rPr>
                <w:rFonts w:hint="eastAsia" w:ascii="宋体" w:hAnsi="宋体" w:eastAsia="宋体" w:cs="宋体"/>
                <w:sz w:val="21"/>
              </w:rPr>
            </w:pPr>
          </w:p>
        </w:tc>
        <w:tc>
          <w:tcPr>
            <w:tcW w:w="957" w:type="dxa"/>
            <w:vAlign w:val="top"/>
          </w:tcPr>
          <w:p w14:paraId="6116E56D">
            <w:pPr>
              <w:rPr>
                <w:rFonts w:hint="eastAsia" w:ascii="宋体" w:hAnsi="宋体" w:eastAsia="宋体" w:cs="宋体"/>
                <w:sz w:val="21"/>
              </w:rPr>
            </w:pPr>
          </w:p>
        </w:tc>
        <w:tc>
          <w:tcPr>
            <w:tcW w:w="959" w:type="dxa"/>
            <w:vAlign w:val="top"/>
          </w:tcPr>
          <w:p w14:paraId="4E9C1805">
            <w:pPr>
              <w:rPr>
                <w:rFonts w:hint="eastAsia" w:ascii="宋体" w:hAnsi="宋体" w:eastAsia="宋体" w:cs="宋体"/>
                <w:sz w:val="21"/>
              </w:rPr>
            </w:pPr>
          </w:p>
        </w:tc>
        <w:tc>
          <w:tcPr>
            <w:tcW w:w="861" w:type="dxa"/>
            <w:vAlign w:val="top"/>
          </w:tcPr>
          <w:p w14:paraId="31B76750">
            <w:pPr>
              <w:rPr>
                <w:rFonts w:hint="eastAsia" w:ascii="宋体" w:hAnsi="宋体" w:eastAsia="宋体" w:cs="宋体"/>
                <w:sz w:val="21"/>
              </w:rPr>
            </w:pPr>
          </w:p>
        </w:tc>
      </w:tr>
      <w:tr w14:paraId="0286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44" w:type="dxa"/>
            <w:vAlign w:val="top"/>
          </w:tcPr>
          <w:p w14:paraId="68E71188">
            <w:pPr>
              <w:rPr>
                <w:rFonts w:hint="eastAsia" w:ascii="宋体" w:hAnsi="宋体" w:eastAsia="宋体" w:cs="宋体"/>
                <w:sz w:val="21"/>
              </w:rPr>
            </w:pPr>
          </w:p>
        </w:tc>
        <w:tc>
          <w:tcPr>
            <w:tcW w:w="1110" w:type="dxa"/>
            <w:vAlign w:val="top"/>
          </w:tcPr>
          <w:p w14:paraId="354EFA93">
            <w:pPr>
              <w:rPr>
                <w:rFonts w:hint="eastAsia" w:ascii="宋体" w:hAnsi="宋体" w:eastAsia="宋体" w:cs="宋体"/>
                <w:sz w:val="21"/>
              </w:rPr>
            </w:pPr>
          </w:p>
        </w:tc>
        <w:tc>
          <w:tcPr>
            <w:tcW w:w="1374" w:type="dxa"/>
            <w:vAlign w:val="top"/>
          </w:tcPr>
          <w:p w14:paraId="38DDF3BD">
            <w:pPr>
              <w:rPr>
                <w:rFonts w:hint="eastAsia" w:ascii="宋体" w:hAnsi="宋体" w:eastAsia="宋体" w:cs="宋体"/>
                <w:sz w:val="21"/>
              </w:rPr>
            </w:pPr>
          </w:p>
        </w:tc>
        <w:tc>
          <w:tcPr>
            <w:tcW w:w="2009" w:type="dxa"/>
            <w:vAlign w:val="top"/>
          </w:tcPr>
          <w:p w14:paraId="43A3E102">
            <w:pPr>
              <w:rPr>
                <w:rFonts w:hint="eastAsia" w:ascii="宋体" w:hAnsi="宋体" w:eastAsia="宋体" w:cs="宋体"/>
                <w:sz w:val="21"/>
              </w:rPr>
            </w:pPr>
          </w:p>
        </w:tc>
        <w:tc>
          <w:tcPr>
            <w:tcW w:w="825" w:type="dxa"/>
            <w:vAlign w:val="top"/>
          </w:tcPr>
          <w:p w14:paraId="1F3FFEFB">
            <w:pPr>
              <w:rPr>
                <w:rFonts w:hint="eastAsia" w:ascii="宋体" w:hAnsi="宋体" w:eastAsia="宋体" w:cs="宋体"/>
                <w:sz w:val="21"/>
              </w:rPr>
            </w:pPr>
          </w:p>
        </w:tc>
        <w:tc>
          <w:tcPr>
            <w:tcW w:w="734" w:type="dxa"/>
            <w:vAlign w:val="top"/>
          </w:tcPr>
          <w:p w14:paraId="323DDAA4">
            <w:pPr>
              <w:rPr>
                <w:rFonts w:hint="eastAsia" w:ascii="宋体" w:hAnsi="宋体" w:eastAsia="宋体" w:cs="宋体"/>
                <w:sz w:val="21"/>
              </w:rPr>
            </w:pPr>
          </w:p>
        </w:tc>
        <w:tc>
          <w:tcPr>
            <w:tcW w:w="957" w:type="dxa"/>
            <w:vAlign w:val="top"/>
          </w:tcPr>
          <w:p w14:paraId="2928B81C">
            <w:pPr>
              <w:rPr>
                <w:rFonts w:hint="eastAsia" w:ascii="宋体" w:hAnsi="宋体" w:eastAsia="宋体" w:cs="宋体"/>
                <w:sz w:val="21"/>
              </w:rPr>
            </w:pPr>
          </w:p>
        </w:tc>
        <w:tc>
          <w:tcPr>
            <w:tcW w:w="959" w:type="dxa"/>
            <w:vAlign w:val="top"/>
          </w:tcPr>
          <w:p w14:paraId="2830DFAF">
            <w:pPr>
              <w:rPr>
                <w:rFonts w:hint="eastAsia" w:ascii="宋体" w:hAnsi="宋体" w:eastAsia="宋体" w:cs="宋体"/>
                <w:sz w:val="21"/>
              </w:rPr>
            </w:pPr>
          </w:p>
        </w:tc>
        <w:tc>
          <w:tcPr>
            <w:tcW w:w="861" w:type="dxa"/>
            <w:vAlign w:val="top"/>
          </w:tcPr>
          <w:p w14:paraId="73A471D0">
            <w:pPr>
              <w:rPr>
                <w:rFonts w:hint="eastAsia" w:ascii="宋体" w:hAnsi="宋体" w:eastAsia="宋体" w:cs="宋体"/>
                <w:sz w:val="21"/>
              </w:rPr>
            </w:pPr>
          </w:p>
        </w:tc>
      </w:tr>
      <w:tr w14:paraId="7A505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44" w:type="dxa"/>
            <w:vAlign w:val="top"/>
          </w:tcPr>
          <w:p w14:paraId="77D04D91">
            <w:pPr>
              <w:rPr>
                <w:rFonts w:hint="eastAsia" w:ascii="宋体" w:hAnsi="宋体" w:eastAsia="宋体" w:cs="宋体"/>
                <w:sz w:val="21"/>
              </w:rPr>
            </w:pPr>
          </w:p>
        </w:tc>
        <w:tc>
          <w:tcPr>
            <w:tcW w:w="1110" w:type="dxa"/>
            <w:vAlign w:val="top"/>
          </w:tcPr>
          <w:p w14:paraId="5F245D7E">
            <w:pPr>
              <w:rPr>
                <w:rFonts w:hint="eastAsia" w:ascii="宋体" w:hAnsi="宋体" w:eastAsia="宋体" w:cs="宋体"/>
                <w:sz w:val="21"/>
              </w:rPr>
            </w:pPr>
          </w:p>
        </w:tc>
        <w:tc>
          <w:tcPr>
            <w:tcW w:w="1374" w:type="dxa"/>
            <w:vAlign w:val="top"/>
          </w:tcPr>
          <w:p w14:paraId="135162DF">
            <w:pPr>
              <w:rPr>
                <w:rFonts w:hint="eastAsia" w:ascii="宋体" w:hAnsi="宋体" w:eastAsia="宋体" w:cs="宋体"/>
                <w:sz w:val="21"/>
              </w:rPr>
            </w:pPr>
          </w:p>
        </w:tc>
        <w:tc>
          <w:tcPr>
            <w:tcW w:w="2009" w:type="dxa"/>
            <w:vAlign w:val="top"/>
          </w:tcPr>
          <w:p w14:paraId="3094061E">
            <w:pPr>
              <w:rPr>
                <w:rFonts w:hint="eastAsia" w:ascii="宋体" w:hAnsi="宋体" w:eastAsia="宋体" w:cs="宋体"/>
                <w:sz w:val="21"/>
              </w:rPr>
            </w:pPr>
          </w:p>
        </w:tc>
        <w:tc>
          <w:tcPr>
            <w:tcW w:w="825" w:type="dxa"/>
            <w:vAlign w:val="top"/>
          </w:tcPr>
          <w:p w14:paraId="48855ABC">
            <w:pPr>
              <w:rPr>
                <w:rFonts w:hint="eastAsia" w:ascii="宋体" w:hAnsi="宋体" w:eastAsia="宋体" w:cs="宋体"/>
                <w:sz w:val="21"/>
              </w:rPr>
            </w:pPr>
          </w:p>
        </w:tc>
        <w:tc>
          <w:tcPr>
            <w:tcW w:w="734" w:type="dxa"/>
            <w:vAlign w:val="top"/>
          </w:tcPr>
          <w:p w14:paraId="21CCFDE3">
            <w:pPr>
              <w:rPr>
                <w:rFonts w:hint="eastAsia" w:ascii="宋体" w:hAnsi="宋体" w:eastAsia="宋体" w:cs="宋体"/>
                <w:sz w:val="21"/>
              </w:rPr>
            </w:pPr>
          </w:p>
        </w:tc>
        <w:tc>
          <w:tcPr>
            <w:tcW w:w="957" w:type="dxa"/>
            <w:vAlign w:val="top"/>
          </w:tcPr>
          <w:p w14:paraId="617E1A2C">
            <w:pPr>
              <w:rPr>
                <w:rFonts w:hint="eastAsia" w:ascii="宋体" w:hAnsi="宋体" w:eastAsia="宋体" w:cs="宋体"/>
                <w:sz w:val="21"/>
              </w:rPr>
            </w:pPr>
          </w:p>
        </w:tc>
        <w:tc>
          <w:tcPr>
            <w:tcW w:w="959" w:type="dxa"/>
            <w:vAlign w:val="top"/>
          </w:tcPr>
          <w:p w14:paraId="6620E9D7">
            <w:pPr>
              <w:rPr>
                <w:rFonts w:hint="eastAsia" w:ascii="宋体" w:hAnsi="宋体" w:eastAsia="宋体" w:cs="宋体"/>
                <w:sz w:val="21"/>
              </w:rPr>
            </w:pPr>
          </w:p>
        </w:tc>
        <w:tc>
          <w:tcPr>
            <w:tcW w:w="861" w:type="dxa"/>
            <w:vAlign w:val="top"/>
          </w:tcPr>
          <w:p w14:paraId="5A4CD84F">
            <w:pPr>
              <w:rPr>
                <w:rFonts w:hint="eastAsia" w:ascii="宋体" w:hAnsi="宋体" w:eastAsia="宋体" w:cs="宋体"/>
                <w:sz w:val="21"/>
              </w:rPr>
            </w:pPr>
          </w:p>
        </w:tc>
      </w:tr>
      <w:tr w14:paraId="3D0F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44" w:type="dxa"/>
            <w:vAlign w:val="top"/>
          </w:tcPr>
          <w:p w14:paraId="756BF8EB">
            <w:pPr>
              <w:rPr>
                <w:rFonts w:hint="eastAsia" w:ascii="宋体" w:hAnsi="宋体" w:eastAsia="宋体" w:cs="宋体"/>
                <w:sz w:val="21"/>
              </w:rPr>
            </w:pPr>
          </w:p>
        </w:tc>
        <w:tc>
          <w:tcPr>
            <w:tcW w:w="1110" w:type="dxa"/>
            <w:vAlign w:val="top"/>
          </w:tcPr>
          <w:p w14:paraId="2AB5B97E">
            <w:pPr>
              <w:rPr>
                <w:rFonts w:hint="eastAsia" w:ascii="宋体" w:hAnsi="宋体" w:eastAsia="宋体" w:cs="宋体"/>
                <w:sz w:val="21"/>
              </w:rPr>
            </w:pPr>
          </w:p>
        </w:tc>
        <w:tc>
          <w:tcPr>
            <w:tcW w:w="1374" w:type="dxa"/>
            <w:vAlign w:val="top"/>
          </w:tcPr>
          <w:p w14:paraId="6D6FD773">
            <w:pPr>
              <w:rPr>
                <w:rFonts w:hint="eastAsia" w:ascii="宋体" w:hAnsi="宋体" w:eastAsia="宋体" w:cs="宋体"/>
                <w:sz w:val="21"/>
              </w:rPr>
            </w:pPr>
          </w:p>
        </w:tc>
        <w:tc>
          <w:tcPr>
            <w:tcW w:w="2009" w:type="dxa"/>
            <w:vAlign w:val="top"/>
          </w:tcPr>
          <w:p w14:paraId="12B55997">
            <w:pPr>
              <w:rPr>
                <w:rFonts w:hint="eastAsia" w:ascii="宋体" w:hAnsi="宋体" w:eastAsia="宋体" w:cs="宋体"/>
                <w:sz w:val="21"/>
              </w:rPr>
            </w:pPr>
          </w:p>
        </w:tc>
        <w:tc>
          <w:tcPr>
            <w:tcW w:w="825" w:type="dxa"/>
            <w:vAlign w:val="top"/>
          </w:tcPr>
          <w:p w14:paraId="12CC8722">
            <w:pPr>
              <w:rPr>
                <w:rFonts w:hint="eastAsia" w:ascii="宋体" w:hAnsi="宋体" w:eastAsia="宋体" w:cs="宋体"/>
                <w:sz w:val="21"/>
              </w:rPr>
            </w:pPr>
          </w:p>
        </w:tc>
        <w:tc>
          <w:tcPr>
            <w:tcW w:w="734" w:type="dxa"/>
            <w:vAlign w:val="top"/>
          </w:tcPr>
          <w:p w14:paraId="4B825391">
            <w:pPr>
              <w:rPr>
                <w:rFonts w:hint="eastAsia" w:ascii="宋体" w:hAnsi="宋体" w:eastAsia="宋体" w:cs="宋体"/>
                <w:sz w:val="21"/>
              </w:rPr>
            </w:pPr>
          </w:p>
        </w:tc>
        <w:tc>
          <w:tcPr>
            <w:tcW w:w="957" w:type="dxa"/>
            <w:vAlign w:val="top"/>
          </w:tcPr>
          <w:p w14:paraId="2266C22E">
            <w:pPr>
              <w:rPr>
                <w:rFonts w:hint="eastAsia" w:ascii="宋体" w:hAnsi="宋体" w:eastAsia="宋体" w:cs="宋体"/>
                <w:sz w:val="21"/>
              </w:rPr>
            </w:pPr>
          </w:p>
        </w:tc>
        <w:tc>
          <w:tcPr>
            <w:tcW w:w="959" w:type="dxa"/>
            <w:vAlign w:val="top"/>
          </w:tcPr>
          <w:p w14:paraId="477166C7">
            <w:pPr>
              <w:rPr>
                <w:rFonts w:hint="eastAsia" w:ascii="宋体" w:hAnsi="宋体" w:eastAsia="宋体" w:cs="宋体"/>
                <w:sz w:val="21"/>
              </w:rPr>
            </w:pPr>
          </w:p>
        </w:tc>
        <w:tc>
          <w:tcPr>
            <w:tcW w:w="861" w:type="dxa"/>
            <w:vAlign w:val="top"/>
          </w:tcPr>
          <w:p w14:paraId="154FC279">
            <w:pPr>
              <w:rPr>
                <w:rFonts w:hint="eastAsia" w:ascii="宋体" w:hAnsi="宋体" w:eastAsia="宋体" w:cs="宋体"/>
                <w:sz w:val="21"/>
              </w:rPr>
            </w:pPr>
          </w:p>
        </w:tc>
      </w:tr>
      <w:tr w14:paraId="16E9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44" w:type="dxa"/>
            <w:vAlign w:val="top"/>
          </w:tcPr>
          <w:p w14:paraId="2E571393">
            <w:pPr>
              <w:rPr>
                <w:rFonts w:hint="eastAsia" w:ascii="宋体" w:hAnsi="宋体" w:eastAsia="宋体" w:cs="宋体"/>
                <w:sz w:val="21"/>
              </w:rPr>
            </w:pPr>
          </w:p>
        </w:tc>
        <w:tc>
          <w:tcPr>
            <w:tcW w:w="1110" w:type="dxa"/>
            <w:vAlign w:val="top"/>
          </w:tcPr>
          <w:p w14:paraId="0B5A1B95">
            <w:pPr>
              <w:rPr>
                <w:rFonts w:hint="eastAsia" w:ascii="宋体" w:hAnsi="宋体" w:eastAsia="宋体" w:cs="宋体"/>
                <w:sz w:val="21"/>
              </w:rPr>
            </w:pPr>
          </w:p>
        </w:tc>
        <w:tc>
          <w:tcPr>
            <w:tcW w:w="1374" w:type="dxa"/>
            <w:vAlign w:val="top"/>
          </w:tcPr>
          <w:p w14:paraId="3AD98584">
            <w:pPr>
              <w:rPr>
                <w:rFonts w:hint="eastAsia" w:ascii="宋体" w:hAnsi="宋体" w:eastAsia="宋体" w:cs="宋体"/>
                <w:sz w:val="21"/>
              </w:rPr>
            </w:pPr>
          </w:p>
        </w:tc>
        <w:tc>
          <w:tcPr>
            <w:tcW w:w="2009" w:type="dxa"/>
            <w:vAlign w:val="top"/>
          </w:tcPr>
          <w:p w14:paraId="298CBD60">
            <w:pPr>
              <w:rPr>
                <w:rFonts w:hint="eastAsia" w:ascii="宋体" w:hAnsi="宋体" w:eastAsia="宋体" w:cs="宋体"/>
                <w:sz w:val="21"/>
              </w:rPr>
            </w:pPr>
          </w:p>
        </w:tc>
        <w:tc>
          <w:tcPr>
            <w:tcW w:w="825" w:type="dxa"/>
            <w:vAlign w:val="top"/>
          </w:tcPr>
          <w:p w14:paraId="790FF56A">
            <w:pPr>
              <w:rPr>
                <w:rFonts w:hint="eastAsia" w:ascii="宋体" w:hAnsi="宋体" w:eastAsia="宋体" w:cs="宋体"/>
                <w:sz w:val="21"/>
              </w:rPr>
            </w:pPr>
          </w:p>
        </w:tc>
        <w:tc>
          <w:tcPr>
            <w:tcW w:w="734" w:type="dxa"/>
            <w:vAlign w:val="top"/>
          </w:tcPr>
          <w:p w14:paraId="0B71AC28">
            <w:pPr>
              <w:rPr>
                <w:rFonts w:hint="eastAsia" w:ascii="宋体" w:hAnsi="宋体" w:eastAsia="宋体" w:cs="宋体"/>
                <w:sz w:val="21"/>
              </w:rPr>
            </w:pPr>
          </w:p>
        </w:tc>
        <w:tc>
          <w:tcPr>
            <w:tcW w:w="957" w:type="dxa"/>
            <w:vAlign w:val="top"/>
          </w:tcPr>
          <w:p w14:paraId="09E73753">
            <w:pPr>
              <w:rPr>
                <w:rFonts w:hint="eastAsia" w:ascii="宋体" w:hAnsi="宋体" w:eastAsia="宋体" w:cs="宋体"/>
                <w:sz w:val="21"/>
              </w:rPr>
            </w:pPr>
          </w:p>
        </w:tc>
        <w:tc>
          <w:tcPr>
            <w:tcW w:w="959" w:type="dxa"/>
            <w:vAlign w:val="top"/>
          </w:tcPr>
          <w:p w14:paraId="6AAEE25A">
            <w:pPr>
              <w:rPr>
                <w:rFonts w:hint="eastAsia" w:ascii="宋体" w:hAnsi="宋体" w:eastAsia="宋体" w:cs="宋体"/>
                <w:sz w:val="21"/>
              </w:rPr>
            </w:pPr>
          </w:p>
        </w:tc>
        <w:tc>
          <w:tcPr>
            <w:tcW w:w="861" w:type="dxa"/>
            <w:vAlign w:val="top"/>
          </w:tcPr>
          <w:p w14:paraId="674C7EB4">
            <w:pPr>
              <w:rPr>
                <w:rFonts w:hint="eastAsia" w:ascii="宋体" w:hAnsi="宋体" w:eastAsia="宋体" w:cs="宋体"/>
                <w:sz w:val="21"/>
              </w:rPr>
            </w:pPr>
          </w:p>
        </w:tc>
      </w:tr>
      <w:tr w14:paraId="2FEA0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44" w:type="dxa"/>
            <w:vAlign w:val="top"/>
          </w:tcPr>
          <w:p w14:paraId="750F279F">
            <w:pPr>
              <w:rPr>
                <w:rFonts w:hint="eastAsia" w:ascii="宋体" w:hAnsi="宋体" w:eastAsia="宋体" w:cs="宋体"/>
                <w:sz w:val="21"/>
              </w:rPr>
            </w:pPr>
          </w:p>
        </w:tc>
        <w:tc>
          <w:tcPr>
            <w:tcW w:w="1110" w:type="dxa"/>
            <w:vAlign w:val="top"/>
          </w:tcPr>
          <w:p w14:paraId="6B3D3910">
            <w:pPr>
              <w:rPr>
                <w:rFonts w:hint="eastAsia" w:ascii="宋体" w:hAnsi="宋体" w:eastAsia="宋体" w:cs="宋体"/>
                <w:sz w:val="21"/>
              </w:rPr>
            </w:pPr>
          </w:p>
        </w:tc>
        <w:tc>
          <w:tcPr>
            <w:tcW w:w="1374" w:type="dxa"/>
            <w:vAlign w:val="top"/>
          </w:tcPr>
          <w:p w14:paraId="1D3782AE">
            <w:pPr>
              <w:rPr>
                <w:rFonts w:hint="eastAsia" w:ascii="宋体" w:hAnsi="宋体" w:eastAsia="宋体" w:cs="宋体"/>
                <w:sz w:val="21"/>
              </w:rPr>
            </w:pPr>
          </w:p>
        </w:tc>
        <w:tc>
          <w:tcPr>
            <w:tcW w:w="2009" w:type="dxa"/>
            <w:vAlign w:val="top"/>
          </w:tcPr>
          <w:p w14:paraId="49821543">
            <w:pPr>
              <w:rPr>
                <w:rFonts w:hint="eastAsia" w:ascii="宋体" w:hAnsi="宋体" w:eastAsia="宋体" w:cs="宋体"/>
                <w:sz w:val="21"/>
              </w:rPr>
            </w:pPr>
          </w:p>
        </w:tc>
        <w:tc>
          <w:tcPr>
            <w:tcW w:w="825" w:type="dxa"/>
            <w:vAlign w:val="top"/>
          </w:tcPr>
          <w:p w14:paraId="2D120D07">
            <w:pPr>
              <w:rPr>
                <w:rFonts w:hint="eastAsia" w:ascii="宋体" w:hAnsi="宋体" w:eastAsia="宋体" w:cs="宋体"/>
                <w:sz w:val="21"/>
              </w:rPr>
            </w:pPr>
          </w:p>
        </w:tc>
        <w:tc>
          <w:tcPr>
            <w:tcW w:w="734" w:type="dxa"/>
            <w:vAlign w:val="top"/>
          </w:tcPr>
          <w:p w14:paraId="5E9A651E">
            <w:pPr>
              <w:rPr>
                <w:rFonts w:hint="eastAsia" w:ascii="宋体" w:hAnsi="宋体" w:eastAsia="宋体" w:cs="宋体"/>
                <w:sz w:val="21"/>
              </w:rPr>
            </w:pPr>
          </w:p>
        </w:tc>
        <w:tc>
          <w:tcPr>
            <w:tcW w:w="957" w:type="dxa"/>
            <w:vAlign w:val="top"/>
          </w:tcPr>
          <w:p w14:paraId="44AF7539">
            <w:pPr>
              <w:rPr>
                <w:rFonts w:hint="eastAsia" w:ascii="宋体" w:hAnsi="宋体" w:eastAsia="宋体" w:cs="宋体"/>
                <w:sz w:val="21"/>
              </w:rPr>
            </w:pPr>
          </w:p>
        </w:tc>
        <w:tc>
          <w:tcPr>
            <w:tcW w:w="959" w:type="dxa"/>
            <w:vAlign w:val="top"/>
          </w:tcPr>
          <w:p w14:paraId="5E65C0BB">
            <w:pPr>
              <w:rPr>
                <w:rFonts w:hint="eastAsia" w:ascii="宋体" w:hAnsi="宋体" w:eastAsia="宋体" w:cs="宋体"/>
                <w:sz w:val="21"/>
              </w:rPr>
            </w:pPr>
          </w:p>
        </w:tc>
        <w:tc>
          <w:tcPr>
            <w:tcW w:w="861" w:type="dxa"/>
            <w:vAlign w:val="top"/>
          </w:tcPr>
          <w:p w14:paraId="4E32FC69">
            <w:pPr>
              <w:rPr>
                <w:rFonts w:hint="eastAsia" w:ascii="宋体" w:hAnsi="宋体" w:eastAsia="宋体" w:cs="宋体"/>
                <w:sz w:val="21"/>
              </w:rPr>
            </w:pPr>
          </w:p>
        </w:tc>
      </w:tr>
      <w:tr w14:paraId="31E10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44" w:type="dxa"/>
            <w:vAlign w:val="top"/>
          </w:tcPr>
          <w:p w14:paraId="498D6B89">
            <w:pPr>
              <w:rPr>
                <w:rFonts w:hint="eastAsia" w:ascii="宋体" w:hAnsi="宋体" w:eastAsia="宋体" w:cs="宋体"/>
                <w:sz w:val="21"/>
              </w:rPr>
            </w:pPr>
          </w:p>
        </w:tc>
        <w:tc>
          <w:tcPr>
            <w:tcW w:w="1110" w:type="dxa"/>
            <w:vAlign w:val="top"/>
          </w:tcPr>
          <w:p w14:paraId="103509F3">
            <w:pPr>
              <w:rPr>
                <w:rFonts w:hint="eastAsia" w:ascii="宋体" w:hAnsi="宋体" w:eastAsia="宋体" w:cs="宋体"/>
                <w:sz w:val="21"/>
              </w:rPr>
            </w:pPr>
          </w:p>
        </w:tc>
        <w:tc>
          <w:tcPr>
            <w:tcW w:w="1374" w:type="dxa"/>
            <w:vAlign w:val="top"/>
          </w:tcPr>
          <w:p w14:paraId="34DF1317">
            <w:pPr>
              <w:rPr>
                <w:rFonts w:hint="eastAsia" w:ascii="宋体" w:hAnsi="宋体" w:eastAsia="宋体" w:cs="宋体"/>
                <w:sz w:val="21"/>
              </w:rPr>
            </w:pPr>
          </w:p>
        </w:tc>
        <w:tc>
          <w:tcPr>
            <w:tcW w:w="2009" w:type="dxa"/>
            <w:vAlign w:val="top"/>
          </w:tcPr>
          <w:p w14:paraId="0F2545BD">
            <w:pPr>
              <w:rPr>
                <w:rFonts w:hint="eastAsia" w:ascii="宋体" w:hAnsi="宋体" w:eastAsia="宋体" w:cs="宋体"/>
                <w:sz w:val="21"/>
              </w:rPr>
            </w:pPr>
          </w:p>
        </w:tc>
        <w:tc>
          <w:tcPr>
            <w:tcW w:w="825" w:type="dxa"/>
            <w:vAlign w:val="top"/>
          </w:tcPr>
          <w:p w14:paraId="7DF68072">
            <w:pPr>
              <w:rPr>
                <w:rFonts w:hint="eastAsia" w:ascii="宋体" w:hAnsi="宋体" w:eastAsia="宋体" w:cs="宋体"/>
                <w:sz w:val="21"/>
              </w:rPr>
            </w:pPr>
          </w:p>
        </w:tc>
        <w:tc>
          <w:tcPr>
            <w:tcW w:w="734" w:type="dxa"/>
            <w:vAlign w:val="top"/>
          </w:tcPr>
          <w:p w14:paraId="7826FFEC">
            <w:pPr>
              <w:rPr>
                <w:rFonts w:hint="eastAsia" w:ascii="宋体" w:hAnsi="宋体" w:eastAsia="宋体" w:cs="宋体"/>
                <w:sz w:val="21"/>
              </w:rPr>
            </w:pPr>
          </w:p>
        </w:tc>
        <w:tc>
          <w:tcPr>
            <w:tcW w:w="957" w:type="dxa"/>
            <w:vAlign w:val="top"/>
          </w:tcPr>
          <w:p w14:paraId="6D19EA14">
            <w:pPr>
              <w:rPr>
                <w:rFonts w:hint="eastAsia" w:ascii="宋体" w:hAnsi="宋体" w:eastAsia="宋体" w:cs="宋体"/>
                <w:sz w:val="21"/>
              </w:rPr>
            </w:pPr>
          </w:p>
        </w:tc>
        <w:tc>
          <w:tcPr>
            <w:tcW w:w="959" w:type="dxa"/>
            <w:vAlign w:val="top"/>
          </w:tcPr>
          <w:p w14:paraId="4B6E176F">
            <w:pPr>
              <w:rPr>
                <w:rFonts w:hint="eastAsia" w:ascii="宋体" w:hAnsi="宋体" w:eastAsia="宋体" w:cs="宋体"/>
                <w:sz w:val="21"/>
              </w:rPr>
            </w:pPr>
          </w:p>
        </w:tc>
        <w:tc>
          <w:tcPr>
            <w:tcW w:w="861" w:type="dxa"/>
            <w:vAlign w:val="top"/>
          </w:tcPr>
          <w:p w14:paraId="7FB2EB35">
            <w:pPr>
              <w:rPr>
                <w:rFonts w:hint="eastAsia" w:ascii="宋体" w:hAnsi="宋体" w:eastAsia="宋体" w:cs="宋体"/>
                <w:sz w:val="21"/>
              </w:rPr>
            </w:pPr>
          </w:p>
        </w:tc>
      </w:tr>
      <w:tr w14:paraId="23BB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44" w:type="dxa"/>
            <w:vAlign w:val="top"/>
          </w:tcPr>
          <w:p w14:paraId="70170B74">
            <w:pPr>
              <w:rPr>
                <w:rFonts w:hint="eastAsia" w:ascii="宋体" w:hAnsi="宋体" w:eastAsia="宋体" w:cs="宋体"/>
                <w:sz w:val="21"/>
              </w:rPr>
            </w:pPr>
          </w:p>
        </w:tc>
        <w:tc>
          <w:tcPr>
            <w:tcW w:w="1110" w:type="dxa"/>
            <w:vAlign w:val="top"/>
          </w:tcPr>
          <w:p w14:paraId="426A20CD">
            <w:pPr>
              <w:rPr>
                <w:rFonts w:hint="eastAsia" w:ascii="宋体" w:hAnsi="宋体" w:eastAsia="宋体" w:cs="宋体"/>
                <w:sz w:val="21"/>
              </w:rPr>
            </w:pPr>
          </w:p>
        </w:tc>
        <w:tc>
          <w:tcPr>
            <w:tcW w:w="1374" w:type="dxa"/>
            <w:vAlign w:val="top"/>
          </w:tcPr>
          <w:p w14:paraId="772146A3">
            <w:pPr>
              <w:rPr>
                <w:rFonts w:hint="eastAsia" w:ascii="宋体" w:hAnsi="宋体" w:eastAsia="宋体" w:cs="宋体"/>
                <w:sz w:val="21"/>
              </w:rPr>
            </w:pPr>
          </w:p>
        </w:tc>
        <w:tc>
          <w:tcPr>
            <w:tcW w:w="2009" w:type="dxa"/>
            <w:vAlign w:val="top"/>
          </w:tcPr>
          <w:p w14:paraId="5C004D6E">
            <w:pPr>
              <w:rPr>
                <w:rFonts w:hint="eastAsia" w:ascii="宋体" w:hAnsi="宋体" w:eastAsia="宋体" w:cs="宋体"/>
                <w:sz w:val="21"/>
              </w:rPr>
            </w:pPr>
          </w:p>
        </w:tc>
        <w:tc>
          <w:tcPr>
            <w:tcW w:w="825" w:type="dxa"/>
            <w:vAlign w:val="top"/>
          </w:tcPr>
          <w:p w14:paraId="0D5643F0">
            <w:pPr>
              <w:rPr>
                <w:rFonts w:hint="eastAsia" w:ascii="宋体" w:hAnsi="宋体" w:eastAsia="宋体" w:cs="宋体"/>
                <w:sz w:val="21"/>
              </w:rPr>
            </w:pPr>
          </w:p>
        </w:tc>
        <w:tc>
          <w:tcPr>
            <w:tcW w:w="734" w:type="dxa"/>
            <w:vAlign w:val="top"/>
          </w:tcPr>
          <w:p w14:paraId="01FB444F">
            <w:pPr>
              <w:rPr>
                <w:rFonts w:hint="eastAsia" w:ascii="宋体" w:hAnsi="宋体" w:eastAsia="宋体" w:cs="宋体"/>
                <w:sz w:val="21"/>
              </w:rPr>
            </w:pPr>
          </w:p>
        </w:tc>
        <w:tc>
          <w:tcPr>
            <w:tcW w:w="957" w:type="dxa"/>
            <w:vAlign w:val="top"/>
          </w:tcPr>
          <w:p w14:paraId="1165147E">
            <w:pPr>
              <w:rPr>
                <w:rFonts w:hint="eastAsia" w:ascii="宋体" w:hAnsi="宋体" w:eastAsia="宋体" w:cs="宋体"/>
                <w:sz w:val="21"/>
              </w:rPr>
            </w:pPr>
          </w:p>
        </w:tc>
        <w:tc>
          <w:tcPr>
            <w:tcW w:w="959" w:type="dxa"/>
            <w:vAlign w:val="top"/>
          </w:tcPr>
          <w:p w14:paraId="49F2AC71">
            <w:pPr>
              <w:rPr>
                <w:rFonts w:hint="eastAsia" w:ascii="宋体" w:hAnsi="宋体" w:eastAsia="宋体" w:cs="宋体"/>
                <w:sz w:val="21"/>
              </w:rPr>
            </w:pPr>
          </w:p>
        </w:tc>
        <w:tc>
          <w:tcPr>
            <w:tcW w:w="861" w:type="dxa"/>
            <w:vAlign w:val="top"/>
          </w:tcPr>
          <w:p w14:paraId="25211743">
            <w:pPr>
              <w:rPr>
                <w:rFonts w:hint="eastAsia" w:ascii="宋体" w:hAnsi="宋体" w:eastAsia="宋体" w:cs="宋体"/>
                <w:sz w:val="21"/>
              </w:rPr>
            </w:pPr>
          </w:p>
        </w:tc>
      </w:tr>
      <w:tr w14:paraId="4DDAE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844" w:type="dxa"/>
            <w:vAlign w:val="top"/>
          </w:tcPr>
          <w:p w14:paraId="0A6B0AC2">
            <w:pPr>
              <w:rPr>
                <w:rFonts w:hint="eastAsia" w:ascii="宋体" w:hAnsi="宋体" w:eastAsia="宋体" w:cs="宋体"/>
                <w:sz w:val="21"/>
              </w:rPr>
            </w:pPr>
          </w:p>
        </w:tc>
        <w:tc>
          <w:tcPr>
            <w:tcW w:w="1110" w:type="dxa"/>
            <w:vAlign w:val="top"/>
          </w:tcPr>
          <w:p w14:paraId="42141EC0">
            <w:pPr>
              <w:rPr>
                <w:rFonts w:hint="eastAsia" w:ascii="宋体" w:hAnsi="宋体" w:eastAsia="宋体" w:cs="宋体"/>
                <w:sz w:val="21"/>
              </w:rPr>
            </w:pPr>
          </w:p>
        </w:tc>
        <w:tc>
          <w:tcPr>
            <w:tcW w:w="1374" w:type="dxa"/>
            <w:vAlign w:val="top"/>
          </w:tcPr>
          <w:p w14:paraId="49667A8D">
            <w:pPr>
              <w:rPr>
                <w:rFonts w:hint="eastAsia" w:ascii="宋体" w:hAnsi="宋体" w:eastAsia="宋体" w:cs="宋体"/>
                <w:sz w:val="21"/>
              </w:rPr>
            </w:pPr>
          </w:p>
        </w:tc>
        <w:tc>
          <w:tcPr>
            <w:tcW w:w="2009" w:type="dxa"/>
            <w:vAlign w:val="top"/>
          </w:tcPr>
          <w:p w14:paraId="6A02C925">
            <w:pPr>
              <w:rPr>
                <w:rFonts w:hint="eastAsia" w:ascii="宋体" w:hAnsi="宋体" w:eastAsia="宋体" w:cs="宋体"/>
                <w:sz w:val="21"/>
              </w:rPr>
            </w:pPr>
          </w:p>
        </w:tc>
        <w:tc>
          <w:tcPr>
            <w:tcW w:w="825" w:type="dxa"/>
            <w:vAlign w:val="top"/>
          </w:tcPr>
          <w:p w14:paraId="291602A8">
            <w:pPr>
              <w:rPr>
                <w:rFonts w:hint="eastAsia" w:ascii="宋体" w:hAnsi="宋体" w:eastAsia="宋体" w:cs="宋体"/>
                <w:sz w:val="21"/>
              </w:rPr>
            </w:pPr>
          </w:p>
        </w:tc>
        <w:tc>
          <w:tcPr>
            <w:tcW w:w="734" w:type="dxa"/>
            <w:vAlign w:val="top"/>
          </w:tcPr>
          <w:p w14:paraId="621E6C89">
            <w:pPr>
              <w:rPr>
                <w:rFonts w:hint="eastAsia" w:ascii="宋体" w:hAnsi="宋体" w:eastAsia="宋体" w:cs="宋体"/>
                <w:sz w:val="21"/>
              </w:rPr>
            </w:pPr>
          </w:p>
        </w:tc>
        <w:tc>
          <w:tcPr>
            <w:tcW w:w="957" w:type="dxa"/>
            <w:vAlign w:val="top"/>
          </w:tcPr>
          <w:p w14:paraId="2676751C">
            <w:pPr>
              <w:rPr>
                <w:rFonts w:hint="eastAsia" w:ascii="宋体" w:hAnsi="宋体" w:eastAsia="宋体" w:cs="宋体"/>
                <w:sz w:val="21"/>
              </w:rPr>
            </w:pPr>
          </w:p>
        </w:tc>
        <w:tc>
          <w:tcPr>
            <w:tcW w:w="959" w:type="dxa"/>
            <w:vAlign w:val="top"/>
          </w:tcPr>
          <w:p w14:paraId="328BE488">
            <w:pPr>
              <w:rPr>
                <w:rFonts w:hint="eastAsia" w:ascii="宋体" w:hAnsi="宋体" w:eastAsia="宋体" w:cs="宋体"/>
                <w:sz w:val="21"/>
              </w:rPr>
            </w:pPr>
          </w:p>
        </w:tc>
        <w:tc>
          <w:tcPr>
            <w:tcW w:w="861" w:type="dxa"/>
            <w:vAlign w:val="top"/>
          </w:tcPr>
          <w:p w14:paraId="61483DA2">
            <w:pPr>
              <w:rPr>
                <w:rFonts w:hint="eastAsia" w:ascii="宋体" w:hAnsi="宋体" w:eastAsia="宋体" w:cs="宋体"/>
                <w:sz w:val="21"/>
              </w:rPr>
            </w:pPr>
          </w:p>
        </w:tc>
      </w:tr>
    </w:tbl>
    <w:p w14:paraId="0366F776">
      <w:pPr>
        <w:pStyle w:val="4"/>
        <w:spacing w:line="245" w:lineRule="auto"/>
        <w:rPr>
          <w:rFonts w:hint="eastAsia" w:ascii="宋体" w:hAnsi="宋体" w:eastAsia="宋体" w:cs="宋体"/>
        </w:rPr>
      </w:pPr>
    </w:p>
    <w:p w14:paraId="7B5BBAEC">
      <w:pPr>
        <w:spacing w:before="78" w:line="224" w:lineRule="auto"/>
        <w:ind w:left="472"/>
        <w:rPr>
          <w:rFonts w:hint="eastAsia" w:ascii="宋体" w:hAnsi="宋体" w:eastAsia="宋体" w:cs="宋体"/>
          <w:sz w:val="24"/>
          <w:szCs w:val="24"/>
        </w:rPr>
      </w:pPr>
      <w:r>
        <w:rPr>
          <w:rFonts w:hint="eastAsia" w:ascii="宋体" w:hAnsi="宋体" w:eastAsia="宋体" w:cs="宋体"/>
          <w:spacing w:val="-5"/>
          <w:sz w:val="24"/>
          <w:szCs w:val="24"/>
        </w:rPr>
        <w:t>注：</w:t>
      </w:r>
    </w:p>
    <w:p w14:paraId="151A6A67">
      <w:pPr>
        <w:spacing w:before="301" w:line="218" w:lineRule="auto"/>
        <w:ind w:left="950"/>
        <w:rPr>
          <w:rFonts w:hint="eastAsia" w:ascii="宋体" w:hAnsi="宋体" w:eastAsia="宋体" w:cs="宋体"/>
          <w:sz w:val="24"/>
          <w:szCs w:val="24"/>
        </w:rPr>
      </w:pPr>
      <w:r>
        <w:rPr>
          <w:rFonts w:hint="eastAsia" w:ascii="宋体" w:hAnsi="宋体" w:eastAsia="宋体" w:cs="宋体"/>
          <w:spacing w:val="-5"/>
          <w:sz w:val="24"/>
          <w:szCs w:val="24"/>
        </w:rPr>
        <w:t>（1） 如果按单价计算的结果与总价不一致，以单价为准修正总价。</w:t>
      </w:r>
    </w:p>
    <w:p w14:paraId="74823F83">
      <w:pPr>
        <w:pStyle w:val="4"/>
        <w:spacing w:line="416" w:lineRule="auto"/>
        <w:rPr>
          <w:rFonts w:hint="eastAsia" w:ascii="宋体" w:hAnsi="宋体" w:eastAsia="宋体" w:cs="宋体"/>
        </w:rPr>
      </w:pPr>
    </w:p>
    <w:p w14:paraId="16DEA2BB">
      <w:pPr>
        <w:spacing w:before="78" w:line="218" w:lineRule="auto"/>
        <w:ind w:left="950"/>
        <w:rPr>
          <w:rFonts w:hint="eastAsia" w:ascii="宋体" w:hAnsi="宋体" w:eastAsia="宋体" w:cs="宋体"/>
          <w:sz w:val="24"/>
          <w:szCs w:val="24"/>
        </w:rPr>
      </w:pPr>
      <w:r>
        <w:rPr>
          <w:rFonts w:hint="eastAsia" w:ascii="宋体" w:hAnsi="宋体" w:eastAsia="宋体" w:cs="宋体"/>
          <w:spacing w:val="-5"/>
          <w:sz w:val="24"/>
          <w:szCs w:val="24"/>
        </w:rPr>
        <w:t>（2） 分项报价依据采购清单自行编制。</w:t>
      </w:r>
    </w:p>
    <w:p w14:paraId="7A29245B">
      <w:pPr>
        <w:pStyle w:val="4"/>
        <w:spacing w:line="354" w:lineRule="auto"/>
        <w:rPr>
          <w:rFonts w:hint="eastAsia" w:ascii="宋体" w:hAnsi="宋体" w:eastAsia="宋体" w:cs="宋体"/>
        </w:rPr>
      </w:pPr>
    </w:p>
    <w:p w14:paraId="56C07061">
      <w:pPr>
        <w:spacing w:before="78" w:line="218" w:lineRule="auto"/>
        <w:ind w:left="950"/>
        <w:rPr>
          <w:rFonts w:hint="eastAsia" w:ascii="宋体" w:hAnsi="宋体" w:eastAsia="宋体" w:cs="宋体"/>
          <w:sz w:val="24"/>
          <w:szCs w:val="24"/>
        </w:rPr>
      </w:pPr>
      <w:r>
        <w:rPr>
          <w:rFonts w:hint="eastAsia" w:ascii="宋体" w:hAnsi="宋体" w:eastAsia="宋体" w:cs="宋体"/>
          <w:spacing w:val="-5"/>
          <w:sz w:val="24"/>
          <w:szCs w:val="24"/>
        </w:rPr>
        <w:t>（3）如果不提供详细分项报价将视为没有实质性响应招标文件。</w:t>
      </w:r>
    </w:p>
    <w:p w14:paraId="18A12EAC">
      <w:pPr>
        <w:pStyle w:val="4"/>
        <w:spacing w:line="265" w:lineRule="auto"/>
        <w:rPr>
          <w:rFonts w:hint="eastAsia" w:ascii="宋体" w:hAnsi="宋体" w:eastAsia="宋体" w:cs="宋体"/>
        </w:rPr>
      </w:pPr>
    </w:p>
    <w:p w14:paraId="0A920D67">
      <w:pPr>
        <w:pStyle w:val="4"/>
        <w:spacing w:line="265" w:lineRule="auto"/>
        <w:rPr>
          <w:rFonts w:hint="eastAsia" w:ascii="宋体" w:hAnsi="宋体" w:eastAsia="宋体" w:cs="宋体"/>
        </w:rPr>
      </w:pPr>
    </w:p>
    <w:p w14:paraId="1F00C731">
      <w:pPr>
        <w:pStyle w:val="4"/>
        <w:spacing w:line="266" w:lineRule="auto"/>
        <w:rPr>
          <w:rFonts w:hint="eastAsia" w:ascii="宋体" w:hAnsi="宋体" w:eastAsia="宋体" w:cs="宋体"/>
        </w:rPr>
      </w:pPr>
    </w:p>
    <w:p w14:paraId="3361DA4E">
      <w:pPr>
        <w:pStyle w:val="4"/>
        <w:spacing w:line="266" w:lineRule="auto"/>
        <w:rPr>
          <w:rFonts w:hint="eastAsia" w:ascii="宋体" w:hAnsi="宋体" w:eastAsia="宋体" w:cs="宋体"/>
        </w:rPr>
      </w:pPr>
    </w:p>
    <w:p w14:paraId="590F0C44">
      <w:pPr>
        <w:spacing w:before="78" w:line="219" w:lineRule="auto"/>
        <w:ind w:left="1181"/>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5"/>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pacing w:val="-1"/>
          <w:sz w:val="24"/>
          <w:szCs w:val="24"/>
        </w:rPr>
        <w:t>盖章）</w:t>
      </w:r>
    </w:p>
    <w:p w14:paraId="2FB841D1">
      <w:pPr>
        <w:pStyle w:val="4"/>
        <w:spacing w:line="409" w:lineRule="auto"/>
        <w:rPr>
          <w:rFonts w:hint="eastAsia" w:ascii="宋体" w:hAnsi="宋体" w:eastAsia="宋体" w:cs="宋体"/>
        </w:rPr>
      </w:pPr>
    </w:p>
    <w:p w14:paraId="2F81FDE5">
      <w:pPr>
        <w:spacing w:before="79" w:line="219" w:lineRule="auto"/>
        <w:ind w:left="1179"/>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2"/>
          <w:sz w:val="24"/>
          <w:szCs w:val="24"/>
        </w:rPr>
        <w:t>）：</w:t>
      </w:r>
      <w:r>
        <w:rPr>
          <w:rFonts w:hint="eastAsia" w:ascii="宋体" w:hAnsi="宋体" w:eastAsia="宋体" w:cs="宋体"/>
          <w:spacing w:val="-11"/>
          <w:sz w:val="24"/>
          <w:szCs w:val="24"/>
        </w:rPr>
        <w:t xml:space="preserve"> </w:t>
      </w:r>
      <w:r>
        <w:rPr>
          <w:rFonts w:hint="eastAsia" w:ascii="宋体" w:hAnsi="宋体" w:eastAsia="宋体" w:cs="宋体"/>
          <w:sz w:val="24"/>
          <w:szCs w:val="24"/>
          <w:u w:val="single" w:color="auto"/>
        </w:rPr>
        <w:t xml:space="preserve">                      </w:t>
      </w:r>
    </w:p>
    <w:p w14:paraId="33B587C0">
      <w:pPr>
        <w:pStyle w:val="4"/>
        <w:spacing w:line="413" w:lineRule="auto"/>
        <w:rPr>
          <w:rFonts w:hint="eastAsia" w:ascii="宋体" w:hAnsi="宋体" w:eastAsia="宋体" w:cs="宋体"/>
        </w:rPr>
      </w:pPr>
    </w:p>
    <w:p w14:paraId="58BDB8F1">
      <w:pPr>
        <w:spacing w:before="78" w:line="219" w:lineRule="auto"/>
        <w:ind w:left="1258"/>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81"/>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43B5DAC1">
      <w:pPr>
        <w:spacing w:line="219" w:lineRule="auto"/>
        <w:rPr>
          <w:rFonts w:hint="eastAsia" w:ascii="宋体" w:hAnsi="宋体" w:eastAsia="宋体" w:cs="宋体"/>
          <w:sz w:val="24"/>
          <w:szCs w:val="24"/>
        </w:rPr>
        <w:sectPr>
          <w:footerReference r:id="rId22" w:type="default"/>
          <w:pgSz w:w="11910" w:h="16840"/>
          <w:pgMar w:top="1440" w:right="1080" w:bottom="1440" w:left="1080" w:header="0" w:footer="1340" w:gutter="0"/>
          <w:cols w:space="720" w:num="1"/>
        </w:sectPr>
      </w:pPr>
    </w:p>
    <w:p w14:paraId="00E02ABE">
      <w:pPr>
        <w:spacing w:before="91" w:line="219" w:lineRule="auto"/>
        <w:ind w:left="3644"/>
        <w:rPr>
          <w:rFonts w:hint="eastAsia" w:ascii="宋体" w:hAnsi="宋体" w:eastAsia="宋体" w:cs="宋体"/>
          <w:sz w:val="28"/>
          <w:szCs w:val="28"/>
        </w:rPr>
      </w:pPr>
      <w:r>
        <w:rPr>
          <w:rFonts w:hint="eastAsia" w:ascii="宋体" w:hAnsi="宋体" w:eastAsia="宋体" w:cs="宋体"/>
          <w:b/>
          <w:bCs/>
          <w:spacing w:val="-8"/>
          <w:sz w:val="28"/>
          <w:szCs w:val="28"/>
        </w:rPr>
        <w:t>三、货物说明一览表</w:t>
      </w:r>
    </w:p>
    <w:p w14:paraId="47594FC0">
      <w:pPr>
        <w:spacing w:line="85" w:lineRule="exact"/>
        <w:rPr>
          <w:rFonts w:hint="eastAsia" w:ascii="宋体" w:hAnsi="宋体" w:eastAsia="宋体" w:cs="宋体"/>
        </w:rPr>
      </w:pPr>
    </w:p>
    <w:tbl>
      <w:tblPr>
        <w:tblStyle w:val="11"/>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026"/>
        <w:gridCol w:w="2054"/>
        <w:gridCol w:w="1746"/>
        <w:gridCol w:w="1222"/>
        <w:gridCol w:w="1130"/>
        <w:gridCol w:w="821"/>
      </w:tblGrid>
      <w:tr w14:paraId="67E7D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9" w:type="dxa"/>
            <w:vAlign w:val="top"/>
          </w:tcPr>
          <w:p w14:paraId="524D2185">
            <w:pPr>
              <w:spacing w:line="299" w:lineRule="auto"/>
              <w:rPr>
                <w:rFonts w:hint="eastAsia" w:ascii="宋体" w:hAnsi="宋体" w:eastAsia="宋体" w:cs="宋体"/>
                <w:sz w:val="21"/>
              </w:rPr>
            </w:pPr>
          </w:p>
          <w:p w14:paraId="48C91F92">
            <w:pPr>
              <w:pStyle w:val="12"/>
              <w:spacing w:before="78" w:line="221" w:lineRule="auto"/>
              <w:ind w:left="204"/>
              <w:rPr>
                <w:rFonts w:hint="eastAsia" w:ascii="宋体" w:hAnsi="宋体" w:eastAsia="宋体" w:cs="宋体"/>
              </w:rPr>
            </w:pPr>
            <w:r>
              <w:rPr>
                <w:rFonts w:hint="eastAsia" w:ascii="宋体" w:hAnsi="宋体" w:eastAsia="宋体" w:cs="宋体"/>
                <w:b/>
                <w:bCs/>
                <w:spacing w:val="-7"/>
              </w:rPr>
              <w:t>序号</w:t>
            </w:r>
          </w:p>
        </w:tc>
        <w:tc>
          <w:tcPr>
            <w:tcW w:w="2026" w:type="dxa"/>
            <w:vAlign w:val="top"/>
          </w:tcPr>
          <w:p w14:paraId="24E75DBC">
            <w:pPr>
              <w:spacing w:line="300" w:lineRule="auto"/>
              <w:rPr>
                <w:rFonts w:hint="eastAsia" w:ascii="宋体" w:hAnsi="宋体" w:eastAsia="宋体" w:cs="宋体"/>
                <w:sz w:val="21"/>
              </w:rPr>
            </w:pPr>
          </w:p>
          <w:p w14:paraId="5F709E4C">
            <w:pPr>
              <w:pStyle w:val="12"/>
              <w:spacing w:before="78" w:line="219" w:lineRule="auto"/>
              <w:ind w:left="147"/>
              <w:rPr>
                <w:rFonts w:hint="eastAsia" w:ascii="宋体" w:hAnsi="宋体" w:eastAsia="宋体" w:cs="宋体"/>
              </w:rPr>
            </w:pPr>
            <w:r>
              <w:rPr>
                <w:rFonts w:hint="eastAsia" w:ascii="宋体" w:hAnsi="宋体" w:eastAsia="宋体" w:cs="宋体"/>
                <w:b/>
                <w:bCs/>
                <w:spacing w:val="-19"/>
              </w:rPr>
              <w:t>设备（产品）名称</w:t>
            </w:r>
          </w:p>
        </w:tc>
        <w:tc>
          <w:tcPr>
            <w:tcW w:w="2054" w:type="dxa"/>
            <w:vAlign w:val="top"/>
          </w:tcPr>
          <w:p w14:paraId="7575E1C8">
            <w:pPr>
              <w:spacing w:line="300" w:lineRule="auto"/>
              <w:rPr>
                <w:rFonts w:hint="eastAsia" w:ascii="宋体" w:hAnsi="宋体" w:eastAsia="宋体" w:cs="宋体"/>
                <w:sz w:val="21"/>
              </w:rPr>
            </w:pPr>
          </w:p>
          <w:p w14:paraId="27886BE8">
            <w:pPr>
              <w:pStyle w:val="12"/>
              <w:spacing w:before="78" w:line="219" w:lineRule="auto"/>
              <w:ind w:left="210"/>
              <w:rPr>
                <w:rFonts w:hint="eastAsia" w:ascii="宋体" w:hAnsi="宋体" w:eastAsia="宋体" w:cs="宋体"/>
              </w:rPr>
            </w:pPr>
            <w:r>
              <w:rPr>
                <w:rFonts w:hint="eastAsia" w:ascii="宋体" w:hAnsi="宋体" w:eastAsia="宋体" w:cs="宋体"/>
                <w:b/>
                <w:bCs/>
                <w:spacing w:val="-19"/>
              </w:rPr>
              <w:t>品牌、规格/</w:t>
            </w:r>
            <w:r>
              <w:rPr>
                <w:rFonts w:hint="eastAsia" w:ascii="宋体" w:hAnsi="宋体" w:eastAsia="宋体" w:cs="宋体"/>
                <w:spacing w:val="-19"/>
              </w:rPr>
              <w:t xml:space="preserve"> </w:t>
            </w:r>
            <w:r>
              <w:rPr>
                <w:rFonts w:hint="eastAsia" w:ascii="宋体" w:hAnsi="宋体" w:eastAsia="宋体" w:cs="宋体"/>
                <w:b/>
                <w:bCs/>
                <w:spacing w:val="-19"/>
              </w:rPr>
              <w:t>型号</w:t>
            </w:r>
          </w:p>
        </w:tc>
        <w:tc>
          <w:tcPr>
            <w:tcW w:w="1746" w:type="dxa"/>
            <w:vAlign w:val="top"/>
          </w:tcPr>
          <w:p w14:paraId="4F8CD667">
            <w:pPr>
              <w:spacing w:line="269" w:lineRule="auto"/>
              <w:rPr>
                <w:rFonts w:hint="eastAsia" w:ascii="宋体" w:hAnsi="宋体" w:eastAsia="宋体" w:cs="宋体"/>
                <w:sz w:val="21"/>
              </w:rPr>
            </w:pPr>
          </w:p>
          <w:p w14:paraId="5D5CC4D3">
            <w:pPr>
              <w:spacing w:before="78" w:line="219" w:lineRule="auto"/>
              <w:ind w:left="42"/>
              <w:rPr>
                <w:rFonts w:hint="eastAsia" w:ascii="宋体" w:hAnsi="宋体" w:eastAsia="宋体" w:cs="宋体"/>
                <w:sz w:val="24"/>
                <w:szCs w:val="24"/>
              </w:rPr>
            </w:pPr>
            <w:r>
              <w:rPr>
                <w:rFonts w:hint="eastAsia" w:ascii="宋体" w:hAnsi="宋体" w:eastAsia="宋体" w:cs="宋体"/>
                <w:b/>
                <w:bCs/>
                <w:spacing w:val="-4"/>
                <w:sz w:val="24"/>
                <w:szCs w:val="24"/>
              </w:rPr>
              <w:t>生产企业、产地</w:t>
            </w:r>
          </w:p>
        </w:tc>
        <w:tc>
          <w:tcPr>
            <w:tcW w:w="1222" w:type="dxa"/>
            <w:vAlign w:val="top"/>
          </w:tcPr>
          <w:p w14:paraId="3A18FA0B">
            <w:pPr>
              <w:spacing w:line="269" w:lineRule="auto"/>
              <w:rPr>
                <w:rFonts w:hint="eastAsia" w:ascii="宋体" w:hAnsi="宋体" w:eastAsia="宋体" w:cs="宋体"/>
                <w:sz w:val="21"/>
              </w:rPr>
            </w:pPr>
          </w:p>
          <w:p w14:paraId="19B6F9C4">
            <w:pPr>
              <w:spacing w:before="78" w:line="219" w:lineRule="auto"/>
              <w:ind w:left="79"/>
              <w:rPr>
                <w:rFonts w:hint="eastAsia" w:ascii="宋体" w:hAnsi="宋体" w:eastAsia="宋体" w:cs="宋体"/>
                <w:sz w:val="24"/>
                <w:szCs w:val="24"/>
              </w:rPr>
            </w:pPr>
            <w:r>
              <w:rPr>
                <w:rFonts w:hint="eastAsia" w:ascii="宋体" w:hAnsi="宋体" w:eastAsia="宋体" w:cs="宋体"/>
                <w:b/>
                <w:bCs/>
                <w:spacing w:val="-5"/>
                <w:sz w:val="24"/>
                <w:szCs w:val="24"/>
              </w:rPr>
              <w:t>数量/单位</w:t>
            </w:r>
          </w:p>
        </w:tc>
        <w:tc>
          <w:tcPr>
            <w:tcW w:w="1130" w:type="dxa"/>
            <w:vAlign w:val="top"/>
          </w:tcPr>
          <w:p w14:paraId="686F08E5">
            <w:pPr>
              <w:spacing w:before="296" w:line="217" w:lineRule="auto"/>
              <w:ind w:left="98"/>
              <w:rPr>
                <w:rFonts w:hint="eastAsia" w:ascii="宋体" w:hAnsi="宋体" w:eastAsia="宋体" w:cs="宋体"/>
                <w:sz w:val="24"/>
                <w:szCs w:val="24"/>
              </w:rPr>
            </w:pPr>
            <w:r>
              <w:rPr>
                <w:rFonts w:hint="eastAsia" w:ascii="宋体" w:hAnsi="宋体" w:eastAsia="宋体" w:cs="宋体"/>
                <w:b/>
                <w:bCs/>
                <w:spacing w:val="-7"/>
                <w:sz w:val="24"/>
                <w:szCs w:val="24"/>
              </w:rPr>
              <w:t>交货地点</w:t>
            </w:r>
          </w:p>
        </w:tc>
        <w:tc>
          <w:tcPr>
            <w:tcW w:w="821" w:type="dxa"/>
            <w:vAlign w:val="top"/>
          </w:tcPr>
          <w:p w14:paraId="1BC99771">
            <w:pPr>
              <w:spacing w:line="299" w:lineRule="auto"/>
              <w:rPr>
                <w:rFonts w:hint="eastAsia" w:ascii="宋体" w:hAnsi="宋体" w:eastAsia="宋体" w:cs="宋体"/>
                <w:sz w:val="21"/>
              </w:rPr>
            </w:pPr>
          </w:p>
          <w:p w14:paraId="2D7F9E52">
            <w:pPr>
              <w:spacing w:before="78" w:line="221" w:lineRule="auto"/>
              <w:ind w:left="121"/>
              <w:rPr>
                <w:rFonts w:hint="eastAsia" w:ascii="宋体" w:hAnsi="宋体" w:eastAsia="宋体" w:cs="宋体"/>
                <w:sz w:val="24"/>
                <w:szCs w:val="24"/>
              </w:rPr>
            </w:pPr>
            <w:r>
              <w:rPr>
                <w:rFonts w:hint="eastAsia" w:ascii="宋体" w:hAnsi="宋体" w:eastAsia="宋体" w:cs="宋体"/>
                <w:b/>
                <w:bCs/>
                <w:spacing w:val="-9"/>
                <w:sz w:val="24"/>
                <w:szCs w:val="24"/>
              </w:rPr>
              <w:t>备注</w:t>
            </w:r>
          </w:p>
        </w:tc>
      </w:tr>
      <w:tr w14:paraId="65D6E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16D22385">
            <w:pPr>
              <w:rPr>
                <w:rFonts w:hint="eastAsia" w:ascii="宋体" w:hAnsi="宋体" w:eastAsia="宋体" w:cs="宋体"/>
                <w:sz w:val="21"/>
              </w:rPr>
            </w:pPr>
          </w:p>
        </w:tc>
        <w:tc>
          <w:tcPr>
            <w:tcW w:w="2026" w:type="dxa"/>
            <w:vAlign w:val="top"/>
          </w:tcPr>
          <w:p w14:paraId="057F857E">
            <w:pPr>
              <w:rPr>
                <w:rFonts w:hint="eastAsia" w:ascii="宋体" w:hAnsi="宋体" w:eastAsia="宋体" w:cs="宋体"/>
                <w:sz w:val="21"/>
              </w:rPr>
            </w:pPr>
          </w:p>
        </w:tc>
        <w:tc>
          <w:tcPr>
            <w:tcW w:w="2054" w:type="dxa"/>
            <w:vAlign w:val="top"/>
          </w:tcPr>
          <w:p w14:paraId="686CE577">
            <w:pPr>
              <w:rPr>
                <w:rFonts w:hint="eastAsia" w:ascii="宋体" w:hAnsi="宋体" w:eastAsia="宋体" w:cs="宋体"/>
                <w:sz w:val="21"/>
              </w:rPr>
            </w:pPr>
          </w:p>
        </w:tc>
        <w:tc>
          <w:tcPr>
            <w:tcW w:w="1746" w:type="dxa"/>
            <w:vAlign w:val="top"/>
          </w:tcPr>
          <w:p w14:paraId="27B16B8A">
            <w:pPr>
              <w:rPr>
                <w:rFonts w:hint="eastAsia" w:ascii="宋体" w:hAnsi="宋体" w:eastAsia="宋体" w:cs="宋体"/>
                <w:sz w:val="21"/>
              </w:rPr>
            </w:pPr>
          </w:p>
        </w:tc>
        <w:tc>
          <w:tcPr>
            <w:tcW w:w="1222" w:type="dxa"/>
            <w:vAlign w:val="top"/>
          </w:tcPr>
          <w:p w14:paraId="0B3CA1E7">
            <w:pPr>
              <w:rPr>
                <w:rFonts w:hint="eastAsia" w:ascii="宋体" w:hAnsi="宋体" w:eastAsia="宋体" w:cs="宋体"/>
                <w:sz w:val="21"/>
              </w:rPr>
            </w:pPr>
          </w:p>
        </w:tc>
        <w:tc>
          <w:tcPr>
            <w:tcW w:w="1130" w:type="dxa"/>
            <w:vAlign w:val="top"/>
          </w:tcPr>
          <w:p w14:paraId="1A45CF17">
            <w:pPr>
              <w:rPr>
                <w:rFonts w:hint="eastAsia" w:ascii="宋体" w:hAnsi="宋体" w:eastAsia="宋体" w:cs="宋体"/>
                <w:sz w:val="21"/>
              </w:rPr>
            </w:pPr>
          </w:p>
        </w:tc>
        <w:tc>
          <w:tcPr>
            <w:tcW w:w="821" w:type="dxa"/>
            <w:vAlign w:val="top"/>
          </w:tcPr>
          <w:p w14:paraId="3CC0B734">
            <w:pPr>
              <w:rPr>
                <w:rFonts w:hint="eastAsia" w:ascii="宋体" w:hAnsi="宋体" w:eastAsia="宋体" w:cs="宋体"/>
                <w:sz w:val="21"/>
              </w:rPr>
            </w:pPr>
          </w:p>
        </w:tc>
      </w:tr>
      <w:tr w14:paraId="19BF8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279461BD">
            <w:pPr>
              <w:rPr>
                <w:rFonts w:hint="eastAsia" w:ascii="宋体" w:hAnsi="宋体" w:eastAsia="宋体" w:cs="宋体"/>
                <w:sz w:val="21"/>
              </w:rPr>
            </w:pPr>
          </w:p>
        </w:tc>
        <w:tc>
          <w:tcPr>
            <w:tcW w:w="2026" w:type="dxa"/>
            <w:vAlign w:val="top"/>
          </w:tcPr>
          <w:p w14:paraId="61E5DC32">
            <w:pPr>
              <w:rPr>
                <w:rFonts w:hint="eastAsia" w:ascii="宋体" w:hAnsi="宋体" w:eastAsia="宋体" w:cs="宋体"/>
                <w:sz w:val="21"/>
              </w:rPr>
            </w:pPr>
          </w:p>
        </w:tc>
        <w:tc>
          <w:tcPr>
            <w:tcW w:w="2054" w:type="dxa"/>
            <w:vAlign w:val="top"/>
          </w:tcPr>
          <w:p w14:paraId="1D7325A2">
            <w:pPr>
              <w:rPr>
                <w:rFonts w:hint="eastAsia" w:ascii="宋体" w:hAnsi="宋体" w:eastAsia="宋体" w:cs="宋体"/>
                <w:sz w:val="21"/>
              </w:rPr>
            </w:pPr>
          </w:p>
        </w:tc>
        <w:tc>
          <w:tcPr>
            <w:tcW w:w="1746" w:type="dxa"/>
            <w:vAlign w:val="top"/>
          </w:tcPr>
          <w:p w14:paraId="199A90FC">
            <w:pPr>
              <w:rPr>
                <w:rFonts w:hint="eastAsia" w:ascii="宋体" w:hAnsi="宋体" w:eastAsia="宋体" w:cs="宋体"/>
                <w:sz w:val="21"/>
              </w:rPr>
            </w:pPr>
          </w:p>
        </w:tc>
        <w:tc>
          <w:tcPr>
            <w:tcW w:w="1222" w:type="dxa"/>
            <w:vAlign w:val="top"/>
          </w:tcPr>
          <w:p w14:paraId="1A440C59">
            <w:pPr>
              <w:rPr>
                <w:rFonts w:hint="eastAsia" w:ascii="宋体" w:hAnsi="宋体" w:eastAsia="宋体" w:cs="宋体"/>
                <w:sz w:val="21"/>
              </w:rPr>
            </w:pPr>
          </w:p>
        </w:tc>
        <w:tc>
          <w:tcPr>
            <w:tcW w:w="1130" w:type="dxa"/>
            <w:vAlign w:val="top"/>
          </w:tcPr>
          <w:p w14:paraId="2D8D1BB3">
            <w:pPr>
              <w:rPr>
                <w:rFonts w:hint="eastAsia" w:ascii="宋体" w:hAnsi="宋体" w:eastAsia="宋体" w:cs="宋体"/>
                <w:sz w:val="21"/>
              </w:rPr>
            </w:pPr>
          </w:p>
        </w:tc>
        <w:tc>
          <w:tcPr>
            <w:tcW w:w="821" w:type="dxa"/>
            <w:vAlign w:val="top"/>
          </w:tcPr>
          <w:p w14:paraId="432DF988">
            <w:pPr>
              <w:rPr>
                <w:rFonts w:hint="eastAsia" w:ascii="宋体" w:hAnsi="宋体" w:eastAsia="宋体" w:cs="宋体"/>
                <w:sz w:val="21"/>
              </w:rPr>
            </w:pPr>
          </w:p>
        </w:tc>
      </w:tr>
      <w:tr w14:paraId="75EA4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9" w:type="dxa"/>
            <w:vAlign w:val="top"/>
          </w:tcPr>
          <w:p w14:paraId="01564DC2">
            <w:pPr>
              <w:rPr>
                <w:rFonts w:hint="eastAsia" w:ascii="宋体" w:hAnsi="宋体" w:eastAsia="宋体" w:cs="宋体"/>
                <w:sz w:val="21"/>
              </w:rPr>
            </w:pPr>
          </w:p>
        </w:tc>
        <w:tc>
          <w:tcPr>
            <w:tcW w:w="2026" w:type="dxa"/>
            <w:vAlign w:val="top"/>
          </w:tcPr>
          <w:p w14:paraId="532F8D68">
            <w:pPr>
              <w:rPr>
                <w:rFonts w:hint="eastAsia" w:ascii="宋体" w:hAnsi="宋体" w:eastAsia="宋体" w:cs="宋体"/>
                <w:sz w:val="21"/>
              </w:rPr>
            </w:pPr>
          </w:p>
        </w:tc>
        <w:tc>
          <w:tcPr>
            <w:tcW w:w="2054" w:type="dxa"/>
            <w:vAlign w:val="top"/>
          </w:tcPr>
          <w:p w14:paraId="36A47FF3">
            <w:pPr>
              <w:rPr>
                <w:rFonts w:hint="eastAsia" w:ascii="宋体" w:hAnsi="宋体" w:eastAsia="宋体" w:cs="宋体"/>
                <w:sz w:val="21"/>
              </w:rPr>
            </w:pPr>
          </w:p>
        </w:tc>
        <w:tc>
          <w:tcPr>
            <w:tcW w:w="1746" w:type="dxa"/>
            <w:vAlign w:val="top"/>
          </w:tcPr>
          <w:p w14:paraId="37131B49">
            <w:pPr>
              <w:rPr>
                <w:rFonts w:hint="eastAsia" w:ascii="宋体" w:hAnsi="宋体" w:eastAsia="宋体" w:cs="宋体"/>
                <w:sz w:val="21"/>
              </w:rPr>
            </w:pPr>
          </w:p>
        </w:tc>
        <w:tc>
          <w:tcPr>
            <w:tcW w:w="1222" w:type="dxa"/>
            <w:vAlign w:val="top"/>
          </w:tcPr>
          <w:p w14:paraId="0C07B73D">
            <w:pPr>
              <w:rPr>
                <w:rFonts w:hint="eastAsia" w:ascii="宋体" w:hAnsi="宋体" w:eastAsia="宋体" w:cs="宋体"/>
                <w:sz w:val="21"/>
              </w:rPr>
            </w:pPr>
          </w:p>
        </w:tc>
        <w:tc>
          <w:tcPr>
            <w:tcW w:w="1130" w:type="dxa"/>
            <w:vAlign w:val="top"/>
          </w:tcPr>
          <w:p w14:paraId="1CE3F7DC">
            <w:pPr>
              <w:rPr>
                <w:rFonts w:hint="eastAsia" w:ascii="宋体" w:hAnsi="宋体" w:eastAsia="宋体" w:cs="宋体"/>
                <w:sz w:val="21"/>
              </w:rPr>
            </w:pPr>
          </w:p>
        </w:tc>
        <w:tc>
          <w:tcPr>
            <w:tcW w:w="821" w:type="dxa"/>
            <w:vAlign w:val="top"/>
          </w:tcPr>
          <w:p w14:paraId="5D3B13C7">
            <w:pPr>
              <w:rPr>
                <w:rFonts w:hint="eastAsia" w:ascii="宋体" w:hAnsi="宋体" w:eastAsia="宋体" w:cs="宋体"/>
                <w:sz w:val="21"/>
              </w:rPr>
            </w:pPr>
          </w:p>
        </w:tc>
      </w:tr>
      <w:tr w14:paraId="1909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9" w:type="dxa"/>
            <w:vAlign w:val="top"/>
          </w:tcPr>
          <w:p w14:paraId="2DFED8B0">
            <w:pPr>
              <w:rPr>
                <w:rFonts w:hint="eastAsia" w:ascii="宋体" w:hAnsi="宋体" w:eastAsia="宋体" w:cs="宋体"/>
                <w:sz w:val="21"/>
              </w:rPr>
            </w:pPr>
          </w:p>
        </w:tc>
        <w:tc>
          <w:tcPr>
            <w:tcW w:w="2026" w:type="dxa"/>
            <w:vAlign w:val="top"/>
          </w:tcPr>
          <w:p w14:paraId="4FA23292">
            <w:pPr>
              <w:rPr>
                <w:rFonts w:hint="eastAsia" w:ascii="宋体" w:hAnsi="宋体" w:eastAsia="宋体" w:cs="宋体"/>
                <w:sz w:val="21"/>
              </w:rPr>
            </w:pPr>
          </w:p>
        </w:tc>
        <w:tc>
          <w:tcPr>
            <w:tcW w:w="2054" w:type="dxa"/>
            <w:vAlign w:val="top"/>
          </w:tcPr>
          <w:p w14:paraId="05B2C26A">
            <w:pPr>
              <w:rPr>
                <w:rFonts w:hint="eastAsia" w:ascii="宋体" w:hAnsi="宋体" w:eastAsia="宋体" w:cs="宋体"/>
                <w:sz w:val="21"/>
              </w:rPr>
            </w:pPr>
          </w:p>
        </w:tc>
        <w:tc>
          <w:tcPr>
            <w:tcW w:w="1746" w:type="dxa"/>
            <w:vAlign w:val="top"/>
          </w:tcPr>
          <w:p w14:paraId="0F087354">
            <w:pPr>
              <w:rPr>
                <w:rFonts w:hint="eastAsia" w:ascii="宋体" w:hAnsi="宋体" w:eastAsia="宋体" w:cs="宋体"/>
                <w:sz w:val="21"/>
              </w:rPr>
            </w:pPr>
          </w:p>
        </w:tc>
        <w:tc>
          <w:tcPr>
            <w:tcW w:w="1222" w:type="dxa"/>
            <w:vAlign w:val="top"/>
          </w:tcPr>
          <w:p w14:paraId="261E8F64">
            <w:pPr>
              <w:rPr>
                <w:rFonts w:hint="eastAsia" w:ascii="宋体" w:hAnsi="宋体" w:eastAsia="宋体" w:cs="宋体"/>
                <w:sz w:val="21"/>
              </w:rPr>
            </w:pPr>
          </w:p>
        </w:tc>
        <w:tc>
          <w:tcPr>
            <w:tcW w:w="1130" w:type="dxa"/>
            <w:vAlign w:val="top"/>
          </w:tcPr>
          <w:p w14:paraId="2BEF51A8">
            <w:pPr>
              <w:rPr>
                <w:rFonts w:hint="eastAsia" w:ascii="宋体" w:hAnsi="宋体" w:eastAsia="宋体" w:cs="宋体"/>
                <w:sz w:val="21"/>
              </w:rPr>
            </w:pPr>
          </w:p>
        </w:tc>
        <w:tc>
          <w:tcPr>
            <w:tcW w:w="821" w:type="dxa"/>
            <w:vAlign w:val="top"/>
          </w:tcPr>
          <w:p w14:paraId="70737A0C">
            <w:pPr>
              <w:rPr>
                <w:rFonts w:hint="eastAsia" w:ascii="宋体" w:hAnsi="宋体" w:eastAsia="宋体" w:cs="宋体"/>
                <w:sz w:val="21"/>
              </w:rPr>
            </w:pPr>
          </w:p>
        </w:tc>
      </w:tr>
      <w:tr w14:paraId="5EFF2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9" w:type="dxa"/>
            <w:vAlign w:val="top"/>
          </w:tcPr>
          <w:p w14:paraId="12B13D24">
            <w:pPr>
              <w:rPr>
                <w:rFonts w:hint="eastAsia" w:ascii="宋体" w:hAnsi="宋体" w:eastAsia="宋体" w:cs="宋体"/>
                <w:sz w:val="21"/>
              </w:rPr>
            </w:pPr>
          </w:p>
        </w:tc>
        <w:tc>
          <w:tcPr>
            <w:tcW w:w="2026" w:type="dxa"/>
            <w:vAlign w:val="top"/>
          </w:tcPr>
          <w:p w14:paraId="2AAC4409">
            <w:pPr>
              <w:rPr>
                <w:rFonts w:hint="eastAsia" w:ascii="宋体" w:hAnsi="宋体" w:eastAsia="宋体" w:cs="宋体"/>
                <w:sz w:val="21"/>
              </w:rPr>
            </w:pPr>
          </w:p>
        </w:tc>
        <w:tc>
          <w:tcPr>
            <w:tcW w:w="2054" w:type="dxa"/>
            <w:vAlign w:val="top"/>
          </w:tcPr>
          <w:p w14:paraId="022F19D5">
            <w:pPr>
              <w:rPr>
                <w:rFonts w:hint="eastAsia" w:ascii="宋体" w:hAnsi="宋体" w:eastAsia="宋体" w:cs="宋体"/>
                <w:sz w:val="21"/>
              </w:rPr>
            </w:pPr>
          </w:p>
        </w:tc>
        <w:tc>
          <w:tcPr>
            <w:tcW w:w="1746" w:type="dxa"/>
            <w:vAlign w:val="top"/>
          </w:tcPr>
          <w:p w14:paraId="24094193">
            <w:pPr>
              <w:rPr>
                <w:rFonts w:hint="eastAsia" w:ascii="宋体" w:hAnsi="宋体" w:eastAsia="宋体" w:cs="宋体"/>
                <w:sz w:val="21"/>
              </w:rPr>
            </w:pPr>
          </w:p>
        </w:tc>
        <w:tc>
          <w:tcPr>
            <w:tcW w:w="1222" w:type="dxa"/>
            <w:vAlign w:val="top"/>
          </w:tcPr>
          <w:p w14:paraId="18E58505">
            <w:pPr>
              <w:rPr>
                <w:rFonts w:hint="eastAsia" w:ascii="宋体" w:hAnsi="宋体" w:eastAsia="宋体" w:cs="宋体"/>
                <w:sz w:val="21"/>
              </w:rPr>
            </w:pPr>
          </w:p>
        </w:tc>
        <w:tc>
          <w:tcPr>
            <w:tcW w:w="1130" w:type="dxa"/>
            <w:vAlign w:val="top"/>
          </w:tcPr>
          <w:p w14:paraId="3A68B3E0">
            <w:pPr>
              <w:rPr>
                <w:rFonts w:hint="eastAsia" w:ascii="宋体" w:hAnsi="宋体" w:eastAsia="宋体" w:cs="宋体"/>
                <w:sz w:val="21"/>
              </w:rPr>
            </w:pPr>
          </w:p>
        </w:tc>
        <w:tc>
          <w:tcPr>
            <w:tcW w:w="821" w:type="dxa"/>
            <w:vAlign w:val="top"/>
          </w:tcPr>
          <w:p w14:paraId="561DB3F1">
            <w:pPr>
              <w:rPr>
                <w:rFonts w:hint="eastAsia" w:ascii="宋体" w:hAnsi="宋体" w:eastAsia="宋体" w:cs="宋体"/>
                <w:sz w:val="21"/>
              </w:rPr>
            </w:pPr>
          </w:p>
        </w:tc>
      </w:tr>
      <w:tr w14:paraId="61544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6D1D85E8">
            <w:pPr>
              <w:rPr>
                <w:rFonts w:hint="eastAsia" w:ascii="宋体" w:hAnsi="宋体" w:eastAsia="宋体" w:cs="宋体"/>
                <w:sz w:val="21"/>
              </w:rPr>
            </w:pPr>
          </w:p>
        </w:tc>
        <w:tc>
          <w:tcPr>
            <w:tcW w:w="2026" w:type="dxa"/>
            <w:vAlign w:val="top"/>
          </w:tcPr>
          <w:p w14:paraId="1EEDA80C">
            <w:pPr>
              <w:rPr>
                <w:rFonts w:hint="eastAsia" w:ascii="宋体" w:hAnsi="宋体" w:eastAsia="宋体" w:cs="宋体"/>
                <w:sz w:val="21"/>
              </w:rPr>
            </w:pPr>
          </w:p>
        </w:tc>
        <w:tc>
          <w:tcPr>
            <w:tcW w:w="2054" w:type="dxa"/>
            <w:vAlign w:val="top"/>
          </w:tcPr>
          <w:p w14:paraId="65C5F75A">
            <w:pPr>
              <w:rPr>
                <w:rFonts w:hint="eastAsia" w:ascii="宋体" w:hAnsi="宋体" w:eastAsia="宋体" w:cs="宋体"/>
                <w:sz w:val="21"/>
              </w:rPr>
            </w:pPr>
          </w:p>
        </w:tc>
        <w:tc>
          <w:tcPr>
            <w:tcW w:w="1746" w:type="dxa"/>
            <w:vAlign w:val="top"/>
          </w:tcPr>
          <w:p w14:paraId="787A1893">
            <w:pPr>
              <w:rPr>
                <w:rFonts w:hint="eastAsia" w:ascii="宋体" w:hAnsi="宋体" w:eastAsia="宋体" w:cs="宋体"/>
                <w:sz w:val="21"/>
              </w:rPr>
            </w:pPr>
          </w:p>
        </w:tc>
        <w:tc>
          <w:tcPr>
            <w:tcW w:w="1222" w:type="dxa"/>
            <w:vAlign w:val="top"/>
          </w:tcPr>
          <w:p w14:paraId="4B426AAC">
            <w:pPr>
              <w:rPr>
                <w:rFonts w:hint="eastAsia" w:ascii="宋体" w:hAnsi="宋体" w:eastAsia="宋体" w:cs="宋体"/>
                <w:sz w:val="21"/>
              </w:rPr>
            </w:pPr>
          </w:p>
        </w:tc>
        <w:tc>
          <w:tcPr>
            <w:tcW w:w="1130" w:type="dxa"/>
            <w:vAlign w:val="top"/>
          </w:tcPr>
          <w:p w14:paraId="767F8FA8">
            <w:pPr>
              <w:rPr>
                <w:rFonts w:hint="eastAsia" w:ascii="宋体" w:hAnsi="宋体" w:eastAsia="宋体" w:cs="宋体"/>
                <w:sz w:val="21"/>
              </w:rPr>
            </w:pPr>
          </w:p>
        </w:tc>
        <w:tc>
          <w:tcPr>
            <w:tcW w:w="821" w:type="dxa"/>
            <w:vAlign w:val="top"/>
          </w:tcPr>
          <w:p w14:paraId="6BDF4807">
            <w:pPr>
              <w:rPr>
                <w:rFonts w:hint="eastAsia" w:ascii="宋体" w:hAnsi="宋体" w:eastAsia="宋体" w:cs="宋体"/>
                <w:sz w:val="21"/>
              </w:rPr>
            </w:pPr>
          </w:p>
        </w:tc>
      </w:tr>
      <w:tr w14:paraId="0FC90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9" w:type="dxa"/>
            <w:vAlign w:val="top"/>
          </w:tcPr>
          <w:p w14:paraId="7DCCA673">
            <w:pPr>
              <w:rPr>
                <w:rFonts w:hint="eastAsia" w:ascii="宋体" w:hAnsi="宋体" w:eastAsia="宋体" w:cs="宋体"/>
                <w:sz w:val="21"/>
              </w:rPr>
            </w:pPr>
          </w:p>
        </w:tc>
        <w:tc>
          <w:tcPr>
            <w:tcW w:w="2026" w:type="dxa"/>
            <w:vAlign w:val="top"/>
          </w:tcPr>
          <w:p w14:paraId="21CDB78F">
            <w:pPr>
              <w:rPr>
                <w:rFonts w:hint="eastAsia" w:ascii="宋体" w:hAnsi="宋体" w:eastAsia="宋体" w:cs="宋体"/>
                <w:sz w:val="21"/>
              </w:rPr>
            </w:pPr>
          </w:p>
        </w:tc>
        <w:tc>
          <w:tcPr>
            <w:tcW w:w="2054" w:type="dxa"/>
            <w:vAlign w:val="top"/>
          </w:tcPr>
          <w:p w14:paraId="2CA98782">
            <w:pPr>
              <w:rPr>
                <w:rFonts w:hint="eastAsia" w:ascii="宋体" w:hAnsi="宋体" w:eastAsia="宋体" w:cs="宋体"/>
                <w:sz w:val="21"/>
              </w:rPr>
            </w:pPr>
          </w:p>
        </w:tc>
        <w:tc>
          <w:tcPr>
            <w:tcW w:w="1746" w:type="dxa"/>
            <w:vAlign w:val="top"/>
          </w:tcPr>
          <w:p w14:paraId="28DB799F">
            <w:pPr>
              <w:rPr>
                <w:rFonts w:hint="eastAsia" w:ascii="宋体" w:hAnsi="宋体" w:eastAsia="宋体" w:cs="宋体"/>
                <w:sz w:val="21"/>
              </w:rPr>
            </w:pPr>
          </w:p>
        </w:tc>
        <w:tc>
          <w:tcPr>
            <w:tcW w:w="1222" w:type="dxa"/>
            <w:vAlign w:val="top"/>
          </w:tcPr>
          <w:p w14:paraId="5F43CCCC">
            <w:pPr>
              <w:rPr>
                <w:rFonts w:hint="eastAsia" w:ascii="宋体" w:hAnsi="宋体" w:eastAsia="宋体" w:cs="宋体"/>
                <w:sz w:val="21"/>
              </w:rPr>
            </w:pPr>
          </w:p>
        </w:tc>
        <w:tc>
          <w:tcPr>
            <w:tcW w:w="1130" w:type="dxa"/>
            <w:vAlign w:val="top"/>
          </w:tcPr>
          <w:p w14:paraId="58B1CF7A">
            <w:pPr>
              <w:rPr>
                <w:rFonts w:hint="eastAsia" w:ascii="宋体" w:hAnsi="宋体" w:eastAsia="宋体" w:cs="宋体"/>
                <w:sz w:val="21"/>
              </w:rPr>
            </w:pPr>
          </w:p>
        </w:tc>
        <w:tc>
          <w:tcPr>
            <w:tcW w:w="821" w:type="dxa"/>
            <w:vAlign w:val="top"/>
          </w:tcPr>
          <w:p w14:paraId="3D11A4ED">
            <w:pPr>
              <w:rPr>
                <w:rFonts w:hint="eastAsia" w:ascii="宋体" w:hAnsi="宋体" w:eastAsia="宋体" w:cs="宋体"/>
                <w:sz w:val="21"/>
              </w:rPr>
            </w:pPr>
          </w:p>
        </w:tc>
      </w:tr>
      <w:tr w14:paraId="230C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22F4ED5C">
            <w:pPr>
              <w:rPr>
                <w:rFonts w:hint="eastAsia" w:ascii="宋体" w:hAnsi="宋体" w:eastAsia="宋体" w:cs="宋体"/>
                <w:sz w:val="21"/>
              </w:rPr>
            </w:pPr>
          </w:p>
        </w:tc>
        <w:tc>
          <w:tcPr>
            <w:tcW w:w="2026" w:type="dxa"/>
            <w:vAlign w:val="top"/>
          </w:tcPr>
          <w:p w14:paraId="0C409426">
            <w:pPr>
              <w:rPr>
                <w:rFonts w:hint="eastAsia" w:ascii="宋体" w:hAnsi="宋体" w:eastAsia="宋体" w:cs="宋体"/>
                <w:sz w:val="21"/>
              </w:rPr>
            </w:pPr>
          </w:p>
        </w:tc>
        <w:tc>
          <w:tcPr>
            <w:tcW w:w="2054" w:type="dxa"/>
            <w:vAlign w:val="top"/>
          </w:tcPr>
          <w:p w14:paraId="7DB5AA49">
            <w:pPr>
              <w:rPr>
                <w:rFonts w:hint="eastAsia" w:ascii="宋体" w:hAnsi="宋体" w:eastAsia="宋体" w:cs="宋体"/>
                <w:sz w:val="21"/>
              </w:rPr>
            </w:pPr>
          </w:p>
        </w:tc>
        <w:tc>
          <w:tcPr>
            <w:tcW w:w="1746" w:type="dxa"/>
            <w:vAlign w:val="top"/>
          </w:tcPr>
          <w:p w14:paraId="51CA9B30">
            <w:pPr>
              <w:rPr>
                <w:rFonts w:hint="eastAsia" w:ascii="宋体" w:hAnsi="宋体" w:eastAsia="宋体" w:cs="宋体"/>
                <w:sz w:val="21"/>
              </w:rPr>
            </w:pPr>
          </w:p>
        </w:tc>
        <w:tc>
          <w:tcPr>
            <w:tcW w:w="1222" w:type="dxa"/>
            <w:vAlign w:val="top"/>
          </w:tcPr>
          <w:p w14:paraId="66FAC2F7">
            <w:pPr>
              <w:rPr>
                <w:rFonts w:hint="eastAsia" w:ascii="宋体" w:hAnsi="宋体" w:eastAsia="宋体" w:cs="宋体"/>
                <w:sz w:val="21"/>
              </w:rPr>
            </w:pPr>
          </w:p>
        </w:tc>
        <w:tc>
          <w:tcPr>
            <w:tcW w:w="1130" w:type="dxa"/>
            <w:vAlign w:val="top"/>
          </w:tcPr>
          <w:p w14:paraId="6A7128BC">
            <w:pPr>
              <w:rPr>
                <w:rFonts w:hint="eastAsia" w:ascii="宋体" w:hAnsi="宋体" w:eastAsia="宋体" w:cs="宋体"/>
                <w:sz w:val="21"/>
              </w:rPr>
            </w:pPr>
          </w:p>
        </w:tc>
        <w:tc>
          <w:tcPr>
            <w:tcW w:w="821" w:type="dxa"/>
            <w:vAlign w:val="top"/>
          </w:tcPr>
          <w:p w14:paraId="05587E2D">
            <w:pPr>
              <w:rPr>
                <w:rFonts w:hint="eastAsia" w:ascii="宋体" w:hAnsi="宋体" w:eastAsia="宋体" w:cs="宋体"/>
                <w:sz w:val="21"/>
              </w:rPr>
            </w:pPr>
          </w:p>
        </w:tc>
      </w:tr>
      <w:tr w14:paraId="5D878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9" w:type="dxa"/>
            <w:vAlign w:val="top"/>
          </w:tcPr>
          <w:p w14:paraId="14913CFD">
            <w:pPr>
              <w:rPr>
                <w:rFonts w:hint="eastAsia" w:ascii="宋体" w:hAnsi="宋体" w:eastAsia="宋体" w:cs="宋体"/>
                <w:sz w:val="21"/>
              </w:rPr>
            </w:pPr>
          </w:p>
        </w:tc>
        <w:tc>
          <w:tcPr>
            <w:tcW w:w="2026" w:type="dxa"/>
            <w:vAlign w:val="top"/>
          </w:tcPr>
          <w:p w14:paraId="6B63504E">
            <w:pPr>
              <w:rPr>
                <w:rFonts w:hint="eastAsia" w:ascii="宋体" w:hAnsi="宋体" w:eastAsia="宋体" w:cs="宋体"/>
                <w:sz w:val="21"/>
              </w:rPr>
            </w:pPr>
          </w:p>
        </w:tc>
        <w:tc>
          <w:tcPr>
            <w:tcW w:w="2054" w:type="dxa"/>
            <w:vAlign w:val="top"/>
          </w:tcPr>
          <w:p w14:paraId="080F8CAA">
            <w:pPr>
              <w:rPr>
                <w:rFonts w:hint="eastAsia" w:ascii="宋体" w:hAnsi="宋体" w:eastAsia="宋体" w:cs="宋体"/>
                <w:sz w:val="21"/>
              </w:rPr>
            </w:pPr>
          </w:p>
        </w:tc>
        <w:tc>
          <w:tcPr>
            <w:tcW w:w="1746" w:type="dxa"/>
            <w:vAlign w:val="top"/>
          </w:tcPr>
          <w:p w14:paraId="74E18FC3">
            <w:pPr>
              <w:rPr>
                <w:rFonts w:hint="eastAsia" w:ascii="宋体" w:hAnsi="宋体" w:eastAsia="宋体" w:cs="宋体"/>
                <w:sz w:val="21"/>
              </w:rPr>
            </w:pPr>
          </w:p>
        </w:tc>
        <w:tc>
          <w:tcPr>
            <w:tcW w:w="1222" w:type="dxa"/>
            <w:vAlign w:val="top"/>
          </w:tcPr>
          <w:p w14:paraId="713C43AF">
            <w:pPr>
              <w:rPr>
                <w:rFonts w:hint="eastAsia" w:ascii="宋体" w:hAnsi="宋体" w:eastAsia="宋体" w:cs="宋体"/>
                <w:sz w:val="21"/>
              </w:rPr>
            </w:pPr>
          </w:p>
        </w:tc>
        <w:tc>
          <w:tcPr>
            <w:tcW w:w="1130" w:type="dxa"/>
            <w:vAlign w:val="top"/>
          </w:tcPr>
          <w:p w14:paraId="4B809E5D">
            <w:pPr>
              <w:rPr>
                <w:rFonts w:hint="eastAsia" w:ascii="宋体" w:hAnsi="宋体" w:eastAsia="宋体" w:cs="宋体"/>
                <w:sz w:val="21"/>
              </w:rPr>
            </w:pPr>
          </w:p>
        </w:tc>
        <w:tc>
          <w:tcPr>
            <w:tcW w:w="821" w:type="dxa"/>
            <w:vAlign w:val="top"/>
          </w:tcPr>
          <w:p w14:paraId="78C55B67">
            <w:pPr>
              <w:rPr>
                <w:rFonts w:hint="eastAsia" w:ascii="宋体" w:hAnsi="宋体" w:eastAsia="宋体" w:cs="宋体"/>
                <w:sz w:val="21"/>
              </w:rPr>
            </w:pPr>
          </w:p>
        </w:tc>
      </w:tr>
      <w:tr w14:paraId="0B96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0DF8CDA7">
            <w:pPr>
              <w:rPr>
                <w:rFonts w:hint="eastAsia" w:ascii="宋体" w:hAnsi="宋体" w:eastAsia="宋体" w:cs="宋体"/>
                <w:sz w:val="21"/>
              </w:rPr>
            </w:pPr>
          </w:p>
        </w:tc>
        <w:tc>
          <w:tcPr>
            <w:tcW w:w="2026" w:type="dxa"/>
            <w:vAlign w:val="top"/>
          </w:tcPr>
          <w:p w14:paraId="6720B7BB">
            <w:pPr>
              <w:rPr>
                <w:rFonts w:hint="eastAsia" w:ascii="宋体" w:hAnsi="宋体" w:eastAsia="宋体" w:cs="宋体"/>
                <w:sz w:val="21"/>
              </w:rPr>
            </w:pPr>
          </w:p>
        </w:tc>
        <w:tc>
          <w:tcPr>
            <w:tcW w:w="2054" w:type="dxa"/>
            <w:vAlign w:val="top"/>
          </w:tcPr>
          <w:p w14:paraId="1B51F7A1">
            <w:pPr>
              <w:rPr>
                <w:rFonts w:hint="eastAsia" w:ascii="宋体" w:hAnsi="宋体" w:eastAsia="宋体" w:cs="宋体"/>
                <w:sz w:val="21"/>
              </w:rPr>
            </w:pPr>
          </w:p>
        </w:tc>
        <w:tc>
          <w:tcPr>
            <w:tcW w:w="1746" w:type="dxa"/>
            <w:vAlign w:val="top"/>
          </w:tcPr>
          <w:p w14:paraId="18AA731C">
            <w:pPr>
              <w:rPr>
                <w:rFonts w:hint="eastAsia" w:ascii="宋体" w:hAnsi="宋体" w:eastAsia="宋体" w:cs="宋体"/>
                <w:sz w:val="21"/>
              </w:rPr>
            </w:pPr>
          </w:p>
        </w:tc>
        <w:tc>
          <w:tcPr>
            <w:tcW w:w="1222" w:type="dxa"/>
            <w:vAlign w:val="top"/>
          </w:tcPr>
          <w:p w14:paraId="48CB29EA">
            <w:pPr>
              <w:rPr>
                <w:rFonts w:hint="eastAsia" w:ascii="宋体" w:hAnsi="宋体" w:eastAsia="宋体" w:cs="宋体"/>
                <w:sz w:val="21"/>
              </w:rPr>
            </w:pPr>
          </w:p>
        </w:tc>
        <w:tc>
          <w:tcPr>
            <w:tcW w:w="1130" w:type="dxa"/>
            <w:vAlign w:val="top"/>
          </w:tcPr>
          <w:p w14:paraId="4921ECC1">
            <w:pPr>
              <w:rPr>
                <w:rFonts w:hint="eastAsia" w:ascii="宋体" w:hAnsi="宋体" w:eastAsia="宋体" w:cs="宋体"/>
                <w:sz w:val="21"/>
              </w:rPr>
            </w:pPr>
          </w:p>
        </w:tc>
        <w:tc>
          <w:tcPr>
            <w:tcW w:w="821" w:type="dxa"/>
            <w:vAlign w:val="top"/>
          </w:tcPr>
          <w:p w14:paraId="42C6DBA7">
            <w:pPr>
              <w:rPr>
                <w:rFonts w:hint="eastAsia" w:ascii="宋体" w:hAnsi="宋体" w:eastAsia="宋体" w:cs="宋体"/>
                <w:sz w:val="21"/>
              </w:rPr>
            </w:pPr>
          </w:p>
        </w:tc>
      </w:tr>
      <w:tr w14:paraId="3E018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09B01A82">
            <w:pPr>
              <w:rPr>
                <w:rFonts w:hint="eastAsia" w:ascii="宋体" w:hAnsi="宋体" w:eastAsia="宋体" w:cs="宋体"/>
                <w:sz w:val="21"/>
              </w:rPr>
            </w:pPr>
          </w:p>
        </w:tc>
        <w:tc>
          <w:tcPr>
            <w:tcW w:w="2026" w:type="dxa"/>
            <w:vAlign w:val="top"/>
          </w:tcPr>
          <w:p w14:paraId="19D6D03D">
            <w:pPr>
              <w:rPr>
                <w:rFonts w:hint="eastAsia" w:ascii="宋体" w:hAnsi="宋体" w:eastAsia="宋体" w:cs="宋体"/>
                <w:sz w:val="21"/>
              </w:rPr>
            </w:pPr>
          </w:p>
        </w:tc>
        <w:tc>
          <w:tcPr>
            <w:tcW w:w="2054" w:type="dxa"/>
            <w:vAlign w:val="top"/>
          </w:tcPr>
          <w:p w14:paraId="650A10F7">
            <w:pPr>
              <w:rPr>
                <w:rFonts w:hint="eastAsia" w:ascii="宋体" w:hAnsi="宋体" w:eastAsia="宋体" w:cs="宋体"/>
                <w:sz w:val="21"/>
              </w:rPr>
            </w:pPr>
          </w:p>
        </w:tc>
        <w:tc>
          <w:tcPr>
            <w:tcW w:w="1746" w:type="dxa"/>
            <w:vAlign w:val="top"/>
          </w:tcPr>
          <w:p w14:paraId="60D07FEE">
            <w:pPr>
              <w:rPr>
                <w:rFonts w:hint="eastAsia" w:ascii="宋体" w:hAnsi="宋体" w:eastAsia="宋体" w:cs="宋体"/>
                <w:sz w:val="21"/>
              </w:rPr>
            </w:pPr>
          </w:p>
        </w:tc>
        <w:tc>
          <w:tcPr>
            <w:tcW w:w="1222" w:type="dxa"/>
            <w:vAlign w:val="top"/>
          </w:tcPr>
          <w:p w14:paraId="03C7E35E">
            <w:pPr>
              <w:rPr>
                <w:rFonts w:hint="eastAsia" w:ascii="宋体" w:hAnsi="宋体" w:eastAsia="宋体" w:cs="宋体"/>
                <w:sz w:val="21"/>
              </w:rPr>
            </w:pPr>
          </w:p>
        </w:tc>
        <w:tc>
          <w:tcPr>
            <w:tcW w:w="1130" w:type="dxa"/>
            <w:vAlign w:val="top"/>
          </w:tcPr>
          <w:p w14:paraId="7E980DE6">
            <w:pPr>
              <w:rPr>
                <w:rFonts w:hint="eastAsia" w:ascii="宋体" w:hAnsi="宋体" w:eastAsia="宋体" w:cs="宋体"/>
                <w:sz w:val="21"/>
              </w:rPr>
            </w:pPr>
          </w:p>
        </w:tc>
        <w:tc>
          <w:tcPr>
            <w:tcW w:w="821" w:type="dxa"/>
            <w:vAlign w:val="top"/>
          </w:tcPr>
          <w:p w14:paraId="67EDE5D8">
            <w:pPr>
              <w:rPr>
                <w:rFonts w:hint="eastAsia" w:ascii="宋体" w:hAnsi="宋体" w:eastAsia="宋体" w:cs="宋体"/>
                <w:sz w:val="21"/>
              </w:rPr>
            </w:pPr>
          </w:p>
        </w:tc>
      </w:tr>
      <w:tr w14:paraId="18EFF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9" w:type="dxa"/>
            <w:vAlign w:val="top"/>
          </w:tcPr>
          <w:p w14:paraId="6A9D84AE">
            <w:pPr>
              <w:rPr>
                <w:rFonts w:hint="eastAsia" w:ascii="宋体" w:hAnsi="宋体" w:eastAsia="宋体" w:cs="宋体"/>
                <w:sz w:val="21"/>
              </w:rPr>
            </w:pPr>
          </w:p>
        </w:tc>
        <w:tc>
          <w:tcPr>
            <w:tcW w:w="2026" w:type="dxa"/>
            <w:vAlign w:val="top"/>
          </w:tcPr>
          <w:p w14:paraId="609FFD35">
            <w:pPr>
              <w:rPr>
                <w:rFonts w:hint="eastAsia" w:ascii="宋体" w:hAnsi="宋体" w:eastAsia="宋体" w:cs="宋体"/>
                <w:sz w:val="21"/>
              </w:rPr>
            </w:pPr>
          </w:p>
        </w:tc>
        <w:tc>
          <w:tcPr>
            <w:tcW w:w="2054" w:type="dxa"/>
            <w:vAlign w:val="top"/>
          </w:tcPr>
          <w:p w14:paraId="73601B8E">
            <w:pPr>
              <w:rPr>
                <w:rFonts w:hint="eastAsia" w:ascii="宋体" w:hAnsi="宋体" w:eastAsia="宋体" w:cs="宋体"/>
                <w:sz w:val="21"/>
              </w:rPr>
            </w:pPr>
          </w:p>
        </w:tc>
        <w:tc>
          <w:tcPr>
            <w:tcW w:w="1746" w:type="dxa"/>
            <w:vAlign w:val="top"/>
          </w:tcPr>
          <w:p w14:paraId="43D193E6">
            <w:pPr>
              <w:rPr>
                <w:rFonts w:hint="eastAsia" w:ascii="宋体" w:hAnsi="宋体" w:eastAsia="宋体" w:cs="宋体"/>
                <w:sz w:val="21"/>
              </w:rPr>
            </w:pPr>
          </w:p>
        </w:tc>
        <w:tc>
          <w:tcPr>
            <w:tcW w:w="1222" w:type="dxa"/>
            <w:vAlign w:val="top"/>
          </w:tcPr>
          <w:p w14:paraId="19489BDA">
            <w:pPr>
              <w:rPr>
                <w:rFonts w:hint="eastAsia" w:ascii="宋体" w:hAnsi="宋体" w:eastAsia="宋体" w:cs="宋体"/>
                <w:sz w:val="21"/>
              </w:rPr>
            </w:pPr>
          </w:p>
        </w:tc>
        <w:tc>
          <w:tcPr>
            <w:tcW w:w="1130" w:type="dxa"/>
            <w:vAlign w:val="top"/>
          </w:tcPr>
          <w:p w14:paraId="32A4B5DA">
            <w:pPr>
              <w:rPr>
                <w:rFonts w:hint="eastAsia" w:ascii="宋体" w:hAnsi="宋体" w:eastAsia="宋体" w:cs="宋体"/>
                <w:sz w:val="21"/>
              </w:rPr>
            </w:pPr>
          </w:p>
        </w:tc>
        <w:tc>
          <w:tcPr>
            <w:tcW w:w="821" w:type="dxa"/>
            <w:vAlign w:val="top"/>
          </w:tcPr>
          <w:p w14:paraId="6C3C64CB">
            <w:pPr>
              <w:rPr>
                <w:rFonts w:hint="eastAsia" w:ascii="宋体" w:hAnsi="宋体" w:eastAsia="宋体" w:cs="宋体"/>
                <w:sz w:val="21"/>
              </w:rPr>
            </w:pPr>
          </w:p>
        </w:tc>
      </w:tr>
      <w:tr w14:paraId="11222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39" w:type="dxa"/>
            <w:vAlign w:val="top"/>
          </w:tcPr>
          <w:p w14:paraId="3FD122C9">
            <w:pPr>
              <w:rPr>
                <w:rFonts w:hint="eastAsia" w:ascii="宋体" w:hAnsi="宋体" w:eastAsia="宋体" w:cs="宋体"/>
                <w:sz w:val="21"/>
              </w:rPr>
            </w:pPr>
          </w:p>
        </w:tc>
        <w:tc>
          <w:tcPr>
            <w:tcW w:w="2026" w:type="dxa"/>
            <w:vAlign w:val="top"/>
          </w:tcPr>
          <w:p w14:paraId="67FEE8B6">
            <w:pPr>
              <w:rPr>
                <w:rFonts w:hint="eastAsia" w:ascii="宋体" w:hAnsi="宋体" w:eastAsia="宋体" w:cs="宋体"/>
                <w:sz w:val="21"/>
              </w:rPr>
            </w:pPr>
          </w:p>
        </w:tc>
        <w:tc>
          <w:tcPr>
            <w:tcW w:w="2054" w:type="dxa"/>
            <w:vAlign w:val="top"/>
          </w:tcPr>
          <w:p w14:paraId="221F8FEA">
            <w:pPr>
              <w:rPr>
                <w:rFonts w:hint="eastAsia" w:ascii="宋体" w:hAnsi="宋体" w:eastAsia="宋体" w:cs="宋体"/>
                <w:sz w:val="21"/>
              </w:rPr>
            </w:pPr>
          </w:p>
        </w:tc>
        <w:tc>
          <w:tcPr>
            <w:tcW w:w="1746" w:type="dxa"/>
            <w:vAlign w:val="top"/>
          </w:tcPr>
          <w:p w14:paraId="30C33C12">
            <w:pPr>
              <w:rPr>
                <w:rFonts w:hint="eastAsia" w:ascii="宋体" w:hAnsi="宋体" w:eastAsia="宋体" w:cs="宋体"/>
                <w:sz w:val="21"/>
              </w:rPr>
            </w:pPr>
          </w:p>
        </w:tc>
        <w:tc>
          <w:tcPr>
            <w:tcW w:w="1222" w:type="dxa"/>
            <w:vAlign w:val="top"/>
          </w:tcPr>
          <w:p w14:paraId="1F643BD9">
            <w:pPr>
              <w:rPr>
                <w:rFonts w:hint="eastAsia" w:ascii="宋体" w:hAnsi="宋体" w:eastAsia="宋体" w:cs="宋体"/>
                <w:sz w:val="21"/>
              </w:rPr>
            </w:pPr>
          </w:p>
        </w:tc>
        <w:tc>
          <w:tcPr>
            <w:tcW w:w="1130" w:type="dxa"/>
            <w:vAlign w:val="top"/>
          </w:tcPr>
          <w:p w14:paraId="5FB710FD">
            <w:pPr>
              <w:rPr>
                <w:rFonts w:hint="eastAsia" w:ascii="宋体" w:hAnsi="宋体" w:eastAsia="宋体" w:cs="宋体"/>
                <w:sz w:val="21"/>
              </w:rPr>
            </w:pPr>
          </w:p>
        </w:tc>
        <w:tc>
          <w:tcPr>
            <w:tcW w:w="821" w:type="dxa"/>
            <w:vAlign w:val="top"/>
          </w:tcPr>
          <w:p w14:paraId="57EA02C2">
            <w:pPr>
              <w:rPr>
                <w:rFonts w:hint="eastAsia" w:ascii="宋体" w:hAnsi="宋体" w:eastAsia="宋体" w:cs="宋体"/>
                <w:sz w:val="21"/>
              </w:rPr>
            </w:pPr>
          </w:p>
        </w:tc>
      </w:tr>
    </w:tbl>
    <w:p w14:paraId="23730342">
      <w:pPr>
        <w:pStyle w:val="4"/>
        <w:spacing w:line="255" w:lineRule="auto"/>
        <w:rPr>
          <w:rFonts w:hint="eastAsia" w:ascii="宋体" w:hAnsi="宋体" w:eastAsia="宋体" w:cs="宋体"/>
        </w:rPr>
      </w:pPr>
    </w:p>
    <w:p w14:paraId="13EDE2C9">
      <w:pPr>
        <w:spacing w:before="78" w:line="217" w:lineRule="auto"/>
        <w:ind w:left="529"/>
        <w:rPr>
          <w:rFonts w:hint="eastAsia" w:ascii="宋体" w:hAnsi="宋体" w:eastAsia="宋体" w:cs="宋体"/>
          <w:sz w:val="24"/>
          <w:szCs w:val="24"/>
        </w:rPr>
      </w:pPr>
      <w:r>
        <w:rPr>
          <w:rFonts w:hint="eastAsia" w:ascii="宋体" w:hAnsi="宋体" w:eastAsia="宋体" w:cs="宋体"/>
          <w:spacing w:val="-6"/>
          <w:sz w:val="24"/>
          <w:szCs w:val="24"/>
        </w:rPr>
        <w:t>注：① 本表须如实逐项填写，不得空缺。</w:t>
      </w:r>
    </w:p>
    <w:p w14:paraId="1EA64F90">
      <w:pPr>
        <w:pStyle w:val="4"/>
        <w:rPr>
          <w:rFonts w:hint="eastAsia" w:ascii="宋体" w:hAnsi="宋体" w:eastAsia="宋体" w:cs="宋体"/>
        </w:rPr>
      </w:pPr>
    </w:p>
    <w:p w14:paraId="1641825D">
      <w:pPr>
        <w:spacing w:before="78" w:line="217" w:lineRule="auto"/>
        <w:ind w:left="993"/>
        <w:rPr>
          <w:rFonts w:hint="eastAsia" w:ascii="宋体" w:hAnsi="宋体" w:eastAsia="宋体" w:cs="宋体"/>
          <w:sz w:val="24"/>
          <w:szCs w:val="24"/>
        </w:rPr>
      </w:pPr>
      <w:r>
        <w:rPr>
          <w:rFonts w:hint="eastAsia" w:ascii="宋体" w:hAnsi="宋体" w:eastAsia="宋体" w:cs="宋体"/>
          <w:spacing w:val="-6"/>
          <w:sz w:val="24"/>
          <w:szCs w:val="24"/>
        </w:rPr>
        <w:t>② 供应商可根据采购内容自行编制。</w:t>
      </w:r>
    </w:p>
    <w:p w14:paraId="79F8F0F0">
      <w:pPr>
        <w:pStyle w:val="4"/>
        <w:spacing w:line="265" w:lineRule="auto"/>
        <w:rPr>
          <w:rFonts w:hint="eastAsia" w:ascii="宋体" w:hAnsi="宋体" w:eastAsia="宋体" w:cs="宋体"/>
        </w:rPr>
      </w:pPr>
    </w:p>
    <w:p w14:paraId="09AD53BF">
      <w:pPr>
        <w:pStyle w:val="4"/>
        <w:spacing w:line="266" w:lineRule="auto"/>
        <w:rPr>
          <w:rFonts w:hint="eastAsia" w:ascii="宋体" w:hAnsi="宋体" w:eastAsia="宋体" w:cs="宋体"/>
        </w:rPr>
      </w:pPr>
    </w:p>
    <w:p w14:paraId="62A45E8F">
      <w:pPr>
        <w:spacing w:before="78" w:line="219" w:lineRule="auto"/>
        <w:ind w:left="1010"/>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5"/>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pacing w:val="-1"/>
          <w:sz w:val="24"/>
          <w:szCs w:val="24"/>
        </w:rPr>
        <w:t>盖章）</w:t>
      </w:r>
    </w:p>
    <w:p w14:paraId="7242D02E">
      <w:pPr>
        <w:pStyle w:val="4"/>
        <w:spacing w:line="409" w:lineRule="auto"/>
        <w:rPr>
          <w:rFonts w:hint="eastAsia" w:ascii="宋体" w:hAnsi="宋体" w:eastAsia="宋体" w:cs="宋体"/>
        </w:rPr>
      </w:pPr>
    </w:p>
    <w:p w14:paraId="3C181715">
      <w:pPr>
        <w:spacing w:before="79" w:line="219" w:lineRule="auto"/>
        <w:ind w:left="1006"/>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2"/>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14:paraId="464C1548">
      <w:pPr>
        <w:pStyle w:val="4"/>
        <w:spacing w:line="418" w:lineRule="auto"/>
        <w:rPr>
          <w:rFonts w:hint="eastAsia" w:ascii="宋体" w:hAnsi="宋体" w:eastAsia="宋体" w:cs="宋体"/>
        </w:rPr>
      </w:pPr>
    </w:p>
    <w:p w14:paraId="5B179F79">
      <w:pPr>
        <w:spacing w:before="78" w:line="219" w:lineRule="auto"/>
        <w:ind w:left="1084"/>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81"/>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6119A550">
      <w:pPr>
        <w:spacing w:line="219" w:lineRule="auto"/>
        <w:rPr>
          <w:rFonts w:hint="eastAsia" w:ascii="宋体" w:hAnsi="宋体" w:eastAsia="宋体" w:cs="宋体"/>
          <w:sz w:val="24"/>
          <w:szCs w:val="24"/>
        </w:rPr>
        <w:sectPr>
          <w:footerReference r:id="rId23" w:type="default"/>
          <w:pgSz w:w="11910" w:h="16840"/>
          <w:pgMar w:top="1440" w:right="1080" w:bottom="1440" w:left="1080" w:header="0" w:footer="1319" w:gutter="0"/>
          <w:cols w:space="720" w:num="1"/>
        </w:sectPr>
      </w:pPr>
    </w:p>
    <w:p w14:paraId="45C327F6">
      <w:pPr>
        <w:spacing w:before="91" w:line="220" w:lineRule="auto"/>
        <w:ind w:left="3664"/>
        <w:rPr>
          <w:rFonts w:hint="eastAsia" w:ascii="宋体" w:hAnsi="宋体" w:eastAsia="宋体" w:cs="宋体"/>
          <w:sz w:val="28"/>
          <w:szCs w:val="28"/>
        </w:rPr>
      </w:pPr>
      <w:r>
        <w:rPr>
          <w:rFonts w:hint="eastAsia" w:ascii="宋体" w:hAnsi="宋体" w:eastAsia="宋体" w:cs="宋体"/>
          <w:b/>
          <w:bCs/>
          <w:spacing w:val="-11"/>
          <w:sz w:val="28"/>
          <w:szCs w:val="28"/>
        </w:rPr>
        <w:t>四、技术响应偏离表</w:t>
      </w:r>
    </w:p>
    <w:p w14:paraId="6CEF11D9">
      <w:pPr>
        <w:spacing w:before="88" w:line="220" w:lineRule="auto"/>
        <w:ind w:left="3"/>
        <w:rPr>
          <w:rFonts w:hint="eastAsia" w:ascii="宋体" w:hAnsi="宋体" w:eastAsia="宋体" w:cs="宋体"/>
          <w:sz w:val="24"/>
          <w:szCs w:val="24"/>
        </w:rPr>
      </w:pPr>
      <w:r>
        <w:rPr>
          <w:rFonts w:hint="eastAsia" w:ascii="宋体" w:hAnsi="宋体" w:eastAsia="宋体" w:cs="宋体"/>
          <w:b/>
          <w:bCs/>
          <w:spacing w:val="-13"/>
          <w:sz w:val="24"/>
          <w:szCs w:val="24"/>
        </w:rPr>
        <w:t>项目名称：</w:t>
      </w:r>
    </w:p>
    <w:p w14:paraId="5A91A43A">
      <w:pPr>
        <w:spacing w:before="93" w:line="219" w:lineRule="auto"/>
        <w:ind w:left="3"/>
        <w:rPr>
          <w:rFonts w:hint="eastAsia" w:ascii="宋体" w:hAnsi="宋体" w:eastAsia="宋体" w:cs="宋体"/>
          <w:sz w:val="24"/>
          <w:szCs w:val="24"/>
        </w:rPr>
      </w:pPr>
      <w:r>
        <w:rPr>
          <w:rFonts w:hint="eastAsia" w:ascii="宋体" w:hAnsi="宋体" w:eastAsia="宋体" w:cs="宋体"/>
          <w:b/>
          <w:bCs/>
          <w:spacing w:val="-13"/>
          <w:sz w:val="24"/>
          <w:szCs w:val="24"/>
        </w:rPr>
        <w:t>项目编号：</w:t>
      </w:r>
    </w:p>
    <w:p w14:paraId="7FC5946C">
      <w:pPr>
        <w:spacing w:line="87" w:lineRule="exact"/>
        <w:rPr>
          <w:rFonts w:hint="eastAsia" w:ascii="宋体" w:hAnsi="宋体" w:eastAsia="宋体" w:cs="宋体"/>
        </w:rPr>
      </w:pPr>
    </w:p>
    <w:tbl>
      <w:tblPr>
        <w:tblStyle w:val="11"/>
        <w:tblW w:w="9570"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3298"/>
        <w:gridCol w:w="2488"/>
        <w:gridCol w:w="1462"/>
        <w:gridCol w:w="1299"/>
      </w:tblGrid>
      <w:tr w14:paraId="171B2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23" w:type="dxa"/>
            <w:vAlign w:val="top"/>
          </w:tcPr>
          <w:p w14:paraId="13AB656D">
            <w:pPr>
              <w:spacing w:line="277" w:lineRule="auto"/>
              <w:rPr>
                <w:rFonts w:hint="eastAsia" w:ascii="宋体" w:hAnsi="宋体" w:eastAsia="宋体" w:cs="宋体"/>
                <w:sz w:val="21"/>
              </w:rPr>
            </w:pPr>
          </w:p>
          <w:p w14:paraId="6DAF64F6">
            <w:pPr>
              <w:pStyle w:val="12"/>
              <w:spacing w:before="78" w:line="221" w:lineRule="auto"/>
              <w:ind w:left="132"/>
              <w:rPr>
                <w:rFonts w:hint="eastAsia" w:ascii="宋体" w:hAnsi="宋体" w:eastAsia="宋体" w:cs="宋体"/>
              </w:rPr>
            </w:pPr>
            <w:r>
              <w:rPr>
                <w:rFonts w:hint="eastAsia" w:ascii="宋体" w:hAnsi="宋体" w:eastAsia="宋体" w:cs="宋体"/>
                <w:b/>
                <w:bCs/>
                <w:spacing w:val="-7"/>
              </w:rPr>
              <w:t>序号</w:t>
            </w:r>
          </w:p>
        </w:tc>
        <w:tc>
          <w:tcPr>
            <w:tcW w:w="3298" w:type="dxa"/>
            <w:vAlign w:val="top"/>
          </w:tcPr>
          <w:p w14:paraId="145DCA65">
            <w:pPr>
              <w:pStyle w:val="12"/>
              <w:spacing w:before="153" w:line="219" w:lineRule="auto"/>
              <w:ind w:left="1074"/>
              <w:rPr>
                <w:rFonts w:hint="eastAsia" w:ascii="宋体" w:hAnsi="宋体" w:eastAsia="宋体" w:cs="宋体"/>
              </w:rPr>
            </w:pPr>
            <w:r>
              <w:rPr>
                <w:rFonts w:hint="eastAsia" w:ascii="宋体" w:hAnsi="宋体" w:eastAsia="宋体" w:cs="宋体"/>
                <w:b/>
                <w:bCs/>
                <w:spacing w:val="-11"/>
              </w:rPr>
              <w:t>招标文件</w:t>
            </w:r>
          </w:p>
          <w:p w14:paraId="6C9AEA44">
            <w:pPr>
              <w:pStyle w:val="12"/>
              <w:spacing w:before="105" w:line="207" w:lineRule="auto"/>
              <w:ind w:left="846"/>
              <w:rPr>
                <w:rFonts w:hint="eastAsia" w:ascii="宋体" w:hAnsi="宋体" w:eastAsia="宋体" w:cs="宋体"/>
              </w:rPr>
            </w:pPr>
            <w:r>
              <w:rPr>
                <w:rFonts w:hint="eastAsia" w:ascii="宋体" w:hAnsi="宋体" w:eastAsia="宋体" w:cs="宋体"/>
                <w:b/>
                <w:bCs/>
                <w:spacing w:val="-14"/>
              </w:rPr>
              <w:t>技术规格要求</w:t>
            </w:r>
          </w:p>
        </w:tc>
        <w:tc>
          <w:tcPr>
            <w:tcW w:w="2488" w:type="dxa"/>
            <w:vAlign w:val="top"/>
          </w:tcPr>
          <w:p w14:paraId="1D451042">
            <w:pPr>
              <w:pStyle w:val="12"/>
              <w:spacing w:before="153" w:line="219" w:lineRule="auto"/>
              <w:ind w:left="562"/>
              <w:rPr>
                <w:rFonts w:hint="eastAsia" w:ascii="宋体" w:hAnsi="宋体" w:eastAsia="宋体" w:cs="宋体"/>
              </w:rPr>
            </w:pPr>
            <w:r>
              <w:rPr>
                <w:rFonts w:hint="eastAsia" w:ascii="宋体" w:hAnsi="宋体" w:eastAsia="宋体" w:cs="宋体"/>
                <w:b/>
                <w:bCs/>
                <w:spacing w:val="-12"/>
              </w:rPr>
              <w:t>投标文件</w:t>
            </w:r>
          </w:p>
          <w:p w14:paraId="6A08D44B">
            <w:pPr>
              <w:pStyle w:val="12"/>
              <w:spacing w:before="105" w:line="207" w:lineRule="auto"/>
              <w:ind w:left="332"/>
              <w:rPr>
                <w:rFonts w:hint="eastAsia" w:ascii="宋体" w:hAnsi="宋体" w:eastAsia="宋体" w:cs="宋体"/>
              </w:rPr>
            </w:pPr>
            <w:r>
              <w:rPr>
                <w:rFonts w:hint="eastAsia" w:ascii="宋体" w:hAnsi="宋体" w:eastAsia="宋体" w:cs="宋体"/>
                <w:b/>
                <w:bCs/>
                <w:spacing w:val="-14"/>
              </w:rPr>
              <w:t>技术规格响应</w:t>
            </w:r>
          </w:p>
        </w:tc>
        <w:tc>
          <w:tcPr>
            <w:tcW w:w="1462" w:type="dxa"/>
            <w:vAlign w:val="top"/>
          </w:tcPr>
          <w:p w14:paraId="6252808B">
            <w:pPr>
              <w:spacing w:line="277" w:lineRule="auto"/>
              <w:rPr>
                <w:rFonts w:hint="eastAsia" w:ascii="宋体" w:hAnsi="宋体" w:eastAsia="宋体" w:cs="宋体"/>
                <w:sz w:val="21"/>
              </w:rPr>
            </w:pPr>
          </w:p>
          <w:p w14:paraId="693A800B">
            <w:pPr>
              <w:pStyle w:val="12"/>
              <w:spacing w:before="78" w:line="219" w:lineRule="auto"/>
              <w:ind w:left="171"/>
              <w:rPr>
                <w:rFonts w:hint="eastAsia" w:ascii="宋体" w:hAnsi="宋体" w:eastAsia="宋体" w:cs="宋体"/>
              </w:rPr>
            </w:pPr>
            <w:r>
              <w:rPr>
                <w:rFonts w:hint="eastAsia" w:ascii="宋体" w:hAnsi="宋体" w:eastAsia="宋体" w:cs="宋体"/>
                <w:b/>
                <w:bCs/>
                <w:spacing w:val="-11"/>
              </w:rPr>
              <w:t>偏离情况</w:t>
            </w:r>
          </w:p>
        </w:tc>
        <w:tc>
          <w:tcPr>
            <w:tcW w:w="1299" w:type="dxa"/>
            <w:vAlign w:val="top"/>
          </w:tcPr>
          <w:p w14:paraId="74E91725">
            <w:pPr>
              <w:spacing w:line="277" w:lineRule="auto"/>
              <w:rPr>
                <w:rFonts w:hint="eastAsia" w:ascii="宋体" w:hAnsi="宋体" w:eastAsia="宋体" w:cs="宋体"/>
                <w:sz w:val="21"/>
              </w:rPr>
            </w:pPr>
          </w:p>
          <w:p w14:paraId="3DC656E4">
            <w:pPr>
              <w:pStyle w:val="12"/>
              <w:spacing w:before="78" w:line="221" w:lineRule="auto"/>
              <w:ind w:left="296"/>
              <w:rPr>
                <w:rFonts w:hint="eastAsia" w:ascii="宋体" w:hAnsi="宋体" w:eastAsia="宋体" w:cs="宋体"/>
              </w:rPr>
            </w:pPr>
            <w:r>
              <w:rPr>
                <w:rFonts w:hint="eastAsia" w:ascii="宋体" w:hAnsi="宋体" w:eastAsia="宋体" w:cs="宋体"/>
                <w:b/>
                <w:bCs/>
                <w:spacing w:val="-9"/>
              </w:rPr>
              <w:t>备注</w:t>
            </w:r>
          </w:p>
        </w:tc>
      </w:tr>
      <w:tr w14:paraId="1D395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3" w:type="dxa"/>
            <w:vAlign w:val="top"/>
          </w:tcPr>
          <w:p w14:paraId="36B58B5B">
            <w:pPr>
              <w:rPr>
                <w:rFonts w:hint="eastAsia" w:ascii="宋体" w:hAnsi="宋体" w:eastAsia="宋体" w:cs="宋体"/>
                <w:sz w:val="21"/>
              </w:rPr>
            </w:pPr>
          </w:p>
        </w:tc>
        <w:tc>
          <w:tcPr>
            <w:tcW w:w="3298" w:type="dxa"/>
            <w:vAlign w:val="top"/>
          </w:tcPr>
          <w:p w14:paraId="65BA1C14">
            <w:pPr>
              <w:rPr>
                <w:rFonts w:hint="eastAsia" w:ascii="宋体" w:hAnsi="宋体" w:eastAsia="宋体" w:cs="宋体"/>
                <w:sz w:val="21"/>
              </w:rPr>
            </w:pPr>
          </w:p>
        </w:tc>
        <w:tc>
          <w:tcPr>
            <w:tcW w:w="2488" w:type="dxa"/>
            <w:vAlign w:val="top"/>
          </w:tcPr>
          <w:p w14:paraId="6DD06E25">
            <w:pPr>
              <w:rPr>
                <w:rFonts w:hint="eastAsia" w:ascii="宋体" w:hAnsi="宋体" w:eastAsia="宋体" w:cs="宋体"/>
                <w:sz w:val="21"/>
              </w:rPr>
            </w:pPr>
          </w:p>
        </w:tc>
        <w:tc>
          <w:tcPr>
            <w:tcW w:w="1462" w:type="dxa"/>
            <w:vAlign w:val="top"/>
          </w:tcPr>
          <w:p w14:paraId="5963975E">
            <w:pPr>
              <w:rPr>
                <w:rFonts w:hint="eastAsia" w:ascii="宋体" w:hAnsi="宋体" w:eastAsia="宋体" w:cs="宋体"/>
                <w:sz w:val="21"/>
              </w:rPr>
            </w:pPr>
          </w:p>
        </w:tc>
        <w:tc>
          <w:tcPr>
            <w:tcW w:w="1299" w:type="dxa"/>
            <w:vAlign w:val="top"/>
          </w:tcPr>
          <w:p w14:paraId="07777E87">
            <w:pPr>
              <w:rPr>
                <w:rFonts w:hint="eastAsia" w:ascii="宋体" w:hAnsi="宋体" w:eastAsia="宋体" w:cs="宋体"/>
                <w:sz w:val="21"/>
              </w:rPr>
            </w:pPr>
          </w:p>
        </w:tc>
      </w:tr>
      <w:tr w14:paraId="239AD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3" w:type="dxa"/>
            <w:vAlign w:val="top"/>
          </w:tcPr>
          <w:p w14:paraId="320A30FF">
            <w:pPr>
              <w:rPr>
                <w:rFonts w:hint="eastAsia" w:ascii="宋体" w:hAnsi="宋体" w:eastAsia="宋体" w:cs="宋体"/>
                <w:sz w:val="21"/>
              </w:rPr>
            </w:pPr>
          </w:p>
        </w:tc>
        <w:tc>
          <w:tcPr>
            <w:tcW w:w="3298" w:type="dxa"/>
            <w:vAlign w:val="top"/>
          </w:tcPr>
          <w:p w14:paraId="0BAC4B15">
            <w:pPr>
              <w:rPr>
                <w:rFonts w:hint="eastAsia" w:ascii="宋体" w:hAnsi="宋体" w:eastAsia="宋体" w:cs="宋体"/>
                <w:sz w:val="21"/>
              </w:rPr>
            </w:pPr>
          </w:p>
        </w:tc>
        <w:tc>
          <w:tcPr>
            <w:tcW w:w="2488" w:type="dxa"/>
            <w:vAlign w:val="top"/>
          </w:tcPr>
          <w:p w14:paraId="4F4E434E">
            <w:pPr>
              <w:rPr>
                <w:rFonts w:hint="eastAsia" w:ascii="宋体" w:hAnsi="宋体" w:eastAsia="宋体" w:cs="宋体"/>
                <w:sz w:val="21"/>
              </w:rPr>
            </w:pPr>
          </w:p>
        </w:tc>
        <w:tc>
          <w:tcPr>
            <w:tcW w:w="1462" w:type="dxa"/>
            <w:vAlign w:val="top"/>
          </w:tcPr>
          <w:p w14:paraId="5CE21628">
            <w:pPr>
              <w:rPr>
                <w:rFonts w:hint="eastAsia" w:ascii="宋体" w:hAnsi="宋体" w:eastAsia="宋体" w:cs="宋体"/>
                <w:sz w:val="21"/>
              </w:rPr>
            </w:pPr>
          </w:p>
        </w:tc>
        <w:tc>
          <w:tcPr>
            <w:tcW w:w="1299" w:type="dxa"/>
            <w:vAlign w:val="top"/>
          </w:tcPr>
          <w:p w14:paraId="43942C20">
            <w:pPr>
              <w:rPr>
                <w:rFonts w:hint="eastAsia" w:ascii="宋体" w:hAnsi="宋体" w:eastAsia="宋体" w:cs="宋体"/>
                <w:sz w:val="21"/>
              </w:rPr>
            </w:pPr>
          </w:p>
        </w:tc>
      </w:tr>
      <w:tr w14:paraId="1AFCE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3" w:type="dxa"/>
            <w:vAlign w:val="top"/>
          </w:tcPr>
          <w:p w14:paraId="6FE6A306">
            <w:pPr>
              <w:rPr>
                <w:rFonts w:hint="eastAsia" w:ascii="宋体" w:hAnsi="宋体" w:eastAsia="宋体" w:cs="宋体"/>
                <w:sz w:val="21"/>
              </w:rPr>
            </w:pPr>
          </w:p>
        </w:tc>
        <w:tc>
          <w:tcPr>
            <w:tcW w:w="3298" w:type="dxa"/>
            <w:vAlign w:val="top"/>
          </w:tcPr>
          <w:p w14:paraId="57BAEEF6">
            <w:pPr>
              <w:rPr>
                <w:rFonts w:hint="eastAsia" w:ascii="宋体" w:hAnsi="宋体" w:eastAsia="宋体" w:cs="宋体"/>
                <w:sz w:val="21"/>
              </w:rPr>
            </w:pPr>
          </w:p>
        </w:tc>
        <w:tc>
          <w:tcPr>
            <w:tcW w:w="2488" w:type="dxa"/>
            <w:vAlign w:val="top"/>
          </w:tcPr>
          <w:p w14:paraId="0A0D2FCF">
            <w:pPr>
              <w:rPr>
                <w:rFonts w:hint="eastAsia" w:ascii="宋体" w:hAnsi="宋体" w:eastAsia="宋体" w:cs="宋体"/>
                <w:sz w:val="21"/>
              </w:rPr>
            </w:pPr>
          </w:p>
        </w:tc>
        <w:tc>
          <w:tcPr>
            <w:tcW w:w="1462" w:type="dxa"/>
            <w:vAlign w:val="top"/>
          </w:tcPr>
          <w:p w14:paraId="1FB07ACE">
            <w:pPr>
              <w:rPr>
                <w:rFonts w:hint="eastAsia" w:ascii="宋体" w:hAnsi="宋体" w:eastAsia="宋体" w:cs="宋体"/>
                <w:sz w:val="21"/>
              </w:rPr>
            </w:pPr>
          </w:p>
        </w:tc>
        <w:tc>
          <w:tcPr>
            <w:tcW w:w="1299" w:type="dxa"/>
            <w:vAlign w:val="top"/>
          </w:tcPr>
          <w:p w14:paraId="2401A036">
            <w:pPr>
              <w:rPr>
                <w:rFonts w:hint="eastAsia" w:ascii="宋体" w:hAnsi="宋体" w:eastAsia="宋体" w:cs="宋体"/>
                <w:sz w:val="21"/>
              </w:rPr>
            </w:pPr>
          </w:p>
        </w:tc>
      </w:tr>
      <w:tr w14:paraId="1FAC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3" w:type="dxa"/>
            <w:vAlign w:val="top"/>
          </w:tcPr>
          <w:p w14:paraId="4EF1CFCE">
            <w:pPr>
              <w:rPr>
                <w:rFonts w:hint="eastAsia" w:ascii="宋体" w:hAnsi="宋体" w:eastAsia="宋体" w:cs="宋体"/>
                <w:sz w:val="21"/>
              </w:rPr>
            </w:pPr>
          </w:p>
        </w:tc>
        <w:tc>
          <w:tcPr>
            <w:tcW w:w="3298" w:type="dxa"/>
            <w:vAlign w:val="top"/>
          </w:tcPr>
          <w:p w14:paraId="765EE580">
            <w:pPr>
              <w:rPr>
                <w:rFonts w:hint="eastAsia" w:ascii="宋体" w:hAnsi="宋体" w:eastAsia="宋体" w:cs="宋体"/>
                <w:sz w:val="21"/>
              </w:rPr>
            </w:pPr>
          </w:p>
        </w:tc>
        <w:tc>
          <w:tcPr>
            <w:tcW w:w="2488" w:type="dxa"/>
            <w:vAlign w:val="top"/>
          </w:tcPr>
          <w:p w14:paraId="6ACF2635">
            <w:pPr>
              <w:rPr>
                <w:rFonts w:hint="eastAsia" w:ascii="宋体" w:hAnsi="宋体" w:eastAsia="宋体" w:cs="宋体"/>
                <w:sz w:val="21"/>
              </w:rPr>
            </w:pPr>
          </w:p>
        </w:tc>
        <w:tc>
          <w:tcPr>
            <w:tcW w:w="1462" w:type="dxa"/>
            <w:vAlign w:val="top"/>
          </w:tcPr>
          <w:p w14:paraId="44CB4B2F">
            <w:pPr>
              <w:rPr>
                <w:rFonts w:hint="eastAsia" w:ascii="宋体" w:hAnsi="宋体" w:eastAsia="宋体" w:cs="宋体"/>
                <w:sz w:val="21"/>
              </w:rPr>
            </w:pPr>
          </w:p>
        </w:tc>
        <w:tc>
          <w:tcPr>
            <w:tcW w:w="1299" w:type="dxa"/>
            <w:vAlign w:val="top"/>
          </w:tcPr>
          <w:p w14:paraId="61763C5B">
            <w:pPr>
              <w:rPr>
                <w:rFonts w:hint="eastAsia" w:ascii="宋体" w:hAnsi="宋体" w:eastAsia="宋体" w:cs="宋体"/>
                <w:sz w:val="21"/>
              </w:rPr>
            </w:pPr>
          </w:p>
        </w:tc>
      </w:tr>
      <w:tr w14:paraId="7EF60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3" w:type="dxa"/>
            <w:vAlign w:val="top"/>
          </w:tcPr>
          <w:p w14:paraId="1D0FA623">
            <w:pPr>
              <w:rPr>
                <w:rFonts w:hint="eastAsia" w:ascii="宋体" w:hAnsi="宋体" w:eastAsia="宋体" w:cs="宋体"/>
                <w:sz w:val="21"/>
              </w:rPr>
            </w:pPr>
          </w:p>
        </w:tc>
        <w:tc>
          <w:tcPr>
            <w:tcW w:w="3298" w:type="dxa"/>
            <w:vAlign w:val="top"/>
          </w:tcPr>
          <w:p w14:paraId="4F1D8F1E">
            <w:pPr>
              <w:rPr>
                <w:rFonts w:hint="eastAsia" w:ascii="宋体" w:hAnsi="宋体" w:eastAsia="宋体" w:cs="宋体"/>
                <w:sz w:val="21"/>
              </w:rPr>
            </w:pPr>
          </w:p>
        </w:tc>
        <w:tc>
          <w:tcPr>
            <w:tcW w:w="2488" w:type="dxa"/>
            <w:vAlign w:val="top"/>
          </w:tcPr>
          <w:p w14:paraId="5508121C">
            <w:pPr>
              <w:rPr>
                <w:rFonts w:hint="eastAsia" w:ascii="宋体" w:hAnsi="宋体" w:eastAsia="宋体" w:cs="宋体"/>
                <w:sz w:val="21"/>
              </w:rPr>
            </w:pPr>
          </w:p>
        </w:tc>
        <w:tc>
          <w:tcPr>
            <w:tcW w:w="1462" w:type="dxa"/>
            <w:vAlign w:val="top"/>
          </w:tcPr>
          <w:p w14:paraId="1F82E36F">
            <w:pPr>
              <w:rPr>
                <w:rFonts w:hint="eastAsia" w:ascii="宋体" w:hAnsi="宋体" w:eastAsia="宋体" w:cs="宋体"/>
                <w:sz w:val="21"/>
              </w:rPr>
            </w:pPr>
          </w:p>
        </w:tc>
        <w:tc>
          <w:tcPr>
            <w:tcW w:w="1299" w:type="dxa"/>
            <w:vAlign w:val="top"/>
          </w:tcPr>
          <w:p w14:paraId="3B9F2C81">
            <w:pPr>
              <w:rPr>
                <w:rFonts w:hint="eastAsia" w:ascii="宋体" w:hAnsi="宋体" w:eastAsia="宋体" w:cs="宋体"/>
                <w:sz w:val="21"/>
              </w:rPr>
            </w:pPr>
          </w:p>
        </w:tc>
      </w:tr>
      <w:tr w14:paraId="15401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23" w:type="dxa"/>
            <w:vAlign w:val="top"/>
          </w:tcPr>
          <w:p w14:paraId="0F7C5DFF">
            <w:pPr>
              <w:rPr>
                <w:rFonts w:hint="eastAsia" w:ascii="宋体" w:hAnsi="宋体" w:eastAsia="宋体" w:cs="宋体"/>
                <w:sz w:val="21"/>
              </w:rPr>
            </w:pPr>
          </w:p>
        </w:tc>
        <w:tc>
          <w:tcPr>
            <w:tcW w:w="3298" w:type="dxa"/>
            <w:vAlign w:val="top"/>
          </w:tcPr>
          <w:p w14:paraId="18A2A743">
            <w:pPr>
              <w:rPr>
                <w:rFonts w:hint="eastAsia" w:ascii="宋体" w:hAnsi="宋体" w:eastAsia="宋体" w:cs="宋体"/>
                <w:sz w:val="21"/>
              </w:rPr>
            </w:pPr>
          </w:p>
        </w:tc>
        <w:tc>
          <w:tcPr>
            <w:tcW w:w="2488" w:type="dxa"/>
            <w:vAlign w:val="top"/>
          </w:tcPr>
          <w:p w14:paraId="2A00A608">
            <w:pPr>
              <w:rPr>
                <w:rFonts w:hint="eastAsia" w:ascii="宋体" w:hAnsi="宋体" w:eastAsia="宋体" w:cs="宋体"/>
                <w:sz w:val="21"/>
              </w:rPr>
            </w:pPr>
          </w:p>
        </w:tc>
        <w:tc>
          <w:tcPr>
            <w:tcW w:w="1462" w:type="dxa"/>
            <w:vAlign w:val="top"/>
          </w:tcPr>
          <w:p w14:paraId="755E2AFC">
            <w:pPr>
              <w:rPr>
                <w:rFonts w:hint="eastAsia" w:ascii="宋体" w:hAnsi="宋体" w:eastAsia="宋体" w:cs="宋体"/>
                <w:sz w:val="21"/>
              </w:rPr>
            </w:pPr>
          </w:p>
        </w:tc>
        <w:tc>
          <w:tcPr>
            <w:tcW w:w="1299" w:type="dxa"/>
            <w:vAlign w:val="top"/>
          </w:tcPr>
          <w:p w14:paraId="27DF8001">
            <w:pPr>
              <w:rPr>
                <w:rFonts w:hint="eastAsia" w:ascii="宋体" w:hAnsi="宋体" w:eastAsia="宋体" w:cs="宋体"/>
                <w:sz w:val="21"/>
              </w:rPr>
            </w:pPr>
          </w:p>
        </w:tc>
      </w:tr>
      <w:tr w14:paraId="2B4D0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23" w:type="dxa"/>
            <w:vAlign w:val="top"/>
          </w:tcPr>
          <w:p w14:paraId="6B2582D2">
            <w:pPr>
              <w:rPr>
                <w:rFonts w:hint="eastAsia" w:ascii="宋体" w:hAnsi="宋体" w:eastAsia="宋体" w:cs="宋体"/>
                <w:sz w:val="21"/>
              </w:rPr>
            </w:pPr>
          </w:p>
        </w:tc>
        <w:tc>
          <w:tcPr>
            <w:tcW w:w="3298" w:type="dxa"/>
            <w:vAlign w:val="top"/>
          </w:tcPr>
          <w:p w14:paraId="024D4E68">
            <w:pPr>
              <w:rPr>
                <w:rFonts w:hint="eastAsia" w:ascii="宋体" w:hAnsi="宋体" w:eastAsia="宋体" w:cs="宋体"/>
                <w:sz w:val="21"/>
              </w:rPr>
            </w:pPr>
          </w:p>
        </w:tc>
        <w:tc>
          <w:tcPr>
            <w:tcW w:w="2488" w:type="dxa"/>
            <w:vAlign w:val="top"/>
          </w:tcPr>
          <w:p w14:paraId="749B9F68">
            <w:pPr>
              <w:rPr>
                <w:rFonts w:hint="eastAsia" w:ascii="宋体" w:hAnsi="宋体" w:eastAsia="宋体" w:cs="宋体"/>
                <w:sz w:val="21"/>
              </w:rPr>
            </w:pPr>
          </w:p>
        </w:tc>
        <w:tc>
          <w:tcPr>
            <w:tcW w:w="1462" w:type="dxa"/>
            <w:vAlign w:val="top"/>
          </w:tcPr>
          <w:p w14:paraId="6D4BC59D">
            <w:pPr>
              <w:rPr>
                <w:rFonts w:hint="eastAsia" w:ascii="宋体" w:hAnsi="宋体" w:eastAsia="宋体" w:cs="宋体"/>
                <w:sz w:val="21"/>
              </w:rPr>
            </w:pPr>
          </w:p>
        </w:tc>
        <w:tc>
          <w:tcPr>
            <w:tcW w:w="1299" w:type="dxa"/>
            <w:vAlign w:val="top"/>
          </w:tcPr>
          <w:p w14:paraId="64ED548D">
            <w:pPr>
              <w:rPr>
                <w:rFonts w:hint="eastAsia" w:ascii="宋体" w:hAnsi="宋体" w:eastAsia="宋体" w:cs="宋体"/>
                <w:sz w:val="21"/>
              </w:rPr>
            </w:pPr>
          </w:p>
        </w:tc>
      </w:tr>
      <w:tr w14:paraId="7A848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3" w:type="dxa"/>
            <w:vAlign w:val="top"/>
          </w:tcPr>
          <w:p w14:paraId="285FD537">
            <w:pPr>
              <w:rPr>
                <w:rFonts w:hint="eastAsia" w:ascii="宋体" w:hAnsi="宋体" w:eastAsia="宋体" w:cs="宋体"/>
                <w:sz w:val="21"/>
              </w:rPr>
            </w:pPr>
          </w:p>
        </w:tc>
        <w:tc>
          <w:tcPr>
            <w:tcW w:w="3298" w:type="dxa"/>
            <w:vAlign w:val="top"/>
          </w:tcPr>
          <w:p w14:paraId="15626652">
            <w:pPr>
              <w:rPr>
                <w:rFonts w:hint="eastAsia" w:ascii="宋体" w:hAnsi="宋体" w:eastAsia="宋体" w:cs="宋体"/>
                <w:sz w:val="21"/>
              </w:rPr>
            </w:pPr>
          </w:p>
        </w:tc>
        <w:tc>
          <w:tcPr>
            <w:tcW w:w="2488" w:type="dxa"/>
            <w:vAlign w:val="top"/>
          </w:tcPr>
          <w:p w14:paraId="667122EB">
            <w:pPr>
              <w:rPr>
                <w:rFonts w:hint="eastAsia" w:ascii="宋体" w:hAnsi="宋体" w:eastAsia="宋体" w:cs="宋体"/>
                <w:sz w:val="21"/>
              </w:rPr>
            </w:pPr>
          </w:p>
        </w:tc>
        <w:tc>
          <w:tcPr>
            <w:tcW w:w="1462" w:type="dxa"/>
            <w:vAlign w:val="top"/>
          </w:tcPr>
          <w:p w14:paraId="54C24FF5">
            <w:pPr>
              <w:rPr>
                <w:rFonts w:hint="eastAsia" w:ascii="宋体" w:hAnsi="宋体" w:eastAsia="宋体" w:cs="宋体"/>
                <w:sz w:val="21"/>
              </w:rPr>
            </w:pPr>
          </w:p>
        </w:tc>
        <w:tc>
          <w:tcPr>
            <w:tcW w:w="1299" w:type="dxa"/>
            <w:vAlign w:val="top"/>
          </w:tcPr>
          <w:p w14:paraId="0A6BA03E">
            <w:pPr>
              <w:rPr>
                <w:rFonts w:hint="eastAsia" w:ascii="宋体" w:hAnsi="宋体" w:eastAsia="宋体" w:cs="宋体"/>
                <w:sz w:val="21"/>
              </w:rPr>
            </w:pPr>
          </w:p>
        </w:tc>
      </w:tr>
      <w:tr w14:paraId="7D84F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23" w:type="dxa"/>
            <w:vAlign w:val="top"/>
          </w:tcPr>
          <w:p w14:paraId="58883533">
            <w:pPr>
              <w:rPr>
                <w:rFonts w:hint="eastAsia" w:ascii="宋体" w:hAnsi="宋体" w:eastAsia="宋体" w:cs="宋体"/>
                <w:sz w:val="21"/>
              </w:rPr>
            </w:pPr>
          </w:p>
        </w:tc>
        <w:tc>
          <w:tcPr>
            <w:tcW w:w="3298" w:type="dxa"/>
            <w:vAlign w:val="top"/>
          </w:tcPr>
          <w:p w14:paraId="7B217388">
            <w:pPr>
              <w:rPr>
                <w:rFonts w:hint="eastAsia" w:ascii="宋体" w:hAnsi="宋体" w:eastAsia="宋体" w:cs="宋体"/>
                <w:sz w:val="21"/>
              </w:rPr>
            </w:pPr>
          </w:p>
        </w:tc>
        <w:tc>
          <w:tcPr>
            <w:tcW w:w="2488" w:type="dxa"/>
            <w:vAlign w:val="top"/>
          </w:tcPr>
          <w:p w14:paraId="4B53FDE6">
            <w:pPr>
              <w:rPr>
                <w:rFonts w:hint="eastAsia" w:ascii="宋体" w:hAnsi="宋体" w:eastAsia="宋体" w:cs="宋体"/>
                <w:sz w:val="21"/>
              </w:rPr>
            </w:pPr>
          </w:p>
        </w:tc>
        <w:tc>
          <w:tcPr>
            <w:tcW w:w="1462" w:type="dxa"/>
            <w:vAlign w:val="top"/>
          </w:tcPr>
          <w:p w14:paraId="77D7ECDB">
            <w:pPr>
              <w:rPr>
                <w:rFonts w:hint="eastAsia" w:ascii="宋体" w:hAnsi="宋体" w:eastAsia="宋体" w:cs="宋体"/>
                <w:sz w:val="21"/>
              </w:rPr>
            </w:pPr>
          </w:p>
        </w:tc>
        <w:tc>
          <w:tcPr>
            <w:tcW w:w="1299" w:type="dxa"/>
            <w:vAlign w:val="top"/>
          </w:tcPr>
          <w:p w14:paraId="57D05F76">
            <w:pPr>
              <w:rPr>
                <w:rFonts w:hint="eastAsia" w:ascii="宋体" w:hAnsi="宋体" w:eastAsia="宋体" w:cs="宋体"/>
                <w:sz w:val="21"/>
              </w:rPr>
            </w:pPr>
          </w:p>
        </w:tc>
      </w:tr>
      <w:tr w14:paraId="6C188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23" w:type="dxa"/>
            <w:vAlign w:val="top"/>
          </w:tcPr>
          <w:p w14:paraId="015D5D51">
            <w:pPr>
              <w:rPr>
                <w:rFonts w:hint="eastAsia" w:ascii="宋体" w:hAnsi="宋体" w:eastAsia="宋体" w:cs="宋体"/>
                <w:sz w:val="21"/>
              </w:rPr>
            </w:pPr>
          </w:p>
        </w:tc>
        <w:tc>
          <w:tcPr>
            <w:tcW w:w="3298" w:type="dxa"/>
            <w:vAlign w:val="top"/>
          </w:tcPr>
          <w:p w14:paraId="33682C72">
            <w:pPr>
              <w:rPr>
                <w:rFonts w:hint="eastAsia" w:ascii="宋体" w:hAnsi="宋体" w:eastAsia="宋体" w:cs="宋体"/>
                <w:sz w:val="21"/>
              </w:rPr>
            </w:pPr>
          </w:p>
        </w:tc>
        <w:tc>
          <w:tcPr>
            <w:tcW w:w="2488" w:type="dxa"/>
            <w:vAlign w:val="top"/>
          </w:tcPr>
          <w:p w14:paraId="0DF6C571">
            <w:pPr>
              <w:rPr>
                <w:rFonts w:hint="eastAsia" w:ascii="宋体" w:hAnsi="宋体" w:eastAsia="宋体" w:cs="宋体"/>
                <w:sz w:val="21"/>
              </w:rPr>
            </w:pPr>
          </w:p>
        </w:tc>
        <w:tc>
          <w:tcPr>
            <w:tcW w:w="1462" w:type="dxa"/>
            <w:vAlign w:val="top"/>
          </w:tcPr>
          <w:p w14:paraId="2F4896CF">
            <w:pPr>
              <w:rPr>
                <w:rFonts w:hint="eastAsia" w:ascii="宋体" w:hAnsi="宋体" w:eastAsia="宋体" w:cs="宋体"/>
                <w:sz w:val="21"/>
              </w:rPr>
            </w:pPr>
          </w:p>
        </w:tc>
        <w:tc>
          <w:tcPr>
            <w:tcW w:w="1299" w:type="dxa"/>
            <w:vAlign w:val="top"/>
          </w:tcPr>
          <w:p w14:paraId="38EED1AD">
            <w:pPr>
              <w:rPr>
                <w:rFonts w:hint="eastAsia" w:ascii="宋体" w:hAnsi="宋体" w:eastAsia="宋体" w:cs="宋体"/>
                <w:sz w:val="21"/>
              </w:rPr>
            </w:pPr>
          </w:p>
        </w:tc>
      </w:tr>
    </w:tbl>
    <w:p w14:paraId="35CB145A">
      <w:pPr>
        <w:spacing w:before="179" w:line="369" w:lineRule="auto"/>
        <w:ind w:left="2" w:right="120" w:firstLine="453"/>
        <w:rPr>
          <w:rFonts w:hint="eastAsia" w:ascii="宋体" w:hAnsi="宋体" w:eastAsia="宋体" w:cs="宋体"/>
          <w:sz w:val="24"/>
          <w:szCs w:val="24"/>
        </w:rPr>
      </w:pPr>
      <w:r>
        <w:rPr>
          <w:rFonts w:hint="eastAsia" w:ascii="宋体" w:hAnsi="宋体" w:eastAsia="宋体" w:cs="宋体"/>
          <w:spacing w:val="-5"/>
          <w:sz w:val="24"/>
          <w:szCs w:val="24"/>
        </w:rPr>
        <w:t>注</w:t>
      </w:r>
      <w:r>
        <w:rPr>
          <w:rFonts w:hint="eastAsia" w:ascii="宋体" w:hAnsi="宋体" w:eastAsia="宋体" w:cs="宋体"/>
          <w:spacing w:val="-24"/>
          <w:sz w:val="24"/>
          <w:szCs w:val="24"/>
        </w:rPr>
        <w:t>：（</w:t>
      </w:r>
      <w:r>
        <w:rPr>
          <w:rFonts w:hint="eastAsia" w:ascii="宋体" w:hAnsi="宋体" w:eastAsia="宋体" w:cs="宋体"/>
          <w:spacing w:val="-5"/>
          <w:sz w:val="24"/>
          <w:szCs w:val="24"/>
        </w:rPr>
        <w:t>1）如有漏报、瞒报招标文件第四章 采购内容及技术要求、技</w:t>
      </w:r>
      <w:r>
        <w:rPr>
          <w:rFonts w:hint="eastAsia" w:ascii="宋体" w:hAnsi="宋体" w:eastAsia="宋体" w:cs="宋体"/>
          <w:spacing w:val="-6"/>
          <w:sz w:val="24"/>
          <w:szCs w:val="24"/>
        </w:rPr>
        <w:t>术参数的内容，将视</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为没有实质性响应招标文件；</w:t>
      </w:r>
    </w:p>
    <w:p w14:paraId="75DF8443">
      <w:pPr>
        <w:spacing w:before="1" w:line="319" w:lineRule="auto"/>
        <w:ind w:firstLine="467"/>
        <w:rPr>
          <w:rFonts w:hint="eastAsia" w:ascii="宋体" w:hAnsi="宋体" w:eastAsia="宋体" w:cs="宋体"/>
          <w:sz w:val="24"/>
          <w:szCs w:val="24"/>
        </w:rPr>
      </w:pPr>
      <w:r>
        <w:rPr>
          <w:rFonts w:hint="eastAsia" w:ascii="宋体" w:hAnsi="宋体" w:eastAsia="宋体" w:cs="宋体"/>
          <w:spacing w:val="-6"/>
          <w:sz w:val="24"/>
          <w:szCs w:val="24"/>
        </w:rPr>
        <w:t>（2）投标文件技术参数响应内容必须按照所投产</w:t>
      </w:r>
      <w:r>
        <w:rPr>
          <w:rFonts w:hint="eastAsia" w:ascii="宋体" w:hAnsi="宋体" w:eastAsia="宋体" w:cs="宋体"/>
          <w:spacing w:val="-7"/>
          <w:sz w:val="24"/>
          <w:szCs w:val="24"/>
        </w:rPr>
        <w:t>品实际参数指标填写，需与后附相关证明</w:t>
      </w:r>
      <w:r>
        <w:rPr>
          <w:rFonts w:hint="eastAsia" w:ascii="宋体" w:hAnsi="宋体" w:eastAsia="宋体" w:cs="宋体"/>
          <w:sz w:val="24"/>
          <w:szCs w:val="24"/>
        </w:rPr>
        <w:t xml:space="preserve"> </w:t>
      </w:r>
      <w:r>
        <w:rPr>
          <w:rFonts w:hint="eastAsia" w:ascii="宋体" w:hAnsi="宋体" w:eastAsia="宋体" w:cs="宋体"/>
          <w:spacing w:val="-6"/>
          <w:sz w:val="24"/>
          <w:szCs w:val="24"/>
        </w:rPr>
        <w:t>材料一致，不得直接将招标文件的技术参数完全复制粘贴作为投标文件响应内容，</w:t>
      </w:r>
      <w:r>
        <w:rPr>
          <w:rFonts w:hint="eastAsia" w:ascii="宋体" w:hAnsi="宋体" w:eastAsia="宋体" w:cs="宋体"/>
          <w:spacing w:val="-7"/>
          <w:sz w:val="24"/>
          <w:szCs w:val="24"/>
        </w:rPr>
        <w:t>否则将会影</w:t>
      </w:r>
      <w:r>
        <w:rPr>
          <w:rFonts w:hint="eastAsia" w:ascii="宋体" w:hAnsi="宋体" w:eastAsia="宋体" w:cs="宋体"/>
          <w:sz w:val="24"/>
          <w:szCs w:val="24"/>
        </w:rPr>
        <w:t xml:space="preserve">  </w:t>
      </w:r>
      <w:r>
        <w:rPr>
          <w:rFonts w:hint="eastAsia" w:ascii="宋体" w:hAnsi="宋体" w:eastAsia="宋体" w:cs="宋体"/>
          <w:spacing w:val="-6"/>
          <w:sz w:val="24"/>
          <w:szCs w:val="24"/>
        </w:rPr>
        <w:t>响评 审得分。</w:t>
      </w:r>
    </w:p>
    <w:p w14:paraId="73E31914">
      <w:pPr>
        <w:spacing w:before="195" w:line="294" w:lineRule="auto"/>
        <w:ind w:firstLine="467"/>
        <w:rPr>
          <w:rFonts w:hint="eastAsia" w:ascii="宋体" w:hAnsi="宋体" w:eastAsia="宋体" w:cs="宋体"/>
          <w:sz w:val="24"/>
          <w:szCs w:val="24"/>
        </w:rPr>
      </w:pPr>
      <w:r>
        <w:rPr>
          <w:rFonts w:hint="eastAsia" w:ascii="宋体" w:hAnsi="宋体" w:eastAsia="宋体" w:cs="宋体"/>
          <w:spacing w:val="-6"/>
          <w:sz w:val="24"/>
          <w:szCs w:val="24"/>
        </w:rPr>
        <w:t>（3）偏离情况：如优于招标文件要求，填写“正</w:t>
      </w:r>
      <w:r>
        <w:rPr>
          <w:rFonts w:hint="eastAsia" w:ascii="宋体" w:hAnsi="宋体" w:eastAsia="宋体" w:cs="宋体"/>
          <w:spacing w:val="-7"/>
          <w:sz w:val="24"/>
          <w:szCs w:val="24"/>
        </w:rPr>
        <w:t>偏离”；如低于招标文件要求，填写“负</w:t>
      </w:r>
      <w:r>
        <w:rPr>
          <w:rFonts w:hint="eastAsia" w:ascii="宋体" w:hAnsi="宋体" w:eastAsia="宋体" w:cs="宋体"/>
          <w:sz w:val="24"/>
          <w:szCs w:val="24"/>
        </w:rPr>
        <w:t xml:space="preserve"> </w:t>
      </w:r>
      <w:r>
        <w:rPr>
          <w:rFonts w:hint="eastAsia" w:ascii="宋体" w:hAnsi="宋体" w:eastAsia="宋体" w:cs="宋体"/>
          <w:spacing w:val="-5"/>
          <w:sz w:val="24"/>
          <w:szCs w:val="24"/>
        </w:rPr>
        <w:t>偏离”；如符合招标文件要求，填写“无偏离”。</w:t>
      </w:r>
    </w:p>
    <w:p w14:paraId="4613F0C1">
      <w:pPr>
        <w:pStyle w:val="4"/>
        <w:spacing w:line="254" w:lineRule="auto"/>
        <w:rPr>
          <w:rFonts w:hint="eastAsia" w:ascii="宋体" w:hAnsi="宋体" w:eastAsia="宋体" w:cs="宋体"/>
        </w:rPr>
      </w:pPr>
    </w:p>
    <w:p w14:paraId="2787B28A">
      <w:pPr>
        <w:pStyle w:val="4"/>
        <w:spacing w:line="254" w:lineRule="auto"/>
        <w:rPr>
          <w:rFonts w:hint="eastAsia" w:ascii="宋体" w:hAnsi="宋体" w:eastAsia="宋体" w:cs="宋体"/>
        </w:rPr>
      </w:pPr>
    </w:p>
    <w:p w14:paraId="58A54C1F">
      <w:pPr>
        <w:pStyle w:val="4"/>
        <w:spacing w:line="254" w:lineRule="auto"/>
        <w:rPr>
          <w:rFonts w:hint="eastAsia" w:ascii="宋体" w:hAnsi="宋体" w:eastAsia="宋体" w:cs="宋体"/>
        </w:rPr>
      </w:pPr>
    </w:p>
    <w:p w14:paraId="46429663">
      <w:pPr>
        <w:spacing w:before="78" w:line="219" w:lineRule="auto"/>
        <w:ind w:left="874"/>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4"/>
          <w:sz w:val="24"/>
          <w:szCs w:val="24"/>
        </w:rPr>
        <w:t>（</w:t>
      </w:r>
      <w:r>
        <w:rPr>
          <w:rFonts w:hint="eastAsia" w:ascii="宋体" w:hAnsi="宋体" w:eastAsia="宋体" w:cs="宋体"/>
          <w:spacing w:val="-1"/>
          <w:sz w:val="24"/>
          <w:szCs w:val="24"/>
        </w:rPr>
        <w:t>盖章）</w:t>
      </w:r>
    </w:p>
    <w:p w14:paraId="05D3F04A">
      <w:pPr>
        <w:pStyle w:val="4"/>
        <w:spacing w:line="409" w:lineRule="auto"/>
        <w:rPr>
          <w:rFonts w:hint="eastAsia" w:ascii="宋体" w:hAnsi="宋体" w:eastAsia="宋体" w:cs="宋体"/>
        </w:rPr>
      </w:pPr>
    </w:p>
    <w:p w14:paraId="4F9E2325">
      <w:pPr>
        <w:spacing w:before="78" w:line="219" w:lineRule="auto"/>
        <w:ind w:left="869"/>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3"/>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u w:val="single" w:color="auto"/>
        </w:rPr>
        <w:t xml:space="preserve">                      </w:t>
      </w:r>
    </w:p>
    <w:p w14:paraId="66C086F8">
      <w:pPr>
        <w:pStyle w:val="4"/>
        <w:spacing w:line="415" w:lineRule="auto"/>
        <w:rPr>
          <w:rFonts w:hint="eastAsia" w:ascii="宋体" w:hAnsi="宋体" w:eastAsia="宋体" w:cs="宋体"/>
        </w:rPr>
      </w:pPr>
    </w:p>
    <w:p w14:paraId="4FED7D58">
      <w:pPr>
        <w:spacing w:before="79" w:line="219" w:lineRule="auto"/>
        <w:ind w:left="950"/>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75"/>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7"/>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3CF94CB0">
      <w:pPr>
        <w:spacing w:line="219" w:lineRule="auto"/>
        <w:rPr>
          <w:rFonts w:hint="eastAsia" w:ascii="宋体" w:hAnsi="宋体" w:eastAsia="宋体" w:cs="宋体"/>
          <w:sz w:val="24"/>
          <w:szCs w:val="24"/>
        </w:rPr>
        <w:sectPr>
          <w:footerReference r:id="rId24" w:type="default"/>
          <w:pgSz w:w="11910" w:h="16840"/>
          <w:pgMar w:top="1440" w:right="1080" w:bottom="1440" w:left="1080" w:header="0" w:footer="1319" w:gutter="0"/>
          <w:cols w:space="720" w:num="1"/>
        </w:sectPr>
      </w:pPr>
    </w:p>
    <w:p w14:paraId="519C99D7">
      <w:pPr>
        <w:spacing w:before="91" w:line="220" w:lineRule="auto"/>
        <w:ind w:left="3651"/>
        <w:rPr>
          <w:rFonts w:hint="eastAsia" w:ascii="宋体" w:hAnsi="宋体" w:eastAsia="宋体" w:cs="宋体"/>
          <w:sz w:val="28"/>
          <w:szCs w:val="28"/>
        </w:rPr>
      </w:pPr>
      <w:r>
        <w:rPr>
          <w:rFonts w:hint="eastAsia" w:ascii="宋体" w:hAnsi="宋体" w:eastAsia="宋体" w:cs="宋体"/>
          <w:b/>
          <w:bCs/>
          <w:spacing w:val="-9"/>
          <w:sz w:val="28"/>
          <w:szCs w:val="28"/>
        </w:rPr>
        <w:t>五、商务响应偏离表</w:t>
      </w:r>
    </w:p>
    <w:p w14:paraId="4B963450">
      <w:pPr>
        <w:spacing w:before="88" w:line="220" w:lineRule="auto"/>
        <w:ind w:left="12"/>
        <w:rPr>
          <w:rFonts w:hint="eastAsia" w:ascii="宋体" w:hAnsi="宋体" w:eastAsia="宋体" w:cs="宋体"/>
          <w:sz w:val="24"/>
          <w:szCs w:val="24"/>
        </w:rPr>
      </w:pPr>
      <w:r>
        <w:rPr>
          <w:rFonts w:hint="eastAsia" w:ascii="宋体" w:hAnsi="宋体" w:eastAsia="宋体" w:cs="宋体"/>
          <w:b/>
          <w:bCs/>
          <w:spacing w:val="-13"/>
          <w:sz w:val="24"/>
          <w:szCs w:val="24"/>
        </w:rPr>
        <w:t>项目名称：</w:t>
      </w:r>
    </w:p>
    <w:p w14:paraId="3F145E68">
      <w:pPr>
        <w:spacing w:before="93" w:line="219" w:lineRule="auto"/>
        <w:ind w:left="12"/>
        <w:rPr>
          <w:rFonts w:hint="eastAsia" w:ascii="宋体" w:hAnsi="宋体" w:eastAsia="宋体" w:cs="宋体"/>
          <w:sz w:val="24"/>
          <w:szCs w:val="24"/>
        </w:rPr>
      </w:pPr>
      <w:r>
        <w:rPr>
          <w:rFonts w:hint="eastAsia" w:ascii="宋体" w:hAnsi="宋体" w:eastAsia="宋体" w:cs="宋体"/>
          <w:b/>
          <w:bCs/>
          <w:spacing w:val="-13"/>
          <w:sz w:val="24"/>
          <w:szCs w:val="24"/>
        </w:rPr>
        <w:t>项目编号：</w:t>
      </w:r>
    </w:p>
    <w:p w14:paraId="140F121E">
      <w:pPr>
        <w:spacing w:line="87" w:lineRule="exact"/>
        <w:rPr>
          <w:rFonts w:hint="eastAsia" w:ascii="宋体" w:hAnsi="宋体" w:eastAsia="宋体" w:cs="宋体"/>
        </w:rPr>
      </w:pPr>
    </w:p>
    <w:tbl>
      <w:tblPr>
        <w:tblStyle w:val="11"/>
        <w:tblW w:w="97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2721"/>
        <w:gridCol w:w="2188"/>
        <w:gridCol w:w="1811"/>
        <w:gridCol w:w="1821"/>
      </w:tblGrid>
      <w:tr w14:paraId="004A6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181" w:type="dxa"/>
            <w:tcBorders>
              <w:top w:val="single" w:color="000000" w:sz="6" w:space="0"/>
              <w:left w:val="single" w:color="000000" w:sz="6" w:space="0"/>
            </w:tcBorders>
            <w:vAlign w:val="top"/>
          </w:tcPr>
          <w:p w14:paraId="08E246A0">
            <w:pPr>
              <w:pStyle w:val="12"/>
              <w:spacing w:before="318" w:line="221" w:lineRule="auto"/>
              <w:ind w:left="336"/>
              <w:rPr>
                <w:rFonts w:hint="eastAsia" w:ascii="宋体" w:hAnsi="宋体" w:eastAsia="宋体" w:cs="宋体"/>
              </w:rPr>
            </w:pPr>
            <w:r>
              <w:rPr>
                <w:rFonts w:hint="eastAsia" w:ascii="宋体" w:hAnsi="宋体" w:eastAsia="宋体" w:cs="宋体"/>
                <w:b/>
                <w:bCs/>
                <w:spacing w:val="-7"/>
              </w:rPr>
              <w:t>序号</w:t>
            </w:r>
          </w:p>
        </w:tc>
        <w:tc>
          <w:tcPr>
            <w:tcW w:w="2721" w:type="dxa"/>
            <w:tcBorders>
              <w:top w:val="single" w:color="000000" w:sz="6" w:space="0"/>
            </w:tcBorders>
            <w:vAlign w:val="top"/>
          </w:tcPr>
          <w:p w14:paraId="6728E298">
            <w:pPr>
              <w:pStyle w:val="12"/>
              <w:spacing w:before="125" w:line="248" w:lineRule="auto"/>
              <w:ind w:left="852" w:right="665" w:hanging="166"/>
              <w:rPr>
                <w:rFonts w:hint="eastAsia" w:ascii="宋体" w:hAnsi="宋体" w:eastAsia="宋体" w:cs="宋体"/>
              </w:rPr>
            </w:pPr>
            <w:r>
              <w:rPr>
                <w:rFonts w:hint="eastAsia" w:ascii="宋体" w:hAnsi="宋体" w:eastAsia="宋体" w:cs="宋体"/>
                <w:b/>
                <w:bCs/>
                <w:spacing w:val="-16"/>
              </w:rPr>
              <w:t>招标文件商务</w:t>
            </w:r>
            <w:r>
              <w:rPr>
                <w:rFonts w:hint="eastAsia" w:ascii="宋体" w:hAnsi="宋体" w:eastAsia="宋体" w:cs="宋体"/>
                <w:spacing w:val="4"/>
              </w:rPr>
              <w:t xml:space="preserve"> </w:t>
            </w:r>
            <w:r>
              <w:rPr>
                <w:rFonts w:hint="eastAsia" w:ascii="宋体" w:hAnsi="宋体" w:eastAsia="宋体" w:cs="宋体"/>
                <w:b/>
                <w:bCs/>
                <w:spacing w:val="-12"/>
              </w:rPr>
              <w:t>条款要求</w:t>
            </w:r>
          </w:p>
        </w:tc>
        <w:tc>
          <w:tcPr>
            <w:tcW w:w="2188" w:type="dxa"/>
            <w:tcBorders>
              <w:top w:val="single" w:color="000000" w:sz="6" w:space="0"/>
            </w:tcBorders>
            <w:vAlign w:val="top"/>
          </w:tcPr>
          <w:p w14:paraId="58DA1A68">
            <w:pPr>
              <w:pStyle w:val="12"/>
              <w:spacing w:before="125" w:line="248" w:lineRule="auto"/>
              <w:ind w:left="651" w:right="395" w:hanging="227"/>
              <w:rPr>
                <w:rFonts w:hint="eastAsia" w:ascii="宋体" w:hAnsi="宋体" w:eastAsia="宋体" w:cs="宋体"/>
              </w:rPr>
            </w:pPr>
            <w:r>
              <w:rPr>
                <w:rFonts w:hint="eastAsia" w:ascii="宋体" w:hAnsi="宋体" w:eastAsia="宋体" w:cs="宋体"/>
                <w:b/>
                <w:bCs/>
                <w:spacing w:val="-16"/>
              </w:rPr>
              <w:t>投标文件商务</w:t>
            </w:r>
            <w:r>
              <w:rPr>
                <w:rFonts w:hint="eastAsia" w:ascii="宋体" w:hAnsi="宋体" w:eastAsia="宋体" w:cs="宋体"/>
                <w:spacing w:val="2"/>
              </w:rPr>
              <w:t xml:space="preserve"> </w:t>
            </w:r>
            <w:r>
              <w:rPr>
                <w:rFonts w:hint="eastAsia" w:ascii="宋体" w:hAnsi="宋体" w:eastAsia="宋体" w:cs="宋体"/>
                <w:b/>
                <w:bCs/>
                <w:spacing w:val="-12"/>
              </w:rPr>
              <w:t>条款响应</w:t>
            </w:r>
          </w:p>
        </w:tc>
        <w:tc>
          <w:tcPr>
            <w:tcW w:w="1811" w:type="dxa"/>
            <w:tcBorders>
              <w:top w:val="single" w:color="000000" w:sz="6" w:space="0"/>
              <w:right w:val="single" w:color="000000" w:sz="6" w:space="0"/>
            </w:tcBorders>
            <w:vAlign w:val="top"/>
          </w:tcPr>
          <w:p w14:paraId="25EC9A88">
            <w:pPr>
              <w:pStyle w:val="12"/>
              <w:spacing w:before="318" w:line="219" w:lineRule="auto"/>
              <w:ind w:left="460"/>
              <w:rPr>
                <w:rFonts w:hint="eastAsia" w:ascii="宋体" w:hAnsi="宋体" w:eastAsia="宋体" w:cs="宋体"/>
              </w:rPr>
            </w:pPr>
            <w:r>
              <w:rPr>
                <w:rFonts w:hint="eastAsia" w:ascii="宋体" w:hAnsi="宋体" w:eastAsia="宋体" w:cs="宋体"/>
                <w:b/>
                <w:bCs/>
                <w:spacing w:val="-12"/>
              </w:rPr>
              <w:t>偏离情况</w:t>
            </w:r>
          </w:p>
        </w:tc>
        <w:tc>
          <w:tcPr>
            <w:tcW w:w="1821" w:type="dxa"/>
            <w:tcBorders>
              <w:top w:val="single" w:color="000000" w:sz="6" w:space="0"/>
              <w:left w:val="single" w:color="000000" w:sz="6" w:space="0"/>
              <w:right w:val="single" w:color="000000" w:sz="6" w:space="0"/>
            </w:tcBorders>
            <w:vAlign w:val="top"/>
          </w:tcPr>
          <w:p w14:paraId="0210ACEE">
            <w:pPr>
              <w:pStyle w:val="12"/>
              <w:spacing w:before="318" w:line="221" w:lineRule="auto"/>
              <w:ind w:left="690"/>
              <w:rPr>
                <w:rFonts w:hint="eastAsia" w:ascii="宋体" w:hAnsi="宋体" w:eastAsia="宋体" w:cs="宋体"/>
              </w:rPr>
            </w:pPr>
            <w:r>
              <w:rPr>
                <w:rFonts w:hint="eastAsia" w:ascii="宋体" w:hAnsi="宋体" w:eastAsia="宋体" w:cs="宋体"/>
                <w:b/>
                <w:bCs/>
                <w:spacing w:val="-9"/>
              </w:rPr>
              <w:t>备注</w:t>
            </w:r>
          </w:p>
        </w:tc>
      </w:tr>
      <w:tr w14:paraId="10485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3B84CA4B">
            <w:pPr>
              <w:rPr>
                <w:rFonts w:hint="eastAsia" w:ascii="宋体" w:hAnsi="宋体" w:eastAsia="宋体" w:cs="宋体"/>
                <w:sz w:val="21"/>
              </w:rPr>
            </w:pPr>
          </w:p>
        </w:tc>
        <w:tc>
          <w:tcPr>
            <w:tcW w:w="2721" w:type="dxa"/>
            <w:vAlign w:val="top"/>
          </w:tcPr>
          <w:p w14:paraId="50E6A2EC">
            <w:pPr>
              <w:rPr>
                <w:rFonts w:hint="eastAsia" w:ascii="宋体" w:hAnsi="宋体" w:eastAsia="宋体" w:cs="宋体"/>
                <w:sz w:val="21"/>
              </w:rPr>
            </w:pPr>
          </w:p>
        </w:tc>
        <w:tc>
          <w:tcPr>
            <w:tcW w:w="2188" w:type="dxa"/>
            <w:vAlign w:val="top"/>
          </w:tcPr>
          <w:p w14:paraId="0304EA3F">
            <w:pPr>
              <w:rPr>
                <w:rFonts w:hint="eastAsia" w:ascii="宋体" w:hAnsi="宋体" w:eastAsia="宋体" w:cs="宋体"/>
                <w:sz w:val="21"/>
              </w:rPr>
            </w:pPr>
          </w:p>
        </w:tc>
        <w:tc>
          <w:tcPr>
            <w:tcW w:w="1811" w:type="dxa"/>
            <w:tcBorders>
              <w:right w:val="single" w:color="000000" w:sz="6" w:space="0"/>
            </w:tcBorders>
            <w:vAlign w:val="top"/>
          </w:tcPr>
          <w:p w14:paraId="6FFC9892">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1405E4FB">
            <w:pPr>
              <w:rPr>
                <w:rFonts w:hint="eastAsia" w:ascii="宋体" w:hAnsi="宋体" w:eastAsia="宋体" w:cs="宋体"/>
                <w:sz w:val="21"/>
              </w:rPr>
            </w:pPr>
          </w:p>
        </w:tc>
      </w:tr>
      <w:tr w14:paraId="39E71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09C8B11C">
            <w:pPr>
              <w:rPr>
                <w:rFonts w:hint="eastAsia" w:ascii="宋体" w:hAnsi="宋体" w:eastAsia="宋体" w:cs="宋体"/>
                <w:sz w:val="21"/>
              </w:rPr>
            </w:pPr>
          </w:p>
        </w:tc>
        <w:tc>
          <w:tcPr>
            <w:tcW w:w="2721" w:type="dxa"/>
            <w:vAlign w:val="top"/>
          </w:tcPr>
          <w:p w14:paraId="6973DF4A">
            <w:pPr>
              <w:rPr>
                <w:rFonts w:hint="eastAsia" w:ascii="宋体" w:hAnsi="宋体" w:eastAsia="宋体" w:cs="宋体"/>
                <w:sz w:val="21"/>
              </w:rPr>
            </w:pPr>
          </w:p>
        </w:tc>
        <w:tc>
          <w:tcPr>
            <w:tcW w:w="2188" w:type="dxa"/>
            <w:vAlign w:val="top"/>
          </w:tcPr>
          <w:p w14:paraId="39B6B727">
            <w:pPr>
              <w:rPr>
                <w:rFonts w:hint="eastAsia" w:ascii="宋体" w:hAnsi="宋体" w:eastAsia="宋体" w:cs="宋体"/>
                <w:sz w:val="21"/>
              </w:rPr>
            </w:pPr>
          </w:p>
        </w:tc>
        <w:tc>
          <w:tcPr>
            <w:tcW w:w="1811" w:type="dxa"/>
            <w:tcBorders>
              <w:right w:val="single" w:color="000000" w:sz="6" w:space="0"/>
            </w:tcBorders>
            <w:vAlign w:val="top"/>
          </w:tcPr>
          <w:p w14:paraId="6EA41E3B">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34D74DF0">
            <w:pPr>
              <w:rPr>
                <w:rFonts w:hint="eastAsia" w:ascii="宋体" w:hAnsi="宋体" w:eastAsia="宋体" w:cs="宋体"/>
                <w:sz w:val="21"/>
              </w:rPr>
            </w:pPr>
          </w:p>
        </w:tc>
      </w:tr>
      <w:tr w14:paraId="3FDE9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tcBorders>
              <w:left w:val="single" w:color="000000" w:sz="6" w:space="0"/>
            </w:tcBorders>
            <w:vAlign w:val="top"/>
          </w:tcPr>
          <w:p w14:paraId="2BAEC234">
            <w:pPr>
              <w:rPr>
                <w:rFonts w:hint="eastAsia" w:ascii="宋体" w:hAnsi="宋体" w:eastAsia="宋体" w:cs="宋体"/>
                <w:sz w:val="21"/>
              </w:rPr>
            </w:pPr>
          </w:p>
        </w:tc>
        <w:tc>
          <w:tcPr>
            <w:tcW w:w="2721" w:type="dxa"/>
            <w:vAlign w:val="top"/>
          </w:tcPr>
          <w:p w14:paraId="3426FA7C">
            <w:pPr>
              <w:rPr>
                <w:rFonts w:hint="eastAsia" w:ascii="宋体" w:hAnsi="宋体" w:eastAsia="宋体" w:cs="宋体"/>
                <w:sz w:val="21"/>
              </w:rPr>
            </w:pPr>
          </w:p>
        </w:tc>
        <w:tc>
          <w:tcPr>
            <w:tcW w:w="2188" w:type="dxa"/>
            <w:vAlign w:val="top"/>
          </w:tcPr>
          <w:p w14:paraId="2674463B">
            <w:pPr>
              <w:rPr>
                <w:rFonts w:hint="eastAsia" w:ascii="宋体" w:hAnsi="宋体" w:eastAsia="宋体" w:cs="宋体"/>
                <w:sz w:val="21"/>
              </w:rPr>
            </w:pPr>
          </w:p>
        </w:tc>
        <w:tc>
          <w:tcPr>
            <w:tcW w:w="1811" w:type="dxa"/>
            <w:tcBorders>
              <w:right w:val="single" w:color="000000" w:sz="6" w:space="0"/>
            </w:tcBorders>
            <w:vAlign w:val="top"/>
          </w:tcPr>
          <w:p w14:paraId="06439C74">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7D799362">
            <w:pPr>
              <w:rPr>
                <w:rFonts w:hint="eastAsia" w:ascii="宋体" w:hAnsi="宋体" w:eastAsia="宋体" w:cs="宋体"/>
                <w:sz w:val="21"/>
              </w:rPr>
            </w:pPr>
          </w:p>
        </w:tc>
      </w:tr>
      <w:tr w14:paraId="1F9C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tcBorders>
              <w:left w:val="single" w:color="000000" w:sz="6" w:space="0"/>
            </w:tcBorders>
            <w:vAlign w:val="top"/>
          </w:tcPr>
          <w:p w14:paraId="2C76D411">
            <w:pPr>
              <w:rPr>
                <w:rFonts w:hint="eastAsia" w:ascii="宋体" w:hAnsi="宋体" w:eastAsia="宋体" w:cs="宋体"/>
                <w:sz w:val="21"/>
              </w:rPr>
            </w:pPr>
          </w:p>
        </w:tc>
        <w:tc>
          <w:tcPr>
            <w:tcW w:w="2721" w:type="dxa"/>
            <w:vAlign w:val="top"/>
          </w:tcPr>
          <w:p w14:paraId="428D2EDC">
            <w:pPr>
              <w:rPr>
                <w:rFonts w:hint="eastAsia" w:ascii="宋体" w:hAnsi="宋体" w:eastAsia="宋体" w:cs="宋体"/>
                <w:sz w:val="21"/>
              </w:rPr>
            </w:pPr>
          </w:p>
        </w:tc>
        <w:tc>
          <w:tcPr>
            <w:tcW w:w="2188" w:type="dxa"/>
            <w:vAlign w:val="top"/>
          </w:tcPr>
          <w:p w14:paraId="01AEE2A2">
            <w:pPr>
              <w:rPr>
                <w:rFonts w:hint="eastAsia" w:ascii="宋体" w:hAnsi="宋体" w:eastAsia="宋体" w:cs="宋体"/>
                <w:sz w:val="21"/>
              </w:rPr>
            </w:pPr>
          </w:p>
        </w:tc>
        <w:tc>
          <w:tcPr>
            <w:tcW w:w="1811" w:type="dxa"/>
            <w:tcBorders>
              <w:right w:val="single" w:color="000000" w:sz="6" w:space="0"/>
            </w:tcBorders>
            <w:vAlign w:val="top"/>
          </w:tcPr>
          <w:p w14:paraId="1F04DA30">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68C5614C">
            <w:pPr>
              <w:rPr>
                <w:rFonts w:hint="eastAsia" w:ascii="宋体" w:hAnsi="宋体" w:eastAsia="宋体" w:cs="宋体"/>
                <w:sz w:val="21"/>
              </w:rPr>
            </w:pPr>
          </w:p>
        </w:tc>
      </w:tr>
      <w:tr w14:paraId="7707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79DCB7FF">
            <w:pPr>
              <w:rPr>
                <w:rFonts w:hint="eastAsia" w:ascii="宋体" w:hAnsi="宋体" w:eastAsia="宋体" w:cs="宋体"/>
                <w:sz w:val="21"/>
              </w:rPr>
            </w:pPr>
          </w:p>
        </w:tc>
        <w:tc>
          <w:tcPr>
            <w:tcW w:w="2721" w:type="dxa"/>
            <w:vAlign w:val="top"/>
          </w:tcPr>
          <w:p w14:paraId="75C8B160">
            <w:pPr>
              <w:rPr>
                <w:rFonts w:hint="eastAsia" w:ascii="宋体" w:hAnsi="宋体" w:eastAsia="宋体" w:cs="宋体"/>
                <w:sz w:val="21"/>
              </w:rPr>
            </w:pPr>
          </w:p>
        </w:tc>
        <w:tc>
          <w:tcPr>
            <w:tcW w:w="2188" w:type="dxa"/>
            <w:vAlign w:val="top"/>
          </w:tcPr>
          <w:p w14:paraId="69D7B885">
            <w:pPr>
              <w:rPr>
                <w:rFonts w:hint="eastAsia" w:ascii="宋体" w:hAnsi="宋体" w:eastAsia="宋体" w:cs="宋体"/>
                <w:sz w:val="21"/>
              </w:rPr>
            </w:pPr>
          </w:p>
        </w:tc>
        <w:tc>
          <w:tcPr>
            <w:tcW w:w="1811" w:type="dxa"/>
            <w:tcBorders>
              <w:right w:val="single" w:color="000000" w:sz="6" w:space="0"/>
            </w:tcBorders>
            <w:vAlign w:val="top"/>
          </w:tcPr>
          <w:p w14:paraId="08D8310D">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453B813F">
            <w:pPr>
              <w:rPr>
                <w:rFonts w:hint="eastAsia" w:ascii="宋体" w:hAnsi="宋体" w:eastAsia="宋体" w:cs="宋体"/>
                <w:sz w:val="21"/>
              </w:rPr>
            </w:pPr>
          </w:p>
        </w:tc>
      </w:tr>
      <w:tr w14:paraId="292EF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tcBorders>
              <w:left w:val="single" w:color="000000" w:sz="6" w:space="0"/>
            </w:tcBorders>
            <w:vAlign w:val="top"/>
          </w:tcPr>
          <w:p w14:paraId="0F9E32F9">
            <w:pPr>
              <w:rPr>
                <w:rFonts w:hint="eastAsia" w:ascii="宋体" w:hAnsi="宋体" w:eastAsia="宋体" w:cs="宋体"/>
                <w:sz w:val="21"/>
              </w:rPr>
            </w:pPr>
          </w:p>
        </w:tc>
        <w:tc>
          <w:tcPr>
            <w:tcW w:w="2721" w:type="dxa"/>
            <w:vAlign w:val="top"/>
          </w:tcPr>
          <w:p w14:paraId="2F778951">
            <w:pPr>
              <w:rPr>
                <w:rFonts w:hint="eastAsia" w:ascii="宋体" w:hAnsi="宋体" w:eastAsia="宋体" w:cs="宋体"/>
                <w:sz w:val="21"/>
              </w:rPr>
            </w:pPr>
          </w:p>
        </w:tc>
        <w:tc>
          <w:tcPr>
            <w:tcW w:w="2188" w:type="dxa"/>
            <w:vAlign w:val="top"/>
          </w:tcPr>
          <w:p w14:paraId="5503B4AD">
            <w:pPr>
              <w:rPr>
                <w:rFonts w:hint="eastAsia" w:ascii="宋体" w:hAnsi="宋体" w:eastAsia="宋体" w:cs="宋体"/>
                <w:sz w:val="21"/>
              </w:rPr>
            </w:pPr>
          </w:p>
        </w:tc>
        <w:tc>
          <w:tcPr>
            <w:tcW w:w="1811" w:type="dxa"/>
            <w:tcBorders>
              <w:right w:val="single" w:color="000000" w:sz="6" w:space="0"/>
            </w:tcBorders>
            <w:vAlign w:val="top"/>
          </w:tcPr>
          <w:p w14:paraId="02AF9A4C">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54A411A4">
            <w:pPr>
              <w:rPr>
                <w:rFonts w:hint="eastAsia" w:ascii="宋体" w:hAnsi="宋体" w:eastAsia="宋体" w:cs="宋体"/>
                <w:sz w:val="21"/>
              </w:rPr>
            </w:pPr>
          </w:p>
        </w:tc>
      </w:tr>
      <w:tr w14:paraId="74497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02465341">
            <w:pPr>
              <w:rPr>
                <w:rFonts w:hint="eastAsia" w:ascii="宋体" w:hAnsi="宋体" w:eastAsia="宋体" w:cs="宋体"/>
                <w:sz w:val="21"/>
              </w:rPr>
            </w:pPr>
          </w:p>
        </w:tc>
        <w:tc>
          <w:tcPr>
            <w:tcW w:w="2721" w:type="dxa"/>
            <w:vAlign w:val="top"/>
          </w:tcPr>
          <w:p w14:paraId="6B370874">
            <w:pPr>
              <w:rPr>
                <w:rFonts w:hint="eastAsia" w:ascii="宋体" w:hAnsi="宋体" w:eastAsia="宋体" w:cs="宋体"/>
                <w:sz w:val="21"/>
              </w:rPr>
            </w:pPr>
          </w:p>
        </w:tc>
        <w:tc>
          <w:tcPr>
            <w:tcW w:w="2188" w:type="dxa"/>
            <w:vAlign w:val="top"/>
          </w:tcPr>
          <w:p w14:paraId="3997830A">
            <w:pPr>
              <w:rPr>
                <w:rFonts w:hint="eastAsia" w:ascii="宋体" w:hAnsi="宋体" w:eastAsia="宋体" w:cs="宋体"/>
                <w:sz w:val="21"/>
              </w:rPr>
            </w:pPr>
          </w:p>
        </w:tc>
        <w:tc>
          <w:tcPr>
            <w:tcW w:w="1811" w:type="dxa"/>
            <w:tcBorders>
              <w:right w:val="single" w:color="000000" w:sz="6" w:space="0"/>
            </w:tcBorders>
            <w:vAlign w:val="top"/>
          </w:tcPr>
          <w:p w14:paraId="7CF24786">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79BE63C9">
            <w:pPr>
              <w:rPr>
                <w:rFonts w:hint="eastAsia" w:ascii="宋体" w:hAnsi="宋体" w:eastAsia="宋体" w:cs="宋体"/>
                <w:sz w:val="21"/>
              </w:rPr>
            </w:pPr>
          </w:p>
        </w:tc>
      </w:tr>
      <w:tr w14:paraId="5A6A3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009542B9">
            <w:pPr>
              <w:rPr>
                <w:rFonts w:hint="eastAsia" w:ascii="宋体" w:hAnsi="宋体" w:eastAsia="宋体" w:cs="宋体"/>
                <w:sz w:val="21"/>
              </w:rPr>
            </w:pPr>
          </w:p>
        </w:tc>
        <w:tc>
          <w:tcPr>
            <w:tcW w:w="2721" w:type="dxa"/>
            <w:vAlign w:val="top"/>
          </w:tcPr>
          <w:p w14:paraId="2256D4D7">
            <w:pPr>
              <w:rPr>
                <w:rFonts w:hint="eastAsia" w:ascii="宋体" w:hAnsi="宋体" w:eastAsia="宋体" w:cs="宋体"/>
                <w:sz w:val="21"/>
              </w:rPr>
            </w:pPr>
          </w:p>
        </w:tc>
        <w:tc>
          <w:tcPr>
            <w:tcW w:w="2188" w:type="dxa"/>
            <w:vAlign w:val="top"/>
          </w:tcPr>
          <w:p w14:paraId="1C7821B2">
            <w:pPr>
              <w:rPr>
                <w:rFonts w:hint="eastAsia" w:ascii="宋体" w:hAnsi="宋体" w:eastAsia="宋体" w:cs="宋体"/>
                <w:sz w:val="21"/>
              </w:rPr>
            </w:pPr>
          </w:p>
        </w:tc>
        <w:tc>
          <w:tcPr>
            <w:tcW w:w="1811" w:type="dxa"/>
            <w:tcBorders>
              <w:right w:val="single" w:color="000000" w:sz="6" w:space="0"/>
            </w:tcBorders>
            <w:vAlign w:val="top"/>
          </w:tcPr>
          <w:p w14:paraId="43984940">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4632143E">
            <w:pPr>
              <w:rPr>
                <w:rFonts w:hint="eastAsia" w:ascii="宋体" w:hAnsi="宋体" w:eastAsia="宋体" w:cs="宋体"/>
                <w:sz w:val="21"/>
              </w:rPr>
            </w:pPr>
          </w:p>
        </w:tc>
      </w:tr>
      <w:tr w14:paraId="4A713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1526DD87">
            <w:pPr>
              <w:rPr>
                <w:rFonts w:hint="eastAsia" w:ascii="宋体" w:hAnsi="宋体" w:eastAsia="宋体" w:cs="宋体"/>
                <w:sz w:val="21"/>
              </w:rPr>
            </w:pPr>
          </w:p>
        </w:tc>
        <w:tc>
          <w:tcPr>
            <w:tcW w:w="2721" w:type="dxa"/>
            <w:vAlign w:val="top"/>
          </w:tcPr>
          <w:p w14:paraId="6B6DADA2">
            <w:pPr>
              <w:rPr>
                <w:rFonts w:hint="eastAsia" w:ascii="宋体" w:hAnsi="宋体" w:eastAsia="宋体" w:cs="宋体"/>
                <w:sz w:val="21"/>
              </w:rPr>
            </w:pPr>
          </w:p>
        </w:tc>
        <w:tc>
          <w:tcPr>
            <w:tcW w:w="2188" w:type="dxa"/>
            <w:vAlign w:val="top"/>
          </w:tcPr>
          <w:p w14:paraId="56B42B32">
            <w:pPr>
              <w:rPr>
                <w:rFonts w:hint="eastAsia" w:ascii="宋体" w:hAnsi="宋体" w:eastAsia="宋体" w:cs="宋体"/>
                <w:sz w:val="21"/>
              </w:rPr>
            </w:pPr>
          </w:p>
        </w:tc>
        <w:tc>
          <w:tcPr>
            <w:tcW w:w="1811" w:type="dxa"/>
            <w:tcBorders>
              <w:right w:val="single" w:color="000000" w:sz="6" w:space="0"/>
            </w:tcBorders>
            <w:vAlign w:val="top"/>
          </w:tcPr>
          <w:p w14:paraId="7D8B8D47">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304C852F">
            <w:pPr>
              <w:rPr>
                <w:rFonts w:hint="eastAsia" w:ascii="宋体" w:hAnsi="宋体" w:eastAsia="宋体" w:cs="宋体"/>
                <w:sz w:val="21"/>
              </w:rPr>
            </w:pPr>
          </w:p>
        </w:tc>
      </w:tr>
      <w:tr w14:paraId="5C68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tcBorders>
              <w:left w:val="single" w:color="000000" w:sz="6" w:space="0"/>
            </w:tcBorders>
            <w:vAlign w:val="top"/>
          </w:tcPr>
          <w:p w14:paraId="1B28C034">
            <w:pPr>
              <w:rPr>
                <w:rFonts w:hint="eastAsia" w:ascii="宋体" w:hAnsi="宋体" w:eastAsia="宋体" w:cs="宋体"/>
                <w:sz w:val="21"/>
              </w:rPr>
            </w:pPr>
          </w:p>
        </w:tc>
        <w:tc>
          <w:tcPr>
            <w:tcW w:w="2721" w:type="dxa"/>
            <w:vAlign w:val="top"/>
          </w:tcPr>
          <w:p w14:paraId="630C58BC">
            <w:pPr>
              <w:rPr>
                <w:rFonts w:hint="eastAsia" w:ascii="宋体" w:hAnsi="宋体" w:eastAsia="宋体" w:cs="宋体"/>
                <w:sz w:val="21"/>
              </w:rPr>
            </w:pPr>
          </w:p>
        </w:tc>
        <w:tc>
          <w:tcPr>
            <w:tcW w:w="2188" w:type="dxa"/>
            <w:vAlign w:val="top"/>
          </w:tcPr>
          <w:p w14:paraId="5049F111">
            <w:pPr>
              <w:rPr>
                <w:rFonts w:hint="eastAsia" w:ascii="宋体" w:hAnsi="宋体" w:eastAsia="宋体" w:cs="宋体"/>
                <w:sz w:val="21"/>
              </w:rPr>
            </w:pPr>
          </w:p>
        </w:tc>
        <w:tc>
          <w:tcPr>
            <w:tcW w:w="1811" w:type="dxa"/>
            <w:tcBorders>
              <w:right w:val="single" w:color="000000" w:sz="6" w:space="0"/>
            </w:tcBorders>
            <w:vAlign w:val="top"/>
          </w:tcPr>
          <w:p w14:paraId="6C4B9E3F">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6907427A">
            <w:pPr>
              <w:rPr>
                <w:rFonts w:hint="eastAsia" w:ascii="宋体" w:hAnsi="宋体" w:eastAsia="宋体" w:cs="宋体"/>
                <w:sz w:val="21"/>
              </w:rPr>
            </w:pPr>
          </w:p>
        </w:tc>
      </w:tr>
      <w:tr w14:paraId="5BEC4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30E553D0">
            <w:pPr>
              <w:rPr>
                <w:rFonts w:hint="eastAsia" w:ascii="宋体" w:hAnsi="宋体" w:eastAsia="宋体" w:cs="宋体"/>
                <w:sz w:val="21"/>
              </w:rPr>
            </w:pPr>
          </w:p>
        </w:tc>
        <w:tc>
          <w:tcPr>
            <w:tcW w:w="2721" w:type="dxa"/>
            <w:vAlign w:val="top"/>
          </w:tcPr>
          <w:p w14:paraId="66B7509C">
            <w:pPr>
              <w:rPr>
                <w:rFonts w:hint="eastAsia" w:ascii="宋体" w:hAnsi="宋体" w:eastAsia="宋体" w:cs="宋体"/>
                <w:sz w:val="21"/>
              </w:rPr>
            </w:pPr>
          </w:p>
        </w:tc>
        <w:tc>
          <w:tcPr>
            <w:tcW w:w="2188" w:type="dxa"/>
            <w:vAlign w:val="top"/>
          </w:tcPr>
          <w:p w14:paraId="0D2F3575">
            <w:pPr>
              <w:rPr>
                <w:rFonts w:hint="eastAsia" w:ascii="宋体" w:hAnsi="宋体" w:eastAsia="宋体" w:cs="宋体"/>
                <w:sz w:val="21"/>
              </w:rPr>
            </w:pPr>
          </w:p>
        </w:tc>
        <w:tc>
          <w:tcPr>
            <w:tcW w:w="1811" w:type="dxa"/>
            <w:tcBorders>
              <w:right w:val="single" w:color="000000" w:sz="6" w:space="0"/>
            </w:tcBorders>
            <w:vAlign w:val="top"/>
          </w:tcPr>
          <w:p w14:paraId="66D70F0C">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299AC7A4">
            <w:pPr>
              <w:rPr>
                <w:rFonts w:hint="eastAsia" w:ascii="宋体" w:hAnsi="宋体" w:eastAsia="宋体" w:cs="宋体"/>
                <w:sz w:val="21"/>
              </w:rPr>
            </w:pPr>
          </w:p>
        </w:tc>
      </w:tr>
      <w:tr w14:paraId="7266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tcBorders>
              <w:left w:val="single" w:color="000000" w:sz="6" w:space="0"/>
            </w:tcBorders>
            <w:vAlign w:val="top"/>
          </w:tcPr>
          <w:p w14:paraId="6E468DD2">
            <w:pPr>
              <w:rPr>
                <w:rFonts w:hint="eastAsia" w:ascii="宋体" w:hAnsi="宋体" w:eastAsia="宋体" w:cs="宋体"/>
                <w:sz w:val="21"/>
              </w:rPr>
            </w:pPr>
          </w:p>
        </w:tc>
        <w:tc>
          <w:tcPr>
            <w:tcW w:w="2721" w:type="dxa"/>
            <w:vAlign w:val="top"/>
          </w:tcPr>
          <w:p w14:paraId="1295E144">
            <w:pPr>
              <w:rPr>
                <w:rFonts w:hint="eastAsia" w:ascii="宋体" w:hAnsi="宋体" w:eastAsia="宋体" w:cs="宋体"/>
                <w:sz w:val="21"/>
              </w:rPr>
            </w:pPr>
          </w:p>
        </w:tc>
        <w:tc>
          <w:tcPr>
            <w:tcW w:w="2188" w:type="dxa"/>
            <w:vAlign w:val="top"/>
          </w:tcPr>
          <w:p w14:paraId="35A42E48">
            <w:pPr>
              <w:rPr>
                <w:rFonts w:hint="eastAsia" w:ascii="宋体" w:hAnsi="宋体" w:eastAsia="宋体" w:cs="宋体"/>
                <w:sz w:val="21"/>
              </w:rPr>
            </w:pPr>
          </w:p>
        </w:tc>
        <w:tc>
          <w:tcPr>
            <w:tcW w:w="1811" w:type="dxa"/>
            <w:tcBorders>
              <w:right w:val="single" w:color="000000" w:sz="6" w:space="0"/>
            </w:tcBorders>
            <w:vAlign w:val="top"/>
          </w:tcPr>
          <w:p w14:paraId="7EB9764F">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54BA32A7">
            <w:pPr>
              <w:rPr>
                <w:rFonts w:hint="eastAsia" w:ascii="宋体" w:hAnsi="宋体" w:eastAsia="宋体" w:cs="宋体"/>
                <w:sz w:val="21"/>
              </w:rPr>
            </w:pPr>
          </w:p>
        </w:tc>
      </w:tr>
      <w:tr w14:paraId="2ECA9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tcBorders>
              <w:left w:val="single" w:color="000000" w:sz="6" w:space="0"/>
            </w:tcBorders>
            <w:vAlign w:val="top"/>
          </w:tcPr>
          <w:p w14:paraId="7BB604A7">
            <w:pPr>
              <w:rPr>
                <w:rFonts w:hint="eastAsia" w:ascii="宋体" w:hAnsi="宋体" w:eastAsia="宋体" w:cs="宋体"/>
                <w:sz w:val="21"/>
              </w:rPr>
            </w:pPr>
          </w:p>
        </w:tc>
        <w:tc>
          <w:tcPr>
            <w:tcW w:w="2721" w:type="dxa"/>
            <w:vAlign w:val="top"/>
          </w:tcPr>
          <w:p w14:paraId="2B0B5975">
            <w:pPr>
              <w:rPr>
                <w:rFonts w:hint="eastAsia" w:ascii="宋体" w:hAnsi="宋体" w:eastAsia="宋体" w:cs="宋体"/>
                <w:sz w:val="21"/>
              </w:rPr>
            </w:pPr>
          </w:p>
        </w:tc>
        <w:tc>
          <w:tcPr>
            <w:tcW w:w="2188" w:type="dxa"/>
            <w:vAlign w:val="top"/>
          </w:tcPr>
          <w:p w14:paraId="1F53D910">
            <w:pPr>
              <w:rPr>
                <w:rFonts w:hint="eastAsia" w:ascii="宋体" w:hAnsi="宋体" w:eastAsia="宋体" w:cs="宋体"/>
                <w:sz w:val="21"/>
              </w:rPr>
            </w:pPr>
          </w:p>
        </w:tc>
        <w:tc>
          <w:tcPr>
            <w:tcW w:w="1811" w:type="dxa"/>
            <w:tcBorders>
              <w:right w:val="single" w:color="000000" w:sz="6" w:space="0"/>
            </w:tcBorders>
            <w:vAlign w:val="top"/>
          </w:tcPr>
          <w:p w14:paraId="71D9B395">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3F742A46">
            <w:pPr>
              <w:rPr>
                <w:rFonts w:hint="eastAsia" w:ascii="宋体" w:hAnsi="宋体" w:eastAsia="宋体" w:cs="宋体"/>
                <w:sz w:val="21"/>
              </w:rPr>
            </w:pPr>
          </w:p>
        </w:tc>
      </w:tr>
      <w:tr w14:paraId="1B7C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81" w:type="dxa"/>
            <w:tcBorders>
              <w:left w:val="single" w:color="000000" w:sz="6" w:space="0"/>
            </w:tcBorders>
            <w:vAlign w:val="top"/>
          </w:tcPr>
          <w:p w14:paraId="3E8E96C0">
            <w:pPr>
              <w:rPr>
                <w:rFonts w:hint="eastAsia" w:ascii="宋体" w:hAnsi="宋体" w:eastAsia="宋体" w:cs="宋体"/>
                <w:sz w:val="21"/>
              </w:rPr>
            </w:pPr>
          </w:p>
        </w:tc>
        <w:tc>
          <w:tcPr>
            <w:tcW w:w="2721" w:type="dxa"/>
            <w:vAlign w:val="top"/>
          </w:tcPr>
          <w:p w14:paraId="677A2138">
            <w:pPr>
              <w:rPr>
                <w:rFonts w:hint="eastAsia" w:ascii="宋体" w:hAnsi="宋体" w:eastAsia="宋体" w:cs="宋体"/>
                <w:sz w:val="21"/>
              </w:rPr>
            </w:pPr>
          </w:p>
        </w:tc>
        <w:tc>
          <w:tcPr>
            <w:tcW w:w="2188" w:type="dxa"/>
            <w:vAlign w:val="top"/>
          </w:tcPr>
          <w:p w14:paraId="5173D36C">
            <w:pPr>
              <w:rPr>
                <w:rFonts w:hint="eastAsia" w:ascii="宋体" w:hAnsi="宋体" w:eastAsia="宋体" w:cs="宋体"/>
                <w:sz w:val="21"/>
              </w:rPr>
            </w:pPr>
          </w:p>
        </w:tc>
        <w:tc>
          <w:tcPr>
            <w:tcW w:w="1811" w:type="dxa"/>
            <w:tcBorders>
              <w:right w:val="single" w:color="000000" w:sz="6" w:space="0"/>
            </w:tcBorders>
            <w:vAlign w:val="top"/>
          </w:tcPr>
          <w:p w14:paraId="210C755D">
            <w:pPr>
              <w:rPr>
                <w:rFonts w:hint="eastAsia" w:ascii="宋体" w:hAnsi="宋体" w:eastAsia="宋体" w:cs="宋体"/>
                <w:sz w:val="21"/>
              </w:rPr>
            </w:pPr>
          </w:p>
        </w:tc>
        <w:tc>
          <w:tcPr>
            <w:tcW w:w="1821" w:type="dxa"/>
            <w:tcBorders>
              <w:left w:val="single" w:color="000000" w:sz="6" w:space="0"/>
              <w:right w:val="single" w:color="000000" w:sz="6" w:space="0"/>
            </w:tcBorders>
            <w:vAlign w:val="top"/>
          </w:tcPr>
          <w:p w14:paraId="16D7FC5B">
            <w:pPr>
              <w:rPr>
                <w:rFonts w:hint="eastAsia" w:ascii="宋体" w:hAnsi="宋体" w:eastAsia="宋体" w:cs="宋体"/>
                <w:sz w:val="21"/>
              </w:rPr>
            </w:pPr>
          </w:p>
        </w:tc>
      </w:tr>
    </w:tbl>
    <w:p w14:paraId="050A6BC5">
      <w:pPr>
        <w:pStyle w:val="4"/>
        <w:spacing w:line="340" w:lineRule="auto"/>
        <w:rPr>
          <w:rFonts w:hint="eastAsia" w:ascii="宋体" w:hAnsi="宋体" w:eastAsia="宋体" w:cs="宋体"/>
        </w:rPr>
      </w:pPr>
    </w:p>
    <w:p w14:paraId="275F4E33">
      <w:pPr>
        <w:spacing w:before="78" w:line="369" w:lineRule="auto"/>
        <w:ind w:left="21" w:right="36" w:firstLine="443"/>
        <w:rPr>
          <w:rFonts w:hint="eastAsia" w:ascii="宋体" w:hAnsi="宋体" w:eastAsia="宋体" w:cs="宋体"/>
          <w:sz w:val="24"/>
          <w:szCs w:val="24"/>
        </w:rPr>
      </w:pPr>
      <w:r>
        <w:rPr>
          <w:rFonts w:hint="eastAsia" w:ascii="宋体" w:hAnsi="宋体" w:eastAsia="宋体" w:cs="宋体"/>
          <w:spacing w:val="-6"/>
          <w:sz w:val="24"/>
          <w:szCs w:val="24"/>
        </w:rPr>
        <w:t>注</w:t>
      </w:r>
      <w:r>
        <w:rPr>
          <w:rFonts w:hint="eastAsia" w:ascii="宋体" w:hAnsi="宋体" w:eastAsia="宋体" w:cs="宋体"/>
          <w:spacing w:val="-23"/>
          <w:sz w:val="24"/>
          <w:szCs w:val="24"/>
        </w:rPr>
        <w:t>：（</w:t>
      </w:r>
      <w:r>
        <w:rPr>
          <w:rFonts w:hint="eastAsia" w:ascii="宋体" w:hAnsi="宋体" w:eastAsia="宋体" w:cs="宋体"/>
          <w:spacing w:val="-6"/>
          <w:sz w:val="24"/>
          <w:szCs w:val="24"/>
        </w:rPr>
        <w:t>1）投标人需按招标文件第三章商务条款的内容进行响应，“偏离情况</w:t>
      </w:r>
      <w:r>
        <w:rPr>
          <w:rFonts w:hint="eastAsia" w:ascii="宋体" w:hAnsi="宋体" w:eastAsia="宋体" w:cs="宋体"/>
          <w:spacing w:val="-92"/>
          <w:sz w:val="24"/>
          <w:szCs w:val="24"/>
        </w:rPr>
        <w:t xml:space="preserve"> </w:t>
      </w:r>
      <w:r>
        <w:rPr>
          <w:rFonts w:hint="eastAsia" w:ascii="宋体" w:hAnsi="宋体" w:eastAsia="宋体" w:cs="宋体"/>
          <w:spacing w:val="-6"/>
          <w:sz w:val="24"/>
          <w:szCs w:val="24"/>
        </w:rPr>
        <w:t>”应根据实际</w:t>
      </w:r>
      <w:r>
        <w:rPr>
          <w:rFonts w:hint="eastAsia" w:ascii="宋体" w:hAnsi="宋体" w:eastAsia="宋体" w:cs="宋体"/>
          <w:sz w:val="24"/>
          <w:szCs w:val="24"/>
        </w:rPr>
        <w:t xml:space="preserve"> </w:t>
      </w:r>
      <w:r>
        <w:rPr>
          <w:rFonts w:hint="eastAsia" w:ascii="宋体" w:hAnsi="宋体" w:eastAsia="宋体" w:cs="宋体"/>
          <w:spacing w:val="-7"/>
          <w:sz w:val="24"/>
          <w:szCs w:val="24"/>
        </w:rPr>
        <w:t>响应情况注明：正偏离或无偏离。</w:t>
      </w:r>
    </w:p>
    <w:p w14:paraId="3B9914E8">
      <w:pPr>
        <w:spacing w:line="219" w:lineRule="auto"/>
        <w:ind w:left="932"/>
        <w:rPr>
          <w:rFonts w:hint="eastAsia" w:ascii="宋体" w:hAnsi="宋体" w:eastAsia="宋体" w:cs="宋体"/>
          <w:sz w:val="24"/>
          <w:szCs w:val="24"/>
        </w:rPr>
      </w:pPr>
      <w:r>
        <w:rPr>
          <w:rFonts w:hint="eastAsia" w:ascii="宋体" w:hAnsi="宋体" w:eastAsia="宋体" w:cs="宋体"/>
          <w:spacing w:val="-7"/>
          <w:sz w:val="24"/>
          <w:szCs w:val="24"/>
        </w:rPr>
        <w:t>（2）商务响应不得出现负偏离，否则按无效文件处理。</w:t>
      </w:r>
    </w:p>
    <w:p w14:paraId="6B80001E">
      <w:pPr>
        <w:pStyle w:val="4"/>
        <w:spacing w:line="286" w:lineRule="auto"/>
        <w:rPr>
          <w:rFonts w:hint="eastAsia" w:ascii="宋体" w:hAnsi="宋体" w:eastAsia="宋体" w:cs="宋体"/>
        </w:rPr>
      </w:pPr>
    </w:p>
    <w:p w14:paraId="3AE143A0">
      <w:pPr>
        <w:pStyle w:val="4"/>
        <w:spacing w:line="287" w:lineRule="auto"/>
        <w:rPr>
          <w:rFonts w:hint="eastAsia" w:ascii="宋体" w:hAnsi="宋体" w:eastAsia="宋体" w:cs="宋体"/>
        </w:rPr>
      </w:pPr>
    </w:p>
    <w:p w14:paraId="180A3EBB">
      <w:pPr>
        <w:spacing w:before="78" w:line="219" w:lineRule="auto"/>
        <w:ind w:left="1003"/>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4"/>
          <w:sz w:val="24"/>
          <w:szCs w:val="24"/>
        </w:rPr>
        <w:t>（</w:t>
      </w:r>
      <w:r>
        <w:rPr>
          <w:rFonts w:hint="eastAsia" w:ascii="宋体" w:hAnsi="宋体" w:eastAsia="宋体" w:cs="宋体"/>
          <w:spacing w:val="-1"/>
          <w:sz w:val="24"/>
          <w:szCs w:val="24"/>
        </w:rPr>
        <w:t>盖章）</w:t>
      </w:r>
    </w:p>
    <w:p w14:paraId="6936466D">
      <w:pPr>
        <w:pStyle w:val="4"/>
        <w:spacing w:line="409" w:lineRule="auto"/>
        <w:rPr>
          <w:rFonts w:hint="eastAsia" w:ascii="宋体" w:hAnsi="宋体" w:eastAsia="宋体" w:cs="宋体"/>
        </w:rPr>
      </w:pPr>
    </w:p>
    <w:p w14:paraId="3B208BE6">
      <w:pPr>
        <w:spacing w:before="79" w:line="219" w:lineRule="auto"/>
        <w:ind w:left="998"/>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3"/>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u w:val="single" w:color="auto"/>
        </w:rPr>
        <w:t xml:space="preserve">                      </w:t>
      </w:r>
    </w:p>
    <w:p w14:paraId="7FA05461">
      <w:pPr>
        <w:pStyle w:val="4"/>
        <w:spacing w:line="418" w:lineRule="auto"/>
        <w:rPr>
          <w:rFonts w:hint="eastAsia" w:ascii="宋体" w:hAnsi="宋体" w:eastAsia="宋体" w:cs="宋体"/>
        </w:rPr>
      </w:pPr>
    </w:p>
    <w:p w14:paraId="4C387B45">
      <w:pPr>
        <w:spacing w:before="78" w:line="219" w:lineRule="auto"/>
        <w:ind w:left="1079"/>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75"/>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7"/>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7F62A523">
      <w:pPr>
        <w:spacing w:line="219" w:lineRule="auto"/>
        <w:rPr>
          <w:rFonts w:hint="eastAsia" w:ascii="宋体" w:hAnsi="宋体" w:eastAsia="宋体" w:cs="宋体"/>
          <w:sz w:val="24"/>
          <w:szCs w:val="24"/>
        </w:rPr>
        <w:sectPr>
          <w:footerReference r:id="rId25" w:type="default"/>
          <w:pgSz w:w="11910" w:h="16840"/>
          <w:pgMar w:top="1440" w:right="1080" w:bottom="1440" w:left="1080" w:header="0" w:footer="1319" w:gutter="0"/>
          <w:cols w:space="720" w:num="1"/>
        </w:sectPr>
      </w:pPr>
    </w:p>
    <w:p w14:paraId="1CBF57A5">
      <w:pPr>
        <w:spacing w:before="91" w:line="220" w:lineRule="auto"/>
        <w:ind w:left="3779"/>
        <w:rPr>
          <w:rFonts w:hint="eastAsia" w:ascii="宋体" w:hAnsi="宋体" w:eastAsia="宋体" w:cs="宋体"/>
          <w:sz w:val="28"/>
          <w:szCs w:val="28"/>
        </w:rPr>
      </w:pPr>
      <w:r>
        <w:rPr>
          <w:rFonts w:hint="eastAsia" w:ascii="宋体" w:hAnsi="宋体" w:eastAsia="宋体" w:cs="宋体"/>
          <w:b/>
          <w:bCs/>
          <w:spacing w:val="-9"/>
          <w:sz w:val="28"/>
          <w:szCs w:val="28"/>
        </w:rPr>
        <w:t>六、资格证明文件</w:t>
      </w:r>
    </w:p>
    <w:p w14:paraId="67EF417C">
      <w:pPr>
        <w:pStyle w:val="4"/>
        <w:spacing w:line="252" w:lineRule="auto"/>
        <w:rPr>
          <w:rFonts w:hint="eastAsia" w:ascii="宋体" w:hAnsi="宋体" w:eastAsia="宋体" w:cs="宋体"/>
        </w:rPr>
      </w:pPr>
    </w:p>
    <w:p w14:paraId="2E406E60">
      <w:pPr>
        <w:spacing w:before="78" w:line="360" w:lineRule="auto"/>
        <w:ind w:left="8" w:right="72" w:firstLine="479"/>
        <w:rPr>
          <w:rFonts w:hint="eastAsia" w:ascii="宋体" w:hAnsi="宋体" w:eastAsia="宋体" w:cs="宋体"/>
          <w:sz w:val="24"/>
          <w:szCs w:val="24"/>
        </w:rPr>
      </w:pPr>
      <w:r>
        <w:rPr>
          <w:rFonts w:hint="eastAsia" w:ascii="宋体" w:hAnsi="宋体" w:eastAsia="宋体" w:cs="宋体"/>
          <w:spacing w:val="-2"/>
          <w:sz w:val="24"/>
          <w:szCs w:val="24"/>
        </w:rPr>
        <w:t>（1）具有独立承担民事责任能力的法人，其他组织或自然人，并出具合法有效的营业执</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照或事业单位法人证书等国家规定的相关证明资料，自然人参与的提供</w:t>
      </w:r>
      <w:r>
        <w:rPr>
          <w:rFonts w:hint="eastAsia" w:ascii="宋体" w:hAnsi="宋体" w:eastAsia="宋体" w:cs="宋体"/>
          <w:spacing w:val="-4"/>
          <w:sz w:val="24"/>
          <w:szCs w:val="24"/>
        </w:rPr>
        <w:t>其身份证明；</w:t>
      </w:r>
    </w:p>
    <w:p w14:paraId="0253F2B8">
      <w:pPr>
        <w:spacing w:before="195" w:line="360" w:lineRule="auto"/>
        <w:ind w:left="2" w:firstLine="472"/>
        <w:rPr>
          <w:rFonts w:hint="eastAsia" w:ascii="宋体" w:hAnsi="宋体" w:eastAsia="宋体" w:cs="宋体"/>
          <w:sz w:val="24"/>
          <w:szCs w:val="24"/>
        </w:rPr>
      </w:pPr>
      <w:r>
        <w:rPr>
          <w:rFonts w:hint="eastAsia" w:ascii="宋体" w:hAnsi="宋体" w:eastAsia="宋体" w:cs="宋体"/>
          <w:spacing w:val="-5"/>
          <w:sz w:val="24"/>
          <w:szCs w:val="24"/>
        </w:rPr>
        <w:t>（2）财务状况报告：提供经审计的2024年度财务报告（成立时间至提交投标</w:t>
      </w:r>
      <w:r>
        <w:rPr>
          <w:rFonts w:hint="eastAsia" w:ascii="宋体" w:hAnsi="宋体" w:eastAsia="宋体" w:cs="宋体"/>
          <w:sz w:val="24"/>
          <w:szCs w:val="24"/>
        </w:rPr>
        <w:t xml:space="preserve"> </w:t>
      </w:r>
      <w:r>
        <w:rPr>
          <w:rFonts w:hint="eastAsia" w:ascii="宋体" w:hAnsi="宋体" w:eastAsia="宋体" w:cs="宋体"/>
          <w:spacing w:val="-3"/>
          <w:sz w:val="24"/>
          <w:szCs w:val="24"/>
        </w:rPr>
        <w:t>文件截止时间不足一年的可提供成立后任意时段的资产负债表）或其基本存账户开户银行出具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的资信证明及基本存款账户开户许可证（基本账户信息表）；</w:t>
      </w:r>
    </w:p>
    <w:p w14:paraId="6CEFF2BF">
      <w:pPr>
        <w:spacing w:before="196" w:line="360" w:lineRule="auto"/>
        <w:ind w:firstLine="486"/>
        <w:rPr>
          <w:rFonts w:hint="eastAsia" w:ascii="宋体" w:hAnsi="宋体" w:eastAsia="宋体" w:cs="宋体"/>
          <w:sz w:val="24"/>
          <w:szCs w:val="24"/>
        </w:rPr>
      </w:pPr>
      <w:r>
        <w:rPr>
          <w:rFonts w:hint="eastAsia" w:ascii="宋体" w:hAnsi="宋体" w:eastAsia="宋体" w:cs="宋体"/>
          <w:spacing w:val="-2"/>
          <w:sz w:val="24"/>
          <w:szCs w:val="24"/>
        </w:rPr>
        <w:t>（3）依法缴纳税收和社会保障资金：提供截止至开标时间前六个月任意一个月份的纳税</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证明和社会保障资金缴费情况证明，依法免税或不需要缴纳社会保障资金的投标人应提供相关</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文件证明；</w:t>
      </w:r>
    </w:p>
    <w:p w14:paraId="5344159E">
      <w:pPr>
        <w:spacing w:before="195" w:line="360" w:lineRule="auto"/>
        <w:ind w:left="487"/>
        <w:rPr>
          <w:rFonts w:hint="eastAsia" w:ascii="宋体" w:hAnsi="宋体" w:eastAsia="宋体" w:cs="宋体"/>
          <w:sz w:val="24"/>
          <w:szCs w:val="24"/>
        </w:rPr>
      </w:pPr>
      <w:r>
        <w:rPr>
          <w:rFonts w:hint="eastAsia" w:ascii="宋体" w:hAnsi="宋体" w:eastAsia="宋体" w:cs="宋体"/>
          <w:spacing w:val="-2"/>
          <w:sz w:val="24"/>
          <w:szCs w:val="24"/>
        </w:rPr>
        <w:t>（4）提供具有履行本合同所必需的设备和专业技术能力的书面声明；</w:t>
      </w:r>
    </w:p>
    <w:p w14:paraId="71353867">
      <w:pPr>
        <w:spacing w:before="195" w:line="360" w:lineRule="auto"/>
        <w:ind w:left="487"/>
        <w:rPr>
          <w:rFonts w:hint="eastAsia" w:ascii="宋体" w:hAnsi="宋体" w:eastAsia="宋体" w:cs="宋体"/>
          <w:sz w:val="24"/>
          <w:szCs w:val="24"/>
        </w:rPr>
      </w:pPr>
      <w:r>
        <w:rPr>
          <w:rFonts w:hint="eastAsia" w:ascii="宋体" w:hAnsi="宋体" w:eastAsia="宋体" w:cs="宋体"/>
          <w:spacing w:val="-2"/>
          <w:sz w:val="24"/>
          <w:szCs w:val="24"/>
        </w:rPr>
        <w:t>（5）提供参加政府采购活动前三年内在经营活动中没有重大违法记录的书面声明。</w:t>
      </w:r>
    </w:p>
    <w:p w14:paraId="0B4EF227">
      <w:pPr>
        <w:spacing w:before="195" w:line="360" w:lineRule="auto"/>
        <w:ind w:right="64" w:firstLine="487"/>
        <w:rPr>
          <w:rFonts w:hint="eastAsia" w:ascii="宋体" w:hAnsi="宋体" w:eastAsia="宋体" w:cs="宋体"/>
          <w:sz w:val="24"/>
          <w:szCs w:val="24"/>
        </w:rPr>
      </w:pPr>
      <w:r>
        <w:rPr>
          <w:rFonts w:hint="eastAsia" w:ascii="宋体" w:hAnsi="宋体" w:eastAsia="宋体" w:cs="宋体"/>
          <w:spacing w:val="-2"/>
          <w:sz w:val="24"/>
          <w:szCs w:val="24"/>
        </w:rPr>
        <w:t>（6）法定代表人直接参加投标的，须出具法人身份证明及法人身份证；法定代表人授权</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代表参加投标的，须出具法定代表人授权书及</w:t>
      </w:r>
      <w:r>
        <w:rPr>
          <w:rFonts w:hint="eastAsia" w:ascii="宋体" w:hAnsi="宋体" w:eastAsia="宋体" w:cs="宋体"/>
          <w:spacing w:val="-2"/>
          <w:sz w:val="24"/>
          <w:szCs w:val="24"/>
        </w:rPr>
        <w:t>被授权人身份证；</w:t>
      </w:r>
    </w:p>
    <w:p w14:paraId="7463C818">
      <w:pPr>
        <w:spacing w:before="196" w:line="360" w:lineRule="auto"/>
        <w:ind w:left="1" w:right="69" w:firstLine="485"/>
        <w:rPr>
          <w:rFonts w:hint="eastAsia" w:ascii="宋体" w:hAnsi="宋体" w:eastAsia="宋体" w:cs="宋体"/>
          <w:sz w:val="24"/>
          <w:szCs w:val="24"/>
        </w:rPr>
      </w:pPr>
      <w:r>
        <w:rPr>
          <w:rFonts w:hint="eastAsia" w:ascii="宋体" w:hAnsi="宋体" w:eastAsia="宋体" w:cs="宋体"/>
          <w:spacing w:val="-1"/>
          <w:sz w:val="24"/>
          <w:szCs w:val="24"/>
        </w:rPr>
        <w:t>（7）投标人不得为“信用中国”网站（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pacing w:val="-1"/>
          <w:sz w:val="24"/>
          <w:szCs w:val="24"/>
        </w:rPr>
        <w:t>www.creditch</w:t>
      </w:r>
      <w:r>
        <w:rPr>
          <w:rFonts w:hint="eastAsia" w:ascii="宋体" w:hAnsi="宋体" w:eastAsia="宋体" w:cs="宋体"/>
          <w:spacing w:val="-2"/>
          <w:sz w:val="24"/>
          <w:szCs w:val="24"/>
        </w:rPr>
        <w:t>ina.gov.cn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）中列入失信被执行人</w:t>
      </w:r>
      <w:r>
        <w:rPr>
          <w:rFonts w:hint="eastAsia" w:ascii="宋体" w:hAnsi="宋体" w:eastAsia="宋体" w:cs="宋体"/>
          <w:sz w:val="24"/>
          <w:szCs w:val="24"/>
        </w:rPr>
        <w:t xml:space="preserve"> </w:t>
      </w:r>
      <w:r>
        <w:rPr>
          <w:rFonts w:hint="eastAsia" w:ascii="宋体" w:hAnsi="宋体" w:eastAsia="宋体" w:cs="宋体"/>
          <w:spacing w:val="-1"/>
          <w:sz w:val="24"/>
          <w:szCs w:val="24"/>
        </w:rPr>
        <w:t>和重大税收违法失信主体的投标人，不得为中国政府采购网（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pacing w:val="-1"/>
          <w:sz w:val="24"/>
          <w:szCs w:val="24"/>
        </w:rPr>
        <w:t>www.ccgp.</w:t>
      </w:r>
      <w:r>
        <w:rPr>
          <w:rFonts w:hint="eastAsia" w:ascii="宋体" w:hAnsi="宋体" w:eastAsia="宋体" w:cs="宋体"/>
          <w:spacing w:val="-2"/>
          <w:sz w:val="24"/>
          <w:szCs w:val="24"/>
        </w:rPr>
        <w:t>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）政府采购严</w:t>
      </w:r>
      <w:r>
        <w:rPr>
          <w:rFonts w:hint="eastAsia" w:ascii="宋体" w:hAnsi="宋体" w:eastAsia="宋体" w:cs="宋体"/>
          <w:sz w:val="24"/>
          <w:szCs w:val="24"/>
        </w:rPr>
        <w:t xml:space="preserve"> </w:t>
      </w:r>
      <w:r>
        <w:rPr>
          <w:rFonts w:hint="eastAsia" w:ascii="宋体" w:hAnsi="宋体" w:eastAsia="宋体" w:cs="宋体"/>
          <w:spacing w:val="-1"/>
          <w:sz w:val="24"/>
          <w:szCs w:val="24"/>
        </w:rPr>
        <w:t>重违法失信行为记录名单中被财政部门禁止参加</w:t>
      </w:r>
      <w:r>
        <w:rPr>
          <w:rFonts w:hint="eastAsia" w:ascii="宋体" w:hAnsi="宋体" w:eastAsia="宋体" w:cs="宋体"/>
          <w:spacing w:val="-2"/>
          <w:sz w:val="24"/>
          <w:szCs w:val="24"/>
        </w:rPr>
        <w:t>政府采购活动的投标人。</w:t>
      </w:r>
    </w:p>
    <w:p w14:paraId="780EA856">
      <w:pPr>
        <w:spacing w:before="196" w:line="360" w:lineRule="auto"/>
        <w:ind w:left="511"/>
        <w:rPr>
          <w:rFonts w:hint="eastAsia" w:ascii="宋体" w:hAnsi="宋体" w:eastAsia="宋体" w:cs="宋体"/>
          <w:sz w:val="24"/>
          <w:szCs w:val="24"/>
        </w:rPr>
      </w:pPr>
      <w:r>
        <w:rPr>
          <w:rFonts w:hint="eastAsia" w:ascii="宋体" w:hAnsi="宋体" w:eastAsia="宋体" w:cs="宋体"/>
          <w:spacing w:val="-5"/>
          <w:sz w:val="24"/>
          <w:szCs w:val="24"/>
        </w:rPr>
        <w:t>(8）本项目不接受联合体投标，提供非联合体投标声明。</w:t>
      </w:r>
    </w:p>
    <w:p w14:paraId="4A2A1E5E">
      <w:pPr>
        <w:spacing w:line="219" w:lineRule="auto"/>
        <w:rPr>
          <w:rFonts w:hint="eastAsia" w:ascii="宋体" w:hAnsi="宋体" w:eastAsia="宋体" w:cs="宋体"/>
          <w:sz w:val="24"/>
          <w:szCs w:val="24"/>
        </w:rPr>
        <w:sectPr>
          <w:footerReference r:id="rId26" w:type="default"/>
          <w:pgSz w:w="11910" w:h="16840"/>
          <w:pgMar w:top="1440" w:right="1080" w:bottom="1440" w:left="1080" w:header="0" w:footer="1317" w:gutter="0"/>
          <w:cols w:space="720" w:num="1"/>
        </w:sectPr>
      </w:pPr>
    </w:p>
    <w:p w14:paraId="79DE5BCB">
      <w:pPr>
        <w:spacing w:before="78" w:line="219" w:lineRule="auto"/>
        <w:ind w:left="56"/>
        <w:rPr>
          <w:rFonts w:hint="eastAsia" w:ascii="宋体" w:hAnsi="宋体" w:eastAsia="宋体" w:cs="宋体"/>
          <w:sz w:val="24"/>
          <w:szCs w:val="24"/>
        </w:rPr>
      </w:pPr>
      <w:r>
        <w:rPr>
          <w:rFonts w:hint="eastAsia" w:ascii="宋体" w:hAnsi="宋体" w:eastAsia="宋体" w:cs="宋体"/>
          <w:b/>
          <w:bCs/>
          <w:spacing w:val="-16"/>
          <w:sz w:val="24"/>
          <w:szCs w:val="24"/>
        </w:rPr>
        <w:t>附件：</w:t>
      </w:r>
    </w:p>
    <w:p w14:paraId="7D7661D0">
      <w:pPr>
        <w:spacing w:before="93" w:line="219" w:lineRule="auto"/>
        <w:ind w:left="1853"/>
        <w:rPr>
          <w:rFonts w:hint="eastAsia" w:ascii="宋体" w:hAnsi="宋体" w:eastAsia="宋体" w:cs="宋体"/>
          <w:sz w:val="28"/>
          <w:szCs w:val="28"/>
        </w:rPr>
      </w:pPr>
      <w:r>
        <w:rPr>
          <w:rFonts w:hint="eastAsia" w:ascii="宋体" w:hAnsi="宋体" w:eastAsia="宋体" w:cs="宋体"/>
          <w:b/>
          <w:bCs/>
          <w:spacing w:val="-9"/>
          <w:sz w:val="28"/>
          <w:szCs w:val="28"/>
        </w:rPr>
        <w:t>履行合同所必需的设备和专业技术能力的书面声明</w:t>
      </w:r>
    </w:p>
    <w:p w14:paraId="67216BD2">
      <w:pPr>
        <w:pStyle w:val="4"/>
        <w:spacing w:line="256" w:lineRule="auto"/>
        <w:rPr>
          <w:rFonts w:hint="eastAsia" w:ascii="宋体" w:hAnsi="宋体" w:eastAsia="宋体" w:cs="宋体"/>
        </w:rPr>
      </w:pPr>
    </w:p>
    <w:p w14:paraId="5E046C41">
      <w:pPr>
        <w:tabs>
          <w:tab w:val="left" w:pos="399"/>
        </w:tabs>
        <w:spacing w:before="78" w:line="219" w:lineRule="auto"/>
        <w:rPr>
          <w:rFonts w:hint="eastAsia" w:ascii="宋体" w:hAnsi="宋体" w:eastAsia="宋体" w:cs="宋体"/>
          <w:sz w:val="24"/>
          <w:szCs w:val="24"/>
        </w:rPr>
      </w:pPr>
      <w:r>
        <w:rPr>
          <w:rFonts w:hint="eastAsia" w:ascii="宋体" w:hAnsi="宋体" w:eastAsia="宋体" w:cs="宋体"/>
          <w:spacing w:val="-7"/>
          <w:sz w:val="24"/>
          <w:szCs w:val="24"/>
          <w:u w:val="single" w:color="auto"/>
        </w:rPr>
        <w:tab/>
      </w:r>
      <w:r>
        <w:rPr>
          <w:rFonts w:hint="eastAsia" w:ascii="宋体" w:hAnsi="宋体" w:eastAsia="宋体" w:cs="宋体"/>
          <w:spacing w:val="-7"/>
          <w:sz w:val="24"/>
          <w:szCs w:val="24"/>
          <w:u w:val="single" w:color="auto"/>
          <w:lang w:val="en-US" w:eastAsia="zh-CN"/>
        </w:rPr>
        <w:t xml:space="preserve">       </w:t>
      </w:r>
      <w:r>
        <w:rPr>
          <w:rFonts w:hint="eastAsia" w:ascii="宋体" w:hAnsi="宋体" w:eastAsia="宋体" w:cs="宋体"/>
          <w:spacing w:val="-7"/>
          <w:sz w:val="24"/>
          <w:szCs w:val="24"/>
          <w:u w:val="single" w:color="auto"/>
        </w:rPr>
        <w:t>（采购人名称）</w:t>
      </w:r>
      <w:r>
        <w:rPr>
          <w:rFonts w:hint="eastAsia" w:ascii="宋体" w:hAnsi="宋体" w:eastAsia="宋体" w:cs="宋体"/>
          <w:spacing w:val="-5"/>
          <w:sz w:val="24"/>
          <w:szCs w:val="24"/>
        </w:rPr>
        <w:t>：</w:t>
      </w:r>
    </w:p>
    <w:p w14:paraId="793C0F82">
      <w:pPr>
        <w:pStyle w:val="4"/>
        <w:spacing w:line="313" w:lineRule="auto"/>
        <w:rPr>
          <w:rFonts w:hint="eastAsia" w:ascii="宋体" w:hAnsi="宋体" w:eastAsia="宋体" w:cs="宋体"/>
        </w:rPr>
      </w:pPr>
    </w:p>
    <w:p w14:paraId="1D41150E">
      <w:pPr>
        <w:tabs>
          <w:tab w:val="left" w:pos="1623"/>
        </w:tabs>
        <w:spacing w:before="78" w:line="47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7"/>
          <w:sz w:val="24"/>
          <w:szCs w:val="24"/>
          <w:u w:val="single" w:color="auto"/>
        </w:rPr>
        <w:t>（投标人名称）</w:t>
      </w:r>
      <w:r>
        <w:rPr>
          <w:rFonts w:hint="eastAsia" w:ascii="宋体" w:hAnsi="宋体" w:eastAsia="宋体" w:cs="宋体"/>
          <w:spacing w:val="-7"/>
          <w:sz w:val="24"/>
          <w:szCs w:val="24"/>
        </w:rPr>
        <w:t xml:space="preserve"> 于</w:t>
      </w:r>
      <w:r>
        <w:rPr>
          <w:rFonts w:hint="eastAsia" w:ascii="宋体" w:hAnsi="宋体" w:eastAsia="宋体" w:cs="宋体"/>
          <w:spacing w:val="-111"/>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2"/>
          <w:sz w:val="24"/>
          <w:szCs w:val="24"/>
        </w:rPr>
        <w:t xml:space="preserve"> </w:t>
      </w:r>
      <w:r>
        <w:rPr>
          <w:rFonts w:hint="eastAsia" w:ascii="宋体" w:hAnsi="宋体" w:eastAsia="宋体" w:cs="宋体"/>
          <w:spacing w:val="-7"/>
          <w:sz w:val="24"/>
          <w:szCs w:val="24"/>
        </w:rPr>
        <w:t>年</w:t>
      </w:r>
      <w:r>
        <w:rPr>
          <w:rFonts w:hint="eastAsia" w:ascii="宋体" w:hAnsi="宋体" w:eastAsia="宋体" w:cs="宋体"/>
          <w:spacing w:val="-113"/>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月</w:t>
      </w:r>
      <w:r>
        <w:rPr>
          <w:rFonts w:hint="eastAsia" w:ascii="宋体" w:hAnsi="宋体" w:eastAsia="宋体" w:cs="宋体"/>
          <w:spacing w:val="-112"/>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日在中华人</w:t>
      </w:r>
      <w:r>
        <w:rPr>
          <w:rFonts w:hint="eastAsia" w:ascii="宋体" w:hAnsi="宋体" w:eastAsia="宋体" w:cs="宋体"/>
          <w:spacing w:val="-8"/>
          <w:sz w:val="24"/>
          <w:szCs w:val="24"/>
        </w:rPr>
        <w:t>民共和国境内</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u w:val="single" w:color="auto"/>
        </w:rPr>
        <w:t>详细注册地址</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合法注册并经营，公司主营业务为</w:t>
      </w:r>
      <w:r>
        <w:rPr>
          <w:rFonts w:hint="eastAsia" w:ascii="宋体" w:hAnsi="宋体" w:eastAsia="宋体" w:cs="宋体"/>
          <w:spacing w:val="-95"/>
          <w:sz w:val="24"/>
          <w:szCs w:val="24"/>
        </w:rPr>
        <w:t xml:space="preserve"> </w:t>
      </w:r>
      <w:r>
        <w:rPr>
          <w:rFonts w:hint="eastAsia" w:ascii="宋体" w:hAnsi="宋体" w:eastAsia="宋体" w:cs="宋体"/>
          <w:spacing w:val="8"/>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1"/>
          <w:sz w:val="24"/>
          <w:szCs w:val="24"/>
        </w:rPr>
        <w:t>，营业（生产经营）面积为</w:t>
      </w:r>
      <w:r>
        <w:rPr>
          <w:rFonts w:hint="eastAsia" w:ascii="宋体" w:hAnsi="宋体" w:eastAsia="宋体" w:cs="宋体"/>
          <w:spacing w:val="-109"/>
          <w:sz w:val="24"/>
          <w:szCs w:val="24"/>
        </w:rPr>
        <w:t xml:space="preserve"> </w:t>
      </w:r>
      <w:r>
        <w:rPr>
          <w:rFonts w:hint="eastAsia" w:ascii="宋体" w:hAnsi="宋体" w:eastAsia="宋体" w:cs="宋体"/>
          <w:spacing w:val="8"/>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，现有</w:t>
      </w:r>
      <w:r>
        <w:rPr>
          <w:rFonts w:hint="eastAsia" w:ascii="宋体" w:hAnsi="宋体" w:eastAsia="宋体" w:cs="宋体"/>
          <w:sz w:val="24"/>
          <w:szCs w:val="24"/>
        </w:rPr>
        <w:t xml:space="preserve"> </w:t>
      </w:r>
      <w:r>
        <w:rPr>
          <w:rFonts w:hint="eastAsia" w:ascii="宋体" w:hAnsi="宋体" w:eastAsia="宋体" w:cs="宋体"/>
          <w:spacing w:val="-1"/>
          <w:sz w:val="24"/>
          <w:szCs w:val="24"/>
        </w:rPr>
        <w:t>员工数量为</w:t>
      </w:r>
      <w:r>
        <w:rPr>
          <w:rFonts w:hint="eastAsia" w:ascii="宋体" w:hAnsi="宋体" w:eastAsia="宋体" w:cs="宋体"/>
          <w:spacing w:val="-106"/>
          <w:sz w:val="24"/>
          <w:szCs w:val="24"/>
        </w:rPr>
        <w:t xml:space="preserve"> </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
          <w:sz w:val="24"/>
          <w:szCs w:val="24"/>
        </w:rPr>
        <w:t>。</w:t>
      </w:r>
    </w:p>
    <w:p w14:paraId="24D5CD5E">
      <w:pPr>
        <w:spacing w:before="27" w:line="465" w:lineRule="auto"/>
        <w:ind w:left="19" w:right="213" w:firstLine="496"/>
        <w:rPr>
          <w:rFonts w:hint="eastAsia" w:ascii="宋体" w:hAnsi="宋体" w:eastAsia="宋体" w:cs="宋体"/>
          <w:sz w:val="24"/>
          <w:szCs w:val="24"/>
        </w:rPr>
      </w:pPr>
      <w:r>
        <w:rPr>
          <w:rFonts w:hint="eastAsia" w:ascii="宋体" w:hAnsi="宋体" w:eastAsia="宋体" w:cs="宋体"/>
          <w:spacing w:val="3"/>
          <w:sz w:val="24"/>
          <w:szCs w:val="24"/>
        </w:rPr>
        <w:t>本公司郑重声明，具有履行本合同所必需的设备和专业技术能力，</w:t>
      </w:r>
      <w:r>
        <w:rPr>
          <w:rFonts w:hint="eastAsia" w:ascii="宋体" w:hAnsi="宋体" w:eastAsia="宋体" w:cs="宋体"/>
          <w:spacing w:val="2"/>
          <w:sz w:val="24"/>
          <w:szCs w:val="24"/>
        </w:rPr>
        <w:t>如有虚假，我方承</w:t>
      </w:r>
      <w:r>
        <w:rPr>
          <w:rFonts w:hint="eastAsia" w:ascii="宋体" w:hAnsi="宋体" w:eastAsia="宋体" w:cs="宋体"/>
          <w:sz w:val="24"/>
          <w:szCs w:val="24"/>
        </w:rPr>
        <w:t xml:space="preserve"> </w:t>
      </w:r>
      <w:r>
        <w:rPr>
          <w:rFonts w:hint="eastAsia" w:ascii="宋体" w:hAnsi="宋体" w:eastAsia="宋体" w:cs="宋体"/>
          <w:spacing w:val="-3"/>
          <w:sz w:val="24"/>
          <w:szCs w:val="24"/>
        </w:rPr>
        <w:t>担相应责任。</w:t>
      </w:r>
    </w:p>
    <w:p w14:paraId="032A77AA">
      <w:pPr>
        <w:pStyle w:val="4"/>
        <w:spacing w:line="292" w:lineRule="auto"/>
        <w:rPr>
          <w:rFonts w:hint="eastAsia" w:ascii="宋体" w:hAnsi="宋体" w:eastAsia="宋体" w:cs="宋体"/>
        </w:rPr>
      </w:pPr>
    </w:p>
    <w:p w14:paraId="134D9C67">
      <w:pPr>
        <w:pStyle w:val="4"/>
        <w:spacing w:line="292" w:lineRule="auto"/>
        <w:rPr>
          <w:rFonts w:hint="eastAsia" w:ascii="宋体" w:hAnsi="宋体" w:eastAsia="宋体" w:cs="宋体"/>
        </w:rPr>
      </w:pPr>
    </w:p>
    <w:p w14:paraId="684FCCED">
      <w:pPr>
        <w:pStyle w:val="4"/>
        <w:spacing w:line="292" w:lineRule="auto"/>
        <w:rPr>
          <w:rFonts w:hint="eastAsia" w:ascii="宋体" w:hAnsi="宋体" w:eastAsia="宋体" w:cs="宋体"/>
        </w:rPr>
      </w:pPr>
    </w:p>
    <w:p w14:paraId="5904CC64">
      <w:pPr>
        <w:pStyle w:val="4"/>
        <w:spacing w:line="292" w:lineRule="auto"/>
        <w:rPr>
          <w:rFonts w:hint="eastAsia" w:ascii="宋体" w:hAnsi="宋体" w:eastAsia="宋体" w:cs="宋体"/>
        </w:rPr>
      </w:pPr>
    </w:p>
    <w:p w14:paraId="45F28146">
      <w:pPr>
        <w:spacing w:before="79" w:line="219" w:lineRule="auto"/>
        <w:ind w:left="497"/>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5"/>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pacing w:val="-1"/>
          <w:sz w:val="24"/>
          <w:szCs w:val="24"/>
        </w:rPr>
        <w:t>盖章）</w:t>
      </w:r>
    </w:p>
    <w:p w14:paraId="462D4633">
      <w:pPr>
        <w:pStyle w:val="4"/>
        <w:spacing w:line="257" w:lineRule="auto"/>
        <w:rPr>
          <w:rFonts w:hint="eastAsia" w:ascii="宋体" w:hAnsi="宋体" w:eastAsia="宋体" w:cs="宋体"/>
        </w:rPr>
      </w:pPr>
    </w:p>
    <w:p w14:paraId="260593FE">
      <w:pPr>
        <w:spacing w:before="78" w:line="219" w:lineRule="auto"/>
        <w:ind w:left="495"/>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2"/>
          <w:sz w:val="24"/>
          <w:szCs w:val="24"/>
        </w:rPr>
        <w:t>）：</w:t>
      </w:r>
      <w:r>
        <w:rPr>
          <w:rFonts w:hint="eastAsia" w:ascii="宋体" w:hAnsi="宋体" w:eastAsia="宋体" w:cs="宋体"/>
          <w:spacing w:val="-11"/>
          <w:sz w:val="24"/>
          <w:szCs w:val="24"/>
        </w:rPr>
        <w:t xml:space="preserve"> </w:t>
      </w:r>
      <w:r>
        <w:rPr>
          <w:rFonts w:hint="eastAsia" w:ascii="宋体" w:hAnsi="宋体" w:eastAsia="宋体" w:cs="宋体"/>
          <w:sz w:val="24"/>
          <w:szCs w:val="24"/>
          <w:u w:val="single" w:color="auto"/>
        </w:rPr>
        <w:t xml:space="preserve">                      </w:t>
      </w:r>
    </w:p>
    <w:p w14:paraId="44C24080">
      <w:pPr>
        <w:pStyle w:val="4"/>
        <w:spacing w:line="260" w:lineRule="auto"/>
        <w:rPr>
          <w:rFonts w:hint="eastAsia" w:ascii="宋体" w:hAnsi="宋体" w:eastAsia="宋体" w:cs="宋体"/>
        </w:rPr>
      </w:pPr>
    </w:p>
    <w:p w14:paraId="641CC897">
      <w:pPr>
        <w:spacing w:before="79" w:line="219" w:lineRule="auto"/>
        <w:ind w:left="573"/>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81"/>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334BFA0A">
      <w:pPr>
        <w:spacing w:line="219" w:lineRule="auto"/>
        <w:rPr>
          <w:rFonts w:hint="eastAsia" w:ascii="宋体" w:hAnsi="宋体" w:eastAsia="宋体" w:cs="宋体"/>
          <w:sz w:val="24"/>
          <w:szCs w:val="24"/>
        </w:rPr>
        <w:sectPr>
          <w:footerReference r:id="rId27" w:type="default"/>
          <w:pgSz w:w="11910" w:h="16840"/>
          <w:pgMar w:top="1440" w:right="1080" w:bottom="1440" w:left="1080" w:header="0" w:footer="1319" w:gutter="0"/>
          <w:cols w:space="720" w:num="1"/>
        </w:sectPr>
      </w:pPr>
    </w:p>
    <w:p w14:paraId="6A5E8D2C">
      <w:pPr>
        <w:spacing w:before="78" w:line="219" w:lineRule="auto"/>
        <w:ind w:left="56"/>
        <w:rPr>
          <w:rFonts w:hint="eastAsia" w:ascii="宋体" w:hAnsi="宋体" w:eastAsia="宋体" w:cs="宋体"/>
          <w:sz w:val="24"/>
          <w:szCs w:val="24"/>
        </w:rPr>
      </w:pPr>
      <w:r>
        <w:rPr>
          <w:rFonts w:hint="eastAsia" w:ascii="宋体" w:hAnsi="宋体" w:eastAsia="宋体" w:cs="宋体"/>
          <w:b/>
          <w:bCs/>
          <w:spacing w:val="-16"/>
          <w:sz w:val="24"/>
          <w:szCs w:val="24"/>
        </w:rPr>
        <w:t>附件：</w:t>
      </w:r>
    </w:p>
    <w:p w14:paraId="553E88B2">
      <w:pPr>
        <w:spacing w:before="96" w:line="219" w:lineRule="auto"/>
        <w:ind w:left="1575"/>
        <w:rPr>
          <w:rFonts w:hint="eastAsia" w:ascii="宋体" w:hAnsi="宋体" w:eastAsia="宋体" w:cs="宋体"/>
          <w:sz w:val="28"/>
          <w:szCs w:val="28"/>
        </w:rPr>
      </w:pPr>
      <w:r>
        <w:rPr>
          <w:rFonts w:hint="eastAsia" w:ascii="宋体" w:hAnsi="宋体" w:eastAsia="宋体" w:cs="宋体"/>
          <w:b/>
          <w:bCs/>
          <w:spacing w:val="-8"/>
          <w:sz w:val="28"/>
          <w:szCs w:val="28"/>
        </w:rPr>
        <w:t>参加政府采购活动前三年内无重大违法记录的书面声明</w:t>
      </w:r>
    </w:p>
    <w:p w14:paraId="2A0084B5">
      <w:pPr>
        <w:pStyle w:val="4"/>
        <w:spacing w:line="270" w:lineRule="auto"/>
        <w:rPr>
          <w:rFonts w:hint="eastAsia" w:ascii="宋体" w:hAnsi="宋体" w:eastAsia="宋体" w:cs="宋体"/>
        </w:rPr>
      </w:pPr>
    </w:p>
    <w:p w14:paraId="71E59464">
      <w:pPr>
        <w:pStyle w:val="4"/>
        <w:spacing w:line="270" w:lineRule="auto"/>
        <w:rPr>
          <w:rFonts w:hint="eastAsia" w:ascii="宋体" w:hAnsi="宋体" w:eastAsia="宋体" w:cs="宋体"/>
        </w:rPr>
      </w:pPr>
    </w:p>
    <w:p w14:paraId="4B1EE900">
      <w:pPr>
        <w:tabs>
          <w:tab w:val="left" w:pos="913"/>
        </w:tabs>
        <w:spacing w:before="78" w:line="21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3"/>
          <w:sz w:val="24"/>
          <w:szCs w:val="24"/>
          <w:u w:val="single" w:color="auto"/>
        </w:rPr>
        <w:t>（采购人名称）</w:t>
      </w:r>
      <w:r>
        <w:rPr>
          <w:rFonts w:hint="eastAsia" w:ascii="宋体" w:hAnsi="宋体" w:eastAsia="宋体" w:cs="宋体"/>
          <w:spacing w:val="-6"/>
          <w:sz w:val="24"/>
          <w:szCs w:val="24"/>
        </w:rPr>
        <w:t>：</w:t>
      </w:r>
    </w:p>
    <w:p w14:paraId="384DCA38">
      <w:pPr>
        <w:pStyle w:val="4"/>
        <w:spacing w:line="283" w:lineRule="auto"/>
        <w:rPr>
          <w:rFonts w:hint="eastAsia" w:ascii="宋体" w:hAnsi="宋体" w:eastAsia="宋体" w:cs="宋体"/>
        </w:rPr>
      </w:pPr>
    </w:p>
    <w:p w14:paraId="01B86C93">
      <w:pPr>
        <w:spacing w:before="78" w:line="469" w:lineRule="auto"/>
        <w:ind w:left="27" w:firstLine="475"/>
        <w:jc w:val="both"/>
        <w:rPr>
          <w:rFonts w:hint="eastAsia" w:ascii="宋体" w:hAnsi="宋体" w:eastAsia="宋体" w:cs="宋体"/>
          <w:sz w:val="24"/>
          <w:szCs w:val="24"/>
        </w:rPr>
      </w:pPr>
      <w:r>
        <w:rPr>
          <w:rFonts w:hint="eastAsia" w:ascii="宋体" w:hAnsi="宋体" w:eastAsia="宋体" w:cs="宋体"/>
          <w:spacing w:val="-3"/>
          <w:sz w:val="24"/>
          <w:szCs w:val="24"/>
        </w:rPr>
        <w:t>我方</w:t>
      </w:r>
      <w:r>
        <w:rPr>
          <w:rFonts w:hint="eastAsia" w:ascii="宋体" w:hAnsi="宋体" w:eastAsia="宋体" w:cs="宋体"/>
          <w:spacing w:val="8"/>
          <w:sz w:val="24"/>
          <w:szCs w:val="24"/>
          <w:u w:val="single" w:color="auto"/>
        </w:rPr>
        <w:t xml:space="preserve">          </w:t>
      </w:r>
      <w:r>
        <w:rPr>
          <w:rFonts w:hint="eastAsia" w:ascii="宋体" w:hAnsi="宋体" w:eastAsia="宋体" w:cs="宋体"/>
          <w:spacing w:val="-3"/>
          <w:sz w:val="24"/>
          <w:szCs w:val="24"/>
        </w:rPr>
        <w:t>（投标人名称）郑重声明在参加本次政府采购活动前</w:t>
      </w:r>
      <w:r>
        <w:rPr>
          <w:rFonts w:hint="eastAsia" w:ascii="宋体" w:hAnsi="宋体" w:eastAsia="宋体" w:cs="宋体"/>
          <w:spacing w:val="-3"/>
          <w:sz w:val="24"/>
          <w:szCs w:val="24"/>
          <w:u w:val="single" w:color="auto"/>
        </w:rPr>
        <w:t>3</w:t>
      </w:r>
      <w:r>
        <w:rPr>
          <w:rFonts w:hint="eastAsia" w:ascii="宋体" w:hAnsi="宋体" w:eastAsia="宋体" w:cs="宋体"/>
          <w:spacing w:val="-4"/>
          <w:sz w:val="24"/>
          <w:szCs w:val="24"/>
        </w:rPr>
        <w:t>年内的经营活动</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没有重大违法记录。符合《中华人民共和国政府采购法》规定的供应商资格条件，我方对此</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声明负全部法律责任。</w:t>
      </w:r>
    </w:p>
    <w:p w14:paraId="2B2A365A">
      <w:pPr>
        <w:spacing w:before="10" w:line="219" w:lineRule="auto"/>
        <w:ind w:left="503"/>
        <w:rPr>
          <w:rFonts w:hint="eastAsia" w:ascii="宋体" w:hAnsi="宋体" w:eastAsia="宋体" w:cs="宋体"/>
          <w:sz w:val="24"/>
          <w:szCs w:val="24"/>
        </w:rPr>
      </w:pPr>
      <w:r>
        <w:rPr>
          <w:rFonts w:hint="eastAsia" w:ascii="宋体" w:hAnsi="宋体" w:eastAsia="宋体" w:cs="宋体"/>
          <w:spacing w:val="-2"/>
          <w:sz w:val="24"/>
          <w:szCs w:val="24"/>
        </w:rPr>
        <w:t>我单位无以下不良信用记录情形：</w:t>
      </w:r>
    </w:p>
    <w:p w14:paraId="2C9DA3E8">
      <w:pPr>
        <w:pStyle w:val="4"/>
        <w:spacing w:line="257" w:lineRule="auto"/>
        <w:rPr>
          <w:rFonts w:hint="eastAsia" w:ascii="宋体" w:hAnsi="宋体" w:eastAsia="宋体" w:cs="宋体"/>
        </w:rPr>
      </w:pPr>
    </w:p>
    <w:p w14:paraId="17A62113">
      <w:pPr>
        <w:spacing w:before="78" w:line="219" w:lineRule="auto"/>
        <w:ind w:left="483"/>
        <w:rPr>
          <w:rFonts w:hint="eastAsia" w:ascii="宋体" w:hAnsi="宋体" w:eastAsia="宋体" w:cs="宋体"/>
          <w:sz w:val="24"/>
          <w:szCs w:val="24"/>
        </w:rPr>
      </w:pPr>
      <w:r>
        <w:rPr>
          <w:rFonts w:hint="eastAsia" w:ascii="宋体" w:hAnsi="宋体" w:eastAsia="宋体" w:cs="宋体"/>
          <w:spacing w:val="-6"/>
          <w:sz w:val="24"/>
          <w:szCs w:val="24"/>
        </w:rPr>
        <w:t>1、我方</w:t>
      </w:r>
      <w:r>
        <w:rPr>
          <w:rFonts w:hint="eastAsia" w:ascii="宋体" w:hAnsi="宋体" w:eastAsia="宋体" w:cs="宋体"/>
          <w:spacing w:val="8"/>
          <w:sz w:val="24"/>
          <w:szCs w:val="24"/>
          <w:u w:val="single" w:color="auto"/>
        </w:rPr>
        <w:t xml:space="preserve">          </w:t>
      </w:r>
      <w:r>
        <w:rPr>
          <w:rFonts w:hint="eastAsia" w:ascii="宋体" w:hAnsi="宋体" w:eastAsia="宋体" w:cs="宋体"/>
          <w:spacing w:val="-6"/>
          <w:sz w:val="24"/>
          <w:szCs w:val="24"/>
        </w:rPr>
        <w:t>（填“未被列入</w:t>
      </w:r>
      <w:r>
        <w:rPr>
          <w:rFonts w:hint="eastAsia" w:ascii="宋体" w:hAnsi="宋体" w:eastAsia="宋体" w:cs="宋体"/>
          <w:spacing w:val="-53"/>
          <w:sz w:val="24"/>
          <w:szCs w:val="24"/>
        </w:rPr>
        <w:t xml:space="preserve"> </w:t>
      </w:r>
      <w:r>
        <w:rPr>
          <w:rFonts w:hint="eastAsia" w:ascii="宋体" w:hAnsi="宋体" w:eastAsia="宋体" w:cs="宋体"/>
          <w:spacing w:val="-6"/>
          <w:sz w:val="24"/>
          <w:szCs w:val="24"/>
        </w:rPr>
        <w:t>”或“被列入</w:t>
      </w:r>
      <w:r>
        <w:rPr>
          <w:rFonts w:hint="eastAsia" w:ascii="宋体" w:hAnsi="宋体" w:eastAsia="宋体" w:cs="宋体"/>
          <w:spacing w:val="-62"/>
          <w:sz w:val="24"/>
          <w:szCs w:val="24"/>
        </w:rPr>
        <w:t xml:space="preserve"> </w:t>
      </w:r>
      <w:r>
        <w:rPr>
          <w:rFonts w:hint="eastAsia" w:ascii="宋体" w:hAnsi="宋体" w:eastAsia="宋体" w:cs="宋体"/>
          <w:spacing w:val="-6"/>
          <w:sz w:val="24"/>
          <w:szCs w:val="24"/>
        </w:rPr>
        <w:t>”）失信被</w:t>
      </w:r>
      <w:r>
        <w:rPr>
          <w:rFonts w:hint="eastAsia" w:ascii="宋体" w:hAnsi="宋体" w:eastAsia="宋体" w:cs="宋体"/>
          <w:spacing w:val="-7"/>
          <w:sz w:val="24"/>
          <w:szCs w:val="24"/>
        </w:rPr>
        <w:t>执行人名单。</w:t>
      </w:r>
    </w:p>
    <w:p w14:paraId="39624488">
      <w:pPr>
        <w:pStyle w:val="4"/>
        <w:spacing w:line="278" w:lineRule="auto"/>
        <w:rPr>
          <w:rFonts w:hint="eastAsia" w:ascii="宋体" w:hAnsi="宋体" w:eastAsia="宋体" w:cs="宋体"/>
        </w:rPr>
      </w:pPr>
    </w:p>
    <w:p w14:paraId="3E482CD2">
      <w:pPr>
        <w:spacing w:before="78" w:line="219" w:lineRule="auto"/>
        <w:ind w:right="14"/>
        <w:jc w:val="right"/>
        <w:rPr>
          <w:rFonts w:hint="eastAsia" w:ascii="宋体" w:hAnsi="宋体" w:eastAsia="宋体" w:cs="宋体"/>
          <w:sz w:val="24"/>
          <w:szCs w:val="24"/>
        </w:rPr>
      </w:pPr>
      <w:r>
        <w:rPr>
          <w:rFonts w:hint="eastAsia" w:ascii="宋体" w:hAnsi="宋体" w:eastAsia="宋体" w:cs="宋体"/>
          <w:spacing w:val="-6"/>
          <w:sz w:val="24"/>
          <w:szCs w:val="24"/>
        </w:rPr>
        <w:t>2、我方</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rPr>
        <w:t>（填“未被列入</w:t>
      </w:r>
      <w:r>
        <w:rPr>
          <w:rFonts w:hint="eastAsia" w:ascii="宋体" w:hAnsi="宋体" w:eastAsia="宋体" w:cs="宋体"/>
          <w:spacing w:val="-57"/>
          <w:sz w:val="24"/>
          <w:szCs w:val="24"/>
        </w:rPr>
        <w:t xml:space="preserve"> </w:t>
      </w:r>
      <w:r>
        <w:rPr>
          <w:rFonts w:hint="eastAsia" w:ascii="宋体" w:hAnsi="宋体" w:eastAsia="宋体" w:cs="宋体"/>
          <w:spacing w:val="-6"/>
          <w:sz w:val="24"/>
          <w:szCs w:val="24"/>
        </w:rPr>
        <w:t>”或“被列入</w:t>
      </w:r>
      <w:r>
        <w:rPr>
          <w:rFonts w:hint="eastAsia" w:ascii="宋体" w:hAnsi="宋体" w:eastAsia="宋体" w:cs="宋体"/>
          <w:spacing w:val="-62"/>
          <w:sz w:val="24"/>
          <w:szCs w:val="24"/>
        </w:rPr>
        <w:t xml:space="preserve"> </w:t>
      </w:r>
      <w:r>
        <w:rPr>
          <w:rFonts w:hint="eastAsia" w:ascii="宋体" w:hAnsi="宋体" w:eastAsia="宋体" w:cs="宋体"/>
          <w:spacing w:val="-6"/>
          <w:sz w:val="24"/>
          <w:szCs w:val="24"/>
        </w:rPr>
        <w:t>”）重大税收违法案件当事人名单。</w:t>
      </w:r>
    </w:p>
    <w:p w14:paraId="1F985F5C">
      <w:pPr>
        <w:pStyle w:val="4"/>
        <w:spacing w:line="270" w:lineRule="auto"/>
        <w:rPr>
          <w:rFonts w:hint="eastAsia" w:ascii="宋体" w:hAnsi="宋体" w:eastAsia="宋体" w:cs="宋体"/>
        </w:rPr>
      </w:pPr>
    </w:p>
    <w:p w14:paraId="08F19AC4">
      <w:pPr>
        <w:spacing w:before="78" w:line="343" w:lineRule="auto"/>
        <w:ind w:left="21" w:right="14" w:firstLine="486"/>
        <w:rPr>
          <w:rFonts w:hint="eastAsia" w:ascii="宋体" w:hAnsi="宋体" w:eastAsia="宋体" w:cs="宋体"/>
          <w:sz w:val="24"/>
          <w:szCs w:val="24"/>
        </w:rPr>
      </w:pPr>
      <w:r>
        <w:rPr>
          <w:rFonts w:hint="eastAsia" w:ascii="宋体" w:hAnsi="宋体" w:eastAsia="宋体" w:cs="宋体"/>
          <w:spacing w:val="-6"/>
          <w:sz w:val="24"/>
          <w:szCs w:val="24"/>
        </w:rPr>
        <w:t>3、我方</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rPr>
        <w:t>（填“未被列入</w:t>
      </w:r>
      <w:r>
        <w:rPr>
          <w:rFonts w:hint="eastAsia" w:ascii="宋体" w:hAnsi="宋体" w:eastAsia="宋体" w:cs="宋体"/>
          <w:spacing w:val="-61"/>
          <w:sz w:val="24"/>
          <w:szCs w:val="24"/>
        </w:rPr>
        <w:t xml:space="preserve"> </w:t>
      </w:r>
      <w:r>
        <w:rPr>
          <w:rFonts w:hint="eastAsia" w:ascii="宋体" w:hAnsi="宋体" w:eastAsia="宋体" w:cs="宋体"/>
          <w:spacing w:val="-6"/>
          <w:sz w:val="24"/>
          <w:szCs w:val="24"/>
        </w:rPr>
        <w:t>”或“被列入</w:t>
      </w:r>
      <w:r>
        <w:rPr>
          <w:rFonts w:hint="eastAsia" w:ascii="宋体" w:hAnsi="宋体" w:eastAsia="宋体" w:cs="宋体"/>
          <w:spacing w:val="-62"/>
          <w:sz w:val="24"/>
          <w:szCs w:val="24"/>
        </w:rPr>
        <w:t xml:space="preserve"> </w:t>
      </w:r>
      <w:r>
        <w:rPr>
          <w:rFonts w:hint="eastAsia" w:ascii="宋体" w:hAnsi="宋体" w:eastAsia="宋体" w:cs="宋体"/>
          <w:spacing w:val="-6"/>
          <w:sz w:val="24"/>
          <w:szCs w:val="24"/>
        </w:rPr>
        <w:t>”）政府采购严重违法失信行为记录</w:t>
      </w:r>
      <w:r>
        <w:rPr>
          <w:rFonts w:hint="eastAsia" w:ascii="宋体" w:hAnsi="宋体" w:eastAsia="宋体" w:cs="宋体"/>
          <w:sz w:val="24"/>
          <w:szCs w:val="24"/>
        </w:rPr>
        <w:t xml:space="preserve"> </w:t>
      </w:r>
      <w:r>
        <w:rPr>
          <w:rFonts w:hint="eastAsia" w:ascii="宋体" w:hAnsi="宋体" w:eastAsia="宋体" w:cs="宋体"/>
          <w:spacing w:val="-5"/>
          <w:sz w:val="24"/>
          <w:szCs w:val="24"/>
        </w:rPr>
        <w:t>名单。</w:t>
      </w:r>
    </w:p>
    <w:p w14:paraId="2376D5EE">
      <w:pPr>
        <w:pStyle w:val="4"/>
        <w:spacing w:line="273" w:lineRule="auto"/>
        <w:rPr>
          <w:rFonts w:hint="eastAsia" w:ascii="宋体" w:hAnsi="宋体" w:eastAsia="宋体" w:cs="宋体"/>
        </w:rPr>
      </w:pPr>
    </w:p>
    <w:p w14:paraId="2C0AF3A6">
      <w:pPr>
        <w:spacing w:before="78" w:line="219" w:lineRule="auto"/>
        <w:ind w:left="503"/>
        <w:rPr>
          <w:rFonts w:hint="eastAsia" w:ascii="宋体" w:hAnsi="宋体" w:eastAsia="宋体" w:cs="宋体"/>
          <w:sz w:val="24"/>
          <w:szCs w:val="24"/>
        </w:rPr>
      </w:pPr>
      <w:r>
        <w:rPr>
          <w:rFonts w:hint="eastAsia" w:ascii="宋体" w:hAnsi="宋体" w:eastAsia="宋体" w:cs="宋体"/>
          <w:spacing w:val="-3"/>
          <w:sz w:val="24"/>
          <w:szCs w:val="24"/>
        </w:rPr>
        <w:t>我单位已就上述不良信用行为按照文件中规定进行了查询。</w:t>
      </w:r>
    </w:p>
    <w:p w14:paraId="14FD4D11">
      <w:pPr>
        <w:pStyle w:val="4"/>
        <w:spacing w:line="271" w:lineRule="auto"/>
        <w:rPr>
          <w:rFonts w:hint="eastAsia" w:ascii="宋体" w:hAnsi="宋体" w:eastAsia="宋体" w:cs="宋体"/>
        </w:rPr>
      </w:pPr>
    </w:p>
    <w:p w14:paraId="7925DBCF">
      <w:pPr>
        <w:spacing w:before="79" w:line="219" w:lineRule="auto"/>
        <w:ind w:left="501"/>
        <w:rPr>
          <w:rFonts w:hint="eastAsia" w:ascii="宋体" w:hAnsi="宋体" w:eastAsia="宋体" w:cs="宋体"/>
          <w:sz w:val="24"/>
          <w:szCs w:val="24"/>
        </w:rPr>
      </w:pPr>
      <w:r>
        <w:rPr>
          <w:rFonts w:hint="eastAsia" w:ascii="宋体" w:hAnsi="宋体" w:eastAsia="宋体" w:cs="宋体"/>
          <w:spacing w:val="-4"/>
          <w:sz w:val="24"/>
          <w:szCs w:val="24"/>
        </w:rPr>
        <w:t>特此声明。</w:t>
      </w:r>
    </w:p>
    <w:p w14:paraId="6E52F884">
      <w:pPr>
        <w:pStyle w:val="4"/>
        <w:spacing w:line="266" w:lineRule="auto"/>
        <w:rPr>
          <w:rFonts w:hint="eastAsia" w:ascii="宋体" w:hAnsi="宋体" w:eastAsia="宋体" w:cs="宋体"/>
        </w:rPr>
      </w:pPr>
    </w:p>
    <w:p w14:paraId="4EB577A1">
      <w:pPr>
        <w:pStyle w:val="4"/>
        <w:spacing w:line="266" w:lineRule="auto"/>
        <w:rPr>
          <w:rFonts w:hint="eastAsia" w:ascii="宋体" w:hAnsi="宋体" w:eastAsia="宋体" w:cs="宋体"/>
        </w:rPr>
      </w:pPr>
    </w:p>
    <w:p w14:paraId="1A71014B">
      <w:pPr>
        <w:pStyle w:val="4"/>
        <w:spacing w:line="266" w:lineRule="auto"/>
        <w:rPr>
          <w:rFonts w:hint="eastAsia" w:ascii="宋体" w:hAnsi="宋体" w:eastAsia="宋体" w:cs="宋体"/>
        </w:rPr>
      </w:pPr>
    </w:p>
    <w:p w14:paraId="4AA0E1FF">
      <w:pPr>
        <w:pStyle w:val="4"/>
        <w:spacing w:line="266" w:lineRule="auto"/>
        <w:rPr>
          <w:rFonts w:hint="eastAsia" w:ascii="宋体" w:hAnsi="宋体" w:eastAsia="宋体" w:cs="宋体"/>
        </w:rPr>
      </w:pPr>
    </w:p>
    <w:p w14:paraId="58A9F808">
      <w:pPr>
        <w:pStyle w:val="4"/>
        <w:spacing w:line="266" w:lineRule="auto"/>
        <w:rPr>
          <w:rFonts w:hint="eastAsia" w:ascii="宋体" w:hAnsi="宋体" w:eastAsia="宋体" w:cs="宋体"/>
        </w:rPr>
      </w:pPr>
    </w:p>
    <w:p w14:paraId="1220A318">
      <w:pPr>
        <w:pStyle w:val="4"/>
        <w:spacing w:line="266" w:lineRule="auto"/>
        <w:rPr>
          <w:rFonts w:hint="eastAsia" w:ascii="宋体" w:hAnsi="宋体" w:eastAsia="宋体" w:cs="宋体"/>
        </w:rPr>
      </w:pPr>
    </w:p>
    <w:p w14:paraId="2CBCB7F6">
      <w:pPr>
        <w:pStyle w:val="4"/>
        <w:spacing w:line="266" w:lineRule="auto"/>
        <w:rPr>
          <w:rFonts w:hint="eastAsia" w:ascii="宋体" w:hAnsi="宋体" w:eastAsia="宋体" w:cs="宋体"/>
        </w:rPr>
      </w:pPr>
    </w:p>
    <w:p w14:paraId="4234134F">
      <w:pPr>
        <w:pStyle w:val="4"/>
        <w:spacing w:line="266" w:lineRule="auto"/>
        <w:rPr>
          <w:rFonts w:hint="eastAsia" w:ascii="宋体" w:hAnsi="宋体" w:eastAsia="宋体" w:cs="宋体"/>
        </w:rPr>
      </w:pPr>
    </w:p>
    <w:p w14:paraId="32744831">
      <w:pPr>
        <w:spacing w:before="79" w:line="219" w:lineRule="auto"/>
        <w:ind w:left="2124"/>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5"/>
          <w:sz w:val="24"/>
          <w:szCs w:val="24"/>
        </w:rPr>
        <w:t>：（</w:t>
      </w:r>
      <w:r>
        <w:rPr>
          <w:rFonts w:hint="eastAsia" w:ascii="宋体" w:hAnsi="宋体" w:eastAsia="宋体" w:cs="宋体"/>
          <w:spacing w:val="1"/>
          <w:sz w:val="24"/>
          <w:szCs w:val="24"/>
        </w:rPr>
        <w:t>盖章）:</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p>
    <w:p w14:paraId="2A50D2E9">
      <w:pPr>
        <w:pStyle w:val="4"/>
        <w:spacing w:line="316" w:lineRule="auto"/>
        <w:rPr>
          <w:rFonts w:hint="eastAsia" w:ascii="宋体" w:hAnsi="宋体" w:eastAsia="宋体" w:cs="宋体"/>
        </w:rPr>
      </w:pPr>
    </w:p>
    <w:p w14:paraId="2494AA2D">
      <w:pPr>
        <w:spacing w:before="79" w:line="219" w:lineRule="auto"/>
        <w:ind w:left="2122"/>
        <w:rPr>
          <w:rFonts w:hint="eastAsia" w:ascii="宋体" w:hAnsi="宋体" w:eastAsia="宋体" w:cs="宋体"/>
          <w:sz w:val="24"/>
          <w:szCs w:val="24"/>
        </w:rPr>
      </w:pPr>
      <w:r>
        <w:rPr>
          <w:rFonts w:hint="eastAsia" w:ascii="宋体" w:hAnsi="宋体" w:eastAsia="宋体" w:cs="宋体"/>
          <w:spacing w:val="-2"/>
          <w:sz w:val="24"/>
          <w:szCs w:val="24"/>
        </w:rPr>
        <w:t>法定代表人（签字或盖章）:</w:t>
      </w:r>
      <w:r>
        <w:rPr>
          <w:rFonts w:hint="eastAsia" w:ascii="宋体" w:hAnsi="宋体" w:eastAsia="宋体" w:cs="宋体"/>
          <w:sz w:val="24"/>
          <w:szCs w:val="24"/>
          <w:u w:val="single" w:color="auto"/>
        </w:rPr>
        <w:t xml:space="preserve">                </w:t>
      </w:r>
    </w:p>
    <w:p w14:paraId="642590B7">
      <w:pPr>
        <w:pStyle w:val="4"/>
        <w:spacing w:line="257" w:lineRule="auto"/>
        <w:rPr>
          <w:rFonts w:hint="eastAsia" w:ascii="宋体" w:hAnsi="宋体" w:eastAsia="宋体" w:cs="宋体"/>
        </w:rPr>
      </w:pPr>
    </w:p>
    <w:p w14:paraId="14D90E88">
      <w:pPr>
        <w:spacing w:before="79" w:line="220" w:lineRule="auto"/>
        <w:ind w:left="2203"/>
        <w:rPr>
          <w:rFonts w:hint="eastAsia" w:ascii="宋体" w:hAnsi="宋体" w:eastAsia="宋体" w:cs="宋体"/>
          <w:sz w:val="24"/>
          <w:szCs w:val="24"/>
        </w:rPr>
      </w:pPr>
      <w:r>
        <w:rPr>
          <w:rFonts w:hint="eastAsia" w:ascii="宋体" w:hAnsi="宋体" w:eastAsia="宋体" w:cs="宋体"/>
          <w:spacing w:val="-29"/>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29"/>
          <w:sz w:val="24"/>
          <w:szCs w:val="24"/>
        </w:rPr>
        <w:t>期:</w:t>
      </w:r>
      <w:r>
        <w:rPr>
          <w:rFonts w:hint="eastAsia" w:ascii="宋体" w:hAnsi="宋体" w:eastAsia="宋体" w:cs="宋体"/>
          <w:sz w:val="24"/>
          <w:szCs w:val="24"/>
          <w:u w:val="single" w:color="auto"/>
        </w:rPr>
        <w:t xml:space="preserve">                                </w:t>
      </w:r>
    </w:p>
    <w:p w14:paraId="0C0A7A2E">
      <w:pPr>
        <w:spacing w:line="220" w:lineRule="auto"/>
        <w:rPr>
          <w:rFonts w:hint="eastAsia" w:ascii="宋体" w:hAnsi="宋体" w:eastAsia="宋体" w:cs="宋体"/>
          <w:sz w:val="24"/>
          <w:szCs w:val="24"/>
        </w:rPr>
        <w:sectPr>
          <w:footerReference r:id="rId28" w:type="default"/>
          <w:pgSz w:w="11910" w:h="16840"/>
          <w:pgMar w:top="1440" w:right="1080" w:bottom="1440" w:left="1080" w:header="0" w:footer="1319" w:gutter="0"/>
          <w:cols w:space="720" w:num="1"/>
        </w:sectPr>
      </w:pPr>
    </w:p>
    <w:p w14:paraId="3C1EA46F">
      <w:pPr>
        <w:spacing w:before="78" w:line="219" w:lineRule="auto"/>
        <w:ind w:left="376"/>
        <w:rPr>
          <w:rFonts w:hint="eastAsia" w:ascii="宋体" w:hAnsi="宋体" w:eastAsia="宋体" w:cs="宋体"/>
          <w:sz w:val="24"/>
          <w:szCs w:val="24"/>
        </w:rPr>
      </w:pPr>
      <w:r>
        <w:rPr>
          <w:rFonts w:hint="eastAsia" w:ascii="宋体" w:hAnsi="宋体" w:eastAsia="宋体" w:cs="宋体"/>
          <w:b/>
          <w:bCs/>
          <w:spacing w:val="-16"/>
          <w:sz w:val="24"/>
          <w:szCs w:val="24"/>
        </w:rPr>
        <w:t>附件：</w:t>
      </w:r>
    </w:p>
    <w:p w14:paraId="607640EC">
      <w:pPr>
        <w:spacing w:before="96" w:line="219" w:lineRule="auto"/>
        <w:ind w:left="2482"/>
        <w:rPr>
          <w:rFonts w:hint="eastAsia" w:ascii="宋体" w:hAnsi="宋体" w:eastAsia="宋体" w:cs="宋体"/>
          <w:sz w:val="28"/>
          <w:szCs w:val="28"/>
        </w:rPr>
      </w:pPr>
      <w:r>
        <w:rPr>
          <w:rFonts w:hint="eastAsia" w:ascii="宋体" w:hAnsi="宋体" w:eastAsia="宋体" w:cs="宋体"/>
          <w:b/>
          <w:bCs/>
          <w:spacing w:val="-8"/>
          <w:sz w:val="28"/>
          <w:szCs w:val="28"/>
        </w:rPr>
        <w:t>法定代表人身份证明/法定代表人授权书</w:t>
      </w:r>
    </w:p>
    <w:p w14:paraId="05059714">
      <w:pPr>
        <w:spacing w:before="183" w:line="219" w:lineRule="auto"/>
        <w:ind w:left="3163"/>
        <w:rPr>
          <w:rFonts w:hint="eastAsia" w:ascii="宋体" w:hAnsi="宋体" w:eastAsia="宋体" w:cs="宋体"/>
          <w:sz w:val="28"/>
          <w:szCs w:val="28"/>
        </w:rPr>
      </w:pPr>
      <w:r>
        <w:rPr>
          <w:rFonts w:hint="eastAsia" w:ascii="宋体" w:hAnsi="宋体" w:eastAsia="宋体" w:cs="宋体"/>
          <w:b/>
          <w:bCs/>
          <w:spacing w:val="-7"/>
          <w:sz w:val="28"/>
          <w:szCs w:val="28"/>
        </w:rPr>
        <w:t>（1）法定代表人身份证明书</w:t>
      </w:r>
    </w:p>
    <w:p w14:paraId="537CA742">
      <w:pPr>
        <w:spacing w:line="102" w:lineRule="exact"/>
        <w:rPr>
          <w:rFonts w:hint="eastAsia" w:ascii="宋体" w:hAnsi="宋体" w:eastAsia="宋体" w:cs="宋体"/>
        </w:rPr>
      </w:pPr>
    </w:p>
    <w:tbl>
      <w:tblPr>
        <w:tblStyle w:val="11"/>
        <w:tblW w:w="9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1664"/>
        <w:gridCol w:w="2197"/>
        <w:gridCol w:w="1648"/>
        <w:gridCol w:w="3039"/>
      </w:tblGrid>
      <w:tr w14:paraId="74BE8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747" w:type="dxa"/>
            <w:gridSpan w:val="5"/>
            <w:vAlign w:val="top"/>
          </w:tcPr>
          <w:p w14:paraId="44078C92">
            <w:pPr>
              <w:pStyle w:val="12"/>
              <w:spacing w:before="272" w:line="219" w:lineRule="auto"/>
              <w:ind w:left="143"/>
              <w:rPr>
                <w:rFonts w:hint="eastAsia" w:ascii="宋体" w:hAnsi="宋体" w:eastAsia="宋体" w:cs="宋体"/>
                <w:lang w:eastAsia="zh-CN"/>
              </w:rPr>
            </w:pPr>
            <w:r>
              <w:rPr>
                <w:rFonts w:hint="eastAsia" w:ascii="宋体" w:hAnsi="宋体" w:eastAsia="宋体" w:cs="宋体"/>
                <w:b/>
                <w:bCs/>
                <w:spacing w:val="-10"/>
              </w:rPr>
              <w:t>致：</w:t>
            </w:r>
            <w:r>
              <w:rPr>
                <w:rFonts w:hint="eastAsia" w:ascii="宋体" w:hAnsi="宋体" w:eastAsia="宋体" w:cs="宋体"/>
                <w:b/>
                <w:bCs/>
                <w:spacing w:val="-10"/>
                <w:u w:val="single" w:color="auto"/>
                <w:lang w:eastAsia="zh-CN"/>
              </w:rPr>
              <w:t>安康市农业综合执法支队</w:t>
            </w:r>
            <w:r>
              <w:rPr>
                <w:rFonts w:hint="eastAsia" w:ascii="宋体" w:hAnsi="宋体" w:eastAsia="宋体" w:cs="宋体"/>
                <w:b/>
                <w:bCs/>
                <w:spacing w:val="-10"/>
                <w:u w:val="single" w:color="auto"/>
              </w:rPr>
              <w:t>、</w:t>
            </w:r>
            <w:r>
              <w:rPr>
                <w:rFonts w:hint="eastAsia" w:ascii="宋体" w:hAnsi="宋体" w:eastAsia="宋体" w:cs="宋体"/>
                <w:b/>
                <w:bCs/>
                <w:spacing w:val="-10"/>
                <w:u w:val="single" w:color="auto"/>
                <w:lang w:eastAsia="zh-CN"/>
              </w:rPr>
              <w:t>陕西博信瑞诚项目管理有限公司</w:t>
            </w:r>
          </w:p>
        </w:tc>
      </w:tr>
      <w:tr w14:paraId="0CE8B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99" w:type="dxa"/>
            <w:vMerge w:val="restart"/>
            <w:tcBorders>
              <w:bottom w:val="nil"/>
            </w:tcBorders>
            <w:vAlign w:val="top"/>
          </w:tcPr>
          <w:p w14:paraId="0B5D523E">
            <w:pPr>
              <w:spacing w:line="255" w:lineRule="auto"/>
              <w:rPr>
                <w:rFonts w:hint="eastAsia" w:ascii="宋体" w:hAnsi="宋体" w:eastAsia="宋体" w:cs="宋体"/>
                <w:sz w:val="21"/>
              </w:rPr>
            </w:pPr>
          </w:p>
          <w:p w14:paraId="45169B84">
            <w:pPr>
              <w:spacing w:line="255" w:lineRule="auto"/>
              <w:rPr>
                <w:rFonts w:hint="eastAsia" w:ascii="宋体" w:hAnsi="宋体" w:eastAsia="宋体" w:cs="宋体"/>
                <w:sz w:val="21"/>
              </w:rPr>
            </w:pPr>
          </w:p>
          <w:p w14:paraId="2264E53D">
            <w:pPr>
              <w:spacing w:line="255" w:lineRule="auto"/>
              <w:rPr>
                <w:rFonts w:hint="eastAsia" w:ascii="宋体" w:hAnsi="宋体" w:eastAsia="宋体" w:cs="宋体"/>
                <w:sz w:val="21"/>
              </w:rPr>
            </w:pPr>
          </w:p>
          <w:p w14:paraId="5F285DF5">
            <w:pPr>
              <w:spacing w:line="255" w:lineRule="auto"/>
              <w:rPr>
                <w:rFonts w:hint="eastAsia" w:ascii="宋体" w:hAnsi="宋体" w:eastAsia="宋体" w:cs="宋体"/>
                <w:sz w:val="21"/>
              </w:rPr>
            </w:pPr>
          </w:p>
          <w:p w14:paraId="151CA510">
            <w:pPr>
              <w:spacing w:line="255" w:lineRule="auto"/>
              <w:rPr>
                <w:rFonts w:hint="eastAsia" w:ascii="宋体" w:hAnsi="宋体" w:eastAsia="宋体" w:cs="宋体"/>
                <w:sz w:val="21"/>
              </w:rPr>
            </w:pPr>
          </w:p>
          <w:p w14:paraId="4B9E58FD">
            <w:pPr>
              <w:spacing w:line="255" w:lineRule="auto"/>
              <w:rPr>
                <w:rFonts w:hint="eastAsia" w:ascii="宋体" w:hAnsi="宋体" w:eastAsia="宋体" w:cs="宋体"/>
                <w:sz w:val="21"/>
              </w:rPr>
            </w:pPr>
          </w:p>
          <w:p w14:paraId="5214F750">
            <w:pPr>
              <w:pStyle w:val="12"/>
              <w:spacing w:before="78" w:line="219" w:lineRule="auto"/>
              <w:ind w:left="140"/>
              <w:rPr>
                <w:rFonts w:hint="eastAsia" w:ascii="宋体" w:hAnsi="宋体" w:eastAsia="宋体" w:cs="宋体"/>
              </w:rPr>
            </w:pPr>
            <w:r>
              <w:rPr>
                <w:rFonts w:hint="eastAsia" w:ascii="宋体" w:hAnsi="宋体" w:eastAsia="宋体" w:cs="宋体"/>
                <w:spacing w:val="-6"/>
              </w:rPr>
              <w:t>企业信息</w:t>
            </w:r>
          </w:p>
        </w:tc>
        <w:tc>
          <w:tcPr>
            <w:tcW w:w="1664" w:type="dxa"/>
            <w:vAlign w:val="top"/>
          </w:tcPr>
          <w:p w14:paraId="77BF636B">
            <w:pPr>
              <w:spacing w:line="276" w:lineRule="auto"/>
              <w:rPr>
                <w:rFonts w:hint="eastAsia" w:ascii="宋体" w:hAnsi="宋体" w:eastAsia="宋体" w:cs="宋体"/>
                <w:sz w:val="21"/>
              </w:rPr>
            </w:pPr>
          </w:p>
          <w:p w14:paraId="19DC9CA3">
            <w:pPr>
              <w:pStyle w:val="12"/>
              <w:spacing w:before="78" w:line="221" w:lineRule="auto"/>
              <w:ind w:left="384"/>
              <w:rPr>
                <w:rFonts w:hint="eastAsia" w:ascii="宋体" w:hAnsi="宋体" w:eastAsia="宋体" w:cs="宋体"/>
              </w:rPr>
            </w:pPr>
            <w:r>
              <w:rPr>
                <w:rFonts w:hint="eastAsia" w:ascii="宋体" w:hAnsi="宋体" w:eastAsia="宋体" w:cs="宋体"/>
                <w:spacing w:val="-9"/>
              </w:rPr>
              <w:t>企业名称</w:t>
            </w:r>
          </w:p>
        </w:tc>
        <w:tc>
          <w:tcPr>
            <w:tcW w:w="6884" w:type="dxa"/>
            <w:gridSpan w:val="3"/>
            <w:vAlign w:val="top"/>
          </w:tcPr>
          <w:p w14:paraId="595D2A0D">
            <w:pPr>
              <w:rPr>
                <w:rFonts w:hint="eastAsia" w:ascii="宋体" w:hAnsi="宋体" w:eastAsia="宋体" w:cs="宋体"/>
                <w:sz w:val="21"/>
              </w:rPr>
            </w:pPr>
          </w:p>
        </w:tc>
      </w:tr>
      <w:tr w14:paraId="30682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99" w:type="dxa"/>
            <w:vMerge w:val="continue"/>
            <w:tcBorders>
              <w:top w:val="nil"/>
              <w:bottom w:val="nil"/>
            </w:tcBorders>
            <w:vAlign w:val="top"/>
          </w:tcPr>
          <w:p w14:paraId="603333A2">
            <w:pPr>
              <w:rPr>
                <w:rFonts w:hint="eastAsia" w:ascii="宋体" w:hAnsi="宋体" w:eastAsia="宋体" w:cs="宋体"/>
                <w:sz w:val="21"/>
              </w:rPr>
            </w:pPr>
          </w:p>
        </w:tc>
        <w:tc>
          <w:tcPr>
            <w:tcW w:w="1664" w:type="dxa"/>
            <w:vAlign w:val="top"/>
          </w:tcPr>
          <w:p w14:paraId="0F4D995B">
            <w:pPr>
              <w:spacing w:line="277" w:lineRule="auto"/>
              <w:rPr>
                <w:rFonts w:hint="eastAsia" w:ascii="宋体" w:hAnsi="宋体" w:eastAsia="宋体" w:cs="宋体"/>
                <w:sz w:val="21"/>
              </w:rPr>
            </w:pPr>
          </w:p>
          <w:p w14:paraId="098FED08">
            <w:pPr>
              <w:pStyle w:val="12"/>
              <w:spacing w:before="79" w:line="220" w:lineRule="auto"/>
              <w:ind w:left="383"/>
              <w:rPr>
                <w:rFonts w:hint="eastAsia" w:ascii="宋体" w:hAnsi="宋体" w:eastAsia="宋体" w:cs="宋体"/>
              </w:rPr>
            </w:pPr>
            <w:r>
              <w:rPr>
                <w:rFonts w:hint="eastAsia" w:ascii="宋体" w:hAnsi="宋体" w:eastAsia="宋体" w:cs="宋体"/>
                <w:spacing w:val="-8"/>
              </w:rPr>
              <w:t>法定地址</w:t>
            </w:r>
          </w:p>
        </w:tc>
        <w:tc>
          <w:tcPr>
            <w:tcW w:w="6884" w:type="dxa"/>
            <w:gridSpan w:val="3"/>
            <w:vAlign w:val="top"/>
          </w:tcPr>
          <w:p w14:paraId="7A59697C">
            <w:pPr>
              <w:rPr>
                <w:rFonts w:hint="eastAsia" w:ascii="宋体" w:hAnsi="宋体" w:eastAsia="宋体" w:cs="宋体"/>
                <w:sz w:val="21"/>
              </w:rPr>
            </w:pPr>
          </w:p>
        </w:tc>
      </w:tr>
      <w:tr w14:paraId="30F5C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99" w:type="dxa"/>
            <w:vMerge w:val="continue"/>
            <w:tcBorders>
              <w:top w:val="nil"/>
              <w:bottom w:val="nil"/>
            </w:tcBorders>
            <w:vAlign w:val="top"/>
          </w:tcPr>
          <w:p w14:paraId="54D1F667">
            <w:pPr>
              <w:rPr>
                <w:rFonts w:hint="eastAsia" w:ascii="宋体" w:hAnsi="宋体" w:eastAsia="宋体" w:cs="宋体"/>
                <w:sz w:val="21"/>
              </w:rPr>
            </w:pPr>
          </w:p>
        </w:tc>
        <w:tc>
          <w:tcPr>
            <w:tcW w:w="1664" w:type="dxa"/>
            <w:vAlign w:val="top"/>
          </w:tcPr>
          <w:p w14:paraId="54D86760">
            <w:pPr>
              <w:spacing w:line="277" w:lineRule="auto"/>
              <w:rPr>
                <w:rFonts w:hint="eastAsia" w:ascii="宋体" w:hAnsi="宋体" w:eastAsia="宋体" w:cs="宋体"/>
                <w:sz w:val="21"/>
              </w:rPr>
            </w:pPr>
          </w:p>
          <w:p w14:paraId="3C1093D4">
            <w:pPr>
              <w:pStyle w:val="12"/>
              <w:spacing w:before="78" w:line="219" w:lineRule="auto"/>
              <w:ind w:left="429"/>
              <w:rPr>
                <w:rFonts w:hint="eastAsia" w:ascii="宋体" w:hAnsi="宋体" w:eastAsia="宋体" w:cs="宋体"/>
              </w:rPr>
            </w:pPr>
            <w:r>
              <w:rPr>
                <w:rFonts w:hint="eastAsia" w:ascii="宋体" w:hAnsi="宋体" w:eastAsia="宋体" w:cs="宋体"/>
                <w:spacing w:val="-15"/>
              </w:rPr>
              <w:t>邮政编码</w:t>
            </w:r>
          </w:p>
        </w:tc>
        <w:tc>
          <w:tcPr>
            <w:tcW w:w="6884" w:type="dxa"/>
            <w:gridSpan w:val="3"/>
            <w:vAlign w:val="top"/>
          </w:tcPr>
          <w:p w14:paraId="489646BD">
            <w:pPr>
              <w:rPr>
                <w:rFonts w:hint="eastAsia" w:ascii="宋体" w:hAnsi="宋体" w:eastAsia="宋体" w:cs="宋体"/>
                <w:sz w:val="21"/>
              </w:rPr>
            </w:pPr>
          </w:p>
        </w:tc>
      </w:tr>
      <w:tr w14:paraId="6B37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199" w:type="dxa"/>
            <w:vMerge w:val="continue"/>
            <w:tcBorders>
              <w:top w:val="nil"/>
              <w:bottom w:val="nil"/>
            </w:tcBorders>
            <w:vAlign w:val="top"/>
          </w:tcPr>
          <w:p w14:paraId="31C986EA">
            <w:pPr>
              <w:rPr>
                <w:rFonts w:hint="eastAsia" w:ascii="宋体" w:hAnsi="宋体" w:eastAsia="宋体" w:cs="宋体"/>
                <w:sz w:val="21"/>
              </w:rPr>
            </w:pPr>
          </w:p>
        </w:tc>
        <w:tc>
          <w:tcPr>
            <w:tcW w:w="1664" w:type="dxa"/>
            <w:vAlign w:val="top"/>
          </w:tcPr>
          <w:p w14:paraId="1FF1CC28">
            <w:pPr>
              <w:spacing w:line="274" w:lineRule="auto"/>
              <w:rPr>
                <w:rFonts w:hint="eastAsia" w:ascii="宋体" w:hAnsi="宋体" w:eastAsia="宋体" w:cs="宋体"/>
                <w:sz w:val="21"/>
              </w:rPr>
            </w:pPr>
          </w:p>
          <w:p w14:paraId="25E25E8D">
            <w:pPr>
              <w:pStyle w:val="12"/>
              <w:spacing w:before="78" w:line="219" w:lineRule="auto"/>
              <w:ind w:left="145"/>
              <w:rPr>
                <w:rFonts w:hint="eastAsia" w:ascii="宋体" w:hAnsi="宋体" w:eastAsia="宋体" w:cs="宋体"/>
              </w:rPr>
            </w:pPr>
            <w:r>
              <w:rPr>
                <w:rFonts w:hint="eastAsia" w:ascii="宋体" w:hAnsi="宋体" w:eastAsia="宋体" w:cs="宋体"/>
                <w:spacing w:val="-8"/>
              </w:rPr>
              <w:t>工商登记机关</w:t>
            </w:r>
          </w:p>
        </w:tc>
        <w:tc>
          <w:tcPr>
            <w:tcW w:w="6884" w:type="dxa"/>
            <w:gridSpan w:val="3"/>
            <w:vAlign w:val="top"/>
          </w:tcPr>
          <w:p w14:paraId="08D1D53D">
            <w:pPr>
              <w:rPr>
                <w:rFonts w:hint="eastAsia" w:ascii="宋体" w:hAnsi="宋体" w:eastAsia="宋体" w:cs="宋体"/>
                <w:sz w:val="21"/>
              </w:rPr>
            </w:pPr>
          </w:p>
        </w:tc>
      </w:tr>
      <w:tr w14:paraId="7292F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199" w:type="dxa"/>
            <w:vMerge w:val="continue"/>
            <w:tcBorders>
              <w:top w:val="nil"/>
            </w:tcBorders>
            <w:vAlign w:val="top"/>
          </w:tcPr>
          <w:p w14:paraId="7BBBAF6B">
            <w:pPr>
              <w:rPr>
                <w:rFonts w:hint="eastAsia" w:ascii="宋体" w:hAnsi="宋体" w:eastAsia="宋体" w:cs="宋体"/>
                <w:sz w:val="21"/>
              </w:rPr>
            </w:pPr>
          </w:p>
        </w:tc>
        <w:tc>
          <w:tcPr>
            <w:tcW w:w="1664" w:type="dxa"/>
            <w:vAlign w:val="top"/>
          </w:tcPr>
          <w:p w14:paraId="1B287840">
            <w:pPr>
              <w:spacing w:line="274" w:lineRule="auto"/>
              <w:rPr>
                <w:rFonts w:hint="eastAsia" w:ascii="宋体" w:hAnsi="宋体" w:eastAsia="宋体" w:cs="宋体"/>
                <w:sz w:val="21"/>
              </w:rPr>
            </w:pPr>
          </w:p>
          <w:p w14:paraId="37A8E6D4">
            <w:pPr>
              <w:pStyle w:val="12"/>
              <w:spacing w:before="78" w:line="219" w:lineRule="auto"/>
              <w:ind w:left="135"/>
              <w:rPr>
                <w:rFonts w:hint="eastAsia" w:ascii="宋体" w:hAnsi="宋体" w:eastAsia="宋体" w:cs="宋体"/>
              </w:rPr>
            </w:pPr>
            <w:r>
              <w:rPr>
                <w:rFonts w:hint="eastAsia" w:ascii="宋体" w:hAnsi="宋体" w:eastAsia="宋体" w:cs="宋体"/>
                <w:spacing w:val="-6"/>
              </w:rPr>
              <w:t>信用代码证号</w:t>
            </w:r>
          </w:p>
        </w:tc>
        <w:tc>
          <w:tcPr>
            <w:tcW w:w="6884" w:type="dxa"/>
            <w:gridSpan w:val="3"/>
            <w:vAlign w:val="top"/>
          </w:tcPr>
          <w:p w14:paraId="5322FBD1">
            <w:pPr>
              <w:rPr>
                <w:rFonts w:hint="eastAsia" w:ascii="宋体" w:hAnsi="宋体" w:eastAsia="宋体" w:cs="宋体"/>
                <w:sz w:val="21"/>
              </w:rPr>
            </w:pPr>
          </w:p>
        </w:tc>
      </w:tr>
      <w:tr w14:paraId="11494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99" w:type="dxa"/>
            <w:vMerge w:val="restart"/>
            <w:tcBorders>
              <w:bottom w:val="nil"/>
            </w:tcBorders>
            <w:vAlign w:val="top"/>
          </w:tcPr>
          <w:p w14:paraId="218D5E8A">
            <w:pPr>
              <w:spacing w:line="479" w:lineRule="auto"/>
              <w:rPr>
                <w:rFonts w:hint="eastAsia" w:ascii="宋体" w:hAnsi="宋体" w:eastAsia="宋体" w:cs="宋体"/>
                <w:sz w:val="21"/>
              </w:rPr>
            </w:pPr>
          </w:p>
          <w:p w14:paraId="17EBC4A2">
            <w:pPr>
              <w:pStyle w:val="12"/>
              <w:spacing w:before="78" w:line="219" w:lineRule="auto"/>
              <w:ind w:right="1"/>
              <w:jc w:val="right"/>
              <w:rPr>
                <w:rFonts w:hint="eastAsia" w:ascii="宋体" w:hAnsi="宋体" w:eastAsia="宋体" w:cs="宋体"/>
              </w:rPr>
            </w:pPr>
            <w:r>
              <w:rPr>
                <w:rFonts w:hint="eastAsia" w:ascii="宋体" w:hAnsi="宋体" w:eastAsia="宋体" w:cs="宋体"/>
                <w:spacing w:val="-5"/>
              </w:rPr>
              <w:t>法定代表人</w:t>
            </w:r>
          </w:p>
        </w:tc>
        <w:tc>
          <w:tcPr>
            <w:tcW w:w="1664" w:type="dxa"/>
            <w:vAlign w:val="top"/>
          </w:tcPr>
          <w:p w14:paraId="7D8295C9">
            <w:pPr>
              <w:spacing w:line="288" w:lineRule="auto"/>
              <w:rPr>
                <w:rFonts w:hint="eastAsia" w:ascii="宋体" w:hAnsi="宋体" w:eastAsia="宋体" w:cs="宋体"/>
                <w:sz w:val="21"/>
              </w:rPr>
            </w:pPr>
          </w:p>
          <w:p w14:paraId="034C50EE">
            <w:pPr>
              <w:pStyle w:val="12"/>
              <w:spacing w:before="78" w:line="219" w:lineRule="auto"/>
              <w:ind w:left="612"/>
              <w:rPr>
                <w:rFonts w:hint="eastAsia" w:ascii="宋体" w:hAnsi="宋体" w:eastAsia="宋体" w:cs="宋体"/>
              </w:rPr>
            </w:pPr>
            <w:r>
              <w:rPr>
                <w:rFonts w:hint="eastAsia" w:ascii="宋体" w:hAnsi="宋体" w:eastAsia="宋体" w:cs="宋体"/>
                <w:spacing w:val="-5"/>
              </w:rPr>
              <w:t>姓名</w:t>
            </w:r>
          </w:p>
        </w:tc>
        <w:tc>
          <w:tcPr>
            <w:tcW w:w="2197" w:type="dxa"/>
            <w:vAlign w:val="top"/>
          </w:tcPr>
          <w:p w14:paraId="28CC7484">
            <w:pPr>
              <w:rPr>
                <w:rFonts w:hint="eastAsia" w:ascii="宋体" w:hAnsi="宋体" w:eastAsia="宋体" w:cs="宋体"/>
                <w:sz w:val="21"/>
              </w:rPr>
            </w:pPr>
          </w:p>
        </w:tc>
        <w:tc>
          <w:tcPr>
            <w:tcW w:w="1648" w:type="dxa"/>
            <w:vAlign w:val="top"/>
          </w:tcPr>
          <w:p w14:paraId="4F036A18">
            <w:pPr>
              <w:spacing w:line="280" w:lineRule="auto"/>
              <w:rPr>
                <w:rFonts w:hint="eastAsia" w:ascii="宋体" w:hAnsi="宋体" w:eastAsia="宋体" w:cs="宋体"/>
                <w:sz w:val="21"/>
              </w:rPr>
            </w:pPr>
          </w:p>
          <w:p w14:paraId="35B59FF5">
            <w:pPr>
              <w:pStyle w:val="12"/>
              <w:spacing w:before="78" w:line="220" w:lineRule="auto"/>
              <w:ind w:left="602"/>
              <w:rPr>
                <w:rFonts w:hint="eastAsia" w:ascii="宋体" w:hAnsi="宋体" w:eastAsia="宋体" w:cs="宋体"/>
              </w:rPr>
            </w:pPr>
            <w:r>
              <w:rPr>
                <w:rFonts w:hint="eastAsia" w:ascii="宋体" w:hAnsi="宋体" w:eastAsia="宋体" w:cs="宋体"/>
                <w:spacing w:val="-7"/>
              </w:rPr>
              <w:t>性别</w:t>
            </w:r>
          </w:p>
        </w:tc>
        <w:tc>
          <w:tcPr>
            <w:tcW w:w="3039" w:type="dxa"/>
            <w:vAlign w:val="top"/>
          </w:tcPr>
          <w:p w14:paraId="395F9DA5">
            <w:pPr>
              <w:rPr>
                <w:rFonts w:hint="eastAsia" w:ascii="宋体" w:hAnsi="宋体" w:eastAsia="宋体" w:cs="宋体"/>
                <w:sz w:val="21"/>
              </w:rPr>
            </w:pPr>
          </w:p>
        </w:tc>
      </w:tr>
      <w:tr w14:paraId="2182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199" w:type="dxa"/>
            <w:vMerge w:val="continue"/>
            <w:tcBorders>
              <w:top w:val="nil"/>
            </w:tcBorders>
            <w:vAlign w:val="top"/>
          </w:tcPr>
          <w:p w14:paraId="4069A973">
            <w:pPr>
              <w:rPr>
                <w:rFonts w:hint="eastAsia" w:ascii="宋体" w:hAnsi="宋体" w:eastAsia="宋体" w:cs="宋体"/>
                <w:sz w:val="21"/>
              </w:rPr>
            </w:pPr>
          </w:p>
        </w:tc>
        <w:tc>
          <w:tcPr>
            <w:tcW w:w="1664" w:type="dxa"/>
            <w:vAlign w:val="top"/>
          </w:tcPr>
          <w:p w14:paraId="7AF5DAE2">
            <w:pPr>
              <w:spacing w:line="280" w:lineRule="auto"/>
              <w:rPr>
                <w:rFonts w:hint="eastAsia" w:ascii="宋体" w:hAnsi="宋体" w:eastAsia="宋体" w:cs="宋体"/>
                <w:sz w:val="21"/>
              </w:rPr>
            </w:pPr>
          </w:p>
          <w:p w14:paraId="53F48355">
            <w:pPr>
              <w:pStyle w:val="12"/>
              <w:spacing w:before="78" w:line="219" w:lineRule="auto"/>
              <w:ind w:left="616"/>
              <w:rPr>
                <w:rFonts w:hint="eastAsia" w:ascii="宋体" w:hAnsi="宋体" w:eastAsia="宋体" w:cs="宋体"/>
              </w:rPr>
            </w:pPr>
            <w:r>
              <w:rPr>
                <w:rFonts w:hint="eastAsia" w:ascii="宋体" w:hAnsi="宋体" w:eastAsia="宋体" w:cs="宋体"/>
                <w:spacing w:val="-6"/>
              </w:rPr>
              <w:t>职务</w:t>
            </w:r>
          </w:p>
        </w:tc>
        <w:tc>
          <w:tcPr>
            <w:tcW w:w="2197" w:type="dxa"/>
            <w:vAlign w:val="top"/>
          </w:tcPr>
          <w:p w14:paraId="22C212A3">
            <w:pPr>
              <w:rPr>
                <w:rFonts w:hint="eastAsia" w:ascii="宋体" w:hAnsi="宋体" w:eastAsia="宋体" w:cs="宋体"/>
                <w:sz w:val="21"/>
              </w:rPr>
            </w:pPr>
          </w:p>
        </w:tc>
        <w:tc>
          <w:tcPr>
            <w:tcW w:w="1648" w:type="dxa"/>
            <w:vAlign w:val="top"/>
          </w:tcPr>
          <w:p w14:paraId="3C93F8AC">
            <w:pPr>
              <w:spacing w:line="276" w:lineRule="auto"/>
              <w:rPr>
                <w:rFonts w:hint="eastAsia" w:ascii="宋体" w:hAnsi="宋体" w:eastAsia="宋体" w:cs="宋体"/>
                <w:sz w:val="21"/>
              </w:rPr>
            </w:pPr>
          </w:p>
          <w:p w14:paraId="30B2C16D">
            <w:pPr>
              <w:pStyle w:val="12"/>
              <w:spacing w:before="78" w:line="221" w:lineRule="auto"/>
              <w:ind w:left="367"/>
              <w:rPr>
                <w:rFonts w:hint="eastAsia" w:ascii="宋体" w:hAnsi="宋体" w:eastAsia="宋体" w:cs="宋体"/>
              </w:rPr>
            </w:pPr>
            <w:r>
              <w:rPr>
                <w:rFonts w:hint="eastAsia" w:ascii="宋体" w:hAnsi="宋体" w:eastAsia="宋体" w:cs="宋体"/>
                <w:spacing w:val="-7"/>
              </w:rPr>
              <w:t>联系电话</w:t>
            </w:r>
          </w:p>
        </w:tc>
        <w:tc>
          <w:tcPr>
            <w:tcW w:w="3039" w:type="dxa"/>
            <w:vAlign w:val="top"/>
          </w:tcPr>
          <w:p w14:paraId="5DEFB447">
            <w:pPr>
              <w:rPr>
                <w:rFonts w:hint="eastAsia" w:ascii="宋体" w:hAnsi="宋体" w:eastAsia="宋体" w:cs="宋体"/>
                <w:sz w:val="21"/>
              </w:rPr>
            </w:pPr>
          </w:p>
        </w:tc>
      </w:tr>
      <w:tr w14:paraId="77BE6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6" w:hRule="atLeast"/>
        </w:trPr>
        <w:tc>
          <w:tcPr>
            <w:tcW w:w="5060" w:type="dxa"/>
            <w:gridSpan w:val="3"/>
            <w:vMerge w:val="restart"/>
            <w:tcBorders>
              <w:bottom w:val="nil"/>
            </w:tcBorders>
            <w:vAlign w:val="top"/>
          </w:tcPr>
          <w:p w14:paraId="1B097429">
            <w:pPr>
              <w:spacing w:line="299" w:lineRule="auto"/>
              <w:rPr>
                <w:rFonts w:hint="eastAsia" w:ascii="宋体" w:hAnsi="宋体" w:eastAsia="宋体" w:cs="宋体"/>
                <w:sz w:val="21"/>
              </w:rPr>
            </w:pPr>
          </w:p>
          <w:p w14:paraId="10C9EC99">
            <w:pPr>
              <w:spacing w:line="299" w:lineRule="auto"/>
              <w:rPr>
                <w:rFonts w:hint="eastAsia" w:ascii="宋体" w:hAnsi="宋体" w:eastAsia="宋体" w:cs="宋体"/>
                <w:sz w:val="21"/>
              </w:rPr>
            </w:pPr>
          </w:p>
          <w:p w14:paraId="4098F79F">
            <w:pPr>
              <w:spacing w:line="300" w:lineRule="auto"/>
              <w:rPr>
                <w:rFonts w:hint="eastAsia" w:ascii="宋体" w:hAnsi="宋体" w:eastAsia="宋体" w:cs="宋体"/>
                <w:sz w:val="21"/>
              </w:rPr>
            </w:pPr>
          </w:p>
          <w:p w14:paraId="554D17CA">
            <w:pPr>
              <w:pStyle w:val="12"/>
              <w:spacing w:before="78" w:line="219" w:lineRule="auto"/>
              <w:ind w:left="893"/>
              <w:rPr>
                <w:rFonts w:hint="eastAsia" w:ascii="宋体" w:hAnsi="宋体" w:eastAsia="宋体" w:cs="宋体"/>
              </w:rPr>
            </w:pPr>
            <w:r>
              <w:rPr>
                <w:rFonts w:hint="eastAsia" w:ascii="宋体" w:hAnsi="宋体" w:eastAsia="宋体" w:cs="宋体"/>
                <w:spacing w:val="-6"/>
              </w:rPr>
              <w:t>法定代表人身份证正、反复印件</w:t>
            </w:r>
          </w:p>
        </w:tc>
        <w:tc>
          <w:tcPr>
            <w:tcW w:w="4687" w:type="dxa"/>
            <w:gridSpan w:val="2"/>
            <w:vAlign w:val="top"/>
          </w:tcPr>
          <w:p w14:paraId="525EC69E">
            <w:pPr>
              <w:spacing w:line="248" w:lineRule="auto"/>
              <w:rPr>
                <w:rFonts w:hint="eastAsia" w:ascii="宋体" w:hAnsi="宋体" w:eastAsia="宋体" w:cs="宋体"/>
                <w:sz w:val="21"/>
              </w:rPr>
            </w:pPr>
          </w:p>
          <w:p w14:paraId="4F78DDE1">
            <w:pPr>
              <w:spacing w:line="248" w:lineRule="auto"/>
              <w:rPr>
                <w:rFonts w:hint="eastAsia" w:ascii="宋体" w:hAnsi="宋体" w:eastAsia="宋体" w:cs="宋体"/>
                <w:sz w:val="21"/>
              </w:rPr>
            </w:pPr>
          </w:p>
          <w:p w14:paraId="70EE56FB">
            <w:pPr>
              <w:spacing w:line="249" w:lineRule="auto"/>
              <w:rPr>
                <w:rFonts w:hint="eastAsia" w:ascii="宋体" w:hAnsi="宋体" w:eastAsia="宋体" w:cs="宋体"/>
                <w:sz w:val="21"/>
              </w:rPr>
            </w:pPr>
          </w:p>
          <w:p w14:paraId="12FEF9B1">
            <w:pPr>
              <w:spacing w:line="249" w:lineRule="auto"/>
              <w:rPr>
                <w:rFonts w:hint="eastAsia" w:ascii="宋体" w:hAnsi="宋体" w:eastAsia="宋体" w:cs="宋体"/>
                <w:sz w:val="21"/>
              </w:rPr>
            </w:pPr>
          </w:p>
          <w:p w14:paraId="6DBBD797">
            <w:pPr>
              <w:spacing w:line="249" w:lineRule="auto"/>
              <w:rPr>
                <w:rFonts w:hint="eastAsia" w:ascii="宋体" w:hAnsi="宋体" w:eastAsia="宋体" w:cs="宋体"/>
                <w:sz w:val="21"/>
              </w:rPr>
            </w:pPr>
          </w:p>
          <w:p w14:paraId="6FBB73E8">
            <w:pPr>
              <w:pStyle w:val="12"/>
              <w:spacing w:before="78" w:line="219" w:lineRule="auto"/>
              <w:ind w:left="148"/>
              <w:rPr>
                <w:rFonts w:hint="eastAsia" w:ascii="宋体" w:hAnsi="宋体" w:eastAsia="宋体" w:cs="宋体"/>
              </w:rPr>
            </w:pPr>
            <w:r>
              <w:rPr>
                <w:rFonts w:hint="eastAsia" w:ascii="宋体" w:hAnsi="宋体" w:eastAsia="宋体" w:cs="宋体"/>
                <w:spacing w:val="-8"/>
              </w:rPr>
              <w:t>法定代表人（签字或盖章</w:t>
            </w:r>
            <w:r>
              <w:rPr>
                <w:rFonts w:hint="eastAsia" w:ascii="宋体" w:hAnsi="宋体" w:eastAsia="宋体" w:cs="宋体"/>
                <w:spacing w:val="-1"/>
              </w:rPr>
              <w:t>）：</w:t>
            </w:r>
          </w:p>
        </w:tc>
      </w:tr>
      <w:tr w14:paraId="743EE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5060" w:type="dxa"/>
            <w:gridSpan w:val="3"/>
            <w:vMerge w:val="continue"/>
            <w:tcBorders>
              <w:top w:val="nil"/>
            </w:tcBorders>
            <w:vAlign w:val="top"/>
          </w:tcPr>
          <w:p w14:paraId="6616F821">
            <w:pPr>
              <w:rPr>
                <w:rFonts w:hint="eastAsia" w:ascii="宋体" w:hAnsi="宋体" w:eastAsia="宋体" w:cs="宋体"/>
                <w:sz w:val="21"/>
              </w:rPr>
            </w:pPr>
          </w:p>
        </w:tc>
        <w:tc>
          <w:tcPr>
            <w:tcW w:w="4687" w:type="dxa"/>
            <w:gridSpan w:val="2"/>
            <w:vAlign w:val="top"/>
          </w:tcPr>
          <w:p w14:paraId="0053FFE1">
            <w:pPr>
              <w:spacing w:line="318" w:lineRule="auto"/>
              <w:rPr>
                <w:rFonts w:hint="eastAsia" w:ascii="宋体" w:hAnsi="宋体" w:eastAsia="宋体" w:cs="宋体"/>
                <w:sz w:val="21"/>
              </w:rPr>
            </w:pPr>
          </w:p>
          <w:p w14:paraId="320953F3">
            <w:pPr>
              <w:spacing w:line="318" w:lineRule="auto"/>
              <w:rPr>
                <w:rFonts w:hint="eastAsia" w:ascii="宋体" w:hAnsi="宋体" w:eastAsia="宋体" w:cs="宋体"/>
                <w:sz w:val="21"/>
              </w:rPr>
            </w:pPr>
          </w:p>
          <w:p w14:paraId="7C3CBE20">
            <w:pPr>
              <w:spacing w:line="318" w:lineRule="auto"/>
              <w:rPr>
                <w:rFonts w:hint="eastAsia" w:ascii="宋体" w:hAnsi="宋体" w:eastAsia="宋体" w:cs="宋体"/>
                <w:sz w:val="21"/>
              </w:rPr>
            </w:pPr>
          </w:p>
          <w:p w14:paraId="4483BE86">
            <w:pPr>
              <w:pStyle w:val="12"/>
              <w:spacing w:before="78" w:line="219" w:lineRule="auto"/>
              <w:ind w:left="1745"/>
              <w:rPr>
                <w:rFonts w:hint="eastAsia" w:ascii="宋体" w:hAnsi="宋体" w:eastAsia="宋体" w:cs="宋体"/>
              </w:rPr>
            </w:pPr>
            <w:r>
              <w:rPr>
                <w:rFonts w:hint="eastAsia" w:ascii="宋体" w:hAnsi="宋体" w:eastAsia="宋体" w:cs="宋体"/>
                <w:spacing w:val="-12"/>
              </w:rPr>
              <w:t>（公章）</w:t>
            </w:r>
          </w:p>
          <w:p w14:paraId="0570817F">
            <w:pPr>
              <w:spacing w:line="251" w:lineRule="auto"/>
              <w:rPr>
                <w:rFonts w:hint="eastAsia" w:ascii="宋体" w:hAnsi="宋体" w:eastAsia="宋体" w:cs="宋体"/>
                <w:sz w:val="21"/>
              </w:rPr>
            </w:pPr>
          </w:p>
          <w:p w14:paraId="2FE54C59">
            <w:pPr>
              <w:spacing w:line="252" w:lineRule="auto"/>
              <w:rPr>
                <w:rFonts w:hint="eastAsia" w:ascii="宋体" w:hAnsi="宋体" w:eastAsia="宋体" w:cs="宋体"/>
                <w:sz w:val="21"/>
              </w:rPr>
            </w:pPr>
          </w:p>
          <w:p w14:paraId="3C0A17D5">
            <w:pPr>
              <w:spacing w:line="252" w:lineRule="auto"/>
              <w:rPr>
                <w:rFonts w:hint="eastAsia" w:ascii="宋体" w:hAnsi="宋体" w:eastAsia="宋体" w:cs="宋体"/>
                <w:sz w:val="21"/>
              </w:rPr>
            </w:pPr>
          </w:p>
          <w:p w14:paraId="2F4ADFB4">
            <w:pPr>
              <w:spacing w:line="252" w:lineRule="auto"/>
              <w:rPr>
                <w:rFonts w:hint="eastAsia" w:ascii="宋体" w:hAnsi="宋体" w:eastAsia="宋体" w:cs="宋体"/>
                <w:sz w:val="21"/>
              </w:rPr>
            </w:pPr>
          </w:p>
          <w:p w14:paraId="19FFB455">
            <w:pPr>
              <w:pStyle w:val="12"/>
              <w:spacing w:before="78" w:line="219" w:lineRule="auto"/>
              <w:ind w:left="19"/>
              <w:rPr>
                <w:rFonts w:hint="eastAsia" w:ascii="宋体" w:hAnsi="宋体" w:eastAsia="宋体" w:cs="宋体"/>
              </w:rPr>
            </w:pPr>
            <w:r>
              <w:rPr>
                <w:rFonts w:hint="eastAsia" w:ascii="宋体" w:hAnsi="宋体" w:eastAsia="宋体" w:cs="宋体"/>
                <w:spacing w:val="-9"/>
              </w:rPr>
              <w:t>年</w:t>
            </w:r>
            <w:r>
              <w:rPr>
                <w:rFonts w:hint="eastAsia" w:ascii="宋体" w:hAnsi="宋体" w:eastAsia="宋体" w:cs="宋体"/>
                <w:spacing w:val="6"/>
              </w:rPr>
              <w:t xml:space="preserve">     </w:t>
            </w:r>
            <w:r>
              <w:rPr>
                <w:rFonts w:hint="eastAsia" w:ascii="宋体" w:hAnsi="宋体" w:eastAsia="宋体" w:cs="宋体"/>
                <w:spacing w:val="-9"/>
              </w:rPr>
              <w:t>月</w:t>
            </w:r>
            <w:r>
              <w:rPr>
                <w:rFonts w:hint="eastAsia" w:ascii="宋体" w:hAnsi="宋体" w:eastAsia="宋体" w:cs="宋体"/>
                <w:spacing w:val="15"/>
              </w:rPr>
              <w:t xml:space="preserve">     </w:t>
            </w:r>
            <w:r>
              <w:rPr>
                <w:rFonts w:hint="eastAsia" w:ascii="宋体" w:hAnsi="宋体" w:eastAsia="宋体" w:cs="宋体"/>
                <w:spacing w:val="-9"/>
              </w:rPr>
              <w:t>日</w:t>
            </w:r>
          </w:p>
        </w:tc>
      </w:tr>
    </w:tbl>
    <w:p w14:paraId="2AA0E2EE">
      <w:pPr>
        <w:spacing w:before="202" w:line="219" w:lineRule="auto"/>
        <w:ind w:left="338"/>
        <w:rPr>
          <w:rFonts w:hint="eastAsia" w:ascii="宋体" w:hAnsi="宋体" w:eastAsia="宋体" w:cs="宋体"/>
          <w:sz w:val="24"/>
          <w:szCs w:val="24"/>
        </w:rPr>
      </w:pPr>
      <w:r>
        <w:rPr>
          <w:rFonts w:hint="eastAsia" w:ascii="宋体" w:hAnsi="宋体" w:eastAsia="宋体" w:cs="宋体"/>
          <w:b/>
          <w:bCs/>
          <w:spacing w:val="-10"/>
          <w:sz w:val="24"/>
          <w:szCs w:val="24"/>
        </w:rPr>
        <w:t>注：法定代表人亲自参与投标时出具。</w:t>
      </w:r>
    </w:p>
    <w:p w14:paraId="699A7D94">
      <w:pPr>
        <w:spacing w:line="219" w:lineRule="auto"/>
        <w:rPr>
          <w:rFonts w:hint="eastAsia" w:ascii="宋体" w:hAnsi="宋体" w:eastAsia="宋体" w:cs="宋体"/>
          <w:sz w:val="24"/>
          <w:szCs w:val="24"/>
        </w:rPr>
        <w:sectPr>
          <w:footerReference r:id="rId29" w:type="default"/>
          <w:pgSz w:w="11910" w:h="16840"/>
          <w:pgMar w:top="1440" w:right="1080" w:bottom="1440" w:left="1080" w:header="0" w:footer="1319" w:gutter="0"/>
          <w:cols w:space="720" w:num="1"/>
        </w:sectPr>
      </w:pPr>
    </w:p>
    <w:p w14:paraId="19B60F27">
      <w:pPr>
        <w:spacing w:before="91" w:line="219" w:lineRule="auto"/>
        <w:ind w:left="2874"/>
        <w:rPr>
          <w:rFonts w:hint="eastAsia" w:ascii="宋体" w:hAnsi="宋体" w:eastAsia="宋体" w:cs="宋体"/>
          <w:sz w:val="28"/>
          <w:szCs w:val="28"/>
        </w:rPr>
      </w:pPr>
      <w:r>
        <w:rPr>
          <w:rFonts w:hint="eastAsia" w:ascii="宋体" w:hAnsi="宋体" w:eastAsia="宋体" w:cs="宋体"/>
          <w:b/>
          <w:bCs/>
          <w:spacing w:val="-7"/>
          <w:sz w:val="28"/>
          <w:szCs w:val="28"/>
        </w:rPr>
        <w:t>（2）法定代表人授权委托书</w:t>
      </w:r>
    </w:p>
    <w:p w14:paraId="4DBA44D1">
      <w:pPr>
        <w:spacing w:before="159" w:line="219" w:lineRule="auto"/>
        <w:ind w:left="1"/>
        <w:rPr>
          <w:rFonts w:hint="eastAsia" w:ascii="宋体" w:hAnsi="宋体" w:eastAsia="宋体" w:cs="宋体"/>
          <w:sz w:val="24"/>
          <w:szCs w:val="24"/>
          <w:lang w:eastAsia="zh-CN"/>
        </w:rPr>
      </w:pPr>
      <w:r>
        <w:rPr>
          <w:rFonts w:hint="eastAsia" w:ascii="宋体" w:hAnsi="宋体" w:eastAsia="宋体" w:cs="宋体"/>
          <w:b/>
          <w:bCs/>
          <w:spacing w:val="-10"/>
          <w:sz w:val="24"/>
          <w:szCs w:val="24"/>
        </w:rPr>
        <w:t>致：</w:t>
      </w:r>
      <w:r>
        <w:rPr>
          <w:rFonts w:hint="eastAsia" w:ascii="宋体" w:hAnsi="宋体" w:eastAsia="宋体" w:cs="宋体"/>
          <w:b/>
          <w:bCs/>
          <w:spacing w:val="-10"/>
          <w:sz w:val="24"/>
          <w:szCs w:val="24"/>
          <w:u w:val="single" w:color="auto"/>
          <w:lang w:eastAsia="zh-CN"/>
        </w:rPr>
        <w:t>安康市农业综合执法支队</w:t>
      </w:r>
      <w:r>
        <w:rPr>
          <w:rFonts w:hint="eastAsia" w:ascii="宋体" w:hAnsi="宋体" w:eastAsia="宋体" w:cs="宋体"/>
          <w:b/>
          <w:bCs/>
          <w:spacing w:val="-10"/>
          <w:sz w:val="24"/>
          <w:szCs w:val="24"/>
          <w:u w:val="single" w:color="auto"/>
        </w:rPr>
        <w:t>、</w:t>
      </w:r>
      <w:r>
        <w:rPr>
          <w:rFonts w:hint="eastAsia" w:ascii="宋体" w:hAnsi="宋体" w:eastAsia="宋体" w:cs="宋体"/>
          <w:b/>
          <w:bCs/>
          <w:spacing w:val="-10"/>
          <w:sz w:val="24"/>
          <w:szCs w:val="24"/>
          <w:u w:val="single" w:color="auto"/>
          <w:lang w:eastAsia="zh-CN"/>
        </w:rPr>
        <w:t>陕西博信瑞诚项目管理有限公司</w:t>
      </w:r>
    </w:p>
    <w:p w14:paraId="1BBAF77A">
      <w:pPr>
        <w:pStyle w:val="4"/>
        <w:spacing w:line="243" w:lineRule="auto"/>
        <w:rPr>
          <w:rFonts w:hint="eastAsia" w:ascii="宋体" w:hAnsi="宋体" w:eastAsia="宋体" w:cs="宋体"/>
        </w:rPr>
      </w:pPr>
    </w:p>
    <w:p w14:paraId="6BF4DC66">
      <w:pPr>
        <w:spacing w:before="78" w:line="322" w:lineRule="auto"/>
        <w:ind w:firstLine="489"/>
        <w:jc w:val="both"/>
        <w:rPr>
          <w:rFonts w:hint="eastAsia" w:ascii="宋体" w:hAnsi="宋体" w:eastAsia="宋体" w:cs="宋体"/>
          <w:sz w:val="24"/>
          <w:szCs w:val="24"/>
        </w:rPr>
      </w:pPr>
      <w:r>
        <w:rPr>
          <w:rFonts w:hint="eastAsia" w:ascii="宋体" w:hAnsi="宋体" w:eastAsia="宋体" w:cs="宋体"/>
          <w:spacing w:val="2"/>
          <w:sz w:val="24"/>
          <w:szCs w:val="24"/>
        </w:rPr>
        <w:t>本授权书声明：注册于中华人民共和国的</w:t>
      </w:r>
      <w:r>
        <w:rPr>
          <w:rFonts w:hint="eastAsia" w:ascii="宋体" w:hAnsi="宋体" w:eastAsia="宋体" w:cs="宋体"/>
          <w:spacing w:val="2"/>
          <w:sz w:val="24"/>
          <w:szCs w:val="24"/>
          <w:u w:val="single" w:color="auto"/>
        </w:rPr>
        <w:t xml:space="preserve">  （投标人名称） </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的</w:t>
      </w:r>
      <w:r>
        <w:rPr>
          <w:rFonts w:hint="eastAsia" w:ascii="宋体" w:hAnsi="宋体" w:eastAsia="宋体" w:cs="宋体"/>
          <w:spacing w:val="-113"/>
          <w:sz w:val="24"/>
          <w:szCs w:val="24"/>
        </w:rPr>
        <w:t xml:space="preserve"> </w:t>
      </w:r>
      <w:r>
        <w:rPr>
          <w:rFonts w:hint="eastAsia" w:ascii="宋体" w:hAnsi="宋体" w:eastAsia="宋体" w:cs="宋体"/>
          <w:spacing w:val="2"/>
          <w:sz w:val="24"/>
          <w:szCs w:val="24"/>
          <w:u w:val="single" w:color="auto"/>
        </w:rPr>
        <w:t xml:space="preserve">  （法定代</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u w:val="single" w:color="auto"/>
        </w:rPr>
        <w:t>表人姓</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 xml:space="preserve">名、职务）  </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代表本公司授权</w:t>
      </w:r>
      <w:r>
        <w:rPr>
          <w:rFonts w:hint="eastAsia" w:ascii="宋体" w:hAnsi="宋体" w:eastAsia="宋体" w:cs="宋体"/>
          <w:spacing w:val="3"/>
          <w:sz w:val="24"/>
          <w:szCs w:val="24"/>
          <w:u w:val="single" w:color="auto"/>
        </w:rPr>
        <w:t>（被授权人的姓名、职务）</w:t>
      </w:r>
      <w:r>
        <w:rPr>
          <w:rFonts w:hint="eastAsia" w:ascii="宋体" w:hAnsi="宋体" w:eastAsia="宋体" w:cs="宋体"/>
          <w:spacing w:val="3"/>
          <w:sz w:val="24"/>
          <w:szCs w:val="24"/>
        </w:rPr>
        <w:t>为本公司的合法代理人，就项</w:t>
      </w:r>
      <w:r>
        <w:rPr>
          <w:rFonts w:hint="eastAsia" w:ascii="宋体" w:hAnsi="宋体" w:eastAsia="宋体" w:cs="宋体"/>
          <w:sz w:val="24"/>
          <w:szCs w:val="24"/>
        </w:rPr>
        <w:t xml:space="preserve"> </w:t>
      </w:r>
      <w:r>
        <w:rPr>
          <w:rFonts w:hint="eastAsia" w:ascii="宋体" w:hAnsi="宋体" w:eastAsia="宋体" w:cs="宋体"/>
          <w:spacing w:val="-2"/>
          <w:sz w:val="24"/>
          <w:szCs w:val="24"/>
        </w:rPr>
        <w:t>目编号为</w:t>
      </w:r>
      <w:r>
        <w:rPr>
          <w:rFonts w:hint="eastAsia" w:ascii="宋体" w:hAnsi="宋体" w:eastAsia="宋体" w:cs="宋体"/>
          <w:spacing w:val="-2"/>
          <w:sz w:val="24"/>
          <w:szCs w:val="24"/>
          <w:u w:val="single" w:color="auto"/>
        </w:rPr>
        <w:t xml:space="preserve"> （项目编号） </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 xml:space="preserve">    (招标项目名称)   </w:t>
      </w:r>
      <w:r>
        <w:rPr>
          <w:rFonts w:hint="eastAsia" w:ascii="宋体" w:hAnsi="宋体" w:eastAsia="宋体" w:cs="宋体"/>
          <w:spacing w:val="-59"/>
          <w:sz w:val="24"/>
          <w:szCs w:val="24"/>
        </w:rPr>
        <w:t xml:space="preserve"> </w:t>
      </w:r>
      <w:r>
        <w:rPr>
          <w:rFonts w:hint="eastAsia" w:ascii="宋体" w:hAnsi="宋体" w:eastAsia="宋体" w:cs="宋体"/>
          <w:spacing w:val="-2"/>
          <w:sz w:val="24"/>
          <w:szCs w:val="24"/>
        </w:rPr>
        <w:t>的投标，以本公司名义处理一切与之</w:t>
      </w:r>
      <w:r>
        <w:rPr>
          <w:rFonts w:hint="eastAsia" w:ascii="宋体" w:hAnsi="宋体" w:eastAsia="宋体" w:cs="宋体"/>
          <w:sz w:val="24"/>
          <w:szCs w:val="24"/>
        </w:rPr>
        <w:t xml:space="preserve"> </w:t>
      </w:r>
      <w:r>
        <w:rPr>
          <w:rFonts w:hint="eastAsia" w:ascii="宋体" w:hAnsi="宋体" w:eastAsia="宋体" w:cs="宋体"/>
          <w:spacing w:val="-4"/>
          <w:sz w:val="24"/>
          <w:szCs w:val="24"/>
        </w:rPr>
        <w:t>有关的事务。</w:t>
      </w:r>
    </w:p>
    <w:p w14:paraId="7CFBD447">
      <w:pPr>
        <w:spacing w:line="218" w:lineRule="auto"/>
        <w:ind w:left="465"/>
        <w:rPr>
          <w:rFonts w:hint="eastAsia" w:ascii="宋体" w:hAnsi="宋体" w:eastAsia="宋体" w:cs="宋体"/>
          <w:sz w:val="24"/>
          <w:szCs w:val="24"/>
        </w:rPr>
      </w:pPr>
      <w:r>
        <w:rPr>
          <w:rFonts w:hint="eastAsia" w:ascii="宋体" w:hAnsi="宋体" w:eastAsia="宋体" w:cs="宋体"/>
          <w:spacing w:val="-11"/>
          <w:sz w:val="24"/>
          <w:szCs w:val="24"/>
        </w:rPr>
        <w:t>本授权书有效期为自开标日起个90日历日。</w:t>
      </w:r>
    </w:p>
    <w:p w14:paraId="57AC0044">
      <w:pPr>
        <w:spacing w:line="133" w:lineRule="exact"/>
        <w:rPr>
          <w:rFonts w:hint="eastAsia" w:ascii="宋体" w:hAnsi="宋体" w:eastAsia="宋体" w:cs="宋体"/>
        </w:rPr>
      </w:pPr>
    </w:p>
    <w:tbl>
      <w:tblPr>
        <w:tblStyle w:val="11"/>
        <w:tblW w:w="8846"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3"/>
        <w:gridCol w:w="4433"/>
      </w:tblGrid>
      <w:tr w14:paraId="5591F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413" w:type="dxa"/>
            <w:vAlign w:val="top"/>
          </w:tcPr>
          <w:p w14:paraId="3CEC2137">
            <w:pPr>
              <w:spacing w:line="271" w:lineRule="auto"/>
              <w:rPr>
                <w:rFonts w:hint="eastAsia" w:ascii="宋体" w:hAnsi="宋体" w:eastAsia="宋体" w:cs="宋体"/>
                <w:sz w:val="21"/>
              </w:rPr>
            </w:pPr>
          </w:p>
          <w:p w14:paraId="409E61A2">
            <w:pPr>
              <w:spacing w:line="271" w:lineRule="auto"/>
              <w:rPr>
                <w:rFonts w:hint="eastAsia" w:ascii="宋体" w:hAnsi="宋体" w:eastAsia="宋体" w:cs="宋体"/>
                <w:sz w:val="21"/>
              </w:rPr>
            </w:pPr>
          </w:p>
          <w:p w14:paraId="3254D219">
            <w:pPr>
              <w:spacing w:line="272" w:lineRule="auto"/>
              <w:rPr>
                <w:rFonts w:hint="eastAsia" w:ascii="宋体" w:hAnsi="宋体" w:eastAsia="宋体" w:cs="宋体"/>
                <w:sz w:val="21"/>
              </w:rPr>
            </w:pPr>
          </w:p>
          <w:p w14:paraId="3590F81E">
            <w:pPr>
              <w:spacing w:line="272" w:lineRule="auto"/>
              <w:rPr>
                <w:rFonts w:hint="eastAsia" w:ascii="宋体" w:hAnsi="宋体" w:eastAsia="宋体" w:cs="宋体"/>
                <w:sz w:val="21"/>
              </w:rPr>
            </w:pPr>
          </w:p>
          <w:p w14:paraId="5085464D">
            <w:pPr>
              <w:pStyle w:val="12"/>
              <w:spacing w:before="78" w:line="219" w:lineRule="auto"/>
              <w:ind w:left="1035"/>
              <w:rPr>
                <w:rFonts w:hint="eastAsia" w:ascii="宋体" w:hAnsi="宋体" w:eastAsia="宋体" w:cs="宋体"/>
              </w:rPr>
            </w:pPr>
            <w:r>
              <w:rPr>
                <w:rFonts w:hint="eastAsia" w:ascii="宋体" w:hAnsi="宋体" w:eastAsia="宋体" w:cs="宋体"/>
                <w:spacing w:val="-6"/>
              </w:rPr>
              <w:t>法人代表身份证复印件</w:t>
            </w:r>
          </w:p>
          <w:p w14:paraId="2521655F">
            <w:pPr>
              <w:pStyle w:val="12"/>
              <w:spacing w:before="26" w:line="220" w:lineRule="auto"/>
              <w:ind w:left="1424"/>
              <w:rPr>
                <w:rFonts w:hint="eastAsia" w:ascii="宋体" w:hAnsi="宋体" w:eastAsia="宋体" w:cs="宋体"/>
              </w:rPr>
            </w:pPr>
            <w:r>
              <w:rPr>
                <w:rFonts w:hint="eastAsia" w:ascii="宋体" w:hAnsi="宋体" w:eastAsia="宋体" w:cs="宋体"/>
                <w:spacing w:val="-9"/>
              </w:rPr>
              <w:t>（正面：国徽）</w:t>
            </w:r>
          </w:p>
        </w:tc>
        <w:tc>
          <w:tcPr>
            <w:tcW w:w="4433" w:type="dxa"/>
            <w:vAlign w:val="top"/>
          </w:tcPr>
          <w:p w14:paraId="7000A8A9">
            <w:pPr>
              <w:spacing w:line="271" w:lineRule="auto"/>
              <w:rPr>
                <w:rFonts w:hint="eastAsia" w:ascii="宋体" w:hAnsi="宋体" w:eastAsia="宋体" w:cs="宋体"/>
                <w:sz w:val="21"/>
              </w:rPr>
            </w:pPr>
          </w:p>
          <w:p w14:paraId="18C066C4">
            <w:pPr>
              <w:spacing w:line="271" w:lineRule="auto"/>
              <w:rPr>
                <w:rFonts w:hint="eastAsia" w:ascii="宋体" w:hAnsi="宋体" w:eastAsia="宋体" w:cs="宋体"/>
                <w:sz w:val="21"/>
              </w:rPr>
            </w:pPr>
          </w:p>
          <w:p w14:paraId="7C8E0300">
            <w:pPr>
              <w:spacing w:line="272" w:lineRule="auto"/>
              <w:rPr>
                <w:rFonts w:hint="eastAsia" w:ascii="宋体" w:hAnsi="宋体" w:eastAsia="宋体" w:cs="宋体"/>
                <w:sz w:val="21"/>
              </w:rPr>
            </w:pPr>
          </w:p>
          <w:p w14:paraId="42501CC8">
            <w:pPr>
              <w:spacing w:line="272" w:lineRule="auto"/>
              <w:rPr>
                <w:rFonts w:hint="eastAsia" w:ascii="宋体" w:hAnsi="宋体" w:eastAsia="宋体" w:cs="宋体"/>
                <w:sz w:val="21"/>
              </w:rPr>
            </w:pPr>
          </w:p>
          <w:p w14:paraId="2DBFEF1A">
            <w:pPr>
              <w:pStyle w:val="12"/>
              <w:spacing w:before="78" w:line="219" w:lineRule="auto"/>
              <w:ind w:left="1040"/>
              <w:rPr>
                <w:rFonts w:hint="eastAsia" w:ascii="宋体" w:hAnsi="宋体" w:eastAsia="宋体" w:cs="宋体"/>
              </w:rPr>
            </w:pPr>
            <w:r>
              <w:rPr>
                <w:rFonts w:hint="eastAsia" w:ascii="宋体" w:hAnsi="宋体" w:eastAsia="宋体" w:cs="宋体"/>
                <w:spacing w:val="-6"/>
              </w:rPr>
              <w:t>法人代表身份证复印件</w:t>
            </w:r>
          </w:p>
          <w:p w14:paraId="716977C2">
            <w:pPr>
              <w:pStyle w:val="12"/>
              <w:spacing w:before="27" w:line="219" w:lineRule="auto"/>
              <w:ind w:left="1252"/>
              <w:rPr>
                <w:rFonts w:hint="eastAsia" w:ascii="宋体" w:hAnsi="宋体" w:eastAsia="宋体" w:cs="宋体"/>
              </w:rPr>
            </w:pPr>
            <w:r>
              <w:rPr>
                <w:rFonts w:hint="eastAsia" w:ascii="宋体" w:hAnsi="宋体" w:eastAsia="宋体" w:cs="宋体"/>
                <w:spacing w:val="-9"/>
              </w:rPr>
              <w:t>（反面：身份信息）</w:t>
            </w:r>
          </w:p>
        </w:tc>
      </w:tr>
      <w:tr w14:paraId="6C54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4413" w:type="dxa"/>
            <w:vAlign w:val="top"/>
          </w:tcPr>
          <w:p w14:paraId="50105C2C">
            <w:pPr>
              <w:spacing w:line="315" w:lineRule="auto"/>
              <w:rPr>
                <w:rFonts w:hint="eastAsia" w:ascii="宋体" w:hAnsi="宋体" w:eastAsia="宋体" w:cs="宋体"/>
                <w:sz w:val="21"/>
              </w:rPr>
            </w:pPr>
          </w:p>
          <w:p w14:paraId="2AB82BB3">
            <w:pPr>
              <w:spacing w:line="315" w:lineRule="auto"/>
              <w:rPr>
                <w:rFonts w:hint="eastAsia" w:ascii="宋体" w:hAnsi="宋体" w:eastAsia="宋体" w:cs="宋体"/>
                <w:sz w:val="21"/>
              </w:rPr>
            </w:pPr>
          </w:p>
          <w:p w14:paraId="6D82B147">
            <w:pPr>
              <w:pStyle w:val="12"/>
              <w:spacing w:before="78" w:line="219" w:lineRule="auto"/>
              <w:ind w:left="135"/>
              <w:rPr>
                <w:rFonts w:hint="eastAsia" w:ascii="宋体" w:hAnsi="宋体" w:eastAsia="宋体" w:cs="宋体"/>
              </w:rPr>
            </w:pPr>
            <w:r>
              <w:rPr>
                <w:rFonts w:hint="eastAsia" w:ascii="宋体" w:hAnsi="宋体" w:eastAsia="宋体" w:cs="宋体"/>
                <w:spacing w:val="-6"/>
              </w:rPr>
              <w:t>法人代表（签字或盖章</w:t>
            </w:r>
            <w:r>
              <w:rPr>
                <w:rFonts w:hint="eastAsia" w:ascii="宋体" w:hAnsi="宋体" w:eastAsia="宋体" w:cs="宋体"/>
                <w:spacing w:val="5"/>
              </w:rPr>
              <w:t>）：</w:t>
            </w:r>
            <w:r>
              <w:rPr>
                <w:rFonts w:hint="eastAsia" w:ascii="宋体" w:hAnsi="宋体" w:eastAsia="宋体" w:cs="宋体"/>
                <w:u w:val="single" w:color="auto"/>
              </w:rPr>
              <w:t xml:space="preserve">            </w:t>
            </w:r>
          </w:p>
        </w:tc>
        <w:tc>
          <w:tcPr>
            <w:tcW w:w="4433" w:type="dxa"/>
            <w:vAlign w:val="top"/>
          </w:tcPr>
          <w:p w14:paraId="208F8246">
            <w:pPr>
              <w:spacing w:line="456" w:lineRule="auto"/>
              <w:rPr>
                <w:rFonts w:hint="eastAsia" w:ascii="宋体" w:hAnsi="宋体" w:eastAsia="宋体" w:cs="宋体"/>
                <w:sz w:val="21"/>
              </w:rPr>
            </w:pPr>
          </w:p>
          <w:p w14:paraId="2EFC4AB0">
            <w:pPr>
              <w:pStyle w:val="12"/>
              <w:spacing w:before="78" w:line="219" w:lineRule="auto"/>
              <w:ind w:left="405"/>
              <w:rPr>
                <w:rFonts w:hint="eastAsia" w:ascii="宋体" w:hAnsi="宋体" w:eastAsia="宋体" w:cs="宋体"/>
              </w:rPr>
            </w:pPr>
            <w:r>
              <w:rPr>
                <w:rFonts w:hint="eastAsia" w:ascii="宋体" w:hAnsi="宋体" w:eastAsia="宋体" w:cs="宋体"/>
                <w:spacing w:val="-19"/>
              </w:rPr>
              <w:t>（公章</w:t>
            </w:r>
            <w:r>
              <w:rPr>
                <w:rFonts w:hint="eastAsia" w:ascii="宋体" w:hAnsi="宋体" w:eastAsia="宋体" w:cs="宋体"/>
                <w:spacing w:val="-17"/>
              </w:rPr>
              <w:t>）：</w:t>
            </w:r>
            <w:r>
              <w:rPr>
                <w:rFonts w:hint="eastAsia" w:ascii="宋体" w:hAnsi="宋体" w:eastAsia="宋体" w:cs="宋体"/>
                <w:u w:val="single" w:color="auto"/>
              </w:rPr>
              <w:t xml:space="preserve">                    </w:t>
            </w:r>
          </w:p>
          <w:p w14:paraId="729665F3">
            <w:pPr>
              <w:pStyle w:val="12"/>
              <w:spacing w:before="119" w:line="219" w:lineRule="auto"/>
              <w:ind w:left="1940"/>
              <w:rPr>
                <w:rFonts w:hint="eastAsia" w:ascii="宋体" w:hAnsi="宋体" w:eastAsia="宋体" w:cs="宋体"/>
              </w:rPr>
            </w:pPr>
            <w:r>
              <w:rPr>
                <w:rFonts w:hint="eastAsia" w:ascii="宋体" w:hAnsi="宋体" w:eastAsia="宋体" w:cs="宋体"/>
                <w:spacing w:val="-9"/>
              </w:rPr>
              <w:t>年</w:t>
            </w:r>
            <w:r>
              <w:rPr>
                <w:rFonts w:hint="eastAsia" w:ascii="宋体" w:hAnsi="宋体" w:eastAsia="宋体" w:cs="宋体"/>
                <w:spacing w:val="6"/>
              </w:rPr>
              <w:t xml:space="preserve">    </w:t>
            </w:r>
            <w:r>
              <w:rPr>
                <w:rFonts w:hint="eastAsia" w:ascii="宋体" w:hAnsi="宋体" w:eastAsia="宋体" w:cs="宋体"/>
                <w:spacing w:val="-9"/>
              </w:rPr>
              <w:t>月</w:t>
            </w:r>
            <w:r>
              <w:rPr>
                <w:rFonts w:hint="eastAsia" w:ascii="宋体" w:hAnsi="宋体" w:eastAsia="宋体" w:cs="宋体"/>
                <w:spacing w:val="9"/>
              </w:rPr>
              <w:t xml:space="preserve">      </w:t>
            </w:r>
            <w:r>
              <w:rPr>
                <w:rFonts w:hint="eastAsia" w:ascii="宋体" w:hAnsi="宋体" w:eastAsia="宋体" w:cs="宋体"/>
                <w:spacing w:val="-9"/>
              </w:rPr>
              <w:t>日</w:t>
            </w:r>
          </w:p>
        </w:tc>
      </w:tr>
    </w:tbl>
    <w:p w14:paraId="6FBB20EB">
      <w:pPr>
        <w:spacing w:before="35"/>
        <w:rPr>
          <w:rFonts w:hint="eastAsia" w:ascii="宋体" w:hAnsi="宋体" w:eastAsia="宋体" w:cs="宋体"/>
        </w:rPr>
      </w:pPr>
    </w:p>
    <w:p w14:paraId="2A414B18">
      <w:pPr>
        <w:spacing w:before="35"/>
        <w:rPr>
          <w:rFonts w:hint="eastAsia" w:ascii="宋体" w:hAnsi="宋体" w:eastAsia="宋体" w:cs="宋体"/>
        </w:rPr>
      </w:pPr>
    </w:p>
    <w:tbl>
      <w:tblPr>
        <w:tblStyle w:val="11"/>
        <w:tblW w:w="8820"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0"/>
        <w:gridCol w:w="4420"/>
      </w:tblGrid>
      <w:tr w14:paraId="6AA27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trPr>
        <w:tc>
          <w:tcPr>
            <w:tcW w:w="4400" w:type="dxa"/>
            <w:vAlign w:val="top"/>
          </w:tcPr>
          <w:p w14:paraId="03EE8933">
            <w:pPr>
              <w:spacing w:line="263" w:lineRule="auto"/>
              <w:rPr>
                <w:rFonts w:hint="eastAsia" w:ascii="宋体" w:hAnsi="宋体" w:eastAsia="宋体" w:cs="宋体"/>
                <w:sz w:val="21"/>
              </w:rPr>
            </w:pPr>
          </w:p>
          <w:p w14:paraId="34F022F1">
            <w:pPr>
              <w:spacing w:line="263" w:lineRule="auto"/>
              <w:rPr>
                <w:rFonts w:hint="eastAsia" w:ascii="宋体" w:hAnsi="宋体" w:eastAsia="宋体" w:cs="宋体"/>
                <w:sz w:val="21"/>
              </w:rPr>
            </w:pPr>
          </w:p>
          <w:p w14:paraId="77BD3B09">
            <w:pPr>
              <w:spacing w:line="263" w:lineRule="auto"/>
              <w:rPr>
                <w:rFonts w:hint="eastAsia" w:ascii="宋体" w:hAnsi="宋体" w:eastAsia="宋体" w:cs="宋体"/>
                <w:sz w:val="21"/>
              </w:rPr>
            </w:pPr>
          </w:p>
          <w:p w14:paraId="66704E35">
            <w:pPr>
              <w:spacing w:line="263" w:lineRule="auto"/>
              <w:rPr>
                <w:rFonts w:hint="eastAsia" w:ascii="宋体" w:hAnsi="宋体" w:eastAsia="宋体" w:cs="宋体"/>
                <w:sz w:val="21"/>
              </w:rPr>
            </w:pPr>
          </w:p>
          <w:p w14:paraId="5C4E4134">
            <w:pPr>
              <w:pStyle w:val="12"/>
              <w:spacing w:before="78" w:line="219" w:lineRule="auto"/>
              <w:ind w:left="1023"/>
              <w:rPr>
                <w:rFonts w:hint="eastAsia" w:ascii="宋体" w:hAnsi="宋体" w:eastAsia="宋体" w:cs="宋体"/>
              </w:rPr>
            </w:pPr>
            <w:r>
              <w:rPr>
                <w:rFonts w:hint="eastAsia" w:ascii="宋体" w:hAnsi="宋体" w:eastAsia="宋体" w:cs="宋体"/>
                <w:spacing w:val="-4"/>
              </w:rPr>
              <w:t>被授权人身份证复印件</w:t>
            </w:r>
          </w:p>
          <w:p w14:paraId="34D070EA">
            <w:pPr>
              <w:pStyle w:val="12"/>
              <w:spacing w:before="26" w:line="220" w:lineRule="auto"/>
              <w:ind w:left="1419"/>
              <w:rPr>
                <w:rFonts w:hint="eastAsia" w:ascii="宋体" w:hAnsi="宋体" w:eastAsia="宋体" w:cs="宋体"/>
              </w:rPr>
            </w:pPr>
            <w:r>
              <w:rPr>
                <w:rFonts w:hint="eastAsia" w:ascii="宋体" w:hAnsi="宋体" w:eastAsia="宋体" w:cs="宋体"/>
                <w:spacing w:val="-9"/>
              </w:rPr>
              <w:t>（正面：国徽）</w:t>
            </w:r>
          </w:p>
        </w:tc>
        <w:tc>
          <w:tcPr>
            <w:tcW w:w="4420" w:type="dxa"/>
            <w:vAlign w:val="top"/>
          </w:tcPr>
          <w:p w14:paraId="68AFF0BC">
            <w:pPr>
              <w:spacing w:line="263" w:lineRule="auto"/>
              <w:rPr>
                <w:rFonts w:hint="eastAsia" w:ascii="宋体" w:hAnsi="宋体" w:eastAsia="宋体" w:cs="宋体"/>
                <w:sz w:val="21"/>
              </w:rPr>
            </w:pPr>
          </w:p>
          <w:p w14:paraId="115FB89A">
            <w:pPr>
              <w:spacing w:line="263" w:lineRule="auto"/>
              <w:rPr>
                <w:rFonts w:hint="eastAsia" w:ascii="宋体" w:hAnsi="宋体" w:eastAsia="宋体" w:cs="宋体"/>
                <w:sz w:val="21"/>
              </w:rPr>
            </w:pPr>
          </w:p>
          <w:p w14:paraId="29350A6F">
            <w:pPr>
              <w:spacing w:line="263" w:lineRule="auto"/>
              <w:rPr>
                <w:rFonts w:hint="eastAsia" w:ascii="宋体" w:hAnsi="宋体" w:eastAsia="宋体" w:cs="宋体"/>
                <w:sz w:val="21"/>
              </w:rPr>
            </w:pPr>
          </w:p>
          <w:p w14:paraId="58BF106B">
            <w:pPr>
              <w:spacing w:line="263" w:lineRule="auto"/>
              <w:rPr>
                <w:rFonts w:hint="eastAsia" w:ascii="宋体" w:hAnsi="宋体" w:eastAsia="宋体" w:cs="宋体"/>
                <w:sz w:val="21"/>
              </w:rPr>
            </w:pPr>
          </w:p>
          <w:p w14:paraId="0DC93B8C">
            <w:pPr>
              <w:pStyle w:val="12"/>
              <w:spacing w:before="78" w:line="219" w:lineRule="auto"/>
              <w:ind w:left="1034"/>
              <w:rPr>
                <w:rFonts w:hint="eastAsia" w:ascii="宋体" w:hAnsi="宋体" w:eastAsia="宋体" w:cs="宋体"/>
              </w:rPr>
            </w:pPr>
            <w:r>
              <w:rPr>
                <w:rFonts w:hint="eastAsia" w:ascii="宋体" w:hAnsi="宋体" w:eastAsia="宋体" w:cs="宋体"/>
                <w:spacing w:val="-4"/>
              </w:rPr>
              <w:t>被授权人身份证复印件</w:t>
            </w:r>
          </w:p>
          <w:p w14:paraId="2C1FAD5B">
            <w:pPr>
              <w:pStyle w:val="12"/>
              <w:spacing w:before="27" w:line="219" w:lineRule="auto"/>
              <w:ind w:left="1247"/>
              <w:rPr>
                <w:rFonts w:hint="eastAsia" w:ascii="宋体" w:hAnsi="宋体" w:eastAsia="宋体" w:cs="宋体"/>
              </w:rPr>
            </w:pPr>
            <w:r>
              <w:rPr>
                <w:rFonts w:hint="eastAsia" w:ascii="宋体" w:hAnsi="宋体" w:eastAsia="宋体" w:cs="宋体"/>
                <w:spacing w:val="-9"/>
              </w:rPr>
              <w:t>（反面：身份信息）</w:t>
            </w:r>
          </w:p>
        </w:tc>
      </w:tr>
      <w:tr w14:paraId="058B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4400" w:type="dxa"/>
            <w:vAlign w:val="top"/>
          </w:tcPr>
          <w:p w14:paraId="0ED573D8">
            <w:pPr>
              <w:spacing w:line="456" w:lineRule="auto"/>
              <w:rPr>
                <w:rFonts w:hint="eastAsia" w:ascii="宋体" w:hAnsi="宋体" w:eastAsia="宋体" w:cs="宋体"/>
                <w:sz w:val="21"/>
              </w:rPr>
            </w:pPr>
          </w:p>
          <w:p w14:paraId="7EF543E5">
            <w:pPr>
              <w:pStyle w:val="12"/>
              <w:spacing w:before="78" w:line="219" w:lineRule="auto"/>
              <w:ind w:left="274"/>
              <w:rPr>
                <w:rFonts w:hint="eastAsia" w:ascii="宋体" w:hAnsi="宋体" w:eastAsia="宋体" w:cs="宋体"/>
              </w:rPr>
            </w:pPr>
            <w:r>
              <w:rPr>
                <w:rFonts w:hint="eastAsia" w:ascii="宋体" w:hAnsi="宋体" w:eastAsia="宋体" w:cs="宋体"/>
                <w:spacing w:val="-8"/>
              </w:rPr>
              <w:t>被授权人签字：</w:t>
            </w:r>
            <w:r>
              <w:rPr>
                <w:rFonts w:hint="eastAsia" w:ascii="宋体" w:hAnsi="宋体" w:eastAsia="宋体" w:cs="宋体"/>
                <w:u w:val="single" w:color="auto"/>
              </w:rPr>
              <w:t xml:space="preserve">               </w:t>
            </w:r>
          </w:p>
        </w:tc>
        <w:tc>
          <w:tcPr>
            <w:tcW w:w="4420" w:type="dxa"/>
            <w:vAlign w:val="top"/>
          </w:tcPr>
          <w:p w14:paraId="49256D31">
            <w:pPr>
              <w:spacing w:line="456" w:lineRule="auto"/>
              <w:rPr>
                <w:rFonts w:hint="eastAsia" w:ascii="宋体" w:hAnsi="宋体" w:eastAsia="宋体" w:cs="宋体"/>
                <w:sz w:val="21"/>
              </w:rPr>
            </w:pPr>
          </w:p>
          <w:p w14:paraId="22CCAFDC">
            <w:pPr>
              <w:pStyle w:val="12"/>
              <w:spacing w:before="78" w:line="219" w:lineRule="auto"/>
              <w:ind w:left="1938"/>
              <w:rPr>
                <w:rFonts w:hint="eastAsia" w:ascii="宋体" w:hAnsi="宋体" w:eastAsia="宋体" w:cs="宋体"/>
              </w:rPr>
            </w:pPr>
            <w:r>
              <w:rPr>
                <w:rFonts w:hint="eastAsia" w:ascii="宋体" w:hAnsi="宋体" w:eastAsia="宋体" w:cs="宋体"/>
                <w:spacing w:val="-9"/>
              </w:rPr>
              <w:t>年</w:t>
            </w:r>
            <w:r>
              <w:rPr>
                <w:rFonts w:hint="eastAsia" w:ascii="宋体" w:hAnsi="宋体" w:eastAsia="宋体" w:cs="宋体"/>
                <w:spacing w:val="6"/>
              </w:rPr>
              <w:t xml:space="preserve">    </w:t>
            </w:r>
            <w:r>
              <w:rPr>
                <w:rFonts w:hint="eastAsia" w:ascii="宋体" w:hAnsi="宋体" w:eastAsia="宋体" w:cs="宋体"/>
                <w:spacing w:val="-9"/>
              </w:rPr>
              <w:t>月</w:t>
            </w:r>
            <w:r>
              <w:rPr>
                <w:rFonts w:hint="eastAsia" w:ascii="宋体" w:hAnsi="宋体" w:eastAsia="宋体" w:cs="宋体"/>
                <w:spacing w:val="9"/>
              </w:rPr>
              <w:t xml:space="preserve">      </w:t>
            </w:r>
            <w:r>
              <w:rPr>
                <w:rFonts w:hint="eastAsia" w:ascii="宋体" w:hAnsi="宋体" w:eastAsia="宋体" w:cs="宋体"/>
                <w:spacing w:val="-9"/>
              </w:rPr>
              <w:t>日</w:t>
            </w:r>
          </w:p>
        </w:tc>
      </w:tr>
    </w:tbl>
    <w:p w14:paraId="449F6C42">
      <w:pPr>
        <w:pStyle w:val="4"/>
        <w:spacing w:line="428" w:lineRule="auto"/>
        <w:rPr>
          <w:rFonts w:hint="eastAsia" w:ascii="宋体" w:hAnsi="宋体" w:eastAsia="宋体" w:cs="宋体"/>
        </w:rPr>
      </w:pPr>
    </w:p>
    <w:p w14:paraId="43CEA408">
      <w:pPr>
        <w:spacing w:before="78" w:line="219" w:lineRule="auto"/>
        <w:ind w:left="1"/>
        <w:rPr>
          <w:rFonts w:hint="eastAsia" w:ascii="宋体" w:hAnsi="宋体" w:eastAsia="宋体" w:cs="宋体"/>
          <w:sz w:val="24"/>
          <w:szCs w:val="24"/>
        </w:rPr>
      </w:pPr>
      <w:r>
        <w:rPr>
          <w:rFonts w:hint="eastAsia" w:ascii="宋体" w:hAnsi="宋体" w:eastAsia="宋体" w:cs="宋体"/>
          <w:b/>
          <w:bCs/>
          <w:spacing w:val="-10"/>
          <w:sz w:val="24"/>
          <w:szCs w:val="24"/>
        </w:rPr>
        <w:t>注：</w:t>
      </w:r>
      <w:r>
        <w:rPr>
          <w:rFonts w:hint="eastAsia" w:ascii="宋体" w:hAnsi="宋体" w:eastAsia="宋体" w:cs="宋体"/>
          <w:spacing w:val="-10"/>
          <w:sz w:val="24"/>
          <w:szCs w:val="24"/>
        </w:rPr>
        <w:t xml:space="preserve"> </w:t>
      </w:r>
      <w:r>
        <w:rPr>
          <w:rFonts w:hint="eastAsia" w:ascii="宋体" w:hAnsi="宋体" w:eastAsia="宋体" w:cs="宋体"/>
          <w:b/>
          <w:bCs/>
          <w:spacing w:val="-10"/>
          <w:sz w:val="24"/>
          <w:szCs w:val="24"/>
        </w:rPr>
        <w:t>由被授权的委托代理人参加投标的必须按本格式规定办理授权委托书。</w:t>
      </w:r>
    </w:p>
    <w:p w14:paraId="51955327">
      <w:pPr>
        <w:spacing w:line="219" w:lineRule="auto"/>
        <w:rPr>
          <w:rFonts w:hint="eastAsia" w:ascii="宋体" w:hAnsi="宋体" w:eastAsia="宋体" w:cs="宋体"/>
          <w:sz w:val="24"/>
          <w:szCs w:val="24"/>
        </w:rPr>
        <w:sectPr>
          <w:footerReference r:id="rId30" w:type="default"/>
          <w:pgSz w:w="11910" w:h="16840"/>
          <w:pgMar w:top="1440" w:right="1080" w:bottom="1440" w:left="1080" w:header="0" w:footer="1319" w:gutter="0"/>
          <w:cols w:space="720" w:num="1"/>
        </w:sectPr>
      </w:pPr>
    </w:p>
    <w:p w14:paraId="47AA00E4">
      <w:pPr>
        <w:spacing w:before="91" w:line="219" w:lineRule="auto"/>
        <w:ind w:left="47"/>
        <w:rPr>
          <w:rFonts w:hint="eastAsia" w:ascii="宋体" w:hAnsi="宋体" w:eastAsia="宋体" w:cs="宋体"/>
          <w:sz w:val="28"/>
          <w:szCs w:val="28"/>
        </w:rPr>
      </w:pPr>
      <w:r>
        <w:rPr>
          <w:rFonts w:hint="eastAsia" w:ascii="宋体" w:hAnsi="宋体" w:eastAsia="宋体" w:cs="宋体"/>
          <w:b/>
          <w:bCs/>
          <w:spacing w:val="-19"/>
          <w:sz w:val="28"/>
          <w:szCs w:val="28"/>
        </w:rPr>
        <w:t>附件：</w:t>
      </w:r>
    </w:p>
    <w:p w14:paraId="69CA528A">
      <w:pPr>
        <w:pStyle w:val="4"/>
        <w:spacing w:line="366" w:lineRule="auto"/>
        <w:rPr>
          <w:rFonts w:hint="eastAsia" w:ascii="宋体" w:hAnsi="宋体" w:eastAsia="宋体" w:cs="宋体"/>
        </w:rPr>
      </w:pPr>
    </w:p>
    <w:p w14:paraId="7A522746">
      <w:pPr>
        <w:spacing w:before="91" w:line="220" w:lineRule="auto"/>
        <w:ind w:left="3759"/>
        <w:rPr>
          <w:rFonts w:hint="eastAsia" w:ascii="宋体" w:hAnsi="宋体" w:eastAsia="宋体" w:cs="宋体"/>
          <w:sz w:val="28"/>
          <w:szCs w:val="28"/>
        </w:rPr>
      </w:pPr>
      <w:r>
        <w:rPr>
          <w:rFonts w:hint="eastAsia" w:ascii="宋体" w:hAnsi="宋体" w:eastAsia="宋体" w:cs="宋体"/>
          <w:b/>
          <w:bCs/>
          <w:spacing w:val="-9"/>
          <w:sz w:val="28"/>
          <w:szCs w:val="28"/>
        </w:rPr>
        <w:t>非联合体投标声明</w:t>
      </w:r>
    </w:p>
    <w:p w14:paraId="571C918D">
      <w:pPr>
        <w:pStyle w:val="4"/>
        <w:spacing w:line="319" w:lineRule="auto"/>
        <w:rPr>
          <w:rFonts w:hint="eastAsia" w:ascii="宋体" w:hAnsi="宋体" w:eastAsia="宋体" w:cs="宋体"/>
        </w:rPr>
      </w:pPr>
    </w:p>
    <w:p w14:paraId="381E8678">
      <w:pPr>
        <w:spacing w:before="78" w:line="220" w:lineRule="auto"/>
        <w:rPr>
          <w:rFonts w:hint="eastAsia" w:ascii="宋体" w:hAnsi="宋体" w:eastAsia="宋体" w:cs="宋体"/>
          <w:sz w:val="24"/>
          <w:szCs w:val="24"/>
        </w:rPr>
      </w:pPr>
      <w:r>
        <w:rPr>
          <w:rFonts w:hint="eastAsia" w:ascii="宋体" w:hAnsi="宋体" w:eastAsia="宋体" w:cs="宋体"/>
          <w:spacing w:val="-10"/>
          <w:sz w:val="24"/>
          <w:szCs w:val="24"/>
        </w:rPr>
        <w:t>致：</w:t>
      </w:r>
      <w:r>
        <w:rPr>
          <w:rFonts w:hint="eastAsia" w:ascii="宋体" w:hAnsi="宋体" w:eastAsia="宋体" w:cs="宋体"/>
          <w:sz w:val="24"/>
          <w:szCs w:val="24"/>
          <w:u w:val="single" w:color="auto"/>
        </w:rPr>
        <w:t xml:space="preserve">               </w:t>
      </w:r>
    </w:p>
    <w:p w14:paraId="3DFB3F18">
      <w:pPr>
        <w:pStyle w:val="4"/>
        <w:spacing w:line="408" w:lineRule="auto"/>
        <w:rPr>
          <w:rFonts w:hint="eastAsia" w:ascii="宋体" w:hAnsi="宋体" w:eastAsia="宋体" w:cs="宋体"/>
        </w:rPr>
      </w:pPr>
    </w:p>
    <w:p w14:paraId="2F549300">
      <w:pPr>
        <w:spacing w:before="78" w:line="219" w:lineRule="auto"/>
        <w:ind w:left="484"/>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color="auto"/>
        </w:rPr>
        <w:t xml:space="preserve">  （投标人名称）</w:t>
      </w:r>
      <w:r>
        <w:rPr>
          <w:rFonts w:hint="eastAsia" w:ascii="宋体" w:hAnsi="宋体" w:eastAsia="宋体" w:cs="宋体"/>
          <w:sz w:val="24"/>
          <w:szCs w:val="24"/>
        </w:rPr>
        <w:t>参加本次项目</w:t>
      </w:r>
      <w:r>
        <w:rPr>
          <w:rFonts w:hint="eastAsia" w:ascii="宋体" w:hAnsi="宋体" w:eastAsia="宋体" w:cs="宋体"/>
          <w:sz w:val="24"/>
          <w:szCs w:val="24"/>
          <w:u w:val="single" w:color="auto"/>
        </w:rPr>
        <w:t xml:space="preserve"> （项</w:t>
      </w:r>
      <w:r>
        <w:rPr>
          <w:rFonts w:hint="eastAsia" w:ascii="宋体" w:hAnsi="宋体" w:eastAsia="宋体" w:cs="宋体"/>
          <w:spacing w:val="-1"/>
          <w:sz w:val="24"/>
          <w:szCs w:val="24"/>
          <w:u w:val="single" w:color="auto"/>
        </w:rPr>
        <w:t>目名称）</w:t>
      </w:r>
      <w:r>
        <w:rPr>
          <w:rFonts w:hint="eastAsia" w:ascii="宋体" w:hAnsi="宋体" w:eastAsia="宋体" w:cs="宋体"/>
          <w:spacing w:val="-1"/>
          <w:sz w:val="24"/>
          <w:szCs w:val="24"/>
        </w:rPr>
        <w:t>的招标活动，我单位</w:t>
      </w:r>
    </w:p>
    <w:p w14:paraId="411BAA2F">
      <w:pPr>
        <w:pStyle w:val="4"/>
        <w:spacing w:line="414" w:lineRule="auto"/>
        <w:rPr>
          <w:rFonts w:hint="eastAsia" w:ascii="宋体" w:hAnsi="宋体" w:eastAsia="宋体" w:cs="宋体"/>
        </w:rPr>
      </w:pPr>
    </w:p>
    <w:p w14:paraId="5D54825A">
      <w:pPr>
        <w:spacing w:before="78" w:line="219" w:lineRule="auto"/>
        <w:ind w:left="5"/>
        <w:rPr>
          <w:rFonts w:hint="eastAsia" w:ascii="宋体" w:hAnsi="宋体" w:eastAsia="宋体" w:cs="宋体"/>
          <w:sz w:val="24"/>
          <w:szCs w:val="24"/>
        </w:rPr>
      </w:pPr>
      <w:r>
        <w:rPr>
          <w:rFonts w:hint="eastAsia" w:ascii="宋体" w:hAnsi="宋体" w:eastAsia="宋体" w:cs="宋体"/>
          <w:spacing w:val="-2"/>
          <w:sz w:val="24"/>
          <w:szCs w:val="24"/>
        </w:rPr>
        <w:t>为非联合体投标，本项目由我单位独立承担。</w:t>
      </w:r>
    </w:p>
    <w:p w14:paraId="1592E319">
      <w:pPr>
        <w:pStyle w:val="4"/>
        <w:spacing w:line="413" w:lineRule="auto"/>
        <w:rPr>
          <w:rFonts w:hint="eastAsia" w:ascii="宋体" w:hAnsi="宋体" w:eastAsia="宋体" w:cs="宋体"/>
        </w:rPr>
      </w:pPr>
    </w:p>
    <w:p w14:paraId="22F8EEC0">
      <w:pPr>
        <w:spacing w:before="78" w:line="219" w:lineRule="auto"/>
        <w:ind w:left="480"/>
        <w:rPr>
          <w:rFonts w:hint="eastAsia" w:ascii="宋体" w:hAnsi="宋体" w:eastAsia="宋体" w:cs="宋体"/>
          <w:sz w:val="24"/>
          <w:szCs w:val="24"/>
        </w:rPr>
      </w:pPr>
      <w:r>
        <w:rPr>
          <w:rFonts w:hint="eastAsia" w:ascii="宋体" w:hAnsi="宋体" w:eastAsia="宋体" w:cs="宋体"/>
          <w:spacing w:val="-4"/>
          <w:sz w:val="24"/>
          <w:szCs w:val="24"/>
        </w:rPr>
        <w:t>特此声明！</w:t>
      </w:r>
    </w:p>
    <w:p w14:paraId="59A1EABA">
      <w:pPr>
        <w:pStyle w:val="4"/>
        <w:spacing w:line="242" w:lineRule="auto"/>
        <w:rPr>
          <w:rFonts w:hint="eastAsia" w:ascii="宋体" w:hAnsi="宋体" w:eastAsia="宋体" w:cs="宋体"/>
        </w:rPr>
      </w:pPr>
    </w:p>
    <w:p w14:paraId="416F24AD">
      <w:pPr>
        <w:pStyle w:val="4"/>
        <w:spacing w:line="242" w:lineRule="auto"/>
        <w:rPr>
          <w:rFonts w:hint="eastAsia" w:ascii="宋体" w:hAnsi="宋体" w:eastAsia="宋体" w:cs="宋体"/>
        </w:rPr>
      </w:pPr>
    </w:p>
    <w:p w14:paraId="79476314">
      <w:pPr>
        <w:pStyle w:val="4"/>
        <w:spacing w:line="242" w:lineRule="auto"/>
        <w:rPr>
          <w:rFonts w:hint="eastAsia" w:ascii="宋体" w:hAnsi="宋体" w:eastAsia="宋体" w:cs="宋体"/>
        </w:rPr>
      </w:pPr>
    </w:p>
    <w:p w14:paraId="138AC7C1">
      <w:pPr>
        <w:pStyle w:val="4"/>
        <w:spacing w:line="242" w:lineRule="auto"/>
        <w:rPr>
          <w:rFonts w:hint="eastAsia" w:ascii="宋体" w:hAnsi="宋体" w:eastAsia="宋体" w:cs="宋体"/>
        </w:rPr>
      </w:pPr>
    </w:p>
    <w:p w14:paraId="21FFCB95">
      <w:pPr>
        <w:pStyle w:val="4"/>
        <w:spacing w:line="242" w:lineRule="auto"/>
        <w:rPr>
          <w:rFonts w:hint="eastAsia" w:ascii="宋体" w:hAnsi="宋体" w:eastAsia="宋体" w:cs="宋体"/>
        </w:rPr>
      </w:pPr>
    </w:p>
    <w:p w14:paraId="59A66615">
      <w:pPr>
        <w:pStyle w:val="4"/>
        <w:spacing w:line="242" w:lineRule="auto"/>
        <w:rPr>
          <w:rFonts w:hint="eastAsia" w:ascii="宋体" w:hAnsi="宋体" w:eastAsia="宋体" w:cs="宋体"/>
        </w:rPr>
      </w:pPr>
    </w:p>
    <w:p w14:paraId="35391804">
      <w:pPr>
        <w:pStyle w:val="4"/>
        <w:spacing w:line="242" w:lineRule="auto"/>
        <w:rPr>
          <w:rFonts w:hint="eastAsia" w:ascii="宋体" w:hAnsi="宋体" w:eastAsia="宋体" w:cs="宋体"/>
        </w:rPr>
      </w:pPr>
    </w:p>
    <w:p w14:paraId="451BF881">
      <w:pPr>
        <w:pStyle w:val="4"/>
        <w:spacing w:line="242" w:lineRule="auto"/>
        <w:rPr>
          <w:rFonts w:hint="eastAsia" w:ascii="宋体" w:hAnsi="宋体" w:eastAsia="宋体" w:cs="宋体"/>
        </w:rPr>
      </w:pPr>
    </w:p>
    <w:p w14:paraId="18083343">
      <w:pPr>
        <w:pStyle w:val="4"/>
        <w:spacing w:line="242" w:lineRule="auto"/>
        <w:rPr>
          <w:rFonts w:hint="eastAsia" w:ascii="宋体" w:hAnsi="宋体" w:eastAsia="宋体" w:cs="宋体"/>
        </w:rPr>
      </w:pPr>
    </w:p>
    <w:p w14:paraId="7B88EB92">
      <w:pPr>
        <w:pStyle w:val="4"/>
        <w:spacing w:line="242" w:lineRule="auto"/>
        <w:rPr>
          <w:rFonts w:hint="eastAsia" w:ascii="宋体" w:hAnsi="宋体" w:eastAsia="宋体" w:cs="宋体"/>
        </w:rPr>
      </w:pPr>
    </w:p>
    <w:p w14:paraId="7333E94F">
      <w:pPr>
        <w:pStyle w:val="4"/>
        <w:spacing w:line="242" w:lineRule="auto"/>
        <w:rPr>
          <w:rFonts w:hint="eastAsia" w:ascii="宋体" w:hAnsi="宋体" w:eastAsia="宋体" w:cs="宋体"/>
        </w:rPr>
      </w:pPr>
    </w:p>
    <w:p w14:paraId="5499BF96">
      <w:pPr>
        <w:pStyle w:val="4"/>
        <w:spacing w:line="242" w:lineRule="auto"/>
        <w:rPr>
          <w:rFonts w:hint="eastAsia" w:ascii="宋体" w:hAnsi="宋体" w:eastAsia="宋体" w:cs="宋体"/>
        </w:rPr>
      </w:pPr>
    </w:p>
    <w:p w14:paraId="3C78E987">
      <w:pPr>
        <w:pStyle w:val="4"/>
        <w:spacing w:line="243" w:lineRule="auto"/>
        <w:rPr>
          <w:rFonts w:hint="eastAsia" w:ascii="宋体" w:hAnsi="宋体" w:eastAsia="宋体" w:cs="宋体"/>
        </w:rPr>
      </w:pPr>
    </w:p>
    <w:p w14:paraId="2F20485C">
      <w:pPr>
        <w:pStyle w:val="4"/>
        <w:spacing w:line="243" w:lineRule="auto"/>
        <w:rPr>
          <w:rFonts w:hint="eastAsia" w:ascii="宋体" w:hAnsi="宋体" w:eastAsia="宋体" w:cs="宋体"/>
        </w:rPr>
      </w:pPr>
    </w:p>
    <w:p w14:paraId="3F66EF8E">
      <w:pPr>
        <w:spacing w:before="79" w:line="219" w:lineRule="auto"/>
        <w:ind w:left="2645"/>
        <w:rPr>
          <w:rFonts w:hint="eastAsia"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2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4"/>
          <w:sz w:val="24"/>
          <w:szCs w:val="24"/>
        </w:rPr>
        <w:t>（</w:t>
      </w:r>
      <w:r>
        <w:rPr>
          <w:rFonts w:hint="eastAsia" w:ascii="宋体" w:hAnsi="宋体" w:eastAsia="宋体" w:cs="宋体"/>
          <w:spacing w:val="2"/>
          <w:sz w:val="24"/>
          <w:szCs w:val="24"/>
        </w:rPr>
        <w:t>公章）</w:t>
      </w:r>
    </w:p>
    <w:p w14:paraId="72568474">
      <w:pPr>
        <w:pStyle w:val="4"/>
        <w:spacing w:line="259" w:lineRule="auto"/>
        <w:rPr>
          <w:rFonts w:hint="eastAsia" w:ascii="宋体" w:hAnsi="宋体" w:eastAsia="宋体" w:cs="宋体"/>
        </w:rPr>
      </w:pPr>
    </w:p>
    <w:p w14:paraId="097DBD7D">
      <w:pPr>
        <w:spacing w:before="79" w:line="219" w:lineRule="auto"/>
        <w:ind w:left="2636"/>
        <w:rPr>
          <w:rFonts w:hint="eastAsia" w:ascii="宋体" w:hAnsi="宋体" w:eastAsia="宋体" w:cs="宋体"/>
          <w:sz w:val="24"/>
          <w:szCs w:val="24"/>
        </w:rPr>
      </w:pPr>
      <w:r>
        <w:rPr>
          <w:rFonts w:hint="eastAsia" w:ascii="宋体" w:hAnsi="宋体" w:eastAsia="宋体" w:cs="宋体"/>
          <w:spacing w:val="-3"/>
          <w:sz w:val="24"/>
          <w:szCs w:val="24"/>
        </w:rPr>
        <w:t>法定代表人或委托代理人</w:t>
      </w:r>
      <w:r>
        <w:rPr>
          <w:rFonts w:hint="eastAsia" w:ascii="宋体" w:hAnsi="宋体" w:eastAsia="宋体" w:cs="宋体"/>
          <w:spacing w:val="-4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43"/>
          <w:sz w:val="24"/>
          <w:szCs w:val="24"/>
        </w:rPr>
        <w:t>（</w:t>
      </w:r>
      <w:r>
        <w:rPr>
          <w:rFonts w:hint="eastAsia" w:ascii="宋体" w:hAnsi="宋体" w:eastAsia="宋体" w:cs="宋体"/>
          <w:spacing w:val="-3"/>
          <w:sz w:val="24"/>
          <w:szCs w:val="24"/>
        </w:rPr>
        <w:t>签字或盖章）</w:t>
      </w:r>
    </w:p>
    <w:p w14:paraId="4B6680A3">
      <w:pPr>
        <w:pStyle w:val="4"/>
        <w:spacing w:line="258" w:lineRule="auto"/>
        <w:rPr>
          <w:rFonts w:hint="eastAsia" w:ascii="宋体" w:hAnsi="宋体" w:eastAsia="宋体" w:cs="宋体"/>
        </w:rPr>
      </w:pPr>
    </w:p>
    <w:p w14:paraId="0B93DC16">
      <w:pPr>
        <w:spacing w:before="78" w:line="219" w:lineRule="auto"/>
        <w:ind w:left="2724"/>
        <w:rPr>
          <w:rFonts w:hint="eastAsia" w:ascii="宋体" w:hAnsi="宋体" w:eastAsia="宋体" w:cs="宋体"/>
          <w:sz w:val="24"/>
          <w:szCs w:val="24"/>
        </w:rPr>
      </w:pPr>
      <w:r>
        <w:rPr>
          <w:rFonts w:hint="eastAsia" w:ascii="宋体" w:hAnsi="宋体" w:eastAsia="宋体" w:cs="宋体"/>
          <w:spacing w:val="-17"/>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17"/>
          <w:sz w:val="24"/>
          <w:szCs w:val="24"/>
        </w:rPr>
        <w:t>期:</w:t>
      </w:r>
      <w:r>
        <w:rPr>
          <w:rFonts w:hint="eastAsia" w:ascii="宋体" w:hAnsi="宋体" w:eastAsia="宋体" w:cs="宋体"/>
          <w:spacing w:val="-24"/>
          <w:sz w:val="24"/>
          <w:szCs w:val="24"/>
        </w:rPr>
        <w:t xml:space="preserve"> </w:t>
      </w:r>
      <w:r>
        <w:rPr>
          <w:rFonts w:hint="eastAsia" w:ascii="宋体" w:hAnsi="宋体" w:eastAsia="宋体" w:cs="宋体"/>
          <w:spacing w:val="24"/>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36"/>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35"/>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7"/>
          <w:sz w:val="24"/>
          <w:szCs w:val="24"/>
        </w:rPr>
        <w:t>日</w:t>
      </w:r>
    </w:p>
    <w:p w14:paraId="4ADC2A54">
      <w:pPr>
        <w:spacing w:line="219" w:lineRule="auto"/>
        <w:rPr>
          <w:rFonts w:hint="eastAsia" w:ascii="宋体" w:hAnsi="宋体" w:eastAsia="宋体" w:cs="宋体"/>
          <w:sz w:val="24"/>
          <w:szCs w:val="24"/>
        </w:rPr>
        <w:sectPr>
          <w:footerReference r:id="rId31" w:type="default"/>
          <w:pgSz w:w="11910" w:h="16840"/>
          <w:pgMar w:top="1440" w:right="1080" w:bottom="1440" w:left="1080" w:header="0" w:footer="1319" w:gutter="0"/>
          <w:cols w:space="720" w:num="1"/>
        </w:sectPr>
      </w:pPr>
    </w:p>
    <w:p w14:paraId="29DF3ABC">
      <w:pPr>
        <w:spacing w:before="78" w:line="219" w:lineRule="auto"/>
        <w:ind w:left="60"/>
        <w:rPr>
          <w:rFonts w:hint="eastAsia" w:ascii="宋体" w:hAnsi="宋体" w:eastAsia="宋体" w:cs="宋体"/>
          <w:sz w:val="24"/>
          <w:szCs w:val="24"/>
        </w:rPr>
      </w:pPr>
      <w:r>
        <w:rPr>
          <w:rFonts w:hint="eastAsia" w:ascii="宋体" w:hAnsi="宋体" w:eastAsia="宋体" w:cs="宋体"/>
          <w:b/>
          <w:bCs/>
          <w:spacing w:val="-16"/>
          <w:sz w:val="24"/>
          <w:szCs w:val="24"/>
        </w:rPr>
        <w:t>附件：</w:t>
      </w:r>
    </w:p>
    <w:p w14:paraId="0F2E43FE">
      <w:pPr>
        <w:spacing w:before="96" w:line="219" w:lineRule="auto"/>
        <w:ind w:left="3391"/>
        <w:rPr>
          <w:rFonts w:hint="eastAsia" w:ascii="宋体" w:hAnsi="宋体" w:eastAsia="宋体" w:cs="宋体"/>
          <w:sz w:val="28"/>
          <w:szCs w:val="28"/>
        </w:rPr>
      </w:pPr>
      <w:r>
        <w:rPr>
          <w:rFonts w:hint="eastAsia" w:ascii="宋体" w:hAnsi="宋体" w:eastAsia="宋体" w:cs="宋体"/>
          <w:b/>
          <w:bCs/>
          <w:spacing w:val="-11"/>
          <w:sz w:val="28"/>
          <w:szCs w:val="28"/>
        </w:rPr>
        <w:t>中小企业声明函（货物）</w:t>
      </w:r>
    </w:p>
    <w:p w14:paraId="4AA137E8">
      <w:pPr>
        <w:spacing w:before="161" w:line="369" w:lineRule="auto"/>
        <w:ind w:firstLine="476"/>
        <w:jc w:val="both"/>
        <w:rPr>
          <w:rFonts w:hint="eastAsia" w:ascii="宋体" w:hAnsi="宋体" w:eastAsia="宋体" w:cs="宋体"/>
          <w:sz w:val="24"/>
          <w:szCs w:val="24"/>
        </w:rPr>
      </w:pPr>
      <w:r>
        <w:rPr>
          <w:rFonts w:hint="eastAsia" w:ascii="宋体" w:hAnsi="宋体" w:eastAsia="宋体" w:cs="宋体"/>
          <w:spacing w:val="1"/>
          <w:sz w:val="24"/>
          <w:szCs w:val="24"/>
        </w:rPr>
        <w:t>本公司（联合体）郑重声明，根据《政府采购促进中小</w:t>
      </w:r>
      <w:r>
        <w:rPr>
          <w:rFonts w:hint="eastAsia" w:ascii="宋体" w:hAnsi="宋体" w:eastAsia="宋体" w:cs="宋体"/>
          <w:sz w:val="24"/>
          <w:szCs w:val="24"/>
        </w:rPr>
        <w:t xml:space="preserve">企业发展管理办法》（财库〔202 </w:t>
      </w:r>
      <w:r>
        <w:rPr>
          <w:rFonts w:hint="eastAsia" w:ascii="宋体" w:hAnsi="宋体" w:eastAsia="宋体" w:cs="宋体"/>
          <w:spacing w:val="3"/>
          <w:sz w:val="24"/>
          <w:szCs w:val="24"/>
        </w:rPr>
        <w:t>0）46号）的规定，本公司（联合体）参加</w:t>
      </w:r>
      <w:r>
        <w:rPr>
          <w:rFonts w:hint="eastAsia" w:ascii="宋体" w:hAnsi="宋体" w:eastAsia="宋体" w:cs="宋体"/>
          <w:spacing w:val="3"/>
          <w:sz w:val="24"/>
          <w:szCs w:val="24"/>
          <w:u w:val="single" w:color="auto"/>
        </w:rPr>
        <w:t>（单位名称）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（项目名称）</w:t>
      </w:r>
      <w:r>
        <w:rPr>
          <w:rFonts w:hint="eastAsia" w:ascii="宋体" w:hAnsi="宋体" w:eastAsia="宋体" w:cs="宋体"/>
          <w:spacing w:val="3"/>
          <w:sz w:val="24"/>
          <w:szCs w:val="24"/>
        </w:rPr>
        <w:t>采购活动,提供的货</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物 全部由符合政策要求的中小企业制造。相关企</w:t>
      </w:r>
      <w:r>
        <w:rPr>
          <w:rFonts w:hint="eastAsia" w:ascii="宋体" w:hAnsi="宋体" w:eastAsia="宋体" w:cs="宋体"/>
          <w:spacing w:val="-2"/>
          <w:sz w:val="24"/>
          <w:szCs w:val="24"/>
        </w:rPr>
        <w:t>业的具体情况如下：</w:t>
      </w:r>
    </w:p>
    <w:p w14:paraId="34C0663B">
      <w:pPr>
        <w:spacing w:before="3" w:line="319" w:lineRule="auto"/>
        <w:ind w:left="4" w:right="2" w:firstLine="474"/>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5"/>
          <w:sz w:val="24"/>
          <w:szCs w:val="24"/>
        </w:rPr>
        <w:t>行业;制造商</w:t>
      </w:r>
      <w:r>
        <w:rPr>
          <w:rFonts w:hint="eastAsia" w:ascii="宋体" w:hAnsi="宋体" w:eastAsia="宋体" w:cs="宋体"/>
          <w:spacing w:val="-6"/>
          <w:sz w:val="24"/>
          <w:szCs w:val="24"/>
        </w:rPr>
        <w:t>为</w:t>
      </w:r>
      <w:r>
        <w:rPr>
          <w:rFonts w:hint="eastAsia" w:ascii="宋体" w:hAnsi="宋体" w:eastAsia="宋体" w:cs="宋体"/>
          <w:spacing w:val="-6"/>
          <w:sz w:val="24"/>
          <w:szCs w:val="24"/>
          <w:u w:val="single" w:color="auto"/>
        </w:rPr>
        <w:t>（企业名称）</w:t>
      </w:r>
      <w:r>
        <w:rPr>
          <w:rFonts w:hint="eastAsia" w:ascii="宋体" w:hAnsi="宋体" w:eastAsia="宋体" w:cs="宋体"/>
          <w:spacing w:val="-6"/>
          <w:sz w:val="24"/>
          <w:szCs w:val="24"/>
        </w:rPr>
        <w:t>,从业人</w:t>
      </w:r>
      <w:r>
        <w:rPr>
          <w:rFonts w:hint="eastAsia" w:ascii="宋体" w:hAnsi="宋体" w:eastAsia="宋体" w:cs="宋体"/>
          <w:sz w:val="24"/>
          <w:szCs w:val="24"/>
        </w:rPr>
        <w:t xml:space="preserve"> </w:t>
      </w:r>
      <w:r>
        <w:rPr>
          <w:rFonts w:hint="eastAsia" w:ascii="宋体" w:hAnsi="宋体" w:eastAsia="宋体" w:cs="宋体"/>
          <w:spacing w:val="-5"/>
          <w:sz w:val="24"/>
          <w:szCs w:val="24"/>
        </w:rPr>
        <w:t>员</w:t>
      </w:r>
      <w:r>
        <w:rPr>
          <w:rFonts w:hint="eastAsia" w:ascii="宋体" w:hAnsi="宋体" w:eastAsia="宋体" w:cs="宋体"/>
          <w:spacing w:val="25"/>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120"/>
          <w:sz w:val="24"/>
          <w:szCs w:val="24"/>
        </w:rPr>
        <w:t xml:space="preserve"> </w:t>
      </w:r>
      <w:r>
        <w:rPr>
          <w:rFonts w:hint="eastAsia" w:ascii="宋体" w:hAnsi="宋体" w:eastAsia="宋体" w:cs="宋体"/>
          <w:spacing w:val="36"/>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25"/>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color="auto"/>
        </w:rPr>
        <w:t>（中型企业、小</w:t>
      </w:r>
      <w:r>
        <w:rPr>
          <w:rFonts w:hint="eastAsia" w:ascii="宋体" w:hAnsi="宋体" w:eastAsia="宋体" w:cs="宋体"/>
          <w:spacing w:val="-6"/>
          <w:sz w:val="24"/>
          <w:szCs w:val="24"/>
          <w:u w:val="single" w:color="auto"/>
        </w:rPr>
        <w:t>型企业、微型</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33FA719">
      <w:pPr>
        <w:spacing w:before="193" w:line="319" w:lineRule="auto"/>
        <w:ind w:right="79" w:firstLine="466"/>
        <w:rPr>
          <w:rFonts w:hint="eastAsia" w:ascii="宋体" w:hAnsi="宋体" w:eastAsia="宋体" w:cs="宋体"/>
          <w:sz w:val="24"/>
          <w:szCs w:val="24"/>
        </w:rPr>
      </w:pPr>
      <w:r>
        <w:rPr>
          <w:rFonts w:hint="eastAsia" w:ascii="宋体" w:hAnsi="宋体" w:eastAsia="宋体" w:cs="宋体"/>
          <w:spacing w:val="-4"/>
          <w:sz w:val="24"/>
          <w:szCs w:val="24"/>
        </w:rPr>
        <w:t xml:space="preserve">2. </w:t>
      </w:r>
      <w:r>
        <w:rPr>
          <w:rFonts w:hint="eastAsia" w:ascii="宋体" w:hAnsi="宋体" w:eastAsia="宋体" w:cs="宋体"/>
          <w:spacing w:val="-4"/>
          <w:sz w:val="24"/>
          <w:szCs w:val="24"/>
          <w:u w:val="single" w:color="auto"/>
        </w:rPr>
        <w:t>（标的名称）</w:t>
      </w:r>
      <w:r>
        <w:rPr>
          <w:rFonts w:hint="eastAsia" w:ascii="宋体" w:hAnsi="宋体" w:eastAsia="宋体" w:cs="宋体"/>
          <w:spacing w:val="-4"/>
          <w:sz w:val="24"/>
          <w:szCs w:val="24"/>
        </w:rPr>
        <w:t>,属于</w:t>
      </w:r>
      <w:r>
        <w:rPr>
          <w:rFonts w:hint="eastAsia" w:ascii="宋体" w:hAnsi="宋体" w:eastAsia="宋体" w:cs="宋体"/>
          <w:spacing w:val="-4"/>
          <w:sz w:val="24"/>
          <w:szCs w:val="24"/>
          <w:u w:val="single" w:color="auto"/>
        </w:rPr>
        <w:t>（采购文件中明确的所属行业）</w:t>
      </w:r>
      <w:r>
        <w:rPr>
          <w:rFonts w:hint="eastAsia" w:ascii="宋体" w:hAnsi="宋体" w:eastAsia="宋体" w:cs="宋体"/>
          <w:spacing w:val="-4"/>
          <w:sz w:val="24"/>
          <w:szCs w:val="24"/>
        </w:rPr>
        <w:t>行业;制造商为</w:t>
      </w:r>
      <w:r>
        <w:rPr>
          <w:rFonts w:hint="eastAsia" w:ascii="宋体" w:hAnsi="宋体" w:eastAsia="宋体" w:cs="宋体"/>
          <w:spacing w:val="-4"/>
          <w:sz w:val="24"/>
          <w:szCs w:val="24"/>
          <w:u w:val="single" w:color="auto"/>
        </w:rPr>
        <w:t>（企业名称）</w:t>
      </w:r>
      <w:r>
        <w:rPr>
          <w:rFonts w:hint="eastAsia" w:ascii="宋体" w:hAnsi="宋体" w:eastAsia="宋体" w:cs="宋体"/>
          <w:spacing w:val="-4"/>
          <w:sz w:val="24"/>
          <w:szCs w:val="24"/>
        </w:rPr>
        <w:t>,从业</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人员</w:t>
      </w:r>
      <w:r>
        <w:rPr>
          <w:rFonts w:hint="eastAsia" w:ascii="宋体" w:hAnsi="宋体" w:eastAsia="宋体" w:cs="宋体"/>
          <w:spacing w:val="-10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92"/>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37"/>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26"/>
          <w:sz w:val="24"/>
          <w:szCs w:val="24"/>
          <w:u w:val="single" w:color="auto"/>
        </w:rPr>
        <w:t xml:space="preserve">    </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color="auto"/>
        </w:rPr>
        <w:t>（中型企业、小型企业、</w:t>
      </w:r>
      <w:r>
        <w:rPr>
          <w:rFonts w:hint="eastAsia" w:ascii="宋体" w:hAnsi="宋体" w:eastAsia="宋体" w:cs="宋体"/>
          <w:sz w:val="24"/>
          <w:szCs w:val="24"/>
        </w:rPr>
        <w:t xml:space="preserve">  </w:t>
      </w:r>
      <w:r>
        <w:rPr>
          <w:rFonts w:hint="eastAsia" w:ascii="宋体" w:hAnsi="宋体" w:eastAsia="宋体" w:cs="宋体"/>
          <w:spacing w:val="-6"/>
          <w:sz w:val="24"/>
          <w:szCs w:val="24"/>
          <w:u w:val="single" w:color="auto"/>
        </w:rPr>
        <w:t>微型企业</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w:t>
      </w:r>
    </w:p>
    <w:p w14:paraId="1F3A72F5">
      <w:pPr>
        <w:pStyle w:val="4"/>
        <w:spacing w:line="282" w:lineRule="auto"/>
        <w:rPr>
          <w:rFonts w:hint="eastAsia" w:ascii="宋体" w:hAnsi="宋体" w:eastAsia="宋体" w:cs="宋体"/>
        </w:rPr>
      </w:pPr>
    </w:p>
    <w:p w14:paraId="320B5435">
      <w:pPr>
        <w:spacing w:before="78" w:line="99" w:lineRule="exact"/>
        <w:ind w:left="487"/>
        <w:rPr>
          <w:rFonts w:hint="eastAsia" w:ascii="宋体" w:hAnsi="宋体" w:eastAsia="宋体" w:cs="宋体"/>
          <w:sz w:val="24"/>
          <w:szCs w:val="24"/>
        </w:rPr>
      </w:pPr>
      <w:r>
        <w:rPr>
          <w:rFonts w:hint="eastAsia" w:ascii="宋体" w:hAnsi="宋体" w:eastAsia="宋体" w:cs="宋体"/>
          <w:position w:val="1"/>
          <w:sz w:val="24"/>
          <w:szCs w:val="24"/>
        </w:rPr>
        <w:t>.......</w:t>
      </w:r>
    </w:p>
    <w:p w14:paraId="05C00A45">
      <w:pPr>
        <w:spacing w:before="215" w:line="369" w:lineRule="auto"/>
        <w:ind w:right="86" w:firstLine="491"/>
        <w:rPr>
          <w:rFonts w:hint="eastAsia" w:ascii="宋体" w:hAnsi="宋体" w:eastAsia="宋体" w:cs="宋体"/>
          <w:sz w:val="24"/>
          <w:szCs w:val="24"/>
        </w:rPr>
      </w:pPr>
      <w:r>
        <w:rPr>
          <w:rFonts w:hint="eastAsia" w:ascii="宋体" w:hAnsi="宋体" w:eastAsia="宋体" w:cs="宋体"/>
          <w:spacing w:val="-5"/>
          <w:sz w:val="24"/>
          <w:szCs w:val="24"/>
        </w:rPr>
        <w:t>以上企业，不属于大企业的分支机构，不存在控股股东为大企业的情形，也不存在与大企</w:t>
      </w:r>
      <w:r>
        <w:rPr>
          <w:rFonts w:hint="eastAsia" w:ascii="宋体" w:hAnsi="宋体" w:eastAsia="宋体" w:cs="宋体"/>
          <w:sz w:val="24"/>
          <w:szCs w:val="24"/>
        </w:rPr>
        <w:t xml:space="preserve"> </w:t>
      </w:r>
      <w:r>
        <w:rPr>
          <w:rFonts w:hint="eastAsia" w:ascii="宋体" w:hAnsi="宋体" w:eastAsia="宋体" w:cs="宋体"/>
          <w:spacing w:val="-5"/>
          <w:sz w:val="24"/>
          <w:szCs w:val="24"/>
        </w:rPr>
        <w:t>业的负责人为同一人的情形。</w:t>
      </w:r>
    </w:p>
    <w:p w14:paraId="70A3245F">
      <w:pPr>
        <w:spacing w:before="1" w:line="218" w:lineRule="auto"/>
        <w:ind w:left="474"/>
        <w:rPr>
          <w:rFonts w:hint="eastAsia" w:ascii="宋体" w:hAnsi="宋体" w:eastAsia="宋体" w:cs="宋体"/>
          <w:sz w:val="24"/>
          <w:szCs w:val="24"/>
        </w:rPr>
      </w:pPr>
      <w:r>
        <w:rPr>
          <w:rFonts w:hint="eastAsia" w:ascii="宋体" w:hAnsi="宋体" w:eastAsia="宋体" w:cs="宋体"/>
          <w:spacing w:val="-3"/>
          <w:sz w:val="24"/>
          <w:szCs w:val="24"/>
        </w:rPr>
        <w:t>本企业对上述声明内容的真实性负责。如有虚假，将依法承担相应责任。</w:t>
      </w:r>
    </w:p>
    <w:p w14:paraId="2C4C72B0">
      <w:pPr>
        <w:pStyle w:val="4"/>
        <w:spacing w:line="296" w:lineRule="auto"/>
        <w:rPr>
          <w:rFonts w:hint="eastAsia" w:ascii="宋体" w:hAnsi="宋体" w:eastAsia="宋体" w:cs="宋体"/>
        </w:rPr>
      </w:pPr>
    </w:p>
    <w:p w14:paraId="482188D0">
      <w:pPr>
        <w:pStyle w:val="4"/>
        <w:spacing w:line="297" w:lineRule="auto"/>
        <w:rPr>
          <w:rFonts w:hint="eastAsia" w:ascii="宋体" w:hAnsi="宋体" w:eastAsia="宋体" w:cs="宋体"/>
        </w:rPr>
      </w:pPr>
    </w:p>
    <w:p w14:paraId="1E8AF5FC">
      <w:pPr>
        <w:spacing w:before="78" w:line="219" w:lineRule="auto"/>
        <w:ind w:left="5903"/>
        <w:rPr>
          <w:rFonts w:hint="eastAsia" w:ascii="宋体" w:hAnsi="宋体" w:eastAsia="宋体" w:cs="宋体"/>
          <w:sz w:val="24"/>
          <w:szCs w:val="24"/>
        </w:rPr>
      </w:pPr>
      <w:r>
        <w:rPr>
          <w:rFonts w:hint="eastAsia" w:ascii="宋体" w:hAnsi="宋体" w:eastAsia="宋体" w:cs="宋体"/>
          <w:spacing w:val="-4"/>
          <w:sz w:val="24"/>
          <w:szCs w:val="24"/>
        </w:rPr>
        <w:t>企业名称（盖章</w:t>
      </w:r>
      <w:r>
        <w:rPr>
          <w:rFonts w:hint="eastAsia" w:ascii="宋体" w:hAnsi="宋体" w:eastAsia="宋体" w:cs="宋体"/>
          <w:spacing w:val="-31"/>
          <w:sz w:val="24"/>
          <w:szCs w:val="24"/>
        </w:rPr>
        <w:t>）：</w:t>
      </w:r>
      <w:r>
        <w:rPr>
          <w:rFonts w:hint="eastAsia" w:ascii="宋体" w:hAnsi="宋体" w:eastAsia="宋体" w:cs="宋体"/>
          <w:sz w:val="24"/>
          <w:szCs w:val="24"/>
          <w:u w:val="single" w:color="auto"/>
        </w:rPr>
        <w:t xml:space="preserve">               </w:t>
      </w:r>
    </w:p>
    <w:p w14:paraId="04C38026">
      <w:pPr>
        <w:spacing w:before="196" w:line="219" w:lineRule="auto"/>
        <w:jc w:val="right"/>
        <w:rPr>
          <w:rFonts w:hint="eastAsia" w:ascii="宋体" w:hAnsi="宋体" w:eastAsia="宋体" w:cs="宋体"/>
          <w:sz w:val="24"/>
          <w:szCs w:val="24"/>
        </w:rPr>
      </w:pPr>
      <w:r>
        <w:rPr>
          <w:rFonts w:hint="eastAsia" w:ascii="宋体" w:hAnsi="宋体" w:eastAsia="宋体" w:cs="宋体"/>
          <w:spacing w:val="-31"/>
          <w:sz w:val="24"/>
          <w:szCs w:val="24"/>
        </w:rPr>
        <w:t>日</w:t>
      </w:r>
      <w:r>
        <w:rPr>
          <w:rFonts w:hint="eastAsia" w:ascii="宋体" w:hAnsi="宋体" w:eastAsia="宋体" w:cs="宋体"/>
          <w:spacing w:val="9"/>
          <w:sz w:val="24"/>
          <w:szCs w:val="24"/>
        </w:rPr>
        <w:t xml:space="preserve">           </w:t>
      </w:r>
      <w:r>
        <w:rPr>
          <w:rFonts w:hint="eastAsia" w:ascii="宋体" w:hAnsi="宋体" w:eastAsia="宋体" w:cs="宋体"/>
          <w:spacing w:val="-31"/>
          <w:sz w:val="24"/>
          <w:szCs w:val="24"/>
        </w:rPr>
        <w:t>期：</w:t>
      </w:r>
      <w:r>
        <w:rPr>
          <w:rFonts w:hint="eastAsia" w:ascii="宋体" w:hAnsi="宋体" w:eastAsia="宋体" w:cs="宋体"/>
          <w:spacing w:val="1"/>
          <w:sz w:val="24"/>
          <w:szCs w:val="24"/>
        </w:rPr>
        <w:t xml:space="preserve">   </w:t>
      </w:r>
      <w:r>
        <w:rPr>
          <w:rFonts w:hint="eastAsia" w:ascii="宋体" w:hAnsi="宋体" w:eastAsia="宋体" w:cs="宋体"/>
          <w:spacing w:val="-31"/>
          <w:sz w:val="24"/>
          <w:szCs w:val="24"/>
        </w:rPr>
        <w:t>年</w:t>
      </w:r>
      <w:r>
        <w:rPr>
          <w:rFonts w:hint="eastAsia" w:ascii="宋体" w:hAnsi="宋体" w:eastAsia="宋体" w:cs="宋体"/>
          <w:spacing w:val="23"/>
          <w:sz w:val="24"/>
          <w:szCs w:val="24"/>
        </w:rPr>
        <w:t xml:space="preserve">  </w:t>
      </w:r>
      <w:r>
        <w:rPr>
          <w:rFonts w:hint="eastAsia" w:ascii="宋体" w:hAnsi="宋体" w:eastAsia="宋体" w:cs="宋体"/>
          <w:spacing w:val="-31"/>
          <w:sz w:val="24"/>
          <w:szCs w:val="24"/>
        </w:rPr>
        <w:t>月</w:t>
      </w:r>
      <w:r>
        <w:rPr>
          <w:rFonts w:hint="eastAsia" w:ascii="宋体" w:hAnsi="宋体" w:eastAsia="宋体" w:cs="宋体"/>
          <w:spacing w:val="13"/>
          <w:sz w:val="24"/>
          <w:szCs w:val="24"/>
        </w:rPr>
        <w:t xml:space="preserve">   </w:t>
      </w:r>
      <w:r>
        <w:rPr>
          <w:rFonts w:hint="eastAsia" w:ascii="宋体" w:hAnsi="宋体" w:eastAsia="宋体" w:cs="宋体"/>
          <w:spacing w:val="-31"/>
          <w:sz w:val="24"/>
          <w:szCs w:val="24"/>
        </w:rPr>
        <w:t>日</w:t>
      </w:r>
    </w:p>
    <w:p w14:paraId="54CD9B1B">
      <w:pPr>
        <w:spacing w:before="72" w:line="224" w:lineRule="auto"/>
        <w:ind w:left="21"/>
        <w:rPr>
          <w:rFonts w:hint="eastAsia" w:ascii="宋体" w:hAnsi="宋体" w:eastAsia="宋体" w:cs="宋体"/>
          <w:sz w:val="24"/>
          <w:szCs w:val="24"/>
        </w:rPr>
      </w:pPr>
      <w:r>
        <w:rPr>
          <w:rFonts w:hint="eastAsia" w:ascii="宋体" w:hAnsi="宋体" w:eastAsia="宋体" w:cs="宋体"/>
          <w:spacing w:val="-4"/>
          <w:sz w:val="24"/>
          <w:szCs w:val="24"/>
        </w:rPr>
        <w:t>注：</w:t>
      </w:r>
    </w:p>
    <w:p w14:paraId="543526D3">
      <w:pPr>
        <w:spacing w:before="223" w:line="319" w:lineRule="auto"/>
        <w:ind w:left="20" w:right="112" w:firstLine="444"/>
        <w:rPr>
          <w:rFonts w:hint="eastAsia" w:ascii="宋体" w:hAnsi="宋体" w:eastAsia="宋体" w:cs="宋体"/>
          <w:sz w:val="24"/>
          <w:szCs w:val="24"/>
        </w:rPr>
      </w:pPr>
      <w:r>
        <w:rPr>
          <w:rFonts w:hint="eastAsia" w:ascii="宋体" w:hAnsi="宋体" w:eastAsia="宋体" w:cs="宋体"/>
          <w:sz w:val="24"/>
          <w:szCs w:val="24"/>
        </w:rPr>
        <w:t>1.投标人填写前请认真阅读《工业和信息化部</w:t>
      </w:r>
      <w:r>
        <w:rPr>
          <w:rFonts w:hint="eastAsia" w:ascii="宋体" w:hAnsi="宋体" w:eastAsia="宋体" w:cs="宋体"/>
          <w:spacing w:val="77"/>
          <w:sz w:val="24"/>
          <w:szCs w:val="24"/>
        </w:rPr>
        <w:t xml:space="preserve"> </w:t>
      </w:r>
      <w:r>
        <w:rPr>
          <w:rFonts w:hint="eastAsia" w:ascii="宋体" w:hAnsi="宋体" w:eastAsia="宋体" w:cs="宋体"/>
          <w:sz w:val="24"/>
          <w:szCs w:val="24"/>
        </w:rPr>
        <w:t>国家统计局</w:t>
      </w:r>
      <w:r>
        <w:rPr>
          <w:rFonts w:hint="eastAsia" w:ascii="宋体" w:hAnsi="宋体" w:eastAsia="宋体" w:cs="宋体"/>
          <w:spacing w:val="64"/>
          <w:sz w:val="24"/>
          <w:szCs w:val="24"/>
        </w:rPr>
        <w:t xml:space="preserve"> </w:t>
      </w:r>
      <w:r>
        <w:rPr>
          <w:rFonts w:hint="eastAsia" w:ascii="宋体" w:hAnsi="宋体" w:eastAsia="宋体" w:cs="宋体"/>
          <w:sz w:val="24"/>
          <w:szCs w:val="24"/>
        </w:rPr>
        <w:t xml:space="preserve">国家发展和改革委员会财政部关于 </w:t>
      </w:r>
      <w:r>
        <w:rPr>
          <w:rFonts w:hint="eastAsia" w:ascii="宋体" w:hAnsi="宋体" w:eastAsia="宋体" w:cs="宋体"/>
          <w:spacing w:val="-1"/>
          <w:sz w:val="24"/>
          <w:szCs w:val="24"/>
        </w:rPr>
        <w:t>印发中小企业划型标准规定的通知》 (工信部联企业〔2011〕</w:t>
      </w:r>
      <w:r>
        <w:rPr>
          <w:rFonts w:hint="eastAsia" w:ascii="宋体" w:hAnsi="宋体" w:eastAsia="宋体" w:cs="宋体"/>
          <w:spacing w:val="-2"/>
          <w:sz w:val="24"/>
          <w:szCs w:val="24"/>
        </w:rPr>
        <w:t>300号)、《国民经济行业分类》（GB/T</w:t>
      </w:r>
      <w:r>
        <w:rPr>
          <w:rFonts w:hint="eastAsia" w:ascii="宋体" w:hAnsi="宋体" w:eastAsia="宋体" w:cs="宋体"/>
          <w:sz w:val="24"/>
          <w:szCs w:val="24"/>
        </w:rPr>
        <w:t xml:space="preserve"> </w:t>
      </w:r>
      <w:r>
        <w:rPr>
          <w:rFonts w:hint="eastAsia" w:ascii="宋体" w:hAnsi="宋体" w:eastAsia="宋体" w:cs="宋体"/>
          <w:spacing w:val="1"/>
          <w:sz w:val="24"/>
          <w:szCs w:val="24"/>
        </w:rPr>
        <w:t>4754-2017）、《国家统计局关于印发&lt;统计上大中小微型企业划分办</w:t>
      </w:r>
      <w:r>
        <w:rPr>
          <w:rFonts w:hint="eastAsia" w:ascii="宋体" w:hAnsi="宋体" w:eastAsia="宋体" w:cs="宋体"/>
          <w:sz w:val="24"/>
          <w:szCs w:val="24"/>
        </w:rPr>
        <w:t xml:space="preserve">法（2017）&gt;的通知》国统字〔 </w:t>
      </w:r>
      <w:r>
        <w:rPr>
          <w:rFonts w:hint="eastAsia" w:ascii="宋体" w:hAnsi="宋体" w:eastAsia="宋体" w:cs="宋体"/>
          <w:spacing w:val="-1"/>
          <w:sz w:val="24"/>
          <w:szCs w:val="24"/>
        </w:rPr>
        <w:t>2017〕213号相关规定。</w:t>
      </w:r>
    </w:p>
    <w:p w14:paraId="4ABD83AA">
      <w:pPr>
        <w:spacing w:before="189" w:line="318" w:lineRule="auto"/>
        <w:ind w:left="23" w:right="33" w:firstLine="432"/>
        <w:rPr>
          <w:rFonts w:hint="eastAsia" w:ascii="宋体" w:hAnsi="宋体" w:eastAsia="宋体" w:cs="宋体"/>
          <w:sz w:val="24"/>
          <w:szCs w:val="24"/>
        </w:rPr>
      </w:pPr>
      <w:r>
        <w:rPr>
          <w:rFonts w:hint="eastAsia" w:ascii="宋体" w:hAnsi="宋体" w:eastAsia="宋体" w:cs="宋体"/>
          <w:sz w:val="24"/>
          <w:szCs w:val="24"/>
        </w:rPr>
        <w:t>2.投标人应当对其出具的《中小企业声明函》真实性负责，内容不实的，属于提供虚假材料谋取</w:t>
      </w:r>
      <w:r>
        <w:rPr>
          <w:rFonts w:hint="eastAsia" w:ascii="宋体" w:hAnsi="宋体" w:eastAsia="宋体" w:cs="宋体"/>
          <w:spacing w:val="9"/>
          <w:sz w:val="24"/>
          <w:szCs w:val="24"/>
        </w:rPr>
        <w:t xml:space="preserve"> </w:t>
      </w:r>
      <w:r>
        <w:rPr>
          <w:rFonts w:hint="eastAsia" w:ascii="宋体" w:hAnsi="宋体" w:eastAsia="宋体" w:cs="宋体"/>
          <w:sz w:val="24"/>
          <w:szCs w:val="24"/>
        </w:rPr>
        <w:t>成交。在实际操作中，供应商希望获得中小企业扶持政策支持的，应从制造商处获得充分、准确的信</w:t>
      </w:r>
      <w:r>
        <w:rPr>
          <w:rFonts w:hint="eastAsia" w:ascii="宋体" w:hAnsi="宋体" w:eastAsia="宋体" w:cs="宋体"/>
          <w:spacing w:val="4"/>
          <w:sz w:val="24"/>
          <w:szCs w:val="24"/>
        </w:rPr>
        <w:t xml:space="preserve"> </w:t>
      </w:r>
      <w:r>
        <w:rPr>
          <w:rFonts w:hint="eastAsia" w:ascii="宋体" w:hAnsi="宋体" w:eastAsia="宋体" w:cs="宋体"/>
          <w:sz w:val="24"/>
          <w:szCs w:val="24"/>
        </w:rPr>
        <w:t>息。对相关制造商信息了解不充分，或者不能确定相关信息真实、准确的，不建议出具《中小企业声</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明函》。</w:t>
      </w:r>
    </w:p>
    <w:p w14:paraId="7787128F">
      <w:pPr>
        <w:spacing w:before="189" w:line="318" w:lineRule="auto"/>
        <w:ind w:left="23" w:right="33" w:firstLine="432"/>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14:paraId="099C4EDD">
      <w:pPr>
        <w:spacing w:line="219" w:lineRule="auto"/>
        <w:rPr>
          <w:rFonts w:hint="eastAsia" w:ascii="宋体" w:hAnsi="宋体" w:eastAsia="宋体" w:cs="宋体"/>
          <w:sz w:val="18"/>
          <w:szCs w:val="18"/>
        </w:rPr>
        <w:sectPr>
          <w:footerReference r:id="rId32" w:type="default"/>
          <w:pgSz w:w="11910" w:h="16840"/>
          <w:pgMar w:top="1440" w:right="1080" w:bottom="1440" w:left="1080" w:header="0" w:footer="1319" w:gutter="0"/>
          <w:cols w:space="720" w:num="1"/>
        </w:sectPr>
      </w:pPr>
    </w:p>
    <w:p w14:paraId="29813A95">
      <w:pPr>
        <w:spacing w:before="78" w:line="219" w:lineRule="auto"/>
        <w:ind w:left="60"/>
        <w:rPr>
          <w:rFonts w:hint="eastAsia" w:ascii="宋体" w:hAnsi="宋体" w:eastAsia="宋体" w:cs="宋体"/>
          <w:sz w:val="24"/>
          <w:szCs w:val="24"/>
        </w:rPr>
      </w:pPr>
      <w:r>
        <w:rPr>
          <w:rFonts w:hint="eastAsia" w:ascii="宋体" w:hAnsi="宋体" w:eastAsia="宋体" w:cs="宋体"/>
          <w:b/>
          <w:bCs/>
          <w:spacing w:val="-16"/>
          <w:sz w:val="24"/>
          <w:szCs w:val="24"/>
        </w:rPr>
        <w:t>附件：</w:t>
      </w:r>
    </w:p>
    <w:p w14:paraId="4724012C">
      <w:pPr>
        <w:spacing w:before="95" w:line="220" w:lineRule="auto"/>
        <w:ind w:left="3362"/>
        <w:rPr>
          <w:rFonts w:hint="eastAsia" w:ascii="宋体" w:hAnsi="宋体" w:eastAsia="宋体" w:cs="宋体"/>
          <w:sz w:val="28"/>
          <w:szCs w:val="28"/>
        </w:rPr>
      </w:pPr>
      <w:r>
        <w:rPr>
          <w:rFonts w:hint="eastAsia" w:ascii="宋体" w:hAnsi="宋体" w:eastAsia="宋体" w:cs="宋体"/>
          <w:b/>
          <w:bCs/>
          <w:spacing w:val="-8"/>
          <w:sz w:val="28"/>
          <w:szCs w:val="28"/>
        </w:rPr>
        <w:t>残疾人福利性单位声明函</w:t>
      </w:r>
    </w:p>
    <w:p w14:paraId="5FE0873C">
      <w:pPr>
        <w:pStyle w:val="4"/>
        <w:spacing w:line="351" w:lineRule="auto"/>
        <w:rPr>
          <w:rFonts w:hint="eastAsia" w:ascii="宋体" w:hAnsi="宋体" w:eastAsia="宋体" w:cs="宋体"/>
        </w:rPr>
      </w:pPr>
    </w:p>
    <w:p w14:paraId="68033949">
      <w:pPr>
        <w:spacing w:before="78" w:line="447" w:lineRule="auto"/>
        <w:ind w:left="21" w:firstLine="505"/>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民政部</w:t>
      </w:r>
      <w:r>
        <w:rPr>
          <w:rFonts w:hint="eastAsia" w:ascii="宋体" w:hAnsi="宋体" w:eastAsia="宋体" w:cs="宋体"/>
          <w:spacing w:val="107"/>
          <w:sz w:val="24"/>
          <w:szCs w:val="24"/>
        </w:rPr>
        <w:t xml:space="preserve"> </w:t>
      </w:r>
      <w:r>
        <w:rPr>
          <w:rFonts w:hint="eastAsia" w:ascii="宋体" w:hAnsi="宋体" w:eastAsia="宋体" w:cs="宋体"/>
          <w:spacing w:val="9"/>
          <w:sz w:val="24"/>
          <w:szCs w:val="24"/>
        </w:rPr>
        <w:t>中国残疾人联合会</w:t>
      </w:r>
      <w:r>
        <w:rPr>
          <w:rFonts w:hint="eastAsia" w:ascii="宋体" w:hAnsi="宋体" w:eastAsia="宋体" w:cs="宋体"/>
          <w:spacing w:val="8"/>
          <w:sz w:val="24"/>
          <w:szCs w:val="24"/>
        </w:rPr>
        <w:t>关于促进残疾人就业政</w:t>
      </w:r>
      <w:r>
        <w:rPr>
          <w:rFonts w:hint="eastAsia" w:ascii="宋体" w:hAnsi="宋体" w:eastAsia="宋体" w:cs="宋体"/>
          <w:sz w:val="24"/>
          <w:szCs w:val="24"/>
        </w:rPr>
        <w:t xml:space="preserve"> </w:t>
      </w:r>
      <w:r>
        <w:rPr>
          <w:rFonts w:hint="eastAsia" w:ascii="宋体" w:hAnsi="宋体" w:eastAsia="宋体" w:cs="宋体"/>
          <w:spacing w:val="7"/>
          <w:sz w:val="24"/>
          <w:szCs w:val="24"/>
        </w:rPr>
        <w:t>府采购政策的通知》（财库〔2017〕</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141</w:t>
      </w:r>
      <w:r>
        <w:rPr>
          <w:rFonts w:hint="eastAsia" w:ascii="宋体" w:hAnsi="宋体" w:eastAsia="宋体" w:cs="宋体"/>
          <w:spacing w:val="-19"/>
          <w:sz w:val="24"/>
          <w:szCs w:val="24"/>
        </w:rPr>
        <w:t xml:space="preserve"> </w:t>
      </w:r>
      <w:r>
        <w:rPr>
          <w:rFonts w:hint="eastAsia" w:ascii="宋体" w:hAnsi="宋体" w:eastAsia="宋体" w:cs="宋体"/>
          <w:spacing w:val="7"/>
          <w:sz w:val="24"/>
          <w:szCs w:val="24"/>
        </w:rPr>
        <w:t>号）的规定，本单位为符合条件的残疾人</w:t>
      </w:r>
      <w:r>
        <w:rPr>
          <w:rFonts w:hint="eastAsia" w:ascii="宋体" w:hAnsi="宋体" w:eastAsia="宋体" w:cs="宋体"/>
          <w:spacing w:val="6"/>
          <w:sz w:val="24"/>
          <w:szCs w:val="24"/>
        </w:rPr>
        <w:t>福利性</w:t>
      </w:r>
      <w:r>
        <w:rPr>
          <w:rFonts w:hint="eastAsia" w:ascii="宋体" w:hAnsi="宋体" w:eastAsia="宋体" w:cs="宋体"/>
          <w:sz w:val="24"/>
          <w:szCs w:val="24"/>
        </w:rPr>
        <w:t xml:space="preserve"> </w:t>
      </w:r>
      <w:r>
        <w:rPr>
          <w:rFonts w:hint="eastAsia" w:ascii="宋体" w:hAnsi="宋体" w:eastAsia="宋体" w:cs="宋体"/>
          <w:spacing w:val="9"/>
          <w:sz w:val="24"/>
          <w:szCs w:val="24"/>
        </w:rPr>
        <w:t>单位，且本单位参加</w:t>
      </w:r>
      <w:r>
        <w:rPr>
          <w:rFonts w:hint="eastAsia" w:ascii="宋体" w:hAnsi="宋体" w:eastAsia="宋体" w:cs="宋体"/>
          <w:spacing w:val="-86"/>
          <w:sz w:val="24"/>
          <w:szCs w:val="24"/>
        </w:rPr>
        <w:t xml:space="preserve"> </w:t>
      </w:r>
      <w:r>
        <w:rPr>
          <w:rFonts w:hint="eastAsia" w:ascii="宋体" w:hAnsi="宋体" w:eastAsia="宋体" w:cs="宋体"/>
          <w:spacing w:val="16"/>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9"/>
          <w:sz w:val="24"/>
          <w:szCs w:val="24"/>
        </w:rPr>
        <w:t>单位的</w:t>
      </w:r>
      <w:r>
        <w:rPr>
          <w:rFonts w:hint="eastAsia" w:ascii="宋体" w:hAnsi="宋体" w:eastAsia="宋体" w:cs="宋体"/>
          <w:spacing w:val="-94"/>
          <w:sz w:val="24"/>
          <w:szCs w:val="24"/>
        </w:rPr>
        <w:t xml:space="preserve"> </w:t>
      </w:r>
      <w:r>
        <w:rPr>
          <w:rFonts w:hint="eastAsia" w:ascii="宋体" w:hAnsi="宋体" w:eastAsia="宋体" w:cs="宋体"/>
          <w:spacing w:val="16"/>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9"/>
          <w:sz w:val="24"/>
          <w:szCs w:val="24"/>
        </w:rPr>
        <w:t>项目采购活动 提供本单位制造的货物（</w:t>
      </w:r>
      <w:r>
        <w:rPr>
          <w:rFonts w:hint="eastAsia" w:ascii="宋体" w:hAnsi="宋体" w:eastAsia="宋体" w:cs="宋体"/>
          <w:spacing w:val="-28"/>
          <w:sz w:val="24"/>
          <w:szCs w:val="24"/>
        </w:rPr>
        <w:t xml:space="preserve"> </w:t>
      </w:r>
      <w:r>
        <w:rPr>
          <w:rFonts w:hint="eastAsia" w:ascii="宋体" w:hAnsi="宋体" w:eastAsia="宋体" w:cs="宋体"/>
          <w:spacing w:val="9"/>
          <w:sz w:val="24"/>
          <w:szCs w:val="24"/>
        </w:rPr>
        <w:t>由本单</w:t>
      </w:r>
      <w:r>
        <w:rPr>
          <w:rFonts w:hint="eastAsia" w:ascii="宋体" w:hAnsi="宋体" w:eastAsia="宋体" w:cs="宋体"/>
          <w:sz w:val="24"/>
          <w:szCs w:val="24"/>
        </w:rPr>
        <w:t xml:space="preserve"> </w:t>
      </w:r>
      <w:r>
        <w:rPr>
          <w:rFonts w:hint="eastAsia" w:ascii="宋体" w:hAnsi="宋体" w:eastAsia="宋体" w:cs="宋体"/>
          <w:spacing w:val="11"/>
          <w:sz w:val="24"/>
          <w:szCs w:val="24"/>
        </w:rPr>
        <w:t>位承担工程/提供服务</w:t>
      </w:r>
      <w:r>
        <w:rPr>
          <w:rFonts w:hint="eastAsia" w:ascii="宋体" w:hAnsi="宋体" w:eastAsia="宋体" w:cs="宋体"/>
          <w:spacing w:val="14"/>
          <w:sz w:val="24"/>
          <w:szCs w:val="24"/>
        </w:rPr>
        <w:t>），</w:t>
      </w:r>
      <w:r>
        <w:rPr>
          <w:rFonts w:hint="eastAsia" w:ascii="宋体" w:hAnsi="宋体" w:eastAsia="宋体" w:cs="宋体"/>
          <w:spacing w:val="11"/>
          <w:sz w:val="24"/>
          <w:szCs w:val="24"/>
        </w:rPr>
        <w:t>或者提供其他残疾人福利性单位制造的货物（不包括使用非残</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疾人福利性单位注册商标的货物）。</w:t>
      </w:r>
    </w:p>
    <w:p w14:paraId="03549C1B">
      <w:pPr>
        <w:spacing w:before="7" w:line="219" w:lineRule="auto"/>
        <w:ind w:left="530"/>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w:t>
      </w:r>
      <w:r>
        <w:rPr>
          <w:rFonts w:hint="eastAsia" w:ascii="宋体" w:hAnsi="宋体" w:eastAsia="宋体" w:cs="宋体"/>
          <w:spacing w:val="9"/>
          <w:sz w:val="24"/>
          <w:szCs w:val="24"/>
        </w:rPr>
        <w:t>承担相应责任。</w:t>
      </w:r>
    </w:p>
    <w:p w14:paraId="52606DEB">
      <w:pPr>
        <w:pStyle w:val="4"/>
        <w:spacing w:line="457" w:lineRule="auto"/>
        <w:rPr>
          <w:rFonts w:hint="eastAsia" w:ascii="宋体" w:hAnsi="宋体" w:eastAsia="宋体" w:cs="宋体"/>
        </w:rPr>
      </w:pPr>
    </w:p>
    <w:p w14:paraId="3DB693F4">
      <w:pPr>
        <w:spacing w:before="78" w:line="219" w:lineRule="auto"/>
        <w:ind w:left="1287"/>
        <w:rPr>
          <w:rFonts w:hint="eastAsia" w:ascii="宋体" w:hAnsi="宋体" w:eastAsia="宋体" w:cs="宋体"/>
          <w:sz w:val="24"/>
          <w:szCs w:val="24"/>
        </w:rPr>
      </w:pPr>
      <w:r>
        <w:rPr>
          <w:rFonts w:hint="eastAsia" w:ascii="宋体" w:hAnsi="宋体" w:eastAsia="宋体" w:cs="宋体"/>
          <w:spacing w:val="-4"/>
          <w:sz w:val="24"/>
          <w:szCs w:val="24"/>
        </w:rPr>
        <w:t>单位名称（盖章</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14:paraId="68722743">
      <w:pPr>
        <w:pStyle w:val="4"/>
        <w:spacing w:line="257" w:lineRule="auto"/>
        <w:rPr>
          <w:rFonts w:hint="eastAsia" w:ascii="宋体" w:hAnsi="宋体" w:eastAsia="宋体" w:cs="宋体"/>
        </w:rPr>
      </w:pPr>
    </w:p>
    <w:p w14:paraId="70AA8081">
      <w:pPr>
        <w:spacing w:before="79" w:line="220" w:lineRule="auto"/>
        <w:ind w:left="1367"/>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1"/>
          <w:sz w:val="24"/>
          <w:szCs w:val="24"/>
        </w:rPr>
        <w:t xml:space="preserve">          </w:t>
      </w:r>
      <w:r>
        <w:rPr>
          <w:rFonts w:hint="eastAsia" w:ascii="宋体" w:hAnsi="宋体" w:eastAsia="宋体" w:cs="宋体"/>
          <w:spacing w:val="-32"/>
          <w:sz w:val="24"/>
          <w:szCs w:val="24"/>
        </w:rPr>
        <w:t>期：</w:t>
      </w:r>
      <w:r>
        <w:rPr>
          <w:rFonts w:hint="eastAsia" w:ascii="宋体" w:hAnsi="宋体" w:eastAsia="宋体" w:cs="宋体"/>
          <w:sz w:val="24"/>
          <w:szCs w:val="24"/>
          <w:u w:val="single" w:color="auto"/>
        </w:rPr>
        <w:t xml:space="preserve">                           </w:t>
      </w:r>
    </w:p>
    <w:p w14:paraId="17C63503">
      <w:pPr>
        <w:pStyle w:val="4"/>
        <w:spacing w:line="467" w:lineRule="auto"/>
        <w:rPr>
          <w:rFonts w:hint="eastAsia" w:ascii="宋体" w:hAnsi="宋体" w:eastAsia="宋体" w:cs="宋体"/>
        </w:rPr>
      </w:pPr>
    </w:p>
    <w:p w14:paraId="0A4C7982">
      <w:pPr>
        <w:spacing w:before="72" w:line="219" w:lineRule="auto"/>
        <w:rPr>
          <w:rFonts w:hint="eastAsia" w:ascii="宋体" w:hAnsi="宋体" w:eastAsia="宋体" w:cs="宋体"/>
          <w:sz w:val="24"/>
          <w:szCs w:val="24"/>
        </w:rPr>
      </w:pPr>
      <w:r>
        <w:rPr>
          <w:rFonts w:hint="eastAsia" w:ascii="宋体" w:hAnsi="宋体" w:eastAsia="宋体" w:cs="宋体"/>
          <w:b/>
          <w:bCs/>
          <w:spacing w:val="-3"/>
          <w:sz w:val="24"/>
          <w:szCs w:val="24"/>
        </w:rPr>
        <w:t>注：非残疾人福利性单位的可不提供。</w:t>
      </w:r>
    </w:p>
    <w:p w14:paraId="5592F16F">
      <w:pPr>
        <w:pStyle w:val="4"/>
        <w:spacing w:line="397" w:lineRule="auto"/>
        <w:rPr>
          <w:rFonts w:hint="eastAsia" w:ascii="宋体" w:hAnsi="宋体" w:eastAsia="宋体" w:cs="宋体"/>
        </w:rPr>
      </w:pPr>
    </w:p>
    <w:p w14:paraId="2EED4738">
      <w:pPr>
        <w:rPr>
          <w:rFonts w:hint="eastAsia" w:ascii="宋体" w:hAnsi="宋体" w:eastAsia="宋体" w:cs="宋体"/>
          <w:b/>
          <w:bCs/>
          <w:spacing w:val="-16"/>
          <w:sz w:val="24"/>
          <w:szCs w:val="24"/>
        </w:rPr>
      </w:pPr>
      <w:r>
        <w:rPr>
          <w:rFonts w:hint="eastAsia" w:ascii="宋体" w:hAnsi="宋体" w:eastAsia="宋体" w:cs="宋体"/>
          <w:b/>
          <w:bCs/>
          <w:spacing w:val="-16"/>
          <w:sz w:val="24"/>
          <w:szCs w:val="24"/>
        </w:rPr>
        <w:br w:type="page"/>
      </w:r>
    </w:p>
    <w:p w14:paraId="1CFC5681">
      <w:pPr>
        <w:spacing w:before="78" w:line="219" w:lineRule="auto"/>
        <w:ind w:left="60"/>
        <w:rPr>
          <w:rFonts w:hint="eastAsia" w:ascii="宋体" w:hAnsi="宋体" w:eastAsia="宋体" w:cs="宋体"/>
          <w:sz w:val="24"/>
          <w:szCs w:val="24"/>
        </w:rPr>
      </w:pPr>
      <w:r>
        <w:rPr>
          <w:rFonts w:hint="eastAsia" w:ascii="宋体" w:hAnsi="宋体" w:eastAsia="宋体" w:cs="宋体"/>
          <w:b/>
          <w:bCs/>
          <w:spacing w:val="-16"/>
          <w:sz w:val="24"/>
          <w:szCs w:val="24"/>
        </w:rPr>
        <w:t>附件：</w:t>
      </w:r>
    </w:p>
    <w:p w14:paraId="60622549">
      <w:pPr>
        <w:spacing w:before="96" w:line="220" w:lineRule="auto"/>
        <w:ind w:left="3365"/>
        <w:rPr>
          <w:rFonts w:hint="eastAsia" w:ascii="宋体" w:hAnsi="宋体" w:eastAsia="宋体" w:cs="宋体"/>
          <w:sz w:val="28"/>
          <w:szCs w:val="28"/>
        </w:rPr>
      </w:pPr>
      <w:r>
        <w:rPr>
          <w:rFonts w:hint="eastAsia" w:ascii="宋体" w:hAnsi="宋体" w:eastAsia="宋体" w:cs="宋体"/>
          <w:b/>
          <w:bCs/>
          <w:spacing w:val="-8"/>
          <w:sz w:val="28"/>
          <w:szCs w:val="28"/>
        </w:rPr>
        <w:t>属于监狱企业的证明文件</w:t>
      </w:r>
    </w:p>
    <w:p w14:paraId="1D29501F">
      <w:pPr>
        <w:pStyle w:val="4"/>
        <w:spacing w:line="283" w:lineRule="auto"/>
        <w:rPr>
          <w:rFonts w:hint="eastAsia" w:ascii="宋体" w:hAnsi="宋体" w:eastAsia="宋体" w:cs="宋体"/>
        </w:rPr>
      </w:pPr>
    </w:p>
    <w:p w14:paraId="7B661663">
      <w:pPr>
        <w:spacing w:before="79" w:line="480" w:lineRule="auto"/>
        <w:ind w:left="3" w:right="136" w:firstLine="497"/>
        <w:jc w:val="both"/>
        <w:rPr>
          <w:rFonts w:hint="eastAsia" w:ascii="宋体" w:hAnsi="宋体" w:eastAsia="宋体" w:cs="宋体"/>
          <w:sz w:val="24"/>
          <w:szCs w:val="24"/>
        </w:rPr>
      </w:pPr>
      <w:r>
        <w:rPr>
          <w:rFonts w:hint="eastAsia" w:ascii="宋体" w:hAnsi="宋体" w:eastAsia="宋体" w:cs="宋体"/>
          <w:spacing w:val="5"/>
          <w:sz w:val="24"/>
          <w:szCs w:val="24"/>
        </w:rPr>
        <w:t>根据《关于政府采购支持监狱企业发展有关问题的通知</w:t>
      </w:r>
      <w:r>
        <w:rPr>
          <w:rFonts w:hint="eastAsia" w:ascii="宋体" w:hAnsi="宋体" w:eastAsia="宋体" w:cs="宋体"/>
          <w:spacing w:val="4"/>
          <w:sz w:val="24"/>
          <w:szCs w:val="24"/>
        </w:rPr>
        <w:t>》（财库[2014]68号）文件有</w:t>
      </w:r>
      <w:r>
        <w:rPr>
          <w:rFonts w:hint="eastAsia" w:ascii="宋体" w:hAnsi="宋体" w:eastAsia="宋体" w:cs="宋体"/>
          <w:sz w:val="24"/>
          <w:szCs w:val="24"/>
        </w:rPr>
        <w:t xml:space="preserve"> </w:t>
      </w:r>
      <w:r>
        <w:rPr>
          <w:rFonts w:hint="eastAsia" w:ascii="宋体" w:hAnsi="宋体" w:eastAsia="宋体" w:cs="宋体"/>
          <w:spacing w:val="5"/>
          <w:sz w:val="24"/>
          <w:szCs w:val="24"/>
        </w:rPr>
        <w:t>关规定，监狱企业视同小型、微型企业。监狱企</w:t>
      </w:r>
      <w:r>
        <w:rPr>
          <w:rFonts w:hint="eastAsia" w:ascii="宋体" w:hAnsi="宋体" w:eastAsia="宋体" w:cs="宋体"/>
          <w:spacing w:val="4"/>
          <w:sz w:val="24"/>
          <w:szCs w:val="24"/>
        </w:rPr>
        <w:t>业参加政府采购活动时，须提供由省级以</w:t>
      </w:r>
      <w:r>
        <w:rPr>
          <w:rFonts w:hint="eastAsia" w:ascii="宋体" w:hAnsi="宋体" w:eastAsia="宋体" w:cs="宋体"/>
          <w:sz w:val="24"/>
          <w:szCs w:val="24"/>
        </w:rPr>
        <w:t xml:space="preserve"> </w:t>
      </w:r>
      <w:r>
        <w:rPr>
          <w:rFonts w:hint="eastAsia" w:ascii="宋体" w:hAnsi="宋体" w:eastAsia="宋体" w:cs="宋体"/>
          <w:spacing w:val="5"/>
          <w:sz w:val="24"/>
          <w:szCs w:val="24"/>
        </w:rPr>
        <w:t>上监狱管理局、戒毒管理局（含新疆生产建设兵</w:t>
      </w:r>
      <w:r>
        <w:rPr>
          <w:rFonts w:hint="eastAsia" w:ascii="宋体" w:hAnsi="宋体" w:eastAsia="宋体" w:cs="宋体"/>
          <w:spacing w:val="4"/>
          <w:sz w:val="24"/>
          <w:szCs w:val="24"/>
        </w:rPr>
        <w:t>团）出具的 “属于监狱企业的证明文件</w:t>
      </w:r>
    </w:p>
    <w:p w14:paraId="6FA5C7C9">
      <w:pPr>
        <w:spacing w:before="16" w:line="126" w:lineRule="exact"/>
        <w:ind w:left="23"/>
        <w:rPr>
          <w:rFonts w:hint="eastAsia" w:ascii="宋体" w:hAnsi="宋体" w:eastAsia="宋体" w:cs="宋体"/>
          <w:sz w:val="7"/>
          <w:szCs w:val="7"/>
        </w:rPr>
      </w:pPr>
      <w:r>
        <w:rPr>
          <w:rFonts w:hint="eastAsia" w:ascii="宋体" w:hAnsi="宋体" w:eastAsia="宋体" w:cs="宋体"/>
          <w:spacing w:val="120"/>
          <w:w w:val="175"/>
          <w:sz w:val="7"/>
          <w:szCs w:val="7"/>
        </w:rPr>
        <w:t>”</w:t>
      </w:r>
    </w:p>
    <w:p w14:paraId="722CC62D">
      <w:pPr>
        <w:pStyle w:val="4"/>
        <w:spacing w:line="320" w:lineRule="auto"/>
        <w:rPr>
          <w:rFonts w:hint="eastAsia" w:ascii="宋体" w:hAnsi="宋体" w:eastAsia="宋体" w:cs="宋体"/>
        </w:rPr>
      </w:pPr>
    </w:p>
    <w:p w14:paraId="760E5B8A">
      <w:pPr>
        <w:pStyle w:val="4"/>
        <w:spacing w:line="321" w:lineRule="auto"/>
        <w:rPr>
          <w:rFonts w:hint="eastAsia" w:ascii="宋体" w:hAnsi="宋体" w:eastAsia="宋体" w:cs="宋体"/>
        </w:rPr>
      </w:pPr>
    </w:p>
    <w:p w14:paraId="70F6C7B2">
      <w:pPr>
        <w:spacing w:before="65" w:line="227" w:lineRule="auto"/>
        <w:rPr>
          <w:rFonts w:hint="eastAsia" w:ascii="宋体" w:hAnsi="宋体" w:eastAsia="宋体" w:cs="宋体"/>
          <w:sz w:val="24"/>
          <w:szCs w:val="24"/>
        </w:rPr>
      </w:pPr>
      <w:r>
        <w:rPr>
          <w:rFonts w:hint="eastAsia" w:ascii="宋体" w:hAnsi="宋体" w:eastAsia="宋体" w:cs="宋体"/>
          <w:b/>
          <w:bCs/>
          <w:spacing w:val="7"/>
          <w:sz w:val="24"/>
          <w:szCs w:val="24"/>
        </w:rPr>
        <w:t>注：非监狱企业的可不提供</w:t>
      </w:r>
      <w:r>
        <w:rPr>
          <w:rFonts w:hint="eastAsia" w:ascii="宋体" w:hAnsi="宋体" w:eastAsia="宋体" w:cs="宋体"/>
          <w:spacing w:val="7"/>
          <w:sz w:val="24"/>
          <w:szCs w:val="24"/>
        </w:rPr>
        <w:t>。</w:t>
      </w:r>
    </w:p>
    <w:p w14:paraId="4C9E02E3">
      <w:pPr>
        <w:spacing w:line="227" w:lineRule="auto"/>
        <w:rPr>
          <w:rFonts w:hint="eastAsia" w:ascii="宋体" w:hAnsi="宋体" w:eastAsia="宋体" w:cs="宋体"/>
          <w:sz w:val="20"/>
          <w:szCs w:val="20"/>
        </w:rPr>
        <w:sectPr>
          <w:footerReference r:id="rId33" w:type="default"/>
          <w:pgSz w:w="11906" w:h="16840"/>
          <w:pgMar w:top="1440" w:right="1080" w:bottom="1440" w:left="1080" w:header="0" w:footer="1103" w:gutter="0"/>
          <w:cols w:space="720" w:num="1"/>
        </w:sectPr>
      </w:pPr>
    </w:p>
    <w:p w14:paraId="1A8C6BCD">
      <w:pPr>
        <w:spacing w:before="91" w:line="220" w:lineRule="auto"/>
        <w:ind w:left="3773"/>
        <w:rPr>
          <w:rFonts w:hint="eastAsia" w:ascii="宋体" w:hAnsi="宋体" w:eastAsia="宋体" w:cs="宋体"/>
          <w:sz w:val="28"/>
          <w:szCs w:val="28"/>
        </w:rPr>
      </w:pPr>
      <w:r>
        <w:rPr>
          <w:rFonts w:hint="eastAsia" w:ascii="宋体" w:hAnsi="宋体" w:eastAsia="宋体" w:cs="宋体"/>
          <w:b/>
          <w:bCs/>
          <w:spacing w:val="-8"/>
          <w:sz w:val="28"/>
          <w:szCs w:val="28"/>
        </w:rPr>
        <w:t>七、投标方案说明</w:t>
      </w:r>
    </w:p>
    <w:p w14:paraId="215C8031">
      <w:pPr>
        <w:pStyle w:val="4"/>
        <w:spacing w:line="356" w:lineRule="auto"/>
        <w:rPr>
          <w:rFonts w:hint="eastAsia" w:ascii="宋体" w:hAnsi="宋体" w:eastAsia="宋体" w:cs="宋体"/>
        </w:rPr>
      </w:pPr>
    </w:p>
    <w:p w14:paraId="55867E3D">
      <w:pPr>
        <w:spacing w:before="78" w:line="219" w:lineRule="auto"/>
        <w:jc w:val="center"/>
        <w:rPr>
          <w:rFonts w:hint="eastAsia" w:ascii="宋体" w:hAnsi="宋体" w:eastAsia="宋体" w:cs="宋体"/>
          <w:sz w:val="24"/>
          <w:szCs w:val="24"/>
        </w:rPr>
      </w:pPr>
      <w:r>
        <w:rPr>
          <w:rFonts w:hint="eastAsia" w:ascii="宋体" w:hAnsi="宋体" w:eastAsia="宋体" w:cs="宋体"/>
          <w:spacing w:val="-6"/>
          <w:sz w:val="24"/>
          <w:szCs w:val="24"/>
        </w:rPr>
        <w:t>格式自定，参照招标文件的要求，结合评标办法及实际情况编制投标方案。</w:t>
      </w:r>
    </w:p>
    <w:p w14:paraId="32B7B1E3">
      <w:pPr>
        <w:spacing w:line="219" w:lineRule="auto"/>
        <w:rPr>
          <w:rFonts w:hint="eastAsia" w:ascii="宋体" w:hAnsi="宋体" w:eastAsia="宋体" w:cs="宋体"/>
          <w:sz w:val="24"/>
          <w:szCs w:val="24"/>
        </w:rPr>
        <w:sectPr>
          <w:footerReference r:id="rId34" w:type="default"/>
          <w:pgSz w:w="11906" w:h="16840"/>
          <w:pgMar w:top="1440" w:right="1080" w:bottom="1440" w:left="1080" w:header="0" w:footer="1103" w:gutter="0"/>
          <w:cols w:space="720" w:num="1"/>
        </w:sectPr>
      </w:pPr>
    </w:p>
    <w:p w14:paraId="21225B0D">
      <w:pPr>
        <w:spacing w:before="78" w:line="219" w:lineRule="auto"/>
        <w:ind w:left="45"/>
        <w:rPr>
          <w:rFonts w:hint="eastAsia" w:ascii="宋体" w:hAnsi="宋体" w:eastAsia="宋体" w:cs="宋体"/>
          <w:sz w:val="24"/>
          <w:szCs w:val="24"/>
        </w:rPr>
      </w:pPr>
      <w:r>
        <w:rPr>
          <w:rFonts w:hint="eastAsia" w:ascii="宋体" w:hAnsi="宋体" w:eastAsia="宋体" w:cs="宋体"/>
          <w:b/>
          <w:bCs/>
          <w:spacing w:val="-16"/>
          <w:sz w:val="24"/>
          <w:szCs w:val="24"/>
        </w:rPr>
        <w:t>附表：</w:t>
      </w:r>
    </w:p>
    <w:p w14:paraId="24A1F6DF">
      <w:pPr>
        <w:spacing w:before="170" w:line="219" w:lineRule="auto"/>
        <w:ind w:left="3096"/>
        <w:rPr>
          <w:rFonts w:hint="eastAsia" w:ascii="宋体" w:hAnsi="宋体" w:eastAsia="宋体" w:cs="宋体"/>
          <w:sz w:val="30"/>
          <w:szCs w:val="30"/>
        </w:rPr>
      </w:pPr>
      <w:r>
        <w:rPr>
          <w:rFonts w:hint="eastAsia" w:ascii="宋体" w:hAnsi="宋体" w:eastAsia="宋体" w:cs="宋体"/>
          <w:b/>
          <w:bCs/>
          <w:spacing w:val="-12"/>
          <w:sz w:val="30"/>
          <w:szCs w:val="30"/>
        </w:rPr>
        <w:t>拟投入本项目人员一览表</w:t>
      </w:r>
    </w:p>
    <w:p w14:paraId="440EC6E5">
      <w:pPr>
        <w:spacing w:line="86" w:lineRule="exact"/>
        <w:rPr>
          <w:rFonts w:hint="eastAsia" w:ascii="宋体" w:hAnsi="宋体" w:eastAsia="宋体" w:cs="宋体"/>
        </w:rPr>
      </w:pPr>
    </w:p>
    <w:tbl>
      <w:tblPr>
        <w:tblStyle w:val="11"/>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868"/>
        <w:gridCol w:w="768"/>
        <w:gridCol w:w="710"/>
        <w:gridCol w:w="1115"/>
        <w:gridCol w:w="1255"/>
        <w:gridCol w:w="1826"/>
        <w:gridCol w:w="1150"/>
        <w:gridCol w:w="1162"/>
      </w:tblGrid>
      <w:tr w14:paraId="62282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920" w:type="dxa"/>
            <w:vAlign w:val="center"/>
          </w:tcPr>
          <w:p w14:paraId="63363650">
            <w:pPr>
              <w:pStyle w:val="12"/>
              <w:spacing w:before="78" w:line="221" w:lineRule="auto"/>
              <w:jc w:val="center"/>
              <w:rPr>
                <w:rFonts w:hint="eastAsia" w:ascii="宋体" w:hAnsi="宋体" w:eastAsia="宋体" w:cs="宋体"/>
              </w:rPr>
            </w:pPr>
            <w:r>
              <w:rPr>
                <w:rFonts w:hint="eastAsia" w:ascii="宋体" w:hAnsi="宋体" w:eastAsia="宋体" w:cs="宋体"/>
                <w:spacing w:val="-5"/>
              </w:rPr>
              <w:t>序号</w:t>
            </w:r>
          </w:p>
        </w:tc>
        <w:tc>
          <w:tcPr>
            <w:tcW w:w="868" w:type="dxa"/>
            <w:vAlign w:val="center"/>
          </w:tcPr>
          <w:p w14:paraId="694A49F8">
            <w:pPr>
              <w:pStyle w:val="12"/>
              <w:spacing w:before="78" w:line="219" w:lineRule="auto"/>
              <w:jc w:val="center"/>
              <w:rPr>
                <w:rFonts w:hint="eastAsia" w:ascii="宋体" w:hAnsi="宋体" w:eastAsia="宋体" w:cs="宋体"/>
              </w:rPr>
            </w:pPr>
            <w:r>
              <w:rPr>
                <w:rFonts w:hint="eastAsia" w:ascii="宋体" w:hAnsi="宋体" w:eastAsia="宋体" w:cs="宋体"/>
                <w:spacing w:val="-5"/>
              </w:rPr>
              <w:t>姓名</w:t>
            </w:r>
          </w:p>
        </w:tc>
        <w:tc>
          <w:tcPr>
            <w:tcW w:w="768" w:type="dxa"/>
            <w:vAlign w:val="center"/>
          </w:tcPr>
          <w:p w14:paraId="02175265">
            <w:pPr>
              <w:pStyle w:val="12"/>
              <w:spacing w:before="78" w:line="220" w:lineRule="auto"/>
              <w:jc w:val="center"/>
              <w:rPr>
                <w:rFonts w:hint="eastAsia" w:ascii="宋体" w:hAnsi="宋体" w:eastAsia="宋体" w:cs="宋体"/>
              </w:rPr>
            </w:pPr>
            <w:r>
              <w:rPr>
                <w:rFonts w:hint="eastAsia" w:ascii="宋体" w:hAnsi="宋体" w:eastAsia="宋体" w:cs="宋体"/>
                <w:spacing w:val="-7"/>
              </w:rPr>
              <w:t>性别</w:t>
            </w:r>
          </w:p>
        </w:tc>
        <w:tc>
          <w:tcPr>
            <w:tcW w:w="710" w:type="dxa"/>
            <w:vAlign w:val="center"/>
          </w:tcPr>
          <w:p w14:paraId="31653AB3">
            <w:pPr>
              <w:pStyle w:val="12"/>
              <w:spacing w:before="78" w:line="219" w:lineRule="auto"/>
              <w:jc w:val="center"/>
              <w:rPr>
                <w:rFonts w:hint="eastAsia" w:ascii="宋体" w:hAnsi="宋体" w:eastAsia="宋体" w:cs="宋体"/>
              </w:rPr>
            </w:pPr>
            <w:r>
              <w:rPr>
                <w:rFonts w:hint="eastAsia" w:ascii="宋体" w:hAnsi="宋体" w:eastAsia="宋体" w:cs="宋体"/>
                <w:spacing w:val="-6"/>
              </w:rPr>
              <w:t>年龄</w:t>
            </w:r>
          </w:p>
        </w:tc>
        <w:tc>
          <w:tcPr>
            <w:tcW w:w="1115" w:type="dxa"/>
            <w:vAlign w:val="center"/>
          </w:tcPr>
          <w:p w14:paraId="2FC1CB9C">
            <w:pPr>
              <w:pStyle w:val="12"/>
              <w:spacing w:before="78" w:line="221" w:lineRule="auto"/>
              <w:jc w:val="center"/>
              <w:rPr>
                <w:rFonts w:hint="eastAsia" w:ascii="宋体" w:hAnsi="宋体" w:eastAsia="宋体" w:cs="宋体"/>
              </w:rPr>
            </w:pPr>
            <w:r>
              <w:rPr>
                <w:rFonts w:hint="eastAsia" w:ascii="宋体" w:hAnsi="宋体" w:eastAsia="宋体" w:cs="宋体"/>
                <w:spacing w:val="-6"/>
              </w:rPr>
              <w:t>职称</w:t>
            </w:r>
          </w:p>
        </w:tc>
        <w:tc>
          <w:tcPr>
            <w:tcW w:w="1255" w:type="dxa"/>
            <w:vAlign w:val="center"/>
          </w:tcPr>
          <w:p w14:paraId="0244BDA0">
            <w:pPr>
              <w:pStyle w:val="12"/>
              <w:spacing w:before="78" w:line="219" w:lineRule="auto"/>
              <w:jc w:val="center"/>
              <w:rPr>
                <w:rFonts w:hint="eastAsia" w:ascii="宋体" w:hAnsi="宋体" w:eastAsia="宋体" w:cs="宋体"/>
              </w:rPr>
            </w:pPr>
            <w:r>
              <w:rPr>
                <w:rFonts w:hint="eastAsia" w:ascii="宋体" w:hAnsi="宋体" w:eastAsia="宋体" w:cs="宋体"/>
                <w:spacing w:val="-8"/>
              </w:rPr>
              <w:t>工作年限</w:t>
            </w:r>
          </w:p>
        </w:tc>
        <w:tc>
          <w:tcPr>
            <w:tcW w:w="1826" w:type="dxa"/>
            <w:vAlign w:val="center"/>
          </w:tcPr>
          <w:p w14:paraId="05BDAEF8">
            <w:pPr>
              <w:pStyle w:val="12"/>
              <w:spacing w:before="78" w:line="219" w:lineRule="auto"/>
              <w:jc w:val="center"/>
              <w:rPr>
                <w:rFonts w:hint="eastAsia" w:ascii="宋体" w:hAnsi="宋体" w:eastAsia="宋体" w:cs="宋体"/>
              </w:rPr>
            </w:pPr>
            <w:r>
              <w:rPr>
                <w:rFonts w:hint="eastAsia" w:ascii="宋体" w:hAnsi="宋体" w:eastAsia="宋体" w:cs="宋体"/>
                <w:spacing w:val="9"/>
              </w:rPr>
              <w:t>拟在本项</w:t>
            </w:r>
            <w:r>
              <w:rPr>
                <w:rFonts w:hint="eastAsia" w:ascii="宋体" w:hAnsi="宋体" w:eastAsia="宋体" w:cs="宋体"/>
                <w:spacing w:val="-46"/>
              </w:rPr>
              <w:t xml:space="preserve"> </w:t>
            </w:r>
            <w:r>
              <w:rPr>
                <w:rFonts w:hint="eastAsia" w:ascii="宋体" w:hAnsi="宋体" w:eastAsia="宋体" w:cs="宋体"/>
                <w:spacing w:val="9"/>
              </w:rPr>
              <w:t>目</w:t>
            </w:r>
          </w:p>
          <w:p w14:paraId="51B6AC98">
            <w:pPr>
              <w:pStyle w:val="12"/>
              <w:spacing w:before="145" w:line="219" w:lineRule="auto"/>
              <w:ind w:left="177"/>
              <w:jc w:val="center"/>
              <w:rPr>
                <w:rFonts w:hint="eastAsia" w:ascii="宋体" w:hAnsi="宋体" w:eastAsia="宋体" w:cs="宋体"/>
              </w:rPr>
            </w:pPr>
            <w:r>
              <w:rPr>
                <w:rFonts w:hint="eastAsia" w:ascii="宋体" w:hAnsi="宋体" w:eastAsia="宋体" w:cs="宋体"/>
                <w:spacing w:val="-8"/>
              </w:rPr>
              <w:t>担任的职务</w:t>
            </w:r>
          </w:p>
        </w:tc>
        <w:tc>
          <w:tcPr>
            <w:tcW w:w="1150" w:type="dxa"/>
            <w:vAlign w:val="center"/>
          </w:tcPr>
          <w:p w14:paraId="32AFD6CF">
            <w:pPr>
              <w:pStyle w:val="12"/>
              <w:spacing w:before="78" w:line="221" w:lineRule="auto"/>
              <w:jc w:val="center"/>
              <w:rPr>
                <w:rFonts w:hint="eastAsia" w:ascii="宋体" w:hAnsi="宋体" w:eastAsia="宋体" w:cs="宋体"/>
              </w:rPr>
            </w:pPr>
            <w:r>
              <w:rPr>
                <w:rFonts w:hint="eastAsia" w:ascii="宋体" w:hAnsi="宋体" w:eastAsia="宋体" w:cs="宋体"/>
                <w:spacing w:val="-7"/>
              </w:rPr>
              <w:t>联系方式</w:t>
            </w:r>
          </w:p>
        </w:tc>
        <w:tc>
          <w:tcPr>
            <w:tcW w:w="1162" w:type="dxa"/>
            <w:vAlign w:val="center"/>
          </w:tcPr>
          <w:p w14:paraId="7491C2CF">
            <w:pPr>
              <w:pStyle w:val="12"/>
              <w:spacing w:before="78" w:line="221" w:lineRule="auto"/>
              <w:jc w:val="center"/>
              <w:rPr>
                <w:rFonts w:hint="eastAsia" w:ascii="宋体" w:hAnsi="宋体" w:eastAsia="宋体" w:cs="宋体"/>
              </w:rPr>
            </w:pPr>
            <w:r>
              <w:rPr>
                <w:rFonts w:hint="eastAsia" w:ascii="宋体" w:hAnsi="宋体" w:eastAsia="宋体" w:cs="宋体"/>
                <w:spacing w:val="-7"/>
              </w:rPr>
              <w:t>备注</w:t>
            </w:r>
          </w:p>
        </w:tc>
      </w:tr>
      <w:tr w14:paraId="1DA8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20" w:type="dxa"/>
            <w:vAlign w:val="top"/>
          </w:tcPr>
          <w:p w14:paraId="2F89E4C8">
            <w:pPr>
              <w:pStyle w:val="12"/>
              <w:spacing w:before="201" w:line="241" w:lineRule="auto"/>
              <w:ind w:left="488"/>
              <w:rPr>
                <w:rFonts w:hint="eastAsia" w:ascii="宋体" w:hAnsi="宋体" w:eastAsia="宋体" w:cs="宋体"/>
              </w:rPr>
            </w:pPr>
            <w:r>
              <w:rPr>
                <w:rFonts w:hint="eastAsia" w:ascii="宋体" w:hAnsi="宋体" w:eastAsia="宋体" w:cs="宋体"/>
              </w:rPr>
              <w:t>1</w:t>
            </w:r>
          </w:p>
        </w:tc>
        <w:tc>
          <w:tcPr>
            <w:tcW w:w="868" w:type="dxa"/>
            <w:vAlign w:val="top"/>
          </w:tcPr>
          <w:p w14:paraId="31D19076">
            <w:pPr>
              <w:rPr>
                <w:rFonts w:hint="eastAsia" w:ascii="宋体" w:hAnsi="宋体" w:eastAsia="宋体" w:cs="宋体"/>
                <w:sz w:val="21"/>
              </w:rPr>
            </w:pPr>
          </w:p>
        </w:tc>
        <w:tc>
          <w:tcPr>
            <w:tcW w:w="768" w:type="dxa"/>
            <w:vAlign w:val="top"/>
          </w:tcPr>
          <w:p w14:paraId="6B820EBD">
            <w:pPr>
              <w:rPr>
                <w:rFonts w:hint="eastAsia" w:ascii="宋体" w:hAnsi="宋体" w:eastAsia="宋体" w:cs="宋体"/>
                <w:sz w:val="21"/>
              </w:rPr>
            </w:pPr>
          </w:p>
        </w:tc>
        <w:tc>
          <w:tcPr>
            <w:tcW w:w="710" w:type="dxa"/>
            <w:vAlign w:val="top"/>
          </w:tcPr>
          <w:p w14:paraId="0D1B160F">
            <w:pPr>
              <w:rPr>
                <w:rFonts w:hint="eastAsia" w:ascii="宋体" w:hAnsi="宋体" w:eastAsia="宋体" w:cs="宋体"/>
                <w:sz w:val="21"/>
              </w:rPr>
            </w:pPr>
          </w:p>
        </w:tc>
        <w:tc>
          <w:tcPr>
            <w:tcW w:w="1115" w:type="dxa"/>
            <w:vAlign w:val="top"/>
          </w:tcPr>
          <w:p w14:paraId="6A6F1571">
            <w:pPr>
              <w:rPr>
                <w:rFonts w:hint="eastAsia" w:ascii="宋体" w:hAnsi="宋体" w:eastAsia="宋体" w:cs="宋体"/>
                <w:sz w:val="21"/>
              </w:rPr>
            </w:pPr>
          </w:p>
        </w:tc>
        <w:tc>
          <w:tcPr>
            <w:tcW w:w="1255" w:type="dxa"/>
            <w:vAlign w:val="top"/>
          </w:tcPr>
          <w:p w14:paraId="0675FBFA">
            <w:pPr>
              <w:rPr>
                <w:rFonts w:hint="eastAsia" w:ascii="宋体" w:hAnsi="宋体" w:eastAsia="宋体" w:cs="宋体"/>
                <w:sz w:val="21"/>
              </w:rPr>
            </w:pPr>
          </w:p>
        </w:tc>
        <w:tc>
          <w:tcPr>
            <w:tcW w:w="1826" w:type="dxa"/>
            <w:vAlign w:val="top"/>
          </w:tcPr>
          <w:p w14:paraId="2CA9470D">
            <w:pPr>
              <w:rPr>
                <w:rFonts w:hint="eastAsia" w:ascii="宋体" w:hAnsi="宋体" w:eastAsia="宋体" w:cs="宋体"/>
                <w:sz w:val="21"/>
              </w:rPr>
            </w:pPr>
          </w:p>
        </w:tc>
        <w:tc>
          <w:tcPr>
            <w:tcW w:w="1150" w:type="dxa"/>
            <w:vAlign w:val="top"/>
          </w:tcPr>
          <w:p w14:paraId="16818940">
            <w:pPr>
              <w:rPr>
                <w:rFonts w:hint="eastAsia" w:ascii="宋体" w:hAnsi="宋体" w:eastAsia="宋体" w:cs="宋体"/>
                <w:sz w:val="21"/>
              </w:rPr>
            </w:pPr>
          </w:p>
        </w:tc>
        <w:tc>
          <w:tcPr>
            <w:tcW w:w="1162" w:type="dxa"/>
            <w:vAlign w:val="top"/>
          </w:tcPr>
          <w:p w14:paraId="78EC2A29">
            <w:pPr>
              <w:rPr>
                <w:rFonts w:hint="eastAsia" w:ascii="宋体" w:hAnsi="宋体" w:eastAsia="宋体" w:cs="宋体"/>
                <w:sz w:val="21"/>
              </w:rPr>
            </w:pPr>
          </w:p>
        </w:tc>
      </w:tr>
      <w:tr w14:paraId="74E41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20" w:type="dxa"/>
            <w:vAlign w:val="top"/>
          </w:tcPr>
          <w:p w14:paraId="78A5F501">
            <w:pPr>
              <w:pStyle w:val="12"/>
              <w:spacing w:before="193" w:line="241" w:lineRule="auto"/>
              <w:ind w:left="444"/>
              <w:rPr>
                <w:rFonts w:hint="eastAsia" w:ascii="宋体" w:hAnsi="宋体" w:eastAsia="宋体" w:cs="宋体"/>
              </w:rPr>
            </w:pPr>
            <w:r>
              <w:rPr>
                <w:rFonts w:hint="eastAsia" w:ascii="宋体" w:hAnsi="宋体" w:eastAsia="宋体" w:cs="宋体"/>
              </w:rPr>
              <w:t>2</w:t>
            </w:r>
          </w:p>
        </w:tc>
        <w:tc>
          <w:tcPr>
            <w:tcW w:w="868" w:type="dxa"/>
            <w:vAlign w:val="top"/>
          </w:tcPr>
          <w:p w14:paraId="4FB0AD43">
            <w:pPr>
              <w:rPr>
                <w:rFonts w:hint="eastAsia" w:ascii="宋体" w:hAnsi="宋体" w:eastAsia="宋体" w:cs="宋体"/>
                <w:sz w:val="21"/>
              </w:rPr>
            </w:pPr>
          </w:p>
        </w:tc>
        <w:tc>
          <w:tcPr>
            <w:tcW w:w="768" w:type="dxa"/>
            <w:vAlign w:val="top"/>
          </w:tcPr>
          <w:p w14:paraId="2A4AFB2C">
            <w:pPr>
              <w:rPr>
                <w:rFonts w:hint="eastAsia" w:ascii="宋体" w:hAnsi="宋体" w:eastAsia="宋体" w:cs="宋体"/>
                <w:sz w:val="21"/>
              </w:rPr>
            </w:pPr>
          </w:p>
        </w:tc>
        <w:tc>
          <w:tcPr>
            <w:tcW w:w="710" w:type="dxa"/>
            <w:vAlign w:val="top"/>
          </w:tcPr>
          <w:p w14:paraId="088E8661">
            <w:pPr>
              <w:rPr>
                <w:rFonts w:hint="eastAsia" w:ascii="宋体" w:hAnsi="宋体" w:eastAsia="宋体" w:cs="宋体"/>
                <w:sz w:val="21"/>
              </w:rPr>
            </w:pPr>
          </w:p>
        </w:tc>
        <w:tc>
          <w:tcPr>
            <w:tcW w:w="1115" w:type="dxa"/>
            <w:vAlign w:val="top"/>
          </w:tcPr>
          <w:p w14:paraId="2661B45B">
            <w:pPr>
              <w:rPr>
                <w:rFonts w:hint="eastAsia" w:ascii="宋体" w:hAnsi="宋体" w:eastAsia="宋体" w:cs="宋体"/>
                <w:sz w:val="21"/>
              </w:rPr>
            </w:pPr>
          </w:p>
        </w:tc>
        <w:tc>
          <w:tcPr>
            <w:tcW w:w="1255" w:type="dxa"/>
            <w:vAlign w:val="top"/>
          </w:tcPr>
          <w:p w14:paraId="6BF8AFC2">
            <w:pPr>
              <w:rPr>
                <w:rFonts w:hint="eastAsia" w:ascii="宋体" w:hAnsi="宋体" w:eastAsia="宋体" w:cs="宋体"/>
                <w:sz w:val="21"/>
              </w:rPr>
            </w:pPr>
          </w:p>
        </w:tc>
        <w:tc>
          <w:tcPr>
            <w:tcW w:w="1826" w:type="dxa"/>
            <w:vAlign w:val="top"/>
          </w:tcPr>
          <w:p w14:paraId="195B7C45">
            <w:pPr>
              <w:rPr>
                <w:rFonts w:hint="eastAsia" w:ascii="宋体" w:hAnsi="宋体" w:eastAsia="宋体" w:cs="宋体"/>
                <w:sz w:val="21"/>
              </w:rPr>
            </w:pPr>
          </w:p>
        </w:tc>
        <w:tc>
          <w:tcPr>
            <w:tcW w:w="1150" w:type="dxa"/>
            <w:vAlign w:val="top"/>
          </w:tcPr>
          <w:p w14:paraId="39B6D75A">
            <w:pPr>
              <w:rPr>
                <w:rFonts w:hint="eastAsia" w:ascii="宋体" w:hAnsi="宋体" w:eastAsia="宋体" w:cs="宋体"/>
                <w:sz w:val="21"/>
              </w:rPr>
            </w:pPr>
          </w:p>
        </w:tc>
        <w:tc>
          <w:tcPr>
            <w:tcW w:w="1162" w:type="dxa"/>
            <w:vAlign w:val="top"/>
          </w:tcPr>
          <w:p w14:paraId="7B200B32">
            <w:pPr>
              <w:rPr>
                <w:rFonts w:hint="eastAsia" w:ascii="宋体" w:hAnsi="宋体" w:eastAsia="宋体" w:cs="宋体"/>
                <w:sz w:val="21"/>
              </w:rPr>
            </w:pPr>
          </w:p>
        </w:tc>
      </w:tr>
      <w:tr w14:paraId="27B20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20" w:type="dxa"/>
            <w:vAlign w:val="top"/>
          </w:tcPr>
          <w:p w14:paraId="63584F05">
            <w:pPr>
              <w:pStyle w:val="12"/>
              <w:spacing w:before="191"/>
              <w:ind w:left="451"/>
              <w:rPr>
                <w:rFonts w:hint="eastAsia" w:ascii="宋体" w:hAnsi="宋体" w:eastAsia="宋体" w:cs="宋体"/>
              </w:rPr>
            </w:pPr>
            <w:r>
              <w:rPr>
                <w:rFonts w:hint="eastAsia" w:ascii="宋体" w:hAnsi="宋体" w:eastAsia="宋体" w:cs="宋体"/>
              </w:rPr>
              <w:t>3</w:t>
            </w:r>
          </w:p>
        </w:tc>
        <w:tc>
          <w:tcPr>
            <w:tcW w:w="868" w:type="dxa"/>
            <w:vAlign w:val="top"/>
          </w:tcPr>
          <w:p w14:paraId="397530AD">
            <w:pPr>
              <w:rPr>
                <w:rFonts w:hint="eastAsia" w:ascii="宋体" w:hAnsi="宋体" w:eastAsia="宋体" w:cs="宋体"/>
                <w:sz w:val="21"/>
              </w:rPr>
            </w:pPr>
          </w:p>
        </w:tc>
        <w:tc>
          <w:tcPr>
            <w:tcW w:w="768" w:type="dxa"/>
            <w:vAlign w:val="top"/>
          </w:tcPr>
          <w:p w14:paraId="52123F20">
            <w:pPr>
              <w:rPr>
                <w:rFonts w:hint="eastAsia" w:ascii="宋体" w:hAnsi="宋体" w:eastAsia="宋体" w:cs="宋体"/>
                <w:sz w:val="21"/>
              </w:rPr>
            </w:pPr>
          </w:p>
        </w:tc>
        <w:tc>
          <w:tcPr>
            <w:tcW w:w="710" w:type="dxa"/>
            <w:vAlign w:val="top"/>
          </w:tcPr>
          <w:p w14:paraId="3F634E9A">
            <w:pPr>
              <w:rPr>
                <w:rFonts w:hint="eastAsia" w:ascii="宋体" w:hAnsi="宋体" w:eastAsia="宋体" w:cs="宋体"/>
                <w:sz w:val="21"/>
              </w:rPr>
            </w:pPr>
          </w:p>
        </w:tc>
        <w:tc>
          <w:tcPr>
            <w:tcW w:w="1115" w:type="dxa"/>
            <w:vAlign w:val="top"/>
          </w:tcPr>
          <w:p w14:paraId="4705B423">
            <w:pPr>
              <w:rPr>
                <w:rFonts w:hint="eastAsia" w:ascii="宋体" w:hAnsi="宋体" w:eastAsia="宋体" w:cs="宋体"/>
                <w:sz w:val="21"/>
              </w:rPr>
            </w:pPr>
          </w:p>
        </w:tc>
        <w:tc>
          <w:tcPr>
            <w:tcW w:w="1255" w:type="dxa"/>
            <w:vAlign w:val="top"/>
          </w:tcPr>
          <w:p w14:paraId="5DFB95E9">
            <w:pPr>
              <w:rPr>
                <w:rFonts w:hint="eastAsia" w:ascii="宋体" w:hAnsi="宋体" w:eastAsia="宋体" w:cs="宋体"/>
                <w:sz w:val="21"/>
              </w:rPr>
            </w:pPr>
          </w:p>
        </w:tc>
        <w:tc>
          <w:tcPr>
            <w:tcW w:w="1826" w:type="dxa"/>
            <w:vAlign w:val="top"/>
          </w:tcPr>
          <w:p w14:paraId="36B922C1">
            <w:pPr>
              <w:rPr>
                <w:rFonts w:hint="eastAsia" w:ascii="宋体" w:hAnsi="宋体" w:eastAsia="宋体" w:cs="宋体"/>
                <w:sz w:val="21"/>
              </w:rPr>
            </w:pPr>
          </w:p>
        </w:tc>
        <w:tc>
          <w:tcPr>
            <w:tcW w:w="1150" w:type="dxa"/>
            <w:vAlign w:val="top"/>
          </w:tcPr>
          <w:p w14:paraId="566AC601">
            <w:pPr>
              <w:rPr>
                <w:rFonts w:hint="eastAsia" w:ascii="宋体" w:hAnsi="宋体" w:eastAsia="宋体" w:cs="宋体"/>
                <w:sz w:val="21"/>
              </w:rPr>
            </w:pPr>
          </w:p>
        </w:tc>
        <w:tc>
          <w:tcPr>
            <w:tcW w:w="1162" w:type="dxa"/>
            <w:vAlign w:val="top"/>
          </w:tcPr>
          <w:p w14:paraId="469CDAD3">
            <w:pPr>
              <w:rPr>
                <w:rFonts w:hint="eastAsia" w:ascii="宋体" w:hAnsi="宋体" w:eastAsia="宋体" w:cs="宋体"/>
                <w:sz w:val="21"/>
              </w:rPr>
            </w:pPr>
          </w:p>
        </w:tc>
      </w:tr>
      <w:tr w14:paraId="0813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20" w:type="dxa"/>
            <w:vAlign w:val="top"/>
          </w:tcPr>
          <w:p w14:paraId="11E0E192">
            <w:pPr>
              <w:pStyle w:val="12"/>
              <w:spacing w:before="264" w:line="210"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363DD14C">
            <w:pPr>
              <w:rPr>
                <w:rFonts w:hint="eastAsia" w:ascii="宋体" w:hAnsi="宋体" w:eastAsia="宋体" w:cs="宋体"/>
                <w:sz w:val="21"/>
              </w:rPr>
            </w:pPr>
          </w:p>
        </w:tc>
        <w:tc>
          <w:tcPr>
            <w:tcW w:w="768" w:type="dxa"/>
            <w:vAlign w:val="top"/>
          </w:tcPr>
          <w:p w14:paraId="3D44FE81">
            <w:pPr>
              <w:rPr>
                <w:rFonts w:hint="eastAsia" w:ascii="宋体" w:hAnsi="宋体" w:eastAsia="宋体" w:cs="宋体"/>
                <w:sz w:val="21"/>
              </w:rPr>
            </w:pPr>
          </w:p>
        </w:tc>
        <w:tc>
          <w:tcPr>
            <w:tcW w:w="710" w:type="dxa"/>
            <w:vAlign w:val="top"/>
          </w:tcPr>
          <w:p w14:paraId="21F78FF6">
            <w:pPr>
              <w:rPr>
                <w:rFonts w:hint="eastAsia" w:ascii="宋体" w:hAnsi="宋体" w:eastAsia="宋体" w:cs="宋体"/>
                <w:sz w:val="21"/>
              </w:rPr>
            </w:pPr>
          </w:p>
        </w:tc>
        <w:tc>
          <w:tcPr>
            <w:tcW w:w="1115" w:type="dxa"/>
            <w:vAlign w:val="top"/>
          </w:tcPr>
          <w:p w14:paraId="0B9457B3">
            <w:pPr>
              <w:rPr>
                <w:rFonts w:hint="eastAsia" w:ascii="宋体" w:hAnsi="宋体" w:eastAsia="宋体" w:cs="宋体"/>
                <w:sz w:val="21"/>
              </w:rPr>
            </w:pPr>
          </w:p>
        </w:tc>
        <w:tc>
          <w:tcPr>
            <w:tcW w:w="1255" w:type="dxa"/>
            <w:vAlign w:val="top"/>
          </w:tcPr>
          <w:p w14:paraId="48287C3C">
            <w:pPr>
              <w:rPr>
                <w:rFonts w:hint="eastAsia" w:ascii="宋体" w:hAnsi="宋体" w:eastAsia="宋体" w:cs="宋体"/>
                <w:sz w:val="21"/>
              </w:rPr>
            </w:pPr>
          </w:p>
        </w:tc>
        <w:tc>
          <w:tcPr>
            <w:tcW w:w="1826" w:type="dxa"/>
            <w:vAlign w:val="top"/>
          </w:tcPr>
          <w:p w14:paraId="634A0D1E">
            <w:pPr>
              <w:rPr>
                <w:rFonts w:hint="eastAsia" w:ascii="宋体" w:hAnsi="宋体" w:eastAsia="宋体" w:cs="宋体"/>
                <w:sz w:val="21"/>
              </w:rPr>
            </w:pPr>
          </w:p>
        </w:tc>
        <w:tc>
          <w:tcPr>
            <w:tcW w:w="1150" w:type="dxa"/>
            <w:vAlign w:val="top"/>
          </w:tcPr>
          <w:p w14:paraId="610713E2">
            <w:pPr>
              <w:rPr>
                <w:rFonts w:hint="eastAsia" w:ascii="宋体" w:hAnsi="宋体" w:eastAsia="宋体" w:cs="宋体"/>
                <w:sz w:val="21"/>
              </w:rPr>
            </w:pPr>
          </w:p>
        </w:tc>
        <w:tc>
          <w:tcPr>
            <w:tcW w:w="1162" w:type="dxa"/>
            <w:vAlign w:val="top"/>
          </w:tcPr>
          <w:p w14:paraId="3745A79F">
            <w:pPr>
              <w:rPr>
                <w:rFonts w:hint="eastAsia" w:ascii="宋体" w:hAnsi="宋体" w:eastAsia="宋体" w:cs="宋体"/>
                <w:sz w:val="21"/>
              </w:rPr>
            </w:pPr>
          </w:p>
        </w:tc>
      </w:tr>
      <w:tr w14:paraId="37279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20" w:type="dxa"/>
            <w:vAlign w:val="top"/>
          </w:tcPr>
          <w:p w14:paraId="53B78288">
            <w:pPr>
              <w:pStyle w:val="12"/>
              <w:spacing w:before="258" w:line="211"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3273BB2D">
            <w:pPr>
              <w:rPr>
                <w:rFonts w:hint="eastAsia" w:ascii="宋体" w:hAnsi="宋体" w:eastAsia="宋体" w:cs="宋体"/>
                <w:sz w:val="21"/>
              </w:rPr>
            </w:pPr>
          </w:p>
        </w:tc>
        <w:tc>
          <w:tcPr>
            <w:tcW w:w="768" w:type="dxa"/>
            <w:vAlign w:val="top"/>
          </w:tcPr>
          <w:p w14:paraId="0939FB5E">
            <w:pPr>
              <w:rPr>
                <w:rFonts w:hint="eastAsia" w:ascii="宋体" w:hAnsi="宋体" w:eastAsia="宋体" w:cs="宋体"/>
                <w:sz w:val="21"/>
              </w:rPr>
            </w:pPr>
          </w:p>
        </w:tc>
        <w:tc>
          <w:tcPr>
            <w:tcW w:w="710" w:type="dxa"/>
            <w:vAlign w:val="top"/>
          </w:tcPr>
          <w:p w14:paraId="32A731D1">
            <w:pPr>
              <w:rPr>
                <w:rFonts w:hint="eastAsia" w:ascii="宋体" w:hAnsi="宋体" w:eastAsia="宋体" w:cs="宋体"/>
                <w:sz w:val="21"/>
              </w:rPr>
            </w:pPr>
          </w:p>
        </w:tc>
        <w:tc>
          <w:tcPr>
            <w:tcW w:w="1115" w:type="dxa"/>
            <w:vAlign w:val="top"/>
          </w:tcPr>
          <w:p w14:paraId="1BB02677">
            <w:pPr>
              <w:rPr>
                <w:rFonts w:hint="eastAsia" w:ascii="宋体" w:hAnsi="宋体" w:eastAsia="宋体" w:cs="宋体"/>
                <w:sz w:val="21"/>
              </w:rPr>
            </w:pPr>
          </w:p>
        </w:tc>
        <w:tc>
          <w:tcPr>
            <w:tcW w:w="1255" w:type="dxa"/>
            <w:vAlign w:val="top"/>
          </w:tcPr>
          <w:p w14:paraId="097AA95C">
            <w:pPr>
              <w:rPr>
                <w:rFonts w:hint="eastAsia" w:ascii="宋体" w:hAnsi="宋体" w:eastAsia="宋体" w:cs="宋体"/>
                <w:sz w:val="21"/>
              </w:rPr>
            </w:pPr>
          </w:p>
        </w:tc>
        <w:tc>
          <w:tcPr>
            <w:tcW w:w="1826" w:type="dxa"/>
            <w:vAlign w:val="top"/>
          </w:tcPr>
          <w:p w14:paraId="011D7D4C">
            <w:pPr>
              <w:rPr>
                <w:rFonts w:hint="eastAsia" w:ascii="宋体" w:hAnsi="宋体" w:eastAsia="宋体" w:cs="宋体"/>
                <w:sz w:val="21"/>
              </w:rPr>
            </w:pPr>
          </w:p>
        </w:tc>
        <w:tc>
          <w:tcPr>
            <w:tcW w:w="1150" w:type="dxa"/>
            <w:vAlign w:val="top"/>
          </w:tcPr>
          <w:p w14:paraId="6A80D3C9">
            <w:pPr>
              <w:rPr>
                <w:rFonts w:hint="eastAsia" w:ascii="宋体" w:hAnsi="宋体" w:eastAsia="宋体" w:cs="宋体"/>
                <w:sz w:val="21"/>
              </w:rPr>
            </w:pPr>
          </w:p>
        </w:tc>
        <w:tc>
          <w:tcPr>
            <w:tcW w:w="1162" w:type="dxa"/>
            <w:vAlign w:val="top"/>
          </w:tcPr>
          <w:p w14:paraId="76F7528B">
            <w:pPr>
              <w:rPr>
                <w:rFonts w:hint="eastAsia" w:ascii="宋体" w:hAnsi="宋体" w:eastAsia="宋体" w:cs="宋体"/>
                <w:sz w:val="21"/>
              </w:rPr>
            </w:pPr>
          </w:p>
        </w:tc>
      </w:tr>
      <w:tr w14:paraId="3160B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20" w:type="dxa"/>
            <w:vAlign w:val="top"/>
          </w:tcPr>
          <w:p w14:paraId="239BEBA0">
            <w:pPr>
              <w:pStyle w:val="12"/>
              <w:spacing w:before="249" w:line="210"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32CE4823">
            <w:pPr>
              <w:rPr>
                <w:rFonts w:hint="eastAsia" w:ascii="宋体" w:hAnsi="宋体" w:eastAsia="宋体" w:cs="宋体"/>
                <w:sz w:val="21"/>
              </w:rPr>
            </w:pPr>
          </w:p>
        </w:tc>
        <w:tc>
          <w:tcPr>
            <w:tcW w:w="768" w:type="dxa"/>
            <w:vAlign w:val="top"/>
          </w:tcPr>
          <w:p w14:paraId="1EEB7273">
            <w:pPr>
              <w:rPr>
                <w:rFonts w:hint="eastAsia" w:ascii="宋体" w:hAnsi="宋体" w:eastAsia="宋体" w:cs="宋体"/>
                <w:sz w:val="21"/>
              </w:rPr>
            </w:pPr>
          </w:p>
        </w:tc>
        <w:tc>
          <w:tcPr>
            <w:tcW w:w="710" w:type="dxa"/>
            <w:vAlign w:val="top"/>
          </w:tcPr>
          <w:p w14:paraId="7BB8040D">
            <w:pPr>
              <w:rPr>
                <w:rFonts w:hint="eastAsia" w:ascii="宋体" w:hAnsi="宋体" w:eastAsia="宋体" w:cs="宋体"/>
                <w:sz w:val="21"/>
              </w:rPr>
            </w:pPr>
          </w:p>
        </w:tc>
        <w:tc>
          <w:tcPr>
            <w:tcW w:w="1115" w:type="dxa"/>
            <w:vAlign w:val="top"/>
          </w:tcPr>
          <w:p w14:paraId="2061CE77">
            <w:pPr>
              <w:rPr>
                <w:rFonts w:hint="eastAsia" w:ascii="宋体" w:hAnsi="宋体" w:eastAsia="宋体" w:cs="宋体"/>
                <w:sz w:val="21"/>
              </w:rPr>
            </w:pPr>
          </w:p>
        </w:tc>
        <w:tc>
          <w:tcPr>
            <w:tcW w:w="1255" w:type="dxa"/>
            <w:vAlign w:val="top"/>
          </w:tcPr>
          <w:p w14:paraId="7CFBD772">
            <w:pPr>
              <w:rPr>
                <w:rFonts w:hint="eastAsia" w:ascii="宋体" w:hAnsi="宋体" w:eastAsia="宋体" w:cs="宋体"/>
                <w:sz w:val="21"/>
              </w:rPr>
            </w:pPr>
          </w:p>
        </w:tc>
        <w:tc>
          <w:tcPr>
            <w:tcW w:w="1826" w:type="dxa"/>
            <w:vAlign w:val="top"/>
          </w:tcPr>
          <w:p w14:paraId="57C30D8E">
            <w:pPr>
              <w:rPr>
                <w:rFonts w:hint="eastAsia" w:ascii="宋体" w:hAnsi="宋体" w:eastAsia="宋体" w:cs="宋体"/>
                <w:sz w:val="21"/>
              </w:rPr>
            </w:pPr>
          </w:p>
        </w:tc>
        <w:tc>
          <w:tcPr>
            <w:tcW w:w="1150" w:type="dxa"/>
            <w:vAlign w:val="top"/>
          </w:tcPr>
          <w:p w14:paraId="27A7F188">
            <w:pPr>
              <w:rPr>
                <w:rFonts w:hint="eastAsia" w:ascii="宋体" w:hAnsi="宋体" w:eastAsia="宋体" w:cs="宋体"/>
                <w:sz w:val="21"/>
              </w:rPr>
            </w:pPr>
          </w:p>
        </w:tc>
        <w:tc>
          <w:tcPr>
            <w:tcW w:w="1162" w:type="dxa"/>
            <w:vAlign w:val="top"/>
          </w:tcPr>
          <w:p w14:paraId="7271831D">
            <w:pPr>
              <w:rPr>
                <w:rFonts w:hint="eastAsia" w:ascii="宋体" w:hAnsi="宋体" w:eastAsia="宋体" w:cs="宋体"/>
                <w:sz w:val="21"/>
              </w:rPr>
            </w:pPr>
          </w:p>
        </w:tc>
      </w:tr>
      <w:tr w14:paraId="3A145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20" w:type="dxa"/>
            <w:vAlign w:val="top"/>
          </w:tcPr>
          <w:p w14:paraId="0BCB4A51">
            <w:pPr>
              <w:pStyle w:val="12"/>
              <w:spacing w:before="241" w:line="211"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422E7EF8">
            <w:pPr>
              <w:rPr>
                <w:rFonts w:hint="eastAsia" w:ascii="宋体" w:hAnsi="宋体" w:eastAsia="宋体" w:cs="宋体"/>
                <w:sz w:val="21"/>
              </w:rPr>
            </w:pPr>
          </w:p>
        </w:tc>
        <w:tc>
          <w:tcPr>
            <w:tcW w:w="768" w:type="dxa"/>
            <w:vAlign w:val="top"/>
          </w:tcPr>
          <w:p w14:paraId="19DE4BE9">
            <w:pPr>
              <w:rPr>
                <w:rFonts w:hint="eastAsia" w:ascii="宋体" w:hAnsi="宋体" w:eastAsia="宋体" w:cs="宋体"/>
                <w:sz w:val="21"/>
              </w:rPr>
            </w:pPr>
          </w:p>
        </w:tc>
        <w:tc>
          <w:tcPr>
            <w:tcW w:w="710" w:type="dxa"/>
            <w:vAlign w:val="top"/>
          </w:tcPr>
          <w:p w14:paraId="75259E6C">
            <w:pPr>
              <w:rPr>
                <w:rFonts w:hint="eastAsia" w:ascii="宋体" w:hAnsi="宋体" w:eastAsia="宋体" w:cs="宋体"/>
                <w:sz w:val="21"/>
              </w:rPr>
            </w:pPr>
          </w:p>
        </w:tc>
        <w:tc>
          <w:tcPr>
            <w:tcW w:w="1115" w:type="dxa"/>
            <w:vAlign w:val="top"/>
          </w:tcPr>
          <w:p w14:paraId="10A83A3E">
            <w:pPr>
              <w:rPr>
                <w:rFonts w:hint="eastAsia" w:ascii="宋体" w:hAnsi="宋体" w:eastAsia="宋体" w:cs="宋体"/>
                <w:sz w:val="21"/>
              </w:rPr>
            </w:pPr>
          </w:p>
        </w:tc>
        <w:tc>
          <w:tcPr>
            <w:tcW w:w="1255" w:type="dxa"/>
            <w:vAlign w:val="top"/>
          </w:tcPr>
          <w:p w14:paraId="154395D9">
            <w:pPr>
              <w:rPr>
                <w:rFonts w:hint="eastAsia" w:ascii="宋体" w:hAnsi="宋体" w:eastAsia="宋体" w:cs="宋体"/>
                <w:sz w:val="21"/>
              </w:rPr>
            </w:pPr>
          </w:p>
        </w:tc>
        <w:tc>
          <w:tcPr>
            <w:tcW w:w="1826" w:type="dxa"/>
            <w:vAlign w:val="top"/>
          </w:tcPr>
          <w:p w14:paraId="09C82FCE">
            <w:pPr>
              <w:rPr>
                <w:rFonts w:hint="eastAsia" w:ascii="宋体" w:hAnsi="宋体" w:eastAsia="宋体" w:cs="宋体"/>
                <w:sz w:val="21"/>
              </w:rPr>
            </w:pPr>
          </w:p>
        </w:tc>
        <w:tc>
          <w:tcPr>
            <w:tcW w:w="1150" w:type="dxa"/>
            <w:vAlign w:val="top"/>
          </w:tcPr>
          <w:p w14:paraId="7824F1A5">
            <w:pPr>
              <w:rPr>
                <w:rFonts w:hint="eastAsia" w:ascii="宋体" w:hAnsi="宋体" w:eastAsia="宋体" w:cs="宋体"/>
                <w:sz w:val="21"/>
              </w:rPr>
            </w:pPr>
          </w:p>
        </w:tc>
        <w:tc>
          <w:tcPr>
            <w:tcW w:w="1162" w:type="dxa"/>
            <w:vAlign w:val="top"/>
          </w:tcPr>
          <w:p w14:paraId="623B6C3B">
            <w:pPr>
              <w:rPr>
                <w:rFonts w:hint="eastAsia" w:ascii="宋体" w:hAnsi="宋体" w:eastAsia="宋体" w:cs="宋体"/>
                <w:sz w:val="21"/>
              </w:rPr>
            </w:pPr>
          </w:p>
        </w:tc>
      </w:tr>
      <w:tr w14:paraId="42B35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0" w:type="dxa"/>
            <w:vAlign w:val="top"/>
          </w:tcPr>
          <w:p w14:paraId="510D3A56">
            <w:pPr>
              <w:spacing w:line="255" w:lineRule="auto"/>
              <w:rPr>
                <w:rFonts w:hint="eastAsia" w:ascii="宋体" w:hAnsi="宋体" w:eastAsia="宋体" w:cs="宋体"/>
                <w:sz w:val="21"/>
              </w:rPr>
            </w:pPr>
          </w:p>
          <w:p w14:paraId="4EDFD9C4">
            <w:pPr>
              <w:pStyle w:val="12"/>
              <w:spacing w:before="78" w:line="222"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24781342">
            <w:pPr>
              <w:rPr>
                <w:rFonts w:hint="eastAsia" w:ascii="宋体" w:hAnsi="宋体" w:eastAsia="宋体" w:cs="宋体"/>
                <w:sz w:val="21"/>
              </w:rPr>
            </w:pPr>
          </w:p>
        </w:tc>
        <w:tc>
          <w:tcPr>
            <w:tcW w:w="768" w:type="dxa"/>
            <w:vAlign w:val="top"/>
          </w:tcPr>
          <w:p w14:paraId="3F230072">
            <w:pPr>
              <w:rPr>
                <w:rFonts w:hint="eastAsia" w:ascii="宋体" w:hAnsi="宋体" w:eastAsia="宋体" w:cs="宋体"/>
                <w:sz w:val="21"/>
              </w:rPr>
            </w:pPr>
          </w:p>
        </w:tc>
        <w:tc>
          <w:tcPr>
            <w:tcW w:w="710" w:type="dxa"/>
            <w:vAlign w:val="top"/>
          </w:tcPr>
          <w:p w14:paraId="417866AE">
            <w:pPr>
              <w:rPr>
                <w:rFonts w:hint="eastAsia" w:ascii="宋体" w:hAnsi="宋体" w:eastAsia="宋体" w:cs="宋体"/>
                <w:sz w:val="21"/>
              </w:rPr>
            </w:pPr>
          </w:p>
        </w:tc>
        <w:tc>
          <w:tcPr>
            <w:tcW w:w="1115" w:type="dxa"/>
            <w:vAlign w:val="top"/>
          </w:tcPr>
          <w:p w14:paraId="713679F5">
            <w:pPr>
              <w:rPr>
                <w:rFonts w:hint="eastAsia" w:ascii="宋体" w:hAnsi="宋体" w:eastAsia="宋体" w:cs="宋体"/>
                <w:sz w:val="21"/>
              </w:rPr>
            </w:pPr>
          </w:p>
        </w:tc>
        <w:tc>
          <w:tcPr>
            <w:tcW w:w="1255" w:type="dxa"/>
            <w:vAlign w:val="top"/>
          </w:tcPr>
          <w:p w14:paraId="08656DB3">
            <w:pPr>
              <w:rPr>
                <w:rFonts w:hint="eastAsia" w:ascii="宋体" w:hAnsi="宋体" w:eastAsia="宋体" w:cs="宋体"/>
                <w:sz w:val="21"/>
              </w:rPr>
            </w:pPr>
          </w:p>
        </w:tc>
        <w:tc>
          <w:tcPr>
            <w:tcW w:w="1826" w:type="dxa"/>
            <w:vAlign w:val="top"/>
          </w:tcPr>
          <w:p w14:paraId="56BCAAFD">
            <w:pPr>
              <w:rPr>
                <w:rFonts w:hint="eastAsia" w:ascii="宋体" w:hAnsi="宋体" w:eastAsia="宋体" w:cs="宋体"/>
                <w:sz w:val="21"/>
              </w:rPr>
            </w:pPr>
          </w:p>
        </w:tc>
        <w:tc>
          <w:tcPr>
            <w:tcW w:w="1150" w:type="dxa"/>
            <w:vAlign w:val="top"/>
          </w:tcPr>
          <w:p w14:paraId="731E4EAC">
            <w:pPr>
              <w:rPr>
                <w:rFonts w:hint="eastAsia" w:ascii="宋体" w:hAnsi="宋体" w:eastAsia="宋体" w:cs="宋体"/>
                <w:sz w:val="21"/>
              </w:rPr>
            </w:pPr>
          </w:p>
        </w:tc>
        <w:tc>
          <w:tcPr>
            <w:tcW w:w="1162" w:type="dxa"/>
            <w:vAlign w:val="top"/>
          </w:tcPr>
          <w:p w14:paraId="752FAE37">
            <w:pPr>
              <w:rPr>
                <w:rFonts w:hint="eastAsia" w:ascii="宋体" w:hAnsi="宋体" w:eastAsia="宋体" w:cs="宋体"/>
                <w:sz w:val="21"/>
              </w:rPr>
            </w:pPr>
          </w:p>
        </w:tc>
      </w:tr>
      <w:tr w14:paraId="08163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20" w:type="dxa"/>
            <w:vAlign w:val="top"/>
          </w:tcPr>
          <w:p w14:paraId="13B652D6">
            <w:pPr>
              <w:pStyle w:val="12"/>
              <w:spacing w:before="286" w:line="208"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7377E5AA">
            <w:pPr>
              <w:rPr>
                <w:rFonts w:hint="eastAsia" w:ascii="宋体" w:hAnsi="宋体" w:eastAsia="宋体" w:cs="宋体"/>
                <w:sz w:val="21"/>
              </w:rPr>
            </w:pPr>
          </w:p>
        </w:tc>
        <w:tc>
          <w:tcPr>
            <w:tcW w:w="768" w:type="dxa"/>
            <w:vAlign w:val="top"/>
          </w:tcPr>
          <w:p w14:paraId="1972E579">
            <w:pPr>
              <w:rPr>
                <w:rFonts w:hint="eastAsia" w:ascii="宋体" w:hAnsi="宋体" w:eastAsia="宋体" w:cs="宋体"/>
                <w:sz w:val="21"/>
              </w:rPr>
            </w:pPr>
          </w:p>
        </w:tc>
        <w:tc>
          <w:tcPr>
            <w:tcW w:w="710" w:type="dxa"/>
            <w:vAlign w:val="top"/>
          </w:tcPr>
          <w:p w14:paraId="455FBB44">
            <w:pPr>
              <w:rPr>
                <w:rFonts w:hint="eastAsia" w:ascii="宋体" w:hAnsi="宋体" w:eastAsia="宋体" w:cs="宋体"/>
                <w:sz w:val="21"/>
              </w:rPr>
            </w:pPr>
          </w:p>
        </w:tc>
        <w:tc>
          <w:tcPr>
            <w:tcW w:w="1115" w:type="dxa"/>
            <w:vAlign w:val="top"/>
          </w:tcPr>
          <w:p w14:paraId="05AAD7BE">
            <w:pPr>
              <w:rPr>
                <w:rFonts w:hint="eastAsia" w:ascii="宋体" w:hAnsi="宋体" w:eastAsia="宋体" w:cs="宋体"/>
                <w:sz w:val="21"/>
              </w:rPr>
            </w:pPr>
          </w:p>
        </w:tc>
        <w:tc>
          <w:tcPr>
            <w:tcW w:w="1255" w:type="dxa"/>
            <w:vAlign w:val="top"/>
          </w:tcPr>
          <w:p w14:paraId="79C6F2BE">
            <w:pPr>
              <w:rPr>
                <w:rFonts w:hint="eastAsia" w:ascii="宋体" w:hAnsi="宋体" w:eastAsia="宋体" w:cs="宋体"/>
                <w:sz w:val="21"/>
              </w:rPr>
            </w:pPr>
          </w:p>
        </w:tc>
        <w:tc>
          <w:tcPr>
            <w:tcW w:w="1826" w:type="dxa"/>
            <w:vAlign w:val="top"/>
          </w:tcPr>
          <w:p w14:paraId="6E5ADF9B">
            <w:pPr>
              <w:rPr>
                <w:rFonts w:hint="eastAsia" w:ascii="宋体" w:hAnsi="宋体" w:eastAsia="宋体" w:cs="宋体"/>
                <w:sz w:val="21"/>
              </w:rPr>
            </w:pPr>
          </w:p>
        </w:tc>
        <w:tc>
          <w:tcPr>
            <w:tcW w:w="1150" w:type="dxa"/>
            <w:vAlign w:val="top"/>
          </w:tcPr>
          <w:p w14:paraId="4DE7C219">
            <w:pPr>
              <w:rPr>
                <w:rFonts w:hint="eastAsia" w:ascii="宋体" w:hAnsi="宋体" w:eastAsia="宋体" w:cs="宋体"/>
                <w:sz w:val="21"/>
              </w:rPr>
            </w:pPr>
          </w:p>
        </w:tc>
        <w:tc>
          <w:tcPr>
            <w:tcW w:w="1162" w:type="dxa"/>
            <w:vAlign w:val="top"/>
          </w:tcPr>
          <w:p w14:paraId="7C9BBAFA">
            <w:pPr>
              <w:rPr>
                <w:rFonts w:hint="eastAsia" w:ascii="宋体" w:hAnsi="宋体" w:eastAsia="宋体" w:cs="宋体"/>
                <w:sz w:val="21"/>
              </w:rPr>
            </w:pPr>
          </w:p>
        </w:tc>
      </w:tr>
      <w:tr w14:paraId="2616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20" w:type="dxa"/>
            <w:vAlign w:val="top"/>
          </w:tcPr>
          <w:p w14:paraId="0283FBC9">
            <w:pPr>
              <w:pStyle w:val="12"/>
              <w:spacing w:before="287" w:line="207"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1ECD9D16">
            <w:pPr>
              <w:rPr>
                <w:rFonts w:hint="eastAsia" w:ascii="宋体" w:hAnsi="宋体" w:eastAsia="宋体" w:cs="宋体"/>
                <w:sz w:val="21"/>
              </w:rPr>
            </w:pPr>
          </w:p>
        </w:tc>
        <w:tc>
          <w:tcPr>
            <w:tcW w:w="768" w:type="dxa"/>
            <w:vAlign w:val="top"/>
          </w:tcPr>
          <w:p w14:paraId="1D3EDC24">
            <w:pPr>
              <w:rPr>
                <w:rFonts w:hint="eastAsia" w:ascii="宋体" w:hAnsi="宋体" w:eastAsia="宋体" w:cs="宋体"/>
                <w:sz w:val="21"/>
              </w:rPr>
            </w:pPr>
          </w:p>
        </w:tc>
        <w:tc>
          <w:tcPr>
            <w:tcW w:w="710" w:type="dxa"/>
            <w:vAlign w:val="top"/>
          </w:tcPr>
          <w:p w14:paraId="37D22D6D">
            <w:pPr>
              <w:rPr>
                <w:rFonts w:hint="eastAsia" w:ascii="宋体" w:hAnsi="宋体" w:eastAsia="宋体" w:cs="宋体"/>
                <w:sz w:val="21"/>
              </w:rPr>
            </w:pPr>
          </w:p>
        </w:tc>
        <w:tc>
          <w:tcPr>
            <w:tcW w:w="1115" w:type="dxa"/>
            <w:vAlign w:val="top"/>
          </w:tcPr>
          <w:p w14:paraId="2DE2AA0B">
            <w:pPr>
              <w:rPr>
                <w:rFonts w:hint="eastAsia" w:ascii="宋体" w:hAnsi="宋体" w:eastAsia="宋体" w:cs="宋体"/>
                <w:sz w:val="21"/>
              </w:rPr>
            </w:pPr>
          </w:p>
        </w:tc>
        <w:tc>
          <w:tcPr>
            <w:tcW w:w="1255" w:type="dxa"/>
            <w:vAlign w:val="top"/>
          </w:tcPr>
          <w:p w14:paraId="05A6497D">
            <w:pPr>
              <w:rPr>
                <w:rFonts w:hint="eastAsia" w:ascii="宋体" w:hAnsi="宋体" w:eastAsia="宋体" w:cs="宋体"/>
                <w:sz w:val="21"/>
              </w:rPr>
            </w:pPr>
          </w:p>
        </w:tc>
        <w:tc>
          <w:tcPr>
            <w:tcW w:w="1826" w:type="dxa"/>
            <w:vAlign w:val="top"/>
          </w:tcPr>
          <w:p w14:paraId="64269653">
            <w:pPr>
              <w:rPr>
                <w:rFonts w:hint="eastAsia" w:ascii="宋体" w:hAnsi="宋体" w:eastAsia="宋体" w:cs="宋体"/>
                <w:sz w:val="21"/>
              </w:rPr>
            </w:pPr>
          </w:p>
        </w:tc>
        <w:tc>
          <w:tcPr>
            <w:tcW w:w="1150" w:type="dxa"/>
            <w:vAlign w:val="top"/>
          </w:tcPr>
          <w:p w14:paraId="46E9C1C4">
            <w:pPr>
              <w:rPr>
                <w:rFonts w:hint="eastAsia" w:ascii="宋体" w:hAnsi="宋体" w:eastAsia="宋体" w:cs="宋体"/>
                <w:sz w:val="21"/>
              </w:rPr>
            </w:pPr>
          </w:p>
        </w:tc>
        <w:tc>
          <w:tcPr>
            <w:tcW w:w="1162" w:type="dxa"/>
            <w:vAlign w:val="top"/>
          </w:tcPr>
          <w:p w14:paraId="00E45C6B">
            <w:pPr>
              <w:rPr>
                <w:rFonts w:hint="eastAsia" w:ascii="宋体" w:hAnsi="宋体" w:eastAsia="宋体" w:cs="宋体"/>
                <w:sz w:val="21"/>
              </w:rPr>
            </w:pPr>
          </w:p>
        </w:tc>
      </w:tr>
      <w:tr w14:paraId="00BCD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20" w:type="dxa"/>
            <w:vAlign w:val="top"/>
          </w:tcPr>
          <w:p w14:paraId="554630DD">
            <w:pPr>
              <w:pStyle w:val="12"/>
              <w:spacing w:before="316" w:line="209" w:lineRule="auto"/>
              <w:ind w:left="423"/>
              <w:rPr>
                <w:rFonts w:hint="eastAsia" w:ascii="宋体" w:hAnsi="宋体" w:eastAsia="宋体" w:cs="宋体"/>
              </w:rPr>
            </w:pPr>
            <w:r>
              <w:rPr>
                <w:rFonts w:hint="eastAsia" w:ascii="宋体" w:hAnsi="宋体" w:eastAsia="宋体" w:cs="宋体"/>
              </w:rPr>
              <w:t>…</w:t>
            </w:r>
          </w:p>
        </w:tc>
        <w:tc>
          <w:tcPr>
            <w:tcW w:w="868" w:type="dxa"/>
            <w:vAlign w:val="top"/>
          </w:tcPr>
          <w:p w14:paraId="0CACB006">
            <w:pPr>
              <w:rPr>
                <w:rFonts w:hint="eastAsia" w:ascii="宋体" w:hAnsi="宋体" w:eastAsia="宋体" w:cs="宋体"/>
                <w:sz w:val="21"/>
              </w:rPr>
            </w:pPr>
          </w:p>
        </w:tc>
        <w:tc>
          <w:tcPr>
            <w:tcW w:w="768" w:type="dxa"/>
            <w:vAlign w:val="top"/>
          </w:tcPr>
          <w:p w14:paraId="33C03BC8">
            <w:pPr>
              <w:rPr>
                <w:rFonts w:hint="eastAsia" w:ascii="宋体" w:hAnsi="宋体" w:eastAsia="宋体" w:cs="宋体"/>
                <w:sz w:val="21"/>
              </w:rPr>
            </w:pPr>
          </w:p>
        </w:tc>
        <w:tc>
          <w:tcPr>
            <w:tcW w:w="710" w:type="dxa"/>
            <w:vAlign w:val="top"/>
          </w:tcPr>
          <w:p w14:paraId="75E1BB4C">
            <w:pPr>
              <w:rPr>
                <w:rFonts w:hint="eastAsia" w:ascii="宋体" w:hAnsi="宋体" w:eastAsia="宋体" w:cs="宋体"/>
                <w:sz w:val="21"/>
              </w:rPr>
            </w:pPr>
          </w:p>
        </w:tc>
        <w:tc>
          <w:tcPr>
            <w:tcW w:w="1115" w:type="dxa"/>
            <w:vAlign w:val="top"/>
          </w:tcPr>
          <w:p w14:paraId="6E30B239">
            <w:pPr>
              <w:rPr>
                <w:rFonts w:hint="eastAsia" w:ascii="宋体" w:hAnsi="宋体" w:eastAsia="宋体" w:cs="宋体"/>
                <w:sz w:val="21"/>
              </w:rPr>
            </w:pPr>
          </w:p>
        </w:tc>
        <w:tc>
          <w:tcPr>
            <w:tcW w:w="1255" w:type="dxa"/>
            <w:vAlign w:val="top"/>
          </w:tcPr>
          <w:p w14:paraId="53AC62D6">
            <w:pPr>
              <w:rPr>
                <w:rFonts w:hint="eastAsia" w:ascii="宋体" w:hAnsi="宋体" w:eastAsia="宋体" w:cs="宋体"/>
                <w:sz w:val="21"/>
              </w:rPr>
            </w:pPr>
          </w:p>
        </w:tc>
        <w:tc>
          <w:tcPr>
            <w:tcW w:w="1826" w:type="dxa"/>
            <w:vAlign w:val="top"/>
          </w:tcPr>
          <w:p w14:paraId="71185FAF">
            <w:pPr>
              <w:rPr>
                <w:rFonts w:hint="eastAsia" w:ascii="宋体" w:hAnsi="宋体" w:eastAsia="宋体" w:cs="宋体"/>
                <w:sz w:val="21"/>
              </w:rPr>
            </w:pPr>
          </w:p>
        </w:tc>
        <w:tc>
          <w:tcPr>
            <w:tcW w:w="1150" w:type="dxa"/>
            <w:vAlign w:val="top"/>
          </w:tcPr>
          <w:p w14:paraId="4202DF18">
            <w:pPr>
              <w:rPr>
                <w:rFonts w:hint="eastAsia" w:ascii="宋体" w:hAnsi="宋体" w:eastAsia="宋体" w:cs="宋体"/>
                <w:sz w:val="21"/>
              </w:rPr>
            </w:pPr>
          </w:p>
        </w:tc>
        <w:tc>
          <w:tcPr>
            <w:tcW w:w="1162" w:type="dxa"/>
            <w:vAlign w:val="top"/>
          </w:tcPr>
          <w:p w14:paraId="509F42BD">
            <w:pPr>
              <w:rPr>
                <w:rFonts w:hint="eastAsia" w:ascii="宋体" w:hAnsi="宋体" w:eastAsia="宋体" w:cs="宋体"/>
                <w:sz w:val="21"/>
              </w:rPr>
            </w:pPr>
          </w:p>
        </w:tc>
      </w:tr>
      <w:tr w14:paraId="1590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920" w:type="dxa"/>
            <w:vAlign w:val="top"/>
          </w:tcPr>
          <w:p w14:paraId="5074056A">
            <w:pPr>
              <w:spacing w:line="326" w:lineRule="auto"/>
              <w:rPr>
                <w:rFonts w:hint="eastAsia" w:ascii="宋体" w:hAnsi="宋体" w:eastAsia="宋体" w:cs="宋体"/>
                <w:sz w:val="21"/>
              </w:rPr>
            </w:pPr>
          </w:p>
          <w:p w14:paraId="132EE08D">
            <w:pPr>
              <w:pStyle w:val="12"/>
              <w:spacing w:before="78" w:line="319" w:lineRule="exact"/>
              <w:ind w:left="423"/>
              <w:rPr>
                <w:rFonts w:hint="eastAsia" w:ascii="宋体" w:hAnsi="宋体" w:eastAsia="宋体" w:cs="宋体"/>
              </w:rPr>
            </w:pPr>
            <w:r>
              <w:rPr>
                <w:rFonts w:hint="eastAsia" w:ascii="宋体" w:hAnsi="宋体" w:eastAsia="宋体" w:cs="宋体"/>
                <w:position w:val="1"/>
              </w:rPr>
              <w:t>…</w:t>
            </w:r>
          </w:p>
        </w:tc>
        <w:tc>
          <w:tcPr>
            <w:tcW w:w="868" w:type="dxa"/>
            <w:vAlign w:val="top"/>
          </w:tcPr>
          <w:p w14:paraId="5FAAD9C5">
            <w:pPr>
              <w:rPr>
                <w:rFonts w:hint="eastAsia" w:ascii="宋体" w:hAnsi="宋体" w:eastAsia="宋体" w:cs="宋体"/>
                <w:sz w:val="21"/>
              </w:rPr>
            </w:pPr>
          </w:p>
        </w:tc>
        <w:tc>
          <w:tcPr>
            <w:tcW w:w="768" w:type="dxa"/>
            <w:vAlign w:val="top"/>
          </w:tcPr>
          <w:p w14:paraId="462E1452">
            <w:pPr>
              <w:rPr>
                <w:rFonts w:hint="eastAsia" w:ascii="宋体" w:hAnsi="宋体" w:eastAsia="宋体" w:cs="宋体"/>
                <w:sz w:val="21"/>
              </w:rPr>
            </w:pPr>
          </w:p>
        </w:tc>
        <w:tc>
          <w:tcPr>
            <w:tcW w:w="710" w:type="dxa"/>
            <w:vAlign w:val="top"/>
          </w:tcPr>
          <w:p w14:paraId="127FFA3C">
            <w:pPr>
              <w:rPr>
                <w:rFonts w:hint="eastAsia" w:ascii="宋体" w:hAnsi="宋体" w:eastAsia="宋体" w:cs="宋体"/>
                <w:sz w:val="21"/>
              </w:rPr>
            </w:pPr>
          </w:p>
        </w:tc>
        <w:tc>
          <w:tcPr>
            <w:tcW w:w="1115" w:type="dxa"/>
            <w:vAlign w:val="top"/>
          </w:tcPr>
          <w:p w14:paraId="4D4CD006">
            <w:pPr>
              <w:rPr>
                <w:rFonts w:hint="eastAsia" w:ascii="宋体" w:hAnsi="宋体" w:eastAsia="宋体" w:cs="宋体"/>
                <w:sz w:val="21"/>
              </w:rPr>
            </w:pPr>
          </w:p>
        </w:tc>
        <w:tc>
          <w:tcPr>
            <w:tcW w:w="1255" w:type="dxa"/>
            <w:vAlign w:val="top"/>
          </w:tcPr>
          <w:p w14:paraId="36C79352">
            <w:pPr>
              <w:rPr>
                <w:rFonts w:hint="eastAsia" w:ascii="宋体" w:hAnsi="宋体" w:eastAsia="宋体" w:cs="宋体"/>
                <w:sz w:val="21"/>
              </w:rPr>
            </w:pPr>
          </w:p>
        </w:tc>
        <w:tc>
          <w:tcPr>
            <w:tcW w:w="1826" w:type="dxa"/>
            <w:vAlign w:val="top"/>
          </w:tcPr>
          <w:p w14:paraId="6B6E4406">
            <w:pPr>
              <w:rPr>
                <w:rFonts w:hint="eastAsia" w:ascii="宋体" w:hAnsi="宋体" w:eastAsia="宋体" w:cs="宋体"/>
                <w:sz w:val="21"/>
              </w:rPr>
            </w:pPr>
          </w:p>
        </w:tc>
        <w:tc>
          <w:tcPr>
            <w:tcW w:w="1150" w:type="dxa"/>
            <w:vAlign w:val="top"/>
          </w:tcPr>
          <w:p w14:paraId="0742D845">
            <w:pPr>
              <w:rPr>
                <w:rFonts w:hint="eastAsia" w:ascii="宋体" w:hAnsi="宋体" w:eastAsia="宋体" w:cs="宋体"/>
                <w:sz w:val="21"/>
              </w:rPr>
            </w:pPr>
          </w:p>
        </w:tc>
        <w:tc>
          <w:tcPr>
            <w:tcW w:w="1162" w:type="dxa"/>
            <w:vAlign w:val="top"/>
          </w:tcPr>
          <w:p w14:paraId="3F8FF835">
            <w:pPr>
              <w:rPr>
                <w:rFonts w:hint="eastAsia" w:ascii="宋体" w:hAnsi="宋体" w:eastAsia="宋体" w:cs="宋体"/>
                <w:sz w:val="21"/>
              </w:rPr>
            </w:pPr>
          </w:p>
        </w:tc>
      </w:tr>
    </w:tbl>
    <w:p w14:paraId="705B7DC3">
      <w:pPr>
        <w:spacing w:before="288" w:line="219" w:lineRule="auto"/>
        <w:ind w:left="575"/>
        <w:rPr>
          <w:rFonts w:hint="eastAsia" w:ascii="宋体" w:hAnsi="宋体" w:eastAsia="宋体" w:cs="宋体"/>
          <w:sz w:val="24"/>
          <w:szCs w:val="24"/>
        </w:rPr>
      </w:pPr>
      <w:r>
        <w:rPr>
          <w:rFonts w:hint="eastAsia" w:ascii="宋体" w:hAnsi="宋体" w:eastAsia="宋体" w:cs="宋体"/>
          <w:spacing w:val="-8"/>
          <w:sz w:val="24"/>
          <w:szCs w:val="24"/>
        </w:rPr>
        <w:t>（注：后附以上人员的相关证书证件复印件加盖投标人公章）</w:t>
      </w:r>
    </w:p>
    <w:p w14:paraId="148CE1E4">
      <w:pPr>
        <w:pStyle w:val="4"/>
        <w:spacing w:line="281" w:lineRule="auto"/>
        <w:rPr>
          <w:rFonts w:hint="eastAsia" w:ascii="宋体" w:hAnsi="宋体" w:eastAsia="宋体" w:cs="宋体"/>
        </w:rPr>
      </w:pPr>
    </w:p>
    <w:p w14:paraId="7745CEFC">
      <w:pPr>
        <w:pStyle w:val="4"/>
        <w:spacing w:line="281" w:lineRule="auto"/>
        <w:rPr>
          <w:rFonts w:hint="eastAsia" w:ascii="宋体" w:hAnsi="宋体" w:eastAsia="宋体" w:cs="宋体"/>
        </w:rPr>
      </w:pPr>
    </w:p>
    <w:p w14:paraId="404864EB">
      <w:pPr>
        <w:pStyle w:val="4"/>
        <w:spacing w:line="281" w:lineRule="auto"/>
        <w:rPr>
          <w:rFonts w:hint="eastAsia" w:ascii="宋体" w:hAnsi="宋体" w:eastAsia="宋体" w:cs="宋体"/>
        </w:rPr>
      </w:pPr>
    </w:p>
    <w:p w14:paraId="5A2DF45C">
      <w:pPr>
        <w:pStyle w:val="4"/>
        <w:spacing w:line="282" w:lineRule="auto"/>
        <w:rPr>
          <w:rFonts w:hint="eastAsia" w:ascii="宋体" w:hAnsi="宋体" w:eastAsia="宋体" w:cs="宋体"/>
        </w:rPr>
      </w:pPr>
    </w:p>
    <w:p w14:paraId="3C17A31F">
      <w:pPr>
        <w:spacing w:before="78" w:line="219" w:lineRule="auto"/>
        <w:ind w:left="1030"/>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5"/>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5"/>
          <w:sz w:val="24"/>
          <w:szCs w:val="24"/>
        </w:rPr>
        <w:t>（</w:t>
      </w:r>
      <w:r>
        <w:rPr>
          <w:rFonts w:hint="eastAsia" w:ascii="宋体" w:hAnsi="宋体" w:eastAsia="宋体" w:cs="宋体"/>
          <w:spacing w:val="-1"/>
          <w:sz w:val="24"/>
          <w:szCs w:val="24"/>
        </w:rPr>
        <w:t>盖章）</w:t>
      </w:r>
    </w:p>
    <w:p w14:paraId="504CA67D">
      <w:pPr>
        <w:pStyle w:val="4"/>
        <w:spacing w:line="414" w:lineRule="auto"/>
        <w:rPr>
          <w:rFonts w:hint="eastAsia" w:ascii="宋体" w:hAnsi="宋体" w:eastAsia="宋体" w:cs="宋体"/>
        </w:rPr>
      </w:pPr>
    </w:p>
    <w:p w14:paraId="7913C4E3">
      <w:pPr>
        <w:spacing w:before="78" w:line="219" w:lineRule="auto"/>
        <w:ind w:left="1028"/>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2"/>
          <w:sz w:val="24"/>
          <w:szCs w:val="24"/>
        </w:rPr>
        <w:t>）：</w:t>
      </w:r>
      <w:r>
        <w:rPr>
          <w:rFonts w:hint="eastAsia" w:ascii="宋体" w:hAnsi="宋体" w:eastAsia="宋体" w:cs="宋体"/>
          <w:spacing w:val="-11"/>
          <w:sz w:val="24"/>
          <w:szCs w:val="24"/>
        </w:rPr>
        <w:t xml:space="preserve"> </w:t>
      </w:r>
      <w:r>
        <w:rPr>
          <w:rFonts w:hint="eastAsia" w:ascii="宋体" w:hAnsi="宋体" w:eastAsia="宋体" w:cs="宋体"/>
          <w:sz w:val="24"/>
          <w:szCs w:val="24"/>
          <w:u w:val="single" w:color="auto"/>
        </w:rPr>
        <w:t xml:space="preserve">                      </w:t>
      </w:r>
    </w:p>
    <w:p w14:paraId="6430EF07">
      <w:pPr>
        <w:pStyle w:val="4"/>
        <w:spacing w:line="413" w:lineRule="auto"/>
        <w:rPr>
          <w:rFonts w:hint="eastAsia" w:ascii="宋体" w:hAnsi="宋体" w:eastAsia="宋体" w:cs="宋体"/>
        </w:rPr>
      </w:pPr>
    </w:p>
    <w:p w14:paraId="3E109AC6">
      <w:pPr>
        <w:spacing w:before="78" w:line="219" w:lineRule="auto"/>
        <w:ind w:left="1107"/>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81"/>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07D101F0">
      <w:pPr>
        <w:spacing w:line="219" w:lineRule="auto"/>
        <w:rPr>
          <w:rFonts w:hint="eastAsia" w:ascii="宋体" w:hAnsi="宋体" w:eastAsia="宋体" w:cs="宋体"/>
          <w:sz w:val="24"/>
          <w:szCs w:val="24"/>
        </w:rPr>
        <w:sectPr>
          <w:footerReference r:id="rId35" w:type="default"/>
          <w:pgSz w:w="11906" w:h="16840"/>
          <w:pgMar w:top="1440" w:right="1080" w:bottom="1440" w:left="1080" w:header="0" w:footer="1103" w:gutter="0"/>
          <w:cols w:space="720" w:num="1"/>
        </w:sectPr>
      </w:pPr>
    </w:p>
    <w:p w14:paraId="4A711C67">
      <w:pPr>
        <w:spacing w:before="91" w:line="221" w:lineRule="auto"/>
        <w:ind w:left="3925"/>
        <w:rPr>
          <w:rFonts w:hint="eastAsia" w:ascii="宋体" w:hAnsi="宋体" w:eastAsia="宋体" w:cs="宋体"/>
          <w:sz w:val="28"/>
          <w:szCs w:val="28"/>
        </w:rPr>
      </w:pPr>
      <w:r>
        <w:rPr>
          <w:rFonts w:hint="eastAsia" w:ascii="宋体" w:hAnsi="宋体" w:eastAsia="宋体" w:cs="宋体"/>
          <w:b/>
          <w:bCs/>
          <w:spacing w:val="-9"/>
          <w:sz w:val="28"/>
          <w:szCs w:val="28"/>
        </w:rPr>
        <w:t>八、业绩一览表</w:t>
      </w:r>
    </w:p>
    <w:p w14:paraId="6AC4D05D">
      <w:pPr>
        <w:spacing w:line="193" w:lineRule="exact"/>
        <w:rPr>
          <w:rFonts w:hint="eastAsia" w:ascii="宋体" w:hAnsi="宋体" w:eastAsia="宋体" w:cs="宋体"/>
        </w:rPr>
      </w:pPr>
    </w:p>
    <w:tbl>
      <w:tblPr>
        <w:tblStyle w:val="11"/>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2371"/>
        <w:gridCol w:w="2476"/>
        <w:gridCol w:w="2025"/>
        <w:gridCol w:w="1437"/>
      </w:tblGrid>
      <w:tr w14:paraId="4B4F3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146" w:type="dxa"/>
            <w:vAlign w:val="top"/>
          </w:tcPr>
          <w:p w14:paraId="554B8193">
            <w:pPr>
              <w:spacing w:line="251" w:lineRule="auto"/>
              <w:rPr>
                <w:rFonts w:hint="eastAsia" w:ascii="宋体" w:hAnsi="宋体" w:eastAsia="宋体" w:cs="宋体"/>
                <w:sz w:val="21"/>
              </w:rPr>
            </w:pPr>
          </w:p>
          <w:p w14:paraId="11D1A268">
            <w:pPr>
              <w:pStyle w:val="12"/>
              <w:spacing w:before="78" w:line="219" w:lineRule="auto"/>
              <w:ind w:left="291"/>
              <w:rPr>
                <w:rFonts w:hint="eastAsia" w:ascii="宋体" w:hAnsi="宋体" w:eastAsia="宋体" w:cs="宋体"/>
              </w:rPr>
            </w:pPr>
            <w:r>
              <w:rPr>
                <w:rFonts w:hint="eastAsia" w:ascii="宋体" w:hAnsi="宋体" w:eastAsia="宋体" w:cs="宋体"/>
                <w:b/>
                <w:bCs/>
                <w:spacing w:val="-8"/>
              </w:rPr>
              <w:t>年份</w:t>
            </w:r>
          </w:p>
        </w:tc>
        <w:tc>
          <w:tcPr>
            <w:tcW w:w="2371" w:type="dxa"/>
            <w:vAlign w:val="top"/>
          </w:tcPr>
          <w:p w14:paraId="50F64362">
            <w:pPr>
              <w:spacing w:line="248" w:lineRule="auto"/>
              <w:rPr>
                <w:rFonts w:hint="eastAsia" w:ascii="宋体" w:hAnsi="宋体" w:eastAsia="宋体" w:cs="宋体"/>
                <w:sz w:val="21"/>
              </w:rPr>
            </w:pPr>
          </w:p>
          <w:p w14:paraId="5F2A3A4D">
            <w:pPr>
              <w:pStyle w:val="12"/>
              <w:spacing w:before="78" w:line="220" w:lineRule="auto"/>
              <w:ind w:left="569"/>
              <w:rPr>
                <w:rFonts w:hint="eastAsia" w:ascii="宋体" w:hAnsi="宋体" w:eastAsia="宋体" w:cs="宋体"/>
              </w:rPr>
            </w:pPr>
            <w:r>
              <w:rPr>
                <w:rFonts w:hint="eastAsia" w:ascii="宋体" w:hAnsi="宋体" w:eastAsia="宋体" w:cs="宋体"/>
                <w:b/>
                <w:bCs/>
                <w:spacing w:val="-12"/>
              </w:rPr>
              <w:t>项目名称</w:t>
            </w:r>
          </w:p>
        </w:tc>
        <w:tc>
          <w:tcPr>
            <w:tcW w:w="2476" w:type="dxa"/>
            <w:vAlign w:val="top"/>
          </w:tcPr>
          <w:p w14:paraId="6378CE5C">
            <w:pPr>
              <w:spacing w:line="251" w:lineRule="auto"/>
              <w:rPr>
                <w:rFonts w:hint="eastAsia" w:ascii="宋体" w:hAnsi="宋体" w:eastAsia="宋体" w:cs="宋体"/>
                <w:sz w:val="21"/>
              </w:rPr>
            </w:pPr>
          </w:p>
          <w:p w14:paraId="770E5AAB">
            <w:pPr>
              <w:pStyle w:val="12"/>
              <w:spacing w:before="78" w:line="219" w:lineRule="auto"/>
              <w:ind w:left="141"/>
              <w:rPr>
                <w:rFonts w:hint="eastAsia" w:ascii="宋体" w:hAnsi="宋体" w:eastAsia="宋体" w:cs="宋体"/>
              </w:rPr>
            </w:pPr>
            <w:r>
              <w:rPr>
                <w:rFonts w:hint="eastAsia" w:ascii="宋体" w:hAnsi="宋体" w:eastAsia="宋体" w:cs="宋体"/>
                <w:b/>
                <w:bCs/>
                <w:spacing w:val="-12"/>
              </w:rPr>
              <w:t>合同金额（万元）</w:t>
            </w:r>
          </w:p>
        </w:tc>
        <w:tc>
          <w:tcPr>
            <w:tcW w:w="2025" w:type="dxa"/>
            <w:vAlign w:val="top"/>
          </w:tcPr>
          <w:p w14:paraId="39B4BFEB">
            <w:pPr>
              <w:spacing w:line="251" w:lineRule="auto"/>
              <w:rPr>
                <w:rFonts w:hint="eastAsia" w:ascii="宋体" w:hAnsi="宋体" w:eastAsia="宋体" w:cs="宋体"/>
                <w:sz w:val="21"/>
              </w:rPr>
            </w:pPr>
          </w:p>
          <w:p w14:paraId="2CF5B657">
            <w:pPr>
              <w:pStyle w:val="12"/>
              <w:spacing w:before="78" w:line="219" w:lineRule="auto"/>
              <w:ind w:left="428"/>
              <w:rPr>
                <w:rFonts w:hint="eastAsia" w:ascii="宋体" w:hAnsi="宋体" w:eastAsia="宋体" w:cs="宋体"/>
              </w:rPr>
            </w:pPr>
            <w:r>
              <w:rPr>
                <w:rFonts w:hint="eastAsia" w:ascii="宋体" w:hAnsi="宋体" w:eastAsia="宋体" w:cs="宋体"/>
                <w:b/>
                <w:bCs/>
                <w:spacing w:val="-12"/>
              </w:rPr>
              <w:t>完成时间</w:t>
            </w:r>
          </w:p>
        </w:tc>
        <w:tc>
          <w:tcPr>
            <w:tcW w:w="1437" w:type="dxa"/>
            <w:vAlign w:val="top"/>
          </w:tcPr>
          <w:p w14:paraId="19E720C3">
            <w:pPr>
              <w:spacing w:line="252" w:lineRule="auto"/>
              <w:rPr>
                <w:rFonts w:hint="eastAsia" w:ascii="宋体" w:hAnsi="宋体" w:eastAsia="宋体" w:cs="宋体"/>
                <w:sz w:val="21"/>
              </w:rPr>
            </w:pPr>
          </w:p>
          <w:p w14:paraId="5F11E7C1">
            <w:pPr>
              <w:pStyle w:val="12"/>
              <w:spacing w:before="78" w:line="221" w:lineRule="auto"/>
              <w:ind w:left="413"/>
              <w:rPr>
                <w:rFonts w:hint="eastAsia" w:ascii="宋体" w:hAnsi="宋体" w:eastAsia="宋体" w:cs="宋体"/>
              </w:rPr>
            </w:pPr>
            <w:r>
              <w:rPr>
                <w:rFonts w:hint="eastAsia" w:ascii="宋体" w:hAnsi="宋体" w:eastAsia="宋体" w:cs="宋体"/>
                <w:b/>
                <w:bCs/>
                <w:spacing w:val="-9"/>
              </w:rPr>
              <w:t>备注</w:t>
            </w:r>
          </w:p>
        </w:tc>
      </w:tr>
      <w:tr w14:paraId="6D580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146" w:type="dxa"/>
            <w:vAlign w:val="top"/>
          </w:tcPr>
          <w:p w14:paraId="20668EA2">
            <w:pPr>
              <w:rPr>
                <w:rFonts w:hint="eastAsia" w:ascii="宋体" w:hAnsi="宋体" w:eastAsia="宋体" w:cs="宋体"/>
                <w:sz w:val="21"/>
              </w:rPr>
            </w:pPr>
          </w:p>
        </w:tc>
        <w:tc>
          <w:tcPr>
            <w:tcW w:w="2371" w:type="dxa"/>
            <w:vAlign w:val="top"/>
          </w:tcPr>
          <w:p w14:paraId="06F22619">
            <w:pPr>
              <w:rPr>
                <w:rFonts w:hint="eastAsia" w:ascii="宋体" w:hAnsi="宋体" w:eastAsia="宋体" w:cs="宋体"/>
                <w:sz w:val="21"/>
              </w:rPr>
            </w:pPr>
          </w:p>
        </w:tc>
        <w:tc>
          <w:tcPr>
            <w:tcW w:w="2476" w:type="dxa"/>
            <w:vAlign w:val="top"/>
          </w:tcPr>
          <w:p w14:paraId="0918E94E">
            <w:pPr>
              <w:rPr>
                <w:rFonts w:hint="eastAsia" w:ascii="宋体" w:hAnsi="宋体" w:eastAsia="宋体" w:cs="宋体"/>
                <w:sz w:val="21"/>
              </w:rPr>
            </w:pPr>
          </w:p>
        </w:tc>
        <w:tc>
          <w:tcPr>
            <w:tcW w:w="2025" w:type="dxa"/>
            <w:vAlign w:val="top"/>
          </w:tcPr>
          <w:p w14:paraId="4E5FD2F1">
            <w:pPr>
              <w:rPr>
                <w:rFonts w:hint="eastAsia" w:ascii="宋体" w:hAnsi="宋体" w:eastAsia="宋体" w:cs="宋体"/>
                <w:sz w:val="21"/>
              </w:rPr>
            </w:pPr>
          </w:p>
        </w:tc>
        <w:tc>
          <w:tcPr>
            <w:tcW w:w="1437" w:type="dxa"/>
            <w:vAlign w:val="top"/>
          </w:tcPr>
          <w:p w14:paraId="0F6DE8F5">
            <w:pPr>
              <w:rPr>
                <w:rFonts w:hint="eastAsia" w:ascii="宋体" w:hAnsi="宋体" w:eastAsia="宋体" w:cs="宋体"/>
                <w:sz w:val="21"/>
              </w:rPr>
            </w:pPr>
          </w:p>
        </w:tc>
      </w:tr>
      <w:tr w14:paraId="1429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146" w:type="dxa"/>
            <w:vAlign w:val="top"/>
          </w:tcPr>
          <w:p w14:paraId="25D73C88">
            <w:pPr>
              <w:rPr>
                <w:rFonts w:hint="eastAsia" w:ascii="宋体" w:hAnsi="宋体" w:eastAsia="宋体" w:cs="宋体"/>
                <w:sz w:val="21"/>
              </w:rPr>
            </w:pPr>
          </w:p>
        </w:tc>
        <w:tc>
          <w:tcPr>
            <w:tcW w:w="2371" w:type="dxa"/>
            <w:vAlign w:val="top"/>
          </w:tcPr>
          <w:p w14:paraId="33F13126">
            <w:pPr>
              <w:rPr>
                <w:rFonts w:hint="eastAsia" w:ascii="宋体" w:hAnsi="宋体" w:eastAsia="宋体" w:cs="宋体"/>
                <w:sz w:val="21"/>
              </w:rPr>
            </w:pPr>
          </w:p>
        </w:tc>
        <w:tc>
          <w:tcPr>
            <w:tcW w:w="2476" w:type="dxa"/>
            <w:vAlign w:val="top"/>
          </w:tcPr>
          <w:p w14:paraId="18972A34">
            <w:pPr>
              <w:rPr>
                <w:rFonts w:hint="eastAsia" w:ascii="宋体" w:hAnsi="宋体" w:eastAsia="宋体" w:cs="宋体"/>
                <w:sz w:val="21"/>
              </w:rPr>
            </w:pPr>
          </w:p>
        </w:tc>
        <w:tc>
          <w:tcPr>
            <w:tcW w:w="2025" w:type="dxa"/>
            <w:vAlign w:val="top"/>
          </w:tcPr>
          <w:p w14:paraId="5023DF5C">
            <w:pPr>
              <w:rPr>
                <w:rFonts w:hint="eastAsia" w:ascii="宋体" w:hAnsi="宋体" w:eastAsia="宋体" w:cs="宋体"/>
                <w:sz w:val="21"/>
              </w:rPr>
            </w:pPr>
          </w:p>
        </w:tc>
        <w:tc>
          <w:tcPr>
            <w:tcW w:w="1437" w:type="dxa"/>
            <w:vAlign w:val="top"/>
          </w:tcPr>
          <w:p w14:paraId="472BE4DE">
            <w:pPr>
              <w:rPr>
                <w:rFonts w:hint="eastAsia" w:ascii="宋体" w:hAnsi="宋体" w:eastAsia="宋体" w:cs="宋体"/>
                <w:sz w:val="21"/>
              </w:rPr>
            </w:pPr>
          </w:p>
        </w:tc>
      </w:tr>
      <w:tr w14:paraId="6F78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146" w:type="dxa"/>
            <w:vAlign w:val="top"/>
          </w:tcPr>
          <w:p w14:paraId="3A0B3C17">
            <w:pPr>
              <w:rPr>
                <w:rFonts w:hint="eastAsia" w:ascii="宋体" w:hAnsi="宋体" w:eastAsia="宋体" w:cs="宋体"/>
                <w:sz w:val="21"/>
              </w:rPr>
            </w:pPr>
          </w:p>
        </w:tc>
        <w:tc>
          <w:tcPr>
            <w:tcW w:w="2371" w:type="dxa"/>
            <w:vAlign w:val="top"/>
          </w:tcPr>
          <w:p w14:paraId="67362480">
            <w:pPr>
              <w:rPr>
                <w:rFonts w:hint="eastAsia" w:ascii="宋体" w:hAnsi="宋体" w:eastAsia="宋体" w:cs="宋体"/>
                <w:sz w:val="21"/>
              </w:rPr>
            </w:pPr>
          </w:p>
        </w:tc>
        <w:tc>
          <w:tcPr>
            <w:tcW w:w="2476" w:type="dxa"/>
            <w:vAlign w:val="top"/>
          </w:tcPr>
          <w:p w14:paraId="24A0E46F">
            <w:pPr>
              <w:rPr>
                <w:rFonts w:hint="eastAsia" w:ascii="宋体" w:hAnsi="宋体" w:eastAsia="宋体" w:cs="宋体"/>
                <w:sz w:val="21"/>
              </w:rPr>
            </w:pPr>
          </w:p>
        </w:tc>
        <w:tc>
          <w:tcPr>
            <w:tcW w:w="2025" w:type="dxa"/>
            <w:vAlign w:val="top"/>
          </w:tcPr>
          <w:p w14:paraId="4C86EDF2">
            <w:pPr>
              <w:rPr>
                <w:rFonts w:hint="eastAsia" w:ascii="宋体" w:hAnsi="宋体" w:eastAsia="宋体" w:cs="宋体"/>
                <w:sz w:val="21"/>
              </w:rPr>
            </w:pPr>
          </w:p>
        </w:tc>
        <w:tc>
          <w:tcPr>
            <w:tcW w:w="1437" w:type="dxa"/>
            <w:vAlign w:val="top"/>
          </w:tcPr>
          <w:p w14:paraId="20544C73">
            <w:pPr>
              <w:rPr>
                <w:rFonts w:hint="eastAsia" w:ascii="宋体" w:hAnsi="宋体" w:eastAsia="宋体" w:cs="宋体"/>
                <w:sz w:val="21"/>
              </w:rPr>
            </w:pPr>
          </w:p>
        </w:tc>
      </w:tr>
      <w:tr w14:paraId="453E2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146" w:type="dxa"/>
            <w:vAlign w:val="top"/>
          </w:tcPr>
          <w:p w14:paraId="249FCCCE">
            <w:pPr>
              <w:rPr>
                <w:rFonts w:hint="eastAsia" w:ascii="宋体" w:hAnsi="宋体" w:eastAsia="宋体" w:cs="宋体"/>
                <w:sz w:val="21"/>
              </w:rPr>
            </w:pPr>
          </w:p>
        </w:tc>
        <w:tc>
          <w:tcPr>
            <w:tcW w:w="2371" w:type="dxa"/>
            <w:vAlign w:val="top"/>
          </w:tcPr>
          <w:p w14:paraId="449B0E50">
            <w:pPr>
              <w:rPr>
                <w:rFonts w:hint="eastAsia" w:ascii="宋体" w:hAnsi="宋体" w:eastAsia="宋体" w:cs="宋体"/>
                <w:sz w:val="21"/>
              </w:rPr>
            </w:pPr>
          </w:p>
        </w:tc>
        <w:tc>
          <w:tcPr>
            <w:tcW w:w="2476" w:type="dxa"/>
            <w:vAlign w:val="top"/>
          </w:tcPr>
          <w:p w14:paraId="47967D65">
            <w:pPr>
              <w:rPr>
                <w:rFonts w:hint="eastAsia" w:ascii="宋体" w:hAnsi="宋体" w:eastAsia="宋体" w:cs="宋体"/>
                <w:sz w:val="21"/>
              </w:rPr>
            </w:pPr>
          </w:p>
        </w:tc>
        <w:tc>
          <w:tcPr>
            <w:tcW w:w="2025" w:type="dxa"/>
            <w:vAlign w:val="top"/>
          </w:tcPr>
          <w:p w14:paraId="01FA68B1">
            <w:pPr>
              <w:rPr>
                <w:rFonts w:hint="eastAsia" w:ascii="宋体" w:hAnsi="宋体" w:eastAsia="宋体" w:cs="宋体"/>
                <w:sz w:val="21"/>
              </w:rPr>
            </w:pPr>
          </w:p>
        </w:tc>
        <w:tc>
          <w:tcPr>
            <w:tcW w:w="1437" w:type="dxa"/>
            <w:vAlign w:val="top"/>
          </w:tcPr>
          <w:p w14:paraId="17590F93">
            <w:pPr>
              <w:rPr>
                <w:rFonts w:hint="eastAsia" w:ascii="宋体" w:hAnsi="宋体" w:eastAsia="宋体" w:cs="宋体"/>
                <w:sz w:val="21"/>
              </w:rPr>
            </w:pPr>
          </w:p>
        </w:tc>
      </w:tr>
      <w:tr w14:paraId="7CD9F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46" w:type="dxa"/>
            <w:vAlign w:val="top"/>
          </w:tcPr>
          <w:p w14:paraId="18156304">
            <w:pPr>
              <w:rPr>
                <w:rFonts w:hint="eastAsia" w:ascii="宋体" w:hAnsi="宋体" w:eastAsia="宋体" w:cs="宋体"/>
                <w:sz w:val="21"/>
              </w:rPr>
            </w:pPr>
          </w:p>
        </w:tc>
        <w:tc>
          <w:tcPr>
            <w:tcW w:w="2371" w:type="dxa"/>
            <w:vAlign w:val="top"/>
          </w:tcPr>
          <w:p w14:paraId="3AC442B4">
            <w:pPr>
              <w:rPr>
                <w:rFonts w:hint="eastAsia" w:ascii="宋体" w:hAnsi="宋体" w:eastAsia="宋体" w:cs="宋体"/>
                <w:sz w:val="21"/>
              </w:rPr>
            </w:pPr>
          </w:p>
        </w:tc>
        <w:tc>
          <w:tcPr>
            <w:tcW w:w="2476" w:type="dxa"/>
            <w:vAlign w:val="top"/>
          </w:tcPr>
          <w:p w14:paraId="37BDCD22">
            <w:pPr>
              <w:rPr>
                <w:rFonts w:hint="eastAsia" w:ascii="宋体" w:hAnsi="宋体" w:eastAsia="宋体" w:cs="宋体"/>
                <w:sz w:val="21"/>
              </w:rPr>
            </w:pPr>
          </w:p>
        </w:tc>
        <w:tc>
          <w:tcPr>
            <w:tcW w:w="2025" w:type="dxa"/>
            <w:vAlign w:val="top"/>
          </w:tcPr>
          <w:p w14:paraId="3D52C25C">
            <w:pPr>
              <w:rPr>
                <w:rFonts w:hint="eastAsia" w:ascii="宋体" w:hAnsi="宋体" w:eastAsia="宋体" w:cs="宋体"/>
                <w:sz w:val="21"/>
              </w:rPr>
            </w:pPr>
          </w:p>
        </w:tc>
        <w:tc>
          <w:tcPr>
            <w:tcW w:w="1437" w:type="dxa"/>
            <w:vAlign w:val="top"/>
          </w:tcPr>
          <w:p w14:paraId="6C12D25E">
            <w:pPr>
              <w:rPr>
                <w:rFonts w:hint="eastAsia" w:ascii="宋体" w:hAnsi="宋体" w:eastAsia="宋体" w:cs="宋体"/>
                <w:sz w:val="21"/>
              </w:rPr>
            </w:pPr>
          </w:p>
        </w:tc>
      </w:tr>
      <w:tr w14:paraId="2D7DF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46" w:type="dxa"/>
            <w:vAlign w:val="top"/>
          </w:tcPr>
          <w:p w14:paraId="42FE3536">
            <w:pPr>
              <w:rPr>
                <w:rFonts w:hint="eastAsia" w:ascii="宋体" w:hAnsi="宋体" w:eastAsia="宋体" w:cs="宋体"/>
                <w:sz w:val="21"/>
              </w:rPr>
            </w:pPr>
          </w:p>
        </w:tc>
        <w:tc>
          <w:tcPr>
            <w:tcW w:w="2371" w:type="dxa"/>
            <w:vAlign w:val="top"/>
          </w:tcPr>
          <w:p w14:paraId="272A16A3">
            <w:pPr>
              <w:rPr>
                <w:rFonts w:hint="eastAsia" w:ascii="宋体" w:hAnsi="宋体" w:eastAsia="宋体" w:cs="宋体"/>
                <w:sz w:val="21"/>
              </w:rPr>
            </w:pPr>
          </w:p>
        </w:tc>
        <w:tc>
          <w:tcPr>
            <w:tcW w:w="2476" w:type="dxa"/>
            <w:vAlign w:val="top"/>
          </w:tcPr>
          <w:p w14:paraId="3490E1CC">
            <w:pPr>
              <w:rPr>
                <w:rFonts w:hint="eastAsia" w:ascii="宋体" w:hAnsi="宋体" w:eastAsia="宋体" w:cs="宋体"/>
                <w:sz w:val="21"/>
              </w:rPr>
            </w:pPr>
          </w:p>
        </w:tc>
        <w:tc>
          <w:tcPr>
            <w:tcW w:w="2025" w:type="dxa"/>
            <w:vAlign w:val="top"/>
          </w:tcPr>
          <w:p w14:paraId="716FA197">
            <w:pPr>
              <w:rPr>
                <w:rFonts w:hint="eastAsia" w:ascii="宋体" w:hAnsi="宋体" w:eastAsia="宋体" w:cs="宋体"/>
                <w:sz w:val="21"/>
              </w:rPr>
            </w:pPr>
          </w:p>
        </w:tc>
        <w:tc>
          <w:tcPr>
            <w:tcW w:w="1437" w:type="dxa"/>
            <w:vAlign w:val="top"/>
          </w:tcPr>
          <w:p w14:paraId="224A748D">
            <w:pPr>
              <w:rPr>
                <w:rFonts w:hint="eastAsia" w:ascii="宋体" w:hAnsi="宋体" w:eastAsia="宋体" w:cs="宋体"/>
                <w:sz w:val="21"/>
              </w:rPr>
            </w:pPr>
          </w:p>
        </w:tc>
      </w:tr>
      <w:tr w14:paraId="4A4D4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46" w:type="dxa"/>
            <w:vAlign w:val="top"/>
          </w:tcPr>
          <w:p w14:paraId="28B38BDF">
            <w:pPr>
              <w:rPr>
                <w:rFonts w:hint="eastAsia" w:ascii="宋体" w:hAnsi="宋体" w:eastAsia="宋体" w:cs="宋体"/>
                <w:sz w:val="21"/>
              </w:rPr>
            </w:pPr>
          </w:p>
        </w:tc>
        <w:tc>
          <w:tcPr>
            <w:tcW w:w="2371" w:type="dxa"/>
            <w:vAlign w:val="top"/>
          </w:tcPr>
          <w:p w14:paraId="6F8164C7">
            <w:pPr>
              <w:rPr>
                <w:rFonts w:hint="eastAsia" w:ascii="宋体" w:hAnsi="宋体" w:eastAsia="宋体" w:cs="宋体"/>
                <w:sz w:val="21"/>
              </w:rPr>
            </w:pPr>
          </w:p>
        </w:tc>
        <w:tc>
          <w:tcPr>
            <w:tcW w:w="2476" w:type="dxa"/>
            <w:vAlign w:val="top"/>
          </w:tcPr>
          <w:p w14:paraId="122C1707">
            <w:pPr>
              <w:rPr>
                <w:rFonts w:hint="eastAsia" w:ascii="宋体" w:hAnsi="宋体" w:eastAsia="宋体" w:cs="宋体"/>
                <w:sz w:val="21"/>
              </w:rPr>
            </w:pPr>
          </w:p>
        </w:tc>
        <w:tc>
          <w:tcPr>
            <w:tcW w:w="2025" w:type="dxa"/>
            <w:vAlign w:val="top"/>
          </w:tcPr>
          <w:p w14:paraId="2F7F2003">
            <w:pPr>
              <w:rPr>
                <w:rFonts w:hint="eastAsia" w:ascii="宋体" w:hAnsi="宋体" w:eastAsia="宋体" w:cs="宋体"/>
                <w:sz w:val="21"/>
              </w:rPr>
            </w:pPr>
          </w:p>
        </w:tc>
        <w:tc>
          <w:tcPr>
            <w:tcW w:w="1437" w:type="dxa"/>
            <w:vAlign w:val="top"/>
          </w:tcPr>
          <w:p w14:paraId="075B1998">
            <w:pPr>
              <w:rPr>
                <w:rFonts w:hint="eastAsia" w:ascii="宋体" w:hAnsi="宋体" w:eastAsia="宋体" w:cs="宋体"/>
                <w:sz w:val="21"/>
              </w:rPr>
            </w:pPr>
          </w:p>
        </w:tc>
      </w:tr>
      <w:tr w14:paraId="2736C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146" w:type="dxa"/>
            <w:vAlign w:val="top"/>
          </w:tcPr>
          <w:p w14:paraId="1C4DD366">
            <w:pPr>
              <w:rPr>
                <w:rFonts w:hint="eastAsia" w:ascii="宋体" w:hAnsi="宋体" w:eastAsia="宋体" w:cs="宋体"/>
                <w:sz w:val="21"/>
              </w:rPr>
            </w:pPr>
          </w:p>
        </w:tc>
        <w:tc>
          <w:tcPr>
            <w:tcW w:w="2371" w:type="dxa"/>
            <w:vAlign w:val="top"/>
          </w:tcPr>
          <w:p w14:paraId="35517831">
            <w:pPr>
              <w:rPr>
                <w:rFonts w:hint="eastAsia" w:ascii="宋体" w:hAnsi="宋体" w:eastAsia="宋体" w:cs="宋体"/>
                <w:sz w:val="21"/>
              </w:rPr>
            </w:pPr>
          </w:p>
        </w:tc>
        <w:tc>
          <w:tcPr>
            <w:tcW w:w="2476" w:type="dxa"/>
            <w:vAlign w:val="top"/>
          </w:tcPr>
          <w:p w14:paraId="775A537F">
            <w:pPr>
              <w:rPr>
                <w:rFonts w:hint="eastAsia" w:ascii="宋体" w:hAnsi="宋体" w:eastAsia="宋体" w:cs="宋体"/>
                <w:sz w:val="21"/>
              </w:rPr>
            </w:pPr>
          </w:p>
        </w:tc>
        <w:tc>
          <w:tcPr>
            <w:tcW w:w="2025" w:type="dxa"/>
            <w:vAlign w:val="top"/>
          </w:tcPr>
          <w:p w14:paraId="0FEB56F7">
            <w:pPr>
              <w:rPr>
                <w:rFonts w:hint="eastAsia" w:ascii="宋体" w:hAnsi="宋体" w:eastAsia="宋体" w:cs="宋体"/>
                <w:sz w:val="21"/>
              </w:rPr>
            </w:pPr>
          </w:p>
        </w:tc>
        <w:tc>
          <w:tcPr>
            <w:tcW w:w="1437" w:type="dxa"/>
            <w:vAlign w:val="top"/>
          </w:tcPr>
          <w:p w14:paraId="666C84B9">
            <w:pPr>
              <w:rPr>
                <w:rFonts w:hint="eastAsia" w:ascii="宋体" w:hAnsi="宋体" w:eastAsia="宋体" w:cs="宋体"/>
                <w:sz w:val="21"/>
              </w:rPr>
            </w:pPr>
          </w:p>
        </w:tc>
      </w:tr>
      <w:tr w14:paraId="3B718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146" w:type="dxa"/>
            <w:vAlign w:val="top"/>
          </w:tcPr>
          <w:p w14:paraId="09CF3CF6">
            <w:pPr>
              <w:rPr>
                <w:rFonts w:hint="eastAsia" w:ascii="宋体" w:hAnsi="宋体" w:eastAsia="宋体" w:cs="宋体"/>
                <w:sz w:val="21"/>
              </w:rPr>
            </w:pPr>
          </w:p>
        </w:tc>
        <w:tc>
          <w:tcPr>
            <w:tcW w:w="2371" w:type="dxa"/>
            <w:vAlign w:val="top"/>
          </w:tcPr>
          <w:p w14:paraId="4FF9A678">
            <w:pPr>
              <w:rPr>
                <w:rFonts w:hint="eastAsia" w:ascii="宋体" w:hAnsi="宋体" w:eastAsia="宋体" w:cs="宋体"/>
                <w:sz w:val="21"/>
              </w:rPr>
            </w:pPr>
          </w:p>
        </w:tc>
        <w:tc>
          <w:tcPr>
            <w:tcW w:w="2476" w:type="dxa"/>
            <w:vAlign w:val="top"/>
          </w:tcPr>
          <w:p w14:paraId="3BAA3D11">
            <w:pPr>
              <w:rPr>
                <w:rFonts w:hint="eastAsia" w:ascii="宋体" w:hAnsi="宋体" w:eastAsia="宋体" w:cs="宋体"/>
                <w:sz w:val="21"/>
              </w:rPr>
            </w:pPr>
          </w:p>
        </w:tc>
        <w:tc>
          <w:tcPr>
            <w:tcW w:w="2025" w:type="dxa"/>
            <w:vAlign w:val="top"/>
          </w:tcPr>
          <w:p w14:paraId="1094CF23">
            <w:pPr>
              <w:rPr>
                <w:rFonts w:hint="eastAsia" w:ascii="宋体" w:hAnsi="宋体" w:eastAsia="宋体" w:cs="宋体"/>
                <w:sz w:val="21"/>
              </w:rPr>
            </w:pPr>
          </w:p>
        </w:tc>
        <w:tc>
          <w:tcPr>
            <w:tcW w:w="1437" w:type="dxa"/>
            <w:vAlign w:val="top"/>
          </w:tcPr>
          <w:p w14:paraId="1F1CF171">
            <w:pPr>
              <w:rPr>
                <w:rFonts w:hint="eastAsia" w:ascii="宋体" w:hAnsi="宋体" w:eastAsia="宋体" w:cs="宋体"/>
                <w:sz w:val="21"/>
              </w:rPr>
            </w:pPr>
          </w:p>
        </w:tc>
      </w:tr>
    </w:tbl>
    <w:p w14:paraId="60462F5D">
      <w:pPr>
        <w:pStyle w:val="4"/>
        <w:spacing w:line="292" w:lineRule="auto"/>
        <w:rPr>
          <w:rFonts w:hint="eastAsia" w:ascii="宋体" w:hAnsi="宋体" w:eastAsia="宋体" w:cs="宋体"/>
        </w:rPr>
      </w:pPr>
    </w:p>
    <w:p w14:paraId="7437D739">
      <w:pPr>
        <w:pStyle w:val="4"/>
        <w:spacing w:line="292" w:lineRule="auto"/>
        <w:rPr>
          <w:rFonts w:hint="eastAsia" w:ascii="宋体" w:hAnsi="宋体" w:eastAsia="宋体" w:cs="宋体"/>
        </w:rPr>
      </w:pPr>
    </w:p>
    <w:p w14:paraId="750148C3">
      <w:pPr>
        <w:spacing w:before="78" w:line="219" w:lineRule="auto"/>
        <w:ind w:left="9"/>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32"/>
          <w:sz w:val="24"/>
          <w:szCs w:val="24"/>
        </w:rPr>
        <w:t>：（</w:t>
      </w:r>
      <w:r>
        <w:rPr>
          <w:rFonts w:hint="eastAsia" w:ascii="宋体" w:hAnsi="宋体" w:eastAsia="宋体" w:cs="宋体"/>
          <w:spacing w:val="1"/>
          <w:sz w:val="24"/>
          <w:szCs w:val="24"/>
        </w:rPr>
        <w:t>1）提供类似业绩证明材料。</w:t>
      </w:r>
    </w:p>
    <w:p w14:paraId="6389E5EF">
      <w:pPr>
        <w:pStyle w:val="4"/>
        <w:spacing w:line="338" w:lineRule="auto"/>
        <w:rPr>
          <w:rFonts w:hint="eastAsia" w:ascii="宋体" w:hAnsi="宋体" w:eastAsia="宋体" w:cs="宋体"/>
        </w:rPr>
      </w:pPr>
    </w:p>
    <w:p w14:paraId="71C25AC7">
      <w:pPr>
        <w:spacing w:before="78" w:line="219" w:lineRule="auto"/>
        <w:ind w:left="489"/>
        <w:rPr>
          <w:rFonts w:hint="eastAsia" w:ascii="宋体" w:hAnsi="宋体" w:eastAsia="宋体" w:cs="宋体"/>
          <w:sz w:val="24"/>
          <w:szCs w:val="24"/>
        </w:rPr>
      </w:pPr>
      <w:r>
        <w:rPr>
          <w:rFonts w:hint="eastAsia" w:ascii="宋体" w:hAnsi="宋体" w:eastAsia="宋体" w:cs="宋体"/>
          <w:spacing w:val="-4"/>
          <w:sz w:val="24"/>
          <w:szCs w:val="24"/>
        </w:rPr>
        <w:t>（2)本表后附证明资料复印件，签订时间及金额以合同中的内容为准。</w:t>
      </w:r>
    </w:p>
    <w:p w14:paraId="75DF27A9">
      <w:pPr>
        <w:pStyle w:val="4"/>
        <w:spacing w:line="340" w:lineRule="auto"/>
        <w:rPr>
          <w:rFonts w:hint="eastAsia" w:ascii="宋体" w:hAnsi="宋体" w:eastAsia="宋体" w:cs="宋体"/>
        </w:rPr>
      </w:pPr>
    </w:p>
    <w:p w14:paraId="4C2938B4">
      <w:pPr>
        <w:spacing w:before="78" w:line="296" w:lineRule="auto"/>
        <w:ind w:left="8" w:right="460" w:firstLine="480"/>
        <w:rPr>
          <w:rFonts w:hint="eastAsia" w:ascii="宋体" w:hAnsi="宋体" w:eastAsia="宋体" w:cs="宋体"/>
          <w:sz w:val="24"/>
          <w:szCs w:val="24"/>
        </w:rPr>
      </w:pPr>
      <w:r>
        <w:rPr>
          <w:rFonts w:hint="eastAsia" w:ascii="宋体" w:hAnsi="宋体" w:eastAsia="宋体" w:cs="宋体"/>
          <w:spacing w:val="-4"/>
          <w:sz w:val="24"/>
          <w:szCs w:val="24"/>
        </w:rPr>
        <w:t>（3)投标人应如实列出以上情况，如提供虚假材料，一经查实将导致其投标文件被</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拒绝。</w:t>
      </w:r>
    </w:p>
    <w:p w14:paraId="191E3A7D">
      <w:pPr>
        <w:pStyle w:val="4"/>
        <w:spacing w:line="304" w:lineRule="auto"/>
        <w:rPr>
          <w:rFonts w:hint="eastAsia" w:ascii="宋体" w:hAnsi="宋体" w:eastAsia="宋体" w:cs="宋体"/>
        </w:rPr>
      </w:pPr>
    </w:p>
    <w:p w14:paraId="2940BD13">
      <w:pPr>
        <w:pStyle w:val="4"/>
        <w:spacing w:line="304" w:lineRule="auto"/>
        <w:rPr>
          <w:rFonts w:hint="eastAsia" w:ascii="宋体" w:hAnsi="宋体" w:eastAsia="宋体" w:cs="宋体"/>
        </w:rPr>
      </w:pPr>
    </w:p>
    <w:p w14:paraId="6FD3B932">
      <w:pPr>
        <w:pStyle w:val="4"/>
        <w:spacing w:line="305" w:lineRule="auto"/>
        <w:rPr>
          <w:rFonts w:hint="eastAsia" w:ascii="宋体" w:hAnsi="宋体" w:eastAsia="宋体" w:cs="宋体"/>
        </w:rPr>
      </w:pPr>
    </w:p>
    <w:p w14:paraId="03D930E4">
      <w:pPr>
        <w:spacing w:before="78" w:line="219" w:lineRule="auto"/>
        <w:ind w:left="1075"/>
        <w:rPr>
          <w:rFonts w:hint="eastAsia" w:ascii="宋体" w:hAnsi="宋体" w:eastAsia="宋体" w:cs="宋体"/>
          <w:sz w:val="24"/>
          <w:szCs w:val="24"/>
        </w:rPr>
      </w:pPr>
      <w:r>
        <w:rPr>
          <w:rFonts w:hint="eastAsia" w:ascii="宋体" w:hAnsi="宋体" w:eastAsia="宋体" w:cs="宋体"/>
          <w:spacing w:val="-1"/>
          <w:sz w:val="24"/>
          <w:szCs w:val="24"/>
        </w:rPr>
        <w:t>投标人名称</w:t>
      </w:r>
      <w:r>
        <w:rPr>
          <w:rFonts w:hint="eastAsia" w:ascii="宋体" w:hAnsi="宋体" w:eastAsia="宋体" w:cs="宋体"/>
          <w:spacing w:val="-2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4"/>
          <w:sz w:val="24"/>
          <w:szCs w:val="24"/>
        </w:rPr>
        <w:t>（</w:t>
      </w:r>
      <w:r>
        <w:rPr>
          <w:rFonts w:hint="eastAsia" w:ascii="宋体" w:hAnsi="宋体" w:eastAsia="宋体" w:cs="宋体"/>
          <w:spacing w:val="-1"/>
          <w:sz w:val="24"/>
          <w:szCs w:val="24"/>
        </w:rPr>
        <w:t>盖章）</w:t>
      </w:r>
    </w:p>
    <w:p w14:paraId="5BA1799F">
      <w:pPr>
        <w:pStyle w:val="4"/>
        <w:spacing w:line="412" w:lineRule="auto"/>
        <w:rPr>
          <w:rFonts w:hint="eastAsia" w:ascii="宋体" w:hAnsi="宋体" w:eastAsia="宋体" w:cs="宋体"/>
        </w:rPr>
      </w:pPr>
    </w:p>
    <w:p w14:paraId="7BCF562E">
      <w:pPr>
        <w:spacing w:before="79" w:line="219" w:lineRule="auto"/>
        <w:ind w:left="1071"/>
        <w:rPr>
          <w:rFonts w:hint="eastAsia" w:ascii="宋体" w:hAnsi="宋体" w:eastAsia="宋体" w:cs="宋体"/>
          <w:sz w:val="24"/>
          <w:szCs w:val="24"/>
        </w:rPr>
      </w:pPr>
      <w:r>
        <w:rPr>
          <w:rFonts w:hint="eastAsia" w:ascii="宋体" w:hAnsi="宋体" w:eastAsia="宋体" w:cs="宋体"/>
          <w:spacing w:val="-6"/>
          <w:sz w:val="24"/>
          <w:szCs w:val="24"/>
        </w:rPr>
        <w:t>法定代表人或授权代理人（签字或盖章</w:t>
      </w:r>
      <w:r>
        <w:rPr>
          <w:rFonts w:hint="eastAsia" w:ascii="宋体" w:hAnsi="宋体" w:eastAsia="宋体" w:cs="宋体"/>
          <w:spacing w:val="3"/>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u w:val="single" w:color="auto"/>
        </w:rPr>
        <w:t xml:space="preserve">                      </w:t>
      </w:r>
    </w:p>
    <w:p w14:paraId="54B76361">
      <w:pPr>
        <w:pStyle w:val="4"/>
        <w:spacing w:line="415" w:lineRule="auto"/>
        <w:rPr>
          <w:rFonts w:hint="eastAsia" w:ascii="宋体" w:hAnsi="宋体" w:eastAsia="宋体" w:cs="宋体"/>
        </w:rPr>
      </w:pPr>
    </w:p>
    <w:p w14:paraId="697C47BA">
      <w:pPr>
        <w:spacing w:before="78" w:line="219" w:lineRule="auto"/>
        <w:ind w:left="1152"/>
        <w:rPr>
          <w:rFonts w:hint="eastAsia" w:ascii="宋体" w:hAnsi="宋体" w:eastAsia="宋体" w:cs="宋体"/>
          <w:sz w:val="24"/>
          <w:szCs w:val="24"/>
        </w:rPr>
      </w:pPr>
      <w:r>
        <w:rPr>
          <w:rFonts w:hint="eastAsia" w:ascii="宋体" w:hAnsi="宋体" w:eastAsia="宋体" w:cs="宋体"/>
          <w:spacing w:val="-14"/>
          <w:sz w:val="24"/>
          <w:szCs w:val="24"/>
        </w:rPr>
        <w:t>日</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rPr>
        <w:t>期</w:t>
      </w:r>
      <w:r>
        <w:rPr>
          <w:rFonts w:hint="eastAsia" w:ascii="宋体" w:hAnsi="宋体" w:eastAsia="宋体" w:cs="宋体"/>
          <w:spacing w:val="-75"/>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7"/>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
          <w:sz w:val="24"/>
          <w:szCs w:val="24"/>
        </w:rPr>
        <w:t xml:space="preserve">     </w:t>
      </w:r>
      <w:r>
        <w:rPr>
          <w:rFonts w:hint="eastAsia" w:ascii="宋体" w:hAnsi="宋体" w:eastAsia="宋体" w:cs="宋体"/>
          <w:spacing w:val="-14"/>
          <w:sz w:val="24"/>
          <w:szCs w:val="24"/>
        </w:rPr>
        <w:t>月       日</w:t>
      </w:r>
    </w:p>
    <w:p w14:paraId="4171D9CB">
      <w:pPr>
        <w:spacing w:line="219" w:lineRule="auto"/>
        <w:rPr>
          <w:rFonts w:hint="eastAsia" w:ascii="宋体" w:hAnsi="宋体" w:eastAsia="宋体" w:cs="宋体"/>
          <w:sz w:val="24"/>
          <w:szCs w:val="24"/>
        </w:rPr>
        <w:sectPr>
          <w:footerReference r:id="rId36" w:type="default"/>
          <w:pgSz w:w="11906" w:h="16840"/>
          <w:pgMar w:top="1440" w:right="1080" w:bottom="1440" w:left="1080" w:header="0" w:footer="1103" w:gutter="0"/>
          <w:cols w:space="720" w:num="1"/>
        </w:sectPr>
      </w:pPr>
    </w:p>
    <w:p w14:paraId="63DBFF0E">
      <w:pPr>
        <w:spacing w:before="91" w:line="219" w:lineRule="auto"/>
        <w:ind w:left="2666"/>
        <w:rPr>
          <w:rFonts w:hint="eastAsia" w:ascii="宋体" w:hAnsi="宋体" w:eastAsia="宋体" w:cs="宋体"/>
          <w:sz w:val="28"/>
          <w:szCs w:val="28"/>
        </w:rPr>
      </w:pPr>
      <w:r>
        <w:rPr>
          <w:rFonts w:hint="eastAsia" w:ascii="宋体" w:hAnsi="宋体" w:eastAsia="宋体" w:cs="宋体"/>
          <w:b/>
          <w:bCs/>
          <w:spacing w:val="-9"/>
          <w:sz w:val="28"/>
          <w:szCs w:val="28"/>
        </w:rPr>
        <w:t>九、供应商参加政府采购活动承诺书</w:t>
      </w:r>
    </w:p>
    <w:p w14:paraId="71449F03">
      <w:pPr>
        <w:spacing w:before="117" w:line="219" w:lineRule="auto"/>
        <w:ind w:left="1986"/>
        <w:rPr>
          <w:rFonts w:hint="eastAsia" w:ascii="宋体" w:hAnsi="宋体" w:eastAsia="宋体" w:cs="宋体"/>
          <w:sz w:val="24"/>
          <w:szCs w:val="24"/>
        </w:rPr>
      </w:pPr>
      <w:r>
        <w:rPr>
          <w:rFonts w:hint="eastAsia" w:ascii="宋体" w:hAnsi="宋体" w:eastAsia="宋体" w:cs="宋体"/>
          <w:b/>
          <w:bCs/>
          <w:spacing w:val="-11"/>
          <w:sz w:val="24"/>
          <w:szCs w:val="24"/>
        </w:rPr>
        <w:t>陕西省政府采购供应商拒绝政府采购领域商业贿赂承</w:t>
      </w:r>
      <w:r>
        <w:rPr>
          <w:rFonts w:hint="eastAsia" w:ascii="宋体" w:hAnsi="宋体" w:eastAsia="宋体" w:cs="宋体"/>
          <w:b/>
          <w:bCs/>
          <w:spacing w:val="-12"/>
          <w:sz w:val="24"/>
          <w:szCs w:val="24"/>
        </w:rPr>
        <w:t>诺书</w:t>
      </w:r>
    </w:p>
    <w:p w14:paraId="5E6B1586">
      <w:pPr>
        <w:spacing w:before="242" w:line="367" w:lineRule="auto"/>
        <w:ind w:left="9" w:firstLine="486"/>
        <w:rPr>
          <w:rFonts w:hint="eastAsia" w:ascii="宋体" w:hAnsi="宋体" w:eastAsia="宋体" w:cs="宋体"/>
          <w:sz w:val="24"/>
          <w:szCs w:val="24"/>
        </w:rPr>
      </w:pPr>
      <w:r>
        <w:rPr>
          <w:rFonts w:hint="eastAsia" w:ascii="宋体" w:hAnsi="宋体" w:eastAsia="宋体" w:cs="宋体"/>
          <w:spacing w:val="-10"/>
          <w:sz w:val="24"/>
          <w:szCs w:val="24"/>
        </w:rPr>
        <w:t>为响应党中央、国务院关于治理政府采购领域商业贿赂行为的号召，我单位作为</w:t>
      </w:r>
      <w:r>
        <w:rPr>
          <w:rFonts w:hint="eastAsia" w:ascii="宋体" w:hAnsi="宋体" w:eastAsia="宋体" w:cs="宋体"/>
          <w:spacing w:val="117"/>
          <w:sz w:val="24"/>
          <w:szCs w:val="24"/>
          <w:u w:val="single" w:color="auto"/>
        </w:rPr>
        <w:t xml:space="preserve"> </w:t>
      </w:r>
      <w:r>
        <w:rPr>
          <w:rFonts w:hint="eastAsia" w:ascii="宋体" w:hAnsi="宋体" w:eastAsia="宋体" w:cs="宋体"/>
          <w:spacing w:val="-10"/>
          <w:sz w:val="24"/>
          <w:szCs w:val="24"/>
          <w:u w:val="single" w:color="auto"/>
        </w:rPr>
        <w:t>（项目名</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称）</w:t>
      </w:r>
      <w:r>
        <w:rPr>
          <w:rFonts w:hint="eastAsia" w:ascii="宋体" w:hAnsi="宋体" w:eastAsia="宋体" w:cs="宋体"/>
          <w:spacing w:val="13"/>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9"/>
          <w:sz w:val="24"/>
          <w:szCs w:val="24"/>
        </w:rPr>
        <w:t>的供应商，在此庄严承诺：</w:t>
      </w:r>
    </w:p>
    <w:p w14:paraId="03244315">
      <w:pPr>
        <w:spacing w:before="35" w:line="219" w:lineRule="auto"/>
        <w:ind w:left="532"/>
        <w:rPr>
          <w:rFonts w:hint="eastAsia" w:ascii="宋体" w:hAnsi="宋体" w:eastAsia="宋体" w:cs="宋体"/>
          <w:sz w:val="24"/>
          <w:szCs w:val="24"/>
        </w:rPr>
      </w:pPr>
      <w:r>
        <w:rPr>
          <w:rFonts w:hint="eastAsia" w:ascii="宋体" w:hAnsi="宋体" w:eastAsia="宋体" w:cs="宋体"/>
          <w:spacing w:val="-4"/>
          <w:sz w:val="24"/>
          <w:szCs w:val="24"/>
        </w:rPr>
        <w:t>1.在参与政府采购活动中遵纪守法、诚信经营、公平竞标。</w:t>
      </w:r>
    </w:p>
    <w:p w14:paraId="24A0F401">
      <w:pPr>
        <w:spacing w:before="277" w:line="293" w:lineRule="auto"/>
        <w:ind w:left="8" w:right="43" w:firstLine="475"/>
        <w:rPr>
          <w:rFonts w:hint="eastAsia" w:ascii="宋体" w:hAnsi="宋体" w:eastAsia="宋体" w:cs="宋体"/>
          <w:sz w:val="24"/>
          <w:szCs w:val="24"/>
        </w:rPr>
      </w:pPr>
      <w:r>
        <w:rPr>
          <w:rFonts w:hint="eastAsia" w:ascii="宋体" w:hAnsi="宋体" w:eastAsia="宋体" w:cs="宋体"/>
          <w:spacing w:val="1"/>
          <w:sz w:val="24"/>
          <w:szCs w:val="24"/>
        </w:rPr>
        <w:t>2.不向政府采购人、采购代理机构和政府采购评审专家进行任何形式的商业贿赂以谋取</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交易机会。</w:t>
      </w:r>
    </w:p>
    <w:p w14:paraId="055B1E41">
      <w:pPr>
        <w:spacing w:before="274" w:line="293" w:lineRule="auto"/>
        <w:ind w:left="12" w:right="62" w:firstLine="478"/>
        <w:rPr>
          <w:rFonts w:hint="eastAsia" w:ascii="宋体" w:hAnsi="宋体" w:eastAsia="宋体" w:cs="宋体"/>
          <w:sz w:val="24"/>
          <w:szCs w:val="24"/>
        </w:rPr>
      </w:pPr>
      <w:r>
        <w:rPr>
          <w:rFonts w:hint="eastAsia" w:ascii="宋体" w:hAnsi="宋体" w:eastAsia="宋体" w:cs="宋体"/>
          <w:spacing w:val="1"/>
          <w:sz w:val="24"/>
          <w:szCs w:val="24"/>
        </w:rPr>
        <w:t>3.不向政府采购代理机构和采购人提供虚假资质文件或采用虚假应</w:t>
      </w:r>
      <w:r>
        <w:rPr>
          <w:rFonts w:hint="eastAsia" w:ascii="宋体" w:hAnsi="宋体" w:eastAsia="宋体" w:cs="宋体"/>
          <w:sz w:val="24"/>
          <w:szCs w:val="24"/>
        </w:rPr>
        <w:t xml:space="preserve">标方式参与政府采购 </w:t>
      </w:r>
      <w:r>
        <w:rPr>
          <w:rFonts w:hint="eastAsia" w:ascii="宋体" w:hAnsi="宋体" w:eastAsia="宋体" w:cs="宋体"/>
          <w:spacing w:val="-5"/>
          <w:sz w:val="24"/>
          <w:szCs w:val="24"/>
        </w:rPr>
        <w:t>市场竞争并谋取成交、成交。</w:t>
      </w:r>
    </w:p>
    <w:p w14:paraId="3B75F344">
      <w:pPr>
        <w:spacing w:before="271" w:line="219" w:lineRule="auto"/>
        <w:ind w:left="475"/>
        <w:rPr>
          <w:rFonts w:hint="eastAsia" w:ascii="宋体" w:hAnsi="宋体" w:eastAsia="宋体" w:cs="宋体"/>
          <w:sz w:val="24"/>
          <w:szCs w:val="24"/>
        </w:rPr>
      </w:pPr>
      <w:r>
        <w:rPr>
          <w:rFonts w:hint="eastAsia" w:ascii="宋体" w:hAnsi="宋体" w:eastAsia="宋体" w:cs="宋体"/>
          <w:spacing w:val="-10"/>
          <w:sz w:val="24"/>
          <w:szCs w:val="24"/>
        </w:rPr>
        <w:t>4.不采取“围标、陪标”等商业欺诈手段获得政府采购订单。</w:t>
      </w:r>
    </w:p>
    <w:p w14:paraId="1ADF8C61">
      <w:pPr>
        <w:spacing w:before="310" w:line="219" w:lineRule="auto"/>
        <w:ind w:left="454"/>
        <w:rPr>
          <w:rFonts w:hint="eastAsia" w:ascii="宋体" w:hAnsi="宋体" w:eastAsia="宋体" w:cs="宋体"/>
          <w:sz w:val="24"/>
          <w:szCs w:val="24"/>
        </w:rPr>
      </w:pPr>
      <w:r>
        <w:rPr>
          <w:rFonts w:hint="eastAsia" w:ascii="宋体" w:hAnsi="宋体" w:eastAsia="宋体" w:cs="宋体"/>
          <w:spacing w:val="-4"/>
          <w:sz w:val="24"/>
          <w:szCs w:val="24"/>
        </w:rPr>
        <w:t>5.不采取不正当手段诋毁、排挤其他供应商。</w:t>
      </w:r>
    </w:p>
    <w:p w14:paraId="0F55DBEC">
      <w:pPr>
        <w:spacing w:before="232" w:line="219" w:lineRule="auto"/>
        <w:ind w:left="446"/>
        <w:rPr>
          <w:rFonts w:hint="eastAsia" w:ascii="宋体" w:hAnsi="宋体" w:eastAsia="宋体" w:cs="宋体"/>
          <w:sz w:val="24"/>
          <w:szCs w:val="24"/>
        </w:rPr>
      </w:pPr>
      <w:r>
        <w:rPr>
          <w:rFonts w:hint="eastAsia" w:ascii="宋体" w:hAnsi="宋体" w:eastAsia="宋体" w:cs="宋体"/>
          <w:spacing w:val="-5"/>
          <w:sz w:val="24"/>
          <w:szCs w:val="24"/>
        </w:rPr>
        <w:t>6.不在提供商品和服务时“偷梁换柱、以次充好</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”损害采购人的合法权益。</w:t>
      </w:r>
    </w:p>
    <w:p w14:paraId="35F6224F">
      <w:pPr>
        <w:spacing w:before="274" w:line="295" w:lineRule="auto"/>
        <w:ind w:right="103" w:firstLine="493"/>
        <w:rPr>
          <w:rFonts w:hint="eastAsia" w:ascii="宋体" w:hAnsi="宋体" w:eastAsia="宋体" w:cs="宋体"/>
          <w:sz w:val="24"/>
          <w:szCs w:val="24"/>
        </w:rPr>
      </w:pPr>
      <w:r>
        <w:rPr>
          <w:rFonts w:hint="eastAsia" w:ascii="宋体" w:hAnsi="宋体" w:eastAsia="宋体" w:cs="宋体"/>
          <w:sz w:val="24"/>
          <w:szCs w:val="24"/>
        </w:rPr>
        <w:t>7.不与采购人、采购代理机构政府采购评审专家或其它</w:t>
      </w:r>
      <w:r>
        <w:rPr>
          <w:rFonts w:hint="eastAsia" w:ascii="宋体" w:hAnsi="宋体" w:eastAsia="宋体" w:cs="宋体"/>
          <w:spacing w:val="-1"/>
          <w:sz w:val="24"/>
          <w:szCs w:val="24"/>
        </w:rPr>
        <w:t>供应商恶意串通，进行质疑和投</w:t>
      </w:r>
      <w:r>
        <w:rPr>
          <w:rFonts w:hint="eastAsia" w:ascii="宋体" w:hAnsi="宋体" w:eastAsia="宋体" w:cs="宋体"/>
          <w:sz w:val="24"/>
          <w:szCs w:val="24"/>
        </w:rPr>
        <w:t xml:space="preserve"> </w:t>
      </w:r>
      <w:r>
        <w:rPr>
          <w:rFonts w:hint="eastAsia" w:ascii="宋体" w:hAnsi="宋体" w:eastAsia="宋体" w:cs="宋体"/>
          <w:spacing w:val="-4"/>
          <w:sz w:val="24"/>
          <w:szCs w:val="24"/>
        </w:rPr>
        <w:t>诉，维护政府采购市场秩序。</w:t>
      </w:r>
    </w:p>
    <w:p w14:paraId="2CE3789C">
      <w:pPr>
        <w:spacing w:before="270" w:line="294" w:lineRule="auto"/>
        <w:ind w:left="29" w:right="50" w:firstLine="447"/>
        <w:rPr>
          <w:rFonts w:hint="eastAsia" w:ascii="宋体" w:hAnsi="宋体" w:eastAsia="宋体" w:cs="宋体"/>
          <w:sz w:val="24"/>
          <w:szCs w:val="24"/>
        </w:rPr>
      </w:pPr>
      <w:r>
        <w:rPr>
          <w:rFonts w:hint="eastAsia" w:ascii="宋体" w:hAnsi="宋体" w:eastAsia="宋体" w:cs="宋体"/>
          <w:spacing w:val="1"/>
          <w:sz w:val="24"/>
          <w:szCs w:val="24"/>
        </w:rPr>
        <w:t>8.尊重和接受政府采购监督管理部门的监督和政府采购代理机构招标采购要求，承担因</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违约行为给采购人造成的损失。</w:t>
      </w:r>
    </w:p>
    <w:p w14:paraId="17C12D09">
      <w:pPr>
        <w:spacing w:before="229" w:line="219" w:lineRule="auto"/>
        <w:ind w:left="479"/>
        <w:rPr>
          <w:rFonts w:hint="eastAsia" w:ascii="宋体" w:hAnsi="宋体" w:eastAsia="宋体" w:cs="宋体"/>
          <w:sz w:val="24"/>
          <w:szCs w:val="24"/>
        </w:rPr>
      </w:pPr>
      <w:r>
        <w:rPr>
          <w:rFonts w:hint="eastAsia" w:ascii="宋体" w:hAnsi="宋体" w:eastAsia="宋体" w:cs="宋体"/>
          <w:spacing w:val="-1"/>
          <w:sz w:val="24"/>
          <w:szCs w:val="24"/>
        </w:rPr>
        <w:t>9.不发生其他有悖于政府采购公开、公平、公</w:t>
      </w:r>
      <w:r>
        <w:rPr>
          <w:rFonts w:hint="eastAsia" w:ascii="宋体" w:hAnsi="宋体" w:eastAsia="宋体" w:cs="宋体"/>
          <w:spacing w:val="-2"/>
          <w:sz w:val="24"/>
          <w:szCs w:val="24"/>
        </w:rPr>
        <w:t>正和诚信原则的行为。</w:t>
      </w:r>
    </w:p>
    <w:p w14:paraId="3C5D7AAB">
      <w:pPr>
        <w:pStyle w:val="4"/>
        <w:spacing w:line="266" w:lineRule="auto"/>
        <w:rPr>
          <w:rFonts w:hint="eastAsia" w:ascii="宋体" w:hAnsi="宋体" w:eastAsia="宋体" w:cs="宋体"/>
        </w:rPr>
      </w:pPr>
    </w:p>
    <w:p w14:paraId="413B6B81">
      <w:pPr>
        <w:pStyle w:val="4"/>
        <w:spacing w:line="266" w:lineRule="auto"/>
        <w:rPr>
          <w:rFonts w:hint="eastAsia" w:ascii="宋体" w:hAnsi="宋体" w:eastAsia="宋体" w:cs="宋体"/>
        </w:rPr>
      </w:pPr>
    </w:p>
    <w:p w14:paraId="681DAB76">
      <w:pPr>
        <w:pStyle w:val="4"/>
        <w:spacing w:line="266" w:lineRule="auto"/>
        <w:rPr>
          <w:rFonts w:hint="eastAsia" w:ascii="宋体" w:hAnsi="宋体" w:eastAsia="宋体" w:cs="宋体"/>
        </w:rPr>
      </w:pPr>
    </w:p>
    <w:p w14:paraId="047B9E0B">
      <w:pPr>
        <w:spacing w:before="79" w:line="219" w:lineRule="auto"/>
        <w:ind w:left="3" w:firstLine="456" w:firstLineChars="200"/>
        <w:rPr>
          <w:rFonts w:hint="eastAsia" w:ascii="宋体" w:hAnsi="宋体" w:eastAsia="宋体" w:cs="宋体"/>
          <w:sz w:val="24"/>
          <w:szCs w:val="24"/>
        </w:rPr>
      </w:pPr>
      <w:r>
        <w:rPr>
          <w:rFonts w:hint="eastAsia" w:ascii="宋体" w:hAnsi="宋体" w:eastAsia="宋体" w:cs="宋体"/>
          <w:spacing w:val="-6"/>
          <w:sz w:val="24"/>
          <w:szCs w:val="24"/>
        </w:rPr>
        <w:t>承诺单位名称</w:t>
      </w:r>
      <w:r>
        <w:rPr>
          <w:rFonts w:hint="eastAsia" w:ascii="宋体" w:hAnsi="宋体" w:eastAsia="宋体" w:cs="宋体"/>
          <w:spacing w:val="-39"/>
          <w:w w:val="60"/>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39"/>
          <w:w w:val="60"/>
          <w:sz w:val="24"/>
          <w:szCs w:val="24"/>
        </w:rPr>
        <w:t>（</w:t>
      </w:r>
      <w:r>
        <w:rPr>
          <w:rFonts w:hint="eastAsia" w:ascii="宋体" w:hAnsi="宋体" w:eastAsia="宋体" w:cs="宋体"/>
          <w:spacing w:val="-6"/>
          <w:sz w:val="24"/>
          <w:szCs w:val="24"/>
        </w:rPr>
        <w:t>盖章）</w:t>
      </w:r>
    </w:p>
    <w:p w14:paraId="3D6343EE">
      <w:pPr>
        <w:spacing w:before="274" w:line="219" w:lineRule="auto"/>
        <w:ind w:left="4" w:firstLine="476" w:firstLineChars="20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2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29"/>
          <w:sz w:val="24"/>
          <w:szCs w:val="24"/>
        </w:rPr>
        <w:t>（</w:t>
      </w:r>
      <w:r>
        <w:rPr>
          <w:rFonts w:hint="eastAsia" w:ascii="宋体" w:hAnsi="宋体" w:eastAsia="宋体" w:cs="宋体"/>
          <w:spacing w:val="-1"/>
          <w:sz w:val="24"/>
          <w:szCs w:val="24"/>
        </w:rPr>
        <w:t>签字或盖章）</w:t>
      </w:r>
    </w:p>
    <w:p w14:paraId="1272619D">
      <w:pPr>
        <w:spacing w:before="261" w:line="229" w:lineRule="auto"/>
        <w:ind w:left="3" w:firstLine="456" w:firstLineChars="200"/>
        <w:rPr>
          <w:rFonts w:hint="eastAsia" w:ascii="宋体" w:hAnsi="宋体" w:eastAsia="宋体" w:cs="宋体"/>
          <w:sz w:val="24"/>
          <w:szCs w:val="24"/>
        </w:rPr>
      </w:pPr>
      <w:r>
        <w:rPr>
          <w:rFonts w:hint="eastAsia" w:ascii="宋体" w:hAnsi="宋体" w:eastAsia="宋体" w:cs="宋体"/>
          <w:spacing w:val="-6"/>
          <w:sz w:val="24"/>
          <w:szCs w:val="24"/>
        </w:rPr>
        <w:t xml:space="preserve">地   址 </w:t>
      </w:r>
      <w:r>
        <w:rPr>
          <w:rFonts w:hint="eastAsia" w:ascii="宋体" w:hAnsi="宋体" w:eastAsia="宋体" w:cs="宋体"/>
          <w:spacing w:val="-10"/>
          <w:sz w:val="24"/>
          <w:szCs w:val="24"/>
        </w:rPr>
        <w:t>：</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1"/>
          <w:sz w:val="24"/>
          <w:szCs w:val="24"/>
          <w:u w:val="single" w:color="auto"/>
        </w:rPr>
        <w:t xml:space="preserve">      </w:t>
      </w:r>
    </w:p>
    <w:p w14:paraId="619744E1">
      <w:pPr>
        <w:spacing w:before="200" w:line="219" w:lineRule="auto"/>
        <w:ind w:left="40" w:firstLine="456" w:firstLineChars="200"/>
        <w:rPr>
          <w:rFonts w:hint="eastAsia" w:ascii="宋体" w:hAnsi="宋体" w:eastAsia="宋体" w:cs="宋体"/>
          <w:sz w:val="24"/>
          <w:szCs w:val="24"/>
        </w:rPr>
      </w:pPr>
      <w:r>
        <w:rPr>
          <w:rFonts w:hint="eastAsia" w:ascii="宋体" w:hAnsi="宋体" w:eastAsia="宋体" w:cs="宋体"/>
          <w:spacing w:val="-6"/>
          <w:sz w:val="24"/>
          <w:szCs w:val="24"/>
        </w:rPr>
        <w:t>邮  编 ：</w:t>
      </w:r>
      <w:r>
        <w:rPr>
          <w:rFonts w:hint="eastAsia" w:ascii="宋体" w:hAnsi="宋体" w:eastAsia="宋体" w:cs="宋体"/>
          <w:sz w:val="24"/>
          <w:szCs w:val="24"/>
          <w:u w:val="single" w:color="auto"/>
        </w:rPr>
        <w:t xml:space="preserve">                                   </w:t>
      </w:r>
    </w:p>
    <w:p w14:paraId="07048D06">
      <w:pPr>
        <w:spacing w:before="219" w:line="221" w:lineRule="auto"/>
        <w:ind w:left="60" w:firstLine="456" w:firstLineChars="200"/>
        <w:rPr>
          <w:rFonts w:hint="eastAsia" w:ascii="宋体" w:hAnsi="宋体" w:eastAsia="宋体" w:cs="宋体"/>
          <w:sz w:val="24"/>
          <w:szCs w:val="24"/>
        </w:rPr>
      </w:pPr>
      <w:r>
        <w:rPr>
          <w:rFonts w:hint="eastAsia" w:ascii="宋体" w:hAnsi="宋体" w:eastAsia="宋体" w:cs="宋体"/>
          <w:spacing w:val="-6"/>
          <w:sz w:val="24"/>
          <w:szCs w:val="24"/>
        </w:rPr>
        <w:t>电  话：</w:t>
      </w:r>
      <w:r>
        <w:rPr>
          <w:rFonts w:hint="eastAsia" w:ascii="宋体" w:hAnsi="宋体" w:eastAsia="宋体" w:cs="宋体"/>
          <w:sz w:val="24"/>
          <w:szCs w:val="24"/>
          <w:u w:val="single" w:color="auto"/>
        </w:rPr>
        <w:t xml:space="preserve">                                   </w:t>
      </w:r>
    </w:p>
    <w:p w14:paraId="76156EBA">
      <w:pPr>
        <w:spacing w:before="277" w:line="219" w:lineRule="auto"/>
        <w:ind w:left="1931"/>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日</w:t>
      </w:r>
    </w:p>
    <w:p w14:paraId="213DEC93">
      <w:pPr>
        <w:spacing w:line="219" w:lineRule="auto"/>
        <w:rPr>
          <w:rFonts w:hint="eastAsia" w:ascii="宋体" w:hAnsi="宋体" w:eastAsia="宋体" w:cs="宋体"/>
          <w:sz w:val="24"/>
          <w:szCs w:val="24"/>
        </w:rPr>
        <w:sectPr>
          <w:footerReference r:id="rId37" w:type="default"/>
          <w:pgSz w:w="11910" w:h="16840"/>
          <w:pgMar w:top="1440" w:right="1080" w:bottom="1440" w:left="1080" w:header="0" w:footer="1319" w:gutter="0"/>
          <w:cols w:space="720" w:num="1"/>
        </w:sectPr>
      </w:pPr>
    </w:p>
    <w:p w14:paraId="00410A9C">
      <w:pPr>
        <w:spacing w:before="91" w:line="220" w:lineRule="auto"/>
        <w:jc w:val="center"/>
        <w:rPr>
          <w:rFonts w:hint="eastAsia" w:ascii="宋体" w:hAnsi="宋体" w:eastAsia="宋体" w:cs="宋体"/>
          <w:sz w:val="28"/>
          <w:szCs w:val="28"/>
        </w:rPr>
      </w:pPr>
      <w:r>
        <w:rPr>
          <w:rFonts w:hint="eastAsia" w:ascii="宋体" w:hAnsi="宋体" w:eastAsia="宋体" w:cs="宋体"/>
          <w:b/>
          <w:bCs/>
          <w:spacing w:val="-8"/>
          <w:sz w:val="28"/>
          <w:szCs w:val="28"/>
        </w:rPr>
        <w:t>十、投标人认为有必要说明的其他问题</w:t>
      </w:r>
    </w:p>
    <w:sectPr>
      <w:footerReference r:id="rId38" w:type="default"/>
      <w:pgSz w:w="11906" w:h="16840"/>
      <w:pgMar w:top="1440" w:right="1080" w:bottom="1440" w:left="1080"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F06F">
    <w:pPr>
      <w:pStyle w:val="4"/>
      <w:spacing w:line="184" w:lineRule="auto"/>
      <w:ind w:left="4832"/>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E9E6">
    <w:pPr>
      <w:pStyle w:val="4"/>
      <w:spacing w:line="235" w:lineRule="exact"/>
      <w:ind w:left="4787"/>
      <w:rPr>
        <w:sz w:val="18"/>
        <w:szCs w:val="18"/>
      </w:rPr>
    </w:pPr>
    <w:r>
      <w:rPr>
        <w:spacing w:val="-10"/>
        <w:position w:val="1"/>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15F6">
    <w:pPr>
      <w:pStyle w:val="4"/>
      <w:spacing w:line="235" w:lineRule="exact"/>
      <w:ind w:left="4772"/>
      <w:rPr>
        <w:sz w:val="18"/>
        <w:szCs w:val="18"/>
      </w:rPr>
    </w:pPr>
    <w:r>
      <w:rPr>
        <w:spacing w:val="-3"/>
        <w:position w:val="1"/>
        <w:sz w:val="18"/>
        <w:szCs w:val="18"/>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CAA6">
    <w:pPr>
      <w:pStyle w:val="4"/>
      <w:spacing w:line="235" w:lineRule="exact"/>
      <w:ind w:left="4740"/>
      <w:rPr>
        <w:sz w:val="18"/>
        <w:szCs w:val="18"/>
      </w:rPr>
    </w:pPr>
    <w:r>
      <w:rPr>
        <w:spacing w:val="-4"/>
        <w:position w:val="1"/>
        <w:sz w:val="18"/>
        <w:szCs w:val="18"/>
      </w:rPr>
      <w:t>73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FE6E">
    <w:pPr>
      <w:pStyle w:val="4"/>
      <w:spacing w:line="184" w:lineRule="auto"/>
      <w:ind w:left="4769"/>
      <w:rPr>
        <w:sz w:val="18"/>
        <w:szCs w:val="18"/>
      </w:rPr>
    </w:pPr>
    <w:r>
      <w:rPr>
        <w:spacing w:val="-4"/>
        <w:sz w:val="18"/>
        <w:szCs w:val="18"/>
      </w:rPr>
      <w:t>74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275F">
    <w:pPr>
      <w:pStyle w:val="4"/>
      <w:spacing w:line="235" w:lineRule="exact"/>
      <w:ind w:left="4776"/>
      <w:rPr>
        <w:sz w:val="18"/>
        <w:szCs w:val="18"/>
      </w:rPr>
    </w:pPr>
    <w:r>
      <w:rPr>
        <w:spacing w:val="-4"/>
        <w:position w:val="1"/>
        <w:sz w:val="18"/>
        <w:szCs w:val="18"/>
      </w:rPr>
      <w:t>75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254B">
    <w:pPr>
      <w:pStyle w:val="4"/>
      <w:spacing w:line="235" w:lineRule="exact"/>
      <w:ind w:left="4784"/>
      <w:rPr>
        <w:sz w:val="18"/>
        <w:szCs w:val="18"/>
      </w:rPr>
    </w:pPr>
    <w:r>
      <w:rPr>
        <w:spacing w:val="-4"/>
        <w:position w:val="1"/>
        <w:sz w:val="18"/>
        <w:szCs w:val="18"/>
      </w:rPr>
      <w:t>76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9AB3">
    <w:pPr>
      <w:pStyle w:val="4"/>
      <w:spacing w:line="182" w:lineRule="auto"/>
      <w:ind w:left="4784"/>
      <w:rPr>
        <w:sz w:val="18"/>
        <w:szCs w:val="18"/>
      </w:rPr>
    </w:pPr>
    <w:r>
      <w:rPr>
        <w:spacing w:val="-4"/>
        <w:sz w:val="18"/>
        <w:szCs w:val="18"/>
      </w:rPr>
      <w:t>77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5292">
    <w:pPr>
      <w:pStyle w:val="4"/>
      <w:spacing w:line="235" w:lineRule="exact"/>
      <w:ind w:left="4781"/>
      <w:rPr>
        <w:sz w:val="18"/>
        <w:szCs w:val="18"/>
      </w:rPr>
    </w:pPr>
    <w:r>
      <w:rPr>
        <w:spacing w:val="-4"/>
        <w:position w:val="1"/>
        <w:sz w:val="18"/>
        <w:szCs w:val="18"/>
      </w:rPr>
      <w:t>78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DE39">
    <w:pPr>
      <w:pStyle w:val="4"/>
      <w:spacing w:line="235" w:lineRule="exact"/>
      <w:ind w:left="4775"/>
      <w:rPr>
        <w:sz w:val="18"/>
        <w:szCs w:val="18"/>
      </w:rPr>
    </w:pPr>
    <w:r>
      <w:rPr>
        <w:spacing w:val="-4"/>
        <w:position w:val="1"/>
        <w:sz w:val="18"/>
        <w:szCs w:val="18"/>
      </w:rPr>
      <w:t>79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1F3A">
    <w:pPr>
      <w:pStyle w:val="4"/>
      <w:spacing w:line="235" w:lineRule="exact"/>
      <w:ind w:left="4782"/>
      <w:rPr>
        <w:sz w:val="18"/>
        <w:szCs w:val="18"/>
      </w:rPr>
    </w:pPr>
    <w:r>
      <w:rPr>
        <w:spacing w:val="-4"/>
        <w:position w:val="1"/>
        <w:sz w:val="18"/>
        <w:szCs w:val="18"/>
      </w:rPr>
      <w:t>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3DD4">
    <w:pPr>
      <w:pStyle w:val="4"/>
      <w:spacing w:line="235" w:lineRule="exact"/>
      <w:ind w:left="4822"/>
      <w:rPr>
        <w:sz w:val="18"/>
        <w:szCs w:val="18"/>
      </w:rPr>
    </w:pPr>
    <w:r>
      <w:rPr>
        <w:position w:val="1"/>
        <w:sz w:val="18"/>
        <w:szCs w:val="1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9D07">
    <w:pPr>
      <w:pStyle w:val="4"/>
      <w:spacing w:line="235" w:lineRule="exact"/>
      <w:ind w:left="4774"/>
      <w:rPr>
        <w:sz w:val="18"/>
        <w:szCs w:val="18"/>
      </w:rPr>
    </w:pPr>
    <w:r>
      <w:rPr>
        <w:spacing w:val="-4"/>
        <w:position w:val="1"/>
        <w:sz w:val="18"/>
        <w:szCs w:val="18"/>
      </w:rPr>
      <w:t>81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AFB2">
    <w:pPr>
      <w:pStyle w:val="4"/>
      <w:spacing w:line="235" w:lineRule="exact"/>
      <w:ind w:left="4771"/>
      <w:rPr>
        <w:sz w:val="18"/>
        <w:szCs w:val="18"/>
      </w:rPr>
    </w:pPr>
    <w:r>
      <w:rPr>
        <w:spacing w:val="-4"/>
        <w:position w:val="1"/>
        <w:sz w:val="18"/>
        <w:szCs w:val="18"/>
      </w:rPr>
      <w:t>82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BEC9">
    <w:pPr>
      <w:pStyle w:val="4"/>
      <w:spacing w:line="235" w:lineRule="exact"/>
      <w:ind w:left="4771"/>
      <w:rPr>
        <w:sz w:val="18"/>
        <w:szCs w:val="18"/>
      </w:rPr>
    </w:pPr>
    <w:r>
      <w:rPr>
        <w:spacing w:val="-4"/>
        <w:position w:val="1"/>
        <w:sz w:val="18"/>
        <w:szCs w:val="18"/>
      </w:rPr>
      <w:t>83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D60C">
    <w:pPr>
      <w:pStyle w:val="4"/>
      <w:spacing w:line="235" w:lineRule="exact"/>
      <w:ind w:left="4783"/>
      <w:rPr>
        <w:sz w:val="18"/>
        <w:szCs w:val="18"/>
      </w:rPr>
    </w:pPr>
    <w:r>
      <w:rPr>
        <w:spacing w:val="-4"/>
        <w:position w:val="1"/>
        <w:sz w:val="18"/>
        <w:szCs w:val="18"/>
      </w:rPr>
      <w:t>84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6F4B">
    <w:pPr>
      <w:pStyle w:val="4"/>
      <w:spacing w:line="235" w:lineRule="exact"/>
      <w:ind w:left="4494"/>
      <w:rPr>
        <w:sz w:val="18"/>
        <w:szCs w:val="18"/>
      </w:rPr>
    </w:pPr>
    <w:r>
      <w:rPr>
        <w:spacing w:val="-4"/>
        <w:position w:val="1"/>
        <w:sz w:val="18"/>
        <w:szCs w:val="18"/>
      </w:rPr>
      <w:t>85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6340">
    <w:pPr>
      <w:pStyle w:val="4"/>
      <w:spacing w:line="235" w:lineRule="exact"/>
      <w:ind w:left="4752"/>
      <w:rPr>
        <w:sz w:val="18"/>
        <w:szCs w:val="18"/>
      </w:rPr>
    </w:pPr>
    <w:r>
      <w:rPr>
        <w:spacing w:val="-4"/>
        <w:position w:val="1"/>
        <w:sz w:val="18"/>
        <w:szCs w:val="18"/>
      </w:rPr>
      <w:t>86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4B33">
    <w:pPr>
      <w:pStyle w:val="4"/>
      <w:spacing w:line="235" w:lineRule="exact"/>
      <w:ind w:left="4774"/>
      <w:rPr>
        <w:sz w:val="18"/>
        <w:szCs w:val="18"/>
      </w:rPr>
    </w:pPr>
    <w:r>
      <w:rPr>
        <w:spacing w:val="-4"/>
        <w:position w:val="1"/>
        <w:sz w:val="18"/>
        <w:szCs w:val="18"/>
      </w:rPr>
      <w:t>87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13F78">
    <w:pPr>
      <w:pStyle w:val="4"/>
      <w:spacing w:line="235" w:lineRule="exact"/>
      <w:ind w:left="4772"/>
      <w:rPr>
        <w:sz w:val="18"/>
        <w:szCs w:val="18"/>
      </w:rPr>
    </w:pPr>
    <w:r>
      <w:rPr>
        <w:spacing w:val="-4"/>
        <w:position w:val="1"/>
        <w:sz w:val="18"/>
        <w:szCs w:val="18"/>
      </w:rPr>
      <w:t>88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8818">
    <w:pPr>
      <w:pStyle w:val="4"/>
      <w:spacing w:line="235" w:lineRule="exact"/>
      <w:ind w:left="4771"/>
      <w:rPr>
        <w:sz w:val="18"/>
        <w:szCs w:val="18"/>
      </w:rPr>
    </w:pPr>
    <w:r>
      <w:rPr>
        <w:spacing w:val="-4"/>
        <w:position w:val="1"/>
        <w:sz w:val="18"/>
        <w:szCs w:val="18"/>
      </w:rPr>
      <w:t>89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36C3">
    <w:pPr>
      <w:pStyle w:val="4"/>
      <w:spacing w:line="235" w:lineRule="exact"/>
      <w:ind w:left="4798"/>
      <w:rPr>
        <w:sz w:val="18"/>
        <w:szCs w:val="18"/>
      </w:rPr>
    </w:pPr>
    <w:r>
      <w:rPr>
        <w:spacing w:val="-4"/>
        <w:position w:val="1"/>
        <w:sz w:val="18"/>
        <w:szCs w:val="18"/>
      </w:rPr>
      <w:t>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8E92">
    <w:pPr>
      <w:pStyle w:val="4"/>
      <w:spacing w:line="184" w:lineRule="auto"/>
      <w:ind w:left="4789"/>
      <w:rPr>
        <w:sz w:val="18"/>
        <w:szCs w:val="18"/>
      </w:rPr>
    </w:pPr>
    <w:r>
      <w:rPr>
        <w:spacing w:val="-10"/>
        <w:sz w:val="18"/>
        <w:szCs w:val="18"/>
      </w:rPr>
      <w:t>12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E8C6">
    <w:pPr>
      <w:pStyle w:val="4"/>
      <w:spacing w:line="235" w:lineRule="exact"/>
      <w:ind w:left="4781"/>
      <w:rPr>
        <w:sz w:val="18"/>
        <w:szCs w:val="18"/>
      </w:rPr>
    </w:pPr>
    <w:r>
      <w:rPr>
        <w:spacing w:val="-4"/>
        <w:position w:val="1"/>
        <w:sz w:val="18"/>
        <w:szCs w:val="18"/>
      </w:rPr>
      <w:t>91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3CFD">
    <w:pPr>
      <w:pStyle w:val="4"/>
      <w:spacing w:line="235" w:lineRule="exact"/>
      <w:ind w:left="4755"/>
      <w:rPr>
        <w:sz w:val="18"/>
        <w:szCs w:val="18"/>
      </w:rPr>
    </w:pPr>
    <w:r>
      <w:rPr>
        <w:spacing w:val="-4"/>
        <w:position w:val="1"/>
        <w:sz w:val="18"/>
        <w:szCs w:val="18"/>
      </w:rPr>
      <w:t>92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2F27">
    <w:pPr>
      <w:pStyle w:val="4"/>
      <w:spacing w:line="235" w:lineRule="exact"/>
      <w:ind w:left="4075"/>
      <w:rPr>
        <w:sz w:val="18"/>
        <w:szCs w:val="18"/>
      </w:rPr>
    </w:pPr>
    <w:r>
      <w:rPr>
        <w:spacing w:val="-4"/>
        <w:position w:val="1"/>
        <w:sz w:val="18"/>
        <w:szCs w:val="18"/>
      </w:rPr>
      <w:t>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32F0">
    <w:pPr>
      <w:pStyle w:val="4"/>
      <w:spacing w:line="235" w:lineRule="exact"/>
      <w:ind w:left="4789"/>
      <w:rPr>
        <w:sz w:val="18"/>
        <w:szCs w:val="18"/>
      </w:rPr>
    </w:pPr>
    <w:r>
      <w:rPr>
        <w:spacing w:val="-10"/>
        <w:position w:val="1"/>
        <w:sz w:val="18"/>
        <w:szCs w:val="18"/>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82C9">
    <w:pPr>
      <w:pStyle w:val="4"/>
      <w:spacing w:line="184" w:lineRule="auto"/>
      <w:ind w:left="4787"/>
      <w:rPr>
        <w:sz w:val="18"/>
        <w:szCs w:val="18"/>
      </w:rPr>
    </w:pPr>
    <w:r>
      <w:rPr>
        <w:spacing w:val="-10"/>
        <w:sz w:val="18"/>
        <w:szCs w:val="18"/>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99DB">
    <w:pPr>
      <w:pStyle w:val="4"/>
      <w:spacing w:line="235" w:lineRule="exact"/>
      <w:ind w:left="4787"/>
      <w:rPr>
        <w:sz w:val="18"/>
        <w:szCs w:val="18"/>
      </w:rPr>
    </w:pPr>
    <w:r>
      <w:rPr>
        <w:spacing w:val="-10"/>
        <w:position w:val="1"/>
        <w:sz w:val="18"/>
        <w:szCs w:val="18"/>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C9CD">
    <w:pPr>
      <w:pStyle w:val="4"/>
      <w:spacing w:line="235" w:lineRule="exact"/>
      <w:ind w:left="5002"/>
      <w:rPr>
        <w:sz w:val="18"/>
        <w:szCs w:val="18"/>
      </w:rPr>
    </w:pPr>
    <w:r>
      <w:rPr>
        <w:spacing w:val="-10"/>
        <w:position w:val="1"/>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DD57">
    <w:pPr>
      <w:pStyle w:val="4"/>
      <w:spacing w:line="184" w:lineRule="auto"/>
      <w:ind w:left="5002"/>
      <w:rPr>
        <w:sz w:val="18"/>
        <w:szCs w:val="18"/>
      </w:rPr>
    </w:pPr>
    <w:r>
      <w:rPr>
        <w:spacing w:val="-10"/>
        <w:sz w:val="18"/>
        <w:szCs w:val="18"/>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4104">
    <w:pPr>
      <w:pStyle w:val="4"/>
      <w:spacing w:line="235" w:lineRule="exact"/>
      <w:ind w:left="4787"/>
      <w:rPr>
        <w:sz w:val="18"/>
        <w:szCs w:val="18"/>
      </w:rPr>
    </w:pPr>
    <w:r>
      <w:rPr>
        <w:spacing w:val="-10"/>
        <w:position w:val="1"/>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1B14">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812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B7278"/>
    <w:multiLevelType w:val="singleLevel"/>
    <w:tmpl w:val="8A9B7278"/>
    <w:lvl w:ilvl="0" w:tentative="0">
      <w:start w:val="1"/>
      <w:numFmt w:val="decimal"/>
      <w:suff w:val="nothing"/>
      <w:lvlText w:val="（%1）"/>
      <w:lvlJc w:val="left"/>
    </w:lvl>
  </w:abstractNum>
  <w:abstractNum w:abstractNumId="1">
    <w:nsid w:val="A31BD173"/>
    <w:multiLevelType w:val="singleLevel"/>
    <w:tmpl w:val="A31BD173"/>
    <w:lvl w:ilvl="0" w:tentative="0">
      <w:start w:val="7"/>
      <w:numFmt w:val="chineseCounting"/>
      <w:suff w:val="nothing"/>
      <w:lvlText w:val="%1、"/>
      <w:lvlJc w:val="left"/>
      <w:rPr>
        <w:rFonts w:hint="eastAsia"/>
      </w:rPr>
    </w:lvl>
  </w:abstractNum>
  <w:abstractNum w:abstractNumId="2">
    <w:nsid w:val="7E3D3EE7"/>
    <w:multiLevelType w:val="singleLevel"/>
    <w:tmpl w:val="7E3D3EE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96DA9"/>
    <w:rsid w:val="01EB45BC"/>
    <w:rsid w:val="027A149C"/>
    <w:rsid w:val="042C0EBC"/>
    <w:rsid w:val="0575123A"/>
    <w:rsid w:val="076224E7"/>
    <w:rsid w:val="08591D90"/>
    <w:rsid w:val="0AF86147"/>
    <w:rsid w:val="0BA17A99"/>
    <w:rsid w:val="0D1D7935"/>
    <w:rsid w:val="0E315CDA"/>
    <w:rsid w:val="0EF44384"/>
    <w:rsid w:val="0F702F3E"/>
    <w:rsid w:val="0FD07480"/>
    <w:rsid w:val="10D34B99"/>
    <w:rsid w:val="138D2581"/>
    <w:rsid w:val="14A80349"/>
    <w:rsid w:val="17FA3A45"/>
    <w:rsid w:val="183F27D8"/>
    <w:rsid w:val="1CBC0BD7"/>
    <w:rsid w:val="1D682B0D"/>
    <w:rsid w:val="1D9E02DC"/>
    <w:rsid w:val="1E62755C"/>
    <w:rsid w:val="22DE14CA"/>
    <w:rsid w:val="23582CDC"/>
    <w:rsid w:val="23DD70FB"/>
    <w:rsid w:val="240E4CC9"/>
    <w:rsid w:val="240F3CE2"/>
    <w:rsid w:val="24CA2D6B"/>
    <w:rsid w:val="25745350"/>
    <w:rsid w:val="26C32B62"/>
    <w:rsid w:val="26E75774"/>
    <w:rsid w:val="27C17F6E"/>
    <w:rsid w:val="2CF25F4F"/>
    <w:rsid w:val="2ECF2A5B"/>
    <w:rsid w:val="31180235"/>
    <w:rsid w:val="31A00DEF"/>
    <w:rsid w:val="33E61686"/>
    <w:rsid w:val="359F5B6A"/>
    <w:rsid w:val="381B27FE"/>
    <w:rsid w:val="3A7C03B6"/>
    <w:rsid w:val="3AAD1707"/>
    <w:rsid w:val="3B04740B"/>
    <w:rsid w:val="3C601127"/>
    <w:rsid w:val="3DFF7CEF"/>
    <w:rsid w:val="3F4E1E62"/>
    <w:rsid w:val="40295CD4"/>
    <w:rsid w:val="402D7572"/>
    <w:rsid w:val="42441AAC"/>
    <w:rsid w:val="42F73E67"/>
    <w:rsid w:val="489D2DBB"/>
    <w:rsid w:val="4B7106C4"/>
    <w:rsid w:val="4C7C1BA3"/>
    <w:rsid w:val="4F7336A7"/>
    <w:rsid w:val="51826F0F"/>
    <w:rsid w:val="51B208FA"/>
    <w:rsid w:val="533E573E"/>
    <w:rsid w:val="547F19CC"/>
    <w:rsid w:val="549C2EAE"/>
    <w:rsid w:val="56BC3AD9"/>
    <w:rsid w:val="57791CD8"/>
    <w:rsid w:val="5B181D5A"/>
    <w:rsid w:val="5D04446A"/>
    <w:rsid w:val="5F494EA8"/>
    <w:rsid w:val="5F8605F5"/>
    <w:rsid w:val="5FE12648"/>
    <w:rsid w:val="5FEC289C"/>
    <w:rsid w:val="60C655F8"/>
    <w:rsid w:val="644E4FE8"/>
    <w:rsid w:val="64963088"/>
    <w:rsid w:val="653072E8"/>
    <w:rsid w:val="67241CA1"/>
    <w:rsid w:val="6AE037DE"/>
    <w:rsid w:val="6E217CF3"/>
    <w:rsid w:val="6F221116"/>
    <w:rsid w:val="702E15A7"/>
    <w:rsid w:val="7049409D"/>
    <w:rsid w:val="717C5785"/>
    <w:rsid w:val="71A004FF"/>
    <w:rsid w:val="72182020"/>
    <w:rsid w:val="766A1AF6"/>
    <w:rsid w:val="78DF1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3"/>
    <w:basedOn w:val="1"/>
    <w:qFormat/>
    <w:uiPriority w:val="0"/>
    <w:pPr>
      <w:spacing w:after="120" w:afterLines="0" w:afterAutospacing="0"/>
    </w:pPr>
    <w:rPr>
      <w:sz w:val="16"/>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21316</Words>
  <Characters>22898</Characters>
  <TotalTime>131</TotalTime>
  <ScaleCrop>false</ScaleCrop>
  <LinksUpToDate>false</LinksUpToDate>
  <CharactersWithSpaces>23599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2025-05-20T10:00:00Z</dcterms:created>
  <dc:creator>wh</dc:creator>
  <cp:lastModifiedBy>Administrator</cp:lastModifiedBy>
  <cp:lastPrinted>2025-08-04T02:38:39Z</cp:lastPrinted>
  <dcterms:modified xsi:type="dcterms:W3CDTF">2025-08-04T04:00:56Z</dcterms:modified>
  <dc:title>封  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2025-07-10T10:58:56Z</vt:filetime>
  </property>
  <property fmtid="{D5CDD505-2E9C-101B-9397-08002B2CF9AE}" pid="4" name="KSOTemplateDocerSaveRecord">
    <vt:lpwstr>eyJoZGlkIjoiMDU3MzY1ZDNlMGZlMGVkZTM1ZjNjYjJiNDIxNjM1MjEiLCJ1c2VySWQiOiIyODU0ODI4MDcifQ==</vt:lpwstr>
  </property>
  <property fmtid="{D5CDD505-2E9C-101B-9397-08002B2CF9AE}" pid="5" name="KSOProductBuildVer">
    <vt:lpwstr>2052-12.1.0.21915</vt:lpwstr>
  </property>
  <property fmtid="{D5CDD505-2E9C-101B-9397-08002B2CF9AE}" pid="6" name="ICV">
    <vt:lpwstr>0196F6ABD12C442B8F55A9F1B7E962B6_13</vt:lpwstr>
  </property>
</Properties>
</file>