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D7375">
      <w:pPr>
        <w:outlineLvl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Hans"/>
        </w:rPr>
        <w:t>服务要求</w:t>
      </w:r>
    </w:p>
    <w:p w14:paraId="0384760D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采购包1：</w:t>
      </w:r>
    </w:p>
    <w:tbl>
      <w:tblPr>
        <w:tblStyle w:val="3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27D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619FE8E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 xml:space="preserve"> </w:t>
            </w:r>
          </w:p>
          <w:p w14:paraId="6B6ABFDB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按照国务院办公厅政务公开相关文件及工作要求，依据《2025年陕西省政务公开工作绩效评估指标》对全省政务公开工作进行客观、公正、权威的评估。</w:t>
            </w:r>
          </w:p>
          <w:p w14:paraId="21EA0222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（一）评估对象</w:t>
            </w:r>
          </w:p>
          <w:p w14:paraId="2DEB5903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省、市、县三级行政机关。其中，省级部门47个、市（区）政府12个，市级部门、按照一定比例随机抽查。</w:t>
            </w:r>
          </w:p>
          <w:p w14:paraId="75D34CEF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（二）评估内容</w:t>
            </w:r>
          </w:p>
          <w:p w14:paraId="1C25F308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依据《2025年陕西省政务公开工作绩效评估指标》，从政府信息公开、政策解读、回应关切、公众参与等方面，对评估对象的政府网站、政务新媒体进行综合评估。本项目拟配备人员不少于10人。</w:t>
            </w:r>
          </w:p>
          <w:p w14:paraId="5C9094B6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（三）评估方式</w:t>
            </w:r>
          </w:p>
          <w:p w14:paraId="237EE8EE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通过对受评单位网站与政务新媒体进行检查、模拟用户申请、电话测评、线下测评等方式进行评估。</w:t>
            </w:r>
          </w:p>
          <w:p w14:paraId="584D6EF2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（四）工作安排</w:t>
            </w:r>
          </w:p>
          <w:p w14:paraId="2CF4C183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1.第四季度开展评估工作。</w:t>
            </w:r>
          </w:p>
          <w:p w14:paraId="08046949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2.其他服务内容：规定时间内，为推进全省政务公开工作提供必要的技术支持。</w:t>
            </w:r>
          </w:p>
          <w:p w14:paraId="1F4F816F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（五）成果交付</w:t>
            </w:r>
          </w:p>
          <w:p w14:paraId="4C2CD6CA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2026年1月25日前出具全省政务公开第三方评估报告。</w:t>
            </w:r>
          </w:p>
        </w:tc>
      </w:tr>
    </w:tbl>
    <w:p w14:paraId="3E206955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  <w:t>采购包2：</w:t>
      </w:r>
    </w:p>
    <w:tbl>
      <w:tblPr>
        <w:tblStyle w:val="3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27D1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EB9450E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 xml:space="preserve"> </w:t>
            </w:r>
          </w:p>
          <w:p w14:paraId="282993EC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按照国务院办公厅政务公开相关文件及工作要求，依据《2025年陕西省政务公开工作绩效评估指标》对全省政务公开工作进行客观、公正、权威的评估。</w:t>
            </w:r>
          </w:p>
          <w:p w14:paraId="6750A3DB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（一）评估对象</w:t>
            </w:r>
          </w:p>
          <w:p w14:paraId="0C435623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省、市、县三级行政机关。其中，省级部门47个、市（区）政府12个，市级部门、按照一定比例随机抽查。</w:t>
            </w:r>
          </w:p>
          <w:p w14:paraId="46E5E8A8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（二）评估内容</w:t>
            </w:r>
          </w:p>
          <w:p w14:paraId="15E5F19F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依据《2025年陕西省政务公开工作绩效评估指标》，从服务公开、平台建设、组织保障等方面，对评估对象的政府网站、政务新媒体进行综合评估。本项目拟配备人员不少于10人。</w:t>
            </w:r>
          </w:p>
          <w:p w14:paraId="30918A7E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（三）评估方式</w:t>
            </w:r>
          </w:p>
          <w:p w14:paraId="5F777136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通过对受评单位网站与政务新媒体进行检查、模拟用户申请、电话测评、线下测评等方式进行评估。</w:t>
            </w:r>
          </w:p>
          <w:p w14:paraId="7CB1AF6B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（四）工作安排</w:t>
            </w:r>
          </w:p>
          <w:p w14:paraId="3B01A1C6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1.第四季度开展评估工作。</w:t>
            </w:r>
          </w:p>
          <w:p w14:paraId="6D030534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2.其他服务内容：规定时间内，为推进全省政务公开工作提供必要的技术支持。</w:t>
            </w:r>
          </w:p>
          <w:p w14:paraId="75FA3678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（五）成果交付</w:t>
            </w:r>
          </w:p>
          <w:p w14:paraId="3115412E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Hans"/>
              </w:rPr>
              <w:t>2026年1月25日前出具全省政务公开第三方评估报告。</w:t>
            </w:r>
          </w:p>
        </w:tc>
      </w:tr>
    </w:tbl>
    <w:p w14:paraId="0C63629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94568"/>
    <w:rsid w:val="3FF9428E"/>
    <w:rsid w:val="4A094568"/>
    <w:rsid w:val="5481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7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line="360" w:lineRule="auto"/>
    </w:pPr>
    <w:rPr>
      <w:rFonts w:ascii="Calibri" w:hAnsi="Calibri" w:eastAsia="宋体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2025-08-06T08:50:00Z</dcterms:created>
  <dc:creator>新昱</dc:creator>
  <cp:lastModifiedBy>新昱</cp:lastModifiedBy>
  <dcterms:modified xsi:type="dcterms:W3CDTF">2025-08-06T08:51:46Z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C4F478580BD54157B89DF08D430EB951_11</vt:lpwstr>
  </property>
  <property fmtid="{D5CDD505-2E9C-101B-9397-08002B2CF9AE}" pid="4" name="KSOTemplateDocerSaveRecord">
    <vt:lpwstr>eyJoZGlkIjoiYjNjNTkyNDJjNWFiYWRmMjRlNGYzNzgwOGFjNTE0OGUiLCJ1c2VySWQiOiI1MDU3ODU5ODQifQ==</vt:lpwstr>
  </property>
</Properties>
</file>