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B4BBE0">
      <w:pPr>
        <w:pStyle w:val="2"/>
        <w:numPr>
          <w:ilvl w:val="0"/>
          <w:numId w:val="0"/>
        </w:numPr>
        <w:bidi w:val="0"/>
        <w:jc w:val="center"/>
        <w:rPr>
          <w:rFonts w:hint="eastAsia" w:ascii="宋体" w:hAnsi="宋体" w:eastAsia="宋体" w:cs="宋体"/>
          <w:color w:val="auto"/>
        </w:rPr>
      </w:pPr>
      <w:r>
        <w:rPr>
          <w:rFonts w:hint="eastAsia" w:ascii="宋体" w:hAnsi="宋体" w:eastAsia="宋体" w:cs="宋体"/>
          <w:color w:val="auto"/>
          <w:lang w:eastAsia="zh-CN"/>
        </w:rPr>
        <w:t>竞争性磋商</w:t>
      </w:r>
      <w:r>
        <w:rPr>
          <w:rFonts w:hint="eastAsia" w:ascii="宋体" w:hAnsi="宋体" w:eastAsia="宋体" w:cs="宋体"/>
          <w:color w:val="auto"/>
        </w:rPr>
        <w:t>公告</w:t>
      </w:r>
    </w:p>
    <w:p w14:paraId="1DC18481">
      <w:pPr>
        <w:pStyle w:val="3"/>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项目概况</w:t>
      </w:r>
    </w:p>
    <w:p w14:paraId="3FC8D6D7">
      <w:pPr>
        <w:pStyle w:val="3"/>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lang w:val="en-US" w:eastAsia="zh-CN"/>
        </w:rPr>
        <w:t>神木市2025年西沟街道四卜树村环境整治工程的</w:t>
      </w:r>
      <w:r>
        <w:rPr>
          <w:rFonts w:hint="eastAsia" w:ascii="宋体" w:hAnsi="宋体" w:eastAsia="宋体" w:cs="宋体"/>
          <w:color w:val="auto"/>
          <w:sz w:val="24"/>
          <w:szCs w:val="24"/>
        </w:rPr>
        <w:t>潜在的供应商</w:t>
      </w:r>
      <w:r>
        <w:rPr>
          <w:rFonts w:hint="eastAsia" w:ascii="宋体" w:hAnsi="宋体" w:eastAsia="宋体" w:cs="宋体"/>
          <w:color w:val="auto"/>
          <w:sz w:val="24"/>
          <w:szCs w:val="24"/>
          <w:lang w:eastAsia="zh-CN"/>
        </w:rPr>
        <w:t>应</w:t>
      </w:r>
      <w:r>
        <w:rPr>
          <w:rFonts w:hint="eastAsia" w:ascii="宋体" w:hAnsi="宋体" w:eastAsia="宋体" w:cs="宋体"/>
          <w:color w:val="auto"/>
          <w:sz w:val="24"/>
          <w:szCs w:val="24"/>
        </w:rPr>
        <w:t>在全国公共资源交易中心平台（陕西省）使用CA锁报名后自</w:t>
      </w:r>
      <w:r>
        <w:rPr>
          <w:rFonts w:hint="eastAsia" w:ascii="宋体" w:hAnsi="宋体" w:eastAsia="宋体" w:cs="宋体"/>
          <w:color w:val="000000" w:themeColor="text1"/>
          <w:sz w:val="24"/>
          <w:szCs w:val="24"/>
          <w14:textFill>
            <w14:solidFill>
              <w14:schemeClr w14:val="tx1"/>
            </w14:solidFill>
          </w14:textFill>
        </w:rPr>
        <w:t>行下载获取采购文件，</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并于</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2025年0</w:t>
      </w:r>
      <w:r>
        <w:rPr>
          <w:rFonts w:hint="eastAsia" w:cs="宋体"/>
          <w:b w:val="0"/>
          <w:bCs w:val="0"/>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月</w:t>
      </w:r>
      <w:r>
        <w:rPr>
          <w:rFonts w:hint="eastAsia" w:cs="宋体"/>
          <w:b w:val="0"/>
          <w:bCs w:val="0"/>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日</w:t>
      </w:r>
      <w:r>
        <w:rPr>
          <w:rFonts w:hint="eastAsia" w:cs="宋体"/>
          <w:b w:val="0"/>
          <w:bCs w:val="0"/>
          <w:color w:val="000000" w:themeColor="text1"/>
          <w:sz w:val="24"/>
          <w:szCs w:val="24"/>
          <w:highlight w:val="none"/>
          <w:lang w:val="en-US" w:eastAsia="zh-CN"/>
          <w14:textFill>
            <w14:solidFill>
              <w14:schemeClr w14:val="tx1"/>
            </w14:solidFill>
          </w14:textFill>
        </w:rPr>
        <w:t>09</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时30分</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（北京时间）</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前</w:t>
      </w:r>
      <w: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t>提交</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响应文件。</w:t>
      </w:r>
    </w:p>
    <w:p w14:paraId="5B14543B">
      <w:pPr>
        <w:pStyle w:val="3"/>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一、项目基本情况：</w:t>
      </w:r>
    </w:p>
    <w:p w14:paraId="26B65F71">
      <w:pPr>
        <w:pStyle w:val="3"/>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lang w:eastAsia="zh-CN"/>
        </w:rPr>
        <w:t>QSJF-2025-041</w:t>
      </w:r>
    </w:p>
    <w:p w14:paraId="1184B951">
      <w:pPr>
        <w:pStyle w:val="3"/>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val="en-US" w:eastAsia="zh-CN"/>
        </w:rPr>
        <w:t>神木市2025年西沟街道四卜树村环境整治工程</w:t>
      </w:r>
    </w:p>
    <w:p w14:paraId="43098163">
      <w:pPr>
        <w:pStyle w:val="3"/>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采购方式：竞争性磋商</w:t>
      </w:r>
    </w:p>
    <w:p w14:paraId="7FE0CFA7">
      <w:pPr>
        <w:pStyle w:val="3"/>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预算金额：</w:t>
      </w:r>
      <w:r>
        <w:rPr>
          <w:rFonts w:hint="eastAsia" w:ascii="宋体" w:hAnsi="宋体" w:eastAsia="宋体" w:cs="宋体"/>
          <w:color w:val="auto"/>
          <w:sz w:val="24"/>
          <w:szCs w:val="24"/>
          <w:lang w:val="en-US" w:eastAsia="zh-CN"/>
        </w:rPr>
        <w:t>1476171.55.00元</w:t>
      </w:r>
    </w:p>
    <w:p w14:paraId="21A19CF0">
      <w:pPr>
        <w:pStyle w:val="3"/>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采购需求</w:t>
      </w:r>
    </w:p>
    <w:tbl>
      <w:tblPr>
        <w:tblStyle w:val="4"/>
        <w:tblW w:w="1034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89"/>
        <w:gridCol w:w="906"/>
        <w:gridCol w:w="1555"/>
        <w:gridCol w:w="1227"/>
        <w:gridCol w:w="1718"/>
        <w:gridCol w:w="2047"/>
        <w:gridCol w:w="1907"/>
      </w:tblGrid>
      <w:tr w14:paraId="5C529F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8" w:hRule="atLeast"/>
          <w:tblHeader/>
          <w:jc w:val="center"/>
        </w:trPr>
        <w:tc>
          <w:tcPr>
            <w:tcW w:w="98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CB151D5">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lang w:val="en-US" w:eastAsia="zh-CN" w:bidi="ar"/>
              </w:rPr>
              <w:t>品目号</w:t>
            </w:r>
          </w:p>
        </w:tc>
        <w:tc>
          <w:tcPr>
            <w:tcW w:w="90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05AECD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kern w:val="0"/>
                <w:sz w:val="24"/>
                <w:szCs w:val="24"/>
                <w:lang w:val="en-US" w:eastAsia="zh-CN" w:bidi="ar"/>
              </w:rPr>
            </w:pPr>
            <w:r>
              <w:rPr>
                <w:rFonts w:hint="eastAsia" w:ascii="宋体" w:hAnsi="宋体" w:eastAsia="宋体" w:cs="宋体"/>
                <w:b/>
                <w:bCs/>
                <w:i w:val="0"/>
                <w:iCs w:val="0"/>
                <w:caps w:val="0"/>
                <w:color w:val="auto"/>
                <w:spacing w:val="0"/>
                <w:kern w:val="0"/>
                <w:sz w:val="24"/>
                <w:szCs w:val="24"/>
                <w:lang w:val="en-US" w:eastAsia="zh-CN" w:bidi="ar"/>
              </w:rPr>
              <w:t>品目</w:t>
            </w:r>
          </w:p>
          <w:p w14:paraId="0D1B738B">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lang w:val="en-US" w:eastAsia="zh-CN" w:bidi="ar"/>
              </w:rPr>
              <w:t>名称</w:t>
            </w:r>
          </w:p>
        </w:tc>
        <w:tc>
          <w:tcPr>
            <w:tcW w:w="155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67086E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lang w:val="en-US" w:eastAsia="zh-CN" w:bidi="ar"/>
              </w:rPr>
              <w:t>采购标的</w:t>
            </w:r>
          </w:p>
        </w:tc>
        <w:tc>
          <w:tcPr>
            <w:tcW w:w="122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B7F529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kern w:val="0"/>
                <w:sz w:val="24"/>
                <w:szCs w:val="24"/>
                <w:lang w:val="en-US" w:eastAsia="zh-CN" w:bidi="ar"/>
              </w:rPr>
            </w:pPr>
            <w:r>
              <w:rPr>
                <w:rFonts w:hint="eastAsia" w:ascii="宋体" w:hAnsi="宋体" w:eastAsia="宋体" w:cs="宋体"/>
                <w:b/>
                <w:bCs/>
                <w:i w:val="0"/>
                <w:iCs w:val="0"/>
                <w:caps w:val="0"/>
                <w:color w:val="auto"/>
                <w:spacing w:val="0"/>
                <w:kern w:val="0"/>
                <w:sz w:val="24"/>
                <w:szCs w:val="24"/>
                <w:lang w:val="en-US" w:eastAsia="zh-CN" w:bidi="ar"/>
              </w:rPr>
              <w:t>数量</w:t>
            </w:r>
          </w:p>
          <w:p w14:paraId="43DCC05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lang w:val="en-US" w:eastAsia="zh-CN" w:bidi="ar"/>
              </w:rPr>
              <w:t>（单位）</w:t>
            </w:r>
          </w:p>
        </w:tc>
        <w:tc>
          <w:tcPr>
            <w:tcW w:w="171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51B406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lang w:val="en-US" w:eastAsia="zh-CN" w:bidi="ar"/>
              </w:rPr>
              <w:t>技术规格、参数及要求</w:t>
            </w:r>
          </w:p>
        </w:tc>
        <w:tc>
          <w:tcPr>
            <w:tcW w:w="204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3AA205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lang w:val="en-US" w:eastAsia="zh-CN" w:bidi="ar"/>
              </w:rPr>
              <w:t>品目预算(元)</w:t>
            </w:r>
          </w:p>
        </w:tc>
        <w:tc>
          <w:tcPr>
            <w:tcW w:w="190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C3E828A">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lang w:val="en-US" w:eastAsia="zh-CN" w:bidi="ar"/>
              </w:rPr>
              <w:t>最高限价(元)</w:t>
            </w:r>
          </w:p>
        </w:tc>
      </w:tr>
      <w:tr w14:paraId="20B85A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0" w:hRule="atLeast"/>
          <w:jc w:val="center"/>
        </w:trPr>
        <w:tc>
          <w:tcPr>
            <w:tcW w:w="98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D2D82D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1-1</w:t>
            </w:r>
          </w:p>
        </w:tc>
        <w:tc>
          <w:tcPr>
            <w:tcW w:w="90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1C8D51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其他建筑工程</w:t>
            </w:r>
          </w:p>
        </w:tc>
        <w:tc>
          <w:tcPr>
            <w:tcW w:w="155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E24D8DF">
            <w:pPr>
              <w:pStyle w:val="3"/>
              <w:keepNext w:val="0"/>
              <w:keepLines w:val="0"/>
              <w:pageBreakBefore w:val="0"/>
              <w:kinsoku/>
              <w:overflowPunct/>
              <w:topLinePunct w:val="0"/>
              <w:autoSpaceDE/>
              <w:autoSpaceDN/>
              <w:bidi w:val="0"/>
              <w:adjustRightInd/>
              <w:spacing w:before="0" w:beforeAutospacing="0" w:after="0" w:afterAutospacing="0" w:line="360" w:lineRule="auto"/>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神木市2025年西沟街道四卜树村环境整治工程</w:t>
            </w:r>
          </w:p>
        </w:tc>
        <w:tc>
          <w:tcPr>
            <w:tcW w:w="122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BC7148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1(项)</w:t>
            </w:r>
          </w:p>
        </w:tc>
        <w:tc>
          <w:tcPr>
            <w:tcW w:w="171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653A9B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详见采购文件</w:t>
            </w:r>
          </w:p>
        </w:tc>
        <w:tc>
          <w:tcPr>
            <w:tcW w:w="204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1611ED5">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i w:val="0"/>
                <w:iCs w:val="0"/>
                <w:caps w:val="0"/>
                <w:color w:val="000000" w:themeColor="text1"/>
                <w:spacing w:val="0"/>
                <w:sz w:val="24"/>
                <w:szCs w:val="24"/>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1476171.55.00</w:t>
            </w:r>
          </w:p>
        </w:tc>
        <w:tc>
          <w:tcPr>
            <w:tcW w:w="190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4665AA9">
            <w:pPr>
              <w:keepNext w:val="0"/>
              <w:keepLines w:val="0"/>
              <w:widowControl/>
              <w:suppressLineNumbers w:val="0"/>
              <w:wordWrap/>
              <w:spacing w:before="0" w:beforeAutospacing="0" w:after="0" w:afterAutospacing="0" w:line="360" w:lineRule="atLeast"/>
              <w:ind w:left="0" w:right="0"/>
              <w:jc w:val="center"/>
              <w:rPr>
                <w:rFonts w:hint="eastAsia" w:ascii="宋体" w:hAnsi="宋体" w:eastAsia="宋体" w:cs="宋体"/>
                <w:i w:val="0"/>
                <w:iCs w:val="0"/>
                <w:caps w:val="0"/>
                <w:color w:val="000000" w:themeColor="text1"/>
                <w:spacing w:val="0"/>
                <w:sz w:val="24"/>
                <w:szCs w:val="24"/>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1476171.55.00</w:t>
            </w:r>
          </w:p>
        </w:tc>
      </w:tr>
    </w:tbl>
    <w:p w14:paraId="25CDFEAC">
      <w:pPr>
        <w:pStyle w:val="3"/>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本合同包不接受联合体投标</w:t>
      </w:r>
    </w:p>
    <w:p w14:paraId="29E67B5C">
      <w:pPr>
        <w:pStyle w:val="3"/>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合同履行期限：合同签订后2个月</w:t>
      </w:r>
    </w:p>
    <w:p w14:paraId="52CA3412">
      <w:pPr>
        <w:pStyle w:val="3"/>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二、 </w:t>
      </w:r>
      <w:r>
        <w:rPr>
          <w:rFonts w:hint="eastAsia" w:ascii="宋体" w:hAnsi="宋体" w:eastAsia="宋体" w:cs="宋体"/>
          <w:b/>
          <w:bCs/>
          <w:color w:val="auto"/>
          <w:sz w:val="24"/>
          <w:szCs w:val="24"/>
          <w:lang w:eastAsia="zh-CN"/>
        </w:rPr>
        <w:t>申请人</w:t>
      </w:r>
      <w:r>
        <w:rPr>
          <w:rFonts w:hint="eastAsia" w:ascii="宋体" w:hAnsi="宋体" w:eastAsia="宋体" w:cs="宋体"/>
          <w:b/>
          <w:bCs/>
          <w:color w:val="auto"/>
          <w:sz w:val="24"/>
          <w:szCs w:val="24"/>
        </w:rPr>
        <w:t>的资格要求</w:t>
      </w:r>
    </w:p>
    <w:p w14:paraId="1FD2F988">
      <w:pPr>
        <w:pStyle w:val="3"/>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48E89937">
      <w:pPr>
        <w:pStyle w:val="3"/>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w:t>
      </w:r>
    </w:p>
    <w:p w14:paraId="22F943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color w:val="auto"/>
          <w:szCs w:val="24"/>
          <w:shd w:val="clear" w:color="auto" w:fill="FFFFFF"/>
        </w:rPr>
        <w:t>合同包1</w:t>
      </w:r>
      <w:r>
        <w:rPr>
          <w:rFonts w:hint="eastAsia" w:ascii="宋体" w:hAnsi="宋体" w:eastAsia="宋体" w:cs="宋体"/>
          <w:i w:val="0"/>
          <w:iCs w:val="0"/>
          <w:caps w:val="0"/>
          <w:color w:val="auto"/>
          <w:spacing w:val="0"/>
          <w:sz w:val="24"/>
          <w:szCs w:val="24"/>
          <w:shd w:val="clear" w:color="auto" w:fill="FFFFFF"/>
          <w:vertAlign w:val="baseline"/>
          <w:lang w:eastAsia="zh-CN"/>
        </w:rPr>
        <w:t>（</w:t>
      </w:r>
      <w:r>
        <w:rPr>
          <w:rFonts w:hint="eastAsia" w:ascii="宋体" w:hAnsi="宋体" w:eastAsia="宋体" w:cs="宋体"/>
          <w:color w:val="auto"/>
          <w:sz w:val="24"/>
          <w:szCs w:val="24"/>
          <w:lang w:val="en-US" w:eastAsia="zh-CN"/>
        </w:rPr>
        <w:t>神木市2025年西沟街道四卜树村环境整治工程</w:t>
      </w:r>
      <w:r>
        <w:rPr>
          <w:rFonts w:hint="eastAsia" w:ascii="宋体" w:hAnsi="宋体" w:eastAsia="宋体" w:cs="宋体"/>
          <w:i w:val="0"/>
          <w:iCs w:val="0"/>
          <w:caps w:val="0"/>
          <w:color w:val="auto"/>
          <w:spacing w:val="0"/>
          <w:sz w:val="24"/>
          <w:szCs w:val="24"/>
          <w:shd w:val="clear" w:color="auto" w:fill="FFFFFF"/>
          <w:vertAlign w:val="baseline"/>
          <w:lang w:eastAsia="zh-CN"/>
        </w:rPr>
        <w:t>）</w:t>
      </w:r>
      <w:r>
        <w:rPr>
          <w:rFonts w:hint="eastAsia" w:ascii="宋体" w:hAnsi="宋体" w:eastAsia="宋体" w:cs="宋体"/>
          <w:i w:val="0"/>
          <w:iCs w:val="0"/>
          <w:caps w:val="0"/>
          <w:color w:val="auto"/>
          <w:spacing w:val="0"/>
          <w:sz w:val="24"/>
          <w:szCs w:val="24"/>
          <w:shd w:val="clear" w:color="auto" w:fill="FFFFFF"/>
          <w:vertAlign w:val="baseline"/>
        </w:rPr>
        <w:t>落实政府采购政策需满足的资格要求如下:</w:t>
      </w:r>
    </w:p>
    <w:p w14:paraId="6825A6AB">
      <w:pPr>
        <w:pStyle w:val="3"/>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政府采购促进中小企业发展管理办法》（财库〔2020〕46号），（2）《陕西省财政厅关于进一步加大政府采购支持中小企业力度的通知》（陕财办采〔2022〕5号）；（3）《榆林市财政局关于进一步加大政府采购支持中小企业力度的通知》（榆政财采发〔2022〕10号）；（4）《陕西省财政厅关于印发&lt;陕西省中小企业政府采购信用融资办法&gt;的通知》（陕财办采〔2018〕23号）相关政策、业务流程、办理平台(http://www.ccgp-shaanxi.gov.cn/zcdservice/zcd/shanxi/；（5）《财政部 司法部关于政府采购支持监狱企业发展有关问题的通知》（财库〔2014〕68号）；（6）《国务院办公厅关于建立政府强制采购节能产品制度的通知》（国办发〔2007〕51号）；（7）《环境标志产品政府采购实施的意见》（财库[2006]90号）；（8）《节能产品政府采购实施意见》（财库[2004] 185号）；（9）《财政部、民政部、中国残疾人联合会关于促进残疾人就业政府采购政策的通知》（财库〔2017〕141号）；（10）《关于在政府采购活动中查询及使用信用记录有关问题的通知》（财库〔2016〕125号）；（11）如有最新颁布的政府采购政策，按最新的文件执行。</w:t>
      </w:r>
    </w:p>
    <w:p w14:paraId="7129D66A">
      <w:pPr>
        <w:pStyle w:val="3"/>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14:paraId="3A82124B">
      <w:pPr>
        <w:pStyle w:val="3"/>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合同包1(</w:t>
      </w:r>
      <w:r>
        <w:rPr>
          <w:rFonts w:hint="eastAsia" w:ascii="宋体" w:hAnsi="宋体" w:eastAsia="宋体" w:cs="宋体"/>
          <w:color w:val="auto"/>
          <w:sz w:val="24"/>
          <w:szCs w:val="24"/>
          <w:lang w:val="en-US" w:eastAsia="zh-CN"/>
        </w:rPr>
        <w:t>神木市2025年西沟街道四卜树村环境整治工程</w:t>
      </w:r>
      <w:r>
        <w:rPr>
          <w:rFonts w:hint="eastAsia" w:ascii="宋体" w:hAnsi="宋体" w:eastAsia="宋体" w:cs="宋体"/>
          <w:color w:val="auto"/>
          <w:sz w:val="24"/>
          <w:szCs w:val="24"/>
          <w:lang w:eastAsia="zh-CN"/>
        </w:rPr>
        <w:t>)特定资格要求如下:</w:t>
      </w:r>
    </w:p>
    <w:p w14:paraId="75793B1D">
      <w:pPr>
        <w:pStyle w:val="3"/>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供应商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14:paraId="64262AD7">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baseline"/>
        <w:rPr>
          <w:rFonts w:hint="eastAsia" w:ascii="宋体" w:hAnsi="宋体" w:eastAsia="宋体" w:cs="宋体"/>
          <w:b w:val="0"/>
          <w:bCs w:val="0"/>
          <w:color w:val="FF0000"/>
          <w:sz w:val="24"/>
          <w:szCs w:val="24"/>
          <w:lang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财务状况报告：</w:t>
      </w:r>
      <w:r>
        <w:rPr>
          <w:rFonts w:hint="eastAsia" w:ascii="宋体" w:hAnsi="宋体" w:eastAsia="宋体" w:cs="宋体"/>
          <w:color w:val="auto"/>
        </w:rPr>
        <w:t>提供202</w:t>
      </w:r>
      <w:r>
        <w:rPr>
          <w:rFonts w:hint="eastAsia" w:ascii="宋体" w:hAnsi="宋体" w:eastAsia="宋体" w:cs="宋体"/>
          <w:color w:val="auto"/>
          <w:lang w:val="en-US" w:eastAsia="zh-CN"/>
        </w:rPr>
        <w:t>4</w:t>
      </w:r>
      <w:r>
        <w:rPr>
          <w:rFonts w:hint="eastAsia" w:ascii="宋体" w:hAnsi="宋体" w:eastAsia="宋体" w:cs="宋体"/>
          <w:color w:val="auto"/>
        </w:rPr>
        <w:t>年度的财务审计报告或财务报表（至少包括资产负债表、利润表、现金流量表等），</w:t>
      </w:r>
      <w:r>
        <w:rPr>
          <w:rFonts w:hint="eastAsia" w:ascii="宋体" w:hAnsi="宋体" w:eastAsia="宋体" w:cs="宋体"/>
          <w:b w:val="0"/>
          <w:bCs w:val="0"/>
          <w:color w:val="auto"/>
          <w:sz w:val="24"/>
          <w:szCs w:val="24"/>
          <w:lang w:eastAsia="zh-CN"/>
        </w:rPr>
        <w:t>公司成立不足一年的需提供基本账号开户许可证或开户银行出具的基本存款账户信息表及银行出具的资信证明；</w:t>
      </w:r>
    </w:p>
    <w:p w14:paraId="2FB89D02">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baseline"/>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eastAsia="zh-CN"/>
        </w:rPr>
        <w:t>）税收缴纳证明：提供20</w:t>
      </w:r>
      <w:r>
        <w:rPr>
          <w:rFonts w:hint="eastAsia" w:ascii="宋体" w:hAnsi="宋体" w:eastAsia="宋体" w:cs="宋体"/>
          <w:b w:val="0"/>
          <w:bCs w:val="0"/>
          <w:color w:val="auto"/>
          <w:sz w:val="24"/>
          <w:szCs w:val="24"/>
          <w:lang w:val="en-US" w:eastAsia="zh-CN"/>
        </w:rPr>
        <w:t>24</w:t>
      </w:r>
      <w:r>
        <w:rPr>
          <w:rFonts w:hint="eastAsia" w:ascii="宋体" w:hAnsi="宋体" w:eastAsia="宋体" w:cs="宋体"/>
          <w:b w:val="0"/>
          <w:bCs w:val="0"/>
          <w:color w:val="auto"/>
          <w:sz w:val="24"/>
          <w:szCs w:val="24"/>
          <w:lang w:eastAsia="zh-CN"/>
        </w:rPr>
        <w:t>年1月1日至今已缴存的至少一个月的纳税证明或完税证明，依法免税的供应商应提供相关文件证明；</w:t>
      </w:r>
    </w:p>
    <w:p w14:paraId="17F9AA01">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baseline"/>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lang w:eastAsia="zh-CN"/>
        </w:rPr>
        <w:t>）社会保障资金缴纳证明：提供202</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lang w:eastAsia="zh-CN"/>
        </w:rPr>
        <w:t>年1月1日至今已缴存的至少一个月的社会保障资金缴存单据或社保机构开具的社会保险参保缴费情况证明，依法不需要缴纳社会保障资金的应提供相关证明材料（五险一金其中一项即可）；</w:t>
      </w:r>
    </w:p>
    <w:p w14:paraId="0239DBE8">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baseline"/>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lang w:eastAsia="zh-CN"/>
        </w:rPr>
        <w:t>）投标人具备建设行政主管部门颁发的市政公用工程施工总承包三级(含三级)及以上资质；具备有效的安全生产许可证，并在人员、设备、资金等方面具备相应的施工能力。</w:t>
      </w:r>
    </w:p>
    <w:p w14:paraId="0A0391F3">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baseline"/>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lang w:eastAsia="zh-CN"/>
        </w:rPr>
        <w:t>）拟派往本项目的项目经理须具备</w:t>
      </w:r>
      <w:r>
        <w:rPr>
          <w:rFonts w:hint="eastAsia" w:ascii="宋体" w:hAnsi="宋体" w:eastAsia="宋体" w:cs="宋体"/>
          <w:b w:val="0"/>
          <w:bCs w:val="0"/>
          <w:color w:val="auto"/>
          <w:sz w:val="24"/>
          <w:szCs w:val="24"/>
          <w:lang w:val="en-US" w:eastAsia="zh-CN"/>
        </w:rPr>
        <w:t>市政公用工程专业二级</w:t>
      </w:r>
      <w:r>
        <w:rPr>
          <w:rFonts w:hint="eastAsia" w:ascii="宋体" w:hAnsi="宋体" w:eastAsia="宋体" w:cs="宋体"/>
          <w:b w:val="0"/>
          <w:bCs w:val="0"/>
          <w:color w:val="auto"/>
          <w:sz w:val="24"/>
          <w:szCs w:val="24"/>
          <w:lang w:eastAsia="zh-CN"/>
        </w:rPr>
        <w:t>(含</w:t>
      </w:r>
      <w:r>
        <w:rPr>
          <w:rFonts w:hint="eastAsia" w:ascii="宋体" w:hAnsi="宋体" w:eastAsia="宋体" w:cs="宋体"/>
          <w:b w:val="0"/>
          <w:bCs w:val="0"/>
          <w:color w:val="auto"/>
          <w:sz w:val="24"/>
          <w:szCs w:val="24"/>
          <w:lang w:val="en-US" w:eastAsia="zh-CN"/>
        </w:rPr>
        <w:t>二</w:t>
      </w:r>
      <w:r>
        <w:rPr>
          <w:rFonts w:hint="eastAsia" w:ascii="宋体" w:hAnsi="宋体" w:eastAsia="宋体" w:cs="宋体"/>
          <w:b w:val="0"/>
          <w:bCs w:val="0"/>
          <w:color w:val="auto"/>
          <w:sz w:val="24"/>
          <w:szCs w:val="24"/>
          <w:lang w:eastAsia="zh-CN"/>
        </w:rPr>
        <w:t>级)及以上注册建造师资格</w:t>
      </w:r>
      <w:r>
        <w:rPr>
          <w:rFonts w:hint="eastAsia" w:ascii="宋体" w:hAnsi="宋体" w:eastAsia="宋体" w:cs="宋体"/>
          <w:b w:val="0"/>
          <w:bCs w:val="0"/>
          <w:color w:val="auto"/>
          <w:sz w:val="24"/>
          <w:szCs w:val="24"/>
          <w:lang w:val="en-US" w:eastAsia="zh-CN"/>
        </w:rPr>
        <w:t>，并具备有效的安全生产考核合格证(B证)且未担任其他在建工程的项目负责人（提供项目经理无在建工程声明）；</w:t>
      </w:r>
    </w:p>
    <w:p w14:paraId="295EA4C8">
      <w:pPr>
        <w:pStyle w:val="3"/>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b w:val="0"/>
          <w:bCs w:val="0"/>
          <w:color w:val="auto"/>
          <w:sz w:val="24"/>
          <w:szCs w:val="24"/>
          <w:lang w:eastAsia="zh-CN"/>
        </w:rPr>
        <w:t>（</w:t>
      </w:r>
      <w:r>
        <w:rPr>
          <w:rFonts w:hint="eastAsia" w:cs="宋体"/>
          <w:b w:val="0"/>
          <w:bCs w:val="0"/>
          <w:color w:val="auto"/>
          <w:sz w:val="24"/>
          <w:szCs w:val="24"/>
          <w:lang w:val="en-US" w:eastAsia="zh-CN"/>
        </w:rPr>
        <w:t>7</w:t>
      </w:r>
      <w:r>
        <w:rPr>
          <w:rFonts w:hint="eastAsia" w:ascii="宋体" w:hAnsi="宋体" w:eastAsia="宋体" w:cs="宋体"/>
          <w:b w:val="0"/>
          <w:bCs w:val="0"/>
          <w:color w:val="auto"/>
          <w:sz w:val="24"/>
          <w:szCs w:val="24"/>
          <w:lang w:eastAsia="zh-CN"/>
        </w:rPr>
        <w:t>）</w:t>
      </w:r>
      <w:r>
        <w:rPr>
          <w:rFonts w:hint="eastAsia" w:ascii="宋体" w:hAnsi="宋体" w:eastAsia="宋体" w:cs="宋体"/>
          <w:color w:val="auto"/>
          <w:sz w:val="24"/>
          <w:szCs w:val="24"/>
        </w:rPr>
        <w:t>参加政府采购活动前三年内，在经营活动中没有重大违法记录的书面声明</w:t>
      </w:r>
      <w:r>
        <w:rPr>
          <w:rFonts w:hint="eastAsia" w:ascii="宋体" w:hAnsi="宋体" w:eastAsia="宋体" w:cs="宋体"/>
          <w:color w:val="auto"/>
          <w:sz w:val="24"/>
          <w:szCs w:val="24"/>
          <w:lang w:eastAsia="zh-CN"/>
        </w:rPr>
        <w:t>；</w:t>
      </w:r>
    </w:p>
    <w:p w14:paraId="54DEA5E2">
      <w:pPr>
        <w:pStyle w:val="3"/>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w:t>
      </w:r>
      <w:r>
        <w:rPr>
          <w:rFonts w:hint="eastAsia" w:cs="宋体"/>
          <w:color w:val="auto"/>
          <w:sz w:val="24"/>
          <w:szCs w:val="24"/>
          <w:lang w:val="en-US" w:eastAsia="zh-CN"/>
        </w:rPr>
        <w:t>8</w:t>
      </w:r>
      <w:r>
        <w:rPr>
          <w:rFonts w:hint="eastAsia" w:ascii="宋体" w:hAnsi="宋体" w:eastAsia="宋体" w:cs="宋体"/>
          <w:color w:val="auto"/>
          <w:sz w:val="24"/>
          <w:szCs w:val="24"/>
          <w:lang w:val="en-US" w:eastAsia="zh-CN"/>
        </w:rPr>
        <w:t>）信用要求：</w:t>
      </w:r>
      <w:r>
        <w:rPr>
          <w:rFonts w:hint="eastAsia" w:ascii="宋体" w:hAnsi="宋体" w:eastAsia="宋体" w:cs="宋体"/>
          <w:color w:val="auto"/>
          <w:shd w:val="clear" w:color="auto" w:fill="FFFFFF"/>
        </w:rPr>
        <w:t>供应商不得列入信用中国（http://www.creditchina.gov.cn/）失信被执行人、重大税收违法失信主体、异常经营名录，不得列入中国政府采购网（www.ccgp.gov.cn)政府采购严重违法失信行为记录名单（提供网页查询截图</w:t>
      </w:r>
      <w:r>
        <w:rPr>
          <w:rFonts w:hint="eastAsia" w:ascii="宋体" w:hAnsi="宋体" w:eastAsia="宋体" w:cs="宋体"/>
          <w:color w:val="auto"/>
          <w:shd w:val="clear" w:color="auto" w:fill="FFFFFF"/>
          <w:lang w:eastAsia="zh-CN"/>
        </w:rPr>
        <w:t>，最终以投标截止日当天评审小组查询结果为准</w:t>
      </w:r>
      <w:r>
        <w:rPr>
          <w:rFonts w:hint="eastAsia" w:ascii="宋体" w:hAnsi="宋体" w:eastAsia="宋体" w:cs="宋体"/>
          <w:color w:val="auto"/>
          <w:shd w:val="clear" w:color="auto" w:fill="FFFFFF"/>
        </w:rPr>
        <w:t>）；</w:t>
      </w:r>
    </w:p>
    <w:p w14:paraId="2118240B">
      <w:pPr>
        <w:pStyle w:val="3"/>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lang w:eastAsia="zh-CN"/>
        </w:rPr>
        <w:t>（</w:t>
      </w:r>
      <w:r>
        <w:rPr>
          <w:rFonts w:hint="eastAsia" w:cs="宋体"/>
          <w:color w:val="auto"/>
          <w:shd w:val="clear" w:color="auto" w:fill="FFFFFF"/>
          <w:lang w:val="en-US" w:eastAsia="zh-CN"/>
        </w:rPr>
        <w:t>9</w:t>
      </w:r>
      <w:r>
        <w:rPr>
          <w:rFonts w:hint="eastAsia" w:ascii="宋体" w:hAnsi="宋体" w:eastAsia="宋体" w:cs="宋体"/>
          <w:color w:val="auto"/>
          <w:shd w:val="clear" w:color="auto" w:fill="FFFFFF"/>
          <w:lang w:eastAsia="zh-CN"/>
        </w:rPr>
        <w:t>）</w:t>
      </w:r>
      <w:r>
        <w:rPr>
          <w:rFonts w:hint="eastAsia" w:ascii="宋体" w:hAnsi="宋体" w:eastAsia="宋体" w:cs="宋体"/>
          <w:color w:val="auto"/>
          <w:shd w:val="clear" w:color="auto" w:fill="FFFFFF"/>
        </w:rPr>
        <w:t>提供《榆林市政府采购</w:t>
      </w:r>
      <w:r>
        <w:rPr>
          <w:rFonts w:hint="eastAsia" w:ascii="宋体" w:hAnsi="宋体" w:eastAsia="宋体" w:cs="宋体"/>
          <w:color w:val="auto"/>
          <w:shd w:val="clear" w:color="auto" w:fill="FFFFFF"/>
          <w:lang w:eastAsia="zh-CN"/>
        </w:rPr>
        <w:t>工程</w:t>
      </w:r>
      <w:r>
        <w:rPr>
          <w:rFonts w:hint="eastAsia" w:ascii="宋体" w:hAnsi="宋体" w:eastAsia="宋体" w:cs="宋体"/>
          <w:color w:val="auto"/>
          <w:shd w:val="clear" w:color="auto" w:fill="FFFFFF"/>
        </w:rPr>
        <w:t>类项目供应商信用承诺书》</w:t>
      </w:r>
      <w:r>
        <w:rPr>
          <w:rFonts w:hint="eastAsia" w:ascii="宋体" w:hAnsi="宋体" w:eastAsia="宋体" w:cs="宋体"/>
          <w:color w:val="auto"/>
          <w:shd w:val="clear" w:color="auto" w:fill="FFFFFF"/>
          <w:lang w:eastAsia="zh-CN"/>
        </w:rPr>
        <w:t>及投标信用（保证金）承诺书，格式详见采购文件。两项承诺均须在</w:t>
      </w:r>
      <w:r>
        <w:rPr>
          <w:rFonts w:hint="eastAsia" w:ascii="宋体" w:hAnsi="宋体" w:eastAsia="宋体" w:cs="宋体"/>
          <w:color w:val="auto"/>
          <w:shd w:val="clear" w:color="auto" w:fill="FFFFFF"/>
        </w:rPr>
        <w:t>信用中国陕西榆林公示并提供加盖供应商公章</w:t>
      </w:r>
      <w:r>
        <w:rPr>
          <w:rFonts w:hint="eastAsia" w:ascii="宋体" w:hAnsi="宋体" w:eastAsia="宋体" w:cs="宋体"/>
          <w:color w:val="auto"/>
          <w:shd w:val="clear" w:color="auto" w:fill="FFFFFF"/>
          <w:lang w:eastAsia="zh-CN"/>
        </w:rPr>
        <w:t>网页</w:t>
      </w:r>
      <w:r>
        <w:rPr>
          <w:rFonts w:hint="eastAsia" w:ascii="宋体" w:hAnsi="宋体" w:eastAsia="宋体" w:cs="宋体"/>
          <w:color w:val="auto"/>
          <w:shd w:val="clear" w:color="auto" w:fill="FFFFFF"/>
        </w:rPr>
        <w:t>截图）；</w:t>
      </w:r>
    </w:p>
    <w:p w14:paraId="255A93DB">
      <w:pPr>
        <w:pStyle w:val="3"/>
        <w:spacing w:before="0" w:beforeAutospacing="0" w:after="0" w:afterAutospacing="0" w:line="360" w:lineRule="auto"/>
        <w:ind w:firstLine="480" w:firstLineChars="200"/>
        <w:jc w:val="both"/>
        <w:rPr>
          <w:rFonts w:hint="eastAsia" w:ascii="宋体" w:hAnsi="宋体" w:eastAsia="宋体" w:cs="宋体"/>
          <w:color w:val="auto"/>
          <w:shd w:val="clear" w:color="auto" w:fill="FFFFFF"/>
          <w:lang w:eastAsia="zh-CN"/>
        </w:rPr>
      </w:pPr>
      <w:r>
        <w:rPr>
          <w:rFonts w:hint="eastAsia" w:ascii="宋体" w:hAnsi="宋体" w:eastAsia="宋体" w:cs="宋体"/>
          <w:color w:val="auto"/>
          <w:lang w:eastAsia="zh-CN"/>
        </w:rPr>
        <w:t>（</w:t>
      </w:r>
      <w:r>
        <w:rPr>
          <w:rFonts w:hint="eastAsia" w:cs="宋体"/>
          <w:color w:val="auto"/>
          <w:lang w:val="en-US" w:eastAsia="zh-CN"/>
        </w:rPr>
        <w:t>10</w:t>
      </w:r>
      <w:r>
        <w:rPr>
          <w:rFonts w:hint="eastAsia" w:ascii="宋体" w:hAnsi="宋体" w:eastAsia="宋体" w:cs="宋体"/>
          <w:color w:val="auto"/>
          <w:lang w:eastAsia="zh-CN"/>
        </w:rPr>
        <w:t>）</w:t>
      </w:r>
      <w:r>
        <w:rPr>
          <w:rFonts w:hint="eastAsia" w:ascii="宋体" w:hAnsi="宋体" w:eastAsia="宋体" w:cs="宋体"/>
          <w:color w:val="auto"/>
          <w:shd w:val="clear" w:color="auto" w:fill="FFFFFF"/>
        </w:rPr>
        <w:t>本项目专门面向中小企业采购，投标人须填写《中小企业声明函》，本项目所属行业为：</w:t>
      </w:r>
      <w:r>
        <w:rPr>
          <w:rFonts w:hint="eastAsia" w:ascii="宋体" w:hAnsi="宋体" w:eastAsia="宋体" w:cs="宋体"/>
          <w:color w:val="auto"/>
          <w:shd w:val="clear" w:color="auto" w:fill="FFFFFF"/>
          <w:lang w:eastAsia="zh-CN"/>
        </w:rPr>
        <w:t>建筑业</w:t>
      </w:r>
      <w:r>
        <w:rPr>
          <w:rFonts w:hint="eastAsia" w:ascii="宋体" w:hAnsi="宋体" w:eastAsia="宋体" w:cs="宋体"/>
          <w:color w:val="auto"/>
          <w:shd w:val="clear" w:color="auto" w:fill="FFFFFF"/>
        </w:rPr>
        <w:t>。</w:t>
      </w:r>
    </w:p>
    <w:p w14:paraId="7A31C33A">
      <w:pPr>
        <w:pStyle w:val="3"/>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i w:val="0"/>
          <w:iCs w:val="0"/>
          <w:caps w:val="0"/>
          <w:color w:val="auto"/>
          <w:spacing w:val="0"/>
          <w:sz w:val="24"/>
          <w:szCs w:val="24"/>
          <w:shd w:val="clear" w:color="auto" w:fill="FFFFFF"/>
          <w:vertAlign w:val="baseline"/>
        </w:rPr>
      </w:pPr>
      <w:r>
        <w:rPr>
          <w:rFonts w:hint="eastAsia" w:cs="宋体"/>
          <w:color w:val="auto"/>
          <w:szCs w:val="24"/>
          <w:shd w:val="clear" w:color="auto" w:fill="FFFFFF"/>
          <w:lang w:eastAsia="zh-CN"/>
        </w:rPr>
        <w:t>（</w:t>
      </w:r>
      <w:r>
        <w:rPr>
          <w:rFonts w:hint="eastAsia" w:cs="宋体"/>
          <w:color w:val="auto"/>
          <w:szCs w:val="24"/>
          <w:shd w:val="clear" w:color="auto" w:fill="FFFFFF"/>
          <w:lang w:val="en-US" w:eastAsia="zh-CN"/>
        </w:rPr>
        <w:t>11</w:t>
      </w:r>
      <w:r>
        <w:rPr>
          <w:rFonts w:hint="eastAsia" w:cs="宋体"/>
          <w:color w:val="auto"/>
          <w:szCs w:val="24"/>
          <w:shd w:val="clear" w:color="auto" w:fill="FFFFFF"/>
          <w:lang w:eastAsia="zh-CN"/>
        </w:rPr>
        <w:t>）</w:t>
      </w:r>
      <w:r>
        <w:rPr>
          <w:rFonts w:hint="eastAsia" w:ascii="宋体" w:hAnsi="宋体" w:eastAsia="宋体" w:cs="宋体"/>
          <w:color w:val="auto"/>
          <w:szCs w:val="24"/>
          <w:shd w:val="clear" w:color="auto" w:fill="FFFFFF"/>
        </w:rPr>
        <w:t>本项目不接受联合体投标，单位负责人为同一人或者存在直接控股、管理关系的不同投标人，不得参加同一合同项下的政府采购活动。</w:t>
      </w:r>
    </w:p>
    <w:p w14:paraId="00D49DD0">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baseline"/>
        <w:rPr>
          <w:rFonts w:hint="eastAsia" w:ascii="宋体" w:hAnsi="宋体" w:eastAsia="宋体" w:cs="宋体"/>
          <w:b w:val="0"/>
          <w:bCs w:val="0"/>
          <w:color w:val="auto"/>
          <w:sz w:val="24"/>
          <w:szCs w:val="24"/>
          <w:lang w:eastAsia="zh-CN"/>
        </w:rPr>
      </w:pPr>
      <w:bookmarkStart w:id="0" w:name="_GoBack"/>
      <w:r>
        <w:rPr>
          <w:rFonts w:hint="eastAsia" w:ascii="宋体" w:hAnsi="宋体" w:eastAsia="宋体" w:cs="宋体"/>
          <w:b w:val="0"/>
          <w:bCs w:val="0"/>
          <w:color w:val="auto"/>
          <w:sz w:val="24"/>
          <w:szCs w:val="24"/>
          <w:lang w:eastAsia="zh-CN"/>
        </w:rPr>
        <w:t>三、 获取采购文件</w:t>
      </w:r>
    </w:p>
    <w:p w14:paraId="4C91D289">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baseline"/>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时间：</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02</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lang w:eastAsia="zh-CN"/>
        </w:rPr>
        <w:t>年</w:t>
      </w:r>
      <w:r>
        <w:rPr>
          <w:rFonts w:hint="eastAsia" w:ascii="宋体" w:hAnsi="宋体" w:eastAsia="宋体" w:cs="宋体"/>
          <w:b w:val="0"/>
          <w:bCs w:val="0"/>
          <w:color w:val="auto"/>
          <w:sz w:val="24"/>
          <w:szCs w:val="24"/>
          <w:lang w:val="en-US" w:eastAsia="zh-CN"/>
        </w:rPr>
        <w:t>08</w:t>
      </w:r>
      <w:r>
        <w:rPr>
          <w:rFonts w:hint="eastAsia" w:ascii="宋体" w:hAnsi="宋体" w:eastAsia="宋体" w:cs="宋体"/>
          <w:b w:val="0"/>
          <w:bCs w:val="0"/>
          <w:color w:val="auto"/>
          <w:sz w:val="24"/>
          <w:szCs w:val="24"/>
          <w:lang w:eastAsia="zh-CN"/>
        </w:rPr>
        <w:t>月</w:t>
      </w:r>
      <w:r>
        <w:rPr>
          <w:rFonts w:hint="eastAsia" w:ascii="宋体" w:hAnsi="宋体" w:eastAsia="宋体" w:cs="宋体"/>
          <w:b w:val="0"/>
          <w:bCs w:val="0"/>
          <w:color w:val="auto"/>
          <w:sz w:val="24"/>
          <w:szCs w:val="24"/>
          <w:lang w:val="en-US" w:eastAsia="zh-CN"/>
        </w:rPr>
        <w:t>11</w:t>
      </w:r>
      <w:r>
        <w:rPr>
          <w:rFonts w:hint="eastAsia" w:ascii="宋体" w:hAnsi="宋体" w:eastAsia="宋体" w:cs="宋体"/>
          <w:b w:val="0"/>
          <w:bCs w:val="0"/>
          <w:color w:val="auto"/>
          <w:sz w:val="24"/>
          <w:szCs w:val="24"/>
          <w:lang w:eastAsia="zh-CN"/>
        </w:rPr>
        <w:t>日至202</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lang w:eastAsia="zh-CN"/>
        </w:rPr>
        <w:t>年</w:t>
      </w:r>
      <w:r>
        <w:rPr>
          <w:rFonts w:hint="eastAsia" w:ascii="宋体" w:hAnsi="宋体" w:eastAsia="宋体" w:cs="宋体"/>
          <w:b w:val="0"/>
          <w:bCs w:val="0"/>
          <w:color w:val="auto"/>
          <w:sz w:val="24"/>
          <w:szCs w:val="24"/>
          <w:lang w:val="en-US" w:eastAsia="zh-CN"/>
        </w:rPr>
        <w:t>08</w:t>
      </w:r>
      <w:r>
        <w:rPr>
          <w:rFonts w:hint="eastAsia" w:ascii="宋体" w:hAnsi="宋体" w:eastAsia="宋体" w:cs="宋体"/>
          <w:b w:val="0"/>
          <w:bCs w:val="0"/>
          <w:color w:val="auto"/>
          <w:sz w:val="24"/>
          <w:szCs w:val="24"/>
          <w:lang w:eastAsia="zh-CN"/>
        </w:rPr>
        <w:t>月</w:t>
      </w:r>
      <w:r>
        <w:rPr>
          <w:rFonts w:hint="eastAsia" w:ascii="宋体" w:hAnsi="宋体" w:eastAsia="宋体" w:cs="宋体"/>
          <w:b w:val="0"/>
          <w:bCs w:val="0"/>
          <w:color w:val="auto"/>
          <w:sz w:val="24"/>
          <w:szCs w:val="24"/>
          <w:lang w:val="en-US" w:eastAsia="zh-CN"/>
        </w:rPr>
        <w:t>15</w:t>
      </w:r>
      <w:r>
        <w:rPr>
          <w:rFonts w:hint="eastAsia" w:ascii="宋体" w:hAnsi="宋体" w:eastAsia="宋体" w:cs="宋体"/>
          <w:b w:val="0"/>
          <w:bCs w:val="0"/>
          <w:color w:val="auto"/>
          <w:sz w:val="24"/>
          <w:szCs w:val="24"/>
          <w:lang w:eastAsia="zh-CN"/>
        </w:rPr>
        <w:t>日 ，每天上午</w:t>
      </w:r>
      <w:r>
        <w:rPr>
          <w:rFonts w:hint="eastAsia" w:ascii="宋体" w:hAnsi="宋体" w:eastAsia="宋体" w:cs="宋体"/>
          <w:b w:val="0"/>
          <w:bCs w:val="0"/>
          <w:color w:val="auto"/>
          <w:sz w:val="24"/>
          <w:szCs w:val="24"/>
          <w:lang w:val="en-US" w:eastAsia="zh-CN"/>
        </w:rPr>
        <w:t>08</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eastAsia="zh-CN"/>
        </w:rPr>
        <w:t>0:00至11:</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eastAsia="zh-CN"/>
        </w:rPr>
        <w:t>0:00，下午14:00:00至17:00:00（北京时间,法定节假日除外）</w:t>
      </w:r>
    </w:p>
    <w:p w14:paraId="534BF3FD">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baseline"/>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地点：全国公共资源交易中心平台（陕西省）使用CA锁报名后自行下载</w:t>
      </w:r>
    </w:p>
    <w:p w14:paraId="3CFD629E">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baseline"/>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方式：在线获取</w:t>
      </w:r>
    </w:p>
    <w:p w14:paraId="53614CAB">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baseline"/>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售价：</w:t>
      </w:r>
      <w:r>
        <w:rPr>
          <w:rFonts w:hint="eastAsia" w:ascii="宋体" w:hAnsi="宋体" w:eastAsia="宋体" w:cs="宋体"/>
          <w:b w:val="0"/>
          <w:bCs w:val="0"/>
          <w:color w:val="auto"/>
          <w:sz w:val="24"/>
          <w:szCs w:val="24"/>
          <w:lang w:val="en-US" w:eastAsia="zh-CN"/>
        </w:rPr>
        <w:t>0元</w:t>
      </w:r>
    </w:p>
    <w:p w14:paraId="7792B973">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baseline"/>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四、 响应文件提交</w:t>
      </w:r>
    </w:p>
    <w:p w14:paraId="573B71C6">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baseline"/>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截止时间：2025年0</w:t>
      </w: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lang w:eastAsia="zh-CN"/>
        </w:rPr>
        <w:t>月</w:t>
      </w:r>
      <w:r>
        <w:rPr>
          <w:rFonts w:hint="eastAsia" w:ascii="宋体" w:hAnsi="宋体" w:eastAsia="宋体" w:cs="宋体"/>
          <w:b w:val="0"/>
          <w:bCs w:val="0"/>
          <w:color w:val="auto"/>
          <w:sz w:val="24"/>
          <w:szCs w:val="24"/>
          <w:lang w:val="en-US" w:eastAsia="zh-CN"/>
        </w:rPr>
        <w:t>21</w:t>
      </w:r>
      <w:r>
        <w:rPr>
          <w:rFonts w:hint="eastAsia" w:ascii="宋体" w:hAnsi="宋体" w:eastAsia="宋体" w:cs="宋体"/>
          <w:b w:val="0"/>
          <w:bCs w:val="0"/>
          <w:color w:val="auto"/>
          <w:sz w:val="24"/>
          <w:szCs w:val="24"/>
          <w:lang w:eastAsia="zh-CN"/>
        </w:rPr>
        <w:t>日</w:t>
      </w:r>
      <w:r>
        <w:rPr>
          <w:rFonts w:hint="eastAsia" w:ascii="宋体" w:hAnsi="宋体" w:eastAsia="宋体" w:cs="宋体"/>
          <w:b w:val="0"/>
          <w:bCs w:val="0"/>
          <w:color w:val="auto"/>
          <w:sz w:val="24"/>
          <w:szCs w:val="24"/>
          <w:lang w:val="en-US" w:eastAsia="zh-CN"/>
        </w:rPr>
        <w:t>09</w:t>
      </w:r>
      <w:r>
        <w:rPr>
          <w:rFonts w:hint="eastAsia" w:ascii="宋体" w:hAnsi="宋体" w:eastAsia="宋体" w:cs="宋体"/>
          <w:b w:val="0"/>
          <w:bCs w:val="0"/>
          <w:color w:val="auto"/>
          <w:sz w:val="24"/>
          <w:szCs w:val="24"/>
          <w:lang w:eastAsia="zh-CN"/>
        </w:rPr>
        <w:t>时30分00秒</w:t>
      </w:r>
      <w:r>
        <w:rPr>
          <w:rFonts w:hint="eastAsia" w:ascii="宋体" w:hAnsi="宋体" w:eastAsia="宋体" w:cs="宋体"/>
          <w:b w:val="0"/>
          <w:bCs w:val="0"/>
          <w:color w:val="auto"/>
          <w:sz w:val="24"/>
          <w:szCs w:val="24"/>
          <w:lang w:eastAsia="zh-CN"/>
        </w:rPr>
        <w:t>（北京时间）</w:t>
      </w:r>
    </w:p>
    <w:p w14:paraId="2038FF6E">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baseline"/>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地点：陕西省公共资源交易平台在线提交</w:t>
      </w:r>
    </w:p>
    <w:p w14:paraId="14C2C69F">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baseline"/>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五、开启</w:t>
      </w:r>
    </w:p>
    <w:p w14:paraId="58206E36">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baseline"/>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时间：2025年</w:t>
      </w:r>
      <w:r>
        <w:rPr>
          <w:rFonts w:hint="eastAsia" w:ascii="宋体" w:hAnsi="宋体" w:eastAsia="宋体" w:cs="宋体"/>
          <w:b w:val="0"/>
          <w:bCs w:val="0"/>
          <w:color w:val="auto"/>
          <w:sz w:val="24"/>
          <w:szCs w:val="24"/>
          <w:lang w:val="en-US" w:eastAsia="zh-CN"/>
        </w:rPr>
        <w:t>08</w:t>
      </w:r>
      <w:r>
        <w:rPr>
          <w:rFonts w:hint="eastAsia" w:ascii="宋体" w:hAnsi="宋体" w:eastAsia="宋体" w:cs="宋体"/>
          <w:b w:val="0"/>
          <w:bCs w:val="0"/>
          <w:color w:val="auto"/>
          <w:sz w:val="24"/>
          <w:szCs w:val="24"/>
          <w:lang w:eastAsia="zh-CN"/>
        </w:rPr>
        <w:t>月</w:t>
      </w:r>
      <w:r>
        <w:rPr>
          <w:rFonts w:hint="eastAsia" w:ascii="宋体" w:hAnsi="宋体" w:eastAsia="宋体" w:cs="宋体"/>
          <w:b w:val="0"/>
          <w:bCs w:val="0"/>
          <w:color w:val="auto"/>
          <w:sz w:val="24"/>
          <w:szCs w:val="24"/>
          <w:lang w:val="en-US" w:eastAsia="zh-CN"/>
        </w:rPr>
        <w:t>21</w:t>
      </w:r>
      <w:r>
        <w:rPr>
          <w:rFonts w:hint="eastAsia" w:ascii="宋体" w:hAnsi="宋体" w:eastAsia="宋体" w:cs="宋体"/>
          <w:b w:val="0"/>
          <w:bCs w:val="0"/>
          <w:color w:val="auto"/>
          <w:sz w:val="24"/>
          <w:szCs w:val="24"/>
          <w:lang w:eastAsia="zh-CN"/>
        </w:rPr>
        <w:t>日</w:t>
      </w:r>
      <w:r>
        <w:rPr>
          <w:rFonts w:hint="eastAsia" w:ascii="宋体" w:hAnsi="宋体" w:eastAsia="宋体" w:cs="宋体"/>
          <w:b w:val="0"/>
          <w:bCs w:val="0"/>
          <w:color w:val="auto"/>
          <w:sz w:val="24"/>
          <w:szCs w:val="24"/>
          <w:lang w:val="en-US" w:eastAsia="zh-CN"/>
        </w:rPr>
        <w:t>09</w:t>
      </w:r>
      <w:r>
        <w:rPr>
          <w:rFonts w:hint="eastAsia" w:ascii="宋体" w:hAnsi="宋体" w:eastAsia="宋体" w:cs="宋体"/>
          <w:b w:val="0"/>
          <w:bCs w:val="0"/>
          <w:color w:val="auto"/>
          <w:sz w:val="24"/>
          <w:szCs w:val="24"/>
          <w:lang w:eastAsia="zh-CN"/>
        </w:rPr>
        <w:t>时30分00秒</w:t>
      </w:r>
      <w:r>
        <w:rPr>
          <w:rFonts w:hint="eastAsia" w:ascii="宋体" w:hAnsi="宋体" w:eastAsia="宋体" w:cs="宋体"/>
          <w:b w:val="0"/>
          <w:bCs w:val="0"/>
          <w:color w:val="auto"/>
          <w:sz w:val="24"/>
          <w:szCs w:val="24"/>
          <w:lang w:eastAsia="zh-CN"/>
        </w:rPr>
        <w:t>（北京时间）</w:t>
      </w:r>
    </w:p>
    <w:p w14:paraId="5649CCB8">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baseline"/>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地点：线上开启</w:t>
      </w:r>
    </w:p>
    <w:bookmarkEnd w:id="0"/>
    <w:p w14:paraId="1C10F660">
      <w:pPr>
        <w:pStyle w:val="3"/>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六、公告期限</w:t>
      </w:r>
    </w:p>
    <w:p w14:paraId="632FF4DA">
      <w:pPr>
        <w:pStyle w:val="3"/>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个工作日。</w:t>
      </w:r>
    </w:p>
    <w:p w14:paraId="408405CD">
      <w:pPr>
        <w:pStyle w:val="3"/>
        <w:keepNext w:val="0"/>
        <w:keepLines w:val="0"/>
        <w:pageBreakBefore w:val="0"/>
        <w:numPr>
          <w:ilvl w:val="0"/>
          <w:numId w:val="0"/>
        </w:numPr>
        <w:kinsoku/>
        <w:overflowPunct/>
        <w:topLinePunct w:val="0"/>
        <w:autoSpaceDE/>
        <w:autoSpaceDN/>
        <w:bidi w:val="0"/>
        <w:adjustRightInd/>
        <w:spacing w:before="0" w:beforeAutospacing="0" w:after="0" w:afterAutospacing="0"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七、</w:t>
      </w:r>
      <w:r>
        <w:rPr>
          <w:rFonts w:hint="eastAsia" w:ascii="宋体" w:hAnsi="宋体" w:eastAsia="宋体" w:cs="宋体"/>
          <w:b/>
          <w:bCs/>
          <w:color w:val="auto"/>
          <w:sz w:val="24"/>
          <w:szCs w:val="24"/>
        </w:rPr>
        <w:t>其他补充事宜</w:t>
      </w:r>
    </w:p>
    <w:p w14:paraId="11C8D8C3">
      <w:pPr>
        <w:keepNext w:val="0"/>
        <w:keepLines w:val="0"/>
        <w:pageBreakBefore w:val="0"/>
        <w:widowControl w:val="0"/>
        <w:kinsoku/>
        <w:wordWrap/>
        <w:overflowPunct/>
        <w:topLinePunct/>
        <w:autoSpaceDE/>
        <w:autoSpaceDN/>
        <w:bidi w:val="0"/>
        <w:adjustRightInd/>
        <w:snapToGrid/>
        <w:spacing w:line="520" w:lineRule="exact"/>
        <w:ind w:firstLine="480" w:firstLineChars="200"/>
        <w:jc w:val="left"/>
        <w:textAlignment w:val="auto"/>
        <w:rPr>
          <w:rFonts w:hint="eastAsia" w:ascii="宋体" w:hAnsi="宋体" w:eastAsia="宋体" w:cs="宋体"/>
          <w:b/>
          <w:bCs/>
          <w:color w:val="auto"/>
          <w:sz w:val="24"/>
          <w:szCs w:val="24"/>
        </w:rPr>
      </w:pPr>
      <w:r>
        <w:rPr>
          <w:rFonts w:hint="eastAsia" w:ascii="宋体" w:hAnsi="宋体" w:eastAsia="宋体" w:cs="宋体"/>
          <w:color w:val="auto"/>
          <w:kern w:val="0"/>
          <w:sz w:val="24"/>
          <w:szCs w:val="24"/>
          <w:lang w:val="en-US" w:eastAsia="zh-CN" w:bidi="ar-SA"/>
        </w:rPr>
        <w:t>（1）</w:t>
      </w:r>
      <w:r>
        <w:rPr>
          <w:rFonts w:hint="eastAsia" w:ascii="宋体" w:hAnsi="宋体" w:eastAsia="宋体" w:cs="宋体"/>
          <w:color w:val="auto"/>
          <w:sz w:val="24"/>
          <w:szCs w:val="24"/>
          <w:lang w:val="en-US" w:eastAsia="zh-CN"/>
        </w:rPr>
        <w:t>平台报名：登录全国公共资源交易中心平台（陕西省）（http://www.sxggzyjy.cn/）,选择“电子交易平台→陕西政府采购交易系统→陕西省公共资源交易平台→投标人”进行登录，登录后选择“交易乙方”身份进入投标人界面进行报名并下采购文件。电子磋商文件在获取期内进行下载，逾期下载通道将关闭，未及时下载磋商文件将会影响后续开评标活动。</w:t>
      </w:r>
    </w:p>
    <w:p w14:paraId="6421FC2A">
      <w:pPr>
        <w:pStyle w:val="3"/>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初次使用交易平台，须先完成诚信入库登记、CA锁认证及企业信息绑定。相关操作流程详见全国公共资源交易平台（陕西省）网站首页“服务指南”下载专区中的《陕西省公共资源交易中心政府采购项目投标指南》；</w:t>
      </w:r>
    </w:p>
    <w:p w14:paraId="190C17C0">
      <w:pPr>
        <w:pStyle w:val="3"/>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特别提醒：本项目采用电子化招投标的方式（本项目将采取“不见面”开标的形式，供应商无须到达开标现场，即可在网上直接参与开标活动，具体操作方式详见磋商文件须知前附表），供应商使用CA锁对响应文件进行制作、签封、加密、递交、解密等相关招投标事宜，投标单位开标现场需携带CA锁，电子投标文件制作软件技术支持热线：400-998-0000， CA锁购买：榆林市市民大厦三楼E18、E19窗口,联系电话：0912-3452148；</w:t>
      </w:r>
    </w:p>
    <w:p w14:paraId="0D478D11">
      <w:pPr>
        <w:pStyle w:val="3"/>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color w:val="auto"/>
          <w:sz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rPr>
        <w:t>供应商应随时留意可能发布的变更公告，当澄清或修改的内容影响投标文件编制时，将在交易平台上同步发布答疑文件，此时供应商应从“项目流程·〉答疑文件下载”下载最新发布的答疑文件（.SXSCF格式），并使用该文件重新编制电子投标文件（.SXSTF格式），使用旧版电子</w:t>
      </w:r>
      <w:r>
        <w:rPr>
          <w:rFonts w:hint="eastAsia" w:ascii="宋体" w:hAnsi="宋体" w:eastAsia="宋体" w:cs="宋体"/>
          <w:color w:val="auto"/>
          <w:sz w:val="24"/>
          <w:lang w:eastAsia="zh-CN"/>
        </w:rPr>
        <w:t>采购</w:t>
      </w:r>
      <w:r>
        <w:rPr>
          <w:rFonts w:hint="eastAsia" w:ascii="宋体" w:hAnsi="宋体" w:eastAsia="宋体" w:cs="宋体"/>
          <w:color w:val="auto"/>
          <w:sz w:val="24"/>
        </w:rPr>
        <w:t>文件或旧版答疑文件制作的电子投标文件，系统将拒绝接收。</w:t>
      </w:r>
    </w:p>
    <w:p w14:paraId="22DB9F42">
      <w:pPr>
        <w:pStyle w:val="3"/>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（5）请投标人按照陕西省财政厅关于政府采购供应商注册登记有关事项的通知中的要求，通过陕西省政府采购网（http://www.ccgp-shaanxi.gov.cn/）注册登记加入陕西省政府采购供应商库。</w:t>
      </w:r>
    </w:p>
    <w:p w14:paraId="12E628B9">
      <w:pPr>
        <w:pStyle w:val="3"/>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lang w:val="en-US" w:eastAsia="zh-CN"/>
        </w:rPr>
        <w:t>注：各供应商开标当天自行在电脑上进行二次报价</w:t>
      </w:r>
      <w:r>
        <w:rPr>
          <w:rFonts w:hint="eastAsia" w:ascii="宋体" w:hAnsi="宋体" w:eastAsia="宋体" w:cs="宋体"/>
          <w:b/>
          <w:bCs/>
          <w:color w:val="auto"/>
          <w:kern w:val="2"/>
          <w:sz w:val="24"/>
          <w:szCs w:val="24"/>
          <w:lang w:val="en-US" w:eastAsia="zh-CN" w:bidi="ar-SA"/>
        </w:rPr>
        <w:t>。</w:t>
      </w:r>
    </w:p>
    <w:p w14:paraId="173E2D2C">
      <w:pPr>
        <w:pStyle w:val="3"/>
        <w:keepNext w:val="0"/>
        <w:keepLines w:val="0"/>
        <w:pageBreakBefore w:val="0"/>
        <w:kinsoku/>
        <w:overflowPunct/>
        <w:topLinePunct w:val="0"/>
        <w:autoSpaceDE/>
        <w:autoSpaceDN/>
        <w:bidi w:val="0"/>
        <w:adjustRightInd/>
        <w:spacing w:before="0" w:beforeAutospacing="0" w:after="0" w:afterAutospacing="0"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八</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凡</w:t>
      </w:r>
      <w:r>
        <w:rPr>
          <w:rFonts w:hint="eastAsia" w:ascii="宋体" w:hAnsi="宋体" w:eastAsia="宋体" w:cs="宋体"/>
          <w:b/>
          <w:bCs/>
          <w:color w:val="auto"/>
          <w:sz w:val="24"/>
          <w:szCs w:val="24"/>
        </w:rPr>
        <w:t>对本次采购提出询问，请按以下方式联系。</w:t>
      </w:r>
    </w:p>
    <w:p w14:paraId="46A32CA8">
      <w:pPr>
        <w:pStyle w:val="3"/>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1、</w:t>
      </w:r>
      <w:r>
        <w:rPr>
          <w:rFonts w:hint="eastAsia" w:ascii="宋体" w:hAnsi="宋体" w:eastAsia="宋体" w:cs="宋体"/>
          <w:color w:val="auto"/>
          <w:sz w:val="24"/>
          <w:szCs w:val="24"/>
          <w:highlight w:val="none"/>
        </w:rPr>
        <w:t>采购人信息：</w:t>
      </w:r>
    </w:p>
    <w:p w14:paraId="7F4F7E18">
      <w:pPr>
        <w:pStyle w:val="3"/>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eastAsia="zh-CN"/>
        </w:rPr>
        <w:t>名称：</w:t>
      </w:r>
      <w:r>
        <w:rPr>
          <w:rFonts w:hint="eastAsia" w:ascii="宋体" w:hAnsi="宋体" w:eastAsia="宋体" w:cs="宋体"/>
          <w:color w:val="auto"/>
          <w:sz w:val="24"/>
          <w:szCs w:val="24"/>
          <w:lang w:val="en-US" w:eastAsia="zh-CN"/>
        </w:rPr>
        <w:t>神木市农业农村局</w:t>
      </w:r>
    </w:p>
    <w:p w14:paraId="2CBD171D">
      <w:pPr>
        <w:pStyle w:val="3"/>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color w:val="auto"/>
          <w:lang w:eastAsia="zh-CN"/>
        </w:rPr>
      </w:pPr>
      <w:r>
        <w:rPr>
          <w:rFonts w:hint="eastAsia" w:ascii="宋体" w:hAnsi="宋体" w:eastAsia="宋体" w:cs="宋体"/>
          <w:color w:val="auto"/>
          <w:sz w:val="24"/>
          <w:szCs w:val="24"/>
          <w:highlight w:val="none"/>
        </w:rPr>
        <w:t>地址：</w:t>
      </w:r>
      <w:r>
        <w:rPr>
          <w:rFonts w:hint="eastAsia" w:cs="宋体"/>
          <w:color w:val="auto"/>
          <w:lang w:eastAsia="zh-CN"/>
        </w:rPr>
        <w:t>陕西省神木市迎宾路街道农科路农业大楼207室</w:t>
      </w:r>
    </w:p>
    <w:p w14:paraId="3D86CD8E">
      <w:pPr>
        <w:pStyle w:val="3"/>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宋体" w:hAnsi="宋体" w:eastAsia="宋体" w:cs="宋体"/>
          <w:color w:val="auto"/>
          <w:szCs w:val="24"/>
          <w:highlight w:val="none"/>
          <w:lang w:eastAsia="zh-CN"/>
        </w:rPr>
      </w:pPr>
      <w:r>
        <w:rPr>
          <w:rFonts w:hint="eastAsia" w:ascii="宋体" w:hAnsi="宋体" w:eastAsia="宋体" w:cs="宋体"/>
          <w:color w:val="auto"/>
          <w:sz w:val="24"/>
          <w:szCs w:val="24"/>
          <w:highlight w:val="none"/>
        </w:rPr>
        <w:t>联系</w:t>
      </w:r>
      <w:r>
        <w:rPr>
          <w:rFonts w:hint="eastAsia" w:ascii="宋体" w:hAnsi="宋体" w:eastAsia="宋体" w:cs="宋体"/>
          <w:color w:val="auto"/>
          <w:sz w:val="24"/>
          <w:szCs w:val="24"/>
          <w:highlight w:val="none"/>
          <w:lang w:eastAsia="zh-CN"/>
        </w:rPr>
        <w:t>方式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15991210750</w:t>
      </w:r>
    </w:p>
    <w:p w14:paraId="0E91561A">
      <w:pPr>
        <w:pStyle w:val="3"/>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3、采购代理机构信息</w:t>
      </w:r>
    </w:p>
    <w:p w14:paraId="016C9CFA">
      <w:pPr>
        <w:pStyle w:val="3"/>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名称：</w:t>
      </w:r>
      <w:r>
        <w:rPr>
          <w:rFonts w:hint="eastAsia" w:ascii="宋体" w:hAnsi="宋体" w:eastAsia="宋体" w:cs="宋体"/>
          <w:color w:val="auto"/>
          <w:sz w:val="24"/>
          <w:szCs w:val="24"/>
          <w:lang w:eastAsia="zh-CN"/>
        </w:rPr>
        <w:t>陕西奇盛佳飞项目咨询有限公司</w:t>
      </w:r>
    </w:p>
    <w:p w14:paraId="5A54E549">
      <w:pPr>
        <w:pStyle w:val="3"/>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w:t>
      </w:r>
      <w:r>
        <w:rPr>
          <w:rStyle w:val="6"/>
          <w:rFonts w:hint="eastAsia" w:ascii="宋体" w:hAnsi="宋体" w:eastAsia="宋体" w:cs="宋体"/>
          <w:color w:val="auto"/>
          <w:sz w:val="24"/>
          <w:szCs w:val="24"/>
          <w:lang w:eastAsia="zh-CN"/>
        </w:rPr>
        <w:t>陕西省榆林市榆阳区航宇路街道办事处龙洋社区航宇路240号二楼</w:t>
      </w:r>
    </w:p>
    <w:p w14:paraId="05B97F51">
      <w:pPr>
        <w:pStyle w:val="3"/>
        <w:keepNext w:val="0"/>
        <w:keepLines w:val="0"/>
        <w:pageBreakBefore w:val="0"/>
        <w:kinsoku/>
        <w:overflowPunct/>
        <w:topLinePunct w:val="0"/>
        <w:autoSpaceDE/>
        <w:autoSpaceDN/>
        <w:bidi w:val="0"/>
        <w:adjustRightInd/>
        <w:spacing w:before="0" w:beforeAutospacing="0" w:after="0" w:afterAutospacing="0" w:line="360" w:lineRule="auto"/>
        <w:ind w:firstLine="42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联系方式：</w:t>
      </w:r>
      <w:r>
        <w:rPr>
          <w:rFonts w:hint="eastAsia" w:ascii="宋体" w:hAnsi="宋体" w:eastAsia="宋体" w:cs="宋体"/>
          <w:color w:val="auto"/>
          <w:kern w:val="0"/>
          <w:sz w:val="24"/>
          <w:szCs w:val="24"/>
          <w:lang w:eastAsia="zh-CN"/>
        </w:rPr>
        <w:t>0912-</w:t>
      </w:r>
      <w:r>
        <w:rPr>
          <w:rFonts w:hint="eastAsia" w:ascii="宋体" w:hAnsi="宋体" w:eastAsia="宋体" w:cs="宋体"/>
          <w:color w:val="auto"/>
          <w:kern w:val="0"/>
          <w:sz w:val="24"/>
          <w:szCs w:val="24"/>
          <w:lang w:val="en-US" w:eastAsia="zh-CN"/>
        </w:rPr>
        <w:t>3233554</w:t>
      </w:r>
    </w:p>
    <w:p w14:paraId="54617AE6">
      <w:pPr>
        <w:pStyle w:val="3"/>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、项目联系方式</w:t>
      </w:r>
    </w:p>
    <w:p w14:paraId="244BCCA9">
      <w:pPr>
        <w:pStyle w:val="3"/>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项目联系人：</w:t>
      </w:r>
      <w:r>
        <w:rPr>
          <w:rFonts w:hint="eastAsia" w:ascii="宋体" w:hAnsi="宋体" w:eastAsia="宋体" w:cs="宋体"/>
          <w:color w:val="auto"/>
          <w:sz w:val="24"/>
          <w:szCs w:val="24"/>
          <w:lang w:eastAsia="zh-CN"/>
        </w:rPr>
        <w:t>张小飞</w:t>
      </w:r>
    </w:p>
    <w:p w14:paraId="47087706">
      <w:pPr>
        <w:keepNext w:val="0"/>
        <w:keepLines w:val="0"/>
        <w:pageBreakBefore w:val="0"/>
        <w:kinsoku/>
        <w:overflowPunct/>
        <w:topLinePunct w:val="0"/>
        <w:autoSpaceDE/>
        <w:autoSpaceDN/>
        <w:bidi w:val="0"/>
        <w:adjustRightInd/>
        <w:spacing w:line="360" w:lineRule="auto"/>
        <w:ind w:firstLine="480" w:firstLineChars="200"/>
        <w:rPr>
          <w:rFonts w:hint="eastAsia" w:ascii="宋体" w:hAnsi="宋体" w:eastAsia="宋体" w:cs="宋体"/>
          <w:color w:val="auto"/>
          <w:lang w:val="en-US" w:eastAsia="zh-CN"/>
        </w:rPr>
      </w:pPr>
      <w:r>
        <w:rPr>
          <w:rFonts w:hint="eastAsia" w:ascii="宋体" w:hAnsi="宋体" w:eastAsia="宋体" w:cs="宋体"/>
          <w:color w:val="auto"/>
          <w:kern w:val="0"/>
          <w:sz w:val="24"/>
          <w:szCs w:val="24"/>
        </w:rPr>
        <w:t>电 话：</w:t>
      </w:r>
      <w:r>
        <w:rPr>
          <w:rFonts w:hint="eastAsia" w:ascii="宋体" w:hAnsi="宋体" w:eastAsia="宋体" w:cs="宋体"/>
          <w:color w:val="auto"/>
          <w:sz w:val="24"/>
          <w:szCs w:val="24"/>
          <w:lang w:val="en-US" w:eastAsia="zh-CN"/>
        </w:rPr>
        <w:t>13310992221</w:t>
      </w:r>
    </w:p>
    <w:p w14:paraId="378CA8E6">
      <w:pPr>
        <w:numPr>
          <w:ilvl w:val="0"/>
          <w:numId w:val="0"/>
        </w:numPr>
        <w:rPr>
          <w:rStyle w:val="6"/>
          <w:rFonts w:hint="eastAsia" w:ascii="宋体" w:hAnsi="宋体" w:eastAsia="宋体" w:cs="宋体"/>
          <w:color w:val="auto"/>
          <w:kern w:val="0"/>
          <w:sz w:val="24"/>
          <w:szCs w:val="24"/>
          <w:lang w:val="en-US" w:eastAsia="zh-CN" w:bidi="ar-SA"/>
        </w:rPr>
      </w:pPr>
    </w:p>
    <w:p w14:paraId="67C56306">
      <w:pPr>
        <w:numPr>
          <w:ilvl w:val="0"/>
          <w:numId w:val="0"/>
        </w:numPr>
        <w:rPr>
          <w:rStyle w:val="6"/>
          <w:rFonts w:hint="eastAsia" w:ascii="宋体" w:hAnsi="宋体" w:eastAsia="宋体" w:cs="宋体"/>
          <w:color w:val="auto"/>
          <w:kern w:val="0"/>
          <w:sz w:val="24"/>
          <w:szCs w:val="24"/>
          <w:lang w:val="en-US" w:eastAsia="zh-CN" w:bidi="ar-SA"/>
        </w:rPr>
      </w:pPr>
    </w:p>
    <w:p w14:paraId="4FEC16CB">
      <w:pPr>
        <w:numPr>
          <w:ilvl w:val="0"/>
          <w:numId w:val="0"/>
        </w:numPr>
        <w:rPr>
          <w:rStyle w:val="6"/>
          <w:rFonts w:hint="eastAsia" w:ascii="宋体" w:hAnsi="宋体" w:eastAsia="宋体" w:cs="宋体"/>
          <w:color w:val="auto"/>
          <w:kern w:val="0"/>
          <w:sz w:val="24"/>
          <w:szCs w:val="24"/>
          <w:lang w:val="en-US" w:eastAsia="zh-CN" w:bidi="ar-SA"/>
        </w:rPr>
      </w:pPr>
    </w:p>
    <w:p w14:paraId="73709D69">
      <w:pPr>
        <w:numPr>
          <w:ilvl w:val="0"/>
          <w:numId w:val="0"/>
        </w:numPr>
        <w:rPr>
          <w:rStyle w:val="6"/>
          <w:rFonts w:hint="eastAsia" w:ascii="宋体" w:hAnsi="宋体" w:eastAsia="宋体" w:cs="宋体"/>
          <w:color w:val="auto"/>
          <w:kern w:val="0"/>
          <w:sz w:val="24"/>
          <w:szCs w:val="24"/>
          <w:lang w:val="en-US" w:eastAsia="zh-CN" w:bidi="ar-SA"/>
        </w:rPr>
      </w:pPr>
    </w:p>
    <w:p w14:paraId="09197145">
      <w:pPr>
        <w:numPr>
          <w:ilvl w:val="0"/>
          <w:numId w:val="0"/>
        </w:numPr>
        <w:rPr>
          <w:rStyle w:val="6"/>
          <w:rFonts w:hint="eastAsia" w:ascii="宋体" w:hAnsi="宋体" w:eastAsia="宋体" w:cs="宋体"/>
          <w:color w:val="auto"/>
          <w:kern w:val="0"/>
          <w:sz w:val="24"/>
          <w:szCs w:val="24"/>
          <w:lang w:val="en-US" w:eastAsia="zh-CN" w:bidi="ar-SA"/>
        </w:rPr>
      </w:pPr>
    </w:p>
    <w:p w14:paraId="78749F60">
      <w:pPr>
        <w:numPr>
          <w:ilvl w:val="0"/>
          <w:numId w:val="0"/>
        </w:numPr>
        <w:rPr>
          <w:rStyle w:val="6"/>
          <w:rFonts w:hint="eastAsia" w:ascii="宋体" w:hAnsi="宋体" w:eastAsia="宋体" w:cs="宋体"/>
          <w:color w:val="auto"/>
          <w:kern w:val="0"/>
          <w:sz w:val="24"/>
          <w:szCs w:val="24"/>
          <w:lang w:val="en-US" w:eastAsia="zh-CN" w:bidi="ar-SA"/>
        </w:rPr>
      </w:pPr>
    </w:p>
    <w:p w14:paraId="58ABB4AA">
      <w:pPr>
        <w:jc w:val="right"/>
        <w:rPr>
          <w:rStyle w:val="6"/>
          <w:rFonts w:hint="eastAsia" w:ascii="宋体" w:hAnsi="宋体" w:eastAsia="宋体" w:cs="宋体"/>
          <w:color w:val="auto"/>
          <w:kern w:val="0"/>
          <w:sz w:val="24"/>
          <w:szCs w:val="24"/>
          <w:lang w:val="en-US" w:eastAsia="zh-CN" w:bidi="ar-SA"/>
        </w:rPr>
      </w:pPr>
      <w:r>
        <w:rPr>
          <w:rStyle w:val="6"/>
          <w:rFonts w:hint="eastAsia" w:ascii="宋体" w:hAnsi="宋体" w:eastAsia="宋体" w:cs="宋体"/>
          <w:color w:val="auto"/>
          <w:kern w:val="0"/>
          <w:sz w:val="24"/>
          <w:szCs w:val="24"/>
          <w:lang w:val="en-US" w:eastAsia="zh-CN" w:bidi="ar-SA"/>
        </w:rPr>
        <w:t>陕西奇盛佳飞项目咨询有限公司</w:t>
      </w:r>
    </w:p>
    <w:p w14:paraId="7F2031B1">
      <w:pPr>
        <w:jc w:val="right"/>
        <w:rPr>
          <w:rStyle w:val="6"/>
          <w:rFonts w:hint="eastAsia" w:ascii="宋体" w:hAnsi="宋体" w:eastAsia="宋体" w:cs="宋体"/>
          <w:color w:val="auto"/>
          <w:kern w:val="0"/>
          <w:sz w:val="24"/>
          <w:szCs w:val="24"/>
          <w:lang w:val="en-US" w:eastAsia="zh-CN" w:bidi="ar-SA"/>
        </w:rPr>
      </w:pPr>
      <w:r>
        <w:rPr>
          <w:rStyle w:val="6"/>
          <w:rFonts w:hint="eastAsia" w:ascii="宋体" w:hAnsi="宋体" w:eastAsia="宋体" w:cs="宋体"/>
          <w:color w:val="auto"/>
          <w:kern w:val="0"/>
          <w:sz w:val="24"/>
          <w:szCs w:val="24"/>
          <w:lang w:val="en-US" w:eastAsia="zh-CN" w:bidi="ar-SA"/>
        </w:rPr>
        <w:t>2025年8月10日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FC7C4F"/>
    <w:rsid w:val="4E165578"/>
    <w:rsid w:val="71FC7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黑体"/>
      <w:kern w:val="2"/>
      <w:sz w:val="21"/>
      <w:lang w:val="en-US" w:eastAsia="zh-CN" w:bidi="ar-SA"/>
    </w:rPr>
  </w:style>
  <w:style w:type="paragraph" w:styleId="2">
    <w:name w:val="heading 1"/>
    <w:basedOn w:val="1"/>
    <w:next w:val="1"/>
    <w:qFormat/>
    <w:uiPriority w:val="0"/>
    <w:pPr>
      <w:spacing w:before="100" w:beforeAutospacing="1" w:after="100" w:afterAutospacing="1"/>
      <w:jc w:val="center"/>
      <w:outlineLvl w:val="0"/>
    </w:pPr>
    <w:rPr>
      <w:rFonts w:hint="eastAsia" w:ascii="宋体" w:hAnsi="宋体" w:eastAsia="宋体" w:cs="宋体"/>
      <w:b/>
      <w:kern w:val="44"/>
      <w:sz w:val="48"/>
      <w:szCs w:val="4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6">
    <w:name w:val="NormalCharacter"/>
    <w:link w:val="7"/>
    <w:qFormat/>
    <w:uiPriority w:val="0"/>
  </w:style>
  <w:style w:type="paragraph" w:customStyle="1" w:styleId="7">
    <w:name w:val="UserStyle_34"/>
    <w:basedOn w:val="1"/>
    <w:link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2777</Words>
  <Characters>3196</Characters>
  <Lines>0</Lines>
  <Paragraphs>0</Paragraphs>
  <TotalTime>18</TotalTime>
  <ScaleCrop>false</ScaleCrop>
  <LinksUpToDate>false</LinksUpToDate>
  <CharactersWithSpaces>3204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2025-08-08T01:14:00Z</dcterms:created>
  <dc:creator>山野居士</dc:creator>
  <cp:lastModifiedBy>山野居士</cp:lastModifiedBy>
  <dcterms:modified xsi:type="dcterms:W3CDTF">2025-08-08T01:47:01Z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863DD9E8B4914747B1416A655964A3C9_11</vt:lpwstr>
  </property>
  <property fmtid="{D5CDD505-2E9C-101B-9397-08002B2CF9AE}" pid="4" name="KSOTemplateDocerSaveRecord">
    <vt:lpwstr>eyJoZGlkIjoiMjVkMGMyZThiNTg5YWU5NTMzNGZmODEyNmRlMTlhY2QiLCJ1c2VySWQiOiIxMjgzOTc0MjQ5In0=</vt:lpwstr>
  </property>
</Properties>
</file>