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F9393">
      <w:pPr>
        <w:keepNext w:val="0"/>
        <w:keepLines w:val="0"/>
        <w:pageBreakBefore w:val="0"/>
        <w:widowControl w:val="0"/>
        <w:kinsoku/>
        <w:wordWrap/>
        <w:overflowPunct/>
        <w:topLinePunct w:val="0"/>
        <w:autoSpaceDE/>
        <w:autoSpaceDN/>
        <w:bidi w:val="0"/>
        <w:adjustRightInd/>
        <w:snapToGrid/>
        <w:spacing w:line="460" w:lineRule="exact"/>
        <w:ind w:firstLine="602" w:firstLineChars="200"/>
        <w:jc w:val="center"/>
        <w:textAlignment w:val="auto"/>
        <w:rPr>
          <w:rFonts w:hint="eastAsia" w:eastAsiaTheme="minorEastAsia"/>
          <w:b/>
          <w:bCs/>
          <w:sz w:val="30"/>
          <w:szCs w:val="30"/>
          <w:lang w:val="en-US" w:eastAsia="zh-CN"/>
        </w:rPr>
      </w:pPr>
      <w:r>
        <w:rPr>
          <w:rFonts w:hint="eastAsia"/>
          <w:b/>
          <w:bCs/>
          <w:sz w:val="30"/>
          <w:szCs w:val="30"/>
          <w:lang w:val="en-US" w:eastAsia="zh-CN"/>
        </w:rPr>
        <w:t>采购需求</w:t>
      </w:r>
    </w:p>
    <w:p w14:paraId="471C3E2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bCs/>
          <w:sz w:val="24"/>
          <w:szCs w:val="24"/>
        </w:rPr>
      </w:pPr>
      <w:r>
        <w:rPr>
          <w:rFonts w:hint="eastAsia"/>
          <w:b/>
          <w:bCs/>
          <w:sz w:val="24"/>
          <w:szCs w:val="24"/>
        </w:rPr>
        <w:t>一、项目概况</w:t>
      </w:r>
    </w:p>
    <w:p w14:paraId="51ABA2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r>
        <w:rPr>
          <w:rFonts w:hint="eastAsia"/>
        </w:rPr>
        <w:t>为充分发挥全市商业网点对拉动夜间经济发展的主阵地作用，通过推介夜间消费场景，组织主题促消活动，向国内外全景展示西安夜间经济发展的魅力，拟举办2025年“长安夜·夜未央” 文商旅融合促消费活动。活动要求按照“事前有预热、启动有活动、事后有战报、全程有宣传”的要求，围绕做精做强“夜西安”目标，着力推荐西安本地夜间消费阵地、场景、点位、品牌，详细制订策划方案，推动城市影响力继续提升</w:t>
      </w:r>
      <w:bookmarkStart w:id="0" w:name="_GoBack"/>
      <w:bookmarkEnd w:id="0"/>
      <w:r>
        <w:rPr>
          <w:rFonts w:hint="eastAsia"/>
        </w:rPr>
        <w:t>，充分展示“夜西安”魅力。</w:t>
      </w:r>
    </w:p>
    <w:p w14:paraId="16A1A45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二、服务内容</w:t>
      </w:r>
    </w:p>
    <w:p w14:paraId="3BBC5B9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（一）举办“长安夜·夜未央”文商旅融合促消费活动启动仪式。选择西安市文商旅融合消费聚集区之一的商业街举办2025年“长安夜·夜未央”活动启动仪式，公布全市夜间消费季活动内容，宣布活动正式启动。</w:t>
      </w:r>
    </w:p>
    <w:p w14:paraId="403A29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（二）</w:t>
      </w:r>
      <w:r>
        <w:rPr>
          <w:rFonts w:hint="eastAsia" w:asciiTheme="minorEastAsia" w:hAnsiTheme="minorEastAsia" w:eastAsiaTheme="minorEastAsia"/>
          <w:color w:val="000000" w:themeColor="text1"/>
          <w:kern w:val="0"/>
          <w:szCs w:val="21"/>
          <w14:textFill>
            <w14:solidFill>
              <w14:schemeClr w14:val="tx1"/>
            </w14:solidFill>
          </w14:textFill>
        </w:rPr>
        <w:t>举办“长安夜·夜未央”文商旅融合促消费活动品牌大促销 +“长安夜市”主题活动</w:t>
      </w:r>
      <w:r>
        <w:rPr>
          <w:rFonts w:hint="eastAsia"/>
        </w:rPr>
        <w:t>。要求活动设主会场1个，举办文商旅夜间消费主题活动，动员入驻品牌同期进行消费大优惠，室外街区搭建特色展位举办“长安夜市”（特色市集），包括现场搭建、品牌组织、活动执行、宣传推广；统筹指导全市不低于15个商业街区、购物中心同步开展夜间消费活动，统一主题、统一策划、统一宣传、联动开展。</w:t>
      </w:r>
    </w:p>
    <w:p w14:paraId="7D31161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（三）城市漫游活动。促进主会场和8至10个场景有机互动，促进夜间消费场景联动。</w:t>
      </w:r>
    </w:p>
    <w:p w14:paraId="0A0D0B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（四）《夜享长安消费指南》《西安夜间消费手绘地图》更新，推出2025年“长安夜·夜未央”夜间消费聚集区及夜食、夜购、夜游、夜娱、夜演消费场景，形成夜享长安夜间经济消费链。</w:t>
      </w:r>
    </w:p>
    <w:p w14:paraId="1299F74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三、服务要求</w:t>
      </w:r>
    </w:p>
    <w:p w14:paraId="1436FF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依托西安重点商圈、商业街区、购物中心、景区等消费场景，突出西安文商旅融合消费特色，紧紧围绕“夜食、夜购、夜游、夜娱、夜演”等消费领域，充分发挥全市商业网点对拉动夜间经济发展的主阵地作用；</w:t>
      </w:r>
    </w:p>
    <w:p w14:paraId="58B3F4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（二）充分做好相关市场调研工作，积极对接西安各相关市场主体同步开展，确保活动效果和成果；注重活动成效的监测，及时做好相关活动客流、销售额的统计总结工作；</w:t>
      </w:r>
    </w:p>
    <w:p w14:paraId="1CD8CCB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（三）活动宣传以线上为主，线上线下融合，加大媒体曝光量；</w:t>
      </w:r>
    </w:p>
    <w:p w14:paraId="6298A3C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（四）供应商必须按磋商文件的要求，在规定的时间内，完成活动策划方案和视觉设计。根据需要对方案进行完善，并严格执行方案，确保活动效果；</w:t>
      </w:r>
    </w:p>
    <w:p w14:paraId="67A6BD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（五）结合实际，制订安防预案，严格抓好落实，在确保安全前提下组织实施活动。</w:t>
      </w:r>
    </w:p>
    <w:p w14:paraId="29D6D12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lang w:eastAsia="zh-CN"/>
        </w:rPr>
      </w:pPr>
      <w:r>
        <w:rPr>
          <w:rFonts w:hint="eastAsia"/>
        </w:rPr>
        <w:t>（六）供应商必须配合做好事前、事中、事后绩效评价工作</w:t>
      </w:r>
      <w:r>
        <w:rPr>
          <w:rFonts w:hint="eastAsia"/>
          <w:lang w:eastAsia="zh-CN"/>
        </w:rPr>
        <w:t>。</w:t>
      </w:r>
    </w:p>
    <w:p w14:paraId="510680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（七）项目应包括但不限于配活动策划、执行、宣传推广团队。</w:t>
      </w:r>
    </w:p>
    <w:p w14:paraId="274FF63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四、商务要求</w:t>
      </w:r>
    </w:p>
    <w:p w14:paraId="6877E04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（一）服务期限</w:t>
      </w:r>
    </w:p>
    <w:p w14:paraId="53A1AD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自合同签订之日起至2025年10月31日止。</w:t>
      </w:r>
    </w:p>
    <w:p w14:paraId="32F2AF2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（二）款项结算</w:t>
      </w:r>
    </w:p>
    <w:p w14:paraId="391A189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1、 付款条件说明： 合同签订后，供应商向采购方开具等额的增值税普通发票，采购方收到合规的发票 ，达到付款条件起 20 日内，支付合同总金额的 50.00%。</w:t>
      </w:r>
    </w:p>
    <w:p w14:paraId="752F200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2、付款条件说明： 供应商项目执行结束经验收合格后，向采购方开具等额的增值税普通发票。采购方收到合规的发票 ，达到付款条件起 20 日内，支付合同总金额的 50.00%。</w:t>
      </w:r>
    </w:p>
    <w:p w14:paraId="17C70AF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五、其他</w:t>
      </w:r>
    </w:p>
    <w:p w14:paraId="0C7C832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（一）对服务商的业绩要求</w:t>
      </w:r>
    </w:p>
    <w:p w14:paraId="53DA7F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需提供近3年内同类活动案例。</w:t>
      </w:r>
    </w:p>
    <w:p w14:paraId="2E4397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（二）进度要求</w:t>
      </w:r>
    </w:p>
    <w:p w14:paraId="4EE45CE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1、合同签订后10个工作日内完成整体方案准备工作。</w:t>
      </w:r>
    </w:p>
    <w:p w14:paraId="3F67F6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2、2025年10月31日前完成资料整理、总结以及成果交付等工作。</w:t>
      </w:r>
    </w:p>
    <w:p w14:paraId="4EF81BA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3、中标单位在成果提出验收申请后15日内开展验收工作。</w:t>
      </w:r>
    </w:p>
    <w:p w14:paraId="65A03B6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（三）成果交付要求</w:t>
      </w:r>
    </w:p>
    <w:p w14:paraId="75F3873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按合同约定条款，保质保量完成整体活动执行，以文、图、视频形式整理成完整验收报告。</w:t>
      </w:r>
    </w:p>
    <w:p w14:paraId="598E2AF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（四）质量验收标准或规范</w:t>
      </w:r>
    </w:p>
    <w:p w14:paraId="134B3F3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1、服务期满后按照成交供应商所提供的资料及数据进行验收；</w:t>
      </w:r>
    </w:p>
    <w:p w14:paraId="2561EE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2、最终验收：自合同签订之日起至完成全部项目内容，需按照采购人确定的时间完成交付并验收合格，验收合格后，填写验收单。</w:t>
      </w:r>
    </w:p>
    <w:p w14:paraId="0C1D198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3、验收和评价方式</w:t>
      </w:r>
    </w:p>
    <w:p w14:paraId="3A09BC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14:paraId="3074E1A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3.2  若发现乙方有弄虚作假的，及在项目实施阶段故意或随意夸大服务，本项目合同解除，乙方赔偿甲方相应的损失。</w:t>
      </w:r>
    </w:p>
    <w:p w14:paraId="5D2DF20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3.3  验收标准：按磋商文件、磋商响应文件等服务指标进行逐项验收，各项指标均应符合验收标准及要求。</w:t>
      </w:r>
    </w:p>
    <w:p w14:paraId="0A68F4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3.4  验收合格后，填写验收单，双方盖章、签字生效。</w:t>
      </w:r>
    </w:p>
    <w:p w14:paraId="4201E38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3.5  验收依据</w:t>
      </w:r>
    </w:p>
    <w:p w14:paraId="6F4E823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3.5.1  合同文本。</w:t>
      </w:r>
    </w:p>
    <w:p w14:paraId="3BACCE5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3.5.2  磋商响应文件、磋商文件、澄清函。</w:t>
      </w:r>
    </w:p>
    <w:p w14:paraId="28181F8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3.5.3  国家和行业制定的相应的标准和规范。</w:t>
      </w:r>
    </w:p>
    <w:p w14:paraId="5FC0B12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（五）违约责任</w:t>
      </w:r>
    </w:p>
    <w:p w14:paraId="295605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1、按《中华人民共和国民法典》中的相关条款执行。</w:t>
      </w:r>
    </w:p>
    <w:p w14:paraId="01044A5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2、乙方未按协议要求提供服务或服务质量不能满足协议要求的，甲方应当将供应商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中华人民共和国政府采购法》及相关法律法规对乙方的违法行为进行相应的处罚。</w:t>
      </w:r>
    </w:p>
    <w:p w14:paraId="4025446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3、因为不可抗力因素造成无法按照原计划提供服务，双方互不追究违约责任，供应商如未按照采购要求完成服务内容，除应赔偿采购人所受全部损失以外，还应承担本合同总额20%的违约金。</w:t>
      </w:r>
    </w:p>
    <w:p w14:paraId="4E3EE78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4、如有异议另行协商。</w:t>
      </w:r>
    </w:p>
    <w:p w14:paraId="209B611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六、服务范围：本项目包含的所有服务。</w:t>
      </w:r>
    </w:p>
    <w:p w14:paraId="245746C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rPr>
      </w:pPr>
      <w:r>
        <w:rPr>
          <w:rFonts w:hint="eastAsia"/>
          <w:b/>
          <w:bCs/>
          <w:sz w:val="24"/>
          <w:szCs w:val="24"/>
        </w:rPr>
        <w:t>七、服务标准：符合国家或行业标准。</w:t>
      </w:r>
    </w:p>
    <w:p w14:paraId="1ED4F78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E5003"/>
    <w:rsid w:val="068F562C"/>
    <w:rsid w:val="2A6F6546"/>
    <w:rsid w:val="553E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2014</Words>
  <Characters>2073</Characters>
  <Lines>0</Lines>
  <Paragraphs>0</Paragraphs>
  <TotalTime>0</TotalTime>
  <ScaleCrop>false</ScaleCrop>
  <LinksUpToDate>false</LinksUpToDate>
  <CharactersWithSpaces>2102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2025-08-08T05:43:00Z</dcterms:created>
  <dc:creator>。</dc:creator>
  <cp:lastModifiedBy>。</cp:lastModifiedBy>
  <dcterms:modified xsi:type="dcterms:W3CDTF">2025-08-08T09:24:53Z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873C16D9BA5F406AB548FC91E2F05E7C_11</vt:lpwstr>
  </property>
  <property fmtid="{D5CDD505-2E9C-101B-9397-08002B2CF9AE}" pid="4" name="KSOTemplateDocerSaveRecord">
    <vt:lpwstr>eyJoZGlkIjoiOGZhMGY4NGI5YmU5OGE3YjRiMDgyODliZGQxOWY2MGYiLCJ1c2VySWQiOiI3MjI4MjA5NTgifQ==</vt:lpwstr>
  </property>
</Properties>
</file>