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color w:val="0A82E5"/>
          <w:sz w:val="36"/>
          <w:szCs w:val="36"/>
        </w:rPr>
      </w:pPr>
      <w:r>
        <w:rPr>
          <w:rFonts w:ascii="宋体" w:hAnsi="宋体" w:eastAsia="宋体" w:cs="宋体"/>
          <w:b/>
          <w:color w:val="0A82E5"/>
          <w:kern w:val="0"/>
          <w:sz w:val="36"/>
          <w:szCs w:val="36"/>
          <w:bdr w:val="none" w:color="auto" w:sz="0" w:space="0"/>
          <w:lang w:val="en-US" w:eastAsia="zh-CN" w:bidi="ar"/>
        </w:rPr>
        <w:t>榆林市榆阳区现代农业产业园区管理委员会榆阳区现代农业产业园区管理委员会清洁能源集中供热工程临时用地植被恢复（西线土地复垦）施工项目竞争性磋商公告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sz w:val="21"/>
          <w:szCs w:val="21"/>
        </w:rPr>
      </w:pPr>
      <w:r>
        <w:rPr>
          <w:rStyle w:val="6"/>
          <w:b/>
          <w:i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caps w:val="0"/>
          <w:color w:val="333333"/>
          <w:spacing w:val="0"/>
          <w:sz w:val="21"/>
          <w:szCs w:val="21"/>
          <w:bdr w:val="none" w:color="auto" w:sz="0" w:space="0"/>
          <w:shd w:val="clear" w:fill="FFFFFF"/>
        </w:rPr>
        <w:t>榆阳区现代农业产业园区管理委员会清洁能源集中供热工程临时用地植被恢复（西线土地复垦）施工项目</w:t>
      </w:r>
      <w:r>
        <w:rPr>
          <w:rFonts w:hint="eastAsia" w:ascii="微软雅黑" w:hAnsi="微软雅黑" w:eastAsia="微软雅黑" w:cs="微软雅黑"/>
          <w:i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caps w:val="0"/>
          <w:color w:val="0A82E5"/>
          <w:spacing w:val="0"/>
          <w:sz w:val="21"/>
          <w:szCs w:val="21"/>
          <w:bdr w:val="none" w:color="auto" w:sz="0" w:space="0"/>
          <w:shd w:val="clear" w:fill="FFFFFF"/>
        </w:rPr>
        <w:t>榆林市公共资源交易平台CA锁自行下载</w:t>
      </w:r>
      <w:r>
        <w:rPr>
          <w:rFonts w:hint="eastAsia" w:ascii="微软雅黑" w:hAnsi="微软雅黑" w:eastAsia="微软雅黑" w:cs="微软雅黑"/>
          <w:i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caps w:val="0"/>
          <w:color w:val="0A82E5"/>
          <w:spacing w:val="0"/>
          <w:sz w:val="21"/>
          <w:szCs w:val="21"/>
          <w:bdr w:val="none" w:color="auto" w:sz="0" w:space="0"/>
          <w:shd w:val="clear" w:fill="FFFFFF"/>
        </w:rPr>
        <w:t> 2025年08月25日 09时30分 </w:t>
      </w:r>
      <w:r>
        <w:rPr>
          <w:rFonts w:hint="eastAsia" w:ascii="微软雅黑" w:hAnsi="微软雅黑" w:eastAsia="微软雅黑" w:cs="微软雅黑"/>
          <w:i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项目编号：YYZFCG竞争性磋商（2025）72号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项目名称：榆阳区现代农业产业园区管理委员会清洁能源集中供热工程临时用地植被恢复（西线土地复垦）施工项目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预算金额：742,819.50元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合同包1(清洁能源集中供热工程临时用地植被恢复（西线土地复垦）施工项目):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合同包预算金额：742,819.50元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合同包最高限价：742,819.50元</w:t>
      </w:r>
    </w:p>
    <w:tbl>
      <w:tblPr>
        <w:tblW w:w="1828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329"/>
        <w:gridCol w:w="4986"/>
        <w:gridCol w:w="4986"/>
        <w:gridCol w:w="1662"/>
        <w:gridCol w:w="3324"/>
        <w:gridCol w:w="1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28" w:hRule="atLeast"/>
          <w:tblHeader/>
        </w:trPr>
        <w:tc>
          <w:tcPr>
            <w:tcW w:w="13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品目号</w:t>
            </w:r>
          </w:p>
        </w:tc>
        <w:tc>
          <w:tcPr>
            <w:tcW w:w="49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品目名称</w:t>
            </w:r>
          </w:p>
        </w:tc>
        <w:tc>
          <w:tcPr>
            <w:tcW w:w="49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采购标的</w:t>
            </w:r>
          </w:p>
        </w:tc>
        <w:tc>
          <w:tcPr>
            <w:tcW w:w="16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数量（单位）</w:t>
            </w:r>
          </w:p>
        </w:tc>
        <w:tc>
          <w:tcPr>
            <w:tcW w:w="33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技术规格、参数及要求</w:t>
            </w:r>
          </w:p>
        </w:tc>
        <w:tc>
          <w:tcPr>
            <w:tcW w:w="19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品目预算(元)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0" w:hRule="atLeast"/>
        </w:trPr>
        <w:tc>
          <w:tcPr>
            <w:tcW w:w="13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49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园林绿化工程施工</w:t>
            </w:r>
          </w:p>
        </w:tc>
        <w:tc>
          <w:tcPr>
            <w:tcW w:w="49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榆阳区现代农业产业园区管理委员会清洁能源集中供热工程临时用地植被恢复（西线土地复垦）施工项目</w:t>
            </w:r>
          </w:p>
        </w:tc>
        <w:tc>
          <w:tcPr>
            <w:tcW w:w="16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33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9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742,819.50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合同履行期限：建设工期60天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1.满足《中华人民共和国政府采购法》第二十二条规定;</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合同包1(清洁能源集中供热工程临时用地植被恢复（西线土地复垦）施工项目)落实政府采购政策需满足的资格要求如下: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根据相关政策落实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合同包1(清洁能源集中供热工程临时用地植被恢复（西线土地复垦）施工项目)特定资格要求如下: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3.3财务状况报告：供应商提供2024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3.4社会保障资金缴纳证明：供应商提供2025年1月至开标前已缴存的至少一个月的社会保障资金缴存单据或社保机构开具的社会保险参保缴费情况证明。依法不需要缴纳社会保障资金的供应商应提供相关文件证明。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3.5税收缴纳证明：供应商提供2025年1月至开标前已缴纳的至少一个月的纳税证明或完税证明，纳税证明或完税证明上应有代收机构或税务机关的公章。依法免税的供应商应提供相关文件证明。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3.7供应商拟派本项目的项目负责人必须是本单位在职人员，并具备绿化工程相关专业中级（含中级）以上专业技术职称且无不良记录。</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3.8本项目不接受联合体投标。单位负责人为同一人或者存在直接控股、管理关系的不同供应商不得参加同一合同项下的政府采购活动。</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3.9本项目专门面向中小企业采购，投标人应填写《中小企业声明函（工程）》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w:t>
      </w:r>
      <w:r>
        <w:rPr>
          <w:rFonts w:hint="eastAsia" w:ascii="微软雅黑" w:hAnsi="微软雅黑" w:eastAsia="微软雅黑" w:cs="微软雅黑"/>
          <w:i w:val="0"/>
          <w:caps w:val="0"/>
          <w:color w:val="0A82E5"/>
          <w:spacing w:val="0"/>
          <w:sz w:val="21"/>
          <w:szCs w:val="21"/>
          <w:bdr w:val="none" w:color="auto" w:sz="0" w:space="0"/>
          <w:shd w:val="clear" w:fill="FFFFFF"/>
        </w:rPr>
        <w:t> 2025年08月12日 至 2025年08月18日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途径：</w:t>
      </w:r>
      <w:r>
        <w:rPr>
          <w:rFonts w:hint="eastAsia" w:ascii="微软雅黑" w:hAnsi="微软雅黑" w:eastAsia="微软雅黑" w:cs="微软雅黑"/>
          <w:i w:val="0"/>
          <w:caps w:val="0"/>
          <w:color w:val="0A82E5"/>
          <w:spacing w:val="0"/>
          <w:sz w:val="21"/>
          <w:szCs w:val="21"/>
          <w:bdr w:val="none" w:color="auto" w:sz="0" w:space="0"/>
          <w:shd w:val="clear" w:fill="FFFFFF"/>
        </w:rPr>
        <w:t>榆林市公共资源交易平台CA锁自行下载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方式：</w:t>
      </w:r>
      <w:r>
        <w:rPr>
          <w:rFonts w:hint="eastAsia" w:ascii="微软雅黑" w:hAnsi="微软雅黑" w:eastAsia="微软雅黑" w:cs="微软雅黑"/>
          <w:i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售价：</w:t>
      </w:r>
      <w:r>
        <w:rPr>
          <w:rFonts w:hint="eastAsia" w:ascii="微软雅黑" w:hAnsi="微软雅黑" w:eastAsia="微软雅黑" w:cs="微软雅黑"/>
          <w:i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caps w:val="0"/>
          <w:color w:val="0A82E5"/>
          <w:spacing w:val="0"/>
          <w:sz w:val="21"/>
          <w:szCs w:val="21"/>
          <w:bdr w:val="none" w:color="auto" w:sz="0" w:space="0"/>
          <w:shd w:val="clear" w:fill="FFFFFF"/>
        </w:rPr>
        <w:t> 2025年08月25日 09时30分00秒 </w:t>
      </w:r>
      <w:r>
        <w:rPr>
          <w:rFonts w:hint="eastAsia" w:ascii="微软雅黑" w:hAnsi="微软雅黑" w:eastAsia="微软雅黑" w:cs="微软雅黑"/>
          <w:i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地点：</w:t>
      </w:r>
      <w:r>
        <w:rPr>
          <w:rFonts w:hint="eastAsia" w:ascii="微软雅黑" w:hAnsi="微软雅黑" w:eastAsia="微软雅黑" w:cs="微软雅黑"/>
          <w:i w:val="0"/>
          <w:caps w:val="0"/>
          <w:color w:val="0A82E5"/>
          <w:spacing w:val="0"/>
          <w:sz w:val="21"/>
          <w:szCs w:val="21"/>
          <w:bdr w:val="none" w:color="auto" w:sz="0" w:space="0"/>
          <w:shd w:val="clear" w:fill="FFFFFF"/>
        </w:rPr>
        <w:t>网上递交（榆林市公共资源交易平台）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w:t>
      </w:r>
      <w:r>
        <w:rPr>
          <w:rFonts w:hint="eastAsia" w:ascii="微软雅黑" w:hAnsi="微软雅黑" w:eastAsia="微软雅黑" w:cs="微软雅黑"/>
          <w:i w:val="0"/>
          <w:caps w:val="0"/>
          <w:color w:val="0A82E5"/>
          <w:spacing w:val="0"/>
          <w:sz w:val="21"/>
          <w:szCs w:val="21"/>
          <w:bdr w:val="none" w:color="auto" w:sz="0" w:space="0"/>
          <w:shd w:val="clear" w:fill="FFFFFF"/>
        </w:rPr>
        <w:t> 2025年08月25日 09时30分00秒 </w:t>
      </w:r>
      <w:r>
        <w:rPr>
          <w:rFonts w:hint="eastAsia" w:ascii="微软雅黑" w:hAnsi="微软雅黑" w:eastAsia="微软雅黑" w:cs="微软雅黑"/>
          <w:i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地点：</w:t>
      </w:r>
      <w:r>
        <w:rPr>
          <w:rFonts w:hint="eastAsia" w:ascii="微软雅黑" w:hAnsi="微软雅黑" w:eastAsia="微软雅黑" w:cs="微软雅黑"/>
          <w:i w:val="0"/>
          <w:caps w:val="0"/>
          <w:color w:val="0A82E5"/>
          <w:spacing w:val="0"/>
          <w:sz w:val="21"/>
          <w:szCs w:val="21"/>
          <w:bdr w:val="none" w:color="auto" w:sz="0" w:space="0"/>
          <w:shd w:val="clear" w:fill="FFFFFF"/>
        </w:rPr>
        <w:t>榆林市不见面开标大厅（榆林市公共资源交易平台）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caps w:val="0"/>
          <w:color w:val="0A82E5"/>
          <w:spacing w:val="0"/>
          <w:sz w:val="21"/>
          <w:szCs w:val="21"/>
          <w:bdr w:val="none" w:color="auto" w:sz="0" w:space="0"/>
          <w:shd w:val="clear" w:fill="FFFFFF"/>
        </w:rPr>
        <w:t>3</w:t>
      </w:r>
      <w:r>
        <w:rPr>
          <w:rFonts w:hint="eastAsia" w:ascii="微软雅黑" w:hAnsi="微软雅黑" w:eastAsia="微软雅黑" w:cs="微软雅黑"/>
          <w:i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6"/>
        <w:jc w:val="both"/>
        <w:rPr>
          <w:sz w:val="21"/>
          <w:szCs w:val="21"/>
        </w:rPr>
      </w:pPr>
      <w:r>
        <w:rPr>
          <w:rFonts w:ascii="仿宋" w:hAnsi="仿宋" w:eastAsia="仿宋" w:cs="仿宋"/>
          <w:i w:val="0"/>
          <w:caps w:val="0"/>
          <w:color w:val="333333"/>
          <w:spacing w:val="0"/>
          <w:sz w:val="21"/>
          <w:szCs w:val="21"/>
          <w:bdr w:val="none" w:color="auto" w:sz="0" w:space="0"/>
          <w:shd w:val="clear" w:fill="FFFFFF"/>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Style w:val="6"/>
          <w:rFonts w:hint="eastAsia" w:ascii="仿宋" w:hAnsi="仿宋" w:eastAsia="仿宋" w:cs="仿宋"/>
          <w:b/>
          <w:i w:val="0"/>
          <w:caps w:val="0"/>
          <w:color w:val="333333"/>
          <w:spacing w:val="0"/>
          <w:sz w:val="21"/>
          <w:szCs w:val="21"/>
          <w:bdr w:val="none" w:color="auto" w:sz="0" w:space="0"/>
          <w:shd w:val="clear" w:fill="FFFFFF"/>
        </w:rPr>
        <w:t>特别提醒</w:t>
      </w:r>
      <w:r>
        <w:rPr>
          <w:rFonts w:hint="eastAsia" w:ascii="仿宋" w:hAnsi="仿宋" w:eastAsia="仿宋" w:cs="仿宋"/>
          <w:i w:val="0"/>
          <w:caps w:val="0"/>
          <w:color w:val="333333"/>
          <w:spacing w:val="0"/>
          <w:sz w:val="21"/>
          <w:szCs w:val="21"/>
          <w:bdr w:val="none" w:color="auto" w:sz="0" w:space="0"/>
          <w:shd w:val="clear" w:fill="FFFFFF"/>
        </w:rPr>
        <w:t>：</w:t>
      </w:r>
      <w:r>
        <w:rPr>
          <w:rStyle w:val="6"/>
          <w:rFonts w:hint="eastAsia" w:ascii="仿宋" w:hAnsi="仿宋" w:eastAsia="仿宋" w:cs="仿宋"/>
          <w:b/>
          <w:i w:val="0"/>
          <w:caps w:val="0"/>
          <w:color w:val="333333"/>
          <w:spacing w:val="0"/>
          <w:sz w:val="21"/>
          <w:szCs w:val="21"/>
          <w:bdr w:val="none" w:color="auto" w:sz="0" w:space="0"/>
          <w:shd w:val="clear" w:fill="FFFFFF"/>
        </w:rPr>
        <w:t>本项目采用电子化不见面开标方式</w:t>
      </w:r>
      <w:r>
        <w:rPr>
          <w:rFonts w:hint="eastAsia" w:ascii="仿宋" w:hAnsi="仿宋" w:eastAsia="仿宋" w:cs="仿宋"/>
          <w:i w:val="0"/>
          <w:caps w:val="0"/>
          <w:color w:val="333333"/>
          <w:spacing w:val="0"/>
          <w:sz w:val="21"/>
          <w:szCs w:val="21"/>
          <w:bdr w:val="none" w:color="auto" w:sz="0" w:space="0"/>
          <w:shd w:val="clear" w:fill="FFFFFF"/>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三楼E14、E15窗口购买,或微信小程序：陕西公共资源交易服务，线上购买。联系电话：0912-3452148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仿宋" w:hAnsi="仿宋" w:eastAsia="仿宋" w:cs="仿宋"/>
          <w:i w:val="0"/>
          <w:caps w:val="0"/>
          <w:color w:val="333333"/>
          <w:spacing w:val="0"/>
          <w:sz w:val="21"/>
          <w:szCs w:val="21"/>
          <w:bdr w:val="none" w:color="auto" w:sz="0" w:space="0"/>
          <w:shd w:val="clear" w:fill="FFFFFF"/>
        </w:rPr>
        <w:t>2、建议使用带有麦克风和摄像头的笔记本电脑。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w:t>
      </w:r>
      <w:r>
        <w:rPr>
          <w:rFonts w:hint="eastAsia" w:ascii="微软雅黑" w:hAnsi="微软雅黑" w:eastAsia="微软雅黑" w:cs="微软雅黑"/>
          <w:i w:val="0"/>
          <w:caps w:val="0"/>
          <w:color w:val="0A82E5"/>
          <w:spacing w:val="0"/>
          <w:sz w:val="21"/>
          <w:szCs w:val="21"/>
          <w:bdr w:val="none" w:color="auto" w:sz="0" w:space="0"/>
          <w:shd w:val="clear" w:fill="FFFFFF"/>
        </w:rPr>
        <w:t>榆林市榆阳区现代农业产业园区管理委员会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w:t>
      </w:r>
      <w:r>
        <w:rPr>
          <w:rFonts w:hint="eastAsia" w:ascii="微软雅黑" w:hAnsi="微软雅黑" w:eastAsia="微软雅黑" w:cs="微软雅黑"/>
          <w:i w:val="0"/>
          <w:caps w:val="0"/>
          <w:color w:val="0A82E5"/>
          <w:spacing w:val="0"/>
          <w:sz w:val="21"/>
          <w:szCs w:val="21"/>
          <w:bdr w:val="none" w:color="auto" w:sz="0" w:space="0"/>
          <w:shd w:val="clear" w:fill="FFFFFF"/>
        </w:rPr>
        <w:t>牛家梁镇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caps w:val="0"/>
          <w:color w:val="0A82E5"/>
          <w:spacing w:val="0"/>
          <w:sz w:val="21"/>
          <w:szCs w:val="21"/>
          <w:bdr w:val="none" w:color="auto" w:sz="0" w:space="0"/>
          <w:shd w:val="clear" w:fill="FFFFFF"/>
        </w:rPr>
        <w:t>13402928561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w:t>
      </w:r>
      <w:r>
        <w:rPr>
          <w:rFonts w:hint="eastAsia" w:ascii="微软雅黑" w:hAnsi="微软雅黑" w:eastAsia="微软雅黑" w:cs="微软雅黑"/>
          <w:i w:val="0"/>
          <w:caps w:val="0"/>
          <w:color w:val="0A82E5"/>
          <w:spacing w:val="0"/>
          <w:sz w:val="21"/>
          <w:szCs w:val="21"/>
          <w:bdr w:val="none" w:color="auto" w:sz="0" w:space="0"/>
          <w:shd w:val="clear" w:fill="FFFFFF"/>
        </w:rPr>
        <w:t>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w:t>
      </w:r>
      <w:r>
        <w:rPr>
          <w:rFonts w:hint="eastAsia" w:ascii="微软雅黑" w:hAnsi="微软雅黑" w:eastAsia="微软雅黑" w:cs="微软雅黑"/>
          <w:i w:val="0"/>
          <w:caps w:val="0"/>
          <w:color w:val="0A82E5"/>
          <w:spacing w:val="0"/>
          <w:sz w:val="21"/>
          <w:szCs w:val="21"/>
          <w:bdr w:val="none" w:color="auto" w:sz="0" w:space="0"/>
          <w:shd w:val="clear" w:fill="FFFFFF"/>
        </w:rPr>
        <w:t>榆阳区政务服务中心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caps w:val="0"/>
          <w:color w:val="0A82E5"/>
          <w:spacing w:val="0"/>
          <w:sz w:val="21"/>
          <w:szCs w:val="21"/>
          <w:bdr w:val="none" w:color="auto" w:sz="0" w:space="0"/>
          <w:shd w:val="clear" w:fill="FFFFFF"/>
        </w:rPr>
        <w:t>09123518917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caps w:val="0"/>
          <w:color w:val="0A82E5"/>
          <w:spacing w:val="0"/>
          <w:sz w:val="21"/>
          <w:szCs w:val="21"/>
          <w:bdr w:val="none" w:color="auto" w:sz="0" w:space="0"/>
          <w:shd w:val="clear" w:fill="FFFFFF"/>
        </w:rPr>
        <w:t>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电话：</w:t>
      </w:r>
      <w:r>
        <w:rPr>
          <w:rFonts w:hint="eastAsia" w:ascii="微软雅黑" w:hAnsi="微软雅黑" w:eastAsia="微软雅黑" w:cs="微软雅黑"/>
          <w:i w:val="0"/>
          <w:caps w:val="0"/>
          <w:color w:val="0A82E5"/>
          <w:spacing w:val="0"/>
          <w:sz w:val="21"/>
          <w:szCs w:val="21"/>
          <w:bdr w:val="none" w:color="auto" w:sz="0" w:space="0"/>
          <w:shd w:val="clear" w:fill="FFFFFF"/>
        </w:rPr>
        <w:t>09123518917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榆林市榆阳区政府采购中心</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F51D1"/>
    <w:rsid w:val="365F5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2025-08-11T01:35:00Z</dcterms:created>
  <dc:creator>张淑媛</dc:creator>
  <cp:lastModifiedBy>张淑媛</cp:lastModifiedBy>
  <dcterms:modified xsi:type="dcterms:W3CDTF">2025-08-11T01:36:32Z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