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94F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采购需求</w:t>
      </w:r>
    </w:p>
    <w:p w14:paraId="1A51F972">
      <w:pPr>
        <w:pStyle w:val="7"/>
        <w:numPr>
          <w:ilvl w:val="0"/>
          <w:numId w:val="1"/>
        </w:numPr>
        <w:jc w:val="both"/>
        <w:rPr>
          <w:rFonts w:hint="eastAsia"/>
          <w:b/>
          <w:bCs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highlight w:val="none"/>
          <w:lang w:val="en-US" w:eastAsia="zh-CN"/>
        </w:rPr>
        <w:t>采购内容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647"/>
        <w:gridCol w:w="957"/>
        <w:gridCol w:w="945"/>
        <w:gridCol w:w="1123"/>
        <w:gridCol w:w="889"/>
      </w:tblGrid>
      <w:tr w14:paraId="10D6F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95" w:type="dxa"/>
            <w:vAlign w:val="center"/>
          </w:tcPr>
          <w:p w14:paraId="5A98A0B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647" w:type="dxa"/>
            <w:vAlign w:val="center"/>
          </w:tcPr>
          <w:p w14:paraId="531B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设备名称</w:t>
            </w:r>
          </w:p>
        </w:tc>
        <w:tc>
          <w:tcPr>
            <w:tcW w:w="957" w:type="dxa"/>
            <w:vAlign w:val="center"/>
          </w:tcPr>
          <w:p w14:paraId="3342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945" w:type="dxa"/>
            <w:vAlign w:val="center"/>
          </w:tcPr>
          <w:p w14:paraId="69FB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0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123" w:type="dxa"/>
            <w:vAlign w:val="center"/>
          </w:tcPr>
          <w:p w14:paraId="39362D7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单价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最高限价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(元)</w:t>
            </w:r>
          </w:p>
        </w:tc>
        <w:tc>
          <w:tcPr>
            <w:tcW w:w="889" w:type="dxa"/>
            <w:vAlign w:val="center"/>
          </w:tcPr>
          <w:p w14:paraId="6B8E754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</w:rPr>
              <w:t>是否核心产品</w:t>
            </w:r>
          </w:p>
        </w:tc>
      </w:tr>
      <w:tr w14:paraId="5B605A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95" w:type="dxa"/>
            <w:vAlign w:val="center"/>
          </w:tcPr>
          <w:p w14:paraId="545789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647" w:type="dxa"/>
            <w:vAlign w:val="center"/>
          </w:tcPr>
          <w:p w14:paraId="67C49D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微波治疗仪</w:t>
            </w:r>
          </w:p>
        </w:tc>
        <w:tc>
          <w:tcPr>
            <w:tcW w:w="957" w:type="dxa"/>
            <w:vAlign w:val="center"/>
          </w:tcPr>
          <w:p w14:paraId="40FCAF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945" w:type="dxa"/>
            <w:vAlign w:val="center"/>
          </w:tcPr>
          <w:p w14:paraId="1EC83E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123" w:type="dxa"/>
            <w:vAlign w:val="center"/>
          </w:tcPr>
          <w:p w14:paraId="40B91A7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22500</w:t>
            </w:r>
          </w:p>
        </w:tc>
        <w:tc>
          <w:tcPr>
            <w:tcW w:w="889" w:type="dxa"/>
            <w:vAlign w:val="center"/>
          </w:tcPr>
          <w:p w14:paraId="3204D04B">
            <w:pPr>
              <w:pStyle w:val="7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 w14:paraId="4DF87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5" w:type="dxa"/>
            <w:vAlign w:val="center"/>
          </w:tcPr>
          <w:p w14:paraId="599D77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647" w:type="dxa"/>
            <w:vAlign w:val="center"/>
          </w:tcPr>
          <w:p w14:paraId="2F4CEC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便携式二氧化碳检测仪</w:t>
            </w:r>
          </w:p>
        </w:tc>
        <w:tc>
          <w:tcPr>
            <w:tcW w:w="957" w:type="dxa"/>
            <w:vAlign w:val="center"/>
          </w:tcPr>
          <w:p w14:paraId="777451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 w14:paraId="4B32C7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123" w:type="dxa"/>
            <w:vAlign w:val="center"/>
          </w:tcPr>
          <w:p w14:paraId="69577D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2500</w:t>
            </w:r>
          </w:p>
        </w:tc>
        <w:tc>
          <w:tcPr>
            <w:tcW w:w="889" w:type="dxa"/>
            <w:vAlign w:val="center"/>
          </w:tcPr>
          <w:p w14:paraId="0CF8030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0C3692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95" w:type="dxa"/>
            <w:vAlign w:val="center"/>
          </w:tcPr>
          <w:p w14:paraId="39F45F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647" w:type="dxa"/>
            <w:vAlign w:val="center"/>
          </w:tcPr>
          <w:p w14:paraId="548683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空气消毒机</w:t>
            </w:r>
          </w:p>
        </w:tc>
        <w:tc>
          <w:tcPr>
            <w:tcW w:w="957" w:type="dxa"/>
            <w:vAlign w:val="center"/>
          </w:tcPr>
          <w:p w14:paraId="3EC7C41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 w14:paraId="3DB33C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123" w:type="dxa"/>
            <w:vAlign w:val="center"/>
          </w:tcPr>
          <w:p w14:paraId="3E5D1F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4600</w:t>
            </w:r>
          </w:p>
        </w:tc>
        <w:tc>
          <w:tcPr>
            <w:tcW w:w="889" w:type="dxa"/>
            <w:vAlign w:val="center"/>
          </w:tcPr>
          <w:p w14:paraId="424DBA0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21A87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95" w:type="dxa"/>
            <w:vAlign w:val="center"/>
          </w:tcPr>
          <w:p w14:paraId="107765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647" w:type="dxa"/>
            <w:vAlign w:val="center"/>
          </w:tcPr>
          <w:p w14:paraId="469133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生物指示剂培养箱</w:t>
            </w:r>
          </w:p>
        </w:tc>
        <w:tc>
          <w:tcPr>
            <w:tcW w:w="957" w:type="dxa"/>
            <w:vAlign w:val="center"/>
          </w:tcPr>
          <w:p w14:paraId="72488E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 w14:paraId="14BD5E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123" w:type="dxa"/>
            <w:vAlign w:val="center"/>
          </w:tcPr>
          <w:p w14:paraId="6B9279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8500</w:t>
            </w:r>
          </w:p>
        </w:tc>
        <w:tc>
          <w:tcPr>
            <w:tcW w:w="889" w:type="dxa"/>
            <w:vAlign w:val="center"/>
          </w:tcPr>
          <w:p w14:paraId="27E6B87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033AF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5" w:type="dxa"/>
            <w:vAlign w:val="center"/>
          </w:tcPr>
          <w:p w14:paraId="14F37F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647" w:type="dxa"/>
            <w:vAlign w:val="center"/>
          </w:tcPr>
          <w:p w14:paraId="49B482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红外电热灭菌器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859D1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4071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123" w:type="dxa"/>
            <w:vAlign w:val="center"/>
          </w:tcPr>
          <w:p w14:paraId="2FEA08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1800</w:t>
            </w:r>
          </w:p>
        </w:tc>
        <w:tc>
          <w:tcPr>
            <w:tcW w:w="889" w:type="dxa"/>
            <w:vAlign w:val="center"/>
          </w:tcPr>
          <w:p w14:paraId="1020E56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281E27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5" w:type="dxa"/>
            <w:vAlign w:val="center"/>
          </w:tcPr>
          <w:p w14:paraId="497FA5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647" w:type="dxa"/>
            <w:vAlign w:val="center"/>
          </w:tcPr>
          <w:p w14:paraId="2DA62A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医用冰箱1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F6D5D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22D8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123" w:type="dxa"/>
            <w:vAlign w:val="center"/>
          </w:tcPr>
          <w:p w14:paraId="4A4CEC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16000</w:t>
            </w:r>
          </w:p>
        </w:tc>
        <w:tc>
          <w:tcPr>
            <w:tcW w:w="889" w:type="dxa"/>
            <w:vAlign w:val="center"/>
          </w:tcPr>
          <w:p w14:paraId="76EA1F1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43E25C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5" w:type="dxa"/>
            <w:vAlign w:val="center"/>
          </w:tcPr>
          <w:p w14:paraId="5AE2DE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2647" w:type="dxa"/>
            <w:vAlign w:val="center"/>
          </w:tcPr>
          <w:p w14:paraId="1477D3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医用冰箱2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133A2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5514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123" w:type="dxa"/>
            <w:vAlign w:val="center"/>
          </w:tcPr>
          <w:p w14:paraId="15DCB1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6400</w:t>
            </w:r>
          </w:p>
        </w:tc>
        <w:tc>
          <w:tcPr>
            <w:tcW w:w="889" w:type="dxa"/>
            <w:vAlign w:val="center"/>
          </w:tcPr>
          <w:p w14:paraId="725F652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23F74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5" w:type="dxa"/>
            <w:vAlign w:val="center"/>
          </w:tcPr>
          <w:p w14:paraId="144595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2647" w:type="dxa"/>
            <w:vAlign w:val="center"/>
          </w:tcPr>
          <w:p w14:paraId="6CA4CE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医用冰箱3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579FB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5A03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123" w:type="dxa"/>
            <w:vAlign w:val="center"/>
          </w:tcPr>
          <w:p w14:paraId="36E476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4800</w:t>
            </w:r>
          </w:p>
        </w:tc>
        <w:tc>
          <w:tcPr>
            <w:tcW w:w="889" w:type="dxa"/>
            <w:vAlign w:val="center"/>
          </w:tcPr>
          <w:p w14:paraId="7F68109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4A098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5" w:type="dxa"/>
            <w:vAlign w:val="center"/>
          </w:tcPr>
          <w:p w14:paraId="0C8525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2647" w:type="dxa"/>
            <w:vAlign w:val="center"/>
          </w:tcPr>
          <w:p w14:paraId="1052D4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洁净工作台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C801F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A33F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123" w:type="dxa"/>
            <w:vAlign w:val="center"/>
          </w:tcPr>
          <w:p w14:paraId="68EBCE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9000</w:t>
            </w:r>
          </w:p>
        </w:tc>
        <w:tc>
          <w:tcPr>
            <w:tcW w:w="889" w:type="dxa"/>
            <w:vAlign w:val="center"/>
          </w:tcPr>
          <w:p w14:paraId="4F91E72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5919C1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5" w:type="dxa"/>
            <w:vAlign w:val="center"/>
          </w:tcPr>
          <w:p w14:paraId="2B9C92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2647" w:type="dxa"/>
            <w:vAlign w:val="center"/>
          </w:tcPr>
          <w:p w14:paraId="3C909E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超声电导定向透药仪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B1E9C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0138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123" w:type="dxa"/>
            <w:vAlign w:val="center"/>
          </w:tcPr>
          <w:p w14:paraId="1B40CE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4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  <w:tc>
          <w:tcPr>
            <w:tcW w:w="889" w:type="dxa"/>
            <w:vAlign w:val="center"/>
          </w:tcPr>
          <w:p w14:paraId="3805A7F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 w14:paraId="583BA11E">
      <w:pPr>
        <w:pStyle w:val="7"/>
        <w:jc w:val="both"/>
        <w:rPr>
          <w:rFonts w:hint="default"/>
          <w:b/>
          <w:bCs/>
          <w:color w:val="0000FF"/>
          <w:sz w:val="20"/>
          <w:szCs w:val="20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 w:val="20"/>
          <w:szCs w:val="20"/>
          <w:highlight w:val="none"/>
          <w:lang w:val="en-US" w:eastAsia="zh-CN"/>
        </w:rPr>
        <w:t>备注：本项目的核心产品为微波治疗仪</w:t>
      </w:r>
    </w:p>
    <w:p w14:paraId="536C092D">
      <w:pPr>
        <w:pStyle w:val="7"/>
        <w:jc w:val="both"/>
        <w:rPr>
          <w:rFonts w:hint="default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highlight w:val="none"/>
          <w:lang w:val="en-US" w:eastAsia="zh-CN"/>
        </w:rPr>
        <w:t>二、技术参数</w:t>
      </w:r>
    </w:p>
    <w:p w14:paraId="505A2A11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/>
          <w:bCs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2"/>
          <w:szCs w:val="22"/>
          <w:highlight w:val="none"/>
          <w:lang w:val="en-US" w:eastAsia="zh-CN"/>
        </w:rPr>
        <w:t>（一）微波治疗仪</w:t>
      </w:r>
    </w:p>
    <w:p w14:paraId="3F38D7C4">
      <w:pPr>
        <w:spacing w:line="240" w:lineRule="auto"/>
        <w:rPr>
          <w:rFonts w:hint="eastAsia" w:ascii="宋体" w:hAnsi="宋体" w:cs="宋体"/>
          <w:b/>
          <w:bCs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32"/>
          <w:szCs w:val="32"/>
          <w:highlight w:val="none"/>
          <w:lang w:val="en-US" w:eastAsia="zh-CN"/>
        </w:rPr>
        <w:t>▲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1.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产品适应范围为人体理疗</w:t>
      </w:r>
      <w:bookmarkStart w:id="0" w:name="_GoBack"/>
      <w:bookmarkEnd w:id="0"/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和浅表组织治疗用，或全科室适应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；</w:t>
      </w:r>
    </w:p>
    <w:p w14:paraId="6B8CF075">
      <w:pPr>
        <w:spacing w:line="240" w:lineRule="auto"/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32"/>
          <w:szCs w:val="32"/>
          <w:highlight w:val="none"/>
          <w:lang w:val="en-US" w:eastAsia="zh-CN"/>
        </w:rPr>
        <w:t>▲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2.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微波频率:2450MHz,误差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±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30MHz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波长1-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50cm范围内即可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（需提供证明材料）</w:t>
      </w:r>
    </w:p>
    <w:p w14:paraId="4FA82BA5">
      <w:pPr>
        <w:spacing w:line="240" w:lineRule="auto"/>
        <w:rPr>
          <w:rFonts w:hint="default" w:ascii="宋体" w:hAnsi="宋体" w:cs="宋体"/>
          <w:b/>
          <w:bCs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3.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输出功率：最大治疗功率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100W；最大理疗功率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40W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E2C3D01">
      <w:pPr>
        <w:spacing w:line="240" w:lineRule="auto"/>
        <w:rPr>
          <w:rFonts w:hint="default" w:ascii="宋体" w:hAnsi="宋体" w:cs="宋体"/>
          <w:b/>
          <w:bCs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4.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输出线缆及转接器驻波比≤1.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5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，辐射器驻波比≤3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02A0ABA7">
      <w:pPr>
        <w:spacing w:line="240" w:lineRule="auto"/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5.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设备外壳微波泄露&lt;1mW/cm²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8E936F7">
      <w:pPr>
        <w:spacing w:line="240" w:lineRule="auto"/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6.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定时范围:理疗1-30分钟、热凝治疗1-99秒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0F190735">
      <w:pPr>
        <w:spacing w:line="240" w:lineRule="auto"/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7.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输入功率≤400VA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33EEA924">
      <w:pPr>
        <w:spacing w:line="240" w:lineRule="auto"/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8.具有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高效偶极子天线型探头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39DAA5F2">
      <w:pPr>
        <w:spacing w:line="240" w:lineRule="auto"/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9.具有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PID调节，自动稳定功率，无需开机预热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419F074">
      <w:pPr>
        <w:spacing w:line="240" w:lineRule="auto"/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32"/>
          <w:szCs w:val="32"/>
          <w:highlight w:val="none"/>
          <w:lang w:val="en-US" w:eastAsia="zh-CN"/>
        </w:rPr>
        <w:t>▲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10.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理疗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四种输出方式：连续波、正弦波、脉冲波、三角波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等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，模拟人工热敷、按摩、针灸、推拿效果。三角波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等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、正弦波的周期随功率变化。可根据病人情况设定不同的方案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；</w:t>
      </w:r>
    </w:p>
    <w:p w14:paraId="41178FC7">
      <w:pPr>
        <w:spacing w:line="240" w:lineRule="auto"/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1.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微电脑智能输出控制，液晶显示器动态显示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41186E3">
      <w:pPr>
        <w:spacing w:line="240" w:lineRule="auto"/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32"/>
          <w:szCs w:val="32"/>
          <w:highlight w:val="none"/>
          <w:lang w:val="en-US" w:eastAsia="zh-CN"/>
        </w:rPr>
        <w:t>▲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2.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辐射器配置:≥110mm×70mm马鞍形辐射器1只,≥φ75mm圆形辐射器1只,≥φ130mm圆形辐射器1只,≥φ80圆形辐射器1只,φ15柱形辐射器1只热凝器≥9只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5588BCC7">
      <w:pPr>
        <w:spacing w:line="240" w:lineRule="auto"/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3.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主机推车高度≥12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0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cm，配有万向静音轮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；</w:t>
      </w:r>
    </w:p>
    <w:p w14:paraId="07E62923">
      <w:pPr>
        <w:spacing w:line="240" w:lineRule="auto"/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4.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脚踏开关进液防护级别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IPX8。启动力应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10N，且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≤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20N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3F766CA">
      <w:pPr>
        <w:spacing w:line="240" w:lineRule="auto"/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15.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设备倾斜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角度≤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10°</w:t>
      </w:r>
      <w:r>
        <w:rPr>
          <w:rFonts w:hint="eastAsia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；</w:t>
      </w:r>
    </w:p>
    <w:p w14:paraId="4BE44EB2">
      <w:pPr>
        <w:numPr>
          <w:ilvl w:val="0"/>
          <w:numId w:val="0"/>
        </w:numPr>
        <w:jc w:val="both"/>
        <w:rPr>
          <w:rFonts w:hint="eastAsia"/>
          <w:b/>
          <w:bCs/>
          <w:color w:val="0000FF"/>
          <w:sz w:val="22"/>
          <w:szCs w:val="22"/>
          <w:highlight w:val="none"/>
        </w:rPr>
      </w:pPr>
      <w:r>
        <w:rPr>
          <w:rFonts w:hint="eastAsia"/>
          <w:b/>
          <w:bCs/>
          <w:color w:val="0000FF"/>
          <w:sz w:val="22"/>
          <w:szCs w:val="22"/>
          <w:highlight w:val="none"/>
          <w:lang w:val="en-US" w:eastAsia="zh-CN"/>
        </w:rPr>
        <w:t>（二）</w:t>
      </w:r>
      <w:r>
        <w:rPr>
          <w:b/>
          <w:bCs/>
          <w:color w:val="0000FF"/>
          <w:sz w:val="22"/>
          <w:szCs w:val="22"/>
          <w:highlight w:val="none"/>
        </w:rPr>
        <w:t>便携式</w:t>
      </w:r>
      <w:r>
        <w:rPr>
          <w:rFonts w:hint="eastAsia"/>
          <w:b/>
          <w:bCs/>
          <w:color w:val="0000FF"/>
          <w:sz w:val="22"/>
          <w:szCs w:val="22"/>
          <w:highlight w:val="none"/>
        </w:rPr>
        <w:t>二</w:t>
      </w:r>
      <w:r>
        <w:rPr>
          <w:b/>
          <w:bCs/>
          <w:color w:val="0000FF"/>
          <w:sz w:val="22"/>
          <w:szCs w:val="22"/>
          <w:highlight w:val="none"/>
        </w:rPr>
        <w:t>氧化碳检测仪</w:t>
      </w:r>
    </w:p>
    <w:p w14:paraId="7D96394E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</w:rPr>
        <w:t>1.</w:t>
      </w:r>
      <w:r>
        <w:rPr>
          <w:rFonts w:ascii="宋体" w:hAnsi="宋体" w:cs="宋体"/>
          <w:color w:val="0000FF"/>
          <w:sz w:val="22"/>
          <w:szCs w:val="22"/>
          <w:highlight w:val="none"/>
        </w:rPr>
        <w:t>检测气体</w:t>
      </w:r>
      <w:r>
        <w:rPr>
          <w:rFonts w:hint="eastAsia" w:ascii="宋体" w:hAnsi="宋体" w:cs="宋体"/>
          <w:color w:val="0000FF"/>
          <w:sz w:val="22"/>
          <w:szCs w:val="22"/>
          <w:highlight w:val="none"/>
        </w:rPr>
        <w:t>：二氧化碳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（CO₂）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727A773E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</w:rPr>
        <w:t>2.测量范围：350~9999PPM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0822CE37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</w:rPr>
        <w:t>3.分辨率：≥5PPM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5CBDFDA1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</w:rPr>
        <w:t>4.基本误差:±30PPM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5F4ACA53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</w:rPr>
        <w:t>5.响应时间:0~90秒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218A8E1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</w:rPr>
        <w:t>6.恢复时间: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≤</w:t>
      </w:r>
      <w:r>
        <w:rPr>
          <w:rFonts w:hint="eastAsia" w:ascii="宋体" w:hAnsi="宋体" w:cs="宋体"/>
          <w:color w:val="0000FF"/>
          <w:sz w:val="22"/>
          <w:szCs w:val="22"/>
          <w:highlight w:val="none"/>
        </w:rPr>
        <w:t>120秒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0F9BDD77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</w:rPr>
        <w:t>7.传感器原理:光学原理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3B3CF7CD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</w:rPr>
        <w:t>8.产品尺寸:≤180*65*30mm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11BEB07">
      <w:pPr>
        <w:pStyle w:val="7"/>
        <w:jc w:val="both"/>
        <w:rPr>
          <w:rFonts w:hint="eastAsia" w:ascii="宋体" w:hAnsi="宋体" w:cs="宋体" w:eastAsiaTheme="minorEastAsia"/>
          <w:color w:val="0000FF"/>
          <w:sz w:val="22"/>
          <w:szCs w:val="22"/>
          <w:highlight w:val="none"/>
          <w:lang w:eastAsia="zh-CN"/>
        </w:rPr>
      </w:pPr>
      <w:r>
        <w:rPr>
          <w:rFonts w:ascii="宋体" w:hAnsi="宋体" w:cs="宋体"/>
          <w:color w:val="0000FF"/>
          <w:sz w:val="22"/>
          <w:szCs w:val="22"/>
          <w:highlight w:val="none"/>
        </w:rPr>
        <w:t>9.</w:t>
      </w:r>
      <w:r>
        <w:rPr>
          <w:rFonts w:hint="eastAsia" w:ascii="宋体" w:hAnsi="宋体" w:cs="宋体"/>
          <w:color w:val="0000FF"/>
          <w:sz w:val="22"/>
          <w:szCs w:val="22"/>
          <w:highlight w:val="none"/>
        </w:rPr>
        <w:t>报警:声、光双重报警，可以设置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cs="宋体"/>
          <w:color w:val="0000FF"/>
          <w:sz w:val="22"/>
          <w:szCs w:val="22"/>
          <w:highlight w:val="none"/>
        </w:rPr>
        <w:t>2个报警值，报警声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≥75</w:t>
      </w:r>
      <w:r>
        <w:rPr>
          <w:rFonts w:hint="eastAsia" w:ascii="宋体" w:hAnsi="宋体" w:cs="宋体"/>
          <w:color w:val="0000FF"/>
          <w:sz w:val="22"/>
          <w:szCs w:val="22"/>
          <w:highlight w:val="none"/>
        </w:rPr>
        <w:t>分贝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。</w:t>
      </w:r>
    </w:p>
    <w:p w14:paraId="6D209D7A">
      <w:pPr>
        <w:pStyle w:val="7"/>
        <w:jc w:val="both"/>
        <w:rPr>
          <w:rFonts w:hint="eastAsia" w:ascii="Calibri" w:hAnsi="Calibri" w:eastAsia="宋体" w:cs="Times New Roman"/>
          <w:b/>
          <w:bCs/>
          <w:color w:val="0000FF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0000FF"/>
          <w:kern w:val="2"/>
          <w:sz w:val="22"/>
          <w:szCs w:val="22"/>
          <w:highlight w:val="none"/>
          <w:lang w:val="en-US" w:eastAsia="zh-CN" w:bidi="ar-SA"/>
        </w:rPr>
        <w:t>（三）空气消毒机</w:t>
      </w:r>
    </w:p>
    <w:p w14:paraId="13F06918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1.外形：壁挂式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E77D9C3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2.外型尺寸（mm）：≤700×365×165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6D64EDB4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3.输入功率：≤100W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；</w:t>
      </w:r>
    </w:p>
    <w:p w14:paraId="4FD29DB2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4.噪声：≤55dB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5267725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5.消毒方法：等离子体+静电吸附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53B03D9B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6.适用消毒体积：≥80m³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31435C35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7.额定循环风量：≥800m³/h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025D2BC7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8.等离子发生器寿命≥30000小时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0DC4B4CC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2"/>
          <w:szCs w:val="22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b w:val="0"/>
          <w:bCs w:val="0"/>
          <w:color w:val="0000FF"/>
          <w:sz w:val="22"/>
          <w:szCs w:val="22"/>
          <w:highlight w:val="none"/>
        </w:rPr>
        <w:t>9.等离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子体密度：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cs="宋体"/>
          <w:b w:val="0"/>
          <w:bCs w:val="0"/>
          <w:color w:val="0000FF"/>
          <w:sz w:val="24"/>
          <w:szCs w:val="24"/>
          <w:highlight w:val="none"/>
        </w:rPr>
        <w:t>3.2x10</w:t>
      </w:r>
      <w:r>
        <w:rPr>
          <w:rFonts w:hint="eastAsia" w:cs="宋体"/>
          <w:b w:val="0"/>
          <w:bCs w:val="0"/>
          <w:color w:val="0000FF"/>
          <w:sz w:val="24"/>
          <w:szCs w:val="24"/>
          <w:highlight w:val="none"/>
          <w:vertAlign w:val="superscript"/>
        </w:rPr>
        <w:t>17</w:t>
      </w:r>
      <w:r>
        <w:rPr>
          <w:rFonts w:hint="eastAsia" w:cs="宋体"/>
          <w:b w:val="0"/>
          <w:bCs w:val="0"/>
          <w:color w:val="0000FF"/>
          <w:sz w:val="24"/>
          <w:szCs w:val="24"/>
          <w:highlight w:val="none"/>
        </w:rPr>
        <w:t>m</w:t>
      </w:r>
      <w:r>
        <w:rPr>
          <w:rFonts w:hint="eastAsia" w:cs="宋体"/>
          <w:b w:val="0"/>
          <w:bCs w:val="0"/>
          <w:color w:val="0000FF"/>
          <w:sz w:val="24"/>
          <w:szCs w:val="24"/>
          <w:highlight w:val="none"/>
          <w:vertAlign w:val="superscript"/>
        </w:rPr>
        <w:t>-3</w:t>
      </w:r>
      <w:r>
        <w:rPr>
          <w:rFonts w:hint="eastAsia" w:cs="宋体"/>
          <w:b w:val="0"/>
          <w:bCs w:val="0"/>
          <w:color w:val="0000FF"/>
          <w:sz w:val="24"/>
          <w:szCs w:val="24"/>
          <w:highlight w:val="none"/>
        </w:rPr>
        <w:t>~6.0x10</w:t>
      </w:r>
      <w:r>
        <w:rPr>
          <w:rFonts w:hint="eastAsia" w:cs="宋体"/>
          <w:b w:val="0"/>
          <w:bCs w:val="0"/>
          <w:color w:val="0000FF"/>
          <w:sz w:val="24"/>
          <w:szCs w:val="24"/>
          <w:highlight w:val="none"/>
          <w:vertAlign w:val="superscript"/>
        </w:rPr>
        <w:t>17</w:t>
      </w:r>
      <w:r>
        <w:rPr>
          <w:rFonts w:hint="eastAsia" w:cs="宋体"/>
          <w:b w:val="0"/>
          <w:bCs w:val="0"/>
          <w:color w:val="0000FF"/>
          <w:sz w:val="24"/>
          <w:szCs w:val="24"/>
          <w:highlight w:val="none"/>
        </w:rPr>
        <w:t>m</w:t>
      </w:r>
      <w:r>
        <w:rPr>
          <w:rFonts w:hint="eastAsia" w:cs="宋体"/>
          <w:b w:val="0"/>
          <w:bCs w:val="0"/>
          <w:color w:val="0000FF"/>
          <w:sz w:val="24"/>
          <w:szCs w:val="24"/>
          <w:highlight w:val="none"/>
          <w:vertAlign w:val="superscript"/>
        </w:rPr>
        <w:t>-3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6789B510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10.杀菌区电场强度8000V，积尘区电场强度4000V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595F107A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11.臭氧泄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漏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量≤0.02mg/m³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5056D9CD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12.负离子发生量：</w:t>
      </w:r>
      <w:r>
        <w:rPr>
          <w:rFonts w:hint="eastAsia" w:cs="宋体"/>
          <w:color w:val="0000FF"/>
          <w:sz w:val="24"/>
          <w:szCs w:val="24"/>
          <w:highlight w:val="none"/>
        </w:rPr>
        <w:t>≥5×10</w:t>
      </w:r>
      <w:r>
        <w:rPr>
          <w:rFonts w:hint="eastAsia" w:cs="宋体"/>
          <w:color w:val="0000FF"/>
          <w:sz w:val="24"/>
          <w:szCs w:val="24"/>
          <w:highlight w:val="none"/>
          <w:vertAlign w:val="superscript"/>
        </w:rPr>
        <w:t xml:space="preserve">6 </w:t>
      </w:r>
      <w:r>
        <w:rPr>
          <w:rFonts w:hint="eastAsia" w:cs="宋体"/>
          <w:color w:val="0000FF"/>
          <w:sz w:val="24"/>
          <w:szCs w:val="24"/>
          <w:highlight w:val="none"/>
        </w:rPr>
        <w:t>PCS/cm</w:t>
      </w:r>
      <w:r>
        <w:rPr>
          <w:rFonts w:hint="eastAsia" w:cs="宋体"/>
          <w:color w:val="0000FF"/>
          <w:sz w:val="24"/>
          <w:szCs w:val="24"/>
          <w:highlight w:val="none"/>
          <w:vertAlign w:val="superscript"/>
        </w:rPr>
        <w:t>3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62C7D773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13.白色葡萄球菌杀灭率均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99.9%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提供机构检测报告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667A1A43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14.自然菌平均消亡率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90.00%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；</w:t>
      </w:r>
    </w:p>
    <w:p w14:paraId="0372F5C6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有人状态下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可进行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连续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安全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动态消毒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0C016B64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.采用粘孔工艺的分子过滤器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；</w:t>
      </w:r>
    </w:p>
    <w:p w14:paraId="109B57B7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.采用多功能等离子体模块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；</w:t>
      </w:r>
    </w:p>
    <w:p w14:paraId="1FE0AECE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.实时监测室内空气温湿度。温度显示范围：</w:t>
      </w:r>
      <w:r>
        <w:rPr>
          <w:rFonts w:hint="eastAsia" w:cs="宋体"/>
          <w:color w:val="0000FF"/>
          <w:sz w:val="24"/>
          <w:szCs w:val="24"/>
          <w:highlight w:val="none"/>
        </w:rPr>
        <w:t>-10~60℃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；湿度显示范围：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80%RH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；</w:t>
      </w:r>
    </w:p>
    <w:p w14:paraId="6D9B914E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.三挡可调风速供用户选择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79E4CEC7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.手动、定时、自动、临时工作模式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；</w:t>
      </w:r>
    </w:p>
    <w:p w14:paraId="78DE68E8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.程控数量（定时消毒）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9组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F0676FC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.模块化设计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76BF0690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.工作时间自动累计功能、每次开机后运行时间显示功能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4F9239E9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.液晶中文显示屏，远红外线遥控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645BC0F2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.一键锁定功能，用户可手动锁定或用户长时间未操作自动锁定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4F93706D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.元器件故障报警，各个功能单独报警显示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5CA83BA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.等离子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累计工作时间≥8000h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过滤器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累计工作时间≥2000h，且具有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报警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功能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  <w:t>。</w:t>
      </w:r>
    </w:p>
    <w:p w14:paraId="7F2E63FF">
      <w:pPr>
        <w:pStyle w:val="7"/>
        <w:jc w:val="both"/>
        <w:rPr>
          <w:rFonts w:hint="eastAsia" w:ascii="Calibri" w:hAnsi="Calibri" w:eastAsia="宋体" w:cs="Times New Roman"/>
          <w:b/>
          <w:bCs/>
          <w:color w:val="0000FF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0000FF"/>
          <w:kern w:val="2"/>
          <w:sz w:val="22"/>
          <w:szCs w:val="22"/>
          <w:highlight w:val="none"/>
          <w:lang w:val="en-US" w:eastAsia="zh-CN" w:bidi="ar-SA"/>
        </w:rPr>
        <w:t>（四）生物指示剂培养箱</w:t>
      </w:r>
    </w:p>
    <w:p w14:paraId="68797348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1.采用自然对流循环方式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06ECF4F2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2.箱门上配有观察窗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0D380362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3.模糊PID控制器，带定时功能，时间最大设定值为99小时59分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；</w:t>
      </w:r>
    </w:p>
    <w:p w14:paraId="6BC11134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4.独立限温报警系统，超过限制温度即自动中断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6FFC855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5.多段液晶可编程控制器，多种参数一屏显示，菜单式操作界面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64413EC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6.多段温度、循环风速、时间和升温速率等参数能同时设置与编程，可以进行温度上升的梯度控制，从箱内初始温度缓慢升温等功能，也可预设自动开机、待机与关机等功能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4900E45C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7.可预设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7组63步可编程序，每段9步，每段设置时间1～99小时59分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99DC04D">
      <w:pPr>
        <w:pStyle w:val="7"/>
        <w:jc w:val="both"/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8.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具有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温度偏高或偏低及超温报警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功能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。</w:t>
      </w:r>
    </w:p>
    <w:p w14:paraId="1FCD3C3A">
      <w:pPr>
        <w:pStyle w:val="7"/>
        <w:jc w:val="both"/>
        <w:rPr>
          <w:rFonts w:hint="eastAsia" w:ascii="Calibri" w:hAnsi="Calibri" w:eastAsia="宋体" w:cs="Times New Roman"/>
          <w:b/>
          <w:bCs/>
          <w:color w:val="0000FF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0000FF"/>
          <w:kern w:val="2"/>
          <w:sz w:val="22"/>
          <w:szCs w:val="22"/>
          <w:highlight w:val="none"/>
          <w:lang w:val="en-US" w:eastAsia="zh-CN" w:bidi="ar-SA"/>
        </w:rPr>
        <w:t>（五）红外电热灭菌器</w:t>
      </w:r>
    </w:p>
    <w:p w14:paraId="5BE8C48B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1.加热口直径Φ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36mm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71F5D59F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2"/>
          <w:szCs w:val="22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2.可消毒口径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35mm的物品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B433694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3.加温区总长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度≥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10cm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46127D32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2"/>
          <w:szCs w:val="22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4.加热器角度调节，加热器可在120°范围内任意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调节角度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6A6ED97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5.调节角度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最大俯角45°至最大仰角75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°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加热至最高温度时间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20min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02213192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6.最高温度93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℃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±30℃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88682BE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7.待机温度≥600℃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53068D65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输入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功率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180W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E8216D4">
      <w:pPr>
        <w:pStyle w:val="7"/>
        <w:jc w:val="both"/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.净重≤1.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kg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  <w:t>。</w:t>
      </w:r>
    </w:p>
    <w:p w14:paraId="71E88909">
      <w:pPr>
        <w:pStyle w:val="7"/>
        <w:jc w:val="both"/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highlight w:val="none"/>
          <w:lang w:val="en-US" w:eastAsia="zh-CN" w:bidi="ar-SA"/>
        </w:rPr>
        <w:t>（六）医用冰箱1</w:t>
      </w:r>
    </w:p>
    <w:p w14:paraId="08C25EB2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产品类型：医用冷藏箱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3EAAF6A7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总容积：≥100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L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3AEFDBFB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3.产品尺寸：≤1200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mm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×710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mm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×2020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mm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6962017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4.保温层材料：全无氟环异戊烷高密度聚氨酯泡沫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07CD14EA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5.玻璃门：双层中空玻璃门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6E5A8FF4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6.搁架≥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6层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：白色浸塑冷拔钢丝，搁架任意可调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831A8F4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7.电子温控器，温度0.1度可调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1C7D11A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8.报警：高低温报警（报警温度可设定）、断电报警、开门报警，传感器故障报警、电池电量低报警，传感器故障比例开停机；蜂鸣器和灯光闪烁报警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09CA0373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9.门锁：安全门锁设计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664DC7D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11.玻璃门防凝露设计：①双层中空玻璃，内有干燥剂分子筛；②镀膜反射玻璃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347A6064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12.移动脚轮：万向轮设计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318F1E65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13.箱内温度范围：2～8℃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BE4EAAC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14.输入总功率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400W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390A83AA">
      <w:pPr>
        <w:pStyle w:val="7"/>
        <w:jc w:val="both"/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15.制冷剂R134a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  <w:t>。</w:t>
      </w:r>
    </w:p>
    <w:p w14:paraId="0420B52C">
      <w:pPr>
        <w:pStyle w:val="7"/>
        <w:jc w:val="both"/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highlight w:val="none"/>
          <w:lang w:val="en-US" w:eastAsia="zh-CN" w:bidi="ar-SA"/>
        </w:rPr>
        <w:t>（七）医用冰箱2</w:t>
      </w:r>
    </w:p>
    <w:p w14:paraId="742CFCC0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1.产品类型：医用冷藏箱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32A1FCF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2.总容积：≥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370L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6CBBA0B0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3.产品尺寸：≥67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0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mm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*730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mm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*193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0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mm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2070769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4.保温层材料：全无氟环异戊烷高密度聚氨酯泡沫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92C58D8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5.搁架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≥4层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：搁架任意可调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白色浸塑冷拔钢丝，4件加一个篮筐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604E5826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7.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电子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温控器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温度0.1度可调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0E832687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8.报警：高低温报警（报警温度可设定）、断电报警、开门报警，传感器故障报警，传感器故障比例开停机；蜂鸣器和灯光闪烁报警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362BC553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9.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具有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前吹风防露设计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59A31E67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10.玻璃门防凝露设计：①双层中空玻璃，内有干燥剂分子筛，②引风防露技术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25ADD5A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.箱内温度范围：2～8℃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F3FDCB1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.输入总功率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200W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7C7FB9C6">
      <w:pPr>
        <w:pStyle w:val="7"/>
        <w:jc w:val="both"/>
        <w:rPr>
          <w:rFonts w:hint="eastAsia" w:eastAsiaTheme="minorEastAsia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.制冷剂：R134a</w:t>
      </w:r>
      <w:r>
        <w:rPr>
          <w:rFonts w:hint="eastAsia"/>
          <w:color w:val="0000FF"/>
          <w:sz w:val="22"/>
          <w:szCs w:val="22"/>
          <w:highlight w:val="none"/>
          <w:lang w:eastAsia="zh-CN"/>
        </w:rPr>
        <w:t>。</w:t>
      </w:r>
    </w:p>
    <w:p w14:paraId="6624752B">
      <w:pPr>
        <w:pStyle w:val="7"/>
        <w:jc w:val="both"/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highlight w:val="none"/>
          <w:lang w:val="en-US" w:eastAsia="zh-CN" w:bidi="ar-SA"/>
        </w:rPr>
        <w:t>（八）医用冰箱3</w:t>
      </w:r>
    </w:p>
    <w:p w14:paraId="091AB13E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1.产品类型：医用冷藏箱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FFB3B9A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2.总容积：≥200L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635A96CE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3.产品尺寸：≥57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0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mm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×640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mm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×152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0</w:t>
      </w:r>
      <w:r>
        <w:rPr>
          <w:rFonts w:hint="default" w:ascii="宋体" w:hAnsi="宋体" w:cs="宋体"/>
          <w:b w:val="0"/>
          <w:bCs w:val="0"/>
          <w:color w:val="0000FF"/>
          <w:sz w:val="22"/>
          <w:szCs w:val="22"/>
          <w:highlight w:val="none"/>
          <w:lang w:val="en-US" w:eastAsia="zh-CN"/>
        </w:rPr>
        <w:t>mm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72A2F8E5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4.保温层材料：全无氟环异戊烷高密度聚氨酯泡沫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7A812A0A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5.玻璃门：双层中空玻璃门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18B2C398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6.搁架：白色浸塑冷拔钢丝，搁架任意可调，</w:t>
      </w:r>
    </w:p>
    <w:p w14:paraId="08BF90F5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7.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电子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温控器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温度0.1度可调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D623212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8.报警：高低温报警（报警温度可设定）、断电报警、开门报警，传感器故障报警、电池电量低报警，传感器故障比例开停机；蜂鸣器和灯光闪烁报警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7324F2B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.玻璃门防凝露设计：①双层中空玻璃，②镀膜反射玻璃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54D8A2DA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.移动脚轮：万向轮设计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；</w:t>
      </w:r>
    </w:p>
    <w:p w14:paraId="50911415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.箱内温度范围：2～8℃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3EA05477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.输入总功率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200W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3CEEFD7B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.制冷剂：R134a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  <w:t>。</w:t>
      </w:r>
    </w:p>
    <w:p w14:paraId="05AE83A9">
      <w:pPr>
        <w:pStyle w:val="7"/>
        <w:jc w:val="both"/>
        <w:rPr>
          <w:rFonts w:hint="eastAsia"/>
          <w:b/>
          <w:bCs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 w:val="22"/>
          <w:szCs w:val="22"/>
          <w:highlight w:val="none"/>
          <w:lang w:val="en-US" w:eastAsia="zh-CN"/>
        </w:rPr>
        <w:t>（九）洁净工作台</w:t>
      </w:r>
    </w:p>
    <w:p w14:paraId="73A53CB8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1.外部尺寸：≥1060mm×620mm×1850mm；</w:t>
      </w:r>
    </w:p>
    <w:p w14:paraId="201002AF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2.内部尺寸：≥935mm×530mm×650mm；</w:t>
      </w:r>
    </w:p>
    <w:p w14:paraId="7A7CECAD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3.过滤器尺寸：≥900mm×450mm×6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mm；</w:t>
      </w:r>
    </w:p>
    <w:p w14:paraId="44606FA9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4.前窗玻璃开口安全操作高度：200-350mm；</w:t>
      </w:r>
    </w:p>
    <w:p w14:paraId="768C0340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5.噪音≤65dB(A)；</w:t>
      </w:r>
    </w:p>
    <w:p w14:paraId="00FFC2F2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.过滤效率:过滤器均采用无隔板高效过滤器，对直径0.3μm颗粒过滤效率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99.99%；</w:t>
      </w:r>
    </w:p>
    <w:p w14:paraId="76F3815D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.具有预过滤器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；</w:t>
      </w:r>
    </w:p>
    <w:p w14:paraId="62C181D1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.控制面板采用轻触式开关，按键由风机键、照明键、紫外键、电源键、插座键、风量减小键、风量增大键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组成；显示屏显示内容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包括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：风机的风速、显示时间、紫外灯的工作时间、过滤器的工作时间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；</w:t>
      </w:r>
    </w:p>
    <w:p w14:paraId="35996F3A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.紫外灯与风机、日光灯互锁功能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eastAsia="zh-CN"/>
        </w:rPr>
        <w:t>；</w:t>
      </w:r>
    </w:p>
    <w:p w14:paraId="59444174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具有紫外灯、风机预约定时功能；</w:t>
      </w:r>
    </w:p>
    <w:p w14:paraId="418CFD86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1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.紫外灯开启延时5～20s之间可调；设置前窗开口安全高度，在低于或高于安全高度时报警；</w:t>
      </w:r>
    </w:p>
    <w:p w14:paraId="453671D7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万向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脚轮设计，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具有刹车功能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</w:rPr>
        <w:t>。</w:t>
      </w:r>
    </w:p>
    <w:p w14:paraId="68EBF184">
      <w:pPr>
        <w:pStyle w:val="7"/>
        <w:jc w:val="both"/>
        <w:rPr>
          <w:rFonts w:hint="eastAsia"/>
          <w:b/>
          <w:bCs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 w:val="22"/>
          <w:szCs w:val="22"/>
          <w:highlight w:val="none"/>
          <w:lang w:val="en-US" w:eastAsia="zh-CN"/>
        </w:rPr>
        <w:t>（十）超声电导透药治疗仪</w:t>
      </w:r>
    </w:p>
    <w:p w14:paraId="5E013E9D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1、电疗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22B32596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1.1工作频率:2kHz,允差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10%；</w:t>
      </w:r>
    </w:p>
    <w:p w14:paraId="0D543909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1.2输出幅度：治疗仪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30档可调，最大输出幅度为20V，允差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10%；</w:t>
      </w:r>
    </w:p>
    <w:p w14:paraId="78BB8326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1.3载波波形：方形脉冲波，脉冲宽度250rs，允差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10%；</w:t>
      </w:r>
    </w:p>
    <w:p w14:paraId="594311DE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1.4调制波波形：锯齿波、正弦波、方波；</w:t>
      </w:r>
    </w:p>
    <w:p w14:paraId="12A6A2AF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1.5调幅度：调幅度为14%、33%、100%,允差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5%；</w:t>
      </w:r>
    </w:p>
    <w:p w14:paraId="35B8CAE3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1.6调制频率:0.5H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z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、1H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z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、8H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z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、16Hz、32Hz、64Hz,允差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10%；</w:t>
      </w:r>
    </w:p>
    <w:p w14:paraId="2E2B5886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1.7输出电流：在5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00Ω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的负载下，输出电流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mA；</w:t>
      </w:r>
    </w:p>
    <w:p w14:paraId="2816E280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1.8输出电流稳定度：不同负载下的输出电流变化率应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10%；</w:t>
      </w:r>
    </w:p>
    <w:p w14:paraId="639622A0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1.9治疗头（电极）：治疗头导电面直径3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m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m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，允差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10%；</w:t>
      </w:r>
    </w:p>
    <w:p w14:paraId="2EC17558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1.10电致孔：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30档可调，最大脉冲电压40V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4V；脉冲持续时间1ms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0.1ms；脉冲频率2Hz士0.2Hz；脉冲个数20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2个；</w:t>
      </w:r>
    </w:p>
    <w:p w14:paraId="0671F2A6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2、超声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66C64D1F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2.1额定输出功率:100mw,允差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20%；</w:t>
      </w:r>
    </w:p>
    <w:p w14:paraId="6034D533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2.2有效辐射面积:5cm,允差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20%；</w:t>
      </w:r>
    </w:p>
    <w:p w14:paraId="2B358EDA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2.3有效声强：在额定输出功率标称值下的绝对最大有效声强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应≤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3.0W/cm；</w:t>
      </w:r>
    </w:p>
    <w:p w14:paraId="6905B138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2"/>
          <w:szCs w:val="22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2.4超声工作频率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1MHz；</w:t>
      </w:r>
    </w:p>
    <w:p w14:paraId="63ACC4D7">
      <w:pP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2.5任何治疗头或附加头绝对最大波束不均匀性系数R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≤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8.0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332E565C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2.6波束类型：准直型；</w:t>
      </w:r>
    </w:p>
    <w:p w14:paraId="7CF14909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3、治疗时间:1~30min可调，步进1min,允差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30s,治疗结束有语音提示；</w:t>
      </w:r>
    </w:p>
    <w:p w14:paraId="25F52683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4、工作时间：连续工作时间应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4h；</w:t>
      </w:r>
    </w:p>
    <w:p w14:paraId="00F0D3DC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5、10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英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寸触摸屏，分辨率为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1024x600；</w:t>
      </w:r>
    </w:p>
    <w:p w14:paraId="2AD6766D">
      <w:pP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6、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四路输出</w:t>
      </w:r>
      <w:r>
        <w:rPr>
          <w:rFonts w:hint="eastAsia" w:ascii="宋体" w:hAnsi="宋体" w:cs="宋体"/>
          <w:color w:val="0000FF"/>
          <w:sz w:val="22"/>
          <w:szCs w:val="22"/>
          <w:highlight w:val="none"/>
          <w:lang w:val="en-US" w:eastAsia="zh-CN"/>
        </w:rPr>
        <w:t>；</w:t>
      </w:r>
    </w:p>
    <w:p w14:paraId="4949D78E">
      <w:pPr>
        <w:rPr>
          <w:rFonts w:hint="default"/>
          <w:b/>
          <w:bCs/>
          <w:color w:val="0000FF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7、结构及组成：由主机含超声波、电脉冲、电致孔和治疗头组成。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868BA"/>
    <w:multiLevelType w:val="singleLevel"/>
    <w:tmpl w:val="E2B868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2207B"/>
    <w:rsid w:val="185B7540"/>
    <w:rsid w:val="213E2F0F"/>
    <w:rsid w:val="26841133"/>
    <w:rsid w:val="33BC7D4B"/>
    <w:rsid w:val="4DC4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wordWrap w:val="0"/>
      <w:adjustRightInd w:val="0"/>
      <w:snapToGrid w:val="0"/>
      <w:spacing w:line="480" w:lineRule="auto"/>
    </w:pPr>
    <w:rPr>
      <w:rFonts w:ascii="宋体" w:hAnsi="宋体" w:eastAsia="宋体" w:cs="宋体"/>
      <w:b/>
      <w:sz w:val="28"/>
      <w:szCs w:val="28"/>
    </w:rPr>
  </w:style>
  <w:style w:type="paragraph" w:customStyle="1" w:styleId="5">
    <w:name w:val="表格-左对齐"/>
    <w:basedOn w:val="1"/>
    <w:qFormat/>
    <w:uiPriority w:val="0"/>
    <w:pPr>
      <w:wordWrap w:val="0"/>
      <w:adjustRightInd w:val="0"/>
      <w:snapToGrid w:val="0"/>
      <w:spacing w:line="360" w:lineRule="auto"/>
      <w:jc w:val="center"/>
    </w:pPr>
    <w:rPr>
      <w:rFonts w:hint="eastAsia" w:ascii="宋体" w:hAnsi="宋体" w:eastAsia="宋体" w:cs="宋体"/>
      <w:b/>
      <w:sz w:val="24"/>
      <w:szCs w:val="24"/>
    </w:rPr>
  </w:style>
  <w:style w:type="paragraph" w:customStyle="1" w:styleId="6">
    <w:name w:val="表格"/>
    <w:basedOn w:val="1"/>
    <w:autoRedefine/>
    <w:qFormat/>
    <w:uiPriority w:val="0"/>
    <w:pPr>
      <w:adjustRightInd w:val="0"/>
      <w:snapToGrid w:val="0"/>
      <w:spacing w:line="240" w:lineRule="auto"/>
      <w:jc w:val="center"/>
    </w:pPr>
    <w:rPr>
      <w:rFonts w:ascii="宋体" w:hAnsi="宋体" w:eastAsia="宋体" w:cs="宋体"/>
      <w:sz w:val="24"/>
      <w:szCs w:val="24"/>
      <w:u w:val="non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2025-02-24T07:26:00Z</dcterms:created>
  <dc:creator>admin</dc:creator>
  <cp:lastModifiedBy>w..</cp:lastModifiedBy>
  <dcterms:modified xsi:type="dcterms:W3CDTF">2025-08-12T02:23:25Z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50DBD70EEBF74746A7EEF8B5DC19B0B3_12</vt:lpwstr>
  </property>
  <property fmtid="{D5CDD505-2E9C-101B-9397-08002B2CF9AE}" pid="4" name="KSOTemplateDocerSaveRecord">
    <vt:lpwstr>eyJoZGlkIjoiMzM4ODMwNjNiZWE4OGJkYzJkNWI1MjZhMjg0MGY0NWEiLCJ1c2VySWQiOiIyOTcwOTk0MDcifQ==</vt:lpwstr>
  </property>
</Properties>
</file>