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7C429">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5"/>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项目概况</w:t>
      </w:r>
    </w:p>
    <w:p w14:paraId="100CAD8C">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《神木文库》出版招标项目的潜在投标人应在登录陕西省公共资源交易平台（www.sxggzyjy.cn）报名后自行下载获取招标文件，并于2025年09月02日09时30分（北京时间）前递交投标文件。</w:t>
      </w:r>
    </w:p>
    <w:p w14:paraId="364ADF79">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3"/>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一、项目基本情况</w:t>
      </w:r>
    </w:p>
    <w:p w14:paraId="293288B6">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项目编号：TCZY-CG2025006</w:t>
      </w:r>
    </w:p>
    <w:p w14:paraId="01E4B35C">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项目名称：《神木文库》出版</w:t>
      </w:r>
    </w:p>
    <w:p w14:paraId="52BF340B">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采购方式：公开招标</w:t>
      </w:r>
    </w:p>
    <w:p w14:paraId="1C377117">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预算金额：4,545,000.00元</w:t>
      </w:r>
    </w:p>
    <w:p w14:paraId="112C5873">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采购需求：</w:t>
      </w:r>
    </w:p>
    <w:p w14:paraId="597D67EC">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合同包1(《神木文库》出版):</w:t>
      </w:r>
    </w:p>
    <w:p w14:paraId="1CC04574">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合同包预算金额：4,545,000.00元</w:t>
      </w:r>
    </w:p>
    <w:p w14:paraId="08862E24">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合同包最高限价：4,545,000.00元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596"/>
      </w:tblGrid>
      <w:tr w14:paraId="2E9DE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14:paraId="0A3E60D6">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品目号</w:t>
            </w:r>
          </w:p>
        </w:tc>
        <w:tc>
          <w:tcPr>
            <w:tcW w:w="1384" w:type="dxa"/>
            <w:vAlign w:val="center"/>
          </w:tcPr>
          <w:p w14:paraId="51FAD918">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品目名称</w:t>
            </w:r>
          </w:p>
        </w:tc>
        <w:tc>
          <w:tcPr>
            <w:tcW w:w="1384" w:type="dxa"/>
            <w:vAlign w:val="center"/>
          </w:tcPr>
          <w:p w14:paraId="094431BB">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采购标的</w:t>
            </w:r>
          </w:p>
        </w:tc>
        <w:tc>
          <w:tcPr>
            <w:tcW w:w="1384" w:type="dxa"/>
            <w:vAlign w:val="center"/>
          </w:tcPr>
          <w:p w14:paraId="2D7E7F42">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数量（单位）</w:t>
            </w:r>
          </w:p>
        </w:tc>
        <w:tc>
          <w:tcPr>
            <w:tcW w:w="1384" w:type="dxa"/>
            <w:vAlign w:val="center"/>
          </w:tcPr>
          <w:p w14:paraId="17710837">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技术规格、参数及要求</w:t>
            </w:r>
          </w:p>
        </w:tc>
        <w:tc>
          <w:tcPr>
            <w:tcW w:w="1384" w:type="dxa"/>
            <w:vAlign w:val="center"/>
          </w:tcPr>
          <w:p w14:paraId="228576B7">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品目预算(元)</w:t>
            </w:r>
          </w:p>
        </w:tc>
      </w:tr>
      <w:tr w14:paraId="6AFEC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14:paraId="6FE8E458">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1-1</w:t>
            </w:r>
          </w:p>
        </w:tc>
        <w:tc>
          <w:tcPr>
            <w:tcW w:w="1384" w:type="dxa"/>
            <w:vAlign w:val="center"/>
          </w:tcPr>
          <w:p w14:paraId="37F36A3F">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出版服务</w:t>
            </w:r>
          </w:p>
        </w:tc>
        <w:tc>
          <w:tcPr>
            <w:tcW w:w="1384" w:type="dxa"/>
            <w:vAlign w:val="center"/>
          </w:tcPr>
          <w:p w14:paraId="06B1E002">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《神木文库》出版</w:t>
            </w:r>
          </w:p>
        </w:tc>
        <w:tc>
          <w:tcPr>
            <w:tcW w:w="1384" w:type="dxa"/>
            <w:vAlign w:val="center"/>
          </w:tcPr>
          <w:p w14:paraId="00D4CD72">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1(项)</w:t>
            </w:r>
          </w:p>
        </w:tc>
        <w:tc>
          <w:tcPr>
            <w:tcW w:w="1384" w:type="dxa"/>
            <w:vAlign w:val="center"/>
          </w:tcPr>
          <w:p w14:paraId="76C16666">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详见采购文件</w:t>
            </w:r>
          </w:p>
        </w:tc>
        <w:tc>
          <w:tcPr>
            <w:tcW w:w="1384" w:type="dxa"/>
            <w:vAlign w:val="center"/>
          </w:tcPr>
          <w:p w14:paraId="0B60F6E9">
            <w:pPr>
              <w:pStyle w:val="4"/>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4,545,000.00</w:t>
            </w:r>
          </w:p>
        </w:tc>
      </w:tr>
    </w:tbl>
    <w:p w14:paraId="2533EBF6">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本合同包不接受联合体投标</w:t>
      </w:r>
    </w:p>
    <w:p w14:paraId="4408A971">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合同履行期限：15个月（在2026年12月31日前，完成对本次招标项目所有内容的出版发行）</w:t>
      </w:r>
    </w:p>
    <w:p w14:paraId="399038D2">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3"/>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二、申请人的资格要求：</w:t>
      </w:r>
    </w:p>
    <w:p w14:paraId="1CD8DA5B">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sz w:val="23"/>
          <w:szCs w:val="23"/>
        </w:rPr>
        <w:t>1.满足《中华人民共和国政府采购法》第二十二条规定</w:t>
      </w:r>
      <w:r>
        <w:rPr>
          <w:rFonts w:hint="eastAsia" w:asciiTheme="minorEastAsia" w:hAnsiTheme="minorEastAsia" w:cstheme="minorEastAsia"/>
          <w:sz w:val="23"/>
          <w:szCs w:val="23"/>
          <w:lang w:eastAsia="zh-CN"/>
        </w:rPr>
        <w:t>；</w:t>
      </w:r>
    </w:p>
    <w:p w14:paraId="753F7564">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2.落实政府采购政策需满足的资格要求：</w:t>
      </w:r>
    </w:p>
    <w:p w14:paraId="6172FF16">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合同包1(《神木文库》出版)落实政府采购政策需满足的资格要求如下:</w:t>
      </w:r>
    </w:p>
    <w:p w14:paraId="645761A0">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《政府采购促进中小企业发展管理办法》(财库〔2020〕46号)；</w:t>
      </w:r>
    </w:p>
    <w:p w14:paraId="4F31AE95">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《关于进一步加大政府采购支持中小企业力度的通知》(财库〔2022〕19号)；</w:t>
      </w:r>
    </w:p>
    <w:p w14:paraId="56AADC6C">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《陕西省财政厅关于进一步加大政府采购支持中小企业力度的通知》(陕财办采(2022)5号)；</w:t>
      </w:r>
    </w:p>
    <w:p w14:paraId="42EF0B41">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《陕西省财政厅关于落实政府采购支持中小企业政策有关事项的通知》(陕财办采函〔2022〕10号)；</w:t>
      </w:r>
    </w:p>
    <w:p w14:paraId="72BD77E9">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《榆林市财政局关于进一步加大政府采购支持中小企业力度的通知》(榆政财采发(2022)10号)；</w:t>
      </w:r>
    </w:p>
    <w:p w14:paraId="7D7840E1">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《财政部司法部关于政府采购支持监狱企业发展有关问题的通知》(财库〔2014〕68号)；</w:t>
      </w:r>
    </w:p>
    <w:p w14:paraId="7811D53B">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《关于促进残疾人就业政府采购政策的通知》(财库〔2017〕141号)；</w:t>
      </w:r>
    </w:p>
    <w:p w14:paraId="7CD40ADB">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《关于进一步加强政府绿色采购有关问题的通知》(陕财办采〔2021〕29号)；</w:t>
      </w:r>
    </w:p>
    <w:p w14:paraId="39E9A767">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《财政部国家发展改革委关于印发(节能产品政府采购实施意见)的通知》(财库(2004)185号)；</w:t>
      </w:r>
    </w:p>
    <w:p w14:paraId="33910CAB">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《国务院办公厅关于建立政府强制采购节能产品制度的通知》(国办发(2007)51号)；</w:t>
      </w:r>
    </w:p>
    <w:p w14:paraId="3FB39CF2">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《关于印发节能产品政府采购品目清单的通知》(财库〔2019〕19号)；</w:t>
      </w:r>
    </w:p>
    <w:p w14:paraId="2FDE835A">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《财政部发展改革委生态环境部市场监管总局关于调整优化节能产品、环境标志产品政府采购执行机制的通知》(财库〔2019〕9号)；</w:t>
      </w:r>
    </w:p>
    <w:p w14:paraId="0FAAB232">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《关于环境标志产品政府采购实施的意见》(财库(2006)90号)；</w:t>
      </w:r>
    </w:p>
    <w:p w14:paraId="11D70053">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《市场监管总局关于发布参与实施政府采购节能产品、环境标志产品认证机构名录的公告》(2019年第16号)；</w:t>
      </w:r>
    </w:p>
    <w:p w14:paraId="01669321">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《关于印发环境标志产品政府采购品目清单的通知》(财库〔2019〕18号)；</w:t>
      </w:r>
    </w:p>
    <w:p w14:paraId="7AEC3FD1">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《陕西省中小企业政府采购信用融资办法》(陕财办采(2018)23号)；</w:t>
      </w:r>
    </w:p>
    <w:p w14:paraId="14527565">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《陕西省财政厅关于加快推进我省中小企业政府采购信用融资工作的通知》(陕财办采〔2020〕15号)；</w:t>
      </w:r>
    </w:p>
    <w:p w14:paraId="3C26D96C">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《财政部关于在政府采购活动中落实平等对待内外资企业有关政策的通知》(财库〔2021〕35号)；</w:t>
      </w:r>
    </w:p>
    <w:p w14:paraId="64E51F63">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《陕西省财政厅中国人民银行西安分行关于深入推进政府采购信用融资业务的通知》（陕财办采〔2023〕5号）；</w:t>
      </w:r>
    </w:p>
    <w:p w14:paraId="33F3B592">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《财政部农业农村部国家乡村振兴局关于运用政府采购政策支持乡村产业振兴的通知》(财库〔2021〕19号)；</w:t>
      </w:r>
    </w:p>
    <w:p w14:paraId="263D8E8E">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《财政部关于在政府采购活动中查询及使用信用记录有关问题的通知》(财库〔2016〕125号)；</w:t>
      </w:r>
    </w:p>
    <w:p w14:paraId="1A7AC618">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其他需要落实的政府采购政策。</w:t>
      </w:r>
    </w:p>
    <w:p w14:paraId="7AA65034">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3.本项目的特定资格要求：</w:t>
      </w:r>
    </w:p>
    <w:p w14:paraId="06A12A98">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合同包1(《神木文库》出版)特定资格要求如下:</w:t>
      </w:r>
    </w:p>
    <w:p w14:paraId="4B84318F">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（1）</w:t>
      </w:r>
      <w:r>
        <w:rPr>
          <w:rFonts w:hint="eastAsia" w:asciiTheme="minorEastAsia" w:hAnsiTheme="minorEastAsia" w:eastAsiaTheme="minorEastAsia" w:cstheme="minorEastAsia"/>
          <w:sz w:val="23"/>
          <w:szCs w:val="23"/>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0A30A639">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（2）</w:t>
      </w:r>
      <w:r>
        <w:rPr>
          <w:rFonts w:hint="eastAsia" w:asciiTheme="minorEastAsia" w:hAnsiTheme="minorEastAsia" w:eastAsiaTheme="minorEastAsia" w:cstheme="minorEastAsia"/>
          <w:sz w:val="23"/>
          <w:szCs w:val="23"/>
        </w:rPr>
        <w:t>供应商须具备有效的图书出版许可证；</w:t>
      </w:r>
    </w:p>
    <w:p w14:paraId="108F1987">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（3）</w:t>
      </w:r>
      <w:r>
        <w:rPr>
          <w:rFonts w:hint="eastAsia" w:asciiTheme="minorEastAsia" w:hAnsiTheme="minorEastAsia" w:eastAsiaTheme="minorEastAsia" w:cstheme="minorEastAsia"/>
          <w:sz w:val="23"/>
          <w:szCs w:val="23"/>
        </w:rPr>
        <w:t>提供2024年度的财务审计报告，成立时间至投标文件递交截止时间不足一年的，须提供其基本存款账户开户银行近三个月内出具的银行资信证明及自成立以来的财务报表；其他组织和自然人须提供银行出具的近三个月内资信证明或财务报表；</w:t>
      </w:r>
    </w:p>
    <w:p w14:paraId="40836637">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（4）</w:t>
      </w:r>
      <w:r>
        <w:rPr>
          <w:rFonts w:hint="eastAsia" w:asciiTheme="minorEastAsia" w:hAnsiTheme="minorEastAsia" w:eastAsiaTheme="minorEastAsia" w:cstheme="minorEastAsia"/>
          <w:sz w:val="23"/>
          <w:szCs w:val="23"/>
        </w:rPr>
        <w:t>税收缴纳证明：提供2024年8月至投标截止时间止至少一个月的纳税证明(银行缴费凭证)或完税证明，依法免税的单位应提供相关证明材料；</w:t>
      </w:r>
    </w:p>
    <w:p w14:paraId="236AB214">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（5）</w:t>
      </w:r>
      <w:r>
        <w:rPr>
          <w:rFonts w:hint="eastAsia" w:asciiTheme="minorEastAsia" w:hAnsiTheme="minorEastAsia" w:eastAsiaTheme="minorEastAsia" w:cstheme="minorEastAsia"/>
          <w:sz w:val="23"/>
          <w:szCs w:val="23"/>
        </w:rPr>
        <w:t>社会保障资金缴纳证明：提供2024年8月至投标截止时间止至少一个月的社会保障资金银行缴费单据或社保机构开具的社会保险参保缴费情况证明，依法不需要缴纳社会保障资金的单位应提供相关证明材料；</w:t>
      </w:r>
    </w:p>
    <w:p w14:paraId="4760F846">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（6）</w:t>
      </w:r>
      <w:r>
        <w:rPr>
          <w:rFonts w:hint="eastAsia" w:asciiTheme="minorEastAsia" w:hAnsiTheme="minorEastAsia" w:eastAsiaTheme="minorEastAsia" w:cstheme="minorEastAsia"/>
          <w:sz w:val="23"/>
          <w:szCs w:val="23"/>
        </w:rPr>
        <w:t>参加政府采购活动前三年内，在经营活动中没有重大违法记录的书面声明；</w:t>
      </w:r>
    </w:p>
    <w:p w14:paraId="121B48C0">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（7）</w:t>
      </w:r>
      <w:r>
        <w:rPr>
          <w:rFonts w:hint="eastAsia" w:asciiTheme="minorEastAsia" w:hAnsiTheme="minorEastAsia" w:eastAsiaTheme="minorEastAsia" w:cstheme="minorEastAsia"/>
          <w:sz w:val="23"/>
          <w:szCs w:val="23"/>
        </w:rPr>
        <w:t>提供具有履行合同所必需的设备和专业技术能力的证明资料或承诺书；</w:t>
      </w:r>
    </w:p>
    <w:p w14:paraId="2F5BD366">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（8）</w:t>
      </w:r>
      <w:r>
        <w:rPr>
          <w:rFonts w:hint="eastAsia" w:asciiTheme="minorEastAsia" w:hAnsiTheme="minorEastAsia" w:eastAsiaTheme="minorEastAsia" w:cstheme="minorEastAsia"/>
          <w:sz w:val="23"/>
          <w:szCs w:val="23"/>
        </w:rPr>
        <w:t>对列入信用中国(www.creditchina.gov.cn)“严重失信主体名单查询、政府采购严重违法失信行为记录名单、重大税收违法失信主体”的单位；中国政府采购网(www.ccgp.gov.cn)“政府采购严重违法失信行为信息记录”的单位；国家企业信用信息公示系统(https：//www.gsxt.gov.cn/index.html)“严重违法失信企业名单(黑名单)”的单位；中国执行信息公开网(http：//zxgk.court.gov.cn/)“失信被执行人”的单位，应当拒绝参与政府采购活动。提供信用中国(www.creditchina.gov.cn)、中国政府采购网(www.ccgp.gov.cn)、“国家企业信用信息公示系统(https：//www.gsxt.gov.cn/index.html)”、“中国执行信息公开网(http：//zxgk.court.gov.cn/)”等网页截图(附公告之日起，投标截止日前的查询结果)；</w:t>
      </w:r>
    </w:p>
    <w:p w14:paraId="1465D99C">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（9）</w:t>
      </w:r>
      <w:r>
        <w:rPr>
          <w:rFonts w:hint="eastAsia" w:asciiTheme="minorEastAsia" w:hAnsiTheme="minorEastAsia" w:eastAsiaTheme="minorEastAsia" w:cstheme="minorEastAsia"/>
          <w:sz w:val="23"/>
          <w:szCs w:val="23"/>
        </w:rPr>
        <w:t>本项目采用“投标信用承诺书”代替投标保证金（在信用中国（陕西榆林）网站公示）；</w:t>
      </w:r>
    </w:p>
    <w:p w14:paraId="4EFB80DC">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（10）</w:t>
      </w:r>
      <w:r>
        <w:rPr>
          <w:rFonts w:hint="eastAsia" w:asciiTheme="minorEastAsia" w:hAnsiTheme="minorEastAsia" w:eastAsiaTheme="minorEastAsia" w:cstheme="minorEastAsia"/>
          <w:sz w:val="23"/>
          <w:szCs w:val="23"/>
        </w:rPr>
        <w:t>提供榆林市政府采购工程类/货物类/服务类项目供应商信用承诺书（在信用中国（陕西榆林）网站公示）；</w:t>
      </w:r>
    </w:p>
    <w:p w14:paraId="036E52C1">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lang w:val="en-US" w:eastAsia="zh-Hans"/>
        </w:rPr>
        <w:t>（11）</w:t>
      </w:r>
      <w:r>
        <w:rPr>
          <w:rFonts w:hint="eastAsia" w:asciiTheme="minorEastAsia" w:hAnsiTheme="minorEastAsia" w:eastAsiaTheme="minorEastAsia" w:cstheme="minorEastAsia"/>
          <w:sz w:val="23"/>
          <w:szCs w:val="23"/>
        </w:rPr>
        <w:t>法定代表人参加开标的，提供本人身份证，法定代表人授权他人参加开标的，提供法定代表人授权委托书和投标人委托代理人员信用承诺书（在信用中国（陕西榆林）网站公示）。</w:t>
      </w:r>
    </w:p>
    <w:p w14:paraId="3C4AEA01">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备注：①本项目不接受联合体投标、不允许分包、不允许转包；②单位负责人为同一人或者存在直接控股、管理关系的不同供应商，不得参加同一合同项下的政府采购活动；③本项目非专门面向中小企业采购，预留份额为整体预留，供应商须填写《中小企业声明函》。</w:t>
      </w:r>
    </w:p>
    <w:p w14:paraId="3EA115E3">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3"/>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三、获取招标文件</w:t>
      </w:r>
    </w:p>
    <w:p w14:paraId="6133C904">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时间：2025年08月13日至2025年08月19日，每天上午08:00:00至12:00:00，下午12:00:00至18:00:00（北京时间）</w:t>
      </w:r>
    </w:p>
    <w:p w14:paraId="7245F707">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途径：登录陕西省公共资源交易平台（www.sxggzyjy.cn）报名后自行下载</w:t>
      </w:r>
    </w:p>
    <w:p w14:paraId="7444316A">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方式：在线获取</w:t>
      </w:r>
    </w:p>
    <w:p w14:paraId="249C0050">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售价：免费获取</w:t>
      </w:r>
    </w:p>
    <w:p w14:paraId="14C95429">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3"/>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四、提交投标文件截止时间、开标时间和地点</w:t>
      </w:r>
    </w:p>
    <w:p w14:paraId="0AD1B0E0">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时间：2025年09月02日09时30分00秒（北京时间）</w:t>
      </w:r>
    </w:p>
    <w:p w14:paraId="35997309">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提交投标文件地点：通过陕西省公共资源交易平台（www.sxggzyjy.cn）网上提交</w:t>
      </w:r>
    </w:p>
    <w:p w14:paraId="751693A8">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开标地点：榆林市公共资源交易中心</w:t>
      </w:r>
    </w:p>
    <w:p w14:paraId="2C68DF5E">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3"/>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五、公告期限</w:t>
      </w:r>
    </w:p>
    <w:p w14:paraId="20D3DE7D">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自本公告发布之日起5个工作日。</w:t>
      </w:r>
    </w:p>
    <w:p w14:paraId="66719050">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3"/>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六、其他补充事宜</w:t>
      </w:r>
    </w:p>
    <w:p w14:paraId="37CA39D9">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color w:val="000000"/>
          <w:sz w:val="23"/>
          <w:szCs w:val="23"/>
        </w:rPr>
        <w:t>1.请供应商按照陕西省财政厅关于政府采购投标人注册登记有关事项的通知中的要求，通过陕西省政府采购网（http：//www.ccgp-shaanxi.gov.cn/）注册登记加入陕西省政府采购供应商库。</w:t>
      </w:r>
    </w:p>
    <w:p w14:paraId="2C30B229">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jc w:val="left"/>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color w:val="000000"/>
          <w:sz w:val="23"/>
          <w:szCs w:val="23"/>
        </w:rPr>
        <w:t>2.供应商通过交易平台完成诚信入库登记后（入库操作流程详见全国公共资源交易平台（陕西省）网站首页“服务指南”下载专区中的《陕西省省级单位电子化政府采购项目投标指南》）可登录全国公共资源交易中心平台(陕西省)(http：//www.sxggzyjy.cn/),选择“电子交易平台-陕西政府采购交易系统-陕西省公共资源交易平台-投标人”进行登录，登录后选择“交易乙方”身份进入投标人界面进行报名并免费下载采购文件。特别提醒：本项目采用电子化不见面开标方式，供应商须在“全国公共资源交易中心平台(陕西省)(http：//www.sxggzyjy.cn/)”的“服务指南”栏目“下载专区”中，免费下载“陕西省公共资源交易平台政府采购电子标书制作工具”及“政府采购投标单位操作手册”，并使用该客户端制作电子响应文件，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(3楼，E18、E19窗口，联系电话：0912-3452148)购买,或下载手机APP：陕公共资源交易服务，线上购买。</w:t>
      </w:r>
    </w:p>
    <w:p w14:paraId="1D31FC2A">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jc w:val="left"/>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color w:val="000000"/>
          <w:sz w:val="23"/>
          <w:szCs w:val="23"/>
        </w:rPr>
        <w:t>3.建议使用带有麦克风和摄像头的笔记本电脑。</w:t>
      </w:r>
    </w:p>
    <w:p w14:paraId="473115F3">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3"/>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七、对本次招标提出询问，请按以下方式联系。</w:t>
      </w:r>
    </w:p>
    <w:p w14:paraId="774C9D3D">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5"/>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1.采购人信息</w:t>
      </w:r>
    </w:p>
    <w:p w14:paraId="3ACDA863">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名称：中国人民政治协商会议陕西省神木市委员会办公室</w:t>
      </w:r>
    </w:p>
    <w:p w14:paraId="4C41C5B4">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地址：神木市产业服务大楼11楼</w:t>
      </w:r>
    </w:p>
    <w:p w14:paraId="75192938">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联系方式：13098251638</w:t>
      </w:r>
    </w:p>
    <w:p w14:paraId="6C4C154D">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5"/>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2.采购代理机构信息</w:t>
      </w:r>
    </w:p>
    <w:p w14:paraId="241E5F48">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名称：陕西天诚志业项目管理有限公司</w:t>
      </w:r>
    </w:p>
    <w:p w14:paraId="63AAC17A">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地址：陕西省榆林市神木市神木镇滨河新区鸳鸯塔1号商住楼</w:t>
      </w:r>
    </w:p>
    <w:p w14:paraId="3F7BF9EE">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联系方式：15929395778</w:t>
      </w:r>
    </w:p>
    <w:p w14:paraId="072E0A7F">
      <w:pPr>
        <w:pStyle w:val="4"/>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outlineLvl w:val="5"/>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sz w:val="23"/>
          <w:szCs w:val="23"/>
        </w:rPr>
        <w:t>3.项目联系方式</w:t>
      </w:r>
    </w:p>
    <w:p w14:paraId="28515413">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项目联系人：张强</w:t>
      </w:r>
    </w:p>
    <w:p w14:paraId="376A31A4">
      <w:pPr>
        <w:pStyle w:val="4"/>
        <w:keepNext w:val="0"/>
        <w:keepLines w:val="0"/>
        <w:pageBreakBefore w:val="0"/>
        <w:widowControl/>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sz w:val="23"/>
          <w:szCs w:val="23"/>
          <w:lang w:val="en-US" w:eastAsia="zh-Hans"/>
        </w:rPr>
      </w:pPr>
      <w:r>
        <w:rPr>
          <w:rFonts w:hint="eastAsia" w:asciiTheme="minorEastAsia" w:hAnsiTheme="minorEastAsia" w:eastAsiaTheme="minorEastAsia" w:cstheme="minorEastAsia"/>
          <w:sz w:val="23"/>
          <w:szCs w:val="23"/>
        </w:rPr>
        <w:t>电话：15929395778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31371"/>
    <w:multiLevelType w:val="singleLevel"/>
    <w:tmpl w:val="A71313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C80655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3341</Words>
  <Characters>3998</Characters>
  <Lines>0</Lines>
  <Paragraphs>0</Paragraphs>
  <TotalTime>2</TotalTime>
  <ScaleCrop>false</ScaleCrop>
  <LinksUpToDate>false</LinksUpToDate>
  <CharactersWithSpaces>4021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Mr. Zhang</cp:lastModifiedBy>
  <dcterms:modified xsi:type="dcterms:W3CDTF">2025-08-11T02:43:15Z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FAD34DD39931431DB04324B8A0ACD154_12</vt:lpwstr>
  </property>
</Properties>
</file>