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0BB643">
      <w:pPr>
        <w:pStyle w:val="2"/>
        <w:pageBreakBefore w:val="0"/>
        <w:widowControl w:val="0"/>
        <w:tabs>
          <w:tab w:val="left" w:pos="0"/>
        </w:tabs>
        <w:kinsoku/>
        <w:wordWrap/>
        <w:overflowPunct/>
        <w:topLinePunct w:val="0"/>
        <w:autoSpaceDE w:val="0"/>
        <w:autoSpaceDN w:val="0"/>
        <w:bidi w:val="0"/>
        <w:adjustRightInd w:val="0"/>
        <w:snapToGrid/>
        <w:spacing w:before="0" w:after="0" w:line="460" w:lineRule="exact"/>
        <w:ind w:right="-483" w:rightChars="-230"/>
        <w:jc w:val="center"/>
        <w:textAlignment w:val="auto"/>
        <w:rPr>
          <w:rFonts w:ascii="华文中宋" w:hAnsi="华文中宋" w:eastAsia="华文中宋"/>
          <w:color w:val="000000" w:themeColor="text1"/>
        </w:rPr>
      </w:pPr>
      <w:bookmarkStart w:id="6" w:name="_GoBack"/>
      <w:bookmarkEnd w:id="6"/>
      <w:r>
        <w:rPr>
          <w:rFonts w:hint="eastAsia" w:ascii="华文中宋" w:hAnsi="华文中宋" w:eastAsia="华文中宋"/>
          <w:color w:val="000000" w:themeColor="text1"/>
        </w:rPr>
        <w:t>关于</w:t>
      </w:r>
      <w:r>
        <w:rPr>
          <w:rFonts w:hint="eastAsia" w:ascii="华文中宋" w:hAnsi="华文中宋" w:eastAsia="华文中宋"/>
          <w:color w:val="000000" w:themeColor="text1"/>
          <w:sz w:val="40"/>
          <w:szCs w:val="40"/>
          <w:lang w:eastAsia="zh-CN"/>
        </w:rPr>
        <w:t>2025年西安市住建局住房租赁交易服务平台新运维项目</w:t>
      </w:r>
      <w:r>
        <w:rPr>
          <w:rFonts w:hint="eastAsia" w:ascii="华文中宋" w:hAnsi="华文中宋" w:eastAsia="华文中宋"/>
          <w:color w:val="000000" w:themeColor="text1"/>
          <w:sz w:val="40"/>
          <w:szCs w:val="40"/>
        </w:rPr>
        <w:t>的</w:t>
      </w:r>
      <w:r>
        <w:rPr>
          <w:rFonts w:hint="eastAsia" w:ascii="华文中宋" w:hAnsi="华文中宋" w:eastAsia="华文中宋"/>
          <w:color w:val="000000" w:themeColor="text1"/>
          <w:sz w:val="40"/>
          <w:szCs w:val="40"/>
          <w:lang w:val="en-US" w:eastAsia="zh-CN"/>
        </w:rPr>
        <w:t>成交</w:t>
      </w:r>
      <w:r>
        <w:rPr>
          <w:rFonts w:hint="eastAsia" w:ascii="华文中宋" w:hAnsi="华文中宋" w:eastAsia="华文中宋"/>
          <w:color w:val="000000" w:themeColor="text1"/>
          <w:sz w:val="40"/>
          <w:szCs w:val="40"/>
        </w:rPr>
        <w:t>结果</w:t>
      </w:r>
      <w:r>
        <w:rPr>
          <w:rFonts w:hint="eastAsia" w:ascii="华文中宋" w:hAnsi="华文中宋" w:eastAsia="华文中宋"/>
          <w:color w:val="000000" w:themeColor="text1"/>
        </w:rPr>
        <w:t>公告</w:t>
      </w:r>
    </w:p>
    <w:p w14:paraId="77CE7C38">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 w:hAnsi="仿宋" w:eastAsia="黑体"/>
          <w:color w:val="000000" w:themeColor="text1"/>
          <w:sz w:val="28"/>
          <w:szCs w:val="28"/>
          <w:lang w:val="en-US" w:eastAsia="zh-CN"/>
        </w:rPr>
      </w:pPr>
      <w:bookmarkStart w:id="0" w:name="OLE_LINK1"/>
      <w:bookmarkStart w:id="1" w:name="OLE_LINK4"/>
      <w:bookmarkStart w:id="2" w:name="OLE_LINK5"/>
      <w:bookmarkStart w:id="3" w:name="OLE_LINK2"/>
      <w:bookmarkStart w:id="4" w:name="OLE_LINK3"/>
      <w:r>
        <w:rPr>
          <w:rFonts w:hint="eastAsia" w:ascii="黑体" w:hAnsi="黑体" w:eastAsia="黑体"/>
          <w:color w:val="000000" w:themeColor="text1"/>
          <w:sz w:val="28"/>
          <w:szCs w:val="28"/>
        </w:rPr>
        <w:t>一、项目编号：</w:t>
      </w:r>
      <w:r>
        <w:rPr>
          <w:rFonts w:hint="eastAsia" w:ascii="仿宋" w:hAnsi="仿宋" w:eastAsia="仿宋"/>
          <w:color w:val="000000" w:themeColor="text1"/>
          <w:sz w:val="28"/>
          <w:szCs w:val="28"/>
          <w:lang w:eastAsia="zh-CN"/>
        </w:rPr>
        <w:t>XCZX2025-0112</w:t>
      </w:r>
    </w:p>
    <w:p w14:paraId="50507CD0">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olor w:val="000000" w:themeColor="text1"/>
          <w:sz w:val="28"/>
          <w:szCs w:val="28"/>
          <w:lang w:eastAsia="zh-CN"/>
        </w:rPr>
      </w:pPr>
      <w:r>
        <w:rPr>
          <w:rFonts w:hint="eastAsia" w:ascii="黑体" w:hAnsi="黑体" w:eastAsia="黑体"/>
          <w:color w:val="000000" w:themeColor="text1"/>
          <w:sz w:val="28"/>
          <w:szCs w:val="28"/>
        </w:rPr>
        <w:t>备案编号：</w:t>
      </w:r>
      <w:r>
        <w:rPr>
          <w:rFonts w:hint="eastAsia" w:ascii="仿宋" w:hAnsi="仿宋" w:eastAsia="仿宋"/>
          <w:color w:val="000000" w:themeColor="text1"/>
          <w:sz w:val="28"/>
          <w:szCs w:val="28"/>
          <w:lang w:eastAsia="zh-CN"/>
        </w:rPr>
        <w:t>ZCBN-西安市-2025-03528</w:t>
      </w:r>
    </w:p>
    <w:p w14:paraId="09E21D1B">
      <w:pPr>
        <w:keepNext w:val="0"/>
        <w:keepLines w:val="0"/>
        <w:pageBreakBefore w:val="0"/>
        <w:widowControl w:val="0"/>
        <w:kinsoku/>
        <w:wordWrap/>
        <w:overflowPunct/>
        <w:topLinePunct w:val="0"/>
        <w:autoSpaceDE/>
        <w:autoSpaceDN/>
        <w:bidi w:val="0"/>
        <w:adjustRightInd/>
        <w:snapToGrid/>
        <w:spacing w:line="440" w:lineRule="exact"/>
        <w:ind w:left="1960" w:hanging="1960" w:hangingChars="700"/>
        <w:textAlignment w:val="auto"/>
        <w:rPr>
          <w:rFonts w:ascii="仿宋" w:hAnsi="仿宋" w:eastAsia="仿宋"/>
          <w:color w:val="000000" w:themeColor="text1"/>
          <w:kern w:val="0"/>
          <w:sz w:val="28"/>
          <w:szCs w:val="28"/>
        </w:rPr>
      </w:pPr>
      <w:r>
        <w:rPr>
          <w:rFonts w:hint="eastAsia" w:ascii="黑体" w:hAnsi="黑体" w:eastAsia="黑体"/>
          <w:color w:val="000000" w:themeColor="text1"/>
          <w:sz w:val="28"/>
          <w:szCs w:val="28"/>
        </w:rPr>
        <w:t>二</w:t>
      </w:r>
      <w:r>
        <w:rPr>
          <w:rFonts w:ascii="黑体" w:hAnsi="黑体" w:eastAsia="黑体"/>
          <w:color w:val="000000" w:themeColor="text1"/>
          <w:sz w:val="28"/>
          <w:szCs w:val="28"/>
        </w:rPr>
        <w:t>、</w:t>
      </w:r>
      <w:r>
        <w:rPr>
          <w:rFonts w:hint="eastAsia" w:ascii="黑体" w:hAnsi="黑体" w:eastAsia="黑体"/>
          <w:color w:val="000000" w:themeColor="text1"/>
          <w:sz w:val="28"/>
          <w:szCs w:val="28"/>
        </w:rPr>
        <w:t>项目名称：</w:t>
      </w:r>
      <w:r>
        <w:rPr>
          <w:rFonts w:hint="eastAsia" w:ascii="仿宋" w:hAnsi="仿宋" w:eastAsia="仿宋"/>
          <w:color w:val="000000" w:themeColor="text1"/>
          <w:kern w:val="0"/>
          <w:sz w:val="28"/>
          <w:szCs w:val="28"/>
          <w:lang w:eastAsia="zh-CN"/>
        </w:rPr>
        <w:t>2025年西安市住建局住房租赁交易服务平台新运维项目</w:t>
      </w:r>
    </w:p>
    <w:p w14:paraId="228B0BC2">
      <w:pPr>
        <w:keepNext w:val="0"/>
        <w:keepLines w:val="0"/>
        <w:pageBreakBefore w:val="0"/>
        <w:widowControl w:val="0"/>
        <w:kinsoku/>
        <w:wordWrap/>
        <w:overflowPunct/>
        <w:topLinePunct w:val="0"/>
        <w:autoSpaceDE/>
        <w:autoSpaceDN/>
        <w:bidi w:val="0"/>
        <w:adjustRightInd/>
        <w:snapToGrid/>
        <w:spacing w:line="440" w:lineRule="exact"/>
        <w:textAlignment w:val="auto"/>
        <w:rPr>
          <w:rFonts w:ascii="黑体" w:hAnsi="黑体" w:eastAsia="黑体"/>
          <w:color w:val="000000" w:themeColor="text1"/>
          <w:sz w:val="28"/>
          <w:szCs w:val="28"/>
        </w:rPr>
      </w:pPr>
      <w:r>
        <w:rPr>
          <w:rFonts w:hint="eastAsia" w:ascii="黑体" w:hAnsi="黑体" w:eastAsia="黑体"/>
          <w:color w:val="000000" w:themeColor="text1"/>
          <w:sz w:val="28"/>
          <w:szCs w:val="28"/>
        </w:rPr>
        <w:t>三、成交信息</w:t>
      </w:r>
    </w:p>
    <w:p w14:paraId="6DCCA159">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 w:hAnsi="仿宋" w:eastAsia="仿宋"/>
          <w:color w:val="000000" w:themeColor="text1"/>
          <w:sz w:val="28"/>
          <w:szCs w:val="28"/>
        </w:rPr>
      </w:pPr>
      <w:r>
        <w:rPr>
          <w:rFonts w:hint="eastAsia" w:ascii="仿宋" w:hAnsi="仿宋" w:eastAsia="仿宋"/>
          <w:color w:val="000000" w:themeColor="text1"/>
          <w:sz w:val="28"/>
          <w:szCs w:val="28"/>
        </w:rPr>
        <w:t>服务商名称:陕西松毅软件开发有限公司</w:t>
      </w:r>
    </w:p>
    <w:p w14:paraId="5C6B0840">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 w:hAnsi="仿宋" w:eastAsia="仿宋"/>
          <w:color w:val="000000" w:themeColor="text1"/>
          <w:sz w:val="28"/>
          <w:szCs w:val="28"/>
          <w:highlight w:val="none"/>
        </w:rPr>
      </w:pPr>
      <w:r>
        <w:rPr>
          <w:rFonts w:hint="eastAsia" w:ascii="仿宋" w:hAnsi="仿宋" w:eastAsia="仿宋"/>
          <w:color w:val="000000" w:themeColor="text1"/>
          <w:sz w:val="28"/>
          <w:szCs w:val="28"/>
          <w:lang w:val="en-US" w:eastAsia="zh-CN"/>
        </w:rPr>
        <w:t>成交</w:t>
      </w:r>
      <w:r>
        <w:rPr>
          <w:rFonts w:hint="eastAsia" w:ascii="仿宋" w:hAnsi="仿宋" w:eastAsia="仿宋"/>
          <w:color w:val="000000" w:themeColor="text1"/>
          <w:sz w:val="28"/>
          <w:szCs w:val="28"/>
        </w:rPr>
        <w:t>金额：</w:t>
      </w:r>
      <w:r>
        <w:rPr>
          <w:rFonts w:hint="eastAsia" w:ascii="仿宋" w:hAnsi="仿宋" w:eastAsia="仿宋" w:cs="宋体"/>
          <w:bCs/>
          <w:sz w:val="28"/>
          <w:szCs w:val="28"/>
          <w:lang w:val="en-US" w:eastAsia="zh-CN"/>
        </w:rPr>
        <w:t>1700000.00</w:t>
      </w:r>
      <w:r>
        <w:rPr>
          <w:rFonts w:hint="eastAsia" w:ascii="仿宋" w:hAnsi="仿宋" w:eastAsia="仿宋"/>
          <w:color w:val="000000" w:themeColor="text1"/>
          <w:sz w:val="28"/>
          <w:szCs w:val="28"/>
          <w:highlight w:val="none"/>
        </w:rPr>
        <w:t>元</w:t>
      </w:r>
    </w:p>
    <w:p w14:paraId="20715E76">
      <w:pPr>
        <w:keepNext w:val="0"/>
        <w:keepLines w:val="0"/>
        <w:pageBreakBefore w:val="0"/>
        <w:widowControl w:val="0"/>
        <w:kinsoku/>
        <w:wordWrap/>
        <w:overflowPunct/>
        <w:topLinePunct w:val="0"/>
        <w:autoSpaceDE/>
        <w:autoSpaceDN/>
        <w:bidi w:val="0"/>
        <w:adjustRightInd/>
        <w:snapToGrid/>
        <w:spacing w:line="440" w:lineRule="exact"/>
        <w:ind w:left="2205" w:leftChars="250" w:hanging="1680" w:hangingChars="600"/>
        <w:textAlignment w:val="auto"/>
        <w:rPr>
          <w:rFonts w:hint="default" w:ascii="仿宋" w:hAnsi="仿宋" w:eastAsia="仿宋"/>
          <w:color w:val="000000" w:themeColor="text1"/>
          <w:sz w:val="28"/>
          <w:szCs w:val="28"/>
          <w:highlight w:val="none"/>
          <w:lang w:val="en-US" w:eastAsia="zh-CN"/>
        </w:rPr>
      </w:pPr>
      <w:r>
        <w:rPr>
          <w:rFonts w:hint="eastAsia" w:ascii="仿宋" w:hAnsi="仿宋" w:eastAsia="仿宋"/>
          <w:color w:val="000000" w:themeColor="text1"/>
          <w:sz w:val="28"/>
          <w:szCs w:val="28"/>
          <w:highlight w:val="none"/>
        </w:rPr>
        <w:t>服务商地址:</w:t>
      </w:r>
      <w:r>
        <w:rPr>
          <w:rFonts w:hint="eastAsia" w:ascii="仿宋" w:hAnsi="仿宋" w:eastAsia="仿宋"/>
          <w:color w:val="000000" w:themeColor="text1"/>
          <w:sz w:val="28"/>
          <w:szCs w:val="28"/>
          <w:highlight w:val="none"/>
          <w:lang w:val="en-US" w:eastAsia="zh-CN"/>
        </w:rPr>
        <w:t>西安市雁塔区太白南路71号天地源悦熙广场2号楼26层</w:t>
      </w:r>
    </w:p>
    <w:p w14:paraId="1D8AD24D">
      <w:pPr>
        <w:keepNext w:val="0"/>
        <w:keepLines w:val="0"/>
        <w:pageBreakBefore w:val="0"/>
        <w:widowControl w:val="0"/>
        <w:kinsoku/>
        <w:wordWrap/>
        <w:overflowPunct/>
        <w:topLinePunct w:val="0"/>
        <w:autoSpaceDE/>
        <w:autoSpaceDN/>
        <w:bidi w:val="0"/>
        <w:adjustRightInd/>
        <w:snapToGrid/>
        <w:spacing w:line="440" w:lineRule="exact"/>
        <w:ind w:left="2205" w:leftChars="250" w:hanging="1680" w:hangingChars="600"/>
        <w:textAlignment w:val="auto"/>
        <w:rPr>
          <w:rFonts w:hint="eastAsia" w:ascii="仿宋" w:hAnsi="仿宋" w:eastAsia="仿宋"/>
          <w:color w:val="000000" w:themeColor="text1"/>
          <w:sz w:val="28"/>
          <w:szCs w:val="28"/>
          <w:highlight w:val="none"/>
          <w:lang w:val="en-US" w:eastAsia="zh-CN"/>
        </w:rPr>
      </w:pPr>
      <w:r>
        <w:rPr>
          <w:rFonts w:hint="eastAsia" w:ascii="仿宋" w:hAnsi="仿宋" w:eastAsia="仿宋"/>
          <w:color w:val="000000" w:themeColor="text1"/>
          <w:sz w:val="28"/>
          <w:szCs w:val="28"/>
          <w:highlight w:val="none"/>
        </w:rPr>
        <w:t>联系人:</w:t>
      </w:r>
      <w:r>
        <w:rPr>
          <w:rFonts w:hint="eastAsia" w:ascii="仿宋" w:hAnsi="仿宋" w:eastAsia="仿宋"/>
          <w:color w:val="000000" w:themeColor="text1"/>
          <w:sz w:val="28"/>
          <w:szCs w:val="28"/>
          <w:highlight w:val="none"/>
          <w:lang w:val="en-US" w:eastAsia="zh-CN"/>
        </w:rPr>
        <w:t>叶锋</w:t>
      </w:r>
    </w:p>
    <w:p w14:paraId="36EBD5D3">
      <w:pPr>
        <w:keepNext w:val="0"/>
        <w:keepLines w:val="0"/>
        <w:pageBreakBefore w:val="0"/>
        <w:widowControl w:val="0"/>
        <w:kinsoku/>
        <w:wordWrap/>
        <w:overflowPunct/>
        <w:topLinePunct w:val="0"/>
        <w:autoSpaceDE/>
        <w:autoSpaceDN/>
        <w:bidi w:val="0"/>
        <w:adjustRightInd/>
        <w:snapToGrid/>
        <w:spacing w:line="440" w:lineRule="exact"/>
        <w:ind w:left="2205" w:leftChars="250" w:hanging="1680" w:hangingChars="600"/>
        <w:textAlignment w:val="auto"/>
        <w:rPr>
          <w:rFonts w:hint="default" w:ascii="仿宋" w:hAnsi="仿宋" w:eastAsia="仿宋"/>
          <w:color w:val="000000" w:themeColor="text1"/>
          <w:sz w:val="28"/>
          <w:szCs w:val="28"/>
          <w:highlight w:val="none"/>
          <w:lang w:val="en-US" w:eastAsia="zh-CN"/>
        </w:rPr>
      </w:pPr>
      <w:r>
        <w:rPr>
          <w:rFonts w:hint="eastAsia" w:ascii="仿宋" w:hAnsi="仿宋" w:eastAsia="仿宋"/>
          <w:color w:val="000000" w:themeColor="text1"/>
          <w:sz w:val="28"/>
          <w:szCs w:val="28"/>
          <w:highlight w:val="none"/>
        </w:rPr>
        <w:t>联系方式:</w:t>
      </w:r>
      <w:r>
        <w:rPr>
          <w:rFonts w:hint="eastAsia" w:ascii="仿宋" w:hAnsi="仿宋" w:eastAsia="仿宋"/>
          <w:color w:val="000000" w:themeColor="text1"/>
          <w:sz w:val="28"/>
          <w:szCs w:val="28"/>
          <w:highlight w:val="none"/>
          <w:lang w:val="en-US" w:eastAsia="zh-CN"/>
        </w:rPr>
        <w:t xml:space="preserve">029-88861317 </w:t>
      </w:r>
    </w:p>
    <w:p w14:paraId="40DE53F9">
      <w:pPr>
        <w:keepNext w:val="0"/>
        <w:keepLines w:val="0"/>
        <w:pageBreakBefore w:val="0"/>
        <w:widowControl w:val="0"/>
        <w:kinsoku/>
        <w:wordWrap/>
        <w:overflowPunct/>
        <w:topLinePunct w:val="0"/>
        <w:autoSpaceDE/>
        <w:autoSpaceDN/>
        <w:bidi w:val="0"/>
        <w:adjustRightInd/>
        <w:snapToGrid/>
        <w:spacing w:line="440" w:lineRule="exact"/>
        <w:textAlignment w:val="auto"/>
        <w:rPr>
          <w:rFonts w:ascii="黑体" w:hAnsi="黑体" w:eastAsia="黑体"/>
          <w:color w:val="000000" w:themeColor="text1"/>
          <w:sz w:val="28"/>
          <w:szCs w:val="28"/>
        </w:rPr>
      </w:pPr>
      <w:r>
        <w:rPr>
          <w:rFonts w:hint="eastAsia" w:ascii="黑体" w:hAnsi="黑体" w:eastAsia="黑体"/>
          <w:color w:val="000000" w:themeColor="text1"/>
          <w:sz w:val="28"/>
          <w:szCs w:val="28"/>
        </w:rPr>
        <w:t>四、主要标的信息</w:t>
      </w:r>
    </w:p>
    <w:tbl>
      <w:tblPr>
        <w:tblStyle w:val="11"/>
        <w:tblW w:w="85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6"/>
      </w:tblGrid>
      <w:tr w14:paraId="0F7E2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6" w:type="dxa"/>
          </w:tcPr>
          <w:p w14:paraId="64A3031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黑体" w:hAnsi="黑体" w:eastAsia="黑体"/>
                <w:color w:val="000000" w:themeColor="text1"/>
                <w:kern w:val="0"/>
                <w:sz w:val="28"/>
                <w:szCs w:val="28"/>
              </w:rPr>
            </w:pPr>
            <w:r>
              <w:rPr>
                <w:rFonts w:hint="eastAsia" w:ascii="黑体" w:hAnsi="黑体" w:eastAsia="黑体"/>
                <w:color w:val="000000" w:themeColor="text1"/>
                <w:kern w:val="0"/>
                <w:sz w:val="28"/>
                <w:szCs w:val="28"/>
              </w:rPr>
              <w:t>服务类</w:t>
            </w:r>
          </w:p>
        </w:tc>
      </w:tr>
      <w:tr w14:paraId="05F08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6" w:type="dxa"/>
          </w:tcPr>
          <w:p w14:paraId="0978B9A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olor w:val="000000" w:themeColor="text1"/>
                <w:kern w:val="0"/>
                <w:sz w:val="28"/>
                <w:szCs w:val="28"/>
                <w:lang w:eastAsia="zh-CN"/>
              </w:rPr>
            </w:pPr>
            <w:r>
              <w:rPr>
                <w:rFonts w:hint="eastAsia" w:ascii="仿宋" w:hAnsi="仿宋" w:eastAsia="仿宋"/>
                <w:color w:val="000000" w:themeColor="text1"/>
                <w:kern w:val="0"/>
                <w:sz w:val="28"/>
                <w:szCs w:val="28"/>
              </w:rPr>
              <w:t>名称：</w:t>
            </w:r>
            <w:r>
              <w:rPr>
                <w:rFonts w:hint="eastAsia" w:ascii="仿宋" w:hAnsi="仿宋" w:eastAsia="仿宋"/>
                <w:color w:val="000000" w:themeColor="text1"/>
                <w:kern w:val="0"/>
                <w:sz w:val="28"/>
                <w:szCs w:val="28"/>
                <w:lang w:eastAsia="zh-CN"/>
              </w:rPr>
              <w:t>2025年西安市住建局住房租赁交易服务平台新运维项目</w:t>
            </w:r>
          </w:p>
          <w:p w14:paraId="4FBA5D76">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color w:val="000000" w:themeColor="text1"/>
                <w:kern w:val="0"/>
                <w:sz w:val="28"/>
                <w:szCs w:val="28"/>
              </w:rPr>
            </w:pPr>
            <w:r>
              <w:rPr>
                <w:rFonts w:hint="eastAsia" w:ascii="仿宋" w:hAnsi="仿宋" w:eastAsia="仿宋"/>
                <w:color w:val="000000" w:themeColor="text1"/>
                <w:kern w:val="0"/>
                <w:sz w:val="28"/>
                <w:szCs w:val="28"/>
              </w:rPr>
              <w:t>服务范围：在保持原有系统架构不变的前提下对西安市住房租赁交易服务平台中的住房租赁交易服务平台、保障性租赁住房管理平台及住房租赁市场运行监测平台进行运维服务，保障系统的稳定性、安全性，提升系统性能，同时适应业务和技术的变化，确保系统在长期运行中持续发挥其功能和效益。</w:t>
            </w:r>
          </w:p>
          <w:p w14:paraId="0E8E080C">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color w:val="000000" w:themeColor="text1"/>
                <w:kern w:val="0"/>
                <w:sz w:val="28"/>
                <w:szCs w:val="28"/>
              </w:rPr>
            </w:pPr>
            <w:r>
              <w:rPr>
                <w:rFonts w:hint="eastAsia" w:ascii="仿宋" w:hAnsi="仿宋" w:eastAsia="仿宋"/>
                <w:color w:val="000000" w:themeColor="text1"/>
                <w:kern w:val="0"/>
                <w:sz w:val="28"/>
                <w:szCs w:val="28"/>
              </w:rPr>
              <w:t>服务要求：详见</w:t>
            </w:r>
            <w:r>
              <w:rPr>
                <w:rFonts w:hint="eastAsia" w:ascii="仿宋" w:hAnsi="仿宋" w:eastAsia="仿宋"/>
                <w:color w:val="000000" w:themeColor="text1"/>
                <w:kern w:val="0"/>
                <w:sz w:val="28"/>
                <w:szCs w:val="28"/>
                <w:lang w:val="en-US" w:eastAsia="zh-CN"/>
              </w:rPr>
              <w:t>磋商</w:t>
            </w:r>
            <w:r>
              <w:rPr>
                <w:rFonts w:hint="eastAsia" w:ascii="仿宋" w:hAnsi="仿宋" w:eastAsia="仿宋"/>
                <w:color w:val="000000" w:themeColor="text1"/>
                <w:kern w:val="0"/>
                <w:sz w:val="28"/>
                <w:szCs w:val="28"/>
              </w:rPr>
              <w:t>文件第三章</w:t>
            </w:r>
          </w:p>
          <w:p w14:paraId="7D9CED93">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color w:val="000000" w:themeColor="text1"/>
                <w:kern w:val="0"/>
                <w:sz w:val="28"/>
                <w:szCs w:val="28"/>
              </w:rPr>
            </w:pPr>
            <w:r>
              <w:rPr>
                <w:rFonts w:hint="eastAsia" w:ascii="仿宋" w:hAnsi="仿宋" w:eastAsia="仿宋"/>
                <w:color w:val="000000" w:themeColor="text1"/>
                <w:kern w:val="0"/>
                <w:sz w:val="28"/>
                <w:szCs w:val="28"/>
              </w:rPr>
              <w:t>服务标准</w:t>
            </w:r>
            <w:r>
              <w:rPr>
                <w:rFonts w:ascii="仿宋" w:hAnsi="仿宋" w:eastAsia="仿宋"/>
                <w:color w:val="000000" w:themeColor="text1"/>
                <w:kern w:val="0"/>
                <w:sz w:val="28"/>
                <w:szCs w:val="28"/>
              </w:rPr>
              <w:t>：</w:t>
            </w:r>
            <w:r>
              <w:rPr>
                <w:rFonts w:hint="eastAsia" w:ascii="仿宋" w:hAnsi="仿宋" w:eastAsia="仿宋"/>
                <w:color w:val="000000" w:themeColor="text1"/>
                <w:kern w:val="0"/>
                <w:sz w:val="28"/>
                <w:szCs w:val="28"/>
              </w:rPr>
              <w:t>详见</w:t>
            </w:r>
            <w:r>
              <w:rPr>
                <w:rFonts w:hint="eastAsia" w:ascii="仿宋" w:hAnsi="仿宋" w:eastAsia="仿宋"/>
                <w:color w:val="000000" w:themeColor="text1"/>
                <w:kern w:val="0"/>
                <w:sz w:val="28"/>
                <w:szCs w:val="28"/>
                <w:lang w:val="en-US" w:eastAsia="zh-CN"/>
              </w:rPr>
              <w:t>磋商</w:t>
            </w:r>
            <w:r>
              <w:rPr>
                <w:rFonts w:hint="eastAsia" w:ascii="仿宋" w:hAnsi="仿宋" w:eastAsia="仿宋"/>
                <w:color w:val="000000" w:themeColor="text1"/>
                <w:kern w:val="0"/>
                <w:sz w:val="28"/>
                <w:szCs w:val="28"/>
              </w:rPr>
              <w:t>文件第三章</w:t>
            </w:r>
          </w:p>
          <w:p w14:paraId="14B41304">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color w:val="000000" w:themeColor="text1"/>
                <w:kern w:val="0"/>
                <w:sz w:val="28"/>
                <w:szCs w:val="28"/>
              </w:rPr>
            </w:pPr>
            <w:r>
              <w:rPr>
                <w:rFonts w:hint="eastAsia" w:ascii="仿宋" w:hAnsi="仿宋" w:eastAsia="仿宋"/>
                <w:color w:val="000000" w:themeColor="text1"/>
                <w:kern w:val="0"/>
                <w:sz w:val="28"/>
                <w:szCs w:val="28"/>
              </w:rPr>
              <w:t>服务时间：自合同签订之日起一年。</w:t>
            </w:r>
          </w:p>
        </w:tc>
      </w:tr>
    </w:tbl>
    <w:p w14:paraId="40EB746C">
      <w:pPr>
        <w:pStyle w:val="9"/>
        <w:keepNext w:val="0"/>
        <w:keepLines w:val="0"/>
        <w:pageBreakBefore w:val="0"/>
        <w:widowControl w:val="0"/>
        <w:kinsoku/>
        <w:wordWrap/>
        <w:overflowPunct/>
        <w:topLinePunct w:val="0"/>
        <w:autoSpaceDE/>
        <w:autoSpaceDN/>
        <w:bidi w:val="0"/>
        <w:adjustRightInd/>
        <w:snapToGrid/>
        <w:spacing w:line="440" w:lineRule="exact"/>
        <w:ind w:right="560"/>
        <w:textAlignment w:val="auto"/>
        <w:rPr>
          <w:rFonts w:ascii="仿宋" w:hAnsi="仿宋" w:eastAsia="仿宋" w:cs="宋体"/>
          <w:color w:val="000000" w:themeColor="text1"/>
          <w:kern w:val="0"/>
          <w:sz w:val="28"/>
          <w:szCs w:val="28"/>
        </w:rPr>
      </w:pPr>
      <w:r>
        <w:rPr>
          <w:rFonts w:hint="eastAsia" w:ascii="黑体" w:hAnsi="黑体" w:eastAsia="黑体"/>
          <w:color w:val="000000" w:themeColor="text1"/>
          <w:sz w:val="28"/>
          <w:szCs w:val="28"/>
        </w:rPr>
        <w:t>五、评审专家名单：</w:t>
      </w:r>
      <w:bookmarkStart w:id="5" w:name="评标委员会名单"/>
      <w:r>
        <w:rPr>
          <w:rFonts w:ascii="仿宋" w:hAnsi="仿宋" w:eastAsia="仿宋" w:cs="仿宋"/>
          <w:sz w:val="28"/>
          <w:szCs w:val="28"/>
        </w:rPr>
        <w:t>张梦瑶、赵鑫霞、徐洋</w:t>
      </w:r>
      <w:bookmarkEnd w:id="5"/>
      <w:r>
        <w:rPr>
          <w:rFonts w:hint="eastAsia" w:ascii="仿宋" w:hAnsi="仿宋" w:eastAsia="仿宋" w:cs="仿宋"/>
          <w:sz w:val="28"/>
          <w:szCs w:val="28"/>
          <w:lang w:eastAsia="zh-CN"/>
        </w:rPr>
        <w:t>。</w:t>
      </w:r>
      <w:r>
        <w:rPr>
          <w:rFonts w:hint="eastAsia" w:ascii="黑体" w:hAnsi="黑体" w:eastAsia="黑体"/>
          <w:color w:val="000000" w:themeColor="text1"/>
          <w:sz w:val="28"/>
          <w:szCs w:val="28"/>
          <w:lang w:val="en-US" w:eastAsia="zh-CN"/>
        </w:rPr>
        <w:t xml:space="preserve">             </w:t>
      </w:r>
    </w:p>
    <w:p w14:paraId="76AB1F5A">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 w:hAnsi="仿宋" w:eastAsia="仿宋" w:cs="宋体"/>
          <w:color w:val="000000" w:themeColor="text1"/>
          <w:kern w:val="0"/>
          <w:sz w:val="28"/>
          <w:szCs w:val="28"/>
          <w:lang w:val="en-US" w:eastAsia="zh-CN"/>
        </w:rPr>
      </w:pPr>
      <w:r>
        <w:rPr>
          <w:rFonts w:hint="eastAsia" w:ascii="黑体" w:hAnsi="黑体" w:eastAsia="黑体"/>
          <w:color w:val="000000" w:themeColor="text1"/>
          <w:sz w:val="28"/>
          <w:szCs w:val="28"/>
        </w:rPr>
        <w:t>六、公告期限：</w:t>
      </w:r>
      <w:r>
        <w:rPr>
          <w:rFonts w:hint="eastAsia" w:ascii="仿宋" w:hAnsi="仿宋" w:eastAsia="仿宋" w:cs="宋体"/>
          <w:color w:val="000000" w:themeColor="text1"/>
          <w:kern w:val="0"/>
          <w:sz w:val="28"/>
          <w:szCs w:val="28"/>
        </w:rPr>
        <w:t>自本公告发布之日起</w:t>
      </w:r>
      <w:r>
        <w:rPr>
          <w:rFonts w:ascii="仿宋" w:hAnsi="仿宋" w:eastAsia="仿宋" w:cs="宋体"/>
          <w:color w:val="000000" w:themeColor="text1"/>
          <w:kern w:val="0"/>
          <w:sz w:val="28"/>
          <w:szCs w:val="28"/>
        </w:rPr>
        <w:t>1</w:t>
      </w:r>
      <w:r>
        <w:rPr>
          <w:rFonts w:hint="eastAsia" w:ascii="仿宋" w:hAnsi="仿宋" w:eastAsia="仿宋" w:cs="宋体"/>
          <w:color w:val="000000" w:themeColor="text1"/>
          <w:kern w:val="0"/>
          <w:sz w:val="28"/>
          <w:szCs w:val="28"/>
        </w:rPr>
        <w:t>个工作日。</w:t>
      </w:r>
    </w:p>
    <w:p w14:paraId="1457ACF6">
      <w:pPr>
        <w:keepNext w:val="0"/>
        <w:keepLines w:val="0"/>
        <w:pageBreakBefore w:val="0"/>
        <w:widowControl w:val="0"/>
        <w:kinsoku/>
        <w:wordWrap/>
        <w:overflowPunct/>
        <w:topLinePunct w:val="0"/>
        <w:autoSpaceDE/>
        <w:autoSpaceDN/>
        <w:bidi w:val="0"/>
        <w:adjustRightInd/>
        <w:snapToGrid/>
        <w:spacing w:line="440" w:lineRule="exact"/>
        <w:textAlignment w:val="auto"/>
        <w:rPr>
          <w:rFonts w:ascii="黑体" w:hAnsi="黑体" w:eastAsia="黑体" w:cs="仿宋"/>
          <w:color w:val="000000" w:themeColor="text1"/>
          <w:sz w:val="28"/>
          <w:szCs w:val="28"/>
        </w:rPr>
      </w:pPr>
      <w:r>
        <w:rPr>
          <w:rFonts w:hint="eastAsia" w:ascii="黑体" w:hAnsi="黑体" w:eastAsia="黑体" w:cs="仿宋"/>
          <w:color w:val="000000" w:themeColor="text1"/>
          <w:sz w:val="28"/>
          <w:szCs w:val="28"/>
        </w:rPr>
        <w:t>七、其他补充事宜</w:t>
      </w:r>
    </w:p>
    <w:p w14:paraId="7D99EE36">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宋体"/>
          <w:bCs/>
          <w:sz w:val="28"/>
          <w:szCs w:val="28"/>
        </w:rPr>
      </w:pPr>
      <w:r>
        <w:rPr>
          <w:rFonts w:hint="eastAsia" w:ascii="仿宋" w:hAnsi="仿宋" w:eastAsia="仿宋" w:cs="宋体"/>
          <w:bCs/>
          <w:color w:val="000000" w:themeColor="text1"/>
          <w:sz w:val="28"/>
          <w:szCs w:val="28"/>
          <w:lang w:val="en-US" w:eastAsia="zh-CN"/>
        </w:rPr>
        <w:t>1、本项目为专门面向中小企业采购项目，</w:t>
      </w:r>
      <w:r>
        <w:rPr>
          <w:rFonts w:hint="eastAsia" w:ascii="仿宋" w:hAnsi="仿宋" w:eastAsia="仿宋" w:cs="宋体"/>
          <w:bCs/>
          <w:sz w:val="28"/>
          <w:szCs w:val="28"/>
          <w:lang w:val="en-US" w:eastAsia="zh-CN"/>
        </w:rPr>
        <w:t>成交</w:t>
      </w:r>
      <w:r>
        <w:rPr>
          <w:rFonts w:hint="eastAsia" w:ascii="仿宋" w:hAnsi="仿宋" w:eastAsia="仿宋" w:cs="宋体"/>
          <w:bCs/>
          <w:sz w:val="28"/>
          <w:szCs w:val="28"/>
          <w:lang w:eastAsia="zh-CN"/>
        </w:rPr>
        <w:t>服务商</w:t>
      </w:r>
      <w:r>
        <w:rPr>
          <w:rFonts w:hint="eastAsia" w:ascii="仿宋" w:hAnsi="仿宋" w:eastAsia="仿宋" w:cs="宋体"/>
          <w:bCs/>
          <w:sz w:val="28"/>
          <w:szCs w:val="28"/>
        </w:rPr>
        <w:t>性质</w:t>
      </w:r>
      <w:r>
        <w:rPr>
          <w:rFonts w:hint="eastAsia" w:ascii="仿宋" w:hAnsi="仿宋" w:eastAsia="仿宋" w:cs="宋体"/>
          <w:kern w:val="0"/>
          <w:sz w:val="28"/>
          <w:szCs w:val="28"/>
        </w:rPr>
        <w:t>详见附件</w:t>
      </w:r>
      <w:r>
        <w:rPr>
          <w:rFonts w:hint="eastAsia" w:ascii="仿宋" w:hAnsi="仿宋" w:eastAsia="仿宋" w:cs="宋体"/>
          <w:bCs/>
          <w:sz w:val="28"/>
          <w:szCs w:val="28"/>
        </w:rPr>
        <w:t>。</w:t>
      </w:r>
    </w:p>
    <w:p w14:paraId="20A683BD">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default" w:ascii="仿宋" w:hAnsi="仿宋" w:eastAsia="仿宋" w:cs="宋体"/>
          <w:bCs/>
          <w:sz w:val="28"/>
          <w:szCs w:val="28"/>
          <w:lang w:val="en-US" w:eastAsia="zh-CN"/>
        </w:rPr>
      </w:pPr>
      <w:r>
        <w:rPr>
          <w:rFonts w:hint="eastAsia" w:ascii="仿宋" w:hAnsi="仿宋" w:eastAsia="仿宋" w:cs="宋体"/>
          <w:bCs/>
          <w:sz w:val="28"/>
          <w:szCs w:val="28"/>
          <w:lang w:val="en-US" w:eastAsia="zh-CN"/>
        </w:rPr>
        <w:t>2、本项目采用综合评分法，现依据市财函【2024】817号文件规定，成交服务商评审总得分为88.33分</w:t>
      </w:r>
      <w:r>
        <w:rPr>
          <w:rFonts w:hint="eastAsia" w:ascii="仿宋" w:hAnsi="仿宋" w:eastAsia="仿宋" w:cs="宋体"/>
          <w:bCs/>
          <w:sz w:val="28"/>
          <w:szCs w:val="28"/>
          <w:lang w:eastAsia="zh-CN"/>
        </w:rPr>
        <w:t>，</w:t>
      </w:r>
      <w:r>
        <w:rPr>
          <w:rFonts w:hint="eastAsia" w:ascii="仿宋" w:hAnsi="仿宋" w:eastAsia="仿宋" w:cs="宋体"/>
          <w:bCs/>
          <w:sz w:val="28"/>
          <w:szCs w:val="28"/>
          <w:lang w:val="en-US" w:eastAsia="zh-CN"/>
        </w:rPr>
        <w:t>评审价格为1700000.00元。</w:t>
      </w:r>
    </w:p>
    <w:p w14:paraId="7CBE498F">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 w:hAnsi="仿宋" w:eastAsia="仿宋" w:cs="宋体"/>
          <w:bCs/>
          <w:color w:val="000000" w:themeColor="text1"/>
          <w:sz w:val="28"/>
          <w:szCs w:val="28"/>
        </w:rPr>
      </w:pPr>
      <w:r>
        <w:rPr>
          <w:rFonts w:hint="eastAsia" w:ascii="仿宋" w:hAnsi="仿宋" w:eastAsia="仿宋" w:cs="宋体"/>
          <w:bCs/>
          <w:color w:val="000000" w:themeColor="text1"/>
          <w:sz w:val="28"/>
          <w:szCs w:val="28"/>
          <w:lang w:val="en-US" w:eastAsia="zh-CN"/>
        </w:rPr>
        <w:t>3、</w:t>
      </w:r>
      <w:r>
        <w:rPr>
          <w:rFonts w:hint="eastAsia" w:ascii="仿宋" w:hAnsi="仿宋" w:eastAsia="仿宋" w:cs="宋体"/>
          <w:bCs/>
          <w:color w:val="000000" w:themeColor="text1"/>
          <w:sz w:val="28"/>
          <w:szCs w:val="28"/>
        </w:rPr>
        <w:t>请成交服务商于本项目公告期届满之日起，在西安市公共资源交易中心网站——企业端下载该项目电子版成交通知书，同时须前往西安市公共资源交易中心八楼提交纸质响应文件一正两副，内容与电子响应文件完全一致。</w:t>
      </w:r>
    </w:p>
    <w:p w14:paraId="060A8901">
      <w:pPr>
        <w:keepNext w:val="0"/>
        <w:keepLines w:val="0"/>
        <w:pageBreakBefore w:val="0"/>
        <w:widowControl w:val="0"/>
        <w:kinsoku/>
        <w:wordWrap/>
        <w:overflowPunct/>
        <w:topLinePunct w:val="0"/>
        <w:autoSpaceDE/>
        <w:autoSpaceDN/>
        <w:bidi w:val="0"/>
        <w:adjustRightInd/>
        <w:snapToGrid/>
        <w:spacing w:line="440" w:lineRule="exact"/>
        <w:textAlignment w:val="auto"/>
        <w:rPr>
          <w:rFonts w:ascii="黑体" w:hAnsi="黑体" w:eastAsia="黑体" w:cs="宋体"/>
          <w:color w:val="000000" w:themeColor="text1"/>
          <w:kern w:val="0"/>
          <w:sz w:val="28"/>
          <w:szCs w:val="28"/>
        </w:rPr>
      </w:pPr>
      <w:r>
        <w:rPr>
          <w:rFonts w:hint="eastAsia" w:ascii="黑体" w:hAnsi="黑体" w:eastAsia="黑体" w:cs="宋体"/>
          <w:color w:val="000000" w:themeColor="text1"/>
          <w:kern w:val="0"/>
          <w:sz w:val="28"/>
          <w:szCs w:val="28"/>
        </w:rPr>
        <w:t>八、凡对本次公告内容提出询问，请按以下方式联系。</w:t>
      </w:r>
    </w:p>
    <w:p w14:paraId="6F2710A9">
      <w:pPr>
        <w:keepNext w:val="0"/>
        <w:keepLines w:val="0"/>
        <w:pageBreakBefore w:val="0"/>
        <w:widowControl w:val="0"/>
        <w:kinsoku/>
        <w:wordWrap/>
        <w:overflowPunct/>
        <w:topLinePunct w:val="0"/>
        <w:autoSpaceDE/>
        <w:autoSpaceDN/>
        <w:bidi w:val="0"/>
        <w:adjustRightInd/>
        <w:snapToGrid/>
        <w:spacing w:line="440" w:lineRule="exact"/>
        <w:ind w:firstLine="697" w:firstLineChars="248"/>
        <w:textAlignment w:val="auto"/>
        <w:rPr>
          <w:rFonts w:ascii="黑体" w:hAnsi="黑体" w:eastAsia="黑体" w:cs="宋体"/>
          <w:color w:val="000000" w:themeColor="text1"/>
          <w:kern w:val="0"/>
          <w:sz w:val="28"/>
          <w:szCs w:val="28"/>
        </w:rPr>
      </w:pPr>
      <w:r>
        <w:rPr>
          <w:rFonts w:hint="eastAsia" w:ascii="仿宋" w:hAnsi="仿宋" w:eastAsia="仿宋" w:cs="宋体"/>
          <w:b/>
          <w:bCs/>
          <w:sz w:val="28"/>
          <w:szCs w:val="28"/>
        </w:rPr>
        <w:t>1.采购人信息</w:t>
      </w:r>
    </w:p>
    <w:p w14:paraId="41B88165">
      <w:pPr>
        <w:keepNext w:val="0"/>
        <w:keepLines w:val="0"/>
        <w:pageBreakBefore w:val="0"/>
        <w:widowControl w:val="0"/>
        <w:kinsoku/>
        <w:wordWrap/>
        <w:overflowPunct/>
        <w:topLinePunct w:val="0"/>
        <w:autoSpaceDE/>
        <w:autoSpaceDN/>
        <w:bidi w:val="0"/>
        <w:adjustRightInd/>
        <w:snapToGrid/>
        <w:spacing w:line="440" w:lineRule="exact"/>
        <w:ind w:firstLine="980" w:firstLineChars="350"/>
        <w:jc w:val="left"/>
        <w:textAlignment w:val="auto"/>
        <w:rPr>
          <w:rFonts w:hint="eastAsia" w:ascii="仿宋" w:hAnsi="仿宋" w:eastAsia="仿宋"/>
          <w:color w:val="000000" w:themeColor="text1"/>
          <w:kern w:val="0"/>
          <w:sz w:val="28"/>
          <w:szCs w:val="28"/>
          <w:lang w:eastAsia="zh-CN"/>
        </w:rPr>
      </w:pPr>
      <w:r>
        <w:rPr>
          <w:rFonts w:hint="eastAsia" w:ascii="仿宋" w:hAnsi="仿宋" w:eastAsia="仿宋"/>
          <w:color w:val="000000" w:themeColor="text1"/>
          <w:sz w:val="28"/>
          <w:szCs w:val="28"/>
        </w:rPr>
        <w:t>名</w:t>
      </w:r>
      <w:r>
        <w:rPr>
          <w:rFonts w:hint="eastAsia" w:ascii="仿宋" w:hAnsi="仿宋" w:eastAsia="仿宋"/>
          <w:color w:val="000000" w:themeColor="text1"/>
          <w:sz w:val="28"/>
          <w:szCs w:val="28"/>
          <w:lang w:val="en-US" w:eastAsia="zh-CN"/>
        </w:rPr>
        <w:t xml:space="preserve">   </w:t>
      </w:r>
      <w:r>
        <w:rPr>
          <w:rFonts w:hint="eastAsia" w:ascii="仿宋" w:hAnsi="仿宋" w:eastAsia="仿宋"/>
          <w:color w:val="000000" w:themeColor="text1"/>
          <w:sz w:val="28"/>
          <w:szCs w:val="28"/>
        </w:rPr>
        <w:t>称：</w:t>
      </w:r>
      <w:r>
        <w:rPr>
          <w:rFonts w:hint="eastAsia" w:ascii="仿宋" w:hAnsi="仿宋" w:eastAsia="仿宋"/>
          <w:color w:val="000000" w:themeColor="text1"/>
          <w:kern w:val="0"/>
          <w:sz w:val="28"/>
          <w:szCs w:val="28"/>
          <w:lang w:eastAsia="zh-CN"/>
        </w:rPr>
        <w:t>西安市住房和城乡建设信息中心</w:t>
      </w:r>
    </w:p>
    <w:p w14:paraId="6F3177C7">
      <w:pPr>
        <w:keepNext w:val="0"/>
        <w:keepLines w:val="0"/>
        <w:pageBreakBefore w:val="0"/>
        <w:widowControl w:val="0"/>
        <w:kinsoku/>
        <w:wordWrap/>
        <w:overflowPunct/>
        <w:topLinePunct w:val="0"/>
        <w:autoSpaceDE/>
        <w:autoSpaceDN/>
        <w:bidi w:val="0"/>
        <w:adjustRightInd/>
        <w:snapToGrid/>
        <w:spacing w:line="440" w:lineRule="exact"/>
        <w:ind w:firstLine="980" w:firstLineChars="350"/>
        <w:jc w:val="left"/>
        <w:textAlignment w:val="auto"/>
        <w:rPr>
          <w:rFonts w:hint="eastAsia" w:ascii="Calibri Light" w:hAnsi="Calibri Light" w:eastAsia="华文仿宋" w:cs="Calibri Light"/>
          <w:sz w:val="28"/>
          <w:szCs w:val="28"/>
        </w:rPr>
      </w:pPr>
      <w:r>
        <w:rPr>
          <w:rFonts w:hint="eastAsia" w:ascii="仿宋" w:hAnsi="仿宋" w:eastAsia="仿宋"/>
          <w:color w:val="000000" w:themeColor="text1"/>
          <w:sz w:val="28"/>
          <w:szCs w:val="28"/>
        </w:rPr>
        <w:t>地</w:t>
      </w:r>
      <w:r>
        <w:rPr>
          <w:rFonts w:hint="eastAsia" w:ascii="仿宋" w:hAnsi="仿宋" w:eastAsia="仿宋"/>
          <w:color w:val="000000" w:themeColor="text1"/>
          <w:sz w:val="28"/>
          <w:szCs w:val="28"/>
          <w:lang w:val="en-US" w:eastAsia="zh-CN"/>
        </w:rPr>
        <w:t xml:space="preserve">   </w:t>
      </w:r>
      <w:r>
        <w:rPr>
          <w:rFonts w:hint="eastAsia" w:ascii="仿宋" w:hAnsi="仿宋" w:eastAsia="仿宋"/>
          <w:color w:val="000000" w:themeColor="text1"/>
          <w:sz w:val="28"/>
          <w:szCs w:val="28"/>
        </w:rPr>
        <w:t>址：西安市莲湖区西大街116号</w:t>
      </w:r>
    </w:p>
    <w:p w14:paraId="53F3E48A">
      <w:pPr>
        <w:keepNext w:val="0"/>
        <w:keepLines w:val="0"/>
        <w:pageBreakBefore w:val="0"/>
        <w:widowControl w:val="0"/>
        <w:kinsoku/>
        <w:wordWrap/>
        <w:overflowPunct/>
        <w:topLinePunct w:val="0"/>
        <w:autoSpaceDE/>
        <w:autoSpaceDN/>
        <w:bidi w:val="0"/>
        <w:adjustRightInd/>
        <w:snapToGrid/>
        <w:spacing w:line="440" w:lineRule="exact"/>
        <w:ind w:firstLine="980" w:firstLineChars="350"/>
        <w:jc w:val="left"/>
        <w:textAlignment w:val="auto"/>
        <w:rPr>
          <w:rFonts w:hint="eastAsia" w:ascii="仿宋" w:hAnsi="仿宋" w:eastAsia="仿宋"/>
          <w:color w:val="000000" w:themeColor="text1"/>
          <w:sz w:val="28"/>
          <w:szCs w:val="28"/>
        </w:rPr>
      </w:pPr>
      <w:r>
        <w:rPr>
          <w:rFonts w:hint="eastAsia" w:ascii="仿宋" w:hAnsi="仿宋" w:eastAsia="仿宋"/>
          <w:color w:val="000000" w:themeColor="text1"/>
          <w:sz w:val="28"/>
          <w:szCs w:val="28"/>
        </w:rPr>
        <w:t>联系方式：029-87619444</w:t>
      </w:r>
    </w:p>
    <w:p w14:paraId="6E18E72A">
      <w:pPr>
        <w:keepNext w:val="0"/>
        <w:keepLines w:val="0"/>
        <w:pageBreakBefore w:val="0"/>
        <w:widowControl w:val="0"/>
        <w:kinsoku/>
        <w:wordWrap/>
        <w:overflowPunct/>
        <w:topLinePunct w:val="0"/>
        <w:autoSpaceDE/>
        <w:autoSpaceDN/>
        <w:bidi w:val="0"/>
        <w:adjustRightInd/>
        <w:snapToGrid/>
        <w:spacing w:line="440" w:lineRule="exact"/>
        <w:ind w:firstLine="703" w:firstLineChars="250"/>
        <w:jc w:val="left"/>
        <w:textAlignment w:val="auto"/>
        <w:rPr>
          <w:rFonts w:ascii="仿宋" w:hAnsi="仿宋" w:eastAsia="仿宋"/>
          <w:color w:val="000000" w:themeColor="text1"/>
          <w:sz w:val="28"/>
          <w:szCs w:val="28"/>
        </w:rPr>
      </w:pPr>
      <w:r>
        <w:rPr>
          <w:rFonts w:hint="eastAsia" w:ascii="仿宋" w:hAnsi="仿宋" w:eastAsia="仿宋" w:cs="宋体"/>
          <w:b/>
          <w:bCs/>
          <w:sz w:val="28"/>
          <w:szCs w:val="28"/>
        </w:rPr>
        <w:t>2.项目联系人</w:t>
      </w:r>
    </w:p>
    <w:p w14:paraId="68930EE1">
      <w:pPr>
        <w:keepNext w:val="0"/>
        <w:keepLines w:val="0"/>
        <w:pageBreakBefore w:val="0"/>
        <w:widowControl w:val="0"/>
        <w:kinsoku/>
        <w:wordWrap/>
        <w:overflowPunct/>
        <w:topLinePunct w:val="0"/>
        <w:autoSpaceDE/>
        <w:autoSpaceDN/>
        <w:bidi w:val="0"/>
        <w:adjustRightInd/>
        <w:snapToGrid/>
        <w:spacing w:line="440" w:lineRule="exact"/>
        <w:ind w:firstLine="980" w:firstLineChars="350"/>
        <w:jc w:val="left"/>
        <w:textAlignment w:val="auto"/>
        <w:rPr>
          <w:rFonts w:ascii="仿宋" w:hAnsi="仿宋" w:eastAsia="仿宋"/>
          <w:color w:val="000000" w:themeColor="text1"/>
          <w:sz w:val="28"/>
          <w:szCs w:val="28"/>
        </w:rPr>
      </w:pPr>
      <w:r>
        <w:rPr>
          <w:rFonts w:hint="eastAsia" w:ascii="仿宋" w:hAnsi="仿宋" w:eastAsia="仿宋"/>
          <w:color w:val="000000" w:themeColor="text1"/>
          <w:sz w:val="28"/>
          <w:szCs w:val="28"/>
        </w:rPr>
        <w:t>名</w:t>
      </w:r>
      <w:r>
        <w:rPr>
          <w:rFonts w:hint="eastAsia" w:ascii="仿宋" w:hAnsi="仿宋" w:eastAsia="仿宋"/>
          <w:color w:val="000000" w:themeColor="text1"/>
          <w:sz w:val="28"/>
          <w:szCs w:val="28"/>
          <w:lang w:val="en-US" w:eastAsia="zh-CN"/>
        </w:rPr>
        <w:t xml:space="preserve">   </w:t>
      </w:r>
      <w:r>
        <w:rPr>
          <w:rFonts w:hint="eastAsia" w:ascii="仿宋" w:hAnsi="仿宋" w:eastAsia="仿宋"/>
          <w:color w:val="000000" w:themeColor="text1"/>
          <w:sz w:val="28"/>
          <w:szCs w:val="28"/>
        </w:rPr>
        <w:t>称：西安市市级单位政府采购中心</w:t>
      </w:r>
    </w:p>
    <w:p w14:paraId="7A66301F">
      <w:pPr>
        <w:keepNext w:val="0"/>
        <w:keepLines w:val="0"/>
        <w:pageBreakBefore w:val="0"/>
        <w:widowControl w:val="0"/>
        <w:kinsoku/>
        <w:wordWrap/>
        <w:overflowPunct/>
        <w:topLinePunct w:val="0"/>
        <w:autoSpaceDE/>
        <w:autoSpaceDN/>
        <w:bidi w:val="0"/>
        <w:adjustRightInd/>
        <w:snapToGrid/>
        <w:spacing w:line="440" w:lineRule="exact"/>
        <w:ind w:firstLine="980" w:firstLineChars="350"/>
        <w:jc w:val="left"/>
        <w:textAlignment w:val="auto"/>
        <w:rPr>
          <w:rFonts w:ascii="仿宋" w:hAnsi="仿宋" w:eastAsia="仿宋"/>
          <w:color w:val="000000" w:themeColor="text1"/>
          <w:sz w:val="28"/>
          <w:szCs w:val="28"/>
        </w:rPr>
      </w:pPr>
      <w:r>
        <w:rPr>
          <w:rFonts w:hint="eastAsia" w:ascii="仿宋" w:hAnsi="仿宋" w:eastAsia="仿宋"/>
          <w:color w:val="000000" w:themeColor="text1"/>
          <w:sz w:val="28"/>
          <w:szCs w:val="28"/>
        </w:rPr>
        <w:t>地　</w:t>
      </w:r>
      <w:r>
        <w:rPr>
          <w:rFonts w:hint="eastAsia" w:ascii="仿宋" w:hAnsi="仿宋" w:eastAsia="仿宋"/>
          <w:color w:val="000000" w:themeColor="text1"/>
          <w:sz w:val="28"/>
          <w:szCs w:val="28"/>
          <w:lang w:val="en-US" w:eastAsia="zh-CN"/>
        </w:rPr>
        <w:t xml:space="preserve"> </w:t>
      </w:r>
      <w:r>
        <w:rPr>
          <w:rFonts w:hint="eastAsia" w:ascii="仿宋" w:hAnsi="仿宋" w:eastAsia="仿宋"/>
          <w:color w:val="000000" w:themeColor="text1"/>
          <w:sz w:val="28"/>
          <w:szCs w:val="28"/>
        </w:rPr>
        <w:t>址：西安市未央区文景北路16号白桦林国际B座</w:t>
      </w:r>
    </w:p>
    <w:p w14:paraId="4D1117A3">
      <w:pPr>
        <w:keepNext w:val="0"/>
        <w:keepLines w:val="0"/>
        <w:pageBreakBefore w:val="0"/>
        <w:widowControl w:val="0"/>
        <w:kinsoku/>
        <w:wordWrap/>
        <w:overflowPunct/>
        <w:topLinePunct w:val="0"/>
        <w:autoSpaceDE/>
        <w:autoSpaceDN/>
        <w:bidi w:val="0"/>
        <w:adjustRightInd/>
        <w:snapToGrid/>
        <w:spacing w:line="440" w:lineRule="exact"/>
        <w:ind w:firstLine="980" w:firstLineChars="350"/>
        <w:jc w:val="left"/>
        <w:textAlignment w:val="auto"/>
        <w:rPr>
          <w:rFonts w:ascii="仿宋" w:hAnsi="仿宋" w:eastAsia="仿宋"/>
          <w:color w:val="000000" w:themeColor="text1"/>
          <w:sz w:val="28"/>
          <w:szCs w:val="28"/>
        </w:rPr>
      </w:pPr>
      <w:r>
        <w:rPr>
          <w:rFonts w:hint="eastAsia" w:ascii="仿宋" w:hAnsi="仿宋" w:eastAsia="仿宋"/>
          <w:color w:val="000000" w:themeColor="text1"/>
          <w:sz w:val="28"/>
          <w:szCs w:val="28"/>
        </w:rPr>
        <w:t>项目联系人：</w:t>
      </w:r>
      <w:r>
        <w:rPr>
          <w:rFonts w:hint="eastAsia" w:ascii="仿宋" w:hAnsi="仿宋" w:eastAsia="仿宋"/>
          <w:color w:val="000000" w:themeColor="text1"/>
          <w:sz w:val="28"/>
          <w:szCs w:val="28"/>
          <w:lang w:val="en-US" w:eastAsia="zh-CN"/>
        </w:rPr>
        <w:t>朱</w:t>
      </w:r>
      <w:r>
        <w:rPr>
          <w:rFonts w:hint="eastAsia" w:ascii="仿宋" w:hAnsi="仿宋" w:eastAsia="仿宋"/>
          <w:color w:val="000000" w:themeColor="text1"/>
          <w:sz w:val="28"/>
          <w:szCs w:val="28"/>
        </w:rPr>
        <w:t>老师</w:t>
      </w:r>
    </w:p>
    <w:p w14:paraId="43EAA8A2">
      <w:pPr>
        <w:keepNext w:val="0"/>
        <w:keepLines w:val="0"/>
        <w:pageBreakBefore w:val="0"/>
        <w:widowControl w:val="0"/>
        <w:kinsoku/>
        <w:wordWrap/>
        <w:overflowPunct/>
        <w:topLinePunct w:val="0"/>
        <w:autoSpaceDE/>
        <w:autoSpaceDN/>
        <w:bidi w:val="0"/>
        <w:adjustRightInd/>
        <w:snapToGrid/>
        <w:spacing w:line="440" w:lineRule="exact"/>
        <w:ind w:firstLine="735" w:firstLineChars="350"/>
        <w:jc w:val="left"/>
        <w:textAlignment w:val="auto"/>
        <w:rPr>
          <w:rFonts w:hint="default" w:ascii="仿宋" w:hAnsi="仿宋" w:eastAsia="仿宋"/>
          <w:color w:val="000000" w:themeColor="text1"/>
          <w:sz w:val="28"/>
          <w:szCs w:val="28"/>
          <w:lang w:val="en-US" w:eastAsia="zh-CN"/>
        </w:rPr>
      </w:pPr>
      <w:r>
        <w:drawing>
          <wp:anchor distT="0" distB="0" distL="114300" distR="114300" simplePos="0" relativeHeight="251659264" behindDoc="0" locked="0" layoutInCell="1" allowOverlap="1">
            <wp:simplePos x="0" y="0"/>
            <wp:positionH relativeFrom="column">
              <wp:posOffset>489585</wp:posOffset>
            </wp:positionH>
            <wp:positionV relativeFrom="paragraph">
              <wp:posOffset>643255</wp:posOffset>
            </wp:positionV>
            <wp:extent cx="4552950" cy="3514725"/>
            <wp:effectExtent l="0" t="0" r="0" b="9525"/>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4552950" cy="3514725"/>
                    </a:xfrm>
                    <a:prstGeom prst="rect">
                      <a:avLst/>
                    </a:prstGeom>
                    <a:noFill/>
                    <a:ln>
                      <a:noFill/>
                    </a:ln>
                  </pic:spPr>
                </pic:pic>
              </a:graphicData>
            </a:graphic>
          </wp:anchor>
        </w:drawing>
      </w:r>
      <w:r>
        <w:rPr>
          <w:rFonts w:hint="eastAsia" w:ascii="仿宋" w:hAnsi="仿宋" w:eastAsia="仿宋"/>
          <w:color w:val="000000" w:themeColor="text1"/>
          <w:sz w:val="28"/>
          <w:szCs w:val="28"/>
        </w:rPr>
        <w:t>电　</w:t>
      </w:r>
      <w:r>
        <w:rPr>
          <w:rFonts w:hint="eastAsia" w:ascii="仿宋" w:hAnsi="仿宋" w:eastAsia="仿宋"/>
          <w:color w:val="000000" w:themeColor="text1"/>
          <w:sz w:val="28"/>
          <w:szCs w:val="28"/>
          <w:lang w:val="en-US" w:eastAsia="zh-CN"/>
        </w:rPr>
        <w:t xml:space="preserve"> </w:t>
      </w:r>
      <w:r>
        <w:rPr>
          <w:rFonts w:hint="eastAsia" w:ascii="仿宋" w:hAnsi="仿宋" w:eastAsia="仿宋"/>
          <w:color w:val="000000" w:themeColor="text1"/>
          <w:sz w:val="28"/>
          <w:szCs w:val="28"/>
        </w:rPr>
        <w:t>话：029-86510029、86510365转分机808</w:t>
      </w:r>
      <w:r>
        <w:rPr>
          <w:rFonts w:hint="eastAsia" w:ascii="仿宋" w:hAnsi="仿宋" w:eastAsia="仿宋"/>
          <w:color w:val="000000" w:themeColor="text1"/>
          <w:sz w:val="28"/>
          <w:szCs w:val="28"/>
          <w:lang w:val="en-US" w:eastAsia="zh-CN"/>
        </w:rPr>
        <w:t>05</w:t>
      </w:r>
    </w:p>
    <w:p w14:paraId="4839F010">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right="420" w:rightChars="0"/>
        <w:jc w:val="both"/>
        <w:textAlignment w:val="auto"/>
        <w:rPr>
          <w:rFonts w:hint="eastAsia" w:ascii="黑体" w:hAnsi="黑体" w:eastAsia="黑体" w:cs="宋体"/>
          <w:color w:val="000000" w:themeColor="text1"/>
          <w:kern w:val="0"/>
          <w:sz w:val="28"/>
          <w:szCs w:val="28"/>
          <w:lang w:val="en-US" w:eastAsia="zh-CN"/>
        </w:rPr>
      </w:pPr>
      <w:r>
        <w:rPr>
          <w:rFonts w:hint="eastAsia" w:ascii="黑体" w:hAnsi="黑体" w:eastAsia="黑体" w:cs="宋体"/>
          <w:color w:val="000000" w:themeColor="text1"/>
          <w:kern w:val="0"/>
          <w:sz w:val="28"/>
          <w:szCs w:val="28"/>
          <w:lang w:val="en-US" w:eastAsia="zh-CN"/>
        </w:rPr>
        <w:t>附件</w:t>
      </w:r>
    </w:p>
    <w:p w14:paraId="03DD6794">
      <w:pPr>
        <w:keepNext w:val="0"/>
        <w:keepLines w:val="0"/>
        <w:pageBreakBefore w:val="0"/>
        <w:widowControl w:val="0"/>
        <w:kinsoku/>
        <w:wordWrap/>
        <w:overflowPunct/>
        <w:topLinePunct w:val="0"/>
        <w:autoSpaceDE/>
        <w:autoSpaceDN/>
        <w:bidi w:val="0"/>
        <w:adjustRightInd/>
        <w:snapToGrid/>
        <w:spacing w:line="440" w:lineRule="exact"/>
        <w:ind w:right="420" w:firstLine="840" w:firstLineChars="300"/>
        <w:jc w:val="right"/>
        <w:textAlignment w:val="auto"/>
        <w:rPr>
          <w:rFonts w:ascii="仿宋" w:hAnsi="仿宋" w:eastAsia="仿宋"/>
          <w:color w:val="000000" w:themeColor="text1"/>
          <w:sz w:val="28"/>
          <w:szCs w:val="28"/>
        </w:rPr>
      </w:pPr>
      <w:r>
        <w:rPr>
          <w:rFonts w:hint="eastAsia" w:ascii="仿宋" w:hAnsi="仿宋" w:eastAsia="仿宋"/>
          <w:color w:val="000000" w:themeColor="text1"/>
          <w:sz w:val="28"/>
          <w:szCs w:val="28"/>
        </w:rPr>
        <w:t>西</w:t>
      </w:r>
      <w:r>
        <w:rPr>
          <w:rFonts w:ascii="仿宋" w:hAnsi="仿宋" w:eastAsia="仿宋"/>
          <w:color w:val="000000" w:themeColor="text1"/>
          <w:sz w:val="28"/>
          <w:szCs w:val="28"/>
        </w:rPr>
        <w:t>安市市级单位政府采购中心</w:t>
      </w:r>
    </w:p>
    <w:p w14:paraId="7D4A7CFD">
      <w:pPr>
        <w:keepNext w:val="0"/>
        <w:keepLines w:val="0"/>
        <w:pageBreakBefore w:val="0"/>
        <w:widowControl w:val="0"/>
        <w:kinsoku/>
        <w:wordWrap/>
        <w:overflowPunct/>
        <w:topLinePunct w:val="0"/>
        <w:autoSpaceDE/>
        <w:autoSpaceDN/>
        <w:bidi w:val="0"/>
        <w:adjustRightInd/>
        <w:snapToGrid/>
        <w:spacing w:line="440" w:lineRule="exact"/>
        <w:ind w:right="1050" w:rightChars="500"/>
        <w:jc w:val="right"/>
        <w:textAlignment w:val="auto"/>
        <w:rPr>
          <w:rFonts w:hint="eastAsia" w:ascii="黑体" w:hAnsi="黑体" w:eastAsia="黑体" w:cs="宋体"/>
          <w:color w:val="000000" w:themeColor="text1"/>
          <w:kern w:val="0"/>
          <w:sz w:val="28"/>
          <w:szCs w:val="28"/>
          <w:lang w:val="en-US" w:eastAsia="zh-CN"/>
        </w:rPr>
      </w:pPr>
      <w:r>
        <w:rPr>
          <w:rFonts w:ascii="仿宋" w:hAnsi="仿宋" w:eastAsia="仿宋"/>
          <w:color w:val="000000" w:themeColor="text1"/>
          <w:sz w:val="28"/>
          <w:szCs w:val="28"/>
        </w:rPr>
        <w:t>202</w:t>
      </w:r>
      <w:r>
        <w:rPr>
          <w:rFonts w:hint="eastAsia" w:ascii="仿宋" w:hAnsi="仿宋" w:eastAsia="仿宋"/>
          <w:color w:val="000000" w:themeColor="text1"/>
          <w:sz w:val="28"/>
          <w:szCs w:val="28"/>
          <w:lang w:val="en-US" w:eastAsia="zh-CN"/>
        </w:rPr>
        <w:t>5</w:t>
      </w:r>
      <w:r>
        <w:rPr>
          <w:rFonts w:ascii="仿宋" w:hAnsi="仿宋" w:eastAsia="仿宋"/>
          <w:color w:val="000000" w:themeColor="text1"/>
          <w:sz w:val="28"/>
          <w:szCs w:val="28"/>
        </w:rPr>
        <w:t>年</w:t>
      </w:r>
      <w:bookmarkEnd w:id="0"/>
      <w:r>
        <w:rPr>
          <w:rFonts w:hint="eastAsia" w:ascii="仿宋" w:hAnsi="仿宋" w:eastAsia="仿宋"/>
          <w:color w:val="000000" w:themeColor="text1"/>
          <w:sz w:val="28"/>
          <w:szCs w:val="28"/>
          <w:lang w:val="en-US" w:eastAsia="zh-CN"/>
        </w:rPr>
        <w:t>8</w:t>
      </w:r>
      <w:r>
        <w:rPr>
          <w:rFonts w:hint="eastAsia" w:ascii="仿宋" w:hAnsi="仿宋" w:eastAsia="仿宋"/>
          <w:color w:val="000000" w:themeColor="text1"/>
          <w:sz w:val="28"/>
          <w:szCs w:val="28"/>
        </w:rPr>
        <w:t>月</w:t>
      </w:r>
      <w:r>
        <w:rPr>
          <w:rFonts w:hint="eastAsia" w:ascii="仿宋" w:hAnsi="仿宋" w:eastAsia="仿宋"/>
          <w:color w:val="000000" w:themeColor="text1"/>
          <w:sz w:val="28"/>
          <w:szCs w:val="28"/>
          <w:lang w:val="en-US" w:eastAsia="zh-CN"/>
        </w:rPr>
        <w:t>13</w:t>
      </w:r>
      <w:r>
        <w:rPr>
          <w:rFonts w:ascii="仿宋" w:hAnsi="仿宋" w:eastAsia="仿宋"/>
          <w:sz w:val="28"/>
          <w:szCs w:val="28"/>
        </w:rPr>
        <w:t>日</w:t>
      </w:r>
      <w:bookmarkEnd w:id="1"/>
      <w:bookmarkEnd w:id="2"/>
      <w:bookmarkEnd w:id="3"/>
      <w:bookmarkEnd w:id="4"/>
    </w:p>
    <w:sectPr>
      <w:pgSz w:w="11906" w:h="16838"/>
      <w:pgMar w:top="1723" w:right="1587" w:bottom="1383" w:left="181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libri Light">
    <w:panose1 w:val="020F03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C41732"/>
    <w:multiLevelType w:val="singleLevel"/>
    <w:tmpl w:val="25C41732"/>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0Y2ZjNTgwMDJlM2E2ZmNhMjdhMDA5MDUzOGZjZGUifQ=="/>
  </w:docVars>
  <w:rsids>
    <w:rsidRoot w:val="007542E0"/>
    <w:rsid w:val="000152AA"/>
    <w:rsid w:val="00025E2A"/>
    <w:rsid w:val="00030028"/>
    <w:rsid w:val="00033DCE"/>
    <w:rsid w:val="00044C8A"/>
    <w:rsid w:val="000517E3"/>
    <w:rsid w:val="00054433"/>
    <w:rsid w:val="00063CA7"/>
    <w:rsid w:val="0006594F"/>
    <w:rsid w:val="0009743E"/>
    <w:rsid w:val="000B4505"/>
    <w:rsid w:val="000C14F9"/>
    <w:rsid w:val="000F52BE"/>
    <w:rsid w:val="00154A74"/>
    <w:rsid w:val="001737ED"/>
    <w:rsid w:val="001832C6"/>
    <w:rsid w:val="00191564"/>
    <w:rsid w:val="001A0A10"/>
    <w:rsid w:val="001B0C0E"/>
    <w:rsid w:val="0020185C"/>
    <w:rsid w:val="0022797A"/>
    <w:rsid w:val="00243293"/>
    <w:rsid w:val="002505D0"/>
    <w:rsid w:val="002523EA"/>
    <w:rsid w:val="002612B8"/>
    <w:rsid w:val="00263345"/>
    <w:rsid w:val="002B2887"/>
    <w:rsid w:val="002C02AE"/>
    <w:rsid w:val="002D0555"/>
    <w:rsid w:val="002E5EC3"/>
    <w:rsid w:val="00342CE8"/>
    <w:rsid w:val="00354D47"/>
    <w:rsid w:val="0035764B"/>
    <w:rsid w:val="00375945"/>
    <w:rsid w:val="003A78D4"/>
    <w:rsid w:val="003C37D9"/>
    <w:rsid w:val="003E77F6"/>
    <w:rsid w:val="003F0CFA"/>
    <w:rsid w:val="003F1542"/>
    <w:rsid w:val="003F5126"/>
    <w:rsid w:val="00424A5D"/>
    <w:rsid w:val="00435970"/>
    <w:rsid w:val="00442B73"/>
    <w:rsid w:val="00451C7B"/>
    <w:rsid w:val="00460587"/>
    <w:rsid w:val="00465B43"/>
    <w:rsid w:val="004730D2"/>
    <w:rsid w:val="00480175"/>
    <w:rsid w:val="004823D6"/>
    <w:rsid w:val="004C1E69"/>
    <w:rsid w:val="004D7D55"/>
    <w:rsid w:val="004E228F"/>
    <w:rsid w:val="004E53F6"/>
    <w:rsid w:val="004F0933"/>
    <w:rsid w:val="004F1AE6"/>
    <w:rsid w:val="004F50DE"/>
    <w:rsid w:val="005033A0"/>
    <w:rsid w:val="005145F6"/>
    <w:rsid w:val="005234D9"/>
    <w:rsid w:val="00525D40"/>
    <w:rsid w:val="00526851"/>
    <w:rsid w:val="0058402F"/>
    <w:rsid w:val="0059004B"/>
    <w:rsid w:val="005A0F81"/>
    <w:rsid w:val="005A7BB8"/>
    <w:rsid w:val="005B26CF"/>
    <w:rsid w:val="00602EDA"/>
    <w:rsid w:val="006276B8"/>
    <w:rsid w:val="006466AF"/>
    <w:rsid w:val="00653F8B"/>
    <w:rsid w:val="006554C0"/>
    <w:rsid w:val="00696A10"/>
    <w:rsid w:val="006A4F00"/>
    <w:rsid w:val="006E3C93"/>
    <w:rsid w:val="006E517D"/>
    <w:rsid w:val="006F5233"/>
    <w:rsid w:val="007542E0"/>
    <w:rsid w:val="00766466"/>
    <w:rsid w:val="00781EF6"/>
    <w:rsid w:val="007A68BB"/>
    <w:rsid w:val="007A6C32"/>
    <w:rsid w:val="007E3B8B"/>
    <w:rsid w:val="007F583C"/>
    <w:rsid w:val="008239C0"/>
    <w:rsid w:val="00823E4E"/>
    <w:rsid w:val="008262F6"/>
    <w:rsid w:val="00844ED7"/>
    <w:rsid w:val="0085172E"/>
    <w:rsid w:val="008568A7"/>
    <w:rsid w:val="008609D8"/>
    <w:rsid w:val="00871A0B"/>
    <w:rsid w:val="00884634"/>
    <w:rsid w:val="00893BE6"/>
    <w:rsid w:val="00894C28"/>
    <w:rsid w:val="008A1B77"/>
    <w:rsid w:val="008C00DA"/>
    <w:rsid w:val="008D1068"/>
    <w:rsid w:val="008E1603"/>
    <w:rsid w:val="008F62C3"/>
    <w:rsid w:val="00900F7A"/>
    <w:rsid w:val="00907C5D"/>
    <w:rsid w:val="00923320"/>
    <w:rsid w:val="00923CA6"/>
    <w:rsid w:val="009240C7"/>
    <w:rsid w:val="00942F20"/>
    <w:rsid w:val="009749A7"/>
    <w:rsid w:val="009A7D5E"/>
    <w:rsid w:val="009D5315"/>
    <w:rsid w:val="009E3F73"/>
    <w:rsid w:val="00A070A8"/>
    <w:rsid w:val="00A32F8C"/>
    <w:rsid w:val="00A43CD5"/>
    <w:rsid w:val="00A44641"/>
    <w:rsid w:val="00A533E2"/>
    <w:rsid w:val="00A60391"/>
    <w:rsid w:val="00A7702D"/>
    <w:rsid w:val="00AB310A"/>
    <w:rsid w:val="00AD5009"/>
    <w:rsid w:val="00AE4481"/>
    <w:rsid w:val="00B33CDE"/>
    <w:rsid w:val="00B7115C"/>
    <w:rsid w:val="00B71651"/>
    <w:rsid w:val="00B95BAA"/>
    <w:rsid w:val="00BB089E"/>
    <w:rsid w:val="00BF24A6"/>
    <w:rsid w:val="00BF70FB"/>
    <w:rsid w:val="00C00820"/>
    <w:rsid w:val="00C039A3"/>
    <w:rsid w:val="00C03A46"/>
    <w:rsid w:val="00C11DE0"/>
    <w:rsid w:val="00C21619"/>
    <w:rsid w:val="00C31F69"/>
    <w:rsid w:val="00C36A85"/>
    <w:rsid w:val="00C63B2B"/>
    <w:rsid w:val="00C640CA"/>
    <w:rsid w:val="00C6460C"/>
    <w:rsid w:val="00C85C86"/>
    <w:rsid w:val="00C924B3"/>
    <w:rsid w:val="00C95D11"/>
    <w:rsid w:val="00CF67FF"/>
    <w:rsid w:val="00CF715D"/>
    <w:rsid w:val="00D0230C"/>
    <w:rsid w:val="00D02FCB"/>
    <w:rsid w:val="00D26A49"/>
    <w:rsid w:val="00D30F9C"/>
    <w:rsid w:val="00D44F64"/>
    <w:rsid w:val="00D47C9E"/>
    <w:rsid w:val="00D64B94"/>
    <w:rsid w:val="00DA00B3"/>
    <w:rsid w:val="00DC0835"/>
    <w:rsid w:val="00DC48FF"/>
    <w:rsid w:val="00DE45BD"/>
    <w:rsid w:val="00E0220D"/>
    <w:rsid w:val="00E06770"/>
    <w:rsid w:val="00E31310"/>
    <w:rsid w:val="00E32883"/>
    <w:rsid w:val="00E607AC"/>
    <w:rsid w:val="00E63375"/>
    <w:rsid w:val="00E818EA"/>
    <w:rsid w:val="00E81D6A"/>
    <w:rsid w:val="00EA4B7B"/>
    <w:rsid w:val="00ED37A4"/>
    <w:rsid w:val="00EE31ED"/>
    <w:rsid w:val="00EE49DF"/>
    <w:rsid w:val="00F038D0"/>
    <w:rsid w:val="00F32483"/>
    <w:rsid w:val="00F3661A"/>
    <w:rsid w:val="00F446DA"/>
    <w:rsid w:val="00F71343"/>
    <w:rsid w:val="00F75109"/>
    <w:rsid w:val="00F904A3"/>
    <w:rsid w:val="00FA66CA"/>
    <w:rsid w:val="00FB0306"/>
    <w:rsid w:val="00FB5BA8"/>
    <w:rsid w:val="00FB7CE8"/>
    <w:rsid w:val="00FD384F"/>
    <w:rsid w:val="00FD47FB"/>
    <w:rsid w:val="00FD5CB4"/>
    <w:rsid w:val="00FF0746"/>
    <w:rsid w:val="00FF3F4F"/>
    <w:rsid w:val="00FF5AAB"/>
    <w:rsid w:val="033B6E6B"/>
    <w:rsid w:val="041E18A5"/>
    <w:rsid w:val="047E03DE"/>
    <w:rsid w:val="04FC4516"/>
    <w:rsid w:val="053D3D80"/>
    <w:rsid w:val="0601332E"/>
    <w:rsid w:val="06796877"/>
    <w:rsid w:val="07B74AED"/>
    <w:rsid w:val="08FC16C6"/>
    <w:rsid w:val="092645D6"/>
    <w:rsid w:val="093E75E3"/>
    <w:rsid w:val="09726FF2"/>
    <w:rsid w:val="0AC40184"/>
    <w:rsid w:val="0BD47955"/>
    <w:rsid w:val="0F2C0FFA"/>
    <w:rsid w:val="108F06DD"/>
    <w:rsid w:val="12E81275"/>
    <w:rsid w:val="13421422"/>
    <w:rsid w:val="138E2FF9"/>
    <w:rsid w:val="13D2663F"/>
    <w:rsid w:val="167714D3"/>
    <w:rsid w:val="16E47A20"/>
    <w:rsid w:val="198769AF"/>
    <w:rsid w:val="19E3335B"/>
    <w:rsid w:val="1B0F5B73"/>
    <w:rsid w:val="1B4C70B5"/>
    <w:rsid w:val="1CAA4DB8"/>
    <w:rsid w:val="1FB43A7B"/>
    <w:rsid w:val="21D05D2B"/>
    <w:rsid w:val="22FE1ED4"/>
    <w:rsid w:val="242E0B8E"/>
    <w:rsid w:val="246C707C"/>
    <w:rsid w:val="247A4353"/>
    <w:rsid w:val="26747630"/>
    <w:rsid w:val="2CA31FF7"/>
    <w:rsid w:val="2D992527"/>
    <w:rsid w:val="2EE5656D"/>
    <w:rsid w:val="30E868BA"/>
    <w:rsid w:val="35197F9B"/>
    <w:rsid w:val="383412F3"/>
    <w:rsid w:val="38E45D1C"/>
    <w:rsid w:val="3DF40CC1"/>
    <w:rsid w:val="3E093BFB"/>
    <w:rsid w:val="41421BAA"/>
    <w:rsid w:val="431178D9"/>
    <w:rsid w:val="43B94C0B"/>
    <w:rsid w:val="45F20273"/>
    <w:rsid w:val="49BC395C"/>
    <w:rsid w:val="4A663DFF"/>
    <w:rsid w:val="4AF75FB8"/>
    <w:rsid w:val="4BC96484"/>
    <w:rsid w:val="4C3B7FF8"/>
    <w:rsid w:val="4D76512E"/>
    <w:rsid w:val="4D990B9C"/>
    <w:rsid w:val="4F4D104D"/>
    <w:rsid w:val="51E57DDD"/>
    <w:rsid w:val="527326DA"/>
    <w:rsid w:val="52C27562"/>
    <w:rsid w:val="53077BCA"/>
    <w:rsid w:val="56BE0668"/>
    <w:rsid w:val="57C26285"/>
    <w:rsid w:val="596E3DB7"/>
    <w:rsid w:val="59EA5093"/>
    <w:rsid w:val="5CFF7BBB"/>
    <w:rsid w:val="5E5B12F6"/>
    <w:rsid w:val="5E6D4C75"/>
    <w:rsid w:val="5F3F3957"/>
    <w:rsid w:val="60732D3B"/>
    <w:rsid w:val="62CB27BD"/>
    <w:rsid w:val="66AB1DBB"/>
    <w:rsid w:val="69433A81"/>
    <w:rsid w:val="6AA71259"/>
    <w:rsid w:val="6BB42A0C"/>
    <w:rsid w:val="6F004D4E"/>
    <w:rsid w:val="70610073"/>
    <w:rsid w:val="7298352A"/>
    <w:rsid w:val="73C240BE"/>
    <w:rsid w:val="784933B8"/>
    <w:rsid w:val="79E4172E"/>
    <w:rsid w:val="7A055AF4"/>
    <w:rsid w:val="7B0F7141"/>
    <w:rsid w:val="7C112A59"/>
    <w:rsid w:val="7D8652A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0" w:name="Document Map"/>
    <w:lsdException w:qFormat="1" w:unhideWhenUsed="0" w:uiPriority="0" w:semiHidden="0" w:name="Plain Text"/>
    <w:lsdException w:uiPriority="0" w:name="E-mail Signature"/>
    <w:lsdException w:qFormat="1" w:unhideWhenUsed="0" w:uiPriority="0"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29"/>
    <w:semiHidden/>
    <w:unhideWhenUsed/>
    <w:qFormat/>
    <w:uiPriority w:val="0"/>
    <w:rPr>
      <w:rFonts w:ascii="宋体" w:eastAsia="宋体"/>
      <w:sz w:val="18"/>
      <w:szCs w:val="18"/>
    </w:rPr>
  </w:style>
  <w:style w:type="paragraph" w:styleId="5">
    <w:name w:val="Plain Text"/>
    <w:basedOn w:val="1"/>
    <w:link w:val="27"/>
    <w:qFormat/>
    <w:uiPriority w:val="0"/>
    <w:rPr>
      <w:rFonts w:ascii="宋体" w:hAnsi="Courier New"/>
      <w:szCs w:val="22"/>
    </w:rPr>
  </w:style>
  <w:style w:type="paragraph" w:styleId="6">
    <w:name w:val="Balloon Text"/>
    <w:basedOn w:val="1"/>
    <w:link w:val="28"/>
    <w:semiHidden/>
    <w:unhideWhenUsed/>
    <w:qFormat/>
    <w:uiPriority w:val="0"/>
    <w:rPr>
      <w:sz w:val="18"/>
      <w:szCs w:val="18"/>
    </w:rPr>
  </w:style>
  <w:style w:type="paragraph" w:styleId="7">
    <w:name w:val="footer"/>
    <w:basedOn w:val="1"/>
    <w:link w:val="26"/>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jc w:val="left"/>
    </w:pPr>
    <w:rPr>
      <w:rFonts w:cs="Times New Roman"/>
      <w:kern w:val="0"/>
      <w:sz w:val="24"/>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0"/>
    <w:rPr>
      <w:b/>
      <w:bCs/>
    </w:rPr>
  </w:style>
  <w:style w:type="character" w:styleId="14">
    <w:name w:val="FollowedHyperlink"/>
    <w:basedOn w:val="12"/>
    <w:qFormat/>
    <w:uiPriority w:val="0"/>
    <w:rPr>
      <w:color w:val="800080"/>
      <w:u w:val="none"/>
    </w:rPr>
  </w:style>
  <w:style w:type="character" w:styleId="15">
    <w:name w:val="Emphasis"/>
    <w:basedOn w:val="12"/>
    <w:qFormat/>
    <w:uiPriority w:val="0"/>
    <w:rPr>
      <w:b/>
      <w:bCs/>
    </w:rPr>
  </w:style>
  <w:style w:type="character" w:styleId="16">
    <w:name w:val="HTML Definition"/>
    <w:basedOn w:val="12"/>
    <w:qFormat/>
    <w:uiPriority w:val="0"/>
  </w:style>
  <w:style w:type="character" w:styleId="17">
    <w:name w:val="HTML Typewriter"/>
    <w:basedOn w:val="12"/>
    <w:qFormat/>
    <w:uiPriority w:val="0"/>
    <w:rPr>
      <w:rFonts w:hint="default" w:ascii="monospace" w:hAnsi="monospace" w:eastAsia="monospace" w:cs="monospace"/>
      <w:sz w:val="20"/>
    </w:rPr>
  </w:style>
  <w:style w:type="character" w:styleId="18">
    <w:name w:val="HTML Acronym"/>
    <w:basedOn w:val="12"/>
    <w:qFormat/>
    <w:uiPriority w:val="0"/>
  </w:style>
  <w:style w:type="character" w:styleId="19">
    <w:name w:val="HTML Variable"/>
    <w:basedOn w:val="12"/>
    <w:qFormat/>
    <w:uiPriority w:val="0"/>
  </w:style>
  <w:style w:type="character" w:styleId="20">
    <w:name w:val="Hyperlink"/>
    <w:basedOn w:val="12"/>
    <w:qFormat/>
    <w:uiPriority w:val="0"/>
    <w:rPr>
      <w:color w:val="0000FF"/>
      <w:u w:val="none"/>
    </w:rPr>
  </w:style>
  <w:style w:type="character" w:styleId="21">
    <w:name w:val="HTML Code"/>
    <w:basedOn w:val="12"/>
    <w:qFormat/>
    <w:uiPriority w:val="0"/>
    <w:rPr>
      <w:rFonts w:ascii="monospace" w:hAnsi="monospace" w:eastAsia="monospace" w:cs="monospace"/>
      <w:sz w:val="20"/>
    </w:rPr>
  </w:style>
  <w:style w:type="character" w:styleId="22">
    <w:name w:val="HTML Cite"/>
    <w:basedOn w:val="12"/>
    <w:qFormat/>
    <w:uiPriority w:val="0"/>
  </w:style>
  <w:style w:type="character" w:styleId="23">
    <w:name w:val="HTML Keyboard"/>
    <w:basedOn w:val="12"/>
    <w:qFormat/>
    <w:uiPriority w:val="0"/>
    <w:rPr>
      <w:rFonts w:hint="default" w:ascii="monospace" w:hAnsi="monospace" w:eastAsia="monospace" w:cs="monospace"/>
      <w:sz w:val="20"/>
    </w:rPr>
  </w:style>
  <w:style w:type="character" w:styleId="24">
    <w:name w:val="HTML Sample"/>
    <w:basedOn w:val="12"/>
    <w:qFormat/>
    <w:uiPriority w:val="0"/>
    <w:rPr>
      <w:rFonts w:hint="default" w:ascii="monospace" w:hAnsi="monospace" w:eastAsia="monospace" w:cs="monospace"/>
    </w:rPr>
  </w:style>
  <w:style w:type="paragraph" w:styleId="25">
    <w:name w:val="List Paragraph"/>
    <w:basedOn w:val="1"/>
    <w:qFormat/>
    <w:uiPriority w:val="99"/>
    <w:pPr>
      <w:ind w:firstLine="420" w:firstLineChars="200"/>
    </w:pPr>
  </w:style>
  <w:style w:type="character" w:customStyle="1" w:styleId="26">
    <w:name w:val="页脚 Char"/>
    <w:basedOn w:val="12"/>
    <w:link w:val="7"/>
    <w:qFormat/>
    <w:uiPriority w:val="0"/>
    <w:rPr>
      <w:rFonts w:asciiTheme="minorHAnsi" w:hAnsiTheme="minorHAnsi" w:eastAsiaTheme="minorEastAsia"/>
      <w:kern w:val="2"/>
      <w:sz w:val="18"/>
      <w:szCs w:val="18"/>
    </w:rPr>
  </w:style>
  <w:style w:type="character" w:customStyle="1" w:styleId="27">
    <w:name w:val="纯文本 Char"/>
    <w:basedOn w:val="12"/>
    <w:link w:val="5"/>
    <w:qFormat/>
    <w:uiPriority w:val="0"/>
    <w:rPr>
      <w:rFonts w:ascii="宋体" w:hAnsi="Courier New" w:eastAsiaTheme="minorEastAsia"/>
      <w:kern w:val="2"/>
      <w:sz w:val="21"/>
      <w:szCs w:val="22"/>
    </w:rPr>
  </w:style>
  <w:style w:type="character" w:customStyle="1" w:styleId="28">
    <w:name w:val="批注框文本 Char"/>
    <w:basedOn w:val="12"/>
    <w:link w:val="6"/>
    <w:semiHidden/>
    <w:qFormat/>
    <w:uiPriority w:val="0"/>
    <w:rPr>
      <w:kern w:val="2"/>
      <w:sz w:val="18"/>
      <w:szCs w:val="18"/>
    </w:rPr>
  </w:style>
  <w:style w:type="character" w:customStyle="1" w:styleId="29">
    <w:name w:val="文档结构图 Char"/>
    <w:basedOn w:val="12"/>
    <w:link w:val="4"/>
    <w:semiHidden/>
    <w:qFormat/>
    <w:uiPriority w:val="0"/>
    <w:rPr>
      <w:rFonts w:ascii="宋体" w:eastAsia="宋体"/>
      <w:kern w:val="2"/>
      <w:sz w:val="18"/>
      <w:szCs w:val="18"/>
    </w:rPr>
  </w:style>
  <w:style w:type="paragraph" w:customStyle="1" w:styleId="30">
    <w:name w:val="※正文"/>
    <w:basedOn w:val="1"/>
    <w:next w:val="1"/>
    <w:autoRedefine/>
    <w:qFormat/>
    <w:uiPriority w:val="0"/>
    <w:pPr>
      <w:widowControl/>
      <w:wordWrap w:val="0"/>
      <w:spacing w:line="400" w:lineRule="exact"/>
    </w:pPr>
    <w:rPr>
      <w:rFonts w:ascii="Calibri Light" w:hAnsi="Calibri Light" w:eastAsia="华文仿宋"/>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747</Words>
  <Characters>865</Characters>
  <Lines>1</Lines>
  <Paragraphs>1</Paragraphs>
  <TotalTime>0</TotalTime>
  <ScaleCrop>false</ScaleCrop>
  <LinksUpToDate>false</LinksUpToDate>
  <CharactersWithSpaces>892</CharactersWithSpaces>
  <Application>WPS Office_12.1.0.22483_F1E327BC-269C-435d-A152-05C5408002CA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2024-10-23T04:30:00Z</dcterms:created>
  <dc:creator>admin</dc:creator>
  <cp:lastModifiedBy>常巧利</cp:lastModifiedBy>
  <cp:lastPrinted>2025-08-08T02:10:00Z</cp:lastPrinted>
  <dcterms:modified xsi:type="dcterms:W3CDTF">2025-08-13T09:07:05Z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2052-12.1.0.22483</vt:lpwstr>
  </property>
  <property fmtid="{D5CDD505-2E9C-101B-9397-08002B2CF9AE}" pid="3" name="ICV">
    <vt:lpwstr>8D8C7546881D427AA69648F8BBA86994_13</vt:lpwstr>
  </property>
  <property fmtid="{D5CDD505-2E9C-101B-9397-08002B2CF9AE}" pid="4" name="KSOTemplateDocerSaveRecord">
    <vt:lpwstr>eyJoZGlkIjoiMTY0Y2ZjNTgwMDJlM2E2ZmNhMjdhMDA5MDUzOGZjZGUiLCJ1c2VySWQiOiIxOTMwNzk2ODgifQ==</vt:lpwstr>
  </property>
</Properties>
</file>