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C03D3">
      <w:pPr>
        <w:spacing w:line="540" w:lineRule="exact"/>
        <w:jc w:val="left"/>
        <w:rPr>
          <w:rFonts w:hint="eastAsia" w:ascii="宋体" w:hAnsi="宋体" w:eastAsia="宋体" w:cs="宋体"/>
          <w:b/>
          <w:sz w:val="32"/>
          <w:szCs w:val="32"/>
        </w:rPr>
      </w:pPr>
      <w:r>
        <w:rPr>
          <w:rFonts w:hint="eastAsia" w:ascii="宋体" w:hAnsi="宋体" w:eastAsia="宋体" w:cs="宋体"/>
          <w:b/>
          <w:sz w:val="32"/>
          <w:szCs w:val="32"/>
        </w:rPr>
        <w:t>附件2：</w:t>
      </w:r>
    </w:p>
    <w:p w14:paraId="460F36F9">
      <w:pPr>
        <w:spacing w:line="540" w:lineRule="exact"/>
        <w:jc w:val="center"/>
        <w:rPr>
          <w:rFonts w:hint="eastAsia" w:ascii="宋体" w:hAnsi="宋体" w:eastAsia="宋体" w:cs="宋体"/>
          <w:b/>
          <w:sz w:val="32"/>
          <w:szCs w:val="32"/>
        </w:rPr>
      </w:pPr>
    </w:p>
    <w:p w14:paraId="1A3963B7">
      <w:pPr>
        <w:spacing w:line="540" w:lineRule="exact"/>
        <w:jc w:val="center"/>
        <w:rPr>
          <w:rFonts w:hint="eastAsia" w:ascii="宋体" w:hAnsi="宋体" w:eastAsia="宋体" w:cs="宋体"/>
          <w:b/>
          <w:sz w:val="32"/>
          <w:szCs w:val="32"/>
        </w:rPr>
      </w:pPr>
      <w:r>
        <w:rPr>
          <w:rFonts w:hint="eastAsia" w:ascii="宋体" w:hAnsi="宋体" w:eastAsia="宋体" w:cs="宋体"/>
          <w:b/>
          <w:sz w:val="32"/>
          <w:szCs w:val="32"/>
        </w:rPr>
        <w:t>2023年第一批市级农业农村发展专项（阎良农业品牌论坛及省外推介项目）政府采购需求书（服务类）</w:t>
      </w:r>
    </w:p>
    <w:p w14:paraId="56784DFC">
      <w:pPr>
        <w:widowControl/>
        <w:jc w:val="left"/>
        <w:rPr>
          <w:rFonts w:hint="eastAsia" w:ascii="宋体" w:hAnsi="宋体" w:eastAsia="宋体" w:cs="宋体"/>
        </w:rPr>
      </w:pPr>
    </w:p>
    <w:tbl>
      <w:tblPr>
        <w:tblStyle w:val="7"/>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14:paraId="09D0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12B956A8">
            <w:pPr>
              <w:snapToGrid w:val="0"/>
              <w:jc w:val="center"/>
              <w:rPr>
                <w:rFonts w:hint="eastAsia" w:ascii="宋体" w:hAnsi="宋体" w:eastAsia="宋体" w:cs="宋体"/>
                <w:b/>
                <w:sz w:val="24"/>
              </w:rPr>
            </w:pPr>
            <w:r>
              <w:rPr>
                <w:rFonts w:hint="eastAsia" w:ascii="宋体" w:hAnsi="宋体" w:eastAsia="宋体" w:cs="宋体"/>
                <w:b/>
                <w:sz w:val="28"/>
                <w:szCs w:val="28"/>
                <w:lang w:val="zh-CN"/>
              </w:rPr>
              <w:t>序号</w:t>
            </w:r>
          </w:p>
        </w:tc>
        <w:tc>
          <w:tcPr>
            <w:tcW w:w="1556" w:type="dxa"/>
            <w:vAlign w:val="center"/>
          </w:tcPr>
          <w:p w14:paraId="6F486A5F">
            <w:pPr>
              <w:pStyle w:val="31"/>
              <w:ind w:left="38"/>
              <w:jc w:val="center"/>
              <w:rPr>
                <w:rFonts w:hint="eastAsia" w:ascii="宋体" w:hAnsi="宋体" w:eastAsia="宋体" w:cs="宋体"/>
                <w:b/>
                <w:kern w:val="2"/>
                <w:lang w:val="zh-CN"/>
              </w:rPr>
            </w:pPr>
            <w:r>
              <w:rPr>
                <w:rFonts w:hint="eastAsia" w:ascii="宋体" w:hAnsi="宋体" w:eastAsia="宋体" w:cs="宋体"/>
                <w:b/>
                <w:kern w:val="2"/>
                <w:sz w:val="28"/>
                <w:szCs w:val="28"/>
                <w:lang w:val="zh-CN"/>
              </w:rPr>
              <w:t>关键事项</w:t>
            </w:r>
          </w:p>
        </w:tc>
        <w:tc>
          <w:tcPr>
            <w:tcW w:w="7067" w:type="dxa"/>
            <w:vAlign w:val="center"/>
          </w:tcPr>
          <w:p w14:paraId="45622949">
            <w:pPr>
              <w:pStyle w:val="31"/>
              <w:jc w:val="center"/>
              <w:rPr>
                <w:rFonts w:hint="eastAsia" w:ascii="宋体" w:hAnsi="宋体" w:eastAsia="宋体" w:cs="宋体"/>
                <w:b/>
                <w:kern w:val="2"/>
                <w:lang w:val="zh-CN"/>
              </w:rPr>
            </w:pPr>
            <w:r>
              <w:rPr>
                <w:rFonts w:hint="eastAsia" w:ascii="宋体" w:hAnsi="宋体" w:eastAsia="宋体" w:cs="宋体"/>
                <w:b/>
                <w:kern w:val="2"/>
                <w:sz w:val="28"/>
                <w:szCs w:val="28"/>
                <w:lang w:val="zh-CN"/>
              </w:rPr>
              <w:t>说明和要求</w:t>
            </w:r>
          </w:p>
        </w:tc>
      </w:tr>
      <w:tr w14:paraId="748A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74B75154">
            <w:pPr>
              <w:snapToGrid w:val="0"/>
              <w:spacing w:after="200"/>
              <w:jc w:val="center"/>
              <w:rPr>
                <w:rFonts w:hint="eastAsia" w:ascii="宋体" w:hAnsi="宋体" w:eastAsia="宋体" w:cs="宋体"/>
                <w:sz w:val="28"/>
                <w:szCs w:val="28"/>
                <w:lang w:val="zh-CN"/>
              </w:rPr>
            </w:pPr>
            <w:r>
              <w:rPr>
                <w:rFonts w:hint="eastAsia" w:ascii="宋体" w:hAnsi="宋体" w:eastAsia="宋体" w:cs="宋体"/>
                <w:sz w:val="28"/>
                <w:szCs w:val="28"/>
                <w:lang w:val="zh-CN"/>
              </w:rPr>
              <w:t>1</w:t>
            </w:r>
          </w:p>
        </w:tc>
        <w:tc>
          <w:tcPr>
            <w:tcW w:w="1556" w:type="dxa"/>
            <w:vAlign w:val="center"/>
          </w:tcPr>
          <w:p w14:paraId="0A1755C4">
            <w:pPr>
              <w:pStyle w:val="31"/>
              <w:ind w:left="38"/>
              <w:jc w:val="center"/>
              <w:rPr>
                <w:rFonts w:hint="eastAsia" w:ascii="宋体" w:hAnsi="宋体" w:eastAsia="宋体" w:cs="宋体"/>
                <w:kern w:val="2"/>
                <w:lang w:val="zh-CN"/>
              </w:rPr>
            </w:pPr>
            <w:r>
              <w:rPr>
                <w:rFonts w:hint="eastAsia" w:ascii="宋体" w:hAnsi="宋体" w:eastAsia="宋体" w:cs="宋体"/>
                <w:kern w:val="2"/>
                <w:lang w:val="zh-CN"/>
              </w:rPr>
              <w:t>采购预算</w:t>
            </w:r>
          </w:p>
        </w:tc>
        <w:tc>
          <w:tcPr>
            <w:tcW w:w="7067" w:type="dxa"/>
            <w:vAlign w:val="center"/>
          </w:tcPr>
          <w:p w14:paraId="12222B99">
            <w:pPr>
              <w:pStyle w:val="31"/>
              <w:jc w:val="both"/>
              <w:rPr>
                <w:rFonts w:hint="eastAsia" w:ascii="宋体" w:hAnsi="宋体" w:eastAsia="宋体" w:cs="宋体"/>
                <w:b/>
                <w:kern w:val="2"/>
                <w:lang w:val="zh-CN"/>
              </w:rPr>
            </w:pPr>
            <w:r>
              <w:rPr>
                <w:rFonts w:hint="eastAsia" w:ascii="宋体" w:hAnsi="宋体" w:eastAsia="宋体" w:cs="宋体"/>
                <w:b/>
                <w:kern w:val="2"/>
                <w:lang w:val="zh-CN"/>
              </w:rPr>
              <w:t>人民币67.5万元</w:t>
            </w:r>
          </w:p>
          <w:p w14:paraId="7E703744">
            <w:pPr>
              <w:pStyle w:val="31"/>
              <w:jc w:val="both"/>
              <w:rPr>
                <w:rFonts w:hint="eastAsia" w:ascii="宋体" w:hAnsi="宋体" w:eastAsia="宋体" w:cs="宋体"/>
                <w:b/>
                <w:kern w:val="2"/>
                <w:lang w:val="zh-CN"/>
              </w:rPr>
            </w:pPr>
            <w:r>
              <w:rPr>
                <w:rFonts w:hint="eastAsia" w:ascii="宋体" w:hAnsi="宋体" w:eastAsia="宋体" w:cs="宋体"/>
                <w:kern w:val="2"/>
                <w:sz w:val="21"/>
                <w:szCs w:val="21"/>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14:paraId="2594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0985A09A">
            <w:pPr>
              <w:snapToGrid w:val="0"/>
              <w:spacing w:after="200"/>
              <w:jc w:val="center"/>
              <w:rPr>
                <w:rFonts w:hint="eastAsia" w:ascii="宋体" w:hAnsi="宋体" w:eastAsia="宋体" w:cs="宋体"/>
                <w:sz w:val="28"/>
                <w:szCs w:val="28"/>
                <w:lang w:val="zh-CN"/>
              </w:rPr>
            </w:pPr>
            <w:r>
              <w:rPr>
                <w:rFonts w:hint="eastAsia" w:ascii="宋体" w:hAnsi="宋体" w:eastAsia="宋体" w:cs="宋体"/>
                <w:sz w:val="28"/>
                <w:szCs w:val="28"/>
                <w:lang w:val="zh-CN"/>
              </w:rPr>
              <w:t>2</w:t>
            </w:r>
          </w:p>
        </w:tc>
        <w:tc>
          <w:tcPr>
            <w:tcW w:w="1556" w:type="dxa"/>
            <w:vAlign w:val="center"/>
          </w:tcPr>
          <w:p w14:paraId="6BD77766">
            <w:pPr>
              <w:pStyle w:val="31"/>
              <w:ind w:left="38"/>
              <w:jc w:val="center"/>
              <w:rPr>
                <w:rFonts w:hint="eastAsia" w:ascii="宋体" w:hAnsi="宋体" w:eastAsia="宋体" w:cs="宋体"/>
                <w:kern w:val="2"/>
                <w:lang w:val="zh-CN"/>
              </w:rPr>
            </w:pPr>
            <w:r>
              <w:rPr>
                <w:rFonts w:hint="eastAsia" w:ascii="宋体" w:hAnsi="宋体" w:eastAsia="宋体" w:cs="宋体"/>
                <w:kern w:val="2"/>
                <w:lang w:val="zh-CN"/>
              </w:rPr>
              <w:t>最高限价</w:t>
            </w:r>
          </w:p>
        </w:tc>
        <w:tc>
          <w:tcPr>
            <w:tcW w:w="7067" w:type="dxa"/>
            <w:vAlign w:val="center"/>
          </w:tcPr>
          <w:p w14:paraId="65143301">
            <w:pPr>
              <w:pStyle w:val="31"/>
              <w:jc w:val="both"/>
              <w:rPr>
                <w:rFonts w:hint="eastAsia" w:ascii="宋体" w:hAnsi="宋体" w:eastAsia="宋体" w:cs="宋体"/>
                <w:b/>
                <w:kern w:val="2"/>
                <w:lang w:val="zh-CN"/>
              </w:rPr>
            </w:pPr>
            <w:r>
              <w:rPr>
                <w:rFonts w:hint="eastAsia" w:ascii="宋体" w:hAnsi="宋体" w:eastAsia="宋体" w:cs="宋体"/>
                <w:b/>
                <w:kern w:val="2"/>
                <w:lang w:val="zh-CN"/>
              </w:rPr>
              <w:t>人民币67.5万元</w:t>
            </w:r>
          </w:p>
          <w:p w14:paraId="7C500A43">
            <w:pPr>
              <w:pStyle w:val="31"/>
              <w:ind w:left="38"/>
              <w:jc w:val="both"/>
              <w:rPr>
                <w:rFonts w:hint="eastAsia" w:ascii="宋体" w:hAnsi="宋体" w:eastAsia="宋体" w:cs="宋体"/>
                <w:b/>
                <w:kern w:val="2"/>
                <w:lang w:val="zh-CN"/>
              </w:rPr>
            </w:pPr>
            <w:r>
              <w:rPr>
                <w:rFonts w:hint="eastAsia" w:ascii="宋体" w:hAnsi="宋体" w:eastAsia="宋体" w:cs="宋体"/>
                <w:kern w:val="2"/>
                <w:sz w:val="21"/>
                <w:szCs w:val="21"/>
                <w:lang w:val="zh-CN"/>
              </w:rPr>
              <w:t>供应商投标报价高于最高限价的则其投标文件将按无效投标文件处理。</w:t>
            </w:r>
          </w:p>
        </w:tc>
      </w:tr>
      <w:tr w14:paraId="1D82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04FD8183">
            <w:pPr>
              <w:snapToGrid w:val="0"/>
              <w:spacing w:after="200"/>
              <w:jc w:val="center"/>
              <w:rPr>
                <w:rFonts w:hint="eastAsia" w:ascii="宋体" w:hAnsi="宋体" w:eastAsia="宋体" w:cs="宋体"/>
                <w:sz w:val="28"/>
                <w:szCs w:val="28"/>
                <w:lang w:val="zh-CN"/>
              </w:rPr>
            </w:pPr>
            <w:r>
              <w:rPr>
                <w:rFonts w:hint="eastAsia" w:ascii="宋体" w:hAnsi="宋体" w:eastAsia="宋体" w:cs="宋体"/>
                <w:sz w:val="28"/>
                <w:szCs w:val="28"/>
                <w:lang w:val="zh-CN"/>
              </w:rPr>
              <w:t>3</w:t>
            </w:r>
          </w:p>
        </w:tc>
        <w:tc>
          <w:tcPr>
            <w:tcW w:w="1556" w:type="dxa"/>
            <w:vMerge w:val="restart"/>
            <w:vAlign w:val="center"/>
          </w:tcPr>
          <w:p w14:paraId="0193CC57">
            <w:pPr>
              <w:pStyle w:val="31"/>
              <w:ind w:left="38"/>
              <w:jc w:val="center"/>
              <w:rPr>
                <w:rFonts w:hint="eastAsia" w:ascii="宋体" w:hAnsi="宋体" w:eastAsia="宋体" w:cs="宋体"/>
                <w:kern w:val="2"/>
                <w:lang w:val="zh-CN"/>
              </w:rPr>
            </w:pPr>
            <w:r>
              <w:rPr>
                <w:rFonts w:hint="eastAsia" w:ascii="宋体" w:hAnsi="宋体" w:eastAsia="宋体" w:cs="宋体"/>
                <w:kern w:val="2"/>
                <w:lang w:val="zh-CN"/>
              </w:rPr>
              <w:t>项目性质</w:t>
            </w:r>
          </w:p>
        </w:tc>
        <w:tc>
          <w:tcPr>
            <w:tcW w:w="7067" w:type="dxa"/>
            <w:vAlign w:val="center"/>
          </w:tcPr>
          <w:p w14:paraId="505A188F">
            <w:pPr>
              <w:pStyle w:val="31"/>
              <w:jc w:val="both"/>
              <w:rPr>
                <w:rFonts w:hint="eastAsia" w:ascii="宋体" w:hAnsi="宋体" w:eastAsia="宋体" w:cs="宋体"/>
                <w:b/>
                <w:kern w:val="2"/>
                <w:lang w:val="zh-CN"/>
              </w:rPr>
            </w:pPr>
            <w:r>
              <w:rPr>
                <w:rStyle w:val="9"/>
                <w:rFonts w:hint="eastAsia" w:ascii="宋体" w:hAnsi="宋体" w:eastAsia="宋体" w:cs="宋体"/>
                <w:i w:val="0"/>
                <w:iCs w:val="0"/>
                <w:sz w:val="20"/>
                <w:szCs w:val="20"/>
                <w:shd w:val="clear" w:color="auto" w:fill="FFFFFF"/>
              </w:rPr>
              <w:t>✔</w:t>
            </w:r>
            <w:r>
              <w:rPr>
                <w:rFonts w:hint="eastAsia" w:ascii="宋体" w:hAnsi="宋体" w:eastAsia="宋体" w:cs="宋体"/>
                <w:b/>
                <w:kern w:val="2"/>
                <w:lang w:val="zh-CN"/>
              </w:rPr>
              <w:t>专门面向中小企业采购</w:t>
            </w:r>
          </w:p>
          <w:p w14:paraId="72D52C7A">
            <w:pPr>
              <w:pStyle w:val="31"/>
              <w:ind w:left="38"/>
              <w:jc w:val="both"/>
              <w:rPr>
                <w:rFonts w:hint="eastAsia" w:ascii="宋体" w:hAnsi="宋体" w:eastAsia="宋体" w:cs="宋体"/>
                <w:b/>
                <w:kern w:val="2"/>
                <w:lang w:val="zh-CN"/>
              </w:rPr>
            </w:pPr>
            <w:r>
              <w:rPr>
                <w:rFonts w:hint="eastAsia" w:ascii="宋体" w:hAnsi="宋体" w:eastAsia="宋体" w:cs="宋体"/>
                <w:kern w:val="2"/>
                <w:sz w:val="21"/>
                <w:szCs w:val="21"/>
                <w:lang w:val="zh-CN"/>
              </w:rPr>
              <w:t>仅允许中小企业或小型、微型企业参与投标。</w:t>
            </w:r>
          </w:p>
        </w:tc>
      </w:tr>
      <w:tr w14:paraId="07F8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52A326F3">
            <w:pPr>
              <w:snapToGrid w:val="0"/>
              <w:spacing w:after="200"/>
              <w:ind w:left="142"/>
              <w:jc w:val="center"/>
              <w:rPr>
                <w:rFonts w:hint="eastAsia" w:ascii="宋体" w:hAnsi="宋体" w:eastAsia="宋体" w:cs="宋体"/>
                <w:b/>
                <w:sz w:val="28"/>
                <w:szCs w:val="28"/>
                <w:lang w:val="zh-CN"/>
              </w:rPr>
            </w:pPr>
          </w:p>
        </w:tc>
        <w:tc>
          <w:tcPr>
            <w:tcW w:w="1556" w:type="dxa"/>
            <w:vMerge w:val="continue"/>
            <w:vAlign w:val="center"/>
          </w:tcPr>
          <w:p w14:paraId="0D51CF03">
            <w:pPr>
              <w:pStyle w:val="31"/>
              <w:ind w:left="96"/>
              <w:jc w:val="center"/>
              <w:rPr>
                <w:rFonts w:hint="eastAsia" w:ascii="宋体" w:hAnsi="宋体" w:eastAsia="宋体" w:cs="宋体"/>
                <w:kern w:val="2"/>
                <w:lang w:val="zh-CN"/>
              </w:rPr>
            </w:pPr>
          </w:p>
        </w:tc>
        <w:tc>
          <w:tcPr>
            <w:tcW w:w="7067" w:type="dxa"/>
            <w:vAlign w:val="center"/>
          </w:tcPr>
          <w:p w14:paraId="5B549D90">
            <w:pPr>
              <w:rPr>
                <w:rFonts w:hint="eastAsia" w:ascii="宋体" w:hAnsi="宋体" w:eastAsia="宋体" w:cs="宋体"/>
                <w:b/>
                <w:sz w:val="24"/>
                <w:szCs w:val="24"/>
                <w:lang w:val="zh-CN"/>
              </w:rPr>
            </w:pPr>
            <w:r>
              <w:rPr>
                <w:rFonts w:hint="eastAsia" w:ascii="宋体" w:hAnsi="宋体" w:eastAsia="宋体" w:cs="宋体"/>
                <w:b/>
                <w:sz w:val="24"/>
              </w:rPr>
              <w:t>○</w:t>
            </w:r>
            <w:r>
              <w:rPr>
                <w:rFonts w:hint="eastAsia" w:ascii="宋体" w:hAnsi="宋体" w:eastAsia="宋体" w:cs="宋体"/>
                <w:b/>
                <w:sz w:val="24"/>
                <w:szCs w:val="24"/>
                <w:lang w:val="zh-CN"/>
              </w:rPr>
              <w:t>非专门面向中小企业采购</w:t>
            </w:r>
          </w:p>
          <w:p w14:paraId="13B9DC8C">
            <w:pPr>
              <w:ind w:right="94" w:rightChars="45"/>
              <w:rPr>
                <w:rFonts w:hint="eastAsia" w:ascii="宋体" w:hAnsi="宋体" w:eastAsia="宋体" w:cs="宋体"/>
                <w:b/>
                <w:szCs w:val="21"/>
              </w:rPr>
            </w:pPr>
            <w:r>
              <w:rPr>
                <w:rFonts w:hint="eastAsia" w:ascii="宋体" w:hAnsi="宋体" w:eastAsia="宋体" w:cs="宋体"/>
                <w:bCs/>
                <w:kern w:val="0"/>
                <w:szCs w:val="21"/>
                <w:lang w:val="zh-CN"/>
              </w:rPr>
              <w:t>对符合《财政部关于进一步加大政府采购支持中小企业力度的通知》（财库〔2022〕19号）规定的小微企业（监狱企业视同小型、微型企业）的报价</w:t>
            </w:r>
            <w:r>
              <w:rPr>
                <w:rFonts w:hint="eastAsia" w:ascii="宋体" w:hAnsi="宋体" w:eastAsia="宋体" w:cs="宋体"/>
                <w:b/>
                <w:kern w:val="0"/>
                <w:szCs w:val="21"/>
                <w:lang w:val="zh-CN"/>
              </w:rPr>
              <w:t>给予___%（10%-20%）的扣除</w:t>
            </w:r>
            <w:r>
              <w:rPr>
                <w:rFonts w:hint="eastAsia" w:ascii="宋体" w:hAnsi="宋体" w:eastAsia="宋体" w:cs="宋体"/>
                <w:bCs/>
                <w:kern w:val="0"/>
                <w:szCs w:val="21"/>
                <w:lang w:val="zh-CN"/>
              </w:rPr>
              <w:t>，用扣除后的价格参加评审。</w:t>
            </w:r>
          </w:p>
        </w:tc>
      </w:tr>
      <w:tr w14:paraId="219F4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14F96D79">
            <w:pPr>
              <w:snapToGrid w:val="0"/>
              <w:spacing w:after="200"/>
              <w:jc w:val="center"/>
              <w:rPr>
                <w:rFonts w:hint="eastAsia" w:ascii="宋体" w:hAnsi="宋体" w:eastAsia="宋体" w:cs="宋体"/>
                <w:sz w:val="24"/>
              </w:rPr>
            </w:pPr>
            <w:r>
              <w:rPr>
                <w:rFonts w:hint="eastAsia" w:ascii="宋体" w:hAnsi="宋体" w:eastAsia="宋体" w:cs="宋体"/>
                <w:sz w:val="24"/>
              </w:rPr>
              <w:t>4</w:t>
            </w:r>
          </w:p>
        </w:tc>
        <w:tc>
          <w:tcPr>
            <w:tcW w:w="1556" w:type="dxa"/>
            <w:vAlign w:val="center"/>
          </w:tcPr>
          <w:p w14:paraId="70DCAD64">
            <w:pPr>
              <w:pStyle w:val="31"/>
              <w:ind w:left="96"/>
              <w:jc w:val="center"/>
              <w:rPr>
                <w:rFonts w:hint="eastAsia" w:ascii="宋体" w:hAnsi="宋体" w:eastAsia="宋体" w:cs="宋体"/>
                <w:kern w:val="2"/>
                <w:lang w:val="zh-CN"/>
              </w:rPr>
            </w:pPr>
            <w:r>
              <w:rPr>
                <w:rFonts w:hint="eastAsia" w:ascii="宋体" w:hAnsi="宋体" w:eastAsia="宋体" w:cs="宋体"/>
                <w:kern w:val="2"/>
                <w:lang w:val="zh-CN"/>
              </w:rPr>
              <w:t>对供应商的</w:t>
            </w:r>
            <w:r>
              <w:rPr>
                <w:rFonts w:hint="eastAsia" w:ascii="宋体" w:hAnsi="宋体" w:eastAsia="宋体" w:cs="宋体"/>
                <w:kern w:val="2"/>
                <w:lang w:val="zh-CN"/>
              </w:rPr>
              <w:br w:type="textWrapping"/>
            </w:r>
            <w:r>
              <w:rPr>
                <w:rFonts w:hint="eastAsia" w:ascii="宋体" w:hAnsi="宋体" w:eastAsia="宋体" w:cs="宋体"/>
                <w:kern w:val="2"/>
                <w:lang w:val="zh-CN"/>
              </w:rPr>
              <w:t>资格要求</w:t>
            </w:r>
          </w:p>
        </w:tc>
        <w:tc>
          <w:tcPr>
            <w:tcW w:w="7067" w:type="dxa"/>
            <w:vAlign w:val="center"/>
          </w:tcPr>
          <w:p w14:paraId="5D77F399">
            <w:pPr>
              <w:pStyle w:val="31"/>
              <w:jc w:val="both"/>
              <w:rPr>
                <w:rFonts w:hint="eastAsia" w:ascii="宋体" w:hAnsi="宋体" w:eastAsia="宋体" w:cs="宋体"/>
                <w:b/>
                <w:kern w:val="2"/>
                <w:lang w:val="zh-CN"/>
              </w:rPr>
            </w:pPr>
            <w:r>
              <w:rPr>
                <w:rFonts w:hint="eastAsia" w:ascii="宋体" w:hAnsi="宋体" w:eastAsia="宋体" w:cs="宋体"/>
                <w:b/>
                <w:kern w:val="2"/>
                <w:lang w:val="zh-CN"/>
              </w:rPr>
              <w:t>1、__具有相关资质________________________</w:t>
            </w:r>
          </w:p>
          <w:p w14:paraId="3B6FA6BC">
            <w:pPr>
              <w:pStyle w:val="31"/>
              <w:jc w:val="both"/>
              <w:rPr>
                <w:rFonts w:hint="eastAsia" w:ascii="宋体" w:hAnsi="宋体" w:eastAsia="宋体" w:cs="宋体"/>
                <w:b/>
                <w:kern w:val="2"/>
                <w:lang w:val="zh-CN"/>
              </w:rPr>
            </w:pPr>
            <w:r>
              <w:rPr>
                <w:rFonts w:hint="eastAsia" w:ascii="宋体" w:hAnsi="宋体" w:eastAsia="宋体" w:cs="宋体"/>
                <w:b/>
                <w:kern w:val="2"/>
                <w:lang w:val="zh-CN"/>
              </w:rPr>
              <w:t>2、__合法经营________________________</w:t>
            </w:r>
          </w:p>
          <w:p w14:paraId="5E1A0771">
            <w:pPr>
              <w:pStyle w:val="31"/>
              <w:jc w:val="both"/>
              <w:rPr>
                <w:rFonts w:hint="eastAsia" w:ascii="宋体" w:hAnsi="宋体" w:eastAsia="宋体" w:cs="宋体"/>
                <w:kern w:val="2"/>
                <w:lang w:val="zh-CN"/>
              </w:rPr>
            </w:pPr>
            <w:r>
              <w:rPr>
                <w:rFonts w:hint="eastAsia" w:ascii="宋体" w:hAnsi="宋体" w:eastAsia="宋体" w:cs="宋体"/>
                <w:kern w:val="2"/>
                <w:sz w:val="21"/>
                <w:szCs w:val="21"/>
                <w:lang w:val="zh-CN"/>
              </w:rPr>
              <w:t>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14:paraId="44C0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49B267E9">
            <w:pPr>
              <w:snapToGrid w:val="0"/>
              <w:spacing w:after="200"/>
              <w:jc w:val="center"/>
              <w:rPr>
                <w:rFonts w:hint="eastAsia" w:ascii="宋体" w:hAnsi="宋体" w:eastAsia="宋体" w:cs="宋体"/>
                <w:sz w:val="24"/>
              </w:rPr>
            </w:pPr>
            <w:r>
              <w:rPr>
                <w:rFonts w:hint="eastAsia" w:ascii="宋体" w:hAnsi="宋体" w:eastAsia="宋体" w:cs="宋体"/>
                <w:sz w:val="24"/>
              </w:rPr>
              <w:t>5</w:t>
            </w:r>
          </w:p>
        </w:tc>
        <w:tc>
          <w:tcPr>
            <w:tcW w:w="1556" w:type="dxa"/>
            <w:vMerge w:val="restart"/>
            <w:vAlign w:val="center"/>
          </w:tcPr>
          <w:p w14:paraId="2F3DA31A">
            <w:pPr>
              <w:pStyle w:val="31"/>
              <w:ind w:left="96"/>
              <w:jc w:val="center"/>
              <w:rPr>
                <w:rFonts w:hint="eastAsia" w:ascii="宋体" w:hAnsi="宋体" w:eastAsia="宋体" w:cs="宋体"/>
                <w:kern w:val="2"/>
                <w:lang w:val="zh-CN"/>
              </w:rPr>
            </w:pPr>
            <w:r>
              <w:rPr>
                <w:rFonts w:hint="eastAsia" w:ascii="宋体" w:hAnsi="宋体" w:eastAsia="宋体" w:cs="宋体"/>
                <w:kern w:val="2"/>
                <w:lang w:val="zh-CN"/>
              </w:rPr>
              <w:t>是否接受</w:t>
            </w:r>
            <w:r>
              <w:rPr>
                <w:rFonts w:hint="eastAsia" w:ascii="宋体" w:hAnsi="宋体" w:eastAsia="宋体" w:cs="宋体"/>
                <w:kern w:val="2"/>
                <w:lang w:val="zh-CN"/>
              </w:rPr>
              <w:br w:type="textWrapping"/>
            </w:r>
            <w:r>
              <w:rPr>
                <w:rFonts w:hint="eastAsia" w:ascii="宋体" w:hAnsi="宋体" w:eastAsia="宋体" w:cs="宋体"/>
                <w:kern w:val="2"/>
                <w:lang w:val="zh-CN"/>
              </w:rPr>
              <w:t>联合体投标</w:t>
            </w:r>
          </w:p>
        </w:tc>
        <w:tc>
          <w:tcPr>
            <w:tcW w:w="7067" w:type="dxa"/>
            <w:vAlign w:val="center"/>
          </w:tcPr>
          <w:p w14:paraId="0A482F79">
            <w:pPr>
              <w:pStyle w:val="31"/>
              <w:jc w:val="both"/>
              <w:rPr>
                <w:rFonts w:hint="eastAsia" w:ascii="宋体" w:hAnsi="宋体" w:eastAsia="宋体" w:cs="宋体"/>
                <w:b/>
                <w:kern w:val="2"/>
                <w:lang w:val="zh-CN"/>
              </w:rPr>
            </w:pPr>
            <w:r>
              <w:rPr>
                <w:rFonts w:hint="eastAsia" w:ascii="宋体" w:hAnsi="宋体" w:eastAsia="宋体" w:cs="宋体"/>
                <w:b/>
                <w:kern w:val="2"/>
                <w:lang w:val="zh-CN"/>
              </w:rPr>
              <w:t>○接受</w:t>
            </w:r>
          </w:p>
          <w:p w14:paraId="0284ECF5">
            <w:pPr>
              <w:pStyle w:val="31"/>
              <w:jc w:val="both"/>
              <w:rPr>
                <w:rFonts w:hint="eastAsia" w:ascii="宋体" w:hAnsi="宋体" w:eastAsia="宋体" w:cs="宋体"/>
                <w:b/>
                <w:kern w:val="2"/>
                <w:lang w:val="zh-CN"/>
              </w:rPr>
            </w:pPr>
            <w:r>
              <w:rPr>
                <w:rFonts w:hint="eastAsia" w:ascii="宋体" w:hAnsi="宋体" w:eastAsia="宋体" w:cs="宋体"/>
                <w:kern w:val="2"/>
                <w:sz w:val="21"/>
                <w:szCs w:val="21"/>
                <w:lang w:val="zh-CN"/>
              </w:rPr>
              <w:t>对于联合体协议或者分包意向协议约定小微企业的合同份额占到合同总金额30%以上的，对联合体或者大中型企业的报价</w:t>
            </w:r>
            <w:r>
              <w:rPr>
                <w:rFonts w:hint="eastAsia" w:ascii="宋体" w:hAnsi="宋体" w:eastAsia="宋体" w:cs="宋体"/>
                <w:b/>
                <w:kern w:val="2"/>
                <w:sz w:val="21"/>
                <w:szCs w:val="21"/>
                <w:lang w:val="zh-CN"/>
              </w:rPr>
              <w:t>给予___%（4%—6%）的扣除</w:t>
            </w:r>
            <w:r>
              <w:rPr>
                <w:rFonts w:hint="eastAsia" w:ascii="宋体" w:hAnsi="宋体" w:eastAsia="宋体" w:cs="宋体"/>
                <w:kern w:val="2"/>
                <w:sz w:val="21"/>
                <w:szCs w:val="21"/>
                <w:lang w:val="zh-CN"/>
              </w:rPr>
              <w:t>，用扣除后的报价参加评审。</w:t>
            </w:r>
          </w:p>
        </w:tc>
      </w:tr>
      <w:tr w14:paraId="3095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44158229">
            <w:pPr>
              <w:snapToGrid w:val="0"/>
              <w:spacing w:after="200"/>
              <w:ind w:left="142"/>
              <w:jc w:val="center"/>
              <w:rPr>
                <w:rFonts w:hint="eastAsia" w:ascii="宋体" w:hAnsi="宋体" w:eastAsia="宋体" w:cs="宋体"/>
                <w:sz w:val="24"/>
              </w:rPr>
            </w:pPr>
          </w:p>
        </w:tc>
        <w:tc>
          <w:tcPr>
            <w:tcW w:w="1556" w:type="dxa"/>
            <w:vMerge w:val="continue"/>
            <w:vAlign w:val="center"/>
          </w:tcPr>
          <w:p w14:paraId="61B9CF43">
            <w:pPr>
              <w:pStyle w:val="31"/>
              <w:ind w:left="96"/>
              <w:jc w:val="center"/>
              <w:rPr>
                <w:rFonts w:hint="eastAsia" w:ascii="宋体" w:hAnsi="宋体" w:eastAsia="宋体" w:cs="宋体"/>
                <w:kern w:val="2"/>
                <w:lang w:val="zh-CN"/>
              </w:rPr>
            </w:pPr>
          </w:p>
        </w:tc>
        <w:tc>
          <w:tcPr>
            <w:tcW w:w="7067" w:type="dxa"/>
            <w:vAlign w:val="center"/>
          </w:tcPr>
          <w:p w14:paraId="2D67326D">
            <w:pPr>
              <w:pStyle w:val="31"/>
              <w:jc w:val="both"/>
              <w:rPr>
                <w:rFonts w:hint="eastAsia" w:ascii="宋体" w:hAnsi="宋体" w:eastAsia="宋体" w:cs="宋体"/>
                <w:b/>
                <w:kern w:val="2"/>
                <w:lang w:val="zh-CN"/>
              </w:rPr>
            </w:pPr>
            <w:r>
              <w:rPr>
                <w:rStyle w:val="9"/>
                <w:rFonts w:hint="eastAsia" w:ascii="宋体" w:hAnsi="宋体" w:eastAsia="宋体" w:cs="宋体"/>
                <w:i w:val="0"/>
                <w:iCs w:val="0"/>
                <w:sz w:val="20"/>
                <w:szCs w:val="20"/>
                <w:shd w:val="clear" w:color="auto" w:fill="FFFFFF"/>
              </w:rPr>
              <w:t>✔</w:t>
            </w:r>
            <w:r>
              <w:rPr>
                <w:rFonts w:hint="eastAsia" w:ascii="宋体" w:hAnsi="宋体" w:eastAsia="宋体" w:cs="宋体"/>
                <w:b/>
                <w:kern w:val="2"/>
                <w:lang w:val="zh-CN"/>
              </w:rPr>
              <w:t>不接受</w:t>
            </w:r>
          </w:p>
        </w:tc>
      </w:tr>
      <w:tr w14:paraId="73D3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133D3F99">
            <w:pPr>
              <w:snapToGrid w:val="0"/>
              <w:spacing w:after="200"/>
              <w:jc w:val="center"/>
              <w:rPr>
                <w:rFonts w:hint="eastAsia" w:ascii="宋体" w:hAnsi="宋体" w:eastAsia="宋体" w:cs="宋体"/>
                <w:sz w:val="24"/>
              </w:rPr>
            </w:pPr>
            <w:r>
              <w:rPr>
                <w:rFonts w:hint="eastAsia" w:ascii="宋体" w:hAnsi="宋体" w:eastAsia="宋体" w:cs="宋体"/>
                <w:sz w:val="24"/>
              </w:rPr>
              <w:t>6</w:t>
            </w:r>
          </w:p>
        </w:tc>
        <w:tc>
          <w:tcPr>
            <w:tcW w:w="1556" w:type="dxa"/>
            <w:vMerge w:val="restart"/>
            <w:vAlign w:val="center"/>
          </w:tcPr>
          <w:p w14:paraId="648EFA5B">
            <w:pPr>
              <w:pStyle w:val="31"/>
              <w:ind w:left="96"/>
              <w:jc w:val="center"/>
              <w:rPr>
                <w:rFonts w:hint="eastAsia" w:ascii="宋体" w:hAnsi="宋体" w:eastAsia="宋体" w:cs="宋体"/>
                <w:kern w:val="2"/>
                <w:lang w:val="zh-CN"/>
              </w:rPr>
            </w:pPr>
            <w:r>
              <w:rPr>
                <w:rFonts w:hint="eastAsia" w:ascii="宋体" w:hAnsi="宋体" w:eastAsia="宋体" w:cs="宋体"/>
                <w:kern w:val="2"/>
                <w:lang w:val="zh-CN"/>
              </w:rPr>
              <w:t>履约保证金</w:t>
            </w:r>
          </w:p>
        </w:tc>
        <w:tc>
          <w:tcPr>
            <w:tcW w:w="7067" w:type="dxa"/>
            <w:vAlign w:val="center"/>
          </w:tcPr>
          <w:p w14:paraId="7E078E55">
            <w:pPr>
              <w:ind w:right="94" w:rightChars="45"/>
              <w:rPr>
                <w:rFonts w:hint="eastAsia" w:ascii="宋体" w:hAnsi="宋体" w:eastAsia="宋体" w:cs="宋体"/>
                <w:b/>
                <w:sz w:val="24"/>
              </w:rPr>
            </w:pPr>
            <w:r>
              <w:rPr>
                <w:rFonts w:hint="eastAsia" w:ascii="宋体" w:hAnsi="宋体" w:eastAsia="宋体" w:cs="宋体"/>
                <w:b/>
                <w:sz w:val="24"/>
              </w:rPr>
              <w:t>占政府采购合同金额的_0_%</w:t>
            </w:r>
          </w:p>
          <w:p w14:paraId="1265F9F5">
            <w:pPr>
              <w:ind w:right="94" w:rightChars="45"/>
              <w:rPr>
                <w:rFonts w:hint="eastAsia" w:ascii="宋体" w:hAnsi="宋体" w:eastAsia="宋体" w:cs="宋体"/>
                <w:szCs w:val="21"/>
              </w:rPr>
            </w:pPr>
            <w:r>
              <w:rPr>
                <w:rFonts w:hint="eastAsia" w:ascii="宋体" w:hAnsi="宋体" w:eastAsia="宋体" w:cs="宋体"/>
                <w:szCs w:val="21"/>
              </w:rPr>
              <w:t>履约保证金的数额不得超过政府采购合同金额的5%；对于单价合同，其数额不得超过采购预算的5%。</w:t>
            </w:r>
          </w:p>
        </w:tc>
      </w:tr>
      <w:tr w14:paraId="47A6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0A6C8DE3">
            <w:pPr>
              <w:snapToGrid w:val="0"/>
              <w:spacing w:after="200"/>
              <w:ind w:left="142"/>
              <w:jc w:val="center"/>
              <w:rPr>
                <w:rFonts w:hint="eastAsia" w:ascii="宋体" w:hAnsi="宋体" w:eastAsia="宋体" w:cs="宋体"/>
                <w:sz w:val="24"/>
              </w:rPr>
            </w:pPr>
          </w:p>
        </w:tc>
        <w:tc>
          <w:tcPr>
            <w:tcW w:w="1556" w:type="dxa"/>
            <w:vMerge w:val="continue"/>
            <w:vAlign w:val="center"/>
          </w:tcPr>
          <w:p w14:paraId="054C1081">
            <w:pPr>
              <w:pStyle w:val="31"/>
              <w:ind w:left="96"/>
              <w:jc w:val="center"/>
              <w:rPr>
                <w:rFonts w:hint="eastAsia" w:ascii="宋体" w:hAnsi="宋体" w:eastAsia="宋体" w:cs="宋体"/>
                <w:kern w:val="2"/>
                <w:lang w:val="zh-CN"/>
              </w:rPr>
            </w:pPr>
          </w:p>
        </w:tc>
        <w:tc>
          <w:tcPr>
            <w:tcW w:w="7067" w:type="dxa"/>
            <w:vAlign w:val="center"/>
          </w:tcPr>
          <w:p w14:paraId="2657FCC7">
            <w:pPr>
              <w:ind w:right="94" w:rightChars="45"/>
              <w:rPr>
                <w:rFonts w:hint="eastAsia" w:ascii="宋体" w:hAnsi="宋体" w:eastAsia="宋体" w:cs="宋体"/>
                <w:b/>
                <w:sz w:val="24"/>
              </w:rPr>
            </w:pPr>
            <w:r>
              <w:rPr>
                <w:rStyle w:val="9"/>
                <w:rFonts w:hint="eastAsia" w:ascii="宋体" w:hAnsi="宋体" w:eastAsia="宋体" w:cs="宋体"/>
                <w:i w:val="0"/>
                <w:iCs w:val="0"/>
                <w:sz w:val="20"/>
                <w:szCs w:val="20"/>
                <w:shd w:val="clear" w:color="auto" w:fill="FFFFFF"/>
              </w:rPr>
              <w:t>✔</w:t>
            </w:r>
            <w:r>
              <w:rPr>
                <w:rFonts w:hint="eastAsia" w:ascii="宋体" w:hAnsi="宋体" w:eastAsia="宋体" w:cs="宋体"/>
                <w:b/>
                <w:sz w:val="24"/>
              </w:rPr>
              <w:t>由采购单位自行收退</w:t>
            </w:r>
          </w:p>
          <w:p w14:paraId="75D6303C">
            <w:pPr>
              <w:ind w:right="94" w:rightChars="45"/>
              <w:rPr>
                <w:rFonts w:hint="eastAsia" w:ascii="宋体" w:hAnsi="宋体" w:eastAsia="宋体" w:cs="宋体"/>
                <w:b/>
                <w:sz w:val="24"/>
              </w:rPr>
            </w:pPr>
            <w:r>
              <w:rPr>
                <w:rFonts w:hint="eastAsia" w:ascii="宋体" w:hAnsi="宋体" w:eastAsia="宋体" w:cs="宋体"/>
                <w:b/>
                <w:sz w:val="24"/>
              </w:rPr>
              <w:t>○由代理机构负责收退</w:t>
            </w:r>
          </w:p>
        </w:tc>
      </w:tr>
      <w:tr w14:paraId="1F2D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592AC8E0">
            <w:pPr>
              <w:snapToGrid w:val="0"/>
              <w:spacing w:after="200"/>
              <w:jc w:val="center"/>
              <w:rPr>
                <w:rFonts w:hint="eastAsia" w:ascii="宋体" w:hAnsi="宋体" w:eastAsia="宋体" w:cs="宋体"/>
                <w:sz w:val="24"/>
              </w:rPr>
            </w:pPr>
            <w:r>
              <w:rPr>
                <w:rFonts w:hint="eastAsia" w:ascii="宋体" w:hAnsi="宋体" w:eastAsia="宋体" w:cs="宋体"/>
                <w:sz w:val="24"/>
              </w:rPr>
              <w:t>7</w:t>
            </w:r>
          </w:p>
        </w:tc>
        <w:tc>
          <w:tcPr>
            <w:tcW w:w="1556" w:type="dxa"/>
            <w:vAlign w:val="center"/>
          </w:tcPr>
          <w:p w14:paraId="7C4B4728">
            <w:pPr>
              <w:pStyle w:val="31"/>
              <w:ind w:left="96"/>
              <w:jc w:val="center"/>
              <w:rPr>
                <w:rFonts w:hint="eastAsia" w:ascii="宋体" w:hAnsi="宋体" w:eastAsia="宋体" w:cs="宋体"/>
                <w:kern w:val="2"/>
                <w:lang w:val="zh-CN"/>
              </w:rPr>
            </w:pPr>
            <w:r>
              <w:rPr>
                <w:rFonts w:hint="eastAsia" w:ascii="宋体" w:hAnsi="宋体" w:eastAsia="宋体" w:cs="宋体"/>
                <w:kern w:val="2"/>
                <w:lang w:val="zh-CN"/>
              </w:rPr>
              <w:t>集中答疑</w:t>
            </w:r>
          </w:p>
        </w:tc>
        <w:tc>
          <w:tcPr>
            <w:tcW w:w="7067" w:type="dxa"/>
            <w:vAlign w:val="center"/>
          </w:tcPr>
          <w:p w14:paraId="17215F2D">
            <w:pPr>
              <w:ind w:right="94" w:rightChars="45"/>
              <w:rPr>
                <w:rFonts w:hint="eastAsia" w:ascii="宋体" w:hAnsi="宋体" w:eastAsia="宋体" w:cs="宋体"/>
                <w:b/>
                <w:sz w:val="24"/>
              </w:rPr>
            </w:pPr>
            <w:r>
              <w:rPr>
                <w:rFonts w:hint="eastAsia" w:ascii="宋体" w:hAnsi="宋体" w:eastAsia="宋体" w:cs="宋体"/>
                <w:b/>
                <w:sz w:val="24"/>
              </w:rPr>
              <w:t>○组织，答疑地点为：_______________________</w:t>
            </w:r>
          </w:p>
          <w:p w14:paraId="2C8D0BEB">
            <w:pPr>
              <w:ind w:right="94" w:rightChars="45"/>
              <w:rPr>
                <w:rFonts w:hint="eastAsia" w:ascii="宋体" w:hAnsi="宋体" w:eastAsia="宋体" w:cs="宋体"/>
                <w:b/>
                <w:sz w:val="24"/>
              </w:rPr>
            </w:pPr>
            <w:r>
              <w:rPr>
                <w:rStyle w:val="9"/>
                <w:rFonts w:hint="eastAsia" w:ascii="宋体" w:hAnsi="宋体" w:eastAsia="宋体" w:cs="宋体"/>
                <w:i w:val="0"/>
                <w:iCs w:val="0"/>
                <w:sz w:val="20"/>
                <w:szCs w:val="20"/>
                <w:shd w:val="clear" w:color="auto" w:fill="FFFFFF"/>
              </w:rPr>
              <w:t>✔</w:t>
            </w:r>
            <w:r>
              <w:rPr>
                <w:rFonts w:hint="eastAsia" w:ascii="宋体" w:hAnsi="宋体" w:eastAsia="宋体" w:cs="宋体"/>
                <w:b/>
                <w:sz w:val="24"/>
              </w:rPr>
              <w:t>不组织</w:t>
            </w:r>
          </w:p>
        </w:tc>
      </w:tr>
      <w:tr w14:paraId="67F3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70E09B67">
            <w:pPr>
              <w:snapToGrid w:val="0"/>
              <w:spacing w:after="200"/>
              <w:jc w:val="center"/>
              <w:rPr>
                <w:rFonts w:hint="eastAsia" w:ascii="宋体" w:hAnsi="宋体" w:eastAsia="宋体" w:cs="宋体"/>
                <w:sz w:val="24"/>
              </w:rPr>
            </w:pPr>
            <w:r>
              <w:rPr>
                <w:rFonts w:hint="eastAsia" w:ascii="宋体" w:hAnsi="宋体" w:eastAsia="宋体" w:cs="宋体"/>
                <w:sz w:val="24"/>
              </w:rPr>
              <w:t>8</w:t>
            </w:r>
          </w:p>
        </w:tc>
        <w:tc>
          <w:tcPr>
            <w:tcW w:w="1556" w:type="dxa"/>
            <w:vAlign w:val="center"/>
          </w:tcPr>
          <w:p w14:paraId="376A058F">
            <w:pPr>
              <w:pStyle w:val="31"/>
              <w:ind w:left="96"/>
              <w:jc w:val="center"/>
              <w:rPr>
                <w:rFonts w:hint="eastAsia" w:ascii="宋体" w:hAnsi="宋体" w:eastAsia="宋体" w:cs="宋体"/>
                <w:kern w:val="2"/>
                <w:lang w:val="zh-CN"/>
              </w:rPr>
            </w:pPr>
            <w:r>
              <w:rPr>
                <w:rFonts w:hint="eastAsia" w:ascii="宋体" w:hAnsi="宋体" w:eastAsia="宋体" w:cs="宋体"/>
                <w:kern w:val="2"/>
                <w:lang w:val="zh-CN"/>
              </w:rPr>
              <w:t>价格分比重</w:t>
            </w:r>
          </w:p>
        </w:tc>
        <w:tc>
          <w:tcPr>
            <w:tcW w:w="7067" w:type="dxa"/>
            <w:vAlign w:val="center"/>
          </w:tcPr>
          <w:p w14:paraId="2DF3094A">
            <w:pPr>
              <w:widowControl/>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占总分值的</w:t>
            </w:r>
            <w:r>
              <w:rPr>
                <w:rFonts w:hint="eastAsia" w:ascii="宋体" w:hAnsi="宋体" w:eastAsia="宋体" w:cs="宋体"/>
                <w:kern w:val="0"/>
                <w:szCs w:val="21"/>
                <w:lang w:val="en-US" w:eastAsia="zh-CN"/>
              </w:rPr>
              <w:t>1</w:t>
            </w:r>
            <w:r>
              <w:rPr>
                <w:rFonts w:hint="eastAsia" w:ascii="宋体" w:hAnsi="宋体" w:cs="宋体"/>
                <w:kern w:val="0"/>
                <w:szCs w:val="21"/>
                <w:lang w:val="en-US" w:eastAsia="zh-CN"/>
              </w:rPr>
              <w:t>0</w:t>
            </w:r>
            <w:r>
              <w:rPr>
                <w:rFonts w:hint="eastAsia" w:ascii="宋体" w:hAnsi="宋体" w:eastAsia="宋体" w:cs="宋体"/>
                <w:kern w:val="0"/>
                <w:szCs w:val="21"/>
                <w:lang w:val="zh-CN"/>
              </w:rPr>
              <w:t>%</w:t>
            </w:r>
          </w:p>
          <w:p w14:paraId="3C7787C4">
            <w:pPr>
              <w:widowControl/>
              <w:rPr>
                <w:rFonts w:hint="eastAsia" w:ascii="宋体" w:hAnsi="宋体" w:eastAsia="宋体" w:cs="宋体"/>
                <w:kern w:val="0"/>
                <w:szCs w:val="21"/>
                <w:lang w:val="zh-CN"/>
              </w:rPr>
            </w:pPr>
            <w:r>
              <w:rPr>
                <w:rFonts w:hint="eastAsia" w:ascii="宋体" w:hAnsi="宋体" w:eastAsia="宋体" w:cs="宋体"/>
                <w:kern w:val="0"/>
                <w:szCs w:val="21"/>
                <w:lang w:val="zh-CN"/>
              </w:rPr>
              <w:t>[招标]根据《政府采购货物和服务招标投标管理办法》（财政部87号令）的规定，综合评分法服务项目的价格分值占总分值的比重不得低于10%。执行国家统一定价标准和采用固定价格采购的项目，其价格不列为评审因素。</w:t>
            </w:r>
          </w:p>
          <w:p w14:paraId="34D7382D">
            <w:pPr>
              <w:widowControl/>
              <w:rPr>
                <w:rFonts w:hint="eastAsia" w:ascii="宋体" w:hAnsi="宋体" w:eastAsia="宋体" w:cs="宋体"/>
                <w:kern w:val="0"/>
                <w:szCs w:val="21"/>
                <w:lang w:val="zh-CN"/>
              </w:rPr>
            </w:pPr>
            <w:r>
              <w:rPr>
                <w:rFonts w:hint="eastAsia" w:ascii="宋体" w:hAnsi="宋体" w:eastAsia="宋体" w:cs="宋体"/>
                <w:kern w:val="0"/>
                <w:szCs w:val="21"/>
                <w:lang w:val="zh-CN"/>
              </w:rPr>
              <w:t>[磋商]根据《政府采购竞争性磋商采购方式管理暂行办法》（财库〔2014〕214号）的规定，服务项目的价格分值占总分值的比重(即权值)为10%-30%。</w:t>
            </w:r>
          </w:p>
          <w:p w14:paraId="38FFD3A8">
            <w:pPr>
              <w:widowControl/>
              <w:rPr>
                <w:rFonts w:hint="eastAsia" w:ascii="宋体" w:hAnsi="宋体" w:eastAsia="宋体" w:cs="宋体"/>
                <w:kern w:val="0"/>
                <w:szCs w:val="21"/>
                <w:lang w:val="zh-CN"/>
              </w:rPr>
            </w:pPr>
            <w:r>
              <w:rPr>
                <w:rFonts w:hint="eastAsia" w:ascii="宋体" w:hAnsi="宋体" w:eastAsia="宋体" w:cs="宋体"/>
                <w:kern w:val="0"/>
                <w:szCs w:val="21"/>
                <w:lang w:val="zh-CN"/>
              </w:rPr>
              <w:t>[其他采购方式]无须设置。</w:t>
            </w:r>
          </w:p>
        </w:tc>
      </w:tr>
      <w:tr w14:paraId="0DDC5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10FE9AB6">
            <w:pPr>
              <w:snapToGrid w:val="0"/>
              <w:spacing w:after="200"/>
              <w:jc w:val="center"/>
              <w:rPr>
                <w:rFonts w:hint="eastAsia" w:ascii="宋体" w:hAnsi="宋体" w:eastAsia="宋体" w:cs="宋体"/>
                <w:sz w:val="24"/>
              </w:rPr>
            </w:pPr>
            <w:r>
              <w:rPr>
                <w:rFonts w:hint="eastAsia" w:ascii="宋体" w:hAnsi="宋体" w:eastAsia="宋体" w:cs="宋体"/>
                <w:sz w:val="24"/>
              </w:rPr>
              <w:t>9</w:t>
            </w:r>
          </w:p>
        </w:tc>
        <w:tc>
          <w:tcPr>
            <w:tcW w:w="1556" w:type="dxa"/>
            <w:vAlign w:val="center"/>
          </w:tcPr>
          <w:p w14:paraId="0613A457">
            <w:pPr>
              <w:pStyle w:val="31"/>
              <w:ind w:left="96"/>
              <w:jc w:val="center"/>
              <w:rPr>
                <w:rFonts w:hint="eastAsia" w:ascii="宋体" w:hAnsi="宋体" w:eastAsia="宋体" w:cs="宋体"/>
                <w:kern w:val="2"/>
                <w:lang w:val="zh-CN"/>
              </w:rPr>
            </w:pPr>
            <w:r>
              <w:rPr>
                <w:rFonts w:hint="eastAsia" w:ascii="宋体" w:hAnsi="宋体" w:eastAsia="宋体" w:cs="宋体"/>
                <w:kern w:val="2"/>
                <w:lang w:val="zh-CN"/>
              </w:rPr>
              <w:t>合同类型</w:t>
            </w:r>
          </w:p>
        </w:tc>
        <w:tc>
          <w:tcPr>
            <w:tcW w:w="7067" w:type="dxa"/>
            <w:vAlign w:val="center"/>
          </w:tcPr>
          <w:p w14:paraId="55411A67">
            <w:pPr>
              <w:rPr>
                <w:rFonts w:hint="eastAsia" w:ascii="宋体" w:hAnsi="宋体" w:eastAsia="宋体" w:cs="宋体"/>
                <w:b/>
                <w:sz w:val="24"/>
                <w:lang w:val="zh-CN"/>
              </w:rPr>
            </w:pPr>
            <w:r>
              <w:rPr>
                <w:rStyle w:val="9"/>
                <w:rFonts w:hint="eastAsia" w:ascii="宋体" w:hAnsi="宋体" w:eastAsia="宋体" w:cs="宋体"/>
                <w:i w:val="0"/>
                <w:iCs w:val="0"/>
                <w:sz w:val="20"/>
                <w:szCs w:val="20"/>
                <w:shd w:val="clear" w:color="auto" w:fill="FFFFFF"/>
              </w:rPr>
              <w:t>✔</w:t>
            </w:r>
            <w:r>
              <w:rPr>
                <w:rFonts w:hint="eastAsia" w:ascii="宋体" w:hAnsi="宋体" w:eastAsia="宋体" w:cs="宋体"/>
                <w:b/>
                <w:sz w:val="24"/>
                <w:lang w:val="zh-CN"/>
              </w:rPr>
              <w:t>固定总价</w:t>
            </w:r>
          </w:p>
          <w:p w14:paraId="18F57FA3">
            <w:pPr>
              <w:rPr>
                <w:rFonts w:hint="eastAsia" w:ascii="宋体" w:hAnsi="宋体" w:eastAsia="宋体" w:cs="宋体"/>
                <w:b/>
                <w:sz w:val="24"/>
                <w:lang w:val="zh-CN"/>
              </w:rPr>
            </w:pPr>
            <w:r>
              <w:rPr>
                <w:rFonts w:hint="eastAsia" w:ascii="宋体" w:hAnsi="宋体" w:eastAsia="宋体" w:cs="宋体"/>
                <w:b/>
                <w:sz w:val="24"/>
                <w:lang w:val="zh-CN"/>
              </w:rPr>
              <w:t>○固定单价（适用于采购数量不定的情形）</w:t>
            </w:r>
          </w:p>
          <w:p w14:paraId="5D578634">
            <w:pPr>
              <w:rPr>
                <w:rFonts w:hint="eastAsia" w:ascii="宋体" w:hAnsi="宋体" w:eastAsia="宋体" w:cs="宋体"/>
                <w:sz w:val="24"/>
                <w:lang w:val="zh-CN"/>
              </w:rPr>
            </w:pPr>
            <w:r>
              <w:rPr>
                <w:rFonts w:hint="eastAsia" w:ascii="宋体" w:hAnsi="宋体" w:eastAsia="宋体" w:cs="宋体"/>
                <w:b/>
                <w:sz w:val="24"/>
                <w:lang w:val="zh-CN"/>
              </w:rPr>
              <w:t>○其他：_____________________________</w:t>
            </w:r>
          </w:p>
        </w:tc>
      </w:tr>
      <w:tr w14:paraId="3B54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16FB0E7A">
            <w:pPr>
              <w:snapToGrid w:val="0"/>
              <w:spacing w:after="200"/>
              <w:jc w:val="center"/>
              <w:rPr>
                <w:rFonts w:hint="eastAsia" w:ascii="宋体" w:hAnsi="宋体" w:eastAsia="宋体" w:cs="宋体"/>
                <w:sz w:val="24"/>
              </w:rPr>
            </w:pPr>
            <w:r>
              <w:rPr>
                <w:rFonts w:hint="eastAsia" w:ascii="宋体" w:hAnsi="宋体" w:eastAsia="宋体" w:cs="宋体"/>
                <w:sz w:val="24"/>
              </w:rPr>
              <w:t>10</w:t>
            </w:r>
          </w:p>
        </w:tc>
        <w:tc>
          <w:tcPr>
            <w:tcW w:w="1556" w:type="dxa"/>
            <w:vAlign w:val="center"/>
          </w:tcPr>
          <w:p w14:paraId="03D961AB">
            <w:pPr>
              <w:tabs>
                <w:tab w:val="left" w:pos="7665"/>
              </w:tabs>
              <w:snapToGrid w:val="0"/>
              <w:jc w:val="center"/>
              <w:rPr>
                <w:rFonts w:hint="eastAsia" w:ascii="宋体" w:hAnsi="宋体" w:eastAsia="宋体" w:cs="宋体"/>
                <w:sz w:val="24"/>
              </w:rPr>
            </w:pPr>
            <w:r>
              <w:rPr>
                <w:rFonts w:hint="eastAsia" w:ascii="宋体" w:hAnsi="宋体" w:eastAsia="宋体" w:cs="宋体"/>
                <w:sz w:val="24"/>
              </w:rPr>
              <w:t>争议解决途径</w:t>
            </w:r>
          </w:p>
        </w:tc>
        <w:tc>
          <w:tcPr>
            <w:tcW w:w="7067" w:type="dxa"/>
            <w:vAlign w:val="center"/>
          </w:tcPr>
          <w:p w14:paraId="08823015">
            <w:pPr>
              <w:tabs>
                <w:tab w:val="left" w:pos="7665"/>
              </w:tabs>
              <w:snapToGrid w:val="0"/>
              <w:rPr>
                <w:rFonts w:hint="eastAsia" w:ascii="宋体" w:hAnsi="宋体" w:eastAsia="宋体" w:cs="宋体"/>
                <w:b/>
                <w:sz w:val="24"/>
              </w:rPr>
            </w:pPr>
            <w:r>
              <w:rPr>
                <w:rStyle w:val="9"/>
                <w:rFonts w:hint="eastAsia" w:ascii="宋体" w:hAnsi="宋体" w:eastAsia="宋体" w:cs="宋体"/>
                <w:i w:val="0"/>
                <w:iCs w:val="0"/>
                <w:sz w:val="20"/>
                <w:szCs w:val="20"/>
                <w:shd w:val="clear" w:color="auto" w:fill="FFFFFF"/>
              </w:rPr>
              <w:t>✔</w:t>
            </w:r>
            <w:r>
              <w:rPr>
                <w:rFonts w:hint="eastAsia" w:ascii="宋体" w:hAnsi="宋体" w:eastAsia="宋体" w:cs="宋体"/>
                <w:b/>
                <w:sz w:val="24"/>
              </w:rPr>
              <w:t>向有管辖权的人民法院提起诉讼</w:t>
            </w:r>
          </w:p>
          <w:p w14:paraId="662DA46C">
            <w:pPr>
              <w:tabs>
                <w:tab w:val="left" w:pos="7665"/>
              </w:tabs>
              <w:snapToGrid w:val="0"/>
              <w:rPr>
                <w:rFonts w:hint="eastAsia" w:ascii="宋体" w:hAnsi="宋体" w:eastAsia="宋体" w:cs="宋体"/>
                <w:b/>
                <w:sz w:val="24"/>
              </w:rPr>
            </w:pPr>
            <w:r>
              <w:rPr>
                <w:rFonts w:hint="eastAsia" w:ascii="宋体" w:hAnsi="宋体" w:eastAsia="宋体" w:cs="宋体"/>
                <w:b/>
                <w:sz w:val="24"/>
              </w:rPr>
              <w:t>○向西安仲裁委员会提请仲裁</w:t>
            </w:r>
          </w:p>
          <w:p w14:paraId="212C7CE3">
            <w:pPr>
              <w:tabs>
                <w:tab w:val="left" w:pos="7665"/>
              </w:tabs>
              <w:snapToGrid w:val="0"/>
              <w:rPr>
                <w:rFonts w:hint="eastAsia" w:ascii="宋体" w:hAnsi="宋体" w:eastAsia="宋体" w:cs="宋体"/>
                <w:sz w:val="24"/>
              </w:rPr>
            </w:pPr>
            <w:r>
              <w:rPr>
                <w:rFonts w:hint="eastAsia" w:ascii="宋体" w:hAnsi="宋体" w:eastAsia="宋体" w:cs="宋体"/>
                <w:b/>
                <w:sz w:val="24"/>
              </w:rPr>
              <w:t>○由供应商做出选择</w:t>
            </w:r>
          </w:p>
        </w:tc>
      </w:tr>
      <w:tr w14:paraId="5960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3E214515">
            <w:pPr>
              <w:snapToGrid w:val="0"/>
              <w:spacing w:after="200"/>
              <w:jc w:val="center"/>
              <w:rPr>
                <w:rFonts w:hint="eastAsia" w:ascii="宋体" w:hAnsi="宋体" w:eastAsia="宋体" w:cs="宋体"/>
                <w:sz w:val="24"/>
              </w:rPr>
            </w:pPr>
            <w:r>
              <w:rPr>
                <w:rFonts w:hint="eastAsia" w:ascii="宋体" w:hAnsi="宋体" w:eastAsia="宋体" w:cs="宋体"/>
                <w:sz w:val="24"/>
              </w:rPr>
              <w:t>11</w:t>
            </w:r>
          </w:p>
        </w:tc>
        <w:tc>
          <w:tcPr>
            <w:tcW w:w="1556" w:type="dxa"/>
            <w:vAlign w:val="center"/>
          </w:tcPr>
          <w:p w14:paraId="2CFE37AB">
            <w:pPr>
              <w:snapToGrid w:val="0"/>
              <w:jc w:val="center"/>
              <w:rPr>
                <w:rFonts w:hint="eastAsia" w:ascii="宋体" w:hAnsi="宋体" w:eastAsia="宋体" w:cs="宋体"/>
                <w:sz w:val="24"/>
              </w:rPr>
            </w:pPr>
            <w:r>
              <w:rPr>
                <w:rFonts w:hint="eastAsia" w:ascii="宋体" w:hAnsi="宋体" w:eastAsia="宋体" w:cs="宋体"/>
                <w:sz w:val="24"/>
              </w:rPr>
              <w:t>联系方式</w:t>
            </w:r>
          </w:p>
        </w:tc>
        <w:tc>
          <w:tcPr>
            <w:tcW w:w="7067" w:type="dxa"/>
            <w:vAlign w:val="center"/>
          </w:tcPr>
          <w:p w14:paraId="658312F9">
            <w:pPr>
              <w:tabs>
                <w:tab w:val="left" w:pos="7665"/>
              </w:tabs>
              <w:snapToGrid w:val="0"/>
              <w:rPr>
                <w:rFonts w:hint="eastAsia" w:ascii="宋体" w:hAnsi="宋体" w:eastAsia="宋体" w:cs="宋体"/>
                <w:b/>
                <w:bCs/>
                <w:sz w:val="24"/>
              </w:rPr>
            </w:pPr>
            <w:r>
              <w:rPr>
                <w:rFonts w:hint="eastAsia" w:ascii="宋体" w:hAnsi="宋体" w:eastAsia="宋体" w:cs="宋体"/>
                <w:b/>
                <w:bCs/>
                <w:sz w:val="24"/>
              </w:rPr>
              <w:t>项目对接人：_孙彬彬____________</w:t>
            </w:r>
          </w:p>
          <w:p w14:paraId="2C934222">
            <w:pPr>
              <w:tabs>
                <w:tab w:val="left" w:pos="7665"/>
              </w:tabs>
              <w:snapToGrid w:val="0"/>
              <w:rPr>
                <w:rFonts w:hint="eastAsia" w:ascii="宋体" w:hAnsi="宋体" w:eastAsia="宋体" w:cs="宋体"/>
                <w:b/>
                <w:bCs/>
                <w:sz w:val="24"/>
              </w:rPr>
            </w:pPr>
            <w:r>
              <w:rPr>
                <w:rFonts w:hint="eastAsia" w:ascii="宋体" w:hAnsi="宋体" w:eastAsia="宋体" w:cs="宋体"/>
                <w:b/>
                <w:bCs/>
                <w:sz w:val="24"/>
              </w:rPr>
              <w:t>联系电话：___86876107___________</w:t>
            </w:r>
          </w:p>
          <w:p w14:paraId="549884DB">
            <w:pPr>
              <w:tabs>
                <w:tab w:val="left" w:pos="7665"/>
              </w:tabs>
              <w:snapToGrid w:val="0"/>
              <w:rPr>
                <w:rFonts w:hint="eastAsia" w:ascii="宋体" w:hAnsi="宋体" w:eastAsia="宋体" w:cs="宋体"/>
                <w:sz w:val="24"/>
              </w:rPr>
            </w:pPr>
            <w:r>
              <w:rPr>
                <w:rFonts w:hint="eastAsia" w:ascii="宋体" w:hAnsi="宋体" w:eastAsia="宋体" w:cs="宋体"/>
                <w:b/>
                <w:bCs/>
                <w:sz w:val="24"/>
              </w:rPr>
              <w:t>电子邮箱：____nongyeke029@126.com___________</w:t>
            </w:r>
          </w:p>
        </w:tc>
      </w:tr>
    </w:tbl>
    <w:p w14:paraId="1E678ECC">
      <w:pPr>
        <w:widowControl/>
        <w:jc w:val="center"/>
        <w:rPr>
          <w:rFonts w:hint="eastAsia" w:ascii="宋体" w:hAnsi="宋体" w:eastAsia="宋体" w:cs="宋体"/>
          <w:b/>
          <w:sz w:val="32"/>
          <w:szCs w:val="32"/>
        </w:rPr>
      </w:pPr>
    </w:p>
    <w:p w14:paraId="5487B321">
      <w:pPr>
        <w:widowControl/>
        <w:jc w:val="center"/>
        <w:rPr>
          <w:rFonts w:hint="eastAsia" w:ascii="宋体" w:hAnsi="宋体" w:eastAsia="宋体" w:cs="宋体"/>
          <w:b/>
          <w:sz w:val="32"/>
          <w:szCs w:val="32"/>
        </w:rPr>
      </w:pPr>
    </w:p>
    <w:p w14:paraId="1204C03E">
      <w:pPr>
        <w:widowControl/>
        <w:jc w:val="center"/>
        <w:rPr>
          <w:rFonts w:hint="eastAsia" w:ascii="宋体" w:hAnsi="宋体" w:eastAsia="宋体" w:cs="宋体"/>
          <w:b/>
          <w:sz w:val="32"/>
          <w:szCs w:val="32"/>
        </w:rPr>
      </w:pPr>
      <w:r>
        <w:rPr>
          <w:rFonts w:hint="eastAsia" w:ascii="宋体" w:hAnsi="宋体" w:eastAsia="宋体" w:cs="宋体"/>
          <w:b/>
          <w:sz w:val="32"/>
          <w:szCs w:val="32"/>
        </w:rPr>
        <w:t>需求框架（服务类）</w:t>
      </w:r>
    </w:p>
    <w:p w14:paraId="0ED5F2A9">
      <w:pPr>
        <w:pBdr>
          <w:bottom w:val="single" w:color="auto" w:sz="4" w:space="1"/>
        </w:pBdr>
        <w:spacing w:before="312" w:beforeLines="100"/>
        <w:ind w:left="420" w:hanging="420"/>
        <w:rPr>
          <w:rFonts w:hint="eastAsia" w:ascii="宋体" w:hAnsi="宋体" w:eastAsia="宋体" w:cs="宋体"/>
          <w:b/>
          <w:sz w:val="24"/>
          <w:szCs w:val="24"/>
        </w:rPr>
      </w:pPr>
      <w:r>
        <w:rPr>
          <w:rFonts w:hint="eastAsia" w:ascii="宋体" w:hAnsi="宋体" w:eastAsia="宋体" w:cs="宋体"/>
          <w:b/>
          <w:sz w:val="24"/>
          <w:szCs w:val="24"/>
        </w:rPr>
        <w:t>一、项目概况</w:t>
      </w:r>
    </w:p>
    <w:p w14:paraId="6133B11A">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主要内容为开展阎良农业品牌论坛活动，同步开展品鉴、评比和宣传活动；在北京、上海、武汉、广州、河南等5个地区开展宣传推介活动共5场次；制作专题宣传片，设计印发阎良农业农村宣传册、特色农业手绘地图等宣传资料。</w:t>
      </w:r>
    </w:p>
    <w:p w14:paraId="68BFF48B">
      <w:pPr>
        <w:pBdr>
          <w:bottom w:val="single" w:color="auto" w:sz="4" w:space="1"/>
        </w:pBdr>
        <w:spacing w:before="312" w:beforeLines="100"/>
        <w:ind w:left="420" w:hanging="420"/>
        <w:rPr>
          <w:rFonts w:hint="eastAsia" w:ascii="宋体" w:hAnsi="宋体" w:eastAsia="宋体" w:cs="宋体"/>
          <w:b/>
          <w:sz w:val="24"/>
          <w:szCs w:val="24"/>
        </w:rPr>
      </w:pPr>
      <w:r>
        <w:rPr>
          <w:rFonts w:hint="eastAsia" w:ascii="宋体" w:hAnsi="宋体" w:eastAsia="宋体" w:cs="宋体"/>
          <w:b/>
          <w:sz w:val="24"/>
          <w:szCs w:val="24"/>
        </w:rPr>
        <w:t>二、服务内容（包括工作区域、工作内容等）</w:t>
      </w:r>
    </w:p>
    <w:p w14:paraId="4188D814">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展阎良农业品牌论坛活动，同步开展品鉴、评比和宣传活动；组织系统领导干部职工组成5个专项推介组，开展北京、上海、武汉、广州、河南等特色农业品牌外出推介活动共5场次，做好设施设备等保障工作；制作专题宣传片，设计印发阎良农业农村宣传册、特色农业手绘地图等宣传资料，提升阎良农业品牌知名度，引领现代农业高质量发展。</w:t>
      </w:r>
    </w:p>
    <w:p w14:paraId="269639E4">
      <w:pPr>
        <w:numPr>
          <w:ilvl w:val="0"/>
          <w:numId w:val="1"/>
        </w:numPr>
        <w:pBdr>
          <w:bottom w:val="single" w:color="auto" w:sz="4" w:space="1"/>
        </w:pBdr>
        <w:spacing w:before="312" w:beforeLines="100"/>
        <w:ind w:left="420" w:hanging="420"/>
        <w:rPr>
          <w:rFonts w:hint="eastAsia" w:ascii="宋体" w:hAnsi="宋体" w:eastAsia="宋体" w:cs="宋体"/>
          <w:b/>
          <w:sz w:val="28"/>
          <w:szCs w:val="28"/>
        </w:rPr>
      </w:pPr>
      <w:r>
        <w:rPr>
          <w:rFonts w:hint="eastAsia" w:ascii="宋体" w:hAnsi="宋体" w:eastAsia="宋体" w:cs="宋体"/>
          <w:b/>
          <w:sz w:val="28"/>
          <w:szCs w:val="28"/>
        </w:rPr>
        <w:t>技术要求</w:t>
      </w:r>
    </w:p>
    <w:tbl>
      <w:tblPr>
        <w:tblW w:w="86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36"/>
        <w:gridCol w:w="1093"/>
        <w:gridCol w:w="1803"/>
        <w:gridCol w:w="1251"/>
        <w:gridCol w:w="645"/>
        <w:gridCol w:w="3449"/>
      </w:tblGrid>
      <w:tr w14:paraId="2B4C9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 w:hRule="atLeast"/>
        </w:trPr>
        <w:tc>
          <w:tcPr>
            <w:tcW w:w="393" w:type="dxa"/>
            <w:tcBorders>
              <w:top w:val="single" w:color="000000" w:sz="4" w:space="0"/>
              <w:left w:val="single" w:color="000000" w:sz="4" w:space="0"/>
              <w:bottom w:val="single" w:color="000000" w:sz="4" w:space="0"/>
              <w:right w:val="single" w:color="000000" w:sz="4" w:space="0"/>
            </w:tcBorders>
            <w:shd w:val="clear"/>
            <w:noWrap/>
            <w:vAlign w:val="center"/>
          </w:tcPr>
          <w:p w14:paraId="1E7BBF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53F29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类别</w:t>
            </w:r>
          </w:p>
        </w:tc>
        <w:tc>
          <w:tcPr>
            <w:tcW w:w="1803" w:type="dxa"/>
            <w:tcBorders>
              <w:top w:val="single" w:color="000000" w:sz="4" w:space="0"/>
              <w:left w:val="single" w:color="000000" w:sz="4" w:space="0"/>
              <w:bottom w:val="single" w:color="000000" w:sz="4" w:space="0"/>
              <w:right w:val="single" w:color="000000" w:sz="4" w:space="0"/>
            </w:tcBorders>
            <w:shd w:val="clear"/>
            <w:noWrap/>
            <w:vAlign w:val="center"/>
          </w:tcPr>
          <w:p w14:paraId="4C8BA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1251" w:type="dxa"/>
            <w:tcBorders>
              <w:top w:val="single" w:color="000000" w:sz="4" w:space="0"/>
              <w:left w:val="single" w:color="000000" w:sz="4" w:space="0"/>
              <w:bottom w:val="single" w:color="000000" w:sz="4" w:space="0"/>
              <w:right w:val="single" w:color="000000" w:sz="4" w:space="0"/>
            </w:tcBorders>
            <w:shd w:val="clear"/>
            <w:noWrap/>
            <w:vAlign w:val="center"/>
          </w:tcPr>
          <w:p w14:paraId="051AD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w:t>
            </w: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50BCB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w:t>
            </w:r>
          </w:p>
        </w:tc>
        <w:tc>
          <w:tcPr>
            <w:tcW w:w="3492" w:type="dxa"/>
            <w:tcBorders>
              <w:top w:val="single" w:color="000000" w:sz="4" w:space="0"/>
              <w:left w:val="single" w:color="000000" w:sz="4" w:space="0"/>
              <w:bottom w:val="single" w:color="000000" w:sz="4" w:space="0"/>
              <w:right w:val="single" w:color="000000" w:sz="4" w:space="0"/>
            </w:tcBorders>
            <w:shd w:val="clear"/>
            <w:vAlign w:val="center"/>
          </w:tcPr>
          <w:p w14:paraId="37E4C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相关要求</w:t>
            </w:r>
          </w:p>
        </w:tc>
      </w:tr>
      <w:tr w14:paraId="5F609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1" w:hRule="atLeast"/>
        </w:trPr>
        <w:tc>
          <w:tcPr>
            <w:tcW w:w="393" w:type="dxa"/>
            <w:vMerge w:val="restart"/>
            <w:tcBorders>
              <w:top w:val="single" w:color="000000" w:sz="4" w:space="0"/>
              <w:left w:val="single" w:color="000000" w:sz="4" w:space="0"/>
              <w:bottom w:val="single" w:color="000000" w:sz="4" w:space="0"/>
              <w:right w:val="single" w:color="000000" w:sz="4" w:space="0"/>
            </w:tcBorders>
            <w:shd w:val="clear"/>
            <w:vAlign w:val="center"/>
          </w:tcPr>
          <w:p w14:paraId="2CE93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93" w:type="dxa"/>
            <w:vMerge w:val="restart"/>
            <w:tcBorders>
              <w:top w:val="single" w:color="000000" w:sz="4" w:space="0"/>
              <w:left w:val="single" w:color="000000" w:sz="4" w:space="0"/>
              <w:bottom w:val="single" w:color="000000" w:sz="4" w:space="0"/>
              <w:right w:val="single" w:color="000000" w:sz="4" w:space="0"/>
            </w:tcBorders>
            <w:shd w:val="clear"/>
            <w:vAlign w:val="center"/>
          </w:tcPr>
          <w:p w14:paraId="17CFF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氛围宣传</w:t>
            </w:r>
          </w:p>
        </w:tc>
        <w:tc>
          <w:tcPr>
            <w:tcW w:w="1803" w:type="dxa"/>
            <w:vMerge w:val="restart"/>
            <w:tcBorders>
              <w:top w:val="single" w:color="000000" w:sz="4" w:space="0"/>
              <w:left w:val="single" w:color="000000" w:sz="4" w:space="0"/>
              <w:bottom w:val="single" w:color="000000" w:sz="4" w:space="0"/>
              <w:right w:val="single" w:color="000000" w:sz="4" w:space="0"/>
            </w:tcBorders>
            <w:shd w:val="clear"/>
            <w:vAlign w:val="center"/>
          </w:tcPr>
          <w:p w14:paraId="728C4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过街天桥</w:t>
            </w:r>
          </w:p>
        </w:tc>
        <w:tc>
          <w:tcPr>
            <w:tcW w:w="1251" w:type="dxa"/>
            <w:vMerge w:val="restart"/>
            <w:tcBorders>
              <w:top w:val="single" w:color="000000" w:sz="4" w:space="0"/>
              <w:left w:val="single" w:color="000000" w:sz="4" w:space="0"/>
              <w:bottom w:val="single" w:color="000000" w:sz="4" w:space="0"/>
              <w:right w:val="single" w:color="000000" w:sz="4" w:space="0"/>
            </w:tcBorders>
            <w:shd w:val="clear"/>
            <w:vAlign w:val="center"/>
          </w:tcPr>
          <w:p w14:paraId="30887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50*4.2*2</w:t>
            </w:r>
          </w:p>
        </w:tc>
        <w:tc>
          <w:tcPr>
            <w:tcW w:w="6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FEDE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3492" w:type="dxa"/>
            <w:vMerge w:val="restart"/>
            <w:tcBorders>
              <w:top w:val="single" w:color="000000" w:sz="4" w:space="0"/>
              <w:left w:val="single" w:color="000000" w:sz="4" w:space="0"/>
              <w:bottom w:val="single" w:color="000000" w:sz="4" w:space="0"/>
              <w:right w:val="single" w:color="000000" w:sz="4" w:space="0"/>
            </w:tcBorders>
            <w:shd w:val="clear"/>
            <w:vAlign w:val="center"/>
          </w:tcPr>
          <w:p w14:paraId="36AE3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正反两个面，高清刀刮布UV印刷，含高空安装，辅料和宣传费用，数量1个</w:t>
            </w:r>
          </w:p>
        </w:tc>
      </w:tr>
      <w:tr w14:paraId="6CB24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2"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EDC499">
            <w:pPr>
              <w:jc w:val="center"/>
              <w:rPr>
                <w:rFonts w:hint="eastAsia" w:ascii="宋体" w:hAnsi="宋体" w:eastAsia="宋体" w:cs="宋体"/>
                <w:i w:val="0"/>
                <w:iCs w:val="0"/>
                <w:color w:val="000000"/>
                <w:sz w:val="20"/>
                <w:szCs w:val="20"/>
                <w:u w:val="none"/>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184C00">
            <w:pPr>
              <w:jc w:val="center"/>
              <w:rPr>
                <w:rFonts w:hint="eastAsia" w:ascii="宋体" w:hAnsi="宋体" w:eastAsia="宋体" w:cs="宋体"/>
                <w:i w:val="0"/>
                <w:iCs w:val="0"/>
                <w:color w:val="000000"/>
                <w:sz w:val="20"/>
                <w:szCs w:val="20"/>
                <w:u w:val="none"/>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74B246">
            <w:pPr>
              <w:jc w:val="center"/>
              <w:rPr>
                <w:rFonts w:hint="eastAsia" w:ascii="宋体" w:hAnsi="宋体" w:eastAsia="宋体" w:cs="宋体"/>
                <w:i w:val="0"/>
                <w:iCs w:val="0"/>
                <w:color w:val="000000"/>
                <w:sz w:val="20"/>
                <w:szCs w:val="20"/>
                <w:u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86A894">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87DF5F">
            <w:pPr>
              <w:jc w:val="center"/>
              <w:rPr>
                <w:rFonts w:hint="eastAsia" w:ascii="宋体" w:hAnsi="宋体" w:eastAsia="宋体" w:cs="宋体"/>
                <w:i w:val="0"/>
                <w:iCs w:val="0"/>
                <w:color w:val="000000"/>
                <w:sz w:val="20"/>
                <w:szCs w:val="20"/>
                <w:u w:val="none"/>
              </w:rPr>
            </w:pPr>
          </w:p>
        </w:tc>
        <w:tc>
          <w:tcPr>
            <w:tcW w:w="34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CD0706">
            <w:pPr>
              <w:jc w:val="center"/>
              <w:rPr>
                <w:rFonts w:hint="eastAsia" w:ascii="宋体" w:hAnsi="宋体" w:eastAsia="宋体" w:cs="宋体"/>
                <w:i w:val="0"/>
                <w:iCs w:val="0"/>
                <w:color w:val="000000"/>
                <w:sz w:val="20"/>
                <w:szCs w:val="20"/>
                <w:u w:val="none"/>
              </w:rPr>
            </w:pPr>
          </w:p>
        </w:tc>
      </w:tr>
      <w:tr w14:paraId="2B41D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393" w:type="dxa"/>
            <w:vMerge w:val="restart"/>
            <w:tcBorders>
              <w:top w:val="single" w:color="000000" w:sz="4" w:space="0"/>
              <w:left w:val="single" w:color="000000" w:sz="4" w:space="0"/>
              <w:bottom w:val="single" w:color="000000" w:sz="4" w:space="0"/>
              <w:right w:val="single" w:color="000000" w:sz="4" w:space="0"/>
            </w:tcBorders>
            <w:shd w:val="clear"/>
            <w:vAlign w:val="center"/>
          </w:tcPr>
          <w:p w14:paraId="66A80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093" w:type="dxa"/>
            <w:vMerge w:val="restart"/>
            <w:tcBorders>
              <w:top w:val="single" w:color="000000" w:sz="4" w:space="0"/>
              <w:left w:val="single" w:color="000000" w:sz="4" w:space="0"/>
              <w:bottom w:val="single" w:color="000000" w:sz="4" w:space="0"/>
              <w:right w:val="single" w:color="000000" w:sz="4" w:space="0"/>
            </w:tcBorders>
            <w:shd w:val="clear"/>
            <w:vAlign w:val="center"/>
          </w:tcPr>
          <w:p w14:paraId="465DF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推介宣传片</w:t>
            </w:r>
          </w:p>
        </w:tc>
        <w:tc>
          <w:tcPr>
            <w:tcW w:w="1803" w:type="dxa"/>
            <w:vMerge w:val="restart"/>
            <w:tcBorders>
              <w:top w:val="single" w:color="000000" w:sz="4" w:space="0"/>
              <w:left w:val="single" w:color="000000" w:sz="4" w:space="0"/>
              <w:bottom w:val="single" w:color="000000" w:sz="4" w:space="0"/>
              <w:right w:val="single" w:color="000000" w:sz="4" w:space="0"/>
            </w:tcBorders>
            <w:shd w:val="clear"/>
            <w:vAlign w:val="center"/>
          </w:tcPr>
          <w:p w14:paraId="7F859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2023年第一批市级农业农村发展专项</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（农业品牌论坛及推介）推介宣传片</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5FF370A4">
            <w:pPr>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9EF6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3492" w:type="dxa"/>
            <w:vMerge w:val="restart"/>
            <w:tcBorders>
              <w:top w:val="single" w:color="000000" w:sz="4" w:space="0"/>
              <w:left w:val="single" w:color="000000" w:sz="4" w:space="0"/>
              <w:bottom w:val="single" w:color="000000" w:sz="4" w:space="0"/>
              <w:right w:val="single" w:color="000000" w:sz="4" w:space="0"/>
            </w:tcBorders>
            <w:shd w:val="clear"/>
            <w:vAlign w:val="center"/>
          </w:tcPr>
          <w:p w14:paraId="09BF9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前策划文案撰写修改，专业导演编排指导，摄像师，航拍，灯光师和场务等。包含后期制作视频剪辑，包装，配音，调色；成片等。</w:t>
            </w:r>
          </w:p>
        </w:tc>
      </w:tr>
      <w:tr w14:paraId="75C34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9E2DC8">
            <w:pPr>
              <w:jc w:val="center"/>
              <w:rPr>
                <w:rFonts w:hint="eastAsia" w:ascii="宋体" w:hAnsi="宋体" w:eastAsia="宋体" w:cs="宋体"/>
                <w:i w:val="0"/>
                <w:iCs w:val="0"/>
                <w:color w:val="000000"/>
                <w:sz w:val="20"/>
                <w:szCs w:val="20"/>
                <w:u w:val="none"/>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608DA3">
            <w:pPr>
              <w:jc w:val="center"/>
              <w:rPr>
                <w:rFonts w:hint="eastAsia" w:ascii="宋体" w:hAnsi="宋体" w:eastAsia="宋体" w:cs="宋体"/>
                <w:i w:val="0"/>
                <w:iCs w:val="0"/>
                <w:color w:val="000000"/>
                <w:sz w:val="20"/>
                <w:szCs w:val="20"/>
                <w:u w:val="none"/>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4DA4B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A4F78F">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12079B">
            <w:pPr>
              <w:jc w:val="center"/>
              <w:rPr>
                <w:rFonts w:hint="eastAsia" w:ascii="宋体" w:hAnsi="宋体" w:eastAsia="宋体" w:cs="宋体"/>
                <w:i w:val="0"/>
                <w:iCs w:val="0"/>
                <w:color w:val="000000"/>
                <w:sz w:val="18"/>
                <w:szCs w:val="18"/>
                <w:u w:val="none"/>
              </w:rPr>
            </w:pPr>
          </w:p>
        </w:tc>
        <w:tc>
          <w:tcPr>
            <w:tcW w:w="34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0DF53D">
            <w:pPr>
              <w:jc w:val="center"/>
              <w:rPr>
                <w:rFonts w:hint="eastAsia" w:ascii="宋体" w:hAnsi="宋体" w:eastAsia="宋体" w:cs="宋体"/>
                <w:i w:val="0"/>
                <w:iCs w:val="0"/>
                <w:color w:val="000000"/>
                <w:sz w:val="20"/>
                <w:szCs w:val="20"/>
                <w:u w:val="none"/>
              </w:rPr>
            </w:pPr>
          </w:p>
        </w:tc>
      </w:tr>
      <w:tr w14:paraId="17D8C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2F6CBB">
            <w:pPr>
              <w:jc w:val="center"/>
              <w:rPr>
                <w:rFonts w:hint="eastAsia" w:ascii="宋体" w:hAnsi="宋体" w:eastAsia="宋体" w:cs="宋体"/>
                <w:i w:val="0"/>
                <w:iCs w:val="0"/>
                <w:color w:val="000000"/>
                <w:sz w:val="20"/>
                <w:szCs w:val="20"/>
                <w:u w:val="none"/>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5E7197">
            <w:pPr>
              <w:jc w:val="center"/>
              <w:rPr>
                <w:rFonts w:hint="eastAsia" w:ascii="宋体" w:hAnsi="宋体" w:eastAsia="宋体" w:cs="宋体"/>
                <w:i w:val="0"/>
                <w:iCs w:val="0"/>
                <w:color w:val="000000"/>
                <w:sz w:val="20"/>
                <w:szCs w:val="20"/>
                <w:u w:val="none"/>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91EE3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D15004">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B8BB7F">
            <w:pPr>
              <w:jc w:val="center"/>
              <w:rPr>
                <w:rFonts w:hint="eastAsia" w:ascii="宋体" w:hAnsi="宋体" w:eastAsia="宋体" w:cs="宋体"/>
                <w:i w:val="0"/>
                <w:iCs w:val="0"/>
                <w:color w:val="000000"/>
                <w:sz w:val="18"/>
                <w:szCs w:val="18"/>
                <w:u w:val="none"/>
              </w:rPr>
            </w:pPr>
          </w:p>
        </w:tc>
        <w:tc>
          <w:tcPr>
            <w:tcW w:w="34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104DD2">
            <w:pPr>
              <w:jc w:val="center"/>
              <w:rPr>
                <w:rFonts w:hint="eastAsia" w:ascii="宋体" w:hAnsi="宋体" w:eastAsia="宋体" w:cs="宋体"/>
                <w:i w:val="0"/>
                <w:iCs w:val="0"/>
                <w:color w:val="000000"/>
                <w:sz w:val="20"/>
                <w:szCs w:val="20"/>
                <w:u w:val="none"/>
              </w:rPr>
            </w:pPr>
          </w:p>
        </w:tc>
      </w:tr>
      <w:tr w14:paraId="37AEA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041BF6">
            <w:pPr>
              <w:jc w:val="center"/>
              <w:rPr>
                <w:rFonts w:hint="eastAsia" w:ascii="宋体" w:hAnsi="宋体" w:eastAsia="宋体" w:cs="宋体"/>
                <w:i w:val="0"/>
                <w:iCs w:val="0"/>
                <w:color w:val="000000"/>
                <w:sz w:val="20"/>
                <w:szCs w:val="20"/>
                <w:u w:val="none"/>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F31F19">
            <w:pPr>
              <w:jc w:val="center"/>
              <w:rPr>
                <w:rFonts w:hint="eastAsia" w:ascii="宋体" w:hAnsi="宋体" w:eastAsia="宋体" w:cs="宋体"/>
                <w:i w:val="0"/>
                <w:iCs w:val="0"/>
                <w:color w:val="000000"/>
                <w:sz w:val="20"/>
                <w:szCs w:val="20"/>
                <w:u w:val="none"/>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11E0E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CD4A99">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8F8D01">
            <w:pPr>
              <w:jc w:val="center"/>
              <w:rPr>
                <w:rFonts w:hint="eastAsia" w:ascii="宋体" w:hAnsi="宋体" w:eastAsia="宋体" w:cs="宋体"/>
                <w:i w:val="0"/>
                <w:iCs w:val="0"/>
                <w:color w:val="000000"/>
                <w:sz w:val="18"/>
                <w:szCs w:val="18"/>
                <w:u w:val="none"/>
              </w:rPr>
            </w:pPr>
          </w:p>
        </w:tc>
        <w:tc>
          <w:tcPr>
            <w:tcW w:w="34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16A2DC">
            <w:pPr>
              <w:jc w:val="center"/>
              <w:rPr>
                <w:rFonts w:hint="eastAsia" w:ascii="宋体" w:hAnsi="宋体" w:eastAsia="宋体" w:cs="宋体"/>
                <w:i w:val="0"/>
                <w:iCs w:val="0"/>
                <w:color w:val="000000"/>
                <w:sz w:val="20"/>
                <w:szCs w:val="20"/>
                <w:u w:val="none"/>
              </w:rPr>
            </w:pPr>
          </w:p>
        </w:tc>
      </w:tr>
      <w:tr w14:paraId="25538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80E036">
            <w:pPr>
              <w:jc w:val="center"/>
              <w:rPr>
                <w:rFonts w:hint="eastAsia" w:ascii="宋体" w:hAnsi="宋体" w:eastAsia="宋体" w:cs="宋体"/>
                <w:i w:val="0"/>
                <w:iCs w:val="0"/>
                <w:color w:val="000000"/>
                <w:sz w:val="20"/>
                <w:szCs w:val="20"/>
                <w:u w:val="none"/>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09FFA2">
            <w:pPr>
              <w:jc w:val="center"/>
              <w:rPr>
                <w:rFonts w:hint="eastAsia" w:ascii="宋体" w:hAnsi="宋体" w:eastAsia="宋体" w:cs="宋体"/>
                <w:i w:val="0"/>
                <w:iCs w:val="0"/>
                <w:color w:val="000000"/>
                <w:sz w:val="20"/>
                <w:szCs w:val="20"/>
                <w:u w:val="none"/>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F57910">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E09D553">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B18AEB">
            <w:pPr>
              <w:jc w:val="center"/>
              <w:rPr>
                <w:rFonts w:hint="eastAsia" w:ascii="宋体" w:hAnsi="宋体" w:eastAsia="宋体" w:cs="宋体"/>
                <w:i w:val="0"/>
                <w:iCs w:val="0"/>
                <w:color w:val="000000"/>
                <w:sz w:val="18"/>
                <w:szCs w:val="18"/>
                <w:u w:val="none"/>
              </w:rPr>
            </w:pPr>
          </w:p>
        </w:tc>
        <w:tc>
          <w:tcPr>
            <w:tcW w:w="34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338A00">
            <w:pPr>
              <w:jc w:val="center"/>
              <w:rPr>
                <w:rFonts w:hint="eastAsia" w:ascii="宋体" w:hAnsi="宋体" w:eastAsia="宋体" w:cs="宋体"/>
                <w:i w:val="0"/>
                <w:iCs w:val="0"/>
                <w:color w:val="000000"/>
                <w:sz w:val="20"/>
                <w:szCs w:val="20"/>
                <w:u w:val="none"/>
              </w:rPr>
            </w:pPr>
          </w:p>
        </w:tc>
      </w:tr>
      <w:tr w14:paraId="2A561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ED72AD">
            <w:pPr>
              <w:jc w:val="center"/>
              <w:rPr>
                <w:rFonts w:hint="eastAsia" w:ascii="宋体" w:hAnsi="宋体" w:eastAsia="宋体" w:cs="宋体"/>
                <w:i w:val="0"/>
                <w:iCs w:val="0"/>
                <w:color w:val="000000"/>
                <w:sz w:val="20"/>
                <w:szCs w:val="20"/>
                <w:u w:val="none"/>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31B064">
            <w:pPr>
              <w:jc w:val="center"/>
              <w:rPr>
                <w:rFonts w:hint="eastAsia" w:ascii="宋体" w:hAnsi="宋体" w:eastAsia="宋体" w:cs="宋体"/>
                <w:i w:val="0"/>
                <w:iCs w:val="0"/>
                <w:color w:val="000000"/>
                <w:sz w:val="20"/>
                <w:szCs w:val="20"/>
                <w:u w:val="none"/>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03383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2CBFB51">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50272D">
            <w:pPr>
              <w:jc w:val="center"/>
              <w:rPr>
                <w:rFonts w:hint="eastAsia" w:ascii="宋体" w:hAnsi="宋体" w:eastAsia="宋体" w:cs="宋体"/>
                <w:i w:val="0"/>
                <w:iCs w:val="0"/>
                <w:color w:val="000000"/>
                <w:sz w:val="18"/>
                <w:szCs w:val="18"/>
                <w:u w:val="none"/>
              </w:rPr>
            </w:pPr>
          </w:p>
        </w:tc>
        <w:tc>
          <w:tcPr>
            <w:tcW w:w="34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88D6B7">
            <w:pPr>
              <w:jc w:val="center"/>
              <w:rPr>
                <w:rFonts w:hint="eastAsia" w:ascii="宋体" w:hAnsi="宋体" w:eastAsia="宋体" w:cs="宋体"/>
                <w:i w:val="0"/>
                <w:iCs w:val="0"/>
                <w:color w:val="000000"/>
                <w:sz w:val="20"/>
                <w:szCs w:val="20"/>
                <w:u w:val="none"/>
              </w:rPr>
            </w:pPr>
          </w:p>
        </w:tc>
      </w:tr>
      <w:tr w14:paraId="35F4D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9" w:hRule="atLeast"/>
        </w:trPr>
        <w:tc>
          <w:tcPr>
            <w:tcW w:w="393" w:type="dxa"/>
            <w:tcBorders>
              <w:top w:val="single" w:color="000000" w:sz="4" w:space="0"/>
              <w:left w:val="single" w:color="000000" w:sz="4" w:space="0"/>
              <w:bottom w:val="single" w:color="000000" w:sz="4" w:space="0"/>
              <w:right w:val="single" w:color="000000" w:sz="4" w:space="0"/>
            </w:tcBorders>
            <w:shd w:val="clear"/>
            <w:vAlign w:val="center"/>
          </w:tcPr>
          <w:p w14:paraId="14A0D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14:paraId="72C19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宣传视频</w:t>
            </w:r>
          </w:p>
        </w:tc>
        <w:tc>
          <w:tcPr>
            <w:tcW w:w="1803" w:type="dxa"/>
            <w:tcBorders>
              <w:top w:val="single" w:color="000000" w:sz="4" w:space="0"/>
              <w:left w:val="single" w:color="000000" w:sz="4" w:space="0"/>
              <w:bottom w:val="single" w:color="000000" w:sz="4" w:space="0"/>
              <w:right w:val="single" w:color="000000" w:sz="4" w:space="0"/>
            </w:tcBorders>
            <w:shd w:val="clear"/>
            <w:vAlign w:val="center"/>
          </w:tcPr>
          <w:p w14:paraId="3C71A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五城联动视频</w:t>
            </w:r>
          </w:p>
        </w:tc>
        <w:tc>
          <w:tcPr>
            <w:tcW w:w="1251" w:type="dxa"/>
            <w:tcBorders>
              <w:top w:val="single" w:color="000000" w:sz="4" w:space="0"/>
              <w:left w:val="single" w:color="000000" w:sz="4" w:space="0"/>
              <w:bottom w:val="single" w:color="000000" w:sz="4" w:space="0"/>
              <w:right w:val="single" w:color="000000" w:sz="4" w:space="0"/>
            </w:tcBorders>
            <w:shd w:val="clear"/>
            <w:vAlign w:val="center"/>
          </w:tcPr>
          <w:p w14:paraId="4C465D6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6610F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3492" w:type="dxa"/>
            <w:tcBorders>
              <w:top w:val="single" w:color="000000" w:sz="4" w:space="0"/>
              <w:left w:val="single" w:color="000000" w:sz="4" w:space="0"/>
              <w:bottom w:val="single" w:color="000000" w:sz="4" w:space="0"/>
              <w:right w:val="single" w:color="000000" w:sz="4" w:space="0"/>
            </w:tcBorders>
            <w:shd w:val="clear"/>
            <w:vAlign w:val="center"/>
          </w:tcPr>
          <w:p w14:paraId="1B5EF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五城拍摄/剪辑／包装／调色 等</w:t>
            </w:r>
          </w:p>
        </w:tc>
      </w:tr>
      <w:tr w14:paraId="46CC4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393" w:type="dxa"/>
            <w:vMerge w:val="restart"/>
            <w:tcBorders>
              <w:top w:val="single" w:color="000000" w:sz="4" w:space="0"/>
              <w:left w:val="single" w:color="000000" w:sz="4" w:space="0"/>
              <w:bottom w:val="single" w:color="000000" w:sz="4" w:space="0"/>
              <w:right w:val="single" w:color="000000" w:sz="4" w:space="0"/>
            </w:tcBorders>
            <w:shd w:val="clear"/>
            <w:vAlign w:val="center"/>
          </w:tcPr>
          <w:p w14:paraId="37EAD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77A290FE">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主会场</w:t>
            </w:r>
          </w:p>
        </w:tc>
        <w:tc>
          <w:tcPr>
            <w:tcW w:w="1803" w:type="dxa"/>
            <w:vMerge w:val="restart"/>
            <w:tcBorders>
              <w:top w:val="single" w:color="000000" w:sz="4" w:space="0"/>
              <w:left w:val="single" w:color="000000" w:sz="4" w:space="0"/>
              <w:bottom w:val="single" w:color="000000" w:sz="4" w:space="0"/>
              <w:right w:val="single" w:color="000000" w:sz="4" w:space="0"/>
            </w:tcBorders>
            <w:shd w:val="clear"/>
            <w:vAlign w:val="center"/>
          </w:tcPr>
          <w:p w14:paraId="557BA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现场布置和执行</w:t>
            </w:r>
          </w:p>
        </w:tc>
        <w:tc>
          <w:tcPr>
            <w:tcW w:w="1251" w:type="dxa"/>
            <w:vMerge w:val="restart"/>
            <w:tcBorders>
              <w:top w:val="single" w:color="000000" w:sz="4" w:space="0"/>
              <w:left w:val="single" w:color="000000" w:sz="4" w:space="0"/>
              <w:bottom w:val="single" w:color="000000" w:sz="4" w:space="0"/>
              <w:right w:val="single" w:color="000000" w:sz="4" w:space="0"/>
            </w:tcBorders>
            <w:shd w:val="clear"/>
            <w:vAlign w:val="center"/>
          </w:tcPr>
          <w:p w14:paraId="18B04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3天</w:t>
            </w:r>
          </w:p>
        </w:tc>
        <w:tc>
          <w:tcPr>
            <w:tcW w:w="6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96F4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3492" w:type="dxa"/>
            <w:vMerge w:val="restart"/>
            <w:tcBorders>
              <w:top w:val="single" w:color="000000" w:sz="4" w:space="0"/>
              <w:left w:val="single" w:color="000000" w:sz="4" w:space="0"/>
              <w:bottom w:val="single" w:color="000000" w:sz="4" w:space="0"/>
              <w:right w:val="single" w:color="000000" w:sz="4" w:space="0"/>
            </w:tcBorders>
            <w:shd w:val="clear"/>
            <w:vAlign w:val="center"/>
          </w:tcPr>
          <w:p w14:paraId="62814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包含大屏，指引，音响，舞台，桌椅和人名牌，背景板等布置，包含场地费，提前两天搭建布置，提前一天彩</w:t>
            </w:r>
            <w:bookmarkStart w:id="0" w:name="_GoBack"/>
            <w:bookmarkEnd w:id="0"/>
            <w:r>
              <w:rPr>
                <w:rFonts w:hint="eastAsia" w:ascii="宋体" w:hAnsi="宋体" w:eastAsia="宋体" w:cs="宋体"/>
                <w:i w:val="0"/>
                <w:iCs w:val="0"/>
                <w:color w:val="000000"/>
                <w:kern w:val="0"/>
                <w:sz w:val="20"/>
                <w:szCs w:val="20"/>
                <w:u w:val="none"/>
                <w:bdr w:val="none" w:color="auto" w:sz="0" w:space="0"/>
                <w:lang w:val="en-US" w:eastAsia="zh-CN" w:bidi="ar"/>
              </w:rPr>
              <w:t>排。</w:t>
            </w:r>
          </w:p>
        </w:tc>
      </w:tr>
      <w:tr w14:paraId="2E215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5FB9F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3D9B84">
            <w:pPr>
              <w:jc w:val="center"/>
              <w:rPr>
                <w:rFonts w:hint="eastAsia" w:ascii="宋体" w:hAnsi="宋体" w:eastAsia="宋体" w:cs="宋体"/>
                <w:i w:val="0"/>
                <w:iCs w:val="0"/>
                <w:color w:val="333333"/>
                <w:sz w:val="20"/>
                <w:szCs w:val="20"/>
                <w:u w:val="none"/>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1B5A66">
            <w:pPr>
              <w:jc w:val="center"/>
              <w:rPr>
                <w:rFonts w:hint="eastAsia" w:ascii="宋体" w:hAnsi="宋体" w:eastAsia="宋体" w:cs="宋体"/>
                <w:i w:val="0"/>
                <w:iCs w:val="0"/>
                <w:color w:val="000000"/>
                <w:sz w:val="20"/>
                <w:szCs w:val="20"/>
                <w:u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C67A58">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C622E5">
            <w:pPr>
              <w:jc w:val="center"/>
              <w:rPr>
                <w:rFonts w:hint="eastAsia" w:ascii="宋体" w:hAnsi="宋体" w:eastAsia="宋体" w:cs="宋体"/>
                <w:i w:val="0"/>
                <w:iCs w:val="0"/>
                <w:color w:val="000000"/>
                <w:sz w:val="20"/>
                <w:szCs w:val="20"/>
                <w:u w:val="none"/>
              </w:rPr>
            </w:pPr>
          </w:p>
        </w:tc>
        <w:tc>
          <w:tcPr>
            <w:tcW w:w="34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D9BB06">
            <w:pPr>
              <w:jc w:val="center"/>
              <w:rPr>
                <w:rFonts w:hint="eastAsia" w:ascii="宋体" w:hAnsi="宋体" w:eastAsia="宋体" w:cs="宋体"/>
                <w:i w:val="0"/>
                <w:iCs w:val="0"/>
                <w:color w:val="000000"/>
                <w:sz w:val="20"/>
                <w:szCs w:val="20"/>
                <w:u w:val="none"/>
              </w:rPr>
            </w:pPr>
          </w:p>
        </w:tc>
      </w:tr>
      <w:tr w14:paraId="281E1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E51E8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1276B3">
            <w:pPr>
              <w:jc w:val="center"/>
              <w:rPr>
                <w:rFonts w:hint="eastAsia" w:ascii="宋体" w:hAnsi="宋体" w:eastAsia="宋体" w:cs="宋体"/>
                <w:i w:val="0"/>
                <w:iCs w:val="0"/>
                <w:color w:val="333333"/>
                <w:sz w:val="20"/>
                <w:szCs w:val="20"/>
                <w:u w:val="none"/>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7A86C4">
            <w:pPr>
              <w:jc w:val="center"/>
              <w:rPr>
                <w:rFonts w:hint="eastAsia" w:ascii="宋体" w:hAnsi="宋体" w:eastAsia="宋体" w:cs="宋体"/>
                <w:i w:val="0"/>
                <w:iCs w:val="0"/>
                <w:color w:val="000000"/>
                <w:sz w:val="20"/>
                <w:szCs w:val="20"/>
                <w:u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C4DD72">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6FEA1E">
            <w:pPr>
              <w:jc w:val="center"/>
              <w:rPr>
                <w:rFonts w:hint="eastAsia" w:ascii="宋体" w:hAnsi="宋体" w:eastAsia="宋体" w:cs="宋体"/>
                <w:i w:val="0"/>
                <w:iCs w:val="0"/>
                <w:color w:val="000000"/>
                <w:sz w:val="20"/>
                <w:szCs w:val="20"/>
                <w:u w:val="none"/>
              </w:rPr>
            </w:pPr>
          </w:p>
        </w:tc>
        <w:tc>
          <w:tcPr>
            <w:tcW w:w="34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1C7EF0">
            <w:pPr>
              <w:jc w:val="center"/>
              <w:rPr>
                <w:rFonts w:hint="eastAsia" w:ascii="宋体" w:hAnsi="宋体" w:eastAsia="宋体" w:cs="宋体"/>
                <w:i w:val="0"/>
                <w:iCs w:val="0"/>
                <w:color w:val="000000"/>
                <w:sz w:val="20"/>
                <w:szCs w:val="20"/>
                <w:u w:val="none"/>
              </w:rPr>
            </w:pPr>
          </w:p>
        </w:tc>
      </w:tr>
      <w:tr w14:paraId="32827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64753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69A783">
            <w:pPr>
              <w:jc w:val="center"/>
              <w:rPr>
                <w:rFonts w:hint="eastAsia" w:ascii="宋体" w:hAnsi="宋体" w:eastAsia="宋体" w:cs="宋体"/>
                <w:i w:val="0"/>
                <w:iCs w:val="0"/>
                <w:color w:val="333333"/>
                <w:sz w:val="20"/>
                <w:szCs w:val="20"/>
                <w:u w:val="none"/>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0E3CA1">
            <w:pPr>
              <w:jc w:val="center"/>
              <w:rPr>
                <w:rFonts w:hint="eastAsia" w:ascii="宋体" w:hAnsi="宋体" w:eastAsia="宋体" w:cs="宋体"/>
                <w:i w:val="0"/>
                <w:iCs w:val="0"/>
                <w:color w:val="000000"/>
                <w:sz w:val="20"/>
                <w:szCs w:val="20"/>
                <w:u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81EC24">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CF88DF">
            <w:pPr>
              <w:jc w:val="center"/>
              <w:rPr>
                <w:rFonts w:hint="eastAsia" w:ascii="宋体" w:hAnsi="宋体" w:eastAsia="宋体" w:cs="宋体"/>
                <w:i w:val="0"/>
                <w:iCs w:val="0"/>
                <w:color w:val="000000"/>
                <w:sz w:val="20"/>
                <w:szCs w:val="20"/>
                <w:u w:val="none"/>
              </w:rPr>
            </w:pPr>
          </w:p>
        </w:tc>
        <w:tc>
          <w:tcPr>
            <w:tcW w:w="34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0257F2">
            <w:pPr>
              <w:jc w:val="center"/>
              <w:rPr>
                <w:rFonts w:hint="eastAsia" w:ascii="宋体" w:hAnsi="宋体" w:eastAsia="宋体" w:cs="宋体"/>
                <w:i w:val="0"/>
                <w:iCs w:val="0"/>
                <w:color w:val="000000"/>
                <w:sz w:val="20"/>
                <w:szCs w:val="20"/>
                <w:u w:val="none"/>
              </w:rPr>
            </w:pPr>
          </w:p>
        </w:tc>
      </w:tr>
      <w:tr w14:paraId="7BD93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E4EA6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79A294">
            <w:pPr>
              <w:jc w:val="center"/>
              <w:rPr>
                <w:rFonts w:hint="eastAsia" w:ascii="宋体" w:hAnsi="宋体" w:eastAsia="宋体" w:cs="宋体"/>
                <w:i w:val="0"/>
                <w:iCs w:val="0"/>
                <w:color w:val="333333"/>
                <w:sz w:val="20"/>
                <w:szCs w:val="20"/>
                <w:u w:val="none"/>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8BEBC3">
            <w:pPr>
              <w:jc w:val="center"/>
              <w:rPr>
                <w:rFonts w:hint="eastAsia" w:ascii="宋体" w:hAnsi="宋体" w:eastAsia="宋体" w:cs="宋体"/>
                <w:i w:val="0"/>
                <w:iCs w:val="0"/>
                <w:color w:val="000000"/>
                <w:sz w:val="20"/>
                <w:szCs w:val="20"/>
                <w:u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207E7B">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1DE977">
            <w:pPr>
              <w:jc w:val="center"/>
              <w:rPr>
                <w:rFonts w:hint="eastAsia" w:ascii="宋体" w:hAnsi="宋体" w:eastAsia="宋体" w:cs="宋体"/>
                <w:i w:val="0"/>
                <w:iCs w:val="0"/>
                <w:color w:val="000000"/>
                <w:sz w:val="20"/>
                <w:szCs w:val="20"/>
                <w:u w:val="none"/>
              </w:rPr>
            </w:pPr>
          </w:p>
        </w:tc>
        <w:tc>
          <w:tcPr>
            <w:tcW w:w="34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B3C9A5">
            <w:pPr>
              <w:jc w:val="center"/>
              <w:rPr>
                <w:rFonts w:hint="eastAsia" w:ascii="宋体" w:hAnsi="宋体" w:eastAsia="宋体" w:cs="宋体"/>
                <w:i w:val="0"/>
                <w:iCs w:val="0"/>
                <w:color w:val="000000"/>
                <w:sz w:val="20"/>
                <w:szCs w:val="20"/>
                <w:u w:val="none"/>
              </w:rPr>
            </w:pPr>
          </w:p>
        </w:tc>
      </w:tr>
      <w:tr w14:paraId="689E3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36DF5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4230C8">
            <w:pPr>
              <w:jc w:val="center"/>
              <w:rPr>
                <w:rFonts w:hint="eastAsia" w:ascii="宋体" w:hAnsi="宋体" w:eastAsia="宋体" w:cs="宋体"/>
                <w:i w:val="0"/>
                <w:iCs w:val="0"/>
                <w:color w:val="333333"/>
                <w:sz w:val="20"/>
                <w:szCs w:val="20"/>
                <w:u w:val="none"/>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523B9B">
            <w:pPr>
              <w:jc w:val="center"/>
              <w:rPr>
                <w:rFonts w:hint="eastAsia" w:ascii="宋体" w:hAnsi="宋体" w:eastAsia="宋体" w:cs="宋体"/>
                <w:i w:val="0"/>
                <w:iCs w:val="0"/>
                <w:color w:val="000000"/>
                <w:sz w:val="20"/>
                <w:szCs w:val="20"/>
                <w:u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53C749">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E7316C">
            <w:pPr>
              <w:jc w:val="center"/>
              <w:rPr>
                <w:rFonts w:hint="eastAsia" w:ascii="宋体" w:hAnsi="宋体" w:eastAsia="宋体" w:cs="宋体"/>
                <w:i w:val="0"/>
                <w:iCs w:val="0"/>
                <w:color w:val="000000"/>
                <w:sz w:val="20"/>
                <w:szCs w:val="20"/>
                <w:u w:val="none"/>
              </w:rPr>
            </w:pPr>
          </w:p>
        </w:tc>
        <w:tc>
          <w:tcPr>
            <w:tcW w:w="34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05F9BF">
            <w:pPr>
              <w:jc w:val="center"/>
              <w:rPr>
                <w:rFonts w:hint="eastAsia" w:ascii="宋体" w:hAnsi="宋体" w:eastAsia="宋体" w:cs="宋体"/>
                <w:i w:val="0"/>
                <w:iCs w:val="0"/>
                <w:color w:val="000000"/>
                <w:sz w:val="20"/>
                <w:szCs w:val="20"/>
                <w:u w:val="none"/>
              </w:rPr>
            </w:pPr>
          </w:p>
        </w:tc>
      </w:tr>
      <w:tr w14:paraId="171ED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3" w:type="dxa"/>
            <w:vMerge w:val="restart"/>
            <w:tcBorders>
              <w:top w:val="single" w:color="000000" w:sz="4" w:space="0"/>
              <w:left w:val="single" w:color="000000" w:sz="4" w:space="0"/>
              <w:bottom w:val="single" w:color="000000" w:sz="4" w:space="0"/>
              <w:right w:val="single" w:color="000000" w:sz="4" w:space="0"/>
            </w:tcBorders>
            <w:shd w:val="clear"/>
            <w:vAlign w:val="center"/>
          </w:tcPr>
          <w:p w14:paraId="46448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093" w:type="dxa"/>
            <w:vMerge w:val="restart"/>
            <w:tcBorders>
              <w:top w:val="single" w:color="000000" w:sz="4" w:space="0"/>
              <w:left w:val="single" w:color="000000" w:sz="4" w:space="0"/>
              <w:bottom w:val="single" w:color="000000" w:sz="4" w:space="0"/>
              <w:right w:val="single" w:color="000000" w:sz="4" w:space="0"/>
            </w:tcBorders>
            <w:shd w:val="clear"/>
            <w:vAlign w:val="center"/>
          </w:tcPr>
          <w:p w14:paraId="255C6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制作类</w:t>
            </w:r>
          </w:p>
        </w:tc>
        <w:tc>
          <w:tcPr>
            <w:tcW w:w="1803" w:type="dxa"/>
            <w:vMerge w:val="restart"/>
            <w:tcBorders>
              <w:top w:val="single" w:color="000000" w:sz="4" w:space="0"/>
              <w:left w:val="single" w:color="000000" w:sz="4" w:space="0"/>
              <w:bottom w:val="single" w:color="000000" w:sz="4" w:space="0"/>
              <w:right w:val="single" w:color="000000" w:sz="4" w:space="0"/>
            </w:tcBorders>
            <w:shd w:val="clear"/>
            <w:vAlign w:val="center"/>
          </w:tcPr>
          <w:p w14:paraId="7BA32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氛围布置制作</w:t>
            </w:r>
          </w:p>
        </w:tc>
        <w:tc>
          <w:tcPr>
            <w:tcW w:w="1251" w:type="dxa"/>
            <w:vMerge w:val="restart"/>
            <w:tcBorders>
              <w:top w:val="single" w:color="000000" w:sz="4" w:space="0"/>
              <w:left w:val="single" w:color="000000" w:sz="4" w:space="0"/>
              <w:bottom w:val="single" w:color="000000" w:sz="4" w:space="0"/>
              <w:right w:val="single" w:color="000000" w:sz="4" w:space="0"/>
            </w:tcBorders>
            <w:shd w:val="clear"/>
            <w:vAlign w:val="center"/>
          </w:tcPr>
          <w:p w14:paraId="4EDB7BA5">
            <w:pPr>
              <w:jc w:val="center"/>
              <w:rPr>
                <w:rFonts w:hint="eastAsia" w:ascii="宋体" w:hAnsi="宋体" w:eastAsia="宋体" w:cs="宋体"/>
                <w:i w:val="0"/>
                <w:iCs w:val="0"/>
                <w:color w:val="000000"/>
                <w:sz w:val="20"/>
                <w:szCs w:val="20"/>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D097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3492" w:type="dxa"/>
            <w:vMerge w:val="restart"/>
            <w:tcBorders>
              <w:top w:val="single" w:color="000000" w:sz="4" w:space="0"/>
              <w:left w:val="single" w:color="000000" w:sz="4" w:space="0"/>
              <w:bottom w:val="single" w:color="000000" w:sz="4" w:space="0"/>
              <w:right w:val="single" w:color="000000" w:sz="4" w:space="0"/>
            </w:tcBorders>
            <w:shd w:val="clear"/>
            <w:vAlign w:val="center"/>
          </w:tcPr>
          <w:p w14:paraId="6D860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定制空飘20个，和甜瓜人偶服6个，包含制作费用和开模费用等。</w:t>
            </w:r>
          </w:p>
        </w:tc>
      </w:tr>
      <w:tr w14:paraId="52B2D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92809C">
            <w:pPr>
              <w:jc w:val="center"/>
              <w:rPr>
                <w:rFonts w:hint="eastAsia" w:ascii="宋体" w:hAnsi="宋体" w:eastAsia="宋体" w:cs="宋体"/>
                <w:i w:val="0"/>
                <w:iCs w:val="0"/>
                <w:color w:val="000000"/>
                <w:sz w:val="20"/>
                <w:szCs w:val="20"/>
                <w:u w:val="none"/>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C7785F">
            <w:pPr>
              <w:jc w:val="center"/>
              <w:rPr>
                <w:rFonts w:hint="eastAsia" w:ascii="宋体" w:hAnsi="宋体" w:eastAsia="宋体" w:cs="宋体"/>
                <w:i w:val="0"/>
                <w:iCs w:val="0"/>
                <w:color w:val="000000"/>
                <w:sz w:val="20"/>
                <w:szCs w:val="20"/>
                <w:u w:val="none"/>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D90304">
            <w:pPr>
              <w:jc w:val="center"/>
              <w:rPr>
                <w:rFonts w:hint="eastAsia" w:ascii="宋体" w:hAnsi="宋体" w:eastAsia="宋体" w:cs="宋体"/>
                <w:i w:val="0"/>
                <w:iCs w:val="0"/>
                <w:color w:val="000000"/>
                <w:sz w:val="20"/>
                <w:szCs w:val="20"/>
                <w:u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7DC746">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43BEC4">
            <w:pPr>
              <w:jc w:val="center"/>
              <w:rPr>
                <w:rFonts w:hint="eastAsia" w:ascii="宋体" w:hAnsi="宋体" w:eastAsia="宋体" w:cs="宋体"/>
                <w:i w:val="0"/>
                <w:iCs w:val="0"/>
                <w:color w:val="000000"/>
                <w:sz w:val="20"/>
                <w:szCs w:val="20"/>
                <w:u w:val="none"/>
              </w:rPr>
            </w:pPr>
          </w:p>
        </w:tc>
        <w:tc>
          <w:tcPr>
            <w:tcW w:w="34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6C08C4">
            <w:pPr>
              <w:jc w:val="center"/>
              <w:rPr>
                <w:rFonts w:hint="eastAsia" w:ascii="宋体" w:hAnsi="宋体" w:eastAsia="宋体" w:cs="宋体"/>
                <w:i w:val="0"/>
                <w:iCs w:val="0"/>
                <w:color w:val="000000"/>
                <w:sz w:val="20"/>
                <w:szCs w:val="20"/>
                <w:u w:val="none"/>
              </w:rPr>
            </w:pPr>
          </w:p>
        </w:tc>
      </w:tr>
      <w:tr w14:paraId="4EEB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E9ABA0">
            <w:pPr>
              <w:jc w:val="center"/>
              <w:rPr>
                <w:rFonts w:hint="eastAsia" w:ascii="宋体" w:hAnsi="宋体" w:eastAsia="宋体" w:cs="宋体"/>
                <w:i w:val="0"/>
                <w:iCs w:val="0"/>
                <w:color w:val="000000"/>
                <w:sz w:val="20"/>
                <w:szCs w:val="20"/>
                <w:u w:val="none"/>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7C6CCA">
            <w:pPr>
              <w:jc w:val="center"/>
              <w:rPr>
                <w:rFonts w:hint="eastAsia" w:ascii="宋体" w:hAnsi="宋体" w:eastAsia="宋体" w:cs="宋体"/>
                <w:i w:val="0"/>
                <w:iCs w:val="0"/>
                <w:color w:val="000000"/>
                <w:sz w:val="20"/>
                <w:szCs w:val="20"/>
                <w:u w:val="none"/>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5A111B">
            <w:pPr>
              <w:jc w:val="center"/>
              <w:rPr>
                <w:rFonts w:hint="eastAsia" w:ascii="宋体" w:hAnsi="宋体" w:eastAsia="宋体" w:cs="宋体"/>
                <w:i w:val="0"/>
                <w:iCs w:val="0"/>
                <w:color w:val="000000"/>
                <w:sz w:val="20"/>
                <w:szCs w:val="20"/>
                <w:u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49E4DE">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A6DC9D">
            <w:pPr>
              <w:jc w:val="center"/>
              <w:rPr>
                <w:rFonts w:hint="eastAsia" w:ascii="宋体" w:hAnsi="宋体" w:eastAsia="宋体" w:cs="宋体"/>
                <w:i w:val="0"/>
                <w:iCs w:val="0"/>
                <w:color w:val="000000"/>
                <w:sz w:val="20"/>
                <w:szCs w:val="20"/>
                <w:u w:val="none"/>
              </w:rPr>
            </w:pPr>
          </w:p>
        </w:tc>
        <w:tc>
          <w:tcPr>
            <w:tcW w:w="34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5EECCB">
            <w:pPr>
              <w:jc w:val="center"/>
              <w:rPr>
                <w:rFonts w:hint="eastAsia" w:ascii="宋体" w:hAnsi="宋体" w:eastAsia="宋体" w:cs="宋体"/>
                <w:i w:val="0"/>
                <w:iCs w:val="0"/>
                <w:color w:val="000000"/>
                <w:sz w:val="20"/>
                <w:szCs w:val="20"/>
                <w:u w:val="none"/>
              </w:rPr>
            </w:pPr>
          </w:p>
        </w:tc>
      </w:tr>
      <w:tr w14:paraId="54070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9C2435">
            <w:pPr>
              <w:jc w:val="center"/>
              <w:rPr>
                <w:rFonts w:hint="eastAsia" w:ascii="宋体" w:hAnsi="宋体" w:eastAsia="宋体" w:cs="宋体"/>
                <w:i w:val="0"/>
                <w:iCs w:val="0"/>
                <w:color w:val="000000"/>
                <w:sz w:val="20"/>
                <w:szCs w:val="20"/>
                <w:u w:val="none"/>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A38C75">
            <w:pPr>
              <w:jc w:val="center"/>
              <w:rPr>
                <w:rFonts w:hint="eastAsia" w:ascii="宋体" w:hAnsi="宋体" w:eastAsia="宋体" w:cs="宋体"/>
                <w:i w:val="0"/>
                <w:iCs w:val="0"/>
                <w:color w:val="000000"/>
                <w:sz w:val="20"/>
                <w:szCs w:val="20"/>
                <w:u w:val="none"/>
              </w:rPr>
            </w:pPr>
          </w:p>
        </w:tc>
        <w:tc>
          <w:tcPr>
            <w:tcW w:w="1803" w:type="dxa"/>
            <w:tcBorders>
              <w:top w:val="single" w:color="000000" w:sz="4" w:space="0"/>
              <w:left w:val="single" w:color="000000" w:sz="4" w:space="0"/>
              <w:bottom w:val="single" w:color="000000" w:sz="4" w:space="0"/>
              <w:right w:val="single" w:color="000000" w:sz="4" w:space="0"/>
            </w:tcBorders>
            <w:shd w:val="clear"/>
            <w:vAlign w:val="center"/>
          </w:tcPr>
          <w:p w14:paraId="1256E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设计印发阎良农业农村宣传册</w:t>
            </w:r>
          </w:p>
        </w:tc>
        <w:tc>
          <w:tcPr>
            <w:tcW w:w="1251" w:type="dxa"/>
            <w:tcBorders>
              <w:top w:val="single" w:color="000000" w:sz="4" w:space="0"/>
              <w:left w:val="single" w:color="000000" w:sz="4" w:space="0"/>
              <w:bottom w:val="single" w:color="000000" w:sz="4" w:space="0"/>
              <w:right w:val="single" w:color="000000" w:sz="4" w:space="0"/>
            </w:tcBorders>
            <w:shd w:val="clear"/>
            <w:vAlign w:val="center"/>
          </w:tcPr>
          <w:p w14:paraId="2CDB8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A4 21P</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674B9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w:t>
            </w:r>
          </w:p>
        </w:tc>
        <w:tc>
          <w:tcPr>
            <w:tcW w:w="3492" w:type="dxa"/>
            <w:tcBorders>
              <w:top w:val="single" w:color="000000" w:sz="4" w:space="0"/>
              <w:left w:val="single" w:color="000000" w:sz="4" w:space="0"/>
              <w:bottom w:val="single" w:color="000000" w:sz="4" w:space="0"/>
              <w:right w:val="single" w:color="000000" w:sz="4" w:space="0"/>
            </w:tcBorders>
            <w:shd w:val="clear"/>
            <w:vAlign w:val="center"/>
          </w:tcPr>
          <w:p w14:paraId="0C12B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宣传册100本</w:t>
            </w:r>
          </w:p>
        </w:tc>
      </w:tr>
      <w:tr w14:paraId="2C4D6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3B120A">
            <w:pPr>
              <w:jc w:val="center"/>
              <w:rPr>
                <w:rFonts w:hint="eastAsia" w:ascii="宋体" w:hAnsi="宋体" w:eastAsia="宋体" w:cs="宋体"/>
                <w:i w:val="0"/>
                <w:iCs w:val="0"/>
                <w:color w:val="000000"/>
                <w:sz w:val="20"/>
                <w:szCs w:val="20"/>
                <w:u w:val="none"/>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C77CB2">
            <w:pPr>
              <w:jc w:val="center"/>
              <w:rPr>
                <w:rFonts w:hint="eastAsia" w:ascii="宋体" w:hAnsi="宋体" w:eastAsia="宋体" w:cs="宋体"/>
                <w:i w:val="0"/>
                <w:iCs w:val="0"/>
                <w:color w:val="000000"/>
                <w:sz w:val="20"/>
                <w:szCs w:val="20"/>
                <w:u w:val="none"/>
              </w:rPr>
            </w:pPr>
          </w:p>
        </w:tc>
        <w:tc>
          <w:tcPr>
            <w:tcW w:w="1803" w:type="dxa"/>
            <w:tcBorders>
              <w:top w:val="single" w:color="000000" w:sz="4" w:space="0"/>
              <w:left w:val="single" w:color="000000" w:sz="4" w:space="0"/>
              <w:bottom w:val="single" w:color="000000" w:sz="4" w:space="0"/>
              <w:right w:val="single" w:color="000000" w:sz="4" w:space="0"/>
            </w:tcBorders>
            <w:shd w:val="clear"/>
            <w:vAlign w:val="center"/>
          </w:tcPr>
          <w:p w14:paraId="4379D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特色农业手绘地图折页</w:t>
            </w:r>
          </w:p>
        </w:tc>
        <w:tc>
          <w:tcPr>
            <w:tcW w:w="1251" w:type="dxa"/>
            <w:tcBorders>
              <w:top w:val="single" w:color="000000" w:sz="4" w:space="0"/>
              <w:left w:val="single" w:color="000000" w:sz="4" w:space="0"/>
              <w:bottom w:val="single" w:color="000000" w:sz="4" w:space="0"/>
              <w:right w:val="single" w:color="000000" w:sz="4" w:space="0"/>
            </w:tcBorders>
            <w:shd w:val="clear"/>
            <w:vAlign w:val="center"/>
          </w:tcPr>
          <w:p w14:paraId="298D6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5折页展开A2大小200克铜版纸</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591A5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3492" w:type="dxa"/>
            <w:tcBorders>
              <w:top w:val="single" w:color="000000" w:sz="4" w:space="0"/>
              <w:left w:val="single" w:color="000000" w:sz="4" w:space="0"/>
              <w:bottom w:val="single" w:color="000000" w:sz="4" w:space="0"/>
              <w:right w:val="single" w:color="000000" w:sz="4" w:space="0"/>
            </w:tcBorders>
            <w:shd w:val="clear"/>
            <w:vAlign w:val="center"/>
          </w:tcPr>
          <w:p w14:paraId="0486E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折页1000张</w:t>
            </w:r>
          </w:p>
        </w:tc>
      </w:tr>
      <w:tr w14:paraId="767F3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393" w:type="dxa"/>
            <w:vMerge w:val="restart"/>
            <w:tcBorders>
              <w:top w:val="single" w:color="000000" w:sz="4" w:space="0"/>
              <w:left w:val="single" w:color="000000" w:sz="4" w:space="0"/>
              <w:bottom w:val="single" w:color="000000" w:sz="4" w:space="0"/>
              <w:right w:val="single" w:color="000000" w:sz="4" w:space="0"/>
            </w:tcBorders>
            <w:shd w:val="clear"/>
            <w:vAlign w:val="center"/>
          </w:tcPr>
          <w:p w14:paraId="6BB76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093" w:type="dxa"/>
            <w:vMerge w:val="restart"/>
            <w:tcBorders>
              <w:top w:val="single" w:color="000000" w:sz="4" w:space="0"/>
              <w:left w:val="single" w:color="000000" w:sz="4" w:space="0"/>
              <w:bottom w:val="single" w:color="000000" w:sz="4" w:space="0"/>
              <w:right w:val="single" w:color="000000" w:sz="4" w:space="0"/>
            </w:tcBorders>
            <w:shd w:val="clear"/>
            <w:vAlign w:val="center"/>
          </w:tcPr>
          <w:p w14:paraId="4B3E927D">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分会场</w:t>
            </w:r>
          </w:p>
        </w:tc>
        <w:tc>
          <w:tcPr>
            <w:tcW w:w="1803" w:type="dxa"/>
            <w:vMerge w:val="restart"/>
            <w:tcBorders>
              <w:top w:val="single" w:color="000000" w:sz="4" w:space="0"/>
              <w:left w:val="single" w:color="000000" w:sz="4" w:space="0"/>
              <w:bottom w:val="single" w:color="000000" w:sz="4" w:space="0"/>
              <w:right w:val="single" w:color="000000" w:sz="4" w:space="0"/>
            </w:tcBorders>
            <w:shd w:val="clear"/>
            <w:vAlign w:val="center"/>
          </w:tcPr>
          <w:p w14:paraId="10CB4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5城联动</w:t>
            </w:r>
          </w:p>
        </w:tc>
        <w:tc>
          <w:tcPr>
            <w:tcW w:w="1251" w:type="dxa"/>
            <w:vMerge w:val="restart"/>
            <w:tcBorders>
              <w:top w:val="single" w:color="000000" w:sz="4" w:space="0"/>
              <w:left w:val="single" w:color="000000" w:sz="4" w:space="0"/>
              <w:bottom w:val="single" w:color="000000" w:sz="4" w:space="0"/>
              <w:right w:val="single" w:color="000000" w:sz="4" w:space="0"/>
            </w:tcBorders>
            <w:shd w:val="clear"/>
            <w:vAlign w:val="center"/>
          </w:tcPr>
          <w:p w14:paraId="430DA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五个指定城市农副产品批发市场人流集中比较大的入口或者中心位置</w:t>
            </w:r>
          </w:p>
        </w:tc>
        <w:tc>
          <w:tcPr>
            <w:tcW w:w="6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2045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3492"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859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北京，上海，杭州，成都，郑州比较大的知名的农贸市场，提前一天搭建布置，包含2天场地费，搭建布置的人工和运输，督导和促销人员，现场执行撤场，还有宣传费用等</w:t>
            </w:r>
          </w:p>
        </w:tc>
      </w:tr>
      <w:tr w14:paraId="6E78A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211656">
            <w:pPr>
              <w:jc w:val="center"/>
              <w:rPr>
                <w:rFonts w:hint="eastAsia" w:ascii="宋体" w:hAnsi="宋体" w:eastAsia="宋体" w:cs="宋体"/>
                <w:i w:val="0"/>
                <w:iCs w:val="0"/>
                <w:color w:val="000000"/>
                <w:sz w:val="20"/>
                <w:szCs w:val="20"/>
                <w:u w:val="none"/>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CA12F1">
            <w:pPr>
              <w:jc w:val="center"/>
              <w:rPr>
                <w:rFonts w:hint="eastAsia" w:ascii="宋体" w:hAnsi="宋体" w:eastAsia="宋体" w:cs="宋体"/>
                <w:i w:val="0"/>
                <w:iCs w:val="0"/>
                <w:color w:val="333333"/>
                <w:sz w:val="20"/>
                <w:szCs w:val="20"/>
                <w:u w:val="none"/>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FEE150">
            <w:pPr>
              <w:jc w:val="center"/>
              <w:rPr>
                <w:rFonts w:hint="eastAsia" w:ascii="宋体" w:hAnsi="宋体" w:eastAsia="宋体" w:cs="宋体"/>
                <w:i w:val="0"/>
                <w:iCs w:val="0"/>
                <w:color w:val="000000"/>
                <w:sz w:val="20"/>
                <w:szCs w:val="20"/>
                <w:u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CB82A6">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21C97D">
            <w:pPr>
              <w:jc w:val="center"/>
              <w:rPr>
                <w:rFonts w:hint="eastAsia" w:ascii="宋体" w:hAnsi="宋体" w:eastAsia="宋体" w:cs="宋体"/>
                <w:i w:val="0"/>
                <w:iCs w:val="0"/>
                <w:color w:val="000000"/>
                <w:sz w:val="20"/>
                <w:szCs w:val="20"/>
                <w:u w:val="none"/>
              </w:rPr>
            </w:pPr>
          </w:p>
        </w:tc>
        <w:tc>
          <w:tcPr>
            <w:tcW w:w="34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9B75DB">
            <w:pPr>
              <w:jc w:val="center"/>
              <w:rPr>
                <w:rFonts w:hint="eastAsia" w:ascii="宋体" w:hAnsi="宋体" w:eastAsia="宋体" w:cs="宋体"/>
                <w:i w:val="0"/>
                <w:iCs w:val="0"/>
                <w:color w:val="000000"/>
                <w:sz w:val="20"/>
                <w:szCs w:val="20"/>
                <w:u w:val="none"/>
              </w:rPr>
            </w:pPr>
          </w:p>
        </w:tc>
      </w:tr>
      <w:tr w14:paraId="2A290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9A694A">
            <w:pPr>
              <w:jc w:val="center"/>
              <w:rPr>
                <w:rFonts w:hint="eastAsia" w:ascii="宋体" w:hAnsi="宋体" w:eastAsia="宋体" w:cs="宋体"/>
                <w:i w:val="0"/>
                <w:iCs w:val="0"/>
                <w:color w:val="000000"/>
                <w:sz w:val="20"/>
                <w:szCs w:val="20"/>
                <w:u w:val="none"/>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61F22E">
            <w:pPr>
              <w:jc w:val="center"/>
              <w:rPr>
                <w:rFonts w:hint="eastAsia" w:ascii="宋体" w:hAnsi="宋体" w:eastAsia="宋体" w:cs="宋体"/>
                <w:i w:val="0"/>
                <w:iCs w:val="0"/>
                <w:color w:val="333333"/>
                <w:sz w:val="20"/>
                <w:szCs w:val="20"/>
                <w:u w:val="none"/>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9D529C">
            <w:pPr>
              <w:jc w:val="center"/>
              <w:rPr>
                <w:rFonts w:hint="eastAsia" w:ascii="宋体" w:hAnsi="宋体" w:eastAsia="宋体" w:cs="宋体"/>
                <w:i w:val="0"/>
                <w:iCs w:val="0"/>
                <w:color w:val="000000"/>
                <w:sz w:val="20"/>
                <w:szCs w:val="20"/>
                <w:u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F3C5A7">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45CDFC">
            <w:pPr>
              <w:jc w:val="center"/>
              <w:rPr>
                <w:rFonts w:hint="eastAsia" w:ascii="宋体" w:hAnsi="宋体" w:eastAsia="宋体" w:cs="宋体"/>
                <w:i w:val="0"/>
                <w:iCs w:val="0"/>
                <w:color w:val="000000"/>
                <w:sz w:val="20"/>
                <w:szCs w:val="20"/>
                <w:u w:val="none"/>
              </w:rPr>
            </w:pPr>
          </w:p>
        </w:tc>
        <w:tc>
          <w:tcPr>
            <w:tcW w:w="34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6297BA">
            <w:pPr>
              <w:jc w:val="center"/>
              <w:rPr>
                <w:rFonts w:hint="eastAsia" w:ascii="宋体" w:hAnsi="宋体" w:eastAsia="宋体" w:cs="宋体"/>
                <w:i w:val="0"/>
                <w:iCs w:val="0"/>
                <w:color w:val="000000"/>
                <w:sz w:val="20"/>
                <w:szCs w:val="20"/>
                <w:u w:val="none"/>
              </w:rPr>
            </w:pPr>
          </w:p>
        </w:tc>
      </w:tr>
      <w:tr w14:paraId="6292B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9A0DAD">
            <w:pPr>
              <w:jc w:val="center"/>
              <w:rPr>
                <w:rFonts w:hint="eastAsia" w:ascii="宋体" w:hAnsi="宋体" w:eastAsia="宋体" w:cs="宋体"/>
                <w:i w:val="0"/>
                <w:iCs w:val="0"/>
                <w:color w:val="000000"/>
                <w:sz w:val="20"/>
                <w:szCs w:val="20"/>
                <w:u w:val="none"/>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0DA9D4">
            <w:pPr>
              <w:jc w:val="center"/>
              <w:rPr>
                <w:rFonts w:hint="eastAsia" w:ascii="宋体" w:hAnsi="宋体" w:eastAsia="宋体" w:cs="宋体"/>
                <w:i w:val="0"/>
                <w:iCs w:val="0"/>
                <w:color w:val="333333"/>
                <w:sz w:val="20"/>
                <w:szCs w:val="20"/>
                <w:u w:val="none"/>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D1D9E1">
            <w:pPr>
              <w:jc w:val="center"/>
              <w:rPr>
                <w:rFonts w:hint="eastAsia" w:ascii="宋体" w:hAnsi="宋体" w:eastAsia="宋体" w:cs="宋体"/>
                <w:i w:val="0"/>
                <w:iCs w:val="0"/>
                <w:color w:val="000000"/>
                <w:sz w:val="20"/>
                <w:szCs w:val="20"/>
                <w:u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639A07">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C8E81E">
            <w:pPr>
              <w:jc w:val="center"/>
              <w:rPr>
                <w:rFonts w:hint="eastAsia" w:ascii="宋体" w:hAnsi="宋体" w:eastAsia="宋体" w:cs="宋体"/>
                <w:i w:val="0"/>
                <w:iCs w:val="0"/>
                <w:color w:val="000000"/>
                <w:sz w:val="20"/>
                <w:szCs w:val="20"/>
                <w:u w:val="none"/>
              </w:rPr>
            </w:pPr>
          </w:p>
        </w:tc>
        <w:tc>
          <w:tcPr>
            <w:tcW w:w="34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EEC234">
            <w:pPr>
              <w:jc w:val="center"/>
              <w:rPr>
                <w:rFonts w:hint="eastAsia" w:ascii="宋体" w:hAnsi="宋体" w:eastAsia="宋体" w:cs="宋体"/>
                <w:i w:val="0"/>
                <w:iCs w:val="0"/>
                <w:color w:val="000000"/>
                <w:sz w:val="20"/>
                <w:szCs w:val="20"/>
                <w:u w:val="none"/>
              </w:rPr>
            </w:pPr>
          </w:p>
        </w:tc>
      </w:tr>
      <w:tr w14:paraId="20994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87651C">
            <w:pPr>
              <w:jc w:val="center"/>
              <w:rPr>
                <w:rFonts w:hint="eastAsia" w:ascii="宋体" w:hAnsi="宋体" w:eastAsia="宋体" w:cs="宋体"/>
                <w:i w:val="0"/>
                <w:iCs w:val="0"/>
                <w:color w:val="000000"/>
                <w:sz w:val="20"/>
                <w:szCs w:val="20"/>
                <w:u w:val="none"/>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546718">
            <w:pPr>
              <w:jc w:val="center"/>
              <w:rPr>
                <w:rFonts w:hint="eastAsia" w:ascii="宋体" w:hAnsi="宋体" w:eastAsia="宋体" w:cs="宋体"/>
                <w:i w:val="0"/>
                <w:iCs w:val="0"/>
                <w:color w:val="333333"/>
                <w:sz w:val="20"/>
                <w:szCs w:val="20"/>
                <w:u w:val="none"/>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550622">
            <w:pPr>
              <w:jc w:val="center"/>
              <w:rPr>
                <w:rFonts w:hint="eastAsia" w:ascii="宋体" w:hAnsi="宋体" w:eastAsia="宋体" w:cs="宋体"/>
                <w:i w:val="0"/>
                <w:iCs w:val="0"/>
                <w:color w:val="000000"/>
                <w:sz w:val="20"/>
                <w:szCs w:val="20"/>
                <w:u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069FCE">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336C1F">
            <w:pPr>
              <w:jc w:val="center"/>
              <w:rPr>
                <w:rFonts w:hint="eastAsia" w:ascii="宋体" w:hAnsi="宋体" w:eastAsia="宋体" w:cs="宋体"/>
                <w:i w:val="0"/>
                <w:iCs w:val="0"/>
                <w:color w:val="000000"/>
                <w:sz w:val="20"/>
                <w:szCs w:val="20"/>
                <w:u w:val="none"/>
              </w:rPr>
            </w:pPr>
          </w:p>
        </w:tc>
        <w:tc>
          <w:tcPr>
            <w:tcW w:w="34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60D08C">
            <w:pPr>
              <w:jc w:val="center"/>
              <w:rPr>
                <w:rFonts w:hint="eastAsia" w:ascii="宋体" w:hAnsi="宋体" w:eastAsia="宋体" w:cs="宋体"/>
                <w:i w:val="0"/>
                <w:iCs w:val="0"/>
                <w:color w:val="000000"/>
                <w:sz w:val="20"/>
                <w:szCs w:val="20"/>
                <w:u w:val="none"/>
              </w:rPr>
            </w:pPr>
          </w:p>
        </w:tc>
      </w:tr>
      <w:tr w14:paraId="1DEBA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53BA00">
            <w:pPr>
              <w:jc w:val="center"/>
              <w:rPr>
                <w:rFonts w:hint="eastAsia" w:ascii="宋体" w:hAnsi="宋体" w:eastAsia="宋体" w:cs="宋体"/>
                <w:i w:val="0"/>
                <w:iCs w:val="0"/>
                <w:color w:val="000000"/>
                <w:sz w:val="20"/>
                <w:szCs w:val="20"/>
                <w:u w:val="none"/>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9453AF">
            <w:pPr>
              <w:jc w:val="center"/>
              <w:rPr>
                <w:rFonts w:hint="eastAsia" w:ascii="宋体" w:hAnsi="宋体" w:eastAsia="宋体" w:cs="宋体"/>
                <w:i w:val="0"/>
                <w:iCs w:val="0"/>
                <w:color w:val="333333"/>
                <w:sz w:val="20"/>
                <w:szCs w:val="20"/>
                <w:u w:val="none"/>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13FCB4">
            <w:pPr>
              <w:jc w:val="center"/>
              <w:rPr>
                <w:rFonts w:hint="eastAsia" w:ascii="宋体" w:hAnsi="宋体" w:eastAsia="宋体" w:cs="宋体"/>
                <w:i w:val="0"/>
                <w:iCs w:val="0"/>
                <w:color w:val="000000"/>
                <w:sz w:val="20"/>
                <w:szCs w:val="20"/>
                <w:u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05ADC9">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8BEFE6">
            <w:pPr>
              <w:jc w:val="center"/>
              <w:rPr>
                <w:rFonts w:hint="eastAsia" w:ascii="宋体" w:hAnsi="宋体" w:eastAsia="宋体" w:cs="宋体"/>
                <w:i w:val="0"/>
                <w:iCs w:val="0"/>
                <w:color w:val="000000"/>
                <w:sz w:val="20"/>
                <w:szCs w:val="20"/>
                <w:u w:val="none"/>
              </w:rPr>
            </w:pPr>
          </w:p>
        </w:tc>
        <w:tc>
          <w:tcPr>
            <w:tcW w:w="34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F18EC4">
            <w:pPr>
              <w:jc w:val="center"/>
              <w:rPr>
                <w:rFonts w:hint="eastAsia" w:ascii="宋体" w:hAnsi="宋体" w:eastAsia="宋体" w:cs="宋体"/>
                <w:i w:val="0"/>
                <w:iCs w:val="0"/>
                <w:color w:val="000000"/>
                <w:sz w:val="20"/>
                <w:szCs w:val="20"/>
                <w:u w:val="none"/>
              </w:rPr>
            </w:pPr>
          </w:p>
        </w:tc>
      </w:tr>
    </w:tbl>
    <w:p w14:paraId="7746F219">
      <w:pPr>
        <w:pBdr>
          <w:bottom w:val="single" w:color="auto" w:sz="4" w:space="1"/>
        </w:pBdr>
        <w:spacing w:before="312" w:beforeLines="100"/>
        <w:ind w:left="420" w:hanging="420"/>
        <w:rPr>
          <w:rFonts w:hint="eastAsia" w:ascii="宋体" w:hAnsi="宋体" w:eastAsia="宋体" w:cs="宋体"/>
          <w:b/>
          <w:sz w:val="24"/>
          <w:szCs w:val="24"/>
        </w:rPr>
      </w:pPr>
      <w:r>
        <w:rPr>
          <w:rFonts w:hint="eastAsia" w:ascii="宋体" w:hAnsi="宋体" w:eastAsia="宋体" w:cs="宋体"/>
          <w:b/>
          <w:sz w:val="24"/>
          <w:szCs w:val="24"/>
        </w:rPr>
        <w:t>四、服务要求（如对人员配置、专业设备、服务标准等）</w:t>
      </w:r>
    </w:p>
    <w:p w14:paraId="0D309E9C">
      <w:pPr>
        <w:pBdr>
          <w:bottom w:val="single" w:color="auto" w:sz="4" w:space="1"/>
        </w:pBdr>
        <w:spacing w:before="312" w:beforeLines="100"/>
        <w:ind w:left="420" w:hanging="420"/>
        <w:rPr>
          <w:rFonts w:hint="eastAsia" w:ascii="宋体" w:hAnsi="宋体" w:eastAsia="宋体" w:cs="宋体"/>
          <w:sz w:val="24"/>
          <w:szCs w:val="24"/>
        </w:rPr>
      </w:pPr>
      <w:r>
        <w:rPr>
          <w:rFonts w:hint="eastAsia" w:ascii="宋体" w:hAnsi="宋体" w:eastAsia="宋体" w:cs="宋体"/>
          <w:sz w:val="24"/>
          <w:szCs w:val="24"/>
        </w:rPr>
        <w:t>人员及物料需要满足加急搭建场地的需求，视频制作需要高清设施设备。</w:t>
      </w:r>
    </w:p>
    <w:p w14:paraId="54FDCDF1">
      <w:pPr>
        <w:pBdr>
          <w:bottom w:val="single" w:color="auto" w:sz="4" w:space="1"/>
        </w:pBdr>
        <w:spacing w:before="312" w:beforeLines="100"/>
        <w:ind w:left="420" w:hanging="420"/>
        <w:rPr>
          <w:rFonts w:hint="eastAsia" w:ascii="宋体" w:hAnsi="宋体" w:eastAsia="宋体" w:cs="宋体"/>
          <w:b/>
          <w:sz w:val="24"/>
          <w:szCs w:val="24"/>
        </w:rPr>
      </w:pPr>
      <w:r>
        <w:rPr>
          <w:rFonts w:hint="eastAsia" w:ascii="宋体" w:hAnsi="宋体" w:eastAsia="宋体" w:cs="宋体"/>
          <w:b/>
          <w:sz w:val="24"/>
          <w:szCs w:val="24"/>
        </w:rPr>
        <w:t>五、商务要求（如服务期限、款项结算等）</w:t>
      </w:r>
    </w:p>
    <w:p w14:paraId="7E70F9BA">
      <w:pPr>
        <w:spacing w:line="400" w:lineRule="exact"/>
        <w:rPr>
          <w:rFonts w:hint="eastAsia" w:ascii="宋体" w:hAnsi="宋体" w:eastAsia="宋体" w:cs="宋体"/>
          <w:sz w:val="24"/>
          <w:szCs w:val="24"/>
        </w:rPr>
      </w:pPr>
      <w:r>
        <w:rPr>
          <w:rFonts w:hint="eastAsia" w:ascii="宋体" w:hAnsi="宋体" w:eastAsia="宋体" w:cs="宋体"/>
          <w:sz w:val="24"/>
          <w:szCs w:val="24"/>
        </w:rPr>
        <w:t>（一）服务期限</w:t>
      </w:r>
    </w:p>
    <w:p w14:paraId="5C41F391">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自合同签订之日起30日。</w:t>
      </w:r>
    </w:p>
    <w:p w14:paraId="6A00CAF5">
      <w:pPr>
        <w:rPr>
          <w:rFonts w:hint="eastAsia" w:ascii="宋体" w:hAnsi="宋体" w:eastAsia="宋体" w:cs="宋体"/>
          <w:sz w:val="24"/>
          <w:szCs w:val="24"/>
        </w:rPr>
      </w:pPr>
      <w:r>
        <w:rPr>
          <w:rFonts w:hint="eastAsia" w:ascii="宋体" w:hAnsi="宋体" w:eastAsia="宋体" w:cs="宋体"/>
          <w:sz w:val="24"/>
          <w:szCs w:val="24"/>
        </w:rPr>
        <w:t>（二）款项结算</w:t>
      </w:r>
    </w:p>
    <w:p w14:paraId="6109265F">
      <w:pPr>
        <w:rPr>
          <w:rFonts w:hint="eastAsia" w:ascii="宋体" w:hAnsi="宋体" w:eastAsia="宋体" w:cs="宋体"/>
          <w:sz w:val="24"/>
          <w:szCs w:val="24"/>
        </w:rPr>
      </w:pPr>
      <w:r>
        <w:rPr>
          <w:rFonts w:hint="eastAsia" w:ascii="宋体" w:hAnsi="宋体" w:eastAsia="宋体" w:cs="宋体"/>
          <w:sz w:val="24"/>
          <w:szCs w:val="24"/>
        </w:rPr>
        <w:t>合同签订后，项目实施完毕并经过验收后1个月内支付服务费用。</w:t>
      </w:r>
    </w:p>
    <w:p w14:paraId="57CA7AED">
      <w:pPr>
        <w:pBdr>
          <w:bottom w:val="single" w:color="auto" w:sz="4" w:space="1"/>
        </w:pBdr>
        <w:spacing w:before="312" w:beforeLines="100"/>
        <w:rPr>
          <w:rFonts w:hint="eastAsia" w:ascii="宋体" w:hAnsi="宋体" w:eastAsia="宋体" w:cs="宋体"/>
          <w:b/>
          <w:sz w:val="24"/>
          <w:szCs w:val="24"/>
        </w:rPr>
      </w:pPr>
      <w:r>
        <w:rPr>
          <w:rFonts w:hint="eastAsia" w:ascii="宋体" w:hAnsi="宋体" w:eastAsia="宋体" w:cs="宋体"/>
          <w:b/>
          <w:sz w:val="24"/>
          <w:szCs w:val="24"/>
        </w:rPr>
        <w:t>六、其他（如有要求，请写明）</w:t>
      </w:r>
    </w:p>
    <w:p w14:paraId="7B99C8AA">
      <w:pPr>
        <w:ind w:left="1200" w:hanging="720"/>
        <w:rPr>
          <w:rFonts w:hint="default" w:ascii="宋体" w:hAnsi="宋体" w:eastAsia="宋体" w:cs="宋体"/>
          <w:sz w:val="24"/>
          <w:szCs w:val="24"/>
          <w:lang w:val="en-US" w:eastAsia="zh-CN"/>
        </w:rPr>
      </w:pPr>
      <w:r>
        <w:rPr>
          <w:rFonts w:hint="eastAsia" w:ascii="宋体" w:hAnsi="宋体" w:cs="宋体"/>
          <w:sz w:val="24"/>
          <w:szCs w:val="24"/>
          <w:lang w:val="en-US" w:eastAsia="zh-CN"/>
        </w:rPr>
        <w:t>验收要求：合格</w:t>
      </w:r>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C6570"/>
    <w:multiLevelType w:val="singleLevel"/>
    <w:tmpl w:val="B9EC657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OGU0NTFiZjY2Y2FlMWI4ZjA1ODRkNDg1OWE3OTFmYWY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2045"/>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0B10"/>
    <w:rsid w:val="00184F72"/>
    <w:rsid w:val="00187846"/>
    <w:rsid w:val="00191A7E"/>
    <w:rsid w:val="00193B5F"/>
    <w:rsid w:val="001947E8"/>
    <w:rsid w:val="00194890"/>
    <w:rsid w:val="00196A1C"/>
    <w:rsid w:val="001A2103"/>
    <w:rsid w:val="001A5309"/>
    <w:rsid w:val="001A5764"/>
    <w:rsid w:val="001B0699"/>
    <w:rsid w:val="001B2019"/>
    <w:rsid w:val="001B26DC"/>
    <w:rsid w:val="001B3EEA"/>
    <w:rsid w:val="001B49FD"/>
    <w:rsid w:val="001C0BA3"/>
    <w:rsid w:val="001C0BBD"/>
    <w:rsid w:val="001C25ED"/>
    <w:rsid w:val="001D1BCB"/>
    <w:rsid w:val="001D22C0"/>
    <w:rsid w:val="001D4171"/>
    <w:rsid w:val="001D576E"/>
    <w:rsid w:val="001D70BC"/>
    <w:rsid w:val="001E2BB9"/>
    <w:rsid w:val="001E2E0B"/>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5BAD"/>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35C1"/>
    <w:rsid w:val="00364896"/>
    <w:rsid w:val="00366A2C"/>
    <w:rsid w:val="00372CF8"/>
    <w:rsid w:val="00373AE9"/>
    <w:rsid w:val="00374506"/>
    <w:rsid w:val="0037495D"/>
    <w:rsid w:val="00375819"/>
    <w:rsid w:val="00375C89"/>
    <w:rsid w:val="00376DAF"/>
    <w:rsid w:val="003833FB"/>
    <w:rsid w:val="00383F8F"/>
    <w:rsid w:val="00384AC1"/>
    <w:rsid w:val="003872CB"/>
    <w:rsid w:val="00387AFC"/>
    <w:rsid w:val="00390290"/>
    <w:rsid w:val="0039216D"/>
    <w:rsid w:val="00392EBD"/>
    <w:rsid w:val="00393459"/>
    <w:rsid w:val="003943D1"/>
    <w:rsid w:val="0039449C"/>
    <w:rsid w:val="00395695"/>
    <w:rsid w:val="003A0002"/>
    <w:rsid w:val="003A0295"/>
    <w:rsid w:val="003A0D83"/>
    <w:rsid w:val="003B0D75"/>
    <w:rsid w:val="003B2486"/>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1BD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2A01"/>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72506"/>
    <w:rsid w:val="00573AC9"/>
    <w:rsid w:val="00581DBA"/>
    <w:rsid w:val="00581F60"/>
    <w:rsid w:val="005829C2"/>
    <w:rsid w:val="00582A46"/>
    <w:rsid w:val="0058322B"/>
    <w:rsid w:val="00583A5C"/>
    <w:rsid w:val="0058471F"/>
    <w:rsid w:val="0058487A"/>
    <w:rsid w:val="005921BB"/>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494A"/>
    <w:rsid w:val="005C6C4F"/>
    <w:rsid w:val="005D000E"/>
    <w:rsid w:val="005D62E5"/>
    <w:rsid w:val="005D7216"/>
    <w:rsid w:val="005E12F7"/>
    <w:rsid w:val="005E339B"/>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479"/>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45493"/>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3D61"/>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1A3"/>
    <w:rsid w:val="00864D01"/>
    <w:rsid w:val="00865BFC"/>
    <w:rsid w:val="008669F7"/>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74455"/>
    <w:rsid w:val="00976903"/>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0B18"/>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2D00"/>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6563"/>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158D"/>
    <w:rsid w:val="00D73BEF"/>
    <w:rsid w:val="00D75DD7"/>
    <w:rsid w:val="00D8461E"/>
    <w:rsid w:val="00D848AF"/>
    <w:rsid w:val="00D84D41"/>
    <w:rsid w:val="00D85867"/>
    <w:rsid w:val="00D87920"/>
    <w:rsid w:val="00D90438"/>
    <w:rsid w:val="00D90F7C"/>
    <w:rsid w:val="00D93BBB"/>
    <w:rsid w:val="00D9483F"/>
    <w:rsid w:val="00D9612C"/>
    <w:rsid w:val="00DA0DFD"/>
    <w:rsid w:val="00DA26D1"/>
    <w:rsid w:val="00DB18FC"/>
    <w:rsid w:val="00DB2769"/>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14DE0"/>
    <w:rsid w:val="00F21D20"/>
    <w:rsid w:val="00F22674"/>
    <w:rsid w:val="00F22B78"/>
    <w:rsid w:val="00F244F9"/>
    <w:rsid w:val="00F25220"/>
    <w:rsid w:val="00F25320"/>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A2C0A"/>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3FCF"/>
    <w:rsid w:val="00FF2E19"/>
    <w:rsid w:val="00FF756F"/>
    <w:rsid w:val="037203C5"/>
    <w:rsid w:val="03FD2384"/>
    <w:rsid w:val="071D4945"/>
    <w:rsid w:val="0E8D69FB"/>
    <w:rsid w:val="1101524B"/>
    <w:rsid w:val="14432035"/>
    <w:rsid w:val="17A54DB5"/>
    <w:rsid w:val="19792055"/>
    <w:rsid w:val="37E47653"/>
    <w:rsid w:val="3BDB1B5F"/>
    <w:rsid w:val="3D5C1616"/>
    <w:rsid w:val="3EF67B21"/>
    <w:rsid w:val="45BA4D34"/>
    <w:rsid w:val="4CD91521"/>
    <w:rsid w:val="4F6B59C1"/>
    <w:rsid w:val="53CE4770"/>
    <w:rsid w:val="53D015D5"/>
    <w:rsid w:val="561623FF"/>
    <w:rsid w:val="614B7400"/>
    <w:rsid w:val="65984BDE"/>
    <w:rsid w:val="701E2423"/>
    <w:rsid w:val="79E8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5"/>
    <w:semiHidden/>
    <w:unhideWhenUsed/>
    <w:qFormat/>
    <w:uiPriority w:val="99"/>
    <w:pPr>
      <w:jc w:val="left"/>
    </w:pPr>
  </w:style>
  <w:style w:type="paragraph" w:styleId="3">
    <w:name w:val="Balloon Text"/>
    <w:basedOn w:val="1"/>
    <w:link w:val="37"/>
    <w:semiHidden/>
    <w:unhideWhenUsed/>
    <w:qFormat/>
    <w:uiPriority w:val="99"/>
    <w:rPr>
      <w:sz w:val="18"/>
      <w:szCs w:val="18"/>
    </w:rPr>
  </w:style>
  <w:style w:type="paragraph" w:styleId="4">
    <w:name w:val="footer"/>
    <w:basedOn w:val="1"/>
    <w:link w:val="34"/>
    <w:unhideWhenUsed/>
    <w:qFormat/>
    <w:uiPriority w:val="99"/>
    <w:pPr>
      <w:tabs>
        <w:tab w:val="center" w:pos="4153"/>
        <w:tab w:val="right" w:pos="8306"/>
      </w:tabs>
      <w:snapToGrid w:val="0"/>
      <w:jc w:val="left"/>
    </w:pPr>
    <w:rPr>
      <w:sz w:val="18"/>
      <w:szCs w:val="18"/>
    </w:rPr>
  </w:style>
  <w:style w:type="paragraph" w:styleId="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36"/>
    <w:semiHidden/>
    <w:unhideWhenUsed/>
    <w:qFormat/>
    <w:uiPriority w:val="99"/>
    <w:rPr>
      <w:b/>
      <w:bCs/>
    </w:rPr>
  </w:style>
  <w:style w:type="character" w:styleId="9">
    <w:name w:val="Emphasis"/>
    <w:basedOn w:val="8"/>
    <w:qFormat/>
    <w:uiPriority w:val="20"/>
    <w:rPr>
      <w:i/>
      <w:iCs/>
    </w:rPr>
  </w:style>
  <w:style w:type="character" w:styleId="10">
    <w:name w:val="annotation reference"/>
    <w:basedOn w:val="8"/>
    <w:semiHidden/>
    <w:unhideWhenUsed/>
    <w:qFormat/>
    <w:uiPriority w:val="99"/>
    <w:rPr>
      <w:sz w:val="21"/>
      <w:szCs w:val="21"/>
    </w:rPr>
  </w:style>
  <w:style w:type="paragraph" w:customStyle="1" w:styleId="11">
    <w:name w:val="※封面大标题"/>
    <w:basedOn w:val="1"/>
    <w:next w:val="1"/>
    <w:qFormat/>
    <w:uiPriority w:val="0"/>
    <w:pPr>
      <w:widowControl/>
      <w:jc w:val="center"/>
    </w:pPr>
    <w:rPr>
      <w:rFonts w:ascii="华文中宋" w:hAnsi="华文中宋" w:eastAsia="华文中宋"/>
      <w:sz w:val="96"/>
      <w:szCs w:val="96"/>
    </w:rPr>
  </w:style>
  <w:style w:type="paragraph" w:customStyle="1" w:styleId="12">
    <w:name w:val="※封面题颌"/>
    <w:basedOn w:val="1"/>
    <w:next w:val="1"/>
    <w:qFormat/>
    <w:uiPriority w:val="0"/>
    <w:pPr>
      <w:widowControl/>
      <w:jc w:val="center"/>
    </w:pPr>
    <w:rPr>
      <w:rFonts w:ascii="Calibri Light" w:hAnsi="Calibri Light" w:eastAsia="华文仿宋"/>
      <w:sz w:val="36"/>
      <w:szCs w:val="36"/>
    </w:rPr>
  </w:style>
  <w:style w:type="paragraph" w:customStyle="1" w:styleId="13">
    <w:name w:val="※封面题眉"/>
    <w:basedOn w:val="1"/>
    <w:next w:val="11"/>
    <w:qFormat/>
    <w:uiPriority w:val="0"/>
    <w:pPr>
      <w:widowControl/>
      <w:jc w:val="center"/>
    </w:pPr>
    <w:rPr>
      <w:rFonts w:ascii="华文仿宋" w:hAnsi="华文仿宋" w:eastAsia="华文仿宋"/>
      <w:sz w:val="52"/>
      <w:szCs w:val="28"/>
    </w:rPr>
  </w:style>
  <w:style w:type="paragraph" w:customStyle="1" w:styleId="14">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5">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6">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7">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18">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19">
    <w:name w:val="※小标题 一"/>
    <w:basedOn w:val="18"/>
    <w:next w:val="18"/>
    <w:qFormat/>
    <w:uiPriority w:val="0"/>
    <w:pPr>
      <w:spacing w:before="120" w:line="240" w:lineRule="auto"/>
      <w:outlineLvl w:val="2"/>
    </w:pPr>
    <w:rPr>
      <w:b/>
      <w:color w:val="1F3864" w:themeColor="accent5" w:themeShade="80"/>
      <w:sz w:val="32"/>
    </w:rPr>
  </w:style>
  <w:style w:type="paragraph" w:customStyle="1" w:styleId="20">
    <w:name w:val="※小标题（1）"/>
    <w:basedOn w:val="1"/>
    <w:next w:val="18"/>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1">
    <w:name w:val="※小标题（一）"/>
    <w:basedOn w:val="1"/>
    <w:next w:val="18"/>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2">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3">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4">
    <w:name w:val="※页眉"/>
    <w:basedOn w:val="18"/>
    <w:qFormat/>
    <w:uiPriority w:val="0"/>
    <w:pPr>
      <w:pBdr>
        <w:bottom w:val="single" w:color="auto" w:sz="4" w:space="1"/>
      </w:pBdr>
      <w:spacing w:line="240" w:lineRule="atLeast"/>
      <w:jc w:val="right"/>
    </w:pPr>
    <w:rPr>
      <w:rFonts w:ascii="宋体" w:hAnsi="宋体" w:eastAsia="宋体"/>
      <w:sz w:val="18"/>
    </w:rPr>
  </w:style>
  <w:style w:type="paragraph" w:customStyle="1" w:styleId="25">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6">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7">
    <w:name w:val="※章节标题（第Z部分分项）"/>
    <w:basedOn w:val="26"/>
    <w:qFormat/>
    <w:uiPriority w:val="0"/>
    <w:pPr>
      <w:outlineLvl w:val="2"/>
    </w:pPr>
  </w:style>
  <w:style w:type="paragraph" w:customStyle="1" w:styleId="28">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29">
    <w:name w:val="※正文（缩进2）"/>
    <w:basedOn w:val="18"/>
    <w:qFormat/>
    <w:uiPriority w:val="0"/>
    <w:pPr>
      <w:ind w:firstLine="200" w:firstLineChars="200"/>
    </w:pPr>
  </w:style>
  <w:style w:type="paragraph" w:customStyle="1" w:styleId="30">
    <w:name w:val="※正文（缩进4）"/>
    <w:basedOn w:val="18"/>
    <w:qFormat/>
    <w:uiPriority w:val="0"/>
    <w:pPr>
      <w:ind w:firstLine="400" w:firstLineChars="400"/>
    </w:pPr>
  </w:style>
  <w:style w:type="paragraph" w:customStyle="1" w:styleId="31">
    <w:name w:val="样式"/>
    <w:link w:val="32"/>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2">
    <w:name w:val="样式 Char Char"/>
    <w:link w:val="31"/>
    <w:qFormat/>
    <w:locked/>
    <w:uiPriority w:val="0"/>
    <w:rPr>
      <w:rFonts w:ascii="宋体" w:hAnsi="宋体" w:eastAsia="宋体" w:cs="宋体"/>
      <w:kern w:val="0"/>
      <w:sz w:val="24"/>
      <w:szCs w:val="24"/>
    </w:rPr>
  </w:style>
  <w:style w:type="character" w:customStyle="1" w:styleId="33">
    <w:name w:val="页眉 字符"/>
    <w:basedOn w:val="8"/>
    <w:link w:val="5"/>
    <w:qFormat/>
    <w:uiPriority w:val="99"/>
    <w:rPr>
      <w:rFonts w:ascii="Calibri" w:hAnsi="Calibri" w:eastAsia="宋体" w:cs="Times New Roman"/>
      <w:sz w:val="18"/>
      <w:szCs w:val="18"/>
    </w:rPr>
  </w:style>
  <w:style w:type="character" w:customStyle="1" w:styleId="34">
    <w:name w:val="页脚 字符"/>
    <w:basedOn w:val="8"/>
    <w:link w:val="4"/>
    <w:qFormat/>
    <w:uiPriority w:val="99"/>
    <w:rPr>
      <w:rFonts w:ascii="Calibri" w:hAnsi="Calibri" w:eastAsia="宋体" w:cs="Times New Roman"/>
      <w:sz w:val="18"/>
      <w:szCs w:val="18"/>
    </w:rPr>
  </w:style>
  <w:style w:type="character" w:customStyle="1" w:styleId="35">
    <w:name w:val="批注文字 字符"/>
    <w:basedOn w:val="8"/>
    <w:link w:val="2"/>
    <w:semiHidden/>
    <w:qFormat/>
    <w:uiPriority w:val="99"/>
    <w:rPr>
      <w:rFonts w:ascii="Calibri" w:hAnsi="Calibri" w:eastAsia="宋体" w:cs="Times New Roman"/>
    </w:rPr>
  </w:style>
  <w:style w:type="character" w:customStyle="1" w:styleId="36">
    <w:name w:val="批注主题 字符"/>
    <w:basedOn w:val="35"/>
    <w:link w:val="6"/>
    <w:semiHidden/>
    <w:qFormat/>
    <w:uiPriority w:val="99"/>
    <w:rPr>
      <w:rFonts w:ascii="Calibri" w:hAnsi="Calibri" w:eastAsia="宋体" w:cs="Times New Roman"/>
      <w:b/>
      <w:bCs/>
    </w:rPr>
  </w:style>
  <w:style w:type="character" w:customStyle="1" w:styleId="37">
    <w:name w:val="批注框文本 字符"/>
    <w:basedOn w:val="8"/>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1818</Words>
  <Characters>2049</Characters>
  <Lines>12</Lines>
  <Paragraphs>3</Paragraphs>
  <TotalTime>5</TotalTime>
  <ScaleCrop>false</ScaleCrop>
  <LinksUpToDate>false</LinksUpToDate>
  <CharactersWithSpaces>2050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2021-03-19T04:39:00Z</dcterms:created>
  <dc:creator>lenovo</dc:creator>
  <cp:lastModifiedBy>学凯</cp:lastModifiedBy>
  <cp:lastPrinted>2025-06-24T09:44:00Z</cp:lastPrinted>
  <dcterms:modified xsi:type="dcterms:W3CDTF">2025-08-14T12:06:16Z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7078136359264F8AAA3B3AECE92908DA_12</vt:lpwstr>
  </property>
  <property fmtid="{D5CDD505-2E9C-101B-9397-08002B2CF9AE}" pid="4" name="KSOTemplateDocerSaveRecord">
    <vt:lpwstr>eyJoZGlkIjoiN2FmOGNjMjYxYTkzNGI4NWI0Mjc2YjE5MWY5MDBmMDYiLCJ1c2VySWQiOiIyNjkyNTU4MDcifQ==</vt:lpwstr>
  </property>
</Properties>
</file>