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2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Style w:val="5"/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bookmarkStart w:id="0" w:name="_Toc347"/>
      <w:bookmarkStart w:id="1" w:name="_Toc17992"/>
      <w:r>
        <w:rPr>
          <w:rStyle w:val="5"/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采购需求</w:t>
      </w:r>
    </w:p>
    <w:p w14:paraId="476C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一、全省农村改厕主推技术研究必要性</w:t>
      </w:r>
    </w:p>
    <w:p w14:paraId="319DA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两轮农村“问题厕所”摸排整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改工作发现，技术模式问题成为影响全省农村改厕实效的重要问题。针对陕西省不同区域自然条件、经济水平、农民生活习惯，筛选出科学合理的改厕技术模式，对破解改厕难题具有重要意义。</w:t>
      </w:r>
    </w:p>
    <w:p w14:paraId="1DACE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二、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内容</w:t>
      </w:r>
    </w:p>
    <w:p w14:paraId="072E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调研全省已应用的改厕技术（如三格化粪池式、双瓮式、集中下水道收集式、卫生旱厕等），在成本可控、运维简便、粪污资源化利用、适应陕西气候与地质条件的基础上，梳理提出3-5项全省主推改厕技术模式，明确适用区域及推广路径，分析各模式的建设成本、运维难度、环境适应性及农户接受度等。</w:t>
      </w:r>
    </w:p>
    <w:p w14:paraId="307A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三、时间安排</w:t>
      </w:r>
    </w:p>
    <w:p w14:paraId="04E0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2025年9—10月。</w:t>
      </w:r>
    </w:p>
    <w:p w14:paraId="6DE5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四、预期成果</w:t>
      </w:r>
    </w:p>
    <w:p w14:paraId="53CAE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形成《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全省农村改厕主推技术模式研究方案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包括《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陕西省农村改厕主推技术模式报告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《陕西省农村改厕主推技术模式清单》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编制不同技术模式的建设与运维操作手册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农村厕所建设与管护主要标准规范汇编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  <w:bookmarkEnd w:id="0"/>
      <w:bookmarkEnd w:id="1"/>
    </w:p>
    <w:p w14:paraId="06B51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upperLetter"/>
      <w:pStyle w:val="2"/>
      <w:lvlText w:val="%1．"/>
      <w:lvlJc w:val="left"/>
      <w:pPr>
        <w:tabs>
          <w:tab w:val="left" w:pos="324"/>
        </w:tabs>
        <w:ind w:left="324" w:hanging="32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17C09"/>
    <w:rsid w:val="106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黑体" w:eastAsia="黑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2025-08-15T07:22:00Z</dcterms:created>
  <dc:creator>¬_¬~EmiKo:D</dc:creator>
  <cp:lastModifiedBy>¬_¬~EmiKo:D</cp:lastModifiedBy>
  <dcterms:modified xsi:type="dcterms:W3CDTF">2025-08-15T07:23:18Z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6D4A51E688F54B81A1992DBF11C78865_11</vt:lpwstr>
  </property>
  <property fmtid="{D5CDD505-2E9C-101B-9397-08002B2CF9AE}" pid="4" name="KSOTemplateDocerSaveRecord">
    <vt:lpwstr>eyJoZGlkIjoiMmE3MGMzNTNmNTRhOWZkYzA5MzJiY2RhMDdlODIxYjIiLCJ1c2VySWQiOiIyMzMzMTIxNDkifQ==</vt:lpwstr>
  </property>
</Properties>
</file>