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21BE6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采购需求</w:t>
      </w:r>
    </w:p>
    <w:p w14:paraId="557DECB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一、项目建设内容与规模</w:t>
      </w:r>
    </w:p>
    <w:p w14:paraId="01F27A68">
      <w:pPr>
        <w:pStyle w:val="2"/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项目位于洛南县西北核桃交易中心，包含核桃综合加工车间屋顶、1#仓库屋顶，总占地面积22000平方米。建设屋顶分布式发电系统，安装光伏组件、逆变器、自控及其他系统等。</w:t>
      </w:r>
    </w:p>
    <w:p w14:paraId="56B8FF2F">
      <w:pPr>
        <w:pStyle w:val="2"/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1、装机容量:共安装3400块590W组件，直流侧装机容量为2006kWp，交流侧容量为1826kW。</w:t>
      </w:r>
    </w:p>
    <w:p w14:paraId="1714A772">
      <w:pPr>
        <w:pStyle w:val="2"/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2、并网等级:采用自发自用余电上网方式，400V低压侧并网。所发电量接入西北核桃交易中心园区内消纳，余电上网，为当地提供清洁电力。</w:t>
      </w:r>
    </w:p>
    <w:p w14:paraId="14E50DA7">
      <w:pPr>
        <w:pStyle w:val="2"/>
        <w:spacing w:line="360" w:lineRule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3、安装方式:电站采用固定支架系统(铝合金导轨式)，光伏组件在彩钢瓦屋面平铺，确保能够抵御可能出现的强风、暴雨等恶劣天气。设置多重保护装置，防止漏电、短路等事故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发生4.年发电量:约240万千瓦时。设计寿命25年。</w:t>
      </w:r>
    </w:p>
    <w:p w14:paraId="7A4517C2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二、工期：</w:t>
      </w:r>
    </w:p>
    <w:p w14:paraId="11EECE5C"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合同签订后3个月</w:t>
      </w:r>
    </w:p>
    <w:p w14:paraId="5D35A07C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三、质量标准：</w:t>
      </w:r>
    </w:p>
    <w:p w14:paraId="322637B4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设计质量要求：符合国家有关现行设计规范、标准的要求。</w:t>
      </w:r>
      <w:bookmarkStart w:id="0" w:name="_GoBack"/>
      <w:bookmarkEnd w:id="0"/>
    </w:p>
    <w:p w14:paraId="53D7E478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施工质量标准：达到国家现行施工验收规范“合格”标准。</w:t>
      </w:r>
    </w:p>
    <w:p w14:paraId="42ED3D98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8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2025-08-15T09:09:23Z</dcterms:created>
  <dc:creator>Admin</dc:creator>
  <cp:lastModifiedBy>梦飞扬</cp:lastModifiedBy>
  <dcterms:modified xsi:type="dcterms:W3CDTF">2025-08-15T09:10:05Z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eyJoZGlkIjoiMTVjNDljZTRlNWE0NzE1ZTgyYzkyOWFlZDE0YWMyMjAiLCJ1c2VySWQiOiIzNzkyNjQ1NTEifQ==</vt:lpwstr>
  </property>
  <property fmtid="{D5CDD505-2E9C-101B-9397-08002B2CF9AE}" pid="4" name="ICV">
    <vt:lpwstr>8DF88D2B6875425BADE21590E4D7EEBA_12</vt:lpwstr>
  </property>
</Properties>
</file>