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2F790">
      <w:pPr>
        <w:pStyle w:val="4"/>
        <w:spacing w:line="480" w:lineRule="exact"/>
        <w:jc w:val="center"/>
        <w:rPr>
          <w:rFonts w:ascii="仿宋_GB2312" w:hAnsi="仿宋_GB2312" w:eastAsia="仿宋_GB2312" w:cs="仿宋_GB2312"/>
          <w:b/>
          <w:sz w:val="32"/>
          <w:szCs w:val="32"/>
        </w:rPr>
      </w:pPr>
      <w:r>
        <w:rPr>
          <w:rFonts w:ascii="仿宋_GB2312" w:hAnsi="仿宋_GB2312" w:eastAsia="仿宋_GB2312" w:cs="仿宋_GB2312"/>
          <w:b/>
          <w:sz w:val="32"/>
          <w:szCs w:val="32"/>
        </w:rPr>
        <w:t>岐山县飞播管理站（岐山县野生动植物保护站）岐山县2025年豹类等国家重点保护野生动物资源调查与监测项目采购更正公告（第一次）</w:t>
      </w:r>
    </w:p>
    <w:p w14:paraId="360E9CBE">
      <w:pPr>
        <w:pStyle w:val="4"/>
        <w:outlineLvl w:val="3"/>
      </w:pPr>
      <w:r>
        <w:rPr>
          <w:rFonts w:ascii="仿宋_GB2312" w:hAnsi="仿宋_GB2312" w:eastAsia="仿宋_GB2312" w:cs="仿宋_GB2312"/>
          <w:b/>
          <w:sz w:val="24"/>
        </w:rPr>
        <w:t>一、项目基本情况</w:t>
      </w:r>
    </w:p>
    <w:p w14:paraId="3B1DB70A">
      <w:pPr>
        <w:pStyle w:val="4"/>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原公告的采购项目编号：DRJX-2025-003</w:t>
      </w:r>
    </w:p>
    <w:p w14:paraId="62C3853B">
      <w:pPr>
        <w:pStyle w:val="4"/>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原公告的采购项目名称：岐山县2025年豹类等国家重点保护野生动物资源调查与监测项目</w:t>
      </w:r>
    </w:p>
    <w:p w14:paraId="7411B113">
      <w:pPr>
        <w:pStyle w:val="4"/>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首次公告日期：2025年08月14日</w:t>
      </w:r>
    </w:p>
    <w:p w14:paraId="7AD5169D">
      <w:pPr>
        <w:pStyle w:val="4"/>
        <w:outlineLvl w:val="3"/>
      </w:pPr>
      <w:r>
        <w:rPr>
          <w:rFonts w:ascii="仿宋_GB2312" w:hAnsi="仿宋_GB2312" w:eastAsia="仿宋_GB2312" w:cs="仿宋_GB2312"/>
          <w:b/>
          <w:sz w:val="24"/>
        </w:rPr>
        <w:t>二、更正信息：</w:t>
      </w:r>
    </w:p>
    <w:p w14:paraId="79E263AC">
      <w:pPr>
        <w:pStyle w:val="4"/>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3"/>
        <w:rPr>
          <w:rFonts w:hint="eastAsia" w:ascii="仿宋" w:hAnsi="仿宋" w:eastAsia="仿宋" w:cs="仿宋"/>
          <w:sz w:val="24"/>
          <w:szCs w:val="24"/>
        </w:rPr>
      </w:pPr>
      <w:r>
        <w:rPr>
          <w:rFonts w:hint="eastAsia" w:ascii="仿宋" w:hAnsi="仿宋" w:eastAsia="仿宋" w:cs="仿宋"/>
          <w:sz w:val="24"/>
          <w:szCs w:val="24"/>
        </w:rPr>
        <w:t>更正事项：采购公告</w:t>
      </w:r>
    </w:p>
    <w:p w14:paraId="1E85A492">
      <w:pPr>
        <w:pStyle w:val="4"/>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3"/>
        <w:rPr>
          <w:rFonts w:hint="eastAsia" w:ascii="仿宋" w:hAnsi="仿宋" w:eastAsia="仿宋" w:cs="仿宋"/>
          <w:sz w:val="24"/>
          <w:szCs w:val="24"/>
        </w:rPr>
      </w:pPr>
      <w:r>
        <w:rPr>
          <w:rFonts w:hint="eastAsia" w:ascii="仿宋" w:hAnsi="仿宋" w:eastAsia="仿宋" w:cs="仿宋"/>
          <w:sz w:val="24"/>
          <w:szCs w:val="24"/>
        </w:rPr>
        <w:t>更正原因：</w:t>
      </w:r>
    </w:p>
    <w:p w14:paraId="02CD1BB4">
      <w:pPr>
        <w:pStyle w:val="4"/>
        <w:keepNext w:val="0"/>
        <w:keepLines w:val="0"/>
        <w:pageBreakBefore w:val="0"/>
        <w:widowControl/>
        <w:kinsoku/>
        <w:wordWrap/>
        <w:overflowPunct/>
        <w:topLinePunct w:val="0"/>
        <w:autoSpaceDE/>
        <w:autoSpaceDN/>
        <w:bidi w:val="0"/>
        <w:adjustRightInd/>
        <w:snapToGrid/>
        <w:spacing w:line="340" w:lineRule="exact"/>
        <w:ind w:left="479" w:leftChars="228" w:firstLine="0" w:firstLineChars="0"/>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1、合同包2(岐山县2025年豹类等国家重点保护野生动物资源调查与监测项目二标段)“第三章  采购内容及要求”更正，详见更正后的竞争性磋商文件。</w:t>
      </w:r>
    </w:p>
    <w:p w14:paraId="20C19C88">
      <w:pPr>
        <w:pStyle w:val="4"/>
        <w:keepNext w:val="0"/>
        <w:keepLines w:val="0"/>
        <w:pageBreakBefore w:val="0"/>
        <w:widowControl/>
        <w:kinsoku/>
        <w:wordWrap/>
        <w:overflowPunct/>
        <w:topLinePunct w:val="0"/>
        <w:autoSpaceDE/>
        <w:autoSpaceDN/>
        <w:bidi w:val="0"/>
        <w:adjustRightInd/>
        <w:snapToGrid/>
        <w:spacing w:line="340" w:lineRule="exact"/>
        <w:ind w:left="479" w:leftChars="228" w:firstLine="0" w:firstLineChars="0"/>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更正内容：</w:t>
      </w:r>
    </w:p>
    <w:p w14:paraId="6C2E861F">
      <w:pPr>
        <w:pStyle w:val="4"/>
        <w:keepNext w:val="0"/>
        <w:keepLines w:val="0"/>
        <w:pageBreakBefore w:val="0"/>
        <w:widowControl/>
        <w:kinsoku/>
        <w:wordWrap/>
        <w:overflowPunct/>
        <w:topLinePunct w:val="0"/>
        <w:autoSpaceDE/>
        <w:autoSpaceDN/>
        <w:bidi w:val="0"/>
        <w:adjustRightInd/>
        <w:snapToGrid/>
        <w:spacing w:line="340" w:lineRule="exact"/>
        <w:ind w:left="479" w:leftChars="228" w:firstLine="0" w:firstLineChars="0"/>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全国公共资源交易平台(陕西省·宝鸡市)】答疑文件中上传的更正后的竞争性磋商文件，请各供应商自行前往全国公共资源交易平台(陕西省:宝鸡市)网站〖首页》电子交易平台》陕西政府采购交易系统》企业端】下载最新版竞争性磋商文件。</w:t>
      </w:r>
    </w:p>
    <w:p w14:paraId="682C71B9">
      <w:pPr>
        <w:pStyle w:val="4"/>
        <w:keepNext w:val="0"/>
        <w:keepLines w:val="0"/>
        <w:pageBreakBefore w:val="0"/>
        <w:widowControl/>
        <w:kinsoku/>
        <w:wordWrap/>
        <w:overflowPunct/>
        <w:topLinePunct w:val="0"/>
        <w:autoSpaceDE/>
        <w:autoSpaceDN/>
        <w:bidi w:val="0"/>
        <w:adjustRightInd/>
        <w:snapToGrid/>
        <w:spacing w:line="340" w:lineRule="exact"/>
        <w:ind w:left="479" w:leftChars="228" w:firstLine="0" w:firstLineChars="0"/>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其他内容不变</w:t>
      </w:r>
    </w:p>
    <w:p w14:paraId="287C3125">
      <w:pPr>
        <w:pStyle w:val="4"/>
        <w:keepNext w:val="0"/>
        <w:keepLines w:val="0"/>
        <w:pageBreakBefore w:val="0"/>
        <w:widowControl/>
        <w:kinsoku/>
        <w:wordWrap/>
        <w:overflowPunct/>
        <w:topLinePunct w:val="0"/>
        <w:autoSpaceDE/>
        <w:autoSpaceDN/>
        <w:bidi w:val="0"/>
        <w:adjustRightInd/>
        <w:snapToGrid/>
        <w:spacing w:line="340" w:lineRule="exact"/>
        <w:ind w:left="479" w:leftChars="228" w:firstLine="0" w:firstLineChars="0"/>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更正日期：</w:t>
      </w:r>
    </w:p>
    <w:p w14:paraId="6EC10351">
      <w:pPr>
        <w:pStyle w:val="4"/>
        <w:outlineLvl w:val="3"/>
      </w:pPr>
      <w:r>
        <w:rPr>
          <w:rFonts w:ascii="仿宋_GB2312" w:hAnsi="仿宋_GB2312" w:eastAsia="仿宋_GB2312" w:cs="仿宋_GB2312"/>
          <w:b/>
          <w:sz w:val="24"/>
        </w:rPr>
        <w:t>三、其他补充事项</w:t>
      </w:r>
    </w:p>
    <w:p w14:paraId="0520EB4E">
      <w:pPr>
        <w:pStyle w:val="4"/>
        <w:keepNext w:val="0"/>
        <w:keepLines w:val="0"/>
        <w:pageBreakBefore w:val="0"/>
        <w:widowControl/>
        <w:kinsoku/>
        <w:wordWrap/>
        <w:overflowPunct/>
        <w:topLinePunct w:val="0"/>
        <w:autoSpaceDE/>
        <w:autoSpaceDN/>
        <w:bidi w:val="0"/>
        <w:adjustRightInd/>
        <w:snapToGrid/>
        <w:ind w:firstLine="480" w:firstLineChars="200"/>
        <w:textAlignment w:val="auto"/>
      </w:pPr>
      <w:r>
        <w:rPr>
          <w:rFonts w:ascii="仿宋_GB2312" w:hAnsi="仿宋_GB2312" w:eastAsia="仿宋_GB2312" w:cs="仿宋_GB2312"/>
          <w:color w:val="000000"/>
          <w:sz w:val="24"/>
          <w:shd w:val="clear" w:fill="FFFFFF"/>
        </w:rPr>
        <w:t>1、本次竞争性磋商公告在《陕西省政府采购网》、《全国公共资源交易平台（陕西省·宝鸡市）》同时发布。</w:t>
      </w:r>
    </w:p>
    <w:p w14:paraId="188105C8">
      <w:pPr>
        <w:pStyle w:val="4"/>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ascii="仿宋_GB2312" w:hAnsi="仿宋_GB2312" w:eastAsia="仿宋_GB2312" w:cs="仿宋_GB2312"/>
          <w:color w:val="000000"/>
          <w:sz w:val="24"/>
          <w:shd w:val="clear" w:fill="FFFFFF"/>
        </w:rPr>
        <w:t>2、供应商须于采购文件发售时间内在全国公共资源交易平台（陕西省·宝鸡市）（</w:t>
      </w:r>
      <w:r>
        <w:rPr>
          <w:rFonts w:ascii="仿宋_GB2312" w:hAnsi="仿宋_GB2312" w:eastAsia="仿宋_GB2312" w:cs="仿宋_GB2312"/>
          <w:color w:val="000000"/>
          <w:sz w:val="24"/>
        </w:rPr>
        <w:t>http://ggzy.baoji.gov.cn/</w:t>
      </w:r>
      <w:r>
        <w:rPr>
          <w:rFonts w:ascii="仿宋_GB2312" w:hAnsi="仿宋_GB2312" w:eastAsia="仿宋_GB2312" w:cs="仿宋_GB2312"/>
          <w:color w:val="000000"/>
          <w:sz w:val="24"/>
          <w:shd w:val="clear" w:fill="FFFFFF"/>
        </w:rPr>
        <w:t>）〖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65A5DEB8">
      <w:pPr>
        <w:pStyle w:val="4"/>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ascii="仿宋_GB2312" w:hAnsi="仿宋_GB2312" w:eastAsia="仿宋_GB2312" w:cs="仿宋_GB2312"/>
          <w:color w:val="000000"/>
          <w:sz w:val="24"/>
          <w:shd w:val="clear" w:fill="FFFFFF"/>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68678DA0">
      <w:pPr>
        <w:pStyle w:val="4"/>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ascii="仿宋_GB2312" w:hAnsi="仿宋_GB2312" w:eastAsia="仿宋_GB2312" w:cs="仿宋_GB2312"/>
          <w:color w:val="000000"/>
          <w:sz w:val="24"/>
          <w:shd w:val="clear" w:fill="FFFFFF"/>
        </w:rPr>
        <w:t>4、本项目为“全流程电子化”采购模式，各供应商须自行在网上下载磋商文件、缴纳磋商保证金，并登录全国公共资源交易平台（陕西省宝鸡市）宝鸡市公共资源交易中心（</w:t>
      </w:r>
      <w:r>
        <w:rPr>
          <w:rFonts w:ascii="仿宋_GB2312" w:hAnsi="仿宋_GB2312" w:eastAsia="仿宋_GB2312" w:cs="仿宋_GB2312"/>
          <w:color w:val="000000"/>
          <w:sz w:val="24"/>
        </w:rPr>
        <w:t>http://ggzy.baoji.gov.cn/</w:t>
      </w:r>
      <w:r>
        <w:rPr>
          <w:rFonts w:ascii="仿宋_GB2312" w:hAnsi="仿宋_GB2312" w:eastAsia="仿宋_GB2312" w:cs="仿宋_GB2312"/>
          <w:color w:val="000000"/>
          <w:sz w:val="24"/>
          <w:shd w:val="clear" w:fill="FFFFFF"/>
        </w:rPr>
        <w:t>）-服务指南-下载专区-下载政府采购电子标书制作工具，按照流程制作电子标书并在规定的响应截止时前上传电子磋商响应文件；</w:t>
      </w:r>
    </w:p>
    <w:p w14:paraId="11EB6D91">
      <w:pPr>
        <w:pStyle w:val="4"/>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ascii="仿宋_GB2312" w:hAnsi="仿宋_GB2312" w:eastAsia="仿宋_GB2312" w:cs="仿宋_GB2312"/>
          <w:color w:val="000000"/>
          <w:sz w:val="24"/>
          <w:shd w:val="clear" w:fill="FFFFFF"/>
        </w:rPr>
        <w:t>5、为了保证远程不见面开标顺利进行，供应商需使用配备相关设备的电脑提前一小时登录网络开标大厅。因供应商自身设施故障或自身原因导致无法完成磋商的，由供应商自行承担后果；</w:t>
      </w:r>
    </w:p>
    <w:p w14:paraId="7D41ECC7">
      <w:pPr>
        <w:pStyle w:val="4"/>
        <w:keepNext w:val="0"/>
        <w:keepLines w:val="0"/>
        <w:pageBreakBefore w:val="0"/>
        <w:widowControl/>
        <w:kinsoku/>
        <w:wordWrap/>
        <w:overflowPunct/>
        <w:topLinePunct w:val="0"/>
        <w:autoSpaceDE/>
        <w:autoSpaceDN/>
        <w:bidi w:val="0"/>
        <w:adjustRightInd/>
        <w:snapToGrid/>
        <w:ind w:firstLine="482" w:firstLineChars="200"/>
        <w:jc w:val="both"/>
        <w:textAlignment w:val="auto"/>
      </w:pPr>
      <w:r>
        <w:rPr>
          <w:rFonts w:ascii="仿宋_GB2312" w:hAnsi="仿宋_GB2312" w:eastAsia="仿宋_GB2312" w:cs="仿宋_GB2312"/>
          <w:b/>
          <w:color w:val="000000"/>
          <w:sz w:val="24"/>
          <w:shd w:val="clear" w:fill="FFFFFF"/>
        </w:rPr>
        <w:t>注意事项：建议使用IE11或者360极速浏览器兼容模式，供应商电脑需配备耳麦。</w:t>
      </w:r>
    </w:p>
    <w:p w14:paraId="4649AAC1">
      <w:pPr>
        <w:pStyle w:val="4"/>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ascii="仿宋_GB2312" w:hAnsi="仿宋_GB2312" w:eastAsia="仿宋_GB2312" w:cs="仿宋_GB2312"/>
          <w:color w:val="000000"/>
          <w:sz w:val="24"/>
          <w:shd w:val="clear" w:fill="FFFFFF"/>
        </w:rPr>
        <w:t>供应商应随时留意可能发布的变更公告，当澄清或修改的内容影响磋商文件编制时，将在交易平台上同步发布答疑文件，此时供应商应从“项目流程答疑文件下载”下载最新发布的答疑文件。</w:t>
      </w:r>
    </w:p>
    <w:p w14:paraId="5C06319B">
      <w:pPr>
        <w:pStyle w:val="4"/>
        <w:outlineLvl w:val="3"/>
      </w:pPr>
      <w:r>
        <w:rPr>
          <w:rFonts w:ascii="仿宋_GB2312" w:hAnsi="仿宋_GB2312" w:eastAsia="仿宋_GB2312" w:cs="仿宋_GB2312"/>
          <w:b/>
          <w:sz w:val="24"/>
        </w:rPr>
        <w:t>四、凡对本次公告内容提出询问，请按以下方式联系。</w:t>
      </w:r>
    </w:p>
    <w:p w14:paraId="3744C114">
      <w:pPr>
        <w:pStyle w:val="4"/>
        <w:outlineLvl w:val="5"/>
        <w:rPr>
          <w:sz w:val="24"/>
          <w:szCs w:val="24"/>
        </w:rPr>
      </w:pPr>
      <w:r>
        <w:rPr>
          <w:rFonts w:ascii="仿宋_GB2312" w:hAnsi="仿宋_GB2312" w:eastAsia="仿宋_GB2312" w:cs="仿宋_GB2312"/>
          <w:b/>
          <w:sz w:val="24"/>
          <w:szCs w:val="24"/>
        </w:rPr>
        <w:t>1.采购人信息</w:t>
      </w:r>
    </w:p>
    <w:p w14:paraId="7ACB4241">
      <w:pPr>
        <w:pStyle w:val="4"/>
      </w:pPr>
      <w:r>
        <w:rPr>
          <w:rFonts w:ascii="仿宋_GB2312" w:hAnsi="仿宋_GB2312" w:eastAsia="仿宋_GB2312" w:cs="仿宋_GB2312"/>
        </w:rPr>
        <w:t>名称：岐山县飞播管理站（岐山县野生动植物保护站）</w:t>
      </w:r>
    </w:p>
    <w:p w14:paraId="275E7F93">
      <w:pPr>
        <w:pStyle w:val="4"/>
      </w:pPr>
      <w:r>
        <w:rPr>
          <w:rFonts w:ascii="仿宋_GB2312" w:hAnsi="仿宋_GB2312" w:eastAsia="仿宋_GB2312" w:cs="仿宋_GB2312"/>
        </w:rPr>
        <w:t>地址：岐山县朝阳路55号</w:t>
      </w:r>
    </w:p>
    <w:p w14:paraId="41270B9C">
      <w:pPr>
        <w:pStyle w:val="4"/>
      </w:pPr>
      <w:r>
        <w:rPr>
          <w:rFonts w:ascii="仿宋_GB2312" w:hAnsi="仿宋_GB2312" w:eastAsia="仿宋_GB2312" w:cs="仿宋_GB2312"/>
        </w:rPr>
        <w:t>联系方式：0917-8226678</w:t>
      </w:r>
    </w:p>
    <w:p w14:paraId="1AD9D3CB">
      <w:pPr>
        <w:pStyle w:val="4"/>
        <w:outlineLvl w:val="5"/>
        <w:rPr>
          <w:rFonts w:ascii="仿宋_GB2312" w:hAnsi="仿宋_GB2312" w:eastAsia="仿宋_GB2312" w:cs="仿宋_GB2312"/>
          <w:b/>
          <w:sz w:val="24"/>
          <w:szCs w:val="24"/>
        </w:rPr>
      </w:pPr>
      <w:r>
        <w:rPr>
          <w:rFonts w:ascii="仿宋_GB2312" w:hAnsi="仿宋_GB2312" w:eastAsia="仿宋_GB2312" w:cs="仿宋_GB2312"/>
          <w:b/>
          <w:sz w:val="24"/>
          <w:szCs w:val="24"/>
        </w:rPr>
        <w:t>2.采购代理机构信息</w:t>
      </w:r>
    </w:p>
    <w:p w14:paraId="5F13C8DA">
      <w:pPr>
        <w:pStyle w:val="4"/>
      </w:pPr>
      <w:r>
        <w:rPr>
          <w:rFonts w:ascii="仿宋_GB2312" w:hAnsi="仿宋_GB2312" w:eastAsia="仿宋_GB2312" w:cs="仿宋_GB2312"/>
        </w:rPr>
        <w:t>名称：陕西鼎润嘉信项目管理有限公司</w:t>
      </w:r>
    </w:p>
    <w:p w14:paraId="4FC5ABDB">
      <w:pPr>
        <w:pStyle w:val="4"/>
      </w:pPr>
      <w:r>
        <w:rPr>
          <w:rFonts w:ascii="仿宋_GB2312" w:hAnsi="仿宋_GB2312" w:eastAsia="仿宋_GB2312" w:cs="仿宋_GB2312"/>
        </w:rPr>
        <w:t>地址：陕西省宝鸡市高新开发区华夏悦世界7号楼一座607室</w:t>
      </w:r>
    </w:p>
    <w:p w14:paraId="74D0FE65">
      <w:pPr>
        <w:pStyle w:val="4"/>
      </w:pPr>
      <w:r>
        <w:rPr>
          <w:rFonts w:ascii="仿宋_GB2312" w:hAnsi="仿宋_GB2312" w:eastAsia="仿宋_GB2312" w:cs="仿宋_GB2312"/>
        </w:rPr>
        <w:t>联系方式：0917-3668777</w:t>
      </w:r>
    </w:p>
    <w:p w14:paraId="5A400D11">
      <w:pPr>
        <w:pStyle w:val="4"/>
        <w:outlineLvl w:val="5"/>
        <w:rPr>
          <w:rFonts w:ascii="仿宋_GB2312" w:hAnsi="仿宋_GB2312" w:eastAsia="仿宋_GB2312" w:cs="仿宋_GB2312"/>
          <w:b/>
          <w:sz w:val="24"/>
          <w:szCs w:val="24"/>
        </w:rPr>
      </w:pPr>
      <w:r>
        <w:rPr>
          <w:rFonts w:ascii="仿宋_GB2312" w:hAnsi="仿宋_GB2312" w:eastAsia="仿宋_GB2312" w:cs="仿宋_GB2312"/>
          <w:b/>
          <w:sz w:val="24"/>
          <w:szCs w:val="24"/>
        </w:rPr>
        <w:t>3.项目联系方式</w:t>
      </w:r>
    </w:p>
    <w:p w14:paraId="5D4D53EA">
      <w:pPr>
        <w:pStyle w:val="4"/>
      </w:pPr>
      <w:r>
        <w:rPr>
          <w:rFonts w:ascii="仿宋_GB2312" w:hAnsi="仿宋_GB2312" w:eastAsia="仿宋_GB2312" w:cs="仿宋_GB2312"/>
        </w:rPr>
        <w:t>项目联系人：张岚</w:t>
      </w:r>
    </w:p>
    <w:p w14:paraId="1DDFAA50">
      <w:pPr>
        <w:pStyle w:val="4"/>
      </w:pPr>
      <w:r>
        <w:rPr>
          <w:rFonts w:ascii="仿宋_GB2312" w:hAnsi="仿宋_GB2312" w:eastAsia="仿宋_GB2312" w:cs="仿宋_GB2312"/>
        </w:rPr>
        <w:t>电话：0917-3668777</w:t>
      </w:r>
    </w:p>
    <w:p w14:paraId="53A10B8F">
      <w:pPr>
        <w:pStyle w:val="4"/>
        <w:jc w:val="right"/>
      </w:pPr>
      <w:r>
        <w:rPr>
          <w:rFonts w:ascii="仿宋_GB2312" w:hAnsi="仿宋_GB2312" w:eastAsia="仿宋_GB2312" w:cs="仿宋_GB2312"/>
        </w:rPr>
        <w:t>陕西鼎润嘉信项目管理有限公司</w:t>
      </w:r>
      <w:r>
        <w:br w:type="textWrapping"/>
      </w:r>
    </w:p>
    <w:p w14:paraId="37619AB2">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066054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1190</Words>
  <Characters>1321</Characters>
  <Lines>0</Lines>
  <Paragraphs>0</Paragraphs>
  <TotalTime>0</TotalTime>
  <ScaleCrop>false</ScaleCrop>
  <LinksUpToDate>false</LinksUpToDate>
  <CharactersWithSpaces>1325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迪瑞盈</cp:lastModifiedBy>
  <dcterms:modified xsi:type="dcterms:W3CDTF">2025-08-20T07:34:24Z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eyJoZGlkIjoiNjcwYjYzMjJkNjJkZDJkMmRjZTRhNjA5MDI5MzI0MDkiLCJ1c2VySWQiOiIxMzc0MzcyNzMzIn0=</vt:lpwstr>
  </property>
  <property fmtid="{D5CDD505-2E9C-101B-9397-08002B2CF9AE}" pid="4" name="ICV">
    <vt:lpwstr>86732633B01C47A0AE15CF1C7A301E2B_13</vt:lpwstr>
  </property>
</Properties>
</file>