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708B">
      <w:pPr>
        <w:spacing w:line="360" w:lineRule="auto"/>
        <w:ind w:firstLine="562" w:firstLineChars="200"/>
        <w:jc w:val="center"/>
        <w:rPr>
          <w:rStyle w:val="11"/>
          <w:rFonts w:cs="Helvetica" w:asciiTheme="minorEastAsia" w:hAnsiTheme="minorEastAsia" w:eastAsiaTheme="minorEastAsia"/>
          <w:color w:val="333333"/>
          <w:sz w:val="28"/>
          <w:szCs w:val="28"/>
        </w:rPr>
      </w:pPr>
    </w:p>
    <w:p w14:paraId="6B7AFDE7">
      <w:pPr>
        <w:spacing w:line="360" w:lineRule="auto"/>
        <w:ind w:firstLine="562" w:firstLineChars="200"/>
        <w:jc w:val="center"/>
        <w:rPr>
          <w:rStyle w:val="11"/>
          <w:sz w:val="28"/>
          <w:szCs w:val="28"/>
        </w:rPr>
      </w:pPr>
      <w:r>
        <w:rPr>
          <w:rStyle w:val="11"/>
          <w:rFonts w:hint="eastAsia" w:cs="Helvetica" w:asciiTheme="minorEastAsia" w:hAnsiTheme="minorEastAsia" w:eastAsiaTheme="minorEastAsia"/>
          <w:color w:val="333333"/>
          <w:sz w:val="28"/>
          <w:szCs w:val="28"/>
          <w:lang w:eastAsia="zh-CN"/>
        </w:rPr>
        <w:t>西安市公安局公交轨道公安局移动视频终端建设项目竞争性磋商公告</w:t>
      </w:r>
    </w:p>
    <w:p w14:paraId="4EEF6E3B">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项目概况</w:t>
      </w:r>
    </w:p>
    <w:p w14:paraId="1E0A757B">
      <w:pPr>
        <w:spacing w:line="360" w:lineRule="auto"/>
        <w:ind w:firstLine="420" w:firstLineChars="200"/>
        <w:rPr>
          <w:b w:val="0"/>
          <w:bCs w:val="0"/>
          <w:sz w:val="21"/>
          <w:szCs w:val="21"/>
        </w:rPr>
      </w:pPr>
      <w:r>
        <w:rPr>
          <w:rStyle w:val="11"/>
          <w:rFonts w:hint="eastAsia" w:cs="Helvetica" w:asciiTheme="minorEastAsia" w:hAnsiTheme="minorEastAsia" w:eastAsiaTheme="minorEastAsia"/>
          <w:b w:val="0"/>
          <w:bCs w:val="0"/>
          <w:color w:val="333333"/>
          <w:sz w:val="21"/>
          <w:szCs w:val="21"/>
        </w:rPr>
        <w:t>移动视频终端建设项目的潜在供应商应在陕西省政府采购综合管理平台项目电子化交易系统（以下简称“项目电子化交易系统”）获取采购文件，并于 2025年09月01日 09时30分 （北京时间）前提交响应文件。</w:t>
      </w:r>
    </w:p>
    <w:p w14:paraId="624E22D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w:t>
      </w:r>
      <w:r>
        <w:rPr>
          <w:rStyle w:val="11"/>
          <w:rFonts w:hint="eastAsia" w:cs="Helvetica" w:asciiTheme="minorEastAsia" w:hAnsiTheme="minorEastAsia" w:eastAsiaTheme="minorEastAsia"/>
          <w:b w:val="0"/>
          <w:bCs w:val="0"/>
          <w:color w:val="333333"/>
          <w:sz w:val="21"/>
          <w:szCs w:val="21"/>
        </w:rPr>
        <w:t>、项目基本情况</w:t>
      </w:r>
    </w:p>
    <w:p w14:paraId="355A2F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项目编号：LZBE2025-1375</w:t>
      </w:r>
    </w:p>
    <w:p w14:paraId="11C10FF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项目名称：移动视频终端建设项目</w:t>
      </w:r>
    </w:p>
    <w:p w14:paraId="6144777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3019BE2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预算金额：401,490.00元</w:t>
      </w:r>
    </w:p>
    <w:p w14:paraId="1059F2E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36F8D2A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03E8DDD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采购包1：建设周期：合同签订后30天内完成</w:t>
      </w:r>
    </w:p>
    <w:p w14:paraId="614B6B2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5AD0EB5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0596254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二、申请人的资格要求：</w:t>
      </w:r>
    </w:p>
    <w:p w14:paraId="2D472A1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7A48995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w:t>
      </w:r>
    </w:p>
    <w:p w14:paraId="64DF937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合同包1(西安市公安局公交轨道公安局移动视频终端建设项目)落实政府采购政策需满足的资格要求如下:</w:t>
      </w:r>
    </w:p>
    <w:p w14:paraId="400BA2A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参与的供应商（联合体）服务全部由符合政策要求的中小企业承接。</w:t>
      </w:r>
    </w:p>
    <w:p w14:paraId="5BFB55B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4CF42A6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合同包1(西安市公安局公交轨道公安局移动视频终端建设项目)特定资格要求如下:</w:t>
      </w:r>
    </w:p>
    <w:p w14:paraId="4B87CAC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53914C5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277E829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并进行电子签章</w:t>
      </w:r>
    </w:p>
    <w:p w14:paraId="3C4DA06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3936F70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3013C05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407C436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14:paraId="43C6E56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377EAE5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三、获取采购文件</w:t>
      </w:r>
    </w:p>
    <w:p w14:paraId="682FC9C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2025年08月21日 至 2025年08月27日 ，每天上午 00:00:00 至 12:00:00 ，下午 12:00:00 至 23:59:59 （北京时间）</w:t>
      </w:r>
    </w:p>
    <w:p w14:paraId="2DBDE64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2B0283E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1584AC6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 0元</w:t>
      </w:r>
    </w:p>
    <w:p w14:paraId="4423214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四、响应文件提交</w:t>
      </w:r>
    </w:p>
    <w:p w14:paraId="3E5A912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 2025年09月01日 09时30分00秒 （北京时间）</w:t>
      </w:r>
    </w:p>
    <w:p w14:paraId="790B24B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45E8BF7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五、开启</w:t>
      </w:r>
    </w:p>
    <w:p w14:paraId="7EBD551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2025年09月01日 09时30分00秒 （北京时间）</w:t>
      </w:r>
    </w:p>
    <w:p w14:paraId="50E4128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51EEEAC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六、公告期限</w:t>
      </w:r>
    </w:p>
    <w:p w14:paraId="5408B06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678EE61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七、其他补充事宜</w:t>
      </w:r>
    </w:p>
    <w:p w14:paraId="318D6E4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1E22B2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B73883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41DCF1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897E1C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2C9FFF0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3D3C69E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763AAFA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182C7F4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3C039A1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09EC84A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2F07BB0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（六）其他注意事项：</w:t>
      </w:r>
    </w:p>
    <w:p w14:paraId="70A4864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57FBEA7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7632F0E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5E12EF9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4、本项目专门面向中小企业采购（残疾人福利性单位、监狱企业视同小型、微型企业）。</w:t>
      </w:r>
    </w:p>
    <w:p w14:paraId="5389DC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13B4F38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八、对本次招标提出询问，请按以下方式联系。</w:t>
      </w:r>
    </w:p>
    <w:p w14:paraId="5819DA9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621A1C6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名称：西安市公安局公交轨道公安局</w:t>
      </w:r>
    </w:p>
    <w:p w14:paraId="4BA613C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地址：西安市未央区凤城八路126号</w:t>
      </w:r>
    </w:p>
    <w:p w14:paraId="6FB0E41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联系方式：029-86321089</w:t>
      </w:r>
    </w:p>
    <w:p w14:paraId="7CBB44E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5ED5D66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6880A4C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46E12BA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52A6A98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5AC6456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53222B1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58A00024">
      <w:pPr>
        <w:spacing w:line="360" w:lineRule="auto"/>
        <w:ind w:firstLine="420" w:firstLineChars="200"/>
        <w:rPr>
          <w:rStyle w:val="11"/>
          <w:rFonts w:cs="Helvetica" w:asciiTheme="minorEastAsia" w:hAnsiTheme="minorEastAsia" w:eastAsiaTheme="minorEastAsia"/>
          <w:b w:val="0"/>
          <w:color w:val="333333"/>
          <w:sz w:val="21"/>
          <w:szCs w:val="21"/>
        </w:rPr>
      </w:pPr>
    </w:p>
    <w:p w14:paraId="1CB75B46">
      <w:pPr>
        <w:spacing w:line="360" w:lineRule="auto"/>
        <w:ind w:firstLine="420" w:firstLineChars="200"/>
        <w:jc w:val="right"/>
        <w:rPr>
          <w:rStyle w:val="11"/>
          <w:rFonts w:cs="Helvetica" w:asciiTheme="minorEastAsia" w:hAnsiTheme="minorEastAsia" w:eastAsiaTheme="minorEastAsia"/>
          <w:b w:val="0"/>
          <w:color w:val="333333"/>
          <w:sz w:val="21"/>
          <w:szCs w:val="21"/>
        </w:rPr>
      </w:pPr>
      <w:bookmarkStart w:id="0" w:name="OLE_LINK19"/>
      <w:bookmarkStart w:id="1" w:name="OLE_LINK20"/>
      <w:r>
        <w:rPr>
          <w:rStyle w:val="11"/>
          <w:rFonts w:cs="Helvetica" w:asciiTheme="minorEastAsia" w:hAnsiTheme="minorEastAsia" w:eastAsiaTheme="minorEastAsia"/>
          <w:b w:val="0"/>
          <w:color w:val="333333"/>
          <w:sz w:val="21"/>
          <w:szCs w:val="21"/>
        </w:rPr>
        <w:t>龙寰项目管理咨询有限公司</w:t>
      </w:r>
    </w:p>
    <w:bookmarkEnd w:id="0"/>
    <w:bookmarkEnd w:id="1"/>
    <w:p w14:paraId="0C72867F">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08</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20</w:t>
      </w:r>
      <w:r>
        <w:rPr>
          <w:rStyle w:val="11"/>
          <w:rFonts w:cs="Helvetica" w:asciiTheme="minorEastAsia" w:hAnsiTheme="minorEastAsia" w:eastAsiaTheme="minorEastAsia"/>
          <w:b w:val="0"/>
          <w:color w:val="333333"/>
          <w:sz w:val="21"/>
          <w:szCs w:val="21"/>
        </w:rPr>
        <w:t>日</w:t>
      </w:r>
    </w:p>
    <w:p w14:paraId="0EDD16F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相关附件：</w:t>
      </w:r>
    </w:p>
    <w:p w14:paraId="0F4DA1D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lang w:eastAsia="zh-CN"/>
        </w:rPr>
        <w:t>西安市公安局公交轨道公安局移动视频终端建设项目竞争性磋商公告</w:t>
      </w:r>
      <w:bookmarkStart w:id="2" w:name="_GoBack"/>
      <w:bookmarkEnd w:id="2"/>
      <w:r>
        <w:rPr>
          <w:rStyle w:val="11"/>
          <w:rFonts w:hint="eastAsia" w:cs="Helvetica" w:asciiTheme="minorEastAsia" w:hAnsiTheme="minorEastAsia" w:eastAsiaTheme="minorEastAsia"/>
          <w:b w:val="0"/>
          <w:bCs w:val="0"/>
          <w:color w:val="333333"/>
          <w:sz w:val="21"/>
          <w:szCs w:val="21"/>
        </w:rPr>
        <w:t>.docx</w:t>
      </w:r>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35F27"/>
    <w:rsid w:val="000D75F6"/>
    <w:rsid w:val="000F65D0"/>
    <w:rsid w:val="00104377"/>
    <w:rsid w:val="001222E3"/>
    <w:rsid w:val="00154AE0"/>
    <w:rsid w:val="00202A98"/>
    <w:rsid w:val="00262BFD"/>
    <w:rsid w:val="002643CB"/>
    <w:rsid w:val="00276648"/>
    <w:rsid w:val="002A6BC8"/>
    <w:rsid w:val="002E4813"/>
    <w:rsid w:val="00404797"/>
    <w:rsid w:val="00467BBD"/>
    <w:rsid w:val="004961E8"/>
    <w:rsid w:val="004C7D41"/>
    <w:rsid w:val="0052767F"/>
    <w:rsid w:val="00630C17"/>
    <w:rsid w:val="00637B5F"/>
    <w:rsid w:val="00663BDB"/>
    <w:rsid w:val="00666368"/>
    <w:rsid w:val="00706577"/>
    <w:rsid w:val="007545D4"/>
    <w:rsid w:val="00754C24"/>
    <w:rsid w:val="0078441B"/>
    <w:rsid w:val="007D250A"/>
    <w:rsid w:val="007F0074"/>
    <w:rsid w:val="00880C8A"/>
    <w:rsid w:val="00886DAD"/>
    <w:rsid w:val="008F6659"/>
    <w:rsid w:val="00954A0B"/>
    <w:rsid w:val="009B0D35"/>
    <w:rsid w:val="00A27E41"/>
    <w:rsid w:val="00A74D1B"/>
    <w:rsid w:val="00B34003"/>
    <w:rsid w:val="00B36990"/>
    <w:rsid w:val="00B425A0"/>
    <w:rsid w:val="00D2691F"/>
    <w:rsid w:val="00E307A1"/>
    <w:rsid w:val="00E30C8E"/>
    <w:rsid w:val="00EA02A5"/>
    <w:rsid w:val="00FF25DF"/>
    <w:rsid w:val="047919B3"/>
    <w:rsid w:val="05B34125"/>
    <w:rsid w:val="0EE15D05"/>
    <w:rsid w:val="15D00D92"/>
    <w:rsid w:val="17227F65"/>
    <w:rsid w:val="27101950"/>
    <w:rsid w:val="27B51CE9"/>
    <w:rsid w:val="3810197F"/>
    <w:rsid w:val="3A575D66"/>
    <w:rsid w:val="4BF0515F"/>
    <w:rsid w:val="53186F58"/>
    <w:rsid w:val="538148C1"/>
    <w:rsid w:val="59EA67C2"/>
    <w:rsid w:val="669B1A62"/>
    <w:rsid w:val="68716BC4"/>
    <w:rsid w:val="6FB1521A"/>
    <w:rsid w:val="72964212"/>
    <w:rsid w:val="77DC525A"/>
    <w:rsid w:val="7E370E70"/>
    <w:rsid w:val="7FAC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3184</Words>
  <Characters>3482</Characters>
  <Lines>25</Lines>
  <Paragraphs>7</Paragraphs>
  <TotalTime>2</TotalTime>
  <ScaleCrop>false</ScaleCrop>
  <LinksUpToDate>false</LinksUpToDate>
  <CharactersWithSpaces>3505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2025-08-20T09:40:23Z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