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48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422BA0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白河县2025年中央财政林业草原生态保护恢复(森林修复)项目（第二批）</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 安康市）</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2025年09月16日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3C529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31C399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项目编号：HZGH-2025-022</w:t>
      </w:r>
    </w:p>
    <w:p w14:paraId="00EEE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项目名称：白河县2025年中央财政林业草原生态保护恢复(森林修复)项目（第二批）</w:t>
      </w:r>
    </w:p>
    <w:p w14:paraId="6896DE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56BAA0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预算金额：2,800,000.00元</w:t>
      </w:r>
    </w:p>
    <w:p w14:paraId="60A79E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749A5C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合同包1(白河县2025年中央财政林业草原生态保护恢复(森林修复)项目（第二批）):</w:t>
      </w:r>
    </w:p>
    <w:p w14:paraId="6B1D2D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合同包预算金额：2,800,000.00元</w:t>
      </w:r>
    </w:p>
    <w:p w14:paraId="06243D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合同包最高限价：2,800,000.00元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04"/>
        <w:gridCol w:w="3652"/>
        <w:gridCol w:w="662"/>
        <w:gridCol w:w="1139"/>
        <w:gridCol w:w="1500"/>
      </w:tblGrid>
      <w:tr w14:paraId="14ECF5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1183A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1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D368D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04BCE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3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F4CE1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7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92A58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4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5FBCB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615DBC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2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3C7DD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1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96EAB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林木抚育管理服务</w:t>
            </w:r>
          </w:p>
        </w:tc>
        <w:tc>
          <w:tcPr>
            <w:tcW w:w="2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06710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在仓上、冷水等2镇13个村，采取疏伐、割灌、修枝等措施实施森林修复项目8000亩</w:t>
            </w:r>
          </w:p>
        </w:tc>
        <w:tc>
          <w:tcPr>
            <w:tcW w:w="3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D8FD9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7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A33B4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4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CB915E">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2,800,000.00</w:t>
            </w:r>
          </w:p>
        </w:tc>
      </w:tr>
    </w:tbl>
    <w:p w14:paraId="55707D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0D9B2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合同履行期限：合同签订后60日历天内完成。</w:t>
      </w:r>
    </w:p>
    <w:p w14:paraId="3816D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auto"/>
          <w:spacing w:val="0"/>
          <w:sz w:val="21"/>
          <w:szCs w:val="21"/>
          <w:shd w:val="clear" w:fill="FFFFFF"/>
        </w:rPr>
      </w:pPr>
      <w:r>
        <w:rPr>
          <w:rStyle w:val="7"/>
          <w:rFonts w:hint="eastAsia" w:ascii="微软雅黑" w:hAnsi="微软雅黑" w:eastAsia="微软雅黑" w:cs="微软雅黑"/>
          <w:b/>
          <w:bCs/>
          <w:i w:val="0"/>
          <w:iCs w:val="0"/>
          <w:caps w:val="0"/>
          <w:color w:val="auto"/>
          <w:spacing w:val="0"/>
          <w:sz w:val="21"/>
          <w:szCs w:val="21"/>
          <w:shd w:val="clear" w:fill="FFFFFF"/>
        </w:rPr>
        <w:t>二、申请人的资格要求：</w:t>
      </w:r>
    </w:p>
    <w:p w14:paraId="74778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3CE2F2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59DF9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合同包1(白河县2025年中央财政林业草原生态保护恢复(森林修复)项目（第二批）)落实政府采购政策需满足的资格要求如下:</w:t>
      </w:r>
    </w:p>
    <w:p w14:paraId="64D39E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本项目专门面向中小企业采购；须符合《政府采购促进中小企业发展管理办法》（财库〔2020〕46号）规定的中小企业参加；(提供《中小企业声明函》，式样见投标文件格式)</w:t>
      </w:r>
    </w:p>
    <w:p w14:paraId="7B2D65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223CB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合同包1(白河县2025年中央财政林业草原生态保护恢复(森林修复)项目（第二批）)特定资格要求如下:</w:t>
      </w:r>
    </w:p>
    <w:p w14:paraId="0AD7B5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（5）本项目不接受联合体投标。（提供非联合体声明，格式自拟加盖投标人公章）</w:t>
      </w:r>
    </w:p>
    <w:p w14:paraId="34B2B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auto"/>
          <w:spacing w:val="0"/>
          <w:sz w:val="21"/>
          <w:szCs w:val="21"/>
          <w:shd w:val="clear" w:fill="FFFFFF"/>
        </w:rPr>
      </w:pPr>
      <w:r>
        <w:rPr>
          <w:rStyle w:val="7"/>
          <w:rFonts w:hint="eastAsia" w:ascii="微软雅黑" w:hAnsi="微软雅黑" w:eastAsia="微软雅黑" w:cs="微软雅黑"/>
          <w:b/>
          <w:bCs/>
          <w:i w:val="0"/>
          <w:iCs w:val="0"/>
          <w:caps w:val="0"/>
          <w:color w:val="auto"/>
          <w:spacing w:val="0"/>
          <w:sz w:val="21"/>
          <w:szCs w:val="21"/>
          <w:shd w:val="clear" w:fill="FFFFFF"/>
        </w:rPr>
        <w:t>三、获取招标文件</w:t>
      </w:r>
    </w:p>
    <w:p w14:paraId="364049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2025年08月26日 至 2025年09月02日 ，每天上午 09:00:00 至 12:00:00 ，下午 14:00:00 至 17:00:00 （北京时间）</w:t>
      </w:r>
    </w:p>
    <w:p w14:paraId="5F1049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 安康市）</w:t>
      </w:r>
    </w:p>
    <w:p w14:paraId="5D7A5E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14:paraId="6402A7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1CCB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auto"/>
          <w:spacing w:val="0"/>
          <w:sz w:val="21"/>
          <w:szCs w:val="21"/>
          <w:shd w:val="clear" w:fill="FFFFFF"/>
        </w:rPr>
      </w:pPr>
      <w:r>
        <w:rPr>
          <w:rStyle w:val="7"/>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14:paraId="082C82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2025年09月16日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DA93D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 安康市）不见面开标大厅</w:t>
      </w:r>
    </w:p>
    <w:p w14:paraId="385D64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 安康市）不见面开标大厅</w:t>
      </w:r>
    </w:p>
    <w:p w14:paraId="28164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auto"/>
          <w:spacing w:val="0"/>
          <w:sz w:val="21"/>
          <w:szCs w:val="21"/>
          <w:shd w:val="clear" w:fill="FFFFFF"/>
        </w:rPr>
      </w:pPr>
      <w:r>
        <w:rPr>
          <w:rStyle w:val="7"/>
          <w:rFonts w:hint="eastAsia" w:ascii="微软雅黑" w:hAnsi="微软雅黑" w:eastAsia="微软雅黑" w:cs="微软雅黑"/>
          <w:b/>
          <w:bCs/>
          <w:i w:val="0"/>
          <w:iCs w:val="0"/>
          <w:caps w:val="0"/>
          <w:color w:val="auto"/>
          <w:spacing w:val="0"/>
          <w:sz w:val="21"/>
          <w:szCs w:val="21"/>
          <w:shd w:val="clear" w:fill="FFFFFF"/>
        </w:rPr>
        <w:t>五、公告期限</w:t>
      </w:r>
    </w:p>
    <w:p w14:paraId="27EF52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DF6A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auto"/>
          <w:spacing w:val="0"/>
          <w:sz w:val="21"/>
          <w:szCs w:val="21"/>
          <w:shd w:val="clear" w:fill="FFFFFF"/>
        </w:rPr>
      </w:pPr>
      <w:r>
        <w:rPr>
          <w:rStyle w:val="7"/>
          <w:rFonts w:hint="eastAsia" w:ascii="微软雅黑" w:hAnsi="微软雅黑" w:eastAsia="微软雅黑" w:cs="微软雅黑"/>
          <w:b/>
          <w:bCs/>
          <w:i w:val="0"/>
          <w:iCs w:val="0"/>
          <w:caps w:val="0"/>
          <w:color w:val="auto"/>
          <w:spacing w:val="0"/>
          <w:sz w:val="21"/>
          <w:szCs w:val="21"/>
          <w:shd w:val="clear" w:fill="FFFFFF"/>
        </w:rPr>
        <w:t>六、其他补充事宜</w:t>
      </w:r>
    </w:p>
    <w:p w14:paraId="3A6063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2"/>
        <w:jc w:val="both"/>
        <w:rPr>
          <w:color w:val="auto"/>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1、落实的政府采购政策：</w:t>
      </w:r>
    </w:p>
    <w:p w14:paraId="061BBF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w:t>
      </w:r>
    </w:p>
    <w:p w14:paraId="185AF5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5017FC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277DA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3F2419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51779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（6）《关于进一步加强政府绿色采购有关问题的通知》（陕财办采〔2021〕29号）；</w:t>
      </w:r>
    </w:p>
    <w:p w14:paraId="2C40C3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（7）如有最新颁布的政府采购政策，按最新的文件执行。</w:t>
      </w:r>
    </w:p>
    <w:p w14:paraId="100CA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2"/>
        <w:jc w:val="both"/>
        <w:rPr>
          <w:color w:val="auto"/>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2、其他：</w:t>
      </w:r>
    </w:p>
    <w:p w14:paraId="50E9EB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（1）请投标人按照陕西省财政厅关于政府采购供应商注册登记有关事项的通知中的要求，通过陕西省政府采购网（http://www.ccgp-shaanxi.gov.cn/）注册登记加入陕西省政府采购供应商库；</w:t>
      </w:r>
    </w:p>
    <w:p w14:paraId="3A8BCB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投标人使用捆绑陕西省公共资源交易平台的CA锁登录电子交易平台，通过政府采购系统企业端进入，点击“我要投标”并完善相关投标信息；网上报名成功后，各投标人须在文件发售期内（法定节假日除外）将加盖公章的报名回执单、有效的单位介绍信、被介绍人身份证复印件（文字及公章须清晰，无缺失并标明联系人、联系方式及邮箱）发送至代理机构邮箱（hzghxmglyxgs@163.com，报名以邮件到达时间为准），并及时联系代理机构进行登记确认，下载扩展名为（*.SXSZF）的电子版招标文件（没有下载招标文件的潜在投标人将无法提交电子响应文件），未在规定文件发售时间登记确认的，视为报名无效</w:t>
      </w:r>
      <w:r>
        <w:rPr>
          <w:rFonts w:hint="eastAsia" w:ascii="微软雅黑" w:hAnsi="微软雅黑" w:eastAsia="微软雅黑" w:cs="微软雅黑"/>
          <w:i w:val="0"/>
          <w:iCs w:val="0"/>
          <w:caps w:val="0"/>
          <w:color w:val="auto"/>
          <w:spacing w:val="0"/>
          <w:sz w:val="21"/>
          <w:szCs w:val="21"/>
          <w:bdr w:val="none" w:color="auto" w:sz="0" w:space="0"/>
          <w:shd w:val="clear" w:fill="FFFFFF"/>
        </w:rPr>
        <w:t>；</w:t>
      </w:r>
    </w:p>
    <w:p w14:paraId="03159A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（3）投标人须在获招标商文件时限内登录全国公共资源交易平台（陕西省 安康市）系统，直接下载招标文件。逾期下载通道将关闭，未及时下载招标文件将会影响后续开评标活动，后果自负。</w:t>
      </w:r>
    </w:p>
    <w:p w14:paraId="2931EA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（4）本项目采用不见面开标的电子化投标方式，相关操作流程详见全国公共资源交易平台（陕西省）网站[服务指南-下载专区]中的《政府采购投标单位操作手册》及全国公共资源交易平台（陕西省 安康市）网站《安康市公共资源交易不见面开标大厅供应商操作手册》；电子招标文件技术支持：4009280095、4009980000。</w:t>
      </w:r>
    </w:p>
    <w:p w14:paraId="6DE1D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auto"/>
          <w:spacing w:val="0"/>
          <w:sz w:val="21"/>
          <w:szCs w:val="21"/>
          <w:shd w:val="clear" w:fill="FFFFFF"/>
        </w:rPr>
      </w:pPr>
      <w:r>
        <w:rPr>
          <w:rStyle w:val="7"/>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14:paraId="26020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09DA2C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白河县林业局</w:t>
      </w:r>
    </w:p>
    <w:p w14:paraId="69E86E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白河县城关镇旬白路114号</w:t>
      </w:r>
    </w:p>
    <w:p w14:paraId="3E3174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0915-7829750</w:t>
      </w:r>
    </w:p>
    <w:p w14:paraId="37CD5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5117E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w:t>
      </w:r>
    </w:p>
    <w:p w14:paraId="7DD775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西安市雁塔区西部国际广场B座2803室</w:t>
      </w:r>
    </w:p>
    <w:p w14:paraId="06E10A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447CF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209358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秦工</w:t>
      </w:r>
    </w:p>
    <w:p w14:paraId="5C3B7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5934D7D2">
      <w:pPr>
        <w:jc w:val="right"/>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华招广和项目管理有限公司</w:t>
      </w:r>
    </w:p>
    <w:p w14:paraId="611C02A9">
      <w:pPr>
        <w:jc w:val="right"/>
        <w:rPr>
          <w:rFonts w:hint="default" w:eastAsia="微软雅黑"/>
          <w:color w:val="auto"/>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2025年8月26日</w:t>
      </w:r>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B0185"/>
    <w:rsid w:val="379B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2025-08-26T06:47:00Z</dcterms:created>
  <dc:creator>Miss. Kang✨</dc:creator>
  <cp:lastModifiedBy>Miss. Kang✨</cp:lastModifiedBy>
  <dcterms:modified xsi:type="dcterms:W3CDTF">2025-08-26T06:49:08Z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6A79CB44E10244648EB429F8BACBD475_11</vt:lpwstr>
  </property>
  <property fmtid="{D5CDD505-2E9C-101B-9397-08002B2CF9AE}" pid="4" name="KSOTemplateDocerSaveRecord">
    <vt:lpwstr>eyJoZGlkIjoiMmVkZDQxYmU0OGEwZjdlMjg4N2VlMjg0MjRmOTM4YzUiLCJ1c2VySWQiOiIzNDcwNTk2NzgifQ==</vt:lpwstr>
  </property>
</Properties>
</file>