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6A3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一、项目概况</w:t>
      </w:r>
    </w:p>
    <w:p w14:paraId="01CAB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贯彻落实国务院《关于开展第三次全国土壤普查的通知》(国发〔2022〕4号)、国务院第三次土壤普查领导小组办公室 《关于印发〈第三次全国土壤普查工作方案〉的通知》(农建发〔2022〕1号)要求、国务院第三次全国土壤普查领导小组办公室《关于印发第三次全国土壤普查成果形成工作方案的通知》（国土壤普查办发〔2025〕5号）要求，按时完成2025年陕西省第三次全国土壤普查工作任务。</w:t>
      </w:r>
    </w:p>
    <w:p w14:paraId="198E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二、服务内容及要求</w:t>
      </w:r>
    </w:p>
    <w:p w14:paraId="4B4CAE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（一）服务内容（清单）</w:t>
      </w:r>
    </w:p>
    <w:tbl>
      <w:tblPr>
        <w:tblStyle w:val="4"/>
        <w:tblW w:w="52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1375"/>
        <w:gridCol w:w="624"/>
        <w:gridCol w:w="1141"/>
        <w:gridCol w:w="685"/>
        <w:gridCol w:w="820"/>
        <w:gridCol w:w="970"/>
        <w:gridCol w:w="834"/>
        <w:gridCol w:w="802"/>
        <w:gridCol w:w="977"/>
      </w:tblGrid>
      <w:tr w14:paraId="5C2E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314" w:type="pct"/>
            <w:vAlign w:val="center"/>
          </w:tcPr>
          <w:p w14:paraId="176D58C2">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序号</w:t>
            </w:r>
          </w:p>
        </w:tc>
        <w:tc>
          <w:tcPr>
            <w:tcW w:w="783" w:type="pct"/>
            <w:vAlign w:val="center"/>
          </w:tcPr>
          <w:p w14:paraId="287CB48A">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标的名称</w:t>
            </w:r>
          </w:p>
        </w:tc>
        <w:tc>
          <w:tcPr>
            <w:tcW w:w="355" w:type="pct"/>
            <w:textDirection w:val="tbRlV"/>
            <w:vAlign w:val="center"/>
          </w:tcPr>
          <w:p w14:paraId="098FCC24">
            <w:pPr>
              <w:spacing w:before="91" w:line="364" w:lineRule="auto"/>
              <w:ind w:left="6" w:right="25" w:firstLine="387"/>
              <w:jc w:val="center"/>
              <w:rPr>
                <w:rFonts w:hint="eastAsia" w:ascii="宋体" w:hAnsi="宋体" w:eastAsia="宋体" w:cs="宋体"/>
                <w:spacing w:val="4"/>
                <w:sz w:val="20"/>
                <w:szCs w:val="20"/>
              </w:rPr>
            </w:pPr>
            <w:r>
              <w:rPr>
                <w:rFonts w:hint="eastAsia" w:ascii="宋体" w:hAnsi="宋体" w:eastAsia="宋体" w:cs="宋体"/>
                <w:spacing w:val="4"/>
                <w:sz w:val="20"/>
                <w:szCs w:val="20"/>
              </w:rPr>
              <w:t>数量</w:t>
            </w:r>
          </w:p>
        </w:tc>
        <w:tc>
          <w:tcPr>
            <w:tcW w:w="649" w:type="pct"/>
            <w:vAlign w:val="center"/>
          </w:tcPr>
          <w:p w14:paraId="40BB938A">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标的金额（元)</w:t>
            </w:r>
          </w:p>
        </w:tc>
        <w:tc>
          <w:tcPr>
            <w:tcW w:w="389" w:type="pct"/>
            <w:textDirection w:val="tbRlV"/>
            <w:vAlign w:val="center"/>
          </w:tcPr>
          <w:p w14:paraId="16D9BB23">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计量单位</w:t>
            </w:r>
          </w:p>
        </w:tc>
        <w:tc>
          <w:tcPr>
            <w:tcW w:w="466" w:type="pct"/>
            <w:vAlign w:val="center"/>
          </w:tcPr>
          <w:p w14:paraId="34C52CC2">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所属</w:t>
            </w:r>
          </w:p>
          <w:p w14:paraId="27B36217">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行业</w:t>
            </w:r>
          </w:p>
        </w:tc>
        <w:tc>
          <w:tcPr>
            <w:tcW w:w="552" w:type="pct"/>
            <w:vAlign w:val="center"/>
          </w:tcPr>
          <w:p w14:paraId="1D005B1B">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是否</w:t>
            </w:r>
          </w:p>
          <w:p w14:paraId="6BD4D641">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核心</w:t>
            </w:r>
          </w:p>
          <w:p w14:paraId="0DB922BB">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产品</w:t>
            </w:r>
          </w:p>
        </w:tc>
        <w:tc>
          <w:tcPr>
            <w:tcW w:w="474" w:type="pct"/>
            <w:vAlign w:val="center"/>
          </w:tcPr>
          <w:p w14:paraId="407EF11B">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是否允许进口产品</w:t>
            </w:r>
          </w:p>
        </w:tc>
        <w:tc>
          <w:tcPr>
            <w:tcW w:w="456" w:type="pct"/>
            <w:vAlign w:val="center"/>
          </w:tcPr>
          <w:p w14:paraId="1FF6227B">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是否属于节能产品</w:t>
            </w:r>
          </w:p>
        </w:tc>
        <w:tc>
          <w:tcPr>
            <w:tcW w:w="556" w:type="pct"/>
            <w:vAlign w:val="center"/>
          </w:tcPr>
          <w:p w14:paraId="136DA4ED">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是否属于环境标志产品</w:t>
            </w:r>
          </w:p>
        </w:tc>
      </w:tr>
      <w:tr w14:paraId="0F77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314" w:type="pct"/>
            <w:vAlign w:val="center"/>
          </w:tcPr>
          <w:p w14:paraId="453DF525">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1</w:t>
            </w:r>
          </w:p>
        </w:tc>
        <w:tc>
          <w:tcPr>
            <w:tcW w:w="783" w:type="pct"/>
            <w:vAlign w:val="center"/>
          </w:tcPr>
          <w:p w14:paraId="0AFB9472">
            <w:pPr>
              <w:spacing w:before="91" w:line="364" w:lineRule="auto"/>
              <w:ind w:right="25"/>
              <w:jc w:val="both"/>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全程质量控制</w:t>
            </w:r>
          </w:p>
        </w:tc>
        <w:tc>
          <w:tcPr>
            <w:tcW w:w="355" w:type="pct"/>
            <w:vAlign w:val="center"/>
          </w:tcPr>
          <w:p w14:paraId="2D5AB27A">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1.00</w:t>
            </w:r>
          </w:p>
        </w:tc>
        <w:tc>
          <w:tcPr>
            <w:tcW w:w="649" w:type="pct"/>
            <w:vAlign w:val="center"/>
          </w:tcPr>
          <w:p w14:paraId="41609392">
            <w:pPr>
              <w:spacing w:before="91" w:line="364" w:lineRule="auto"/>
              <w:ind w:right="25"/>
              <w:jc w:val="both"/>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3539000</w:t>
            </w:r>
          </w:p>
        </w:tc>
        <w:tc>
          <w:tcPr>
            <w:tcW w:w="389" w:type="pct"/>
            <w:vAlign w:val="center"/>
          </w:tcPr>
          <w:p w14:paraId="046ADFE2">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rPr>
              <w:t>项</w:t>
            </w:r>
          </w:p>
        </w:tc>
        <w:tc>
          <w:tcPr>
            <w:tcW w:w="466" w:type="pct"/>
            <w:vAlign w:val="center"/>
          </w:tcPr>
          <w:p w14:paraId="03CFA3B6">
            <w:pPr>
              <w:keepNext w:val="0"/>
              <w:keepLines w:val="0"/>
              <w:widowControl/>
              <w:suppressLineNumbers w:val="0"/>
              <w:jc w:val="left"/>
              <w:rPr>
                <w:rFonts w:hint="eastAsia" w:ascii="宋体" w:hAnsi="宋体" w:eastAsia="宋体" w:cs="宋体"/>
                <w:spacing w:val="4"/>
                <w:sz w:val="20"/>
                <w:szCs w:val="20"/>
              </w:rPr>
            </w:pPr>
            <w:r>
              <w:rPr>
                <w:rFonts w:hint="eastAsia" w:ascii="宋体" w:hAnsi="宋体" w:eastAsia="宋体" w:cs="宋体"/>
                <w:snapToGrid w:val="0"/>
                <w:color w:val="000000"/>
                <w:kern w:val="0"/>
                <w:sz w:val="20"/>
                <w:szCs w:val="20"/>
                <w:lang w:val="en-US" w:eastAsia="zh-CN" w:bidi="ar"/>
              </w:rPr>
              <w:t>农、林、牧、渔业</w:t>
            </w:r>
          </w:p>
        </w:tc>
        <w:tc>
          <w:tcPr>
            <w:tcW w:w="552" w:type="pct"/>
            <w:vAlign w:val="center"/>
          </w:tcPr>
          <w:p w14:paraId="10F056B2">
            <w:pPr>
              <w:spacing w:before="91" w:line="364" w:lineRule="auto"/>
              <w:ind w:left="6" w:right="25" w:firstLine="387"/>
              <w:jc w:val="both"/>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否</w:t>
            </w:r>
          </w:p>
        </w:tc>
        <w:tc>
          <w:tcPr>
            <w:tcW w:w="474" w:type="pct"/>
            <w:vAlign w:val="center"/>
          </w:tcPr>
          <w:p w14:paraId="648FCE8B">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56" w:type="pct"/>
            <w:vAlign w:val="center"/>
          </w:tcPr>
          <w:p w14:paraId="2884DA53">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556" w:type="pct"/>
            <w:vAlign w:val="center"/>
          </w:tcPr>
          <w:p w14:paraId="36736AFB">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r>
      <w:tr w14:paraId="7B08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314" w:type="pct"/>
            <w:vAlign w:val="center"/>
          </w:tcPr>
          <w:p w14:paraId="12869B7D">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2</w:t>
            </w:r>
          </w:p>
        </w:tc>
        <w:tc>
          <w:tcPr>
            <w:tcW w:w="783" w:type="pct"/>
            <w:vAlign w:val="center"/>
          </w:tcPr>
          <w:p w14:paraId="76B7AE00">
            <w:pPr>
              <w:spacing w:before="91" w:line="364" w:lineRule="auto"/>
              <w:ind w:right="25"/>
              <w:jc w:val="both"/>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省级数据库审核</w:t>
            </w:r>
          </w:p>
        </w:tc>
        <w:tc>
          <w:tcPr>
            <w:tcW w:w="355" w:type="pct"/>
            <w:vAlign w:val="center"/>
          </w:tcPr>
          <w:p w14:paraId="1CC2AA8D">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1.00</w:t>
            </w:r>
          </w:p>
        </w:tc>
        <w:tc>
          <w:tcPr>
            <w:tcW w:w="649" w:type="pct"/>
            <w:vAlign w:val="center"/>
          </w:tcPr>
          <w:p w14:paraId="55DA345F">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3226500</w:t>
            </w:r>
          </w:p>
        </w:tc>
        <w:tc>
          <w:tcPr>
            <w:tcW w:w="389" w:type="pct"/>
            <w:vAlign w:val="center"/>
          </w:tcPr>
          <w:p w14:paraId="23797C7F">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rPr>
              <w:t>项</w:t>
            </w:r>
          </w:p>
        </w:tc>
        <w:tc>
          <w:tcPr>
            <w:tcW w:w="466" w:type="pct"/>
            <w:vAlign w:val="center"/>
          </w:tcPr>
          <w:p w14:paraId="4E16CF5C">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napToGrid w:val="0"/>
                <w:color w:val="000000"/>
                <w:kern w:val="0"/>
                <w:sz w:val="20"/>
                <w:szCs w:val="20"/>
                <w:lang w:val="en-US" w:eastAsia="zh-CN" w:bidi="ar"/>
              </w:rPr>
              <w:t>农、林、牧、渔业</w:t>
            </w:r>
          </w:p>
        </w:tc>
        <w:tc>
          <w:tcPr>
            <w:tcW w:w="552" w:type="pct"/>
            <w:vAlign w:val="center"/>
          </w:tcPr>
          <w:p w14:paraId="56AEE9C8">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74" w:type="pct"/>
            <w:vAlign w:val="center"/>
          </w:tcPr>
          <w:p w14:paraId="6C5B213B">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56" w:type="pct"/>
            <w:vAlign w:val="center"/>
          </w:tcPr>
          <w:p w14:paraId="5B00AAFB">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556" w:type="pct"/>
            <w:vAlign w:val="center"/>
          </w:tcPr>
          <w:p w14:paraId="0C49F9C6">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r>
      <w:tr w14:paraId="508D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314" w:type="pct"/>
            <w:vAlign w:val="center"/>
          </w:tcPr>
          <w:p w14:paraId="7E31FD9C">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3</w:t>
            </w:r>
          </w:p>
        </w:tc>
        <w:tc>
          <w:tcPr>
            <w:tcW w:w="783" w:type="pct"/>
            <w:vAlign w:val="center"/>
          </w:tcPr>
          <w:p w14:paraId="529B6B23">
            <w:pPr>
              <w:spacing w:before="91" w:line="364" w:lineRule="auto"/>
              <w:ind w:right="25"/>
              <w:jc w:val="both"/>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省级成果汇总</w:t>
            </w:r>
          </w:p>
        </w:tc>
        <w:tc>
          <w:tcPr>
            <w:tcW w:w="355" w:type="pct"/>
            <w:vAlign w:val="center"/>
          </w:tcPr>
          <w:p w14:paraId="73188574">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1.00</w:t>
            </w:r>
          </w:p>
        </w:tc>
        <w:tc>
          <w:tcPr>
            <w:tcW w:w="649" w:type="pct"/>
            <w:vAlign w:val="center"/>
          </w:tcPr>
          <w:p w14:paraId="39419B28">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17181300</w:t>
            </w:r>
          </w:p>
        </w:tc>
        <w:tc>
          <w:tcPr>
            <w:tcW w:w="389" w:type="pct"/>
            <w:vAlign w:val="center"/>
          </w:tcPr>
          <w:p w14:paraId="4610A8AE">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rPr>
              <w:t>项</w:t>
            </w:r>
          </w:p>
        </w:tc>
        <w:tc>
          <w:tcPr>
            <w:tcW w:w="466" w:type="pct"/>
            <w:vAlign w:val="center"/>
          </w:tcPr>
          <w:p w14:paraId="6F45BA7B">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napToGrid w:val="0"/>
                <w:color w:val="000000"/>
                <w:kern w:val="0"/>
                <w:sz w:val="20"/>
                <w:szCs w:val="20"/>
                <w:lang w:val="en-US" w:eastAsia="zh-CN" w:bidi="ar"/>
              </w:rPr>
              <w:t>农、林、牧、渔业</w:t>
            </w:r>
          </w:p>
        </w:tc>
        <w:tc>
          <w:tcPr>
            <w:tcW w:w="552" w:type="pct"/>
            <w:vAlign w:val="center"/>
          </w:tcPr>
          <w:p w14:paraId="6414A5AE">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74" w:type="pct"/>
            <w:vAlign w:val="center"/>
          </w:tcPr>
          <w:p w14:paraId="318D2C9C">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56" w:type="pct"/>
            <w:vAlign w:val="center"/>
          </w:tcPr>
          <w:p w14:paraId="54BA62BF">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556" w:type="pct"/>
            <w:vAlign w:val="center"/>
          </w:tcPr>
          <w:p w14:paraId="7C31043A">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r>
      <w:tr w14:paraId="0E5CC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314" w:type="pct"/>
            <w:vAlign w:val="center"/>
          </w:tcPr>
          <w:p w14:paraId="0A7C707B">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4</w:t>
            </w:r>
          </w:p>
        </w:tc>
        <w:tc>
          <w:tcPr>
            <w:tcW w:w="783" w:type="pct"/>
            <w:vAlign w:val="center"/>
          </w:tcPr>
          <w:p w14:paraId="5CAD0568">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专家技术指导和培训</w:t>
            </w:r>
          </w:p>
        </w:tc>
        <w:tc>
          <w:tcPr>
            <w:tcW w:w="355" w:type="pct"/>
            <w:vAlign w:val="center"/>
          </w:tcPr>
          <w:p w14:paraId="31647DF6">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1.00</w:t>
            </w:r>
          </w:p>
        </w:tc>
        <w:tc>
          <w:tcPr>
            <w:tcW w:w="649" w:type="pct"/>
            <w:vAlign w:val="center"/>
          </w:tcPr>
          <w:p w14:paraId="09BBE856">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649600</w:t>
            </w:r>
          </w:p>
        </w:tc>
        <w:tc>
          <w:tcPr>
            <w:tcW w:w="389" w:type="pct"/>
            <w:vAlign w:val="center"/>
          </w:tcPr>
          <w:p w14:paraId="008C4A3E">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rPr>
              <w:t>项</w:t>
            </w:r>
          </w:p>
        </w:tc>
        <w:tc>
          <w:tcPr>
            <w:tcW w:w="466" w:type="pct"/>
            <w:vAlign w:val="center"/>
          </w:tcPr>
          <w:p w14:paraId="5A1AA253">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napToGrid w:val="0"/>
                <w:color w:val="000000"/>
                <w:kern w:val="0"/>
                <w:sz w:val="20"/>
                <w:szCs w:val="20"/>
                <w:lang w:val="en-US" w:eastAsia="zh-CN" w:bidi="ar"/>
              </w:rPr>
              <w:t>农、林、牧、渔业</w:t>
            </w:r>
          </w:p>
        </w:tc>
        <w:tc>
          <w:tcPr>
            <w:tcW w:w="552" w:type="pct"/>
            <w:vAlign w:val="center"/>
          </w:tcPr>
          <w:p w14:paraId="262BBFE7">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74" w:type="pct"/>
            <w:vAlign w:val="center"/>
          </w:tcPr>
          <w:p w14:paraId="4ED6B68B">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56" w:type="pct"/>
            <w:vAlign w:val="center"/>
          </w:tcPr>
          <w:p w14:paraId="1BF6FD6D">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556" w:type="pct"/>
            <w:vAlign w:val="center"/>
          </w:tcPr>
          <w:p w14:paraId="1EC68451">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r>
      <w:tr w14:paraId="1B2F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314" w:type="pct"/>
            <w:vAlign w:val="center"/>
          </w:tcPr>
          <w:p w14:paraId="6F32A16F">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5</w:t>
            </w:r>
          </w:p>
        </w:tc>
        <w:tc>
          <w:tcPr>
            <w:tcW w:w="783" w:type="pct"/>
            <w:vAlign w:val="center"/>
          </w:tcPr>
          <w:p w14:paraId="7D90A768">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三普工作宣传</w:t>
            </w:r>
          </w:p>
        </w:tc>
        <w:tc>
          <w:tcPr>
            <w:tcW w:w="355" w:type="pct"/>
            <w:vAlign w:val="center"/>
          </w:tcPr>
          <w:p w14:paraId="4F13FD5C">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1.00</w:t>
            </w:r>
          </w:p>
        </w:tc>
        <w:tc>
          <w:tcPr>
            <w:tcW w:w="649" w:type="pct"/>
            <w:vAlign w:val="center"/>
          </w:tcPr>
          <w:p w14:paraId="491E32EC">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460000</w:t>
            </w:r>
          </w:p>
        </w:tc>
        <w:tc>
          <w:tcPr>
            <w:tcW w:w="389" w:type="pct"/>
            <w:vAlign w:val="center"/>
          </w:tcPr>
          <w:p w14:paraId="50239CB4">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rPr>
              <w:t>项</w:t>
            </w:r>
          </w:p>
        </w:tc>
        <w:tc>
          <w:tcPr>
            <w:tcW w:w="466" w:type="pct"/>
            <w:vAlign w:val="center"/>
          </w:tcPr>
          <w:p w14:paraId="2F167D3A">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napToGrid w:val="0"/>
                <w:color w:val="000000"/>
                <w:kern w:val="0"/>
                <w:sz w:val="20"/>
                <w:szCs w:val="20"/>
                <w:lang w:val="en-US" w:eastAsia="zh-CN" w:bidi="ar"/>
              </w:rPr>
              <w:t>农、林、牧、渔业</w:t>
            </w:r>
          </w:p>
        </w:tc>
        <w:tc>
          <w:tcPr>
            <w:tcW w:w="552" w:type="pct"/>
            <w:vAlign w:val="center"/>
          </w:tcPr>
          <w:p w14:paraId="720C50CF">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74" w:type="pct"/>
            <w:vAlign w:val="center"/>
          </w:tcPr>
          <w:p w14:paraId="4B9DC27F">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56" w:type="pct"/>
            <w:vAlign w:val="center"/>
          </w:tcPr>
          <w:p w14:paraId="57617FF3">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556" w:type="pct"/>
            <w:vAlign w:val="center"/>
          </w:tcPr>
          <w:p w14:paraId="302F27D7">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r>
      <w:tr w14:paraId="370FE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314" w:type="pct"/>
            <w:vAlign w:val="center"/>
          </w:tcPr>
          <w:p w14:paraId="2CA8B6A9">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6</w:t>
            </w:r>
          </w:p>
        </w:tc>
        <w:tc>
          <w:tcPr>
            <w:tcW w:w="783" w:type="pct"/>
            <w:vAlign w:val="center"/>
          </w:tcPr>
          <w:p w14:paraId="157C80C8">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省级成果验收</w:t>
            </w:r>
          </w:p>
        </w:tc>
        <w:tc>
          <w:tcPr>
            <w:tcW w:w="355" w:type="pct"/>
            <w:vAlign w:val="center"/>
          </w:tcPr>
          <w:p w14:paraId="2C9227AA">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1.00</w:t>
            </w:r>
          </w:p>
        </w:tc>
        <w:tc>
          <w:tcPr>
            <w:tcW w:w="649" w:type="pct"/>
            <w:vAlign w:val="center"/>
          </w:tcPr>
          <w:p w14:paraId="706005D5">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296800</w:t>
            </w:r>
          </w:p>
        </w:tc>
        <w:tc>
          <w:tcPr>
            <w:tcW w:w="389" w:type="pct"/>
            <w:vAlign w:val="center"/>
          </w:tcPr>
          <w:p w14:paraId="419FA8F6">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rPr>
              <w:t>项</w:t>
            </w:r>
          </w:p>
        </w:tc>
        <w:tc>
          <w:tcPr>
            <w:tcW w:w="466" w:type="pct"/>
            <w:vAlign w:val="center"/>
          </w:tcPr>
          <w:p w14:paraId="097DA00F">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napToGrid w:val="0"/>
                <w:color w:val="000000"/>
                <w:kern w:val="0"/>
                <w:sz w:val="20"/>
                <w:szCs w:val="20"/>
                <w:lang w:val="en-US" w:eastAsia="zh-CN" w:bidi="ar"/>
              </w:rPr>
              <w:t>农、林、牧、渔业</w:t>
            </w:r>
          </w:p>
        </w:tc>
        <w:tc>
          <w:tcPr>
            <w:tcW w:w="552" w:type="pct"/>
            <w:vAlign w:val="center"/>
          </w:tcPr>
          <w:p w14:paraId="2A0E858F">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74" w:type="pct"/>
            <w:vAlign w:val="center"/>
          </w:tcPr>
          <w:p w14:paraId="12070231">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56" w:type="pct"/>
            <w:vAlign w:val="center"/>
          </w:tcPr>
          <w:p w14:paraId="26B9032E">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556" w:type="pct"/>
            <w:vAlign w:val="center"/>
          </w:tcPr>
          <w:p w14:paraId="31D14D37">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r>
      <w:tr w14:paraId="2BBC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314" w:type="pct"/>
            <w:vAlign w:val="center"/>
          </w:tcPr>
          <w:p w14:paraId="78564E71">
            <w:pPr>
              <w:spacing w:before="91" w:line="364" w:lineRule="auto"/>
              <w:ind w:right="25"/>
              <w:jc w:val="center"/>
              <w:rPr>
                <w:rFonts w:hint="eastAsia" w:ascii="宋体" w:hAnsi="宋体" w:eastAsia="宋体" w:cs="宋体"/>
                <w:spacing w:val="4"/>
                <w:sz w:val="20"/>
                <w:szCs w:val="20"/>
              </w:rPr>
            </w:pPr>
            <w:r>
              <w:rPr>
                <w:rFonts w:hint="eastAsia" w:ascii="宋体" w:hAnsi="宋体" w:eastAsia="宋体" w:cs="宋体"/>
                <w:spacing w:val="4"/>
                <w:sz w:val="20"/>
                <w:szCs w:val="20"/>
              </w:rPr>
              <w:t>7</w:t>
            </w:r>
          </w:p>
        </w:tc>
        <w:tc>
          <w:tcPr>
            <w:tcW w:w="783" w:type="pct"/>
            <w:vAlign w:val="center"/>
          </w:tcPr>
          <w:p w14:paraId="07E9E6DB">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土壤样本库技术改造</w:t>
            </w:r>
          </w:p>
        </w:tc>
        <w:tc>
          <w:tcPr>
            <w:tcW w:w="355" w:type="pct"/>
            <w:vAlign w:val="center"/>
          </w:tcPr>
          <w:p w14:paraId="10AEECE6">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1.00</w:t>
            </w:r>
          </w:p>
        </w:tc>
        <w:tc>
          <w:tcPr>
            <w:tcW w:w="649" w:type="pct"/>
            <w:vAlign w:val="center"/>
          </w:tcPr>
          <w:p w14:paraId="260FE591">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pacing w:val="4"/>
                <w:sz w:val="20"/>
                <w:szCs w:val="20"/>
              </w:rPr>
              <w:t>13027000</w:t>
            </w:r>
          </w:p>
        </w:tc>
        <w:tc>
          <w:tcPr>
            <w:tcW w:w="389" w:type="pct"/>
            <w:vAlign w:val="center"/>
          </w:tcPr>
          <w:p w14:paraId="2165E67D">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rPr>
              <w:t>项</w:t>
            </w:r>
          </w:p>
        </w:tc>
        <w:tc>
          <w:tcPr>
            <w:tcW w:w="466" w:type="pct"/>
            <w:vAlign w:val="center"/>
          </w:tcPr>
          <w:p w14:paraId="31F5F68F">
            <w:pPr>
              <w:spacing w:before="91" w:line="364" w:lineRule="auto"/>
              <w:ind w:right="25"/>
              <w:jc w:val="both"/>
              <w:rPr>
                <w:rFonts w:hint="eastAsia" w:ascii="宋体" w:hAnsi="宋体" w:eastAsia="宋体" w:cs="宋体"/>
                <w:spacing w:val="4"/>
                <w:sz w:val="20"/>
                <w:szCs w:val="20"/>
              </w:rPr>
            </w:pPr>
            <w:r>
              <w:rPr>
                <w:rFonts w:hint="eastAsia" w:ascii="宋体" w:hAnsi="宋体" w:eastAsia="宋体" w:cs="宋体"/>
                <w:snapToGrid w:val="0"/>
                <w:color w:val="000000"/>
                <w:kern w:val="0"/>
                <w:sz w:val="20"/>
                <w:szCs w:val="20"/>
                <w:lang w:val="en-US" w:eastAsia="zh-CN" w:bidi="ar"/>
              </w:rPr>
              <w:t>农、林、牧、渔业</w:t>
            </w:r>
          </w:p>
        </w:tc>
        <w:tc>
          <w:tcPr>
            <w:tcW w:w="552" w:type="pct"/>
            <w:vAlign w:val="center"/>
          </w:tcPr>
          <w:p w14:paraId="56A5A499">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74" w:type="pct"/>
            <w:vAlign w:val="center"/>
          </w:tcPr>
          <w:p w14:paraId="1F2D0898">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456" w:type="pct"/>
            <w:vAlign w:val="center"/>
          </w:tcPr>
          <w:p w14:paraId="187C322B">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c>
          <w:tcPr>
            <w:tcW w:w="556" w:type="pct"/>
            <w:vAlign w:val="center"/>
          </w:tcPr>
          <w:p w14:paraId="42C93F8F">
            <w:pPr>
              <w:spacing w:before="91" w:line="364" w:lineRule="auto"/>
              <w:ind w:left="6" w:right="25" w:firstLine="387"/>
              <w:jc w:val="both"/>
              <w:rPr>
                <w:rFonts w:hint="eastAsia" w:ascii="宋体" w:hAnsi="宋体" w:eastAsia="宋体" w:cs="宋体"/>
                <w:spacing w:val="4"/>
                <w:sz w:val="20"/>
                <w:szCs w:val="20"/>
              </w:rPr>
            </w:pPr>
            <w:r>
              <w:rPr>
                <w:rFonts w:hint="eastAsia" w:ascii="宋体" w:hAnsi="宋体" w:eastAsia="宋体" w:cs="宋体"/>
                <w:spacing w:val="4"/>
                <w:sz w:val="20"/>
                <w:szCs w:val="20"/>
                <w:lang w:val="en-US" w:eastAsia="zh-CN"/>
              </w:rPr>
              <w:t>否</w:t>
            </w:r>
          </w:p>
        </w:tc>
      </w:tr>
    </w:tbl>
    <w:p w14:paraId="34702CE1">
      <w:pPr>
        <w:spacing w:before="147" w:line="221" w:lineRule="auto"/>
        <w:rPr>
          <w:rFonts w:hint="default"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（二）技术服务要求</w:t>
      </w:r>
    </w:p>
    <w:p w14:paraId="30C07156">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1</w:t>
      </w:r>
      <w:r>
        <w:rPr>
          <w:rFonts w:hint="eastAsia" w:ascii="宋体" w:hAnsi="宋体" w:eastAsia="宋体" w:cs="宋体"/>
          <w:spacing w:val="1"/>
          <w:sz w:val="20"/>
          <w:szCs w:val="20"/>
        </w:rPr>
        <w:t>名称：全程质量控制</w:t>
      </w:r>
    </w:p>
    <w:tbl>
      <w:tblPr>
        <w:tblStyle w:val="4"/>
        <w:tblW w:w="5260" w:type="pct"/>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9"/>
        <w:gridCol w:w="917"/>
        <w:gridCol w:w="6902"/>
      </w:tblGrid>
      <w:tr w14:paraId="52D8D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31" w:type="pct"/>
            <w:vAlign w:val="center"/>
          </w:tcPr>
          <w:p w14:paraId="6F92FD2E">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参数性质</w:t>
            </w:r>
          </w:p>
        </w:tc>
        <w:tc>
          <w:tcPr>
            <w:tcW w:w="524" w:type="pct"/>
            <w:vAlign w:val="center"/>
          </w:tcPr>
          <w:p w14:paraId="16EBC87E">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序号</w:t>
            </w:r>
          </w:p>
        </w:tc>
        <w:tc>
          <w:tcPr>
            <w:tcW w:w="3943" w:type="pct"/>
            <w:vAlign w:val="center"/>
          </w:tcPr>
          <w:p w14:paraId="28C45FC4">
            <w:pPr>
              <w:spacing w:before="147" w:line="221" w:lineRule="auto"/>
              <w:ind w:left="392"/>
              <w:jc w:val="center"/>
              <w:rPr>
                <w:rFonts w:hint="eastAsia" w:ascii="宋体" w:hAnsi="宋体" w:eastAsia="宋体" w:cs="宋体"/>
                <w:spacing w:val="1"/>
                <w:sz w:val="20"/>
                <w:szCs w:val="20"/>
              </w:rPr>
            </w:pPr>
            <w:r>
              <w:rPr>
                <w:rFonts w:hint="eastAsia" w:ascii="宋体" w:hAnsi="宋体" w:eastAsia="宋体" w:cs="宋体"/>
                <w:spacing w:val="1"/>
                <w:sz w:val="20"/>
                <w:szCs w:val="20"/>
              </w:rPr>
              <w:t>技术参数与性能指标</w:t>
            </w:r>
          </w:p>
        </w:tc>
      </w:tr>
      <w:tr w14:paraId="4B25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1" w:type="pct"/>
            <w:vAlign w:val="center"/>
          </w:tcPr>
          <w:p w14:paraId="1035EFBB">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w:t>
            </w:r>
          </w:p>
        </w:tc>
        <w:tc>
          <w:tcPr>
            <w:tcW w:w="524" w:type="pct"/>
            <w:vAlign w:val="center"/>
          </w:tcPr>
          <w:p w14:paraId="157BE34E">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1</w:t>
            </w:r>
          </w:p>
        </w:tc>
        <w:tc>
          <w:tcPr>
            <w:tcW w:w="3943" w:type="pct"/>
            <w:vAlign w:val="center"/>
          </w:tcPr>
          <w:p w14:paraId="6BCB2C8C">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对全省97个县（市、区）土壤普查的样品制备、保存与流转外部质量进行监督检查；组织完成样品检测质控、留样抽检、飞行检查、省级质控实验室密码样转码等。详见《第三次全国土壤普查技术规程规范》、《陕西省第三次全国土壤普查全程质量控制实施方案》（陕三普办发</w:t>
            </w:r>
            <w:r>
              <w:rPr>
                <w:rFonts w:hint="eastAsia" w:ascii="宋体" w:hAnsi="宋体" w:eastAsia="宋体" w:cs="宋体"/>
                <w:spacing w:val="1"/>
                <w:sz w:val="20"/>
                <w:szCs w:val="20"/>
              </w:rPr>
              <w:t>〔202</w:t>
            </w:r>
            <w:r>
              <w:rPr>
                <w:rFonts w:hint="eastAsia" w:ascii="宋体" w:hAnsi="宋体" w:eastAsia="宋体" w:cs="宋体"/>
                <w:spacing w:val="1"/>
                <w:sz w:val="20"/>
                <w:szCs w:val="20"/>
                <w:lang w:val="en-US" w:eastAsia="zh-CN"/>
              </w:rPr>
              <w:t>3</w:t>
            </w:r>
            <w:r>
              <w:rPr>
                <w:rFonts w:hint="eastAsia" w:ascii="宋体" w:hAnsi="宋体" w:eastAsia="宋体" w:cs="宋体"/>
                <w:spacing w:val="1"/>
                <w:sz w:val="20"/>
                <w:szCs w:val="20"/>
              </w:rPr>
              <w:t>〕</w:t>
            </w:r>
            <w:r>
              <w:rPr>
                <w:rFonts w:hint="eastAsia" w:ascii="宋体" w:hAnsi="宋体" w:eastAsia="宋体" w:cs="宋体"/>
                <w:spacing w:val="1"/>
                <w:sz w:val="20"/>
                <w:szCs w:val="20"/>
                <w:lang w:val="en-US" w:eastAsia="zh-CN"/>
              </w:rPr>
              <w:t>26</w:t>
            </w:r>
            <w:r>
              <w:rPr>
                <w:rFonts w:hint="eastAsia" w:ascii="宋体" w:hAnsi="宋体" w:eastAsia="宋体" w:cs="宋体"/>
                <w:spacing w:val="1"/>
                <w:sz w:val="20"/>
                <w:szCs w:val="20"/>
              </w:rPr>
              <w:t xml:space="preserve"> 号</w:t>
            </w:r>
            <w:r>
              <w:rPr>
                <w:rFonts w:hint="eastAsia" w:ascii="宋体" w:hAnsi="宋体" w:eastAsia="宋体" w:cs="宋体"/>
                <w:spacing w:val="1"/>
                <w:sz w:val="20"/>
                <w:szCs w:val="20"/>
                <w:lang w:val="en-US" w:eastAsia="zh-CN"/>
              </w:rPr>
              <w:t>）。</w:t>
            </w:r>
          </w:p>
        </w:tc>
      </w:tr>
      <w:tr w14:paraId="03D9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531" w:type="pct"/>
            <w:vAlign w:val="center"/>
          </w:tcPr>
          <w:p w14:paraId="328C0F57">
            <w:pPr>
              <w:spacing w:before="147" w:line="221" w:lineRule="auto"/>
              <w:ind w:left="392"/>
              <w:rPr>
                <w:rFonts w:hint="eastAsia" w:ascii="宋体" w:hAnsi="宋体" w:eastAsia="宋体" w:cs="宋体"/>
                <w:spacing w:val="1"/>
                <w:sz w:val="20"/>
                <w:szCs w:val="20"/>
              </w:rPr>
            </w:pPr>
          </w:p>
        </w:tc>
        <w:tc>
          <w:tcPr>
            <w:tcW w:w="524" w:type="pct"/>
            <w:vAlign w:val="center"/>
          </w:tcPr>
          <w:p w14:paraId="31263583">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2</w:t>
            </w:r>
          </w:p>
        </w:tc>
        <w:tc>
          <w:tcPr>
            <w:tcW w:w="3943" w:type="pct"/>
            <w:vAlign w:val="center"/>
          </w:tcPr>
          <w:p w14:paraId="3F644D53">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1.样品制备、保存与流转质控检查：按照《第三次全国土壤普查外业调查与采样技术规范》相关要求，统筹安排样品制备、保存与流转质量监督检查，各环节分别不低于全省总样量的0.5%。</w:t>
            </w:r>
          </w:p>
          <w:p w14:paraId="61F07A2E">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2.样品检测质控与留样抽检：依据检测样品数据及质控要求，按照样品组批，添加平行样和质控样。留样抽检省级抽检量不低于全省检测样品量的0.5%。</w:t>
            </w:r>
          </w:p>
          <w:p w14:paraId="10E7BEAA">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3.飞行检查：覆盖年度承担任务的检测实验室，对样品制备、保存、流转和检测等核心环节开展检查。重点检查实验室内部质量保证与质量控制方案实施情况、仪器设备、试剂溶液和有关原始记录等，必要时安排专家派驻，全程跟进核心环节。</w:t>
            </w:r>
          </w:p>
          <w:p w14:paraId="7B6845CB">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4.数据审核：数据审核包括县级、省级土壤普查办开展数据审核及全国土壤普查办开展数据监督检查等。审核外业调查数据和内业检测结果的完整性、规范性和准确性，外业调查数据审核率和内业检测结果审核率均为100%。</w:t>
            </w:r>
          </w:p>
        </w:tc>
      </w:tr>
    </w:tbl>
    <w:p w14:paraId="66FD2A2D">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 xml:space="preserve">2 </w:t>
      </w:r>
      <w:r>
        <w:rPr>
          <w:rFonts w:hint="eastAsia" w:ascii="宋体" w:hAnsi="宋体" w:eastAsia="宋体" w:cs="宋体"/>
          <w:spacing w:val="1"/>
          <w:sz w:val="20"/>
          <w:szCs w:val="20"/>
        </w:rPr>
        <w:t>名称：省级数据库审核</w:t>
      </w:r>
      <w:r>
        <w:rPr>
          <w:rFonts w:hint="eastAsia" w:ascii="宋体" w:hAnsi="宋体" w:eastAsia="宋体" w:cs="宋体"/>
          <w:spacing w:val="1"/>
          <w:sz w:val="20"/>
          <w:szCs w:val="20"/>
          <w:lang w:val="en-US" w:eastAsia="zh-CN"/>
        </w:rPr>
        <w:t xml:space="preserve">  </w:t>
      </w:r>
    </w:p>
    <w:tbl>
      <w:tblPr>
        <w:tblStyle w:val="4"/>
        <w:tblW w:w="5264" w:type="pct"/>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6"/>
        <w:gridCol w:w="900"/>
        <w:gridCol w:w="6939"/>
      </w:tblGrid>
      <w:tr w14:paraId="191FB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23" w:type="pct"/>
            <w:vAlign w:val="center"/>
          </w:tcPr>
          <w:p w14:paraId="109AAD1D">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参数性质</w:t>
            </w:r>
          </w:p>
        </w:tc>
        <w:tc>
          <w:tcPr>
            <w:tcW w:w="514" w:type="pct"/>
            <w:vAlign w:val="center"/>
          </w:tcPr>
          <w:p w14:paraId="6BA151A5">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序号</w:t>
            </w:r>
          </w:p>
        </w:tc>
        <w:tc>
          <w:tcPr>
            <w:tcW w:w="3961" w:type="pct"/>
            <w:vAlign w:val="center"/>
          </w:tcPr>
          <w:p w14:paraId="4F528DEA">
            <w:pPr>
              <w:spacing w:before="147" w:line="221" w:lineRule="auto"/>
              <w:rPr>
                <w:rFonts w:hint="eastAsia" w:ascii="宋体" w:hAnsi="宋体" w:eastAsia="宋体" w:cs="宋体"/>
                <w:spacing w:val="1"/>
                <w:sz w:val="20"/>
                <w:szCs w:val="20"/>
              </w:rPr>
            </w:pPr>
            <w:r>
              <w:rPr>
                <w:rFonts w:hint="eastAsia" w:ascii="宋体" w:hAnsi="宋体" w:eastAsia="宋体" w:cs="宋体"/>
                <w:spacing w:val="1"/>
                <w:sz w:val="20"/>
                <w:szCs w:val="20"/>
              </w:rPr>
              <w:t>技术参数与性能指标</w:t>
            </w:r>
          </w:p>
        </w:tc>
      </w:tr>
      <w:tr w14:paraId="4D44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23" w:type="pct"/>
            <w:vAlign w:val="center"/>
          </w:tcPr>
          <w:p w14:paraId="0069C2E5">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w:t>
            </w:r>
          </w:p>
        </w:tc>
        <w:tc>
          <w:tcPr>
            <w:tcW w:w="514" w:type="pct"/>
            <w:vAlign w:val="center"/>
          </w:tcPr>
          <w:p w14:paraId="36F02421">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1</w:t>
            </w:r>
          </w:p>
        </w:tc>
        <w:tc>
          <w:tcPr>
            <w:tcW w:w="3961" w:type="pct"/>
            <w:vAlign w:val="center"/>
          </w:tcPr>
          <w:p w14:paraId="53583489">
            <w:pPr>
              <w:spacing w:before="147" w:line="221" w:lineRule="auto"/>
              <w:rPr>
                <w:rFonts w:hint="eastAsia" w:ascii="宋体" w:hAnsi="宋体" w:eastAsia="宋体" w:cs="宋体"/>
                <w:spacing w:val="1"/>
                <w:sz w:val="20"/>
                <w:szCs w:val="20"/>
                <w:lang w:val="en-US"/>
              </w:rPr>
            </w:pPr>
            <w:r>
              <w:rPr>
                <w:rFonts w:hint="eastAsia" w:ascii="宋体" w:hAnsi="宋体" w:eastAsia="宋体" w:cs="宋体"/>
                <w:spacing w:val="1"/>
                <w:sz w:val="20"/>
                <w:szCs w:val="20"/>
              </w:rPr>
              <w:t>省级数据库审核</w:t>
            </w:r>
            <w:r>
              <w:rPr>
                <w:rFonts w:hint="eastAsia" w:ascii="宋体" w:hAnsi="宋体" w:eastAsia="宋体" w:cs="宋体"/>
                <w:spacing w:val="1"/>
                <w:sz w:val="20"/>
                <w:szCs w:val="20"/>
                <w:lang w:val="en-US" w:eastAsia="zh-CN"/>
              </w:rPr>
              <w:t>：完成97个区县部分平台外业调查采样数据及内业检测审核、县级成果文字及图件审核。</w:t>
            </w:r>
          </w:p>
        </w:tc>
      </w:tr>
      <w:tr w14:paraId="6C273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523" w:type="pct"/>
            <w:vAlign w:val="center"/>
          </w:tcPr>
          <w:p w14:paraId="27745A1A">
            <w:pPr>
              <w:spacing w:before="147" w:line="221" w:lineRule="auto"/>
              <w:ind w:left="392"/>
              <w:rPr>
                <w:rFonts w:hint="eastAsia" w:ascii="宋体" w:hAnsi="宋体" w:eastAsia="宋体" w:cs="宋体"/>
                <w:spacing w:val="1"/>
                <w:sz w:val="20"/>
                <w:szCs w:val="20"/>
              </w:rPr>
            </w:pPr>
          </w:p>
        </w:tc>
        <w:tc>
          <w:tcPr>
            <w:tcW w:w="514" w:type="pct"/>
            <w:vAlign w:val="center"/>
          </w:tcPr>
          <w:p w14:paraId="4F27C90A">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2</w:t>
            </w:r>
          </w:p>
        </w:tc>
        <w:tc>
          <w:tcPr>
            <w:tcW w:w="3961" w:type="pct"/>
            <w:vAlign w:val="center"/>
          </w:tcPr>
          <w:p w14:paraId="01D36842">
            <w:pPr>
              <w:spacing w:before="147" w:line="221" w:lineRule="auto"/>
              <w:rPr>
                <w:rFonts w:hint="eastAsia" w:ascii="宋体" w:hAnsi="宋体" w:eastAsia="宋体" w:cs="宋体"/>
                <w:spacing w:val="1"/>
                <w:sz w:val="20"/>
                <w:szCs w:val="20"/>
                <w:lang w:eastAsia="zh-CN"/>
              </w:rPr>
            </w:pPr>
            <w:r>
              <w:rPr>
                <w:rFonts w:hint="eastAsia" w:ascii="宋体" w:hAnsi="宋体" w:eastAsia="宋体" w:cs="宋体"/>
                <w:spacing w:val="1"/>
                <w:sz w:val="20"/>
                <w:szCs w:val="20"/>
              </w:rPr>
              <w:t>对全省97个县（区）土壤普查形成的数据进行系统性质量审查与标准化校验，包含外业调查采样、内业检测、县级成果文字及图件等数据，用于建立省级数据库</w:t>
            </w:r>
            <w:r>
              <w:rPr>
                <w:rFonts w:hint="eastAsia" w:ascii="宋体" w:hAnsi="宋体" w:eastAsia="宋体" w:cs="宋体"/>
                <w:spacing w:val="1"/>
                <w:sz w:val="20"/>
                <w:szCs w:val="20"/>
                <w:lang w:eastAsia="zh-CN"/>
              </w:rPr>
              <w:t>。</w:t>
            </w:r>
          </w:p>
        </w:tc>
      </w:tr>
    </w:tbl>
    <w:p w14:paraId="54B426C8">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 xml:space="preserve">3 </w:t>
      </w:r>
      <w:r>
        <w:rPr>
          <w:rFonts w:hint="eastAsia" w:ascii="宋体" w:hAnsi="宋体" w:eastAsia="宋体" w:cs="宋体"/>
          <w:spacing w:val="1"/>
          <w:sz w:val="20"/>
          <w:szCs w:val="20"/>
        </w:rPr>
        <w:t>名称：省级成果汇总</w:t>
      </w:r>
    </w:p>
    <w:tbl>
      <w:tblPr>
        <w:tblStyle w:val="4"/>
        <w:tblW w:w="52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2"/>
        <w:gridCol w:w="1175"/>
        <w:gridCol w:w="6671"/>
      </w:tblGrid>
      <w:tr w14:paraId="07617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05" w:type="pct"/>
            <w:vAlign w:val="top"/>
          </w:tcPr>
          <w:p w14:paraId="00793412">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参数性质</w:t>
            </w:r>
          </w:p>
        </w:tc>
        <w:tc>
          <w:tcPr>
            <w:tcW w:w="673" w:type="pct"/>
            <w:vAlign w:val="top"/>
          </w:tcPr>
          <w:p w14:paraId="3770E5A0">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序号</w:t>
            </w:r>
          </w:p>
        </w:tc>
        <w:tc>
          <w:tcPr>
            <w:tcW w:w="3821" w:type="pct"/>
            <w:vAlign w:val="top"/>
          </w:tcPr>
          <w:p w14:paraId="2BFA2368">
            <w:pPr>
              <w:spacing w:before="147" w:line="221" w:lineRule="auto"/>
              <w:ind w:left="392"/>
              <w:jc w:val="center"/>
              <w:rPr>
                <w:rFonts w:hint="eastAsia" w:ascii="宋体" w:hAnsi="宋体" w:eastAsia="宋体" w:cs="宋体"/>
                <w:spacing w:val="1"/>
                <w:sz w:val="20"/>
                <w:szCs w:val="20"/>
              </w:rPr>
            </w:pPr>
            <w:r>
              <w:rPr>
                <w:rFonts w:hint="eastAsia" w:ascii="宋体" w:hAnsi="宋体" w:eastAsia="宋体" w:cs="宋体"/>
                <w:spacing w:val="1"/>
                <w:sz w:val="20"/>
                <w:szCs w:val="20"/>
              </w:rPr>
              <w:t>技术参数与性能指标</w:t>
            </w:r>
          </w:p>
        </w:tc>
      </w:tr>
      <w:tr w14:paraId="16E95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jc w:val="center"/>
        </w:trPr>
        <w:tc>
          <w:tcPr>
            <w:tcW w:w="505" w:type="pct"/>
            <w:vAlign w:val="center"/>
          </w:tcPr>
          <w:p w14:paraId="2E938523">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w:t>
            </w:r>
          </w:p>
        </w:tc>
        <w:tc>
          <w:tcPr>
            <w:tcW w:w="673" w:type="pct"/>
            <w:vAlign w:val="center"/>
          </w:tcPr>
          <w:p w14:paraId="1077AA92">
            <w:pPr>
              <w:spacing w:before="147" w:line="221" w:lineRule="auto"/>
              <w:ind w:left="392"/>
              <w:jc w:val="left"/>
              <w:rPr>
                <w:rFonts w:hint="eastAsia" w:ascii="宋体" w:hAnsi="宋体" w:eastAsia="宋体" w:cs="宋体"/>
                <w:spacing w:val="1"/>
                <w:sz w:val="20"/>
                <w:szCs w:val="20"/>
              </w:rPr>
            </w:pPr>
            <w:r>
              <w:rPr>
                <w:rFonts w:hint="eastAsia" w:ascii="宋体" w:hAnsi="宋体" w:eastAsia="宋体" w:cs="宋体"/>
                <w:spacing w:val="1"/>
                <w:sz w:val="20"/>
                <w:szCs w:val="20"/>
              </w:rPr>
              <w:t>1</w:t>
            </w:r>
          </w:p>
        </w:tc>
        <w:tc>
          <w:tcPr>
            <w:tcW w:w="3821" w:type="pct"/>
            <w:vAlign w:val="center"/>
          </w:tcPr>
          <w:p w14:paraId="47830B9F">
            <w:pPr>
              <w:spacing w:before="147" w:line="221" w:lineRule="auto"/>
              <w:jc w:val="both"/>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rPr>
              <w:t>省级成果汇总</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编制陕西省土壤分类系统、陕西省土壤类型制图、陕西省土壤属性制图用于支撑对全省97个县（区）成果汇总工作。编制《陕西土壤》、《陕西土种志》、《陕西土壤普查数据集》、《陕西土壤图集》、耕地质量等级评价、土特产品土壤适宜性评价等各项省级成果。</w:t>
            </w:r>
          </w:p>
        </w:tc>
      </w:tr>
      <w:tr w14:paraId="2848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jc w:val="center"/>
        </w:trPr>
        <w:tc>
          <w:tcPr>
            <w:tcW w:w="505" w:type="pct"/>
            <w:vAlign w:val="center"/>
          </w:tcPr>
          <w:p w14:paraId="5B1AA504">
            <w:pPr>
              <w:spacing w:before="147" w:line="221" w:lineRule="auto"/>
              <w:ind w:left="392"/>
              <w:jc w:val="left"/>
              <w:rPr>
                <w:rFonts w:hint="eastAsia" w:ascii="宋体" w:hAnsi="宋体" w:eastAsia="宋体" w:cs="宋体"/>
                <w:spacing w:val="1"/>
                <w:sz w:val="20"/>
                <w:szCs w:val="20"/>
              </w:rPr>
            </w:pPr>
          </w:p>
        </w:tc>
        <w:tc>
          <w:tcPr>
            <w:tcW w:w="673" w:type="pct"/>
            <w:vAlign w:val="center"/>
          </w:tcPr>
          <w:p w14:paraId="08AA3308">
            <w:pPr>
              <w:spacing w:before="147" w:line="221" w:lineRule="auto"/>
              <w:ind w:left="392"/>
              <w:jc w:val="left"/>
              <w:rPr>
                <w:rFonts w:hint="eastAsia" w:ascii="宋体" w:hAnsi="宋体" w:eastAsia="宋体" w:cs="宋体"/>
                <w:spacing w:val="1"/>
                <w:sz w:val="20"/>
                <w:szCs w:val="20"/>
              </w:rPr>
            </w:pPr>
            <w:r>
              <w:rPr>
                <w:rFonts w:hint="eastAsia" w:ascii="宋体" w:hAnsi="宋体" w:eastAsia="宋体" w:cs="宋体"/>
                <w:spacing w:val="1"/>
                <w:sz w:val="20"/>
                <w:szCs w:val="20"/>
              </w:rPr>
              <w:t>2</w:t>
            </w:r>
          </w:p>
        </w:tc>
        <w:tc>
          <w:tcPr>
            <w:tcW w:w="3821" w:type="pct"/>
            <w:vAlign w:val="top"/>
          </w:tcPr>
          <w:p w14:paraId="339EB777">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1 土壤类型名称校核：</w:t>
            </w:r>
          </w:p>
          <w:p w14:paraId="6ADFC51D">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土壤类型图纠偏汇总（1:50000底图绘制），土壤类型图纠偏校核（1:50000底图绘制）；</w:t>
            </w:r>
          </w:p>
          <w:p w14:paraId="0C350007">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2 陕西省土壤普查工作报告：全面总结全省土壤普查工作开展情况。阐述土壤普查背景、目的和意义等，包含工作组织、方案编制、队伍建设、技术指导、宣传、保障等情况，并介绍全省普查范围、底图、样点、外业内业、质量控制、成果汇总等任务完成情况。</w:t>
            </w:r>
          </w:p>
          <w:p w14:paraId="238E6375">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3 土壤资源评价与利用报告编制：基于三普数据分析全省土壤质量、土地利用情况。阐述省级三普成果中涉及的专题类型、编制方法等，并对所获取的数据进行全面分析，全面查明查清全省土壤类型及分布规律、土壤资源现状及变化趋势，真实准确掌握全省土壤质量、性状和利用现状。</w:t>
            </w:r>
          </w:p>
          <w:p w14:paraId="3E92B5AB">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4 省级土壤属性图与专题图制作：展示全省有机质、酸碱度（pH）、质地（砂粒、粉粒、黏粒）、土壤容重、土壤阳离子交换量、全氮、全磷、全钾、有效磷、速效钾等各理化指标空间分布情况，为土壤资源的合理利用和保护提供科学依据。</w:t>
            </w:r>
          </w:p>
          <w:p w14:paraId="5A27F452">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5 《陕西土壤》（著作）编制：详细描述全省各地区土壤历史变化、土壤类型与分布、土壤资源利用现状及评价、土壤改良利用与保护等，为全省土壤类型、分布及其特性提供基础数据。</w:t>
            </w:r>
          </w:p>
          <w:p w14:paraId="12149F83">
            <w:pPr>
              <w:spacing w:before="147" w:line="221" w:lineRule="auto"/>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6 《陕西土种志》（著作）专题：以全省所有土壤三普调查剖面为支撑，详细描述土属与土种发生学特征、发育过程、土体构型、障碍层及与土壤生产性能。</w:t>
            </w:r>
          </w:p>
          <w:p w14:paraId="72A05FAA">
            <w:pPr>
              <w:spacing w:before="147" w:line="221" w:lineRule="auto"/>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7.《陕西土壤普查数据集》（出版图册）、《陕西土壤图集》（出版图册）。</w:t>
            </w:r>
          </w:p>
          <w:p w14:paraId="27E37970">
            <w:pPr>
              <w:spacing w:before="147" w:line="221" w:lineRule="auto"/>
              <w:rPr>
                <w:rFonts w:hint="eastAsia" w:ascii="宋体" w:hAnsi="宋体" w:eastAsia="宋体" w:cs="宋体"/>
                <w:spacing w:val="1"/>
                <w:sz w:val="20"/>
                <w:szCs w:val="20"/>
                <w:lang w:val="en-US"/>
              </w:rPr>
            </w:pPr>
            <w:r>
              <w:rPr>
                <w:rFonts w:hint="eastAsia" w:ascii="宋体" w:hAnsi="宋体" w:eastAsia="宋体" w:cs="宋体"/>
                <w:spacing w:val="1"/>
                <w:sz w:val="20"/>
                <w:szCs w:val="20"/>
                <w:lang w:val="en-US" w:eastAsia="zh-CN"/>
              </w:rPr>
              <w:t>8.各专题报告包括：根据第三次全国土壤普查省级各专题报告编制要求，编制省级耕地质量等级报告及耕地质量等级图、土壤质量评价专题报告及图件、土壤退化与障碍因素专题报告及图件、土地适宜性评价专题报告及图件等。</w:t>
            </w:r>
          </w:p>
        </w:tc>
      </w:tr>
    </w:tbl>
    <w:p w14:paraId="4083F97B">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 xml:space="preserve">4 </w:t>
      </w:r>
      <w:r>
        <w:rPr>
          <w:rFonts w:hint="eastAsia" w:ascii="宋体" w:hAnsi="宋体" w:eastAsia="宋体" w:cs="宋体"/>
          <w:spacing w:val="1"/>
          <w:sz w:val="20"/>
          <w:szCs w:val="20"/>
        </w:rPr>
        <w:t>名称：专家技术指导和培训</w:t>
      </w:r>
    </w:p>
    <w:tbl>
      <w:tblPr>
        <w:tblStyle w:val="4"/>
        <w:tblW w:w="5219" w:type="pct"/>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156"/>
        <w:gridCol w:w="6576"/>
      </w:tblGrid>
      <w:tr w14:paraId="02F2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pct"/>
            <w:vAlign w:val="top"/>
          </w:tcPr>
          <w:p w14:paraId="4BD2EC3B">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参数性质</w:t>
            </w:r>
          </w:p>
        </w:tc>
        <w:tc>
          <w:tcPr>
            <w:tcW w:w="666" w:type="pct"/>
            <w:vAlign w:val="top"/>
          </w:tcPr>
          <w:p w14:paraId="3089F432">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序号</w:t>
            </w:r>
          </w:p>
        </w:tc>
        <w:tc>
          <w:tcPr>
            <w:tcW w:w="3787" w:type="pct"/>
            <w:vAlign w:val="center"/>
          </w:tcPr>
          <w:p w14:paraId="3CA21332">
            <w:pPr>
              <w:spacing w:before="147" w:line="221" w:lineRule="auto"/>
              <w:ind w:left="392"/>
              <w:jc w:val="center"/>
              <w:rPr>
                <w:rFonts w:hint="eastAsia" w:ascii="宋体" w:hAnsi="宋体" w:eastAsia="宋体" w:cs="宋体"/>
                <w:spacing w:val="1"/>
                <w:sz w:val="20"/>
                <w:szCs w:val="20"/>
              </w:rPr>
            </w:pPr>
            <w:r>
              <w:rPr>
                <w:rFonts w:hint="eastAsia" w:ascii="宋体" w:hAnsi="宋体" w:eastAsia="宋体" w:cs="宋体"/>
                <w:spacing w:val="1"/>
                <w:sz w:val="20"/>
                <w:szCs w:val="20"/>
              </w:rPr>
              <w:t>技术参数与性能指标</w:t>
            </w:r>
          </w:p>
        </w:tc>
      </w:tr>
      <w:tr w14:paraId="5E69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6" w:type="pct"/>
            <w:vAlign w:val="top"/>
          </w:tcPr>
          <w:p w14:paraId="060A00D2">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w:t>
            </w:r>
          </w:p>
        </w:tc>
        <w:tc>
          <w:tcPr>
            <w:tcW w:w="666" w:type="pct"/>
            <w:vAlign w:val="top"/>
          </w:tcPr>
          <w:p w14:paraId="6E87AD4A">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1</w:t>
            </w:r>
          </w:p>
        </w:tc>
        <w:tc>
          <w:tcPr>
            <w:tcW w:w="3787" w:type="pct"/>
            <w:vAlign w:val="top"/>
          </w:tcPr>
          <w:p w14:paraId="146FD22E">
            <w:pPr>
              <w:spacing w:before="147" w:line="221" w:lineRule="auto"/>
              <w:rPr>
                <w:rFonts w:hint="eastAsia" w:ascii="宋体" w:hAnsi="宋体" w:eastAsia="宋体" w:cs="宋体"/>
                <w:spacing w:val="1"/>
                <w:sz w:val="20"/>
                <w:szCs w:val="20"/>
                <w:lang w:eastAsia="zh-CN"/>
              </w:rPr>
            </w:pPr>
            <w:r>
              <w:rPr>
                <w:rFonts w:hint="eastAsia" w:ascii="宋体" w:hAnsi="宋体" w:eastAsia="宋体" w:cs="宋体"/>
                <w:spacing w:val="1"/>
                <w:sz w:val="20"/>
                <w:szCs w:val="20"/>
              </w:rPr>
              <w:t>专家指导、培训：组织专家结合现场对技术人员及管理人员等开展土壤普查</w:t>
            </w:r>
            <w:r>
              <w:rPr>
                <w:rFonts w:hint="eastAsia" w:ascii="宋体" w:hAnsi="宋体" w:eastAsia="宋体" w:cs="宋体"/>
                <w:spacing w:val="1"/>
                <w:sz w:val="20"/>
                <w:szCs w:val="20"/>
                <w:lang w:val="en-US" w:eastAsia="zh-CN"/>
              </w:rPr>
              <w:t>内业培训</w:t>
            </w:r>
            <w:r>
              <w:rPr>
                <w:rFonts w:hint="eastAsia" w:ascii="宋体" w:hAnsi="宋体" w:eastAsia="宋体" w:cs="宋体"/>
                <w:spacing w:val="1"/>
                <w:sz w:val="20"/>
                <w:szCs w:val="20"/>
              </w:rPr>
              <w:t>、</w:t>
            </w:r>
            <w:r>
              <w:rPr>
                <w:rFonts w:hint="eastAsia" w:ascii="宋体" w:hAnsi="宋体" w:eastAsia="宋体" w:cs="宋体"/>
                <w:spacing w:val="1"/>
                <w:sz w:val="20"/>
                <w:szCs w:val="20"/>
                <w:lang w:val="en-US" w:eastAsia="zh-CN"/>
              </w:rPr>
              <w:t>数据</w:t>
            </w:r>
            <w:r>
              <w:rPr>
                <w:rFonts w:hint="eastAsia" w:ascii="宋体" w:hAnsi="宋体" w:eastAsia="宋体" w:cs="宋体"/>
                <w:spacing w:val="1"/>
                <w:sz w:val="20"/>
                <w:szCs w:val="20"/>
              </w:rPr>
              <w:t>成果汇总</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成果图件制作及质量控制</w:t>
            </w:r>
            <w:r>
              <w:rPr>
                <w:rFonts w:hint="eastAsia" w:ascii="宋体" w:hAnsi="宋体" w:eastAsia="宋体" w:cs="宋体"/>
                <w:spacing w:val="1"/>
                <w:sz w:val="20"/>
                <w:szCs w:val="20"/>
              </w:rPr>
              <w:t>等环节的技术指导、培训。</w:t>
            </w:r>
          </w:p>
        </w:tc>
      </w:tr>
      <w:tr w14:paraId="4A2B5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6" w:type="pct"/>
            <w:vAlign w:val="top"/>
          </w:tcPr>
          <w:p w14:paraId="213C032C">
            <w:pPr>
              <w:spacing w:before="147" w:line="221" w:lineRule="auto"/>
              <w:ind w:left="392"/>
              <w:rPr>
                <w:rFonts w:hint="eastAsia" w:ascii="宋体" w:hAnsi="宋体" w:eastAsia="宋体" w:cs="宋体"/>
                <w:spacing w:val="1"/>
                <w:sz w:val="20"/>
                <w:szCs w:val="20"/>
              </w:rPr>
            </w:pPr>
          </w:p>
        </w:tc>
        <w:tc>
          <w:tcPr>
            <w:tcW w:w="666" w:type="pct"/>
            <w:vAlign w:val="center"/>
          </w:tcPr>
          <w:p w14:paraId="75636823">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2</w:t>
            </w:r>
          </w:p>
        </w:tc>
        <w:tc>
          <w:tcPr>
            <w:tcW w:w="3787" w:type="pct"/>
            <w:vAlign w:val="top"/>
          </w:tcPr>
          <w:p w14:paraId="4AAF0915">
            <w:pPr>
              <w:spacing w:before="147" w:line="221" w:lineRule="auto"/>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 xml:space="preserve">1 </w:t>
            </w:r>
            <w:r>
              <w:rPr>
                <w:rFonts w:hint="eastAsia" w:ascii="宋体" w:hAnsi="宋体" w:eastAsia="宋体" w:cs="宋体"/>
                <w:spacing w:val="1"/>
                <w:sz w:val="20"/>
                <w:szCs w:val="20"/>
              </w:rPr>
              <w:t>在明确土壤普查</w:t>
            </w:r>
            <w:r>
              <w:rPr>
                <w:rFonts w:hint="eastAsia" w:ascii="宋体" w:hAnsi="宋体" w:eastAsia="宋体" w:cs="宋体"/>
                <w:spacing w:val="1"/>
                <w:sz w:val="20"/>
                <w:szCs w:val="20"/>
                <w:lang w:val="en-US" w:eastAsia="zh-CN"/>
              </w:rPr>
              <w:t>内业</w:t>
            </w:r>
            <w:r>
              <w:rPr>
                <w:rFonts w:hint="eastAsia" w:ascii="宋体" w:hAnsi="宋体" w:eastAsia="宋体" w:cs="宋体"/>
                <w:spacing w:val="1"/>
                <w:sz w:val="20"/>
                <w:szCs w:val="20"/>
              </w:rPr>
              <w:t>工作任务基础上</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组织相关专家</w:t>
            </w:r>
            <w:r>
              <w:rPr>
                <w:rFonts w:hint="eastAsia" w:ascii="宋体" w:hAnsi="宋体" w:eastAsia="宋体" w:cs="宋体"/>
                <w:spacing w:val="1"/>
                <w:sz w:val="20"/>
                <w:szCs w:val="20"/>
              </w:rPr>
              <w:t>对</w:t>
            </w:r>
            <w:r>
              <w:rPr>
                <w:rFonts w:hint="eastAsia" w:ascii="宋体" w:hAnsi="宋体" w:eastAsia="宋体" w:cs="宋体"/>
                <w:spacing w:val="1"/>
                <w:sz w:val="20"/>
                <w:szCs w:val="20"/>
                <w:lang w:val="en-US" w:eastAsia="zh-CN"/>
              </w:rPr>
              <w:t>省市县各土壤普查办、各承担任务检测实验室、内业检测质控实验室及内业数据审核专家开展土壤普查内业相关培训。</w:t>
            </w:r>
          </w:p>
          <w:p w14:paraId="451DC16F">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2 根据《第三次全国土壤普查县级成果编制及验收导引》（国土壤普查办发[2024]19号）文件要求，组织相关专家对参与成果编制技术人员开展土壤成果汇总及成果图件编制等培训。</w:t>
            </w:r>
          </w:p>
        </w:tc>
      </w:tr>
    </w:tbl>
    <w:p w14:paraId="24AC4945">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5</w:t>
      </w:r>
      <w:r>
        <w:rPr>
          <w:rFonts w:hint="eastAsia" w:ascii="宋体" w:hAnsi="宋体" w:eastAsia="宋体" w:cs="宋体"/>
          <w:spacing w:val="1"/>
          <w:sz w:val="20"/>
          <w:szCs w:val="20"/>
        </w:rPr>
        <w:t>名称：三普工作宣传</w:t>
      </w:r>
    </w:p>
    <w:tbl>
      <w:tblPr>
        <w:tblStyle w:val="4"/>
        <w:tblW w:w="5219" w:type="pct"/>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155"/>
        <w:gridCol w:w="6577"/>
      </w:tblGrid>
      <w:tr w14:paraId="1D9E4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46" w:type="pct"/>
            <w:vAlign w:val="top"/>
          </w:tcPr>
          <w:p w14:paraId="5431D682">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参数性质</w:t>
            </w:r>
          </w:p>
        </w:tc>
        <w:tc>
          <w:tcPr>
            <w:tcW w:w="665" w:type="pct"/>
            <w:vAlign w:val="top"/>
          </w:tcPr>
          <w:p w14:paraId="1D39AABE">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序号</w:t>
            </w:r>
          </w:p>
        </w:tc>
        <w:tc>
          <w:tcPr>
            <w:tcW w:w="3788" w:type="pct"/>
            <w:vAlign w:val="top"/>
          </w:tcPr>
          <w:p w14:paraId="11FD39DE">
            <w:pPr>
              <w:spacing w:before="147" w:line="221" w:lineRule="auto"/>
              <w:ind w:left="392"/>
              <w:jc w:val="center"/>
              <w:rPr>
                <w:rFonts w:hint="eastAsia" w:ascii="宋体" w:hAnsi="宋体" w:eastAsia="宋体" w:cs="宋体"/>
                <w:spacing w:val="1"/>
                <w:sz w:val="20"/>
                <w:szCs w:val="20"/>
              </w:rPr>
            </w:pPr>
            <w:r>
              <w:rPr>
                <w:rFonts w:hint="eastAsia" w:ascii="宋体" w:hAnsi="宋体" w:eastAsia="宋体" w:cs="宋体"/>
                <w:spacing w:val="1"/>
                <w:sz w:val="20"/>
                <w:szCs w:val="20"/>
              </w:rPr>
              <w:t>技术参数与性能指标</w:t>
            </w:r>
          </w:p>
        </w:tc>
      </w:tr>
      <w:tr w14:paraId="1A1A6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46" w:type="pct"/>
            <w:vAlign w:val="top"/>
          </w:tcPr>
          <w:p w14:paraId="0F14419F">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w:t>
            </w:r>
          </w:p>
        </w:tc>
        <w:tc>
          <w:tcPr>
            <w:tcW w:w="665" w:type="pct"/>
            <w:vAlign w:val="top"/>
          </w:tcPr>
          <w:p w14:paraId="761ABD08">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1</w:t>
            </w:r>
          </w:p>
        </w:tc>
        <w:tc>
          <w:tcPr>
            <w:tcW w:w="3788" w:type="pct"/>
            <w:vAlign w:val="top"/>
          </w:tcPr>
          <w:p w14:paraId="770FB0D7">
            <w:pPr>
              <w:spacing w:before="147" w:line="221" w:lineRule="auto"/>
              <w:rPr>
                <w:rFonts w:hint="eastAsia" w:ascii="宋体" w:hAnsi="宋体" w:eastAsia="宋体" w:cs="宋体"/>
                <w:spacing w:val="1"/>
                <w:sz w:val="20"/>
                <w:szCs w:val="20"/>
                <w:lang w:eastAsia="zh-CN"/>
              </w:rPr>
            </w:pPr>
            <w:r>
              <w:rPr>
                <w:rFonts w:hint="eastAsia" w:ascii="宋体" w:hAnsi="宋体" w:eastAsia="宋体" w:cs="宋体"/>
                <w:spacing w:val="1"/>
                <w:sz w:val="20"/>
                <w:szCs w:val="20"/>
              </w:rPr>
              <w:t>开展土壤普查宣传工作</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包括制作土壤普查工作交流片、项目汇报片等宣传资料等</w:t>
            </w:r>
          </w:p>
        </w:tc>
      </w:tr>
      <w:tr w14:paraId="7C524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6" w:type="pct"/>
            <w:vAlign w:val="top"/>
          </w:tcPr>
          <w:p w14:paraId="53F057A7">
            <w:pPr>
              <w:spacing w:before="147" w:line="221" w:lineRule="auto"/>
              <w:ind w:left="392"/>
              <w:rPr>
                <w:rFonts w:hint="eastAsia" w:ascii="宋体" w:hAnsi="宋体" w:eastAsia="宋体" w:cs="宋体"/>
                <w:spacing w:val="1"/>
                <w:sz w:val="20"/>
                <w:szCs w:val="20"/>
              </w:rPr>
            </w:pPr>
          </w:p>
        </w:tc>
        <w:tc>
          <w:tcPr>
            <w:tcW w:w="665" w:type="pct"/>
            <w:vAlign w:val="top"/>
          </w:tcPr>
          <w:p w14:paraId="7A9D68E6">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2</w:t>
            </w:r>
          </w:p>
        </w:tc>
        <w:tc>
          <w:tcPr>
            <w:tcW w:w="3788" w:type="pct"/>
            <w:vAlign w:val="top"/>
          </w:tcPr>
          <w:p w14:paraId="599F49EC">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rPr>
              <w:t>开展土壤普查宣传工作</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包括制作土壤普查工作交流片、项目汇报片等宣传资料等</w:t>
            </w:r>
          </w:p>
        </w:tc>
      </w:tr>
    </w:tbl>
    <w:p w14:paraId="13426405">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 xml:space="preserve">6 </w:t>
      </w:r>
      <w:r>
        <w:rPr>
          <w:rFonts w:hint="eastAsia" w:ascii="宋体" w:hAnsi="宋体" w:eastAsia="宋体" w:cs="宋体"/>
          <w:spacing w:val="1"/>
          <w:sz w:val="20"/>
          <w:szCs w:val="20"/>
        </w:rPr>
        <w:t>名称：省级成果验收</w:t>
      </w:r>
    </w:p>
    <w:tbl>
      <w:tblPr>
        <w:tblStyle w:val="4"/>
        <w:tblW w:w="5228" w:type="pct"/>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1"/>
        <w:gridCol w:w="1186"/>
        <w:gridCol w:w="6578"/>
      </w:tblGrid>
      <w:tr w14:paraId="2ABD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35" w:type="pct"/>
            <w:vAlign w:val="top"/>
          </w:tcPr>
          <w:p w14:paraId="5CA96D5C">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参数性质</w:t>
            </w:r>
          </w:p>
        </w:tc>
        <w:tc>
          <w:tcPr>
            <w:tcW w:w="682" w:type="pct"/>
            <w:vAlign w:val="top"/>
          </w:tcPr>
          <w:p w14:paraId="17ED6613">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序号</w:t>
            </w:r>
          </w:p>
        </w:tc>
        <w:tc>
          <w:tcPr>
            <w:tcW w:w="3781" w:type="pct"/>
            <w:vAlign w:val="top"/>
          </w:tcPr>
          <w:p w14:paraId="0CA1A44A">
            <w:pPr>
              <w:spacing w:before="147" w:line="221" w:lineRule="auto"/>
              <w:ind w:left="392"/>
              <w:jc w:val="center"/>
              <w:rPr>
                <w:rFonts w:hint="eastAsia" w:ascii="宋体" w:hAnsi="宋体" w:eastAsia="宋体" w:cs="宋体"/>
                <w:spacing w:val="1"/>
                <w:sz w:val="20"/>
                <w:szCs w:val="20"/>
              </w:rPr>
            </w:pPr>
            <w:r>
              <w:rPr>
                <w:rFonts w:hint="eastAsia" w:ascii="宋体" w:hAnsi="宋体" w:eastAsia="宋体" w:cs="宋体"/>
                <w:spacing w:val="1"/>
                <w:sz w:val="20"/>
                <w:szCs w:val="20"/>
              </w:rPr>
              <w:t>技术参数与性能指标</w:t>
            </w:r>
          </w:p>
        </w:tc>
      </w:tr>
      <w:tr w14:paraId="703E4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35" w:type="pct"/>
            <w:vAlign w:val="center"/>
          </w:tcPr>
          <w:p w14:paraId="2EA676E9">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w:t>
            </w:r>
          </w:p>
        </w:tc>
        <w:tc>
          <w:tcPr>
            <w:tcW w:w="682" w:type="pct"/>
            <w:vAlign w:val="center"/>
          </w:tcPr>
          <w:p w14:paraId="160FC5AA">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1</w:t>
            </w:r>
          </w:p>
        </w:tc>
        <w:tc>
          <w:tcPr>
            <w:tcW w:w="3781" w:type="pct"/>
            <w:vAlign w:val="top"/>
          </w:tcPr>
          <w:p w14:paraId="13AB0417">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省级成果要做到</w:t>
            </w:r>
            <w:r>
              <w:rPr>
                <w:rFonts w:hint="eastAsia" w:ascii="宋体" w:hAnsi="宋体" w:eastAsia="宋体" w:cs="宋体"/>
                <w:spacing w:val="1"/>
                <w:sz w:val="20"/>
                <w:szCs w:val="20"/>
              </w:rPr>
              <w:t>数据准确、方法科学、结果正确、结论可靠、对策实用，体现区域特色、符合实际情况，对农业生产、政策规划等具有实际指导作用。</w:t>
            </w:r>
            <w:r>
              <w:rPr>
                <w:rFonts w:hint="eastAsia" w:ascii="宋体" w:hAnsi="宋体" w:eastAsia="宋体" w:cs="宋体"/>
                <w:spacing w:val="1"/>
                <w:sz w:val="20"/>
                <w:szCs w:val="20"/>
                <w:lang w:val="en-US" w:eastAsia="zh-CN"/>
              </w:rPr>
              <w:t>详见</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第三次全国土壤普查成果形成工作方案</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国土壤普查办发〔2025〕5 号</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2025年陕西省第三次全国土壤普查成果形成质量控制实施方案</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陕农办发</w:t>
            </w:r>
            <w:r>
              <w:rPr>
                <w:rFonts w:hint="eastAsia" w:ascii="宋体" w:hAnsi="宋体" w:eastAsia="宋体" w:cs="宋体"/>
                <w:spacing w:val="1"/>
                <w:sz w:val="20"/>
                <w:szCs w:val="20"/>
              </w:rPr>
              <w:t>〔2025〕</w:t>
            </w:r>
            <w:r>
              <w:rPr>
                <w:rFonts w:hint="eastAsia" w:ascii="宋体" w:hAnsi="宋体" w:eastAsia="宋体" w:cs="宋体"/>
                <w:spacing w:val="1"/>
                <w:sz w:val="20"/>
                <w:szCs w:val="20"/>
                <w:lang w:val="en-US" w:eastAsia="zh-CN"/>
              </w:rPr>
              <w:t>64</w:t>
            </w:r>
            <w:r>
              <w:rPr>
                <w:rFonts w:hint="eastAsia" w:ascii="宋体" w:hAnsi="宋体" w:eastAsia="宋体" w:cs="宋体"/>
                <w:spacing w:val="1"/>
                <w:sz w:val="20"/>
                <w:szCs w:val="20"/>
              </w:rPr>
              <w:t xml:space="preserve"> 号</w:t>
            </w:r>
            <w:r>
              <w:rPr>
                <w:rFonts w:hint="eastAsia" w:ascii="宋体" w:hAnsi="宋体" w:eastAsia="宋体" w:cs="宋体"/>
                <w:spacing w:val="1"/>
                <w:sz w:val="20"/>
                <w:szCs w:val="20"/>
                <w:lang w:eastAsia="zh-CN"/>
              </w:rPr>
              <w:t>）。</w:t>
            </w:r>
          </w:p>
        </w:tc>
      </w:tr>
      <w:tr w14:paraId="7FEB1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535" w:type="pct"/>
            <w:vAlign w:val="center"/>
          </w:tcPr>
          <w:p w14:paraId="529359D0">
            <w:pPr>
              <w:spacing w:before="147" w:line="221" w:lineRule="auto"/>
              <w:jc w:val="both"/>
              <w:rPr>
                <w:rFonts w:hint="eastAsia" w:ascii="宋体" w:hAnsi="宋体" w:eastAsia="宋体" w:cs="宋体"/>
                <w:spacing w:val="1"/>
                <w:sz w:val="20"/>
                <w:szCs w:val="20"/>
              </w:rPr>
            </w:pPr>
          </w:p>
        </w:tc>
        <w:tc>
          <w:tcPr>
            <w:tcW w:w="682" w:type="pct"/>
            <w:vAlign w:val="center"/>
          </w:tcPr>
          <w:p w14:paraId="2E20C775">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2</w:t>
            </w:r>
          </w:p>
        </w:tc>
        <w:tc>
          <w:tcPr>
            <w:tcW w:w="3781" w:type="pct"/>
            <w:vAlign w:val="top"/>
          </w:tcPr>
          <w:p w14:paraId="3EC5BA0A">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1 基础数据准确：各地形成一套用于普查成果编制的基础数据集，确保基础地理要素数据、外业调查采样数据、内业测试化验数据、历史土壤调查数据等全面、准确。注意各类成果间的有效衔接，评价和专题类成果编制要承接土壤类型制图和土壤属性制图结果，各成果编制过程中共用一套基础数据集。</w:t>
            </w:r>
          </w:p>
          <w:p w14:paraId="7AF83CA5">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2 技术方法科学：各类成果形成要严格按照土壤三普技术规程规范、成果形成相关文件要求，结合本区域自然环境条件、农业生产状况、土壤资源性状与分布特征，选取合适数据处理和空间制图方法，优选评价模型与评价指标，强化土壤资源与利用的时空演变、成因与驱动分析。</w:t>
            </w:r>
          </w:p>
          <w:p w14:paraId="7F0D7404">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3 结果验证充分：采取室内核验和实地核验两种方式对初步成果进行验证。室内核验采取专家研判、与成土环境要素一致性比对、各专题成果一致性关联分析等方式。要基于室内核验发现的疑难问题点，及重点关注的交界区域，设置实地核验点位和路线，开展实地核验，确保结果正确、符合实际。</w:t>
            </w:r>
          </w:p>
          <w:p w14:paraId="27C2583D">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4 区域特色鲜明：要结合区域自然环境条件、农业生产状况、土壤资源性状与分布特征等实际情况，对结果进行系统分析比对，总结形成可靠结论和可落地的对策建议，为制定政策规划和指导农业生产实际提供依据。成果报告内容和分析既要兼顾全面、更要重点突出，避免流水账式的数据和结果罗列；要陈述本区域落地做法，不可照抄全国或省级工作方案和技术性文件。</w:t>
            </w:r>
          </w:p>
        </w:tc>
      </w:tr>
    </w:tbl>
    <w:p w14:paraId="4646EF86">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lang w:val="en-US" w:eastAsia="zh-CN"/>
        </w:rPr>
        <w:t>7</w:t>
      </w:r>
      <w:bookmarkStart w:id="0" w:name="_GoBack"/>
      <w:bookmarkEnd w:id="0"/>
      <w:r>
        <w:rPr>
          <w:rFonts w:hint="eastAsia" w:ascii="宋体" w:hAnsi="宋体" w:eastAsia="宋体" w:cs="宋体"/>
          <w:spacing w:val="1"/>
          <w:sz w:val="20"/>
          <w:szCs w:val="20"/>
        </w:rPr>
        <w:t>名称：土壤样本库技术改造</w:t>
      </w:r>
    </w:p>
    <w:tbl>
      <w:tblPr>
        <w:tblStyle w:val="4"/>
        <w:tblW w:w="5246" w:type="pct"/>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0"/>
        <w:gridCol w:w="1185"/>
        <w:gridCol w:w="6610"/>
      </w:tblGrid>
      <w:tr w14:paraId="5B70A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atLeast"/>
        </w:trPr>
        <w:tc>
          <w:tcPr>
            <w:tcW w:w="533" w:type="pct"/>
            <w:vAlign w:val="top"/>
          </w:tcPr>
          <w:p w14:paraId="4030ADDA">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参数性质</w:t>
            </w:r>
          </w:p>
        </w:tc>
        <w:tc>
          <w:tcPr>
            <w:tcW w:w="679" w:type="pct"/>
            <w:vAlign w:val="top"/>
          </w:tcPr>
          <w:p w14:paraId="5FFC659A">
            <w:pPr>
              <w:spacing w:before="147" w:line="221" w:lineRule="auto"/>
              <w:ind w:left="392"/>
              <w:rPr>
                <w:rFonts w:hint="eastAsia" w:ascii="宋体" w:hAnsi="宋体" w:eastAsia="宋体" w:cs="宋体"/>
                <w:spacing w:val="1"/>
                <w:sz w:val="20"/>
                <w:szCs w:val="20"/>
              </w:rPr>
            </w:pPr>
            <w:r>
              <w:rPr>
                <w:rFonts w:hint="eastAsia" w:ascii="宋体" w:hAnsi="宋体" w:eastAsia="宋体" w:cs="宋体"/>
                <w:spacing w:val="1"/>
                <w:sz w:val="20"/>
                <w:szCs w:val="20"/>
              </w:rPr>
              <w:t>序号</w:t>
            </w:r>
          </w:p>
        </w:tc>
        <w:tc>
          <w:tcPr>
            <w:tcW w:w="3786" w:type="pct"/>
            <w:vAlign w:val="top"/>
          </w:tcPr>
          <w:p w14:paraId="22DADE6E">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技术参数与性能指标</w:t>
            </w:r>
          </w:p>
        </w:tc>
      </w:tr>
      <w:tr w14:paraId="3941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33" w:type="pct"/>
            <w:vAlign w:val="center"/>
          </w:tcPr>
          <w:p w14:paraId="6FE542C8">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w:t>
            </w:r>
          </w:p>
        </w:tc>
        <w:tc>
          <w:tcPr>
            <w:tcW w:w="679" w:type="pct"/>
            <w:vAlign w:val="center"/>
          </w:tcPr>
          <w:p w14:paraId="00A52CFD">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1</w:t>
            </w:r>
          </w:p>
        </w:tc>
        <w:tc>
          <w:tcPr>
            <w:tcW w:w="3786" w:type="pct"/>
            <w:vAlign w:val="top"/>
          </w:tcPr>
          <w:p w14:paraId="2516A164">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依据全国土壤普查样本库技术规范等要求，对已建成的陕西省土壤样本库进行改造，从改造土壤样本存储库房、增设土壤样本库功能分区等方面对土壤样本库进行技术改造。需改造样本库标的应标人需自行踏勘。详见《第三次全国土壤普查土壤样本库技术规范（试行）》（国土壤普查办发〔2024〕3 号）。</w:t>
            </w:r>
          </w:p>
        </w:tc>
      </w:tr>
      <w:tr w14:paraId="542EF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533" w:type="pct"/>
            <w:vAlign w:val="center"/>
          </w:tcPr>
          <w:p w14:paraId="3DF64DAE">
            <w:pPr>
              <w:spacing w:before="147" w:line="221" w:lineRule="auto"/>
              <w:jc w:val="center"/>
              <w:rPr>
                <w:rFonts w:hint="eastAsia" w:ascii="宋体" w:hAnsi="宋体" w:eastAsia="宋体" w:cs="宋体"/>
                <w:spacing w:val="1"/>
                <w:sz w:val="20"/>
                <w:szCs w:val="20"/>
              </w:rPr>
            </w:pPr>
          </w:p>
        </w:tc>
        <w:tc>
          <w:tcPr>
            <w:tcW w:w="679" w:type="pct"/>
            <w:vAlign w:val="center"/>
          </w:tcPr>
          <w:p w14:paraId="34C16E48">
            <w:pPr>
              <w:spacing w:before="147" w:line="221" w:lineRule="auto"/>
              <w:jc w:val="center"/>
              <w:rPr>
                <w:rFonts w:hint="eastAsia" w:ascii="宋体" w:hAnsi="宋体" w:eastAsia="宋体" w:cs="宋体"/>
                <w:spacing w:val="1"/>
                <w:sz w:val="20"/>
                <w:szCs w:val="20"/>
              </w:rPr>
            </w:pPr>
            <w:r>
              <w:rPr>
                <w:rFonts w:hint="eastAsia" w:ascii="宋体" w:hAnsi="宋体" w:eastAsia="宋体" w:cs="宋体"/>
                <w:spacing w:val="1"/>
                <w:sz w:val="20"/>
                <w:szCs w:val="20"/>
              </w:rPr>
              <w:t>2</w:t>
            </w:r>
          </w:p>
        </w:tc>
        <w:tc>
          <w:tcPr>
            <w:tcW w:w="3786" w:type="pct"/>
            <w:vAlign w:val="top"/>
          </w:tcPr>
          <w:p w14:paraId="3BE0D23D">
            <w:pPr>
              <w:spacing w:before="147" w:line="221" w:lineRule="auto"/>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改造土壤样本存储库房，配置智能密集架、电脑、工作机及控制柜、智能化样本存取、温湿度控制、安防监控、相机等设备，并构建高效智能化的土壤样本存储信息管理平台。增设土壤样本库功能分区，配置用于样本接收与暂存、样本处理与制作、样本出入库管理等附属功能区域。</w:t>
            </w:r>
          </w:p>
        </w:tc>
      </w:tr>
    </w:tbl>
    <w:p w14:paraId="34832CF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sz w:val="19"/>
          <w:szCs w:val="19"/>
          <w:highlight w:val="none"/>
        </w:rPr>
      </w:pPr>
      <w:r>
        <w:rPr>
          <w:rFonts w:hint="eastAsia" w:ascii="Times New Roman" w:hAnsi="Times New Roman" w:eastAsia="宋体" w:cs="Times New Roman"/>
          <w:sz w:val="19"/>
          <w:szCs w:val="19"/>
          <w:highlight w:val="none"/>
          <w:lang w:eastAsia="zh-CN"/>
        </w:rPr>
        <w:t>（</w:t>
      </w:r>
      <w:r>
        <w:rPr>
          <w:rFonts w:hint="eastAsia" w:ascii="Times New Roman" w:hAnsi="Times New Roman" w:eastAsia="宋体" w:cs="Times New Roman"/>
          <w:sz w:val="19"/>
          <w:szCs w:val="19"/>
          <w:highlight w:val="none"/>
          <w:lang w:val="en-US" w:eastAsia="zh-CN"/>
        </w:rPr>
        <w:t>三</w:t>
      </w:r>
      <w:r>
        <w:rPr>
          <w:rFonts w:hint="eastAsia" w:ascii="Times New Roman" w:hAnsi="Times New Roman" w:eastAsia="宋体" w:cs="Times New Roman"/>
          <w:sz w:val="19"/>
          <w:szCs w:val="19"/>
          <w:highlight w:val="none"/>
          <w:lang w:eastAsia="zh-CN"/>
        </w:rPr>
        <w:t>）</w:t>
      </w:r>
      <w:r>
        <w:rPr>
          <w:rFonts w:hint="default" w:ascii="Times New Roman" w:hAnsi="Times New Roman" w:eastAsia="宋体" w:cs="Times New Roman"/>
          <w:sz w:val="19"/>
          <w:szCs w:val="19"/>
          <w:highlight w:val="none"/>
        </w:rPr>
        <w:t>服务期限</w:t>
      </w:r>
    </w:p>
    <w:p w14:paraId="3CC79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r>
        <w:rPr>
          <w:rFonts w:hint="eastAsia" w:ascii="Times New Roman" w:hAnsi="Times New Roman" w:eastAsia="宋体" w:cs="Times New Roman"/>
          <w:sz w:val="19"/>
          <w:szCs w:val="19"/>
          <w:highlight w:val="none"/>
          <w:lang w:val="en-US" w:eastAsia="zh-CN"/>
        </w:rPr>
        <w:t>合同签订之日起至2025年12月31日（具体时间以全国土壤普查办工作安排时间为准）。</w:t>
      </w:r>
    </w:p>
    <w:p w14:paraId="3198120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19"/>
          <w:szCs w:val="19"/>
          <w:highlight w:val="none"/>
          <w:lang w:val="en-US" w:eastAsia="zh-CN"/>
        </w:rPr>
      </w:pPr>
      <w:r>
        <w:rPr>
          <w:rFonts w:hint="eastAsia" w:ascii="Times New Roman" w:hAnsi="Times New Roman" w:eastAsia="宋体" w:cs="Times New Roman"/>
          <w:sz w:val="19"/>
          <w:szCs w:val="19"/>
          <w:highlight w:val="none"/>
          <w:lang w:val="en-US" w:eastAsia="zh-CN"/>
        </w:rPr>
        <w:t>（四）</w:t>
      </w:r>
      <w:r>
        <w:rPr>
          <w:rFonts w:hint="default" w:ascii="Times New Roman" w:hAnsi="Times New Roman" w:eastAsia="宋体" w:cs="Times New Roman"/>
          <w:sz w:val="19"/>
          <w:szCs w:val="19"/>
          <w:highlight w:val="none"/>
          <w:lang w:val="en-US" w:eastAsia="zh-CN"/>
        </w:rPr>
        <w:t>质量要求（服务标准）</w:t>
      </w:r>
    </w:p>
    <w:p w14:paraId="06C223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r>
        <w:rPr>
          <w:rFonts w:hint="eastAsia" w:ascii="Times New Roman" w:hAnsi="Times New Roman" w:eastAsia="宋体" w:cs="Times New Roman"/>
          <w:sz w:val="19"/>
          <w:szCs w:val="19"/>
          <w:highlight w:val="none"/>
          <w:lang w:val="en-US" w:eastAsia="zh-CN"/>
        </w:rPr>
        <w:t>符合国家第三次全国土壤普查相关规范要求。</w:t>
      </w:r>
    </w:p>
    <w:p w14:paraId="32FE03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19"/>
          <w:szCs w:val="19"/>
          <w:highlight w:val="none"/>
          <w:lang w:val="en-US" w:eastAsia="zh-CN"/>
        </w:rPr>
      </w:pPr>
      <w:r>
        <w:rPr>
          <w:rFonts w:hint="eastAsia" w:ascii="Times New Roman" w:hAnsi="Times New Roman" w:eastAsia="宋体" w:cs="Times New Roman"/>
          <w:sz w:val="19"/>
          <w:szCs w:val="19"/>
          <w:highlight w:val="none"/>
          <w:lang w:val="en-US" w:eastAsia="zh-CN"/>
        </w:rPr>
        <w:t>（五）考核验收标准</w:t>
      </w:r>
    </w:p>
    <w:p w14:paraId="462708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r>
        <w:rPr>
          <w:rFonts w:hint="eastAsia" w:ascii="Times New Roman" w:hAnsi="Times New Roman" w:eastAsia="宋体" w:cs="Times New Roman"/>
          <w:sz w:val="19"/>
          <w:szCs w:val="19"/>
          <w:highlight w:val="none"/>
          <w:lang w:val="en-US" w:eastAsia="zh-CN"/>
        </w:rPr>
        <w:t>验收标准：按照国家第三次全国土壤普查相关规范和采购人的要求，完成项目验收。验收方法：1）由中标人进行自检合格后，准备验收文件，并书面通知采购人。2）采购人确认中标人能够达到合同履约要求后，组织中标人进行项目验收，验收合格后，填写项目验收单作为对项目的最终认可。3）中标人向采购人提交项目实施过程中的所有资料, 以便采购人日后管理  和维护该项目。</w:t>
      </w:r>
    </w:p>
    <w:p w14:paraId="5A6B2C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p>
    <w:p w14:paraId="7DEEFE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p>
    <w:p w14:paraId="42DD68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p>
    <w:p w14:paraId="1752B3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p>
    <w:p w14:paraId="6B1AC4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0" w:firstLineChars="200"/>
        <w:textAlignment w:val="auto"/>
        <w:rPr>
          <w:rFonts w:hint="eastAsia" w:ascii="Times New Roman" w:hAnsi="Times New Roman" w:eastAsia="宋体" w:cs="Times New Roman"/>
          <w:sz w:val="19"/>
          <w:szCs w:val="19"/>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E55C2"/>
    <w:rsid w:val="044A79D3"/>
    <w:rsid w:val="3BBF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2442</Words>
  <Characters>2569</Characters>
  <Lines>0</Lines>
  <Paragraphs>0</Paragraphs>
  <TotalTime>2</TotalTime>
  <ScaleCrop>false</ScaleCrop>
  <LinksUpToDate>false</LinksUpToDate>
  <CharactersWithSpaces>2590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2025-09-01T02:04:00Z</dcterms:created>
  <dc:creator>lenovo</dc:creator>
  <cp:lastModifiedBy>DD～</cp:lastModifiedBy>
  <dcterms:modified xsi:type="dcterms:W3CDTF">2025-09-01T02:49:24Z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eyJoZGlkIjoiNGNjOTNmMjYxMzU5NWQ1MWM2M2QzYjY4OTVlMWZhNzUiLCJ1c2VySWQiOiI0MjAxMjc0MTAifQ==</vt:lpwstr>
  </property>
  <property fmtid="{D5CDD505-2E9C-101B-9397-08002B2CF9AE}" pid="4" name="ICV">
    <vt:lpwstr>8EEEB9904CEF42899F6382D169055945_12</vt:lpwstr>
  </property>
</Properties>
</file>