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西安市阎良区教育局阎良区2025-2026学年学生营养改善计划采购项目(二次)招标公告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阎良区2025-2026学年学生营养改善计划采购项目(二次)</w:t>
      </w:r>
      <w:r>
        <w:rPr>
          <w:rFonts w:ascii="仿宋_GB2312" w:hAnsi="仿宋_GB2312" w:cs="仿宋_GB2312" w:eastAsia="仿宋_GB2312"/>
        </w:rPr>
        <w:t>招标项目的潜在投标人应在</w:t>
      </w:r>
      <w:r>
        <w:rPr>
          <w:rFonts w:ascii="仿宋_GB2312" w:hAnsi="仿宋_GB2312" w:cs="仿宋_GB2312" w:eastAsia="仿宋_GB2312"/>
        </w:rPr>
        <w:t>全国公共资源交易平台（陕西省·西安市）网站〖首页〉电子交易平台〉陕西政府采购交易系统〉企业端〗</w:t>
      </w:r>
      <w:r>
        <w:rPr>
          <w:rFonts w:ascii="仿宋_GB2312" w:hAnsi="仿宋_GB2312" w:cs="仿宋_GB2312" w:eastAsia="仿宋_GB2312"/>
        </w:rPr>
        <w:t>获取招标文件，并于</w:t>
      </w:r>
      <w:r>
        <w:rPr>
          <w:rFonts w:ascii="仿宋_GB2312" w:hAnsi="仿宋_GB2312" w:cs="仿宋_GB2312" w:eastAsia="仿宋_GB2312"/>
        </w:rPr>
        <w:t xml:space="preserve"> 2025年09月23日 09时30分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项目编号：ZJXG2025076.1.2B1</w:t>
      </w:r>
    </w:p>
    <w:p>
      <w:pPr>
        <w:pStyle w:val="null3"/>
      </w:pPr>
      <w:r>
        <w:rPr>
          <w:rFonts w:ascii="仿宋_GB2312" w:hAnsi="仿宋_GB2312" w:cs="仿宋_GB2312" w:eastAsia="仿宋_GB2312"/>
        </w:rPr>
        <w:t>项目名称：阎良区2025-2026学年学生营养改善计划采购项目(二次)</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预算金额：6,791,500.00元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合同包1(大宗食材采购):</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5,911,500.00元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5,911,500.00元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其他农副食品，动、植物油制品</w:t>
            </w:r>
          </w:p>
        </w:tc>
        <w:tc>
          <w:tcPr>
            <w:tcW w:type="dxa" w:w="1384"/>
          </w:tcPr>
          <w:p>
            <w:pPr>
              <w:pStyle w:val="null3"/>
            </w:pPr>
            <w:r>
              <w:rPr>
                <w:rFonts w:ascii="仿宋_GB2312" w:hAnsi="仿宋_GB2312" w:cs="仿宋_GB2312" w:eastAsia="仿宋_GB2312"/>
              </w:rPr>
              <w:t>1.大宗食材采购</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5,911,500.00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2025年10月09日—2026年8月31日</w:t>
      </w:r>
    </w:p>
    <w:p>
      <w:pPr>
        <w:pStyle w:val="null3"/>
      </w:pPr>
      <w:r>
        <w:rPr>
          <w:rFonts w:ascii="仿宋_GB2312" w:hAnsi="仿宋_GB2312" w:cs="仿宋_GB2312" w:eastAsia="仿宋_GB2312"/>
        </w:rPr>
        <w:t>合同包2(营养早餐采购):</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880,000.00元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880,000.00元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2-1</w:t>
            </w:r>
          </w:p>
        </w:tc>
        <w:tc>
          <w:tcPr>
            <w:tcW w:type="dxa" w:w="1384"/>
          </w:tcPr>
          <w:p>
            <w:pPr>
              <w:pStyle w:val="null3"/>
            </w:pPr>
            <w:r>
              <w:rPr>
                <w:rFonts w:ascii="仿宋_GB2312" w:hAnsi="仿宋_GB2312" w:cs="仿宋_GB2312" w:eastAsia="仿宋_GB2312"/>
              </w:rPr>
              <w:t>其他农副食品，动、植物油制品</w:t>
            </w:r>
          </w:p>
        </w:tc>
        <w:tc>
          <w:tcPr>
            <w:tcW w:type="dxa" w:w="1384"/>
          </w:tcPr>
          <w:p>
            <w:pPr>
              <w:pStyle w:val="null3"/>
            </w:pPr>
            <w:r>
              <w:rPr>
                <w:rFonts w:ascii="仿宋_GB2312" w:hAnsi="仿宋_GB2312" w:cs="仿宋_GB2312" w:eastAsia="仿宋_GB2312"/>
              </w:rPr>
              <w:t>2.营养早餐采购</w:t>
            </w:r>
          </w:p>
        </w:tc>
        <w:tc>
          <w:tcPr>
            <w:tcW w:type="dxa" w:w="1384"/>
          </w:tcPr>
          <w:p>
            <w:pPr>
              <w:pStyle w:val="null3"/>
            </w:pPr>
            <w:r>
              <w:rPr>
                <w:rFonts w:ascii="仿宋_GB2312" w:hAnsi="仿宋_GB2312" w:cs="仿宋_GB2312" w:eastAsia="仿宋_GB2312"/>
              </w:rPr>
              <w:t>1(批)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880,000.00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2025年10月09日—2026年8月31日</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合同包1(大宗食材采购)落实政府采购政策需满足的资格要求如下:</w:t>
      </w:r>
    </w:p>
    <w:p>
      <w:pPr>
        <w:pStyle w:val="null3"/>
        <w:ind w:left="480"/>
      </w:pPr>
      <w:r>
        <w:rPr>
          <w:rFonts w:ascii="仿宋_GB2312" w:hAnsi="仿宋_GB2312" w:cs="仿宋_GB2312" w:eastAsia="仿宋_GB2312"/>
        </w:rPr>
        <w:t>属于专门面向中小企业采购。</w:t>
      </w:r>
    </w:p>
    <w:p>
      <w:pPr>
        <w:pStyle w:val="null3"/>
      </w:pPr>
      <w:r>
        <w:rPr>
          <w:rFonts w:ascii="仿宋_GB2312" w:hAnsi="仿宋_GB2312" w:cs="仿宋_GB2312" w:eastAsia="仿宋_GB2312"/>
        </w:rPr>
        <w:t>合同包2(营养早餐采购)落实政府采购政策需满足的资格要求如下:</w:t>
      </w:r>
    </w:p>
    <w:p>
      <w:pPr>
        <w:pStyle w:val="null3"/>
        <w:ind w:left="480"/>
      </w:pPr>
      <w:r>
        <w:rPr>
          <w:rFonts w:ascii="仿宋_GB2312" w:hAnsi="仿宋_GB2312" w:cs="仿宋_GB2312" w:eastAsia="仿宋_GB2312"/>
        </w:rPr>
        <w:t>属于专门面向中小企业采购。</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合同包1(大宗食材采购)特定资格要求如下:</w:t>
      </w:r>
    </w:p>
    <w:p>
      <w:pPr>
        <w:pStyle w:val="null3"/>
        <w:ind w:left="480"/>
      </w:pPr>
      <w:r>
        <w:rPr>
          <w:rFonts w:ascii="仿宋_GB2312" w:hAnsi="仿宋_GB2312" w:cs="仿宋_GB2312" w:eastAsia="仿宋_GB2312"/>
        </w:rPr>
        <w:t>3.1法定代表人参加投标的，须提供法定代表人身份证；法定代表人授权本单位他人参加投标的，须提供法定代表人授权委托书及被授权代表开标截止前三个月内任意一个月在本单位的社会保险缴纳证明，非法人单位参照执行 ；</w:t>
      </w:r>
      <w:r>
        <w:br/>
      </w:r>
      <w:r>
        <w:rPr>
          <w:rFonts w:ascii="仿宋_GB2312" w:hAnsi="仿宋_GB2312" w:cs="仿宋_GB2312" w:eastAsia="仿宋_GB2312"/>
        </w:rPr>
        <w:t>3.2投标人为生产厂商的须提供《食品生产许可证》；投标人为经销商的须提供《食品经营许可证》及生产厂家的《食品生产许可证》；</w:t>
      </w:r>
      <w:r>
        <w:br/>
      </w:r>
      <w:r>
        <w:rPr>
          <w:rFonts w:ascii="仿宋_GB2312" w:hAnsi="仿宋_GB2312" w:cs="仿宋_GB2312" w:eastAsia="仿宋_GB2312"/>
        </w:rPr>
        <w:t>3.3提供鸡蛋、肉类生产企业有效期内的《动物防疫条件合格证》；鲜肉必须提供定点屠宰厂(场)的《生猪定点屠宰机构》资质；</w:t>
      </w:r>
      <w:r>
        <w:br/>
      </w:r>
      <w:r>
        <w:rPr>
          <w:rFonts w:ascii="仿宋_GB2312" w:hAnsi="仿宋_GB2312" w:cs="仿宋_GB2312" w:eastAsia="仿宋_GB2312"/>
        </w:rPr>
        <w:t>3.4供应商在投标截止日近两年内，在同类项目供货过程中因存在食品安全问题导致产品一级召回或二级召回的不得参与本次投标。供应商需提供2年内在同类项目供货过程中没有因食品安全问题导致产品一级召回或二级召回的书面声明；</w:t>
      </w:r>
      <w:r>
        <w:br/>
      </w:r>
      <w:r>
        <w:rPr>
          <w:rFonts w:ascii="仿宋_GB2312" w:hAnsi="仿宋_GB2312" w:cs="仿宋_GB2312" w:eastAsia="仿宋_GB2312"/>
        </w:rPr>
        <w:t xml:space="preserve">3.5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br/>
      </w:r>
      <w:r>
        <w:rPr>
          <w:rFonts w:ascii="仿宋_GB2312" w:hAnsi="仿宋_GB2312" w:cs="仿宋_GB2312" w:eastAsia="仿宋_GB2312"/>
        </w:rPr>
        <w:t xml:space="preserve">3.6单位负责人为同一人或者存在直接控股、管理关系的不同投标人，不得参加同一合同项下的政府采购活动。 </w:t>
      </w:r>
      <w:r>
        <w:br/>
      </w:r>
      <w:r>
        <w:rPr>
          <w:rFonts w:ascii="仿宋_GB2312" w:hAnsi="仿宋_GB2312" w:cs="仿宋_GB2312" w:eastAsia="仿宋_GB2312"/>
        </w:rPr>
        <w:t>3.7中小企业：本合同包为专门面向中小企业采购（提供中小企业声明函或监狱企业的证明文件或残疾人福利性单位声明函）。</w:t>
      </w:r>
    </w:p>
    <w:p>
      <w:pPr>
        <w:pStyle w:val="null3"/>
      </w:pPr>
      <w:r>
        <w:rPr>
          <w:rFonts w:ascii="仿宋_GB2312" w:hAnsi="仿宋_GB2312" w:cs="仿宋_GB2312" w:eastAsia="仿宋_GB2312"/>
        </w:rPr>
        <w:t>合同包2(营养早餐采购)特定资格要求如下:</w:t>
      </w:r>
    </w:p>
    <w:p>
      <w:pPr>
        <w:pStyle w:val="null3"/>
        <w:ind w:left="480"/>
      </w:pPr>
      <w:r>
        <w:rPr>
          <w:rFonts w:ascii="仿宋_GB2312" w:hAnsi="仿宋_GB2312" w:cs="仿宋_GB2312" w:eastAsia="仿宋_GB2312"/>
        </w:rPr>
        <w:t>3.1法定代表人参加投标的，须提供法定代表人身份证；法定代表人授权本单位他人参加投标的，须提供法定代表人授权委托书及被授权代表开标截止前三个月内任意一个月在本单位的社会保险缴纳证明，非法人单位参照执行 ；</w:t>
      </w:r>
      <w:r>
        <w:br/>
      </w:r>
      <w:r>
        <w:rPr>
          <w:rFonts w:ascii="仿宋_GB2312" w:hAnsi="仿宋_GB2312" w:cs="仿宋_GB2312" w:eastAsia="仿宋_GB2312"/>
        </w:rPr>
        <w:t>3.2提供投标人的《食品经营许可证》（集体用餐配送类）；</w:t>
      </w:r>
      <w:r>
        <w:br/>
      </w:r>
      <w:r>
        <w:rPr>
          <w:rFonts w:ascii="仿宋_GB2312" w:hAnsi="仿宋_GB2312" w:cs="仿宋_GB2312" w:eastAsia="仿宋_GB2312"/>
        </w:rPr>
        <w:t>3.3提供所投产品的原材料（大米、面粉、食用油）以及牛奶等预包装类产品须提供生产厂家的《食品生产许可证》；提供鸡蛋、肉类生产企业有效期内的《动物防疫条件合格证》；鲜肉必须提供定点屠宰厂(场)的《生猪定点屠宰机构》资质；</w:t>
      </w:r>
      <w:r>
        <w:br/>
      </w:r>
      <w:r>
        <w:rPr>
          <w:rFonts w:ascii="仿宋_GB2312" w:hAnsi="仿宋_GB2312" w:cs="仿宋_GB2312" w:eastAsia="仿宋_GB2312"/>
        </w:rPr>
        <w:t>3.4供应商在投标截止日近两年内，在同类项目供货过程中因存在食品安全问题导致产品一级召回或二级召回的不得参与本次投标。供应商需提供2年内在同类项目供货过程中没有因食品安全问题导致产品一级召回或二级召回的书面声明；</w:t>
      </w:r>
      <w:r>
        <w:br/>
      </w:r>
      <w:r>
        <w:rPr>
          <w:rFonts w:ascii="仿宋_GB2312" w:hAnsi="仿宋_GB2312" w:cs="仿宋_GB2312" w:eastAsia="仿宋_GB2312"/>
        </w:rPr>
        <w:t xml:space="preserve">3.5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 </w:t>
      </w:r>
      <w:r>
        <w:br/>
      </w:r>
      <w:r>
        <w:rPr>
          <w:rFonts w:ascii="仿宋_GB2312" w:hAnsi="仿宋_GB2312" w:cs="仿宋_GB2312" w:eastAsia="仿宋_GB2312"/>
        </w:rPr>
        <w:t>3.6单位负责人为同一人或者存在直接控股、管理关系的不同投标人，不得参加同一合同项下的政府采购活动。</w:t>
      </w:r>
      <w:r>
        <w:br/>
      </w:r>
      <w:r>
        <w:rPr>
          <w:rFonts w:ascii="仿宋_GB2312" w:hAnsi="仿宋_GB2312" w:cs="仿宋_GB2312" w:eastAsia="仿宋_GB2312"/>
        </w:rPr>
        <w:t>3.7中小企业：本合同包为专门面向中小企业采购（提供中小企业声明函或监狱企业的证明文件或残疾人福利性单位声明函）。</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2025年09月03日 </w:t>
      </w:r>
      <w:r>
        <w:rPr>
          <w:rFonts w:ascii="仿宋_GB2312" w:hAnsi="仿宋_GB2312" w:cs="仿宋_GB2312" w:eastAsia="仿宋_GB2312"/>
        </w:rPr>
        <w:t>至</w:t>
      </w:r>
      <w:r>
        <w:rPr>
          <w:rFonts w:ascii="仿宋_GB2312" w:hAnsi="仿宋_GB2312" w:cs="仿宋_GB2312" w:eastAsia="仿宋_GB2312"/>
        </w:rPr>
        <w:t xml:space="preserve"> 2025年09月09日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全国公共资源交易平台（陕西省·西安市）网站〖首页〉电子交易平台〉陕西政府采购交易系统〉企业端〗</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2025年09月23日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全国公共资源交易平台（陕西省·西安市）网站〖首页〉电子交易平台&lt;陕西政府采购交易系统&gt;企业端〗，在线提交。</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全国公共资源交易平台（陕西省·西安市）</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24"/>
          <w:b/>
        </w:rPr>
        <w:t>1.落实的政府采购政策:</w:t>
      </w:r>
    </w:p>
    <w:p>
      <w:pPr>
        <w:pStyle w:val="null3"/>
        <w:ind w:left="480"/>
        <w:jc w:val="left"/>
      </w:pPr>
      <w:r>
        <w:rPr>
          <w:rFonts w:ascii="仿宋_GB2312" w:hAnsi="仿宋_GB2312" w:cs="仿宋_GB2312" w:eastAsia="仿宋_GB2312"/>
          <w:sz w:val="24"/>
        </w:rPr>
        <w:t>1.1《政府采购促进中小企业发展管理办法》（财库〔2020〕46号）；</w:t>
      </w:r>
    </w:p>
    <w:p>
      <w:pPr>
        <w:pStyle w:val="null3"/>
        <w:ind w:left="480"/>
        <w:jc w:val="left"/>
      </w:pPr>
      <w:r>
        <w:rPr>
          <w:rFonts w:ascii="仿宋_GB2312" w:hAnsi="仿宋_GB2312" w:cs="仿宋_GB2312" w:eastAsia="仿宋_GB2312"/>
          <w:sz w:val="24"/>
        </w:rPr>
        <w:t>1.2《财政部 司法部关于政府采购支持监狱企业发展有关问题的通知》（财库〔2014〕68号）；</w:t>
      </w:r>
    </w:p>
    <w:p>
      <w:pPr>
        <w:pStyle w:val="null3"/>
        <w:ind w:left="480"/>
        <w:jc w:val="left"/>
      </w:pPr>
      <w:r>
        <w:rPr>
          <w:rFonts w:ascii="仿宋_GB2312" w:hAnsi="仿宋_GB2312" w:cs="仿宋_GB2312" w:eastAsia="仿宋_GB2312"/>
          <w:sz w:val="24"/>
        </w:rPr>
        <w:t>1.3《国务院办公厅关于建立政府强制采购节能产品制度的通知》（国办发〔2007〕51号）；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4</w:t>
      </w:r>
      <w:r>
        <w:rPr>
          <w:rFonts w:ascii="仿宋_GB2312" w:hAnsi="仿宋_GB2312" w:cs="仿宋_GB2312" w:eastAsia="仿宋_GB2312"/>
          <w:sz w:val="24"/>
        </w:rPr>
        <w:t>《关于调整优化节能产品、环境标志产品政府采购执行机制的通知》（财库〔</w:t>
      </w:r>
      <w:r>
        <w:rPr>
          <w:rFonts w:ascii="仿宋_GB2312" w:hAnsi="仿宋_GB2312" w:cs="仿宋_GB2312" w:eastAsia="仿宋_GB2312"/>
          <w:sz w:val="24"/>
        </w:rPr>
        <w:t>2019〕9号）、《关于印发环境标志产品政府采购品目清单的通知》（财库〔2019〕18号）、《关于印发节能产品政府采购品目清单的通知》（财库〔2019〕19号）；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5</w:t>
      </w:r>
      <w:r>
        <w:rPr>
          <w:rFonts w:ascii="仿宋_GB2312" w:hAnsi="仿宋_GB2312" w:cs="仿宋_GB2312" w:eastAsia="仿宋_GB2312"/>
          <w:sz w:val="24"/>
        </w:rPr>
        <w:t>《财政部、民政部、中国残疾人联合会关于促进残疾人就业政府采购政策的通知》（财库</w:t>
      </w:r>
      <w:r>
        <w:rPr>
          <w:rFonts w:ascii="仿宋_GB2312" w:hAnsi="仿宋_GB2312" w:cs="仿宋_GB2312" w:eastAsia="仿宋_GB2312"/>
          <w:sz w:val="24"/>
        </w:rPr>
        <w:t>[2017]141号）；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6</w:t>
      </w:r>
      <w:r>
        <w:rPr>
          <w:rFonts w:ascii="仿宋_GB2312" w:hAnsi="仿宋_GB2312" w:cs="仿宋_GB2312" w:eastAsia="仿宋_GB2312"/>
          <w:sz w:val="24"/>
        </w:rPr>
        <w:t>《陕西省中小企业政府采购信用融资办法》（陕财办采〔</w:t>
      </w:r>
      <w:r>
        <w:rPr>
          <w:rFonts w:ascii="仿宋_GB2312" w:hAnsi="仿宋_GB2312" w:cs="仿宋_GB2312" w:eastAsia="仿宋_GB2312"/>
          <w:sz w:val="24"/>
        </w:rPr>
        <w:t>2018〕23号）；</w:t>
      </w:r>
    </w:p>
    <w:p>
      <w:pPr>
        <w:pStyle w:val="null3"/>
        <w:ind w:left="480"/>
        <w:jc w:val="left"/>
      </w:pPr>
      <w:r>
        <w:rPr>
          <w:rFonts w:ascii="仿宋_GB2312" w:hAnsi="仿宋_GB2312" w:cs="仿宋_GB2312" w:eastAsia="仿宋_GB2312"/>
          <w:sz w:val="24"/>
          <w:shd w:fill="FFFFFF" w:val="clear"/>
        </w:rPr>
        <w:t>1.</w:t>
      </w:r>
      <w:r>
        <w:rPr>
          <w:rFonts w:ascii="仿宋_GB2312" w:hAnsi="仿宋_GB2312" w:cs="仿宋_GB2312" w:eastAsia="仿宋_GB2312"/>
          <w:sz w:val="24"/>
          <w:shd w:fill="FFFFFF" w:val="clear"/>
        </w:rPr>
        <w:t>7</w:t>
      </w:r>
      <w:r>
        <w:rPr>
          <w:rFonts w:ascii="仿宋_GB2312" w:hAnsi="仿宋_GB2312" w:cs="仿宋_GB2312" w:eastAsia="仿宋_GB2312"/>
          <w:sz w:val="24"/>
          <w:shd w:fill="FFFFFF" w:val="clear"/>
        </w:rPr>
        <w:t>《陕西省财政厅关于进一步加大政府采购支持中小企业力度的通知》（陕财办采〔</w:t>
      </w:r>
      <w:r>
        <w:rPr>
          <w:rFonts w:ascii="仿宋_GB2312" w:hAnsi="仿宋_GB2312" w:cs="仿宋_GB2312" w:eastAsia="仿宋_GB2312"/>
          <w:sz w:val="24"/>
          <w:shd w:fill="FFFFFF" w:val="clear"/>
        </w:rPr>
        <w:t>2022〕5号）、《陕西省财政厅关于落实政府采购支持中小企业政策有关事项的通知》（陕财办采函〔2022〕10号）；</w:t>
      </w:r>
    </w:p>
    <w:p>
      <w:pPr>
        <w:pStyle w:val="null3"/>
        <w:ind w:left="480"/>
        <w:jc w:val="left"/>
      </w:pPr>
      <w:r>
        <w:rPr>
          <w:rFonts w:ascii="仿宋_GB2312" w:hAnsi="仿宋_GB2312" w:cs="仿宋_GB2312" w:eastAsia="仿宋_GB2312"/>
          <w:sz w:val="24"/>
        </w:rPr>
        <w:t>1.</w:t>
      </w:r>
      <w:r>
        <w:rPr>
          <w:rFonts w:ascii="仿宋_GB2312" w:hAnsi="仿宋_GB2312" w:cs="仿宋_GB2312" w:eastAsia="仿宋_GB2312"/>
          <w:sz w:val="24"/>
        </w:rPr>
        <w:t>8</w:t>
      </w:r>
      <w:r>
        <w:rPr>
          <w:rFonts w:ascii="仿宋_GB2312" w:hAnsi="仿宋_GB2312" w:cs="仿宋_GB2312" w:eastAsia="仿宋_GB2312"/>
          <w:sz w:val="24"/>
        </w:rPr>
        <w:t>如有最新颁布的政府采购政策，按最新的文件执行。</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西安市阎良区教育局</w:t>
      </w:r>
    </w:p>
    <w:p>
      <w:pPr>
        <w:pStyle w:val="null3"/>
      </w:pPr>
      <w:r>
        <w:rPr>
          <w:rFonts w:ascii="仿宋_GB2312" w:hAnsi="仿宋_GB2312" w:cs="仿宋_GB2312" w:eastAsia="仿宋_GB2312"/>
        </w:rPr>
        <w:t>地址：</w:t>
      </w:r>
      <w:r>
        <w:rPr>
          <w:rFonts w:ascii="仿宋_GB2312" w:hAnsi="仿宋_GB2312" w:cs="仿宋_GB2312" w:eastAsia="仿宋_GB2312"/>
        </w:rPr>
        <w:t>西安市阎良区凤凰北街5号</w:t>
      </w:r>
    </w:p>
    <w:p>
      <w:pPr>
        <w:pStyle w:val="null3"/>
      </w:pPr>
      <w:r>
        <w:rPr>
          <w:rFonts w:ascii="仿宋_GB2312" w:hAnsi="仿宋_GB2312" w:cs="仿宋_GB2312" w:eastAsia="仿宋_GB2312"/>
        </w:rPr>
        <w:t>联系方式：</w:t>
      </w:r>
      <w:r>
        <w:rPr>
          <w:rFonts w:ascii="仿宋_GB2312" w:hAnsi="仿宋_GB2312" w:cs="仿宋_GB2312" w:eastAsia="仿宋_GB2312"/>
        </w:rPr>
        <w:t>86866076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15709288302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