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389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宋体" w:hAnsi="宋体" w:eastAsia="宋体" w:cs="宋体"/>
          <w:i w:val="0"/>
          <w:iCs w:val="0"/>
          <w:caps w:val="0"/>
          <w:color w:val="auto"/>
          <w:spacing w:val="0"/>
          <w:sz w:val="30"/>
          <w:szCs w:val="30"/>
          <w:shd w:val="clear" w:fill="FFFFFF"/>
          <w:lang w:eastAsia="zh-CN"/>
        </w:rPr>
      </w:pPr>
      <w:r>
        <w:rPr>
          <w:rFonts w:hint="eastAsia" w:ascii="宋体" w:hAnsi="宋体" w:eastAsia="宋体" w:cs="宋体"/>
          <w:i w:val="0"/>
          <w:iCs w:val="0"/>
          <w:caps w:val="0"/>
          <w:color w:val="auto"/>
          <w:spacing w:val="0"/>
          <w:sz w:val="30"/>
          <w:szCs w:val="30"/>
          <w:shd w:val="clear" w:fill="FFFFFF"/>
        </w:rPr>
        <w:t>紫阳县擂鼓台景区标识标牌设计制作项目</w:t>
      </w:r>
      <w:r>
        <w:rPr>
          <w:rFonts w:hint="eastAsia" w:ascii="宋体" w:hAnsi="宋体" w:eastAsia="宋体" w:cs="宋体"/>
          <w:i w:val="0"/>
          <w:iCs w:val="0"/>
          <w:caps w:val="0"/>
          <w:color w:val="auto"/>
          <w:spacing w:val="0"/>
          <w:sz w:val="30"/>
          <w:szCs w:val="30"/>
          <w:shd w:val="clear" w:fill="FFFFFF"/>
          <w:lang w:eastAsia="zh-CN"/>
        </w:rPr>
        <w:t>竞争性磋商公告</w:t>
      </w:r>
    </w:p>
    <w:p w14:paraId="35350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p>
    <w:p w14:paraId="54D1C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bookmarkStart w:id="0" w:name="_GoBack"/>
      <w:r>
        <w:rPr>
          <w:rStyle w:val="7"/>
          <w:b/>
          <w:bCs/>
          <w:i w:val="0"/>
          <w:iCs w:val="0"/>
          <w:caps w:val="0"/>
          <w:color w:val="auto"/>
          <w:spacing w:val="0"/>
          <w:sz w:val="21"/>
          <w:szCs w:val="21"/>
          <w:bdr w:val="none" w:color="auto" w:sz="0" w:space="0"/>
          <w:shd w:val="clear" w:fill="FFFFFF"/>
        </w:rPr>
        <w:t>项目概况</w:t>
      </w:r>
    </w:p>
    <w:p w14:paraId="212C3E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ascii="微软雅黑" w:hAnsi="微软雅黑" w:eastAsia="微软雅黑" w:cs="微软雅黑"/>
          <w:i w:val="0"/>
          <w:iCs w:val="0"/>
          <w:caps w:val="0"/>
          <w:color w:val="auto"/>
          <w:spacing w:val="0"/>
          <w:sz w:val="21"/>
          <w:szCs w:val="21"/>
          <w:bdr w:val="none" w:color="auto" w:sz="0" w:space="0"/>
          <w:shd w:val="clear" w:fill="FFFFFF"/>
        </w:rPr>
        <w:t>紫阳县擂鼓台景区标识标牌设计制作项目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采购项目的潜在供应商应在全国公共资源交易平台（陕西省.安康市）获取采购文件，并于2025年09月17日 14时00分（北京时间）前提交响应文件。</w:t>
      </w:r>
    </w:p>
    <w:p w14:paraId="4DDCC3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78F2B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项目编号：SXYM2025-111</w:t>
      </w:r>
    </w:p>
    <w:p w14:paraId="7C6A9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项目名称：紫阳县擂鼓台景区标识标牌设计制作项目</w:t>
      </w:r>
    </w:p>
    <w:p w14:paraId="600F02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5515E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预算金额：790,000.00元</w:t>
      </w:r>
    </w:p>
    <w:p w14:paraId="76FFD8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49CB59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合同包1(紫阳县擂鼓台景区标识标牌设计制作项目):</w:t>
      </w:r>
    </w:p>
    <w:p w14:paraId="56971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合同包预算金额：790,000.00元</w:t>
      </w:r>
    </w:p>
    <w:p w14:paraId="3ACE72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合同包最高限价：790,000.00元</w:t>
      </w:r>
    </w:p>
    <w:tbl>
      <w:tblPr>
        <w:tblW w:w="4922" w:type="pct"/>
        <w:tblInd w:w="1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75"/>
        <w:gridCol w:w="1785"/>
        <w:gridCol w:w="1184"/>
        <w:gridCol w:w="1291"/>
        <w:gridCol w:w="1621"/>
        <w:gridCol w:w="1557"/>
      </w:tblGrid>
      <w:tr w14:paraId="19D0EC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9EECF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0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E319B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7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C1391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6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A4C00D">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color w:val="auto"/>
                <w:kern w:val="0"/>
                <w:sz w:val="21"/>
                <w:szCs w:val="21"/>
                <w:bdr w:val="none" w:color="auto" w:sz="0" w:space="0"/>
                <w:lang w:val="en-US" w:eastAsia="zh-CN" w:bidi="ar"/>
              </w:rPr>
            </w:pPr>
            <w:r>
              <w:rPr>
                <w:rFonts w:ascii="宋体" w:hAnsi="宋体" w:eastAsia="宋体" w:cs="宋体"/>
                <w:b/>
                <w:bCs/>
                <w:color w:val="auto"/>
                <w:kern w:val="0"/>
                <w:sz w:val="21"/>
                <w:szCs w:val="21"/>
                <w:bdr w:val="none" w:color="auto" w:sz="0" w:space="0"/>
                <w:lang w:val="en-US" w:eastAsia="zh-CN" w:bidi="ar"/>
              </w:rPr>
              <w:t>数量</w:t>
            </w:r>
          </w:p>
          <w:p w14:paraId="08F7E12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（单位）</w:t>
            </w:r>
          </w:p>
        </w:tc>
        <w:tc>
          <w:tcPr>
            <w:tcW w:w="9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1E876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83B7C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691E97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1498E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0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CE441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发光标志、铭牌</w:t>
            </w:r>
          </w:p>
        </w:tc>
        <w:tc>
          <w:tcPr>
            <w:tcW w:w="7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D42F6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w:t>
            </w:r>
          </w:p>
        </w:tc>
        <w:tc>
          <w:tcPr>
            <w:tcW w:w="76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47D70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9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82C18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9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DB6608">
            <w:pPr>
              <w:keepNext w:val="0"/>
              <w:keepLines w:val="0"/>
              <w:widowControl/>
              <w:suppressLineNumbers w:val="0"/>
              <w:wordWrap/>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790,000.00</w:t>
            </w:r>
          </w:p>
        </w:tc>
      </w:tr>
    </w:tbl>
    <w:p w14:paraId="1079B0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51522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合同履行期限：详见采购文件</w:t>
      </w:r>
    </w:p>
    <w:p w14:paraId="7BF96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57852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3D6B96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7A3319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合同包1(紫阳县擂鼓台景区标识标牌设计制作项目)落实政府采购政策需满足的资格要求如下:</w:t>
      </w:r>
    </w:p>
    <w:p w14:paraId="104E33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14:paraId="3F479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E151A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合同包1(紫阳县擂鼓台景区标识标牌设计制作项目)特定资格要求如下:</w:t>
      </w:r>
    </w:p>
    <w:p w14:paraId="5DD9C487">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法定代表人或负责人授权书（附法定代表人或负责人身份证复印件）及被授权人身份证复印件（法定代表人或负责人直接参加磋商只须提供法定代表人或负责人身份证复印件）；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（4）本项目非联合体磋商声明或承诺；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（5）本项目专门面向中小企业采购，仅限符合条件的中小企业参与，提供中小企业声明函。</w:t>
      </w:r>
    </w:p>
    <w:p w14:paraId="33EF937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676770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时间：2025年09月02日至2025年09月09日，每天上午 09:00:00 至 12:00:00 ，下午14:00:00至17:00:00（北京时间）</w:t>
      </w:r>
    </w:p>
    <w:p w14:paraId="5C8306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途径：全国公共资源交易平台（陕西省.安康市）</w:t>
      </w:r>
    </w:p>
    <w:p w14:paraId="13D8A7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方式：在线获取</w:t>
      </w:r>
    </w:p>
    <w:p w14:paraId="18DED4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售价：0元</w:t>
      </w:r>
    </w:p>
    <w:p w14:paraId="3DDC2B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3D5E94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截止时间：2025年09月17日 14时00分00秒（北京时间）</w:t>
      </w:r>
    </w:p>
    <w:p w14:paraId="15B9B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地点：全国公共资源交易平台（陕西省.安康市）</w:t>
      </w:r>
    </w:p>
    <w:p w14:paraId="7E608F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6F41B6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时间：2025年09月17日 14时00分00秒（北京时间）</w:t>
      </w:r>
    </w:p>
    <w:p w14:paraId="4E2D88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地点：全国公共资源交易平台（陕西省.安康市）不见面开标大厅</w:t>
      </w:r>
    </w:p>
    <w:p w14:paraId="65CA62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510603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自本公告发布之日起3个工作日。</w:t>
      </w:r>
    </w:p>
    <w:p w14:paraId="6AEA19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5F51B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注：（1）请供应商按照陕西省财政厅关于政府采购供应商注册登记有关事项的通知中的要求，通过陕西省政府采购网（http://www.ccgp-shaanxi.gov.cn/）注册登记加入陕西省政府采购供应商库；</w:t>
      </w:r>
    </w:p>
    <w:p w14:paraId="5B9D9B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（2）凡有意投标者，请于文件获取时间内（法定节假日除外）登录全国公共资源交易平台（陕西省.安康市）系统（http://ak.sxggzyjy.cn/），选择本项目点击“我要投标”，参与投标活动；</w:t>
      </w:r>
    </w:p>
    <w:p w14:paraId="42FE38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3）网上报名成功后，各供应商须在文件获取时间内（法定节假日除外）将加盖公章的报名回执单、有效的单位介绍信、被介绍人身份证复印件（文字及公章须清晰，无缺失并标明联系人、联系方式及邮箱）发送至代理机构邮箱2670590655@qq.com（以邮件到达时间为准），并及时联系代理机构进行确认，下载扩展名为（*.SXSZF）的电子版招标文件（没有下载招标文件的潜在供应商将无法提交投标文件）。</w:t>
      </w:r>
    </w:p>
    <w:p w14:paraId="41850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14:paraId="7AD840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Style w:val="7"/>
          <w:rFonts w:hint="eastAsia" w:ascii="宋体" w:hAnsi="宋体" w:eastAsia="宋体" w:cs="宋体"/>
          <w:b/>
          <w:bCs/>
          <w:i w:val="0"/>
          <w:iCs w:val="0"/>
          <w:caps w:val="0"/>
          <w:color w:val="auto"/>
          <w:spacing w:val="0"/>
          <w:sz w:val="21"/>
          <w:szCs w:val="21"/>
          <w:bdr w:val="none" w:color="auto" w:sz="0" w:space="0"/>
          <w:shd w:val="clear" w:fill="FFFFFF"/>
        </w:rPr>
      </w:pPr>
      <w:r>
        <w:rPr>
          <w:rStyle w:val="7"/>
          <w:rFonts w:hint="eastAsia" w:ascii="宋体" w:hAnsi="宋体" w:eastAsia="宋体" w:cs="宋体"/>
          <w:b/>
          <w:bCs/>
          <w:i w:val="0"/>
          <w:iCs w:val="0"/>
          <w:caps w:val="0"/>
          <w:color w:val="auto"/>
          <w:spacing w:val="0"/>
          <w:sz w:val="21"/>
          <w:szCs w:val="21"/>
          <w:bdr w:val="none" w:color="auto" w:sz="0" w:space="0"/>
          <w:shd w:val="clear" w:fill="FFFFFF"/>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14:paraId="32B450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5B726C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1.采购人信息</w:t>
      </w:r>
    </w:p>
    <w:p w14:paraId="5E7958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名称：紫阳县文化和旅游广电局</w:t>
      </w:r>
    </w:p>
    <w:p w14:paraId="1615C7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地址：陕西省紫阳县城关镇环城路西段</w:t>
      </w:r>
    </w:p>
    <w:p w14:paraId="6350B1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联系方式：0915-4425781</w:t>
      </w:r>
    </w:p>
    <w:p w14:paraId="50C8A9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2.采购代理机构信息</w:t>
      </w:r>
    </w:p>
    <w:p w14:paraId="1A8E9C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名称：陕西扬明项目管理有限公司</w:t>
      </w:r>
    </w:p>
    <w:p w14:paraId="5F3A1B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地址：陕西省西安市国家民用航天产业基地飞天路588号北航科技园1号楼304室</w:t>
      </w:r>
    </w:p>
    <w:p w14:paraId="70F4F3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联系方式：13359280273</w:t>
      </w:r>
    </w:p>
    <w:p w14:paraId="2A4D47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3.项目联系方式</w:t>
      </w:r>
    </w:p>
    <w:p w14:paraId="5C178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项目联系人：冯工</w:t>
      </w:r>
    </w:p>
    <w:p w14:paraId="0F541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电话：13359280273</w:t>
      </w:r>
    </w:p>
    <w:p w14:paraId="586888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314" w:firstLineChars="626"/>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陕西扬明项目管理有限公司</w:t>
      </w:r>
    </w:p>
    <w:p w14:paraId="171BD6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524" w:firstLineChars="726"/>
        <w:jc w:val="both"/>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2025年09月02日</w:t>
      </w:r>
    </w:p>
    <w:p w14:paraId="6E7D1EF4">
      <w:pPr>
        <w:rPr>
          <w:rFonts w:hint="eastAsia" w:ascii="宋体" w:hAnsi="宋体" w:eastAsia="宋体" w:cs="宋体"/>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6B54C"/>
    <w:multiLevelType w:val="singleLevel"/>
    <w:tmpl w:val="50E6B5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401D1"/>
    <w:rsid w:val="2E285170"/>
    <w:rsid w:val="65330F4C"/>
    <w:rsid w:val="6C907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character" w:customStyle="1" w:styleId="19">
    <w:name w:val="mini-outputtext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2150</Words>
  <Characters>2564</Characters>
  <Lines>0</Lines>
  <Paragraphs>0</Paragraphs>
  <TotalTime>13</TotalTime>
  <ScaleCrop>false</ScaleCrop>
  <LinksUpToDate>false</LinksUpToDate>
  <CharactersWithSpaces>2567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2025-09-02T01:12:00Z</dcterms:created>
  <dc:creator>Administrator</dc:creator>
  <cp:lastModifiedBy>一叶轻舟</cp:lastModifiedBy>
  <dcterms:modified xsi:type="dcterms:W3CDTF">2025-09-02T03:58:36Z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eyJoZGlkIjoiMTk3MjUzNDcyZjdmNGM0MWM0MDhjOTZkZjk3ZGU0ZjQiLCJ1c2VySWQiOiI1ODY4MzY4NzIifQ==</vt:lpwstr>
  </property>
  <property fmtid="{D5CDD505-2E9C-101B-9397-08002B2CF9AE}" pid="4" name="ICV">
    <vt:lpwstr>1EFBB4F2FCB84B08AB8D0FFEE7132C62_13</vt:lpwstr>
  </property>
</Properties>
</file>