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99E30">
      <w:pPr>
        <w:pStyle w:val="3"/>
        <w:rPr>
          <w:rFonts w:hint="eastAsia" w:ascii="仿宋" w:hAnsi="仿宋" w:eastAsia="仿宋" w:cs="仿宋"/>
        </w:rPr>
      </w:pPr>
      <w:bookmarkStart w:id="1" w:name="_GoBack"/>
      <w:bookmarkEnd w:id="1"/>
      <w:bookmarkStart w:id="0" w:name="_Toc15003"/>
      <w:r>
        <w:rPr>
          <w:rFonts w:hint="eastAsia" w:ascii="仿宋" w:hAnsi="仿宋" w:eastAsia="仿宋" w:cs="仿宋"/>
          <w:sz w:val="32"/>
          <w:szCs w:val="28"/>
        </w:rPr>
        <w:t>　项目采购需求</w:t>
      </w:r>
      <w:bookmarkEnd w:id="0"/>
    </w:p>
    <w:p w14:paraId="6223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outlineLvl w:val="2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一、采购清单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058"/>
        <w:gridCol w:w="1314"/>
        <w:gridCol w:w="1196"/>
        <w:gridCol w:w="2041"/>
      </w:tblGrid>
      <w:tr w14:paraId="4EA5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pct"/>
            <w:noWrap w:val="0"/>
            <w:vAlign w:val="center"/>
          </w:tcPr>
          <w:p w14:paraId="04E7F234">
            <w:pPr>
              <w:spacing w:line="336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794" w:type="pct"/>
            <w:noWrap w:val="0"/>
            <w:vAlign w:val="center"/>
          </w:tcPr>
          <w:p w14:paraId="56A98E95">
            <w:pPr>
              <w:spacing w:line="336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设备名称</w:t>
            </w:r>
          </w:p>
        </w:tc>
        <w:tc>
          <w:tcPr>
            <w:tcW w:w="771" w:type="pct"/>
            <w:noWrap w:val="0"/>
            <w:vAlign w:val="center"/>
          </w:tcPr>
          <w:p w14:paraId="73E8534B">
            <w:pPr>
              <w:spacing w:line="336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数量</w:t>
            </w:r>
          </w:p>
          <w:p w14:paraId="4150034E">
            <w:pPr>
              <w:spacing w:line="336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（台/套）</w:t>
            </w:r>
          </w:p>
        </w:tc>
        <w:tc>
          <w:tcPr>
            <w:tcW w:w="702" w:type="pct"/>
            <w:noWrap w:val="0"/>
            <w:vAlign w:val="center"/>
          </w:tcPr>
          <w:p w14:paraId="35DD8B6B">
            <w:pPr>
              <w:spacing w:line="336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所属行业属性</w:t>
            </w:r>
          </w:p>
        </w:tc>
        <w:tc>
          <w:tcPr>
            <w:tcW w:w="1197" w:type="pct"/>
            <w:noWrap w:val="0"/>
            <w:vAlign w:val="center"/>
          </w:tcPr>
          <w:p w14:paraId="687A92D3">
            <w:pPr>
              <w:spacing w:line="336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备注</w:t>
            </w:r>
          </w:p>
        </w:tc>
      </w:tr>
      <w:tr w14:paraId="032A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pct"/>
            <w:noWrap w:val="0"/>
            <w:vAlign w:val="center"/>
          </w:tcPr>
          <w:p w14:paraId="1D572EB8">
            <w:pPr>
              <w:spacing w:line="336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794" w:type="pct"/>
            <w:noWrap w:val="0"/>
            <w:vAlign w:val="center"/>
          </w:tcPr>
          <w:p w14:paraId="175192E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多媒体教学管理软件</w:t>
            </w:r>
          </w:p>
        </w:tc>
        <w:tc>
          <w:tcPr>
            <w:tcW w:w="771" w:type="pct"/>
            <w:noWrap w:val="0"/>
            <w:vAlign w:val="center"/>
          </w:tcPr>
          <w:p w14:paraId="146A7B7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702" w:type="pct"/>
            <w:vMerge w:val="restart"/>
            <w:noWrap w:val="0"/>
            <w:vAlign w:val="center"/>
          </w:tcPr>
          <w:p w14:paraId="6EC5B543">
            <w:pPr>
              <w:spacing w:line="336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工业</w:t>
            </w:r>
          </w:p>
        </w:tc>
        <w:tc>
          <w:tcPr>
            <w:tcW w:w="1197" w:type="pct"/>
            <w:noWrap w:val="0"/>
            <w:vAlign w:val="top"/>
          </w:tcPr>
          <w:p w14:paraId="12ED90F0">
            <w:pPr>
              <w:spacing w:line="336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F6C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pct"/>
            <w:noWrap w:val="0"/>
            <w:vAlign w:val="center"/>
          </w:tcPr>
          <w:p w14:paraId="3A9A75EF">
            <w:pPr>
              <w:spacing w:line="336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4" w:type="pct"/>
            <w:noWrap w:val="0"/>
            <w:vAlign w:val="center"/>
          </w:tcPr>
          <w:p w14:paraId="46265DC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超高清影视制作工作站</w:t>
            </w:r>
          </w:p>
        </w:tc>
        <w:tc>
          <w:tcPr>
            <w:tcW w:w="771" w:type="pct"/>
            <w:noWrap w:val="0"/>
            <w:vAlign w:val="center"/>
          </w:tcPr>
          <w:p w14:paraId="525F24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 w14:paraId="19004808">
            <w:pPr>
              <w:spacing w:line="336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97" w:type="pct"/>
            <w:noWrap w:val="0"/>
            <w:vAlign w:val="top"/>
          </w:tcPr>
          <w:p w14:paraId="4117F28E">
            <w:pPr>
              <w:spacing w:line="336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 w:val="0"/>
                <w:sz w:val="24"/>
                <w:szCs w:val="24"/>
                <w:lang w:val="en-US" w:eastAsia="zh-CN"/>
              </w:rPr>
              <w:t>核心产品</w:t>
            </w:r>
          </w:p>
        </w:tc>
      </w:tr>
      <w:tr w14:paraId="3794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pct"/>
            <w:noWrap w:val="0"/>
            <w:vAlign w:val="center"/>
          </w:tcPr>
          <w:p w14:paraId="66CA5367">
            <w:pPr>
              <w:spacing w:line="336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94" w:type="pct"/>
            <w:noWrap w:val="0"/>
            <w:vAlign w:val="center"/>
          </w:tcPr>
          <w:p w14:paraId="28FCF8D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接入交换机</w:t>
            </w:r>
          </w:p>
        </w:tc>
        <w:tc>
          <w:tcPr>
            <w:tcW w:w="771" w:type="pct"/>
            <w:noWrap w:val="0"/>
            <w:vAlign w:val="center"/>
          </w:tcPr>
          <w:p w14:paraId="445CD5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 w14:paraId="3FA86C4C">
            <w:pPr>
              <w:spacing w:line="336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97" w:type="pct"/>
            <w:noWrap w:val="0"/>
            <w:vAlign w:val="top"/>
          </w:tcPr>
          <w:p w14:paraId="3573CBFE">
            <w:pPr>
              <w:spacing w:line="336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579C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pct"/>
            <w:noWrap w:val="0"/>
            <w:vAlign w:val="center"/>
          </w:tcPr>
          <w:p w14:paraId="245171C8">
            <w:pPr>
              <w:spacing w:line="336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4" w:type="pct"/>
            <w:noWrap w:val="0"/>
            <w:vAlign w:val="center"/>
          </w:tcPr>
          <w:p w14:paraId="7345F7A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教师操作椅</w:t>
            </w:r>
          </w:p>
        </w:tc>
        <w:tc>
          <w:tcPr>
            <w:tcW w:w="771" w:type="pct"/>
            <w:noWrap w:val="0"/>
            <w:vAlign w:val="center"/>
          </w:tcPr>
          <w:p w14:paraId="6D1D063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 w14:paraId="606D53D2">
            <w:pPr>
              <w:spacing w:line="336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97" w:type="pct"/>
            <w:noWrap w:val="0"/>
            <w:vAlign w:val="top"/>
          </w:tcPr>
          <w:p w14:paraId="5A48B88F">
            <w:pPr>
              <w:spacing w:line="336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572A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pct"/>
            <w:noWrap w:val="0"/>
            <w:vAlign w:val="center"/>
          </w:tcPr>
          <w:p w14:paraId="0F49329D">
            <w:pPr>
              <w:spacing w:line="336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4" w:type="pct"/>
            <w:noWrap w:val="0"/>
            <w:vAlign w:val="center"/>
          </w:tcPr>
          <w:p w14:paraId="2D50497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学生操作桌椅</w:t>
            </w:r>
          </w:p>
        </w:tc>
        <w:tc>
          <w:tcPr>
            <w:tcW w:w="771" w:type="pct"/>
            <w:noWrap w:val="0"/>
            <w:vAlign w:val="center"/>
          </w:tcPr>
          <w:p w14:paraId="18AC2BB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40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 w14:paraId="5FE92E3E">
            <w:pPr>
              <w:spacing w:line="336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97" w:type="pct"/>
            <w:noWrap w:val="0"/>
            <w:vAlign w:val="top"/>
          </w:tcPr>
          <w:p w14:paraId="79C40718">
            <w:pPr>
              <w:spacing w:line="336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 w14:paraId="4AC0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34" w:type="pct"/>
            <w:noWrap w:val="0"/>
            <w:vAlign w:val="center"/>
          </w:tcPr>
          <w:p w14:paraId="5D6A6D74">
            <w:pPr>
              <w:spacing w:line="336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94" w:type="pct"/>
            <w:noWrap w:val="0"/>
            <w:vAlign w:val="center"/>
          </w:tcPr>
          <w:p w14:paraId="1090900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轻量化拍摄相机</w:t>
            </w:r>
          </w:p>
        </w:tc>
        <w:tc>
          <w:tcPr>
            <w:tcW w:w="771" w:type="pct"/>
            <w:noWrap w:val="0"/>
            <w:vAlign w:val="center"/>
          </w:tcPr>
          <w:p w14:paraId="64DCC1B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702" w:type="pct"/>
            <w:vMerge w:val="continue"/>
            <w:noWrap w:val="0"/>
            <w:vAlign w:val="center"/>
          </w:tcPr>
          <w:p w14:paraId="7068FF24">
            <w:pPr>
              <w:spacing w:line="336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197" w:type="pct"/>
            <w:noWrap w:val="0"/>
            <w:vAlign w:val="top"/>
          </w:tcPr>
          <w:p w14:paraId="01886365">
            <w:pPr>
              <w:spacing w:line="336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</w:tbl>
    <w:p w14:paraId="5E612766">
      <w:pPr>
        <w:spacing w:line="336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注：本项目属于货物类，货物类对应的标的的所属行业属性在上表已列出。</w:t>
      </w:r>
    </w:p>
    <w:p w14:paraId="40E1C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outlineLvl w:val="2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二、技术参数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7313"/>
      </w:tblGrid>
      <w:tr w14:paraId="3844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pct"/>
            <w:noWrap w:val="0"/>
            <w:vAlign w:val="top"/>
          </w:tcPr>
          <w:p w14:paraId="2F5678A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4291" w:type="pct"/>
            <w:noWrap w:val="0"/>
            <w:vAlign w:val="top"/>
          </w:tcPr>
          <w:p w14:paraId="3AF86AF8">
            <w:pPr>
              <w:tabs>
                <w:tab w:val="left" w:pos="689"/>
              </w:tabs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技术参数</w:t>
            </w:r>
          </w:p>
        </w:tc>
      </w:tr>
      <w:tr w14:paraId="576C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pct"/>
            <w:noWrap w:val="0"/>
            <w:vAlign w:val="top"/>
          </w:tcPr>
          <w:p w14:paraId="4256BC8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多媒体教学管理软件</w:t>
            </w:r>
          </w:p>
        </w:tc>
        <w:tc>
          <w:tcPr>
            <w:tcW w:w="4291" w:type="pct"/>
            <w:noWrap w:val="0"/>
            <w:vAlign w:val="top"/>
          </w:tcPr>
          <w:p w14:paraId="48FF24FF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1、软件系统全面兼容Windows 7/8、Windows 10/11的32/64位系统；实现屏幕教学演示与示范、屏幕监视、遥控辅导、黑屏肃静、屏幕录制、屏幕回放、网上语音广播、两人对讲和多方讨论、语音监听、联机讨论、MPG/MPEG/AVI/MP3/WAV/MOV/RM等视频流的网络播放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。</w:t>
            </w:r>
          </w:p>
          <w:p w14:paraId="4A942F44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2、网络考试和在线考试、试卷管理和共享、同步文件传输、提交作业、远程命令、电子教鞭、电子黑板与白板、电子抢答、电子点名、网上消息、电子举手、获取远端信息、获取学生机打开的程序和进程信息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。</w:t>
            </w:r>
          </w:p>
          <w:p w14:paraId="415BC61F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3、学生上线情况即时监测、锁定学生机的键盘和鼠标、远程开关机和重启、计划任务、时间提醒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。</w:t>
            </w:r>
          </w:p>
          <w:p w14:paraId="14054E2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4、自定义功能面板、班级和学生管理等；</w:t>
            </w:r>
          </w:p>
          <w:p w14:paraId="5916622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5、软件客户端授权&gt;50用户</w:t>
            </w:r>
          </w:p>
          <w:p w14:paraId="72EDDD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具体功能要求如下：</w:t>
            </w:r>
          </w:p>
          <w:p w14:paraId="422A407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教师演示：将“教师机”的屏幕图象内容同步广播到网络上的“学生机”上；</w:t>
            </w:r>
          </w:p>
          <w:p w14:paraId="732DC12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学生示范：随时点播学生机进入“教师机”角色，向其他学生进行示范操作；</w:t>
            </w:r>
          </w:p>
          <w:p w14:paraId="6082CF7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黑屏肃静：可以将指定或全部电脑的鼠标和键盘锁定，使学生集中精神听讲；</w:t>
            </w:r>
          </w:p>
          <w:p w14:paraId="302F13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语音教学：网上语音广播、两人交谈、多方讨论和语音监听等多种模式，体会沟通无极限；</w:t>
            </w:r>
          </w:p>
          <w:p w14:paraId="2E4AFB2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网络影院：网络上同步播放VCD/MPG/MPEG/MP3/AVI/WAV/MOV/RM/RMVB等多媒体视频节目；</w:t>
            </w:r>
          </w:p>
          <w:p w14:paraId="7F5E192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屏幕监视：对教室里的任何学生机进行屏幕图象监视，并可以同屏监视、循环监视；</w:t>
            </w:r>
          </w:p>
          <w:p w14:paraId="00271BD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遥控辅导：直接操作学生机进行远程控制，可以用于管理，也可以进行手把手教学；</w:t>
            </w:r>
          </w:p>
          <w:p w14:paraId="3DDEF15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网络考试：班级统一考试、在线模拟考试和自测、制作和分发试卷、自动阅卷和评分；</w:t>
            </w:r>
          </w:p>
          <w:p w14:paraId="598C56C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试卷分享：可以与其他用户分享和交换试卷；</w:t>
            </w:r>
          </w:p>
          <w:p w14:paraId="2DC95C0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屏幕录制：学生可以录制上课内容以便课后温习，老师可以提前制作课件或教材；</w:t>
            </w:r>
          </w:p>
          <w:p w14:paraId="3EA8E0F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屏幕回放：除单机回放外，更强大的是支持网络回放，录制的画面可以自动网络播放；</w:t>
            </w:r>
          </w:p>
          <w:p w14:paraId="64E3800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提交作业：配合教师机的"文件传输"功能，实现了学生作业的网上分发与提交；</w:t>
            </w:r>
          </w:p>
          <w:p w14:paraId="14C2162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电子教鞭：可以直接在屏幕上绘画各种图形标记，进行“圈圈点点”；</w:t>
            </w:r>
          </w:p>
          <w:p w14:paraId="4E7A8CC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电子抢答：帮助学生在趣味竞赛中学习，并协助教师及时检验学习效果，发现问题；</w:t>
            </w:r>
          </w:p>
          <w:p w14:paraId="11D445F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电子点名：协助教师进行课堂考勤；</w:t>
            </w:r>
          </w:p>
          <w:p w14:paraId="7C3715D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网上消息：老师与学生，学生与学生之间可以进行自由的文字消息传送；</w:t>
            </w:r>
          </w:p>
          <w:p w14:paraId="307EB1E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远端信息：获取远端电脑的磁盘、网络、协议、OS、内存使用、等多种配置信息；</w:t>
            </w:r>
          </w:p>
          <w:p w14:paraId="671C301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进程信息：查看每台学生机上已经打开的应用程序，以及正在运行的进程信息；</w:t>
            </w:r>
          </w:p>
          <w:p w14:paraId="7DC91B4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上线情况：上线、未上线、退出、异常退出或逃脱、网络掉线等各种学生上线情况；</w:t>
            </w:r>
          </w:p>
          <w:p w14:paraId="0FEDFD7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文件传输：同步传输文件到远端学生机上，并且能在传完后直接打开或运行；</w:t>
            </w:r>
          </w:p>
          <w:p w14:paraId="50A6EBD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联机讨论：在教室里建立一个语音和文字兼备的聊天室，使交流畅通无阻；</w:t>
            </w:r>
          </w:p>
          <w:p w14:paraId="360D9F0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远程命令：直接启动学生机的记事本、WORD之类的应用程序，灵活的命令编辑器；</w:t>
            </w:r>
          </w:p>
          <w:p w14:paraId="48AC152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其他工具：远程开关机和重启、电子举手等多种辅助功能；</w:t>
            </w:r>
          </w:p>
          <w:p w14:paraId="4B834F9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计划任务：按照预定的时间自动执行时间提醒、发送消息、执行远程命令等；</w:t>
            </w:r>
          </w:p>
          <w:p w14:paraId="3F38880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班级管理：班级、小组、学生概念的引入，使管理更直接、直观和便捷；</w:t>
            </w:r>
          </w:p>
        </w:tc>
      </w:tr>
      <w:tr w14:paraId="59D3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pct"/>
            <w:noWrap w:val="0"/>
            <w:vAlign w:val="top"/>
          </w:tcPr>
          <w:p w14:paraId="3CD2FC1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超高清影视制作工作站</w:t>
            </w:r>
          </w:p>
          <w:p w14:paraId="5DC77A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91" w:type="pct"/>
            <w:noWrap w:val="0"/>
            <w:vAlign w:val="top"/>
          </w:tcPr>
          <w:p w14:paraId="45CD0A0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系统配置：</w:t>
            </w:r>
          </w:p>
          <w:p w14:paraId="38D59BD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CPU: 参数标准不低于以下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8线程，基础频率2.1Ghz，加速频率5.4Ghz，三级缓存33.00MB，内存: ≥ DDR 32GB </w:t>
            </w:r>
          </w:p>
          <w:p w14:paraId="5C39536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显卡：≥ 5G 后期专业显卡</w:t>
            </w:r>
          </w:p>
          <w:p w14:paraId="5BFDE04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系统硬盘：M2  容量≥ 1TB 系统硬盘  * 1</w:t>
            </w:r>
          </w:p>
          <w:p w14:paraId="2F647D8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键鼠：键鼠套装</w:t>
            </w:r>
          </w:p>
          <w:p w14:paraId="2A4E1C1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操作系统：主流操作系统</w:t>
            </w:r>
          </w:p>
          <w:p w14:paraId="1A82DE3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输出显示： 27英寸 商用窄边框，分辨率：1920×1080     </w:t>
            </w:r>
          </w:p>
          <w:p w14:paraId="1BBEB0D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刷新率：100Hz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广视角显示器   </w:t>
            </w:r>
          </w:p>
          <w:p w14:paraId="026AF5A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系统核心软件：</w:t>
            </w:r>
          </w:p>
          <w:p w14:paraId="76CD733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4K/高、标清非线性编辑软件等</w:t>
            </w:r>
            <w:r>
              <w:rPr>
                <w:rFonts w:hint="eastAsia" w:ascii="仿宋" w:hAnsi="仿宋" w:cs="仿宋"/>
                <w:sz w:val="24"/>
                <w:szCs w:val="24"/>
              </w:rPr>
              <w:t>主流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视音频专业软件                                                                                                             </w:t>
            </w:r>
          </w:p>
          <w:p w14:paraId="3FCF364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技术参数：</w:t>
            </w:r>
          </w:p>
          <w:p w14:paraId="7556E77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 专业4K非线性编辑软件，包括字幕软件，快剪软件、素材管理软件等；</w:t>
            </w:r>
          </w:p>
          <w:p w14:paraId="690F919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2.支持创建8K时间线项目工程，可导出8K文件格式：H.265/HEVC、ProRes、DNxHR、HQX、P2 8K SHV等交换格式</w:t>
            </w:r>
          </w:p>
          <w:p w14:paraId="42D66FA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3.编辑软件支持边采边编工作模式，采集过程中设备异常，采集下来的文件损失时间长度低于5秒</w:t>
            </w:r>
          </w:p>
          <w:p w14:paraId="7F4B337D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4.编辑软件具有音频响度测试工具，具有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不少于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“ITU-R BS.1770-2”、“EBU R128”等检测方式</w:t>
            </w:r>
          </w:p>
          <w:p w14:paraId="5B41E09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5.支持P2、SXS卡后台导入，导入完成后自动链接本地文件，支持P2跨卡文件的整体导入和分别导入，支持P2文件跨卡回写</w:t>
            </w:r>
          </w:p>
          <w:p w14:paraId="379593D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6.支持使用P2卡和XDCAM蓝光盘自身的代理码率文件直接编辑，高码段落下载替换时，自动提示所需要插入的P2卡的卡号和XDCAM光盘的卷标</w:t>
            </w:r>
          </w:p>
          <w:p w14:paraId="2907A66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7.支持Panasonic P2（AVC-Intra、AVC-Ultra、AVC-Intra 4K 422）等源码回写，支持Sony XDCAM EX、Sony XDCAM、Sony XAVC（Intra Class 300、Intra Class 480、Long GOP 150M、Long GOP 422 140M、Long GOP 422 200M）/XAVC S等的源码回写，回写后摄像机、录像机设备正常回放； </w:t>
            </w:r>
          </w:p>
          <w:p w14:paraId="60DDAAA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8.支持E2、P2、SXS、XDCAM等存储介质中视频文件素材的源码实时编辑，无需格式的转换，支持E2、P2、SXS、XDCAM等存储介质素材在盘或者在卡编辑；</w:t>
            </w:r>
          </w:p>
          <w:p w14:paraId="557C4C5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9.支持多种RAW 格式：Sony RAW、Canon RAW、Cinema RAW、R3D、DNG等RAW格式文件，并支持C700 RAW文件和 EOS C200“Cinema RAW Light”解码和静态原始文件解码，支持显卡、GPU对SONY RAW、Cinema RAW进行编辑加速；</w:t>
            </w:r>
          </w:p>
          <w:p w14:paraId="71AC85F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10.支持摄像机色彩空间模板，内置“ARRI”（C系列摄像机的色彩空间）、“Canon（C-LOG）”、“JVC（J-LOG）”、“FUJIFILM（F-LOG）”、“DJI（D-LOG）”、“Panasonic（V-LOG/V-LOG L）”、“Sony（Sony S-LOG、HLG）”等摄像机的伽马及色域模板，支持LUT文件的导入和导出；</w:t>
            </w:r>
          </w:p>
          <w:p w14:paraId="0BFA8A9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11.支持自动识别视频素材的色彩空间，支持素材空间（HDR）元数据的输出，支持常见格式如：MXF、MP4、MOV、F4V、XAVC文件12.HDR曲线选择、工程的色彩空间选择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提供相应证明材料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并提供索引页码标注对应项以证明投标产品具备该项功能参数。</w:t>
            </w:r>
          </w:p>
          <w:p w14:paraId="41027F3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.支持多种4K源码格式编辑，如“Sony XAVC/XAVC S”、“Panasonic AVC-Intra 4K”、“Canon 4K MXF（XF-AVC）”、“Canon 1D C M-JPEG”、“GoPro”和“DJI”无人机拍摄等4K格式</w:t>
            </w:r>
          </w:p>
          <w:p w14:paraId="59A0A41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.具有基于GPU硬件加速的H.264输出引擎插件；</w:t>
            </w:r>
          </w:p>
          <w:p w14:paraId="59C3F07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.基于新一代优化的全新H.264编码器，支持硬件极速H.264文件输出。</w:t>
            </w:r>
          </w:p>
          <w:p w14:paraId="1EC3085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、整机带有一键备份还原软件，可在使用 UEFI 引导下，在启动项中添加一键备份还原选项，提供了完全备份、增量备份等多种模式，在备份时可选择排除的文件夹；</w:t>
            </w:r>
          </w:p>
          <w:p w14:paraId="45B5D77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20.随机携带使用教程教材，用于教学。</w:t>
            </w:r>
          </w:p>
        </w:tc>
      </w:tr>
      <w:tr w14:paraId="1388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pct"/>
            <w:noWrap w:val="0"/>
            <w:vAlign w:val="top"/>
          </w:tcPr>
          <w:p w14:paraId="19519CD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接入交换机</w:t>
            </w:r>
          </w:p>
        </w:tc>
        <w:tc>
          <w:tcPr>
            <w:tcW w:w="4291" w:type="pct"/>
            <w:noWrap w:val="0"/>
            <w:vAlign w:val="top"/>
          </w:tcPr>
          <w:p w14:paraId="5BEFBB6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 端口配置：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不少于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48个千兆电口加上2个万兆光纤口的非网管企业级网络交换机。</w:t>
            </w:r>
          </w:p>
          <w:p w14:paraId="520C779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 性能指标：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不少于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交换容量136Gbps，包转发率101.4Mpps。</w:t>
            </w:r>
          </w:p>
          <w:p w14:paraId="02E4D4D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3.交换机支持即插即用功能，简化网络部署的过程。具备网线分流器的功能，可以有效地进行数据传输的管理和优化。</w:t>
            </w:r>
          </w:p>
        </w:tc>
      </w:tr>
      <w:tr w14:paraId="0DFC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pct"/>
            <w:noWrap w:val="0"/>
            <w:vAlign w:val="top"/>
          </w:tcPr>
          <w:p w14:paraId="6A41545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教师操作椅</w:t>
            </w:r>
          </w:p>
        </w:tc>
        <w:tc>
          <w:tcPr>
            <w:tcW w:w="4291" w:type="pct"/>
            <w:noWrap w:val="0"/>
            <w:vAlign w:val="top"/>
          </w:tcPr>
          <w:p w14:paraId="6A6C3CF7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教师椅：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W700*D650*H1100以上</w:t>
            </w:r>
          </w:p>
          <w:p w14:paraId="69F7E744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五轮转椅：黑色，网布，可升降，可旋转，可躺，铝合金五星脚，支持人体工程学，可组装。</w:t>
            </w:r>
          </w:p>
        </w:tc>
      </w:tr>
      <w:tr w14:paraId="5159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pct"/>
            <w:noWrap w:val="0"/>
            <w:vAlign w:val="top"/>
          </w:tcPr>
          <w:p w14:paraId="1F35D35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学生操作桌椅</w:t>
            </w:r>
          </w:p>
        </w:tc>
        <w:tc>
          <w:tcPr>
            <w:tcW w:w="4291" w:type="pct"/>
            <w:noWrap w:val="0"/>
            <w:vAlign w:val="top"/>
          </w:tcPr>
          <w:p w14:paraId="6BAC1313">
            <w:pPr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桌</w:t>
            </w:r>
            <w:r>
              <w:rPr>
                <w:rFonts w:hint="eastAsia" w:ascii="仿宋" w:hAnsi="仿宋" w:cs="仿宋"/>
                <w:sz w:val="24"/>
                <w:szCs w:val="24"/>
              </w:rPr>
              <w:t>：</w:t>
            </w:r>
          </w:p>
          <w:p w14:paraId="7B706851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1.台面：采用25mm厚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环保E1级三聚氰胺双饰面，基材：实木颗粒板</w:t>
            </w:r>
          </w:p>
          <w:p w14:paraId="0A0744B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,1.5mm厚PVC本色封边,易清洁、耐磨、耐烟酌、抗污染。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桌身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：16mm厚三聚氰胺板，1.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mm厚PVC本色封边</w:t>
            </w:r>
          </w:p>
          <w:p w14:paraId="1B6794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2.结构：每张台分为2座。桌面四边直封边，下部带有电脑主机托盘。</w:t>
            </w:r>
          </w:p>
          <w:p w14:paraId="3C9D72D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3.桌子下方带走线槽。桌面带60出线圆孔。</w:t>
            </w:r>
          </w:p>
          <w:p w14:paraId="0A7C153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4.学生桌规格：1400*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00*750mm，颜色可根据用户需求定制。</w:t>
            </w:r>
          </w:p>
          <w:p w14:paraId="0905B37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椅：</w:t>
            </w:r>
          </w:p>
          <w:p w14:paraId="60DDDEF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1.靠背采用按原生PP材质；</w:t>
            </w:r>
          </w:p>
          <w:p w14:paraId="08431A1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2.高强度网布，透气性好；</w:t>
            </w:r>
          </w:p>
          <w:p w14:paraId="7B89F8C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3.座垫采用原生海绵，一次成型；</w:t>
            </w:r>
          </w:p>
          <w:p w14:paraId="121005D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4.扶手采用高强度工程PP支架；</w:t>
            </w:r>
          </w:p>
          <w:p w14:paraId="1467FB8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5.静电喷涂加厚金属弓形架 ；</w:t>
            </w:r>
          </w:p>
          <w:p w14:paraId="244A92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6.高密度尼龙脚垫；</w:t>
            </w:r>
          </w:p>
          <w:p w14:paraId="24FBCA8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7.环保耐磨脚垫。</w:t>
            </w:r>
          </w:p>
        </w:tc>
      </w:tr>
      <w:tr w14:paraId="625B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08" w:type="pct"/>
            <w:noWrap w:val="0"/>
            <w:vAlign w:val="top"/>
          </w:tcPr>
          <w:p w14:paraId="3952899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轻量化拍摄相机</w:t>
            </w:r>
          </w:p>
        </w:tc>
        <w:tc>
          <w:tcPr>
            <w:tcW w:w="4291" w:type="pct"/>
            <w:noWrap w:val="0"/>
            <w:vAlign w:val="top"/>
          </w:tcPr>
          <w:p w14:paraId="38FB5A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4K/120fps旋转屏&amp;智能横竖拍，三轴云台机械增稳，智能跟随，全像素疾速对焦，立体声收音. 官方标配+128G高速卡</w:t>
            </w:r>
          </w:p>
        </w:tc>
      </w:tr>
    </w:tbl>
    <w:p w14:paraId="4265625D">
      <w:pPr>
        <w:rPr>
          <w:rFonts w:hint="default" w:ascii="仿宋" w:hAnsi="仿宋" w:eastAsia="仿宋" w:cs="仿宋"/>
          <w:color w:val="000000"/>
          <w:kern w:val="0"/>
          <w:sz w:val="24"/>
          <w:lang w:val="en-US" w:eastAsia="zh-CN" w:bidi="ar"/>
        </w:rPr>
      </w:pPr>
      <w:r>
        <w:rPr>
          <w:rFonts w:hint="eastAsia" w:ascii="仿宋" w:hAnsi="仿宋" w:cs="仿宋"/>
          <w:color w:val="000000"/>
          <w:kern w:val="0"/>
          <w:sz w:val="24"/>
          <w:lang w:val="en-US" w:eastAsia="zh-CN" w:bidi="ar"/>
        </w:rPr>
        <w:t>本项目参数为固定值要求的，除标准统一或定制产品；投标人所投产品参数可优于招标文件要求的参数。</w:t>
      </w:r>
    </w:p>
    <w:p w14:paraId="25F78424">
      <w:pPr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七、要求（项目要求）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：</w:t>
      </w:r>
    </w:p>
    <w:p w14:paraId="2AFA5588">
      <w:pPr>
        <w:snapToGrid w:val="0"/>
        <w:spacing w:line="360" w:lineRule="auto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1.技术要求：</w:t>
      </w:r>
    </w:p>
    <w:p w14:paraId="63AEFB73">
      <w:pPr>
        <w:spacing w:line="360" w:lineRule="auto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设备性能：所有设备需符合广电级制作标准。</w:t>
      </w:r>
    </w:p>
    <w:p w14:paraId="6F0807AB">
      <w:pPr>
        <w:spacing w:line="360" w:lineRule="auto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所投产品环保达标；</w:t>
      </w:r>
    </w:p>
    <w:p w14:paraId="08A94C68">
      <w:pPr>
        <w:spacing w:line="360" w:lineRule="auto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设备安装：使用符合广电级制作标准的相关耗材和环保达标材料，安装和调试，确保设备硬件软件正常使用。</w:t>
      </w:r>
    </w:p>
    <w:p w14:paraId="70902EAB">
      <w:pPr>
        <w:spacing w:line="360" w:lineRule="auto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2.包装运输：防震防潮包装，承担运输费用和运输风险。</w:t>
      </w:r>
    </w:p>
    <w:p w14:paraId="3AAE704F">
      <w:pPr>
        <w:snapToGrid w:val="0"/>
        <w:spacing w:line="360" w:lineRule="auto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cs="仿宋"/>
          <w:bCs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Cs/>
          <w:kern w:val="0"/>
          <w:sz w:val="24"/>
        </w:rPr>
        <w:t>.验收要求</w:t>
      </w:r>
    </w:p>
    <w:p w14:paraId="30F0CBF8">
      <w:pPr>
        <w:snapToGrid w:val="0"/>
        <w:spacing w:line="360" w:lineRule="auto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满足招标文件要求。</w:t>
      </w:r>
    </w:p>
    <w:p w14:paraId="647F9675">
      <w:pPr>
        <w:snapToGrid w:val="0"/>
        <w:spacing w:line="360" w:lineRule="auto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功能测试：逐项验证技术参数（如8K工程文件导出、HDR色彩管理）。</w:t>
      </w:r>
    </w:p>
    <w:p w14:paraId="09C385BA">
      <w:pPr>
        <w:snapToGrid w:val="0"/>
        <w:spacing w:line="360" w:lineRule="auto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性能测试：设备性能符合技术参数要求。</w:t>
      </w:r>
    </w:p>
    <w:p w14:paraId="3B62C204">
      <w:pPr>
        <w:spacing w:line="360" w:lineRule="auto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文件核查：</w:t>
      </w:r>
      <w:r>
        <w:rPr>
          <w:rFonts w:hint="eastAsia" w:ascii="仿宋" w:hAnsi="仿宋" w:cs="仿宋"/>
          <w:bCs/>
          <w:kern w:val="0"/>
          <w:sz w:val="24"/>
          <w:lang w:val="en-US" w:eastAsia="zh-CN"/>
        </w:rPr>
        <w:t>验收时提高</w:t>
      </w:r>
      <w:r>
        <w:rPr>
          <w:rFonts w:hint="eastAsia" w:ascii="仿宋" w:hAnsi="仿宋" w:eastAsia="仿宋" w:cs="仿宋"/>
          <w:bCs/>
          <w:kern w:val="0"/>
          <w:sz w:val="24"/>
        </w:rPr>
        <w:t>国家强制性产品认证（3C 认证）文件、检测报告、著作权证书等文件齐全。</w:t>
      </w:r>
    </w:p>
    <w:p w14:paraId="5E424F22">
      <w:pPr>
        <w:spacing w:line="360" w:lineRule="auto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设备软硬件培训：提供设备和软件的使用方法培训和日常维护指导。</w:t>
      </w:r>
    </w:p>
    <w:p w14:paraId="13192909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必要说明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：</w:t>
      </w:r>
    </w:p>
    <w:p w14:paraId="7937108F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（1）本技术指标仅为最基本配置要求，投标商所投设备配置应等于或优于最基本配置，并须对每个设备的品牌和技术指标进行详细说明，指明优于要求的配置，凡不提供详细配置说明或配置说明含糊不清，易引起歧义者，将是投标者的风险。</w:t>
      </w:r>
    </w:p>
    <w:p w14:paraId="36B802A7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（2）若对技术要求和标准有异议，认为有不合理之处，请尽快书面说明、澄清，不接受电话及口头答复。乙方应有义务和责任对设计进行变更，变更部分技术要求应等于或优于招标文件规定的技术要求。</w:t>
      </w:r>
    </w:p>
    <w:p w14:paraId="5B407072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（3）投标人须根据实际要求，所投产品必须为符合国家标准、质量有保证。</w:t>
      </w:r>
    </w:p>
    <w:p w14:paraId="1C973F46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（4）投标报价含设计费、人工费（含保险）、施工费、设备费、设施费、安装调试费、各种辅材费、机械费、水电费、配合费、运输费、税费、培训费等所有费用，若漏报，将是投标人风险。</w:t>
      </w:r>
    </w:p>
    <w:p w14:paraId="4CFCA60F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（5）项目设备及系统，经试运行正常，满足用户要求后学校组织专家验收。</w:t>
      </w:r>
    </w:p>
    <w:p w14:paraId="7364C3F8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（6）请详细说明服务范围及设备的质保说明。国产设备免费质保≥36个月，质保期从验收合格之日起。</w:t>
      </w:r>
    </w:p>
    <w:p w14:paraId="664BE703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（7）投标人安排专职的专业工程师负责定期联系用户，提供技术指导，协助用户对系统进行调测；系统需要加载新的应用或新的扩展时，应提供必要的技术帮助；整个系统在性能和功能上具有兼容性，应保证对整个系统负责，而不是对子系统或单独的设备；软件系统随硬件设备的部件更换或设备更新而升级，以保证设备正常使用与安全操作为原则，不另收费。</w:t>
      </w:r>
    </w:p>
    <w:p w14:paraId="1807291A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（8）投标人提供设备相应的技术资料，包括产品合格证、产品升级单、技术支持和售后服务书、安装使用及维护说明书以及配置清单等。保修期内，对用户的维护维修要求保证在2小时内做出响应。接到用户维修要求后，售后服务技术人员48小时内到达现场，但不可抗力因素（自然环境因素）除外。在系统投入运行后，持续保证现场技术服务，在系统发生</w:t>
      </w:r>
      <w:r>
        <w:rPr>
          <w:rFonts w:hint="eastAsia" w:ascii="仿宋" w:hAnsi="仿宋" w:cs="仿宋"/>
          <w:bCs/>
          <w:kern w:val="0"/>
          <w:sz w:val="24"/>
          <w:lang w:val="en-US" w:eastAsia="zh-CN"/>
        </w:rPr>
        <w:t>故障</w:t>
      </w:r>
      <w:r>
        <w:rPr>
          <w:rFonts w:hint="eastAsia" w:ascii="仿宋" w:hAnsi="仿宋" w:eastAsia="仿宋" w:cs="仿宋"/>
          <w:bCs/>
          <w:kern w:val="0"/>
          <w:sz w:val="24"/>
        </w:rPr>
        <w:t>时，采取积极手段和必要措施进行恢复，并向用户及时提供书面的事故原因分析和处理措施报告。保修期外仪器发生故障，乙方维修工程师会2小时内给予答复，72小时内到达用户所在地进行维修，仅收取基本材料费。</w:t>
      </w:r>
    </w:p>
    <w:p w14:paraId="0644982A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（9）培训：在系统投入使用前，厂家派专人对教师和技术人员进行为期不少于3个工作日的免费技术培训。培训内容：详细介绍系统及设备的性能、特点、使用和操作方法等。使用户操作人员完全掌握系统的使用和操作方法，及系统和设备使用注意事项和保养维护常识，使用技术和维护人员能够判断常见问题发生的原因和解决方法，设备及系统安装和建成并正常运行后，应为用户提供完整的相关图纸、使用和维护手册等，以便归档。</w:t>
      </w:r>
    </w:p>
    <w:p w14:paraId="36EED7C8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（10）软件系统：</w:t>
      </w:r>
      <w:r>
        <w:rPr>
          <w:rFonts w:hint="eastAsia" w:ascii="仿宋" w:hAnsi="仿宋" w:eastAsia="仿宋" w:cs="仿宋"/>
          <w:bCs/>
          <w:kern w:val="0"/>
          <w:sz w:val="24"/>
          <w:lang w:val="en-US" w:eastAsia="zh-CN"/>
        </w:rPr>
        <w:t>“质保期内”免费升级</w:t>
      </w:r>
      <w:r>
        <w:rPr>
          <w:rFonts w:hint="eastAsia" w:ascii="仿宋" w:hAnsi="仿宋" w:eastAsia="仿宋" w:cs="仿宋"/>
          <w:bCs/>
          <w:kern w:val="0"/>
          <w:sz w:val="24"/>
        </w:rPr>
        <w:t>。</w:t>
      </w:r>
    </w:p>
    <w:p w14:paraId="1DF11B0A">
      <w:pPr>
        <w:snapToGrid w:val="0"/>
        <w:spacing w:line="360" w:lineRule="auto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Cs/>
          <w:kern w:val="0"/>
          <w:sz w:val="24"/>
        </w:rPr>
        <w:t xml:space="preserve">    （11）提供设备各类配件技术参数与报价清单，并提供相应的技术查询网页。</w:t>
      </w:r>
      <w:r>
        <w:rPr>
          <w:rFonts w:hint="eastAsia" w:ascii="仿宋" w:hAnsi="仿宋" w:eastAsia="仿宋" w:cs="仿宋"/>
          <w:szCs w:val="32"/>
        </w:rPr>
        <w:br w:type="page"/>
      </w:r>
    </w:p>
    <w:p w14:paraId="0432D6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F308C"/>
    <w:rsid w:val="04E20A62"/>
    <w:rsid w:val="06B85CAE"/>
    <w:rsid w:val="28F416F8"/>
    <w:rsid w:val="34007024"/>
    <w:rsid w:val="494F308C"/>
    <w:rsid w:val="58D06745"/>
    <w:rsid w:val="5A04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120" w:beforeLines="0" w:after="120" w:afterLines="0" w:line="360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99"/>
    <w:pPr>
      <w:keepNext/>
      <w:keepLines/>
      <w:spacing w:before="120" w:beforeLines="0" w:after="120" w:afterLines="0" w:line="360" w:lineRule="auto"/>
      <w:jc w:val="center"/>
      <w:outlineLvl w:val="1"/>
    </w:pPr>
    <w:rPr>
      <w:rFonts w:ascii="Arial" w:hAnsi="Arial"/>
      <w:b/>
      <w:bCs/>
      <w:sz w:val="36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楷体_GB2312" w:eastAsia="楷体_GB2312"/>
      <w:kern w:val="0"/>
      <w:szCs w:val="32"/>
    </w:rPr>
  </w:style>
  <w:style w:type="paragraph" w:styleId="5">
    <w:name w:val="annotation text"/>
    <w:basedOn w:val="1"/>
    <w:qFormat/>
    <w:uiPriority w:val="0"/>
    <w:pPr>
      <w:jc w:val="left"/>
    </w:pPr>
    <w:rPr>
      <w:rFonts w:eastAsia="宋体"/>
      <w:sz w:val="21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4112</Words>
  <Characters>4774</Characters>
  <Lines>0</Lines>
  <Paragraphs>0</Paragraphs>
  <TotalTime>25</TotalTime>
  <ScaleCrop>false</ScaleCrop>
  <LinksUpToDate>false</LinksUpToDate>
  <CharactersWithSpaces>4970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2025-08-07T10:31:00Z</dcterms:created>
  <dc:creator>1</dc:creator>
  <cp:lastModifiedBy>1</cp:lastModifiedBy>
  <dcterms:modified xsi:type="dcterms:W3CDTF">2025-09-03T08:01:54Z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F68BDC82BEBD40679EC73AC6AFDF0C6F_13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