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7B138">
      <w:pPr>
        <w:spacing w:line="64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大荔县2025至2026学年</w:t>
      </w:r>
    </w:p>
    <w:p w14:paraId="27F026A9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“校园餐”大宗食材采购项目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采购需求</w:t>
      </w:r>
      <w:r>
        <w:rPr>
          <w:rFonts w:ascii="方正小标宋简体" w:hAnsi="方正小标宋简体" w:eastAsia="方正小标宋简体" w:cs="方正小标宋简体"/>
          <w:sz w:val="44"/>
          <w:szCs w:val="52"/>
        </w:rPr>
        <w:t xml:space="preserve"> </w:t>
      </w:r>
    </w:p>
    <w:p w14:paraId="6D5DA391">
      <w:pPr>
        <w:spacing w:line="460" w:lineRule="exact"/>
        <w:rPr>
          <w:b/>
          <w:bCs/>
          <w:sz w:val="28"/>
          <w:szCs w:val="28"/>
        </w:rPr>
      </w:pPr>
    </w:p>
    <w:p w14:paraId="31441188">
      <w:pPr>
        <w:pStyle w:val="3"/>
        <w:spacing w:line="440" w:lineRule="exact"/>
        <w:ind w:firstLine="560"/>
        <w:rPr>
          <w:b w:val="0"/>
          <w:szCs w:val="28"/>
        </w:rPr>
      </w:pPr>
      <w:r>
        <w:rPr>
          <w:rFonts w:hint="eastAsia"/>
          <w:b w:val="0"/>
          <w:szCs w:val="28"/>
        </w:rPr>
        <w:t>一、基本要求</w:t>
      </w:r>
    </w:p>
    <w:p w14:paraId="33964EF9">
      <w:pPr>
        <w:pStyle w:val="2"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1、功能要求：达到“校园餐”大宗食材高标准、高质量要求。</w:t>
      </w:r>
    </w:p>
    <w:p w14:paraId="6E803D56">
      <w:pPr>
        <w:pStyle w:val="2"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2、采购项目需要落实的政府采购政策： </w:t>
      </w:r>
    </w:p>
    <w:p w14:paraId="2572558F">
      <w:pPr>
        <w:pStyle w:val="2"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（1）《财政部 国家发展改革委关于印发〈节能产品政府采购实施意见〉的通知》（财库〔2004〕185号）；（2）《国务院办公厅关于建立政府强制采购节能产品制度的通知》（国办发〔2007〕51号）；（3）《财政部环保总局关于环境标志产品政府采购实施的意见》（财库〔2006〕90号）；（4）《财政部 司法部关于政府采购支持监狱企业发展有关问题的通知》（财库〔2014〕68号）；（5）《财政部、民政部、中国残疾人联合会关于促进残疾人就业政府采购政策的通知》（财库〔2017〕141号）；（6）《财政部 发展改革委 生态环境部 市场监管总局关于调整优化节能产品、环境标志产品政府采购执行机制的通知》（财库〔2019〕9号）；（7）《关于运用政府采购政策支持乡村产业振兴的通知》（财库〔2021〕19号）；（8）《政府采购促进中小企业发展管理办法》（财库〔2020〕46号）；（9）《陕西省中小企业政府采购信用融资办法》（陕财办采〔2018〕23号）；（10）陕西省财政厅《关于进一步加强政府绿色采购有关问题的通知》陕财办采〔2021〕29号。（11）《关于进一步加大政府采购支持中小企业力度的通知》（财库〔2022〕19号）；</w:t>
      </w:r>
    </w:p>
    <w:p w14:paraId="0A8A4F5F">
      <w:pPr>
        <w:pStyle w:val="2"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第1包-第3包面向中小企业采购；第4包-第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包非面向中小企业采购。</w:t>
      </w:r>
    </w:p>
    <w:p w14:paraId="184798A6">
      <w:pPr>
        <w:pStyle w:val="2"/>
        <w:widowControl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3、交货期要求：</w:t>
      </w:r>
      <w:r>
        <w:rPr>
          <w:rFonts w:hint="eastAsia" w:ascii="仿宋_GB2312"/>
          <w:sz w:val="28"/>
          <w:szCs w:val="28"/>
        </w:rPr>
        <w:t>2025年9月至2026年7月。</w:t>
      </w:r>
    </w:p>
    <w:p w14:paraId="58A7F45E">
      <w:pPr>
        <w:pStyle w:val="2"/>
        <w:widowControl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4、交货地点：</w:t>
      </w:r>
      <w:r>
        <w:rPr>
          <w:rFonts w:hint="eastAsia" w:ascii="仿宋_GB2312"/>
          <w:sz w:val="28"/>
          <w:szCs w:val="28"/>
        </w:rPr>
        <w:t>大荔县辖区各公办高职中、公民办义务段学校。</w:t>
      </w:r>
    </w:p>
    <w:p w14:paraId="00A8D5E7">
      <w:pPr>
        <w:pStyle w:val="2"/>
        <w:widowControl/>
        <w:spacing w:line="440" w:lineRule="exact"/>
        <w:ind w:firstLine="56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二、需执行的国家相关标准、行业标准、规范</w:t>
      </w:r>
    </w:p>
    <w:p w14:paraId="478A3F9E">
      <w:pPr>
        <w:pStyle w:val="2"/>
        <w:widowControl/>
        <w:spacing w:line="440" w:lineRule="exact"/>
        <w:ind w:firstLine="560"/>
        <w:rPr>
          <w:rFonts w:ascii="仿宋" w:hAnsi="仿宋" w:eastAsia="仿宋" w:cs="宋体"/>
          <w:sz w:val="28"/>
          <w:szCs w:val="28"/>
        </w:rPr>
      </w:pPr>
      <w:r>
        <w:rPr>
          <w:rFonts w:hint="eastAsia"/>
          <w:sz w:val="28"/>
          <w:szCs w:val="28"/>
        </w:rPr>
        <w:t>满足的国家相关标准、行业标准、地方标准或者其他标准、规范：执行所有现行的国家、行业标准、规范、规程中的强制性条款。</w:t>
      </w:r>
    </w:p>
    <w:p w14:paraId="1D44F503">
      <w:pPr>
        <w:pStyle w:val="3"/>
        <w:spacing w:line="440" w:lineRule="exact"/>
        <w:ind w:firstLine="560"/>
        <w:rPr>
          <w:b w:val="0"/>
          <w:szCs w:val="28"/>
        </w:rPr>
      </w:pPr>
      <w:r>
        <w:rPr>
          <w:rFonts w:hint="eastAsia"/>
          <w:b w:val="0"/>
          <w:szCs w:val="28"/>
        </w:rPr>
        <w:t>三、采购标的数量和规格</w:t>
      </w:r>
    </w:p>
    <w:p w14:paraId="548D4A42">
      <w:pPr>
        <w:pStyle w:val="2"/>
        <w:spacing w:line="440" w:lineRule="exact"/>
        <w:ind w:firstLine="560"/>
        <w:rPr>
          <w:rFonts w:hint="eastAsia"/>
        </w:rPr>
      </w:pPr>
      <w:r>
        <w:rPr>
          <w:rFonts w:hint="eastAsia"/>
          <w:sz w:val="28"/>
          <w:szCs w:val="28"/>
        </w:rPr>
        <w:t>2025至2026学年“校园餐”大宗食材采购品种为：鸡蛋、肉类、面粉、等。</w:t>
      </w:r>
    </w:p>
    <w:p w14:paraId="48C10B28">
      <w:pPr>
        <w:pStyle w:val="3"/>
        <w:spacing w:line="460" w:lineRule="exact"/>
        <w:ind w:firstLine="560"/>
        <w:rPr>
          <w:rFonts w:hint="eastAsia" w:cs="Times New Roman"/>
          <w:b w:val="0"/>
          <w:szCs w:val="28"/>
        </w:rPr>
      </w:pPr>
      <w:r>
        <w:rPr>
          <w:rFonts w:hint="eastAsia" w:cs="Times New Roman"/>
          <w:b w:val="0"/>
          <w:szCs w:val="28"/>
        </w:rPr>
        <w:t>四、质量、安全、技术规格、物理特性等要求</w:t>
      </w:r>
    </w:p>
    <w:p w14:paraId="17983E4E">
      <w:pPr>
        <w:pStyle w:val="3"/>
        <w:spacing w:line="460" w:lineRule="exact"/>
        <w:ind w:firstLine="560"/>
        <w:rPr>
          <w:rFonts w:hint="eastAsia" w:cs="Times New Roman"/>
          <w:b w:val="0"/>
          <w:szCs w:val="28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  <w:t xml:space="preserve">质量要求：合格 </w:t>
      </w:r>
      <w:r>
        <w:rPr>
          <w:rFonts w:hint="eastAsia" w:cs="Times New Roman"/>
          <w:b w:val="0"/>
          <w:szCs w:val="28"/>
        </w:rPr>
        <w:t>。</w:t>
      </w:r>
    </w:p>
    <w:p w14:paraId="5FF83CAA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安全要求：符合国家有关食品安全技术要求，落实食品安全生产责任制，杜绝食品安全隐患。 </w:t>
      </w:r>
    </w:p>
    <w:p w14:paraId="277964F1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技术规格：须满足国家相关规范及要求。</w:t>
      </w:r>
    </w:p>
    <w:p w14:paraId="43F618E3">
      <w:pPr>
        <w:pStyle w:val="3"/>
        <w:spacing w:line="460" w:lineRule="exact"/>
        <w:ind w:firstLine="560"/>
        <w:rPr>
          <w:b w:val="0"/>
          <w:szCs w:val="28"/>
        </w:rPr>
      </w:pPr>
      <w:r>
        <w:rPr>
          <w:rFonts w:hint="eastAsia"/>
          <w:b w:val="0"/>
          <w:szCs w:val="28"/>
        </w:rPr>
        <w:t>五、服务标准、期限、效率等要求</w:t>
      </w:r>
    </w:p>
    <w:p w14:paraId="6DB5BD73">
      <w:pPr>
        <w:widowControl/>
        <w:spacing w:line="46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采购质量要求：</w:t>
      </w:r>
    </w:p>
    <w:p w14:paraId="2AD3FB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88" w:line="560" w:lineRule="exact"/>
        <w:ind w:firstLine="55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spacing w:val="-3"/>
          <w:sz w:val="28"/>
          <w:szCs w:val="28"/>
        </w:rPr>
        <w:t>大米：</w:t>
      </w:r>
      <w:bookmarkStart w:id="0" w:name="_GoBack"/>
      <w:bookmarkEnd w:id="0"/>
    </w:p>
    <w:p w14:paraId="205D5936">
      <w:pPr>
        <w:pStyle w:val="2"/>
        <w:spacing w:line="460" w:lineRule="exact"/>
        <w:ind w:firstLine="56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（1）规格标准：一级大米；（2）单位：袋；（3）标段量：18084；（4）包 装要求:独立包装；每袋25KG,符合国家标准GB/T1354及其他现行有效的国家标准，一级大米（须 提供产品的检验报告或其他证明材料）；便于运输，储存；外包装上必须标明生产日期、保质期、 执行标准、储存条件、生产厂家、产地等，剩余保存期不少于保质期的三分之二</w:t>
      </w:r>
    </w:p>
    <w:p w14:paraId="7B3D3A3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88" w:line="560" w:lineRule="exact"/>
        <w:ind w:firstLine="55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  <w:t>2.面粉:</w:t>
      </w:r>
    </w:p>
    <w:p w14:paraId="614449CD">
      <w:pPr>
        <w:pStyle w:val="2"/>
        <w:spacing w:line="460" w:lineRule="exact"/>
        <w:ind w:firstLine="56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（1）规格标准：精制粉；（2）单位：袋；（3）标段量：27500；（4）面粉:为25Kg/袋 独立包装,符合GB/T1355—2021标准及其他现行有效的国家标准，精制粉，（须提供由国家认定质量 检测机构出具的检验报告）。便于运输、储存，外包装上必须标明生产日期、保质期、执行标准、 储存条件、生产厂家、产地等，剩余保存期不少于保质期的三分之二。</w:t>
      </w:r>
    </w:p>
    <w:p w14:paraId="6F88D3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88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  <w:t>3.鸡蛋：</w:t>
      </w:r>
    </w:p>
    <w:p w14:paraId="3449A345">
      <w:pPr>
        <w:pStyle w:val="2"/>
        <w:spacing w:line="460" w:lineRule="exact"/>
        <w:ind w:firstLine="56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（1）规格标准：≥55g/个；（2）单位：Kg；（3）标段量：226050；（4）应 满足国家标准：GB2749-2015符合中华人民共和国农业行业标准NY/T754-2011，产品壳包装外 观应无残缺，无破损，不得有发霉等异味，包装要足斤足量，干净整洁，不得受潮，不得破损；应 使用无毒卫生的包装；所提供的鲜鸡蛋从养鸡场的产蛋日期至送货日期不得超出保质期的1/3（包括 产蛋日），5至10月高温天气须适当缩短配送日期；供应产品质量（色泽、气味、状态）、存储、 配送等方面均符合相关要求。</w:t>
      </w:r>
    </w:p>
    <w:p w14:paraId="13716AD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88" w:line="240" w:lineRule="auto"/>
        <w:ind w:firstLine="55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  <w:t>4.肉类:</w:t>
      </w:r>
    </w:p>
    <w:p w14:paraId="60767CD5">
      <w:pPr>
        <w:pStyle w:val="2"/>
        <w:spacing w:line="460" w:lineRule="exact"/>
        <w:ind w:firstLine="56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（1）鸡腿技术参数：（1）规格标准：冷冻（每根大于100g小于120g）；（2）单位：Kg；（3） 标段量：54800；（4）①符合国家标准GB2707标准及其他现行有效的国家标准，每批次配送产品 均有“两章两证”，且表皮干净、无毛、无明显伤痕且无异味；②供应商须至少配备1辆冷链运输车， 并提供相关冷链配送证明资料，配送人员需具有有效的健康证明（必须冷链配送以确保食品安全） 。</w:t>
      </w:r>
    </w:p>
    <w:p w14:paraId="13500961">
      <w:pPr>
        <w:pStyle w:val="2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（2）鸡脯技术参数：（1）规格标准：冷冻；（2）单位：Kg；（3）标段量：54800；（4）①符合 国家标准GB2707标准及其他现行有效的国家标准，每批次配送产品均有“两章两证”，且表皮干净 、无毛、无明显伤痕且无异味；②供应商须至少配备1辆冷链运输车，并提供相关冷链配送证明资料 ，配送人员需具有有效的健康证明（必须冷链配送以确保食品安全）。</w:t>
      </w:r>
      <w:r>
        <w:rPr>
          <w:rFonts w:hint="eastAsia" w:ascii="仿宋" w:hAnsi="仿宋" w:eastAsia="仿宋" w:cs="仿宋"/>
          <w:sz w:val="28"/>
          <w:szCs w:val="28"/>
        </w:rPr>
        <w:t>（二）包装及配送要求：</w:t>
      </w:r>
    </w:p>
    <w:p w14:paraId="51329A24">
      <w:pPr>
        <w:pStyle w:val="2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（三）期限： 2025年9月至2026年7月（一学年）。</w:t>
      </w:r>
    </w:p>
    <w:p w14:paraId="20F3D80C">
      <w:pPr>
        <w:pStyle w:val="3"/>
        <w:spacing w:line="460" w:lineRule="exact"/>
        <w:ind w:firstLine="560"/>
        <w:rPr>
          <w:b w:val="0"/>
          <w:szCs w:val="28"/>
        </w:rPr>
      </w:pPr>
      <w:r>
        <w:rPr>
          <w:rFonts w:hint="eastAsia"/>
          <w:b w:val="0"/>
          <w:szCs w:val="28"/>
        </w:rPr>
        <w:t>六、验收标准</w:t>
      </w:r>
    </w:p>
    <w:p w14:paraId="60535E3D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1、所供产品的规格、品牌、型号、数量符合采购文件供应商投标承诺及采购合同约定的要求。</w:t>
      </w:r>
    </w:p>
    <w:p w14:paraId="7E7D6E9B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2、所有产品按照相关要求运输至指定学校，并留校、验收完毕。</w:t>
      </w:r>
    </w:p>
    <w:p w14:paraId="49B78AE4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3、符合国家和行业制定的相应的标准和规范；</w:t>
      </w:r>
    </w:p>
    <w:p w14:paraId="0C9528FE">
      <w:pPr>
        <w:pStyle w:val="2"/>
        <w:spacing w:line="460" w:lineRule="exact"/>
        <w:ind w:firstLine="560"/>
        <w:rPr>
          <w:sz w:val="28"/>
          <w:szCs w:val="28"/>
        </w:rPr>
      </w:pPr>
    </w:p>
    <w:p w14:paraId="58C7465E">
      <w:pPr>
        <w:pStyle w:val="2"/>
        <w:spacing w:line="460" w:lineRule="exact"/>
        <w:ind w:firstLine="560"/>
        <w:rPr>
          <w:sz w:val="28"/>
          <w:szCs w:val="28"/>
        </w:rPr>
      </w:pPr>
    </w:p>
    <w:p w14:paraId="76BF21BF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sectPr>
      <w:headerReference r:id="rId5" w:type="default"/>
      <w:footerReference r:id="rId6" w:type="default"/>
      <w:pgSz w:w="11906" w:h="16838"/>
      <w:pgMar w:top="1588" w:right="1588" w:bottom="1588" w:left="1588" w:header="851" w:footer="964" w:gutter="0"/>
      <w:pgNumType w:fmt="numberInDash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06707">
    <w:pPr>
      <w:pStyle w:val="6"/>
      <w:jc w:val="center"/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-</w:t>
    </w:r>
    <w:r>
      <w:rPr>
        <w:sz w:val="21"/>
      </w:rPr>
      <w:t xml:space="preserve"> 2 -</w:t>
    </w:r>
    <w:r>
      <w:rPr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44090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QwYjE5ZDNiNWM3MGQ1YTFiOTMxNTEwZjM0ODkifQ=="/>
  </w:docVars>
  <w:rsids>
    <w:rsidRoot w:val="0076136D"/>
    <w:rsid w:val="000145A0"/>
    <w:rsid w:val="000771B2"/>
    <w:rsid w:val="00097252"/>
    <w:rsid w:val="000B3F9D"/>
    <w:rsid w:val="000E18AB"/>
    <w:rsid w:val="000E4D90"/>
    <w:rsid w:val="00122715"/>
    <w:rsid w:val="00140DE7"/>
    <w:rsid w:val="00142138"/>
    <w:rsid w:val="0015704D"/>
    <w:rsid w:val="00157FC7"/>
    <w:rsid w:val="00181A14"/>
    <w:rsid w:val="001A4ABB"/>
    <w:rsid w:val="001E7FB3"/>
    <w:rsid w:val="002137FC"/>
    <w:rsid w:val="002370F6"/>
    <w:rsid w:val="00242162"/>
    <w:rsid w:val="0025134C"/>
    <w:rsid w:val="00262794"/>
    <w:rsid w:val="0026510F"/>
    <w:rsid w:val="00291585"/>
    <w:rsid w:val="002A556B"/>
    <w:rsid w:val="002B506C"/>
    <w:rsid w:val="002D3DAC"/>
    <w:rsid w:val="002E144F"/>
    <w:rsid w:val="00321AD8"/>
    <w:rsid w:val="00323892"/>
    <w:rsid w:val="00344A03"/>
    <w:rsid w:val="00361547"/>
    <w:rsid w:val="00371573"/>
    <w:rsid w:val="003B1736"/>
    <w:rsid w:val="003B4C48"/>
    <w:rsid w:val="003C5CE8"/>
    <w:rsid w:val="003D5538"/>
    <w:rsid w:val="003F1BED"/>
    <w:rsid w:val="0040596B"/>
    <w:rsid w:val="0041113C"/>
    <w:rsid w:val="004505D6"/>
    <w:rsid w:val="00464A8C"/>
    <w:rsid w:val="004D6938"/>
    <w:rsid w:val="005254D8"/>
    <w:rsid w:val="00531153"/>
    <w:rsid w:val="00532A5C"/>
    <w:rsid w:val="005473B1"/>
    <w:rsid w:val="0055208D"/>
    <w:rsid w:val="00555EF4"/>
    <w:rsid w:val="005963F8"/>
    <w:rsid w:val="005B14EF"/>
    <w:rsid w:val="005F5430"/>
    <w:rsid w:val="00610D40"/>
    <w:rsid w:val="0065551C"/>
    <w:rsid w:val="006B70D2"/>
    <w:rsid w:val="006F0F78"/>
    <w:rsid w:val="00713F46"/>
    <w:rsid w:val="007306EF"/>
    <w:rsid w:val="007454E3"/>
    <w:rsid w:val="0076136D"/>
    <w:rsid w:val="00764D47"/>
    <w:rsid w:val="00771EC9"/>
    <w:rsid w:val="00774D34"/>
    <w:rsid w:val="00787561"/>
    <w:rsid w:val="007D2736"/>
    <w:rsid w:val="007D79BA"/>
    <w:rsid w:val="007F324C"/>
    <w:rsid w:val="00814BFB"/>
    <w:rsid w:val="008B0B63"/>
    <w:rsid w:val="008D1BB2"/>
    <w:rsid w:val="008D26D1"/>
    <w:rsid w:val="00912D30"/>
    <w:rsid w:val="0095423E"/>
    <w:rsid w:val="00964A39"/>
    <w:rsid w:val="00971780"/>
    <w:rsid w:val="009840C6"/>
    <w:rsid w:val="00986080"/>
    <w:rsid w:val="00987671"/>
    <w:rsid w:val="00991CFF"/>
    <w:rsid w:val="009922CD"/>
    <w:rsid w:val="009B1BEA"/>
    <w:rsid w:val="009B7EFF"/>
    <w:rsid w:val="009C5775"/>
    <w:rsid w:val="009D2091"/>
    <w:rsid w:val="00A30CCF"/>
    <w:rsid w:val="00A45981"/>
    <w:rsid w:val="00A55CAE"/>
    <w:rsid w:val="00A735E5"/>
    <w:rsid w:val="00A812D5"/>
    <w:rsid w:val="00AC6502"/>
    <w:rsid w:val="00AE72BF"/>
    <w:rsid w:val="00B1184A"/>
    <w:rsid w:val="00B2293C"/>
    <w:rsid w:val="00B273DE"/>
    <w:rsid w:val="00B30533"/>
    <w:rsid w:val="00B65FE8"/>
    <w:rsid w:val="00B731F9"/>
    <w:rsid w:val="00B80D70"/>
    <w:rsid w:val="00BB1C08"/>
    <w:rsid w:val="00C20552"/>
    <w:rsid w:val="00C51E3B"/>
    <w:rsid w:val="00C64734"/>
    <w:rsid w:val="00C6584F"/>
    <w:rsid w:val="00CE3A0D"/>
    <w:rsid w:val="00D37D21"/>
    <w:rsid w:val="00D64B47"/>
    <w:rsid w:val="00DC2F84"/>
    <w:rsid w:val="00DF7181"/>
    <w:rsid w:val="00E81173"/>
    <w:rsid w:val="00E85E31"/>
    <w:rsid w:val="00EA5A03"/>
    <w:rsid w:val="00F0049C"/>
    <w:rsid w:val="00F04889"/>
    <w:rsid w:val="00F05433"/>
    <w:rsid w:val="00F32BF1"/>
    <w:rsid w:val="00F3479C"/>
    <w:rsid w:val="00FB697F"/>
    <w:rsid w:val="00FC6C60"/>
    <w:rsid w:val="00FD1042"/>
    <w:rsid w:val="00FE6F8C"/>
    <w:rsid w:val="0CF734D0"/>
    <w:rsid w:val="100F6285"/>
    <w:rsid w:val="15797008"/>
    <w:rsid w:val="16DB25FE"/>
    <w:rsid w:val="309C44F8"/>
    <w:rsid w:val="34EB4CD1"/>
    <w:rsid w:val="36316A81"/>
    <w:rsid w:val="3F0A74C7"/>
    <w:rsid w:val="4062624D"/>
    <w:rsid w:val="45037D9C"/>
    <w:rsid w:val="461258FB"/>
    <w:rsid w:val="5C0924D9"/>
    <w:rsid w:val="73AA40F3"/>
    <w:rsid w:val="755723C0"/>
    <w:rsid w:val="7A7B3691"/>
    <w:rsid w:val="7F937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964" w:firstLineChars="200"/>
      <w:outlineLvl w:val="1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2"/>
    <w:qFormat/>
    <w:uiPriority w:val="0"/>
    <w:pPr>
      <w:ind w:firstLine="964" w:firstLineChars="200"/>
    </w:pPr>
  </w:style>
  <w:style w:type="paragraph" w:styleId="4">
    <w:name w:val="Body Text"/>
    <w:basedOn w:val="1"/>
    <w:qFormat/>
    <w:uiPriority w:val="99"/>
    <w:pPr>
      <w:spacing w:after="120"/>
    </w:pPr>
    <w:rPr>
      <w:rFonts w:cs="Times New Roman"/>
      <w:kern w:val="0"/>
      <w:szCs w:val="20"/>
    </w:rPr>
  </w:style>
  <w:style w:type="paragraph" w:styleId="5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10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2">
    <w:name w:val="正文缩进 Char"/>
    <w:link w:val="2"/>
    <w:qFormat/>
    <w:uiPriority w:val="0"/>
    <w:rPr>
      <w:rFonts w:eastAsia="仿宋_GB2312"/>
      <w:kern w:val="2"/>
      <w:sz w:val="24"/>
      <w:szCs w:val="24"/>
    </w:rPr>
  </w:style>
  <w:style w:type="character" w:customStyle="1" w:styleId="13">
    <w:name w:val="批注框文本 Char"/>
    <w:basedOn w:val="9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1829</Words>
  <Characters>1997</Characters>
  <Lines>19</Lines>
  <Paragraphs>5</Paragraphs>
  <TotalTime>10</TotalTime>
  <ScaleCrop>false</ScaleCrop>
  <LinksUpToDate>false</LinksUpToDate>
  <CharactersWithSpaces>2057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2024-06-25T03:27:00Z</dcterms:created>
  <dc:creator>Windows 用户</dc:creator>
  <cp:lastModifiedBy>可乐</cp:lastModifiedBy>
  <cp:lastPrinted>2025-07-15T03:20:00Z</cp:lastPrinted>
  <dcterms:modified xsi:type="dcterms:W3CDTF">2025-09-04T09:09:42Z</dcterms:modified>
  <dc:title>采购需求书(办公家类）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D21B923CF6754466A4B5CA26B7999DE8_13</vt:lpwstr>
  </property>
  <property fmtid="{D5CDD505-2E9C-101B-9397-08002B2CF9AE}" pid="4" name="KSOTemplateDocerSaveRecord">
    <vt:lpwstr>eyJoZGlkIjoiYTlkYzhjYjExZTZiOTU4YWFkMDUyOTdkYjg4ZTRjYTAiLCJ1c2VySWQiOiIzNjgxODUwMzYifQ==</vt:lpwstr>
  </property>
</Properties>
</file>