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50D9E">
      <w:pPr>
        <w:tabs>
          <w:tab w:val="left" w:pos="5670"/>
        </w:tabs>
        <w:autoSpaceDE w:val="0"/>
        <w:autoSpaceDN w:val="0"/>
        <w:adjustRightInd w:val="0"/>
        <w:spacing w:line="360" w:lineRule="auto"/>
        <w:rPr>
          <w:rFonts w:hint="default" w:ascii="宋体" w:hAnsi="宋体" w:eastAsia="宋体" w:cs="宋体"/>
          <w:b/>
          <w:bCs/>
          <w:color w:val="auto"/>
          <w:sz w:val="28"/>
          <w:szCs w:val="28"/>
          <w:highlight w:val="none"/>
          <w:lang w:val="en-US"/>
        </w:rPr>
      </w:pPr>
      <w:r>
        <w:rPr>
          <w:rFonts w:hint="eastAsia" w:ascii="宋体" w:hAnsi="宋体" w:eastAsia="宋体" w:cs="宋体"/>
          <w:b/>
          <w:bCs/>
          <w:color w:val="auto"/>
          <w:sz w:val="28"/>
          <w:szCs w:val="28"/>
          <w:highlight w:val="none"/>
        </w:rPr>
        <w:drawing>
          <wp:anchor distT="0" distB="0" distL="0" distR="0" simplePos="0" relativeHeight="251659264" behindDoc="1" locked="0" layoutInCell="1" allowOverlap="1">
            <wp:simplePos x="0" y="0"/>
            <wp:positionH relativeFrom="column">
              <wp:posOffset>3916680</wp:posOffset>
            </wp:positionH>
            <wp:positionV relativeFrom="paragraph">
              <wp:posOffset>81915</wp:posOffset>
            </wp:positionV>
            <wp:extent cx="1709420" cy="787400"/>
            <wp:effectExtent l="0" t="0" r="5080" b="12700"/>
            <wp:wrapNone/>
            <wp:docPr id="1026" name="图片 308" descr="博之众标志01"/>
            <wp:cNvGraphicFramePr/>
            <a:graphic xmlns:a="http://schemas.openxmlformats.org/drawingml/2006/main">
              <a:graphicData uri="http://schemas.openxmlformats.org/drawingml/2006/picture">
                <pic:pic xmlns:pic="http://schemas.openxmlformats.org/drawingml/2006/picture">
                  <pic:nvPicPr>
                    <pic:cNvPr id="1026" name="图片 308" descr="博之众标志01"/>
                    <pic:cNvPicPr/>
                  </pic:nvPicPr>
                  <pic:blipFill>
                    <a:blip r:embed="rId23" cstate="print"/>
                    <a:srcRect/>
                    <a:stretch>
                      <a:fillRect/>
                    </a:stretch>
                  </pic:blipFill>
                  <pic:spPr>
                    <a:xfrm>
                      <a:off x="0" y="0"/>
                      <a:ext cx="1709420" cy="787399"/>
                    </a:xfrm>
                    <a:prstGeom prst="rect">
                      <a:avLst/>
                    </a:prstGeom>
                    <a:ln>
                      <a:noFill/>
                    </a:ln>
                  </pic:spPr>
                </pic:pic>
              </a:graphicData>
            </a:graphic>
          </wp:anchor>
        </w:drawing>
      </w:r>
      <w:r>
        <w:rPr>
          <w:rFonts w:hint="eastAsia" w:ascii="宋体" w:hAnsi="宋体" w:cs="宋体"/>
          <w:b/>
          <w:bCs/>
          <w:color w:val="auto"/>
          <w:sz w:val="28"/>
          <w:szCs w:val="28"/>
          <w:highlight w:val="none"/>
          <w:lang w:val="en-US" w:eastAsia="zh-CN"/>
        </w:rPr>
        <w:t xml:space="preserve">  </w:t>
      </w:r>
    </w:p>
    <w:p w14:paraId="273F0898">
      <w:pPr>
        <w:tabs>
          <w:tab w:val="left" w:pos="5670"/>
        </w:tabs>
        <w:autoSpaceDE w:val="0"/>
        <w:autoSpaceDN w:val="0"/>
        <w:adjustRightInd w:val="0"/>
        <w:spacing w:line="360" w:lineRule="auto"/>
        <w:outlineLvl w:val="0"/>
        <w:rPr>
          <w:rFonts w:hint="default" w:ascii="宋体" w:hAnsi="宋体" w:eastAsia="宋体" w:cs="宋体"/>
          <w:b/>
          <w:bCs/>
          <w:color w:val="auto"/>
          <w:sz w:val="28"/>
          <w:szCs w:val="28"/>
          <w:highlight w:val="none"/>
          <w:lang w:val="en-US" w:eastAsia="zh-CN"/>
        </w:rPr>
      </w:pPr>
      <w:bookmarkStart w:id="0" w:name="_Toc28254"/>
      <w:bookmarkStart w:id="1" w:name="_Toc6844"/>
      <w:r>
        <w:rPr>
          <w:rFonts w:hint="eastAsia" w:ascii="宋体" w:hAnsi="宋体" w:eastAsia="宋体" w:cs="宋体"/>
          <w:b/>
          <w:bCs/>
          <w:color w:val="auto"/>
          <w:sz w:val="28"/>
          <w:szCs w:val="28"/>
          <w:highlight w:val="none"/>
          <w:lang w:val="zh-CN"/>
        </w:rPr>
        <w:t>项目编号：</w:t>
      </w:r>
      <w:bookmarkEnd w:id="0"/>
      <w:r>
        <w:rPr>
          <w:rFonts w:hint="eastAsia" w:ascii="宋体" w:hAnsi="宋体" w:cs="宋体"/>
          <w:b/>
          <w:bCs/>
          <w:color w:val="auto"/>
          <w:sz w:val="28"/>
          <w:szCs w:val="28"/>
          <w:highlight w:val="none"/>
          <w:lang w:val="en-US" w:eastAsia="zh-CN"/>
        </w:rPr>
        <w:t>BZZ2025-ZB-011</w:t>
      </w:r>
      <w:bookmarkEnd w:id="1"/>
    </w:p>
    <w:p w14:paraId="0F5D0520">
      <w:pPr>
        <w:tabs>
          <w:tab w:val="left" w:pos="5670"/>
        </w:tabs>
        <w:autoSpaceDE w:val="0"/>
        <w:autoSpaceDN w:val="0"/>
        <w:adjustRightInd w:val="0"/>
        <w:spacing w:line="360" w:lineRule="auto"/>
        <w:jc w:val="center"/>
        <w:rPr>
          <w:rFonts w:hint="eastAsia" w:ascii="宋体" w:hAnsi="宋体" w:eastAsia="宋体" w:cs="宋体"/>
          <w:color w:val="auto"/>
          <w:sz w:val="28"/>
          <w:szCs w:val="28"/>
          <w:highlight w:val="none"/>
        </w:rPr>
      </w:pPr>
    </w:p>
    <w:p w14:paraId="3D645829">
      <w:pPr>
        <w:tabs>
          <w:tab w:val="left" w:pos="5670"/>
        </w:tabs>
        <w:autoSpaceDE w:val="0"/>
        <w:autoSpaceDN w:val="0"/>
        <w:adjustRightInd w:val="0"/>
        <w:spacing w:line="360" w:lineRule="auto"/>
        <w:jc w:val="center"/>
        <w:rPr>
          <w:rFonts w:hint="eastAsia" w:ascii="宋体" w:hAnsi="宋体" w:eastAsia="宋体" w:cs="宋体"/>
          <w:color w:val="auto"/>
          <w:sz w:val="28"/>
          <w:szCs w:val="28"/>
          <w:highlight w:val="none"/>
        </w:rPr>
      </w:pPr>
    </w:p>
    <w:p w14:paraId="039152E6">
      <w:pPr>
        <w:tabs>
          <w:tab w:val="left" w:pos="5670"/>
        </w:tabs>
        <w:autoSpaceDE w:val="0"/>
        <w:autoSpaceDN w:val="0"/>
        <w:adjustRightInd w:val="0"/>
        <w:spacing w:line="360" w:lineRule="auto"/>
        <w:jc w:val="center"/>
        <w:rPr>
          <w:rFonts w:hint="eastAsia" w:ascii="宋体" w:hAnsi="宋体" w:eastAsia="宋体" w:cs="宋体"/>
          <w:color w:val="auto"/>
          <w:sz w:val="28"/>
          <w:szCs w:val="28"/>
          <w:highlight w:val="none"/>
        </w:rPr>
      </w:pPr>
    </w:p>
    <w:p w14:paraId="1AD4FAFB">
      <w:pPr>
        <w:tabs>
          <w:tab w:val="left" w:pos="5670"/>
        </w:tabs>
        <w:autoSpaceDE w:val="0"/>
        <w:autoSpaceDN w:val="0"/>
        <w:adjustRightInd w:val="0"/>
        <w:spacing w:line="360" w:lineRule="auto"/>
        <w:jc w:val="center"/>
        <w:rPr>
          <w:rFonts w:hint="eastAsia" w:ascii="宋体" w:hAnsi="宋体" w:eastAsia="宋体" w:cs="宋体"/>
          <w:color w:val="auto"/>
          <w:sz w:val="28"/>
          <w:szCs w:val="28"/>
          <w:highlight w:val="none"/>
        </w:rPr>
      </w:pPr>
    </w:p>
    <w:p w14:paraId="3743FE3F">
      <w:pPr>
        <w:pStyle w:val="2"/>
        <w:rPr>
          <w:rFonts w:hint="eastAsia" w:ascii="宋体" w:hAnsi="宋体" w:eastAsia="宋体" w:cs="宋体"/>
          <w:color w:val="auto"/>
          <w:sz w:val="28"/>
          <w:szCs w:val="28"/>
          <w:highlight w:val="none"/>
        </w:rPr>
      </w:pPr>
    </w:p>
    <w:p w14:paraId="10EEE365">
      <w:pPr>
        <w:rPr>
          <w:rFonts w:hint="eastAsia" w:ascii="宋体" w:hAnsi="宋体" w:eastAsia="宋体" w:cs="宋体"/>
          <w:color w:val="auto"/>
          <w:sz w:val="28"/>
          <w:szCs w:val="28"/>
          <w:highlight w:val="none"/>
        </w:rPr>
      </w:pPr>
    </w:p>
    <w:p w14:paraId="0A473A89">
      <w:pPr>
        <w:pStyle w:val="2"/>
        <w:rPr>
          <w:rFonts w:hint="eastAsia" w:ascii="宋体" w:hAnsi="宋体" w:eastAsia="宋体" w:cs="宋体"/>
          <w:color w:val="auto"/>
          <w:sz w:val="28"/>
          <w:szCs w:val="28"/>
          <w:highlight w:val="none"/>
        </w:rPr>
      </w:pPr>
    </w:p>
    <w:p w14:paraId="3AB409E7">
      <w:pPr>
        <w:rPr>
          <w:rFonts w:hint="eastAsia"/>
        </w:rPr>
      </w:pPr>
    </w:p>
    <w:p w14:paraId="74482BE2">
      <w:pPr>
        <w:tabs>
          <w:tab w:val="left" w:pos="5670"/>
        </w:tabs>
        <w:autoSpaceDE w:val="0"/>
        <w:autoSpaceDN w:val="0"/>
        <w:adjustRightInd w:val="0"/>
        <w:spacing w:line="360" w:lineRule="auto"/>
        <w:jc w:val="center"/>
        <w:rPr>
          <w:rFonts w:hint="eastAsia" w:ascii="宋体" w:hAnsi="宋体" w:eastAsia="宋体" w:cs="宋体"/>
          <w:b/>
          <w:bCs/>
          <w:color w:val="auto"/>
          <w:sz w:val="44"/>
          <w:szCs w:val="44"/>
          <w:highlight w:val="none"/>
          <w:lang w:eastAsia="zh-CN"/>
        </w:rPr>
      </w:pPr>
    </w:p>
    <w:p w14:paraId="39DD1846">
      <w:pPr>
        <w:tabs>
          <w:tab w:val="left" w:pos="5670"/>
        </w:tabs>
        <w:autoSpaceDE w:val="0"/>
        <w:autoSpaceDN w:val="0"/>
        <w:adjustRightInd w:val="0"/>
        <w:spacing w:line="360" w:lineRule="auto"/>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关于购买社会中介机构参与政府投资审计工作</w:t>
      </w:r>
    </w:p>
    <w:p w14:paraId="625C78C5">
      <w:pPr>
        <w:tabs>
          <w:tab w:val="left" w:pos="5670"/>
        </w:tabs>
        <w:autoSpaceDE w:val="0"/>
        <w:autoSpaceDN w:val="0"/>
        <w:adjustRightInd w:val="0"/>
        <w:spacing w:line="360" w:lineRule="auto"/>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服务项目</w:t>
      </w:r>
    </w:p>
    <w:p w14:paraId="3E8821C7">
      <w:pPr>
        <w:tabs>
          <w:tab w:val="left" w:pos="5670"/>
        </w:tabs>
        <w:autoSpaceDE w:val="0"/>
        <w:autoSpaceDN w:val="0"/>
        <w:adjustRightInd w:val="0"/>
        <w:spacing w:line="360" w:lineRule="auto"/>
        <w:jc w:val="center"/>
        <w:rPr>
          <w:rFonts w:hint="eastAsia" w:ascii="宋体" w:hAnsi="宋体" w:eastAsia="宋体" w:cs="宋体"/>
          <w:color w:val="auto"/>
          <w:sz w:val="44"/>
          <w:szCs w:val="44"/>
          <w:highlight w:val="none"/>
        </w:rPr>
      </w:pPr>
      <w:r>
        <w:rPr>
          <w:rFonts w:hint="eastAsia" w:ascii="宋体" w:hAnsi="宋体" w:cs="宋体"/>
          <w:b/>
          <w:bCs/>
          <w:color w:val="auto"/>
          <w:sz w:val="44"/>
          <w:szCs w:val="44"/>
          <w:highlight w:val="none"/>
          <w:lang w:val="en-US" w:eastAsia="zh-CN"/>
        </w:rPr>
        <w:t>征 集</w:t>
      </w:r>
      <w:r>
        <w:rPr>
          <w:rFonts w:hint="eastAsia" w:ascii="宋体" w:hAnsi="宋体" w:eastAsia="宋体" w:cs="宋体"/>
          <w:b/>
          <w:bCs/>
          <w:color w:val="auto"/>
          <w:sz w:val="44"/>
          <w:szCs w:val="44"/>
          <w:highlight w:val="none"/>
        </w:rPr>
        <w:t xml:space="preserve"> </w:t>
      </w:r>
      <w:r>
        <w:rPr>
          <w:rFonts w:hint="eastAsia" w:ascii="宋体" w:hAnsi="宋体" w:eastAsia="宋体" w:cs="宋体"/>
          <w:b/>
          <w:bCs/>
          <w:color w:val="auto"/>
          <w:sz w:val="44"/>
          <w:szCs w:val="44"/>
          <w:highlight w:val="none"/>
          <w:lang w:val="zh-CN"/>
        </w:rPr>
        <w:t>文</w:t>
      </w:r>
      <w:r>
        <w:rPr>
          <w:rFonts w:hint="eastAsia" w:ascii="宋体" w:hAnsi="宋体" w:eastAsia="宋体" w:cs="宋体"/>
          <w:b/>
          <w:bCs/>
          <w:color w:val="auto"/>
          <w:sz w:val="44"/>
          <w:szCs w:val="44"/>
          <w:highlight w:val="none"/>
        </w:rPr>
        <w:t xml:space="preserve"> </w:t>
      </w:r>
      <w:r>
        <w:rPr>
          <w:rFonts w:hint="eastAsia" w:ascii="宋体" w:hAnsi="宋体" w:eastAsia="宋体" w:cs="宋体"/>
          <w:b/>
          <w:bCs/>
          <w:color w:val="auto"/>
          <w:sz w:val="44"/>
          <w:szCs w:val="44"/>
          <w:highlight w:val="none"/>
          <w:lang w:val="zh-CN"/>
        </w:rPr>
        <w:t>件</w:t>
      </w:r>
      <w:r>
        <w:rPr>
          <w:rFonts w:hint="eastAsia" w:ascii="宋体" w:hAnsi="宋体" w:eastAsia="宋体" w:cs="宋体"/>
          <w:b/>
          <w:color w:val="auto"/>
          <w:sz w:val="44"/>
          <w:szCs w:val="44"/>
          <w:highlight w:val="none"/>
        </w:rPr>
        <w:t xml:space="preserve"> </w:t>
      </w:r>
    </w:p>
    <w:p w14:paraId="7844FC0E">
      <w:pPr>
        <w:tabs>
          <w:tab w:val="left" w:pos="5670"/>
        </w:tabs>
        <w:autoSpaceDE w:val="0"/>
        <w:autoSpaceDN w:val="0"/>
        <w:adjustRightInd w:val="0"/>
        <w:spacing w:line="360" w:lineRule="auto"/>
        <w:jc w:val="center"/>
        <w:rPr>
          <w:rFonts w:hint="eastAsia" w:ascii="宋体" w:hAnsi="宋体" w:eastAsia="宋体" w:cs="宋体"/>
          <w:color w:val="auto"/>
          <w:sz w:val="44"/>
          <w:szCs w:val="44"/>
          <w:highlight w:val="none"/>
        </w:rPr>
      </w:pPr>
    </w:p>
    <w:p w14:paraId="7AD16A21">
      <w:pPr>
        <w:tabs>
          <w:tab w:val="left" w:pos="5670"/>
        </w:tabs>
        <w:autoSpaceDE w:val="0"/>
        <w:autoSpaceDN w:val="0"/>
        <w:adjustRightInd w:val="0"/>
        <w:spacing w:line="360" w:lineRule="auto"/>
        <w:jc w:val="center"/>
        <w:rPr>
          <w:rFonts w:hint="eastAsia" w:ascii="宋体" w:hAnsi="宋体" w:eastAsia="宋体" w:cs="宋体"/>
          <w:b/>
          <w:bCs/>
          <w:color w:val="auto"/>
          <w:sz w:val="44"/>
          <w:szCs w:val="44"/>
          <w:highlight w:val="none"/>
        </w:rPr>
      </w:pPr>
    </w:p>
    <w:p w14:paraId="02E80878">
      <w:pPr>
        <w:tabs>
          <w:tab w:val="left" w:pos="5670"/>
          <w:tab w:val="left" w:pos="5883"/>
        </w:tabs>
        <w:autoSpaceDE w:val="0"/>
        <w:autoSpaceDN w:val="0"/>
        <w:adjustRightInd w:val="0"/>
        <w:spacing w:line="360" w:lineRule="auto"/>
        <w:jc w:val="left"/>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ab/>
      </w:r>
    </w:p>
    <w:p w14:paraId="3FD7E0CB">
      <w:pPr>
        <w:pStyle w:val="2"/>
        <w:spacing w:line="360" w:lineRule="auto"/>
        <w:rPr>
          <w:rFonts w:hint="eastAsia" w:ascii="宋体" w:hAnsi="宋体" w:eastAsia="宋体" w:cs="宋体"/>
          <w:sz w:val="44"/>
          <w:szCs w:val="44"/>
        </w:rPr>
      </w:pPr>
    </w:p>
    <w:p w14:paraId="22EC31E3">
      <w:pPr>
        <w:tabs>
          <w:tab w:val="left" w:pos="5670"/>
        </w:tabs>
        <w:autoSpaceDE w:val="0"/>
        <w:autoSpaceDN w:val="0"/>
        <w:adjustRightInd w:val="0"/>
        <w:spacing w:line="360" w:lineRule="auto"/>
        <w:jc w:val="center"/>
        <w:rPr>
          <w:rFonts w:hint="eastAsia" w:ascii="宋体" w:hAnsi="宋体" w:eastAsia="宋体" w:cs="宋体"/>
          <w:b/>
          <w:bCs/>
          <w:color w:val="auto"/>
          <w:sz w:val="44"/>
          <w:szCs w:val="44"/>
          <w:highlight w:val="none"/>
        </w:rPr>
      </w:pPr>
    </w:p>
    <w:p w14:paraId="2AD93DD5">
      <w:pPr>
        <w:tabs>
          <w:tab w:val="left" w:pos="5670"/>
        </w:tabs>
        <w:autoSpaceDE w:val="0"/>
        <w:autoSpaceDN w:val="0"/>
        <w:adjustRightInd w:val="0"/>
        <w:spacing w:line="360" w:lineRule="auto"/>
        <w:jc w:val="center"/>
        <w:outlineLvl w:val="9"/>
        <w:rPr>
          <w:rFonts w:hint="eastAsia" w:ascii="宋体" w:hAnsi="宋体" w:eastAsia="宋体" w:cs="宋体"/>
          <w:b/>
          <w:bCs/>
          <w:color w:val="auto"/>
          <w:sz w:val="32"/>
          <w:szCs w:val="32"/>
          <w:highlight w:val="none"/>
        </w:rPr>
      </w:pPr>
      <w:bookmarkStart w:id="2" w:name="_Toc14999"/>
      <w:r>
        <w:rPr>
          <w:rFonts w:hint="eastAsia" w:ascii="宋体" w:hAnsi="宋体" w:cs="宋体"/>
          <w:b/>
          <w:bCs/>
          <w:color w:val="auto"/>
          <w:sz w:val="32"/>
          <w:szCs w:val="32"/>
          <w:highlight w:val="none"/>
          <w:lang w:val="zh-CN"/>
        </w:rPr>
        <w:t>陕西博之众项目管理有限公司</w:t>
      </w:r>
      <w:bookmarkEnd w:id="2"/>
      <w:r>
        <w:rPr>
          <w:rFonts w:hint="eastAsia" w:ascii="宋体" w:hAnsi="宋体" w:eastAsia="宋体" w:cs="宋体"/>
          <w:b/>
          <w:bCs/>
          <w:color w:val="auto"/>
          <w:sz w:val="32"/>
          <w:szCs w:val="32"/>
          <w:highlight w:val="none"/>
        </w:rPr>
        <w:t xml:space="preserve"> </w:t>
      </w:r>
    </w:p>
    <w:p w14:paraId="713D08BC">
      <w:pPr>
        <w:tabs>
          <w:tab w:val="left" w:pos="5460"/>
        </w:tabs>
        <w:autoSpaceDE w:val="0"/>
        <w:autoSpaceDN w:val="0"/>
        <w:adjustRightInd w:val="0"/>
        <w:spacing w:line="360" w:lineRule="auto"/>
        <w:jc w:val="center"/>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32"/>
          <w:szCs w:val="32"/>
          <w:highlight w:val="none"/>
          <w:lang w:val="zh-CN"/>
        </w:rPr>
        <w:t>二</w:t>
      </w:r>
      <w:r>
        <w:rPr>
          <w:rFonts w:hint="eastAsia" w:ascii="宋体" w:hAnsi="宋体" w:eastAsia="宋体" w:cs="宋体"/>
          <w:b/>
          <w:bCs/>
          <w:color w:val="auto"/>
          <w:sz w:val="32"/>
          <w:szCs w:val="32"/>
          <w:highlight w:val="none"/>
        </w:rPr>
        <w:t>〇</w:t>
      </w:r>
      <w:r>
        <w:rPr>
          <w:rFonts w:hint="eastAsia" w:ascii="宋体" w:hAnsi="宋体" w:eastAsia="宋体" w:cs="宋体"/>
          <w:b/>
          <w:bCs/>
          <w:color w:val="auto"/>
          <w:sz w:val="32"/>
          <w:szCs w:val="32"/>
          <w:highlight w:val="none"/>
          <w:lang w:val="zh-CN"/>
        </w:rPr>
        <w:t>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lang w:val="zh-CN"/>
        </w:rPr>
        <w:t>年</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lang w:val="zh-CN"/>
        </w:rPr>
        <w:t>月</w:t>
      </w:r>
    </w:p>
    <w:p w14:paraId="229B0F63">
      <w:pPr>
        <w:tabs>
          <w:tab w:val="left" w:pos="5460"/>
        </w:tabs>
        <w:autoSpaceDE w:val="0"/>
        <w:autoSpaceDN w:val="0"/>
        <w:adjustRightInd w:val="0"/>
        <w:spacing w:line="360" w:lineRule="auto"/>
        <w:jc w:val="center"/>
        <w:rPr>
          <w:rFonts w:hint="eastAsia" w:ascii="宋体" w:hAnsi="宋体" w:eastAsia="宋体" w:cs="宋体"/>
          <w:b/>
          <w:bCs/>
          <w:sz w:val="28"/>
          <w:szCs w:val="28"/>
          <w:highlight w:val="none"/>
          <w:lang w:val="zh-CN"/>
        </w:rPr>
      </w:pPr>
    </w:p>
    <w:p w14:paraId="2F18E38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150" w:beforeAutospacing="0" w:after="0" w:afterAutospacing="0" w:line="360" w:lineRule="auto"/>
        <w:ind w:left="0" w:right="0" w:firstLine="562" w:firstLineChars="200"/>
        <w:textAlignment w:val="auto"/>
        <w:rPr>
          <w:rFonts w:hint="eastAsia" w:ascii="宋体" w:hAnsi="宋体" w:eastAsia="宋体" w:cs="宋体"/>
          <w:b/>
          <w:bCs/>
          <w:i w:val="0"/>
          <w:iCs w:val="0"/>
          <w:caps w:val="0"/>
          <w:color w:val="333333"/>
          <w:spacing w:val="0"/>
          <w:sz w:val="28"/>
          <w:szCs w:val="28"/>
          <w:shd w:val="clear" w:color="auto" w:fill="FFFFFF"/>
        </w:rPr>
        <w:sectPr>
          <w:headerReference r:id="rId3" w:type="default"/>
          <w:pgSz w:w="11906" w:h="16838"/>
          <w:pgMar w:top="1134" w:right="1020" w:bottom="1134" w:left="1020" w:header="567" w:footer="567" w:gutter="0"/>
          <w:pgNumType w:fmt="decimal" w:start="1"/>
          <w:cols w:space="720" w:num="1"/>
          <w:docGrid w:linePitch="312" w:charSpace="0"/>
        </w:sectPr>
      </w:pPr>
      <w:bookmarkStart w:id="3" w:name="_Toc15951"/>
      <w:bookmarkStart w:id="4" w:name="_Toc4610_WPSOffice_Level1"/>
    </w:p>
    <w:p w14:paraId="4D6690F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150" w:beforeAutospacing="0" w:after="0" w:afterAutospacing="0" w:line="360" w:lineRule="auto"/>
        <w:ind w:right="0"/>
        <w:textAlignment w:val="auto"/>
        <w:rPr>
          <w:rFonts w:hint="eastAsia" w:ascii="宋体" w:hAnsi="宋体" w:eastAsia="宋体" w:cs="宋体"/>
          <w:b/>
          <w:bCs/>
          <w:i w:val="0"/>
          <w:iCs w:val="0"/>
          <w:caps w:val="0"/>
          <w:color w:val="333333"/>
          <w:spacing w:val="0"/>
          <w:sz w:val="28"/>
          <w:szCs w:val="28"/>
          <w:shd w:val="clear" w:color="auto" w:fill="FFFFFF"/>
        </w:rPr>
      </w:pPr>
    </w:p>
    <w:p w14:paraId="0C6C5AC7">
      <w:pPr>
        <w:spacing w:before="0" w:after="0" w:line="240" w:lineRule="auto"/>
        <w:ind w:left="0" w:leftChars="0" w:right="0" w:rightChars="0" w:firstLine="0" w:firstLineChars="0"/>
        <w:jc w:val="center"/>
      </w:pPr>
      <w:bookmarkStart w:id="5" w:name="_Toc5248"/>
      <w:r>
        <w:rPr>
          <w:rFonts w:ascii="宋体" w:hAnsi="宋体" w:eastAsia="宋体"/>
          <w:b/>
          <w:bCs/>
          <w:sz w:val="32"/>
          <w:szCs w:val="32"/>
        </w:rPr>
        <w:t>目录</w:t>
      </w:r>
    </w:p>
    <w:p w14:paraId="40606FEB">
      <w:pPr>
        <w:pStyle w:val="11"/>
        <w:tabs>
          <w:tab w:val="right" w:leader="dot" w:pos="10206"/>
        </w:tabs>
        <w:spacing w:line="360" w:lineRule="auto"/>
        <w:rPr>
          <w:rFonts w:hint="eastAsia" w:ascii="宋体" w:hAnsi="宋体" w:eastAsia="宋体" w:cs="宋体"/>
          <w:sz w:val="28"/>
          <w:szCs w:val="28"/>
        </w:rPr>
      </w:pPr>
      <w:r>
        <w:rPr>
          <w:rFonts w:hint="eastAsia" w:ascii="宋体" w:hAnsi="宋体" w:eastAsia="宋体" w:cs="宋体"/>
          <w:b/>
          <w:bCs/>
          <w:color w:val="auto"/>
          <w:sz w:val="28"/>
          <w:szCs w:val="28"/>
          <w:highlight w:val="none"/>
          <w:lang w:val="zh-CN"/>
        </w:rPr>
        <w:fldChar w:fldCharType="begin"/>
      </w:r>
      <w:r>
        <w:rPr>
          <w:rFonts w:hint="eastAsia" w:ascii="宋体" w:hAnsi="宋体" w:eastAsia="宋体" w:cs="宋体"/>
          <w:b/>
          <w:bCs/>
          <w:color w:val="auto"/>
          <w:sz w:val="28"/>
          <w:szCs w:val="28"/>
          <w:highlight w:val="none"/>
          <w:lang w:val="zh-CN"/>
        </w:rPr>
        <w:instrText xml:space="preserve">TOC \o "1-2" \h \u </w:instrText>
      </w:r>
      <w:r>
        <w:rPr>
          <w:rFonts w:hint="eastAsia" w:ascii="宋体" w:hAnsi="宋体" w:eastAsia="宋体" w:cs="宋体"/>
          <w:b/>
          <w:bCs/>
          <w:color w:val="auto"/>
          <w:sz w:val="28"/>
          <w:szCs w:val="28"/>
          <w:highlight w:val="none"/>
          <w:lang w:val="zh-CN"/>
        </w:rPr>
        <w:fldChar w:fldCharType="separate"/>
      </w:r>
    </w:p>
    <w:p w14:paraId="16A9DDBD">
      <w:pPr>
        <w:pStyle w:val="11"/>
        <w:tabs>
          <w:tab w:val="right" w:leader="dot" w:pos="10206"/>
        </w:tabs>
        <w:spacing w:line="360" w:lineRule="auto"/>
        <w:rPr>
          <w:rFonts w:hint="eastAsia" w:ascii="宋体" w:hAnsi="宋体" w:eastAsia="宋体" w:cs="宋体"/>
          <w:b/>
          <w:bCs w:val="0"/>
          <w:sz w:val="28"/>
          <w:szCs w:val="28"/>
        </w:rPr>
      </w:pPr>
      <w:r>
        <w:rPr>
          <w:rFonts w:hint="eastAsia" w:ascii="宋体" w:hAnsi="宋体" w:eastAsia="宋体" w:cs="宋体"/>
          <w:b/>
          <w:bCs w:val="0"/>
          <w:color w:val="auto"/>
          <w:sz w:val="28"/>
          <w:szCs w:val="28"/>
          <w:highlight w:val="none"/>
          <w:lang w:val="zh-CN"/>
        </w:rPr>
        <w:fldChar w:fldCharType="begin"/>
      </w:r>
      <w:r>
        <w:rPr>
          <w:rFonts w:hint="eastAsia" w:ascii="宋体" w:hAnsi="宋体" w:eastAsia="宋体" w:cs="宋体"/>
          <w:b/>
          <w:bCs w:val="0"/>
          <w:sz w:val="28"/>
          <w:szCs w:val="28"/>
          <w:highlight w:val="none"/>
          <w:lang w:val="zh-CN"/>
        </w:rPr>
        <w:instrText xml:space="preserve"> HYPERLINK \l _Toc12950 </w:instrText>
      </w:r>
      <w:r>
        <w:rPr>
          <w:rFonts w:hint="eastAsia" w:ascii="宋体" w:hAnsi="宋体" w:eastAsia="宋体" w:cs="宋体"/>
          <w:b/>
          <w:bCs w:val="0"/>
          <w:sz w:val="28"/>
          <w:szCs w:val="28"/>
          <w:highlight w:val="none"/>
          <w:lang w:val="zh-CN"/>
        </w:rPr>
        <w:fldChar w:fldCharType="separate"/>
      </w:r>
      <w:r>
        <w:rPr>
          <w:rFonts w:hint="eastAsia" w:ascii="宋体" w:hAnsi="宋体" w:eastAsia="宋体" w:cs="宋体"/>
          <w:b/>
          <w:bCs w:val="0"/>
          <w:sz w:val="28"/>
          <w:szCs w:val="28"/>
          <w:highlight w:val="none"/>
          <w:lang w:val="zh-CN"/>
        </w:rPr>
        <w:t>第一部分</w:t>
      </w:r>
      <w:r>
        <w:rPr>
          <w:rFonts w:hint="eastAsia" w:ascii="宋体" w:hAnsi="宋体" w:eastAsia="宋体" w:cs="宋体"/>
          <w:b/>
          <w:bCs w:val="0"/>
          <w:sz w:val="28"/>
          <w:szCs w:val="28"/>
          <w:highlight w:val="none"/>
          <w:lang w:val="en-US" w:eastAsia="zh-CN"/>
        </w:rPr>
        <w:t xml:space="preserve"> 招标公告</w:t>
      </w:r>
      <w:r>
        <w:rPr>
          <w:rFonts w:hint="eastAsia" w:ascii="宋体" w:hAnsi="宋体" w:eastAsia="宋体" w:cs="宋体"/>
          <w:b/>
          <w:bCs w:val="0"/>
          <w:sz w:val="28"/>
          <w:szCs w:val="28"/>
        </w:rPr>
        <w:tab/>
      </w: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PAGEREF _Toc12950 \h </w:instrText>
      </w:r>
      <w:r>
        <w:rPr>
          <w:rFonts w:hint="eastAsia" w:ascii="宋体" w:hAnsi="宋体" w:eastAsia="宋体" w:cs="宋体"/>
          <w:b/>
          <w:bCs w:val="0"/>
          <w:sz w:val="28"/>
          <w:szCs w:val="28"/>
        </w:rPr>
        <w:fldChar w:fldCharType="separate"/>
      </w:r>
      <w:r>
        <w:rPr>
          <w:rFonts w:hint="eastAsia" w:ascii="宋体" w:hAnsi="宋体" w:eastAsia="宋体" w:cs="宋体"/>
          <w:b/>
          <w:bCs w:val="0"/>
          <w:sz w:val="28"/>
          <w:szCs w:val="28"/>
        </w:rPr>
        <w:t>1</w:t>
      </w:r>
      <w:r>
        <w:rPr>
          <w:rFonts w:hint="eastAsia" w:ascii="宋体" w:hAnsi="宋体" w:eastAsia="宋体" w:cs="宋体"/>
          <w:b/>
          <w:bCs w:val="0"/>
          <w:sz w:val="28"/>
          <w:szCs w:val="28"/>
        </w:rPr>
        <w:fldChar w:fldCharType="end"/>
      </w:r>
      <w:r>
        <w:rPr>
          <w:rFonts w:hint="eastAsia" w:ascii="宋体" w:hAnsi="宋体" w:eastAsia="宋体" w:cs="宋体"/>
          <w:b/>
          <w:bCs w:val="0"/>
          <w:color w:val="auto"/>
          <w:sz w:val="28"/>
          <w:szCs w:val="28"/>
          <w:highlight w:val="none"/>
          <w:lang w:val="zh-CN"/>
        </w:rPr>
        <w:fldChar w:fldCharType="end"/>
      </w:r>
    </w:p>
    <w:p w14:paraId="797020E2">
      <w:pPr>
        <w:pStyle w:val="11"/>
        <w:tabs>
          <w:tab w:val="right" w:leader="dot" w:pos="10206"/>
        </w:tabs>
        <w:spacing w:line="360" w:lineRule="auto"/>
        <w:rPr>
          <w:rFonts w:hint="eastAsia" w:ascii="宋体" w:hAnsi="宋体" w:eastAsia="宋体" w:cs="宋体"/>
          <w:b/>
          <w:bCs w:val="0"/>
          <w:sz w:val="28"/>
          <w:szCs w:val="28"/>
        </w:rPr>
      </w:pPr>
      <w:r>
        <w:rPr>
          <w:rFonts w:hint="eastAsia" w:ascii="宋体" w:hAnsi="宋体" w:eastAsia="宋体" w:cs="宋体"/>
          <w:b/>
          <w:bCs w:val="0"/>
          <w:color w:val="auto"/>
          <w:sz w:val="28"/>
          <w:szCs w:val="28"/>
          <w:highlight w:val="none"/>
          <w:lang w:val="zh-CN"/>
        </w:rPr>
        <w:fldChar w:fldCharType="begin"/>
      </w:r>
      <w:r>
        <w:rPr>
          <w:rFonts w:hint="eastAsia" w:ascii="宋体" w:hAnsi="宋体" w:eastAsia="宋体" w:cs="宋体"/>
          <w:b/>
          <w:bCs w:val="0"/>
          <w:sz w:val="28"/>
          <w:szCs w:val="28"/>
          <w:highlight w:val="none"/>
          <w:lang w:val="zh-CN"/>
        </w:rPr>
        <w:instrText xml:space="preserve"> HYPERLINK \l _Toc24409 </w:instrText>
      </w:r>
      <w:r>
        <w:rPr>
          <w:rFonts w:hint="eastAsia" w:ascii="宋体" w:hAnsi="宋体" w:eastAsia="宋体" w:cs="宋体"/>
          <w:b/>
          <w:bCs w:val="0"/>
          <w:sz w:val="28"/>
          <w:szCs w:val="28"/>
          <w:highlight w:val="none"/>
          <w:lang w:val="zh-CN"/>
        </w:rPr>
        <w:fldChar w:fldCharType="separate"/>
      </w:r>
      <w:r>
        <w:rPr>
          <w:rFonts w:hint="eastAsia" w:ascii="宋体" w:hAnsi="宋体" w:eastAsia="宋体" w:cs="宋体"/>
          <w:b/>
          <w:bCs w:val="0"/>
          <w:sz w:val="28"/>
          <w:szCs w:val="28"/>
          <w:highlight w:val="none"/>
          <w:lang w:val="zh-CN"/>
        </w:rPr>
        <w:t>第二部分</w:t>
      </w:r>
      <w:r>
        <w:rPr>
          <w:rFonts w:hint="eastAsia" w:ascii="宋体" w:hAnsi="宋体" w:eastAsia="宋体" w:cs="宋体"/>
          <w:b/>
          <w:bCs w:val="0"/>
          <w:sz w:val="28"/>
          <w:szCs w:val="28"/>
          <w:highlight w:val="none"/>
          <w:lang w:val="en-US" w:eastAsia="zh-CN"/>
        </w:rPr>
        <w:t xml:space="preserve"> </w:t>
      </w:r>
      <w:r>
        <w:rPr>
          <w:rFonts w:hint="eastAsia" w:ascii="宋体" w:hAnsi="宋体" w:eastAsia="宋体" w:cs="宋体"/>
          <w:b/>
          <w:bCs w:val="0"/>
          <w:sz w:val="28"/>
          <w:szCs w:val="28"/>
          <w:highlight w:val="none"/>
          <w:lang w:val="zh-CN"/>
        </w:rPr>
        <w:t>投标人须知</w:t>
      </w:r>
      <w:r>
        <w:rPr>
          <w:rFonts w:hint="eastAsia" w:ascii="宋体" w:hAnsi="宋体" w:eastAsia="宋体" w:cs="宋体"/>
          <w:b/>
          <w:bCs w:val="0"/>
          <w:sz w:val="28"/>
          <w:szCs w:val="28"/>
        </w:rPr>
        <w:tab/>
      </w: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PAGEREF _Toc24409 \h </w:instrText>
      </w:r>
      <w:r>
        <w:rPr>
          <w:rFonts w:hint="eastAsia" w:ascii="宋体" w:hAnsi="宋体" w:eastAsia="宋体" w:cs="宋体"/>
          <w:b/>
          <w:bCs w:val="0"/>
          <w:sz w:val="28"/>
          <w:szCs w:val="28"/>
        </w:rPr>
        <w:fldChar w:fldCharType="separate"/>
      </w:r>
      <w:r>
        <w:rPr>
          <w:rFonts w:hint="eastAsia" w:ascii="宋体" w:hAnsi="宋体" w:eastAsia="宋体" w:cs="宋体"/>
          <w:b/>
          <w:bCs w:val="0"/>
          <w:sz w:val="28"/>
          <w:szCs w:val="28"/>
        </w:rPr>
        <w:t>8</w:t>
      </w:r>
      <w:r>
        <w:rPr>
          <w:rFonts w:hint="eastAsia" w:ascii="宋体" w:hAnsi="宋体" w:eastAsia="宋体" w:cs="宋体"/>
          <w:b/>
          <w:bCs w:val="0"/>
          <w:sz w:val="28"/>
          <w:szCs w:val="28"/>
        </w:rPr>
        <w:fldChar w:fldCharType="end"/>
      </w:r>
      <w:r>
        <w:rPr>
          <w:rFonts w:hint="eastAsia" w:ascii="宋体" w:hAnsi="宋体" w:eastAsia="宋体" w:cs="宋体"/>
          <w:b/>
          <w:bCs w:val="0"/>
          <w:color w:val="auto"/>
          <w:sz w:val="28"/>
          <w:szCs w:val="28"/>
          <w:highlight w:val="none"/>
          <w:lang w:val="zh-CN"/>
        </w:rPr>
        <w:fldChar w:fldCharType="end"/>
      </w:r>
    </w:p>
    <w:p w14:paraId="3CB219EE">
      <w:pPr>
        <w:pStyle w:val="11"/>
        <w:tabs>
          <w:tab w:val="right" w:leader="dot" w:pos="10206"/>
        </w:tabs>
        <w:spacing w:line="360" w:lineRule="auto"/>
        <w:rPr>
          <w:rFonts w:hint="eastAsia" w:ascii="宋体" w:hAnsi="宋体" w:eastAsia="宋体" w:cs="宋体"/>
          <w:b/>
          <w:bCs w:val="0"/>
          <w:sz w:val="28"/>
          <w:szCs w:val="28"/>
        </w:rPr>
      </w:pPr>
      <w:r>
        <w:rPr>
          <w:rFonts w:hint="eastAsia" w:ascii="宋体" w:hAnsi="宋体" w:eastAsia="宋体" w:cs="宋体"/>
          <w:b/>
          <w:bCs w:val="0"/>
          <w:color w:val="auto"/>
          <w:sz w:val="28"/>
          <w:szCs w:val="28"/>
          <w:highlight w:val="none"/>
          <w:lang w:val="zh-CN"/>
        </w:rPr>
        <w:fldChar w:fldCharType="begin"/>
      </w:r>
      <w:r>
        <w:rPr>
          <w:rFonts w:hint="eastAsia" w:ascii="宋体" w:hAnsi="宋体" w:eastAsia="宋体" w:cs="宋体"/>
          <w:b/>
          <w:bCs w:val="0"/>
          <w:sz w:val="28"/>
          <w:szCs w:val="28"/>
          <w:highlight w:val="none"/>
          <w:lang w:val="zh-CN"/>
        </w:rPr>
        <w:instrText xml:space="preserve"> HYPERLINK \l _Toc15986 </w:instrText>
      </w:r>
      <w:r>
        <w:rPr>
          <w:rFonts w:hint="eastAsia" w:ascii="宋体" w:hAnsi="宋体" w:eastAsia="宋体" w:cs="宋体"/>
          <w:b/>
          <w:bCs w:val="0"/>
          <w:sz w:val="28"/>
          <w:szCs w:val="28"/>
          <w:highlight w:val="none"/>
          <w:lang w:val="zh-CN"/>
        </w:rPr>
        <w:fldChar w:fldCharType="separate"/>
      </w:r>
      <w:r>
        <w:rPr>
          <w:rFonts w:hint="eastAsia" w:ascii="宋体" w:hAnsi="宋体" w:eastAsia="宋体" w:cs="宋体"/>
          <w:b/>
          <w:bCs w:val="0"/>
          <w:sz w:val="28"/>
          <w:szCs w:val="28"/>
          <w:highlight w:val="none"/>
          <w:lang w:val="en-US" w:eastAsia="zh-CN"/>
        </w:rPr>
        <w:t>第三部分 服务内容及要求</w:t>
      </w:r>
      <w:r>
        <w:rPr>
          <w:rFonts w:hint="eastAsia" w:ascii="宋体" w:hAnsi="宋体" w:eastAsia="宋体" w:cs="宋体"/>
          <w:b/>
          <w:bCs w:val="0"/>
          <w:sz w:val="28"/>
          <w:szCs w:val="28"/>
        </w:rPr>
        <w:tab/>
      </w: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PAGEREF _Toc15986 \h </w:instrText>
      </w:r>
      <w:r>
        <w:rPr>
          <w:rFonts w:hint="eastAsia" w:ascii="宋体" w:hAnsi="宋体" w:eastAsia="宋体" w:cs="宋体"/>
          <w:b/>
          <w:bCs w:val="0"/>
          <w:sz w:val="28"/>
          <w:szCs w:val="28"/>
        </w:rPr>
        <w:fldChar w:fldCharType="separate"/>
      </w:r>
      <w:r>
        <w:rPr>
          <w:rFonts w:hint="eastAsia" w:ascii="宋体" w:hAnsi="宋体" w:eastAsia="宋体" w:cs="宋体"/>
          <w:b/>
          <w:bCs w:val="0"/>
          <w:sz w:val="28"/>
          <w:szCs w:val="28"/>
        </w:rPr>
        <w:t>39</w:t>
      </w:r>
      <w:r>
        <w:rPr>
          <w:rFonts w:hint="eastAsia" w:ascii="宋体" w:hAnsi="宋体" w:eastAsia="宋体" w:cs="宋体"/>
          <w:b/>
          <w:bCs w:val="0"/>
          <w:sz w:val="28"/>
          <w:szCs w:val="28"/>
        </w:rPr>
        <w:fldChar w:fldCharType="end"/>
      </w:r>
      <w:r>
        <w:rPr>
          <w:rFonts w:hint="eastAsia" w:ascii="宋体" w:hAnsi="宋体" w:eastAsia="宋体" w:cs="宋体"/>
          <w:b/>
          <w:bCs w:val="0"/>
          <w:color w:val="auto"/>
          <w:sz w:val="28"/>
          <w:szCs w:val="28"/>
          <w:highlight w:val="none"/>
          <w:lang w:val="zh-CN"/>
        </w:rPr>
        <w:fldChar w:fldCharType="end"/>
      </w:r>
    </w:p>
    <w:p w14:paraId="79FDA8A0">
      <w:pPr>
        <w:pStyle w:val="11"/>
        <w:tabs>
          <w:tab w:val="right" w:leader="dot" w:pos="10206"/>
        </w:tabs>
        <w:spacing w:line="360" w:lineRule="auto"/>
        <w:rPr>
          <w:rFonts w:hint="eastAsia" w:ascii="宋体" w:hAnsi="宋体" w:eastAsia="宋体" w:cs="宋体"/>
          <w:b/>
          <w:bCs w:val="0"/>
          <w:sz w:val="28"/>
          <w:szCs w:val="28"/>
        </w:rPr>
      </w:pPr>
      <w:r>
        <w:rPr>
          <w:rFonts w:hint="eastAsia" w:ascii="宋体" w:hAnsi="宋体" w:eastAsia="宋体" w:cs="宋体"/>
          <w:b/>
          <w:bCs w:val="0"/>
          <w:color w:val="auto"/>
          <w:sz w:val="28"/>
          <w:szCs w:val="28"/>
          <w:highlight w:val="none"/>
          <w:lang w:val="zh-CN"/>
        </w:rPr>
        <w:fldChar w:fldCharType="begin"/>
      </w:r>
      <w:r>
        <w:rPr>
          <w:rFonts w:hint="eastAsia" w:ascii="宋体" w:hAnsi="宋体" w:eastAsia="宋体" w:cs="宋体"/>
          <w:b/>
          <w:bCs w:val="0"/>
          <w:sz w:val="28"/>
          <w:szCs w:val="28"/>
          <w:highlight w:val="none"/>
          <w:lang w:val="zh-CN"/>
        </w:rPr>
        <w:instrText xml:space="preserve"> HYPERLINK \l _Toc20568 </w:instrText>
      </w:r>
      <w:r>
        <w:rPr>
          <w:rFonts w:hint="eastAsia" w:ascii="宋体" w:hAnsi="宋体" w:eastAsia="宋体" w:cs="宋体"/>
          <w:b/>
          <w:bCs w:val="0"/>
          <w:sz w:val="28"/>
          <w:szCs w:val="28"/>
          <w:highlight w:val="none"/>
          <w:lang w:val="zh-CN"/>
        </w:rPr>
        <w:fldChar w:fldCharType="separate"/>
      </w:r>
      <w:r>
        <w:rPr>
          <w:rFonts w:hint="eastAsia" w:ascii="宋体" w:hAnsi="宋体" w:eastAsia="宋体" w:cs="宋体"/>
          <w:b/>
          <w:bCs w:val="0"/>
          <w:sz w:val="28"/>
          <w:szCs w:val="28"/>
          <w:lang w:val="zh-CN"/>
        </w:rPr>
        <w:t xml:space="preserve">第四部分 </w:t>
      </w:r>
      <w:r>
        <w:rPr>
          <w:rFonts w:hint="eastAsia" w:ascii="宋体" w:hAnsi="宋体" w:eastAsia="宋体" w:cs="宋体"/>
          <w:b/>
          <w:bCs w:val="0"/>
          <w:sz w:val="28"/>
          <w:szCs w:val="28"/>
          <w:highlight w:val="none"/>
          <w:lang w:val="zh-CN"/>
        </w:rPr>
        <w:t>商务要求</w:t>
      </w:r>
      <w:r>
        <w:rPr>
          <w:rFonts w:hint="eastAsia" w:ascii="宋体" w:hAnsi="宋体" w:eastAsia="宋体" w:cs="宋体"/>
          <w:b/>
          <w:bCs w:val="0"/>
          <w:sz w:val="28"/>
          <w:szCs w:val="28"/>
        </w:rPr>
        <w:tab/>
      </w: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PAGEREF _Toc20568 \h </w:instrText>
      </w:r>
      <w:r>
        <w:rPr>
          <w:rFonts w:hint="eastAsia" w:ascii="宋体" w:hAnsi="宋体" w:eastAsia="宋体" w:cs="宋体"/>
          <w:b/>
          <w:bCs w:val="0"/>
          <w:sz w:val="28"/>
          <w:szCs w:val="28"/>
        </w:rPr>
        <w:fldChar w:fldCharType="separate"/>
      </w:r>
      <w:r>
        <w:rPr>
          <w:rFonts w:hint="eastAsia" w:ascii="宋体" w:hAnsi="宋体" w:eastAsia="宋体" w:cs="宋体"/>
          <w:b/>
          <w:bCs w:val="0"/>
          <w:sz w:val="28"/>
          <w:szCs w:val="28"/>
        </w:rPr>
        <w:t>43</w:t>
      </w:r>
      <w:r>
        <w:rPr>
          <w:rFonts w:hint="eastAsia" w:ascii="宋体" w:hAnsi="宋体" w:eastAsia="宋体" w:cs="宋体"/>
          <w:b/>
          <w:bCs w:val="0"/>
          <w:sz w:val="28"/>
          <w:szCs w:val="28"/>
        </w:rPr>
        <w:fldChar w:fldCharType="end"/>
      </w:r>
      <w:r>
        <w:rPr>
          <w:rFonts w:hint="eastAsia" w:ascii="宋体" w:hAnsi="宋体" w:eastAsia="宋体" w:cs="宋体"/>
          <w:b/>
          <w:bCs w:val="0"/>
          <w:color w:val="auto"/>
          <w:sz w:val="28"/>
          <w:szCs w:val="28"/>
          <w:highlight w:val="none"/>
          <w:lang w:val="zh-CN"/>
        </w:rPr>
        <w:fldChar w:fldCharType="end"/>
      </w:r>
    </w:p>
    <w:p w14:paraId="68CA3326">
      <w:pPr>
        <w:pStyle w:val="11"/>
        <w:tabs>
          <w:tab w:val="right" w:leader="dot" w:pos="10206"/>
        </w:tabs>
        <w:spacing w:line="360" w:lineRule="auto"/>
        <w:rPr>
          <w:rFonts w:hint="eastAsia" w:ascii="宋体" w:hAnsi="宋体" w:eastAsia="宋体" w:cs="宋体"/>
          <w:b/>
          <w:bCs w:val="0"/>
          <w:sz w:val="28"/>
          <w:szCs w:val="28"/>
        </w:rPr>
      </w:pPr>
      <w:r>
        <w:rPr>
          <w:rFonts w:hint="eastAsia" w:ascii="宋体" w:hAnsi="宋体" w:eastAsia="宋体" w:cs="宋体"/>
          <w:b/>
          <w:bCs w:val="0"/>
          <w:color w:val="auto"/>
          <w:sz w:val="28"/>
          <w:szCs w:val="28"/>
          <w:highlight w:val="none"/>
          <w:lang w:val="zh-CN"/>
        </w:rPr>
        <w:fldChar w:fldCharType="begin"/>
      </w:r>
      <w:r>
        <w:rPr>
          <w:rFonts w:hint="eastAsia" w:ascii="宋体" w:hAnsi="宋体" w:eastAsia="宋体" w:cs="宋体"/>
          <w:b/>
          <w:bCs w:val="0"/>
          <w:sz w:val="28"/>
          <w:szCs w:val="28"/>
          <w:highlight w:val="none"/>
          <w:lang w:val="zh-CN"/>
        </w:rPr>
        <w:instrText xml:space="preserve"> HYPERLINK \l _Toc11241 </w:instrText>
      </w:r>
      <w:r>
        <w:rPr>
          <w:rFonts w:hint="eastAsia" w:ascii="宋体" w:hAnsi="宋体" w:eastAsia="宋体" w:cs="宋体"/>
          <w:b/>
          <w:bCs w:val="0"/>
          <w:sz w:val="28"/>
          <w:szCs w:val="28"/>
          <w:highlight w:val="none"/>
          <w:lang w:val="zh-CN"/>
        </w:rPr>
        <w:fldChar w:fldCharType="separate"/>
      </w:r>
      <w:r>
        <w:rPr>
          <w:rFonts w:hint="eastAsia" w:ascii="宋体" w:hAnsi="宋体" w:eastAsia="宋体" w:cs="宋体"/>
          <w:b/>
          <w:bCs w:val="0"/>
          <w:kern w:val="2"/>
          <w:sz w:val="28"/>
          <w:szCs w:val="28"/>
          <w:highlight w:val="none"/>
          <w:lang w:val="zh-CN" w:eastAsia="zh-CN" w:bidi="ar-SA"/>
        </w:rPr>
        <w:t>第五部分</w:t>
      </w:r>
      <w:r>
        <w:rPr>
          <w:rFonts w:hint="eastAsia" w:ascii="宋体" w:hAnsi="宋体" w:eastAsia="宋体" w:cs="宋体"/>
          <w:b/>
          <w:bCs w:val="0"/>
          <w:kern w:val="2"/>
          <w:sz w:val="28"/>
          <w:szCs w:val="28"/>
          <w:highlight w:val="none"/>
          <w:lang w:val="en-US" w:eastAsia="zh-CN" w:bidi="ar-SA"/>
        </w:rPr>
        <w:t xml:space="preserve"> </w:t>
      </w:r>
      <w:r>
        <w:rPr>
          <w:rFonts w:hint="eastAsia" w:ascii="宋体" w:hAnsi="宋体" w:eastAsia="宋体" w:cs="宋体"/>
          <w:b/>
          <w:bCs w:val="0"/>
          <w:kern w:val="2"/>
          <w:sz w:val="28"/>
          <w:szCs w:val="28"/>
          <w:highlight w:val="none"/>
          <w:lang w:val="zh-CN" w:eastAsia="zh-CN" w:bidi="ar-SA"/>
        </w:rPr>
        <w:t>合同条款</w:t>
      </w:r>
      <w:r>
        <w:rPr>
          <w:rFonts w:hint="eastAsia" w:ascii="宋体" w:hAnsi="宋体" w:eastAsia="宋体" w:cs="宋体"/>
          <w:b/>
          <w:bCs w:val="0"/>
          <w:sz w:val="28"/>
          <w:szCs w:val="28"/>
        </w:rPr>
        <w:tab/>
      </w: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PAGEREF _Toc11241 \h </w:instrText>
      </w:r>
      <w:r>
        <w:rPr>
          <w:rFonts w:hint="eastAsia" w:ascii="宋体" w:hAnsi="宋体" w:eastAsia="宋体" w:cs="宋体"/>
          <w:b/>
          <w:bCs w:val="0"/>
          <w:sz w:val="28"/>
          <w:szCs w:val="28"/>
        </w:rPr>
        <w:fldChar w:fldCharType="separate"/>
      </w:r>
      <w:r>
        <w:rPr>
          <w:rFonts w:hint="eastAsia" w:ascii="宋体" w:hAnsi="宋体" w:eastAsia="宋体" w:cs="宋体"/>
          <w:b/>
          <w:bCs w:val="0"/>
          <w:sz w:val="28"/>
          <w:szCs w:val="28"/>
        </w:rPr>
        <w:t>47</w:t>
      </w:r>
      <w:r>
        <w:rPr>
          <w:rFonts w:hint="eastAsia" w:ascii="宋体" w:hAnsi="宋体" w:eastAsia="宋体" w:cs="宋体"/>
          <w:b/>
          <w:bCs w:val="0"/>
          <w:sz w:val="28"/>
          <w:szCs w:val="28"/>
        </w:rPr>
        <w:fldChar w:fldCharType="end"/>
      </w:r>
      <w:r>
        <w:rPr>
          <w:rFonts w:hint="eastAsia" w:ascii="宋体" w:hAnsi="宋体" w:eastAsia="宋体" w:cs="宋体"/>
          <w:b/>
          <w:bCs w:val="0"/>
          <w:color w:val="auto"/>
          <w:sz w:val="28"/>
          <w:szCs w:val="28"/>
          <w:highlight w:val="none"/>
          <w:lang w:val="zh-CN"/>
        </w:rPr>
        <w:fldChar w:fldCharType="end"/>
      </w:r>
    </w:p>
    <w:p w14:paraId="7C52673F">
      <w:pPr>
        <w:pStyle w:val="11"/>
        <w:tabs>
          <w:tab w:val="right" w:leader="dot" w:pos="10206"/>
        </w:tabs>
        <w:spacing w:line="360" w:lineRule="auto"/>
        <w:rPr>
          <w:rFonts w:hint="eastAsia" w:ascii="宋体" w:hAnsi="宋体" w:eastAsia="宋体" w:cs="宋体"/>
          <w:sz w:val="28"/>
          <w:szCs w:val="28"/>
        </w:rPr>
      </w:pPr>
      <w:r>
        <w:rPr>
          <w:rFonts w:hint="eastAsia" w:ascii="宋体" w:hAnsi="宋体" w:eastAsia="宋体" w:cs="宋体"/>
          <w:b/>
          <w:bCs w:val="0"/>
          <w:color w:val="auto"/>
          <w:sz w:val="28"/>
          <w:szCs w:val="28"/>
          <w:highlight w:val="none"/>
          <w:lang w:val="zh-CN"/>
        </w:rPr>
        <w:fldChar w:fldCharType="begin"/>
      </w:r>
      <w:r>
        <w:rPr>
          <w:rFonts w:hint="eastAsia" w:ascii="宋体" w:hAnsi="宋体" w:eastAsia="宋体" w:cs="宋体"/>
          <w:b/>
          <w:bCs w:val="0"/>
          <w:sz w:val="28"/>
          <w:szCs w:val="28"/>
          <w:highlight w:val="none"/>
          <w:lang w:val="zh-CN"/>
        </w:rPr>
        <w:instrText xml:space="preserve"> HYPERLINK \l _Toc30054 </w:instrText>
      </w:r>
      <w:r>
        <w:rPr>
          <w:rFonts w:hint="eastAsia" w:ascii="宋体" w:hAnsi="宋体" w:eastAsia="宋体" w:cs="宋体"/>
          <w:b/>
          <w:bCs w:val="0"/>
          <w:sz w:val="28"/>
          <w:szCs w:val="28"/>
          <w:highlight w:val="none"/>
          <w:lang w:val="zh-CN"/>
        </w:rPr>
        <w:fldChar w:fldCharType="separate"/>
      </w:r>
      <w:r>
        <w:rPr>
          <w:rFonts w:hint="eastAsia" w:ascii="宋体" w:hAnsi="宋体" w:eastAsia="宋体" w:cs="宋体"/>
          <w:b/>
          <w:bCs w:val="0"/>
          <w:kern w:val="44"/>
          <w:sz w:val="28"/>
          <w:szCs w:val="28"/>
          <w:highlight w:val="none"/>
        </w:rPr>
        <w:t>第</w:t>
      </w:r>
      <w:r>
        <w:rPr>
          <w:rFonts w:hint="eastAsia" w:ascii="宋体" w:hAnsi="宋体" w:eastAsia="宋体" w:cs="宋体"/>
          <w:b/>
          <w:bCs w:val="0"/>
          <w:kern w:val="44"/>
          <w:sz w:val="28"/>
          <w:szCs w:val="28"/>
          <w:highlight w:val="none"/>
          <w:lang w:eastAsia="zh-CN"/>
        </w:rPr>
        <w:t>六</w:t>
      </w:r>
      <w:r>
        <w:rPr>
          <w:rFonts w:hint="eastAsia" w:ascii="宋体" w:hAnsi="宋体" w:eastAsia="宋体" w:cs="宋体"/>
          <w:b/>
          <w:bCs w:val="0"/>
          <w:kern w:val="44"/>
          <w:sz w:val="28"/>
          <w:szCs w:val="28"/>
          <w:highlight w:val="none"/>
        </w:rPr>
        <w:t>部分</w:t>
      </w:r>
      <w:r>
        <w:rPr>
          <w:rFonts w:hint="eastAsia" w:ascii="宋体" w:hAnsi="宋体" w:eastAsia="宋体" w:cs="宋体"/>
          <w:b/>
          <w:bCs w:val="0"/>
          <w:kern w:val="44"/>
          <w:sz w:val="28"/>
          <w:szCs w:val="28"/>
          <w:highlight w:val="none"/>
          <w:lang w:val="en-US" w:eastAsia="zh-CN"/>
        </w:rPr>
        <w:t xml:space="preserve"> </w:t>
      </w:r>
      <w:r>
        <w:rPr>
          <w:rFonts w:hint="eastAsia" w:ascii="宋体" w:hAnsi="宋体" w:eastAsia="宋体" w:cs="宋体"/>
          <w:b/>
          <w:bCs w:val="0"/>
          <w:kern w:val="44"/>
          <w:sz w:val="28"/>
          <w:szCs w:val="28"/>
          <w:highlight w:val="none"/>
          <w:lang w:eastAsia="zh-CN"/>
        </w:rPr>
        <w:t>投标文件</w:t>
      </w:r>
      <w:r>
        <w:rPr>
          <w:rFonts w:hint="eastAsia" w:ascii="宋体" w:hAnsi="宋体" w:eastAsia="宋体" w:cs="宋体"/>
          <w:b/>
          <w:bCs w:val="0"/>
          <w:kern w:val="44"/>
          <w:sz w:val="28"/>
          <w:szCs w:val="28"/>
          <w:highlight w:val="none"/>
        </w:rPr>
        <w:t>格式</w:t>
      </w:r>
      <w:r>
        <w:rPr>
          <w:rFonts w:hint="eastAsia" w:ascii="宋体" w:hAnsi="宋体" w:eastAsia="宋体" w:cs="宋体"/>
          <w:b/>
          <w:bCs w:val="0"/>
          <w:sz w:val="28"/>
          <w:szCs w:val="28"/>
        </w:rPr>
        <w:tab/>
      </w:r>
      <w:r>
        <w:rPr>
          <w:rFonts w:hint="eastAsia" w:ascii="宋体" w:hAnsi="宋体" w:eastAsia="宋体" w:cs="宋体"/>
          <w:b/>
          <w:bCs w:val="0"/>
          <w:sz w:val="28"/>
          <w:szCs w:val="28"/>
        </w:rPr>
        <w:fldChar w:fldCharType="begin"/>
      </w:r>
      <w:r>
        <w:rPr>
          <w:rFonts w:hint="eastAsia" w:ascii="宋体" w:hAnsi="宋体" w:eastAsia="宋体" w:cs="宋体"/>
          <w:b/>
          <w:bCs w:val="0"/>
          <w:sz w:val="28"/>
          <w:szCs w:val="28"/>
        </w:rPr>
        <w:instrText xml:space="preserve"> PAGEREF _Toc30054 \h </w:instrText>
      </w:r>
      <w:r>
        <w:rPr>
          <w:rFonts w:hint="eastAsia" w:ascii="宋体" w:hAnsi="宋体" w:eastAsia="宋体" w:cs="宋体"/>
          <w:b/>
          <w:bCs w:val="0"/>
          <w:sz w:val="28"/>
          <w:szCs w:val="28"/>
        </w:rPr>
        <w:fldChar w:fldCharType="separate"/>
      </w:r>
      <w:r>
        <w:rPr>
          <w:rFonts w:hint="eastAsia" w:ascii="宋体" w:hAnsi="宋体" w:eastAsia="宋体" w:cs="宋体"/>
          <w:b/>
          <w:bCs w:val="0"/>
          <w:sz w:val="28"/>
          <w:szCs w:val="28"/>
        </w:rPr>
        <w:t>56</w:t>
      </w:r>
      <w:r>
        <w:rPr>
          <w:rFonts w:hint="eastAsia" w:ascii="宋体" w:hAnsi="宋体" w:eastAsia="宋体" w:cs="宋体"/>
          <w:b/>
          <w:bCs w:val="0"/>
          <w:sz w:val="28"/>
          <w:szCs w:val="28"/>
        </w:rPr>
        <w:fldChar w:fldCharType="end"/>
      </w:r>
      <w:r>
        <w:rPr>
          <w:rFonts w:hint="eastAsia" w:ascii="宋体" w:hAnsi="宋体" w:eastAsia="宋体" w:cs="宋体"/>
          <w:b/>
          <w:bCs w:val="0"/>
          <w:color w:val="auto"/>
          <w:sz w:val="28"/>
          <w:szCs w:val="28"/>
          <w:highlight w:val="none"/>
          <w:lang w:val="zh-CN"/>
        </w:rPr>
        <w:fldChar w:fldCharType="end"/>
      </w:r>
    </w:p>
    <w:p w14:paraId="3D963091">
      <w:pPr>
        <w:pStyle w:val="12"/>
        <w:tabs>
          <w:tab w:val="right" w:leader="dot" w:pos="10206"/>
        </w:tabs>
        <w:spacing w:line="360" w:lineRule="auto"/>
        <w:rPr>
          <w:rFonts w:hint="eastAsia" w:ascii="宋体" w:hAnsi="宋体" w:eastAsia="宋体" w:cs="宋体"/>
          <w:sz w:val="28"/>
          <w:szCs w:val="28"/>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sz w:val="28"/>
          <w:szCs w:val="28"/>
          <w:highlight w:val="none"/>
          <w:lang w:val="zh-CN"/>
        </w:rPr>
        <w:instrText xml:space="preserve"> HYPERLINK \l _Toc14240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bCs/>
          <w:sz w:val="28"/>
          <w:szCs w:val="28"/>
          <w:highlight w:val="none"/>
          <w:lang w:val="zh-CN"/>
        </w:rPr>
        <w:t>一</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zh-CN"/>
        </w:rPr>
        <w:t>投标函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_Toc14240 \h </w:instrText>
      </w:r>
      <w:r>
        <w:rPr>
          <w:rFonts w:hint="eastAsia" w:ascii="宋体" w:hAnsi="宋体" w:eastAsia="宋体" w:cs="宋体"/>
          <w:sz w:val="28"/>
          <w:szCs w:val="28"/>
        </w:rPr>
        <w:fldChar w:fldCharType="separate"/>
      </w:r>
      <w:r>
        <w:rPr>
          <w:rFonts w:hint="eastAsia" w:ascii="宋体" w:hAnsi="宋体" w:eastAsia="宋体" w:cs="宋体"/>
          <w:sz w:val="28"/>
          <w:szCs w:val="28"/>
        </w:rPr>
        <w:t>59</w:t>
      </w:r>
      <w:r>
        <w:rPr>
          <w:rFonts w:hint="eastAsia" w:ascii="宋体" w:hAnsi="宋体" w:eastAsia="宋体" w:cs="宋体"/>
          <w:sz w:val="28"/>
          <w:szCs w:val="28"/>
        </w:rPr>
        <w:fldChar w:fldCharType="end"/>
      </w:r>
      <w:r>
        <w:rPr>
          <w:rFonts w:hint="eastAsia" w:ascii="宋体" w:hAnsi="宋体" w:eastAsia="宋体" w:cs="宋体"/>
          <w:bCs/>
          <w:color w:val="auto"/>
          <w:sz w:val="28"/>
          <w:szCs w:val="28"/>
          <w:highlight w:val="none"/>
          <w:lang w:val="zh-CN"/>
        </w:rPr>
        <w:fldChar w:fldCharType="end"/>
      </w:r>
    </w:p>
    <w:p w14:paraId="7B7E1492">
      <w:pPr>
        <w:pStyle w:val="12"/>
        <w:tabs>
          <w:tab w:val="right" w:leader="dot" w:pos="10206"/>
        </w:tabs>
        <w:spacing w:line="360" w:lineRule="auto"/>
        <w:rPr>
          <w:rFonts w:hint="eastAsia" w:ascii="宋体" w:hAnsi="宋体" w:eastAsia="宋体" w:cs="宋体"/>
          <w:sz w:val="28"/>
          <w:szCs w:val="28"/>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sz w:val="28"/>
          <w:szCs w:val="28"/>
          <w:highlight w:val="none"/>
          <w:lang w:val="zh-CN"/>
        </w:rPr>
        <w:instrText xml:space="preserve"> HYPERLINK \l _Toc25442 </w:instrText>
      </w:r>
      <w:r>
        <w:rPr>
          <w:rFonts w:hint="eastAsia" w:ascii="宋体" w:hAnsi="宋体" w:eastAsia="宋体" w:cs="宋体"/>
          <w:bCs/>
          <w:sz w:val="28"/>
          <w:szCs w:val="28"/>
          <w:highlight w:val="none"/>
          <w:lang w:val="zh-CN"/>
        </w:rPr>
        <w:fldChar w:fldCharType="separate"/>
      </w:r>
      <w:r>
        <w:rPr>
          <w:rFonts w:hint="eastAsia" w:ascii="宋体" w:hAnsi="宋体" w:cs="宋体"/>
          <w:bCs/>
          <w:sz w:val="28"/>
          <w:szCs w:val="28"/>
          <w:lang w:val="en-US" w:eastAsia="zh-CN"/>
        </w:rPr>
        <w:t>二</w:t>
      </w:r>
      <w:bookmarkStart w:id="626" w:name="_GoBack"/>
      <w:bookmarkEnd w:id="626"/>
      <w:r>
        <w:rPr>
          <w:rFonts w:hint="eastAsia" w:ascii="宋体" w:hAnsi="宋体" w:eastAsia="宋体" w:cs="宋体"/>
          <w:bCs/>
          <w:sz w:val="28"/>
          <w:szCs w:val="28"/>
          <w:lang w:val="en-US" w:eastAsia="zh-CN"/>
        </w:rPr>
        <w:t>、</w:t>
      </w:r>
      <w:r>
        <w:rPr>
          <w:rFonts w:hint="eastAsia" w:ascii="宋体" w:hAnsi="宋体" w:eastAsia="宋体" w:cs="宋体"/>
          <w:bCs/>
          <w:sz w:val="28"/>
          <w:szCs w:val="28"/>
          <w:highlight w:val="none"/>
          <w:lang w:val="en-US" w:eastAsia="zh-CN"/>
        </w:rPr>
        <w:t>报价表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_Toc25442 \h </w:instrText>
      </w:r>
      <w:r>
        <w:rPr>
          <w:rFonts w:hint="eastAsia" w:ascii="宋体" w:hAnsi="宋体" w:eastAsia="宋体" w:cs="宋体"/>
          <w:sz w:val="28"/>
          <w:szCs w:val="28"/>
        </w:rPr>
        <w:fldChar w:fldCharType="separate"/>
      </w:r>
      <w:r>
        <w:rPr>
          <w:rFonts w:hint="eastAsia" w:ascii="宋体" w:hAnsi="宋体" w:eastAsia="宋体" w:cs="宋体"/>
          <w:sz w:val="28"/>
          <w:szCs w:val="28"/>
        </w:rPr>
        <w:t>60</w:t>
      </w:r>
      <w:r>
        <w:rPr>
          <w:rFonts w:hint="eastAsia" w:ascii="宋体" w:hAnsi="宋体" w:eastAsia="宋体" w:cs="宋体"/>
          <w:sz w:val="28"/>
          <w:szCs w:val="28"/>
        </w:rPr>
        <w:fldChar w:fldCharType="end"/>
      </w:r>
      <w:r>
        <w:rPr>
          <w:rFonts w:hint="eastAsia" w:ascii="宋体" w:hAnsi="宋体" w:eastAsia="宋体" w:cs="宋体"/>
          <w:bCs/>
          <w:color w:val="auto"/>
          <w:sz w:val="28"/>
          <w:szCs w:val="28"/>
          <w:highlight w:val="none"/>
          <w:lang w:val="zh-CN"/>
        </w:rPr>
        <w:fldChar w:fldCharType="end"/>
      </w:r>
    </w:p>
    <w:p w14:paraId="79C6D4A9">
      <w:pPr>
        <w:pStyle w:val="12"/>
        <w:tabs>
          <w:tab w:val="right" w:leader="dot" w:pos="10206"/>
        </w:tabs>
        <w:spacing w:line="360" w:lineRule="auto"/>
        <w:rPr>
          <w:rFonts w:hint="eastAsia" w:ascii="宋体" w:hAnsi="宋体" w:eastAsia="宋体" w:cs="宋体"/>
          <w:sz w:val="28"/>
          <w:szCs w:val="28"/>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sz w:val="28"/>
          <w:szCs w:val="28"/>
          <w:highlight w:val="none"/>
          <w:lang w:val="zh-CN"/>
        </w:rPr>
        <w:instrText xml:space="preserve"> HYPERLINK \l _Toc26680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bCs/>
          <w:sz w:val="28"/>
          <w:szCs w:val="28"/>
          <w:highlight w:val="none"/>
          <w:lang w:val="en-US" w:eastAsia="zh-CN"/>
        </w:rPr>
        <w:t>三</w:t>
      </w:r>
      <w:r>
        <w:rPr>
          <w:rFonts w:hint="eastAsia" w:ascii="宋体" w:hAnsi="宋体" w:eastAsia="宋体" w:cs="宋体"/>
          <w:bCs/>
          <w:sz w:val="28"/>
          <w:szCs w:val="28"/>
          <w:highlight w:val="none"/>
          <w:lang w:val="zh-CN"/>
        </w:rPr>
        <w:t>、商务偏离表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_Toc26680 \h </w:instrText>
      </w:r>
      <w:r>
        <w:rPr>
          <w:rFonts w:hint="eastAsia" w:ascii="宋体" w:hAnsi="宋体" w:eastAsia="宋体" w:cs="宋体"/>
          <w:sz w:val="28"/>
          <w:szCs w:val="28"/>
        </w:rPr>
        <w:fldChar w:fldCharType="separate"/>
      </w:r>
      <w:r>
        <w:rPr>
          <w:rFonts w:hint="eastAsia" w:ascii="宋体" w:hAnsi="宋体" w:eastAsia="宋体" w:cs="宋体"/>
          <w:sz w:val="28"/>
          <w:szCs w:val="28"/>
        </w:rPr>
        <w:t>62</w:t>
      </w:r>
      <w:r>
        <w:rPr>
          <w:rFonts w:hint="eastAsia" w:ascii="宋体" w:hAnsi="宋体" w:eastAsia="宋体" w:cs="宋体"/>
          <w:sz w:val="28"/>
          <w:szCs w:val="28"/>
        </w:rPr>
        <w:fldChar w:fldCharType="end"/>
      </w:r>
      <w:r>
        <w:rPr>
          <w:rFonts w:hint="eastAsia" w:ascii="宋体" w:hAnsi="宋体" w:eastAsia="宋体" w:cs="宋体"/>
          <w:bCs/>
          <w:color w:val="auto"/>
          <w:sz w:val="28"/>
          <w:szCs w:val="28"/>
          <w:highlight w:val="none"/>
          <w:lang w:val="zh-CN"/>
        </w:rPr>
        <w:fldChar w:fldCharType="end"/>
      </w:r>
    </w:p>
    <w:p w14:paraId="6A02FB69">
      <w:pPr>
        <w:pStyle w:val="12"/>
        <w:tabs>
          <w:tab w:val="right" w:leader="dot" w:pos="10206"/>
        </w:tabs>
        <w:spacing w:line="360" w:lineRule="auto"/>
        <w:rPr>
          <w:rFonts w:hint="eastAsia" w:ascii="宋体" w:hAnsi="宋体" w:eastAsia="宋体" w:cs="宋体"/>
          <w:sz w:val="28"/>
          <w:szCs w:val="28"/>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sz w:val="28"/>
          <w:szCs w:val="28"/>
          <w:highlight w:val="none"/>
          <w:lang w:val="zh-CN"/>
        </w:rPr>
        <w:instrText xml:space="preserve"> HYPERLINK \l _Toc25360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bCs/>
          <w:sz w:val="28"/>
          <w:szCs w:val="28"/>
          <w:highlight w:val="none"/>
          <w:lang w:val="zh-CN"/>
        </w:rPr>
        <w:t>四、</w:t>
      </w:r>
      <w:r>
        <w:rPr>
          <w:rFonts w:hint="eastAsia" w:ascii="宋体" w:hAnsi="宋体" w:eastAsia="宋体" w:cs="宋体"/>
          <w:bCs/>
          <w:kern w:val="2"/>
          <w:sz w:val="28"/>
          <w:szCs w:val="28"/>
          <w:highlight w:val="none"/>
          <w:lang w:val="en-US" w:eastAsia="zh-CN" w:bidi="ar-SA"/>
        </w:rPr>
        <w:t>服务</w:t>
      </w:r>
      <w:r>
        <w:rPr>
          <w:rFonts w:hint="eastAsia" w:ascii="宋体" w:hAnsi="宋体" w:eastAsia="宋体" w:cs="宋体"/>
          <w:bCs/>
          <w:kern w:val="2"/>
          <w:sz w:val="28"/>
          <w:szCs w:val="28"/>
          <w:highlight w:val="none"/>
          <w:lang w:val="zh-CN" w:eastAsia="zh-CN" w:bidi="ar-SA"/>
        </w:rPr>
        <w:t>内容及要求偏离表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_Toc25360 \h </w:instrText>
      </w:r>
      <w:r>
        <w:rPr>
          <w:rFonts w:hint="eastAsia" w:ascii="宋体" w:hAnsi="宋体" w:eastAsia="宋体" w:cs="宋体"/>
          <w:sz w:val="28"/>
          <w:szCs w:val="28"/>
        </w:rPr>
        <w:fldChar w:fldCharType="separate"/>
      </w:r>
      <w:r>
        <w:rPr>
          <w:rFonts w:hint="eastAsia" w:ascii="宋体" w:hAnsi="宋体" w:eastAsia="宋体" w:cs="宋体"/>
          <w:sz w:val="28"/>
          <w:szCs w:val="28"/>
        </w:rPr>
        <w:t>63</w:t>
      </w:r>
      <w:r>
        <w:rPr>
          <w:rFonts w:hint="eastAsia" w:ascii="宋体" w:hAnsi="宋体" w:eastAsia="宋体" w:cs="宋体"/>
          <w:sz w:val="28"/>
          <w:szCs w:val="28"/>
        </w:rPr>
        <w:fldChar w:fldCharType="end"/>
      </w:r>
      <w:r>
        <w:rPr>
          <w:rFonts w:hint="eastAsia" w:ascii="宋体" w:hAnsi="宋体" w:eastAsia="宋体" w:cs="宋体"/>
          <w:bCs/>
          <w:color w:val="auto"/>
          <w:sz w:val="28"/>
          <w:szCs w:val="28"/>
          <w:highlight w:val="none"/>
          <w:lang w:val="zh-CN"/>
        </w:rPr>
        <w:fldChar w:fldCharType="end"/>
      </w:r>
    </w:p>
    <w:p w14:paraId="6A572772">
      <w:pPr>
        <w:pStyle w:val="12"/>
        <w:tabs>
          <w:tab w:val="right" w:leader="dot" w:pos="10206"/>
        </w:tabs>
        <w:spacing w:line="360" w:lineRule="auto"/>
        <w:rPr>
          <w:rFonts w:hint="eastAsia" w:ascii="宋体" w:hAnsi="宋体" w:eastAsia="宋体" w:cs="宋体"/>
          <w:sz w:val="28"/>
          <w:szCs w:val="28"/>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sz w:val="28"/>
          <w:szCs w:val="28"/>
          <w:highlight w:val="none"/>
          <w:lang w:val="zh-CN"/>
        </w:rPr>
        <w:instrText xml:space="preserve"> HYPERLINK \l _Toc12652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bCs/>
          <w:sz w:val="28"/>
          <w:szCs w:val="28"/>
          <w:highlight w:val="none"/>
          <w:lang w:val="zh-CN"/>
        </w:rPr>
        <w:t>五、投标人基本情况表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_Toc12652 \h </w:instrText>
      </w:r>
      <w:r>
        <w:rPr>
          <w:rFonts w:hint="eastAsia" w:ascii="宋体" w:hAnsi="宋体" w:eastAsia="宋体" w:cs="宋体"/>
          <w:sz w:val="28"/>
          <w:szCs w:val="28"/>
        </w:rPr>
        <w:fldChar w:fldCharType="separate"/>
      </w:r>
      <w:r>
        <w:rPr>
          <w:rFonts w:hint="eastAsia" w:ascii="宋体" w:hAnsi="宋体" w:eastAsia="宋体" w:cs="宋体"/>
          <w:sz w:val="28"/>
          <w:szCs w:val="28"/>
        </w:rPr>
        <w:t>64</w:t>
      </w:r>
      <w:r>
        <w:rPr>
          <w:rFonts w:hint="eastAsia" w:ascii="宋体" w:hAnsi="宋体" w:eastAsia="宋体" w:cs="宋体"/>
          <w:sz w:val="28"/>
          <w:szCs w:val="28"/>
        </w:rPr>
        <w:fldChar w:fldCharType="end"/>
      </w:r>
      <w:r>
        <w:rPr>
          <w:rFonts w:hint="eastAsia" w:ascii="宋体" w:hAnsi="宋体" w:eastAsia="宋体" w:cs="宋体"/>
          <w:bCs/>
          <w:color w:val="auto"/>
          <w:sz w:val="28"/>
          <w:szCs w:val="28"/>
          <w:highlight w:val="none"/>
          <w:lang w:val="zh-CN"/>
        </w:rPr>
        <w:fldChar w:fldCharType="end"/>
      </w:r>
    </w:p>
    <w:p w14:paraId="2DFDCB0E">
      <w:pPr>
        <w:pStyle w:val="12"/>
        <w:tabs>
          <w:tab w:val="right" w:leader="dot" w:pos="10206"/>
        </w:tabs>
        <w:spacing w:line="360" w:lineRule="auto"/>
        <w:rPr>
          <w:rFonts w:hint="eastAsia" w:ascii="宋体" w:hAnsi="宋体" w:eastAsia="宋体" w:cs="宋体"/>
          <w:sz w:val="28"/>
          <w:szCs w:val="28"/>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sz w:val="28"/>
          <w:szCs w:val="28"/>
          <w:highlight w:val="none"/>
          <w:lang w:val="zh-CN"/>
        </w:rPr>
        <w:instrText xml:space="preserve"> HYPERLINK \l _Toc32083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bCs/>
          <w:kern w:val="2"/>
          <w:sz w:val="28"/>
          <w:szCs w:val="28"/>
          <w:highlight w:val="none"/>
          <w:lang w:val="en-US" w:eastAsia="zh-CN" w:bidi="ar-SA"/>
        </w:rPr>
        <w:t>六</w:t>
      </w:r>
      <w:r>
        <w:rPr>
          <w:rFonts w:hint="eastAsia" w:ascii="宋体" w:hAnsi="宋体" w:eastAsia="宋体" w:cs="宋体"/>
          <w:bCs/>
          <w:kern w:val="2"/>
          <w:sz w:val="28"/>
          <w:szCs w:val="28"/>
          <w:highlight w:val="none"/>
          <w:lang w:val="zh-CN" w:eastAsia="zh-CN" w:bidi="ar-SA"/>
        </w:rPr>
        <w:t>、</w:t>
      </w:r>
      <w:r>
        <w:rPr>
          <w:rFonts w:hint="eastAsia" w:ascii="宋体" w:hAnsi="宋体" w:eastAsia="宋体" w:cs="宋体"/>
          <w:bCs/>
          <w:kern w:val="2"/>
          <w:sz w:val="28"/>
          <w:szCs w:val="28"/>
          <w:highlight w:val="none"/>
          <w:lang w:val="en-US" w:eastAsia="zh-CN" w:bidi="ar-SA"/>
        </w:rPr>
        <w:t>技术部分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_Toc32083 \h </w:instrText>
      </w:r>
      <w:r>
        <w:rPr>
          <w:rFonts w:hint="eastAsia" w:ascii="宋体" w:hAnsi="宋体" w:eastAsia="宋体" w:cs="宋体"/>
          <w:sz w:val="28"/>
          <w:szCs w:val="28"/>
        </w:rPr>
        <w:fldChar w:fldCharType="separate"/>
      </w:r>
      <w:r>
        <w:rPr>
          <w:rFonts w:hint="eastAsia" w:ascii="宋体" w:hAnsi="宋体" w:eastAsia="宋体" w:cs="宋体"/>
          <w:sz w:val="28"/>
          <w:szCs w:val="28"/>
        </w:rPr>
        <w:t>65</w:t>
      </w:r>
      <w:r>
        <w:rPr>
          <w:rFonts w:hint="eastAsia" w:ascii="宋体" w:hAnsi="宋体" w:eastAsia="宋体" w:cs="宋体"/>
          <w:sz w:val="28"/>
          <w:szCs w:val="28"/>
        </w:rPr>
        <w:fldChar w:fldCharType="end"/>
      </w:r>
      <w:r>
        <w:rPr>
          <w:rFonts w:hint="eastAsia" w:ascii="宋体" w:hAnsi="宋体" w:eastAsia="宋体" w:cs="宋体"/>
          <w:bCs/>
          <w:color w:val="auto"/>
          <w:sz w:val="28"/>
          <w:szCs w:val="28"/>
          <w:highlight w:val="none"/>
          <w:lang w:val="zh-CN"/>
        </w:rPr>
        <w:fldChar w:fldCharType="end"/>
      </w:r>
    </w:p>
    <w:p w14:paraId="03EE6533">
      <w:pPr>
        <w:pStyle w:val="12"/>
        <w:tabs>
          <w:tab w:val="right" w:leader="dot" w:pos="10206"/>
        </w:tabs>
        <w:spacing w:line="360" w:lineRule="auto"/>
        <w:rPr>
          <w:rFonts w:hint="eastAsia" w:ascii="宋体" w:hAnsi="宋体" w:eastAsia="宋体" w:cs="宋体"/>
          <w:sz w:val="28"/>
          <w:szCs w:val="28"/>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sz w:val="28"/>
          <w:szCs w:val="28"/>
          <w:highlight w:val="none"/>
          <w:lang w:val="zh-CN"/>
        </w:rPr>
        <w:instrText xml:space="preserve"> HYPERLINK \l _Toc13784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bCs/>
          <w:sz w:val="28"/>
          <w:szCs w:val="28"/>
          <w:highlight w:val="none"/>
          <w:lang w:eastAsia="zh-CN"/>
        </w:rPr>
        <w:t>七</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lang w:val="zh-CN"/>
        </w:rPr>
        <w:t>资质证明文件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_Toc13784 \h </w:instrText>
      </w:r>
      <w:r>
        <w:rPr>
          <w:rFonts w:hint="eastAsia" w:ascii="宋体" w:hAnsi="宋体" w:eastAsia="宋体" w:cs="宋体"/>
          <w:sz w:val="28"/>
          <w:szCs w:val="28"/>
        </w:rPr>
        <w:fldChar w:fldCharType="separate"/>
      </w:r>
      <w:r>
        <w:rPr>
          <w:rFonts w:hint="eastAsia" w:ascii="宋体" w:hAnsi="宋体" w:eastAsia="宋体" w:cs="宋体"/>
          <w:sz w:val="28"/>
          <w:szCs w:val="28"/>
        </w:rPr>
        <w:t>68</w:t>
      </w:r>
      <w:r>
        <w:rPr>
          <w:rFonts w:hint="eastAsia" w:ascii="宋体" w:hAnsi="宋体" w:eastAsia="宋体" w:cs="宋体"/>
          <w:sz w:val="28"/>
          <w:szCs w:val="28"/>
        </w:rPr>
        <w:fldChar w:fldCharType="end"/>
      </w:r>
      <w:r>
        <w:rPr>
          <w:rFonts w:hint="eastAsia" w:ascii="宋体" w:hAnsi="宋体" w:eastAsia="宋体" w:cs="宋体"/>
          <w:bCs/>
          <w:color w:val="auto"/>
          <w:sz w:val="28"/>
          <w:szCs w:val="28"/>
          <w:highlight w:val="none"/>
          <w:lang w:val="zh-CN"/>
        </w:rPr>
        <w:fldChar w:fldCharType="end"/>
      </w:r>
    </w:p>
    <w:p w14:paraId="394DDD23">
      <w:pPr>
        <w:pStyle w:val="12"/>
        <w:tabs>
          <w:tab w:val="right" w:leader="dot" w:pos="10206"/>
        </w:tabs>
        <w:spacing w:line="360" w:lineRule="auto"/>
        <w:rPr>
          <w:rFonts w:hint="eastAsia" w:ascii="宋体" w:hAnsi="宋体" w:eastAsia="宋体" w:cs="宋体"/>
          <w:sz w:val="28"/>
          <w:szCs w:val="28"/>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sz w:val="28"/>
          <w:szCs w:val="28"/>
          <w:highlight w:val="none"/>
          <w:lang w:val="zh-CN"/>
        </w:rPr>
        <w:instrText xml:space="preserve"> HYPERLINK \l _Toc7307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kern w:val="2"/>
          <w:sz w:val="28"/>
          <w:szCs w:val="28"/>
          <w:highlight w:val="none"/>
          <w:lang w:val="en-US" w:eastAsia="zh-CN" w:bidi="ar-SA"/>
        </w:rPr>
        <w:t>八、</w:t>
      </w:r>
      <w:r>
        <w:rPr>
          <w:rFonts w:hint="eastAsia" w:ascii="宋体" w:hAnsi="宋体" w:eastAsia="宋体" w:cs="宋体"/>
          <w:bCs/>
          <w:sz w:val="28"/>
          <w:szCs w:val="28"/>
          <w:highlight w:val="none"/>
          <w:lang w:val="zh-CN"/>
        </w:rPr>
        <w:t>投标人业绩一览表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_Toc7307 \h </w:instrText>
      </w:r>
      <w:r>
        <w:rPr>
          <w:rFonts w:hint="eastAsia" w:ascii="宋体" w:hAnsi="宋体" w:eastAsia="宋体" w:cs="宋体"/>
          <w:sz w:val="28"/>
          <w:szCs w:val="28"/>
        </w:rPr>
        <w:fldChar w:fldCharType="separate"/>
      </w:r>
      <w:r>
        <w:rPr>
          <w:rFonts w:hint="eastAsia" w:ascii="宋体" w:hAnsi="宋体" w:eastAsia="宋体" w:cs="宋体"/>
          <w:sz w:val="28"/>
          <w:szCs w:val="28"/>
        </w:rPr>
        <w:t>79</w:t>
      </w:r>
      <w:r>
        <w:rPr>
          <w:rFonts w:hint="eastAsia" w:ascii="宋体" w:hAnsi="宋体" w:eastAsia="宋体" w:cs="宋体"/>
          <w:sz w:val="28"/>
          <w:szCs w:val="28"/>
        </w:rPr>
        <w:fldChar w:fldCharType="end"/>
      </w:r>
      <w:r>
        <w:rPr>
          <w:rFonts w:hint="eastAsia" w:ascii="宋体" w:hAnsi="宋体" w:eastAsia="宋体" w:cs="宋体"/>
          <w:bCs/>
          <w:color w:val="auto"/>
          <w:sz w:val="28"/>
          <w:szCs w:val="28"/>
          <w:highlight w:val="none"/>
          <w:lang w:val="zh-CN"/>
        </w:rPr>
        <w:fldChar w:fldCharType="end"/>
      </w:r>
    </w:p>
    <w:p w14:paraId="2DBFCFCA">
      <w:pPr>
        <w:pStyle w:val="12"/>
        <w:tabs>
          <w:tab w:val="right" w:leader="dot" w:pos="10206"/>
        </w:tabs>
        <w:spacing w:line="360" w:lineRule="auto"/>
        <w:rPr>
          <w:rFonts w:hint="eastAsia" w:ascii="宋体" w:hAnsi="宋体" w:eastAsia="宋体" w:cs="宋体"/>
          <w:sz w:val="28"/>
          <w:szCs w:val="28"/>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sz w:val="28"/>
          <w:szCs w:val="28"/>
          <w:highlight w:val="none"/>
          <w:lang w:val="zh-CN"/>
        </w:rPr>
        <w:instrText xml:space="preserve"> HYPERLINK \l _Toc9247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kern w:val="2"/>
          <w:sz w:val="28"/>
          <w:szCs w:val="28"/>
          <w:highlight w:val="none"/>
          <w:lang w:val="en-US" w:eastAsia="zh-CN" w:bidi="ar-SA"/>
        </w:rPr>
        <w:t>九、落实政府采购政策需提供的相关材料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_Toc9247 \h </w:instrText>
      </w:r>
      <w:r>
        <w:rPr>
          <w:rFonts w:hint="eastAsia" w:ascii="宋体" w:hAnsi="宋体" w:eastAsia="宋体" w:cs="宋体"/>
          <w:sz w:val="28"/>
          <w:szCs w:val="28"/>
        </w:rPr>
        <w:fldChar w:fldCharType="separate"/>
      </w:r>
      <w:r>
        <w:rPr>
          <w:rFonts w:hint="eastAsia" w:ascii="宋体" w:hAnsi="宋体" w:eastAsia="宋体" w:cs="宋体"/>
          <w:sz w:val="28"/>
          <w:szCs w:val="28"/>
        </w:rPr>
        <w:t>80</w:t>
      </w:r>
      <w:r>
        <w:rPr>
          <w:rFonts w:hint="eastAsia" w:ascii="宋体" w:hAnsi="宋体" w:eastAsia="宋体" w:cs="宋体"/>
          <w:sz w:val="28"/>
          <w:szCs w:val="28"/>
        </w:rPr>
        <w:fldChar w:fldCharType="end"/>
      </w:r>
      <w:r>
        <w:rPr>
          <w:rFonts w:hint="eastAsia" w:ascii="宋体" w:hAnsi="宋体" w:eastAsia="宋体" w:cs="宋体"/>
          <w:bCs/>
          <w:color w:val="auto"/>
          <w:sz w:val="28"/>
          <w:szCs w:val="28"/>
          <w:highlight w:val="none"/>
          <w:lang w:val="zh-CN"/>
        </w:rPr>
        <w:fldChar w:fldCharType="end"/>
      </w:r>
    </w:p>
    <w:p w14:paraId="6AEA1319">
      <w:pPr>
        <w:pStyle w:val="12"/>
        <w:tabs>
          <w:tab w:val="right" w:leader="dot" w:pos="10206"/>
        </w:tabs>
        <w:spacing w:line="360" w:lineRule="auto"/>
        <w:rPr>
          <w:rFonts w:hint="eastAsia" w:ascii="宋体" w:hAnsi="宋体" w:eastAsia="宋体" w:cs="宋体"/>
          <w:sz w:val="28"/>
          <w:szCs w:val="28"/>
        </w:rPr>
      </w:pPr>
      <w:r>
        <w:rPr>
          <w:rFonts w:hint="eastAsia" w:ascii="宋体" w:hAnsi="宋体" w:eastAsia="宋体" w:cs="宋体"/>
          <w:bCs/>
          <w:color w:val="auto"/>
          <w:sz w:val="28"/>
          <w:szCs w:val="28"/>
          <w:highlight w:val="none"/>
          <w:lang w:val="zh-CN"/>
        </w:rPr>
        <w:fldChar w:fldCharType="begin"/>
      </w:r>
      <w:r>
        <w:rPr>
          <w:rFonts w:hint="eastAsia" w:ascii="宋体" w:hAnsi="宋体" w:eastAsia="宋体" w:cs="宋体"/>
          <w:bCs/>
          <w:sz w:val="28"/>
          <w:szCs w:val="28"/>
          <w:highlight w:val="none"/>
          <w:lang w:val="zh-CN"/>
        </w:rPr>
        <w:instrText xml:space="preserve"> HYPERLINK \l _Toc28028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kern w:val="2"/>
          <w:sz w:val="28"/>
          <w:szCs w:val="28"/>
          <w:highlight w:val="none"/>
          <w:lang w:val="en-US" w:eastAsia="zh-CN" w:bidi="ar-SA"/>
        </w:rPr>
        <w:t>十、投标人认为有必要补充说明的事项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_Toc28028 \h </w:instrText>
      </w:r>
      <w:r>
        <w:rPr>
          <w:rFonts w:hint="eastAsia" w:ascii="宋体" w:hAnsi="宋体" w:eastAsia="宋体" w:cs="宋体"/>
          <w:sz w:val="28"/>
          <w:szCs w:val="28"/>
        </w:rPr>
        <w:fldChar w:fldCharType="separate"/>
      </w:r>
      <w:r>
        <w:rPr>
          <w:rFonts w:hint="eastAsia" w:ascii="宋体" w:hAnsi="宋体" w:eastAsia="宋体" w:cs="宋体"/>
          <w:sz w:val="28"/>
          <w:szCs w:val="28"/>
        </w:rPr>
        <w:t>85</w:t>
      </w:r>
      <w:r>
        <w:rPr>
          <w:rFonts w:hint="eastAsia" w:ascii="宋体" w:hAnsi="宋体" w:eastAsia="宋体" w:cs="宋体"/>
          <w:sz w:val="28"/>
          <w:szCs w:val="28"/>
        </w:rPr>
        <w:fldChar w:fldCharType="end"/>
      </w:r>
      <w:r>
        <w:rPr>
          <w:rFonts w:hint="eastAsia" w:ascii="宋体" w:hAnsi="宋体" w:eastAsia="宋体" w:cs="宋体"/>
          <w:bCs/>
          <w:color w:val="auto"/>
          <w:sz w:val="28"/>
          <w:szCs w:val="28"/>
          <w:highlight w:val="none"/>
          <w:lang w:val="zh-CN"/>
        </w:rPr>
        <w:fldChar w:fldCharType="end"/>
      </w:r>
    </w:p>
    <w:p w14:paraId="4D5AF680">
      <w:pPr>
        <w:autoSpaceDE w:val="0"/>
        <w:autoSpaceDN w:val="0"/>
        <w:adjustRightInd w:val="0"/>
        <w:spacing w:line="360" w:lineRule="auto"/>
        <w:jc w:val="center"/>
        <w:outlineLvl w:val="9"/>
        <w:rPr>
          <w:rFonts w:hint="eastAsia" w:ascii="宋体" w:hAnsi="宋体" w:eastAsia="宋体" w:cs="宋体"/>
          <w:b/>
          <w:bCs/>
          <w:color w:val="auto"/>
          <w:kern w:val="2"/>
          <w:sz w:val="21"/>
          <w:szCs w:val="32"/>
          <w:highlight w:val="none"/>
          <w:lang w:val="zh-CN" w:eastAsia="zh-CN" w:bidi="ar-SA"/>
        </w:rPr>
        <w:sectPr>
          <w:footerReference r:id="rId4" w:type="default"/>
          <w:pgSz w:w="11906" w:h="16838"/>
          <w:pgMar w:top="1020" w:right="850" w:bottom="1020" w:left="850" w:header="567" w:footer="567" w:gutter="0"/>
          <w:pgNumType w:fmt="decimal" w:start="1"/>
          <w:cols w:space="720" w:num="1"/>
          <w:docGrid w:linePitch="312" w:charSpace="0"/>
        </w:sectPr>
      </w:pPr>
      <w:r>
        <w:rPr>
          <w:rFonts w:hint="eastAsia" w:ascii="宋体" w:hAnsi="宋体" w:eastAsia="宋体" w:cs="宋体"/>
          <w:bCs/>
          <w:color w:val="auto"/>
          <w:sz w:val="28"/>
          <w:szCs w:val="28"/>
          <w:highlight w:val="none"/>
          <w:lang w:val="zh-CN"/>
        </w:rPr>
        <w:fldChar w:fldCharType="end"/>
      </w:r>
    </w:p>
    <w:p w14:paraId="6B42C5FE">
      <w:pPr>
        <w:autoSpaceDE w:val="0"/>
        <w:autoSpaceDN w:val="0"/>
        <w:adjustRightInd w:val="0"/>
        <w:spacing w:line="360" w:lineRule="auto"/>
        <w:jc w:val="both"/>
        <w:outlineLvl w:val="9"/>
        <w:rPr>
          <w:rFonts w:hint="eastAsia" w:ascii="宋体" w:hAnsi="宋体" w:eastAsia="宋体" w:cs="宋体"/>
          <w:b/>
          <w:bCs/>
          <w:color w:val="auto"/>
          <w:kern w:val="2"/>
          <w:sz w:val="21"/>
          <w:szCs w:val="32"/>
          <w:highlight w:val="none"/>
          <w:lang w:val="zh-CN" w:eastAsia="zh-CN" w:bidi="ar-SA"/>
        </w:rPr>
      </w:pPr>
    </w:p>
    <w:p w14:paraId="3DDA5F08">
      <w:pPr>
        <w:bidi w:val="0"/>
        <w:rPr>
          <w:rFonts w:hint="eastAsia" w:ascii="Calibri" w:hAnsi="Calibri" w:eastAsia="宋体" w:cs="Times New Roman"/>
          <w:kern w:val="2"/>
          <w:sz w:val="21"/>
          <w:lang w:val="zh-CN" w:eastAsia="zh-CN" w:bidi="ar-SA"/>
        </w:rPr>
      </w:pPr>
    </w:p>
    <w:p w14:paraId="652BE33B">
      <w:pPr>
        <w:bidi w:val="0"/>
        <w:rPr>
          <w:rFonts w:hint="eastAsia"/>
          <w:lang w:val="zh-CN" w:eastAsia="zh-CN"/>
        </w:rPr>
      </w:pPr>
    </w:p>
    <w:p w14:paraId="509FB6B4">
      <w:pPr>
        <w:bidi w:val="0"/>
        <w:rPr>
          <w:rFonts w:hint="eastAsia"/>
          <w:lang w:val="zh-CN" w:eastAsia="zh-CN"/>
        </w:rPr>
      </w:pPr>
    </w:p>
    <w:p w14:paraId="3DA6F28B">
      <w:pPr>
        <w:bidi w:val="0"/>
        <w:rPr>
          <w:rFonts w:hint="eastAsia"/>
          <w:lang w:val="zh-CN" w:eastAsia="zh-CN"/>
        </w:rPr>
      </w:pPr>
    </w:p>
    <w:p w14:paraId="4AA50FF9">
      <w:pPr>
        <w:bidi w:val="0"/>
        <w:rPr>
          <w:rFonts w:hint="eastAsia"/>
          <w:lang w:val="zh-CN" w:eastAsia="zh-CN"/>
        </w:rPr>
      </w:pPr>
    </w:p>
    <w:p w14:paraId="22019693">
      <w:pPr>
        <w:bidi w:val="0"/>
        <w:rPr>
          <w:rFonts w:hint="eastAsia"/>
          <w:lang w:val="zh-CN" w:eastAsia="zh-CN"/>
        </w:rPr>
      </w:pPr>
    </w:p>
    <w:p w14:paraId="021D08EF">
      <w:pPr>
        <w:bidi w:val="0"/>
        <w:rPr>
          <w:rFonts w:hint="eastAsia"/>
          <w:lang w:val="zh-CN" w:eastAsia="zh-CN"/>
        </w:rPr>
      </w:pPr>
    </w:p>
    <w:p w14:paraId="6CB5AAE3">
      <w:pPr>
        <w:bidi w:val="0"/>
        <w:rPr>
          <w:rFonts w:hint="eastAsia"/>
          <w:lang w:val="zh-CN" w:eastAsia="zh-CN"/>
        </w:rPr>
      </w:pPr>
    </w:p>
    <w:p w14:paraId="2D8B1D1C">
      <w:pPr>
        <w:bidi w:val="0"/>
        <w:rPr>
          <w:rFonts w:hint="eastAsia"/>
          <w:lang w:val="zh-CN" w:eastAsia="zh-CN"/>
        </w:rPr>
      </w:pPr>
    </w:p>
    <w:p w14:paraId="131E26E1">
      <w:pPr>
        <w:bidi w:val="0"/>
        <w:rPr>
          <w:rFonts w:hint="eastAsia"/>
          <w:lang w:val="zh-CN" w:eastAsia="zh-CN"/>
        </w:rPr>
      </w:pPr>
    </w:p>
    <w:p w14:paraId="3C76509F">
      <w:pPr>
        <w:bidi w:val="0"/>
        <w:rPr>
          <w:rFonts w:hint="eastAsia"/>
          <w:lang w:val="zh-CN" w:eastAsia="zh-CN"/>
        </w:rPr>
      </w:pPr>
    </w:p>
    <w:p w14:paraId="1D2ED94A">
      <w:pPr>
        <w:bidi w:val="0"/>
        <w:rPr>
          <w:rFonts w:hint="eastAsia"/>
          <w:lang w:val="zh-CN" w:eastAsia="zh-CN"/>
        </w:rPr>
      </w:pPr>
    </w:p>
    <w:p w14:paraId="0C2BB081">
      <w:pPr>
        <w:bidi w:val="0"/>
        <w:rPr>
          <w:rFonts w:hint="eastAsia"/>
          <w:lang w:val="zh-CN" w:eastAsia="zh-CN"/>
        </w:rPr>
      </w:pPr>
    </w:p>
    <w:p w14:paraId="389EF239">
      <w:pPr>
        <w:bidi w:val="0"/>
        <w:rPr>
          <w:rFonts w:hint="eastAsia"/>
          <w:lang w:val="zh-CN" w:eastAsia="zh-CN"/>
        </w:rPr>
      </w:pPr>
    </w:p>
    <w:p w14:paraId="4A9CE0AC">
      <w:pPr>
        <w:bidi w:val="0"/>
        <w:rPr>
          <w:rFonts w:hint="eastAsia"/>
          <w:lang w:val="zh-CN" w:eastAsia="zh-CN"/>
        </w:rPr>
      </w:pPr>
    </w:p>
    <w:p w14:paraId="08A68610">
      <w:pPr>
        <w:bidi w:val="0"/>
        <w:rPr>
          <w:rFonts w:hint="eastAsia"/>
          <w:lang w:val="zh-CN" w:eastAsia="zh-CN"/>
        </w:rPr>
      </w:pPr>
    </w:p>
    <w:p w14:paraId="5741BDD8">
      <w:pPr>
        <w:bidi w:val="0"/>
        <w:rPr>
          <w:rFonts w:hint="eastAsia"/>
          <w:lang w:val="zh-CN" w:eastAsia="zh-CN"/>
        </w:rPr>
      </w:pPr>
    </w:p>
    <w:p w14:paraId="3445C455">
      <w:pPr>
        <w:bidi w:val="0"/>
        <w:rPr>
          <w:rFonts w:hint="eastAsia"/>
          <w:lang w:val="zh-CN" w:eastAsia="zh-CN"/>
        </w:rPr>
      </w:pPr>
    </w:p>
    <w:p w14:paraId="7B46D223">
      <w:pPr>
        <w:tabs>
          <w:tab w:val="left" w:pos="7542"/>
        </w:tabs>
        <w:bidi w:val="0"/>
        <w:jc w:val="left"/>
        <w:rPr>
          <w:rFonts w:hint="eastAsia"/>
          <w:lang w:val="zh-CN" w:eastAsia="zh-CN"/>
        </w:rPr>
        <w:sectPr>
          <w:pgSz w:w="11906" w:h="16838"/>
          <w:pgMar w:top="1020" w:right="850" w:bottom="1020" w:left="850" w:header="567" w:footer="567" w:gutter="0"/>
          <w:pgNumType w:fmt="decimal" w:start="1"/>
          <w:cols w:space="720" w:num="1"/>
          <w:docGrid w:linePitch="312" w:charSpace="0"/>
        </w:sectPr>
      </w:pPr>
      <w:r>
        <w:rPr>
          <w:rFonts w:hint="eastAsia"/>
          <w:lang w:val="zh-CN" w:eastAsia="zh-CN"/>
        </w:rPr>
        <w:tab/>
      </w:r>
    </w:p>
    <w:p w14:paraId="4E38A28E">
      <w:pPr>
        <w:autoSpaceDE w:val="0"/>
        <w:autoSpaceDN w:val="0"/>
        <w:adjustRightInd w:val="0"/>
        <w:spacing w:line="360" w:lineRule="auto"/>
        <w:jc w:val="center"/>
        <w:outlineLvl w:val="0"/>
        <w:rPr>
          <w:rFonts w:hint="eastAsia" w:ascii="宋体" w:hAnsi="宋体" w:eastAsia="宋体" w:cs="宋体"/>
          <w:b/>
          <w:bCs/>
          <w:color w:val="auto"/>
          <w:sz w:val="32"/>
          <w:szCs w:val="32"/>
          <w:highlight w:val="none"/>
          <w:lang w:val="en-US" w:eastAsia="zh-CN"/>
        </w:rPr>
      </w:pPr>
      <w:bookmarkStart w:id="6" w:name="_Toc12950"/>
      <w:bookmarkStart w:id="7" w:name="_Toc18450"/>
      <w:r>
        <w:rPr>
          <w:rFonts w:hint="eastAsia" w:ascii="宋体" w:hAnsi="宋体" w:eastAsia="宋体" w:cs="宋体"/>
          <w:b/>
          <w:bCs/>
          <w:color w:val="auto"/>
          <w:sz w:val="32"/>
          <w:szCs w:val="32"/>
          <w:highlight w:val="none"/>
          <w:lang w:val="zh-CN"/>
        </w:rPr>
        <w:t>第一部分</w:t>
      </w:r>
      <w:r>
        <w:rPr>
          <w:rFonts w:hint="eastAsia" w:ascii="宋体" w:hAnsi="宋体" w:cs="宋体"/>
          <w:b/>
          <w:bCs/>
          <w:color w:val="auto"/>
          <w:sz w:val="32"/>
          <w:szCs w:val="32"/>
          <w:highlight w:val="none"/>
          <w:lang w:val="en-US" w:eastAsia="zh-CN"/>
        </w:rPr>
        <w:t xml:space="preserve">   </w:t>
      </w:r>
      <w:bookmarkEnd w:id="5"/>
      <w:bookmarkEnd w:id="6"/>
      <w:bookmarkEnd w:id="7"/>
      <w:r>
        <w:rPr>
          <w:rFonts w:hint="eastAsia" w:ascii="宋体" w:hAnsi="宋体" w:cs="宋体"/>
          <w:b/>
          <w:bCs/>
          <w:color w:val="auto"/>
          <w:sz w:val="32"/>
          <w:szCs w:val="32"/>
          <w:highlight w:val="none"/>
          <w:lang w:val="en-US" w:eastAsia="zh-CN"/>
        </w:rPr>
        <w:t>招标公告</w:t>
      </w:r>
    </w:p>
    <w:p w14:paraId="2EB49A16">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bookmarkStart w:id="8" w:name="_Toc31656"/>
      <w:bookmarkStart w:id="9" w:name="_Toc775"/>
      <w:bookmarkStart w:id="10" w:name="_Toc7210"/>
      <w:r>
        <w:rPr>
          <w:rFonts w:hint="eastAsia" w:ascii="宋体" w:hAnsi="宋体" w:eastAsia="宋体" w:cs="宋体"/>
          <w:sz w:val="28"/>
          <w:szCs w:val="28"/>
          <w:highlight w:val="none"/>
        </w:rPr>
        <w:t>购买社会中介机构参与政府投资类项目审计框架协议采购项目招标项目的潜在投标人应在陕西省西安市雁塔区高新二路2号新世纪大厦910B室获取招标文件，并于 2025年</w:t>
      </w:r>
      <w:r>
        <w:rPr>
          <w:rFonts w:hint="eastAsia" w:ascii="宋体" w:hAnsi="宋体" w:cs="宋体"/>
          <w:sz w:val="28"/>
          <w:szCs w:val="28"/>
          <w:highlight w:val="none"/>
          <w:lang w:eastAsia="zh-CN"/>
        </w:rPr>
        <w:t>09月0</w:t>
      </w:r>
      <w:r>
        <w:rPr>
          <w:rFonts w:hint="eastAsia" w:ascii="宋体" w:hAnsi="宋体" w:cs="宋体"/>
          <w:sz w:val="28"/>
          <w:szCs w:val="28"/>
          <w:highlight w:val="none"/>
          <w:lang w:val="en-US" w:eastAsia="zh-CN"/>
        </w:rPr>
        <w:t>4</w:t>
      </w:r>
      <w:r>
        <w:rPr>
          <w:rFonts w:hint="eastAsia" w:ascii="宋体" w:hAnsi="宋体" w:cs="宋体"/>
          <w:sz w:val="28"/>
          <w:szCs w:val="28"/>
          <w:highlight w:val="none"/>
          <w:lang w:eastAsia="zh-CN"/>
        </w:rPr>
        <w:t>日</w:t>
      </w:r>
      <w:r>
        <w:rPr>
          <w:rFonts w:hint="eastAsia" w:ascii="宋体" w:hAnsi="宋体" w:eastAsia="宋体" w:cs="宋体"/>
          <w:sz w:val="28"/>
          <w:szCs w:val="28"/>
          <w:highlight w:val="none"/>
        </w:rPr>
        <w:t xml:space="preserve"> 09时00分 （北京时间）前递交投标文件。</w:t>
      </w:r>
    </w:p>
    <w:p w14:paraId="25E611C1">
      <w:pPr>
        <w:pStyle w:val="29"/>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9"/>
        <w:rPr>
          <w:rFonts w:hint="eastAsia" w:ascii="宋体" w:hAnsi="宋体" w:eastAsia="宋体" w:cs="宋体"/>
          <w:sz w:val="28"/>
          <w:szCs w:val="28"/>
          <w:highlight w:val="none"/>
        </w:rPr>
      </w:pPr>
      <w:r>
        <w:rPr>
          <w:rFonts w:hint="eastAsia" w:ascii="宋体" w:hAnsi="宋体" w:eastAsia="宋体" w:cs="宋体"/>
          <w:b/>
          <w:sz w:val="28"/>
          <w:szCs w:val="28"/>
          <w:highlight w:val="none"/>
        </w:rPr>
        <w:t>一、项目基本情况</w:t>
      </w:r>
    </w:p>
    <w:p w14:paraId="55468F62">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项目编号：</w:t>
      </w:r>
      <w:r>
        <w:rPr>
          <w:rFonts w:hint="eastAsia" w:ascii="宋体" w:hAnsi="宋体" w:cs="宋体"/>
          <w:sz w:val="28"/>
          <w:szCs w:val="28"/>
          <w:highlight w:val="none"/>
          <w:lang w:eastAsia="zh-CN"/>
        </w:rPr>
        <w:t>BZZ2025-ZB-011</w:t>
      </w:r>
    </w:p>
    <w:p w14:paraId="3A1EB076">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项目名称：</w:t>
      </w:r>
      <w:r>
        <w:rPr>
          <w:rFonts w:hint="eastAsia" w:ascii="宋体" w:hAnsi="宋体" w:cs="宋体"/>
          <w:sz w:val="28"/>
          <w:szCs w:val="28"/>
          <w:highlight w:val="none"/>
          <w:lang w:eastAsia="zh-CN"/>
        </w:rPr>
        <w:t>购买社会中介机构参与政府投资类项目审计框架协议采购项目</w:t>
      </w:r>
    </w:p>
    <w:p w14:paraId="60FB6BF1">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采购方式：</w:t>
      </w:r>
      <w:r>
        <w:rPr>
          <w:rFonts w:hint="eastAsia" w:ascii="宋体" w:hAnsi="宋体" w:cs="宋体"/>
          <w:sz w:val="28"/>
          <w:szCs w:val="28"/>
          <w:highlight w:val="none"/>
          <w:lang w:val="en-US" w:eastAsia="zh-CN"/>
        </w:rPr>
        <w:t>公开招标</w:t>
      </w:r>
    </w:p>
    <w:p w14:paraId="5ADDF89E">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预算金</w:t>
      </w:r>
      <w:r>
        <w:rPr>
          <w:rFonts w:hint="eastAsia" w:ascii="宋体" w:hAnsi="宋体" w:eastAsia="宋体" w:cs="宋体"/>
          <w:sz w:val="28"/>
          <w:szCs w:val="28"/>
          <w:highlight w:val="none"/>
          <w:lang w:eastAsia="zh-CN"/>
        </w:rPr>
        <w:t>额：</w:t>
      </w:r>
      <w:r>
        <w:rPr>
          <w:rFonts w:hint="eastAsia" w:ascii="宋体" w:hAnsi="宋体" w:cs="宋体"/>
          <w:sz w:val="28"/>
          <w:szCs w:val="28"/>
          <w:highlight w:val="none"/>
          <w:lang w:val="en-US" w:eastAsia="zh-CN"/>
        </w:rPr>
        <w:t>1.00元</w:t>
      </w:r>
    </w:p>
    <w:p w14:paraId="70BD1C13">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采购需求：</w:t>
      </w:r>
    </w:p>
    <w:p w14:paraId="2F21792B">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合同包1（购买社会中介机构参与政府投资类项目审计框架协议采购项目（造价咨询））:</w:t>
      </w:r>
    </w:p>
    <w:p w14:paraId="3E49479D">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合同包预算金额</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0.50</w:t>
      </w:r>
      <w:r>
        <w:rPr>
          <w:rFonts w:hint="eastAsia" w:ascii="宋体" w:hAnsi="宋体" w:eastAsia="宋体" w:cs="宋体"/>
          <w:sz w:val="28"/>
          <w:szCs w:val="28"/>
          <w:highlight w:val="none"/>
        </w:rPr>
        <w:t>元</w:t>
      </w:r>
    </w:p>
    <w:p w14:paraId="57E5F15B">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合同包最高限价：</w:t>
      </w:r>
      <w:r>
        <w:rPr>
          <w:rFonts w:hint="eastAsia" w:ascii="宋体" w:hAnsi="宋体" w:cs="宋体"/>
          <w:sz w:val="28"/>
          <w:szCs w:val="28"/>
          <w:highlight w:val="none"/>
          <w:lang w:val="en-US" w:eastAsia="zh-CN"/>
        </w:rPr>
        <w:t>0.50</w:t>
      </w:r>
      <w:r>
        <w:rPr>
          <w:rFonts w:hint="eastAsia" w:ascii="宋体" w:hAnsi="宋体" w:eastAsia="宋体" w:cs="宋体"/>
          <w:sz w:val="28"/>
          <w:szCs w:val="28"/>
          <w:highlight w:val="none"/>
        </w:rPr>
        <w:t>元</w:t>
      </w:r>
    </w:p>
    <w:tbl>
      <w:tblPr>
        <w:tblStyle w:val="16"/>
        <w:tblpPr w:leftFromText="180" w:rightFromText="180" w:vertAnchor="text" w:horzAnchor="page" w:tblpXSpec="center" w:tblpY="599"/>
        <w:tblOverlap w:val="never"/>
        <w:tblW w:w="925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49"/>
        <w:gridCol w:w="1475"/>
        <w:gridCol w:w="2350"/>
        <w:gridCol w:w="1373"/>
        <w:gridCol w:w="1767"/>
        <w:gridCol w:w="1343"/>
      </w:tblGrid>
      <w:tr w14:paraId="2CFC0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83" w:hRule="atLeast"/>
          <w:jc w:val="center"/>
        </w:trPr>
        <w:tc>
          <w:tcPr>
            <w:tcW w:w="949" w:type="dxa"/>
            <w:vAlign w:val="center"/>
          </w:tcPr>
          <w:p w14:paraId="74724662">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品目号</w:t>
            </w:r>
          </w:p>
        </w:tc>
        <w:tc>
          <w:tcPr>
            <w:tcW w:w="1475" w:type="dxa"/>
            <w:vAlign w:val="center"/>
          </w:tcPr>
          <w:p w14:paraId="2FF6F3AE">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品目名称</w:t>
            </w:r>
          </w:p>
        </w:tc>
        <w:tc>
          <w:tcPr>
            <w:tcW w:w="2350" w:type="dxa"/>
            <w:vAlign w:val="center"/>
          </w:tcPr>
          <w:p w14:paraId="269F7211">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采购标的</w:t>
            </w:r>
          </w:p>
        </w:tc>
        <w:tc>
          <w:tcPr>
            <w:tcW w:w="1373" w:type="dxa"/>
            <w:vAlign w:val="center"/>
          </w:tcPr>
          <w:p w14:paraId="304C7D0B">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数量</w:t>
            </w:r>
          </w:p>
          <w:p w14:paraId="2869EAA4">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（单位）</w:t>
            </w:r>
          </w:p>
        </w:tc>
        <w:tc>
          <w:tcPr>
            <w:tcW w:w="1767" w:type="dxa"/>
            <w:vAlign w:val="center"/>
          </w:tcPr>
          <w:p w14:paraId="5944DC96">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技术规格、参数及要求</w:t>
            </w:r>
          </w:p>
        </w:tc>
        <w:tc>
          <w:tcPr>
            <w:tcW w:w="1343" w:type="dxa"/>
            <w:vAlign w:val="center"/>
          </w:tcPr>
          <w:p w14:paraId="00429295">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品目预算(元)</w:t>
            </w:r>
          </w:p>
        </w:tc>
      </w:tr>
      <w:tr w14:paraId="466DE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58" w:hRule="atLeast"/>
          <w:jc w:val="center"/>
        </w:trPr>
        <w:tc>
          <w:tcPr>
            <w:tcW w:w="949" w:type="dxa"/>
            <w:vAlign w:val="center"/>
          </w:tcPr>
          <w:p w14:paraId="564CCD31">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1-1</w:t>
            </w:r>
          </w:p>
        </w:tc>
        <w:tc>
          <w:tcPr>
            <w:tcW w:w="1475" w:type="dxa"/>
            <w:vAlign w:val="center"/>
          </w:tcPr>
          <w:p w14:paraId="47126CAB">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其他专业技术服务</w:t>
            </w:r>
          </w:p>
        </w:tc>
        <w:tc>
          <w:tcPr>
            <w:tcW w:w="2350" w:type="dxa"/>
            <w:vAlign w:val="center"/>
          </w:tcPr>
          <w:p w14:paraId="7E21B784">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服务合同包1（购买社会中介机构参与政府投资类项目审计框架协议采购项目（造价咨询））</w:t>
            </w:r>
          </w:p>
        </w:tc>
        <w:tc>
          <w:tcPr>
            <w:tcW w:w="1373" w:type="dxa"/>
            <w:vAlign w:val="center"/>
          </w:tcPr>
          <w:p w14:paraId="1BB7F39F">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项</w:t>
            </w:r>
            <w:r>
              <w:rPr>
                <w:rFonts w:hint="eastAsia" w:ascii="宋体" w:hAnsi="宋体" w:eastAsia="宋体" w:cs="宋体"/>
                <w:sz w:val="28"/>
                <w:szCs w:val="28"/>
                <w:lang w:eastAsia="zh-CN"/>
              </w:rPr>
              <w:t>)</w:t>
            </w:r>
          </w:p>
        </w:tc>
        <w:tc>
          <w:tcPr>
            <w:tcW w:w="1767" w:type="dxa"/>
            <w:vAlign w:val="center"/>
          </w:tcPr>
          <w:p w14:paraId="393DF1CD">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详见</w:t>
            </w:r>
            <w:r>
              <w:rPr>
                <w:rFonts w:hint="eastAsia" w:ascii="宋体" w:hAnsi="宋体" w:cs="宋体"/>
                <w:sz w:val="28"/>
                <w:szCs w:val="28"/>
                <w:lang w:val="en-US" w:eastAsia="zh-CN"/>
              </w:rPr>
              <w:t>采购</w:t>
            </w:r>
            <w:r>
              <w:rPr>
                <w:rFonts w:hint="eastAsia" w:ascii="宋体" w:hAnsi="宋体" w:eastAsia="宋体" w:cs="宋体"/>
                <w:sz w:val="28"/>
                <w:szCs w:val="28"/>
                <w:lang w:eastAsia="zh-CN"/>
              </w:rPr>
              <w:t>文件</w:t>
            </w:r>
          </w:p>
        </w:tc>
        <w:tc>
          <w:tcPr>
            <w:tcW w:w="1343" w:type="dxa"/>
            <w:vAlign w:val="center"/>
          </w:tcPr>
          <w:p w14:paraId="490CB47D">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0.50</w:t>
            </w:r>
          </w:p>
        </w:tc>
      </w:tr>
    </w:tbl>
    <w:p w14:paraId="77CBB5BB">
      <w:pPr>
        <w:pStyle w:val="29"/>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p>
    <w:p w14:paraId="56068BB0">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本合同包不接受联合体投标</w:t>
      </w:r>
    </w:p>
    <w:p w14:paraId="34325C1F">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合同履行期限：自框架协议签订之日起2年</w:t>
      </w:r>
    </w:p>
    <w:p w14:paraId="0921BDC4">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rPr>
      </w:pPr>
      <w:r>
        <w:rPr>
          <w:rFonts w:hint="eastAsia" w:ascii="宋体" w:hAnsi="宋体" w:cs="宋体"/>
          <w:sz w:val="28"/>
          <w:szCs w:val="28"/>
          <w:highlight w:val="none"/>
          <w:lang w:eastAsia="zh-CN"/>
        </w:rPr>
        <w:t>合同包2（购买社会中介机构参与政府投资类项目审计框架协议采购项目（财务审计））</w:t>
      </w:r>
      <w:r>
        <w:rPr>
          <w:rFonts w:hint="eastAsia" w:ascii="宋体" w:hAnsi="宋体" w:eastAsia="宋体" w:cs="宋体"/>
          <w:sz w:val="28"/>
          <w:szCs w:val="28"/>
          <w:highlight w:val="none"/>
        </w:rPr>
        <w:t>:</w:t>
      </w:r>
    </w:p>
    <w:p w14:paraId="5A7D66BD">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合同包预算金额</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0.50</w:t>
      </w:r>
      <w:r>
        <w:rPr>
          <w:rFonts w:hint="eastAsia" w:ascii="宋体" w:hAnsi="宋体" w:eastAsia="宋体" w:cs="宋体"/>
          <w:sz w:val="28"/>
          <w:szCs w:val="28"/>
          <w:highlight w:val="none"/>
        </w:rPr>
        <w:t>元</w:t>
      </w:r>
    </w:p>
    <w:p w14:paraId="2FCE5B77">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合同包最高限价：</w:t>
      </w:r>
      <w:r>
        <w:rPr>
          <w:rFonts w:hint="eastAsia" w:ascii="宋体" w:hAnsi="宋体" w:cs="宋体"/>
          <w:sz w:val="28"/>
          <w:szCs w:val="28"/>
          <w:highlight w:val="none"/>
          <w:lang w:val="en-US" w:eastAsia="zh-CN"/>
        </w:rPr>
        <w:t>0.50</w:t>
      </w:r>
      <w:r>
        <w:rPr>
          <w:rFonts w:hint="eastAsia" w:ascii="宋体" w:hAnsi="宋体" w:eastAsia="宋体" w:cs="宋体"/>
          <w:sz w:val="28"/>
          <w:szCs w:val="28"/>
          <w:highlight w:val="none"/>
        </w:rPr>
        <w:t>元</w:t>
      </w:r>
    </w:p>
    <w:tbl>
      <w:tblPr>
        <w:tblStyle w:val="16"/>
        <w:tblpPr w:leftFromText="180" w:rightFromText="180" w:vertAnchor="text" w:horzAnchor="page" w:tblpXSpec="center" w:tblpY="599"/>
        <w:tblOverlap w:val="never"/>
        <w:tblW w:w="949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71"/>
        <w:gridCol w:w="1529"/>
        <w:gridCol w:w="2514"/>
        <w:gridCol w:w="1411"/>
        <w:gridCol w:w="1852"/>
        <w:gridCol w:w="1220"/>
      </w:tblGrid>
      <w:tr w14:paraId="7F5BEF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17" w:hRule="atLeast"/>
          <w:jc w:val="center"/>
        </w:trPr>
        <w:tc>
          <w:tcPr>
            <w:tcW w:w="971" w:type="dxa"/>
            <w:vAlign w:val="center"/>
          </w:tcPr>
          <w:p w14:paraId="5AB29A23">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品目号</w:t>
            </w:r>
          </w:p>
        </w:tc>
        <w:tc>
          <w:tcPr>
            <w:tcW w:w="1529" w:type="dxa"/>
            <w:vAlign w:val="center"/>
          </w:tcPr>
          <w:p w14:paraId="342BA0C9">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品目名称</w:t>
            </w:r>
          </w:p>
        </w:tc>
        <w:tc>
          <w:tcPr>
            <w:tcW w:w="2514" w:type="dxa"/>
            <w:vAlign w:val="center"/>
          </w:tcPr>
          <w:p w14:paraId="0E4D02A0">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采购标的</w:t>
            </w:r>
          </w:p>
        </w:tc>
        <w:tc>
          <w:tcPr>
            <w:tcW w:w="1411" w:type="dxa"/>
            <w:vAlign w:val="center"/>
          </w:tcPr>
          <w:p w14:paraId="755951B6">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数量</w:t>
            </w:r>
          </w:p>
          <w:p w14:paraId="6974E566">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（单位）</w:t>
            </w:r>
          </w:p>
        </w:tc>
        <w:tc>
          <w:tcPr>
            <w:tcW w:w="1852" w:type="dxa"/>
            <w:vAlign w:val="center"/>
          </w:tcPr>
          <w:p w14:paraId="27BF9C47">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技术规格、参数及要求</w:t>
            </w:r>
          </w:p>
        </w:tc>
        <w:tc>
          <w:tcPr>
            <w:tcW w:w="1220" w:type="dxa"/>
            <w:vAlign w:val="center"/>
          </w:tcPr>
          <w:p w14:paraId="40C8DF23">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品目预算(元)</w:t>
            </w:r>
          </w:p>
        </w:tc>
      </w:tr>
      <w:tr w14:paraId="4A8DE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6" w:hRule="atLeast"/>
          <w:jc w:val="center"/>
        </w:trPr>
        <w:tc>
          <w:tcPr>
            <w:tcW w:w="971" w:type="dxa"/>
            <w:vAlign w:val="center"/>
          </w:tcPr>
          <w:p w14:paraId="24296AC0">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2</w:t>
            </w:r>
            <w:r>
              <w:rPr>
                <w:rFonts w:hint="eastAsia" w:ascii="宋体" w:hAnsi="宋体" w:eastAsia="宋体" w:cs="宋体"/>
                <w:sz w:val="28"/>
                <w:szCs w:val="28"/>
                <w:lang w:eastAsia="zh-CN"/>
              </w:rPr>
              <w:t>-1</w:t>
            </w:r>
          </w:p>
        </w:tc>
        <w:tc>
          <w:tcPr>
            <w:tcW w:w="1529" w:type="dxa"/>
            <w:vAlign w:val="center"/>
          </w:tcPr>
          <w:p w14:paraId="564C253E">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其他专业技术服务</w:t>
            </w:r>
          </w:p>
        </w:tc>
        <w:tc>
          <w:tcPr>
            <w:tcW w:w="2514" w:type="dxa"/>
            <w:vAlign w:val="center"/>
          </w:tcPr>
          <w:p w14:paraId="67D14321">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default" w:ascii="宋体" w:hAnsi="宋体" w:eastAsia="宋体" w:cs="宋体"/>
                <w:sz w:val="28"/>
                <w:szCs w:val="28"/>
                <w:highlight w:val="none"/>
                <w:lang w:val="en-US" w:eastAsia="zh-CN"/>
              </w:rPr>
            </w:pPr>
            <w:r>
              <w:rPr>
                <w:rFonts w:hint="default" w:ascii="宋体" w:hAnsi="宋体" w:eastAsia="宋体" w:cs="宋体"/>
                <w:sz w:val="28"/>
                <w:szCs w:val="28"/>
                <w:highlight w:val="none"/>
                <w:lang w:val="en-US" w:eastAsia="zh-CN"/>
              </w:rPr>
              <w:t>服务合同包2（购买社会中介机构参与政府投资类项目审计框架协议采购项目（财务审计））</w:t>
            </w:r>
          </w:p>
        </w:tc>
        <w:tc>
          <w:tcPr>
            <w:tcW w:w="1411" w:type="dxa"/>
            <w:vAlign w:val="center"/>
          </w:tcPr>
          <w:p w14:paraId="2A730079">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项</w:t>
            </w:r>
            <w:r>
              <w:rPr>
                <w:rFonts w:hint="eastAsia" w:ascii="宋体" w:hAnsi="宋体" w:eastAsia="宋体" w:cs="宋体"/>
                <w:sz w:val="28"/>
                <w:szCs w:val="28"/>
                <w:lang w:eastAsia="zh-CN"/>
              </w:rPr>
              <w:t>)</w:t>
            </w:r>
          </w:p>
        </w:tc>
        <w:tc>
          <w:tcPr>
            <w:tcW w:w="1852" w:type="dxa"/>
            <w:vAlign w:val="center"/>
          </w:tcPr>
          <w:p w14:paraId="7446A848">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详见</w:t>
            </w:r>
            <w:r>
              <w:rPr>
                <w:rFonts w:hint="eastAsia" w:ascii="宋体" w:hAnsi="宋体" w:cs="宋体"/>
                <w:sz w:val="28"/>
                <w:szCs w:val="28"/>
                <w:lang w:val="en-US" w:eastAsia="zh-CN"/>
              </w:rPr>
              <w:t>采购</w:t>
            </w:r>
            <w:r>
              <w:rPr>
                <w:rFonts w:hint="eastAsia" w:ascii="宋体" w:hAnsi="宋体" w:eastAsia="宋体" w:cs="宋体"/>
                <w:sz w:val="28"/>
                <w:szCs w:val="28"/>
                <w:lang w:eastAsia="zh-CN"/>
              </w:rPr>
              <w:t>文件</w:t>
            </w:r>
          </w:p>
        </w:tc>
        <w:tc>
          <w:tcPr>
            <w:tcW w:w="1220" w:type="dxa"/>
            <w:vAlign w:val="center"/>
          </w:tcPr>
          <w:p w14:paraId="373AC27C">
            <w:pPr>
              <w:pStyle w:val="29"/>
              <w:keepNext w:val="0"/>
              <w:keepLines w:val="0"/>
              <w:pageBreakBefore w:val="0"/>
              <w:widowControl/>
              <w:kinsoku/>
              <w:wordWrap/>
              <w:overflowPunct/>
              <w:topLinePunct w:val="0"/>
              <w:autoSpaceDE/>
              <w:autoSpaceDN/>
              <w:bidi w:val="0"/>
              <w:adjustRightInd/>
              <w:snapToGrid/>
              <w:spacing w:line="520" w:lineRule="exact"/>
              <w:ind w:left="0" w:firstLine="0" w:firstLineChars="0"/>
              <w:jc w:val="center"/>
              <w:textAlignment w:val="auto"/>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0.50</w:t>
            </w:r>
          </w:p>
        </w:tc>
      </w:tr>
    </w:tbl>
    <w:p w14:paraId="4EC6871D">
      <w:pPr>
        <w:pStyle w:val="29"/>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p>
    <w:p w14:paraId="23DEA365">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本合同包不接受联合体投标</w:t>
      </w:r>
    </w:p>
    <w:p w14:paraId="484A64A7">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合同履行期限：自框架协议签订之日起2年</w:t>
      </w:r>
    </w:p>
    <w:p w14:paraId="072A3C50">
      <w:pPr>
        <w:pStyle w:val="29"/>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outlineLvl w:val="9"/>
        <w:rPr>
          <w:rFonts w:hint="eastAsia" w:ascii="宋体" w:hAnsi="宋体" w:eastAsia="宋体" w:cs="宋体"/>
          <w:sz w:val="28"/>
          <w:szCs w:val="28"/>
        </w:rPr>
      </w:pPr>
      <w:r>
        <w:rPr>
          <w:rFonts w:hint="eastAsia" w:ascii="宋体" w:hAnsi="宋体" w:eastAsia="宋体" w:cs="宋体"/>
          <w:b/>
          <w:sz w:val="28"/>
          <w:szCs w:val="28"/>
        </w:rPr>
        <w:t>二、申请人的资格要求：</w:t>
      </w:r>
    </w:p>
    <w:p w14:paraId="0D182FE6">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2996AC4A">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2.落实政府采购政策需满足的资格要求：</w:t>
      </w:r>
    </w:p>
    <w:p w14:paraId="0A700BCD">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cs="宋体"/>
          <w:sz w:val="28"/>
          <w:szCs w:val="28"/>
          <w:highlight w:val="none"/>
          <w:lang w:eastAsia="zh-CN"/>
        </w:rPr>
        <w:t>合同包1（购买社会中介机构参与政府投资类项目审计框架协议采购项目（造价咨询））</w:t>
      </w:r>
      <w:r>
        <w:rPr>
          <w:rFonts w:hint="eastAsia" w:ascii="宋体" w:hAnsi="宋体" w:eastAsia="宋体" w:cs="宋体"/>
          <w:sz w:val="28"/>
          <w:szCs w:val="28"/>
          <w:highlight w:val="none"/>
        </w:rPr>
        <w:t>落实政</w:t>
      </w:r>
      <w:r>
        <w:rPr>
          <w:rFonts w:hint="eastAsia" w:ascii="宋体" w:hAnsi="宋体" w:eastAsia="宋体" w:cs="宋体"/>
          <w:sz w:val="28"/>
          <w:szCs w:val="28"/>
        </w:rPr>
        <w:t>府采购政策需满足的资格要求如下:</w:t>
      </w:r>
    </w:p>
    <w:p w14:paraId="6CCCFFCB">
      <w:pPr>
        <w:pStyle w:val="29"/>
        <w:keepNext w:val="0"/>
        <w:keepLines w:val="0"/>
        <w:pageBreakBefore w:val="0"/>
        <w:widowControl/>
        <w:numPr>
          <w:ilvl w:val="0"/>
          <w:numId w:val="1"/>
        </w:numPr>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rPr>
        <w:t>《财政部 国家发展改革委关于印发〈节能产品政府采购实施意见〉的通知》（财库〔2004〕185号）；</w:t>
      </w:r>
      <w:r>
        <w:rPr>
          <w:rFonts w:hint="eastAsia" w:ascii="宋体" w:hAnsi="宋体" w:eastAsia="宋体" w:cs="宋体"/>
          <w:sz w:val="28"/>
          <w:szCs w:val="28"/>
        </w:rPr>
        <w:br w:type="textWrapping"/>
      </w:r>
      <w:r>
        <w:rPr>
          <w:rFonts w:hint="eastAsia" w:ascii="宋体" w:hAnsi="宋体" w:eastAsia="宋体" w:cs="宋体"/>
          <w:sz w:val="28"/>
          <w:szCs w:val="28"/>
        </w:rPr>
        <w:t xml:space="preserve">    （2）《国务院办公厅关于建立政府强制采购节能产品制度的通知》（国办发〔2007〕51号）；</w:t>
      </w:r>
      <w:r>
        <w:rPr>
          <w:rFonts w:hint="eastAsia" w:ascii="宋体" w:hAnsi="宋体" w:eastAsia="宋体" w:cs="宋体"/>
          <w:sz w:val="28"/>
          <w:szCs w:val="28"/>
        </w:rPr>
        <w:br w:type="textWrapping"/>
      </w:r>
      <w:r>
        <w:rPr>
          <w:rFonts w:hint="eastAsia" w:ascii="宋体" w:hAnsi="宋体" w:eastAsia="宋体" w:cs="宋体"/>
          <w:sz w:val="28"/>
          <w:szCs w:val="28"/>
        </w:rPr>
        <w:t xml:space="preserve">    （3）《财政部环保总局关于环境标志产品政府采购实施的意见》（财库〔2006〕90号）；</w:t>
      </w:r>
      <w:r>
        <w:rPr>
          <w:rFonts w:hint="eastAsia" w:ascii="宋体" w:hAnsi="宋体" w:eastAsia="宋体" w:cs="宋体"/>
          <w:sz w:val="28"/>
          <w:szCs w:val="28"/>
        </w:rPr>
        <w:br w:type="textWrapping"/>
      </w:r>
      <w:r>
        <w:rPr>
          <w:rFonts w:hint="eastAsia" w:ascii="宋体" w:hAnsi="宋体" w:eastAsia="宋体" w:cs="宋体"/>
          <w:sz w:val="28"/>
          <w:szCs w:val="28"/>
        </w:rPr>
        <w:t xml:space="preserve">    （4）《财政部 司法部关于政府采购支持监狱企业发展有关问题的通知》（财库〔2014〕68号）；</w:t>
      </w:r>
      <w:r>
        <w:rPr>
          <w:rFonts w:hint="eastAsia" w:ascii="宋体" w:hAnsi="宋体" w:eastAsia="宋体" w:cs="宋体"/>
          <w:sz w:val="28"/>
          <w:szCs w:val="28"/>
        </w:rPr>
        <w:br w:type="textWrapping"/>
      </w:r>
      <w:r>
        <w:rPr>
          <w:rFonts w:hint="eastAsia" w:ascii="宋体" w:hAnsi="宋体" w:eastAsia="宋体" w:cs="宋体"/>
          <w:sz w:val="28"/>
          <w:szCs w:val="28"/>
        </w:rPr>
        <w:t xml:space="preserve">    （5）《三部门联合发布关于促进残疾人就业政府采购政策的通知》（财库〔2017〕141号）；</w:t>
      </w:r>
      <w:r>
        <w:rPr>
          <w:rFonts w:hint="eastAsia" w:ascii="宋体" w:hAnsi="宋体" w:eastAsia="宋体" w:cs="宋体"/>
          <w:sz w:val="28"/>
          <w:szCs w:val="28"/>
        </w:rPr>
        <w:br w:type="textWrapping"/>
      </w:r>
      <w:r>
        <w:rPr>
          <w:rFonts w:hint="eastAsia" w:ascii="宋体" w:hAnsi="宋体" w:eastAsia="宋体" w:cs="宋体"/>
          <w:sz w:val="28"/>
          <w:szCs w:val="28"/>
        </w:rPr>
        <w:t xml:space="preserve">    （6）《财政部 发展改革委 生态环境部 市场监管总局关于调整优化节能产品、环境标志产品政府采购执行机制的通知》（财库〔2019〕9号）；</w:t>
      </w:r>
      <w:r>
        <w:rPr>
          <w:rFonts w:hint="eastAsia" w:ascii="宋体" w:hAnsi="宋体" w:eastAsia="宋体" w:cs="宋体"/>
          <w:sz w:val="28"/>
          <w:szCs w:val="28"/>
        </w:rPr>
        <w:br w:type="textWrapping"/>
      </w:r>
      <w:r>
        <w:rPr>
          <w:rFonts w:hint="eastAsia" w:ascii="宋体" w:hAnsi="宋体" w:eastAsia="宋体" w:cs="宋体"/>
          <w:sz w:val="28"/>
          <w:szCs w:val="28"/>
        </w:rPr>
        <w:t xml:space="preserve">    （7）《关于运用政府采购政策支持乡村产业振兴的通知》（财库〔2021〕19 号）；</w:t>
      </w:r>
      <w:r>
        <w:rPr>
          <w:rFonts w:hint="eastAsia" w:ascii="宋体" w:hAnsi="宋体" w:eastAsia="宋体" w:cs="宋体"/>
          <w:sz w:val="28"/>
          <w:szCs w:val="28"/>
        </w:rPr>
        <w:br w:type="textWrapping"/>
      </w:r>
      <w:r>
        <w:rPr>
          <w:rFonts w:hint="eastAsia" w:ascii="宋体" w:hAnsi="宋体" w:eastAsia="宋体" w:cs="宋体"/>
          <w:sz w:val="28"/>
          <w:szCs w:val="28"/>
        </w:rPr>
        <w:t xml:space="preserve">    （8）《政府采购促进中小企业发展管理办法》（财库〔2020〕46号）；</w:t>
      </w:r>
      <w:r>
        <w:rPr>
          <w:rFonts w:hint="eastAsia" w:ascii="宋体" w:hAnsi="宋体" w:eastAsia="宋体" w:cs="宋体"/>
          <w:sz w:val="28"/>
          <w:szCs w:val="28"/>
        </w:rPr>
        <w:br w:type="textWrapping"/>
      </w:r>
      <w:r>
        <w:rPr>
          <w:rFonts w:hint="eastAsia" w:ascii="宋体" w:hAnsi="宋体" w:eastAsia="宋体" w:cs="宋体"/>
          <w:sz w:val="28"/>
          <w:szCs w:val="28"/>
        </w:rPr>
        <w:t xml:space="preserve">    （9）陕西省财政厅关于印发《陕西省中小企业政府采购信用融资办法》（陕</w:t>
      </w:r>
      <w:r>
        <w:rPr>
          <w:rFonts w:hint="eastAsia" w:ascii="宋体" w:hAnsi="宋体" w:eastAsia="宋体" w:cs="宋体"/>
          <w:sz w:val="28"/>
          <w:szCs w:val="28"/>
          <w:highlight w:val="none"/>
        </w:rPr>
        <w:t>财办采〔2018〕23号）；</w:t>
      </w:r>
      <w:r>
        <w:rPr>
          <w:rFonts w:hint="eastAsia" w:ascii="宋体" w:hAnsi="宋体" w:eastAsia="宋体" w:cs="宋体"/>
          <w:sz w:val="28"/>
          <w:szCs w:val="28"/>
          <w:highlight w:val="none"/>
        </w:rPr>
        <w:br w:type="textWrapping"/>
      </w:r>
      <w:r>
        <w:rPr>
          <w:rFonts w:hint="eastAsia" w:ascii="宋体" w:hAnsi="宋体" w:eastAsia="宋体" w:cs="宋体"/>
          <w:sz w:val="28"/>
          <w:szCs w:val="28"/>
          <w:highlight w:val="none"/>
        </w:rPr>
        <w:t xml:space="preserve">    （10）《关于进一步加大政府采购支持中小企业力度的通知》（财库〔2022〕19号；</w:t>
      </w:r>
      <w:r>
        <w:rPr>
          <w:rFonts w:hint="eastAsia" w:ascii="宋体" w:hAnsi="宋体" w:eastAsia="宋体" w:cs="宋体"/>
          <w:sz w:val="28"/>
          <w:szCs w:val="28"/>
          <w:highlight w:val="none"/>
        </w:rPr>
        <w:br w:type="textWrapping"/>
      </w:r>
      <w:r>
        <w:rPr>
          <w:rFonts w:hint="eastAsia" w:ascii="宋体" w:hAnsi="宋体" w:eastAsia="宋体" w:cs="宋体"/>
          <w:sz w:val="28"/>
          <w:szCs w:val="28"/>
          <w:highlight w:val="none"/>
        </w:rPr>
        <w:t xml:space="preserve">    （11）本项目专门面向中小企业采购；</w:t>
      </w:r>
      <w:r>
        <w:rPr>
          <w:rFonts w:hint="eastAsia" w:ascii="宋体" w:hAnsi="宋体" w:eastAsia="宋体" w:cs="宋体"/>
          <w:sz w:val="28"/>
          <w:szCs w:val="28"/>
          <w:highlight w:val="none"/>
        </w:rPr>
        <w:br w:type="textWrapping"/>
      </w:r>
      <w:r>
        <w:rPr>
          <w:rFonts w:hint="eastAsia" w:ascii="宋体" w:hAnsi="宋体" w:eastAsia="宋体" w:cs="宋体"/>
          <w:sz w:val="28"/>
          <w:szCs w:val="28"/>
          <w:highlight w:val="none"/>
        </w:rPr>
        <w:t xml:space="preserve">    （12）其他需要落实的政府采购政策；</w:t>
      </w:r>
      <w:r>
        <w:rPr>
          <w:rFonts w:hint="eastAsia" w:ascii="宋体" w:hAnsi="宋体" w:eastAsia="宋体" w:cs="宋体"/>
          <w:sz w:val="28"/>
          <w:szCs w:val="28"/>
          <w:highlight w:val="none"/>
        </w:rPr>
        <w:br w:type="textWrapping"/>
      </w:r>
      <w:r>
        <w:rPr>
          <w:rFonts w:hint="eastAsia" w:ascii="宋体" w:hAnsi="宋体" w:eastAsia="宋体" w:cs="宋体"/>
          <w:sz w:val="28"/>
          <w:szCs w:val="28"/>
          <w:highlight w:val="none"/>
        </w:rPr>
        <w:t xml:space="preserve">    （13）如有最新颁布的政府采购政策，按最新的文件执行。</w:t>
      </w:r>
    </w:p>
    <w:p w14:paraId="6784223C">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highlight w:val="none"/>
          <w:lang w:eastAsia="zh-CN"/>
        </w:rPr>
      </w:pPr>
      <w:r>
        <w:rPr>
          <w:rFonts w:hint="eastAsia" w:ascii="宋体" w:hAnsi="宋体" w:cs="宋体"/>
          <w:sz w:val="28"/>
          <w:szCs w:val="28"/>
          <w:highlight w:val="none"/>
          <w:lang w:eastAsia="zh-CN"/>
        </w:rPr>
        <w:t>合同包2（购买社会中介机构参与政府投资类项目审计框架协议采购项目（财务审计））落实政府采购政策需满足的资格要求如下:</w:t>
      </w:r>
    </w:p>
    <w:p w14:paraId="4265FD6E">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highlight w:val="none"/>
          <w:lang w:eastAsia="zh-CN"/>
        </w:rPr>
      </w:pPr>
      <w:r>
        <w:rPr>
          <w:rFonts w:hint="eastAsia" w:ascii="宋体" w:hAnsi="宋体" w:cs="宋体"/>
          <w:sz w:val="28"/>
          <w:szCs w:val="28"/>
          <w:highlight w:val="none"/>
          <w:lang w:eastAsia="zh-CN"/>
        </w:rPr>
        <w:t>（1）《财政部 国家发展改革委关于印发〈节能产品政府采购实施意见〉的通知》（财库〔2004〕185号）；</w:t>
      </w:r>
    </w:p>
    <w:p w14:paraId="6B02D78A">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highlight w:val="none"/>
          <w:lang w:eastAsia="zh-CN"/>
        </w:rPr>
      </w:pPr>
      <w:r>
        <w:rPr>
          <w:rFonts w:hint="eastAsia" w:ascii="宋体" w:hAnsi="宋体" w:cs="宋体"/>
          <w:sz w:val="28"/>
          <w:szCs w:val="28"/>
          <w:highlight w:val="none"/>
          <w:lang w:eastAsia="zh-CN"/>
        </w:rPr>
        <w:t>（2）《国务院办公厅关于建立政府强制采购节能产品制度的通知》（国办发〔2007〕51号）；</w:t>
      </w:r>
    </w:p>
    <w:p w14:paraId="5F3E7537">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highlight w:val="none"/>
          <w:lang w:eastAsia="zh-CN"/>
        </w:rPr>
      </w:pPr>
      <w:r>
        <w:rPr>
          <w:rFonts w:hint="eastAsia" w:ascii="宋体" w:hAnsi="宋体" w:cs="宋体"/>
          <w:sz w:val="28"/>
          <w:szCs w:val="28"/>
          <w:highlight w:val="none"/>
          <w:lang w:eastAsia="zh-CN"/>
        </w:rPr>
        <w:t>（3）《财政部环保总局关于环境标志产品政府采购实施的意见》（财库〔2006〕90号）；</w:t>
      </w:r>
    </w:p>
    <w:p w14:paraId="0C16B749">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highlight w:val="none"/>
          <w:lang w:eastAsia="zh-CN"/>
        </w:rPr>
      </w:pPr>
      <w:r>
        <w:rPr>
          <w:rFonts w:hint="eastAsia" w:ascii="宋体" w:hAnsi="宋体" w:cs="宋体"/>
          <w:sz w:val="28"/>
          <w:szCs w:val="28"/>
          <w:highlight w:val="none"/>
          <w:lang w:eastAsia="zh-CN"/>
        </w:rPr>
        <w:t>（4）《财政部 司法部关于政府采购支持监狱企业发展有关问题的通知》（财库〔2014〕68号）；</w:t>
      </w:r>
    </w:p>
    <w:p w14:paraId="47ADF8EF">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highlight w:val="none"/>
          <w:lang w:eastAsia="zh-CN"/>
        </w:rPr>
      </w:pPr>
      <w:r>
        <w:rPr>
          <w:rFonts w:hint="eastAsia" w:ascii="宋体" w:hAnsi="宋体" w:cs="宋体"/>
          <w:sz w:val="28"/>
          <w:szCs w:val="28"/>
          <w:highlight w:val="none"/>
          <w:lang w:eastAsia="zh-CN"/>
        </w:rPr>
        <w:t>（5）《三部门联合发布关于促进残疾人就业政府采购政策的通知》（财库〔2017〕141号）；</w:t>
      </w:r>
    </w:p>
    <w:p w14:paraId="50EB634D">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highlight w:val="none"/>
          <w:lang w:eastAsia="zh-CN"/>
        </w:rPr>
      </w:pPr>
      <w:r>
        <w:rPr>
          <w:rFonts w:hint="eastAsia" w:ascii="宋体" w:hAnsi="宋体" w:cs="宋体"/>
          <w:sz w:val="28"/>
          <w:szCs w:val="28"/>
          <w:highlight w:val="none"/>
          <w:lang w:eastAsia="zh-CN"/>
        </w:rPr>
        <w:t>（6）《财政部 发展改革委 生态环境部 市场监管总局关于调整优化节能产品、环境标志产品政府采购执行机制的通知》（财库〔2019〕9号）；</w:t>
      </w:r>
    </w:p>
    <w:p w14:paraId="1D752B0D">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highlight w:val="none"/>
          <w:lang w:eastAsia="zh-CN"/>
        </w:rPr>
      </w:pPr>
      <w:r>
        <w:rPr>
          <w:rFonts w:hint="eastAsia" w:ascii="宋体" w:hAnsi="宋体" w:cs="宋体"/>
          <w:sz w:val="28"/>
          <w:szCs w:val="28"/>
          <w:highlight w:val="none"/>
          <w:lang w:eastAsia="zh-CN"/>
        </w:rPr>
        <w:t>（7）《关于运用政府采购政策支持乡村产业振兴的通知》（财库〔2021〕19 号）；</w:t>
      </w:r>
    </w:p>
    <w:p w14:paraId="4B9C3F3F">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highlight w:val="none"/>
          <w:lang w:eastAsia="zh-CN"/>
        </w:rPr>
      </w:pPr>
      <w:r>
        <w:rPr>
          <w:rFonts w:hint="eastAsia" w:ascii="宋体" w:hAnsi="宋体" w:cs="宋体"/>
          <w:sz w:val="28"/>
          <w:szCs w:val="28"/>
          <w:highlight w:val="none"/>
          <w:lang w:eastAsia="zh-CN"/>
        </w:rPr>
        <w:t>（8）《政府采购促进中小企业发展管理办法》（财库〔2020〕46号）；</w:t>
      </w:r>
    </w:p>
    <w:p w14:paraId="5B26A386">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highlight w:val="none"/>
          <w:lang w:eastAsia="zh-CN"/>
        </w:rPr>
      </w:pPr>
      <w:r>
        <w:rPr>
          <w:rFonts w:hint="eastAsia" w:ascii="宋体" w:hAnsi="宋体" w:cs="宋体"/>
          <w:sz w:val="28"/>
          <w:szCs w:val="28"/>
          <w:highlight w:val="none"/>
          <w:lang w:eastAsia="zh-CN"/>
        </w:rPr>
        <w:t>（9）陕西省财政厅关于印发《陕西省中小企业政府采购信用融资办法》（陕财办采〔2018〕23号）；</w:t>
      </w:r>
    </w:p>
    <w:p w14:paraId="6967960D">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highlight w:val="none"/>
          <w:lang w:eastAsia="zh-CN"/>
        </w:rPr>
      </w:pPr>
      <w:r>
        <w:rPr>
          <w:rFonts w:hint="eastAsia" w:ascii="宋体" w:hAnsi="宋体" w:cs="宋体"/>
          <w:sz w:val="28"/>
          <w:szCs w:val="28"/>
          <w:highlight w:val="none"/>
          <w:lang w:eastAsia="zh-CN"/>
        </w:rPr>
        <w:t>（10）《关于进一步加大政府采购支持中小企业力度的通知》（财库〔2022〕19号；</w:t>
      </w:r>
    </w:p>
    <w:p w14:paraId="3E703185">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highlight w:val="none"/>
          <w:lang w:eastAsia="zh-CN"/>
        </w:rPr>
      </w:pPr>
      <w:r>
        <w:rPr>
          <w:rFonts w:hint="eastAsia" w:ascii="宋体" w:hAnsi="宋体" w:cs="宋体"/>
          <w:sz w:val="28"/>
          <w:szCs w:val="28"/>
          <w:highlight w:val="none"/>
          <w:lang w:eastAsia="zh-CN"/>
        </w:rPr>
        <w:t>（11）本项目专门面向中小企业采购；</w:t>
      </w:r>
    </w:p>
    <w:p w14:paraId="5EBEF2D8">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highlight w:val="none"/>
          <w:lang w:eastAsia="zh-CN"/>
        </w:rPr>
      </w:pPr>
      <w:r>
        <w:rPr>
          <w:rFonts w:hint="eastAsia" w:ascii="宋体" w:hAnsi="宋体" w:cs="宋体"/>
          <w:sz w:val="28"/>
          <w:szCs w:val="28"/>
          <w:highlight w:val="none"/>
          <w:lang w:eastAsia="zh-CN"/>
        </w:rPr>
        <w:t>（12）其他需要落实的政府采购政策；</w:t>
      </w:r>
    </w:p>
    <w:p w14:paraId="165F93C1">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highlight w:val="none"/>
          <w:lang w:eastAsia="zh-CN"/>
        </w:rPr>
      </w:pPr>
      <w:r>
        <w:rPr>
          <w:rFonts w:hint="eastAsia" w:ascii="宋体" w:hAnsi="宋体" w:cs="宋体"/>
          <w:sz w:val="28"/>
          <w:szCs w:val="28"/>
          <w:highlight w:val="none"/>
          <w:lang w:eastAsia="zh-CN"/>
        </w:rPr>
        <w:t>（13）如有最新颁布的政府采购政策，按最新的文件执行。</w:t>
      </w:r>
    </w:p>
    <w:p w14:paraId="3D815D25">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3.本项目的特定资格要求：</w:t>
      </w:r>
    </w:p>
    <w:p w14:paraId="2B9BDB4F">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eastAsia="宋体" w:cs="宋体"/>
          <w:sz w:val="28"/>
          <w:szCs w:val="28"/>
        </w:rPr>
      </w:pPr>
      <w:r>
        <w:rPr>
          <w:rFonts w:hint="eastAsia" w:ascii="宋体" w:hAnsi="宋体" w:cs="宋体"/>
          <w:sz w:val="28"/>
          <w:szCs w:val="28"/>
          <w:highlight w:val="none"/>
          <w:lang w:eastAsia="zh-CN"/>
        </w:rPr>
        <w:t>合同包1（购买社会中介机构参与政府投资类项目审计框架协议采购项目（造价咨询））</w:t>
      </w:r>
      <w:r>
        <w:rPr>
          <w:rFonts w:hint="eastAsia" w:ascii="宋体" w:hAnsi="宋体" w:eastAsia="宋体" w:cs="宋体"/>
          <w:sz w:val="28"/>
          <w:szCs w:val="28"/>
        </w:rPr>
        <w:t>特定资格要求如下:</w:t>
      </w:r>
    </w:p>
    <w:p w14:paraId="6C3B109A">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（1）具有独立承担民事责任能力的法人、其他组织或自然人，营业执照、组织机构代码证、税务登记证（多证合一只提供营业执照，事业单位提供事业单位法人证书，自然人提供本人身份证）合法有效；</w:t>
      </w:r>
    </w:p>
    <w:p w14:paraId="25A7496B">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（2）投标单位拟派项目负责人须具有一级注册造价工程师资格，注册单位须与投标单位名称一致。</w:t>
      </w:r>
    </w:p>
    <w:p w14:paraId="44608534">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（3）法定代表人身份证明书、法定代表人授权委托书（附法定代表人身份证复印件及被授权人身份证复印件，法定代表人直接参加投标须提供法定代表人身份证明书及法定代表人身份证复印件）；</w:t>
      </w:r>
    </w:p>
    <w:p w14:paraId="57C26CDD">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4）财务状况报告：须提供近三年（2022年、2023年、2024年）内任意一年度经审计的财务会计报告（包括审计报告、资产负债表、利润表、现金流量表、所有者权益变动表及其附注，成立时间至提交投标文件截止时间不足一年的可提供成立后任意时段的资产负债表。），或提供投标截止时间前6个月内基本账户开户银行出具的资信证明，或信用担保机构出具的投标担保函（以上三种形式的资料提供任何一种即可）；</w:t>
      </w:r>
    </w:p>
    <w:p w14:paraId="17973618">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5）税收缴纳证明：提供递交投标文件截止之日前六个月内任意一个月的依法缴纳税收的相关凭据（时间以税款所属日期为准、税种须包含增值税或企业所得税），凭据应有税务机关或代收机关的公章或业务专用章。依法免税或无须缴纳税收的投标单位，应提供相应证明文件；</w:t>
      </w:r>
    </w:p>
    <w:p w14:paraId="3828E409">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（6）社会保障资金缴纳证明：提供递交投标文件截止之日前六个月内已缴存至少一个月社会保障资金缴纳的有效证明，依法不需要缴纳社会保障资金的投标单位应提供相关证明材料；</w:t>
      </w:r>
    </w:p>
    <w:p w14:paraId="5150CA78">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（7）投标单位须提供参加采购活动近三年内经营活动中无重大违法记录声明；</w:t>
      </w:r>
    </w:p>
    <w:p w14:paraId="22A81C69">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（8）投标单位须提供具有履行合同所必需的设备和专业技术能力的书面声明；</w:t>
      </w:r>
    </w:p>
    <w:p w14:paraId="61D13D17">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9）投标单位在①“信用中国”（www.creditchina.gov.cn）网站上未被列入政府采购严重违法失信行为记录名单、重大税收违法失信主体；②“中国执行信息公开网”（http://zxgk.court.gov.cn/shixin/）网站上未被列入失信被执行人名单；③“中国政府采购网（www.ccgp.gov.cn）”上未被列入政府采购严重违法失信行为记录名单；（以采购代理机构现场查询结果为准）</w:t>
      </w:r>
    </w:p>
    <w:p w14:paraId="1C586B96">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（10）本项目不接受联合体投标；</w:t>
      </w:r>
    </w:p>
    <w:p w14:paraId="6C263488">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（11）单位负责人为同一人或者存在控股、管理关系的不同投标单位，不得同时参加本项目投标活动；</w:t>
      </w:r>
    </w:p>
    <w:p w14:paraId="44152F3E">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val="en-US" w:eastAsia="zh-CN"/>
        </w:rPr>
        <w:t>（12）投标单位提供中小企业声明函。</w:t>
      </w:r>
    </w:p>
    <w:p w14:paraId="7F8C8B03">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highlight w:val="none"/>
          <w:lang w:eastAsia="zh-CN"/>
        </w:rPr>
        <w:t>合同包2（购买社会中介机构参与政府投资类项目审计框架协议采购项目（财务审计））</w:t>
      </w:r>
      <w:r>
        <w:rPr>
          <w:rFonts w:hint="eastAsia" w:ascii="宋体" w:hAnsi="宋体" w:cs="宋体"/>
          <w:sz w:val="28"/>
          <w:szCs w:val="28"/>
          <w:lang w:eastAsia="zh-CN"/>
        </w:rPr>
        <w:t>特定资格要求如下:</w:t>
      </w:r>
    </w:p>
    <w:p w14:paraId="5E834E0D">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（1）具有独立承担民事责任能力的法人、其他组织或自然人，营业执照、组织机构代码证、税务登记证（多证合一只提供营业执照，事业单位提供事业单位法人证书，自然人提供本人身份证）合法有效；</w:t>
      </w:r>
    </w:p>
    <w:p w14:paraId="58A3DF1E">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（2）投标单位具有有效的经国家相关主管部门审查核准颁发的《会计师事务所执业资格证书》或具有有效的经国家相关主管部门颁发的代理记账许可证。</w:t>
      </w:r>
    </w:p>
    <w:p w14:paraId="0D30324A">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（3）法定代表人身份证明书、法定代表人授权委托书（附法定代表人身份证复印件及被授权人身份证复印件，法定代表人直接参加投标须提供法定代表人身份证明书及法定代表人身份证复印件）；</w:t>
      </w:r>
    </w:p>
    <w:p w14:paraId="4753E7E1">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4）财务状况报告：须提供近三年（2022年、2023年、2024年）内任意一年度经审计的财务会计报告（包括审计报告、资产负债表、利润表、现金流量表、所有者权益变动表及其附注，成立时间至提交投标文件截止时间不足一年的可提供成立后任意时段的资产负债表。），或提供投标截止时间前6个月内基本账户开户银行出具的资信证明，或信用担保机构出具的投标担保函（以上三种形式的资料提供任何一种即可）；</w:t>
      </w:r>
    </w:p>
    <w:p w14:paraId="374D9BF1">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5）税收缴纳证明：提供递交投标文件截止之日前六个月内任意一个月的依法缴纳税收的相关凭据（时间以税款所属日期为准、税种须包含增值税或企业所得税），凭据应有税务机关或代收机关的公章或业务专用章。依法免税或无须缴纳税收的投标单位，应提供相应证明文件；</w:t>
      </w:r>
    </w:p>
    <w:p w14:paraId="1E8B29AF">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（6）社会保障资金缴纳证明：提供递交投标文件截止之日前六个月内已缴存至少一个月社会保障资金缴纳的有效证明，依法不需要缴纳社会保障资金的投标单位应提供相关证明材料；</w:t>
      </w:r>
    </w:p>
    <w:p w14:paraId="1199673B">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（7）投标单位须提供参加采购活动近三年内经营活动中无重大违法记录声明；</w:t>
      </w:r>
    </w:p>
    <w:p w14:paraId="7B803911">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（8）投标单位须提供具有履行合同所必需的设备和专业技术能力的书面声明；</w:t>
      </w:r>
    </w:p>
    <w:p w14:paraId="48D77710">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9）投标单位在①“信用中国”（www.creditchina.gov.cn）网站上未被列入政府采购严重违法失信行为记录名单、重大税收违法失信主体；②“中国执行信息公开网”（http://zxgk.court.gov.cn/shixin/）网站上未被列入失信被执行人名单；③“中国政府采购网（www.ccgp.gov.cn）”上未被列入政府采购严重违法失信行为记录名单；（以采购代理机构现场查询结果为准）</w:t>
      </w:r>
    </w:p>
    <w:p w14:paraId="5636A260">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（10）本项目不接受联合体投标；</w:t>
      </w:r>
    </w:p>
    <w:p w14:paraId="2D55B25E">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（11）单位负责人为同一人或者存在控股、管理关系的不同投标单位，不得同时参加本项目投标活动；</w:t>
      </w:r>
    </w:p>
    <w:p w14:paraId="25B4D92B">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val="en-US" w:eastAsia="zh-CN"/>
        </w:rPr>
        <w:t>（12）投标单位提供中小企业声明。</w:t>
      </w:r>
    </w:p>
    <w:p w14:paraId="166FC762">
      <w:pPr>
        <w:pStyle w:val="29"/>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三、获取招标文件</w:t>
      </w:r>
    </w:p>
    <w:p w14:paraId="5AFA62FA">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时间：2025年08月04日 至 2025年08月08日 ，每天上午09:00:00至 12:00:00，下午14:00:00 至 17:00:00（北京时间）</w:t>
      </w:r>
    </w:p>
    <w:p w14:paraId="7EC0EC80">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途径：陕西省西安市雁塔区高新二路2号新世纪大厦910B室</w:t>
      </w:r>
    </w:p>
    <w:p w14:paraId="33A0DA0D">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方式：现场获取</w:t>
      </w:r>
    </w:p>
    <w:p w14:paraId="2AE76BFB">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售价：300元</w:t>
      </w:r>
    </w:p>
    <w:p w14:paraId="0EC7B6CA">
      <w:pPr>
        <w:pStyle w:val="29"/>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四、提交投标文件截止时间、开标时间和地点</w:t>
      </w:r>
    </w:p>
    <w:p w14:paraId="7822AA9B">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时间： 2025年09月04日 09时00分00秒 （北京时间）</w:t>
      </w:r>
    </w:p>
    <w:p w14:paraId="62A841D5">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提交投标文件地点：陕西社会主义学院综合教学楼第一会议室</w:t>
      </w:r>
    </w:p>
    <w:p w14:paraId="72FF261C">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开标地点：陕西社会主义学院综合教学楼第一会议室</w:t>
      </w:r>
    </w:p>
    <w:p w14:paraId="500DBF73">
      <w:pPr>
        <w:pStyle w:val="29"/>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五、公告期限</w:t>
      </w:r>
    </w:p>
    <w:p w14:paraId="00D1B10E">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自本公告发布之日起5个工作日。</w:t>
      </w:r>
    </w:p>
    <w:p w14:paraId="2BC386FB">
      <w:pPr>
        <w:pStyle w:val="29"/>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六、其他补充事宜</w:t>
      </w:r>
    </w:p>
    <w:p w14:paraId="45E8C886">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企业法定代表人直接领取征集文件的须提供法定代表人身份证明书、身份证原件及复印件，委托人领取征集文件的须提供单位介绍信、身份证原件及复印件,自然人领取征集文件的须携带本人身份证原件（以上资料原件查验，复印件加盖企业公章留存，概不退还）。</w:t>
      </w:r>
    </w:p>
    <w:p w14:paraId="23D2C5FC">
      <w:pPr>
        <w:pStyle w:val="29"/>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七、对本次招标提出询问，请按以下方式联系。</w:t>
      </w:r>
    </w:p>
    <w:p w14:paraId="7E69BC6C">
      <w:pPr>
        <w:pStyle w:val="29"/>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1.采购人信息</w:t>
      </w:r>
    </w:p>
    <w:p w14:paraId="522553B9">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名称：白水县审计局</w:t>
      </w:r>
    </w:p>
    <w:p w14:paraId="55053DC8">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地址：渭南市白水县</w:t>
      </w:r>
    </w:p>
    <w:p w14:paraId="32F91714">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联系方式：0913-6181033</w:t>
      </w:r>
    </w:p>
    <w:p w14:paraId="2032124B">
      <w:pPr>
        <w:pStyle w:val="29"/>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2.采购代理机构信息</w:t>
      </w:r>
    </w:p>
    <w:p w14:paraId="003779A5">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名称：陕西博之众项目管理有限公司</w:t>
      </w:r>
    </w:p>
    <w:p w14:paraId="33F33665">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地址：陕西省西安市雁塔区高新二路2号新世纪大厦910B室</w:t>
      </w:r>
    </w:p>
    <w:p w14:paraId="320D8015">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联系方式：029-81875596</w:t>
      </w:r>
    </w:p>
    <w:p w14:paraId="111FD967">
      <w:pPr>
        <w:pStyle w:val="29"/>
        <w:keepNext w:val="0"/>
        <w:keepLines w:val="0"/>
        <w:pageBreakBefore w:val="0"/>
        <w:widowControl/>
        <w:kinsoku/>
        <w:wordWrap/>
        <w:overflowPunct/>
        <w:topLinePunct w:val="0"/>
        <w:autoSpaceDE/>
        <w:autoSpaceDN/>
        <w:bidi w:val="0"/>
        <w:adjustRightInd/>
        <w:snapToGrid/>
        <w:spacing w:line="520" w:lineRule="exact"/>
        <w:ind w:left="0" w:firstLine="562" w:firstLineChars="200"/>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3.项目联系方式</w:t>
      </w:r>
    </w:p>
    <w:p w14:paraId="0A7B6EC9">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项目联系人：谢珍</w:t>
      </w:r>
    </w:p>
    <w:p w14:paraId="0AE65683">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val="zh-CN" w:eastAsia="zh-CN"/>
        </w:rPr>
      </w:pPr>
      <w:r>
        <w:rPr>
          <w:rFonts w:hint="eastAsia" w:ascii="宋体" w:hAnsi="宋体" w:cs="宋体"/>
          <w:sz w:val="28"/>
          <w:szCs w:val="28"/>
          <w:lang w:val="en-US" w:eastAsia="zh-CN"/>
        </w:rPr>
        <w:t>电话：029-81875596</w:t>
      </w:r>
    </w:p>
    <w:p w14:paraId="2015B4BD">
      <w:pPr>
        <w:pStyle w:val="2"/>
        <w:rPr>
          <w:rFonts w:hint="eastAsia" w:ascii="宋体" w:hAnsi="宋体" w:eastAsia="宋体" w:cs="宋体"/>
          <w:b/>
          <w:color w:val="auto"/>
          <w:sz w:val="32"/>
          <w:szCs w:val="32"/>
          <w:highlight w:val="none"/>
          <w:lang w:val="zh-CN"/>
        </w:rPr>
      </w:pPr>
    </w:p>
    <w:p w14:paraId="2A7DEFA1">
      <w:pPr>
        <w:rPr>
          <w:rFonts w:hint="eastAsia" w:ascii="宋体" w:hAnsi="宋体" w:eastAsia="宋体" w:cs="宋体"/>
          <w:b/>
          <w:color w:val="auto"/>
          <w:sz w:val="32"/>
          <w:szCs w:val="32"/>
          <w:highlight w:val="none"/>
          <w:lang w:val="zh-CN"/>
        </w:rPr>
      </w:pPr>
      <w:bookmarkStart w:id="11" w:name="_Toc24409"/>
      <w:r>
        <w:rPr>
          <w:rFonts w:hint="eastAsia" w:ascii="宋体" w:hAnsi="宋体" w:eastAsia="宋体" w:cs="宋体"/>
          <w:b/>
          <w:color w:val="auto"/>
          <w:sz w:val="32"/>
          <w:szCs w:val="32"/>
          <w:highlight w:val="none"/>
          <w:lang w:val="zh-CN"/>
        </w:rPr>
        <w:br w:type="page"/>
      </w:r>
    </w:p>
    <w:p w14:paraId="047C9F96">
      <w:pPr>
        <w:numPr>
          <w:ilvl w:val="0"/>
          <w:numId w:val="0"/>
        </w:numPr>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zh-CN"/>
        </w:rPr>
        <w:t>第二部分</w:t>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lang w:val="zh-CN"/>
        </w:rPr>
        <w:t>投标人须知</w:t>
      </w:r>
      <w:bookmarkEnd w:id="3"/>
      <w:bookmarkEnd w:id="4"/>
      <w:bookmarkEnd w:id="8"/>
      <w:bookmarkEnd w:id="9"/>
      <w:bookmarkEnd w:id="10"/>
      <w:bookmarkEnd w:id="11"/>
    </w:p>
    <w:p w14:paraId="6DFF7A2F">
      <w:pPr>
        <w:numPr>
          <w:ilvl w:val="0"/>
          <w:numId w:val="0"/>
        </w:numPr>
        <w:spacing w:line="360" w:lineRule="auto"/>
        <w:jc w:val="both"/>
        <w:outlineLvl w:val="1"/>
        <w:rPr>
          <w:rFonts w:hint="eastAsia" w:ascii="宋体" w:hAnsi="宋体" w:eastAsia="宋体" w:cs="宋体"/>
          <w:b/>
          <w:color w:val="auto"/>
          <w:sz w:val="30"/>
          <w:szCs w:val="30"/>
          <w:highlight w:val="none"/>
        </w:rPr>
      </w:pPr>
      <w:bookmarkStart w:id="12" w:name="_Toc13195"/>
      <w:bookmarkStart w:id="13" w:name="_Toc2177"/>
      <w:bookmarkStart w:id="14" w:name="_Toc5582"/>
      <w:bookmarkStart w:id="15" w:name="_Toc1292"/>
      <w:r>
        <w:rPr>
          <w:rFonts w:hint="eastAsia" w:ascii="宋体" w:hAnsi="宋体" w:eastAsia="宋体" w:cs="宋体"/>
          <w:b/>
          <w:color w:val="auto"/>
          <w:sz w:val="30"/>
          <w:szCs w:val="30"/>
          <w:highlight w:val="none"/>
          <w:lang w:eastAsia="zh-CN"/>
        </w:rPr>
        <w:t>一、投标人</w:t>
      </w:r>
      <w:r>
        <w:rPr>
          <w:rFonts w:hint="eastAsia" w:ascii="宋体" w:hAnsi="宋体" w:eastAsia="宋体" w:cs="宋体"/>
          <w:b/>
          <w:color w:val="auto"/>
          <w:sz w:val="30"/>
          <w:szCs w:val="30"/>
          <w:highlight w:val="none"/>
        </w:rPr>
        <w:t>须知</w:t>
      </w:r>
      <w:r>
        <w:rPr>
          <w:rFonts w:hint="eastAsia" w:ascii="宋体" w:hAnsi="宋体" w:cs="宋体"/>
          <w:b/>
          <w:color w:val="auto"/>
          <w:sz w:val="30"/>
          <w:szCs w:val="30"/>
          <w:highlight w:val="none"/>
          <w:lang w:eastAsia="zh-CN"/>
        </w:rPr>
        <w:t>前附表</w:t>
      </w:r>
      <w:bookmarkEnd w:id="12"/>
      <w:bookmarkEnd w:id="13"/>
      <w:bookmarkEnd w:id="14"/>
      <w:bookmarkEnd w:id="15"/>
    </w:p>
    <w:tbl>
      <w:tblPr>
        <w:tblStyle w:val="17"/>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113"/>
        <w:gridCol w:w="6829"/>
      </w:tblGrid>
      <w:tr w14:paraId="78A5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889" w:type="dxa"/>
            <w:vAlign w:val="center"/>
          </w:tcPr>
          <w:p w14:paraId="60861250">
            <w:pPr>
              <w:spacing w:line="360" w:lineRule="auto"/>
              <w:jc w:val="center"/>
              <w:rPr>
                <w:rFonts w:hint="eastAsia" w:ascii="宋体" w:hAnsi="宋体" w:eastAsia="宋体" w:cs="宋体"/>
                <w:sz w:val="28"/>
                <w:szCs w:val="28"/>
                <w:vertAlign w:val="baseline"/>
              </w:rPr>
            </w:pPr>
            <w:r>
              <w:rPr>
                <w:rFonts w:hint="eastAsia" w:ascii="宋体" w:hAnsi="宋体" w:eastAsia="宋体" w:cs="宋体"/>
                <w:b/>
                <w:color w:val="auto"/>
                <w:sz w:val="28"/>
                <w:szCs w:val="28"/>
                <w:highlight w:val="none"/>
                <w:lang w:eastAsia="zh-CN"/>
              </w:rPr>
              <w:t>条</w:t>
            </w:r>
            <w:r>
              <w:rPr>
                <w:rFonts w:hint="eastAsia" w:ascii="宋体" w:hAnsi="宋体" w:eastAsia="宋体" w:cs="宋体"/>
                <w:b/>
                <w:color w:val="auto"/>
                <w:sz w:val="28"/>
                <w:szCs w:val="28"/>
                <w:highlight w:val="none"/>
              </w:rPr>
              <w:t>款号</w:t>
            </w:r>
          </w:p>
        </w:tc>
        <w:tc>
          <w:tcPr>
            <w:tcW w:w="2113" w:type="dxa"/>
            <w:vAlign w:val="center"/>
          </w:tcPr>
          <w:p w14:paraId="41B6BF62">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条 款 </w:t>
            </w:r>
          </w:p>
          <w:p w14:paraId="08F318C7">
            <w:pPr>
              <w:spacing w:line="360" w:lineRule="auto"/>
              <w:jc w:val="center"/>
              <w:rPr>
                <w:rFonts w:hint="eastAsia" w:ascii="宋体" w:hAnsi="宋体" w:eastAsia="宋体" w:cs="宋体"/>
                <w:sz w:val="28"/>
                <w:szCs w:val="28"/>
                <w:vertAlign w:val="baseline"/>
              </w:rPr>
            </w:pPr>
            <w:r>
              <w:rPr>
                <w:rFonts w:hint="eastAsia" w:ascii="宋体" w:hAnsi="宋体" w:eastAsia="宋体" w:cs="宋体"/>
                <w:b/>
                <w:color w:val="auto"/>
                <w:sz w:val="28"/>
                <w:szCs w:val="28"/>
                <w:highlight w:val="none"/>
              </w:rPr>
              <w:t>名 称</w:t>
            </w:r>
          </w:p>
        </w:tc>
        <w:tc>
          <w:tcPr>
            <w:tcW w:w="6829" w:type="dxa"/>
            <w:vAlign w:val="center"/>
          </w:tcPr>
          <w:p w14:paraId="4864D4B5">
            <w:pPr>
              <w:spacing w:line="360" w:lineRule="auto"/>
              <w:jc w:val="center"/>
              <w:rPr>
                <w:rFonts w:hint="eastAsia" w:ascii="宋体" w:hAnsi="宋体" w:eastAsia="宋体" w:cs="宋体"/>
                <w:sz w:val="28"/>
                <w:szCs w:val="28"/>
                <w:vertAlign w:val="baseline"/>
              </w:rPr>
            </w:pPr>
            <w:r>
              <w:rPr>
                <w:rFonts w:hint="eastAsia" w:ascii="宋体" w:hAnsi="宋体" w:eastAsia="宋体" w:cs="宋体"/>
                <w:b/>
                <w:color w:val="auto"/>
                <w:sz w:val="28"/>
                <w:szCs w:val="28"/>
                <w:highlight w:val="none"/>
              </w:rPr>
              <w:t>编 列 内 容</w:t>
            </w:r>
          </w:p>
        </w:tc>
      </w:tr>
      <w:tr w14:paraId="3475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vAlign w:val="center"/>
          </w:tcPr>
          <w:p w14:paraId="28E54060">
            <w:pPr>
              <w:spacing w:line="36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2113" w:type="dxa"/>
            <w:vAlign w:val="center"/>
          </w:tcPr>
          <w:p w14:paraId="4EB43AF3">
            <w:pPr>
              <w:spacing w:line="360" w:lineRule="auto"/>
              <w:jc w:val="center"/>
              <w:rPr>
                <w:rFonts w:hint="eastAsia" w:ascii="宋体" w:hAnsi="宋体" w:eastAsia="宋体" w:cs="宋体"/>
                <w:sz w:val="28"/>
                <w:szCs w:val="28"/>
                <w:vertAlign w:val="baseline"/>
              </w:rPr>
            </w:pPr>
            <w:r>
              <w:rPr>
                <w:rFonts w:hint="eastAsia" w:ascii="宋体" w:hAnsi="宋体" w:eastAsia="宋体" w:cs="宋体"/>
                <w:color w:val="auto"/>
                <w:sz w:val="28"/>
                <w:szCs w:val="28"/>
                <w:highlight w:val="none"/>
                <w:lang w:val="en-US" w:eastAsia="zh-CN"/>
              </w:rPr>
              <w:t>项目情况</w:t>
            </w:r>
          </w:p>
        </w:tc>
        <w:tc>
          <w:tcPr>
            <w:tcW w:w="6829" w:type="dxa"/>
            <w:vAlign w:val="center"/>
          </w:tcPr>
          <w:p w14:paraId="0E898075">
            <w:pPr>
              <w:autoSpaceDE w:val="0"/>
              <w:autoSpaceDN w:val="0"/>
              <w:adjustRightInd w:val="0"/>
              <w:spacing w:line="360" w:lineRule="auto"/>
              <w:jc w:val="both"/>
              <w:rPr>
                <w:rFonts w:hint="eastAsia" w:ascii="宋体" w:hAnsi="宋体" w:cs="宋体"/>
                <w:sz w:val="28"/>
                <w:szCs w:val="28"/>
                <w:lang w:eastAsia="zh-CN"/>
              </w:rPr>
            </w:pPr>
            <w:r>
              <w:rPr>
                <w:rFonts w:hint="eastAsia" w:ascii="宋体" w:hAnsi="宋体" w:eastAsia="宋体" w:cs="宋体"/>
                <w:sz w:val="28"/>
                <w:szCs w:val="28"/>
                <w:lang w:val="en-US" w:eastAsia="zh-CN"/>
              </w:rPr>
              <w:t>项目名称：</w:t>
            </w:r>
            <w:r>
              <w:rPr>
                <w:rFonts w:hint="eastAsia" w:ascii="宋体" w:hAnsi="宋体" w:cs="宋体"/>
                <w:sz w:val="28"/>
                <w:szCs w:val="28"/>
                <w:highlight w:val="none"/>
                <w:lang w:eastAsia="zh-CN"/>
              </w:rPr>
              <w:t>购买社会中介机构参与政府投资类项目审计框架协议采购项目</w:t>
            </w:r>
          </w:p>
          <w:p w14:paraId="284522C9">
            <w:pPr>
              <w:autoSpaceDE w:val="0"/>
              <w:autoSpaceDN w:val="0"/>
              <w:adjustRightInd w:val="0"/>
              <w:spacing w:line="360" w:lineRule="auto"/>
              <w:jc w:val="both"/>
              <w:rPr>
                <w:rFonts w:hint="eastAsia" w:ascii="宋体" w:hAnsi="宋体" w:cs="宋体"/>
                <w:sz w:val="28"/>
                <w:szCs w:val="28"/>
                <w:lang w:val="en-US" w:eastAsia="zh-CN"/>
              </w:rPr>
            </w:pPr>
            <w:r>
              <w:rPr>
                <w:rFonts w:hint="eastAsia" w:ascii="宋体" w:hAnsi="宋体" w:eastAsia="宋体" w:cs="宋体"/>
                <w:sz w:val="28"/>
                <w:szCs w:val="28"/>
                <w:lang w:val="en-US" w:eastAsia="zh-CN"/>
              </w:rPr>
              <w:t>项目编号：</w:t>
            </w:r>
            <w:r>
              <w:rPr>
                <w:rFonts w:hint="eastAsia" w:ascii="宋体" w:hAnsi="宋体" w:cs="宋体"/>
                <w:sz w:val="28"/>
                <w:szCs w:val="28"/>
                <w:lang w:val="en-US" w:eastAsia="zh-CN"/>
              </w:rPr>
              <w:t>BZZ2025-ZB-011</w:t>
            </w:r>
          </w:p>
          <w:p w14:paraId="7EAA47B6">
            <w:pPr>
              <w:pStyle w:val="13"/>
              <w:spacing w:before="0" w:beforeAutospacing="0" w:after="0" w:afterAutospacing="0" w:line="360" w:lineRule="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服务期：自框架协议签订之日起2年</w:t>
            </w:r>
          </w:p>
          <w:p w14:paraId="233FC5FC">
            <w:pPr>
              <w:pStyle w:val="13"/>
              <w:spacing w:before="0" w:beforeAutospacing="0" w:after="0" w:afterAutospacing="0" w:line="360" w:lineRule="auto"/>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服务地点：白水县审计局指定地点</w:t>
            </w:r>
          </w:p>
        </w:tc>
      </w:tr>
      <w:tr w14:paraId="1C2F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vAlign w:val="center"/>
          </w:tcPr>
          <w:p w14:paraId="0E87B88F">
            <w:pPr>
              <w:spacing w:line="36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2113" w:type="dxa"/>
            <w:vAlign w:val="center"/>
          </w:tcPr>
          <w:p w14:paraId="03926D9A">
            <w:pPr>
              <w:spacing w:line="360" w:lineRule="auto"/>
              <w:jc w:val="center"/>
              <w:rPr>
                <w:rFonts w:hint="eastAsia" w:ascii="宋体" w:hAnsi="宋体" w:eastAsia="宋体" w:cs="宋体"/>
                <w:sz w:val="28"/>
                <w:szCs w:val="28"/>
                <w:vertAlign w:val="baseline"/>
              </w:rPr>
            </w:pP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rPr>
              <w:t>人</w:t>
            </w:r>
          </w:p>
        </w:tc>
        <w:tc>
          <w:tcPr>
            <w:tcW w:w="6829" w:type="dxa"/>
          </w:tcPr>
          <w:p w14:paraId="78098B38">
            <w:pPr>
              <w:autoSpaceDE w:val="0"/>
              <w:autoSpaceDN w:val="0"/>
              <w:adjustRightInd w:val="0"/>
              <w:spacing w:line="360" w:lineRule="auto"/>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单位名称：</w:t>
            </w:r>
            <w:r>
              <w:rPr>
                <w:rFonts w:hint="eastAsia" w:cs="宋体"/>
                <w:kern w:val="2"/>
                <w:sz w:val="28"/>
                <w:szCs w:val="28"/>
                <w:highlight w:val="none"/>
                <w:lang w:eastAsia="zh-CN"/>
              </w:rPr>
              <w:t>白水县审计局</w:t>
            </w:r>
          </w:p>
          <w:p w14:paraId="558C300E">
            <w:pPr>
              <w:autoSpaceDE w:val="0"/>
              <w:autoSpaceDN w:val="0"/>
              <w:adjustRightInd w:val="0"/>
              <w:spacing w:line="360" w:lineRule="auto"/>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单位地址：</w:t>
            </w:r>
            <w:r>
              <w:rPr>
                <w:rFonts w:hint="eastAsia" w:cs="宋体"/>
                <w:kern w:val="2"/>
                <w:sz w:val="28"/>
                <w:szCs w:val="28"/>
                <w:lang w:eastAsia="zh-CN"/>
              </w:rPr>
              <w:t>渭南市白水县</w:t>
            </w:r>
          </w:p>
          <w:p w14:paraId="3AEF616E">
            <w:pPr>
              <w:pStyle w:val="13"/>
              <w:spacing w:before="0" w:beforeAutospacing="0" w:after="0" w:afterAutospacing="0" w:line="360" w:lineRule="auto"/>
              <w:rPr>
                <w:rFonts w:hint="eastAsia" w:ascii="宋体" w:hAnsi="宋体" w:eastAsia="宋体" w:cs="宋体"/>
                <w:sz w:val="28"/>
                <w:szCs w:val="28"/>
                <w:vertAlign w:val="baseline"/>
              </w:rPr>
            </w:pPr>
            <w:r>
              <w:rPr>
                <w:rFonts w:hint="eastAsia" w:cs="宋体"/>
                <w:kern w:val="2"/>
                <w:sz w:val="28"/>
                <w:szCs w:val="28"/>
                <w:highlight w:val="none"/>
                <w:lang w:eastAsia="zh-CN"/>
              </w:rPr>
              <w:t>联系</w:t>
            </w:r>
            <w:r>
              <w:rPr>
                <w:rFonts w:hint="eastAsia" w:cs="宋体"/>
                <w:kern w:val="2"/>
                <w:sz w:val="28"/>
                <w:szCs w:val="28"/>
                <w:highlight w:val="none"/>
              </w:rPr>
              <w:t>电话</w:t>
            </w:r>
            <w:r>
              <w:rPr>
                <w:rFonts w:hint="eastAsia" w:cs="宋体"/>
                <w:kern w:val="2"/>
                <w:sz w:val="28"/>
                <w:szCs w:val="28"/>
                <w:highlight w:val="none"/>
                <w:lang w:eastAsia="zh-CN"/>
              </w:rPr>
              <w:t>：</w:t>
            </w:r>
            <w:r>
              <w:rPr>
                <w:rFonts w:hint="eastAsia" w:cs="宋体"/>
                <w:kern w:val="2"/>
                <w:sz w:val="28"/>
                <w:szCs w:val="28"/>
                <w:highlight w:val="none"/>
              </w:rPr>
              <w:t>0913-6181033</w:t>
            </w:r>
          </w:p>
        </w:tc>
      </w:tr>
      <w:tr w14:paraId="4586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89" w:type="dxa"/>
            <w:vAlign w:val="center"/>
          </w:tcPr>
          <w:p w14:paraId="76648955">
            <w:pPr>
              <w:spacing w:line="36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2113" w:type="dxa"/>
            <w:vAlign w:val="center"/>
          </w:tcPr>
          <w:p w14:paraId="1B747C73">
            <w:pPr>
              <w:spacing w:line="360" w:lineRule="auto"/>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招标代理机构</w:t>
            </w:r>
          </w:p>
        </w:tc>
        <w:tc>
          <w:tcPr>
            <w:tcW w:w="6829" w:type="dxa"/>
          </w:tcPr>
          <w:p w14:paraId="1A5531F9">
            <w:pPr>
              <w:autoSpaceDE w:val="0"/>
              <w:autoSpaceDN w:val="0"/>
              <w:adjustRightInd w:val="0"/>
              <w:spacing w:line="360" w:lineRule="auto"/>
              <w:rPr>
                <w:rFonts w:hint="eastAsia" w:ascii="宋体" w:hAnsi="宋体" w:eastAsia="宋体" w:cs="宋体"/>
                <w:sz w:val="28"/>
                <w:szCs w:val="28"/>
                <w:highlight w:val="none"/>
                <w:lang w:eastAsia="zh-CN"/>
              </w:rPr>
            </w:pPr>
            <w:r>
              <w:rPr>
                <w:rFonts w:hint="eastAsia" w:ascii="宋体" w:hAnsi="宋体" w:cs="宋体"/>
                <w:sz w:val="28"/>
                <w:szCs w:val="28"/>
                <w:highlight w:val="none"/>
              </w:rPr>
              <w:t>名  称：</w:t>
            </w:r>
            <w:r>
              <w:rPr>
                <w:rFonts w:hint="eastAsia" w:ascii="宋体" w:hAnsi="宋体" w:cs="宋体"/>
                <w:sz w:val="28"/>
                <w:szCs w:val="28"/>
                <w:highlight w:val="none"/>
                <w:lang w:eastAsia="zh-CN"/>
              </w:rPr>
              <w:t>陕西博之众项目管理有限公司</w:t>
            </w:r>
          </w:p>
          <w:p w14:paraId="0D604A68">
            <w:pPr>
              <w:autoSpaceDE w:val="0"/>
              <w:autoSpaceDN w:val="0"/>
              <w:adjustRightInd w:val="0"/>
              <w:spacing w:line="360" w:lineRule="auto"/>
              <w:rPr>
                <w:rFonts w:hint="eastAsia" w:ascii="宋体" w:hAnsi="宋体" w:cs="宋体"/>
                <w:sz w:val="28"/>
                <w:szCs w:val="28"/>
                <w:highlight w:val="none"/>
              </w:rPr>
            </w:pPr>
            <w:r>
              <w:rPr>
                <w:rFonts w:hint="eastAsia" w:ascii="宋体" w:hAnsi="宋体" w:cs="宋体"/>
                <w:sz w:val="28"/>
                <w:szCs w:val="28"/>
                <w:highlight w:val="none"/>
              </w:rPr>
              <w:t>地  址：</w:t>
            </w:r>
            <w:r>
              <w:rPr>
                <w:rFonts w:hint="eastAsia" w:cs="宋体"/>
                <w:sz w:val="28"/>
                <w:szCs w:val="28"/>
              </w:rPr>
              <w:t>陕西省西安市</w:t>
            </w:r>
            <w:r>
              <w:rPr>
                <w:rFonts w:hint="eastAsia" w:cs="宋体"/>
                <w:sz w:val="28"/>
                <w:szCs w:val="28"/>
                <w:lang w:val="en-US" w:eastAsia="zh-CN"/>
              </w:rPr>
              <w:t>雁塔区</w:t>
            </w:r>
            <w:r>
              <w:rPr>
                <w:rFonts w:hint="eastAsia" w:cs="宋体"/>
                <w:sz w:val="28"/>
                <w:szCs w:val="28"/>
              </w:rPr>
              <w:t>高新二路</w:t>
            </w:r>
            <w:r>
              <w:rPr>
                <w:rFonts w:hint="eastAsia" w:cs="宋体"/>
                <w:sz w:val="28"/>
                <w:szCs w:val="28"/>
                <w:lang w:val="en-US" w:eastAsia="zh-CN"/>
              </w:rPr>
              <w:t>2号</w:t>
            </w:r>
            <w:r>
              <w:rPr>
                <w:rFonts w:hint="eastAsia" w:cs="宋体"/>
                <w:sz w:val="28"/>
                <w:szCs w:val="28"/>
              </w:rPr>
              <w:t>新世纪大厦</w:t>
            </w:r>
            <w:r>
              <w:rPr>
                <w:rFonts w:hint="eastAsia" w:cs="宋体"/>
                <w:sz w:val="28"/>
                <w:szCs w:val="28"/>
                <w:lang w:val="en-US" w:eastAsia="zh-CN"/>
              </w:rPr>
              <w:t>910B</w:t>
            </w:r>
            <w:r>
              <w:rPr>
                <w:rFonts w:hint="eastAsia" w:cs="宋体"/>
                <w:sz w:val="28"/>
                <w:szCs w:val="28"/>
              </w:rPr>
              <w:t>室</w:t>
            </w:r>
          </w:p>
          <w:p w14:paraId="395C60A0">
            <w:pPr>
              <w:autoSpaceDE w:val="0"/>
              <w:autoSpaceDN w:val="0"/>
              <w:adjustRightInd w:val="0"/>
              <w:spacing w:line="360" w:lineRule="auto"/>
              <w:rPr>
                <w:rFonts w:hint="eastAsia" w:ascii="宋体" w:hAnsi="宋体" w:eastAsia="宋体" w:cs="宋体"/>
                <w:sz w:val="28"/>
                <w:szCs w:val="28"/>
                <w:highlight w:val="none"/>
                <w:lang w:eastAsia="zh-CN"/>
              </w:rPr>
            </w:pPr>
            <w:r>
              <w:rPr>
                <w:rFonts w:hint="eastAsia" w:ascii="宋体" w:hAnsi="宋体" w:cs="宋体"/>
                <w:sz w:val="28"/>
                <w:szCs w:val="28"/>
                <w:highlight w:val="none"/>
              </w:rPr>
              <w:t>联系人：</w:t>
            </w:r>
            <w:r>
              <w:rPr>
                <w:rFonts w:hint="eastAsia" w:ascii="宋体" w:hAnsi="宋体" w:cs="宋体"/>
                <w:sz w:val="28"/>
                <w:szCs w:val="28"/>
                <w:highlight w:val="none"/>
                <w:lang w:eastAsia="zh-CN"/>
              </w:rPr>
              <w:t>谢珍</w:t>
            </w:r>
          </w:p>
          <w:p w14:paraId="0F9449E8">
            <w:pPr>
              <w:autoSpaceDE w:val="0"/>
              <w:autoSpaceDN w:val="0"/>
              <w:adjustRightInd w:val="0"/>
              <w:spacing w:line="360" w:lineRule="auto"/>
              <w:rPr>
                <w:rFonts w:hint="eastAsia" w:ascii="宋体" w:hAnsi="宋体" w:eastAsia="宋体" w:cs="宋体"/>
                <w:sz w:val="28"/>
                <w:szCs w:val="28"/>
                <w:highlight w:val="none"/>
                <w:lang w:eastAsia="zh-CN"/>
              </w:rPr>
            </w:pPr>
            <w:r>
              <w:rPr>
                <w:rFonts w:hint="eastAsia" w:ascii="宋体" w:hAnsi="宋体" w:cs="宋体"/>
                <w:sz w:val="28"/>
                <w:szCs w:val="28"/>
                <w:highlight w:val="none"/>
              </w:rPr>
              <w:t>电  话：</w:t>
            </w:r>
            <w:r>
              <w:rPr>
                <w:rFonts w:hint="eastAsia" w:ascii="宋体" w:hAnsi="宋体" w:cs="宋体"/>
                <w:sz w:val="28"/>
                <w:szCs w:val="28"/>
                <w:highlight w:val="none"/>
                <w:lang w:eastAsia="zh-CN"/>
              </w:rPr>
              <w:t>029-81875596</w:t>
            </w:r>
          </w:p>
          <w:p w14:paraId="6F4A8C57">
            <w:pPr>
              <w:spacing w:line="360" w:lineRule="auto"/>
              <w:rPr>
                <w:highlight w:val="none"/>
              </w:rPr>
            </w:pPr>
            <w:r>
              <w:rPr>
                <w:rFonts w:hint="eastAsia" w:ascii="宋体" w:hAnsi="宋体" w:cs="宋体"/>
                <w:sz w:val="28"/>
                <w:szCs w:val="28"/>
                <w:highlight w:val="none"/>
              </w:rPr>
              <w:t>网址：</w:t>
            </w:r>
          </w:p>
          <w:p w14:paraId="619EC68C">
            <w:pPr>
              <w:autoSpaceDE w:val="0"/>
              <w:autoSpaceDN w:val="0"/>
              <w:adjustRightInd w:val="0"/>
              <w:spacing w:line="360" w:lineRule="auto"/>
              <w:jc w:val="both"/>
              <w:rPr>
                <w:rFonts w:hint="eastAsia" w:ascii="宋体" w:hAnsi="宋体" w:eastAsia="宋体" w:cs="宋体"/>
                <w:color w:val="auto"/>
                <w:sz w:val="28"/>
                <w:szCs w:val="28"/>
                <w:highlight w:val="yellow"/>
                <w:lang w:val="en-US" w:eastAsia="zh-CN"/>
              </w:rPr>
            </w:pPr>
            <w:r>
              <w:rPr>
                <w:highlight w:val="none"/>
              </w:rPr>
              <w:fldChar w:fldCharType="begin"/>
            </w:r>
            <w:r>
              <w:rPr>
                <w:highlight w:val="none"/>
              </w:rPr>
              <w:instrText xml:space="preserve"> HYPERLINK "http://www.ccgp.gov.cn/agency/a_agencylist.html" \t "http://www.ccgp-shaanxi.gov.cn/notice/_blank" </w:instrText>
            </w:r>
            <w:r>
              <w:rPr>
                <w:highlight w:val="none"/>
              </w:rPr>
              <w:fldChar w:fldCharType="separate"/>
            </w:r>
            <w:r>
              <w:rPr>
                <w:rFonts w:hint="eastAsia" w:ascii="宋体" w:hAnsi="宋体" w:cs="宋体"/>
                <w:sz w:val="28"/>
                <w:szCs w:val="28"/>
                <w:highlight w:val="none"/>
              </w:rPr>
              <w:t>http://www.ccgp.gov.cn/agency/a_agencylist.html</w:t>
            </w:r>
            <w:r>
              <w:rPr>
                <w:rFonts w:hint="eastAsia" w:ascii="宋体" w:hAnsi="宋体" w:cs="宋体"/>
                <w:sz w:val="28"/>
                <w:szCs w:val="28"/>
                <w:highlight w:val="none"/>
              </w:rPr>
              <w:fldChar w:fldCharType="end"/>
            </w:r>
          </w:p>
        </w:tc>
      </w:tr>
      <w:tr w14:paraId="7B30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9" w:type="dxa"/>
            <w:vAlign w:val="center"/>
          </w:tcPr>
          <w:p w14:paraId="7CE66995">
            <w:pPr>
              <w:spacing w:line="36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w:t>
            </w:r>
          </w:p>
        </w:tc>
        <w:tc>
          <w:tcPr>
            <w:tcW w:w="2113" w:type="dxa"/>
            <w:vAlign w:val="center"/>
          </w:tcPr>
          <w:p w14:paraId="53A691DF">
            <w:pPr>
              <w:spacing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监督机构</w:t>
            </w:r>
          </w:p>
        </w:tc>
        <w:tc>
          <w:tcPr>
            <w:tcW w:w="6829" w:type="dxa"/>
            <w:vAlign w:val="center"/>
          </w:tcPr>
          <w:p w14:paraId="7CA4CCBF">
            <w:pPr>
              <w:spacing w:line="360" w:lineRule="auto"/>
              <w:jc w:val="both"/>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eastAsia="zh-CN"/>
              </w:rPr>
              <w:t>白水县财政局</w:t>
            </w:r>
          </w:p>
        </w:tc>
      </w:tr>
      <w:tr w14:paraId="23D5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89" w:type="dxa"/>
            <w:vAlign w:val="center"/>
          </w:tcPr>
          <w:p w14:paraId="35785170">
            <w:pPr>
              <w:spacing w:line="360" w:lineRule="auto"/>
              <w:jc w:val="center"/>
              <w:rPr>
                <w:rFonts w:hint="default"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5</w:t>
            </w:r>
          </w:p>
        </w:tc>
        <w:tc>
          <w:tcPr>
            <w:tcW w:w="2113" w:type="dxa"/>
            <w:vAlign w:val="center"/>
          </w:tcPr>
          <w:p w14:paraId="51224695">
            <w:pPr>
              <w:spacing w:line="360" w:lineRule="auto"/>
              <w:jc w:val="center"/>
              <w:rPr>
                <w:rFonts w:hint="eastAsia" w:ascii="宋体" w:hAnsi="宋体" w:eastAsia="宋体" w:cs="宋体"/>
                <w:sz w:val="28"/>
                <w:szCs w:val="28"/>
                <w:highlight w:val="none"/>
                <w:vertAlign w:val="baseline"/>
              </w:rPr>
            </w:pP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rPr>
              <w:t>方式</w:t>
            </w:r>
          </w:p>
        </w:tc>
        <w:tc>
          <w:tcPr>
            <w:tcW w:w="6829" w:type="dxa"/>
            <w:vAlign w:val="center"/>
          </w:tcPr>
          <w:p w14:paraId="04D38B93">
            <w:pPr>
              <w:spacing w:line="360" w:lineRule="auto"/>
              <w:jc w:val="both"/>
              <w:rPr>
                <w:rFonts w:hint="eastAsia" w:ascii="宋体" w:hAnsi="宋体" w:eastAsia="宋体" w:cs="宋体"/>
                <w:sz w:val="28"/>
                <w:szCs w:val="28"/>
                <w:highlight w:val="none"/>
                <w:vertAlign w:val="baseline"/>
                <w:lang w:eastAsia="zh-CN"/>
              </w:rPr>
            </w:pPr>
            <w:r>
              <w:rPr>
                <w:rFonts w:hint="eastAsia" w:ascii="宋体" w:hAnsi="宋体" w:cs="宋体"/>
                <w:sz w:val="28"/>
                <w:szCs w:val="28"/>
                <w:highlight w:val="none"/>
                <w:vertAlign w:val="baseline"/>
                <w:lang w:val="en-US" w:eastAsia="zh-CN"/>
              </w:rPr>
              <w:t>公开招标</w:t>
            </w:r>
          </w:p>
        </w:tc>
      </w:tr>
      <w:tr w14:paraId="6BE9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89" w:type="dxa"/>
            <w:vAlign w:val="center"/>
          </w:tcPr>
          <w:p w14:paraId="7A826FCD">
            <w:pPr>
              <w:spacing w:line="360" w:lineRule="auto"/>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w:t>
            </w:r>
          </w:p>
        </w:tc>
        <w:tc>
          <w:tcPr>
            <w:tcW w:w="2113" w:type="dxa"/>
            <w:vAlign w:val="center"/>
          </w:tcPr>
          <w:p w14:paraId="1B1317A1">
            <w:pPr>
              <w:spacing w:line="360" w:lineRule="auto"/>
              <w:jc w:val="center"/>
              <w:rPr>
                <w:rFonts w:hint="eastAsia" w:ascii="宋体" w:hAnsi="宋体" w:eastAsia="宋体" w:cs="宋体"/>
                <w:sz w:val="28"/>
                <w:szCs w:val="28"/>
                <w:vertAlign w:val="baseline"/>
              </w:rPr>
            </w:pPr>
            <w:r>
              <w:rPr>
                <w:rFonts w:hint="eastAsia" w:ascii="宋体" w:hAnsi="宋体" w:cs="宋体"/>
                <w:color w:val="auto"/>
                <w:sz w:val="28"/>
                <w:szCs w:val="28"/>
                <w:highlight w:val="none"/>
                <w:lang w:eastAsia="zh-CN"/>
              </w:rPr>
              <w:t>服务</w:t>
            </w:r>
            <w:r>
              <w:rPr>
                <w:rFonts w:hint="eastAsia" w:ascii="宋体" w:hAnsi="宋体" w:eastAsia="宋体" w:cs="宋体"/>
                <w:color w:val="auto"/>
                <w:sz w:val="28"/>
                <w:szCs w:val="28"/>
                <w:highlight w:val="none"/>
              </w:rPr>
              <w:t>内容</w:t>
            </w:r>
          </w:p>
        </w:tc>
        <w:tc>
          <w:tcPr>
            <w:tcW w:w="6829" w:type="dxa"/>
            <w:vAlign w:val="center"/>
          </w:tcPr>
          <w:p w14:paraId="18313B24">
            <w:pPr>
              <w:spacing w:line="360" w:lineRule="auto"/>
              <w:jc w:val="both"/>
              <w:rPr>
                <w:rFonts w:hint="eastAsia" w:ascii="宋体" w:hAnsi="宋体" w:eastAsia="宋体" w:cs="宋体"/>
                <w:sz w:val="28"/>
                <w:szCs w:val="28"/>
                <w:vertAlign w:val="baseline"/>
              </w:rPr>
            </w:pPr>
            <w:r>
              <w:rPr>
                <w:rFonts w:hint="eastAsia" w:ascii="宋体" w:hAnsi="宋体" w:eastAsia="宋体" w:cs="宋体"/>
                <w:color w:val="auto"/>
                <w:sz w:val="28"/>
                <w:szCs w:val="28"/>
                <w:highlight w:val="none"/>
              </w:rPr>
              <w:t>具体内容详见</w:t>
            </w:r>
            <w:r>
              <w:rPr>
                <w:rFonts w:hint="eastAsia" w:ascii="宋体" w:hAnsi="宋体" w:cs="宋体"/>
                <w:color w:val="auto"/>
                <w:sz w:val="28"/>
                <w:szCs w:val="28"/>
                <w:highlight w:val="none"/>
                <w:lang w:eastAsia="zh-CN"/>
              </w:rPr>
              <w:t>征集文件</w:t>
            </w:r>
            <w:r>
              <w:rPr>
                <w:rFonts w:hint="eastAsia" w:ascii="宋体" w:hAnsi="宋体" w:eastAsia="宋体" w:cs="宋体"/>
                <w:color w:val="auto"/>
                <w:sz w:val="28"/>
                <w:szCs w:val="28"/>
                <w:highlight w:val="none"/>
              </w:rPr>
              <w:t>第三部分</w:t>
            </w:r>
          </w:p>
        </w:tc>
      </w:tr>
      <w:tr w14:paraId="61E5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889" w:type="dxa"/>
            <w:vAlign w:val="center"/>
          </w:tcPr>
          <w:p w14:paraId="31626318">
            <w:pPr>
              <w:spacing w:line="360" w:lineRule="auto"/>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7</w:t>
            </w:r>
          </w:p>
        </w:tc>
        <w:tc>
          <w:tcPr>
            <w:tcW w:w="2113" w:type="dxa"/>
            <w:vAlign w:val="center"/>
          </w:tcPr>
          <w:p w14:paraId="2E4AFE3B">
            <w:pPr>
              <w:spacing w:line="360" w:lineRule="auto"/>
              <w:jc w:val="center"/>
              <w:rPr>
                <w:rFonts w:hint="eastAsia" w:ascii="宋体" w:hAnsi="宋体" w:eastAsia="宋体" w:cs="宋体"/>
                <w:sz w:val="28"/>
                <w:szCs w:val="28"/>
                <w:vertAlign w:val="baseline"/>
              </w:rPr>
            </w:pPr>
            <w:r>
              <w:rPr>
                <w:rFonts w:hint="eastAsia" w:ascii="宋体" w:hAnsi="宋体" w:eastAsia="宋体" w:cs="宋体"/>
                <w:color w:val="auto"/>
                <w:sz w:val="28"/>
                <w:szCs w:val="28"/>
                <w:highlight w:val="none"/>
                <w:lang w:val="en-US" w:eastAsia="zh-CN"/>
              </w:rPr>
              <w:t>投标人资质要求</w:t>
            </w:r>
          </w:p>
        </w:tc>
        <w:tc>
          <w:tcPr>
            <w:tcW w:w="6829" w:type="dxa"/>
            <w:vAlign w:val="center"/>
          </w:tcPr>
          <w:p w14:paraId="216F8D98">
            <w:pPr>
              <w:pStyle w:val="25"/>
              <w:keepNext w:val="0"/>
              <w:keepLines w:val="0"/>
              <w:pageBreakBefore w:val="0"/>
              <w:widowControl/>
              <w:kinsoku/>
              <w:overflowPunct/>
              <w:autoSpaceDE/>
              <w:autoSpaceDN/>
              <w:bidi w:val="0"/>
              <w:adjustRightInd/>
              <w:snapToGrid/>
              <w:spacing w:line="360" w:lineRule="auto"/>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1、满足《中华人民共和国政府采购法》第二十二条规定</w:t>
            </w:r>
          </w:p>
          <w:p w14:paraId="777F9CA9">
            <w:pPr>
              <w:pStyle w:val="13"/>
              <w:spacing w:before="0" w:beforeAutospacing="0" w:after="0" w:afterAutospacing="0" w:line="360" w:lineRule="auto"/>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2、本项目的特定资格要求：</w:t>
            </w:r>
          </w:p>
          <w:p w14:paraId="61429773">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合同包1（购买社会中介机构参与政府投资类项目审计框架协议采购项目（造价咨询））特定资格要求如下:</w:t>
            </w:r>
          </w:p>
          <w:p w14:paraId="6F679C0A">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（1）具有独立承担民事责任能力的法人、其他组织或自然人，营业执照、组织机构代码证、税务登记证（多证合一只提供营业执照，事业单位提供事业单位法人证书，自然人提供本人身份证）合法有效；</w:t>
            </w:r>
          </w:p>
          <w:p w14:paraId="6D78BA9F">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（2）投标单位拟派项目负责人须具有一级注册造价工程师资格，注册单位须与投标单位名称一致。</w:t>
            </w:r>
          </w:p>
          <w:p w14:paraId="5B5A4872">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（3）法定代表人身份证明书、法定代表人授权委托书（附法定代表人身份证复印件及被授权人身份证复印件，法定代表人直接参加投标须提供法定代表人身份证明书及法定代表人身份证复印件）；</w:t>
            </w:r>
          </w:p>
          <w:p w14:paraId="3F4A1E7C">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4）财务状况报告：须提供近三年（2022年、2023年、2024年）内任意一年度经审计的财务会计报告（包括审计报告、资产负债表、利润表、现金流量表、所有者权益变动表及其附注，成立时间至提交投标文件截止时间不足一年的可提供成立后任意时段的资产负债表。），或提供投标截止时间前6个月内基本账户开户银行出具的资信证明，或信用担保机构出具的投标担保函（以上三种形式的资料提供任何一种即可）；</w:t>
            </w:r>
          </w:p>
          <w:p w14:paraId="28830747">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5）税收缴纳证明：提供递交投标文件截止之日前六个月内任意一个月的依法缴纳税收的相关凭据（时间以税款所属日期为准、税种须包含增值税或企业所得税），凭据应有税务机关或代收机关的公章或业务专用章。依法免税或无须缴纳税收的投标单位，应提供相应证明文件；</w:t>
            </w:r>
          </w:p>
          <w:p w14:paraId="32213B86">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（6）社会保障资金缴纳证明：提供递交投标文件截止之日前六个月内已缴存至少一个月社会保障资金缴纳的有效证明，依法不需要缴纳社会保障资金的投标单位应提供相关证明材料；</w:t>
            </w:r>
          </w:p>
          <w:p w14:paraId="3456D94C">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（7）投标单位须提供参加采购活动近三年内经营活动中无重大违法记录声明；</w:t>
            </w:r>
          </w:p>
          <w:p w14:paraId="4A0FFF59">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（8）投标单位须提供具有履行合同所必需的设备和专业技术能力的书面声明；</w:t>
            </w:r>
          </w:p>
          <w:p w14:paraId="4FB3A149">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9）投标单位在①“信用中国”（www.creditchina.gov.cn）网站上未被列入政府采购严重违法失信行为记录名单、重大税收违法失信主体；②“中国执行信息公开网”（http://zxgk.court.gov.cn/shixin/）网站上未被列入失信被执行人名单；③“中国政府采购网（www.ccgp.gov.cn）”上未被列入政府采购严重违法失信行为记录名单；（以采购代理机构现场查询结果为准）</w:t>
            </w:r>
          </w:p>
          <w:p w14:paraId="1B49A61A">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（10）本项目不接受联合体投标；</w:t>
            </w:r>
          </w:p>
          <w:p w14:paraId="1018D06B">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（11）单位负责人为同一人或者存在控股、管理关系的不同投标单位，不得同时参加本项目投标活动；</w:t>
            </w:r>
          </w:p>
          <w:p w14:paraId="60CDE2F0">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（12）投标单位提供中小企业声明函。</w:t>
            </w:r>
          </w:p>
          <w:p w14:paraId="5DA9A7C4">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合同包2（购买社会中介机构参与政府投资类项目审计框架协议采购项目（财务审计））特定资格要求如下:</w:t>
            </w:r>
          </w:p>
          <w:p w14:paraId="1275142C">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（1）具有独立承担民事责任能力的法人、其他组织或自然人，营业执照、组织机构代码证、税务登记证（多证合一只提供营业执照，事业单位提供事业单位法人证书，自然人提供本人身份证）合法有效；</w:t>
            </w:r>
          </w:p>
          <w:p w14:paraId="266128FF">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（2）投标单位具有有效的经国家相关主管部门审查核准颁发的《会计师事务所执业资格证书》或具有有效的经国家相关主管部门颁发的代理记账许可证。</w:t>
            </w:r>
          </w:p>
          <w:p w14:paraId="576FF1ED">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（3）法定代表人身份证明书、法定代表人授权委托书（附法定代表人身份证复印件及被授权人身份证复印件，法定代表人直接参加投标须提供法定代表人身份证明书及法定代表人身份证复印件）；</w:t>
            </w:r>
          </w:p>
          <w:p w14:paraId="1EB492EF">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4）财务状况报告：须提供近三年（2022年、2023年、2024年）内任意一年度经审计的财务会计报告（包括审计报告、资产负债表、利润表、现金流量表、所有者权益变动表及其附注，成立时间至提交投标文件截止时间不足一年的可提供成立后任意时段的资产负债表。），或提供投标截止时间前6个月内基本账户开户银行出具的资信证明，或信用担保机构出具的投标担保函（以上三种形式的资料提供任何一种即可）；</w:t>
            </w:r>
          </w:p>
          <w:p w14:paraId="3419185E">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5）税收缴纳证明：提供递交投标文件截止之日前六个月内任意一个月的依法缴纳税收的相关凭据（时间以税款所属日期为准、税种须包含增值税或企业所得税），凭据应有税务机关或代收机关的公章或业务专用章。依法免税或无须缴纳税收的投标单位，应提供相应证明文件；</w:t>
            </w:r>
          </w:p>
          <w:p w14:paraId="38D98AF7">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（6）社会保障资金缴纳证明：提供递交投标文件截止之日前六个月内已缴存至少一个月社会保障资金缴纳的有效证明，依法不需要缴纳社会保障资金的投标单位应提供相关证明材料；</w:t>
            </w:r>
          </w:p>
          <w:p w14:paraId="43BEB822">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（7）投标单位须提供参加采购活动近三年内经营活动中无重大违法记录声明；</w:t>
            </w:r>
          </w:p>
          <w:p w14:paraId="04CBDF47">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（8）投标单位须提供具有履行合同所必需的设备和专业技术能力的书面声明；</w:t>
            </w:r>
          </w:p>
          <w:p w14:paraId="2B00F36A">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9）投标单位在①“信用中国”（www.creditchina.gov.cn）网站上未被列入政府采购严重违法失信行为记录名单、重大税收违法失信主体；②“中国执行信息公开网”（http://zxgk.court.gov.cn/shixin/）网站上未被列入失信被执行人名单；③“中国政府采购网（www.ccgp.gov.cn）”上未被列入政府采购严重违法失信行为记录名单；（以采购代理机构现场查询结果为准）</w:t>
            </w:r>
          </w:p>
          <w:p w14:paraId="61F2C7AD">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（10）本项目不接受联合体投标；</w:t>
            </w:r>
          </w:p>
          <w:p w14:paraId="507DB720">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val="en-US" w:eastAsia="zh-CN"/>
              </w:rPr>
            </w:pPr>
            <w:r>
              <w:rPr>
                <w:rFonts w:hint="eastAsia" w:ascii="宋体" w:hAnsi="宋体" w:cs="宋体"/>
                <w:sz w:val="28"/>
                <w:szCs w:val="28"/>
                <w:lang w:val="en-US" w:eastAsia="zh-CN"/>
              </w:rPr>
              <w:t>（11）单位负责人为同一人或者存在控股、管理关系的不同投标单位，不得同时参加本项目投标活动；</w:t>
            </w:r>
          </w:p>
          <w:p w14:paraId="4FB0724A">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jc w:val="both"/>
              <w:textAlignment w:val="auto"/>
              <w:rPr>
                <w:rFonts w:hint="eastAsia" w:ascii="宋体" w:hAnsi="宋体" w:cs="宋体"/>
                <w:sz w:val="28"/>
                <w:szCs w:val="28"/>
                <w:lang w:eastAsia="zh-CN"/>
              </w:rPr>
            </w:pPr>
            <w:r>
              <w:rPr>
                <w:rFonts w:hint="eastAsia" w:ascii="宋体" w:hAnsi="宋体" w:cs="宋体"/>
                <w:sz w:val="28"/>
                <w:szCs w:val="28"/>
                <w:lang w:val="en-US" w:eastAsia="zh-CN"/>
              </w:rPr>
              <w:t>（12）投标单位提供中小企业声明。</w:t>
            </w:r>
          </w:p>
        </w:tc>
      </w:tr>
      <w:tr w14:paraId="72D4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89" w:type="dxa"/>
            <w:vAlign w:val="center"/>
          </w:tcPr>
          <w:p w14:paraId="1A3DA9A7">
            <w:pPr>
              <w:spacing w:line="360" w:lineRule="auto"/>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8</w:t>
            </w:r>
          </w:p>
        </w:tc>
        <w:tc>
          <w:tcPr>
            <w:tcW w:w="2113" w:type="dxa"/>
            <w:vAlign w:val="center"/>
          </w:tcPr>
          <w:p w14:paraId="04C8FA13">
            <w:pPr>
              <w:spacing w:line="360" w:lineRule="auto"/>
              <w:jc w:val="center"/>
              <w:rPr>
                <w:rFonts w:hint="eastAsia" w:ascii="宋体" w:hAnsi="宋体" w:eastAsia="宋体" w:cs="宋体"/>
                <w:sz w:val="28"/>
                <w:szCs w:val="28"/>
                <w:vertAlign w:val="baseline"/>
              </w:rPr>
            </w:pPr>
            <w:r>
              <w:rPr>
                <w:rFonts w:hint="eastAsia" w:ascii="宋体" w:hAnsi="宋体" w:eastAsia="宋体" w:cs="宋体"/>
                <w:color w:val="auto"/>
                <w:sz w:val="28"/>
                <w:szCs w:val="28"/>
                <w:highlight w:val="none"/>
              </w:rPr>
              <w:t>联合体</w:t>
            </w:r>
          </w:p>
        </w:tc>
        <w:tc>
          <w:tcPr>
            <w:tcW w:w="6829" w:type="dxa"/>
            <w:vAlign w:val="center"/>
          </w:tcPr>
          <w:p w14:paraId="37E8200C">
            <w:pPr>
              <w:spacing w:line="360" w:lineRule="auto"/>
              <w:jc w:val="center"/>
              <w:rPr>
                <w:rFonts w:hint="eastAsia" w:ascii="宋体" w:hAnsi="宋体" w:eastAsia="宋体" w:cs="宋体"/>
                <w:sz w:val="28"/>
                <w:szCs w:val="28"/>
                <w:vertAlign w:val="baseline"/>
              </w:rPr>
            </w:pPr>
            <w:r>
              <w:rPr>
                <w:rFonts w:hint="eastAsia" w:ascii="宋体" w:hAnsi="宋体" w:eastAsia="宋体" w:cs="宋体"/>
                <w:sz w:val="28"/>
                <w:szCs w:val="28"/>
                <w:lang w:eastAsia="zh-CN"/>
              </w:rPr>
              <w:t>□允许</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5"/>
                <w:sz w:val="42"/>
                <w:szCs w:val="28"/>
              </w:rPr>
              <w:instrText xml:space="preserve">□</w:instrText>
            </w:r>
            <w:r>
              <w:rPr>
                <w:rFonts w:hint="eastAsia" w:ascii="宋体" w:hAnsi="宋体" w:eastAsia="宋体" w:cs="宋体"/>
                <w:position w:val="0"/>
                <w:sz w:val="28"/>
                <w:szCs w:val="28"/>
                <w:lang w:eastAsia="zh-CN"/>
              </w:rPr>
              <w:instrText xml:space="preserve">,√</w:instrText>
            </w:r>
            <w:r>
              <w:rPr>
                <w:rFonts w:hint="eastAsia" w:ascii="宋体" w:hAnsi="宋体" w:eastAsia="宋体" w:cs="宋体"/>
                <w:position w:val="0"/>
                <w:sz w:val="28"/>
                <w:szCs w:val="28"/>
              </w:rPr>
              <w:instrText xml:space="preserve">)</w:instrText>
            </w:r>
            <w:r>
              <w:rPr>
                <w:rFonts w:hint="eastAsia" w:ascii="宋体" w:hAnsi="宋体" w:eastAsia="宋体" w:cs="宋体"/>
                <w:sz w:val="28"/>
                <w:szCs w:val="28"/>
              </w:rPr>
              <w:fldChar w:fldCharType="end"/>
            </w:r>
            <w:r>
              <w:rPr>
                <w:rFonts w:hint="eastAsia" w:ascii="宋体" w:hAnsi="宋体" w:eastAsia="宋体" w:cs="宋体"/>
                <w:sz w:val="28"/>
                <w:szCs w:val="28"/>
              </w:rPr>
              <w:t>不</w:t>
            </w:r>
            <w:r>
              <w:rPr>
                <w:rFonts w:hint="eastAsia" w:ascii="宋体" w:hAnsi="宋体" w:eastAsia="宋体" w:cs="宋体"/>
                <w:sz w:val="28"/>
                <w:szCs w:val="28"/>
                <w:lang w:eastAsia="zh-CN"/>
              </w:rPr>
              <w:t>允许</w:t>
            </w:r>
          </w:p>
        </w:tc>
      </w:tr>
      <w:tr w14:paraId="53ED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vAlign w:val="center"/>
          </w:tcPr>
          <w:p w14:paraId="2FD1A1D5">
            <w:pPr>
              <w:spacing w:line="360" w:lineRule="auto"/>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9</w:t>
            </w:r>
          </w:p>
        </w:tc>
        <w:tc>
          <w:tcPr>
            <w:tcW w:w="2113" w:type="dxa"/>
            <w:vAlign w:val="center"/>
          </w:tcPr>
          <w:p w14:paraId="4B3B1B6B">
            <w:pPr>
              <w:autoSpaceDE w:val="0"/>
              <w:autoSpaceDN w:val="0"/>
              <w:adjustRightIn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投标截止</w:t>
            </w:r>
            <w:r>
              <w:rPr>
                <w:rFonts w:hint="eastAsia" w:ascii="宋体" w:hAnsi="宋体" w:eastAsia="宋体" w:cs="宋体"/>
                <w:color w:val="auto"/>
                <w:sz w:val="28"/>
                <w:szCs w:val="28"/>
                <w:highlight w:val="none"/>
              </w:rPr>
              <w:t>时间</w:t>
            </w:r>
          </w:p>
          <w:p w14:paraId="04D42B23">
            <w:pPr>
              <w:spacing w:line="360" w:lineRule="auto"/>
              <w:jc w:val="center"/>
              <w:rPr>
                <w:rFonts w:hint="eastAsia" w:ascii="宋体" w:hAnsi="宋体" w:eastAsia="宋体" w:cs="宋体"/>
                <w:sz w:val="28"/>
                <w:szCs w:val="28"/>
                <w:vertAlign w:val="baseline"/>
              </w:rPr>
            </w:pP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地点</w:t>
            </w:r>
          </w:p>
        </w:tc>
        <w:tc>
          <w:tcPr>
            <w:tcW w:w="6829" w:type="dxa"/>
            <w:vAlign w:val="center"/>
          </w:tcPr>
          <w:p w14:paraId="459C196E">
            <w:pPr>
              <w:autoSpaceDE w:val="0"/>
              <w:autoSpaceDN w:val="0"/>
              <w:adjustRightInd w:val="0"/>
              <w:snapToGrid w:val="0"/>
              <w:spacing w:line="360" w:lineRule="auto"/>
              <w:ind w:right="-197" w:rightChars="-94"/>
              <w:jc w:val="both"/>
              <w:rPr>
                <w:rFonts w:hint="eastAsia" w:ascii="宋体" w:hAnsi="宋体" w:eastAsia="宋体" w:cs="宋体"/>
                <w:kern w:val="0"/>
                <w:sz w:val="28"/>
                <w:szCs w:val="28"/>
                <w:highlight w:val="none"/>
                <w:lang w:eastAsia="zh-CN"/>
              </w:rPr>
            </w:pPr>
            <w:r>
              <w:rPr>
                <w:rFonts w:hint="eastAsia" w:ascii="宋体" w:hAnsi="宋体" w:eastAsia="宋体" w:cs="宋体"/>
                <w:kern w:val="0"/>
                <w:sz w:val="28"/>
                <w:szCs w:val="28"/>
                <w:highlight w:val="none"/>
              </w:rPr>
              <w:t>截止时间：</w:t>
            </w:r>
            <w:r>
              <w:rPr>
                <w:rFonts w:hint="eastAsia" w:ascii="宋体" w:hAnsi="宋体" w:eastAsia="宋体" w:cs="宋体"/>
                <w:sz w:val="28"/>
                <w:szCs w:val="28"/>
                <w:highlight w:val="none"/>
              </w:rPr>
              <w:t>202</w:t>
            </w:r>
            <w:r>
              <w:rPr>
                <w:rFonts w:hint="eastAsia" w:ascii="宋体" w:hAnsi="宋体" w:cs="宋体"/>
                <w:sz w:val="28"/>
                <w:szCs w:val="28"/>
                <w:highlight w:val="none"/>
                <w:lang w:val="en-US" w:eastAsia="zh-CN"/>
              </w:rPr>
              <w:t xml:space="preserve">5 </w:t>
            </w: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 xml:space="preserve"> 09 </w:t>
            </w: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 xml:space="preserve"> 04   09</w:t>
            </w: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0</w:t>
            </w:r>
            <w:r>
              <w:rPr>
                <w:rFonts w:hint="eastAsia" w:ascii="宋体" w:hAnsi="宋体" w:eastAsia="宋体" w:cs="宋体"/>
                <w:sz w:val="28"/>
                <w:szCs w:val="28"/>
                <w:highlight w:val="none"/>
              </w:rPr>
              <w:t>0:00</w:t>
            </w:r>
            <w:r>
              <w:rPr>
                <w:rFonts w:hint="eastAsia" w:ascii="宋体" w:hAnsi="宋体" w:eastAsia="宋体" w:cs="宋体"/>
                <w:sz w:val="28"/>
                <w:szCs w:val="28"/>
                <w:highlight w:val="none"/>
                <w:lang w:eastAsia="zh-CN"/>
              </w:rPr>
              <w:t>时</w:t>
            </w:r>
            <w:r>
              <w:rPr>
                <w:rFonts w:hint="eastAsia" w:ascii="宋体" w:hAnsi="宋体" w:eastAsia="宋体" w:cs="宋体"/>
                <w:kern w:val="0"/>
                <w:sz w:val="28"/>
                <w:szCs w:val="28"/>
                <w:highlight w:val="none"/>
                <w:lang w:eastAsia="zh-CN"/>
              </w:rPr>
              <w:t>（同开标时间）</w:t>
            </w:r>
          </w:p>
          <w:p w14:paraId="2B322982">
            <w:pPr>
              <w:spacing w:line="360" w:lineRule="auto"/>
              <w:jc w:val="both"/>
              <w:rPr>
                <w:rFonts w:hint="eastAsia" w:ascii="宋体" w:hAnsi="宋体" w:eastAsia="宋体" w:cs="宋体"/>
                <w:sz w:val="28"/>
                <w:szCs w:val="28"/>
                <w:vertAlign w:val="baseline"/>
              </w:rPr>
            </w:pPr>
            <w:r>
              <w:rPr>
                <w:rFonts w:hint="eastAsia" w:ascii="宋体" w:hAnsi="宋体" w:eastAsia="宋体" w:cs="宋体"/>
                <w:kern w:val="0"/>
                <w:sz w:val="28"/>
                <w:szCs w:val="28"/>
                <w:highlight w:val="none"/>
              </w:rPr>
              <w:t>地点：陕西社会主义学院综合教学楼第一会议室</w:t>
            </w:r>
            <w:r>
              <w:rPr>
                <w:rFonts w:hint="eastAsia" w:ascii="宋体" w:hAnsi="宋体" w:eastAsia="宋体" w:cs="宋体"/>
                <w:kern w:val="2"/>
                <w:sz w:val="28"/>
                <w:szCs w:val="28"/>
                <w:highlight w:val="none"/>
                <w:lang w:val="en-US" w:eastAsia="zh-CN" w:bidi="ar-SA"/>
              </w:rPr>
              <w:t>（</w:t>
            </w:r>
            <w:r>
              <w:rPr>
                <w:rFonts w:hint="eastAsia" w:ascii="宋体" w:hAnsi="宋体" w:eastAsia="宋体" w:cs="宋体"/>
                <w:kern w:val="0"/>
                <w:sz w:val="28"/>
                <w:szCs w:val="28"/>
                <w:highlight w:val="none"/>
                <w:lang w:eastAsia="zh-CN"/>
              </w:rPr>
              <w:t>同开标地点）</w:t>
            </w:r>
          </w:p>
        </w:tc>
      </w:tr>
      <w:tr w14:paraId="411A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889" w:type="dxa"/>
            <w:vAlign w:val="center"/>
          </w:tcPr>
          <w:p w14:paraId="16E3EB80">
            <w:pPr>
              <w:spacing w:line="360" w:lineRule="auto"/>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w:t>
            </w:r>
          </w:p>
        </w:tc>
        <w:tc>
          <w:tcPr>
            <w:tcW w:w="2113" w:type="dxa"/>
            <w:vAlign w:val="center"/>
          </w:tcPr>
          <w:p w14:paraId="26023B13">
            <w:pPr>
              <w:spacing w:line="360" w:lineRule="auto"/>
              <w:jc w:val="center"/>
              <w:rPr>
                <w:rFonts w:hint="eastAsia" w:ascii="宋体" w:hAnsi="宋体" w:eastAsia="宋体" w:cs="宋体"/>
                <w:sz w:val="28"/>
                <w:szCs w:val="28"/>
                <w:vertAlign w:val="baseline"/>
              </w:rPr>
            </w:pPr>
            <w:r>
              <w:rPr>
                <w:rFonts w:hint="eastAsia" w:ascii="宋体" w:hAnsi="宋体" w:eastAsia="宋体" w:cs="宋体"/>
                <w:sz w:val="28"/>
                <w:szCs w:val="28"/>
              </w:rPr>
              <w:t>政府采购强制采购：节能产品</w:t>
            </w:r>
          </w:p>
        </w:tc>
        <w:tc>
          <w:tcPr>
            <w:tcW w:w="6829" w:type="dxa"/>
            <w:vAlign w:val="center"/>
          </w:tcPr>
          <w:p w14:paraId="12522043">
            <w:pPr>
              <w:spacing w:line="360" w:lineRule="auto"/>
              <w:ind w:firstLine="1960" w:firstLineChars="700"/>
              <w:jc w:val="both"/>
              <w:rPr>
                <w:rFonts w:hint="eastAsia" w:ascii="宋体" w:hAnsi="宋体" w:eastAsia="宋体" w:cs="宋体"/>
                <w:sz w:val="28"/>
                <w:szCs w:val="28"/>
                <w:vertAlign w:val="baseline"/>
              </w:rPr>
            </w:pPr>
            <w:r>
              <w:rPr>
                <w:rFonts w:hint="eastAsia" w:ascii="宋体" w:hAnsi="宋体" w:eastAsia="宋体" w:cs="宋体"/>
                <w:sz w:val="28"/>
                <w:szCs w:val="28"/>
                <w:lang w:eastAsia="zh-CN"/>
              </w:rPr>
              <w:t>□是</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5"/>
                <w:sz w:val="42"/>
                <w:szCs w:val="28"/>
              </w:rPr>
              <w:instrText xml:space="preserve">□</w:instrText>
            </w:r>
            <w:r>
              <w:rPr>
                <w:rFonts w:hint="eastAsia" w:ascii="宋体" w:hAnsi="宋体" w:cs="宋体"/>
                <w:position w:val="-5"/>
                <w:sz w:val="42"/>
                <w:szCs w:val="28"/>
                <w:lang w:eastAsia="zh-CN"/>
              </w:rPr>
              <w:instrText xml:space="preserve">,</w:instrText>
            </w:r>
            <w:r>
              <w:rPr>
                <w:rFonts w:hint="eastAsia" w:ascii="宋体" w:hAnsi="宋体" w:cs="宋体"/>
                <w:position w:val="0"/>
                <w:sz w:val="29"/>
                <w:szCs w:val="28"/>
                <w:lang w:eastAsia="zh-CN"/>
              </w:rPr>
              <w:instrText xml:space="preserve">√</w:instrText>
            </w:r>
            <w:r>
              <w:rPr>
                <w:rFonts w:hint="eastAsia" w:ascii="宋体" w:hAnsi="宋体" w:eastAsia="宋体" w:cs="宋体"/>
                <w:position w:val="0"/>
                <w:sz w:val="28"/>
                <w:szCs w:val="28"/>
              </w:rPr>
              <w:instrText xml:space="preserve">)</w:instrText>
            </w:r>
            <w:r>
              <w:rPr>
                <w:rFonts w:hint="eastAsia" w:ascii="宋体" w:hAnsi="宋体" w:eastAsia="宋体" w:cs="宋体"/>
                <w:sz w:val="28"/>
                <w:szCs w:val="28"/>
              </w:rPr>
              <w:fldChar w:fldCharType="end"/>
            </w:r>
            <w:r>
              <w:rPr>
                <w:rFonts w:hint="eastAsia" w:ascii="宋体" w:hAnsi="宋体" w:eastAsia="宋体" w:cs="宋体"/>
                <w:sz w:val="28"/>
                <w:szCs w:val="28"/>
                <w:lang w:eastAsia="zh-CN"/>
              </w:rPr>
              <w:t>否</w:t>
            </w:r>
          </w:p>
        </w:tc>
      </w:tr>
      <w:tr w14:paraId="6BA2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889" w:type="dxa"/>
            <w:vAlign w:val="center"/>
          </w:tcPr>
          <w:p w14:paraId="55DDA980">
            <w:pPr>
              <w:spacing w:line="360" w:lineRule="auto"/>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11</w:t>
            </w:r>
          </w:p>
        </w:tc>
        <w:tc>
          <w:tcPr>
            <w:tcW w:w="2113" w:type="dxa"/>
            <w:vAlign w:val="center"/>
          </w:tcPr>
          <w:p w14:paraId="20BD7E3A">
            <w:pPr>
              <w:pStyle w:val="8"/>
              <w:spacing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政府采购强制采购：信息安全认证</w:t>
            </w:r>
          </w:p>
        </w:tc>
        <w:tc>
          <w:tcPr>
            <w:tcW w:w="6829" w:type="dxa"/>
            <w:vAlign w:val="center"/>
          </w:tcPr>
          <w:p w14:paraId="7DD929BA">
            <w:pPr>
              <w:spacing w:line="360" w:lineRule="auto"/>
              <w:ind w:firstLine="1960" w:firstLineChars="700"/>
              <w:jc w:val="both"/>
              <w:rPr>
                <w:rFonts w:hint="eastAsia" w:ascii="宋体" w:hAnsi="宋体" w:eastAsia="宋体" w:cs="宋体"/>
                <w:kern w:val="2"/>
                <w:sz w:val="28"/>
                <w:szCs w:val="28"/>
                <w:lang w:val="en-US" w:eastAsia="zh-CN" w:bidi="ar-SA"/>
              </w:rPr>
            </w:pPr>
            <w:r>
              <w:rPr>
                <w:rFonts w:hint="eastAsia" w:ascii="宋体" w:hAnsi="宋体" w:eastAsia="宋体" w:cs="宋体"/>
                <w:sz w:val="28"/>
                <w:szCs w:val="28"/>
              </w:rPr>
              <w:t>□</w:t>
            </w:r>
            <w:r>
              <w:rPr>
                <w:rFonts w:hint="eastAsia" w:ascii="宋体" w:hAnsi="宋体" w:eastAsia="宋体" w:cs="宋体"/>
                <w:sz w:val="28"/>
                <w:szCs w:val="28"/>
                <w:lang w:eastAsia="zh-CN"/>
              </w:rPr>
              <w:t>是</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5"/>
                <w:sz w:val="42"/>
                <w:szCs w:val="28"/>
              </w:rPr>
              <w:instrText xml:space="preserve">□</w:instrText>
            </w:r>
            <w:r>
              <w:rPr>
                <w:rFonts w:hint="eastAsia" w:ascii="宋体" w:hAnsi="宋体" w:cs="宋体"/>
                <w:position w:val="-5"/>
                <w:sz w:val="42"/>
                <w:szCs w:val="28"/>
                <w:lang w:eastAsia="zh-CN"/>
              </w:rPr>
              <w:instrText xml:space="preserve">,</w:instrText>
            </w:r>
            <w:r>
              <w:rPr>
                <w:rFonts w:hint="eastAsia" w:ascii="宋体" w:hAnsi="宋体" w:cs="宋体"/>
                <w:position w:val="0"/>
                <w:sz w:val="29"/>
                <w:szCs w:val="28"/>
                <w:lang w:eastAsia="zh-CN"/>
              </w:rPr>
              <w:instrText xml:space="preserve">√</w:instrText>
            </w:r>
            <w:r>
              <w:rPr>
                <w:rFonts w:hint="eastAsia" w:ascii="宋体" w:hAnsi="宋体" w:eastAsia="宋体" w:cs="宋体"/>
                <w:position w:val="0"/>
                <w:sz w:val="28"/>
                <w:szCs w:val="28"/>
              </w:rPr>
              <w:instrText xml:space="preserve">)</w:instrText>
            </w:r>
            <w:r>
              <w:rPr>
                <w:rFonts w:hint="eastAsia" w:ascii="宋体" w:hAnsi="宋体" w:eastAsia="宋体" w:cs="宋体"/>
                <w:sz w:val="28"/>
                <w:szCs w:val="28"/>
              </w:rPr>
              <w:fldChar w:fldCharType="end"/>
            </w:r>
            <w:r>
              <w:rPr>
                <w:rFonts w:hint="eastAsia" w:ascii="宋体" w:hAnsi="宋体" w:eastAsia="宋体" w:cs="宋体"/>
                <w:sz w:val="28"/>
                <w:szCs w:val="28"/>
                <w:lang w:eastAsia="zh-CN"/>
              </w:rPr>
              <w:t>否</w:t>
            </w:r>
          </w:p>
        </w:tc>
      </w:tr>
      <w:tr w14:paraId="72D9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89" w:type="dxa"/>
            <w:vAlign w:val="center"/>
          </w:tcPr>
          <w:p w14:paraId="4583797C">
            <w:pPr>
              <w:spacing w:line="360" w:lineRule="auto"/>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12</w:t>
            </w:r>
          </w:p>
        </w:tc>
        <w:tc>
          <w:tcPr>
            <w:tcW w:w="2113" w:type="dxa"/>
            <w:vAlign w:val="center"/>
          </w:tcPr>
          <w:p w14:paraId="31FFD5FB">
            <w:pPr>
              <w:autoSpaceDE w:val="0"/>
              <w:autoSpaceDN w:val="0"/>
              <w:adjustRightIn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rPr>
              <w:t>是否允许递交备选</w:t>
            </w: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方案</w:t>
            </w:r>
          </w:p>
        </w:tc>
        <w:tc>
          <w:tcPr>
            <w:tcW w:w="6829" w:type="dxa"/>
            <w:vAlign w:val="center"/>
          </w:tcPr>
          <w:p w14:paraId="081DBAA8">
            <w:pPr>
              <w:autoSpaceDE w:val="0"/>
              <w:autoSpaceDN w:val="0"/>
              <w:adjustRightInd w:val="0"/>
              <w:spacing w:line="360" w:lineRule="auto"/>
              <w:ind w:firstLine="1960" w:firstLineChars="700"/>
              <w:jc w:val="both"/>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sz w:val="28"/>
                <w:szCs w:val="28"/>
              </w:rPr>
              <w:t>□</w:t>
            </w:r>
            <w:r>
              <w:rPr>
                <w:rFonts w:hint="eastAsia" w:ascii="宋体" w:hAnsi="宋体" w:eastAsia="宋体" w:cs="宋体"/>
                <w:sz w:val="28"/>
                <w:szCs w:val="28"/>
                <w:lang w:eastAsia="zh-CN"/>
              </w:rPr>
              <w:t>允许</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5"/>
                <w:sz w:val="42"/>
                <w:szCs w:val="28"/>
              </w:rPr>
              <w:instrText xml:space="preserve">□</w:instrText>
            </w:r>
            <w:r>
              <w:rPr>
                <w:rFonts w:hint="eastAsia" w:ascii="宋体" w:hAnsi="宋体" w:eastAsia="宋体" w:cs="宋体"/>
                <w:position w:val="0"/>
                <w:sz w:val="28"/>
                <w:szCs w:val="28"/>
                <w:lang w:eastAsia="zh-CN"/>
              </w:rPr>
              <w:instrText xml:space="preserve">,√</w:instrText>
            </w:r>
            <w:r>
              <w:rPr>
                <w:rFonts w:hint="eastAsia" w:ascii="宋体" w:hAnsi="宋体" w:eastAsia="宋体" w:cs="宋体"/>
                <w:position w:val="0"/>
                <w:sz w:val="28"/>
                <w:szCs w:val="28"/>
              </w:rPr>
              <w:instrText xml:space="preserve">)</w:instrText>
            </w:r>
            <w:r>
              <w:rPr>
                <w:rFonts w:hint="eastAsia" w:ascii="宋体" w:hAnsi="宋体" w:eastAsia="宋体" w:cs="宋体"/>
                <w:sz w:val="28"/>
                <w:szCs w:val="28"/>
              </w:rPr>
              <w:fldChar w:fldCharType="end"/>
            </w:r>
            <w:r>
              <w:rPr>
                <w:rFonts w:hint="eastAsia" w:ascii="宋体" w:hAnsi="宋体" w:eastAsia="宋体" w:cs="宋体"/>
                <w:sz w:val="28"/>
                <w:szCs w:val="28"/>
              </w:rPr>
              <w:t>不</w:t>
            </w:r>
            <w:r>
              <w:rPr>
                <w:rFonts w:hint="eastAsia" w:ascii="宋体" w:hAnsi="宋体" w:eastAsia="宋体" w:cs="宋体"/>
                <w:sz w:val="28"/>
                <w:szCs w:val="28"/>
                <w:lang w:eastAsia="zh-CN"/>
              </w:rPr>
              <w:t>允许</w:t>
            </w:r>
          </w:p>
        </w:tc>
      </w:tr>
      <w:tr w14:paraId="4742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89" w:type="dxa"/>
            <w:vAlign w:val="center"/>
          </w:tcPr>
          <w:p w14:paraId="7748FAA4">
            <w:pPr>
              <w:spacing w:line="360" w:lineRule="auto"/>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w:t>
            </w:r>
          </w:p>
        </w:tc>
        <w:tc>
          <w:tcPr>
            <w:tcW w:w="2113" w:type="dxa"/>
            <w:vAlign w:val="center"/>
          </w:tcPr>
          <w:p w14:paraId="35BDE423">
            <w:pPr>
              <w:autoSpaceDE w:val="0"/>
              <w:autoSpaceDN w:val="0"/>
              <w:adjustRightInd w:val="0"/>
              <w:spacing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w:t>
            </w:r>
          </w:p>
          <w:p w14:paraId="59DB4EFC">
            <w:pPr>
              <w:autoSpaceDE w:val="0"/>
              <w:autoSpaceDN w:val="0"/>
              <w:adjustRightIn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保证金</w:t>
            </w:r>
          </w:p>
        </w:tc>
        <w:tc>
          <w:tcPr>
            <w:tcW w:w="6829" w:type="dxa"/>
            <w:vAlign w:val="center"/>
          </w:tcPr>
          <w:p w14:paraId="0A2EE2FD">
            <w:pPr>
              <w:autoSpaceDE w:val="0"/>
              <w:autoSpaceDN w:val="0"/>
              <w:adjustRightInd w:val="0"/>
              <w:spacing w:line="360" w:lineRule="auto"/>
              <w:ind w:firstLine="560" w:firstLineChars="200"/>
              <w:jc w:val="both"/>
              <w:rPr>
                <w:rFonts w:hint="eastAsia" w:ascii="宋体" w:hAnsi="宋体" w:eastAsia="宋体" w:cs="宋体"/>
                <w:sz w:val="28"/>
                <w:szCs w:val="28"/>
                <w:lang w:eastAsia="zh-CN"/>
              </w:rPr>
            </w:pPr>
            <w:r>
              <w:rPr>
                <w:rFonts w:hint="eastAsia" w:ascii="宋体" w:hAnsi="宋体" w:cs="宋体"/>
                <w:sz w:val="28"/>
                <w:szCs w:val="28"/>
                <w:lang w:eastAsia="zh-CN"/>
              </w:rPr>
              <w:t>本项目无投标保证金。</w:t>
            </w:r>
          </w:p>
        </w:tc>
      </w:tr>
      <w:tr w14:paraId="101C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89" w:type="dxa"/>
            <w:vAlign w:val="center"/>
          </w:tcPr>
          <w:p w14:paraId="6309BA33">
            <w:pPr>
              <w:spacing w:line="360" w:lineRule="auto"/>
              <w:jc w:val="cente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14</w:t>
            </w:r>
          </w:p>
        </w:tc>
        <w:tc>
          <w:tcPr>
            <w:tcW w:w="2113" w:type="dxa"/>
            <w:vAlign w:val="center"/>
          </w:tcPr>
          <w:p w14:paraId="5D1B6F28">
            <w:pPr>
              <w:autoSpaceDE w:val="0"/>
              <w:autoSpaceDN w:val="0"/>
              <w:adjustRightIn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rPr>
              <w:t>质量标准</w:t>
            </w:r>
          </w:p>
        </w:tc>
        <w:tc>
          <w:tcPr>
            <w:tcW w:w="6829" w:type="dxa"/>
            <w:vAlign w:val="center"/>
          </w:tcPr>
          <w:p w14:paraId="323A7CDA">
            <w:pPr>
              <w:autoSpaceDE w:val="0"/>
              <w:autoSpaceDN w:val="0"/>
              <w:adjustRightInd w:val="0"/>
              <w:spacing w:line="360" w:lineRule="auto"/>
              <w:jc w:val="both"/>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rPr>
              <w:t>质量符合企业、行业、国家规定及</w:t>
            </w:r>
            <w:r>
              <w:rPr>
                <w:rFonts w:hint="eastAsia" w:ascii="宋体" w:hAnsi="宋体" w:cs="宋体"/>
                <w:color w:val="auto"/>
                <w:sz w:val="28"/>
                <w:szCs w:val="28"/>
                <w:highlight w:val="none"/>
                <w:lang w:eastAsia="zh-CN"/>
              </w:rPr>
              <w:t>征集文件</w:t>
            </w:r>
            <w:r>
              <w:rPr>
                <w:rFonts w:hint="eastAsia" w:ascii="宋体" w:hAnsi="宋体" w:eastAsia="宋体" w:cs="宋体"/>
                <w:color w:val="auto"/>
                <w:sz w:val="28"/>
                <w:szCs w:val="28"/>
                <w:highlight w:val="none"/>
              </w:rPr>
              <w:t>相关要求</w:t>
            </w:r>
            <w:r>
              <w:rPr>
                <w:rFonts w:hint="eastAsia" w:ascii="宋体" w:hAnsi="宋体" w:cs="宋体"/>
                <w:color w:val="auto"/>
                <w:sz w:val="28"/>
                <w:szCs w:val="28"/>
                <w:highlight w:val="none"/>
                <w:lang w:eastAsia="zh-CN"/>
              </w:rPr>
              <w:t>。</w:t>
            </w:r>
          </w:p>
        </w:tc>
      </w:tr>
      <w:tr w14:paraId="6FB1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889" w:type="dxa"/>
            <w:vAlign w:val="center"/>
          </w:tcPr>
          <w:p w14:paraId="03D793D9">
            <w:pPr>
              <w:spacing w:line="360" w:lineRule="auto"/>
              <w:jc w:val="cente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15</w:t>
            </w:r>
          </w:p>
        </w:tc>
        <w:tc>
          <w:tcPr>
            <w:tcW w:w="2113" w:type="dxa"/>
            <w:vAlign w:val="center"/>
          </w:tcPr>
          <w:p w14:paraId="0243F436">
            <w:pPr>
              <w:autoSpaceDE w:val="0"/>
              <w:autoSpaceDN w:val="0"/>
              <w:adjustRightIn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有效期</w:t>
            </w:r>
          </w:p>
        </w:tc>
        <w:tc>
          <w:tcPr>
            <w:tcW w:w="6829" w:type="dxa"/>
            <w:vAlign w:val="center"/>
          </w:tcPr>
          <w:p w14:paraId="60B06E58">
            <w:pPr>
              <w:autoSpaceDE w:val="0"/>
              <w:autoSpaceDN w:val="0"/>
              <w:adjustRightInd w:val="0"/>
              <w:spacing w:line="360" w:lineRule="auto"/>
              <w:ind w:firstLine="562" w:firstLineChars="200"/>
              <w:jc w:val="both"/>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sz w:val="28"/>
                <w:szCs w:val="28"/>
                <w:highlight w:val="none"/>
                <w:lang w:eastAsia="zh-CN"/>
              </w:rPr>
              <w:t>投标</w:t>
            </w:r>
            <w:r>
              <w:rPr>
                <w:rFonts w:hint="eastAsia" w:ascii="宋体" w:hAnsi="宋体" w:eastAsia="宋体" w:cs="宋体"/>
                <w:b/>
                <w:color w:val="auto"/>
                <w:sz w:val="28"/>
                <w:szCs w:val="28"/>
                <w:highlight w:val="none"/>
              </w:rPr>
              <w:t>截止之日起90天，在</w:t>
            </w:r>
            <w:r>
              <w:rPr>
                <w:rFonts w:hint="eastAsia" w:ascii="宋体" w:hAnsi="宋体" w:eastAsia="宋体" w:cs="宋体"/>
                <w:b/>
                <w:color w:val="auto"/>
                <w:sz w:val="28"/>
                <w:szCs w:val="28"/>
                <w:highlight w:val="none"/>
                <w:lang w:eastAsia="zh-CN"/>
              </w:rPr>
              <w:t>投标</w:t>
            </w:r>
            <w:r>
              <w:rPr>
                <w:rFonts w:hint="eastAsia" w:ascii="宋体" w:hAnsi="宋体" w:eastAsia="宋体" w:cs="宋体"/>
                <w:b/>
                <w:color w:val="auto"/>
                <w:sz w:val="28"/>
                <w:szCs w:val="28"/>
                <w:highlight w:val="none"/>
              </w:rPr>
              <w:t>有效期内，不得撤回或修改</w:t>
            </w:r>
            <w:r>
              <w:rPr>
                <w:rFonts w:hint="eastAsia" w:ascii="宋体" w:hAnsi="宋体" w:eastAsia="宋体" w:cs="宋体"/>
                <w:b/>
                <w:color w:val="auto"/>
                <w:sz w:val="28"/>
                <w:szCs w:val="28"/>
                <w:highlight w:val="none"/>
                <w:lang w:eastAsia="zh-CN"/>
              </w:rPr>
              <w:t>投标</w:t>
            </w:r>
            <w:r>
              <w:rPr>
                <w:rFonts w:hint="eastAsia" w:ascii="宋体" w:hAnsi="宋体" w:eastAsia="宋体" w:cs="宋体"/>
                <w:b/>
                <w:color w:val="auto"/>
                <w:sz w:val="28"/>
                <w:szCs w:val="28"/>
                <w:highlight w:val="none"/>
              </w:rPr>
              <w:t>文件内容。（</w:t>
            </w:r>
            <w:r>
              <w:rPr>
                <w:rFonts w:hint="eastAsia" w:ascii="宋体" w:hAnsi="宋体" w:eastAsia="宋体" w:cs="宋体"/>
                <w:b/>
                <w:color w:val="auto"/>
                <w:sz w:val="28"/>
                <w:szCs w:val="28"/>
                <w:highlight w:val="none"/>
                <w:lang w:eastAsia="zh-CN"/>
              </w:rPr>
              <w:t>投标</w:t>
            </w:r>
            <w:r>
              <w:rPr>
                <w:rFonts w:hint="eastAsia" w:ascii="宋体" w:hAnsi="宋体" w:eastAsia="宋体" w:cs="宋体"/>
                <w:b/>
                <w:color w:val="auto"/>
                <w:sz w:val="28"/>
                <w:szCs w:val="28"/>
                <w:highlight w:val="none"/>
              </w:rPr>
              <w:t>有效期包括</w:t>
            </w:r>
            <w:r>
              <w:rPr>
                <w:rFonts w:hint="eastAsia" w:ascii="宋体" w:hAnsi="宋体" w:cs="宋体"/>
                <w:b/>
                <w:color w:val="auto"/>
                <w:sz w:val="28"/>
                <w:szCs w:val="28"/>
                <w:highlight w:val="none"/>
                <w:lang w:val="en-US" w:eastAsia="zh-CN"/>
              </w:rPr>
              <w:t>投标人</w:t>
            </w:r>
            <w:r>
              <w:rPr>
                <w:rFonts w:hint="eastAsia" w:ascii="宋体" w:hAnsi="宋体" w:eastAsia="宋体" w:cs="宋体"/>
                <w:b/>
                <w:color w:val="auto"/>
                <w:sz w:val="28"/>
                <w:szCs w:val="28"/>
                <w:highlight w:val="none"/>
              </w:rPr>
              <w:t>资质有效期</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若有效期不足90天，需提供资格延期等相关证明资料</w:t>
            </w:r>
            <w:r>
              <w:rPr>
                <w:rFonts w:hint="eastAsia" w:ascii="宋体" w:hAnsi="宋体" w:cs="宋体"/>
                <w:b/>
                <w:color w:val="auto"/>
                <w:sz w:val="28"/>
                <w:szCs w:val="28"/>
                <w:highlight w:val="none"/>
                <w:lang w:eastAsia="zh-CN"/>
              </w:rPr>
              <w:t>）</w:t>
            </w:r>
            <w:r>
              <w:rPr>
                <w:rFonts w:hint="eastAsia" w:ascii="宋体" w:hAnsi="宋体" w:eastAsia="宋体" w:cs="宋体"/>
                <w:b/>
                <w:color w:val="auto"/>
                <w:sz w:val="28"/>
                <w:szCs w:val="28"/>
                <w:highlight w:val="none"/>
              </w:rPr>
              <w:t>，法定代表人授权有效期等，</w:t>
            </w:r>
            <w:r>
              <w:rPr>
                <w:rFonts w:hint="eastAsia" w:ascii="宋体" w:hAnsi="宋体" w:eastAsia="宋体" w:cs="宋体"/>
                <w:b/>
                <w:color w:val="auto"/>
                <w:sz w:val="28"/>
                <w:szCs w:val="28"/>
                <w:highlight w:val="none"/>
                <w:lang w:eastAsia="zh-CN"/>
              </w:rPr>
              <w:t>投标</w:t>
            </w:r>
            <w:r>
              <w:rPr>
                <w:rFonts w:hint="eastAsia" w:ascii="宋体" w:hAnsi="宋体" w:eastAsia="宋体" w:cs="宋体"/>
                <w:b/>
                <w:color w:val="auto"/>
                <w:sz w:val="28"/>
                <w:szCs w:val="28"/>
                <w:highlight w:val="none"/>
              </w:rPr>
              <w:t>文件中所有内容任何一项达不到</w:t>
            </w:r>
            <w:r>
              <w:rPr>
                <w:rFonts w:hint="eastAsia" w:ascii="宋体" w:hAnsi="宋体" w:cs="宋体"/>
                <w:b/>
                <w:color w:val="auto"/>
                <w:sz w:val="28"/>
                <w:szCs w:val="28"/>
                <w:highlight w:val="none"/>
                <w:lang w:eastAsia="zh-CN"/>
              </w:rPr>
              <w:t>征集文件</w:t>
            </w:r>
            <w:r>
              <w:rPr>
                <w:rFonts w:hint="eastAsia" w:ascii="宋体" w:hAnsi="宋体" w:eastAsia="宋体" w:cs="宋体"/>
                <w:b/>
                <w:color w:val="auto"/>
                <w:sz w:val="28"/>
                <w:szCs w:val="28"/>
                <w:highlight w:val="none"/>
              </w:rPr>
              <w:t>要求按无效文件处理）</w:t>
            </w:r>
          </w:p>
        </w:tc>
      </w:tr>
      <w:tr w14:paraId="31BD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89" w:type="dxa"/>
            <w:vAlign w:val="center"/>
          </w:tcPr>
          <w:p w14:paraId="07978D77">
            <w:pPr>
              <w:spacing w:line="360" w:lineRule="auto"/>
              <w:jc w:val="cente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16</w:t>
            </w:r>
          </w:p>
        </w:tc>
        <w:tc>
          <w:tcPr>
            <w:tcW w:w="2113" w:type="dxa"/>
            <w:vAlign w:val="center"/>
          </w:tcPr>
          <w:p w14:paraId="70D0BA50">
            <w:pPr>
              <w:autoSpaceDE w:val="0"/>
              <w:autoSpaceDN w:val="0"/>
              <w:adjustRightIn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rPr>
              <w:t>标前答疑会</w:t>
            </w:r>
          </w:p>
        </w:tc>
        <w:tc>
          <w:tcPr>
            <w:tcW w:w="6829" w:type="dxa"/>
            <w:vAlign w:val="center"/>
          </w:tcPr>
          <w:p w14:paraId="3E72494F">
            <w:pPr>
              <w:autoSpaceDE w:val="0"/>
              <w:autoSpaceDN w:val="0"/>
              <w:adjustRightInd w:val="0"/>
              <w:spacing w:line="360" w:lineRule="auto"/>
              <w:ind w:firstLine="1400" w:firstLineChars="500"/>
              <w:jc w:val="both"/>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sz w:val="28"/>
                <w:szCs w:val="28"/>
                <w:lang w:eastAsia="zh-CN"/>
              </w:rPr>
              <w:t>□组</w:t>
            </w:r>
            <w:r>
              <w:rPr>
                <w:rFonts w:hint="eastAsia" w:ascii="宋体" w:hAnsi="宋体" w:eastAsia="宋体" w:cs="宋体"/>
                <w:sz w:val="28"/>
                <w:szCs w:val="28"/>
              </w:rPr>
              <w:t>织</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5"/>
                <w:sz w:val="42"/>
                <w:szCs w:val="28"/>
              </w:rPr>
              <w:instrText xml:space="preserve">□</w:instrText>
            </w:r>
            <w:r>
              <w:rPr>
                <w:rFonts w:hint="eastAsia" w:ascii="宋体" w:hAnsi="宋体" w:eastAsia="宋体" w:cs="宋体"/>
                <w:position w:val="0"/>
                <w:sz w:val="28"/>
                <w:szCs w:val="28"/>
                <w:lang w:eastAsia="zh-CN"/>
              </w:rPr>
              <w:instrText xml:space="preserve">,√</w:instrText>
            </w:r>
            <w:r>
              <w:rPr>
                <w:rFonts w:hint="eastAsia" w:ascii="宋体" w:hAnsi="宋体" w:eastAsia="宋体" w:cs="宋体"/>
                <w:position w:val="0"/>
                <w:sz w:val="28"/>
                <w:szCs w:val="28"/>
              </w:rPr>
              <w:instrText xml:space="preserve">)</w:instrText>
            </w:r>
            <w:r>
              <w:rPr>
                <w:rFonts w:hint="eastAsia" w:ascii="宋体" w:hAnsi="宋体" w:eastAsia="宋体" w:cs="宋体"/>
                <w:sz w:val="28"/>
                <w:szCs w:val="28"/>
              </w:rPr>
              <w:fldChar w:fldCharType="end"/>
            </w:r>
            <w:r>
              <w:rPr>
                <w:rFonts w:hint="eastAsia" w:ascii="宋体" w:hAnsi="宋体" w:eastAsia="宋体" w:cs="宋体"/>
                <w:sz w:val="28"/>
                <w:szCs w:val="28"/>
              </w:rPr>
              <w:t>不组织</w:t>
            </w:r>
          </w:p>
        </w:tc>
      </w:tr>
      <w:tr w14:paraId="2EA2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89" w:type="dxa"/>
            <w:vAlign w:val="center"/>
          </w:tcPr>
          <w:p w14:paraId="5FB5E85D">
            <w:pPr>
              <w:spacing w:line="360" w:lineRule="auto"/>
              <w:jc w:val="cente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17</w:t>
            </w:r>
          </w:p>
        </w:tc>
        <w:tc>
          <w:tcPr>
            <w:tcW w:w="2113" w:type="dxa"/>
            <w:vAlign w:val="center"/>
          </w:tcPr>
          <w:p w14:paraId="519402E6">
            <w:pPr>
              <w:autoSpaceDE w:val="0"/>
              <w:autoSpaceDN w:val="0"/>
              <w:adjustRightIn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现场是否须提供样品</w:t>
            </w:r>
          </w:p>
        </w:tc>
        <w:tc>
          <w:tcPr>
            <w:tcW w:w="6829" w:type="dxa"/>
            <w:vAlign w:val="center"/>
          </w:tcPr>
          <w:p w14:paraId="4629121A">
            <w:pPr>
              <w:autoSpaceDE w:val="0"/>
              <w:autoSpaceDN w:val="0"/>
              <w:adjustRightInd w:val="0"/>
              <w:spacing w:line="360" w:lineRule="auto"/>
              <w:ind w:firstLine="1400" w:firstLineChars="500"/>
              <w:jc w:val="both"/>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sz w:val="28"/>
                <w:szCs w:val="28"/>
              </w:rPr>
              <w:t>□</w:t>
            </w:r>
            <w:r>
              <w:rPr>
                <w:rFonts w:hint="eastAsia" w:ascii="宋体" w:hAnsi="宋体" w:eastAsia="宋体" w:cs="宋体"/>
                <w:sz w:val="28"/>
                <w:szCs w:val="28"/>
                <w:lang w:eastAsia="zh-CN"/>
              </w:rPr>
              <w:t>携带</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5"/>
                <w:sz w:val="42"/>
                <w:szCs w:val="28"/>
              </w:rPr>
              <w:instrText xml:space="preserve">□</w:instrText>
            </w:r>
            <w:r>
              <w:rPr>
                <w:rFonts w:hint="eastAsia" w:ascii="宋体" w:hAnsi="宋体" w:cs="宋体"/>
                <w:position w:val="-5"/>
                <w:sz w:val="42"/>
                <w:szCs w:val="28"/>
                <w:lang w:eastAsia="zh-CN"/>
              </w:rPr>
              <w:instrText xml:space="preserve">,</w:instrText>
            </w:r>
            <w:r>
              <w:rPr>
                <w:rFonts w:hint="eastAsia" w:ascii="宋体" w:hAnsi="宋体" w:cs="宋体"/>
                <w:position w:val="0"/>
                <w:sz w:val="29"/>
                <w:szCs w:val="28"/>
                <w:lang w:eastAsia="zh-CN"/>
              </w:rPr>
              <w:instrText xml:space="preserve">√</w:instrText>
            </w:r>
            <w:r>
              <w:rPr>
                <w:rFonts w:hint="eastAsia" w:ascii="宋体" w:hAnsi="宋体" w:eastAsia="宋体" w:cs="宋体"/>
                <w:position w:val="0"/>
                <w:sz w:val="28"/>
                <w:szCs w:val="28"/>
              </w:rPr>
              <w:instrText xml:space="preserve">)</w:instrText>
            </w:r>
            <w:r>
              <w:rPr>
                <w:rFonts w:hint="eastAsia" w:ascii="宋体" w:hAnsi="宋体" w:eastAsia="宋体" w:cs="宋体"/>
                <w:sz w:val="28"/>
                <w:szCs w:val="28"/>
              </w:rPr>
              <w:fldChar w:fldCharType="end"/>
            </w:r>
            <w:r>
              <w:rPr>
                <w:rFonts w:hint="eastAsia" w:ascii="宋体" w:hAnsi="宋体" w:eastAsia="宋体" w:cs="宋体"/>
                <w:sz w:val="28"/>
                <w:szCs w:val="28"/>
              </w:rPr>
              <w:t>不</w:t>
            </w:r>
            <w:r>
              <w:rPr>
                <w:rFonts w:hint="eastAsia" w:ascii="宋体" w:hAnsi="宋体" w:eastAsia="宋体" w:cs="宋体"/>
                <w:sz w:val="28"/>
                <w:szCs w:val="28"/>
                <w:lang w:eastAsia="zh-CN"/>
              </w:rPr>
              <w:t>携带</w:t>
            </w:r>
          </w:p>
        </w:tc>
      </w:tr>
      <w:tr w14:paraId="54BA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89" w:type="dxa"/>
            <w:vAlign w:val="center"/>
          </w:tcPr>
          <w:p w14:paraId="632E404F">
            <w:pPr>
              <w:spacing w:line="360" w:lineRule="auto"/>
              <w:jc w:val="cente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18</w:t>
            </w:r>
          </w:p>
        </w:tc>
        <w:tc>
          <w:tcPr>
            <w:tcW w:w="2113" w:type="dxa"/>
            <w:vAlign w:val="center"/>
          </w:tcPr>
          <w:p w14:paraId="750C2752">
            <w:pPr>
              <w:autoSpaceDE w:val="0"/>
              <w:autoSpaceDN w:val="0"/>
              <w:adjustRightIn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rPr>
              <w:t>分包与转包</w:t>
            </w:r>
          </w:p>
        </w:tc>
        <w:tc>
          <w:tcPr>
            <w:tcW w:w="6829" w:type="dxa"/>
            <w:vAlign w:val="center"/>
          </w:tcPr>
          <w:p w14:paraId="2A5B0E96">
            <w:pPr>
              <w:autoSpaceDE w:val="0"/>
              <w:autoSpaceDN w:val="0"/>
              <w:adjustRightInd w:val="0"/>
              <w:spacing w:line="360" w:lineRule="auto"/>
              <w:ind w:firstLine="1400" w:firstLineChars="500"/>
              <w:jc w:val="both"/>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sz w:val="28"/>
                <w:szCs w:val="28"/>
              </w:rPr>
              <w:t>□</w:t>
            </w:r>
            <w:r>
              <w:rPr>
                <w:rFonts w:hint="eastAsia" w:ascii="宋体" w:hAnsi="宋体" w:eastAsia="宋体" w:cs="宋体"/>
                <w:sz w:val="28"/>
                <w:szCs w:val="28"/>
                <w:lang w:eastAsia="zh-CN"/>
              </w:rPr>
              <w:t>允许</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5"/>
                <w:sz w:val="42"/>
                <w:szCs w:val="28"/>
              </w:rPr>
              <w:instrText xml:space="preserve">□</w:instrText>
            </w:r>
            <w:r>
              <w:rPr>
                <w:rFonts w:hint="eastAsia" w:ascii="宋体" w:hAnsi="宋体" w:eastAsia="宋体" w:cs="宋体"/>
                <w:position w:val="0"/>
                <w:sz w:val="28"/>
                <w:szCs w:val="28"/>
                <w:lang w:eastAsia="zh-CN"/>
              </w:rPr>
              <w:instrText xml:space="preserve">,√</w:instrText>
            </w:r>
            <w:r>
              <w:rPr>
                <w:rFonts w:hint="eastAsia" w:ascii="宋体" w:hAnsi="宋体" w:eastAsia="宋体" w:cs="宋体"/>
                <w:position w:val="0"/>
                <w:sz w:val="28"/>
                <w:szCs w:val="28"/>
              </w:rPr>
              <w:instrText xml:space="preserve">)</w:instrText>
            </w:r>
            <w:r>
              <w:rPr>
                <w:rFonts w:hint="eastAsia" w:ascii="宋体" w:hAnsi="宋体" w:eastAsia="宋体" w:cs="宋体"/>
                <w:sz w:val="28"/>
                <w:szCs w:val="28"/>
              </w:rPr>
              <w:fldChar w:fldCharType="end"/>
            </w:r>
            <w:r>
              <w:rPr>
                <w:rFonts w:hint="eastAsia" w:ascii="宋体" w:hAnsi="宋体" w:eastAsia="宋体" w:cs="宋体"/>
                <w:sz w:val="28"/>
                <w:szCs w:val="28"/>
              </w:rPr>
              <w:t>不</w:t>
            </w:r>
            <w:r>
              <w:rPr>
                <w:rFonts w:hint="eastAsia" w:ascii="宋体" w:hAnsi="宋体" w:eastAsia="宋体" w:cs="宋体"/>
                <w:sz w:val="28"/>
                <w:szCs w:val="28"/>
                <w:lang w:eastAsia="zh-CN"/>
              </w:rPr>
              <w:t>允许</w:t>
            </w:r>
          </w:p>
        </w:tc>
      </w:tr>
      <w:tr w14:paraId="19D0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89" w:type="dxa"/>
            <w:vAlign w:val="center"/>
          </w:tcPr>
          <w:p w14:paraId="386C0C0B">
            <w:pPr>
              <w:spacing w:line="360" w:lineRule="auto"/>
              <w:jc w:val="cente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19</w:t>
            </w:r>
          </w:p>
        </w:tc>
        <w:tc>
          <w:tcPr>
            <w:tcW w:w="2113" w:type="dxa"/>
            <w:vAlign w:val="center"/>
          </w:tcPr>
          <w:p w14:paraId="159AD3D5">
            <w:pPr>
              <w:autoSpaceDE w:val="0"/>
              <w:autoSpaceDN w:val="0"/>
              <w:adjustRightIn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文件份数</w:t>
            </w:r>
          </w:p>
        </w:tc>
        <w:tc>
          <w:tcPr>
            <w:tcW w:w="6829" w:type="dxa"/>
            <w:vAlign w:val="center"/>
          </w:tcPr>
          <w:p w14:paraId="517BA072">
            <w:pPr>
              <w:autoSpaceDE w:val="0"/>
              <w:autoSpaceDN w:val="0"/>
              <w:adjustRightInd w:val="0"/>
              <w:spacing w:line="360" w:lineRule="auto"/>
              <w:ind w:firstLine="560" w:firstLineChars="200"/>
              <w:jc w:val="both"/>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rPr>
              <w:t>正本一份，副本</w:t>
            </w:r>
            <w:r>
              <w:rPr>
                <w:rFonts w:hint="eastAsia" w:ascii="宋体" w:hAnsi="宋体" w:cs="宋体"/>
                <w:color w:val="auto"/>
                <w:sz w:val="28"/>
                <w:szCs w:val="28"/>
                <w:highlight w:val="none"/>
                <w:lang w:val="en-US" w:eastAsia="zh-CN"/>
              </w:rPr>
              <w:t>三</w:t>
            </w:r>
            <w:r>
              <w:rPr>
                <w:rFonts w:hint="eastAsia" w:ascii="宋体" w:hAnsi="宋体" w:eastAsia="宋体" w:cs="宋体"/>
                <w:color w:val="auto"/>
                <w:sz w:val="28"/>
                <w:szCs w:val="28"/>
                <w:highlight w:val="none"/>
              </w:rPr>
              <w:t>份，</w:t>
            </w:r>
            <w:r>
              <w:rPr>
                <w:rFonts w:hint="eastAsia" w:ascii="宋体" w:hAnsi="宋体" w:eastAsia="宋体" w:cs="宋体"/>
                <w:color w:val="auto"/>
                <w:sz w:val="28"/>
                <w:szCs w:val="28"/>
                <w:highlight w:val="none"/>
                <w:lang w:val="zh-CN"/>
              </w:rPr>
              <w:t>电子版一份（</w:t>
            </w:r>
            <w:r>
              <w:rPr>
                <w:rFonts w:hint="eastAsia" w:ascii="宋体" w:hAnsi="宋体" w:eastAsia="宋体" w:cs="宋体"/>
                <w:color w:val="auto"/>
                <w:sz w:val="28"/>
                <w:szCs w:val="28"/>
                <w:highlight w:val="none"/>
                <w:lang w:val="en-US" w:eastAsia="zh-CN"/>
              </w:rPr>
              <w:t>U盘</w:t>
            </w:r>
            <w:r>
              <w:rPr>
                <w:rFonts w:hint="eastAsia" w:ascii="宋体" w:hAnsi="宋体" w:cs="宋体"/>
                <w:color w:val="auto"/>
                <w:sz w:val="28"/>
                <w:szCs w:val="28"/>
                <w:highlight w:val="none"/>
                <w:lang w:val="en-US" w:eastAsia="zh-CN"/>
              </w:rPr>
              <w:t>或光盘</w:t>
            </w:r>
            <w:r>
              <w:rPr>
                <w:rFonts w:hint="eastAsia" w:ascii="宋体" w:hAnsi="宋体" w:eastAsia="宋体" w:cs="宋体"/>
                <w:color w:val="auto"/>
                <w:sz w:val="28"/>
                <w:szCs w:val="28"/>
                <w:highlight w:val="none"/>
                <w:lang w:val="zh-CN"/>
              </w:rPr>
              <w:t>），</w:t>
            </w:r>
            <w:r>
              <w:rPr>
                <w:rFonts w:hint="eastAsia" w:ascii="宋体" w:hAnsi="宋体" w:cs="宋体"/>
                <w:color w:val="auto"/>
                <w:sz w:val="28"/>
                <w:szCs w:val="28"/>
                <w:highlight w:val="none"/>
                <w:lang w:val="en-US" w:eastAsia="zh-CN"/>
              </w:rPr>
              <w:t>报价</w:t>
            </w:r>
            <w:r>
              <w:rPr>
                <w:rFonts w:hint="eastAsia" w:ascii="宋体" w:hAnsi="宋体" w:eastAsia="宋体" w:cs="宋体"/>
                <w:color w:val="auto"/>
                <w:sz w:val="28"/>
                <w:szCs w:val="28"/>
                <w:highlight w:val="none"/>
                <w:lang w:val="en-US" w:eastAsia="zh-CN"/>
              </w:rPr>
              <w:t>一览表</w:t>
            </w:r>
            <w:r>
              <w:rPr>
                <w:rFonts w:hint="eastAsia" w:ascii="宋体" w:hAnsi="宋体" w:cs="宋体"/>
                <w:color w:val="auto"/>
                <w:sz w:val="28"/>
                <w:szCs w:val="28"/>
                <w:highlight w:val="none"/>
                <w:lang w:val="en-US" w:eastAsia="zh-CN"/>
              </w:rPr>
              <w:t>一份。</w:t>
            </w:r>
          </w:p>
        </w:tc>
      </w:tr>
      <w:tr w14:paraId="3EDC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889" w:type="dxa"/>
            <w:vAlign w:val="center"/>
          </w:tcPr>
          <w:p w14:paraId="2D20833B">
            <w:pPr>
              <w:spacing w:line="360" w:lineRule="auto"/>
              <w:jc w:val="center"/>
              <w:rPr>
                <w:rFonts w:hint="default" w:ascii="宋体" w:hAnsi="宋体" w:eastAsia="宋体" w:cs="宋体"/>
                <w:kern w:val="2"/>
                <w:sz w:val="28"/>
                <w:szCs w:val="28"/>
                <w:vertAlign w:val="baseline"/>
                <w:lang w:val="en-US" w:eastAsia="zh-CN" w:bidi="ar-SA"/>
              </w:rPr>
            </w:pPr>
            <w:r>
              <w:rPr>
                <w:rFonts w:hint="eastAsia" w:ascii="宋体" w:hAnsi="宋体" w:cs="宋体"/>
                <w:sz w:val="28"/>
                <w:szCs w:val="28"/>
                <w:vertAlign w:val="baseline"/>
                <w:lang w:val="en-US" w:eastAsia="zh-CN"/>
              </w:rPr>
              <w:t>20</w:t>
            </w:r>
          </w:p>
        </w:tc>
        <w:tc>
          <w:tcPr>
            <w:tcW w:w="2113" w:type="dxa"/>
            <w:vAlign w:val="center"/>
          </w:tcPr>
          <w:p w14:paraId="2802188C">
            <w:pPr>
              <w:autoSpaceDE w:val="0"/>
              <w:autoSpaceDN w:val="0"/>
              <w:adjustRightInd w:val="0"/>
              <w:spacing w:line="360" w:lineRule="auto"/>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密封</w:t>
            </w:r>
            <w:r>
              <w:rPr>
                <w:rFonts w:hint="eastAsia" w:ascii="宋体" w:hAnsi="宋体" w:eastAsia="宋体" w:cs="宋体"/>
                <w:color w:val="auto"/>
                <w:sz w:val="28"/>
                <w:szCs w:val="28"/>
                <w:highlight w:val="none"/>
                <w:lang w:val="en-US" w:eastAsia="zh-CN"/>
              </w:rPr>
              <w:t>及格式要求</w:t>
            </w:r>
          </w:p>
        </w:tc>
        <w:tc>
          <w:tcPr>
            <w:tcW w:w="6829" w:type="dxa"/>
            <w:vAlign w:val="center"/>
          </w:tcPr>
          <w:p w14:paraId="3F7D5FAE">
            <w:pPr>
              <w:autoSpaceDE w:val="0"/>
              <w:autoSpaceDN w:val="0"/>
              <w:adjustRightInd w:val="0"/>
              <w:spacing w:line="360" w:lineRule="auto"/>
              <w:ind w:firstLine="560" w:firstLineChars="200"/>
              <w:jc w:val="both"/>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投标文件</w:t>
            </w:r>
            <w:r>
              <w:rPr>
                <w:rFonts w:hint="eastAsia" w:ascii="宋体" w:hAnsi="宋体" w:eastAsia="宋体" w:cs="宋体"/>
                <w:color w:val="auto"/>
                <w:sz w:val="28"/>
                <w:szCs w:val="28"/>
                <w:highlight w:val="none"/>
              </w:rPr>
              <w:t>的正本、副本</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rPr>
              <w:t>电子版、</w:t>
            </w:r>
            <w:r>
              <w:rPr>
                <w:rFonts w:hint="eastAsia" w:ascii="宋体" w:hAnsi="宋体" w:cs="宋体"/>
                <w:color w:val="auto"/>
                <w:sz w:val="28"/>
                <w:szCs w:val="28"/>
                <w:highlight w:val="none"/>
                <w:lang w:val="en-US" w:eastAsia="zh-CN"/>
              </w:rPr>
              <w:t>报价一览表</w:t>
            </w:r>
            <w:r>
              <w:rPr>
                <w:rFonts w:hint="eastAsia" w:ascii="宋体" w:hAnsi="宋体" w:eastAsia="宋体" w:cs="宋体"/>
                <w:color w:val="auto"/>
                <w:sz w:val="28"/>
                <w:szCs w:val="28"/>
                <w:highlight w:val="none"/>
              </w:rPr>
              <w:t>用单独的信封分别密封，且在信封上注明“正本”“副本”“电子版”</w:t>
            </w:r>
            <w:r>
              <w:rPr>
                <w:rFonts w:hint="eastAsia" w:ascii="宋体" w:hAnsi="宋体" w:eastAsia="宋体" w:cs="宋体"/>
                <w:color w:val="auto"/>
                <w:sz w:val="28"/>
                <w:szCs w:val="28"/>
                <w:highlight w:val="none"/>
                <w:lang w:eastAsia="zh-CN"/>
              </w:rPr>
              <w:t>“</w:t>
            </w:r>
            <w:r>
              <w:rPr>
                <w:rFonts w:hint="eastAsia" w:ascii="宋体" w:hAnsi="宋体" w:cs="宋体"/>
                <w:color w:val="auto"/>
                <w:sz w:val="28"/>
                <w:szCs w:val="28"/>
                <w:highlight w:val="none"/>
                <w:lang w:val="en-US" w:eastAsia="zh-CN"/>
              </w:rPr>
              <w:t>报价一览表</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字样</w:t>
            </w:r>
            <w:r>
              <w:rPr>
                <w:rFonts w:hint="eastAsia" w:ascii="宋体" w:hAnsi="宋体" w:cs="宋体"/>
                <w:color w:val="auto"/>
                <w:sz w:val="28"/>
                <w:szCs w:val="28"/>
                <w:highlight w:val="none"/>
                <w:lang w:eastAsia="zh-CN"/>
              </w:rPr>
              <w:t>。</w:t>
            </w:r>
          </w:p>
          <w:p w14:paraId="004B9AEF">
            <w:pPr>
              <w:autoSpaceDE w:val="0"/>
              <w:autoSpaceDN w:val="0"/>
              <w:adjustRightInd w:val="0"/>
              <w:spacing w:line="360" w:lineRule="auto"/>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电子版（以</w:t>
            </w:r>
            <w:r>
              <w:rPr>
                <w:rFonts w:hint="eastAsia" w:ascii="宋体" w:hAnsi="宋体" w:eastAsia="宋体" w:cs="宋体"/>
                <w:color w:val="auto"/>
                <w:sz w:val="28"/>
                <w:szCs w:val="28"/>
                <w:highlight w:val="none"/>
                <w:lang w:val="en-US" w:eastAsia="zh-CN"/>
              </w:rPr>
              <w:t>U盘</w:t>
            </w:r>
            <w:r>
              <w:rPr>
                <w:rFonts w:hint="eastAsia" w:ascii="宋体" w:hAnsi="宋体" w:cs="宋体"/>
                <w:color w:val="auto"/>
                <w:sz w:val="28"/>
                <w:szCs w:val="28"/>
                <w:highlight w:val="none"/>
                <w:lang w:val="en-US" w:eastAsia="zh-CN"/>
              </w:rPr>
              <w:t>或光盘</w:t>
            </w:r>
            <w:r>
              <w:rPr>
                <w:rFonts w:hint="eastAsia" w:ascii="宋体" w:hAnsi="宋体" w:eastAsia="宋体" w:cs="宋体"/>
                <w:color w:val="auto"/>
                <w:sz w:val="28"/>
                <w:szCs w:val="28"/>
                <w:highlight w:val="none"/>
              </w:rPr>
              <w:t>方式递交</w:t>
            </w:r>
            <w:r>
              <w:rPr>
                <w:rFonts w:hint="eastAsia" w:ascii="宋体" w:hAnsi="宋体" w:eastAsia="宋体" w:cs="宋体"/>
                <w:color w:val="auto"/>
                <w:sz w:val="28"/>
                <w:szCs w:val="28"/>
                <w:highlight w:val="none"/>
                <w:lang w:eastAsia="zh-CN"/>
              </w:rPr>
              <w:t>，其中应包含与投标文件正本内容一致的</w:t>
            </w:r>
            <w:r>
              <w:rPr>
                <w:rFonts w:hint="eastAsia" w:ascii="宋体" w:hAnsi="宋体" w:eastAsia="宋体" w:cs="宋体"/>
                <w:color w:val="auto"/>
                <w:sz w:val="28"/>
                <w:szCs w:val="28"/>
                <w:highlight w:val="none"/>
                <w:lang w:val="en-US" w:eastAsia="zh-CN"/>
              </w:rPr>
              <w:t>PDF格式（包含签字盖章内容）</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存储设备</w:t>
            </w:r>
            <w:r>
              <w:rPr>
                <w:rFonts w:hint="eastAsia" w:ascii="宋体" w:hAnsi="宋体" w:eastAsia="宋体" w:cs="宋体"/>
                <w:color w:val="auto"/>
                <w:sz w:val="28"/>
                <w:szCs w:val="28"/>
                <w:highlight w:val="none"/>
              </w:rPr>
              <w:t>正面需注明项目编号、</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名称）。</w:t>
            </w:r>
          </w:p>
          <w:p w14:paraId="440D7C96">
            <w:pPr>
              <w:autoSpaceDE w:val="0"/>
              <w:autoSpaceDN w:val="0"/>
              <w:adjustRightInd w:val="0"/>
              <w:spacing w:line="360" w:lineRule="auto"/>
              <w:ind w:firstLine="560" w:firstLineChars="20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在规定的提交</w:t>
            </w:r>
            <w:r>
              <w:rPr>
                <w:rFonts w:hint="eastAsia" w:ascii="宋体" w:hAnsi="宋体" w:eastAsia="宋体" w:cs="宋体"/>
                <w:color w:val="auto"/>
                <w:sz w:val="28"/>
                <w:szCs w:val="28"/>
                <w:highlight w:val="none"/>
                <w:lang w:eastAsia="zh-CN"/>
              </w:rPr>
              <w:t>投标文件</w:t>
            </w:r>
            <w:r>
              <w:rPr>
                <w:rFonts w:hint="eastAsia" w:ascii="宋体" w:hAnsi="宋体" w:eastAsia="宋体" w:cs="宋体"/>
                <w:color w:val="auto"/>
                <w:sz w:val="28"/>
                <w:szCs w:val="28"/>
                <w:highlight w:val="none"/>
              </w:rPr>
              <w:t>截止时间前，</w:t>
            </w:r>
            <w:r>
              <w:rPr>
                <w:rFonts w:hint="eastAsia" w:ascii="宋体" w:hAnsi="宋体" w:eastAsia="宋体" w:cs="宋体"/>
                <w:color w:val="auto"/>
                <w:sz w:val="28"/>
                <w:szCs w:val="28"/>
                <w:highlight w:val="none"/>
                <w:lang w:eastAsia="zh-CN"/>
              </w:rPr>
              <w:t>投标文件</w:t>
            </w:r>
            <w:r>
              <w:rPr>
                <w:rFonts w:hint="eastAsia" w:ascii="宋体" w:hAnsi="宋体" w:eastAsia="宋体" w:cs="宋体"/>
                <w:color w:val="auto"/>
                <w:sz w:val="28"/>
                <w:szCs w:val="28"/>
                <w:highlight w:val="none"/>
              </w:rPr>
              <w:t>须派人当面递交，未按要求密封的</w:t>
            </w:r>
            <w:r>
              <w:rPr>
                <w:rFonts w:hint="eastAsia" w:ascii="宋体" w:hAnsi="宋体" w:cs="宋体"/>
                <w:color w:val="auto"/>
                <w:sz w:val="28"/>
                <w:szCs w:val="28"/>
                <w:highlight w:val="none"/>
                <w:lang w:eastAsia="zh-CN"/>
              </w:rPr>
              <w:t>招标代理机构</w:t>
            </w:r>
            <w:r>
              <w:rPr>
                <w:rFonts w:hint="eastAsia" w:ascii="宋体" w:hAnsi="宋体" w:eastAsia="宋体" w:cs="宋体"/>
                <w:color w:val="auto"/>
                <w:sz w:val="28"/>
                <w:szCs w:val="28"/>
                <w:highlight w:val="none"/>
              </w:rPr>
              <w:t>可拒绝接收。</w:t>
            </w:r>
          </w:p>
        </w:tc>
      </w:tr>
      <w:tr w14:paraId="44C8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89" w:type="dxa"/>
            <w:vAlign w:val="center"/>
          </w:tcPr>
          <w:p w14:paraId="42333E29">
            <w:pPr>
              <w:spacing w:line="360" w:lineRule="auto"/>
              <w:jc w:val="cente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21</w:t>
            </w:r>
          </w:p>
        </w:tc>
        <w:tc>
          <w:tcPr>
            <w:tcW w:w="2113" w:type="dxa"/>
            <w:vAlign w:val="center"/>
          </w:tcPr>
          <w:p w14:paraId="53E0ACF4">
            <w:pPr>
              <w:autoSpaceDE w:val="0"/>
              <w:autoSpaceDN w:val="0"/>
              <w:adjustRightIn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rPr>
              <w:t>构成</w:t>
            </w:r>
            <w:r>
              <w:rPr>
                <w:rFonts w:hint="eastAsia" w:ascii="宋体" w:hAnsi="宋体" w:cs="宋体"/>
                <w:color w:val="auto"/>
                <w:sz w:val="28"/>
                <w:szCs w:val="28"/>
                <w:highlight w:val="none"/>
                <w:lang w:eastAsia="zh-CN"/>
              </w:rPr>
              <w:t>征集文件</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其他</w:t>
            </w:r>
            <w:r>
              <w:rPr>
                <w:rFonts w:hint="eastAsia" w:ascii="宋体" w:hAnsi="宋体" w:eastAsia="宋体" w:cs="宋体"/>
                <w:color w:val="auto"/>
                <w:sz w:val="28"/>
                <w:szCs w:val="28"/>
                <w:highlight w:val="none"/>
              </w:rPr>
              <w:t>文件</w:t>
            </w:r>
          </w:p>
        </w:tc>
        <w:tc>
          <w:tcPr>
            <w:tcW w:w="6829" w:type="dxa"/>
            <w:vAlign w:val="center"/>
          </w:tcPr>
          <w:p w14:paraId="71867482">
            <w:pPr>
              <w:autoSpaceDE w:val="0"/>
              <w:autoSpaceDN w:val="0"/>
              <w:adjustRightInd w:val="0"/>
              <w:spacing w:line="360" w:lineRule="auto"/>
              <w:ind w:firstLine="560" w:firstLineChars="200"/>
              <w:jc w:val="both"/>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sz w:val="28"/>
                <w:szCs w:val="28"/>
                <w:highlight w:val="none"/>
                <w:lang w:eastAsia="zh-CN"/>
              </w:rPr>
              <w:t>征集文件</w:t>
            </w:r>
            <w:r>
              <w:rPr>
                <w:rFonts w:hint="eastAsia" w:ascii="宋体" w:hAnsi="宋体" w:eastAsia="宋体" w:cs="宋体"/>
                <w:color w:val="auto"/>
                <w:sz w:val="28"/>
                <w:szCs w:val="28"/>
                <w:highlight w:val="none"/>
              </w:rPr>
              <w:t>的澄清书、修改书及有关补充通知书为</w:t>
            </w:r>
            <w:r>
              <w:rPr>
                <w:rFonts w:hint="eastAsia" w:ascii="宋体" w:hAnsi="宋体" w:cs="宋体"/>
                <w:color w:val="auto"/>
                <w:sz w:val="28"/>
                <w:szCs w:val="28"/>
                <w:highlight w:val="none"/>
                <w:lang w:eastAsia="zh-CN"/>
              </w:rPr>
              <w:t>征集文件</w:t>
            </w:r>
            <w:r>
              <w:rPr>
                <w:rFonts w:hint="eastAsia" w:ascii="宋体" w:hAnsi="宋体" w:eastAsia="宋体" w:cs="宋体"/>
                <w:color w:val="auto"/>
                <w:sz w:val="28"/>
                <w:szCs w:val="28"/>
                <w:highlight w:val="none"/>
              </w:rPr>
              <w:t>的有效组成部分</w:t>
            </w:r>
            <w:r>
              <w:rPr>
                <w:rFonts w:hint="eastAsia" w:ascii="宋体" w:hAnsi="宋体" w:cs="宋体"/>
                <w:color w:val="auto"/>
                <w:sz w:val="28"/>
                <w:szCs w:val="28"/>
                <w:highlight w:val="none"/>
                <w:lang w:eastAsia="zh-CN"/>
              </w:rPr>
              <w:t>。</w:t>
            </w:r>
          </w:p>
        </w:tc>
      </w:tr>
      <w:tr w14:paraId="09CC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vAlign w:val="center"/>
          </w:tcPr>
          <w:p w14:paraId="2397BFE4">
            <w:pPr>
              <w:spacing w:line="360" w:lineRule="auto"/>
              <w:jc w:val="cente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22</w:t>
            </w:r>
          </w:p>
        </w:tc>
        <w:tc>
          <w:tcPr>
            <w:tcW w:w="2113" w:type="dxa"/>
            <w:vAlign w:val="center"/>
          </w:tcPr>
          <w:p w14:paraId="5BB8AD25">
            <w:pPr>
              <w:autoSpaceDE w:val="0"/>
              <w:autoSpaceDN w:val="0"/>
              <w:adjustRightIn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是否退还</w:t>
            </w:r>
          </w:p>
          <w:p w14:paraId="7D2C689A">
            <w:pPr>
              <w:autoSpaceDE w:val="0"/>
              <w:autoSpaceDN w:val="0"/>
              <w:adjustRightIn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文件</w:t>
            </w:r>
          </w:p>
        </w:tc>
        <w:tc>
          <w:tcPr>
            <w:tcW w:w="6829" w:type="dxa"/>
            <w:vAlign w:val="center"/>
          </w:tcPr>
          <w:p w14:paraId="542E2CC3">
            <w:pPr>
              <w:autoSpaceDE w:val="0"/>
              <w:autoSpaceDN w:val="0"/>
              <w:adjustRightInd w:val="0"/>
              <w:spacing w:line="360" w:lineRule="auto"/>
              <w:ind w:firstLine="560" w:firstLineChars="200"/>
              <w:jc w:val="both"/>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rPr>
              <w:t>无论</w:t>
            </w:r>
            <w:r>
              <w:rPr>
                <w:rFonts w:hint="eastAsia" w:ascii="宋体" w:hAnsi="宋体" w:cs="宋体"/>
                <w:color w:val="auto"/>
                <w:sz w:val="28"/>
                <w:szCs w:val="28"/>
                <w:highlight w:val="none"/>
                <w:lang w:eastAsia="zh-CN"/>
              </w:rPr>
              <w:t>入围</w:t>
            </w:r>
            <w:r>
              <w:rPr>
                <w:rFonts w:hint="eastAsia" w:ascii="宋体" w:hAnsi="宋体" w:eastAsia="宋体" w:cs="宋体"/>
                <w:color w:val="auto"/>
                <w:sz w:val="28"/>
                <w:szCs w:val="28"/>
                <w:highlight w:val="none"/>
              </w:rPr>
              <w:t>与否，一律不退</w:t>
            </w:r>
            <w:r>
              <w:rPr>
                <w:rFonts w:hint="eastAsia" w:ascii="宋体" w:hAnsi="宋体" w:cs="宋体"/>
                <w:color w:val="auto"/>
                <w:sz w:val="28"/>
                <w:szCs w:val="28"/>
                <w:highlight w:val="none"/>
                <w:lang w:eastAsia="zh-CN"/>
              </w:rPr>
              <w:t>。</w:t>
            </w:r>
          </w:p>
        </w:tc>
      </w:tr>
      <w:tr w14:paraId="6B2D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889" w:type="dxa"/>
            <w:vAlign w:val="center"/>
          </w:tcPr>
          <w:p w14:paraId="5F50CFF7">
            <w:pPr>
              <w:spacing w:line="360" w:lineRule="auto"/>
              <w:jc w:val="cente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23</w:t>
            </w:r>
          </w:p>
        </w:tc>
        <w:tc>
          <w:tcPr>
            <w:tcW w:w="2113" w:type="dxa"/>
            <w:vAlign w:val="center"/>
          </w:tcPr>
          <w:p w14:paraId="7CA6FFC3">
            <w:pPr>
              <w:autoSpaceDE w:val="0"/>
              <w:autoSpaceDN w:val="0"/>
              <w:adjustRightInd w:val="0"/>
              <w:spacing w:line="360" w:lineRule="auto"/>
              <w:jc w:val="center"/>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sz w:val="28"/>
                <w:szCs w:val="28"/>
                <w:highlight w:val="none"/>
                <w:lang w:eastAsia="zh-CN"/>
              </w:rPr>
              <w:t>征集文件</w:t>
            </w:r>
          </w:p>
        </w:tc>
        <w:tc>
          <w:tcPr>
            <w:tcW w:w="6829" w:type="dxa"/>
            <w:vAlign w:val="center"/>
          </w:tcPr>
          <w:p w14:paraId="5A3A2823">
            <w:pPr>
              <w:numPr>
                <w:ilvl w:val="0"/>
                <w:numId w:val="0"/>
              </w:numPr>
              <w:autoSpaceDE w:val="0"/>
              <w:autoSpaceDN w:val="0"/>
              <w:adjustRightInd w:val="0"/>
              <w:spacing w:line="360" w:lineRule="auto"/>
              <w:ind w:firstLine="560" w:firstLineChars="200"/>
              <w:jc w:val="both"/>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一经发售，一律不退；</w:t>
            </w:r>
          </w:p>
          <w:p w14:paraId="46AE0C04">
            <w:pPr>
              <w:numPr>
                <w:ilvl w:val="0"/>
                <w:numId w:val="0"/>
              </w:numPr>
              <w:autoSpaceDE w:val="0"/>
              <w:autoSpaceDN w:val="0"/>
              <w:adjustRightInd w:val="0"/>
              <w:spacing w:line="360" w:lineRule="auto"/>
              <w:ind w:firstLine="560" w:firstLineChars="200"/>
              <w:jc w:val="both"/>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lang w:eastAsia="zh-CN"/>
              </w:rPr>
              <w:t>征集文件</w:t>
            </w:r>
            <w:r>
              <w:rPr>
                <w:rFonts w:hint="eastAsia" w:ascii="宋体" w:hAnsi="宋体" w:eastAsia="宋体" w:cs="宋体"/>
                <w:color w:val="auto"/>
                <w:sz w:val="28"/>
                <w:szCs w:val="28"/>
                <w:highlight w:val="none"/>
              </w:rPr>
              <w:t>的最终解释权归</w:t>
            </w:r>
            <w:r>
              <w:rPr>
                <w:rFonts w:hint="eastAsia" w:ascii="宋体" w:hAnsi="宋体" w:cs="宋体"/>
                <w:color w:val="auto"/>
                <w:sz w:val="28"/>
                <w:szCs w:val="28"/>
                <w:highlight w:val="none"/>
                <w:lang w:val="en-US" w:eastAsia="zh-CN"/>
              </w:rPr>
              <w:t>招标代理机构</w:t>
            </w:r>
            <w:r>
              <w:rPr>
                <w:rFonts w:hint="eastAsia" w:ascii="宋体" w:hAnsi="宋体" w:eastAsia="宋体" w:cs="宋体"/>
                <w:color w:val="auto"/>
                <w:sz w:val="28"/>
                <w:szCs w:val="28"/>
                <w:highlight w:val="none"/>
              </w:rPr>
              <w:t>所有</w:t>
            </w:r>
            <w:r>
              <w:rPr>
                <w:rFonts w:hint="eastAsia" w:ascii="宋体" w:hAnsi="宋体" w:eastAsia="宋体" w:cs="宋体"/>
                <w:color w:val="auto"/>
                <w:sz w:val="28"/>
                <w:szCs w:val="28"/>
                <w:highlight w:val="none"/>
                <w:lang w:eastAsia="zh-CN"/>
              </w:rPr>
              <w:t>；</w:t>
            </w:r>
          </w:p>
          <w:p w14:paraId="3EF34848">
            <w:pPr>
              <w:numPr>
                <w:ilvl w:val="0"/>
                <w:numId w:val="0"/>
              </w:numPr>
              <w:autoSpaceDE w:val="0"/>
              <w:autoSpaceDN w:val="0"/>
              <w:adjustRightInd w:val="0"/>
              <w:spacing w:line="360" w:lineRule="auto"/>
              <w:ind w:firstLine="560" w:firstLineChars="200"/>
              <w:jc w:val="both"/>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lang w:eastAsia="zh-CN"/>
              </w:rPr>
              <w:t>征集文件</w:t>
            </w:r>
            <w:r>
              <w:rPr>
                <w:rFonts w:hint="eastAsia" w:ascii="宋体" w:hAnsi="宋体" w:eastAsia="宋体" w:cs="宋体"/>
                <w:color w:val="auto"/>
                <w:sz w:val="28"/>
                <w:szCs w:val="28"/>
                <w:highlight w:val="none"/>
                <w:lang w:eastAsia="zh-CN"/>
              </w:rPr>
              <w:t>正文内容与投标人须知前附表不一致时，以投标人须知前附表为准。</w:t>
            </w:r>
          </w:p>
        </w:tc>
      </w:tr>
      <w:tr w14:paraId="2D27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889" w:type="dxa"/>
            <w:vAlign w:val="center"/>
          </w:tcPr>
          <w:p w14:paraId="5AB882A9">
            <w:pPr>
              <w:spacing w:line="360" w:lineRule="auto"/>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24</w:t>
            </w:r>
          </w:p>
        </w:tc>
        <w:tc>
          <w:tcPr>
            <w:tcW w:w="2113" w:type="dxa"/>
            <w:vAlign w:val="center"/>
          </w:tcPr>
          <w:p w14:paraId="145108BA">
            <w:pPr>
              <w:autoSpaceDE w:val="0"/>
              <w:autoSpaceDN w:val="0"/>
              <w:adjustRightInd w:val="0"/>
              <w:spacing w:line="360" w:lineRule="auto"/>
              <w:jc w:val="center"/>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第二阶段成交投标单位的方式</w:t>
            </w:r>
          </w:p>
        </w:tc>
        <w:tc>
          <w:tcPr>
            <w:tcW w:w="6829" w:type="dxa"/>
            <w:vAlign w:val="center"/>
          </w:tcPr>
          <w:p w14:paraId="25D13F89">
            <w:pPr>
              <w:numPr>
                <w:ilvl w:val="0"/>
                <w:numId w:val="0"/>
              </w:numPr>
              <w:autoSpaceDE w:val="0"/>
              <w:autoSpaceDN w:val="0"/>
              <w:adjustRightInd w:val="0"/>
              <w:spacing w:line="360" w:lineRule="auto"/>
              <w:ind w:firstLine="560" w:firstLineChars="200"/>
              <w:jc w:val="both"/>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按照《政府采购框架协议采购方式管理暂行办法》的规定，根据第一阶段投标单位的服务水平、履约能力和服务经验，结合项目情况及内控制度，采用直接选定/二次竞价。</w:t>
            </w:r>
          </w:p>
        </w:tc>
      </w:tr>
      <w:tr w14:paraId="11CD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889" w:type="dxa"/>
            <w:vAlign w:val="center"/>
          </w:tcPr>
          <w:p w14:paraId="48651314">
            <w:pPr>
              <w:spacing w:line="360" w:lineRule="auto"/>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25</w:t>
            </w:r>
          </w:p>
        </w:tc>
        <w:tc>
          <w:tcPr>
            <w:tcW w:w="2113" w:type="dxa"/>
            <w:vAlign w:val="center"/>
          </w:tcPr>
          <w:p w14:paraId="0AC0925F">
            <w:pPr>
              <w:autoSpaceDE w:val="0"/>
              <w:autoSpaceDN w:val="0"/>
              <w:adjustRightInd w:val="0"/>
              <w:spacing w:line="360" w:lineRule="auto"/>
              <w:jc w:val="center"/>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征集方式</w:t>
            </w:r>
          </w:p>
        </w:tc>
        <w:tc>
          <w:tcPr>
            <w:tcW w:w="6829" w:type="dxa"/>
            <w:vAlign w:val="center"/>
          </w:tcPr>
          <w:p w14:paraId="23E27EF8">
            <w:pPr>
              <w:numPr>
                <w:ilvl w:val="0"/>
                <w:numId w:val="0"/>
              </w:numPr>
              <w:autoSpaceDE w:val="0"/>
              <w:autoSpaceDN w:val="0"/>
              <w:adjustRightInd w:val="0"/>
              <w:spacing w:line="360" w:lineRule="auto"/>
              <w:ind w:firstLine="560" w:firstLineChars="200"/>
              <w:jc w:val="both"/>
              <w:rPr>
                <w:rFonts w:hint="eastAsia" w:ascii="宋体" w:hAnsi="宋体" w:cs="宋体"/>
                <w:color w:val="auto"/>
                <w:sz w:val="28"/>
                <w:szCs w:val="28"/>
                <w:highlight w:val="none"/>
                <w:lang w:val="en-US" w:eastAsia="zh-CN"/>
              </w:rPr>
            </w:pPr>
            <w:r>
              <w:rPr>
                <w:rFonts w:hint="eastAsia" w:ascii="宋体" w:hAnsi="宋体" w:eastAsia="宋体" w:cs="宋体"/>
                <w:sz w:val="28"/>
                <w:szCs w:val="28"/>
                <w:highlight w:val="none"/>
                <w:vertAlign w:val="baseline"/>
              </w:rPr>
              <w:t>封闭式框架协议征集</w:t>
            </w:r>
          </w:p>
        </w:tc>
      </w:tr>
      <w:tr w14:paraId="5818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889" w:type="dxa"/>
            <w:shd w:val="clear" w:color="auto" w:fill="auto"/>
            <w:vAlign w:val="center"/>
          </w:tcPr>
          <w:p w14:paraId="615C44AB">
            <w:pPr>
              <w:spacing w:line="360" w:lineRule="auto"/>
              <w:jc w:val="center"/>
              <w:rPr>
                <w:rFonts w:hint="default" w:ascii="宋体" w:hAnsi="宋体" w:cs="宋体"/>
                <w:color w:val="auto"/>
                <w:sz w:val="28"/>
                <w:szCs w:val="28"/>
                <w:highlight w:val="none"/>
                <w:vertAlign w:val="baseline"/>
                <w:lang w:val="en-US" w:eastAsia="zh-CN"/>
              </w:rPr>
            </w:pPr>
            <w:r>
              <w:rPr>
                <w:rFonts w:hint="eastAsia" w:ascii="宋体" w:hAnsi="宋体" w:cs="宋体"/>
                <w:color w:val="auto"/>
                <w:sz w:val="28"/>
                <w:szCs w:val="28"/>
                <w:highlight w:val="none"/>
                <w:vertAlign w:val="baseline"/>
                <w:lang w:val="en-US" w:eastAsia="zh-CN"/>
              </w:rPr>
              <w:t>26</w:t>
            </w:r>
          </w:p>
        </w:tc>
        <w:tc>
          <w:tcPr>
            <w:tcW w:w="2113" w:type="dxa"/>
            <w:shd w:val="clear" w:color="auto" w:fill="auto"/>
            <w:vAlign w:val="center"/>
          </w:tcPr>
          <w:p w14:paraId="60DB8DA2">
            <w:pPr>
              <w:autoSpaceDE w:val="0"/>
              <w:autoSpaceDN w:val="0"/>
              <w:adjustRightInd w:val="0"/>
              <w:spacing w:line="360" w:lineRule="auto"/>
              <w:jc w:val="center"/>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入围数量</w:t>
            </w:r>
          </w:p>
        </w:tc>
        <w:tc>
          <w:tcPr>
            <w:tcW w:w="6829" w:type="dxa"/>
            <w:shd w:val="clear" w:color="auto" w:fill="auto"/>
            <w:vAlign w:val="center"/>
          </w:tcPr>
          <w:p w14:paraId="358A0076">
            <w:pPr>
              <w:numPr>
                <w:ilvl w:val="0"/>
                <w:numId w:val="0"/>
              </w:numPr>
              <w:autoSpaceDE w:val="0"/>
              <w:autoSpaceDN w:val="0"/>
              <w:adjustRightInd w:val="0"/>
              <w:spacing w:line="360" w:lineRule="auto"/>
              <w:ind w:firstLine="560" w:firstLineChars="200"/>
              <w:jc w:val="both"/>
              <w:rPr>
                <w:rFonts w:hint="default" w:ascii="宋体" w:hAnsi="宋体" w:eastAsia="宋体" w:cs="宋体"/>
                <w:sz w:val="28"/>
                <w:szCs w:val="28"/>
                <w:highlight w:val="none"/>
                <w:vertAlign w:val="baseline"/>
                <w:lang w:val="en-US" w:eastAsia="zh-CN"/>
              </w:rPr>
            </w:pPr>
            <w:r>
              <w:rPr>
                <w:rFonts w:hint="eastAsia" w:ascii="宋体" w:hAnsi="宋体" w:cs="宋体"/>
                <w:sz w:val="28"/>
                <w:szCs w:val="28"/>
                <w:highlight w:val="none"/>
                <w:vertAlign w:val="baseline"/>
                <w:lang w:val="en-US" w:eastAsia="zh-CN"/>
              </w:rPr>
              <w:t>合同</w:t>
            </w:r>
            <w:r>
              <w:rPr>
                <w:rFonts w:hint="eastAsia" w:ascii="宋体" w:hAnsi="宋体" w:eastAsia="宋体" w:cs="宋体"/>
                <w:sz w:val="28"/>
                <w:szCs w:val="28"/>
                <w:highlight w:val="none"/>
                <w:vertAlign w:val="baseline"/>
                <w:lang w:val="en-US" w:eastAsia="zh-CN"/>
              </w:rPr>
              <w:t>包1：</w:t>
            </w:r>
            <w:r>
              <w:rPr>
                <w:rFonts w:hint="eastAsia" w:ascii="宋体" w:hAnsi="宋体" w:eastAsia="宋体" w:cs="宋体"/>
                <w:sz w:val="28"/>
                <w:szCs w:val="28"/>
                <w:highlight w:val="none"/>
                <w:vertAlign w:val="baseline"/>
                <w:lang w:val="zh-CN" w:eastAsia="zh-CN"/>
              </w:rPr>
              <w:t>造价咨询单位</w:t>
            </w:r>
            <w:r>
              <w:rPr>
                <w:rFonts w:hint="eastAsia" w:ascii="宋体" w:hAnsi="宋体" w:eastAsia="宋体" w:cs="宋体"/>
                <w:sz w:val="28"/>
                <w:szCs w:val="28"/>
                <w:highlight w:val="none"/>
                <w:vertAlign w:val="baseline"/>
                <w:lang w:val="en-US" w:eastAsia="zh-CN"/>
              </w:rPr>
              <w:t>≤</w:t>
            </w:r>
            <w:r>
              <w:rPr>
                <w:rFonts w:hint="eastAsia" w:ascii="宋体" w:hAnsi="宋体" w:eastAsia="宋体" w:cs="宋体"/>
                <w:sz w:val="28"/>
                <w:szCs w:val="28"/>
                <w:highlight w:val="none"/>
                <w:vertAlign w:val="baseline"/>
                <w:lang w:val="zh-CN" w:eastAsia="zh-CN"/>
              </w:rPr>
              <w:t>15家</w:t>
            </w:r>
          </w:p>
          <w:p w14:paraId="135F4361">
            <w:pPr>
              <w:numPr>
                <w:ilvl w:val="0"/>
                <w:numId w:val="0"/>
              </w:numPr>
              <w:autoSpaceDE w:val="0"/>
              <w:autoSpaceDN w:val="0"/>
              <w:adjustRightInd w:val="0"/>
              <w:spacing w:line="360" w:lineRule="auto"/>
              <w:ind w:firstLine="560" w:firstLineChars="200"/>
              <w:jc w:val="both"/>
              <w:rPr>
                <w:rFonts w:hint="eastAsia" w:ascii="宋体" w:hAnsi="宋体" w:eastAsia="宋体" w:cs="宋体"/>
                <w:color w:val="auto"/>
                <w:sz w:val="28"/>
                <w:szCs w:val="28"/>
                <w:highlight w:val="none"/>
                <w:vertAlign w:val="baseline"/>
              </w:rPr>
            </w:pPr>
            <w:r>
              <w:rPr>
                <w:rFonts w:hint="eastAsia" w:ascii="宋体" w:hAnsi="宋体" w:cs="宋体"/>
                <w:sz w:val="28"/>
                <w:szCs w:val="28"/>
                <w:highlight w:val="none"/>
                <w:vertAlign w:val="baseline"/>
                <w:lang w:val="en-US" w:eastAsia="zh-CN"/>
              </w:rPr>
              <w:t>合同</w:t>
            </w:r>
            <w:r>
              <w:rPr>
                <w:rFonts w:hint="eastAsia" w:ascii="宋体" w:hAnsi="宋体" w:eastAsia="宋体" w:cs="宋体"/>
                <w:sz w:val="28"/>
                <w:szCs w:val="28"/>
                <w:highlight w:val="none"/>
                <w:vertAlign w:val="baseline"/>
                <w:lang w:val="en-US" w:eastAsia="zh-CN"/>
              </w:rPr>
              <w:t>包2：</w:t>
            </w:r>
            <w:r>
              <w:rPr>
                <w:rFonts w:hint="eastAsia" w:ascii="宋体" w:hAnsi="宋体" w:eastAsia="宋体" w:cs="宋体"/>
                <w:sz w:val="28"/>
                <w:szCs w:val="28"/>
                <w:highlight w:val="none"/>
                <w:vertAlign w:val="baseline"/>
                <w:lang w:val="zh-CN" w:eastAsia="zh-CN"/>
              </w:rPr>
              <w:t>财务决算审计单位</w:t>
            </w:r>
            <w:r>
              <w:rPr>
                <w:rFonts w:hint="eastAsia" w:ascii="宋体" w:hAnsi="宋体" w:eastAsia="宋体" w:cs="宋体"/>
                <w:sz w:val="28"/>
                <w:szCs w:val="28"/>
                <w:highlight w:val="none"/>
                <w:vertAlign w:val="baseline"/>
                <w:lang w:val="en-US" w:eastAsia="zh-CN"/>
              </w:rPr>
              <w:t>≤</w:t>
            </w:r>
            <w:r>
              <w:rPr>
                <w:rFonts w:hint="eastAsia" w:ascii="宋体" w:hAnsi="宋体" w:eastAsia="宋体" w:cs="宋体"/>
                <w:sz w:val="28"/>
                <w:szCs w:val="28"/>
                <w:highlight w:val="none"/>
                <w:vertAlign w:val="baseline"/>
                <w:lang w:val="zh-CN" w:eastAsia="zh-CN"/>
              </w:rPr>
              <w:t>3家</w:t>
            </w:r>
          </w:p>
        </w:tc>
      </w:tr>
      <w:tr w14:paraId="1ABD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89" w:type="dxa"/>
            <w:vAlign w:val="center"/>
          </w:tcPr>
          <w:p w14:paraId="59BCB243">
            <w:pPr>
              <w:spacing w:line="360" w:lineRule="auto"/>
              <w:jc w:val="center"/>
              <w:rPr>
                <w:rFonts w:hint="eastAsia" w:ascii="宋体" w:hAnsi="宋体" w:cs="宋体"/>
                <w:sz w:val="28"/>
                <w:szCs w:val="28"/>
                <w:vertAlign w:val="baseline"/>
                <w:lang w:val="en-US" w:eastAsia="zh-CN"/>
              </w:rPr>
            </w:pPr>
          </w:p>
          <w:p w14:paraId="4E04FC39">
            <w:pPr>
              <w:spacing w:line="360" w:lineRule="auto"/>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27</w:t>
            </w:r>
          </w:p>
        </w:tc>
        <w:tc>
          <w:tcPr>
            <w:tcW w:w="2113" w:type="dxa"/>
            <w:vAlign w:val="center"/>
          </w:tcPr>
          <w:p w14:paraId="6D5CF0EE">
            <w:pPr>
              <w:autoSpaceDE w:val="0"/>
              <w:autoSpaceDN w:val="0"/>
              <w:adjustRightInd w:val="0"/>
              <w:spacing w:line="360" w:lineRule="auto"/>
              <w:jc w:val="center"/>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注意事项</w:t>
            </w:r>
          </w:p>
        </w:tc>
        <w:tc>
          <w:tcPr>
            <w:tcW w:w="6829" w:type="dxa"/>
            <w:vAlign w:val="center"/>
          </w:tcPr>
          <w:p w14:paraId="5902B64B">
            <w:pPr>
              <w:numPr>
                <w:ilvl w:val="0"/>
                <w:numId w:val="0"/>
              </w:numPr>
              <w:autoSpaceDE w:val="0"/>
              <w:autoSpaceDN w:val="0"/>
              <w:adjustRightInd w:val="0"/>
              <w:spacing w:line="360" w:lineRule="auto"/>
              <w:ind w:firstLine="560" w:firstLineChars="200"/>
              <w:jc w:val="both"/>
              <w:rPr>
                <w:rFonts w:hint="default" w:ascii="宋体" w:hAnsi="宋体" w:eastAsia="宋体" w:cs="宋体"/>
                <w:sz w:val="28"/>
                <w:szCs w:val="28"/>
                <w:highlight w:val="none"/>
                <w:vertAlign w:val="baseline"/>
                <w:lang w:val="en-US" w:eastAsia="zh-CN"/>
              </w:rPr>
            </w:pPr>
            <w:r>
              <w:rPr>
                <w:rFonts w:hint="eastAsia" w:ascii="宋体" w:hAnsi="宋体" w:cs="宋体"/>
                <w:sz w:val="28"/>
                <w:szCs w:val="28"/>
                <w:highlight w:val="none"/>
                <w:vertAlign w:val="baseline"/>
                <w:lang w:val="en-US" w:eastAsia="zh-CN"/>
              </w:rPr>
              <w:t>本项目允许投标单位同时参与多个合同包投标，但最多中标一个合同包</w:t>
            </w:r>
          </w:p>
        </w:tc>
      </w:tr>
      <w:tr w14:paraId="72F7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9" w:type="dxa"/>
            <w:vAlign w:val="center"/>
          </w:tcPr>
          <w:p w14:paraId="49E8C6C1">
            <w:pPr>
              <w:spacing w:line="360" w:lineRule="auto"/>
              <w:jc w:val="cente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28</w:t>
            </w:r>
          </w:p>
        </w:tc>
        <w:tc>
          <w:tcPr>
            <w:tcW w:w="2113" w:type="dxa"/>
            <w:vAlign w:val="center"/>
          </w:tcPr>
          <w:p w14:paraId="7BFE15E5">
            <w:pPr>
              <w:autoSpaceDE w:val="0"/>
              <w:autoSpaceDN w:val="0"/>
              <w:adjustRightInd w:val="0"/>
              <w:spacing w:line="360" w:lineRule="auto"/>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rPr>
              <w:t>代理服务费</w:t>
            </w:r>
          </w:p>
        </w:tc>
        <w:tc>
          <w:tcPr>
            <w:tcW w:w="6829" w:type="dxa"/>
            <w:vAlign w:val="center"/>
          </w:tcPr>
          <w:p w14:paraId="7FDB27BC">
            <w:pPr>
              <w:spacing w:line="360" w:lineRule="auto"/>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en-US" w:eastAsia="zh-CN"/>
              </w:rPr>
              <w:t>1、招标代理</w:t>
            </w:r>
            <w:r>
              <w:rPr>
                <w:rFonts w:hint="eastAsia" w:ascii="宋体" w:hAnsi="宋体" w:eastAsia="宋体" w:cs="宋体"/>
                <w:sz w:val="28"/>
                <w:szCs w:val="28"/>
                <w:lang w:val="zh-CN"/>
              </w:rPr>
              <w:t>服务费每家</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000</w:t>
            </w:r>
            <w:r>
              <w:rPr>
                <w:rFonts w:hint="eastAsia" w:ascii="宋体" w:hAnsi="宋体" w:eastAsia="宋体" w:cs="宋体"/>
                <w:sz w:val="28"/>
                <w:szCs w:val="28"/>
                <w:lang w:val="zh-CN"/>
              </w:rPr>
              <w:t>元整，入选单位领取</w:t>
            </w:r>
            <w:r>
              <w:rPr>
                <w:rFonts w:hint="eastAsia" w:ascii="宋体" w:hAnsi="宋体" w:cs="宋体"/>
                <w:sz w:val="28"/>
                <w:szCs w:val="28"/>
                <w:lang w:val="zh-CN"/>
              </w:rPr>
              <w:t>入围</w:t>
            </w:r>
            <w:r>
              <w:rPr>
                <w:rFonts w:hint="eastAsia" w:ascii="宋体" w:hAnsi="宋体" w:eastAsia="宋体" w:cs="宋体"/>
                <w:sz w:val="28"/>
                <w:szCs w:val="28"/>
                <w:lang w:val="zh-CN"/>
              </w:rPr>
              <w:t>通知书前，向招标代理机构一次性支付</w:t>
            </w:r>
            <w:r>
              <w:rPr>
                <w:rFonts w:hint="eastAsia" w:ascii="宋体" w:hAnsi="宋体" w:eastAsia="宋体" w:cs="宋体"/>
                <w:sz w:val="28"/>
                <w:szCs w:val="28"/>
                <w:lang w:val="en-US" w:eastAsia="zh-CN"/>
              </w:rPr>
              <w:t>招标代理</w:t>
            </w:r>
            <w:r>
              <w:rPr>
                <w:rFonts w:hint="eastAsia" w:ascii="宋体" w:hAnsi="宋体" w:eastAsia="宋体" w:cs="宋体"/>
                <w:sz w:val="28"/>
                <w:szCs w:val="28"/>
                <w:lang w:val="zh-CN"/>
              </w:rPr>
              <w:t>服务费。</w:t>
            </w:r>
          </w:p>
          <w:p w14:paraId="252C0E11">
            <w:pPr>
              <w:spacing w:line="360" w:lineRule="auto"/>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en-US" w:eastAsia="zh-CN"/>
              </w:rPr>
              <w:t>2、招标代理</w:t>
            </w:r>
            <w:r>
              <w:rPr>
                <w:rFonts w:hint="eastAsia" w:ascii="宋体" w:hAnsi="宋体" w:eastAsia="宋体" w:cs="宋体"/>
                <w:sz w:val="28"/>
                <w:szCs w:val="28"/>
                <w:lang w:val="zh-CN"/>
              </w:rPr>
              <w:t>服务费采取现金、支票、银行汇票、电汇、网银等方式缴纳。</w:t>
            </w:r>
          </w:p>
          <w:p w14:paraId="44D7572B">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3、代理服务费缴纳账户如下：</w:t>
            </w:r>
          </w:p>
          <w:p w14:paraId="18440D96">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开户名：</w:t>
            </w:r>
            <w:r>
              <w:rPr>
                <w:rFonts w:hint="eastAsia" w:ascii="宋体" w:hAnsi="宋体" w:cs="宋体"/>
                <w:sz w:val="28"/>
                <w:szCs w:val="28"/>
                <w:lang w:eastAsia="zh-CN"/>
              </w:rPr>
              <w:t>陕西博之众项目管理有限公司</w:t>
            </w:r>
          </w:p>
          <w:p w14:paraId="6D02571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开户行：中国工商银行股份有限公司朱雀大街支行</w:t>
            </w:r>
          </w:p>
          <w:p w14:paraId="41259FE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账  号：3700 0251 0920 0108 068</w:t>
            </w:r>
          </w:p>
          <w:p w14:paraId="06DE798F">
            <w:pPr>
              <w:pStyle w:val="7"/>
              <w:ind w:left="0" w:leftChars="0" w:firstLine="562" w:firstLineChars="200"/>
              <w:rPr>
                <w:rFonts w:hint="default"/>
                <w:lang w:val="en-US" w:eastAsia="zh-CN"/>
              </w:rPr>
            </w:pPr>
            <w:r>
              <w:rPr>
                <w:rFonts w:hint="eastAsia" w:ascii="宋体" w:hAnsi="宋体" w:eastAsia="宋体" w:cs="宋体"/>
                <w:b/>
                <w:bCs/>
                <w:sz w:val="28"/>
                <w:szCs w:val="28"/>
                <w:lang w:eastAsia="zh-CN"/>
              </w:rPr>
              <w:t>请</w:t>
            </w:r>
            <w:r>
              <w:rPr>
                <w:rFonts w:hint="eastAsia" w:ascii="宋体" w:hAnsi="宋体" w:eastAsia="宋体" w:cs="宋体"/>
                <w:b/>
                <w:bCs/>
                <w:sz w:val="28"/>
                <w:szCs w:val="28"/>
              </w:rPr>
              <w:t>注明：</w:t>
            </w:r>
            <w:r>
              <w:rPr>
                <w:rFonts w:hint="eastAsia" w:ascii="宋体" w:hAnsi="宋体" w:cs="宋体"/>
                <w:b/>
                <w:bCs/>
                <w:sz w:val="28"/>
                <w:szCs w:val="28"/>
                <w:lang w:val="en-US" w:eastAsia="zh-CN"/>
              </w:rPr>
              <w:t>BZZ2025-ZB-011合同包</w:t>
            </w:r>
            <w:r>
              <w:rPr>
                <w:rFonts w:hint="eastAsia" w:ascii="宋体" w:hAnsi="宋体" w:cs="宋体"/>
                <w:b/>
                <w:bCs/>
                <w:sz w:val="28"/>
                <w:szCs w:val="28"/>
                <w:u w:val="none"/>
                <w:lang w:val="en-US" w:eastAsia="zh-CN"/>
              </w:rPr>
              <w:t>：</w:t>
            </w:r>
            <w:r>
              <w:rPr>
                <w:rFonts w:hint="eastAsia" w:ascii="宋体" w:hAnsi="宋体" w:cs="宋体"/>
                <w:b/>
                <w:bCs/>
                <w:sz w:val="28"/>
                <w:szCs w:val="28"/>
                <w:lang w:val="en-US" w:eastAsia="zh-CN"/>
              </w:rPr>
              <w:t>（1、2）</w:t>
            </w:r>
            <w:r>
              <w:rPr>
                <w:rFonts w:hint="eastAsia" w:ascii="宋体" w:hAnsi="宋体" w:eastAsia="宋体" w:cs="宋体"/>
                <w:b/>
                <w:bCs/>
                <w:sz w:val="28"/>
                <w:szCs w:val="28"/>
                <w:lang w:eastAsia="zh-CN"/>
              </w:rPr>
              <w:t>代理服务费。</w:t>
            </w:r>
          </w:p>
        </w:tc>
      </w:tr>
    </w:tbl>
    <w:p w14:paraId="03789D0E">
      <w:pPr>
        <w:autoSpaceDE w:val="0"/>
        <w:autoSpaceDN w:val="0"/>
        <w:adjustRightInd w:val="0"/>
        <w:spacing w:line="360" w:lineRule="auto"/>
        <w:outlineLvl w:val="9"/>
        <w:rPr>
          <w:rFonts w:hint="eastAsia" w:ascii="宋体" w:hAnsi="宋体" w:eastAsia="宋体" w:cs="宋体"/>
          <w:b/>
          <w:bCs/>
          <w:color w:val="auto"/>
          <w:sz w:val="30"/>
          <w:szCs w:val="30"/>
          <w:highlight w:val="none"/>
          <w:lang w:val="zh-CN"/>
        </w:rPr>
      </w:pPr>
      <w:bookmarkStart w:id="16" w:name="_Toc15580"/>
      <w:bookmarkStart w:id="17" w:name="_Toc2810"/>
      <w:bookmarkStart w:id="18" w:name="_Toc26319"/>
    </w:p>
    <w:p w14:paraId="3FCC67EB">
      <w:pPr>
        <w:autoSpaceDE w:val="0"/>
        <w:autoSpaceDN w:val="0"/>
        <w:adjustRightInd w:val="0"/>
        <w:spacing w:line="360" w:lineRule="auto"/>
        <w:outlineLvl w:val="1"/>
        <w:rPr>
          <w:rFonts w:hint="eastAsia" w:ascii="宋体" w:hAnsi="宋体" w:eastAsia="宋体" w:cs="宋体"/>
          <w:b/>
          <w:bCs/>
          <w:color w:val="auto"/>
          <w:sz w:val="30"/>
          <w:szCs w:val="30"/>
          <w:highlight w:val="none"/>
          <w:lang w:val="zh-CN"/>
        </w:rPr>
      </w:pPr>
      <w:bookmarkStart w:id="19" w:name="_Toc30116"/>
      <w:bookmarkStart w:id="20" w:name="_Toc4137"/>
      <w:bookmarkStart w:id="21" w:name="_Toc1052"/>
      <w:r>
        <w:rPr>
          <w:rFonts w:hint="eastAsia" w:ascii="宋体" w:hAnsi="宋体" w:eastAsia="宋体" w:cs="宋体"/>
          <w:b/>
          <w:bCs/>
          <w:color w:val="auto"/>
          <w:sz w:val="30"/>
          <w:szCs w:val="30"/>
          <w:highlight w:val="none"/>
          <w:lang w:val="zh-CN"/>
        </w:rPr>
        <w:t>二、总则</w:t>
      </w:r>
      <w:bookmarkEnd w:id="16"/>
      <w:bookmarkEnd w:id="17"/>
      <w:bookmarkEnd w:id="18"/>
      <w:bookmarkEnd w:id="19"/>
      <w:bookmarkEnd w:id="20"/>
      <w:bookmarkEnd w:id="21"/>
    </w:p>
    <w:p w14:paraId="742B8EEB">
      <w:pPr>
        <w:autoSpaceDE w:val="0"/>
        <w:autoSpaceDN w:val="0"/>
        <w:adjustRightInd w:val="0"/>
        <w:spacing w:line="360" w:lineRule="auto"/>
        <w:outlineLvl w:val="9"/>
        <w:rPr>
          <w:rFonts w:hint="eastAsia" w:ascii="宋体" w:hAnsi="宋体" w:eastAsia="宋体" w:cs="宋体"/>
          <w:bCs/>
          <w:color w:val="auto"/>
          <w:sz w:val="28"/>
          <w:szCs w:val="28"/>
          <w:highlight w:val="none"/>
          <w:lang w:val="zh-CN"/>
        </w:rPr>
      </w:pPr>
      <w:bookmarkStart w:id="22" w:name="_Toc3554"/>
      <w:bookmarkStart w:id="23" w:name="_Toc31846"/>
      <w:bookmarkStart w:id="24" w:name="_Toc6457"/>
      <w:bookmarkStart w:id="25" w:name="_Toc20371"/>
      <w:bookmarkStart w:id="26" w:name="_Toc24077"/>
      <w:r>
        <w:rPr>
          <w:rFonts w:hint="eastAsia" w:ascii="宋体" w:hAnsi="宋体" w:eastAsia="宋体" w:cs="宋体"/>
          <w:bCs/>
          <w:color w:val="auto"/>
          <w:sz w:val="28"/>
          <w:szCs w:val="28"/>
          <w:highlight w:val="none"/>
          <w:lang w:val="zh-CN"/>
        </w:rPr>
        <w:t>1、名词解释：</w:t>
      </w:r>
      <w:bookmarkEnd w:id="22"/>
      <w:bookmarkEnd w:id="23"/>
      <w:bookmarkEnd w:id="24"/>
      <w:bookmarkEnd w:id="25"/>
      <w:bookmarkEnd w:id="26"/>
    </w:p>
    <w:p w14:paraId="504AC080">
      <w:pPr>
        <w:autoSpaceDE w:val="0"/>
        <w:autoSpaceDN w:val="0"/>
        <w:adjustRightInd w:val="0"/>
        <w:spacing w:line="360" w:lineRule="auto"/>
        <w:ind w:firstLine="560" w:firstLineChars="200"/>
        <w:rPr>
          <w:rFonts w:hint="eastAsia" w:ascii="宋体" w:hAnsi="宋体" w:eastAsia="宋体" w:cs="宋体"/>
          <w:sz w:val="28"/>
          <w:szCs w:val="28"/>
          <w:highlight w:val="none"/>
        </w:rPr>
      </w:pPr>
      <w:bookmarkStart w:id="27" w:name="_Toc11340"/>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 xml:space="preserve">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EAAEB6D">
      <w:pPr>
        <w:numPr>
          <w:ilvl w:val="0"/>
          <w:numId w:val="0"/>
        </w:numPr>
        <w:tabs>
          <w:tab w:val="left" w:pos="240"/>
        </w:tabs>
        <w:spacing w:line="360" w:lineRule="auto"/>
        <w:outlineLvl w:val="9"/>
        <w:rPr>
          <w:rFonts w:hint="eastAsia" w:ascii="宋体" w:hAnsi="宋体" w:eastAsia="宋体" w:cs="宋体"/>
          <w:color w:val="auto"/>
          <w:sz w:val="28"/>
          <w:szCs w:val="28"/>
          <w:highlight w:val="none"/>
        </w:rPr>
      </w:pPr>
      <w:bookmarkStart w:id="28" w:name="_Toc9384"/>
      <w:bookmarkStart w:id="29" w:name="_Toc3117"/>
      <w:bookmarkStart w:id="30" w:name="_Toc6076"/>
      <w:bookmarkStart w:id="31" w:name="_Toc18976"/>
      <w:r>
        <w:rPr>
          <w:rFonts w:hint="eastAsia" w:ascii="宋体" w:hAnsi="宋体" w:eastAsia="宋体" w:cs="宋体"/>
          <w:color w:val="auto"/>
          <w:sz w:val="28"/>
          <w:szCs w:val="28"/>
          <w:highlight w:val="none"/>
        </w:rPr>
        <w:t>2、合格的</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应具备以下条件：</w:t>
      </w:r>
      <w:bookmarkEnd w:id="27"/>
      <w:bookmarkEnd w:id="28"/>
      <w:bookmarkEnd w:id="29"/>
      <w:bookmarkEnd w:id="30"/>
      <w:bookmarkEnd w:id="31"/>
    </w:p>
    <w:p w14:paraId="696E644C">
      <w:pPr>
        <w:tabs>
          <w:tab w:val="left" w:pos="7665"/>
        </w:tabs>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具备且满足“</w:t>
      </w:r>
      <w:r>
        <w:rPr>
          <w:rFonts w:hint="eastAsia" w:ascii="宋体" w:hAnsi="宋体" w:cs="宋体"/>
          <w:color w:val="auto"/>
          <w:sz w:val="28"/>
          <w:szCs w:val="28"/>
          <w:highlight w:val="none"/>
          <w:lang w:val="en-US" w:eastAsia="zh-CN"/>
        </w:rPr>
        <w:t>招标公告</w:t>
      </w:r>
      <w:r>
        <w:rPr>
          <w:rFonts w:hint="eastAsia" w:ascii="宋体" w:hAnsi="宋体" w:eastAsia="宋体" w:cs="宋体"/>
          <w:color w:val="auto"/>
          <w:sz w:val="28"/>
          <w:szCs w:val="28"/>
          <w:highlight w:val="none"/>
        </w:rPr>
        <w:t>”要求的；</w:t>
      </w:r>
    </w:p>
    <w:p w14:paraId="3CF37AEB">
      <w:pPr>
        <w:tabs>
          <w:tab w:val="left" w:pos="7665"/>
        </w:tabs>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向</w:t>
      </w:r>
      <w:r>
        <w:rPr>
          <w:rFonts w:hint="eastAsia" w:ascii="宋体" w:hAnsi="宋体" w:cs="宋体"/>
          <w:color w:val="auto"/>
          <w:sz w:val="28"/>
          <w:szCs w:val="28"/>
          <w:highlight w:val="none"/>
          <w:lang w:val="en-US" w:eastAsia="zh-CN"/>
        </w:rPr>
        <w:t>招标代理机构</w:t>
      </w:r>
      <w:r>
        <w:rPr>
          <w:rFonts w:hint="eastAsia" w:ascii="宋体" w:hAnsi="宋体" w:eastAsia="宋体" w:cs="宋体"/>
          <w:color w:val="auto"/>
          <w:sz w:val="28"/>
          <w:szCs w:val="28"/>
          <w:highlight w:val="none"/>
          <w:lang w:eastAsia="zh-CN"/>
        </w:rPr>
        <w:t>获取</w:t>
      </w:r>
      <w:r>
        <w:rPr>
          <w:rFonts w:hint="eastAsia" w:ascii="宋体" w:hAnsi="宋体" w:eastAsia="宋体" w:cs="宋体"/>
          <w:color w:val="auto"/>
          <w:sz w:val="28"/>
          <w:szCs w:val="28"/>
          <w:highlight w:val="none"/>
        </w:rPr>
        <w:t>了</w:t>
      </w:r>
      <w:r>
        <w:rPr>
          <w:rFonts w:hint="eastAsia" w:ascii="宋体" w:hAnsi="宋体" w:cs="宋体"/>
          <w:color w:val="auto"/>
          <w:sz w:val="28"/>
          <w:szCs w:val="28"/>
          <w:highlight w:val="none"/>
          <w:lang w:eastAsia="zh-CN"/>
        </w:rPr>
        <w:t>征集文件</w:t>
      </w:r>
      <w:r>
        <w:rPr>
          <w:rFonts w:hint="eastAsia" w:ascii="宋体" w:hAnsi="宋体" w:eastAsia="宋体" w:cs="宋体"/>
          <w:color w:val="auto"/>
          <w:sz w:val="28"/>
          <w:szCs w:val="28"/>
          <w:highlight w:val="none"/>
        </w:rPr>
        <w:t>并登记备案；</w:t>
      </w:r>
    </w:p>
    <w:p w14:paraId="77C54416">
      <w:pPr>
        <w:tabs>
          <w:tab w:val="left" w:pos="7665"/>
        </w:tabs>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 一个</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只能提交一</w:t>
      </w:r>
      <w:r>
        <w:rPr>
          <w:rFonts w:hint="eastAsia" w:ascii="宋体" w:hAnsi="宋体" w:eastAsia="宋体" w:cs="宋体"/>
          <w:color w:val="auto"/>
          <w:sz w:val="28"/>
          <w:szCs w:val="28"/>
          <w:highlight w:val="none"/>
          <w:lang w:eastAsia="zh-CN"/>
        </w:rPr>
        <w:t>份投标</w:t>
      </w:r>
      <w:r>
        <w:rPr>
          <w:rFonts w:hint="eastAsia" w:ascii="宋体" w:hAnsi="宋体" w:eastAsia="宋体" w:cs="宋体"/>
          <w:color w:val="auto"/>
          <w:sz w:val="28"/>
          <w:szCs w:val="28"/>
          <w:highlight w:val="none"/>
        </w:rPr>
        <w:t>文件，法定代表人为同一人的，不得同时参加本项目</w:t>
      </w: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w:t>
      </w:r>
    </w:p>
    <w:p w14:paraId="5C37361F">
      <w:pPr>
        <w:tabs>
          <w:tab w:val="left" w:pos="7665"/>
        </w:tabs>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 xml:space="preserve"> 有隶属关系的两个公司或有控股关系的两个公司不能同时参加同一项目</w:t>
      </w:r>
      <w:r>
        <w:rPr>
          <w:rFonts w:hint="eastAsia" w:ascii="宋体" w:hAnsi="宋体" w:cs="宋体"/>
          <w:color w:val="auto"/>
          <w:sz w:val="28"/>
          <w:szCs w:val="28"/>
          <w:highlight w:val="none"/>
          <w:lang w:val="en-US" w:eastAsia="zh-CN"/>
        </w:rPr>
        <w:t>的同标段</w:t>
      </w: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w:t>
      </w:r>
    </w:p>
    <w:p w14:paraId="43F86FB7">
      <w:pPr>
        <w:tabs>
          <w:tab w:val="left" w:pos="7665"/>
        </w:tabs>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eastAsia="zh-CN"/>
        </w:rPr>
        <w:t>征集文件</w:t>
      </w:r>
      <w:r>
        <w:rPr>
          <w:rFonts w:hint="eastAsia" w:ascii="宋体" w:hAnsi="宋体" w:eastAsia="宋体" w:cs="宋体"/>
          <w:color w:val="auto"/>
          <w:sz w:val="28"/>
          <w:szCs w:val="28"/>
          <w:highlight w:val="none"/>
        </w:rPr>
        <w:t>和法律、行政法规规定的其他条件。</w:t>
      </w:r>
    </w:p>
    <w:p w14:paraId="4411B77E">
      <w:pPr>
        <w:autoSpaceDE w:val="0"/>
        <w:autoSpaceDN w:val="0"/>
        <w:adjustRightInd w:val="0"/>
        <w:spacing w:line="360" w:lineRule="auto"/>
        <w:outlineLvl w:val="1"/>
        <w:rPr>
          <w:rFonts w:hint="eastAsia" w:ascii="宋体" w:hAnsi="宋体" w:eastAsia="宋体" w:cs="宋体"/>
          <w:b/>
          <w:bCs/>
          <w:color w:val="auto"/>
          <w:sz w:val="30"/>
          <w:szCs w:val="30"/>
          <w:highlight w:val="none"/>
        </w:rPr>
      </w:pPr>
      <w:bookmarkStart w:id="32" w:name="_Toc14351"/>
      <w:bookmarkStart w:id="33" w:name="_Toc12081"/>
      <w:bookmarkStart w:id="34" w:name="_Toc17529"/>
      <w:bookmarkStart w:id="35" w:name="_Toc17361"/>
      <w:bookmarkStart w:id="36" w:name="_Toc10877"/>
      <w:bookmarkStart w:id="37" w:name="_Toc11232"/>
      <w:r>
        <w:rPr>
          <w:rFonts w:hint="eastAsia" w:ascii="宋体" w:hAnsi="宋体" w:eastAsia="宋体" w:cs="宋体"/>
          <w:b/>
          <w:bCs/>
          <w:color w:val="auto"/>
          <w:sz w:val="30"/>
          <w:szCs w:val="30"/>
          <w:highlight w:val="none"/>
          <w:lang w:val="zh-CN"/>
        </w:rPr>
        <w:t>三、</w:t>
      </w:r>
      <w:bookmarkEnd w:id="32"/>
      <w:bookmarkEnd w:id="33"/>
      <w:bookmarkEnd w:id="34"/>
      <w:bookmarkEnd w:id="35"/>
      <w:bookmarkEnd w:id="36"/>
      <w:r>
        <w:rPr>
          <w:rFonts w:hint="eastAsia" w:ascii="宋体" w:hAnsi="宋体" w:cs="宋体"/>
          <w:b/>
          <w:bCs/>
          <w:color w:val="auto"/>
          <w:sz w:val="30"/>
          <w:szCs w:val="30"/>
          <w:highlight w:val="none"/>
          <w:lang w:val="zh-CN"/>
        </w:rPr>
        <w:t>征集文件</w:t>
      </w:r>
      <w:bookmarkEnd w:id="37"/>
    </w:p>
    <w:p w14:paraId="6046560A">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zh-CN"/>
        </w:rPr>
        <w:t>、</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以中文编制，</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封面盖有“</w:t>
      </w:r>
      <w:r>
        <w:rPr>
          <w:rFonts w:hint="eastAsia" w:ascii="宋体" w:hAnsi="宋体" w:cs="宋体"/>
          <w:color w:val="auto"/>
          <w:sz w:val="28"/>
          <w:szCs w:val="28"/>
          <w:highlight w:val="none"/>
          <w:lang w:val="zh-CN"/>
        </w:rPr>
        <w:t>陕西博之众项目管理有限公司</w:t>
      </w:r>
      <w:r>
        <w:rPr>
          <w:rFonts w:hint="eastAsia" w:ascii="宋体" w:hAnsi="宋体" w:eastAsia="宋体" w:cs="宋体"/>
          <w:color w:val="auto"/>
          <w:sz w:val="28"/>
          <w:szCs w:val="28"/>
          <w:highlight w:val="none"/>
          <w:lang w:val="zh-CN"/>
        </w:rPr>
        <w:t>”字样的圆形红章。投标人应仔细阅读</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中所有的事项、格式、条款和规范要求，在投标文件中对</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的各方面都做出实质性的响应，按照</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的要求提交全部资料。</w:t>
      </w:r>
    </w:p>
    <w:p w14:paraId="295FC41F">
      <w:pPr>
        <w:autoSpaceDE w:val="0"/>
        <w:autoSpaceDN w:val="0"/>
        <w:adjustRightInd w:val="0"/>
        <w:spacing w:line="360" w:lineRule="auto"/>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的修改或澄清</w:t>
      </w:r>
    </w:p>
    <w:p w14:paraId="171D946D">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zh-CN"/>
        </w:rPr>
        <w:t>招标人</w:t>
      </w:r>
      <w:r>
        <w:rPr>
          <w:rFonts w:hint="eastAsia" w:ascii="宋体" w:hAnsi="宋体" w:eastAsia="宋体" w:cs="宋体"/>
          <w:color w:val="auto"/>
          <w:sz w:val="28"/>
          <w:szCs w:val="28"/>
          <w:highlight w:val="none"/>
          <w:lang w:val="zh-CN"/>
        </w:rPr>
        <w:t>如果对</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进行必要的澄清或者修改，将在发布</w:t>
      </w:r>
      <w:r>
        <w:rPr>
          <w:rFonts w:hint="eastAsia" w:ascii="宋体" w:hAnsi="宋体" w:cs="宋体"/>
          <w:color w:val="auto"/>
          <w:sz w:val="28"/>
          <w:szCs w:val="28"/>
          <w:highlight w:val="none"/>
          <w:lang w:val="en-US" w:eastAsia="zh-CN"/>
        </w:rPr>
        <w:t>招标公告</w:t>
      </w:r>
      <w:r>
        <w:rPr>
          <w:rFonts w:hint="eastAsia" w:ascii="宋体" w:hAnsi="宋体" w:eastAsia="宋体" w:cs="宋体"/>
          <w:color w:val="auto"/>
          <w:sz w:val="28"/>
          <w:szCs w:val="28"/>
          <w:highlight w:val="none"/>
          <w:lang w:val="zh-CN"/>
        </w:rPr>
        <w:t>的财政部门指定媒体上发布更正公告，并以书面形式通知所有获取</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的单位，澄清或者修改的内容为</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的组成部分。澄清或者修改的内容可能影响投标文件编制的，不足十五日的，</w:t>
      </w:r>
      <w:r>
        <w:rPr>
          <w:rFonts w:hint="eastAsia" w:ascii="宋体" w:hAnsi="宋体" w:cs="宋体"/>
          <w:color w:val="auto"/>
          <w:sz w:val="28"/>
          <w:szCs w:val="28"/>
          <w:highlight w:val="none"/>
          <w:lang w:val="zh-CN"/>
        </w:rPr>
        <w:t>招标代理机构</w:t>
      </w:r>
      <w:r>
        <w:rPr>
          <w:rFonts w:hint="eastAsia" w:ascii="宋体" w:hAnsi="宋体" w:eastAsia="宋体" w:cs="宋体"/>
          <w:color w:val="auto"/>
          <w:sz w:val="28"/>
          <w:szCs w:val="28"/>
          <w:highlight w:val="none"/>
          <w:lang w:val="zh-CN"/>
        </w:rPr>
        <w:t>将顺延提交投标文件的截止时间。</w:t>
      </w:r>
    </w:p>
    <w:p w14:paraId="5F4D18A0">
      <w:pPr>
        <w:autoSpaceDE w:val="0"/>
        <w:autoSpaceDN w:val="0"/>
        <w:adjustRightInd w:val="0"/>
        <w:spacing w:line="360" w:lineRule="auto"/>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的询问、质疑及答复</w:t>
      </w:r>
    </w:p>
    <w:p w14:paraId="70F58827">
      <w:pPr>
        <w:pStyle w:val="13"/>
        <w:spacing w:before="0" w:beforeAutospacing="0" w:after="0" w:afterAutospacing="0" w:line="360" w:lineRule="auto"/>
        <w:ind w:firstLine="560" w:firstLineChars="200"/>
        <w:rPr>
          <w:rFonts w:hint="eastAsia" w:ascii="宋体" w:hAnsi="宋体" w:eastAsia="宋体" w:cs="宋体"/>
          <w:kern w:val="2"/>
          <w:sz w:val="28"/>
          <w:szCs w:val="28"/>
          <w:lang w:val="en-US" w:eastAsia="zh-CN"/>
        </w:rPr>
      </w:pPr>
      <w:r>
        <w:rPr>
          <w:rFonts w:hint="eastAsia" w:cs="宋体"/>
          <w:sz w:val="28"/>
          <w:szCs w:val="28"/>
          <w:lang w:val="en-US" w:eastAsia="zh-CN"/>
        </w:rPr>
        <w:t>3</w:t>
      </w:r>
      <w:r>
        <w:rPr>
          <w:rFonts w:hint="eastAsia" w:ascii="宋体" w:hAnsi="宋体" w:eastAsia="宋体" w:cs="宋体"/>
          <w:sz w:val="28"/>
          <w:szCs w:val="28"/>
          <w:lang w:val="en-US" w:eastAsia="zh-CN"/>
        </w:rPr>
        <w:t>.1</w:t>
      </w:r>
      <w:r>
        <w:rPr>
          <w:rFonts w:hint="eastAsia" w:cs="宋体"/>
          <w:sz w:val="28"/>
          <w:szCs w:val="28"/>
          <w:lang w:val="en-US" w:eastAsia="zh-CN"/>
        </w:rPr>
        <w:t xml:space="preserve"> </w:t>
      </w:r>
      <w:r>
        <w:rPr>
          <w:rFonts w:hint="eastAsia" w:ascii="宋体" w:hAnsi="宋体" w:eastAsia="宋体" w:cs="宋体"/>
          <w:sz w:val="28"/>
          <w:szCs w:val="28"/>
        </w:rPr>
        <w:t>投标人认为</w:t>
      </w:r>
      <w:r>
        <w:rPr>
          <w:rFonts w:hint="eastAsia" w:cs="宋体"/>
          <w:sz w:val="28"/>
          <w:szCs w:val="28"/>
          <w:lang w:eastAsia="zh-CN"/>
        </w:rPr>
        <w:t>征集文件</w:t>
      </w:r>
      <w:r>
        <w:rPr>
          <w:rFonts w:hint="eastAsia" w:ascii="宋体" w:hAnsi="宋体" w:eastAsia="宋体" w:cs="宋体"/>
          <w:sz w:val="28"/>
          <w:szCs w:val="28"/>
        </w:rPr>
        <w:t>、</w:t>
      </w:r>
      <w:r>
        <w:rPr>
          <w:rFonts w:hint="eastAsia" w:cs="宋体"/>
          <w:sz w:val="28"/>
          <w:szCs w:val="28"/>
          <w:lang w:eastAsia="zh-CN"/>
        </w:rPr>
        <w:t>招标</w:t>
      </w:r>
      <w:r>
        <w:rPr>
          <w:rFonts w:hint="eastAsia" w:ascii="宋体" w:hAnsi="宋体" w:eastAsia="宋体" w:cs="宋体"/>
          <w:sz w:val="28"/>
          <w:szCs w:val="28"/>
        </w:rPr>
        <w:t>过程、中标结果使自己的权益受到损害的，可以在知道或者应知其权益受到损害之日起七个工作日内，</w:t>
      </w:r>
      <w:r>
        <w:rPr>
          <w:rFonts w:hint="eastAsia" w:ascii="宋体" w:hAnsi="宋体" w:eastAsia="宋体" w:cs="宋体"/>
          <w:kern w:val="2"/>
          <w:sz w:val="28"/>
          <w:szCs w:val="28"/>
        </w:rPr>
        <w:t>以书面形式向</w:t>
      </w:r>
      <w:r>
        <w:rPr>
          <w:rFonts w:hint="eastAsia" w:cs="宋体"/>
          <w:kern w:val="2"/>
          <w:sz w:val="28"/>
          <w:szCs w:val="28"/>
          <w:lang w:eastAsia="zh-CN"/>
        </w:rPr>
        <w:t>招标代理机构</w:t>
      </w:r>
      <w:r>
        <w:rPr>
          <w:rFonts w:hint="eastAsia" w:ascii="宋体" w:hAnsi="宋体" w:eastAsia="宋体" w:cs="宋体"/>
          <w:kern w:val="2"/>
          <w:sz w:val="28"/>
          <w:szCs w:val="28"/>
        </w:rPr>
        <w:t>提出</w:t>
      </w:r>
      <w:r>
        <w:rPr>
          <w:rFonts w:hint="eastAsia" w:ascii="宋体" w:hAnsi="宋体" w:eastAsia="宋体" w:cs="宋体"/>
          <w:kern w:val="2"/>
          <w:sz w:val="28"/>
          <w:szCs w:val="28"/>
          <w:lang w:eastAsia="zh-CN"/>
        </w:rPr>
        <w:t>。</w:t>
      </w:r>
    </w:p>
    <w:p w14:paraId="6909BECB">
      <w:pPr>
        <w:pStyle w:val="13"/>
        <w:spacing w:before="0" w:beforeAutospacing="0" w:after="0" w:afterAutospacing="0" w:line="360" w:lineRule="auto"/>
        <w:ind w:firstLine="560" w:firstLineChars="200"/>
        <w:rPr>
          <w:rFonts w:hint="eastAsia" w:ascii="宋体" w:hAnsi="宋体" w:eastAsia="宋体" w:cs="宋体"/>
          <w:kern w:val="2"/>
          <w:sz w:val="28"/>
          <w:szCs w:val="28"/>
        </w:rPr>
      </w:pPr>
      <w:r>
        <w:rPr>
          <w:rFonts w:hint="eastAsia" w:cs="宋体"/>
          <w:sz w:val="28"/>
          <w:szCs w:val="28"/>
          <w:lang w:val="en-US" w:eastAsia="zh-CN"/>
        </w:rPr>
        <w:t>3</w:t>
      </w:r>
      <w:r>
        <w:rPr>
          <w:rFonts w:hint="eastAsia" w:ascii="宋体" w:hAnsi="宋体" w:eastAsia="宋体" w:cs="宋体"/>
          <w:sz w:val="28"/>
          <w:szCs w:val="28"/>
          <w:lang w:val="en-US" w:eastAsia="zh-CN"/>
        </w:rPr>
        <w:t>.2</w:t>
      </w:r>
      <w:r>
        <w:rPr>
          <w:rFonts w:hint="eastAsia" w:cs="宋体"/>
          <w:sz w:val="28"/>
          <w:szCs w:val="28"/>
          <w:lang w:val="en-US" w:eastAsia="zh-CN"/>
        </w:rPr>
        <w:t xml:space="preserve"> </w:t>
      </w:r>
      <w:r>
        <w:rPr>
          <w:rFonts w:hint="eastAsia" w:ascii="宋体" w:hAnsi="宋体" w:eastAsia="宋体" w:cs="宋体"/>
          <w:sz w:val="28"/>
          <w:szCs w:val="28"/>
          <w:lang w:eastAsia="zh-CN"/>
        </w:rPr>
        <w:t>投标人</w:t>
      </w:r>
      <w:r>
        <w:rPr>
          <w:rFonts w:hint="eastAsia" w:ascii="宋体" w:hAnsi="宋体" w:eastAsia="宋体" w:cs="宋体"/>
          <w:sz w:val="28"/>
          <w:szCs w:val="28"/>
        </w:rPr>
        <w:t>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14:paraId="47C01429">
      <w:pPr>
        <w:snapToGrid w:val="0"/>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3</w:t>
      </w:r>
      <w:r>
        <w:rPr>
          <w:rFonts w:hint="eastAsia" w:ascii="宋体" w:hAnsi="宋体" w:eastAsia="宋体" w:cs="宋体"/>
          <w:kern w:val="0"/>
          <w:sz w:val="28"/>
          <w:szCs w:val="28"/>
          <w:lang w:val="en-US" w:eastAsia="zh-CN" w:bidi="ar-SA"/>
        </w:rPr>
        <w:t>.3</w:t>
      </w:r>
      <w:r>
        <w:rPr>
          <w:rFonts w:hint="eastAsia" w:ascii="宋体" w:hAnsi="宋体" w:cs="宋体"/>
          <w:kern w:val="0"/>
          <w:sz w:val="28"/>
          <w:szCs w:val="28"/>
          <w:lang w:val="en-US" w:eastAsia="zh-CN" w:bidi="ar-SA"/>
        </w:rPr>
        <w:t xml:space="preserve"> </w:t>
      </w:r>
      <w:r>
        <w:rPr>
          <w:rFonts w:hint="eastAsia" w:ascii="宋体" w:hAnsi="宋体" w:eastAsia="宋体" w:cs="宋体"/>
          <w:kern w:val="0"/>
          <w:sz w:val="28"/>
          <w:szCs w:val="28"/>
          <w:lang w:val="en-US" w:eastAsia="zh-CN" w:bidi="ar-SA"/>
        </w:rPr>
        <w:t>质疑函应当包括下列内容：</w:t>
      </w:r>
    </w:p>
    <w:p w14:paraId="00492A48">
      <w:pPr>
        <w:snapToGrid w:val="0"/>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3</w:t>
      </w:r>
      <w:r>
        <w:rPr>
          <w:rFonts w:hint="eastAsia" w:ascii="宋体" w:hAnsi="宋体" w:eastAsia="宋体" w:cs="宋体"/>
          <w:kern w:val="0"/>
          <w:sz w:val="28"/>
          <w:szCs w:val="28"/>
          <w:lang w:val="en-US" w:eastAsia="zh-CN" w:bidi="ar-SA"/>
        </w:rPr>
        <w:t>.3.1</w:t>
      </w:r>
      <w:r>
        <w:rPr>
          <w:rFonts w:hint="eastAsia" w:ascii="宋体" w:hAnsi="宋体" w:cs="宋体"/>
          <w:kern w:val="0"/>
          <w:sz w:val="28"/>
          <w:szCs w:val="28"/>
          <w:lang w:val="en-US" w:eastAsia="zh-CN" w:bidi="ar-SA"/>
        </w:rPr>
        <w:t xml:space="preserve"> </w:t>
      </w:r>
      <w:r>
        <w:rPr>
          <w:rFonts w:hint="eastAsia" w:ascii="宋体" w:hAnsi="宋体" w:eastAsia="宋体" w:cs="宋体"/>
          <w:kern w:val="0"/>
          <w:sz w:val="28"/>
          <w:szCs w:val="28"/>
          <w:lang w:val="zh-CN" w:eastAsia="zh-CN" w:bidi="ar-SA"/>
        </w:rPr>
        <w:t>投标人</w:t>
      </w:r>
      <w:r>
        <w:rPr>
          <w:rFonts w:hint="eastAsia" w:ascii="宋体" w:hAnsi="宋体" w:eastAsia="宋体" w:cs="宋体"/>
          <w:kern w:val="0"/>
          <w:sz w:val="28"/>
          <w:szCs w:val="28"/>
          <w:lang w:val="en-US" w:eastAsia="zh-CN" w:bidi="ar-SA"/>
        </w:rPr>
        <w:t>的姓名或者名称、地址、邮编、联系人及联系电话；</w:t>
      </w:r>
    </w:p>
    <w:p w14:paraId="149F66EC">
      <w:pPr>
        <w:snapToGrid w:val="0"/>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3</w:t>
      </w:r>
      <w:r>
        <w:rPr>
          <w:rFonts w:hint="eastAsia" w:ascii="宋体" w:hAnsi="宋体" w:eastAsia="宋体" w:cs="宋体"/>
          <w:kern w:val="0"/>
          <w:sz w:val="28"/>
          <w:szCs w:val="28"/>
          <w:lang w:val="en-US" w:eastAsia="zh-CN" w:bidi="ar-SA"/>
        </w:rPr>
        <w:t>.3.2</w:t>
      </w:r>
      <w:r>
        <w:rPr>
          <w:rFonts w:hint="eastAsia" w:ascii="宋体" w:hAnsi="宋体" w:cs="宋体"/>
          <w:kern w:val="0"/>
          <w:sz w:val="28"/>
          <w:szCs w:val="28"/>
          <w:lang w:val="en-US" w:eastAsia="zh-CN" w:bidi="ar-SA"/>
        </w:rPr>
        <w:t xml:space="preserve"> </w:t>
      </w:r>
      <w:r>
        <w:rPr>
          <w:rFonts w:hint="eastAsia" w:ascii="宋体" w:hAnsi="宋体" w:eastAsia="宋体" w:cs="宋体"/>
          <w:kern w:val="0"/>
          <w:sz w:val="28"/>
          <w:szCs w:val="28"/>
          <w:lang w:val="en-US" w:eastAsia="zh-CN" w:bidi="ar-SA"/>
        </w:rPr>
        <w:t>质疑项目的名称、编号；</w:t>
      </w:r>
    </w:p>
    <w:p w14:paraId="5FA3120B">
      <w:pPr>
        <w:snapToGrid w:val="0"/>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3</w:t>
      </w:r>
      <w:r>
        <w:rPr>
          <w:rFonts w:hint="eastAsia" w:ascii="宋体" w:hAnsi="宋体" w:eastAsia="宋体" w:cs="宋体"/>
          <w:kern w:val="0"/>
          <w:sz w:val="28"/>
          <w:szCs w:val="28"/>
          <w:lang w:val="en-US" w:eastAsia="zh-CN" w:bidi="ar-SA"/>
        </w:rPr>
        <w:t>.3.3</w:t>
      </w:r>
      <w:r>
        <w:rPr>
          <w:rFonts w:hint="eastAsia" w:ascii="宋体" w:hAnsi="宋体" w:cs="宋体"/>
          <w:kern w:val="0"/>
          <w:sz w:val="28"/>
          <w:szCs w:val="28"/>
          <w:lang w:val="en-US" w:eastAsia="zh-CN" w:bidi="ar-SA"/>
        </w:rPr>
        <w:t xml:space="preserve"> </w:t>
      </w:r>
      <w:r>
        <w:rPr>
          <w:rFonts w:hint="eastAsia" w:ascii="宋体" w:hAnsi="宋体" w:eastAsia="宋体" w:cs="宋体"/>
          <w:kern w:val="0"/>
          <w:sz w:val="28"/>
          <w:szCs w:val="28"/>
          <w:lang w:val="en-US" w:eastAsia="zh-CN" w:bidi="ar-SA"/>
        </w:rPr>
        <w:t>具体、明确的质疑事项和与质疑事项相关的请求；</w:t>
      </w:r>
    </w:p>
    <w:p w14:paraId="2CA00774">
      <w:pPr>
        <w:snapToGrid w:val="0"/>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3</w:t>
      </w:r>
      <w:r>
        <w:rPr>
          <w:rFonts w:hint="eastAsia" w:ascii="宋体" w:hAnsi="宋体" w:eastAsia="宋体" w:cs="宋体"/>
          <w:kern w:val="0"/>
          <w:sz w:val="28"/>
          <w:szCs w:val="28"/>
          <w:lang w:val="en-US" w:eastAsia="zh-CN" w:bidi="ar-SA"/>
        </w:rPr>
        <w:t>.3.4</w:t>
      </w:r>
      <w:r>
        <w:rPr>
          <w:rFonts w:hint="eastAsia" w:ascii="宋体" w:hAnsi="宋体" w:cs="宋体"/>
          <w:kern w:val="0"/>
          <w:sz w:val="28"/>
          <w:szCs w:val="28"/>
          <w:lang w:val="en-US" w:eastAsia="zh-CN" w:bidi="ar-SA"/>
        </w:rPr>
        <w:t xml:space="preserve"> </w:t>
      </w:r>
      <w:r>
        <w:rPr>
          <w:rFonts w:hint="eastAsia" w:ascii="宋体" w:hAnsi="宋体" w:eastAsia="宋体" w:cs="宋体"/>
          <w:kern w:val="0"/>
          <w:sz w:val="28"/>
          <w:szCs w:val="28"/>
          <w:lang w:val="en-US" w:eastAsia="zh-CN" w:bidi="ar-SA"/>
        </w:rPr>
        <w:t>事实依据；</w:t>
      </w:r>
    </w:p>
    <w:p w14:paraId="20DABD39">
      <w:pPr>
        <w:snapToGrid w:val="0"/>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3</w:t>
      </w:r>
      <w:r>
        <w:rPr>
          <w:rFonts w:hint="eastAsia" w:ascii="宋体" w:hAnsi="宋体" w:eastAsia="宋体" w:cs="宋体"/>
          <w:kern w:val="0"/>
          <w:sz w:val="28"/>
          <w:szCs w:val="28"/>
          <w:lang w:val="en-US" w:eastAsia="zh-CN" w:bidi="ar-SA"/>
        </w:rPr>
        <w:t>.3.5</w:t>
      </w:r>
      <w:r>
        <w:rPr>
          <w:rFonts w:hint="eastAsia" w:ascii="宋体" w:hAnsi="宋体" w:cs="宋体"/>
          <w:kern w:val="0"/>
          <w:sz w:val="28"/>
          <w:szCs w:val="28"/>
          <w:lang w:val="en-US" w:eastAsia="zh-CN" w:bidi="ar-SA"/>
        </w:rPr>
        <w:t xml:space="preserve"> </w:t>
      </w:r>
      <w:r>
        <w:rPr>
          <w:rFonts w:hint="eastAsia" w:ascii="宋体" w:hAnsi="宋体" w:eastAsia="宋体" w:cs="宋体"/>
          <w:kern w:val="0"/>
          <w:sz w:val="28"/>
          <w:szCs w:val="28"/>
          <w:lang w:val="en-US" w:eastAsia="zh-CN" w:bidi="ar-SA"/>
        </w:rPr>
        <w:t>必要的法律依据；</w:t>
      </w:r>
    </w:p>
    <w:p w14:paraId="6752850B">
      <w:pPr>
        <w:snapToGrid w:val="0"/>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3</w:t>
      </w:r>
      <w:r>
        <w:rPr>
          <w:rFonts w:hint="eastAsia" w:ascii="宋体" w:hAnsi="宋体" w:eastAsia="宋体" w:cs="宋体"/>
          <w:kern w:val="0"/>
          <w:sz w:val="28"/>
          <w:szCs w:val="28"/>
          <w:lang w:val="en-US" w:eastAsia="zh-CN" w:bidi="ar-SA"/>
        </w:rPr>
        <w:t>.3.6</w:t>
      </w:r>
      <w:r>
        <w:rPr>
          <w:rFonts w:hint="eastAsia" w:ascii="宋体" w:hAnsi="宋体" w:cs="宋体"/>
          <w:kern w:val="0"/>
          <w:sz w:val="28"/>
          <w:szCs w:val="28"/>
          <w:lang w:val="en-US" w:eastAsia="zh-CN" w:bidi="ar-SA"/>
        </w:rPr>
        <w:t xml:space="preserve"> </w:t>
      </w:r>
      <w:r>
        <w:rPr>
          <w:rFonts w:hint="eastAsia" w:ascii="宋体" w:hAnsi="宋体" w:eastAsia="宋体" w:cs="宋体"/>
          <w:kern w:val="0"/>
          <w:sz w:val="28"/>
          <w:szCs w:val="28"/>
          <w:lang w:val="en-US" w:eastAsia="zh-CN" w:bidi="ar-SA"/>
        </w:rPr>
        <w:t xml:space="preserve">提出质疑的日期。 </w:t>
      </w:r>
    </w:p>
    <w:p w14:paraId="47B28C0A">
      <w:pPr>
        <w:snapToGrid w:val="0"/>
        <w:spacing w:line="360" w:lineRule="auto"/>
        <w:ind w:firstLine="562" w:firstLineChars="200"/>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备注：</w:t>
      </w:r>
      <w:r>
        <w:rPr>
          <w:rFonts w:hint="eastAsia" w:ascii="宋体" w:hAnsi="宋体" w:eastAsia="宋体" w:cs="宋体"/>
          <w:b/>
          <w:bCs/>
          <w:kern w:val="0"/>
          <w:sz w:val="28"/>
          <w:szCs w:val="28"/>
          <w:lang w:val="zh-CN" w:eastAsia="zh-CN" w:bidi="ar-SA"/>
        </w:rPr>
        <w:t>投标人</w:t>
      </w:r>
      <w:r>
        <w:rPr>
          <w:rFonts w:hint="eastAsia" w:ascii="宋体" w:hAnsi="宋体" w:eastAsia="宋体" w:cs="宋体"/>
          <w:b/>
          <w:bCs/>
          <w:kern w:val="0"/>
          <w:sz w:val="28"/>
          <w:szCs w:val="28"/>
          <w:lang w:val="en-US" w:eastAsia="zh-CN" w:bidi="ar-SA"/>
        </w:rPr>
        <w:t>须在法定质疑期内提出质疑。</w:t>
      </w:r>
    </w:p>
    <w:p w14:paraId="61CB52C8">
      <w:pPr>
        <w:snapToGrid w:val="0"/>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3</w:t>
      </w:r>
      <w:r>
        <w:rPr>
          <w:rFonts w:hint="eastAsia" w:ascii="宋体" w:hAnsi="宋体" w:eastAsia="宋体" w:cs="宋体"/>
          <w:kern w:val="0"/>
          <w:sz w:val="28"/>
          <w:szCs w:val="28"/>
          <w:lang w:val="en-US" w:eastAsia="zh-CN" w:bidi="ar-SA"/>
        </w:rPr>
        <w:t>.4质疑有以下情形之一的，</w:t>
      </w:r>
      <w:r>
        <w:rPr>
          <w:rFonts w:hint="eastAsia" w:ascii="宋体" w:hAnsi="宋体" w:cs="宋体"/>
          <w:kern w:val="0"/>
          <w:sz w:val="28"/>
          <w:szCs w:val="28"/>
          <w:lang w:val="en-US" w:eastAsia="zh-CN" w:bidi="ar-SA"/>
        </w:rPr>
        <w:t>招标代理机构</w:t>
      </w:r>
      <w:r>
        <w:rPr>
          <w:rFonts w:hint="eastAsia" w:ascii="宋体" w:hAnsi="宋体" w:eastAsia="宋体" w:cs="宋体"/>
          <w:kern w:val="0"/>
          <w:sz w:val="28"/>
          <w:szCs w:val="28"/>
          <w:lang w:val="en-US" w:eastAsia="zh-CN" w:bidi="ar-SA"/>
        </w:rPr>
        <w:t>不予受理：</w:t>
      </w:r>
    </w:p>
    <w:p w14:paraId="2CDD3F15">
      <w:pPr>
        <w:numPr>
          <w:ilvl w:val="0"/>
          <w:numId w:val="0"/>
        </w:numPr>
        <w:snapToGrid w:val="0"/>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 xml:space="preserve">3.4.1 </w:t>
      </w:r>
      <w:r>
        <w:rPr>
          <w:rFonts w:hint="eastAsia" w:ascii="宋体" w:hAnsi="宋体" w:eastAsia="宋体" w:cs="宋体"/>
          <w:kern w:val="0"/>
          <w:sz w:val="28"/>
          <w:szCs w:val="28"/>
          <w:lang w:val="en-US" w:eastAsia="zh-CN" w:bidi="ar-SA"/>
        </w:rPr>
        <w:t>未按规定程序和渠道提出质疑的；</w:t>
      </w:r>
    </w:p>
    <w:p w14:paraId="61751E28">
      <w:pPr>
        <w:numPr>
          <w:ilvl w:val="0"/>
          <w:numId w:val="0"/>
        </w:numPr>
        <w:snapToGrid w:val="0"/>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 xml:space="preserve">3.4.2 </w:t>
      </w:r>
      <w:r>
        <w:rPr>
          <w:rFonts w:hint="eastAsia" w:ascii="宋体" w:hAnsi="宋体" w:eastAsia="宋体" w:cs="宋体"/>
          <w:kern w:val="0"/>
          <w:sz w:val="28"/>
          <w:szCs w:val="28"/>
          <w:lang w:val="en-US" w:eastAsia="zh-CN" w:bidi="ar-SA"/>
        </w:rPr>
        <w:t xml:space="preserve">超过法定质疑期限的； </w:t>
      </w:r>
    </w:p>
    <w:p w14:paraId="3C9F2235">
      <w:pPr>
        <w:numPr>
          <w:ilvl w:val="0"/>
          <w:numId w:val="0"/>
        </w:numPr>
        <w:snapToGrid w:val="0"/>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 xml:space="preserve">3.4.3 </w:t>
      </w:r>
      <w:r>
        <w:rPr>
          <w:rFonts w:hint="eastAsia" w:ascii="宋体" w:hAnsi="宋体" w:eastAsia="宋体" w:cs="宋体"/>
          <w:kern w:val="0"/>
          <w:sz w:val="28"/>
          <w:szCs w:val="28"/>
          <w:lang w:val="en-US" w:eastAsia="zh-CN" w:bidi="ar-SA"/>
        </w:rPr>
        <w:t>书面质疑的形式和内容不符合上述要求的；</w:t>
      </w:r>
    </w:p>
    <w:p w14:paraId="65DE4F4C">
      <w:pPr>
        <w:numPr>
          <w:ilvl w:val="0"/>
          <w:numId w:val="0"/>
        </w:numPr>
        <w:snapToGrid w:val="0"/>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 xml:space="preserve">3.4.4 </w:t>
      </w:r>
      <w:r>
        <w:rPr>
          <w:rFonts w:hint="eastAsia" w:ascii="宋体" w:hAnsi="宋体" w:eastAsia="宋体" w:cs="宋体"/>
          <w:kern w:val="0"/>
          <w:sz w:val="28"/>
          <w:szCs w:val="28"/>
          <w:lang w:val="en-US" w:eastAsia="zh-CN" w:bidi="ar-SA"/>
        </w:rPr>
        <w:t xml:space="preserve">提出的质疑事项已经明确答复的； </w:t>
      </w:r>
    </w:p>
    <w:p w14:paraId="223F3C13">
      <w:pPr>
        <w:numPr>
          <w:ilvl w:val="0"/>
          <w:numId w:val="0"/>
        </w:numPr>
        <w:snapToGrid w:val="0"/>
        <w:spacing w:line="360" w:lineRule="auto"/>
        <w:ind w:firstLine="560" w:firstLineChars="200"/>
        <w:rPr>
          <w:rFonts w:hint="eastAsia" w:ascii="宋体" w:hAnsi="宋体" w:eastAsia="宋体" w:cs="宋体"/>
          <w:kern w:val="0"/>
          <w:sz w:val="28"/>
          <w:szCs w:val="28"/>
          <w:lang w:val="en-US" w:eastAsia="zh-CN" w:bidi="ar-SA"/>
        </w:rPr>
      </w:pPr>
      <w:r>
        <w:rPr>
          <w:rFonts w:hint="eastAsia" w:ascii="宋体" w:hAnsi="宋体" w:cs="宋体"/>
          <w:kern w:val="0"/>
          <w:sz w:val="28"/>
          <w:szCs w:val="28"/>
          <w:lang w:val="en-US" w:eastAsia="zh-CN" w:bidi="ar-SA"/>
        </w:rPr>
        <w:t xml:space="preserve">3.4.5 </w:t>
      </w:r>
      <w:r>
        <w:rPr>
          <w:rFonts w:hint="eastAsia" w:ascii="宋体" w:hAnsi="宋体" w:eastAsia="宋体" w:cs="宋体"/>
          <w:kern w:val="0"/>
          <w:sz w:val="28"/>
          <w:szCs w:val="28"/>
          <w:lang w:val="en-US" w:eastAsia="zh-CN" w:bidi="ar-SA"/>
        </w:rPr>
        <w:t>法律法规规定的其他不予受理的条件。</w:t>
      </w:r>
    </w:p>
    <w:p w14:paraId="3348077B">
      <w:pPr>
        <w:pStyle w:val="13"/>
        <w:spacing w:before="0" w:beforeAutospacing="0" w:after="0" w:afterAutospacing="0" w:line="360" w:lineRule="auto"/>
        <w:ind w:firstLine="560" w:firstLineChars="200"/>
        <w:rPr>
          <w:rFonts w:hint="eastAsia" w:ascii="宋体" w:hAnsi="宋体" w:eastAsia="宋体" w:cs="宋体"/>
          <w:sz w:val="28"/>
          <w:szCs w:val="28"/>
        </w:rPr>
      </w:pPr>
      <w:r>
        <w:rPr>
          <w:rFonts w:hint="eastAsia" w:cs="宋体"/>
          <w:sz w:val="28"/>
          <w:szCs w:val="28"/>
          <w:lang w:val="en-US" w:eastAsia="zh-CN"/>
        </w:rPr>
        <w:t>3</w:t>
      </w:r>
      <w:r>
        <w:rPr>
          <w:rFonts w:hint="eastAsia" w:ascii="宋体" w:hAnsi="宋体" w:eastAsia="宋体" w:cs="宋体"/>
          <w:sz w:val="28"/>
          <w:szCs w:val="28"/>
          <w:lang w:val="en-US" w:eastAsia="zh-CN"/>
        </w:rPr>
        <w:t>.5</w:t>
      </w:r>
      <w:r>
        <w:rPr>
          <w:rFonts w:hint="eastAsia" w:cs="宋体"/>
          <w:kern w:val="2"/>
          <w:sz w:val="28"/>
          <w:szCs w:val="28"/>
          <w:lang w:eastAsia="zh-CN"/>
        </w:rPr>
        <w:t>招标代理机构</w:t>
      </w:r>
      <w:r>
        <w:rPr>
          <w:rFonts w:hint="eastAsia" w:ascii="宋体" w:hAnsi="宋体" w:eastAsia="宋体" w:cs="宋体"/>
          <w:kern w:val="2"/>
          <w:sz w:val="28"/>
          <w:szCs w:val="28"/>
        </w:rPr>
        <w:t>应当在收到质疑函后</w:t>
      </w:r>
      <w:r>
        <w:rPr>
          <w:rFonts w:hint="eastAsia" w:ascii="宋体" w:hAnsi="宋体" w:eastAsia="宋体" w:cs="宋体"/>
          <w:sz w:val="28"/>
          <w:szCs w:val="28"/>
        </w:rPr>
        <w:t>七个工作日内做出书面答复。答复内容同时通知与处理结果有关的投标人，但答复内容不得涉及投标人的商业秘密。</w:t>
      </w:r>
    </w:p>
    <w:p w14:paraId="37A2AB60">
      <w:pPr>
        <w:autoSpaceDE w:val="0"/>
        <w:autoSpaceDN w:val="0"/>
        <w:adjustRightInd w:val="0"/>
        <w:spacing w:line="360" w:lineRule="auto"/>
        <w:ind w:firstLine="0" w:firstLineChars="0"/>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的获取</w:t>
      </w:r>
    </w:p>
    <w:p w14:paraId="58E29B4A">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投标人必须从</w:t>
      </w:r>
      <w:r>
        <w:rPr>
          <w:rFonts w:hint="eastAsia" w:ascii="宋体" w:hAnsi="宋体" w:cs="宋体"/>
          <w:color w:val="auto"/>
          <w:sz w:val="28"/>
          <w:szCs w:val="28"/>
          <w:highlight w:val="none"/>
          <w:lang w:val="zh-CN"/>
        </w:rPr>
        <w:t>招标代理机构</w:t>
      </w:r>
      <w:r>
        <w:rPr>
          <w:rFonts w:hint="eastAsia" w:ascii="宋体" w:hAnsi="宋体" w:eastAsia="宋体" w:cs="宋体"/>
          <w:color w:val="auto"/>
          <w:sz w:val="28"/>
          <w:szCs w:val="28"/>
          <w:highlight w:val="none"/>
          <w:lang w:val="zh-CN"/>
        </w:rPr>
        <w:t>获取</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，投标人自行转让或复制</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视为无效。投标人应仔细阅读和检查</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的全部内容。如发现缺页或附件不全，应及时向</w:t>
      </w:r>
      <w:r>
        <w:rPr>
          <w:rFonts w:hint="eastAsia" w:ascii="宋体" w:hAnsi="宋体" w:cs="宋体"/>
          <w:color w:val="auto"/>
          <w:sz w:val="28"/>
          <w:szCs w:val="28"/>
          <w:highlight w:val="none"/>
          <w:lang w:val="zh-CN"/>
        </w:rPr>
        <w:t>招标代理机构</w:t>
      </w:r>
      <w:r>
        <w:rPr>
          <w:rFonts w:hint="eastAsia" w:ascii="宋体" w:hAnsi="宋体" w:eastAsia="宋体" w:cs="宋体"/>
          <w:color w:val="auto"/>
          <w:sz w:val="28"/>
          <w:szCs w:val="28"/>
          <w:highlight w:val="none"/>
          <w:lang w:val="zh-CN"/>
        </w:rPr>
        <w:t>提出，以便补齐。</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一经发售，一律不退，仅作为本次招标使用。</w:t>
      </w:r>
    </w:p>
    <w:p w14:paraId="0B10E172">
      <w:pPr>
        <w:autoSpaceDE w:val="0"/>
        <w:autoSpaceDN w:val="0"/>
        <w:adjustRightInd w:val="0"/>
        <w:spacing w:line="360" w:lineRule="auto"/>
        <w:ind w:firstLine="0" w:firstLineChars="0"/>
        <w:rPr>
          <w:rFonts w:hint="eastAsia" w:ascii="宋体" w:hAnsi="宋体" w:eastAsia="宋体" w:cs="宋体"/>
          <w:color w:val="auto"/>
          <w:sz w:val="28"/>
          <w:szCs w:val="28"/>
          <w:highlight w:val="none"/>
          <w:lang w:val="zh-CN"/>
        </w:rPr>
      </w:pPr>
      <w:bookmarkStart w:id="38" w:name="_Toc27731"/>
      <w:bookmarkStart w:id="39" w:name="_Toc2987"/>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zh-CN"/>
        </w:rPr>
        <w:t>、质疑接收部门：</w:t>
      </w:r>
      <w:r>
        <w:rPr>
          <w:rFonts w:hint="eastAsia" w:ascii="宋体" w:hAnsi="宋体" w:cs="宋体"/>
          <w:color w:val="auto"/>
          <w:sz w:val="28"/>
          <w:szCs w:val="28"/>
          <w:highlight w:val="none"/>
          <w:lang w:val="zh-CN"/>
        </w:rPr>
        <w:t>陕西博之众项目管理有限公司</w:t>
      </w:r>
    </w:p>
    <w:p w14:paraId="6F5C87D9">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zh-CN"/>
        </w:rPr>
        <w:t>接收人：</w:t>
      </w:r>
      <w:r>
        <w:rPr>
          <w:rFonts w:hint="eastAsia" w:ascii="宋体" w:hAnsi="宋体" w:cs="宋体"/>
          <w:color w:val="auto"/>
          <w:sz w:val="28"/>
          <w:szCs w:val="28"/>
          <w:highlight w:val="none"/>
          <w:lang w:val="zh-CN"/>
        </w:rPr>
        <w:t>孙辰宇</w:t>
      </w:r>
    </w:p>
    <w:p w14:paraId="33C52489">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联系电话：029-81875596</w:t>
      </w:r>
    </w:p>
    <w:p w14:paraId="1EB9FDD0">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电子邮箱：</w:t>
      </w:r>
      <w:r>
        <w:rPr>
          <w:rFonts w:hint="eastAsia" w:ascii="宋体" w:hAnsi="宋体" w:cs="宋体"/>
          <w:color w:val="auto"/>
          <w:sz w:val="28"/>
          <w:szCs w:val="28"/>
          <w:highlight w:val="none"/>
          <w:lang w:val="en-US" w:eastAsia="zh-CN"/>
        </w:rPr>
        <w:t>714385461</w:t>
      </w:r>
      <w:r>
        <w:rPr>
          <w:rFonts w:hint="eastAsia" w:ascii="宋体" w:hAnsi="宋体" w:eastAsia="宋体" w:cs="宋体"/>
          <w:color w:val="auto"/>
          <w:sz w:val="28"/>
          <w:szCs w:val="28"/>
          <w:highlight w:val="none"/>
          <w:lang w:val="zh-CN"/>
        </w:rPr>
        <w:t>@qq.com</w:t>
      </w:r>
    </w:p>
    <w:p w14:paraId="3B75519F">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地址：</w:t>
      </w:r>
      <w:r>
        <w:rPr>
          <w:rFonts w:hint="eastAsia" w:ascii="宋体" w:hAnsi="宋体" w:cs="宋体"/>
          <w:color w:val="auto"/>
          <w:sz w:val="28"/>
          <w:szCs w:val="28"/>
          <w:highlight w:val="none"/>
          <w:lang w:val="en-US" w:eastAsia="zh-CN"/>
        </w:rPr>
        <w:t>陕西省西安市雁塔区高新二路2号新世纪大厦910B室</w:t>
      </w:r>
      <w:r>
        <w:rPr>
          <w:rFonts w:hint="eastAsia" w:ascii="宋体" w:hAnsi="宋体" w:eastAsia="宋体" w:cs="宋体"/>
          <w:color w:val="auto"/>
          <w:sz w:val="28"/>
          <w:szCs w:val="28"/>
          <w:highlight w:val="none"/>
          <w:lang w:val="zh-CN"/>
        </w:rPr>
        <w:t>。</w:t>
      </w:r>
    </w:p>
    <w:bookmarkEnd w:id="38"/>
    <w:bookmarkEnd w:id="39"/>
    <w:p w14:paraId="3FF96E27">
      <w:pPr>
        <w:autoSpaceDE w:val="0"/>
        <w:autoSpaceDN w:val="0"/>
        <w:adjustRightInd w:val="0"/>
        <w:spacing w:line="360" w:lineRule="auto"/>
        <w:outlineLvl w:val="1"/>
        <w:rPr>
          <w:rFonts w:hint="eastAsia" w:ascii="宋体" w:hAnsi="宋体" w:eastAsia="宋体" w:cs="宋体"/>
          <w:b/>
          <w:bCs/>
          <w:color w:val="auto"/>
          <w:sz w:val="30"/>
          <w:szCs w:val="30"/>
          <w:highlight w:val="none"/>
        </w:rPr>
      </w:pPr>
      <w:bookmarkStart w:id="40" w:name="_Toc17694"/>
      <w:bookmarkStart w:id="41" w:name="_Toc32156"/>
      <w:bookmarkStart w:id="42" w:name="_Toc28215"/>
      <w:bookmarkStart w:id="43" w:name="_Toc6862"/>
      <w:bookmarkStart w:id="44" w:name="_Toc30555"/>
      <w:bookmarkStart w:id="45" w:name="_Toc848"/>
      <w:r>
        <w:rPr>
          <w:rFonts w:hint="eastAsia" w:ascii="宋体" w:hAnsi="宋体" w:eastAsia="宋体" w:cs="宋体"/>
          <w:b/>
          <w:bCs/>
          <w:color w:val="auto"/>
          <w:sz w:val="30"/>
          <w:szCs w:val="30"/>
          <w:highlight w:val="none"/>
          <w:lang w:val="zh-CN"/>
        </w:rPr>
        <w:t>四、投标文件的编写原则和要求</w:t>
      </w:r>
      <w:bookmarkEnd w:id="40"/>
      <w:bookmarkEnd w:id="41"/>
      <w:bookmarkEnd w:id="42"/>
      <w:bookmarkEnd w:id="43"/>
      <w:bookmarkEnd w:id="44"/>
      <w:bookmarkEnd w:id="45"/>
    </w:p>
    <w:p w14:paraId="7BD3007F">
      <w:pPr>
        <w:autoSpaceDE w:val="0"/>
        <w:autoSpaceDN w:val="0"/>
        <w:adjustRightInd w:val="0"/>
        <w:spacing w:line="360" w:lineRule="auto"/>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zh-CN"/>
        </w:rPr>
        <w:t>、投标文件的编制：</w:t>
      </w:r>
    </w:p>
    <w:p w14:paraId="32FC4A6F">
      <w:pPr>
        <w:autoSpaceDE w:val="0"/>
        <w:autoSpaceDN w:val="0"/>
        <w:adjustRightIn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zh-CN"/>
        </w:rPr>
        <w:t>.1 投标文件语言：中文。</w:t>
      </w:r>
      <w:r>
        <w:rPr>
          <w:rFonts w:hint="eastAsia" w:ascii="宋体" w:hAnsi="宋体" w:cs="宋体"/>
          <w:color w:val="auto"/>
          <w:sz w:val="28"/>
          <w:szCs w:val="28"/>
          <w:highlight w:val="none"/>
          <w:lang w:val="en-US" w:eastAsia="zh-CN"/>
        </w:rPr>
        <w:t>投标</w:t>
      </w:r>
      <w:r>
        <w:rPr>
          <w:rFonts w:hint="eastAsia" w:ascii="宋体" w:hAnsi="宋体" w:eastAsia="宋体" w:cs="宋体"/>
          <w:color w:val="auto"/>
          <w:sz w:val="28"/>
          <w:szCs w:val="28"/>
          <w:highlight w:val="none"/>
          <w:lang w:val="zh-CN"/>
        </w:rPr>
        <w:t>文件中如附有外文资料，建议逐一对应翻译成中文，并加盖</w:t>
      </w:r>
      <w:r>
        <w:rPr>
          <w:rFonts w:hint="eastAsia" w:ascii="宋体" w:hAnsi="宋体" w:cs="宋体"/>
          <w:color w:val="auto"/>
          <w:sz w:val="28"/>
          <w:szCs w:val="28"/>
          <w:highlight w:val="none"/>
          <w:lang w:val="en-US" w:eastAsia="zh-CN"/>
        </w:rPr>
        <w:t>投标单位</w:t>
      </w:r>
      <w:r>
        <w:rPr>
          <w:rFonts w:hint="eastAsia" w:ascii="宋体" w:hAnsi="宋体" w:eastAsia="宋体" w:cs="宋体"/>
          <w:color w:val="auto"/>
          <w:sz w:val="28"/>
          <w:szCs w:val="28"/>
          <w:highlight w:val="none"/>
          <w:lang w:val="zh-CN"/>
        </w:rPr>
        <w:t>公章。若因翻译有误或未翻译等情况所产生的后果由</w:t>
      </w:r>
      <w:r>
        <w:rPr>
          <w:rFonts w:hint="eastAsia" w:ascii="宋体" w:hAnsi="宋体" w:cs="宋体"/>
          <w:color w:val="auto"/>
          <w:sz w:val="28"/>
          <w:szCs w:val="28"/>
          <w:highlight w:val="none"/>
          <w:lang w:val="en-US" w:eastAsia="zh-CN"/>
        </w:rPr>
        <w:t>投标单位</w:t>
      </w:r>
      <w:r>
        <w:rPr>
          <w:rFonts w:hint="eastAsia" w:ascii="宋体" w:hAnsi="宋体" w:eastAsia="宋体" w:cs="宋体"/>
          <w:color w:val="auto"/>
          <w:sz w:val="28"/>
          <w:szCs w:val="28"/>
          <w:highlight w:val="none"/>
          <w:lang w:val="zh-CN"/>
        </w:rPr>
        <w:t>自行承担。</w:t>
      </w:r>
    </w:p>
    <w:p w14:paraId="6AC8FDDE">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zh-CN"/>
        </w:rPr>
        <w:t>.2 投标货币：</w:t>
      </w:r>
      <w:r>
        <w:rPr>
          <w:rFonts w:hint="eastAsia" w:ascii="宋体" w:hAnsi="宋体" w:eastAsia="宋体" w:cs="宋体"/>
          <w:color w:val="auto"/>
          <w:sz w:val="28"/>
          <w:szCs w:val="28"/>
          <w:highlight w:val="none"/>
        </w:rPr>
        <w:t>人民币</w:t>
      </w:r>
      <w:r>
        <w:rPr>
          <w:rFonts w:hint="eastAsia" w:ascii="宋体" w:hAnsi="宋体" w:eastAsia="宋体" w:cs="宋体"/>
          <w:color w:val="auto"/>
          <w:sz w:val="28"/>
          <w:szCs w:val="28"/>
          <w:highlight w:val="none"/>
          <w:lang w:val="zh-CN"/>
        </w:rPr>
        <w:t>。</w:t>
      </w:r>
    </w:p>
    <w:p w14:paraId="130025E1">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zh-CN"/>
        </w:rPr>
        <w:t>.3 计量单位：</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已有明确规定的，使用</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规定的计量单位；</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没有规定的，应采用中华人民共和国法定计量单位(国际单位制和国家选定的其他计量单位)。</w:t>
      </w:r>
    </w:p>
    <w:p w14:paraId="1B98EF7E">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zh-CN"/>
        </w:rPr>
        <w:t>.4 投标文件载体形式：纸质文件及</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规定的电子文档形式。</w:t>
      </w:r>
    </w:p>
    <w:p w14:paraId="4FAEAA23">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zh-CN"/>
        </w:rPr>
        <w:t xml:space="preserve">.5 </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中所规定的签字及盖章内容，不得以复印或打印的方式响应。</w:t>
      </w:r>
    </w:p>
    <w:p w14:paraId="4DD71E7C">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zh-CN"/>
        </w:rPr>
        <w:t>.6 投标人应对投标文件中所有资料的真实性、准确性和完整性负责。</w:t>
      </w:r>
    </w:p>
    <w:p w14:paraId="5120FDBD">
      <w:pPr>
        <w:autoSpaceDE w:val="0"/>
        <w:autoSpaceDN w:val="0"/>
        <w:adjustRightInd w:val="0"/>
        <w:spacing w:line="360" w:lineRule="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报价：</w:t>
      </w:r>
    </w:p>
    <w:p w14:paraId="7217AA1B">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zh-CN" w:eastAsia="zh-CN"/>
        </w:rPr>
        <w:t>.</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zh-CN" w:eastAsia="zh-CN"/>
        </w:rPr>
        <w:t xml:space="preserve"> </w:t>
      </w:r>
      <w:r>
        <w:rPr>
          <w:rFonts w:hint="eastAsia" w:ascii="宋体" w:hAnsi="宋体" w:eastAsia="宋体" w:cs="宋体"/>
          <w:color w:val="auto"/>
          <w:sz w:val="28"/>
          <w:szCs w:val="28"/>
          <w:highlight w:val="none"/>
          <w:lang w:eastAsia="zh-CN"/>
        </w:rPr>
        <w:t>投标人应在充分了解本项目总体情况及风险的前提下，按照</w:t>
      </w:r>
      <w:r>
        <w:rPr>
          <w:rFonts w:hint="eastAsia" w:ascii="宋体" w:hAnsi="宋体" w:cs="宋体"/>
          <w:color w:val="auto"/>
          <w:sz w:val="28"/>
          <w:szCs w:val="28"/>
          <w:highlight w:val="none"/>
          <w:lang w:eastAsia="zh-CN"/>
        </w:rPr>
        <w:t>征集文件</w:t>
      </w:r>
      <w:r>
        <w:rPr>
          <w:rFonts w:hint="eastAsia" w:ascii="宋体" w:hAnsi="宋体" w:eastAsia="宋体" w:cs="宋体"/>
          <w:color w:val="auto"/>
          <w:sz w:val="28"/>
          <w:szCs w:val="28"/>
          <w:highlight w:val="none"/>
          <w:lang w:val="zh-CN" w:eastAsia="zh-CN"/>
        </w:rPr>
        <w:t>要求填写投标报价</w:t>
      </w:r>
      <w:r>
        <w:rPr>
          <w:rFonts w:hint="eastAsia" w:ascii="宋体" w:hAnsi="宋体" w:eastAsia="宋体" w:cs="宋体"/>
          <w:color w:val="auto"/>
          <w:sz w:val="28"/>
          <w:szCs w:val="28"/>
          <w:highlight w:val="none"/>
          <w:lang w:val="en-US" w:eastAsia="zh-CN"/>
        </w:rPr>
        <w:t>。</w:t>
      </w:r>
    </w:p>
    <w:p w14:paraId="2252A044">
      <w:pPr>
        <w:autoSpaceDE w:val="0"/>
        <w:autoSpaceDN w:val="0"/>
        <w:adjustRightIn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zh-CN"/>
        </w:rPr>
        <w:t>.</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zh-CN"/>
        </w:rPr>
        <w:t xml:space="preserve"> </w:t>
      </w:r>
      <w:r>
        <w:rPr>
          <w:rFonts w:hint="eastAsia" w:ascii="宋体" w:hAnsi="宋体" w:eastAsia="宋体" w:cs="宋体"/>
          <w:color w:val="auto"/>
          <w:sz w:val="28"/>
          <w:szCs w:val="28"/>
          <w:highlight w:val="none"/>
          <w:lang w:val="zh-CN" w:eastAsia="zh-CN"/>
        </w:rPr>
        <w:t>投标人</w:t>
      </w:r>
      <w:r>
        <w:rPr>
          <w:rFonts w:hint="eastAsia" w:ascii="宋体" w:hAnsi="宋体" w:eastAsia="宋体" w:cs="宋体"/>
          <w:color w:val="auto"/>
          <w:sz w:val="28"/>
          <w:szCs w:val="28"/>
          <w:highlight w:val="none"/>
          <w:lang w:val="zh-CN"/>
        </w:rPr>
        <w:t>的</w:t>
      </w:r>
      <w:r>
        <w:rPr>
          <w:rFonts w:hint="eastAsia" w:ascii="宋体" w:hAnsi="宋体" w:eastAsia="宋体" w:cs="宋体"/>
          <w:color w:val="auto"/>
          <w:sz w:val="28"/>
          <w:szCs w:val="28"/>
          <w:highlight w:val="none"/>
          <w:lang w:val="zh-CN" w:eastAsia="zh-CN"/>
        </w:rPr>
        <w:t>投</w:t>
      </w:r>
      <w:r>
        <w:rPr>
          <w:rFonts w:hint="eastAsia" w:ascii="宋体" w:hAnsi="宋体" w:eastAsia="宋体" w:cs="宋体"/>
          <w:color w:val="auto"/>
          <w:sz w:val="28"/>
          <w:szCs w:val="28"/>
          <w:highlight w:val="none"/>
          <w:lang w:eastAsia="zh-CN"/>
        </w:rPr>
        <w:t>标</w:t>
      </w:r>
      <w:r>
        <w:rPr>
          <w:rFonts w:hint="eastAsia" w:ascii="宋体" w:hAnsi="宋体" w:eastAsia="宋体" w:cs="宋体"/>
          <w:color w:val="auto"/>
          <w:sz w:val="28"/>
          <w:szCs w:val="28"/>
          <w:highlight w:val="none"/>
        </w:rPr>
        <w:t>报价应包含本项目所需的一切费用。</w:t>
      </w:r>
    </w:p>
    <w:p w14:paraId="386B03E9">
      <w:pPr>
        <w:autoSpaceDE w:val="0"/>
        <w:autoSpaceDN w:val="0"/>
        <w:adjustRightIn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应按照</w:t>
      </w:r>
      <w:r>
        <w:rPr>
          <w:rFonts w:hint="eastAsia" w:ascii="宋体" w:hAnsi="宋体" w:cs="宋体"/>
          <w:color w:val="auto"/>
          <w:sz w:val="28"/>
          <w:szCs w:val="28"/>
          <w:highlight w:val="none"/>
          <w:lang w:eastAsia="zh-CN"/>
        </w:rPr>
        <w:t>征集文件</w:t>
      </w:r>
      <w:r>
        <w:rPr>
          <w:rFonts w:hint="eastAsia" w:ascii="宋体" w:hAnsi="宋体" w:eastAsia="宋体" w:cs="宋体"/>
          <w:color w:val="auto"/>
          <w:sz w:val="28"/>
          <w:szCs w:val="28"/>
          <w:highlight w:val="none"/>
        </w:rPr>
        <w:t>要求在“</w:t>
      </w: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函”及“</w:t>
      </w:r>
      <w:r>
        <w:rPr>
          <w:rFonts w:hint="eastAsia" w:ascii="宋体" w:hAnsi="宋体" w:cs="宋体"/>
          <w:color w:val="auto"/>
          <w:sz w:val="28"/>
          <w:szCs w:val="28"/>
          <w:highlight w:val="none"/>
          <w:lang w:eastAsia="zh-CN"/>
        </w:rPr>
        <w:t>报价一览表</w:t>
      </w:r>
      <w:r>
        <w:rPr>
          <w:rFonts w:hint="eastAsia" w:ascii="宋体" w:hAnsi="宋体" w:eastAsia="宋体" w:cs="宋体"/>
          <w:color w:val="auto"/>
          <w:sz w:val="28"/>
          <w:szCs w:val="28"/>
          <w:highlight w:val="none"/>
        </w:rPr>
        <w:t>”中填写</w:t>
      </w: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报价，大小写不一致以大写为准，出现选择性的</w:t>
      </w: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报价按无效文件处理。</w:t>
      </w:r>
    </w:p>
    <w:p w14:paraId="15FA4ADE">
      <w:pPr>
        <w:autoSpaceDE w:val="0"/>
        <w:autoSpaceDN w:val="0"/>
        <w:adjustRightIn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 xml:space="preserve"> 凡因</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对</w:t>
      </w:r>
      <w:r>
        <w:rPr>
          <w:rFonts w:hint="eastAsia" w:ascii="宋体" w:hAnsi="宋体" w:cs="宋体"/>
          <w:color w:val="auto"/>
          <w:sz w:val="28"/>
          <w:szCs w:val="28"/>
          <w:highlight w:val="none"/>
          <w:lang w:eastAsia="zh-CN"/>
        </w:rPr>
        <w:t>征集文件</w:t>
      </w:r>
      <w:r>
        <w:rPr>
          <w:rFonts w:hint="eastAsia" w:ascii="宋体" w:hAnsi="宋体" w:eastAsia="宋体" w:cs="宋体"/>
          <w:color w:val="auto"/>
          <w:sz w:val="28"/>
          <w:szCs w:val="28"/>
          <w:highlight w:val="none"/>
        </w:rPr>
        <w:t>阅读不深、理解不透、误解、疏漏或因市场行情了解不清造成的后果和风险均由</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自负。</w:t>
      </w:r>
    </w:p>
    <w:p w14:paraId="783F43A5">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zh-CN"/>
        </w:rPr>
        <w:t>报价超出报价要求的投标人不进入下一步投标程序。</w:t>
      </w:r>
    </w:p>
    <w:p w14:paraId="292F4B2B">
      <w:pPr>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zh-CN"/>
        </w:rPr>
        <w:t>.</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zh-CN"/>
        </w:rPr>
        <w:t xml:space="preserve"> </w:t>
      </w:r>
      <w:r>
        <w:rPr>
          <w:rFonts w:hint="eastAsia" w:ascii="宋体" w:hAnsi="宋体" w:cs="宋体"/>
          <w:color w:val="auto"/>
          <w:sz w:val="28"/>
          <w:szCs w:val="28"/>
          <w:highlight w:val="none"/>
          <w:lang w:val="en-US" w:eastAsia="zh-CN"/>
        </w:rPr>
        <w:t>最低报价</w:t>
      </w:r>
      <w:r>
        <w:rPr>
          <w:rFonts w:hint="eastAsia" w:ascii="宋体" w:hAnsi="宋体" w:eastAsia="宋体" w:cs="宋体"/>
          <w:color w:val="auto"/>
          <w:sz w:val="28"/>
          <w:szCs w:val="28"/>
          <w:highlight w:val="none"/>
          <w:lang w:val="zh-CN"/>
        </w:rPr>
        <w:t>不是中标的唯一依据，投标过程中所产生的一切费用由投标人自行承担。</w:t>
      </w:r>
    </w:p>
    <w:p w14:paraId="7C2AB6B9">
      <w:pPr>
        <w:autoSpaceDE w:val="0"/>
        <w:autoSpaceDN w:val="0"/>
        <w:adjustRightInd w:val="0"/>
        <w:spacing w:line="360" w:lineRule="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投标文件</w:t>
      </w:r>
      <w:r>
        <w:rPr>
          <w:rFonts w:hint="eastAsia" w:ascii="宋体" w:hAnsi="宋体" w:eastAsia="宋体" w:cs="宋体"/>
          <w:color w:val="auto"/>
          <w:sz w:val="28"/>
          <w:szCs w:val="28"/>
          <w:highlight w:val="none"/>
        </w:rPr>
        <w:t>的格式和签署</w:t>
      </w:r>
    </w:p>
    <w:p w14:paraId="41506EBF">
      <w:pPr>
        <w:numPr>
          <w:ilvl w:val="0"/>
          <w:numId w:val="0"/>
        </w:numPr>
        <w:autoSpaceDE w:val="0"/>
        <w:autoSpaceDN w:val="0"/>
        <w:adjustRightInd w:val="0"/>
        <w:spacing w:line="360" w:lineRule="auto"/>
        <w:ind w:firstLine="560" w:firstLineChars="200"/>
        <w:rPr>
          <w:rFonts w:hint="eastAsia" w:ascii="宋体" w:hAnsi="宋体" w:cs="宋体"/>
          <w:color w:val="auto"/>
          <w:sz w:val="28"/>
          <w:szCs w:val="28"/>
          <w:highlight w:val="green"/>
          <w:lang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.1 </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应按照</w:t>
      </w:r>
      <w:r>
        <w:rPr>
          <w:rFonts w:hint="eastAsia" w:ascii="宋体" w:hAnsi="宋体" w:cs="宋体"/>
          <w:color w:val="auto"/>
          <w:sz w:val="28"/>
          <w:szCs w:val="28"/>
          <w:highlight w:val="none"/>
          <w:lang w:eastAsia="zh-CN"/>
        </w:rPr>
        <w:t>征集文件</w:t>
      </w:r>
      <w:r>
        <w:rPr>
          <w:rFonts w:hint="eastAsia" w:ascii="宋体" w:hAnsi="宋体" w:eastAsia="宋体" w:cs="宋体"/>
          <w:color w:val="auto"/>
          <w:sz w:val="28"/>
          <w:szCs w:val="28"/>
          <w:highlight w:val="none"/>
        </w:rPr>
        <w:t>格式部分的要求</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以投标人须知前附表为准</w:t>
      </w:r>
      <w:r>
        <w:rPr>
          <w:rFonts w:hint="eastAsia" w:ascii="宋体" w:hAnsi="宋体" w:cs="宋体"/>
          <w:color w:val="auto"/>
          <w:sz w:val="28"/>
          <w:szCs w:val="28"/>
          <w:highlight w:val="none"/>
          <w:lang w:eastAsia="zh-CN"/>
        </w:rPr>
        <w:t>）。</w:t>
      </w:r>
    </w:p>
    <w:p w14:paraId="033BF7BD">
      <w:pPr>
        <w:numPr>
          <w:ilvl w:val="0"/>
          <w:numId w:val="0"/>
        </w:numPr>
        <w:autoSpaceDE w:val="0"/>
        <w:autoSpaceDN w:val="0"/>
        <w:adjustRightIn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.2 </w:t>
      </w:r>
      <w:r>
        <w:rPr>
          <w:rFonts w:hint="eastAsia" w:ascii="宋体" w:hAnsi="宋体" w:eastAsia="宋体" w:cs="宋体"/>
          <w:color w:val="auto"/>
          <w:sz w:val="28"/>
          <w:szCs w:val="28"/>
          <w:highlight w:val="none"/>
          <w:lang w:eastAsia="zh-CN"/>
        </w:rPr>
        <w:t>投标文件</w:t>
      </w:r>
      <w:r>
        <w:rPr>
          <w:rFonts w:hint="eastAsia" w:ascii="宋体" w:hAnsi="宋体" w:eastAsia="宋体" w:cs="宋体"/>
          <w:color w:val="auto"/>
          <w:sz w:val="28"/>
          <w:szCs w:val="28"/>
          <w:highlight w:val="none"/>
        </w:rPr>
        <w:t>应各自胶装成册，封面应注明“正本”、“副本”字样，正本与副本如有不一致之处，以正本为准。</w:t>
      </w:r>
    </w:p>
    <w:p w14:paraId="55006A70">
      <w:pPr>
        <w:numPr>
          <w:ilvl w:val="0"/>
          <w:numId w:val="0"/>
        </w:numPr>
        <w:autoSpaceDE w:val="0"/>
        <w:autoSpaceDN w:val="0"/>
        <w:adjustRightInd w:val="0"/>
        <w:spacing w:line="360" w:lineRule="auto"/>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3.3 投标文件的正本和所有的副本均须打印，或用不褪色蓝（黑）墨水（汁）书写，投标文件副本(非签字盖章内容)可采用正本的复印件。投标文件建议在每一页的下方应注明页码,并编制详细目录；为节约纸张，投标文件建议采用A4纸张双面打印。投标文件应牢固胶状成册，不可插页抽页，若发生掉页抽页等情况所产生的后果由投标单位自行承担。</w:t>
      </w:r>
    </w:p>
    <w:p w14:paraId="19C7EC62">
      <w:pPr>
        <w:numPr>
          <w:ilvl w:val="0"/>
          <w:numId w:val="0"/>
        </w:numPr>
        <w:autoSpaceDE w:val="0"/>
        <w:autoSpaceDN w:val="0"/>
        <w:adjustRightIn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.4 </w:t>
      </w:r>
      <w:r>
        <w:rPr>
          <w:rFonts w:hint="eastAsia" w:ascii="宋体" w:hAnsi="宋体" w:eastAsia="宋体" w:cs="宋体"/>
          <w:color w:val="auto"/>
          <w:sz w:val="28"/>
          <w:szCs w:val="28"/>
          <w:highlight w:val="none"/>
          <w:lang w:eastAsia="zh-CN"/>
        </w:rPr>
        <w:t>投标文件</w:t>
      </w:r>
      <w:r>
        <w:rPr>
          <w:rFonts w:hint="eastAsia" w:ascii="宋体" w:hAnsi="宋体" w:eastAsia="宋体" w:cs="宋体"/>
          <w:color w:val="auto"/>
          <w:sz w:val="28"/>
          <w:szCs w:val="28"/>
          <w:highlight w:val="none"/>
        </w:rPr>
        <w:t>封皮必须加盖单位公章。</w:t>
      </w:r>
    </w:p>
    <w:p w14:paraId="54D2E739">
      <w:pPr>
        <w:numPr>
          <w:ilvl w:val="0"/>
          <w:numId w:val="0"/>
        </w:numPr>
        <w:autoSpaceDE w:val="0"/>
        <w:autoSpaceDN w:val="0"/>
        <w:adjustRightIn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.5 </w:t>
      </w:r>
      <w:r>
        <w:rPr>
          <w:rFonts w:hint="eastAsia" w:ascii="宋体" w:hAnsi="宋体" w:cs="宋体"/>
          <w:color w:val="auto"/>
          <w:sz w:val="28"/>
          <w:szCs w:val="28"/>
          <w:highlight w:val="none"/>
          <w:lang w:eastAsia="zh-CN"/>
        </w:rPr>
        <w:t>征集文件</w:t>
      </w:r>
      <w:r>
        <w:rPr>
          <w:rFonts w:hint="eastAsia" w:ascii="宋体" w:hAnsi="宋体" w:eastAsia="宋体" w:cs="宋体"/>
          <w:color w:val="auto"/>
          <w:sz w:val="28"/>
          <w:szCs w:val="28"/>
          <w:highlight w:val="none"/>
        </w:rPr>
        <w:t>中的</w:t>
      </w:r>
      <w:r>
        <w:rPr>
          <w:rFonts w:hint="eastAsia" w:ascii="宋体" w:hAnsi="宋体" w:eastAsia="宋体" w:cs="宋体"/>
          <w:color w:val="auto"/>
          <w:sz w:val="28"/>
          <w:szCs w:val="28"/>
          <w:highlight w:val="none"/>
          <w:lang w:eastAsia="zh-CN"/>
        </w:rPr>
        <w:t>要求固定格式的</w:t>
      </w:r>
      <w:r>
        <w:rPr>
          <w:rFonts w:hint="eastAsia" w:ascii="宋体" w:hAnsi="宋体" w:eastAsia="宋体" w:cs="宋体"/>
          <w:color w:val="auto"/>
          <w:sz w:val="28"/>
          <w:szCs w:val="28"/>
          <w:highlight w:val="none"/>
        </w:rPr>
        <w:t>必须按照</w:t>
      </w:r>
      <w:r>
        <w:rPr>
          <w:rFonts w:hint="eastAsia" w:ascii="宋体" w:hAnsi="宋体" w:cs="宋体"/>
          <w:color w:val="auto"/>
          <w:sz w:val="28"/>
          <w:szCs w:val="28"/>
          <w:highlight w:val="none"/>
          <w:lang w:eastAsia="zh-CN"/>
        </w:rPr>
        <w:t>征集文件</w:t>
      </w:r>
      <w:r>
        <w:rPr>
          <w:rFonts w:hint="eastAsia" w:ascii="宋体" w:hAnsi="宋体" w:eastAsia="宋体" w:cs="宋体"/>
          <w:color w:val="auto"/>
          <w:sz w:val="28"/>
          <w:szCs w:val="28"/>
          <w:highlight w:val="none"/>
        </w:rPr>
        <w:t>固定格式编制，对于没有要求固定格式的部分，由</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自行组织编写。</w:t>
      </w:r>
    </w:p>
    <w:p w14:paraId="401C3378">
      <w:pPr>
        <w:numPr>
          <w:ilvl w:val="0"/>
          <w:numId w:val="0"/>
        </w:numPr>
        <w:autoSpaceDE w:val="0"/>
        <w:autoSpaceDN w:val="0"/>
        <w:adjustRightInd w:val="0"/>
        <w:spacing w:line="360" w:lineRule="auto"/>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、投标文件的密封</w:t>
      </w:r>
    </w:p>
    <w:p w14:paraId="095EC5CD">
      <w:pPr>
        <w:numPr>
          <w:ilvl w:val="0"/>
          <w:numId w:val="0"/>
        </w:numPr>
        <w:autoSpaceDE w:val="0"/>
        <w:autoSpaceDN w:val="0"/>
        <w:adjustRightIn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.1 加封条密封，在封线处加盖公章（骑缝章）。</w:t>
      </w:r>
    </w:p>
    <w:p w14:paraId="5E63BCE5">
      <w:pPr>
        <w:numPr>
          <w:ilvl w:val="0"/>
          <w:numId w:val="0"/>
        </w:numPr>
        <w:autoSpaceDE w:val="0"/>
        <w:autoSpaceDN w:val="0"/>
        <w:adjustRightIn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2 应注明项目编号、项目名称</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包号</w:t>
      </w:r>
      <w:r>
        <w:rPr>
          <w:rFonts w:hint="eastAsia" w:ascii="宋体" w:hAnsi="宋体" w:eastAsia="宋体" w:cs="宋体"/>
          <w:color w:val="auto"/>
          <w:sz w:val="28"/>
          <w:szCs w:val="28"/>
          <w:highlight w:val="none"/>
          <w:lang w:eastAsia="zh-CN"/>
        </w:rPr>
        <w:t>，投标人全称（加盖公章）等内容。</w:t>
      </w:r>
    </w:p>
    <w:p w14:paraId="3A5234E7">
      <w:pPr>
        <w:numPr>
          <w:ilvl w:val="0"/>
          <w:numId w:val="0"/>
        </w:numPr>
        <w:autoSpaceDE w:val="0"/>
        <w:autoSpaceDN w:val="0"/>
        <w:adjustRightIn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.3 如果投标人未按以上要求密封和签章，招标代理机构将拒收投标文件。</w:t>
      </w:r>
      <w:bookmarkStart w:id="46" w:name="_Toc25722"/>
      <w:bookmarkStart w:id="47" w:name="_Toc16351"/>
    </w:p>
    <w:p w14:paraId="12BA5CCE">
      <w:pPr>
        <w:numPr>
          <w:ilvl w:val="0"/>
          <w:numId w:val="0"/>
        </w:numPr>
        <w:autoSpaceDE w:val="0"/>
        <w:autoSpaceDN w:val="0"/>
        <w:adjustRightInd w:val="0"/>
        <w:spacing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.4 其他要求以投标人须知前附表为准。</w:t>
      </w:r>
    </w:p>
    <w:p w14:paraId="3E6B49F2">
      <w:pPr>
        <w:numPr>
          <w:ilvl w:val="0"/>
          <w:numId w:val="0"/>
        </w:numPr>
        <w:autoSpaceDE w:val="0"/>
        <w:autoSpaceDN w:val="0"/>
        <w:adjustRightInd w:val="0"/>
        <w:spacing w:line="360" w:lineRule="auto"/>
        <w:outlineLvl w:val="1"/>
        <w:rPr>
          <w:rFonts w:hint="eastAsia" w:ascii="宋体" w:hAnsi="宋体" w:eastAsia="宋体" w:cs="宋体"/>
          <w:b/>
          <w:color w:val="auto"/>
          <w:sz w:val="30"/>
          <w:szCs w:val="30"/>
          <w:highlight w:val="none"/>
          <w:lang w:eastAsia="zh-CN"/>
        </w:rPr>
      </w:pPr>
      <w:bookmarkStart w:id="48" w:name="_Toc221"/>
      <w:bookmarkStart w:id="49" w:name="_Toc7439"/>
      <w:r>
        <w:rPr>
          <w:rFonts w:hint="eastAsia" w:ascii="宋体" w:hAnsi="宋体" w:eastAsia="宋体" w:cs="宋体"/>
          <w:b/>
          <w:color w:val="auto"/>
          <w:sz w:val="30"/>
          <w:szCs w:val="30"/>
          <w:highlight w:val="none"/>
          <w:lang w:eastAsia="zh-CN"/>
        </w:rPr>
        <w:t>五</w:t>
      </w:r>
      <w:r>
        <w:rPr>
          <w:rFonts w:hint="eastAsia" w:ascii="宋体" w:hAnsi="宋体" w:eastAsia="宋体" w:cs="宋体"/>
          <w:b/>
          <w:color w:val="auto"/>
          <w:sz w:val="30"/>
          <w:szCs w:val="30"/>
          <w:highlight w:val="none"/>
        </w:rPr>
        <w:t>、</w:t>
      </w:r>
      <w:bookmarkEnd w:id="46"/>
      <w:r>
        <w:rPr>
          <w:rFonts w:hint="eastAsia" w:ascii="宋体" w:hAnsi="宋体" w:eastAsia="宋体" w:cs="宋体"/>
          <w:b/>
          <w:color w:val="auto"/>
          <w:sz w:val="30"/>
          <w:szCs w:val="30"/>
          <w:highlight w:val="none"/>
          <w:lang w:eastAsia="zh-CN"/>
        </w:rPr>
        <w:t>投标</w:t>
      </w:r>
      <w:bookmarkEnd w:id="47"/>
      <w:bookmarkEnd w:id="48"/>
      <w:bookmarkEnd w:id="49"/>
    </w:p>
    <w:p w14:paraId="1117E883">
      <w:pPr>
        <w:numPr>
          <w:ilvl w:val="0"/>
          <w:numId w:val="0"/>
        </w:numPr>
        <w:autoSpaceDE w:val="0"/>
        <w:autoSpaceDN w:val="0"/>
        <w:adjustRightIn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投标文件</w:t>
      </w:r>
      <w:r>
        <w:rPr>
          <w:rFonts w:hint="eastAsia" w:ascii="宋体" w:hAnsi="宋体" w:eastAsia="宋体" w:cs="宋体"/>
          <w:color w:val="auto"/>
          <w:sz w:val="28"/>
          <w:szCs w:val="28"/>
          <w:highlight w:val="none"/>
        </w:rPr>
        <w:t>的递交</w:t>
      </w:r>
    </w:p>
    <w:p w14:paraId="68795B22">
      <w:pPr>
        <w:numPr>
          <w:ilvl w:val="0"/>
          <w:numId w:val="0"/>
        </w:numPr>
        <w:autoSpaceDE w:val="0"/>
        <w:autoSpaceDN w:val="0"/>
        <w:adjustRightIn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1.1 </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应按照</w:t>
      </w:r>
      <w:r>
        <w:rPr>
          <w:rFonts w:hint="eastAsia" w:ascii="宋体" w:hAnsi="宋体" w:cs="宋体"/>
          <w:color w:val="auto"/>
          <w:sz w:val="28"/>
          <w:szCs w:val="28"/>
          <w:highlight w:val="none"/>
          <w:lang w:eastAsia="zh-CN"/>
        </w:rPr>
        <w:t>征集文件</w:t>
      </w:r>
      <w:r>
        <w:rPr>
          <w:rFonts w:hint="eastAsia" w:ascii="宋体" w:hAnsi="宋体" w:eastAsia="宋体" w:cs="宋体"/>
          <w:color w:val="auto"/>
          <w:sz w:val="28"/>
          <w:szCs w:val="28"/>
          <w:highlight w:val="none"/>
        </w:rPr>
        <w:t>要求，在</w:t>
      </w: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截止时间前将密封好的</w:t>
      </w:r>
      <w:r>
        <w:rPr>
          <w:rFonts w:hint="eastAsia" w:ascii="宋体" w:hAnsi="宋体" w:eastAsia="宋体" w:cs="宋体"/>
          <w:color w:val="auto"/>
          <w:sz w:val="28"/>
          <w:szCs w:val="28"/>
          <w:highlight w:val="none"/>
          <w:lang w:eastAsia="zh-CN"/>
        </w:rPr>
        <w:t>投标文件</w:t>
      </w:r>
      <w:r>
        <w:rPr>
          <w:rFonts w:hint="eastAsia" w:ascii="宋体" w:hAnsi="宋体" w:eastAsia="宋体" w:cs="宋体"/>
          <w:color w:val="auto"/>
          <w:sz w:val="28"/>
          <w:szCs w:val="28"/>
          <w:highlight w:val="none"/>
        </w:rPr>
        <w:t>送达</w:t>
      </w: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地点，并按照现场工作人员的组织安排办理递交手续。</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应保持良好秩序，不得干扰</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rPr>
        <w:t>程序的正常进行。</w:t>
      </w:r>
    </w:p>
    <w:p w14:paraId="3C9DA87D">
      <w:pPr>
        <w:numPr>
          <w:ilvl w:val="0"/>
          <w:numId w:val="0"/>
        </w:numPr>
        <w:autoSpaceDE w:val="0"/>
        <w:autoSpaceDN w:val="0"/>
        <w:adjustRightIn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1.2 </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未按照</w:t>
      </w:r>
      <w:r>
        <w:rPr>
          <w:rFonts w:hint="eastAsia" w:ascii="宋体" w:hAnsi="宋体" w:cs="宋体"/>
          <w:color w:val="auto"/>
          <w:sz w:val="28"/>
          <w:szCs w:val="28"/>
          <w:highlight w:val="none"/>
          <w:lang w:eastAsia="zh-CN"/>
        </w:rPr>
        <w:t>征集文件</w:t>
      </w:r>
      <w:r>
        <w:rPr>
          <w:rFonts w:hint="eastAsia" w:ascii="宋体" w:hAnsi="宋体" w:eastAsia="宋体" w:cs="宋体"/>
          <w:color w:val="auto"/>
          <w:sz w:val="28"/>
          <w:szCs w:val="28"/>
          <w:highlight w:val="none"/>
        </w:rPr>
        <w:t>要求，在</w:t>
      </w: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截止时间后送达的</w:t>
      </w:r>
      <w:r>
        <w:rPr>
          <w:rFonts w:hint="eastAsia" w:ascii="宋体" w:hAnsi="宋体" w:eastAsia="宋体" w:cs="宋体"/>
          <w:color w:val="auto"/>
          <w:sz w:val="28"/>
          <w:szCs w:val="28"/>
          <w:highlight w:val="none"/>
          <w:lang w:eastAsia="zh-CN"/>
        </w:rPr>
        <w:t>投标文件</w:t>
      </w:r>
      <w:r>
        <w:rPr>
          <w:rFonts w:hint="eastAsia" w:ascii="宋体" w:hAnsi="宋体" w:eastAsia="宋体" w:cs="宋体"/>
          <w:color w:val="auto"/>
          <w:sz w:val="28"/>
          <w:szCs w:val="28"/>
          <w:highlight w:val="none"/>
        </w:rPr>
        <w:t>，将被拒绝接收。</w:t>
      </w:r>
      <w:r>
        <w:rPr>
          <w:rFonts w:hint="eastAsia" w:ascii="宋体" w:hAnsi="宋体" w:cs="宋体"/>
          <w:color w:val="auto"/>
          <w:sz w:val="28"/>
          <w:szCs w:val="28"/>
          <w:highlight w:val="none"/>
          <w:lang w:eastAsia="zh-CN"/>
        </w:rPr>
        <w:t>招标代理机构</w:t>
      </w:r>
      <w:r>
        <w:rPr>
          <w:rFonts w:hint="eastAsia" w:ascii="宋体" w:hAnsi="宋体" w:eastAsia="宋体" w:cs="宋体"/>
          <w:color w:val="auto"/>
          <w:sz w:val="28"/>
          <w:szCs w:val="28"/>
          <w:highlight w:val="none"/>
        </w:rPr>
        <w:t>在</w:t>
      </w:r>
      <w:r>
        <w:rPr>
          <w:rFonts w:hint="eastAsia" w:ascii="宋体" w:hAnsi="宋体" w:cs="宋体"/>
          <w:color w:val="auto"/>
          <w:sz w:val="28"/>
          <w:szCs w:val="28"/>
          <w:highlight w:val="none"/>
          <w:lang w:eastAsia="zh-CN"/>
        </w:rPr>
        <w:t>征集文件</w:t>
      </w:r>
      <w:r>
        <w:rPr>
          <w:rFonts w:hint="eastAsia" w:ascii="宋体" w:hAnsi="宋体" w:eastAsia="宋体" w:cs="宋体"/>
          <w:color w:val="auto"/>
          <w:sz w:val="28"/>
          <w:szCs w:val="28"/>
          <w:highlight w:val="none"/>
        </w:rPr>
        <w:t>规定的</w:t>
      </w: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截止时间前，只负责</w:t>
      </w:r>
      <w:r>
        <w:rPr>
          <w:rFonts w:hint="eastAsia" w:ascii="宋体" w:hAnsi="宋体" w:eastAsia="宋体" w:cs="宋体"/>
          <w:color w:val="auto"/>
          <w:sz w:val="28"/>
          <w:szCs w:val="28"/>
          <w:highlight w:val="none"/>
          <w:lang w:eastAsia="zh-CN"/>
        </w:rPr>
        <w:t>投标文件</w:t>
      </w:r>
      <w:r>
        <w:rPr>
          <w:rFonts w:hint="eastAsia" w:ascii="宋体" w:hAnsi="宋体" w:eastAsia="宋体" w:cs="宋体"/>
          <w:color w:val="auto"/>
          <w:sz w:val="28"/>
          <w:szCs w:val="28"/>
          <w:highlight w:val="none"/>
        </w:rPr>
        <w:t>的接收和登记工作，对其</w:t>
      </w:r>
      <w:r>
        <w:rPr>
          <w:rFonts w:hint="eastAsia" w:ascii="宋体" w:hAnsi="宋体" w:eastAsia="宋体" w:cs="宋体"/>
          <w:color w:val="auto"/>
          <w:sz w:val="28"/>
          <w:szCs w:val="28"/>
          <w:highlight w:val="none"/>
          <w:lang w:eastAsia="zh-CN"/>
        </w:rPr>
        <w:t>投标文件</w:t>
      </w:r>
      <w:r>
        <w:rPr>
          <w:rFonts w:hint="eastAsia" w:ascii="宋体" w:hAnsi="宋体" w:eastAsia="宋体" w:cs="宋体"/>
          <w:color w:val="auto"/>
          <w:sz w:val="28"/>
          <w:szCs w:val="28"/>
          <w:highlight w:val="none"/>
        </w:rPr>
        <w:t>的有效性不负任何责任。</w:t>
      </w:r>
    </w:p>
    <w:p w14:paraId="37D0E74D">
      <w:pPr>
        <w:numPr>
          <w:ilvl w:val="0"/>
          <w:numId w:val="0"/>
        </w:numPr>
        <w:autoSpaceDE w:val="0"/>
        <w:autoSpaceDN w:val="0"/>
        <w:adjustRightIn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1.3 </w:t>
      </w:r>
      <w:r>
        <w:rPr>
          <w:rFonts w:hint="eastAsia" w:ascii="宋体" w:hAnsi="宋体" w:eastAsia="宋体" w:cs="宋体"/>
          <w:color w:val="auto"/>
          <w:sz w:val="28"/>
          <w:szCs w:val="28"/>
          <w:highlight w:val="none"/>
          <w:lang w:eastAsia="zh-CN"/>
        </w:rPr>
        <w:t>投标文件</w:t>
      </w:r>
      <w:r>
        <w:rPr>
          <w:rFonts w:hint="eastAsia" w:ascii="宋体" w:hAnsi="宋体" w:eastAsia="宋体" w:cs="宋体"/>
          <w:color w:val="auto"/>
          <w:sz w:val="28"/>
          <w:szCs w:val="28"/>
          <w:highlight w:val="none"/>
        </w:rPr>
        <w:t>递交后，在</w:t>
      </w: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截止时间前，经</w:t>
      </w:r>
      <w:r>
        <w:rPr>
          <w:rFonts w:hint="eastAsia" w:ascii="宋体" w:hAnsi="宋体" w:cs="宋体"/>
          <w:color w:val="auto"/>
          <w:sz w:val="28"/>
          <w:szCs w:val="28"/>
          <w:highlight w:val="none"/>
          <w:lang w:eastAsia="zh-CN"/>
        </w:rPr>
        <w:t>招标代理机构</w:t>
      </w:r>
      <w:r>
        <w:rPr>
          <w:rFonts w:hint="eastAsia" w:ascii="宋体" w:hAnsi="宋体" w:eastAsia="宋体" w:cs="宋体"/>
          <w:color w:val="auto"/>
          <w:sz w:val="28"/>
          <w:szCs w:val="28"/>
          <w:highlight w:val="none"/>
        </w:rPr>
        <w:t>同意后</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可以撤回其</w:t>
      </w:r>
      <w:r>
        <w:rPr>
          <w:rFonts w:hint="eastAsia" w:ascii="宋体" w:hAnsi="宋体" w:eastAsia="宋体" w:cs="宋体"/>
          <w:color w:val="auto"/>
          <w:sz w:val="28"/>
          <w:szCs w:val="28"/>
          <w:highlight w:val="none"/>
          <w:lang w:eastAsia="zh-CN"/>
        </w:rPr>
        <w:t>投标文件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截止时间后，</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不得对其</w:t>
      </w:r>
      <w:r>
        <w:rPr>
          <w:rFonts w:hint="eastAsia" w:ascii="宋体" w:hAnsi="宋体" w:eastAsia="宋体" w:cs="宋体"/>
          <w:color w:val="auto"/>
          <w:sz w:val="28"/>
          <w:szCs w:val="28"/>
          <w:highlight w:val="none"/>
          <w:lang w:eastAsia="zh-CN"/>
        </w:rPr>
        <w:t>投标文件</w:t>
      </w:r>
      <w:r>
        <w:rPr>
          <w:rFonts w:hint="eastAsia" w:ascii="宋体" w:hAnsi="宋体" w:eastAsia="宋体" w:cs="宋体"/>
          <w:color w:val="auto"/>
          <w:sz w:val="28"/>
          <w:szCs w:val="28"/>
          <w:highlight w:val="none"/>
        </w:rPr>
        <w:t>进行修改和撤回。</w:t>
      </w:r>
    </w:p>
    <w:p w14:paraId="48A45E0E">
      <w:pPr>
        <w:tabs>
          <w:tab w:val="left" w:pos="9030"/>
        </w:tabs>
        <w:snapToGrid w:val="0"/>
        <w:spacing w:line="360" w:lineRule="auto"/>
        <w:ind w:right="-65" w:firstLine="560" w:firstLineChars="200"/>
        <w:rPr>
          <w:rFonts w:hint="eastAsia" w:ascii="宋体" w:hAnsi="宋体" w:eastAsia="宋体" w:cs="宋体"/>
          <w:sz w:val="28"/>
          <w:szCs w:val="28"/>
          <w:highlight w:val="none"/>
          <w:lang w:val="en-US" w:eastAsia="zh-CN"/>
        </w:rPr>
      </w:pPr>
      <w:r>
        <w:rPr>
          <w:rFonts w:hint="eastAsia" w:ascii="宋体" w:hAnsi="宋体" w:eastAsia="宋体" w:cs="宋体"/>
          <w:color w:val="auto"/>
          <w:sz w:val="28"/>
          <w:szCs w:val="28"/>
          <w:highlight w:val="none"/>
          <w:lang w:val="en-US" w:eastAsia="zh-CN"/>
        </w:rPr>
        <w:t xml:space="preserve">1.4 </w:t>
      </w:r>
      <w:r>
        <w:rPr>
          <w:rFonts w:hint="eastAsia" w:ascii="宋体" w:hAnsi="宋体" w:eastAsia="宋体" w:cs="宋体"/>
          <w:color w:val="auto"/>
          <w:kern w:val="2"/>
          <w:sz w:val="28"/>
          <w:szCs w:val="28"/>
          <w:highlight w:val="none"/>
          <w:lang w:val="zh-CN" w:eastAsia="zh-CN" w:bidi="ar-SA"/>
        </w:rPr>
        <w:t>投标人提交投标文件时，出现下列情况之一的，其投标文件将被拒绝接收：</w:t>
      </w:r>
    </w:p>
    <w:p w14:paraId="30FE6CF5">
      <w:pPr>
        <w:tabs>
          <w:tab w:val="left" w:pos="9030"/>
        </w:tabs>
        <w:snapToGrid w:val="0"/>
        <w:spacing w:line="360" w:lineRule="auto"/>
        <w:ind w:right="-65" w:firstLine="560" w:firstLineChars="200"/>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zh-CN" w:eastAsia="zh-CN" w:bidi="ar-SA"/>
        </w:rPr>
        <w:t>1.</w:t>
      </w:r>
      <w:r>
        <w:rPr>
          <w:rFonts w:hint="eastAsia" w:ascii="宋体" w:hAnsi="宋体" w:eastAsia="宋体" w:cs="宋体"/>
          <w:color w:val="auto"/>
          <w:kern w:val="2"/>
          <w:sz w:val="28"/>
          <w:szCs w:val="28"/>
          <w:highlight w:val="none"/>
          <w:lang w:val="en-US" w:eastAsia="zh-CN" w:bidi="ar-SA"/>
        </w:rPr>
        <w:t xml:space="preserve">4.1 </w:t>
      </w:r>
      <w:r>
        <w:rPr>
          <w:rFonts w:hint="eastAsia" w:ascii="宋体" w:hAnsi="宋体" w:eastAsia="宋体" w:cs="宋体"/>
          <w:color w:val="auto"/>
          <w:kern w:val="2"/>
          <w:sz w:val="28"/>
          <w:szCs w:val="28"/>
          <w:highlight w:val="none"/>
          <w:lang w:val="zh-CN" w:eastAsia="zh-CN" w:bidi="ar-SA"/>
        </w:rPr>
        <w:t>逾期送达的；</w:t>
      </w:r>
    </w:p>
    <w:p w14:paraId="4EBE8EC5">
      <w:pPr>
        <w:tabs>
          <w:tab w:val="left" w:pos="9030"/>
        </w:tabs>
        <w:snapToGrid w:val="0"/>
        <w:spacing w:line="360" w:lineRule="auto"/>
        <w:ind w:right="-65" w:firstLine="560" w:firstLineChars="200"/>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en-US" w:eastAsia="zh-CN" w:bidi="ar-SA"/>
        </w:rPr>
        <w:t>1.4.</w:t>
      </w:r>
      <w:r>
        <w:rPr>
          <w:rFonts w:hint="eastAsia" w:ascii="宋体" w:hAnsi="宋体" w:eastAsia="宋体" w:cs="宋体"/>
          <w:color w:val="auto"/>
          <w:kern w:val="2"/>
          <w:sz w:val="28"/>
          <w:szCs w:val="28"/>
          <w:highlight w:val="none"/>
          <w:lang w:val="zh-CN" w:eastAsia="zh-CN" w:bidi="ar-SA"/>
        </w:rPr>
        <w:t>2</w:t>
      </w:r>
      <w:r>
        <w:rPr>
          <w:rFonts w:hint="eastAsia" w:ascii="宋体" w:hAnsi="宋体" w:eastAsia="宋体" w:cs="宋体"/>
          <w:color w:val="auto"/>
          <w:kern w:val="2"/>
          <w:sz w:val="28"/>
          <w:szCs w:val="28"/>
          <w:highlight w:val="none"/>
          <w:lang w:val="en-US" w:eastAsia="zh-CN" w:bidi="ar-SA"/>
        </w:rPr>
        <w:t xml:space="preserve"> </w:t>
      </w:r>
      <w:r>
        <w:rPr>
          <w:rFonts w:hint="eastAsia" w:ascii="宋体" w:hAnsi="宋体" w:eastAsia="宋体" w:cs="宋体"/>
          <w:color w:val="auto"/>
          <w:kern w:val="2"/>
          <w:sz w:val="28"/>
          <w:szCs w:val="28"/>
          <w:highlight w:val="none"/>
          <w:lang w:val="zh-CN" w:eastAsia="zh-CN" w:bidi="ar-SA"/>
        </w:rPr>
        <w:t>未按照</w:t>
      </w:r>
      <w:r>
        <w:rPr>
          <w:rFonts w:hint="eastAsia" w:ascii="宋体" w:hAnsi="宋体" w:cs="宋体"/>
          <w:color w:val="auto"/>
          <w:kern w:val="2"/>
          <w:sz w:val="28"/>
          <w:szCs w:val="28"/>
          <w:highlight w:val="none"/>
          <w:lang w:val="zh-CN" w:eastAsia="zh-CN" w:bidi="ar-SA"/>
        </w:rPr>
        <w:t>征集文件</w:t>
      </w:r>
      <w:r>
        <w:rPr>
          <w:rFonts w:hint="eastAsia" w:ascii="宋体" w:hAnsi="宋体" w:eastAsia="宋体" w:cs="宋体"/>
          <w:color w:val="auto"/>
          <w:kern w:val="2"/>
          <w:sz w:val="28"/>
          <w:szCs w:val="28"/>
          <w:highlight w:val="none"/>
          <w:lang w:val="zh-CN" w:eastAsia="zh-CN" w:bidi="ar-SA"/>
        </w:rPr>
        <w:t>要求密封或加写标记的；</w:t>
      </w:r>
    </w:p>
    <w:p w14:paraId="2AB01CA9">
      <w:pPr>
        <w:tabs>
          <w:tab w:val="left" w:pos="9030"/>
        </w:tabs>
        <w:snapToGrid w:val="0"/>
        <w:spacing w:line="360" w:lineRule="auto"/>
        <w:ind w:right="-65" w:firstLine="560" w:firstLineChars="200"/>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en-US" w:eastAsia="zh-CN" w:bidi="ar-SA"/>
        </w:rPr>
        <w:t xml:space="preserve">1.4.3 </w:t>
      </w:r>
      <w:r>
        <w:rPr>
          <w:rFonts w:hint="eastAsia" w:ascii="宋体" w:hAnsi="宋体" w:eastAsia="宋体" w:cs="宋体"/>
          <w:color w:val="auto"/>
          <w:kern w:val="2"/>
          <w:sz w:val="28"/>
          <w:szCs w:val="28"/>
          <w:highlight w:val="none"/>
          <w:lang w:val="zh-CN" w:eastAsia="zh-CN" w:bidi="ar-SA"/>
        </w:rPr>
        <w:t>提交的投标文件与本项目不相符的；</w:t>
      </w:r>
    </w:p>
    <w:p w14:paraId="6CDC25D5">
      <w:pPr>
        <w:tabs>
          <w:tab w:val="left" w:pos="9030"/>
        </w:tabs>
        <w:snapToGrid w:val="0"/>
        <w:spacing w:line="360" w:lineRule="auto"/>
        <w:ind w:right="-65" w:firstLine="560" w:firstLineChars="200"/>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en-US" w:eastAsia="zh-CN" w:bidi="ar-SA"/>
        </w:rPr>
        <w:t xml:space="preserve">1.4.4 </w:t>
      </w:r>
      <w:r>
        <w:rPr>
          <w:rFonts w:hint="eastAsia" w:ascii="宋体" w:hAnsi="宋体" w:eastAsia="宋体" w:cs="宋体"/>
          <w:color w:val="auto"/>
          <w:kern w:val="2"/>
          <w:sz w:val="28"/>
          <w:szCs w:val="28"/>
          <w:highlight w:val="none"/>
          <w:lang w:val="zh-CN" w:eastAsia="zh-CN" w:bidi="ar-SA"/>
        </w:rPr>
        <w:t>投标人名称与获取</w:t>
      </w:r>
      <w:r>
        <w:rPr>
          <w:rFonts w:hint="eastAsia" w:ascii="宋体" w:hAnsi="宋体" w:cs="宋体"/>
          <w:color w:val="auto"/>
          <w:kern w:val="2"/>
          <w:sz w:val="28"/>
          <w:szCs w:val="28"/>
          <w:highlight w:val="none"/>
          <w:lang w:val="zh-CN" w:eastAsia="zh-CN" w:bidi="ar-SA"/>
        </w:rPr>
        <w:t>征集文件</w:t>
      </w:r>
      <w:r>
        <w:rPr>
          <w:rFonts w:hint="eastAsia" w:ascii="宋体" w:hAnsi="宋体" w:eastAsia="宋体" w:cs="宋体"/>
          <w:color w:val="auto"/>
          <w:kern w:val="2"/>
          <w:sz w:val="28"/>
          <w:szCs w:val="28"/>
          <w:highlight w:val="none"/>
          <w:lang w:val="zh-CN" w:eastAsia="zh-CN" w:bidi="ar-SA"/>
        </w:rPr>
        <w:t>时填写的文件获取登记表中名称不相符的。</w:t>
      </w:r>
    </w:p>
    <w:p w14:paraId="59342E05">
      <w:pPr>
        <w:autoSpaceDE w:val="0"/>
        <w:autoSpaceDN w:val="0"/>
        <w:adjustRightInd w:val="0"/>
        <w:spacing w:line="360" w:lineRule="auto"/>
        <w:outlineLvl w:val="1"/>
        <w:rPr>
          <w:rFonts w:hint="eastAsia" w:ascii="宋体" w:hAnsi="宋体" w:eastAsia="宋体" w:cs="宋体"/>
          <w:b/>
          <w:color w:val="auto"/>
          <w:sz w:val="30"/>
          <w:szCs w:val="30"/>
          <w:highlight w:val="none"/>
          <w:lang w:eastAsia="zh-CN"/>
        </w:rPr>
      </w:pPr>
      <w:bookmarkStart w:id="50" w:name="_Toc23973"/>
      <w:bookmarkStart w:id="51" w:name="_Toc24671"/>
      <w:bookmarkStart w:id="52" w:name="_Toc13713"/>
      <w:bookmarkStart w:id="53" w:name="_Toc30067"/>
      <w:bookmarkStart w:id="54" w:name="_Toc22705"/>
      <w:r>
        <w:rPr>
          <w:rFonts w:hint="eastAsia" w:ascii="宋体" w:hAnsi="宋体" w:cs="宋体"/>
          <w:b/>
          <w:color w:val="auto"/>
          <w:sz w:val="30"/>
          <w:szCs w:val="30"/>
          <w:highlight w:val="none"/>
          <w:lang w:eastAsia="zh-CN"/>
        </w:rPr>
        <w:t>六</w:t>
      </w:r>
      <w:r>
        <w:rPr>
          <w:rFonts w:hint="eastAsia" w:ascii="宋体" w:hAnsi="宋体" w:eastAsia="宋体" w:cs="宋体"/>
          <w:b/>
          <w:color w:val="auto"/>
          <w:sz w:val="30"/>
          <w:szCs w:val="30"/>
          <w:highlight w:val="none"/>
          <w:lang w:eastAsia="zh-CN"/>
        </w:rPr>
        <w:t>、无效标、</w:t>
      </w:r>
      <w:r>
        <w:rPr>
          <w:rFonts w:hint="eastAsia" w:ascii="宋体" w:hAnsi="宋体" w:eastAsia="宋体" w:cs="宋体"/>
          <w:b/>
          <w:color w:val="auto"/>
          <w:sz w:val="30"/>
          <w:szCs w:val="30"/>
          <w:highlight w:val="none"/>
        </w:rPr>
        <w:t>废标条款</w:t>
      </w:r>
      <w:bookmarkEnd w:id="50"/>
      <w:bookmarkEnd w:id="51"/>
      <w:bookmarkEnd w:id="52"/>
      <w:bookmarkEnd w:id="53"/>
    </w:p>
    <w:p w14:paraId="2A051C4B">
      <w:pPr>
        <w:spacing w:line="360" w:lineRule="auto"/>
        <w:rPr>
          <w:rFonts w:hint="eastAsia" w:ascii="宋体" w:hAnsi="宋体" w:eastAsia="宋体" w:cs="宋体"/>
          <w:b w:val="0"/>
          <w:bCs w:val="0"/>
          <w:sz w:val="28"/>
          <w:szCs w:val="28"/>
        </w:rPr>
      </w:pPr>
      <w:bookmarkStart w:id="55" w:name="_Toc26713"/>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出现下列情况之一者（但不限于），按无效文件处理：</w:t>
      </w:r>
    </w:p>
    <w:p w14:paraId="0715B9B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1.1 </w:t>
      </w:r>
      <w:r>
        <w:rPr>
          <w:rFonts w:hint="eastAsia" w:ascii="宋体" w:hAnsi="宋体" w:eastAsia="宋体" w:cs="宋体"/>
          <w:sz w:val="28"/>
          <w:szCs w:val="28"/>
        </w:rPr>
        <w:t>投标人的投标报价超过</w:t>
      </w:r>
      <w:r>
        <w:rPr>
          <w:rFonts w:hint="eastAsia" w:ascii="宋体" w:hAnsi="宋体" w:eastAsia="宋体" w:cs="宋体"/>
          <w:sz w:val="28"/>
          <w:szCs w:val="28"/>
          <w:highlight w:val="none"/>
        </w:rPr>
        <w:t>采购</w:t>
      </w:r>
      <w:r>
        <w:rPr>
          <w:rFonts w:hint="eastAsia" w:ascii="宋体" w:hAnsi="宋体" w:eastAsia="宋体" w:cs="宋体"/>
          <w:sz w:val="28"/>
          <w:szCs w:val="28"/>
        </w:rPr>
        <w:t>预算</w:t>
      </w:r>
      <w:r>
        <w:rPr>
          <w:rFonts w:hint="eastAsia" w:ascii="宋体" w:hAnsi="宋体" w:cs="宋体"/>
          <w:sz w:val="28"/>
          <w:szCs w:val="28"/>
          <w:lang w:val="en-US" w:eastAsia="zh-CN"/>
        </w:rPr>
        <w:t>或最高限价或报价依据的</w:t>
      </w:r>
      <w:r>
        <w:rPr>
          <w:rFonts w:hint="eastAsia" w:ascii="宋体" w:hAnsi="宋体" w:eastAsia="宋体" w:cs="宋体"/>
          <w:sz w:val="28"/>
          <w:szCs w:val="28"/>
        </w:rPr>
        <w:t>；</w:t>
      </w:r>
    </w:p>
    <w:p w14:paraId="0414669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1.2 </w:t>
      </w:r>
      <w:r>
        <w:rPr>
          <w:rFonts w:hint="eastAsia" w:ascii="宋体" w:hAnsi="宋体" w:eastAsia="宋体" w:cs="宋体"/>
          <w:sz w:val="28"/>
          <w:szCs w:val="28"/>
        </w:rPr>
        <w:t>投标人未经过正常渠道购买</w:t>
      </w:r>
      <w:r>
        <w:rPr>
          <w:rFonts w:hint="eastAsia" w:ascii="宋体" w:hAnsi="宋体" w:cs="宋体"/>
          <w:sz w:val="28"/>
          <w:szCs w:val="28"/>
          <w:lang w:eastAsia="zh-CN"/>
        </w:rPr>
        <w:t>征集文件</w:t>
      </w:r>
      <w:r>
        <w:rPr>
          <w:rFonts w:hint="eastAsia" w:ascii="宋体" w:hAnsi="宋体" w:eastAsia="宋体" w:cs="宋体"/>
          <w:sz w:val="28"/>
          <w:szCs w:val="28"/>
        </w:rPr>
        <w:t>，或投标人名称与购买</w:t>
      </w:r>
      <w:r>
        <w:rPr>
          <w:rFonts w:hint="eastAsia" w:ascii="宋体" w:hAnsi="宋体" w:cs="宋体"/>
          <w:sz w:val="28"/>
          <w:szCs w:val="28"/>
          <w:lang w:eastAsia="zh-CN"/>
        </w:rPr>
        <w:t>征集文件</w:t>
      </w:r>
      <w:r>
        <w:rPr>
          <w:rFonts w:hint="eastAsia" w:ascii="宋体" w:hAnsi="宋体" w:eastAsia="宋体" w:cs="宋体"/>
          <w:sz w:val="28"/>
          <w:szCs w:val="28"/>
        </w:rPr>
        <w:t>时登记的投标人名称不符的；</w:t>
      </w:r>
    </w:p>
    <w:p w14:paraId="792807F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1.3 </w:t>
      </w:r>
      <w:r>
        <w:rPr>
          <w:rFonts w:hint="eastAsia" w:ascii="宋体" w:hAnsi="宋体" w:eastAsia="宋体" w:cs="宋体"/>
          <w:sz w:val="28"/>
          <w:szCs w:val="28"/>
        </w:rPr>
        <w:t xml:space="preserve">不同投标人单位负责人为同一人或者存在控股、管理关系的； </w:t>
      </w:r>
    </w:p>
    <w:p w14:paraId="7C28C1A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1.4 </w:t>
      </w:r>
      <w:r>
        <w:rPr>
          <w:rFonts w:hint="eastAsia" w:ascii="宋体" w:hAnsi="宋体" w:eastAsia="宋体" w:cs="宋体"/>
          <w:sz w:val="28"/>
          <w:szCs w:val="28"/>
        </w:rPr>
        <w:t>投标文件的</w:t>
      </w:r>
      <w:r>
        <w:rPr>
          <w:rFonts w:hint="eastAsia" w:ascii="宋体" w:hAnsi="宋体" w:cs="宋体"/>
          <w:sz w:val="28"/>
          <w:szCs w:val="28"/>
          <w:lang w:val="en-US" w:eastAsia="zh-CN"/>
        </w:rPr>
        <w:t>资格</w:t>
      </w:r>
      <w:r>
        <w:rPr>
          <w:rFonts w:hint="eastAsia" w:ascii="宋体" w:hAnsi="宋体" w:eastAsia="宋体" w:cs="宋体"/>
          <w:sz w:val="28"/>
          <w:szCs w:val="28"/>
        </w:rPr>
        <w:t>性和符合性不符合要求的；</w:t>
      </w:r>
    </w:p>
    <w:p w14:paraId="3CB6557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1.5 </w:t>
      </w:r>
      <w:r>
        <w:rPr>
          <w:rFonts w:hint="eastAsia" w:ascii="宋体" w:hAnsi="宋体" w:eastAsia="宋体" w:cs="宋体"/>
          <w:sz w:val="28"/>
          <w:szCs w:val="28"/>
        </w:rPr>
        <w:t>实质性内容不满足或未响应的；</w:t>
      </w:r>
    </w:p>
    <w:p w14:paraId="5D28847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1.6 </w:t>
      </w:r>
      <w:r>
        <w:rPr>
          <w:rFonts w:hint="eastAsia" w:ascii="宋体" w:hAnsi="宋体" w:eastAsia="宋体" w:cs="宋体"/>
          <w:sz w:val="28"/>
          <w:szCs w:val="28"/>
        </w:rPr>
        <w:t>投标文件未</w:t>
      </w:r>
      <w:r>
        <w:rPr>
          <w:rFonts w:hint="eastAsia" w:ascii="宋体" w:hAnsi="宋体" w:cs="宋体"/>
          <w:sz w:val="28"/>
          <w:szCs w:val="28"/>
          <w:lang w:val="en-US" w:eastAsia="zh-CN"/>
        </w:rPr>
        <w:t>满足</w:t>
      </w:r>
      <w:r>
        <w:rPr>
          <w:rFonts w:hint="eastAsia" w:ascii="宋体" w:hAnsi="宋体" w:cs="宋体"/>
          <w:sz w:val="28"/>
          <w:szCs w:val="28"/>
          <w:lang w:eastAsia="zh-CN"/>
        </w:rPr>
        <w:t>征集文件</w:t>
      </w:r>
      <w:r>
        <w:rPr>
          <w:rFonts w:hint="eastAsia" w:ascii="宋体" w:hAnsi="宋体" w:cs="宋体"/>
          <w:sz w:val="28"/>
          <w:szCs w:val="28"/>
          <w:lang w:val="en-US" w:eastAsia="zh-CN"/>
        </w:rPr>
        <w:t>的</w:t>
      </w:r>
      <w:r>
        <w:rPr>
          <w:rFonts w:hint="eastAsia" w:ascii="宋体" w:hAnsi="宋体" w:eastAsia="宋体" w:cs="宋体"/>
          <w:sz w:val="28"/>
          <w:szCs w:val="28"/>
        </w:rPr>
        <w:t>要求</w:t>
      </w:r>
      <w:r>
        <w:rPr>
          <w:rFonts w:hint="eastAsia" w:ascii="宋体" w:hAnsi="宋体" w:cs="宋体"/>
          <w:sz w:val="28"/>
          <w:szCs w:val="28"/>
          <w:lang w:eastAsia="zh-CN"/>
        </w:rPr>
        <w:t>（</w:t>
      </w:r>
      <w:r>
        <w:rPr>
          <w:rFonts w:hint="eastAsia" w:ascii="宋体" w:hAnsi="宋体" w:cs="宋体"/>
          <w:sz w:val="28"/>
          <w:szCs w:val="28"/>
          <w:lang w:val="en-US" w:eastAsia="zh-CN"/>
        </w:rPr>
        <w:t>如投标文件份数、</w:t>
      </w:r>
      <w:r>
        <w:rPr>
          <w:rFonts w:hint="eastAsia" w:ascii="宋体" w:hAnsi="宋体" w:eastAsia="宋体" w:cs="宋体"/>
          <w:sz w:val="28"/>
          <w:szCs w:val="28"/>
        </w:rPr>
        <w:t>计量单位、报价货币及签字盖章</w:t>
      </w:r>
      <w:r>
        <w:rPr>
          <w:rFonts w:hint="eastAsia" w:ascii="宋体" w:hAnsi="宋体" w:cs="宋体"/>
          <w:sz w:val="28"/>
          <w:szCs w:val="28"/>
          <w:lang w:val="en-US" w:eastAsia="zh-CN"/>
        </w:rPr>
        <w:t>等</w:t>
      </w:r>
      <w:r>
        <w:rPr>
          <w:rFonts w:hint="eastAsia" w:ascii="宋体" w:hAnsi="宋体" w:cs="宋体"/>
          <w:sz w:val="28"/>
          <w:szCs w:val="28"/>
          <w:lang w:eastAsia="zh-CN"/>
        </w:rPr>
        <w:t>）</w:t>
      </w:r>
      <w:r>
        <w:rPr>
          <w:rFonts w:hint="eastAsia" w:ascii="宋体" w:hAnsi="宋体" w:eastAsia="宋体" w:cs="宋体"/>
          <w:sz w:val="28"/>
          <w:szCs w:val="28"/>
        </w:rPr>
        <w:t>；</w:t>
      </w:r>
    </w:p>
    <w:p w14:paraId="794B9D3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1.7 </w:t>
      </w:r>
      <w:r>
        <w:rPr>
          <w:rFonts w:hint="eastAsia" w:ascii="宋体" w:hAnsi="宋体" w:eastAsia="宋体" w:cs="宋体"/>
          <w:sz w:val="28"/>
          <w:szCs w:val="28"/>
        </w:rPr>
        <w:t>无投标有效期或有效期达不到</w:t>
      </w:r>
      <w:r>
        <w:rPr>
          <w:rFonts w:hint="eastAsia" w:ascii="宋体" w:hAnsi="宋体" w:cs="宋体"/>
          <w:sz w:val="28"/>
          <w:szCs w:val="28"/>
          <w:lang w:eastAsia="zh-CN"/>
        </w:rPr>
        <w:t>征集文件</w:t>
      </w:r>
      <w:r>
        <w:rPr>
          <w:rFonts w:hint="eastAsia" w:ascii="宋体" w:hAnsi="宋体" w:eastAsia="宋体" w:cs="宋体"/>
          <w:sz w:val="28"/>
          <w:szCs w:val="28"/>
        </w:rPr>
        <w:t xml:space="preserve">要求的； </w:t>
      </w:r>
    </w:p>
    <w:p w14:paraId="7E9FFA4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1.8 </w:t>
      </w:r>
      <w:r>
        <w:rPr>
          <w:rFonts w:hint="eastAsia" w:ascii="宋体" w:hAnsi="宋体" w:eastAsia="宋体" w:cs="宋体"/>
          <w:sz w:val="28"/>
          <w:szCs w:val="28"/>
        </w:rPr>
        <w:t>投标人针对同一项目递交两份或多份内容不同的投标文件，未书面声明哪一份是有效的或出现选择性报价的；</w:t>
      </w:r>
    </w:p>
    <w:p w14:paraId="6258CD27">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1.9 </w:t>
      </w:r>
      <w:r>
        <w:rPr>
          <w:rFonts w:hint="eastAsia" w:ascii="宋体" w:hAnsi="宋体" w:eastAsia="宋体" w:cs="宋体"/>
          <w:sz w:val="28"/>
          <w:szCs w:val="28"/>
        </w:rPr>
        <w:t>投标人有串通投标、弄虚作假（包括但不限于虚假资质、虚假证明、虚假应答等、行贿等违法行为的）；</w:t>
      </w:r>
    </w:p>
    <w:p w14:paraId="3AE14B3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1.10 </w:t>
      </w:r>
      <w:r>
        <w:rPr>
          <w:rFonts w:hint="eastAsia" w:ascii="宋体" w:hAnsi="宋体" w:eastAsia="宋体" w:cs="宋体"/>
          <w:sz w:val="28"/>
          <w:szCs w:val="28"/>
        </w:rPr>
        <w:t>投标文件附加了</w:t>
      </w:r>
      <w:r>
        <w:rPr>
          <w:rFonts w:hint="eastAsia" w:ascii="宋体" w:hAnsi="宋体" w:cs="宋体"/>
          <w:sz w:val="28"/>
          <w:szCs w:val="28"/>
          <w:lang w:eastAsia="zh-CN"/>
        </w:rPr>
        <w:t>招标人</w:t>
      </w:r>
      <w:r>
        <w:rPr>
          <w:rFonts w:hint="eastAsia" w:ascii="宋体" w:hAnsi="宋体" w:eastAsia="宋体" w:cs="宋体"/>
          <w:sz w:val="28"/>
          <w:szCs w:val="28"/>
        </w:rPr>
        <w:t>难以接受的条件或条款的；</w:t>
      </w:r>
    </w:p>
    <w:p w14:paraId="4E35C09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1.11 </w:t>
      </w:r>
      <w:r>
        <w:rPr>
          <w:rFonts w:hint="eastAsia" w:ascii="宋体" w:hAnsi="宋体" w:eastAsia="宋体" w:cs="宋体"/>
          <w:sz w:val="28"/>
          <w:szCs w:val="28"/>
        </w:rPr>
        <w:t>在政府采购或其他重大项目履约过程中有不良记录，未能按期履约的；</w:t>
      </w:r>
    </w:p>
    <w:p w14:paraId="52B7715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1.12 </w:t>
      </w:r>
      <w:r>
        <w:rPr>
          <w:rFonts w:hint="eastAsia" w:ascii="宋体" w:hAnsi="宋体" w:eastAsia="宋体" w:cs="宋体"/>
          <w:sz w:val="28"/>
          <w:szCs w:val="28"/>
        </w:rPr>
        <w:t>投标报价与市场价格偏离较大、低于成本、形成不正当竞争的；</w:t>
      </w:r>
    </w:p>
    <w:p w14:paraId="66D6FEA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1.13 </w:t>
      </w:r>
      <w:r>
        <w:rPr>
          <w:rFonts w:hint="eastAsia" w:ascii="宋体" w:hAnsi="宋体" w:eastAsia="宋体" w:cs="宋体"/>
          <w:sz w:val="28"/>
          <w:szCs w:val="28"/>
        </w:rPr>
        <w:t>投标报价子目出现漏项或报价数量与要求不符的；</w:t>
      </w:r>
    </w:p>
    <w:p w14:paraId="0B19857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投标文件未实质性响应</w:t>
      </w:r>
      <w:r>
        <w:rPr>
          <w:rFonts w:hint="eastAsia" w:ascii="宋体" w:hAnsi="宋体" w:cs="宋体"/>
          <w:sz w:val="28"/>
          <w:szCs w:val="28"/>
          <w:lang w:eastAsia="zh-CN"/>
        </w:rPr>
        <w:t>征集文件</w:t>
      </w:r>
      <w:r>
        <w:rPr>
          <w:rFonts w:hint="eastAsia" w:ascii="宋体" w:hAnsi="宋体" w:eastAsia="宋体" w:cs="宋体"/>
          <w:sz w:val="28"/>
          <w:szCs w:val="28"/>
        </w:rPr>
        <w:t>要求的；</w:t>
      </w:r>
    </w:p>
    <w:p w14:paraId="3B354F5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提供虚假技术性能指标的。</w:t>
      </w:r>
    </w:p>
    <w:p w14:paraId="6EDDD339">
      <w:pPr>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、有下列情形之一的，视为投标人串通投标，评标委员会应当认定其投标无效：</w:t>
      </w:r>
    </w:p>
    <w:p w14:paraId="05CD6DA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2.1 </w:t>
      </w:r>
      <w:r>
        <w:rPr>
          <w:rFonts w:hint="eastAsia" w:ascii="宋体" w:hAnsi="宋体" w:eastAsia="宋体" w:cs="宋体"/>
          <w:sz w:val="28"/>
          <w:szCs w:val="28"/>
        </w:rPr>
        <w:t>不同投标人的投标文件由同一单位或者个人编制；</w:t>
      </w:r>
    </w:p>
    <w:p w14:paraId="3B2BBB93">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2.2 </w:t>
      </w:r>
      <w:r>
        <w:rPr>
          <w:rFonts w:hint="eastAsia" w:ascii="宋体" w:hAnsi="宋体" w:eastAsia="宋体" w:cs="宋体"/>
          <w:sz w:val="28"/>
          <w:szCs w:val="28"/>
        </w:rPr>
        <w:t>不同投标人委托同一单位或者个人办理投标事宜；</w:t>
      </w:r>
    </w:p>
    <w:p w14:paraId="76869EE2">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2.3 </w:t>
      </w:r>
      <w:r>
        <w:rPr>
          <w:rFonts w:hint="eastAsia" w:ascii="宋体" w:hAnsi="宋体" w:eastAsia="宋体" w:cs="宋体"/>
          <w:sz w:val="28"/>
          <w:szCs w:val="28"/>
        </w:rPr>
        <w:t>不同投标人的投标文件载明的项目管理成员或者联系人员为同一人；</w:t>
      </w:r>
    </w:p>
    <w:p w14:paraId="0112CEA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2.4 </w:t>
      </w:r>
      <w:r>
        <w:rPr>
          <w:rFonts w:hint="eastAsia" w:ascii="宋体" w:hAnsi="宋体" w:eastAsia="宋体" w:cs="宋体"/>
          <w:sz w:val="28"/>
          <w:szCs w:val="28"/>
        </w:rPr>
        <w:t>不同投标人的投标文件异常一致或者投标报价呈规律性差异；</w:t>
      </w:r>
    </w:p>
    <w:p w14:paraId="5A438C4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2.5 </w:t>
      </w:r>
      <w:r>
        <w:rPr>
          <w:rFonts w:hint="eastAsia" w:ascii="宋体" w:hAnsi="宋体" w:eastAsia="宋体" w:cs="宋体"/>
          <w:sz w:val="28"/>
          <w:szCs w:val="28"/>
        </w:rPr>
        <w:t>不同投标人的投标文件相互混装；</w:t>
      </w:r>
    </w:p>
    <w:bookmarkEnd w:id="55"/>
    <w:p w14:paraId="15081C89">
      <w:pPr>
        <w:spacing w:line="360" w:lineRule="auto"/>
        <w:jc w:val="left"/>
        <w:rPr>
          <w:rFonts w:hint="eastAsia" w:ascii="宋体" w:hAnsi="宋体" w:eastAsia="宋体" w:cs="宋体"/>
          <w:b w:val="0"/>
          <w:bCs w:val="0"/>
          <w:color w:val="auto"/>
          <w:sz w:val="28"/>
          <w:szCs w:val="28"/>
          <w:highlight w:val="none"/>
          <w:lang w:eastAsia="zh-CN"/>
        </w:rPr>
      </w:pPr>
      <w:bookmarkStart w:id="56" w:name="_Toc18982"/>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rPr>
        <w:t>投标人不足三家情形处理</w:t>
      </w:r>
      <w:bookmarkEnd w:id="56"/>
      <w:r>
        <w:rPr>
          <w:rFonts w:hint="eastAsia" w:ascii="宋体" w:hAnsi="宋体" w:cs="宋体"/>
          <w:b w:val="0"/>
          <w:bCs w:val="0"/>
          <w:color w:val="auto"/>
          <w:sz w:val="28"/>
          <w:szCs w:val="28"/>
          <w:highlight w:val="none"/>
          <w:lang w:eastAsia="zh-CN"/>
        </w:rPr>
        <w:t>：</w:t>
      </w:r>
    </w:p>
    <w:p w14:paraId="2B53BE2D">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 xml:space="preserve">.1 </w:t>
      </w:r>
      <w:r>
        <w:rPr>
          <w:rFonts w:hint="eastAsia" w:ascii="宋体" w:hAnsi="宋体" w:eastAsia="宋体" w:cs="宋体"/>
          <w:color w:val="auto"/>
          <w:sz w:val="28"/>
          <w:szCs w:val="28"/>
          <w:highlight w:val="none"/>
        </w:rPr>
        <w:t>如出现投标截止时间结束后参加的投标人不足三家的，</w:t>
      </w:r>
      <w:r>
        <w:rPr>
          <w:rFonts w:hint="eastAsia" w:ascii="宋体" w:hAnsi="宋体" w:cs="宋体"/>
          <w:color w:val="auto"/>
          <w:sz w:val="28"/>
          <w:szCs w:val="28"/>
          <w:highlight w:val="none"/>
          <w:lang w:eastAsia="zh-CN"/>
        </w:rPr>
        <w:t>投标</w:t>
      </w:r>
      <w:r>
        <w:rPr>
          <w:rFonts w:hint="eastAsia" w:ascii="宋体" w:hAnsi="宋体" w:eastAsia="宋体" w:cs="宋体"/>
          <w:color w:val="auto"/>
          <w:sz w:val="28"/>
          <w:szCs w:val="28"/>
          <w:highlight w:val="none"/>
        </w:rPr>
        <w:t>单位应当报告财政部门，按照以下原则处理：</w:t>
      </w:r>
    </w:p>
    <w:p w14:paraId="0EB4BAB4">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 xml:space="preserve">.1.1 </w:t>
      </w:r>
      <w:r>
        <w:rPr>
          <w:rFonts w:hint="eastAsia" w:ascii="宋体" w:hAnsi="宋体" w:eastAsia="宋体" w:cs="宋体"/>
          <w:color w:val="auto"/>
          <w:sz w:val="28"/>
          <w:szCs w:val="28"/>
          <w:highlight w:val="none"/>
        </w:rPr>
        <w:t>有效投标人不足三家的，废标后重新组织</w:t>
      </w:r>
      <w:r>
        <w:rPr>
          <w:rFonts w:hint="eastAsia" w:ascii="宋体" w:hAnsi="宋体" w:cs="宋体"/>
          <w:color w:val="auto"/>
          <w:sz w:val="28"/>
          <w:szCs w:val="28"/>
          <w:highlight w:val="none"/>
          <w:lang w:val="en-US" w:eastAsia="zh-CN"/>
        </w:rPr>
        <w:t>招标</w:t>
      </w:r>
      <w:r>
        <w:rPr>
          <w:rFonts w:hint="eastAsia" w:ascii="宋体" w:hAnsi="宋体" w:eastAsia="宋体" w:cs="宋体"/>
          <w:color w:val="auto"/>
          <w:sz w:val="28"/>
          <w:szCs w:val="28"/>
          <w:highlight w:val="none"/>
        </w:rPr>
        <w:t>。投标文件存在不合理条款的，</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rPr>
        <w:t>公告时间及程序不符合规定的，应予以废标。</w:t>
      </w:r>
    </w:p>
    <w:p w14:paraId="23CC339C">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 xml:space="preserve">.1.2 </w:t>
      </w:r>
      <w:r>
        <w:rPr>
          <w:rFonts w:hint="eastAsia" w:ascii="宋体" w:hAnsi="宋体" w:eastAsia="宋体" w:cs="宋体"/>
          <w:color w:val="auto"/>
          <w:sz w:val="28"/>
          <w:szCs w:val="28"/>
          <w:highlight w:val="none"/>
        </w:rPr>
        <w:t>在评标期间，出现符合条件的投标人或者对</w:t>
      </w:r>
      <w:r>
        <w:rPr>
          <w:rFonts w:hint="eastAsia" w:ascii="宋体" w:hAnsi="宋体" w:cs="宋体"/>
          <w:color w:val="auto"/>
          <w:sz w:val="28"/>
          <w:szCs w:val="28"/>
          <w:highlight w:val="none"/>
          <w:lang w:eastAsia="zh-CN"/>
        </w:rPr>
        <w:t>征集文件</w:t>
      </w:r>
      <w:r>
        <w:rPr>
          <w:rFonts w:hint="eastAsia" w:ascii="宋体" w:hAnsi="宋体" w:eastAsia="宋体" w:cs="宋体"/>
          <w:color w:val="auto"/>
          <w:sz w:val="28"/>
          <w:szCs w:val="28"/>
          <w:highlight w:val="none"/>
        </w:rPr>
        <w:t>做出实质响应的投标人不足三家情形的，参照执行。</w:t>
      </w:r>
    </w:p>
    <w:p w14:paraId="6BC631F1">
      <w:pPr>
        <w:snapToGrid w:val="0"/>
        <w:spacing w:line="360" w:lineRule="auto"/>
        <w:rPr>
          <w:rFonts w:hint="eastAsia" w:ascii="宋体" w:hAnsi="宋体" w:eastAsia="宋体" w:cs="宋体"/>
          <w:color w:val="auto"/>
          <w:sz w:val="28"/>
          <w:szCs w:val="28"/>
          <w:highlight w:val="none"/>
          <w:lang w:val="en-US" w:eastAsia="zh-CN"/>
        </w:rPr>
      </w:pPr>
      <w:bookmarkStart w:id="57" w:name="_Toc15683"/>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、取消</w:t>
      </w:r>
      <w:r>
        <w:rPr>
          <w:rFonts w:hint="eastAsia" w:ascii="宋体" w:hAnsi="宋体" w:cs="宋体"/>
          <w:color w:val="auto"/>
          <w:sz w:val="28"/>
          <w:szCs w:val="28"/>
          <w:highlight w:val="none"/>
          <w:lang w:val="en-US" w:eastAsia="zh-CN"/>
        </w:rPr>
        <w:t>入围候选人</w:t>
      </w:r>
      <w:r>
        <w:rPr>
          <w:rFonts w:hint="eastAsia" w:ascii="宋体" w:hAnsi="宋体" w:eastAsia="宋体" w:cs="宋体"/>
          <w:color w:val="auto"/>
          <w:sz w:val="28"/>
          <w:szCs w:val="28"/>
          <w:highlight w:val="none"/>
          <w:lang w:val="en-US" w:eastAsia="zh-CN"/>
        </w:rPr>
        <w:t>资格条款</w:t>
      </w:r>
      <w:bookmarkEnd w:id="57"/>
      <w:r>
        <w:rPr>
          <w:rFonts w:hint="eastAsia" w:ascii="宋体" w:hAnsi="宋体" w:cs="宋体"/>
          <w:color w:val="auto"/>
          <w:sz w:val="28"/>
          <w:szCs w:val="28"/>
          <w:highlight w:val="none"/>
          <w:lang w:val="en-US" w:eastAsia="zh-CN"/>
        </w:rPr>
        <w:t>：</w:t>
      </w:r>
    </w:p>
    <w:p w14:paraId="7F942F96">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提供虚假材料谋取</w:t>
      </w:r>
      <w:r>
        <w:rPr>
          <w:rFonts w:hint="eastAsia" w:ascii="宋体" w:hAnsi="宋体" w:cs="宋体"/>
          <w:color w:val="auto"/>
          <w:sz w:val="28"/>
          <w:szCs w:val="28"/>
          <w:highlight w:val="none"/>
          <w:lang w:eastAsia="zh-CN"/>
        </w:rPr>
        <w:t>中标</w:t>
      </w:r>
      <w:r>
        <w:rPr>
          <w:rFonts w:hint="eastAsia" w:ascii="宋体" w:hAnsi="宋体" w:eastAsia="宋体" w:cs="宋体"/>
          <w:color w:val="auto"/>
          <w:sz w:val="28"/>
          <w:szCs w:val="28"/>
          <w:highlight w:val="none"/>
        </w:rPr>
        <w:t>的；</w:t>
      </w:r>
    </w:p>
    <w:p w14:paraId="2A681E85">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采取不正当手段诋毁、排挤其他投标人的；</w:t>
      </w:r>
    </w:p>
    <w:p w14:paraId="235BEB53">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与</w:t>
      </w:r>
      <w:r>
        <w:rPr>
          <w:rFonts w:hint="eastAsia" w:ascii="宋体" w:hAnsi="宋体" w:cs="宋体"/>
          <w:color w:val="auto"/>
          <w:sz w:val="28"/>
          <w:szCs w:val="28"/>
          <w:highlight w:val="none"/>
          <w:lang w:eastAsia="zh-CN"/>
        </w:rPr>
        <w:t>招标人</w:t>
      </w:r>
      <w:r>
        <w:rPr>
          <w:rFonts w:hint="eastAsia" w:ascii="宋体" w:hAnsi="宋体" w:eastAsia="宋体" w:cs="宋体"/>
          <w:color w:val="auto"/>
          <w:sz w:val="28"/>
          <w:szCs w:val="28"/>
          <w:highlight w:val="none"/>
        </w:rPr>
        <w:t>、其他投标人或者</w:t>
      </w:r>
      <w:r>
        <w:rPr>
          <w:rFonts w:hint="eastAsia" w:ascii="宋体" w:hAnsi="宋体" w:cs="宋体"/>
          <w:color w:val="auto"/>
          <w:sz w:val="28"/>
          <w:szCs w:val="28"/>
          <w:highlight w:val="none"/>
          <w:lang w:eastAsia="zh-CN"/>
        </w:rPr>
        <w:t>招标代理机构</w:t>
      </w:r>
      <w:r>
        <w:rPr>
          <w:rFonts w:hint="eastAsia" w:ascii="宋体" w:hAnsi="宋体" w:eastAsia="宋体" w:cs="宋体"/>
          <w:color w:val="auto"/>
          <w:sz w:val="28"/>
          <w:szCs w:val="28"/>
          <w:highlight w:val="none"/>
        </w:rPr>
        <w:t>恶意串通的；</w:t>
      </w:r>
    </w:p>
    <w:p w14:paraId="6919E8A2">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向</w:t>
      </w:r>
      <w:r>
        <w:rPr>
          <w:rFonts w:hint="eastAsia" w:ascii="宋体" w:hAnsi="宋体" w:cs="宋体"/>
          <w:color w:val="auto"/>
          <w:sz w:val="28"/>
          <w:szCs w:val="28"/>
          <w:highlight w:val="none"/>
          <w:lang w:eastAsia="zh-CN"/>
        </w:rPr>
        <w:t>招标人</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招标代理机构</w:t>
      </w:r>
      <w:r>
        <w:rPr>
          <w:rFonts w:hint="eastAsia" w:ascii="宋体" w:hAnsi="宋体" w:eastAsia="宋体" w:cs="宋体"/>
          <w:color w:val="auto"/>
          <w:sz w:val="28"/>
          <w:szCs w:val="28"/>
          <w:highlight w:val="none"/>
        </w:rPr>
        <w:t>行贿或者提供其他不正当利益的；</w:t>
      </w:r>
    </w:p>
    <w:p w14:paraId="0EC73D6D">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在规定的时间内未与</w:t>
      </w:r>
      <w:r>
        <w:rPr>
          <w:rFonts w:hint="eastAsia" w:ascii="宋体" w:hAnsi="宋体" w:cs="宋体"/>
          <w:color w:val="auto"/>
          <w:sz w:val="28"/>
          <w:szCs w:val="28"/>
          <w:highlight w:val="none"/>
          <w:lang w:eastAsia="zh-CN"/>
        </w:rPr>
        <w:t>招标人</w:t>
      </w:r>
      <w:r>
        <w:rPr>
          <w:rFonts w:hint="eastAsia" w:ascii="宋体" w:hAnsi="宋体" w:eastAsia="宋体" w:cs="宋体"/>
          <w:color w:val="auto"/>
          <w:sz w:val="28"/>
          <w:szCs w:val="28"/>
          <w:highlight w:val="none"/>
        </w:rPr>
        <w:t>签订采购合同的；</w:t>
      </w:r>
    </w:p>
    <w:p w14:paraId="50594DC5">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法律、法规规定的其他情况。</w:t>
      </w:r>
    </w:p>
    <w:p w14:paraId="6F753EC2">
      <w:pPr>
        <w:spacing w:line="360" w:lineRule="auto"/>
        <w:rPr>
          <w:rFonts w:hint="eastAsia" w:ascii="宋体" w:hAnsi="宋体" w:eastAsia="宋体" w:cs="宋体"/>
          <w:sz w:val="28"/>
          <w:szCs w:val="28"/>
          <w:lang w:val="zh-CN"/>
        </w:rPr>
      </w:pPr>
      <w:bookmarkStart w:id="58" w:name="_Toc12457"/>
      <w:r>
        <w:rPr>
          <w:rFonts w:hint="eastAsia" w:ascii="宋体" w:hAnsi="宋体" w:cs="宋体"/>
          <w:sz w:val="28"/>
          <w:szCs w:val="28"/>
          <w:lang w:val="en-US" w:eastAsia="zh-CN"/>
        </w:rPr>
        <w:t>5</w:t>
      </w:r>
      <w:r>
        <w:rPr>
          <w:rFonts w:hint="eastAsia" w:ascii="宋体" w:hAnsi="宋体" w:eastAsia="宋体" w:cs="宋体"/>
          <w:sz w:val="28"/>
          <w:szCs w:val="28"/>
          <w:lang w:val="zh-CN"/>
        </w:rPr>
        <w:t>、出现下列情形之一的，应予</w:t>
      </w:r>
      <w:r>
        <w:rPr>
          <w:rFonts w:hint="eastAsia" w:ascii="宋体" w:hAnsi="宋体" w:eastAsia="宋体" w:cs="宋体"/>
          <w:sz w:val="28"/>
          <w:szCs w:val="28"/>
          <w:lang w:val="zh-CN"/>
        </w:rPr>
        <w:fldChar w:fldCharType="begin"/>
      </w:r>
      <w:r>
        <w:rPr>
          <w:rFonts w:hint="eastAsia" w:ascii="宋体" w:hAnsi="宋体" w:eastAsia="宋体" w:cs="宋体"/>
          <w:sz w:val="28"/>
          <w:szCs w:val="28"/>
          <w:lang w:val="zh-CN"/>
        </w:rPr>
        <w:instrText xml:space="preserve"> HYPERLINK "https://baike.sogou.com/lemma/ShowInnerLink.htm?lemmaId=8331831&amp;ss_c=ssc.citiao.link" \t "https://baike.sogou.com/_blank" </w:instrText>
      </w:r>
      <w:r>
        <w:rPr>
          <w:rFonts w:hint="eastAsia" w:ascii="宋体" w:hAnsi="宋体" w:eastAsia="宋体" w:cs="宋体"/>
          <w:sz w:val="28"/>
          <w:szCs w:val="28"/>
          <w:lang w:val="zh-CN"/>
        </w:rPr>
        <w:fldChar w:fldCharType="separate"/>
      </w:r>
      <w:r>
        <w:rPr>
          <w:rFonts w:hint="eastAsia" w:ascii="宋体" w:hAnsi="宋体" w:eastAsia="宋体" w:cs="宋体"/>
          <w:sz w:val="28"/>
          <w:szCs w:val="28"/>
          <w:lang w:val="zh-CN"/>
        </w:rPr>
        <w:t>废标</w:t>
      </w:r>
      <w:r>
        <w:rPr>
          <w:rFonts w:hint="eastAsia" w:ascii="宋体" w:hAnsi="宋体" w:eastAsia="宋体" w:cs="宋体"/>
          <w:sz w:val="28"/>
          <w:szCs w:val="28"/>
          <w:lang w:val="zh-CN"/>
        </w:rPr>
        <w:fldChar w:fldCharType="end"/>
      </w:r>
      <w:r>
        <w:rPr>
          <w:rFonts w:hint="eastAsia" w:ascii="宋体" w:hAnsi="宋体" w:cs="宋体"/>
          <w:sz w:val="28"/>
          <w:szCs w:val="28"/>
          <w:lang w:val="zh-CN"/>
        </w:rPr>
        <w:t>：</w:t>
      </w:r>
    </w:p>
    <w:p w14:paraId="398B1CA7">
      <w:pPr>
        <w:spacing w:line="360" w:lineRule="auto"/>
        <w:ind w:firstLine="560" w:firstLineChars="200"/>
        <w:rPr>
          <w:rFonts w:hint="eastAsia" w:ascii="宋体" w:hAnsi="宋体" w:eastAsia="宋体" w:cs="宋体"/>
          <w:sz w:val="28"/>
          <w:szCs w:val="28"/>
          <w:lang w:val="zh-CN"/>
        </w:rPr>
      </w:pPr>
      <w:r>
        <w:rPr>
          <w:rFonts w:hint="eastAsia" w:ascii="宋体" w:hAnsi="宋体" w:cs="宋体"/>
          <w:sz w:val="28"/>
          <w:szCs w:val="28"/>
          <w:lang w:val="en-US" w:eastAsia="zh-CN"/>
        </w:rPr>
        <w:t xml:space="preserve">5.1 </w:t>
      </w:r>
      <w:r>
        <w:rPr>
          <w:rFonts w:hint="eastAsia" w:ascii="宋体" w:hAnsi="宋体" w:eastAsia="宋体" w:cs="宋体"/>
          <w:sz w:val="28"/>
          <w:szCs w:val="28"/>
          <w:lang w:val="zh-CN"/>
        </w:rPr>
        <w:t>符合专业条件的</w:t>
      </w:r>
      <w:r>
        <w:rPr>
          <w:rFonts w:hint="eastAsia" w:ascii="宋体" w:hAnsi="宋体" w:cs="宋体"/>
          <w:sz w:val="28"/>
          <w:szCs w:val="28"/>
          <w:lang w:val="zh-CN"/>
        </w:rPr>
        <w:t>投标人</w:t>
      </w:r>
      <w:r>
        <w:rPr>
          <w:rFonts w:hint="eastAsia" w:ascii="宋体" w:hAnsi="宋体" w:eastAsia="宋体" w:cs="宋体"/>
          <w:sz w:val="28"/>
          <w:szCs w:val="28"/>
          <w:lang w:val="zh-CN"/>
        </w:rPr>
        <w:t>或者对</w:t>
      </w:r>
      <w:r>
        <w:rPr>
          <w:rFonts w:hint="eastAsia" w:ascii="宋体" w:hAnsi="宋体" w:cs="宋体"/>
          <w:sz w:val="28"/>
          <w:szCs w:val="28"/>
          <w:lang w:val="zh-CN"/>
        </w:rPr>
        <w:t>征集文件</w:t>
      </w:r>
      <w:r>
        <w:rPr>
          <w:rFonts w:hint="eastAsia" w:ascii="宋体" w:hAnsi="宋体" w:eastAsia="宋体" w:cs="宋体"/>
          <w:sz w:val="28"/>
          <w:szCs w:val="28"/>
          <w:lang w:val="zh-CN"/>
        </w:rPr>
        <w:t>作实质响应的</w:t>
      </w:r>
      <w:r>
        <w:rPr>
          <w:rFonts w:hint="eastAsia" w:ascii="宋体" w:hAnsi="宋体" w:cs="宋体"/>
          <w:sz w:val="28"/>
          <w:szCs w:val="28"/>
          <w:lang w:val="zh-CN"/>
        </w:rPr>
        <w:t>投标人</w:t>
      </w:r>
      <w:r>
        <w:rPr>
          <w:rFonts w:hint="eastAsia" w:ascii="宋体" w:hAnsi="宋体" w:eastAsia="宋体" w:cs="宋体"/>
          <w:sz w:val="28"/>
          <w:szCs w:val="28"/>
          <w:lang w:val="zh-CN"/>
        </w:rPr>
        <w:t>不足三家的；</w:t>
      </w:r>
    </w:p>
    <w:p w14:paraId="115911A5">
      <w:pPr>
        <w:spacing w:line="360" w:lineRule="auto"/>
        <w:ind w:firstLine="560" w:firstLineChars="200"/>
        <w:rPr>
          <w:rFonts w:hint="eastAsia" w:ascii="宋体" w:hAnsi="宋体" w:eastAsia="宋体" w:cs="宋体"/>
          <w:sz w:val="28"/>
          <w:szCs w:val="28"/>
          <w:lang w:val="zh-CN"/>
        </w:rPr>
      </w:pPr>
      <w:r>
        <w:rPr>
          <w:rFonts w:hint="eastAsia" w:ascii="宋体" w:hAnsi="宋体" w:cs="宋体"/>
          <w:sz w:val="28"/>
          <w:szCs w:val="28"/>
          <w:lang w:val="en-US" w:eastAsia="zh-CN"/>
        </w:rPr>
        <w:t xml:space="preserve">5.2 </w:t>
      </w:r>
      <w:r>
        <w:rPr>
          <w:rFonts w:hint="eastAsia" w:ascii="宋体" w:hAnsi="宋体" w:eastAsia="宋体" w:cs="宋体"/>
          <w:sz w:val="28"/>
          <w:szCs w:val="28"/>
          <w:lang w:val="zh-CN"/>
        </w:rPr>
        <w:t>出现影响</w:t>
      </w:r>
      <w:r>
        <w:rPr>
          <w:rFonts w:hint="eastAsia" w:ascii="宋体" w:hAnsi="宋体" w:cs="宋体"/>
          <w:sz w:val="28"/>
          <w:szCs w:val="28"/>
          <w:lang w:val="zh-CN"/>
        </w:rPr>
        <w:t>招标</w:t>
      </w:r>
      <w:r>
        <w:rPr>
          <w:rFonts w:hint="eastAsia" w:ascii="宋体" w:hAnsi="宋体" w:eastAsia="宋体" w:cs="宋体"/>
          <w:sz w:val="28"/>
          <w:szCs w:val="28"/>
          <w:lang w:val="zh-CN"/>
        </w:rPr>
        <w:t>公正的违法、违规行为的；</w:t>
      </w:r>
    </w:p>
    <w:p w14:paraId="3E553660">
      <w:pPr>
        <w:spacing w:line="360" w:lineRule="auto"/>
        <w:ind w:firstLine="560" w:firstLineChars="200"/>
        <w:rPr>
          <w:rFonts w:hint="eastAsia" w:ascii="宋体" w:hAnsi="宋体" w:eastAsia="宋体" w:cs="宋体"/>
          <w:sz w:val="28"/>
          <w:szCs w:val="28"/>
          <w:lang w:val="zh-CN"/>
        </w:rPr>
      </w:pPr>
      <w:r>
        <w:rPr>
          <w:rFonts w:hint="eastAsia" w:ascii="宋体" w:hAnsi="宋体" w:cs="宋体"/>
          <w:sz w:val="28"/>
          <w:szCs w:val="28"/>
          <w:lang w:val="en-US" w:eastAsia="zh-CN"/>
        </w:rPr>
        <w:t xml:space="preserve">5.3 </w:t>
      </w:r>
      <w:r>
        <w:rPr>
          <w:rFonts w:hint="eastAsia" w:ascii="宋体" w:hAnsi="宋体" w:eastAsia="宋体" w:cs="宋体"/>
          <w:sz w:val="28"/>
          <w:szCs w:val="28"/>
          <w:lang w:val="zh-CN"/>
        </w:rPr>
        <w:t>投标人的报价均超过了采购预算，</w:t>
      </w:r>
      <w:r>
        <w:rPr>
          <w:rFonts w:hint="eastAsia" w:ascii="宋体" w:hAnsi="宋体" w:cs="宋体"/>
          <w:sz w:val="28"/>
          <w:szCs w:val="28"/>
          <w:lang w:val="zh-CN"/>
        </w:rPr>
        <w:t>招标人</w:t>
      </w:r>
      <w:r>
        <w:rPr>
          <w:rFonts w:hint="eastAsia" w:ascii="宋体" w:hAnsi="宋体" w:eastAsia="宋体" w:cs="宋体"/>
          <w:sz w:val="28"/>
          <w:szCs w:val="28"/>
          <w:lang w:val="zh-CN"/>
        </w:rPr>
        <w:t>不能支付的；</w:t>
      </w:r>
    </w:p>
    <w:p w14:paraId="25421C78">
      <w:pPr>
        <w:spacing w:line="360" w:lineRule="auto"/>
        <w:ind w:firstLine="560" w:firstLineChars="200"/>
        <w:rPr>
          <w:rFonts w:hint="eastAsia" w:ascii="宋体" w:hAnsi="宋体" w:eastAsia="宋体" w:cs="宋体"/>
          <w:sz w:val="28"/>
          <w:szCs w:val="28"/>
          <w:lang w:val="zh-CN"/>
        </w:rPr>
      </w:pPr>
      <w:r>
        <w:rPr>
          <w:rFonts w:hint="eastAsia" w:ascii="宋体" w:hAnsi="宋体" w:cs="宋体"/>
          <w:sz w:val="28"/>
          <w:szCs w:val="28"/>
          <w:lang w:val="en-US" w:eastAsia="zh-CN"/>
        </w:rPr>
        <w:t xml:space="preserve">5.4 </w:t>
      </w:r>
      <w:r>
        <w:rPr>
          <w:rFonts w:hint="eastAsia" w:ascii="宋体" w:hAnsi="宋体" w:eastAsia="宋体" w:cs="宋体"/>
          <w:sz w:val="28"/>
          <w:szCs w:val="28"/>
          <w:lang w:val="zh-CN"/>
        </w:rPr>
        <w:t>因重大变故，采购任务取消的。</w:t>
      </w:r>
    </w:p>
    <w:p w14:paraId="5BD9A4A2">
      <w:pPr>
        <w:spacing w:line="360" w:lineRule="auto"/>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非以上情形导致项目被废标的，经政府采购管理部门同意，所有评委（监委）签字认可，可书面通知投标人当场</w:t>
      </w:r>
      <w:r>
        <w:rPr>
          <w:rFonts w:hint="eastAsia" w:ascii="宋体" w:hAnsi="宋体" w:eastAsia="宋体" w:cs="宋体"/>
          <w:sz w:val="28"/>
          <w:szCs w:val="28"/>
          <w:lang w:val="en-US" w:eastAsia="zh-CN"/>
        </w:rPr>
        <w:t>变更</w:t>
      </w:r>
      <w:r>
        <w:rPr>
          <w:rFonts w:hint="eastAsia" w:ascii="宋体" w:hAnsi="宋体" w:eastAsia="宋体" w:cs="宋体"/>
          <w:sz w:val="28"/>
          <w:szCs w:val="28"/>
          <w:lang w:val="zh-CN"/>
        </w:rPr>
        <w:t>招标方式。</w:t>
      </w:r>
    </w:p>
    <w:p w14:paraId="6070ADB8">
      <w:pPr>
        <w:autoSpaceDE w:val="0"/>
        <w:autoSpaceDN w:val="0"/>
        <w:adjustRightInd w:val="0"/>
        <w:spacing w:line="360" w:lineRule="auto"/>
        <w:outlineLvl w:val="1"/>
        <w:rPr>
          <w:rFonts w:hint="eastAsia" w:ascii="宋体" w:hAnsi="宋体" w:eastAsia="宋体" w:cs="宋体"/>
          <w:b/>
          <w:color w:val="auto"/>
          <w:sz w:val="30"/>
          <w:szCs w:val="30"/>
          <w:highlight w:val="none"/>
          <w:lang w:val="zh-CN" w:eastAsia="zh-CN"/>
        </w:rPr>
      </w:pPr>
      <w:bookmarkStart w:id="59" w:name="_Toc21146"/>
      <w:bookmarkStart w:id="60" w:name="_Toc28036"/>
      <w:bookmarkStart w:id="61" w:name="_Toc19490"/>
      <w:r>
        <w:rPr>
          <w:rFonts w:hint="eastAsia" w:ascii="宋体" w:hAnsi="宋体" w:eastAsia="宋体" w:cs="宋体"/>
          <w:b/>
          <w:color w:val="auto"/>
          <w:sz w:val="30"/>
          <w:szCs w:val="30"/>
          <w:highlight w:val="none"/>
          <w:lang w:val="zh-CN" w:eastAsia="zh-CN"/>
        </w:rPr>
        <w:t>七、开标</w:t>
      </w:r>
      <w:bookmarkEnd w:id="54"/>
      <w:bookmarkEnd w:id="58"/>
      <w:bookmarkEnd w:id="59"/>
      <w:bookmarkEnd w:id="60"/>
      <w:bookmarkEnd w:id="61"/>
    </w:p>
    <w:p w14:paraId="391A6D10">
      <w:pPr>
        <w:autoSpaceDE w:val="0"/>
        <w:autoSpaceDN w:val="0"/>
        <w:adjustRightInd w:val="0"/>
        <w:spacing w:line="360" w:lineRule="auto"/>
        <w:ind w:firstLine="560" w:firstLineChars="200"/>
        <w:outlineLvl w:val="9"/>
        <w:rPr>
          <w:rFonts w:hint="eastAsia" w:ascii="宋体" w:hAnsi="宋体" w:eastAsia="宋体" w:cs="宋体"/>
          <w:color w:val="auto"/>
          <w:sz w:val="28"/>
          <w:szCs w:val="28"/>
          <w:highlight w:val="none"/>
          <w:lang w:val="zh-CN"/>
        </w:rPr>
      </w:pPr>
      <w:bookmarkStart w:id="62" w:name="_Toc524"/>
      <w:bookmarkStart w:id="63" w:name="_Toc29657"/>
      <w:bookmarkStart w:id="64" w:name="_Toc13910"/>
      <w:bookmarkStart w:id="65" w:name="_Toc1112"/>
      <w:bookmarkStart w:id="66" w:name="_Toc20269"/>
      <w:bookmarkStart w:id="67" w:name="_Toc7812"/>
      <w:bookmarkStart w:id="68" w:name="_Toc24295"/>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zh-CN"/>
        </w:rPr>
        <w:t>招标代理机构</w:t>
      </w:r>
      <w:r>
        <w:rPr>
          <w:rFonts w:hint="eastAsia" w:ascii="宋体" w:hAnsi="宋体" w:eastAsia="宋体" w:cs="宋体"/>
          <w:color w:val="auto"/>
          <w:sz w:val="28"/>
          <w:szCs w:val="28"/>
          <w:highlight w:val="none"/>
          <w:lang w:val="zh-CN"/>
        </w:rPr>
        <w:t>在规定的时间和地点组织公开开标并对开标、评标现场活动进行全程录音录像。</w:t>
      </w:r>
      <w:bookmarkEnd w:id="62"/>
      <w:bookmarkEnd w:id="63"/>
      <w:bookmarkEnd w:id="64"/>
      <w:bookmarkEnd w:id="65"/>
      <w:bookmarkEnd w:id="66"/>
      <w:bookmarkEnd w:id="67"/>
      <w:bookmarkEnd w:id="68"/>
    </w:p>
    <w:p w14:paraId="43392C26">
      <w:pPr>
        <w:autoSpaceDE w:val="0"/>
        <w:autoSpaceDN w:val="0"/>
        <w:adjustRightInd w:val="0"/>
        <w:spacing w:line="360" w:lineRule="auto"/>
        <w:ind w:firstLine="560" w:firstLineChars="200"/>
        <w:outlineLvl w:val="9"/>
        <w:rPr>
          <w:rFonts w:hint="eastAsia" w:ascii="宋体" w:hAnsi="宋体" w:eastAsia="宋体" w:cs="宋体"/>
          <w:color w:val="auto"/>
          <w:sz w:val="28"/>
          <w:szCs w:val="28"/>
          <w:highlight w:val="none"/>
          <w:lang w:val="zh-CN"/>
        </w:rPr>
      </w:pPr>
      <w:bookmarkStart w:id="69" w:name="_Toc27613"/>
      <w:bookmarkStart w:id="70" w:name="_Toc11822"/>
      <w:bookmarkStart w:id="71" w:name="_Toc10906"/>
      <w:bookmarkStart w:id="72" w:name="_Toc1981"/>
      <w:bookmarkStart w:id="73" w:name="_Toc3774"/>
      <w:bookmarkStart w:id="74" w:name="_Toc26936"/>
      <w:bookmarkStart w:id="75" w:name="_Toc24316"/>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zh-CN"/>
        </w:rPr>
        <w:t>开标由</w:t>
      </w:r>
      <w:r>
        <w:rPr>
          <w:rFonts w:hint="eastAsia" w:ascii="宋体" w:hAnsi="宋体" w:cs="宋体"/>
          <w:color w:val="auto"/>
          <w:sz w:val="28"/>
          <w:szCs w:val="28"/>
          <w:highlight w:val="none"/>
          <w:lang w:val="zh-CN"/>
        </w:rPr>
        <w:t>招标代理机构</w:t>
      </w:r>
      <w:r>
        <w:rPr>
          <w:rFonts w:hint="eastAsia" w:ascii="宋体" w:hAnsi="宋体" w:eastAsia="宋体" w:cs="宋体"/>
          <w:color w:val="auto"/>
          <w:sz w:val="28"/>
          <w:szCs w:val="28"/>
          <w:highlight w:val="none"/>
          <w:lang w:val="zh-CN"/>
        </w:rPr>
        <w:t>主持，</w:t>
      </w:r>
      <w:r>
        <w:rPr>
          <w:rFonts w:hint="eastAsia" w:ascii="宋体" w:hAnsi="宋体" w:cs="宋体"/>
          <w:color w:val="auto"/>
          <w:sz w:val="28"/>
          <w:szCs w:val="28"/>
          <w:highlight w:val="none"/>
          <w:lang w:val="zh-CN"/>
        </w:rPr>
        <w:t>招标人</w:t>
      </w:r>
      <w:r>
        <w:rPr>
          <w:rFonts w:hint="eastAsia" w:ascii="宋体" w:hAnsi="宋体" w:eastAsia="宋体" w:cs="宋体"/>
          <w:color w:val="auto"/>
          <w:sz w:val="28"/>
          <w:szCs w:val="28"/>
          <w:highlight w:val="none"/>
          <w:lang w:val="zh-CN"/>
        </w:rPr>
        <w:t>、投标人和有关方面代表参加，签名报到以证明其出席。</w:t>
      </w:r>
      <w:bookmarkEnd w:id="69"/>
      <w:bookmarkEnd w:id="70"/>
      <w:bookmarkEnd w:id="71"/>
      <w:bookmarkEnd w:id="72"/>
      <w:bookmarkEnd w:id="73"/>
      <w:bookmarkEnd w:id="74"/>
      <w:bookmarkEnd w:id="75"/>
    </w:p>
    <w:p w14:paraId="72CE21CE">
      <w:pPr>
        <w:autoSpaceDE w:val="0"/>
        <w:autoSpaceDN w:val="0"/>
        <w:adjustRightInd w:val="0"/>
        <w:spacing w:line="360" w:lineRule="auto"/>
        <w:ind w:firstLine="560" w:firstLineChars="200"/>
        <w:outlineLvl w:val="9"/>
        <w:rPr>
          <w:rFonts w:hint="eastAsia" w:ascii="宋体" w:hAnsi="宋体" w:eastAsia="宋体" w:cs="宋体"/>
          <w:color w:val="auto"/>
          <w:sz w:val="28"/>
          <w:szCs w:val="28"/>
          <w:highlight w:val="none"/>
          <w:lang w:val="zh-CN"/>
        </w:rPr>
      </w:pPr>
      <w:bookmarkStart w:id="76" w:name="_Toc7340"/>
      <w:bookmarkStart w:id="77" w:name="_Toc72"/>
      <w:bookmarkStart w:id="78" w:name="_Toc25375"/>
      <w:bookmarkStart w:id="79" w:name="_Toc27725"/>
      <w:bookmarkStart w:id="80" w:name="_Toc2018"/>
      <w:bookmarkStart w:id="81" w:name="_Toc16133"/>
      <w:bookmarkStart w:id="82" w:name="_Toc9190"/>
      <w:r>
        <w:rPr>
          <w:rFonts w:hint="eastAsia" w:ascii="宋体" w:hAnsi="宋体" w:eastAsia="宋体" w:cs="宋体"/>
          <w:color w:val="auto"/>
          <w:sz w:val="28"/>
          <w:szCs w:val="28"/>
          <w:highlight w:val="none"/>
          <w:lang w:val="en-US" w:eastAsia="zh-CN"/>
        </w:rPr>
        <w:t>3、</w:t>
      </w:r>
      <w:r>
        <w:rPr>
          <w:rFonts w:hint="eastAsia" w:ascii="宋体" w:hAnsi="宋体" w:cs="宋体"/>
          <w:color w:val="auto"/>
          <w:sz w:val="28"/>
          <w:szCs w:val="28"/>
          <w:highlight w:val="none"/>
          <w:lang w:val="en-US" w:eastAsia="zh-CN"/>
        </w:rPr>
        <w:t>投</w:t>
      </w:r>
      <w:r>
        <w:rPr>
          <w:rFonts w:hint="eastAsia" w:ascii="宋体" w:hAnsi="宋体" w:eastAsia="宋体" w:cs="宋体"/>
          <w:color w:val="auto"/>
          <w:sz w:val="28"/>
          <w:szCs w:val="28"/>
          <w:highlight w:val="none"/>
          <w:lang w:val="zh-CN"/>
        </w:rPr>
        <w:t>标截止时间后投标人不足三家的，不进行开标。</w:t>
      </w:r>
      <w:bookmarkEnd w:id="76"/>
      <w:bookmarkEnd w:id="77"/>
      <w:bookmarkEnd w:id="78"/>
      <w:bookmarkEnd w:id="79"/>
      <w:bookmarkEnd w:id="80"/>
      <w:bookmarkEnd w:id="81"/>
      <w:bookmarkEnd w:id="82"/>
    </w:p>
    <w:p w14:paraId="663E3623">
      <w:pPr>
        <w:autoSpaceDE w:val="0"/>
        <w:autoSpaceDN w:val="0"/>
        <w:adjustRightInd w:val="0"/>
        <w:spacing w:line="360" w:lineRule="auto"/>
        <w:ind w:firstLine="560" w:firstLineChars="200"/>
        <w:outlineLvl w:val="9"/>
        <w:rPr>
          <w:rFonts w:hint="eastAsia" w:ascii="宋体" w:hAnsi="宋体" w:eastAsia="宋体" w:cs="宋体"/>
          <w:color w:val="auto"/>
          <w:sz w:val="28"/>
          <w:szCs w:val="28"/>
          <w:highlight w:val="none"/>
          <w:lang w:val="zh-CN"/>
        </w:rPr>
      </w:pPr>
      <w:bookmarkStart w:id="83" w:name="_Toc15458"/>
      <w:bookmarkStart w:id="84" w:name="_Toc4175"/>
      <w:bookmarkStart w:id="85" w:name="_Toc26186"/>
      <w:bookmarkStart w:id="86" w:name="_Toc19625"/>
      <w:bookmarkStart w:id="87" w:name="_Toc19403"/>
      <w:bookmarkStart w:id="88" w:name="_Toc6507"/>
      <w:bookmarkStart w:id="89" w:name="_Toc10584"/>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val="zh-CN"/>
        </w:rPr>
        <w:t>开标时，由投标人或者其推选的代表检查投标文件的密封情况，以确认各投标人的投标文件密封情况是否与递交时一致，没有被提前启封等异常情况。</w:t>
      </w:r>
      <w:bookmarkEnd w:id="83"/>
      <w:bookmarkEnd w:id="84"/>
      <w:bookmarkEnd w:id="85"/>
      <w:bookmarkEnd w:id="86"/>
      <w:bookmarkEnd w:id="87"/>
      <w:bookmarkEnd w:id="88"/>
      <w:bookmarkEnd w:id="89"/>
    </w:p>
    <w:p w14:paraId="488BF415">
      <w:pPr>
        <w:autoSpaceDE w:val="0"/>
        <w:autoSpaceDN w:val="0"/>
        <w:adjustRightInd w:val="0"/>
        <w:spacing w:line="360" w:lineRule="auto"/>
        <w:ind w:firstLine="560" w:firstLineChars="200"/>
        <w:outlineLvl w:val="9"/>
        <w:rPr>
          <w:rFonts w:hint="eastAsia" w:ascii="宋体" w:hAnsi="宋体" w:eastAsia="宋体" w:cs="宋体"/>
          <w:color w:val="auto"/>
          <w:sz w:val="28"/>
          <w:szCs w:val="28"/>
          <w:highlight w:val="none"/>
          <w:lang w:val="zh-CN"/>
        </w:rPr>
      </w:pPr>
      <w:bookmarkStart w:id="90" w:name="_Toc22353"/>
      <w:bookmarkStart w:id="91" w:name="_Toc16852"/>
      <w:bookmarkStart w:id="92" w:name="_Toc3553"/>
      <w:bookmarkStart w:id="93" w:name="_Toc101"/>
      <w:bookmarkStart w:id="94" w:name="_Toc25695"/>
      <w:bookmarkStart w:id="95" w:name="_Toc7844"/>
      <w:bookmarkStart w:id="96" w:name="_Toc13900"/>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val="zh-CN"/>
        </w:rPr>
        <w:t>对投标文件的密封确认无误后，由</w:t>
      </w:r>
      <w:r>
        <w:rPr>
          <w:rFonts w:hint="eastAsia" w:ascii="宋体" w:hAnsi="宋体" w:cs="宋体"/>
          <w:color w:val="auto"/>
          <w:sz w:val="28"/>
          <w:szCs w:val="28"/>
          <w:highlight w:val="none"/>
          <w:lang w:val="zh-CN"/>
        </w:rPr>
        <w:t>招标代理机构</w:t>
      </w:r>
      <w:r>
        <w:rPr>
          <w:rFonts w:hint="eastAsia" w:ascii="宋体" w:hAnsi="宋体" w:eastAsia="宋体" w:cs="宋体"/>
          <w:color w:val="auto"/>
          <w:sz w:val="28"/>
          <w:szCs w:val="28"/>
          <w:highlight w:val="none"/>
          <w:lang w:val="zh-CN"/>
        </w:rPr>
        <w:t>工作人员当众拆封投标文件，以公开唱标的形式宣布投标人名称、投标价格以及</w:t>
      </w:r>
      <w:r>
        <w:rPr>
          <w:rFonts w:hint="eastAsia" w:ascii="宋体" w:hAnsi="宋体" w:cs="宋体"/>
          <w:color w:val="auto"/>
          <w:sz w:val="28"/>
          <w:szCs w:val="28"/>
          <w:highlight w:val="none"/>
          <w:lang w:val="zh-CN"/>
        </w:rPr>
        <w:t>招标代理机构</w:t>
      </w:r>
      <w:r>
        <w:rPr>
          <w:rFonts w:hint="eastAsia" w:ascii="宋体" w:hAnsi="宋体" w:eastAsia="宋体" w:cs="宋体"/>
          <w:color w:val="auto"/>
          <w:sz w:val="28"/>
          <w:szCs w:val="28"/>
          <w:highlight w:val="none"/>
          <w:lang w:val="zh-CN"/>
        </w:rPr>
        <w:t>认为合适的其他内容，无异议后，由投标人代表和监标人签字确认。</w:t>
      </w:r>
      <w:bookmarkEnd w:id="90"/>
      <w:bookmarkEnd w:id="91"/>
      <w:bookmarkEnd w:id="92"/>
      <w:bookmarkEnd w:id="93"/>
      <w:bookmarkEnd w:id="94"/>
      <w:bookmarkEnd w:id="95"/>
      <w:bookmarkEnd w:id="96"/>
    </w:p>
    <w:p w14:paraId="164D8091">
      <w:pPr>
        <w:autoSpaceDE w:val="0"/>
        <w:autoSpaceDN w:val="0"/>
        <w:adjustRightInd w:val="0"/>
        <w:spacing w:line="360" w:lineRule="auto"/>
        <w:ind w:firstLine="560" w:firstLineChars="200"/>
        <w:outlineLvl w:val="9"/>
        <w:rPr>
          <w:rFonts w:hint="eastAsia" w:ascii="宋体" w:hAnsi="宋体" w:eastAsia="宋体" w:cs="宋体"/>
          <w:color w:val="auto"/>
          <w:sz w:val="28"/>
          <w:szCs w:val="28"/>
          <w:highlight w:val="none"/>
          <w:lang w:val="zh-CN"/>
        </w:rPr>
      </w:pPr>
      <w:bookmarkStart w:id="97" w:name="_Toc9512"/>
      <w:bookmarkStart w:id="98" w:name="_Toc19808"/>
      <w:bookmarkStart w:id="99" w:name="_Toc2905"/>
      <w:bookmarkStart w:id="100" w:name="_Toc14693"/>
      <w:bookmarkStart w:id="101" w:name="_Toc3952"/>
      <w:bookmarkStart w:id="102" w:name="_Toc30241"/>
      <w:bookmarkStart w:id="103" w:name="_Toc14238"/>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val="zh-CN"/>
        </w:rPr>
        <w:t>开标过程由</w:t>
      </w:r>
      <w:r>
        <w:rPr>
          <w:rFonts w:hint="eastAsia" w:ascii="宋体" w:hAnsi="宋体" w:cs="宋体"/>
          <w:color w:val="auto"/>
          <w:sz w:val="28"/>
          <w:szCs w:val="28"/>
          <w:highlight w:val="none"/>
          <w:lang w:val="zh-CN"/>
        </w:rPr>
        <w:t>招标代理机构</w:t>
      </w:r>
      <w:r>
        <w:rPr>
          <w:rFonts w:hint="eastAsia" w:ascii="宋体" w:hAnsi="宋体" w:eastAsia="宋体" w:cs="宋体"/>
          <w:color w:val="auto"/>
          <w:sz w:val="28"/>
          <w:szCs w:val="28"/>
          <w:highlight w:val="none"/>
          <w:lang w:val="zh-CN"/>
        </w:rPr>
        <w:t>指定专人记录，参加开标相关人员签字确认后随</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一并存档。</w:t>
      </w:r>
      <w:bookmarkEnd w:id="97"/>
      <w:bookmarkEnd w:id="98"/>
      <w:bookmarkEnd w:id="99"/>
      <w:bookmarkEnd w:id="100"/>
      <w:bookmarkEnd w:id="101"/>
      <w:bookmarkEnd w:id="102"/>
      <w:bookmarkEnd w:id="103"/>
    </w:p>
    <w:p w14:paraId="3EF7ED92">
      <w:pPr>
        <w:autoSpaceDE w:val="0"/>
        <w:autoSpaceDN w:val="0"/>
        <w:adjustRightInd w:val="0"/>
        <w:spacing w:line="360" w:lineRule="auto"/>
        <w:ind w:firstLine="560" w:firstLineChars="200"/>
        <w:outlineLvl w:val="9"/>
        <w:rPr>
          <w:rFonts w:hint="eastAsia" w:ascii="宋体" w:hAnsi="宋体" w:eastAsia="宋体" w:cs="宋体"/>
          <w:color w:val="auto"/>
          <w:sz w:val="28"/>
          <w:szCs w:val="28"/>
          <w:highlight w:val="none"/>
          <w:lang w:val="zh-CN"/>
        </w:rPr>
      </w:pPr>
      <w:bookmarkStart w:id="104" w:name="_Toc14682"/>
      <w:bookmarkStart w:id="105" w:name="_Toc24928"/>
      <w:bookmarkStart w:id="106" w:name="_Toc12147"/>
      <w:bookmarkStart w:id="107" w:name="_Toc31782"/>
      <w:bookmarkStart w:id="108" w:name="_Toc12396"/>
      <w:bookmarkStart w:id="109" w:name="_Toc29141"/>
      <w:bookmarkStart w:id="110" w:name="_Toc6287"/>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val="zh-CN"/>
        </w:rPr>
        <w:t>投标人代表对开标过程和开标记录有疑义，以及认为</w:t>
      </w:r>
      <w:r>
        <w:rPr>
          <w:rFonts w:hint="eastAsia" w:ascii="宋体" w:hAnsi="宋体" w:cs="宋体"/>
          <w:color w:val="auto"/>
          <w:sz w:val="28"/>
          <w:szCs w:val="28"/>
          <w:highlight w:val="none"/>
          <w:lang w:val="zh-CN"/>
        </w:rPr>
        <w:t>招标人</w:t>
      </w:r>
      <w:r>
        <w:rPr>
          <w:rFonts w:hint="eastAsia" w:ascii="宋体" w:hAnsi="宋体" w:eastAsia="宋体" w:cs="宋体"/>
          <w:color w:val="auto"/>
          <w:sz w:val="28"/>
          <w:szCs w:val="28"/>
          <w:highlight w:val="none"/>
          <w:lang w:val="zh-CN"/>
        </w:rPr>
        <w:t>、</w:t>
      </w:r>
      <w:r>
        <w:rPr>
          <w:rFonts w:hint="eastAsia" w:ascii="宋体" w:hAnsi="宋体" w:cs="宋体"/>
          <w:color w:val="auto"/>
          <w:sz w:val="28"/>
          <w:szCs w:val="28"/>
          <w:highlight w:val="none"/>
          <w:lang w:val="zh-CN"/>
        </w:rPr>
        <w:t>招标代理机构</w:t>
      </w:r>
      <w:r>
        <w:rPr>
          <w:rFonts w:hint="eastAsia" w:ascii="宋体" w:hAnsi="宋体" w:eastAsia="宋体" w:cs="宋体"/>
          <w:color w:val="auto"/>
          <w:sz w:val="28"/>
          <w:szCs w:val="28"/>
          <w:highlight w:val="none"/>
          <w:lang w:val="zh-CN"/>
        </w:rPr>
        <w:t>相关工作人员有需要回避的情形的，应当场提出询问或者回避申请。</w:t>
      </w:r>
      <w:r>
        <w:rPr>
          <w:rFonts w:hint="eastAsia" w:ascii="宋体" w:hAnsi="宋体" w:cs="宋体"/>
          <w:color w:val="auto"/>
          <w:sz w:val="28"/>
          <w:szCs w:val="28"/>
          <w:highlight w:val="none"/>
          <w:lang w:val="zh-CN"/>
        </w:rPr>
        <w:t>招标代理机构</w:t>
      </w:r>
      <w:r>
        <w:rPr>
          <w:rFonts w:hint="eastAsia" w:ascii="宋体" w:hAnsi="宋体" w:eastAsia="宋体" w:cs="宋体"/>
          <w:color w:val="auto"/>
          <w:sz w:val="28"/>
          <w:szCs w:val="28"/>
          <w:highlight w:val="none"/>
          <w:lang w:val="zh-CN"/>
        </w:rPr>
        <w:t>对投标人代表提出的询问或者回避申请应当及时处理。</w:t>
      </w:r>
      <w:bookmarkEnd w:id="104"/>
      <w:bookmarkEnd w:id="105"/>
      <w:bookmarkEnd w:id="106"/>
      <w:bookmarkEnd w:id="107"/>
      <w:bookmarkEnd w:id="108"/>
      <w:bookmarkEnd w:id="109"/>
      <w:bookmarkEnd w:id="110"/>
    </w:p>
    <w:p w14:paraId="566C5599">
      <w:pPr>
        <w:autoSpaceDE w:val="0"/>
        <w:autoSpaceDN w:val="0"/>
        <w:adjustRightInd w:val="0"/>
        <w:spacing w:line="360" w:lineRule="auto"/>
        <w:outlineLvl w:val="1"/>
        <w:rPr>
          <w:rFonts w:hint="eastAsia" w:ascii="宋体" w:hAnsi="宋体" w:eastAsia="宋体" w:cs="宋体"/>
          <w:b/>
          <w:color w:val="auto"/>
          <w:sz w:val="30"/>
          <w:szCs w:val="30"/>
          <w:highlight w:val="none"/>
          <w:lang w:val="zh-CN" w:eastAsia="zh-CN"/>
        </w:rPr>
      </w:pPr>
      <w:bookmarkStart w:id="111" w:name="_Toc28233"/>
      <w:bookmarkStart w:id="112" w:name="_Toc26979"/>
      <w:bookmarkStart w:id="113" w:name="_Toc18877"/>
      <w:bookmarkStart w:id="114" w:name="_Toc3036"/>
      <w:bookmarkStart w:id="115" w:name="_Toc25860"/>
      <w:bookmarkStart w:id="116" w:name="_Toc5695"/>
      <w:bookmarkStart w:id="117" w:name="_Toc2662"/>
      <w:bookmarkStart w:id="118" w:name="_Toc2684"/>
      <w:bookmarkStart w:id="119" w:name="_Toc5871"/>
      <w:bookmarkStart w:id="120" w:name="_Toc23064"/>
      <w:bookmarkStart w:id="121" w:name="_Toc13015"/>
      <w:bookmarkStart w:id="122" w:name="_Toc30521"/>
      <w:bookmarkStart w:id="123" w:name="_Toc7342"/>
      <w:bookmarkStart w:id="124" w:name="_Toc4634"/>
      <w:bookmarkStart w:id="125" w:name="_Toc13676"/>
      <w:bookmarkStart w:id="126" w:name="_Toc12363"/>
      <w:bookmarkStart w:id="127" w:name="_Toc14302"/>
      <w:bookmarkStart w:id="128" w:name="_Toc13815"/>
      <w:bookmarkStart w:id="129" w:name="_Toc24136"/>
      <w:bookmarkStart w:id="130" w:name="_Toc7595"/>
      <w:bookmarkStart w:id="131" w:name="_Toc27357"/>
      <w:bookmarkStart w:id="132" w:name="_Toc5155"/>
      <w:bookmarkStart w:id="133" w:name="_Toc12405"/>
      <w:bookmarkStart w:id="134" w:name="_Toc6044"/>
      <w:bookmarkStart w:id="135" w:name="_Toc18394"/>
      <w:bookmarkStart w:id="136" w:name="_Toc18245"/>
      <w:bookmarkStart w:id="137" w:name="_Toc12747"/>
      <w:bookmarkStart w:id="138" w:name="_Toc684"/>
      <w:bookmarkStart w:id="139" w:name="_Toc17706"/>
      <w:bookmarkStart w:id="140" w:name="_Toc7522"/>
      <w:bookmarkStart w:id="141" w:name="_Toc26262"/>
      <w:bookmarkStart w:id="142" w:name="_Toc15981"/>
      <w:bookmarkStart w:id="143" w:name="_Toc19781"/>
      <w:bookmarkStart w:id="144" w:name="_Toc12043"/>
      <w:bookmarkStart w:id="145" w:name="_Toc31532"/>
      <w:bookmarkStart w:id="146" w:name="_Toc26453"/>
      <w:bookmarkStart w:id="147" w:name="_Toc22595"/>
      <w:bookmarkStart w:id="148" w:name="_Toc6066"/>
      <w:bookmarkStart w:id="149" w:name="_Toc14975"/>
      <w:bookmarkStart w:id="150" w:name="_Toc15587"/>
      <w:bookmarkStart w:id="151" w:name="_Toc24853"/>
      <w:bookmarkStart w:id="152" w:name="_Toc15329"/>
      <w:bookmarkStart w:id="153" w:name="_Toc527624056"/>
      <w:bookmarkStart w:id="154" w:name="_Toc14661"/>
      <w:bookmarkStart w:id="155" w:name="_Toc6357"/>
      <w:bookmarkStart w:id="156" w:name="_Toc518057456"/>
      <w:bookmarkStart w:id="157" w:name="_Toc24675"/>
      <w:bookmarkStart w:id="158" w:name="_Toc21301"/>
      <w:r>
        <w:rPr>
          <w:rFonts w:hint="eastAsia" w:ascii="宋体" w:hAnsi="宋体" w:eastAsia="宋体" w:cs="宋体"/>
          <w:b/>
          <w:color w:val="auto"/>
          <w:sz w:val="30"/>
          <w:szCs w:val="30"/>
          <w:highlight w:val="none"/>
          <w:lang w:val="zh-CN" w:eastAsia="zh-CN"/>
        </w:rPr>
        <w:t>八、评标委员会</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97A30B7">
      <w:pPr>
        <w:autoSpaceDE w:val="0"/>
        <w:autoSpaceDN w:val="0"/>
        <w:adjustRightInd w:val="0"/>
        <w:spacing w:line="360" w:lineRule="auto"/>
        <w:ind w:firstLine="560" w:firstLineChars="200"/>
        <w:outlineLvl w:val="9"/>
        <w:rPr>
          <w:rFonts w:hint="eastAsia" w:ascii="宋体" w:hAnsi="宋体" w:eastAsia="宋体" w:cs="宋体"/>
          <w:color w:val="auto"/>
          <w:sz w:val="28"/>
          <w:szCs w:val="28"/>
          <w:highlight w:val="none"/>
          <w:lang w:val="zh-CN"/>
        </w:rPr>
      </w:pPr>
      <w:bookmarkStart w:id="159" w:name="_Toc17172"/>
      <w:bookmarkStart w:id="160" w:name="_Toc3385"/>
      <w:bookmarkStart w:id="161" w:name="_Toc30531"/>
      <w:bookmarkStart w:id="162" w:name="_Toc21467"/>
      <w:bookmarkStart w:id="163" w:name="_Toc7620"/>
      <w:bookmarkStart w:id="164" w:name="_Toc11377"/>
      <w:bookmarkStart w:id="165" w:name="_Toc18736"/>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zh-CN"/>
        </w:rPr>
        <w:t>招标人</w:t>
      </w:r>
      <w:r>
        <w:rPr>
          <w:rFonts w:hint="eastAsia" w:ascii="宋体" w:hAnsi="宋体" w:eastAsia="宋体" w:cs="宋体"/>
          <w:color w:val="auto"/>
          <w:sz w:val="28"/>
          <w:szCs w:val="28"/>
          <w:highlight w:val="none"/>
          <w:lang w:val="zh-CN"/>
        </w:rPr>
        <w:t>或</w:t>
      </w:r>
      <w:r>
        <w:rPr>
          <w:rFonts w:hint="eastAsia" w:ascii="宋体" w:hAnsi="宋体" w:cs="宋体"/>
          <w:color w:val="auto"/>
          <w:sz w:val="28"/>
          <w:szCs w:val="28"/>
          <w:highlight w:val="none"/>
          <w:lang w:val="zh-CN"/>
        </w:rPr>
        <w:t>招标代理机构</w:t>
      </w:r>
      <w:r>
        <w:rPr>
          <w:rFonts w:hint="eastAsia" w:ascii="宋体" w:hAnsi="宋体" w:eastAsia="宋体" w:cs="宋体"/>
          <w:color w:val="auto"/>
          <w:sz w:val="28"/>
          <w:szCs w:val="28"/>
          <w:highlight w:val="none"/>
          <w:lang w:val="zh-CN"/>
        </w:rPr>
        <w:t>依法组建评标委员会，评标委员会由</w:t>
      </w:r>
      <w:r>
        <w:rPr>
          <w:rFonts w:hint="eastAsia" w:ascii="宋体" w:hAnsi="宋体" w:cs="宋体"/>
          <w:color w:val="auto"/>
          <w:sz w:val="28"/>
          <w:szCs w:val="28"/>
          <w:highlight w:val="none"/>
          <w:lang w:val="zh-CN"/>
        </w:rPr>
        <w:t>招标人</w:t>
      </w:r>
      <w:r>
        <w:rPr>
          <w:rFonts w:hint="eastAsia" w:ascii="宋体" w:hAnsi="宋体" w:eastAsia="宋体" w:cs="宋体"/>
          <w:color w:val="auto"/>
          <w:sz w:val="28"/>
          <w:szCs w:val="28"/>
          <w:highlight w:val="none"/>
          <w:lang w:val="zh-CN"/>
        </w:rPr>
        <w:t>代表、评审专家组成，评审专家在省级</w:t>
      </w:r>
      <w:r>
        <w:rPr>
          <w:rFonts w:hint="eastAsia" w:ascii="宋体" w:hAnsi="宋体" w:cs="宋体"/>
          <w:color w:val="auto"/>
          <w:sz w:val="28"/>
          <w:szCs w:val="28"/>
          <w:highlight w:val="none"/>
          <w:lang w:val="en-US" w:eastAsia="zh-CN"/>
        </w:rPr>
        <w:t>及</w:t>
      </w:r>
      <w:r>
        <w:rPr>
          <w:rFonts w:hint="eastAsia" w:ascii="宋体" w:hAnsi="宋体" w:eastAsia="宋体" w:cs="宋体"/>
          <w:color w:val="auto"/>
          <w:sz w:val="28"/>
          <w:szCs w:val="28"/>
          <w:highlight w:val="none"/>
          <w:lang w:val="zh-CN"/>
        </w:rPr>
        <w:t>以上财政部门设立的政府采购评审专家库中随机抽取，其中评审专家不得少于成员总数的三分之二，评标委员会成员与投标人有利害关系的应当回避。</w:t>
      </w:r>
      <w:bookmarkEnd w:id="159"/>
      <w:bookmarkEnd w:id="160"/>
      <w:bookmarkEnd w:id="161"/>
      <w:bookmarkEnd w:id="162"/>
      <w:bookmarkEnd w:id="163"/>
      <w:bookmarkEnd w:id="164"/>
      <w:bookmarkEnd w:id="165"/>
    </w:p>
    <w:p w14:paraId="52EDD3B0">
      <w:pPr>
        <w:tabs>
          <w:tab w:val="left" w:pos="7797"/>
        </w:tabs>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zh-CN"/>
        </w:rPr>
        <w:t>评标委员会成员到位后，推荐一名评审专家担任评审组长，并由评审组长牵头组织该项目评审工作，</w:t>
      </w:r>
      <w:r>
        <w:rPr>
          <w:rFonts w:hint="eastAsia" w:ascii="宋体" w:hAnsi="宋体" w:cs="宋体"/>
          <w:color w:val="auto"/>
          <w:sz w:val="28"/>
          <w:szCs w:val="28"/>
          <w:highlight w:val="none"/>
          <w:lang w:val="zh-CN"/>
        </w:rPr>
        <w:t>招标人</w:t>
      </w:r>
      <w:r>
        <w:rPr>
          <w:rFonts w:hint="eastAsia" w:ascii="宋体" w:hAnsi="宋体" w:eastAsia="宋体" w:cs="宋体"/>
          <w:color w:val="auto"/>
          <w:sz w:val="28"/>
          <w:szCs w:val="28"/>
          <w:highlight w:val="none"/>
          <w:lang w:val="zh-CN"/>
        </w:rPr>
        <w:t>授权的评审专家，不得担任评审组长。</w:t>
      </w:r>
    </w:p>
    <w:p w14:paraId="3FC29C32">
      <w:pPr>
        <w:tabs>
          <w:tab w:val="left" w:pos="7797"/>
        </w:tabs>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zh-CN"/>
        </w:rPr>
        <w:t>评标委员会有权对整个招标过程中出现的一切问题，根据《中华人民共和国政府采购法》、《中华人民共和国政府采购实施条例》和《政府采购货物和服务招标投标管理办法》</w:t>
      </w:r>
      <w:r>
        <w:rPr>
          <w:rFonts w:hint="eastAsia" w:ascii="宋体" w:hAnsi="宋体" w:cs="宋体"/>
          <w:color w:val="auto"/>
          <w:sz w:val="28"/>
          <w:szCs w:val="28"/>
          <w:highlight w:val="none"/>
          <w:lang w:val="en-US" w:eastAsia="zh-CN"/>
        </w:rPr>
        <w:t>等相关政策</w:t>
      </w:r>
      <w:r>
        <w:rPr>
          <w:rFonts w:hint="eastAsia" w:ascii="宋体" w:hAnsi="宋体" w:eastAsia="宋体" w:cs="宋体"/>
          <w:color w:val="auto"/>
          <w:sz w:val="28"/>
          <w:szCs w:val="28"/>
          <w:highlight w:val="none"/>
          <w:lang w:val="zh-CN"/>
        </w:rPr>
        <w:t>的精神，本着公开、公平、公正的原则，进行处理。</w:t>
      </w:r>
    </w:p>
    <w:p w14:paraId="2A997FB9">
      <w:pPr>
        <w:tabs>
          <w:tab w:val="left" w:pos="7797"/>
        </w:tabs>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val="zh-CN"/>
        </w:rPr>
        <w:t>开标后到向</w:t>
      </w:r>
      <w:r>
        <w:rPr>
          <w:rFonts w:hint="eastAsia" w:ascii="宋体" w:hAnsi="宋体" w:cs="宋体"/>
          <w:color w:val="auto"/>
          <w:sz w:val="28"/>
          <w:szCs w:val="28"/>
          <w:highlight w:val="none"/>
          <w:lang w:val="zh-CN"/>
        </w:rPr>
        <w:t>入围单位</w:t>
      </w:r>
      <w:r>
        <w:rPr>
          <w:rFonts w:hint="eastAsia" w:ascii="宋体" w:hAnsi="宋体" w:eastAsia="宋体" w:cs="宋体"/>
          <w:color w:val="auto"/>
          <w:sz w:val="28"/>
          <w:szCs w:val="28"/>
          <w:highlight w:val="none"/>
          <w:lang w:val="zh-CN"/>
        </w:rPr>
        <w:t>授予合同为止，凡与审查、澄清、评价和比较投标的有关资料及授标意见等内容，评标委员会成员均不得向投标人及与评标无关的其他人透露。</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F0F866C">
      <w:pPr>
        <w:spacing w:line="360" w:lineRule="auto"/>
        <w:outlineLvl w:val="1"/>
        <w:rPr>
          <w:rFonts w:hint="eastAsia" w:ascii="宋体" w:hAnsi="宋体" w:eastAsia="宋体" w:cs="宋体"/>
          <w:b/>
          <w:bCs/>
          <w:color w:val="auto"/>
          <w:sz w:val="30"/>
          <w:szCs w:val="30"/>
          <w:highlight w:val="none"/>
        </w:rPr>
      </w:pPr>
      <w:bookmarkStart w:id="166" w:name="_Toc29400"/>
      <w:bookmarkStart w:id="167" w:name="_Toc3073"/>
      <w:r>
        <w:rPr>
          <w:rFonts w:hint="eastAsia" w:ascii="宋体" w:hAnsi="宋体" w:eastAsia="宋体" w:cs="宋体"/>
          <w:b/>
          <w:bCs/>
          <w:color w:val="auto"/>
          <w:sz w:val="30"/>
          <w:szCs w:val="30"/>
          <w:highlight w:val="none"/>
          <w:lang w:eastAsia="zh-CN"/>
        </w:rPr>
        <w:t>九、</w:t>
      </w:r>
      <w:r>
        <w:rPr>
          <w:rFonts w:hint="eastAsia" w:ascii="宋体" w:hAnsi="宋体" w:eastAsia="宋体" w:cs="宋体"/>
          <w:b/>
          <w:bCs/>
          <w:color w:val="auto"/>
          <w:sz w:val="30"/>
          <w:szCs w:val="30"/>
          <w:highlight w:val="none"/>
        </w:rPr>
        <w:t>评标原则</w:t>
      </w:r>
      <w:bookmarkEnd w:id="166"/>
      <w:bookmarkEnd w:id="167"/>
    </w:p>
    <w:p w14:paraId="34601DB5">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“公开、公平、公正、客观、择优”为评标的基本原则，评标委员会将根据这一原则，公正、平等地对待各投标人。</w:t>
      </w:r>
    </w:p>
    <w:p w14:paraId="1F69C34F">
      <w:pPr>
        <w:numPr>
          <w:ilvl w:val="0"/>
          <w:numId w:val="2"/>
        </w:numPr>
        <w:spacing w:line="360" w:lineRule="auto"/>
        <w:outlineLvl w:val="1"/>
        <w:rPr>
          <w:rFonts w:hint="eastAsia" w:ascii="宋体" w:hAnsi="宋体" w:eastAsia="宋体" w:cs="宋体"/>
          <w:b/>
          <w:bCs/>
          <w:color w:val="auto"/>
          <w:sz w:val="30"/>
          <w:szCs w:val="30"/>
          <w:highlight w:val="none"/>
        </w:rPr>
      </w:pPr>
      <w:bookmarkStart w:id="168" w:name="_Toc7686"/>
      <w:bookmarkStart w:id="169" w:name="_Toc10671"/>
      <w:bookmarkStart w:id="170" w:name="_Toc4667"/>
      <w:r>
        <w:rPr>
          <w:rFonts w:hint="eastAsia" w:ascii="宋体" w:hAnsi="宋体" w:eastAsia="宋体" w:cs="宋体"/>
          <w:b/>
          <w:bCs/>
          <w:color w:val="auto"/>
          <w:sz w:val="30"/>
          <w:szCs w:val="30"/>
          <w:highlight w:val="none"/>
        </w:rPr>
        <w:t>评标程序</w:t>
      </w:r>
      <w:bookmarkEnd w:id="168"/>
      <w:bookmarkEnd w:id="169"/>
      <w:bookmarkEnd w:id="170"/>
    </w:p>
    <w:p w14:paraId="5A45FD69">
      <w:pPr>
        <w:numPr>
          <w:ilvl w:val="0"/>
          <w:numId w:val="0"/>
        </w:num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1、资</w:t>
      </w:r>
      <w:r>
        <w:rPr>
          <w:rFonts w:hint="eastAsia" w:ascii="宋体" w:hAnsi="宋体" w:eastAsia="宋体" w:cs="宋体"/>
          <w:color w:val="auto"/>
          <w:sz w:val="28"/>
          <w:szCs w:val="28"/>
          <w:highlight w:val="none"/>
          <w:lang w:val="zh-CN"/>
        </w:rPr>
        <w:t>格审查由采购人或代理机构组建的资格审查小组依据法律法规和</w:t>
      </w:r>
      <w:r>
        <w:rPr>
          <w:rFonts w:hint="eastAsia" w:ascii="宋体" w:hAnsi="宋体" w:cs="宋体"/>
          <w:color w:val="auto"/>
          <w:sz w:val="28"/>
          <w:szCs w:val="28"/>
          <w:highlight w:val="none"/>
          <w:lang w:val="en-US" w:eastAsia="zh-CN"/>
        </w:rPr>
        <w:t>征集</w:t>
      </w:r>
      <w:r>
        <w:rPr>
          <w:rFonts w:hint="eastAsia" w:ascii="宋体" w:hAnsi="宋体" w:eastAsia="宋体" w:cs="宋体"/>
          <w:color w:val="auto"/>
          <w:sz w:val="28"/>
          <w:szCs w:val="28"/>
          <w:highlight w:val="none"/>
          <w:lang w:val="zh-CN"/>
        </w:rPr>
        <w:t>文件的规定，对投标文件中的资格证明等进行审查，以确定投标人是否具备投标资格，并出具资格审查报告</w:t>
      </w:r>
      <w:r>
        <w:rPr>
          <w:rFonts w:hint="eastAsia" w:ascii="宋体" w:hAnsi="宋体" w:cs="宋体"/>
          <w:color w:val="auto"/>
          <w:sz w:val="28"/>
          <w:szCs w:val="28"/>
          <w:highlight w:val="none"/>
          <w:lang w:val="zh-CN"/>
        </w:rPr>
        <w:t>。</w:t>
      </w:r>
    </w:p>
    <w:p w14:paraId="4164AF0D">
      <w:pPr>
        <w:numPr>
          <w:ilvl w:val="0"/>
          <w:numId w:val="0"/>
        </w:num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2、通过资格审查的单位由</w:t>
      </w:r>
      <w:r>
        <w:rPr>
          <w:rFonts w:hint="eastAsia" w:ascii="宋体" w:hAnsi="宋体" w:eastAsia="宋体" w:cs="宋体"/>
          <w:color w:val="auto"/>
          <w:sz w:val="28"/>
          <w:szCs w:val="28"/>
          <w:highlight w:val="none"/>
          <w:lang w:val="zh-CN"/>
        </w:rPr>
        <w:t>评标委员会对各</w:t>
      </w:r>
      <w:r>
        <w:rPr>
          <w:rFonts w:hint="eastAsia" w:ascii="宋体" w:hAnsi="宋体" w:cs="宋体"/>
          <w:color w:val="auto"/>
          <w:sz w:val="28"/>
          <w:szCs w:val="28"/>
          <w:highlight w:val="none"/>
          <w:lang w:val="en-US" w:eastAsia="zh-CN"/>
        </w:rPr>
        <w:t>单位</w:t>
      </w:r>
      <w:r>
        <w:rPr>
          <w:rFonts w:hint="eastAsia" w:ascii="宋体" w:hAnsi="宋体" w:eastAsia="宋体" w:cs="宋体"/>
          <w:color w:val="auto"/>
          <w:sz w:val="28"/>
          <w:szCs w:val="28"/>
          <w:highlight w:val="none"/>
          <w:lang w:val="zh-CN"/>
        </w:rPr>
        <w:t>投标文件进行符合性审查，未通过审查的为无效标。</w:t>
      </w:r>
    </w:p>
    <w:p w14:paraId="3057A44B">
      <w:pPr>
        <w:numPr>
          <w:ilvl w:val="0"/>
          <w:numId w:val="0"/>
        </w:numPr>
        <w:spacing w:line="360" w:lineRule="auto"/>
        <w:ind w:leftChars="0" w:firstLine="560" w:firstLineChars="200"/>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2.1</w:t>
      </w:r>
      <w:r>
        <w:rPr>
          <w:rFonts w:hint="eastAsia" w:ascii="宋体" w:hAnsi="宋体" w:eastAsia="宋体" w:cs="宋体"/>
          <w:color w:val="auto"/>
          <w:sz w:val="28"/>
          <w:szCs w:val="28"/>
          <w:highlight w:val="none"/>
          <w:lang w:val="zh-CN"/>
        </w:rPr>
        <w:t>符合性检查：依据</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的规定，从投标文件的有效性、完整性和对</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的响应程度进行审查，以确定是否对</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的要求作出了实质性的响应，存在重大偏离的投标文件为无效标。所谓重大偏离是指投标人投标文件中所述</w:t>
      </w:r>
      <w:r>
        <w:rPr>
          <w:rFonts w:hint="eastAsia" w:ascii="宋体" w:hAnsi="宋体" w:cs="宋体"/>
          <w:color w:val="auto"/>
          <w:sz w:val="28"/>
          <w:szCs w:val="28"/>
          <w:highlight w:val="none"/>
          <w:lang w:val="en-US" w:eastAsia="zh-CN"/>
        </w:rPr>
        <w:t>服务</w:t>
      </w:r>
      <w:r>
        <w:rPr>
          <w:rFonts w:hint="eastAsia" w:ascii="宋体" w:hAnsi="宋体" w:cs="宋体"/>
          <w:color w:val="auto"/>
          <w:sz w:val="28"/>
          <w:szCs w:val="28"/>
          <w:highlight w:val="none"/>
          <w:lang w:val="zh-CN"/>
        </w:rPr>
        <w:t>质量</w:t>
      </w:r>
      <w:r>
        <w:rPr>
          <w:rFonts w:hint="eastAsia" w:ascii="宋体" w:hAnsi="宋体" w:eastAsia="宋体" w:cs="宋体"/>
          <w:color w:val="auto"/>
          <w:sz w:val="28"/>
          <w:szCs w:val="28"/>
          <w:highlight w:val="none"/>
          <w:lang w:val="zh-CN"/>
        </w:rPr>
        <w:t>、</w:t>
      </w:r>
      <w:r>
        <w:rPr>
          <w:rFonts w:hint="eastAsia" w:ascii="宋体" w:hAnsi="宋体" w:cs="宋体"/>
          <w:color w:val="auto"/>
          <w:sz w:val="28"/>
          <w:szCs w:val="28"/>
          <w:highlight w:val="none"/>
          <w:lang w:val="en-US" w:eastAsia="zh-CN"/>
        </w:rPr>
        <w:t>服务范围</w:t>
      </w:r>
      <w:r>
        <w:rPr>
          <w:rFonts w:hint="eastAsia" w:ascii="宋体" w:hAnsi="宋体" w:cs="宋体"/>
          <w:color w:val="auto"/>
          <w:sz w:val="28"/>
          <w:szCs w:val="28"/>
          <w:highlight w:val="none"/>
          <w:lang w:val="zh-CN"/>
        </w:rPr>
        <w:t>、</w:t>
      </w:r>
      <w:r>
        <w:rPr>
          <w:rFonts w:hint="eastAsia" w:ascii="宋体" w:hAnsi="宋体" w:eastAsia="宋体" w:cs="宋体"/>
          <w:color w:val="auto"/>
          <w:sz w:val="28"/>
          <w:szCs w:val="28"/>
          <w:highlight w:val="none"/>
          <w:lang w:val="zh-CN"/>
        </w:rPr>
        <w:t>技术、</w:t>
      </w:r>
      <w:r>
        <w:rPr>
          <w:rFonts w:hint="eastAsia" w:ascii="宋体" w:hAnsi="宋体" w:cs="宋体"/>
          <w:color w:val="auto"/>
          <w:sz w:val="28"/>
          <w:szCs w:val="28"/>
          <w:highlight w:val="none"/>
          <w:lang w:val="en-US" w:eastAsia="zh-CN"/>
        </w:rPr>
        <w:t>服务</w:t>
      </w:r>
      <w:r>
        <w:rPr>
          <w:rFonts w:hint="eastAsia" w:ascii="宋体" w:hAnsi="宋体" w:cs="宋体"/>
          <w:color w:val="auto"/>
          <w:sz w:val="28"/>
          <w:szCs w:val="28"/>
          <w:highlight w:val="none"/>
          <w:lang w:val="zh-CN"/>
        </w:rPr>
        <w:t>期</w:t>
      </w:r>
      <w:r>
        <w:rPr>
          <w:rFonts w:hint="eastAsia" w:ascii="宋体" w:hAnsi="宋体" w:eastAsia="宋体" w:cs="宋体"/>
          <w:color w:val="auto"/>
          <w:sz w:val="28"/>
          <w:szCs w:val="28"/>
          <w:highlight w:val="none"/>
          <w:lang w:val="zh-CN"/>
        </w:rPr>
        <w:t>等和</w:t>
      </w:r>
      <w:r>
        <w:rPr>
          <w:rFonts w:hint="eastAsia" w:ascii="宋体" w:hAnsi="宋体" w:cs="宋体"/>
          <w:color w:val="auto"/>
          <w:sz w:val="28"/>
          <w:szCs w:val="28"/>
          <w:highlight w:val="none"/>
          <w:lang w:val="zh-CN"/>
        </w:rPr>
        <w:t>其他</w:t>
      </w:r>
      <w:r>
        <w:rPr>
          <w:rFonts w:hint="eastAsia" w:ascii="宋体" w:hAnsi="宋体" w:eastAsia="宋体" w:cs="宋体"/>
          <w:color w:val="auto"/>
          <w:sz w:val="28"/>
          <w:szCs w:val="28"/>
          <w:highlight w:val="none"/>
          <w:lang w:val="zh-CN"/>
        </w:rPr>
        <w:t>服务</w:t>
      </w:r>
      <w:r>
        <w:rPr>
          <w:rFonts w:hint="eastAsia" w:ascii="宋体" w:hAnsi="宋体" w:cs="宋体"/>
          <w:color w:val="auto"/>
          <w:sz w:val="28"/>
          <w:szCs w:val="28"/>
          <w:highlight w:val="none"/>
          <w:lang w:val="zh-CN"/>
        </w:rPr>
        <w:t>内容</w:t>
      </w:r>
      <w:r>
        <w:rPr>
          <w:rFonts w:hint="eastAsia" w:ascii="宋体" w:hAnsi="宋体" w:eastAsia="宋体" w:cs="宋体"/>
          <w:color w:val="auto"/>
          <w:sz w:val="28"/>
          <w:szCs w:val="28"/>
          <w:highlight w:val="none"/>
          <w:lang w:val="zh-CN"/>
        </w:rPr>
        <w:t>明显不能满足</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要求。重大偏离的认定须经</w:t>
      </w:r>
      <w:r>
        <w:rPr>
          <w:rFonts w:hint="eastAsia" w:ascii="宋体" w:hAnsi="宋体" w:cs="宋体"/>
          <w:color w:val="auto"/>
          <w:sz w:val="28"/>
          <w:szCs w:val="28"/>
          <w:highlight w:val="none"/>
          <w:lang w:val="en-US" w:eastAsia="zh-CN"/>
        </w:rPr>
        <w:t>评标委员会</w:t>
      </w:r>
      <w:r>
        <w:rPr>
          <w:rFonts w:hint="eastAsia" w:ascii="宋体" w:hAnsi="宋体" w:eastAsia="宋体" w:cs="宋体"/>
          <w:color w:val="auto"/>
          <w:sz w:val="28"/>
          <w:szCs w:val="28"/>
          <w:highlight w:val="none"/>
          <w:lang w:val="zh-CN"/>
        </w:rPr>
        <w:t>三分之二以上组员同意。</w:t>
      </w:r>
      <w:r>
        <w:rPr>
          <w:rFonts w:hint="eastAsia" w:ascii="宋体" w:hAnsi="宋体" w:eastAsia="宋体" w:cs="宋体"/>
          <w:bCs/>
          <w:color w:val="auto"/>
          <w:sz w:val="28"/>
          <w:szCs w:val="28"/>
          <w:highlight w:val="none"/>
          <w:lang w:val="zh-CN"/>
        </w:rPr>
        <w:t>符合性审查结束后，评标委员会当对审查结果进行签字确认。若投标人符合性审查未通过，注明未通过原因并告知其投标人，符合性审查不合格的投标人，不得进入下一评标环节。</w:t>
      </w:r>
    </w:p>
    <w:p w14:paraId="47A1E76E">
      <w:pPr>
        <w:numPr>
          <w:ilvl w:val="0"/>
          <w:numId w:val="0"/>
        </w:numPr>
        <w:spacing w:line="360" w:lineRule="auto"/>
        <w:ind w:leftChars="0" w:firstLine="560" w:firstLineChars="200"/>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zh-CN"/>
        </w:rPr>
        <w:t>、评标委员会判断“投标文件”的响应性，仅基于“投标文件”本身而不靠外部证据。非实质性响应的投标文件，投标人不能通过修正或撤销不符之处，而使其成为实质性响应。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0A4C1C14">
      <w:pPr>
        <w:numPr>
          <w:ilvl w:val="0"/>
          <w:numId w:val="0"/>
        </w:numPr>
        <w:spacing w:line="360" w:lineRule="auto"/>
        <w:ind w:leftChars="0" w:firstLine="560" w:firstLineChars="200"/>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zh-CN"/>
        </w:rPr>
        <w:t>、评标委员会根据</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要求，讨论、通过评标工作流程和评标要点。</w:t>
      </w:r>
    </w:p>
    <w:p w14:paraId="34CF790E">
      <w:pPr>
        <w:numPr>
          <w:ilvl w:val="0"/>
          <w:numId w:val="0"/>
        </w:numPr>
        <w:spacing w:line="360" w:lineRule="auto"/>
        <w:ind w:leftChars="0" w:firstLine="560" w:firstLineChars="200"/>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zh-CN"/>
        </w:rPr>
        <w:t>、围绕评标要点，评标委员会全体成员按</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中规定的评标方法和标准，对资格性检查和符合性检查合格的投标文件进行商务和技术评估，综合</w:t>
      </w:r>
      <w:r>
        <w:rPr>
          <w:rFonts w:hint="eastAsia" w:ascii="宋体" w:hAnsi="宋体" w:cs="宋体"/>
          <w:color w:val="auto"/>
          <w:sz w:val="28"/>
          <w:szCs w:val="28"/>
          <w:highlight w:val="none"/>
          <w:lang w:val="en-US" w:eastAsia="zh-CN"/>
        </w:rPr>
        <w:t>打分</w:t>
      </w:r>
      <w:r>
        <w:rPr>
          <w:rFonts w:hint="eastAsia" w:ascii="宋体" w:hAnsi="宋体" w:eastAsia="宋体" w:cs="宋体"/>
          <w:color w:val="auto"/>
          <w:sz w:val="28"/>
          <w:szCs w:val="28"/>
          <w:highlight w:val="none"/>
          <w:lang w:val="zh-CN"/>
        </w:rPr>
        <w:t>。</w:t>
      </w:r>
    </w:p>
    <w:p w14:paraId="24D112F3">
      <w:pPr>
        <w:numPr>
          <w:ilvl w:val="0"/>
          <w:numId w:val="0"/>
        </w:numPr>
        <w:spacing w:line="360" w:lineRule="auto"/>
        <w:ind w:leftChars="0" w:firstLine="560" w:firstLineChars="200"/>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zh-CN"/>
        </w:rPr>
        <w:t>、评标过程出现异议的，由评标委员会共同商讨决定，需要投标人澄清的，评标委员会将以书面形式通知投标人。</w:t>
      </w:r>
    </w:p>
    <w:p w14:paraId="383FA14D">
      <w:pPr>
        <w:spacing w:line="360" w:lineRule="auto"/>
        <w:outlineLvl w:val="1"/>
        <w:rPr>
          <w:rFonts w:hint="eastAsia" w:ascii="宋体" w:hAnsi="宋体" w:eastAsia="宋体" w:cs="宋体"/>
          <w:b/>
          <w:bCs/>
          <w:color w:val="auto"/>
          <w:sz w:val="30"/>
          <w:szCs w:val="30"/>
          <w:highlight w:val="none"/>
          <w:lang w:val="zh-CN"/>
        </w:rPr>
      </w:pPr>
      <w:bookmarkStart w:id="171" w:name="_Toc30825"/>
      <w:bookmarkStart w:id="172" w:name="_Toc6136"/>
      <w:bookmarkStart w:id="173" w:name="_Toc22440"/>
      <w:r>
        <w:rPr>
          <w:rFonts w:hint="eastAsia" w:ascii="宋体" w:hAnsi="宋体" w:eastAsia="宋体" w:cs="宋体"/>
          <w:b/>
          <w:bCs/>
          <w:color w:val="auto"/>
          <w:sz w:val="30"/>
          <w:szCs w:val="30"/>
          <w:highlight w:val="none"/>
          <w:lang w:val="zh-CN"/>
        </w:rPr>
        <w:t>十一、</w:t>
      </w:r>
      <w:bookmarkEnd w:id="171"/>
      <w:r>
        <w:rPr>
          <w:rFonts w:hint="eastAsia" w:ascii="宋体" w:hAnsi="宋体" w:cs="宋体"/>
          <w:b/>
          <w:bCs/>
          <w:color w:val="auto"/>
          <w:sz w:val="30"/>
          <w:szCs w:val="30"/>
          <w:highlight w:val="none"/>
          <w:lang w:val="en-US" w:eastAsia="zh-CN"/>
        </w:rPr>
        <w:t>入围</w:t>
      </w:r>
      <w:r>
        <w:rPr>
          <w:rFonts w:hint="eastAsia" w:ascii="宋体" w:hAnsi="宋体" w:cs="宋体"/>
          <w:b/>
          <w:bCs/>
          <w:color w:val="auto"/>
          <w:sz w:val="30"/>
          <w:szCs w:val="30"/>
          <w:highlight w:val="none"/>
          <w:lang w:val="zh-CN"/>
        </w:rPr>
        <w:t>候选人</w:t>
      </w:r>
      <w:bookmarkEnd w:id="172"/>
      <w:bookmarkEnd w:id="173"/>
    </w:p>
    <w:p w14:paraId="1B96ACC8">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1、评标委员会统一签署评标汇总表，按综合得分</w:t>
      </w:r>
      <w:r>
        <w:rPr>
          <w:rFonts w:hint="eastAsia" w:ascii="宋体" w:hAnsi="宋体" w:cs="宋体"/>
          <w:color w:val="auto"/>
          <w:sz w:val="28"/>
          <w:szCs w:val="28"/>
          <w:highlight w:val="none"/>
          <w:lang w:val="en-US" w:eastAsia="zh-CN"/>
        </w:rPr>
        <w:t>由</w:t>
      </w:r>
      <w:r>
        <w:rPr>
          <w:rFonts w:hint="eastAsia" w:ascii="宋体" w:hAnsi="宋体" w:eastAsia="宋体" w:cs="宋体"/>
          <w:color w:val="auto"/>
          <w:sz w:val="28"/>
          <w:szCs w:val="28"/>
          <w:highlight w:val="none"/>
          <w:lang w:val="zh-CN"/>
        </w:rPr>
        <w:t>高</w:t>
      </w:r>
      <w:r>
        <w:rPr>
          <w:rFonts w:hint="eastAsia" w:ascii="宋体" w:hAnsi="宋体" w:cs="宋体"/>
          <w:color w:val="auto"/>
          <w:sz w:val="28"/>
          <w:szCs w:val="28"/>
          <w:highlight w:val="none"/>
          <w:lang w:val="en-US" w:eastAsia="zh-CN"/>
        </w:rPr>
        <w:t>到</w:t>
      </w:r>
      <w:r>
        <w:rPr>
          <w:rFonts w:hint="eastAsia" w:ascii="宋体" w:hAnsi="宋体" w:eastAsia="宋体" w:cs="宋体"/>
          <w:color w:val="auto"/>
          <w:sz w:val="28"/>
          <w:szCs w:val="28"/>
          <w:highlight w:val="none"/>
          <w:lang w:val="zh-CN"/>
        </w:rPr>
        <w:t>低推荐</w:t>
      </w:r>
      <w:r>
        <w:rPr>
          <w:rFonts w:hint="eastAsia" w:ascii="宋体" w:hAnsi="宋体" w:cs="宋体"/>
          <w:color w:val="auto"/>
          <w:sz w:val="28"/>
          <w:szCs w:val="28"/>
          <w:highlight w:val="none"/>
          <w:lang w:val="en-US" w:eastAsia="zh-CN"/>
        </w:rPr>
        <w:t>入围候选人</w:t>
      </w:r>
      <w:r>
        <w:rPr>
          <w:rFonts w:hint="eastAsia" w:ascii="宋体" w:hAnsi="宋体" w:eastAsia="宋体" w:cs="宋体"/>
          <w:color w:val="auto"/>
          <w:sz w:val="28"/>
          <w:szCs w:val="28"/>
          <w:highlight w:val="none"/>
          <w:lang w:val="zh-CN"/>
        </w:rPr>
        <w:t>或者确定</w:t>
      </w:r>
      <w:r>
        <w:rPr>
          <w:rFonts w:hint="eastAsia" w:ascii="宋体" w:hAnsi="宋体" w:cs="宋体"/>
          <w:color w:val="auto"/>
          <w:sz w:val="28"/>
          <w:szCs w:val="28"/>
          <w:highlight w:val="none"/>
          <w:lang w:val="en-US" w:eastAsia="zh-CN"/>
        </w:rPr>
        <w:t>入围单位</w:t>
      </w:r>
      <w:r>
        <w:rPr>
          <w:rFonts w:hint="eastAsia" w:ascii="宋体" w:hAnsi="宋体" w:eastAsia="宋体" w:cs="宋体"/>
          <w:color w:val="auto"/>
          <w:sz w:val="28"/>
          <w:szCs w:val="28"/>
          <w:highlight w:val="none"/>
          <w:lang w:val="zh-CN"/>
        </w:rPr>
        <w:t>。</w:t>
      </w:r>
    </w:p>
    <w:p w14:paraId="463A4C88">
      <w:pPr>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2、评标委员会认为</w:t>
      </w:r>
      <w:r>
        <w:rPr>
          <w:rFonts w:hint="eastAsia" w:ascii="宋体" w:hAnsi="宋体" w:cs="宋体"/>
          <w:color w:val="auto"/>
          <w:sz w:val="28"/>
          <w:szCs w:val="28"/>
          <w:highlight w:val="none"/>
          <w:lang w:val="zh-CN"/>
        </w:rPr>
        <w:t>入围候选人</w:t>
      </w:r>
      <w:r>
        <w:rPr>
          <w:rFonts w:hint="eastAsia" w:ascii="宋体" w:hAnsi="宋体" w:eastAsia="宋体" w:cs="宋体"/>
          <w:color w:val="auto"/>
          <w:sz w:val="28"/>
          <w:szCs w:val="28"/>
          <w:highlight w:val="none"/>
          <w:lang w:val="zh-CN"/>
        </w:rPr>
        <w:t>投标价或某些分项报价明显不合理或低于成本，有可能影响商品质量和不能诚信履约的，可要求其在规定期限内提供书面文件及相关证明材料解释说明；否则，可取消其候选资格，为保证本项目</w:t>
      </w:r>
      <w:r>
        <w:rPr>
          <w:rFonts w:hint="eastAsia" w:ascii="宋体" w:hAnsi="宋体" w:cs="宋体"/>
          <w:color w:val="auto"/>
          <w:sz w:val="28"/>
          <w:szCs w:val="28"/>
          <w:highlight w:val="none"/>
          <w:lang w:val="en-US" w:eastAsia="zh-CN"/>
        </w:rPr>
        <w:t>服务</w:t>
      </w:r>
      <w:r>
        <w:rPr>
          <w:rFonts w:hint="eastAsia" w:ascii="宋体" w:hAnsi="宋体" w:eastAsia="宋体" w:cs="宋体"/>
          <w:color w:val="auto"/>
          <w:sz w:val="28"/>
          <w:szCs w:val="28"/>
          <w:highlight w:val="none"/>
          <w:lang w:val="zh-CN"/>
        </w:rPr>
        <w:t>质量，最低报价不作为中标的唯一依据。</w:t>
      </w:r>
    </w:p>
    <w:p w14:paraId="7049A98A">
      <w:pPr>
        <w:spacing w:line="360" w:lineRule="auto"/>
        <w:outlineLvl w:val="1"/>
        <w:rPr>
          <w:rFonts w:hint="eastAsia" w:ascii="宋体" w:hAnsi="宋体" w:eastAsia="宋体" w:cs="宋体"/>
          <w:b/>
          <w:bCs/>
          <w:color w:val="auto"/>
          <w:sz w:val="30"/>
          <w:szCs w:val="30"/>
          <w:highlight w:val="none"/>
          <w:lang w:val="zh-CN"/>
        </w:rPr>
      </w:pPr>
      <w:bookmarkStart w:id="174" w:name="_Toc213839741"/>
      <w:bookmarkStart w:id="175" w:name="_Toc3468"/>
      <w:bookmarkStart w:id="176" w:name="_Toc9492"/>
      <w:bookmarkStart w:id="177" w:name="_Toc2541"/>
      <w:r>
        <w:rPr>
          <w:rFonts w:hint="eastAsia" w:ascii="宋体" w:hAnsi="宋体" w:eastAsia="宋体" w:cs="宋体"/>
          <w:b/>
          <w:bCs/>
          <w:color w:val="auto"/>
          <w:sz w:val="30"/>
          <w:szCs w:val="30"/>
          <w:highlight w:val="none"/>
          <w:lang w:val="zh-CN"/>
        </w:rPr>
        <w:t>十二、评标过程</w:t>
      </w:r>
      <w:bookmarkEnd w:id="174"/>
      <w:r>
        <w:rPr>
          <w:rFonts w:hint="eastAsia" w:ascii="宋体" w:hAnsi="宋体" w:eastAsia="宋体" w:cs="宋体"/>
          <w:b/>
          <w:bCs/>
          <w:color w:val="auto"/>
          <w:sz w:val="30"/>
          <w:szCs w:val="30"/>
          <w:highlight w:val="none"/>
          <w:lang w:val="zh-CN"/>
        </w:rPr>
        <w:t>保密</w:t>
      </w:r>
      <w:bookmarkEnd w:id="175"/>
      <w:bookmarkEnd w:id="176"/>
      <w:bookmarkEnd w:id="177"/>
    </w:p>
    <w:p w14:paraId="72EA3E89">
      <w:pPr>
        <w:tabs>
          <w:tab w:val="left" w:pos="7797"/>
        </w:tabs>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1、在评标过程中和评标结束后，凡属于审查、澄清、评价、比较</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等有关信息，评标委员会的研究情况和所有投标人的商业秘密都属于保密内容相关当事人均不得泄露给任何投标人或与评标工作无关的人员。</w:t>
      </w:r>
    </w:p>
    <w:p w14:paraId="658AF1BB">
      <w:pPr>
        <w:tabs>
          <w:tab w:val="left" w:pos="7797"/>
        </w:tabs>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2、投标人不得探听上述信息，不得以任何行为影响评标过程，否则其投标文件将被作为无效投标文件。</w:t>
      </w:r>
    </w:p>
    <w:p w14:paraId="37F1A96E">
      <w:pPr>
        <w:tabs>
          <w:tab w:val="left" w:pos="7797"/>
        </w:tabs>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zh-CN"/>
        </w:rPr>
        <w:t>、</w:t>
      </w:r>
      <w:r>
        <w:rPr>
          <w:rFonts w:hint="eastAsia" w:ascii="宋体" w:hAnsi="宋体" w:cs="宋体"/>
          <w:color w:val="auto"/>
          <w:sz w:val="28"/>
          <w:szCs w:val="28"/>
          <w:highlight w:val="none"/>
          <w:lang w:val="zh-CN"/>
        </w:rPr>
        <w:t>招标人</w:t>
      </w:r>
      <w:r>
        <w:rPr>
          <w:rFonts w:hint="eastAsia" w:ascii="宋体" w:hAnsi="宋体" w:eastAsia="宋体" w:cs="宋体"/>
          <w:color w:val="auto"/>
          <w:sz w:val="28"/>
          <w:szCs w:val="28"/>
          <w:highlight w:val="none"/>
          <w:lang w:val="zh-CN"/>
        </w:rPr>
        <w:t>和评标委员会不向未</w:t>
      </w:r>
      <w:r>
        <w:rPr>
          <w:rFonts w:hint="eastAsia" w:ascii="宋体" w:hAnsi="宋体" w:cs="宋体"/>
          <w:color w:val="auto"/>
          <w:sz w:val="28"/>
          <w:szCs w:val="28"/>
          <w:highlight w:val="none"/>
          <w:lang w:val="en-US" w:eastAsia="zh-CN"/>
        </w:rPr>
        <w:t>入围</w:t>
      </w:r>
      <w:r>
        <w:rPr>
          <w:rFonts w:hint="eastAsia" w:ascii="宋体" w:hAnsi="宋体" w:eastAsia="宋体" w:cs="宋体"/>
          <w:color w:val="auto"/>
          <w:sz w:val="28"/>
          <w:szCs w:val="28"/>
          <w:highlight w:val="none"/>
          <w:lang w:val="zh-CN"/>
        </w:rPr>
        <w:t>的投标人解释未</w:t>
      </w:r>
      <w:r>
        <w:rPr>
          <w:rFonts w:hint="eastAsia" w:ascii="宋体" w:hAnsi="宋体" w:cs="宋体"/>
          <w:color w:val="auto"/>
          <w:sz w:val="28"/>
          <w:szCs w:val="28"/>
          <w:highlight w:val="none"/>
          <w:lang w:val="zh-CN"/>
        </w:rPr>
        <w:t>入围</w:t>
      </w:r>
      <w:r>
        <w:rPr>
          <w:rFonts w:hint="eastAsia" w:ascii="宋体" w:hAnsi="宋体" w:eastAsia="宋体" w:cs="宋体"/>
          <w:color w:val="auto"/>
          <w:sz w:val="28"/>
          <w:szCs w:val="28"/>
          <w:highlight w:val="none"/>
          <w:lang w:val="zh-CN"/>
        </w:rPr>
        <w:t>原因，也不对评标过程中的细节问题进行公布。</w:t>
      </w:r>
    </w:p>
    <w:p w14:paraId="2DB6B919">
      <w:pPr>
        <w:spacing w:line="360" w:lineRule="auto"/>
        <w:outlineLvl w:val="1"/>
        <w:rPr>
          <w:rFonts w:hint="eastAsia" w:ascii="宋体" w:hAnsi="宋体" w:eastAsia="宋体" w:cs="宋体"/>
          <w:color w:val="auto"/>
          <w:sz w:val="28"/>
          <w:szCs w:val="28"/>
          <w:highlight w:val="none"/>
        </w:rPr>
      </w:pPr>
      <w:bookmarkStart w:id="178" w:name="_Toc7051"/>
      <w:bookmarkStart w:id="179" w:name="_Toc11272"/>
      <w:bookmarkStart w:id="180" w:name="_Toc19366"/>
      <w:r>
        <w:rPr>
          <w:rFonts w:hint="eastAsia" w:ascii="宋体" w:hAnsi="宋体" w:cs="宋体"/>
          <w:b/>
          <w:bCs/>
          <w:color w:val="auto"/>
          <w:sz w:val="30"/>
          <w:szCs w:val="30"/>
          <w:highlight w:val="none"/>
          <w:lang w:val="zh-CN"/>
        </w:rPr>
        <w:t>十</w:t>
      </w:r>
      <w:r>
        <w:rPr>
          <w:rFonts w:hint="eastAsia" w:ascii="宋体" w:hAnsi="宋体" w:eastAsia="宋体" w:cs="宋体"/>
          <w:b/>
          <w:bCs/>
          <w:color w:val="auto"/>
          <w:sz w:val="30"/>
          <w:szCs w:val="30"/>
          <w:highlight w:val="none"/>
          <w:lang w:val="zh-CN"/>
        </w:rPr>
        <w:t>三、其他法律法规强制性规定或扶持政策</w:t>
      </w:r>
      <w:bookmarkEnd w:id="178"/>
      <w:bookmarkEnd w:id="179"/>
    </w:p>
    <w:p w14:paraId="18C69F2B">
      <w:pPr>
        <w:keepNext w:val="0"/>
        <w:keepLines w:val="0"/>
        <w:numPr>
          <w:ilvl w:val="0"/>
          <w:numId w:val="0"/>
        </w:numPr>
        <w:suppressLineNumbers w:val="0"/>
        <w:autoSpaceDE w:val="0"/>
        <w:autoSpaceDN w:val="0"/>
        <w:adjustRightInd w:val="0"/>
        <w:spacing w:before="0" w:beforeAutospacing="0" w:after="0" w:afterAutospacing="0" w:line="360" w:lineRule="auto"/>
        <w:ind w:left="0" w:right="0" w:firstLine="560" w:firstLineChars="200"/>
        <w:rPr>
          <w:rFonts w:hint="default" w:ascii="宋体" w:hAnsi="宋体" w:eastAsia="宋体" w:cs="宋体"/>
          <w:sz w:val="28"/>
          <w:szCs w:val="28"/>
          <w:highlight w:val="none"/>
        </w:rPr>
      </w:pPr>
      <w:r>
        <w:rPr>
          <w:rFonts w:hint="eastAsia" w:ascii="宋体" w:hAnsi="宋体" w:eastAsia="宋体" w:cs="宋体"/>
          <w:sz w:val="28"/>
          <w:szCs w:val="28"/>
          <w:highlight w:val="none"/>
          <w:lang w:val="en-US" w:eastAsia="zh-CN"/>
        </w:rPr>
        <w:t>依据《中华人民共和国政府采购法》、《中华人民共和国政府采购法实施条例》的有关规定，落实政府采购政策</w:t>
      </w:r>
      <w:r>
        <w:rPr>
          <w:rFonts w:hint="default" w:ascii="宋体" w:hAnsi="宋体" w:eastAsia="宋体" w:cs="宋体"/>
          <w:sz w:val="28"/>
          <w:szCs w:val="28"/>
          <w:highlight w:val="none"/>
          <w:lang w:eastAsia="zh-CN"/>
        </w:rPr>
        <w:t>：</w:t>
      </w:r>
    </w:p>
    <w:p w14:paraId="1B8DE69B">
      <w:pPr>
        <w:keepNext w:val="0"/>
        <w:keepLines w:val="0"/>
        <w:numPr>
          <w:ilvl w:val="0"/>
          <w:numId w:val="0"/>
        </w:numPr>
        <w:suppressLineNumbers w:val="0"/>
        <w:autoSpaceDE w:val="0"/>
        <w:autoSpaceDN w:val="0"/>
        <w:adjustRightInd w:val="0"/>
        <w:spacing w:before="0" w:beforeAutospacing="0" w:after="0" w:afterAutospacing="0" w:line="360" w:lineRule="auto"/>
        <w:ind w:left="0" w:right="0" w:firstLine="560" w:firstLineChars="200"/>
        <w:rPr>
          <w:rFonts w:hint="eastAsia" w:ascii="宋体" w:hAnsi="宋体" w:eastAsia="宋体" w:cs="宋体"/>
          <w:sz w:val="28"/>
          <w:szCs w:val="28"/>
          <w:highlight w:val="green"/>
        </w:rPr>
      </w:pPr>
      <w:r>
        <w:rPr>
          <w:rFonts w:hint="default" w:ascii="宋体" w:hAnsi="宋体" w:eastAsia="宋体" w:cs="宋体"/>
          <w:sz w:val="28"/>
          <w:szCs w:val="28"/>
          <w:highlight w:val="none"/>
        </w:rPr>
        <w:t>1、</w:t>
      </w:r>
      <w:r>
        <w:rPr>
          <w:rFonts w:hint="eastAsia" w:ascii="宋体" w:hAnsi="宋体" w:eastAsia="宋体" w:cs="宋体"/>
          <w:sz w:val="28"/>
          <w:szCs w:val="28"/>
          <w:highlight w:val="none"/>
        </w:rPr>
        <w:t>中小企业</w:t>
      </w:r>
      <w:r>
        <w:rPr>
          <w:rFonts w:hint="eastAsia" w:ascii="宋体" w:hAnsi="宋体" w:eastAsia="宋体" w:cs="宋体"/>
          <w:sz w:val="28"/>
          <w:szCs w:val="28"/>
          <w:highlight w:val="none"/>
          <w:lang w:eastAsia="zh-CN"/>
        </w:rPr>
        <w:t>应</w:t>
      </w:r>
      <w:r>
        <w:rPr>
          <w:rFonts w:hint="eastAsia" w:ascii="宋体" w:hAnsi="宋体" w:eastAsia="宋体" w:cs="宋体"/>
          <w:sz w:val="28"/>
          <w:szCs w:val="28"/>
          <w:highlight w:val="none"/>
        </w:rPr>
        <w:t>符合《工业和信息化部、国家统计局、国家发展和改革委员会、财政部关于印发中小企业划型标准规定的通知》（工信部联企业[2011]300号）规定</w:t>
      </w:r>
      <w:r>
        <w:rPr>
          <w:rFonts w:hint="default" w:ascii="宋体" w:hAnsi="宋体" w:eastAsia="宋体" w:cs="宋体"/>
          <w:sz w:val="28"/>
          <w:szCs w:val="28"/>
          <w:highlight w:val="none"/>
        </w:rPr>
        <w:t>，</w:t>
      </w:r>
      <w:r>
        <w:rPr>
          <w:rFonts w:hint="eastAsia" w:ascii="宋体" w:hAnsi="宋体" w:eastAsia="宋体" w:cs="宋体"/>
          <w:sz w:val="28"/>
          <w:szCs w:val="28"/>
          <w:highlight w:val="none"/>
          <w:lang w:eastAsia="zh-CN"/>
        </w:rPr>
        <w:t>并提供</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中小企业声明函</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w:t>
      </w:r>
    </w:p>
    <w:p w14:paraId="6821AA20">
      <w:pPr>
        <w:keepNext w:val="0"/>
        <w:keepLines w:val="0"/>
        <w:numPr>
          <w:ilvl w:val="0"/>
          <w:numId w:val="0"/>
        </w:numPr>
        <w:suppressLineNumbers w:val="0"/>
        <w:autoSpaceDE w:val="0"/>
        <w:autoSpaceDN w:val="0"/>
        <w:adjustRightInd w:val="0"/>
        <w:spacing w:before="0" w:beforeAutospacing="0" w:after="0" w:afterAutospacing="0" w:line="360" w:lineRule="auto"/>
        <w:ind w:left="0" w:right="0"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残疾人福利性单位应符合《财政部、民政部、中国残疾人联合会关于促进残疾人就业政府采购政策的通知》（财库[2017]141号）文件规定，并提供《残疾人福利性单位声明函》</w:t>
      </w:r>
      <w:r>
        <w:rPr>
          <w:rFonts w:hint="eastAsia" w:ascii="宋体" w:hAnsi="宋体" w:eastAsia="宋体" w:cs="宋体"/>
          <w:sz w:val="28"/>
          <w:szCs w:val="28"/>
          <w:highlight w:val="none"/>
          <w:lang w:eastAsia="zh-CN"/>
        </w:rPr>
        <w:t>；</w:t>
      </w:r>
    </w:p>
    <w:p w14:paraId="4B2FD458">
      <w:pPr>
        <w:keepNext w:val="0"/>
        <w:keepLines w:val="0"/>
        <w:numPr>
          <w:ilvl w:val="0"/>
          <w:numId w:val="0"/>
        </w:numPr>
        <w:suppressLineNumbers w:val="0"/>
        <w:autoSpaceDE w:val="0"/>
        <w:autoSpaceDN w:val="0"/>
        <w:adjustRightInd w:val="0"/>
        <w:spacing w:before="0" w:beforeAutospacing="0" w:after="0" w:afterAutospacing="0" w:line="360" w:lineRule="auto"/>
        <w:ind w:left="0" w:right="0"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、残疾人福利性单位属于小型、微型企业的，不重复享受政策</w:t>
      </w:r>
      <w:r>
        <w:rPr>
          <w:rFonts w:hint="eastAsia" w:ascii="宋体" w:hAnsi="宋体" w:eastAsia="宋体" w:cs="宋体"/>
          <w:sz w:val="28"/>
          <w:szCs w:val="28"/>
          <w:highlight w:val="none"/>
          <w:lang w:eastAsia="zh-CN"/>
        </w:rPr>
        <w:t>；</w:t>
      </w:r>
    </w:p>
    <w:p w14:paraId="630D3640">
      <w:pPr>
        <w:keepNext w:val="0"/>
        <w:keepLines w:val="0"/>
        <w:numPr>
          <w:ilvl w:val="0"/>
          <w:numId w:val="0"/>
        </w:numPr>
        <w:suppressLineNumbers w:val="0"/>
        <w:autoSpaceDE w:val="0"/>
        <w:autoSpaceDN w:val="0"/>
        <w:adjustRightInd w:val="0"/>
        <w:spacing w:before="0" w:beforeAutospacing="0" w:after="0" w:afterAutospacing="0" w:line="360" w:lineRule="auto"/>
        <w:ind w:left="0" w:right="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lang w:val="zh-CN" w:eastAsia="zh-CN"/>
        </w:rPr>
        <w:t>监狱、戒毒企业应符合</w:t>
      </w:r>
      <w:r>
        <w:rPr>
          <w:rFonts w:hint="eastAsia" w:ascii="宋体" w:hAnsi="宋体" w:eastAsia="宋体" w:cs="宋体"/>
          <w:sz w:val="28"/>
          <w:szCs w:val="28"/>
          <w:highlight w:val="none"/>
        </w:rPr>
        <w:t>《财政部 司法部 关于政府采购支持监狱企业发展有关问题的通知》（财库〔2014〕 68号）的规定</w:t>
      </w:r>
      <w:r>
        <w:rPr>
          <w:rFonts w:hint="eastAsia" w:ascii="宋体" w:hAnsi="宋体" w:eastAsia="宋体" w:cs="宋体"/>
          <w:sz w:val="28"/>
          <w:szCs w:val="28"/>
          <w:highlight w:val="none"/>
          <w:lang w:eastAsia="zh-CN"/>
        </w:rPr>
        <w:t>，并提供</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zh-CN" w:eastAsia="zh-CN"/>
        </w:rPr>
        <w:t>监狱、戒毒企业声明函</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监狱、戒毒企业视同小微企业，享受政府采购相关政策；监狱和戒毒企业须提供由省级</w:t>
      </w:r>
      <w:r>
        <w:rPr>
          <w:rFonts w:hint="default" w:ascii="宋体" w:hAnsi="宋体" w:eastAsia="宋体" w:cs="宋体"/>
          <w:sz w:val="28"/>
          <w:szCs w:val="28"/>
          <w:highlight w:val="none"/>
          <w:lang w:eastAsia="zh-CN"/>
        </w:rPr>
        <w:t>及</w:t>
      </w:r>
      <w:r>
        <w:rPr>
          <w:rFonts w:hint="eastAsia" w:ascii="宋体" w:hAnsi="宋体" w:eastAsia="宋体" w:cs="宋体"/>
          <w:sz w:val="28"/>
          <w:szCs w:val="28"/>
          <w:highlight w:val="none"/>
          <w:lang w:val="en-US" w:eastAsia="zh-CN"/>
        </w:rPr>
        <w:t>以上监狱管理局、戒毒管理局(含新疆生产建设兵团)出具的属于监狱企业的证明文件。</w:t>
      </w:r>
    </w:p>
    <w:p w14:paraId="5925A6FA">
      <w:pPr>
        <w:keepNext w:val="0"/>
        <w:keepLines w:val="0"/>
        <w:numPr>
          <w:ilvl w:val="0"/>
          <w:numId w:val="0"/>
        </w:numPr>
        <w:suppressLineNumbers w:val="0"/>
        <w:autoSpaceDE w:val="0"/>
        <w:autoSpaceDN w:val="0"/>
        <w:adjustRightInd w:val="0"/>
        <w:spacing w:before="0" w:beforeAutospacing="0" w:after="0" w:afterAutospacing="0" w:line="360" w:lineRule="auto"/>
        <w:ind w:left="0" w:right="0" w:firstLine="560" w:firstLineChars="200"/>
        <w:rPr>
          <w:rFonts w:hint="eastAsia" w:ascii="宋体" w:hAnsi="宋体" w:eastAsia="宋体" w:cs="宋体"/>
          <w:sz w:val="28"/>
          <w:szCs w:val="28"/>
          <w:highlight w:val="none"/>
          <w:lang w:eastAsia="zh-CN"/>
        </w:rPr>
      </w:pPr>
      <w:r>
        <w:rPr>
          <w:rFonts w:hint="default" w:ascii="宋体" w:hAnsi="宋体" w:eastAsia="宋体" w:cs="宋体"/>
          <w:sz w:val="28"/>
          <w:szCs w:val="28"/>
          <w:highlight w:val="none"/>
          <w:lang w:eastAsia="zh-CN"/>
        </w:rPr>
        <w:t>5、根据</w:t>
      </w:r>
      <w:r>
        <w:rPr>
          <w:rFonts w:hint="eastAsia" w:ascii="宋体" w:hAnsi="宋体" w:eastAsia="宋体" w:cs="宋体"/>
          <w:sz w:val="28"/>
          <w:szCs w:val="28"/>
          <w:highlight w:val="none"/>
          <w:lang w:val="en-US" w:eastAsia="zh-CN"/>
        </w:rPr>
        <w:t>节能产品政府采购实施意见--财库[2004]185号</w:t>
      </w:r>
      <w:r>
        <w:rPr>
          <w:rFonts w:hint="default"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环境标志产品政府采购实施的意见--财库[2006]90号</w:t>
      </w:r>
      <w:r>
        <w:rPr>
          <w:rFonts w:hint="default" w:ascii="宋体" w:hAnsi="宋体" w:eastAsia="宋体" w:cs="宋体"/>
          <w:sz w:val="28"/>
          <w:szCs w:val="28"/>
          <w:highlight w:val="none"/>
          <w:lang w:eastAsia="zh-CN"/>
        </w:rPr>
        <w:t>，</w:t>
      </w:r>
      <w:r>
        <w:rPr>
          <w:rFonts w:hint="eastAsia" w:ascii="宋体" w:hAnsi="宋体" w:eastAsia="宋体" w:cs="宋体"/>
          <w:sz w:val="28"/>
          <w:szCs w:val="28"/>
          <w:highlight w:val="none"/>
        </w:rPr>
        <w:t>节能产品或者环保产品应符合《财政部发展改革委生态环境部市场监管总局关于调整优化节能产品、环境标志产品政府采购执行机制的通知》(财库〔2019〕9号)</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财政部发布的《节能产品政府采购清单》或者《环境标志产品政府采购清单》</w:t>
      </w:r>
      <w:r>
        <w:rPr>
          <w:rFonts w:hint="eastAsia" w:ascii="宋体" w:hAnsi="宋体" w:eastAsia="宋体" w:cs="宋体"/>
          <w:sz w:val="28"/>
          <w:szCs w:val="28"/>
          <w:highlight w:val="none"/>
          <w:lang w:eastAsia="zh-CN"/>
        </w:rPr>
        <w:t>；</w:t>
      </w:r>
    </w:p>
    <w:p w14:paraId="3E47C522">
      <w:pPr>
        <w:autoSpaceDE w:val="0"/>
        <w:autoSpaceDN w:val="0"/>
        <w:adjustRightInd w:val="0"/>
        <w:spacing w:line="360" w:lineRule="auto"/>
        <w:ind w:firstLine="645"/>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进口产品是指通过中国海关报关验放进入中国境内且产自关境外的产品，详见《关于政府采购进口产品管理有关问题的通知》(财库[2007]119号)。</w:t>
      </w:r>
    </w:p>
    <w:p w14:paraId="4B2C0168">
      <w:pPr>
        <w:autoSpaceDE w:val="0"/>
        <w:autoSpaceDN w:val="0"/>
        <w:adjustRightInd w:val="0"/>
        <w:spacing w:line="360" w:lineRule="auto"/>
        <w:ind w:firstLine="645"/>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lang w:val="zh-CN"/>
        </w:rPr>
        <w:t>、价格调整要素及价格折扣幅度列表：</w:t>
      </w:r>
    </w:p>
    <w:tbl>
      <w:tblPr>
        <w:tblStyle w:val="16"/>
        <w:tblW w:w="0" w:type="auto"/>
        <w:tblInd w:w="18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80"/>
        <w:gridCol w:w="3260"/>
        <w:gridCol w:w="4338"/>
      </w:tblGrid>
      <w:tr w14:paraId="25A68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080" w:type="dxa"/>
            <w:vAlign w:val="center"/>
          </w:tcPr>
          <w:p w14:paraId="38C2D755">
            <w:pPr>
              <w:widowControl/>
              <w:spacing w:line="360" w:lineRule="auto"/>
              <w:ind w:firstLine="138" w:firstLineChars="49"/>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序号</w:t>
            </w:r>
          </w:p>
        </w:tc>
        <w:tc>
          <w:tcPr>
            <w:tcW w:w="3260" w:type="dxa"/>
            <w:tcMar>
              <w:top w:w="0" w:type="dxa"/>
              <w:left w:w="108" w:type="dxa"/>
              <w:bottom w:w="0" w:type="dxa"/>
              <w:right w:w="108" w:type="dxa"/>
            </w:tcMar>
          </w:tcPr>
          <w:p w14:paraId="3F34E8D1">
            <w:pPr>
              <w:widowControl/>
              <w:spacing w:line="360" w:lineRule="auto"/>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价格要素</w:t>
            </w:r>
          </w:p>
        </w:tc>
        <w:tc>
          <w:tcPr>
            <w:tcW w:w="4338" w:type="dxa"/>
            <w:tcMar>
              <w:top w:w="0" w:type="dxa"/>
              <w:left w:w="108" w:type="dxa"/>
              <w:bottom w:w="0" w:type="dxa"/>
              <w:right w:w="108" w:type="dxa"/>
            </w:tcMar>
          </w:tcPr>
          <w:p w14:paraId="3197131E">
            <w:pPr>
              <w:widowControl/>
              <w:spacing w:line="360" w:lineRule="auto"/>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价格折扣幅度</w:t>
            </w:r>
          </w:p>
        </w:tc>
      </w:tr>
      <w:tr w14:paraId="265F59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20" w:hRule="atLeast"/>
        </w:trPr>
        <w:tc>
          <w:tcPr>
            <w:tcW w:w="1080" w:type="dxa"/>
            <w:vAlign w:val="center"/>
          </w:tcPr>
          <w:p w14:paraId="6B435BFE">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w:t>
            </w:r>
          </w:p>
        </w:tc>
        <w:tc>
          <w:tcPr>
            <w:tcW w:w="3260" w:type="dxa"/>
            <w:tcMar>
              <w:top w:w="0" w:type="dxa"/>
              <w:left w:w="108" w:type="dxa"/>
              <w:bottom w:w="0" w:type="dxa"/>
              <w:right w:w="108" w:type="dxa"/>
            </w:tcMar>
            <w:vAlign w:val="center"/>
          </w:tcPr>
          <w:p w14:paraId="4E36F39E">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节能产品</w:t>
            </w:r>
          </w:p>
        </w:tc>
        <w:tc>
          <w:tcPr>
            <w:tcW w:w="4338" w:type="dxa"/>
            <w:tcMar>
              <w:top w:w="0" w:type="dxa"/>
              <w:left w:w="108" w:type="dxa"/>
              <w:bottom w:w="0" w:type="dxa"/>
              <w:right w:w="108" w:type="dxa"/>
            </w:tcMar>
          </w:tcPr>
          <w:p w14:paraId="0EE3B0C4">
            <w:pPr>
              <w:widowControl/>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w:t>
            </w:r>
          </w:p>
        </w:tc>
      </w:tr>
      <w:tr w14:paraId="235B15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1080" w:type="dxa"/>
            <w:vAlign w:val="center"/>
          </w:tcPr>
          <w:p w14:paraId="25EE1815">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w:t>
            </w:r>
          </w:p>
        </w:tc>
        <w:tc>
          <w:tcPr>
            <w:tcW w:w="3260" w:type="dxa"/>
            <w:tcMar>
              <w:top w:w="0" w:type="dxa"/>
              <w:left w:w="108" w:type="dxa"/>
              <w:bottom w:w="0" w:type="dxa"/>
              <w:right w:w="108" w:type="dxa"/>
            </w:tcMar>
            <w:vAlign w:val="center"/>
          </w:tcPr>
          <w:p w14:paraId="27A49D09">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环保产品</w:t>
            </w:r>
          </w:p>
        </w:tc>
        <w:tc>
          <w:tcPr>
            <w:tcW w:w="4338" w:type="dxa"/>
            <w:tcMar>
              <w:top w:w="0" w:type="dxa"/>
              <w:left w:w="108" w:type="dxa"/>
              <w:bottom w:w="0" w:type="dxa"/>
              <w:right w:w="108" w:type="dxa"/>
            </w:tcMar>
          </w:tcPr>
          <w:p w14:paraId="0C08C1F2">
            <w:pPr>
              <w:widowControl/>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w:t>
            </w:r>
          </w:p>
        </w:tc>
      </w:tr>
      <w:tr w14:paraId="17995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1080" w:type="dxa"/>
            <w:vAlign w:val="center"/>
          </w:tcPr>
          <w:p w14:paraId="24139574">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3</w:t>
            </w:r>
          </w:p>
        </w:tc>
        <w:tc>
          <w:tcPr>
            <w:tcW w:w="3260" w:type="dxa"/>
            <w:tcMar>
              <w:top w:w="0" w:type="dxa"/>
              <w:left w:w="108" w:type="dxa"/>
              <w:bottom w:w="0" w:type="dxa"/>
              <w:right w:w="108" w:type="dxa"/>
            </w:tcMar>
            <w:vAlign w:val="center"/>
          </w:tcPr>
          <w:p w14:paraId="61100EE4">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货物（产品）出自小型或微型企业</w:t>
            </w:r>
          </w:p>
        </w:tc>
        <w:tc>
          <w:tcPr>
            <w:tcW w:w="4338" w:type="dxa"/>
            <w:tcMar>
              <w:top w:w="0" w:type="dxa"/>
              <w:left w:w="108" w:type="dxa"/>
              <w:bottom w:w="0" w:type="dxa"/>
              <w:right w:w="108" w:type="dxa"/>
            </w:tcMar>
          </w:tcPr>
          <w:p w14:paraId="2C7FB9FC">
            <w:pPr>
              <w:widowControl/>
              <w:spacing w:line="360" w:lineRule="auto"/>
              <w:ind w:firstLine="560" w:firstLineChars="200"/>
              <w:jc w:val="left"/>
              <w:rPr>
                <w:rFonts w:hint="eastAsia" w:ascii="宋体" w:hAnsi="宋体" w:eastAsia="宋体" w:cs="宋体"/>
                <w:kern w:val="0"/>
                <w:sz w:val="28"/>
                <w:szCs w:val="28"/>
                <w:highlight w:val="none"/>
              </w:rPr>
            </w:pPr>
            <w:r>
              <w:rPr>
                <w:rFonts w:hint="eastAsia" w:ascii="宋体" w:hAnsi="宋体" w:cs="宋体"/>
                <w:kern w:val="0"/>
                <w:sz w:val="28"/>
                <w:szCs w:val="28"/>
                <w:highlight w:val="none"/>
                <w:lang w:val="en-US" w:eastAsia="zh-CN"/>
              </w:rPr>
              <w:t>10</w:t>
            </w:r>
            <w:r>
              <w:rPr>
                <w:rFonts w:hint="eastAsia" w:ascii="宋体" w:hAnsi="宋体" w:eastAsia="宋体" w:cs="宋体"/>
                <w:kern w:val="0"/>
                <w:sz w:val="28"/>
                <w:szCs w:val="28"/>
                <w:highlight w:val="none"/>
              </w:rPr>
              <w:t>%；</w:t>
            </w:r>
          </w:p>
          <w:p w14:paraId="45BA8D2E">
            <w:pPr>
              <w:widowControl/>
              <w:spacing w:line="360" w:lineRule="auto"/>
              <w:ind w:firstLine="560" w:firstLineChars="200"/>
              <w:jc w:val="left"/>
              <w:rPr>
                <w:rFonts w:hint="eastAsia" w:ascii="宋体" w:hAnsi="宋体" w:eastAsia="宋体" w:cs="宋体"/>
                <w:kern w:val="0"/>
                <w:sz w:val="28"/>
                <w:szCs w:val="28"/>
                <w:highlight w:val="none"/>
                <w:lang w:eastAsia="zh-CN"/>
              </w:rPr>
            </w:pPr>
            <w:r>
              <w:rPr>
                <w:rFonts w:hint="eastAsia" w:ascii="宋体" w:hAnsi="宋体" w:eastAsia="宋体" w:cs="宋体"/>
                <w:kern w:val="0"/>
                <w:sz w:val="28"/>
                <w:szCs w:val="28"/>
                <w:highlight w:val="none"/>
              </w:rPr>
              <w:t>联合体参加</w:t>
            </w:r>
            <w:r>
              <w:rPr>
                <w:rFonts w:hint="eastAsia" w:ascii="宋体" w:hAnsi="宋体" w:cs="宋体"/>
                <w:kern w:val="0"/>
                <w:sz w:val="28"/>
                <w:szCs w:val="28"/>
                <w:highlight w:val="none"/>
                <w:lang w:eastAsia="zh-CN"/>
              </w:rPr>
              <w:t>投标</w:t>
            </w:r>
            <w:r>
              <w:rPr>
                <w:rFonts w:hint="eastAsia" w:ascii="宋体" w:hAnsi="宋体" w:eastAsia="宋体" w:cs="宋体"/>
                <w:kern w:val="0"/>
                <w:sz w:val="28"/>
                <w:szCs w:val="28"/>
                <w:highlight w:val="none"/>
              </w:rPr>
              <w:t>的，小型、微型企业的协议合同金额占到联合体协议合同总金额30%以上的，给予联合体</w:t>
            </w:r>
            <w:r>
              <w:rPr>
                <w:rFonts w:hint="eastAsia" w:ascii="宋体" w:hAnsi="宋体" w:cs="宋体"/>
                <w:kern w:val="0"/>
                <w:sz w:val="28"/>
                <w:szCs w:val="28"/>
                <w:highlight w:val="none"/>
                <w:lang w:val="en-US" w:eastAsia="zh-CN"/>
              </w:rPr>
              <w:t>4</w:t>
            </w:r>
            <w:r>
              <w:rPr>
                <w:rFonts w:hint="eastAsia" w:ascii="宋体" w:hAnsi="宋体" w:eastAsia="宋体" w:cs="宋体"/>
                <w:kern w:val="0"/>
                <w:sz w:val="28"/>
                <w:szCs w:val="28"/>
                <w:highlight w:val="none"/>
              </w:rPr>
              <w:t>%的价格扣除。</w:t>
            </w:r>
          </w:p>
        </w:tc>
      </w:tr>
      <w:tr w14:paraId="7E526B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080" w:type="dxa"/>
            <w:vAlign w:val="center"/>
          </w:tcPr>
          <w:p w14:paraId="5DAEEA99">
            <w:pPr>
              <w:widowControl/>
              <w:spacing w:line="360" w:lineRule="auto"/>
              <w:ind w:firstLine="482"/>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4</w:t>
            </w:r>
          </w:p>
        </w:tc>
        <w:tc>
          <w:tcPr>
            <w:tcW w:w="3260" w:type="dxa"/>
            <w:tcMar>
              <w:top w:w="0" w:type="dxa"/>
              <w:left w:w="108" w:type="dxa"/>
              <w:bottom w:w="0" w:type="dxa"/>
              <w:right w:w="108" w:type="dxa"/>
            </w:tcMar>
          </w:tcPr>
          <w:p w14:paraId="1103EC34">
            <w:pPr>
              <w:widowControl/>
              <w:spacing w:line="360" w:lineRule="auto"/>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符合条件的残疾人福利性单位设备</w:t>
            </w:r>
          </w:p>
        </w:tc>
        <w:tc>
          <w:tcPr>
            <w:tcW w:w="4338" w:type="dxa"/>
            <w:tcMar>
              <w:top w:w="0" w:type="dxa"/>
              <w:left w:w="108" w:type="dxa"/>
              <w:bottom w:w="0" w:type="dxa"/>
              <w:right w:w="108" w:type="dxa"/>
            </w:tcMar>
            <w:vAlign w:val="center"/>
          </w:tcPr>
          <w:p w14:paraId="5E3BFC06">
            <w:pPr>
              <w:widowControl/>
              <w:spacing w:line="360" w:lineRule="auto"/>
              <w:ind w:firstLine="560" w:firstLineChars="200"/>
              <w:rPr>
                <w:rFonts w:hint="eastAsia" w:ascii="宋体" w:hAnsi="宋体" w:eastAsia="宋体" w:cs="宋体"/>
                <w:kern w:val="0"/>
                <w:sz w:val="28"/>
                <w:szCs w:val="28"/>
                <w:highlight w:val="none"/>
              </w:rPr>
            </w:pPr>
            <w:r>
              <w:rPr>
                <w:rFonts w:hint="eastAsia" w:ascii="宋体" w:hAnsi="宋体" w:cs="宋体"/>
                <w:kern w:val="0"/>
                <w:sz w:val="28"/>
                <w:szCs w:val="28"/>
                <w:highlight w:val="none"/>
                <w:lang w:val="en-US" w:eastAsia="zh-CN"/>
              </w:rPr>
              <w:t>10</w:t>
            </w:r>
            <w:r>
              <w:rPr>
                <w:rFonts w:hint="eastAsia" w:ascii="宋体" w:hAnsi="宋体" w:cs="宋体"/>
                <w:kern w:val="0"/>
                <w:sz w:val="28"/>
                <w:szCs w:val="28"/>
                <w:highlight w:val="none"/>
              </w:rPr>
              <w:t>%</w:t>
            </w:r>
          </w:p>
        </w:tc>
      </w:tr>
      <w:tr w14:paraId="0BAEC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080" w:type="dxa"/>
            <w:vAlign w:val="center"/>
          </w:tcPr>
          <w:p w14:paraId="5E4C4A3B">
            <w:pPr>
              <w:widowControl/>
              <w:spacing w:line="360" w:lineRule="auto"/>
              <w:ind w:firstLine="482"/>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5</w:t>
            </w:r>
          </w:p>
        </w:tc>
        <w:tc>
          <w:tcPr>
            <w:tcW w:w="3260" w:type="dxa"/>
            <w:tcMar>
              <w:top w:w="0" w:type="dxa"/>
              <w:left w:w="108" w:type="dxa"/>
              <w:bottom w:w="0" w:type="dxa"/>
              <w:right w:w="108" w:type="dxa"/>
            </w:tcMar>
          </w:tcPr>
          <w:p w14:paraId="26AFED9D">
            <w:pPr>
              <w:widowControl/>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w:t>
            </w:r>
          </w:p>
        </w:tc>
        <w:tc>
          <w:tcPr>
            <w:tcW w:w="4338" w:type="dxa"/>
            <w:tcMar>
              <w:top w:w="0" w:type="dxa"/>
              <w:left w:w="108" w:type="dxa"/>
              <w:bottom w:w="0" w:type="dxa"/>
              <w:right w:w="108" w:type="dxa"/>
            </w:tcMar>
            <w:vAlign w:val="center"/>
          </w:tcPr>
          <w:p w14:paraId="0B4D65D8">
            <w:pPr>
              <w:widowControl/>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0.5%</w:t>
            </w:r>
          </w:p>
        </w:tc>
      </w:tr>
    </w:tbl>
    <w:p w14:paraId="49F45EFE">
      <w:pPr>
        <w:snapToGrid w:val="0"/>
        <w:spacing w:line="360" w:lineRule="auto"/>
        <w:ind w:firstLine="548" w:firstLineChars="196"/>
        <w:rPr>
          <w:rFonts w:hint="eastAsia" w:ascii="宋体" w:hAnsi="宋体" w:eastAsia="宋体" w:cs="宋体"/>
          <w:sz w:val="28"/>
          <w:szCs w:val="28"/>
          <w:highlight w:val="none"/>
        </w:rPr>
      </w:pPr>
      <w:r>
        <w:rPr>
          <w:rFonts w:hint="eastAsia" w:ascii="宋体" w:hAnsi="宋体" w:eastAsia="宋体" w:cs="宋体"/>
          <w:sz w:val="28"/>
          <w:szCs w:val="28"/>
          <w:highlight w:val="none"/>
        </w:rPr>
        <w:t>说明：（1）</w:t>
      </w:r>
      <w:r>
        <w:rPr>
          <w:rFonts w:hint="eastAsia" w:ascii="宋体" w:hAnsi="宋体" w:cs="宋体"/>
          <w:sz w:val="28"/>
          <w:szCs w:val="28"/>
          <w:highlight w:val="none"/>
          <w:lang w:eastAsia="zh-CN"/>
        </w:rPr>
        <w:t>投标人</w:t>
      </w:r>
      <w:r>
        <w:rPr>
          <w:rFonts w:hint="eastAsia" w:ascii="宋体" w:hAnsi="宋体" w:eastAsia="宋体" w:cs="宋体"/>
          <w:sz w:val="28"/>
          <w:szCs w:val="28"/>
          <w:highlight w:val="none"/>
        </w:rPr>
        <w:t>提供的产品属节能或环保产品的，以当期的《目录》为准。属于强制采购的产品，不再给予价格优惠。</w:t>
      </w:r>
    </w:p>
    <w:p w14:paraId="7300E80E">
      <w:pPr>
        <w:numPr>
          <w:ilvl w:val="0"/>
          <w:numId w:val="3"/>
        </w:numPr>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小、微企业提供本企业生产的产品或中小型企业（代理商）代理的小、微企业生产的产品享受价格折扣条件；中小型企业（代理商）代理的中型及以上企业生产的产品不享受价格折扣条件。</w:t>
      </w:r>
    </w:p>
    <w:p w14:paraId="15E577F5">
      <w:pPr>
        <w:snapToGrid w:val="0"/>
        <w:spacing w:line="360" w:lineRule="auto"/>
        <w:ind w:firstLine="548" w:firstLineChars="196"/>
        <w:rPr>
          <w:rFonts w:hint="eastAsia" w:ascii="宋体" w:hAnsi="宋体" w:eastAsia="宋体" w:cs="宋体"/>
          <w:sz w:val="28"/>
          <w:szCs w:val="28"/>
          <w:highlight w:val="none"/>
        </w:rPr>
      </w:pPr>
      <w:r>
        <w:rPr>
          <w:rFonts w:hint="eastAsia" w:ascii="宋体" w:hAnsi="宋体" w:eastAsia="宋体" w:cs="宋体"/>
          <w:sz w:val="28"/>
          <w:szCs w:val="28"/>
          <w:highlight w:val="none"/>
        </w:rPr>
        <w:t>8、其他需要落实的政府采购政策；</w:t>
      </w:r>
    </w:p>
    <w:p w14:paraId="715CD5FC">
      <w:pPr>
        <w:snapToGrid w:val="0"/>
        <w:spacing w:line="360" w:lineRule="auto"/>
        <w:ind w:firstLine="548" w:firstLineChars="196"/>
        <w:rPr>
          <w:rFonts w:hint="eastAsia" w:ascii="宋体" w:hAnsi="宋体" w:eastAsia="宋体" w:cs="宋体"/>
          <w:sz w:val="28"/>
          <w:szCs w:val="28"/>
          <w:highlight w:val="none"/>
        </w:rPr>
      </w:pPr>
      <w:r>
        <w:rPr>
          <w:rFonts w:hint="eastAsia" w:ascii="宋体" w:hAnsi="宋体" w:eastAsia="宋体" w:cs="宋体"/>
          <w:sz w:val="28"/>
          <w:szCs w:val="28"/>
          <w:highlight w:val="none"/>
        </w:rPr>
        <w:t>9、如有最新颁布的政府采购政策，按最新的文件执行。</w:t>
      </w:r>
    </w:p>
    <w:p w14:paraId="10F3962B">
      <w:pPr>
        <w:spacing w:line="360" w:lineRule="auto"/>
        <w:outlineLvl w:val="1"/>
        <w:rPr>
          <w:rFonts w:hint="eastAsia" w:ascii="宋体" w:hAnsi="宋体" w:eastAsia="宋体" w:cs="宋体"/>
          <w:b/>
          <w:bCs/>
          <w:color w:val="auto"/>
          <w:sz w:val="30"/>
          <w:szCs w:val="30"/>
          <w:highlight w:val="none"/>
          <w:lang w:val="zh-CN"/>
        </w:rPr>
      </w:pPr>
      <w:bookmarkStart w:id="181" w:name="_Toc8802"/>
      <w:bookmarkStart w:id="182" w:name="_Toc10691"/>
      <w:r>
        <w:rPr>
          <w:rFonts w:hint="eastAsia" w:ascii="宋体" w:hAnsi="宋体" w:eastAsia="宋体" w:cs="宋体"/>
          <w:b/>
          <w:bCs/>
          <w:color w:val="auto"/>
          <w:sz w:val="30"/>
          <w:szCs w:val="30"/>
          <w:highlight w:val="none"/>
          <w:lang w:val="zh-CN"/>
        </w:rPr>
        <w:t>十</w:t>
      </w:r>
      <w:r>
        <w:rPr>
          <w:rFonts w:hint="eastAsia" w:ascii="宋体" w:hAnsi="宋体" w:cs="宋体"/>
          <w:b/>
          <w:bCs/>
          <w:color w:val="auto"/>
          <w:sz w:val="30"/>
          <w:szCs w:val="30"/>
          <w:highlight w:val="none"/>
          <w:lang w:val="zh-CN"/>
        </w:rPr>
        <w:t>四</w:t>
      </w:r>
      <w:r>
        <w:rPr>
          <w:rFonts w:hint="eastAsia" w:ascii="宋体" w:hAnsi="宋体" w:eastAsia="宋体" w:cs="宋体"/>
          <w:b/>
          <w:bCs/>
          <w:color w:val="auto"/>
          <w:sz w:val="30"/>
          <w:szCs w:val="30"/>
          <w:highlight w:val="none"/>
          <w:lang w:val="zh-CN"/>
        </w:rPr>
        <w:t>、评标办法</w:t>
      </w:r>
      <w:bookmarkEnd w:id="180"/>
      <w:bookmarkEnd w:id="181"/>
      <w:bookmarkEnd w:id="182"/>
    </w:p>
    <w:p w14:paraId="4CB1B612">
      <w:pPr>
        <w:tabs>
          <w:tab w:val="left" w:pos="7797"/>
        </w:tabs>
        <w:autoSpaceDE w:val="0"/>
        <w:autoSpaceDN w:val="0"/>
        <w:adjustRightInd w:val="0"/>
        <w:spacing w:line="360" w:lineRule="auto"/>
        <w:ind w:firstLine="646"/>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zh-CN"/>
        </w:rPr>
        <w:t>本次招标的评标方法采用综合评分法，即在最大限度地满足</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实质性要求前提下，按照</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中规定的各项因素进行综合评审。</w:t>
      </w:r>
    </w:p>
    <w:p w14:paraId="0E45975C">
      <w:pPr>
        <w:tabs>
          <w:tab w:val="left" w:pos="7797"/>
        </w:tabs>
        <w:autoSpaceDE w:val="0"/>
        <w:autoSpaceDN w:val="0"/>
        <w:adjustRightInd w:val="0"/>
        <w:spacing w:line="360" w:lineRule="auto"/>
        <w:ind w:firstLine="646"/>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zh-CN"/>
        </w:rPr>
        <w:t>评标委员会严格按照</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的要求、条件及投标人所作的实质性响应内容，对投标人的投标文件进行综合打分。评标委员会由业主代表及相关专家五人</w:t>
      </w:r>
      <w:r>
        <w:rPr>
          <w:rFonts w:hint="eastAsia" w:ascii="宋体" w:hAnsi="宋体" w:cs="宋体"/>
          <w:color w:val="auto"/>
          <w:sz w:val="28"/>
          <w:szCs w:val="28"/>
          <w:highlight w:val="none"/>
          <w:lang w:val="en-US" w:eastAsia="zh-CN"/>
        </w:rPr>
        <w:t>及以上单数组成</w:t>
      </w:r>
      <w:r>
        <w:rPr>
          <w:rFonts w:hint="eastAsia" w:ascii="宋体" w:hAnsi="宋体" w:eastAsia="宋体" w:cs="宋体"/>
          <w:color w:val="auto"/>
          <w:sz w:val="28"/>
          <w:szCs w:val="28"/>
          <w:highlight w:val="none"/>
          <w:lang w:val="zh-CN"/>
        </w:rPr>
        <w:t>，负责对投标文件进行审查、评审和比较等工作。投标人的得分为各评委所给分数的平均分。计算结果值在小数点后均保留两位小数，后余位数四舍五入计。并以综合评分法进行评估，总分值为100分。</w:t>
      </w:r>
    </w:p>
    <w:p w14:paraId="6F6207F0">
      <w:pPr>
        <w:pStyle w:val="2"/>
        <w:jc w:val="center"/>
        <w:rPr>
          <w:rFonts w:hint="eastAsia" w:ascii="宋体" w:hAnsi="宋体" w:eastAsia="宋体" w:cs="宋体"/>
          <w:sz w:val="28"/>
          <w:szCs w:val="28"/>
          <w:lang w:val="zh-CN" w:eastAsia="zh-CN"/>
        </w:rPr>
      </w:pPr>
      <w:r>
        <w:rPr>
          <w:rFonts w:hint="eastAsia" w:cs="宋体"/>
          <w:b/>
          <w:bCs/>
          <w:sz w:val="28"/>
          <w:szCs w:val="28"/>
          <w:lang w:val="en-US" w:eastAsia="zh-CN"/>
        </w:rPr>
        <w:t>合同包1</w:t>
      </w:r>
      <w:r>
        <w:rPr>
          <w:rFonts w:hint="eastAsia" w:ascii="宋体" w:hAnsi="宋体" w:eastAsia="宋体" w:cs="宋体"/>
          <w:b/>
          <w:bCs/>
          <w:sz w:val="28"/>
          <w:szCs w:val="28"/>
          <w:lang w:eastAsia="zh-CN"/>
        </w:rPr>
        <w:t>资格性审查表</w:t>
      </w:r>
    </w:p>
    <w:tbl>
      <w:tblPr>
        <w:tblStyle w:val="17"/>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575"/>
        <w:gridCol w:w="8313"/>
      </w:tblGrid>
      <w:tr w14:paraId="0404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Merge w:val="restart"/>
            <w:vAlign w:val="center"/>
          </w:tcPr>
          <w:p w14:paraId="6EA15529">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r>
              <w:rPr>
                <w:rFonts w:hint="eastAsia" w:ascii="宋体" w:hAnsi="宋体" w:eastAsia="宋体" w:cs="宋体"/>
                <w:color w:val="auto"/>
                <w:sz w:val="28"/>
                <w:szCs w:val="28"/>
                <w:highlight w:val="none"/>
                <w:vertAlign w:val="baseline"/>
                <w:lang w:val="zh-CN"/>
              </w:rPr>
              <w:t>资格性审查</w:t>
            </w:r>
          </w:p>
        </w:tc>
        <w:tc>
          <w:tcPr>
            <w:tcW w:w="575" w:type="dxa"/>
            <w:vAlign w:val="center"/>
          </w:tcPr>
          <w:p w14:paraId="4F7E71B7">
            <w:pPr>
              <w:tabs>
                <w:tab w:val="left" w:pos="7797"/>
              </w:tabs>
              <w:autoSpaceDE w:val="0"/>
              <w:autoSpaceDN w:val="0"/>
              <w:adjustRightInd w:val="0"/>
              <w:spacing w:line="36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1</w:t>
            </w:r>
          </w:p>
        </w:tc>
        <w:tc>
          <w:tcPr>
            <w:tcW w:w="8313" w:type="dxa"/>
            <w:vAlign w:val="center"/>
          </w:tcPr>
          <w:p w14:paraId="4E6E26B8">
            <w:pPr>
              <w:tabs>
                <w:tab w:val="left" w:pos="7797"/>
              </w:tabs>
              <w:autoSpaceDE w:val="0"/>
              <w:autoSpaceDN w:val="0"/>
              <w:adjustRightInd w:val="0"/>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rPr>
              <w:t>营业执照</w:t>
            </w:r>
          </w:p>
        </w:tc>
      </w:tr>
      <w:tr w14:paraId="05D8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Merge w:val="continue"/>
            <w:vAlign w:val="center"/>
          </w:tcPr>
          <w:p w14:paraId="18500B08">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p>
        </w:tc>
        <w:tc>
          <w:tcPr>
            <w:tcW w:w="575" w:type="dxa"/>
            <w:vAlign w:val="center"/>
          </w:tcPr>
          <w:p w14:paraId="62E51532">
            <w:pPr>
              <w:tabs>
                <w:tab w:val="left" w:pos="7797"/>
              </w:tabs>
              <w:autoSpaceDE w:val="0"/>
              <w:autoSpaceDN w:val="0"/>
              <w:adjustRightInd w:val="0"/>
              <w:spacing w:line="360" w:lineRule="auto"/>
              <w:jc w:val="center"/>
              <w:rPr>
                <w:rFonts w:hint="default" w:ascii="宋体" w:hAnsi="宋体" w:eastAsia="宋体" w:cs="宋体"/>
                <w:color w:val="auto"/>
                <w:sz w:val="28"/>
                <w:szCs w:val="28"/>
                <w:highlight w:val="none"/>
                <w:vertAlign w:val="baseline"/>
                <w:lang w:val="en-US" w:eastAsia="zh-CN"/>
              </w:rPr>
            </w:pPr>
            <w:r>
              <w:rPr>
                <w:rFonts w:hint="eastAsia" w:ascii="宋体" w:hAnsi="宋体" w:cs="宋体"/>
                <w:color w:val="auto"/>
                <w:sz w:val="28"/>
                <w:szCs w:val="28"/>
                <w:highlight w:val="none"/>
                <w:vertAlign w:val="baseline"/>
                <w:lang w:val="en-US" w:eastAsia="zh-CN"/>
              </w:rPr>
              <w:t>2</w:t>
            </w:r>
          </w:p>
        </w:tc>
        <w:tc>
          <w:tcPr>
            <w:tcW w:w="8313" w:type="dxa"/>
            <w:vAlign w:val="center"/>
          </w:tcPr>
          <w:p w14:paraId="0298A907">
            <w:pPr>
              <w:tabs>
                <w:tab w:val="left" w:pos="7797"/>
              </w:tabs>
              <w:autoSpaceDE w:val="0"/>
              <w:autoSpaceDN w:val="0"/>
              <w:adjustRightInd w:val="0"/>
              <w:spacing w:line="360" w:lineRule="auto"/>
              <w:jc w:val="left"/>
              <w:rPr>
                <w:rFonts w:hint="eastAsia" w:ascii="宋体" w:hAnsi="宋体" w:eastAsia="宋体" w:cs="宋体"/>
                <w:sz w:val="28"/>
                <w:szCs w:val="28"/>
              </w:rPr>
            </w:pPr>
            <w:r>
              <w:rPr>
                <w:rFonts w:hint="eastAsia" w:ascii="宋体" w:hAnsi="宋体" w:eastAsia="宋体" w:cs="宋体"/>
                <w:sz w:val="28"/>
                <w:szCs w:val="28"/>
              </w:rPr>
              <w:t>投标单位拟派项目负责人须具有一级注册造价工程师资格，注册单位须与投标单位名称一致</w:t>
            </w:r>
          </w:p>
        </w:tc>
      </w:tr>
      <w:tr w14:paraId="3FE7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18" w:type="dxa"/>
            <w:vMerge w:val="continue"/>
            <w:vAlign w:val="center"/>
          </w:tcPr>
          <w:p w14:paraId="25C52EDD">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p>
        </w:tc>
        <w:tc>
          <w:tcPr>
            <w:tcW w:w="575" w:type="dxa"/>
            <w:vAlign w:val="center"/>
          </w:tcPr>
          <w:p w14:paraId="154DBBC8">
            <w:pPr>
              <w:tabs>
                <w:tab w:val="left" w:pos="7797"/>
              </w:tabs>
              <w:autoSpaceDE w:val="0"/>
              <w:autoSpaceDN w:val="0"/>
              <w:adjustRightInd w:val="0"/>
              <w:spacing w:line="36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cs="宋体"/>
                <w:color w:val="auto"/>
                <w:sz w:val="28"/>
                <w:szCs w:val="28"/>
                <w:highlight w:val="none"/>
                <w:vertAlign w:val="baseline"/>
                <w:lang w:val="en-US" w:eastAsia="zh-CN"/>
              </w:rPr>
              <w:t>3</w:t>
            </w:r>
          </w:p>
        </w:tc>
        <w:tc>
          <w:tcPr>
            <w:tcW w:w="8313" w:type="dxa"/>
            <w:vAlign w:val="center"/>
          </w:tcPr>
          <w:p w14:paraId="27D46A3E">
            <w:pPr>
              <w:tabs>
                <w:tab w:val="left" w:pos="7797"/>
              </w:tabs>
              <w:autoSpaceDE w:val="0"/>
              <w:autoSpaceDN w:val="0"/>
              <w:adjustRightInd w:val="0"/>
              <w:spacing w:line="360" w:lineRule="auto"/>
              <w:jc w:val="left"/>
              <w:rPr>
                <w:rFonts w:hint="eastAsia" w:ascii="宋体" w:hAnsi="宋体" w:eastAsia="宋体" w:cs="宋体"/>
                <w:color w:val="auto"/>
                <w:kern w:val="2"/>
                <w:sz w:val="28"/>
                <w:szCs w:val="28"/>
                <w:highlight w:val="none"/>
                <w:vertAlign w:val="baseline"/>
                <w:lang w:val="zh-CN" w:eastAsia="zh-CN" w:bidi="ar-SA"/>
              </w:rPr>
            </w:pPr>
            <w:r>
              <w:rPr>
                <w:rFonts w:hint="eastAsia" w:ascii="宋体" w:hAnsi="宋体" w:eastAsia="宋体" w:cs="宋体"/>
                <w:color w:val="auto"/>
                <w:sz w:val="28"/>
                <w:szCs w:val="28"/>
                <w:highlight w:val="none"/>
              </w:rPr>
              <w:t>法定代表人授权书、法定代表人身份证明书</w:t>
            </w:r>
          </w:p>
        </w:tc>
      </w:tr>
      <w:tr w14:paraId="13BD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8" w:type="dxa"/>
            <w:vMerge w:val="continue"/>
            <w:vAlign w:val="center"/>
          </w:tcPr>
          <w:p w14:paraId="3B711A07">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p>
        </w:tc>
        <w:tc>
          <w:tcPr>
            <w:tcW w:w="575" w:type="dxa"/>
            <w:vAlign w:val="center"/>
          </w:tcPr>
          <w:p w14:paraId="57167FBF">
            <w:pPr>
              <w:tabs>
                <w:tab w:val="left" w:pos="7797"/>
              </w:tabs>
              <w:autoSpaceDE w:val="0"/>
              <w:autoSpaceDN w:val="0"/>
              <w:adjustRightInd w:val="0"/>
              <w:spacing w:line="360" w:lineRule="auto"/>
              <w:jc w:val="center"/>
              <w:rPr>
                <w:rFonts w:hint="default" w:ascii="宋体" w:hAnsi="宋体" w:eastAsia="宋体" w:cs="宋体"/>
                <w:color w:val="auto"/>
                <w:sz w:val="28"/>
                <w:szCs w:val="28"/>
                <w:highlight w:val="none"/>
                <w:vertAlign w:val="baseline"/>
                <w:lang w:val="en-US" w:eastAsia="zh-CN"/>
              </w:rPr>
            </w:pPr>
            <w:r>
              <w:rPr>
                <w:rFonts w:hint="eastAsia" w:ascii="宋体" w:hAnsi="宋体" w:cs="宋体"/>
                <w:color w:val="auto"/>
                <w:sz w:val="28"/>
                <w:szCs w:val="28"/>
                <w:highlight w:val="none"/>
                <w:vertAlign w:val="baseline"/>
                <w:lang w:val="en-US" w:eastAsia="zh-CN"/>
              </w:rPr>
              <w:t>4</w:t>
            </w:r>
          </w:p>
        </w:tc>
        <w:tc>
          <w:tcPr>
            <w:tcW w:w="8313" w:type="dxa"/>
            <w:vAlign w:val="center"/>
          </w:tcPr>
          <w:p w14:paraId="6D3D6BC6">
            <w:pPr>
              <w:tabs>
                <w:tab w:val="left" w:pos="7797"/>
              </w:tabs>
              <w:autoSpaceDE w:val="0"/>
              <w:autoSpaceDN w:val="0"/>
              <w:adjustRightInd w:val="0"/>
              <w:spacing w:line="360" w:lineRule="auto"/>
              <w:jc w:val="left"/>
              <w:rPr>
                <w:rFonts w:hint="eastAsia" w:ascii="宋体" w:hAnsi="宋体" w:eastAsia="宋体" w:cs="宋体"/>
                <w:color w:val="auto"/>
                <w:kern w:val="2"/>
                <w:sz w:val="28"/>
                <w:szCs w:val="28"/>
                <w:highlight w:val="none"/>
                <w:vertAlign w:val="baseline"/>
                <w:lang w:val="zh-CN" w:eastAsia="zh-CN" w:bidi="ar-SA"/>
              </w:rPr>
            </w:pPr>
            <w:r>
              <w:rPr>
                <w:rFonts w:hint="eastAsia" w:ascii="宋体" w:hAnsi="宋体" w:eastAsia="宋体" w:cs="宋体"/>
                <w:color w:val="auto"/>
                <w:sz w:val="28"/>
                <w:szCs w:val="28"/>
                <w:highlight w:val="none"/>
              </w:rPr>
              <w:t>财务状况报告</w:t>
            </w:r>
          </w:p>
        </w:tc>
      </w:tr>
      <w:tr w14:paraId="028D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8" w:type="dxa"/>
            <w:vMerge w:val="continue"/>
            <w:vAlign w:val="center"/>
          </w:tcPr>
          <w:p w14:paraId="7A3089F1">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p>
        </w:tc>
        <w:tc>
          <w:tcPr>
            <w:tcW w:w="575" w:type="dxa"/>
            <w:vAlign w:val="center"/>
          </w:tcPr>
          <w:p w14:paraId="79558B80">
            <w:pPr>
              <w:tabs>
                <w:tab w:val="left" w:pos="7797"/>
              </w:tabs>
              <w:autoSpaceDE w:val="0"/>
              <w:autoSpaceDN w:val="0"/>
              <w:adjustRightInd w:val="0"/>
              <w:spacing w:line="36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5</w:t>
            </w:r>
          </w:p>
        </w:tc>
        <w:tc>
          <w:tcPr>
            <w:tcW w:w="8313" w:type="dxa"/>
            <w:vAlign w:val="center"/>
          </w:tcPr>
          <w:p w14:paraId="1728B9FB">
            <w:pPr>
              <w:tabs>
                <w:tab w:val="left" w:pos="7797"/>
              </w:tabs>
              <w:autoSpaceDE w:val="0"/>
              <w:autoSpaceDN w:val="0"/>
              <w:adjustRightInd w:val="0"/>
              <w:spacing w:line="360" w:lineRule="auto"/>
              <w:jc w:val="left"/>
              <w:rPr>
                <w:rFonts w:hint="eastAsia" w:ascii="宋体" w:hAnsi="宋体" w:eastAsia="宋体" w:cs="宋体"/>
                <w:sz w:val="28"/>
                <w:szCs w:val="28"/>
                <w:highlight w:val="none"/>
                <w:lang w:val="en-US" w:eastAsia="zh-CN"/>
              </w:rPr>
            </w:pPr>
            <w:r>
              <w:rPr>
                <w:rFonts w:hint="eastAsia" w:ascii="宋体" w:hAnsi="宋体" w:eastAsia="宋体" w:cs="宋体"/>
                <w:color w:val="auto"/>
                <w:sz w:val="28"/>
                <w:szCs w:val="28"/>
                <w:highlight w:val="none"/>
              </w:rPr>
              <w:t>税收缴纳证明</w:t>
            </w:r>
          </w:p>
        </w:tc>
      </w:tr>
      <w:tr w14:paraId="1700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18" w:type="dxa"/>
            <w:vMerge w:val="continue"/>
            <w:vAlign w:val="center"/>
          </w:tcPr>
          <w:p w14:paraId="3BD96A11">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p>
        </w:tc>
        <w:tc>
          <w:tcPr>
            <w:tcW w:w="575" w:type="dxa"/>
            <w:vAlign w:val="center"/>
          </w:tcPr>
          <w:p w14:paraId="1B1498BB">
            <w:pPr>
              <w:tabs>
                <w:tab w:val="left" w:pos="7797"/>
              </w:tabs>
              <w:autoSpaceDE w:val="0"/>
              <w:autoSpaceDN w:val="0"/>
              <w:adjustRightInd w:val="0"/>
              <w:spacing w:line="36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6</w:t>
            </w:r>
          </w:p>
        </w:tc>
        <w:tc>
          <w:tcPr>
            <w:tcW w:w="8313" w:type="dxa"/>
            <w:vAlign w:val="center"/>
          </w:tcPr>
          <w:p w14:paraId="04D66253">
            <w:pPr>
              <w:tabs>
                <w:tab w:val="left" w:pos="7797"/>
              </w:tabs>
              <w:autoSpaceDE w:val="0"/>
              <w:autoSpaceDN w:val="0"/>
              <w:adjustRightInd w:val="0"/>
              <w:spacing w:line="360" w:lineRule="auto"/>
              <w:jc w:val="left"/>
              <w:rPr>
                <w:rFonts w:hint="eastAsia" w:ascii="宋体" w:hAnsi="宋体" w:eastAsia="宋体" w:cs="宋体"/>
                <w:color w:val="auto"/>
                <w:kern w:val="2"/>
                <w:sz w:val="28"/>
                <w:szCs w:val="28"/>
                <w:highlight w:val="none"/>
                <w:vertAlign w:val="baseline"/>
                <w:lang w:val="zh-CN" w:eastAsia="zh-CN" w:bidi="ar-SA"/>
              </w:rPr>
            </w:pPr>
            <w:r>
              <w:rPr>
                <w:rFonts w:hint="eastAsia" w:ascii="宋体" w:hAnsi="宋体" w:eastAsia="宋体" w:cs="宋体"/>
                <w:color w:val="auto"/>
                <w:sz w:val="28"/>
                <w:szCs w:val="28"/>
                <w:highlight w:val="none"/>
              </w:rPr>
              <w:t>社保缴纳证明</w:t>
            </w:r>
          </w:p>
        </w:tc>
      </w:tr>
      <w:tr w14:paraId="15BB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18" w:type="dxa"/>
            <w:vMerge w:val="continue"/>
            <w:vAlign w:val="center"/>
          </w:tcPr>
          <w:p w14:paraId="0D92AA35">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p>
        </w:tc>
        <w:tc>
          <w:tcPr>
            <w:tcW w:w="575" w:type="dxa"/>
            <w:vAlign w:val="center"/>
          </w:tcPr>
          <w:p w14:paraId="74E45C42">
            <w:pPr>
              <w:tabs>
                <w:tab w:val="left" w:pos="7797"/>
              </w:tabs>
              <w:autoSpaceDE w:val="0"/>
              <w:autoSpaceDN w:val="0"/>
              <w:adjustRightInd w:val="0"/>
              <w:spacing w:line="36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sz w:val="28"/>
                <w:szCs w:val="28"/>
                <w:lang w:val="en-US" w:eastAsia="zh-CN"/>
              </w:rPr>
              <w:t>7</w:t>
            </w:r>
          </w:p>
        </w:tc>
        <w:tc>
          <w:tcPr>
            <w:tcW w:w="8313" w:type="dxa"/>
            <w:vAlign w:val="center"/>
          </w:tcPr>
          <w:p w14:paraId="2DFC6E22">
            <w:pPr>
              <w:tabs>
                <w:tab w:val="left" w:pos="7797"/>
              </w:tabs>
              <w:autoSpaceDE w:val="0"/>
              <w:autoSpaceDN w:val="0"/>
              <w:adjustRightInd w:val="0"/>
              <w:spacing w:line="360" w:lineRule="auto"/>
              <w:jc w:val="left"/>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color w:val="auto"/>
                <w:sz w:val="28"/>
                <w:szCs w:val="28"/>
                <w:highlight w:val="none"/>
              </w:rPr>
              <w:t>近三年内经营活动中无重大违法记录声明</w:t>
            </w:r>
          </w:p>
        </w:tc>
      </w:tr>
      <w:tr w14:paraId="3429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18" w:type="dxa"/>
            <w:vAlign w:val="center"/>
          </w:tcPr>
          <w:p w14:paraId="066AD7F0">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p>
        </w:tc>
        <w:tc>
          <w:tcPr>
            <w:tcW w:w="575" w:type="dxa"/>
            <w:vAlign w:val="center"/>
          </w:tcPr>
          <w:p w14:paraId="2E63E5B7">
            <w:pPr>
              <w:tabs>
                <w:tab w:val="left" w:pos="7797"/>
              </w:tabs>
              <w:autoSpaceDE w:val="0"/>
              <w:autoSpaceDN w:val="0"/>
              <w:adjustRightInd w:val="0"/>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8</w:t>
            </w:r>
          </w:p>
        </w:tc>
        <w:tc>
          <w:tcPr>
            <w:tcW w:w="8313" w:type="dxa"/>
            <w:vAlign w:val="center"/>
          </w:tcPr>
          <w:p w14:paraId="0E651B81">
            <w:pPr>
              <w:tabs>
                <w:tab w:val="left" w:pos="7797"/>
              </w:tabs>
              <w:autoSpaceDE w:val="0"/>
              <w:autoSpaceDN w:val="0"/>
              <w:adjustRightInd w:val="0"/>
              <w:spacing w:line="360" w:lineRule="auto"/>
              <w:jc w:val="left"/>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highlight w:val="none"/>
              </w:rPr>
              <w:t>履行合同所必需的设备和专业技术能力的书面声明</w:t>
            </w:r>
          </w:p>
        </w:tc>
      </w:tr>
      <w:tr w14:paraId="4579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18" w:type="dxa"/>
            <w:vAlign w:val="center"/>
          </w:tcPr>
          <w:p w14:paraId="58AAF2B7">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p>
        </w:tc>
        <w:tc>
          <w:tcPr>
            <w:tcW w:w="575" w:type="dxa"/>
            <w:vAlign w:val="center"/>
          </w:tcPr>
          <w:p w14:paraId="3652F686">
            <w:pPr>
              <w:tabs>
                <w:tab w:val="left" w:pos="7797"/>
              </w:tabs>
              <w:autoSpaceDE w:val="0"/>
              <w:autoSpaceDN w:val="0"/>
              <w:adjustRightInd w:val="0"/>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9</w:t>
            </w:r>
          </w:p>
        </w:tc>
        <w:tc>
          <w:tcPr>
            <w:tcW w:w="8313" w:type="dxa"/>
            <w:vAlign w:val="center"/>
          </w:tcPr>
          <w:p w14:paraId="5E39F329">
            <w:pPr>
              <w:tabs>
                <w:tab w:val="left" w:pos="7797"/>
              </w:tabs>
              <w:autoSpaceDE w:val="0"/>
              <w:autoSpaceDN w:val="0"/>
              <w:adjustRightIn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①“信用中国”（www.creditchina.gov.cn）网站上未被列入政府采购严重违法失信行为记录名单、重大税收违法失信主体；</w:t>
            </w:r>
          </w:p>
          <w:p w14:paraId="0809BB0B">
            <w:pPr>
              <w:tabs>
                <w:tab w:val="left" w:pos="7797"/>
              </w:tabs>
              <w:autoSpaceDE w:val="0"/>
              <w:autoSpaceDN w:val="0"/>
              <w:adjustRightIn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②“中国执行信息公开网”（http://zxgk.court.gov.cn/shixin/）网站上未被列入失信被执行人名单；</w:t>
            </w:r>
          </w:p>
          <w:p w14:paraId="388F4558">
            <w:pPr>
              <w:tabs>
                <w:tab w:val="left" w:pos="7797"/>
              </w:tabs>
              <w:autoSpaceDE w:val="0"/>
              <w:autoSpaceDN w:val="0"/>
              <w:adjustRightInd w:val="0"/>
              <w:spacing w:line="360" w:lineRule="auto"/>
              <w:jc w:val="left"/>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highlight w:val="none"/>
              </w:rPr>
              <w:t>③“中国政府采购网（www.ccgp.gov.cn）”上未被列入政府采购严重违法失信行为记录名单（以采购代理机构现场查询结果为准）</w:t>
            </w:r>
          </w:p>
        </w:tc>
      </w:tr>
      <w:tr w14:paraId="5F85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18" w:type="dxa"/>
            <w:vAlign w:val="center"/>
          </w:tcPr>
          <w:p w14:paraId="57366612">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p>
        </w:tc>
        <w:tc>
          <w:tcPr>
            <w:tcW w:w="575" w:type="dxa"/>
            <w:vAlign w:val="center"/>
          </w:tcPr>
          <w:p w14:paraId="75C97C24">
            <w:pPr>
              <w:tabs>
                <w:tab w:val="left" w:pos="7797"/>
              </w:tabs>
              <w:autoSpaceDE w:val="0"/>
              <w:autoSpaceDN w:val="0"/>
              <w:adjustRightInd w:val="0"/>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10</w:t>
            </w:r>
          </w:p>
        </w:tc>
        <w:tc>
          <w:tcPr>
            <w:tcW w:w="8313" w:type="dxa"/>
            <w:vAlign w:val="center"/>
          </w:tcPr>
          <w:p w14:paraId="5B39DBEF">
            <w:pPr>
              <w:pStyle w:val="13"/>
              <w:keepNext w:val="0"/>
              <w:keepLines w:val="0"/>
              <w:pageBreakBefore w:val="0"/>
              <w:kinsoku/>
              <w:wordWrap/>
              <w:overflowPunct/>
              <w:topLinePunct w:val="0"/>
              <w:autoSpaceDE/>
              <w:autoSpaceDN/>
              <w:bidi w:val="0"/>
              <w:adjustRightInd/>
              <w:snapToGrid/>
              <w:spacing w:before="0" w:beforeAutospacing="0" w:after="0" w:afterAutospacing="0" w:line="344" w:lineRule="auto"/>
              <w:textAlignment w:val="auto"/>
              <w:rPr>
                <w:rFonts w:hint="eastAsia" w:ascii="宋体" w:hAnsi="宋体" w:cs="宋体"/>
                <w:color w:val="auto"/>
                <w:sz w:val="28"/>
                <w:szCs w:val="28"/>
                <w:highlight w:val="none"/>
                <w:lang w:val="en-US" w:eastAsia="zh-CN"/>
              </w:rPr>
            </w:pPr>
            <w:r>
              <w:rPr>
                <w:rFonts w:hint="eastAsia" w:cs="宋体"/>
                <w:color w:val="auto"/>
                <w:kern w:val="2"/>
                <w:sz w:val="28"/>
                <w:szCs w:val="28"/>
                <w:highlight w:val="none"/>
                <w:lang w:val="en-US" w:eastAsia="zh-CN"/>
              </w:rPr>
              <w:t>本项目不接受联合体投标。</w:t>
            </w:r>
          </w:p>
        </w:tc>
      </w:tr>
      <w:tr w14:paraId="214C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18" w:type="dxa"/>
            <w:vAlign w:val="center"/>
          </w:tcPr>
          <w:p w14:paraId="091811C1">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p>
        </w:tc>
        <w:tc>
          <w:tcPr>
            <w:tcW w:w="575" w:type="dxa"/>
            <w:vAlign w:val="center"/>
          </w:tcPr>
          <w:p w14:paraId="23F67E57">
            <w:pPr>
              <w:tabs>
                <w:tab w:val="left" w:pos="7797"/>
              </w:tabs>
              <w:autoSpaceDE w:val="0"/>
              <w:autoSpaceDN w:val="0"/>
              <w:adjustRightInd w:val="0"/>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11</w:t>
            </w:r>
          </w:p>
        </w:tc>
        <w:tc>
          <w:tcPr>
            <w:tcW w:w="8313" w:type="dxa"/>
            <w:vAlign w:val="center"/>
          </w:tcPr>
          <w:p w14:paraId="5DD44EA7">
            <w:pPr>
              <w:tabs>
                <w:tab w:val="left" w:pos="7797"/>
              </w:tabs>
              <w:autoSpaceDE w:val="0"/>
              <w:autoSpaceDN w:val="0"/>
              <w:adjustRightInd w:val="0"/>
              <w:spacing w:line="360" w:lineRule="auto"/>
              <w:jc w:val="left"/>
              <w:rPr>
                <w:rFonts w:hint="eastAsia" w:ascii="宋体" w:hAnsi="宋体" w:cs="宋体"/>
                <w:color w:val="auto"/>
                <w:sz w:val="28"/>
                <w:szCs w:val="28"/>
                <w:highlight w:val="none"/>
                <w:lang w:val="en-US" w:eastAsia="zh-CN"/>
              </w:rPr>
            </w:pPr>
            <w:r>
              <w:rPr>
                <w:rFonts w:hint="eastAsia" w:cs="宋体"/>
                <w:color w:val="auto"/>
                <w:kern w:val="2"/>
                <w:sz w:val="28"/>
                <w:szCs w:val="28"/>
                <w:highlight w:val="none"/>
              </w:rPr>
              <w:t>单位负责人为同一人或者存在控股、管理关系的不同投标单位，不得同时参加本项目投标活动</w:t>
            </w:r>
          </w:p>
        </w:tc>
      </w:tr>
      <w:tr w14:paraId="6CBA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18" w:type="dxa"/>
            <w:vAlign w:val="center"/>
          </w:tcPr>
          <w:p w14:paraId="0BF39DDD">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p>
        </w:tc>
        <w:tc>
          <w:tcPr>
            <w:tcW w:w="575" w:type="dxa"/>
            <w:vAlign w:val="center"/>
          </w:tcPr>
          <w:p w14:paraId="5B2EFF05">
            <w:pPr>
              <w:tabs>
                <w:tab w:val="left" w:pos="7797"/>
              </w:tabs>
              <w:autoSpaceDE w:val="0"/>
              <w:autoSpaceDN w:val="0"/>
              <w:adjustRightInd w:val="0"/>
              <w:spacing w:line="360" w:lineRule="auto"/>
              <w:jc w:val="center"/>
              <w:rPr>
                <w:rFonts w:hint="default" w:ascii="宋体" w:hAnsi="宋体" w:cs="宋体"/>
                <w:sz w:val="28"/>
                <w:szCs w:val="28"/>
                <w:lang w:val="en-US" w:eastAsia="zh-CN"/>
              </w:rPr>
            </w:pPr>
            <w:r>
              <w:rPr>
                <w:rFonts w:hint="eastAsia" w:ascii="宋体" w:hAnsi="宋体" w:cs="宋体"/>
                <w:sz w:val="28"/>
                <w:szCs w:val="28"/>
                <w:lang w:val="en-US" w:eastAsia="zh-CN"/>
              </w:rPr>
              <w:t>12</w:t>
            </w:r>
          </w:p>
        </w:tc>
        <w:tc>
          <w:tcPr>
            <w:tcW w:w="8313" w:type="dxa"/>
            <w:vAlign w:val="center"/>
          </w:tcPr>
          <w:p w14:paraId="76F5AF28">
            <w:pPr>
              <w:tabs>
                <w:tab w:val="left" w:pos="7797"/>
              </w:tabs>
              <w:autoSpaceDE w:val="0"/>
              <w:autoSpaceDN w:val="0"/>
              <w:adjustRightInd w:val="0"/>
              <w:spacing w:line="360" w:lineRule="auto"/>
              <w:jc w:val="left"/>
              <w:rPr>
                <w:rFonts w:hint="eastAsia" w:cs="宋体"/>
                <w:color w:val="auto"/>
                <w:kern w:val="2"/>
                <w:sz w:val="28"/>
                <w:szCs w:val="28"/>
                <w:highlight w:val="none"/>
              </w:rPr>
            </w:pPr>
            <w:r>
              <w:rPr>
                <w:rFonts w:hint="eastAsia" w:cs="宋体"/>
                <w:color w:val="auto"/>
                <w:kern w:val="2"/>
                <w:sz w:val="28"/>
                <w:szCs w:val="28"/>
                <w:highlight w:val="none"/>
              </w:rPr>
              <w:t>中小企业声明函</w:t>
            </w:r>
          </w:p>
        </w:tc>
      </w:tr>
    </w:tbl>
    <w:p w14:paraId="66816174">
      <w:pPr>
        <w:tabs>
          <w:tab w:val="left" w:pos="7797"/>
        </w:tabs>
        <w:autoSpaceDE w:val="0"/>
        <w:autoSpaceDN w:val="0"/>
        <w:adjustRightInd w:val="0"/>
        <w:spacing w:line="360" w:lineRule="auto"/>
        <w:ind w:firstLine="560" w:firstLineChars="200"/>
        <w:jc w:val="both"/>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zh-CN" w:eastAsia="zh-CN"/>
        </w:rPr>
        <w:t>本采购包征集入围</w:t>
      </w:r>
      <w:r>
        <w:rPr>
          <w:rFonts w:hint="eastAsia" w:ascii="宋体" w:hAnsi="宋体" w:cs="宋体"/>
          <w:color w:val="auto"/>
          <w:sz w:val="28"/>
          <w:szCs w:val="28"/>
          <w:highlight w:val="none"/>
          <w:lang w:val="en-US" w:eastAsia="zh-CN"/>
        </w:rPr>
        <w:t>投标单位</w:t>
      </w:r>
      <w:r>
        <w:rPr>
          <w:rFonts w:hint="eastAsia" w:ascii="宋体" w:hAnsi="宋体" w:cs="宋体"/>
          <w:color w:val="auto"/>
          <w:sz w:val="28"/>
          <w:szCs w:val="28"/>
          <w:highlight w:val="none"/>
          <w:lang w:val="zh-CN" w:eastAsia="zh-CN"/>
        </w:rPr>
        <w:t xml:space="preserve"> ，淘汰比例不低于20.00%，按照四舍五入进行取整，且至少淘汰1家</w:t>
      </w:r>
      <w:r>
        <w:rPr>
          <w:rFonts w:hint="eastAsia" w:ascii="宋体" w:hAnsi="宋体" w:cs="宋体"/>
          <w:color w:val="auto"/>
          <w:sz w:val="28"/>
          <w:szCs w:val="28"/>
          <w:highlight w:val="none"/>
          <w:lang w:val="en-US" w:eastAsia="zh-CN"/>
        </w:rPr>
        <w:t>投标单位</w:t>
      </w:r>
      <w:r>
        <w:rPr>
          <w:rFonts w:hint="eastAsia" w:ascii="宋体" w:hAnsi="宋体" w:cs="宋体"/>
          <w:color w:val="auto"/>
          <w:sz w:val="28"/>
          <w:szCs w:val="28"/>
          <w:highlight w:val="none"/>
          <w:lang w:val="zh-CN" w:eastAsia="zh-CN"/>
        </w:rPr>
        <w:t>。</w:t>
      </w:r>
      <w:r>
        <w:rPr>
          <w:rFonts w:hint="eastAsia" w:ascii="宋体" w:hAnsi="宋体" w:cs="宋体"/>
          <w:color w:val="auto"/>
          <w:sz w:val="28"/>
          <w:szCs w:val="28"/>
          <w:highlight w:val="none"/>
          <w:lang w:val="en-US" w:eastAsia="zh-CN"/>
        </w:rPr>
        <w:t>合同包1入围≤15家投标单位</w:t>
      </w:r>
      <w:r>
        <w:rPr>
          <w:rFonts w:hint="eastAsia" w:ascii="宋体" w:hAnsi="宋体" w:eastAsia="宋体" w:cs="宋体"/>
          <w:color w:val="auto"/>
          <w:sz w:val="28"/>
          <w:szCs w:val="28"/>
          <w:highlight w:val="none"/>
          <w:lang w:val="en-US" w:eastAsia="zh-CN"/>
        </w:rPr>
        <w:t>。</w:t>
      </w:r>
    </w:p>
    <w:p w14:paraId="28198FDF">
      <w:pPr>
        <w:pStyle w:val="2"/>
        <w:jc w:val="center"/>
        <w:rPr>
          <w:rFonts w:hint="eastAsia" w:cs="宋体"/>
          <w:b/>
          <w:bCs/>
          <w:sz w:val="28"/>
          <w:szCs w:val="28"/>
          <w:lang w:val="en-US" w:eastAsia="zh-CN"/>
        </w:rPr>
      </w:pPr>
    </w:p>
    <w:p w14:paraId="45838613">
      <w:pPr>
        <w:pStyle w:val="2"/>
        <w:jc w:val="center"/>
        <w:rPr>
          <w:rFonts w:hint="eastAsia" w:ascii="宋体" w:hAnsi="宋体" w:eastAsia="宋体" w:cs="宋体"/>
          <w:sz w:val="28"/>
          <w:szCs w:val="28"/>
          <w:lang w:val="zh-CN" w:eastAsia="zh-CN"/>
        </w:rPr>
      </w:pPr>
      <w:r>
        <w:rPr>
          <w:rFonts w:hint="eastAsia" w:cs="宋体"/>
          <w:b/>
          <w:bCs/>
          <w:sz w:val="28"/>
          <w:szCs w:val="28"/>
          <w:lang w:val="en-US" w:eastAsia="zh-CN"/>
        </w:rPr>
        <w:t>合同包2</w:t>
      </w:r>
      <w:r>
        <w:rPr>
          <w:rFonts w:hint="eastAsia" w:ascii="宋体" w:hAnsi="宋体" w:eastAsia="宋体" w:cs="宋体"/>
          <w:b/>
          <w:bCs/>
          <w:sz w:val="28"/>
          <w:szCs w:val="28"/>
          <w:lang w:eastAsia="zh-CN"/>
        </w:rPr>
        <w:t>资格性审查表</w:t>
      </w:r>
    </w:p>
    <w:tbl>
      <w:tblPr>
        <w:tblStyle w:val="17"/>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575"/>
        <w:gridCol w:w="8313"/>
      </w:tblGrid>
      <w:tr w14:paraId="3667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Merge w:val="restart"/>
            <w:vAlign w:val="center"/>
          </w:tcPr>
          <w:p w14:paraId="7008EAC1">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r>
              <w:rPr>
                <w:rFonts w:hint="eastAsia" w:ascii="宋体" w:hAnsi="宋体" w:eastAsia="宋体" w:cs="宋体"/>
                <w:color w:val="auto"/>
                <w:sz w:val="28"/>
                <w:szCs w:val="28"/>
                <w:highlight w:val="none"/>
                <w:vertAlign w:val="baseline"/>
                <w:lang w:val="zh-CN"/>
              </w:rPr>
              <w:t>资格性审查</w:t>
            </w:r>
          </w:p>
        </w:tc>
        <w:tc>
          <w:tcPr>
            <w:tcW w:w="575" w:type="dxa"/>
            <w:vAlign w:val="center"/>
          </w:tcPr>
          <w:p w14:paraId="610BE36F">
            <w:pPr>
              <w:tabs>
                <w:tab w:val="left" w:pos="7797"/>
              </w:tabs>
              <w:autoSpaceDE w:val="0"/>
              <w:autoSpaceDN w:val="0"/>
              <w:adjustRightInd w:val="0"/>
              <w:spacing w:line="36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1</w:t>
            </w:r>
          </w:p>
        </w:tc>
        <w:tc>
          <w:tcPr>
            <w:tcW w:w="8313" w:type="dxa"/>
            <w:vAlign w:val="center"/>
          </w:tcPr>
          <w:p w14:paraId="7B7C3F73">
            <w:pPr>
              <w:tabs>
                <w:tab w:val="left" w:pos="7797"/>
              </w:tabs>
              <w:autoSpaceDE w:val="0"/>
              <w:autoSpaceDN w:val="0"/>
              <w:adjustRightInd w:val="0"/>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rPr>
              <w:t>营业执照</w:t>
            </w:r>
          </w:p>
        </w:tc>
      </w:tr>
      <w:tr w14:paraId="50D4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8" w:type="dxa"/>
            <w:vMerge w:val="continue"/>
            <w:vAlign w:val="center"/>
          </w:tcPr>
          <w:p w14:paraId="680EC098">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p>
        </w:tc>
        <w:tc>
          <w:tcPr>
            <w:tcW w:w="575" w:type="dxa"/>
            <w:vAlign w:val="center"/>
          </w:tcPr>
          <w:p w14:paraId="1DC6FEB8">
            <w:pPr>
              <w:tabs>
                <w:tab w:val="left" w:pos="7797"/>
              </w:tabs>
              <w:autoSpaceDE w:val="0"/>
              <w:autoSpaceDN w:val="0"/>
              <w:adjustRightInd w:val="0"/>
              <w:spacing w:line="360" w:lineRule="auto"/>
              <w:jc w:val="center"/>
              <w:rPr>
                <w:rFonts w:hint="default" w:ascii="宋体" w:hAnsi="宋体" w:eastAsia="宋体" w:cs="宋体"/>
                <w:color w:val="auto"/>
                <w:sz w:val="28"/>
                <w:szCs w:val="28"/>
                <w:highlight w:val="none"/>
                <w:vertAlign w:val="baseline"/>
                <w:lang w:val="en-US" w:eastAsia="zh-CN"/>
              </w:rPr>
            </w:pPr>
            <w:r>
              <w:rPr>
                <w:rFonts w:hint="eastAsia" w:ascii="宋体" w:hAnsi="宋体" w:cs="宋体"/>
                <w:color w:val="auto"/>
                <w:sz w:val="28"/>
                <w:szCs w:val="28"/>
                <w:highlight w:val="none"/>
                <w:vertAlign w:val="baseline"/>
                <w:lang w:val="en-US" w:eastAsia="zh-CN"/>
              </w:rPr>
              <w:t>2</w:t>
            </w:r>
          </w:p>
        </w:tc>
        <w:tc>
          <w:tcPr>
            <w:tcW w:w="8313" w:type="dxa"/>
            <w:vAlign w:val="center"/>
          </w:tcPr>
          <w:p w14:paraId="5C8DF0B3">
            <w:pPr>
              <w:tabs>
                <w:tab w:val="left" w:pos="7797"/>
              </w:tabs>
              <w:autoSpaceDE w:val="0"/>
              <w:autoSpaceDN w:val="0"/>
              <w:adjustRightInd w:val="0"/>
              <w:spacing w:line="360" w:lineRule="auto"/>
              <w:jc w:val="left"/>
              <w:rPr>
                <w:rFonts w:hint="eastAsia" w:ascii="宋体" w:hAnsi="宋体" w:eastAsia="宋体" w:cs="宋体"/>
                <w:b/>
                <w:bCs/>
                <w:sz w:val="28"/>
                <w:szCs w:val="28"/>
              </w:rPr>
            </w:pPr>
            <w:r>
              <w:rPr>
                <w:rFonts w:hint="eastAsia" w:ascii="宋体" w:hAnsi="宋体" w:cs="宋体"/>
                <w:sz w:val="28"/>
                <w:szCs w:val="28"/>
                <w:lang w:val="en-US" w:eastAsia="zh-CN"/>
              </w:rPr>
              <w:t>投标单位</w:t>
            </w:r>
            <w:r>
              <w:rPr>
                <w:rFonts w:hint="eastAsia" w:ascii="宋体" w:hAnsi="宋体" w:cs="宋体"/>
                <w:sz w:val="28"/>
                <w:szCs w:val="28"/>
                <w:lang w:eastAsia="zh-CN"/>
              </w:rPr>
              <w:t>具有有效的经国家相关主管部门审查核准颁发的《会计师事务所执业资格证书》或具有有效的经国家相关主管部门颁发的代理记账许可证</w:t>
            </w:r>
          </w:p>
        </w:tc>
      </w:tr>
      <w:tr w14:paraId="4B26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18" w:type="dxa"/>
            <w:vMerge w:val="continue"/>
            <w:vAlign w:val="center"/>
          </w:tcPr>
          <w:p w14:paraId="72B4B5C4">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p>
        </w:tc>
        <w:tc>
          <w:tcPr>
            <w:tcW w:w="575" w:type="dxa"/>
            <w:vAlign w:val="center"/>
          </w:tcPr>
          <w:p w14:paraId="5897F12B">
            <w:pPr>
              <w:tabs>
                <w:tab w:val="left" w:pos="7797"/>
              </w:tabs>
              <w:autoSpaceDE w:val="0"/>
              <w:autoSpaceDN w:val="0"/>
              <w:adjustRightInd w:val="0"/>
              <w:spacing w:line="36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cs="宋体"/>
                <w:color w:val="auto"/>
                <w:sz w:val="28"/>
                <w:szCs w:val="28"/>
                <w:highlight w:val="none"/>
                <w:vertAlign w:val="baseline"/>
                <w:lang w:val="en-US" w:eastAsia="zh-CN"/>
              </w:rPr>
              <w:t>3</w:t>
            </w:r>
          </w:p>
        </w:tc>
        <w:tc>
          <w:tcPr>
            <w:tcW w:w="8313" w:type="dxa"/>
            <w:vAlign w:val="center"/>
          </w:tcPr>
          <w:p w14:paraId="5555B180">
            <w:pPr>
              <w:tabs>
                <w:tab w:val="left" w:pos="7797"/>
              </w:tabs>
              <w:autoSpaceDE w:val="0"/>
              <w:autoSpaceDN w:val="0"/>
              <w:adjustRightInd w:val="0"/>
              <w:spacing w:line="360" w:lineRule="auto"/>
              <w:jc w:val="left"/>
              <w:rPr>
                <w:rFonts w:hint="eastAsia" w:ascii="宋体" w:hAnsi="宋体" w:eastAsia="宋体" w:cs="宋体"/>
                <w:color w:val="auto"/>
                <w:kern w:val="2"/>
                <w:sz w:val="28"/>
                <w:szCs w:val="28"/>
                <w:highlight w:val="none"/>
                <w:vertAlign w:val="baseline"/>
                <w:lang w:val="zh-CN" w:eastAsia="zh-CN" w:bidi="ar-SA"/>
              </w:rPr>
            </w:pPr>
            <w:r>
              <w:rPr>
                <w:rFonts w:hint="eastAsia" w:ascii="宋体" w:hAnsi="宋体" w:eastAsia="宋体" w:cs="宋体"/>
                <w:color w:val="auto"/>
                <w:sz w:val="28"/>
                <w:szCs w:val="28"/>
                <w:highlight w:val="none"/>
              </w:rPr>
              <w:t>法定代表人授权书、法定代表人身份证明书</w:t>
            </w:r>
          </w:p>
        </w:tc>
      </w:tr>
      <w:tr w14:paraId="2F6A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8" w:type="dxa"/>
            <w:vMerge w:val="continue"/>
            <w:vAlign w:val="center"/>
          </w:tcPr>
          <w:p w14:paraId="110C0FD7">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p>
        </w:tc>
        <w:tc>
          <w:tcPr>
            <w:tcW w:w="575" w:type="dxa"/>
            <w:vAlign w:val="center"/>
          </w:tcPr>
          <w:p w14:paraId="1AD08354">
            <w:pPr>
              <w:tabs>
                <w:tab w:val="left" w:pos="7797"/>
              </w:tabs>
              <w:autoSpaceDE w:val="0"/>
              <w:autoSpaceDN w:val="0"/>
              <w:adjustRightInd w:val="0"/>
              <w:spacing w:line="360" w:lineRule="auto"/>
              <w:jc w:val="center"/>
              <w:rPr>
                <w:rFonts w:hint="default" w:ascii="宋体" w:hAnsi="宋体" w:eastAsia="宋体" w:cs="宋体"/>
                <w:color w:val="auto"/>
                <w:sz w:val="28"/>
                <w:szCs w:val="28"/>
                <w:highlight w:val="none"/>
                <w:vertAlign w:val="baseline"/>
                <w:lang w:val="en-US" w:eastAsia="zh-CN"/>
              </w:rPr>
            </w:pPr>
            <w:r>
              <w:rPr>
                <w:rFonts w:hint="eastAsia" w:ascii="宋体" w:hAnsi="宋体" w:cs="宋体"/>
                <w:color w:val="auto"/>
                <w:sz w:val="28"/>
                <w:szCs w:val="28"/>
                <w:highlight w:val="none"/>
                <w:vertAlign w:val="baseline"/>
                <w:lang w:val="en-US" w:eastAsia="zh-CN"/>
              </w:rPr>
              <w:t>4</w:t>
            </w:r>
          </w:p>
        </w:tc>
        <w:tc>
          <w:tcPr>
            <w:tcW w:w="8313" w:type="dxa"/>
            <w:vAlign w:val="center"/>
          </w:tcPr>
          <w:p w14:paraId="49A5DCB1">
            <w:pPr>
              <w:tabs>
                <w:tab w:val="left" w:pos="7797"/>
              </w:tabs>
              <w:autoSpaceDE w:val="0"/>
              <w:autoSpaceDN w:val="0"/>
              <w:adjustRightInd w:val="0"/>
              <w:spacing w:line="360" w:lineRule="auto"/>
              <w:jc w:val="left"/>
              <w:rPr>
                <w:rFonts w:hint="eastAsia" w:ascii="宋体" w:hAnsi="宋体" w:eastAsia="宋体" w:cs="宋体"/>
                <w:color w:val="auto"/>
                <w:kern w:val="2"/>
                <w:sz w:val="28"/>
                <w:szCs w:val="28"/>
                <w:highlight w:val="none"/>
                <w:vertAlign w:val="baseline"/>
                <w:lang w:val="zh-CN" w:eastAsia="zh-CN" w:bidi="ar-SA"/>
              </w:rPr>
            </w:pPr>
            <w:r>
              <w:rPr>
                <w:rFonts w:hint="eastAsia" w:ascii="宋体" w:hAnsi="宋体" w:eastAsia="宋体" w:cs="宋体"/>
                <w:color w:val="auto"/>
                <w:sz w:val="28"/>
                <w:szCs w:val="28"/>
                <w:highlight w:val="none"/>
              </w:rPr>
              <w:t>财务状况报告</w:t>
            </w:r>
          </w:p>
        </w:tc>
      </w:tr>
      <w:tr w14:paraId="4E72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18" w:type="dxa"/>
            <w:vMerge w:val="continue"/>
            <w:vAlign w:val="center"/>
          </w:tcPr>
          <w:p w14:paraId="1F3B455F">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p>
        </w:tc>
        <w:tc>
          <w:tcPr>
            <w:tcW w:w="575" w:type="dxa"/>
            <w:vAlign w:val="center"/>
          </w:tcPr>
          <w:p w14:paraId="5FACBA00">
            <w:pPr>
              <w:tabs>
                <w:tab w:val="left" w:pos="7797"/>
              </w:tabs>
              <w:autoSpaceDE w:val="0"/>
              <w:autoSpaceDN w:val="0"/>
              <w:adjustRightInd w:val="0"/>
              <w:spacing w:line="36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5</w:t>
            </w:r>
          </w:p>
        </w:tc>
        <w:tc>
          <w:tcPr>
            <w:tcW w:w="8313" w:type="dxa"/>
            <w:vAlign w:val="center"/>
          </w:tcPr>
          <w:p w14:paraId="1091D157">
            <w:pPr>
              <w:tabs>
                <w:tab w:val="left" w:pos="7797"/>
              </w:tabs>
              <w:autoSpaceDE w:val="0"/>
              <w:autoSpaceDN w:val="0"/>
              <w:adjustRightInd w:val="0"/>
              <w:spacing w:line="360" w:lineRule="auto"/>
              <w:jc w:val="left"/>
              <w:rPr>
                <w:rFonts w:hint="eastAsia" w:ascii="宋体" w:hAnsi="宋体" w:eastAsia="宋体" w:cs="宋体"/>
                <w:sz w:val="28"/>
                <w:szCs w:val="28"/>
                <w:highlight w:val="none"/>
                <w:lang w:val="en-US" w:eastAsia="zh-CN"/>
              </w:rPr>
            </w:pPr>
            <w:r>
              <w:rPr>
                <w:rFonts w:hint="eastAsia" w:ascii="宋体" w:hAnsi="宋体" w:eastAsia="宋体" w:cs="宋体"/>
                <w:color w:val="auto"/>
                <w:sz w:val="28"/>
                <w:szCs w:val="28"/>
                <w:highlight w:val="none"/>
              </w:rPr>
              <w:t>税收缴纳证明</w:t>
            </w:r>
          </w:p>
        </w:tc>
      </w:tr>
      <w:tr w14:paraId="4CCD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18" w:type="dxa"/>
            <w:vMerge w:val="continue"/>
            <w:vAlign w:val="center"/>
          </w:tcPr>
          <w:p w14:paraId="3D420B73">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p>
        </w:tc>
        <w:tc>
          <w:tcPr>
            <w:tcW w:w="575" w:type="dxa"/>
            <w:vAlign w:val="center"/>
          </w:tcPr>
          <w:p w14:paraId="52E53BCC">
            <w:pPr>
              <w:tabs>
                <w:tab w:val="left" w:pos="7797"/>
              </w:tabs>
              <w:autoSpaceDE w:val="0"/>
              <w:autoSpaceDN w:val="0"/>
              <w:adjustRightInd w:val="0"/>
              <w:spacing w:line="36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6</w:t>
            </w:r>
          </w:p>
        </w:tc>
        <w:tc>
          <w:tcPr>
            <w:tcW w:w="8313" w:type="dxa"/>
            <w:vAlign w:val="center"/>
          </w:tcPr>
          <w:p w14:paraId="462D327D">
            <w:pPr>
              <w:tabs>
                <w:tab w:val="left" w:pos="7797"/>
              </w:tabs>
              <w:autoSpaceDE w:val="0"/>
              <w:autoSpaceDN w:val="0"/>
              <w:adjustRightInd w:val="0"/>
              <w:spacing w:line="360" w:lineRule="auto"/>
              <w:jc w:val="left"/>
              <w:rPr>
                <w:rFonts w:hint="eastAsia" w:ascii="宋体" w:hAnsi="宋体" w:eastAsia="宋体" w:cs="宋体"/>
                <w:color w:val="auto"/>
                <w:kern w:val="2"/>
                <w:sz w:val="28"/>
                <w:szCs w:val="28"/>
                <w:highlight w:val="none"/>
                <w:vertAlign w:val="baseline"/>
                <w:lang w:val="zh-CN" w:eastAsia="zh-CN" w:bidi="ar-SA"/>
              </w:rPr>
            </w:pPr>
            <w:r>
              <w:rPr>
                <w:rFonts w:hint="eastAsia" w:ascii="宋体" w:hAnsi="宋体" w:eastAsia="宋体" w:cs="宋体"/>
                <w:color w:val="auto"/>
                <w:sz w:val="28"/>
                <w:szCs w:val="28"/>
                <w:highlight w:val="none"/>
              </w:rPr>
              <w:t>社保缴纳证明</w:t>
            </w:r>
          </w:p>
        </w:tc>
      </w:tr>
      <w:tr w14:paraId="2A7A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18" w:type="dxa"/>
            <w:vMerge w:val="continue"/>
            <w:vAlign w:val="center"/>
          </w:tcPr>
          <w:p w14:paraId="216F85C7">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p>
        </w:tc>
        <w:tc>
          <w:tcPr>
            <w:tcW w:w="575" w:type="dxa"/>
            <w:vAlign w:val="center"/>
          </w:tcPr>
          <w:p w14:paraId="2E00E04C">
            <w:pPr>
              <w:tabs>
                <w:tab w:val="left" w:pos="7797"/>
              </w:tabs>
              <w:autoSpaceDE w:val="0"/>
              <w:autoSpaceDN w:val="0"/>
              <w:adjustRightInd w:val="0"/>
              <w:spacing w:line="36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sz w:val="28"/>
                <w:szCs w:val="28"/>
                <w:lang w:val="en-US" w:eastAsia="zh-CN"/>
              </w:rPr>
              <w:t>7</w:t>
            </w:r>
          </w:p>
        </w:tc>
        <w:tc>
          <w:tcPr>
            <w:tcW w:w="8313" w:type="dxa"/>
            <w:vAlign w:val="center"/>
          </w:tcPr>
          <w:p w14:paraId="2F7E95B8">
            <w:pPr>
              <w:tabs>
                <w:tab w:val="left" w:pos="7797"/>
              </w:tabs>
              <w:autoSpaceDE w:val="0"/>
              <w:autoSpaceDN w:val="0"/>
              <w:adjustRightInd w:val="0"/>
              <w:spacing w:line="360" w:lineRule="auto"/>
              <w:jc w:val="left"/>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color w:val="auto"/>
                <w:sz w:val="28"/>
                <w:szCs w:val="28"/>
                <w:highlight w:val="none"/>
              </w:rPr>
              <w:t>近三年内经营活动中无重大违法记录声明</w:t>
            </w:r>
          </w:p>
        </w:tc>
      </w:tr>
      <w:tr w14:paraId="17FF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18" w:type="dxa"/>
            <w:vAlign w:val="center"/>
          </w:tcPr>
          <w:p w14:paraId="00679657">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p>
        </w:tc>
        <w:tc>
          <w:tcPr>
            <w:tcW w:w="575" w:type="dxa"/>
            <w:vAlign w:val="center"/>
          </w:tcPr>
          <w:p w14:paraId="4460147C">
            <w:pPr>
              <w:tabs>
                <w:tab w:val="left" w:pos="7797"/>
              </w:tabs>
              <w:autoSpaceDE w:val="0"/>
              <w:autoSpaceDN w:val="0"/>
              <w:adjustRightInd w:val="0"/>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8</w:t>
            </w:r>
          </w:p>
        </w:tc>
        <w:tc>
          <w:tcPr>
            <w:tcW w:w="8313" w:type="dxa"/>
            <w:vAlign w:val="center"/>
          </w:tcPr>
          <w:p w14:paraId="26F6A955">
            <w:pPr>
              <w:tabs>
                <w:tab w:val="left" w:pos="7797"/>
              </w:tabs>
              <w:autoSpaceDE w:val="0"/>
              <w:autoSpaceDN w:val="0"/>
              <w:adjustRightInd w:val="0"/>
              <w:spacing w:line="360" w:lineRule="auto"/>
              <w:jc w:val="left"/>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highlight w:val="none"/>
              </w:rPr>
              <w:t>履行合同所必需的设备和专业技术能力的书面声明</w:t>
            </w:r>
          </w:p>
        </w:tc>
      </w:tr>
      <w:tr w14:paraId="484D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18" w:type="dxa"/>
            <w:vAlign w:val="center"/>
          </w:tcPr>
          <w:p w14:paraId="7C52ED0C">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p>
        </w:tc>
        <w:tc>
          <w:tcPr>
            <w:tcW w:w="575" w:type="dxa"/>
            <w:vAlign w:val="center"/>
          </w:tcPr>
          <w:p w14:paraId="2DEEE0D3">
            <w:pPr>
              <w:tabs>
                <w:tab w:val="left" w:pos="7797"/>
              </w:tabs>
              <w:autoSpaceDE w:val="0"/>
              <w:autoSpaceDN w:val="0"/>
              <w:adjustRightInd w:val="0"/>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9</w:t>
            </w:r>
          </w:p>
        </w:tc>
        <w:tc>
          <w:tcPr>
            <w:tcW w:w="8313" w:type="dxa"/>
            <w:vAlign w:val="center"/>
          </w:tcPr>
          <w:p w14:paraId="66CB2AD8">
            <w:pPr>
              <w:tabs>
                <w:tab w:val="left" w:pos="7797"/>
              </w:tabs>
              <w:autoSpaceDE w:val="0"/>
              <w:autoSpaceDN w:val="0"/>
              <w:adjustRightIn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①“信用中国”（www.creditchina.gov.cn）网站上未被列入政府采购严重违法失信行为记录名单、重大税收违法失信主体；</w:t>
            </w:r>
          </w:p>
          <w:p w14:paraId="76E913AB">
            <w:pPr>
              <w:tabs>
                <w:tab w:val="left" w:pos="7797"/>
              </w:tabs>
              <w:autoSpaceDE w:val="0"/>
              <w:autoSpaceDN w:val="0"/>
              <w:adjustRightIn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②“中国执行信息公开网”（http://zxgk.court.gov.cn/shixin/）网站上未被列入失信被执行人名单；</w:t>
            </w:r>
          </w:p>
          <w:p w14:paraId="236CA19E">
            <w:pPr>
              <w:tabs>
                <w:tab w:val="left" w:pos="7797"/>
              </w:tabs>
              <w:autoSpaceDE w:val="0"/>
              <w:autoSpaceDN w:val="0"/>
              <w:adjustRightInd w:val="0"/>
              <w:spacing w:line="360" w:lineRule="auto"/>
              <w:jc w:val="left"/>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highlight w:val="none"/>
              </w:rPr>
              <w:t>③“中国政府采购网（www.ccgp.gov.cn）”上未被列入政府采购严重违法失信行为记录名单（以采购代理机构现场查询结果为准）</w:t>
            </w:r>
          </w:p>
        </w:tc>
      </w:tr>
      <w:tr w14:paraId="32DB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18" w:type="dxa"/>
            <w:vAlign w:val="center"/>
          </w:tcPr>
          <w:p w14:paraId="4B08740B">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p>
        </w:tc>
        <w:tc>
          <w:tcPr>
            <w:tcW w:w="575" w:type="dxa"/>
            <w:vAlign w:val="center"/>
          </w:tcPr>
          <w:p w14:paraId="5AC8ED99">
            <w:pPr>
              <w:tabs>
                <w:tab w:val="left" w:pos="7797"/>
              </w:tabs>
              <w:autoSpaceDE w:val="0"/>
              <w:autoSpaceDN w:val="0"/>
              <w:adjustRightInd w:val="0"/>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10</w:t>
            </w:r>
          </w:p>
        </w:tc>
        <w:tc>
          <w:tcPr>
            <w:tcW w:w="8313" w:type="dxa"/>
            <w:vAlign w:val="center"/>
          </w:tcPr>
          <w:p w14:paraId="544B239A">
            <w:pPr>
              <w:pStyle w:val="13"/>
              <w:keepNext w:val="0"/>
              <w:keepLines w:val="0"/>
              <w:pageBreakBefore w:val="0"/>
              <w:kinsoku/>
              <w:wordWrap/>
              <w:overflowPunct/>
              <w:topLinePunct w:val="0"/>
              <w:autoSpaceDE/>
              <w:autoSpaceDN/>
              <w:bidi w:val="0"/>
              <w:adjustRightInd/>
              <w:snapToGrid/>
              <w:spacing w:before="0" w:beforeAutospacing="0" w:after="0" w:afterAutospacing="0" w:line="344" w:lineRule="auto"/>
              <w:textAlignment w:val="auto"/>
              <w:rPr>
                <w:rFonts w:hint="eastAsia" w:ascii="宋体" w:hAnsi="宋体" w:cs="宋体"/>
                <w:color w:val="auto"/>
                <w:sz w:val="28"/>
                <w:szCs w:val="28"/>
                <w:highlight w:val="none"/>
                <w:lang w:val="en-US" w:eastAsia="zh-CN"/>
              </w:rPr>
            </w:pPr>
            <w:r>
              <w:rPr>
                <w:rFonts w:hint="eastAsia" w:cs="宋体"/>
                <w:color w:val="auto"/>
                <w:kern w:val="2"/>
                <w:sz w:val="28"/>
                <w:szCs w:val="28"/>
                <w:highlight w:val="none"/>
                <w:lang w:val="en-US" w:eastAsia="zh-CN"/>
              </w:rPr>
              <w:t>本项目不接受联合体投标。</w:t>
            </w:r>
          </w:p>
        </w:tc>
      </w:tr>
      <w:tr w14:paraId="08D3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18" w:type="dxa"/>
            <w:vAlign w:val="center"/>
          </w:tcPr>
          <w:p w14:paraId="3B3E665F">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p>
        </w:tc>
        <w:tc>
          <w:tcPr>
            <w:tcW w:w="575" w:type="dxa"/>
            <w:vAlign w:val="center"/>
          </w:tcPr>
          <w:p w14:paraId="638D040A">
            <w:pPr>
              <w:tabs>
                <w:tab w:val="left" w:pos="7797"/>
              </w:tabs>
              <w:autoSpaceDE w:val="0"/>
              <w:autoSpaceDN w:val="0"/>
              <w:adjustRightInd w:val="0"/>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11</w:t>
            </w:r>
          </w:p>
        </w:tc>
        <w:tc>
          <w:tcPr>
            <w:tcW w:w="8313" w:type="dxa"/>
            <w:vAlign w:val="center"/>
          </w:tcPr>
          <w:p w14:paraId="298FB4DA">
            <w:pPr>
              <w:tabs>
                <w:tab w:val="left" w:pos="7797"/>
              </w:tabs>
              <w:autoSpaceDE w:val="0"/>
              <w:autoSpaceDN w:val="0"/>
              <w:adjustRightInd w:val="0"/>
              <w:spacing w:line="360" w:lineRule="auto"/>
              <w:jc w:val="left"/>
              <w:rPr>
                <w:rFonts w:hint="eastAsia" w:ascii="宋体" w:hAnsi="宋体" w:cs="宋体"/>
                <w:color w:val="auto"/>
                <w:sz w:val="28"/>
                <w:szCs w:val="28"/>
                <w:highlight w:val="none"/>
                <w:lang w:val="en-US" w:eastAsia="zh-CN"/>
              </w:rPr>
            </w:pPr>
            <w:r>
              <w:rPr>
                <w:rFonts w:hint="eastAsia" w:cs="宋体"/>
                <w:color w:val="auto"/>
                <w:kern w:val="2"/>
                <w:sz w:val="28"/>
                <w:szCs w:val="28"/>
                <w:highlight w:val="none"/>
              </w:rPr>
              <w:t>单位负责人为同一人或者存在控股、管理关系的不同投标单位，不得同时参加本项目投标活动</w:t>
            </w:r>
          </w:p>
        </w:tc>
      </w:tr>
      <w:tr w14:paraId="53FB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18" w:type="dxa"/>
            <w:vAlign w:val="center"/>
          </w:tcPr>
          <w:p w14:paraId="452E2FE7">
            <w:pPr>
              <w:tabs>
                <w:tab w:val="left" w:pos="7797"/>
              </w:tabs>
              <w:autoSpaceDE w:val="0"/>
              <w:autoSpaceDN w:val="0"/>
              <w:adjustRightInd w:val="0"/>
              <w:spacing w:line="360" w:lineRule="auto"/>
              <w:jc w:val="both"/>
              <w:rPr>
                <w:rFonts w:hint="eastAsia" w:ascii="宋体" w:hAnsi="宋体" w:eastAsia="宋体" w:cs="宋体"/>
                <w:color w:val="auto"/>
                <w:sz w:val="28"/>
                <w:szCs w:val="28"/>
                <w:highlight w:val="none"/>
                <w:vertAlign w:val="baseline"/>
                <w:lang w:val="zh-CN"/>
              </w:rPr>
            </w:pPr>
          </w:p>
        </w:tc>
        <w:tc>
          <w:tcPr>
            <w:tcW w:w="575" w:type="dxa"/>
            <w:vAlign w:val="center"/>
          </w:tcPr>
          <w:p w14:paraId="253BF264">
            <w:pPr>
              <w:tabs>
                <w:tab w:val="left" w:pos="7797"/>
              </w:tabs>
              <w:autoSpaceDE w:val="0"/>
              <w:autoSpaceDN w:val="0"/>
              <w:adjustRightInd w:val="0"/>
              <w:spacing w:line="360" w:lineRule="auto"/>
              <w:jc w:val="center"/>
              <w:rPr>
                <w:rFonts w:hint="default" w:ascii="宋体" w:hAnsi="宋体" w:cs="宋体"/>
                <w:sz w:val="28"/>
                <w:szCs w:val="28"/>
                <w:lang w:val="en-US" w:eastAsia="zh-CN"/>
              </w:rPr>
            </w:pPr>
            <w:r>
              <w:rPr>
                <w:rFonts w:hint="eastAsia" w:ascii="宋体" w:hAnsi="宋体" w:cs="宋体"/>
                <w:sz w:val="28"/>
                <w:szCs w:val="28"/>
                <w:lang w:val="en-US" w:eastAsia="zh-CN"/>
              </w:rPr>
              <w:t>12</w:t>
            </w:r>
          </w:p>
        </w:tc>
        <w:tc>
          <w:tcPr>
            <w:tcW w:w="8313" w:type="dxa"/>
            <w:vAlign w:val="center"/>
          </w:tcPr>
          <w:p w14:paraId="7995C6A0">
            <w:pPr>
              <w:tabs>
                <w:tab w:val="left" w:pos="7797"/>
              </w:tabs>
              <w:autoSpaceDE w:val="0"/>
              <w:autoSpaceDN w:val="0"/>
              <w:adjustRightInd w:val="0"/>
              <w:spacing w:line="360" w:lineRule="auto"/>
              <w:jc w:val="left"/>
              <w:rPr>
                <w:rFonts w:hint="eastAsia" w:cs="宋体"/>
                <w:color w:val="auto"/>
                <w:kern w:val="2"/>
                <w:sz w:val="28"/>
                <w:szCs w:val="28"/>
                <w:highlight w:val="none"/>
              </w:rPr>
            </w:pPr>
            <w:r>
              <w:rPr>
                <w:rFonts w:hint="eastAsia" w:cs="宋体"/>
                <w:color w:val="auto"/>
                <w:kern w:val="2"/>
                <w:sz w:val="28"/>
                <w:szCs w:val="28"/>
                <w:highlight w:val="none"/>
              </w:rPr>
              <w:t>中小企业声明函</w:t>
            </w:r>
          </w:p>
        </w:tc>
      </w:tr>
    </w:tbl>
    <w:p w14:paraId="795E7B54">
      <w:pPr>
        <w:tabs>
          <w:tab w:val="left" w:pos="7797"/>
        </w:tabs>
        <w:autoSpaceDE w:val="0"/>
        <w:autoSpaceDN w:val="0"/>
        <w:adjustRightInd w:val="0"/>
        <w:spacing w:line="360" w:lineRule="auto"/>
        <w:ind w:firstLine="560" w:firstLineChars="200"/>
        <w:jc w:val="both"/>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zh-CN" w:eastAsia="zh-CN"/>
        </w:rPr>
        <w:t>本采购包征集入围投标单位 ，淘汰比例不低于20.00%，按照四舍五入进行取整，且至少淘汰1家投标单位。</w:t>
      </w:r>
      <w:r>
        <w:rPr>
          <w:rFonts w:hint="eastAsia" w:ascii="宋体" w:hAnsi="宋体" w:cs="宋体"/>
          <w:color w:val="auto"/>
          <w:sz w:val="28"/>
          <w:szCs w:val="28"/>
          <w:highlight w:val="none"/>
          <w:lang w:val="en-US" w:eastAsia="zh-CN"/>
        </w:rPr>
        <w:t>合同包2入围≤3家投标单位</w:t>
      </w:r>
      <w:r>
        <w:rPr>
          <w:rFonts w:hint="eastAsia" w:ascii="宋体" w:hAnsi="宋体" w:eastAsia="宋体" w:cs="宋体"/>
          <w:color w:val="auto"/>
          <w:sz w:val="28"/>
          <w:szCs w:val="28"/>
          <w:highlight w:val="none"/>
          <w:lang w:val="en-US" w:eastAsia="zh-CN"/>
        </w:rPr>
        <w:t>。</w:t>
      </w:r>
    </w:p>
    <w:p w14:paraId="092C7AA3">
      <w:pPr>
        <w:autoSpaceDE w:val="0"/>
        <w:autoSpaceDN w:val="0"/>
        <w:adjustRightInd w:val="0"/>
        <w:snapToGrid w:val="0"/>
        <w:spacing w:line="360" w:lineRule="auto"/>
        <w:jc w:val="center"/>
        <w:rPr>
          <w:rFonts w:hint="eastAsia" w:ascii="宋体" w:hAnsi="宋体" w:cs="宋体"/>
          <w:b/>
          <w:bCs/>
          <w:color w:val="000000"/>
          <w:kern w:val="2"/>
          <w:sz w:val="28"/>
          <w:szCs w:val="28"/>
          <w:lang w:val="en-US" w:eastAsia="zh-CN" w:bidi="ar-SA"/>
        </w:rPr>
      </w:pPr>
    </w:p>
    <w:p w14:paraId="6E493BA2">
      <w:pPr>
        <w:autoSpaceDE w:val="0"/>
        <w:autoSpaceDN w:val="0"/>
        <w:adjustRightInd w:val="0"/>
        <w:snapToGrid w:val="0"/>
        <w:spacing w:line="360" w:lineRule="auto"/>
        <w:jc w:val="center"/>
        <w:rPr>
          <w:rFonts w:hint="eastAsia" w:ascii="宋体" w:hAnsi="宋体" w:eastAsia="宋体" w:cs="宋体"/>
          <w:b/>
          <w:bCs/>
          <w:color w:val="000000"/>
          <w:kern w:val="2"/>
          <w:sz w:val="28"/>
          <w:szCs w:val="28"/>
          <w:lang w:val="zh-CN" w:eastAsia="zh-CN" w:bidi="ar-SA"/>
        </w:rPr>
      </w:pPr>
      <w:r>
        <w:rPr>
          <w:rFonts w:hint="eastAsia" w:ascii="宋体" w:hAnsi="宋体" w:cs="宋体"/>
          <w:b/>
          <w:bCs/>
          <w:color w:val="000000"/>
          <w:kern w:val="2"/>
          <w:sz w:val="28"/>
          <w:szCs w:val="28"/>
          <w:lang w:val="en-US" w:eastAsia="zh-CN" w:bidi="ar-SA"/>
        </w:rPr>
        <w:t>合同包1、2</w:t>
      </w:r>
      <w:r>
        <w:rPr>
          <w:rFonts w:hint="eastAsia" w:ascii="宋体" w:hAnsi="宋体" w:eastAsia="宋体" w:cs="宋体"/>
          <w:b/>
          <w:bCs/>
          <w:color w:val="000000"/>
          <w:kern w:val="2"/>
          <w:sz w:val="28"/>
          <w:szCs w:val="28"/>
          <w:lang w:val="zh-CN" w:eastAsia="zh-CN" w:bidi="ar-SA"/>
        </w:rPr>
        <w:t>符合性审查表</w:t>
      </w:r>
    </w:p>
    <w:tbl>
      <w:tblPr>
        <w:tblStyle w:val="16"/>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3005"/>
        <w:gridCol w:w="6009"/>
      </w:tblGrid>
      <w:tr w14:paraId="354E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550" w:type="dxa"/>
            <w:gridSpan w:val="2"/>
            <w:tcBorders>
              <w:top w:val="single" w:color="auto" w:sz="4" w:space="0"/>
              <w:left w:val="single" w:color="auto" w:sz="4" w:space="0"/>
              <w:right w:val="single" w:color="auto" w:sz="4" w:space="0"/>
            </w:tcBorders>
            <w:vAlign w:val="center"/>
          </w:tcPr>
          <w:p w14:paraId="072548FD">
            <w:pPr>
              <w:tabs>
                <w:tab w:val="left" w:pos="7797"/>
              </w:tabs>
              <w:autoSpaceDE w:val="0"/>
              <w:autoSpaceDN w:val="0"/>
              <w:adjustRightInd w:val="0"/>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实质性条款要求</w:t>
            </w:r>
          </w:p>
        </w:tc>
        <w:tc>
          <w:tcPr>
            <w:tcW w:w="6009" w:type="dxa"/>
            <w:tcBorders>
              <w:top w:val="single" w:color="auto" w:sz="4" w:space="0"/>
              <w:left w:val="single" w:color="auto" w:sz="4" w:space="0"/>
              <w:bottom w:val="single" w:color="auto" w:sz="4" w:space="0"/>
              <w:right w:val="single" w:color="auto" w:sz="4" w:space="0"/>
            </w:tcBorders>
            <w:vAlign w:val="center"/>
          </w:tcPr>
          <w:p w14:paraId="4DA5B6BD">
            <w:pPr>
              <w:tabs>
                <w:tab w:val="left" w:pos="7797"/>
              </w:tabs>
              <w:autoSpaceDE w:val="0"/>
              <w:autoSpaceDN w:val="0"/>
              <w:adjustRightInd w:val="0"/>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通过条件</w:t>
            </w:r>
          </w:p>
        </w:tc>
      </w:tr>
      <w:tr w14:paraId="0BB9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45" w:type="dxa"/>
            <w:vMerge w:val="restart"/>
            <w:tcBorders>
              <w:top w:val="single" w:color="auto" w:sz="4" w:space="0"/>
              <w:left w:val="single" w:color="auto" w:sz="4" w:space="0"/>
              <w:right w:val="single" w:color="auto" w:sz="4" w:space="0"/>
            </w:tcBorders>
            <w:vAlign w:val="center"/>
          </w:tcPr>
          <w:p w14:paraId="06C02773">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zh-CN" w:eastAsia="zh-CN"/>
              </w:rPr>
              <w:t>有效性</w:t>
            </w:r>
          </w:p>
        </w:tc>
        <w:tc>
          <w:tcPr>
            <w:tcW w:w="3005" w:type="dxa"/>
            <w:tcBorders>
              <w:top w:val="single" w:color="auto" w:sz="4" w:space="0"/>
              <w:left w:val="single" w:color="auto" w:sz="4" w:space="0"/>
              <w:bottom w:val="single" w:color="auto" w:sz="4" w:space="0"/>
              <w:right w:val="single" w:color="auto" w:sz="4" w:space="0"/>
            </w:tcBorders>
            <w:vAlign w:val="center"/>
          </w:tcPr>
          <w:p w14:paraId="042FE7E5">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投标文件份数</w:t>
            </w:r>
          </w:p>
        </w:tc>
        <w:tc>
          <w:tcPr>
            <w:tcW w:w="6009" w:type="dxa"/>
            <w:tcBorders>
              <w:top w:val="single" w:color="auto" w:sz="4" w:space="0"/>
              <w:left w:val="single" w:color="auto" w:sz="4" w:space="0"/>
              <w:bottom w:val="single" w:color="auto" w:sz="4" w:space="0"/>
              <w:right w:val="single" w:color="auto" w:sz="4" w:space="0"/>
            </w:tcBorders>
            <w:vAlign w:val="center"/>
          </w:tcPr>
          <w:p w14:paraId="7BFF177F">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均符合</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要求。</w:t>
            </w:r>
          </w:p>
        </w:tc>
      </w:tr>
      <w:tr w14:paraId="7173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45" w:type="dxa"/>
            <w:vMerge w:val="continue"/>
            <w:tcBorders>
              <w:left w:val="single" w:color="auto" w:sz="4" w:space="0"/>
              <w:right w:val="single" w:color="auto" w:sz="4" w:space="0"/>
            </w:tcBorders>
            <w:vAlign w:val="center"/>
          </w:tcPr>
          <w:p w14:paraId="60D3E595">
            <w:pPr>
              <w:tabs>
                <w:tab w:val="left" w:pos="7797"/>
              </w:tabs>
              <w:autoSpaceDE w:val="0"/>
              <w:autoSpaceDN w:val="0"/>
              <w:adjustRightInd w:val="0"/>
              <w:spacing w:line="360" w:lineRule="auto"/>
              <w:jc w:val="both"/>
              <w:rPr>
                <w:rFonts w:hint="eastAsia" w:ascii="宋体" w:hAnsi="宋体" w:eastAsia="宋体" w:cs="宋体"/>
                <w:sz w:val="28"/>
                <w:szCs w:val="28"/>
                <w:lang w:val="zh-CN" w:eastAsia="zh-CN"/>
              </w:rPr>
            </w:pPr>
          </w:p>
        </w:tc>
        <w:tc>
          <w:tcPr>
            <w:tcW w:w="3005" w:type="dxa"/>
            <w:tcBorders>
              <w:top w:val="single" w:color="auto" w:sz="4" w:space="0"/>
              <w:left w:val="single" w:color="auto" w:sz="4" w:space="0"/>
              <w:bottom w:val="single" w:color="auto" w:sz="4" w:space="0"/>
              <w:right w:val="single" w:color="auto" w:sz="4" w:space="0"/>
            </w:tcBorders>
            <w:vAlign w:val="center"/>
          </w:tcPr>
          <w:p w14:paraId="25B65830">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投标文件中的项目名称、项目编号</w:t>
            </w:r>
          </w:p>
        </w:tc>
        <w:tc>
          <w:tcPr>
            <w:tcW w:w="6009" w:type="dxa"/>
            <w:tcBorders>
              <w:top w:val="single" w:color="auto" w:sz="4" w:space="0"/>
              <w:left w:val="single" w:color="auto" w:sz="4" w:space="0"/>
              <w:bottom w:val="single" w:color="auto" w:sz="4" w:space="0"/>
              <w:right w:val="single" w:color="auto" w:sz="4" w:space="0"/>
            </w:tcBorders>
            <w:vAlign w:val="center"/>
          </w:tcPr>
          <w:p w14:paraId="4825CDE5">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无遗漏，且与所投项目名称、项目编号完全一致。</w:t>
            </w:r>
          </w:p>
        </w:tc>
      </w:tr>
      <w:tr w14:paraId="6D46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45" w:type="dxa"/>
            <w:vMerge w:val="continue"/>
            <w:tcBorders>
              <w:left w:val="single" w:color="auto" w:sz="4" w:space="0"/>
              <w:right w:val="single" w:color="auto" w:sz="4" w:space="0"/>
            </w:tcBorders>
            <w:vAlign w:val="center"/>
          </w:tcPr>
          <w:p w14:paraId="464A3ABD">
            <w:pPr>
              <w:tabs>
                <w:tab w:val="left" w:pos="7797"/>
              </w:tabs>
              <w:autoSpaceDE w:val="0"/>
              <w:autoSpaceDN w:val="0"/>
              <w:adjustRightInd w:val="0"/>
              <w:spacing w:line="360" w:lineRule="auto"/>
              <w:jc w:val="both"/>
              <w:rPr>
                <w:rFonts w:hint="eastAsia" w:ascii="宋体" w:hAnsi="宋体" w:eastAsia="宋体" w:cs="宋体"/>
                <w:sz w:val="28"/>
                <w:szCs w:val="28"/>
                <w:lang w:val="zh-CN" w:eastAsia="zh-CN"/>
              </w:rPr>
            </w:pPr>
          </w:p>
        </w:tc>
        <w:tc>
          <w:tcPr>
            <w:tcW w:w="3005" w:type="dxa"/>
            <w:tcBorders>
              <w:top w:val="single" w:color="auto" w:sz="4" w:space="0"/>
              <w:left w:val="single" w:color="auto" w:sz="4" w:space="0"/>
              <w:bottom w:val="single" w:color="auto" w:sz="4" w:space="0"/>
              <w:right w:val="single" w:color="auto" w:sz="4" w:space="0"/>
            </w:tcBorders>
            <w:vAlign w:val="center"/>
          </w:tcPr>
          <w:p w14:paraId="390A0C76">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投标文件签署、盖章</w:t>
            </w:r>
          </w:p>
        </w:tc>
        <w:tc>
          <w:tcPr>
            <w:tcW w:w="6009" w:type="dxa"/>
            <w:tcBorders>
              <w:top w:val="single" w:color="auto" w:sz="4" w:space="0"/>
              <w:left w:val="single" w:color="auto" w:sz="4" w:space="0"/>
              <w:bottom w:val="single" w:color="auto" w:sz="4" w:space="0"/>
              <w:right w:val="single" w:color="auto" w:sz="4" w:space="0"/>
            </w:tcBorders>
            <w:vAlign w:val="center"/>
          </w:tcPr>
          <w:p w14:paraId="62346E1F">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均按</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要求签字、盖章</w:t>
            </w:r>
          </w:p>
        </w:tc>
      </w:tr>
      <w:tr w14:paraId="3F45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545" w:type="dxa"/>
            <w:vMerge w:val="continue"/>
            <w:tcBorders>
              <w:left w:val="single" w:color="auto" w:sz="4" w:space="0"/>
              <w:right w:val="single" w:color="auto" w:sz="4" w:space="0"/>
            </w:tcBorders>
            <w:vAlign w:val="center"/>
          </w:tcPr>
          <w:p w14:paraId="7E394FA4">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p>
        </w:tc>
        <w:tc>
          <w:tcPr>
            <w:tcW w:w="3005" w:type="dxa"/>
            <w:tcBorders>
              <w:top w:val="single" w:color="auto" w:sz="4" w:space="0"/>
              <w:left w:val="single" w:color="auto" w:sz="4" w:space="0"/>
              <w:bottom w:val="single" w:color="auto" w:sz="4" w:space="0"/>
              <w:right w:val="single" w:color="auto" w:sz="4" w:space="0"/>
            </w:tcBorders>
            <w:vAlign w:val="center"/>
          </w:tcPr>
          <w:p w14:paraId="6E8833EF">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投标文件的计量单位、语言、报价货币、投标有效期</w:t>
            </w:r>
          </w:p>
        </w:tc>
        <w:tc>
          <w:tcPr>
            <w:tcW w:w="6009" w:type="dxa"/>
            <w:tcBorders>
              <w:top w:val="single" w:color="auto" w:sz="4" w:space="0"/>
              <w:left w:val="single" w:color="auto" w:sz="4" w:space="0"/>
              <w:bottom w:val="single" w:color="auto" w:sz="4" w:space="0"/>
              <w:right w:val="single" w:color="auto" w:sz="4" w:space="0"/>
            </w:tcBorders>
            <w:vAlign w:val="center"/>
          </w:tcPr>
          <w:p w14:paraId="2C55D967">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计量单位、语言、报价货币、投标有效期均符合</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的要求。</w:t>
            </w:r>
          </w:p>
        </w:tc>
      </w:tr>
      <w:tr w14:paraId="61E9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5" w:type="dxa"/>
            <w:vMerge w:val="restart"/>
            <w:tcBorders>
              <w:top w:val="single" w:color="auto" w:sz="4" w:space="0"/>
              <w:left w:val="single" w:color="auto" w:sz="4" w:space="0"/>
              <w:right w:val="single" w:color="auto" w:sz="4" w:space="0"/>
            </w:tcBorders>
            <w:vAlign w:val="center"/>
          </w:tcPr>
          <w:p w14:paraId="1A220121">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zh-CN" w:eastAsia="zh-CN"/>
              </w:rPr>
              <w:t>完整性</w:t>
            </w:r>
          </w:p>
        </w:tc>
        <w:tc>
          <w:tcPr>
            <w:tcW w:w="3005" w:type="dxa"/>
            <w:tcBorders>
              <w:top w:val="single" w:color="auto" w:sz="4" w:space="0"/>
              <w:left w:val="single" w:color="auto" w:sz="4" w:space="0"/>
              <w:bottom w:val="single" w:color="auto" w:sz="4" w:space="0"/>
              <w:right w:val="single" w:color="auto" w:sz="4" w:space="0"/>
            </w:tcBorders>
            <w:vAlign w:val="center"/>
          </w:tcPr>
          <w:p w14:paraId="4A544DE1">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投标文件组成</w:t>
            </w:r>
          </w:p>
        </w:tc>
        <w:tc>
          <w:tcPr>
            <w:tcW w:w="6009" w:type="dxa"/>
            <w:tcBorders>
              <w:top w:val="single" w:color="auto" w:sz="4" w:space="0"/>
              <w:left w:val="single" w:color="auto" w:sz="4" w:space="0"/>
              <w:bottom w:val="single" w:color="auto" w:sz="4" w:space="0"/>
              <w:right w:val="single" w:color="auto" w:sz="4" w:space="0"/>
            </w:tcBorders>
            <w:vAlign w:val="center"/>
          </w:tcPr>
          <w:p w14:paraId="7413DA92">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zh-CN" w:eastAsia="zh-CN"/>
              </w:rPr>
              <w:t>按照</w:t>
            </w:r>
            <w:r>
              <w:rPr>
                <w:rFonts w:hint="eastAsia" w:ascii="宋体" w:hAnsi="宋体" w:cs="宋体"/>
                <w:sz w:val="28"/>
                <w:szCs w:val="28"/>
                <w:lang w:val="zh-CN" w:eastAsia="zh-CN"/>
              </w:rPr>
              <w:t>征集文件</w:t>
            </w:r>
            <w:r>
              <w:rPr>
                <w:rFonts w:hint="eastAsia" w:ascii="宋体" w:hAnsi="宋体" w:eastAsia="宋体" w:cs="宋体"/>
                <w:sz w:val="28"/>
                <w:szCs w:val="28"/>
                <w:lang w:val="zh-CN" w:eastAsia="zh-CN"/>
              </w:rPr>
              <w:t>第</w:t>
            </w:r>
            <w:r>
              <w:rPr>
                <w:rFonts w:hint="eastAsia" w:ascii="宋体" w:hAnsi="宋体" w:cs="宋体"/>
                <w:sz w:val="28"/>
                <w:szCs w:val="28"/>
                <w:lang w:val="zh-CN" w:eastAsia="zh-CN"/>
              </w:rPr>
              <w:t>六</w:t>
            </w:r>
            <w:r>
              <w:rPr>
                <w:rFonts w:hint="eastAsia" w:ascii="宋体" w:hAnsi="宋体" w:eastAsia="宋体" w:cs="宋体"/>
                <w:sz w:val="28"/>
                <w:szCs w:val="28"/>
                <w:lang w:val="zh-CN" w:eastAsia="zh-CN"/>
              </w:rPr>
              <w:t>部分格式编写，无缺漏项。</w:t>
            </w:r>
          </w:p>
        </w:tc>
      </w:tr>
      <w:tr w14:paraId="16FE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45" w:type="dxa"/>
            <w:vMerge w:val="continue"/>
            <w:tcBorders>
              <w:left w:val="single" w:color="auto" w:sz="4" w:space="0"/>
              <w:right w:val="single" w:color="auto" w:sz="4" w:space="0"/>
            </w:tcBorders>
            <w:vAlign w:val="center"/>
          </w:tcPr>
          <w:p w14:paraId="66C3B25A">
            <w:pPr>
              <w:tabs>
                <w:tab w:val="left" w:pos="7797"/>
              </w:tabs>
              <w:autoSpaceDE w:val="0"/>
              <w:autoSpaceDN w:val="0"/>
              <w:adjustRightInd w:val="0"/>
              <w:spacing w:line="360" w:lineRule="auto"/>
              <w:jc w:val="both"/>
              <w:rPr>
                <w:rFonts w:hint="eastAsia" w:ascii="宋体" w:hAnsi="宋体" w:eastAsia="宋体" w:cs="宋体"/>
                <w:sz w:val="28"/>
                <w:szCs w:val="28"/>
                <w:lang w:val="zh-CN" w:eastAsia="zh-CN"/>
              </w:rPr>
            </w:pPr>
          </w:p>
        </w:tc>
        <w:tc>
          <w:tcPr>
            <w:tcW w:w="3005" w:type="dxa"/>
            <w:tcBorders>
              <w:top w:val="single" w:color="auto" w:sz="4" w:space="0"/>
              <w:left w:val="single" w:color="auto" w:sz="4" w:space="0"/>
              <w:bottom w:val="single" w:color="auto" w:sz="4" w:space="0"/>
              <w:right w:val="single" w:color="auto" w:sz="4" w:space="0"/>
            </w:tcBorders>
            <w:vAlign w:val="center"/>
          </w:tcPr>
          <w:p w14:paraId="65D08EE9">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投标内容的完整性</w:t>
            </w:r>
          </w:p>
        </w:tc>
        <w:tc>
          <w:tcPr>
            <w:tcW w:w="6009" w:type="dxa"/>
            <w:tcBorders>
              <w:top w:val="single" w:color="auto" w:sz="4" w:space="0"/>
              <w:left w:val="single" w:color="auto" w:sz="4" w:space="0"/>
              <w:bottom w:val="single" w:color="auto" w:sz="4" w:space="0"/>
              <w:right w:val="single" w:color="auto" w:sz="4" w:space="0"/>
            </w:tcBorders>
            <w:vAlign w:val="center"/>
          </w:tcPr>
          <w:p w14:paraId="4D671791">
            <w:pPr>
              <w:tabs>
                <w:tab w:val="left" w:pos="7797"/>
              </w:tabs>
              <w:autoSpaceDE w:val="0"/>
              <w:autoSpaceDN w:val="0"/>
              <w:adjustRightInd w:val="0"/>
              <w:spacing w:line="360" w:lineRule="auto"/>
              <w:jc w:val="both"/>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投标内容未出现漏项或数量与要求不符。</w:t>
            </w:r>
          </w:p>
        </w:tc>
      </w:tr>
      <w:tr w14:paraId="00FD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5" w:type="dxa"/>
            <w:vMerge w:val="restart"/>
            <w:tcBorders>
              <w:top w:val="single" w:color="auto" w:sz="4" w:space="0"/>
              <w:left w:val="single" w:color="auto" w:sz="4" w:space="0"/>
              <w:right w:val="single" w:color="auto" w:sz="4" w:space="0"/>
            </w:tcBorders>
            <w:vAlign w:val="center"/>
          </w:tcPr>
          <w:p w14:paraId="2E716C76">
            <w:pPr>
              <w:tabs>
                <w:tab w:val="left" w:pos="7797"/>
              </w:tabs>
              <w:autoSpaceDE w:val="0"/>
              <w:autoSpaceDN w:val="0"/>
              <w:adjustRightInd w:val="0"/>
              <w:spacing w:line="360" w:lineRule="auto"/>
              <w:jc w:val="both"/>
              <w:rPr>
                <w:rFonts w:hint="eastAsia" w:ascii="宋体" w:hAnsi="宋体" w:eastAsia="宋体" w:cs="宋体"/>
                <w:sz w:val="28"/>
                <w:szCs w:val="28"/>
                <w:lang w:val="zh-CN" w:eastAsia="zh-CN"/>
              </w:rPr>
            </w:pPr>
          </w:p>
          <w:p w14:paraId="01BD7BCE">
            <w:pPr>
              <w:tabs>
                <w:tab w:val="left" w:pos="7797"/>
              </w:tabs>
              <w:autoSpaceDE w:val="0"/>
              <w:autoSpaceDN w:val="0"/>
              <w:adjustRightInd w:val="0"/>
              <w:spacing w:line="360" w:lineRule="auto"/>
              <w:jc w:val="both"/>
              <w:rPr>
                <w:rFonts w:hint="eastAsia" w:ascii="宋体" w:hAnsi="宋体" w:eastAsia="宋体" w:cs="宋体"/>
                <w:sz w:val="28"/>
                <w:szCs w:val="28"/>
                <w:lang w:val="zh-CN" w:eastAsia="zh-CN"/>
              </w:rPr>
            </w:pPr>
          </w:p>
          <w:p w14:paraId="7DB4BC1C">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zh-CN" w:eastAsia="zh-CN"/>
              </w:rPr>
              <w:t>响应程度</w:t>
            </w:r>
          </w:p>
        </w:tc>
        <w:tc>
          <w:tcPr>
            <w:tcW w:w="3005" w:type="dxa"/>
            <w:vMerge w:val="restart"/>
            <w:tcBorders>
              <w:top w:val="single" w:color="auto" w:sz="4" w:space="0"/>
              <w:left w:val="single" w:color="auto" w:sz="4" w:space="0"/>
              <w:right w:val="single" w:color="auto" w:sz="4" w:space="0"/>
            </w:tcBorders>
            <w:vAlign w:val="center"/>
          </w:tcPr>
          <w:p w14:paraId="2640C789">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投标报价</w:t>
            </w:r>
          </w:p>
        </w:tc>
        <w:tc>
          <w:tcPr>
            <w:tcW w:w="6009" w:type="dxa"/>
            <w:vMerge w:val="restart"/>
            <w:tcBorders>
              <w:top w:val="single" w:color="auto" w:sz="4" w:space="0"/>
              <w:left w:val="single" w:color="auto" w:sz="4" w:space="0"/>
              <w:right w:val="single" w:color="auto" w:sz="4" w:space="0"/>
            </w:tcBorders>
            <w:vAlign w:val="center"/>
          </w:tcPr>
          <w:p w14:paraId="4AFC1B83">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符合</w:t>
            </w:r>
            <w:r>
              <w:rPr>
                <w:rFonts w:hint="eastAsia" w:ascii="宋体" w:hAnsi="宋体" w:cs="宋体"/>
                <w:sz w:val="28"/>
                <w:szCs w:val="28"/>
                <w:lang w:val="en-US" w:eastAsia="zh-CN"/>
              </w:rPr>
              <w:t>征集文件</w:t>
            </w:r>
            <w:r>
              <w:rPr>
                <w:rFonts w:hint="eastAsia" w:ascii="宋体" w:hAnsi="宋体" w:eastAsia="宋体" w:cs="宋体"/>
                <w:sz w:val="28"/>
                <w:szCs w:val="28"/>
                <w:lang w:val="en-US" w:eastAsia="zh-CN"/>
              </w:rPr>
              <w:t>要求。</w:t>
            </w:r>
          </w:p>
          <w:p w14:paraId="2C229E97">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（1）投标报价符合唯一性要求：</w:t>
            </w:r>
          </w:p>
          <w:p w14:paraId="6F1F2B60">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zh-CN" w:eastAsia="zh-CN"/>
              </w:rPr>
              <w:t>报价一览表</w:t>
            </w:r>
            <w:r>
              <w:rPr>
                <w:rFonts w:hint="eastAsia" w:ascii="宋体" w:hAnsi="宋体" w:eastAsia="宋体" w:cs="宋体"/>
                <w:sz w:val="28"/>
                <w:szCs w:val="28"/>
                <w:lang w:val="en-US" w:eastAsia="zh-CN"/>
              </w:rPr>
              <w:t>填写符合要求；</w:t>
            </w:r>
          </w:p>
          <w:p w14:paraId="018690A7">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val="zh-CN" w:eastAsia="zh-CN"/>
              </w:rPr>
              <w:t>投标人的报价明显低于其他通过符合性审查投标人的报价，有可能影响</w:t>
            </w:r>
            <w:r>
              <w:rPr>
                <w:rFonts w:hint="eastAsia" w:ascii="宋体" w:hAnsi="宋体" w:eastAsia="宋体" w:cs="宋体"/>
                <w:sz w:val="28"/>
                <w:szCs w:val="28"/>
                <w:lang w:val="en-US" w:eastAsia="zh-CN"/>
              </w:rPr>
              <w:t>服务</w:t>
            </w:r>
            <w:r>
              <w:rPr>
                <w:rFonts w:hint="eastAsia" w:ascii="宋体" w:hAnsi="宋体" w:eastAsia="宋体" w:cs="宋体"/>
                <w:sz w:val="28"/>
                <w:szCs w:val="28"/>
                <w:lang w:val="zh-CN" w:eastAsia="zh-CN"/>
              </w:rPr>
              <w:t>质量或者不能诚信履约的，但投标人能证明其报价合理性的。</w:t>
            </w:r>
          </w:p>
        </w:tc>
      </w:tr>
      <w:tr w14:paraId="21F0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545" w:type="dxa"/>
            <w:vMerge w:val="continue"/>
            <w:tcBorders>
              <w:top w:val="single" w:color="auto" w:sz="4" w:space="0"/>
              <w:left w:val="single" w:color="auto" w:sz="4" w:space="0"/>
              <w:right w:val="single" w:color="auto" w:sz="4" w:space="0"/>
            </w:tcBorders>
            <w:vAlign w:val="center"/>
          </w:tcPr>
          <w:p w14:paraId="4F04B643">
            <w:pPr>
              <w:tabs>
                <w:tab w:val="left" w:pos="7797"/>
              </w:tabs>
              <w:autoSpaceDE w:val="0"/>
              <w:autoSpaceDN w:val="0"/>
              <w:adjustRightInd w:val="0"/>
              <w:spacing w:line="360" w:lineRule="auto"/>
              <w:jc w:val="both"/>
              <w:rPr>
                <w:rFonts w:hint="eastAsia" w:ascii="宋体" w:hAnsi="宋体" w:eastAsia="宋体" w:cs="宋体"/>
                <w:sz w:val="28"/>
                <w:szCs w:val="28"/>
                <w:lang w:val="zh-CN" w:eastAsia="zh-CN"/>
              </w:rPr>
            </w:pPr>
          </w:p>
        </w:tc>
        <w:tc>
          <w:tcPr>
            <w:tcW w:w="3005" w:type="dxa"/>
            <w:vMerge w:val="continue"/>
            <w:tcBorders>
              <w:left w:val="single" w:color="auto" w:sz="4" w:space="0"/>
              <w:bottom w:val="single" w:color="auto" w:sz="4" w:space="0"/>
              <w:right w:val="single" w:color="auto" w:sz="4" w:space="0"/>
            </w:tcBorders>
            <w:vAlign w:val="center"/>
          </w:tcPr>
          <w:p w14:paraId="15DF8E16">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p>
        </w:tc>
        <w:tc>
          <w:tcPr>
            <w:tcW w:w="6009" w:type="dxa"/>
            <w:vMerge w:val="continue"/>
            <w:tcBorders>
              <w:left w:val="single" w:color="auto" w:sz="4" w:space="0"/>
              <w:bottom w:val="single" w:color="auto" w:sz="4" w:space="0"/>
              <w:right w:val="single" w:color="auto" w:sz="4" w:space="0"/>
            </w:tcBorders>
            <w:vAlign w:val="center"/>
          </w:tcPr>
          <w:p w14:paraId="586CD953">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p>
        </w:tc>
      </w:tr>
      <w:tr w14:paraId="0F78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545" w:type="dxa"/>
            <w:vMerge w:val="continue"/>
            <w:tcBorders>
              <w:left w:val="single" w:color="auto" w:sz="4" w:space="0"/>
              <w:right w:val="single" w:color="auto" w:sz="4" w:space="0"/>
            </w:tcBorders>
          </w:tcPr>
          <w:p w14:paraId="7D6600E3">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p>
        </w:tc>
        <w:tc>
          <w:tcPr>
            <w:tcW w:w="3005" w:type="dxa"/>
            <w:tcBorders>
              <w:top w:val="single" w:color="auto" w:sz="4" w:space="0"/>
              <w:left w:val="single" w:color="auto" w:sz="4" w:space="0"/>
              <w:bottom w:val="single" w:color="auto" w:sz="4" w:space="0"/>
              <w:right w:val="single" w:color="auto" w:sz="4" w:space="0"/>
            </w:tcBorders>
            <w:vAlign w:val="center"/>
          </w:tcPr>
          <w:p w14:paraId="2A349B39">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合同条款响应</w:t>
            </w:r>
          </w:p>
        </w:tc>
        <w:tc>
          <w:tcPr>
            <w:tcW w:w="6009" w:type="dxa"/>
            <w:tcBorders>
              <w:top w:val="single" w:color="auto" w:sz="4" w:space="0"/>
              <w:left w:val="single" w:color="auto" w:sz="4" w:space="0"/>
              <w:bottom w:val="single" w:color="auto" w:sz="4" w:space="0"/>
              <w:right w:val="single" w:color="auto" w:sz="4" w:space="0"/>
            </w:tcBorders>
            <w:vAlign w:val="center"/>
          </w:tcPr>
          <w:p w14:paraId="1BD6C114">
            <w:pPr>
              <w:tabs>
                <w:tab w:val="left" w:pos="7797"/>
              </w:tabs>
              <w:autoSpaceDE w:val="0"/>
              <w:autoSpaceDN w:val="0"/>
              <w:adjustRightInd w:val="0"/>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完全响应</w:t>
            </w:r>
            <w:r>
              <w:rPr>
                <w:rFonts w:hint="eastAsia" w:ascii="宋体" w:hAnsi="宋体" w:cs="宋体"/>
                <w:sz w:val="28"/>
                <w:szCs w:val="28"/>
                <w:lang w:val="en-US" w:eastAsia="zh-CN"/>
              </w:rPr>
              <w:t>征集文件商务要求及技术要求</w:t>
            </w:r>
            <w:r>
              <w:rPr>
                <w:rFonts w:hint="eastAsia" w:ascii="宋体" w:hAnsi="宋体" w:eastAsia="宋体" w:cs="宋体"/>
                <w:sz w:val="28"/>
                <w:szCs w:val="28"/>
                <w:lang w:val="en-US" w:eastAsia="zh-CN"/>
              </w:rPr>
              <w:t>或响应的内容未含有</w:t>
            </w:r>
            <w:r>
              <w:rPr>
                <w:rFonts w:hint="eastAsia" w:ascii="宋体" w:hAnsi="宋体" w:cs="宋体"/>
                <w:sz w:val="28"/>
                <w:szCs w:val="28"/>
                <w:lang w:val="en-US" w:eastAsia="zh-CN"/>
              </w:rPr>
              <w:t>招标人</w:t>
            </w:r>
            <w:r>
              <w:rPr>
                <w:rFonts w:hint="eastAsia" w:ascii="宋体" w:hAnsi="宋体" w:eastAsia="宋体" w:cs="宋体"/>
                <w:sz w:val="28"/>
                <w:szCs w:val="28"/>
                <w:lang w:val="en-US" w:eastAsia="zh-CN"/>
              </w:rPr>
              <w:t>不能接受的附加条件。</w:t>
            </w:r>
          </w:p>
        </w:tc>
      </w:tr>
    </w:tbl>
    <w:p w14:paraId="0B86E003">
      <w:pPr>
        <w:numPr>
          <w:ilvl w:val="0"/>
          <w:numId w:val="0"/>
        </w:numPr>
        <w:autoSpaceDE w:val="0"/>
        <w:autoSpaceDN w:val="0"/>
        <w:adjustRightInd w:val="0"/>
        <w:snapToGrid w:val="0"/>
        <w:spacing w:line="360" w:lineRule="auto"/>
        <w:rPr>
          <w:rFonts w:hint="eastAsia" w:ascii="宋体" w:hAnsi="宋体" w:cs="宋体"/>
          <w:color w:val="auto"/>
          <w:sz w:val="28"/>
          <w:szCs w:val="28"/>
          <w:highlight w:val="none"/>
          <w:lang w:val="en-US" w:eastAsia="zh-CN"/>
        </w:rPr>
      </w:pPr>
    </w:p>
    <w:p w14:paraId="78AF4BF1">
      <w:pPr>
        <w:numPr>
          <w:ilvl w:val="0"/>
          <w:numId w:val="0"/>
        </w:numPr>
        <w:autoSpaceDE w:val="0"/>
        <w:autoSpaceDN w:val="0"/>
        <w:adjustRightInd w:val="0"/>
        <w:snapToGrid w:val="0"/>
        <w:spacing w:line="360" w:lineRule="auto"/>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zh-CN"/>
        </w:rPr>
        <w:t>投标文件的澄清、说明或者补正：</w:t>
      </w:r>
    </w:p>
    <w:p w14:paraId="1ACFB7F5">
      <w:pPr>
        <w:numPr>
          <w:ilvl w:val="0"/>
          <w:numId w:val="0"/>
        </w:num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rPr>
      </w:pP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zh-CN"/>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代表签字。投标人的澄清、说明或者补正不得超出投标文件的范围或者改变投标文件的实质性内容。</w:t>
      </w:r>
    </w:p>
    <w:p w14:paraId="2DD71486">
      <w:pPr>
        <w:numPr>
          <w:ilvl w:val="0"/>
          <w:numId w:val="0"/>
        </w:num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rPr>
      </w:pP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rPr>
        <w:t>报价出现前后不一致的，按照下列规定修正：</w:t>
      </w:r>
    </w:p>
    <w:p w14:paraId="23686BA2">
      <w:pPr>
        <w:numPr>
          <w:ilvl w:val="0"/>
          <w:numId w:val="0"/>
        </w:num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rPr>
      </w:pPr>
      <w:r>
        <w:rPr>
          <w:rFonts w:hint="eastAsia" w:ascii="宋体" w:hAnsi="宋体" w:cs="宋体"/>
          <w:sz w:val="28"/>
          <w:szCs w:val="28"/>
          <w:highlight w:val="none"/>
          <w:lang w:val="en-US" w:eastAsia="zh-CN"/>
        </w:rPr>
        <w:t xml:space="preserve">3.2.1 </w:t>
      </w:r>
      <w:r>
        <w:rPr>
          <w:rFonts w:hint="eastAsia" w:ascii="宋体" w:hAnsi="宋体" w:eastAsia="宋体" w:cs="宋体"/>
          <w:sz w:val="28"/>
          <w:szCs w:val="28"/>
          <w:highlight w:val="none"/>
          <w:lang w:val="zh-CN"/>
        </w:rPr>
        <w:t>正本与副本不一致的，以正本为准；</w:t>
      </w:r>
    </w:p>
    <w:p w14:paraId="7DC2389E">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rPr>
      </w:pPr>
      <w:r>
        <w:rPr>
          <w:rFonts w:hint="eastAsia" w:ascii="宋体" w:hAnsi="宋体" w:cs="宋体"/>
          <w:sz w:val="28"/>
          <w:szCs w:val="28"/>
          <w:highlight w:val="none"/>
          <w:lang w:val="en-US" w:eastAsia="zh-CN"/>
        </w:rPr>
        <w:t xml:space="preserve">3.2.2 </w:t>
      </w:r>
      <w:r>
        <w:rPr>
          <w:rFonts w:hint="eastAsia" w:ascii="宋体" w:hAnsi="宋体" w:eastAsia="宋体" w:cs="宋体"/>
          <w:sz w:val="28"/>
          <w:szCs w:val="28"/>
          <w:highlight w:val="none"/>
          <w:lang w:val="zh-CN"/>
        </w:rPr>
        <w:t>大写金额和小写金额不一致的，以大写金额为准；</w:t>
      </w:r>
    </w:p>
    <w:p w14:paraId="59E7FBCB">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rPr>
      </w:pPr>
      <w:r>
        <w:rPr>
          <w:rFonts w:hint="eastAsia" w:ascii="宋体" w:hAnsi="宋体" w:cs="宋体"/>
          <w:sz w:val="28"/>
          <w:szCs w:val="28"/>
          <w:highlight w:val="none"/>
          <w:lang w:val="en-US" w:eastAsia="zh-CN"/>
        </w:rPr>
        <w:t xml:space="preserve">3.3.3 </w:t>
      </w:r>
      <w:r>
        <w:rPr>
          <w:rFonts w:hint="eastAsia" w:ascii="宋体" w:hAnsi="宋体" w:eastAsia="宋体" w:cs="宋体"/>
          <w:sz w:val="28"/>
          <w:szCs w:val="28"/>
          <w:highlight w:val="none"/>
          <w:lang w:val="zh-CN"/>
        </w:rPr>
        <w:t>投标文件中</w:t>
      </w:r>
      <w:r>
        <w:rPr>
          <w:rFonts w:hint="eastAsia" w:ascii="宋体" w:hAnsi="宋体" w:cs="宋体"/>
          <w:sz w:val="28"/>
          <w:szCs w:val="28"/>
          <w:highlight w:val="none"/>
          <w:lang w:val="zh-CN"/>
        </w:rPr>
        <w:t>报价一览表</w:t>
      </w:r>
      <w:r>
        <w:rPr>
          <w:rFonts w:hint="eastAsia" w:ascii="宋体" w:hAnsi="宋体" w:eastAsia="宋体" w:cs="宋体"/>
          <w:sz w:val="28"/>
          <w:szCs w:val="28"/>
          <w:highlight w:val="none"/>
          <w:lang w:val="zh-CN"/>
        </w:rPr>
        <w:t>内容与投标文件中相应内容不一致的，以</w:t>
      </w:r>
      <w:r>
        <w:rPr>
          <w:rFonts w:hint="eastAsia" w:ascii="宋体" w:hAnsi="宋体" w:cs="宋体"/>
          <w:sz w:val="28"/>
          <w:szCs w:val="28"/>
          <w:highlight w:val="none"/>
          <w:lang w:val="zh-CN"/>
        </w:rPr>
        <w:t>报价一览表</w:t>
      </w:r>
      <w:r>
        <w:rPr>
          <w:rFonts w:hint="eastAsia" w:ascii="宋体" w:hAnsi="宋体" w:eastAsia="宋体" w:cs="宋体"/>
          <w:sz w:val="28"/>
          <w:szCs w:val="28"/>
          <w:highlight w:val="none"/>
          <w:lang w:val="zh-CN"/>
        </w:rPr>
        <w:t>为准；</w:t>
      </w:r>
    </w:p>
    <w:p w14:paraId="397ABB98">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rPr>
      </w:pPr>
      <w:r>
        <w:rPr>
          <w:rFonts w:hint="eastAsia" w:ascii="宋体" w:hAnsi="宋体" w:cs="宋体"/>
          <w:sz w:val="28"/>
          <w:szCs w:val="28"/>
          <w:highlight w:val="none"/>
          <w:lang w:val="en-US" w:eastAsia="zh-CN"/>
        </w:rPr>
        <w:t xml:space="preserve">3.3.4 </w:t>
      </w:r>
      <w:r>
        <w:rPr>
          <w:rFonts w:hint="eastAsia" w:ascii="宋体" w:hAnsi="宋体" w:eastAsia="宋体" w:cs="宋体"/>
          <w:sz w:val="28"/>
          <w:szCs w:val="28"/>
          <w:highlight w:val="none"/>
          <w:lang w:val="zh-CN"/>
        </w:rPr>
        <w:t>单价金额小数点或者百分比有明显错位的，以</w:t>
      </w:r>
      <w:r>
        <w:rPr>
          <w:rFonts w:hint="eastAsia" w:ascii="宋体" w:hAnsi="宋体" w:cs="宋体"/>
          <w:sz w:val="28"/>
          <w:szCs w:val="28"/>
          <w:highlight w:val="none"/>
          <w:lang w:val="zh-CN"/>
        </w:rPr>
        <w:t>报价一览表</w:t>
      </w:r>
      <w:r>
        <w:rPr>
          <w:rFonts w:hint="eastAsia" w:ascii="宋体" w:hAnsi="宋体" w:eastAsia="宋体" w:cs="宋体"/>
          <w:sz w:val="28"/>
          <w:szCs w:val="28"/>
          <w:highlight w:val="none"/>
          <w:lang w:val="zh-CN"/>
        </w:rPr>
        <w:t>的总价为准，并修改单价；</w:t>
      </w:r>
    </w:p>
    <w:p w14:paraId="50E10FBA">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rPr>
      </w:pPr>
      <w:r>
        <w:rPr>
          <w:rFonts w:hint="eastAsia" w:ascii="宋体" w:hAnsi="宋体" w:cs="宋体"/>
          <w:sz w:val="28"/>
          <w:szCs w:val="28"/>
          <w:highlight w:val="none"/>
          <w:lang w:val="en-US" w:eastAsia="zh-CN"/>
        </w:rPr>
        <w:t>3.3.5</w:t>
      </w:r>
      <w:r>
        <w:rPr>
          <w:rFonts w:hint="eastAsia" w:ascii="宋体" w:hAnsi="宋体" w:eastAsia="宋体" w:cs="宋体"/>
          <w:sz w:val="28"/>
          <w:szCs w:val="28"/>
          <w:highlight w:val="none"/>
          <w:lang w:val="zh-CN"/>
        </w:rPr>
        <w:t>总价金额与按单价汇总金额不一致的，以单价金额计算结果为准。</w:t>
      </w:r>
    </w:p>
    <w:p w14:paraId="42BB934F">
      <w:pPr>
        <w:autoSpaceDE w:val="0"/>
        <w:autoSpaceDN w:val="0"/>
        <w:adjustRightInd w:val="0"/>
        <w:snapToGrid w:val="0"/>
        <w:spacing w:line="360" w:lineRule="auto"/>
        <w:ind w:firstLine="627"/>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同时出现两种以上不一致的，按照前款规定的顺序修正。修正后的报价经投标人书面确认后产生约束力，投标人不确认的，其投标无效。</w:t>
      </w:r>
    </w:p>
    <w:p w14:paraId="36D3C5F6">
      <w:pPr>
        <w:autoSpaceDE w:val="0"/>
        <w:autoSpaceDN w:val="0"/>
        <w:adjustRightInd w:val="0"/>
        <w:snapToGrid w:val="0"/>
        <w:spacing w:line="360" w:lineRule="auto"/>
        <w:rPr>
          <w:rFonts w:hint="eastAsia" w:ascii="宋体" w:hAnsi="宋体" w:eastAsia="宋体" w:cs="宋体"/>
          <w:sz w:val="28"/>
          <w:szCs w:val="28"/>
          <w:highlight w:val="none"/>
          <w:lang w:val="zh-CN"/>
        </w:rPr>
      </w:pP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zh-CN"/>
        </w:rPr>
        <w:t>投标文件出现前后不一致的，按照下列规定修正：</w:t>
      </w:r>
    </w:p>
    <w:p w14:paraId="508B36D0">
      <w:pPr>
        <w:tabs>
          <w:tab w:val="left" w:pos="9030"/>
        </w:tabs>
        <w:snapToGrid w:val="0"/>
        <w:spacing w:line="360" w:lineRule="auto"/>
        <w:ind w:right="-65" w:firstLine="560" w:firstLineChars="200"/>
        <w:rPr>
          <w:rFonts w:hint="eastAsia" w:ascii="宋体" w:hAnsi="宋体" w:eastAsia="宋体" w:cs="宋体"/>
          <w:sz w:val="28"/>
          <w:szCs w:val="28"/>
          <w:highlight w:val="none"/>
          <w:lang w:val="zh-CN"/>
        </w:rPr>
      </w:pPr>
      <w:r>
        <w:rPr>
          <w:rFonts w:hint="eastAsia" w:ascii="宋体" w:hAnsi="宋体" w:cs="宋体"/>
          <w:sz w:val="28"/>
          <w:szCs w:val="28"/>
          <w:highlight w:val="none"/>
          <w:lang w:val="en-US" w:eastAsia="zh-CN"/>
        </w:rPr>
        <w:t>4.1</w:t>
      </w:r>
      <w:r>
        <w:rPr>
          <w:rFonts w:hint="eastAsia" w:ascii="宋体" w:hAnsi="宋体" w:eastAsia="宋体" w:cs="宋体"/>
          <w:sz w:val="28"/>
          <w:szCs w:val="28"/>
          <w:highlight w:val="none"/>
          <w:lang w:val="zh-CN"/>
        </w:rPr>
        <w:t xml:space="preserve">正本与副本不一致的，以正本为准； </w:t>
      </w:r>
    </w:p>
    <w:p w14:paraId="0149CE6F">
      <w:pPr>
        <w:tabs>
          <w:tab w:val="left" w:pos="9030"/>
        </w:tabs>
        <w:snapToGrid w:val="0"/>
        <w:spacing w:line="360" w:lineRule="auto"/>
        <w:ind w:right="-65" w:firstLine="560" w:firstLineChars="200"/>
        <w:rPr>
          <w:rFonts w:hint="eastAsia" w:ascii="宋体" w:hAnsi="宋体" w:eastAsia="宋体" w:cs="宋体"/>
          <w:sz w:val="28"/>
          <w:szCs w:val="28"/>
          <w:highlight w:val="none"/>
          <w:lang w:val="zh-CN"/>
        </w:rPr>
      </w:pPr>
      <w:r>
        <w:rPr>
          <w:rFonts w:hint="eastAsia" w:ascii="宋体" w:hAnsi="宋体" w:cs="宋体"/>
          <w:sz w:val="28"/>
          <w:szCs w:val="28"/>
          <w:highlight w:val="none"/>
          <w:lang w:val="en-US" w:eastAsia="zh-CN"/>
        </w:rPr>
        <w:t>4.2</w:t>
      </w:r>
      <w:r>
        <w:rPr>
          <w:rFonts w:hint="eastAsia" w:ascii="宋体" w:hAnsi="宋体" w:eastAsia="宋体" w:cs="宋体"/>
          <w:sz w:val="28"/>
          <w:szCs w:val="28"/>
          <w:highlight w:val="none"/>
          <w:lang w:val="zh-CN"/>
        </w:rPr>
        <w:t>文字与图表不一致的，以文字为准；</w:t>
      </w:r>
    </w:p>
    <w:p w14:paraId="6933189C">
      <w:pPr>
        <w:tabs>
          <w:tab w:val="left" w:pos="9030"/>
        </w:tabs>
        <w:snapToGrid w:val="0"/>
        <w:spacing w:line="360" w:lineRule="auto"/>
        <w:ind w:right="-65" w:firstLine="560" w:firstLineChars="200"/>
        <w:rPr>
          <w:rFonts w:hint="eastAsia" w:ascii="宋体" w:hAnsi="宋体" w:eastAsia="宋体" w:cs="宋体"/>
          <w:sz w:val="28"/>
          <w:szCs w:val="28"/>
          <w:highlight w:val="none"/>
          <w:lang w:val="zh-CN"/>
        </w:rPr>
      </w:pPr>
      <w:r>
        <w:rPr>
          <w:rFonts w:hint="eastAsia" w:ascii="宋体" w:hAnsi="宋体" w:cs="宋体"/>
          <w:sz w:val="28"/>
          <w:szCs w:val="28"/>
          <w:highlight w:val="none"/>
          <w:lang w:val="en-US" w:eastAsia="zh-CN"/>
        </w:rPr>
        <w:t>4.3</w:t>
      </w:r>
      <w:r>
        <w:rPr>
          <w:rFonts w:hint="eastAsia" w:ascii="宋体" w:hAnsi="宋体" w:eastAsia="宋体" w:cs="宋体"/>
          <w:sz w:val="28"/>
          <w:szCs w:val="28"/>
          <w:highlight w:val="none"/>
          <w:lang w:val="zh-CN"/>
        </w:rPr>
        <w:t>对不同文字文本投标文件的解释发生异议的，以中文文本为准；</w:t>
      </w:r>
    </w:p>
    <w:p w14:paraId="3D5FB31A">
      <w:pPr>
        <w:tabs>
          <w:tab w:val="left" w:pos="9030"/>
        </w:tabs>
        <w:snapToGrid w:val="0"/>
        <w:spacing w:line="360" w:lineRule="auto"/>
        <w:ind w:right="-65" w:firstLine="560" w:firstLineChars="200"/>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修正后的内容经投标人确认后产生约束力，投标人不确认的，其投标无效。</w:t>
      </w:r>
    </w:p>
    <w:p w14:paraId="60DCFA26">
      <w:pPr>
        <w:tabs>
          <w:tab w:val="left" w:pos="9030"/>
        </w:tabs>
        <w:snapToGrid w:val="0"/>
        <w:spacing w:line="360" w:lineRule="auto"/>
        <w:ind w:right="-65"/>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zh-CN"/>
        </w:rPr>
        <w:t>比较与评价</w:t>
      </w:r>
    </w:p>
    <w:p w14:paraId="4F68828B">
      <w:pPr>
        <w:autoSpaceDE w:val="0"/>
        <w:autoSpaceDN w:val="0"/>
        <w:adjustRightInd w:val="0"/>
        <w:snapToGrid w:val="0"/>
        <w:spacing w:line="360" w:lineRule="auto"/>
        <w:ind w:firstLine="627"/>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按照</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规定的评标方法和标准，对资格性审查和符合性审查合格的文件进行评审，综合比较和评价。</w:t>
      </w:r>
    </w:p>
    <w:p w14:paraId="3100E0DB">
      <w:pPr>
        <w:autoSpaceDE w:val="0"/>
        <w:autoSpaceDN w:val="0"/>
        <w:adjustRightInd w:val="0"/>
        <w:snapToGrid w:val="0"/>
        <w:spacing w:line="360" w:lineRule="auto"/>
        <w:ind w:firstLine="627"/>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zh-CN"/>
        </w:rPr>
        <w:t>1</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评标方法:综合评分法，指投标文件满足</w:t>
      </w:r>
      <w:r>
        <w:rPr>
          <w:rFonts w:hint="eastAsia" w:ascii="宋体" w:hAnsi="宋体" w:cs="宋体"/>
          <w:color w:val="auto"/>
          <w:sz w:val="28"/>
          <w:szCs w:val="28"/>
          <w:highlight w:val="none"/>
          <w:lang w:val="zh-CN"/>
        </w:rPr>
        <w:t>征集文件</w:t>
      </w:r>
      <w:r>
        <w:rPr>
          <w:rFonts w:hint="eastAsia" w:ascii="宋体" w:hAnsi="宋体" w:eastAsia="宋体" w:cs="宋体"/>
          <w:color w:val="auto"/>
          <w:sz w:val="28"/>
          <w:szCs w:val="28"/>
          <w:highlight w:val="none"/>
          <w:lang w:val="zh-CN"/>
        </w:rPr>
        <w:t>全部实质性要求，且按照评审因素的量化指标评审得分最高的投标人为</w:t>
      </w:r>
      <w:r>
        <w:rPr>
          <w:rFonts w:hint="eastAsia" w:ascii="宋体" w:hAnsi="宋体" w:cs="宋体"/>
          <w:color w:val="auto"/>
          <w:sz w:val="28"/>
          <w:szCs w:val="28"/>
          <w:highlight w:val="none"/>
          <w:lang w:val="zh-CN"/>
        </w:rPr>
        <w:t>入围候选人</w:t>
      </w:r>
      <w:r>
        <w:rPr>
          <w:rFonts w:hint="eastAsia" w:ascii="宋体" w:hAnsi="宋体" w:eastAsia="宋体" w:cs="宋体"/>
          <w:color w:val="auto"/>
          <w:sz w:val="28"/>
          <w:szCs w:val="28"/>
          <w:highlight w:val="none"/>
          <w:lang w:val="zh-CN"/>
        </w:rPr>
        <w:t>的评标方法。</w:t>
      </w:r>
    </w:p>
    <w:p w14:paraId="70D5834B">
      <w:pPr>
        <w:autoSpaceDE w:val="0"/>
        <w:autoSpaceDN w:val="0"/>
        <w:adjustRightInd w:val="0"/>
        <w:snapToGrid w:val="0"/>
        <w:spacing w:line="360" w:lineRule="auto"/>
        <w:ind w:firstLine="627"/>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5.</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评标因素及分值分解表（总计100分）</w:t>
      </w:r>
    </w:p>
    <w:p w14:paraId="196E72F1">
      <w:pPr>
        <w:pStyle w:val="2"/>
        <w:spacing w:line="240" w:lineRule="auto"/>
        <w:jc w:val="center"/>
        <w:rPr>
          <w:rFonts w:hint="eastAsia" w:ascii="宋体" w:hAnsi="宋体" w:eastAsia="宋体" w:cs="宋体"/>
          <w:b/>
          <w:color w:val="auto"/>
          <w:kern w:val="2"/>
          <w:sz w:val="28"/>
          <w:szCs w:val="28"/>
          <w:highlight w:val="yellow"/>
          <w:lang w:val="zh-CN" w:eastAsia="zh-CN" w:bidi="ar-SA"/>
        </w:rPr>
      </w:pPr>
      <w:r>
        <w:rPr>
          <w:rFonts w:hint="eastAsia" w:cs="宋体"/>
          <w:b/>
          <w:color w:val="auto"/>
          <w:kern w:val="2"/>
          <w:sz w:val="28"/>
          <w:szCs w:val="28"/>
          <w:highlight w:val="none"/>
          <w:lang w:val="en-US" w:eastAsia="zh-CN" w:bidi="ar-SA"/>
        </w:rPr>
        <w:t>合同包1</w:t>
      </w:r>
      <w:r>
        <w:rPr>
          <w:rFonts w:hint="eastAsia" w:ascii="宋体" w:hAnsi="宋体" w:eastAsia="宋体" w:cs="宋体"/>
          <w:b/>
          <w:color w:val="auto"/>
          <w:kern w:val="2"/>
          <w:sz w:val="28"/>
          <w:szCs w:val="28"/>
          <w:highlight w:val="none"/>
          <w:lang w:val="zh-CN" w:eastAsia="zh-CN" w:bidi="ar-SA"/>
        </w:rPr>
        <w:t>详细评审表</w:t>
      </w:r>
    </w:p>
    <w:tbl>
      <w:tblPr>
        <w:tblStyle w:val="16"/>
        <w:tblpPr w:leftFromText="180" w:rightFromText="180" w:vertAnchor="text" w:horzAnchor="page" w:tblpX="1106" w:tblpY="66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635"/>
        <w:gridCol w:w="1349"/>
        <w:gridCol w:w="6547"/>
        <w:gridCol w:w="797"/>
      </w:tblGrid>
      <w:tr w14:paraId="461A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2" w:type="pct"/>
            <w:tcBorders>
              <w:top w:val="single" w:color="auto" w:sz="4" w:space="0"/>
              <w:left w:val="single" w:color="auto" w:sz="4" w:space="0"/>
              <w:bottom w:val="single" w:color="auto" w:sz="4" w:space="0"/>
              <w:right w:val="single" w:color="auto" w:sz="4" w:space="0"/>
            </w:tcBorders>
            <w:vAlign w:val="center"/>
          </w:tcPr>
          <w:p w14:paraId="2BBCC64F">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序号</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7C8595B0">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评分因素</w:t>
            </w:r>
          </w:p>
        </w:tc>
        <w:tc>
          <w:tcPr>
            <w:tcW w:w="3247" w:type="pct"/>
            <w:tcBorders>
              <w:top w:val="single" w:color="auto" w:sz="4" w:space="0"/>
              <w:left w:val="single" w:color="auto" w:sz="4" w:space="0"/>
              <w:bottom w:val="single" w:color="auto" w:sz="4" w:space="0"/>
              <w:right w:val="single" w:color="auto" w:sz="4" w:space="0"/>
            </w:tcBorders>
            <w:vAlign w:val="center"/>
          </w:tcPr>
          <w:p w14:paraId="4B68208C">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评分细则</w:t>
            </w:r>
          </w:p>
        </w:tc>
        <w:tc>
          <w:tcPr>
            <w:tcW w:w="395" w:type="pct"/>
            <w:tcBorders>
              <w:top w:val="single" w:color="auto" w:sz="4" w:space="0"/>
              <w:left w:val="single" w:color="auto" w:sz="4" w:space="0"/>
              <w:bottom w:val="single" w:color="auto" w:sz="4" w:space="0"/>
              <w:right w:val="single" w:color="auto" w:sz="4" w:space="0"/>
            </w:tcBorders>
            <w:vAlign w:val="center"/>
          </w:tcPr>
          <w:p w14:paraId="556FCFC9">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分值</w:t>
            </w:r>
          </w:p>
        </w:tc>
      </w:tr>
      <w:tr w14:paraId="70C1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72" w:type="pct"/>
            <w:tcBorders>
              <w:top w:val="single" w:color="auto" w:sz="4" w:space="0"/>
              <w:left w:val="single" w:color="auto" w:sz="4" w:space="0"/>
              <w:bottom w:val="single" w:color="auto" w:sz="4" w:space="0"/>
              <w:right w:val="single" w:color="auto" w:sz="4" w:space="0"/>
            </w:tcBorders>
            <w:vAlign w:val="center"/>
          </w:tcPr>
          <w:p w14:paraId="35495BA2">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1</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7C526E70">
            <w:pPr>
              <w:spacing w:line="360" w:lineRule="auto"/>
              <w:jc w:val="center"/>
              <w:rPr>
                <w:rFonts w:hint="eastAsia" w:ascii="宋体" w:hAnsi="宋体" w:eastAsia="宋体" w:cs="宋体"/>
                <w:i w:val="0"/>
                <w:iCs w:val="0"/>
                <w:sz w:val="28"/>
                <w:szCs w:val="28"/>
                <w:highlight w:val="none"/>
              </w:rPr>
            </w:pPr>
            <w:r>
              <w:rPr>
                <w:rFonts w:hint="eastAsia" w:ascii="宋体" w:hAnsi="宋体" w:eastAsia="宋体" w:cs="宋体"/>
                <w:bCs/>
                <w:i w:val="0"/>
                <w:iCs w:val="0"/>
                <w:sz w:val="28"/>
                <w:szCs w:val="28"/>
                <w:highlight w:val="none"/>
              </w:rPr>
              <w:t>报价部分</w:t>
            </w:r>
          </w:p>
        </w:tc>
        <w:tc>
          <w:tcPr>
            <w:tcW w:w="3247" w:type="pct"/>
            <w:tcBorders>
              <w:top w:val="single" w:color="auto" w:sz="4" w:space="0"/>
              <w:left w:val="single" w:color="auto" w:sz="4" w:space="0"/>
              <w:bottom w:val="single" w:color="auto" w:sz="4" w:space="0"/>
              <w:right w:val="single" w:color="auto" w:sz="4" w:space="0"/>
            </w:tcBorders>
            <w:vAlign w:val="center"/>
          </w:tcPr>
          <w:p w14:paraId="2FA39C8D">
            <w:pPr>
              <w:autoSpaceDE w:val="0"/>
              <w:autoSpaceDN w:val="0"/>
              <w:adjustRightInd w:val="0"/>
              <w:snapToGri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价格分采用低价优先法计算，即满足</w:t>
            </w:r>
            <w:r>
              <w:rPr>
                <w:rFonts w:hint="eastAsia" w:ascii="宋体" w:hAnsi="宋体" w:cs="宋体"/>
                <w:sz w:val="28"/>
                <w:szCs w:val="28"/>
                <w:highlight w:val="none"/>
                <w:lang w:val="en-US" w:eastAsia="zh-CN"/>
              </w:rPr>
              <w:t>征集</w:t>
            </w:r>
            <w:r>
              <w:rPr>
                <w:rFonts w:hint="eastAsia" w:ascii="宋体" w:hAnsi="宋体" w:cs="宋体"/>
                <w:sz w:val="28"/>
                <w:szCs w:val="28"/>
                <w:highlight w:val="none"/>
                <w:lang w:val="zh-CN"/>
              </w:rPr>
              <w:t>文件要求且投标报价</w:t>
            </w:r>
            <w:r>
              <w:rPr>
                <w:rFonts w:hint="eastAsia" w:ascii="宋体" w:hAnsi="宋体" w:cs="宋体"/>
                <w:sz w:val="28"/>
                <w:szCs w:val="28"/>
                <w:highlight w:val="none"/>
                <w:lang w:val="en-US" w:eastAsia="zh-CN"/>
              </w:rPr>
              <w:t>下浮率最高</w:t>
            </w:r>
            <w:r>
              <w:rPr>
                <w:rFonts w:hint="eastAsia" w:ascii="宋体" w:hAnsi="宋体" w:cs="宋体"/>
                <w:sz w:val="28"/>
                <w:szCs w:val="28"/>
                <w:highlight w:val="none"/>
                <w:lang w:val="zh-CN"/>
              </w:rPr>
              <w:t>的</w:t>
            </w:r>
            <w:r>
              <w:rPr>
                <w:rFonts w:hint="eastAsia" w:ascii="宋体" w:hAnsi="宋体" w:cs="宋体"/>
                <w:sz w:val="28"/>
                <w:szCs w:val="28"/>
                <w:highlight w:val="none"/>
                <w:lang w:val="en-US" w:eastAsia="zh-CN"/>
              </w:rPr>
              <w:t>投标单位</w:t>
            </w:r>
            <w:r>
              <w:rPr>
                <w:rFonts w:hint="eastAsia" w:ascii="宋体" w:hAnsi="宋体" w:cs="宋体"/>
                <w:sz w:val="28"/>
                <w:szCs w:val="28"/>
                <w:highlight w:val="none"/>
                <w:lang w:val="zh-CN"/>
              </w:rPr>
              <w:t>的</w:t>
            </w:r>
            <w:r>
              <w:rPr>
                <w:rFonts w:hint="eastAsia" w:ascii="宋体" w:hAnsi="宋体" w:cs="宋体"/>
                <w:sz w:val="28"/>
                <w:szCs w:val="28"/>
                <w:highlight w:val="none"/>
                <w:lang w:val="en-US" w:eastAsia="zh-CN"/>
              </w:rPr>
              <w:t>报价</w:t>
            </w:r>
            <w:r>
              <w:rPr>
                <w:rFonts w:hint="eastAsia" w:ascii="宋体" w:hAnsi="宋体" w:cs="宋体"/>
                <w:sz w:val="28"/>
                <w:szCs w:val="28"/>
                <w:highlight w:val="none"/>
                <w:lang w:val="zh-CN"/>
              </w:rPr>
              <w:t>为评标基准价，其价格分为满分。其他投标单位的价格分统一按照下列公式计算：</w:t>
            </w:r>
          </w:p>
          <w:p w14:paraId="6656A091">
            <w:pPr>
              <w:spacing w:line="360" w:lineRule="auto"/>
              <w:ind w:firstLine="560" w:firstLineChars="200"/>
              <w:jc w:val="left"/>
              <w:rPr>
                <w:rFonts w:hint="eastAsia"/>
              </w:rPr>
            </w:pPr>
            <w:r>
              <w:rPr>
                <w:rFonts w:hint="eastAsia" w:ascii="宋体" w:hAnsi="宋体" w:cs="宋体"/>
                <w:color w:val="auto"/>
                <w:sz w:val="28"/>
                <w:szCs w:val="28"/>
                <w:highlight w:val="none"/>
              </w:rPr>
              <w:t>投标报价</w:t>
            </w:r>
            <w:r>
              <w:rPr>
                <w:rFonts w:hint="eastAsia" w:ascii="宋体" w:hAnsi="宋体" w:cs="宋体"/>
                <w:color w:val="auto"/>
                <w:sz w:val="28"/>
                <w:szCs w:val="28"/>
                <w:highlight w:val="none"/>
                <w:lang w:val="zh-CN"/>
              </w:rPr>
              <w:t>得分=（投标报价</w:t>
            </w:r>
            <w:r>
              <w:rPr>
                <w:rFonts w:hint="eastAsia" w:ascii="宋体" w:hAnsi="宋体" w:cs="宋体"/>
                <w:color w:val="auto"/>
                <w:sz w:val="28"/>
                <w:szCs w:val="28"/>
                <w:highlight w:val="none"/>
                <w:lang w:val="en-US" w:eastAsia="zh-CN"/>
              </w:rPr>
              <w:t>/</w:t>
            </w:r>
            <w:r>
              <w:rPr>
                <w:rFonts w:hint="eastAsia" w:ascii="宋体" w:hAnsi="宋体" w:cs="宋体"/>
                <w:color w:val="auto"/>
                <w:sz w:val="28"/>
                <w:szCs w:val="28"/>
                <w:highlight w:val="none"/>
                <w:lang w:val="zh-CN"/>
              </w:rPr>
              <w:t>评标基准价）×</w:t>
            </w:r>
            <w:r>
              <w:rPr>
                <w:rFonts w:hint="eastAsia" w:ascii="宋体" w:hAnsi="宋体" w:cs="宋体"/>
                <w:color w:val="auto"/>
                <w:sz w:val="28"/>
                <w:szCs w:val="28"/>
                <w:highlight w:val="none"/>
                <w:lang w:val="en-US" w:eastAsia="zh-CN"/>
              </w:rPr>
              <w:t>10</w:t>
            </w:r>
            <w:r>
              <w:rPr>
                <w:rFonts w:hint="eastAsia" w:ascii="宋体" w:hAnsi="宋体" w:cs="宋体"/>
                <w:sz w:val="28"/>
                <w:szCs w:val="28"/>
                <w:highlight w:val="none"/>
                <w:lang w:val="zh-CN"/>
              </w:rPr>
              <w:t>。</w:t>
            </w:r>
          </w:p>
        </w:tc>
        <w:tc>
          <w:tcPr>
            <w:tcW w:w="395" w:type="pct"/>
            <w:tcBorders>
              <w:top w:val="single" w:color="auto" w:sz="4" w:space="0"/>
              <w:left w:val="single" w:color="auto" w:sz="4" w:space="0"/>
              <w:bottom w:val="single" w:color="auto" w:sz="4" w:space="0"/>
              <w:right w:val="single" w:color="auto" w:sz="4" w:space="0"/>
            </w:tcBorders>
            <w:vAlign w:val="center"/>
          </w:tcPr>
          <w:p w14:paraId="7B5A7397">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cs="宋体"/>
                <w:i w:val="0"/>
                <w:iCs w:val="0"/>
                <w:sz w:val="28"/>
                <w:szCs w:val="28"/>
                <w:highlight w:val="none"/>
                <w:lang w:val="en-US" w:eastAsia="zh-CN"/>
              </w:rPr>
              <w:t>10</w:t>
            </w:r>
            <w:r>
              <w:rPr>
                <w:rFonts w:hint="eastAsia" w:ascii="宋体" w:hAnsi="宋体" w:eastAsia="宋体" w:cs="宋体"/>
                <w:i w:val="0"/>
                <w:iCs w:val="0"/>
                <w:sz w:val="28"/>
                <w:szCs w:val="28"/>
                <w:highlight w:val="none"/>
              </w:rPr>
              <w:t>分</w:t>
            </w:r>
          </w:p>
        </w:tc>
      </w:tr>
      <w:tr w14:paraId="7FE9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372" w:type="pct"/>
            <w:vMerge w:val="restart"/>
            <w:tcBorders>
              <w:left w:val="single" w:color="auto" w:sz="4" w:space="0"/>
              <w:right w:val="single" w:color="auto" w:sz="4" w:space="0"/>
            </w:tcBorders>
            <w:vAlign w:val="center"/>
          </w:tcPr>
          <w:p w14:paraId="62D53825">
            <w:pPr>
              <w:autoSpaceDE w:val="0"/>
              <w:autoSpaceDN w:val="0"/>
              <w:adjustRightInd w:val="0"/>
              <w:snapToGrid w:val="0"/>
              <w:spacing w:line="360" w:lineRule="auto"/>
              <w:jc w:val="center"/>
              <w:rPr>
                <w:rFonts w:hint="eastAsia" w:ascii="宋体" w:hAnsi="宋体" w:cs="宋体"/>
                <w:i w:val="0"/>
                <w:iCs w:val="0"/>
                <w:sz w:val="28"/>
                <w:szCs w:val="28"/>
                <w:highlight w:val="none"/>
                <w:lang w:val="en-US" w:eastAsia="zh-CN"/>
              </w:rPr>
            </w:pPr>
          </w:p>
        </w:tc>
        <w:tc>
          <w:tcPr>
            <w:tcW w:w="315" w:type="pct"/>
            <w:vMerge w:val="restart"/>
            <w:tcBorders>
              <w:left w:val="single" w:color="auto" w:sz="4" w:space="0"/>
              <w:right w:val="single" w:color="auto" w:sz="4" w:space="0"/>
            </w:tcBorders>
            <w:vAlign w:val="center"/>
          </w:tcPr>
          <w:p w14:paraId="568ED08D">
            <w:pPr>
              <w:spacing w:before="91" w:line="360" w:lineRule="auto"/>
              <w:ind w:left="9" w:leftChars="0" w:right="119" w:rightChars="0"/>
              <w:jc w:val="center"/>
              <w:rPr>
                <w:rFonts w:hint="eastAsia" w:ascii="宋体" w:hAnsi="宋体" w:eastAsia="宋体" w:cs="宋体"/>
                <w:i w:val="0"/>
                <w:iCs w:val="0"/>
                <w:spacing w:val="1"/>
                <w:sz w:val="28"/>
                <w:szCs w:val="28"/>
                <w:highlight w:val="none"/>
              </w:rPr>
            </w:pPr>
          </w:p>
        </w:tc>
        <w:tc>
          <w:tcPr>
            <w:tcW w:w="669" w:type="pct"/>
            <w:tcBorders>
              <w:top w:val="single" w:color="auto" w:sz="4" w:space="0"/>
              <w:left w:val="single" w:color="auto" w:sz="4" w:space="0"/>
              <w:right w:val="single" w:color="auto" w:sz="4" w:space="0"/>
            </w:tcBorders>
            <w:vAlign w:val="center"/>
          </w:tcPr>
          <w:p w14:paraId="22E21DBD">
            <w:pPr>
              <w:pStyle w:val="29"/>
              <w:spacing w:line="360" w:lineRule="auto"/>
              <w:jc w:val="center"/>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政策解读</w:t>
            </w:r>
          </w:p>
        </w:tc>
        <w:tc>
          <w:tcPr>
            <w:tcW w:w="3247" w:type="pct"/>
            <w:tcBorders>
              <w:top w:val="single" w:color="auto" w:sz="4" w:space="0"/>
              <w:left w:val="single" w:color="auto" w:sz="4" w:space="0"/>
              <w:right w:val="single" w:color="auto" w:sz="4" w:space="0"/>
            </w:tcBorders>
          </w:tcPr>
          <w:p w14:paraId="226B3205">
            <w:pPr>
              <w:keepNext w:val="0"/>
              <w:keepLines w:val="0"/>
              <w:widowControl/>
              <w:suppressLineNumbers w:val="0"/>
              <w:spacing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投标人针对本项目的造价咨询服务提供全面、合理的政策解读方案，包括：①相关法律法规；②工作重、难点分析。以</w:t>
            </w:r>
            <w:r>
              <w:rPr>
                <w:rFonts w:hint="eastAsia" w:ascii="宋体" w:hAnsi="宋体" w:cs="宋体"/>
                <w:kern w:val="0"/>
                <w:sz w:val="28"/>
                <w:szCs w:val="28"/>
                <w:lang w:val="en-US" w:eastAsia="zh-CN"/>
              </w:rPr>
              <w:t>上内容专门针对本项目，且符合本项目实际需求，内容完善</w:t>
            </w:r>
            <w:r>
              <w:rPr>
                <w:rFonts w:hint="eastAsia" w:ascii="宋体" w:hAnsi="宋体" w:cs="宋体"/>
                <w:kern w:val="0"/>
                <w:sz w:val="28"/>
                <w:szCs w:val="28"/>
                <w:highlight w:val="none"/>
                <w:lang w:val="en-US" w:eastAsia="zh-CN"/>
              </w:rPr>
              <w:t>的每项4分，满分8分，未提供不得分</w:t>
            </w:r>
            <w:r>
              <w:rPr>
                <w:rFonts w:hint="eastAsia" w:ascii="宋体" w:hAnsi="宋体" w:eastAsia="宋体" w:cs="宋体"/>
                <w:kern w:val="0"/>
                <w:sz w:val="28"/>
                <w:szCs w:val="28"/>
                <w:highlight w:val="none"/>
                <w:lang w:val="en-US" w:eastAsia="zh-CN"/>
              </w:rPr>
              <w:t>，</w:t>
            </w:r>
            <w:r>
              <w:rPr>
                <w:rFonts w:hint="eastAsia" w:ascii="宋体" w:hAnsi="宋体" w:eastAsia="宋体" w:cs="宋体"/>
                <w:kern w:val="0"/>
                <w:sz w:val="28"/>
                <w:szCs w:val="28"/>
                <w:lang w:val="en-US" w:eastAsia="zh-CN"/>
              </w:rPr>
              <w:t>若内容存在瑕疵，每存在1处瑕疵扣</w:t>
            </w:r>
            <w:r>
              <w:rPr>
                <w:rFonts w:hint="eastAsia" w:ascii="宋体" w:hAnsi="宋体" w:cs="宋体"/>
                <w:kern w:val="0"/>
                <w:sz w:val="28"/>
                <w:szCs w:val="28"/>
                <w:lang w:val="en-US" w:eastAsia="zh-CN"/>
              </w:rPr>
              <w:t>1</w:t>
            </w:r>
            <w:r>
              <w:rPr>
                <w:rFonts w:hint="eastAsia" w:ascii="宋体" w:hAnsi="宋体" w:eastAsia="宋体" w:cs="宋体"/>
                <w:kern w:val="0"/>
                <w:sz w:val="28"/>
                <w:szCs w:val="28"/>
                <w:lang w:val="en-US" w:eastAsia="zh-CN"/>
              </w:rPr>
              <w:t>分，扣完为止。</w:t>
            </w:r>
          </w:p>
          <w:p w14:paraId="2FA01069">
            <w:pPr>
              <w:keepNext w:val="0"/>
              <w:keepLines w:val="0"/>
              <w:widowControl/>
              <w:suppressLineNumbers w:val="0"/>
              <w:spacing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“瑕疵”指内容明显错误、或内容不合理完善、或内容表述简单笼统、或缺少关键点表述、或对同一问题前后表述矛盾、或不适用本项目特性或套用其他项目</w:t>
            </w:r>
            <w:r>
              <w:rPr>
                <w:rFonts w:hint="eastAsia" w:ascii="宋体" w:hAnsi="宋体" w:cs="宋体"/>
                <w:kern w:val="0"/>
                <w:sz w:val="28"/>
                <w:szCs w:val="28"/>
                <w:lang w:val="en-US" w:eastAsia="zh-CN"/>
              </w:rPr>
              <w:t>内容不能满足本项目实际需求等相关情形</w:t>
            </w:r>
            <w:r>
              <w:rPr>
                <w:rFonts w:hint="eastAsia" w:ascii="宋体" w:hAnsi="宋体" w:eastAsia="宋体" w:cs="宋体"/>
                <w:kern w:val="0"/>
                <w:sz w:val="28"/>
                <w:szCs w:val="28"/>
                <w:lang w:val="en-US" w:eastAsia="zh-CN"/>
              </w:rPr>
              <w:t>。</w:t>
            </w:r>
          </w:p>
        </w:tc>
        <w:tc>
          <w:tcPr>
            <w:tcW w:w="395" w:type="pct"/>
            <w:tcBorders>
              <w:top w:val="single" w:color="auto" w:sz="4" w:space="0"/>
              <w:left w:val="single" w:color="auto" w:sz="4" w:space="0"/>
              <w:bottom w:val="single" w:color="auto" w:sz="4" w:space="0"/>
              <w:right w:val="single" w:color="auto" w:sz="4" w:space="0"/>
            </w:tcBorders>
            <w:vAlign w:val="center"/>
          </w:tcPr>
          <w:p w14:paraId="05215BF1">
            <w:pPr>
              <w:autoSpaceDE w:val="0"/>
              <w:autoSpaceDN w:val="0"/>
              <w:adjustRightInd w:val="0"/>
              <w:snapToGrid w:val="0"/>
              <w:spacing w:line="360" w:lineRule="auto"/>
              <w:jc w:val="center"/>
              <w:rPr>
                <w:rFonts w:hint="eastAsia" w:ascii="宋体" w:hAnsi="宋体" w:cs="宋体"/>
                <w:i w:val="0"/>
                <w:iCs w:val="0"/>
                <w:sz w:val="28"/>
                <w:szCs w:val="28"/>
                <w:highlight w:val="none"/>
                <w:lang w:val="en-US" w:eastAsia="zh-CN"/>
              </w:rPr>
            </w:pPr>
            <w:r>
              <w:rPr>
                <w:rFonts w:hint="eastAsia" w:ascii="宋体" w:hAnsi="宋体" w:cs="宋体"/>
                <w:i w:val="0"/>
                <w:iCs w:val="0"/>
                <w:sz w:val="28"/>
                <w:szCs w:val="28"/>
                <w:highlight w:val="none"/>
                <w:lang w:val="en-US" w:eastAsia="zh-CN"/>
              </w:rPr>
              <w:t>8分</w:t>
            </w:r>
          </w:p>
        </w:tc>
      </w:tr>
      <w:tr w14:paraId="39CA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72" w:type="pct"/>
            <w:vMerge w:val="continue"/>
            <w:tcBorders>
              <w:left w:val="single" w:color="auto" w:sz="4" w:space="0"/>
              <w:right w:val="single" w:color="auto" w:sz="4" w:space="0"/>
            </w:tcBorders>
            <w:vAlign w:val="center"/>
          </w:tcPr>
          <w:p w14:paraId="074563F7">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p>
        </w:tc>
        <w:tc>
          <w:tcPr>
            <w:tcW w:w="315" w:type="pct"/>
            <w:vMerge w:val="continue"/>
            <w:tcBorders>
              <w:left w:val="single" w:color="auto" w:sz="4" w:space="0"/>
              <w:right w:val="single" w:color="auto" w:sz="4" w:space="0"/>
            </w:tcBorders>
            <w:vAlign w:val="center"/>
          </w:tcPr>
          <w:p w14:paraId="31BBF7FA">
            <w:pPr>
              <w:spacing w:before="91" w:line="360" w:lineRule="auto"/>
              <w:ind w:left="9" w:leftChars="0" w:right="119" w:rightChars="0"/>
              <w:jc w:val="center"/>
              <w:rPr>
                <w:rFonts w:hint="eastAsia" w:ascii="宋体" w:hAnsi="宋体" w:eastAsia="宋体" w:cs="宋体"/>
                <w:bCs/>
                <w:i w:val="0"/>
                <w:iCs w:val="0"/>
                <w:sz w:val="28"/>
                <w:szCs w:val="28"/>
                <w:highlight w:val="none"/>
              </w:rPr>
            </w:pPr>
          </w:p>
        </w:tc>
        <w:tc>
          <w:tcPr>
            <w:tcW w:w="669" w:type="pct"/>
            <w:tcBorders>
              <w:left w:val="single" w:color="auto" w:sz="4" w:space="0"/>
              <w:right w:val="single" w:color="auto" w:sz="4" w:space="0"/>
            </w:tcBorders>
            <w:shd w:val="clear" w:color="auto" w:fill="auto"/>
            <w:vAlign w:val="center"/>
          </w:tcPr>
          <w:p w14:paraId="6A0713BB">
            <w:pPr>
              <w:pStyle w:val="29"/>
              <w:spacing w:line="360" w:lineRule="auto"/>
              <w:jc w:val="center"/>
              <w:rPr>
                <w:rFonts w:hint="eastAsia" w:ascii="宋体" w:hAnsi="宋体" w:eastAsia="宋体" w:cs="宋体"/>
                <w:b/>
                <w:bCs/>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rPr>
              <w:t>实施方案</w:t>
            </w:r>
          </w:p>
        </w:tc>
        <w:tc>
          <w:tcPr>
            <w:tcW w:w="3247" w:type="pct"/>
            <w:tcBorders>
              <w:top w:val="single" w:color="auto" w:sz="4" w:space="0"/>
              <w:left w:val="single" w:color="auto" w:sz="4" w:space="0"/>
              <w:bottom w:val="single" w:color="auto" w:sz="4" w:space="0"/>
              <w:right w:val="single" w:color="auto" w:sz="4" w:space="0"/>
            </w:tcBorders>
            <w:shd w:val="clear" w:color="auto" w:fill="auto"/>
          </w:tcPr>
          <w:p w14:paraId="57D61175">
            <w:pPr>
              <w:pStyle w:val="29"/>
              <w:spacing w:line="360" w:lineRule="auto"/>
              <w:ind w:firstLine="560" w:firstLineChars="200"/>
              <w:rPr>
                <w:rFonts w:hint="eastAsia" w:ascii="宋体" w:hAnsi="宋体" w:eastAsia="宋体" w:cs="宋体"/>
                <w:kern w:val="0"/>
                <w:sz w:val="28"/>
                <w:szCs w:val="28"/>
                <w:lang w:val="en-US"/>
              </w:rPr>
            </w:pPr>
            <w:r>
              <w:rPr>
                <w:rFonts w:hint="eastAsia" w:ascii="宋体" w:hAnsi="宋体" w:cs="宋体"/>
                <w:kern w:val="0"/>
                <w:sz w:val="28"/>
                <w:szCs w:val="28"/>
                <w:lang w:val="en-US" w:eastAsia="zh-CN"/>
              </w:rPr>
              <w:t>投标人结合工作实际情况针对本项目制定全面、合理的实施</w:t>
            </w:r>
            <w:r>
              <w:rPr>
                <w:rFonts w:hint="eastAsia" w:ascii="宋体" w:hAnsi="宋体" w:eastAsia="宋体" w:cs="宋体"/>
                <w:kern w:val="0"/>
                <w:sz w:val="28"/>
                <w:szCs w:val="28"/>
                <w:lang w:val="en-US" w:eastAsia="zh-CN"/>
              </w:rPr>
              <w:t>方案包含：①</w:t>
            </w:r>
            <w:r>
              <w:rPr>
                <w:rFonts w:hint="eastAsia" w:ascii="宋体" w:hAnsi="宋体" w:cs="宋体"/>
                <w:kern w:val="0"/>
                <w:sz w:val="28"/>
                <w:szCs w:val="28"/>
                <w:lang w:val="en-US" w:eastAsia="zh-CN"/>
              </w:rPr>
              <w:t>咨询造价</w:t>
            </w:r>
            <w:r>
              <w:rPr>
                <w:rFonts w:hint="eastAsia" w:ascii="宋体" w:hAnsi="宋体" w:eastAsia="宋体" w:cs="宋体"/>
                <w:kern w:val="0"/>
                <w:sz w:val="28"/>
                <w:szCs w:val="28"/>
                <w:lang w:val="en-US" w:eastAsia="zh-CN"/>
              </w:rPr>
              <w:t>工作目标；②工作范围；③</w:t>
            </w:r>
            <w:r>
              <w:rPr>
                <w:rFonts w:hint="eastAsia" w:ascii="宋体" w:hAnsi="宋体" w:cs="宋体"/>
                <w:kern w:val="0"/>
                <w:sz w:val="28"/>
                <w:szCs w:val="28"/>
                <w:lang w:val="en-US" w:eastAsia="zh-CN"/>
              </w:rPr>
              <w:t>工作</w:t>
            </w:r>
            <w:r>
              <w:rPr>
                <w:rFonts w:hint="eastAsia" w:ascii="宋体" w:hAnsi="宋体" w:eastAsia="宋体" w:cs="宋体"/>
                <w:kern w:val="0"/>
                <w:sz w:val="28"/>
                <w:szCs w:val="28"/>
                <w:lang w:val="en-US" w:eastAsia="zh-CN"/>
              </w:rPr>
              <w:t>内容；④工作进度安排；⑤应急响应；⑥保密措施；</w:t>
            </w:r>
            <w:r>
              <w:rPr>
                <w:rFonts w:hint="eastAsia" w:ascii="宋体" w:hAnsi="宋体" w:cs="宋体"/>
                <w:kern w:val="0"/>
                <w:sz w:val="28"/>
                <w:szCs w:val="28"/>
                <w:lang w:val="en-US" w:eastAsia="zh-CN"/>
              </w:rPr>
              <w:t>⑦廉政从业；⑧</w:t>
            </w:r>
            <w:r>
              <w:rPr>
                <w:rFonts w:hint="eastAsia" w:ascii="宋体" w:hAnsi="宋体" w:eastAsia="宋体" w:cs="宋体"/>
                <w:kern w:val="0"/>
                <w:sz w:val="28"/>
                <w:szCs w:val="28"/>
                <w:lang w:val="en-US" w:eastAsia="zh-CN"/>
              </w:rPr>
              <w:t>合理化建议</w:t>
            </w:r>
            <w:r>
              <w:rPr>
                <w:rFonts w:hint="eastAsia" w:ascii="宋体" w:hAnsi="宋体" w:eastAsia="宋体" w:cs="宋体"/>
                <w:kern w:val="0"/>
                <w:sz w:val="28"/>
                <w:szCs w:val="28"/>
                <w:lang w:val="en-US"/>
              </w:rPr>
              <w:t>。以上要求全部符合要求</w:t>
            </w:r>
            <w:r>
              <w:rPr>
                <w:rFonts w:hint="eastAsia" w:ascii="宋体" w:hAnsi="宋体" w:cs="宋体"/>
                <w:kern w:val="0"/>
                <w:sz w:val="28"/>
                <w:szCs w:val="28"/>
                <w:lang w:val="en-US" w:eastAsia="zh-CN"/>
              </w:rPr>
              <w:t>，内容完善</w:t>
            </w:r>
            <w:r>
              <w:rPr>
                <w:rFonts w:hint="eastAsia" w:ascii="宋体" w:hAnsi="宋体" w:cs="宋体"/>
                <w:kern w:val="0"/>
                <w:sz w:val="28"/>
                <w:szCs w:val="28"/>
                <w:highlight w:val="none"/>
                <w:lang w:val="en-US" w:eastAsia="zh-CN"/>
              </w:rPr>
              <w:t>的每项4分，满分32分，未提供不得分，</w:t>
            </w:r>
            <w:r>
              <w:rPr>
                <w:rFonts w:hint="eastAsia" w:ascii="宋体" w:hAnsi="宋体" w:eastAsia="宋体" w:cs="宋体"/>
                <w:kern w:val="0"/>
                <w:sz w:val="28"/>
                <w:szCs w:val="28"/>
                <w:lang w:val="en-US"/>
              </w:rPr>
              <w:t>若内容存在瑕疵，每存在</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lang w:val="en-US"/>
              </w:rPr>
              <w:t>处瑕疵扣</w:t>
            </w:r>
            <w:r>
              <w:rPr>
                <w:rFonts w:hint="eastAsia" w:ascii="宋体" w:hAnsi="宋体" w:cs="宋体"/>
                <w:kern w:val="0"/>
                <w:sz w:val="28"/>
                <w:szCs w:val="28"/>
                <w:lang w:val="en-US" w:eastAsia="zh-CN"/>
              </w:rPr>
              <w:t>1</w:t>
            </w:r>
            <w:r>
              <w:rPr>
                <w:rFonts w:hint="eastAsia" w:ascii="宋体" w:hAnsi="宋体" w:eastAsia="宋体" w:cs="宋体"/>
                <w:kern w:val="0"/>
                <w:sz w:val="28"/>
                <w:szCs w:val="28"/>
                <w:lang w:val="en-US"/>
              </w:rPr>
              <w:t>分，扣完为止。</w:t>
            </w:r>
          </w:p>
          <w:p w14:paraId="7D2B4F42">
            <w:pPr>
              <w:pStyle w:val="29"/>
              <w:spacing w:line="360" w:lineRule="auto"/>
              <w:rPr>
                <w:rFonts w:hint="eastAsia" w:ascii="宋体" w:hAnsi="宋体" w:eastAsia="宋体" w:cs="宋体"/>
                <w:sz w:val="28"/>
                <w:szCs w:val="28"/>
                <w:highlight w:val="none"/>
                <w:lang w:val="en-US" w:eastAsia="zh-CN" w:bidi="ar-SA"/>
              </w:rPr>
            </w:pPr>
            <w:r>
              <w:rPr>
                <w:rFonts w:hint="eastAsia" w:ascii="宋体" w:hAnsi="宋体" w:eastAsia="宋体" w:cs="宋体"/>
                <w:kern w:val="0"/>
                <w:sz w:val="28"/>
                <w:szCs w:val="28"/>
                <w:lang w:val="en-US"/>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lang w:val="en-US"/>
              </w:rPr>
              <w:t>“瑕疵”指内容明显错误、或内容不合理完善、或内容表述简单笼统、或缺少关键点表述、或对同一问题前后表述矛盾、或不适用本项目特性或套用其他项目</w:t>
            </w:r>
            <w:r>
              <w:rPr>
                <w:rFonts w:hint="eastAsia" w:ascii="宋体" w:hAnsi="宋体" w:cs="宋体"/>
                <w:kern w:val="0"/>
                <w:sz w:val="28"/>
                <w:szCs w:val="28"/>
                <w:lang w:val="en-US" w:eastAsia="zh-CN"/>
              </w:rPr>
              <w:t>内容不能满足本项目实际需求等相关情形</w:t>
            </w:r>
            <w:r>
              <w:rPr>
                <w:rFonts w:hint="eastAsia" w:ascii="宋体" w:hAnsi="宋体" w:eastAsia="宋体" w:cs="宋体"/>
                <w:kern w:val="0"/>
                <w:sz w:val="28"/>
                <w:szCs w:val="28"/>
                <w:lang w:val="en-US"/>
              </w:rPr>
              <w:t>。</w:t>
            </w:r>
          </w:p>
        </w:tc>
        <w:tc>
          <w:tcPr>
            <w:tcW w:w="395" w:type="pct"/>
            <w:tcBorders>
              <w:top w:val="single" w:color="auto" w:sz="4" w:space="0"/>
              <w:left w:val="single" w:color="auto" w:sz="4" w:space="0"/>
              <w:bottom w:val="single" w:color="auto" w:sz="4" w:space="0"/>
              <w:right w:val="single" w:color="auto" w:sz="4" w:space="0"/>
            </w:tcBorders>
            <w:vAlign w:val="center"/>
          </w:tcPr>
          <w:p w14:paraId="58D02562">
            <w:pPr>
              <w:autoSpaceDE w:val="0"/>
              <w:autoSpaceDN w:val="0"/>
              <w:adjustRightInd w:val="0"/>
              <w:snapToGrid w:val="0"/>
              <w:spacing w:line="360" w:lineRule="auto"/>
              <w:jc w:val="center"/>
              <w:rPr>
                <w:rFonts w:hint="default" w:ascii="宋体" w:hAnsi="宋体" w:eastAsia="宋体" w:cs="宋体"/>
                <w:i w:val="0"/>
                <w:iCs w:val="0"/>
                <w:sz w:val="28"/>
                <w:szCs w:val="28"/>
                <w:highlight w:val="none"/>
                <w:lang w:val="en-US" w:eastAsia="zh-CN"/>
              </w:rPr>
            </w:pPr>
            <w:r>
              <w:rPr>
                <w:rFonts w:hint="eastAsia" w:ascii="宋体" w:hAnsi="宋体" w:cs="宋体"/>
                <w:i w:val="0"/>
                <w:iCs w:val="0"/>
                <w:sz w:val="28"/>
                <w:szCs w:val="28"/>
                <w:highlight w:val="none"/>
                <w:lang w:val="en-US" w:eastAsia="zh-CN"/>
              </w:rPr>
              <w:t>32</w:t>
            </w:r>
            <w:r>
              <w:rPr>
                <w:rFonts w:hint="eastAsia" w:ascii="宋体" w:hAnsi="宋体" w:eastAsia="宋体" w:cs="宋体"/>
                <w:i w:val="0"/>
                <w:iCs w:val="0"/>
                <w:sz w:val="28"/>
                <w:szCs w:val="28"/>
                <w:highlight w:val="none"/>
              </w:rPr>
              <w:t>分</w:t>
            </w:r>
          </w:p>
        </w:tc>
      </w:tr>
      <w:tr w14:paraId="7FB3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72" w:type="pct"/>
            <w:vMerge w:val="continue"/>
            <w:tcBorders>
              <w:left w:val="single" w:color="auto" w:sz="4" w:space="0"/>
              <w:right w:val="single" w:color="auto" w:sz="4" w:space="0"/>
            </w:tcBorders>
            <w:vAlign w:val="center"/>
          </w:tcPr>
          <w:p w14:paraId="78B98985">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p>
        </w:tc>
        <w:tc>
          <w:tcPr>
            <w:tcW w:w="315" w:type="pct"/>
            <w:vMerge w:val="continue"/>
            <w:tcBorders>
              <w:left w:val="single" w:color="auto" w:sz="4" w:space="0"/>
              <w:right w:val="single" w:color="auto" w:sz="4" w:space="0"/>
            </w:tcBorders>
            <w:vAlign w:val="center"/>
          </w:tcPr>
          <w:p w14:paraId="3068E756">
            <w:pPr>
              <w:spacing w:line="360" w:lineRule="auto"/>
              <w:jc w:val="center"/>
              <w:rPr>
                <w:rFonts w:hint="eastAsia" w:ascii="宋体" w:hAnsi="宋体" w:eastAsia="宋体" w:cs="宋体"/>
                <w:bCs/>
                <w:i w:val="0"/>
                <w:iCs w:val="0"/>
                <w:sz w:val="28"/>
                <w:szCs w:val="28"/>
                <w:highlight w:val="none"/>
              </w:rPr>
            </w:pPr>
          </w:p>
        </w:tc>
        <w:tc>
          <w:tcPr>
            <w:tcW w:w="669" w:type="pct"/>
            <w:tcBorders>
              <w:left w:val="single" w:color="auto" w:sz="4" w:space="0"/>
              <w:right w:val="single" w:color="auto" w:sz="4" w:space="0"/>
            </w:tcBorders>
            <w:vAlign w:val="center"/>
          </w:tcPr>
          <w:p w14:paraId="63A6E017">
            <w:pPr>
              <w:pStyle w:val="29"/>
              <w:spacing w:line="360" w:lineRule="auto"/>
              <w:jc w:val="center"/>
              <w:rPr>
                <w:rFonts w:hint="eastAsia" w:ascii="宋体" w:hAnsi="宋体" w:eastAsia="宋体" w:cs="宋体"/>
                <w:b/>
                <w:bCs/>
                <w:color w:val="000000"/>
                <w:kern w:val="0"/>
                <w:sz w:val="28"/>
                <w:szCs w:val="28"/>
                <w:highlight w:val="none"/>
                <w:lang w:val="en-US" w:eastAsia="zh-CN"/>
              </w:rPr>
            </w:pPr>
            <w:r>
              <w:rPr>
                <w:rFonts w:hint="eastAsia" w:ascii="宋体" w:hAnsi="宋体" w:eastAsia="宋体" w:cs="宋体"/>
                <w:b w:val="0"/>
                <w:bCs/>
                <w:color w:val="auto"/>
                <w:sz w:val="28"/>
                <w:szCs w:val="28"/>
                <w:highlight w:val="none"/>
                <w:lang w:eastAsia="zh-CN"/>
              </w:rPr>
              <w:t>质量保证措施</w:t>
            </w:r>
          </w:p>
        </w:tc>
        <w:tc>
          <w:tcPr>
            <w:tcW w:w="3247" w:type="pct"/>
            <w:tcBorders>
              <w:top w:val="single" w:color="auto" w:sz="4" w:space="0"/>
              <w:left w:val="single" w:color="auto" w:sz="4" w:space="0"/>
              <w:bottom w:val="single" w:color="auto" w:sz="4" w:space="0"/>
              <w:right w:val="single" w:color="auto" w:sz="4" w:space="0"/>
            </w:tcBorders>
          </w:tcPr>
          <w:p w14:paraId="4FF1A373">
            <w:pPr>
              <w:pStyle w:val="29"/>
              <w:spacing w:line="360" w:lineRule="auto"/>
              <w:ind w:firstLine="560" w:firstLineChars="200"/>
              <w:rPr>
                <w:rFonts w:hint="eastAsia" w:ascii="宋体" w:hAnsi="宋体" w:eastAsia="宋体" w:cs="宋体"/>
                <w:kern w:val="0"/>
                <w:sz w:val="28"/>
                <w:szCs w:val="28"/>
                <w:lang w:val="en-US"/>
              </w:rPr>
            </w:pPr>
            <w:r>
              <w:rPr>
                <w:rFonts w:hint="eastAsia" w:ascii="宋体" w:hAnsi="宋体" w:cs="宋体"/>
                <w:kern w:val="0"/>
                <w:sz w:val="28"/>
                <w:szCs w:val="28"/>
                <w:lang w:val="en-US" w:eastAsia="zh-CN"/>
              </w:rPr>
              <w:t>投标人针对本项目制定全面、合理的</w:t>
            </w:r>
            <w:r>
              <w:rPr>
                <w:rFonts w:hint="eastAsia" w:ascii="宋体" w:hAnsi="宋体" w:eastAsia="宋体" w:cs="宋体"/>
                <w:b w:val="0"/>
                <w:bCs/>
                <w:color w:val="auto"/>
                <w:sz w:val="28"/>
                <w:szCs w:val="28"/>
                <w:highlight w:val="none"/>
                <w:lang w:eastAsia="zh-CN"/>
              </w:rPr>
              <w:t>质量保证措施</w:t>
            </w:r>
            <w:r>
              <w:rPr>
                <w:rFonts w:hint="eastAsia" w:ascii="宋体" w:hAnsi="宋体" w:eastAsia="宋体" w:cs="宋体"/>
                <w:kern w:val="0"/>
                <w:sz w:val="28"/>
                <w:szCs w:val="28"/>
                <w:lang w:val="en-US" w:eastAsia="zh-CN"/>
              </w:rPr>
              <w:t>方案包含：①质量控制标准；②质量保障体系；</w:t>
            </w:r>
            <w:r>
              <w:rPr>
                <w:rFonts w:hint="eastAsia" w:ascii="宋体" w:hAnsi="宋体" w:cs="宋体"/>
                <w:kern w:val="0"/>
                <w:sz w:val="28"/>
                <w:szCs w:val="28"/>
                <w:lang w:val="en-US" w:eastAsia="zh-CN"/>
              </w:rPr>
              <w:t>③</w:t>
            </w:r>
            <w:r>
              <w:rPr>
                <w:rFonts w:hint="eastAsia" w:ascii="宋体" w:hAnsi="宋体" w:eastAsia="宋体" w:cs="宋体"/>
                <w:kern w:val="0"/>
                <w:sz w:val="28"/>
                <w:szCs w:val="28"/>
                <w:lang w:val="en-US" w:eastAsia="zh-CN"/>
              </w:rPr>
              <w:t>质量控制措施</w:t>
            </w:r>
            <w:r>
              <w:rPr>
                <w:rFonts w:hint="eastAsia" w:ascii="宋体" w:hAnsi="宋体" w:eastAsia="宋体" w:cs="宋体"/>
                <w:kern w:val="0"/>
                <w:sz w:val="28"/>
                <w:szCs w:val="28"/>
                <w:lang w:val="en-US"/>
              </w:rPr>
              <w:t>。以上要求全部符合要求</w:t>
            </w:r>
            <w:r>
              <w:rPr>
                <w:rFonts w:hint="eastAsia" w:ascii="宋体" w:hAnsi="宋体" w:cs="宋体"/>
                <w:kern w:val="0"/>
                <w:sz w:val="28"/>
                <w:szCs w:val="28"/>
                <w:lang w:val="en-US" w:eastAsia="zh-CN"/>
              </w:rPr>
              <w:t>，内容完善的</w:t>
            </w:r>
            <w:r>
              <w:rPr>
                <w:rFonts w:hint="eastAsia" w:ascii="宋体" w:hAnsi="宋体" w:cs="宋体"/>
                <w:kern w:val="0"/>
                <w:sz w:val="28"/>
                <w:szCs w:val="28"/>
                <w:highlight w:val="none"/>
                <w:lang w:val="en-US" w:eastAsia="zh-CN"/>
              </w:rPr>
              <w:t>每项3分，满分9分，未提供不得分，</w:t>
            </w:r>
            <w:r>
              <w:rPr>
                <w:rFonts w:hint="eastAsia" w:ascii="宋体" w:hAnsi="宋体" w:eastAsia="宋体" w:cs="宋体"/>
                <w:kern w:val="0"/>
                <w:sz w:val="28"/>
                <w:szCs w:val="28"/>
                <w:highlight w:val="none"/>
                <w:lang w:val="en-US"/>
              </w:rPr>
              <w:t>若</w:t>
            </w:r>
            <w:r>
              <w:rPr>
                <w:rFonts w:hint="eastAsia" w:ascii="宋体" w:hAnsi="宋体" w:eastAsia="宋体" w:cs="宋体"/>
                <w:kern w:val="0"/>
                <w:sz w:val="28"/>
                <w:szCs w:val="28"/>
                <w:lang w:val="en-US"/>
              </w:rPr>
              <w:t>内容存在瑕疵，每存在</w:t>
            </w:r>
            <w:r>
              <w:rPr>
                <w:rFonts w:hint="eastAsia" w:ascii="宋体" w:hAnsi="宋体" w:cs="宋体"/>
                <w:kern w:val="0"/>
                <w:sz w:val="28"/>
                <w:szCs w:val="28"/>
                <w:lang w:val="en-US" w:eastAsia="zh-CN"/>
              </w:rPr>
              <w:t>1</w:t>
            </w:r>
            <w:r>
              <w:rPr>
                <w:rFonts w:hint="eastAsia" w:ascii="宋体" w:hAnsi="宋体" w:eastAsia="宋体" w:cs="宋体"/>
                <w:kern w:val="0"/>
                <w:sz w:val="28"/>
                <w:szCs w:val="28"/>
                <w:lang w:val="en-US"/>
              </w:rPr>
              <w:t>处瑕疵扣</w:t>
            </w:r>
            <w:r>
              <w:rPr>
                <w:rFonts w:hint="eastAsia" w:ascii="宋体" w:hAnsi="宋体" w:cs="宋体"/>
                <w:kern w:val="0"/>
                <w:sz w:val="28"/>
                <w:szCs w:val="28"/>
                <w:lang w:val="en-US" w:eastAsia="zh-CN"/>
              </w:rPr>
              <w:t>1</w:t>
            </w:r>
            <w:r>
              <w:rPr>
                <w:rFonts w:hint="eastAsia" w:ascii="宋体" w:hAnsi="宋体" w:eastAsia="宋体" w:cs="宋体"/>
                <w:kern w:val="0"/>
                <w:sz w:val="28"/>
                <w:szCs w:val="28"/>
                <w:lang w:val="en-US"/>
              </w:rPr>
              <w:t>分，扣完为止。</w:t>
            </w:r>
          </w:p>
          <w:p w14:paraId="25A27023">
            <w:pPr>
              <w:pStyle w:val="29"/>
              <w:spacing w:line="360" w:lineRule="auto"/>
              <w:rPr>
                <w:rFonts w:hint="eastAsia" w:ascii="宋体" w:hAnsi="宋体" w:eastAsia="宋体" w:cs="宋体"/>
                <w:sz w:val="28"/>
                <w:szCs w:val="28"/>
                <w:highlight w:val="none"/>
                <w:lang w:val="en-US" w:eastAsia="zh-CN"/>
              </w:rPr>
            </w:pPr>
            <w:r>
              <w:rPr>
                <w:rFonts w:hint="eastAsia" w:ascii="宋体" w:hAnsi="宋体" w:eastAsia="宋体" w:cs="宋体"/>
                <w:kern w:val="0"/>
                <w:sz w:val="28"/>
                <w:szCs w:val="28"/>
                <w:lang w:val="en-US"/>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lang w:val="en-US"/>
              </w:rPr>
              <w:t>“瑕疵”指内容明显错误、或内容不合理完善、或内容表述简单笼统、或缺少关键点表述、或对同一问题前后表述矛盾、或不适用本项目特性或套用其他项目</w:t>
            </w:r>
            <w:r>
              <w:rPr>
                <w:rFonts w:hint="eastAsia" w:ascii="宋体" w:hAnsi="宋体" w:cs="宋体"/>
                <w:kern w:val="0"/>
                <w:sz w:val="28"/>
                <w:szCs w:val="28"/>
                <w:lang w:val="en-US" w:eastAsia="zh-CN"/>
              </w:rPr>
              <w:t>内容不能满足本项目实际需求等相关情形</w:t>
            </w:r>
            <w:r>
              <w:rPr>
                <w:rFonts w:hint="eastAsia" w:ascii="宋体" w:hAnsi="宋体" w:eastAsia="宋体" w:cs="宋体"/>
                <w:kern w:val="0"/>
                <w:sz w:val="28"/>
                <w:szCs w:val="28"/>
                <w:lang w:val="en-US"/>
              </w:rPr>
              <w:t>。</w:t>
            </w:r>
          </w:p>
        </w:tc>
        <w:tc>
          <w:tcPr>
            <w:tcW w:w="395" w:type="pct"/>
            <w:tcBorders>
              <w:top w:val="single" w:color="auto" w:sz="4" w:space="0"/>
              <w:left w:val="single" w:color="auto" w:sz="4" w:space="0"/>
              <w:bottom w:val="single" w:color="auto" w:sz="4" w:space="0"/>
              <w:right w:val="single" w:color="auto" w:sz="4" w:space="0"/>
            </w:tcBorders>
            <w:vAlign w:val="center"/>
          </w:tcPr>
          <w:p w14:paraId="049845B4">
            <w:pPr>
              <w:autoSpaceDE w:val="0"/>
              <w:autoSpaceDN w:val="0"/>
              <w:adjustRightInd w:val="0"/>
              <w:snapToGrid w:val="0"/>
              <w:spacing w:line="360" w:lineRule="auto"/>
              <w:jc w:val="center"/>
              <w:rPr>
                <w:rFonts w:hint="default" w:ascii="宋体" w:hAnsi="宋体" w:eastAsia="宋体" w:cs="宋体"/>
                <w:i w:val="0"/>
                <w:iCs w:val="0"/>
                <w:kern w:val="2"/>
                <w:sz w:val="28"/>
                <w:szCs w:val="28"/>
                <w:highlight w:val="none"/>
                <w:lang w:val="en-US" w:eastAsia="zh-CN" w:bidi="ar-SA"/>
              </w:rPr>
            </w:pPr>
            <w:r>
              <w:rPr>
                <w:rFonts w:hint="eastAsia" w:ascii="宋体" w:hAnsi="宋体" w:cs="宋体"/>
                <w:i w:val="0"/>
                <w:iCs w:val="0"/>
                <w:sz w:val="28"/>
                <w:szCs w:val="28"/>
                <w:highlight w:val="none"/>
                <w:lang w:val="en-US" w:eastAsia="zh-CN"/>
              </w:rPr>
              <w:t>9</w:t>
            </w:r>
            <w:r>
              <w:rPr>
                <w:rFonts w:hint="eastAsia" w:ascii="宋体" w:hAnsi="宋体" w:eastAsia="宋体" w:cs="宋体"/>
                <w:i w:val="0"/>
                <w:iCs w:val="0"/>
                <w:sz w:val="28"/>
                <w:szCs w:val="28"/>
                <w:highlight w:val="none"/>
              </w:rPr>
              <w:t>分</w:t>
            </w:r>
          </w:p>
        </w:tc>
      </w:tr>
      <w:tr w14:paraId="33F3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72" w:type="pct"/>
            <w:vMerge w:val="continue"/>
            <w:tcBorders>
              <w:left w:val="single" w:color="auto" w:sz="4" w:space="0"/>
              <w:right w:val="single" w:color="auto" w:sz="4" w:space="0"/>
            </w:tcBorders>
            <w:vAlign w:val="center"/>
          </w:tcPr>
          <w:p w14:paraId="540BD0AB">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p>
        </w:tc>
        <w:tc>
          <w:tcPr>
            <w:tcW w:w="315" w:type="pct"/>
            <w:vMerge w:val="continue"/>
            <w:tcBorders>
              <w:left w:val="single" w:color="auto" w:sz="4" w:space="0"/>
              <w:right w:val="single" w:color="auto" w:sz="4" w:space="0"/>
            </w:tcBorders>
            <w:vAlign w:val="center"/>
          </w:tcPr>
          <w:p w14:paraId="379B3111">
            <w:pPr>
              <w:spacing w:line="360" w:lineRule="auto"/>
              <w:jc w:val="center"/>
              <w:rPr>
                <w:rFonts w:hint="eastAsia" w:ascii="宋体" w:hAnsi="宋体" w:eastAsia="宋体" w:cs="宋体"/>
                <w:bCs/>
                <w:i w:val="0"/>
                <w:iCs w:val="0"/>
                <w:sz w:val="28"/>
                <w:szCs w:val="28"/>
                <w:highlight w:val="none"/>
              </w:rPr>
            </w:pPr>
          </w:p>
        </w:tc>
        <w:tc>
          <w:tcPr>
            <w:tcW w:w="669" w:type="pct"/>
            <w:tcBorders>
              <w:left w:val="single" w:color="auto" w:sz="4" w:space="0"/>
              <w:right w:val="single" w:color="auto" w:sz="4" w:space="0"/>
            </w:tcBorders>
            <w:vAlign w:val="center"/>
          </w:tcPr>
          <w:p w14:paraId="3924C856">
            <w:pPr>
              <w:pStyle w:val="29"/>
              <w:spacing w:line="360" w:lineRule="auto"/>
              <w:jc w:val="center"/>
              <w:rPr>
                <w:rFonts w:hint="default" w:ascii="宋体" w:hAnsi="宋体" w:eastAsia="宋体" w:cs="宋体"/>
                <w:b w:val="0"/>
                <w:bCs w:val="0"/>
                <w:color w:val="000000"/>
                <w:kern w:val="0"/>
                <w:sz w:val="28"/>
                <w:szCs w:val="28"/>
                <w:highlight w:val="none"/>
                <w:lang w:val="en-US" w:eastAsia="zh-CN"/>
              </w:rPr>
            </w:pPr>
            <w:r>
              <w:rPr>
                <w:rFonts w:hint="eastAsia" w:ascii="宋体" w:hAnsi="宋体" w:cs="宋体"/>
                <w:b w:val="0"/>
                <w:bCs w:val="0"/>
                <w:sz w:val="28"/>
                <w:szCs w:val="28"/>
                <w:lang w:val="en-US" w:eastAsia="zh-CN"/>
              </w:rPr>
              <w:t>内控制度</w:t>
            </w:r>
          </w:p>
        </w:tc>
        <w:tc>
          <w:tcPr>
            <w:tcW w:w="3247" w:type="pct"/>
            <w:tcBorders>
              <w:top w:val="single" w:color="auto" w:sz="4" w:space="0"/>
              <w:left w:val="single" w:color="auto" w:sz="4" w:space="0"/>
              <w:bottom w:val="single" w:color="auto" w:sz="4" w:space="0"/>
              <w:right w:val="single" w:color="auto" w:sz="4" w:space="0"/>
            </w:tcBorders>
          </w:tcPr>
          <w:p w14:paraId="6BF1EC6A">
            <w:pPr>
              <w:pStyle w:val="29"/>
              <w:spacing w:line="360" w:lineRule="auto"/>
              <w:ind w:firstLine="560" w:firstLineChars="200"/>
              <w:rPr>
                <w:rFonts w:hint="eastAsia" w:ascii="宋体" w:hAnsi="宋体" w:eastAsia="宋体" w:cs="宋体"/>
                <w:kern w:val="0"/>
                <w:sz w:val="28"/>
                <w:szCs w:val="28"/>
                <w:lang w:val="en-US"/>
              </w:rPr>
            </w:pPr>
            <w:r>
              <w:rPr>
                <w:rFonts w:hint="eastAsia" w:ascii="宋体" w:hAnsi="宋体" w:cs="宋体"/>
                <w:kern w:val="0"/>
                <w:sz w:val="28"/>
                <w:szCs w:val="28"/>
                <w:lang w:val="en-US" w:eastAsia="zh-CN"/>
              </w:rPr>
              <w:t>投标人针对本项目提供公司内控制度，</w:t>
            </w:r>
            <w:r>
              <w:rPr>
                <w:rFonts w:hint="eastAsia" w:ascii="宋体" w:hAnsi="宋体" w:eastAsia="宋体" w:cs="宋体"/>
                <w:kern w:val="0"/>
                <w:sz w:val="28"/>
                <w:szCs w:val="28"/>
                <w:lang w:val="en-US"/>
              </w:rPr>
              <w:t>包括①内控措施；②内控流程；③监督与反馈。以上内容专门针对本项目，且符合本项目实际需求</w:t>
            </w:r>
            <w:r>
              <w:rPr>
                <w:rFonts w:hint="eastAsia" w:ascii="宋体" w:hAnsi="宋体" w:cs="宋体"/>
                <w:kern w:val="0"/>
                <w:sz w:val="28"/>
                <w:szCs w:val="28"/>
                <w:lang w:val="en-US" w:eastAsia="zh-CN"/>
              </w:rPr>
              <w:t>，内容完</w:t>
            </w:r>
            <w:r>
              <w:rPr>
                <w:rFonts w:hint="eastAsia" w:ascii="宋体" w:hAnsi="宋体" w:cs="宋体"/>
                <w:kern w:val="0"/>
                <w:sz w:val="28"/>
                <w:szCs w:val="28"/>
                <w:highlight w:val="none"/>
                <w:lang w:val="en-US" w:eastAsia="zh-CN"/>
              </w:rPr>
              <w:t>善</w:t>
            </w:r>
            <w:r>
              <w:rPr>
                <w:rFonts w:hint="eastAsia" w:ascii="宋体" w:hAnsi="宋体" w:eastAsia="宋体" w:cs="宋体"/>
                <w:kern w:val="0"/>
                <w:sz w:val="28"/>
                <w:szCs w:val="28"/>
                <w:highlight w:val="none"/>
                <w:lang w:val="en-US"/>
              </w:rPr>
              <w:t>的</w:t>
            </w:r>
            <w:r>
              <w:rPr>
                <w:rFonts w:hint="eastAsia" w:ascii="宋体" w:hAnsi="宋体" w:cs="宋体"/>
                <w:kern w:val="0"/>
                <w:sz w:val="28"/>
                <w:szCs w:val="28"/>
                <w:highlight w:val="none"/>
                <w:lang w:val="en-US" w:eastAsia="zh-CN"/>
              </w:rPr>
              <w:t>每项3分，满分9分，未提供不得分</w:t>
            </w:r>
            <w:r>
              <w:rPr>
                <w:rFonts w:hint="eastAsia" w:ascii="宋体" w:hAnsi="宋体" w:eastAsia="宋体" w:cs="宋体"/>
                <w:kern w:val="0"/>
                <w:sz w:val="28"/>
                <w:szCs w:val="28"/>
                <w:highlight w:val="none"/>
                <w:lang w:val="en-US"/>
              </w:rPr>
              <w:t>，每存在1</w:t>
            </w:r>
            <w:r>
              <w:rPr>
                <w:rFonts w:hint="eastAsia" w:ascii="宋体" w:hAnsi="宋体" w:eastAsia="宋体" w:cs="宋体"/>
                <w:kern w:val="0"/>
                <w:sz w:val="28"/>
                <w:szCs w:val="28"/>
                <w:lang w:val="en-US"/>
              </w:rPr>
              <w:t>处瑕疵扣</w:t>
            </w:r>
            <w:r>
              <w:rPr>
                <w:rFonts w:hint="eastAsia" w:ascii="宋体" w:hAnsi="宋体" w:cs="宋体"/>
                <w:kern w:val="0"/>
                <w:sz w:val="28"/>
                <w:szCs w:val="28"/>
                <w:lang w:val="en-US" w:eastAsia="zh-CN"/>
              </w:rPr>
              <w:t>1</w:t>
            </w:r>
            <w:r>
              <w:rPr>
                <w:rFonts w:hint="eastAsia" w:ascii="宋体" w:hAnsi="宋体" w:eastAsia="宋体" w:cs="宋体"/>
                <w:kern w:val="0"/>
                <w:sz w:val="28"/>
                <w:szCs w:val="28"/>
                <w:lang w:val="en-US"/>
              </w:rPr>
              <w:t>分，扣完为止。</w:t>
            </w:r>
          </w:p>
          <w:p w14:paraId="554CF75F">
            <w:pPr>
              <w:pStyle w:val="29"/>
              <w:spacing w:line="360" w:lineRule="auto"/>
              <w:rPr>
                <w:rFonts w:hint="eastAsia" w:ascii="宋体" w:hAnsi="宋体" w:eastAsia="宋体" w:cs="宋体"/>
                <w:sz w:val="28"/>
                <w:szCs w:val="28"/>
                <w:highlight w:val="none"/>
                <w:lang w:val="zh-CN" w:eastAsia="zh-CN"/>
              </w:rPr>
            </w:pPr>
            <w:r>
              <w:rPr>
                <w:rFonts w:hint="eastAsia" w:ascii="宋体" w:hAnsi="宋体" w:eastAsia="宋体" w:cs="宋体"/>
                <w:kern w:val="0"/>
                <w:sz w:val="28"/>
                <w:szCs w:val="28"/>
                <w:lang w:val="en-US"/>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lang w:val="en-US"/>
              </w:rPr>
              <w:t>“瑕疵”指内容明显错误、或内容不合理完善、或内容表述简单笼统、或缺少关键点表述、或对同一问题前后表述矛盾、或不适用本项目特性或套用其他项目</w:t>
            </w:r>
            <w:r>
              <w:rPr>
                <w:rFonts w:hint="eastAsia" w:ascii="宋体" w:hAnsi="宋体" w:cs="宋体"/>
                <w:kern w:val="0"/>
                <w:sz w:val="28"/>
                <w:szCs w:val="28"/>
                <w:lang w:val="en-US" w:eastAsia="zh-CN"/>
              </w:rPr>
              <w:t>内容不能满足本项目实际需求等相关情形</w:t>
            </w:r>
            <w:r>
              <w:rPr>
                <w:rFonts w:hint="eastAsia" w:ascii="宋体" w:hAnsi="宋体" w:eastAsia="宋体" w:cs="宋体"/>
                <w:kern w:val="0"/>
                <w:sz w:val="28"/>
                <w:szCs w:val="28"/>
                <w:lang w:val="en-US"/>
              </w:rPr>
              <w:t>。</w:t>
            </w:r>
          </w:p>
        </w:tc>
        <w:tc>
          <w:tcPr>
            <w:tcW w:w="395" w:type="pct"/>
            <w:tcBorders>
              <w:top w:val="single" w:color="auto" w:sz="4" w:space="0"/>
              <w:left w:val="single" w:color="auto" w:sz="4" w:space="0"/>
              <w:bottom w:val="single" w:color="auto" w:sz="4" w:space="0"/>
              <w:right w:val="single" w:color="auto" w:sz="4" w:space="0"/>
            </w:tcBorders>
            <w:vAlign w:val="center"/>
          </w:tcPr>
          <w:p w14:paraId="1EB22344">
            <w:pPr>
              <w:autoSpaceDE w:val="0"/>
              <w:autoSpaceDN w:val="0"/>
              <w:adjustRightInd w:val="0"/>
              <w:snapToGrid w:val="0"/>
              <w:spacing w:line="360" w:lineRule="auto"/>
              <w:jc w:val="center"/>
              <w:rPr>
                <w:rFonts w:hint="default" w:ascii="宋体" w:hAnsi="宋体" w:cs="宋体"/>
                <w:i w:val="0"/>
                <w:iCs w:val="0"/>
                <w:sz w:val="28"/>
                <w:szCs w:val="28"/>
                <w:highlight w:val="none"/>
                <w:lang w:val="en-US" w:eastAsia="zh-CN"/>
              </w:rPr>
            </w:pPr>
            <w:r>
              <w:rPr>
                <w:rFonts w:hint="eastAsia" w:ascii="宋体" w:hAnsi="宋体" w:cs="宋体"/>
                <w:i w:val="0"/>
                <w:iCs w:val="0"/>
                <w:sz w:val="28"/>
                <w:szCs w:val="28"/>
                <w:highlight w:val="none"/>
                <w:lang w:val="en-US" w:eastAsia="zh-CN"/>
              </w:rPr>
              <w:t>9</w:t>
            </w:r>
            <w:r>
              <w:rPr>
                <w:rFonts w:hint="eastAsia" w:ascii="宋体" w:hAnsi="宋体" w:eastAsia="宋体" w:cs="宋体"/>
                <w:i w:val="0"/>
                <w:iCs w:val="0"/>
                <w:sz w:val="28"/>
                <w:szCs w:val="28"/>
                <w:highlight w:val="none"/>
              </w:rPr>
              <w:t>分</w:t>
            </w:r>
          </w:p>
        </w:tc>
      </w:tr>
      <w:tr w14:paraId="1BD7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72" w:type="pct"/>
            <w:vMerge w:val="continue"/>
            <w:tcBorders>
              <w:left w:val="single" w:color="auto" w:sz="4" w:space="0"/>
              <w:right w:val="single" w:color="auto" w:sz="4" w:space="0"/>
            </w:tcBorders>
            <w:vAlign w:val="center"/>
          </w:tcPr>
          <w:p w14:paraId="62A1B561">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p>
        </w:tc>
        <w:tc>
          <w:tcPr>
            <w:tcW w:w="315" w:type="pct"/>
            <w:vMerge w:val="continue"/>
            <w:tcBorders>
              <w:left w:val="single" w:color="auto" w:sz="4" w:space="0"/>
              <w:right w:val="single" w:color="auto" w:sz="4" w:space="0"/>
            </w:tcBorders>
            <w:vAlign w:val="center"/>
          </w:tcPr>
          <w:p w14:paraId="2E87C384">
            <w:pPr>
              <w:spacing w:line="360" w:lineRule="auto"/>
              <w:jc w:val="center"/>
              <w:rPr>
                <w:rFonts w:hint="eastAsia" w:ascii="宋体" w:hAnsi="宋体" w:eastAsia="宋体" w:cs="宋体"/>
                <w:bCs/>
                <w:i w:val="0"/>
                <w:iCs w:val="0"/>
                <w:sz w:val="28"/>
                <w:szCs w:val="28"/>
                <w:highlight w:val="none"/>
              </w:rPr>
            </w:pPr>
          </w:p>
        </w:tc>
        <w:tc>
          <w:tcPr>
            <w:tcW w:w="669" w:type="pct"/>
            <w:tcBorders>
              <w:left w:val="single" w:color="auto" w:sz="4" w:space="0"/>
              <w:right w:val="single" w:color="auto" w:sz="4" w:space="0"/>
            </w:tcBorders>
            <w:vAlign w:val="center"/>
          </w:tcPr>
          <w:p w14:paraId="30C651E0">
            <w:pPr>
              <w:pStyle w:val="29"/>
              <w:spacing w:line="360" w:lineRule="auto"/>
              <w:jc w:val="center"/>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售后服务方案及承诺</w:t>
            </w:r>
          </w:p>
        </w:tc>
        <w:tc>
          <w:tcPr>
            <w:tcW w:w="3247" w:type="pct"/>
            <w:tcBorders>
              <w:top w:val="single" w:color="auto" w:sz="4" w:space="0"/>
              <w:left w:val="single" w:color="auto" w:sz="4" w:space="0"/>
              <w:bottom w:val="single" w:color="auto" w:sz="4" w:space="0"/>
              <w:right w:val="single" w:color="auto" w:sz="4" w:space="0"/>
            </w:tcBorders>
          </w:tcPr>
          <w:p w14:paraId="67E563BE">
            <w:pPr>
              <w:pStyle w:val="29"/>
              <w:spacing w:line="360" w:lineRule="auto"/>
              <w:ind w:firstLine="560" w:firstLineChars="200"/>
              <w:rPr>
                <w:rFonts w:hint="eastAsia" w:ascii="宋体" w:hAnsi="宋体" w:eastAsia="宋体" w:cs="宋体"/>
                <w:kern w:val="0"/>
                <w:sz w:val="28"/>
                <w:szCs w:val="28"/>
                <w:lang w:val="en-US"/>
              </w:rPr>
            </w:pPr>
            <w:r>
              <w:rPr>
                <w:rFonts w:hint="eastAsia" w:ascii="宋体" w:hAnsi="宋体" w:cs="宋体"/>
                <w:b w:val="0"/>
                <w:bCs w:val="0"/>
                <w:color w:val="000000"/>
                <w:kern w:val="0"/>
                <w:sz w:val="28"/>
                <w:szCs w:val="28"/>
                <w:highlight w:val="none"/>
                <w:lang w:val="en-US" w:eastAsia="zh-CN"/>
              </w:rPr>
              <w:t>投标单位针对本项目制定全面、合理的</w:t>
            </w:r>
            <w:r>
              <w:rPr>
                <w:rFonts w:hint="eastAsia" w:ascii="宋体" w:hAnsi="宋体" w:eastAsia="宋体" w:cs="宋体"/>
                <w:b w:val="0"/>
                <w:bCs w:val="0"/>
                <w:color w:val="000000"/>
                <w:kern w:val="0"/>
                <w:sz w:val="28"/>
                <w:szCs w:val="28"/>
                <w:highlight w:val="none"/>
                <w:lang w:val="en-US" w:eastAsia="zh-CN"/>
              </w:rPr>
              <w:t>售后服务</w:t>
            </w:r>
            <w:r>
              <w:rPr>
                <w:rFonts w:hint="eastAsia" w:ascii="宋体" w:hAnsi="宋体" w:cs="宋体"/>
                <w:b w:val="0"/>
                <w:bCs w:val="0"/>
                <w:color w:val="000000"/>
                <w:kern w:val="0"/>
                <w:sz w:val="28"/>
                <w:szCs w:val="28"/>
                <w:highlight w:val="none"/>
                <w:lang w:val="en-US" w:eastAsia="zh-CN"/>
              </w:rPr>
              <w:t>方案</w:t>
            </w:r>
            <w:r>
              <w:rPr>
                <w:rFonts w:hint="eastAsia" w:ascii="宋体" w:hAnsi="宋体" w:eastAsia="宋体" w:cs="宋体"/>
                <w:b w:val="0"/>
                <w:bCs w:val="0"/>
                <w:color w:val="000000"/>
                <w:kern w:val="0"/>
                <w:sz w:val="28"/>
                <w:szCs w:val="28"/>
                <w:highlight w:val="none"/>
                <w:lang w:val="en-US" w:eastAsia="zh-CN"/>
              </w:rPr>
              <w:t>及</w:t>
            </w:r>
            <w:r>
              <w:rPr>
                <w:rFonts w:hint="eastAsia" w:ascii="宋体" w:hAnsi="宋体" w:cs="宋体"/>
                <w:b w:val="0"/>
                <w:bCs w:val="0"/>
                <w:color w:val="000000"/>
                <w:kern w:val="0"/>
                <w:sz w:val="28"/>
                <w:szCs w:val="28"/>
                <w:highlight w:val="none"/>
                <w:lang w:val="en-US" w:eastAsia="zh-CN"/>
              </w:rPr>
              <w:t>承诺</w:t>
            </w:r>
            <w:r>
              <w:rPr>
                <w:rFonts w:hint="eastAsia" w:ascii="宋体" w:hAnsi="宋体" w:eastAsia="宋体" w:cs="宋体"/>
                <w:kern w:val="0"/>
                <w:sz w:val="28"/>
                <w:szCs w:val="28"/>
                <w:lang w:val="en-US"/>
              </w:rPr>
              <w:t>至少包括：①提供完整可行的售后服务方案，包括响应时间</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rPr>
              <w:t>售后服务保障体系</w:t>
            </w:r>
            <w:r>
              <w:rPr>
                <w:rFonts w:hint="eastAsia" w:ascii="宋体" w:hAnsi="宋体" w:cs="宋体"/>
                <w:kern w:val="0"/>
                <w:sz w:val="28"/>
                <w:szCs w:val="28"/>
                <w:lang w:val="en-US" w:eastAsia="zh-CN"/>
              </w:rPr>
              <w:t>等；②针对本项目提供售后服务承诺</w:t>
            </w:r>
            <w:r>
              <w:rPr>
                <w:rFonts w:hint="eastAsia" w:ascii="宋体" w:hAnsi="宋体" w:eastAsia="宋体" w:cs="宋体"/>
                <w:kern w:val="0"/>
                <w:sz w:val="28"/>
                <w:szCs w:val="28"/>
                <w:lang w:val="en-US"/>
              </w:rPr>
              <w:t>。以上内容专门针对本项目，且符合本项目实际需求</w:t>
            </w:r>
            <w:r>
              <w:rPr>
                <w:rFonts w:hint="eastAsia" w:ascii="宋体" w:hAnsi="宋体" w:cs="宋体"/>
                <w:kern w:val="0"/>
                <w:sz w:val="28"/>
                <w:szCs w:val="28"/>
                <w:lang w:val="en-US" w:eastAsia="zh-CN"/>
              </w:rPr>
              <w:t>，内容完善</w:t>
            </w:r>
            <w:r>
              <w:rPr>
                <w:rFonts w:hint="eastAsia" w:ascii="宋体" w:hAnsi="宋体" w:eastAsia="宋体" w:cs="宋体"/>
                <w:kern w:val="0"/>
                <w:sz w:val="28"/>
                <w:szCs w:val="28"/>
                <w:highlight w:val="none"/>
                <w:lang w:val="en-US"/>
              </w:rPr>
              <w:t>的</w:t>
            </w:r>
            <w:r>
              <w:rPr>
                <w:rFonts w:hint="eastAsia" w:ascii="宋体" w:hAnsi="宋体" w:cs="宋体"/>
                <w:kern w:val="0"/>
                <w:sz w:val="28"/>
                <w:szCs w:val="28"/>
                <w:highlight w:val="none"/>
                <w:lang w:val="en-US" w:eastAsia="zh-CN"/>
              </w:rPr>
              <w:t>每项4分，满分8分，未提供不得分</w:t>
            </w:r>
            <w:r>
              <w:rPr>
                <w:rFonts w:hint="eastAsia" w:ascii="宋体" w:hAnsi="宋体" w:eastAsia="宋体" w:cs="宋体"/>
                <w:kern w:val="0"/>
                <w:sz w:val="28"/>
                <w:szCs w:val="28"/>
                <w:highlight w:val="none"/>
                <w:lang w:val="en-US"/>
              </w:rPr>
              <w:t>，</w:t>
            </w:r>
            <w:r>
              <w:rPr>
                <w:rFonts w:hint="eastAsia" w:ascii="宋体" w:hAnsi="宋体" w:eastAsia="宋体" w:cs="宋体"/>
                <w:kern w:val="0"/>
                <w:sz w:val="28"/>
                <w:szCs w:val="28"/>
                <w:lang w:val="en-US"/>
              </w:rPr>
              <w:t>每存在1处瑕疵扣</w:t>
            </w:r>
            <w:r>
              <w:rPr>
                <w:rFonts w:hint="eastAsia" w:ascii="宋体" w:hAnsi="宋体" w:cs="宋体"/>
                <w:kern w:val="0"/>
                <w:sz w:val="28"/>
                <w:szCs w:val="28"/>
                <w:lang w:val="en-US" w:eastAsia="zh-CN"/>
              </w:rPr>
              <w:t>1</w:t>
            </w:r>
            <w:r>
              <w:rPr>
                <w:rFonts w:hint="eastAsia" w:ascii="宋体" w:hAnsi="宋体" w:eastAsia="宋体" w:cs="宋体"/>
                <w:kern w:val="0"/>
                <w:sz w:val="28"/>
                <w:szCs w:val="28"/>
                <w:lang w:val="en-US"/>
              </w:rPr>
              <w:t>分，扣完为止。</w:t>
            </w:r>
          </w:p>
          <w:p w14:paraId="66ACEF8B">
            <w:pPr>
              <w:pStyle w:val="29"/>
              <w:spacing w:line="360" w:lineRule="auto"/>
              <w:ind w:firstLine="560" w:firstLineChars="200"/>
              <w:rPr>
                <w:rFonts w:hint="eastAsia" w:ascii="宋体" w:hAnsi="宋体" w:eastAsia="宋体" w:cs="宋体"/>
                <w:sz w:val="28"/>
                <w:szCs w:val="28"/>
                <w:highlight w:val="none"/>
                <w:lang w:val="zh-CN"/>
              </w:rPr>
            </w:pPr>
            <w:r>
              <w:rPr>
                <w:rFonts w:hint="eastAsia" w:ascii="宋体" w:hAnsi="宋体" w:eastAsia="宋体" w:cs="宋体"/>
                <w:kern w:val="0"/>
                <w:sz w:val="28"/>
                <w:szCs w:val="28"/>
                <w:lang w:val="en-US"/>
              </w:rPr>
              <w:t>“瑕疵”指内容明显错误、或内容不合理完善、或内容表述简单笼统、或缺少关键点表述、或对同一问题前后表述矛盾、或不适用本项目特性或套用其他项目</w:t>
            </w:r>
            <w:r>
              <w:rPr>
                <w:rFonts w:hint="eastAsia" w:ascii="宋体" w:hAnsi="宋体" w:cs="宋体"/>
                <w:kern w:val="0"/>
                <w:sz w:val="28"/>
                <w:szCs w:val="28"/>
                <w:lang w:val="en-US" w:eastAsia="zh-CN"/>
              </w:rPr>
              <w:t>内容不能满足本项目实际需求等相关情形</w:t>
            </w:r>
            <w:r>
              <w:rPr>
                <w:rFonts w:hint="eastAsia" w:ascii="宋体" w:hAnsi="宋体" w:eastAsia="宋体" w:cs="宋体"/>
                <w:kern w:val="0"/>
                <w:sz w:val="28"/>
                <w:szCs w:val="28"/>
                <w:lang w:val="en-US"/>
              </w:rPr>
              <w:t>。</w:t>
            </w:r>
          </w:p>
        </w:tc>
        <w:tc>
          <w:tcPr>
            <w:tcW w:w="395" w:type="pct"/>
            <w:tcBorders>
              <w:top w:val="single" w:color="auto" w:sz="4" w:space="0"/>
              <w:left w:val="single" w:color="auto" w:sz="4" w:space="0"/>
              <w:bottom w:val="single" w:color="auto" w:sz="4" w:space="0"/>
              <w:right w:val="single" w:color="auto" w:sz="4" w:space="0"/>
            </w:tcBorders>
            <w:vAlign w:val="center"/>
          </w:tcPr>
          <w:p w14:paraId="6ABCDBB6">
            <w:pPr>
              <w:autoSpaceDE w:val="0"/>
              <w:autoSpaceDN w:val="0"/>
              <w:adjustRightInd w:val="0"/>
              <w:snapToGrid w:val="0"/>
              <w:spacing w:line="360" w:lineRule="auto"/>
              <w:jc w:val="center"/>
              <w:rPr>
                <w:rFonts w:hint="default" w:ascii="宋体" w:hAnsi="宋体" w:cs="宋体"/>
                <w:i w:val="0"/>
                <w:iCs w:val="0"/>
                <w:sz w:val="28"/>
                <w:szCs w:val="28"/>
                <w:highlight w:val="none"/>
                <w:lang w:val="en-US" w:eastAsia="zh-CN"/>
              </w:rPr>
            </w:pPr>
            <w:r>
              <w:rPr>
                <w:rFonts w:hint="eastAsia" w:ascii="宋体" w:hAnsi="宋体" w:cs="宋体"/>
                <w:i w:val="0"/>
                <w:iCs w:val="0"/>
                <w:kern w:val="2"/>
                <w:sz w:val="28"/>
                <w:szCs w:val="28"/>
                <w:highlight w:val="none"/>
                <w:lang w:val="en-US" w:eastAsia="zh-CN" w:bidi="ar-SA"/>
              </w:rPr>
              <w:t>8分</w:t>
            </w:r>
          </w:p>
        </w:tc>
      </w:tr>
      <w:tr w14:paraId="5348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2" w:type="pct"/>
            <w:vMerge w:val="continue"/>
            <w:tcBorders>
              <w:left w:val="single" w:color="auto" w:sz="4" w:space="0"/>
              <w:right w:val="single" w:color="auto" w:sz="4" w:space="0"/>
            </w:tcBorders>
            <w:vAlign w:val="center"/>
          </w:tcPr>
          <w:p w14:paraId="7629357D">
            <w:pPr>
              <w:autoSpaceDE w:val="0"/>
              <w:autoSpaceDN w:val="0"/>
              <w:adjustRightInd w:val="0"/>
              <w:snapToGrid w:val="0"/>
              <w:spacing w:line="360" w:lineRule="auto"/>
              <w:jc w:val="center"/>
              <w:rPr>
                <w:rFonts w:hint="eastAsia" w:ascii="宋体" w:hAnsi="宋体" w:eastAsia="宋体" w:cs="宋体"/>
                <w:bCs/>
                <w:i w:val="0"/>
                <w:iCs w:val="0"/>
                <w:sz w:val="28"/>
                <w:szCs w:val="28"/>
                <w:highlight w:val="none"/>
              </w:rPr>
            </w:pPr>
          </w:p>
        </w:tc>
        <w:tc>
          <w:tcPr>
            <w:tcW w:w="315" w:type="pct"/>
            <w:vMerge w:val="continue"/>
            <w:tcBorders>
              <w:top w:val="single" w:color="auto" w:sz="4" w:space="0"/>
              <w:left w:val="single" w:color="auto" w:sz="4" w:space="0"/>
              <w:bottom w:val="single" w:color="auto" w:sz="4" w:space="0"/>
              <w:right w:val="single" w:color="auto" w:sz="4" w:space="0"/>
            </w:tcBorders>
            <w:vAlign w:val="center"/>
          </w:tcPr>
          <w:p w14:paraId="0F224391">
            <w:pPr>
              <w:spacing w:line="360" w:lineRule="auto"/>
              <w:jc w:val="center"/>
              <w:rPr>
                <w:rFonts w:hint="eastAsia" w:ascii="宋体" w:hAnsi="宋体" w:eastAsia="宋体" w:cs="宋体"/>
                <w:i w:val="0"/>
                <w:iCs w:val="0"/>
                <w:sz w:val="28"/>
                <w:szCs w:val="28"/>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7EB57655">
            <w:pPr>
              <w:pStyle w:val="29"/>
              <w:spacing w:line="360" w:lineRule="auto"/>
              <w:jc w:val="center"/>
              <w:rPr>
                <w:rFonts w:hint="eastAsia" w:ascii="宋体" w:hAnsi="宋体" w:eastAsia="宋体" w:cs="宋体"/>
                <w:sz w:val="28"/>
                <w:szCs w:val="28"/>
              </w:rPr>
            </w:pPr>
            <w:r>
              <w:rPr>
                <w:rFonts w:hint="eastAsia" w:ascii="宋体" w:hAnsi="宋体" w:eastAsia="宋体" w:cs="宋体"/>
                <w:b w:val="0"/>
                <w:bCs w:val="0"/>
                <w:sz w:val="28"/>
                <w:szCs w:val="28"/>
              </w:rPr>
              <w:t>项目团队组织机构</w:t>
            </w:r>
          </w:p>
        </w:tc>
        <w:tc>
          <w:tcPr>
            <w:tcW w:w="3247" w:type="pct"/>
            <w:tcBorders>
              <w:top w:val="single" w:color="auto" w:sz="4" w:space="0"/>
              <w:left w:val="single" w:color="auto" w:sz="4" w:space="0"/>
              <w:bottom w:val="single" w:color="auto" w:sz="4" w:space="0"/>
              <w:right w:val="single" w:color="auto" w:sz="4" w:space="0"/>
            </w:tcBorders>
          </w:tcPr>
          <w:p w14:paraId="32E95A6F">
            <w:pPr>
              <w:pStyle w:val="29"/>
              <w:numPr>
                <w:ilvl w:val="-1"/>
                <w:numId w:val="0"/>
              </w:numPr>
              <w:spacing w:line="360" w:lineRule="auto"/>
              <w:ind w:left="0" w:leftChars="0" w:firstLine="560" w:firstLineChars="200"/>
              <w:rPr>
                <w:rFonts w:hint="eastAsia" w:ascii="宋体" w:hAnsi="宋体" w:cs="宋体"/>
                <w:kern w:val="0"/>
                <w:sz w:val="28"/>
                <w:szCs w:val="28"/>
                <w:lang w:val="en-US"/>
              </w:rPr>
            </w:pPr>
            <w:r>
              <w:rPr>
                <w:rFonts w:hint="eastAsia" w:ascii="宋体" w:hAnsi="宋体" w:cs="宋体"/>
                <w:kern w:val="0"/>
                <w:sz w:val="28"/>
                <w:szCs w:val="28"/>
                <w:lang w:val="en-US" w:eastAsia="zh-CN"/>
              </w:rPr>
              <w:t>（1）拟派项目其他人员（项目负责人除外），</w:t>
            </w:r>
            <w:r>
              <w:rPr>
                <w:rFonts w:hint="eastAsia" w:ascii="宋体" w:hAnsi="宋体" w:cs="宋体"/>
                <w:kern w:val="0"/>
                <w:sz w:val="28"/>
                <w:szCs w:val="28"/>
                <w:highlight w:val="none"/>
                <w:lang w:val="en-US" w:eastAsia="zh-CN"/>
              </w:rPr>
              <w:t>每增加1名一级注册造价工程师得2分，每增加1名二级注册造价工程师得1分。满分6分，未提供不得分（注：注册单位应与本单位一致并提供2025年4月至今任意一月社保缴纳证明）</w:t>
            </w:r>
            <w:r>
              <w:rPr>
                <w:rFonts w:hint="eastAsia" w:ascii="宋体" w:hAnsi="宋体" w:cs="宋体"/>
                <w:kern w:val="0"/>
                <w:sz w:val="28"/>
                <w:szCs w:val="28"/>
                <w:highlight w:val="none"/>
                <w:lang w:val="en-US"/>
              </w:rPr>
              <w:t>。</w:t>
            </w:r>
          </w:p>
          <w:p w14:paraId="55A00CD9">
            <w:pPr>
              <w:pStyle w:val="29"/>
              <w:spacing w:line="360" w:lineRule="auto"/>
              <w:ind w:firstLine="560" w:firstLineChars="200"/>
              <w:rPr>
                <w:rFonts w:hint="eastAsia" w:ascii="宋体" w:hAnsi="宋体" w:eastAsia="宋体" w:cs="宋体"/>
                <w:kern w:val="0"/>
                <w:sz w:val="28"/>
                <w:szCs w:val="28"/>
                <w:lang w:val="en-US"/>
              </w:rPr>
            </w:pPr>
            <w:r>
              <w:rPr>
                <w:rFonts w:hint="eastAsia" w:ascii="宋体" w:hAnsi="宋体" w:cs="宋体"/>
                <w:kern w:val="0"/>
                <w:sz w:val="28"/>
                <w:szCs w:val="28"/>
                <w:lang w:val="en-US" w:eastAsia="zh-CN"/>
              </w:rPr>
              <w:t>（2）投标单位针对本项制定全面、合理的项目团队组织机构，至少包括</w:t>
            </w:r>
            <w:r>
              <w:rPr>
                <w:rFonts w:hint="eastAsia" w:ascii="宋体" w:hAnsi="宋体" w:eastAsia="宋体" w:cs="宋体"/>
                <w:kern w:val="0"/>
                <w:sz w:val="28"/>
                <w:szCs w:val="28"/>
                <w:lang w:val="en-US"/>
              </w:rPr>
              <w:t>于:①工作组成员管理组织架构；②人员分工和工作职责划分、业务管理流程等</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rPr>
              <w:t>内容所涉及的拟投入的工作组成员管理组织架构清晰，人员分工和工作职责划分明确、业务管理流程详细，能有效保障本项目实施</w:t>
            </w:r>
            <w:r>
              <w:rPr>
                <w:rFonts w:hint="eastAsia" w:ascii="宋体" w:hAnsi="宋体" w:cs="宋体"/>
                <w:kern w:val="0"/>
                <w:sz w:val="28"/>
                <w:szCs w:val="28"/>
                <w:highlight w:val="none"/>
                <w:lang w:val="en-US" w:eastAsia="zh-CN"/>
              </w:rPr>
              <w:t>的每项4分，满分8分，未提供不得分</w:t>
            </w:r>
            <w:r>
              <w:rPr>
                <w:rFonts w:hint="eastAsia" w:ascii="宋体" w:hAnsi="宋体" w:eastAsia="宋体" w:cs="宋体"/>
                <w:kern w:val="0"/>
                <w:sz w:val="28"/>
                <w:szCs w:val="28"/>
                <w:highlight w:val="none"/>
                <w:lang w:val="en-US"/>
              </w:rPr>
              <w:t>，</w:t>
            </w:r>
            <w:r>
              <w:rPr>
                <w:rFonts w:hint="eastAsia" w:ascii="宋体" w:hAnsi="宋体" w:eastAsia="宋体" w:cs="宋体"/>
                <w:kern w:val="0"/>
                <w:sz w:val="28"/>
                <w:szCs w:val="28"/>
                <w:lang w:val="en-US"/>
              </w:rPr>
              <w:t>若内容存在瑕疵，每存在1处瑕疵扣</w:t>
            </w:r>
            <w:r>
              <w:rPr>
                <w:rFonts w:hint="eastAsia" w:ascii="宋体" w:hAnsi="宋体" w:cs="宋体"/>
                <w:kern w:val="0"/>
                <w:sz w:val="28"/>
                <w:szCs w:val="28"/>
                <w:lang w:val="en-US" w:eastAsia="zh-CN"/>
              </w:rPr>
              <w:t>1</w:t>
            </w:r>
            <w:r>
              <w:rPr>
                <w:rFonts w:hint="eastAsia" w:ascii="宋体" w:hAnsi="宋体" w:eastAsia="宋体" w:cs="宋体"/>
                <w:kern w:val="0"/>
                <w:sz w:val="28"/>
                <w:szCs w:val="28"/>
                <w:lang w:val="en-US"/>
              </w:rPr>
              <w:t>分，扣完为止。</w:t>
            </w:r>
          </w:p>
          <w:p w14:paraId="0ADA7C7D">
            <w:pPr>
              <w:pStyle w:val="29"/>
              <w:spacing w:line="360" w:lineRule="auto"/>
              <w:rPr>
                <w:rFonts w:hint="eastAsia" w:ascii="宋体" w:hAnsi="宋体" w:eastAsia="宋体" w:cs="宋体"/>
                <w:sz w:val="28"/>
                <w:szCs w:val="28"/>
                <w:highlight w:val="none"/>
                <w:lang w:val="en-US" w:eastAsia="zh-CN"/>
              </w:rPr>
            </w:pPr>
            <w:r>
              <w:rPr>
                <w:rFonts w:hint="eastAsia" w:ascii="宋体" w:hAnsi="宋体" w:eastAsia="宋体" w:cs="宋体"/>
                <w:kern w:val="0"/>
                <w:sz w:val="28"/>
                <w:szCs w:val="28"/>
                <w:lang w:val="en-US"/>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lang w:val="en-US"/>
              </w:rPr>
              <w:t>“瑕疵”指内容明显错误、或内容不合理完善、或内容表述简单笼统、或缺少关键点表述、或对同一问题前后表述矛盾、或不适用本项目特性或套用其他项目</w:t>
            </w:r>
            <w:r>
              <w:rPr>
                <w:rFonts w:hint="eastAsia" w:ascii="宋体" w:hAnsi="宋体" w:cs="宋体"/>
                <w:kern w:val="0"/>
                <w:sz w:val="28"/>
                <w:szCs w:val="28"/>
                <w:lang w:val="en-US" w:eastAsia="zh-CN"/>
              </w:rPr>
              <w:t>内容不能满足本项目实际需求等相关情形</w:t>
            </w:r>
            <w:r>
              <w:rPr>
                <w:rFonts w:hint="eastAsia" w:ascii="宋体" w:hAnsi="宋体" w:eastAsia="宋体" w:cs="宋体"/>
                <w:kern w:val="0"/>
                <w:sz w:val="28"/>
                <w:szCs w:val="28"/>
                <w:lang w:val="en-US"/>
              </w:rPr>
              <w:t>。</w:t>
            </w:r>
          </w:p>
        </w:tc>
        <w:tc>
          <w:tcPr>
            <w:tcW w:w="395" w:type="pct"/>
            <w:tcBorders>
              <w:top w:val="single" w:color="auto" w:sz="4" w:space="0"/>
              <w:left w:val="single" w:color="auto" w:sz="4" w:space="0"/>
              <w:bottom w:val="single" w:color="auto" w:sz="4" w:space="0"/>
              <w:right w:val="single" w:color="auto" w:sz="4" w:space="0"/>
            </w:tcBorders>
            <w:vAlign w:val="center"/>
          </w:tcPr>
          <w:p w14:paraId="47B7637C">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cs="宋体"/>
                <w:i w:val="0"/>
                <w:iCs w:val="0"/>
                <w:sz w:val="28"/>
                <w:szCs w:val="28"/>
                <w:highlight w:val="none"/>
                <w:lang w:val="en-US" w:eastAsia="zh-CN"/>
              </w:rPr>
              <w:t>14</w:t>
            </w:r>
            <w:r>
              <w:rPr>
                <w:rFonts w:hint="eastAsia" w:ascii="宋体" w:hAnsi="宋体" w:eastAsia="宋体" w:cs="宋体"/>
                <w:i w:val="0"/>
                <w:iCs w:val="0"/>
                <w:sz w:val="28"/>
                <w:szCs w:val="28"/>
                <w:highlight w:val="none"/>
                <w:lang w:val="en-US" w:eastAsia="zh-CN"/>
              </w:rPr>
              <w:t>分</w:t>
            </w:r>
          </w:p>
        </w:tc>
      </w:tr>
      <w:tr w14:paraId="4A9B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372" w:type="pct"/>
            <w:vAlign w:val="center"/>
          </w:tcPr>
          <w:p w14:paraId="2A444B56">
            <w:pPr>
              <w:spacing w:line="360" w:lineRule="auto"/>
              <w:jc w:val="center"/>
              <w:rPr>
                <w:rFonts w:hint="eastAsia" w:ascii="宋体" w:hAnsi="宋体" w:eastAsia="宋体" w:cs="宋体"/>
                <w:i w:val="0"/>
                <w:iCs w:val="0"/>
                <w:sz w:val="28"/>
                <w:szCs w:val="28"/>
                <w:highlight w:val="none"/>
              </w:rPr>
            </w:pPr>
            <w:r>
              <w:rPr>
                <w:rFonts w:hint="eastAsia" w:ascii="宋体" w:hAnsi="宋体" w:cs="宋体"/>
                <w:i w:val="0"/>
                <w:iCs w:val="0"/>
                <w:sz w:val="28"/>
                <w:szCs w:val="28"/>
                <w:highlight w:val="none"/>
                <w:lang w:val="en-US" w:eastAsia="zh-CN"/>
              </w:rPr>
              <w:t>4</w:t>
            </w:r>
          </w:p>
        </w:tc>
        <w:tc>
          <w:tcPr>
            <w:tcW w:w="984" w:type="pct"/>
            <w:gridSpan w:val="2"/>
            <w:vAlign w:val="center"/>
          </w:tcPr>
          <w:p w14:paraId="50C69730">
            <w:pPr>
              <w:autoSpaceDE w:val="0"/>
              <w:autoSpaceDN w:val="0"/>
              <w:adjustRightInd w:val="0"/>
              <w:snapToGrid w:val="0"/>
              <w:spacing w:line="360" w:lineRule="auto"/>
              <w:jc w:val="center"/>
              <w:rPr>
                <w:rFonts w:hint="eastAsia" w:ascii="宋体" w:hAnsi="宋体" w:eastAsia="宋体" w:cs="宋体"/>
                <w:sz w:val="28"/>
                <w:szCs w:val="28"/>
              </w:rPr>
            </w:pPr>
            <w:r>
              <w:rPr>
                <w:rFonts w:hint="eastAsia" w:ascii="宋体" w:hAnsi="宋体" w:eastAsia="宋体" w:cs="宋体"/>
                <w:i w:val="0"/>
                <w:iCs w:val="0"/>
                <w:sz w:val="28"/>
                <w:szCs w:val="28"/>
                <w:highlight w:val="none"/>
                <w:lang w:val="zh-CN"/>
              </w:rPr>
              <w:t>业绩</w:t>
            </w:r>
          </w:p>
        </w:tc>
        <w:tc>
          <w:tcPr>
            <w:tcW w:w="3247" w:type="pct"/>
            <w:vAlign w:val="center"/>
          </w:tcPr>
          <w:p w14:paraId="18F2DF50">
            <w:pPr>
              <w:autoSpaceDE w:val="0"/>
              <w:autoSpaceDN w:val="0"/>
              <w:adjustRightInd w:val="0"/>
              <w:snapToGrid w:val="0"/>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eastAsia="zh-CN"/>
              </w:rPr>
              <w:t>2022年</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月1日至今承接过类似项目的业绩合同证明材料（以合同的签订日期为准）（每提供一个得</w:t>
            </w:r>
            <w:r>
              <w:rPr>
                <w:rFonts w:hint="eastAsia" w:ascii="宋体" w:hAnsi="宋体" w:cs="宋体"/>
                <w:sz w:val="28"/>
                <w:szCs w:val="28"/>
                <w:lang w:val="en-US" w:eastAsia="zh-CN"/>
              </w:rPr>
              <w:t>2</w:t>
            </w:r>
            <w:r>
              <w:rPr>
                <w:rFonts w:hint="eastAsia" w:ascii="宋体" w:hAnsi="宋体" w:eastAsia="宋体" w:cs="宋体"/>
                <w:sz w:val="28"/>
                <w:szCs w:val="28"/>
                <w:lang w:eastAsia="zh-CN"/>
              </w:rPr>
              <w:t>分，满分</w:t>
            </w:r>
            <w:r>
              <w:rPr>
                <w:rFonts w:hint="eastAsia" w:ascii="宋体" w:hAnsi="宋体" w:cs="宋体"/>
                <w:sz w:val="28"/>
                <w:szCs w:val="28"/>
                <w:lang w:val="en-US" w:eastAsia="zh-CN"/>
              </w:rPr>
              <w:t>10</w:t>
            </w:r>
            <w:r>
              <w:rPr>
                <w:rFonts w:hint="eastAsia" w:ascii="宋体" w:hAnsi="宋体" w:eastAsia="宋体" w:cs="宋体"/>
                <w:sz w:val="28"/>
                <w:szCs w:val="28"/>
                <w:lang w:eastAsia="zh-CN"/>
              </w:rPr>
              <w:t>分）</w:t>
            </w:r>
            <w:r>
              <w:rPr>
                <w:rFonts w:hint="eastAsia" w:ascii="宋体" w:hAnsi="宋体" w:cs="宋体"/>
                <w:sz w:val="28"/>
                <w:szCs w:val="28"/>
                <w:lang w:eastAsia="zh-CN"/>
              </w:rPr>
              <w:t>，</w:t>
            </w:r>
            <w:r>
              <w:rPr>
                <w:rFonts w:hint="eastAsia" w:ascii="宋体" w:hAnsi="宋体" w:cs="宋体"/>
                <w:sz w:val="28"/>
                <w:szCs w:val="28"/>
                <w:lang w:val="en-US" w:eastAsia="zh-CN"/>
              </w:rPr>
              <w:t>未提供不得分。</w:t>
            </w:r>
          </w:p>
        </w:tc>
        <w:tc>
          <w:tcPr>
            <w:tcW w:w="395" w:type="pct"/>
            <w:vAlign w:val="center"/>
          </w:tcPr>
          <w:p w14:paraId="7FCFBFDB">
            <w:pPr>
              <w:tabs>
                <w:tab w:val="left" w:pos="7797"/>
              </w:tabs>
              <w:autoSpaceDE w:val="0"/>
              <w:autoSpaceDN w:val="0"/>
              <w:adjustRightInd w:val="0"/>
              <w:spacing w:line="360" w:lineRule="auto"/>
              <w:jc w:val="center"/>
            </w:pPr>
            <w:r>
              <w:rPr>
                <w:rFonts w:hint="eastAsia" w:ascii="宋体" w:hAnsi="宋体" w:cs="宋体"/>
                <w:i w:val="0"/>
                <w:iCs w:val="0"/>
                <w:sz w:val="28"/>
                <w:szCs w:val="28"/>
                <w:highlight w:val="none"/>
                <w:lang w:val="en-US" w:eastAsia="zh-CN"/>
              </w:rPr>
              <w:t>10</w:t>
            </w:r>
            <w:r>
              <w:rPr>
                <w:rFonts w:hint="eastAsia" w:ascii="宋体" w:hAnsi="宋体" w:eastAsia="宋体" w:cs="宋体"/>
                <w:i w:val="0"/>
                <w:iCs w:val="0"/>
                <w:sz w:val="28"/>
                <w:szCs w:val="28"/>
                <w:highlight w:val="none"/>
              </w:rPr>
              <w:t>分</w:t>
            </w:r>
          </w:p>
        </w:tc>
      </w:tr>
    </w:tbl>
    <w:p w14:paraId="2EDCF3E9">
      <w:pPr>
        <w:pStyle w:val="2"/>
        <w:spacing w:line="240" w:lineRule="auto"/>
        <w:jc w:val="center"/>
        <w:rPr>
          <w:rFonts w:hint="eastAsia" w:cs="宋体"/>
          <w:b/>
          <w:color w:val="auto"/>
          <w:kern w:val="2"/>
          <w:sz w:val="28"/>
          <w:szCs w:val="28"/>
          <w:highlight w:val="none"/>
          <w:lang w:val="en-US" w:eastAsia="zh-CN" w:bidi="ar-SA"/>
        </w:rPr>
      </w:pPr>
    </w:p>
    <w:p w14:paraId="2003F0C5">
      <w:pPr>
        <w:pStyle w:val="2"/>
        <w:spacing w:line="240" w:lineRule="auto"/>
        <w:jc w:val="center"/>
        <w:rPr>
          <w:rFonts w:hint="eastAsia" w:cs="宋体"/>
          <w:b/>
          <w:color w:val="auto"/>
          <w:kern w:val="2"/>
          <w:sz w:val="28"/>
          <w:szCs w:val="28"/>
          <w:highlight w:val="yellow"/>
          <w:lang w:val="en-US" w:eastAsia="zh-CN" w:bidi="ar-SA"/>
        </w:rPr>
      </w:pPr>
    </w:p>
    <w:p w14:paraId="3B790223">
      <w:pPr>
        <w:pStyle w:val="2"/>
        <w:spacing w:line="240" w:lineRule="auto"/>
        <w:jc w:val="center"/>
        <w:rPr>
          <w:rFonts w:hint="eastAsia" w:ascii="宋体" w:hAnsi="宋体" w:cs="宋体"/>
          <w:color w:val="auto"/>
          <w:sz w:val="28"/>
          <w:szCs w:val="28"/>
          <w:highlight w:val="none"/>
          <w:lang w:val="en-US" w:eastAsia="zh-CN"/>
        </w:rPr>
      </w:pPr>
      <w:r>
        <w:rPr>
          <w:rFonts w:hint="eastAsia" w:cs="宋体"/>
          <w:b/>
          <w:color w:val="auto"/>
          <w:kern w:val="2"/>
          <w:sz w:val="28"/>
          <w:szCs w:val="28"/>
          <w:highlight w:val="none"/>
          <w:lang w:val="en-US" w:eastAsia="zh-CN" w:bidi="ar-SA"/>
        </w:rPr>
        <w:t>合同包2</w:t>
      </w:r>
      <w:r>
        <w:rPr>
          <w:rFonts w:hint="eastAsia" w:ascii="宋体" w:hAnsi="宋体" w:eastAsia="宋体" w:cs="宋体"/>
          <w:b/>
          <w:color w:val="auto"/>
          <w:kern w:val="2"/>
          <w:sz w:val="28"/>
          <w:szCs w:val="28"/>
          <w:highlight w:val="none"/>
          <w:lang w:val="zh-CN" w:eastAsia="zh-CN" w:bidi="ar-SA"/>
        </w:rPr>
        <w:t>详细评审表</w:t>
      </w:r>
    </w:p>
    <w:tbl>
      <w:tblPr>
        <w:tblStyle w:val="16"/>
        <w:tblpPr w:leftFromText="180" w:rightFromText="180" w:vertAnchor="text" w:horzAnchor="page" w:tblpX="1106" w:tblpY="66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635"/>
        <w:gridCol w:w="1349"/>
        <w:gridCol w:w="6547"/>
        <w:gridCol w:w="797"/>
      </w:tblGrid>
      <w:tr w14:paraId="6F7C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2" w:type="pct"/>
            <w:tcBorders>
              <w:top w:val="single" w:color="auto" w:sz="4" w:space="0"/>
              <w:left w:val="single" w:color="auto" w:sz="4" w:space="0"/>
              <w:bottom w:val="single" w:color="auto" w:sz="4" w:space="0"/>
              <w:right w:val="single" w:color="auto" w:sz="4" w:space="0"/>
            </w:tcBorders>
            <w:vAlign w:val="center"/>
          </w:tcPr>
          <w:p w14:paraId="5AC70C2D">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序号</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42B0D91B">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评分因素</w:t>
            </w:r>
          </w:p>
        </w:tc>
        <w:tc>
          <w:tcPr>
            <w:tcW w:w="3247" w:type="pct"/>
            <w:tcBorders>
              <w:top w:val="single" w:color="auto" w:sz="4" w:space="0"/>
              <w:left w:val="single" w:color="auto" w:sz="4" w:space="0"/>
              <w:bottom w:val="single" w:color="auto" w:sz="4" w:space="0"/>
              <w:right w:val="single" w:color="auto" w:sz="4" w:space="0"/>
            </w:tcBorders>
            <w:vAlign w:val="center"/>
          </w:tcPr>
          <w:p w14:paraId="319004DE">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评分细则</w:t>
            </w:r>
          </w:p>
        </w:tc>
        <w:tc>
          <w:tcPr>
            <w:tcW w:w="395" w:type="pct"/>
            <w:tcBorders>
              <w:top w:val="single" w:color="auto" w:sz="4" w:space="0"/>
              <w:left w:val="single" w:color="auto" w:sz="4" w:space="0"/>
              <w:bottom w:val="single" w:color="auto" w:sz="4" w:space="0"/>
              <w:right w:val="single" w:color="auto" w:sz="4" w:space="0"/>
            </w:tcBorders>
            <w:vAlign w:val="center"/>
          </w:tcPr>
          <w:p w14:paraId="3C8CDC25">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分值</w:t>
            </w:r>
          </w:p>
        </w:tc>
      </w:tr>
      <w:tr w14:paraId="555D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72" w:type="pct"/>
            <w:tcBorders>
              <w:top w:val="single" w:color="auto" w:sz="4" w:space="0"/>
              <w:left w:val="single" w:color="auto" w:sz="4" w:space="0"/>
              <w:bottom w:val="single" w:color="auto" w:sz="4" w:space="0"/>
              <w:right w:val="single" w:color="auto" w:sz="4" w:space="0"/>
            </w:tcBorders>
            <w:vAlign w:val="center"/>
          </w:tcPr>
          <w:p w14:paraId="75A52193">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eastAsia="宋体" w:cs="宋体"/>
                <w:i w:val="0"/>
                <w:iCs w:val="0"/>
                <w:sz w:val="28"/>
                <w:szCs w:val="28"/>
                <w:highlight w:val="none"/>
              </w:rPr>
              <w:t>1</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1644C367">
            <w:pPr>
              <w:spacing w:line="360" w:lineRule="auto"/>
              <w:jc w:val="center"/>
              <w:rPr>
                <w:rFonts w:hint="eastAsia" w:ascii="宋体" w:hAnsi="宋体" w:eastAsia="宋体" w:cs="宋体"/>
                <w:i w:val="0"/>
                <w:iCs w:val="0"/>
                <w:sz w:val="28"/>
                <w:szCs w:val="28"/>
                <w:highlight w:val="none"/>
              </w:rPr>
            </w:pPr>
            <w:r>
              <w:rPr>
                <w:rFonts w:hint="eastAsia" w:ascii="宋体" w:hAnsi="宋体" w:eastAsia="宋体" w:cs="宋体"/>
                <w:bCs/>
                <w:i w:val="0"/>
                <w:iCs w:val="0"/>
                <w:sz w:val="28"/>
                <w:szCs w:val="28"/>
                <w:highlight w:val="none"/>
              </w:rPr>
              <w:t>报价部分</w:t>
            </w:r>
          </w:p>
        </w:tc>
        <w:tc>
          <w:tcPr>
            <w:tcW w:w="3247" w:type="pct"/>
            <w:tcBorders>
              <w:top w:val="single" w:color="auto" w:sz="4" w:space="0"/>
              <w:left w:val="single" w:color="auto" w:sz="4" w:space="0"/>
              <w:bottom w:val="single" w:color="auto" w:sz="4" w:space="0"/>
              <w:right w:val="single" w:color="auto" w:sz="4" w:space="0"/>
            </w:tcBorders>
            <w:vAlign w:val="center"/>
          </w:tcPr>
          <w:p w14:paraId="245ADDDD">
            <w:pPr>
              <w:autoSpaceDE w:val="0"/>
              <w:autoSpaceDN w:val="0"/>
              <w:adjustRightInd w:val="0"/>
              <w:snapToGrid w:val="0"/>
              <w:spacing w:line="360" w:lineRule="auto"/>
              <w:ind w:firstLine="560" w:firstLineChars="200"/>
              <w:rPr>
                <w:rFonts w:ascii="宋体" w:hAnsi="宋体" w:cs="宋体"/>
                <w:sz w:val="28"/>
                <w:szCs w:val="28"/>
                <w:highlight w:val="none"/>
                <w:lang w:val="zh-CN"/>
              </w:rPr>
            </w:pPr>
            <w:r>
              <w:rPr>
                <w:rFonts w:hint="eastAsia" w:ascii="宋体" w:hAnsi="宋体" w:cs="宋体"/>
                <w:sz w:val="28"/>
                <w:szCs w:val="28"/>
                <w:highlight w:val="none"/>
                <w:lang w:val="zh-CN"/>
              </w:rPr>
              <w:t>价格分采用低价优先法计算，即满足</w:t>
            </w:r>
            <w:r>
              <w:rPr>
                <w:rFonts w:hint="eastAsia" w:ascii="宋体" w:hAnsi="宋体" w:cs="宋体"/>
                <w:sz w:val="28"/>
                <w:szCs w:val="28"/>
                <w:highlight w:val="none"/>
                <w:lang w:val="en-US" w:eastAsia="zh-CN"/>
              </w:rPr>
              <w:t>征集</w:t>
            </w:r>
            <w:r>
              <w:rPr>
                <w:rFonts w:hint="eastAsia" w:ascii="宋体" w:hAnsi="宋体" w:cs="宋体"/>
                <w:sz w:val="28"/>
                <w:szCs w:val="28"/>
                <w:highlight w:val="none"/>
                <w:lang w:val="zh-CN"/>
              </w:rPr>
              <w:t>文件要求且投标报价</w:t>
            </w:r>
            <w:r>
              <w:rPr>
                <w:rFonts w:hint="eastAsia" w:ascii="宋体" w:hAnsi="宋体" w:cs="宋体"/>
                <w:sz w:val="28"/>
                <w:szCs w:val="28"/>
                <w:highlight w:val="none"/>
                <w:lang w:val="en-US" w:eastAsia="zh-CN"/>
              </w:rPr>
              <w:t>下浮率最高</w:t>
            </w:r>
            <w:r>
              <w:rPr>
                <w:rFonts w:hint="eastAsia" w:ascii="宋体" w:hAnsi="宋体" w:cs="宋体"/>
                <w:sz w:val="28"/>
                <w:szCs w:val="28"/>
                <w:highlight w:val="none"/>
                <w:lang w:val="zh-CN"/>
              </w:rPr>
              <w:t>的</w:t>
            </w:r>
            <w:r>
              <w:rPr>
                <w:rFonts w:hint="eastAsia" w:ascii="宋体" w:hAnsi="宋体" w:cs="宋体"/>
                <w:sz w:val="28"/>
                <w:szCs w:val="28"/>
                <w:highlight w:val="none"/>
                <w:lang w:val="en-US" w:eastAsia="zh-CN"/>
              </w:rPr>
              <w:t>投标单位</w:t>
            </w:r>
            <w:r>
              <w:rPr>
                <w:rFonts w:hint="eastAsia" w:ascii="宋体" w:hAnsi="宋体" w:cs="宋体"/>
                <w:sz w:val="28"/>
                <w:szCs w:val="28"/>
                <w:highlight w:val="none"/>
                <w:lang w:val="zh-CN"/>
              </w:rPr>
              <w:t>的</w:t>
            </w:r>
            <w:r>
              <w:rPr>
                <w:rFonts w:hint="eastAsia" w:ascii="宋体" w:hAnsi="宋体" w:cs="宋体"/>
                <w:sz w:val="28"/>
                <w:szCs w:val="28"/>
                <w:highlight w:val="none"/>
                <w:lang w:val="en-US" w:eastAsia="zh-CN"/>
              </w:rPr>
              <w:t>报价</w:t>
            </w:r>
            <w:r>
              <w:rPr>
                <w:rFonts w:hint="eastAsia" w:ascii="宋体" w:hAnsi="宋体" w:cs="宋体"/>
                <w:sz w:val="28"/>
                <w:szCs w:val="28"/>
                <w:highlight w:val="none"/>
                <w:lang w:val="zh-CN"/>
              </w:rPr>
              <w:t>为评标基准价，其价格分为满分。其他投标单位的价格分统一按照下列公式计算：</w:t>
            </w:r>
          </w:p>
          <w:p w14:paraId="76305566">
            <w:pPr>
              <w:spacing w:line="360" w:lineRule="auto"/>
              <w:ind w:firstLine="560" w:firstLineChars="200"/>
              <w:jc w:val="left"/>
              <w:rPr>
                <w:rFonts w:hint="eastAsia"/>
              </w:rPr>
            </w:pPr>
            <w:r>
              <w:rPr>
                <w:rFonts w:hint="eastAsia" w:ascii="宋体" w:hAnsi="宋体" w:cs="宋体"/>
                <w:sz w:val="28"/>
                <w:szCs w:val="28"/>
                <w:highlight w:val="none"/>
              </w:rPr>
              <w:t>投标报价</w:t>
            </w:r>
            <w:r>
              <w:rPr>
                <w:rFonts w:hint="eastAsia" w:ascii="宋体" w:hAnsi="宋体" w:cs="宋体"/>
                <w:sz w:val="28"/>
                <w:szCs w:val="28"/>
                <w:highlight w:val="none"/>
                <w:lang w:val="zh-CN"/>
              </w:rPr>
              <w:t>得分=（投标报价</w:t>
            </w:r>
            <w:r>
              <w:rPr>
                <w:rFonts w:hint="eastAsia" w:ascii="宋体" w:hAnsi="宋体" w:cs="宋体"/>
                <w:sz w:val="28"/>
                <w:szCs w:val="28"/>
                <w:highlight w:val="none"/>
                <w:lang w:val="en-US" w:eastAsia="zh-CN"/>
              </w:rPr>
              <w:t>/</w:t>
            </w:r>
            <w:r>
              <w:rPr>
                <w:rFonts w:hint="eastAsia" w:ascii="宋体" w:hAnsi="宋体" w:cs="宋体"/>
                <w:sz w:val="28"/>
                <w:szCs w:val="28"/>
                <w:highlight w:val="none"/>
                <w:lang w:val="zh-CN"/>
              </w:rPr>
              <w:t>评标基准价）×</w:t>
            </w:r>
            <w:r>
              <w:rPr>
                <w:rFonts w:hint="eastAsia" w:ascii="宋体" w:hAnsi="宋体" w:cs="宋体"/>
                <w:sz w:val="28"/>
                <w:szCs w:val="28"/>
                <w:highlight w:val="none"/>
                <w:lang w:val="en-US" w:eastAsia="zh-CN"/>
              </w:rPr>
              <w:t>10</w:t>
            </w:r>
            <w:r>
              <w:rPr>
                <w:rFonts w:hint="eastAsia" w:ascii="宋体" w:hAnsi="宋体" w:cs="宋体"/>
                <w:sz w:val="28"/>
                <w:szCs w:val="28"/>
                <w:highlight w:val="none"/>
                <w:lang w:val="zh-CN"/>
              </w:rPr>
              <w:t>。</w:t>
            </w:r>
          </w:p>
        </w:tc>
        <w:tc>
          <w:tcPr>
            <w:tcW w:w="797" w:type="dxa"/>
            <w:tcBorders>
              <w:top w:val="single" w:color="auto" w:sz="4" w:space="0"/>
              <w:left w:val="single" w:color="auto" w:sz="4" w:space="0"/>
              <w:bottom w:val="single" w:color="auto" w:sz="4" w:space="0"/>
              <w:right w:val="single" w:color="auto" w:sz="4" w:space="0"/>
            </w:tcBorders>
            <w:vAlign w:val="center"/>
          </w:tcPr>
          <w:p w14:paraId="0C43820B">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cs="宋体"/>
                <w:i w:val="0"/>
                <w:iCs w:val="0"/>
                <w:sz w:val="28"/>
                <w:szCs w:val="28"/>
                <w:highlight w:val="none"/>
                <w:lang w:val="en-US" w:eastAsia="zh-CN"/>
              </w:rPr>
              <w:t>10</w:t>
            </w:r>
            <w:r>
              <w:rPr>
                <w:rFonts w:hint="eastAsia" w:ascii="宋体" w:hAnsi="宋体" w:eastAsia="宋体" w:cs="宋体"/>
                <w:i w:val="0"/>
                <w:iCs w:val="0"/>
                <w:sz w:val="28"/>
                <w:szCs w:val="28"/>
                <w:highlight w:val="none"/>
              </w:rPr>
              <w:t>分</w:t>
            </w:r>
          </w:p>
        </w:tc>
      </w:tr>
      <w:tr w14:paraId="3BE3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372" w:type="pct"/>
            <w:vMerge w:val="restart"/>
            <w:tcBorders>
              <w:left w:val="single" w:color="auto" w:sz="4" w:space="0"/>
              <w:right w:val="single" w:color="auto" w:sz="4" w:space="0"/>
            </w:tcBorders>
            <w:vAlign w:val="center"/>
          </w:tcPr>
          <w:p w14:paraId="43A704AE">
            <w:pPr>
              <w:autoSpaceDE w:val="0"/>
              <w:autoSpaceDN w:val="0"/>
              <w:adjustRightInd w:val="0"/>
              <w:snapToGrid w:val="0"/>
              <w:spacing w:line="360" w:lineRule="auto"/>
              <w:jc w:val="center"/>
              <w:rPr>
                <w:rFonts w:hint="eastAsia" w:ascii="宋体" w:hAnsi="宋体" w:cs="宋体"/>
                <w:i w:val="0"/>
                <w:iCs w:val="0"/>
                <w:sz w:val="28"/>
                <w:szCs w:val="28"/>
                <w:highlight w:val="none"/>
                <w:lang w:val="en-US" w:eastAsia="zh-CN"/>
              </w:rPr>
            </w:pPr>
          </w:p>
        </w:tc>
        <w:tc>
          <w:tcPr>
            <w:tcW w:w="315" w:type="pct"/>
            <w:vMerge w:val="restart"/>
            <w:tcBorders>
              <w:left w:val="single" w:color="auto" w:sz="4" w:space="0"/>
              <w:right w:val="single" w:color="auto" w:sz="4" w:space="0"/>
            </w:tcBorders>
            <w:vAlign w:val="center"/>
          </w:tcPr>
          <w:p w14:paraId="47502ED2">
            <w:pPr>
              <w:spacing w:before="91" w:line="360" w:lineRule="auto"/>
              <w:ind w:left="9" w:leftChars="0" w:right="119" w:rightChars="0"/>
              <w:jc w:val="center"/>
              <w:rPr>
                <w:rFonts w:hint="eastAsia" w:ascii="宋体" w:hAnsi="宋体" w:eastAsia="宋体" w:cs="宋体"/>
                <w:i w:val="0"/>
                <w:iCs w:val="0"/>
                <w:spacing w:val="1"/>
                <w:sz w:val="28"/>
                <w:szCs w:val="28"/>
                <w:highlight w:val="none"/>
              </w:rPr>
            </w:pPr>
          </w:p>
        </w:tc>
        <w:tc>
          <w:tcPr>
            <w:tcW w:w="669" w:type="pct"/>
            <w:tcBorders>
              <w:top w:val="single" w:color="auto" w:sz="4" w:space="0"/>
              <w:left w:val="single" w:color="auto" w:sz="4" w:space="0"/>
              <w:right w:val="single" w:color="auto" w:sz="4" w:space="0"/>
            </w:tcBorders>
            <w:vAlign w:val="center"/>
          </w:tcPr>
          <w:p w14:paraId="741B8574">
            <w:pPr>
              <w:pStyle w:val="29"/>
              <w:spacing w:line="360" w:lineRule="auto"/>
              <w:jc w:val="center"/>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政策解读</w:t>
            </w:r>
          </w:p>
        </w:tc>
        <w:tc>
          <w:tcPr>
            <w:tcW w:w="3247" w:type="pct"/>
            <w:tcBorders>
              <w:top w:val="single" w:color="auto" w:sz="4" w:space="0"/>
              <w:left w:val="single" w:color="auto" w:sz="4" w:space="0"/>
              <w:right w:val="single" w:color="auto" w:sz="4" w:space="0"/>
            </w:tcBorders>
          </w:tcPr>
          <w:p w14:paraId="0A7F1A15">
            <w:pPr>
              <w:keepNext w:val="0"/>
              <w:keepLines w:val="0"/>
              <w:widowControl/>
              <w:suppressLineNumbers w:val="0"/>
              <w:spacing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投标人针对本项目的造价咨询服务提供全面、合理的政策解读方案，包括：①相关法律法规；②工作重、难点分析。以</w:t>
            </w:r>
            <w:r>
              <w:rPr>
                <w:rFonts w:hint="eastAsia" w:ascii="宋体" w:hAnsi="宋体" w:cs="宋体"/>
                <w:kern w:val="0"/>
                <w:sz w:val="28"/>
                <w:szCs w:val="28"/>
                <w:lang w:val="en-US" w:eastAsia="zh-CN"/>
              </w:rPr>
              <w:t>上内</w:t>
            </w:r>
            <w:r>
              <w:rPr>
                <w:rFonts w:hint="eastAsia" w:ascii="宋体" w:hAnsi="宋体" w:cs="宋体"/>
                <w:kern w:val="0"/>
                <w:sz w:val="28"/>
                <w:szCs w:val="28"/>
                <w:highlight w:val="none"/>
                <w:lang w:val="en-US" w:eastAsia="zh-CN"/>
              </w:rPr>
              <w:t>容专门针对本项目，且符合本项目实际需求，内容完善的每项4分，满分8分，未提供不得分</w:t>
            </w:r>
            <w:r>
              <w:rPr>
                <w:rFonts w:hint="eastAsia" w:ascii="宋体" w:hAnsi="宋体" w:eastAsia="宋体" w:cs="宋体"/>
                <w:kern w:val="0"/>
                <w:sz w:val="28"/>
                <w:szCs w:val="28"/>
                <w:highlight w:val="none"/>
                <w:lang w:val="en-US" w:eastAsia="zh-CN"/>
              </w:rPr>
              <w:t>，若内</w:t>
            </w:r>
            <w:r>
              <w:rPr>
                <w:rFonts w:hint="eastAsia" w:ascii="宋体" w:hAnsi="宋体" w:eastAsia="宋体" w:cs="宋体"/>
                <w:kern w:val="0"/>
                <w:sz w:val="28"/>
                <w:szCs w:val="28"/>
                <w:lang w:val="en-US" w:eastAsia="zh-CN"/>
              </w:rPr>
              <w:t>容存在瑕疵，每存在1处瑕疵扣</w:t>
            </w:r>
            <w:r>
              <w:rPr>
                <w:rFonts w:hint="eastAsia" w:ascii="宋体" w:hAnsi="宋体" w:cs="宋体"/>
                <w:kern w:val="0"/>
                <w:sz w:val="28"/>
                <w:szCs w:val="28"/>
                <w:lang w:val="en-US" w:eastAsia="zh-CN"/>
              </w:rPr>
              <w:t>1</w:t>
            </w:r>
            <w:r>
              <w:rPr>
                <w:rFonts w:hint="eastAsia" w:ascii="宋体" w:hAnsi="宋体" w:eastAsia="宋体" w:cs="宋体"/>
                <w:kern w:val="0"/>
                <w:sz w:val="28"/>
                <w:szCs w:val="28"/>
                <w:lang w:val="en-US" w:eastAsia="zh-CN"/>
              </w:rPr>
              <w:t>分，扣完为止。</w:t>
            </w:r>
          </w:p>
          <w:p w14:paraId="1AD99336">
            <w:pPr>
              <w:keepNext w:val="0"/>
              <w:keepLines w:val="0"/>
              <w:widowControl/>
              <w:suppressLineNumbers w:val="0"/>
              <w:spacing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“瑕疵”指内容明显错误、或内容不合理完善、或内容表述简单笼统、或缺少关键点表述、或对同一问题前后表述矛盾、或不适用本项目特性或套用其他项目</w:t>
            </w:r>
            <w:r>
              <w:rPr>
                <w:rFonts w:hint="eastAsia" w:ascii="宋体" w:hAnsi="宋体" w:cs="宋体"/>
                <w:kern w:val="0"/>
                <w:sz w:val="28"/>
                <w:szCs w:val="28"/>
                <w:lang w:val="en-US" w:eastAsia="zh-CN"/>
              </w:rPr>
              <w:t>内容不能满足本项目实际需求等相关情形</w:t>
            </w:r>
            <w:r>
              <w:rPr>
                <w:rFonts w:hint="eastAsia" w:ascii="宋体" w:hAnsi="宋体" w:eastAsia="宋体" w:cs="宋体"/>
                <w:kern w:val="0"/>
                <w:sz w:val="28"/>
                <w:szCs w:val="28"/>
                <w:lang w:val="en-US" w:eastAsia="zh-CN"/>
              </w:rPr>
              <w:t>。</w:t>
            </w:r>
          </w:p>
        </w:tc>
        <w:tc>
          <w:tcPr>
            <w:tcW w:w="797" w:type="dxa"/>
            <w:tcBorders>
              <w:top w:val="single" w:color="auto" w:sz="4" w:space="0"/>
              <w:left w:val="single" w:color="auto" w:sz="4" w:space="0"/>
              <w:bottom w:val="single" w:color="auto" w:sz="4" w:space="0"/>
              <w:right w:val="single" w:color="auto" w:sz="4" w:space="0"/>
            </w:tcBorders>
            <w:vAlign w:val="center"/>
          </w:tcPr>
          <w:p w14:paraId="0484EE0C">
            <w:pPr>
              <w:autoSpaceDE w:val="0"/>
              <w:autoSpaceDN w:val="0"/>
              <w:adjustRightInd w:val="0"/>
              <w:snapToGrid w:val="0"/>
              <w:spacing w:line="360" w:lineRule="auto"/>
              <w:jc w:val="center"/>
              <w:rPr>
                <w:rFonts w:hint="eastAsia" w:ascii="宋体" w:hAnsi="宋体" w:cs="宋体"/>
                <w:i w:val="0"/>
                <w:iCs w:val="0"/>
                <w:sz w:val="28"/>
                <w:szCs w:val="28"/>
                <w:highlight w:val="none"/>
                <w:lang w:val="en-US" w:eastAsia="zh-CN"/>
              </w:rPr>
            </w:pPr>
            <w:r>
              <w:rPr>
                <w:rFonts w:hint="eastAsia" w:ascii="宋体" w:hAnsi="宋体" w:cs="宋体"/>
                <w:i w:val="0"/>
                <w:iCs w:val="0"/>
                <w:sz w:val="28"/>
                <w:szCs w:val="28"/>
                <w:highlight w:val="none"/>
                <w:lang w:val="en-US" w:eastAsia="zh-CN"/>
              </w:rPr>
              <w:t>8分</w:t>
            </w:r>
          </w:p>
        </w:tc>
      </w:tr>
      <w:tr w14:paraId="47D6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72" w:type="pct"/>
            <w:vMerge w:val="continue"/>
            <w:tcBorders>
              <w:left w:val="single" w:color="auto" w:sz="4" w:space="0"/>
              <w:right w:val="single" w:color="auto" w:sz="4" w:space="0"/>
            </w:tcBorders>
            <w:vAlign w:val="center"/>
          </w:tcPr>
          <w:p w14:paraId="78ED31C5">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p>
        </w:tc>
        <w:tc>
          <w:tcPr>
            <w:tcW w:w="315" w:type="pct"/>
            <w:vMerge w:val="continue"/>
            <w:tcBorders>
              <w:left w:val="single" w:color="auto" w:sz="4" w:space="0"/>
              <w:right w:val="single" w:color="auto" w:sz="4" w:space="0"/>
            </w:tcBorders>
            <w:vAlign w:val="center"/>
          </w:tcPr>
          <w:p w14:paraId="15B19CB7">
            <w:pPr>
              <w:spacing w:before="91" w:line="360" w:lineRule="auto"/>
              <w:ind w:left="9" w:leftChars="0" w:right="119" w:rightChars="0"/>
              <w:jc w:val="center"/>
              <w:rPr>
                <w:rFonts w:hint="eastAsia" w:ascii="宋体" w:hAnsi="宋体" w:eastAsia="宋体" w:cs="宋体"/>
                <w:bCs/>
                <w:i w:val="0"/>
                <w:iCs w:val="0"/>
                <w:sz w:val="28"/>
                <w:szCs w:val="28"/>
                <w:highlight w:val="none"/>
              </w:rPr>
            </w:pPr>
          </w:p>
        </w:tc>
        <w:tc>
          <w:tcPr>
            <w:tcW w:w="669" w:type="pct"/>
            <w:tcBorders>
              <w:left w:val="single" w:color="auto" w:sz="4" w:space="0"/>
              <w:right w:val="single" w:color="auto" w:sz="4" w:space="0"/>
            </w:tcBorders>
            <w:shd w:val="clear" w:color="auto" w:fill="auto"/>
            <w:vAlign w:val="center"/>
          </w:tcPr>
          <w:p w14:paraId="6DB876D2">
            <w:pPr>
              <w:pStyle w:val="29"/>
              <w:spacing w:line="360" w:lineRule="auto"/>
              <w:jc w:val="center"/>
              <w:rPr>
                <w:rFonts w:hint="eastAsia" w:ascii="宋体" w:hAnsi="宋体" w:eastAsia="宋体" w:cs="宋体"/>
                <w:b/>
                <w:bCs/>
                <w:color w:val="000000"/>
                <w:kern w:val="0"/>
                <w:sz w:val="28"/>
                <w:szCs w:val="28"/>
                <w:highlight w:val="none"/>
                <w:lang w:val="en-US" w:eastAsia="zh-CN" w:bidi="ar-SA"/>
              </w:rPr>
            </w:pPr>
            <w:r>
              <w:rPr>
                <w:rFonts w:hint="eastAsia" w:ascii="宋体" w:hAnsi="宋体" w:eastAsia="宋体" w:cs="宋体"/>
                <w:b w:val="0"/>
                <w:bCs w:val="0"/>
                <w:color w:val="000000"/>
                <w:kern w:val="0"/>
                <w:sz w:val="28"/>
                <w:szCs w:val="28"/>
                <w:highlight w:val="none"/>
                <w:lang w:val="en-US" w:eastAsia="zh-CN"/>
              </w:rPr>
              <w:t>实施方案</w:t>
            </w:r>
          </w:p>
        </w:tc>
        <w:tc>
          <w:tcPr>
            <w:tcW w:w="3247" w:type="pct"/>
            <w:tcBorders>
              <w:top w:val="single" w:color="auto" w:sz="4" w:space="0"/>
              <w:left w:val="single" w:color="auto" w:sz="4" w:space="0"/>
              <w:bottom w:val="single" w:color="auto" w:sz="4" w:space="0"/>
              <w:right w:val="single" w:color="auto" w:sz="4" w:space="0"/>
            </w:tcBorders>
            <w:shd w:val="clear" w:color="auto" w:fill="auto"/>
          </w:tcPr>
          <w:p w14:paraId="59DEB2D0">
            <w:pPr>
              <w:pStyle w:val="29"/>
              <w:spacing w:line="360" w:lineRule="auto"/>
              <w:ind w:firstLine="560" w:firstLineChars="200"/>
              <w:rPr>
                <w:rFonts w:hint="eastAsia" w:ascii="宋体" w:hAnsi="宋体" w:eastAsia="宋体" w:cs="宋体"/>
                <w:kern w:val="0"/>
                <w:sz w:val="28"/>
                <w:szCs w:val="28"/>
                <w:lang w:val="en-US"/>
              </w:rPr>
            </w:pPr>
            <w:r>
              <w:rPr>
                <w:rFonts w:hint="eastAsia" w:ascii="宋体" w:hAnsi="宋体" w:cs="宋体"/>
                <w:kern w:val="0"/>
                <w:sz w:val="28"/>
                <w:szCs w:val="28"/>
                <w:lang w:val="en-US" w:eastAsia="zh-CN"/>
              </w:rPr>
              <w:t>投标人结合工作实际情况针对本项目制定全面、合理的实施</w:t>
            </w:r>
            <w:r>
              <w:rPr>
                <w:rFonts w:hint="eastAsia" w:ascii="宋体" w:hAnsi="宋体" w:eastAsia="宋体" w:cs="宋体"/>
                <w:kern w:val="0"/>
                <w:sz w:val="28"/>
                <w:szCs w:val="28"/>
                <w:lang w:val="en-US" w:eastAsia="zh-CN"/>
              </w:rPr>
              <w:t>方案包含：①</w:t>
            </w:r>
            <w:r>
              <w:rPr>
                <w:rFonts w:hint="eastAsia" w:ascii="宋体" w:hAnsi="宋体" w:cs="宋体"/>
                <w:kern w:val="0"/>
                <w:sz w:val="28"/>
                <w:szCs w:val="28"/>
                <w:lang w:val="en-US" w:eastAsia="zh-CN"/>
              </w:rPr>
              <w:t>审计</w:t>
            </w:r>
            <w:r>
              <w:rPr>
                <w:rFonts w:hint="eastAsia" w:ascii="宋体" w:hAnsi="宋体" w:eastAsia="宋体" w:cs="宋体"/>
                <w:kern w:val="0"/>
                <w:sz w:val="28"/>
                <w:szCs w:val="28"/>
                <w:lang w:val="en-US" w:eastAsia="zh-CN"/>
              </w:rPr>
              <w:t>工作目标；②工作范围；③</w:t>
            </w:r>
            <w:r>
              <w:rPr>
                <w:rFonts w:hint="eastAsia" w:ascii="宋体" w:hAnsi="宋体" w:cs="宋体"/>
                <w:kern w:val="0"/>
                <w:sz w:val="28"/>
                <w:szCs w:val="28"/>
                <w:lang w:val="en-US" w:eastAsia="zh-CN"/>
              </w:rPr>
              <w:t>审计</w:t>
            </w:r>
            <w:r>
              <w:rPr>
                <w:rFonts w:hint="eastAsia" w:ascii="宋体" w:hAnsi="宋体" w:eastAsia="宋体" w:cs="宋体"/>
                <w:kern w:val="0"/>
                <w:sz w:val="28"/>
                <w:szCs w:val="28"/>
                <w:lang w:val="en-US" w:eastAsia="zh-CN"/>
              </w:rPr>
              <w:t>内容；④工作进度安排；⑤应急响应；⑥保密措施；</w:t>
            </w:r>
            <w:r>
              <w:rPr>
                <w:rFonts w:hint="eastAsia" w:ascii="宋体" w:hAnsi="宋体" w:cs="宋体"/>
                <w:kern w:val="0"/>
                <w:sz w:val="28"/>
                <w:szCs w:val="28"/>
                <w:lang w:val="en-US" w:eastAsia="zh-CN"/>
              </w:rPr>
              <w:t>⑦廉政从业；⑧</w:t>
            </w:r>
            <w:r>
              <w:rPr>
                <w:rFonts w:hint="eastAsia" w:ascii="宋体" w:hAnsi="宋体" w:eastAsia="宋体" w:cs="宋体"/>
                <w:kern w:val="0"/>
                <w:sz w:val="28"/>
                <w:szCs w:val="28"/>
                <w:lang w:val="en-US" w:eastAsia="zh-CN"/>
              </w:rPr>
              <w:t>合理化建议</w:t>
            </w:r>
            <w:r>
              <w:rPr>
                <w:rFonts w:hint="eastAsia" w:ascii="宋体" w:hAnsi="宋体" w:eastAsia="宋体" w:cs="宋体"/>
                <w:kern w:val="0"/>
                <w:sz w:val="28"/>
                <w:szCs w:val="28"/>
                <w:lang w:val="en-US"/>
              </w:rPr>
              <w:t>。以上要求全部符合要求</w:t>
            </w:r>
            <w:r>
              <w:rPr>
                <w:rFonts w:hint="eastAsia" w:ascii="宋体" w:hAnsi="宋体" w:cs="宋体"/>
                <w:kern w:val="0"/>
                <w:sz w:val="28"/>
                <w:szCs w:val="28"/>
                <w:lang w:val="en-US" w:eastAsia="zh-CN"/>
              </w:rPr>
              <w:t>，内容完善</w:t>
            </w:r>
            <w:r>
              <w:rPr>
                <w:rFonts w:hint="eastAsia" w:ascii="宋体" w:hAnsi="宋体" w:cs="宋体"/>
                <w:kern w:val="0"/>
                <w:sz w:val="28"/>
                <w:szCs w:val="28"/>
                <w:highlight w:val="none"/>
                <w:lang w:val="en-US" w:eastAsia="zh-CN"/>
              </w:rPr>
              <w:t>的每项4分，满分32分，未提供不得分，</w:t>
            </w:r>
            <w:r>
              <w:rPr>
                <w:rFonts w:hint="eastAsia" w:ascii="宋体" w:hAnsi="宋体" w:eastAsia="宋体" w:cs="宋体"/>
                <w:kern w:val="0"/>
                <w:sz w:val="28"/>
                <w:szCs w:val="28"/>
                <w:highlight w:val="none"/>
                <w:lang w:val="en-US"/>
              </w:rPr>
              <w:t>若内容存在</w:t>
            </w:r>
            <w:r>
              <w:rPr>
                <w:rFonts w:hint="eastAsia" w:ascii="宋体" w:hAnsi="宋体" w:eastAsia="宋体" w:cs="宋体"/>
                <w:kern w:val="0"/>
                <w:sz w:val="28"/>
                <w:szCs w:val="28"/>
                <w:lang w:val="en-US"/>
              </w:rPr>
              <w:t>瑕疵，每存在</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lang w:val="en-US"/>
              </w:rPr>
              <w:t>处瑕疵扣</w:t>
            </w:r>
            <w:r>
              <w:rPr>
                <w:rFonts w:hint="eastAsia" w:ascii="宋体" w:hAnsi="宋体" w:cs="宋体"/>
                <w:kern w:val="0"/>
                <w:sz w:val="28"/>
                <w:szCs w:val="28"/>
                <w:lang w:val="en-US" w:eastAsia="zh-CN"/>
              </w:rPr>
              <w:t>1</w:t>
            </w:r>
            <w:r>
              <w:rPr>
                <w:rFonts w:hint="eastAsia" w:ascii="宋体" w:hAnsi="宋体" w:eastAsia="宋体" w:cs="宋体"/>
                <w:kern w:val="0"/>
                <w:sz w:val="28"/>
                <w:szCs w:val="28"/>
                <w:lang w:val="en-US"/>
              </w:rPr>
              <w:t>分，扣完为止。</w:t>
            </w:r>
          </w:p>
          <w:p w14:paraId="4AD98488">
            <w:pPr>
              <w:pStyle w:val="29"/>
              <w:spacing w:line="360" w:lineRule="auto"/>
              <w:rPr>
                <w:rFonts w:hint="eastAsia" w:ascii="宋体" w:hAnsi="宋体" w:eastAsia="宋体" w:cs="宋体"/>
                <w:sz w:val="28"/>
                <w:szCs w:val="28"/>
                <w:highlight w:val="none"/>
                <w:lang w:val="en-US" w:eastAsia="zh-CN" w:bidi="ar-SA"/>
              </w:rPr>
            </w:pPr>
            <w:r>
              <w:rPr>
                <w:rFonts w:hint="eastAsia" w:ascii="宋体" w:hAnsi="宋体" w:eastAsia="宋体" w:cs="宋体"/>
                <w:kern w:val="0"/>
                <w:sz w:val="28"/>
                <w:szCs w:val="28"/>
                <w:lang w:val="en-US"/>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lang w:val="en-US"/>
              </w:rPr>
              <w:t>“瑕疵”指内容明显错误、或内容不合理完善、或内容表述简单笼统、或缺少关键点表述、或对同一问题前后表述矛盾、或不适用本项目特性或套用其他项目</w:t>
            </w:r>
            <w:r>
              <w:rPr>
                <w:rFonts w:hint="eastAsia" w:ascii="宋体" w:hAnsi="宋体" w:cs="宋体"/>
                <w:kern w:val="0"/>
                <w:sz w:val="28"/>
                <w:szCs w:val="28"/>
                <w:lang w:val="en-US" w:eastAsia="zh-CN"/>
              </w:rPr>
              <w:t>内容不能满足本项目实际需求等相关情形</w:t>
            </w:r>
            <w:r>
              <w:rPr>
                <w:rFonts w:hint="eastAsia" w:ascii="宋体" w:hAnsi="宋体" w:eastAsia="宋体" w:cs="宋体"/>
                <w:kern w:val="0"/>
                <w:sz w:val="28"/>
                <w:szCs w:val="28"/>
                <w:lang w:val="en-US"/>
              </w:rPr>
              <w:t>。</w:t>
            </w:r>
          </w:p>
        </w:tc>
        <w:tc>
          <w:tcPr>
            <w:tcW w:w="797" w:type="dxa"/>
            <w:tcBorders>
              <w:top w:val="single" w:color="auto" w:sz="4" w:space="0"/>
              <w:left w:val="single" w:color="auto" w:sz="4" w:space="0"/>
              <w:bottom w:val="single" w:color="auto" w:sz="4" w:space="0"/>
              <w:right w:val="single" w:color="auto" w:sz="4" w:space="0"/>
            </w:tcBorders>
            <w:vAlign w:val="center"/>
          </w:tcPr>
          <w:p w14:paraId="01577FBD">
            <w:pPr>
              <w:autoSpaceDE w:val="0"/>
              <w:autoSpaceDN w:val="0"/>
              <w:adjustRightInd w:val="0"/>
              <w:snapToGrid w:val="0"/>
              <w:spacing w:line="360" w:lineRule="auto"/>
              <w:jc w:val="center"/>
              <w:rPr>
                <w:rFonts w:hint="default" w:ascii="宋体" w:hAnsi="宋体" w:eastAsia="宋体" w:cs="宋体"/>
                <w:i w:val="0"/>
                <w:iCs w:val="0"/>
                <w:sz w:val="28"/>
                <w:szCs w:val="28"/>
                <w:highlight w:val="none"/>
                <w:lang w:val="en-US" w:eastAsia="zh-CN"/>
              </w:rPr>
            </w:pPr>
            <w:r>
              <w:rPr>
                <w:rFonts w:hint="eastAsia" w:ascii="宋体" w:hAnsi="宋体" w:cs="宋体"/>
                <w:i w:val="0"/>
                <w:iCs w:val="0"/>
                <w:sz w:val="28"/>
                <w:szCs w:val="28"/>
                <w:highlight w:val="none"/>
                <w:lang w:val="en-US" w:eastAsia="zh-CN"/>
              </w:rPr>
              <w:t>32</w:t>
            </w:r>
            <w:r>
              <w:rPr>
                <w:rFonts w:hint="eastAsia" w:ascii="宋体" w:hAnsi="宋体" w:eastAsia="宋体" w:cs="宋体"/>
                <w:i w:val="0"/>
                <w:iCs w:val="0"/>
                <w:sz w:val="28"/>
                <w:szCs w:val="28"/>
                <w:highlight w:val="none"/>
              </w:rPr>
              <w:t>分</w:t>
            </w:r>
          </w:p>
        </w:tc>
      </w:tr>
      <w:tr w14:paraId="2673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72" w:type="pct"/>
            <w:vMerge w:val="continue"/>
            <w:tcBorders>
              <w:left w:val="single" w:color="auto" w:sz="4" w:space="0"/>
              <w:right w:val="single" w:color="auto" w:sz="4" w:space="0"/>
            </w:tcBorders>
            <w:vAlign w:val="center"/>
          </w:tcPr>
          <w:p w14:paraId="547F2DED">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p>
        </w:tc>
        <w:tc>
          <w:tcPr>
            <w:tcW w:w="315" w:type="pct"/>
            <w:vMerge w:val="continue"/>
            <w:tcBorders>
              <w:left w:val="single" w:color="auto" w:sz="4" w:space="0"/>
              <w:right w:val="single" w:color="auto" w:sz="4" w:space="0"/>
            </w:tcBorders>
            <w:vAlign w:val="center"/>
          </w:tcPr>
          <w:p w14:paraId="4F598959">
            <w:pPr>
              <w:spacing w:line="360" w:lineRule="auto"/>
              <w:jc w:val="center"/>
              <w:rPr>
                <w:rFonts w:hint="eastAsia" w:ascii="宋体" w:hAnsi="宋体" w:eastAsia="宋体" w:cs="宋体"/>
                <w:bCs/>
                <w:i w:val="0"/>
                <w:iCs w:val="0"/>
                <w:sz w:val="28"/>
                <w:szCs w:val="28"/>
                <w:highlight w:val="none"/>
              </w:rPr>
            </w:pPr>
          </w:p>
        </w:tc>
        <w:tc>
          <w:tcPr>
            <w:tcW w:w="669" w:type="pct"/>
            <w:tcBorders>
              <w:left w:val="single" w:color="auto" w:sz="4" w:space="0"/>
              <w:right w:val="single" w:color="auto" w:sz="4" w:space="0"/>
            </w:tcBorders>
            <w:vAlign w:val="center"/>
          </w:tcPr>
          <w:p w14:paraId="4C6244C0">
            <w:pPr>
              <w:pStyle w:val="29"/>
              <w:spacing w:line="360" w:lineRule="auto"/>
              <w:jc w:val="center"/>
              <w:rPr>
                <w:rFonts w:hint="eastAsia" w:ascii="宋体" w:hAnsi="宋体" w:eastAsia="宋体" w:cs="宋体"/>
                <w:b/>
                <w:bCs/>
                <w:color w:val="000000"/>
                <w:kern w:val="0"/>
                <w:sz w:val="28"/>
                <w:szCs w:val="28"/>
                <w:highlight w:val="none"/>
                <w:lang w:val="en-US" w:eastAsia="zh-CN"/>
              </w:rPr>
            </w:pPr>
            <w:r>
              <w:rPr>
                <w:rFonts w:hint="eastAsia" w:ascii="宋体" w:hAnsi="宋体" w:eastAsia="宋体" w:cs="宋体"/>
                <w:b w:val="0"/>
                <w:bCs/>
                <w:color w:val="auto"/>
                <w:sz w:val="28"/>
                <w:szCs w:val="28"/>
                <w:highlight w:val="none"/>
                <w:lang w:eastAsia="zh-CN"/>
              </w:rPr>
              <w:t>质量保证措施</w:t>
            </w:r>
          </w:p>
        </w:tc>
        <w:tc>
          <w:tcPr>
            <w:tcW w:w="3247" w:type="pct"/>
            <w:tcBorders>
              <w:top w:val="single" w:color="auto" w:sz="4" w:space="0"/>
              <w:left w:val="single" w:color="auto" w:sz="4" w:space="0"/>
              <w:bottom w:val="single" w:color="auto" w:sz="4" w:space="0"/>
              <w:right w:val="single" w:color="auto" w:sz="4" w:space="0"/>
            </w:tcBorders>
          </w:tcPr>
          <w:p w14:paraId="7342F12D">
            <w:pPr>
              <w:pStyle w:val="29"/>
              <w:spacing w:line="360" w:lineRule="auto"/>
              <w:ind w:firstLine="560" w:firstLineChars="200"/>
              <w:rPr>
                <w:rFonts w:hint="eastAsia" w:ascii="宋体" w:hAnsi="宋体" w:eastAsia="宋体" w:cs="宋体"/>
                <w:kern w:val="0"/>
                <w:sz w:val="28"/>
                <w:szCs w:val="28"/>
                <w:lang w:val="en-US"/>
              </w:rPr>
            </w:pPr>
            <w:r>
              <w:rPr>
                <w:rFonts w:hint="eastAsia" w:ascii="宋体" w:hAnsi="宋体" w:cs="宋体"/>
                <w:kern w:val="0"/>
                <w:sz w:val="28"/>
                <w:szCs w:val="28"/>
                <w:lang w:val="en-US" w:eastAsia="zh-CN"/>
              </w:rPr>
              <w:t>投标人针对本项目制定全面、合理的</w:t>
            </w:r>
            <w:r>
              <w:rPr>
                <w:rFonts w:hint="eastAsia" w:ascii="宋体" w:hAnsi="宋体" w:eastAsia="宋体" w:cs="宋体"/>
                <w:b w:val="0"/>
                <w:bCs/>
                <w:color w:val="auto"/>
                <w:sz w:val="28"/>
                <w:szCs w:val="28"/>
                <w:highlight w:val="none"/>
                <w:lang w:eastAsia="zh-CN"/>
              </w:rPr>
              <w:t>质量保证措施</w:t>
            </w:r>
            <w:r>
              <w:rPr>
                <w:rFonts w:hint="eastAsia" w:ascii="宋体" w:hAnsi="宋体" w:eastAsia="宋体" w:cs="宋体"/>
                <w:kern w:val="0"/>
                <w:sz w:val="28"/>
                <w:szCs w:val="28"/>
                <w:lang w:val="en-US" w:eastAsia="zh-CN"/>
              </w:rPr>
              <w:t>方案包含：①质量控制标准；②质量保障体系；</w:t>
            </w:r>
            <w:r>
              <w:rPr>
                <w:rFonts w:hint="eastAsia" w:ascii="宋体" w:hAnsi="宋体" w:cs="宋体"/>
                <w:kern w:val="0"/>
                <w:sz w:val="28"/>
                <w:szCs w:val="28"/>
                <w:lang w:val="en-US" w:eastAsia="zh-CN"/>
              </w:rPr>
              <w:t>③</w:t>
            </w:r>
            <w:r>
              <w:rPr>
                <w:rFonts w:hint="eastAsia" w:ascii="宋体" w:hAnsi="宋体" w:eastAsia="宋体" w:cs="宋体"/>
                <w:kern w:val="0"/>
                <w:sz w:val="28"/>
                <w:szCs w:val="28"/>
                <w:lang w:val="en-US" w:eastAsia="zh-CN"/>
              </w:rPr>
              <w:t>质量控制措施</w:t>
            </w:r>
            <w:r>
              <w:rPr>
                <w:rFonts w:hint="eastAsia" w:ascii="宋体" w:hAnsi="宋体" w:eastAsia="宋体" w:cs="宋体"/>
                <w:kern w:val="0"/>
                <w:sz w:val="28"/>
                <w:szCs w:val="28"/>
                <w:lang w:val="en-US"/>
              </w:rPr>
              <w:t>。以上要求全部符合要求</w:t>
            </w:r>
            <w:r>
              <w:rPr>
                <w:rFonts w:hint="eastAsia" w:ascii="宋体" w:hAnsi="宋体" w:cs="宋体"/>
                <w:kern w:val="0"/>
                <w:sz w:val="28"/>
                <w:szCs w:val="28"/>
                <w:lang w:val="en-US" w:eastAsia="zh-CN"/>
              </w:rPr>
              <w:t>，内容完善的</w:t>
            </w:r>
            <w:r>
              <w:rPr>
                <w:rFonts w:hint="eastAsia" w:ascii="宋体" w:hAnsi="宋体" w:cs="宋体"/>
                <w:kern w:val="0"/>
                <w:sz w:val="28"/>
                <w:szCs w:val="28"/>
                <w:highlight w:val="none"/>
                <w:lang w:val="en-US" w:eastAsia="zh-CN"/>
              </w:rPr>
              <w:t>每项3分，满分9分，未提供不得分，</w:t>
            </w:r>
            <w:r>
              <w:rPr>
                <w:rFonts w:hint="eastAsia" w:ascii="宋体" w:hAnsi="宋体" w:eastAsia="宋体" w:cs="宋体"/>
                <w:kern w:val="0"/>
                <w:sz w:val="28"/>
                <w:szCs w:val="28"/>
                <w:lang w:val="en-US"/>
              </w:rPr>
              <w:t>若内容存在瑕疵，每存在</w:t>
            </w:r>
            <w:r>
              <w:rPr>
                <w:rFonts w:hint="eastAsia" w:ascii="宋体" w:hAnsi="宋体" w:cs="宋体"/>
                <w:kern w:val="0"/>
                <w:sz w:val="28"/>
                <w:szCs w:val="28"/>
                <w:lang w:val="en-US" w:eastAsia="zh-CN"/>
              </w:rPr>
              <w:t>1</w:t>
            </w:r>
            <w:r>
              <w:rPr>
                <w:rFonts w:hint="eastAsia" w:ascii="宋体" w:hAnsi="宋体" w:eastAsia="宋体" w:cs="宋体"/>
                <w:kern w:val="0"/>
                <w:sz w:val="28"/>
                <w:szCs w:val="28"/>
                <w:lang w:val="en-US"/>
              </w:rPr>
              <w:t>处瑕疵扣</w:t>
            </w:r>
            <w:r>
              <w:rPr>
                <w:rFonts w:hint="eastAsia" w:ascii="宋体" w:hAnsi="宋体" w:cs="宋体"/>
                <w:kern w:val="0"/>
                <w:sz w:val="28"/>
                <w:szCs w:val="28"/>
                <w:lang w:val="en-US" w:eastAsia="zh-CN"/>
              </w:rPr>
              <w:t>1</w:t>
            </w:r>
            <w:r>
              <w:rPr>
                <w:rFonts w:hint="eastAsia" w:ascii="宋体" w:hAnsi="宋体" w:eastAsia="宋体" w:cs="宋体"/>
                <w:kern w:val="0"/>
                <w:sz w:val="28"/>
                <w:szCs w:val="28"/>
                <w:lang w:val="en-US"/>
              </w:rPr>
              <w:t>分，扣完为止。</w:t>
            </w:r>
          </w:p>
          <w:p w14:paraId="46E66EB7">
            <w:pPr>
              <w:pStyle w:val="29"/>
              <w:spacing w:line="360" w:lineRule="auto"/>
              <w:rPr>
                <w:rFonts w:hint="eastAsia" w:ascii="宋体" w:hAnsi="宋体" w:eastAsia="宋体" w:cs="宋体"/>
                <w:sz w:val="28"/>
                <w:szCs w:val="28"/>
                <w:highlight w:val="none"/>
                <w:lang w:val="en-US" w:eastAsia="zh-CN"/>
              </w:rPr>
            </w:pPr>
            <w:r>
              <w:rPr>
                <w:rFonts w:hint="eastAsia" w:ascii="宋体" w:hAnsi="宋体" w:eastAsia="宋体" w:cs="宋体"/>
                <w:kern w:val="0"/>
                <w:sz w:val="28"/>
                <w:szCs w:val="28"/>
                <w:lang w:val="en-US"/>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lang w:val="en-US"/>
              </w:rPr>
              <w:t>“瑕疵”指内容明显错误、或内容不合理完善、或内容表述简单笼统、或缺少关键点表述、或对同一问题前后表述矛盾、或不适用本项目特性或套用其他项目</w:t>
            </w:r>
            <w:r>
              <w:rPr>
                <w:rFonts w:hint="eastAsia" w:ascii="宋体" w:hAnsi="宋体" w:cs="宋体"/>
                <w:kern w:val="0"/>
                <w:sz w:val="28"/>
                <w:szCs w:val="28"/>
                <w:lang w:val="en-US" w:eastAsia="zh-CN"/>
              </w:rPr>
              <w:t>内容不能满足本项目实际需求等相关情形</w:t>
            </w:r>
            <w:r>
              <w:rPr>
                <w:rFonts w:hint="eastAsia" w:ascii="宋体" w:hAnsi="宋体" w:eastAsia="宋体" w:cs="宋体"/>
                <w:kern w:val="0"/>
                <w:sz w:val="28"/>
                <w:szCs w:val="28"/>
                <w:lang w:val="en-US"/>
              </w:rPr>
              <w:t>。</w:t>
            </w:r>
          </w:p>
        </w:tc>
        <w:tc>
          <w:tcPr>
            <w:tcW w:w="797" w:type="dxa"/>
            <w:tcBorders>
              <w:top w:val="single" w:color="auto" w:sz="4" w:space="0"/>
              <w:left w:val="single" w:color="auto" w:sz="4" w:space="0"/>
              <w:bottom w:val="single" w:color="auto" w:sz="4" w:space="0"/>
              <w:right w:val="single" w:color="auto" w:sz="4" w:space="0"/>
            </w:tcBorders>
            <w:vAlign w:val="center"/>
          </w:tcPr>
          <w:p w14:paraId="49092D03">
            <w:pPr>
              <w:autoSpaceDE w:val="0"/>
              <w:autoSpaceDN w:val="0"/>
              <w:adjustRightInd w:val="0"/>
              <w:snapToGrid w:val="0"/>
              <w:spacing w:line="360" w:lineRule="auto"/>
              <w:jc w:val="center"/>
              <w:rPr>
                <w:rFonts w:hint="default" w:ascii="宋体" w:hAnsi="宋体" w:eastAsia="宋体" w:cs="宋体"/>
                <w:i w:val="0"/>
                <w:iCs w:val="0"/>
                <w:kern w:val="2"/>
                <w:sz w:val="28"/>
                <w:szCs w:val="28"/>
                <w:highlight w:val="none"/>
                <w:lang w:val="en-US" w:eastAsia="zh-CN" w:bidi="ar-SA"/>
              </w:rPr>
            </w:pPr>
            <w:r>
              <w:rPr>
                <w:rFonts w:hint="eastAsia" w:ascii="宋体" w:hAnsi="宋体" w:cs="宋体"/>
                <w:i w:val="0"/>
                <w:iCs w:val="0"/>
                <w:sz w:val="28"/>
                <w:szCs w:val="28"/>
                <w:highlight w:val="none"/>
                <w:lang w:val="en-US" w:eastAsia="zh-CN"/>
              </w:rPr>
              <w:t>9</w:t>
            </w:r>
            <w:r>
              <w:rPr>
                <w:rFonts w:hint="eastAsia" w:ascii="宋体" w:hAnsi="宋体" w:eastAsia="宋体" w:cs="宋体"/>
                <w:i w:val="0"/>
                <w:iCs w:val="0"/>
                <w:sz w:val="28"/>
                <w:szCs w:val="28"/>
                <w:highlight w:val="none"/>
              </w:rPr>
              <w:t>分</w:t>
            </w:r>
          </w:p>
        </w:tc>
      </w:tr>
      <w:tr w14:paraId="5C7A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72" w:type="pct"/>
            <w:vMerge w:val="continue"/>
            <w:tcBorders>
              <w:left w:val="single" w:color="auto" w:sz="4" w:space="0"/>
              <w:right w:val="single" w:color="auto" w:sz="4" w:space="0"/>
            </w:tcBorders>
            <w:vAlign w:val="center"/>
          </w:tcPr>
          <w:p w14:paraId="1E111842">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p>
        </w:tc>
        <w:tc>
          <w:tcPr>
            <w:tcW w:w="315" w:type="pct"/>
            <w:vMerge w:val="continue"/>
            <w:tcBorders>
              <w:left w:val="single" w:color="auto" w:sz="4" w:space="0"/>
              <w:right w:val="single" w:color="auto" w:sz="4" w:space="0"/>
            </w:tcBorders>
            <w:vAlign w:val="center"/>
          </w:tcPr>
          <w:p w14:paraId="4DD6E0B7">
            <w:pPr>
              <w:spacing w:line="360" w:lineRule="auto"/>
              <w:jc w:val="center"/>
              <w:rPr>
                <w:rFonts w:hint="eastAsia" w:ascii="宋体" w:hAnsi="宋体" w:eastAsia="宋体" w:cs="宋体"/>
                <w:bCs/>
                <w:i w:val="0"/>
                <w:iCs w:val="0"/>
                <w:sz w:val="28"/>
                <w:szCs w:val="28"/>
                <w:highlight w:val="none"/>
              </w:rPr>
            </w:pPr>
          </w:p>
        </w:tc>
        <w:tc>
          <w:tcPr>
            <w:tcW w:w="669" w:type="pct"/>
            <w:tcBorders>
              <w:left w:val="single" w:color="auto" w:sz="4" w:space="0"/>
              <w:right w:val="single" w:color="auto" w:sz="4" w:space="0"/>
            </w:tcBorders>
            <w:vAlign w:val="center"/>
          </w:tcPr>
          <w:p w14:paraId="1228C7F7">
            <w:pPr>
              <w:pStyle w:val="29"/>
              <w:spacing w:line="360" w:lineRule="auto"/>
              <w:jc w:val="center"/>
              <w:rPr>
                <w:rFonts w:hint="default" w:ascii="宋体" w:hAnsi="宋体" w:eastAsia="宋体" w:cs="宋体"/>
                <w:b w:val="0"/>
                <w:bCs w:val="0"/>
                <w:color w:val="000000"/>
                <w:kern w:val="0"/>
                <w:sz w:val="28"/>
                <w:szCs w:val="28"/>
                <w:highlight w:val="none"/>
                <w:lang w:val="en-US" w:eastAsia="zh-CN"/>
              </w:rPr>
            </w:pPr>
            <w:r>
              <w:rPr>
                <w:rFonts w:hint="eastAsia" w:ascii="宋体" w:hAnsi="宋体" w:cs="宋体"/>
                <w:b w:val="0"/>
                <w:bCs w:val="0"/>
                <w:sz w:val="28"/>
                <w:szCs w:val="28"/>
                <w:lang w:val="en-US" w:eastAsia="zh-CN"/>
              </w:rPr>
              <w:t>内控制度</w:t>
            </w:r>
          </w:p>
        </w:tc>
        <w:tc>
          <w:tcPr>
            <w:tcW w:w="3247" w:type="pct"/>
            <w:tcBorders>
              <w:top w:val="single" w:color="auto" w:sz="4" w:space="0"/>
              <w:left w:val="single" w:color="auto" w:sz="4" w:space="0"/>
              <w:bottom w:val="single" w:color="auto" w:sz="4" w:space="0"/>
              <w:right w:val="single" w:color="auto" w:sz="4" w:space="0"/>
            </w:tcBorders>
          </w:tcPr>
          <w:p w14:paraId="2666035E">
            <w:pPr>
              <w:pStyle w:val="29"/>
              <w:spacing w:line="360" w:lineRule="auto"/>
              <w:ind w:firstLine="560" w:firstLineChars="200"/>
              <w:rPr>
                <w:rFonts w:hint="eastAsia" w:ascii="宋体" w:hAnsi="宋体" w:eastAsia="宋体" w:cs="宋体"/>
                <w:kern w:val="0"/>
                <w:sz w:val="28"/>
                <w:szCs w:val="28"/>
                <w:highlight w:val="none"/>
                <w:lang w:val="en-US"/>
              </w:rPr>
            </w:pPr>
            <w:r>
              <w:rPr>
                <w:rFonts w:hint="eastAsia" w:ascii="宋体" w:hAnsi="宋体" w:cs="宋体"/>
                <w:kern w:val="0"/>
                <w:sz w:val="28"/>
                <w:szCs w:val="28"/>
                <w:lang w:val="en-US" w:eastAsia="zh-CN"/>
              </w:rPr>
              <w:t>投标人针对本项目提供公司内控制度，</w:t>
            </w:r>
            <w:r>
              <w:rPr>
                <w:rFonts w:hint="eastAsia" w:ascii="宋体" w:hAnsi="宋体" w:eastAsia="宋体" w:cs="宋体"/>
                <w:kern w:val="0"/>
                <w:sz w:val="28"/>
                <w:szCs w:val="28"/>
                <w:lang w:val="en-US"/>
              </w:rPr>
              <w:t>包括①内控措施；②内控流程；③监督与反馈。以上内容专门针对本项目，且符合本项目实际需求</w:t>
            </w:r>
            <w:r>
              <w:rPr>
                <w:rFonts w:hint="eastAsia" w:ascii="宋体" w:hAnsi="宋体" w:cs="宋体"/>
                <w:kern w:val="0"/>
                <w:sz w:val="28"/>
                <w:szCs w:val="28"/>
                <w:lang w:val="en-US" w:eastAsia="zh-CN"/>
              </w:rPr>
              <w:t>，</w:t>
            </w:r>
            <w:r>
              <w:rPr>
                <w:rFonts w:hint="eastAsia" w:ascii="宋体" w:hAnsi="宋体" w:cs="宋体"/>
                <w:kern w:val="0"/>
                <w:sz w:val="28"/>
                <w:szCs w:val="28"/>
                <w:highlight w:val="none"/>
                <w:lang w:val="en-US" w:eastAsia="zh-CN"/>
              </w:rPr>
              <w:t>内容完善</w:t>
            </w:r>
            <w:r>
              <w:rPr>
                <w:rFonts w:hint="eastAsia" w:ascii="宋体" w:hAnsi="宋体" w:eastAsia="宋体" w:cs="宋体"/>
                <w:kern w:val="0"/>
                <w:sz w:val="28"/>
                <w:szCs w:val="28"/>
                <w:highlight w:val="none"/>
                <w:lang w:val="en-US"/>
              </w:rPr>
              <w:t>的</w:t>
            </w:r>
            <w:r>
              <w:rPr>
                <w:rFonts w:hint="eastAsia" w:ascii="宋体" w:hAnsi="宋体" w:cs="宋体"/>
                <w:kern w:val="0"/>
                <w:sz w:val="28"/>
                <w:szCs w:val="28"/>
                <w:highlight w:val="none"/>
                <w:lang w:val="en-US" w:eastAsia="zh-CN"/>
              </w:rPr>
              <w:t>每项3分，满分9分，未提供不得分</w:t>
            </w:r>
            <w:r>
              <w:rPr>
                <w:rFonts w:hint="eastAsia" w:ascii="宋体" w:hAnsi="宋体" w:eastAsia="宋体" w:cs="宋体"/>
                <w:kern w:val="0"/>
                <w:sz w:val="28"/>
                <w:szCs w:val="28"/>
                <w:highlight w:val="none"/>
                <w:lang w:val="en-US"/>
              </w:rPr>
              <w:t>，每存在1处瑕疵扣</w:t>
            </w:r>
            <w:r>
              <w:rPr>
                <w:rFonts w:hint="eastAsia" w:ascii="宋体" w:hAnsi="宋体" w:cs="宋体"/>
                <w:kern w:val="0"/>
                <w:sz w:val="28"/>
                <w:szCs w:val="28"/>
                <w:highlight w:val="none"/>
                <w:lang w:val="en-US" w:eastAsia="zh-CN"/>
              </w:rPr>
              <w:t>1</w:t>
            </w:r>
            <w:r>
              <w:rPr>
                <w:rFonts w:hint="eastAsia" w:ascii="宋体" w:hAnsi="宋体" w:eastAsia="宋体" w:cs="宋体"/>
                <w:kern w:val="0"/>
                <w:sz w:val="28"/>
                <w:szCs w:val="28"/>
                <w:highlight w:val="none"/>
                <w:lang w:val="en-US"/>
              </w:rPr>
              <w:t>分，扣完为止。</w:t>
            </w:r>
          </w:p>
          <w:p w14:paraId="19A94A37">
            <w:pPr>
              <w:pStyle w:val="29"/>
              <w:spacing w:line="360" w:lineRule="auto"/>
              <w:rPr>
                <w:rFonts w:hint="eastAsia" w:ascii="宋体" w:hAnsi="宋体" w:eastAsia="宋体" w:cs="宋体"/>
                <w:sz w:val="28"/>
                <w:szCs w:val="28"/>
                <w:highlight w:val="none"/>
                <w:lang w:val="zh-CN" w:eastAsia="zh-CN"/>
              </w:rPr>
            </w:pPr>
            <w:r>
              <w:rPr>
                <w:rFonts w:hint="eastAsia" w:ascii="宋体" w:hAnsi="宋体" w:eastAsia="宋体" w:cs="宋体"/>
                <w:kern w:val="0"/>
                <w:sz w:val="28"/>
                <w:szCs w:val="28"/>
                <w:lang w:val="en-US"/>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lang w:val="en-US"/>
              </w:rPr>
              <w:t>“瑕疵”指内容明显错误、或内容不合理完善、或内容表述简单笼统、或缺少关键点表述、或对同一问题前后表述矛盾、或不适用本项目特性或套用其他项目</w:t>
            </w:r>
            <w:r>
              <w:rPr>
                <w:rFonts w:hint="eastAsia" w:ascii="宋体" w:hAnsi="宋体" w:cs="宋体"/>
                <w:kern w:val="0"/>
                <w:sz w:val="28"/>
                <w:szCs w:val="28"/>
                <w:lang w:val="en-US" w:eastAsia="zh-CN"/>
              </w:rPr>
              <w:t>内容不能满足本项目实际需求等相关情形</w:t>
            </w:r>
            <w:r>
              <w:rPr>
                <w:rFonts w:hint="eastAsia" w:ascii="宋体" w:hAnsi="宋体" w:eastAsia="宋体" w:cs="宋体"/>
                <w:kern w:val="0"/>
                <w:sz w:val="28"/>
                <w:szCs w:val="28"/>
                <w:lang w:val="en-US"/>
              </w:rPr>
              <w:t>。</w:t>
            </w:r>
          </w:p>
        </w:tc>
        <w:tc>
          <w:tcPr>
            <w:tcW w:w="797" w:type="dxa"/>
            <w:tcBorders>
              <w:top w:val="single" w:color="auto" w:sz="4" w:space="0"/>
              <w:left w:val="single" w:color="auto" w:sz="4" w:space="0"/>
              <w:bottom w:val="single" w:color="auto" w:sz="4" w:space="0"/>
              <w:right w:val="single" w:color="auto" w:sz="4" w:space="0"/>
            </w:tcBorders>
            <w:vAlign w:val="center"/>
          </w:tcPr>
          <w:p w14:paraId="349E7B3E">
            <w:pPr>
              <w:autoSpaceDE w:val="0"/>
              <w:autoSpaceDN w:val="0"/>
              <w:adjustRightInd w:val="0"/>
              <w:snapToGrid w:val="0"/>
              <w:spacing w:line="360" w:lineRule="auto"/>
              <w:jc w:val="center"/>
              <w:rPr>
                <w:rFonts w:hint="default" w:ascii="宋体" w:hAnsi="宋体" w:cs="宋体"/>
                <w:i w:val="0"/>
                <w:iCs w:val="0"/>
                <w:sz w:val="28"/>
                <w:szCs w:val="28"/>
                <w:highlight w:val="none"/>
                <w:lang w:val="en-US" w:eastAsia="zh-CN"/>
              </w:rPr>
            </w:pPr>
            <w:r>
              <w:rPr>
                <w:rFonts w:hint="eastAsia" w:ascii="宋体" w:hAnsi="宋体" w:cs="宋体"/>
                <w:i w:val="0"/>
                <w:iCs w:val="0"/>
                <w:sz w:val="28"/>
                <w:szCs w:val="28"/>
                <w:highlight w:val="none"/>
                <w:lang w:val="en-US" w:eastAsia="zh-CN"/>
              </w:rPr>
              <w:t>9</w:t>
            </w:r>
            <w:r>
              <w:rPr>
                <w:rFonts w:hint="eastAsia" w:ascii="宋体" w:hAnsi="宋体" w:eastAsia="宋体" w:cs="宋体"/>
                <w:i w:val="0"/>
                <w:iCs w:val="0"/>
                <w:sz w:val="28"/>
                <w:szCs w:val="28"/>
                <w:highlight w:val="none"/>
              </w:rPr>
              <w:t>分</w:t>
            </w:r>
          </w:p>
        </w:tc>
      </w:tr>
      <w:tr w14:paraId="18F6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72" w:type="pct"/>
            <w:vMerge w:val="continue"/>
            <w:tcBorders>
              <w:left w:val="single" w:color="auto" w:sz="4" w:space="0"/>
              <w:right w:val="single" w:color="auto" w:sz="4" w:space="0"/>
            </w:tcBorders>
            <w:vAlign w:val="center"/>
          </w:tcPr>
          <w:p w14:paraId="260BBBCD">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p>
        </w:tc>
        <w:tc>
          <w:tcPr>
            <w:tcW w:w="315" w:type="pct"/>
            <w:vMerge w:val="continue"/>
            <w:tcBorders>
              <w:left w:val="single" w:color="auto" w:sz="4" w:space="0"/>
              <w:right w:val="single" w:color="auto" w:sz="4" w:space="0"/>
            </w:tcBorders>
            <w:vAlign w:val="center"/>
          </w:tcPr>
          <w:p w14:paraId="79698F35">
            <w:pPr>
              <w:spacing w:line="360" w:lineRule="auto"/>
              <w:jc w:val="center"/>
              <w:rPr>
                <w:rFonts w:hint="eastAsia" w:ascii="宋体" w:hAnsi="宋体" w:eastAsia="宋体" w:cs="宋体"/>
                <w:bCs/>
                <w:i w:val="0"/>
                <w:iCs w:val="0"/>
                <w:sz w:val="28"/>
                <w:szCs w:val="28"/>
                <w:highlight w:val="none"/>
              </w:rPr>
            </w:pPr>
          </w:p>
        </w:tc>
        <w:tc>
          <w:tcPr>
            <w:tcW w:w="669" w:type="pct"/>
            <w:tcBorders>
              <w:left w:val="single" w:color="auto" w:sz="4" w:space="0"/>
              <w:right w:val="single" w:color="auto" w:sz="4" w:space="0"/>
            </w:tcBorders>
            <w:vAlign w:val="center"/>
          </w:tcPr>
          <w:p w14:paraId="22AB345D">
            <w:pPr>
              <w:pStyle w:val="29"/>
              <w:spacing w:line="360" w:lineRule="auto"/>
              <w:jc w:val="center"/>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售后服务方案及承诺</w:t>
            </w:r>
          </w:p>
        </w:tc>
        <w:tc>
          <w:tcPr>
            <w:tcW w:w="3247" w:type="pct"/>
            <w:tcBorders>
              <w:top w:val="single" w:color="auto" w:sz="4" w:space="0"/>
              <w:left w:val="single" w:color="auto" w:sz="4" w:space="0"/>
              <w:bottom w:val="single" w:color="auto" w:sz="4" w:space="0"/>
              <w:right w:val="single" w:color="auto" w:sz="4" w:space="0"/>
            </w:tcBorders>
          </w:tcPr>
          <w:p w14:paraId="25A63198">
            <w:pPr>
              <w:pStyle w:val="29"/>
              <w:spacing w:line="360" w:lineRule="auto"/>
              <w:ind w:firstLine="560" w:firstLineChars="200"/>
              <w:rPr>
                <w:rFonts w:hint="eastAsia" w:ascii="宋体" w:hAnsi="宋体" w:eastAsia="宋体" w:cs="宋体"/>
                <w:kern w:val="0"/>
                <w:sz w:val="28"/>
                <w:szCs w:val="28"/>
                <w:lang w:val="en-US"/>
              </w:rPr>
            </w:pPr>
            <w:r>
              <w:rPr>
                <w:rFonts w:hint="eastAsia" w:ascii="宋体" w:hAnsi="宋体" w:cs="宋体"/>
                <w:b w:val="0"/>
                <w:bCs w:val="0"/>
                <w:color w:val="000000"/>
                <w:kern w:val="0"/>
                <w:sz w:val="28"/>
                <w:szCs w:val="28"/>
                <w:highlight w:val="none"/>
                <w:lang w:val="en-US" w:eastAsia="zh-CN"/>
              </w:rPr>
              <w:t>投标单位针对本项目制定全面、合理的</w:t>
            </w:r>
            <w:r>
              <w:rPr>
                <w:rFonts w:hint="eastAsia" w:ascii="宋体" w:hAnsi="宋体" w:eastAsia="宋体" w:cs="宋体"/>
                <w:b w:val="0"/>
                <w:bCs w:val="0"/>
                <w:color w:val="000000"/>
                <w:kern w:val="0"/>
                <w:sz w:val="28"/>
                <w:szCs w:val="28"/>
                <w:highlight w:val="none"/>
                <w:lang w:val="en-US" w:eastAsia="zh-CN"/>
              </w:rPr>
              <w:t>售后服务</w:t>
            </w:r>
            <w:r>
              <w:rPr>
                <w:rFonts w:hint="eastAsia" w:ascii="宋体" w:hAnsi="宋体" w:cs="宋体"/>
                <w:b w:val="0"/>
                <w:bCs w:val="0"/>
                <w:color w:val="000000"/>
                <w:kern w:val="0"/>
                <w:sz w:val="28"/>
                <w:szCs w:val="28"/>
                <w:highlight w:val="none"/>
                <w:lang w:val="en-US" w:eastAsia="zh-CN"/>
              </w:rPr>
              <w:t>方案</w:t>
            </w:r>
            <w:r>
              <w:rPr>
                <w:rFonts w:hint="eastAsia" w:ascii="宋体" w:hAnsi="宋体" w:eastAsia="宋体" w:cs="宋体"/>
                <w:b w:val="0"/>
                <w:bCs w:val="0"/>
                <w:color w:val="000000"/>
                <w:kern w:val="0"/>
                <w:sz w:val="28"/>
                <w:szCs w:val="28"/>
                <w:highlight w:val="none"/>
                <w:lang w:val="en-US" w:eastAsia="zh-CN"/>
              </w:rPr>
              <w:t>及</w:t>
            </w:r>
            <w:r>
              <w:rPr>
                <w:rFonts w:hint="eastAsia" w:ascii="宋体" w:hAnsi="宋体" w:cs="宋体"/>
                <w:b w:val="0"/>
                <w:bCs w:val="0"/>
                <w:color w:val="000000"/>
                <w:kern w:val="0"/>
                <w:sz w:val="28"/>
                <w:szCs w:val="28"/>
                <w:highlight w:val="none"/>
                <w:lang w:val="en-US" w:eastAsia="zh-CN"/>
              </w:rPr>
              <w:t>承诺</w:t>
            </w:r>
            <w:r>
              <w:rPr>
                <w:rFonts w:hint="eastAsia" w:ascii="宋体" w:hAnsi="宋体" w:eastAsia="宋体" w:cs="宋体"/>
                <w:kern w:val="0"/>
                <w:sz w:val="28"/>
                <w:szCs w:val="28"/>
                <w:lang w:val="en-US"/>
              </w:rPr>
              <w:t>至少包括：①提供完整可行的售后服务方案，包括响应时间</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rPr>
              <w:t>售后服务保障体系</w:t>
            </w:r>
            <w:r>
              <w:rPr>
                <w:rFonts w:hint="eastAsia" w:ascii="宋体" w:hAnsi="宋体" w:cs="宋体"/>
                <w:kern w:val="0"/>
                <w:sz w:val="28"/>
                <w:szCs w:val="28"/>
                <w:lang w:val="en-US" w:eastAsia="zh-CN"/>
              </w:rPr>
              <w:t>等；②针对本项目提供售后服务承诺</w:t>
            </w:r>
            <w:r>
              <w:rPr>
                <w:rFonts w:hint="eastAsia" w:ascii="宋体" w:hAnsi="宋体" w:eastAsia="宋体" w:cs="宋体"/>
                <w:kern w:val="0"/>
                <w:sz w:val="28"/>
                <w:szCs w:val="28"/>
                <w:lang w:val="en-US"/>
              </w:rPr>
              <w:t>。以上内容专门针对本项目，且符合本项目实际需求</w:t>
            </w:r>
            <w:r>
              <w:rPr>
                <w:rFonts w:hint="eastAsia" w:ascii="宋体" w:hAnsi="宋体" w:cs="宋体"/>
                <w:kern w:val="0"/>
                <w:sz w:val="28"/>
                <w:szCs w:val="28"/>
                <w:lang w:val="en-US" w:eastAsia="zh-CN"/>
              </w:rPr>
              <w:t>，内容完善</w:t>
            </w:r>
            <w:r>
              <w:rPr>
                <w:rFonts w:hint="eastAsia" w:ascii="宋体" w:hAnsi="宋体" w:eastAsia="宋体" w:cs="宋体"/>
                <w:kern w:val="0"/>
                <w:sz w:val="28"/>
                <w:szCs w:val="28"/>
                <w:lang w:val="en-US"/>
              </w:rPr>
              <w:t>的</w:t>
            </w:r>
            <w:r>
              <w:rPr>
                <w:rFonts w:hint="eastAsia" w:ascii="宋体" w:hAnsi="宋体" w:cs="宋体"/>
                <w:kern w:val="0"/>
                <w:sz w:val="28"/>
                <w:szCs w:val="28"/>
                <w:highlight w:val="none"/>
                <w:shd w:val="clear" w:color="auto" w:fill="auto"/>
                <w:lang w:val="en-US" w:eastAsia="zh-CN"/>
              </w:rPr>
              <w:t>每项4分，满分8分，未提供不得分</w:t>
            </w:r>
            <w:r>
              <w:rPr>
                <w:rFonts w:hint="eastAsia" w:ascii="宋体" w:hAnsi="宋体" w:eastAsia="宋体" w:cs="宋体"/>
                <w:kern w:val="0"/>
                <w:sz w:val="28"/>
                <w:szCs w:val="28"/>
                <w:highlight w:val="none"/>
                <w:shd w:val="clear" w:color="auto" w:fill="auto"/>
                <w:lang w:val="en-US"/>
              </w:rPr>
              <w:t>，每</w:t>
            </w:r>
            <w:r>
              <w:rPr>
                <w:rFonts w:hint="eastAsia" w:ascii="宋体" w:hAnsi="宋体" w:eastAsia="宋体" w:cs="宋体"/>
                <w:kern w:val="0"/>
                <w:sz w:val="28"/>
                <w:szCs w:val="28"/>
                <w:lang w:val="en-US"/>
              </w:rPr>
              <w:t>存在1处瑕疵扣</w:t>
            </w:r>
            <w:r>
              <w:rPr>
                <w:rFonts w:hint="eastAsia" w:ascii="宋体" w:hAnsi="宋体" w:cs="宋体"/>
                <w:kern w:val="0"/>
                <w:sz w:val="28"/>
                <w:szCs w:val="28"/>
                <w:lang w:val="en-US" w:eastAsia="zh-CN"/>
              </w:rPr>
              <w:t>1</w:t>
            </w:r>
            <w:r>
              <w:rPr>
                <w:rFonts w:hint="eastAsia" w:ascii="宋体" w:hAnsi="宋体" w:eastAsia="宋体" w:cs="宋体"/>
                <w:kern w:val="0"/>
                <w:sz w:val="28"/>
                <w:szCs w:val="28"/>
                <w:lang w:val="en-US"/>
              </w:rPr>
              <w:t>分，扣完为止。</w:t>
            </w:r>
          </w:p>
          <w:p w14:paraId="6167E279">
            <w:pPr>
              <w:pStyle w:val="29"/>
              <w:spacing w:line="360" w:lineRule="auto"/>
              <w:ind w:firstLine="560" w:firstLineChars="200"/>
              <w:rPr>
                <w:rFonts w:hint="eastAsia" w:ascii="宋体" w:hAnsi="宋体" w:eastAsia="宋体" w:cs="宋体"/>
                <w:sz w:val="28"/>
                <w:szCs w:val="28"/>
                <w:highlight w:val="none"/>
                <w:lang w:val="zh-CN"/>
              </w:rPr>
            </w:pPr>
            <w:r>
              <w:rPr>
                <w:rFonts w:hint="eastAsia" w:ascii="宋体" w:hAnsi="宋体" w:eastAsia="宋体" w:cs="宋体"/>
                <w:kern w:val="0"/>
                <w:sz w:val="28"/>
                <w:szCs w:val="28"/>
                <w:lang w:val="en-US"/>
              </w:rPr>
              <w:t>“瑕疵”指内容明显错误、或内容不合理完善、或内容表述简单笼统、或缺少关键点表述、或对同一问题前后表述矛盾、或不适用本项目特性或套用其他项目</w:t>
            </w:r>
            <w:r>
              <w:rPr>
                <w:rFonts w:hint="eastAsia" w:ascii="宋体" w:hAnsi="宋体" w:cs="宋体"/>
                <w:kern w:val="0"/>
                <w:sz w:val="28"/>
                <w:szCs w:val="28"/>
                <w:lang w:val="en-US" w:eastAsia="zh-CN"/>
              </w:rPr>
              <w:t>内容不能满足本项目实际需求等相关情形</w:t>
            </w:r>
            <w:r>
              <w:rPr>
                <w:rFonts w:hint="eastAsia" w:ascii="宋体" w:hAnsi="宋体" w:eastAsia="宋体" w:cs="宋体"/>
                <w:kern w:val="0"/>
                <w:sz w:val="28"/>
                <w:szCs w:val="28"/>
                <w:lang w:val="en-US"/>
              </w:rPr>
              <w:t>。</w:t>
            </w:r>
          </w:p>
        </w:tc>
        <w:tc>
          <w:tcPr>
            <w:tcW w:w="797" w:type="dxa"/>
            <w:tcBorders>
              <w:top w:val="single" w:color="auto" w:sz="4" w:space="0"/>
              <w:left w:val="single" w:color="auto" w:sz="4" w:space="0"/>
              <w:bottom w:val="single" w:color="auto" w:sz="4" w:space="0"/>
              <w:right w:val="single" w:color="auto" w:sz="4" w:space="0"/>
            </w:tcBorders>
            <w:vAlign w:val="center"/>
          </w:tcPr>
          <w:p w14:paraId="486B1950">
            <w:pPr>
              <w:autoSpaceDE w:val="0"/>
              <w:autoSpaceDN w:val="0"/>
              <w:adjustRightInd w:val="0"/>
              <w:snapToGrid w:val="0"/>
              <w:spacing w:line="360" w:lineRule="auto"/>
              <w:jc w:val="center"/>
              <w:rPr>
                <w:rFonts w:hint="default" w:ascii="宋体" w:hAnsi="宋体" w:cs="宋体"/>
                <w:i w:val="0"/>
                <w:iCs w:val="0"/>
                <w:sz w:val="28"/>
                <w:szCs w:val="28"/>
                <w:highlight w:val="none"/>
                <w:lang w:val="en-US" w:eastAsia="zh-CN"/>
              </w:rPr>
            </w:pPr>
            <w:r>
              <w:rPr>
                <w:rFonts w:hint="eastAsia" w:ascii="宋体" w:hAnsi="宋体" w:cs="宋体"/>
                <w:i w:val="0"/>
                <w:iCs w:val="0"/>
                <w:kern w:val="2"/>
                <w:sz w:val="28"/>
                <w:szCs w:val="28"/>
                <w:highlight w:val="none"/>
                <w:lang w:val="en-US" w:eastAsia="zh-CN" w:bidi="ar-SA"/>
              </w:rPr>
              <w:t>8分</w:t>
            </w:r>
          </w:p>
        </w:tc>
      </w:tr>
      <w:tr w14:paraId="59FB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2" w:type="pct"/>
            <w:vMerge w:val="continue"/>
            <w:tcBorders>
              <w:left w:val="single" w:color="auto" w:sz="4" w:space="0"/>
              <w:right w:val="single" w:color="auto" w:sz="4" w:space="0"/>
            </w:tcBorders>
            <w:vAlign w:val="center"/>
          </w:tcPr>
          <w:p w14:paraId="22BA55D2">
            <w:pPr>
              <w:autoSpaceDE w:val="0"/>
              <w:autoSpaceDN w:val="0"/>
              <w:adjustRightInd w:val="0"/>
              <w:snapToGrid w:val="0"/>
              <w:spacing w:line="360" w:lineRule="auto"/>
              <w:jc w:val="center"/>
              <w:rPr>
                <w:rFonts w:hint="eastAsia" w:ascii="宋体" w:hAnsi="宋体" w:eastAsia="宋体" w:cs="宋体"/>
                <w:bCs/>
                <w:i w:val="0"/>
                <w:iCs w:val="0"/>
                <w:sz w:val="28"/>
                <w:szCs w:val="28"/>
                <w:highlight w:val="none"/>
              </w:rPr>
            </w:pPr>
          </w:p>
        </w:tc>
        <w:tc>
          <w:tcPr>
            <w:tcW w:w="315" w:type="pct"/>
            <w:vMerge w:val="continue"/>
            <w:tcBorders>
              <w:top w:val="single" w:color="auto" w:sz="4" w:space="0"/>
              <w:left w:val="single" w:color="auto" w:sz="4" w:space="0"/>
              <w:bottom w:val="single" w:color="auto" w:sz="4" w:space="0"/>
              <w:right w:val="single" w:color="auto" w:sz="4" w:space="0"/>
            </w:tcBorders>
            <w:vAlign w:val="center"/>
          </w:tcPr>
          <w:p w14:paraId="65B9B46D">
            <w:pPr>
              <w:spacing w:line="360" w:lineRule="auto"/>
              <w:jc w:val="center"/>
              <w:rPr>
                <w:rFonts w:hint="eastAsia" w:ascii="宋体" w:hAnsi="宋体" w:eastAsia="宋体" w:cs="宋体"/>
                <w:i w:val="0"/>
                <w:iCs w:val="0"/>
                <w:sz w:val="28"/>
                <w:szCs w:val="28"/>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48FBBE32">
            <w:pPr>
              <w:pStyle w:val="29"/>
              <w:spacing w:line="360" w:lineRule="auto"/>
              <w:jc w:val="center"/>
              <w:rPr>
                <w:rFonts w:hint="eastAsia" w:ascii="宋体" w:hAnsi="宋体" w:eastAsia="宋体" w:cs="宋体"/>
                <w:sz w:val="28"/>
                <w:szCs w:val="28"/>
              </w:rPr>
            </w:pPr>
            <w:r>
              <w:rPr>
                <w:rFonts w:hint="eastAsia" w:ascii="宋体" w:hAnsi="宋体" w:eastAsia="宋体" w:cs="宋体"/>
                <w:b w:val="0"/>
                <w:bCs w:val="0"/>
                <w:sz w:val="28"/>
                <w:szCs w:val="28"/>
              </w:rPr>
              <w:t>项目团队组织机构</w:t>
            </w:r>
          </w:p>
        </w:tc>
        <w:tc>
          <w:tcPr>
            <w:tcW w:w="3247" w:type="pct"/>
            <w:tcBorders>
              <w:top w:val="single" w:color="auto" w:sz="4" w:space="0"/>
              <w:left w:val="single" w:color="auto" w:sz="4" w:space="0"/>
              <w:bottom w:val="single" w:color="auto" w:sz="4" w:space="0"/>
              <w:right w:val="single" w:color="auto" w:sz="4" w:space="0"/>
            </w:tcBorders>
          </w:tcPr>
          <w:p w14:paraId="00B8A857">
            <w:pPr>
              <w:pStyle w:val="29"/>
              <w:numPr>
                <w:ilvl w:val="0"/>
                <w:numId w:val="4"/>
              </w:numPr>
              <w:spacing w:line="360" w:lineRule="auto"/>
              <w:ind w:firstLine="560" w:firstLineChars="200"/>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项目负责人具有注册会计师执业资格的得2分。</w:t>
            </w:r>
            <w:r>
              <w:rPr>
                <w:rFonts w:hint="eastAsia" w:ascii="宋体" w:hAnsi="宋体" w:cs="宋体"/>
                <w:kern w:val="0"/>
                <w:sz w:val="28"/>
                <w:szCs w:val="28"/>
                <w:lang w:val="en-US" w:eastAsia="zh-CN"/>
              </w:rPr>
              <w:t>（注：注册单位应与本单位一致并提供2025年4月至今任意一月社保缴纳证明）。</w:t>
            </w:r>
          </w:p>
          <w:p w14:paraId="2EBA0CCE">
            <w:pPr>
              <w:pStyle w:val="29"/>
              <w:numPr>
                <w:ilvl w:val="0"/>
                <w:numId w:val="4"/>
              </w:numPr>
              <w:spacing w:line="36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拟派项目其他人员（项目负责人除外），</w:t>
            </w:r>
            <w:r>
              <w:rPr>
                <w:rFonts w:hint="eastAsia" w:ascii="宋体" w:hAnsi="宋体" w:cs="宋体"/>
                <w:kern w:val="0"/>
                <w:sz w:val="28"/>
                <w:szCs w:val="28"/>
                <w:highlight w:val="none"/>
                <w:lang w:val="en-US" w:eastAsia="zh-CN"/>
              </w:rPr>
              <w:t>每增加1名具有注册会计师职业资格的人员得1分。满分4分，未</w:t>
            </w:r>
            <w:r>
              <w:rPr>
                <w:rFonts w:hint="eastAsia" w:ascii="宋体" w:hAnsi="宋体" w:cs="宋体"/>
                <w:kern w:val="0"/>
                <w:sz w:val="28"/>
                <w:szCs w:val="28"/>
                <w:lang w:val="en-US" w:eastAsia="zh-CN"/>
              </w:rPr>
              <w:t>提供不得分（注：注册单位应与本单位一致并提供2025年4月至今任意一月社保缴纳证明）。</w:t>
            </w:r>
          </w:p>
          <w:p w14:paraId="466A1540">
            <w:pPr>
              <w:pStyle w:val="29"/>
              <w:spacing w:line="360" w:lineRule="auto"/>
              <w:ind w:firstLine="560" w:firstLineChars="200"/>
              <w:rPr>
                <w:rFonts w:hint="eastAsia" w:ascii="宋体" w:hAnsi="宋体" w:eastAsia="宋体" w:cs="宋体"/>
                <w:kern w:val="0"/>
                <w:sz w:val="28"/>
                <w:szCs w:val="28"/>
                <w:lang w:val="en-US"/>
              </w:rPr>
            </w:pPr>
            <w:r>
              <w:rPr>
                <w:rFonts w:hint="eastAsia" w:ascii="宋体" w:hAnsi="宋体" w:cs="宋体"/>
                <w:kern w:val="0"/>
                <w:sz w:val="28"/>
                <w:szCs w:val="28"/>
                <w:lang w:val="en-US" w:eastAsia="zh-CN"/>
              </w:rPr>
              <w:t>（2）投标单位针对本项制定全面、合理的项目团队组织机构，至少包括</w:t>
            </w:r>
            <w:r>
              <w:rPr>
                <w:rFonts w:hint="eastAsia" w:ascii="宋体" w:hAnsi="宋体" w:eastAsia="宋体" w:cs="宋体"/>
                <w:kern w:val="0"/>
                <w:sz w:val="28"/>
                <w:szCs w:val="28"/>
                <w:lang w:val="en-US"/>
              </w:rPr>
              <w:t>于:①工作组成员管理组织架构；②人员分工和工作职责划分、业务管理流程等</w:t>
            </w:r>
            <w:r>
              <w:rPr>
                <w:rFonts w:hint="eastAsia" w:ascii="宋体" w:hAnsi="宋体" w:cs="宋体"/>
                <w:kern w:val="0"/>
                <w:sz w:val="28"/>
                <w:szCs w:val="28"/>
                <w:lang w:val="en-US" w:eastAsia="zh-CN"/>
              </w:rPr>
              <w:t>。</w:t>
            </w:r>
            <w:r>
              <w:rPr>
                <w:rFonts w:hint="eastAsia" w:ascii="宋体" w:hAnsi="宋体" w:eastAsia="宋体" w:cs="宋体"/>
                <w:kern w:val="0"/>
                <w:sz w:val="28"/>
                <w:szCs w:val="28"/>
                <w:lang w:val="en-US"/>
              </w:rPr>
              <w:t>内容所涉及的拟投入的工作组成员管理组织架构清晰，人员分工和工作职责划分明确、业务管理流程详细，能有效保障本项目实施</w:t>
            </w:r>
            <w:r>
              <w:rPr>
                <w:rFonts w:hint="eastAsia" w:ascii="宋体" w:hAnsi="宋体" w:cs="宋体"/>
                <w:kern w:val="0"/>
                <w:sz w:val="28"/>
                <w:szCs w:val="28"/>
                <w:lang w:val="en-US" w:eastAsia="zh-CN"/>
              </w:rPr>
              <w:t>，内容完善的</w:t>
            </w:r>
            <w:r>
              <w:rPr>
                <w:rFonts w:hint="eastAsia" w:ascii="宋体" w:hAnsi="宋体" w:cs="宋体"/>
                <w:kern w:val="0"/>
                <w:sz w:val="28"/>
                <w:szCs w:val="28"/>
                <w:highlight w:val="none"/>
                <w:lang w:val="en-US" w:eastAsia="zh-CN"/>
              </w:rPr>
              <w:t>每项4分，满分8分，未提供不得分</w:t>
            </w:r>
            <w:r>
              <w:rPr>
                <w:rFonts w:hint="eastAsia" w:ascii="宋体" w:hAnsi="宋体" w:eastAsia="宋体" w:cs="宋体"/>
                <w:kern w:val="0"/>
                <w:sz w:val="28"/>
                <w:szCs w:val="28"/>
                <w:lang w:val="en-US"/>
              </w:rPr>
              <w:t>，若内容存在瑕疵，每存在1处瑕疵扣</w:t>
            </w:r>
            <w:r>
              <w:rPr>
                <w:rFonts w:hint="eastAsia" w:ascii="宋体" w:hAnsi="宋体" w:cs="宋体"/>
                <w:kern w:val="0"/>
                <w:sz w:val="28"/>
                <w:szCs w:val="28"/>
                <w:lang w:val="en-US" w:eastAsia="zh-CN"/>
              </w:rPr>
              <w:t>1</w:t>
            </w:r>
            <w:r>
              <w:rPr>
                <w:rFonts w:hint="eastAsia" w:ascii="宋体" w:hAnsi="宋体" w:eastAsia="宋体" w:cs="宋体"/>
                <w:kern w:val="0"/>
                <w:sz w:val="28"/>
                <w:szCs w:val="28"/>
                <w:lang w:val="en-US"/>
              </w:rPr>
              <w:t>分，扣完为止。</w:t>
            </w:r>
          </w:p>
          <w:p w14:paraId="7C452BB0">
            <w:pPr>
              <w:pStyle w:val="29"/>
              <w:spacing w:line="360" w:lineRule="auto"/>
              <w:rPr>
                <w:rFonts w:hint="eastAsia" w:ascii="宋体" w:hAnsi="宋体" w:eastAsia="宋体" w:cs="宋体"/>
                <w:sz w:val="28"/>
                <w:szCs w:val="28"/>
                <w:highlight w:val="none"/>
                <w:lang w:val="en-US" w:eastAsia="zh-CN"/>
              </w:rPr>
            </w:pPr>
            <w:r>
              <w:rPr>
                <w:rFonts w:hint="eastAsia" w:ascii="宋体" w:hAnsi="宋体" w:eastAsia="宋体" w:cs="宋体"/>
                <w:kern w:val="0"/>
                <w:sz w:val="28"/>
                <w:szCs w:val="28"/>
                <w:lang w:val="en-US"/>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lang w:val="en-US"/>
              </w:rPr>
              <w:t>“瑕疵”指内容明显错误、或内容不合理完善、或内容表述简单笼统、或缺少关键点表述、或对同一问题前后表述矛盾、或不适用本项目特性或套用其他项目</w:t>
            </w:r>
            <w:r>
              <w:rPr>
                <w:rFonts w:hint="eastAsia" w:ascii="宋体" w:hAnsi="宋体" w:cs="宋体"/>
                <w:kern w:val="0"/>
                <w:sz w:val="28"/>
                <w:szCs w:val="28"/>
                <w:lang w:val="en-US" w:eastAsia="zh-CN"/>
              </w:rPr>
              <w:t>内容不能满足本项目实际需求等相关情形</w:t>
            </w:r>
            <w:r>
              <w:rPr>
                <w:rFonts w:hint="eastAsia" w:ascii="宋体" w:hAnsi="宋体" w:eastAsia="宋体" w:cs="宋体"/>
                <w:kern w:val="0"/>
                <w:sz w:val="28"/>
                <w:szCs w:val="28"/>
                <w:lang w:val="en-US"/>
              </w:rPr>
              <w:t>。</w:t>
            </w:r>
          </w:p>
        </w:tc>
        <w:tc>
          <w:tcPr>
            <w:tcW w:w="797" w:type="dxa"/>
            <w:tcBorders>
              <w:top w:val="single" w:color="auto" w:sz="4" w:space="0"/>
              <w:left w:val="single" w:color="auto" w:sz="4" w:space="0"/>
              <w:bottom w:val="single" w:color="auto" w:sz="4" w:space="0"/>
              <w:right w:val="single" w:color="auto" w:sz="4" w:space="0"/>
            </w:tcBorders>
            <w:vAlign w:val="center"/>
          </w:tcPr>
          <w:p w14:paraId="0A994ADF">
            <w:pPr>
              <w:autoSpaceDE w:val="0"/>
              <w:autoSpaceDN w:val="0"/>
              <w:adjustRightInd w:val="0"/>
              <w:snapToGrid w:val="0"/>
              <w:spacing w:line="360" w:lineRule="auto"/>
              <w:jc w:val="center"/>
              <w:rPr>
                <w:rFonts w:hint="eastAsia" w:ascii="宋体" w:hAnsi="宋体" w:eastAsia="宋体" w:cs="宋体"/>
                <w:i w:val="0"/>
                <w:iCs w:val="0"/>
                <w:sz w:val="28"/>
                <w:szCs w:val="28"/>
                <w:highlight w:val="none"/>
              </w:rPr>
            </w:pPr>
            <w:r>
              <w:rPr>
                <w:rFonts w:hint="eastAsia" w:ascii="宋体" w:hAnsi="宋体" w:cs="宋体"/>
                <w:i w:val="0"/>
                <w:iCs w:val="0"/>
                <w:sz w:val="28"/>
                <w:szCs w:val="28"/>
                <w:highlight w:val="none"/>
                <w:lang w:val="en-US" w:eastAsia="zh-CN"/>
              </w:rPr>
              <w:t>14</w:t>
            </w:r>
            <w:r>
              <w:rPr>
                <w:rFonts w:hint="eastAsia" w:ascii="宋体" w:hAnsi="宋体" w:eastAsia="宋体" w:cs="宋体"/>
                <w:i w:val="0"/>
                <w:iCs w:val="0"/>
                <w:sz w:val="28"/>
                <w:szCs w:val="28"/>
                <w:highlight w:val="none"/>
                <w:lang w:val="en-US" w:eastAsia="zh-CN"/>
              </w:rPr>
              <w:t>分</w:t>
            </w:r>
          </w:p>
        </w:tc>
      </w:tr>
      <w:tr w14:paraId="2D33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372" w:type="pct"/>
            <w:vAlign w:val="center"/>
          </w:tcPr>
          <w:p w14:paraId="1BC0FA7E">
            <w:pPr>
              <w:spacing w:line="360" w:lineRule="auto"/>
              <w:jc w:val="center"/>
              <w:rPr>
                <w:rFonts w:hint="eastAsia" w:ascii="宋体" w:hAnsi="宋体" w:eastAsia="宋体" w:cs="宋体"/>
                <w:i w:val="0"/>
                <w:iCs w:val="0"/>
                <w:sz w:val="28"/>
                <w:szCs w:val="28"/>
                <w:highlight w:val="none"/>
              </w:rPr>
            </w:pPr>
            <w:r>
              <w:rPr>
                <w:rFonts w:hint="eastAsia" w:ascii="宋体" w:hAnsi="宋体" w:cs="宋体"/>
                <w:i w:val="0"/>
                <w:iCs w:val="0"/>
                <w:sz w:val="28"/>
                <w:szCs w:val="28"/>
                <w:highlight w:val="none"/>
                <w:lang w:val="en-US" w:eastAsia="zh-CN"/>
              </w:rPr>
              <w:t>4</w:t>
            </w:r>
          </w:p>
        </w:tc>
        <w:tc>
          <w:tcPr>
            <w:tcW w:w="984" w:type="pct"/>
            <w:gridSpan w:val="2"/>
            <w:vAlign w:val="center"/>
          </w:tcPr>
          <w:p w14:paraId="7F9AF7F0">
            <w:pPr>
              <w:autoSpaceDE w:val="0"/>
              <w:autoSpaceDN w:val="0"/>
              <w:adjustRightInd w:val="0"/>
              <w:snapToGrid w:val="0"/>
              <w:spacing w:line="360" w:lineRule="auto"/>
              <w:jc w:val="center"/>
              <w:rPr>
                <w:rFonts w:hint="eastAsia" w:ascii="宋体" w:hAnsi="宋体" w:eastAsia="宋体" w:cs="宋体"/>
                <w:sz w:val="28"/>
                <w:szCs w:val="28"/>
              </w:rPr>
            </w:pPr>
            <w:r>
              <w:rPr>
                <w:rFonts w:hint="eastAsia" w:ascii="宋体" w:hAnsi="宋体" w:eastAsia="宋体" w:cs="宋体"/>
                <w:i w:val="0"/>
                <w:iCs w:val="0"/>
                <w:sz w:val="28"/>
                <w:szCs w:val="28"/>
                <w:highlight w:val="none"/>
                <w:lang w:val="zh-CN"/>
              </w:rPr>
              <w:t>业绩</w:t>
            </w:r>
          </w:p>
        </w:tc>
        <w:tc>
          <w:tcPr>
            <w:tcW w:w="3247" w:type="pct"/>
            <w:vAlign w:val="center"/>
          </w:tcPr>
          <w:p w14:paraId="6A15405F">
            <w:pPr>
              <w:autoSpaceDE w:val="0"/>
              <w:autoSpaceDN w:val="0"/>
              <w:adjustRightInd w:val="0"/>
              <w:snapToGrid w:val="0"/>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eastAsia="zh-CN"/>
              </w:rPr>
              <w:t>2022年</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月1日至今承接过类似项目的业绩合同证明材料（以合同的签订日期为准）（每提供一个得</w:t>
            </w:r>
            <w:r>
              <w:rPr>
                <w:rFonts w:hint="eastAsia" w:ascii="宋体" w:hAnsi="宋体" w:cs="宋体"/>
                <w:sz w:val="28"/>
                <w:szCs w:val="28"/>
                <w:lang w:val="en-US" w:eastAsia="zh-CN"/>
              </w:rPr>
              <w:t>2</w:t>
            </w:r>
            <w:r>
              <w:rPr>
                <w:rFonts w:hint="eastAsia" w:ascii="宋体" w:hAnsi="宋体" w:eastAsia="宋体" w:cs="宋体"/>
                <w:sz w:val="28"/>
                <w:szCs w:val="28"/>
                <w:lang w:eastAsia="zh-CN"/>
              </w:rPr>
              <w:t>分，满分</w:t>
            </w:r>
            <w:r>
              <w:rPr>
                <w:rFonts w:hint="eastAsia" w:ascii="宋体" w:hAnsi="宋体" w:cs="宋体"/>
                <w:sz w:val="28"/>
                <w:szCs w:val="28"/>
                <w:lang w:val="en-US" w:eastAsia="zh-CN"/>
              </w:rPr>
              <w:t>10</w:t>
            </w:r>
            <w:r>
              <w:rPr>
                <w:rFonts w:hint="eastAsia" w:ascii="宋体" w:hAnsi="宋体" w:eastAsia="宋体" w:cs="宋体"/>
                <w:sz w:val="28"/>
                <w:szCs w:val="28"/>
                <w:lang w:eastAsia="zh-CN"/>
              </w:rPr>
              <w:t>分）</w:t>
            </w:r>
            <w:r>
              <w:rPr>
                <w:rFonts w:hint="eastAsia" w:ascii="宋体" w:hAnsi="宋体" w:cs="宋体"/>
                <w:sz w:val="28"/>
                <w:szCs w:val="28"/>
                <w:lang w:eastAsia="zh-CN"/>
              </w:rPr>
              <w:t>，</w:t>
            </w:r>
            <w:r>
              <w:rPr>
                <w:rFonts w:hint="eastAsia" w:ascii="宋体" w:hAnsi="宋体" w:cs="宋体"/>
                <w:sz w:val="28"/>
                <w:szCs w:val="28"/>
                <w:lang w:val="en-US" w:eastAsia="zh-CN"/>
              </w:rPr>
              <w:t>未提供不得分。</w:t>
            </w:r>
          </w:p>
        </w:tc>
        <w:tc>
          <w:tcPr>
            <w:tcW w:w="797" w:type="dxa"/>
            <w:vAlign w:val="center"/>
          </w:tcPr>
          <w:p w14:paraId="62E366ED">
            <w:pPr>
              <w:tabs>
                <w:tab w:val="left" w:pos="7797"/>
              </w:tabs>
              <w:autoSpaceDE w:val="0"/>
              <w:autoSpaceDN w:val="0"/>
              <w:adjustRightInd w:val="0"/>
              <w:spacing w:line="360" w:lineRule="auto"/>
              <w:jc w:val="center"/>
            </w:pPr>
            <w:r>
              <w:rPr>
                <w:rFonts w:hint="eastAsia" w:ascii="宋体" w:hAnsi="宋体" w:cs="宋体"/>
                <w:i w:val="0"/>
                <w:iCs w:val="0"/>
                <w:sz w:val="28"/>
                <w:szCs w:val="28"/>
                <w:highlight w:val="none"/>
                <w:lang w:val="en-US" w:eastAsia="zh-CN"/>
              </w:rPr>
              <w:t>10</w:t>
            </w:r>
            <w:r>
              <w:rPr>
                <w:rFonts w:hint="eastAsia" w:ascii="宋体" w:hAnsi="宋体" w:eastAsia="宋体" w:cs="宋体"/>
                <w:i w:val="0"/>
                <w:iCs w:val="0"/>
                <w:sz w:val="28"/>
                <w:szCs w:val="28"/>
                <w:highlight w:val="none"/>
              </w:rPr>
              <w:t>分</w:t>
            </w:r>
          </w:p>
        </w:tc>
      </w:tr>
    </w:tbl>
    <w:p w14:paraId="286B61D6">
      <w:pPr>
        <w:pStyle w:val="2"/>
        <w:rPr>
          <w:rFonts w:hint="eastAsia"/>
          <w:lang w:val="en-US" w:eastAsia="zh-CN"/>
        </w:rPr>
      </w:pPr>
    </w:p>
    <w:p w14:paraId="6BE9FF3C">
      <w:pPr>
        <w:autoSpaceDE w:val="0"/>
        <w:autoSpaceDN w:val="0"/>
        <w:adjustRightInd w:val="0"/>
        <w:snapToGrid w:val="0"/>
        <w:spacing w:line="360" w:lineRule="auto"/>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zh-CN"/>
        </w:rPr>
        <w:t>其他事项说明</w:t>
      </w:r>
    </w:p>
    <w:p w14:paraId="51539CD9">
      <w:pPr>
        <w:tabs>
          <w:tab w:val="left" w:pos="9030"/>
        </w:tabs>
        <w:snapToGrid w:val="0"/>
        <w:spacing w:line="360" w:lineRule="auto"/>
        <w:ind w:right="-65"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评标时，评标委员会根据以上内容进行综合比较，自主打分，分数四舍五入保留两位小数，独立对每个投标人的投标文件进行评价，并汇总每个投标人的得分。</w:t>
      </w:r>
    </w:p>
    <w:p w14:paraId="2ADEAD77">
      <w:pPr>
        <w:tabs>
          <w:tab w:val="left" w:pos="9030"/>
        </w:tabs>
        <w:snapToGrid w:val="0"/>
        <w:spacing w:line="360" w:lineRule="auto"/>
        <w:ind w:right="-65"/>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lang w:val="zh-CN"/>
        </w:rPr>
        <w:t>推荐</w:t>
      </w:r>
      <w:r>
        <w:rPr>
          <w:rFonts w:hint="eastAsia" w:ascii="宋体" w:hAnsi="宋体" w:cs="宋体"/>
          <w:color w:val="auto"/>
          <w:sz w:val="28"/>
          <w:szCs w:val="28"/>
          <w:highlight w:val="none"/>
          <w:lang w:val="zh-CN"/>
        </w:rPr>
        <w:t>入围候选人</w:t>
      </w:r>
      <w:r>
        <w:rPr>
          <w:rFonts w:hint="eastAsia" w:ascii="宋体" w:hAnsi="宋体" w:eastAsia="宋体" w:cs="宋体"/>
          <w:color w:val="auto"/>
          <w:sz w:val="28"/>
          <w:szCs w:val="28"/>
          <w:highlight w:val="none"/>
          <w:lang w:val="zh-CN"/>
        </w:rPr>
        <w:t>名单</w:t>
      </w:r>
    </w:p>
    <w:p w14:paraId="709A6058">
      <w:pPr>
        <w:autoSpaceDE w:val="0"/>
        <w:autoSpaceDN w:val="0"/>
        <w:adjustRightInd w:val="0"/>
        <w:snapToGrid w:val="0"/>
        <w:spacing w:line="360" w:lineRule="auto"/>
        <w:ind w:right="0" w:firstLine="627" w:firstLineChars="0"/>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评标委员会根据以上内容综合比较，自主打分，分数四舍五入保留两位小数，评标委员会根据综合评分情况，按照评审得分由高到低顺序推荐</w:t>
      </w:r>
      <w:r>
        <w:rPr>
          <w:rFonts w:hint="eastAsia" w:ascii="宋体" w:hAnsi="宋体" w:eastAsia="宋体" w:cs="宋体"/>
          <w:sz w:val="28"/>
          <w:szCs w:val="28"/>
          <w:highlight w:val="none"/>
          <w:lang w:val="en-US" w:eastAsia="zh-CN"/>
        </w:rPr>
        <w:t xml:space="preserve">合同包1≤ </w:t>
      </w:r>
      <w:r>
        <w:rPr>
          <w:rFonts w:hint="eastAsia" w:ascii="宋体" w:hAnsi="宋体" w:eastAsia="宋体" w:cs="宋体"/>
          <w:sz w:val="28"/>
          <w:szCs w:val="28"/>
          <w:highlight w:val="none"/>
          <w:u w:val="single"/>
          <w:lang w:val="en-US" w:eastAsia="zh-CN"/>
        </w:rPr>
        <w:t xml:space="preserve"> 15</w:t>
      </w:r>
      <w:r>
        <w:rPr>
          <w:rFonts w:hint="eastAsia" w:ascii="宋体" w:hAnsi="宋体" w:eastAsia="宋体" w:cs="宋体"/>
          <w:sz w:val="28"/>
          <w:szCs w:val="28"/>
          <w:highlight w:val="none"/>
          <w:lang w:val="en-US" w:eastAsia="zh-CN"/>
        </w:rPr>
        <w:t xml:space="preserve"> 家</w:t>
      </w:r>
      <w:r>
        <w:rPr>
          <w:rFonts w:hint="eastAsia" w:ascii="宋体" w:hAnsi="宋体" w:eastAsia="宋体" w:cs="宋体"/>
          <w:sz w:val="28"/>
          <w:szCs w:val="28"/>
          <w:highlight w:val="none"/>
          <w:lang w:val="zh-CN"/>
        </w:rPr>
        <w:t>入围候选人；</w:t>
      </w:r>
      <w:r>
        <w:rPr>
          <w:rFonts w:hint="eastAsia" w:ascii="宋体" w:hAnsi="宋体" w:eastAsia="宋体" w:cs="宋体"/>
          <w:sz w:val="28"/>
          <w:szCs w:val="28"/>
          <w:highlight w:val="none"/>
          <w:lang w:val="en-US" w:eastAsia="zh-CN"/>
        </w:rPr>
        <w:t>合同包2≤</w:t>
      </w:r>
      <w:r>
        <w:rPr>
          <w:rFonts w:hint="eastAsia" w:ascii="宋体" w:hAnsi="宋体" w:eastAsia="宋体" w:cs="宋体"/>
          <w:sz w:val="28"/>
          <w:szCs w:val="28"/>
          <w:highlight w:val="none"/>
          <w:u w:val="single"/>
          <w:lang w:val="en-US" w:eastAsia="zh-CN"/>
        </w:rPr>
        <w:t xml:space="preserve">  3  </w:t>
      </w:r>
      <w:r>
        <w:rPr>
          <w:rFonts w:hint="eastAsia" w:ascii="宋体" w:hAnsi="宋体" w:eastAsia="宋体" w:cs="宋体"/>
          <w:sz w:val="28"/>
          <w:szCs w:val="28"/>
          <w:highlight w:val="none"/>
          <w:lang w:val="en-US" w:eastAsia="zh-CN"/>
        </w:rPr>
        <w:t>家以上入围候选</w:t>
      </w:r>
      <w:r>
        <w:rPr>
          <w:rFonts w:hint="eastAsia" w:ascii="宋体" w:hAnsi="宋体" w:cs="宋体"/>
          <w:sz w:val="28"/>
          <w:szCs w:val="28"/>
          <w:highlight w:val="none"/>
          <w:lang w:val="en-US" w:eastAsia="zh-CN"/>
        </w:rPr>
        <w:t>人</w:t>
      </w:r>
      <w:r>
        <w:rPr>
          <w:rFonts w:hint="eastAsia" w:ascii="宋体" w:hAnsi="宋体" w:eastAsia="宋体" w:cs="宋体"/>
          <w:sz w:val="28"/>
          <w:szCs w:val="28"/>
          <w:highlight w:val="none"/>
          <w:lang w:val="zh-CN"/>
        </w:rPr>
        <w:t>。</w:t>
      </w:r>
      <w:r>
        <w:rPr>
          <w:rFonts w:hint="eastAsia" w:ascii="宋体" w:hAnsi="宋体" w:cs="宋体"/>
          <w:sz w:val="28"/>
          <w:szCs w:val="28"/>
          <w:highlight w:val="none"/>
          <w:lang w:val="zh-CN"/>
        </w:rPr>
        <w:t>入围候选人</w:t>
      </w:r>
      <w:r>
        <w:rPr>
          <w:rFonts w:hint="eastAsia" w:ascii="宋体" w:hAnsi="宋体" w:eastAsia="宋体" w:cs="宋体"/>
          <w:sz w:val="28"/>
          <w:szCs w:val="28"/>
          <w:highlight w:val="none"/>
          <w:lang w:val="zh-CN"/>
        </w:rPr>
        <w:t>得分相同的，按投标报价由低到高顺序排列。得分且投标报价相同的并列，由</w:t>
      </w:r>
      <w:r>
        <w:rPr>
          <w:rFonts w:hint="eastAsia" w:ascii="宋体" w:hAnsi="宋体" w:cs="宋体"/>
          <w:sz w:val="28"/>
          <w:szCs w:val="28"/>
          <w:highlight w:val="none"/>
          <w:lang w:val="zh-CN"/>
        </w:rPr>
        <w:t>招标人</w:t>
      </w:r>
      <w:r>
        <w:rPr>
          <w:rFonts w:hint="eastAsia" w:ascii="宋体" w:hAnsi="宋体" w:eastAsia="宋体" w:cs="宋体"/>
          <w:sz w:val="28"/>
          <w:szCs w:val="28"/>
          <w:highlight w:val="none"/>
          <w:lang w:val="zh-CN"/>
        </w:rPr>
        <w:t>自行确定</w:t>
      </w:r>
      <w:r>
        <w:rPr>
          <w:rFonts w:hint="eastAsia" w:ascii="宋体" w:hAnsi="宋体" w:cs="宋体"/>
          <w:sz w:val="28"/>
          <w:szCs w:val="28"/>
          <w:highlight w:val="none"/>
          <w:lang w:val="zh-CN"/>
        </w:rPr>
        <w:t>入围候选人</w:t>
      </w:r>
      <w:r>
        <w:rPr>
          <w:rFonts w:hint="eastAsia" w:ascii="宋体" w:hAnsi="宋体" w:eastAsia="宋体" w:cs="宋体"/>
          <w:sz w:val="28"/>
          <w:szCs w:val="28"/>
          <w:highlight w:val="none"/>
          <w:lang w:val="zh-CN"/>
        </w:rPr>
        <w:t xml:space="preserve">，评标委员会依据评标结果写出评标报告。                             </w:t>
      </w:r>
    </w:p>
    <w:p w14:paraId="562E2A28">
      <w:pPr>
        <w:numPr>
          <w:ilvl w:val="0"/>
          <w:numId w:val="0"/>
        </w:numPr>
        <w:autoSpaceDE w:val="0"/>
        <w:autoSpaceDN w:val="0"/>
        <w:adjustRightInd w:val="0"/>
        <w:snapToGrid w:val="0"/>
        <w:spacing w:line="360" w:lineRule="auto"/>
        <w:outlineLvl w:val="1"/>
        <w:rPr>
          <w:rFonts w:hint="eastAsia" w:ascii="宋体" w:hAnsi="宋体" w:eastAsia="宋体" w:cs="宋体"/>
          <w:b/>
          <w:sz w:val="30"/>
          <w:szCs w:val="30"/>
          <w:highlight w:val="none"/>
          <w:lang w:val="zh-CN"/>
        </w:rPr>
      </w:pPr>
      <w:bookmarkStart w:id="183" w:name="_Toc25029"/>
      <w:bookmarkStart w:id="184" w:name="_Toc18723"/>
      <w:bookmarkStart w:id="185" w:name="_Toc19917"/>
      <w:bookmarkStart w:id="186" w:name="_Toc19007"/>
      <w:bookmarkStart w:id="187" w:name="_Toc3402"/>
      <w:bookmarkStart w:id="188" w:name="_Toc19474"/>
      <w:bookmarkStart w:id="189" w:name="_Toc6012"/>
      <w:bookmarkStart w:id="190" w:name="_Toc1801"/>
      <w:bookmarkStart w:id="191" w:name="_Toc27771"/>
      <w:bookmarkStart w:id="192" w:name="_Toc16087"/>
      <w:bookmarkStart w:id="193" w:name="_Toc10225"/>
      <w:bookmarkStart w:id="194" w:name="_Toc16196"/>
      <w:bookmarkStart w:id="195" w:name="_Toc31822"/>
      <w:bookmarkStart w:id="196" w:name="_Toc30264"/>
      <w:bookmarkStart w:id="197" w:name="_Toc8074"/>
      <w:bookmarkStart w:id="198" w:name="_Toc12564"/>
      <w:bookmarkStart w:id="199" w:name="_Toc10523"/>
      <w:bookmarkStart w:id="200" w:name="_Toc10670"/>
      <w:bookmarkStart w:id="201" w:name="_Toc3947"/>
      <w:bookmarkStart w:id="202" w:name="_Toc5315"/>
      <w:bookmarkStart w:id="203" w:name="_Toc2344"/>
      <w:bookmarkStart w:id="204" w:name="_Toc26839"/>
      <w:bookmarkStart w:id="205" w:name="_Toc20503"/>
      <w:bookmarkStart w:id="206" w:name="_Toc7085"/>
      <w:bookmarkStart w:id="207" w:name="_Toc3720"/>
      <w:bookmarkStart w:id="208" w:name="_Toc6028"/>
      <w:bookmarkStart w:id="209" w:name="_Toc27212"/>
      <w:bookmarkStart w:id="210" w:name="_Toc13513"/>
      <w:bookmarkStart w:id="211" w:name="_Toc6241"/>
      <w:bookmarkStart w:id="212" w:name="_Toc6120"/>
      <w:bookmarkStart w:id="213" w:name="_Toc3917"/>
      <w:bookmarkStart w:id="214" w:name="_Toc13244"/>
      <w:bookmarkStart w:id="215" w:name="_Toc26093"/>
      <w:bookmarkStart w:id="216" w:name="_Toc27093"/>
      <w:bookmarkStart w:id="217" w:name="_Toc24702"/>
      <w:r>
        <w:rPr>
          <w:rFonts w:hint="eastAsia" w:ascii="宋体" w:hAnsi="宋体" w:eastAsia="宋体" w:cs="宋体"/>
          <w:b/>
          <w:sz w:val="30"/>
          <w:szCs w:val="30"/>
          <w:highlight w:val="none"/>
          <w:lang w:val="zh-CN"/>
        </w:rPr>
        <w:t>十</w:t>
      </w:r>
      <w:r>
        <w:rPr>
          <w:rFonts w:hint="eastAsia" w:ascii="宋体" w:hAnsi="宋体" w:cs="宋体"/>
          <w:b/>
          <w:sz w:val="30"/>
          <w:szCs w:val="30"/>
          <w:highlight w:val="none"/>
          <w:lang w:val="zh-CN"/>
        </w:rPr>
        <w:t>五</w:t>
      </w:r>
      <w:r>
        <w:rPr>
          <w:rFonts w:hint="eastAsia" w:ascii="宋体" w:hAnsi="宋体" w:eastAsia="宋体" w:cs="宋体"/>
          <w:b/>
          <w:sz w:val="30"/>
          <w:szCs w:val="30"/>
          <w:highlight w:val="none"/>
          <w:lang w:val="zh-CN"/>
        </w:rPr>
        <w:t>、确定</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hint="eastAsia" w:ascii="宋体" w:hAnsi="宋体" w:cs="宋体"/>
          <w:b/>
          <w:sz w:val="30"/>
          <w:szCs w:val="30"/>
          <w:highlight w:val="none"/>
          <w:lang w:val="zh-CN"/>
        </w:rPr>
        <w:t>入围单位</w:t>
      </w:r>
      <w:bookmarkEnd w:id="217"/>
    </w:p>
    <w:p w14:paraId="331D4150">
      <w:pPr>
        <w:numPr>
          <w:ilvl w:val="0"/>
          <w:numId w:val="0"/>
        </w:numPr>
        <w:autoSpaceDE w:val="0"/>
        <w:autoSpaceDN w:val="0"/>
        <w:adjustRightInd w:val="0"/>
        <w:snapToGrid w:val="0"/>
        <w:spacing w:line="360" w:lineRule="auto"/>
        <w:ind w:firstLine="560" w:firstLineChars="200"/>
        <w:outlineLvl w:val="9"/>
        <w:rPr>
          <w:rFonts w:hint="eastAsia" w:ascii="宋体" w:hAnsi="宋体" w:eastAsia="宋体" w:cs="宋体"/>
          <w:sz w:val="28"/>
          <w:szCs w:val="28"/>
          <w:highlight w:val="none"/>
          <w:lang w:val="zh-CN"/>
        </w:rPr>
      </w:pPr>
      <w:bookmarkStart w:id="218" w:name="_Toc19492"/>
      <w:bookmarkStart w:id="219" w:name="_Toc9225"/>
      <w:bookmarkStart w:id="220" w:name="_Toc14324"/>
      <w:bookmarkStart w:id="221" w:name="_Toc18868"/>
      <w:bookmarkStart w:id="222" w:name="_Toc12693"/>
      <w:bookmarkStart w:id="223" w:name="_Toc13687"/>
      <w:bookmarkStart w:id="224" w:name="_Toc3071"/>
      <w:r>
        <w:rPr>
          <w:rFonts w:hint="eastAsia" w:ascii="宋体" w:hAnsi="宋体" w:eastAsia="宋体" w:cs="宋体"/>
          <w:sz w:val="28"/>
          <w:szCs w:val="28"/>
          <w:highlight w:val="none"/>
          <w:lang w:val="en-US" w:eastAsia="zh-CN"/>
        </w:rPr>
        <w:t>1、</w:t>
      </w:r>
      <w:r>
        <w:rPr>
          <w:rFonts w:hint="eastAsia" w:ascii="宋体" w:hAnsi="宋体" w:cs="宋体"/>
          <w:sz w:val="28"/>
          <w:szCs w:val="28"/>
          <w:highlight w:val="none"/>
          <w:lang w:val="zh-CN"/>
        </w:rPr>
        <w:t>招标代理机构</w:t>
      </w:r>
      <w:r>
        <w:rPr>
          <w:rFonts w:hint="eastAsia" w:ascii="宋体" w:hAnsi="宋体" w:eastAsia="宋体" w:cs="宋体"/>
          <w:sz w:val="28"/>
          <w:szCs w:val="28"/>
          <w:highlight w:val="none"/>
          <w:lang w:val="zh-CN"/>
        </w:rPr>
        <w:t>应当在评标结束后2个工作日内将评标报告送</w:t>
      </w:r>
      <w:r>
        <w:rPr>
          <w:rFonts w:hint="eastAsia" w:ascii="宋体" w:hAnsi="宋体" w:cs="宋体"/>
          <w:sz w:val="28"/>
          <w:szCs w:val="28"/>
          <w:highlight w:val="none"/>
          <w:lang w:val="zh-CN"/>
        </w:rPr>
        <w:t>招标人</w:t>
      </w:r>
      <w:r>
        <w:rPr>
          <w:rFonts w:hint="eastAsia" w:ascii="宋体" w:hAnsi="宋体" w:eastAsia="宋体" w:cs="宋体"/>
          <w:sz w:val="28"/>
          <w:szCs w:val="28"/>
          <w:highlight w:val="none"/>
          <w:lang w:val="zh-CN"/>
        </w:rPr>
        <w:t>。</w:t>
      </w:r>
      <w:bookmarkEnd w:id="218"/>
      <w:bookmarkEnd w:id="219"/>
      <w:bookmarkEnd w:id="220"/>
      <w:bookmarkEnd w:id="221"/>
      <w:bookmarkEnd w:id="222"/>
      <w:bookmarkEnd w:id="223"/>
      <w:bookmarkEnd w:id="224"/>
    </w:p>
    <w:p w14:paraId="47F3F5E2">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en-US" w:eastAsia="zh-CN"/>
        </w:rPr>
        <w:t>2、</w:t>
      </w:r>
      <w:r>
        <w:rPr>
          <w:rFonts w:hint="eastAsia" w:ascii="宋体" w:hAnsi="宋体" w:cs="宋体"/>
          <w:sz w:val="28"/>
          <w:szCs w:val="28"/>
          <w:highlight w:val="none"/>
          <w:lang w:val="zh-CN"/>
        </w:rPr>
        <w:t>招标人</w:t>
      </w:r>
      <w:r>
        <w:rPr>
          <w:rFonts w:hint="eastAsia" w:ascii="宋体" w:hAnsi="宋体" w:eastAsia="宋体" w:cs="宋体"/>
          <w:sz w:val="28"/>
          <w:szCs w:val="28"/>
          <w:highlight w:val="none"/>
          <w:lang w:val="zh-CN"/>
        </w:rPr>
        <w:t>应当自收到评标报告之日起5个工作日内，在评标报告确定的</w:t>
      </w:r>
      <w:r>
        <w:rPr>
          <w:rFonts w:hint="eastAsia" w:ascii="宋体" w:hAnsi="宋体" w:cs="宋体"/>
          <w:sz w:val="28"/>
          <w:szCs w:val="28"/>
          <w:highlight w:val="none"/>
          <w:lang w:val="zh-CN"/>
        </w:rPr>
        <w:t>入围候选人</w:t>
      </w:r>
      <w:r>
        <w:rPr>
          <w:rFonts w:hint="eastAsia" w:ascii="宋体" w:hAnsi="宋体" w:eastAsia="宋体" w:cs="宋体"/>
          <w:sz w:val="28"/>
          <w:szCs w:val="28"/>
          <w:highlight w:val="none"/>
          <w:lang w:val="zh-CN"/>
        </w:rPr>
        <w:t>名单中按顺序确定</w:t>
      </w:r>
      <w:r>
        <w:rPr>
          <w:rFonts w:hint="eastAsia" w:ascii="宋体" w:hAnsi="宋体" w:cs="宋体"/>
          <w:sz w:val="28"/>
          <w:szCs w:val="28"/>
          <w:highlight w:val="none"/>
          <w:lang w:val="zh-CN"/>
        </w:rPr>
        <w:t>入围单位</w:t>
      </w:r>
      <w:r>
        <w:rPr>
          <w:rFonts w:hint="eastAsia" w:ascii="宋体" w:hAnsi="宋体" w:eastAsia="宋体" w:cs="宋体"/>
          <w:sz w:val="28"/>
          <w:szCs w:val="28"/>
          <w:highlight w:val="none"/>
          <w:lang w:val="zh-CN"/>
        </w:rPr>
        <w:t>，复函</w:t>
      </w:r>
      <w:r>
        <w:rPr>
          <w:rFonts w:hint="eastAsia" w:ascii="宋体" w:hAnsi="宋体" w:cs="宋体"/>
          <w:sz w:val="28"/>
          <w:szCs w:val="28"/>
          <w:highlight w:val="none"/>
          <w:lang w:val="zh-CN"/>
        </w:rPr>
        <w:t>招标代理机构</w:t>
      </w:r>
      <w:r>
        <w:rPr>
          <w:rFonts w:hint="eastAsia" w:ascii="宋体" w:hAnsi="宋体" w:eastAsia="宋体" w:cs="宋体"/>
          <w:sz w:val="28"/>
          <w:szCs w:val="28"/>
          <w:highlight w:val="none"/>
          <w:lang w:val="zh-CN"/>
        </w:rPr>
        <w:t>。</w:t>
      </w:r>
    </w:p>
    <w:p w14:paraId="7EF7726E">
      <w:pPr>
        <w:autoSpaceDE w:val="0"/>
        <w:autoSpaceDN w:val="0"/>
        <w:adjustRightInd w:val="0"/>
        <w:snapToGrid w:val="0"/>
        <w:spacing w:line="360" w:lineRule="auto"/>
        <w:ind w:firstLine="560" w:firstLineChars="200"/>
        <w:rPr>
          <w:rFonts w:hint="eastAsia"/>
          <w:lang w:val="zh-CN"/>
        </w:rPr>
      </w:pPr>
      <w:r>
        <w:rPr>
          <w:rFonts w:hint="eastAsia" w:ascii="宋体" w:hAnsi="宋体" w:eastAsia="宋体" w:cs="宋体"/>
          <w:sz w:val="28"/>
          <w:szCs w:val="28"/>
          <w:highlight w:val="none"/>
          <w:lang w:val="en-US" w:eastAsia="zh-CN"/>
        </w:rPr>
        <w:t>3、</w:t>
      </w:r>
      <w:r>
        <w:rPr>
          <w:rFonts w:hint="eastAsia" w:ascii="宋体" w:hAnsi="宋体" w:cs="宋体"/>
          <w:sz w:val="28"/>
          <w:szCs w:val="28"/>
          <w:highlight w:val="none"/>
          <w:lang w:val="zh-CN"/>
        </w:rPr>
        <w:t>招标代理机构</w:t>
      </w:r>
      <w:r>
        <w:rPr>
          <w:rFonts w:hint="eastAsia" w:ascii="宋体" w:hAnsi="宋体" w:eastAsia="宋体" w:cs="宋体"/>
          <w:sz w:val="28"/>
          <w:szCs w:val="28"/>
          <w:highlight w:val="none"/>
          <w:lang w:val="zh-CN"/>
        </w:rPr>
        <w:t>当自</w:t>
      </w:r>
      <w:r>
        <w:rPr>
          <w:rFonts w:hint="eastAsia" w:ascii="宋体" w:hAnsi="宋体" w:cs="宋体"/>
          <w:sz w:val="28"/>
          <w:szCs w:val="28"/>
          <w:highlight w:val="none"/>
          <w:lang w:val="zh-CN"/>
        </w:rPr>
        <w:t>入围单位</w:t>
      </w:r>
      <w:r>
        <w:rPr>
          <w:rFonts w:hint="eastAsia" w:ascii="宋体" w:hAnsi="宋体" w:eastAsia="宋体" w:cs="宋体"/>
          <w:sz w:val="28"/>
          <w:szCs w:val="28"/>
          <w:highlight w:val="none"/>
          <w:lang w:val="zh-CN"/>
        </w:rPr>
        <w:t>确定之日起2个工作日内，在省级</w:t>
      </w:r>
      <w:r>
        <w:rPr>
          <w:rFonts w:hint="eastAsia" w:ascii="宋体" w:hAnsi="宋体" w:cs="宋体"/>
          <w:sz w:val="28"/>
          <w:szCs w:val="28"/>
          <w:highlight w:val="none"/>
          <w:lang w:val="en-US" w:eastAsia="zh-CN"/>
        </w:rPr>
        <w:t>及</w:t>
      </w:r>
      <w:r>
        <w:rPr>
          <w:rFonts w:hint="eastAsia" w:ascii="宋体" w:hAnsi="宋体" w:eastAsia="宋体" w:cs="宋体"/>
          <w:sz w:val="28"/>
          <w:szCs w:val="28"/>
          <w:highlight w:val="none"/>
          <w:lang w:val="zh-CN"/>
        </w:rPr>
        <w:t>以上财政部门指定的媒体上公告</w:t>
      </w:r>
      <w:r>
        <w:rPr>
          <w:rFonts w:hint="eastAsia" w:ascii="宋体" w:hAnsi="宋体" w:cs="宋体"/>
          <w:sz w:val="28"/>
          <w:szCs w:val="28"/>
          <w:highlight w:val="none"/>
          <w:lang w:val="zh-CN"/>
        </w:rPr>
        <w:t>入围</w:t>
      </w:r>
      <w:r>
        <w:rPr>
          <w:rFonts w:hint="eastAsia" w:ascii="宋体" w:hAnsi="宋体" w:eastAsia="宋体" w:cs="宋体"/>
          <w:sz w:val="28"/>
          <w:szCs w:val="28"/>
          <w:highlight w:val="none"/>
          <w:lang w:val="zh-CN"/>
        </w:rPr>
        <w:t>结果，公告期限为1个工作日，并向</w:t>
      </w:r>
      <w:r>
        <w:rPr>
          <w:rFonts w:hint="eastAsia" w:ascii="宋体" w:hAnsi="宋体" w:cs="宋体"/>
          <w:sz w:val="28"/>
          <w:szCs w:val="28"/>
          <w:highlight w:val="none"/>
          <w:lang w:val="zh-CN"/>
        </w:rPr>
        <w:t>入围单位</w:t>
      </w:r>
      <w:r>
        <w:rPr>
          <w:rFonts w:hint="eastAsia" w:ascii="宋体" w:hAnsi="宋体" w:eastAsia="宋体" w:cs="宋体"/>
          <w:sz w:val="28"/>
          <w:szCs w:val="28"/>
          <w:highlight w:val="none"/>
          <w:lang w:val="zh-CN"/>
        </w:rPr>
        <w:t>发“</w:t>
      </w:r>
      <w:r>
        <w:rPr>
          <w:rFonts w:hint="eastAsia" w:ascii="宋体" w:hAnsi="宋体" w:cs="宋体"/>
          <w:sz w:val="28"/>
          <w:szCs w:val="28"/>
          <w:highlight w:val="none"/>
          <w:lang w:val="en-US" w:eastAsia="zh-CN"/>
        </w:rPr>
        <w:t>入围</w:t>
      </w:r>
      <w:r>
        <w:rPr>
          <w:rFonts w:hint="eastAsia" w:ascii="宋体" w:hAnsi="宋体" w:eastAsia="宋体" w:cs="宋体"/>
          <w:sz w:val="28"/>
          <w:szCs w:val="28"/>
          <w:highlight w:val="none"/>
          <w:lang w:val="zh-CN"/>
        </w:rPr>
        <w:t>通知书”。</w:t>
      </w:r>
    </w:p>
    <w:p w14:paraId="13AAF493">
      <w:pPr>
        <w:autoSpaceDE w:val="0"/>
        <w:autoSpaceDN w:val="0"/>
        <w:adjustRightInd w:val="0"/>
        <w:snapToGrid w:val="0"/>
        <w:spacing w:line="360" w:lineRule="auto"/>
        <w:outlineLvl w:val="1"/>
        <w:rPr>
          <w:rFonts w:hint="default" w:ascii="宋体" w:hAnsi="宋体" w:eastAsia="宋体" w:cs="宋体"/>
          <w:b/>
          <w:sz w:val="28"/>
          <w:szCs w:val="28"/>
          <w:highlight w:val="none"/>
          <w:lang w:val="en-US" w:eastAsia="zh-CN"/>
        </w:rPr>
      </w:pPr>
      <w:bookmarkStart w:id="225" w:name="_Toc9021"/>
      <w:bookmarkStart w:id="226" w:name="_Toc31894"/>
      <w:bookmarkStart w:id="227" w:name="_Toc12235"/>
      <w:bookmarkStart w:id="228" w:name="_Toc31743"/>
      <w:bookmarkStart w:id="229" w:name="_Toc28769"/>
      <w:bookmarkStart w:id="230" w:name="_Toc8209"/>
      <w:bookmarkStart w:id="231" w:name="_Toc28867"/>
      <w:bookmarkStart w:id="232" w:name="_Toc19433"/>
      <w:bookmarkStart w:id="233" w:name="_Toc7878"/>
      <w:bookmarkStart w:id="234" w:name="_Toc11404"/>
      <w:bookmarkStart w:id="235" w:name="_Toc10023"/>
      <w:bookmarkStart w:id="236" w:name="_Toc16902"/>
      <w:bookmarkStart w:id="237" w:name="_Toc14862"/>
      <w:bookmarkStart w:id="238" w:name="_Toc29047"/>
      <w:bookmarkStart w:id="239" w:name="_Toc1019"/>
      <w:bookmarkStart w:id="240" w:name="_Toc29072"/>
      <w:bookmarkStart w:id="241" w:name="_Toc13319"/>
      <w:bookmarkStart w:id="242" w:name="_Toc15998"/>
      <w:bookmarkStart w:id="243" w:name="_Toc23107"/>
      <w:bookmarkStart w:id="244" w:name="_Toc7448"/>
      <w:bookmarkStart w:id="245" w:name="_Toc19553"/>
      <w:bookmarkStart w:id="246" w:name="_Toc7005"/>
      <w:bookmarkStart w:id="247" w:name="_Toc13169"/>
      <w:bookmarkStart w:id="248" w:name="_Toc7993"/>
      <w:bookmarkStart w:id="249" w:name="_Toc14845"/>
      <w:bookmarkStart w:id="250" w:name="_Toc7679"/>
      <w:bookmarkStart w:id="251" w:name="_Toc23319"/>
      <w:bookmarkStart w:id="252" w:name="_Toc18414"/>
      <w:bookmarkStart w:id="253" w:name="_Toc3302"/>
      <w:bookmarkStart w:id="254" w:name="_Toc13623"/>
      <w:bookmarkStart w:id="255" w:name="_Toc7908"/>
      <w:bookmarkStart w:id="256" w:name="_Toc10206"/>
      <w:bookmarkStart w:id="257" w:name="_Toc1187"/>
      <w:bookmarkStart w:id="258" w:name="_Toc11337"/>
      <w:bookmarkStart w:id="259" w:name="_Toc28741"/>
      <w:r>
        <w:rPr>
          <w:rFonts w:hint="eastAsia" w:ascii="宋体" w:hAnsi="宋体" w:eastAsia="宋体" w:cs="宋体"/>
          <w:b/>
          <w:sz w:val="30"/>
          <w:szCs w:val="30"/>
          <w:highlight w:val="none"/>
          <w:lang w:val="zh-CN"/>
        </w:rPr>
        <w:t>十</w:t>
      </w:r>
      <w:r>
        <w:rPr>
          <w:rFonts w:hint="eastAsia" w:ascii="宋体" w:hAnsi="宋体" w:cs="宋体"/>
          <w:b/>
          <w:sz w:val="30"/>
          <w:szCs w:val="30"/>
          <w:highlight w:val="none"/>
          <w:lang w:val="zh-CN"/>
        </w:rPr>
        <w:t>六</w:t>
      </w:r>
      <w:r>
        <w:rPr>
          <w:rFonts w:hint="eastAsia" w:ascii="宋体" w:hAnsi="宋体" w:eastAsia="宋体" w:cs="宋体"/>
          <w:b/>
          <w:sz w:val="30"/>
          <w:szCs w:val="30"/>
          <w:highlight w:val="none"/>
          <w:lang w:val="zh-CN"/>
        </w:rPr>
        <w:t>、</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rFonts w:hint="eastAsia" w:ascii="宋体" w:hAnsi="宋体" w:cs="宋体"/>
          <w:b/>
          <w:sz w:val="30"/>
          <w:szCs w:val="30"/>
          <w:highlight w:val="none"/>
          <w:lang w:val="en-US" w:eastAsia="zh-CN"/>
        </w:rPr>
        <w:t>框架协议</w:t>
      </w:r>
      <w:bookmarkEnd w:id="259"/>
      <w:r>
        <w:rPr>
          <w:rFonts w:hint="eastAsia" w:ascii="宋体" w:hAnsi="宋体" w:cs="宋体"/>
          <w:b/>
          <w:sz w:val="30"/>
          <w:szCs w:val="30"/>
          <w:highlight w:val="none"/>
          <w:lang w:val="en-US" w:eastAsia="zh-CN"/>
        </w:rPr>
        <w:t>签订</w:t>
      </w:r>
    </w:p>
    <w:p w14:paraId="1C674383">
      <w:pPr>
        <w:autoSpaceDE w:val="0"/>
        <w:autoSpaceDN w:val="0"/>
        <w:adjustRightInd w:val="0"/>
        <w:snapToGrid w:val="0"/>
        <w:spacing w:line="360" w:lineRule="auto"/>
        <w:ind w:firstLine="560" w:firstLineChars="200"/>
        <w:rPr>
          <w:rFonts w:hint="eastAsia" w:ascii="宋体" w:hAnsi="宋体" w:cs="宋体"/>
          <w:sz w:val="28"/>
          <w:szCs w:val="28"/>
          <w:highlight w:val="none"/>
          <w:lang w:val="zh-CN"/>
        </w:rPr>
      </w:pPr>
      <w:r>
        <w:rPr>
          <w:rFonts w:hint="eastAsia" w:ascii="宋体" w:hAnsi="宋体" w:cs="宋体"/>
          <w:sz w:val="28"/>
          <w:szCs w:val="28"/>
          <w:highlight w:val="none"/>
          <w:lang w:val="zh-CN"/>
        </w:rPr>
        <w:t>招标人</w:t>
      </w:r>
      <w:r>
        <w:rPr>
          <w:rFonts w:hint="eastAsia" w:ascii="宋体" w:hAnsi="宋体" w:eastAsia="宋体" w:cs="宋体"/>
          <w:sz w:val="28"/>
          <w:szCs w:val="28"/>
          <w:highlight w:val="none"/>
          <w:lang w:val="zh-CN"/>
        </w:rPr>
        <w:t>应当自</w:t>
      </w:r>
      <w:r>
        <w:rPr>
          <w:rFonts w:hint="eastAsia" w:ascii="宋体" w:hAnsi="宋体" w:cs="宋体"/>
          <w:sz w:val="28"/>
          <w:szCs w:val="28"/>
          <w:highlight w:val="none"/>
          <w:lang w:val="zh-CN"/>
        </w:rPr>
        <w:t>入围</w:t>
      </w:r>
      <w:r>
        <w:rPr>
          <w:rFonts w:hint="eastAsia" w:ascii="宋体" w:hAnsi="宋体" w:eastAsia="宋体" w:cs="宋体"/>
          <w:sz w:val="28"/>
          <w:szCs w:val="28"/>
          <w:highlight w:val="none"/>
          <w:lang w:val="zh-CN"/>
        </w:rPr>
        <w:t>通知书发出之日起30日内，按照</w:t>
      </w:r>
      <w:r>
        <w:rPr>
          <w:rFonts w:hint="eastAsia" w:ascii="宋体" w:hAnsi="宋体" w:cs="宋体"/>
          <w:sz w:val="28"/>
          <w:szCs w:val="28"/>
          <w:highlight w:val="none"/>
          <w:lang w:val="zh-CN"/>
        </w:rPr>
        <w:t>征集文件</w:t>
      </w:r>
      <w:r>
        <w:rPr>
          <w:rFonts w:hint="eastAsia" w:ascii="宋体" w:hAnsi="宋体" w:eastAsia="宋体" w:cs="宋体"/>
          <w:sz w:val="28"/>
          <w:szCs w:val="28"/>
          <w:highlight w:val="none"/>
          <w:lang w:val="zh-CN"/>
        </w:rPr>
        <w:t>和</w:t>
      </w:r>
      <w:r>
        <w:rPr>
          <w:rFonts w:hint="eastAsia" w:ascii="宋体" w:hAnsi="宋体" w:cs="宋体"/>
          <w:sz w:val="28"/>
          <w:szCs w:val="28"/>
          <w:highlight w:val="none"/>
          <w:lang w:val="zh-CN"/>
        </w:rPr>
        <w:t>入围单位</w:t>
      </w:r>
      <w:r>
        <w:rPr>
          <w:rFonts w:hint="eastAsia" w:ascii="宋体" w:hAnsi="宋体" w:eastAsia="宋体" w:cs="宋体"/>
          <w:sz w:val="28"/>
          <w:szCs w:val="28"/>
          <w:highlight w:val="none"/>
          <w:lang w:val="zh-CN"/>
        </w:rPr>
        <w:t>投标文件（包括评标中形成的澄清文件）的规定，与</w:t>
      </w:r>
      <w:r>
        <w:rPr>
          <w:rFonts w:hint="eastAsia" w:ascii="宋体" w:hAnsi="宋体" w:cs="宋体"/>
          <w:sz w:val="28"/>
          <w:szCs w:val="28"/>
          <w:highlight w:val="none"/>
          <w:lang w:val="zh-CN"/>
        </w:rPr>
        <w:t>入围单位</w:t>
      </w:r>
      <w:r>
        <w:rPr>
          <w:rFonts w:hint="eastAsia" w:ascii="宋体" w:hAnsi="宋体" w:eastAsia="宋体" w:cs="宋体"/>
          <w:sz w:val="28"/>
          <w:szCs w:val="28"/>
          <w:highlight w:val="none"/>
          <w:lang w:val="zh-CN"/>
        </w:rPr>
        <w:t>签订</w:t>
      </w:r>
      <w:r>
        <w:rPr>
          <w:rFonts w:hint="eastAsia" w:ascii="宋体" w:hAnsi="宋体" w:cs="宋体"/>
          <w:sz w:val="28"/>
          <w:szCs w:val="28"/>
          <w:highlight w:val="none"/>
          <w:lang w:val="en-US" w:eastAsia="zh-CN"/>
        </w:rPr>
        <w:t>框架协议</w:t>
      </w:r>
      <w:r>
        <w:rPr>
          <w:rFonts w:hint="eastAsia" w:ascii="宋体" w:hAnsi="宋体" w:eastAsia="宋体" w:cs="宋体"/>
          <w:sz w:val="28"/>
          <w:szCs w:val="28"/>
          <w:highlight w:val="none"/>
          <w:lang w:val="zh-CN"/>
        </w:rPr>
        <w:t>。所签订</w:t>
      </w:r>
      <w:r>
        <w:rPr>
          <w:rFonts w:hint="eastAsia" w:ascii="宋体" w:hAnsi="宋体" w:cs="宋体"/>
          <w:sz w:val="28"/>
          <w:szCs w:val="28"/>
          <w:highlight w:val="none"/>
          <w:lang w:val="zh-CN"/>
        </w:rPr>
        <w:t>的</w:t>
      </w:r>
      <w:r>
        <w:rPr>
          <w:rFonts w:hint="eastAsia" w:ascii="宋体" w:hAnsi="宋体" w:cs="宋体"/>
          <w:sz w:val="28"/>
          <w:szCs w:val="28"/>
          <w:highlight w:val="none"/>
          <w:lang w:val="en-US" w:eastAsia="zh-CN"/>
        </w:rPr>
        <w:t>框架协议</w:t>
      </w:r>
      <w:r>
        <w:rPr>
          <w:rFonts w:hint="eastAsia" w:ascii="宋体" w:hAnsi="宋体" w:cs="宋体"/>
          <w:sz w:val="28"/>
          <w:szCs w:val="28"/>
          <w:highlight w:val="none"/>
          <w:lang w:val="zh-CN"/>
        </w:rPr>
        <w:t>不得对征集文件确定的事项和入围单位投标文件作实质性修改。</w:t>
      </w:r>
    </w:p>
    <w:p w14:paraId="1550A386">
      <w:pPr>
        <w:autoSpaceDE w:val="0"/>
        <w:autoSpaceDN w:val="0"/>
        <w:adjustRightInd w:val="0"/>
        <w:snapToGrid w:val="0"/>
        <w:spacing w:line="360" w:lineRule="auto"/>
        <w:outlineLvl w:val="1"/>
        <w:rPr>
          <w:rFonts w:hint="eastAsia" w:ascii="宋体" w:hAnsi="宋体" w:eastAsia="宋体" w:cs="宋体"/>
          <w:b/>
          <w:sz w:val="30"/>
          <w:szCs w:val="30"/>
          <w:highlight w:val="none"/>
          <w:lang w:val="zh-CN"/>
        </w:rPr>
      </w:pPr>
      <w:bookmarkStart w:id="260" w:name="_Toc21909"/>
      <w:bookmarkStart w:id="261" w:name="_Toc11011"/>
      <w:bookmarkStart w:id="262" w:name="_Toc9941"/>
      <w:bookmarkStart w:id="263" w:name="_Toc19341"/>
      <w:bookmarkStart w:id="264" w:name="_Toc20802"/>
      <w:bookmarkStart w:id="265" w:name="_Toc5355"/>
      <w:bookmarkStart w:id="266" w:name="_Toc30312"/>
      <w:bookmarkStart w:id="267" w:name="_Toc6133"/>
      <w:bookmarkStart w:id="268" w:name="_Toc10694"/>
      <w:bookmarkStart w:id="269" w:name="_Toc12809"/>
      <w:bookmarkStart w:id="270" w:name="_Toc14445"/>
      <w:bookmarkStart w:id="271" w:name="_Toc2800"/>
      <w:bookmarkStart w:id="272" w:name="_Toc1161"/>
      <w:bookmarkStart w:id="273" w:name="_Toc26040"/>
      <w:bookmarkStart w:id="274" w:name="_Toc1763"/>
      <w:bookmarkStart w:id="275" w:name="_Toc9932"/>
      <w:bookmarkStart w:id="276" w:name="_Toc1837"/>
      <w:bookmarkStart w:id="277" w:name="_Toc12719"/>
      <w:bookmarkStart w:id="278" w:name="_Toc20722"/>
      <w:bookmarkStart w:id="279" w:name="_Toc25374"/>
      <w:bookmarkStart w:id="280" w:name="_Toc19559"/>
      <w:bookmarkStart w:id="281" w:name="_Toc3493"/>
      <w:bookmarkStart w:id="282" w:name="_Toc4632"/>
      <w:bookmarkStart w:id="283" w:name="_Toc11424"/>
      <w:bookmarkStart w:id="284" w:name="_Toc28286"/>
      <w:bookmarkStart w:id="285" w:name="_Toc6968"/>
      <w:bookmarkStart w:id="286" w:name="_Toc6767"/>
      <w:bookmarkStart w:id="287" w:name="_Toc28105"/>
      <w:bookmarkStart w:id="288" w:name="_Toc2695"/>
      <w:bookmarkStart w:id="289" w:name="_Toc11606"/>
      <w:bookmarkStart w:id="290" w:name="_Toc31667"/>
      <w:bookmarkStart w:id="291" w:name="_Toc7755"/>
      <w:bookmarkStart w:id="292" w:name="_Toc26470"/>
      <w:bookmarkStart w:id="293" w:name="_Toc17489"/>
      <w:bookmarkStart w:id="294" w:name="_Toc5083"/>
      <w:bookmarkStart w:id="295" w:name="_Toc367"/>
      <w:bookmarkStart w:id="296" w:name="_Toc13984"/>
      <w:r>
        <w:rPr>
          <w:rFonts w:hint="eastAsia" w:ascii="宋体" w:hAnsi="宋体" w:eastAsia="宋体" w:cs="宋体"/>
          <w:b/>
          <w:sz w:val="30"/>
          <w:szCs w:val="30"/>
          <w:highlight w:val="none"/>
          <w:lang w:val="zh-CN"/>
        </w:rPr>
        <w:t>十</w:t>
      </w:r>
      <w:r>
        <w:rPr>
          <w:rFonts w:hint="eastAsia" w:ascii="宋体" w:hAnsi="宋体" w:cs="宋体"/>
          <w:b/>
          <w:sz w:val="30"/>
          <w:szCs w:val="30"/>
          <w:highlight w:val="none"/>
          <w:lang w:val="zh-CN"/>
        </w:rPr>
        <w:t>七</w:t>
      </w:r>
      <w:r>
        <w:rPr>
          <w:rFonts w:hint="eastAsia" w:ascii="宋体" w:hAnsi="宋体" w:eastAsia="宋体" w:cs="宋体"/>
          <w:b/>
          <w:sz w:val="30"/>
          <w:szCs w:val="30"/>
          <w:highlight w:val="none"/>
          <w:lang w:val="zh-CN"/>
        </w:rPr>
        <w:t>、中标合同的履约验收</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4B3BB1BC">
      <w:pPr>
        <w:autoSpaceDE w:val="0"/>
        <w:autoSpaceDN w:val="0"/>
        <w:adjustRightInd w:val="0"/>
        <w:snapToGrid w:val="0"/>
        <w:spacing w:line="360" w:lineRule="auto"/>
        <w:ind w:firstLine="560" w:firstLineChars="200"/>
        <w:rPr>
          <w:rFonts w:hint="eastAsia" w:ascii="宋体" w:hAnsi="宋体" w:eastAsia="宋体" w:cs="宋体"/>
          <w:b/>
          <w:sz w:val="28"/>
          <w:szCs w:val="28"/>
          <w:highlight w:val="none"/>
          <w:lang w:val="zh-CN"/>
        </w:rPr>
      </w:pPr>
      <w:r>
        <w:rPr>
          <w:rFonts w:hint="eastAsia" w:ascii="宋体" w:hAnsi="宋体" w:eastAsia="宋体" w:cs="宋体"/>
          <w:sz w:val="28"/>
          <w:szCs w:val="28"/>
          <w:highlight w:val="none"/>
          <w:lang w:val="zh-CN"/>
        </w:rPr>
        <w:t>政府采购合同的履行、违约责任和解决争议的方法等适用《</w:t>
      </w:r>
      <w:r>
        <w:rPr>
          <w:rFonts w:hint="eastAsia" w:ascii="宋体" w:hAnsi="宋体" w:cs="宋体"/>
          <w:sz w:val="28"/>
          <w:szCs w:val="28"/>
          <w:highlight w:val="none"/>
          <w:lang w:val="zh-CN"/>
        </w:rPr>
        <w:t>中华人民共和国民典法</w:t>
      </w:r>
      <w:r>
        <w:rPr>
          <w:rFonts w:hint="eastAsia" w:ascii="宋体" w:hAnsi="宋体" w:eastAsia="宋体" w:cs="宋体"/>
          <w:sz w:val="28"/>
          <w:szCs w:val="28"/>
          <w:highlight w:val="none"/>
          <w:lang w:val="zh-CN"/>
        </w:rPr>
        <w:t>》，</w:t>
      </w:r>
      <w:r>
        <w:rPr>
          <w:rFonts w:hint="eastAsia" w:ascii="宋体" w:hAnsi="宋体" w:cs="宋体"/>
          <w:sz w:val="28"/>
          <w:szCs w:val="28"/>
          <w:highlight w:val="none"/>
          <w:lang w:val="zh-CN"/>
        </w:rPr>
        <w:t>招标人</w:t>
      </w:r>
      <w:r>
        <w:rPr>
          <w:rFonts w:hint="eastAsia" w:ascii="宋体" w:hAnsi="宋体" w:eastAsia="宋体" w:cs="宋体"/>
          <w:sz w:val="28"/>
          <w:szCs w:val="28"/>
          <w:highlight w:val="none"/>
          <w:lang w:val="zh-CN"/>
        </w:rPr>
        <w:t>按照政府采购合同规定的技术、服务、安全标准组织对投标人履约情况进行验收，并出具验收书。</w:t>
      </w:r>
    </w:p>
    <w:bookmarkEnd w:id="288"/>
    <w:bookmarkEnd w:id="289"/>
    <w:bookmarkEnd w:id="290"/>
    <w:bookmarkEnd w:id="291"/>
    <w:bookmarkEnd w:id="292"/>
    <w:bookmarkEnd w:id="293"/>
    <w:bookmarkEnd w:id="294"/>
    <w:bookmarkEnd w:id="295"/>
    <w:bookmarkEnd w:id="296"/>
    <w:p w14:paraId="6666CBDF">
      <w:pPr>
        <w:autoSpaceDE w:val="0"/>
        <w:autoSpaceDN w:val="0"/>
        <w:adjustRightInd w:val="0"/>
        <w:snapToGrid w:val="0"/>
        <w:spacing w:line="360" w:lineRule="auto"/>
        <w:outlineLvl w:val="1"/>
        <w:rPr>
          <w:rFonts w:hint="eastAsia" w:ascii="宋体" w:hAnsi="宋体" w:eastAsia="宋体" w:cs="宋体"/>
          <w:b/>
          <w:sz w:val="28"/>
          <w:szCs w:val="28"/>
          <w:highlight w:val="none"/>
          <w:lang w:val="zh-CN"/>
        </w:rPr>
      </w:pPr>
      <w:bookmarkStart w:id="297" w:name="_Toc4930"/>
      <w:bookmarkStart w:id="298" w:name="_Toc11321"/>
      <w:bookmarkStart w:id="299" w:name="_Toc3765"/>
      <w:bookmarkStart w:id="300" w:name="_Toc23865"/>
      <w:bookmarkStart w:id="301" w:name="_Toc9100"/>
      <w:bookmarkStart w:id="302" w:name="_Toc28535"/>
      <w:bookmarkStart w:id="303" w:name="_Toc13109"/>
      <w:bookmarkStart w:id="304" w:name="_Toc26279"/>
      <w:bookmarkStart w:id="305" w:name="_Toc14672"/>
      <w:bookmarkStart w:id="306" w:name="_Toc3125"/>
      <w:bookmarkStart w:id="307" w:name="_Toc7998"/>
      <w:bookmarkStart w:id="308" w:name="_Toc6484"/>
      <w:bookmarkStart w:id="309" w:name="_Toc175"/>
      <w:bookmarkStart w:id="310" w:name="_Toc4647"/>
      <w:bookmarkStart w:id="311" w:name="_Toc25225"/>
      <w:bookmarkStart w:id="312" w:name="_Toc1577"/>
      <w:bookmarkStart w:id="313" w:name="_Toc15764"/>
      <w:bookmarkStart w:id="314" w:name="_Toc8229"/>
      <w:bookmarkStart w:id="315" w:name="_Toc3955"/>
      <w:bookmarkStart w:id="316" w:name="_Toc8624"/>
      <w:bookmarkStart w:id="317" w:name="_Toc10114"/>
      <w:bookmarkStart w:id="318" w:name="_Toc10499"/>
      <w:bookmarkStart w:id="319" w:name="_Toc2168"/>
      <w:bookmarkStart w:id="320" w:name="_Toc11422"/>
      <w:bookmarkStart w:id="321" w:name="_Toc7650"/>
      <w:bookmarkStart w:id="322" w:name="_Toc27196"/>
      <w:bookmarkStart w:id="323" w:name="_Toc22334"/>
      <w:bookmarkStart w:id="324" w:name="_Toc6822"/>
      <w:bookmarkStart w:id="325" w:name="_Toc18383"/>
      <w:bookmarkStart w:id="326" w:name="_Toc27973"/>
      <w:bookmarkStart w:id="327" w:name="_Toc12096"/>
      <w:bookmarkStart w:id="328" w:name="_Toc32529"/>
      <w:bookmarkStart w:id="329" w:name="_Toc24237"/>
      <w:r>
        <w:rPr>
          <w:rFonts w:hint="eastAsia" w:ascii="宋体" w:hAnsi="宋体" w:eastAsia="宋体" w:cs="宋体"/>
          <w:b/>
          <w:sz w:val="30"/>
          <w:szCs w:val="30"/>
          <w:highlight w:val="none"/>
          <w:lang w:val="zh-CN"/>
        </w:rPr>
        <w:t>十</w:t>
      </w:r>
      <w:r>
        <w:rPr>
          <w:rFonts w:hint="eastAsia" w:ascii="宋体" w:hAnsi="宋体" w:cs="宋体"/>
          <w:b/>
          <w:sz w:val="30"/>
          <w:szCs w:val="30"/>
          <w:highlight w:val="none"/>
          <w:lang w:val="zh-CN"/>
        </w:rPr>
        <w:t>八</w:t>
      </w:r>
      <w:r>
        <w:rPr>
          <w:rFonts w:hint="eastAsia" w:ascii="宋体" w:hAnsi="宋体" w:eastAsia="宋体" w:cs="宋体"/>
          <w:b/>
          <w:sz w:val="30"/>
          <w:szCs w:val="30"/>
          <w:highlight w:val="none"/>
          <w:lang w:val="zh-CN"/>
        </w:rPr>
        <w:t>、废标</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bookmarkEnd w:id="329"/>
    <w:p w14:paraId="1023BD79">
      <w:pPr>
        <w:autoSpaceDE w:val="0"/>
        <w:autoSpaceDN w:val="0"/>
        <w:adjustRightInd w:val="0"/>
        <w:spacing w:line="360" w:lineRule="auto"/>
        <w:ind w:firstLine="645"/>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在招标过程中，提交投标文件或者通过资格审查或符合性审查的投标人</w:t>
      </w:r>
      <w:r>
        <w:rPr>
          <w:rFonts w:hint="eastAsia" w:ascii="宋体" w:hAnsi="宋体" w:eastAsia="宋体" w:cs="宋体"/>
          <w:sz w:val="28"/>
          <w:szCs w:val="28"/>
          <w:highlight w:val="none"/>
          <w:lang w:val="zh-CN" w:eastAsia="zh-CN"/>
        </w:rPr>
        <w:t>不足</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val="zh-CN"/>
        </w:rPr>
        <w:t>家时，按废标处理，重新开展</w:t>
      </w:r>
      <w:r>
        <w:rPr>
          <w:rFonts w:hint="eastAsia" w:ascii="宋体" w:hAnsi="宋体" w:cs="宋体"/>
          <w:sz w:val="28"/>
          <w:szCs w:val="28"/>
          <w:highlight w:val="none"/>
          <w:lang w:val="zh-CN"/>
        </w:rPr>
        <w:t>招标</w:t>
      </w:r>
      <w:r>
        <w:rPr>
          <w:rFonts w:hint="eastAsia" w:ascii="宋体" w:hAnsi="宋体" w:eastAsia="宋体" w:cs="宋体"/>
          <w:sz w:val="28"/>
          <w:szCs w:val="28"/>
          <w:highlight w:val="none"/>
          <w:lang w:val="zh-CN"/>
        </w:rPr>
        <w:t>活动。</w:t>
      </w:r>
    </w:p>
    <w:p w14:paraId="477A03FC">
      <w:pPr>
        <w:autoSpaceDE w:val="0"/>
        <w:autoSpaceDN w:val="0"/>
        <w:adjustRightInd w:val="0"/>
        <w:snapToGrid w:val="0"/>
        <w:spacing w:line="360" w:lineRule="auto"/>
        <w:outlineLvl w:val="1"/>
        <w:rPr>
          <w:rFonts w:hint="eastAsia" w:ascii="宋体" w:hAnsi="宋体" w:cs="宋体"/>
          <w:b/>
          <w:sz w:val="30"/>
          <w:szCs w:val="30"/>
          <w:highlight w:val="none"/>
          <w:lang w:val="zh-CN" w:eastAsia="zh-CN"/>
        </w:rPr>
      </w:pPr>
      <w:bookmarkStart w:id="330" w:name="_Toc28591"/>
      <w:bookmarkStart w:id="331" w:name="_Toc9507"/>
      <w:bookmarkStart w:id="332" w:name="_Toc10800"/>
      <w:bookmarkStart w:id="333" w:name="_Toc16257"/>
      <w:bookmarkStart w:id="334" w:name="_Toc29532"/>
      <w:bookmarkStart w:id="335" w:name="_Toc570"/>
      <w:bookmarkStart w:id="336" w:name="_Toc8540"/>
      <w:bookmarkStart w:id="337" w:name="_Toc16918"/>
      <w:bookmarkStart w:id="338" w:name="_Toc27333"/>
      <w:bookmarkStart w:id="339" w:name="_Toc26946"/>
      <w:bookmarkStart w:id="340" w:name="_Toc4211"/>
      <w:bookmarkStart w:id="341" w:name="_Toc27728"/>
      <w:bookmarkStart w:id="342" w:name="_Toc25094"/>
      <w:bookmarkStart w:id="343" w:name="_Toc14843"/>
      <w:bookmarkStart w:id="344" w:name="_Toc20980"/>
      <w:bookmarkStart w:id="345" w:name="_Toc5569"/>
      <w:bookmarkStart w:id="346" w:name="_Toc14994"/>
      <w:bookmarkStart w:id="347" w:name="_Toc13107"/>
      <w:bookmarkStart w:id="348" w:name="_Toc21317"/>
      <w:bookmarkStart w:id="349" w:name="_Toc21687"/>
      <w:bookmarkStart w:id="350" w:name="_Toc31362"/>
      <w:bookmarkStart w:id="351" w:name="_Toc17449"/>
      <w:bookmarkStart w:id="352" w:name="_Toc1400"/>
      <w:bookmarkStart w:id="353" w:name="_Toc4349"/>
      <w:bookmarkStart w:id="354" w:name="_Toc21535"/>
      <w:bookmarkStart w:id="355" w:name="_Toc25119"/>
      <w:bookmarkStart w:id="356" w:name="_Toc3563"/>
      <w:bookmarkStart w:id="357" w:name="_Toc21960"/>
      <w:bookmarkStart w:id="358" w:name="_Toc20952"/>
      <w:bookmarkStart w:id="359" w:name="_Toc1204"/>
      <w:bookmarkStart w:id="360" w:name="_Toc29757"/>
      <w:bookmarkStart w:id="361" w:name="_Toc16117"/>
      <w:r>
        <w:rPr>
          <w:rFonts w:hint="eastAsia" w:ascii="宋体" w:hAnsi="宋体" w:cs="宋体"/>
          <w:b/>
          <w:sz w:val="30"/>
          <w:szCs w:val="30"/>
          <w:highlight w:val="none"/>
          <w:lang w:val="en-US" w:eastAsia="zh-CN"/>
        </w:rPr>
        <w:t>十九</w:t>
      </w:r>
      <w:r>
        <w:rPr>
          <w:rFonts w:hint="eastAsia" w:ascii="宋体" w:hAnsi="宋体" w:cs="宋体"/>
          <w:b/>
          <w:sz w:val="30"/>
          <w:szCs w:val="30"/>
          <w:highlight w:val="none"/>
          <w:lang w:val="zh-CN" w:eastAsia="zh-CN"/>
        </w:rPr>
        <w:t>、用户反馈和评价机制</w:t>
      </w:r>
      <w:bookmarkEnd w:id="330"/>
    </w:p>
    <w:p w14:paraId="00013CDC">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招标</w:t>
      </w:r>
      <w:r>
        <w:rPr>
          <w:rFonts w:hint="eastAsia" w:ascii="宋体" w:hAnsi="宋体" w:eastAsia="宋体" w:cs="宋体"/>
          <w:sz w:val="28"/>
          <w:szCs w:val="28"/>
          <w:highlight w:val="none"/>
          <w:lang w:val="zh-CN" w:eastAsia="zh-CN"/>
        </w:rPr>
        <w:t>人和服务对象将对入围</w:t>
      </w:r>
      <w:r>
        <w:rPr>
          <w:rFonts w:hint="eastAsia" w:ascii="宋体" w:hAnsi="宋体" w:eastAsia="宋体" w:cs="宋体"/>
          <w:sz w:val="28"/>
          <w:szCs w:val="28"/>
          <w:highlight w:val="none"/>
          <w:lang w:val="en-US" w:eastAsia="zh-CN"/>
        </w:rPr>
        <w:t>单位</w:t>
      </w:r>
      <w:r>
        <w:rPr>
          <w:rFonts w:hint="eastAsia" w:ascii="宋体" w:hAnsi="宋体" w:eastAsia="宋体" w:cs="宋体"/>
          <w:sz w:val="28"/>
          <w:szCs w:val="28"/>
          <w:highlight w:val="none"/>
          <w:lang w:val="zh-CN" w:eastAsia="zh-CN"/>
        </w:rPr>
        <w:t>履行框架协议和采购合同情况进行反馈与评价，反馈和评价情况将向招标人和服务对象公开，作为第二阶段直接选定成交投标单位的参考。征集人根据《政府采购框架协议采购方式管理暂行办法》规定，结合项目实际， 建立对入围单位、商品、代理商的评价反馈制度。</w:t>
      </w:r>
    </w:p>
    <w:p w14:paraId="28B206B3">
      <w:pPr>
        <w:autoSpaceDE w:val="0"/>
        <w:autoSpaceDN w:val="0"/>
        <w:adjustRightInd w:val="0"/>
        <w:snapToGrid w:val="0"/>
        <w:spacing w:line="360" w:lineRule="auto"/>
        <w:outlineLvl w:val="1"/>
        <w:rPr>
          <w:rFonts w:hint="eastAsia" w:ascii="宋体" w:hAnsi="宋体" w:cs="宋体"/>
          <w:b/>
          <w:sz w:val="30"/>
          <w:szCs w:val="30"/>
          <w:highlight w:val="none"/>
          <w:lang w:val="zh-CN" w:eastAsia="zh-CN"/>
        </w:rPr>
      </w:pPr>
      <w:bookmarkStart w:id="362" w:name="_Toc17261"/>
      <w:r>
        <w:rPr>
          <w:rFonts w:hint="eastAsia" w:ascii="宋体" w:hAnsi="宋体" w:cs="宋体"/>
          <w:b/>
          <w:sz w:val="30"/>
          <w:szCs w:val="30"/>
          <w:highlight w:val="none"/>
          <w:lang w:val="en-US" w:eastAsia="zh-CN"/>
        </w:rPr>
        <w:t>二十</w:t>
      </w:r>
      <w:r>
        <w:rPr>
          <w:rFonts w:hint="eastAsia" w:ascii="宋体" w:hAnsi="宋体" w:cs="宋体"/>
          <w:b/>
          <w:sz w:val="30"/>
          <w:szCs w:val="30"/>
          <w:highlight w:val="none"/>
          <w:lang w:val="zh-CN" w:eastAsia="zh-CN"/>
        </w:rPr>
        <w:t>、入围单位的清退和补充规则</w:t>
      </w:r>
      <w:bookmarkEnd w:id="362"/>
    </w:p>
    <w:p w14:paraId="4AC830CB">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 一）入围单位清退规则：</w:t>
      </w:r>
    </w:p>
    <w:p w14:paraId="448E6D02">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入围单位有下列情形之一，尚未签订框架协议的，取消其入围资格；已经签订框架协议的，解除与其签订的框架协议：</w:t>
      </w:r>
    </w:p>
    <w:p w14:paraId="320CC0FF">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1.恶意串通谋取入围或者合同成交的；</w:t>
      </w:r>
    </w:p>
    <w:p w14:paraId="6AF3F6F4">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2.提供虚假材料谋取入围或者合同成交的；</w:t>
      </w:r>
    </w:p>
    <w:p w14:paraId="46C5866E">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3.无正当理由拒不接受合同授予的；</w:t>
      </w:r>
    </w:p>
    <w:p w14:paraId="725A89CD">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4.不履行合同义务或者履行合同义务不符合约定，经招标人请求履行后仍不履行或 者仍未按约定履行的；</w:t>
      </w:r>
    </w:p>
    <w:p w14:paraId="14F2D15F">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5.框架协议有效期内，因违法行为被禁止或限制参加政府采购活动的；</w:t>
      </w:r>
    </w:p>
    <w:p w14:paraId="112A2255">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6.框架协议约定的其他情形：</w:t>
      </w:r>
    </w:p>
    <w:p w14:paraId="5B5CD6E7">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被取消入围资格或者被解除框架协议的投标单位不得参加同一封闭式框架协议补充征集。</w:t>
      </w:r>
    </w:p>
    <w:p w14:paraId="5D794C54">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 二）入围单位退出规则：</w:t>
      </w:r>
    </w:p>
    <w:p w14:paraId="00CDBEC3">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1.封闭式框架协议入围单位无正当理由，不得主动放弃入围资格或者退出框架协议。</w:t>
      </w:r>
    </w:p>
    <w:p w14:paraId="1CCBD3FD">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 三）入围单位补充规则：</w:t>
      </w:r>
    </w:p>
    <w:p w14:paraId="1BAF72D8">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入围单位总数低于70%且影响框架协议执行的情况，框架协议有效期内，征集人可以补充征集</w:t>
      </w:r>
      <w:r>
        <w:rPr>
          <w:rFonts w:hint="eastAsia" w:ascii="宋体" w:hAnsi="宋体" w:cs="宋体"/>
          <w:sz w:val="28"/>
          <w:szCs w:val="28"/>
          <w:highlight w:val="none"/>
          <w:lang w:val="zh-CN" w:eastAsia="zh-CN"/>
        </w:rPr>
        <w:t>投标单位</w:t>
      </w:r>
      <w:r>
        <w:rPr>
          <w:rFonts w:hint="eastAsia" w:ascii="宋体" w:hAnsi="宋体" w:eastAsia="宋体" w:cs="宋体"/>
          <w:sz w:val="28"/>
          <w:szCs w:val="28"/>
          <w:highlight w:val="none"/>
          <w:lang w:val="zh-CN" w:eastAsia="zh-CN"/>
        </w:rPr>
        <w:t>。</w:t>
      </w:r>
    </w:p>
    <w:p w14:paraId="7556AE97">
      <w:pPr>
        <w:autoSpaceDE w:val="0"/>
        <w:autoSpaceDN w:val="0"/>
        <w:adjustRightInd w:val="0"/>
        <w:snapToGrid w:val="0"/>
        <w:spacing w:line="360" w:lineRule="auto"/>
        <w:ind w:firstLine="560" w:firstLineChars="200"/>
        <w:rPr>
          <w:rFonts w:hint="eastAsia" w:ascii="宋体" w:hAnsi="宋体" w:eastAsia="宋体" w:cs="宋体"/>
          <w:b/>
          <w:bCs/>
          <w:color w:val="auto"/>
          <w:sz w:val="32"/>
          <w:szCs w:val="32"/>
          <w:highlight w:val="none"/>
          <w:lang w:val="zh-CN"/>
        </w:rPr>
      </w:pPr>
      <w:r>
        <w:rPr>
          <w:rFonts w:hint="eastAsia" w:ascii="宋体" w:hAnsi="宋体" w:eastAsia="宋体" w:cs="宋体"/>
          <w:sz w:val="28"/>
          <w:szCs w:val="28"/>
          <w:highlight w:val="none"/>
          <w:lang w:val="zh-CN" w:eastAsia="zh-CN"/>
        </w:rPr>
        <w:t>框架协议有效期内，当剩余入围单位不足入围单位总数70%且影响框架协议执行时，征集人将启动补充征集</w:t>
      </w:r>
      <w:r>
        <w:rPr>
          <w:rFonts w:hint="eastAsia" w:ascii="宋体" w:hAnsi="宋体" w:cs="宋体"/>
          <w:sz w:val="28"/>
          <w:szCs w:val="28"/>
          <w:highlight w:val="none"/>
          <w:lang w:val="zh-CN" w:eastAsia="zh-CN"/>
        </w:rPr>
        <w:t>投标单位</w:t>
      </w:r>
      <w:r>
        <w:rPr>
          <w:rFonts w:hint="eastAsia" w:ascii="宋体" w:hAnsi="宋体" w:eastAsia="宋体" w:cs="宋体"/>
          <w:sz w:val="28"/>
          <w:szCs w:val="28"/>
          <w:highlight w:val="none"/>
          <w:lang w:val="zh-CN" w:eastAsia="zh-CN"/>
        </w:rPr>
        <w:t>。补充征集的条件、程序、评审方法和淘汰比例与初次征集相同。有效期遵守原框架协议的有效期。</w:t>
      </w:r>
      <w:r>
        <w:rPr>
          <w:rFonts w:hint="eastAsia" w:ascii="宋体" w:hAnsi="宋体" w:eastAsia="宋体" w:cs="宋体"/>
          <w:b/>
          <w:bCs/>
          <w:color w:val="auto"/>
          <w:sz w:val="32"/>
          <w:szCs w:val="32"/>
          <w:highlight w:val="none"/>
          <w:lang w:val="zh-CN"/>
        </w:rPr>
        <w:br w:type="page"/>
      </w:r>
    </w:p>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14:paraId="48B78EFF">
      <w:pPr>
        <w:numPr>
          <w:ilvl w:val="0"/>
          <w:numId w:val="0"/>
        </w:numPr>
        <w:autoSpaceDE w:val="0"/>
        <w:autoSpaceDN w:val="0"/>
        <w:adjustRightInd w:val="0"/>
        <w:spacing w:line="360" w:lineRule="auto"/>
        <w:jc w:val="center"/>
        <w:outlineLvl w:val="0"/>
        <w:rPr>
          <w:rFonts w:hint="eastAsia" w:ascii="宋体" w:hAnsi="宋体" w:eastAsia="宋体" w:cs="宋体"/>
          <w:sz w:val="28"/>
          <w:szCs w:val="28"/>
          <w:highlight w:val="none"/>
          <w:lang w:val="zh-CN" w:eastAsia="zh-CN"/>
        </w:rPr>
      </w:pPr>
      <w:bookmarkStart w:id="363" w:name="_Toc15986"/>
      <w:r>
        <w:rPr>
          <w:rFonts w:hint="eastAsia" w:ascii="宋体" w:hAnsi="宋体" w:cs="宋体"/>
          <w:b/>
          <w:bCs/>
          <w:color w:val="auto"/>
          <w:sz w:val="32"/>
          <w:szCs w:val="32"/>
          <w:highlight w:val="none"/>
          <w:lang w:val="en-US" w:eastAsia="zh-CN"/>
        </w:rPr>
        <w:t>第三部分 服务</w:t>
      </w:r>
      <w:r>
        <w:rPr>
          <w:rFonts w:hint="eastAsia" w:ascii="宋体" w:hAnsi="宋体" w:eastAsia="宋体" w:cs="宋体"/>
          <w:b/>
          <w:bCs/>
          <w:color w:val="auto"/>
          <w:sz w:val="32"/>
          <w:szCs w:val="32"/>
          <w:highlight w:val="none"/>
          <w:lang w:val="en-US" w:eastAsia="zh-CN"/>
        </w:rPr>
        <w:t>内容</w:t>
      </w:r>
      <w:r>
        <w:rPr>
          <w:rFonts w:hint="eastAsia" w:ascii="宋体" w:hAnsi="宋体" w:cs="宋体"/>
          <w:b/>
          <w:bCs/>
          <w:color w:val="auto"/>
          <w:sz w:val="32"/>
          <w:szCs w:val="32"/>
          <w:highlight w:val="none"/>
          <w:lang w:val="en-US" w:eastAsia="zh-CN"/>
        </w:rPr>
        <w:t>及</w:t>
      </w:r>
      <w:r>
        <w:rPr>
          <w:rFonts w:hint="eastAsia" w:ascii="宋体" w:hAnsi="宋体" w:eastAsia="宋体" w:cs="宋体"/>
          <w:b/>
          <w:bCs/>
          <w:color w:val="auto"/>
          <w:sz w:val="32"/>
          <w:szCs w:val="32"/>
          <w:highlight w:val="none"/>
          <w:lang w:val="en-US" w:eastAsia="zh-CN"/>
        </w:rPr>
        <w:t>要求</w:t>
      </w:r>
      <w:bookmarkEnd w:id="363"/>
    </w:p>
    <w:p w14:paraId="31D1094B">
      <w:pPr>
        <w:autoSpaceDE w:val="0"/>
        <w:autoSpaceDN w:val="0"/>
        <w:adjustRightInd w:val="0"/>
        <w:snapToGrid w:val="0"/>
        <w:spacing w:line="360" w:lineRule="auto"/>
        <w:ind w:firstLine="562" w:firstLineChars="200"/>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合同包1：</w:t>
      </w:r>
    </w:p>
    <w:p w14:paraId="31C88C37">
      <w:pPr>
        <w:autoSpaceDE w:val="0"/>
        <w:autoSpaceDN w:val="0"/>
        <w:adjustRightInd w:val="0"/>
        <w:snapToGrid w:val="0"/>
        <w:spacing w:line="360" w:lineRule="auto"/>
        <w:ind w:firstLine="562" w:firstLineChars="200"/>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eastAsia="zh-CN"/>
        </w:rPr>
        <w:t>一、服务要求</w:t>
      </w:r>
    </w:p>
    <w:p w14:paraId="0D7C2CC9">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1.本次项目为社会中介机构参与政府投资类项目审计框架协议采购 ,项目采购人根据本次征集的单位选择造价审核和财务决算审计机构为其服务，并签订服务合同。</w:t>
      </w:r>
    </w:p>
    <w:p w14:paraId="30047021">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2.审计机构应按照征集文件中的服务承诺书为采购人提供优质的服务，并出具审核、审计报告等有关资料。</w:t>
      </w:r>
    </w:p>
    <w:p w14:paraId="313D75B3">
      <w:pPr>
        <w:autoSpaceDE w:val="0"/>
        <w:autoSpaceDN w:val="0"/>
        <w:adjustRightInd w:val="0"/>
        <w:snapToGrid w:val="0"/>
        <w:spacing w:line="360" w:lineRule="auto"/>
        <w:ind w:firstLine="560" w:firstLineChars="200"/>
        <w:rPr>
          <w:rFonts w:hint="default" w:ascii="宋体" w:hAnsi="宋体" w:eastAsia="宋体" w:cs="宋体"/>
          <w:sz w:val="28"/>
          <w:szCs w:val="28"/>
          <w:highlight w:val="yellow"/>
          <w:lang w:val="en-US" w:eastAsia="zh-CN"/>
        </w:rPr>
      </w:pPr>
      <w:r>
        <w:rPr>
          <w:rFonts w:hint="eastAsia" w:ascii="宋体" w:hAnsi="宋体" w:eastAsia="宋体" w:cs="宋体"/>
          <w:sz w:val="28"/>
          <w:szCs w:val="28"/>
          <w:highlight w:val="none"/>
          <w:lang w:val="zh-CN" w:eastAsia="zh-CN"/>
        </w:rPr>
        <w:t>3.服务工作内容包括：白水县政府投资项目审计包括政府投资项目预算审计、结算审计和全过程跟踪审计等内容</w:t>
      </w:r>
      <w:r>
        <w:rPr>
          <w:rFonts w:hint="eastAsia" w:ascii="宋体" w:hAnsi="宋体" w:cs="宋体"/>
          <w:sz w:val="28"/>
          <w:szCs w:val="28"/>
          <w:highlight w:val="none"/>
          <w:lang w:val="en-US" w:eastAsia="zh-CN"/>
        </w:rPr>
        <w:t>。</w:t>
      </w:r>
    </w:p>
    <w:p w14:paraId="3A9544A9">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4.采购人可根据需求委托审计机构其中一项工作内容，也可将所有内容进行委托。</w:t>
      </w:r>
    </w:p>
    <w:p w14:paraId="1C05131F">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5.投标人必须严格遵守国家法律、法规和规章，遵守相关的工作纪律和职业道德，对其工作结果负责，一旦违反，将取消委托资格。</w:t>
      </w:r>
    </w:p>
    <w:p w14:paraId="22426BC8">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6.对于涉及国家秘密、商业秘密的项目或者事项，入选的机构人员应当严格保密管理。</w:t>
      </w:r>
    </w:p>
    <w:p w14:paraId="3C029851">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7.投标人应当在项目完成后，将项目实施过程中所形成的全部纸质和电子资料，及时移交有关业务科室，不得将其参与的工作的相关结果用于与工作事项无关的目的。</w:t>
      </w:r>
    </w:p>
    <w:p w14:paraId="33A970B2">
      <w:pPr>
        <w:autoSpaceDE w:val="0"/>
        <w:autoSpaceDN w:val="0"/>
        <w:adjustRightInd w:val="0"/>
        <w:snapToGrid w:val="0"/>
        <w:spacing w:line="360" w:lineRule="auto"/>
        <w:ind w:firstLine="562" w:firstLineChars="200"/>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en-US" w:eastAsia="zh-CN"/>
        </w:rPr>
        <w:t>二</w:t>
      </w:r>
      <w:r>
        <w:rPr>
          <w:rFonts w:hint="eastAsia" w:ascii="宋体" w:hAnsi="宋体" w:eastAsia="宋体" w:cs="宋体"/>
          <w:b/>
          <w:bCs/>
          <w:sz w:val="28"/>
          <w:szCs w:val="28"/>
          <w:highlight w:val="none"/>
          <w:lang w:val="zh-CN" w:eastAsia="zh-CN"/>
        </w:rPr>
        <w:t>、人员要求</w:t>
      </w:r>
    </w:p>
    <w:p w14:paraId="392D85D2">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必须组建专门工作小组，派驻人员必须具有良好的职业道德和较强的协调沟通能力；具有较强的工作责任感和敬业精神；身体健康，能够适应工程项目现场工作。</w:t>
      </w:r>
    </w:p>
    <w:p w14:paraId="23BC415C">
      <w:pPr>
        <w:autoSpaceDE w:val="0"/>
        <w:autoSpaceDN w:val="0"/>
        <w:adjustRightInd w:val="0"/>
        <w:snapToGrid w:val="0"/>
        <w:spacing w:line="360" w:lineRule="auto"/>
        <w:ind w:firstLine="562" w:firstLineChars="200"/>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en-US" w:eastAsia="zh-CN"/>
        </w:rPr>
        <w:t>三</w:t>
      </w:r>
      <w:r>
        <w:rPr>
          <w:rFonts w:hint="eastAsia" w:ascii="宋体" w:hAnsi="宋体" w:eastAsia="宋体" w:cs="宋体"/>
          <w:b/>
          <w:bCs/>
          <w:sz w:val="28"/>
          <w:szCs w:val="28"/>
          <w:highlight w:val="none"/>
          <w:lang w:val="zh-CN" w:eastAsia="zh-CN"/>
        </w:rPr>
        <w:t>、其他要求</w:t>
      </w:r>
    </w:p>
    <w:p w14:paraId="3C6437A2">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本次征集单位所提供的人员等相关信息必须真实有效，框架协议签订后将组织实地考察，对无办公场所的、企业人员与征集所提供人员不一致的、虚假响应等情况的企业解除协议并视情况追究责任。</w:t>
      </w:r>
    </w:p>
    <w:p w14:paraId="074EF1A1">
      <w:pPr>
        <w:autoSpaceDE w:val="0"/>
        <w:autoSpaceDN w:val="0"/>
        <w:adjustRightInd w:val="0"/>
        <w:snapToGrid w:val="0"/>
        <w:spacing w:line="360" w:lineRule="auto"/>
        <w:ind w:firstLine="562" w:firstLineChars="200"/>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eastAsia="zh-CN"/>
        </w:rPr>
        <w:t>四、服务内容</w:t>
      </w:r>
    </w:p>
    <w:p w14:paraId="57DD8A93">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本次所选</w:t>
      </w:r>
      <w:r>
        <w:rPr>
          <w:rFonts w:hint="eastAsia" w:ascii="宋体" w:hAnsi="宋体" w:cs="宋体"/>
          <w:sz w:val="28"/>
          <w:szCs w:val="28"/>
          <w:highlight w:val="none"/>
          <w:lang w:val="zh-CN" w:eastAsia="zh-CN"/>
        </w:rPr>
        <w:t>投标单位</w:t>
      </w:r>
      <w:r>
        <w:rPr>
          <w:rFonts w:hint="eastAsia" w:ascii="宋体" w:hAnsi="宋体" w:eastAsia="宋体" w:cs="宋体"/>
          <w:sz w:val="28"/>
          <w:szCs w:val="28"/>
          <w:highlight w:val="none"/>
          <w:lang w:val="zh-CN" w:eastAsia="zh-CN"/>
        </w:rPr>
        <w:t>负责的工作内容为小额零星项目。</w:t>
      </w:r>
    </w:p>
    <w:p w14:paraId="602FB3BE">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本</w:t>
      </w:r>
      <w:r>
        <w:rPr>
          <w:rFonts w:hint="eastAsia" w:ascii="宋体" w:hAnsi="宋体" w:cs="宋体"/>
          <w:sz w:val="28"/>
          <w:szCs w:val="28"/>
          <w:highlight w:val="none"/>
          <w:lang w:val="en-US" w:eastAsia="zh-CN"/>
        </w:rPr>
        <w:t>包</w:t>
      </w:r>
      <w:r>
        <w:rPr>
          <w:rFonts w:hint="eastAsia" w:ascii="宋体" w:hAnsi="宋体" w:eastAsia="宋体" w:cs="宋体"/>
          <w:sz w:val="28"/>
          <w:szCs w:val="28"/>
          <w:highlight w:val="none"/>
          <w:lang w:val="zh-CN" w:eastAsia="zh-CN"/>
        </w:rPr>
        <w:t>拟定征集符合国家要求的造价咨询单位</w:t>
      </w:r>
      <w:r>
        <w:rPr>
          <w:rFonts w:hint="eastAsia" w:ascii="宋体" w:hAnsi="宋体" w:eastAsia="宋体" w:cs="宋体"/>
          <w:spacing w:val="17"/>
          <w:sz w:val="28"/>
          <w:szCs w:val="28"/>
          <w:highlight w:val="none"/>
          <w:lang w:val="en-US" w:eastAsia="zh-CN"/>
        </w:rPr>
        <w:t>≤</w:t>
      </w:r>
      <w:r>
        <w:rPr>
          <w:rFonts w:hint="eastAsia" w:ascii="宋体" w:hAnsi="宋体" w:eastAsia="宋体" w:cs="宋体"/>
          <w:sz w:val="28"/>
          <w:szCs w:val="28"/>
          <w:highlight w:val="none"/>
          <w:lang w:val="zh-CN" w:eastAsia="zh-CN"/>
        </w:rPr>
        <w:t>15家。</w:t>
      </w:r>
    </w:p>
    <w:p w14:paraId="7629977F">
      <w:pPr>
        <w:autoSpaceDE w:val="0"/>
        <w:autoSpaceDN w:val="0"/>
        <w:adjustRightInd w:val="0"/>
        <w:snapToGrid w:val="0"/>
        <w:spacing w:line="360" w:lineRule="auto"/>
        <w:ind w:firstLine="562" w:firstLineChars="200"/>
        <w:rPr>
          <w:rFonts w:hint="eastAsia" w:ascii="宋体" w:hAnsi="宋体" w:eastAsia="宋体" w:cs="宋体"/>
          <w:b/>
          <w:bCs/>
          <w:sz w:val="28"/>
          <w:szCs w:val="28"/>
          <w:highlight w:val="none"/>
          <w:lang w:val="zh-CN" w:eastAsia="zh-CN"/>
        </w:rPr>
      </w:pP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lang w:val="en-US" w:eastAsia="zh-CN"/>
        </w:rPr>
        <w:t>报价依据</w:t>
      </w:r>
    </w:p>
    <w:p w14:paraId="05A69B28">
      <w:pPr>
        <w:autoSpaceDE w:val="0"/>
        <w:autoSpaceDN w:val="0"/>
        <w:adjustRightInd w:val="0"/>
        <w:snapToGrid w:val="0"/>
        <w:spacing w:line="360" w:lineRule="auto"/>
        <w:ind w:firstLineChars="200"/>
        <w:jc w:val="both"/>
        <w:rPr>
          <w:color w:val="auto"/>
        </w:rPr>
      </w:pPr>
      <w:r>
        <w:rPr>
          <w:rFonts w:hint="default" w:ascii="宋体" w:hAnsi="宋体" w:eastAsia="宋体" w:cs="宋体"/>
          <w:b/>
          <w:bCs/>
          <w:i w:val="0"/>
          <w:iCs w:val="0"/>
          <w:color w:val="auto"/>
          <w:kern w:val="2"/>
          <w:sz w:val="28"/>
          <w:szCs w:val="28"/>
          <w:highlight w:val="none"/>
          <w:vertAlign w:val="baseline"/>
          <w:lang w:val="en-US" w:eastAsia="zh-CN" w:bidi="ar-SA"/>
        </w:rPr>
        <w:t>1、基本审核费按照《陕价行》发通知计取标准及计算方法下浮30%，成果效益费按照《陕价行》发通知计取标准及计算方法下浮50%（核减金额的2.5%计取），不足2000元的按2000元计，以此为报价依据进行下浮报价。（例：投标报价下浮1%，则最终收费相当于基本审核费下浮31%、成果效益费下浮51%，不足1980元的按1980元计取）</w:t>
      </w:r>
    </w:p>
    <w:p w14:paraId="6D5FCBF6">
      <w:pPr>
        <w:autoSpaceDE w:val="0"/>
        <w:autoSpaceDN w:val="0"/>
        <w:adjustRightInd w:val="0"/>
        <w:snapToGrid w:val="0"/>
        <w:spacing w:line="360" w:lineRule="auto"/>
        <w:ind w:firstLineChars="200"/>
        <w:jc w:val="both"/>
        <w:rPr>
          <w:rFonts w:hint="default" w:ascii="宋体" w:hAnsi="宋体" w:eastAsia="宋体" w:cs="宋体"/>
          <w:b/>
          <w:bCs/>
          <w:i w:val="0"/>
          <w:iCs w:val="0"/>
          <w:color w:val="auto"/>
          <w:kern w:val="2"/>
          <w:sz w:val="28"/>
          <w:szCs w:val="28"/>
          <w:highlight w:val="none"/>
          <w:vertAlign w:val="baseline"/>
          <w:lang w:val="en-US" w:eastAsia="zh-CN" w:bidi="ar-SA"/>
        </w:rPr>
      </w:pPr>
      <w:r>
        <w:rPr>
          <w:rFonts w:hint="default" w:ascii="宋体" w:hAnsi="宋体" w:eastAsia="宋体" w:cs="宋体"/>
          <w:b/>
          <w:bCs/>
          <w:i w:val="0"/>
          <w:iCs w:val="0"/>
          <w:color w:val="auto"/>
          <w:kern w:val="2"/>
          <w:sz w:val="28"/>
          <w:szCs w:val="28"/>
          <w:highlight w:val="none"/>
          <w:vertAlign w:val="baseline"/>
          <w:lang w:val="en-US" w:eastAsia="zh-CN" w:bidi="ar-SA"/>
        </w:rPr>
        <w:t>2、报价不得超过报价依据，否则按无效报价处理。</w:t>
      </w:r>
    </w:p>
    <w:p w14:paraId="4C8EF007">
      <w:pPr>
        <w:autoSpaceDE w:val="0"/>
        <w:autoSpaceDN w:val="0"/>
        <w:adjustRightInd w:val="0"/>
        <w:snapToGrid w:val="0"/>
        <w:spacing w:line="360" w:lineRule="auto"/>
        <w:ind w:firstLineChars="200"/>
        <w:jc w:val="both"/>
        <w:rPr>
          <w:rFonts w:hint="default" w:ascii="宋体" w:hAnsi="宋体" w:eastAsia="宋体" w:cs="宋体"/>
          <w:b/>
          <w:bCs/>
          <w:i w:val="0"/>
          <w:iCs w:val="0"/>
          <w:color w:val="auto"/>
          <w:kern w:val="2"/>
          <w:sz w:val="28"/>
          <w:szCs w:val="28"/>
          <w:highlight w:val="none"/>
          <w:vertAlign w:val="baseline"/>
          <w:lang w:val="en-US" w:eastAsia="zh-CN" w:bidi="ar-SA"/>
        </w:rPr>
      </w:pPr>
      <w:r>
        <w:rPr>
          <w:rFonts w:hint="default" w:ascii="宋体" w:hAnsi="宋体" w:eastAsia="宋体" w:cs="宋体"/>
          <w:b/>
          <w:bCs/>
          <w:i w:val="0"/>
          <w:iCs w:val="0"/>
          <w:color w:val="auto"/>
          <w:kern w:val="2"/>
          <w:sz w:val="28"/>
          <w:szCs w:val="28"/>
          <w:highlight w:val="none"/>
          <w:vertAlign w:val="baseline"/>
          <w:lang w:val="en-US" w:eastAsia="zh-CN" w:bidi="ar-SA"/>
        </w:rPr>
        <w:t>3、最终收费下浮率（基本费）不得超过100% ，投标报价下浮率达到或超过50％时成果效益费为0。</w:t>
      </w:r>
    </w:p>
    <w:p w14:paraId="39659E91">
      <w:pPr>
        <w:autoSpaceDE w:val="0"/>
        <w:autoSpaceDN w:val="0"/>
        <w:adjustRightInd w:val="0"/>
        <w:snapToGrid w:val="0"/>
        <w:spacing w:line="360" w:lineRule="auto"/>
        <w:ind w:firstLineChars="200"/>
        <w:jc w:val="both"/>
        <w:rPr>
          <w:rFonts w:hint="default" w:ascii="宋体" w:hAnsi="宋体" w:eastAsia="宋体" w:cs="宋体"/>
          <w:b/>
          <w:bCs/>
          <w:i w:val="0"/>
          <w:iCs w:val="0"/>
          <w:color w:val="auto"/>
          <w:kern w:val="2"/>
          <w:sz w:val="28"/>
          <w:szCs w:val="28"/>
          <w:highlight w:val="none"/>
          <w:vertAlign w:val="baseline"/>
          <w:lang w:val="en-US" w:eastAsia="zh-CN" w:bidi="ar-SA"/>
        </w:rPr>
      </w:pPr>
      <w:r>
        <w:rPr>
          <w:rFonts w:hint="default" w:ascii="宋体" w:hAnsi="宋体" w:eastAsia="宋体" w:cs="宋体"/>
          <w:b/>
          <w:bCs/>
          <w:i w:val="0"/>
          <w:iCs w:val="0"/>
          <w:color w:val="auto"/>
          <w:kern w:val="2"/>
          <w:sz w:val="28"/>
          <w:szCs w:val="28"/>
          <w:highlight w:val="none"/>
          <w:vertAlign w:val="baseline"/>
          <w:lang w:val="en-US" w:eastAsia="zh-CN" w:bidi="ar-SA"/>
        </w:rPr>
        <w:t>（最终收费下浮率（基本费）=报价依据中的下浮率（基本费）+投标报价的下浮率）</w:t>
      </w:r>
    </w:p>
    <w:p w14:paraId="07D0E9D3">
      <w:pPr>
        <w:autoSpaceDE w:val="0"/>
        <w:autoSpaceDN w:val="0"/>
        <w:adjustRightInd w:val="0"/>
        <w:snapToGrid w:val="0"/>
        <w:spacing w:line="360" w:lineRule="auto"/>
        <w:ind w:firstLine="562" w:firstLineChars="200"/>
        <w:rPr>
          <w:rFonts w:hint="eastAsia"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注：根据《白水县人民政府办公室关于进一步规范政府投资类项目合同约束性条款意见的通知》白政办发【</w:t>
      </w:r>
      <w:r>
        <w:rPr>
          <w:rFonts w:hint="default" w:ascii="宋体" w:hAnsi="宋体" w:cs="宋体"/>
          <w:b/>
          <w:bCs/>
          <w:sz w:val="28"/>
          <w:szCs w:val="28"/>
          <w:highlight w:val="none"/>
          <w:lang w:val="en-US" w:eastAsia="zh-CN"/>
        </w:rPr>
        <w:t>2024</w:t>
      </w:r>
      <w:r>
        <w:rPr>
          <w:rFonts w:hint="eastAsia" w:ascii="宋体" w:hAnsi="宋体" w:cs="宋体"/>
          <w:b/>
          <w:bCs/>
          <w:sz w:val="28"/>
          <w:szCs w:val="28"/>
          <w:highlight w:val="none"/>
          <w:lang w:val="en-US" w:eastAsia="zh-CN"/>
        </w:rPr>
        <w:t>】</w:t>
      </w:r>
      <w:r>
        <w:rPr>
          <w:rFonts w:hint="default" w:ascii="宋体" w:hAnsi="宋体" w:cs="宋体"/>
          <w:b/>
          <w:bCs/>
          <w:sz w:val="28"/>
          <w:szCs w:val="28"/>
          <w:highlight w:val="none"/>
          <w:lang w:val="en-US" w:eastAsia="zh-CN"/>
        </w:rPr>
        <w:t>57</w:t>
      </w:r>
      <w:r>
        <w:rPr>
          <w:rFonts w:hint="eastAsia" w:ascii="宋体" w:hAnsi="宋体" w:cs="宋体"/>
          <w:b/>
          <w:bCs/>
          <w:sz w:val="28"/>
          <w:szCs w:val="28"/>
          <w:highlight w:val="none"/>
          <w:lang w:val="en-US" w:eastAsia="zh-CN"/>
        </w:rPr>
        <w:t>号的规定，在对工程竣工结算审核时，因乙方违规计算而导致工程造价审减金额超过结算价</w:t>
      </w:r>
      <w:r>
        <w:rPr>
          <w:rFonts w:hint="default" w:ascii="宋体" w:hAnsi="宋体" w:cs="宋体"/>
          <w:b/>
          <w:bCs/>
          <w:sz w:val="28"/>
          <w:szCs w:val="28"/>
          <w:highlight w:val="none"/>
          <w:lang w:val="en-US" w:eastAsia="zh-CN"/>
        </w:rPr>
        <w:t>5</w:t>
      </w:r>
      <w:r>
        <w:rPr>
          <w:rFonts w:hint="eastAsia" w:ascii="宋体" w:hAnsi="宋体" w:cs="宋体"/>
          <w:b/>
          <w:bCs/>
          <w:sz w:val="28"/>
          <w:szCs w:val="28"/>
          <w:highlight w:val="none"/>
          <w:lang w:val="en-US" w:eastAsia="zh-CN"/>
        </w:rPr>
        <w:t>％的，超出部分所产生的审计服务效益费（核减金额的</w:t>
      </w:r>
      <w:r>
        <w:rPr>
          <w:rFonts w:hint="default" w:ascii="宋体" w:hAnsi="宋体" w:cs="宋体"/>
          <w:b/>
          <w:bCs/>
          <w:sz w:val="28"/>
          <w:szCs w:val="28"/>
          <w:highlight w:val="none"/>
          <w:lang w:val="en-US" w:eastAsia="zh-CN"/>
        </w:rPr>
        <w:t>2.5</w:t>
      </w:r>
      <w:r>
        <w:rPr>
          <w:rFonts w:hint="eastAsia" w:ascii="宋体" w:hAnsi="宋体" w:cs="宋体"/>
          <w:b/>
          <w:bCs/>
          <w:sz w:val="28"/>
          <w:szCs w:val="28"/>
          <w:highlight w:val="none"/>
          <w:lang w:val="en-US" w:eastAsia="zh-CN"/>
        </w:rPr>
        <w:t>％计算）由乙方自行承担。</w:t>
      </w:r>
    </w:p>
    <w:p w14:paraId="1B8AA767">
      <w:pPr>
        <w:rPr>
          <w:rFonts w:hint="eastAsia" w:ascii="宋体" w:hAnsi="宋体" w:eastAsia="宋体" w:cs="宋体"/>
          <w:b/>
          <w:bCs/>
          <w:sz w:val="28"/>
          <w:szCs w:val="28"/>
          <w:highlight w:val="none"/>
          <w:lang w:val="en-US" w:eastAsia="zh-CN"/>
        </w:rPr>
      </w:pPr>
    </w:p>
    <w:p w14:paraId="3519C596">
      <w:pPr>
        <w:pStyle w:val="2"/>
        <w:rPr>
          <w:rFonts w:hint="eastAsia" w:ascii="宋体" w:hAnsi="宋体" w:eastAsia="宋体" w:cs="宋体"/>
          <w:b/>
          <w:bCs/>
          <w:sz w:val="28"/>
          <w:szCs w:val="28"/>
          <w:highlight w:val="none"/>
          <w:lang w:val="en-US" w:eastAsia="zh-CN"/>
        </w:rPr>
      </w:pPr>
    </w:p>
    <w:p w14:paraId="6DD4B82B">
      <w:pPr>
        <w:rPr>
          <w:rFonts w:hint="eastAsia" w:ascii="宋体" w:hAnsi="宋体" w:eastAsia="宋体" w:cs="宋体"/>
          <w:b/>
          <w:bCs/>
          <w:sz w:val="28"/>
          <w:szCs w:val="28"/>
          <w:highlight w:val="none"/>
          <w:lang w:val="en-US" w:eastAsia="zh-CN"/>
        </w:rPr>
      </w:pPr>
    </w:p>
    <w:p w14:paraId="2F446B6C">
      <w:pPr>
        <w:pStyle w:val="2"/>
        <w:rPr>
          <w:rFonts w:hint="eastAsia" w:ascii="宋体" w:hAnsi="宋体" w:eastAsia="宋体" w:cs="宋体"/>
          <w:b/>
          <w:bCs/>
          <w:sz w:val="28"/>
          <w:szCs w:val="28"/>
          <w:highlight w:val="none"/>
          <w:lang w:val="en-US" w:eastAsia="zh-CN"/>
        </w:rPr>
      </w:pPr>
    </w:p>
    <w:p w14:paraId="41631F1C">
      <w:pPr>
        <w:rPr>
          <w:rFonts w:hint="eastAsia" w:ascii="宋体" w:hAnsi="宋体" w:eastAsia="宋体" w:cs="宋体"/>
          <w:b/>
          <w:bCs/>
          <w:sz w:val="28"/>
          <w:szCs w:val="28"/>
          <w:highlight w:val="none"/>
          <w:lang w:val="en-US" w:eastAsia="zh-CN"/>
        </w:rPr>
      </w:pPr>
    </w:p>
    <w:p w14:paraId="1DD7274A">
      <w:pPr>
        <w:pStyle w:val="2"/>
        <w:rPr>
          <w:rFonts w:hint="eastAsia" w:ascii="宋体" w:hAnsi="宋体" w:eastAsia="宋体" w:cs="宋体"/>
          <w:b/>
          <w:bCs/>
          <w:sz w:val="28"/>
          <w:szCs w:val="28"/>
          <w:highlight w:val="none"/>
          <w:lang w:val="en-US" w:eastAsia="zh-CN"/>
        </w:rPr>
      </w:pPr>
    </w:p>
    <w:p w14:paraId="414610E3">
      <w:pPr>
        <w:rPr>
          <w:rFonts w:hint="eastAsia" w:ascii="宋体" w:hAnsi="宋体" w:eastAsia="宋体" w:cs="宋体"/>
          <w:b/>
          <w:bCs/>
          <w:sz w:val="28"/>
          <w:szCs w:val="28"/>
          <w:highlight w:val="none"/>
          <w:lang w:val="en-US" w:eastAsia="zh-CN"/>
        </w:rPr>
      </w:pPr>
    </w:p>
    <w:p w14:paraId="6B376F6B">
      <w:pPr>
        <w:pStyle w:val="2"/>
        <w:rPr>
          <w:rFonts w:hint="eastAsia" w:ascii="宋体" w:hAnsi="宋体" w:eastAsia="宋体" w:cs="宋体"/>
          <w:b/>
          <w:bCs/>
          <w:sz w:val="28"/>
          <w:szCs w:val="28"/>
          <w:highlight w:val="none"/>
          <w:lang w:val="en-US" w:eastAsia="zh-CN"/>
        </w:rPr>
      </w:pPr>
    </w:p>
    <w:p w14:paraId="20AB7607">
      <w:pPr>
        <w:rPr>
          <w:rFonts w:hint="eastAsia" w:ascii="宋体" w:hAnsi="宋体" w:eastAsia="宋体" w:cs="宋体"/>
          <w:b/>
          <w:bCs/>
          <w:sz w:val="28"/>
          <w:szCs w:val="28"/>
          <w:highlight w:val="none"/>
          <w:lang w:val="en-US" w:eastAsia="zh-CN"/>
        </w:rPr>
      </w:pPr>
    </w:p>
    <w:p w14:paraId="4E379290">
      <w:pPr>
        <w:autoSpaceDE w:val="0"/>
        <w:autoSpaceDN w:val="0"/>
        <w:adjustRightInd w:val="0"/>
        <w:snapToGrid w:val="0"/>
        <w:spacing w:line="360" w:lineRule="auto"/>
        <w:ind w:firstLine="562" w:firstLineChars="200"/>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合同包2：</w:t>
      </w:r>
    </w:p>
    <w:p w14:paraId="07744F1C">
      <w:pPr>
        <w:autoSpaceDE w:val="0"/>
        <w:autoSpaceDN w:val="0"/>
        <w:adjustRightInd w:val="0"/>
        <w:snapToGrid w:val="0"/>
        <w:spacing w:line="360" w:lineRule="auto"/>
        <w:ind w:firstLine="562" w:firstLineChars="200"/>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eastAsia="zh-CN"/>
        </w:rPr>
        <w:t>一、服务要求</w:t>
      </w:r>
    </w:p>
    <w:p w14:paraId="0EB3B0E2">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1.本次项目为社会中介机构参与政府投资类项目审计框架协议采购 ,项目采购人根据本次征集的单位选择造价审核和财务决算审计机构为其服务，并签订服务合同。</w:t>
      </w:r>
    </w:p>
    <w:p w14:paraId="4B9AA6EA">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2.审计机构应按照征集文件中的服务承诺书为采购人提供优质的服务，并出具审核、审计报告等有关资料。</w:t>
      </w:r>
    </w:p>
    <w:p w14:paraId="4DC8EAC4">
      <w:pPr>
        <w:autoSpaceDE w:val="0"/>
        <w:autoSpaceDN w:val="0"/>
        <w:adjustRightInd w:val="0"/>
        <w:snapToGrid w:val="0"/>
        <w:spacing w:line="360" w:lineRule="auto"/>
        <w:ind w:firstLine="560" w:firstLineChars="200"/>
        <w:rPr>
          <w:rFonts w:hint="eastAsia" w:ascii="宋体" w:hAnsi="宋体" w:eastAsia="宋体" w:cs="宋体"/>
          <w:b/>
          <w:bCs/>
          <w:sz w:val="28"/>
          <w:szCs w:val="28"/>
          <w:highlight w:val="none"/>
          <w:lang w:val="zh-CN" w:eastAsia="zh-CN"/>
        </w:rPr>
      </w:pPr>
      <w:r>
        <w:rPr>
          <w:rFonts w:hint="eastAsia" w:ascii="宋体" w:hAnsi="宋体" w:eastAsia="宋体" w:cs="宋体"/>
          <w:sz w:val="28"/>
          <w:szCs w:val="28"/>
          <w:highlight w:val="none"/>
          <w:lang w:val="zh-CN" w:eastAsia="zh-CN"/>
        </w:rPr>
        <w:t>3.服务工作内容包括：白水县政府投资项目审计包括决算审计等内容。</w:t>
      </w:r>
    </w:p>
    <w:p w14:paraId="4B09E468">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4.采购人可根据需求委托审计机构其中一项工作内容，也可将所有内容进行委托。</w:t>
      </w:r>
    </w:p>
    <w:p w14:paraId="2C26624D">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5.投标人必须严格遵守国家法律、法规和规章，遵守相关的工作纪律和职业道德，对其工作结果负责，一旦违反，将取消委托资格。</w:t>
      </w:r>
    </w:p>
    <w:p w14:paraId="52B160F2">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6.对于涉及国家秘密、商业秘密的项目或者事项，入选的机构人员应当严格保密管理。</w:t>
      </w:r>
    </w:p>
    <w:p w14:paraId="66DE42B9">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7.投标人应当在项目完成后，将项目实施过程中所形成的全部纸质和电子资料，及时移交有关业务科室，不得将其参与的工作的相关结果用于与工作事项无关的目的。</w:t>
      </w:r>
    </w:p>
    <w:p w14:paraId="154A67E7">
      <w:pPr>
        <w:autoSpaceDE w:val="0"/>
        <w:autoSpaceDN w:val="0"/>
        <w:adjustRightInd w:val="0"/>
        <w:snapToGrid w:val="0"/>
        <w:spacing w:line="360" w:lineRule="auto"/>
        <w:ind w:firstLine="562" w:firstLineChars="200"/>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en-US" w:eastAsia="zh-CN"/>
        </w:rPr>
        <w:t>二</w:t>
      </w:r>
      <w:r>
        <w:rPr>
          <w:rFonts w:hint="eastAsia" w:ascii="宋体" w:hAnsi="宋体" w:eastAsia="宋体" w:cs="宋体"/>
          <w:b/>
          <w:bCs/>
          <w:sz w:val="28"/>
          <w:szCs w:val="28"/>
          <w:highlight w:val="none"/>
          <w:lang w:val="zh-CN" w:eastAsia="zh-CN"/>
        </w:rPr>
        <w:t>、人员要求</w:t>
      </w:r>
    </w:p>
    <w:p w14:paraId="353ACF8D">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必须组建专门工作小组，派驻人员必须具有良好的职业道德和较强的协调沟通能力；具有较强的工作责任感和敬业精神；身体健康，能够适应工程项目现场工作。</w:t>
      </w:r>
    </w:p>
    <w:p w14:paraId="752F28FB">
      <w:pPr>
        <w:autoSpaceDE w:val="0"/>
        <w:autoSpaceDN w:val="0"/>
        <w:adjustRightInd w:val="0"/>
        <w:snapToGrid w:val="0"/>
        <w:spacing w:line="360" w:lineRule="auto"/>
        <w:ind w:firstLine="562" w:firstLineChars="200"/>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en-US" w:eastAsia="zh-CN"/>
        </w:rPr>
        <w:t>三</w:t>
      </w:r>
      <w:r>
        <w:rPr>
          <w:rFonts w:hint="eastAsia" w:ascii="宋体" w:hAnsi="宋体" w:eastAsia="宋体" w:cs="宋体"/>
          <w:b/>
          <w:bCs/>
          <w:sz w:val="28"/>
          <w:szCs w:val="28"/>
          <w:highlight w:val="none"/>
          <w:lang w:val="zh-CN" w:eastAsia="zh-CN"/>
        </w:rPr>
        <w:t>、其他要求</w:t>
      </w:r>
    </w:p>
    <w:p w14:paraId="2199158A">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本次征集单位所提供的人员等相关信息必须真实有效，框架协议签订后将组织实地考察，对无办公场所的、企业人员与征集所提供人员不一致的、虚假响应等情况的企业解除协议并视情况追究责任。</w:t>
      </w:r>
    </w:p>
    <w:p w14:paraId="1AC5013B">
      <w:pPr>
        <w:autoSpaceDE w:val="0"/>
        <w:autoSpaceDN w:val="0"/>
        <w:adjustRightInd w:val="0"/>
        <w:snapToGrid w:val="0"/>
        <w:spacing w:line="360" w:lineRule="auto"/>
        <w:ind w:firstLine="562" w:firstLineChars="200"/>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eastAsia="zh-CN"/>
        </w:rPr>
        <w:t>四、服务内容</w:t>
      </w:r>
    </w:p>
    <w:p w14:paraId="4206A918">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本次所选</w:t>
      </w:r>
      <w:r>
        <w:rPr>
          <w:rFonts w:hint="eastAsia" w:ascii="宋体" w:hAnsi="宋体" w:cs="宋体"/>
          <w:sz w:val="28"/>
          <w:szCs w:val="28"/>
          <w:highlight w:val="none"/>
          <w:lang w:val="zh-CN" w:eastAsia="zh-CN"/>
        </w:rPr>
        <w:t>投标单位</w:t>
      </w:r>
      <w:r>
        <w:rPr>
          <w:rFonts w:hint="eastAsia" w:ascii="宋体" w:hAnsi="宋体" w:eastAsia="宋体" w:cs="宋体"/>
          <w:sz w:val="28"/>
          <w:szCs w:val="28"/>
          <w:highlight w:val="none"/>
          <w:lang w:val="zh-CN" w:eastAsia="zh-CN"/>
        </w:rPr>
        <w:t>负责的工作内容为小额零星项目。</w:t>
      </w:r>
    </w:p>
    <w:p w14:paraId="2C9C80FF">
      <w:pPr>
        <w:autoSpaceDE w:val="0"/>
        <w:autoSpaceDN w:val="0"/>
        <w:adjustRightInd w:val="0"/>
        <w:snapToGrid w:val="0"/>
        <w:spacing w:line="360" w:lineRule="auto"/>
        <w:ind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本</w:t>
      </w:r>
      <w:r>
        <w:rPr>
          <w:rFonts w:hint="eastAsia" w:ascii="宋体" w:hAnsi="宋体" w:cs="宋体"/>
          <w:sz w:val="28"/>
          <w:szCs w:val="28"/>
          <w:highlight w:val="none"/>
          <w:lang w:val="en-US" w:eastAsia="zh-CN"/>
        </w:rPr>
        <w:t>包</w:t>
      </w:r>
      <w:r>
        <w:rPr>
          <w:rFonts w:hint="eastAsia" w:ascii="宋体" w:hAnsi="宋体" w:eastAsia="宋体" w:cs="宋体"/>
          <w:sz w:val="28"/>
          <w:szCs w:val="28"/>
          <w:highlight w:val="none"/>
          <w:lang w:val="zh-CN" w:eastAsia="zh-CN"/>
        </w:rPr>
        <w:t>拟定征集符合国家要求的竣工财务决算审计单位</w:t>
      </w:r>
      <w:r>
        <w:rPr>
          <w:rFonts w:hint="eastAsia" w:ascii="宋体" w:hAnsi="宋体" w:eastAsia="宋体" w:cs="宋体"/>
          <w:spacing w:val="17"/>
          <w:sz w:val="28"/>
          <w:szCs w:val="28"/>
          <w:highlight w:val="none"/>
          <w:lang w:val="en-US" w:eastAsia="zh-CN"/>
        </w:rPr>
        <w:t>≤</w:t>
      </w:r>
      <w:r>
        <w:rPr>
          <w:rFonts w:hint="eastAsia" w:ascii="宋体" w:hAnsi="宋体" w:eastAsia="宋体" w:cs="宋体"/>
          <w:sz w:val="28"/>
          <w:szCs w:val="28"/>
          <w:highlight w:val="none"/>
          <w:lang w:val="zh-CN" w:eastAsia="zh-CN"/>
        </w:rPr>
        <w:t>3家。</w:t>
      </w:r>
    </w:p>
    <w:p w14:paraId="39D231AA">
      <w:pPr>
        <w:numPr>
          <w:ilvl w:val="0"/>
          <w:numId w:val="0"/>
        </w:numPr>
        <w:autoSpaceDE w:val="0"/>
        <w:autoSpaceDN w:val="0"/>
        <w:adjustRightInd w:val="0"/>
        <w:snapToGrid w:val="0"/>
        <w:spacing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en-US" w:eastAsia="zh-CN"/>
        </w:rPr>
        <w:t>报价依据</w:t>
      </w:r>
    </w:p>
    <w:p w14:paraId="D709CE59">
      <w:pPr>
        <w:autoSpaceDE w:val="0"/>
        <w:autoSpaceDN w:val="0"/>
        <w:adjustRightInd w:val="0"/>
        <w:snapToGrid w:val="0"/>
        <w:spacing w:line="360" w:lineRule="auto"/>
        <w:ind w:firstLine="562" w:firstLineChars="200"/>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1、以（基本费按项目总投资额的2‰下浮30％收取，成果费按5％下浮50％收取）为报价依据进行下浮报价。</w:t>
      </w:r>
      <w:r>
        <w:rPr>
          <w:rFonts w:hint="default" w:ascii="宋体" w:hAnsi="宋体" w:eastAsia="宋体" w:cs="宋体"/>
          <w:b/>
          <w:bCs/>
          <w:i w:val="0"/>
          <w:iCs w:val="0"/>
          <w:color w:val="auto"/>
          <w:kern w:val="2"/>
          <w:sz w:val="28"/>
          <w:szCs w:val="28"/>
          <w:highlight w:val="none"/>
          <w:vertAlign w:val="baseline"/>
          <w:lang w:val="en-US" w:eastAsia="zh-CN" w:bidi="ar-SA"/>
        </w:rPr>
        <w:t>（例：投标报价下浮1%，则最终收费相当于基本费按项目总投资额的2‰下浮31％收取，成果费按5％下浮51％收取）</w:t>
      </w:r>
    </w:p>
    <w:p w14:paraId="5827B203">
      <w:pPr>
        <w:autoSpaceDE w:val="0"/>
        <w:autoSpaceDN w:val="0"/>
        <w:adjustRightInd w:val="0"/>
        <w:snapToGrid w:val="0"/>
        <w:spacing w:line="360" w:lineRule="auto"/>
        <w:ind w:firstLine="562" w:firstLineChars="200"/>
        <w:rPr>
          <w:rFonts w:hint="eastAsia" w:ascii="宋体" w:hAnsi="宋体" w:cs="宋体"/>
          <w:b/>
          <w:bCs/>
          <w:color w:val="auto"/>
          <w:sz w:val="28"/>
          <w:szCs w:val="28"/>
          <w:highlight w:val="none"/>
          <w:lang w:val="en-US" w:eastAsia="zh-CN"/>
        </w:rPr>
      </w:pPr>
      <w:r>
        <w:rPr>
          <w:rFonts w:hint="default" w:ascii="宋体" w:hAnsi="宋体" w:cs="宋体"/>
          <w:b/>
          <w:bCs/>
          <w:color w:val="auto"/>
          <w:sz w:val="28"/>
          <w:szCs w:val="28"/>
          <w:highlight w:val="none"/>
          <w:lang w:val="en-US" w:eastAsia="zh-CN"/>
        </w:rPr>
        <w:t>2</w:t>
      </w:r>
      <w:r>
        <w:rPr>
          <w:rFonts w:hint="eastAsia" w:ascii="宋体" w:hAnsi="宋体" w:cs="宋体"/>
          <w:b/>
          <w:bCs/>
          <w:color w:val="auto"/>
          <w:sz w:val="28"/>
          <w:szCs w:val="28"/>
          <w:highlight w:val="none"/>
          <w:lang w:val="en-US" w:eastAsia="zh-CN"/>
        </w:rPr>
        <w:t>、投标报价不得超过报价依据，否则按无效报价处理。</w:t>
      </w:r>
    </w:p>
    <w:p w14:paraId="A7A21868">
      <w:pPr>
        <w:autoSpaceDE w:val="0"/>
        <w:autoSpaceDN w:val="0"/>
        <w:adjustRightInd w:val="0"/>
        <w:snapToGrid w:val="0"/>
        <w:spacing w:line="360" w:lineRule="auto"/>
        <w:ind w:firstLine="562" w:firstLineChars="200"/>
        <w:rPr>
          <w:rFonts w:hint="eastAsia" w:ascii="宋体" w:hAnsi="宋体" w:cs="宋体"/>
          <w:b/>
          <w:bCs/>
          <w:color w:val="auto"/>
          <w:sz w:val="28"/>
          <w:szCs w:val="28"/>
          <w:highlight w:val="none"/>
          <w:lang w:val="en-US" w:eastAsia="zh-CN"/>
        </w:rPr>
      </w:pPr>
      <w:r>
        <w:rPr>
          <w:rFonts w:hint="default"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val="en-US" w:eastAsia="zh-CN"/>
        </w:rPr>
        <w:t>、最</w:t>
      </w:r>
      <w:r>
        <w:rPr>
          <w:rFonts w:hint="default" w:ascii="宋体" w:hAnsi="宋体" w:cs="宋体"/>
          <w:b/>
          <w:bCs/>
          <w:color w:val="auto"/>
          <w:sz w:val="28"/>
          <w:szCs w:val="28"/>
          <w:highlight w:val="none"/>
          <w:lang w:val="en-US" w:eastAsia="zh-CN"/>
        </w:rPr>
        <w:t>终收费下浮率（基本费）不得超过100% ，投标报价下浮率达到或超过50％时成果效益费为0。</w:t>
      </w:r>
    </w:p>
    <w:p w14:paraId="7405590E">
      <w:pPr>
        <w:autoSpaceDE w:val="0"/>
        <w:autoSpaceDN w:val="0"/>
        <w:adjustRightInd w:val="0"/>
        <w:snapToGrid w:val="0"/>
        <w:spacing w:line="360" w:lineRule="auto"/>
        <w:ind w:firstLine="562" w:firstLineChars="200"/>
        <w:rPr>
          <w:rFonts w:hint="default" w:ascii="宋体" w:hAnsi="宋体" w:cs="宋体"/>
          <w:b/>
          <w:bCs/>
          <w:color w:val="auto"/>
          <w:sz w:val="28"/>
          <w:szCs w:val="28"/>
          <w:highlight w:val="none"/>
          <w:lang w:val="en-US" w:eastAsia="zh-CN"/>
        </w:rPr>
      </w:pPr>
      <w:r>
        <w:rPr>
          <w:rFonts w:hint="default" w:ascii="宋体" w:hAnsi="宋体" w:cs="宋体"/>
          <w:b/>
          <w:bCs/>
          <w:color w:val="auto"/>
          <w:sz w:val="28"/>
          <w:szCs w:val="28"/>
          <w:highlight w:val="none"/>
          <w:lang w:val="en-US" w:eastAsia="zh-CN"/>
        </w:rPr>
        <w:t>（最终收费下浮率（基本费）=报价依据中的下浮率（基本费）+投标报价的下浮率）</w:t>
      </w:r>
    </w:p>
    <w:p w14:paraId="70C5049F">
      <w:pPr>
        <w:pStyle w:val="2"/>
        <w:rPr>
          <w:rFonts w:hint="default"/>
          <w:lang w:val="en-US" w:eastAsia="zh-CN"/>
        </w:rPr>
      </w:pPr>
    </w:p>
    <w:p w14:paraId="11101825">
      <w:pPr>
        <w:spacing w:line="360" w:lineRule="auto"/>
        <w:rPr>
          <w:rFonts w:hint="default" w:ascii="宋体" w:hAnsi="宋体" w:eastAsia="宋体" w:cs="宋体"/>
          <w:sz w:val="28"/>
          <w:szCs w:val="28"/>
          <w:highlight w:val="none"/>
          <w:lang w:val="en-US" w:eastAsia="zh-CN"/>
        </w:rPr>
      </w:pPr>
    </w:p>
    <w:p w14:paraId="57B0FCC8">
      <w:pPr>
        <w:pStyle w:val="2"/>
        <w:spacing w:line="360" w:lineRule="auto"/>
        <w:rPr>
          <w:rFonts w:hint="eastAsia" w:ascii="宋体" w:hAnsi="宋体" w:eastAsia="宋体" w:cs="宋体"/>
          <w:sz w:val="28"/>
          <w:szCs w:val="28"/>
          <w:highlight w:val="none"/>
          <w:lang w:val="zh-CN"/>
        </w:rPr>
      </w:pPr>
    </w:p>
    <w:p w14:paraId="48475BA5">
      <w:pPr>
        <w:spacing w:line="360" w:lineRule="auto"/>
        <w:rPr>
          <w:rFonts w:hint="eastAsia" w:ascii="宋体" w:hAnsi="宋体" w:eastAsia="宋体" w:cs="宋体"/>
          <w:sz w:val="28"/>
          <w:szCs w:val="28"/>
          <w:highlight w:val="none"/>
          <w:lang w:val="zh-CN"/>
        </w:rPr>
      </w:pPr>
    </w:p>
    <w:p w14:paraId="7591902A">
      <w:pPr>
        <w:pStyle w:val="21"/>
        <w:rPr>
          <w:rFonts w:hint="eastAsia" w:ascii="宋体" w:hAnsi="宋体" w:eastAsia="宋体" w:cs="宋体"/>
          <w:sz w:val="28"/>
          <w:szCs w:val="28"/>
          <w:highlight w:val="none"/>
          <w:lang w:val="zh-CN"/>
        </w:rPr>
      </w:pPr>
    </w:p>
    <w:p w14:paraId="4471E3C2">
      <w:pPr>
        <w:pStyle w:val="21"/>
        <w:rPr>
          <w:rFonts w:hint="eastAsia" w:ascii="宋体" w:hAnsi="宋体" w:eastAsia="宋体" w:cs="宋体"/>
          <w:sz w:val="28"/>
          <w:szCs w:val="28"/>
          <w:highlight w:val="none"/>
          <w:lang w:val="zh-CN"/>
        </w:rPr>
      </w:pPr>
    </w:p>
    <w:p w14:paraId="7BA57CF8">
      <w:pPr>
        <w:pStyle w:val="21"/>
        <w:rPr>
          <w:rFonts w:hint="eastAsia" w:ascii="宋体" w:hAnsi="宋体" w:eastAsia="宋体" w:cs="宋体"/>
          <w:sz w:val="28"/>
          <w:szCs w:val="28"/>
          <w:highlight w:val="none"/>
          <w:lang w:val="zh-CN"/>
        </w:rPr>
      </w:pPr>
    </w:p>
    <w:p w14:paraId="75DE0726">
      <w:pPr>
        <w:pStyle w:val="21"/>
        <w:rPr>
          <w:rFonts w:hint="eastAsia" w:ascii="宋体" w:hAnsi="宋体" w:eastAsia="宋体" w:cs="宋体"/>
          <w:sz w:val="28"/>
          <w:szCs w:val="28"/>
          <w:highlight w:val="none"/>
          <w:lang w:val="zh-CN"/>
        </w:rPr>
      </w:pPr>
    </w:p>
    <w:p w14:paraId="26EB66F5">
      <w:pPr>
        <w:pStyle w:val="21"/>
        <w:rPr>
          <w:rFonts w:hint="eastAsia" w:ascii="宋体" w:hAnsi="宋体" w:eastAsia="宋体" w:cs="宋体"/>
          <w:sz w:val="28"/>
          <w:szCs w:val="28"/>
          <w:highlight w:val="none"/>
          <w:lang w:val="zh-CN"/>
        </w:rPr>
      </w:pPr>
    </w:p>
    <w:p w14:paraId="652E666D">
      <w:pPr>
        <w:pStyle w:val="21"/>
        <w:rPr>
          <w:rFonts w:hint="eastAsia" w:ascii="宋体" w:hAnsi="宋体" w:eastAsia="宋体" w:cs="宋体"/>
          <w:sz w:val="28"/>
          <w:szCs w:val="28"/>
          <w:highlight w:val="none"/>
          <w:lang w:val="zh-CN"/>
        </w:rPr>
      </w:pPr>
    </w:p>
    <w:p w14:paraId="1F90F7D0">
      <w:pPr>
        <w:pStyle w:val="21"/>
        <w:rPr>
          <w:rFonts w:hint="eastAsia" w:ascii="宋体" w:hAnsi="宋体" w:eastAsia="宋体" w:cs="宋体"/>
          <w:sz w:val="28"/>
          <w:szCs w:val="28"/>
          <w:highlight w:val="none"/>
          <w:lang w:val="zh-CN"/>
        </w:rPr>
      </w:pPr>
    </w:p>
    <w:p w14:paraId="662781FC">
      <w:pPr>
        <w:pStyle w:val="21"/>
        <w:rPr>
          <w:rFonts w:hint="eastAsia" w:ascii="宋体" w:hAnsi="宋体" w:eastAsia="宋体" w:cs="宋体"/>
          <w:sz w:val="28"/>
          <w:szCs w:val="28"/>
          <w:highlight w:val="none"/>
          <w:lang w:val="zh-CN"/>
        </w:rPr>
      </w:pPr>
    </w:p>
    <w:p w14:paraId="30780208">
      <w:pPr>
        <w:pStyle w:val="21"/>
        <w:rPr>
          <w:rFonts w:hint="eastAsia" w:ascii="宋体" w:hAnsi="宋体" w:eastAsia="宋体" w:cs="宋体"/>
          <w:sz w:val="28"/>
          <w:szCs w:val="28"/>
          <w:highlight w:val="none"/>
          <w:lang w:val="zh-CN"/>
        </w:rPr>
      </w:pPr>
    </w:p>
    <w:p w14:paraId="3F1E1781">
      <w:pPr>
        <w:pStyle w:val="21"/>
        <w:rPr>
          <w:rFonts w:hint="eastAsia" w:ascii="宋体" w:hAnsi="宋体" w:eastAsia="宋体" w:cs="宋体"/>
          <w:sz w:val="28"/>
          <w:szCs w:val="28"/>
          <w:highlight w:val="none"/>
          <w:lang w:val="zh-CN"/>
        </w:rPr>
      </w:pPr>
    </w:p>
    <w:p w14:paraId="544BEF70">
      <w:pPr>
        <w:pStyle w:val="21"/>
        <w:rPr>
          <w:rFonts w:hint="eastAsia" w:ascii="宋体" w:hAnsi="宋体" w:eastAsia="宋体" w:cs="宋体"/>
          <w:sz w:val="28"/>
          <w:szCs w:val="28"/>
          <w:highlight w:val="none"/>
          <w:lang w:val="zh-CN"/>
        </w:rPr>
      </w:pPr>
    </w:p>
    <w:p w14:paraId="4DC68614">
      <w:pPr>
        <w:pStyle w:val="21"/>
        <w:rPr>
          <w:rFonts w:hint="eastAsia" w:ascii="宋体" w:hAnsi="宋体" w:eastAsia="宋体" w:cs="宋体"/>
          <w:sz w:val="28"/>
          <w:szCs w:val="28"/>
          <w:highlight w:val="none"/>
          <w:lang w:val="zh-CN"/>
        </w:rPr>
      </w:pPr>
    </w:p>
    <w:p w14:paraId="449ACF96">
      <w:pPr>
        <w:pStyle w:val="21"/>
        <w:rPr>
          <w:rFonts w:hint="eastAsia" w:ascii="宋体" w:hAnsi="宋体" w:eastAsia="宋体" w:cs="宋体"/>
          <w:sz w:val="28"/>
          <w:szCs w:val="28"/>
          <w:highlight w:val="none"/>
          <w:lang w:val="zh-CN"/>
        </w:rPr>
      </w:pPr>
    </w:p>
    <w:p w14:paraId="3825A0A9">
      <w:pPr>
        <w:pStyle w:val="21"/>
        <w:rPr>
          <w:rFonts w:hint="eastAsia" w:ascii="宋体" w:hAnsi="宋体" w:eastAsia="宋体" w:cs="宋体"/>
          <w:sz w:val="28"/>
          <w:szCs w:val="28"/>
          <w:highlight w:val="none"/>
          <w:lang w:val="zh-CN"/>
        </w:rPr>
      </w:pPr>
    </w:p>
    <w:p w14:paraId="6EF6A79D">
      <w:pPr>
        <w:pStyle w:val="21"/>
        <w:rPr>
          <w:rFonts w:hint="eastAsia" w:ascii="宋体" w:hAnsi="宋体" w:eastAsia="宋体" w:cs="宋体"/>
          <w:sz w:val="28"/>
          <w:szCs w:val="28"/>
          <w:highlight w:val="none"/>
          <w:lang w:val="zh-CN"/>
        </w:rPr>
      </w:pPr>
    </w:p>
    <w:p w14:paraId="4542196F">
      <w:pPr>
        <w:pStyle w:val="21"/>
        <w:rPr>
          <w:rFonts w:hint="eastAsia" w:ascii="宋体" w:hAnsi="宋体" w:eastAsia="宋体" w:cs="宋体"/>
          <w:sz w:val="28"/>
          <w:szCs w:val="28"/>
          <w:highlight w:val="none"/>
          <w:lang w:val="zh-CN"/>
        </w:rPr>
      </w:pPr>
    </w:p>
    <w:p w14:paraId="03FE808C">
      <w:pPr>
        <w:pStyle w:val="21"/>
        <w:rPr>
          <w:rFonts w:hint="eastAsia" w:ascii="宋体" w:hAnsi="宋体" w:eastAsia="宋体" w:cs="宋体"/>
          <w:sz w:val="28"/>
          <w:szCs w:val="28"/>
          <w:highlight w:val="none"/>
          <w:lang w:val="zh-CN"/>
        </w:rPr>
      </w:pPr>
    </w:p>
    <w:p w14:paraId="120E93F1">
      <w:pPr>
        <w:numPr>
          <w:ilvl w:val="0"/>
          <w:numId w:val="5"/>
        </w:numPr>
        <w:autoSpaceDE w:val="0"/>
        <w:autoSpaceDN w:val="0"/>
        <w:adjustRightInd w:val="0"/>
        <w:spacing w:line="360" w:lineRule="auto"/>
        <w:jc w:val="center"/>
        <w:outlineLvl w:val="0"/>
        <w:rPr>
          <w:rFonts w:hint="eastAsia" w:ascii="宋体" w:hAnsi="宋体" w:eastAsia="宋体" w:cs="宋体"/>
          <w:b/>
          <w:bCs/>
          <w:color w:val="auto"/>
          <w:sz w:val="32"/>
          <w:szCs w:val="32"/>
          <w:highlight w:val="none"/>
          <w:lang w:val="zh-CN"/>
        </w:rPr>
      </w:pPr>
      <w:bookmarkStart w:id="364" w:name="_Toc20568"/>
      <w:bookmarkStart w:id="365" w:name="_Toc855"/>
      <w:bookmarkStart w:id="366" w:name="_Toc26094"/>
      <w:bookmarkStart w:id="367" w:name="_Toc26173_WPSOffice_Level1"/>
      <w:bookmarkStart w:id="368" w:name="_Toc530042256"/>
      <w:bookmarkStart w:id="369" w:name="_Toc27820"/>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zh-CN"/>
        </w:rPr>
        <w:t>商务要求</w:t>
      </w:r>
      <w:bookmarkEnd w:id="364"/>
    </w:p>
    <w:p w14:paraId="690366B7">
      <w:pPr>
        <w:numPr>
          <w:ilvl w:val="0"/>
          <w:numId w:val="0"/>
        </w:numPr>
        <w:autoSpaceDE w:val="0"/>
        <w:autoSpaceDN w:val="0"/>
        <w:adjustRightInd w:val="0"/>
        <w:spacing w:line="360" w:lineRule="auto"/>
        <w:jc w:val="center"/>
        <w:outlineLvl w:val="1"/>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合同包 1 商务要求</w:t>
      </w:r>
    </w:p>
    <w:p w14:paraId="73D83841">
      <w:pPr>
        <w:keepNext w:val="0"/>
        <w:keepLines w:val="0"/>
        <w:pageBreakBefore w:val="0"/>
        <w:widowControl w:val="0"/>
        <w:kinsoku/>
        <w:wordWrap/>
        <w:overflowPunct/>
        <w:topLinePunct w:val="0"/>
        <w:autoSpaceDE/>
        <w:autoSpaceDN/>
        <w:bidi w:val="0"/>
        <w:adjustRightInd w:val="0"/>
        <w:snapToGrid/>
        <w:spacing w:line="360" w:lineRule="auto"/>
        <w:ind w:firstLine="562" w:firstLineChars="200"/>
        <w:jc w:val="left"/>
        <w:textAlignment w:val="auto"/>
        <w:outlineLvl w:val="9"/>
        <w:rPr>
          <w:rFonts w:hint="eastAsia" w:ascii="宋体" w:hAnsi="宋体" w:eastAsia="宋体" w:cs="宋体"/>
          <w:b/>
          <w:bCs/>
          <w:color w:val="auto"/>
          <w:sz w:val="28"/>
          <w:szCs w:val="28"/>
          <w:highlight w:val="none"/>
        </w:rPr>
      </w:pPr>
      <w:bookmarkStart w:id="370" w:name="_Toc6490"/>
      <w:bookmarkStart w:id="371" w:name="_Toc8371"/>
      <w:bookmarkStart w:id="372" w:name="_Toc459048306"/>
      <w:r>
        <w:rPr>
          <w:rFonts w:hint="eastAsia" w:ascii="宋体" w:hAnsi="宋体" w:eastAsia="宋体" w:cs="宋体"/>
          <w:b/>
          <w:bCs/>
          <w:color w:val="auto"/>
          <w:sz w:val="28"/>
          <w:szCs w:val="28"/>
          <w:highlight w:val="none"/>
        </w:rPr>
        <w:t>一、服务期限及地点：</w:t>
      </w:r>
      <w:bookmarkEnd w:id="370"/>
      <w:bookmarkEnd w:id="371"/>
      <w:bookmarkStart w:id="373" w:name="_Toc167712839"/>
      <w:bookmarkStart w:id="374" w:name="_Toc167715234"/>
      <w:bookmarkStart w:id="375" w:name="_Toc167714037"/>
    </w:p>
    <w:p w14:paraId="3C8D8B76">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w:t>
      </w:r>
      <w:bookmarkEnd w:id="373"/>
      <w:bookmarkEnd w:id="374"/>
      <w:bookmarkEnd w:id="375"/>
      <w:r>
        <w:rPr>
          <w:rFonts w:hint="eastAsia" w:ascii="宋体" w:hAnsi="宋体" w:eastAsia="宋体" w:cs="宋体"/>
          <w:color w:val="auto"/>
          <w:sz w:val="28"/>
          <w:szCs w:val="28"/>
          <w:highlight w:val="none"/>
        </w:rPr>
        <w:t>服务期限：自框架协议签订之日起2年</w:t>
      </w:r>
      <w:r>
        <w:rPr>
          <w:rFonts w:hint="eastAsia" w:ascii="宋体" w:hAnsi="宋体" w:eastAsia="宋体" w:cs="宋体"/>
          <w:color w:val="auto"/>
          <w:sz w:val="28"/>
          <w:szCs w:val="28"/>
          <w:highlight w:val="none"/>
          <w:lang w:eastAsia="zh-CN"/>
        </w:rPr>
        <w:t>。</w:t>
      </w:r>
    </w:p>
    <w:p w14:paraId="6AA3387A">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color w:val="auto"/>
          <w:sz w:val="28"/>
          <w:szCs w:val="28"/>
          <w:highlight w:val="yellow"/>
          <w:lang w:eastAsia="zh-CN"/>
        </w:rPr>
      </w:pPr>
      <w:r>
        <w:rPr>
          <w:rFonts w:hint="eastAsia" w:ascii="宋体" w:hAnsi="宋体" w:eastAsia="宋体" w:cs="宋体"/>
          <w:color w:val="auto"/>
          <w:sz w:val="28"/>
          <w:szCs w:val="28"/>
          <w:highlight w:val="none"/>
          <w:lang w:eastAsia="zh-CN"/>
        </w:rPr>
        <w:t>2、服务地点：白水县审计局指定地点。</w:t>
      </w:r>
    </w:p>
    <w:p w14:paraId="0EC5CE10">
      <w:pPr>
        <w:keepNext w:val="0"/>
        <w:keepLines w:val="0"/>
        <w:pageBreakBefore w:val="0"/>
        <w:widowControl w:val="0"/>
        <w:kinsoku/>
        <w:wordWrap/>
        <w:overflowPunct/>
        <w:topLinePunct w:val="0"/>
        <w:autoSpaceDE/>
        <w:autoSpaceDN/>
        <w:bidi w:val="0"/>
        <w:adjustRightInd w:val="0"/>
        <w:snapToGrid/>
        <w:spacing w:line="360" w:lineRule="auto"/>
        <w:ind w:firstLine="562" w:firstLineChars="200"/>
        <w:jc w:val="left"/>
        <w:textAlignment w:val="auto"/>
        <w:outlineLvl w:val="9"/>
        <w:rPr>
          <w:rFonts w:hint="eastAsia" w:ascii="宋体" w:hAnsi="宋体" w:eastAsia="宋体" w:cs="宋体"/>
          <w:b/>
          <w:bCs/>
          <w:color w:val="auto"/>
          <w:sz w:val="28"/>
          <w:szCs w:val="28"/>
          <w:highlight w:val="none"/>
          <w:lang w:val="en-US" w:eastAsia="zh-CN"/>
        </w:rPr>
      </w:pPr>
      <w:bookmarkStart w:id="376" w:name="_Toc12104"/>
      <w:bookmarkStart w:id="377" w:name="_Toc12463"/>
      <w:r>
        <w:rPr>
          <w:rFonts w:hint="eastAsia" w:ascii="宋体" w:hAnsi="宋体" w:eastAsia="宋体" w:cs="宋体"/>
          <w:b/>
          <w:bCs/>
          <w:color w:val="auto"/>
          <w:sz w:val="28"/>
          <w:szCs w:val="28"/>
          <w:highlight w:val="none"/>
          <w:lang w:eastAsia="zh-CN"/>
        </w:rPr>
        <w:t>二、付款方式：</w:t>
      </w:r>
      <w:bookmarkEnd w:id="376"/>
      <w:bookmarkEnd w:id="377"/>
    </w:p>
    <w:p w14:paraId="549EA280">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根据实际工作量计算款项；</w:t>
      </w:r>
    </w:p>
    <w:p w14:paraId="07387691">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合同款的支付：</w:t>
      </w:r>
      <w:r>
        <w:rPr>
          <w:rFonts w:hint="eastAsia" w:ascii="宋体" w:hAnsi="宋体" w:cs="宋体"/>
          <w:color w:val="auto"/>
          <w:sz w:val="28"/>
          <w:szCs w:val="28"/>
          <w:highlight w:val="none"/>
          <w:lang w:val="en-US" w:eastAsia="zh-CN"/>
        </w:rPr>
        <w:t>具体审计项目确定后，与社会中介机构签订付款合同，审计费用由社会中介机构报审计局确认后依据入围合同约定的金额由县财政局支付（具体项目费用实际根据项目实际实施情况可另行商议）。</w:t>
      </w:r>
    </w:p>
    <w:p w14:paraId="2A1909F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2" w:firstLineChars="200"/>
        <w:jc w:val="left"/>
        <w:textAlignment w:val="auto"/>
        <w:outlineLvl w:val="9"/>
        <w:rPr>
          <w:rFonts w:hint="eastAsia" w:ascii="宋体" w:hAnsi="宋体" w:eastAsia="宋体" w:cs="宋体"/>
          <w:color w:val="auto"/>
          <w:sz w:val="28"/>
          <w:szCs w:val="28"/>
          <w:highlight w:val="none"/>
        </w:rPr>
      </w:pPr>
      <w:bookmarkStart w:id="378" w:name="_Toc167714041"/>
      <w:bookmarkStart w:id="379" w:name="_Toc167712843"/>
      <w:bookmarkStart w:id="380" w:name="_Toc167715238"/>
      <w:r>
        <w:rPr>
          <w:rFonts w:hint="eastAsia" w:ascii="宋体" w:hAnsi="宋体" w:eastAsia="宋体" w:cs="宋体"/>
          <w:b/>
          <w:bCs/>
          <w:color w:val="auto"/>
          <w:sz w:val="28"/>
          <w:szCs w:val="28"/>
          <w:highlight w:val="none"/>
          <w:lang w:eastAsia="zh-CN"/>
        </w:rPr>
        <w:t>三、质量保证</w:t>
      </w:r>
      <w:r>
        <w:rPr>
          <w:rFonts w:hint="eastAsia" w:ascii="宋体" w:hAnsi="宋体" w:eastAsia="宋体" w:cs="宋体"/>
          <w:color w:val="auto"/>
          <w:sz w:val="28"/>
          <w:szCs w:val="28"/>
          <w:highlight w:val="none"/>
        </w:rPr>
        <w:t>：</w:t>
      </w:r>
      <w:bookmarkEnd w:id="378"/>
      <w:bookmarkEnd w:id="379"/>
      <w:bookmarkEnd w:id="380"/>
      <w:bookmarkStart w:id="381" w:name="_Toc167715263"/>
      <w:bookmarkStart w:id="382" w:name="_Toc167712868"/>
      <w:bookmarkStart w:id="383" w:name="_Toc167714066"/>
      <w:r>
        <w:rPr>
          <w:rFonts w:hint="eastAsia" w:ascii="宋体" w:hAnsi="宋体" w:eastAsia="宋体" w:cs="宋体"/>
          <w:color w:val="auto"/>
          <w:sz w:val="28"/>
          <w:szCs w:val="28"/>
          <w:highlight w:val="none"/>
          <w:lang w:val="en-US"/>
        </w:rPr>
        <w:t>符合</w:t>
      </w:r>
      <w:r>
        <w:rPr>
          <w:rFonts w:hint="eastAsia" w:ascii="宋体" w:hAnsi="宋体" w:eastAsia="宋体" w:cs="宋体"/>
          <w:color w:val="auto"/>
          <w:sz w:val="28"/>
          <w:szCs w:val="28"/>
          <w:highlight w:val="none"/>
          <w:lang w:val="en-US" w:eastAsia="zh-CN"/>
        </w:rPr>
        <w:t>国家规范</w:t>
      </w:r>
      <w:r>
        <w:rPr>
          <w:rFonts w:hint="eastAsia" w:ascii="宋体" w:hAnsi="宋体" w:eastAsia="宋体" w:cs="宋体"/>
          <w:color w:val="auto"/>
          <w:sz w:val="28"/>
          <w:szCs w:val="28"/>
          <w:highlight w:val="none"/>
          <w:lang w:val="en-US"/>
        </w:rPr>
        <w:t>。</w:t>
      </w:r>
    </w:p>
    <w:p w14:paraId="715DB639">
      <w:pPr>
        <w:keepNext w:val="0"/>
        <w:keepLines w:val="0"/>
        <w:pageBreakBefore w:val="0"/>
        <w:widowControl w:val="0"/>
        <w:kinsoku/>
        <w:wordWrap/>
        <w:overflowPunct/>
        <w:topLinePunct w:val="0"/>
        <w:autoSpaceDE/>
        <w:autoSpaceDN/>
        <w:bidi w:val="0"/>
        <w:adjustRightInd w:val="0"/>
        <w:snapToGrid/>
        <w:spacing w:line="360" w:lineRule="auto"/>
        <w:ind w:firstLine="562" w:firstLineChars="200"/>
        <w:jc w:val="left"/>
        <w:textAlignment w:val="auto"/>
        <w:outlineLvl w:val="9"/>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四、合同实施</w:t>
      </w:r>
      <w:r>
        <w:rPr>
          <w:rFonts w:hint="eastAsia" w:ascii="宋体" w:hAnsi="宋体" w:eastAsia="宋体" w:cs="宋体"/>
          <w:color w:val="auto"/>
          <w:sz w:val="28"/>
          <w:szCs w:val="28"/>
          <w:highlight w:val="none"/>
        </w:rPr>
        <w:t>：</w:t>
      </w:r>
      <w:bookmarkEnd w:id="381"/>
      <w:bookmarkEnd w:id="382"/>
      <w:bookmarkEnd w:id="383"/>
      <w:bookmarkStart w:id="384" w:name="_Toc167715264"/>
      <w:bookmarkStart w:id="385" w:name="_Toc167714067"/>
      <w:bookmarkStart w:id="386" w:name="_Toc167712869"/>
      <w:r>
        <w:rPr>
          <w:rFonts w:hint="eastAsia" w:ascii="宋体" w:hAnsi="宋体" w:eastAsia="宋体" w:cs="宋体"/>
          <w:color w:val="auto"/>
          <w:sz w:val="28"/>
          <w:szCs w:val="28"/>
          <w:highlight w:val="none"/>
          <w:lang w:val="en-US" w:eastAsia="zh-CN"/>
        </w:rPr>
        <w:t xml:space="preserve"> </w:t>
      </w:r>
    </w:p>
    <w:bookmarkEnd w:id="384"/>
    <w:bookmarkEnd w:id="385"/>
    <w:bookmarkEnd w:id="386"/>
    <w:p w14:paraId="12C6C3C9">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cs="宋体"/>
          <w:sz w:val="28"/>
          <w:szCs w:val="28"/>
          <w:highlight w:val="none"/>
          <w:lang w:val="en-US" w:eastAsia="zh-CN"/>
        </w:rPr>
        <w:t>中标</w:t>
      </w:r>
      <w:r>
        <w:rPr>
          <w:rFonts w:hint="eastAsia" w:ascii="宋体" w:hAnsi="宋体" w:eastAsia="宋体" w:cs="宋体"/>
          <w:sz w:val="28"/>
          <w:szCs w:val="28"/>
          <w:highlight w:val="none"/>
        </w:rPr>
        <w:t>人应在合同签订后</w:t>
      </w: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个</w:t>
      </w:r>
      <w:r>
        <w:rPr>
          <w:rFonts w:hint="eastAsia" w:ascii="宋体" w:hAnsi="宋体" w:eastAsia="宋体" w:cs="宋体"/>
          <w:sz w:val="28"/>
          <w:szCs w:val="28"/>
          <w:highlight w:val="none"/>
          <w:lang w:eastAsia="zh-CN"/>
        </w:rPr>
        <w:t>工作日</w:t>
      </w:r>
      <w:r>
        <w:rPr>
          <w:rFonts w:hint="eastAsia" w:ascii="宋体" w:hAnsi="宋体" w:eastAsia="宋体" w:cs="宋体"/>
          <w:sz w:val="28"/>
          <w:szCs w:val="28"/>
          <w:highlight w:val="none"/>
        </w:rPr>
        <w:t>内安排人员（项目组成人员简历表所列）与使用单位就</w:t>
      </w:r>
      <w:r>
        <w:rPr>
          <w:rFonts w:hint="eastAsia" w:ascii="宋体" w:hAnsi="宋体" w:eastAsia="宋体" w:cs="宋体"/>
          <w:sz w:val="28"/>
          <w:szCs w:val="28"/>
          <w:highlight w:val="none"/>
          <w:lang w:eastAsia="zh-CN"/>
        </w:rPr>
        <w:t>项目</w:t>
      </w:r>
      <w:r>
        <w:rPr>
          <w:rFonts w:hint="eastAsia" w:ascii="宋体" w:hAnsi="宋体" w:eastAsia="宋体" w:cs="宋体"/>
          <w:sz w:val="28"/>
          <w:szCs w:val="28"/>
          <w:highlight w:val="none"/>
        </w:rPr>
        <w:t>实施等工作进行安排、部署。</w:t>
      </w:r>
      <w:bookmarkStart w:id="387" w:name="_Toc167715265"/>
      <w:bookmarkStart w:id="388" w:name="_Toc167712870"/>
      <w:bookmarkStart w:id="389" w:name="_Toc167714068"/>
    </w:p>
    <w:p w14:paraId="65653E6B">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color w:val="auto"/>
          <w:sz w:val="28"/>
          <w:szCs w:val="28"/>
          <w:highlight w:val="none"/>
        </w:rPr>
      </w:pPr>
      <w:r>
        <w:rPr>
          <w:rFonts w:hint="eastAsia" w:ascii="宋体" w:hAnsi="宋体" w:eastAsia="宋体" w:cs="宋体"/>
          <w:sz w:val="28"/>
          <w:szCs w:val="28"/>
          <w:highlight w:val="none"/>
        </w:rPr>
        <w:t>2</w:t>
      </w:r>
      <w:bookmarkEnd w:id="387"/>
      <w:bookmarkEnd w:id="388"/>
      <w:bookmarkEnd w:id="389"/>
      <w:r>
        <w:rPr>
          <w:rFonts w:hint="eastAsia" w:ascii="宋体" w:hAnsi="宋体" w:eastAsia="宋体" w:cs="宋体"/>
          <w:sz w:val="28"/>
          <w:szCs w:val="28"/>
          <w:highlight w:val="none"/>
        </w:rPr>
        <w:t>、若未能在</w:t>
      </w:r>
      <w:r>
        <w:rPr>
          <w:rFonts w:hint="eastAsia" w:ascii="宋体" w:hAnsi="宋体" w:eastAsia="宋体" w:cs="宋体"/>
          <w:sz w:val="28"/>
          <w:szCs w:val="28"/>
          <w:highlight w:val="none"/>
          <w:lang w:eastAsia="zh-CN"/>
        </w:rPr>
        <w:t>服务期</w:t>
      </w:r>
      <w:r>
        <w:rPr>
          <w:rFonts w:hint="eastAsia" w:ascii="宋体" w:hAnsi="宋体" w:eastAsia="宋体" w:cs="宋体"/>
          <w:sz w:val="28"/>
          <w:szCs w:val="28"/>
          <w:highlight w:val="none"/>
        </w:rPr>
        <w:t>内完成合同规定的义务，由此对</w:t>
      </w:r>
      <w:r>
        <w:rPr>
          <w:rFonts w:hint="eastAsia" w:ascii="宋体" w:hAnsi="宋体" w:cs="宋体"/>
          <w:sz w:val="28"/>
          <w:szCs w:val="28"/>
          <w:highlight w:val="none"/>
          <w:lang w:eastAsia="zh-CN"/>
        </w:rPr>
        <w:t>招标人</w:t>
      </w:r>
      <w:r>
        <w:rPr>
          <w:rFonts w:hint="eastAsia" w:ascii="宋体" w:hAnsi="宋体" w:eastAsia="宋体" w:cs="宋体"/>
          <w:sz w:val="28"/>
          <w:szCs w:val="28"/>
          <w:highlight w:val="none"/>
        </w:rPr>
        <w:t>造成的延误和一切损失，由</w:t>
      </w:r>
      <w:r>
        <w:rPr>
          <w:rFonts w:hint="eastAsia" w:ascii="宋体" w:hAnsi="宋体" w:cs="宋体"/>
          <w:sz w:val="28"/>
          <w:szCs w:val="28"/>
          <w:highlight w:val="none"/>
          <w:lang w:val="en-US" w:eastAsia="zh-CN"/>
        </w:rPr>
        <w:t>中标</w:t>
      </w:r>
      <w:r>
        <w:rPr>
          <w:rFonts w:hint="eastAsia" w:ascii="宋体" w:hAnsi="宋体" w:eastAsia="宋体" w:cs="宋体"/>
          <w:sz w:val="28"/>
          <w:szCs w:val="28"/>
          <w:highlight w:val="none"/>
        </w:rPr>
        <w:t>承担和赔偿。</w:t>
      </w:r>
    </w:p>
    <w:p w14:paraId="6BB0E493">
      <w:pPr>
        <w:keepNext w:val="0"/>
        <w:keepLines w:val="0"/>
        <w:pageBreakBefore w:val="0"/>
        <w:widowControl w:val="0"/>
        <w:kinsoku/>
        <w:wordWrap/>
        <w:overflowPunct/>
        <w:topLinePunct w:val="0"/>
        <w:autoSpaceDE/>
        <w:autoSpaceDN/>
        <w:bidi w:val="0"/>
        <w:adjustRightInd w:val="0"/>
        <w:snapToGrid/>
        <w:spacing w:line="360" w:lineRule="auto"/>
        <w:ind w:firstLine="562" w:firstLineChars="200"/>
        <w:jc w:val="left"/>
        <w:textAlignment w:val="auto"/>
        <w:outlineLvl w:val="9"/>
        <w:rPr>
          <w:rFonts w:hint="eastAsia" w:ascii="宋体" w:hAnsi="宋体" w:eastAsia="宋体" w:cs="宋体"/>
          <w:b/>
          <w:bCs/>
          <w:sz w:val="28"/>
          <w:szCs w:val="28"/>
          <w:highlight w:val="none"/>
          <w:lang w:eastAsia="zh-CN"/>
        </w:rPr>
      </w:pPr>
      <w:bookmarkStart w:id="390" w:name="_Toc15668"/>
      <w:bookmarkStart w:id="391" w:name="_Toc1024"/>
      <w:r>
        <w:rPr>
          <w:rFonts w:hint="eastAsia" w:ascii="宋体" w:hAnsi="宋体" w:eastAsia="宋体" w:cs="宋体"/>
          <w:b/>
          <w:bCs/>
          <w:sz w:val="28"/>
          <w:szCs w:val="28"/>
          <w:highlight w:val="none"/>
          <w:lang w:val="en-US"/>
        </w:rPr>
        <w:t>五</w:t>
      </w:r>
      <w:r>
        <w:rPr>
          <w:rFonts w:hint="eastAsia" w:ascii="宋体" w:hAnsi="宋体" w:eastAsia="宋体" w:cs="宋体"/>
          <w:b/>
          <w:bCs/>
          <w:sz w:val="28"/>
          <w:szCs w:val="28"/>
          <w:highlight w:val="none"/>
        </w:rPr>
        <w:t>、违约责任</w:t>
      </w:r>
      <w:r>
        <w:rPr>
          <w:rFonts w:hint="eastAsia" w:ascii="宋体" w:hAnsi="宋体" w:eastAsia="宋体" w:cs="宋体"/>
          <w:b/>
          <w:bCs/>
          <w:sz w:val="28"/>
          <w:szCs w:val="28"/>
          <w:highlight w:val="none"/>
          <w:lang w:eastAsia="zh-CN"/>
        </w:rPr>
        <w:t>：</w:t>
      </w:r>
      <w:bookmarkEnd w:id="390"/>
      <w:bookmarkEnd w:id="391"/>
    </w:p>
    <w:p w14:paraId="6B0AFEFF">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1、按《中华人民共和国</w:t>
      </w:r>
      <w:r>
        <w:rPr>
          <w:rFonts w:hint="eastAsia" w:ascii="宋体" w:hAnsi="宋体" w:eastAsia="宋体" w:cs="宋体"/>
          <w:sz w:val="28"/>
          <w:szCs w:val="28"/>
          <w:highlight w:val="none"/>
          <w:lang w:eastAsia="zh-CN"/>
        </w:rPr>
        <w:t>民典法</w:t>
      </w:r>
      <w:r>
        <w:rPr>
          <w:rFonts w:hint="eastAsia" w:ascii="宋体" w:hAnsi="宋体" w:eastAsia="宋体" w:cs="宋体"/>
          <w:sz w:val="28"/>
          <w:szCs w:val="28"/>
          <w:highlight w:val="none"/>
        </w:rPr>
        <w:t>》中的相关条款执行。</w:t>
      </w:r>
    </w:p>
    <w:p w14:paraId="73125DC9">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2、按合同要求提供服务或服务质量不能满足</w:t>
      </w:r>
      <w:r>
        <w:rPr>
          <w:rFonts w:hint="eastAsia" w:ascii="宋体" w:hAnsi="宋体" w:eastAsia="宋体" w:cs="宋体"/>
          <w:sz w:val="28"/>
          <w:szCs w:val="28"/>
          <w:highlight w:val="none"/>
          <w:lang w:eastAsia="zh-CN"/>
        </w:rPr>
        <w:t>服务要求和标准</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招标人</w:t>
      </w:r>
      <w:r>
        <w:rPr>
          <w:rFonts w:hint="eastAsia" w:ascii="宋体" w:hAnsi="宋体" w:eastAsia="宋体" w:cs="宋体"/>
          <w:sz w:val="28"/>
          <w:szCs w:val="28"/>
          <w:highlight w:val="none"/>
        </w:rPr>
        <w:t>有权终止合同，并对供方违约行为进行追究，同时按《政府采购法》的有关规定进行处罚。</w:t>
      </w:r>
    </w:p>
    <w:p w14:paraId="08616A89">
      <w:pPr>
        <w:keepNext w:val="0"/>
        <w:keepLines w:val="0"/>
        <w:pageBreakBefore w:val="0"/>
        <w:widowControl w:val="0"/>
        <w:kinsoku/>
        <w:wordWrap/>
        <w:overflowPunct/>
        <w:topLinePunct w:val="0"/>
        <w:autoSpaceDE/>
        <w:autoSpaceDN/>
        <w:bidi w:val="0"/>
        <w:adjustRightInd w:val="0"/>
        <w:snapToGrid/>
        <w:spacing w:line="360" w:lineRule="auto"/>
        <w:ind w:firstLine="562" w:firstLineChars="200"/>
        <w:jc w:val="left"/>
        <w:textAlignment w:val="auto"/>
        <w:outlineLvl w:val="9"/>
        <w:rPr>
          <w:rFonts w:hint="eastAsia" w:ascii="宋体" w:hAnsi="宋体" w:eastAsia="宋体" w:cs="宋体"/>
          <w:b/>
          <w:bCs/>
          <w:sz w:val="28"/>
          <w:szCs w:val="28"/>
          <w:highlight w:val="none"/>
          <w:lang w:eastAsia="zh-CN"/>
        </w:rPr>
      </w:pPr>
      <w:bookmarkStart w:id="392" w:name="_Toc11505"/>
      <w:bookmarkStart w:id="393" w:name="_Toc5754"/>
      <w:r>
        <w:rPr>
          <w:rFonts w:hint="eastAsia" w:ascii="宋体" w:hAnsi="宋体" w:eastAsia="宋体" w:cs="宋体"/>
          <w:b/>
          <w:bCs/>
          <w:sz w:val="28"/>
          <w:szCs w:val="28"/>
          <w:highlight w:val="none"/>
          <w:lang w:val="en-US"/>
        </w:rPr>
        <w:t>六</w:t>
      </w:r>
      <w:r>
        <w:rPr>
          <w:rFonts w:hint="eastAsia" w:ascii="宋体" w:hAnsi="宋体" w:eastAsia="宋体" w:cs="宋体"/>
          <w:b/>
          <w:bCs/>
          <w:sz w:val="28"/>
          <w:szCs w:val="28"/>
          <w:highlight w:val="none"/>
          <w:lang w:eastAsia="zh-CN"/>
        </w:rPr>
        <w:t>、其他</w:t>
      </w:r>
      <w:bookmarkEnd w:id="392"/>
      <w:bookmarkEnd w:id="393"/>
    </w:p>
    <w:p w14:paraId="5BE1CDFD">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(一)投标人应认真、如实地填写</w:t>
      </w:r>
      <w:r>
        <w:rPr>
          <w:rFonts w:hint="eastAsia" w:ascii="宋体" w:hAnsi="宋体" w:cs="宋体"/>
          <w:sz w:val="28"/>
          <w:szCs w:val="28"/>
          <w:highlight w:val="none"/>
          <w:lang w:val="en-US" w:eastAsia="zh-CN"/>
        </w:rPr>
        <w:t>征集文件</w:t>
      </w:r>
      <w:r>
        <w:rPr>
          <w:rFonts w:hint="eastAsia" w:ascii="宋体" w:hAnsi="宋体" w:eastAsia="宋体" w:cs="宋体"/>
          <w:sz w:val="28"/>
          <w:szCs w:val="28"/>
          <w:highlight w:val="none"/>
          <w:lang w:val="en-US" w:eastAsia="zh-CN"/>
        </w:rPr>
        <w:t>的有关内容，如发现弄虛作假或虚报有关数据，一经查实(包括中标后发现)，将取消其资格。</w:t>
      </w:r>
    </w:p>
    <w:p w14:paraId="74CF10B9">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(二)保证运用指定的正版软件及最新版本，按具体要求编制咨询成果文件。</w:t>
      </w:r>
    </w:p>
    <w:p w14:paraId="3DE60387">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(三)工程造价咨询单位应按照委托人的要求编制并及时提交书面与电子的成果文件。</w:t>
      </w:r>
    </w:p>
    <w:p w14:paraId="7E0DB244">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(四)因政府部门规划变更等客观原因，招标人有权对工程内容进行调整的权利，无需征得中标方的同意。</w:t>
      </w:r>
    </w:p>
    <w:p w14:paraId="539E3CD1">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(五)根据招标人的要求，定期到项目现场进行查勘、检验等相关工作。</w:t>
      </w:r>
    </w:p>
    <w:p w14:paraId="12A508D7">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sz w:val="28"/>
          <w:szCs w:val="28"/>
          <w:highlight w:val="none"/>
          <w:lang w:val="en-US"/>
        </w:rPr>
      </w:pPr>
      <w:r>
        <w:rPr>
          <w:rFonts w:hint="eastAsia" w:ascii="宋体" w:hAnsi="宋体" w:eastAsia="宋体" w:cs="宋体"/>
          <w:sz w:val="28"/>
          <w:szCs w:val="28"/>
          <w:highlight w:val="none"/>
          <w:lang w:val="en-US" w:eastAsia="zh-CN"/>
        </w:rPr>
        <w:t>（六）在项目具体实施过程中，为了保证招标要求中各项目工作的顺利进行，</w:t>
      </w:r>
      <w:r>
        <w:rPr>
          <w:rFonts w:hint="eastAsia" w:ascii="宋体" w:hAnsi="宋体" w:eastAsia="宋体" w:cs="宋体"/>
          <w:sz w:val="28"/>
          <w:szCs w:val="28"/>
          <w:highlight w:val="none"/>
          <w:lang w:val="en-US"/>
        </w:rPr>
        <w:t>各投标人中标后，由</w:t>
      </w:r>
      <w:r>
        <w:rPr>
          <w:rFonts w:hint="eastAsia" w:ascii="宋体" w:hAnsi="宋体" w:eastAsia="宋体" w:cs="宋体"/>
          <w:sz w:val="28"/>
          <w:szCs w:val="28"/>
          <w:highlight w:val="none"/>
          <w:lang w:val="en-US" w:eastAsia="zh-CN"/>
        </w:rPr>
        <w:t>招标人</w:t>
      </w:r>
      <w:r>
        <w:rPr>
          <w:rFonts w:hint="eastAsia" w:ascii="宋体" w:hAnsi="宋体" w:eastAsia="宋体" w:cs="宋体"/>
          <w:sz w:val="28"/>
          <w:szCs w:val="28"/>
          <w:highlight w:val="none"/>
          <w:lang w:val="en-US"/>
        </w:rPr>
        <w:t>统一</w:t>
      </w:r>
      <w:r>
        <w:rPr>
          <w:rFonts w:hint="eastAsia" w:ascii="宋体" w:hAnsi="宋体" w:eastAsia="宋体" w:cs="宋体"/>
          <w:sz w:val="28"/>
          <w:szCs w:val="28"/>
          <w:highlight w:val="none"/>
          <w:lang w:val="en-US" w:eastAsia="zh-CN"/>
        </w:rPr>
        <w:t>协调</w:t>
      </w:r>
      <w:r>
        <w:rPr>
          <w:rFonts w:hint="eastAsia" w:ascii="宋体" w:hAnsi="宋体" w:eastAsia="宋体" w:cs="宋体"/>
          <w:sz w:val="28"/>
          <w:szCs w:val="28"/>
          <w:highlight w:val="none"/>
          <w:lang w:val="en-US"/>
        </w:rPr>
        <w:t>，</w:t>
      </w:r>
      <w:r>
        <w:rPr>
          <w:rFonts w:hint="eastAsia" w:ascii="宋体" w:hAnsi="宋体" w:eastAsia="宋体" w:cs="宋体"/>
          <w:sz w:val="28"/>
          <w:szCs w:val="28"/>
          <w:highlight w:val="none"/>
          <w:lang w:val="en-US" w:eastAsia="zh-CN"/>
        </w:rPr>
        <w:t>中标单位需全权配合</w:t>
      </w:r>
      <w:r>
        <w:rPr>
          <w:rFonts w:hint="eastAsia" w:ascii="宋体" w:hAnsi="宋体" w:cs="宋体"/>
          <w:sz w:val="28"/>
          <w:szCs w:val="28"/>
          <w:highlight w:val="none"/>
          <w:lang w:val="en-US" w:eastAsia="zh-CN"/>
        </w:rPr>
        <w:t>招标人</w:t>
      </w:r>
      <w:r>
        <w:rPr>
          <w:rFonts w:hint="eastAsia" w:ascii="宋体" w:hAnsi="宋体" w:eastAsia="宋体" w:cs="宋体"/>
          <w:sz w:val="28"/>
          <w:szCs w:val="28"/>
          <w:highlight w:val="none"/>
          <w:lang w:val="en-US" w:eastAsia="zh-CN"/>
        </w:rPr>
        <w:t>需求为其提供服务</w:t>
      </w:r>
      <w:r>
        <w:rPr>
          <w:rFonts w:hint="eastAsia" w:ascii="宋体" w:hAnsi="宋体" w:eastAsia="宋体" w:cs="宋体"/>
          <w:sz w:val="28"/>
          <w:szCs w:val="28"/>
          <w:highlight w:val="none"/>
          <w:lang w:val="en-US"/>
        </w:rPr>
        <w:t>。</w:t>
      </w:r>
    </w:p>
    <w:p w14:paraId="412F2E72">
      <w:pPr>
        <w:autoSpaceDE w:val="0"/>
        <w:autoSpaceDN w:val="0"/>
        <w:adjustRightInd w:val="0"/>
        <w:spacing w:line="360" w:lineRule="auto"/>
        <w:jc w:val="both"/>
        <w:outlineLvl w:val="1"/>
        <w:rPr>
          <w:rFonts w:hint="eastAsia" w:ascii="宋体" w:hAnsi="宋体" w:eastAsia="宋体" w:cs="宋体"/>
          <w:b/>
          <w:bCs/>
          <w:color w:val="auto"/>
          <w:sz w:val="32"/>
          <w:szCs w:val="32"/>
          <w:highlight w:val="none"/>
          <w:lang w:val="zh-CN"/>
        </w:rPr>
      </w:pPr>
      <w:bookmarkStart w:id="394" w:name="_Toc32305"/>
      <w:bookmarkStart w:id="395" w:name="_Toc11750"/>
      <w:bookmarkStart w:id="396" w:name="_Toc7683"/>
      <w:r>
        <w:rPr>
          <w:rFonts w:hint="eastAsia" w:ascii="宋体" w:hAnsi="宋体" w:eastAsia="宋体" w:cs="宋体"/>
          <w:b/>
          <w:bCs/>
          <w:color w:val="auto"/>
          <w:kern w:val="2"/>
          <w:sz w:val="32"/>
          <w:szCs w:val="32"/>
          <w:highlight w:val="none"/>
          <w:lang w:val="zh-CN" w:eastAsia="zh-CN" w:bidi="ar-SA"/>
        </w:rPr>
        <w:br w:type="page"/>
      </w:r>
      <w:bookmarkStart w:id="397" w:name="_Toc862"/>
      <w:r>
        <w:rPr>
          <w:rFonts w:hint="eastAsia" w:ascii="宋体" w:hAnsi="宋体" w:cs="宋体"/>
          <w:b/>
          <w:bCs/>
          <w:color w:val="auto"/>
          <w:sz w:val="32"/>
          <w:szCs w:val="32"/>
          <w:highlight w:val="none"/>
          <w:lang w:val="en-US" w:eastAsia="zh-CN"/>
        </w:rPr>
        <w:t xml:space="preserve">合同包 2 </w:t>
      </w:r>
      <w:r>
        <w:rPr>
          <w:rFonts w:hint="eastAsia" w:ascii="宋体" w:hAnsi="宋体" w:eastAsia="宋体" w:cs="宋体"/>
          <w:b/>
          <w:bCs/>
          <w:color w:val="auto"/>
          <w:sz w:val="32"/>
          <w:szCs w:val="32"/>
          <w:highlight w:val="none"/>
          <w:lang w:val="zh-CN"/>
        </w:rPr>
        <w:t>商务要求</w:t>
      </w:r>
      <w:bookmarkEnd w:id="397"/>
    </w:p>
    <w:p w14:paraId="1D9C7CA6">
      <w:pPr>
        <w:keepNext w:val="0"/>
        <w:keepLines w:val="0"/>
        <w:pageBreakBefore w:val="0"/>
        <w:widowControl w:val="0"/>
        <w:kinsoku/>
        <w:wordWrap/>
        <w:overflowPunct/>
        <w:topLinePunct w:val="0"/>
        <w:autoSpaceDE/>
        <w:autoSpaceDN/>
        <w:bidi w:val="0"/>
        <w:adjustRightInd w:val="0"/>
        <w:snapToGrid/>
        <w:spacing w:line="360" w:lineRule="auto"/>
        <w:ind w:firstLine="562" w:firstLineChars="200"/>
        <w:jc w:val="left"/>
        <w:textAlignment w:val="auto"/>
        <w:outlineLvl w:val="9"/>
        <w:rPr>
          <w:rFonts w:hint="eastAsia" w:ascii="宋体" w:hAnsi="宋体" w:eastAsia="宋体" w:cs="宋体"/>
          <w:b/>
          <w:bCs/>
          <w:color w:val="auto"/>
          <w:sz w:val="28"/>
          <w:szCs w:val="28"/>
          <w:highlight w:val="none"/>
        </w:rPr>
      </w:pPr>
      <w:bookmarkStart w:id="398" w:name="_Toc7820"/>
      <w:r>
        <w:rPr>
          <w:rFonts w:hint="eastAsia" w:ascii="宋体" w:hAnsi="宋体" w:eastAsia="宋体" w:cs="宋体"/>
          <w:b/>
          <w:bCs/>
          <w:color w:val="auto"/>
          <w:sz w:val="28"/>
          <w:szCs w:val="28"/>
          <w:highlight w:val="none"/>
        </w:rPr>
        <w:t>一、服务期限及地点：</w:t>
      </w:r>
      <w:bookmarkEnd w:id="398"/>
    </w:p>
    <w:p w14:paraId="760FD101">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1、服务期限：自框架协议签订之日起2年</w:t>
      </w:r>
      <w:r>
        <w:rPr>
          <w:rFonts w:hint="eastAsia" w:ascii="宋体" w:hAnsi="宋体" w:eastAsia="宋体" w:cs="宋体"/>
          <w:color w:val="auto"/>
          <w:sz w:val="28"/>
          <w:szCs w:val="28"/>
          <w:highlight w:val="none"/>
          <w:lang w:eastAsia="zh-CN"/>
        </w:rPr>
        <w:t>。</w:t>
      </w:r>
    </w:p>
    <w:p w14:paraId="3EB24CBE">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2、服务地点：白水县审计局指定地点。</w:t>
      </w:r>
    </w:p>
    <w:p w14:paraId="0A8A8EBC">
      <w:pPr>
        <w:keepNext w:val="0"/>
        <w:keepLines w:val="0"/>
        <w:pageBreakBefore w:val="0"/>
        <w:widowControl w:val="0"/>
        <w:kinsoku/>
        <w:wordWrap/>
        <w:overflowPunct/>
        <w:topLinePunct w:val="0"/>
        <w:autoSpaceDE/>
        <w:autoSpaceDN/>
        <w:bidi w:val="0"/>
        <w:adjustRightInd w:val="0"/>
        <w:snapToGrid/>
        <w:spacing w:line="360" w:lineRule="auto"/>
        <w:ind w:firstLine="562" w:firstLineChars="200"/>
        <w:jc w:val="left"/>
        <w:textAlignment w:val="auto"/>
        <w:outlineLvl w:val="9"/>
        <w:rPr>
          <w:rFonts w:hint="eastAsia" w:ascii="宋体" w:hAnsi="宋体" w:eastAsia="宋体" w:cs="宋体"/>
          <w:b/>
          <w:bCs/>
          <w:color w:val="auto"/>
          <w:sz w:val="28"/>
          <w:szCs w:val="28"/>
          <w:highlight w:val="none"/>
          <w:lang w:val="en-US" w:eastAsia="zh-CN"/>
        </w:rPr>
      </w:pPr>
      <w:bookmarkStart w:id="399" w:name="_Toc31510"/>
      <w:r>
        <w:rPr>
          <w:rFonts w:hint="eastAsia" w:ascii="宋体" w:hAnsi="宋体" w:eastAsia="宋体" w:cs="宋体"/>
          <w:b/>
          <w:bCs/>
          <w:color w:val="auto"/>
          <w:sz w:val="28"/>
          <w:szCs w:val="28"/>
          <w:highlight w:val="none"/>
          <w:lang w:eastAsia="zh-CN"/>
        </w:rPr>
        <w:t>二、付款方式：</w:t>
      </w:r>
      <w:bookmarkEnd w:id="399"/>
    </w:p>
    <w:p w14:paraId="6396ECC7">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根据实际工作量计算款项；</w:t>
      </w:r>
    </w:p>
    <w:p w14:paraId="30F41AAA">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合同款的支付：</w:t>
      </w:r>
      <w:r>
        <w:rPr>
          <w:rFonts w:hint="eastAsia" w:ascii="宋体" w:hAnsi="宋体" w:cs="宋体"/>
          <w:color w:val="auto"/>
          <w:sz w:val="28"/>
          <w:szCs w:val="28"/>
          <w:highlight w:val="none"/>
          <w:lang w:val="en-US" w:eastAsia="zh-CN"/>
        </w:rPr>
        <w:t>具体审计项目确定后，与社会中介机构签订付款合同，审计费用由社会中介机构报审计局确认后依据入围合同约定的金额由县财政局支付（具体项目费用实际根据项目实际实施情况可另行商议）。</w:t>
      </w:r>
    </w:p>
    <w:p w14:paraId="511764D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62" w:firstLineChars="200"/>
        <w:jc w:val="left"/>
        <w:textAlignment w:val="auto"/>
        <w:outlineLvl w:val="9"/>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三、质量保证</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rPr>
        <w:t>符合</w:t>
      </w:r>
      <w:r>
        <w:rPr>
          <w:rFonts w:hint="eastAsia" w:ascii="宋体" w:hAnsi="宋体" w:eastAsia="宋体" w:cs="宋体"/>
          <w:color w:val="auto"/>
          <w:sz w:val="28"/>
          <w:szCs w:val="28"/>
          <w:highlight w:val="none"/>
          <w:lang w:val="en-US" w:eastAsia="zh-CN"/>
        </w:rPr>
        <w:t>国家规范</w:t>
      </w:r>
      <w:r>
        <w:rPr>
          <w:rFonts w:hint="eastAsia" w:ascii="宋体" w:hAnsi="宋体" w:eastAsia="宋体" w:cs="宋体"/>
          <w:color w:val="auto"/>
          <w:sz w:val="28"/>
          <w:szCs w:val="28"/>
          <w:highlight w:val="none"/>
          <w:lang w:val="en-US"/>
        </w:rPr>
        <w:t>。</w:t>
      </w:r>
    </w:p>
    <w:p w14:paraId="157E9DC2">
      <w:pPr>
        <w:keepNext w:val="0"/>
        <w:keepLines w:val="0"/>
        <w:pageBreakBefore w:val="0"/>
        <w:widowControl w:val="0"/>
        <w:kinsoku/>
        <w:wordWrap/>
        <w:overflowPunct/>
        <w:topLinePunct w:val="0"/>
        <w:autoSpaceDE/>
        <w:autoSpaceDN/>
        <w:bidi w:val="0"/>
        <w:adjustRightInd w:val="0"/>
        <w:snapToGrid/>
        <w:spacing w:line="360" w:lineRule="auto"/>
        <w:ind w:firstLine="562" w:firstLineChars="200"/>
        <w:jc w:val="left"/>
        <w:textAlignment w:val="auto"/>
        <w:outlineLvl w:val="9"/>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四、合同实施</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 xml:space="preserve"> </w:t>
      </w:r>
    </w:p>
    <w:p w14:paraId="12D7BC81">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cs="宋体"/>
          <w:sz w:val="28"/>
          <w:szCs w:val="28"/>
          <w:highlight w:val="none"/>
          <w:lang w:val="en-US" w:eastAsia="zh-CN"/>
        </w:rPr>
        <w:t>中标</w:t>
      </w:r>
      <w:r>
        <w:rPr>
          <w:rFonts w:hint="eastAsia" w:ascii="宋体" w:hAnsi="宋体" w:eastAsia="宋体" w:cs="宋体"/>
          <w:sz w:val="28"/>
          <w:szCs w:val="28"/>
          <w:highlight w:val="none"/>
        </w:rPr>
        <w:t>人应在合同签订后</w:t>
      </w: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个</w:t>
      </w:r>
      <w:r>
        <w:rPr>
          <w:rFonts w:hint="eastAsia" w:ascii="宋体" w:hAnsi="宋体" w:eastAsia="宋体" w:cs="宋体"/>
          <w:sz w:val="28"/>
          <w:szCs w:val="28"/>
          <w:highlight w:val="none"/>
          <w:lang w:eastAsia="zh-CN"/>
        </w:rPr>
        <w:t>工作日</w:t>
      </w:r>
      <w:r>
        <w:rPr>
          <w:rFonts w:hint="eastAsia" w:ascii="宋体" w:hAnsi="宋体" w:eastAsia="宋体" w:cs="宋体"/>
          <w:sz w:val="28"/>
          <w:szCs w:val="28"/>
          <w:highlight w:val="none"/>
        </w:rPr>
        <w:t>内安排人员（项目组成人员简历表所列）与使用单位就</w:t>
      </w:r>
      <w:r>
        <w:rPr>
          <w:rFonts w:hint="eastAsia" w:ascii="宋体" w:hAnsi="宋体" w:eastAsia="宋体" w:cs="宋体"/>
          <w:sz w:val="28"/>
          <w:szCs w:val="28"/>
          <w:highlight w:val="none"/>
          <w:lang w:eastAsia="zh-CN"/>
        </w:rPr>
        <w:t>项目</w:t>
      </w:r>
      <w:r>
        <w:rPr>
          <w:rFonts w:hint="eastAsia" w:ascii="宋体" w:hAnsi="宋体" w:eastAsia="宋体" w:cs="宋体"/>
          <w:sz w:val="28"/>
          <w:szCs w:val="28"/>
          <w:highlight w:val="none"/>
        </w:rPr>
        <w:t>实施等工作进行安排、部署。</w:t>
      </w:r>
    </w:p>
    <w:p w14:paraId="0BEBC00B">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color w:val="auto"/>
          <w:sz w:val="28"/>
          <w:szCs w:val="28"/>
          <w:highlight w:val="none"/>
        </w:rPr>
      </w:pPr>
      <w:r>
        <w:rPr>
          <w:rFonts w:hint="eastAsia" w:ascii="宋体" w:hAnsi="宋体" w:eastAsia="宋体" w:cs="宋体"/>
          <w:sz w:val="28"/>
          <w:szCs w:val="28"/>
          <w:highlight w:val="none"/>
        </w:rPr>
        <w:t>2、若未能在</w:t>
      </w:r>
      <w:r>
        <w:rPr>
          <w:rFonts w:hint="eastAsia" w:ascii="宋体" w:hAnsi="宋体" w:eastAsia="宋体" w:cs="宋体"/>
          <w:sz w:val="28"/>
          <w:szCs w:val="28"/>
          <w:highlight w:val="none"/>
          <w:lang w:eastAsia="zh-CN"/>
        </w:rPr>
        <w:t>服务期</w:t>
      </w:r>
      <w:r>
        <w:rPr>
          <w:rFonts w:hint="eastAsia" w:ascii="宋体" w:hAnsi="宋体" w:eastAsia="宋体" w:cs="宋体"/>
          <w:sz w:val="28"/>
          <w:szCs w:val="28"/>
          <w:highlight w:val="none"/>
        </w:rPr>
        <w:t>内完成合同规定的义务，由此对</w:t>
      </w:r>
      <w:r>
        <w:rPr>
          <w:rFonts w:hint="eastAsia" w:ascii="宋体" w:hAnsi="宋体" w:cs="宋体"/>
          <w:sz w:val="28"/>
          <w:szCs w:val="28"/>
          <w:highlight w:val="none"/>
          <w:lang w:eastAsia="zh-CN"/>
        </w:rPr>
        <w:t>招标人</w:t>
      </w:r>
      <w:r>
        <w:rPr>
          <w:rFonts w:hint="eastAsia" w:ascii="宋体" w:hAnsi="宋体" w:eastAsia="宋体" w:cs="宋体"/>
          <w:sz w:val="28"/>
          <w:szCs w:val="28"/>
          <w:highlight w:val="none"/>
        </w:rPr>
        <w:t>造成的延误和一切损失，由</w:t>
      </w:r>
      <w:r>
        <w:rPr>
          <w:rFonts w:hint="eastAsia" w:ascii="宋体" w:hAnsi="宋体" w:cs="宋体"/>
          <w:sz w:val="28"/>
          <w:szCs w:val="28"/>
          <w:highlight w:val="none"/>
          <w:lang w:val="en-US" w:eastAsia="zh-CN"/>
        </w:rPr>
        <w:t>中标</w:t>
      </w:r>
      <w:r>
        <w:rPr>
          <w:rFonts w:hint="eastAsia" w:ascii="宋体" w:hAnsi="宋体" w:eastAsia="宋体" w:cs="宋体"/>
          <w:sz w:val="28"/>
          <w:szCs w:val="28"/>
          <w:highlight w:val="none"/>
        </w:rPr>
        <w:t>承担和赔偿。</w:t>
      </w:r>
    </w:p>
    <w:p w14:paraId="5E19B31A">
      <w:pPr>
        <w:keepNext w:val="0"/>
        <w:keepLines w:val="0"/>
        <w:pageBreakBefore w:val="0"/>
        <w:widowControl w:val="0"/>
        <w:kinsoku/>
        <w:wordWrap/>
        <w:overflowPunct/>
        <w:topLinePunct w:val="0"/>
        <w:autoSpaceDE/>
        <w:autoSpaceDN/>
        <w:bidi w:val="0"/>
        <w:adjustRightInd w:val="0"/>
        <w:snapToGrid/>
        <w:spacing w:line="360" w:lineRule="auto"/>
        <w:ind w:firstLine="562" w:firstLineChars="200"/>
        <w:jc w:val="left"/>
        <w:textAlignment w:val="auto"/>
        <w:outlineLvl w:val="9"/>
        <w:rPr>
          <w:rFonts w:hint="eastAsia" w:ascii="宋体" w:hAnsi="宋体" w:eastAsia="宋体" w:cs="宋体"/>
          <w:b/>
          <w:bCs/>
          <w:sz w:val="28"/>
          <w:szCs w:val="28"/>
          <w:highlight w:val="none"/>
          <w:lang w:eastAsia="zh-CN"/>
        </w:rPr>
      </w:pPr>
      <w:bookmarkStart w:id="400" w:name="_Toc32488"/>
      <w:r>
        <w:rPr>
          <w:rFonts w:hint="eastAsia" w:ascii="宋体" w:hAnsi="宋体" w:eastAsia="宋体" w:cs="宋体"/>
          <w:b/>
          <w:bCs/>
          <w:sz w:val="28"/>
          <w:szCs w:val="28"/>
          <w:highlight w:val="none"/>
          <w:lang w:val="en-US"/>
        </w:rPr>
        <w:t>五</w:t>
      </w:r>
      <w:r>
        <w:rPr>
          <w:rFonts w:hint="eastAsia" w:ascii="宋体" w:hAnsi="宋体" w:eastAsia="宋体" w:cs="宋体"/>
          <w:b/>
          <w:bCs/>
          <w:sz w:val="28"/>
          <w:szCs w:val="28"/>
          <w:highlight w:val="none"/>
        </w:rPr>
        <w:t>、违约责任</w:t>
      </w:r>
      <w:r>
        <w:rPr>
          <w:rFonts w:hint="eastAsia" w:ascii="宋体" w:hAnsi="宋体" w:eastAsia="宋体" w:cs="宋体"/>
          <w:b/>
          <w:bCs/>
          <w:sz w:val="28"/>
          <w:szCs w:val="28"/>
          <w:highlight w:val="none"/>
          <w:lang w:eastAsia="zh-CN"/>
        </w:rPr>
        <w:t>：</w:t>
      </w:r>
      <w:bookmarkEnd w:id="400"/>
    </w:p>
    <w:p w14:paraId="472E06AD">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1、按《中华人民共和国</w:t>
      </w:r>
      <w:r>
        <w:rPr>
          <w:rFonts w:hint="eastAsia" w:ascii="宋体" w:hAnsi="宋体" w:eastAsia="宋体" w:cs="宋体"/>
          <w:sz w:val="28"/>
          <w:szCs w:val="28"/>
          <w:highlight w:val="none"/>
          <w:lang w:eastAsia="zh-CN"/>
        </w:rPr>
        <w:t>民典法</w:t>
      </w:r>
      <w:r>
        <w:rPr>
          <w:rFonts w:hint="eastAsia" w:ascii="宋体" w:hAnsi="宋体" w:eastAsia="宋体" w:cs="宋体"/>
          <w:sz w:val="28"/>
          <w:szCs w:val="28"/>
          <w:highlight w:val="none"/>
        </w:rPr>
        <w:t>》中的相关条款执行。</w:t>
      </w:r>
    </w:p>
    <w:p w14:paraId="29633D21">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2、按合同要求提供服务或服务质量不能满足</w:t>
      </w:r>
      <w:r>
        <w:rPr>
          <w:rFonts w:hint="eastAsia" w:ascii="宋体" w:hAnsi="宋体" w:eastAsia="宋体" w:cs="宋体"/>
          <w:sz w:val="28"/>
          <w:szCs w:val="28"/>
          <w:highlight w:val="none"/>
          <w:lang w:eastAsia="zh-CN"/>
        </w:rPr>
        <w:t>服务要求和标准</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招标人</w:t>
      </w:r>
      <w:r>
        <w:rPr>
          <w:rFonts w:hint="eastAsia" w:ascii="宋体" w:hAnsi="宋体" w:eastAsia="宋体" w:cs="宋体"/>
          <w:sz w:val="28"/>
          <w:szCs w:val="28"/>
          <w:highlight w:val="none"/>
        </w:rPr>
        <w:t>有权终止合同，并对供方违约行为进行追究，同时按《政府采购法》的有关规定进行处罚。</w:t>
      </w:r>
    </w:p>
    <w:p w14:paraId="195C52A7">
      <w:pPr>
        <w:keepNext w:val="0"/>
        <w:keepLines w:val="0"/>
        <w:pageBreakBefore w:val="0"/>
        <w:widowControl w:val="0"/>
        <w:kinsoku/>
        <w:wordWrap/>
        <w:overflowPunct/>
        <w:topLinePunct w:val="0"/>
        <w:autoSpaceDE/>
        <w:autoSpaceDN/>
        <w:bidi w:val="0"/>
        <w:adjustRightInd w:val="0"/>
        <w:snapToGrid/>
        <w:spacing w:line="360" w:lineRule="auto"/>
        <w:ind w:firstLine="562" w:firstLineChars="200"/>
        <w:jc w:val="left"/>
        <w:textAlignment w:val="auto"/>
        <w:outlineLvl w:val="9"/>
        <w:rPr>
          <w:rFonts w:hint="eastAsia" w:ascii="宋体" w:hAnsi="宋体" w:eastAsia="宋体" w:cs="宋体"/>
          <w:b/>
          <w:bCs/>
          <w:sz w:val="28"/>
          <w:szCs w:val="28"/>
          <w:highlight w:val="none"/>
          <w:lang w:eastAsia="zh-CN"/>
        </w:rPr>
      </w:pPr>
      <w:bookmarkStart w:id="401" w:name="_Toc31761"/>
      <w:r>
        <w:rPr>
          <w:rFonts w:hint="eastAsia" w:ascii="宋体" w:hAnsi="宋体" w:eastAsia="宋体" w:cs="宋体"/>
          <w:b/>
          <w:bCs/>
          <w:sz w:val="28"/>
          <w:szCs w:val="28"/>
          <w:highlight w:val="none"/>
          <w:lang w:val="en-US"/>
        </w:rPr>
        <w:t>六</w:t>
      </w:r>
      <w:r>
        <w:rPr>
          <w:rFonts w:hint="eastAsia" w:ascii="宋体" w:hAnsi="宋体" w:eastAsia="宋体" w:cs="宋体"/>
          <w:b/>
          <w:bCs/>
          <w:sz w:val="28"/>
          <w:szCs w:val="28"/>
          <w:highlight w:val="none"/>
          <w:lang w:eastAsia="zh-CN"/>
        </w:rPr>
        <w:t>、其他</w:t>
      </w:r>
      <w:bookmarkEnd w:id="401"/>
    </w:p>
    <w:p w14:paraId="5904E631">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(一)投标人应认真、如实地填写</w:t>
      </w:r>
      <w:r>
        <w:rPr>
          <w:rFonts w:hint="eastAsia" w:ascii="宋体" w:hAnsi="宋体" w:cs="宋体"/>
          <w:sz w:val="28"/>
          <w:szCs w:val="28"/>
          <w:highlight w:val="none"/>
          <w:lang w:val="en-US" w:eastAsia="zh-CN"/>
        </w:rPr>
        <w:t>征集文件</w:t>
      </w:r>
      <w:r>
        <w:rPr>
          <w:rFonts w:hint="eastAsia" w:ascii="宋体" w:hAnsi="宋体" w:eastAsia="宋体" w:cs="宋体"/>
          <w:sz w:val="28"/>
          <w:szCs w:val="28"/>
          <w:highlight w:val="none"/>
          <w:lang w:val="en-US" w:eastAsia="zh-CN"/>
        </w:rPr>
        <w:t>的有关内容，如发现弄虚作假或虚报有关数据，一经查实(包括中标后发现)，将取消其资格。</w:t>
      </w:r>
    </w:p>
    <w:p w14:paraId="22F25B72">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(二)保证运用指定的正版软件及最新版本，按具体要求编制审计成果文件。</w:t>
      </w:r>
    </w:p>
    <w:p w14:paraId="5E8E1374">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(三)审计单位应按照委托人的要求编制并及时提交书面与电子的成果文件。</w:t>
      </w:r>
    </w:p>
    <w:p w14:paraId="66F01C82">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(四)因政府部门规划变更等客观原因，招标人有权对工程内容进行调整的权利，无需征得中标方的同意。</w:t>
      </w:r>
    </w:p>
    <w:p w14:paraId="30DA9DCB">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(五)根据招标人的要求，定期到项目现场进行查勘、检验等相关工作。</w:t>
      </w:r>
    </w:p>
    <w:p w14:paraId="29A614EC">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sz w:val="28"/>
          <w:szCs w:val="28"/>
          <w:highlight w:val="none"/>
          <w:lang w:val="en-US"/>
        </w:rPr>
      </w:pPr>
      <w:r>
        <w:rPr>
          <w:rFonts w:hint="eastAsia" w:ascii="宋体" w:hAnsi="宋体" w:eastAsia="宋体" w:cs="宋体"/>
          <w:sz w:val="28"/>
          <w:szCs w:val="28"/>
          <w:highlight w:val="none"/>
          <w:lang w:val="en-US" w:eastAsia="zh-CN"/>
        </w:rPr>
        <w:t>（六）在项目具体实施过程中，为了保证招标要求中各项目工作的顺利进行，</w:t>
      </w:r>
      <w:r>
        <w:rPr>
          <w:rFonts w:hint="eastAsia" w:ascii="宋体" w:hAnsi="宋体" w:eastAsia="宋体" w:cs="宋体"/>
          <w:sz w:val="28"/>
          <w:szCs w:val="28"/>
          <w:highlight w:val="none"/>
          <w:lang w:val="en-US"/>
        </w:rPr>
        <w:t>各投标人中标后，由</w:t>
      </w:r>
      <w:r>
        <w:rPr>
          <w:rFonts w:hint="eastAsia" w:ascii="宋体" w:hAnsi="宋体" w:eastAsia="宋体" w:cs="宋体"/>
          <w:sz w:val="28"/>
          <w:szCs w:val="28"/>
          <w:highlight w:val="none"/>
          <w:lang w:val="en-US" w:eastAsia="zh-CN"/>
        </w:rPr>
        <w:t>招标人</w:t>
      </w:r>
      <w:r>
        <w:rPr>
          <w:rFonts w:hint="eastAsia" w:ascii="宋体" w:hAnsi="宋体" w:eastAsia="宋体" w:cs="宋体"/>
          <w:sz w:val="28"/>
          <w:szCs w:val="28"/>
          <w:highlight w:val="none"/>
          <w:lang w:val="en-US"/>
        </w:rPr>
        <w:t>统一</w:t>
      </w:r>
      <w:r>
        <w:rPr>
          <w:rFonts w:hint="eastAsia" w:ascii="宋体" w:hAnsi="宋体" w:eastAsia="宋体" w:cs="宋体"/>
          <w:sz w:val="28"/>
          <w:szCs w:val="28"/>
          <w:highlight w:val="none"/>
          <w:lang w:val="en-US" w:eastAsia="zh-CN"/>
        </w:rPr>
        <w:t>协调</w:t>
      </w:r>
      <w:r>
        <w:rPr>
          <w:rFonts w:hint="eastAsia" w:ascii="宋体" w:hAnsi="宋体" w:eastAsia="宋体" w:cs="宋体"/>
          <w:sz w:val="28"/>
          <w:szCs w:val="28"/>
          <w:highlight w:val="none"/>
          <w:lang w:val="en-US"/>
        </w:rPr>
        <w:t>，</w:t>
      </w:r>
      <w:r>
        <w:rPr>
          <w:rFonts w:hint="eastAsia" w:ascii="宋体" w:hAnsi="宋体" w:eastAsia="宋体" w:cs="宋体"/>
          <w:sz w:val="28"/>
          <w:szCs w:val="28"/>
          <w:highlight w:val="none"/>
          <w:lang w:val="en-US" w:eastAsia="zh-CN"/>
        </w:rPr>
        <w:t>中标单位需全权配合</w:t>
      </w:r>
      <w:r>
        <w:rPr>
          <w:rFonts w:hint="eastAsia" w:ascii="宋体" w:hAnsi="宋体" w:cs="宋体"/>
          <w:sz w:val="28"/>
          <w:szCs w:val="28"/>
          <w:highlight w:val="none"/>
          <w:lang w:val="en-US" w:eastAsia="zh-CN"/>
        </w:rPr>
        <w:t>招标人</w:t>
      </w:r>
      <w:r>
        <w:rPr>
          <w:rFonts w:hint="eastAsia" w:ascii="宋体" w:hAnsi="宋体" w:eastAsia="宋体" w:cs="宋体"/>
          <w:sz w:val="28"/>
          <w:szCs w:val="28"/>
          <w:highlight w:val="none"/>
          <w:lang w:val="en-US" w:eastAsia="zh-CN"/>
        </w:rPr>
        <w:t>需求为其提供服务</w:t>
      </w:r>
      <w:r>
        <w:rPr>
          <w:rFonts w:hint="eastAsia" w:ascii="宋体" w:hAnsi="宋体" w:eastAsia="宋体" w:cs="宋体"/>
          <w:sz w:val="28"/>
          <w:szCs w:val="28"/>
          <w:highlight w:val="none"/>
          <w:lang w:val="en-US"/>
        </w:rPr>
        <w:t>。</w:t>
      </w:r>
    </w:p>
    <w:p w14:paraId="321D1E76">
      <w:pPr>
        <w:rPr>
          <w:rFonts w:hint="eastAsia" w:ascii="宋体" w:hAnsi="宋体" w:eastAsia="宋体" w:cs="宋体"/>
          <w:b/>
          <w:bCs/>
          <w:color w:val="auto"/>
          <w:kern w:val="2"/>
          <w:sz w:val="32"/>
          <w:szCs w:val="32"/>
          <w:highlight w:val="none"/>
          <w:lang w:val="zh-CN" w:eastAsia="zh-CN" w:bidi="ar-SA"/>
        </w:rPr>
      </w:pPr>
      <w:r>
        <w:rPr>
          <w:rFonts w:hint="eastAsia" w:ascii="宋体" w:hAnsi="宋体" w:eastAsia="宋体" w:cs="宋体"/>
          <w:b/>
          <w:bCs/>
          <w:color w:val="auto"/>
          <w:kern w:val="2"/>
          <w:sz w:val="32"/>
          <w:szCs w:val="32"/>
          <w:highlight w:val="none"/>
          <w:lang w:val="zh-CN" w:eastAsia="zh-CN" w:bidi="ar-SA"/>
        </w:rPr>
        <w:br w:type="page"/>
      </w:r>
    </w:p>
    <w:p w14:paraId="76817FDB">
      <w:pPr>
        <w:pStyle w:val="3"/>
        <w:spacing w:line="480" w:lineRule="exact"/>
        <w:jc w:val="center"/>
        <w:rPr>
          <w:rFonts w:hint="eastAsia" w:ascii="仿宋" w:hAnsi="仿宋" w:eastAsia="仿宋" w:cs="仿宋"/>
          <w:b w:val="0"/>
          <w:color w:val="auto"/>
          <w:highlight w:val="none"/>
          <w:lang w:eastAsia="zh-CN"/>
        </w:rPr>
      </w:pPr>
      <w:bookmarkStart w:id="402" w:name="_Toc11241"/>
      <w:r>
        <w:rPr>
          <w:rFonts w:hint="eastAsia" w:ascii="宋体" w:hAnsi="宋体" w:eastAsia="宋体" w:cs="宋体"/>
          <w:b/>
          <w:bCs/>
          <w:color w:val="auto"/>
          <w:kern w:val="2"/>
          <w:sz w:val="32"/>
          <w:szCs w:val="32"/>
          <w:highlight w:val="none"/>
          <w:lang w:val="zh-CN" w:eastAsia="zh-CN" w:bidi="ar-SA"/>
        </w:rPr>
        <w:t>第五部分</w:t>
      </w:r>
      <w:r>
        <w:rPr>
          <w:rFonts w:hint="eastAsia" w:ascii="宋体" w:hAnsi="宋体" w:eastAsia="宋体" w:cs="宋体"/>
          <w:b/>
          <w:bCs/>
          <w:color w:val="auto"/>
          <w:kern w:val="2"/>
          <w:sz w:val="32"/>
          <w:szCs w:val="32"/>
          <w:highlight w:val="none"/>
          <w:lang w:val="en-US" w:eastAsia="zh-CN" w:bidi="ar-SA"/>
        </w:rPr>
        <w:t xml:space="preserve"> </w:t>
      </w:r>
      <w:r>
        <w:rPr>
          <w:rFonts w:hint="eastAsia" w:ascii="宋体" w:hAnsi="宋体" w:eastAsia="宋体" w:cs="宋体"/>
          <w:b/>
          <w:bCs/>
          <w:color w:val="auto"/>
          <w:kern w:val="2"/>
          <w:sz w:val="32"/>
          <w:szCs w:val="32"/>
          <w:highlight w:val="none"/>
          <w:lang w:val="zh-CN" w:eastAsia="zh-CN" w:bidi="ar-SA"/>
        </w:rPr>
        <w:t>合同条款</w:t>
      </w:r>
      <w:bookmarkEnd w:id="372"/>
      <w:bookmarkEnd w:id="394"/>
      <w:bookmarkEnd w:id="395"/>
      <w:bookmarkEnd w:id="396"/>
      <w:bookmarkEnd w:id="402"/>
    </w:p>
    <w:p w14:paraId="44E4AADA">
      <w:pPr>
        <w:autoSpaceDE w:val="0"/>
        <w:autoSpaceDN w:val="0"/>
        <w:adjustRightInd w:val="0"/>
        <w:spacing w:line="360" w:lineRule="auto"/>
        <w:ind w:left="1054" w:hanging="703" w:hangingChars="250"/>
        <w:jc w:val="center"/>
        <w:outlineLvl w:val="9"/>
        <w:rPr>
          <w:rFonts w:hint="eastAsia" w:ascii="宋体" w:hAnsi="宋体" w:eastAsia="宋体" w:cs="宋体"/>
          <w:b/>
          <w:bCs/>
          <w:sz w:val="28"/>
          <w:szCs w:val="28"/>
          <w:highlight w:val="none"/>
          <w:lang w:val="en-US" w:eastAsia="zh-CN"/>
        </w:rPr>
      </w:pPr>
      <w:bookmarkStart w:id="403" w:name="_Toc11497"/>
      <w:bookmarkStart w:id="404" w:name="_Toc8918"/>
      <w:r>
        <w:rPr>
          <w:rFonts w:hint="eastAsia" w:ascii="宋体" w:hAnsi="宋体" w:eastAsia="宋体" w:cs="宋体"/>
          <w:b/>
          <w:bCs/>
          <w:sz w:val="28"/>
          <w:szCs w:val="28"/>
          <w:highlight w:val="none"/>
          <w:lang w:val="en-US" w:eastAsia="zh-CN"/>
        </w:rPr>
        <w:t>(本合同仅供参考，具体以甲乙双方签订为准，但不得更改</w:t>
      </w:r>
      <w:bookmarkEnd w:id="403"/>
      <w:r>
        <w:rPr>
          <w:rFonts w:hint="eastAsia" w:ascii="宋体" w:hAnsi="宋体" w:cs="宋体"/>
          <w:b/>
          <w:bCs/>
          <w:sz w:val="28"/>
          <w:szCs w:val="28"/>
          <w:highlight w:val="none"/>
          <w:lang w:val="en-US" w:eastAsia="zh-CN"/>
        </w:rPr>
        <w:t>征集文件</w:t>
      </w:r>
      <w:bookmarkEnd w:id="404"/>
    </w:p>
    <w:p w14:paraId="38458AE4">
      <w:pPr>
        <w:autoSpaceDE w:val="0"/>
        <w:autoSpaceDN w:val="0"/>
        <w:adjustRightInd w:val="0"/>
        <w:spacing w:line="360" w:lineRule="auto"/>
        <w:ind w:left="1054" w:hanging="703" w:hangingChars="250"/>
        <w:jc w:val="center"/>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及投标文件中的实质要求)</w:t>
      </w:r>
    </w:p>
    <w:p w14:paraId="0F2076B2">
      <w:pPr>
        <w:keepNext w:val="0"/>
        <w:keepLines w:val="0"/>
        <w:pageBreakBefore w:val="0"/>
        <w:widowControl/>
        <w:kinsoku/>
        <w:wordWrap/>
        <w:overflowPunct/>
        <w:topLinePunct w:val="0"/>
        <w:autoSpaceDE/>
        <w:autoSpaceDN/>
        <w:bidi w:val="0"/>
        <w:adjustRightInd/>
        <w:snapToGrid w:val="0"/>
        <w:spacing w:line="640" w:lineRule="exact"/>
        <w:jc w:val="center"/>
        <w:textAlignment w:val="auto"/>
        <w:rPr>
          <w:rFonts w:hint="eastAsia" w:ascii="宋体" w:hAnsi="宋体" w:eastAsia="宋体" w:cs="宋体"/>
          <w:sz w:val="24"/>
          <w:szCs w:val="24"/>
          <w:highlight w:val="none"/>
        </w:rPr>
      </w:pPr>
    </w:p>
    <w:p w14:paraId="792769C6">
      <w:pPr>
        <w:pStyle w:val="8"/>
        <w:keepNext w:val="0"/>
        <w:keepLines w:val="0"/>
        <w:pageBreakBefore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sz w:val="24"/>
          <w:szCs w:val="24"/>
          <w:highlight w:val="none"/>
        </w:rPr>
      </w:pPr>
    </w:p>
    <w:p w14:paraId="718F2CA9">
      <w:pPr>
        <w:pStyle w:val="8"/>
        <w:keepNext w:val="0"/>
        <w:keepLines w:val="0"/>
        <w:pageBreakBefore w:val="0"/>
        <w:kinsoku/>
        <w:wordWrap/>
        <w:overflowPunct/>
        <w:topLinePunct w:val="0"/>
        <w:autoSpaceDE/>
        <w:autoSpaceDN/>
        <w:bidi w:val="0"/>
        <w:adjustRightInd/>
        <w:spacing w:line="640" w:lineRule="exact"/>
        <w:ind w:firstLine="723" w:firstLineChars="200"/>
        <w:jc w:val="center"/>
        <w:textAlignment w:val="auto"/>
        <w:rPr>
          <w:rFonts w:hint="eastAsia" w:hAnsi="宋体" w:cs="宋体"/>
          <w:b/>
          <w:bCs/>
          <w:sz w:val="36"/>
          <w:szCs w:val="36"/>
          <w:highlight w:val="none"/>
          <w:lang w:eastAsia="zh-CN"/>
        </w:rPr>
      </w:pPr>
      <w:r>
        <w:rPr>
          <w:rFonts w:hint="eastAsia" w:hAnsi="宋体" w:cs="宋体"/>
          <w:b/>
          <w:bCs/>
          <w:sz w:val="36"/>
          <w:szCs w:val="36"/>
          <w:highlight w:val="none"/>
          <w:lang w:eastAsia="zh-CN"/>
        </w:rPr>
        <w:t>购买社会中介机构参与政府投资类项目审计</w:t>
      </w:r>
    </w:p>
    <w:p w14:paraId="5D217F1F">
      <w:pPr>
        <w:pStyle w:val="8"/>
        <w:keepNext w:val="0"/>
        <w:keepLines w:val="0"/>
        <w:pageBreakBefore w:val="0"/>
        <w:kinsoku/>
        <w:wordWrap/>
        <w:overflowPunct/>
        <w:topLinePunct w:val="0"/>
        <w:autoSpaceDE/>
        <w:autoSpaceDN/>
        <w:bidi w:val="0"/>
        <w:adjustRightInd/>
        <w:spacing w:line="640" w:lineRule="exact"/>
        <w:ind w:firstLine="723" w:firstLineChars="200"/>
        <w:jc w:val="center"/>
        <w:textAlignment w:val="auto"/>
        <w:rPr>
          <w:rFonts w:hint="eastAsia" w:ascii="宋体" w:hAnsi="宋体" w:eastAsia="宋体" w:cs="宋体"/>
          <w:sz w:val="36"/>
          <w:szCs w:val="36"/>
          <w:highlight w:val="none"/>
        </w:rPr>
      </w:pPr>
      <w:r>
        <w:rPr>
          <w:rFonts w:hint="eastAsia" w:hAnsi="宋体" w:cs="宋体"/>
          <w:b/>
          <w:bCs/>
          <w:sz w:val="36"/>
          <w:szCs w:val="36"/>
          <w:highlight w:val="none"/>
          <w:lang w:eastAsia="zh-CN"/>
        </w:rPr>
        <w:t>框架协议采购项目（</w:t>
      </w:r>
      <w:r>
        <w:rPr>
          <w:rFonts w:hint="eastAsia" w:hAnsi="宋体" w:cs="宋体"/>
          <w:b/>
          <w:bCs/>
          <w:sz w:val="36"/>
          <w:szCs w:val="36"/>
          <w:highlight w:val="none"/>
          <w:lang w:val="en-US" w:eastAsia="zh-CN"/>
        </w:rPr>
        <w:t>合同包：</w:t>
      </w:r>
      <w:r>
        <w:rPr>
          <w:rFonts w:hint="eastAsia" w:hAnsi="宋体" w:cs="宋体"/>
          <w:b/>
          <w:bCs/>
          <w:sz w:val="36"/>
          <w:szCs w:val="36"/>
          <w:highlight w:val="none"/>
          <w:u w:val="single"/>
          <w:lang w:val="en-US" w:eastAsia="zh-CN"/>
        </w:rPr>
        <w:t xml:space="preserve">   </w:t>
      </w:r>
      <w:r>
        <w:rPr>
          <w:rFonts w:hint="eastAsia" w:hAnsi="宋体" w:cs="宋体"/>
          <w:b/>
          <w:bCs/>
          <w:sz w:val="36"/>
          <w:szCs w:val="36"/>
          <w:highlight w:val="none"/>
          <w:lang w:eastAsia="zh-CN"/>
        </w:rPr>
        <w:t>）</w:t>
      </w:r>
      <w:r>
        <w:rPr>
          <w:rFonts w:hint="eastAsia" w:ascii="宋体" w:hAnsi="宋体" w:eastAsia="宋体" w:cs="宋体"/>
          <w:b/>
          <w:bCs/>
          <w:sz w:val="36"/>
          <w:szCs w:val="36"/>
          <w:highlight w:val="none"/>
        </w:rPr>
        <w:t xml:space="preserve">     </w:t>
      </w:r>
    </w:p>
    <w:p w14:paraId="6E4C2D01">
      <w:pPr>
        <w:pStyle w:val="8"/>
        <w:keepNext w:val="0"/>
        <w:keepLines w:val="0"/>
        <w:pageBreakBefore w:val="0"/>
        <w:kinsoku/>
        <w:wordWrap/>
        <w:overflowPunct/>
        <w:topLinePunct w:val="0"/>
        <w:autoSpaceDE/>
        <w:autoSpaceDN/>
        <w:bidi w:val="0"/>
        <w:adjustRightInd/>
        <w:spacing w:line="640" w:lineRule="exact"/>
        <w:textAlignment w:val="auto"/>
        <w:rPr>
          <w:rFonts w:hint="eastAsia" w:ascii="宋体" w:hAnsi="宋体" w:eastAsia="宋体" w:cs="宋体"/>
          <w:sz w:val="36"/>
          <w:szCs w:val="36"/>
          <w:highlight w:val="none"/>
        </w:rPr>
      </w:pPr>
    </w:p>
    <w:p w14:paraId="33D89082">
      <w:pPr>
        <w:pStyle w:val="8"/>
        <w:keepNext w:val="0"/>
        <w:keepLines w:val="0"/>
        <w:pageBreakBefore w:val="0"/>
        <w:kinsoku/>
        <w:wordWrap/>
        <w:overflowPunct/>
        <w:topLinePunct w:val="0"/>
        <w:autoSpaceDE/>
        <w:autoSpaceDN/>
        <w:bidi w:val="0"/>
        <w:adjustRightInd/>
        <w:spacing w:line="640" w:lineRule="exact"/>
        <w:ind w:firstLine="720" w:firstLineChars="200"/>
        <w:textAlignment w:val="auto"/>
        <w:rPr>
          <w:rFonts w:hint="eastAsia" w:ascii="宋体" w:hAnsi="宋体" w:eastAsia="宋体" w:cs="宋体"/>
          <w:sz w:val="36"/>
          <w:szCs w:val="36"/>
          <w:highlight w:val="none"/>
        </w:rPr>
      </w:pPr>
    </w:p>
    <w:p w14:paraId="07573B87">
      <w:pPr>
        <w:pStyle w:val="8"/>
        <w:keepNext w:val="0"/>
        <w:keepLines w:val="0"/>
        <w:pageBreakBefore w:val="0"/>
        <w:kinsoku/>
        <w:wordWrap/>
        <w:overflowPunct/>
        <w:topLinePunct w:val="0"/>
        <w:autoSpaceDE/>
        <w:autoSpaceDN/>
        <w:bidi w:val="0"/>
        <w:adjustRightInd/>
        <w:spacing w:line="640" w:lineRule="exact"/>
        <w:jc w:val="center"/>
        <w:textAlignment w:val="auto"/>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lang w:val="en-US" w:eastAsia="zh-CN"/>
        </w:rPr>
        <w:t xml:space="preserve"> 参考</w:t>
      </w:r>
      <w:r>
        <w:rPr>
          <w:rFonts w:hint="eastAsia" w:ascii="宋体" w:hAnsi="宋体" w:eastAsia="宋体" w:cs="宋体"/>
          <w:b/>
          <w:bCs/>
          <w:sz w:val="36"/>
          <w:szCs w:val="36"/>
          <w:highlight w:val="none"/>
        </w:rPr>
        <w:t>合同</w:t>
      </w:r>
    </w:p>
    <w:p w14:paraId="67DCBFA8">
      <w:pPr>
        <w:pStyle w:val="8"/>
        <w:keepNext w:val="0"/>
        <w:keepLines w:val="0"/>
        <w:pageBreakBefore w:val="0"/>
        <w:kinsoku/>
        <w:wordWrap/>
        <w:overflowPunct/>
        <w:topLinePunct w:val="0"/>
        <w:autoSpaceDE/>
        <w:autoSpaceDN/>
        <w:bidi w:val="0"/>
        <w:adjustRightInd/>
        <w:spacing w:line="640" w:lineRule="exact"/>
        <w:textAlignment w:val="auto"/>
        <w:rPr>
          <w:rFonts w:hint="eastAsia" w:ascii="宋体" w:hAnsi="宋体" w:eastAsia="宋体" w:cs="宋体"/>
          <w:sz w:val="36"/>
          <w:szCs w:val="36"/>
          <w:highlight w:val="none"/>
        </w:rPr>
      </w:pPr>
    </w:p>
    <w:p w14:paraId="1C71B4C0">
      <w:pPr>
        <w:pStyle w:val="8"/>
        <w:keepNext w:val="0"/>
        <w:keepLines w:val="0"/>
        <w:pageBreakBefore w:val="0"/>
        <w:kinsoku/>
        <w:wordWrap/>
        <w:overflowPunct/>
        <w:topLinePunct w:val="0"/>
        <w:autoSpaceDE/>
        <w:autoSpaceDN/>
        <w:bidi w:val="0"/>
        <w:adjustRightInd/>
        <w:spacing w:line="640" w:lineRule="exact"/>
        <w:textAlignment w:val="auto"/>
        <w:rPr>
          <w:rFonts w:hint="eastAsia" w:ascii="宋体" w:hAnsi="宋体" w:eastAsia="宋体" w:cs="宋体"/>
          <w:sz w:val="36"/>
          <w:szCs w:val="36"/>
          <w:highlight w:val="none"/>
        </w:rPr>
      </w:pPr>
    </w:p>
    <w:p w14:paraId="72651609">
      <w:pPr>
        <w:pStyle w:val="8"/>
        <w:keepNext w:val="0"/>
        <w:keepLines w:val="0"/>
        <w:pageBreakBefore w:val="0"/>
        <w:kinsoku/>
        <w:wordWrap/>
        <w:overflowPunct/>
        <w:topLinePunct w:val="0"/>
        <w:autoSpaceDE/>
        <w:autoSpaceDN/>
        <w:bidi w:val="0"/>
        <w:adjustRightInd/>
        <w:spacing w:line="640" w:lineRule="exact"/>
        <w:ind w:firstLine="1960" w:firstLineChars="7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合同编号：</w:t>
      </w:r>
      <w:r>
        <w:rPr>
          <w:rFonts w:hint="eastAsia" w:ascii="宋体" w:hAnsi="宋体" w:eastAsia="宋体" w:cs="宋体"/>
          <w:bCs/>
          <w:sz w:val="28"/>
          <w:szCs w:val="28"/>
          <w:highlight w:val="none"/>
          <w:u w:val="single"/>
          <w:lang w:val="en-US" w:eastAsia="zh-CN"/>
        </w:rPr>
        <w:t xml:space="preserve">        </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en-US" w:eastAsia="zh-CN"/>
        </w:rPr>
        <w:t xml:space="preserve">        </w:t>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p>
    <w:p w14:paraId="58572483">
      <w:pPr>
        <w:pStyle w:val="8"/>
        <w:keepNext w:val="0"/>
        <w:keepLines w:val="0"/>
        <w:pageBreakBefore w:val="0"/>
        <w:kinsoku/>
        <w:wordWrap/>
        <w:overflowPunct/>
        <w:topLinePunct w:val="0"/>
        <w:autoSpaceDE/>
        <w:autoSpaceDN/>
        <w:bidi w:val="0"/>
        <w:adjustRightInd/>
        <w:spacing w:line="640" w:lineRule="exact"/>
        <w:jc w:val="both"/>
        <w:textAlignment w:val="auto"/>
        <w:rPr>
          <w:rFonts w:hint="eastAsia" w:ascii="宋体" w:hAnsi="宋体" w:eastAsia="宋体" w:cs="宋体"/>
          <w:sz w:val="28"/>
          <w:szCs w:val="28"/>
          <w:highlight w:val="none"/>
        </w:rPr>
      </w:pPr>
    </w:p>
    <w:p w14:paraId="3C1BE8F9">
      <w:pPr>
        <w:pStyle w:val="8"/>
        <w:keepNext w:val="0"/>
        <w:keepLines w:val="0"/>
        <w:pageBreakBefore w:val="0"/>
        <w:kinsoku/>
        <w:wordWrap/>
        <w:overflowPunct/>
        <w:topLinePunct w:val="0"/>
        <w:autoSpaceDE/>
        <w:autoSpaceDN/>
        <w:bidi w:val="0"/>
        <w:adjustRightInd/>
        <w:spacing w:line="640" w:lineRule="exact"/>
        <w:ind w:firstLine="1960" w:firstLineChars="7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甲　　方：</w:t>
      </w:r>
      <w:r>
        <w:rPr>
          <w:rFonts w:hint="eastAsia" w:ascii="宋体" w:hAnsi="宋体" w:eastAsia="宋体" w:cs="宋体"/>
          <w:bCs/>
          <w:sz w:val="28"/>
          <w:szCs w:val="28"/>
          <w:highlight w:val="none"/>
          <w:u w:val="single"/>
          <w:lang w:val="en-US" w:eastAsia="zh-CN"/>
        </w:rPr>
        <w:t xml:space="preserve">        </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en-US" w:eastAsia="zh-CN"/>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招标</w:t>
      </w:r>
      <w:r>
        <w:rPr>
          <w:rFonts w:hint="eastAsia" w:ascii="宋体" w:hAnsi="宋体" w:eastAsia="宋体" w:cs="宋体"/>
          <w:sz w:val="28"/>
          <w:szCs w:val="28"/>
          <w:highlight w:val="none"/>
        </w:rPr>
        <w:t>人名称)</w:t>
      </w:r>
    </w:p>
    <w:p w14:paraId="15D3C7D3">
      <w:pPr>
        <w:pStyle w:val="8"/>
        <w:keepNext w:val="0"/>
        <w:keepLines w:val="0"/>
        <w:pageBreakBefore w:val="0"/>
        <w:kinsoku/>
        <w:wordWrap/>
        <w:overflowPunct/>
        <w:topLinePunct w:val="0"/>
        <w:autoSpaceDE/>
        <w:autoSpaceDN/>
        <w:bidi w:val="0"/>
        <w:adjustRightInd/>
        <w:spacing w:line="640" w:lineRule="exact"/>
        <w:ind w:firstLine="560" w:firstLineChars="200"/>
        <w:textAlignment w:val="auto"/>
        <w:rPr>
          <w:rFonts w:hint="eastAsia" w:ascii="宋体" w:hAnsi="宋体" w:eastAsia="宋体" w:cs="宋体"/>
          <w:sz w:val="28"/>
          <w:szCs w:val="28"/>
          <w:highlight w:val="none"/>
        </w:rPr>
      </w:pPr>
    </w:p>
    <w:p w14:paraId="4C4D1A2B">
      <w:pPr>
        <w:pStyle w:val="8"/>
        <w:keepNext w:val="0"/>
        <w:keepLines w:val="0"/>
        <w:pageBreakBefore w:val="0"/>
        <w:kinsoku/>
        <w:wordWrap/>
        <w:overflowPunct/>
        <w:topLinePunct w:val="0"/>
        <w:autoSpaceDE/>
        <w:autoSpaceDN/>
        <w:bidi w:val="0"/>
        <w:adjustRightInd/>
        <w:spacing w:line="640" w:lineRule="exact"/>
        <w:ind w:firstLine="1960" w:firstLineChars="7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乙　　方：</w:t>
      </w:r>
      <w:r>
        <w:rPr>
          <w:rFonts w:hint="eastAsia" w:ascii="宋体" w:hAnsi="宋体" w:eastAsia="宋体" w:cs="宋体"/>
          <w:bCs/>
          <w:sz w:val="28"/>
          <w:szCs w:val="28"/>
          <w:highlight w:val="none"/>
          <w:u w:val="single"/>
          <w:lang w:val="en-US" w:eastAsia="zh-CN"/>
        </w:rPr>
        <w:t xml:space="preserve">        </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en-US" w:eastAsia="zh-CN"/>
        </w:rPr>
        <w:t xml:space="preserve">        </w:t>
      </w:r>
      <w:r>
        <w:rPr>
          <w:rFonts w:hint="eastAsia" w:ascii="宋体" w:hAnsi="宋体" w:eastAsia="宋体" w:cs="宋体"/>
          <w:sz w:val="28"/>
          <w:szCs w:val="28"/>
          <w:highlight w:val="none"/>
        </w:rPr>
        <w:t>(中标</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名称）</w:t>
      </w:r>
    </w:p>
    <w:p w14:paraId="2DE5F3A8">
      <w:pPr>
        <w:pStyle w:val="8"/>
        <w:keepNext w:val="0"/>
        <w:keepLines w:val="0"/>
        <w:pageBreakBefore w:val="0"/>
        <w:kinsoku/>
        <w:wordWrap/>
        <w:overflowPunct/>
        <w:topLinePunct w:val="0"/>
        <w:autoSpaceDE/>
        <w:autoSpaceDN/>
        <w:bidi w:val="0"/>
        <w:adjustRightInd/>
        <w:spacing w:line="640" w:lineRule="exact"/>
        <w:ind w:firstLine="560" w:firstLineChars="200"/>
        <w:textAlignment w:val="auto"/>
        <w:rPr>
          <w:rFonts w:hint="eastAsia" w:ascii="宋体" w:hAnsi="宋体" w:eastAsia="宋体" w:cs="宋体"/>
          <w:sz w:val="28"/>
          <w:szCs w:val="28"/>
          <w:highlight w:val="none"/>
        </w:rPr>
      </w:pPr>
    </w:p>
    <w:p w14:paraId="19D9D960">
      <w:pPr>
        <w:pStyle w:val="8"/>
        <w:keepNext w:val="0"/>
        <w:keepLines w:val="0"/>
        <w:pageBreakBefore w:val="0"/>
        <w:kinsoku/>
        <w:wordWrap/>
        <w:overflowPunct/>
        <w:topLinePunct w:val="0"/>
        <w:autoSpaceDE/>
        <w:autoSpaceDN/>
        <w:bidi w:val="0"/>
        <w:adjustRightInd/>
        <w:spacing w:line="640" w:lineRule="exact"/>
        <w:ind w:firstLine="1960" w:firstLineChars="7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日　　期：</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en-US" w:eastAsia="zh-CN"/>
        </w:rPr>
        <w:t xml:space="preserve">      </w:t>
      </w:r>
      <w:r>
        <w:rPr>
          <w:rFonts w:hint="eastAsia" w:ascii="宋体" w:hAnsi="宋体" w:eastAsia="宋体" w:cs="宋体"/>
          <w:sz w:val="28"/>
          <w:szCs w:val="28"/>
          <w:highlight w:val="none"/>
        </w:rPr>
        <w:t>年</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en-US" w:eastAsia="zh-CN"/>
        </w:rPr>
        <w:t xml:space="preserve">      </w:t>
      </w:r>
      <w:r>
        <w:rPr>
          <w:rFonts w:hint="eastAsia" w:ascii="宋体" w:hAnsi="宋体" w:eastAsia="宋体" w:cs="宋体"/>
          <w:sz w:val="28"/>
          <w:szCs w:val="28"/>
          <w:highlight w:val="none"/>
        </w:rPr>
        <w:t>月</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en-US" w:eastAsia="zh-CN"/>
        </w:rPr>
        <w:t xml:space="preserve">      </w:t>
      </w:r>
      <w:r>
        <w:rPr>
          <w:rFonts w:hint="eastAsia" w:ascii="宋体" w:hAnsi="宋体" w:eastAsia="宋体" w:cs="宋体"/>
          <w:sz w:val="28"/>
          <w:szCs w:val="28"/>
          <w:highlight w:val="none"/>
        </w:rPr>
        <w:t>日</w:t>
      </w:r>
    </w:p>
    <w:p w14:paraId="54316EBB">
      <w:pPr>
        <w:pStyle w:val="8"/>
        <w:keepNext w:val="0"/>
        <w:keepLines w:val="0"/>
        <w:pageBreakBefore w:val="0"/>
        <w:kinsoku/>
        <w:wordWrap/>
        <w:overflowPunct/>
        <w:topLinePunct w:val="0"/>
        <w:autoSpaceDE/>
        <w:autoSpaceDN/>
        <w:bidi w:val="0"/>
        <w:adjustRightInd/>
        <w:spacing w:line="640" w:lineRule="exact"/>
        <w:ind w:firstLine="480" w:firstLineChars="200"/>
        <w:textAlignment w:val="auto"/>
        <w:rPr>
          <w:rFonts w:hint="eastAsia" w:ascii="宋体" w:hAnsi="宋体" w:eastAsia="宋体" w:cs="宋体"/>
          <w:sz w:val="24"/>
          <w:szCs w:val="24"/>
          <w:highlight w:val="none"/>
        </w:rPr>
      </w:pPr>
    </w:p>
    <w:p w14:paraId="349651F7">
      <w:pPr>
        <w:pStyle w:val="8"/>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44"/>
          <w:szCs w:val="44"/>
          <w:highlight w:val="none"/>
        </w:rPr>
      </w:pPr>
      <w:r>
        <w:rPr>
          <w:rFonts w:hint="eastAsia" w:ascii="仿宋" w:hAnsi="仿宋" w:eastAsia="仿宋" w:cs="仿宋"/>
          <w:sz w:val="24"/>
          <w:szCs w:val="24"/>
          <w:highlight w:val="none"/>
        </w:rPr>
        <w:br w:type="page"/>
      </w:r>
      <w:r>
        <w:rPr>
          <w:rFonts w:hint="eastAsia" w:ascii="宋体" w:hAnsi="宋体" w:eastAsia="宋体" w:cs="宋体"/>
          <w:sz w:val="44"/>
          <w:szCs w:val="44"/>
          <w:highlight w:val="none"/>
        </w:rPr>
        <w:t>购买社会中介机构参与政府投资类项目</w:t>
      </w:r>
    </w:p>
    <w:p w14:paraId="710EC7FF">
      <w:pPr>
        <w:pStyle w:val="8"/>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44"/>
          <w:szCs w:val="44"/>
          <w:highlight w:val="none"/>
          <w:lang w:eastAsia="zh-CN"/>
        </w:rPr>
      </w:pPr>
      <w:r>
        <w:rPr>
          <w:rFonts w:hint="eastAsia" w:ascii="宋体" w:hAnsi="宋体" w:eastAsia="宋体" w:cs="宋体"/>
          <w:sz w:val="44"/>
          <w:szCs w:val="44"/>
          <w:highlight w:val="none"/>
        </w:rPr>
        <w:t>审计框架协议采购项目</w:t>
      </w:r>
      <w:r>
        <w:rPr>
          <w:rFonts w:hint="eastAsia" w:ascii="宋体" w:hAnsi="宋体" w:eastAsia="宋体" w:cs="宋体"/>
          <w:sz w:val="44"/>
          <w:szCs w:val="44"/>
          <w:highlight w:val="none"/>
          <w:lang w:val="en-US" w:eastAsia="zh-CN"/>
        </w:rPr>
        <w:t>合同包1</w:t>
      </w:r>
      <w:r>
        <w:rPr>
          <w:rFonts w:hint="eastAsia" w:ascii="宋体" w:hAnsi="宋体" w:eastAsia="宋体" w:cs="宋体"/>
          <w:sz w:val="44"/>
          <w:szCs w:val="44"/>
          <w:highlight w:val="none"/>
        </w:rPr>
        <w:t>协议书</w:t>
      </w:r>
    </w:p>
    <w:p w14:paraId="686B4B5B">
      <w:pPr>
        <w:spacing w:line="360" w:lineRule="auto"/>
        <w:rPr>
          <w:rFonts w:hint="eastAsia" w:ascii="宋体" w:hAnsi="宋体" w:eastAsia="宋体" w:cs="宋体"/>
          <w:bCs/>
          <w:sz w:val="28"/>
          <w:szCs w:val="28"/>
          <w:highlight w:val="none"/>
        </w:rPr>
      </w:pPr>
    </w:p>
    <w:p w14:paraId="00BE7870">
      <w:pPr>
        <w:spacing w:line="360" w:lineRule="auto"/>
        <w:rPr>
          <w:rFonts w:hint="eastAsia" w:ascii="宋体" w:hAnsi="宋体" w:eastAsia="宋体" w:cs="宋体"/>
          <w:bCs/>
          <w:sz w:val="28"/>
          <w:szCs w:val="28"/>
        </w:rPr>
      </w:pPr>
      <w:r>
        <w:rPr>
          <w:rFonts w:hint="eastAsia" w:ascii="宋体" w:hAnsi="宋体" w:eastAsia="宋体" w:cs="宋体"/>
          <w:bCs/>
          <w:sz w:val="28"/>
          <w:szCs w:val="28"/>
        </w:rPr>
        <w:t>聘 用 人（甲方）：</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白水县审计局          </w:t>
      </w:r>
    </w:p>
    <w:p w14:paraId="556667F9">
      <w:pPr>
        <w:spacing w:line="360" w:lineRule="auto"/>
        <w:ind w:left="2560" w:hanging="2240" w:hangingChars="800"/>
        <w:rPr>
          <w:rFonts w:hint="eastAsia" w:ascii="宋体" w:hAnsi="宋体" w:eastAsia="宋体" w:cs="宋体"/>
          <w:bCs/>
          <w:sz w:val="28"/>
          <w:szCs w:val="28"/>
          <w:u w:val="single"/>
        </w:rPr>
      </w:pPr>
      <w:r>
        <w:rPr>
          <w:rFonts w:hint="eastAsia" w:ascii="宋体" w:hAnsi="宋体" w:eastAsia="宋体" w:cs="宋体"/>
          <w:bCs/>
          <w:sz w:val="28"/>
          <w:szCs w:val="28"/>
        </w:rPr>
        <w:t>被聘用人（乙方）：</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p>
    <w:p w14:paraId="57AEFB36">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w:t>
      </w:r>
      <w:r>
        <w:rPr>
          <w:rFonts w:hint="eastAsia" w:ascii="宋体" w:hAnsi="宋体" w:cs="宋体"/>
          <w:sz w:val="28"/>
          <w:szCs w:val="28"/>
          <w:lang w:eastAsia="zh-CN"/>
        </w:rPr>
        <w:t>中华人民共和国民典法</w:t>
      </w:r>
      <w:r>
        <w:rPr>
          <w:rFonts w:hint="eastAsia" w:ascii="宋体" w:hAnsi="宋体" w:eastAsia="宋体" w:cs="宋体"/>
          <w:sz w:val="28"/>
          <w:szCs w:val="28"/>
        </w:rPr>
        <w:t>》等规定，甲方选用乙方参与服务有关事宜，经甲乙双方协商一致订立本工作协议，双方共同遵守执行。</w:t>
      </w:r>
    </w:p>
    <w:p w14:paraId="136B8768">
      <w:pPr>
        <w:numPr>
          <w:ilvl w:val="0"/>
          <w:numId w:val="6"/>
        </w:num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项目名称：</w:t>
      </w:r>
    </w:p>
    <w:p w14:paraId="2D04589F">
      <w:pPr>
        <w:numPr>
          <w:ilvl w:val="0"/>
          <w:numId w:val="0"/>
        </w:numPr>
        <w:spacing w:line="360" w:lineRule="auto"/>
        <w:ind w:left="319" w:leftChars="152" w:firstLine="280" w:firstLineChars="100"/>
        <w:rPr>
          <w:rFonts w:hint="eastAsia" w:ascii="宋体" w:hAnsi="宋体" w:eastAsia="宋体" w:cs="宋体"/>
          <w:sz w:val="28"/>
          <w:szCs w:val="28"/>
        </w:rPr>
      </w:pPr>
      <w:r>
        <w:rPr>
          <w:rFonts w:hint="eastAsia" w:ascii="宋体" w:hAnsi="宋体" w:eastAsia="宋体" w:cs="宋体"/>
          <w:bCs/>
          <w:sz w:val="28"/>
          <w:szCs w:val="28"/>
        </w:rPr>
        <w:t>二、</w:t>
      </w:r>
      <w:r>
        <w:rPr>
          <w:rFonts w:hint="eastAsia" w:ascii="宋体" w:hAnsi="宋体" w:eastAsia="宋体" w:cs="宋体"/>
          <w:bCs/>
          <w:sz w:val="28"/>
          <w:szCs w:val="28"/>
          <w:lang w:eastAsia="zh-CN"/>
        </w:rPr>
        <w:t>服务期限</w:t>
      </w:r>
      <w:r>
        <w:rPr>
          <w:rFonts w:hint="eastAsia" w:ascii="宋体" w:hAnsi="宋体" w:eastAsia="宋体" w:cs="宋体"/>
          <w:bCs/>
          <w:sz w:val="28"/>
          <w:szCs w:val="28"/>
        </w:rPr>
        <w:t>:本协议自签订之日起算，至</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年</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月 日</w:t>
      </w:r>
      <w:r>
        <w:rPr>
          <w:rFonts w:hint="eastAsia" w:ascii="宋体" w:hAnsi="宋体" w:cs="宋体"/>
          <w:bCs/>
          <w:sz w:val="28"/>
          <w:szCs w:val="28"/>
          <w:lang w:val="en-US" w:eastAsia="zh-CN"/>
        </w:rPr>
        <w:t>造价咨询</w:t>
      </w:r>
      <w:r>
        <w:rPr>
          <w:rFonts w:hint="eastAsia" w:ascii="宋体" w:hAnsi="宋体" w:eastAsia="宋体" w:cs="宋体"/>
          <w:bCs/>
          <w:sz w:val="28"/>
          <w:szCs w:val="28"/>
        </w:rPr>
        <w:t>工作任务完成时止。</w:t>
      </w:r>
    </w:p>
    <w:p w14:paraId="2891EB7D">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三、人员和资格要求：</w:t>
      </w:r>
    </w:p>
    <w:p w14:paraId="1DD98967">
      <w:pPr>
        <w:spacing w:line="360" w:lineRule="auto"/>
        <w:rPr>
          <w:rFonts w:hint="eastAsia" w:ascii="宋体" w:hAnsi="宋体" w:eastAsia="宋体" w:cs="宋体"/>
          <w:bCs/>
          <w:sz w:val="28"/>
          <w:szCs w:val="28"/>
        </w:rPr>
      </w:pPr>
      <w:r>
        <w:rPr>
          <w:rFonts w:hint="eastAsia" w:ascii="宋体" w:hAnsi="宋体" w:eastAsia="宋体" w:cs="宋体"/>
          <w:bCs/>
          <w:sz w:val="28"/>
          <w:szCs w:val="28"/>
        </w:rPr>
        <w:t xml:space="preserve">    参与</w:t>
      </w:r>
      <w:r>
        <w:rPr>
          <w:rFonts w:hint="eastAsia" w:ascii="宋体" w:hAnsi="宋体" w:cs="宋体"/>
          <w:bCs/>
          <w:sz w:val="28"/>
          <w:szCs w:val="28"/>
          <w:lang w:val="en-US" w:eastAsia="zh-CN"/>
        </w:rPr>
        <w:t>造价咨询</w:t>
      </w:r>
      <w:r>
        <w:rPr>
          <w:rFonts w:hint="eastAsia" w:ascii="宋体" w:hAnsi="宋体" w:eastAsia="宋体" w:cs="宋体"/>
          <w:bCs/>
          <w:sz w:val="28"/>
          <w:szCs w:val="28"/>
        </w:rPr>
        <w:t>项目负责人及成员</w:t>
      </w:r>
    </w:p>
    <w:p w14:paraId="6257C9C3">
      <w:pPr>
        <w:spacing w:line="360" w:lineRule="auto"/>
        <w:rPr>
          <w:rFonts w:hint="eastAsia" w:ascii="宋体" w:hAnsi="宋体" w:eastAsia="宋体" w:cs="宋体"/>
          <w:bCs/>
          <w:sz w:val="28"/>
          <w:szCs w:val="28"/>
          <w:lang w:eastAsia="zh-CN"/>
        </w:rPr>
      </w:pPr>
      <w:r>
        <w:rPr>
          <w:rFonts w:hint="eastAsia" w:ascii="宋体" w:hAnsi="宋体" w:eastAsia="宋体" w:cs="宋体"/>
          <w:bCs/>
          <w:sz w:val="28"/>
          <w:szCs w:val="28"/>
        </w:rPr>
        <w:t xml:space="preserve">    项目负责人：</w:t>
      </w:r>
    </w:p>
    <w:p w14:paraId="6DC6E84F">
      <w:pPr>
        <w:spacing w:line="360" w:lineRule="auto"/>
        <w:ind w:firstLine="640"/>
        <w:rPr>
          <w:rFonts w:hint="eastAsia" w:ascii="宋体" w:hAnsi="宋体" w:eastAsia="宋体" w:cs="宋体"/>
          <w:bCs/>
          <w:sz w:val="28"/>
          <w:szCs w:val="28"/>
          <w:lang w:eastAsia="zh-CN"/>
        </w:rPr>
      </w:pPr>
      <w:r>
        <w:rPr>
          <w:rFonts w:hint="eastAsia" w:ascii="宋体" w:hAnsi="宋体" w:eastAsia="宋体" w:cs="宋体"/>
          <w:bCs/>
          <w:sz w:val="28"/>
          <w:szCs w:val="28"/>
        </w:rPr>
        <w:t>成员：</w:t>
      </w:r>
    </w:p>
    <w:p w14:paraId="7D61A38C">
      <w:pPr>
        <w:spacing w:line="360" w:lineRule="auto"/>
        <w:ind w:firstLine="640"/>
        <w:rPr>
          <w:rFonts w:hint="eastAsia" w:ascii="宋体" w:hAnsi="宋体" w:eastAsia="宋体" w:cs="宋体"/>
          <w:bCs/>
          <w:sz w:val="28"/>
          <w:szCs w:val="28"/>
        </w:rPr>
      </w:pPr>
      <w:r>
        <w:rPr>
          <w:rFonts w:hint="eastAsia" w:ascii="宋体" w:hAnsi="宋体" w:eastAsia="宋体" w:cs="宋体"/>
          <w:sz w:val="28"/>
          <w:szCs w:val="28"/>
        </w:rPr>
        <w:t>乙方选派的本项目负责人应具备</w:t>
      </w:r>
      <w:r>
        <w:rPr>
          <w:rFonts w:hint="eastAsia" w:ascii="宋体" w:hAnsi="宋体" w:cs="宋体"/>
          <w:sz w:val="28"/>
          <w:szCs w:val="28"/>
          <w:lang w:val="en-US" w:eastAsia="zh-CN"/>
        </w:rPr>
        <w:t>一级</w:t>
      </w:r>
      <w:r>
        <w:rPr>
          <w:rFonts w:hint="eastAsia" w:ascii="宋体" w:hAnsi="宋体" w:eastAsia="宋体" w:cs="宋体"/>
          <w:sz w:val="28"/>
          <w:szCs w:val="28"/>
        </w:rPr>
        <w:t>注册造价工程师资格。</w:t>
      </w:r>
    </w:p>
    <w:p w14:paraId="064C9C31">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四、费用支付：</w:t>
      </w:r>
    </w:p>
    <w:p w14:paraId="419A7F8B">
      <w:pPr>
        <w:spacing w:line="360" w:lineRule="auto"/>
        <w:ind w:firstLine="560" w:firstLineChars="200"/>
        <w:rPr>
          <w:rFonts w:hint="eastAsia" w:ascii="宋体" w:hAnsi="宋体" w:eastAsia="宋体" w:cs="宋体"/>
          <w:bCs/>
          <w:sz w:val="28"/>
          <w:szCs w:val="28"/>
          <w:u w:val="single"/>
        </w:rPr>
      </w:pPr>
      <w:r>
        <w:rPr>
          <w:rFonts w:hint="eastAsia" w:ascii="宋体" w:hAnsi="宋体" w:eastAsia="宋体" w:cs="宋体"/>
          <w:bCs/>
          <w:sz w:val="28"/>
          <w:szCs w:val="28"/>
        </w:rPr>
        <w:t>1.支付方式：</w:t>
      </w:r>
      <w:r>
        <w:rPr>
          <w:rFonts w:hint="eastAsia" w:ascii="宋体" w:hAnsi="宋体" w:eastAsia="宋体" w:cs="宋体"/>
          <w:bCs/>
          <w:sz w:val="28"/>
          <w:szCs w:val="28"/>
          <w:u w:val="single"/>
        </w:rPr>
        <w:t>银行转账</w:t>
      </w:r>
    </w:p>
    <w:p w14:paraId="236EBE86">
      <w:pPr>
        <w:spacing w:line="360" w:lineRule="auto"/>
        <w:ind w:firstLine="560" w:firstLineChars="200"/>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w:t>
      </w:r>
      <w:r>
        <w:rPr>
          <w:rFonts w:hint="eastAsia" w:ascii="宋体" w:hAnsi="宋体" w:eastAsia="宋体" w:cs="宋体"/>
          <w:bCs/>
          <w:sz w:val="28"/>
          <w:szCs w:val="28"/>
          <w:highlight w:val="none"/>
        </w:rPr>
        <w:t>结算方式、款项支付：</w:t>
      </w:r>
      <w:r>
        <w:rPr>
          <w:rFonts w:hint="eastAsia" w:ascii="宋体" w:hAnsi="宋体" w:eastAsia="宋体" w:cs="宋体"/>
          <w:bCs/>
          <w:sz w:val="28"/>
          <w:szCs w:val="28"/>
          <w:highlight w:val="none"/>
          <w:lang w:val="en-US" w:eastAsia="zh-CN"/>
        </w:rPr>
        <w:t>根据实际工作量计算款项；</w:t>
      </w:r>
    </w:p>
    <w:p w14:paraId="3439513E">
      <w:pPr>
        <w:spacing w:line="360" w:lineRule="auto"/>
        <w:ind w:firstLine="560" w:firstLineChars="200"/>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lang w:val="en-US" w:eastAsia="zh-CN"/>
        </w:rPr>
        <w:t>3.合同款的支付：</w:t>
      </w:r>
      <w:r>
        <w:rPr>
          <w:rFonts w:hint="eastAsia" w:ascii="宋体" w:hAnsi="宋体" w:cs="宋体"/>
          <w:color w:val="auto"/>
          <w:sz w:val="28"/>
          <w:szCs w:val="28"/>
          <w:highlight w:val="none"/>
          <w:lang w:val="en-US" w:eastAsia="zh-CN"/>
        </w:rPr>
        <w:t>具体服务项目确定后，与社会中介机构签订付款合同，服务费用由社会中介机构报审计局确认后依据入围合同约定的金额由县财政局支付</w:t>
      </w:r>
      <w:r>
        <w:rPr>
          <w:rFonts w:hint="eastAsia" w:ascii="宋体" w:hAnsi="宋体" w:eastAsia="宋体" w:cs="宋体"/>
          <w:bCs/>
          <w:sz w:val="28"/>
          <w:szCs w:val="28"/>
          <w:highlight w:val="none"/>
          <w:lang w:val="en-US" w:eastAsia="zh-CN"/>
        </w:rPr>
        <w:t>（具体项目费用实际根据项目实际实施情况</w:t>
      </w:r>
      <w:r>
        <w:rPr>
          <w:rFonts w:hint="eastAsia" w:ascii="宋体" w:hAnsi="宋体" w:cs="宋体"/>
          <w:bCs/>
          <w:sz w:val="28"/>
          <w:szCs w:val="28"/>
          <w:highlight w:val="none"/>
          <w:lang w:val="en-US" w:eastAsia="zh-CN"/>
        </w:rPr>
        <w:t>可</w:t>
      </w:r>
      <w:r>
        <w:rPr>
          <w:rFonts w:hint="eastAsia" w:ascii="宋体" w:hAnsi="宋体" w:eastAsia="宋体" w:cs="宋体"/>
          <w:bCs/>
          <w:sz w:val="28"/>
          <w:szCs w:val="28"/>
          <w:highlight w:val="none"/>
          <w:lang w:val="en-US" w:eastAsia="zh-CN"/>
        </w:rPr>
        <w:t>另行商议）。</w:t>
      </w:r>
    </w:p>
    <w:p w14:paraId="103E7845">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五、甲方的权利和义务：</w:t>
      </w:r>
    </w:p>
    <w:p w14:paraId="676E4825">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1.负责组织实施</w:t>
      </w:r>
      <w:r>
        <w:rPr>
          <w:rFonts w:hint="eastAsia" w:ascii="宋体" w:hAnsi="宋体" w:cs="宋体"/>
          <w:bCs/>
          <w:sz w:val="28"/>
          <w:szCs w:val="28"/>
          <w:lang w:val="en-US" w:eastAsia="zh-CN"/>
        </w:rPr>
        <w:t>服务</w:t>
      </w:r>
      <w:r>
        <w:rPr>
          <w:rFonts w:hint="eastAsia" w:ascii="宋体" w:hAnsi="宋体" w:eastAsia="宋体" w:cs="宋体"/>
          <w:bCs/>
          <w:sz w:val="28"/>
          <w:szCs w:val="28"/>
        </w:rPr>
        <w:t>工作，分配</w:t>
      </w:r>
      <w:r>
        <w:rPr>
          <w:rFonts w:hint="eastAsia" w:ascii="宋体" w:hAnsi="宋体" w:cs="宋体"/>
          <w:bCs/>
          <w:sz w:val="28"/>
          <w:szCs w:val="28"/>
          <w:lang w:val="en-US" w:eastAsia="zh-CN"/>
        </w:rPr>
        <w:t>服务</w:t>
      </w:r>
      <w:r>
        <w:rPr>
          <w:rFonts w:hint="eastAsia" w:ascii="宋体" w:hAnsi="宋体" w:eastAsia="宋体" w:cs="宋体"/>
          <w:bCs/>
          <w:sz w:val="28"/>
          <w:szCs w:val="28"/>
        </w:rPr>
        <w:t>任务。</w:t>
      </w:r>
    </w:p>
    <w:p w14:paraId="11BE5582">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2.指派</w:t>
      </w:r>
      <w:r>
        <w:rPr>
          <w:rFonts w:hint="eastAsia" w:ascii="宋体" w:hAnsi="宋体" w:cs="宋体"/>
          <w:bCs/>
          <w:sz w:val="28"/>
          <w:szCs w:val="28"/>
          <w:lang w:val="en-US" w:eastAsia="zh-CN"/>
        </w:rPr>
        <w:t>造价咨询</w:t>
      </w:r>
      <w:r>
        <w:rPr>
          <w:rFonts w:hint="eastAsia" w:ascii="宋体" w:hAnsi="宋体" w:eastAsia="宋体" w:cs="宋体"/>
          <w:bCs/>
          <w:sz w:val="28"/>
          <w:szCs w:val="28"/>
        </w:rPr>
        <w:t>组组长，负责</w:t>
      </w:r>
      <w:r>
        <w:rPr>
          <w:rFonts w:hint="eastAsia" w:ascii="宋体" w:hAnsi="宋体" w:cs="宋体"/>
          <w:bCs/>
          <w:sz w:val="28"/>
          <w:szCs w:val="28"/>
          <w:lang w:val="en-US" w:eastAsia="zh-CN"/>
        </w:rPr>
        <w:t>造价咨询</w:t>
      </w:r>
      <w:r>
        <w:rPr>
          <w:rFonts w:hint="eastAsia" w:ascii="宋体" w:hAnsi="宋体" w:eastAsia="宋体" w:cs="宋体"/>
          <w:bCs/>
          <w:sz w:val="28"/>
          <w:szCs w:val="28"/>
        </w:rPr>
        <w:t>实施中的监督管理、指导协调和质量审核工作。</w:t>
      </w:r>
    </w:p>
    <w:p w14:paraId="1B7B3695">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3.负责对乙方派出人员完成的</w:t>
      </w:r>
      <w:r>
        <w:rPr>
          <w:rFonts w:hint="eastAsia" w:ascii="宋体" w:hAnsi="宋体" w:cs="宋体"/>
          <w:bCs/>
          <w:sz w:val="28"/>
          <w:szCs w:val="28"/>
          <w:lang w:val="en-US" w:eastAsia="zh-CN"/>
        </w:rPr>
        <w:t>造价咨询</w:t>
      </w:r>
      <w:r>
        <w:rPr>
          <w:rFonts w:hint="eastAsia" w:ascii="宋体" w:hAnsi="宋体" w:eastAsia="宋体" w:cs="宋体"/>
          <w:bCs/>
          <w:sz w:val="28"/>
          <w:szCs w:val="28"/>
        </w:rPr>
        <w:t>事项及工作结果进行复核验收考评。</w:t>
      </w:r>
    </w:p>
    <w:p w14:paraId="6E408C48">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4.有权要求乙方及其派出人员在规定时限内协助配合</w:t>
      </w:r>
      <w:r>
        <w:rPr>
          <w:rFonts w:hint="eastAsia" w:ascii="宋体" w:hAnsi="宋体" w:cs="宋体"/>
          <w:bCs/>
          <w:sz w:val="28"/>
          <w:szCs w:val="28"/>
          <w:lang w:val="en-US" w:eastAsia="zh-CN"/>
        </w:rPr>
        <w:t>造价咨询</w:t>
      </w:r>
      <w:r>
        <w:rPr>
          <w:rFonts w:hint="eastAsia" w:ascii="宋体" w:hAnsi="宋体" w:eastAsia="宋体" w:cs="宋体"/>
          <w:bCs/>
          <w:sz w:val="28"/>
          <w:szCs w:val="28"/>
        </w:rPr>
        <w:t>终结阶段相关工作。</w:t>
      </w:r>
    </w:p>
    <w:p w14:paraId="5732F7DC">
      <w:pPr>
        <w:spacing w:line="360" w:lineRule="auto"/>
        <w:ind w:firstLine="560" w:firstLineChars="200"/>
        <w:rPr>
          <w:rFonts w:hint="eastAsia" w:ascii="宋体" w:hAnsi="宋体" w:eastAsia="宋体" w:cs="宋体"/>
          <w:sz w:val="28"/>
          <w:szCs w:val="28"/>
        </w:rPr>
      </w:pPr>
      <w:r>
        <w:rPr>
          <w:rFonts w:hint="eastAsia" w:ascii="宋体" w:hAnsi="宋体" w:eastAsia="宋体" w:cs="宋体"/>
          <w:bCs/>
          <w:sz w:val="28"/>
          <w:szCs w:val="28"/>
        </w:rPr>
        <w:t>5.经项目评审，因乙方及其派出人员过错导致</w:t>
      </w:r>
      <w:r>
        <w:rPr>
          <w:rFonts w:hint="eastAsia" w:ascii="宋体" w:hAnsi="宋体" w:cs="宋体"/>
          <w:bCs/>
          <w:sz w:val="28"/>
          <w:szCs w:val="28"/>
          <w:lang w:val="en-US" w:eastAsia="zh-CN"/>
        </w:rPr>
        <w:t>造价咨询</w:t>
      </w:r>
      <w:r>
        <w:rPr>
          <w:rFonts w:hint="eastAsia" w:ascii="宋体" w:hAnsi="宋体" w:eastAsia="宋体" w:cs="宋体"/>
          <w:bCs/>
          <w:sz w:val="28"/>
          <w:szCs w:val="28"/>
        </w:rPr>
        <w:t>结论错误，或因乙方及其派出人员未严格执行</w:t>
      </w:r>
      <w:r>
        <w:rPr>
          <w:rFonts w:hint="eastAsia" w:ascii="宋体" w:hAnsi="宋体" w:cs="宋体"/>
          <w:bCs/>
          <w:sz w:val="28"/>
          <w:szCs w:val="28"/>
          <w:lang w:val="en-US" w:eastAsia="zh-CN"/>
        </w:rPr>
        <w:t>造价咨询</w:t>
      </w:r>
      <w:r>
        <w:rPr>
          <w:rFonts w:hint="eastAsia" w:ascii="宋体" w:hAnsi="宋体" w:eastAsia="宋体" w:cs="宋体"/>
          <w:bCs/>
          <w:sz w:val="28"/>
          <w:szCs w:val="28"/>
        </w:rPr>
        <w:t>实施方案规定，影响</w:t>
      </w:r>
      <w:r>
        <w:rPr>
          <w:rFonts w:hint="eastAsia" w:ascii="宋体" w:hAnsi="宋体" w:cs="宋体"/>
          <w:bCs/>
          <w:sz w:val="28"/>
          <w:szCs w:val="28"/>
          <w:lang w:val="en-US" w:eastAsia="zh-CN"/>
        </w:rPr>
        <w:t>造价咨询</w:t>
      </w:r>
      <w:r>
        <w:rPr>
          <w:rFonts w:hint="eastAsia" w:ascii="宋体" w:hAnsi="宋体" w:eastAsia="宋体" w:cs="宋体"/>
          <w:bCs/>
          <w:sz w:val="28"/>
          <w:szCs w:val="28"/>
        </w:rPr>
        <w:t>工作进度，未完成工作任务，造成严重后果的，甲方有权终止合同。或停止其承担的工作，扣减</w:t>
      </w:r>
      <w:r>
        <w:rPr>
          <w:rFonts w:hint="eastAsia" w:ascii="宋体" w:hAnsi="宋体" w:cs="宋体"/>
          <w:bCs/>
          <w:sz w:val="28"/>
          <w:szCs w:val="28"/>
          <w:lang w:val="en-US" w:eastAsia="zh-CN"/>
        </w:rPr>
        <w:t>造价咨询</w:t>
      </w:r>
      <w:r>
        <w:rPr>
          <w:rFonts w:hint="eastAsia" w:ascii="宋体" w:hAnsi="宋体" w:eastAsia="宋体" w:cs="宋体"/>
          <w:bCs/>
          <w:sz w:val="28"/>
          <w:szCs w:val="28"/>
        </w:rPr>
        <w:t>服务费用</w:t>
      </w:r>
      <w:r>
        <w:rPr>
          <w:rFonts w:hint="eastAsia" w:ascii="宋体" w:hAnsi="宋体" w:eastAsia="宋体" w:cs="宋体"/>
          <w:sz w:val="28"/>
          <w:szCs w:val="28"/>
        </w:rPr>
        <w:t>。</w:t>
      </w:r>
    </w:p>
    <w:p w14:paraId="7600E159">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六、乙方的权利和义务：</w:t>
      </w:r>
    </w:p>
    <w:p w14:paraId="46C3C744">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1.乙方有义务选派符合甲方要求条件的专业人员（需提供专业资格证书原件及注册中介机构证明）参与</w:t>
      </w:r>
      <w:r>
        <w:rPr>
          <w:rFonts w:hint="eastAsia" w:ascii="宋体" w:hAnsi="宋体" w:cs="宋体"/>
          <w:bCs/>
          <w:sz w:val="28"/>
          <w:szCs w:val="28"/>
          <w:lang w:val="en-US" w:eastAsia="zh-CN"/>
        </w:rPr>
        <w:t>造价咨询</w:t>
      </w:r>
      <w:r>
        <w:rPr>
          <w:rFonts w:hint="eastAsia" w:ascii="宋体" w:hAnsi="宋体" w:eastAsia="宋体" w:cs="宋体"/>
          <w:bCs/>
          <w:sz w:val="28"/>
          <w:szCs w:val="28"/>
        </w:rPr>
        <w:t>工作。乙方有义务协助甲方做好派出人员的组织管理工作，在本协议履行期间不得随意更换派出人员。</w:t>
      </w:r>
    </w:p>
    <w:p w14:paraId="2B230276">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2.乙方及其派出人员在</w:t>
      </w:r>
      <w:r>
        <w:rPr>
          <w:rFonts w:hint="eastAsia" w:ascii="宋体" w:hAnsi="宋体" w:cs="宋体"/>
          <w:bCs/>
          <w:sz w:val="28"/>
          <w:szCs w:val="28"/>
          <w:lang w:val="en-US" w:eastAsia="zh-CN"/>
        </w:rPr>
        <w:t>造价咨询</w:t>
      </w:r>
      <w:r>
        <w:rPr>
          <w:rFonts w:hint="eastAsia" w:ascii="宋体" w:hAnsi="宋体" w:eastAsia="宋体" w:cs="宋体"/>
          <w:bCs/>
          <w:sz w:val="28"/>
          <w:szCs w:val="28"/>
        </w:rPr>
        <w:t>实施中，须遵循甲方相关管理制度，有义务接受甲方的管理指导、质量监督和验收考评，严格按照国家</w:t>
      </w:r>
      <w:r>
        <w:rPr>
          <w:rFonts w:hint="eastAsia" w:ascii="宋体" w:hAnsi="宋体" w:cs="宋体"/>
          <w:bCs/>
          <w:sz w:val="28"/>
          <w:szCs w:val="28"/>
          <w:lang w:val="en-US" w:eastAsia="zh-CN"/>
        </w:rPr>
        <w:t>造价咨询</w:t>
      </w:r>
      <w:r>
        <w:rPr>
          <w:rFonts w:hint="eastAsia" w:ascii="宋体" w:hAnsi="宋体" w:eastAsia="宋体" w:cs="宋体"/>
          <w:bCs/>
          <w:sz w:val="28"/>
          <w:szCs w:val="28"/>
        </w:rPr>
        <w:t>程序和</w:t>
      </w:r>
      <w:r>
        <w:rPr>
          <w:rFonts w:hint="eastAsia" w:ascii="宋体" w:hAnsi="宋体" w:cs="宋体"/>
          <w:bCs/>
          <w:sz w:val="28"/>
          <w:szCs w:val="28"/>
          <w:lang w:val="en-US" w:eastAsia="zh-CN"/>
        </w:rPr>
        <w:t>造价咨询</w:t>
      </w:r>
      <w:r>
        <w:rPr>
          <w:rFonts w:hint="eastAsia" w:ascii="宋体" w:hAnsi="宋体" w:eastAsia="宋体" w:cs="宋体"/>
          <w:bCs/>
          <w:sz w:val="28"/>
          <w:szCs w:val="28"/>
        </w:rPr>
        <w:t>实施方案确定的</w:t>
      </w:r>
      <w:r>
        <w:rPr>
          <w:rFonts w:hint="eastAsia" w:ascii="宋体" w:hAnsi="宋体" w:cs="宋体"/>
          <w:bCs/>
          <w:sz w:val="28"/>
          <w:szCs w:val="28"/>
          <w:lang w:val="en-US" w:eastAsia="zh-CN"/>
        </w:rPr>
        <w:t>服务</w:t>
      </w:r>
      <w:r>
        <w:rPr>
          <w:rFonts w:hint="eastAsia" w:ascii="宋体" w:hAnsi="宋体" w:eastAsia="宋体" w:cs="宋体"/>
          <w:bCs/>
          <w:sz w:val="28"/>
          <w:szCs w:val="28"/>
        </w:rPr>
        <w:t>范围、内容、时间及分工实施并完成</w:t>
      </w:r>
      <w:r>
        <w:rPr>
          <w:rFonts w:hint="eastAsia" w:ascii="宋体" w:hAnsi="宋体" w:cs="宋体"/>
          <w:bCs/>
          <w:sz w:val="28"/>
          <w:szCs w:val="28"/>
          <w:lang w:val="en-US" w:eastAsia="zh-CN"/>
        </w:rPr>
        <w:t>造价咨询</w:t>
      </w:r>
      <w:r>
        <w:rPr>
          <w:rFonts w:hint="eastAsia" w:ascii="宋体" w:hAnsi="宋体" w:eastAsia="宋体" w:cs="宋体"/>
          <w:bCs/>
          <w:sz w:val="28"/>
          <w:szCs w:val="28"/>
        </w:rPr>
        <w:t>任务，服从甲方的工作安排。</w:t>
      </w:r>
    </w:p>
    <w:p w14:paraId="118D0B1B">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3.乙方派出人员有义务在</w:t>
      </w:r>
      <w:r>
        <w:rPr>
          <w:rFonts w:hint="eastAsia" w:ascii="宋体" w:hAnsi="宋体" w:cs="宋体"/>
          <w:bCs/>
          <w:sz w:val="28"/>
          <w:szCs w:val="28"/>
          <w:lang w:val="en-US" w:eastAsia="zh-CN"/>
        </w:rPr>
        <w:t>造价咨询</w:t>
      </w:r>
      <w:r>
        <w:rPr>
          <w:rFonts w:hint="eastAsia" w:ascii="宋体" w:hAnsi="宋体" w:eastAsia="宋体" w:cs="宋体"/>
          <w:bCs/>
          <w:sz w:val="28"/>
          <w:szCs w:val="28"/>
        </w:rPr>
        <w:t>实施中执行国家准则和约定的质量标准和要求，保证相关材料的真实、完整、合法。</w:t>
      </w:r>
    </w:p>
    <w:p w14:paraId="2BFBE81F">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4.乙方派出人员有义务全面、真实地反映分工事项的</w:t>
      </w:r>
      <w:r>
        <w:rPr>
          <w:rFonts w:hint="eastAsia" w:ascii="宋体" w:hAnsi="宋体" w:cs="宋体"/>
          <w:bCs/>
          <w:sz w:val="28"/>
          <w:szCs w:val="28"/>
          <w:lang w:val="en-US" w:eastAsia="zh-CN"/>
        </w:rPr>
        <w:t>造价咨询</w:t>
      </w:r>
      <w:r>
        <w:rPr>
          <w:rFonts w:hint="eastAsia" w:ascii="宋体" w:hAnsi="宋体" w:eastAsia="宋体" w:cs="宋体"/>
          <w:bCs/>
          <w:sz w:val="28"/>
          <w:szCs w:val="28"/>
        </w:rPr>
        <w:t>结果，发现违法违纪问题应及时向</w:t>
      </w:r>
      <w:r>
        <w:rPr>
          <w:rFonts w:hint="eastAsia" w:ascii="宋体" w:hAnsi="宋体" w:cs="宋体"/>
          <w:bCs/>
          <w:sz w:val="28"/>
          <w:szCs w:val="28"/>
          <w:lang w:val="en-US" w:eastAsia="zh-CN"/>
        </w:rPr>
        <w:t>造价咨询</w:t>
      </w:r>
      <w:r>
        <w:rPr>
          <w:rFonts w:hint="eastAsia" w:ascii="宋体" w:hAnsi="宋体" w:eastAsia="宋体" w:cs="宋体"/>
          <w:bCs/>
          <w:sz w:val="28"/>
          <w:szCs w:val="28"/>
        </w:rPr>
        <w:t>组组长汇报，不得隐瞒。</w:t>
      </w:r>
    </w:p>
    <w:p w14:paraId="27899BD9">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5.乙方派出人员应就</w:t>
      </w:r>
      <w:r>
        <w:rPr>
          <w:rFonts w:hint="eastAsia" w:ascii="宋体" w:hAnsi="宋体" w:cs="宋体"/>
          <w:bCs/>
          <w:sz w:val="28"/>
          <w:szCs w:val="28"/>
          <w:lang w:val="en-US" w:eastAsia="zh-CN"/>
        </w:rPr>
        <w:t>造价咨询</w:t>
      </w:r>
      <w:r>
        <w:rPr>
          <w:rFonts w:hint="eastAsia" w:ascii="宋体" w:hAnsi="宋体" w:eastAsia="宋体" w:cs="宋体"/>
          <w:bCs/>
          <w:sz w:val="28"/>
          <w:szCs w:val="28"/>
        </w:rPr>
        <w:t>项目实施方案确定的</w:t>
      </w:r>
      <w:r>
        <w:rPr>
          <w:rFonts w:hint="eastAsia" w:ascii="宋体" w:hAnsi="宋体" w:cs="宋体"/>
          <w:bCs/>
          <w:sz w:val="28"/>
          <w:szCs w:val="28"/>
          <w:lang w:val="en-US" w:eastAsia="zh-CN"/>
        </w:rPr>
        <w:t>造价咨询</w:t>
      </w:r>
      <w:r>
        <w:rPr>
          <w:rFonts w:hint="eastAsia" w:ascii="宋体" w:hAnsi="宋体" w:eastAsia="宋体" w:cs="宋体"/>
          <w:bCs/>
          <w:sz w:val="28"/>
          <w:szCs w:val="28"/>
        </w:rPr>
        <w:t>事项在</w:t>
      </w:r>
      <w:r>
        <w:rPr>
          <w:rFonts w:hint="eastAsia" w:ascii="宋体" w:hAnsi="宋体" w:cs="宋体"/>
          <w:bCs/>
          <w:sz w:val="28"/>
          <w:szCs w:val="28"/>
          <w:lang w:val="en-US" w:eastAsia="zh-CN"/>
        </w:rPr>
        <w:t>造价咨询</w:t>
      </w:r>
      <w:r>
        <w:rPr>
          <w:rFonts w:hint="eastAsia" w:ascii="宋体" w:hAnsi="宋体" w:eastAsia="宋体" w:cs="宋体"/>
          <w:bCs/>
          <w:sz w:val="28"/>
          <w:szCs w:val="28"/>
        </w:rPr>
        <w:t>终结后5个工作日内向甲方出具审核报告，应当配合</w:t>
      </w:r>
      <w:r>
        <w:rPr>
          <w:rFonts w:hint="eastAsia" w:ascii="宋体" w:hAnsi="宋体" w:cs="宋体"/>
          <w:bCs/>
          <w:sz w:val="28"/>
          <w:szCs w:val="28"/>
          <w:lang w:val="en-US" w:eastAsia="zh-CN"/>
        </w:rPr>
        <w:t>造价咨询</w:t>
      </w:r>
      <w:r>
        <w:rPr>
          <w:rFonts w:hint="eastAsia" w:ascii="宋体" w:hAnsi="宋体" w:eastAsia="宋体" w:cs="宋体"/>
          <w:bCs/>
          <w:sz w:val="28"/>
          <w:szCs w:val="28"/>
        </w:rPr>
        <w:t>组组长编写</w:t>
      </w:r>
      <w:r>
        <w:rPr>
          <w:rFonts w:hint="eastAsia" w:ascii="宋体" w:hAnsi="宋体" w:cs="宋体"/>
          <w:bCs/>
          <w:sz w:val="28"/>
          <w:szCs w:val="28"/>
          <w:lang w:val="en-US" w:eastAsia="zh-CN"/>
        </w:rPr>
        <w:t>造价咨询</w:t>
      </w:r>
      <w:r>
        <w:rPr>
          <w:rFonts w:hint="eastAsia" w:ascii="宋体" w:hAnsi="宋体" w:eastAsia="宋体" w:cs="宋体"/>
          <w:bCs/>
          <w:sz w:val="28"/>
          <w:szCs w:val="28"/>
        </w:rPr>
        <w:t>报告，被</w:t>
      </w:r>
      <w:r>
        <w:rPr>
          <w:rFonts w:hint="eastAsia" w:ascii="宋体" w:hAnsi="宋体" w:cs="宋体"/>
          <w:bCs/>
          <w:sz w:val="28"/>
          <w:szCs w:val="28"/>
          <w:lang w:val="en-US" w:eastAsia="zh-CN"/>
        </w:rPr>
        <w:t>造价咨询</w:t>
      </w:r>
      <w:r>
        <w:rPr>
          <w:rFonts w:hint="eastAsia" w:ascii="宋体" w:hAnsi="宋体" w:eastAsia="宋体" w:cs="宋体"/>
          <w:bCs/>
          <w:sz w:val="28"/>
          <w:szCs w:val="28"/>
        </w:rPr>
        <w:t>对象对</w:t>
      </w:r>
      <w:r>
        <w:rPr>
          <w:rFonts w:hint="eastAsia" w:ascii="宋体" w:hAnsi="宋体" w:cs="宋体"/>
          <w:bCs/>
          <w:sz w:val="28"/>
          <w:szCs w:val="28"/>
          <w:lang w:val="en-US" w:eastAsia="zh-CN"/>
        </w:rPr>
        <w:t>造价咨询</w:t>
      </w:r>
      <w:r>
        <w:rPr>
          <w:rFonts w:hint="eastAsia" w:ascii="宋体" w:hAnsi="宋体" w:eastAsia="宋体" w:cs="宋体"/>
          <w:bCs/>
          <w:sz w:val="28"/>
          <w:szCs w:val="28"/>
        </w:rPr>
        <w:t>报告有异议的，对承办事项部分及其工作结果有义务协助研究处置意见。</w:t>
      </w:r>
    </w:p>
    <w:p w14:paraId="18E14C55">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6.乙方须保证甲方所提供资料的完整、安全。</w:t>
      </w:r>
    </w:p>
    <w:p w14:paraId="5126B735">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7.乙方派出人员在</w:t>
      </w:r>
      <w:r>
        <w:rPr>
          <w:rFonts w:hint="eastAsia" w:ascii="宋体" w:hAnsi="宋体" w:cs="宋体"/>
          <w:bCs/>
          <w:sz w:val="28"/>
          <w:szCs w:val="28"/>
          <w:lang w:val="en-US" w:eastAsia="zh-CN"/>
        </w:rPr>
        <w:t>造价咨询</w:t>
      </w:r>
      <w:r>
        <w:rPr>
          <w:rFonts w:hint="eastAsia" w:ascii="宋体" w:hAnsi="宋体" w:eastAsia="宋体" w:cs="宋体"/>
          <w:bCs/>
          <w:sz w:val="28"/>
          <w:szCs w:val="28"/>
        </w:rPr>
        <w:t>期间应遵守</w:t>
      </w:r>
      <w:r>
        <w:rPr>
          <w:rFonts w:hint="eastAsia" w:ascii="宋体" w:hAnsi="宋体" w:cs="宋体"/>
          <w:bCs/>
          <w:sz w:val="28"/>
          <w:szCs w:val="28"/>
          <w:lang w:val="en-US" w:eastAsia="zh-CN"/>
        </w:rPr>
        <w:t>造价咨询</w:t>
      </w:r>
      <w:r>
        <w:rPr>
          <w:rFonts w:hint="eastAsia" w:ascii="宋体" w:hAnsi="宋体" w:eastAsia="宋体" w:cs="宋体"/>
          <w:bCs/>
          <w:sz w:val="28"/>
          <w:szCs w:val="28"/>
        </w:rPr>
        <w:t>机关</w:t>
      </w:r>
      <w:r>
        <w:rPr>
          <w:rFonts w:hint="eastAsia" w:ascii="宋体" w:hAnsi="宋体" w:cs="宋体"/>
          <w:bCs/>
          <w:sz w:val="28"/>
          <w:szCs w:val="28"/>
          <w:lang w:val="en-US" w:eastAsia="zh-CN"/>
        </w:rPr>
        <w:t>工作</w:t>
      </w:r>
      <w:r>
        <w:rPr>
          <w:rFonts w:hint="eastAsia" w:ascii="宋体" w:hAnsi="宋体" w:eastAsia="宋体" w:cs="宋体"/>
          <w:bCs/>
          <w:sz w:val="28"/>
          <w:szCs w:val="28"/>
        </w:rPr>
        <w:t>纪律、廉政纪律，对涉及的国家秘密、商业秘密和工作秘密负有保密责任。</w:t>
      </w:r>
    </w:p>
    <w:p w14:paraId="10F0D591">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8.乙方派出人员应在现场</w:t>
      </w:r>
      <w:r>
        <w:rPr>
          <w:rFonts w:hint="eastAsia" w:ascii="宋体" w:hAnsi="宋体" w:cs="宋体"/>
          <w:bCs/>
          <w:sz w:val="28"/>
          <w:szCs w:val="28"/>
          <w:lang w:val="en-US" w:eastAsia="zh-CN"/>
        </w:rPr>
        <w:t>造价咨询</w:t>
      </w:r>
      <w:r>
        <w:rPr>
          <w:rFonts w:hint="eastAsia" w:ascii="宋体" w:hAnsi="宋体" w:eastAsia="宋体" w:cs="宋体"/>
          <w:bCs/>
          <w:sz w:val="28"/>
          <w:szCs w:val="28"/>
        </w:rPr>
        <w:t>结束时，将</w:t>
      </w:r>
      <w:r>
        <w:rPr>
          <w:rFonts w:hint="eastAsia" w:ascii="宋体" w:hAnsi="宋体" w:cs="宋体"/>
          <w:bCs/>
          <w:sz w:val="28"/>
          <w:szCs w:val="28"/>
          <w:lang w:val="en-US" w:eastAsia="zh-CN"/>
        </w:rPr>
        <w:t>造价咨询</w:t>
      </w:r>
      <w:r>
        <w:rPr>
          <w:rFonts w:hint="eastAsia" w:ascii="宋体" w:hAnsi="宋体" w:eastAsia="宋体" w:cs="宋体"/>
          <w:bCs/>
          <w:sz w:val="28"/>
          <w:szCs w:val="28"/>
        </w:rPr>
        <w:t>实施中形成的全部资料及时移交</w:t>
      </w:r>
      <w:r>
        <w:rPr>
          <w:rFonts w:hint="eastAsia" w:ascii="宋体" w:hAnsi="宋体" w:cs="宋体"/>
          <w:bCs/>
          <w:sz w:val="28"/>
          <w:szCs w:val="28"/>
          <w:lang w:val="en-US" w:eastAsia="zh-CN"/>
        </w:rPr>
        <w:t>造价咨询</w:t>
      </w:r>
      <w:r>
        <w:rPr>
          <w:rFonts w:hint="eastAsia" w:ascii="宋体" w:hAnsi="宋体" w:eastAsia="宋体" w:cs="宋体"/>
          <w:bCs/>
          <w:sz w:val="28"/>
          <w:szCs w:val="28"/>
        </w:rPr>
        <w:t>组组长复核，并按要求及时补充改正。出具报告时，将</w:t>
      </w:r>
      <w:r>
        <w:rPr>
          <w:rFonts w:hint="eastAsia" w:ascii="宋体" w:hAnsi="宋体" w:cs="宋体"/>
          <w:bCs/>
          <w:sz w:val="28"/>
          <w:szCs w:val="28"/>
          <w:lang w:val="en-US" w:eastAsia="zh-CN"/>
        </w:rPr>
        <w:t>造价咨询</w:t>
      </w:r>
      <w:r>
        <w:rPr>
          <w:rFonts w:hint="eastAsia" w:ascii="宋体" w:hAnsi="宋体" w:eastAsia="宋体" w:cs="宋体"/>
          <w:bCs/>
          <w:sz w:val="28"/>
          <w:szCs w:val="28"/>
        </w:rPr>
        <w:t>资料（工作底稿、证据等）一并移交</w:t>
      </w:r>
      <w:r>
        <w:rPr>
          <w:rFonts w:hint="eastAsia" w:ascii="宋体" w:hAnsi="宋体" w:cs="宋体"/>
          <w:bCs/>
          <w:sz w:val="28"/>
          <w:szCs w:val="28"/>
          <w:lang w:val="en-US" w:eastAsia="zh-CN"/>
        </w:rPr>
        <w:t>造价咨询</w:t>
      </w:r>
      <w:r>
        <w:rPr>
          <w:rFonts w:hint="eastAsia" w:ascii="宋体" w:hAnsi="宋体" w:eastAsia="宋体" w:cs="宋体"/>
          <w:bCs/>
          <w:sz w:val="28"/>
          <w:szCs w:val="28"/>
        </w:rPr>
        <w:t>组归档。</w:t>
      </w:r>
    </w:p>
    <w:p w14:paraId="385D2B05">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9.乙方对承办事项及工作结果有义务参加甲方组织的听证、复议、裁决或诉讼等工作，负责相关</w:t>
      </w:r>
      <w:r>
        <w:rPr>
          <w:rFonts w:hint="eastAsia" w:ascii="宋体" w:hAnsi="宋体" w:cs="宋体"/>
          <w:bCs/>
          <w:sz w:val="28"/>
          <w:szCs w:val="28"/>
          <w:lang w:val="en-US" w:eastAsia="zh-CN"/>
        </w:rPr>
        <w:t>造价咨询</w:t>
      </w:r>
      <w:r>
        <w:rPr>
          <w:rFonts w:hint="eastAsia" w:ascii="宋体" w:hAnsi="宋体" w:eastAsia="宋体" w:cs="宋体"/>
          <w:bCs/>
          <w:sz w:val="28"/>
          <w:szCs w:val="28"/>
        </w:rPr>
        <w:t>事项的解释、答疑和澄清。</w:t>
      </w:r>
    </w:p>
    <w:p w14:paraId="08A6D2BD">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10.存在应当回避情形时，乙方及其派出人员应当主动告知甲方，并予以回避。</w:t>
      </w:r>
    </w:p>
    <w:p w14:paraId="0776ACCE">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11.乙方及其派出人员在</w:t>
      </w:r>
      <w:r>
        <w:rPr>
          <w:rFonts w:hint="eastAsia" w:ascii="宋体" w:hAnsi="宋体" w:cs="宋体"/>
          <w:bCs/>
          <w:sz w:val="28"/>
          <w:szCs w:val="28"/>
          <w:lang w:val="en-US" w:eastAsia="zh-CN"/>
        </w:rPr>
        <w:t>造价咨询</w:t>
      </w:r>
      <w:r>
        <w:rPr>
          <w:rFonts w:hint="eastAsia" w:ascii="宋体" w:hAnsi="宋体" w:eastAsia="宋体" w:cs="宋体"/>
          <w:bCs/>
          <w:sz w:val="28"/>
          <w:szCs w:val="28"/>
        </w:rPr>
        <w:t>中不得以甲方及其人员名义从事与聘用事项无关的活动。</w:t>
      </w:r>
    </w:p>
    <w:p w14:paraId="139FB0D1">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12.乙方及其派出人员不得使用聘用</w:t>
      </w:r>
      <w:r>
        <w:rPr>
          <w:rFonts w:hint="eastAsia" w:ascii="宋体" w:hAnsi="宋体" w:cs="宋体"/>
          <w:bCs/>
          <w:sz w:val="28"/>
          <w:szCs w:val="28"/>
          <w:lang w:val="en-US" w:eastAsia="zh-CN"/>
        </w:rPr>
        <w:t>造价咨询</w:t>
      </w:r>
      <w:r>
        <w:rPr>
          <w:rFonts w:hint="eastAsia" w:ascii="宋体" w:hAnsi="宋体" w:eastAsia="宋体" w:cs="宋体"/>
          <w:bCs/>
          <w:sz w:val="28"/>
          <w:szCs w:val="28"/>
        </w:rPr>
        <w:t>事项的资料和结果，用于与</w:t>
      </w:r>
      <w:r>
        <w:rPr>
          <w:rFonts w:hint="eastAsia" w:ascii="宋体" w:hAnsi="宋体" w:cs="宋体"/>
          <w:bCs/>
          <w:sz w:val="28"/>
          <w:szCs w:val="28"/>
          <w:lang w:val="en-US" w:eastAsia="zh-CN"/>
        </w:rPr>
        <w:t>造价咨询</w:t>
      </w:r>
      <w:r>
        <w:rPr>
          <w:rFonts w:hint="eastAsia" w:ascii="宋体" w:hAnsi="宋体" w:eastAsia="宋体" w:cs="宋体"/>
          <w:bCs/>
          <w:sz w:val="28"/>
          <w:szCs w:val="28"/>
        </w:rPr>
        <w:t>事项无关的目的。</w:t>
      </w:r>
    </w:p>
    <w:p w14:paraId="341BE5D0">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13.乙方不得将选用</w:t>
      </w:r>
      <w:r>
        <w:rPr>
          <w:rFonts w:hint="eastAsia" w:ascii="宋体" w:hAnsi="宋体" w:cs="宋体"/>
          <w:bCs/>
          <w:sz w:val="28"/>
          <w:szCs w:val="28"/>
          <w:lang w:val="en-US" w:eastAsia="zh-CN"/>
        </w:rPr>
        <w:t>造价咨询</w:t>
      </w:r>
      <w:r>
        <w:rPr>
          <w:rFonts w:hint="eastAsia" w:ascii="宋体" w:hAnsi="宋体" w:eastAsia="宋体" w:cs="宋体"/>
          <w:bCs/>
          <w:sz w:val="28"/>
          <w:szCs w:val="28"/>
        </w:rPr>
        <w:t>事项转包、分包给任何第三方实施完成。</w:t>
      </w:r>
    </w:p>
    <w:p w14:paraId="3A70C8DD">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14.乙方对其</w:t>
      </w:r>
      <w:r>
        <w:rPr>
          <w:rFonts w:hint="eastAsia" w:ascii="宋体" w:hAnsi="宋体" w:cs="宋体"/>
          <w:bCs/>
          <w:sz w:val="28"/>
          <w:szCs w:val="28"/>
          <w:lang w:val="en-US" w:eastAsia="zh-CN"/>
        </w:rPr>
        <w:t>造价咨询</w:t>
      </w:r>
      <w:r>
        <w:rPr>
          <w:rFonts w:hint="eastAsia" w:ascii="宋体" w:hAnsi="宋体" w:eastAsia="宋体" w:cs="宋体"/>
          <w:bCs/>
          <w:sz w:val="28"/>
          <w:szCs w:val="28"/>
        </w:rPr>
        <w:t>结果的真实性、合法性负责，对其出具的</w:t>
      </w:r>
      <w:r>
        <w:rPr>
          <w:rFonts w:hint="eastAsia" w:ascii="宋体" w:hAnsi="宋体" w:cs="宋体"/>
          <w:bCs/>
          <w:sz w:val="28"/>
          <w:szCs w:val="28"/>
          <w:lang w:val="en-US" w:eastAsia="zh-CN"/>
        </w:rPr>
        <w:t>造价咨询</w:t>
      </w:r>
      <w:r>
        <w:rPr>
          <w:rFonts w:hint="eastAsia" w:ascii="宋体" w:hAnsi="宋体" w:eastAsia="宋体" w:cs="宋体"/>
          <w:bCs/>
          <w:sz w:val="28"/>
          <w:szCs w:val="28"/>
        </w:rPr>
        <w:t>报告，独立承担法律责任。</w:t>
      </w:r>
    </w:p>
    <w:p w14:paraId="7D8644BB">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七、违约责任：</w:t>
      </w:r>
    </w:p>
    <w:p w14:paraId="711DE4C5">
      <w:pPr>
        <w:spacing w:line="360" w:lineRule="auto"/>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按《</w:t>
      </w:r>
      <w:r>
        <w:rPr>
          <w:rFonts w:hint="eastAsia" w:ascii="宋体" w:hAnsi="宋体" w:cs="宋体"/>
          <w:bCs/>
          <w:sz w:val="28"/>
          <w:szCs w:val="28"/>
          <w:lang w:val="en-US" w:eastAsia="zh-CN"/>
        </w:rPr>
        <w:t>中华人民共和国民典法</w:t>
      </w:r>
      <w:r>
        <w:rPr>
          <w:rFonts w:hint="eastAsia" w:ascii="宋体" w:hAnsi="宋体" w:eastAsia="宋体" w:cs="宋体"/>
          <w:bCs/>
          <w:sz w:val="28"/>
          <w:szCs w:val="28"/>
          <w:lang w:val="en-US" w:eastAsia="zh-CN"/>
        </w:rPr>
        <w:t>》中的相关条款执行。</w:t>
      </w:r>
    </w:p>
    <w:p w14:paraId="7B1F0A54">
      <w:pPr>
        <w:numPr>
          <w:ilvl w:val="0"/>
          <w:numId w:val="7"/>
        </w:num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争议解决方式</w:t>
      </w:r>
    </w:p>
    <w:p w14:paraId="0C982585">
      <w:pPr>
        <w:numPr>
          <w:ilvl w:val="0"/>
          <w:numId w:val="0"/>
        </w:numPr>
        <w:spacing w:line="360" w:lineRule="auto"/>
        <w:ind w:firstLine="560" w:firstLineChars="200"/>
        <w:rPr>
          <w:rFonts w:hint="eastAsia" w:ascii="宋体" w:hAnsi="宋体" w:eastAsia="宋体" w:cs="宋体"/>
          <w:bCs/>
          <w:sz w:val="28"/>
          <w:szCs w:val="28"/>
          <w:highlight w:val="none"/>
        </w:rPr>
      </w:pPr>
      <w:r>
        <w:rPr>
          <w:rFonts w:hint="eastAsia" w:ascii="宋体" w:hAnsi="宋体" w:eastAsia="宋体" w:cs="宋体"/>
          <w:bCs/>
          <w:sz w:val="28"/>
          <w:szCs w:val="28"/>
          <w:highlight w:val="none"/>
        </w:rPr>
        <w:t>本协议甲乙双方应共同遵守，任何一方不得违反、擅自变更或解除。如有异议，甲乙双方应协商解决。协商无效的，可向</w:t>
      </w:r>
      <w:r>
        <w:rPr>
          <w:rFonts w:hint="eastAsia" w:ascii="宋体" w:hAnsi="宋体" w:eastAsia="宋体" w:cs="宋体"/>
          <w:bCs/>
          <w:sz w:val="28"/>
          <w:szCs w:val="28"/>
          <w:highlight w:val="none"/>
          <w:lang w:eastAsia="zh-CN"/>
        </w:rPr>
        <w:t>渭南市冲裁委员会申请仲裁或向人民法院提起诉讼</w:t>
      </w:r>
      <w:r>
        <w:rPr>
          <w:rFonts w:hint="eastAsia" w:ascii="宋体" w:hAnsi="宋体" w:eastAsia="宋体" w:cs="宋体"/>
          <w:bCs/>
          <w:sz w:val="28"/>
          <w:szCs w:val="28"/>
          <w:highlight w:val="none"/>
        </w:rPr>
        <w:t>。诉讼费用及守约方的律师代理费用（不超过陕西省律师服务收费标准）由违约方承担。</w:t>
      </w:r>
    </w:p>
    <w:p w14:paraId="482B19BA">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九、其他：</w:t>
      </w:r>
    </w:p>
    <w:p w14:paraId="70F5C403">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1.本协议书未尽事宜，由双方协商</w:t>
      </w:r>
      <w:r>
        <w:rPr>
          <w:rFonts w:hint="eastAsia" w:ascii="宋体" w:hAnsi="宋体" w:eastAsia="宋体" w:cs="宋体"/>
          <w:bCs/>
          <w:sz w:val="28"/>
          <w:szCs w:val="28"/>
          <w:lang w:eastAsia="zh-CN"/>
        </w:rPr>
        <w:t>，作为协议补充，与原协议具有同等法律效力</w:t>
      </w:r>
      <w:r>
        <w:rPr>
          <w:rFonts w:hint="eastAsia" w:ascii="宋体" w:hAnsi="宋体" w:eastAsia="宋体" w:cs="宋体"/>
          <w:bCs/>
          <w:sz w:val="28"/>
          <w:szCs w:val="28"/>
        </w:rPr>
        <w:t>。</w:t>
      </w:r>
    </w:p>
    <w:p w14:paraId="5521C90C">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2.本协议一式四份，甲乙双方各执两份，具有同等法律效力。</w:t>
      </w:r>
    </w:p>
    <w:p w14:paraId="1C531254">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3.本协议自甲乙双方签字盖章之日起生效。</w:t>
      </w:r>
    </w:p>
    <w:p w14:paraId="3B782B9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甲    方：白水县审计局         </w:t>
      </w:r>
    </w:p>
    <w:p w14:paraId="4E50DF90">
      <w:pPr>
        <w:spacing w:line="320" w:lineRule="exact"/>
        <w:ind w:firstLine="560" w:firstLineChars="200"/>
        <w:rPr>
          <w:rFonts w:hint="eastAsia" w:ascii="宋体" w:hAnsi="宋体" w:eastAsia="宋体" w:cs="宋体"/>
          <w:sz w:val="28"/>
          <w:szCs w:val="28"/>
        </w:rPr>
      </w:pPr>
    </w:p>
    <w:p w14:paraId="75056F31">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单位负责人：             </w:t>
      </w:r>
    </w:p>
    <w:p w14:paraId="516377C6">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委托代理人：</w:t>
      </w:r>
    </w:p>
    <w:p w14:paraId="519E6444">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    地      址：</w:t>
      </w:r>
    </w:p>
    <w:p w14:paraId="04728C8A">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电      话：           </w:t>
      </w:r>
    </w:p>
    <w:p w14:paraId="734362E6">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    时      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日               </w:t>
      </w:r>
    </w:p>
    <w:p w14:paraId="5A1239BA">
      <w:pPr>
        <w:spacing w:line="480" w:lineRule="auto"/>
        <w:ind w:firstLine="560" w:firstLineChars="200"/>
        <w:rPr>
          <w:rFonts w:hint="eastAsia" w:ascii="宋体" w:hAnsi="宋体" w:eastAsia="宋体" w:cs="宋体"/>
          <w:bCs/>
          <w:sz w:val="28"/>
          <w:szCs w:val="28"/>
          <w:u w:val="none"/>
        </w:rPr>
      </w:pPr>
      <w:r>
        <w:rPr>
          <w:rFonts w:hint="eastAsia" w:ascii="宋体" w:hAnsi="宋体" w:eastAsia="宋体" w:cs="宋体"/>
          <w:sz w:val="28"/>
          <w:szCs w:val="28"/>
        </w:rPr>
        <w:t>乙      方：</w:t>
      </w:r>
    </w:p>
    <w:p w14:paraId="11937DE8">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w:t>
      </w:r>
    </w:p>
    <w:p w14:paraId="2F7BDF85">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委托代理人：</w:t>
      </w:r>
    </w:p>
    <w:p w14:paraId="739E5629">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      址：</w:t>
      </w:r>
    </w:p>
    <w:p w14:paraId="74C4507A">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电      话：</w:t>
      </w:r>
    </w:p>
    <w:p w14:paraId="017DBE6E">
      <w:pPr>
        <w:keepNext w:val="0"/>
        <w:keepLines w:val="0"/>
        <w:pageBreakBefore w:val="0"/>
        <w:kinsoku/>
        <w:wordWrap/>
        <w:overflowPunct/>
        <w:topLinePunct w:val="0"/>
        <w:autoSpaceDE/>
        <w:autoSpaceDN/>
        <w:bidi w:val="0"/>
        <w:snapToGrid/>
        <w:spacing w:line="48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时      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  月   日</w:t>
      </w:r>
    </w:p>
    <w:p w14:paraId="722F1580">
      <w:pPr>
        <w:widowControl/>
        <w:snapToGrid w:val="0"/>
        <w:spacing w:line="360" w:lineRule="auto"/>
        <w:jc w:val="center"/>
        <w:rPr>
          <w:rFonts w:hint="eastAsia" w:ascii="宋体" w:hAnsi="宋体" w:eastAsia="宋体" w:cs="宋体"/>
          <w:b/>
          <w:color w:val="auto"/>
          <w:kern w:val="44"/>
          <w:sz w:val="28"/>
          <w:szCs w:val="28"/>
          <w:highlight w:val="none"/>
        </w:rPr>
      </w:pPr>
    </w:p>
    <w:p w14:paraId="4A803FEC">
      <w:pPr>
        <w:rPr>
          <w:rFonts w:hint="eastAsia" w:ascii="宋体" w:hAnsi="宋体" w:eastAsia="宋体" w:cs="宋体"/>
          <w:sz w:val="44"/>
          <w:szCs w:val="44"/>
          <w:highlight w:val="yellow"/>
        </w:rPr>
      </w:pPr>
      <w:r>
        <w:rPr>
          <w:rFonts w:hint="eastAsia" w:ascii="宋体" w:hAnsi="宋体" w:eastAsia="宋体" w:cs="宋体"/>
          <w:sz w:val="44"/>
          <w:szCs w:val="44"/>
          <w:highlight w:val="yellow"/>
        </w:rPr>
        <w:br w:type="page"/>
      </w:r>
    </w:p>
    <w:p w14:paraId="2FDFC2B1">
      <w:pPr>
        <w:pStyle w:val="8"/>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44"/>
          <w:szCs w:val="44"/>
          <w:highlight w:val="none"/>
        </w:rPr>
      </w:pPr>
      <w:r>
        <w:rPr>
          <w:rFonts w:hint="eastAsia" w:ascii="宋体" w:hAnsi="宋体" w:eastAsia="宋体" w:cs="宋体"/>
          <w:sz w:val="44"/>
          <w:szCs w:val="44"/>
          <w:highlight w:val="none"/>
        </w:rPr>
        <w:t>购买社会中介机构参与政府投资类项目</w:t>
      </w:r>
    </w:p>
    <w:p w14:paraId="7C07D034">
      <w:pPr>
        <w:pStyle w:val="8"/>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sz w:val="44"/>
          <w:szCs w:val="44"/>
          <w:highlight w:val="none"/>
        </w:rPr>
      </w:pPr>
      <w:r>
        <w:rPr>
          <w:rFonts w:hint="eastAsia" w:ascii="宋体" w:hAnsi="宋体" w:eastAsia="宋体" w:cs="宋体"/>
          <w:sz w:val="44"/>
          <w:szCs w:val="44"/>
          <w:highlight w:val="none"/>
        </w:rPr>
        <w:t>审计框架协议采购项目</w:t>
      </w:r>
      <w:r>
        <w:rPr>
          <w:rFonts w:hint="eastAsia" w:ascii="宋体" w:hAnsi="宋体" w:eastAsia="宋体" w:cs="宋体"/>
          <w:sz w:val="44"/>
          <w:szCs w:val="44"/>
          <w:highlight w:val="none"/>
          <w:lang w:val="en-US" w:eastAsia="zh-CN"/>
        </w:rPr>
        <w:t>合同包2</w:t>
      </w:r>
      <w:r>
        <w:rPr>
          <w:rFonts w:hint="eastAsia" w:ascii="宋体" w:hAnsi="宋体" w:eastAsia="宋体" w:cs="宋体"/>
          <w:sz w:val="44"/>
          <w:szCs w:val="44"/>
          <w:highlight w:val="none"/>
        </w:rPr>
        <w:t>协议书</w:t>
      </w:r>
    </w:p>
    <w:p w14:paraId="2A9007ED">
      <w:pPr>
        <w:spacing w:line="360" w:lineRule="auto"/>
        <w:rPr>
          <w:rFonts w:hint="eastAsia" w:ascii="宋体" w:hAnsi="宋体" w:eastAsia="宋体" w:cs="宋体"/>
          <w:bCs/>
          <w:sz w:val="28"/>
          <w:szCs w:val="28"/>
          <w:highlight w:val="none"/>
        </w:rPr>
      </w:pPr>
    </w:p>
    <w:p w14:paraId="3C92F53E">
      <w:pPr>
        <w:spacing w:line="360" w:lineRule="auto"/>
        <w:rPr>
          <w:rFonts w:hint="eastAsia" w:ascii="宋体" w:hAnsi="宋体" w:eastAsia="宋体" w:cs="宋体"/>
          <w:bCs/>
          <w:sz w:val="28"/>
          <w:szCs w:val="28"/>
        </w:rPr>
      </w:pPr>
      <w:r>
        <w:rPr>
          <w:rFonts w:hint="eastAsia" w:ascii="宋体" w:hAnsi="宋体" w:eastAsia="宋体" w:cs="宋体"/>
          <w:bCs/>
          <w:sz w:val="28"/>
          <w:szCs w:val="28"/>
        </w:rPr>
        <w:t>聘 用 人（甲方）：</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白水县审计局          </w:t>
      </w:r>
    </w:p>
    <w:p w14:paraId="56C0915B">
      <w:pPr>
        <w:spacing w:line="360" w:lineRule="auto"/>
        <w:ind w:left="2560" w:hanging="2240" w:hangingChars="800"/>
        <w:rPr>
          <w:rFonts w:hint="eastAsia" w:ascii="宋体" w:hAnsi="宋体" w:eastAsia="宋体" w:cs="宋体"/>
          <w:bCs/>
          <w:sz w:val="28"/>
          <w:szCs w:val="28"/>
          <w:u w:val="single"/>
        </w:rPr>
      </w:pPr>
      <w:r>
        <w:rPr>
          <w:rFonts w:hint="eastAsia" w:ascii="宋体" w:hAnsi="宋体" w:eastAsia="宋体" w:cs="宋体"/>
          <w:bCs/>
          <w:sz w:val="28"/>
          <w:szCs w:val="28"/>
        </w:rPr>
        <w:t>被聘用人（乙方）：</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u w:val="single"/>
        </w:rPr>
        <w:t xml:space="preserve"> </w:t>
      </w:r>
    </w:p>
    <w:p w14:paraId="78BF982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highlight w:val="none"/>
        </w:rPr>
        <w:t>根据《</w:t>
      </w:r>
      <w:r>
        <w:rPr>
          <w:rFonts w:hint="eastAsia" w:ascii="宋体" w:hAnsi="宋体" w:cs="宋体"/>
          <w:sz w:val="28"/>
          <w:szCs w:val="28"/>
          <w:highlight w:val="none"/>
          <w:lang w:eastAsia="zh-CN"/>
        </w:rPr>
        <w:t>中华人民共和国民典法</w:t>
      </w:r>
      <w:r>
        <w:rPr>
          <w:rFonts w:hint="eastAsia" w:ascii="宋体" w:hAnsi="宋体" w:eastAsia="宋体" w:cs="宋体"/>
          <w:sz w:val="28"/>
          <w:szCs w:val="28"/>
          <w:highlight w:val="none"/>
        </w:rPr>
        <w:t>》</w:t>
      </w:r>
      <w:r>
        <w:rPr>
          <w:rFonts w:hint="eastAsia" w:ascii="宋体" w:hAnsi="宋体" w:eastAsia="宋体" w:cs="宋体"/>
          <w:sz w:val="28"/>
          <w:szCs w:val="28"/>
        </w:rPr>
        <w:t>等规定，甲方选用乙方参与服务有关事宜，经甲乙双方协商一致订立本工作协议，双方共同遵守执行。</w:t>
      </w:r>
    </w:p>
    <w:p w14:paraId="385CEC36">
      <w:pPr>
        <w:numPr>
          <w:ilvl w:val="0"/>
          <w:numId w:val="6"/>
        </w:num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项目名称：</w:t>
      </w:r>
    </w:p>
    <w:p w14:paraId="092B3DB0">
      <w:pPr>
        <w:numPr>
          <w:ilvl w:val="0"/>
          <w:numId w:val="0"/>
        </w:numPr>
        <w:spacing w:line="360" w:lineRule="auto"/>
        <w:ind w:left="319" w:leftChars="152" w:firstLine="280" w:firstLineChars="100"/>
        <w:rPr>
          <w:rFonts w:hint="eastAsia" w:ascii="宋体" w:hAnsi="宋体" w:eastAsia="宋体" w:cs="宋体"/>
          <w:sz w:val="28"/>
          <w:szCs w:val="28"/>
        </w:rPr>
      </w:pPr>
      <w:r>
        <w:rPr>
          <w:rFonts w:hint="eastAsia" w:ascii="宋体" w:hAnsi="宋体" w:eastAsia="宋体" w:cs="宋体"/>
          <w:bCs/>
          <w:sz w:val="28"/>
          <w:szCs w:val="28"/>
        </w:rPr>
        <w:t>二、</w:t>
      </w:r>
      <w:r>
        <w:rPr>
          <w:rFonts w:hint="eastAsia" w:ascii="宋体" w:hAnsi="宋体" w:eastAsia="宋体" w:cs="宋体"/>
          <w:bCs/>
          <w:sz w:val="28"/>
          <w:szCs w:val="28"/>
          <w:lang w:eastAsia="zh-CN"/>
        </w:rPr>
        <w:t>服务期限</w:t>
      </w:r>
      <w:r>
        <w:rPr>
          <w:rFonts w:hint="eastAsia" w:ascii="宋体" w:hAnsi="宋体" w:eastAsia="宋体" w:cs="宋体"/>
          <w:bCs/>
          <w:sz w:val="28"/>
          <w:szCs w:val="28"/>
        </w:rPr>
        <w:t>:本协议自签订之日起算，至</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年</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月 日</w:t>
      </w:r>
      <w:r>
        <w:rPr>
          <w:rFonts w:hint="eastAsia" w:ascii="宋体" w:hAnsi="宋体" w:cs="宋体"/>
          <w:bCs/>
          <w:sz w:val="28"/>
          <w:szCs w:val="28"/>
          <w:lang w:val="en-US" w:eastAsia="zh-CN"/>
        </w:rPr>
        <w:t>财务</w:t>
      </w:r>
      <w:r>
        <w:rPr>
          <w:rFonts w:hint="eastAsia" w:ascii="宋体" w:hAnsi="宋体" w:eastAsia="宋体" w:cs="宋体"/>
          <w:bCs/>
          <w:sz w:val="28"/>
          <w:szCs w:val="28"/>
        </w:rPr>
        <w:t>决算</w:t>
      </w:r>
      <w:r>
        <w:rPr>
          <w:rFonts w:hint="eastAsia" w:ascii="宋体" w:hAnsi="宋体" w:cs="宋体"/>
          <w:bCs/>
          <w:sz w:val="28"/>
          <w:szCs w:val="28"/>
          <w:lang w:val="en-US" w:eastAsia="zh-CN"/>
        </w:rPr>
        <w:t>审计</w:t>
      </w:r>
      <w:r>
        <w:rPr>
          <w:rFonts w:hint="eastAsia" w:ascii="宋体" w:hAnsi="宋体" w:eastAsia="宋体" w:cs="宋体"/>
          <w:bCs/>
          <w:sz w:val="28"/>
          <w:szCs w:val="28"/>
        </w:rPr>
        <w:t>工作任务完成时止。</w:t>
      </w:r>
    </w:p>
    <w:p w14:paraId="3CB9AEF5">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三、人员和资格要求：</w:t>
      </w:r>
    </w:p>
    <w:p w14:paraId="7B79BACA">
      <w:pPr>
        <w:spacing w:line="360" w:lineRule="auto"/>
        <w:rPr>
          <w:rFonts w:hint="eastAsia" w:ascii="宋体" w:hAnsi="宋体" w:eastAsia="宋体" w:cs="宋体"/>
          <w:bCs/>
          <w:sz w:val="28"/>
          <w:szCs w:val="28"/>
        </w:rPr>
      </w:pPr>
      <w:r>
        <w:rPr>
          <w:rFonts w:hint="eastAsia" w:ascii="宋体" w:hAnsi="宋体" w:eastAsia="宋体" w:cs="宋体"/>
          <w:bCs/>
          <w:sz w:val="28"/>
          <w:szCs w:val="28"/>
        </w:rPr>
        <w:t xml:space="preserve">    参与审计项目负责人及成员</w:t>
      </w:r>
    </w:p>
    <w:p w14:paraId="587D3CC5">
      <w:pPr>
        <w:spacing w:line="360" w:lineRule="auto"/>
        <w:rPr>
          <w:rFonts w:hint="eastAsia" w:ascii="宋体" w:hAnsi="宋体" w:eastAsia="宋体" w:cs="宋体"/>
          <w:bCs/>
          <w:sz w:val="28"/>
          <w:szCs w:val="28"/>
          <w:lang w:eastAsia="zh-CN"/>
        </w:rPr>
      </w:pPr>
      <w:r>
        <w:rPr>
          <w:rFonts w:hint="eastAsia" w:ascii="宋体" w:hAnsi="宋体" w:eastAsia="宋体" w:cs="宋体"/>
          <w:bCs/>
          <w:sz w:val="28"/>
          <w:szCs w:val="28"/>
        </w:rPr>
        <w:t xml:space="preserve">    项目负责人：</w:t>
      </w:r>
    </w:p>
    <w:p w14:paraId="02F0489C">
      <w:pPr>
        <w:spacing w:line="360" w:lineRule="auto"/>
        <w:ind w:firstLine="640"/>
        <w:rPr>
          <w:rFonts w:hint="eastAsia" w:ascii="宋体" w:hAnsi="宋体" w:eastAsia="宋体" w:cs="宋体"/>
          <w:bCs/>
          <w:sz w:val="28"/>
          <w:szCs w:val="28"/>
          <w:lang w:eastAsia="zh-CN"/>
        </w:rPr>
      </w:pPr>
      <w:r>
        <w:rPr>
          <w:rFonts w:hint="eastAsia" w:ascii="宋体" w:hAnsi="宋体" w:eastAsia="宋体" w:cs="宋体"/>
          <w:bCs/>
          <w:sz w:val="28"/>
          <w:szCs w:val="28"/>
        </w:rPr>
        <w:t>成员：</w:t>
      </w:r>
    </w:p>
    <w:p w14:paraId="70C27682">
      <w:pPr>
        <w:spacing w:line="360" w:lineRule="auto"/>
        <w:ind w:firstLine="640"/>
        <w:rPr>
          <w:rFonts w:hint="eastAsia" w:ascii="宋体" w:hAnsi="宋体" w:eastAsia="宋体" w:cs="宋体"/>
          <w:bCs/>
          <w:sz w:val="28"/>
          <w:szCs w:val="28"/>
        </w:rPr>
      </w:pPr>
      <w:r>
        <w:rPr>
          <w:rFonts w:hint="eastAsia" w:ascii="宋体" w:hAnsi="宋体" w:eastAsia="宋体" w:cs="宋体"/>
          <w:sz w:val="28"/>
          <w:szCs w:val="28"/>
        </w:rPr>
        <w:t>乙方选派的本项目负责人应具备注册</w:t>
      </w:r>
      <w:r>
        <w:rPr>
          <w:rFonts w:hint="eastAsia" w:ascii="宋体" w:hAnsi="宋体" w:cs="宋体"/>
          <w:sz w:val="28"/>
          <w:szCs w:val="28"/>
          <w:lang w:val="en-US" w:eastAsia="zh-CN"/>
        </w:rPr>
        <w:t>会计师</w:t>
      </w:r>
      <w:r>
        <w:rPr>
          <w:rFonts w:hint="eastAsia" w:ascii="宋体" w:hAnsi="宋体" w:eastAsia="宋体" w:cs="宋体"/>
          <w:sz w:val="28"/>
          <w:szCs w:val="28"/>
        </w:rPr>
        <w:t>资格。</w:t>
      </w:r>
    </w:p>
    <w:p w14:paraId="46A3CC70">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四、费用支付：</w:t>
      </w:r>
    </w:p>
    <w:p w14:paraId="36AF9BAA">
      <w:pPr>
        <w:spacing w:line="360" w:lineRule="auto"/>
        <w:ind w:firstLine="560" w:firstLineChars="200"/>
        <w:rPr>
          <w:rFonts w:hint="eastAsia" w:ascii="宋体" w:hAnsi="宋体" w:eastAsia="宋体" w:cs="宋体"/>
          <w:bCs/>
          <w:sz w:val="28"/>
          <w:szCs w:val="28"/>
          <w:highlight w:val="none"/>
          <w:u w:val="single"/>
        </w:rPr>
      </w:pPr>
      <w:r>
        <w:rPr>
          <w:rFonts w:hint="eastAsia" w:ascii="宋体" w:hAnsi="宋体" w:eastAsia="宋体" w:cs="宋体"/>
          <w:bCs/>
          <w:sz w:val="28"/>
          <w:szCs w:val="28"/>
          <w:highlight w:val="none"/>
        </w:rPr>
        <w:t>1.支付方式：</w:t>
      </w:r>
      <w:r>
        <w:rPr>
          <w:rFonts w:hint="eastAsia" w:ascii="宋体" w:hAnsi="宋体" w:eastAsia="宋体" w:cs="宋体"/>
          <w:bCs/>
          <w:sz w:val="28"/>
          <w:szCs w:val="28"/>
          <w:highlight w:val="none"/>
          <w:u w:val="single"/>
        </w:rPr>
        <w:t>银行转账</w:t>
      </w:r>
    </w:p>
    <w:p w14:paraId="5E02015D">
      <w:pPr>
        <w:spacing w:line="360" w:lineRule="auto"/>
        <w:ind w:firstLine="560" w:firstLineChars="200"/>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w:t>
      </w:r>
      <w:r>
        <w:rPr>
          <w:rFonts w:hint="eastAsia" w:ascii="宋体" w:hAnsi="宋体" w:eastAsia="宋体" w:cs="宋体"/>
          <w:bCs/>
          <w:sz w:val="28"/>
          <w:szCs w:val="28"/>
          <w:highlight w:val="none"/>
        </w:rPr>
        <w:t>结算方式、款项支付：</w:t>
      </w:r>
      <w:r>
        <w:rPr>
          <w:rFonts w:hint="eastAsia" w:ascii="宋体" w:hAnsi="宋体" w:eastAsia="宋体" w:cs="宋体"/>
          <w:bCs/>
          <w:sz w:val="28"/>
          <w:szCs w:val="28"/>
          <w:highlight w:val="none"/>
          <w:lang w:val="en-US" w:eastAsia="zh-CN"/>
        </w:rPr>
        <w:t>根据实际工作量计算款项；</w:t>
      </w:r>
    </w:p>
    <w:p w14:paraId="3BC97F5D">
      <w:pPr>
        <w:spacing w:line="360" w:lineRule="auto"/>
        <w:ind w:firstLine="560" w:firstLineChars="200"/>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lang w:val="en-US" w:eastAsia="zh-CN"/>
        </w:rPr>
        <w:t>3.合同款的支付：</w:t>
      </w:r>
      <w:r>
        <w:rPr>
          <w:rFonts w:hint="eastAsia" w:ascii="宋体" w:hAnsi="宋体" w:cs="宋体"/>
          <w:color w:val="auto"/>
          <w:sz w:val="28"/>
          <w:szCs w:val="28"/>
          <w:highlight w:val="none"/>
          <w:lang w:val="en-US" w:eastAsia="zh-CN"/>
        </w:rPr>
        <w:t>具体审计项目确定后，与社会中介机构签订付款合同，审计费用由社会中介机构报审计局确认后依据入围合同约定的金额由县财政局支付</w:t>
      </w:r>
      <w:r>
        <w:rPr>
          <w:rFonts w:hint="eastAsia" w:ascii="宋体" w:hAnsi="宋体" w:eastAsia="宋体" w:cs="宋体"/>
          <w:bCs/>
          <w:sz w:val="28"/>
          <w:szCs w:val="28"/>
          <w:highlight w:val="none"/>
          <w:lang w:val="en-US" w:eastAsia="zh-CN"/>
        </w:rPr>
        <w:t>（具体项目费用实际根据项目实际实施情况</w:t>
      </w:r>
      <w:r>
        <w:rPr>
          <w:rFonts w:hint="eastAsia" w:ascii="宋体" w:hAnsi="宋体" w:cs="宋体"/>
          <w:bCs/>
          <w:sz w:val="28"/>
          <w:szCs w:val="28"/>
          <w:highlight w:val="none"/>
          <w:lang w:val="en-US" w:eastAsia="zh-CN"/>
        </w:rPr>
        <w:t>可</w:t>
      </w:r>
      <w:r>
        <w:rPr>
          <w:rFonts w:hint="eastAsia" w:ascii="宋体" w:hAnsi="宋体" w:eastAsia="宋体" w:cs="宋体"/>
          <w:bCs/>
          <w:sz w:val="28"/>
          <w:szCs w:val="28"/>
          <w:highlight w:val="none"/>
          <w:lang w:val="en-US" w:eastAsia="zh-CN"/>
        </w:rPr>
        <w:t>另行商议）。</w:t>
      </w:r>
    </w:p>
    <w:p w14:paraId="762C1A2D">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五、甲方的权利和义务：</w:t>
      </w:r>
    </w:p>
    <w:p w14:paraId="44624F25">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1.负责组织实施审计工作，分配审计任务。</w:t>
      </w:r>
    </w:p>
    <w:p w14:paraId="4AEBD9E8">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2.指派审计组组长，负责审计实施中的监督管理、指导协调和质量审核工作。</w:t>
      </w:r>
    </w:p>
    <w:p w14:paraId="705BB7E8">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3.负责对乙方派出人员完成的审计事项及工作结果进行复核验收考评。</w:t>
      </w:r>
    </w:p>
    <w:p w14:paraId="0CB45B0B">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4.有权要求乙方及其派出人员在规定时限内协助配合审计终结阶段相关工作。</w:t>
      </w:r>
    </w:p>
    <w:p w14:paraId="58CFAEEB">
      <w:pPr>
        <w:spacing w:line="360" w:lineRule="auto"/>
        <w:ind w:firstLine="560" w:firstLineChars="200"/>
        <w:rPr>
          <w:rFonts w:hint="eastAsia" w:ascii="宋体" w:hAnsi="宋体" w:eastAsia="宋体" w:cs="宋体"/>
          <w:sz w:val="28"/>
          <w:szCs w:val="28"/>
        </w:rPr>
      </w:pPr>
      <w:r>
        <w:rPr>
          <w:rFonts w:hint="eastAsia" w:ascii="宋体" w:hAnsi="宋体" w:eastAsia="宋体" w:cs="宋体"/>
          <w:bCs/>
          <w:sz w:val="28"/>
          <w:szCs w:val="28"/>
        </w:rPr>
        <w:t>5.经项目评审，因乙方及其派出人员过错导致审计结论错误，或因乙方及其派出人员未严格执行审计实施方案规定，影响审计工作进度，未完成工作任务，造成严重后果的，甲方有权终止合同。或停止其承担的工作，扣减审计服务费用</w:t>
      </w:r>
      <w:r>
        <w:rPr>
          <w:rFonts w:hint="eastAsia" w:ascii="宋体" w:hAnsi="宋体" w:eastAsia="宋体" w:cs="宋体"/>
          <w:sz w:val="28"/>
          <w:szCs w:val="28"/>
        </w:rPr>
        <w:t>。</w:t>
      </w:r>
    </w:p>
    <w:p w14:paraId="578C6093">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六、乙方的权利和义务：</w:t>
      </w:r>
    </w:p>
    <w:p w14:paraId="1E4EC4FC">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1.乙方有义务选派符合甲方要求条件的专业人员（需提供专业资格证书原件及注册中介机构证明）参与审计工作。乙方有义务协助甲方做好派出人员的组织管理工作，在本协议履行期间不得随意更换派出人员。</w:t>
      </w:r>
    </w:p>
    <w:p w14:paraId="36A2EBAD">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2.乙方及其派出人员在审计实施中，须遵循甲方相关管理制度，有义务接受甲方的管理指导、质量监督和验收考评，严格按照国家审计程序和审计实施方案确定的审计范围、内容、时间及分工实施并完成审计任务，服从甲方的工作安排。</w:t>
      </w:r>
    </w:p>
    <w:p w14:paraId="435573E3">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3.乙方派出人员有义务在审计实施中执行国家审计准则和约定的质量标准和要求（如编制审计工作底稿、审计证据等），保证相关审计材料的真实、完整、合法。</w:t>
      </w:r>
    </w:p>
    <w:p w14:paraId="29FF1B6C">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4.乙方派出人员有义务全面、真实地反映分工事项的审计结果，发现违法违纪问题应及时向审计组组长汇报，不得隐瞒。</w:t>
      </w:r>
    </w:p>
    <w:p w14:paraId="75FCB498">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5.乙方派出人员应就审计项目实施方案确定的审计事项在审核终结后5个工作日内向甲方出具审核报告，应当配合审计组组长编写审计报告，被审计对象对审计报告有异议的，对承办事项部分及其工作结果有义务协助研究处置意见。</w:t>
      </w:r>
    </w:p>
    <w:p w14:paraId="411774C3">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6.乙方须保证甲方所提供资料的完整、安全。</w:t>
      </w:r>
    </w:p>
    <w:p w14:paraId="673AB2BD">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7.乙方派出人员在审计期间应遵守审计机关审计纪律、廉政纪律，对涉及的国家秘密、商业秘密和审计工作秘密负有保密责任。</w:t>
      </w:r>
    </w:p>
    <w:p w14:paraId="4A0ACCC7">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8.乙方派出人员应在现场审计结束时，将审计实施中形成的全部资料及时移交审计组组长复核，并按要求及时补充改正。出具审计报告时，将审计资料（审计工作底稿、审计证据等）一并移交审计组归档。</w:t>
      </w:r>
    </w:p>
    <w:p w14:paraId="7F46FAF9">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9.乙方对承办事项及工作结果有义务参加甲方组织的听证、复议、裁决或诉讼等工作，负责相关审计事项的解释、答疑和澄清。</w:t>
      </w:r>
    </w:p>
    <w:p w14:paraId="66D555CB">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10.存在应当回避情形时，乙方及其派出人员应当主动告知甲方，并予以回避。</w:t>
      </w:r>
    </w:p>
    <w:p w14:paraId="1528B4DC">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11.乙方及其派出人员在审计中不得以甲方及其人员名义从事与聘用审计事项无关的活动。</w:t>
      </w:r>
    </w:p>
    <w:p w14:paraId="5F6BED52">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12.乙方及其派出人员不得使用聘用审计事项的审计资料和结果，用于与审计事项无关的目的。</w:t>
      </w:r>
    </w:p>
    <w:p w14:paraId="1A0FF8FD">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13.乙方不得将选用审计事项转包、分包给任何第三方实施完成。</w:t>
      </w:r>
    </w:p>
    <w:p w14:paraId="4406996C">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14.乙方对其审计结果的真实性、合法性负责，对其出具的审计报告，独立承担法律责任。</w:t>
      </w:r>
    </w:p>
    <w:p w14:paraId="0B1A97FD">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七、违约责任：</w:t>
      </w:r>
    </w:p>
    <w:p w14:paraId="5B517AD1">
      <w:pPr>
        <w:spacing w:line="360" w:lineRule="auto"/>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按《</w:t>
      </w:r>
      <w:r>
        <w:rPr>
          <w:rFonts w:hint="eastAsia" w:ascii="宋体" w:hAnsi="宋体" w:cs="宋体"/>
          <w:bCs/>
          <w:sz w:val="28"/>
          <w:szCs w:val="28"/>
          <w:lang w:val="en-US" w:eastAsia="zh-CN"/>
        </w:rPr>
        <w:t>中华人民共和国民典法</w:t>
      </w:r>
      <w:r>
        <w:rPr>
          <w:rFonts w:hint="eastAsia" w:ascii="宋体" w:hAnsi="宋体" w:eastAsia="宋体" w:cs="宋体"/>
          <w:bCs/>
          <w:sz w:val="28"/>
          <w:szCs w:val="28"/>
          <w:lang w:val="en-US" w:eastAsia="zh-CN"/>
        </w:rPr>
        <w:t>》中的相关条款执行。</w:t>
      </w:r>
    </w:p>
    <w:p w14:paraId="3A1F2F37">
      <w:pPr>
        <w:numPr>
          <w:ilvl w:val="0"/>
          <w:numId w:val="7"/>
        </w:num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争议解决方式</w:t>
      </w:r>
    </w:p>
    <w:p w14:paraId="6911241B">
      <w:pPr>
        <w:numPr>
          <w:ilvl w:val="0"/>
          <w:numId w:val="0"/>
        </w:num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本协议甲乙双方应共同遵守，任何一方不得违反、擅自变更或解除。如有异议，甲乙双方应协商解决。协商无效的，可向</w:t>
      </w:r>
      <w:r>
        <w:rPr>
          <w:rFonts w:hint="eastAsia" w:ascii="宋体" w:hAnsi="宋体" w:eastAsia="宋体" w:cs="宋体"/>
          <w:bCs/>
          <w:sz w:val="28"/>
          <w:szCs w:val="28"/>
          <w:lang w:eastAsia="zh-CN"/>
        </w:rPr>
        <w:t>渭南市冲裁委员会申请仲裁或向人民法院提起诉讼</w:t>
      </w:r>
      <w:r>
        <w:rPr>
          <w:rFonts w:hint="eastAsia" w:ascii="宋体" w:hAnsi="宋体" w:eastAsia="宋体" w:cs="宋体"/>
          <w:bCs/>
          <w:sz w:val="28"/>
          <w:szCs w:val="28"/>
        </w:rPr>
        <w:t>。诉讼费用及守约方的律师代理费用（不超过陕西省律师服务收费标准）由违约方承担。</w:t>
      </w:r>
    </w:p>
    <w:p w14:paraId="27C8CEC6">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九、其他：</w:t>
      </w:r>
    </w:p>
    <w:p w14:paraId="6C85BE1F">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1.本协议书未尽事宜，由双方协商</w:t>
      </w:r>
      <w:r>
        <w:rPr>
          <w:rFonts w:hint="eastAsia" w:ascii="宋体" w:hAnsi="宋体" w:eastAsia="宋体" w:cs="宋体"/>
          <w:bCs/>
          <w:sz w:val="28"/>
          <w:szCs w:val="28"/>
          <w:lang w:eastAsia="zh-CN"/>
        </w:rPr>
        <w:t>，作为协议补充，与原协议具有同等法律效力</w:t>
      </w:r>
      <w:r>
        <w:rPr>
          <w:rFonts w:hint="eastAsia" w:ascii="宋体" w:hAnsi="宋体" w:eastAsia="宋体" w:cs="宋体"/>
          <w:bCs/>
          <w:sz w:val="28"/>
          <w:szCs w:val="28"/>
        </w:rPr>
        <w:t>。</w:t>
      </w:r>
    </w:p>
    <w:p w14:paraId="293619F6">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2.本协议一式四份，甲乙双方各执两份，具有同等法律效力。</w:t>
      </w:r>
    </w:p>
    <w:p w14:paraId="0CC403E5">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3.本协议自甲乙双方签字盖章之日起生效。</w:t>
      </w:r>
    </w:p>
    <w:p w14:paraId="2FBE905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甲    方：白水县审计局         </w:t>
      </w:r>
    </w:p>
    <w:p w14:paraId="76F21DF9">
      <w:pPr>
        <w:spacing w:line="320" w:lineRule="exact"/>
        <w:ind w:firstLine="560" w:firstLineChars="200"/>
        <w:rPr>
          <w:rFonts w:hint="eastAsia" w:ascii="宋体" w:hAnsi="宋体" w:eastAsia="宋体" w:cs="宋体"/>
          <w:sz w:val="28"/>
          <w:szCs w:val="28"/>
        </w:rPr>
      </w:pPr>
    </w:p>
    <w:p w14:paraId="3C07E354">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单位负责人：             </w:t>
      </w:r>
    </w:p>
    <w:p w14:paraId="35715280">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委托代理人：</w:t>
      </w:r>
    </w:p>
    <w:p w14:paraId="17D59475">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    地      址：</w:t>
      </w:r>
    </w:p>
    <w:p w14:paraId="2A0FC78D">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电      话：           </w:t>
      </w:r>
    </w:p>
    <w:p w14:paraId="0F85BB05">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    时      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日               </w:t>
      </w:r>
    </w:p>
    <w:p w14:paraId="52455FA1">
      <w:pPr>
        <w:spacing w:line="480" w:lineRule="auto"/>
        <w:ind w:firstLine="560" w:firstLineChars="200"/>
        <w:rPr>
          <w:rFonts w:hint="eastAsia" w:ascii="宋体" w:hAnsi="宋体" w:eastAsia="宋体" w:cs="宋体"/>
          <w:bCs/>
          <w:sz w:val="28"/>
          <w:szCs w:val="28"/>
          <w:u w:val="none"/>
        </w:rPr>
      </w:pPr>
      <w:r>
        <w:rPr>
          <w:rFonts w:hint="eastAsia" w:ascii="宋体" w:hAnsi="宋体" w:eastAsia="宋体" w:cs="宋体"/>
          <w:sz w:val="28"/>
          <w:szCs w:val="28"/>
        </w:rPr>
        <w:t>乙      方：</w:t>
      </w:r>
    </w:p>
    <w:p w14:paraId="51B5757D">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w:t>
      </w:r>
    </w:p>
    <w:p w14:paraId="5F0272E8">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委托代理人：</w:t>
      </w:r>
    </w:p>
    <w:p w14:paraId="3A307569">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      址：</w:t>
      </w:r>
    </w:p>
    <w:p w14:paraId="6E8C942F">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电      话：</w:t>
      </w:r>
    </w:p>
    <w:p w14:paraId="4D1668F8">
      <w:pPr>
        <w:keepNext w:val="0"/>
        <w:keepLines w:val="0"/>
        <w:pageBreakBefore w:val="0"/>
        <w:kinsoku/>
        <w:wordWrap/>
        <w:overflowPunct/>
        <w:topLinePunct w:val="0"/>
        <w:autoSpaceDE/>
        <w:autoSpaceDN/>
        <w:bidi w:val="0"/>
        <w:snapToGrid/>
        <w:spacing w:line="48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时      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  月   日</w:t>
      </w:r>
    </w:p>
    <w:p w14:paraId="7CA029FE">
      <w:pPr>
        <w:widowControl/>
        <w:snapToGrid w:val="0"/>
        <w:spacing w:line="360" w:lineRule="auto"/>
        <w:jc w:val="center"/>
        <w:rPr>
          <w:rFonts w:hint="eastAsia" w:ascii="宋体" w:hAnsi="宋体" w:eastAsia="宋体" w:cs="宋体"/>
          <w:b/>
          <w:color w:val="auto"/>
          <w:kern w:val="44"/>
          <w:sz w:val="28"/>
          <w:szCs w:val="28"/>
          <w:highlight w:val="none"/>
        </w:rPr>
        <w:sectPr>
          <w:headerReference r:id="rId5" w:type="default"/>
          <w:footerReference r:id="rId6" w:type="default"/>
          <w:pgSz w:w="11906" w:h="16838"/>
          <w:pgMar w:top="1134" w:right="1020" w:bottom="1134" w:left="1020" w:header="624" w:footer="624" w:gutter="0"/>
          <w:pgNumType w:fmt="decimal" w:start="1"/>
          <w:cols w:space="720" w:num="1"/>
          <w:docGrid w:linePitch="312" w:charSpace="0"/>
        </w:sectPr>
      </w:pPr>
    </w:p>
    <w:p w14:paraId="6A1F224C">
      <w:pPr>
        <w:widowControl/>
        <w:snapToGrid w:val="0"/>
        <w:spacing w:line="360" w:lineRule="auto"/>
        <w:jc w:val="center"/>
        <w:outlineLvl w:val="0"/>
        <w:rPr>
          <w:rFonts w:hint="eastAsia" w:ascii="宋体" w:hAnsi="宋体" w:eastAsia="宋体" w:cs="宋体"/>
          <w:b/>
          <w:color w:val="auto"/>
          <w:kern w:val="44"/>
          <w:sz w:val="28"/>
          <w:szCs w:val="28"/>
          <w:highlight w:val="none"/>
        </w:rPr>
      </w:pPr>
      <w:bookmarkStart w:id="405" w:name="_Toc30054"/>
      <w:r>
        <w:rPr>
          <w:rFonts w:hint="eastAsia" w:ascii="宋体" w:hAnsi="宋体" w:eastAsia="宋体" w:cs="宋体"/>
          <w:b/>
          <w:color w:val="auto"/>
          <w:kern w:val="44"/>
          <w:sz w:val="32"/>
          <w:szCs w:val="32"/>
          <w:highlight w:val="none"/>
        </w:rPr>
        <w:t>第</w:t>
      </w:r>
      <w:r>
        <w:rPr>
          <w:rFonts w:hint="eastAsia" w:ascii="宋体" w:hAnsi="宋体" w:cs="宋体"/>
          <w:b/>
          <w:color w:val="auto"/>
          <w:kern w:val="44"/>
          <w:sz w:val="32"/>
          <w:szCs w:val="32"/>
          <w:highlight w:val="none"/>
          <w:lang w:eastAsia="zh-CN"/>
        </w:rPr>
        <w:t>六</w:t>
      </w:r>
      <w:r>
        <w:rPr>
          <w:rFonts w:hint="eastAsia" w:ascii="宋体" w:hAnsi="宋体" w:eastAsia="宋体" w:cs="宋体"/>
          <w:b/>
          <w:color w:val="auto"/>
          <w:kern w:val="44"/>
          <w:sz w:val="32"/>
          <w:szCs w:val="32"/>
          <w:highlight w:val="none"/>
        </w:rPr>
        <w:t>部分</w:t>
      </w:r>
      <w:r>
        <w:rPr>
          <w:rFonts w:hint="eastAsia" w:ascii="宋体" w:hAnsi="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lang w:eastAsia="zh-CN"/>
        </w:rPr>
        <w:t>投标文件</w:t>
      </w:r>
      <w:r>
        <w:rPr>
          <w:rFonts w:hint="eastAsia" w:ascii="宋体" w:hAnsi="宋体" w:eastAsia="宋体" w:cs="宋体"/>
          <w:b/>
          <w:color w:val="auto"/>
          <w:kern w:val="44"/>
          <w:sz w:val="32"/>
          <w:szCs w:val="32"/>
          <w:highlight w:val="none"/>
        </w:rPr>
        <w:t>格</w:t>
      </w:r>
      <w:r>
        <w:rPr>
          <w:rFonts w:hint="eastAsia" w:ascii="宋体" w:hAnsi="宋体" w:eastAsia="宋体" w:cs="宋体"/>
          <w:b/>
          <w:color w:val="auto"/>
          <w:kern w:val="44"/>
          <w:sz w:val="28"/>
          <w:szCs w:val="28"/>
          <w:highlight w:val="none"/>
        </w:rPr>
        <w:t>式</w:t>
      </w:r>
      <w:bookmarkEnd w:id="365"/>
      <w:bookmarkEnd w:id="366"/>
      <w:bookmarkEnd w:id="367"/>
      <w:bookmarkEnd w:id="368"/>
      <w:bookmarkEnd w:id="369"/>
      <w:bookmarkEnd w:id="405"/>
    </w:p>
    <w:p w14:paraId="6DEE1FB2">
      <w:pPr>
        <w:spacing w:line="360" w:lineRule="auto"/>
        <w:jc w:val="center"/>
        <w:rPr>
          <w:rFonts w:hint="eastAsia" w:ascii="宋体" w:hAnsi="宋体" w:eastAsia="宋体" w:cs="宋体"/>
          <w:b/>
          <w:color w:val="auto"/>
          <w:sz w:val="28"/>
          <w:szCs w:val="28"/>
          <w:highlight w:val="none"/>
        </w:rPr>
      </w:pPr>
    </w:p>
    <w:p w14:paraId="0BCFC747">
      <w:pPr>
        <w:pStyle w:val="8"/>
        <w:ind w:firstLine="560"/>
        <w:jc w:val="center"/>
        <w:rPr>
          <w:rFonts w:hint="eastAsia" w:hAnsi="宋体"/>
          <w:b/>
          <w:color w:val="000000"/>
          <w:sz w:val="28"/>
          <w:szCs w:val="28"/>
        </w:rPr>
      </w:pPr>
      <w:r>
        <w:rPr>
          <w:rFonts w:hint="eastAsia" w:hAnsi="宋体"/>
          <w:b/>
          <w:color w:val="000000"/>
          <w:sz w:val="28"/>
          <w:szCs w:val="28"/>
        </w:rPr>
        <w:t>投标文件编制说明</w:t>
      </w:r>
    </w:p>
    <w:p w14:paraId="61C97C1F">
      <w:pPr>
        <w:pStyle w:val="8"/>
        <w:ind w:firstLine="560"/>
        <w:jc w:val="center"/>
        <w:rPr>
          <w:rFonts w:hAnsi="宋体"/>
          <w:b/>
          <w:color w:val="000000"/>
          <w:sz w:val="28"/>
          <w:szCs w:val="28"/>
        </w:rPr>
      </w:pPr>
    </w:p>
    <w:p w14:paraId="4C5B32A4">
      <w:pPr>
        <w:pStyle w:val="8"/>
        <w:spacing w:line="360" w:lineRule="auto"/>
        <w:ind w:firstLine="560" w:firstLineChars="200"/>
        <w:rPr>
          <w:rFonts w:hint="eastAsia" w:ascii="宋体" w:hAnsi="宋体" w:eastAsia="宋体" w:cs="宋体"/>
          <w:b w:val="0"/>
          <w:color w:val="auto"/>
          <w:sz w:val="28"/>
          <w:szCs w:val="28"/>
          <w:highlight w:val="none"/>
        </w:rPr>
      </w:pPr>
      <w:r>
        <w:rPr>
          <w:rFonts w:hint="eastAsia" w:ascii="宋体" w:hAnsi="宋体" w:eastAsia="宋体" w:cs="宋体"/>
          <w:color w:val="auto"/>
          <w:sz w:val="28"/>
          <w:szCs w:val="28"/>
          <w:highlight w:val="none"/>
        </w:rPr>
        <w:t>1.本次招标提供的投标文件格式，只起到样式作用，编制投标文件前，请详细阅读</w:t>
      </w:r>
      <w:r>
        <w:rPr>
          <w:rFonts w:hint="eastAsia" w:hAnsi="宋体" w:cs="宋体"/>
          <w:color w:val="auto"/>
          <w:sz w:val="28"/>
          <w:szCs w:val="28"/>
          <w:highlight w:val="none"/>
          <w:lang w:eastAsia="zh-CN"/>
        </w:rPr>
        <w:t>征集文件</w:t>
      </w:r>
      <w:r>
        <w:rPr>
          <w:rFonts w:hint="eastAsia" w:ascii="宋体" w:hAnsi="宋体" w:eastAsia="宋体" w:cs="宋体"/>
          <w:color w:val="auto"/>
          <w:sz w:val="28"/>
          <w:szCs w:val="28"/>
          <w:highlight w:val="none"/>
        </w:rPr>
        <w:t>，理解</w:t>
      </w:r>
      <w:r>
        <w:rPr>
          <w:rFonts w:hint="eastAsia" w:hAnsi="宋体" w:cs="宋体"/>
          <w:color w:val="auto"/>
          <w:sz w:val="28"/>
          <w:szCs w:val="28"/>
          <w:highlight w:val="none"/>
          <w:lang w:eastAsia="zh-CN"/>
        </w:rPr>
        <w:t>征集文件</w:t>
      </w:r>
      <w:r>
        <w:rPr>
          <w:rFonts w:hint="eastAsia" w:ascii="宋体" w:hAnsi="宋体" w:eastAsia="宋体" w:cs="宋体"/>
          <w:color w:val="auto"/>
          <w:sz w:val="28"/>
          <w:szCs w:val="28"/>
          <w:highlight w:val="none"/>
        </w:rPr>
        <w:t>中的每一项要求。</w:t>
      </w:r>
    </w:p>
    <w:p w14:paraId="7409140C">
      <w:pPr>
        <w:pStyle w:val="8"/>
        <w:spacing w:line="360" w:lineRule="auto"/>
        <w:ind w:firstLine="560" w:firstLineChars="200"/>
        <w:rPr>
          <w:rFonts w:hint="eastAsia" w:ascii="宋体" w:hAnsi="宋体" w:eastAsia="宋体" w:cs="宋体"/>
          <w:b w:val="0"/>
          <w:color w:val="auto"/>
          <w:sz w:val="28"/>
          <w:szCs w:val="28"/>
          <w:highlight w:val="none"/>
        </w:rPr>
      </w:pPr>
      <w:r>
        <w:rPr>
          <w:rFonts w:hint="eastAsia" w:ascii="宋体" w:hAnsi="宋体" w:eastAsia="宋体" w:cs="宋体"/>
          <w:color w:val="auto"/>
          <w:sz w:val="28"/>
          <w:szCs w:val="28"/>
          <w:highlight w:val="none"/>
        </w:rPr>
        <w:t>2.投标文件的编制可按照样本格式提供内容，根据</w:t>
      </w:r>
      <w:r>
        <w:rPr>
          <w:rFonts w:hint="eastAsia" w:hAnsi="宋体" w:cs="宋体"/>
          <w:color w:val="auto"/>
          <w:sz w:val="28"/>
          <w:szCs w:val="28"/>
          <w:highlight w:val="none"/>
          <w:lang w:eastAsia="zh-CN"/>
        </w:rPr>
        <w:t>征集文件</w:t>
      </w:r>
      <w:r>
        <w:rPr>
          <w:rFonts w:hint="eastAsia" w:ascii="宋体" w:hAnsi="宋体" w:eastAsia="宋体" w:cs="宋体"/>
          <w:color w:val="auto"/>
          <w:sz w:val="28"/>
          <w:szCs w:val="28"/>
          <w:highlight w:val="none"/>
        </w:rPr>
        <w:t>的各项要求，逐一做出明确的答复；投标人认为有必要，还可以做其它补充说明。</w:t>
      </w:r>
    </w:p>
    <w:p w14:paraId="712BBD10">
      <w:pPr>
        <w:pStyle w:val="8"/>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报价必须按“</w:t>
      </w:r>
      <w:r>
        <w:rPr>
          <w:rFonts w:hint="eastAsia" w:ascii="宋体" w:hAnsi="宋体" w:eastAsia="宋体" w:cs="宋体"/>
          <w:color w:val="auto"/>
          <w:sz w:val="28"/>
          <w:szCs w:val="28"/>
          <w:highlight w:val="none"/>
          <w:lang w:val="en-US" w:eastAsia="zh-CN"/>
        </w:rPr>
        <w:t>报价一览表</w:t>
      </w:r>
      <w:r>
        <w:rPr>
          <w:rFonts w:hint="eastAsia" w:ascii="宋体" w:hAnsi="宋体" w:eastAsia="宋体" w:cs="宋体"/>
          <w:color w:val="auto"/>
          <w:sz w:val="28"/>
          <w:szCs w:val="28"/>
          <w:highlight w:val="none"/>
        </w:rPr>
        <w:t>”的要求</w:t>
      </w:r>
      <w:r>
        <w:rPr>
          <w:rFonts w:hint="eastAsia" w:ascii="宋体" w:hAnsi="宋体" w:eastAsia="宋体" w:cs="宋体"/>
          <w:color w:val="auto"/>
          <w:sz w:val="28"/>
          <w:szCs w:val="28"/>
          <w:highlight w:val="none"/>
          <w:lang w:eastAsia="zh-CN"/>
        </w:rPr>
        <w:t>填写</w:t>
      </w:r>
      <w:r>
        <w:rPr>
          <w:rFonts w:hint="eastAsia" w:ascii="宋体" w:hAnsi="宋体" w:eastAsia="宋体" w:cs="宋体"/>
          <w:color w:val="auto"/>
          <w:sz w:val="28"/>
          <w:szCs w:val="28"/>
          <w:highlight w:val="none"/>
        </w:rPr>
        <w:t>，不允许自创格式。</w:t>
      </w:r>
    </w:p>
    <w:p w14:paraId="12FFEBF4">
      <w:pPr>
        <w:pStyle w:val="8"/>
        <w:spacing w:line="360" w:lineRule="auto"/>
        <w:ind w:firstLine="560" w:firstLineChars="200"/>
        <w:rPr>
          <w:rFonts w:hint="default" w:ascii="宋体" w:hAnsi="宋体" w:eastAsia="宋体" w:cs="宋体"/>
          <w:color w:val="auto"/>
          <w:sz w:val="28"/>
          <w:szCs w:val="28"/>
          <w:highlight w:val="none"/>
          <w:lang w:val="en-US" w:eastAsia="zh-CN"/>
        </w:rPr>
      </w:pPr>
      <w:r>
        <w:rPr>
          <w:rFonts w:hint="eastAsia" w:hAnsi="宋体" w:cs="宋体"/>
          <w:color w:val="auto"/>
          <w:sz w:val="28"/>
          <w:szCs w:val="28"/>
          <w:highlight w:val="none"/>
          <w:lang w:val="en-US" w:eastAsia="zh-CN"/>
        </w:rPr>
        <w:t>4.</w:t>
      </w:r>
      <w:r>
        <w:rPr>
          <w:rFonts w:hint="eastAsia" w:ascii="宋体" w:hAnsi="宋体" w:eastAsia="宋体" w:cs="宋体"/>
          <w:color w:val="auto"/>
          <w:sz w:val="28"/>
          <w:szCs w:val="28"/>
          <w:highlight w:val="none"/>
        </w:rPr>
        <w:t>商务要求</w:t>
      </w:r>
      <w:r>
        <w:rPr>
          <w:rFonts w:hint="eastAsia" w:ascii="宋体" w:hAnsi="宋体" w:eastAsia="宋体" w:cs="宋体"/>
          <w:color w:val="auto"/>
          <w:sz w:val="28"/>
          <w:szCs w:val="28"/>
          <w:highlight w:val="none"/>
          <w:lang w:eastAsia="zh-CN"/>
        </w:rPr>
        <w:t>、服务要求</w:t>
      </w:r>
      <w:r>
        <w:rPr>
          <w:rFonts w:hint="eastAsia" w:ascii="宋体" w:hAnsi="宋体" w:eastAsia="宋体" w:cs="宋体"/>
          <w:color w:val="auto"/>
          <w:sz w:val="28"/>
          <w:szCs w:val="28"/>
          <w:highlight w:val="none"/>
        </w:rPr>
        <w:t>为实质性要求，不得负偏离。</w:t>
      </w:r>
    </w:p>
    <w:p w14:paraId="6F299040">
      <w:pPr>
        <w:pStyle w:val="8"/>
        <w:spacing w:line="360" w:lineRule="auto"/>
        <w:ind w:firstLine="560" w:firstLineChars="200"/>
        <w:rPr>
          <w:rFonts w:hint="eastAsia" w:ascii="宋体" w:hAnsi="宋体" w:eastAsia="宋体" w:cs="宋体"/>
          <w:color w:val="auto"/>
          <w:sz w:val="28"/>
          <w:szCs w:val="28"/>
          <w:highlight w:val="none"/>
        </w:rPr>
      </w:pPr>
      <w:r>
        <w:rPr>
          <w:rFonts w:hint="eastAsia" w:hAnsi="宋体" w:cs="宋体"/>
          <w:color w:val="auto"/>
          <w:sz w:val="28"/>
          <w:szCs w:val="28"/>
          <w:highlight w:val="none"/>
          <w:lang w:val="en-US" w:eastAsia="zh-CN"/>
        </w:rPr>
        <w:t>5</w:t>
      </w:r>
      <w:r>
        <w:rPr>
          <w:rFonts w:hint="eastAsia" w:ascii="宋体" w:hAnsi="宋体" w:eastAsia="宋体" w:cs="宋体"/>
          <w:color w:val="auto"/>
          <w:sz w:val="28"/>
          <w:szCs w:val="28"/>
          <w:highlight w:val="none"/>
        </w:rPr>
        <w:t>.</w:t>
      </w:r>
      <w:r>
        <w:rPr>
          <w:rFonts w:hint="eastAsia" w:hAnsi="宋体" w:cs="宋体"/>
          <w:color w:val="auto"/>
          <w:sz w:val="28"/>
          <w:szCs w:val="28"/>
          <w:highlight w:val="none"/>
          <w:lang w:eastAsia="zh-CN"/>
        </w:rPr>
        <w:t>征集文件</w:t>
      </w:r>
      <w:r>
        <w:rPr>
          <w:rFonts w:hint="eastAsia" w:ascii="宋体" w:hAnsi="宋体" w:eastAsia="宋体" w:cs="宋体"/>
          <w:color w:val="auto"/>
          <w:sz w:val="28"/>
          <w:szCs w:val="28"/>
          <w:highlight w:val="none"/>
        </w:rPr>
        <w:t>中没有格式规定的部分内容需投标人自行编制。</w:t>
      </w:r>
    </w:p>
    <w:p w14:paraId="3929E803">
      <w:pPr>
        <w:pStyle w:val="8"/>
        <w:spacing w:line="360" w:lineRule="auto"/>
        <w:ind w:firstLine="560" w:firstLineChars="200"/>
        <w:rPr>
          <w:rFonts w:hint="default" w:ascii="宋体" w:hAnsi="宋体" w:eastAsia="宋体" w:cs="宋体"/>
          <w:color w:val="auto"/>
          <w:sz w:val="28"/>
          <w:szCs w:val="28"/>
          <w:highlight w:val="none"/>
          <w:lang w:val="en-US" w:eastAsia="zh-CN"/>
        </w:rPr>
      </w:pPr>
      <w:r>
        <w:rPr>
          <w:rFonts w:hint="eastAsia" w:hAnsi="宋体" w:cs="宋体"/>
          <w:color w:val="auto"/>
          <w:sz w:val="28"/>
          <w:szCs w:val="28"/>
          <w:highlight w:val="none"/>
          <w:lang w:val="en-US" w:eastAsia="zh-CN"/>
        </w:rPr>
        <w:t>6.征集文件</w:t>
      </w:r>
      <w:r>
        <w:rPr>
          <w:rFonts w:hint="eastAsia" w:ascii="宋体" w:hAnsi="宋体" w:eastAsia="宋体" w:cs="宋体"/>
          <w:color w:val="auto"/>
          <w:sz w:val="28"/>
          <w:szCs w:val="28"/>
          <w:highlight w:val="none"/>
          <w:lang w:val="en-US" w:eastAsia="zh-CN"/>
        </w:rPr>
        <w:t>中规定的格式不得修改，若内容较多，可对表格进行增项。</w:t>
      </w:r>
    </w:p>
    <w:p w14:paraId="5C3A4BED">
      <w:pPr>
        <w:autoSpaceDE w:val="0"/>
        <w:autoSpaceDN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13D9C579">
      <w:pPr>
        <w:autoSpaceDE w:val="0"/>
        <w:autoSpaceDN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06DE13F1">
      <w:pPr>
        <w:autoSpaceDE w:val="0"/>
        <w:autoSpaceDN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3D91A941">
      <w:pPr>
        <w:autoSpaceDE w:val="0"/>
        <w:autoSpaceDN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76DE7486">
      <w:pPr>
        <w:autoSpaceDE w:val="0"/>
        <w:autoSpaceDN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5B2945C1">
      <w:pPr>
        <w:pStyle w:val="2"/>
        <w:rPr>
          <w:rFonts w:hint="eastAsia"/>
          <w:lang w:val="zh-CN"/>
        </w:rPr>
      </w:pPr>
    </w:p>
    <w:p w14:paraId="0A3EA60E">
      <w:pPr>
        <w:autoSpaceDE w:val="0"/>
        <w:autoSpaceDN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0194BF42">
      <w:pPr>
        <w:autoSpaceDE w:val="0"/>
        <w:autoSpaceDN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5721AEC7">
      <w:pPr>
        <w:autoSpaceDE w:val="0"/>
        <w:autoSpaceDN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5F7468F8">
      <w:pPr>
        <w:autoSpaceDE w:val="0"/>
        <w:autoSpaceDN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52AB78D6">
      <w:pPr>
        <w:autoSpaceDE w:val="0"/>
        <w:autoSpaceDN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20D7F729">
      <w:pPr>
        <w:autoSpaceDE w:val="0"/>
        <w:autoSpaceDN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212EDA29">
      <w:pPr>
        <w:autoSpaceDE w:val="0"/>
        <w:autoSpaceDN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7B8B1F92">
      <w:pPr>
        <w:autoSpaceDE w:val="0"/>
        <w:autoSpaceDN w:val="0"/>
        <w:adjustRightInd w:val="0"/>
        <w:snapToGrid w:val="0"/>
        <w:spacing w:line="360" w:lineRule="auto"/>
        <w:jc w:val="right"/>
        <w:rPr>
          <w:rFonts w:hint="eastAsia" w:ascii="宋体" w:hAnsi="宋体" w:eastAsia="宋体" w:cs="宋体"/>
          <w:b/>
          <w:bCs/>
          <w:color w:val="auto"/>
          <w:sz w:val="28"/>
          <w:szCs w:val="28"/>
          <w:highlight w:val="none"/>
          <w:lang w:val="zh-CN"/>
        </w:rPr>
      </w:pPr>
    </w:p>
    <w:p w14:paraId="5D0BD29F">
      <w:pPr>
        <w:autoSpaceDE w:val="0"/>
        <w:autoSpaceDN w:val="0"/>
        <w:adjustRightInd w:val="0"/>
        <w:snapToGrid w:val="0"/>
        <w:spacing w:line="360" w:lineRule="auto"/>
        <w:jc w:val="right"/>
        <w:outlineLvl w:val="9"/>
        <w:rPr>
          <w:rFonts w:hint="eastAsia" w:ascii="宋体" w:hAnsi="宋体" w:eastAsia="宋体" w:cs="宋体"/>
          <w:b/>
          <w:bCs/>
          <w:color w:val="auto"/>
          <w:sz w:val="28"/>
          <w:szCs w:val="28"/>
          <w:highlight w:val="none"/>
          <w:lang w:val="zh-CN"/>
        </w:rPr>
      </w:pPr>
      <w:bookmarkStart w:id="406" w:name="_Toc11934_WPSOffice_Level1"/>
      <w:bookmarkStart w:id="407" w:name="_Toc19034"/>
      <w:bookmarkStart w:id="408" w:name="_Toc23986"/>
      <w:bookmarkStart w:id="409" w:name="_Toc31607"/>
      <w:bookmarkStart w:id="410" w:name="_Toc30953"/>
      <w:bookmarkStart w:id="411" w:name="_Toc2988_WPSOffice_Level1"/>
      <w:bookmarkStart w:id="412" w:name="_Toc29115"/>
      <w:bookmarkStart w:id="413" w:name="_Toc32002"/>
      <w:bookmarkStart w:id="414" w:name="_Toc12791_WPSOffice_Level1"/>
    </w:p>
    <w:p w14:paraId="7A032A9E">
      <w:pPr>
        <w:autoSpaceDE w:val="0"/>
        <w:autoSpaceDN w:val="0"/>
        <w:adjustRightInd w:val="0"/>
        <w:snapToGrid w:val="0"/>
        <w:spacing w:line="360" w:lineRule="auto"/>
        <w:jc w:val="right"/>
        <w:outlineLvl w:val="9"/>
        <w:rPr>
          <w:rFonts w:hint="eastAsia" w:ascii="宋体" w:hAnsi="宋体" w:eastAsia="宋体" w:cs="宋体"/>
          <w:b/>
          <w:bCs/>
          <w:color w:val="auto"/>
          <w:sz w:val="28"/>
          <w:szCs w:val="28"/>
          <w:highlight w:val="none"/>
          <w:lang w:val="zh-CN"/>
        </w:rPr>
      </w:pPr>
      <w:bookmarkStart w:id="415" w:name="_Toc17313"/>
      <w:bookmarkStart w:id="416" w:name="_Toc903"/>
      <w:bookmarkStart w:id="417" w:name="_Toc28898"/>
      <w:r>
        <w:rPr>
          <w:rFonts w:hint="eastAsia" w:ascii="宋体" w:hAnsi="宋体" w:eastAsia="宋体" w:cs="宋体"/>
          <w:b/>
          <w:bCs/>
          <w:color w:val="auto"/>
          <w:sz w:val="28"/>
          <w:szCs w:val="28"/>
          <w:highlight w:val="none"/>
          <w:lang w:val="zh-CN"/>
        </w:rPr>
        <w:t>正本/副本</w:t>
      </w:r>
      <w:bookmarkEnd w:id="406"/>
      <w:bookmarkEnd w:id="407"/>
      <w:bookmarkEnd w:id="408"/>
      <w:bookmarkEnd w:id="409"/>
      <w:bookmarkEnd w:id="410"/>
      <w:bookmarkEnd w:id="411"/>
      <w:bookmarkEnd w:id="412"/>
      <w:bookmarkEnd w:id="413"/>
      <w:bookmarkEnd w:id="414"/>
      <w:bookmarkEnd w:id="415"/>
      <w:bookmarkEnd w:id="416"/>
      <w:bookmarkEnd w:id="417"/>
    </w:p>
    <w:p w14:paraId="41F0E420">
      <w:pPr>
        <w:autoSpaceDE w:val="0"/>
        <w:autoSpaceDN w:val="0"/>
        <w:adjustRightInd w:val="0"/>
        <w:spacing w:line="360" w:lineRule="auto"/>
        <w:jc w:val="left"/>
        <w:outlineLvl w:val="9"/>
        <w:rPr>
          <w:rFonts w:hint="eastAsia" w:ascii="宋体" w:hAnsi="宋体" w:eastAsia="宋体" w:cs="宋体"/>
          <w:b/>
          <w:bCs/>
          <w:color w:val="auto"/>
          <w:sz w:val="28"/>
          <w:szCs w:val="28"/>
          <w:highlight w:val="none"/>
          <w:lang w:val="zh-CN"/>
        </w:rPr>
      </w:pPr>
    </w:p>
    <w:p w14:paraId="074C96DC">
      <w:pPr>
        <w:tabs>
          <w:tab w:val="left" w:pos="5670"/>
        </w:tabs>
        <w:autoSpaceDE w:val="0"/>
        <w:autoSpaceDN w:val="0"/>
        <w:adjustRightInd w:val="0"/>
        <w:spacing w:line="360" w:lineRule="auto"/>
        <w:ind w:firstLine="300"/>
        <w:outlineLvl w:val="9"/>
        <w:rPr>
          <w:rFonts w:hint="eastAsia" w:ascii="宋体" w:hAnsi="宋体" w:eastAsia="宋体" w:cs="宋体"/>
          <w:b/>
          <w:bCs/>
          <w:color w:val="auto"/>
          <w:sz w:val="28"/>
          <w:szCs w:val="28"/>
          <w:highlight w:val="none"/>
          <w:lang w:val="zh-CN"/>
        </w:rPr>
      </w:pPr>
      <w:bookmarkStart w:id="418" w:name="_Toc16683"/>
      <w:bookmarkStart w:id="419" w:name="_Toc20529"/>
      <w:bookmarkStart w:id="420" w:name="_Toc12190"/>
      <w:bookmarkStart w:id="421" w:name="_Toc8922_WPSOffice_Level1"/>
      <w:bookmarkStart w:id="422" w:name="_Toc10178"/>
      <w:bookmarkStart w:id="423" w:name="_Toc11064_WPSOffice_Level1"/>
      <w:bookmarkStart w:id="424" w:name="_Toc19476"/>
      <w:bookmarkStart w:id="425" w:name="_Toc7259"/>
      <w:bookmarkStart w:id="426" w:name="_Toc22075"/>
      <w:bookmarkStart w:id="427" w:name="_Toc13446"/>
      <w:bookmarkStart w:id="428" w:name="_Toc26182_WPSOffice_Level1"/>
      <w:bookmarkStart w:id="429" w:name="_Toc26928"/>
      <w:r>
        <w:rPr>
          <w:rFonts w:hint="eastAsia" w:ascii="宋体" w:hAnsi="宋体" w:eastAsia="宋体" w:cs="宋体"/>
          <w:b/>
          <w:bCs/>
          <w:color w:val="auto"/>
          <w:sz w:val="28"/>
          <w:szCs w:val="28"/>
          <w:highlight w:val="none"/>
          <w:lang w:val="zh-CN"/>
        </w:rPr>
        <w:t>项目编号：</w:t>
      </w:r>
      <w:bookmarkEnd w:id="418"/>
      <w:bookmarkEnd w:id="419"/>
      <w:bookmarkEnd w:id="420"/>
      <w:bookmarkEnd w:id="421"/>
      <w:bookmarkEnd w:id="422"/>
      <w:bookmarkEnd w:id="423"/>
      <w:bookmarkEnd w:id="424"/>
      <w:bookmarkEnd w:id="425"/>
      <w:bookmarkEnd w:id="426"/>
      <w:bookmarkEnd w:id="427"/>
      <w:bookmarkEnd w:id="428"/>
      <w:bookmarkEnd w:id="429"/>
    </w:p>
    <w:p w14:paraId="1D532EB9">
      <w:pPr>
        <w:tabs>
          <w:tab w:val="left" w:pos="5670"/>
        </w:tabs>
        <w:autoSpaceDE w:val="0"/>
        <w:autoSpaceDN w:val="0"/>
        <w:adjustRightInd w:val="0"/>
        <w:spacing w:line="360" w:lineRule="auto"/>
        <w:jc w:val="center"/>
        <w:outlineLvl w:val="9"/>
        <w:rPr>
          <w:rFonts w:hint="eastAsia" w:ascii="宋体" w:hAnsi="宋体" w:eastAsia="宋体" w:cs="宋体"/>
          <w:color w:val="auto"/>
          <w:sz w:val="28"/>
          <w:szCs w:val="28"/>
          <w:highlight w:val="none"/>
        </w:rPr>
      </w:pPr>
    </w:p>
    <w:p w14:paraId="137D76CC">
      <w:pPr>
        <w:pStyle w:val="22"/>
        <w:spacing w:line="360" w:lineRule="auto"/>
        <w:ind w:firstLine="420"/>
        <w:outlineLvl w:val="9"/>
        <w:rPr>
          <w:rFonts w:hint="eastAsia" w:ascii="宋体" w:hAnsi="宋体" w:eastAsia="宋体" w:cs="宋体"/>
          <w:color w:val="auto"/>
          <w:sz w:val="28"/>
          <w:szCs w:val="28"/>
          <w:highlight w:val="none"/>
        </w:rPr>
      </w:pPr>
    </w:p>
    <w:p w14:paraId="3F8C0A92">
      <w:pPr>
        <w:tabs>
          <w:tab w:val="left" w:pos="5670"/>
        </w:tabs>
        <w:autoSpaceDE w:val="0"/>
        <w:autoSpaceDN w:val="0"/>
        <w:adjustRightInd w:val="0"/>
        <w:spacing w:line="360" w:lineRule="auto"/>
        <w:jc w:val="center"/>
        <w:outlineLvl w:val="9"/>
        <w:rPr>
          <w:rFonts w:hint="eastAsia" w:ascii="宋体" w:hAnsi="宋体" w:eastAsia="宋体" w:cs="宋体"/>
          <w:color w:val="auto"/>
          <w:sz w:val="28"/>
          <w:szCs w:val="28"/>
          <w:highlight w:val="none"/>
        </w:rPr>
      </w:pPr>
    </w:p>
    <w:p w14:paraId="0EA1551D">
      <w:pPr>
        <w:autoSpaceDE w:val="0"/>
        <w:autoSpaceDN w:val="0"/>
        <w:adjustRightInd w:val="0"/>
        <w:spacing w:line="360" w:lineRule="auto"/>
        <w:jc w:val="center"/>
        <w:outlineLvl w:val="9"/>
        <w:rPr>
          <w:rFonts w:hint="eastAsia" w:ascii="宋体" w:hAnsi="宋体" w:eastAsia="宋体" w:cs="宋体"/>
          <w:color w:val="auto"/>
          <w:sz w:val="28"/>
          <w:szCs w:val="28"/>
          <w:highlight w:val="none"/>
        </w:rPr>
      </w:pPr>
    </w:p>
    <w:p w14:paraId="291854AA">
      <w:pPr>
        <w:autoSpaceDE w:val="0"/>
        <w:autoSpaceDN w:val="0"/>
        <w:adjustRightInd w:val="0"/>
        <w:spacing w:line="360" w:lineRule="auto"/>
        <w:jc w:val="center"/>
        <w:outlineLvl w:val="9"/>
        <w:rPr>
          <w:rFonts w:hint="eastAsia" w:ascii="宋体" w:hAnsi="宋体" w:eastAsia="宋体" w:cs="宋体"/>
          <w:b/>
          <w:bCs/>
          <w:color w:val="auto"/>
          <w:sz w:val="44"/>
          <w:szCs w:val="44"/>
          <w:highlight w:val="none"/>
          <w:lang w:val="en-US" w:eastAsia="zh-CN"/>
        </w:rPr>
      </w:pPr>
      <w:bookmarkStart w:id="430" w:name="_Toc14698"/>
      <w:r>
        <w:rPr>
          <w:rFonts w:hint="eastAsia" w:ascii="宋体" w:hAnsi="宋体" w:eastAsia="宋体" w:cs="宋体"/>
          <w:b/>
          <w:bCs/>
          <w:color w:val="auto"/>
          <w:sz w:val="44"/>
          <w:szCs w:val="44"/>
          <w:highlight w:val="none"/>
          <w:lang w:val="en-US" w:eastAsia="zh-CN"/>
        </w:rPr>
        <w:t xml:space="preserve"> </w:t>
      </w:r>
      <w:bookmarkEnd w:id="430"/>
      <w:r>
        <w:rPr>
          <w:rFonts w:hint="eastAsia" w:ascii="宋体" w:hAnsi="宋体" w:eastAsia="宋体" w:cs="宋体"/>
          <w:b/>
          <w:bCs/>
          <w:color w:val="auto"/>
          <w:sz w:val="44"/>
          <w:szCs w:val="44"/>
          <w:highlight w:val="none"/>
          <w:lang w:val="en-US" w:eastAsia="zh-CN"/>
        </w:rPr>
        <w:t>购买社会中介机构参与政府投资类项目审计</w:t>
      </w:r>
    </w:p>
    <w:p w14:paraId="4B79939F">
      <w:pPr>
        <w:autoSpaceDE w:val="0"/>
        <w:autoSpaceDN w:val="0"/>
        <w:adjustRightInd w:val="0"/>
        <w:spacing w:line="360" w:lineRule="auto"/>
        <w:jc w:val="center"/>
        <w:outlineLvl w:val="9"/>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val="en-US" w:eastAsia="zh-CN"/>
        </w:rPr>
        <w:t>框架协议采购项</w:t>
      </w:r>
      <w:r>
        <w:rPr>
          <w:rFonts w:hint="eastAsia" w:ascii="宋体" w:hAnsi="宋体" w:cs="宋体"/>
          <w:b/>
          <w:bCs/>
          <w:color w:val="auto"/>
          <w:sz w:val="44"/>
          <w:szCs w:val="44"/>
          <w:highlight w:val="none"/>
          <w:lang w:val="en-US" w:eastAsia="zh-CN"/>
        </w:rPr>
        <w:t>目（合同包：</w:t>
      </w:r>
      <w:r>
        <w:rPr>
          <w:rFonts w:hint="eastAsia" w:ascii="宋体" w:hAnsi="宋体" w:cs="宋体"/>
          <w:b/>
          <w:bCs/>
          <w:color w:val="auto"/>
          <w:sz w:val="44"/>
          <w:szCs w:val="44"/>
          <w:highlight w:val="none"/>
          <w:u w:val="single"/>
          <w:lang w:val="en-US" w:eastAsia="zh-CN"/>
        </w:rPr>
        <w:t xml:space="preserve">   </w:t>
      </w:r>
      <w:r>
        <w:rPr>
          <w:rFonts w:hint="eastAsia" w:ascii="宋体" w:hAnsi="宋体" w:cs="宋体"/>
          <w:b/>
          <w:bCs/>
          <w:color w:val="auto"/>
          <w:sz w:val="44"/>
          <w:szCs w:val="44"/>
          <w:highlight w:val="none"/>
          <w:lang w:val="en-US" w:eastAsia="zh-CN"/>
        </w:rPr>
        <w:t>）</w:t>
      </w:r>
    </w:p>
    <w:p w14:paraId="754C699A">
      <w:pPr>
        <w:autoSpaceDE w:val="0"/>
        <w:autoSpaceDN w:val="0"/>
        <w:adjustRightInd w:val="0"/>
        <w:spacing w:line="360" w:lineRule="auto"/>
        <w:jc w:val="center"/>
        <w:outlineLvl w:val="9"/>
        <w:rPr>
          <w:rFonts w:hint="eastAsia" w:ascii="宋体" w:hAnsi="宋体" w:eastAsia="宋体" w:cs="宋体"/>
          <w:b/>
          <w:bCs/>
          <w:color w:val="auto"/>
          <w:sz w:val="44"/>
          <w:szCs w:val="44"/>
          <w:highlight w:val="none"/>
          <w:lang w:eastAsia="zh-CN"/>
        </w:rPr>
      </w:pPr>
      <w:bookmarkStart w:id="431" w:name="_Toc12218"/>
      <w:bookmarkStart w:id="432" w:name="_Toc19739"/>
      <w:bookmarkStart w:id="433" w:name="_Toc19836"/>
      <w:bookmarkStart w:id="434" w:name="_Toc1074"/>
      <w:bookmarkStart w:id="435" w:name="_Toc16302"/>
      <w:bookmarkStart w:id="436" w:name="_Toc17946"/>
      <w:bookmarkStart w:id="437" w:name="_Toc2154"/>
      <w:bookmarkStart w:id="438" w:name="_Toc27160"/>
    </w:p>
    <w:p w14:paraId="6F3960BA">
      <w:pPr>
        <w:autoSpaceDE w:val="0"/>
        <w:autoSpaceDN w:val="0"/>
        <w:adjustRightInd w:val="0"/>
        <w:spacing w:line="360" w:lineRule="auto"/>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44"/>
          <w:szCs w:val="44"/>
          <w:highlight w:val="none"/>
          <w:lang w:eastAsia="zh-CN"/>
        </w:rPr>
        <w:t>投</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lang w:eastAsia="zh-CN"/>
        </w:rPr>
        <w:t>标</w:t>
      </w:r>
      <w:r>
        <w:rPr>
          <w:rFonts w:hint="eastAsia" w:ascii="宋体" w:hAnsi="宋体" w:eastAsia="宋体" w:cs="宋体"/>
          <w:b/>
          <w:bCs/>
          <w:color w:val="auto"/>
          <w:sz w:val="44"/>
          <w:szCs w:val="44"/>
          <w:highlight w:val="none"/>
        </w:rPr>
        <w:t xml:space="preserve"> 文 件</w:t>
      </w:r>
      <w:bookmarkEnd w:id="431"/>
      <w:bookmarkEnd w:id="432"/>
      <w:bookmarkEnd w:id="433"/>
      <w:bookmarkEnd w:id="434"/>
      <w:bookmarkEnd w:id="435"/>
      <w:bookmarkEnd w:id="436"/>
      <w:bookmarkEnd w:id="437"/>
      <w:bookmarkEnd w:id="438"/>
      <w:r>
        <w:rPr>
          <w:rFonts w:hint="eastAsia" w:ascii="宋体" w:hAnsi="宋体" w:eastAsia="宋体" w:cs="宋体"/>
          <w:b/>
          <w:bCs/>
          <w:color w:val="auto"/>
          <w:sz w:val="28"/>
          <w:szCs w:val="28"/>
          <w:highlight w:val="none"/>
        </w:rPr>
        <w:t xml:space="preserve"> </w:t>
      </w:r>
    </w:p>
    <w:p w14:paraId="6B86AD27">
      <w:pPr>
        <w:autoSpaceDE w:val="0"/>
        <w:autoSpaceDN w:val="0"/>
        <w:adjustRightInd w:val="0"/>
        <w:spacing w:line="360" w:lineRule="auto"/>
        <w:jc w:val="center"/>
        <w:outlineLvl w:val="9"/>
        <w:rPr>
          <w:rFonts w:hint="eastAsia" w:ascii="宋体" w:hAnsi="宋体" w:eastAsia="宋体" w:cs="宋体"/>
          <w:b/>
          <w:bCs/>
          <w:color w:val="auto"/>
          <w:sz w:val="28"/>
          <w:szCs w:val="28"/>
          <w:highlight w:val="none"/>
          <w:lang w:val="zh-CN"/>
        </w:rPr>
      </w:pPr>
    </w:p>
    <w:p w14:paraId="3C8B67B4">
      <w:pPr>
        <w:pStyle w:val="6"/>
        <w:outlineLvl w:val="9"/>
        <w:rPr>
          <w:rFonts w:hint="eastAsia"/>
          <w:lang w:val="zh-CN"/>
        </w:rPr>
      </w:pPr>
    </w:p>
    <w:p w14:paraId="4A6BC452">
      <w:pPr>
        <w:autoSpaceDE w:val="0"/>
        <w:autoSpaceDN w:val="0"/>
        <w:adjustRightInd w:val="0"/>
        <w:spacing w:line="360" w:lineRule="auto"/>
        <w:jc w:val="center"/>
        <w:outlineLvl w:val="9"/>
        <w:rPr>
          <w:rFonts w:hint="eastAsia" w:ascii="宋体" w:hAnsi="宋体" w:eastAsia="宋体" w:cs="宋体"/>
          <w:color w:val="auto"/>
          <w:sz w:val="28"/>
          <w:szCs w:val="28"/>
          <w:highlight w:val="none"/>
        </w:rPr>
      </w:pPr>
    </w:p>
    <w:p w14:paraId="18CB1169">
      <w:pPr>
        <w:autoSpaceDE w:val="0"/>
        <w:autoSpaceDN w:val="0"/>
        <w:adjustRightInd w:val="0"/>
        <w:spacing w:line="360" w:lineRule="auto"/>
        <w:jc w:val="center"/>
        <w:outlineLvl w:val="9"/>
        <w:rPr>
          <w:rFonts w:hint="eastAsia" w:ascii="宋体" w:hAnsi="宋体" w:eastAsia="宋体" w:cs="宋体"/>
          <w:color w:val="auto"/>
          <w:sz w:val="28"/>
          <w:szCs w:val="28"/>
          <w:highlight w:val="none"/>
        </w:rPr>
      </w:pPr>
    </w:p>
    <w:p w14:paraId="02A56264">
      <w:pPr>
        <w:autoSpaceDE w:val="0"/>
        <w:autoSpaceDN w:val="0"/>
        <w:adjustRightInd w:val="0"/>
        <w:spacing w:line="360" w:lineRule="auto"/>
        <w:ind w:firstLine="1656" w:firstLineChars="550"/>
        <w:outlineLvl w:val="9"/>
        <w:rPr>
          <w:rFonts w:hint="eastAsia" w:ascii="宋体" w:hAnsi="宋体" w:eastAsia="宋体" w:cs="宋体"/>
          <w:b/>
          <w:color w:val="auto"/>
          <w:sz w:val="30"/>
          <w:szCs w:val="30"/>
          <w:highlight w:val="none"/>
        </w:rPr>
      </w:pPr>
      <w:bookmarkStart w:id="439" w:name="_Toc14821"/>
      <w:bookmarkStart w:id="440" w:name="_Toc225"/>
      <w:bookmarkStart w:id="441" w:name="_Toc24257"/>
      <w:bookmarkStart w:id="442" w:name="_Toc15705"/>
      <w:bookmarkStart w:id="443" w:name="_Toc10322"/>
      <w:bookmarkStart w:id="444" w:name="_Toc8998"/>
      <w:bookmarkStart w:id="445" w:name="_Toc7391"/>
      <w:bookmarkStart w:id="446" w:name="_Toc1293"/>
      <w:r>
        <w:rPr>
          <w:rFonts w:hint="eastAsia" w:ascii="宋体" w:hAnsi="宋体" w:eastAsia="宋体" w:cs="宋体"/>
          <w:b/>
          <w:bCs/>
          <w:color w:val="auto"/>
          <w:sz w:val="30"/>
          <w:szCs w:val="30"/>
          <w:highlight w:val="none"/>
          <w:lang w:eastAsia="zh-CN"/>
        </w:rPr>
        <w:t>投</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lang w:eastAsia="zh-CN"/>
        </w:rPr>
        <w:t>标</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lang w:eastAsia="zh-CN"/>
        </w:rPr>
        <w:t>人</w:t>
      </w:r>
      <w:r>
        <w:rPr>
          <w:rFonts w:hint="eastAsia" w:ascii="宋体" w:hAnsi="宋体" w:eastAsia="宋体" w:cs="宋体"/>
          <w:b/>
          <w:bCs/>
          <w:color w:val="auto"/>
          <w:sz w:val="30"/>
          <w:szCs w:val="30"/>
          <w:highlight w:val="none"/>
          <w:lang w:val="zh-CN"/>
        </w:rPr>
        <w:t>：</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u w:val="single"/>
          <w:lang w:val="en-US" w:eastAsia="zh-CN"/>
        </w:rPr>
        <w:t xml:space="preserve">  </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color w:val="auto"/>
          <w:sz w:val="30"/>
          <w:szCs w:val="30"/>
          <w:highlight w:val="none"/>
        </w:rPr>
        <w:t>（单位</w:t>
      </w:r>
      <w:r>
        <w:rPr>
          <w:rFonts w:hint="eastAsia" w:ascii="宋体" w:hAnsi="宋体" w:cs="宋体"/>
          <w:b/>
          <w:color w:val="auto"/>
          <w:sz w:val="30"/>
          <w:szCs w:val="30"/>
          <w:highlight w:val="none"/>
          <w:lang w:eastAsia="zh-CN"/>
        </w:rPr>
        <w:t>公</w:t>
      </w:r>
      <w:r>
        <w:rPr>
          <w:rFonts w:hint="eastAsia" w:ascii="宋体" w:hAnsi="宋体" w:eastAsia="宋体" w:cs="宋体"/>
          <w:b/>
          <w:color w:val="auto"/>
          <w:sz w:val="30"/>
          <w:szCs w:val="30"/>
          <w:highlight w:val="none"/>
        </w:rPr>
        <w:t>章）</w:t>
      </w:r>
      <w:bookmarkEnd w:id="439"/>
      <w:bookmarkEnd w:id="440"/>
      <w:bookmarkEnd w:id="441"/>
      <w:bookmarkEnd w:id="442"/>
      <w:bookmarkEnd w:id="443"/>
      <w:bookmarkEnd w:id="444"/>
      <w:bookmarkEnd w:id="445"/>
      <w:bookmarkEnd w:id="446"/>
    </w:p>
    <w:p w14:paraId="106171E6">
      <w:pPr>
        <w:autoSpaceDE w:val="0"/>
        <w:autoSpaceDN w:val="0"/>
        <w:adjustRightInd w:val="0"/>
        <w:spacing w:line="360" w:lineRule="auto"/>
        <w:ind w:firstLine="1656" w:firstLineChars="550"/>
        <w:outlineLvl w:val="9"/>
        <w:rPr>
          <w:rFonts w:hint="eastAsia" w:ascii="宋体" w:hAnsi="宋体" w:eastAsia="宋体" w:cs="宋体"/>
          <w:b/>
          <w:color w:val="auto"/>
          <w:sz w:val="30"/>
          <w:szCs w:val="30"/>
          <w:highlight w:val="none"/>
        </w:rPr>
      </w:pPr>
    </w:p>
    <w:p w14:paraId="59D8FE0B">
      <w:pPr>
        <w:pStyle w:val="5"/>
        <w:spacing w:before="120" w:beforeLines="50" w:line="360" w:lineRule="auto"/>
        <w:ind w:firstLine="1623" w:firstLineChars="539"/>
        <w:outlineLvl w:val="9"/>
        <w:rPr>
          <w:rFonts w:hint="eastAsia" w:ascii="宋体" w:hAnsi="宋体" w:eastAsia="宋体" w:cs="宋体"/>
          <w:b/>
          <w:color w:val="auto"/>
          <w:sz w:val="30"/>
          <w:szCs w:val="30"/>
          <w:highlight w:val="none"/>
        </w:rPr>
      </w:pPr>
      <w:bookmarkStart w:id="447" w:name="_Toc3988"/>
      <w:bookmarkStart w:id="448" w:name="_Toc30033"/>
      <w:bookmarkStart w:id="449" w:name="_Toc853"/>
      <w:bookmarkStart w:id="450" w:name="_Toc2385"/>
      <w:bookmarkStart w:id="451" w:name="_Toc10574"/>
      <w:bookmarkStart w:id="452" w:name="_Toc18410"/>
      <w:bookmarkStart w:id="453" w:name="_Toc27407"/>
      <w:bookmarkStart w:id="454" w:name="_Toc14883"/>
      <w:r>
        <w:rPr>
          <w:rFonts w:hint="eastAsia" w:ascii="宋体" w:hAnsi="宋体" w:eastAsia="宋体" w:cs="宋体"/>
          <w:b/>
          <w:color w:val="auto"/>
          <w:sz w:val="30"/>
          <w:szCs w:val="30"/>
          <w:highlight w:val="none"/>
        </w:rPr>
        <w:t>法定代表人或</w:t>
      </w:r>
      <w:r>
        <w:rPr>
          <w:rFonts w:hint="eastAsia" w:ascii="宋体" w:hAnsi="宋体" w:cs="宋体"/>
          <w:b/>
          <w:color w:val="auto"/>
          <w:sz w:val="30"/>
          <w:szCs w:val="30"/>
          <w:highlight w:val="none"/>
          <w:lang w:eastAsia="zh-CN"/>
        </w:rPr>
        <w:t>被授权代表</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eastAsia="zh-CN"/>
        </w:rPr>
        <w:t>签字或盖章</w:t>
      </w:r>
      <w:r>
        <w:rPr>
          <w:rFonts w:hint="eastAsia" w:ascii="宋体" w:hAnsi="宋体" w:eastAsia="宋体" w:cs="宋体"/>
          <w:b/>
          <w:color w:val="auto"/>
          <w:sz w:val="30"/>
          <w:szCs w:val="30"/>
          <w:highlight w:val="none"/>
        </w:rPr>
        <w:t>）</w:t>
      </w:r>
      <w:bookmarkEnd w:id="447"/>
      <w:bookmarkEnd w:id="448"/>
      <w:bookmarkEnd w:id="449"/>
      <w:bookmarkEnd w:id="450"/>
      <w:bookmarkEnd w:id="451"/>
      <w:bookmarkEnd w:id="452"/>
      <w:bookmarkEnd w:id="453"/>
      <w:bookmarkEnd w:id="454"/>
    </w:p>
    <w:p w14:paraId="4371204B">
      <w:pPr>
        <w:pStyle w:val="5"/>
        <w:spacing w:before="120" w:beforeLines="50" w:line="360" w:lineRule="auto"/>
        <w:ind w:firstLine="1617" w:firstLineChars="539"/>
        <w:outlineLvl w:val="9"/>
        <w:rPr>
          <w:rFonts w:hint="eastAsia" w:ascii="宋体" w:hAnsi="宋体" w:eastAsia="宋体" w:cs="宋体"/>
          <w:color w:val="auto"/>
          <w:sz w:val="30"/>
          <w:szCs w:val="30"/>
          <w:highlight w:val="none"/>
        </w:rPr>
      </w:pPr>
    </w:p>
    <w:p w14:paraId="1BA24BCC">
      <w:pPr>
        <w:autoSpaceDE w:val="0"/>
        <w:autoSpaceDN w:val="0"/>
        <w:adjustRightInd w:val="0"/>
        <w:spacing w:line="360" w:lineRule="auto"/>
        <w:ind w:firstLine="1656" w:firstLineChars="550"/>
        <w:outlineLvl w:val="9"/>
        <w:rPr>
          <w:rFonts w:hint="eastAsia" w:ascii="宋体" w:hAnsi="宋体" w:eastAsia="宋体" w:cs="宋体"/>
          <w:b/>
          <w:bCs/>
          <w:color w:val="auto"/>
          <w:sz w:val="28"/>
          <w:szCs w:val="28"/>
          <w:highlight w:val="none"/>
          <w:u w:val="single"/>
        </w:rPr>
      </w:pPr>
      <w:bookmarkStart w:id="455" w:name="_Toc17289"/>
      <w:bookmarkStart w:id="456" w:name="_Toc22981"/>
      <w:bookmarkStart w:id="457" w:name="_Toc4499"/>
      <w:bookmarkStart w:id="458" w:name="_Toc6158"/>
      <w:bookmarkStart w:id="459" w:name="_Toc23166"/>
      <w:bookmarkStart w:id="460" w:name="_Toc14841"/>
      <w:bookmarkStart w:id="461" w:name="_Toc25272"/>
      <w:bookmarkStart w:id="462" w:name="_Toc8756"/>
      <w:r>
        <w:rPr>
          <w:rFonts w:hint="eastAsia" w:ascii="宋体" w:hAnsi="宋体" w:eastAsia="宋体" w:cs="宋体"/>
          <w:b/>
          <w:bCs/>
          <w:color w:val="auto"/>
          <w:sz w:val="30"/>
          <w:szCs w:val="30"/>
          <w:highlight w:val="none"/>
          <w:lang w:val="zh-CN"/>
        </w:rPr>
        <w:t>时</w:t>
      </w:r>
      <w:r>
        <w:rPr>
          <w:rFonts w:hint="eastAsia" w:ascii="宋体" w:hAnsi="宋体" w:eastAsia="宋体" w:cs="宋体"/>
          <w:b/>
          <w:bCs/>
          <w:color w:val="auto"/>
          <w:sz w:val="30"/>
          <w:szCs w:val="30"/>
          <w:highlight w:val="none"/>
        </w:rPr>
        <w:t xml:space="preserve">    </w:t>
      </w:r>
      <w:r>
        <w:rPr>
          <w:rFonts w:hint="eastAsia" w:ascii="宋体" w:hAnsi="宋体" w:eastAsia="宋体" w:cs="宋体"/>
          <w:b/>
          <w:bCs/>
          <w:color w:val="auto"/>
          <w:sz w:val="30"/>
          <w:szCs w:val="30"/>
          <w:highlight w:val="none"/>
          <w:lang w:val="zh-CN"/>
        </w:rPr>
        <w:t>间：</w:t>
      </w:r>
      <w:bookmarkEnd w:id="455"/>
      <w:bookmarkEnd w:id="456"/>
      <w:bookmarkEnd w:id="457"/>
      <w:bookmarkEnd w:id="458"/>
      <w:bookmarkEnd w:id="459"/>
      <w:bookmarkEnd w:id="460"/>
      <w:bookmarkEnd w:id="461"/>
      <w:bookmarkEnd w:id="462"/>
      <w:r>
        <w:rPr>
          <w:rFonts w:hint="eastAsia" w:ascii="宋体" w:hAnsi="宋体" w:eastAsia="宋体" w:cs="宋体"/>
          <w:b/>
          <w:bCs/>
          <w:color w:val="auto"/>
          <w:sz w:val="30"/>
          <w:szCs w:val="30"/>
          <w:highlight w:val="none"/>
          <w:u w:val="single"/>
        </w:rPr>
        <w:t xml:space="preserve">                             </w:t>
      </w:r>
    </w:p>
    <w:p w14:paraId="40873AFF">
      <w:pPr>
        <w:pStyle w:val="5"/>
        <w:spacing w:before="120" w:beforeLines="50" w:after="120" w:afterLines="50" w:line="360" w:lineRule="auto"/>
        <w:ind w:firstLine="0"/>
        <w:jc w:val="center"/>
        <w:outlineLvl w:val="9"/>
        <w:rPr>
          <w:rFonts w:hint="eastAsia" w:ascii="宋体" w:hAnsi="宋体" w:eastAsia="宋体" w:cs="宋体"/>
          <w:b/>
          <w:color w:val="auto"/>
          <w:sz w:val="28"/>
          <w:szCs w:val="28"/>
          <w:highlight w:val="none"/>
        </w:rPr>
      </w:pPr>
    </w:p>
    <w:p w14:paraId="5BA574F5">
      <w:pPr>
        <w:pStyle w:val="5"/>
        <w:spacing w:before="120" w:beforeLines="50" w:after="120" w:afterLines="50" w:line="360" w:lineRule="auto"/>
        <w:ind w:firstLine="0"/>
        <w:jc w:val="center"/>
        <w:outlineLvl w:val="9"/>
        <w:rPr>
          <w:rFonts w:hint="eastAsia" w:ascii="宋体" w:hAnsi="宋体" w:eastAsia="宋体" w:cs="宋体"/>
          <w:b/>
          <w:color w:val="auto"/>
          <w:sz w:val="28"/>
          <w:szCs w:val="28"/>
          <w:highlight w:val="none"/>
        </w:rPr>
      </w:pPr>
    </w:p>
    <w:p w14:paraId="41CFD39A">
      <w:pPr>
        <w:pStyle w:val="5"/>
        <w:spacing w:before="120" w:beforeLines="50" w:after="120" w:afterLines="50" w:line="360" w:lineRule="auto"/>
        <w:ind w:firstLine="0"/>
        <w:jc w:val="center"/>
        <w:outlineLvl w:val="9"/>
        <w:rPr>
          <w:rFonts w:hint="eastAsia" w:ascii="宋体" w:hAnsi="宋体" w:eastAsia="宋体" w:cs="宋体"/>
          <w:b/>
          <w:color w:val="auto"/>
          <w:sz w:val="28"/>
          <w:szCs w:val="28"/>
          <w:highlight w:val="none"/>
        </w:rPr>
      </w:pPr>
    </w:p>
    <w:p w14:paraId="6D4B99C3">
      <w:pPr>
        <w:pStyle w:val="5"/>
        <w:spacing w:before="120" w:beforeLines="50" w:after="120" w:afterLines="50" w:line="360" w:lineRule="auto"/>
        <w:ind w:firstLine="0"/>
        <w:jc w:val="center"/>
        <w:outlineLvl w:val="9"/>
        <w:rPr>
          <w:rFonts w:hint="eastAsia" w:ascii="宋体" w:hAnsi="宋体" w:eastAsia="宋体" w:cs="宋体"/>
          <w:b/>
          <w:color w:val="auto"/>
          <w:sz w:val="28"/>
          <w:szCs w:val="28"/>
          <w:highlight w:val="none"/>
        </w:rPr>
      </w:pPr>
      <w:bookmarkStart w:id="463" w:name="_Toc31133"/>
      <w:bookmarkStart w:id="464" w:name="_Toc29492"/>
      <w:bookmarkStart w:id="465" w:name="_Toc30716"/>
      <w:bookmarkStart w:id="466" w:name="_Toc23571"/>
      <w:bookmarkStart w:id="467" w:name="_Toc10308"/>
      <w:bookmarkStart w:id="468" w:name="_Toc30822"/>
      <w:bookmarkStart w:id="469" w:name="_Toc31655"/>
      <w:bookmarkStart w:id="470" w:name="_Toc18552"/>
      <w:r>
        <w:rPr>
          <w:rFonts w:hint="eastAsia" w:ascii="宋体" w:hAnsi="宋体" w:eastAsia="宋体" w:cs="宋体"/>
          <w:b/>
          <w:color w:val="auto"/>
          <w:sz w:val="28"/>
          <w:szCs w:val="28"/>
          <w:highlight w:val="none"/>
        </w:rPr>
        <w:t>目  录</w:t>
      </w:r>
      <w:bookmarkEnd w:id="463"/>
      <w:bookmarkEnd w:id="464"/>
      <w:bookmarkEnd w:id="465"/>
      <w:bookmarkEnd w:id="466"/>
      <w:bookmarkEnd w:id="467"/>
      <w:bookmarkEnd w:id="468"/>
      <w:bookmarkEnd w:id="469"/>
      <w:bookmarkEnd w:id="470"/>
    </w:p>
    <w:p w14:paraId="08096A40">
      <w:pPr>
        <w:pStyle w:val="5"/>
        <w:spacing w:before="120" w:beforeLines="50" w:line="360" w:lineRule="auto"/>
        <w:ind w:firstLine="1624" w:firstLineChars="580"/>
        <w:outlineLvl w:val="9"/>
        <w:rPr>
          <w:rFonts w:hint="eastAsia" w:ascii="宋体" w:hAnsi="宋体" w:eastAsia="宋体" w:cs="宋体"/>
          <w:color w:val="auto"/>
          <w:sz w:val="28"/>
          <w:szCs w:val="28"/>
          <w:highlight w:val="none"/>
        </w:rPr>
      </w:pPr>
    </w:p>
    <w:p w14:paraId="02D282D3">
      <w:pPr>
        <w:spacing w:line="480" w:lineRule="auto"/>
        <w:outlineLvl w:val="9"/>
        <w:rPr>
          <w:rFonts w:hint="eastAsia"/>
          <w:sz w:val="28"/>
          <w:szCs w:val="28"/>
        </w:rPr>
      </w:pPr>
      <w:r>
        <w:rPr>
          <w:rFonts w:hint="eastAsia"/>
          <w:sz w:val="28"/>
          <w:szCs w:val="28"/>
          <w:lang w:val="zh-CN"/>
        </w:rPr>
        <w:t>一</w:t>
      </w:r>
      <w:r>
        <w:rPr>
          <w:rFonts w:hint="eastAsia"/>
          <w:sz w:val="28"/>
          <w:szCs w:val="28"/>
        </w:rPr>
        <w:t>、</w:t>
      </w:r>
      <w:r>
        <w:rPr>
          <w:rFonts w:hint="eastAsia"/>
          <w:sz w:val="28"/>
          <w:szCs w:val="28"/>
          <w:lang w:val="zh-CN"/>
        </w:rPr>
        <w:t>投标函</w:t>
      </w:r>
    </w:p>
    <w:p w14:paraId="28770367">
      <w:pPr>
        <w:spacing w:line="480" w:lineRule="auto"/>
        <w:outlineLvl w:val="9"/>
        <w:rPr>
          <w:rFonts w:hint="eastAsia"/>
          <w:sz w:val="28"/>
          <w:szCs w:val="28"/>
          <w:lang w:val="zh-CN"/>
        </w:rPr>
      </w:pPr>
      <w:r>
        <w:rPr>
          <w:rFonts w:hint="eastAsia"/>
          <w:sz w:val="28"/>
          <w:szCs w:val="28"/>
          <w:lang w:val="en-US" w:eastAsia="zh-CN"/>
        </w:rPr>
        <w:t>二、报价一览表</w:t>
      </w:r>
    </w:p>
    <w:p w14:paraId="1E1D8DCB">
      <w:pPr>
        <w:spacing w:line="480" w:lineRule="auto"/>
        <w:outlineLvl w:val="9"/>
        <w:rPr>
          <w:rFonts w:hint="eastAsia"/>
          <w:sz w:val="28"/>
          <w:szCs w:val="28"/>
          <w:lang w:eastAsia="zh-CN"/>
        </w:rPr>
      </w:pPr>
      <w:r>
        <w:rPr>
          <w:rFonts w:hint="eastAsia"/>
          <w:sz w:val="28"/>
          <w:szCs w:val="28"/>
          <w:lang w:val="en-US" w:eastAsia="zh-CN"/>
        </w:rPr>
        <w:t>三</w:t>
      </w:r>
      <w:r>
        <w:rPr>
          <w:rFonts w:hint="eastAsia"/>
          <w:sz w:val="28"/>
          <w:szCs w:val="28"/>
          <w:lang w:val="zh-CN"/>
        </w:rPr>
        <w:t>、商务偏离表</w:t>
      </w:r>
    </w:p>
    <w:p w14:paraId="07A22D61">
      <w:pPr>
        <w:spacing w:line="480" w:lineRule="auto"/>
        <w:outlineLvl w:val="9"/>
        <w:rPr>
          <w:rFonts w:hint="default" w:eastAsia="宋体"/>
          <w:sz w:val="28"/>
          <w:szCs w:val="28"/>
          <w:lang w:val="en-US" w:eastAsia="zh-CN"/>
        </w:rPr>
      </w:pPr>
      <w:r>
        <w:rPr>
          <w:rFonts w:hint="eastAsia"/>
          <w:sz w:val="28"/>
          <w:szCs w:val="28"/>
          <w:lang w:val="en-US" w:eastAsia="zh-CN"/>
        </w:rPr>
        <w:t>四、服务内容及要求偏离表</w:t>
      </w:r>
    </w:p>
    <w:p w14:paraId="285A22CE">
      <w:pPr>
        <w:spacing w:line="480" w:lineRule="auto"/>
        <w:outlineLvl w:val="9"/>
        <w:rPr>
          <w:rFonts w:hint="eastAsia"/>
          <w:sz w:val="28"/>
          <w:szCs w:val="28"/>
          <w:lang w:val="en-US" w:eastAsia="zh-CN"/>
        </w:rPr>
      </w:pPr>
      <w:r>
        <w:rPr>
          <w:rFonts w:hint="eastAsia"/>
          <w:sz w:val="28"/>
          <w:szCs w:val="28"/>
          <w:lang w:val="zh-CN"/>
        </w:rPr>
        <w:t>五、投标人基本情况表</w:t>
      </w:r>
    </w:p>
    <w:p w14:paraId="51E7711D">
      <w:pPr>
        <w:spacing w:line="480" w:lineRule="auto"/>
        <w:outlineLvl w:val="9"/>
        <w:rPr>
          <w:rFonts w:hint="eastAsia"/>
          <w:sz w:val="28"/>
          <w:szCs w:val="28"/>
        </w:rPr>
      </w:pPr>
      <w:r>
        <w:rPr>
          <w:rFonts w:hint="eastAsia"/>
          <w:sz w:val="28"/>
          <w:szCs w:val="28"/>
          <w:lang w:val="en-US" w:eastAsia="zh-CN"/>
        </w:rPr>
        <w:t>六</w:t>
      </w:r>
      <w:r>
        <w:rPr>
          <w:rFonts w:hint="eastAsia"/>
          <w:sz w:val="28"/>
          <w:szCs w:val="28"/>
        </w:rPr>
        <w:t>、</w:t>
      </w:r>
      <w:r>
        <w:rPr>
          <w:rFonts w:hint="eastAsia"/>
          <w:sz w:val="28"/>
          <w:szCs w:val="28"/>
          <w:lang w:val="en-US" w:eastAsia="zh-CN"/>
        </w:rPr>
        <w:t>技术部分</w:t>
      </w:r>
    </w:p>
    <w:p w14:paraId="095BC291">
      <w:pPr>
        <w:spacing w:line="480" w:lineRule="auto"/>
        <w:outlineLvl w:val="9"/>
        <w:rPr>
          <w:rFonts w:hint="eastAsia"/>
          <w:sz w:val="28"/>
          <w:szCs w:val="28"/>
        </w:rPr>
      </w:pPr>
      <w:r>
        <w:rPr>
          <w:rFonts w:hint="eastAsia"/>
          <w:sz w:val="28"/>
          <w:szCs w:val="28"/>
          <w:lang w:eastAsia="zh-CN"/>
        </w:rPr>
        <w:t>七</w:t>
      </w:r>
      <w:r>
        <w:rPr>
          <w:rFonts w:hint="eastAsia"/>
          <w:sz w:val="28"/>
          <w:szCs w:val="28"/>
        </w:rPr>
        <w:t>、</w:t>
      </w:r>
      <w:r>
        <w:rPr>
          <w:rFonts w:hint="eastAsia"/>
          <w:sz w:val="28"/>
          <w:szCs w:val="28"/>
          <w:lang w:eastAsia="zh-CN"/>
        </w:rPr>
        <w:t>投标人</w:t>
      </w:r>
      <w:r>
        <w:rPr>
          <w:rFonts w:hint="eastAsia"/>
          <w:sz w:val="28"/>
          <w:szCs w:val="28"/>
          <w:lang w:val="zh-CN"/>
        </w:rPr>
        <w:t>资质证明文件</w:t>
      </w:r>
    </w:p>
    <w:p w14:paraId="26B478A2">
      <w:pPr>
        <w:spacing w:line="480" w:lineRule="auto"/>
        <w:outlineLvl w:val="9"/>
        <w:rPr>
          <w:rFonts w:hint="eastAsia"/>
          <w:sz w:val="28"/>
          <w:szCs w:val="28"/>
          <w:lang w:val="en-US" w:eastAsia="zh-CN"/>
        </w:rPr>
      </w:pPr>
      <w:r>
        <w:rPr>
          <w:rFonts w:hint="eastAsia"/>
          <w:sz w:val="28"/>
          <w:szCs w:val="28"/>
          <w:lang w:val="en-US" w:eastAsia="zh-CN"/>
        </w:rPr>
        <w:t>八、</w:t>
      </w:r>
      <w:r>
        <w:rPr>
          <w:rFonts w:hint="eastAsia"/>
          <w:sz w:val="28"/>
          <w:szCs w:val="28"/>
          <w:lang w:val="zh-CN"/>
        </w:rPr>
        <w:t>投标人业绩一览表</w:t>
      </w:r>
    </w:p>
    <w:p w14:paraId="56D7C476">
      <w:pPr>
        <w:spacing w:line="480" w:lineRule="auto"/>
        <w:outlineLvl w:val="9"/>
        <w:rPr>
          <w:rFonts w:hint="eastAsia"/>
          <w:sz w:val="28"/>
          <w:szCs w:val="28"/>
          <w:lang w:val="en-US" w:eastAsia="zh-CN"/>
        </w:rPr>
      </w:pPr>
      <w:r>
        <w:rPr>
          <w:rFonts w:hint="eastAsia"/>
          <w:sz w:val="28"/>
          <w:szCs w:val="28"/>
          <w:lang w:val="en-US" w:eastAsia="zh-CN"/>
        </w:rPr>
        <w:t>九、落实政府采购政策需提供的相关材料</w:t>
      </w:r>
    </w:p>
    <w:p w14:paraId="1BA23314">
      <w:pPr>
        <w:spacing w:line="480" w:lineRule="auto"/>
        <w:outlineLvl w:val="9"/>
        <w:rPr>
          <w:sz w:val="28"/>
          <w:szCs w:val="28"/>
        </w:rPr>
      </w:pPr>
      <w:r>
        <w:rPr>
          <w:rFonts w:hint="eastAsia"/>
          <w:sz w:val="28"/>
          <w:szCs w:val="28"/>
          <w:lang w:val="en-US" w:eastAsia="zh-CN"/>
        </w:rPr>
        <w:t>十、投标人认为有必要补充说明的事项</w:t>
      </w:r>
    </w:p>
    <w:p w14:paraId="073135D7">
      <w:pPr>
        <w:pStyle w:val="5"/>
        <w:spacing w:before="120" w:beforeLines="50" w:after="120" w:afterLines="50" w:line="360" w:lineRule="auto"/>
        <w:ind w:firstLine="0"/>
        <w:jc w:val="center"/>
        <w:outlineLvl w:val="9"/>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注：本目录</w:t>
      </w:r>
      <w:r>
        <w:rPr>
          <w:rFonts w:hint="eastAsia" w:ascii="宋体" w:hAnsi="宋体" w:cs="宋体"/>
          <w:b/>
          <w:color w:val="auto"/>
          <w:sz w:val="28"/>
          <w:szCs w:val="28"/>
          <w:highlight w:val="none"/>
          <w:lang w:val="en-US" w:eastAsia="zh-CN"/>
        </w:rPr>
        <w:t>仅供参考，投标人可自行</w:t>
      </w:r>
      <w:r>
        <w:rPr>
          <w:rFonts w:hint="eastAsia" w:ascii="宋体" w:hAnsi="宋体" w:eastAsia="宋体" w:cs="宋体"/>
          <w:b/>
          <w:color w:val="auto"/>
          <w:sz w:val="28"/>
          <w:szCs w:val="28"/>
          <w:highlight w:val="none"/>
          <w:lang w:eastAsia="zh-CN"/>
        </w:rPr>
        <w:t>编写。</w:t>
      </w:r>
    </w:p>
    <w:p w14:paraId="5459F5D0">
      <w:pPr>
        <w:pStyle w:val="5"/>
        <w:spacing w:before="120" w:beforeLines="50" w:after="120" w:afterLines="50" w:line="360" w:lineRule="auto"/>
        <w:ind w:firstLine="0"/>
        <w:jc w:val="center"/>
        <w:outlineLvl w:val="9"/>
        <w:rPr>
          <w:rFonts w:hint="eastAsia" w:ascii="宋体" w:hAnsi="宋体" w:eastAsia="宋体" w:cs="宋体"/>
          <w:b/>
          <w:color w:val="auto"/>
          <w:sz w:val="28"/>
          <w:szCs w:val="28"/>
          <w:highlight w:val="none"/>
          <w:lang w:eastAsia="zh-CN"/>
        </w:rPr>
      </w:pPr>
    </w:p>
    <w:p w14:paraId="5CD22126">
      <w:pPr>
        <w:pStyle w:val="23"/>
        <w:spacing w:line="360" w:lineRule="auto"/>
        <w:outlineLvl w:val="9"/>
        <w:rPr>
          <w:rFonts w:hint="eastAsia" w:ascii="宋体" w:hAnsi="宋体" w:eastAsia="宋体" w:cs="宋体"/>
          <w:sz w:val="28"/>
          <w:szCs w:val="28"/>
          <w:highlight w:val="none"/>
          <w:lang w:val="en-US" w:eastAsia="zh-CN"/>
        </w:rPr>
      </w:pPr>
    </w:p>
    <w:p w14:paraId="22B9BC74">
      <w:pPr>
        <w:pStyle w:val="23"/>
        <w:spacing w:line="360" w:lineRule="auto"/>
        <w:outlineLvl w:val="9"/>
        <w:rPr>
          <w:rFonts w:hint="eastAsia" w:ascii="宋体" w:hAnsi="宋体" w:eastAsia="宋体" w:cs="宋体"/>
          <w:sz w:val="28"/>
          <w:szCs w:val="28"/>
          <w:highlight w:val="none"/>
          <w:lang w:val="en-US" w:eastAsia="zh-CN"/>
        </w:rPr>
      </w:pPr>
    </w:p>
    <w:p w14:paraId="779AE880">
      <w:pPr>
        <w:pStyle w:val="23"/>
        <w:spacing w:line="360" w:lineRule="auto"/>
        <w:rPr>
          <w:rFonts w:hint="eastAsia" w:ascii="宋体" w:hAnsi="宋体" w:eastAsia="宋体" w:cs="宋体"/>
          <w:sz w:val="28"/>
          <w:szCs w:val="28"/>
          <w:highlight w:val="none"/>
          <w:lang w:val="en-US" w:eastAsia="zh-CN"/>
        </w:rPr>
      </w:pPr>
    </w:p>
    <w:p w14:paraId="2192C94F">
      <w:pPr>
        <w:pStyle w:val="23"/>
        <w:spacing w:line="360" w:lineRule="auto"/>
        <w:rPr>
          <w:rFonts w:hint="eastAsia" w:ascii="宋体" w:hAnsi="宋体" w:eastAsia="宋体" w:cs="宋体"/>
          <w:sz w:val="28"/>
          <w:szCs w:val="28"/>
          <w:highlight w:val="none"/>
          <w:lang w:val="en-US" w:eastAsia="zh-CN"/>
        </w:rPr>
      </w:pPr>
    </w:p>
    <w:p w14:paraId="5A9A1B92">
      <w:pPr>
        <w:pStyle w:val="23"/>
        <w:spacing w:line="360" w:lineRule="auto"/>
        <w:rPr>
          <w:rFonts w:hint="eastAsia" w:ascii="宋体" w:hAnsi="宋体" w:eastAsia="宋体" w:cs="宋体"/>
          <w:sz w:val="28"/>
          <w:szCs w:val="28"/>
          <w:highlight w:val="none"/>
          <w:lang w:val="en-US" w:eastAsia="zh-CN"/>
        </w:rPr>
      </w:pPr>
    </w:p>
    <w:p w14:paraId="0462D2CA">
      <w:pPr>
        <w:pStyle w:val="23"/>
        <w:spacing w:line="360" w:lineRule="auto"/>
        <w:rPr>
          <w:rFonts w:hint="eastAsia" w:ascii="宋体" w:hAnsi="宋体" w:eastAsia="宋体" w:cs="宋体"/>
          <w:sz w:val="28"/>
          <w:szCs w:val="28"/>
          <w:highlight w:val="none"/>
          <w:lang w:val="en-US" w:eastAsia="zh-CN"/>
        </w:rPr>
      </w:pPr>
    </w:p>
    <w:p w14:paraId="01481893">
      <w:pPr>
        <w:pStyle w:val="23"/>
        <w:spacing w:line="360" w:lineRule="auto"/>
        <w:rPr>
          <w:rFonts w:hint="eastAsia" w:ascii="宋体" w:hAnsi="宋体" w:eastAsia="宋体" w:cs="宋体"/>
          <w:sz w:val="28"/>
          <w:szCs w:val="28"/>
          <w:highlight w:val="none"/>
          <w:lang w:val="en-US" w:eastAsia="zh-CN"/>
        </w:rPr>
      </w:pPr>
    </w:p>
    <w:p w14:paraId="2A6A1F7A">
      <w:pPr>
        <w:pStyle w:val="23"/>
        <w:spacing w:line="360" w:lineRule="auto"/>
        <w:rPr>
          <w:rFonts w:hint="eastAsia" w:ascii="宋体" w:hAnsi="宋体" w:eastAsia="宋体" w:cs="宋体"/>
          <w:sz w:val="28"/>
          <w:szCs w:val="28"/>
          <w:highlight w:val="none"/>
          <w:lang w:val="en-US" w:eastAsia="zh-CN"/>
        </w:rPr>
      </w:pPr>
    </w:p>
    <w:p w14:paraId="70FE51EC">
      <w:pPr>
        <w:autoSpaceDE w:val="0"/>
        <w:autoSpaceDN w:val="0"/>
        <w:adjustRightInd w:val="0"/>
        <w:spacing w:line="360" w:lineRule="auto"/>
        <w:jc w:val="center"/>
        <w:outlineLvl w:val="1"/>
        <w:rPr>
          <w:rFonts w:hint="eastAsia" w:ascii="宋体" w:hAnsi="宋体" w:eastAsia="宋体" w:cs="宋体"/>
          <w:b/>
          <w:bCs/>
          <w:color w:val="auto"/>
          <w:sz w:val="30"/>
          <w:szCs w:val="30"/>
          <w:highlight w:val="none"/>
        </w:rPr>
      </w:pPr>
      <w:bookmarkStart w:id="471" w:name="_Toc7840_WPSOffice_Level1"/>
      <w:bookmarkStart w:id="472" w:name="_Toc7215"/>
      <w:bookmarkStart w:id="473" w:name="_Toc30003"/>
      <w:bookmarkStart w:id="474" w:name="_Toc14240"/>
      <w:bookmarkStart w:id="475" w:name="_Toc10056"/>
      <w:bookmarkStart w:id="476" w:name="_Toc32584"/>
      <w:bookmarkStart w:id="477" w:name="_Toc6714"/>
      <w:bookmarkStart w:id="478" w:name="_Toc12946"/>
      <w:r>
        <w:rPr>
          <w:rFonts w:hint="eastAsia" w:ascii="宋体" w:hAnsi="宋体" w:eastAsia="宋体" w:cs="宋体"/>
          <w:b/>
          <w:bCs/>
          <w:color w:val="auto"/>
          <w:sz w:val="30"/>
          <w:szCs w:val="30"/>
          <w:highlight w:val="none"/>
          <w:lang w:val="zh-CN"/>
        </w:rPr>
        <w:t>一</w:t>
      </w:r>
      <w:r>
        <w:rPr>
          <w:rFonts w:hint="eastAsia" w:ascii="宋体" w:hAnsi="宋体" w:eastAsia="宋体" w:cs="宋体"/>
          <w:b/>
          <w:bCs/>
          <w:color w:val="auto"/>
          <w:sz w:val="30"/>
          <w:szCs w:val="30"/>
          <w:highlight w:val="none"/>
        </w:rPr>
        <w:t>、</w:t>
      </w:r>
      <w:bookmarkEnd w:id="471"/>
      <w:r>
        <w:rPr>
          <w:rFonts w:hint="eastAsia" w:ascii="宋体" w:hAnsi="宋体" w:eastAsia="宋体" w:cs="宋体"/>
          <w:b/>
          <w:bCs/>
          <w:color w:val="auto"/>
          <w:sz w:val="30"/>
          <w:szCs w:val="30"/>
          <w:highlight w:val="none"/>
          <w:lang w:val="zh-CN"/>
        </w:rPr>
        <w:t>投标函</w:t>
      </w:r>
      <w:bookmarkEnd w:id="472"/>
      <w:bookmarkEnd w:id="473"/>
      <w:bookmarkEnd w:id="474"/>
      <w:bookmarkEnd w:id="475"/>
      <w:bookmarkEnd w:id="476"/>
      <w:bookmarkEnd w:id="477"/>
      <w:bookmarkEnd w:id="478"/>
    </w:p>
    <w:p w14:paraId="6EF06185">
      <w:pPr>
        <w:autoSpaceDE w:val="0"/>
        <w:autoSpaceDN w:val="0"/>
        <w:adjustRightInd w:val="0"/>
        <w:spacing w:line="360" w:lineRule="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zh-CN"/>
        </w:rPr>
        <w:t>陕西博之众项目管理有限公司</w:t>
      </w:r>
      <w:r>
        <w:rPr>
          <w:rFonts w:hint="eastAsia" w:ascii="宋体" w:hAnsi="宋体" w:eastAsia="宋体" w:cs="宋体"/>
          <w:b/>
          <w:bCs/>
          <w:color w:val="auto"/>
          <w:sz w:val="28"/>
          <w:szCs w:val="28"/>
          <w:highlight w:val="none"/>
          <w:lang w:val="zh-CN"/>
        </w:rPr>
        <w:t>：</w:t>
      </w:r>
    </w:p>
    <w:p w14:paraId="58E53B7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我单位收到贵公司</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（项目名称）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val="zh-CN"/>
        </w:rPr>
        <w:t>（项目编号）</w:t>
      </w:r>
      <w:r>
        <w:rPr>
          <w:rFonts w:hint="eastAsia" w:ascii="宋体" w:hAnsi="宋体" w:eastAsia="宋体" w:cs="宋体"/>
          <w:sz w:val="28"/>
          <w:szCs w:val="28"/>
          <w:lang w:val="en-US" w:eastAsia="zh-CN"/>
        </w:rPr>
        <w:t xml:space="preserve"> </w:t>
      </w:r>
      <w:r>
        <w:rPr>
          <w:rFonts w:hint="eastAsia" w:ascii="宋体" w:hAnsi="宋体" w:cs="宋体"/>
          <w:sz w:val="28"/>
          <w:szCs w:val="28"/>
          <w:lang w:eastAsia="zh-CN"/>
        </w:rPr>
        <w:t>征集文件</w:t>
      </w:r>
      <w:r>
        <w:rPr>
          <w:rFonts w:hint="eastAsia" w:ascii="宋体" w:hAnsi="宋体" w:eastAsia="宋体" w:cs="宋体"/>
          <w:sz w:val="28"/>
          <w:szCs w:val="28"/>
        </w:rPr>
        <w:t>，经详细研究，我们决定参加本次</w:t>
      </w:r>
      <w:r>
        <w:rPr>
          <w:rFonts w:hint="eastAsia" w:ascii="宋体" w:hAnsi="宋体" w:cs="宋体"/>
          <w:sz w:val="28"/>
          <w:szCs w:val="28"/>
          <w:lang w:val="en-US" w:eastAsia="zh-CN"/>
        </w:rPr>
        <w:t>招标</w:t>
      </w:r>
      <w:r>
        <w:rPr>
          <w:rFonts w:hint="eastAsia" w:ascii="宋体" w:hAnsi="宋体" w:eastAsia="宋体" w:cs="宋体"/>
          <w:sz w:val="28"/>
          <w:szCs w:val="28"/>
        </w:rPr>
        <w:t>活动并</w:t>
      </w:r>
      <w:r>
        <w:rPr>
          <w:rFonts w:hint="eastAsia" w:ascii="宋体" w:hAnsi="宋体" w:eastAsia="宋体" w:cs="宋体"/>
          <w:sz w:val="28"/>
          <w:szCs w:val="28"/>
          <w:lang w:eastAsia="zh-CN"/>
        </w:rPr>
        <w:t>投标</w:t>
      </w:r>
      <w:r>
        <w:rPr>
          <w:rFonts w:hint="eastAsia" w:ascii="宋体" w:hAnsi="宋体" w:eastAsia="宋体" w:cs="宋体"/>
          <w:sz w:val="28"/>
          <w:szCs w:val="28"/>
        </w:rPr>
        <w:t>。为此，我方郑重声明以下诸点，并负法律责任。</w:t>
      </w:r>
    </w:p>
    <w:p w14:paraId="4CC610E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1、愿意按照</w:t>
      </w:r>
      <w:r>
        <w:rPr>
          <w:rFonts w:hint="eastAsia" w:ascii="宋体" w:hAnsi="宋体" w:cs="宋体"/>
          <w:sz w:val="28"/>
          <w:szCs w:val="28"/>
          <w:lang w:eastAsia="zh-CN"/>
        </w:rPr>
        <w:t>征集文件</w:t>
      </w:r>
      <w:r>
        <w:rPr>
          <w:rFonts w:hint="eastAsia" w:ascii="宋体" w:hAnsi="宋体" w:eastAsia="宋体" w:cs="宋体"/>
          <w:sz w:val="28"/>
          <w:szCs w:val="28"/>
        </w:rPr>
        <w:t>中的一切要求，提供</w:t>
      </w:r>
      <w:r>
        <w:rPr>
          <w:rFonts w:hint="eastAsia" w:ascii="宋体" w:hAnsi="宋体" w:eastAsia="宋体" w:cs="宋体"/>
          <w:sz w:val="28"/>
          <w:szCs w:val="28"/>
          <w:lang w:eastAsia="zh-CN"/>
        </w:rPr>
        <w:t>投标</w:t>
      </w:r>
      <w:r>
        <w:rPr>
          <w:rFonts w:hint="eastAsia" w:ascii="宋体" w:hAnsi="宋体" w:cs="宋体"/>
          <w:sz w:val="28"/>
          <w:szCs w:val="28"/>
          <w:lang w:val="en-US" w:eastAsia="zh-CN"/>
        </w:rPr>
        <w:t>工程</w:t>
      </w:r>
      <w:r>
        <w:rPr>
          <w:rFonts w:hint="eastAsia" w:ascii="宋体" w:hAnsi="宋体" w:eastAsia="宋体" w:cs="宋体"/>
          <w:sz w:val="28"/>
          <w:szCs w:val="28"/>
        </w:rPr>
        <w:t>及服务，完成合同的责任和义务。</w:t>
      </w:r>
    </w:p>
    <w:p w14:paraId="6FA6315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2、如若中标，将根据</w:t>
      </w:r>
      <w:r>
        <w:rPr>
          <w:rFonts w:hint="eastAsia" w:ascii="宋体" w:hAnsi="宋体" w:cs="宋体"/>
          <w:sz w:val="28"/>
          <w:szCs w:val="28"/>
          <w:lang w:eastAsia="zh-CN"/>
        </w:rPr>
        <w:t>征集文件</w:t>
      </w:r>
      <w:r>
        <w:rPr>
          <w:rFonts w:hint="eastAsia" w:ascii="宋体" w:hAnsi="宋体" w:eastAsia="宋体" w:cs="宋体"/>
          <w:sz w:val="28"/>
          <w:szCs w:val="28"/>
        </w:rPr>
        <w:t>的要求、投标文件及承诺条件，全面签约并履行合同规定的责任和义务。</w:t>
      </w:r>
    </w:p>
    <w:p w14:paraId="6F16353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rPr>
        <w:t>3、我方提交的投标文件：正本</w:t>
      </w:r>
      <w:r>
        <w:rPr>
          <w:rFonts w:hint="eastAsia" w:ascii="宋体" w:hAnsi="宋体" w:eastAsia="宋体" w:cs="宋体"/>
          <w:sz w:val="28"/>
          <w:szCs w:val="28"/>
          <w:u w:val="single"/>
        </w:rPr>
        <w:t xml:space="preserve">     </w:t>
      </w:r>
      <w:r>
        <w:rPr>
          <w:rFonts w:hint="eastAsia" w:ascii="宋体" w:hAnsi="宋体" w:eastAsia="宋体" w:cs="宋体"/>
          <w:sz w:val="28"/>
          <w:szCs w:val="28"/>
        </w:rPr>
        <w:t>份，副本</w:t>
      </w:r>
      <w:r>
        <w:rPr>
          <w:rFonts w:hint="eastAsia" w:ascii="宋体" w:hAnsi="宋体" w:eastAsia="宋体" w:cs="宋体"/>
          <w:sz w:val="28"/>
          <w:szCs w:val="28"/>
          <w:u w:val="single"/>
        </w:rPr>
        <w:t xml:space="preserve">     </w:t>
      </w:r>
      <w:r>
        <w:rPr>
          <w:rFonts w:hint="eastAsia" w:ascii="宋体" w:hAnsi="宋体" w:eastAsia="宋体" w:cs="宋体"/>
          <w:sz w:val="28"/>
          <w:szCs w:val="28"/>
        </w:rPr>
        <w:t>份及电子版投标文件（U</w:t>
      </w:r>
      <w:r>
        <w:rPr>
          <w:rFonts w:hint="eastAsia" w:ascii="宋体" w:hAnsi="宋体" w:eastAsia="宋体" w:cs="宋体"/>
          <w:sz w:val="28"/>
          <w:szCs w:val="28"/>
          <w:highlight w:val="none"/>
        </w:rPr>
        <w:t>盘</w:t>
      </w:r>
      <w:r>
        <w:rPr>
          <w:rFonts w:hint="eastAsia" w:ascii="宋体" w:hAnsi="宋体" w:cs="宋体"/>
          <w:sz w:val="28"/>
          <w:szCs w:val="28"/>
          <w:highlight w:val="none"/>
          <w:lang w:eastAsia="zh-CN"/>
        </w:rPr>
        <w:t>或光盘</w:t>
      </w:r>
      <w:r>
        <w:rPr>
          <w:rFonts w:hint="eastAsia" w:ascii="宋体" w:hAnsi="宋体" w:eastAsia="宋体" w:cs="宋体"/>
          <w:sz w:val="28"/>
          <w:szCs w:val="28"/>
          <w:highlight w:val="none"/>
        </w:rPr>
        <w:t>）</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rPr>
        <w:t>份</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报价一览表</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份。</w:t>
      </w:r>
    </w:p>
    <w:p w14:paraId="01F69B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highlight w:val="none"/>
          <w:u w:val="none"/>
          <w:lang w:eastAsia="zh-CN"/>
        </w:rPr>
      </w:pPr>
      <w:r>
        <w:rPr>
          <w:rFonts w:hint="eastAsia" w:ascii="宋体" w:hAnsi="宋体" w:eastAsia="宋体" w:cs="宋体"/>
          <w:sz w:val="28"/>
          <w:szCs w:val="28"/>
          <w:highlight w:val="none"/>
          <w:u w:val="none"/>
          <w:lang w:val="en-US" w:eastAsia="zh-CN"/>
        </w:rPr>
        <w:t>4、我方按</w:t>
      </w:r>
      <w:r>
        <w:rPr>
          <w:rFonts w:hint="eastAsia" w:ascii="宋体" w:hAnsi="宋体" w:cs="宋体"/>
          <w:sz w:val="28"/>
          <w:szCs w:val="28"/>
          <w:highlight w:val="none"/>
          <w:u w:val="none"/>
          <w:lang w:val="en-US" w:eastAsia="zh-CN"/>
        </w:rPr>
        <w:t>征集</w:t>
      </w:r>
      <w:r>
        <w:rPr>
          <w:rFonts w:hint="eastAsia" w:ascii="宋体" w:hAnsi="宋体" w:eastAsia="宋体" w:cs="宋体"/>
          <w:sz w:val="28"/>
          <w:szCs w:val="28"/>
          <w:highlight w:val="none"/>
          <w:u w:val="none"/>
          <w:lang w:val="en-US" w:eastAsia="zh-CN"/>
        </w:rPr>
        <w:t>文件要求投标报价为：</w:t>
      </w:r>
      <w:r>
        <w:rPr>
          <w:rFonts w:hint="eastAsia" w:ascii="宋体" w:hAnsi="宋体" w:cs="宋体"/>
          <w:sz w:val="28"/>
          <w:szCs w:val="28"/>
          <w:highlight w:val="none"/>
          <w:u w:val="none"/>
          <w:lang w:val="en-US" w:eastAsia="zh-CN"/>
        </w:rPr>
        <w:t>下浮率</w:t>
      </w:r>
      <w:r>
        <w:rPr>
          <w:rFonts w:hint="eastAsia" w:ascii="宋体" w:hAnsi="宋体" w:eastAsia="宋体" w:cs="宋体"/>
          <w:sz w:val="28"/>
          <w:szCs w:val="28"/>
          <w:highlight w:val="none"/>
          <w:u w:val="none"/>
          <w:lang w:val="en-US" w:eastAsia="zh-CN"/>
        </w:rPr>
        <w:t>：</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 xml:space="preserve"> %</w:t>
      </w:r>
      <w:r>
        <w:rPr>
          <w:rFonts w:hint="default" w:ascii="宋体" w:hAnsi="宋体" w:eastAsia="宋体" w:cs="宋体"/>
          <w:sz w:val="28"/>
          <w:szCs w:val="28"/>
          <w:highlight w:val="none"/>
          <w:u w:val="none"/>
          <w:lang w:eastAsia="zh-CN"/>
        </w:rPr>
        <w:t>。</w:t>
      </w:r>
    </w:p>
    <w:p w14:paraId="68FF26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5</w:t>
      </w:r>
      <w:r>
        <w:rPr>
          <w:rFonts w:hint="eastAsia" w:ascii="宋体" w:hAnsi="宋体" w:eastAsia="宋体" w:cs="宋体"/>
          <w:sz w:val="28"/>
          <w:szCs w:val="28"/>
        </w:rPr>
        <w:t>、</w:t>
      </w:r>
      <w:r>
        <w:rPr>
          <w:rFonts w:hint="eastAsia" w:ascii="宋体" w:hAnsi="宋体" w:cs="宋体"/>
          <w:sz w:val="28"/>
          <w:szCs w:val="28"/>
          <w:lang w:eastAsia="zh-CN"/>
        </w:rPr>
        <w:t>本项目无</w:t>
      </w:r>
      <w:r>
        <w:rPr>
          <w:rFonts w:hint="eastAsia" w:ascii="宋体" w:hAnsi="宋体" w:eastAsia="宋体" w:cs="宋体"/>
          <w:sz w:val="28"/>
          <w:szCs w:val="28"/>
        </w:rPr>
        <w:t>投标保证金。</w:t>
      </w:r>
    </w:p>
    <w:p w14:paraId="6496349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、我方已详细阅读和核实全部</w:t>
      </w:r>
      <w:r>
        <w:rPr>
          <w:rFonts w:hint="eastAsia" w:ascii="宋体" w:hAnsi="宋体" w:cs="宋体"/>
          <w:sz w:val="28"/>
          <w:szCs w:val="28"/>
          <w:lang w:eastAsia="zh-CN"/>
        </w:rPr>
        <w:t>征集文件</w:t>
      </w:r>
      <w:r>
        <w:rPr>
          <w:rFonts w:hint="eastAsia" w:ascii="宋体" w:hAnsi="宋体" w:eastAsia="宋体" w:cs="宋体"/>
          <w:sz w:val="28"/>
          <w:szCs w:val="28"/>
        </w:rPr>
        <w:t>内容，完全理解并同意放弃提出含糊不清和误解问题的权力。</w:t>
      </w:r>
    </w:p>
    <w:p w14:paraId="56F65E4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7</w:t>
      </w:r>
      <w:r>
        <w:rPr>
          <w:rFonts w:hint="eastAsia" w:ascii="宋体" w:hAnsi="宋体" w:eastAsia="宋体" w:cs="宋体"/>
          <w:sz w:val="28"/>
          <w:szCs w:val="28"/>
        </w:rPr>
        <w:t>、同意提供贵方要求的与本次招标有关的任何证明资料。</w:t>
      </w:r>
    </w:p>
    <w:p w14:paraId="0BD78B6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8</w:t>
      </w:r>
      <w:r>
        <w:rPr>
          <w:rFonts w:hint="eastAsia" w:ascii="宋体" w:hAnsi="宋体" w:eastAsia="宋体" w:cs="宋体"/>
          <w:sz w:val="28"/>
          <w:szCs w:val="28"/>
        </w:rPr>
        <w:t>、中标后按照本</w:t>
      </w:r>
      <w:r>
        <w:rPr>
          <w:rFonts w:hint="eastAsia" w:ascii="宋体" w:hAnsi="宋体" w:cs="宋体"/>
          <w:sz w:val="28"/>
          <w:szCs w:val="28"/>
          <w:lang w:eastAsia="zh-CN"/>
        </w:rPr>
        <w:t>征集文件</w:t>
      </w:r>
      <w:r>
        <w:rPr>
          <w:rFonts w:hint="eastAsia" w:ascii="宋体" w:hAnsi="宋体" w:eastAsia="宋体" w:cs="宋体"/>
          <w:sz w:val="28"/>
          <w:szCs w:val="28"/>
        </w:rPr>
        <w:t>规定向贵方缴纳</w:t>
      </w:r>
      <w:r>
        <w:rPr>
          <w:rFonts w:hint="eastAsia" w:ascii="宋体" w:hAnsi="宋体" w:cs="宋体"/>
          <w:sz w:val="28"/>
          <w:szCs w:val="28"/>
          <w:lang w:eastAsia="zh-CN"/>
        </w:rPr>
        <w:t>招标代理服务费</w:t>
      </w:r>
      <w:r>
        <w:rPr>
          <w:rFonts w:hint="eastAsia" w:ascii="宋体" w:hAnsi="宋体" w:eastAsia="宋体" w:cs="宋体"/>
          <w:sz w:val="28"/>
          <w:szCs w:val="28"/>
        </w:rPr>
        <w:t>。</w:t>
      </w:r>
    </w:p>
    <w:p w14:paraId="1C570B9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9</w:t>
      </w:r>
      <w:r>
        <w:rPr>
          <w:rFonts w:hint="eastAsia" w:ascii="宋体" w:hAnsi="宋体" w:eastAsia="宋体" w:cs="宋体"/>
          <w:sz w:val="28"/>
          <w:szCs w:val="28"/>
        </w:rPr>
        <w:t>、我方的投标文件自开标之日起计算有效期为</w:t>
      </w:r>
      <w:r>
        <w:rPr>
          <w:rFonts w:hint="eastAsia" w:ascii="宋体" w:hAnsi="宋体" w:eastAsia="宋体" w:cs="宋体"/>
          <w:sz w:val="28"/>
          <w:szCs w:val="28"/>
          <w:u w:val="single"/>
        </w:rPr>
        <w:t xml:space="preserve">     </w:t>
      </w:r>
      <w:r>
        <w:rPr>
          <w:rFonts w:hint="eastAsia" w:ascii="宋体" w:hAnsi="宋体" w:eastAsia="宋体" w:cs="宋体"/>
          <w:sz w:val="28"/>
          <w:szCs w:val="28"/>
        </w:rPr>
        <w:t>日历日。</w:t>
      </w:r>
    </w:p>
    <w:p w14:paraId="43E6242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10</w:t>
      </w:r>
      <w:r>
        <w:rPr>
          <w:rFonts w:hint="eastAsia" w:ascii="宋体" w:hAnsi="宋体" w:eastAsia="宋体" w:cs="宋体"/>
          <w:sz w:val="28"/>
          <w:szCs w:val="28"/>
        </w:rPr>
        <w:t>、有关于本标书的函电，请按下列地址联系。</w:t>
      </w:r>
    </w:p>
    <w:p w14:paraId="1F29F243">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公</w:t>
      </w:r>
      <w:r>
        <w:rPr>
          <w:rFonts w:hint="eastAsia" w:ascii="宋体" w:hAnsi="宋体" w:eastAsia="宋体" w:cs="宋体"/>
          <w:color w:val="auto"/>
          <w:sz w:val="28"/>
          <w:szCs w:val="28"/>
          <w:highlight w:val="none"/>
        </w:rPr>
        <w:t>章）：</w:t>
      </w:r>
    </w:p>
    <w:p w14:paraId="18AA0DF3">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    址：                                          </w:t>
      </w:r>
    </w:p>
    <w:p w14:paraId="21C6B56C">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开户银行：                                          </w:t>
      </w:r>
    </w:p>
    <w:p w14:paraId="298A94E5">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帐    号：                                          </w:t>
      </w:r>
    </w:p>
    <w:p w14:paraId="68BE0BE1">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电    话：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传    真：                                          </w:t>
      </w:r>
    </w:p>
    <w:p w14:paraId="43231402">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邮    编：                                          </w:t>
      </w:r>
    </w:p>
    <w:p w14:paraId="46299F2C">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授权代表（签字）：                                          </w:t>
      </w:r>
    </w:p>
    <w:p w14:paraId="1C4B0A7E">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8"/>
          <w:szCs w:val="28"/>
          <w:highlight w:val="none"/>
        </w:rPr>
      </w:pPr>
      <w:bookmarkStart w:id="479" w:name="_Toc17992_WPSOffice_Level1"/>
      <w:bookmarkStart w:id="480" w:name="_Toc11184_WPSOffice_Level1"/>
      <w:bookmarkStart w:id="481" w:name="_Toc22915_WPSOffice_Level2"/>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      月      日</w:t>
      </w:r>
      <w:bookmarkEnd w:id="479"/>
      <w:bookmarkEnd w:id="480"/>
      <w:bookmarkEnd w:id="481"/>
    </w:p>
    <w:p w14:paraId="6F7B5B83">
      <w:pPr>
        <w:autoSpaceDE w:val="0"/>
        <w:autoSpaceDN w:val="0"/>
        <w:adjustRightInd w:val="0"/>
        <w:spacing w:line="360" w:lineRule="auto"/>
        <w:jc w:val="left"/>
        <w:rPr>
          <w:rFonts w:hint="eastAsia" w:ascii="宋体" w:hAnsi="宋体" w:eastAsia="宋体" w:cs="宋体"/>
          <w:b/>
          <w:bCs/>
          <w:color w:val="auto"/>
          <w:sz w:val="28"/>
          <w:szCs w:val="28"/>
          <w:highlight w:val="none"/>
          <w:lang w:val="zh-CN"/>
        </w:rPr>
        <w:sectPr>
          <w:headerReference r:id="rId7" w:type="default"/>
          <w:pgSz w:w="11906" w:h="16838"/>
          <w:pgMar w:top="1134" w:right="1020" w:bottom="1134" w:left="1020" w:header="624" w:footer="624" w:gutter="0"/>
          <w:pgNumType w:fmt="decimal"/>
          <w:cols w:space="720" w:num="1"/>
          <w:docGrid w:linePitch="312" w:charSpace="0"/>
        </w:sectPr>
      </w:pPr>
    </w:p>
    <w:p w14:paraId="35C5AB0C">
      <w:pPr>
        <w:numPr>
          <w:numId w:val="0"/>
        </w:numPr>
        <w:autoSpaceDE w:val="0"/>
        <w:autoSpaceDN w:val="0"/>
        <w:adjustRightInd w:val="0"/>
        <w:spacing w:line="360" w:lineRule="auto"/>
        <w:ind w:leftChars="200"/>
        <w:jc w:val="center"/>
        <w:outlineLvl w:val="1"/>
        <w:rPr>
          <w:rFonts w:hint="eastAsia" w:ascii="宋体" w:hAnsi="宋体" w:eastAsia="宋体" w:cs="宋体"/>
          <w:b/>
          <w:bCs/>
          <w:color w:val="auto"/>
          <w:sz w:val="30"/>
          <w:szCs w:val="30"/>
          <w:highlight w:val="none"/>
          <w:lang w:val="en-US" w:eastAsia="zh-CN"/>
        </w:rPr>
      </w:pPr>
      <w:bookmarkStart w:id="482" w:name="_Toc25442"/>
      <w:bookmarkStart w:id="483" w:name="_Toc21332"/>
      <w:bookmarkStart w:id="484" w:name="_Toc28801"/>
      <w:bookmarkStart w:id="485" w:name="_Toc12112"/>
      <w:bookmarkStart w:id="486" w:name="_Toc12439"/>
      <w:bookmarkStart w:id="487" w:name="_Toc16446"/>
      <w:bookmarkStart w:id="488" w:name="_Toc23870_WPSOffice_Level1"/>
      <w:bookmarkStart w:id="489" w:name="_Toc28663"/>
      <w:bookmarkStart w:id="490" w:name="_Toc27893"/>
      <w:bookmarkStart w:id="491" w:name="_Toc20530"/>
      <w:bookmarkStart w:id="492" w:name="_Toc25344"/>
      <w:bookmarkStart w:id="493" w:name="_Toc16000"/>
      <w:r>
        <w:rPr>
          <w:rFonts w:hint="eastAsia" w:ascii="宋体" w:hAnsi="宋体" w:cs="宋体"/>
          <w:b/>
          <w:bCs/>
          <w:color w:val="auto"/>
          <w:sz w:val="30"/>
          <w:szCs w:val="30"/>
          <w:highlight w:val="none"/>
          <w:lang w:val="en-US" w:eastAsia="zh-CN"/>
        </w:rPr>
        <w:t>二、</w:t>
      </w:r>
      <w:r>
        <w:rPr>
          <w:rFonts w:hint="eastAsia" w:ascii="宋体" w:hAnsi="宋体" w:eastAsia="宋体" w:cs="宋体"/>
          <w:b/>
          <w:bCs/>
          <w:color w:val="auto"/>
          <w:sz w:val="30"/>
          <w:szCs w:val="30"/>
          <w:highlight w:val="none"/>
          <w:lang w:val="en-US" w:eastAsia="zh-CN"/>
        </w:rPr>
        <w:t>报价表</w:t>
      </w:r>
      <w:bookmarkEnd w:id="482"/>
    </w:p>
    <w:p w14:paraId="07EE611F">
      <w:pPr>
        <w:pStyle w:val="9"/>
        <w:numPr>
          <w:ilvl w:val="0"/>
          <w:numId w:val="0"/>
        </w:numPr>
        <w:ind w:leftChars="200"/>
        <w:jc w:val="center"/>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合同包1报价一览表</w:t>
      </w:r>
    </w:p>
    <w:p w14:paraId="0DA20982">
      <w:pPr>
        <w:pStyle w:val="9"/>
        <w:numPr>
          <w:ilvl w:val="0"/>
          <w:numId w:val="0"/>
        </w:numPr>
        <w:ind w:leftChars="200"/>
        <w:jc w:val="center"/>
        <w:rPr>
          <w:rFonts w:hint="default" w:ascii="宋体" w:hAnsi="宋体" w:eastAsia="宋体" w:cs="宋体"/>
          <w:b/>
          <w:bCs/>
          <w:color w:val="auto"/>
          <w:kern w:val="2"/>
          <w:sz w:val="30"/>
          <w:szCs w:val="30"/>
          <w:highlight w:val="none"/>
          <w:lang w:val="en-US" w:eastAsia="zh-CN" w:bidi="ar-SA"/>
        </w:rPr>
      </w:pPr>
    </w:p>
    <w:tbl>
      <w:tblPr>
        <w:tblStyle w:val="16"/>
        <w:tblW w:w="9617" w:type="dxa"/>
        <w:jc w:val="center"/>
        <w:tblLayout w:type="fixed"/>
        <w:tblCellMar>
          <w:top w:w="0" w:type="dxa"/>
          <w:left w:w="108" w:type="dxa"/>
          <w:bottom w:w="0" w:type="dxa"/>
          <w:right w:w="108" w:type="dxa"/>
        </w:tblCellMar>
      </w:tblPr>
      <w:tblGrid>
        <w:gridCol w:w="2542"/>
        <w:gridCol w:w="2301"/>
        <w:gridCol w:w="1631"/>
        <w:gridCol w:w="1417"/>
        <w:gridCol w:w="1726"/>
      </w:tblGrid>
      <w:tr w14:paraId="5E89B1C1">
        <w:tblPrEx>
          <w:tblCellMar>
            <w:top w:w="0" w:type="dxa"/>
            <w:left w:w="108" w:type="dxa"/>
            <w:bottom w:w="0" w:type="dxa"/>
            <w:right w:w="108" w:type="dxa"/>
          </w:tblCellMar>
        </w:tblPrEx>
        <w:trPr>
          <w:trHeight w:val="2125" w:hRule="atLeast"/>
          <w:jc w:val="center"/>
        </w:trPr>
        <w:tc>
          <w:tcPr>
            <w:tcW w:w="2542" w:type="dxa"/>
            <w:tcBorders>
              <w:top w:val="single" w:color="auto" w:sz="4" w:space="0"/>
              <w:left w:val="single" w:color="auto" w:sz="4" w:space="0"/>
              <w:bottom w:val="single" w:color="auto" w:sz="6" w:space="0"/>
              <w:right w:val="single" w:color="auto" w:sz="6" w:space="0"/>
              <w:tl2br w:val="single" w:color="auto" w:sz="4" w:space="0"/>
            </w:tcBorders>
          </w:tcPr>
          <w:p w14:paraId="635B60D6">
            <w:pPr>
              <w:autoSpaceDE w:val="0"/>
              <w:autoSpaceDN w:val="0"/>
              <w:adjustRightInd w:val="0"/>
              <w:snapToGrid w:val="0"/>
              <w:spacing w:line="360" w:lineRule="auto"/>
              <w:ind w:firstLine="560" w:firstLineChars="200"/>
              <w:jc w:val="right"/>
              <w:rPr>
                <w:rFonts w:ascii="宋体" w:hAnsi="宋体" w:cs="宋体"/>
                <w:sz w:val="28"/>
                <w:szCs w:val="28"/>
              </w:rPr>
            </w:pPr>
            <w:r>
              <w:rPr>
                <w:rFonts w:hint="eastAsia" w:ascii="宋体" w:hAnsi="宋体" w:cs="宋体"/>
                <w:sz w:val="28"/>
                <w:szCs w:val="28"/>
                <w:lang w:val="zh-CN"/>
              </w:rPr>
              <w:t>报价内容</w:t>
            </w:r>
          </w:p>
          <w:p w14:paraId="7E2BA316">
            <w:pPr>
              <w:autoSpaceDE w:val="0"/>
              <w:autoSpaceDN w:val="0"/>
              <w:adjustRightInd w:val="0"/>
              <w:snapToGrid w:val="0"/>
              <w:spacing w:line="360" w:lineRule="auto"/>
              <w:ind w:firstLine="560" w:firstLineChars="200"/>
              <w:rPr>
                <w:rFonts w:ascii="宋体" w:hAnsi="宋体" w:cs="宋体"/>
                <w:sz w:val="28"/>
                <w:szCs w:val="28"/>
                <w:lang w:val="zh-CN"/>
              </w:rPr>
            </w:pPr>
          </w:p>
          <w:p w14:paraId="24882977">
            <w:pPr>
              <w:autoSpaceDE w:val="0"/>
              <w:autoSpaceDN w:val="0"/>
              <w:adjustRightInd w:val="0"/>
              <w:snapToGrid w:val="0"/>
              <w:spacing w:line="360" w:lineRule="auto"/>
              <w:rPr>
                <w:rFonts w:ascii="宋体" w:hAnsi="宋体" w:cs="宋体"/>
                <w:sz w:val="28"/>
                <w:szCs w:val="28"/>
              </w:rPr>
            </w:pPr>
            <w:r>
              <w:rPr>
                <w:rFonts w:hint="eastAsia" w:ascii="宋体" w:hAnsi="宋体" w:cs="宋体"/>
                <w:sz w:val="28"/>
                <w:szCs w:val="28"/>
                <w:lang w:eastAsia="zh-CN"/>
              </w:rPr>
              <w:t>招标</w:t>
            </w:r>
            <w:r>
              <w:rPr>
                <w:rFonts w:hint="eastAsia" w:ascii="宋体" w:hAnsi="宋体" w:cs="宋体"/>
                <w:sz w:val="28"/>
                <w:szCs w:val="28"/>
                <w:lang w:val="zh-CN"/>
              </w:rPr>
              <w:t>内容</w:t>
            </w:r>
          </w:p>
        </w:tc>
        <w:tc>
          <w:tcPr>
            <w:tcW w:w="2301" w:type="dxa"/>
            <w:tcBorders>
              <w:top w:val="single" w:color="auto" w:sz="4" w:space="0"/>
              <w:left w:val="single" w:color="auto" w:sz="6" w:space="0"/>
              <w:bottom w:val="single" w:color="auto" w:sz="6" w:space="0"/>
              <w:right w:val="single" w:color="auto" w:sz="4" w:space="0"/>
            </w:tcBorders>
            <w:vAlign w:val="center"/>
          </w:tcPr>
          <w:p w14:paraId="64BFA03C">
            <w:pPr>
              <w:keepNext w:val="0"/>
              <w:keepLines w:val="0"/>
              <w:suppressLineNumbers w:val="0"/>
              <w:autoSpaceDE w:val="0"/>
              <w:autoSpaceDN w:val="0"/>
              <w:adjustRightInd w:val="0"/>
              <w:snapToGrid w:val="0"/>
              <w:spacing w:before="0" w:beforeAutospacing="0" w:after="0" w:afterAutospacing="0" w:line="360" w:lineRule="auto"/>
              <w:ind w:right="0"/>
              <w:jc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下浮率</w:t>
            </w:r>
            <w:r>
              <w:rPr>
                <w:rFonts w:hint="eastAsia" w:ascii="宋体" w:hAnsi="宋体" w:eastAsia="宋体" w:cs="宋体"/>
                <w:color w:val="auto"/>
                <w:sz w:val="28"/>
                <w:szCs w:val="28"/>
                <w:highlight w:val="none"/>
                <w:lang w:val="en-US" w:eastAsia="zh-CN"/>
              </w:rPr>
              <w:t>（%）</w:t>
            </w:r>
          </w:p>
        </w:tc>
        <w:tc>
          <w:tcPr>
            <w:tcW w:w="1631" w:type="dxa"/>
            <w:tcBorders>
              <w:top w:val="single" w:color="auto" w:sz="4" w:space="0"/>
              <w:left w:val="single" w:color="auto" w:sz="4" w:space="0"/>
              <w:bottom w:val="single" w:color="auto" w:sz="6" w:space="0"/>
              <w:right w:val="single" w:color="auto" w:sz="4" w:space="0"/>
            </w:tcBorders>
            <w:vAlign w:val="center"/>
          </w:tcPr>
          <w:p w14:paraId="20D1FE29">
            <w:pPr>
              <w:keepNext w:val="0"/>
              <w:keepLines w:val="0"/>
              <w:suppressLineNumbers w:val="0"/>
              <w:autoSpaceDE w:val="0"/>
              <w:autoSpaceDN w:val="0"/>
              <w:adjustRightInd w:val="0"/>
              <w:snapToGrid w:val="0"/>
              <w:spacing w:before="0" w:beforeAutospacing="0" w:after="0" w:afterAutospacing="0" w:line="360" w:lineRule="auto"/>
              <w:ind w:right="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服务期</w:t>
            </w:r>
          </w:p>
        </w:tc>
        <w:tc>
          <w:tcPr>
            <w:tcW w:w="1417" w:type="dxa"/>
            <w:tcBorders>
              <w:top w:val="single" w:color="auto" w:sz="4" w:space="0"/>
              <w:left w:val="single" w:color="auto" w:sz="4" w:space="0"/>
              <w:bottom w:val="single" w:color="auto" w:sz="6" w:space="0"/>
              <w:right w:val="single" w:color="auto" w:sz="4" w:space="0"/>
            </w:tcBorders>
            <w:vAlign w:val="center"/>
          </w:tcPr>
          <w:p w14:paraId="68EB6E43">
            <w:pPr>
              <w:keepNext w:val="0"/>
              <w:keepLines w:val="0"/>
              <w:suppressLineNumbers w:val="0"/>
              <w:autoSpaceDE w:val="0"/>
              <w:autoSpaceDN w:val="0"/>
              <w:adjustRightInd w:val="0"/>
              <w:snapToGrid w:val="0"/>
              <w:spacing w:before="0" w:beforeAutospacing="0" w:after="0" w:afterAutospacing="0" w:line="360" w:lineRule="auto"/>
              <w:ind w:right="0"/>
              <w:jc w:val="cente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服务地点</w:t>
            </w:r>
          </w:p>
        </w:tc>
        <w:tc>
          <w:tcPr>
            <w:tcW w:w="1726" w:type="dxa"/>
            <w:tcBorders>
              <w:top w:val="single" w:color="auto" w:sz="4" w:space="0"/>
              <w:left w:val="single" w:color="auto" w:sz="4" w:space="0"/>
              <w:bottom w:val="single" w:color="auto" w:sz="6" w:space="0"/>
              <w:right w:val="single" w:color="auto" w:sz="4" w:space="0"/>
            </w:tcBorders>
            <w:vAlign w:val="center"/>
          </w:tcPr>
          <w:p w14:paraId="39F2455B">
            <w:pPr>
              <w:keepNext w:val="0"/>
              <w:keepLines w:val="0"/>
              <w:suppressLineNumbers w:val="0"/>
              <w:autoSpaceDE w:val="0"/>
              <w:autoSpaceDN w:val="0"/>
              <w:adjustRightInd w:val="0"/>
              <w:snapToGrid w:val="0"/>
              <w:spacing w:before="0" w:beforeAutospacing="0" w:after="0" w:afterAutospacing="0" w:line="360" w:lineRule="auto"/>
              <w:ind w:right="0" w:rightChars="0"/>
              <w:jc w:val="cente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备注</w:t>
            </w:r>
          </w:p>
        </w:tc>
      </w:tr>
      <w:tr w14:paraId="7FDB6481">
        <w:tblPrEx>
          <w:tblCellMar>
            <w:top w:w="0" w:type="dxa"/>
            <w:left w:w="108" w:type="dxa"/>
            <w:bottom w:w="0" w:type="dxa"/>
            <w:right w:w="108" w:type="dxa"/>
          </w:tblCellMar>
        </w:tblPrEx>
        <w:trPr>
          <w:trHeight w:val="4401" w:hRule="atLeast"/>
          <w:jc w:val="center"/>
        </w:trPr>
        <w:tc>
          <w:tcPr>
            <w:tcW w:w="2542" w:type="dxa"/>
            <w:tcBorders>
              <w:top w:val="single" w:color="auto" w:sz="6" w:space="0"/>
              <w:left w:val="single" w:color="auto" w:sz="4" w:space="0"/>
              <w:bottom w:val="single" w:color="auto" w:sz="6" w:space="0"/>
              <w:right w:val="single" w:color="auto" w:sz="6" w:space="0"/>
            </w:tcBorders>
            <w:vAlign w:val="center"/>
          </w:tcPr>
          <w:p w14:paraId="7B8E54CA">
            <w:pPr>
              <w:spacing w:line="360" w:lineRule="auto"/>
              <w:jc w:val="center"/>
              <w:rPr>
                <w:rFonts w:ascii="宋体" w:hAnsi="宋体" w:cs="宋体"/>
                <w:sz w:val="28"/>
                <w:szCs w:val="28"/>
              </w:rPr>
            </w:pPr>
            <w:r>
              <w:rPr>
                <w:rFonts w:ascii="宋体" w:hAnsi="宋体" w:cs="宋体"/>
                <w:sz w:val="28"/>
                <w:szCs w:val="28"/>
              </w:rPr>
              <w:t>购买社会中介机构参与政府投资类项目审计框架协议采购项目（造价咨询）</w:t>
            </w:r>
          </w:p>
        </w:tc>
        <w:tc>
          <w:tcPr>
            <w:tcW w:w="2301" w:type="dxa"/>
            <w:tcBorders>
              <w:top w:val="single" w:color="auto" w:sz="6" w:space="0"/>
              <w:left w:val="single" w:color="auto" w:sz="6" w:space="0"/>
              <w:bottom w:val="single" w:color="auto" w:sz="6" w:space="0"/>
              <w:right w:val="single" w:color="auto" w:sz="4" w:space="0"/>
            </w:tcBorders>
            <w:vAlign w:val="center"/>
          </w:tcPr>
          <w:p w14:paraId="4D4026CE">
            <w:pPr>
              <w:spacing w:line="360" w:lineRule="auto"/>
              <w:jc w:val="center"/>
              <w:rPr>
                <w:rFonts w:ascii="宋体" w:hAnsi="宋体" w:cs="宋体"/>
                <w:sz w:val="28"/>
                <w:szCs w:val="28"/>
              </w:rPr>
            </w:pPr>
            <w:r>
              <w:rPr>
                <w:rFonts w:hint="eastAsia" w:ascii="宋体" w:hAnsi="宋体" w:cs="宋体"/>
                <w:color w:val="000000"/>
                <w:sz w:val="28"/>
                <w:szCs w:val="28"/>
                <w:highlight w:val="none"/>
                <w:u w:val="single"/>
                <w:lang w:val="en-US" w:eastAsia="zh-CN"/>
              </w:rPr>
              <w:t xml:space="preserve">      </w:t>
            </w:r>
            <w:r>
              <w:rPr>
                <w:rFonts w:hint="eastAsia" w:ascii="宋体" w:hAnsi="宋体" w:cs="宋体"/>
                <w:color w:val="000000"/>
                <w:sz w:val="28"/>
                <w:szCs w:val="28"/>
                <w:highlight w:val="none"/>
                <w:u w:val="none"/>
                <w:lang w:val="en-US" w:eastAsia="zh-CN"/>
              </w:rPr>
              <w:t>%</w:t>
            </w:r>
          </w:p>
        </w:tc>
        <w:tc>
          <w:tcPr>
            <w:tcW w:w="1631" w:type="dxa"/>
            <w:tcBorders>
              <w:top w:val="single" w:color="auto" w:sz="6" w:space="0"/>
              <w:left w:val="single" w:color="auto" w:sz="4" w:space="0"/>
              <w:bottom w:val="single" w:color="auto" w:sz="6" w:space="0"/>
              <w:right w:val="single" w:color="auto" w:sz="4" w:space="0"/>
            </w:tcBorders>
            <w:vAlign w:val="center"/>
          </w:tcPr>
          <w:p w14:paraId="7206D05A">
            <w:pPr>
              <w:pStyle w:val="13"/>
              <w:spacing w:before="0" w:beforeAutospacing="0" w:after="0" w:afterAutospacing="0"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自框架协议签订之日起2年</w:t>
            </w:r>
          </w:p>
          <w:p w14:paraId="61469A8C">
            <w:pPr>
              <w:autoSpaceDE w:val="0"/>
              <w:autoSpaceDN w:val="0"/>
              <w:adjustRightInd w:val="0"/>
              <w:snapToGrid w:val="0"/>
              <w:spacing w:line="360" w:lineRule="auto"/>
              <w:jc w:val="center"/>
              <w:rPr>
                <w:rFonts w:hint="eastAsia" w:ascii="宋体" w:hAnsi="宋体" w:eastAsia="宋体" w:cs="宋体"/>
                <w:sz w:val="28"/>
                <w:szCs w:val="28"/>
                <w:lang w:eastAsia="zh-CN"/>
              </w:rPr>
            </w:pPr>
          </w:p>
        </w:tc>
        <w:tc>
          <w:tcPr>
            <w:tcW w:w="1417" w:type="dxa"/>
            <w:tcBorders>
              <w:top w:val="single" w:color="auto" w:sz="6" w:space="0"/>
              <w:left w:val="single" w:color="auto" w:sz="4" w:space="0"/>
              <w:bottom w:val="single" w:color="auto" w:sz="6" w:space="0"/>
              <w:right w:val="single" w:color="auto" w:sz="4" w:space="0"/>
            </w:tcBorders>
            <w:vAlign w:val="center"/>
          </w:tcPr>
          <w:p w14:paraId="7A0FA44F">
            <w:pPr>
              <w:autoSpaceDE w:val="0"/>
              <w:autoSpaceDN w:val="0"/>
              <w:adjustRightInd w:val="0"/>
              <w:snapToGrid w:val="0"/>
              <w:spacing w:line="360" w:lineRule="auto"/>
              <w:jc w:val="center"/>
              <w:rPr>
                <w:rFonts w:ascii="宋体" w:hAnsi="宋体" w:cs="宋体"/>
                <w:sz w:val="28"/>
                <w:szCs w:val="28"/>
              </w:rPr>
            </w:pPr>
            <w:r>
              <w:rPr>
                <w:rFonts w:hint="default" w:ascii="宋体" w:hAnsi="宋体" w:eastAsia="宋体" w:cs="宋体"/>
                <w:kern w:val="2"/>
                <w:sz w:val="28"/>
                <w:szCs w:val="28"/>
                <w:lang w:val="en-US" w:eastAsia="zh-CN" w:bidi="ar-SA"/>
              </w:rPr>
              <w:t>白水县审计局指定地点</w:t>
            </w:r>
          </w:p>
        </w:tc>
        <w:tc>
          <w:tcPr>
            <w:tcW w:w="1726" w:type="dxa"/>
            <w:tcBorders>
              <w:top w:val="single" w:color="auto" w:sz="6" w:space="0"/>
              <w:left w:val="single" w:color="auto" w:sz="4" w:space="0"/>
              <w:bottom w:val="single" w:color="auto" w:sz="6" w:space="0"/>
              <w:right w:val="single" w:color="auto" w:sz="4" w:space="0"/>
            </w:tcBorders>
            <w:vAlign w:val="center"/>
          </w:tcPr>
          <w:p w14:paraId="3B08A656">
            <w:pPr>
              <w:autoSpaceDE w:val="0"/>
              <w:autoSpaceDN w:val="0"/>
              <w:adjustRightInd w:val="0"/>
              <w:snapToGrid w:val="0"/>
              <w:spacing w:line="360" w:lineRule="auto"/>
              <w:jc w:val="center"/>
              <w:rPr>
                <w:rFonts w:ascii="宋体" w:hAnsi="宋体" w:cs="宋体"/>
                <w:sz w:val="28"/>
                <w:szCs w:val="28"/>
              </w:rPr>
            </w:pPr>
          </w:p>
        </w:tc>
      </w:tr>
      <w:tr w14:paraId="1C676A03">
        <w:tblPrEx>
          <w:tblCellMar>
            <w:top w:w="0" w:type="dxa"/>
            <w:left w:w="108" w:type="dxa"/>
            <w:bottom w:w="0" w:type="dxa"/>
            <w:right w:w="108" w:type="dxa"/>
          </w:tblCellMar>
        </w:tblPrEx>
        <w:trPr>
          <w:trHeight w:val="2440" w:hRule="atLeast"/>
          <w:jc w:val="center"/>
        </w:trPr>
        <w:tc>
          <w:tcPr>
            <w:tcW w:w="9617" w:type="dxa"/>
            <w:gridSpan w:val="5"/>
            <w:tcBorders>
              <w:top w:val="single" w:color="auto" w:sz="6" w:space="0"/>
              <w:left w:val="single" w:color="auto" w:sz="4" w:space="0"/>
              <w:bottom w:val="single" w:color="auto" w:sz="4" w:space="0"/>
              <w:right w:val="single" w:color="auto" w:sz="4" w:space="0"/>
            </w:tcBorders>
            <w:vAlign w:val="center"/>
          </w:tcPr>
          <w:p w14:paraId="7FDD055C">
            <w:pPr>
              <w:keepNext w:val="0"/>
              <w:keepLines w:val="0"/>
              <w:numPr>
                <w:ilvl w:val="0"/>
                <w:numId w:val="0"/>
              </w:numPr>
              <w:suppressLineNumbers w:val="0"/>
              <w:autoSpaceDE w:val="0"/>
              <w:autoSpaceDN w:val="0"/>
              <w:adjustRightInd w:val="0"/>
              <w:snapToGrid w:val="0"/>
              <w:spacing w:before="0" w:beforeAutospacing="0" w:after="0" w:afterAutospacing="0" w:line="360" w:lineRule="auto"/>
              <w:ind w:right="0" w:rightChars="0"/>
              <w:jc w:val="left"/>
              <w:rPr>
                <w:rFonts w:hint="eastAsia" w:ascii="宋体" w:hAnsi="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说</w:t>
            </w:r>
            <w:r>
              <w:rPr>
                <w:rFonts w:hint="eastAsia" w:ascii="宋体" w:hAnsi="宋体" w:cs="宋体"/>
                <w:color w:val="auto"/>
                <w:sz w:val="28"/>
                <w:szCs w:val="28"/>
                <w:highlight w:val="none"/>
                <w:lang w:val="zh-CN" w:eastAsia="zh-CN"/>
              </w:rPr>
              <w:t>明：1</w:t>
            </w:r>
            <w:r>
              <w:rPr>
                <w:rFonts w:hint="eastAsia" w:ascii="宋体" w:hAnsi="宋体" w:cs="宋体"/>
                <w:color w:val="auto"/>
                <w:sz w:val="28"/>
                <w:szCs w:val="28"/>
                <w:highlight w:val="none"/>
                <w:lang w:val="en-US" w:eastAsia="zh-CN"/>
              </w:rPr>
              <w:t>.</w:t>
            </w:r>
            <w:r>
              <w:rPr>
                <w:rFonts w:hint="eastAsia" w:ascii="宋体" w:hAnsi="宋体" w:cs="宋体"/>
                <w:color w:val="auto"/>
                <w:sz w:val="28"/>
                <w:szCs w:val="28"/>
                <w:highlight w:val="none"/>
                <w:lang w:val="zh-CN" w:eastAsia="zh-CN"/>
              </w:rPr>
              <w:t>报价应包含与本项目相关的所有费用。如有漏项，视同已包含在报价中；</w:t>
            </w:r>
          </w:p>
          <w:p w14:paraId="4766BA62">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Chars="200" w:right="0" w:rightChars="0"/>
              <w:jc w:val="left"/>
              <w:rPr>
                <w:rFonts w:hint="eastAsia" w:ascii="宋体" w:hAnsi="宋体" w:cs="宋体"/>
                <w:color w:val="auto"/>
                <w:sz w:val="28"/>
                <w:szCs w:val="28"/>
                <w:highlight w:val="none"/>
                <w:lang w:val="zh-CN" w:eastAsia="zh-CN"/>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lang w:val="zh-CN" w:eastAsia="zh-CN"/>
              </w:rPr>
              <w:t>下浮率以百分比为单位，最多保留小数点后两位。</w:t>
            </w:r>
          </w:p>
          <w:p w14:paraId="573DFC3A">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Chars="200" w:right="0" w:rightChars="0"/>
              <w:jc w:val="left"/>
              <w:rPr>
                <w:rFonts w:hint="default"/>
                <w:lang w:val="en-US" w:eastAsia="zh-CN"/>
              </w:rPr>
            </w:pPr>
            <w:r>
              <w:rPr>
                <w:rFonts w:hint="eastAsia" w:ascii="宋体" w:hAnsi="宋体" w:cs="宋体"/>
                <w:color w:val="auto"/>
                <w:sz w:val="28"/>
                <w:szCs w:val="28"/>
                <w:highlight w:val="none"/>
                <w:lang w:val="en-US" w:eastAsia="zh-CN"/>
              </w:rPr>
              <w:t>3.以“第三</w:t>
            </w:r>
            <w:r>
              <w:rPr>
                <w:rFonts w:hint="eastAsia" w:ascii="宋体" w:hAnsi="宋体" w:eastAsia="宋体" w:cs="宋体"/>
                <w:color w:val="auto"/>
                <w:kern w:val="2"/>
                <w:sz w:val="28"/>
                <w:szCs w:val="28"/>
                <w:highlight w:val="none"/>
                <w:lang w:val="en-US" w:eastAsia="zh-CN" w:bidi="ar-SA"/>
              </w:rPr>
              <w:t>部分服务内容及要求-第五条报价依据”作为报价标准</w:t>
            </w:r>
            <w:r>
              <w:rPr>
                <w:rFonts w:hint="eastAsia" w:ascii="宋体" w:hAnsi="宋体" w:cs="宋体"/>
                <w:color w:val="auto"/>
                <w:kern w:val="2"/>
                <w:sz w:val="28"/>
                <w:szCs w:val="28"/>
                <w:highlight w:val="none"/>
                <w:lang w:val="en-US" w:eastAsia="zh-CN" w:bidi="ar-SA"/>
              </w:rPr>
              <w:t>，在报价依据的基础上统一进行下浮率报价。</w:t>
            </w:r>
          </w:p>
        </w:tc>
      </w:tr>
    </w:tbl>
    <w:p w14:paraId="0BC78BA6">
      <w:pPr>
        <w:rPr>
          <w:rFonts w:hint="eastAsia"/>
          <w:lang w:val="zh-CN"/>
        </w:rPr>
      </w:pPr>
    </w:p>
    <w:p w14:paraId="3DD3408D">
      <w:pPr>
        <w:pStyle w:val="2"/>
        <w:rPr>
          <w:rFonts w:hint="eastAsia"/>
          <w:lang w:val="zh-CN"/>
        </w:rPr>
      </w:pPr>
    </w:p>
    <w:p w14:paraId="63190871">
      <w:pPr>
        <w:spacing w:line="600" w:lineRule="auto"/>
        <w:ind w:right="-161" w:firstLine="1960" w:firstLineChars="700"/>
        <w:rPr>
          <w:rFonts w:hint="eastAsia" w:ascii="宋体" w:hAnsi="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公章</w:t>
      </w:r>
      <w:r>
        <w:rPr>
          <w:rFonts w:hint="eastAsia" w:ascii="宋体" w:hAnsi="宋体" w:cs="宋体"/>
          <w:color w:val="auto"/>
          <w:sz w:val="28"/>
          <w:szCs w:val="28"/>
          <w:highlight w:val="none"/>
          <w:lang w:eastAsia="zh-CN"/>
        </w:rPr>
        <w:t>）</w:t>
      </w:r>
    </w:p>
    <w:p w14:paraId="03801E93">
      <w:pPr>
        <w:spacing w:line="600" w:lineRule="auto"/>
        <w:ind w:right="-161"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或被授权代表：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eastAsia="宋体" w:cs="宋体"/>
          <w:color w:val="auto"/>
          <w:sz w:val="28"/>
          <w:szCs w:val="28"/>
          <w:highlight w:val="none"/>
        </w:rPr>
        <w:t>）</w:t>
      </w:r>
    </w:p>
    <w:p w14:paraId="24126C15">
      <w:pPr>
        <w:spacing w:line="500" w:lineRule="exact"/>
        <w:ind w:firstLine="1960" w:firstLineChars="700"/>
        <w:jc w:val="both"/>
        <w:rPr>
          <w:rFonts w:hint="eastAsia" w:ascii="宋体" w:hAnsi="宋体" w:eastAsia="宋体"/>
          <w:sz w:val="24"/>
          <w:highlight w:val="none"/>
          <w:lang w:eastAsia="zh-CN"/>
        </w:rPr>
        <w:sectPr>
          <w:footerReference r:id="rId8" w:type="even"/>
          <w:pgSz w:w="11906" w:h="16838"/>
          <w:pgMar w:top="1134" w:right="1134" w:bottom="1134" w:left="1134" w:header="851" w:footer="992" w:gutter="0"/>
          <w:pgNumType w:fmt="decimal"/>
          <w:cols w:space="720" w:num="1"/>
          <w:docGrid w:type="lines" w:linePitch="312" w:charSpace="0"/>
        </w:sectPr>
      </w:pP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eastAsia="宋体" w:cs="宋体"/>
          <w:color w:val="auto"/>
          <w:sz w:val="28"/>
          <w:szCs w:val="28"/>
          <w:highlight w:val="none"/>
          <w:u w:val="single"/>
        </w:rPr>
        <w:t xml:space="preserve">               </w:t>
      </w:r>
    </w:p>
    <w:p w14:paraId="4951FF16">
      <w:pPr>
        <w:pStyle w:val="9"/>
        <w:numPr>
          <w:ilvl w:val="0"/>
          <w:numId w:val="0"/>
        </w:numPr>
        <w:ind w:leftChars="200"/>
        <w:jc w:val="center"/>
        <w:rPr>
          <w:rFonts w:hint="eastAsia" w:ascii="宋体" w:hAnsi="宋体" w:eastAsia="宋体" w:cs="宋体"/>
          <w:b/>
          <w:bCs/>
          <w:color w:val="auto"/>
          <w:kern w:val="2"/>
          <w:sz w:val="30"/>
          <w:szCs w:val="30"/>
          <w:highlight w:val="none"/>
          <w:lang w:val="en-US" w:eastAsia="zh-CN" w:bidi="ar-SA"/>
        </w:rPr>
      </w:pPr>
      <w:r>
        <w:rPr>
          <w:rFonts w:hint="eastAsia" w:ascii="宋体" w:hAnsi="宋体" w:eastAsia="宋体" w:cs="宋体"/>
          <w:b/>
          <w:bCs/>
          <w:color w:val="auto"/>
          <w:kern w:val="2"/>
          <w:sz w:val="30"/>
          <w:szCs w:val="30"/>
          <w:highlight w:val="none"/>
          <w:lang w:val="en-US" w:eastAsia="zh-CN" w:bidi="ar-SA"/>
        </w:rPr>
        <w:t>合同包2报价一览表</w:t>
      </w:r>
    </w:p>
    <w:p w14:paraId="431C04B7">
      <w:pPr>
        <w:pStyle w:val="9"/>
        <w:numPr>
          <w:ilvl w:val="0"/>
          <w:numId w:val="0"/>
        </w:numPr>
        <w:ind w:leftChars="200"/>
        <w:jc w:val="center"/>
        <w:rPr>
          <w:rFonts w:hint="default" w:ascii="宋体" w:hAnsi="宋体" w:eastAsia="宋体" w:cs="宋体"/>
          <w:b/>
          <w:bCs/>
          <w:color w:val="auto"/>
          <w:kern w:val="2"/>
          <w:sz w:val="30"/>
          <w:szCs w:val="30"/>
          <w:highlight w:val="none"/>
          <w:lang w:val="en-US" w:eastAsia="zh-CN" w:bidi="ar-SA"/>
        </w:rPr>
      </w:pPr>
    </w:p>
    <w:tbl>
      <w:tblPr>
        <w:tblStyle w:val="16"/>
        <w:tblW w:w="9617" w:type="dxa"/>
        <w:jc w:val="center"/>
        <w:tblLayout w:type="fixed"/>
        <w:tblCellMar>
          <w:top w:w="0" w:type="dxa"/>
          <w:left w:w="108" w:type="dxa"/>
          <w:bottom w:w="0" w:type="dxa"/>
          <w:right w:w="108" w:type="dxa"/>
        </w:tblCellMar>
      </w:tblPr>
      <w:tblGrid>
        <w:gridCol w:w="2542"/>
        <w:gridCol w:w="2301"/>
        <w:gridCol w:w="1631"/>
        <w:gridCol w:w="1417"/>
        <w:gridCol w:w="1726"/>
      </w:tblGrid>
      <w:tr w14:paraId="1AC2CFBA">
        <w:tblPrEx>
          <w:tblCellMar>
            <w:top w:w="0" w:type="dxa"/>
            <w:left w:w="108" w:type="dxa"/>
            <w:bottom w:w="0" w:type="dxa"/>
            <w:right w:w="108" w:type="dxa"/>
          </w:tblCellMar>
        </w:tblPrEx>
        <w:trPr>
          <w:trHeight w:val="2074" w:hRule="atLeast"/>
          <w:jc w:val="center"/>
        </w:trPr>
        <w:tc>
          <w:tcPr>
            <w:tcW w:w="2542" w:type="dxa"/>
            <w:tcBorders>
              <w:top w:val="single" w:color="auto" w:sz="4" w:space="0"/>
              <w:left w:val="single" w:color="auto" w:sz="4" w:space="0"/>
              <w:bottom w:val="single" w:color="auto" w:sz="6" w:space="0"/>
              <w:right w:val="single" w:color="auto" w:sz="6" w:space="0"/>
              <w:tl2br w:val="single" w:color="auto" w:sz="4" w:space="0"/>
            </w:tcBorders>
          </w:tcPr>
          <w:p w14:paraId="07B1A00C">
            <w:pPr>
              <w:autoSpaceDE w:val="0"/>
              <w:autoSpaceDN w:val="0"/>
              <w:adjustRightInd w:val="0"/>
              <w:snapToGrid w:val="0"/>
              <w:spacing w:line="360" w:lineRule="auto"/>
              <w:ind w:firstLine="560" w:firstLineChars="200"/>
              <w:jc w:val="right"/>
              <w:rPr>
                <w:rFonts w:ascii="宋体" w:hAnsi="宋体" w:cs="宋体"/>
                <w:sz w:val="28"/>
                <w:szCs w:val="28"/>
              </w:rPr>
            </w:pPr>
            <w:r>
              <w:rPr>
                <w:rFonts w:hint="eastAsia" w:ascii="宋体" w:hAnsi="宋体" w:cs="宋体"/>
                <w:sz w:val="28"/>
                <w:szCs w:val="28"/>
                <w:lang w:val="zh-CN"/>
              </w:rPr>
              <w:t>报价内容</w:t>
            </w:r>
          </w:p>
          <w:p w14:paraId="3927D192">
            <w:pPr>
              <w:autoSpaceDE w:val="0"/>
              <w:autoSpaceDN w:val="0"/>
              <w:adjustRightInd w:val="0"/>
              <w:snapToGrid w:val="0"/>
              <w:spacing w:line="360" w:lineRule="auto"/>
              <w:ind w:firstLine="560" w:firstLineChars="200"/>
              <w:rPr>
                <w:rFonts w:ascii="宋体" w:hAnsi="宋体" w:cs="宋体"/>
                <w:sz w:val="28"/>
                <w:szCs w:val="28"/>
                <w:lang w:val="zh-CN"/>
              </w:rPr>
            </w:pPr>
          </w:p>
          <w:p w14:paraId="791FCED0">
            <w:pPr>
              <w:autoSpaceDE w:val="0"/>
              <w:autoSpaceDN w:val="0"/>
              <w:adjustRightInd w:val="0"/>
              <w:snapToGrid w:val="0"/>
              <w:spacing w:line="360" w:lineRule="auto"/>
              <w:rPr>
                <w:rFonts w:ascii="宋体" w:hAnsi="宋体" w:cs="宋体"/>
                <w:sz w:val="28"/>
                <w:szCs w:val="28"/>
              </w:rPr>
            </w:pPr>
            <w:r>
              <w:rPr>
                <w:rFonts w:hint="eastAsia" w:ascii="宋体" w:hAnsi="宋体" w:cs="宋体"/>
                <w:sz w:val="28"/>
                <w:szCs w:val="28"/>
                <w:lang w:eastAsia="zh-CN"/>
              </w:rPr>
              <w:t>招标</w:t>
            </w:r>
            <w:r>
              <w:rPr>
                <w:rFonts w:hint="eastAsia" w:ascii="宋体" w:hAnsi="宋体" w:cs="宋体"/>
                <w:sz w:val="28"/>
                <w:szCs w:val="28"/>
                <w:lang w:val="zh-CN"/>
              </w:rPr>
              <w:t>内容</w:t>
            </w:r>
          </w:p>
        </w:tc>
        <w:tc>
          <w:tcPr>
            <w:tcW w:w="2301" w:type="dxa"/>
            <w:tcBorders>
              <w:top w:val="single" w:color="auto" w:sz="4" w:space="0"/>
              <w:left w:val="single" w:color="auto" w:sz="6" w:space="0"/>
              <w:bottom w:val="single" w:color="auto" w:sz="6" w:space="0"/>
              <w:right w:val="single" w:color="auto" w:sz="4" w:space="0"/>
            </w:tcBorders>
            <w:vAlign w:val="center"/>
          </w:tcPr>
          <w:p w14:paraId="6FC63A95">
            <w:pPr>
              <w:keepNext w:val="0"/>
              <w:keepLines w:val="0"/>
              <w:suppressLineNumbers w:val="0"/>
              <w:autoSpaceDE w:val="0"/>
              <w:autoSpaceDN w:val="0"/>
              <w:adjustRightInd w:val="0"/>
              <w:snapToGrid w:val="0"/>
              <w:spacing w:before="0" w:beforeAutospacing="0" w:after="0" w:afterAutospacing="0" w:line="360" w:lineRule="auto"/>
              <w:ind w:right="0"/>
              <w:jc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下浮率</w:t>
            </w:r>
            <w:r>
              <w:rPr>
                <w:rFonts w:hint="eastAsia" w:ascii="宋体" w:hAnsi="宋体" w:eastAsia="宋体" w:cs="宋体"/>
                <w:color w:val="auto"/>
                <w:sz w:val="28"/>
                <w:szCs w:val="28"/>
                <w:highlight w:val="none"/>
                <w:lang w:val="en-US" w:eastAsia="zh-CN"/>
              </w:rPr>
              <w:t>（%）</w:t>
            </w:r>
          </w:p>
        </w:tc>
        <w:tc>
          <w:tcPr>
            <w:tcW w:w="1631" w:type="dxa"/>
            <w:tcBorders>
              <w:top w:val="single" w:color="auto" w:sz="4" w:space="0"/>
              <w:left w:val="single" w:color="auto" w:sz="4" w:space="0"/>
              <w:bottom w:val="single" w:color="auto" w:sz="6" w:space="0"/>
              <w:right w:val="single" w:color="auto" w:sz="4" w:space="0"/>
            </w:tcBorders>
            <w:vAlign w:val="center"/>
          </w:tcPr>
          <w:p w14:paraId="6EE4D01F">
            <w:pPr>
              <w:keepNext w:val="0"/>
              <w:keepLines w:val="0"/>
              <w:suppressLineNumbers w:val="0"/>
              <w:autoSpaceDE w:val="0"/>
              <w:autoSpaceDN w:val="0"/>
              <w:adjustRightInd w:val="0"/>
              <w:snapToGrid w:val="0"/>
              <w:spacing w:before="0" w:beforeAutospacing="0" w:after="0" w:afterAutospacing="0" w:line="360" w:lineRule="auto"/>
              <w:ind w:right="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服务期</w:t>
            </w:r>
          </w:p>
        </w:tc>
        <w:tc>
          <w:tcPr>
            <w:tcW w:w="1417" w:type="dxa"/>
            <w:tcBorders>
              <w:top w:val="single" w:color="auto" w:sz="4" w:space="0"/>
              <w:left w:val="single" w:color="auto" w:sz="4" w:space="0"/>
              <w:bottom w:val="single" w:color="auto" w:sz="6" w:space="0"/>
              <w:right w:val="single" w:color="auto" w:sz="4" w:space="0"/>
            </w:tcBorders>
            <w:vAlign w:val="center"/>
          </w:tcPr>
          <w:p w14:paraId="1E1510D2">
            <w:pPr>
              <w:keepNext w:val="0"/>
              <w:keepLines w:val="0"/>
              <w:suppressLineNumbers w:val="0"/>
              <w:autoSpaceDE w:val="0"/>
              <w:autoSpaceDN w:val="0"/>
              <w:adjustRightInd w:val="0"/>
              <w:snapToGrid w:val="0"/>
              <w:spacing w:before="0" w:beforeAutospacing="0" w:after="0" w:afterAutospacing="0" w:line="360" w:lineRule="auto"/>
              <w:ind w:right="0"/>
              <w:jc w:val="cente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服务地点</w:t>
            </w:r>
          </w:p>
        </w:tc>
        <w:tc>
          <w:tcPr>
            <w:tcW w:w="1726" w:type="dxa"/>
            <w:tcBorders>
              <w:top w:val="single" w:color="auto" w:sz="4" w:space="0"/>
              <w:left w:val="single" w:color="auto" w:sz="4" w:space="0"/>
              <w:bottom w:val="single" w:color="auto" w:sz="6" w:space="0"/>
              <w:right w:val="single" w:color="auto" w:sz="4" w:space="0"/>
            </w:tcBorders>
            <w:vAlign w:val="center"/>
          </w:tcPr>
          <w:p w14:paraId="13AE03F0">
            <w:pPr>
              <w:keepNext w:val="0"/>
              <w:keepLines w:val="0"/>
              <w:suppressLineNumbers w:val="0"/>
              <w:autoSpaceDE w:val="0"/>
              <w:autoSpaceDN w:val="0"/>
              <w:adjustRightInd w:val="0"/>
              <w:snapToGrid w:val="0"/>
              <w:spacing w:before="0" w:beforeAutospacing="0" w:after="0" w:afterAutospacing="0" w:line="360" w:lineRule="auto"/>
              <w:ind w:right="0" w:rightChars="0"/>
              <w:jc w:val="cente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备注</w:t>
            </w:r>
          </w:p>
        </w:tc>
      </w:tr>
      <w:tr w14:paraId="4D7DC7E0">
        <w:tblPrEx>
          <w:tblCellMar>
            <w:top w:w="0" w:type="dxa"/>
            <w:left w:w="108" w:type="dxa"/>
            <w:bottom w:w="0" w:type="dxa"/>
            <w:right w:w="108" w:type="dxa"/>
          </w:tblCellMar>
        </w:tblPrEx>
        <w:trPr>
          <w:trHeight w:val="4295" w:hRule="atLeast"/>
          <w:jc w:val="center"/>
        </w:trPr>
        <w:tc>
          <w:tcPr>
            <w:tcW w:w="2542" w:type="dxa"/>
            <w:tcBorders>
              <w:top w:val="single" w:color="auto" w:sz="6" w:space="0"/>
              <w:left w:val="single" w:color="auto" w:sz="4" w:space="0"/>
              <w:bottom w:val="single" w:color="auto" w:sz="6" w:space="0"/>
              <w:right w:val="single" w:color="auto" w:sz="6" w:space="0"/>
            </w:tcBorders>
            <w:vAlign w:val="center"/>
          </w:tcPr>
          <w:p w14:paraId="7C6E13B4">
            <w:pPr>
              <w:spacing w:line="360" w:lineRule="auto"/>
              <w:jc w:val="center"/>
              <w:rPr>
                <w:rFonts w:ascii="宋体" w:hAnsi="宋体" w:cs="宋体"/>
                <w:sz w:val="28"/>
                <w:szCs w:val="28"/>
              </w:rPr>
            </w:pPr>
            <w:r>
              <w:rPr>
                <w:rFonts w:ascii="宋体" w:hAnsi="宋体" w:cs="宋体"/>
                <w:sz w:val="28"/>
                <w:szCs w:val="28"/>
              </w:rPr>
              <w:t>购买社会中介机构参与政府投资类项目审计框架协议采购项目（财务审计）</w:t>
            </w:r>
          </w:p>
        </w:tc>
        <w:tc>
          <w:tcPr>
            <w:tcW w:w="2301" w:type="dxa"/>
            <w:tcBorders>
              <w:top w:val="single" w:color="auto" w:sz="6" w:space="0"/>
              <w:left w:val="single" w:color="auto" w:sz="6" w:space="0"/>
              <w:bottom w:val="single" w:color="auto" w:sz="6" w:space="0"/>
              <w:right w:val="single" w:color="auto" w:sz="4" w:space="0"/>
            </w:tcBorders>
            <w:vAlign w:val="center"/>
          </w:tcPr>
          <w:p w14:paraId="33EB064A">
            <w:pPr>
              <w:spacing w:line="360" w:lineRule="auto"/>
              <w:jc w:val="center"/>
              <w:rPr>
                <w:rFonts w:ascii="宋体" w:hAnsi="宋体" w:cs="宋体"/>
                <w:sz w:val="28"/>
                <w:szCs w:val="28"/>
              </w:rPr>
            </w:pPr>
            <w:r>
              <w:rPr>
                <w:rFonts w:hint="eastAsia" w:ascii="宋体" w:hAnsi="宋体" w:cs="宋体"/>
                <w:color w:val="000000"/>
                <w:sz w:val="28"/>
                <w:szCs w:val="28"/>
                <w:highlight w:val="none"/>
                <w:u w:val="single"/>
                <w:lang w:val="en-US" w:eastAsia="zh-CN"/>
              </w:rPr>
              <w:t xml:space="preserve">      </w:t>
            </w:r>
            <w:r>
              <w:rPr>
                <w:rFonts w:hint="eastAsia" w:ascii="宋体" w:hAnsi="宋体" w:cs="宋体"/>
                <w:color w:val="000000"/>
                <w:sz w:val="28"/>
                <w:szCs w:val="28"/>
                <w:highlight w:val="none"/>
                <w:u w:val="none"/>
                <w:lang w:val="en-US" w:eastAsia="zh-CN"/>
              </w:rPr>
              <w:t>%</w:t>
            </w:r>
          </w:p>
        </w:tc>
        <w:tc>
          <w:tcPr>
            <w:tcW w:w="1631" w:type="dxa"/>
            <w:tcBorders>
              <w:top w:val="single" w:color="auto" w:sz="6" w:space="0"/>
              <w:left w:val="single" w:color="auto" w:sz="4" w:space="0"/>
              <w:bottom w:val="single" w:color="auto" w:sz="6" w:space="0"/>
              <w:right w:val="single" w:color="auto" w:sz="4" w:space="0"/>
            </w:tcBorders>
            <w:vAlign w:val="center"/>
          </w:tcPr>
          <w:p w14:paraId="798401D8">
            <w:pPr>
              <w:pStyle w:val="13"/>
              <w:spacing w:before="0" w:beforeAutospacing="0" w:after="0" w:afterAutospacing="0" w:line="360" w:lineRule="auto"/>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自框架协议签订之日起2年</w:t>
            </w:r>
          </w:p>
          <w:p w14:paraId="7DC8F403">
            <w:pPr>
              <w:autoSpaceDE w:val="0"/>
              <w:autoSpaceDN w:val="0"/>
              <w:adjustRightInd w:val="0"/>
              <w:snapToGrid w:val="0"/>
              <w:spacing w:line="360" w:lineRule="auto"/>
              <w:jc w:val="center"/>
              <w:rPr>
                <w:rFonts w:hint="eastAsia" w:ascii="宋体" w:hAnsi="宋体" w:eastAsia="宋体" w:cs="宋体"/>
                <w:sz w:val="28"/>
                <w:szCs w:val="28"/>
                <w:lang w:eastAsia="zh-CN"/>
              </w:rPr>
            </w:pPr>
          </w:p>
        </w:tc>
        <w:tc>
          <w:tcPr>
            <w:tcW w:w="1417" w:type="dxa"/>
            <w:tcBorders>
              <w:top w:val="single" w:color="auto" w:sz="6" w:space="0"/>
              <w:left w:val="single" w:color="auto" w:sz="4" w:space="0"/>
              <w:bottom w:val="single" w:color="auto" w:sz="6" w:space="0"/>
              <w:right w:val="single" w:color="auto" w:sz="4" w:space="0"/>
            </w:tcBorders>
            <w:vAlign w:val="center"/>
          </w:tcPr>
          <w:p w14:paraId="013ED201">
            <w:pPr>
              <w:autoSpaceDE w:val="0"/>
              <w:autoSpaceDN w:val="0"/>
              <w:adjustRightInd w:val="0"/>
              <w:snapToGrid w:val="0"/>
              <w:spacing w:line="360" w:lineRule="auto"/>
              <w:jc w:val="center"/>
              <w:rPr>
                <w:rFonts w:ascii="宋体" w:hAnsi="宋体" w:cs="宋体"/>
                <w:sz w:val="28"/>
                <w:szCs w:val="28"/>
              </w:rPr>
            </w:pPr>
            <w:r>
              <w:rPr>
                <w:rFonts w:hint="default" w:ascii="宋体" w:hAnsi="宋体" w:eastAsia="宋体" w:cs="宋体"/>
                <w:kern w:val="2"/>
                <w:sz w:val="28"/>
                <w:szCs w:val="28"/>
                <w:lang w:val="en-US" w:eastAsia="zh-CN" w:bidi="ar-SA"/>
              </w:rPr>
              <w:t>白水县审计局指定地点</w:t>
            </w:r>
          </w:p>
        </w:tc>
        <w:tc>
          <w:tcPr>
            <w:tcW w:w="1726" w:type="dxa"/>
            <w:tcBorders>
              <w:top w:val="single" w:color="auto" w:sz="6" w:space="0"/>
              <w:left w:val="single" w:color="auto" w:sz="4" w:space="0"/>
              <w:bottom w:val="single" w:color="auto" w:sz="6" w:space="0"/>
              <w:right w:val="single" w:color="auto" w:sz="4" w:space="0"/>
            </w:tcBorders>
            <w:vAlign w:val="center"/>
          </w:tcPr>
          <w:p w14:paraId="7D3ACD87">
            <w:pPr>
              <w:autoSpaceDE w:val="0"/>
              <w:autoSpaceDN w:val="0"/>
              <w:adjustRightInd w:val="0"/>
              <w:snapToGrid w:val="0"/>
              <w:spacing w:line="360" w:lineRule="auto"/>
              <w:jc w:val="center"/>
              <w:rPr>
                <w:rFonts w:ascii="宋体" w:hAnsi="宋体" w:cs="宋体"/>
                <w:sz w:val="28"/>
                <w:szCs w:val="28"/>
              </w:rPr>
            </w:pPr>
          </w:p>
        </w:tc>
      </w:tr>
      <w:tr w14:paraId="1BF58E74">
        <w:tblPrEx>
          <w:tblCellMar>
            <w:top w:w="0" w:type="dxa"/>
            <w:left w:w="108" w:type="dxa"/>
            <w:bottom w:w="0" w:type="dxa"/>
            <w:right w:w="108" w:type="dxa"/>
          </w:tblCellMar>
        </w:tblPrEx>
        <w:trPr>
          <w:trHeight w:val="2381" w:hRule="atLeast"/>
          <w:jc w:val="center"/>
        </w:trPr>
        <w:tc>
          <w:tcPr>
            <w:tcW w:w="9617" w:type="dxa"/>
            <w:gridSpan w:val="5"/>
            <w:tcBorders>
              <w:top w:val="single" w:color="auto" w:sz="6" w:space="0"/>
              <w:left w:val="single" w:color="auto" w:sz="4" w:space="0"/>
              <w:bottom w:val="single" w:color="auto" w:sz="4" w:space="0"/>
              <w:right w:val="single" w:color="auto" w:sz="4" w:space="0"/>
            </w:tcBorders>
            <w:vAlign w:val="center"/>
          </w:tcPr>
          <w:p w14:paraId="36DB0B96">
            <w:pPr>
              <w:keepNext w:val="0"/>
              <w:keepLines w:val="0"/>
              <w:numPr>
                <w:ilvl w:val="0"/>
                <w:numId w:val="0"/>
              </w:numPr>
              <w:suppressLineNumbers w:val="0"/>
              <w:autoSpaceDE w:val="0"/>
              <w:autoSpaceDN w:val="0"/>
              <w:adjustRightInd w:val="0"/>
              <w:snapToGrid w:val="0"/>
              <w:spacing w:before="0" w:beforeAutospacing="0" w:after="0" w:afterAutospacing="0" w:line="360" w:lineRule="auto"/>
              <w:ind w:right="0" w:rightChars="0"/>
              <w:jc w:val="left"/>
              <w:rPr>
                <w:rFonts w:hint="eastAsia" w:ascii="宋体" w:hAnsi="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说</w:t>
            </w:r>
            <w:r>
              <w:rPr>
                <w:rFonts w:hint="eastAsia" w:ascii="宋体" w:hAnsi="宋体" w:cs="宋体"/>
                <w:color w:val="auto"/>
                <w:sz w:val="28"/>
                <w:szCs w:val="28"/>
                <w:highlight w:val="none"/>
                <w:lang w:val="zh-CN" w:eastAsia="zh-CN"/>
              </w:rPr>
              <w:t>明：1</w:t>
            </w:r>
            <w:r>
              <w:rPr>
                <w:rFonts w:hint="eastAsia" w:ascii="宋体" w:hAnsi="宋体" w:cs="宋体"/>
                <w:color w:val="auto"/>
                <w:sz w:val="28"/>
                <w:szCs w:val="28"/>
                <w:highlight w:val="none"/>
                <w:lang w:val="en-US" w:eastAsia="zh-CN"/>
              </w:rPr>
              <w:t>.</w:t>
            </w:r>
            <w:r>
              <w:rPr>
                <w:rFonts w:hint="eastAsia" w:ascii="宋体" w:hAnsi="宋体" w:cs="宋体"/>
                <w:color w:val="auto"/>
                <w:sz w:val="28"/>
                <w:szCs w:val="28"/>
                <w:highlight w:val="none"/>
                <w:lang w:val="zh-CN" w:eastAsia="zh-CN"/>
              </w:rPr>
              <w:t>报价应包含与本项目相关的所有费用。如有漏项，视同已包含在报价中；</w:t>
            </w:r>
          </w:p>
          <w:p w14:paraId="092AC051">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Chars="200" w:right="0" w:rightChars="0"/>
              <w:jc w:val="left"/>
              <w:rPr>
                <w:rFonts w:hint="eastAsia" w:ascii="宋体" w:hAnsi="宋体" w:cs="宋体"/>
                <w:color w:val="auto"/>
                <w:sz w:val="28"/>
                <w:szCs w:val="28"/>
                <w:highlight w:val="none"/>
                <w:lang w:val="zh-CN" w:eastAsia="zh-CN"/>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lang w:val="zh-CN" w:eastAsia="zh-CN"/>
              </w:rPr>
              <w:t>下浮率以百分比为单位，最多保留小数点后两位。</w:t>
            </w:r>
          </w:p>
          <w:p w14:paraId="67360822">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Chars="200" w:right="0" w:rightChars="0"/>
              <w:jc w:val="left"/>
              <w:rPr>
                <w:rFonts w:hint="eastAsia" w:ascii="宋体" w:hAnsi="宋体" w:eastAsia="宋体" w:cs="宋体"/>
                <w:color w:val="auto"/>
                <w:sz w:val="28"/>
                <w:szCs w:val="28"/>
                <w:highlight w:val="none"/>
                <w:lang w:val="zh-CN" w:eastAsia="zh-CN"/>
              </w:rPr>
            </w:pPr>
            <w:r>
              <w:rPr>
                <w:rFonts w:hint="eastAsia" w:ascii="宋体" w:hAnsi="宋体" w:cs="宋体"/>
                <w:color w:val="auto"/>
                <w:sz w:val="28"/>
                <w:szCs w:val="28"/>
                <w:highlight w:val="none"/>
                <w:lang w:val="en-US" w:eastAsia="zh-CN"/>
              </w:rPr>
              <w:t>3.以“第三部分服务内容及要求-第五条报价依据”</w:t>
            </w:r>
            <w:r>
              <w:rPr>
                <w:rFonts w:hint="eastAsia" w:ascii="宋体" w:hAnsi="宋体" w:eastAsia="宋体" w:cs="宋体"/>
                <w:color w:val="auto"/>
                <w:kern w:val="2"/>
                <w:sz w:val="28"/>
                <w:szCs w:val="28"/>
                <w:highlight w:val="none"/>
                <w:lang w:val="en-US" w:eastAsia="zh-CN" w:bidi="ar-SA"/>
              </w:rPr>
              <w:t>作为报价标准</w:t>
            </w:r>
            <w:r>
              <w:rPr>
                <w:rFonts w:hint="eastAsia" w:ascii="宋体" w:hAnsi="宋体" w:cs="宋体"/>
                <w:color w:val="auto"/>
                <w:kern w:val="2"/>
                <w:sz w:val="28"/>
                <w:szCs w:val="28"/>
                <w:highlight w:val="none"/>
                <w:lang w:val="en-US" w:eastAsia="zh-CN" w:bidi="ar-SA"/>
              </w:rPr>
              <w:t>，在报价依据的基础上统一进行下浮率报价。</w:t>
            </w:r>
          </w:p>
        </w:tc>
      </w:tr>
    </w:tbl>
    <w:p w14:paraId="1B7BDF44">
      <w:pPr>
        <w:rPr>
          <w:rFonts w:hint="eastAsia"/>
          <w:lang w:val="zh-CN"/>
        </w:rPr>
      </w:pPr>
    </w:p>
    <w:p w14:paraId="4E0F7D9F">
      <w:pPr>
        <w:pStyle w:val="2"/>
        <w:rPr>
          <w:rFonts w:hint="eastAsia"/>
          <w:lang w:val="zh-CN"/>
        </w:rPr>
      </w:pPr>
    </w:p>
    <w:p w14:paraId="248E2AA3">
      <w:pPr>
        <w:spacing w:line="600" w:lineRule="auto"/>
        <w:ind w:right="-161" w:firstLine="1960" w:firstLineChars="700"/>
        <w:rPr>
          <w:rFonts w:hint="eastAsia" w:ascii="宋体" w:hAnsi="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公章</w:t>
      </w:r>
      <w:r>
        <w:rPr>
          <w:rFonts w:hint="eastAsia" w:ascii="宋体" w:hAnsi="宋体" w:cs="宋体"/>
          <w:color w:val="auto"/>
          <w:sz w:val="28"/>
          <w:szCs w:val="28"/>
          <w:highlight w:val="none"/>
          <w:lang w:eastAsia="zh-CN"/>
        </w:rPr>
        <w:t>）</w:t>
      </w:r>
    </w:p>
    <w:p w14:paraId="3F6F5CEA">
      <w:pPr>
        <w:spacing w:line="600" w:lineRule="auto"/>
        <w:ind w:right="-161"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或被授权代表：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eastAsia="宋体" w:cs="宋体"/>
          <w:color w:val="auto"/>
          <w:sz w:val="28"/>
          <w:szCs w:val="28"/>
          <w:highlight w:val="none"/>
        </w:rPr>
        <w:t>）</w:t>
      </w:r>
    </w:p>
    <w:p w14:paraId="38A03187">
      <w:pPr>
        <w:spacing w:line="500" w:lineRule="exact"/>
        <w:ind w:firstLine="1960" w:firstLineChars="700"/>
        <w:jc w:val="both"/>
        <w:rPr>
          <w:rFonts w:hint="eastAsia" w:ascii="宋体" w:hAnsi="宋体" w:eastAsia="宋体"/>
          <w:sz w:val="24"/>
          <w:highlight w:val="none"/>
          <w:lang w:eastAsia="zh-CN"/>
        </w:rPr>
        <w:sectPr>
          <w:footerReference r:id="rId9" w:type="even"/>
          <w:pgSz w:w="11906" w:h="16838"/>
          <w:pgMar w:top="1134" w:right="1134" w:bottom="1134" w:left="1134" w:header="851" w:footer="992" w:gutter="0"/>
          <w:pgNumType w:fmt="decimal"/>
          <w:cols w:space="720" w:num="1"/>
          <w:docGrid w:type="lines" w:linePitch="312" w:charSpace="0"/>
        </w:sectPr>
      </w:pP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eastAsia="宋体" w:cs="宋体"/>
          <w:color w:val="auto"/>
          <w:sz w:val="28"/>
          <w:szCs w:val="28"/>
          <w:highlight w:val="none"/>
          <w:u w:val="single"/>
        </w:rPr>
        <w:t xml:space="preserve">               </w:t>
      </w:r>
    </w:p>
    <w:p w14:paraId="726387A6">
      <w:pPr>
        <w:autoSpaceDE w:val="0"/>
        <w:autoSpaceDN w:val="0"/>
        <w:adjustRightInd w:val="0"/>
        <w:snapToGrid w:val="0"/>
        <w:spacing w:line="360" w:lineRule="auto"/>
        <w:jc w:val="center"/>
        <w:outlineLvl w:val="1"/>
        <w:rPr>
          <w:rFonts w:hint="eastAsia" w:ascii="宋体" w:hAnsi="宋体" w:eastAsia="宋体" w:cs="宋体"/>
          <w:b/>
          <w:bCs/>
          <w:color w:val="auto"/>
          <w:sz w:val="30"/>
          <w:szCs w:val="30"/>
          <w:highlight w:val="none"/>
          <w:lang w:val="zh-CN"/>
        </w:rPr>
      </w:pPr>
      <w:bookmarkStart w:id="494" w:name="_Toc26680"/>
      <w:r>
        <w:rPr>
          <w:rFonts w:hint="eastAsia" w:ascii="宋体" w:hAnsi="宋体" w:eastAsia="宋体" w:cs="宋体"/>
          <w:b/>
          <w:bCs/>
          <w:color w:val="auto"/>
          <w:sz w:val="30"/>
          <w:szCs w:val="30"/>
          <w:highlight w:val="none"/>
          <w:lang w:val="en-US" w:eastAsia="zh-CN"/>
        </w:rPr>
        <w:t>三</w:t>
      </w:r>
      <w:r>
        <w:rPr>
          <w:rFonts w:hint="eastAsia" w:ascii="宋体" w:hAnsi="宋体" w:eastAsia="宋体" w:cs="宋体"/>
          <w:b/>
          <w:bCs/>
          <w:color w:val="auto"/>
          <w:sz w:val="30"/>
          <w:szCs w:val="30"/>
          <w:highlight w:val="none"/>
          <w:lang w:val="zh-CN"/>
        </w:rPr>
        <w:t>、</w:t>
      </w:r>
      <w:bookmarkEnd w:id="483"/>
      <w:bookmarkEnd w:id="484"/>
      <w:bookmarkEnd w:id="485"/>
      <w:bookmarkEnd w:id="486"/>
      <w:bookmarkEnd w:id="487"/>
      <w:r>
        <w:rPr>
          <w:rFonts w:hint="eastAsia" w:ascii="宋体" w:hAnsi="宋体" w:eastAsia="宋体" w:cs="宋体"/>
          <w:b/>
          <w:bCs/>
          <w:color w:val="auto"/>
          <w:sz w:val="30"/>
          <w:szCs w:val="30"/>
          <w:highlight w:val="none"/>
          <w:lang w:val="zh-CN"/>
        </w:rPr>
        <w:t>商务偏离表</w:t>
      </w:r>
      <w:bookmarkEnd w:id="494"/>
    </w:p>
    <w:p w14:paraId="6979B6BE">
      <w:pPr>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项目</w:t>
      </w:r>
      <w:r>
        <w:rPr>
          <w:rFonts w:hint="eastAsia" w:ascii="宋体" w:hAnsi="宋体" w:eastAsia="宋体" w:cs="宋体"/>
          <w:color w:val="auto"/>
          <w:sz w:val="28"/>
          <w:szCs w:val="28"/>
          <w:highlight w:val="none"/>
        </w:rPr>
        <w:t>名称：</w:t>
      </w:r>
      <w:r>
        <w:rPr>
          <w:rFonts w:hint="eastAsia" w:ascii="宋体" w:hAnsi="宋体" w:eastAsia="宋体" w:cs="宋体"/>
          <w:color w:val="auto"/>
          <w:sz w:val="28"/>
          <w:szCs w:val="28"/>
          <w:highlight w:val="none"/>
          <w:u w:val="single"/>
        </w:rPr>
        <w:t xml:space="preserve">                        </w:t>
      </w:r>
    </w:p>
    <w:p w14:paraId="30E5ECE2">
      <w:pPr>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31"/>
        <w:gridCol w:w="2554"/>
        <w:gridCol w:w="2381"/>
        <w:gridCol w:w="1263"/>
        <w:gridCol w:w="1263"/>
      </w:tblGrid>
      <w:tr w14:paraId="1E54E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1331" w:type="dxa"/>
            <w:vAlign w:val="center"/>
          </w:tcPr>
          <w:p w14:paraId="19F0FA72">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名称</w:t>
            </w:r>
          </w:p>
        </w:tc>
        <w:tc>
          <w:tcPr>
            <w:tcW w:w="2554" w:type="dxa"/>
            <w:vAlign w:val="center"/>
          </w:tcPr>
          <w:p w14:paraId="58AF18F9">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征集文件</w:t>
            </w:r>
            <w:r>
              <w:rPr>
                <w:rFonts w:hint="eastAsia" w:ascii="宋体" w:hAnsi="宋体" w:eastAsia="宋体" w:cs="宋体"/>
                <w:color w:val="auto"/>
                <w:sz w:val="28"/>
                <w:szCs w:val="28"/>
                <w:highlight w:val="none"/>
              </w:rPr>
              <w:t>商务要求</w:t>
            </w:r>
          </w:p>
        </w:tc>
        <w:tc>
          <w:tcPr>
            <w:tcW w:w="2381" w:type="dxa"/>
            <w:vAlign w:val="center"/>
          </w:tcPr>
          <w:p w14:paraId="37933BF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投标</w:t>
            </w:r>
            <w:r>
              <w:rPr>
                <w:rFonts w:hint="eastAsia" w:ascii="宋体" w:hAnsi="宋体" w:eastAsia="宋体" w:cs="宋体"/>
                <w:color w:val="auto"/>
                <w:sz w:val="28"/>
                <w:szCs w:val="28"/>
                <w:highlight w:val="none"/>
              </w:rPr>
              <w:t>文件商务响应</w:t>
            </w:r>
          </w:p>
        </w:tc>
        <w:tc>
          <w:tcPr>
            <w:tcW w:w="1263" w:type="dxa"/>
            <w:vAlign w:val="center"/>
          </w:tcPr>
          <w:p w14:paraId="6FA035A4">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偏离</w:t>
            </w:r>
          </w:p>
        </w:tc>
        <w:tc>
          <w:tcPr>
            <w:tcW w:w="1263" w:type="dxa"/>
            <w:vAlign w:val="center"/>
          </w:tcPr>
          <w:p w14:paraId="68630FB1">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tc>
      </w:tr>
      <w:tr w14:paraId="46BDF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315F7FB1">
            <w:pPr>
              <w:spacing w:line="360" w:lineRule="auto"/>
              <w:jc w:val="center"/>
              <w:rPr>
                <w:rFonts w:hint="eastAsia" w:ascii="宋体" w:hAnsi="宋体" w:eastAsia="宋体" w:cs="宋体"/>
                <w:color w:val="auto"/>
                <w:sz w:val="28"/>
                <w:szCs w:val="28"/>
                <w:highlight w:val="none"/>
              </w:rPr>
            </w:pPr>
          </w:p>
        </w:tc>
        <w:tc>
          <w:tcPr>
            <w:tcW w:w="2554" w:type="dxa"/>
          </w:tcPr>
          <w:p w14:paraId="327FBA7A">
            <w:pPr>
              <w:spacing w:line="360" w:lineRule="auto"/>
              <w:jc w:val="center"/>
              <w:rPr>
                <w:rFonts w:hint="eastAsia" w:ascii="宋体" w:hAnsi="宋体" w:eastAsia="宋体" w:cs="宋体"/>
                <w:color w:val="auto"/>
                <w:sz w:val="28"/>
                <w:szCs w:val="28"/>
                <w:highlight w:val="none"/>
              </w:rPr>
            </w:pPr>
          </w:p>
        </w:tc>
        <w:tc>
          <w:tcPr>
            <w:tcW w:w="2381" w:type="dxa"/>
          </w:tcPr>
          <w:p w14:paraId="0F3B9C38">
            <w:pPr>
              <w:spacing w:line="360" w:lineRule="auto"/>
              <w:jc w:val="center"/>
              <w:rPr>
                <w:rFonts w:hint="eastAsia" w:ascii="宋体" w:hAnsi="宋体" w:eastAsia="宋体" w:cs="宋体"/>
                <w:color w:val="auto"/>
                <w:sz w:val="28"/>
                <w:szCs w:val="28"/>
                <w:highlight w:val="none"/>
              </w:rPr>
            </w:pPr>
          </w:p>
        </w:tc>
        <w:tc>
          <w:tcPr>
            <w:tcW w:w="1263" w:type="dxa"/>
          </w:tcPr>
          <w:p w14:paraId="684BF9F1">
            <w:pPr>
              <w:spacing w:line="360" w:lineRule="auto"/>
              <w:jc w:val="center"/>
              <w:rPr>
                <w:rFonts w:hint="eastAsia" w:ascii="宋体" w:hAnsi="宋体" w:eastAsia="宋体" w:cs="宋体"/>
                <w:color w:val="auto"/>
                <w:sz w:val="28"/>
                <w:szCs w:val="28"/>
                <w:highlight w:val="none"/>
              </w:rPr>
            </w:pPr>
          </w:p>
        </w:tc>
        <w:tc>
          <w:tcPr>
            <w:tcW w:w="1263" w:type="dxa"/>
          </w:tcPr>
          <w:p w14:paraId="18990410">
            <w:pPr>
              <w:spacing w:line="360" w:lineRule="auto"/>
              <w:jc w:val="center"/>
              <w:rPr>
                <w:rFonts w:hint="eastAsia" w:ascii="宋体" w:hAnsi="宋体" w:eastAsia="宋体" w:cs="宋体"/>
                <w:color w:val="auto"/>
                <w:sz w:val="28"/>
                <w:szCs w:val="28"/>
                <w:highlight w:val="none"/>
              </w:rPr>
            </w:pPr>
          </w:p>
        </w:tc>
      </w:tr>
      <w:tr w14:paraId="35996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580E4344">
            <w:pPr>
              <w:spacing w:line="360" w:lineRule="auto"/>
              <w:jc w:val="center"/>
              <w:rPr>
                <w:rFonts w:hint="eastAsia" w:ascii="宋体" w:hAnsi="宋体" w:eastAsia="宋体" w:cs="宋体"/>
                <w:color w:val="auto"/>
                <w:sz w:val="28"/>
                <w:szCs w:val="28"/>
                <w:highlight w:val="none"/>
              </w:rPr>
            </w:pPr>
          </w:p>
        </w:tc>
        <w:tc>
          <w:tcPr>
            <w:tcW w:w="2554" w:type="dxa"/>
          </w:tcPr>
          <w:p w14:paraId="44035173">
            <w:pPr>
              <w:spacing w:line="360" w:lineRule="auto"/>
              <w:jc w:val="center"/>
              <w:rPr>
                <w:rFonts w:hint="eastAsia" w:ascii="宋体" w:hAnsi="宋体" w:eastAsia="宋体" w:cs="宋体"/>
                <w:color w:val="auto"/>
                <w:sz w:val="28"/>
                <w:szCs w:val="28"/>
                <w:highlight w:val="none"/>
              </w:rPr>
            </w:pPr>
          </w:p>
        </w:tc>
        <w:tc>
          <w:tcPr>
            <w:tcW w:w="2381" w:type="dxa"/>
          </w:tcPr>
          <w:p w14:paraId="22E28254">
            <w:pPr>
              <w:spacing w:line="360" w:lineRule="auto"/>
              <w:jc w:val="center"/>
              <w:rPr>
                <w:rFonts w:hint="eastAsia" w:ascii="宋体" w:hAnsi="宋体" w:eastAsia="宋体" w:cs="宋体"/>
                <w:color w:val="auto"/>
                <w:sz w:val="28"/>
                <w:szCs w:val="28"/>
                <w:highlight w:val="none"/>
              </w:rPr>
            </w:pPr>
          </w:p>
        </w:tc>
        <w:tc>
          <w:tcPr>
            <w:tcW w:w="1263" w:type="dxa"/>
          </w:tcPr>
          <w:p w14:paraId="0C8C7D63">
            <w:pPr>
              <w:spacing w:line="360" w:lineRule="auto"/>
              <w:jc w:val="center"/>
              <w:rPr>
                <w:rFonts w:hint="eastAsia" w:ascii="宋体" w:hAnsi="宋体" w:eastAsia="宋体" w:cs="宋体"/>
                <w:color w:val="auto"/>
                <w:sz w:val="28"/>
                <w:szCs w:val="28"/>
                <w:highlight w:val="none"/>
              </w:rPr>
            </w:pPr>
          </w:p>
        </w:tc>
        <w:tc>
          <w:tcPr>
            <w:tcW w:w="1263" w:type="dxa"/>
          </w:tcPr>
          <w:p w14:paraId="5A4B66C5">
            <w:pPr>
              <w:spacing w:line="360" w:lineRule="auto"/>
              <w:jc w:val="center"/>
              <w:rPr>
                <w:rFonts w:hint="eastAsia" w:ascii="宋体" w:hAnsi="宋体" w:eastAsia="宋体" w:cs="宋体"/>
                <w:color w:val="auto"/>
                <w:sz w:val="28"/>
                <w:szCs w:val="28"/>
                <w:highlight w:val="none"/>
              </w:rPr>
            </w:pPr>
          </w:p>
        </w:tc>
      </w:tr>
      <w:tr w14:paraId="5A131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01C41943">
            <w:pPr>
              <w:spacing w:line="360" w:lineRule="auto"/>
              <w:jc w:val="center"/>
              <w:rPr>
                <w:rFonts w:hint="eastAsia" w:ascii="宋体" w:hAnsi="宋体" w:eastAsia="宋体" w:cs="宋体"/>
                <w:color w:val="auto"/>
                <w:sz w:val="28"/>
                <w:szCs w:val="28"/>
                <w:highlight w:val="none"/>
              </w:rPr>
            </w:pPr>
          </w:p>
        </w:tc>
        <w:tc>
          <w:tcPr>
            <w:tcW w:w="2554" w:type="dxa"/>
          </w:tcPr>
          <w:p w14:paraId="2E93C39C">
            <w:pPr>
              <w:spacing w:line="360" w:lineRule="auto"/>
              <w:jc w:val="center"/>
              <w:rPr>
                <w:rFonts w:hint="eastAsia" w:ascii="宋体" w:hAnsi="宋体" w:eastAsia="宋体" w:cs="宋体"/>
                <w:color w:val="auto"/>
                <w:sz w:val="28"/>
                <w:szCs w:val="28"/>
                <w:highlight w:val="none"/>
              </w:rPr>
            </w:pPr>
          </w:p>
        </w:tc>
        <w:tc>
          <w:tcPr>
            <w:tcW w:w="2381" w:type="dxa"/>
          </w:tcPr>
          <w:p w14:paraId="1A3BF2C7">
            <w:pPr>
              <w:spacing w:line="360" w:lineRule="auto"/>
              <w:jc w:val="center"/>
              <w:rPr>
                <w:rFonts w:hint="eastAsia" w:ascii="宋体" w:hAnsi="宋体" w:eastAsia="宋体" w:cs="宋体"/>
                <w:color w:val="auto"/>
                <w:sz w:val="28"/>
                <w:szCs w:val="28"/>
                <w:highlight w:val="none"/>
              </w:rPr>
            </w:pPr>
          </w:p>
        </w:tc>
        <w:tc>
          <w:tcPr>
            <w:tcW w:w="1263" w:type="dxa"/>
          </w:tcPr>
          <w:p w14:paraId="721D696D">
            <w:pPr>
              <w:spacing w:line="360" w:lineRule="auto"/>
              <w:jc w:val="center"/>
              <w:rPr>
                <w:rFonts w:hint="eastAsia" w:ascii="宋体" w:hAnsi="宋体" w:eastAsia="宋体" w:cs="宋体"/>
                <w:color w:val="auto"/>
                <w:sz w:val="28"/>
                <w:szCs w:val="28"/>
                <w:highlight w:val="none"/>
              </w:rPr>
            </w:pPr>
          </w:p>
        </w:tc>
        <w:tc>
          <w:tcPr>
            <w:tcW w:w="1263" w:type="dxa"/>
          </w:tcPr>
          <w:p w14:paraId="49D52503">
            <w:pPr>
              <w:spacing w:line="360" w:lineRule="auto"/>
              <w:jc w:val="center"/>
              <w:rPr>
                <w:rFonts w:hint="eastAsia" w:ascii="宋体" w:hAnsi="宋体" w:eastAsia="宋体" w:cs="宋体"/>
                <w:color w:val="auto"/>
                <w:sz w:val="28"/>
                <w:szCs w:val="28"/>
                <w:highlight w:val="none"/>
              </w:rPr>
            </w:pPr>
          </w:p>
        </w:tc>
      </w:tr>
      <w:tr w14:paraId="109EA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4B1E9E93">
            <w:pPr>
              <w:spacing w:line="360" w:lineRule="auto"/>
              <w:jc w:val="center"/>
              <w:rPr>
                <w:rFonts w:hint="eastAsia" w:ascii="宋体" w:hAnsi="宋体" w:eastAsia="宋体" w:cs="宋体"/>
                <w:color w:val="auto"/>
                <w:sz w:val="28"/>
                <w:szCs w:val="28"/>
                <w:highlight w:val="none"/>
              </w:rPr>
            </w:pPr>
          </w:p>
        </w:tc>
        <w:tc>
          <w:tcPr>
            <w:tcW w:w="2554" w:type="dxa"/>
          </w:tcPr>
          <w:p w14:paraId="592C8085">
            <w:pPr>
              <w:spacing w:line="360" w:lineRule="auto"/>
              <w:jc w:val="center"/>
              <w:rPr>
                <w:rFonts w:hint="eastAsia" w:ascii="宋体" w:hAnsi="宋体" w:eastAsia="宋体" w:cs="宋体"/>
                <w:color w:val="auto"/>
                <w:sz w:val="28"/>
                <w:szCs w:val="28"/>
                <w:highlight w:val="none"/>
              </w:rPr>
            </w:pPr>
          </w:p>
        </w:tc>
        <w:tc>
          <w:tcPr>
            <w:tcW w:w="2381" w:type="dxa"/>
          </w:tcPr>
          <w:p w14:paraId="4F2DFAC4">
            <w:pPr>
              <w:spacing w:line="360" w:lineRule="auto"/>
              <w:jc w:val="center"/>
              <w:rPr>
                <w:rFonts w:hint="eastAsia" w:ascii="宋体" w:hAnsi="宋体" w:eastAsia="宋体" w:cs="宋体"/>
                <w:color w:val="auto"/>
                <w:sz w:val="28"/>
                <w:szCs w:val="28"/>
                <w:highlight w:val="none"/>
              </w:rPr>
            </w:pPr>
          </w:p>
        </w:tc>
        <w:tc>
          <w:tcPr>
            <w:tcW w:w="1263" w:type="dxa"/>
          </w:tcPr>
          <w:p w14:paraId="31B3ECB5">
            <w:pPr>
              <w:spacing w:line="360" w:lineRule="auto"/>
              <w:jc w:val="center"/>
              <w:rPr>
                <w:rFonts w:hint="eastAsia" w:ascii="宋体" w:hAnsi="宋体" w:eastAsia="宋体" w:cs="宋体"/>
                <w:color w:val="auto"/>
                <w:sz w:val="28"/>
                <w:szCs w:val="28"/>
                <w:highlight w:val="none"/>
              </w:rPr>
            </w:pPr>
          </w:p>
        </w:tc>
        <w:tc>
          <w:tcPr>
            <w:tcW w:w="1263" w:type="dxa"/>
          </w:tcPr>
          <w:p w14:paraId="39A4357B">
            <w:pPr>
              <w:spacing w:line="360" w:lineRule="auto"/>
              <w:jc w:val="center"/>
              <w:rPr>
                <w:rFonts w:hint="eastAsia" w:ascii="宋体" w:hAnsi="宋体" w:eastAsia="宋体" w:cs="宋体"/>
                <w:color w:val="auto"/>
                <w:sz w:val="28"/>
                <w:szCs w:val="28"/>
                <w:highlight w:val="none"/>
              </w:rPr>
            </w:pPr>
          </w:p>
        </w:tc>
      </w:tr>
      <w:tr w14:paraId="3D43F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25F6BCAF">
            <w:pPr>
              <w:spacing w:line="360" w:lineRule="auto"/>
              <w:jc w:val="center"/>
              <w:rPr>
                <w:rFonts w:hint="eastAsia" w:ascii="宋体" w:hAnsi="宋体" w:eastAsia="宋体" w:cs="宋体"/>
                <w:color w:val="auto"/>
                <w:sz w:val="28"/>
                <w:szCs w:val="28"/>
                <w:highlight w:val="none"/>
              </w:rPr>
            </w:pPr>
          </w:p>
        </w:tc>
        <w:tc>
          <w:tcPr>
            <w:tcW w:w="2554" w:type="dxa"/>
          </w:tcPr>
          <w:p w14:paraId="6E94DC0A">
            <w:pPr>
              <w:spacing w:line="360" w:lineRule="auto"/>
              <w:jc w:val="center"/>
              <w:rPr>
                <w:rFonts w:hint="eastAsia" w:ascii="宋体" w:hAnsi="宋体" w:eastAsia="宋体" w:cs="宋体"/>
                <w:color w:val="auto"/>
                <w:sz w:val="28"/>
                <w:szCs w:val="28"/>
                <w:highlight w:val="none"/>
              </w:rPr>
            </w:pPr>
          </w:p>
        </w:tc>
        <w:tc>
          <w:tcPr>
            <w:tcW w:w="2381" w:type="dxa"/>
          </w:tcPr>
          <w:p w14:paraId="0350EF94">
            <w:pPr>
              <w:spacing w:line="360" w:lineRule="auto"/>
              <w:jc w:val="center"/>
              <w:rPr>
                <w:rFonts w:hint="eastAsia" w:ascii="宋体" w:hAnsi="宋体" w:eastAsia="宋体" w:cs="宋体"/>
                <w:color w:val="auto"/>
                <w:sz w:val="28"/>
                <w:szCs w:val="28"/>
                <w:highlight w:val="none"/>
              </w:rPr>
            </w:pPr>
          </w:p>
        </w:tc>
        <w:tc>
          <w:tcPr>
            <w:tcW w:w="1263" w:type="dxa"/>
          </w:tcPr>
          <w:p w14:paraId="56A44A70">
            <w:pPr>
              <w:spacing w:line="360" w:lineRule="auto"/>
              <w:jc w:val="center"/>
              <w:rPr>
                <w:rFonts w:hint="eastAsia" w:ascii="宋体" w:hAnsi="宋体" w:eastAsia="宋体" w:cs="宋体"/>
                <w:color w:val="auto"/>
                <w:sz w:val="28"/>
                <w:szCs w:val="28"/>
                <w:highlight w:val="none"/>
              </w:rPr>
            </w:pPr>
          </w:p>
        </w:tc>
        <w:tc>
          <w:tcPr>
            <w:tcW w:w="1263" w:type="dxa"/>
          </w:tcPr>
          <w:p w14:paraId="44CD8057">
            <w:pPr>
              <w:spacing w:line="360" w:lineRule="auto"/>
              <w:jc w:val="center"/>
              <w:rPr>
                <w:rFonts w:hint="eastAsia" w:ascii="宋体" w:hAnsi="宋体" w:eastAsia="宋体" w:cs="宋体"/>
                <w:color w:val="auto"/>
                <w:sz w:val="28"/>
                <w:szCs w:val="28"/>
                <w:highlight w:val="none"/>
              </w:rPr>
            </w:pPr>
          </w:p>
        </w:tc>
      </w:tr>
      <w:tr w14:paraId="2AACB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177E1689">
            <w:pPr>
              <w:spacing w:line="360" w:lineRule="auto"/>
              <w:jc w:val="center"/>
              <w:rPr>
                <w:rFonts w:hint="eastAsia" w:ascii="宋体" w:hAnsi="宋体" w:eastAsia="宋体" w:cs="宋体"/>
                <w:color w:val="auto"/>
                <w:sz w:val="28"/>
                <w:szCs w:val="28"/>
                <w:highlight w:val="none"/>
              </w:rPr>
            </w:pPr>
          </w:p>
        </w:tc>
        <w:tc>
          <w:tcPr>
            <w:tcW w:w="2554" w:type="dxa"/>
          </w:tcPr>
          <w:p w14:paraId="13D6FE52">
            <w:pPr>
              <w:spacing w:line="360" w:lineRule="auto"/>
              <w:jc w:val="center"/>
              <w:rPr>
                <w:rFonts w:hint="eastAsia" w:ascii="宋体" w:hAnsi="宋体" w:eastAsia="宋体" w:cs="宋体"/>
                <w:color w:val="auto"/>
                <w:sz w:val="28"/>
                <w:szCs w:val="28"/>
                <w:highlight w:val="none"/>
              </w:rPr>
            </w:pPr>
          </w:p>
        </w:tc>
        <w:tc>
          <w:tcPr>
            <w:tcW w:w="2381" w:type="dxa"/>
          </w:tcPr>
          <w:p w14:paraId="7250FFAB">
            <w:pPr>
              <w:spacing w:line="360" w:lineRule="auto"/>
              <w:jc w:val="center"/>
              <w:rPr>
                <w:rFonts w:hint="eastAsia" w:ascii="宋体" w:hAnsi="宋体" w:eastAsia="宋体" w:cs="宋体"/>
                <w:color w:val="auto"/>
                <w:sz w:val="28"/>
                <w:szCs w:val="28"/>
                <w:highlight w:val="none"/>
              </w:rPr>
            </w:pPr>
          </w:p>
        </w:tc>
        <w:tc>
          <w:tcPr>
            <w:tcW w:w="1263" w:type="dxa"/>
          </w:tcPr>
          <w:p w14:paraId="2D02682A">
            <w:pPr>
              <w:spacing w:line="360" w:lineRule="auto"/>
              <w:jc w:val="center"/>
              <w:rPr>
                <w:rFonts w:hint="eastAsia" w:ascii="宋体" w:hAnsi="宋体" w:eastAsia="宋体" w:cs="宋体"/>
                <w:color w:val="auto"/>
                <w:sz w:val="28"/>
                <w:szCs w:val="28"/>
                <w:highlight w:val="none"/>
              </w:rPr>
            </w:pPr>
          </w:p>
        </w:tc>
        <w:tc>
          <w:tcPr>
            <w:tcW w:w="1263" w:type="dxa"/>
          </w:tcPr>
          <w:p w14:paraId="3F69F489">
            <w:pPr>
              <w:spacing w:line="360" w:lineRule="auto"/>
              <w:jc w:val="center"/>
              <w:rPr>
                <w:rFonts w:hint="eastAsia" w:ascii="宋体" w:hAnsi="宋体" w:eastAsia="宋体" w:cs="宋体"/>
                <w:color w:val="auto"/>
                <w:sz w:val="28"/>
                <w:szCs w:val="28"/>
                <w:highlight w:val="none"/>
              </w:rPr>
            </w:pPr>
          </w:p>
        </w:tc>
      </w:tr>
      <w:tr w14:paraId="6685F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4ECEC550">
            <w:pPr>
              <w:spacing w:line="360" w:lineRule="auto"/>
              <w:jc w:val="center"/>
              <w:rPr>
                <w:rFonts w:hint="eastAsia" w:ascii="宋体" w:hAnsi="宋体" w:eastAsia="宋体" w:cs="宋体"/>
                <w:color w:val="auto"/>
                <w:sz w:val="28"/>
                <w:szCs w:val="28"/>
                <w:highlight w:val="none"/>
              </w:rPr>
            </w:pPr>
          </w:p>
        </w:tc>
        <w:tc>
          <w:tcPr>
            <w:tcW w:w="2554" w:type="dxa"/>
          </w:tcPr>
          <w:p w14:paraId="65055BF9">
            <w:pPr>
              <w:spacing w:line="360" w:lineRule="auto"/>
              <w:jc w:val="center"/>
              <w:rPr>
                <w:rFonts w:hint="eastAsia" w:ascii="宋体" w:hAnsi="宋体" w:eastAsia="宋体" w:cs="宋体"/>
                <w:color w:val="auto"/>
                <w:sz w:val="28"/>
                <w:szCs w:val="28"/>
                <w:highlight w:val="none"/>
              </w:rPr>
            </w:pPr>
          </w:p>
        </w:tc>
        <w:tc>
          <w:tcPr>
            <w:tcW w:w="2381" w:type="dxa"/>
          </w:tcPr>
          <w:p w14:paraId="32F975E4">
            <w:pPr>
              <w:spacing w:line="360" w:lineRule="auto"/>
              <w:jc w:val="center"/>
              <w:rPr>
                <w:rFonts w:hint="eastAsia" w:ascii="宋体" w:hAnsi="宋体" w:eastAsia="宋体" w:cs="宋体"/>
                <w:color w:val="auto"/>
                <w:sz w:val="28"/>
                <w:szCs w:val="28"/>
                <w:highlight w:val="none"/>
              </w:rPr>
            </w:pPr>
          </w:p>
        </w:tc>
        <w:tc>
          <w:tcPr>
            <w:tcW w:w="1263" w:type="dxa"/>
          </w:tcPr>
          <w:p w14:paraId="28734C84">
            <w:pPr>
              <w:spacing w:line="360" w:lineRule="auto"/>
              <w:jc w:val="center"/>
              <w:rPr>
                <w:rFonts w:hint="eastAsia" w:ascii="宋体" w:hAnsi="宋体" w:eastAsia="宋体" w:cs="宋体"/>
                <w:color w:val="auto"/>
                <w:sz w:val="28"/>
                <w:szCs w:val="28"/>
                <w:highlight w:val="none"/>
              </w:rPr>
            </w:pPr>
          </w:p>
        </w:tc>
        <w:tc>
          <w:tcPr>
            <w:tcW w:w="1263" w:type="dxa"/>
          </w:tcPr>
          <w:p w14:paraId="14BB4562">
            <w:pPr>
              <w:spacing w:line="360" w:lineRule="auto"/>
              <w:jc w:val="center"/>
              <w:rPr>
                <w:rFonts w:hint="eastAsia" w:ascii="宋体" w:hAnsi="宋体" w:eastAsia="宋体" w:cs="宋体"/>
                <w:color w:val="auto"/>
                <w:sz w:val="28"/>
                <w:szCs w:val="28"/>
                <w:highlight w:val="none"/>
              </w:rPr>
            </w:pPr>
          </w:p>
        </w:tc>
      </w:tr>
      <w:tr w14:paraId="09169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3C94FEF1">
            <w:pPr>
              <w:spacing w:line="360" w:lineRule="auto"/>
              <w:jc w:val="center"/>
              <w:rPr>
                <w:rFonts w:hint="eastAsia" w:ascii="宋体" w:hAnsi="宋体" w:eastAsia="宋体" w:cs="宋体"/>
                <w:color w:val="auto"/>
                <w:sz w:val="28"/>
                <w:szCs w:val="28"/>
                <w:highlight w:val="none"/>
              </w:rPr>
            </w:pPr>
          </w:p>
        </w:tc>
        <w:tc>
          <w:tcPr>
            <w:tcW w:w="2554" w:type="dxa"/>
          </w:tcPr>
          <w:p w14:paraId="36DA5750">
            <w:pPr>
              <w:spacing w:line="360" w:lineRule="auto"/>
              <w:jc w:val="center"/>
              <w:rPr>
                <w:rFonts w:hint="eastAsia" w:ascii="宋体" w:hAnsi="宋体" w:eastAsia="宋体" w:cs="宋体"/>
                <w:color w:val="auto"/>
                <w:sz w:val="28"/>
                <w:szCs w:val="28"/>
                <w:highlight w:val="none"/>
              </w:rPr>
            </w:pPr>
          </w:p>
        </w:tc>
        <w:tc>
          <w:tcPr>
            <w:tcW w:w="2381" w:type="dxa"/>
          </w:tcPr>
          <w:p w14:paraId="15E1E7CB">
            <w:pPr>
              <w:spacing w:line="360" w:lineRule="auto"/>
              <w:jc w:val="center"/>
              <w:rPr>
                <w:rFonts w:hint="eastAsia" w:ascii="宋体" w:hAnsi="宋体" w:eastAsia="宋体" w:cs="宋体"/>
                <w:color w:val="auto"/>
                <w:sz w:val="28"/>
                <w:szCs w:val="28"/>
                <w:highlight w:val="none"/>
              </w:rPr>
            </w:pPr>
          </w:p>
        </w:tc>
        <w:tc>
          <w:tcPr>
            <w:tcW w:w="1263" w:type="dxa"/>
          </w:tcPr>
          <w:p w14:paraId="4ACE9A67">
            <w:pPr>
              <w:spacing w:line="360" w:lineRule="auto"/>
              <w:jc w:val="center"/>
              <w:rPr>
                <w:rFonts w:hint="eastAsia" w:ascii="宋体" w:hAnsi="宋体" w:eastAsia="宋体" w:cs="宋体"/>
                <w:color w:val="auto"/>
                <w:sz w:val="28"/>
                <w:szCs w:val="28"/>
                <w:highlight w:val="none"/>
              </w:rPr>
            </w:pPr>
          </w:p>
        </w:tc>
        <w:tc>
          <w:tcPr>
            <w:tcW w:w="1263" w:type="dxa"/>
          </w:tcPr>
          <w:p w14:paraId="3821D554">
            <w:pPr>
              <w:spacing w:line="360" w:lineRule="auto"/>
              <w:jc w:val="center"/>
              <w:rPr>
                <w:rFonts w:hint="eastAsia" w:ascii="宋体" w:hAnsi="宋体" w:eastAsia="宋体" w:cs="宋体"/>
                <w:color w:val="auto"/>
                <w:sz w:val="28"/>
                <w:szCs w:val="28"/>
                <w:highlight w:val="none"/>
              </w:rPr>
            </w:pPr>
          </w:p>
        </w:tc>
      </w:tr>
      <w:tr w14:paraId="3117F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66CA5893">
            <w:pPr>
              <w:spacing w:line="360" w:lineRule="auto"/>
              <w:jc w:val="center"/>
              <w:rPr>
                <w:rFonts w:hint="eastAsia" w:ascii="宋体" w:hAnsi="宋体" w:eastAsia="宋体" w:cs="宋体"/>
                <w:color w:val="auto"/>
                <w:sz w:val="28"/>
                <w:szCs w:val="28"/>
                <w:highlight w:val="none"/>
              </w:rPr>
            </w:pPr>
          </w:p>
        </w:tc>
        <w:tc>
          <w:tcPr>
            <w:tcW w:w="2554" w:type="dxa"/>
          </w:tcPr>
          <w:p w14:paraId="6249DD56">
            <w:pPr>
              <w:spacing w:line="360" w:lineRule="auto"/>
              <w:jc w:val="center"/>
              <w:rPr>
                <w:rFonts w:hint="eastAsia" w:ascii="宋体" w:hAnsi="宋体" w:eastAsia="宋体" w:cs="宋体"/>
                <w:color w:val="auto"/>
                <w:sz w:val="28"/>
                <w:szCs w:val="28"/>
                <w:highlight w:val="none"/>
              </w:rPr>
            </w:pPr>
          </w:p>
        </w:tc>
        <w:tc>
          <w:tcPr>
            <w:tcW w:w="2381" w:type="dxa"/>
          </w:tcPr>
          <w:p w14:paraId="7C73E78D">
            <w:pPr>
              <w:spacing w:line="360" w:lineRule="auto"/>
              <w:jc w:val="center"/>
              <w:rPr>
                <w:rFonts w:hint="eastAsia" w:ascii="宋体" w:hAnsi="宋体" w:eastAsia="宋体" w:cs="宋体"/>
                <w:color w:val="auto"/>
                <w:sz w:val="28"/>
                <w:szCs w:val="28"/>
                <w:highlight w:val="none"/>
              </w:rPr>
            </w:pPr>
          </w:p>
        </w:tc>
        <w:tc>
          <w:tcPr>
            <w:tcW w:w="1263" w:type="dxa"/>
          </w:tcPr>
          <w:p w14:paraId="3B713C9B">
            <w:pPr>
              <w:spacing w:line="360" w:lineRule="auto"/>
              <w:jc w:val="center"/>
              <w:rPr>
                <w:rFonts w:hint="eastAsia" w:ascii="宋体" w:hAnsi="宋体" w:eastAsia="宋体" w:cs="宋体"/>
                <w:color w:val="auto"/>
                <w:sz w:val="28"/>
                <w:szCs w:val="28"/>
                <w:highlight w:val="none"/>
              </w:rPr>
            </w:pPr>
          </w:p>
        </w:tc>
        <w:tc>
          <w:tcPr>
            <w:tcW w:w="1263" w:type="dxa"/>
          </w:tcPr>
          <w:p w14:paraId="0BD10808">
            <w:pPr>
              <w:spacing w:line="360" w:lineRule="auto"/>
              <w:jc w:val="center"/>
              <w:rPr>
                <w:rFonts w:hint="eastAsia" w:ascii="宋体" w:hAnsi="宋体" w:eastAsia="宋体" w:cs="宋体"/>
                <w:color w:val="auto"/>
                <w:sz w:val="28"/>
                <w:szCs w:val="28"/>
                <w:highlight w:val="none"/>
              </w:rPr>
            </w:pPr>
          </w:p>
        </w:tc>
      </w:tr>
    </w:tbl>
    <w:p w14:paraId="09BD639B">
      <w:pPr>
        <w:spacing w:line="360" w:lineRule="auto"/>
        <w:rPr>
          <w:rFonts w:hint="eastAsia" w:ascii="宋体" w:hAnsi="宋体" w:eastAsia="宋体" w:cs="宋体"/>
          <w:color w:val="auto"/>
          <w:sz w:val="28"/>
          <w:szCs w:val="28"/>
          <w:highlight w:val="none"/>
        </w:rPr>
      </w:pPr>
    </w:p>
    <w:p w14:paraId="3FDD6A67">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 xml:space="preserve">    声明：所有内容均应完全响应“</w:t>
      </w:r>
      <w:r>
        <w:rPr>
          <w:rFonts w:hint="eastAsia" w:ascii="宋体" w:hAnsi="宋体" w:cs="宋体"/>
          <w:b/>
          <w:color w:val="auto"/>
          <w:sz w:val="28"/>
          <w:szCs w:val="28"/>
          <w:highlight w:val="none"/>
          <w:lang w:val="en-US" w:eastAsia="zh-CN"/>
        </w:rPr>
        <w:t>征集</w:t>
      </w:r>
      <w:r>
        <w:rPr>
          <w:rFonts w:hint="eastAsia" w:ascii="宋体" w:hAnsi="宋体" w:eastAsia="宋体" w:cs="宋体"/>
          <w:b/>
          <w:color w:val="auto"/>
          <w:sz w:val="28"/>
          <w:szCs w:val="28"/>
          <w:highlight w:val="none"/>
        </w:rPr>
        <w:t>文件”中的要求，无偏离则提交空表（需签字盖章），若偏离则填写正偏离/负偏离（需在表格中体现具体偏离内容）</w:t>
      </w:r>
      <w:r>
        <w:rPr>
          <w:rFonts w:hint="eastAsia" w:ascii="宋体" w:hAnsi="宋体" w:eastAsia="宋体" w:cs="宋体"/>
          <w:b/>
          <w:color w:val="auto"/>
          <w:sz w:val="28"/>
          <w:szCs w:val="28"/>
          <w:highlight w:val="none"/>
          <w:lang w:eastAsia="zh-CN"/>
        </w:rPr>
        <w:t>。</w:t>
      </w:r>
    </w:p>
    <w:p w14:paraId="5E670E5D">
      <w:pPr>
        <w:spacing w:line="360" w:lineRule="auto"/>
        <w:ind w:left="720" w:hanging="720"/>
        <w:rPr>
          <w:rFonts w:hint="eastAsia" w:ascii="宋体" w:hAnsi="宋体" w:eastAsia="宋体" w:cs="宋体"/>
          <w:color w:val="auto"/>
          <w:sz w:val="28"/>
          <w:szCs w:val="28"/>
          <w:highlight w:val="none"/>
        </w:rPr>
      </w:pPr>
    </w:p>
    <w:p w14:paraId="5EA74BE9">
      <w:pPr>
        <w:spacing w:line="360" w:lineRule="auto"/>
        <w:ind w:right="-161" w:firstLine="2940" w:firstLineChars="1050"/>
        <w:rPr>
          <w:rFonts w:hint="eastAsia" w:ascii="宋体" w:hAnsi="宋体" w:eastAsia="宋体" w:cs="宋体"/>
          <w:color w:val="auto"/>
          <w:sz w:val="28"/>
          <w:szCs w:val="28"/>
          <w:highlight w:val="none"/>
        </w:rPr>
      </w:pPr>
    </w:p>
    <w:p w14:paraId="03E01E35">
      <w:pPr>
        <w:spacing w:line="600" w:lineRule="auto"/>
        <w:ind w:right="-161" w:firstLine="1960" w:firstLineChars="700"/>
        <w:rPr>
          <w:rFonts w:hint="eastAsia" w:ascii="宋体" w:hAnsi="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公章</w:t>
      </w:r>
      <w:r>
        <w:rPr>
          <w:rFonts w:hint="eastAsia" w:ascii="宋体" w:hAnsi="宋体" w:cs="宋体"/>
          <w:color w:val="auto"/>
          <w:sz w:val="28"/>
          <w:szCs w:val="28"/>
          <w:highlight w:val="none"/>
          <w:lang w:eastAsia="zh-CN"/>
        </w:rPr>
        <w:t>）</w:t>
      </w:r>
    </w:p>
    <w:p w14:paraId="0DBA1F21">
      <w:pPr>
        <w:spacing w:line="600" w:lineRule="auto"/>
        <w:ind w:right="-161"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或被授权代表：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eastAsia="宋体" w:cs="宋体"/>
          <w:color w:val="auto"/>
          <w:sz w:val="28"/>
          <w:szCs w:val="28"/>
          <w:highlight w:val="none"/>
        </w:rPr>
        <w:t>）</w:t>
      </w:r>
    </w:p>
    <w:p w14:paraId="44818597">
      <w:pPr>
        <w:spacing w:line="500" w:lineRule="exact"/>
        <w:ind w:firstLine="1960" w:firstLineChars="700"/>
        <w:jc w:val="both"/>
        <w:rPr>
          <w:rFonts w:hint="eastAsia" w:ascii="宋体" w:hAnsi="宋体" w:eastAsia="宋体"/>
          <w:sz w:val="24"/>
          <w:highlight w:val="none"/>
          <w:lang w:eastAsia="zh-CN"/>
        </w:rPr>
        <w:sectPr>
          <w:footerReference r:id="rId10" w:type="even"/>
          <w:pgSz w:w="11906" w:h="16838"/>
          <w:pgMar w:top="1134" w:right="1134" w:bottom="1134" w:left="1134" w:header="851" w:footer="992" w:gutter="0"/>
          <w:pgNumType w:fmt="decimal"/>
          <w:cols w:space="720" w:num="1"/>
          <w:docGrid w:type="lines" w:linePitch="312" w:charSpace="0"/>
        </w:sectPr>
      </w:pP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eastAsia="宋体" w:cs="宋体"/>
          <w:color w:val="auto"/>
          <w:sz w:val="28"/>
          <w:szCs w:val="28"/>
          <w:highlight w:val="none"/>
          <w:u w:val="single"/>
        </w:rPr>
        <w:t xml:space="preserve">                 </w:t>
      </w:r>
    </w:p>
    <w:bookmarkEnd w:id="488"/>
    <w:bookmarkEnd w:id="489"/>
    <w:bookmarkEnd w:id="490"/>
    <w:bookmarkEnd w:id="491"/>
    <w:bookmarkEnd w:id="492"/>
    <w:bookmarkEnd w:id="493"/>
    <w:p w14:paraId="694D0A82">
      <w:pPr>
        <w:pStyle w:val="5"/>
        <w:spacing w:before="120" w:beforeLines="50" w:line="360" w:lineRule="auto"/>
        <w:ind w:left="0" w:leftChars="0" w:firstLine="0" w:firstLineChars="0"/>
        <w:jc w:val="center"/>
        <w:outlineLvl w:val="1"/>
        <w:rPr>
          <w:rFonts w:hint="eastAsia" w:ascii="宋体" w:hAnsi="宋体" w:eastAsia="宋体" w:cs="宋体"/>
          <w:b/>
          <w:bCs/>
          <w:color w:val="auto"/>
          <w:kern w:val="2"/>
          <w:sz w:val="30"/>
          <w:szCs w:val="30"/>
          <w:highlight w:val="none"/>
          <w:lang w:val="zh-CN" w:eastAsia="zh-CN" w:bidi="ar-SA"/>
        </w:rPr>
      </w:pPr>
      <w:bookmarkStart w:id="495" w:name="_Toc25360"/>
      <w:bookmarkStart w:id="496" w:name="_Toc8722"/>
      <w:bookmarkStart w:id="497" w:name="_Toc12959"/>
      <w:bookmarkStart w:id="498" w:name="_Toc30872"/>
      <w:bookmarkStart w:id="499" w:name="_Toc23537"/>
      <w:bookmarkStart w:id="500" w:name="_Toc11364"/>
      <w:r>
        <w:rPr>
          <w:rFonts w:hint="eastAsia" w:ascii="宋体" w:hAnsi="宋体" w:cs="宋体"/>
          <w:b/>
          <w:bCs/>
          <w:color w:val="auto"/>
          <w:sz w:val="30"/>
          <w:szCs w:val="30"/>
          <w:highlight w:val="none"/>
          <w:lang w:val="zh-CN"/>
        </w:rPr>
        <w:t>四、</w:t>
      </w:r>
      <w:r>
        <w:rPr>
          <w:rFonts w:hint="eastAsia" w:ascii="宋体" w:hAnsi="宋体" w:eastAsia="宋体" w:cs="宋体"/>
          <w:b/>
          <w:bCs/>
          <w:color w:val="auto"/>
          <w:kern w:val="2"/>
          <w:sz w:val="30"/>
          <w:szCs w:val="30"/>
          <w:highlight w:val="none"/>
          <w:lang w:val="en-US" w:eastAsia="zh-CN" w:bidi="ar-SA"/>
        </w:rPr>
        <w:t>服务</w:t>
      </w:r>
      <w:r>
        <w:rPr>
          <w:rFonts w:hint="eastAsia" w:ascii="宋体" w:hAnsi="宋体" w:eastAsia="宋体" w:cs="宋体"/>
          <w:b/>
          <w:bCs/>
          <w:color w:val="auto"/>
          <w:kern w:val="2"/>
          <w:sz w:val="30"/>
          <w:szCs w:val="30"/>
          <w:highlight w:val="none"/>
          <w:lang w:val="zh-CN" w:eastAsia="zh-CN" w:bidi="ar-SA"/>
        </w:rPr>
        <w:t>内容及要求偏离表</w:t>
      </w:r>
      <w:bookmarkEnd w:id="495"/>
    </w:p>
    <w:p w14:paraId="07F910A4">
      <w:pPr>
        <w:ind w:firstLine="3313" w:firstLineChars="1100"/>
        <w:rPr>
          <w:rFonts w:hint="eastAsia" w:ascii="宋体" w:hAnsi="宋体" w:eastAsia="宋体" w:cs="宋体"/>
          <w:b/>
          <w:bCs/>
          <w:color w:val="auto"/>
          <w:sz w:val="30"/>
          <w:szCs w:val="30"/>
          <w:highlight w:val="none"/>
          <w:lang w:val="zh-CN"/>
        </w:rPr>
      </w:pPr>
    </w:p>
    <w:p w14:paraId="1895FFF5">
      <w:pPr>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项目</w:t>
      </w:r>
      <w:r>
        <w:rPr>
          <w:rFonts w:hint="eastAsia" w:ascii="宋体" w:hAnsi="宋体" w:eastAsia="宋体" w:cs="宋体"/>
          <w:color w:val="auto"/>
          <w:sz w:val="28"/>
          <w:szCs w:val="28"/>
          <w:highlight w:val="none"/>
        </w:rPr>
        <w:t>名称：</w:t>
      </w:r>
      <w:r>
        <w:rPr>
          <w:rFonts w:hint="eastAsia" w:ascii="宋体" w:hAnsi="宋体" w:eastAsia="宋体" w:cs="宋体"/>
          <w:color w:val="auto"/>
          <w:sz w:val="28"/>
          <w:szCs w:val="28"/>
          <w:highlight w:val="none"/>
          <w:u w:val="single"/>
        </w:rPr>
        <w:t xml:space="preserve">                        </w:t>
      </w:r>
    </w:p>
    <w:p w14:paraId="391E862F">
      <w:pPr>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tbl>
      <w:tblPr>
        <w:tblStyle w:val="16"/>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31"/>
        <w:gridCol w:w="2554"/>
        <w:gridCol w:w="2381"/>
        <w:gridCol w:w="1263"/>
        <w:gridCol w:w="1263"/>
      </w:tblGrid>
      <w:tr w14:paraId="6A51A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1331" w:type="dxa"/>
            <w:vAlign w:val="center"/>
          </w:tcPr>
          <w:p w14:paraId="1F110EB0">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名称</w:t>
            </w:r>
          </w:p>
        </w:tc>
        <w:tc>
          <w:tcPr>
            <w:tcW w:w="2554" w:type="dxa"/>
            <w:vAlign w:val="center"/>
          </w:tcPr>
          <w:p w14:paraId="64066D3C">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磋商文件</w:t>
            </w:r>
            <w:r>
              <w:rPr>
                <w:rFonts w:hint="eastAsia" w:ascii="宋体" w:hAnsi="宋体" w:eastAsia="宋体" w:cs="宋体"/>
                <w:color w:val="auto"/>
                <w:sz w:val="28"/>
                <w:szCs w:val="28"/>
                <w:highlight w:val="none"/>
              </w:rPr>
              <w:t>要求</w:t>
            </w:r>
          </w:p>
        </w:tc>
        <w:tc>
          <w:tcPr>
            <w:tcW w:w="2381" w:type="dxa"/>
            <w:vAlign w:val="center"/>
          </w:tcPr>
          <w:p w14:paraId="7C9D4DF3">
            <w:pPr>
              <w:spacing w:line="360" w:lineRule="auto"/>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投标文件</w:t>
            </w:r>
            <w:r>
              <w:rPr>
                <w:rFonts w:hint="eastAsia" w:ascii="宋体" w:hAnsi="宋体" w:eastAsia="宋体" w:cs="宋体"/>
                <w:color w:val="auto"/>
                <w:sz w:val="28"/>
                <w:szCs w:val="28"/>
                <w:highlight w:val="none"/>
              </w:rPr>
              <w:t>响应</w:t>
            </w:r>
            <w:r>
              <w:rPr>
                <w:rFonts w:hint="eastAsia" w:ascii="宋体" w:hAnsi="宋体" w:eastAsia="宋体" w:cs="宋体"/>
                <w:color w:val="auto"/>
                <w:sz w:val="28"/>
                <w:szCs w:val="28"/>
                <w:highlight w:val="none"/>
                <w:lang w:eastAsia="zh-CN"/>
              </w:rPr>
              <w:t>内容</w:t>
            </w:r>
          </w:p>
        </w:tc>
        <w:tc>
          <w:tcPr>
            <w:tcW w:w="1263" w:type="dxa"/>
            <w:vAlign w:val="center"/>
          </w:tcPr>
          <w:p w14:paraId="475147A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偏离</w:t>
            </w:r>
          </w:p>
        </w:tc>
        <w:tc>
          <w:tcPr>
            <w:tcW w:w="1263" w:type="dxa"/>
            <w:vAlign w:val="center"/>
          </w:tcPr>
          <w:p w14:paraId="3972EE86">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tc>
      </w:tr>
      <w:tr w14:paraId="41962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19" w:hRule="atLeast"/>
          <w:jc w:val="center"/>
        </w:trPr>
        <w:tc>
          <w:tcPr>
            <w:tcW w:w="1331" w:type="dxa"/>
          </w:tcPr>
          <w:p w14:paraId="0AB4D078">
            <w:pPr>
              <w:spacing w:line="360" w:lineRule="auto"/>
              <w:jc w:val="center"/>
              <w:rPr>
                <w:rFonts w:hint="eastAsia" w:ascii="宋体" w:hAnsi="宋体" w:eastAsia="宋体" w:cs="宋体"/>
                <w:color w:val="auto"/>
                <w:sz w:val="28"/>
                <w:szCs w:val="28"/>
                <w:highlight w:val="none"/>
              </w:rPr>
            </w:pPr>
          </w:p>
        </w:tc>
        <w:tc>
          <w:tcPr>
            <w:tcW w:w="2554" w:type="dxa"/>
          </w:tcPr>
          <w:p w14:paraId="19B20776">
            <w:pPr>
              <w:spacing w:line="360" w:lineRule="auto"/>
              <w:jc w:val="center"/>
              <w:rPr>
                <w:rFonts w:hint="eastAsia" w:ascii="宋体" w:hAnsi="宋体" w:eastAsia="宋体" w:cs="宋体"/>
                <w:color w:val="auto"/>
                <w:sz w:val="28"/>
                <w:szCs w:val="28"/>
                <w:highlight w:val="none"/>
              </w:rPr>
            </w:pPr>
          </w:p>
        </w:tc>
        <w:tc>
          <w:tcPr>
            <w:tcW w:w="2381" w:type="dxa"/>
          </w:tcPr>
          <w:p w14:paraId="14468F62">
            <w:pPr>
              <w:spacing w:line="360" w:lineRule="auto"/>
              <w:jc w:val="center"/>
              <w:rPr>
                <w:rFonts w:hint="eastAsia" w:ascii="宋体" w:hAnsi="宋体" w:eastAsia="宋体" w:cs="宋体"/>
                <w:color w:val="auto"/>
                <w:sz w:val="28"/>
                <w:szCs w:val="28"/>
                <w:highlight w:val="none"/>
              </w:rPr>
            </w:pPr>
          </w:p>
        </w:tc>
        <w:tc>
          <w:tcPr>
            <w:tcW w:w="1263" w:type="dxa"/>
          </w:tcPr>
          <w:p w14:paraId="0E337A03">
            <w:pPr>
              <w:spacing w:line="360" w:lineRule="auto"/>
              <w:jc w:val="center"/>
              <w:rPr>
                <w:rFonts w:hint="eastAsia" w:ascii="宋体" w:hAnsi="宋体" w:eastAsia="宋体" w:cs="宋体"/>
                <w:color w:val="auto"/>
                <w:sz w:val="28"/>
                <w:szCs w:val="28"/>
                <w:highlight w:val="none"/>
              </w:rPr>
            </w:pPr>
          </w:p>
        </w:tc>
        <w:tc>
          <w:tcPr>
            <w:tcW w:w="1263" w:type="dxa"/>
          </w:tcPr>
          <w:p w14:paraId="2AC22E4B">
            <w:pPr>
              <w:spacing w:line="360" w:lineRule="auto"/>
              <w:jc w:val="center"/>
              <w:rPr>
                <w:rFonts w:hint="eastAsia" w:ascii="宋体" w:hAnsi="宋体" w:eastAsia="宋体" w:cs="宋体"/>
                <w:color w:val="auto"/>
                <w:sz w:val="28"/>
                <w:szCs w:val="28"/>
                <w:highlight w:val="none"/>
              </w:rPr>
            </w:pPr>
          </w:p>
        </w:tc>
      </w:tr>
      <w:tr w14:paraId="789EF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60DB18EA">
            <w:pPr>
              <w:spacing w:line="360" w:lineRule="auto"/>
              <w:jc w:val="center"/>
              <w:rPr>
                <w:rFonts w:hint="eastAsia" w:ascii="宋体" w:hAnsi="宋体" w:eastAsia="宋体" w:cs="宋体"/>
                <w:color w:val="auto"/>
                <w:sz w:val="28"/>
                <w:szCs w:val="28"/>
                <w:highlight w:val="none"/>
              </w:rPr>
            </w:pPr>
          </w:p>
        </w:tc>
        <w:tc>
          <w:tcPr>
            <w:tcW w:w="2554" w:type="dxa"/>
          </w:tcPr>
          <w:p w14:paraId="4FD20723">
            <w:pPr>
              <w:spacing w:line="360" w:lineRule="auto"/>
              <w:jc w:val="center"/>
              <w:rPr>
                <w:rFonts w:hint="eastAsia" w:ascii="宋体" w:hAnsi="宋体" w:eastAsia="宋体" w:cs="宋体"/>
                <w:color w:val="auto"/>
                <w:sz w:val="28"/>
                <w:szCs w:val="28"/>
                <w:highlight w:val="none"/>
              </w:rPr>
            </w:pPr>
          </w:p>
        </w:tc>
        <w:tc>
          <w:tcPr>
            <w:tcW w:w="2381" w:type="dxa"/>
          </w:tcPr>
          <w:p w14:paraId="2C9EDCE2">
            <w:pPr>
              <w:spacing w:line="360" w:lineRule="auto"/>
              <w:jc w:val="center"/>
              <w:rPr>
                <w:rFonts w:hint="eastAsia" w:ascii="宋体" w:hAnsi="宋体" w:eastAsia="宋体" w:cs="宋体"/>
                <w:color w:val="auto"/>
                <w:sz w:val="28"/>
                <w:szCs w:val="28"/>
                <w:highlight w:val="none"/>
              </w:rPr>
            </w:pPr>
          </w:p>
        </w:tc>
        <w:tc>
          <w:tcPr>
            <w:tcW w:w="1263" w:type="dxa"/>
          </w:tcPr>
          <w:p w14:paraId="435DCBB6">
            <w:pPr>
              <w:spacing w:line="360" w:lineRule="auto"/>
              <w:jc w:val="center"/>
              <w:rPr>
                <w:rFonts w:hint="eastAsia" w:ascii="宋体" w:hAnsi="宋体" w:eastAsia="宋体" w:cs="宋体"/>
                <w:color w:val="auto"/>
                <w:sz w:val="28"/>
                <w:szCs w:val="28"/>
                <w:highlight w:val="none"/>
              </w:rPr>
            </w:pPr>
          </w:p>
        </w:tc>
        <w:tc>
          <w:tcPr>
            <w:tcW w:w="1263" w:type="dxa"/>
          </w:tcPr>
          <w:p w14:paraId="7B51826C">
            <w:pPr>
              <w:spacing w:line="360" w:lineRule="auto"/>
              <w:jc w:val="center"/>
              <w:rPr>
                <w:rFonts w:hint="eastAsia" w:ascii="宋体" w:hAnsi="宋体" w:eastAsia="宋体" w:cs="宋体"/>
                <w:color w:val="auto"/>
                <w:sz w:val="28"/>
                <w:szCs w:val="28"/>
                <w:highlight w:val="none"/>
              </w:rPr>
            </w:pPr>
          </w:p>
        </w:tc>
      </w:tr>
      <w:tr w14:paraId="39591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2B4A29EE">
            <w:pPr>
              <w:spacing w:line="360" w:lineRule="auto"/>
              <w:jc w:val="center"/>
              <w:rPr>
                <w:rFonts w:hint="eastAsia" w:ascii="宋体" w:hAnsi="宋体" w:eastAsia="宋体" w:cs="宋体"/>
                <w:color w:val="auto"/>
                <w:sz w:val="28"/>
                <w:szCs w:val="28"/>
                <w:highlight w:val="none"/>
              </w:rPr>
            </w:pPr>
          </w:p>
        </w:tc>
        <w:tc>
          <w:tcPr>
            <w:tcW w:w="2554" w:type="dxa"/>
          </w:tcPr>
          <w:p w14:paraId="1A607F0B">
            <w:pPr>
              <w:spacing w:line="360" w:lineRule="auto"/>
              <w:jc w:val="center"/>
              <w:rPr>
                <w:rFonts w:hint="eastAsia" w:ascii="宋体" w:hAnsi="宋体" w:eastAsia="宋体" w:cs="宋体"/>
                <w:color w:val="auto"/>
                <w:sz w:val="28"/>
                <w:szCs w:val="28"/>
                <w:highlight w:val="none"/>
              </w:rPr>
            </w:pPr>
          </w:p>
        </w:tc>
        <w:tc>
          <w:tcPr>
            <w:tcW w:w="2381" w:type="dxa"/>
          </w:tcPr>
          <w:p w14:paraId="49EF251C">
            <w:pPr>
              <w:spacing w:line="360" w:lineRule="auto"/>
              <w:jc w:val="center"/>
              <w:rPr>
                <w:rFonts w:hint="eastAsia" w:ascii="宋体" w:hAnsi="宋体" w:eastAsia="宋体" w:cs="宋体"/>
                <w:color w:val="auto"/>
                <w:sz w:val="28"/>
                <w:szCs w:val="28"/>
                <w:highlight w:val="none"/>
              </w:rPr>
            </w:pPr>
          </w:p>
        </w:tc>
        <w:tc>
          <w:tcPr>
            <w:tcW w:w="1263" w:type="dxa"/>
          </w:tcPr>
          <w:p w14:paraId="35BEB62F">
            <w:pPr>
              <w:spacing w:line="360" w:lineRule="auto"/>
              <w:jc w:val="center"/>
              <w:rPr>
                <w:rFonts w:hint="eastAsia" w:ascii="宋体" w:hAnsi="宋体" w:eastAsia="宋体" w:cs="宋体"/>
                <w:color w:val="auto"/>
                <w:sz w:val="28"/>
                <w:szCs w:val="28"/>
                <w:highlight w:val="none"/>
              </w:rPr>
            </w:pPr>
          </w:p>
        </w:tc>
        <w:tc>
          <w:tcPr>
            <w:tcW w:w="1263" w:type="dxa"/>
          </w:tcPr>
          <w:p w14:paraId="19A73A77">
            <w:pPr>
              <w:spacing w:line="360" w:lineRule="auto"/>
              <w:jc w:val="center"/>
              <w:rPr>
                <w:rFonts w:hint="eastAsia" w:ascii="宋体" w:hAnsi="宋体" w:eastAsia="宋体" w:cs="宋体"/>
                <w:color w:val="auto"/>
                <w:sz w:val="28"/>
                <w:szCs w:val="28"/>
                <w:highlight w:val="none"/>
              </w:rPr>
            </w:pPr>
          </w:p>
        </w:tc>
      </w:tr>
      <w:tr w14:paraId="00546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426C9126">
            <w:pPr>
              <w:spacing w:line="360" w:lineRule="auto"/>
              <w:jc w:val="center"/>
              <w:rPr>
                <w:rFonts w:hint="eastAsia" w:ascii="宋体" w:hAnsi="宋体" w:eastAsia="宋体" w:cs="宋体"/>
                <w:color w:val="auto"/>
                <w:sz w:val="28"/>
                <w:szCs w:val="28"/>
                <w:highlight w:val="none"/>
              </w:rPr>
            </w:pPr>
          </w:p>
        </w:tc>
        <w:tc>
          <w:tcPr>
            <w:tcW w:w="2554" w:type="dxa"/>
          </w:tcPr>
          <w:p w14:paraId="10282334">
            <w:pPr>
              <w:spacing w:line="360" w:lineRule="auto"/>
              <w:jc w:val="center"/>
              <w:rPr>
                <w:rFonts w:hint="eastAsia" w:ascii="宋体" w:hAnsi="宋体" w:eastAsia="宋体" w:cs="宋体"/>
                <w:color w:val="auto"/>
                <w:sz w:val="28"/>
                <w:szCs w:val="28"/>
                <w:highlight w:val="none"/>
              </w:rPr>
            </w:pPr>
          </w:p>
        </w:tc>
        <w:tc>
          <w:tcPr>
            <w:tcW w:w="2381" w:type="dxa"/>
          </w:tcPr>
          <w:p w14:paraId="063BD837">
            <w:pPr>
              <w:spacing w:line="360" w:lineRule="auto"/>
              <w:jc w:val="center"/>
              <w:rPr>
                <w:rFonts w:hint="eastAsia" w:ascii="宋体" w:hAnsi="宋体" w:eastAsia="宋体" w:cs="宋体"/>
                <w:color w:val="auto"/>
                <w:sz w:val="28"/>
                <w:szCs w:val="28"/>
                <w:highlight w:val="none"/>
              </w:rPr>
            </w:pPr>
          </w:p>
        </w:tc>
        <w:tc>
          <w:tcPr>
            <w:tcW w:w="1263" w:type="dxa"/>
          </w:tcPr>
          <w:p w14:paraId="589FBDAA">
            <w:pPr>
              <w:spacing w:line="360" w:lineRule="auto"/>
              <w:jc w:val="center"/>
              <w:rPr>
                <w:rFonts w:hint="eastAsia" w:ascii="宋体" w:hAnsi="宋体" w:eastAsia="宋体" w:cs="宋体"/>
                <w:color w:val="auto"/>
                <w:sz w:val="28"/>
                <w:szCs w:val="28"/>
                <w:highlight w:val="none"/>
              </w:rPr>
            </w:pPr>
          </w:p>
        </w:tc>
        <w:tc>
          <w:tcPr>
            <w:tcW w:w="1263" w:type="dxa"/>
          </w:tcPr>
          <w:p w14:paraId="6C8012A8">
            <w:pPr>
              <w:spacing w:line="360" w:lineRule="auto"/>
              <w:jc w:val="center"/>
              <w:rPr>
                <w:rFonts w:hint="eastAsia" w:ascii="宋体" w:hAnsi="宋体" w:eastAsia="宋体" w:cs="宋体"/>
                <w:color w:val="auto"/>
                <w:sz w:val="28"/>
                <w:szCs w:val="28"/>
                <w:highlight w:val="none"/>
              </w:rPr>
            </w:pPr>
          </w:p>
        </w:tc>
      </w:tr>
      <w:tr w14:paraId="6C32D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7E26B021">
            <w:pPr>
              <w:spacing w:line="360" w:lineRule="auto"/>
              <w:jc w:val="center"/>
              <w:rPr>
                <w:rFonts w:hint="eastAsia" w:ascii="宋体" w:hAnsi="宋体" w:eastAsia="宋体" w:cs="宋体"/>
                <w:color w:val="auto"/>
                <w:sz w:val="28"/>
                <w:szCs w:val="28"/>
                <w:highlight w:val="none"/>
              </w:rPr>
            </w:pPr>
          </w:p>
        </w:tc>
        <w:tc>
          <w:tcPr>
            <w:tcW w:w="2554" w:type="dxa"/>
          </w:tcPr>
          <w:p w14:paraId="67040DC7">
            <w:pPr>
              <w:spacing w:line="360" w:lineRule="auto"/>
              <w:jc w:val="center"/>
              <w:rPr>
                <w:rFonts w:hint="eastAsia" w:ascii="宋体" w:hAnsi="宋体" w:eastAsia="宋体" w:cs="宋体"/>
                <w:color w:val="auto"/>
                <w:sz w:val="28"/>
                <w:szCs w:val="28"/>
                <w:highlight w:val="none"/>
              </w:rPr>
            </w:pPr>
          </w:p>
        </w:tc>
        <w:tc>
          <w:tcPr>
            <w:tcW w:w="2381" w:type="dxa"/>
          </w:tcPr>
          <w:p w14:paraId="5EF38AB0">
            <w:pPr>
              <w:spacing w:line="360" w:lineRule="auto"/>
              <w:jc w:val="center"/>
              <w:rPr>
                <w:rFonts w:hint="eastAsia" w:ascii="宋体" w:hAnsi="宋体" w:eastAsia="宋体" w:cs="宋体"/>
                <w:color w:val="auto"/>
                <w:sz w:val="28"/>
                <w:szCs w:val="28"/>
                <w:highlight w:val="none"/>
              </w:rPr>
            </w:pPr>
          </w:p>
        </w:tc>
        <w:tc>
          <w:tcPr>
            <w:tcW w:w="1263" w:type="dxa"/>
          </w:tcPr>
          <w:p w14:paraId="40B87614">
            <w:pPr>
              <w:spacing w:line="360" w:lineRule="auto"/>
              <w:jc w:val="center"/>
              <w:rPr>
                <w:rFonts w:hint="eastAsia" w:ascii="宋体" w:hAnsi="宋体" w:eastAsia="宋体" w:cs="宋体"/>
                <w:color w:val="auto"/>
                <w:sz w:val="28"/>
                <w:szCs w:val="28"/>
                <w:highlight w:val="none"/>
              </w:rPr>
            </w:pPr>
          </w:p>
        </w:tc>
        <w:tc>
          <w:tcPr>
            <w:tcW w:w="1263" w:type="dxa"/>
          </w:tcPr>
          <w:p w14:paraId="40E4283E">
            <w:pPr>
              <w:spacing w:line="360" w:lineRule="auto"/>
              <w:jc w:val="center"/>
              <w:rPr>
                <w:rFonts w:hint="eastAsia" w:ascii="宋体" w:hAnsi="宋体" w:eastAsia="宋体" w:cs="宋体"/>
                <w:color w:val="auto"/>
                <w:sz w:val="28"/>
                <w:szCs w:val="28"/>
                <w:highlight w:val="none"/>
              </w:rPr>
            </w:pPr>
          </w:p>
        </w:tc>
      </w:tr>
      <w:tr w14:paraId="31003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67A45669">
            <w:pPr>
              <w:spacing w:line="360" w:lineRule="auto"/>
              <w:jc w:val="center"/>
              <w:rPr>
                <w:rFonts w:hint="eastAsia" w:ascii="宋体" w:hAnsi="宋体" w:eastAsia="宋体" w:cs="宋体"/>
                <w:color w:val="auto"/>
                <w:sz w:val="28"/>
                <w:szCs w:val="28"/>
                <w:highlight w:val="none"/>
              </w:rPr>
            </w:pPr>
          </w:p>
        </w:tc>
        <w:tc>
          <w:tcPr>
            <w:tcW w:w="2554" w:type="dxa"/>
          </w:tcPr>
          <w:p w14:paraId="27410287">
            <w:pPr>
              <w:spacing w:line="360" w:lineRule="auto"/>
              <w:jc w:val="center"/>
              <w:rPr>
                <w:rFonts w:hint="eastAsia" w:ascii="宋体" w:hAnsi="宋体" w:eastAsia="宋体" w:cs="宋体"/>
                <w:color w:val="auto"/>
                <w:sz w:val="28"/>
                <w:szCs w:val="28"/>
                <w:highlight w:val="none"/>
              </w:rPr>
            </w:pPr>
          </w:p>
        </w:tc>
        <w:tc>
          <w:tcPr>
            <w:tcW w:w="2381" w:type="dxa"/>
          </w:tcPr>
          <w:p w14:paraId="0728B75A">
            <w:pPr>
              <w:spacing w:line="360" w:lineRule="auto"/>
              <w:jc w:val="center"/>
              <w:rPr>
                <w:rFonts w:hint="eastAsia" w:ascii="宋体" w:hAnsi="宋体" w:eastAsia="宋体" w:cs="宋体"/>
                <w:color w:val="auto"/>
                <w:sz w:val="28"/>
                <w:szCs w:val="28"/>
                <w:highlight w:val="none"/>
              </w:rPr>
            </w:pPr>
          </w:p>
        </w:tc>
        <w:tc>
          <w:tcPr>
            <w:tcW w:w="1263" w:type="dxa"/>
          </w:tcPr>
          <w:p w14:paraId="78C425E2">
            <w:pPr>
              <w:spacing w:line="360" w:lineRule="auto"/>
              <w:jc w:val="center"/>
              <w:rPr>
                <w:rFonts w:hint="eastAsia" w:ascii="宋体" w:hAnsi="宋体" w:eastAsia="宋体" w:cs="宋体"/>
                <w:color w:val="auto"/>
                <w:sz w:val="28"/>
                <w:szCs w:val="28"/>
                <w:highlight w:val="none"/>
              </w:rPr>
            </w:pPr>
          </w:p>
        </w:tc>
        <w:tc>
          <w:tcPr>
            <w:tcW w:w="1263" w:type="dxa"/>
          </w:tcPr>
          <w:p w14:paraId="040EF645">
            <w:pPr>
              <w:spacing w:line="360" w:lineRule="auto"/>
              <w:jc w:val="center"/>
              <w:rPr>
                <w:rFonts w:hint="eastAsia" w:ascii="宋体" w:hAnsi="宋体" w:eastAsia="宋体" w:cs="宋体"/>
                <w:color w:val="auto"/>
                <w:sz w:val="28"/>
                <w:szCs w:val="28"/>
                <w:highlight w:val="none"/>
              </w:rPr>
            </w:pPr>
          </w:p>
        </w:tc>
      </w:tr>
      <w:tr w14:paraId="01A1F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1A16D3A7">
            <w:pPr>
              <w:spacing w:line="360" w:lineRule="auto"/>
              <w:jc w:val="center"/>
              <w:rPr>
                <w:rFonts w:hint="eastAsia" w:ascii="宋体" w:hAnsi="宋体" w:eastAsia="宋体" w:cs="宋体"/>
                <w:color w:val="auto"/>
                <w:sz w:val="28"/>
                <w:szCs w:val="28"/>
                <w:highlight w:val="none"/>
              </w:rPr>
            </w:pPr>
          </w:p>
        </w:tc>
        <w:tc>
          <w:tcPr>
            <w:tcW w:w="2554" w:type="dxa"/>
          </w:tcPr>
          <w:p w14:paraId="23BB64D2">
            <w:pPr>
              <w:spacing w:line="360" w:lineRule="auto"/>
              <w:jc w:val="center"/>
              <w:rPr>
                <w:rFonts w:hint="eastAsia" w:ascii="宋体" w:hAnsi="宋体" w:eastAsia="宋体" w:cs="宋体"/>
                <w:color w:val="auto"/>
                <w:sz w:val="28"/>
                <w:szCs w:val="28"/>
                <w:highlight w:val="none"/>
              </w:rPr>
            </w:pPr>
          </w:p>
        </w:tc>
        <w:tc>
          <w:tcPr>
            <w:tcW w:w="2381" w:type="dxa"/>
          </w:tcPr>
          <w:p w14:paraId="46AD03F6">
            <w:pPr>
              <w:spacing w:line="360" w:lineRule="auto"/>
              <w:jc w:val="center"/>
              <w:rPr>
                <w:rFonts w:hint="eastAsia" w:ascii="宋体" w:hAnsi="宋体" w:eastAsia="宋体" w:cs="宋体"/>
                <w:color w:val="auto"/>
                <w:sz w:val="28"/>
                <w:szCs w:val="28"/>
                <w:highlight w:val="none"/>
              </w:rPr>
            </w:pPr>
          </w:p>
        </w:tc>
        <w:tc>
          <w:tcPr>
            <w:tcW w:w="1263" w:type="dxa"/>
          </w:tcPr>
          <w:p w14:paraId="5C294403">
            <w:pPr>
              <w:spacing w:line="360" w:lineRule="auto"/>
              <w:jc w:val="center"/>
              <w:rPr>
                <w:rFonts w:hint="eastAsia" w:ascii="宋体" w:hAnsi="宋体" w:eastAsia="宋体" w:cs="宋体"/>
                <w:color w:val="auto"/>
                <w:sz w:val="28"/>
                <w:szCs w:val="28"/>
                <w:highlight w:val="none"/>
              </w:rPr>
            </w:pPr>
          </w:p>
        </w:tc>
        <w:tc>
          <w:tcPr>
            <w:tcW w:w="1263" w:type="dxa"/>
          </w:tcPr>
          <w:p w14:paraId="6017158C">
            <w:pPr>
              <w:spacing w:line="360" w:lineRule="auto"/>
              <w:jc w:val="center"/>
              <w:rPr>
                <w:rFonts w:hint="eastAsia" w:ascii="宋体" w:hAnsi="宋体" w:eastAsia="宋体" w:cs="宋体"/>
                <w:color w:val="auto"/>
                <w:sz w:val="28"/>
                <w:szCs w:val="28"/>
                <w:highlight w:val="none"/>
              </w:rPr>
            </w:pPr>
          </w:p>
        </w:tc>
      </w:tr>
      <w:tr w14:paraId="4B65A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5E7CCE43">
            <w:pPr>
              <w:spacing w:line="360" w:lineRule="auto"/>
              <w:jc w:val="center"/>
              <w:rPr>
                <w:rFonts w:hint="eastAsia" w:ascii="宋体" w:hAnsi="宋体" w:eastAsia="宋体" w:cs="宋体"/>
                <w:color w:val="auto"/>
                <w:sz w:val="28"/>
                <w:szCs w:val="28"/>
                <w:highlight w:val="none"/>
              </w:rPr>
            </w:pPr>
          </w:p>
        </w:tc>
        <w:tc>
          <w:tcPr>
            <w:tcW w:w="2554" w:type="dxa"/>
          </w:tcPr>
          <w:p w14:paraId="27A2728A">
            <w:pPr>
              <w:spacing w:line="360" w:lineRule="auto"/>
              <w:jc w:val="center"/>
              <w:rPr>
                <w:rFonts w:hint="eastAsia" w:ascii="宋体" w:hAnsi="宋体" w:eastAsia="宋体" w:cs="宋体"/>
                <w:color w:val="auto"/>
                <w:sz w:val="28"/>
                <w:szCs w:val="28"/>
                <w:highlight w:val="none"/>
              </w:rPr>
            </w:pPr>
          </w:p>
        </w:tc>
        <w:tc>
          <w:tcPr>
            <w:tcW w:w="2381" w:type="dxa"/>
          </w:tcPr>
          <w:p w14:paraId="1CCCDAC0">
            <w:pPr>
              <w:spacing w:line="360" w:lineRule="auto"/>
              <w:jc w:val="center"/>
              <w:rPr>
                <w:rFonts w:hint="eastAsia" w:ascii="宋体" w:hAnsi="宋体" w:eastAsia="宋体" w:cs="宋体"/>
                <w:color w:val="auto"/>
                <w:sz w:val="28"/>
                <w:szCs w:val="28"/>
                <w:highlight w:val="none"/>
              </w:rPr>
            </w:pPr>
          </w:p>
        </w:tc>
        <w:tc>
          <w:tcPr>
            <w:tcW w:w="1263" w:type="dxa"/>
          </w:tcPr>
          <w:p w14:paraId="5E7E8E85">
            <w:pPr>
              <w:spacing w:line="360" w:lineRule="auto"/>
              <w:jc w:val="center"/>
              <w:rPr>
                <w:rFonts w:hint="eastAsia" w:ascii="宋体" w:hAnsi="宋体" w:eastAsia="宋体" w:cs="宋体"/>
                <w:color w:val="auto"/>
                <w:sz w:val="28"/>
                <w:szCs w:val="28"/>
                <w:highlight w:val="none"/>
              </w:rPr>
            </w:pPr>
          </w:p>
        </w:tc>
        <w:tc>
          <w:tcPr>
            <w:tcW w:w="1263" w:type="dxa"/>
          </w:tcPr>
          <w:p w14:paraId="42D17BA3">
            <w:pPr>
              <w:spacing w:line="360" w:lineRule="auto"/>
              <w:jc w:val="center"/>
              <w:rPr>
                <w:rFonts w:hint="eastAsia" w:ascii="宋体" w:hAnsi="宋体" w:eastAsia="宋体" w:cs="宋体"/>
                <w:color w:val="auto"/>
                <w:sz w:val="28"/>
                <w:szCs w:val="28"/>
                <w:highlight w:val="none"/>
              </w:rPr>
            </w:pPr>
          </w:p>
        </w:tc>
      </w:tr>
      <w:tr w14:paraId="0A94D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331" w:type="dxa"/>
          </w:tcPr>
          <w:p w14:paraId="5424B164">
            <w:pPr>
              <w:spacing w:line="360" w:lineRule="auto"/>
              <w:jc w:val="center"/>
              <w:rPr>
                <w:rFonts w:hint="eastAsia" w:ascii="宋体" w:hAnsi="宋体" w:eastAsia="宋体" w:cs="宋体"/>
                <w:color w:val="auto"/>
                <w:sz w:val="28"/>
                <w:szCs w:val="28"/>
                <w:highlight w:val="none"/>
              </w:rPr>
            </w:pPr>
          </w:p>
        </w:tc>
        <w:tc>
          <w:tcPr>
            <w:tcW w:w="2554" w:type="dxa"/>
          </w:tcPr>
          <w:p w14:paraId="414ED0AF">
            <w:pPr>
              <w:spacing w:line="360" w:lineRule="auto"/>
              <w:jc w:val="center"/>
              <w:rPr>
                <w:rFonts w:hint="eastAsia" w:ascii="宋体" w:hAnsi="宋体" w:eastAsia="宋体" w:cs="宋体"/>
                <w:color w:val="auto"/>
                <w:sz w:val="28"/>
                <w:szCs w:val="28"/>
                <w:highlight w:val="none"/>
              </w:rPr>
            </w:pPr>
          </w:p>
        </w:tc>
        <w:tc>
          <w:tcPr>
            <w:tcW w:w="2381" w:type="dxa"/>
          </w:tcPr>
          <w:p w14:paraId="5B46DF03">
            <w:pPr>
              <w:spacing w:line="360" w:lineRule="auto"/>
              <w:jc w:val="center"/>
              <w:rPr>
                <w:rFonts w:hint="eastAsia" w:ascii="宋体" w:hAnsi="宋体" w:eastAsia="宋体" w:cs="宋体"/>
                <w:color w:val="auto"/>
                <w:sz w:val="28"/>
                <w:szCs w:val="28"/>
                <w:highlight w:val="none"/>
              </w:rPr>
            </w:pPr>
          </w:p>
        </w:tc>
        <w:tc>
          <w:tcPr>
            <w:tcW w:w="1263" w:type="dxa"/>
          </w:tcPr>
          <w:p w14:paraId="0748BA83">
            <w:pPr>
              <w:spacing w:line="360" w:lineRule="auto"/>
              <w:jc w:val="center"/>
              <w:rPr>
                <w:rFonts w:hint="eastAsia" w:ascii="宋体" w:hAnsi="宋体" w:eastAsia="宋体" w:cs="宋体"/>
                <w:color w:val="auto"/>
                <w:sz w:val="28"/>
                <w:szCs w:val="28"/>
                <w:highlight w:val="none"/>
              </w:rPr>
            </w:pPr>
          </w:p>
        </w:tc>
        <w:tc>
          <w:tcPr>
            <w:tcW w:w="1263" w:type="dxa"/>
          </w:tcPr>
          <w:p w14:paraId="326AE4AA">
            <w:pPr>
              <w:spacing w:line="360" w:lineRule="auto"/>
              <w:jc w:val="center"/>
              <w:rPr>
                <w:rFonts w:hint="eastAsia" w:ascii="宋体" w:hAnsi="宋体" w:eastAsia="宋体" w:cs="宋体"/>
                <w:color w:val="auto"/>
                <w:sz w:val="28"/>
                <w:szCs w:val="28"/>
                <w:highlight w:val="none"/>
              </w:rPr>
            </w:pPr>
          </w:p>
        </w:tc>
      </w:tr>
    </w:tbl>
    <w:p w14:paraId="259157D4">
      <w:pPr>
        <w:spacing w:line="360" w:lineRule="auto"/>
        <w:rPr>
          <w:rFonts w:hint="eastAsia" w:ascii="宋体" w:hAnsi="宋体" w:eastAsia="宋体" w:cs="宋体"/>
          <w:color w:val="auto"/>
          <w:sz w:val="28"/>
          <w:szCs w:val="28"/>
          <w:highlight w:val="none"/>
        </w:rPr>
      </w:pPr>
    </w:p>
    <w:p w14:paraId="49820BD0">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 xml:space="preserve">    声明：所有内容均应完全响应“</w:t>
      </w:r>
      <w:r>
        <w:rPr>
          <w:rFonts w:hint="eastAsia" w:ascii="宋体" w:hAnsi="宋体" w:cs="宋体"/>
          <w:b/>
          <w:color w:val="auto"/>
          <w:sz w:val="28"/>
          <w:szCs w:val="28"/>
          <w:highlight w:val="none"/>
          <w:lang w:val="en-US" w:eastAsia="zh-CN"/>
        </w:rPr>
        <w:t>征集</w:t>
      </w:r>
      <w:r>
        <w:rPr>
          <w:rFonts w:hint="eastAsia" w:ascii="宋体" w:hAnsi="宋体" w:eastAsia="宋体" w:cs="宋体"/>
          <w:b/>
          <w:color w:val="auto"/>
          <w:sz w:val="28"/>
          <w:szCs w:val="28"/>
          <w:highlight w:val="none"/>
        </w:rPr>
        <w:t>文件”中的要求，无偏离则提交空表（需签字盖章），若偏离则填写正偏离/负偏离（需在表格中体现具体偏离内容）</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lang w:eastAsia="zh-CN"/>
        </w:rPr>
        <w:t>。</w:t>
      </w:r>
    </w:p>
    <w:p w14:paraId="2A623E99">
      <w:pPr>
        <w:spacing w:line="360" w:lineRule="auto"/>
        <w:ind w:left="720" w:hanging="720"/>
        <w:rPr>
          <w:rFonts w:hint="eastAsia" w:ascii="宋体" w:hAnsi="宋体" w:eastAsia="宋体" w:cs="宋体"/>
          <w:color w:val="auto"/>
          <w:sz w:val="28"/>
          <w:szCs w:val="28"/>
          <w:highlight w:val="none"/>
        </w:rPr>
      </w:pPr>
    </w:p>
    <w:p w14:paraId="2F53DB2E">
      <w:pPr>
        <w:spacing w:line="360" w:lineRule="auto"/>
        <w:ind w:right="-161"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投标人</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（公章）</w:t>
      </w:r>
    </w:p>
    <w:p w14:paraId="3E1DE445">
      <w:pPr>
        <w:spacing w:line="360" w:lineRule="auto"/>
        <w:ind w:right="-161" w:firstLine="2240" w:firstLineChars="800"/>
        <w:rPr>
          <w:rFonts w:ascii="宋体" w:hAnsi="宋体" w:cs="宋体"/>
          <w:color w:val="auto"/>
          <w:sz w:val="28"/>
          <w:szCs w:val="28"/>
          <w:highlight w:val="none"/>
        </w:rPr>
      </w:pPr>
      <w:r>
        <w:rPr>
          <w:rFonts w:hint="eastAsia" w:ascii="宋体" w:hAnsi="宋体" w:cs="宋体"/>
          <w:color w:val="auto"/>
          <w:sz w:val="28"/>
          <w:szCs w:val="28"/>
          <w:highlight w:val="none"/>
        </w:rPr>
        <w:t>法定代表人或被授权代表：</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cs="宋体"/>
          <w:color w:val="auto"/>
          <w:sz w:val="28"/>
          <w:szCs w:val="28"/>
          <w:highlight w:val="none"/>
        </w:rPr>
        <w:t>）</w:t>
      </w:r>
    </w:p>
    <w:p w14:paraId="2B5E72D0">
      <w:pPr>
        <w:spacing w:line="360" w:lineRule="auto"/>
        <w:ind w:firstLine="2240" w:firstLineChars="800"/>
        <w:jc w:val="both"/>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p>
    <w:p w14:paraId="3FCE72E0">
      <w:pPr>
        <w:rPr>
          <w:rFonts w:hint="eastAsia" w:ascii="宋体" w:hAnsi="宋体" w:cs="宋体"/>
          <w:b/>
          <w:bCs/>
          <w:color w:val="auto"/>
          <w:sz w:val="30"/>
          <w:szCs w:val="30"/>
          <w:highlight w:val="none"/>
          <w:lang w:val="zh-CN"/>
        </w:rPr>
      </w:pPr>
      <w:r>
        <w:rPr>
          <w:rFonts w:hint="eastAsia" w:ascii="宋体" w:hAnsi="宋体" w:cs="宋体"/>
          <w:b/>
          <w:bCs/>
          <w:color w:val="auto"/>
          <w:sz w:val="30"/>
          <w:szCs w:val="30"/>
          <w:highlight w:val="none"/>
          <w:lang w:val="zh-CN"/>
        </w:rPr>
        <w:br w:type="page"/>
      </w:r>
    </w:p>
    <w:p w14:paraId="23E4FA3E">
      <w:pPr>
        <w:jc w:val="center"/>
        <w:outlineLvl w:val="1"/>
        <w:rPr>
          <w:rFonts w:hint="eastAsia" w:ascii="宋体" w:hAnsi="宋体" w:eastAsia="宋体" w:cs="宋体"/>
          <w:b/>
          <w:bCs/>
          <w:color w:val="auto"/>
          <w:sz w:val="30"/>
          <w:szCs w:val="30"/>
          <w:highlight w:val="none"/>
          <w:lang w:val="zh-CN"/>
        </w:rPr>
      </w:pPr>
      <w:bookmarkStart w:id="501" w:name="_Toc12652"/>
      <w:r>
        <w:rPr>
          <w:rFonts w:hint="eastAsia" w:ascii="宋体" w:hAnsi="宋体" w:cs="宋体"/>
          <w:b/>
          <w:bCs/>
          <w:color w:val="auto"/>
          <w:sz w:val="30"/>
          <w:szCs w:val="30"/>
          <w:highlight w:val="none"/>
          <w:lang w:val="zh-CN"/>
        </w:rPr>
        <w:t>五</w:t>
      </w:r>
      <w:r>
        <w:rPr>
          <w:rFonts w:hint="eastAsia" w:ascii="宋体" w:hAnsi="宋体" w:eastAsia="宋体" w:cs="宋体"/>
          <w:b/>
          <w:bCs/>
          <w:color w:val="auto"/>
          <w:sz w:val="30"/>
          <w:szCs w:val="30"/>
          <w:highlight w:val="none"/>
          <w:lang w:val="zh-CN"/>
        </w:rPr>
        <w:t>、投标人基本情况表</w:t>
      </w:r>
      <w:bookmarkEnd w:id="496"/>
      <w:bookmarkEnd w:id="497"/>
      <w:bookmarkEnd w:id="498"/>
      <w:bookmarkEnd w:id="499"/>
      <w:bookmarkEnd w:id="500"/>
      <w:bookmarkEnd w:id="501"/>
    </w:p>
    <w:tbl>
      <w:tblPr>
        <w:tblStyle w:val="16"/>
        <w:tblW w:w="95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939"/>
        <w:gridCol w:w="430"/>
        <w:gridCol w:w="820"/>
        <w:gridCol w:w="1028"/>
        <w:gridCol w:w="20"/>
        <w:gridCol w:w="1456"/>
        <w:gridCol w:w="2885"/>
      </w:tblGrid>
      <w:tr w14:paraId="08C0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2001" w:type="dxa"/>
            <w:vAlign w:val="center"/>
          </w:tcPr>
          <w:p w14:paraId="0760D9A1">
            <w:pPr>
              <w:spacing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投标人</w:t>
            </w:r>
          </w:p>
          <w:p w14:paraId="05BA8C40">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单位名称</w:t>
            </w:r>
          </w:p>
        </w:tc>
        <w:tc>
          <w:tcPr>
            <w:tcW w:w="7578" w:type="dxa"/>
            <w:gridSpan w:val="7"/>
          </w:tcPr>
          <w:p w14:paraId="3B936671">
            <w:pPr>
              <w:spacing w:line="360" w:lineRule="auto"/>
              <w:rPr>
                <w:rFonts w:hint="eastAsia" w:ascii="宋体" w:hAnsi="宋体" w:eastAsia="宋体" w:cs="宋体"/>
                <w:color w:val="auto"/>
                <w:sz w:val="28"/>
                <w:szCs w:val="28"/>
                <w:highlight w:val="none"/>
              </w:rPr>
            </w:pPr>
          </w:p>
        </w:tc>
      </w:tr>
      <w:tr w14:paraId="728D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7FC92762">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注册地址</w:t>
            </w:r>
          </w:p>
        </w:tc>
        <w:tc>
          <w:tcPr>
            <w:tcW w:w="3217" w:type="dxa"/>
            <w:gridSpan w:val="4"/>
            <w:vAlign w:val="center"/>
          </w:tcPr>
          <w:p w14:paraId="5E3AD8AA">
            <w:pPr>
              <w:spacing w:line="360" w:lineRule="auto"/>
              <w:jc w:val="center"/>
              <w:rPr>
                <w:rFonts w:hint="eastAsia" w:ascii="宋体" w:hAnsi="宋体" w:eastAsia="宋体" w:cs="宋体"/>
                <w:color w:val="auto"/>
                <w:sz w:val="28"/>
                <w:szCs w:val="28"/>
                <w:highlight w:val="none"/>
              </w:rPr>
            </w:pPr>
          </w:p>
        </w:tc>
        <w:tc>
          <w:tcPr>
            <w:tcW w:w="1476" w:type="dxa"/>
            <w:gridSpan w:val="2"/>
            <w:vAlign w:val="center"/>
          </w:tcPr>
          <w:p w14:paraId="129F8450">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邮政编码</w:t>
            </w:r>
          </w:p>
        </w:tc>
        <w:tc>
          <w:tcPr>
            <w:tcW w:w="2885" w:type="dxa"/>
            <w:vAlign w:val="center"/>
          </w:tcPr>
          <w:p w14:paraId="5552253B">
            <w:pPr>
              <w:spacing w:line="360" w:lineRule="auto"/>
              <w:jc w:val="center"/>
              <w:rPr>
                <w:rFonts w:hint="eastAsia" w:ascii="宋体" w:hAnsi="宋体" w:eastAsia="宋体" w:cs="宋体"/>
                <w:color w:val="auto"/>
                <w:sz w:val="28"/>
                <w:szCs w:val="28"/>
                <w:highlight w:val="none"/>
              </w:rPr>
            </w:pPr>
          </w:p>
        </w:tc>
      </w:tr>
      <w:tr w14:paraId="3646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Merge w:val="restart"/>
            <w:vAlign w:val="center"/>
          </w:tcPr>
          <w:p w14:paraId="7068CA54">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联系方式</w:t>
            </w:r>
          </w:p>
        </w:tc>
        <w:tc>
          <w:tcPr>
            <w:tcW w:w="1369" w:type="dxa"/>
            <w:gridSpan w:val="2"/>
            <w:vAlign w:val="center"/>
          </w:tcPr>
          <w:p w14:paraId="0D100575">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p>
        </w:tc>
        <w:tc>
          <w:tcPr>
            <w:tcW w:w="1848" w:type="dxa"/>
            <w:gridSpan w:val="2"/>
            <w:vAlign w:val="center"/>
          </w:tcPr>
          <w:p w14:paraId="5B7815F9">
            <w:pPr>
              <w:spacing w:line="360" w:lineRule="auto"/>
              <w:jc w:val="center"/>
              <w:rPr>
                <w:rFonts w:hint="eastAsia" w:ascii="宋体" w:hAnsi="宋体" w:eastAsia="宋体" w:cs="宋体"/>
                <w:color w:val="auto"/>
                <w:sz w:val="28"/>
                <w:szCs w:val="28"/>
                <w:highlight w:val="none"/>
              </w:rPr>
            </w:pPr>
          </w:p>
        </w:tc>
        <w:tc>
          <w:tcPr>
            <w:tcW w:w="1476" w:type="dxa"/>
            <w:gridSpan w:val="2"/>
            <w:vAlign w:val="center"/>
          </w:tcPr>
          <w:p w14:paraId="7014152C">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w:t>
            </w:r>
          </w:p>
        </w:tc>
        <w:tc>
          <w:tcPr>
            <w:tcW w:w="2885" w:type="dxa"/>
            <w:vAlign w:val="center"/>
          </w:tcPr>
          <w:p w14:paraId="66C00789">
            <w:pPr>
              <w:spacing w:line="360" w:lineRule="auto"/>
              <w:jc w:val="center"/>
              <w:rPr>
                <w:rFonts w:hint="eastAsia" w:ascii="宋体" w:hAnsi="宋体" w:eastAsia="宋体" w:cs="宋体"/>
                <w:color w:val="auto"/>
                <w:sz w:val="28"/>
                <w:szCs w:val="28"/>
                <w:highlight w:val="none"/>
              </w:rPr>
            </w:pPr>
          </w:p>
        </w:tc>
      </w:tr>
      <w:tr w14:paraId="4E09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Merge w:val="continue"/>
            <w:vAlign w:val="center"/>
          </w:tcPr>
          <w:p w14:paraId="0AECBF23">
            <w:pPr>
              <w:spacing w:line="360" w:lineRule="auto"/>
              <w:jc w:val="center"/>
              <w:rPr>
                <w:rFonts w:hint="eastAsia" w:ascii="宋体" w:hAnsi="宋体" w:eastAsia="宋体" w:cs="宋体"/>
                <w:color w:val="auto"/>
                <w:sz w:val="28"/>
                <w:szCs w:val="28"/>
                <w:highlight w:val="none"/>
              </w:rPr>
            </w:pPr>
          </w:p>
        </w:tc>
        <w:tc>
          <w:tcPr>
            <w:tcW w:w="1369" w:type="dxa"/>
            <w:gridSpan w:val="2"/>
            <w:vAlign w:val="center"/>
          </w:tcPr>
          <w:p w14:paraId="5297BAD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传真</w:t>
            </w:r>
          </w:p>
        </w:tc>
        <w:tc>
          <w:tcPr>
            <w:tcW w:w="1848" w:type="dxa"/>
            <w:gridSpan w:val="2"/>
            <w:vAlign w:val="center"/>
          </w:tcPr>
          <w:p w14:paraId="24BE0C45">
            <w:pPr>
              <w:spacing w:line="360" w:lineRule="auto"/>
              <w:jc w:val="center"/>
              <w:rPr>
                <w:rFonts w:hint="eastAsia" w:ascii="宋体" w:hAnsi="宋体" w:eastAsia="宋体" w:cs="宋体"/>
                <w:color w:val="auto"/>
                <w:sz w:val="28"/>
                <w:szCs w:val="28"/>
                <w:highlight w:val="none"/>
              </w:rPr>
            </w:pPr>
          </w:p>
        </w:tc>
        <w:tc>
          <w:tcPr>
            <w:tcW w:w="1476" w:type="dxa"/>
            <w:gridSpan w:val="2"/>
            <w:vAlign w:val="center"/>
          </w:tcPr>
          <w:p w14:paraId="3356ED97">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网址</w:t>
            </w:r>
          </w:p>
        </w:tc>
        <w:tc>
          <w:tcPr>
            <w:tcW w:w="2885" w:type="dxa"/>
            <w:vAlign w:val="center"/>
          </w:tcPr>
          <w:p w14:paraId="31452BC0">
            <w:pPr>
              <w:spacing w:line="360" w:lineRule="auto"/>
              <w:jc w:val="center"/>
              <w:rPr>
                <w:rFonts w:hint="eastAsia" w:ascii="宋体" w:hAnsi="宋体" w:eastAsia="宋体" w:cs="宋体"/>
                <w:color w:val="auto"/>
                <w:sz w:val="28"/>
                <w:szCs w:val="28"/>
                <w:highlight w:val="none"/>
              </w:rPr>
            </w:pPr>
          </w:p>
        </w:tc>
      </w:tr>
      <w:tr w14:paraId="0AA6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0243FC7D">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组织结构</w:t>
            </w:r>
          </w:p>
        </w:tc>
        <w:tc>
          <w:tcPr>
            <w:tcW w:w="7578" w:type="dxa"/>
            <w:gridSpan w:val="7"/>
            <w:vAlign w:val="center"/>
          </w:tcPr>
          <w:p w14:paraId="74C8D3A1">
            <w:pPr>
              <w:spacing w:line="360" w:lineRule="auto"/>
              <w:jc w:val="center"/>
              <w:rPr>
                <w:rFonts w:hint="eastAsia" w:ascii="宋体" w:hAnsi="宋体" w:eastAsia="宋体" w:cs="宋体"/>
                <w:color w:val="auto"/>
                <w:sz w:val="28"/>
                <w:szCs w:val="28"/>
                <w:highlight w:val="none"/>
              </w:rPr>
            </w:pPr>
          </w:p>
        </w:tc>
      </w:tr>
      <w:tr w14:paraId="0B8E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1AF76E32">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p>
        </w:tc>
        <w:tc>
          <w:tcPr>
            <w:tcW w:w="939" w:type="dxa"/>
            <w:vAlign w:val="center"/>
          </w:tcPr>
          <w:p w14:paraId="0606910D">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1250" w:type="dxa"/>
            <w:gridSpan w:val="2"/>
            <w:vAlign w:val="center"/>
          </w:tcPr>
          <w:p w14:paraId="43F8FD85">
            <w:pPr>
              <w:spacing w:line="360" w:lineRule="auto"/>
              <w:jc w:val="center"/>
              <w:rPr>
                <w:rFonts w:hint="eastAsia" w:ascii="宋体" w:hAnsi="宋体" w:eastAsia="宋体" w:cs="宋体"/>
                <w:color w:val="auto"/>
                <w:sz w:val="28"/>
                <w:szCs w:val="28"/>
                <w:highlight w:val="none"/>
              </w:rPr>
            </w:pPr>
          </w:p>
        </w:tc>
        <w:tc>
          <w:tcPr>
            <w:tcW w:w="1048" w:type="dxa"/>
            <w:gridSpan w:val="2"/>
            <w:vAlign w:val="center"/>
          </w:tcPr>
          <w:p w14:paraId="65D0E902">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w:t>
            </w:r>
          </w:p>
        </w:tc>
        <w:tc>
          <w:tcPr>
            <w:tcW w:w="4341" w:type="dxa"/>
            <w:gridSpan w:val="2"/>
            <w:vAlign w:val="center"/>
          </w:tcPr>
          <w:p w14:paraId="04C9FC17">
            <w:pPr>
              <w:spacing w:line="360" w:lineRule="auto"/>
              <w:jc w:val="center"/>
              <w:rPr>
                <w:rFonts w:hint="eastAsia" w:ascii="宋体" w:hAnsi="宋体" w:eastAsia="宋体" w:cs="宋体"/>
                <w:color w:val="auto"/>
                <w:sz w:val="28"/>
                <w:szCs w:val="28"/>
                <w:highlight w:val="none"/>
              </w:rPr>
            </w:pPr>
          </w:p>
        </w:tc>
      </w:tr>
      <w:tr w14:paraId="29F3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0241BAEC">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成立时间</w:t>
            </w:r>
          </w:p>
        </w:tc>
        <w:tc>
          <w:tcPr>
            <w:tcW w:w="2189" w:type="dxa"/>
            <w:gridSpan w:val="3"/>
            <w:vAlign w:val="center"/>
          </w:tcPr>
          <w:p w14:paraId="7C82500B">
            <w:pPr>
              <w:spacing w:line="360" w:lineRule="auto"/>
              <w:jc w:val="center"/>
              <w:rPr>
                <w:rFonts w:hint="eastAsia" w:ascii="宋体" w:hAnsi="宋体" w:eastAsia="宋体" w:cs="宋体"/>
                <w:color w:val="auto"/>
                <w:sz w:val="28"/>
                <w:szCs w:val="28"/>
                <w:highlight w:val="none"/>
              </w:rPr>
            </w:pPr>
          </w:p>
        </w:tc>
        <w:tc>
          <w:tcPr>
            <w:tcW w:w="5389" w:type="dxa"/>
            <w:gridSpan w:val="4"/>
            <w:vAlign w:val="center"/>
          </w:tcPr>
          <w:p w14:paraId="28BD4DCC">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员工总人数：</w:t>
            </w:r>
          </w:p>
        </w:tc>
      </w:tr>
      <w:tr w14:paraId="2C60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1A7F9D82">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资质证书</w:t>
            </w:r>
          </w:p>
        </w:tc>
        <w:tc>
          <w:tcPr>
            <w:tcW w:w="7578" w:type="dxa"/>
            <w:gridSpan w:val="7"/>
            <w:vAlign w:val="center"/>
          </w:tcPr>
          <w:p w14:paraId="29D9535B">
            <w:pPr>
              <w:spacing w:line="360" w:lineRule="auto"/>
              <w:jc w:val="center"/>
              <w:rPr>
                <w:rFonts w:hint="eastAsia" w:ascii="宋体" w:hAnsi="宋体" w:eastAsia="宋体" w:cs="宋体"/>
                <w:color w:val="auto"/>
                <w:sz w:val="28"/>
                <w:szCs w:val="28"/>
                <w:highlight w:val="none"/>
              </w:rPr>
            </w:pPr>
          </w:p>
        </w:tc>
      </w:tr>
      <w:tr w14:paraId="420F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22A09DC1">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营业执照号</w:t>
            </w:r>
          </w:p>
        </w:tc>
        <w:tc>
          <w:tcPr>
            <w:tcW w:w="7578" w:type="dxa"/>
            <w:gridSpan w:val="7"/>
            <w:vAlign w:val="center"/>
          </w:tcPr>
          <w:p w14:paraId="31FC994F">
            <w:pPr>
              <w:spacing w:line="360" w:lineRule="auto"/>
              <w:jc w:val="center"/>
              <w:rPr>
                <w:rFonts w:hint="eastAsia" w:ascii="宋体" w:hAnsi="宋体" w:eastAsia="宋体" w:cs="宋体"/>
                <w:color w:val="auto"/>
                <w:sz w:val="28"/>
                <w:szCs w:val="28"/>
                <w:highlight w:val="none"/>
              </w:rPr>
            </w:pPr>
          </w:p>
        </w:tc>
      </w:tr>
      <w:tr w14:paraId="40E7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01" w:type="dxa"/>
            <w:vAlign w:val="center"/>
          </w:tcPr>
          <w:p w14:paraId="7FA9E68F">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注册资金</w:t>
            </w:r>
          </w:p>
        </w:tc>
        <w:tc>
          <w:tcPr>
            <w:tcW w:w="7578" w:type="dxa"/>
            <w:gridSpan w:val="7"/>
            <w:vAlign w:val="center"/>
          </w:tcPr>
          <w:p w14:paraId="70C8E016">
            <w:pPr>
              <w:spacing w:line="360" w:lineRule="auto"/>
              <w:jc w:val="center"/>
              <w:rPr>
                <w:rFonts w:hint="eastAsia" w:ascii="宋体" w:hAnsi="宋体" w:eastAsia="宋体" w:cs="宋体"/>
                <w:color w:val="auto"/>
                <w:sz w:val="28"/>
                <w:szCs w:val="28"/>
                <w:highlight w:val="none"/>
              </w:rPr>
            </w:pPr>
          </w:p>
        </w:tc>
      </w:tr>
      <w:tr w14:paraId="75DA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2001" w:type="dxa"/>
            <w:vAlign w:val="center"/>
          </w:tcPr>
          <w:p w14:paraId="4D755B83">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经营范围备注</w:t>
            </w:r>
          </w:p>
        </w:tc>
        <w:tc>
          <w:tcPr>
            <w:tcW w:w="7578" w:type="dxa"/>
            <w:gridSpan w:val="7"/>
          </w:tcPr>
          <w:p w14:paraId="76580266">
            <w:pPr>
              <w:spacing w:line="360" w:lineRule="auto"/>
              <w:ind w:firstLine="560" w:firstLineChars="200"/>
              <w:rPr>
                <w:rFonts w:hint="eastAsia" w:ascii="宋体" w:hAnsi="宋体" w:eastAsia="宋体" w:cs="宋体"/>
                <w:color w:val="auto"/>
                <w:sz w:val="28"/>
                <w:szCs w:val="28"/>
                <w:highlight w:val="none"/>
              </w:rPr>
            </w:pPr>
          </w:p>
        </w:tc>
      </w:tr>
    </w:tbl>
    <w:p w14:paraId="365B6641">
      <w:pPr>
        <w:snapToGrid w:val="0"/>
        <w:spacing w:line="360" w:lineRule="auto"/>
        <w:outlineLvl w:val="9"/>
        <w:rPr>
          <w:rFonts w:hint="eastAsia" w:ascii="宋体" w:hAnsi="宋体" w:eastAsia="宋体" w:cs="宋体"/>
          <w:b/>
          <w:bCs/>
          <w:color w:val="auto"/>
          <w:sz w:val="28"/>
          <w:szCs w:val="28"/>
          <w:highlight w:val="none"/>
        </w:rPr>
      </w:pPr>
      <w:bookmarkStart w:id="502" w:name="_Toc25011"/>
      <w:bookmarkStart w:id="503" w:name="_Toc31773"/>
      <w:bookmarkStart w:id="504" w:name="_Toc28071"/>
    </w:p>
    <w:p w14:paraId="72CAFDE7">
      <w:pPr>
        <w:snapToGrid w:val="0"/>
        <w:spacing w:line="360" w:lineRule="auto"/>
        <w:outlineLvl w:val="9"/>
        <w:rPr>
          <w:rFonts w:hint="eastAsia" w:ascii="宋体" w:hAnsi="宋体" w:eastAsia="宋体" w:cs="宋体"/>
          <w:color w:val="auto"/>
          <w:sz w:val="28"/>
          <w:szCs w:val="28"/>
          <w:highlight w:val="none"/>
          <w:u w:val="single"/>
        </w:rPr>
      </w:pPr>
      <w:bookmarkStart w:id="505" w:name="_Toc14562"/>
      <w:bookmarkStart w:id="506" w:name="_Toc1482"/>
      <w:bookmarkStart w:id="507" w:name="_Toc21940"/>
      <w:bookmarkStart w:id="508" w:name="_Toc18956"/>
      <w:bookmarkStart w:id="509" w:name="_Toc29128"/>
      <w:bookmarkStart w:id="510" w:name="_Toc5358"/>
      <w:bookmarkStart w:id="511" w:name="_Toc9991"/>
      <w:r>
        <w:rPr>
          <w:rFonts w:hint="eastAsia" w:ascii="宋体" w:hAnsi="宋体" w:eastAsia="宋体" w:cs="宋体"/>
          <w:b/>
          <w:bCs/>
          <w:color w:val="auto"/>
          <w:sz w:val="28"/>
          <w:szCs w:val="28"/>
          <w:highlight w:val="none"/>
        </w:rPr>
        <w:t>注：填写上表后，</w:t>
      </w:r>
      <w:r>
        <w:rPr>
          <w:rFonts w:hint="eastAsia" w:ascii="宋体" w:hAnsi="宋体" w:eastAsia="宋体" w:cs="宋体"/>
          <w:b/>
          <w:bCs/>
          <w:color w:val="auto"/>
          <w:sz w:val="28"/>
          <w:szCs w:val="28"/>
          <w:highlight w:val="none"/>
          <w:lang w:eastAsia="zh-CN"/>
        </w:rPr>
        <w:t>投标人</w:t>
      </w:r>
      <w:r>
        <w:rPr>
          <w:rFonts w:hint="eastAsia" w:ascii="宋体" w:hAnsi="宋体" w:eastAsia="宋体" w:cs="宋体"/>
          <w:b/>
          <w:bCs/>
          <w:color w:val="auto"/>
          <w:sz w:val="28"/>
          <w:szCs w:val="28"/>
          <w:highlight w:val="none"/>
        </w:rPr>
        <w:t>如认为有必要也可</w:t>
      </w:r>
      <w:r>
        <w:rPr>
          <w:rFonts w:hint="eastAsia" w:ascii="宋体" w:hAnsi="宋体" w:cs="宋体"/>
          <w:b/>
          <w:bCs/>
          <w:color w:val="auto"/>
          <w:sz w:val="28"/>
          <w:szCs w:val="28"/>
          <w:highlight w:val="none"/>
          <w:lang w:eastAsia="zh-CN"/>
        </w:rPr>
        <w:t>在此表后</w:t>
      </w:r>
      <w:r>
        <w:rPr>
          <w:rFonts w:hint="eastAsia" w:ascii="宋体" w:hAnsi="宋体" w:eastAsia="宋体" w:cs="宋体"/>
          <w:b/>
          <w:bCs/>
          <w:color w:val="auto"/>
          <w:sz w:val="28"/>
          <w:szCs w:val="28"/>
          <w:highlight w:val="none"/>
        </w:rPr>
        <w:t>附其他补充</w:t>
      </w:r>
      <w:r>
        <w:rPr>
          <w:rFonts w:hint="eastAsia" w:ascii="宋体" w:hAnsi="宋体" w:eastAsia="宋体" w:cs="宋体"/>
          <w:b/>
          <w:bCs/>
          <w:color w:val="auto"/>
          <w:sz w:val="28"/>
          <w:szCs w:val="28"/>
          <w:highlight w:val="none"/>
          <w:lang w:eastAsia="zh-CN"/>
        </w:rPr>
        <w:t>内容</w:t>
      </w:r>
      <w:r>
        <w:rPr>
          <w:rFonts w:hint="eastAsia" w:ascii="宋体" w:hAnsi="宋体" w:eastAsia="宋体" w:cs="宋体"/>
          <w:color w:val="auto"/>
          <w:sz w:val="28"/>
          <w:szCs w:val="28"/>
          <w:highlight w:val="none"/>
        </w:rPr>
        <w:t>。</w:t>
      </w:r>
      <w:bookmarkEnd w:id="502"/>
      <w:bookmarkEnd w:id="503"/>
      <w:bookmarkEnd w:id="504"/>
      <w:bookmarkEnd w:id="505"/>
      <w:bookmarkEnd w:id="506"/>
      <w:bookmarkEnd w:id="507"/>
      <w:bookmarkEnd w:id="508"/>
      <w:bookmarkEnd w:id="509"/>
      <w:bookmarkEnd w:id="510"/>
      <w:bookmarkEnd w:id="511"/>
    </w:p>
    <w:p w14:paraId="2F49220F">
      <w:pPr>
        <w:pStyle w:val="6"/>
        <w:rPr>
          <w:rFonts w:hint="eastAsia"/>
        </w:rPr>
      </w:pPr>
    </w:p>
    <w:p w14:paraId="114BD901">
      <w:pPr>
        <w:spacing w:line="600" w:lineRule="auto"/>
        <w:ind w:right="-161" w:firstLine="1960" w:firstLineChars="700"/>
        <w:rPr>
          <w:rFonts w:hint="eastAsia" w:ascii="宋体" w:hAnsi="宋体" w:cs="宋体"/>
          <w:color w:val="auto"/>
          <w:sz w:val="28"/>
          <w:szCs w:val="28"/>
          <w:highlight w:val="none"/>
          <w:lang w:eastAsia="zh-CN"/>
        </w:rPr>
      </w:pPr>
      <w:bookmarkStart w:id="512" w:name="_Toc22000"/>
      <w:bookmarkStart w:id="513" w:name="_Toc4257"/>
      <w:bookmarkStart w:id="514" w:name="_Toc10957"/>
      <w:bookmarkStart w:id="515" w:name="_Toc27350"/>
      <w:bookmarkStart w:id="516" w:name="_Toc20886"/>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公章</w:t>
      </w:r>
      <w:r>
        <w:rPr>
          <w:rFonts w:hint="eastAsia" w:ascii="宋体" w:hAnsi="宋体" w:cs="宋体"/>
          <w:color w:val="auto"/>
          <w:sz w:val="28"/>
          <w:szCs w:val="28"/>
          <w:highlight w:val="none"/>
          <w:lang w:eastAsia="zh-CN"/>
        </w:rPr>
        <w:t>）</w:t>
      </w:r>
    </w:p>
    <w:p w14:paraId="21A2B366">
      <w:pPr>
        <w:spacing w:line="600" w:lineRule="auto"/>
        <w:ind w:right="-161"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或被授权代表：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eastAsia="宋体" w:cs="宋体"/>
          <w:color w:val="auto"/>
          <w:sz w:val="28"/>
          <w:szCs w:val="28"/>
          <w:highlight w:val="none"/>
        </w:rPr>
        <w:t>）</w:t>
      </w:r>
    </w:p>
    <w:p w14:paraId="13B85DFA">
      <w:pPr>
        <w:spacing w:line="500" w:lineRule="exact"/>
        <w:ind w:firstLine="1960" w:firstLineChars="700"/>
        <w:jc w:val="both"/>
        <w:rPr>
          <w:rFonts w:hint="eastAsia" w:ascii="宋体" w:hAnsi="宋体" w:eastAsia="宋体"/>
          <w:sz w:val="24"/>
          <w:highlight w:val="none"/>
          <w:lang w:eastAsia="zh-CN"/>
        </w:rPr>
        <w:sectPr>
          <w:footerReference r:id="rId11" w:type="default"/>
          <w:footerReference r:id="rId12" w:type="even"/>
          <w:pgSz w:w="11906" w:h="16838"/>
          <w:pgMar w:top="1134" w:right="1134" w:bottom="1134" w:left="1134" w:header="851" w:footer="992" w:gutter="0"/>
          <w:pgNumType w:fmt="decimal"/>
          <w:cols w:space="720" w:num="1"/>
          <w:docGrid w:type="lines" w:linePitch="312" w:charSpace="0"/>
        </w:sectPr>
      </w:pP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eastAsia="宋体" w:cs="宋体"/>
          <w:color w:val="auto"/>
          <w:sz w:val="28"/>
          <w:szCs w:val="28"/>
          <w:highlight w:val="none"/>
          <w:u w:val="single"/>
        </w:rPr>
        <w:t xml:space="preserve">                 </w:t>
      </w:r>
    </w:p>
    <w:p w14:paraId="076656C9">
      <w:pPr>
        <w:pStyle w:val="23"/>
        <w:widowControl w:val="0"/>
        <w:numPr>
          <w:ilvl w:val="0"/>
          <w:numId w:val="0"/>
        </w:numPr>
        <w:spacing w:line="360" w:lineRule="auto"/>
        <w:ind w:leftChars="0"/>
        <w:jc w:val="center"/>
        <w:outlineLvl w:val="1"/>
        <w:rPr>
          <w:rFonts w:hint="eastAsia" w:ascii="宋体" w:hAnsi="宋体" w:eastAsia="宋体" w:cs="宋体"/>
          <w:b/>
          <w:bCs/>
          <w:color w:val="auto"/>
          <w:kern w:val="2"/>
          <w:sz w:val="30"/>
          <w:szCs w:val="30"/>
          <w:highlight w:val="none"/>
          <w:lang w:val="en-US" w:eastAsia="zh-CN" w:bidi="ar-SA"/>
        </w:rPr>
      </w:pPr>
      <w:bookmarkStart w:id="517" w:name="_Toc485224412"/>
      <w:bookmarkStart w:id="518" w:name="_Toc152042585"/>
      <w:bookmarkStart w:id="519" w:name="_Toc246997107"/>
      <w:bookmarkStart w:id="520" w:name="_Toc246996364"/>
      <w:bookmarkStart w:id="521" w:name="_Toc144974864"/>
      <w:bookmarkStart w:id="522" w:name="_Toc528936886"/>
      <w:bookmarkStart w:id="523" w:name="_Toc152045796"/>
      <w:bookmarkStart w:id="524" w:name="_Toc247085882"/>
      <w:bookmarkStart w:id="525" w:name="_Toc179632816"/>
      <w:bookmarkStart w:id="526" w:name="_Toc32083"/>
      <w:bookmarkStart w:id="527" w:name="_Toc4124"/>
      <w:bookmarkStart w:id="528" w:name="_Toc6917"/>
      <w:r>
        <w:rPr>
          <w:rFonts w:hint="eastAsia" w:ascii="宋体" w:hAnsi="宋体" w:cs="宋体"/>
          <w:b/>
          <w:bCs/>
          <w:color w:val="auto"/>
          <w:kern w:val="2"/>
          <w:sz w:val="30"/>
          <w:szCs w:val="30"/>
          <w:highlight w:val="none"/>
          <w:lang w:val="en-US" w:eastAsia="zh-CN" w:bidi="ar-SA"/>
        </w:rPr>
        <w:t>六</w:t>
      </w:r>
      <w:r>
        <w:rPr>
          <w:rFonts w:hint="eastAsia" w:ascii="宋体" w:hAnsi="宋体" w:eastAsia="宋体" w:cs="宋体"/>
          <w:b/>
          <w:bCs/>
          <w:color w:val="auto"/>
          <w:kern w:val="2"/>
          <w:sz w:val="30"/>
          <w:szCs w:val="30"/>
          <w:highlight w:val="none"/>
          <w:lang w:val="zh-CN" w:eastAsia="zh-CN" w:bidi="ar-SA"/>
        </w:rPr>
        <w:t>、</w:t>
      </w:r>
      <w:bookmarkEnd w:id="517"/>
      <w:bookmarkEnd w:id="518"/>
      <w:bookmarkEnd w:id="519"/>
      <w:bookmarkEnd w:id="520"/>
      <w:bookmarkEnd w:id="521"/>
      <w:bookmarkEnd w:id="522"/>
      <w:bookmarkEnd w:id="523"/>
      <w:bookmarkEnd w:id="524"/>
      <w:bookmarkEnd w:id="525"/>
      <w:r>
        <w:rPr>
          <w:rFonts w:hint="eastAsia" w:ascii="宋体" w:hAnsi="宋体" w:eastAsia="宋体" w:cs="宋体"/>
          <w:b/>
          <w:bCs/>
          <w:color w:val="auto"/>
          <w:kern w:val="2"/>
          <w:sz w:val="30"/>
          <w:szCs w:val="30"/>
          <w:highlight w:val="none"/>
          <w:lang w:val="en-US" w:eastAsia="zh-CN" w:bidi="ar-SA"/>
        </w:rPr>
        <w:t>技术部分</w:t>
      </w:r>
      <w:bookmarkEnd w:id="526"/>
    </w:p>
    <w:p w14:paraId="23630583">
      <w:pPr>
        <w:pStyle w:val="23"/>
        <w:widowControl w:val="0"/>
        <w:numPr>
          <w:ilvl w:val="0"/>
          <w:numId w:val="0"/>
        </w:numPr>
        <w:spacing w:line="360" w:lineRule="auto"/>
        <w:ind w:leftChars="0"/>
        <w:jc w:val="both"/>
        <w:rPr>
          <w:rFonts w:hint="eastAsia" w:ascii="宋体" w:hAnsi="宋体" w:eastAsia="宋体" w:cs="宋体"/>
          <w:b/>
          <w:kern w:val="2"/>
          <w:sz w:val="30"/>
          <w:szCs w:val="30"/>
          <w:highlight w:val="none"/>
          <w:lang w:val="en-US" w:eastAsia="zh-CN" w:bidi="ar-SA"/>
        </w:rPr>
      </w:pPr>
    </w:p>
    <w:p w14:paraId="6FEE2EFA">
      <w:pPr>
        <w:pStyle w:val="2"/>
        <w:jc w:val="center"/>
        <w:outlineLvl w:val="9"/>
        <w:rPr>
          <w:rFonts w:hint="default" w:ascii="宋体" w:hAnsi="宋体" w:eastAsia="宋体" w:cs="宋体"/>
          <w:b w:val="0"/>
          <w:bCs w:val="0"/>
          <w:sz w:val="24"/>
          <w:szCs w:val="24"/>
          <w:lang w:val="en-US" w:eastAsia="zh-CN"/>
        </w:rPr>
      </w:pPr>
      <w:r>
        <w:rPr>
          <w:rFonts w:hint="eastAsia" w:ascii="宋体" w:hAnsi="宋体" w:eastAsia="宋体" w:cs="宋体"/>
          <w:b/>
          <w:kern w:val="2"/>
          <w:sz w:val="30"/>
          <w:szCs w:val="30"/>
          <w:highlight w:val="none"/>
          <w:lang w:val="en-US" w:eastAsia="zh-CN" w:bidi="ar-SA"/>
        </w:rPr>
        <w:t>格式自拟</w:t>
      </w:r>
    </w:p>
    <w:p w14:paraId="6EC367D7">
      <w:pPr>
        <w:pStyle w:val="23"/>
        <w:widowControl w:val="0"/>
        <w:numPr>
          <w:ilvl w:val="0"/>
          <w:numId w:val="0"/>
        </w:numPr>
        <w:spacing w:line="360" w:lineRule="auto"/>
        <w:ind w:leftChars="0"/>
        <w:jc w:val="both"/>
        <w:rPr>
          <w:rFonts w:hint="default" w:ascii="宋体" w:hAnsi="宋体" w:cs="宋体"/>
          <w:b/>
          <w:kern w:val="2"/>
          <w:sz w:val="28"/>
          <w:szCs w:val="28"/>
          <w:highlight w:val="none"/>
          <w:lang w:val="en-US" w:eastAsia="zh-CN" w:bidi="ar-SA"/>
        </w:rPr>
      </w:pPr>
    </w:p>
    <w:p w14:paraId="59B64099">
      <w:pPr>
        <w:pStyle w:val="23"/>
        <w:widowControl w:val="0"/>
        <w:numPr>
          <w:ilvl w:val="0"/>
          <w:numId w:val="0"/>
        </w:numPr>
        <w:spacing w:line="360" w:lineRule="auto"/>
        <w:ind w:leftChars="0"/>
        <w:jc w:val="both"/>
        <w:rPr>
          <w:rFonts w:hint="default" w:ascii="宋体" w:hAnsi="宋体" w:cs="宋体"/>
          <w:b/>
          <w:kern w:val="2"/>
          <w:sz w:val="28"/>
          <w:szCs w:val="28"/>
          <w:highlight w:val="none"/>
          <w:lang w:val="en-US" w:eastAsia="zh-CN" w:bidi="ar-SA"/>
        </w:rPr>
      </w:pPr>
    </w:p>
    <w:p w14:paraId="525A71AF">
      <w:pPr>
        <w:pStyle w:val="23"/>
        <w:widowControl w:val="0"/>
        <w:numPr>
          <w:ilvl w:val="0"/>
          <w:numId w:val="0"/>
        </w:numPr>
        <w:spacing w:line="360" w:lineRule="auto"/>
        <w:ind w:leftChars="0"/>
        <w:jc w:val="both"/>
        <w:rPr>
          <w:rFonts w:hint="default" w:ascii="宋体" w:hAnsi="宋体" w:cs="宋体"/>
          <w:b/>
          <w:kern w:val="2"/>
          <w:sz w:val="28"/>
          <w:szCs w:val="28"/>
          <w:highlight w:val="none"/>
          <w:lang w:val="en-US" w:eastAsia="zh-CN" w:bidi="ar-SA"/>
        </w:rPr>
      </w:pPr>
    </w:p>
    <w:p w14:paraId="4CCEF7F8">
      <w:pPr>
        <w:pStyle w:val="23"/>
        <w:widowControl w:val="0"/>
        <w:numPr>
          <w:ilvl w:val="0"/>
          <w:numId w:val="0"/>
        </w:numPr>
        <w:spacing w:line="360" w:lineRule="auto"/>
        <w:ind w:leftChars="0"/>
        <w:jc w:val="both"/>
        <w:rPr>
          <w:rFonts w:hint="default" w:ascii="宋体" w:hAnsi="宋体" w:cs="宋体"/>
          <w:b/>
          <w:kern w:val="2"/>
          <w:sz w:val="28"/>
          <w:szCs w:val="28"/>
          <w:highlight w:val="none"/>
          <w:lang w:val="en-US" w:eastAsia="zh-CN" w:bidi="ar-SA"/>
        </w:rPr>
      </w:pPr>
    </w:p>
    <w:p w14:paraId="58679D00">
      <w:pPr>
        <w:pStyle w:val="23"/>
        <w:widowControl w:val="0"/>
        <w:numPr>
          <w:ilvl w:val="0"/>
          <w:numId w:val="0"/>
        </w:numPr>
        <w:spacing w:line="360" w:lineRule="auto"/>
        <w:ind w:leftChars="0"/>
        <w:jc w:val="both"/>
        <w:rPr>
          <w:rFonts w:hint="default" w:ascii="宋体" w:hAnsi="宋体" w:cs="宋体"/>
          <w:b/>
          <w:kern w:val="2"/>
          <w:sz w:val="28"/>
          <w:szCs w:val="28"/>
          <w:highlight w:val="none"/>
          <w:lang w:val="en-US" w:eastAsia="zh-CN" w:bidi="ar-SA"/>
        </w:rPr>
      </w:pPr>
    </w:p>
    <w:p w14:paraId="1462A624">
      <w:pPr>
        <w:pStyle w:val="23"/>
        <w:widowControl w:val="0"/>
        <w:numPr>
          <w:ilvl w:val="0"/>
          <w:numId w:val="0"/>
        </w:numPr>
        <w:spacing w:line="360" w:lineRule="auto"/>
        <w:ind w:leftChars="0"/>
        <w:jc w:val="both"/>
        <w:rPr>
          <w:rFonts w:hint="default" w:ascii="宋体" w:hAnsi="宋体" w:cs="宋体"/>
          <w:b/>
          <w:kern w:val="2"/>
          <w:sz w:val="28"/>
          <w:szCs w:val="28"/>
          <w:highlight w:val="none"/>
          <w:lang w:val="en-US" w:eastAsia="zh-CN" w:bidi="ar-SA"/>
        </w:rPr>
      </w:pPr>
    </w:p>
    <w:p w14:paraId="4850066A">
      <w:pPr>
        <w:pStyle w:val="23"/>
        <w:widowControl w:val="0"/>
        <w:numPr>
          <w:ilvl w:val="0"/>
          <w:numId w:val="0"/>
        </w:numPr>
        <w:spacing w:line="360" w:lineRule="auto"/>
        <w:ind w:leftChars="0"/>
        <w:jc w:val="both"/>
        <w:rPr>
          <w:rFonts w:hint="default" w:ascii="宋体" w:hAnsi="宋体" w:cs="宋体"/>
          <w:b/>
          <w:kern w:val="2"/>
          <w:sz w:val="28"/>
          <w:szCs w:val="28"/>
          <w:highlight w:val="none"/>
          <w:lang w:val="en-US" w:eastAsia="zh-CN" w:bidi="ar-SA"/>
        </w:rPr>
      </w:pPr>
    </w:p>
    <w:p w14:paraId="5126ED32">
      <w:pPr>
        <w:pStyle w:val="23"/>
        <w:widowControl w:val="0"/>
        <w:numPr>
          <w:ilvl w:val="0"/>
          <w:numId w:val="0"/>
        </w:numPr>
        <w:spacing w:line="360" w:lineRule="auto"/>
        <w:ind w:leftChars="0"/>
        <w:jc w:val="both"/>
        <w:rPr>
          <w:rFonts w:hint="default" w:ascii="宋体" w:hAnsi="宋体" w:cs="宋体"/>
          <w:b/>
          <w:kern w:val="2"/>
          <w:sz w:val="28"/>
          <w:szCs w:val="28"/>
          <w:highlight w:val="none"/>
          <w:lang w:val="en-US" w:eastAsia="zh-CN" w:bidi="ar-SA"/>
        </w:rPr>
      </w:pPr>
    </w:p>
    <w:p w14:paraId="387951D3">
      <w:pPr>
        <w:pStyle w:val="23"/>
        <w:widowControl w:val="0"/>
        <w:numPr>
          <w:ilvl w:val="0"/>
          <w:numId w:val="0"/>
        </w:numPr>
        <w:spacing w:line="360" w:lineRule="auto"/>
        <w:ind w:leftChars="0"/>
        <w:jc w:val="both"/>
        <w:rPr>
          <w:rFonts w:hint="default" w:ascii="宋体" w:hAnsi="宋体" w:cs="宋体"/>
          <w:b/>
          <w:kern w:val="2"/>
          <w:sz w:val="28"/>
          <w:szCs w:val="28"/>
          <w:highlight w:val="none"/>
          <w:lang w:val="en-US" w:eastAsia="zh-CN" w:bidi="ar-SA"/>
        </w:rPr>
      </w:pPr>
    </w:p>
    <w:p w14:paraId="730064C8">
      <w:pPr>
        <w:pStyle w:val="23"/>
        <w:widowControl w:val="0"/>
        <w:numPr>
          <w:ilvl w:val="0"/>
          <w:numId w:val="0"/>
        </w:numPr>
        <w:spacing w:line="360" w:lineRule="auto"/>
        <w:ind w:leftChars="0"/>
        <w:jc w:val="both"/>
        <w:rPr>
          <w:rFonts w:hint="default" w:ascii="宋体" w:hAnsi="宋体" w:cs="宋体"/>
          <w:b/>
          <w:kern w:val="2"/>
          <w:sz w:val="28"/>
          <w:szCs w:val="28"/>
          <w:highlight w:val="none"/>
          <w:lang w:val="en-US" w:eastAsia="zh-CN" w:bidi="ar-SA"/>
        </w:rPr>
      </w:pPr>
    </w:p>
    <w:p w14:paraId="681F1B1B">
      <w:pPr>
        <w:pStyle w:val="23"/>
        <w:widowControl w:val="0"/>
        <w:numPr>
          <w:ilvl w:val="0"/>
          <w:numId w:val="0"/>
        </w:numPr>
        <w:spacing w:line="360" w:lineRule="auto"/>
        <w:ind w:leftChars="0"/>
        <w:jc w:val="both"/>
        <w:rPr>
          <w:rFonts w:hint="default" w:ascii="宋体" w:hAnsi="宋体" w:cs="宋体"/>
          <w:b/>
          <w:kern w:val="2"/>
          <w:sz w:val="28"/>
          <w:szCs w:val="28"/>
          <w:highlight w:val="none"/>
          <w:lang w:val="en-US" w:eastAsia="zh-CN" w:bidi="ar-SA"/>
        </w:rPr>
      </w:pPr>
    </w:p>
    <w:p w14:paraId="19D9E7D9">
      <w:pPr>
        <w:pStyle w:val="23"/>
        <w:widowControl w:val="0"/>
        <w:numPr>
          <w:ilvl w:val="0"/>
          <w:numId w:val="0"/>
        </w:numPr>
        <w:spacing w:line="360" w:lineRule="auto"/>
        <w:ind w:leftChars="0"/>
        <w:jc w:val="both"/>
        <w:rPr>
          <w:rFonts w:hint="default" w:ascii="宋体" w:hAnsi="宋体" w:cs="宋体"/>
          <w:b/>
          <w:kern w:val="2"/>
          <w:sz w:val="28"/>
          <w:szCs w:val="28"/>
          <w:highlight w:val="none"/>
          <w:lang w:val="en-US" w:eastAsia="zh-CN" w:bidi="ar-SA"/>
        </w:rPr>
      </w:pPr>
    </w:p>
    <w:p w14:paraId="7B6748EB">
      <w:pPr>
        <w:pStyle w:val="23"/>
        <w:widowControl w:val="0"/>
        <w:numPr>
          <w:ilvl w:val="0"/>
          <w:numId w:val="0"/>
        </w:numPr>
        <w:spacing w:line="360" w:lineRule="auto"/>
        <w:ind w:leftChars="0"/>
        <w:jc w:val="both"/>
        <w:rPr>
          <w:rFonts w:hint="default" w:ascii="宋体" w:hAnsi="宋体" w:cs="宋体"/>
          <w:b/>
          <w:kern w:val="2"/>
          <w:sz w:val="28"/>
          <w:szCs w:val="28"/>
          <w:highlight w:val="none"/>
          <w:lang w:val="en-US" w:eastAsia="zh-CN" w:bidi="ar-SA"/>
        </w:rPr>
      </w:pPr>
    </w:p>
    <w:p w14:paraId="71420C96">
      <w:pPr>
        <w:pStyle w:val="23"/>
        <w:widowControl w:val="0"/>
        <w:numPr>
          <w:ilvl w:val="0"/>
          <w:numId w:val="0"/>
        </w:numPr>
        <w:spacing w:line="360" w:lineRule="auto"/>
        <w:ind w:leftChars="0"/>
        <w:jc w:val="both"/>
        <w:rPr>
          <w:rFonts w:hint="default" w:ascii="宋体" w:hAnsi="宋体" w:cs="宋体"/>
          <w:b/>
          <w:kern w:val="2"/>
          <w:sz w:val="28"/>
          <w:szCs w:val="28"/>
          <w:highlight w:val="none"/>
          <w:lang w:val="en-US" w:eastAsia="zh-CN" w:bidi="ar-SA"/>
        </w:rPr>
      </w:pPr>
    </w:p>
    <w:p w14:paraId="36FE5271">
      <w:pPr>
        <w:pStyle w:val="23"/>
        <w:widowControl w:val="0"/>
        <w:numPr>
          <w:ilvl w:val="0"/>
          <w:numId w:val="0"/>
        </w:numPr>
        <w:spacing w:line="360" w:lineRule="auto"/>
        <w:ind w:leftChars="0"/>
        <w:jc w:val="both"/>
        <w:rPr>
          <w:rFonts w:hint="default" w:ascii="宋体" w:hAnsi="宋体" w:cs="宋体"/>
          <w:b/>
          <w:kern w:val="2"/>
          <w:sz w:val="28"/>
          <w:szCs w:val="28"/>
          <w:highlight w:val="none"/>
          <w:lang w:val="en-US" w:eastAsia="zh-CN" w:bidi="ar-SA"/>
        </w:rPr>
      </w:pPr>
    </w:p>
    <w:p w14:paraId="072C1870">
      <w:pPr>
        <w:pStyle w:val="23"/>
        <w:widowControl w:val="0"/>
        <w:numPr>
          <w:ilvl w:val="0"/>
          <w:numId w:val="0"/>
        </w:numPr>
        <w:spacing w:line="360" w:lineRule="auto"/>
        <w:ind w:leftChars="0"/>
        <w:jc w:val="both"/>
        <w:rPr>
          <w:rFonts w:hint="default" w:ascii="宋体" w:hAnsi="宋体" w:cs="宋体"/>
          <w:b/>
          <w:kern w:val="2"/>
          <w:sz w:val="28"/>
          <w:szCs w:val="28"/>
          <w:highlight w:val="none"/>
          <w:lang w:val="en-US" w:eastAsia="zh-CN" w:bidi="ar-SA"/>
        </w:rPr>
      </w:pPr>
    </w:p>
    <w:p w14:paraId="798846F9">
      <w:pPr>
        <w:pStyle w:val="23"/>
        <w:widowControl w:val="0"/>
        <w:numPr>
          <w:ilvl w:val="0"/>
          <w:numId w:val="0"/>
        </w:numPr>
        <w:spacing w:line="360" w:lineRule="auto"/>
        <w:ind w:leftChars="0"/>
        <w:jc w:val="both"/>
        <w:rPr>
          <w:rFonts w:hint="default" w:ascii="宋体" w:hAnsi="宋体" w:cs="宋体"/>
          <w:b/>
          <w:kern w:val="2"/>
          <w:sz w:val="28"/>
          <w:szCs w:val="28"/>
          <w:highlight w:val="none"/>
          <w:lang w:val="en-US" w:eastAsia="zh-CN" w:bidi="ar-SA"/>
        </w:rPr>
      </w:pPr>
    </w:p>
    <w:p w14:paraId="05795A50">
      <w:pPr>
        <w:pStyle w:val="23"/>
        <w:widowControl w:val="0"/>
        <w:numPr>
          <w:ilvl w:val="0"/>
          <w:numId w:val="0"/>
        </w:numPr>
        <w:spacing w:line="360" w:lineRule="auto"/>
        <w:ind w:leftChars="0"/>
        <w:jc w:val="both"/>
        <w:rPr>
          <w:rFonts w:hint="default" w:ascii="宋体" w:hAnsi="宋体" w:cs="宋体"/>
          <w:b/>
          <w:kern w:val="2"/>
          <w:sz w:val="28"/>
          <w:szCs w:val="28"/>
          <w:highlight w:val="none"/>
          <w:lang w:val="en-US" w:eastAsia="zh-CN" w:bidi="ar-SA"/>
        </w:rPr>
      </w:pPr>
    </w:p>
    <w:p w14:paraId="4111E682">
      <w:pPr>
        <w:pStyle w:val="23"/>
        <w:widowControl w:val="0"/>
        <w:numPr>
          <w:ilvl w:val="0"/>
          <w:numId w:val="0"/>
        </w:numPr>
        <w:spacing w:line="360" w:lineRule="auto"/>
        <w:ind w:leftChars="0"/>
        <w:jc w:val="both"/>
        <w:rPr>
          <w:rFonts w:hint="default" w:ascii="宋体" w:hAnsi="宋体" w:cs="宋体"/>
          <w:b/>
          <w:kern w:val="2"/>
          <w:sz w:val="28"/>
          <w:szCs w:val="28"/>
          <w:highlight w:val="none"/>
          <w:lang w:val="en-US" w:eastAsia="zh-CN" w:bidi="ar-SA"/>
        </w:rPr>
      </w:pPr>
    </w:p>
    <w:p w14:paraId="4D857078">
      <w:pPr>
        <w:pStyle w:val="23"/>
        <w:widowControl w:val="0"/>
        <w:numPr>
          <w:ilvl w:val="0"/>
          <w:numId w:val="0"/>
        </w:numPr>
        <w:spacing w:line="360" w:lineRule="auto"/>
        <w:ind w:leftChars="0"/>
        <w:jc w:val="both"/>
        <w:rPr>
          <w:rFonts w:hint="default" w:ascii="宋体" w:hAnsi="宋体" w:cs="宋体"/>
          <w:b/>
          <w:kern w:val="2"/>
          <w:sz w:val="28"/>
          <w:szCs w:val="28"/>
          <w:highlight w:val="none"/>
          <w:lang w:val="en-US" w:eastAsia="zh-CN" w:bidi="ar-SA"/>
        </w:rPr>
      </w:pPr>
    </w:p>
    <w:p w14:paraId="63EF740C">
      <w:pPr>
        <w:tabs>
          <w:tab w:val="left" w:pos="0"/>
        </w:tabs>
        <w:spacing w:line="360" w:lineRule="auto"/>
        <w:jc w:val="left"/>
        <w:outlineLvl w:val="9"/>
        <w:rPr>
          <w:rFonts w:hint="default" w:ascii="宋体" w:hAnsi="宋体" w:eastAsia="宋体" w:cs="宋体"/>
          <w:b/>
          <w:bCs/>
          <w:sz w:val="28"/>
          <w:szCs w:val="28"/>
          <w:highlight w:val="none"/>
          <w:lang w:val="en-US" w:eastAsia="zh-CN"/>
        </w:rPr>
      </w:pPr>
      <w:bookmarkStart w:id="529" w:name="_Toc14721"/>
      <w:bookmarkStart w:id="530" w:name="_Toc27813"/>
      <w:bookmarkStart w:id="531" w:name="_Toc1054"/>
      <w:bookmarkStart w:id="532" w:name="_Toc18489"/>
      <w:r>
        <w:rPr>
          <w:rFonts w:hint="eastAsia" w:ascii="宋体" w:hAnsi="宋体" w:eastAsia="宋体" w:cs="宋体"/>
          <w:b/>
          <w:bCs/>
          <w:sz w:val="24"/>
          <w:szCs w:val="24"/>
          <w:highlight w:val="none"/>
          <w:lang w:val="en-US" w:eastAsia="zh-CN"/>
        </w:rPr>
        <w:t>附件</w:t>
      </w:r>
      <w:bookmarkEnd w:id="529"/>
      <w:bookmarkEnd w:id="530"/>
      <w:bookmarkEnd w:id="531"/>
      <w:r>
        <w:rPr>
          <w:rFonts w:hint="eastAsia" w:ascii="宋体" w:hAnsi="宋体" w:cs="宋体"/>
          <w:b/>
          <w:bCs/>
          <w:sz w:val="24"/>
          <w:szCs w:val="24"/>
          <w:highlight w:val="none"/>
          <w:lang w:val="en-US" w:eastAsia="zh-CN"/>
        </w:rPr>
        <w:t>1</w:t>
      </w:r>
      <w:bookmarkEnd w:id="532"/>
    </w:p>
    <w:p w14:paraId="5423F42F">
      <w:pPr>
        <w:tabs>
          <w:tab w:val="left" w:pos="0"/>
        </w:tabs>
        <w:spacing w:line="360" w:lineRule="auto"/>
        <w:jc w:val="center"/>
        <w:outlineLvl w:val="9"/>
        <w:rPr>
          <w:rFonts w:hint="eastAsia" w:ascii="宋体" w:hAnsi="宋体" w:eastAsia="宋体" w:cs="宋体"/>
          <w:b/>
          <w:bCs/>
          <w:sz w:val="28"/>
          <w:szCs w:val="28"/>
          <w:highlight w:val="none"/>
        </w:rPr>
      </w:pPr>
      <w:bookmarkStart w:id="533" w:name="_Toc25804"/>
      <w:bookmarkStart w:id="534" w:name="_Toc22758"/>
      <w:bookmarkStart w:id="535" w:name="_Toc17937"/>
      <w:bookmarkStart w:id="536" w:name="_Toc17312"/>
      <w:bookmarkStart w:id="537" w:name="_Toc5723"/>
      <w:bookmarkStart w:id="538" w:name="_Toc11973"/>
      <w:bookmarkStart w:id="539" w:name="_Toc26024"/>
      <w:r>
        <w:rPr>
          <w:rFonts w:hint="eastAsia" w:ascii="宋体" w:hAnsi="宋体" w:eastAsia="宋体" w:cs="宋体"/>
          <w:b/>
          <w:bCs/>
          <w:sz w:val="28"/>
          <w:szCs w:val="28"/>
          <w:highlight w:val="none"/>
          <w:lang w:eastAsia="zh-CN"/>
        </w:rPr>
        <w:t>项目</w:t>
      </w:r>
      <w:r>
        <w:rPr>
          <w:rFonts w:hint="eastAsia" w:ascii="宋体" w:hAnsi="宋体" w:eastAsia="宋体" w:cs="宋体"/>
          <w:b/>
          <w:bCs/>
          <w:sz w:val="28"/>
          <w:szCs w:val="28"/>
          <w:highlight w:val="none"/>
        </w:rPr>
        <w:t>负责人简历表</w:t>
      </w:r>
      <w:bookmarkEnd w:id="533"/>
      <w:bookmarkEnd w:id="534"/>
      <w:bookmarkEnd w:id="535"/>
      <w:bookmarkEnd w:id="536"/>
      <w:bookmarkEnd w:id="537"/>
      <w:bookmarkEnd w:id="538"/>
      <w:bookmarkEnd w:id="539"/>
    </w:p>
    <w:tbl>
      <w:tblPr>
        <w:tblStyle w:val="16"/>
        <w:tblW w:w="9858" w:type="dxa"/>
        <w:jc w:val="center"/>
        <w:tblLayout w:type="fixed"/>
        <w:tblCellMar>
          <w:top w:w="0" w:type="dxa"/>
          <w:left w:w="108" w:type="dxa"/>
          <w:bottom w:w="0" w:type="dxa"/>
          <w:right w:w="108" w:type="dxa"/>
        </w:tblCellMar>
      </w:tblPr>
      <w:tblGrid>
        <w:gridCol w:w="1285"/>
        <w:gridCol w:w="2425"/>
        <w:gridCol w:w="1004"/>
        <w:gridCol w:w="1071"/>
        <w:gridCol w:w="1716"/>
        <w:gridCol w:w="2357"/>
      </w:tblGrid>
      <w:tr w14:paraId="56CF6FFA">
        <w:tblPrEx>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2B1F99EB">
            <w:pPr>
              <w:spacing w:line="360" w:lineRule="auto"/>
              <w:outlineLvl w:val="9"/>
              <w:rPr>
                <w:rFonts w:hint="eastAsia" w:ascii="宋体" w:hAnsi="宋体" w:eastAsia="宋体" w:cs="宋体"/>
                <w:color w:val="auto"/>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color w:val="auto"/>
                <w:sz w:val="28"/>
                <w:szCs w:val="28"/>
                <w:highlight w:val="none"/>
              </w:rPr>
              <w:t>姓名</w:t>
            </w:r>
          </w:p>
        </w:tc>
        <w:tc>
          <w:tcPr>
            <w:tcW w:w="2425" w:type="dxa"/>
            <w:tcBorders>
              <w:top w:val="single" w:color="auto" w:sz="6" w:space="0"/>
              <w:left w:val="single" w:color="auto" w:sz="6" w:space="0"/>
              <w:bottom w:val="single" w:color="auto" w:sz="6" w:space="0"/>
              <w:right w:val="single" w:color="auto" w:sz="6" w:space="0"/>
            </w:tcBorders>
            <w:vAlign w:val="center"/>
          </w:tcPr>
          <w:p w14:paraId="37575399">
            <w:pPr>
              <w:adjustRightInd w:val="0"/>
              <w:snapToGrid w:val="0"/>
              <w:spacing w:line="440" w:lineRule="exact"/>
              <w:jc w:val="center"/>
              <w:outlineLvl w:val="9"/>
              <w:rPr>
                <w:rFonts w:hint="eastAsia" w:ascii="宋体" w:hAnsi="宋体" w:eastAsia="宋体" w:cs="宋体"/>
                <w:color w:val="auto"/>
                <w:sz w:val="28"/>
                <w:szCs w:val="28"/>
                <w:highlight w:val="none"/>
              </w:rPr>
            </w:pPr>
          </w:p>
        </w:tc>
        <w:tc>
          <w:tcPr>
            <w:tcW w:w="1004" w:type="dxa"/>
            <w:tcBorders>
              <w:top w:val="single" w:color="auto" w:sz="6" w:space="0"/>
              <w:left w:val="single" w:color="auto" w:sz="6" w:space="0"/>
              <w:bottom w:val="single" w:color="auto" w:sz="6" w:space="0"/>
              <w:right w:val="single" w:color="auto" w:sz="6" w:space="0"/>
            </w:tcBorders>
            <w:vAlign w:val="center"/>
          </w:tcPr>
          <w:p w14:paraId="17C86855">
            <w:pPr>
              <w:adjustRightInd w:val="0"/>
              <w:snapToGrid w:val="0"/>
              <w:spacing w:line="44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年龄</w:t>
            </w:r>
          </w:p>
        </w:tc>
        <w:tc>
          <w:tcPr>
            <w:tcW w:w="1071" w:type="dxa"/>
            <w:tcBorders>
              <w:top w:val="single" w:color="auto" w:sz="6" w:space="0"/>
              <w:left w:val="single" w:color="auto" w:sz="6" w:space="0"/>
              <w:bottom w:val="single" w:color="auto" w:sz="6" w:space="0"/>
              <w:right w:val="single" w:color="auto" w:sz="6" w:space="0"/>
            </w:tcBorders>
            <w:vAlign w:val="center"/>
          </w:tcPr>
          <w:p w14:paraId="7CEC4609">
            <w:pPr>
              <w:adjustRightInd w:val="0"/>
              <w:snapToGrid w:val="0"/>
              <w:spacing w:line="440" w:lineRule="exact"/>
              <w:jc w:val="center"/>
              <w:outlineLvl w:val="9"/>
              <w:rPr>
                <w:rFonts w:hint="eastAsia" w:ascii="宋体" w:hAnsi="宋体" w:eastAsia="宋体" w:cs="宋体"/>
                <w:color w:val="auto"/>
                <w:sz w:val="28"/>
                <w:szCs w:val="28"/>
                <w:highlight w:val="none"/>
              </w:rPr>
            </w:pPr>
          </w:p>
        </w:tc>
        <w:tc>
          <w:tcPr>
            <w:tcW w:w="1716" w:type="dxa"/>
            <w:tcBorders>
              <w:top w:val="single" w:color="auto" w:sz="6" w:space="0"/>
              <w:left w:val="single" w:color="auto" w:sz="6" w:space="0"/>
              <w:bottom w:val="single" w:color="auto" w:sz="6" w:space="0"/>
              <w:right w:val="single" w:color="auto" w:sz="6" w:space="0"/>
            </w:tcBorders>
            <w:vAlign w:val="center"/>
          </w:tcPr>
          <w:p w14:paraId="6CE00F35">
            <w:pPr>
              <w:adjustRightInd w:val="0"/>
              <w:snapToGrid w:val="0"/>
              <w:spacing w:line="44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身份证号码</w:t>
            </w:r>
          </w:p>
        </w:tc>
        <w:tc>
          <w:tcPr>
            <w:tcW w:w="2357" w:type="dxa"/>
            <w:tcBorders>
              <w:top w:val="single" w:color="auto" w:sz="6" w:space="0"/>
              <w:left w:val="single" w:color="auto" w:sz="6" w:space="0"/>
              <w:bottom w:val="single" w:color="auto" w:sz="6" w:space="0"/>
              <w:right w:val="single" w:color="auto" w:sz="6" w:space="0"/>
            </w:tcBorders>
            <w:vAlign w:val="center"/>
          </w:tcPr>
          <w:p w14:paraId="65EF9F86">
            <w:pPr>
              <w:adjustRightInd w:val="0"/>
              <w:snapToGrid w:val="0"/>
              <w:spacing w:line="440" w:lineRule="exact"/>
              <w:jc w:val="center"/>
              <w:outlineLvl w:val="9"/>
              <w:rPr>
                <w:rFonts w:hint="eastAsia" w:ascii="宋体" w:hAnsi="宋体" w:eastAsia="宋体" w:cs="宋体"/>
                <w:color w:val="auto"/>
                <w:sz w:val="28"/>
                <w:szCs w:val="28"/>
                <w:highlight w:val="none"/>
              </w:rPr>
            </w:pPr>
          </w:p>
        </w:tc>
      </w:tr>
      <w:tr w14:paraId="342FFD09">
        <w:tblPrEx>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447177A8">
            <w:pPr>
              <w:adjustRightInd w:val="0"/>
              <w:snapToGrid w:val="0"/>
              <w:spacing w:line="44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毕业</w:t>
            </w:r>
          </w:p>
          <w:p w14:paraId="645BA4F8">
            <w:pPr>
              <w:adjustRightInd w:val="0"/>
              <w:snapToGrid w:val="0"/>
              <w:spacing w:line="44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学校</w:t>
            </w:r>
          </w:p>
        </w:tc>
        <w:tc>
          <w:tcPr>
            <w:tcW w:w="4500" w:type="dxa"/>
            <w:gridSpan w:val="3"/>
            <w:tcBorders>
              <w:top w:val="single" w:color="auto" w:sz="6" w:space="0"/>
              <w:left w:val="single" w:color="auto" w:sz="6" w:space="0"/>
              <w:bottom w:val="single" w:color="auto" w:sz="6" w:space="0"/>
              <w:right w:val="single" w:color="auto" w:sz="6" w:space="0"/>
            </w:tcBorders>
            <w:vAlign w:val="center"/>
          </w:tcPr>
          <w:p w14:paraId="67836F21">
            <w:pPr>
              <w:adjustRightInd w:val="0"/>
              <w:snapToGrid w:val="0"/>
              <w:spacing w:line="440" w:lineRule="exact"/>
              <w:jc w:val="center"/>
              <w:outlineLvl w:val="9"/>
              <w:rPr>
                <w:rFonts w:hint="eastAsia" w:ascii="宋体" w:hAnsi="宋体" w:eastAsia="宋体" w:cs="宋体"/>
                <w:color w:val="auto"/>
                <w:sz w:val="28"/>
                <w:szCs w:val="28"/>
                <w:highlight w:val="none"/>
              </w:rPr>
            </w:pPr>
          </w:p>
        </w:tc>
        <w:tc>
          <w:tcPr>
            <w:tcW w:w="1716" w:type="dxa"/>
            <w:tcBorders>
              <w:top w:val="single" w:color="auto" w:sz="6" w:space="0"/>
              <w:left w:val="single" w:color="auto" w:sz="6" w:space="0"/>
              <w:bottom w:val="single" w:color="auto" w:sz="6" w:space="0"/>
              <w:right w:val="single" w:color="auto" w:sz="6" w:space="0"/>
            </w:tcBorders>
            <w:vAlign w:val="center"/>
          </w:tcPr>
          <w:p w14:paraId="48D757AB">
            <w:pPr>
              <w:adjustRightInd w:val="0"/>
              <w:snapToGrid w:val="0"/>
              <w:spacing w:line="44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     业</w:t>
            </w:r>
          </w:p>
        </w:tc>
        <w:tc>
          <w:tcPr>
            <w:tcW w:w="2357" w:type="dxa"/>
            <w:tcBorders>
              <w:top w:val="single" w:color="auto" w:sz="6" w:space="0"/>
              <w:left w:val="single" w:color="auto" w:sz="6" w:space="0"/>
              <w:bottom w:val="single" w:color="auto" w:sz="6" w:space="0"/>
              <w:right w:val="single" w:color="auto" w:sz="6" w:space="0"/>
            </w:tcBorders>
            <w:vAlign w:val="center"/>
          </w:tcPr>
          <w:p w14:paraId="1724EF0A">
            <w:pPr>
              <w:adjustRightInd w:val="0"/>
              <w:snapToGrid w:val="0"/>
              <w:spacing w:line="440" w:lineRule="exact"/>
              <w:jc w:val="center"/>
              <w:outlineLvl w:val="9"/>
              <w:rPr>
                <w:rFonts w:hint="eastAsia" w:ascii="宋体" w:hAnsi="宋体" w:eastAsia="宋体" w:cs="宋体"/>
                <w:color w:val="auto"/>
                <w:sz w:val="28"/>
                <w:szCs w:val="28"/>
                <w:highlight w:val="none"/>
              </w:rPr>
            </w:pPr>
          </w:p>
        </w:tc>
      </w:tr>
      <w:tr w14:paraId="47968E86">
        <w:tblPrEx>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086C523A">
            <w:pPr>
              <w:adjustRightInd w:val="0"/>
              <w:snapToGrid w:val="0"/>
              <w:spacing w:line="44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学位</w:t>
            </w:r>
          </w:p>
        </w:tc>
        <w:tc>
          <w:tcPr>
            <w:tcW w:w="2425" w:type="dxa"/>
            <w:tcBorders>
              <w:top w:val="single" w:color="auto" w:sz="6" w:space="0"/>
              <w:left w:val="single" w:color="auto" w:sz="6" w:space="0"/>
              <w:bottom w:val="single" w:color="auto" w:sz="6" w:space="0"/>
              <w:right w:val="single" w:color="auto" w:sz="6" w:space="0"/>
            </w:tcBorders>
            <w:vAlign w:val="center"/>
          </w:tcPr>
          <w:p w14:paraId="107C0025">
            <w:pPr>
              <w:adjustRightInd w:val="0"/>
              <w:snapToGrid w:val="0"/>
              <w:spacing w:line="440" w:lineRule="exact"/>
              <w:jc w:val="center"/>
              <w:outlineLvl w:val="9"/>
              <w:rPr>
                <w:rFonts w:hint="eastAsia" w:ascii="宋体" w:hAnsi="宋体" w:eastAsia="宋体" w:cs="宋体"/>
                <w:color w:val="auto"/>
                <w:sz w:val="28"/>
                <w:szCs w:val="28"/>
                <w:highlight w:val="none"/>
              </w:rPr>
            </w:pPr>
          </w:p>
        </w:tc>
        <w:tc>
          <w:tcPr>
            <w:tcW w:w="1004" w:type="dxa"/>
            <w:tcBorders>
              <w:top w:val="single" w:color="auto" w:sz="6" w:space="0"/>
              <w:left w:val="single" w:color="auto" w:sz="6" w:space="0"/>
              <w:bottom w:val="single" w:color="auto" w:sz="6" w:space="0"/>
              <w:right w:val="single" w:color="auto" w:sz="6" w:space="0"/>
            </w:tcBorders>
            <w:vAlign w:val="center"/>
          </w:tcPr>
          <w:p w14:paraId="5CBB6625">
            <w:pPr>
              <w:adjustRightInd w:val="0"/>
              <w:snapToGrid w:val="0"/>
              <w:spacing w:line="44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职称</w:t>
            </w:r>
          </w:p>
        </w:tc>
        <w:tc>
          <w:tcPr>
            <w:tcW w:w="1071" w:type="dxa"/>
            <w:tcBorders>
              <w:top w:val="single" w:color="auto" w:sz="6" w:space="0"/>
              <w:left w:val="single" w:color="auto" w:sz="6" w:space="0"/>
              <w:bottom w:val="single" w:color="auto" w:sz="6" w:space="0"/>
              <w:right w:val="single" w:color="auto" w:sz="6" w:space="0"/>
            </w:tcBorders>
            <w:vAlign w:val="center"/>
          </w:tcPr>
          <w:p w14:paraId="47571A83">
            <w:pPr>
              <w:adjustRightInd w:val="0"/>
              <w:snapToGrid w:val="0"/>
              <w:spacing w:line="440" w:lineRule="exact"/>
              <w:jc w:val="center"/>
              <w:outlineLvl w:val="9"/>
              <w:rPr>
                <w:rFonts w:hint="eastAsia" w:ascii="宋体" w:hAnsi="宋体" w:eastAsia="宋体" w:cs="宋体"/>
                <w:color w:val="auto"/>
                <w:sz w:val="28"/>
                <w:szCs w:val="28"/>
                <w:highlight w:val="none"/>
              </w:rPr>
            </w:pPr>
          </w:p>
        </w:tc>
        <w:tc>
          <w:tcPr>
            <w:tcW w:w="1716" w:type="dxa"/>
            <w:tcBorders>
              <w:top w:val="single" w:color="auto" w:sz="6" w:space="0"/>
              <w:left w:val="single" w:color="auto" w:sz="6" w:space="0"/>
              <w:bottom w:val="single" w:color="auto" w:sz="6" w:space="0"/>
              <w:right w:val="single" w:color="auto" w:sz="6" w:space="0"/>
            </w:tcBorders>
            <w:vAlign w:val="center"/>
          </w:tcPr>
          <w:p w14:paraId="5E5842D6">
            <w:pPr>
              <w:adjustRightInd w:val="0"/>
              <w:snapToGrid w:val="0"/>
              <w:spacing w:line="44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     务</w:t>
            </w:r>
          </w:p>
        </w:tc>
        <w:tc>
          <w:tcPr>
            <w:tcW w:w="2357" w:type="dxa"/>
            <w:tcBorders>
              <w:top w:val="single" w:color="auto" w:sz="6" w:space="0"/>
              <w:left w:val="single" w:color="auto" w:sz="6" w:space="0"/>
              <w:bottom w:val="single" w:color="auto" w:sz="6" w:space="0"/>
              <w:right w:val="single" w:color="auto" w:sz="6" w:space="0"/>
            </w:tcBorders>
            <w:vAlign w:val="center"/>
          </w:tcPr>
          <w:p w14:paraId="2A10D584">
            <w:pPr>
              <w:adjustRightInd w:val="0"/>
              <w:snapToGrid w:val="0"/>
              <w:spacing w:line="440" w:lineRule="exact"/>
              <w:jc w:val="center"/>
              <w:outlineLvl w:val="9"/>
              <w:rPr>
                <w:rFonts w:hint="eastAsia" w:ascii="宋体" w:hAnsi="宋体" w:eastAsia="宋体" w:cs="宋体"/>
                <w:color w:val="auto"/>
                <w:sz w:val="28"/>
                <w:szCs w:val="28"/>
                <w:highlight w:val="none"/>
              </w:rPr>
            </w:pPr>
          </w:p>
        </w:tc>
      </w:tr>
      <w:tr w14:paraId="6D71FF45">
        <w:tblPrEx>
          <w:tblCellMar>
            <w:top w:w="0" w:type="dxa"/>
            <w:left w:w="108" w:type="dxa"/>
            <w:bottom w:w="0" w:type="dxa"/>
            <w:right w:w="108" w:type="dxa"/>
          </w:tblCellMar>
        </w:tblPrEx>
        <w:trPr>
          <w:trHeight w:val="1179"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694B6410">
            <w:pPr>
              <w:adjustRightInd w:val="0"/>
              <w:snapToGrid w:val="0"/>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现所在机构或部门</w:t>
            </w:r>
          </w:p>
        </w:tc>
        <w:tc>
          <w:tcPr>
            <w:tcW w:w="4500" w:type="dxa"/>
            <w:gridSpan w:val="3"/>
            <w:tcBorders>
              <w:top w:val="single" w:color="auto" w:sz="6" w:space="0"/>
              <w:left w:val="single" w:color="auto" w:sz="6" w:space="0"/>
              <w:bottom w:val="single" w:color="auto" w:sz="6" w:space="0"/>
              <w:right w:val="single" w:color="auto" w:sz="6" w:space="0"/>
            </w:tcBorders>
            <w:vAlign w:val="center"/>
          </w:tcPr>
          <w:p w14:paraId="257A232D">
            <w:pPr>
              <w:adjustRightInd w:val="0"/>
              <w:snapToGrid w:val="0"/>
              <w:spacing w:line="440" w:lineRule="exact"/>
              <w:jc w:val="center"/>
              <w:outlineLvl w:val="9"/>
              <w:rPr>
                <w:rFonts w:hint="eastAsia" w:ascii="宋体" w:hAnsi="宋体" w:eastAsia="宋体" w:cs="宋体"/>
                <w:color w:val="auto"/>
                <w:sz w:val="28"/>
                <w:szCs w:val="28"/>
                <w:highlight w:val="none"/>
              </w:rPr>
            </w:pPr>
          </w:p>
        </w:tc>
        <w:tc>
          <w:tcPr>
            <w:tcW w:w="1716" w:type="dxa"/>
            <w:tcBorders>
              <w:top w:val="single" w:color="auto" w:sz="6" w:space="0"/>
              <w:left w:val="single" w:color="auto" w:sz="6" w:space="0"/>
              <w:bottom w:val="single" w:color="auto" w:sz="6" w:space="0"/>
              <w:right w:val="single" w:color="auto" w:sz="6" w:space="0"/>
            </w:tcBorders>
            <w:vAlign w:val="center"/>
          </w:tcPr>
          <w:p w14:paraId="42690726">
            <w:pPr>
              <w:adjustRightInd w:val="0"/>
              <w:snapToGrid w:val="0"/>
              <w:spacing w:line="44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服务时间</w:t>
            </w:r>
          </w:p>
        </w:tc>
        <w:tc>
          <w:tcPr>
            <w:tcW w:w="2357" w:type="dxa"/>
            <w:tcBorders>
              <w:top w:val="single" w:color="auto" w:sz="6" w:space="0"/>
              <w:left w:val="single" w:color="auto" w:sz="6" w:space="0"/>
              <w:bottom w:val="single" w:color="auto" w:sz="6" w:space="0"/>
              <w:right w:val="single" w:color="auto" w:sz="6" w:space="0"/>
            </w:tcBorders>
            <w:vAlign w:val="center"/>
          </w:tcPr>
          <w:p w14:paraId="1F11A1F2">
            <w:pPr>
              <w:adjustRightInd w:val="0"/>
              <w:snapToGrid w:val="0"/>
              <w:spacing w:line="440" w:lineRule="exact"/>
              <w:jc w:val="center"/>
              <w:outlineLvl w:val="9"/>
              <w:rPr>
                <w:rFonts w:hint="eastAsia" w:ascii="宋体" w:hAnsi="宋体" w:eastAsia="宋体" w:cs="宋体"/>
                <w:color w:val="auto"/>
                <w:sz w:val="28"/>
                <w:szCs w:val="28"/>
                <w:highlight w:val="none"/>
              </w:rPr>
            </w:pPr>
          </w:p>
        </w:tc>
      </w:tr>
      <w:tr w14:paraId="49118172">
        <w:tblPrEx>
          <w:tblCellMar>
            <w:top w:w="0" w:type="dxa"/>
            <w:left w:w="108" w:type="dxa"/>
            <w:bottom w:w="0" w:type="dxa"/>
            <w:right w:w="108" w:type="dxa"/>
          </w:tblCellMar>
        </w:tblPrEx>
        <w:trPr>
          <w:trHeight w:val="1827"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66AC6DA3">
            <w:pPr>
              <w:adjustRightInd w:val="0"/>
              <w:snapToGrid w:val="0"/>
              <w:spacing w:line="44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w:t>
            </w:r>
          </w:p>
          <w:p w14:paraId="349261C4">
            <w:pPr>
              <w:adjustRightInd w:val="0"/>
              <w:snapToGrid w:val="0"/>
              <w:spacing w:line="44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经历</w:t>
            </w:r>
          </w:p>
          <w:p w14:paraId="23D50EA6">
            <w:pPr>
              <w:adjustRightInd w:val="0"/>
              <w:snapToGrid w:val="0"/>
              <w:spacing w:line="440" w:lineRule="exact"/>
              <w:jc w:val="center"/>
              <w:outlineLvl w:val="9"/>
              <w:rPr>
                <w:rFonts w:hint="eastAsia" w:ascii="宋体" w:hAnsi="宋体" w:eastAsia="宋体" w:cs="宋体"/>
                <w:color w:val="auto"/>
                <w:sz w:val="28"/>
                <w:szCs w:val="28"/>
                <w:highlight w:val="none"/>
              </w:rPr>
            </w:pPr>
          </w:p>
        </w:tc>
        <w:tc>
          <w:tcPr>
            <w:tcW w:w="8573" w:type="dxa"/>
            <w:gridSpan w:val="5"/>
            <w:tcBorders>
              <w:top w:val="single" w:color="auto" w:sz="6" w:space="0"/>
              <w:left w:val="single" w:color="auto" w:sz="6" w:space="0"/>
              <w:bottom w:val="single" w:color="auto" w:sz="6" w:space="0"/>
              <w:right w:val="single" w:color="auto" w:sz="6" w:space="0"/>
            </w:tcBorders>
            <w:vAlign w:val="center"/>
          </w:tcPr>
          <w:p w14:paraId="7F3E259E">
            <w:pPr>
              <w:adjustRightInd w:val="0"/>
              <w:snapToGrid w:val="0"/>
              <w:jc w:val="center"/>
              <w:outlineLvl w:val="9"/>
              <w:rPr>
                <w:rFonts w:hint="eastAsia" w:ascii="宋体" w:hAnsi="宋体" w:eastAsia="宋体" w:cs="宋体"/>
                <w:color w:val="auto"/>
                <w:sz w:val="28"/>
                <w:szCs w:val="28"/>
                <w:highlight w:val="none"/>
              </w:rPr>
            </w:pPr>
          </w:p>
        </w:tc>
      </w:tr>
      <w:tr w14:paraId="1F2AE577">
        <w:tblPrEx>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745EDB30">
            <w:pPr>
              <w:adjustRightInd w:val="0"/>
              <w:snapToGrid w:val="0"/>
              <w:spacing w:line="44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p>
        </w:tc>
        <w:tc>
          <w:tcPr>
            <w:tcW w:w="3429" w:type="dxa"/>
            <w:gridSpan w:val="2"/>
            <w:tcBorders>
              <w:top w:val="single" w:color="auto" w:sz="6" w:space="0"/>
              <w:left w:val="single" w:color="auto" w:sz="6" w:space="0"/>
              <w:bottom w:val="single" w:color="auto" w:sz="6" w:space="0"/>
              <w:right w:val="single" w:color="auto" w:sz="6" w:space="0"/>
            </w:tcBorders>
            <w:vAlign w:val="center"/>
          </w:tcPr>
          <w:p w14:paraId="3C8D4DE4">
            <w:pPr>
              <w:adjustRightInd w:val="0"/>
              <w:snapToGrid w:val="0"/>
              <w:spacing w:line="44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63FC581F">
            <w:pPr>
              <w:adjustRightInd w:val="0"/>
              <w:snapToGrid w:val="0"/>
              <w:spacing w:line="44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担任何职务</w:t>
            </w:r>
          </w:p>
        </w:tc>
        <w:tc>
          <w:tcPr>
            <w:tcW w:w="2357" w:type="dxa"/>
            <w:tcBorders>
              <w:top w:val="single" w:color="auto" w:sz="6" w:space="0"/>
              <w:left w:val="single" w:color="auto" w:sz="6" w:space="0"/>
              <w:bottom w:val="single" w:color="auto" w:sz="6" w:space="0"/>
              <w:right w:val="single" w:color="auto" w:sz="6" w:space="0"/>
            </w:tcBorders>
            <w:vAlign w:val="center"/>
          </w:tcPr>
          <w:p w14:paraId="23FC4A44">
            <w:pPr>
              <w:adjustRightInd w:val="0"/>
              <w:snapToGrid w:val="0"/>
              <w:spacing w:line="440" w:lineRule="exact"/>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r>
      <w:tr w14:paraId="781DE427">
        <w:tblPrEx>
          <w:tblCellMar>
            <w:top w:w="0" w:type="dxa"/>
            <w:left w:w="108" w:type="dxa"/>
            <w:bottom w:w="0" w:type="dxa"/>
            <w:right w:w="108" w:type="dxa"/>
          </w:tblCellMar>
        </w:tblPrEx>
        <w:trPr>
          <w:trHeight w:val="635"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66556C59">
            <w:pPr>
              <w:adjustRightInd w:val="0"/>
              <w:snapToGrid w:val="0"/>
              <w:jc w:val="center"/>
              <w:outlineLvl w:val="9"/>
              <w:rPr>
                <w:rFonts w:hint="eastAsia" w:ascii="宋体" w:hAnsi="宋体" w:eastAsia="宋体" w:cs="宋体"/>
                <w:color w:val="auto"/>
                <w:sz w:val="28"/>
                <w:szCs w:val="28"/>
                <w:highlight w:val="none"/>
              </w:rPr>
            </w:pPr>
          </w:p>
        </w:tc>
        <w:tc>
          <w:tcPr>
            <w:tcW w:w="3429" w:type="dxa"/>
            <w:gridSpan w:val="2"/>
            <w:tcBorders>
              <w:top w:val="single" w:color="auto" w:sz="6" w:space="0"/>
              <w:left w:val="single" w:color="auto" w:sz="6" w:space="0"/>
              <w:bottom w:val="single" w:color="auto" w:sz="6" w:space="0"/>
              <w:right w:val="single" w:color="auto" w:sz="6" w:space="0"/>
            </w:tcBorders>
            <w:vAlign w:val="center"/>
          </w:tcPr>
          <w:p w14:paraId="0E4BD2B7">
            <w:pPr>
              <w:adjustRightInd w:val="0"/>
              <w:snapToGrid w:val="0"/>
              <w:jc w:val="center"/>
              <w:outlineLvl w:val="9"/>
              <w:rPr>
                <w:rFonts w:hint="eastAsia" w:ascii="宋体" w:hAnsi="宋体" w:eastAsia="宋体" w:cs="宋体"/>
                <w:color w:val="auto"/>
                <w:sz w:val="28"/>
                <w:szCs w:val="28"/>
                <w:highlight w:val="none"/>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76B95A55">
            <w:pPr>
              <w:adjustRightInd w:val="0"/>
              <w:snapToGrid w:val="0"/>
              <w:jc w:val="center"/>
              <w:outlineLvl w:val="9"/>
              <w:rPr>
                <w:rFonts w:hint="eastAsia" w:ascii="宋体" w:hAnsi="宋体" w:eastAsia="宋体" w:cs="宋体"/>
                <w:color w:val="auto"/>
                <w:sz w:val="28"/>
                <w:szCs w:val="28"/>
                <w:highlight w:val="none"/>
              </w:rPr>
            </w:pPr>
          </w:p>
        </w:tc>
        <w:tc>
          <w:tcPr>
            <w:tcW w:w="2357" w:type="dxa"/>
            <w:tcBorders>
              <w:top w:val="single" w:color="auto" w:sz="6" w:space="0"/>
              <w:left w:val="single" w:color="auto" w:sz="6" w:space="0"/>
              <w:bottom w:val="single" w:color="auto" w:sz="6" w:space="0"/>
              <w:right w:val="single" w:color="auto" w:sz="6" w:space="0"/>
            </w:tcBorders>
            <w:vAlign w:val="center"/>
          </w:tcPr>
          <w:p w14:paraId="525C5FA1">
            <w:pPr>
              <w:widowControl/>
              <w:adjustRightInd w:val="0"/>
              <w:snapToGrid w:val="0"/>
              <w:jc w:val="center"/>
              <w:outlineLvl w:val="9"/>
              <w:rPr>
                <w:rFonts w:hint="eastAsia" w:ascii="宋体" w:hAnsi="宋体" w:eastAsia="宋体" w:cs="宋体"/>
                <w:color w:val="auto"/>
                <w:sz w:val="28"/>
                <w:szCs w:val="28"/>
                <w:highlight w:val="none"/>
              </w:rPr>
            </w:pPr>
          </w:p>
        </w:tc>
      </w:tr>
      <w:tr w14:paraId="63FFB363">
        <w:tblPrEx>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08C59C87">
            <w:pPr>
              <w:adjustRightInd w:val="0"/>
              <w:snapToGrid w:val="0"/>
              <w:jc w:val="center"/>
              <w:outlineLvl w:val="9"/>
              <w:rPr>
                <w:rFonts w:hint="eastAsia" w:ascii="宋体" w:hAnsi="宋体" w:eastAsia="宋体" w:cs="宋体"/>
                <w:color w:val="auto"/>
                <w:sz w:val="28"/>
                <w:szCs w:val="28"/>
                <w:highlight w:val="none"/>
              </w:rPr>
            </w:pPr>
          </w:p>
        </w:tc>
        <w:tc>
          <w:tcPr>
            <w:tcW w:w="3429" w:type="dxa"/>
            <w:gridSpan w:val="2"/>
            <w:tcBorders>
              <w:top w:val="single" w:color="auto" w:sz="6" w:space="0"/>
              <w:left w:val="single" w:color="auto" w:sz="6" w:space="0"/>
              <w:bottom w:val="single" w:color="auto" w:sz="6" w:space="0"/>
              <w:right w:val="single" w:color="auto" w:sz="6" w:space="0"/>
            </w:tcBorders>
            <w:vAlign w:val="center"/>
          </w:tcPr>
          <w:p w14:paraId="5BEBCA1B">
            <w:pPr>
              <w:adjustRightInd w:val="0"/>
              <w:snapToGrid w:val="0"/>
              <w:jc w:val="center"/>
              <w:outlineLvl w:val="9"/>
              <w:rPr>
                <w:rFonts w:hint="eastAsia" w:ascii="宋体" w:hAnsi="宋体" w:eastAsia="宋体" w:cs="宋体"/>
                <w:color w:val="auto"/>
                <w:sz w:val="28"/>
                <w:szCs w:val="28"/>
                <w:highlight w:val="none"/>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570B30D4">
            <w:pPr>
              <w:adjustRightInd w:val="0"/>
              <w:snapToGrid w:val="0"/>
              <w:spacing w:line="440" w:lineRule="exact"/>
              <w:jc w:val="center"/>
              <w:outlineLvl w:val="9"/>
              <w:rPr>
                <w:rFonts w:hint="eastAsia" w:ascii="宋体" w:hAnsi="宋体" w:eastAsia="宋体" w:cs="宋体"/>
                <w:color w:val="auto"/>
                <w:sz w:val="28"/>
                <w:szCs w:val="28"/>
                <w:highlight w:val="none"/>
              </w:rPr>
            </w:pPr>
          </w:p>
        </w:tc>
        <w:tc>
          <w:tcPr>
            <w:tcW w:w="2357" w:type="dxa"/>
            <w:tcBorders>
              <w:top w:val="single" w:color="auto" w:sz="6" w:space="0"/>
              <w:left w:val="single" w:color="auto" w:sz="6" w:space="0"/>
              <w:bottom w:val="single" w:color="auto" w:sz="6" w:space="0"/>
              <w:right w:val="single" w:color="auto" w:sz="6" w:space="0"/>
            </w:tcBorders>
            <w:vAlign w:val="center"/>
          </w:tcPr>
          <w:p w14:paraId="68C87F57">
            <w:pPr>
              <w:adjustRightInd w:val="0"/>
              <w:snapToGrid w:val="0"/>
              <w:jc w:val="center"/>
              <w:outlineLvl w:val="9"/>
              <w:rPr>
                <w:rFonts w:hint="eastAsia" w:ascii="宋体" w:hAnsi="宋体" w:eastAsia="宋体" w:cs="宋体"/>
                <w:color w:val="auto"/>
                <w:sz w:val="28"/>
                <w:szCs w:val="28"/>
                <w:highlight w:val="none"/>
              </w:rPr>
            </w:pPr>
          </w:p>
        </w:tc>
      </w:tr>
      <w:tr w14:paraId="2FAAB55C">
        <w:tblPrEx>
          <w:tblCellMar>
            <w:top w:w="0" w:type="dxa"/>
            <w:left w:w="108" w:type="dxa"/>
            <w:bottom w:w="0" w:type="dxa"/>
            <w:right w:w="108" w:type="dxa"/>
          </w:tblCellMar>
        </w:tblPrEx>
        <w:trPr>
          <w:trHeight w:val="861" w:hRule="atLeast"/>
          <w:jc w:val="center"/>
        </w:trPr>
        <w:tc>
          <w:tcPr>
            <w:tcW w:w="1285" w:type="dxa"/>
            <w:tcBorders>
              <w:top w:val="single" w:color="auto" w:sz="6" w:space="0"/>
              <w:left w:val="single" w:color="auto" w:sz="6" w:space="0"/>
              <w:bottom w:val="single" w:color="auto" w:sz="6" w:space="0"/>
              <w:right w:val="single" w:color="auto" w:sz="6" w:space="0"/>
            </w:tcBorders>
            <w:vAlign w:val="center"/>
          </w:tcPr>
          <w:p w14:paraId="635950F9">
            <w:pPr>
              <w:adjustRightInd w:val="0"/>
              <w:snapToGrid w:val="0"/>
              <w:jc w:val="center"/>
              <w:outlineLvl w:val="9"/>
              <w:rPr>
                <w:rFonts w:hint="eastAsia" w:ascii="宋体" w:hAnsi="宋体" w:eastAsia="宋体" w:cs="宋体"/>
                <w:color w:val="auto"/>
                <w:sz w:val="28"/>
                <w:szCs w:val="28"/>
                <w:highlight w:val="none"/>
              </w:rPr>
            </w:pPr>
          </w:p>
        </w:tc>
        <w:tc>
          <w:tcPr>
            <w:tcW w:w="3429" w:type="dxa"/>
            <w:gridSpan w:val="2"/>
            <w:tcBorders>
              <w:top w:val="single" w:color="auto" w:sz="6" w:space="0"/>
              <w:left w:val="single" w:color="auto" w:sz="6" w:space="0"/>
              <w:bottom w:val="single" w:color="auto" w:sz="6" w:space="0"/>
              <w:right w:val="single" w:color="auto" w:sz="6" w:space="0"/>
            </w:tcBorders>
            <w:vAlign w:val="center"/>
          </w:tcPr>
          <w:p w14:paraId="20FAFC52">
            <w:pPr>
              <w:adjustRightInd w:val="0"/>
              <w:snapToGrid w:val="0"/>
              <w:jc w:val="center"/>
              <w:outlineLvl w:val="9"/>
              <w:rPr>
                <w:rFonts w:hint="eastAsia" w:ascii="宋体" w:hAnsi="宋体" w:eastAsia="宋体" w:cs="宋体"/>
                <w:color w:val="auto"/>
                <w:sz w:val="28"/>
                <w:szCs w:val="28"/>
                <w:highlight w:val="none"/>
              </w:rPr>
            </w:pPr>
          </w:p>
        </w:tc>
        <w:tc>
          <w:tcPr>
            <w:tcW w:w="2787" w:type="dxa"/>
            <w:gridSpan w:val="2"/>
            <w:tcBorders>
              <w:top w:val="single" w:color="auto" w:sz="6" w:space="0"/>
              <w:left w:val="single" w:color="auto" w:sz="6" w:space="0"/>
              <w:bottom w:val="single" w:color="auto" w:sz="6" w:space="0"/>
              <w:right w:val="single" w:color="auto" w:sz="6" w:space="0"/>
            </w:tcBorders>
            <w:vAlign w:val="center"/>
          </w:tcPr>
          <w:p w14:paraId="66BCEAC5">
            <w:pPr>
              <w:adjustRightInd w:val="0"/>
              <w:snapToGrid w:val="0"/>
              <w:spacing w:line="440" w:lineRule="exact"/>
              <w:jc w:val="center"/>
              <w:outlineLvl w:val="9"/>
              <w:rPr>
                <w:rFonts w:hint="eastAsia" w:ascii="宋体" w:hAnsi="宋体" w:eastAsia="宋体" w:cs="宋体"/>
                <w:color w:val="auto"/>
                <w:sz w:val="28"/>
                <w:szCs w:val="28"/>
                <w:highlight w:val="none"/>
              </w:rPr>
            </w:pPr>
          </w:p>
        </w:tc>
        <w:tc>
          <w:tcPr>
            <w:tcW w:w="2357" w:type="dxa"/>
            <w:tcBorders>
              <w:top w:val="single" w:color="auto" w:sz="6" w:space="0"/>
              <w:left w:val="single" w:color="auto" w:sz="6" w:space="0"/>
              <w:bottom w:val="single" w:color="auto" w:sz="6" w:space="0"/>
              <w:right w:val="single" w:color="auto" w:sz="6" w:space="0"/>
            </w:tcBorders>
            <w:vAlign w:val="center"/>
          </w:tcPr>
          <w:p w14:paraId="78A6F92C">
            <w:pPr>
              <w:adjustRightInd w:val="0"/>
              <w:snapToGrid w:val="0"/>
              <w:jc w:val="center"/>
              <w:outlineLvl w:val="9"/>
              <w:rPr>
                <w:rFonts w:hint="eastAsia" w:ascii="宋体" w:hAnsi="宋体" w:eastAsia="宋体" w:cs="宋体"/>
                <w:color w:val="auto"/>
                <w:sz w:val="28"/>
                <w:szCs w:val="28"/>
                <w:highlight w:val="none"/>
              </w:rPr>
            </w:pPr>
          </w:p>
        </w:tc>
      </w:tr>
    </w:tbl>
    <w:p w14:paraId="4593AFE7">
      <w:pPr>
        <w:spacing w:line="360" w:lineRule="auto"/>
        <w:ind w:right="-161"/>
        <w:outlineLvl w:val="9"/>
        <w:rPr>
          <w:rFonts w:hint="eastAsia" w:ascii="宋体" w:hAnsi="宋体" w:eastAsia="宋体" w:cs="宋体"/>
          <w:sz w:val="28"/>
          <w:szCs w:val="28"/>
          <w:highlight w:val="none"/>
        </w:rPr>
      </w:pPr>
      <w:r>
        <w:rPr>
          <w:rFonts w:hint="eastAsia" w:ascii="宋体" w:hAnsi="宋体" w:eastAsia="宋体" w:cs="宋体"/>
          <w:color w:val="auto"/>
          <w:sz w:val="28"/>
          <w:szCs w:val="28"/>
          <w:highlight w:val="none"/>
          <w:lang w:eastAsia="zh-CN"/>
        </w:rPr>
        <w:t>注：本表后附相关人员的相关证书证件、本单位社保</w:t>
      </w:r>
      <w:r>
        <w:rPr>
          <w:rFonts w:hint="eastAsia" w:ascii="宋体" w:hAnsi="宋体" w:cs="宋体"/>
          <w:color w:val="auto"/>
          <w:sz w:val="28"/>
          <w:szCs w:val="28"/>
          <w:highlight w:val="none"/>
          <w:lang w:eastAsia="zh-CN"/>
        </w:rPr>
        <w:t>缴纳</w:t>
      </w:r>
      <w:r>
        <w:rPr>
          <w:rFonts w:hint="eastAsia" w:ascii="宋体" w:hAnsi="宋体" w:eastAsia="宋体" w:cs="宋体"/>
          <w:color w:val="auto"/>
          <w:sz w:val="28"/>
          <w:szCs w:val="28"/>
          <w:highlight w:val="none"/>
          <w:lang w:eastAsia="zh-CN"/>
        </w:rPr>
        <w:t>证明。</w:t>
      </w:r>
    </w:p>
    <w:p w14:paraId="4CEE04E7">
      <w:pPr>
        <w:spacing w:line="600" w:lineRule="auto"/>
        <w:ind w:right="-161" w:firstLine="1960" w:firstLineChars="700"/>
        <w:outlineLvl w:val="9"/>
        <w:rPr>
          <w:rFonts w:hint="eastAsia" w:ascii="宋体" w:hAnsi="宋体" w:cs="宋体"/>
          <w:color w:val="auto"/>
          <w:sz w:val="28"/>
          <w:szCs w:val="28"/>
          <w:highlight w:val="none"/>
          <w:lang w:eastAsia="zh-CN"/>
        </w:rPr>
      </w:pPr>
      <w:bookmarkStart w:id="540" w:name="_Toc29966"/>
      <w:bookmarkStart w:id="541" w:name="_Toc25486"/>
      <w:bookmarkStart w:id="542" w:name="_Toc22153"/>
      <w:bookmarkStart w:id="543" w:name="_Toc30828"/>
      <w:bookmarkStart w:id="544" w:name="_Toc25039"/>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公章</w:t>
      </w:r>
      <w:r>
        <w:rPr>
          <w:rFonts w:hint="eastAsia" w:ascii="宋体" w:hAnsi="宋体" w:cs="宋体"/>
          <w:color w:val="auto"/>
          <w:sz w:val="28"/>
          <w:szCs w:val="28"/>
          <w:highlight w:val="none"/>
          <w:lang w:eastAsia="zh-CN"/>
        </w:rPr>
        <w:t>）</w:t>
      </w:r>
    </w:p>
    <w:p w14:paraId="31136036">
      <w:pPr>
        <w:spacing w:line="600" w:lineRule="auto"/>
        <w:ind w:right="-161" w:firstLine="1960" w:firstLineChars="7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或被授权代表：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eastAsia="宋体" w:cs="宋体"/>
          <w:color w:val="auto"/>
          <w:sz w:val="28"/>
          <w:szCs w:val="28"/>
          <w:highlight w:val="none"/>
        </w:rPr>
        <w:t>）</w:t>
      </w:r>
    </w:p>
    <w:p w14:paraId="22EDF0A4">
      <w:pPr>
        <w:spacing w:line="500" w:lineRule="exact"/>
        <w:ind w:firstLine="1960" w:firstLineChars="700"/>
        <w:jc w:val="both"/>
        <w:outlineLvl w:val="9"/>
        <w:rPr>
          <w:rFonts w:hint="eastAsia" w:ascii="宋体" w:hAnsi="宋体" w:eastAsia="宋体"/>
          <w:sz w:val="24"/>
          <w:highlight w:val="none"/>
          <w:lang w:eastAsia="zh-CN"/>
        </w:rPr>
        <w:sectPr>
          <w:footerReference r:id="rId13" w:type="default"/>
          <w:footerReference r:id="rId14" w:type="even"/>
          <w:pgSz w:w="11906" w:h="16838"/>
          <w:pgMar w:top="1134" w:right="1134" w:bottom="1134" w:left="1134" w:header="851" w:footer="992" w:gutter="0"/>
          <w:pgNumType w:fmt="decimal"/>
          <w:cols w:space="720" w:num="1"/>
          <w:docGrid w:type="lines" w:linePitch="312" w:charSpace="0"/>
        </w:sectPr>
      </w:pP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eastAsia="宋体" w:cs="宋体"/>
          <w:color w:val="auto"/>
          <w:sz w:val="28"/>
          <w:szCs w:val="28"/>
          <w:highlight w:val="none"/>
          <w:u w:val="single"/>
        </w:rPr>
        <w:t xml:space="preserve">                 </w:t>
      </w:r>
    </w:p>
    <w:bookmarkEnd w:id="512"/>
    <w:bookmarkEnd w:id="513"/>
    <w:bookmarkEnd w:id="514"/>
    <w:bookmarkEnd w:id="515"/>
    <w:bookmarkEnd w:id="516"/>
    <w:bookmarkEnd w:id="527"/>
    <w:bookmarkEnd w:id="528"/>
    <w:bookmarkEnd w:id="540"/>
    <w:bookmarkEnd w:id="541"/>
    <w:bookmarkEnd w:id="542"/>
    <w:bookmarkEnd w:id="543"/>
    <w:bookmarkEnd w:id="544"/>
    <w:p w14:paraId="52F72020">
      <w:pPr>
        <w:numPr>
          <w:ilvl w:val="0"/>
          <w:numId w:val="0"/>
        </w:numPr>
        <w:tabs>
          <w:tab w:val="left" w:pos="0"/>
        </w:tabs>
        <w:spacing w:line="360" w:lineRule="auto"/>
        <w:jc w:val="center"/>
        <w:outlineLvl w:val="9"/>
        <w:rPr>
          <w:rFonts w:hint="eastAsia" w:ascii="宋体" w:hAnsi="宋体" w:eastAsia="宋体" w:cs="宋体"/>
          <w:b/>
          <w:bCs/>
          <w:sz w:val="28"/>
          <w:szCs w:val="28"/>
          <w:highlight w:val="none"/>
        </w:rPr>
      </w:pPr>
      <w:bookmarkStart w:id="545" w:name="_Toc1392"/>
      <w:bookmarkStart w:id="546" w:name="_Toc21237_WPSOffice_Level1"/>
      <w:bookmarkStart w:id="547" w:name="_Toc20320"/>
      <w:bookmarkStart w:id="548" w:name="_Toc21764"/>
      <w:bookmarkStart w:id="549" w:name="_Toc11276"/>
      <w:bookmarkStart w:id="550" w:name="_Toc28369"/>
      <w:bookmarkStart w:id="551" w:name="_Toc9809"/>
      <w:bookmarkStart w:id="552" w:name="_Toc32655"/>
      <w:r>
        <w:rPr>
          <w:rFonts w:hint="eastAsia" w:ascii="宋体" w:hAnsi="宋体" w:cs="宋体"/>
          <w:b/>
          <w:bCs/>
          <w:sz w:val="28"/>
          <w:szCs w:val="28"/>
          <w:highlight w:val="none"/>
          <w:lang w:val="en-US" w:eastAsia="zh-CN"/>
        </w:rPr>
        <w:t>2、</w:t>
      </w:r>
      <w:r>
        <w:rPr>
          <w:rFonts w:hint="eastAsia" w:ascii="宋体" w:hAnsi="宋体" w:eastAsia="宋体" w:cs="宋体"/>
          <w:b/>
          <w:bCs/>
          <w:sz w:val="28"/>
          <w:szCs w:val="28"/>
          <w:highlight w:val="none"/>
          <w:lang w:eastAsia="zh-CN"/>
        </w:rPr>
        <w:t>拟投入本项目人员</w:t>
      </w:r>
      <w:r>
        <w:rPr>
          <w:rFonts w:hint="eastAsia" w:ascii="宋体" w:hAnsi="宋体" w:eastAsia="宋体" w:cs="宋体"/>
          <w:b/>
          <w:bCs/>
          <w:sz w:val="28"/>
          <w:szCs w:val="28"/>
          <w:highlight w:val="none"/>
        </w:rPr>
        <w:t>情况表</w:t>
      </w:r>
      <w:bookmarkEnd w:id="545"/>
    </w:p>
    <w:tbl>
      <w:tblPr>
        <w:tblStyle w:val="1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701"/>
        <w:gridCol w:w="1701"/>
        <w:gridCol w:w="1700"/>
        <w:gridCol w:w="1"/>
        <w:gridCol w:w="1134"/>
      </w:tblGrid>
      <w:tr w14:paraId="3EAB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134" w:type="dxa"/>
            <w:vMerge w:val="restart"/>
            <w:vAlign w:val="center"/>
          </w:tcPr>
          <w:p w14:paraId="58C29C3B">
            <w:pPr>
              <w:adjustRightInd w:val="0"/>
              <w:snapToGrid w:val="0"/>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w:t>
            </w:r>
          </w:p>
        </w:tc>
        <w:tc>
          <w:tcPr>
            <w:tcW w:w="1134" w:type="dxa"/>
            <w:vMerge w:val="restart"/>
            <w:vAlign w:val="center"/>
          </w:tcPr>
          <w:p w14:paraId="1BC835E1">
            <w:pPr>
              <w:adjustRightInd w:val="0"/>
              <w:snapToGrid w:val="0"/>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1134" w:type="dxa"/>
            <w:vMerge w:val="restart"/>
            <w:vAlign w:val="center"/>
          </w:tcPr>
          <w:p w14:paraId="26379892">
            <w:pPr>
              <w:adjustRightInd w:val="0"/>
              <w:snapToGrid w:val="0"/>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职称</w:t>
            </w:r>
          </w:p>
        </w:tc>
        <w:tc>
          <w:tcPr>
            <w:tcW w:w="5102" w:type="dxa"/>
            <w:gridSpan w:val="3"/>
            <w:vAlign w:val="center"/>
          </w:tcPr>
          <w:p w14:paraId="1FD62EE7">
            <w:pPr>
              <w:adjustRightInd w:val="0"/>
              <w:snapToGrid w:val="0"/>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上岗资格证明</w:t>
            </w:r>
          </w:p>
        </w:tc>
        <w:tc>
          <w:tcPr>
            <w:tcW w:w="1135" w:type="dxa"/>
            <w:gridSpan w:val="2"/>
            <w:vAlign w:val="center"/>
          </w:tcPr>
          <w:p w14:paraId="43BF9239">
            <w:pPr>
              <w:adjustRightInd w:val="0"/>
              <w:snapToGrid w:val="0"/>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r>
      <w:tr w14:paraId="53D6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134" w:type="dxa"/>
            <w:vMerge w:val="continue"/>
          </w:tcPr>
          <w:p w14:paraId="6761CC47">
            <w:pPr>
              <w:adjustRightInd w:val="0"/>
              <w:snapToGrid w:val="0"/>
              <w:spacing w:line="360" w:lineRule="auto"/>
              <w:jc w:val="center"/>
              <w:outlineLvl w:val="9"/>
              <w:rPr>
                <w:rFonts w:hint="eastAsia" w:ascii="宋体" w:hAnsi="宋体" w:eastAsia="宋体" w:cs="宋体"/>
                <w:color w:val="auto"/>
                <w:sz w:val="28"/>
                <w:szCs w:val="28"/>
                <w:highlight w:val="none"/>
              </w:rPr>
            </w:pPr>
          </w:p>
        </w:tc>
        <w:tc>
          <w:tcPr>
            <w:tcW w:w="1134" w:type="dxa"/>
            <w:vMerge w:val="continue"/>
          </w:tcPr>
          <w:p w14:paraId="3E8EDF7F">
            <w:pPr>
              <w:adjustRightInd w:val="0"/>
              <w:snapToGrid w:val="0"/>
              <w:spacing w:line="360" w:lineRule="auto"/>
              <w:jc w:val="center"/>
              <w:outlineLvl w:val="9"/>
              <w:rPr>
                <w:rFonts w:hint="eastAsia" w:ascii="宋体" w:hAnsi="宋体" w:eastAsia="宋体" w:cs="宋体"/>
                <w:color w:val="auto"/>
                <w:sz w:val="28"/>
                <w:szCs w:val="28"/>
                <w:highlight w:val="none"/>
              </w:rPr>
            </w:pPr>
          </w:p>
        </w:tc>
        <w:tc>
          <w:tcPr>
            <w:tcW w:w="1134" w:type="dxa"/>
            <w:vMerge w:val="continue"/>
          </w:tcPr>
          <w:p w14:paraId="40F9889C">
            <w:pPr>
              <w:adjustRightInd w:val="0"/>
              <w:snapToGrid w:val="0"/>
              <w:spacing w:line="360" w:lineRule="auto"/>
              <w:jc w:val="center"/>
              <w:outlineLvl w:val="9"/>
              <w:rPr>
                <w:rFonts w:hint="eastAsia" w:ascii="宋体" w:hAnsi="宋体" w:eastAsia="宋体" w:cs="宋体"/>
                <w:color w:val="auto"/>
                <w:sz w:val="28"/>
                <w:szCs w:val="28"/>
                <w:highlight w:val="none"/>
              </w:rPr>
            </w:pPr>
          </w:p>
        </w:tc>
        <w:tc>
          <w:tcPr>
            <w:tcW w:w="1701" w:type="dxa"/>
            <w:vAlign w:val="center"/>
          </w:tcPr>
          <w:p w14:paraId="2548E56C">
            <w:pPr>
              <w:adjustRightInd w:val="0"/>
              <w:snapToGrid w:val="0"/>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证书名称</w:t>
            </w:r>
          </w:p>
        </w:tc>
        <w:tc>
          <w:tcPr>
            <w:tcW w:w="1701" w:type="dxa"/>
            <w:vAlign w:val="center"/>
          </w:tcPr>
          <w:p w14:paraId="74C1B8E4">
            <w:pPr>
              <w:adjustRightInd w:val="0"/>
              <w:snapToGrid w:val="0"/>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证号</w:t>
            </w:r>
          </w:p>
        </w:tc>
        <w:tc>
          <w:tcPr>
            <w:tcW w:w="1701" w:type="dxa"/>
            <w:gridSpan w:val="2"/>
            <w:vAlign w:val="center"/>
          </w:tcPr>
          <w:p w14:paraId="20526B4B">
            <w:pPr>
              <w:adjustRightInd w:val="0"/>
              <w:snapToGrid w:val="0"/>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专业</w:t>
            </w:r>
          </w:p>
        </w:tc>
        <w:tc>
          <w:tcPr>
            <w:tcW w:w="1134" w:type="dxa"/>
            <w:vAlign w:val="center"/>
          </w:tcPr>
          <w:p w14:paraId="35B5E6DB">
            <w:pPr>
              <w:adjustRightInd w:val="0"/>
              <w:snapToGrid w:val="0"/>
              <w:spacing w:line="360" w:lineRule="auto"/>
              <w:jc w:val="center"/>
              <w:outlineLvl w:val="9"/>
              <w:rPr>
                <w:rFonts w:hint="eastAsia" w:ascii="宋体" w:hAnsi="宋体" w:eastAsia="宋体" w:cs="宋体"/>
                <w:color w:val="auto"/>
                <w:sz w:val="28"/>
                <w:szCs w:val="28"/>
                <w:highlight w:val="none"/>
              </w:rPr>
            </w:pPr>
          </w:p>
        </w:tc>
      </w:tr>
      <w:tr w14:paraId="5AD0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34" w:type="dxa"/>
          </w:tcPr>
          <w:p w14:paraId="321D6123">
            <w:pPr>
              <w:spacing w:line="360" w:lineRule="auto"/>
              <w:outlineLvl w:val="9"/>
              <w:rPr>
                <w:rFonts w:ascii="仿宋" w:hAnsi="仿宋"/>
                <w:sz w:val="28"/>
                <w:szCs w:val="28"/>
              </w:rPr>
            </w:pPr>
          </w:p>
        </w:tc>
        <w:tc>
          <w:tcPr>
            <w:tcW w:w="1134" w:type="dxa"/>
          </w:tcPr>
          <w:p w14:paraId="6A2E83C7">
            <w:pPr>
              <w:spacing w:line="360" w:lineRule="auto"/>
              <w:outlineLvl w:val="9"/>
              <w:rPr>
                <w:rFonts w:ascii="仿宋" w:hAnsi="仿宋"/>
                <w:sz w:val="28"/>
                <w:szCs w:val="28"/>
              </w:rPr>
            </w:pPr>
          </w:p>
        </w:tc>
        <w:tc>
          <w:tcPr>
            <w:tcW w:w="1134" w:type="dxa"/>
          </w:tcPr>
          <w:p w14:paraId="5AC41187">
            <w:pPr>
              <w:spacing w:line="360" w:lineRule="auto"/>
              <w:outlineLvl w:val="9"/>
              <w:rPr>
                <w:rFonts w:ascii="仿宋" w:hAnsi="仿宋"/>
                <w:sz w:val="28"/>
                <w:szCs w:val="28"/>
              </w:rPr>
            </w:pPr>
          </w:p>
        </w:tc>
        <w:tc>
          <w:tcPr>
            <w:tcW w:w="1701" w:type="dxa"/>
          </w:tcPr>
          <w:p w14:paraId="35EEC69E">
            <w:pPr>
              <w:spacing w:line="360" w:lineRule="auto"/>
              <w:outlineLvl w:val="9"/>
              <w:rPr>
                <w:rFonts w:ascii="仿宋" w:hAnsi="仿宋"/>
                <w:sz w:val="28"/>
                <w:szCs w:val="28"/>
              </w:rPr>
            </w:pPr>
          </w:p>
        </w:tc>
        <w:tc>
          <w:tcPr>
            <w:tcW w:w="1701" w:type="dxa"/>
          </w:tcPr>
          <w:p w14:paraId="2BE8628D">
            <w:pPr>
              <w:spacing w:line="360" w:lineRule="auto"/>
              <w:outlineLvl w:val="9"/>
              <w:rPr>
                <w:rFonts w:ascii="仿宋" w:hAnsi="仿宋"/>
                <w:sz w:val="28"/>
                <w:szCs w:val="28"/>
              </w:rPr>
            </w:pPr>
          </w:p>
        </w:tc>
        <w:tc>
          <w:tcPr>
            <w:tcW w:w="1701" w:type="dxa"/>
            <w:gridSpan w:val="2"/>
          </w:tcPr>
          <w:p w14:paraId="0AF897A4">
            <w:pPr>
              <w:spacing w:line="360" w:lineRule="auto"/>
              <w:outlineLvl w:val="9"/>
              <w:rPr>
                <w:rFonts w:ascii="仿宋" w:hAnsi="仿宋"/>
                <w:sz w:val="28"/>
                <w:szCs w:val="28"/>
              </w:rPr>
            </w:pPr>
          </w:p>
        </w:tc>
        <w:tc>
          <w:tcPr>
            <w:tcW w:w="1134" w:type="dxa"/>
          </w:tcPr>
          <w:p w14:paraId="2C584FE7">
            <w:pPr>
              <w:spacing w:line="360" w:lineRule="auto"/>
              <w:outlineLvl w:val="9"/>
              <w:rPr>
                <w:rFonts w:ascii="仿宋" w:hAnsi="仿宋"/>
                <w:sz w:val="28"/>
                <w:szCs w:val="28"/>
              </w:rPr>
            </w:pPr>
          </w:p>
        </w:tc>
      </w:tr>
      <w:tr w14:paraId="74B6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34" w:type="dxa"/>
          </w:tcPr>
          <w:p w14:paraId="51F837B3">
            <w:pPr>
              <w:spacing w:line="360" w:lineRule="auto"/>
              <w:outlineLvl w:val="9"/>
              <w:rPr>
                <w:rFonts w:ascii="仿宋" w:hAnsi="仿宋"/>
                <w:sz w:val="28"/>
                <w:szCs w:val="28"/>
              </w:rPr>
            </w:pPr>
          </w:p>
        </w:tc>
        <w:tc>
          <w:tcPr>
            <w:tcW w:w="1134" w:type="dxa"/>
          </w:tcPr>
          <w:p w14:paraId="2BF5F389">
            <w:pPr>
              <w:spacing w:line="360" w:lineRule="auto"/>
              <w:outlineLvl w:val="9"/>
              <w:rPr>
                <w:rFonts w:ascii="仿宋" w:hAnsi="仿宋"/>
                <w:sz w:val="28"/>
                <w:szCs w:val="28"/>
              </w:rPr>
            </w:pPr>
          </w:p>
        </w:tc>
        <w:tc>
          <w:tcPr>
            <w:tcW w:w="1134" w:type="dxa"/>
          </w:tcPr>
          <w:p w14:paraId="41AB5692">
            <w:pPr>
              <w:spacing w:line="360" w:lineRule="auto"/>
              <w:outlineLvl w:val="9"/>
              <w:rPr>
                <w:rFonts w:ascii="仿宋" w:hAnsi="仿宋"/>
                <w:sz w:val="28"/>
                <w:szCs w:val="28"/>
              </w:rPr>
            </w:pPr>
          </w:p>
        </w:tc>
        <w:tc>
          <w:tcPr>
            <w:tcW w:w="1701" w:type="dxa"/>
          </w:tcPr>
          <w:p w14:paraId="79D60E4F">
            <w:pPr>
              <w:spacing w:line="360" w:lineRule="auto"/>
              <w:outlineLvl w:val="9"/>
              <w:rPr>
                <w:rFonts w:ascii="仿宋" w:hAnsi="仿宋"/>
                <w:sz w:val="28"/>
                <w:szCs w:val="28"/>
              </w:rPr>
            </w:pPr>
          </w:p>
        </w:tc>
        <w:tc>
          <w:tcPr>
            <w:tcW w:w="1701" w:type="dxa"/>
          </w:tcPr>
          <w:p w14:paraId="13470855">
            <w:pPr>
              <w:spacing w:line="360" w:lineRule="auto"/>
              <w:outlineLvl w:val="9"/>
              <w:rPr>
                <w:rFonts w:ascii="仿宋" w:hAnsi="仿宋"/>
                <w:sz w:val="28"/>
                <w:szCs w:val="28"/>
              </w:rPr>
            </w:pPr>
          </w:p>
        </w:tc>
        <w:tc>
          <w:tcPr>
            <w:tcW w:w="1701" w:type="dxa"/>
            <w:gridSpan w:val="2"/>
          </w:tcPr>
          <w:p w14:paraId="5B036CE8">
            <w:pPr>
              <w:spacing w:line="360" w:lineRule="auto"/>
              <w:outlineLvl w:val="9"/>
              <w:rPr>
                <w:rFonts w:ascii="仿宋" w:hAnsi="仿宋"/>
                <w:sz w:val="28"/>
                <w:szCs w:val="28"/>
              </w:rPr>
            </w:pPr>
          </w:p>
        </w:tc>
        <w:tc>
          <w:tcPr>
            <w:tcW w:w="1134" w:type="dxa"/>
          </w:tcPr>
          <w:p w14:paraId="3D6819B9">
            <w:pPr>
              <w:spacing w:line="360" w:lineRule="auto"/>
              <w:outlineLvl w:val="9"/>
              <w:rPr>
                <w:rFonts w:ascii="仿宋" w:hAnsi="仿宋"/>
                <w:sz w:val="28"/>
                <w:szCs w:val="28"/>
              </w:rPr>
            </w:pPr>
          </w:p>
        </w:tc>
      </w:tr>
      <w:tr w14:paraId="25FD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34" w:type="dxa"/>
          </w:tcPr>
          <w:p w14:paraId="1188CDBF">
            <w:pPr>
              <w:spacing w:line="360" w:lineRule="auto"/>
              <w:outlineLvl w:val="9"/>
              <w:rPr>
                <w:rFonts w:ascii="仿宋" w:hAnsi="仿宋"/>
                <w:sz w:val="28"/>
                <w:szCs w:val="28"/>
              </w:rPr>
            </w:pPr>
          </w:p>
        </w:tc>
        <w:tc>
          <w:tcPr>
            <w:tcW w:w="1134" w:type="dxa"/>
          </w:tcPr>
          <w:p w14:paraId="4CBC3D58">
            <w:pPr>
              <w:spacing w:line="360" w:lineRule="auto"/>
              <w:outlineLvl w:val="9"/>
              <w:rPr>
                <w:rFonts w:ascii="仿宋" w:hAnsi="仿宋"/>
                <w:sz w:val="28"/>
                <w:szCs w:val="28"/>
              </w:rPr>
            </w:pPr>
          </w:p>
        </w:tc>
        <w:tc>
          <w:tcPr>
            <w:tcW w:w="1134" w:type="dxa"/>
          </w:tcPr>
          <w:p w14:paraId="72C35A3C">
            <w:pPr>
              <w:spacing w:line="360" w:lineRule="auto"/>
              <w:outlineLvl w:val="9"/>
              <w:rPr>
                <w:rFonts w:ascii="仿宋" w:hAnsi="仿宋"/>
                <w:sz w:val="28"/>
                <w:szCs w:val="28"/>
              </w:rPr>
            </w:pPr>
          </w:p>
        </w:tc>
        <w:tc>
          <w:tcPr>
            <w:tcW w:w="1701" w:type="dxa"/>
          </w:tcPr>
          <w:p w14:paraId="00D4AAA0">
            <w:pPr>
              <w:spacing w:line="360" w:lineRule="auto"/>
              <w:outlineLvl w:val="9"/>
              <w:rPr>
                <w:rFonts w:ascii="仿宋" w:hAnsi="仿宋"/>
                <w:sz w:val="28"/>
                <w:szCs w:val="28"/>
              </w:rPr>
            </w:pPr>
          </w:p>
        </w:tc>
        <w:tc>
          <w:tcPr>
            <w:tcW w:w="1701" w:type="dxa"/>
          </w:tcPr>
          <w:p w14:paraId="01A50425">
            <w:pPr>
              <w:spacing w:line="360" w:lineRule="auto"/>
              <w:outlineLvl w:val="9"/>
              <w:rPr>
                <w:rFonts w:ascii="仿宋" w:hAnsi="仿宋"/>
                <w:sz w:val="28"/>
                <w:szCs w:val="28"/>
              </w:rPr>
            </w:pPr>
          </w:p>
        </w:tc>
        <w:tc>
          <w:tcPr>
            <w:tcW w:w="1701" w:type="dxa"/>
            <w:gridSpan w:val="2"/>
          </w:tcPr>
          <w:p w14:paraId="19E401E1">
            <w:pPr>
              <w:spacing w:line="360" w:lineRule="auto"/>
              <w:outlineLvl w:val="9"/>
              <w:rPr>
                <w:rFonts w:ascii="仿宋" w:hAnsi="仿宋"/>
                <w:sz w:val="28"/>
                <w:szCs w:val="28"/>
              </w:rPr>
            </w:pPr>
          </w:p>
        </w:tc>
        <w:tc>
          <w:tcPr>
            <w:tcW w:w="1134" w:type="dxa"/>
          </w:tcPr>
          <w:p w14:paraId="1690466E">
            <w:pPr>
              <w:spacing w:line="360" w:lineRule="auto"/>
              <w:outlineLvl w:val="9"/>
              <w:rPr>
                <w:rFonts w:ascii="仿宋" w:hAnsi="仿宋"/>
                <w:sz w:val="28"/>
                <w:szCs w:val="28"/>
              </w:rPr>
            </w:pPr>
          </w:p>
        </w:tc>
      </w:tr>
      <w:tr w14:paraId="6139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34" w:type="dxa"/>
          </w:tcPr>
          <w:p w14:paraId="6BA04156">
            <w:pPr>
              <w:spacing w:line="360" w:lineRule="auto"/>
              <w:outlineLvl w:val="9"/>
              <w:rPr>
                <w:rFonts w:ascii="仿宋" w:hAnsi="仿宋"/>
                <w:sz w:val="28"/>
                <w:szCs w:val="28"/>
              </w:rPr>
            </w:pPr>
          </w:p>
        </w:tc>
        <w:tc>
          <w:tcPr>
            <w:tcW w:w="1134" w:type="dxa"/>
          </w:tcPr>
          <w:p w14:paraId="1F91DB06">
            <w:pPr>
              <w:spacing w:line="360" w:lineRule="auto"/>
              <w:outlineLvl w:val="9"/>
              <w:rPr>
                <w:rFonts w:ascii="仿宋" w:hAnsi="仿宋"/>
                <w:sz w:val="28"/>
                <w:szCs w:val="28"/>
              </w:rPr>
            </w:pPr>
          </w:p>
        </w:tc>
        <w:tc>
          <w:tcPr>
            <w:tcW w:w="1134" w:type="dxa"/>
          </w:tcPr>
          <w:p w14:paraId="2CEF4B63">
            <w:pPr>
              <w:spacing w:line="360" w:lineRule="auto"/>
              <w:outlineLvl w:val="9"/>
              <w:rPr>
                <w:rFonts w:ascii="仿宋" w:hAnsi="仿宋"/>
                <w:sz w:val="28"/>
                <w:szCs w:val="28"/>
              </w:rPr>
            </w:pPr>
          </w:p>
        </w:tc>
        <w:tc>
          <w:tcPr>
            <w:tcW w:w="1701" w:type="dxa"/>
          </w:tcPr>
          <w:p w14:paraId="055BB580">
            <w:pPr>
              <w:spacing w:line="360" w:lineRule="auto"/>
              <w:outlineLvl w:val="9"/>
              <w:rPr>
                <w:rFonts w:ascii="仿宋" w:hAnsi="仿宋"/>
                <w:sz w:val="28"/>
                <w:szCs w:val="28"/>
              </w:rPr>
            </w:pPr>
          </w:p>
        </w:tc>
        <w:tc>
          <w:tcPr>
            <w:tcW w:w="1701" w:type="dxa"/>
          </w:tcPr>
          <w:p w14:paraId="7DA5D320">
            <w:pPr>
              <w:spacing w:line="360" w:lineRule="auto"/>
              <w:outlineLvl w:val="9"/>
              <w:rPr>
                <w:rFonts w:ascii="仿宋" w:hAnsi="仿宋"/>
                <w:sz w:val="28"/>
                <w:szCs w:val="28"/>
              </w:rPr>
            </w:pPr>
          </w:p>
        </w:tc>
        <w:tc>
          <w:tcPr>
            <w:tcW w:w="1701" w:type="dxa"/>
            <w:gridSpan w:val="2"/>
          </w:tcPr>
          <w:p w14:paraId="71F30C34">
            <w:pPr>
              <w:spacing w:line="360" w:lineRule="auto"/>
              <w:outlineLvl w:val="9"/>
              <w:rPr>
                <w:rFonts w:ascii="仿宋" w:hAnsi="仿宋"/>
                <w:sz w:val="28"/>
                <w:szCs w:val="28"/>
              </w:rPr>
            </w:pPr>
          </w:p>
        </w:tc>
        <w:tc>
          <w:tcPr>
            <w:tcW w:w="1134" w:type="dxa"/>
          </w:tcPr>
          <w:p w14:paraId="181AEF5C">
            <w:pPr>
              <w:spacing w:line="360" w:lineRule="auto"/>
              <w:outlineLvl w:val="9"/>
              <w:rPr>
                <w:rFonts w:ascii="仿宋" w:hAnsi="仿宋"/>
                <w:sz w:val="28"/>
                <w:szCs w:val="28"/>
              </w:rPr>
            </w:pPr>
          </w:p>
        </w:tc>
      </w:tr>
      <w:tr w14:paraId="05F3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34" w:type="dxa"/>
          </w:tcPr>
          <w:p w14:paraId="2E21A32C">
            <w:pPr>
              <w:spacing w:line="360" w:lineRule="auto"/>
              <w:outlineLvl w:val="9"/>
              <w:rPr>
                <w:rFonts w:ascii="仿宋" w:hAnsi="仿宋"/>
                <w:sz w:val="28"/>
                <w:szCs w:val="28"/>
              </w:rPr>
            </w:pPr>
          </w:p>
        </w:tc>
        <w:tc>
          <w:tcPr>
            <w:tcW w:w="1134" w:type="dxa"/>
          </w:tcPr>
          <w:p w14:paraId="136B69A4">
            <w:pPr>
              <w:spacing w:line="360" w:lineRule="auto"/>
              <w:outlineLvl w:val="9"/>
              <w:rPr>
                <w:rFonts w:ascii="仿宋" w:hAnsi="仿宋"/>
                <w:sz w:val="28"/>
                <w:szCs w:val="28"/>
              </w:rPr>
            </w:pPr>
          </w:p>
        </w:tc>
        <w:tc>
          <w:tcPr>
            <w:tcW w:w="1134" w:type="dxa"/>
          </w:tcPr>
          <w:p w14:paraId="16FC0815">
            <w:pPr>
              <w:spacing w:line="360" w:lineRule="auto"/>
              <w:outlineLvl w:val="9"/>
              <w:rPr>
                <w:rFonts w:ascii="仿宋" w:hAnsi="仿宋"/>
                <w:sz w:val="28"/>
                <w:szCs w:val="28"/>
              </w:rPr>
            </w:pPr>
          </w:p>
        </w:tc>
        <w:tc>
          <w:tcPr>
            <w:tcW w:w="1701" w:type="dxa"/>
          </w:tcPr>
          <w:p w14:paraId="15A052C2">
            <w:pPr>
              <w:spacing w:line="360" w:lineRule="auto"/>
              <w:outlineLvl w:val="9"/>
              <w:rPr>
                <w:rFonts w:ascii="仿宋" w:hAnsi="仿宋"/>
                <w:sz w:val="28"/>
                <w:szCs w:val="28"/>
              </w:rPr>
            </w:pPr>
          </w:p>
        </w:tc>
        <w:tc>
          <w:tcPr>
            <w:tcW w:w="1701" w:type="dxa"/>
          </w:tcPr>
          <w:p w14:paraId="1177B584">
            <w:pPr>
              <w:spacing w:line="360" w:lineRule="auto"/>
              <w:outlineLvl w:val="9"/>
              <w:rPr>
                <w:rFonts w:ascii="仿宋" w:hAnsi="仿宋"/>
                <w:sz w:val="28"/>
                <w:szCs w:val="28"/>
              </w:rPr>
            </w:pPr>
          </w:p>
        </w:tc>
        <w:tc>
          <w:tcPr>
            <w:tcW w:w="1701" w:type="dxa"/>
            <w:gridSpan w:val="2"/>
          </w:tcPr>
          <w:p w14:paraId="46DE875B">
            <w:pPr>
              <w:spacing w:line="360" w:lineRule="auto"/>
              <w:outlineLvl w:val="9"/>
              <w:rPr>
                <w:rFonts w:ascii="仿宋" w:hAnsi="仿宋"/>
                <w:sz w:val="28"/>
                <w:szCs w:val="28"/>
              </w:rPr>
            </w:pPr>
          </w:p>
        </w:tc>
        <w:tc>
          <w:tcPr>
            <w:tcW w:w="1134" w:type="dxa"/>
          </w:tcPr>
          <w:p w14:paraId="32788B56">
            <w:pPr>
              <w:spacing w:line="360" w:lineRule="auto"/>
              <w:outlineLvl w:val="9"/>
              <w:rPr>
                <w:rFonts w:ascii="仿宋" w:hAnsi="仿宋"/>
                <w:sz w:val="28"/>
                <w:szCs w:val="28"/>
              </w:rPr>
            </w:pPr>
          </w:p>
        </w:tc>
      </w:tr>
      <w:tr w14:paraId="48E0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34" w:type="dxa"/>
          </w:tcPr>
          <w:p w14:paraId="743B8744">
            <w:pPr>
              <w:spacing w:line="360" w:lineRule="auto"/>
              <w:outlineLvl w:val="9"/>
              <w:rPr>
                <w:rFonts w:ascii="仿宋" w:hAnsi="仿宋"/>
                <w:sz w:val="28"/>
                <w:szCs w:val="28"/>
              </w:rPr>
            </w:pPr>
          </w:p>
        </w:tc>
        <w:tc>
          <w:tcPr>
            <w:tcW w:w="1134" w:type="dxa"/>
          </w:tcPr>
          <w:p w14:paraId="2ACC2896">
            <w:pPr>
              <w:spacing w:line="360" w:lineRule="auto"/>
              <w:outlineLvl w:val="9"/>
              <w:rPr>
                <w:rFonts w:ascii="仿宋" w:hAnsi="仿宋"/>
                <w:sz w:val="28"/>
                <w:szCs w:val="28"/>
              </w:rPr>
            </w:pPr>
          </w:p>
        </w:tc>
        <w:tc>
          <w:tcPr>
            <w:tcW w:w="1134" w:type="dxa"/>
          </w:tcPr>
          <w:p w14:paraId="05F326CD">
            <w:pPr>
              <w:spacing w:line="360" w:lineRule="auto"/>
              <w:outlineLvl w:val="9"/>
              <w:rPr>
                <w:rFonts w:ascii="仿宋" w:hAnsi="仿宋"/>
                <w:sz w:val="28"/>
                <w:szCs w:val="28"/>
              </w:rPr>
            </w:pPr>
          </w:p>
        </w:tc>
        <w:tc>
          <w:tcPr>
            <w:tcW w:w="1701" w:type="dxa"/>
          </w:tcPr>
          <w:p w14:paraId="13929BBE">
            <w:pPr>
              <w:spacing w:line="360" w:lineRule="auto"/>
              <w:outlineLvl w:val="9"/>
              <w:rPr>
                <w:rFonts w:ascii="仿宋" w:hAnsi="仿宋"/>
                <w:sz w:val="28"/>
                <w:szCs w:val="28"/>
              </w:rPr>
            </w:pPr>
          </w:p>
        </w:tc>
        <w:tc>
          <w:tcPr>
            <w:tcW w:w="1701" w:type="dxa"/>
          </w:tcPr>
          <w:p w14:paraId="65E6C0F0">
            <w:pPr>
              <w:spacing w:line="360" w:lineRule="auto"/>
              <w:outlineLvl w:val="9"/>
              <w:rPr>
                <w:rFonts w:ascii="仿宋" w:hAnsi="仿宋"/>
                <w:sz w:val="28"/>
                <w:szCs w:val="28"/>
              </w:rPr>
            </w:pPr>
          </w:p>
        </w:tc>
        <w:tc>
          <w:tcPr>
            <w:tcW w:w="1701" w:type="dxa"/>
            <w:gridSpan w:val="2"/>
          </w:tcPr>
          <w:p w14:paraId="2FC1D42D">
            <w:pPr>
              <w:spacing w:line="360" w:lineRule="auto"/>
              <w:outlineLvl w:val="9"/>
              <w:rPr>
                <w:rFonts w:ascii="仿宋" w:hAnsi="仿宋"/>
                <w:sz w:val="28"/>
                <w:szCs w:val="28"/>
              </w:rPr>
            </w:pPr>
          </w:p>
        </w:tc>
        <w:tc>
          <w:tcPr>
            <w:tcW w:w="1134" w:type="dxa"/>
          </w:tcPr>
          <w:p w14:paraId="69B84B60">
            <w:pPr>
              <w:spacing w:line="360" w:lineRule="auto"/>
              <w:outlineLvl w:val="9"/>
              <w:rPr>
                <w:rFonts w:ascii="仿宋" w:hAnsi="仿宋"/>
                <w:sz w:val="28"/>
                <w:szCs w:val="28"/>
              </w:rPr>
            </w:pPr>
          </w:p>
        </w:tc>
      </w:tr>
      <w:tr w14:paraId="790C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34" w:type="dxa"/>
          </w:tcPr>
          <w:p w14:paraId="31749397">
            <w:pPr>
              <w:spacing w:line="360" w:lineRule="auto"/>
              <w:outlineLvl w:val="9"/>
              <w:rPr>
                <w:rFonts w:ascii="仿宋" w:hAnsi="仿宋"/>
                <w:sz w:val="28"/>
                <w:szCs w:val="28"/>
              </w:rPr>
            </w:pPr>
          </w:p>
        </w:tc>
        <w:tc>
          <w:tcPr>
            <w:tcW w:w="1134" w:type="dxa"/>
          </w:tcPr>
          <w:p w14:paraId="4BF8F246">
            <w:pPr>
              <w:spacing w:line="360" w:lineRule="auto"/>
              <w:outlineLvl w:val="9"/>
              <w:rPr>
                <w:rFonts w:ascii="仿宋" w:hAnsi="仿宋"/>
                <w:sz w:val="28"/>
                <w:szCs w:val="28"/>
              </w:rPr>
            </w:pPr>
          </w:p>
        </w:tc>
        <w:tc>
          <w:tcPr>
            <w:tcW w:w="1134" w:type="dxa"/>
          </w:tcPr>
          <w:p w14:paraId="797A0021">
            <w:pPr>
              <w:spacing w:line="360" w:lineRule="auto"/>
              <w:outlineLvl w:val="9"/>
              <w:rPr>
                <w:rFonts w:ascii="仿宋" w:hAnsi="仿宋"/>
                <w:sz w:val="28"/>
                <w:szCs w:val="28"/>
              </w:rPr>
            </w:pPr>
          </w:p>
        </w:tc>
        <w:tc>
          <w:tcPr>
            <w:tcW w:w="1701" w:type="dxa"/>
          </w:tcPr>
          <w:p w14:paraId="13FBAC52">
            <w:pPr>
              <w:spacing w:line="360" w:lineRule="auto"/>
              <w:outlineLvl w:val="9"/>
              <w:rPr>
                <w:rFonts w:ascii="仿宋" w:hAnsi="仿宋"/>
                <w:sz w:val="28"/>
                <w:szCs w:val="28"/>
              </w:rPr>
            </w:pPr>
          </w:p>
        </w:tc>
        <w:tc>
          <w:tcPr>
            <w:tcW w:w="1701" w:type="dxa"/>
          </w:tcPr>
          <w:p w14:paraId="4D138CA2">
            <w:pPr>
              <w:spacing w:line="360" w:lineRule="auto"/>
              <w:outlineLvl w:val="9"/>
              <w:rPr>
                <w:rFonts w:ascii="仿宋" w:hAnsi="仿宋"/>
                <w:sz w:val="28"/>
                <w:szCs w:val="28"/>
              </w:rPr>
            </w:pPr>
          </w:p>
        </w:tc>
        <w:tc>
          <w:tcPr>
            <w:tcW w:w="1701" w:type="dxa"/>
            <w:gridSpan w:val="2"/>
          </w:tcPr>
          <w:p w14:paraId="21D399F5">
            <w:pPr>
              <w:spacing w:line="360" w:lineRule="auto"/>
              <w:outlineLvl w:val="9"/>
              <w:rPr>
                <w:rFonts w:ascii="仿宋" w:hAnsi="仿宋"/>
                <w:sz w:val="28"/>
                <w:szCs w:val="28"/>
              </w:rPr>
            </w:pPr>
          </w:p>
        </w:tc>
        <w:tc>
          <w:tcPr>
            <w:tcW w:w="1134" w:type="dxa"/>
          </w:tcPr>
          <w:p w14:paraId="7ABBE30C">
            <w:pPr>
              <w:spacing w:line="360" w:lineRule="auto"/>
              <w:outlineLvl w:val="9"/>
              <w:rPr>
                <w:rFonts w:ascii="仿宋" w:hAnsi="仿宋"/>
                <w:sz w:val="28"/>
                <w:szCs w:val="28"/>
              </w:rPr>
            </w:pPr>
          </w:p>
        </w:tc>
      </w:tr>
      <w:tr w14:paraId="0390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34" w:type="dxa"/>
          </w:tcPr>
          <w:p w14:paraId="704EC79E">
            <w:pPr>
              <w:spacing w:line="360" w:lineRule="auto"/>
              <w:outlineLvl w:val="9"/>
              <w:rPr>
                <w:rFonts w:ascii="仿宋" w:hAnsi="仿宋"/>
                <w:sz w:val="28"/>
                <w:szCs w:val="28"/>
              </w:rPr>
            </w:pPr>
          </w:p>
        </w:tc>
        <w:tc>
          <w:tcPr>
            <w:tcW w:w="1134" w:type="dxa"/>
          </w:tcPr>
          <w:p w14:paraId="0C108AD4">
            <w:pPr>
              <w:spacing w:line="360" w:lineRule="auto"/>
              <w:outlineLvl w:val="9"/>
              <w:rPr>
                <w:rFonts w:ascii="仿宋" w:hAnsi="仿宋"/>
                <w:sz w:val="28"/>
                <w:szCs w:val="28"/>
              </w:rPr>
            </w:pPr>
          </w:p>
        </w:tc>
        <w:tc>
          <w:tcPr>
            <w:tcW w:w="1134" w:type="dxa"/>
          </w:tcPr>
          <w:p w14:paraId="0B0DDEAB">
            <w:pPr>
              <w:spacing w:line="360" w:lineRule="auto"/>
              <w:outlineLvl w:val="9"/>
              <w:rPr>
                <w:rFonts w:ascii="仿宋" w:hAnsi="仿宋"/>
                <w:sz w:val="28"/>
                <w:szCs w:val="28"/>
              </w:rPr>
            </w:pPr>
          </w:p>
        </w:tc>
        <w:tc>
          <w:tcPr>
            <w:tcW w:w="1701" w:type="dxa"/>
          </w:tcPr>
          <w:p w14:paraId="0C2B02A1">
            <w:pPr>
              <w:spacing w:line="360" w:lineRule="auto"/>
              <w:outlineLvl w:val="9"/>
              <w:rPr>
                <w:rFonts w:ascii="仿宋" w:hAnsi="仿宋"/>
                <w:sz w:val="28"/>
                <w:szCs w:val="28"/>
              </w:rPr>
            </w:pPr>
          </w:p>
        </w:tc>
        <w:tc>
          <w:tcPr>
            <w:tcW w:w="1701" w:type="dxa"/>
          </w:tcPr>
          <w:p w14:paraId="5616F476">
            <w:pPr>
              <w:spacing w:line="360" w:lineRule="auto"/>
              <w:outlineLvl w:val="9"/>
              <w:rPr>
                <w:rFonts w:ascii="仿宋" w:hAnsi="仿宋"/>
                <w:sz w:val="28"/>
                <w:szCs w:val="28"/>
              </w:rPr>
            </w:pPr>
          </w:p>
        </w:tc>
        <w:tc>
          <w:tcPr>
            <w:tcW w:w="1701" w:type="dxa"/>
            <w:gridSpan w:val="2"/>
          </w:tcPr>
          <w:p w14:paraId="1C1350E5">
            <w:pPr>
              <w:spacing w:line="360" w:lineRule="auto"/>
              <w:outlineLvl w:val="9"/>
              <w:rPr>
                <w:rFonts w:ascii="仿宋" w:hAnsi="仿宋"/>
                <w:sz w:val="28"/>
                <w:szCs w:val="28"/>
              </w:rPr>
            </w:pPr>
          </w:p>
        </w:tc>
        <w:tc>
          <w:tcPr>
            <w:tcW w:w="1134" w:type="dxa"/>
          </w:tcPr>
          <w:p w14:paraId="2393007A">
            <w:pPr>
              <w:spacing w:line="360" w:lineRule="auto"/>
              <w:outlineLvl w:val="9"/>
              <w:rPr>
                <w:rFonts w:ascii="仿宋" w:hAnsi="仿宋"/>
                <w:sz w:val="28"/>
                <w:szCs w:val="28"/>
              </w:rPr>
            </w:pPr>
          </w:p>
        </w:tc>
      </w:tr>
      <w:tr w14:paraId="3985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34" w:type="dxa"/>
          </w:tcPr>
          <w:p w14:paraId="11524622">
            <w:pPr>
              <w:spacing w:line="360" w:lineRule="auto"/>
              <w:outlineLvl w:val="9"/>
              <w:rPr>
                <w:rFonts w:ascii="仿宋" w:hAnsi="仿宋"/>
                <w:sz w:val="28"/>
                <w:szCs w:val="28"/>
              </w:rPr>
            </w:pPr>
          </w:p>
        </w:tc>
        <w:tc>
          <w:tcPr>
            <w:tcW w:w="1134" w:type="dxa"/>
          </w:tcPr>
          <w:p w14:paraId="4BD65B93">
            <w:pPr>
              <w:spacing w:line="360" w:lineRule="auto"/>
              <w:outlineLvl w:val="9"/>
              <w:rPr>
                <w:rFonts w:ascii="仿宋" w:hAnsi="仿宋"/>
                <w:sz w:val="28"/>
                <w:szCs w:val="28"/>
              </w:rPr>
            </w:pPr>
          </w:p>
        </w:tc>
        <w:tc>
          <w:tcPr>
            <w:tcW w:w="1134" w:type="dxa"/>
          </w:tcPr>
          <w:p w14:paraId="7994FD41">
            <w:pPr>
              <w:spacing w:line="360" w:lineRule="auto"/>
              <w:outlineLvl w:val="9"/>
              <w:rPr>
                <w:rFonts w:ascii="仿宋" w:hAnsi="仿宋"/>
                <w:sz w:val="28"/>
                <w:szCs w:val="28"/>
              </w:rPr>
            </w:pPr>
          </w:p>
        </w:tc>
        <w:tc>
          <w:tcPr>
            <w:tcW w:w="1701" w:type="dxa"/>
          </w:tcPr>
          <w:p w14:paraId="5D3823B6">
            <w:pPr>
              <w:spacing w:line="360" w:lineRule="auto"/>
              <w:outlineLvl w:val="9"/>
              <w:rPr>
                <w:rFonts w:ascii="仿宋" w:hAnsi="仿宋"/>
                <w:sz w:val="28"/>
                <w:szCs w:val="28"/>
              </w:rPr>
            </w:pPr>
          </w:p>
        </w:tc>
        <w:tc>
          <w:tcPr>
            <w:tcW w:w="1701" w:type="dxa"/>
          </w:tcPr>
          <w:p w14:paraId="3032E591">
            <w:pPr>
              <w:spacing w:line="360" w:lineRule="auto"/>
              <w:outlineLvl w:val="9"/>
              <w:rPr>
                <w:rFonts w:ascii="仿宋" w:hAnsi="仿宋"/>
                <w:sz w:val="28"/>
                <w:szCs w:val="28"/>
              </w:rPr>
            </w:pPr>
          </w:p>
        </w:tc>
        <w:tc>
          <w:tcPr>
            <w:tcW w:w="1701" w:type="dxa"/>
            <w:gridSpan w:val="2"/>
          </w:tcPr>
          <w:p w14:paraId="79577E58">
            <w:pPr>
              <w:spacing w:line="360" w:lineRule="auto"/>
              <w:outlineLvl w:val="9"/>
              <w:rPr>
                <w:rFonts w:ascii="仿宋" w:hAnsi="仿宋"/>
                <w:sz w:val="28"/>
                <w:szCs w:val="28"/>
              </w:rPr>
            </w:pPr>
          </w:p>
        </w:tc>
        <w:tc>
          <w:tcPr>
            <w:tcW w:w="1134" w:type="dxa"/>
          </w:tcPr>
          <w:p w14:paraId="2632F4F7">
            <w:pPr>
              <w:spacing w:line="360" w:lineRule="auto"/>
              <w:outlineLvl w:val="9"/>
              <w:rPr>
                <w:rFonts w:ascii="仿宋" w:hAnsi="仿宋"/>
                <w:sz w:val="28"/>
                <w:szCs w:val="28"/>
              </w:rPr>
            </w:pPr>
          </w:p>
        </w:tc>
      </w:tr>
      <w:tr w14:paraId="5FB1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34" w:type="dxa"/>
          </w:tcPr>
          <w:p w14:paraId="6C9EA9C2">
            <w:pPr>
              <w:spacing w:line="360" w:lineRule="auto"/>
              <w:outlineLvl w:val="9"/>
              <w:rPr>
                <w:rFonts w:ascii="仿宋" w:hAnsi="仿宋"/>
                <w:sz w:val="28"/>
                <w:szCs w:val="28"/>
              </w:rPr>
            </w:pPr>
          </w:p>
        </w:tc>
        <w:tc>
          <w:tcPr>
            <w:tcW w:w="1134" w:type="dxa"/>
          </w:tcPr>
          <w:p w14:paraId="0A3EDAE5">
            <w:pPr>
              <w:spacing w:line="360" w:lineRule="auto"/>
              <w:outlineLvl w:val="9"/>
              <w:rPr>
                <w:rFonts w:ascii="仿宋" w:hAnsi="仿宋"/>
                <w:sz w:val="28"/>
                <w:szCs w:val="28"/>
              </w:rPr>
            </w:pPr>
          </w:p>
        </w:tc>
        <w:tc>
          <w:tcPr>
            <w:tcW w:w="1134" w:type="dxa"/>
          </w:tcPr>
          <w:p w14:paraId="0BE7AD3E">
            <w:pPr>
              <w:spacing w:line="360" w:lineRule="auto"/>
              <w:outlineLvl w:val="9"/>
              <w:rPr>
                <w:rFonts w:ascii="仿宋" w:hAnsi="仿宋"/>
                <w:sz w:val="28"/>
                <w:szCs w:val="28"/>
              </w:rPr>
            </w:pPr>
          </w:p>
        </w:tc>
        <w:tc>
          <w:tcPr>
            <w:tcW w:w="1701" w:type="dxa"/>
          </w:tcPr>
          <w:p w14:paraId="1AC32F93">
            <w:pPr>
              <w:spacing w:line="360" w:lineRule="auto"/>
              <w:outlineLvl w:val="9"/>
              <w:rPr>
                <w:rFonts w:ascii="仿宋" w:hAnsi="仿宋"/>
                <w:sz w:val="28"/>
                <w:szCs w:val="28"/>
              </w:rPr>
            </w:pPr>
          </w:p>
        </w:tc>
        <w:tc>
          <w:tcPr>
            <w:tcW w:w="1701" w:type="dxa"/>
          </w:tcPr>
          <w:p w14:paraId="761E2C88">
            <w:pPr>
              <w:spacing w:line="360" w:lineRule="auto"/>
              <w:outlineLvl w:val="9"/>
              <w:rPr>
                <w:rFonts w:ascii="仿宋" w:hAnsi="仿宋"/>
                <w:sz w:val="28"/>
                <w:szCs w:val="28"/>
              </w:rPr>
            </w:pPr>
          </w:p>
        </w:tc>
        <w:tc>
          <w:tcPr>
            <w:tcW w:w="1701" w:type="dxa"/>
            <w:gridSpan w:val="2"/>
          </w:tcPr>
          <w:p w14:paraId="222ABD44">
            <w:pPr>
              <w:spacing w:line="360" w:lineRule="auto"/>
              <w:outlineLvl w:val="9"/>
              <w:rPr>
                <w:rFonts w:ascii="仿宋" w:hAnsi="仿宋"/>
                <w:sz w:val="28"/>
                <w:szCs w:val="28"/>
              </w:rPr>
            </w:pPr>
          </w:p>
        </w:tc>
        <w:tc>
          <w:tcPr>
            <w:tcW w:w="1134" w:type="dxa"/>
          </w:tcPr>
          <w:p w14:paraId="67807464">
            <w:pPr>
              <w:spacing w:line="360" w:lineRule="auto"/>
              <w:outlineLvl w:val="9"/>
              <w:rPr>
                <w:rFonts w:ascii="仿宋" w:hAnsi="仿宋"/>
                <w:sz w:val="28"/>
                <w:szCs w:val="28"/>
              </w:rPr>
            </w:pPr>
          </w:p>
        </w:tc>
      </w:tr>
      <w:tr w14:paraId="07D0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34" w:type="dxa"/>
          </w:tcPr>
          <w:p w14:paraId="0665B987">
            <w:pPr>
              <w:spacing w:line="360" w:lineRule="auto"/>
              <w:outlineLvl w:val="9"/>
              <w:rPr>
                <w:rFonts w:ascii="仿宋" w:hAnsi="仿宋"/>
                <w:sz w:val="28"/>
                <w:szCs w:val="28"/>
              </w:rPr>
            </w:pPr>
          </w:p>
        </w:tc>
        <w:tc>
          <w:tcPr>
            <w:tcW w:w="1134" w:type="dxa"/>
          </w:tcPr>
          <w:p w14:paraId="5FEEE3F2">
            <w:pPr>
              <w:spacing w:line="360" w:lineRule="auto"/>
              <w:outlineLvl w:val="9"/>
              <w:rPr>
                <w:rFonts w:ascii="仿宋" w:hAnsi="仿宋"/>
                <w:sz w:val="28"/>
                <w:szCs w:val="28"/>
              </w:rPr>
            </w:pPr>
          </w:p>
        </w:tc>
        <w:tc>
          <w:tcPr>
            <w:tcW w:w="1134" w:type="dxa"/>
          </w:tcPr>
          <w:p w14:paraId="32A0FF26">
            <w:pPr>
              <w:spacing w:line="360" w:lineRule="auto"/>
              <w:outlineLvl w:val="9"/>
              <w:rPr>
                <w:rFonts w:ascii="仿宋" w:hAnsi="仿宋"/>
                <w:sz w:val="28"/>
                <w:szCs w:val="28"/>
              </w:rPr>
            </w:pPr>
          </w:p>
        </w:tc>
        <w:tc>
          <w:tcPr>
            <w:tcW w:w="1701" w:type="dxa"/>
          </w:tcPr>
          <w:p w14:paraId="351B75CA">
            <w:pPr>
              <w:spacing w:line="360" w:lineRule="auto"/>
              <w:outlineLvl w:val="9"/>
              <w:rPr>
                <w:rFonts w:ascii="仿宋" w:hAnsi="仿宋"/>
                <w:sz w:val="28"/>
                <w:szCs w:val="28"/>
              </w:rPr>
            </w:pPr>
          </w:p>
        </w:tc>
        <w:tc>
          <w:tcPr>
            <w:tcW w:w="1701" w:type="dxa"/>
          </w:tcPr>
          <w:p w14:paraId="3C2967D2">
            <w:pPr>
              <w:spacing w:line="360" w:lineRule="auto"/>
              <w:outlineLvl w:val="9"/>
              <w:rPr>
                <w:rFonts w:ascii="仿宋" w:hAnsi="仿宋"/>
                <w:sz w:val="28"/>
                <w:szCs w:val="28"/>
              </w:rPr>
            </w:pPr>
          </w:p>
        </w:tc>
        <w:tc>
          <w:tcPr>
            <w:tcW w:w="1701" w:type="dxa"/>
            <w:gridSpan w:val="2"/>
          </w:tcPr>
          <w:p w14:paraId="7EA40D8C">
            <w:pPr>
              <w:spacing w:line="360" w:lineRule="auto"/>
              <w:outlineLvl w:val="9"/>
              <w:rPr>
                <w:rFonts w:ascii="仿宋" w:hAnsi="仿宋"/>
                <w:sz w:val="28"/>
                <w:szCs w:val="28"/>
              </w:rPr>
            </w:pPr>
          </w:p>
        </w:tc>
        <w:tc>
          <w:tcPr>
            <w:tcW w:w="1134" w:type="dxa"/>
          </w:tcPr>
          <w:p w14:paraId="1284811F">
            <w:pPr>
              <w:spacing w:line="360" w:lineRule="auto"/>
              <w:outlineLvl w:val="9"/>
              <w:rPr>
                <w:rFonts w:ascii="仿宋" w:hAnsi="仿宋"/>
                <w:sz w:val="28"/>
                <w:szCs w:val="28"/>
              </w:rPr>
            </w:pPr>
          </w:p>
        </w:tc>
      </w:tr>
    </w:tbl>
    <w:p w14:paraId="40D4C4EC">
      <w:pPr>
        <w:spacing w:line="360" w:lineRule="auto"/>
        <w:ind w:right="-161"/>
        <w:outlineLvl w:val="9"/>
        <w:rPr>
          <w:rFonts w:hint="eastAsia" w:ascii="宋体" w:hAnsi="宋体" w:eastAsia="宋体" w:cs="宋体"/>
          <w:sz w:val="28"/>
          <w:szCs w:val="28"/>
          <w:highlight w:val="none"/>
        </w:rPr>
      </w:pPr>
      <w:r>
        <w:rPr>
          <w:rFonts w:hint="eastAsia" w:ascii="宋体" w:hAnsi="宋体" w:eastAsia="宋体" w:cs="宋体"/>
          <w:color w:val="auto"/>
          <w:sz w:val="28"/>
          <w:szCs w:val="28"/>
          <w:highlight w:val="none"/>
          <w:lang w:eastAsia="zh-CN"/>
        </w:rPr>
        <w:t>注：本表后附相关人员的相关证书证件、本单位社保</w:t>
      </w:r>
      <w:r>
        <w:rPr>
          <w:rFonts w:hint="eastAsia" w:ascii="宋体" w:hAnsi="宋体" w:cs="宋体"/>
          <w:color w:val="auto"/>
          <w:sz w:val="28"/>
          <w:szCs w:val="28"/>
          <w:highlight w:val="none"/>
          <w:lang w:eastAsia="zh-CN"/>
        </w:rPr>
        <w:t>缴纳</w:t>
      </w:r>
      <w:r>
        <w:rPr>
          <w:rFonts w:hint="eastAsia" w:ascii="宋体" w:hAnsi="宋体" w:eastAsia="宋体" w:cs="宋体"/>
          <w:color w:val="auto"/>
          <w:sz w:val="28"/>
          <w:szCs w:val="28"/>
          <w:highlight w:val="none"/>
          <w:lang w:eastAsia="zh-CN"/>
        </w:rPr>
        <w:t>证明。</w:t>
      </w:r>
    </w:p>
    <w:p w14:paraId="04A09E89">
      <w:pPr>
        <w:spacing w:line="360" w:lineRule="auto"/>
        <w:ind w:right="-161" w:firstLine="2240" w:firstLineChars="800"/>
        <w:outlineLvl w:val="9"/>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投标单位</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公章</w:t>
      </w:r>
      <w:r>
        <w:rPr>
          <w:rFonts w:hint="eastAsia" w:ascii="宋体" w:hAnsi="宋体" w:cs="宋体"/>
          <w:color w:val="auto"/>
          <w:sz w:val="28"/>
          <w:szCs w:val="28"/>
          <w:highlight w:val="none"/>
          <w:lang w:eastAsia="zh-CN"/>
        </w:rPr>
        <w:t>）</w:t>
      </w:r>
    </w:p>
    <w:p w14:paraId="00561A51">
      <w:pPr>
        <w:spacing w:line="360" w:lineRule="auto"/>
        <w:ind w:right="-161" w:firstLine="2240" w:firstLineChars="800"/>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或被授权代表：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eastAsia="宋体" w:cs="宋体"/>
          <w:color w:val="auto"/>
          <w:sz w:val="28"/>
          <w:szCs w:val="28"/>
          <w:highlight w:val="none"/>
        </w:rPr>
        <w:t>）</w:t>
      </w:r>
    </w:p>
    <w:p w14:paraId="69652DFF">
      <w:pPr>
        <w:tabs>
          <w:tab w:val="left" w:pos="9070"/>
        </w:tabs>
        <w:spacing w:line="360" w:lineRule="auto"/>
        <w:ind w:right="-428" w:firstLine="2240" w:firstLineChars="800"/>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eastAsia="宋体" w:cs="宋体"/>
          <w:color w:val="auto"/>
          <w:sz w:val="28"/>
          <w:szCs w:val="28"/>
          <w:highlight w:val="none"/>
          <w:u w:val="single"/>
        </w:rPr>
        <w:t xml:space="preserve">                 </w:t>
      </w:r>
    </w:p>
    <w:p w14:paraId="6215B613">
      <w:pPr>
        <w:autoSpaceDE w:val="0"/>
        <w:autoSpaceDN w:val="0"/>
        <w:adjustRightInd w:val="0"/>
        <w:spacing w:line="360" w:lineRule="auto"/>
        <w:jc w:val="center"/>
        <w:outlineLvl w:val="9"/>
        <w:rPr>
          <w:rFonts w:hint="eastAsia" w:ascii="宋体" w:hAnsi="宋体" w:eastAsia="宋体" w:cs="宋体"/>
          <w:b/>
          <w:bCs/>
          <w:color w:val="auto"/>
          <w:sz w:val="30"/>
          <w:szCs w:val="30"/>
          <w:highlight w:val="none"/>
        </w:rPr>
      </w:pPr>
    </w:p>
    <w:p w14:paraId="4E2C0ACA">
      <w:pPr>
        <w:pStyle w:val="14"/>
        <w:outlineLvl w:val="9"/>
        <w:rPr>
          <w:rFonts w:hint="eastAsia"/>
        </w:rPr>
      </w:pPr>
    </w:p>
    <w:p w14:paraId="150B7476">
      <w:pPr>
        <w:rPr>
          <w:rFonts w:hint="eastAsia" w:ascii="宋体" w:hAnsi="宋体" w:cs="宋体"/>
          <w:b/>
          <w:bCs/>
          <w:color w:val="auto"/>
          <w:sz w:val="30"/>
          <w:szCs w:val="30"/>
          <w:highlight w:val="none"/>
          <w:lang w:eastAsia="zh-CN"/>
        </w:rPr>
      </w:pPr>
      <w:bookmarkStart w:id="553" w:name="_Toc13784"/>
      <w:r>
        <w:rPr>
          <w:rFonts w:hint="eastAsia" w:ascii="宋体" w:hAnsi="宋体" w:cs="宋体"/>
          <w:b/>
          <w:bCs/>
          <w:color w:val="auto"/>
          <w:sz w:val="30"/>
          <w:szCs w:val="30"/>
          <w:highlight w:val="none"/>
          <w:lang w:eastAsia="zh-CN"/>
        </w:rPr>
        <w:br w:type="page"/>
      </w:r>
    </w:p>
    <w:p w14:paraId="69B6888A">
      <w:pPr>
        <w:autoSpaceDE w:val="0"/>
        <w:autoSpaceDN w:val="0"/>
        <w:adjustRightInd w:val="0"/>
        <w:spacing w:line="360" w:lineRule="auto"/>
        <w:jc w:val="center"/>
        <w:outlineLvl w:val="1"/>
        <w:rPr>
          <w:rFonts w:hint="eastAsia" w:ascii="宋体" w:hAnsi="宋体" w:eastAsia="宋体" w:cs="宋体"/>
          <w:b/>
          <w:bCs/>
          <w:color w:val="auto"/>
          <w:sz w:val="30"/>
          <w:szCs w:val="30"/>
          <w:highlight w:val="yellow"/>
        </w:rPr>
      </w:pPr>
      <w:r>
        <w:rPr>
          <w:rFonts w:hint="eastAsia" w:ascii="宋体" w:hAnsi="宋体" w:cs="宋体"/>
          <w:b/>
          <w:bCs/>
          <w:color w:val="auto"/>
          <w:sz w:val="30"/>
          <w:szCs w:val="30"/>
          <w:highlight w:val="none"/>
          <w:lang w:eastAsia="zh-CN"/>
        </w:rPr>
        <w:t>七</w:t>
      </w:r>
      <w:r>
        <w:rPr>
          <w:rFonts w:hint="eastAsia" w:ascii="宋体" w:hAnsi="宋体" w:eastAsia="宋体" w:cs="宋体"/>
          <w:b/>
          <w:bCs/>
          <w:color w:val="auto"/>
          <w:sz w:val="30"/>
          <w:szCs w:val="30"/>
          <w:highlight w:val="none"/>
        </w:rPr>
        <w:t>、</w:t>
      </w:r>
      <w:bookmarkEnd w:id="546"/>
      <w:bookmarkEnd w:id="547"/>
      <w:bookmarkEnd w:id="548"/>
      <w:bookmarkEnd w:id="549"/>
      <w:bookmarkEnd w:id="550"/>
      <w:bookmarkEnd w:id="551"/>
      <w:bookmarkEnd w:id="552"/>
      <w:r>
        <w:rPr>
          <w:rFonts w:hint="eastAsia" w:ascii="宋体" w:hAnsi="宋体" w:eastAsia="宋体" w:cs="宋体"/>
          <w:b/>
          <w:bCs/>
          <w:color w:val="auto"/>
          <w:sz w:val="30"/>
          <w:szCs w:val="30"/>
          <w:highlight w:val="none"/>
          <w:lang w:eastAsia="zh-CN"/>
        </w:rPr>
        <w:t>投标人</w:t>
      </w:r>
      <w:r>
        <w:rPr>
          <w:rFonts w:hint="eastAsia" w:ascii="宋体" w:hAnsi="宋体" w:eastAsia="宋体" w:cs="宋体"/>
          <w:b/>
          <w:bCs/>
          <w:color w:val="auto"/>
          <w:sz w:val="30"/>
          <w:szCs w:val="30"/>
          <w:highlight w:val="none"/>
          <w:lang w:val="zh-CN"/>
        </w:rPr>
        <w:t>资质证明文件</w:t>
      </w:r>
      <w:bookmarkEnd w:id="553"/>
    </w:p>
    <w:p w14:paraId="2B1D1553">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1、满足《中华人民共和国政府采购法》第二十二条规定</w:t>
      </w:r>
    </w:p>
    <w:p w14:paraId="5B6613E7">
      <w:pPr>
        <w:keepNext w:val="0"/>
        <w:keepLines w:val="0"/>
        <w:pageBreakBefore w:val="0"/>
        <w:widowControl w:val="0"/>
        <w:kinsoku/>
        <w:wordWrap/>
        <w:overflowPunct/>
        <w:topLinePunct w:val="0"/>
        <w:autoSpaceDE w:val="0"/>
        <w:autoSpaceDN w:val="0"/>
        <w:bidi w:val="0"/>
        <w:adjustRightInd w:val="0"/>
        <w:snapToGrid w:val="0"/>
        <w:spacing w:before="120" w:beforeLines="50"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2、本项目的特定资格要求：</w:t>
      </w:r>
    </w:p>
    <w:p w14:paraId="21BE0002">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合同包1（购买社会中介机构参与政府投资类项目审计框架协议采购项目（造价咨询））特定资格要求如下:</w:t>
      </w:r>
    </w:p>
    <w:p w14:paraId="11F00C95">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（1）具有独立承担民事责任能力的法人、其他组织或自然人，营业执照、组织机构代码证、税务登记证（多证合一只提供营业执照，事业单位提供事业单位法人证书，自然人提供本人身份证）合法有效；</w:t>
      </w:r>
    </w:p>
    <w:p w14:paraId="729C4E2A">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（2）投标单位拟派项目负责人须具有一级注册造价工程师资格，注册单位须与投标单位名称一致。</w:t>
      </w:r>
    </w:p>
    <w:p w14:paraId="70975778">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（3）法定代表人身份证明书、法定代表人授权委托书（附法定代表人身份证复印件及被授权人身份证复印件，法定代表人直接参加投标须提供法定代表人身份证明书及法定代表人身份证复印件）；</w:t>
      </w:r>
    </w:p>
    <w:p w14:paraId="60F0C1C0">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4）财务状况报告：须提供近三年（2022年、2023年、2024年）内任意一年度经审计的财务会计报告（包括审计报告、资产负债表、利润表、现金流量表、所有者权益变动表及其附注，成立时间至提交投标文件截止时间不足一年的可提供成立后任意时段的资产负债表。），或提供投标截止时间前6个月内基本账户开户银行出具的资信证明，或信用担保机构出具的投标担保函（以上三种形式的资料提供任何一种即可）；</w:t>
      </w:r>
    </w:p>
    <w:p w14:paraId="70DA49EF">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5）税收缴纳证明：提供递交投标文件截止之日前六个月内任意一个月的依法缴纳税收的相关凭据（时间以税款所属日期为准、税种须包含增值税或企业所得税），凭据应有税务机关或代收机关的公章或业务专用章。依法免税或无须缴纳税收的投标单位，应提供相应证明文件；</w:t>
      </w:r>
    </w:p>
    <w:p w14:paraId="5C33AA97">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（6）社会保障资金缴纳证明：提供递交投标文件截止之日前六个月内已缴存至少一个月社会保障资金缴纳的有效证明，依法不需要缴纳社会保障资金的投标单位应提供相关证明材料；</w:t>
      </w:r>
    </w:p>
    <w:p w14:paraId="339EE7B4">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（7）投标单位须提供参加采购活动近三年内经营活动中无重大违法记录声明；</w:t>
      </w:r>
    </w:p>
    <w:p w14:paraId="2C526B05">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（8）投标单位须提供具有履行合同所必需的设备和专业技术能力的书面声明；</w:t>
      </w:r>
    </w:p>
    <w:p w14:paraId="73D2F2F9">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9）投标单位在①“信用中国”（www.creditchina.gov.cn）网站上未被列入政府采购严重违法失信行为记录名单、重大税收违法失信主体；②“中国执行信息公开网”（http://zxgk.court.gov.cn/shixin/）网站上未被列入失信被执行人名单；③“中国政府采购网（www.ccgp.gov.cn）”上未被列入政府采购严重违法失信行为记录名单；（以采购代理机构现场查询结果为准）</w:t>
      </w:r>
    </w:p>
    <w:p w14:paraId="1675B461">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（10）本项目不接受联合体投标；</w:t>
      </w:r>
    </w:p>
    <w:p w14:paraId="3B2943F8">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（11）单位负责人为同一人或者存在控股、管理关系的不同投标单位，不得同时参加本项目投标活动；</w:t>
      </w:r>
    </w:p>
    <w:p w14:paraId="2347071F">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（12）投标单位提供中小企业声明函。</w:t>
      </w:r>
    </w:p>
    <w:p w14:paraId="28AD6939">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合同包2（购买社会中介机构参与政府投资类项目审计框架协议采购项目（财务审计））特定资格要求如下:</w:t>
      </w:r>
    </w:p>
    <w:p w14:paraId="6F16AF11">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（1）具有独立承担民事责任能力的法人、其他组织或自然人，营业执照、组织机构代码证、税务登记证（多证合一只提供营业执照，事业单位提供事业单位法人证书，自然人提供本人身份证）合法有效；</w:t>
      </w:r>
    </w:p>
    <w:p w14:paraId="0E3EE2F9">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（2）投标单位具有有效的经国家相关主管部门审查核准颁发的《会计师事务所执业资格证书》或具有有效的经国家相关主管部门颁发的代理记账许可证。</w:t>
      </w:r>
    </w:p>
    <w:p w14:paraId="0DAF195F">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（3）法定代表人身份证明书、法定代表人授权委托书（附法定代表人身份证复印件及被授权人身份证复印件，法定代表人直接参加投标须提供法定代表人身份证明书及法定代表人身份证复印件）；</w:t>
      </w:r>
    </w:p>
    <w:p w14:paraId="68593785">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4）财务状况报告：须提供近三年（2022年、2023年、2024年）内任意一年度经审计的财务会计报告（包括审计报告、资产负债表、利润表、现金流量表、所有者权益变动表及其附注，成立时间至提交投标文件截止时间不足一年的可提供成立后任意时段的资产负债表。），或提供投标截止时间前6个月内基本账户开户银行出具的资信证明，或信用担保机构出具的投标担保函（以上三种形式的资料提供任何一种即可）；</w:t>
      </w:r>
    </w:p>
    <w:p w14:paraId="297987FB">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5）税收缴纳证明：提供递交投标文件截止之日前六个月内任意一个月的依法缴纳税收的相关凭据（时间以税款所属日期为准、税种须包含增值税或企业所得税），凭据应有税务机关或代收机关的公章或业务专用章。依法免税或无须缴纳税收的投标单位，应提供相应证明文件；</w:t>
      </w:r>
    </w:p>
    <w:p w14:paraId="21CD55A5">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（6）社会保障资金缴纳证明：提供递交投标文件截止之日前六个月内已缴存至少一个月社会保障资金缴纳的有效证明，依法不需要缴纳社会保障资金的投标单位应提供相关证明材料；</w:t>
      </w:r>
    </w:p>
    <w:p w14:paraId="6FEA7F1B">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（7）投标单位须提供参加采购活动近三年内经营活动中无重大违法记录声明；</w:t>
      </w:r>
    </w:p>
    <w:p w14:paraId="616C3D48">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（8）投标单位须提供具有履行合同所必需的设备和专业技术能力的书面声明；</w:t>
      </w:r>
    </w:p>
    <w:p w14:paraId="2BE6C886">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9）投标单位在①“信用中国”（www.creditchina.gov.cn）网站上未被列入政府采购严重违法失信行为记录名单、重大税收违法失信主体；②“中国执行信息公开网”（http://zxgk.court.gov.cn/shixin/）网站上未被列入失信被执行人名单；③“中国政府采购网（www.ccgp.gov.cn）”上未被列入政府采购严重违法失信行为记录名单；（以采购代理机构现场查询结果为准）</w:t>
      </w:r>
    </w:p>
    <w:p w14:paraId="7338522C">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（10）本项目不接受联合体投标；</w:t>
      </w:r>
    </w:p>
    <w:p w14:paraId="1E9020C4">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（11）单位负责人为同一人或者存在控股、管理关系的不同投标单位，不得同时参加本项目投标活动；</w:t>
      </w:r>
    </w:p>
    <w:p w14:paraId="3AAA3F4A">
      <w:pPr>
        <w:pStyle w:val="29"/>
        <w:keepNext w:val="0"/>
        <w:keepLines w:val="0"/>
        <w:pageBreakBefore w:val="0"/>
        <w:widowControl/>
        <w:kinsoku/>
        <w:wordWrap/>
        <w:overflowPunct/>
        <w:topLinePunct w:val="0"/>
        <w:autoSpaceDE/>
        <w:autoSpaceDN/>
        <w:bidi w:val="0"/>
        <w:adjustRightInd/>
        <w:snapToGrid/>
        <w:spacing w:line="520" w:lineRule="exact"/>
        <w:ind w:left="0"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（12）投标单位提供中小企业声明。</w:t>
      </w:r>
    </w:p>
    <w:p w14:paraId="43426C52">
      <w:pPr>
        <w:autoSpaceDE w:val="0"/>
        <w:autoSpaceDN w:val="0"/>
        <w:adjustRightInd w:val="0"/>
        <w:snapToGrid w:val="0"/>
        <w:spacing w:before="120" w:beforeLines="50" w:line="36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以上内容资质为必备资质。</w:t>
      </w:r>
    </w:p>
    <w:p w14:paraId="38F91875">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18B6C748">
      <w:pPr>
        <w:adjustRightInd w:val="0"/>
        <w:snapToGrid w:val="0"/>
        <w:spacing w:line="360" w:lineRule="auto"/>
        <w:jc w:val="both"/>
        <w:outlineLvl w:val="9"/>
        <w:rPr>
          <w:rFonts w:hint="default" w:ascii="宋体" w:hAnsi="宋体" w:eastAsia="宋体" w:cs="宋体"/>
          <w:b/>
          <w:color w:val="auto"/>
          <w:sz w:val="24"/>
          <w:szCs w:val="24"/>
          <w:highlight w:val="none"/>
          <w:lang w:val="en-US" w:eastAsia="zh-CN"/>
        </w:rPr>
      </w:pPr>
      <w:bookmarkStart w:id="554" w:name="_Toc188"/>
      <w:bookmarkStart w:id="555" w:name="_Toc22600"/>
      <w:bookmarkStart w:id="556" w:name="_Toc19797"/>
      <w:bookmarkStart w:id="557" w:name="_Toc9811"/>
      <w:bookmarkStart w:id="558" w:name="_Toc13171"/>
      <w:bookmarkStart w:id="559" w:name="_Toc23463"/>
      <w:bookmarkStart w:id="560" w:name="_Toc15804"/>
      <w:bookmarkStart w:id="561" w:name="_Toc4817"/>
      <w:bookmarkStart w:id="562" w:name="_Toc26031"/>
      <w:bookmarkStart w:id="563" w:name="_Toc21495"/>
      <w:r>
        <w:rPr>
          <w:rFonts w:hint="eastAsia" w:ascii="宋体" w:hAnsi="宋体" w:cs="宋体"/>
          <w:b/>
          <w:color w:val="auto"/>
          <w:sz w:val="24"/>
          <w:szCs w:val="24"/>
          <w:highlight w:val="none"/>
          <w:lang w:val="en-US" w:eastAsia="zh-CN"/>
        </w:rPr>
        <w:t>附件</w:t>
      </w:r>
      <w:bookmarkEnd w:id="554"/>
      <w:bookmarkEnd w:id="555"/>
      <w:r>
        <w:rPr>
          <w:rFonts w:hint="eastAsia" w:ascii="宋体" w:hAnsi="宋体" w:cs="宋体"/>
          <w:b/>
          <w:color w:val="auto"/>
          <w:sz w:val="24"/>
          <w:szCs w:val="24"/>
          <w:highlight w:val="none"/>
          <w:lang w:val="en-US" w:eastAsia="zh-CN"/>
        </w:rPr>
        <w:t>1</w:t>
      </w:r>
      <w:bookmarkEnd w:id="556"/>
      <w:bookmarkEnd w:id="557"/>
    </w:p>
    <w:p w14:paraId="5E9AE5C0">
      <w:pPr>
        <w:adjustRightInd w:val="0"/>
        <w:snapToGrid w:val="0"/>
        <w:spacing w:line="360" w:lineRule="auto"/>
        <w:jc w:val="center"/>
        <w:outlineLvl w:val="9"/>
        <w:rPr>
          <w:rFonts w:hint="eastAsia" w:ascii="宋体" w:hAnsi="宋体" w:eastAsia="宋体" w:cs="宋体"/>
          <w:color w:val="auto"/>
          <w:sz w:val="28"/>
          <w:szCs w:val="28"/>
          <w:highlight w:val="none"/>
          <w:lang w:eastAsia="zh-CN"/>
        </w:rPr>
      </w:pPr>
      <w:bookmarkStart w:id="564" w:name="_Toc7341"/>
      <w:bookmarkStart w:id="565" w:name="_Toc31906"/>
      <w:bookmarkStart w:id="566" w:name="_Toc22088"/>
      <w:bookmarkStart w:id="567" w:name="_Toc11698"/>
      <w:r>
        <w:rPr>
          <w:rFonts w:hint="eastAsia" w:ascii="宋体" w:hAnsi="宋体" w:eastAsia="宋体" w:cs="宋体"/>
          <w:b/>
          <w:color w:val="auto"/>
          <w:sz w:val="28"/>
          <w:szCs w:val="28"/>
          <w:highlight w:val="none"/>
        </w:rPr>
        <w:t>法定代表人身份证明</w:t>
      </w:r>
      <w:bookmarkEnd w:id="558"/>
      <w:bookmarkEnd w:id="559"/>
      <w:bookmarkEnd w:id="560"/>
      <w:r>
        <w:rPr>
          <w:rFonts w:hint="eastAsia" w:ascii="宋体" w:hAnsi="宋体" w:eastAsia="宋体" w:cs="宋体"/>
          <w:b/>
          <w:color w:val="auto"/>
          <w:sz w:val="28"/>
          <w:szCs w:val="28"/>
          <w:highlight w:val="none"/>
          <w:lang w:eastAsia="zh-CN"/>
        </w:rPr>
        <w:t>书</w:t>
      </w:r>
      <w:bookmarkEnd w:id="561"/>
      <w:bookmarkEnd w:id="562"/>
      <w:bookmarkEnd w:id="563"/>
      <w:bookmarkEnd w:id="564"/>
      <w:bookmarkEnd w:id="565"/>
      <w:bookmarkEnd w:id="566"/>
      <w:bookmarkEnd w:id="567"/>
    </w:p>
    <w:p w14:paraId="776ED3F6">
      <w:pPr>
        <w:autoSpaceDE w:val="0"/>
        <w:autoSpaceDN w:val="0"/>
        <w:adjustRightInd w:val="0"/>
        <w:snapToGrid w:val="0"/>
        <w:spacing w:before="120" w:beforeLines="50"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lang w:eastAsia="zh-CN"/>
        </w:rPr>
        <w:t>投</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标</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人</w:t>
      </w:r>
      <w:r>
        <w:rPr>
          <w:rFonts w:hint="eastAsia" w:ascii="宋体" w:hAnsi="宋体" w:eastAsia="宋体" w:cs="宋体"/>
          <w:color w:val="auto"/>
          <w:sz w:val="28"/>
          <w:szCs w:val="28"/>
          <w:highlight w:val="none"/>
        </w:rPr>
        <w:t xml:space="preserve"> </w:t>
      </w:r>
      <w:r>
        <w:rPr>
          <w:rFonts w:hint="eastAsia" w:ascii="宋体" w:hAnsi="宋体" w:eastAsia="宋体" w:cs="宋体"/>
          <w:color w:val="auto"/>
          <w:kern w:val="0"/>
          <w:sz w:val="28"/>
          <w:szCs w:val="28"/>
          <w:highlight w:val="none"/>
        </w:rPr>
        <w:t>名 称：</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w:t>
      </w:r>
    </w:p>
    <w:p w14:paraId="722DBF51">
      <w:pPr>
        <w:autoSpaceDE w:val="0"/>
        <w:autoSpaceDN w:val="0"/>
        <w:adjustRightInd w:val="0"/>
        <w:snapToGrid w:val="0"/>
        <w:spacing w:before="120" w:beforeLines="50"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统一社会信用代码：</w:t>
      </w:r>
      <w:r>
        <w:rPr>
          <w:rFonts w:hint="eastAsia" w:ascii="宋体" w:hAnsi="宋体" w:eastAsia="宋体" w:cs="宋体"/>
          <w:color w:val="auto"/>
          <w:kern w:val="0"/>
          <w:sz w:val="28"/>
          <w:szCs w:val="28"/>
          <w:highlight w:val="none"/>
          <w:u w:val="single"/>
        </w:rPr>
        <w:t xml:space="preserve">                </w:t>
      </w:r>
    </w:p>
    <w:p w14:paraId="238B39E6">
      <w:pPr>
        <w:autoSpaceDE w:val="0"/>
        <w:autoSpaceDN w:val="0"/>
        <w:adjustRightInd w:val="0"/>
        <w:snapToGrid w:val="0"/>
        <w:spacing w:before="120" w:beforeLines="50"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姓名：</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性别：</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年龄：</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 职务：</w:t>
      </w:r>
      <w:r>
        <w:rPr>
          <w:rFonts w:hint="eastAsia" w:ascii="宋体" w:hAnsi="宋体" w:eastAsia="宋体" w:cs="宋体"/>
          <w:color w:val="auto"/>
          <w:kern w:val="0"/>
          <w:sz w:val="28"/>
          <w:szCs w:val="28"/>
          <w:highlight w:val="none"/>
          <w:u w:val="single"/>
        </w:rPr>
        <w:t xml:space="preserve">         </w:t>
      </w:r>
    </w:p>
    <w:p w14:paraId="6B63FE47">
      <w:pPr>
        <w:autoSpaceDE w:val="0"/>
        <w:autoSpaceDN w:val="0"/>
        <w:adjustRightInd w:val="0"/>
        <w:snapToGrid w:val="0"/>
        <w:spacing w:before="120" w:beforeLines="50"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系</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投标人</w:t>
      </w:r>
      <w:r>
        <w:rPr>
          <w:rFonts w:hint="eastAsia" w:ascii="宋体" w:hAnsi="宋体" w:eastAsia="宋体" w:cs="宋体"/>
          <w:color w:val="auto"/>
          <w:kern w:val="0"/>
          <w:sz w:val="28"/>
          <w:szCs w:val="28"/>
          <w:highlight w:val="none"/>
        </w:rPr>
        <w:t>名称）的法定代表人。</w:t>
      </w:r>
    </w:p>
    <w:p w14:paraId="644209C1">
      <w:pPr>
        <w:autoSpaceDE w:val="0"/>
        <w:autoSpaceDN w:val="0"/>
        <w:adjustRightInd w:val="0"/>
        <w:snapToGrid w:val="0"/>
        <w:spacing w:before="120" w:beforeLines="50"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特此证明。</w:t>
      </w:r>
    </w:p>
    <w:p w14:paraId="74D2A41A">
      <w:pPr>
        <w:autoSpaceDE w:val="0"/>
        <w:autoSpaceDN w:val="0"/>
        <w:adjustRightInd w:val="0"/>
        <w:snapToGrid w:val="0"/>
        <w:spacing w:before="120" w:beforeLines="50"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附：法定代表人身份证复印件</w:t>
      </w:r>
    </w:p>
    <w:p w14:paraId="7A826EEF">
      <w:pP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mc:AlternateContent>
          <mc:Choice Requires="wps">
            <w:drawing>
              <wp:anchor distT="0" distB="0" distL="0" distR="0" simplePos="0" relativeHeight="251659264" behindDoc="0" locked="0" layoutInCell="1" allowOverlap="1">
                <wp:simplePos x="0" y="0"/>
                <wp:positionH relativeFrom="column">
                  <wp:posOffset>2905125</wp:posOffset>
                </wp:positionH>
                <wp:positionV relativeFrom="paragraph">
                  <wp:posOffset>635</wp:posOffset>
                </wp:positionV>
                <wp:extent cx="2867025" cy="1676400"/>
                <wp:effectExtent l="4445" t="4445" r="5080" b="14605"/>
                <wp:wrapNone/>
                <wp:docPr id="1027" name="文本框 3"/>
                <wp:cNvGraphicFramePr/>
                <a:graphic xmlns:a="http://schemas.openxmlformats.org/drawingml/2006/main">
                  <a:graphicData uri="http://schemas.microsoft.com/office/word/2010/wordprocessingShape">
                    <wps:wsp>
                      <wps:cNvSpPr/>
                      <wps:spPr>
                        <a:xfrm>
                          <a:off x="0" y="0"/>
                          <a:ext cx="2867025"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BF24DF">
                            <w:pPr>
                              <w:adjustRightInd w:val="0"/>
                              <w:snapToGrid w:val="0"/>
                              <w:spacing w:line="348" w:lineRule="auto"/>
                              <w:jc w:val="center"/>
                              <w:rPr>
                                <w:rFonts w:hint="eastAsia" w:ascii="宋体" w:hAnsi="宋体"/>
                                <w:sz w:val="10"/>
                                <w:szCs w:val="10"/>
                              </w:rPr>
                            </w:pPr>
                          </w:p>
                          <w:p w14:paraId="1AF26F4F">
                            <w:pPr>
                              <w:adjustRightInd w:val="0"/>
                              <w:snapToGrid w:val="0"/>
                              <w:spacing w:line="348" w:lineRule="auto"/>
                              <w:jc w:val="center"/>
                              <w:rPr>
                                <w:rFonts w:hint="eastAsia" w:ascii="宋体" w:hAnsi="宋体"/>
                                <w:sz w:val="10"/>
                                <w:szCs w:val="10"/>
                              </w:rPr>
                            </w:pPr>
                          </w:p>
                          <w:p w14:paraId="0D7F117A">
                            <w:pPr>
                              <w:adjustRightInd w:val="0"/>
                              <w:snapToGrid w:val="0"/>
                              <w:spacing w:line="348" w:lineRule="auto"/>
                              <w:jc w:val="center"/>
                              <w:rPr>
                                <w:rFonts w:hint="eastAsia" w:ascii="宋体" w:hAnsi="宋体"/>
                                <w:sz w:val="10"/>
                                <w:szCs w:val="10"/>
                              </w:rPr>
                            </w:pPr>
                          </w:p>
                          <w:p w14:paraId="33CED084">
                            <w:pPr>
                              <w:adjustRightInd w:val="0"/>
                              <w:snapToGrid w:val="0"/>
                              <w:spacing w:line="348" w:lineRule="auto"/>
                              <w:jc w:val="center"/>
                              <w:rPr>
                                <w:rFonts w:hint="eastAsia" w:ascii="宋体" w:hAnsi="宋体"/>
                                <w:sz w:val="10"/>
                                <w:szCs w:val="10"/>
                              </w:rPr>
                            </w:pPr>
                          </w:p>
                          <w:p w14:paraId="5779DDD8">
                            <w:pPr>
                              <w:adjustRightInd w:val="0"/>
                              <w:snapToGrid w:val="0"/>
                              <w:spacing w:line="348" w:lineRule="auto"/>
                              <w:jc w:val="center"/>
                              <w:rPr>
                                <w:rFonts w:hint="eastAsia" w:ascii="宋体" w:hAnsi="宋体"/>
                                <w:sz w:val="28"/>
                                <w:szCs w:val="28"/>
                              </w:rPr>
                            </w:pPr>
                            <w:r>
                              <w:rPr>
                                <w:rFonts w:hint="eastAsia" w:ascii="宋体" w:hAnsi="宋体"/>
                                <w:sz w:val="28"/>
                                <w:szCs w:val="28"/>
                              </w:rPr>
                              <w:t>法定代表人身份证复印件</w:t>
                            </w:r>
                          </w:p>
                          <w:p w14:paraId="644510F5">
                            <w:pPr>
                              <w:adjustRightInd w:val="0"/>
                              <w:snapToGrid w:val="0"/>
                              <w:spacing w:line="348" w:lineRule="auto"/>
                              <w:jc w:val="center"/>
                              <w:rPr>
                                <w:rFonts w:hint="eastAsia" w:ascii="宋体" w:hAnsi="宋体"/>
                                <w:sz w:val="28"/>
                                <w:szCs w:val="28"/>
                              </w:rPr>
                            </w:pPr>
                            <w:r>
                              <w:rPr>
                                <w:rFonts w:hint="eastAsia" w:ascii="宋体" w:hAnsi="宋体"/>
                                <w:sz w:val="28"/>
                                <w:szCs w:val="28"/>
                              </w:rPr>
                              <w:t>（反面）</w:t>
                            </w:r>
                          </w:p>
                        </w:txbxContent>
                      </wps:txbx>
                      <wps:bodyPr upright="1"/>
                    </wps:wsp>
                  </a:graphicData>
                </a:graphic>
              </wp:anchor>
            </w:drawing>
          </mc:Choice>
          <mc:Fallback>
            <w:pict>
              <v:rect id="文本框 3" o:spid="_x0000_s1026" o:spt="1" style="position:absolute;left:0pt;margin-left:228.75pt;margin-top:0.05pt;height:132pt;width:225.75pt;z-index:251659264;mso-width-relative:page;mso-height-relative:page;" fillcolor="#FFFFFF" filled="t" stroked="t" coordsize="21600,21600" o:gfxdata="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7arSPWAAAACAEAAA8AAAAAAAAAAQAgAAAAIgAA&#10;AGRycy9kb3ducmV2LnhtbFBLAQIUABQAAAAIAIdO4kChtCoDCgIAADAEAAAOAAAAAAAAAAEAIAAA&#10;ACUBAABkcnMvZTJvRG9jLnhtbFBLBQYAAAAABgAGAFkBAAChBQAAAAA=&#10;">
                <v:fill on="t" focussize="0,0"/>
                <v:stroke color="#000000" joinstyle="miter"/>
                <v:imagedata o:title=""/>
                <o:lock v:ext="edit" aspectratio="f"/>
                <v:textbox>
                  <w:txbxContent>
                    <w:p w14:paraId="03BF24DF">
                      <w:pPr>
                        <w:adjustRightInd w:val="0"/>
                        <w:snapToGrid w:val="0"/>
                        <w:spacing w:line="348" w:lineRule="auto"/>
                        <w:jc w:val="center"/>
                        <w:rPr>
                          <w:rFonts w:hint="eastAsia" w:ascii="宋体" w:hAnsi="宋体"/>
                          <w:sz w:val="10"/>
                          <w:szCs w:val="10"/>
                        </w:rPr>
                      </w:pPr>
                    </w:p>
                    <w:p w14:paraId="1AF26F4F">
                      <w:pPr>
                        <w:adjustRightInd w:val="0"/>
                        <w:snapToGrid w:val="0"/>
                        <w:spacing w:line="348" w:lineRule="auto"/>
                        <w:jc w:val="center"/>
                        <w:rPr>
                          <w:rFonts w:hint="eastAsia" w:ascii="宋体" w:hAnsi="宋体"/>
                          <w:sz w:val="10"/>
                          <w:szCs w:val="10"/>
                        </w:rPr>
                      </w:pPr>
                    </w:p>
                    <w:p w14:paraId="0D7F117A">
                      <w:pPr>
                        <w:adjustRightInd w:val="0"/>
                        <w:snapToGrid w:val="0"/>
                        <w:spacing w:line="348" w:lineRule="auto"/>
                        <w:jc w:val="center"/>
                        <w:rPr>
                          <w:rFonts w:hint="eastAsia" w:ascii="宋体" w:hAnsi="宋体"/>
                          <w:sz w:val="10"/>
                          <w:szCs w:val="10"/>
                        </w:rPr>
                      </w:pPr>
                    </w:p>
                    <w:p w14:paraId="33CED084">
                      <w:pPr>
                        <w:adjustRightInd w:val="0"/>
                        <w:snapToGrid w:val="0"/>
                        <w:spacing w:line="348" w:lineRule="auto"/>
                        <w:jc w:val="center"/>
                        <w:rPr>
                          <w:rFonts w:hint="eastAsia" w:ascii="宋体" w:hAnsi="宋体"/>
                          <w:sz w:val="10"/>
                          <w:szCs w:val="10"/>
                        </w:rPr>
                      </w:pPr>
                    </w:p>
                    <w:p w14:paraId="5779DDD8">
                      <w:pPr>
                        <w:adjustRightInd w:val="0"/>
                        <w:snapToGrid w:val="0"/>
                        <w:spacing w:line="348" w:lineRule="auto"/>
                        <w:jc w:val="center"/>
                        <w:rPr>
                          <w:rFonts w:hint="eastAsia" w:ascii="宋体" w:hAnsi="宋体"/>
                          <w:sz w:val="28"/>
                          <w:szCs w:val="28"/>
                        </w:rPr>
                      </w:pPr>
                      <w:r>
                        <w:rPr>
                          <w:rFonts w:hint="eastAsia" w:ascii="宋体" w:hAnsi="宋体"/>
                          <w:sz w:val="28"/>
                          <w:szCs w:val="28"/>
                        </w:rPr>
                        <w:t>法定代表人身份证复印件</w:t>
                      </w:r>
                    </w:p>
                    <w:p w14:paraId="644510F5">
                      <w:pPr>
                        <w:adjustRightInd w:val="0"/>
                        <w:snapToGrid w:val="0"/>
                        <w:spacing w:line="348" w:lineRule="auto"/>
                        <w:jc w:val="center"/>
                        <w:rPr>
                          <w:rFonts w:hint="eastAsia" w:ascii="宋体" w:hAnsi="宋体"/>
                          <w:sz w:val="28"/>
                          <w:szCs w:val="28"/>
                        </w:rPr>
                      </w:pPr>
                      <w:r>
                        <w:rPr>
                          <w:rFonts w:hint="eastAsia" w:ascii="宋体" w:hAnsi="宋体"/>
                          <w:sz w:val="28"/>
                          <w:szCs w:val="28"/>
                        </w:rPr>
                        <w:t>（反面）</w:t>
                      </w:r>
                    </w:p>
                  </w:txbxContent>
                </v:textbox>
              </v:rect>
            </w:pict>
          </mc:Fallback>
        </mc:AlternateContent>
      </w:r>
      <w:r>
        <w:rPr>
          <w:rFonts w:hint="eastAsia" w:ascii="宋体" w:hAnsi="宋体" w:eastAsia="宋体" w:cs="宋体"/>
          <w:color w:val="auto"/>
          <w:sz w:val="28"/>
          <w:szCs w:val="28"/>
          <w:highlight w:val="none"/>
        </w:rPr>
        <mc:AlternateContent>
          <mc:Choice Requires="wps">
            <w:drawing>
              <wp:anchor distT="0" distB="0" distL="0" distR="0" simplePos="0" relativeHeight="251659264" behindDoc="0" locked="0" layoutInCell="1" allowOverlap="1">
                <wp:simplePos x="0" y="0"/>
                <wp:positionH relativeFrom="column">
                  <wp:posOffset>38100</wp:posOffset>
                </wp:positionH>
                <wp:positionV relativeFrom="paragraph">
                  <wp:posOffset>635</wp:posOffset>
                </wp:positionV>
                <wp:extent cx="2867025" cy="1676400"/>
                <wp:effectExtent l="4445" t="4445" r="5080" b="14605"/>
                <wp:wrapNone/>
                <wp:docPr id="1028" name="文本框 6"/>
                <wp:cNvGraphicFramePr/>
                <a:graphic xmlns:a="http://schemas.openxmlformats.org/drawingml/2006/main">
                  <a:graphicData uri="http://schemas.microsoft.com/office/word/2010/wordprocessingShape">
                    <wps:wsp>
                      <wps:cNvSpPr/>
                      <wps:spPr>
                        <a:xfrm>
                          <a:off x="0" y="0"/>
                          <a:ext cx="2867025"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0E4EB7">
                            <w:pPr>
                              <w:adjustRightInd w:val="0"/>
                              <w:snapToGrid w:val="0"/>
                              <w:spacing w:line="348" w:lineRule="auto"/>
                              <w:jc w:val="center"/>
                              <w:rPr>
                                <w:rFonts w:hint="eastAsia" w:ascii="宋体" w:hAnsi="宋体"/>
                                <w:sz w:val="10"/>
                                <w:szCs w:val="10"/>
                              </w:rPr>
                            </w:pPr>
                          </w:p>
                          <w:p w14:paraId="09F8DE38">
                            <w:pPr>
                              <w:adjustRightInd w:val="0"/>
                              <w:snapToGrid w:val="0"/>
                              <w:spacing w:line="348" w:lineRule="auto"/>
                              <w:jc w:val="center"/>
                              <w:rPr>
                                <w:rFonts w:hint="eastAsia" w:ascii="宋体" w:hAnsi="宋体"/>
                                <w:sz w:val="10"/>
                                <w:szCs w:val="10"/>
                              </w:rPr>
                            </w:pPr>
                          </w:p>
                          <w:p w14:paraId="614B849D">
                            <w:pPr>
                              <w:adjustRightInd w:val="0"/>
                              <w:snapToGrid w:val="0"/>
                              <w:spacing w:line="348" w:lineRule="auto"/>
                              <w:jc w:val="center"/>
                              <w:rPr>
                                <w:rFonts w:hint="eastAsia" w:ascii="宋体" w:hAnsi="宋体"/>
                                <w:sz w:val="10"/>
                                <w:szCs w:val="10"/>
                              </w:rPr>
                            </w:pPr>
                          </w:p>
                          <w:p w14:paraId="34555A27">
                            <w:pPr>
                              <w:adjustRightInd w:val="0"/>
                              <w:snapToGrid w:val="0"/>
                              <w:spacing w:line="348" w:lineRule="auto"/>
                              <w:jc w:val="center"/>
                              <w:rPr>
                                <w:rFonts w:hint="eastAsia" w:ascii="宋体" w:hAnsi="宋体"/>
                                <w:sz w:val="10"/>
                                <w:szCs w:val="10"/>
                              </w:rPr>
                            </w:pPr>
                          </w:p>
                          <w:p w14:paraId="7A307204">
                            <w:pPr>
                              <w:adjustRightInd w:val="0"/>
                              <w:snapToGrid w:val="0"/>
                              <w:spacing w:line="348" w:lineRule="auto"/>
                              <w:jc w:val="center"/>
                              <w:rPr>
                                <w:rFonts w:hint="eastAsia" w:ascii="宋体" w:hAnsi="宋体"/>
                                <w:sz w:val="28"/>
                                <w:szCs w:val="28"/>
                              </w:rPr>
                            </w:pPr>
                            <w:r>
                              <w:rPr>
                                <w:rFonts w:hint="eastAsia" w:ascii="宋体" w:hAnsi="宋体"/>
                                <w:sz w:val="28"/>
                                <w:szCs w:val="28"/>
                              </w:rPr>
                              <w:t>法定代表人身份证复印件</w:t>
                            </w:r>
                          </w:p>
                          <w:p w14:paraId="07FC752A">
                            <w:pPr>
                              <w:adjustRightInd w:val="0"/>
                              <w:snapToGrid w:val="0"/>
                              <w:spacing w:line="348" w:lineRule="auto"/>
                              <w:jc w:val="center"/>
                              <w:rPr>
                                <w:rFonts w:hint="eastAsia" w:ascii="宋体" w:hAnsi="宋体"/>
                                <w:sz w:val="28"/>
                                <w:szCs w:val="28"/>
                              </w:rPr>
                            </w:pPr>
                            <w:r>
                              <w:rPr>
                                <w:rFonts w:hint="eastAsia" w:ascii="宋体" w:hAnsi="宋体"/>
                                <w:sz w:val="28"/>
                                <w:szCs w:val="28"/>
                              </w:rPr>
                              <w:t>（正面）</w:t>
                            </w:r>
                          </w:p>
                        </w:txbxContent>
                      </wps:txbx>
                      <wps:bodyPr upright="1"/>
                    </wps:wsp>
                  </a:graphicData>
                </a:graphic>
              </wp:anchor>
            </w:drawing>
          </mc:Choice>
          <mc:Fallback>
            <w:pict>
              <v:rect id="文本框 6" o:spid="_x0000_s1026" o:spt="1" style="position:absolute;left:0pt;margin-left:3pt;margin-top:0.05pt;height:132pt;width:225.75pt;z-index:251659264;mso-width-relative:page;mso-height-relative:page;" fillcolor="#FFFFFF" filled="t" stroked="t" coordsize="21600,21600" o:gfxdata="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v6y5rWAAAABgEAAA8AAAAAAAAAAQAgAAAAIgAA&#10;AGRycy9kb3ducmV2LnhtbFBLAQIUABQAAAAIAIdO4kB672k3CgIAADAEAAAOAAAAAAAAAAEAIAAA&#10;ACUBAABkcnMvZTJvRG9jLnhtbFBLBQYAAAAABgAGAFkBAAChBQAAAAA=&#10;">
                <v:fill on="t" focussize="0,0"/>
                <v:stroke color="#000000" joinstyle="miter"/>
                <v:imagedata o:title=""/>
                <o:lock v:ext="edit" aspectratio="f"/>
                <v:textbox>
                  <w:txbxContent>
                    <w:p w14:paraId="3A0E4EB7">
                      <w:pPr>
                        <w:adjustRightInd w:val="0"/>
                        <w:snapToGrid w:val="0"/>
                        <w:spacing w:line="348" w:lineRule="auto"/>
                        <w:jc w:val="center"/>
                        <w:rPr>
                          <w:rFonts w:hint="eastAsia" w:ascii="宋体" w:hAnsi="宋体"/>
                          <w:sz w:val="10"/>
                          <w:szCs w:val="10"/>
                        </w:rPr>
                      </w:pPr>
                    </w:p>
                    <w:p w14:paraId="09F8DE38">
                      <w:pPr>
                        <w:adjustRightInd w:val="0"/>
                        <w:snapToGrid w:val="0"/>
                        <w:spacing w:line="348" w:lineRule="auto"/>
                        <w:jc w:val="center"/>
                        <w:rPr>
                          <w:rFonts w:hint="eastAsia" w:ascii="宋体" w:hAnsi="宋体"/>
                          <w:sz w:val="10"/>
                          <w:szCs w:val="10"/>
                        </w:rPr>
                      </w:pPr>
                    </w:p>
                    <w:p w14:paraId="614B849D">
                      <w:pPr>
                        <w:adjustRightInd w:val="0"/>
                        <w:snapToGrid w:val="0"/>
                        <w:spacing w:line="348" w:lineRule="auto"/>
                        <w:jc w:val="center"/>
                        <w:rPr>
                          <w:rFonts w:hint="eastAsia" w:ascii="宋体" w:hAnsi="宋体"/>
                          <w:sz w:val="10"/>
                          <w:szCs w:val="10"/>
                        </w:rPr>
                      </w:pPr>
                    </w:p>
                    <w:p w14:paraId="34555A27">
                      <w:pPr>
                        <w:adjustRightInd w:val="0"/>
                        <w:snapToGrid w:val="0"/>
                        <w:spacing w:line="348" w:lineRule="auto"/>
                        <w:jc w:val="center"/>
                        <w:rPr>
                          <w:rFonts w:hint="eastAsia" w:ascii="宋体" w:hAnsi="宋体"/>
                          <w:sz w:val="10"/>
                          <w:szCs w:val="10"/>
                        </w:rPr>
                      </w:pPr>
                    </w:p>
                    <w:p w14:paraId="7A307204">
                      <w:pPr>
                        <w:adjustRightInd w:val="0"/>
                        <w:snapToGrid w:val="0"/>
                        <w:spacing w:line="348" w:lineRule="auto"/>
                        <w:jc w:val="center"/>
                        <w:rPr>
                          <w:rFonts w:hint="eastAsia" w:ascii="宋体" w:hAnsi="宋体"/>
                          <w:sz w:val="28"/>
                          <w:szCs w:val="28"/>
                        </w:rPr>
                      </w:pPr>
                      <w:r>
                        <w:rPr>
                          <w:rFonts w:hint="eastAsia" w:ascii="宋体" w:hAnsi="宋体"/>
                          <w:sz w:val="28"/>
                          <w:szCs w:val="28"/>
                        </w:rPr>
                        <w:t>法定代表人身份证复印件</w:t>
                      </w:r>
                    </w:p>
                    <w:p w14:paraId="07FC752A">
                      <w:pPr>
                        <w:adjustRightInd w:val="0"/>
                        <w:snapToGrid w:val="0"/>
                        <w:spacing w:line="348" w:lineRule="auto"/>
                        <w:jc w:val="center"/>
                        <w:rPr>
                          <w:rFonts w:hint="eastAsia" w:ascii="宋体" w:hAnsi="宋体"/>
                          <w:sz w:val="28"/>
                          <w:szCs w:val="28"/>
                        </w:rPr>
                      </w:pPr>
                      <w:r>
                        <w:rPr>
                          <w:rFonts w:hint="eastAsia" w:ascii="宋体" w:hAnsi="宋体"/>
                          <w:sz w:val="28"/>
                          <w:szCs w:val="28"/>
                        </w:rPr>
                        <w:t>（正面）</w:t>
                      </w:r>
                    </w:p>
                  </w:txbxContent>
                </v:textbox>
              </v:rect>
            </w:pict>
          </mc:Fallback>
        </mc:AlternateContent>
      </w:r>
    </w:p>
    <w:p w14:paraId="4749A567">
      <w:pPr>
        <w:snapToGrid w:val="0"/>
        <w:spacing w:line="360" w:lineRule="auto"/>
        <w:rPr>
          <w:rFonts w:hint="eastAsia" w:ascii="宋体" w:hAnsi="宋体" w:eastAsia="宋体" w:cs="宋体"/>
          <w:color w:val="auto"/>
          <w:sz w:val="28"/>
          <w:szCs w:val="28"/>
          <w:highlight w:val="none"/>
        </w:rPr>
      </w:pPr>
    </w:p>
    <w:p w14:paraId="7796AB6B">
      <w:pPr>
        <w:snapToGrid w:val="0"/>
        <w:spacing w:line="360" w:lineRule="auto"/>
        <w:rPr>
          <w:rFonts w:hint="eastAsia" w:ascii="宋体" w:hAnsi="宋体" w:eastAsia="宋体" w:cs="宋体"/>
          <w:color w:val="auto"/>
          <w:sz w:val="28"/>
          <w:szCs w:val="28"/>
          <w:highlight w:val="none"/>
        </w:rPr>
      </w:pPr>
    </w:p>
    <w:p w14:paraId="3CFEE4DF">
      <w:pPr>
        <w:adjustRightInd w:val="0"/>
        <w:snapToGrid w:val="0"/>
        <w:spacing w:line="360" w:lineRule="auto"/>
        <w:rPr>
          <w:rFonts w:hint="eastAsia" w:ascii="宋体" w:hAnsi="宋体" w:eastAsia="宋体" w:cs="宋体"/>
          <w:color w:val="auto"/>
          <w:sz w:val="28"/>
          <w:szCs w:val="28"/>
          <w:highlight w:val="none"/>
        </w:rPr>
      </w:pPr>
    </w:p>
    <w:p w14:paraId="6D06BEDF">
      <w:pPr>
        <w:adjustRightInd w:val="0"/>
        <w:snapToGrid w:val="0"/>
        <w:spacing w:line="360" w:lineRule="auto"/>
        <w:ind w:right="420"/>
        <w:rPr>
          <w:rFonts w:hint="eastAsia" w:ascii="宋体" w:hAnsi="宋体" w:eastAsia="宋体" w:cs="宋体"/>
          <w:color w:val="auto"/>
          <w:sz w:val="28"/>
          <w:szCs w:val="28"/>
          <w:highlight w:val="none"/>
        </w:rPr>
      </w:pPr>
    </w:p>
    <w:p w14:paraId="13504E05">
      <w:pPr>
        <w:adjustRightInd w:val="0"/>
        <w:snapToGrid w:val="0"/>
        <w:spacing w:line="360" w:lineRule="auto"/>
        <w:ind w:right="420"/>
        <w:rPr>
          <w:rFonts w:hint="eastAsia" w:ascii="宋体" w:hAnsi="宋体" w:eastAsia="宋体" w:cs="宋体"/>
          <w:color w:val="auto"/>
          <w:sz w:val="28"/>
          <w:szCs w:val="28"/>
          <w:highlight w:val="none"/>
        </w:rPr>
      </w:pPr>
    </w:p>
    <w:p w14:paraId="7004D840">
      <w:pPr>
        <w:adjustRightInd w:val="0"/>
        <w:snapToGrid w:val="0"/>
        <w:spacing w:line="360" w:lineRule="auto"/>
        <w:ind w:right="420"/>
        <w:rPr>
          <w:rFonts w:hint="eastAsia" w:ascii="宋体" w:hAnsi="宋体" w:eastAsia="宋体" w:cs="宋体"/>
          <w:color w:val="auto"/>
          <w:sz w:val="28"/>
          <w:szCs w:val="28"/>
          <w:highlight w:val="none"/>
        </w:rPr>
      </w:pPr>
    </w:p>
    <w:p w14:paraId="2B3A3F54">
      <w:pPr>
        <w:adjustRightInd w:val="0"/>
        <w:snapToGrid w:val="0"/>
        <w:spacing w:line="600" w:lineRule="auto"/>
        <w:ind w:right="420" w:firstLine="2800" w:firstLineChars="10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公章</w:t>
      </w:r>
      <w:r>
        <w:rPr>
          <w:rFonts w:hint="eastAsia" w:ascii="宋体" w:hAnsi="宋体" w:cs="宋体"/>
          <w:color w:val="auto"/>
          <w:sz w:val="28"/>
          <w:szCs w:val="28"/>
          <w:highlight w:val="none"/>
          <w:lang w:eastAsia="zh-CN"/>
        </w:rPr>
        <w:t>）</w:t>
      </w:r>
    </w:p>
    <w:p w14:paraId="79E739C8">
      <w:pPr>
        <w:adjustRightInd w:val="0"/>
        <w:snapToGrid w:val="0"/>
        <w:spacing w:line="600" w:lineRule="auto"/>
        <w:ind w:right="420" w:firstLine="2800" w:firstLineChars="10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eastAsia="宋体" w:cs="宋体"/>
          <w:color w:val="auto"/>
          <w:sz w:val="28"/>
          <w:szCs w:val="28"/>
          <w:highlight w:val="none"/>
        </w:rPr>
        <w:t>）</w:t>
      </w:r>
    </w:p>
    <w:p w14:paraId="301C5076">
      <w:pPr>
        <w:adjustRightInd w:val="0"/>
        <w:snapToGrid w:val="0"/>
        <w:spacing w:line="600" w:lineRule="auto"/>
        <w:ind w:right="420" w:firstLine="2800" w:firstLineChars="10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16D3BBAF">
      <w:pPr>
        <w:adjustRightInd w:val="0"/>
        <w:snapToGrid w:val="0"/>
        <w:spacing w:line="360" w:lineRule="auto"/>
        <w:ind w:right="420"/>
        <w:rPr>
          <w:rFonts w:hint="eastAsia" w:ascii="宋体" w:hAnsi="宋体" w:eastAsia="宋体" w:cs="宋体"/>
          <w:color w:val="auto"/>
          <w:sz w:val="28"/>
          <w:szCs w:val="28"/>
          <w:highlight w:val="none"/>
        </w:rPr>
      </w:pPr>
    </w:p>
    <w:p w14:paraId="69C8B14C">
      <w:pPr>
        <w:autoSpaceDE w:val="0"/>
        <w:autoSpaceDN w:val="0"/>
        <w:adjustRightInd w:val="0"/>
        <w:spacing w:line="360" w:lineRule="auto"/>
        <w:jc w:val="center"/>
        <w:outlineLvl w:val="9"/>
        <w:rPr>
          <w:rFonts w:hint="eastAsia" w:ascii="宋体" w:hAnsi="宋体" w:eastAsia="宋体" w:cs="宋体"/>
          <w:b/>
          <w:bCs/>
          <w:color w:val="auto"/>
          <w:sz w:val="28"/>
          <w:szCs w:val="28"/>
          <w:highlight w:val="none"/>
          <w:lang w:val="en-US" w:eastAsia="zh-CN"/>
        </w:rPr>
      </w:pPr>
      <w:bookmarkStart w:id="568" w:name="_Toc16813"/>
      <w:bookmarkStart w:id="569" w:name="_Toc30115"/>
      <w:bookmarkStart w:id="570" w:name="_Toc3336"/>
      <w:bookmarkStart w:id="571" w:name="_Toc18851"/>
      <w:bookmarkStart w:id="572" w:name="_Toc11408"/>
      <w:bookmarkStart w:id="573" w:name="_Toc11697"/>
    </w:p>
    <w:p w14:paraId="471E753C">
      <w:pPr>
        <w:autoSpaceDE w:val="0"/>
        <w:autoSpaceDN w:val="0"/>
        <w:adjustRightInd w:val="0"/>
        <w:spacing w:line="360" w:lineRule="auto"/>
        <w:jc w:val="center"/>
        <w:outlineLvl w:val="9"/>
        <w:rPr>
          <w:rFonts w:hint="eastAsia" w:ascii="宋体" w:hAnsi="宋体" w:eastAsia="宋体" w:cs="宋体"/>
          <w:b/>
          <w:bCs/>
          <w:color w:val="auto"/>
          <w:sz w:val="28"/>
          <w:szCs w:val="28"/>
          <w:highlight w:val="none"/>
          <w:lang w:val="en-US" w:eastAsia="zh-CN"/>
        </w:rPr>
      </w:pPr>
    </w:p>
    <w:p w14:paraId="5F0605EE">
      <w:pPr>
        <w:autoSpaceDE w:val="0"/>
        <w:autoSpaceDN w:val="0"/>
        <w:adjustRightInd w:val="0"/>
        <w:spacing w:line="360" w:lineRule="auto"/>
        <w:jc w:val="center"/>
        <w:outlineLvl w:val="9"/>
        <w:rPr>
          <w:rFonts w:hint="eastAsia" w:ascii="宋体" w:hAnsi="宋体" w:eastAsia="宋体" w:cs="宋体"/>
          <w:b/>
          <w:bCs/>
          <w:color w:val="auto"/>
          <w:sz w:val="28"/>
          <w:szCs w:val="28"/>
          <w:highlight w:val="none"/>
          <w:lang w:val="en-US" w:eastAsia="zh-CN"/>
        </w:rPr>
      </w:pPr>
    </w:p>
    <w:p w14:paraId="2572360C">
      <w:pPr>
        <w:autoSpaceDE w:val="0"/>
        <w:autoSpaceDN w:val="0"/>
        <w:adjustRightInd w:val="0"/>
        <w:spacing w:line="360" w:lineRule="auto"/>
        <w:jc w:val="both"/>
        <w:outlineLvl w:val="9"/>
        <w:rPr>
          <w:rFonts w:hint="default" w:ascii="宋体" w:hAnsi="宋体" w:eastAsia="宋体" w:cs="宋体"/>
          <w:b/>
          <w:bCs/>
          <w:color w:val="auto"/>
          <w:sz w:val="24"/>
          <w:szCs w:val="24"/>
          <w:highlight w:val="none"/>
          <w:lang w:val="en-US" w:eastAsia="zh-CN"/>
        </w:rPr>
      </w:pPr>
      <w:bookmarkStart w:id="574" w:name="_Toc19663"/>
      <w:bookmarkStart w:id="575" w:name="_Toc17123"/>
      <w:bookmarkStart w:id="576" w:name="_Toc30028"/>
      <w:bookmarkStart w:id="577" w:name="_Toc6017"/>
      <w:r>
        <w:rPr>
          <w:rFonts w:hint="eastAsia" w:ascii="宋体" w:hAnsi="宋体" w:cs="宋体"/>
          <w:b/>
          <w:bCs/>
          <w:color w:val="auto"/>
          <w:sz w:val="24"/>
          <w:szCs w:val="24"/>
          <w:highlight w:val="none"/>
          <w:lang w:val="en-US" w:eastAsia="zh-CN"/>
        </w:rPr>
        <w:t>附件</w:t>
      </w:r>
      <w:bookmarkEnd w:id="574"/>
      <w:bookmarkEnd w:id="575"/>
      <w:r>
        <w:rPr>
          <w:rFonts w:hint="eastAsia" w:ascii="宋体" w:hAnsi="宋体" w:cs="宋体"/>
          <w:b/>
          <w:bCs/>
          <w:color w:val="auto"/>
          <w:sz w:val="24"/>
          <w:szCs w:val="24"/>
          <w:highlight w:val="none"/>
          <w:lang w:val="en-US" w:eastAsia="zh-CN"/>
        </w:rPr>
        <w:t>2</w:t>
      </w:r>
      <w:bookmarkEnd w:id="576"/>
      <w:bookmarkEnd w:id="577"/>
    </w:p>
    <w:bookmarkEnd w:id="568"/>
    <w:bookmarkEnd w:id="569"/>
    <w:bookmarkEnd w:id="570"/>
    <w:bookmarkEnd w:id="571"/>
    <w:bookmarkEnd w:id="572"/>
    <w:bookmarkEnd w:id="573"/>
    <w:p w14:paraId="435047F1">
      <w:pPr>
        <w:autoSpaceDE w:val="0"/>
        <w:autoSpaceDN w:val="0"/>
        <w:adjustRightInd w:val="0"/>
        <w:spacing w:line="360" w:lineRule="auto"/>
        <w:jc w:val="center"/>
        <w:outlineLvl w:val="0"/>
        <w:rPr>
          <w:rFonts w:ascii="宋体" w:hAnsi="宋体" w:cs="宋体"/>
          <w:b/>
          <w:bCs/>
          <w:sz w:val="28"/>
          <w:szCs w:val="28"/>
          <w:highlight w:val="none"/>
        </w:rPr>
      </w:pPr>
      <w:bookmarkStart w:id="578" w:name="_Toc222"/>
      <w:bookmarkStart w:id="579" w:name="_Toc21368"/>
      <w:bookmarkStart w:id="580" w:name="_Toc7174"/>
      <w:bookmarkStart w:id="581" w:name="_Toc29952"/>
      <w:bookmarkStart w:id="582" w:name="_Toc7571"/>
      <w:bookmarkStart w:id="583" w:name="_Toc13102"/>
      <w:bookmarkStart w:id="584" w:name="_Toc11726"/>
      <w:bookmarkStart w:id="585" w:name="_Toc4301"/>
      <w:bookmarkStart w:id="586" w:name="_Toc21920"/>
      <w:r>
        <w:rPr>
          <w:rFonts w:hint="eastAsia" w:ascii="宋体" w:hAnsi="宋体" w:cs="宋体"/>
          <w:b/>
          <w:bCs/>
          <w:sz w:val="28"/>
          <w:szCs w:val="28"/>
          <w:highlight w:val="none"/>
          <w:lang w:val="zh-CN"/>
        </w:rPr>
        <w:t>法定代表人授权书</w:t>
      </w:r>
      <w:bookmarkEnd w:id="578"/>
      <w:bookmarkEnd w:id="579"/>
      <w:bookmarkEnd w:id="580"/>
      <w:bookmarkEnd w:id="581"/>
      <w:bookmarkEnd w:id="582"/>
      <w:bookmarkEnd w:id="583"/>
      <w:bookmarkEnd w:id="584"/>
      <w:bookmarkEnd w:id="585"/>
      <w:bookmarkEnd w:id="586"/>
    </w:p>
    <w:p w14:paraId="06AE6FF8">
      <w:pPr>
        <w:autoSpaceDE w:val="0"/>
        <w:autoSpaceDN w:val="0"/>
        <w:adjustRightInd w:val="0"/>
        <w:spacing w:line="360" w:lineRule="auto"/>
        <w:rPr>
          <w:rFonts w:ascii="宋体" w:hAnsi="宋体" w:cs="宋体"/>
          <w:sz w:val="28"/>
          <w:szCs w:val="28"/>
          <w:highlight w:val="none"/>
        </w:rPr>
      </w:pPr>
      <w:r>
        <w:rPr>
          <w:rFonts w:hint="eastAsia" w:ascii="宋体" w:hAnsi="宋体" w:cs="宋体"/>
          <w:sz w:val="28"/>
          <w:szCs w:val="28"/>
          <w:highlight w:val="none"/>
          <w:lang w:val="zh-CN"/>
        </w:rPr>
        <w:t>陕西博之众项目管理有限公司：</w:t>
      </w:r>
    </w:p>
    <w:p w14:paraId="2EAC72F2">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本人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（姓名）系</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eastAsia="zh-CN"/>
        </w:rPr>
        <w:t>投标单位</w:t>
      </w:r>
      <w:r>
        <w:rPr>
          <w:rFonts w:hint="eastAsia" w:ascii="宋体" w:hAnsi="宋体" w:cs="宋体"/>
          <w:sz w:val="28"/>
          <w:szCs w:val="28"/>
          <w:highlight w:val="none"/>
          <w:u w:val="single"/>
        </w:rPr>
        <w:t xml:space="preserve">名称）      </w:t>
      </w:r>
      <w:r>
        <w:rPr>
          <w:rFonts w:hint="eastAsia" w:ascii="宋体" w:hAnsi="宋体" w:cs="宋体"/>
          <w:sz w:val="28"/>
          <w:szCs w:val="28"/>
          <w:highlight w:val="none"/>
        </w:rPr>
        <w:t>的法定代表人，现委托</w:t>
      </w:r>
      <w:r>
        <w:rPr>
          <w:rFonts w:hint="eastAsia" w:ascii="宋体" w:hAnsi="宋体" w:cs="宋体"/>
          <w:sz w:val="28"/>
          <w:szCs w:val="28"/>
          <w:highlight w:val="none"/>
          <w:u w:val="single"/>
        </w:rPr>
        <w:t xml:space="preserve"> （姓名） </w:t>
      </w:r>
      <w:r>
        <w:rPr>
          <w:rFonts w:hint="eastAsia" w:ascii="宋体" w:hAnsi="宋体" w:cs="宋体"/>
          <w:sz w:val="28"/>
          <w:szCs w:val="28"/>
          <w:highlight w:val="none"/>
        </w:rPr>
        <w:t>为我方代理人。代理人根据授权，以我方名义签署、澄清、说明、递交、撤回、修改</w:t>
      </w:r>
      <w:r>
        <w:rPr>
          <w:rFonts w:hint="eastAsia" w:ascii="宋体" w:hAnsi="宋体" w:cs="宋体"/>
          <w:sz w:val="28"/>
          <w:szCs w:val="28"/>
          <w:highlight w:val="none"/>
          <w:u w:val="single"/>
        </w:rPr>
        <w:t xml:space="preserve">       （项目名称）        </w:t>
      </w:r>
      <w:r>
        <w:rPr>
          <w:rFonts w:hint="eastAsia" w:ascii="宋体" w:hAnsi="宋体" w:cs="宋体"/>
          <w:sz w:val="28"/>
          <w:szCs w:val="28"/>
          <w:highlight w:val="none"/>
          <w:lang w:val="en-US" w:eastAsia="zh-CN"/>
        </w:rPr>
        <w:t>投标</w:t>
      </w:r>
      <w:r>
        <w:rPr>
          <w:rFonts w:hint="eastAsia" w:ascii="宋体" w:hAnsi="宋体" w:cs="宋体"/>
          <w:sz w:val="28"/>
          <w:szCs w:val="28"/>
          <w:highlight w:val="none"/>
        </w:rPr>
        <w:t>文件、签订合同和处理有关事宜，其法律后果由我方承担。</w:t>
      </w:r>
    </w:p>
    <w:p w14:paraId="1CB8307E">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代理人无转委托权。</w:t>
      </w:r>
    </w:p>
    <w:p w14:paraId="078E5CB4">
      <w:pPr>
        <w:spacing w:line="360" w:lineRule="auto"/>
        <w:rPr>
          <w:rFonts w:ascii="宋体" w:hAnsi="宋体" w:cs="宋体"/>
          <w:sz w:val="28"/>
          <w:szCs w:val="28"/>
          <w:highlight w:val="none"/>
        </w:rPr>
      </w:pPr>
      <w:r>
        <w:rPr>
          <w:rFonts w:hint="eastAsia" w:ascii="宋体" w:hAnsi="宋体" w:cs="宋体"/>
          <w:sz w:val="28"/>
          <w:szCs w:val="28"/>
          <w:highlight w:val="none"/>
          <w:lang w:eastAsia="zh-CN"/>
        </w:rPr>
        <w:t>投标单位</w:t>
      </w:r>
      <w:r>
        <w:rPr>
          <w:rFonts w:hint="eastAsia" w:ascii="宋体" w:hAnsi="宋体" w:cs="宋体"/>
          <w:sz w:val="28"/>
          <w:szCs w:val="28"/>
          <w:highlight w:val="none"/>
        </w:rPr>
        <w:t>：</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（公章）</w:t>
      </w:r>
    </w:p>
    <w:p w14:paraId="36B153B7">
      <w:pPr>
        <w:spacing w:line="360" w:lineRule="auto"/>
        <w:rPr>
          <w:rFonts w:ascii="宋体" w:hAnsi="宋体" w:cs="宋体"/>
          <w:sz w:val="28"/>
          <w:szCs w:val="28"/>
          <w:highlight w:val="none"/>
        </w:rPr>
      </w:pPr>
      <w:r>
        <w:rPr>
          <w:rFonts w:hint="eastAsia" w:ascii="宋体" w:hAnsi="宋体" w:cs="宋体"/>
          <w:sz w:val="28"/>
          <w:szCs w:val="28"/>
          <w:highlight w:val="none"/>
        </w:rPr>
        <w:t>法定代表人：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w:t>
      </w:r>
      <w:r>
        <w:rPr>
          <w:rFonts w:hint="eastAsia" w:ascii="宋体" w:hAnsi="宋体" w:cs="宋体"/>
          <w:sz w:val="28"/>
          <w:szCs w:val="28"/>
          <w:highlight w:val="none"/>
          <w:lang w:eastAsia="zh-CN"/>
        </w:rPr>
        <w:t>签字或盖章</w:t>
      </w:r>
      <w:r>
        <w:rPr>
          <w:rFonts w:hint="eastAsia" w:ascii="宋体" w:hAnsi="宋体" w:cs="宋体"/>
          <w:sz w:val="28"/>
          <w:szCs w:val="28"/>
          <w:highlight w:val="none"/>
        </w:rPr>
        <w:t>）</w:t>
      </w:r>
    </w:p>
    <w:p w14:paraId="323B5F8C">
      <w:pPr>
        <w:spacing w:line="360" w:lineRule="auto"/>
        <w:rPr>
          <w:rFonts w:ascii="宋体" w:hAnsi="宋体" w:cs="宋体"/>
          <w:sz w:val="28"/>
          <w:szCs w:val="28"/>
          <w:highlight w:val="none"/>
        </w:rPr>
      </w:pPr>
      <w:r>
        <w:rPr>
          <w:rFonts w:hint="eastAsia" w:ascii="宋体" w:hAnsi="宋体" w:cs="宋体"/>
          <w:sz w:val="28"/>
          <w:szCs w:val="28"/>
          <w:highlight w:val="none"/>
        </w:rPr>
        <w:t>身份证号码：</w:t>
      </w:r>
      <w:r>
        <w:rPr>
          <w:rFonts w:hint="eastAsia" w:ascii="宋体" w:hAnsi="宋体" w:cs="宋体"/>
          <w:sz w:val="28"/>
          <w:szCs w:val="28"/>
          <w:highlight w:val="none"/>
          <w:u w:val="single"/>
        </w:rPr>
        <w:t xml:space="preserve">                   </w:t>
      </w:r>
    </w:p>
    <w:p w14:paraId="323A25A5">
      <w:pPr>
        <w:spacing w:line="360" w:lineRule="auto"/>
        <w:rPr>
          <w:rFonts w:ascii="宋体" w:hAnsi="宋体" w:cs="宋体"/>
          <w:sz w:val="28"/>
          <w:szCs w:val="28"/>
          <w:highlight w:val="none"/>
        </w:rPr>
      </w:pPr>
      <w:r>
        <w:rPr>
          <w:rFonts w:hint="eastAsia" w:ascii="宋体" w:hAnsi="宋体" w:cs="宋体"/>
          <w:sz w:val="28"/>
          <w:szCs w:val="28"/>
          <w:highlight w:val="none"/>
        </w:rPr>
        <w:t>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w:t>
      </w:r>
      <w:r>
        <w:rPr>
          <w:rFonts w:hint="eastAsia" w:ascii="宋体" w:hAnsi="宋体" w:cs="宋体"/>
          <w:sz w:val="28"/>
          <w:szCs w:val="28"/>
          <w:highlight w:val="none"/>
          <w:lang w:eastAsia="zh-CN"/>
        </w:rPr>
        <w:t>签字或盖章</w:t>
      </w:r>
      <w:r>
        <w:rPr>
          <w:rFonts w:hint="eastAsia" w:ascii="宋体" w:hAnsi="宋体" w:cs="宋体"/>
          <w:sz w:val="28"/>
          <w:szCs w:val="28"/>
          <w:highlight w:val="none"/>
        </w:rPr>
        <w:t>）</w:t>
      </w:r>
    </w:p>
    <w:p w14:paraId="6F9AB123">
      <w:pPr>
        <w:spacing w:line="360" w:lineRule="auto"/>
        <w:rPr>
          <w:rFonts w:ascii="宋体" w:hAnsi="宋体" w:cs="宋体"/>
          <w:sz w:val="28"/>
          <w:szCs w:val="28"/>
          <w:highlight w:val="none"/>
        </w:rPr>
      </w:pPr>
      <w:r>
        <w:rPr>
          <w:rFonts w:hint="eastAsia" w:ascii="宋体" w:hAnsi="宋体" w:cs="宋体"/>
          <w:sz w:val="28"/>
          <w:szCs w:val="28"/>
          <w:highlight w:val="none"/>
        </w:rPr>
        <w:t>身份证号码：</w:t>
      </w:r>
      <w:r>
        <w:rPr>
          <w:rFonts w:hint="eastAsia" w:ascii="宋体" w:hAnsi="宋体" w:cs="宋体"/>
          <w:sz w:val="28"/>
          <w:szCs w:val="28"/>
          <w:highlight w:val="none"/>
          <w:u w:val="single"/>
        </w:rPr>
        <w:t xml:space="preserve">                   </w:t>
      </w:r>
    </w:p>
    <w:p w14:paraId="23B7DE90">
      <w:pPr>
        <w:spacing w:line="360" w:lineRule="auto"/>
        <w:jc w:val="center"/>
        <w:rPr>
          <w:b/>
          <w:bCs/>
          <w:highlight w:val="none"/>
        </w:rPr>
      </w:pPr>
      <w:r>
        <w:rPr>
          <w:rFonts w:hint="eastAsia" w:ascii="宋体" w:hAnsi="宋体" w:cs="宋体"/>
          <w:b/>
          <w:bCs/>
          <w:sz w:val="28"/>
          <w:szCs w:val="28"/>
          <w:highlight w:val="none"/>
        </w:rPr>
        <w:t>自投标截止之日起不得少于90日历天</w:t>
      </w:r>
    </w:p>
    <w:p w14:paraId="5C7A4D65">
      <w:pPr>
        <w:spacing w:line="360" w:lineRule="auto"/>
        <w:ind w:firstLine="420"/>
        <w:rPr>
          <w:rFonts w:ascii="宋体" w:hAnsi="宋体" w:cs="宋体"/>
          <w:bCs/>
          <w:sz w:val="28"/>
          <w:szCs w:val="28"/>
          <w:highlight w:val="none"/>
        </w:rPr>
      </w:pPr>
      <w:r>
        <w:rPr>
          <w:rFonts w:ascii="宋体" w:hAnsi="宋体" w:eastAsia="宋体" w:cs="宋体"/>
          <w:kern w:val="2"/>
          <w:sz w:val="28"/>
          <w:szCs w:val="28"/>
          <w:highlight w:val="none"/>
          <w:lang w:val="en-US" w:eastAsia="zh-CN" w:bidi="ar-SA"/>
        </w:rPr>
        <mc:AlternateContent>
          <mc:Choice Requires="wpg">
            <w:drawing>
              <wp:anchor distT="0" distB="0" distL="0" distR="0" simplePos="0" relativeHeight="251659264" behindDoc="0" locked="0" layoutInCell="1" allowOverlap="1">
                <wp:simplePos x="0" y="0"/>
                <wp:positionH relativeFrom="column">
                  <wp:posOffset>-114300</wp:posOffset>
                </wp:positionH>
                <wp:positionV relativeFrom="paragraph">
                  <wp:posOffset>99060</wp:posOffset>
                </wp:positionV>
                <wp:extent cx="5445760" cy="2473960"/>
                <wp:effectExtent l="4445" t="4445" r="17145" b="17145"/>
                <wp:wrapNone/>
                <wp:docPr id="1029" name="组合 3"/>
                <wp:cNvGraphicFramePr/>
                <a:graphic xmlns:a="http://schemas.openxmlformats.org/drawingml/2006/main">
                  <a:graphicData uri="http://schemas.microsoft.com/office/word/2010/wordprocessingGroup">
                    <wpg:wgp>
                      <wpg:cNvGrpSpPr/>
                      <wpg:grpSpPr>
                        <a:xfrm rot="0">
                          <a:off x="0" y="0"/>
                          <a:ext cx="5445760" cy="2473960"/>
                          <a:chOff x="25622" y="304231"/>
                          <a:chExt cx="8577" cy="3897"/>
                        </a:xfrm>
                      </wpg:grpSpPr>
                      <wps:wsp>
                        <wps:cNvPr id="1" name="矩形 1"/>
                        <wps:cNvSpPr/>
                        <wps:spPr>
                          <a:xfrm>
                            <a:off x="29910" y="306179"/>
                            <a:ext cx="4289" cy="19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30E8E9">
                              <w:pPr>
                                <w:jc w:val="center"/>
                                <w:rPr>
                                  <w:rFonts w:ascii="黑体" w:eastAsia="黑体"/>
                                  <w:sz w:val="32"/>
                                  <w:szCs w:val="32"/>
                                </w:rPr>
                              </w:pPr>
                            </w:p>
                            <w:p w14:paraId="7907F6DF">
                              <w:pPr>
                                <w:adjustRightInd w:val="0"/>
                                <w:snapToGrid w:val="0"/>
                                <w:spacing w:line="348" w:lineRule="auto"/>
                                <w:jc w:val="center"/>
                                <w:rPr>
                                  <w:rFonts w:ascii="宋体" w:hAnsi="宋体"/>
                                  <w:sz w:val="28"/>
                                  <w:szCs w:val="28"/>
                                </w:rPr>
                              </w:pPr>
                              <w:r>
                                <w:rPr>
                                  <w:rFonts w:hint="eastAsia" w:ascii="宋体" w:hAnsi="宋体"/>
                                  <w:sz w:val="28"/>
                                  <w:szCs w:val="28"/>
                                </w:rPr>
                                <w:t>授权代表身份证复印件</w:t>
                              </w:r>
                            </w:p>
                            <w:p w14:paraId="7AB9980F">
                              <w:pPr>
                                <w:adjustRightInd w:val="0"/>
                                <w:snapToGrid w:val="0"/>
                                <w:spacing w:line="348" w:lineRule="auto"/>
                                <w:jc w:val="center"/>
                                <w:rPr>
                                  <w:rFonts w:ascii="宋体" w:hAnsi="宋体"/>
                                  <w:sz w:val="28"/>
                                  <w:szCs w:val="28"/>
                                </w:rPr>
                              </w:pPr>
                              <w:r>
                                <w:rPr>
                                  <w:rFonts w:hint="eastAsia" w:ascii="宋体" w:hAnsi="宋体"/>
                                  <w:sz w:val="28"/>
                                  <w:szCs w:val="28"/>
                                </w:rPr>
                                <w:t>（反面）</w:t>
                              </w:r>
                            </w:p>
                          </w:txbxContent>
                        </wps:txbx>
                        <wps:bodyPr upright="1"/>
                      </wps:wsp>
                      <wps:wsp>
                        <wps:cNvPr id="2" name="矩形 2"/>
                        <wps:cNvSpPr/>
                        <wps:spPr>
                          <a:xfrm>
                            <a:off x="25622" y="306179"/>
                            <a:ext cx="4288" cy="194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638F8D">
                              <w:pPr>
                                <w:jc w:val="center"/>
                                <w:rPr>
                                  <w:rFonts w:ascii="黑体" w:eastAsia="黑体"/>
                                  <w:sz w:val="32"/>
                                  <w:szCs w:val="32"/>
                                </w:rPr>
                              </w:pPr>
                            </w:p>
                            <w:p w14:paraId="0AB3BC7B">
                              <w:pPr>
                                <w:adjustRightInd w:val="0"/>
                                <w:snapToGrid w:val="0"/>
                                <w:spacing w:line="348" w:lineRule="auto"/>
                                <w:jc w:val="center"/>
                                <w:rPr>
                                  <w:rFonts w:ascii="宋体" w:hAnsi="宋体"/>
                                  <w:sz w:val="28"/>
                                  <w:szCs w:val="28"/>
                                </w:rPr>
                              </w:pPr>
                              <w:r>
                                <w:rPr>
                                  <w:rFonts w:hint="eastAsia" w:ascii="宋体" w:hAnsi="宋体"/>
                                  <w:sz w:val="28"/>
                                  <w:szCs w:val="28"/>
                                </w:rPr>
                                <w:t>法定代表人身份证复印件</w:t>
                              </w:r>
                            </w:p>
                            <w:p w14:paraId="004B568B">
                              <w:pPr>
                                <w:adjustRightInd w:val="0"/>
                                <w:snapToGrid w:val="0"/>
                                <w:spacing w:line="348" w:lineRule="auto"/>
                                <w:jc w:val="center"/>
                                <w:rPr>
                                  <w:rFonts w:ascii="宋体" w:hAnsi="宋体"/>
                                  <w:sz w:val="28"/>
                                  <w:szCs w:val="28"/>
                                </w:rPr>
                              </w:pPr>
                              <w:r>
                                <w:rPr>
                                  <w:rFonts w:hint="eastAsia" w:ascii="宋体" w:hAnsi="宋体"/>
                                  <w:sz w:val="28"/>
                                  <w:szCs w:val="28"/>
                                </w:rPr>
                                <w:t>（反面）</w:t>
                              </w:r>
                            </w:p>
                          </w:txbxContent>
                        </wps:txbx>
                        <wps:bodyPr upright="1"/>
                      </wps:wsp>
                      <wps:wsp>
                        <wps:cNvPr id="3" name="矩形 3"/>
                        <wps:cNvSpPr/>
                        <wps:spPr>
                          <a:xfrm>
                            <a:off x="29910" y="304231"/>
                            <a:ext cx="4289" cy="19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EC2C16">
                              <w:pPr>
                                <w:jc w:val="center"/>
                                <w:rPr>
                                  <w:rFonts w:ascii="黑体" w:eastAsia="黑体"/>
                                  <w:sz w:val="32"/>
                                  <w:szCs w:val="32"/>
                                </w:rPr>
                              </w:pPr>
                            </w:p>
                            <w:p w14:paraId="16A7A3D4">
                              <w:pPr>
                                <w:adjustRightInd w:val="0"/>
                                <w:snapToGrid w:val="0"/>
                                <w:spacing w:line="348" w:lineRule="auto"/>
                                <w:jc w:val="center"/>
                                <w:rPr>
                                  <w:rFonts w:ascii="宋体" w:hAnsi="宋体"/>
                                  <w:sz w:val="28"/>
                                  <w:szCs w:val="28"/>
                                </w:rPr>
                              </w:pPr>
                              <w:r>
                                <w:rPr>
                                  <w:rFonts w:hint="eastAsia" w:ascii="宋体" w:hAnsi="宋体"/>
                                  <w:sz w:val="28"/>
                                  <w:szCs w:val="28"/>
                                </w:rPr>
                                <w:t>授权代表身份证复印件</w:t>
                              </w:r>
                            </w:p>
                            <w:p w14:paraId="357702E0">
                              <w:pPr>
                                <w:adjustRightInd w:val="0"/>
                                <w:snapToGrid w:val="0"/>
                                <w:spacing w:line="348" w:lineRule="auto"/>
                                <w:jc w:val="center"/>
                                <w:rPr>
                                  <w:rFonts w:ascii="宋体" w:hAnsi="宋体"/>
                                  <w:sz w:val="28"/>
                                  <w:szCs w:val="28"/>
                                </w:rPr>
                              </w:pPr>
                              <w:r>
                                <w:rPr>
                                  <w:rFonts w:hint="eastAsia" w:ascii="宋体" w:hAnsi="宋体"/>
                                  <w:sz w:val="28"/>
                                  <w:szCs w:val="28"/>
                                </w:rPr>
                                <w:t>（正面）</w:t>
                              </w:r>
                            </w:p>
                          </w:txbxContent>
                        </wps:txbx>
                        <wps:bodyPr upright="1"/>
                      </wps:wsp>
                      <wps:wsp>
                        <wps:cNvPr id="4" name="矩形 4"/>
                        <wps:cNvSpPr/>
                        <wps:spPr>
                          <a:xfrm>
                            <a:off x="25622" y="304231"/>
                            <a:ext cx="4288" cy="19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1C6969">
                              <w:pPr>
                                <w:jc w:val="center"/>
                                <w:rPr>
                                  <w:rFonts w:ascii="黑体" w:eastAsia="黑体"/>
                                  <w:sz w:val="32"/>
                                  <w:szCs w:val="32"/>
                                </w:rPr>
                              </w:pPr>
                            </w:p>
                            <w:p w14:paraId="07B61BAB">
                              <w:pPr>
                                <w:adjustRightInd w:val="0"/>
                                <w:snapToGrid w:val="0"/>
                                <w:spacing w:line="348" w:lineRule="auto"/>
                                <w:jc w:val="center"/>
                                <w:rPr>
                                  <w:rFonts w:ascii="宋体" w:hAnsi="宋体"/>
                                  <w:sz w:val="28"/>
                                  <w:szCs w:val="28"/>
                                </w:rPr>
                              </w:pPr>
                              <w:r>
                                <w:rPr>
                                  <w:rFonts w:hint="eastAsia" w:ascii="宋体" w:hAnsi="宋体"/>
                                  <w:sz w:val="28"/>
                                  <w:szCs w:val="28"/>
                                </w:rPr>
                                <w:t>法定代表人身份证复印件</w:t>
                              </w:r>
                            </w:p>
                            <w:p w14:paraId="4EA52B37">
                              <w:pPr>
                                <w:adjustRightInd w:val="0"/>
                                <w:snapToGrid w:val="0"/>
                                <w:spacing w:line="348" w:lineRule="auto"/>
                                <w:jc w:val="center"/>
                                <w:rPr>
                                  <w:rFonts w:ascii="宋体" w:hAnsi="宋体"/>
                                  <w:sz w:val="28"/>
                                  <w:szCs w:val="28"/>
                                </w:rPr>
                              </w:pPr>
                              <w:r>
                                <w:rPr>
                                  <w:rFonts w:hint="eastAsia" w:ascii="宋体" w:hAnsi="宋体"/>
                                  <w:sz w:val="28"/>
                                  <w:szCs w:val="28"/>
                                </w:rPr>
                                <w:t>（正面）</w:t>
                              </w:r>
                            </w:p>
                          </w:txbxContent>
                        </wps:txbx>
                        <wps:bodyPr upright="1"/>
                      </wps:wsp>
                    </wpg:wgp>
                  </a:graphicData>
                </a:graphic>
              </wp:anchor>
            </w:drawing>
          </mc:Choice>
          <mc:Fallback>
            <w:pict>
              <v:group id="组合 3" o:spid="_x0000_s1026" o:spt="203" style="position:absolute;left:0pt;margin-left:-9pt;margin-top:7.8pt;height:194.8pt;width:428.8pt;z-index:251659264;mso-width-relative:page;mso-height-relative:page;" coordorigin="25622,304231" coordsize="8577,3897" o:gfxdata="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ABecVL2gAAAAoBAAAPAAAAAAAAAAEAIAAAACIAAABkcnMvZG93bnJldi54bWxQ&#10;SwECFAAUAAAACACHTuJAg3xVktkCAABZDAAADgAAAAAAAAABACAAAAApAQAAZHJzL2Uyb0RvYy54&#10;bWxQSwUGAAAAAAYABgBZAQAAdAYAAAAA&#10;">
                <o:lock v:ext="edit" aspectratio="f"/>
                <v:rect id="_x0000_s1026" o:spid="_x0000_s1026" o:spt="1" style="position:absolute;left:29910;top:306179;height:1949;width:4289;"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2D30E8E9">
                        <w:pPr>
                          <w:jc w:val="center"/>
                          <w:rPr>
                            <w:rFonts w:ascii="黑体" w:eastAsia="黑体"/>
                            <w:sz w:val="32"/>
                            <w:szCs w:val="32"/>
                          </w:rPr>
                        </w:pPr>
                      </w:p>
                      <w:p w14:paraId="7907F6DF">
                        <w:pPr>
                          <w:adjustRightInd w:val="0"/>
                          <w:snapToGrid w:val="0"/>
                          <w:spacing w:line="348" w:lineRule="auto"/>
                          <w:jc w:val="center"/>
                          <w:rPr>
                            <w:rFonts w:ascii="宋体" w:hAnsi="宋体"/>
                            <w:sz w:val="28"/>
                            <w:szCs w:val="28"/>
                          </w:rPr>
                        </w:pPr>
                        <w:r>
                          <w:rPr>
                            <w:rFonts w:hint="eastAsia" w:ascii="宋体" w:hAnsi="宋体"/>
                            <w:sz w:val="28"/>
                            <w:szCs w:val="28"/>
                          </w:rPr>
                          <w:t>授权代表身份证复印件</w:t>
                        </w:r>
                      </w:p>
                      <w:p w14:paraId="7AB9980F">
                        <w:pPr>
                          <w:adjustRightInd w:val="0"/>
                          <w:snapToGrid w:val="0"/>
                          <w:spacing w:line="348" w:lineRule="auto"/>
                          <w:jc w:val="center"/>
                          <w:rPr>
                            <w:rFonts w:ascii="宋体" w:hAnsi="宋体"/>
                            <w:sz w:val="28"/>
                            <w:szCs w:val="28"/>
                          </w:rPr>
                        </w:pPr>
                        <w:r>
                          <w:rPr>
                            <w:rFonts w:hint="eastAsia" w:ascii="宋体" w:hAnsi="宋体"/>
                            <w:sz w:val="28"/>
                            <w:szCs w:val="28"/>
                          </w:rPr>
                          <w:t>（反面）</w:t>
                        </w:r>
                      </w:p>
                    </w:txbxContent>
                  </v:textbox>
                </v:rect>
                <v:rect id="_x0000_s1026" o:spid="_x0000_s1026" o:spt="1" style="position:absolute;left:25622;top:306179;height:1949;width:4288;"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B638F8D">
                        <w:pPr>
                          <w:jc w:val="center"/>
                          <w:rPr>
                            <w:rFonts w:ascii="黑体" w:eastAsia="黑体"/>
                            <w:sz w:val="32"/>
                            <w:szCs w:val="32"/>
                          </w:rPr>
                        </w:pPr>
                      </w:p>
                      <w:p w14:paraId="0AB3BC7B">
                        <w:pPr>
                          <w:adjustRightInd w:val="0"/>
                          <w:snapToGrid w:val="0"/>
                          <w:spacing w:line="348" w:lineRule="auto"/>
                          <w:jc w:val="center"/>
                          <w:rPr>
                            <w:rFonts w:ascii="宋体" w:hAnsi="宋体"/>
                            <w:sz w:val="28"/>
                            <w:szCs w:val="28"/>
                          </w:rPr>
                        </w:pPr>
                        <w:r>
                          <w:rPr>
                            <w:rFonts w:hint="eastAsia" w:ascii="宋体" w:hAnsi="宋体"/>
                            <w:sz w:val="28"/>
                            <w:szCs w:val="28"/>
                          </w:rPr>
                          <w:t>法定代表人身份证复印件</w:t>
                        </w:r>
                      </w:p>
                      <w:p w14:paraId="004B568B">
                        <w:pPr>
                          <w:adjustRightInd w:val="0"/>
                          <w:snapToGrid w:val="0"/>
                          <w:spacing w:line="348" w:lineRule="auto"/>
                          <w:jc w:val="center"/>
                          <w:rPr>
                            <w:rFonts w:ascii="宋体" w:hAnsi="宋体"/>
                            <w:sz w:val="28"/>
                            <w:szCs w:val="28"/>
                          </w:rPr>
                        </w:pPr>
                        <w:r>
                          <w:rPr>
                            <w:rFonts w:hint="eastAsia" w:ascii="宋体" w:hAnsi="宋体"/>
                            <w:sz w:val="28"/>
                            <w:szCs w:val="28"/>
                          </w:rPr>
                          <w:t>（反面）</w:t>
                        </w:r>
                      </w:p>
                    </w:txbxContent>
                  </v:textbox>
                </v:rect>
                <v:rect id="_x0000_s1026" o:spid="_x0000_s1026" o:spt="1" style="position:absolute;left:29910;top:304231;height:1948;width:428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AEC2C16">
                        <w:pPr>
                          <w:jc w:val="center"/>
                          <w:rPr>
                            <w:rFonts w:ascii="黑体" w:eastAsia="黑体"/>
                            <w:sz w:val="32"/>
                            <w:szCs w:val="32"/>
                          </w:rPr>
                        </w:pPr>
                      </w:p>
                      <w:p w14:paraId="16A7A3D4">
                        <w:pPr>
                          <w:adjustRightInd w:val="0"/>
                          <w:snapToGrid w:val="0"/>
                          <w:spacing w:line="348" w:lineRule="auto"/>
                          <w:jc w:val="center"/>
                          <w:rPr>
                            <w:rFonts w:ascii="宋体" w:hAnsi="宋体"/>
                            <w:sz w:val="28"/>
                            <w:szCs w:val="28"/>
                          </w:rPr>
                        </w:pPr>
                        <w:r>
                          <w:rPr>
                            <w:rFonts w:hint="eastAsia" w:ascii="宋体" w:hAnsi="宋体"/>
                            <w:sz w:val="28"/>
                            <w:szCs w:val="28"/>
                          </w:rPr>
                          <w:t>授权代表身份证复印件</w:t>
                        </w:r>
                      </w:p>
                      <w:p w14:paraId="357702E0">
                        <w:pPr>
                          <w:adjustRightInd w:val="0"/>
                          <w:snapToGrid w:val="0"/>
                          <w:spacing w:line="348" w:lineRule="auto"/>
                          <w:jc w:val="center"/>
                          <w:rPr>
                            <w:rFonts w:ascii="宋体" w:hAnsi="宋体"/>
                            <w:sz w:val="28"/>
                            <w:szCs w:val="28"/>
                          </w:rPr>
                        </w:pPr>
                        <w:r>
                          <w:rPr>
                            <w:rFonts w:hint="eastAsia" w:ascii="宋体" w:hAnsi="宋体"/>
                            <w:sz w:val="28"/>
                            <w:szCs w:val="28"/>
                          </w:rPr>
                          <w:t>（正面）</w:t>
                        </w:r>
                      </w:p>
                    </w:txbxContent>
                  </v:textbox>
                </v:rect>
                <v:rect id="_x0000_s1026" o:spid="_x0000_s1026" o:spt="1" style="position:absolute;left:25622;top:304231;height:1948;width:4288;"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D1C6969">
                        <w:pPr>
                          <w:jc w:val="center"/>
                          <w:rPr>
                            <w:rFonts w:ascii="黑体" w:eastAsia="黑体"/>
                            <w:sz w:val="32"/>
                            <w:szCs w:val="32"/>
                          </w:rPr>
                        </w:pPr>
                      </w:p>
                      <w:p w14:paraId="07B61BAB">
                        <w:pPr>
                          <w:adjustRightInd w:val="0"/>
                          <w:snapToGrid w:val="0"/>
                          <w:spacing w:line="348" w:lineRule="auto"/>
                          <w:jc w:val="center"/>
                          <w:rPr>
                            <w:rFonts w:ascii="宋体" w:hAnsi="宋体"/>
                            <w:sz w:val="28"/>
                            <w:szCs w:val="28"/>
                          </w:rPr>
                        </w:pPr>
                        <w:r>
                          <w:rPr>
                            <w:rFonts w:hint="eastAsia" w:ascii="宋体" w:hAnsi="宋体"/>
                            <w:sz w:val="28"/>
                            <w:szCs w:val="28"/>
                          </w:rPr>
                          <w:t>法定代表人身份证复印件</w:t>
                        </w:r>
                      </w:p>
                      <w:p w14:paraId="4EA52B37">
                        <w:pPr>
                          <w:adjustRightInd w:val="0"/>
                          <w:snapToGrid w:val="0"/>
                          <w:spacing w:line="348" w:lineRule="auto"/>
                          <w:jc w:val="center"/>
                          <w:rPr>
                            <w:rFonts w:ascii="宋体" w:hAnsi="宋体"/>
                            <w:sz w:val="28"/>
                            <w:szCs w:val="28"/>
                          </w:rPr>
                        </w:pPr>
                        <w:r>
                          <w:rPr>
                            <w:rFonts w:hint="eastAsia" w:ascii="宋体" w:hAnsi="宋体"/>
                            <w:sz w:val="28"/>
                            <w:szCs w:val="28"/>
                          </w:rPr>
                          <w:t>（正面）</w:t>
                        </w:r>
                      </w:p>
                    </w:txbxContent>
                  </v:textbox>
                </v:rect>
              </v:group>
            </w:pict>
          </mc:Fallback>
        </mc:AlternateContent>
      </w:r>
    </w:p>
    <w:p w14:paraId="0EFF78FB">
      <w:pPr>
        <w:spacing w:line="360" w:lineRule="auto"/>
        <w:ind w:firstLine="420"/>
        <w:rPr>
          <w:rFonts w:ascii="宋体" w:hAnsi="宋体" w:cs="宋体"/>
          <w:bCs/>
          <w:sz w:val="28"/>
          <w:szCs w:val="28"/>
          <w:highlight w:val="none"/>
        </w:rPr>
      </w:pPr>
    </w:p>
    <w:p w14:paraId="22492236">
      <w:pPr>
        <w:spacing w:line="360" w:lineRule="auto"/>
        <w:ind w:firstLine="560" w:firstLineChars="200"/>
        <w:rPr>
          <w:rFonts w:ascii="宋体" w:hAnsi="宋体" w:cs="宋体"/>
          <w:bCs/>
          <w:sz w:val="28"/>
          <w:szCs w:val="28"/>
          <w:highlight w:val="none"/>
        </w:rPr>
      </w:pPr>
    </w:p>
    <w:p w14:paraId="2CF40133">
      <w:pPr>
        <w:spacing w:line="360" w:lineRule="auto"/>
        <w:ind w:firstLine="560" w:firstLineChars="200"/>
        <w:rPr>
          <w:rFonts w:ascii="宋体" w:hAnsi="宋体" w:cs="宋体"/>
          <w:bCs/>
          <w:sz w:val="28"/>
          <w:szCs w:val="28"/>
          <w:highlight w:val="none"/>
        </w:rPr>
      </w:pPr>
    </w:p>
    <w:p w14:paraId="24D7C741">
      <w:pPr>
        <w:spacing w:line="360" w:lineRule="auto"/>
        <w:rPr>
          <w:rFonts w:ascii="宋体" w:hAnsi="宋体" w:cs="宋体"/>
          <w:sz w:val="28"/>
          <w:szCs w:val="28"/>
          <w:highlight w:val="none"/>
        </w:rPr>
      </w:pPr>
    </w:p>
    <w:p w14:paraId="7BBA3289">
      <w:pPr>
        <w:spacing w:line="360" w:lineRule="auto"/>
        <w:ind w:firstLine="2623" w:firstLineChars="937"/>
        <w:rPr>
          <w:rFonts w:ascii="宋体" w:hAnsi="宋体" w:cs="宋体"/>
          <w:sz w:val="28"/>
          <w:szCs w:val="28"/>
          <w:highlight w:val="none"/>
        </w:rPr>
      </w:pPr>
    </w:p>
    <w:p w14:paraId="2500D9E1">
      <w:pPr>
        <w:pStyle w:val="8"/>
        <w:adjustRightInd w:val="0"/>
        <w:snapToGrid w:val="0"/>
        <w:spacing w:line="360" w:lineRule="auto"/>
        <w:jc w:val="both"/>
        <w:rPr>
          <w:rFonts w:hAnsi="宋体" w:cs="宋体"/>
          <w:sz w:val="28"/>
          <w:szCs w:val="28"/>
          <w:highlight w:val="none"/>
        </w:rPr>
      </w:pPr>
      <w:r>
        <w:rPr>
          <w:rFonts w:hint="eastAsia" w:hAnsi="宋体" w:cs="宋体"/>
          <w:sz w:val="28"/>
          <w:szCs w:val="28"/>
          <w:highlight w:val="none"/>
        </w:rPr>
        <w:t xml:space="preserve"> </w:t>
      </w:r>
    </w:p>
    <w:p w14:paraId="2F4AB441">
      <w:pPr>
        <w:pStyle w:val="8"/>
        <w:adjustRightInd w:val="0"/>
        <w:snapToGrid w:val="0"/>
        <w:spacing w:line="360" w:lineRule="auto"/>
        <w:jc w:val="center"/>
        <w:rPr>
          <w:rFonts w:hAnsi="宋体" w:cs="宋体"/>
          <w:b/>
          <w:sz w:val="28"/>
          <w:szCs w:val="28"/>
          <w:highlight w:val="none"/>
        </w:rPr>
      </w:pPr>
      <w:r>
        <w:rPr>
          <w:rFonts w:hint="eastAsia" w:hAnsi="宋体" w:cs="宋体"/>
          <w:sz w:val="28"/>
          <w:szCs w:val="28"/>
          <w:highlight w:val="none"/>
        </w:rPr>
        <w:t xml:space="preserve"> </w:t>
      </w:r>
      <w:r>
        <w:rPr>
          <w:rFonts w:hint="eastAsia" w:hAnsi="宋体" w:cs="宋体"/>
          <w:sz w:val="28"/>
          <w:szCs w:val="28"/>
          <w:highlight w:val="none"/>
          <w:u w:val="single"/>
        </w:rPr>
        <w:t xml:space="preserve">      </w:t>
      </w:r>
      <w:r>
        <w:rPr>
          <w:rFonts w:hint="eastAsia" w:hAnsi="宋体" w:cs="宋体"/>
          <w:sz w:val="28"/>
          <w:szCs w:val="28"/>
          <w:highlight w:val="none"/>
        </w:rPr>
        <w:t>年</w:t>
      </w:r>
      <w:r>
        <w:rPr>
          <w:rFonts w:hint="eastAsia" w:hAnsi="宋体" w:cs="宋体"/>
          <w:sz w:val="28"/>
          <w:szCs w:val="28"/>
          <w:highlight w:val="none"/>
          <w:u w:val="single"/>
        </w:rPr>
        <w:t xml:space="preserve">    </w:t>
      </w:r>
      <w:r>
        <w:rPr>
          <w:rFonts w:hint="eastAsia" w:hAnsi="宋体" w:cs="宋体"/>
          <w:sz w:val="28"/>
          <w:szCs w:val="28"/>
          <w:highlight w:val="none"/>
        </w:rPr>
        <w:t>月</w:t>
      </w:r>
      <w:r>
        <w:rPr>
          <w:rFonts w:hint="eastAsia" w:hAnsi="宋体" w:cs="宋体"/>
          <w:sz w:val="28"/>
          <w:szCs w:val="28"/>
          <w:highlight w:val="none"/>
          <w:u w:val="single"/>
        </w:rPr>
        <w:t xml:space="preserve">    </w:t>
      </w:r>
      <w:r>
        <w:rPr>
          <w:rFonts w:hint="eastAsia" w:hAnsi="宋体" w:cs="宋体"/>
          <w:sz w:val="28"/>
          <w:szCs w:val="28"/>
          <w:highlight w:val="none"/>
        </w:rPr>
        <w:t>日</w:t>
      </w:r>
    </w:p>
    <w:p w14:paraId="27C7944A">
      <w:pPr>
        <w:rPr>
          <w:rFonts w:hint="eastAsia" w:ascii="宋体" w:hAnsi="宋体" w:eastAsia="宋体" w:cs="宋体"/>
          <w:b/>
          <w:bCs/>
          <w:sz w:val="28"/>
          <w:szCs w:val="28"/>
        </w:rPr>
      </w:pPr>
      <w:r>
        <w:rPr>
          <w:rFonts w:hint="eastAsia" w:ascii="宋体" w:hAnsi="宋体" w:eastAsia="宋体" w:cs="宋体"/>
          <w:b/>
          <w:bCs/>
          <w:sz w:val="28"/>
          <w:szCs w:val="28"/>
        </w:rPr>
        <w:br w:type="page"/>
      </w:r>
    </w:p>
    <w:p w14:paraId="734ACF93">
      <w:pPr>
        <w:pStyle w:val="8"/>
        <w:spacing w:line="360" w:lineRule="auto"/>
        <w:ind w:firstLine="562" w:firstLineChars="200"/>
        <w:jc w:val="center"/>
        <w:rPr>
          <w:rFonts w:hint="eastAsia" w:ascii="宋体" w:hAnsi="宋体" w:eastAsia="宋体" w:cs="宋体"/>
          <w:sz w:val="28"/>
          <w:szCs w:val="28"/>
        </w:rPr>
      </w:pPr>
      <w:r>
        <w:rPr>
          <w:rFonts w:hint="eastAsia" w:ascii="宋体" w:hAnsi="宋体" w:eastAsia="宋体" w:cs="宋体"/>
          <w:b/>
          <w:bCs/>
          <w:sz w:val="28"/>
          <w:szCs w:val="28"/>
        </w:rPr>
        <w:t>自然人授权委托书(适用于自然人</w:t>
      </w:r>
      <w:r>
        <w:rPr>
          <w:rFonts w:hint="eastAsia" w:ascii="宋体" w:hAnsi="宋体" w:eastAsia="宋体" w:cs="宋体"/>
          <w:b/>
          <w:bCs/>
          <w:sz w:val="28"/>
          <w:szCs w:val="28"/>
          <w:lang w:val="en-US" w:eastAsia="zh-CN"/>
        </w:rPr>
        <w:t>投标</w:t>
      </w:r>
      <w:r>
        <w:rPr>
          <w:rFonts w:hint="eastAsia" w:ascii="宋体" w:hAnsi="宋体" w:eastAsia="宋体" w:cs="宋体"/>
          <w:b/>
          <w:bCs/>
          <w:sz w:val="28"/>
          <w:szCs w:val="28"/>
        </w:rPr>
        <w:t>)</w:t>
      </w:r>
    </w:p>
    <w:p w14:paraId="3F448858">
      <w:pPr>
        <w:pStyle w:val="8"/>
        <w:spacing w:line="360" w:lineRule="auto"/>
        <w:ind w:firstLine="560" w:firstLineChars="200"/>
        <w:rPr>
          <w:rFonts w:hint="eastAsia" w:ascii="宋体" w:hAnsi="宋体" w:eastAsia="宋体" w:cs="宋体"/>
          <w:sz w:val="28"/>
          <w:szCs w:val="28"/>
        </w:rPr>
      </w:pPr>
    </w:p>
    <w:p w14:paraId="41466684">
      <w:pPr>
        <w:autoSpaceDE w:val="0"/>
        <w:autoSpaceDN w:val="0"/>
        <w:adjustRightInd w:val="0"/>
        <w:spacing w:line="360" w:lineRule="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zh-CN"/>
        </w:rPr>
        <w:t>陕西博之众项目管理有限公司</w:t>
      </w:r>
      <w:r>
        <w:rPr>
          <w:rFonts w:hint="eastAsia" w:ascii="宋体" w:hAnsi="宋体" w:eastAsia="宋体" w:cs="宋体"/>
          <w:color w:val="auto"/>
          <w:sz w:val="28"/>
          <w:szCs w:val="28"/>
          <w:highlight w:val="none"/>
          <w:lang w:val="zh-CN"/>
        </w:rPr>
        <w:t>：</w:t>
      </w:r>
    </w:p>
    <w:p w14:paraId="0527B411">
      <w:pPr>
        <w:pStyle w:val="8"/>
        <w:spacing w:line="360" w:lineRule="auto"/>
        <w:rPr>
          <w:rFonts w:hint="eastAsia" w:ascii="宋体" w:hAnsi="宋体" w:eastAsia="宋体" w:cs="宋体"/>
          <w:sz w:val="28"/>
          <w:szCs w:val="28"/>
        </w:rPr>
      </w:pPr>
    </w:p>
    <w:p w14:paraId="7AF4A564">
      <w:pPr>
        <w:pStyle w:val="8"/>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(姓名)系自然人，现授权委托</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(姓名)以本人名义参加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(项目名称)的</w:t>
      </w:r>
      <w:r>
        <w:rPr>
          <w:rFonts w:hint="eastAsia" w:ascii="宋体" w:hAnsi="宋体" w:eastAsia="宋体" w:cs="宋体"/>
          <w:sz w:val="28"/>
          <w:szCs w:val="28"/>
          <w:lang w:val="en-US" w:eastAsia="zh-CN"/>
        </w:rPr>
        <w:t>招标</w:t>
      </w:r>
      <w:r>
        <w:rPr>
          <w:rFonts w:hint="eastAsia" w:ascii="宋体" w:hAnsi="宋体" w:eastAsia="宋体" w:cs="宋体"/>
          <w:sz w:val="28"/>
          <w:szCs w:val="28"/>
        </w:rPr>
        <w:t>活动，并代表本人全权办理针对上述项目的</w:t>
      </w:r>
      <w:r>
        <w:rPr>
          <w:rFonts w:hint="eastAsia" w:ascii="宋体" w:hAnsi="宋体" w:eastAsia="宋体" w:cs="宋体"/>
          <w:sz w:val="28"/>
          <w:szCs w:val="28"/>
          <w:lang w:val="en-US" w:eastAsia="zh-CN"/>
        </w:rPr>
        <w:t>投标</w:t>
      </w:r>
      <w:r>
        <w:rPr>
          <w:rFonts w:hint="eastAsia" w:ascii="宋体" w:hAnsi="宋体" w:eastAsia="宋体" w:cs="宋体"/>
          <w:sz w:val="28"/>
          <w:szCs w:val="28"/>
        </w:rPr>
        <w:t>、签约等具体事务和签署相关文件。</w:t>
      </w:r>
    </w:p>
    <w:p w14:paraId="68B9DA55">
      <w:pPr>
        <w:pStyle w:val="8"/>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本人对被授权人的签字事项负全部责任，代理人无转委托权。</w:t>
      </w:r>
    </w:p>
    <w:p w14:paraId="7C4F9C1A">
      <w:pPr>
        <w:pStyle w:val="8"/>
        <w:spacing w:line="360" w:lineRule="auto"/>
        <w:ind w:left="559" w:leftChars="266" w:firstLine="0" w:firstLineChars="0"/>
        <w:rPr>
          <w:rFonts w:hint="eastAsia" w:ascii="宋体" w:hAnsi="宋体" w:eastAsia="宋体" w:cs="宋体"/>
          <w:sz w:val="28"/>
          <w:szCs w:val="28"/>
        </w:rPr>
      </w:pPr>
      <w:r>
        <w:rPr>
          <w:rFonts w:hint="eastAsia" w:ascii="宋体" w:hAnsi="宋体" w:eastAsia="宋体" w:cs="宋体"/>
          <w:sz w:val="28"/>
          <w:szCs w:val="28"/>
        </w:rPr>
        <w:t>授权委托代理期限：本授权书自</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文件</w:t>
      </w:r>
      <w:r>
        <w:rPr>
          <w:rFonts w:hint="eastAsia" w:ascii="宋体" w:hAnsi="宋体" w:eastAsia="宋体" w:cs="宋体"/>
          <w:sz w:val="28"/>
          <w:szCs w:val="28"/>
        </w:rPr>
        <w:t>递交截止时间起有效期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天。</w:t>
      </w:r>
    </w:p>
    <w:p w14:paraId="13839482">
      <w:pPr>
        <w:pStyle w:val="8"/>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特此委托。</w:t>
      </w:r>
    </w:p>
    <w:p w14:paraId="7CC27191">
      <w:pPr>
        <w:pStyle w:val="8"/>
        <w:spacing w:line="360" w:lineRule="auto"/>
        <w:ind w:firstLine="560" w:firstLineChars="200"/>
        <w:rPr>
          <w:rFonts w:hint="eastAsia" w:ascii="宋体" w:hAnsi="宋体" w:eastAsia="宋体" w:cs="宋体"/>
          <w:sz w:val="28"/>
          <w:szCs w:val="28"/>
        </w:rPr>
      </w:pPr>
    </w:p>
    <w:p w14:paraId="0D9664AD">
      <w:pPr>
        <w:pStyle w:val="8"/>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我已在下面签字，以资证明。</w:t>
      </w:r>
    </w:p>
    <w:p w14:paraId="77044D18">
      <w:pPr>
        <w:pStyle w:val="8"/>
        <w:spacing w:line="360" w:lineRule="auto"/>
        <w:ind w:firstLine="560" w:firstLineChars="200"/>
        <w:rPr>
          <w:rFonts w:hint="eastAsia" w:ascii="宋体" w:hAnsi="宋体" w:eastAsia="宋体" w:cs="宋体"/>
          <w:sz w:val="28"/>
          <w:szCs w:val="28"/>
        </w:rPr>
      </w:pPr>
    </w:p>
    <w:p w14:paraId="34A4E7B1">
      <w:pPr>
        <w:pStyle w:val="8"/>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自然人签字并在签名处加盖食指指印：</w:t>
      </w:r>
    </w:p>
    <w:p w14:paraId="458B2464">
      <w:pPr>
        <w:pStyle w:val="8"/>
        <w:spacing w:line="360" w:lineRule="auto"/>
        <w:ind w:firstLine="560" w:firstLineChars="200"/>
        <w:rPr>
          <w:rFonts w:hint="eastAsia" w:ascii="宋体" w:hAnsi="宋体" w:eastAsia="宋体" w:cs="宋体"/>
          <w:sz w:val="28"/>
          <w:szCs w:val="28"/>
        </w:rPr>
      </w:pPr>
    </w:p>
    <w:p w14:paraId="08F6CEE7">
      <w:pPr>
        <w:pStyle w:val="8"/>
        <w:spacing w:line="360" w:lineRule="auto"/>
        <w:ind w:firstLine="560" w:firstLineChars="200"/>
        <w:rPr>
          <w:rFonts w:hint="eastAsia" w:ascii="宋体" w:hAnsi="宋体" w:eastAsia="宋体" w:cs="宋体"/>
          <w:sz w:val="28"/>
          <w:szCs w:val="28"/>
        </w:rPr>
      </w:pPr>
    </w:p>
    <w:p w14:paraId="64938287">
      <w:pPr>
        <w:pStyle w:val="8"/>
        <w:spacing w:line="360" w:lineRule="auto"/>
        <w:ind w:firstLine="560" w:firstLineChars="200"/>
        <w:rPr>
          <w:rFonts w:hint="eastAsia" w:ascii="宋体" w:hAnsi="宋体" w:eastAsia="宋体" w:cs="宋体"/>
          <w:sz w:val="28"/>
          <w:szCs w:val="28"/>
        </w:rPr>
      </w:pPr>
    </w:p>
    <w:p w14:paraId="1ECE7E4C">
      <w:pPr>
        <w:adjustRightInd w:val="0"/>
        <w:snapToGrid w:val="0"/>
        <w:spacing w:line="600" w:lineRule="auto"/>
        <w:ind w:right="420" w:firstLine="2800" w:firstLineChars="1000"/>
        <w:rPr>
          <w:rFonts w:hint="eastAsia" w:ascii="宋体" w:hAnsi="宋体" w:eastAsia="宋体" w:cs="宋体"/>
          <w:color w:val="auto"/>
          <w:sz w:val="28"/>
          <w:szCs w:val="28"/>
          <w:highlight w:val="none"/>
        </w:rPr>
      </w:pPr>
      <w:r>
        <w:rPr>
          <w:rFonts w:hint="eastAsia" w:ascii="宋体" w:hAnsi="宋体" w:eastAsia="宋体" w:cs="宋体"/>
          <w:sz w:val="28"/>
          <w:szCs w:val="28"/>
        </w:rPr>
        <w:t xml:space="preserve">　                   </w:t>
      </w: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546E8886">
      <w:pPr>
        <w:pStyle w:val="8"/>
        <w:adjustRightInd w:val="0"/>
        <w:snapToGrid w:val="0"/>
        <w:spacing w:line="360" w:lineRule="auto"/>
        <w:jc w:val="both"/>
        <w:rPr>
          <w:rFonts w:hint="eastAsia" w:hAnsi="宋体" w:cs="宋体"/>
          <w:b/>
          <w:sz w:val="24"/>
          <w:szCs w:val="24"/>
          <w:highlight w:val="none"/>
          <w:lang w:val="en-US" w:eastAsia="zh-CN"/>
        </w:rPr>
      </w:pPr>
    </w:p>
    <w:p w14:paraId="49CC1C0B">
      <w:pPr>
        <w:pStyle w:val="8"/>
        <w:adjustRightInd w:val="0"/>
        <w:snapToGrid w:val="0"/>
        <w:spacing w:line="360" w:lineRule="auto"/>
        <w:jc w:val="both"/>
        <w:rPr>
          <w:rFonts w:hint="eastAsia" w:hAnsi="宋体" w:cs="宋体"/>
          <w:b/>
          <w:sz w:val="24"/>
          <w:szCs w:val="24"/>
          <w:highlight w:val="none"/>
          <w:lang w:val="en-US" w:eastAsia="zh-CN"/>
        </w:rPr>
      </w:pPr>
    </w:p>
    <w:p w14:paraId="1F8F5F20">
      <w:pPr>
        <w:pStyle w:val="8"/>
        <w:adjustRightInd w:val="0"/>
        <w:snapToGrid w:val="0"/>
        <w:spacing w:line="360" w:lineRule="auto"/>
        <w:jc w:val="both"/>
        <w:rPr>
          <w:rFonts w:hint="eastAsia" w:hAnsi="宋体" w:cs="宋体"/>
          <w:b/>
          <w:sz w:val="24"/>
          <w:szCs w:val="24"/>
          <w:highlight w:val="none"/>
          <w:lang w:val="en-US" w:eastAsia="zh-CN"/>
        </w:rPr>
      </w:pPr>
    </w:p>
    <w:p w14:paraId="7BB5BA7C">
      <w:pPr>
        <w:pStyle w:val="8"/>
        <w:adjustRightInd w:val="0"/>
        <w:snapToGrid w:val="0"/>
        <w:spacing w:line="360" w:lineRule="auto"/>
        <w:jc w:val="both"/>
        <w:rPr>
          <w:rFonts w:hint="eastAsia" w:hAnsi="宋体" w:cs="宋体"/>
          <w:b/>
          <w:sz w:val="24"/>
          <w:szCs w:val="24"/>
          <w:highlight w:val="none"/>
          <w:lang w:val="en-US" w:eastAsia="zh-CN"/>
        </w:rPr>
      </w:pPr>
    </w:p>
    <w:p w14:paraId="6170987E">
      <w:pPr>
        <w:pStyle w:val="8"/>
        <w:adjustRightInd w:val="0"/>
        <w:snapToGrid w:val="0"/>
        <w:spacing w:line="360" w:lineRule="auto"/>
        <w:jc w:val="both"/>
        <w:rPr>
          <w:rFonts w:hint="eastAsia" w:hAnsi="宋体" w:cs="宋体"/>
          <w:b/>
          <w:sz w:val="24"/>
          <w:szCs w:val="24"/>
          <w:highlight w:val="none"/>
          <w:lang w:val="en-US" w:eastAsia="zh-CN"/>
        </w:rPr>
      </w:pPr>
    </w:p>
    <w:p w14:paraId="16A5B2BB">
      <w:pPr>
        <w:pStyle w:val="8"/>
        <w:adjustRightInd w:val="0"/>
        <w:snapToGrid w:val="0"/>
        <w:spacing w:line="360" w:lineRule="auto"/>
        <w:jc w:val="both"/>
        <w:rPr>
          <w:rFonts w:hint="eastAsia" w:hAnsi="宋体" w:cs="宋体"/>
          <w:b/>
          <w:sz w:val="24"/>
          <w:szCs w:val="24"/>
          <w:highlight w:val="none"/>
          <w:lang w:val="en-US" w:eastAsia="zh-CN"/>
        </w:rPr>
      </w:pPr>
    </w:p>
    <w:p w14:paraId="628F2E2A">
      <w:pPr>
        <w:autoSpaceDE w:val="0"/>
        <w:autoSpaceDN w:val="0"/>
        <w:adjustRightInd w:val="0"/>
        <w:spacing w:line="360" w:lineRule="auto"/>
        <w:jc w:val="both"/>
        <w:outlineLvl w:val="9"/>
        <w:rPr>
          <w:rFonts w:hint="default" w:ascii="宋体" w:hAnsi="宋体" w:eastAsia="宋体" w:cs="宋体"/>
          <w:b/>
          <w:bCs/>
          <w:color w:val="auto"/>
          <w:sz w:val="24"/>
          <w:szCs w:val="24"/>
          <w:highlight w:val="none"/>
          <w:lang w:val="en-US" w:eastAsia="zh-CN"/>
        </w:rPr>
      </w:pPr>
      <w:bookmarkStart w:id="587" w:name="_Toc16817"/>
      <w:r>
        <w:rPr>
          <w:rFonts w:hint="eastAsia" w:ascii="宋体" w:hAnsi="宋体" w:cs="宋体"/>
          <w:b/>
          <w:bCs/>
          <w:color w:val="auto"/>
          <w:sz w:val="24"/>
          <w:szCs w:val="24"/>
          <w:highlight w:val="none"/>
          <w:lang w:val="en-US" w:eastAsia="zh-CN"/>
        </w:rPr>
        <w:t>附件3</w:t>
      </w:r>
      <w:bookmarkEnd w:id="587"/>
    </w:p>
    <w:p w14:paraId="6101F6FF">
      <w:pPr>
        <w:pStyle w:val="8"/>
        <w:adjustRightInd w:val="0"/>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履行合同所需</w:t>
      </w:r>
      <w:r>
        <w:rPr>
          <w:rFonts w:hint="eastAsia" w:hAnsi="宋体" w:cs="宋体"/>
          <w:b/>
          <w:sz w:val="28"/>
          <w:szCs w:val="28"/>
          <w:highlight w:val="none"/>
          <w:lang w:eastAsia="zh-CN"/>
        </w:rPr>
        <w:t>资质能力</w:t>
      </w:r>
      <w:r>
        <w:rPr>
          <w:rFonts w:hint="eastAsia" w:ascii="宋体" w:hAnsi="宋体" w:eastAsia="宋体" w:cs="宋体"/>
          <w:b/>
          <w:sz w:val="28"/>
          <w:szCs w:val="28"/>
          <w:highlight w:val="none"/>
        </w:rPr>
        <w:t>的书面声明</w:t>
      </w:r>
    </w:p>
    <w:p w14:paraId="1A814E5E">
      <w:pPr>
        <w:pStyle w:val="8"/>
        <w:adjustRightInd w:val="0"/>
        <w:snapToGrid w:val="0"/>
        <w:spacing w:line="360" w:lineRule="auto"/>
        <w:jc w:val="center"/>
        <w:rPr>
          <w:rFonts w:hint="eastAsia" w:ascii="宋体" w:hAnsi="宋体" w:eastAsia="宋体" w:cs="宋体"/>
          <w:b/>
          <w:color w:val="FF0000"/>
          <w:sz w:val="28"/>
          <w:szCs w:val="28"/>
          <w:highlight w:val="none"/>
        </w:rPr>
      </w:pPr>
    </w:p>
    <w:p w14:paraId="1493EE20">
      <w:pPr>
        <w:spacing w:line="480" w:lineRule="auto"/>
        <w:rPr>
          <w:rFonts w:hint="eastAsia" w:ascii="宋体" w:hAnsi="宋体" w:eastAsia="宋体" w:cs="宋体"/>
          <w:spacing w:val="4"/>
          <w:sz w:val="28"/>
          <w:szCs w:val="28"/>
          <w:highlight w:val="none"/>
          <w:u w:val="single"/>
        </w:rPr>
      </w:pPr>
      <w:r>
        <w:rPr>
          <w:rFonts w:hint="eastAsia" w:ascii="宋体" w:hAnsi="宋体" w:eastAsia="宋体" w:cs="宋体"/>
          <w:spacing w:val="4"/>
          <w:sz w:val="28"/>
          <w:szCs w:val="28"/>
          <w:highlight w:val="none"/>
          <w:u w:val="single"/>
        </w:rPr>
        <w:t xml:space="preserve">   （</w:t>
      </w:r>
      <w:r>
        <w:rPr>
          <w:rFonts w:hint="eastAsia" w:ascii="宋体" w:hAnsi="宋体" w:cs="宋体"/>
          <w:spacing w:val="4"/>
          <w:sz w:val="28"/>
          <w:szCs w:val="28"/>
          <w:highlight w:val="none"/>
          <w:u w:val="single"/>
          <w:lang w:eastAsia="zh-CN"/>
        </w:rPr>
        <w:t>招标人</w:t>
      </w:r>
      <w:r>
        <w:rPr>
          <w:rFonts w:hint="eastAsia" w:ascii="宋体" w:hAnsi="宋体" w:eastAsia="宋体" w:cs="宋体"/>
          <w:spacing w:val="4"/>
          <w:sz w:val="28"/>
          <w:szCs w:val="28"/>
          <w:highlight w:val="none"/>
          <w:u w:val="single"/>
        </w:rPr>
        <w:t>名称）    ：</w:t>
      </w:r>
    </w:p>
    <w:p w14:paraId="669B3498">
      <w:pPr>
        <w:pStyle w:val="8"/>
        <w:adjustRightInd w:val="0"/>
        <w:snapToGrid w:val="0"/>
        <w:spacing w:line="480" w:lineRule="auto"/>
        <w:ind w:firstLine="576" w:firstLineChars="200"/>
        <w:rPr>
          <w:rFonts w:hint="eastAsia" w:ascii="宋体" w:hAnsi="宋体" w:eastAsia="宋体" w:cs="宋体"/>
          <w:spacing w:val="4"/>
          <w:sz w:val="28"/>
          <w:szCs w:val="28"/>
          <w:highlight w:val="none"/>
        </w:rPr>
      </w:pPr>
      <w:r>
        <w:rPr>
          <w:rFonts w:hint="eastAsia" w:hAnsi="宋体" w:cs="宋体"/>
          <w:spacing w:val="4"/>
          <w:sz w:val="28"/>
          <w:szCs w:val="28"/>
          <w:highlight w:val="none"/>
          <w:u w:val="none"/>
          <w:lang w:eastAsia="zh-CN"/>
        </w:rPr>
        <w:t>我</w:t>
      </w:r>
      <w:r>
        <w:rPr>
          <w:rFonts w:hint="eastAsia" w:ascii="宋体" w:hAnsi="宋体" w:eastAsia="宋体" w:cs="宋体"/>
          <w:spacing w:val="4"/>
          <w:sz w:val="28"/>
          <w:szCs w:val="28"/>
          <w:highlight w:val="none"/>
          <w:u w:val="single"/>
        </w:rPr>
        <w:t xml:space="preserve">   （</w:t>
      </w:r>
      <w:r>
        <w:rPr>
          <w:rFonts w:hint="eastAsia" w:ascii="宋体" w:hAnsi="宋体" w:eastAsia="宋体" w:cs="宋体"/>
          <w:spacing w:val="4"/>
          <w:sz w:val="28"/>
          <w:szCs w:val="28"/>
          <w:highlight w:val="none"/>
          <w:u w:val="single"/>
          <w:lang w:eastAsia="zh-CN"/>
        </w:rPr>
        <w:t>投标人</w:t>
      </w:r>
      <w:r>
        <w:rPr>
          <w:rFonts w:hint="eastAsia" w:ascii="宋体" w:hAnsi="宋体" w:eastAsia="宋体" w:cs="宋体"/>
          <w:spacing w:val="4"/>
          <w:sz w:val="28"/>
          <w:szCs w:val="28"/>
          <w:highlight w:val="none"/>
          <w:u w:val="single"/>
        </w:rPr>
        <w:t xml:space="preserve">名称）    </w:t>
      </w:r>
      <w:r>
        <w:rPr>
          <w:rFonts w:hint="eastAsia" w:ascii="宋体" w:hAnsi="宋体" w:eastAsia="宋体" w:cs="宋体"/>
          <w:b w:val="0"/>
          <w:bCs w:val="0"/>
          <w:color w:val="auto"/>
          <w:spacing w:val="4"/>
          <w:sz w:val="28"/>
          <w:szCs w:val="28"/>
          <w:highlight w:val="none"/>
        </w:rPr>
        <w:t xml:space="preserve"> </w:t>
      </w:r>
      <w:r>
        <w:rPr>
          <w:rFonts w:hint="eastAsia" w:hAnsi="宋体" w:cs="宋体"/>
          <w:b w:val="0"/>
          <w:bCs w:val="0"/>
          <w:color w:val="auto"/>
          <w:spacing w:val="4"/>
          <w:sz w:val="28"/>
          <w:szCs w:val="28"/>
          <w:highlight w:val="none"/>
          <w:lang w:eastAsia="zh-CN"/>
        </w:rPr>
        <w:t>具备</w:t>
      </w:r>
      <w:r>
        <w:rPr>
          <w:rFonts w:hint="eastAsia" w:ascii="宋体" w:hAnsi="宋体" w:eastAsia="宋体" w:cs="宋体"/>
          <w:b w:val="0"/>
          <w:bCs w:val="0"/>
          <w:color w:val="auto"/>
          <w:sz w:val="28"/>
          <w:szCs w:val="28"/>
          <w:highlight w:val="none"/>
        </w:rPr>
        <w:t>履行合同所需</w:t>
      </w:r>
      <w:r>
        <w:rPr>
          <w:rFonts w:hint="eastAsia" w:hAnsi="宋体" w:cs="宋体"/>
          <w:b w:val="0"/>
          <w:bCs w:val="0"/>
          <w:color w:val="auto"/>
          <w:sz w:val="28"/>
          <w:szCs w:val="28"/>
          <w:highlight w:val="none"/>
          <w:lang w:eastAsia="zh-CN"/>
        </w:rPr>
        <w:t>资质能力</w:t>
      </w:r>
      <w:r>
        <w:rPr>
          <w:rFonts w:hint="eastAsia" w:ascii="宋体" w:hAnsi="宋体" w:eastAsia="宋体" w:cs="宋体"/>
          <w:spacing w:val="4"/>
          <w:sz w:val="28"/>
          <w:szCs w:val="28"/>
          <w:highlight w:val="none"/>
          <w:lang w:val="en-US" w:eastAsia="zh-CN"/>
        </w:rPr>
        <w:t>（后附相关证明材料，</w:t>
      </w:r>
      <w:r>
        <w:rPr>
          <w:rFonts w:hint="eastAsia" w:hAnsi="宋体" w:cs="宋体"/>
          <w:spacing w:val="4"/>
          <w:sz w:val="28"/>
          <w:szCs w:val="28"/>
          <w:highlight w:val="none"/>
          <w:lang w:val="en-US" w:eastAsia="zh-CN"/>
        </w:rPr>
        <w:t>包括</w:t>
      </w:r>
      <w:r>
        <w:rPr>
          <w:rFonts w:hint="eastAsia" w:ascii="宋体" w:hAnsi="宋体" w:eastAsia="宋体" w:cs="宋体"/>
          <w:kern w:val="0"/>
          <w:sz w:val="28"/>
          <w:szCs w:val="28"/>
          <w:highlight w:val="none"/>
          <w:lang w:val="en-US" w:eastAsia="zh-CN"/>
        </w:rPr>
        <w:t>但不限于</w:t>
      </w:r>
      <w:r>
        <w:rPr>
          <w:rFonts w:hint="eastAsia" w:ascii="宋体" w:hAnsi="宋体" w:eastAsia="宋体" w:cs="宋体"/>
          <w:spacing w:val="4"/>
          <w:sz w:val="28"/>
          <w:szCs w:val="28"/>
          <w:highlight w:val="none"/>
          <w:lang w:val="en-US" w:eastAsia="zh-CN"/>
        </w:rPr>
        <w:t>资质证书、</w:t>
      </w:r>
      <w:r>
        <w:rPr>
          <w:rFonts w:hint="eastAsia" w:ascii="宋体" w:hAnsi="宋体" w:eastAsia="宋体" w:cs="宋体"/>
          <w:kern w:val="0"/>
          <w:sz w:val="28"/>
          <w:szCs w:val="28"/>
          <w:highlight w:val="none"/>
          <w:lang w:val="en-US" w:eastAsia="zh-CN"/>
        </w:rPr>
        <w:t>行政主管部门备案登记的相关证明材料等</w:t>
      </w:r>
      <w:r>
        <w:rPr>
          <w:rFonts w:hint="eastAsia" w:ascii="宋体" w:hAnsi="宋体" w:eastAsia="宋体" w:cs="宋体"/>
          <w:spacing w:val="4"/>
          <w:sz w:val="28"/>
          <w:szCs w:val="28"/>
          <w:highlight w:val="none"/>
          <w:lang w:val="en-US" w:eastAsia="zh-CN"/>
        </w:rPr>
        <w:t>），</w:t>
      </w:r>
      <w:r>
        <w:rPr>
          <w:rFonts w:hint="eastAsia" w:ascii="宋体" w:hAnsi="宋体" w:eastAsia="宋体" w:cs="宋体"/>
          <w:sz w:val="28"/>
          <w:szCs w:val="28"/>
          <w:highlight w:val="none"/>
        </w:rPr>
        <w:t>如有不实，我方将无条件地退出本项目的采购活动，并遵照《政府采购法》有关"提供虚假材料的规定"接受处罚。</w:t>
      </w:r>
    </w:p>
    <w:p w14:paraId="2AF24210">
      <w:pPr>
        <w:spacing w:before="240" w:beforeLines="100" w:after="120" w:afterLines="50" w:line="480" w:lineRule="auto"/>
        <w:rPr>
          <w:rFonts w:hint="eastAsia" w:ascii="宋体" w:hAnsi="宋体" w:eastAsia="宋体" w:cs="宋体"/>
          <w:spacing w:val="4"/>
          <w:sz w:val="28"/>
          <w:szCs w:val="28"/>
          <w:highlight w:val="none"/>
        </w:rPr>
      </w:pPr>
    </w:p>
    <w:p w14:paraId="4FF1A57C">
      <w:pPr>
        <w:pStyle w:val="9"/>
        <w:spacing w:line="480" w:lineRule="auto"/>
        <w:rPr>
          <w:rFonts w:hint="eastAsia" w:ascii="宋体" w:hAnsi="宋体" w:eastAsia="宋体" w:cs="宋体"/>
          <w:sz w:val="28"/>
          <w:szCs w:val="28"/>
          <w:highlight w:val="none"/>
        </w:rPr>
      </w:pPr>
    </w:p>
    <w:p w14:paraId="739B47AD">
      <w:pPr>
        <w:spacing w:line="600" w:lineRule="auto"/>
        <w:ind w:right="-161" w:firstLine="1960" w:firstLineChars="700"/>
        <w:rPr>
          <w:rFonts w:hint="eastAsia" w:ascii="宋体" w:hAnsi="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公章</w:t>
      </w:r>
      <w:r>
        <w:rPr>
          <w:rFonts w:hint="eastAsia" w:ascii="宋体" w:hAnsi="宋体" w:cs="宋体"/>
          <w:color w:val="auto"/>
          <w:sz w:val="28"/>
          <w:szCs w:val="28"/>
          <w:highlight w:val="none"/>
          <w:lang w:eastAsia="zh-CN"/>
        </w:rPr>
        <w:t>）</w:t>
      </w:r>
    </w:p>
    <w:p w14:paraId="48F2F871">
      <w:pPr>
        <w:spacing w:line="600" w:lineRule="auto"/>
        <w:ind w:right="-161"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或被授权代表：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eastAsia="宋体" w:cs="宋体"/>
          <w:color w:val="auto"/>
          <w:sz w:val="28"/>
          <w:szCs w:val="28"/>
          <w:highlight w:val="none"/>
        </w:rPr>
        <w:t>）</w:t>
      </w:r>
    </w:p>
    <w:p w14:paraId="6460DDDC">
      <w:pPr>
        <w:spacing w:line="500" w:lineRule="exact"/>
        <w:ind w:firstLine="1960" w:firstLineChars="700"/>
        <w:jc w:val="both"/>
        <w:rPr>
          <w:rFonts w:hint="eastAsia" w:ascii="宋体" w:hAnsi="宋体" w:eastAsia="宋体"/>
          <w:sz w:val="24"/>
          <w:highlight w:val="none"/>
          <w:lang w:eastAsia="zh-CN"/>
        </w:rPr>
        <w:sectPr>
          <w:footerReference r:id="rId15" w:type="default"/>
          <w:footerReference r:id="rId16" w:type="even"/>
          <w:pgSz w:w="11906" w:h="16838"/>
          <w:pgMar w:top="1134" w:right="1134" w:bottom="1134" w:left="1134" w:header="851" w:footer="992" w:gutter="0"/>
          <w:pgNumType w:fmt="decimal"/>
          <w:cols w:space="720" w:num="1"/>
          <w:docGrid w:type="lines" w:linePitch="312" w:charSpace="0"/>
        </w:sectPr>
      </w:pP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eastAsia="宋体" w:cs="宋体"/>
          <w:color w:val="auto"/>
          <w:sz w:val="28"/>
          <w:szCs w:val="28"/>
          <w:highlight w:val="none"/>
          <w:u w:val="single"/>
        </w:rPr>
        <w:t xml:space="preserve">                 </w:t>
      </w:r>
    </w:p>
    <w:p w14:paraId="5DABF150">
      <w:pPr>
        <w:pStyle w:val="8"/>
        <w:adjustRightInd w:val="0"/>
        <w:snapToGrid w:val="0"/>
        <w:spacing w:line="360" w:lineRule="auto"/>
        <w:jc w:val="both"/>
        <w:rPr>
          <w:rFonts w:hint="default" w:ascii="宋体" w:hAnsi="宋体" w:eastAsia="宋体" w:cs="宋体"/>
          <w:b/>
          <w:sz w:val="24"/>
          <w:szCs w:val="24"/>
          <w:highlight w:val="none"/>
          <w:lang w:val="en-US" w:eastAsia="zh-CN"/>
        </w:rPr>
      </w:pPr>
      <w:r>
        <w:rPr>
          <w:rFonts w:hint="eastAsia" w:hAnsi="宋体" w:cs="宋体"/>
          <w:b/>
          <w:sz w:val="24"/>
          <w:szCs w:val="24"/>
          <w:highlight w:val="none"/>
          <w:lang w:val="en-US" w:eastAsia="zh-CN"/>
        </w:rPr>
        <w:t>附件4</w:t>
      </w:r>
    </w:p>
    <w:p w14:paraId="282F342E">
      <w:pPr>
        <w:pStyle w:val="8"/>
        <w:adjustRightInd w:val="0"/>
        <w:snapToGrid w:val="0"/>
        <w:spacing w:line="360" w:lineRule="auto"/>
        <w:jc w:val="center"/>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履行合同所必需的设备和专业技术能力的</w:t>
      </w:r>
      <w:r>
        <w:rPr>
          <w:rFonts w:hint="eastAsia" w:hAnsi="宋体" w:cs="宋体"/>
          <w:b/>
          <w:sz w:val="28"/>
          <w:szCs w:val="28"/>
          <w:highlight w:val="none"/>
          <w:lang w:eastAsia="zh-CN"/>
        </w:rPr>
        <w:t>承诺函</w:t>
      </w:r>
    </w:p>
    <w:p w14:paraId="31AEB85B">
      <w:pPr>
        <w:pStyle w:val="8"/>
        <w:adjustRightInd w:val="0"/>
        <w:snapToGrid w:val="0"/>
        <w:spacing w:line="360" w:lineRule="auto"/>
        <w:jc w:val="center"/>
        <w:rPr>
          <w:rFonts w:hint="eastAsia" w:ascii="宋体" w:hAnsi="宋体" w:eastAsia="宋体" w:cs="宋体"/>
          <w:b/>
          <w:color w:val="FF0000"/>
          <w:sz w:val="28"/>
          <w:szCs w:val="28"/>
          <w:highlight w:val="none"/>
        </w:rPr>
      </w:pPr>
    </w:p>
    <w:p w14:paraId="76896BE3">
      <w:pPr>
        <w:spacing w:line="480" w:lineRule="auto"/>
        <w:rPr>
          <w:rFonts w:hint="eastAsia" w:ascii="宋体" w:hAnsi="宋体" w:eastAsia="宋体" w:cs="宋体"/>
          <w:spacing w:val="4"/>
          <w:sz w:val="28"/>
          <w:szCs w:val="28"/>
          <w:highlight w:val="none"/>
          <w:u w:val="single"/>
        </w:rPr>
      </w:pPr>
      <w:r>
        <w:rPr>
          <w:rFonts w:hint="eastAsia" w:ascii="宋体" w:hAnsi="宋体" w:eastAsia="宋体" w:cs="宋体"/>
          <w:spacing w:val="4"/>
          <w:sz w:val="28"/>
          <w:szCs w:val="28"/>
          <w:highlight w:val="none"/>
          <w:u w:val="single"/>
        </w:rPr>
        <w:t xml:space="preserve">   （</w:t>
      </w:r>
      <w:r>
        <w:rPr>
          <w:rFonts w:hint="eastAsia" w:ascii="宋体" w:hAnsi="宋体" w:cs="宋体"/>
          <w:spacing w:val="4"/>
          <w:sz w:val="28"/>
          <w:szCs w:val="28"/>
          <w:highlight w:val="none"/>
          <w:u w:val="single"/>
          <w:lang w:eastAsia="zh-CN"/>
        </w:rPr>
        <w:t>招标人</w:t>
      </w:r>
      <w:r>
        <w:rPr>
          <w:rFonts w:hint="eastAsia" w:ascii="宋体" w:hAnsi="宋体" w:eastAsia="宋体" w:cs="宋体"/>
          <w:spacing w:val="4"/>
          <w:sz w:val="28"/>
          <w:szCs w:val="28"/>
          <w:highlight w:val="none"/>
          <w:u w:val="single"/>
        </w:rPr>
        <w:t>名称）    ：</w:t>
      </w:r>
    </w:p>
    <w:p w14:paraId="724BA9CB">
      <w:pPr>
        <w:pStyle w:val="8"/>
        <w:adjustRightInd w:val="0"/>
        <w:snapToGrid w:val="0"/>
        <w:spacing w:line="480" w:lineRule="auto"/>
        <w:ind w:firstLine="576" w:firstLineChars="200"/>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u w:val="single"/>
        </w:rPr>
        <w:t xml:space="preserve">   （</w:t>
      </w:r>
      <w:r>
        <w:rPr>
          <w:rFonts w:hint="eastAsia" w:ascii="宋体" w:hAnsi="宋体" w:eastAsia="宋体" w:cs="宋体"/>
          <w:spacing w:val="4"/>
          <w:sz w:val="28"/>
          <w:szCs w:val="28"/>
          <w:highlight w:val="none"/>
          <w:u w:val="single"/>
          <w:lang w:eastAsia="zh-CN"/>
        </w:rPr>
        <w:t>投标人</w:t>
      </w:r>
      <w:r>
        <w:rPr>
          <w:rFonts w:hint="eastAsia" w:ascii="宋体" w:hAnsi="宋体" w:eastAsia="宋体" w:cs="宋体"/>
          <w:spacing w:val="4"/>
          <w:sz w:val="28"/>
          <w:szCs w:val="28"/>
          <w:highlight w:val="none"/>
          <w:u w:val="single"/>
        </w:rPr>
        <w:t xml:space="preserve">名称）    </w:t>
      </w:r>
      <w:r>
        <w:rPr>
          <w:rFonts w:hint="eastAsia" w:ascii="宋体" w:hAnsi="宋体" w:eastAsia="宋体" w:cs="宋体"/>
          <w:spacing w:val="4"/>
          <w:sz w:val="28"/>
          <w:szCs w:val="28"/>
          <w:highlight w:val="none"/>
        </w:rPr>
        <w:t xml:space="preserve"> 于</w:t>
      </w:r>
      <w:r>
        <w:rPr>
          <w:rFonts w:hint="eastAsia" w:ascii="宋体" w:hAnsi="宋体" w:eastAsia="宋体" w:cs="宋体"/>
          <w:spacing w:val="4"/>
          <w:sz w:val="28"/>
          <w:szCs w:val="28"/>
          <w:highlight w:val="none"/>
          <w:u w:val="single"/>
        </w:rPr>
        <w:t xml:space="preserve">     </w:t>
      </w:r>
      <w:r>
        <w:rPr>
          <w:rFonts w:hint="eastAsia" w:ascii="宋体" w:hAnsi="宋体" w:eastAsia="宋体" w:cs="宋体"/>
          <w:spacing w:val="4"/>
          <w:sz w:val="28"/>
          <w:szCs w:val="28"/>
          <w:highlight w:val="none"/>
        </w:rPr>
        <w:t>年</w:t>
      </w:r>
      <w:r>
        <w:rPr>
          <w:rFonts w:hint="eastAsia" w:ascii="宋体" w:hAnsi="宋体" w:eastAsia="宋体" w:cs="宋体"/>
          <w:spacing w:val="4"/>
          <w:sz w:val="28"/>
          <w:szCs w:val="28"/>
          <w:highlight w:val="none"/>
          <w:u w:val="single"/>
        </w:rPr>
        <w:t xml:space="preserve">    </w:t>
      </w:r>
      <w:r>
        <w:rPr>
          <w:rFonts w:hint="eastAsia" w:ascii="宋体" w:hAnsi="宋体" w:eastAsia="宋体" w:cs="宋体"/>
          <w:spacing w:val="4"/>
          <w:sz w:val="28"/>
          <w:szCs w:val="28"/>
          <w:highlight w:val="none"/>
        </w:rPr>
        <w:t>月</w:t>
      </w:r>
      <w:r>
        <w:rPr>
          <w:rFonts w:hint="eastAsia" w:ascii="宋体" w:hAnsi="宋体" w:eastAsia="宋体" w:cs="宋体"/>
          <w:spacing w:val="4"/>
          <w:sz w:val="28"/>
          <w:szCs w:val="28"/>
          <w:highlight w:val="none"/>
          <w:u w:val="single"/>
        </w:rPr>
        <w:t xml:space="preserve">   </w:t>
      </w:r>
      <w:r>
        <w:rPr>
          <w:rFonts w:hint="eastAsia" w:ascii="宋体" w:hAnsi="宋体" w:eastAsia="宋体" w:cs="宋体"/>
          <w:spacing w:val="4"/>
          <w:sz w:val="28"/>
          <w:szCs w:val="28"/>
          <w:highlight w:val="none"/>
        </w:rPr>
        <w:t>日在中华人民共和国境内</w:t>
      </w:r>
      <w:r>
        <w:rPr>
          <w:rFonts w:hint="eastAsia" w:ascii="宋体" w:hAnsi="宋体" w:eastAsia="宋体" w:cs="宋体"/>
          <w:spacing w:val="4"/>
          <w:sz w:val="28"/>
          <w:szCs w:val="28"/>
          <w:highlight w:val="none"/>
          <w:u w:val="single"/>
        </w:rPr>
        <w:t xml:space="preserve">               （详细注册地址）     </w:t>
      </w:r>
      <w:r>
        <w:rPr>
          <w:rFonts w:hint="eastAsia" w:ascii="宋体" w:hAnsi="宋体" w:eastAsia="宋体" w:cs="宋体"/>
          <w:spacing w:val="4"/>
          <w:sz w:val="28"/>
          <w:szCs w:val="28"/>
          <w:highlight w:val="none"/>
        </w:rPr>
        <w:t>合法注册并经营，公司主营业务为</w:t>
      </w:r>
      <w:r>
        <w:rPr>
          <w:rFonts w:hint="eastAsia" w:ascii="宋体" w:hAnsi="宋体" w:eastAsia="宋体" w:cs="宋体"/>
          <w:spacing w:val="4"/>
          <w:sz w:val="28"/>
          <w:szCs w:val="28"/>
          <w:highlight w:val="none"/>
          <w:u w:val="single"/>
        </w:rPr>
        <w:t xml:space="preserve">                          </w:t>
      </w:r>
      <w:r>
        <w:rPr>
          <w:rFonts w:hint="eastAsia" w:ascii="宋体" w:hAnsi="宋体" w:eastAsia="宋体" w:cs="宋体"/>
          <w:spacing w:val="4"/>
          <w:sz w:val="28"/>
          <w:szCs w:val="28"/>
          <w:highlight w:val="none"/>
        </w:rPr>
        <w:t>，营业（生产经营）面积为</w:t>
      </w:r>
      <w:r>
        <w:rPr>
          <w:rFonts w:hint="eastAsia" w:ascii="宋体" w:hAnsi="宋体" w:eastAsia="宋体" w:cs="宋体"/>
          <w:spacing w:val="4"/>
          <w:sz w:val="28"/>
          <w:szCs w:val="28"/>
          <w:highlight w:val="none"/>
          <w:u w:val="single"/>
        </w:rPr>
        <w:t xml:space="preserve">             </w:t>
      </w:r>
      <w:r>
        <w:rPr>
          <w:rFonts w:hint="eastAsia" w:ascii="宋体" w:hAnsi="宋体" w:eastAsia="宋体" w:cs="宋体"/>
          <w:spacing w:val="4"/>
          <w:sz w:val="28"/>
          <w:szCs w:val="28"/>
          <w:highlight w:val="none"/>
        </w:rPr>
        <w:t xml:space="preserve"> ，现有员工数量为</w:t>
      </w:r>
      <w:r>
        <w:rPr>
          <w:rFonts w:hint="eastAsia" w:ascii="宋体" w:hAnsi="宋体" w:eastAsia="宋体" w:cs="宋体"/>
          <w:spacing w:val="4"/>
          <w:sz w:val="28"/>
          <w:szCs w:val="28"/>
          <w:highlight w:val="none"/>
          <w:u w:val="single"/>
        </w:rPr>
        <w:t xml:space="preserve">         </w:t>
      </w:r>
      <w:r>
        <w:rPr>
          <w:rFonts w:hint="eastAsia" w:ascii="宋体" w:hAnsi="宋体" w:eastAsia="宋体" w:cs="宋体"/>
          <w:spacing w:val="4"/>
          <w:sz w:val="28"/>
          <w:szCs w:val="28"/>
          <w:highlight w:val="none"/>
        </w:rPr>
        <w:t>，本公司郑重声明，具有履行本合同所必需的设备和专业技术能力。</w:t>
      </w:r>
      <w:r>
        <w:rPr>
          <w:rFonts w:hint="eastAsia" w:ascii="宋体" w:hAnsi="宋体" w:eastAsia="宋体" w:cs="宋体"/>
          <w:sz w:val="28"/>
          <w:szCs w:val="28"/>
          <w:highlight w:val="none"/>
        </w:rPr>
        <w:t>如有不实，我方将无条件地退出本项目的采购活动，并遵照《政府采购法》有关"提供虚假材料的规定"接受处罚。</w:t>
      </w:r>
    </w:p>
    <w:p w14:paraId="5806F545">
      <w:pPr>
        <w:spacing w:before="240" w:beforeLines="100" w:after="120" w:afterLines="50" w:line="480" w:lineRule="auto"/>
        <w:rPr>
          <w:rFonts w:hint="eastAsia" w:ascii="宋体" w:hAnsi="宋体" w:eastAsia="宋体" w:cs="宋体"/>
          <w:spacing w:val="4"/>
          <w:sz w:val="28"/>
          <w:szCs w:val="28"/>
          <w:highlight w:val="none"/>
        </w:rPr>
      </w:pPr>
    </w:p>
    <w:p w14:paraId="0A8E538A">
      <w:pPr>
        <w:pStyle w:val="9"/>
        <w:spacing w:line="480" w:lineRule="auto"/>
        <w:rPr>
          <w:rFonts w:hint="eastAsia" w:ascii="宋体" w:hAnsi="宋体" w:eastAsia="宋体" w:cs="宋体"/>
          <w:sz w:val="28"/>
          <w:szCs w:val="28"/>
          <w:highlight w:val="none"/>
        </w:rPr>
      </w:pPr>
    </w:p>
    <w:p w14:paraId="520E618F">
      <w:pPr>
        <w:spacing w:line="600" w:lineRule="auto"/>
        <w:ind w:right="-161" w:firstLine="1960" w:firstLineChars="700"/>
        <w:rPr>
          <w:rFonts w:hint="eastAsia" w:ascii="宋体" w:hAnsi="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公章</w:t>
      </w:r>
      <w:r>
        <w:rPr>
          <w:rFonts w:hint="eastAsia" w:ascii="宋体" w:hAnsi="宋体" w:cs="宋体"/>
          <w:color w:val="auto"/>
          <w:sz w:val="28"/>
          <w:szCs w:val="28"/>
          <w:highlight w:val="none"/>
          <w:lang w:eastAsia="zh-CN"/>
        </w:rPr>
        <w:t>）</w:t>
      </w:r>
    </w:p>
    <w:p w14:paraId="6E712E5C">
      <w:pPr>
        <w:spacing w:line="600" w:lineRule="auto"/>
        <w:ind w:right="-161"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或被授权代表：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eastAsia="宋体" w:cs="宋体"/>
          <w:color w:val="auto"/>
          <w:sz w:val="28"/>
          <w:szCs w:val="28"/>
          <w:highlight w:val="none"/>
        </w:rPr>
        <w:t>）</w:t>
      </w:r>
    </w:p>
    <w:p w14:paraId="43BBFF26">
      <w:pPr>
        <w:spacing w:line="500" w:lineRule="exact"/>
        <w:ind w:firstLine="1960" w:firstLineChars="700"/>
        <w:jc w:val="both"/>
        <w:rPr>
          <w:rFonts w:hint="eastAsia" w:ascii="宋体" w:hAnsi="宋体" w:eastAsia="宋体"/>
          <w:sz w:val="24"/>
          <w:highlight w:val="none"/>
          <w:lang w:eastAsia="zh-CN"/>
        </w:rPr>
        <w:sectPr>
          <w:footerReference r:id="rId17" w:type="default"/>
          <w:footerReference r:id="rId18" w:type="even"/>
          <w:pgSz w:w="11906" w:h="16838"/>
          <w:pgMar w:top="1134" w:right="1134" w:bottom="1134" w:left="1134" w:header="851" w:footer="992" w:gutter="0"/>
          <w:pgNumType w:fmt="decimal"/>
          <w:cols w:space="720" w:num="1"/>
          <w:docGrid w:type="lines" w:linePitch="312" w:charSpace="0"/>
        </w:sectPr>
      </w:pP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eastAsia="宋体" w:cs="宋体"/>
          <w:color w:val="auto"/>
          <w:sz w:val="28"/>
          <w:szCs w:val="28"/>
          <w:highlight w:val="none"/>
          <w:u w:val="single"/>
        </w:rPr>
        <w:t xml:space="preserve">                 </w:t>
      </w:r>
    </w:p>
    <w:p w14:paraId="65C35F8F">
      <w:pPr>
        <w:pStyle w:val="8"/>
        <w:adjustRightInd w:val="0"/>
        <w:snapToGrid w:val="0"/>
        <w:spacing w:line="360" w:lineRule="auto"/>
        <w:jc w:val="both"/>
        <w:rPr>
          <w:rFonts w:hint="default" w:hAnsi="宋体" w:cs="宋体"/>
          <w:b/>
          <w:sz w:val="24"/>
          <w:szCs w:val="24"/>
          <w:highlight w:val="none"/>
          <w:lang w:val="en-US" w:eastAsia="zh-CN"/>
        </w:rPr>
      </w:pPr>
      <w:r>
        <w:rPr>
          <w:rFonts w:hint="eastAsia" w:hAnsi="宋体" w:cs="宋体"/>
          <w:b/>
          <w:sz w:val="24"/>
          <w:szCs w:val="24"/>
          <w:highlight w:val="none"/>
          <w:lang w:val="en-US" w:eastAsia="zh-CN"/>
        </w:rPr>
        <w:t>附件5</w:t>
      </w:r>
    </w:p>
    <w:p w14:paraId="510D2053">
      <w:pPr>
        <w:pStyle w:val="8"/>
        <w:adjustRightInd w:val="0"/>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参加政府采购活动前三年内无重大违法记录的书面声明</w:t>
      </w:r>
    </w:p>
    <w:p w14:paraId="5649777F">
      <w:pPr>
        <w:snapToGrid w:val="0"/>
        <w:spacing w:line="360" w:lineRule="auto"/>
        <w:ind w:firstLine="560" w:firstLineChars="200"/>
        <w:rPr>
          <w:rFonts w:hint="eastAsia" w:ascii="宋体" w:hAnsi="宋体" w:eastAsia="宋体" w:cs="宋体"/>
          <w:color w:val="FF0000"/>
          <w:sz w:val="28"/>
          <w:szCs w:val="28"/>
          <w:highlight w:val="none"/>
        </w:rPr>
      </w:pPr>
    </w:p>
    <w:p w14:paraId="30B6884B">
      <w:pPr>
        <w:spacing w:line="360" w:lineRule="auto"/>
        <w:rPr>
          <w:rFonts w:hint="eastAsia" w:ascii="宋体" w:hAnsi="宋体" w:eastAsia="宋体" w:cs="宋体"/>
          <w:spacing w:val="4"/>
          <w:sz w:val="28"/>
          <w:szCs w:val="28"/>
          <w:highlight w:val="none"/>
          <w:u w:val="single"/>
        </w:rPr>
      </w:pPr>
      <w:r>
        <w:rPr>
          <w:rFonts w:hint="eastAsia" w:ascii="宋体" w:hAnsi="宋体" w:eastAsia="宋体" w:cs="宋体"/>
          <w:spacing w:val="4"/>
          <w:sz w:val="28"/>
          <w:szCs w:val="28"/>
          <w:highlight w:val="none"/>
          <w:u w:val="single"/>
        </w:rPr>
        <w:t xml:space="preserve">   （</w:t>
      </w:r>
      <w:r>
        <w:rPr>
          <w:rFonts w:hint="eastAsia" w:ascii="宋体" w:hAnsi="宋体" w:cs="宋体"/>
          <w:spacing w:val="4"/>
          <w:sz w:val="28"/>
          <w:szCs w:val="28"/>
          <w:highlight w:val="none"/>
          <w:u w:val="single"/>
          <w:lang w:eastAsia="zh-CN"/>
        </w:rPr>
        <w:t>招标人</w:t>
      </w:r>
      <w:r>
        <w:rPr>
          <w:rFonts w:hint="eastAsia" w:ascii="宋体" w:hAnsi="宋体" w:eastAsia="宋体" w:cs="宋体"/>
          <w:spacing w:val="4"/>
          <w:sz w:val="28"/>
          <w:szCs w:val="28"/>
          <w:highlight w:val="none"/>
          <w:u w:val="single"/>
        </w:rPr>
        <w:t>名称）    ：</w:t>
      </w:r>
    </w:p>
    <w:p w14:paraId="1EFE5D92">
      <w:pPr>
        <w:autoSpaceDE w:val="0"/>
        <w:autoSpaceDN w:val="0"/>
        <w:adjustRightInd w:val="0"/>
        <w:spacing w:line="480" w:lineRule="auto"/>
        <w:ind w:firstLine="560" w:firstLineChars="200"/>
        <w:rPr>
          <w:rFonts w:hint="eastAsia" w:ascii="宋体" w:hAnsi="宋体" w:eastAsia="宋体" w:cs="宋体"/>
          <w:sz w:val="28"/>
          <w:szCs w:val="28"/>
          <w:highlight w:val="none"/>
          <w:lang w:eastAsia="zh-CN"/>
        </w:rPr>
      </w:pPr>
    </w:p>
    <w:p w14:paraId="0FB5A3B8">
      <w:pPr>
        <w:autoSpaceDE w:val="0"/>
        <w:autoSpaceDN w:val="0"/>
        <w:adjustRightInd w:val="0"/>
        <w:spacing w:line="48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 xml:space="preserve">    我方_______________（</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名称）郑重声明在参加本次政府采购活动前3年内的经营活动没有重大违法记录。如有不实，我方将无条件地退出本项目的采购活动，并遵照《政府采购法》有关"提供虚假材料的规定"接受处罚。</w:t>
      </w:r>
    </w:p>
    <w:p w14:paraId="28FE362C">
      <w:pPr>
        <w:autoSpaceDE w:val="0"/>
        <w:autoSpaceDN w:val="0"/>
        <w:adjustRightInd w:val="0"/>
        <w:spacing w:line="48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特此声明。</w:t>
      </w:r>
    </w:p>
    <w:p w14:paraId="3AE6DE10">
      <w:pPr>
        <w:autoSpaceDE w:val="0"/>
        <w:autoSpaceDN w:val="0"/>
        <w:adjustRightInd w:val="0"/>
        <w:spacing w:line="360" w:lineRule="auto"/>
        <w:ind w:firstLine="560" w:firstLineChars="200"/>
        <w:rPr>
          <w:rFonts w:hint="eastAsia" w:ascii="宋体" w:hAnsi="宋体" w:eastAsia="宋体" w:cs="宋体"/>
          <w:sz w:val="28"/>
          <w:szCs w:val="28"/>
          <w:highlight w:val="none"/>
        </w:rPr>
      </w:pPr>
    </w:p>
    <w:p w14:paraId="4959239F">
      <w:pPr>
        <w:autoSpaceDE w:val="0"/>
        <w:autoSpaceDN w:val="0"/>
        <w:adjustRightInd w:val="0"/>
        <w:spacing w:line="360" w:lineRule="auto"/>
        <w:ind w:firstLine="560" w:firstLineChars="200"/>
        <w:rPr>
          <w:rFonts w:hint="eastAsia" w:ascii="宋体" w:hAnsi="宋体" w:eastAsia="宋体" w:cs="宋体"/>
          <w:sz w:val="28"/>
          <w:szCs w:val="28"/>
          <w:highlight w:val="none"/>
        </w:rPr>
      </w:pPr>
    </w:p>
    <w:p w14:paraId="4F01739A">
      <w:pPr>
        <w:autoSpaceDE w:val="0"/>
        <w:autoSpaceDN w:val="0"/>
        <w:adjustRightInd w:val="0"/>
        <w:spacing w:line="360" w:lineRule="auto"/>
        <w:ind w:firstLine="560" w:firstLineChars="200"/>
        <w:rPr>
          <w:rFonts w:hint="eastAsia" w:ascii="宋体" w:hAnsi="宋体" w:eastAsia="宋体" w:cs="宋体"/>
          <w:sz w:val="28"/>
          <w:szCs w:val="28"/>
          <w:highlight w:val="none"/>
        </w:rPr>
      </w:pPr>
    </w:p>
    <w:p w14:paraId="7417B84B">
      <w:pPr>
        <w:pStyle w:val="6"/>
        <w:rPr>
          <w:rFonts w:hint="eastAsia"/>
        </w:rPr>
      </w:pPr>
    </w:p>
    <w:p w14:paraId="5B608973">
      <w:pPr>
        <w:spacing w:line="360" w:lineRule="auto"/>
        <w:ind w:right="-161" w:firstLine="3080" w:firstLineChars="1100"/>
        <w:rPr>
          <w:rFonts w:hint="eastAsia" w:ascii="宋体" w:hAnsi="宋体" w:eastAsia="宋体" w:cs="宋体"/>
          <w:color w:val="auto"/>
          <w:sz w:val="28"/>
          <w:szCs w:val="28"/>
          <w:highlight w:val="none"/>
          <w:u w:val="single"/>
          <w:lang w:val="en-US" w:eastAsia="zh-CN"/>
        </w:rPr>
      </w:pPr>
    </w:p>
    <w:p w14:paraId="71A04585">
      <w:pPr>
        <w:spacing w:line="600" w:lineRule="auto"/>
        <w:ind w:right="-161" w:firstLine="3080" w:firstLineChars="1100"/>
        <w:rPr>
          <w:rFonts w:hint="eastAsia" w:ascii="宋体" w:hAnsi="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公章</w:t>
      </w:r>
      <w:r>
        <w:rPr>
          <w:rFonts w:hint="eastAsia" w:ascii="宋体" w:hAnsi="宋体" w:cs="宋体"/>
          <w:color w:val="auto"/>
          <w:sz w:val="28"/>
          <w:szCs w:val="28"/>
          <w:highlight w:val="none"/>
          <w:lang w:eastAsia="zh-CN"/>
        </w:rPr>
        <w:t>）</w:t>
      </w:r>
    </w:p>
    <w:p w14:paraId="3B76E114">
      <w:pPr>
        <w:spacing w:line="600" w:lineRule="auto"/>
        <w:ind w:right="-161" w:firstLine="3080" w:firstLineChars="110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或被授权代表：</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eastAsia="宋体" w:cs="宋体"/>
          <w:color w:val="auto"/>
          <w:sz w:val="28"/>
          <w:szCs w:val="28"/>
          <w:highlight w:val="none"/>
        </w:rPr>
        <w:t>）</w:t>
      </w:r>
    </w:p>
    <w:p w14:paraId="5F0D2982">
      <w:pPr>
        <w:spacing w:line="600" w:lineRule="auto"/>
        <w:ind w:right="-161" w:firstLine="3080" w:firstLineChars="1100"/>
        <w:jc w:val="both"/>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eastAsia="宋体" w:cs="宋体"/>
          <w:color w:val="auto"/>
          <w:sz w:val="28"/>
          <w:szCs w:val="28"/>
          <w:highlight w:val="none"/>
          <w:u w:val="single"/>
          <w:lang w:val="en-US" w:eastAsia="zh-CN"/>
        </w:rPr>
        <w:t xml:space="preserve">            </w:t>
      </w:r>
    </w:p>
    <w:p w14:paraId="437EF681">
      <w:pPr>
        <w:spacing w:line="360" w:lineRule="auto"/>
        <w:ind w:right="-161"/>
        <w:jc w:val="both"/>
        <w:rPr>
          <w:rFonts w:hint="eastAsia" w:ascii="宋体" w:hAnsi="宋体" w:eastAsia="宋体" w:cs="宋体"/>
          <w:b/>
          <w:kern w:val="2"/>
          <w:sz w:val="28"/>
          <w:szCs w:val="28"/>
          <w:highlight w:val="none"/>
          <w:lang w:val="en-US" w:eastAsia="zh-CN" w:bidi="ar-SA"/>
        </w:rPr>
      </w:pPr>
    </w:p>
    <w:p w14:paraId="4111D6C0">
      <w:pPr>
        <w:spacing w:line="360" w:lineRule="auto"/>
        <w:ind w:right="-161"/>
        <w:jc w:val="both"/>
        <w:rPr>
          <w:rFonts w:hint="eastAsia" w:ascii="宋体" w:hAnsi="宋体" w:eastAsia="宋体" w:cs="宋体"/>
          <w:b/>
          <w:kern w:val="2"/>
          <w:sz w:val="28"/>
          <w:szCs w:val="28"/>
          <w:highlight w:val="none"/>
          <w:lang w:val="en-US" w:eastAsia="zh-CN" w:bidi="ar-SA"/>
        </w:rPr>
      </w:pPr>
    </w:p>
    <w:p w14:paraId="249E3B1C">
      <w:pPr>
        <w:spacing w:line="360" w:lineRule="auto"/>
        <w:ind w:right="-161"/>
        <w:jc w:val="both"/>
        <w:rPr>
          <w:rFonts w:hint="eastAsia" w:ascii="宋体" w:hAnsi="宋体" w:eastAsia="宋体" w:cs="宋体"/>
          <w:b/>
          <w:kern w:val="2"/>
          <w:sz w:val="28"/>
          <w:szCs w:val="28"/>
          <w:highlight w:val="none"/>
          <w:lang w:val="en-US" w:eastAsia="zh-CN" w:bidi="ar-SA"/>
        </w:rPr>
      </w:pPr>
    </w:p>
    <w:p w14:paraId="018BD221">
      <w:pPr>
        <w:spacing w:line="360" w:lineRule="auto"/>
        <w:ind w:right="-161"/>
        <w:jc w:val="both"/>
        <w:rPr>
          <w:rFonts w:hint="eastAsia" w:ascii="宋体" w:hAnsi="宋体" w:eastAsia="宋体" w:cs="宋体"/>
          <w:b/>
          <w:kern w:val="2"/>
          <w:sz w:val="28"/>
          <w:szCs w:val="28"/>
          <w:highlight w:val="none"/>
          <w:lang w:val="en-US" w:eastAsia="zh-CN" w:bidi="ar-SA"/>
        </w:rPr>
      </w:pPr>
    </w:p>
    <w:p w14:paraId="4422A4B5">
      <w:pPr>
        <w:spacing w:line="360" w:lineRule="auto"/>
        <w:ind w:right="-161"/>
        <w:jc w:val="both"/>
        <w:rPr>
          <w:rFonts w:hint="eastAsia" w:ascii="宋体" w:hAnsi="宋体" w:eastAsia="宋体" w:cs="宋体"/>
          <w:b/>
          <w:kern w:val="2"/>
          <w:sz w:val="28"/>
          <w:szCs w:val="28"/>
          <w:highlight w:val="none"/>
          <w:lang w:val="en-US" w:eastAsia="zh-CN" w:bidi="ar-SA"/>
        </w:rPr>
      </w:pPr>
    </w:p>
    <w:p w14:paraId="2F13C254">
      <w:pPr>
        <w:numPr>
          <w:ilvl w:val="0"/>
          <w:numId w:val="0"/>
        </w:numPr>
        <w:spacing w:line="360" w:lineRule="auto"/>
        <w:ind w:left="420" w:leftChars="0" w:right="-161" w:rightChars="0"/>
        <w:jc w:val="center"/>
        <w:rPr>
          <w:rFonts w:hint="eastAsia" w:ascii="宋体" w:hAnsi="宋体" w:eastAsia="宋体" w:cs="宋体"/>
          <w:b/>
          <w:kern w:val="2"/>
          <w:sz w:val="28"/>
          <w:szCs w:val="28"/>
          <w:highlight w:val="none"/>
          <w:lang w:val="en-US" w:eastAsia="zh-CN" w:bidi="ar-SA"/>
        </w:rPr>
      </w:pPr>
    </w:p>
    <w:p w14:paraId="6701A151">
      <w:pPr>
        <w:numPr>
          <w:ilvl w:val="0"/>
          <w:numId w:val="0"/>
        </w:numPr>
        <w:spacing w:line="360" w:lineRule="auto"/>
        <w:ind w:right="-161" w:rightChars="0"/>
        <w:jc w:val="both"/>
        <w:rPr>
          <w:rFonts w:hint="default" w:ascii="宋体" w:hAnsi="宋体" w:cs="宋体"/>
          <w:b/>
          <w:kern w:val="2"/>
          <w:sz w:val="24"/>
          <w:szCs w:val="24"/>
          <w:highlight w:val="none"/>
          <w:lang w:val="en-US" w:eastAsia="zh-CN" w:bidi="ar-SA"/>
        </w:rPr>
      </w:pPr>
      <w:r>
        <w:rPr>
          <w:rFonts w:hint="eastAsia" w:ascii="宋体" w:hAnsi="宋体" w:cs="宋体"/>
          <w:b/>
          <w:kern w:val="2"/>
          <w:sz w:val="24"/>
          <w:szCs w:val="24"/>
          <w:highlight w:val="none"/>
          <w:lang w:val="en-US" w:eastAsia="zh-CN" w:bidi="ar-SA"/>
        </w:rPr>
        <w:t>附件6</w:t>
      </w:r>
    </w:p>
    <w:p w14:paraId="6C929BF2">
      <w:pPr>
        <w:numPr>
          <w:ilvl w:val="0"/>
          <w:numId w:val="0"/>
        </w:numPr>
        <w:spacing w:line="360" w:lineRule="auto"/>
        <w:ind w:right="-161" w:rightChars="0"/>
        <w:jc w:val="center"/>
        <w:rPr>
          <w:rFonts w:hint="eastAsia" w:ascii="宋体" w:hAnsi="宋体" w:eastAsia="宋体" w:cs="宋体"/>
          <w:b/>
          <w:kern w:val="2"/>
          <w:sz w:val="28"/>
          <w:szCs w:val="28"/>
          <w:highlight w:val="none"/>
          <w:lang w:val="en-US" w:eastAsia="zh-CN" w:bidi="ar-SA"/>
        </w:rPr>
      </w:pPr>
      <w:r>
        <w:rPr>
          <w:rFonts w:hint="eastAsia" w:ascii="宋体" w:hAnsi="宋体" w:eastAsia="宋体" w:cs="宋体"/>
          <w:b/>
          <w:kern w:val="2"/>
          <w:sz w:val="28"/>
          <w:szCs w:val="28"/>
          <w:highlight w:val="none"/>
          <w:lang w:val="en-US" w:eastAsia="zh-CN" w:bidi="ar-SA"/>
        </w:rPr>
        <w:t>投标人企业关系关联承诺书</w:t>
      </w:r>
    </w:p>
    <w:p w14:paraId="182F3DE7">
      <w:pPr>
        <w:pStyle w:val="6"/>
        <w:numPr>
          <w:ilvl w:val="0"/>
          <w:numId w:val="0"/>
        </w:numPr>
        <w:ind w:left="420" w:leftChars="0"/>
        <w:rPr>
          <w:rFonts w:hint="eastAsia" w:ascii="宋体" w:hAnsi="宋体" w:eastAsia="宋体" w:cs="宋体"/>
          <w:sz w:val="28"/>
          <w:szCs w:val="28"/>
          <w:lang w:val="en-US" w:eastAsia="zh-CN"/>
        </w:rPr>
      </w:pPr>
    </w:p>
    <w:p w14:paraId="608C3FD9">
      <w:pPr>
        <w:autoSpaceDE w:val="0"/>
        <w:autoSpaceDN w:val="0"/>
        <w:adjustRightIn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一、</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在本项目投标中，不存在与</w:t>
      </w:r>
      <w:r>
        <w:rPr>
          <w:rFonts w:hint="eastAsia" w:ascii="宋体" w:hAnsi="宋体" w:eastAsia="宋体" w:cs="宋体"/>
          <w:sz w:val="28"/>
          <w:szCs w:val="28"/>
          <w:highlight w:val="none"/>
          <w:lang w:eastAsia="zh-CN"/>
        </w:rPr>
        <w:t>其他投标人</w:t>
      </w:r>
      <w:r>
        <w:rPr>
          <w:rFonts w:hint="eastAsia" w:ascii="宋体" w:hAnsi="宋体" w:eastAsia="宋体" w:cs="宋体"/>
          <w:sz w:val="28"/>
          <w:szCs w:val="28"/>
          <w:highlight w:val="none"/>
        </w:rPr>
        <w:t>负责人为同一人，有控股、管理等关联关系承诺。</w:t>
      </w:r>
    </w:p>
    <w:p w14:paraId="38E0C5DB">
      <w:pPr>
        <w:autoSpaceDE w:val="0"/>
        <w:autoSpaceDN w:val="0"/>
        <w:adjustRightIn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（一）管理关系说明：</w:t>
      </w:r>
    </w:p>
    <w:p w14:paraId="1F6D7028">
      <w:pPr>
        <w:autoSpaceDE w:val="0"/>
        <w:autoSpaceDN w:val="0"/>
        <w:adjustRightInd w:val="0"/>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我单位管理的具有独立法人的下属单位：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(没有填无)。</w:t>
      </w:r>
    </w:p>
    <w:p w14:paraId="5E579307">
      <w:pPr>
        <w:autoSpaceDE w:val="0"/>
        <w:autoSpaceDN w:val="0"/>
        <w:adjustRightIn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我单位的上级管理单位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(没有填无)。</w:t>
      </w:r>
    </w:p>
    <w:p w14:paraId="33A3FDD3">
      <w:pPr>
        <w:autoSpaceDE w:val="0"/>
        <w:autoSpaceDN w:val="0"/>
        <w:adjustRightIn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（二）股权关系说明：</w:t>
      </w:r>
    </w:p>
    <w:p w14:paraId="3D37C8E3">
      <w:pPr>
        <w:autoSpaceDE w:val="0"/>
        <w:autoSpaceDN w:val="0"/>
        <w:adjustRightIn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我单位控股的单位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(没有填无) 。</w:t>
      </w:r>
    </w:p>
    <w:p w14:paraId="60CA275F">
      <w:pPr>
        <w:autoSpaceDE w:val="0"/>
        <w:autoSpaceDN w:val="0"/>
        <w:adjustRightIn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我单位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(没有填无)被</w:t>
      </w:r>
      <w:r>
        <w:rPr>
          <w:rFonts w:hint="eastAsia" w:ascii="宋体" w:hAnsi="宋体" w:eastAsia="宋体" w:cs="宋体"/>
          <w:sz w:val="28"/>
          <w:szCs w:val="28"/>
          <w:highlight w:val="none"/>
          <w:u w:val="single"/>
        </w:rPr>
        <w:t xml:space="preserve">   （控股单位全称）  </w:t>
      </w:r>
      <w:r>
        <w:rPr>
          <w:rFonts w:hint="eastAsia" w:ascii="宋体" w:hAnsi="宋体" w:eastAsia="宋体" w:cs="宋体"/>
          <w:sz w:val="28"/>
          <w:szCs w:val="28"/>
          <w:highlight w:val="none"/>
        </w:rPr>
        <w:t>单位控股。</w:t>
      </w:r>
    </w:p>
    <w:p w14:paraId="7CE349FB">
      <w:pPr>
        <w:autoSpaceDE w:val="0"/>
        <w:autoSpaceDN w:val="0"/>
        <w:adjustRightIn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（三）单位负责人：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(没有填无)。</w:t>
      </w:r>
    </w:p>
    <w:p w14:paraId="1F891FD0">
      <w:pPr>
        <w:autoSpaceDE w:val="0"/>
        <w:autoSpaceDN w:val="0"/>
        <w:adjustRightIn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二、我单位</w:t>
      </w:r>
      <w:r>
        <w:rPr>
          <w:rFonts w:hint="eastAsia" w:ascii="宋体" w:hAnsi="宋体" w:eastAsia="宋体" w:cs="宋体"/>
          <w:sz w:val="28"/>
          <w:szCs w:val="28"/>
          <w:highlight w:val="none"/>
          <w:u w:val="single"/>
          <w:lang w:val="en-US" w:eastAsia="zh-CN"/>
        </w:rPr>
        <w:t>承诺未</w:t>
      </w:r>
      <w:r>
        <w:rPr>
          <w:rFonts w:hint="eastAsia" w:ascii="宋体" w:hAnsi="宋体" w:eastAsia="宋体" w:cs="宋体"/>
          <w:sz w:val="28"/>
          <w:szCs w:val="28"/>
          <w:highlight w:val="none"/>
        </w:rPr>
        <w:t>为本</w:t>
      </w:r>
      <w:r>
        <w:rPr>
          <w:rFonts w:hint="eastAsia" w:ascii="宋体" w:hAnsi="宋体" w:eastAsia="宋体" w:cs="宋体"/>
          <w:sz w:val="28"/>
          <w:szCs w:val="28"/>
          <w:highlight w:val="none"/>
          <w:lang w:val="en-US" w:eastAsia="zh-CN"/>
        </w:rPr>
        <w:t>包</w:t>
      </w:r>
      <w:r>
        <w:rPr>
          <w:rFonts w:hint="eastAsia" w:ascii="宋体" w:hAnsi="宋体" w:eastAsia="宋体" w:cs="宋体"/>
          <w:sz w:val="28"/>
          <w:szCs w:val="28"/>
          <w:highlight w:val="none"/>
        </w:rPr>
        <w:t>项目提供过整体设计、规范编制或者项目管理、</w:t>
      </w:r>
      <w:r>
        <w:rPr>
          <w:rFonts w:hint="eastAsia" w:ascii="宋体" w:hAnsi="宋体" w:eastAsia="宋体" w:cs="宋体"/>
          <w:sz w:val="28"/>
          <w:szCs w:val="28"/>
          <w:highlight w:val="none"/>
          <w:lang w:val="en-US" w:eastAsia="zh-CN"/>
        </w:rPr>
        <w:t>施工、</w:t>
      </w:r>
      <w:r>
        <w:rPr>
          <w:rFonts w:hint="eastAsia" w:ascii="宋体" w:hAnsi="宋体" w:eastAsia="宋体" w:cs="宋体"/>
          <w:sz w:val="28"/>
          <w:szCs w:val="28"/>
          <w:highlight w:val="none"/>
        </w:rPr>
        <w:t>监理、检测等服务的</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w:t>
      </w:r>
    </w:p>
    <w:p w14:paraId="0E98E719">
      <w:pPr>
        <w:autoSpaceDE w:val="0"/>
        <w:autoSpaceDN w:val="0"/>
        <w:adjustRightIn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三、其他与本项目有关的利害关系说明</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(没有填无)。</w:t>
      </w:r>
    </w:p>
    <w:p w14:paraId="11BCF8B9">
      <w:pPr>
        <w:pStyle w:val="2"/>
        <w:spacing w:line="36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我单位承诺以上说明真实有效，无虚假内容或隐瞒。如有不实，我方将无条件地退出本项目的采购活动，并遵照《政府采购法》有关</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提供虚假材料的规定</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接受处罚</w:t>
      </w:r>
      <w:r>
        <w:rPr>
          <w:rFonts w:hint="eastAsia" w:ascii="宋体" w:hAnsi="宋体" w:eastAsia="宋体" w:cs="宋体"/>
          <w:sz w:val="28"/>
          <w:szCs w:val="28"/>
          <w:highlight w:val="none"/>
          <w:lang w:eastAsia="zh-CN"/>
        </w:rPr>
        <w:t>。</w:t>
      </w:r>
    </w:p>
    <w:p w14:paraId="399BDACD">
      <w:pPr>
        <w:spacing w:line="600" w:lineRule="auto"/>
        <w:ind w:right="-161" w:firstLine="3080" w:firstLineChars="1100"/>
        <w:rPr>
          <w:rFonts w:hint="eastAsia" w:ascii="宋体" w:hAnsi="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公章</w:t>
      </w:r>
      <w:r>
        <w:rPr>
          <w:rFonts w:hint="eastAsia" w:ascii="宋体" w:hAnsi="宋体" w:cs="宋体"/>
          <w:color w:val="auto"/>
          <w:sz w:val="28"/>
          <w:szCs w:val="28"/>
          <w:highlight w:val="none"/>
          <w:lang w:eastAsia="zh-CN"/>
        </w:rPr>
        <w:t>）</w:t>
      </w:r>
    </w:p>
    <w:p w14:paraId="6155F6C0">
      <w:pPr>
        <w:spacing w:line="600" w:lineRule="auto"/>
        <w:ind w:right="-161" w:firstLine="3080" w:firstLineChars="110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或被授权代表：</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eastAsia="宋体" w:cs="宋体"/>
          <w:color w:val="auto"/>
          <w:sz w:val="28"/>
          <w:szCs w:val="28"/>
          <w:highlight w:val="none"/>
        </w:rPr>
        <w:t>）</w:t>
      </w:r>
    </w:p>
    <w:p w14:paraId="588A9630">
      <w:pPr>
        <w:spacing w:line="600" w:lineRule="auto"/>
        <w:ind w:right="-161" w:firstLine="3080" w:firstLineChars="1100"/>
        <w:jc w:val="both"/>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eastAsia="宋体" w:cs="宋体"/>
          <w:color w:val="auto"/>
          <w:sz w:val="28"/>
          <w:szCs w:val="28"/>
          <w:highlight w:val="none"/>
          <w:u w:val="single"/>
          <w:lang w:val="en-US" w:eastAsia="zh-CN"/>
        </w:rPr>
        <w:t xml:space="preserve">            </w:t>
      </w:r>
    </w:p>
    <w:p w14:paraId="77910C36">
      <w:pPr>
        <w:numPr>
          <w:ilvl w:val="0"/>
          <w:numId w:val="0"/>
        </w:numPr>
        <w:spacing w:line="360" w:lineRule="auto"/>
        <w:ind w:right="-161" w:rightChars="0"/>
        <w:jc w:val="both"/>
        <w:rPr>
          <w:rFonts w:hint="eastAsia" w:ascii="宋体" w:hAnsi="宋体" w:cs="宋体"/>
          <w:b/>
          <w:kern w:val="2"/>
          <w:sz w:val="24"/>
          <w:szCs w:val="24"/>
          <w:highlight w:val="none"/>
          <w:lang w:val="en-US" w:eastAsia="zh-CN" w:bidi="ar-SA"/>
        </w:rPr>
      </w:pPr>
    </w:p>
    <w:p w14:paraId="65B61038">
      <w:pPr>
        <w:numPr>
          <w:ilvl w:val="0"/>
          <w:numId w:val="0"/>
        </w:numPr>
        <w:spacing w:line="360" w:lineRule="auto"/>
        <w:ind w:right="-161" w:rightChars="0"/>
        <w:jc w:val="both"/>
        <w:rPr>
          <w:rFonts w:hint="default" w:ascii="宋体" w:hAnsi="宋体" w:cs="宋体"/>
          <w:b/>
          <w:kern w:val="2"/>
          <w:sz w:val="24"/>
          <w:szCs w:val="24"/>
          <w:highlight w:val="none"/>
          <w:lang w:val="en-US" w:eastAsia="zh-CN" w:bidi="ar-SA"/>
        </w:rPr>
      </w:pPr>
      <w:r>
        <w:rPr>
          <w:rFonts w:hint="eastAsia" w:ascii="宋体" w:hAnsi="宋体" w:cs="宋体"/>
          <w:b/>
          <w:kern w:val="2"/>
          <w:sz w:val="24"/>
          <w:szCs w:val="24"/>
          <w:highlight w:val="none"/>
          <w:lang w:val="en-US" w:eastAsia="zh-CN" w:bidi="ar-SA"/>
        </w:rPr>
        <w:t>附件7</w:t>
      </w:r>
    </w:p>
    <w:p w14:paraId="4F3A8968">
      <w:pPr>
        <w:numPr>
          <w:ilvl w:val="0"/>
          <w:numId w:val="0"/>
        </w:numPr>
        <w:spacing w:line="360" w:lineRule="auto"/>
        <w:ind w:right="-161" w:rightChars="0"/>
        <w:jc w:val="center"/>
        <w:rPr>
          <w:rFonts w:hint="eastAsia" w:ascii="宋体" w:hAnsi="宋体" w:eastAsia="宋体" w:cs="宋体"/>
          <w:b/>
          <w:kern w:val="2"/>
          <w:sz w:val="28"/>
          <w:szCs w:val="28"/>
          <w:highlight w:val="none"/>
          <w:lang w:val="en-US" w:eastAsia="zh-CN" w:bidi="ar-SA"/>
        </w:rPr>
      </w:pPr>
      <w:r>
        <w:rPr>
          <w:rFonts w:hint="eastAsia" w:ascii="宋体" w:hAnsi="宋体" w:eastAsia="宋体" w:cs="宋体"/>
          <w:b/>
          <w:kern w:val="2"/>
          <w:sz w:val="28"/>
          <w:szCs w:val="28"/>
          <w:highlight w:val="none"/>
          <w:lang w:val="en-US" w:eastAsia="zh-CN" w:bidi="ar-SA"/>
        </w:rPr>
        <w:t>拒绝政府采购领域商业贿赂承诺书</w:t>
      </w:r>
    </w:p>
    <w:p w14:paraId="42B9D6EA">
      <w:pPr>
        <w:autoSpaceDE w:val="0"/>
        <w:autoSpaceDN w:val="0"/>
        <w:adjustRightInd w:val="0"/>
        <w:spacing w:line="360" w:lineRule="auto"/>
        <w:ind w:firstLine="560" w:firstLineChars="200"/>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为响应党中央、国务院关于治理政府采购领域商业贿赂行为的号召，我公司在此庄严承诺：</w:t>
      </w:r>
    </w:p>
    <w:p w14:paraId="0E3DC542">
      <w:pPr>
        <w:autoSpaceDE w:val="0"/>
        <w:autoSpaceDN w:val="0"/>
        <w:adjustRightInd w:val="0"/>
        <w:spacing w:line="360" w:lineRule="auto"/>
        <w:ind w:firstLine="560" w:firstLineChars="200"/>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 xml:space="preserve"> 一、在参与政府采购活动中遵纪守法、诚信经营、公平竞标。</w:t>
      </w:r>
    </w:p>
    <w:p w14:paraId="389C1F63">
      <w:pPr>
        <w:autoSpaceDE w:val="0"/>
        <w:autoSpaceDN w:val="0"/>
        <w:adjustRightInd w:val="0"/>
        <w:spacing w:line="360" w:lineRule="auto"/>
        <w:ind w:firstLine="560" w:firstLineChars="200"/>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 xml:space="preserve"> 二、不向政府</w:t>
      </w:r>
      <w:r>
        <w:rPr>
          <w:rFonts w:hint="eastAsia" w:ascii="宋体" w:hAnsi="宋体" w:cs="宋体"/>
          <w:sz w:val="28"/>
          <w:szCs w:val="28"/>
          <w:highlight w:val="none"/>
          <w:lang w:val="zh-CN"/>
        </w:rPr>
        <w:t>招标人</w:t>
      </w:r>
      <w:r>
        <w:rPr>
          <w:rFonts w:hint="eastAsia" w:ascii="宋体" w:hAnsi="宋体" w:eastAsia="宋体" w:cs="宋体"/>
          <w:sz w:val="28"/>
          <w:szCs w:val="28"/>
          <w:highlight w:val="none"/>
          <w:lang w:val="zh-CN"/>
        </w:rPr>
        <w:t>、</w:t>
      </w:r>
      <w:r>
        <w:rPr>
          <w:rFonts w:hint="eastAsia" w:ascii="宋体" w:hAnsi="宋体" w:cs="宋体"/>
          <w:sz w:val="28"/>
          <w:szCs w:val="28"/>
          <w:highlight w:val="none"/>
          <w:lang w:val="zh-CN"/>
        </w:rPr>
        <w:t>招标代理机构</w:t>
      </w:r>
      <w:r>
        <w:rPr>
          <w:rFonts w:hint="eastAsia" w:ascii="宋体" w:hAnsi="宋体" w:eastAsia="宋体" w:cs="宋体"/>
          <w:sz w:val="28"/>
          <w:szCs w:val="28"/>
          <w:highlight w:val="none"/>
          <w:lang w:val="zh-CN"/>
        </w:rPr>
        <w:t>和政府采购评审专家进行任何形式的商业贿赂以谋取交易机会。</w:t>
      </w:r>
    </w:p>
    <w:p w14:paraId="0CC2359F">
      <w:pPr>
        <w:autoSpaceDE w:val="0"/>
        <w:autoSpaceDN w:val="0"/>
        <w:adjustRightInd w:val="0"/>
        <w:spacing w:line="360" w:lineRule="auto"/>
        <w:ind w:firstLine="560" w:firstLineChars="200"/>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 xml:space="preserve"> 三、不向政府</w:t>
      </w:r>
      <w:r>
        <w:rPr>
          <w:rFonts w:hint="eastAsia" w:ascii="宋体" w:hAnsi="宋体" w:cs="宋体"/>
          <w:sz w:val="28"/>
          <w:szCs w:val="28"/>
          <w:highlight w:val="none"/>
          <w:lang w:val="zh-CN"/>
        </w:rPr>
        <w:t>招标代理机构</w:t>
      </w:r>
      <w:r>
        <w:rPr>
          <w:rFonts w:hint="eastAsia" w:ascii="宋体" w:hAnsi="宋体" w:eastAsia="宋体" w:cs="宋体"/>
          <w:sz w:val="28"/>
          <w:szCs w:val="28"/>
          <w:highlight w:val="none"/>
          <w:lang w:val="zh-CN"/>
        </w:rPr>
        <w:t>和</w:t>
      </w:r>
      <w:r>
        <w:rPr>
          <w:rFonts w:hint="eastAsia" w:ascii="宋体" w:hAnsi="宋体" w:cs="宋体"/>
          <w:sz w:val="28"/>
          <w:szCs w:val="28"/>
          <w:highlight w:val="none"/>
          <w:lang w:val="zh-CN"/>
        </w:rPr>
        <w:t>招标人</w:t>
      </w:r>
      <w:r>
        <w:rPr>
          <w:rFonts w:hint="eastAsia" w:ascii="宋体" w:hAnsi="宋体" w:eastAsia="宋体" w:cs="宋体"/>
          <w:sz w:val="28"/>
          <w:szCs w:val="28"/>
          <w:highlight w:val="none"/>
          <w:lang w:val="zh-CN"/>
        </w:rPr>
        <w:t>提供虚假资质证明文件或采用虚假应标方式参与政府采购市场竞争并谋取中标。</w:t>
      </w:r>
    </w:p>
    <w:p w14:paraId="4D508226">
      <w:pPr>
        <w:autoSpaceDE w:val="0"/>
        <w:autoSpaceDN w:val="0"/>
        <w:adjustRightInd w:val="0"/>
        <w:spacing w:line="360" w:lineRule="auto"/>
        <w:ind w:firstLine="560" w:firstLineChars="200"/>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四、不采取“围标、陪标”等商业欺诈手段获得政府采购订单。</w:t>
      </w:r>
    </w:p>
    <w:p w14:paraId="52137CA3">
      <w:pPr>
        <w:autoSpaceDE w:val="0"/>
        <w:autoSpaceDN w:val="0"/>
        <w:adjustRightInd w:val="0"/>
        <w:spacing w:line="360" w:lineRule="auto"/>
        <w:ind w:firstLine="560" w:firstLineChars="200"/>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五、不采取不正当手段诋毁、排挤其他投标人。</w:t>
      </w:r>
    </w:p>
    <w:p w14:paraId="63EC8075">
      <w:pPr>
        <w:autoSpaceDE w:val="0"/>
        <w:autoSpaceDN w:val="0"/>
        <w:adjustRightInd w:val="0"/>
        <w:spacing w:line="360" w:lineRule="auto"/>
        <w:ind w:firstLine="560" w:firstLineChars="200"/>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六、不在提供</w:t>
      </w:r>
      <w:r>
        <w:rPr>
          <w:rFonts w:hint="eastAsia" w:ascii="宋体" w:hAnsi="宋体" w:cs="宋体"/>
          <w:sz w:val="28"/>
          <w:szCs w:val="28"/>
          <w:highlight w:val="none"/>
          <w:lang w:val="en-US" w:eastAsia="zh-CN"/>
        </w:rPr>
        <w:t>工程</w:t>
      </w:r>
      <w:r>
        <w:rPr>
          <w:rFonts w:hint="eastAsia" w:ascii="宋体" w:hAnsi="宋体" w:eastAsia="宋体" w:cs="宋体"/>
          <w:sz w:val="28"/>
          <w:szCs w:val="28"/>
          <w:highlight w:val="none"/>
          <w:lang w:val="zh-CN"/>
        </w:rPr>
        <w:t>和服务时“偷梁换柱、以次充好”损害</w:t>
      </w:r>
      <w:r>
        <w:rPr>
          <w:rFonts w:hint="eastAsia" w:ascii="宋体" w:hAnsi="宋体" w:cs="宋体"/>
          <w:sz w:val="28"/>
          <w:szCs w:val="28"/>
          <w:highlight w:val="none"/>
          <w:lang w:val="zh-CN"/>
        </w:rPr>
        <w:t>招标人</w:t>
      </w:r>
      <w:r>
        <w:rPr>
          <w:rFonts w:hint="eastAsia" w:ascii="宋体" w:hAnsi="宋体" w:eastAsia="宋体" w:cs="宋体"/>
          <w:sz w:val="28"/>
          <w:szCs w:val="28"/>
          <w:highlight w:val="none"/>
          <w:lang w:val="zh-CN"/>
        </w:rPr>
        <w:t>的合法权益。</w:t>
      </w:r>
    </w:p>
    <w:p w14:paraId="749F1B9F">
      <w:pPr>
        <w:autoSpaceDE w:val="0"/>
        <w:autoSpaceDN w:val="0"/>
        <w:adjustRightInd w:val="0"/>
        <w:spacing w:line="360" w:lineRule="auto"/>
        <w:ind w:firstLine="560" w:firstLineChars="200"/>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七、不与</w:t>
      </w:r>
      <w:r>
        <w:rPr>
          <w:rFonts w:hint="eastAsia" w:ascii="宋体" w:hAnsi="宋体" w:cs="宋体"/>
          <w:sz w:val="28"/>
          <w:szCs w:val="28"/>
          <w:highlight w:val="none"/>
          <w:lang w:val="zh-CN"/>
        </w:rPr>
        <w:t>招标人</w:t>
      </w:r>
      <w:r>
        <w:rPr>
          <w:rFonts w:hint="eastAsia" w:ascii="宋体" w:hAnsi="宋体" w:eastAsia="宋体" w:cs="宋体"/>
          <w:sz w:val="28"/>
          <w:szCs w:val="28"/>
          <w:highlight w:val="none"/>
          <w:lang w:val="zh-CN"/>
        </w:rPr>
        <w:t>、</w:t>
      </w:r>
      <w:r>
        <w:rPr>
          <w:rFonts w:hint="eastAsia" w:ascii="宋体" w:hAnsi="宋体" w:cs="宋体"/>
          <w:sz w:val="28"/>
          <w:szCs w:val="28"/>
          <w:highlight w:val="none"/>
          <w:lang w:val="zh-CN"/>
        </w:rPr>
        <w:t>招标代理机构</w:t>
      </w:r>
      <w:r>
        <w:rPr>
          <w:rFonts w:hint="eastAsia" w:ascii="宋体" w:hAnsi="宋体" w:eastAsia="宋体" w:cs="宋体"/>
          <w:sz w:val="28"/>
          <w:szCs w:val="28"/>
          <w:highlight w:val="none"/>
          <w:lang w:val="zh-CN"/>
        </w:rPr>
        <w:t>、政府采购评审专家或其他投标人恶意串通，进行质疑和投诉，维护政府采购市场秩序。</w:t>
      </w:r>
    </w:p>
    <w:p w14:paraId="7C29C544">
      <w:pPr>
        <w:autoSpaceDE w:val="0"/>
        <w:autoSpaceDN w:val="0"/>
        <w:adjustRightInd w:val="0"/>
        <w:spacing w:line="360" w:lineRule="auto"/>
        <w:ind w:firstLine="560" w:firstLineChars="200"/>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八、尊重和接受政府采购监督管理部门的监督和政府</w:t>
      </w:r>
      <w:r>
        <w:rPr>
          <w:rFonts w:hint="eastAsia" w:ascii="宋体" w:hAnsi="宋体" w:cs="宋体"/>
          <w:sz w:val="28"/>
          <w:szCs w:val="28"/>
          <w:highlight w:val="none"/>
          <w:lang w:val="zh-CN"/>
        </w:rPr>
        <w:t>招标代理机构</w:t>
      </w:r>
      <w:r>
        <w:rPr>
          <w:rFonts w:hint="eastAsia" w:ascii="宋体" w:hAnsi="宋体" w:eastAsia="宋体" w:cs="宋体"/>
          <w:sz w:val="28"/>
          <w:szCs w:val="28"/>
          <w:highlight w:val="none"/>
          <w:lang w:val="zh-CN"/>
        </w:rPr>
        <w:t>招标采购要求，承担因违约行为给</w:t>
      </w:r>
      <w:r>
        <w:rPr>
          <w:rFonts w:hint="eastAsia" w:ascii="宋体" w:hAnsi="宋体" w:cs="宋体"/>
          <w:sz w:val="28"/>
          <w:szCs w:val="28"/>
          <w:highlight w:val="none"/>
          <w:lang w:val="zh-CN"/>
        </w:rPr>
        <w:t>招标人</w:t>
      </w:r>
      <w:r>
        <w:rPr>
          <w:rFonts w:hint="eastAsia" w:ascii="宋体" w:hAnsi="宋体" w:eastAsia="宋体" w:cs="宋体"/>
          <w:sz w:val="28"/>
          <w:szCs w:val="28"/>
          <w:highlight w:val="none"/>
          <w:lang w:val="zh-CN"/>
        </w:rPr>
        <w:t>造成的损失。</w:t>
      </w:r>
    </w:p>
    <w:p w14:paraId="15AE5CA1">
      <w:pPr>
        <w:autoSpaceDE w:val="0"/>
        <w:autoSpaceDN w:val="0"/>
        <w:adjustRightInd w:val="0"/>
        <w:spacing w:line="360" w:lineRule="auto"/>
        <w:ind w:firstLine="560" w:firstLineChars="200"/>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 xml:space="preserve">九、不发生其他有悖于政府采购公开、公平、公正和诚信原则的行为。                                    </w:t>
      </w:r>
    </w:p>
    <w:p w14:paraId="22FCB3BF">
      <w:pPr>
        <w:spacing w:line="360" w:lineRule="auto"/>
        <w:ind w:right="-161" w:firstLine="3080" w:firstLineChars="1100"/>
        <w:rPr>
          <w:rFonts w:hint="eastAsia" w:ascii="宋体" w:hAnsi="宋体" w:eastAsia="宋体" w:cs="宋体"/>
          <w:color w:val="auto"/>
          <w:sz w:val="28"/>
          <w:szCs w:val="28"/>
          <w:highlight w:val="none"/>
        </w:rPr>
      </w:pPr>
    </w:p>
    <w:p w14:paraId="36FCB845">
      <w:pPr>
        <w:pStyle w:val="6"/>
        <w:rPr>
          <w:rFonts w:hint="eastAsia"/>
        </w:rPr>
      </w:pPr>
    </w:p>
    <w:p w14:paraId="232533A5">
      <w:pPr>
        <w:spacing w:line="600" w:lineRule="auto"/>
        <w:ind w:right="-161" w:firstLine="3080" w:firstLineChars="1100"/>
        <w:rPr>
          <w:rFonts w:hint="eastAsia" w:ascii="宋体" w:hAnsi="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公章</w:t>
      </w:r>
      <w:r>
        <w:rPr>
          <w:rFonts w:hint="eastAsia" w:ascii="宋体" w:hAnsi="宋体" w:cs="宋体"/>
          <w:color w:val="auto"/>
          <w:sz w:val="28"/>
          <w:szCs w:val="28"/>
          <w:highlight w:val="none"/>
          <w:lang w:eastAsia="zh-CN"/>
        </w:rPr>
        <w:t>）</w:t>
      </w:r>
    </w:p>
    <w:p w14:paraId="3FC561ED">
      <w:pPr>
        <w:spacing w:line="600" w:lineRule="auto"/>
        <w:ind w:right="-161" w:firstLine="3080" w:firstLineChars="110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或被授权代表：</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eastAsia="宋体" w:cs="宋体"/>
          <w:color w:val="auto"/>
          <w:sz w:val="28"/>
          <w:szCs w:val="28"/>
          <w:highlight w:val="none"/>
        </w:rPr>
        <w:t>）</w:t>
      </w:r>
    </w:p>
    <w:p w14:paraId="6528A111">
      <w:pPr>
        <w:spacing w:line="600" w:lineRule="auto"/>
        <w:ind w:right="-161" w:firstLine="3080" w:firstLineChars="1100"/>
        <w:jc w:val="both"/>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eastAsia="宋体" w:cs="宋体"/>
          <w:color w:val="auto"/>
          <w:sz w:val="28"/>
          <w:szCs w:val="28"/>
          <w:highlight w:val="none"/>
          <w:u w:val="single"/>
          <w:lang w:val="en-US" w:eastAsia="zh-CN"/>
        </w:rPr>
        <w:t xml:space="preserve">            </w:t>
      </w:r>
    </w:p>
    <w:p w14:paraId="62A35C37">
      <w:pPr>
        <w:autoSpaceDE w:val="0"/>
        <w:autoSpaceDN w:val="0"/>
        <w:adjustRightInd w:val="0"/>
        <w:snapToGrid w:val="0"/>
        <w:spacing w:line="360" w:lineRule="auto"/>
        <w:jc w:val="center"/>
        <w:outlineLvl w:val="1"/>
        <w:rPr>
          <w:rFonts w:hint="eastAsia" w:ascii="宋体" w:hAnsi="宋体" w:eastAsia="宋体" w:cs="宋体"/>
          <w:b/>
          <w:bCs/>
          <w:color w:val="auto"/>
          <w:sz w:val="30"/>
          <w:szCs w:val="30"/>
          <w:highlight w:val="none"/>
          <w:lang w:val="zh-CN"/>
        </w:rPr>
      </w:pPr>
      <w:bookmarkStart w:id="588" w:name="_Toc7307"/>
      <w:r>
        <w:rPr>
          <w:rFonts w:hint="eastAsia" w:ascii="宋体" w:hAnsi="宋体" w:cs="宋体"/>
          <w:b/>
          <w:kern w:val="2"/>
          <w:sz w:val="30"/>
          <w:szCs w:val="30"/>
          <w:highlight w:val="none"/>
          <w:lang w:val="en-US" w:eastAsia="zh-CN" w:bidi="ar-SA"/>
        </w:rPr>
        <w:t>八</w:t>
      </w:r>
      <w:r>
        <w:rPr>
          <w:rFonts w:hint="eastAsia" w:ascii="宋体" w:hAnsi="宋体" w:eastAsia="宋体" w:cs="宋体"/>
          <w:b/>
          <w:kern w:val="2"/>
          <w:sz w:val="30"/>
          <w:szCs w:val="30"/>
          <w:highlight w:val="none"/>
          <w:lang w:val="en-US" w:eastAsia="zh-CN" w:bidi="ar-SA"/>
        </w:rPr>
        <w:t>、</w:t>
      </w:r>
      <w:r>
        <w:rPr>
          <w:rFonts w:hint="eastAsia" w:ascii="宋体" w:hAnsi="宋体" w:eastAsia="宋体" w:cs="宋体"/>
          <w:b/>
          <w:bCs/>
          <w:color w:val="auto"/>
          <w:sz w:val="30"/>
          <w:szCs w:val="30"/>
          <w:highlight w:val="none"/>
          <w:lang w:val="zh-CN"/>
        </w:rPr>
        <w:t>投标人业绩一览表</w:t>
      </w:r>
      <w:bookmarkEnd w:id="588"/>
    </w:p>
    <w:tbl>
      <w:tblPr>
        <w:tblStyle w:val="16"/>
        <w:tblW w:w="989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4566"/>
        <w:gridCol w:w="1791"/>
        <w:gridCol w:w="2001"/>
      </w:tblGrid>
      <w:tr w14:paraId="474B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538" w:type="dxa"/>
            <w:vAlign w:val="center"/>
          </w:tcPr>
          <w:p w14:paraId="591736C4">
            <w:pPr>
              <w:keepNext w:val="0"/>
              <w:keepLines w:val="0"/>
              <w:widowControl w:val="0"/>
              <w:suppressLineNumbers w:val="0"/>
              <w:spacing w:before="0" w:beforeAutospacing="0" w:after="0" w:afterAutospacing="0"/>
              <w:ind w:left="0" w:leftChars="0" w:right="0" w:rightChars="0"/>
              <w:jc w:val="center"/>
              <w:outlineLvl w:val="0"/>
              <w:rPr>
                <w:rFonts w:hint="eastAsia" w:ascii="宋体" w:hAnsi="宋体" w:eastAsia="宋体" w:cs="宋体"/>
                <w:color w:val="auto"/>
                <w:sz w:val="28"/>
                <w:szCs w:val="28"/>
                <w:highlight w:val="none"/>
              </w:rPr>
            </w:pPr>
            <w:bookmarkStart w:id="589" w:name="_Toc8823"/>
            <w:bookmarkStart w:id="590" w:name="_Toc7227"/>
            <w:bookmarkStart w:id="591" w:name="_Toc6587"/>
            <w:bookmarkStart w:id="592" w:name="_Toc18361"/>
            <w:bookmarkStart w:id="593" w:name="_Toc31705"/>
            <w:bookmarkStart w:id="594" w:name="_Toc32558"/>
            <w:bookmarkStart w:id="595" w:name="_Toc10249"/>
            <w:r>
              <w:rPr>
                <w:rFonts w:hint="default" w:ascii="Calibri" w:hAnsi="Calibri" w:eastAsia="宋体" w:cs="Times New Roman"/>
                <w:b/>
                <w:kern w:val="2"/>
                <w:sz w:val="28"/>
                <w:szCs w:val="28"/>
                <w:lang w:val="en-US" w:eastAsia="zh-CN"/>
              </w:rPr>
              <w:t>序号</w:t>
            </w:r>
            <w:bookmarkEnd w:id="589"/>
            <w:bookmarkEnd w:id="590"/>
            <w:bookmarkEnd w:id="591"/>
            <w:bookmarkEnd w:id="592"/>
            <w:bookmarkEnd w:id="593"/>
            <w:bookmarkEnd w:id="594"/>
            <w:bookmarkEnd w:id="595"/>
          </w:p>
        </w:tc>
        <w:tc>
          <w:tcPr>
            <w:tcW w:w="4566" w:type="dxa"/>
            <w:vAlign w:val="center"/>
          </w:tcPr>
          <w:p w14:paraId="3199A60E">
            <w:pPr>
              <w:keepNext w:val="0"/>
              <w:keepLines w:val="0"/>
              <w:widowControl w:val="0"/>
              <w:suppressLineNumbers w:val="0"/>
              <w:spacing w:before="0" w:beforeAutospacing="0" w:after="0" w:afterAutospacing="0"/>
              <w:ind w:left="0" w:leftChars="0" w:right="0" w:rightChars="0"/>
              <w:jc w:val="center"/>
              <w:outlineLvl w:val="0"/>
              <w:rPr>
                <w:rFonts w:hint="eastAsia" w:ascii="宋体" w:hAnsi="宋体" w:eastAsia="宋体" w:cs="宋体"/>
                <w:color w:val="auto"/>
                <w:sz w:val="28"/>
                <w:szCs w:val="28"/>
                <w:highlight w:val="none"/>
              </w:rPr>
            </w:pPr>
            <w:bookmarkStart w:id="596" w:name="_Toc32521"/>
            <w:bookmarkStart w:id="597" w:name="_Toc26607"/>
            <w:bookmarkStart w:id="598" w:name="_Toc13080"/>
            <w:bookmarkStart w:id="599" w:name="_Toc6127"/>
            <w:bookmarkStart w:id="600" w:name="_Toc23914"/>
            <w:bookmarkStart w:id="601" w:name="_Toc14310"/>
            <w:bookmarkStart w:id="602" w:name="_Toc26940"/>
            <w:r>
              <w:rPr>
                <w:rFonts w:hint="default" w:ascii="Calibri" w:hAnsi="Calibri" w:eastAsia="宋体" w:cs="Times New Roman"/>
                <w:b/>
                <w:kern w:val="2"/>
                <w:sz w:val="28"/>
                <w:szCs w:val="28"/>
                <w:lang w:val="en-US" w:eastAsia="zh-CN"/>
              </w:rPr>
              <w:t>项目名称</w:t>
            </w:r>
            <w:bookmarkEnd w:id="596"/>
            <w:bookmarkEnd w:id="597"/>
            <w:bookmarkEnd w:id="598"/>
            <w:bookmarkEnd w:id="599"/>
            <w:bookmarkEnd w:id="600"/>
            <w:bookmarkEnd w:id="601"/>
            <w:bookmarkEnd w:id="602"/>
          </w:p>
        </w:tc>
        <w:tc>
          <w:tcPr>
            <w:tcW w:w="1791" w:type="dxa"/>
            <w:vAlign w:val="center"/>
          </w:tcPr>
          <w:p w14:paraId="4EA476EF">
            <w:pPr>
              <w:keepNext w:val="0"/>
              <w:keepLines w:val="0"/>
              <w:widowControl w:val="0"/>
              <w:suppressLineNumbers w:val="0"/>
              <w:spacing w:before="0" w:beforeAutospacing="0" w:after="0" w:afterAutospacing="0"/>
              <w:ind w:left="0" w:leftChars="0" w:right="0" w:rightChars="0"/>
              <w:jc w:val="center"/>
              <w:outlineLvl w:val="0"/>
              <w:rPr>
                <w:rFonts w:hint="default" w:ascii="Calibri" w:hAnsi="Calibri" w:eastAsia="宋体" w:cs="Times New Roman"/>
                <w:b/>
                <w:kern w:val="2"/>
                <w:sz w:val="28"/>
                <w:szCs w:val="28"/>
                <w:lang w:eastAsia="zh-CN"/>
              </w:rPr>
            </w:pPr>
            <w:bookmarkStart w:id="603" w:name="_Toc4107"/>
            <w:bookmarkStart w:id="604" w:name="_Toc29282"/>
            <w:r>
              <w:rPr>
                <w:rFonts w:hint="eastAsia" w:cs="Times New Roman"/>
                <w:b/>
                <w:kern w:val="2"/>
                <w:sz w:val="28"/>
                <w:szCs w:val="28"/>
                <w:lang w:eastAsia="zh-CN"/>
              </w:rPr>
              <w:t>招标人</w:t>
            </w:r>
            <w:bookmarkEnd w:id="603"/>
            <w:bookmarkEnd w:id="604"/>
          </w:p>
        </w:tc>
        <w:tc>
          <w:tcPr>
            <w:tcW w:w="2001" w:type="dxa"/>
            <w:vAlign w:val="center"/>
          </w:tcPr>
          <w:p w14:paraId="4D73A5FF">
            <w:pPr>
              <w:keepNext w:val="0"/>
              <w:keepLines w:val="0"/>
              <w:widowControl w:val="0"/>
              <w:suppressLineNumbers w:val="0"/>
              <w:spacing w:before="0" w:beforeAutospacing="0" w:after="0" w:afterAutospacing="0"/>
              <w:ind w:left="0" w:leftChars="0" w:right="0" w:rightChars="0"/>
              <w:jc w:val="center"/>
              <w:outlineLvl w:val="0"/>
              <w:rPr>
                <w:rFonts w:hint="default" w:ascii="Calibri" w:hAnsi="Calibri" w:eastAsia="宋体" w:cs="Times New Roman"/>
                <w:b/>
                <w:kern w:val="2"/>
                <w:sz w:val="28"/>
                <w:szCs w:val="28"/>
                <w:lang w:eastAsia="zh-CN"/>
              </w:rPr>
            </w:pPr>
            <w:bookmarkStart w:id="605" w:name="_Toc16742"/>
            <w:bookmarkStart w:id="606" w:name="_Toc30967"/>
            <w:bookmarkStart w:id="607" w:name="_Toc30784"/>
            <w:bookmarkStart w:id="608" w:name="_Toc27635"/>
            <w:bookmarkStart w:id="609" w:name="_Toc27615"/>
            <w:bookmarkStart w:id="610" w:name="_Toc987"/>
            <w:bookmarkStart w:id="611" w:name="_Toc3538"/>
            <w:r>
              <w:rPr>
                <w:rFonts w:hint="default" w:eastAsia="宋体" w:cs="Times New Roman"/>
                <w:b/>
                <w:kern w:val="2"/>
                <w:sz w:val="28"/>
                <w:szCs w:val="28"/>
                <w:lang w:eastAsia="zh-CN"/>
              </w:rPr>
              <w:t>合同金额</w:t>
            </w:r>
            <w:bookmarkEnd w:id="605"/>
            <w:bookmarkEnd w:id="606"/>
            <w:bookmarkEnd w:id="607"/>
            <w:bookmarkEnd w:id="608"/>
            <w:bookmarkEnd w:id="609"/>
            <w:bookmarkEnd w:id="610"/>
            <w:bookmarkEnd w:id="611"/>
          </w:p>
        </w:tc>
      </w:tr>
      <w:tr w14:paraId="2767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4653084F">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4566" w:type="dxa"/>
            <w:vAlign w:val="center"/>
          </w:tcPr>
          <w:p w14:paraId="678F4845">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1791" w:type="dxa"/>
            <w:vAlign w:val="center"/>
          </w:tcPr>
          <w:p w14:paraId="4303AABD">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2001" w:type="dxa"/>
            <w:vAlign w:val="center"/>
          </w:tcPr>
          <w:p w14:paraId="6377ACF8">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r>
      <w:tr w14:paraId="660A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0B5C7DED">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4566" w:type="dxa"/>
            <w:vAlign w:val="center"/>
          </w:tcPr>
          <w:p w14:paraId="0F51A634">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1791" w:type="dxa"/>
            <w:vAlign w:val="center"/>
          </w:tcPr>
          <w:p w14:paraId="05E8D771">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2001" w:type="dxa"/>
            <w:vAlign w:val="center"/>
          </w:tcPr>
          <w:p w14:paraId="7DA7F5F0">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r>
      <w:tr w14:paraId="4BDB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466A43D0">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4566" w:type="dxa"/>
            <w:vAlign w:val="center"/>
          </w:tcPr>
          <w:p w14:paraId="495FE518">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1791" w:type="dxa"/>
            <w:vAlign w:val="center"/>
          </w:tcPr>
          <w:p w14:paraId="78C0E989">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2001" w:type="dxa"/>
            <w:vAlign w:val="center"/>
          </w:tcPr>
          <w:p w14:paraId="3A40BDE6">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r>
      <w:tr w14:paraId="132C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48470C01">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4566" w:type="dxa"/>
            <w:vAlign w:val="center"/>
          </w:tcPr>
          <w:p w14:paraId="5486B2A8">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1791" w:type="dxa"/>
            <w:vAlign w:val="center"/>
          </w:tcPr>
          <w:p w14:paraId="3FB31600">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2001" w:type="dxa"/>
            <w:vAlign w:val="center"/>
          </w:tcPr>
          <w:p w14:paraId="3157F83D">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r>
      <w:tr w14:paraId="5BBD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78C4265F">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4566" w:type="dxa"/>
            <w:vAlign w:val="center"/>
          </w:tcPr>
          <w:p w14:paraId="6294B681">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1791" w:type="dxa"/>
            <w:vAlign w:val="center"/>
          </w:tcPr>
          <w:p w14:paraId="40C4D72F">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2001" w:type="dxa"/>
            <w:vAlign w:val="center"/>
          </w:tcPr>
          <w:p w14:paraId="445E2ED9">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r>
      <w:tr w14:paraId="717E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6EE22D4B">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4566" w:type="dxa"/>
            <w:vAlign w:val="center"/>
          </w:tcPr>
          <w:p w14:paraId="4DC36CF2">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1791" w:type="dxa"/>
            <w:vAlign w:val="center"/>
          </w:tcPr>
          <w:p w14:paraId="6094B2AF">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2001" w:type="dxa"/>
            <w:vAlign w:val="center"/>
          </w:tcPr>
          <w:p w14:paraId="33459CEA">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r>
      <w:tr w14:paraId="67E8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59EECA97">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4566" w:type="dxa"/>
            <w:vAlign w:val="center"/>
          </w:tcPr>
          <w:p w14:paraId="3F819AD2">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1791" w:type="dxa"/>
            <w:vAlign w:val="center"/>
          </w:tcPr>
          <w:p w14:paraId="393E8EAE">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2001" w:type="dxa"/>
            <w:vAlign w:val="center"/>
          </w:tcPr>
          <w:p w14:paraId="6C2E3BC9">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r>
      <w:tr w14:paraId="6889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64817601">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4566" w:type="dxa"/>
            <w:vAlign w:val="center"/>
          </w:tcPr>
          <w:p w14:paraId="52D42555">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1791" w:type="dxa"/>
            <w:vAlign w:val="center"/>
          </w:tcPr>
          <w:p w14:paraId="02522F92">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2001" w:type="dxa"/>
            <w:vAlign w:val="center"/>
          </w:tcPr>
          <w:p w14:paraId="5B8034AF">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r>
      <w:tr w14:paraId="7BD3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717CF41D">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4566" w:type="dxa"/>
            <w:vAlign w:val="center"/>
          </w:tcPr>
          <w:p w14:paraId="16D845D3">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1791" w:type="dxa"/>
            <w:vAlign w:val="center"/>
          </w:tcPr>
          <w:p w14:paraId="3DC8393C">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c>
          <w:tcPr>
            <w:tcW w:w="2001" w:type="dxa"/>
            <w:vAlign w:val="center"/>
          </w:tcPr>
          <w:p w14:paraId="1D0ACBEA">
            <w:pPr>
              <w:keepNext w:val="0"/>
              <w:keepLines w:val="0"/>
              <w:widowControl w:val="0"/>
              <w:suppressLineNumbers w:val="0"/>
              <w:spacing w:before="0" w:beforeAutospacing="0" w:after="0" w:afterAutospacing="0"/>
              <w:ind w:left="0" w:leftChars="0" w:right="0" w:rightChars="0"/>
              <w:jc w:val="center"/>
              <w:outlineLvl w:val="9"/>
              <w:rPr>
                <w:rFonts w:hint="eastAsia" w:ascii="宋体" w:hAnsi="宋体" w:eastAsia="宋体" w:cs="宋体"/>
                <w:color w:val="auto"/>
                <w:sz w:val="28"/>
                <w:szCs w:val="28"/>
                <w:highlight w:val="none"/>
              </w:rPr>
            </w:pPr>
          </w:p>
        </w:tc>
      </w:tr>
      <w:tr w14:paraId="03C6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8" w:type="dxa"/>
            <w:vAlign w:val="center"/>
          </w:tcPr>
          <w:p w14:paraId="2AAF1F9C">
            <w:pPr>
              <w:keepNext w:val="0"/>
              <w:keepLines w:val="0"/>
              <w:suppressLineNumbers w:val="0"/>
              <w:topLinePunct/>
              <w:spacing w:before="0" w:beforeAutospacing="0" w:after="0" w:afterAutospacing="0" w:line="360" w:lineRule="auto"/>
              <w:ind w:left="0" w:right="0"/>
              <w:jc w:val="center"/>
              <w:rPr>
                <w:rFonts w:hint="eastAsia" w:ascii="宋体" w:hAnsi="宋体" w:eastAsia="宋体" w:cs="宋体"/>
                <w:color w:val="auto"/>
                <w:sz w:val="28"/>
                <w:szCs w:val="28"/>
                <w:highlight w:val="none"/>
              </w:rPr>
            </w:pPr>
          </w:p>
        </w:tc>
        <w:tc>
          <w:tcPr>
            <w:tcW w:w="4566" w:type="dxa"/>
          </w:tcPr>
          <w:p w14:paraId="42E7BA32">
            <w:pPr>
              <w:keepNext w:val="0"/>
              <w:keepLines w:val="0"/>
              <w:suppressLineNumbers w:val="0"/>
              <w:topLinePunct/>
              <w:spacing w:before="0" w:beforeAutospacing="0" w:after="0" w:afterAutospacing="0" w:line="360" w:lineRule="auto"/>
              <w:ind w:left="0" w:right="0"/>
              <w:rPr>
                <w:rFonts w:hint="eastAsia" w:ascii="宋体" w:hAnsi="宋体" w:eastAsia="宋体" w:cs="宋体"/>
                <w:color w:val="auto"/>
                <w:sz w:val="28"/>
                <w:szCs w:val="28"/>
                <w:highlight w:val="none"/>
              </w:rPr>
            </w:pPr>
          </w:p>
        </w:tc>
        <w:tc>
          <w:tcPr>
            <w:tcW w:w="1791" w:type="dxa"/>
          </w:tcPr>
          <w:p w14:paraId="51FE1836">
            <w:pPr>
              <w:keepNext w:val="0"/>
              <w:keepLines w:val="0"/>
              <w:suppressLineNumbers w:val="0"/>
              <w:topLinePunct/>
              <w:spacing w:before="0" w:beforeAutospacing="0" w:after="0" w:afterAutospacing="0" w:line="360" w:lineRule="auto"/>
              <w:ind w:left="0" w:right="0"/>
              <w:rPr>
                <w:rFonts w:hint="eastAsia" w:ascii="宋体" w:hAnsi="宋体" w:eastAsia="宋体" w:cs="宋体"/>
                <w:color w:val="auto"/>
                <w:sz w:val="28"/>
                <w:szCs w:val="28"/>
                <w:highlight w:val="none"/>
              </w:rPr>
            </w:pPr>
          </w:p>
        </w:tc>
        <w:tc>
          <w:tcPr>
            <w:tcW w:w="2001" w:type="dxa"/>
          </w:tcPr>
          <w:p w14:paraId="683C599F">
            <w:pPr>
              <w:keepNext w:val="0"/>
              <w:keepLines w:val="0"/>
              <w:suppressLineNumbers w:val="0"/>
              <w:topLinePunct/>
              <w:spacing w:before="0" w:beforeAutospacing="0" w:after="0" w:afterAutospacing="0" w:line="360" w:lineRule="auto"/>
              <w:ind w:left="0" w:right="0"/>
              <w:rPr>
                <w:rFonts w:hint="eastAsia" w:ascii="宋体" w:hAnsi="宋体" w:eastAsia="宋体" w:cs="宋体"/>
                <w:color w:val="auto"/>
                <w:sz w:val="28"/>
                <w:szCs w:val="28"/>
                <w:highlight w:val="none"/>
              </w:rPr>
            </w:pPr>
          </w:p>
        </w:tc>
      </w:tr>
    </w:tbl>
    <w:p w14:paraId="2D0BB940">
      <w:pPr>
        <w:autoSpaceDE w:val="0"/>
        <w:autoSpaceDN w:val="0"/>
        <w:adjustRightInd w:val="0"/>
        <w:spacing w:line="360" w:lineRule="auto"/>
        <w:rPr>
          <w:rFonts w:hint="eastAsia" w:ascii="宋体" w:hAnsi="宋体" w:eastAsia="宋体" w:cs="宋体"/>
          <w:b/>
          <w:bCs/>
          <w:color w:val="auto"/>
          <w:sz w:val="28"/>
          <w:szCs w:val="28"/>
          <w:highlight w:val="none"/>
        </w:rPr>
      </w:pPr>
    </w:p>
    <w:p w14:paraId="32C361A8">
      <w:pPr>
        <w:autoSpaceDE w:val="0"/>
        <w:autoSpaceDN w:val="0"/>
        <w:adjustRightInd w:val="0"/>
        <w:spacing w:line="360" w:lineRule="auto"/>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rPr>
        <w:t>注：后附合同</w:t>
      </w:r>
      <w:r>
        <w:rPr>
          <w:rFonts w:hint="default" w:ascii="宋体" w:hAnsi="宋体" w:cs="宋体"/>
          <w:b/>
          <w:bCs/>
          <w:color w:val="auto"/>
          <w:sz w:val="28"/>
          <w:szCs w:val="28"/>
          <w:highlight w:val="none"/>
        </w:rPr>
        <w:t>或</w:t>
      </w:r>
      <w:r>
        <w:rPr>
          <w:rFonts w:hint="eastAsia" w:ascii="宋体" w:hAnsi="宋体" w:cs="宋体"/>
          <w:b/>
          <w:bCs/>
          <w:color w:val="auto"/>
          <w:sz w:val="28"/>
          <w:szCs w:val="28"/>
          <w:highlight w:val="none"/>
          <w:lang w:val="en-US" w:eastAsia="zh-CN"/>
        </w:rPr>
        <w:t>中标</w:t>
      </w:r>
      <w:r>
        <w:rPr>
          <w:rFonts w:hint="eastAsia" w:ascii="宋体" w:hAnsi="宋体" w:cs="宋体"/>
          <w:b/>
          <w:bCs/>
          <w:color w:val="auto"/>
          <w:sz w:val="28"/>
          <w:szCs w:val="28"/>
          <w:highlight w:val="none"/>
          <w:lang w:eastAsia="zh-CN"/>
        </w:rPr>
        <w:t>通知书</w:t>
      </w:r>
      <w:r>
        <w:rPr>
          <w:rFonts w:hint="eastAsia" w:ascii="宋体" w:hAnsi="宋体" w:eastAsia="宋体" w:cs="宋体"/>
          <w:b/>
          <w:bCs/>
          <w:color w:val="auto"/>
          <w:sz w:val="28"/>
          <w:szCs w:val="28"/>
          <w:highlight w:val="none"/>
        </w:rPr>
        <w:t>复印件为依据。</w:t>
      </w:r>
    </w:p>
    <w:p w14:paraId="4A7A44D3">
      <w:pPr>
        <w:spacing w:line="600" w:lineRule="auto"/>
        <w:ind w:right="-161" w:firstLine="1960" w:firstLineChars="700"/>
        <w:rPr>
          <w:rFonts w:hint="eastAsia" w:ascii="宋体" w:hAnsi="宋体" w:cs="宋体"/>
          <w:color w:val="auto"/>
          <w:sz w:val="28"/>
          <w:szCs w:val="28"/>
          <w:highlight w:val="none"/>
          <w:lang w:eastAsia="zh-CN"/>
        </w:rPr>
      </w:pP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公章</w:t>
      </w:r>
      <w:r>
        <w:rPr>
          <w:rFonts w:hint="eastAsia" w:ascii="宋体" w:hAnsi="宋体" w:cs="宋体"/>
          <w:color w:val="auto"/>
          <w:sz w:val="28"/>
          <w:szCs w:val="28"/>
          <w:highlight w:val="none"/>
          <w:lang w:eastAsia="zh-CN"/>
        </w:rPr>
        <w:t>）</w:t>
      </w:r>
    </w:p>
    <w:p w14:paraId="49D0B36C">
      <w:pPr>
        <w:spacing w:line="600" w:lineRule="auto"/>
        <w:ind w:right="-161"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或被授权代表：</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签字或盖章</w:t>
      </w:r>
      <w:r>
        <w:rPr>
          <w:rFonts w:hint="eastAsia" w:ascii="宋体" w:hAnsi="宋体" w:eastAsia="宋体" w:cs="宋体"/>
          <w:color w:val="auto"/>
          <w:sz w:val="28"/>
          <w:szCs w:val="28"/>
          <w:highlight w:val="none"/>
        </w:rPr>
        <w:t>）</w:t>
      </w:r>
    </w:p>
    <w:p w14:paraId="32F68C13">
      <w:pPr>
        <w:spacing w:line="500" w:lineRule="exact"/>
        <w:ind w:firstLine="1960" w:firstLineChars="700"/>
        <w:jc w:val="both"/>
        <w:rPr>
          <w:rFonts w:hint="eastAsia" w:ascii="宋体" w:hAnsi="宋体" w:eastAsia="宋体"/>
          <w:sz w:val="24"/>
          <w:highlight w:val="none"/>
          <w:lang w:eastAsia="zh-CN"/>
        </w:rPr>
        <w:sectPr>
          <w:footerReference r:id="rId19" w:type="default"/>
          <w:footerReference r:id="rId20" w:type="even"/>
          <w:pgSz w:w="11906" w:h="16838"/>
          <w:pgMar w:top="1134" w:right="1134" w:bottom="1134" w:left="1134" w:header="851" w:footer="992" w:gutter="0"/>
          <w:pgNumType w:fmt="decimal"/>
          <w:cols w:space="720" w:num="1"/>
          <w:docGrid w:type="lines" w:linePitch="312" w:charSpace="0"/>
        </w:sectPr>
      </w:pP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期：</w:t>
      </w:r>
      <w:r>
        <w:rPr>
          <w:rFonts w:hint="eastAsia" w:ascii="宋体" w:hAnsi="宋体" w:eastAsia="宋体" w:cs="宋体"/>
          <w:color w:val="auto"/>
          <w:sz w:val="28"/>
          <w:szCs w:val="28"/>
          <w:highlight w:val="none"/>
          <w:u w:val="single"/>
        </w:rPr>
        <w:t xml:space="preserve">                 </w:t>
      </w:r>
    </w:p>
    <w:p w14:paraId="3939361E">
      <w:pPr>
        <w:numPr>
          <w:ilvl w:val="0"/>
          <w:numId w:val="0"/>
        </w:numPr>
        <w:spacing w:line="360" w:lineRule="auto"/>
        <w:ind w:right="-161" w:rightChars="0"/>
        <w:jc w:val="center"/>
        <w:outlineLvl w:val="1"/>
        <w:rPr>
          <w:rFonts w:hint="eastAsia" w:ascii="宋体" w:hAnsi="宋体" w:eastAsia="宋体" w:cs="宋体"/>
          <w:b/>
          <w:kern w:val="2"/>
          <w:sz w:val="30"/>
          <w:szCs w:val="30"/>
          <w:highlight w:val="none"/>
          <w:lang w:val="en-US" w:eastAsia="zh-CN" w:bidi="ar-SA"/>
        </w:rPr>
      </w:pPr>
      <w:bookmarkStart w:id="612" w:name="_Toc9247"/>
      <w:r>
        <w:rPr>
          <w:rFonts w:hint="eastAsia" w:ascii="宋体" w:hAnsi="宋体" w:cs="宋体"/>
          <w:b/>
          <w:kern w:val="2"/>
          <w:sz w:val="30"/>
          <w:szCs w:val="30"/>
          <w:highlight w:val="none"/>
          <w:lang w:val="en-US" w:eastAsia="zh-CN" w:bidi="ar-SA"/>
        </w:rPr>
        <w:t>九</w:t>
      </w:r>
      <w:r>
        <w:rPr>
          <w:rFonts w:hint="eastAsia" w:ascii="宋体" w:hAnsi="宋体" w:eastAsia="宋体" w:cs="宋体"/>
          <w:b/>
          <w:kern w:val="2"/>
          <w:sz w:val="30"/>
          <w:szCs w:val="30"/>
          <w:highlight w:val="none"/>
          <w:lang w:val="en-US" w:eastAsia="zh-CN" w:bidi="ar-SA"/>
        </w:rPr>
        <w:t>、落实政府采购政策需提供的相关材料</w:t>
      </w:r>
      <w:bookmarkEnd w:id="612"/>
    </w:p>
    <w:p w14:paraId="1834B962">
      <w:pPr>
        <w:numPr>
          <w:ilvl w:val="0"/>
          <w:numId w:val="0"/>
        </w:numPr>
        <w:spacing w:line="360" w:lineRule="auto"/>
        <w:ind w:leftChars="0" w:right="-161" w:rightChars="0"/>
        <w:jc w:val="left"/>
        <w:outlineLvl w:val="9"/>
        <w:rPr>
          <w:rFonts w:hint="eastAsia" w:ascii="宋体" w:hAnsi="宋体" w:eastAsia="宋体" w:cs="宋体"/>
          <w:b/>
          <w:kern w:val="2"/>
          <w:sz w:val="28"/>
          <w:szCs w:val="28"/>
          <w:highlight w:val="none"/>
          <w:lang w:val="en-US" w:eastAsia="zh-CN" w:bidi="ar-SA"/>
        </w:rPr>
      </w:pPr>
      <w:bookmarkStart w:id="613" w:name="_Toc30364"/>
      <w:bookmarkStart w:id="614" w:name="_Toc29451"/>
    </w:p>
    <w:p w14:paraId="5575EDCA">
      <w:pPr>
        <w:numPr>
          <w:ilvl w:val="0"/>
          <w:numId w:val="0"/>
        </w:numPr>
        <w:spacing w:line="360" w:lineRule="auto"/>
        <w:ind w:leftChars="0" w:right="-161" w:rightChars="0" w:firstLine="560" w:firstLineChars="200"/>
        <w:jc w:val="left"/>
        <w:outlineLvl w:val="9"/>
        <w:rPr>
          <w:rFonts w:hint="eastAsia" w:ascii="宋体" w:hAnsi="宋体" w:eastAsia="宋体" w:cs="宋体"/>
          <w:b w:val="0"/>
          <w:bCs/>
          <w:kern w:val="2"/>
          <w:sz w:val="28"/>
          <w:szCs w:val="28"/>
          <w:highlight w:val="none"/>
          <w:lang w:val="en-US" w:eastAsia="zh-CN" w:bidi="ar-SA"/>
        </w:rPr>
      </w:pPr>
      <w:bookmarkStart w:id="615" w:name="_Toc23134"/>
      <w:bookmarkStart w:id="616" w:name="_Toc801"/>
      <w:bookmarkStart w:id="617" w:name="_Toc27414"/>
      <w:bookmarkStart w:id="618" w:name="_Toc31924"/>
      <w:bookmarkStart w:id="619" w:name="_Toc15888"/>
      <w:r>
        <w:rPr>
          <w:rFonts w:hint="eastAsia" w:ascii="宋体" w:hAnsi="宋体" w:eastAsia="宋体" w:cs="宋体"/>
          <w:b w:val="0"/>
          <w:bCs/>
          <w:kern w:val="2"/>
          <w:sz w:val="28"/>
          <w:szCs w:val="28"/>
          <w:highlight w:val="none"/>
          <w:lang w:val="en-US" w:eastAsia="zh-CN" w:bidi="ar-SA"/>
        </w:rPr>
        <w:t>投标人自拟格式，自行编写认为有必要的其他补充说明内容，文字图片等不限。</w:t>
      </w:r>
      <w:bookmarkEnd w:id="615"/>
      <w:bookmarkEnd w:id="616"/>
      <w:bookmarkEnd w:id="617"/>
      <w:bookmarkEnd w:id="618"/>
      <w:bookmarkEnd w:id="619"/>
    </w:p>
    <w:p w14:paraId="28C63E7F">
      <w:pPr>
        <w:numPr>
          <w:ilvl w:val="0"/>
          <w:numId w:val="0"/>
        </w:numPr>
        <w:spacing w:line="360" w:lineRule="auto"/>
        <w:ind w:leftChars="0" w:right="-161" w:rightChars="0"/>
        <w:jc w:val="left"/>
        <w:outlineLvl w:val="9"/>
        <w:rPr>
          <w:rFonts w:hint="eastAsia" w:ascii="宋体" w:hAnsi="宋体" w:eastAsia="宋体" w:cs="宋体"/>
          <w:b/>
          <w:kern w:val="2"/>
          <w:sz w:val="28"/>
          <w:szCs w:val="28"/>
          <w:highlight w:val="none"/>
          <w:lang w:val="en-US" w:eastAsia="zh-CN" w:bidi="ar-SA"/>
        </w:rPr>
      </w:pPr>
    </w:p>
    <w:p w14:paraId="624CC35E">
      <w:pPr>
        <w:numPr>
          <w:ilvl w:val="0"/>
          <w:numId w:val="0"/>
        </w:numPr>
        <w:spacing w:line="360" w:lineRule="auto"/>
        <w:ind w:leftChars="0" w:right="-161" w:rightChars="0"/>
        <w:jc w:val="left"/>
        <w:outlineLvl w:val="9"/>
        <w:rPr>
          <w:rFonts w:hint="eastAsia" w:ascii="宋体" w:hAnsi="宋体" w:eastAsia="宋体" w:cs="宋体"/>
          <w:b/>
          <w:kern w:val="2"/>
          <w:sz w:val="28"/>
          <w:szCs w:val="28"/>
          <w:highlight w:val="none"/>
          <w:lang w:val="en-US" w:eastAsia="zh-CN" w:bidi="ar-SA"/>
        </w:rPr>
      </w:pPr>
    </w:p>
    <w:p w14:paraId="35D05F45">
      <w:pPr>
        <w:numPr>
          <w:ilvl w:val="0"/>
          <w:numId w:val="0"/>
        </w:numPr>
        <w:spacing w:line="360" w:lineRule="auto"/>
        <w:ind w:leftChars="0" w:right="-161" w:rightChars="0"/>
        <w:jc w:val="left"/>
        <w:outlineLvl w:val="9"/>
        <w:rPr>
          <w:rFonts w:hint="eastAsia" w:ascii="宋体" w:hAnsi="宋体" w:eastAsia="宋体" w:cs="宋体"/>
          <w:b/>
          <w:kern w:val="2"/>
          <w:sz w:val="28"/>
          <w:szCs w:val="28"/>
          <w:highlight w:val="none"/>
          <w:lang w:val="en-US" w:eastAsia="zh-CN" w:bidi="ar-SA"/>
        </w:rPr>
      </w:pPr>
    </w:p>
    <w:p w14:paraId="477E84E5">
      <w:pPr>
        <w:numPr>
          <w:ilvl w:val="0"/>
          <w:numId w:val="0"/>
        </w:numPr>
        <w:spacing w:line="360" w:lineRule="auto"/>
        <w:ind w:leftChars="0" w:right="-161" w:rightChars="0"/>
        <w:jc w:val="left"/>
        <w:outlineLvl w:val="9"/>
        <w:rPr>
          <w:rFonts w:hint="eastAsia" w:ascii="宋体" w:hAnsi="宋体" w:eastAsia="宋体" w:cs="宋体"/>
          <w:b/>
          <w:kern w:val="2"/>
          <w:sz w:val="28"/>
          <w:szCs w:val="28"/>
          <w:highlight w:val="none"/>
          <w:lang w:val="en-US" w:eastAsia="zh-CN" w:bidi="ar-SA"/>
        </w:rPr>
      </w:pPr>
    </w:p>
    <w:p w14:paraId="7D6BBCB6">
      <w:pPr>
        <w:numPr>
          <w:ilvl w:val="0"/>
          <w:numId w:val="0"/>
        </w:numPr>
        <w:spacing w:line="360" w:lineRule="auto"/>
        <w:ind w:leftChars="0" w:right="-161" w:rightChars="0"/>
        <w:jc w:val="left"/>
        <w:outlineLvl w:val="9"/>
        <w:rPr>
          <w:rFonts w:hint="eastAsia" w:ascii="宋体" w:hAnsi="宋体" w:eastAsia="宋体" w:cs="宋体"/>
          <w:b/>
          <w:kern w:val="2"/>
          <w:sz w:val="28"/>
          <w:szCs w:val="28"/>
          <w:highlight w:val="none"/>
          <w:lang w:val="en-US" w:eastAsia="zh-CN" w:bidi="ar-SA"/>
        </w:rPr>
      </w:pPr>
    </w:p>
    <w:p w14:paraId="1120A4B4">
      <w:pPr>
        <w:numPr>
          <w:ilvl w:val="0"/>
          <w:numId w:val="0"/>
        </w:numPr>
        <w:spacing w:line="360" w:lineRule="auto"/>
        <w:ind w:leftChars="0" w:right="-161" w:rightChars="0"/>
        <w:jc w:val="left"/>
        <w:outlineLvl w:val="9"/>
        <w:rPr>
          <w:rFonts w:hint="eastAsia" w:ascii="宋体" w:hAnsi="宋体" w:eastAsia="宋体" w:cs="宋体"/>
          <w:b/>
          <w:kern w:val="2"/>
          <w:sz w:val="28"/>
          <w:szCs w:val="28"/>
          <w:highlight w:val="none"/>
          <w:lang w:val="en-US" w:eastAsia="zh-CN" w:bidi="ar-SA"/>
        </w:rPr>
      </w:pPr>
    </w:p>
    <w:p w14:paraId="04CDF172">
      <w:pPr>
        <w:numPr>
          <w:ilvl w:val="0"/>
          <w:numId w:val="0"/>
        </w:numPr>
        <w:spacing w:line="360" w:lineRule="auto"/>
        <w:ind w:leftChars="0" w:right="-161" w:rightChars="0"/>
        <w:jc w:val="left"/>
        <w:outlineLvl w:val="9"/>
        <w:rPr>
          <w:rFonts w:hint="eastAsia" w:ascii="宋体" w:hAnsi="宋体" w:eastAsia="宋体" w:cs="宋体"/>
          <w:b/>
          <w:kern w:val="2"/>
          <w:sz w:val="28"/>
          <w:szCs w:val="28"/>
          <w:highlight w:val="none"/>
          <w:lang w:val="en-US" w:eastAsia="zh-CN" w:bidi="ar-SA"/>
        </w:rPr>
      </w:pPr>
    </w:p>
    <w:p w14:paraId="5D3D6760">
      <w:pPr>
        <w:numPr>
          <w:ilvl w:val="0"/>
          <w:numId w:val="0"/>
        </w:numPr>
        <w:spacing w:line="360" w:lineRule="auto"/>
        <w:ind w:leftChars="0" w:right="-161" w:rightChars="0"/>
        <w:jc w:val="left"/>
        <w:outlineLvl w:val="9"/>
        <w:rPr>
          <w:rFonts w:hint="eastAsia" w:ascii="宋体" w:hAnsi="宋体" w:eastAsia="宋体" w:cs="宋体"/>
          <w:b/>
          <w:kern w:val="2"/>
          <w:sz w:val="28"/>
          <w:szCs w:val="28"/>
          <w:highlight w:val="none"/>
          <w:lang w:val="en-US" w:eastAsia="zh-CN" w:bidi="ar-SA"/>
        </w:rPr>
      </w:pPr>
    </w:p>
    <w:p w14:paraId="3C3AE27E">
      <w:pPr>
        <w:numPr>
          <w:ilvl w:val="0"/>
          <w:numId w:val="0"/>
        </w:numPr>
        <w:spacing w:line="360" w:lineRule="auto"/>
        <w:ind w:leftChars="0" w:right="-161" w:rightChars="0"/>
        <w:jc w:val="left"/>
        <w:outlineLvl w:val="9"/>
        <w:rPr>
          <w:rFonts w:hint="eastAsia" w:ascii="宋体" w:hAnsi="宋体" w:eastAsia="宋体" w:cs="宋体"/>
          <w:b/>
          <w:kern w:val="2"/>
          <w:sz w:val="28"/>
          <w:szCs w:val="28"/>
          <w:highlight w:val="none"/>
          <w:lang w:val="en-US" w:eastAsia="zh-CN" w:bidi="ar-SA"/>
        </w:rPr>
      </w:pPr>
    </w:p>
    <w:p w14:paraId="21F61BCE">
      <w:pPr>
        <w:numPr>
          <w:ilvl w:val="0"/>
          <w:numId w:val="0"/>
        </w:numPr>
        <w:spacing w:line="360" w:lineRule="auto"/>
        <w:ind w:leftChars="0" w:right="-161" w:rightChars="0"/>
        <w:jc w:val="left"/>
        <w:outlineLvl w:val="9"/>
        <w:rPr>
          <w:rFonts w:hint="eastAsia" w:ascii="宋体" w:hAnsi="宋体" w:eastAsia="宋体" w:cs="宋体"/>
          <w:b/>
          <w:kern w:val="2"/>
          <w:sz w:val="28"/>
          <w:szCs w:val="28"/>
          <w:highlight w:val="none"/>
          <w:lang w:val="en-US" w:eastAsia="zh-CN" w:bidi="ar-SA"/>
        </w:rPr>
      </w:pPr>
    </w:p>
    <w:p w14:paraId="462B9A03">
      <w:pPr>
        <w:numPr>
          <w:ilvl w:val="0"/>
          <w:numId w:val="0"/>
        </w:numPr>
        <w:spacing w:line="360" w:lineRule="auto"/>
        <w:ind w:leftChars="0" w:right="-161" w:rightChars="0"/>
        <w:jc w:val="left"/>
        <w:outlineLvl w:val="9"/>
        <w:rPr>
          <w:rFonts w:hint="eastAsia" w:ascii="宋体" w:hAnsi="宋体" w:eastAsia="宋体" w:cs="宋体"/>
          <w:b/>
          <w:kern w:val="2"/>
          <w:sz w:val="28"/>
          <w:szCs w:val="28"/>
          <w:highlight w:val="none"/>
          <w:lang w:val="en-US" w:eastAsia="zh-CN" w:bidi="ar-SA"/>
        </w:rPr>
      </w:pPr>
    </w:p>
    <w:p w14:paraId="1AD30CE2">
      <w:pPr>
        <w:numPr>
          <w:ilvl w:val="0"/>
          <w:numId w:val="0"/>
        </w:numPr>
        <w:spacing w:line="360" w:lineRule="auto"/>
        <w:ind w:leftChars="0" w:right="-161" w:rightChars="0"/>
        <w:jc w:val="left"/>
        <w:outlineLvl w:val="9"/>
        <w:rPr>
          <w:rFonts w:hint="eastAsia" w:ascii="宋体" w:hAnsi="宋体" w:eastAsia="宋体" w:cs="宋体"/>
          <w:b/>
          <w:kern w:val="2"/>
          <w:sz w:val="28"/>
          <w:szCs w:val="28"/>
          <w:highlight w:val="none"/>
          <w:lang w:val="en-US" w:eastAsia="zh-CN" w:bidi="ar-SA"/>
        </w:rPr>
      </w:pPr>
    </w:p>
    <w:p w14:paraId="4F55C0DB">
      <w:pPr>
        <w:numPr>
          <w:ilvl w:val="0"/>
          <w:numId w:val="0"/>
        </w:numPr>
        <w:spacing w:line="360" w:lineRule="auto"/>
        <w:ind w:leftChars="0" w:right="-161" w:rightChars="0"/>
        <w:jc w:val="left"/>
        <w:outlineLvl w:val="9"/>
        <w:rPr>
          <w:rFonts w:hint="eastAsia" w:ascii="宋体" w:hAnsi="宋体" w:eastAsia="宋体" w:cs="宋体"/>
          <w:b/>
          <w:kern w:val="2"/>
          <w:sz w:val="28"/>
          <w:szCs w:val="28"/>
          <w:highlight w:val="none"/>
          <w:lang w:val="en-US" w:eastAsia="zh-CN" w:bidi="ar-SA"/>
        </w:rPr>
      </w:pPr>
    </w:p>
    <w:p w14:paraId="13E2D7B9">
      <w:pPr>
        <w:numPr>
          <w:ilvl w:val="0"/>
          <w:numId w:val="0"/>
        </w:numPr>
        <w:spacing w:line="360" w:lineRule="auto"/>
        <w:ind w:leftChars="0" w:right="-161" w:rightChars="0"/>
        <w:jc w:val="left"/>
        <w:outlineLvl w:val="9"/>
        <w:rPr>
          <w:rFonts w:hint="eastAsia" w:ascii="宋体" w:hAnsi="宋体" w:eastAsia="宋体" w:cs="宋体"/>
          <w:b/>
          <w:kern w:val="2"/>
          <w:sz w:val="28"/>
          <w:szCs w:val="28"/>
          <w:highlight w:val="none"/>
          <w:lang w:val="en-US" w:eastAsia="zh-CN" w:bidi="ar-SA"/>
        </w:rPr>
      </w:pPr>
    </w:p>
    <w:p w14:paraId="64CCA2C1">
      <w:pPr>
        <w:numPr>
          <w:ilvl w:val="0"/>
          <w:numId w:val="0"/>
        </w:numPr>
        <w:spacing w:line="360" w:lineRule="auto"/>
        <w:ind w:leftChars="0" w:right="-161" w:rightChars="0"/>
        <w:jc w:val="left"/>
        <w:outlineLvl w:val="9"/>
        <w:rPr>
          <w:rFonts w:hint="eastAsia" w:ascii="宋体" w:hAnsi="宋体" w:eastAsia="宋体" w:cs="宋体"/>
          <w:b/>
          <w:kern w:val="2"/>
          <w:sz w:val="28"/>
          <w:szCs w:val="28"/>
          <w:highlight w:val="none"/>
          <w:lang w:val="en-US" w:eastAsia="zh-CN" w:bidi="ar-SA"/>
        </w:rPr>
      </w:pPr>
    </w:p>
    <w:p w14:paraId="6B5D1F62">
      <w:pPr>
        <w:numPr>
          <w:ilvl w:val="0"/>
          <w:numId w:val="0"/>
        </w:numPr>
        <w:spacing w:line="360" w:lineRule="auto"/>
        <w:ind w:leftChars="0" w:right="-161" w:rightChars="0"/>
        <w:jc w:val="left"/>
        <w:outlineLvl w:val="9"/>
        <w:rPr>
          <w:rFonts w:hint="eastAsia" w:ascii="宋体" w:hAnsi="宋体" w:eastAsia="宋体" w:cs="宋体"/>
          <w:b/>
          <w:kern w:val="2"/>
          <w:sz w:val="28"/>
          <w:szCs w:val="28"/>
          <w:highlight w:val="none"/>
          <w:lang w:val="en-US" w:eastAsia="zh-CN" w:bidi="ar-SA"/>
        </w:rPr>
      </w:pPr>
      <w:bookmarkStart w:id="620" w:name="_Toc27438"/>
    </w:p>
    <w:p w14:paraId="56E9DD04">
      <w:pPr>
        <w:numPr>
          <w:ilvl w:val="0"/>
          <w:numId w:val="0"/>
        </w:numPr>
        <w:spacing w:line="360" w:lineRule="auto"/>
        <w:ind w:leftChars="0" w:right="-161" w:rightChars="0"/>
        <w:jc w:val="left"/>
        <w:outlineLvl w:val="9"/>
        <w:rPr>
          <w:rFonts w:hint="eastAsia" w:ascii="宋体" w:hAnsi="宋体" w:eastAsia="宋体" w:cs="宋体"/>
          <w:b/>
          <w:kern w:val="2"/>
          <w:sz w:val="28"/>
          <w:szCs w:val="28"/>
          <w:highlight w:val="none"/>
          <w:lang w:val="en-US" w:eastAsia="zh-CN" w:bidi="ar-SA"/>
        </w:rPr>
      </w:pPr>
    </w:p>
    <w:p w14:paraId="1D663D39">
      <w:pPr>
        <w:numPr>
          <w:ilvl w:val="0"/>
          <w:numId w:val="0"/>
        </w:numPr>
        <w:spacing w:line="360" w:lineRule="auto"/>
        <w:ind w:leftChars="0" w:right="-161" w:rightChars="0"/>
        <w:jc w:val="left"/>
        <w:outlineLvl w:val="9"/>
        <w:rPr>
          <w:rFonts w:hint="eastAsia" w:ascii="宋体" w:hAnsi="宋体" w:eastAsia="宋体" w:cs="宋体"/>
          <w:b/>
          <w:kern w:val="2"/>
          <w:sz w:val="28"/>
          <w:szCs w:val="28"/>
          <w:highlight w:val="none"/>
          <w:lang w:val="en-US" w:eastAsia="zh-CN" w:bidi="ar-SA"/>
        </w:rPr>
      </w:pPr>
    </w:p>
    <w:p w14:paraId="1097EFA4">
      <w:pPr>
        <w:numPr>
          <w:ilvl w:val="0"/>
          <w:numId w:val="0"/>
        </w:numPr>
        <w:spacing w:line="360" w:lineRule="auto"/>
        <w:ind w:leftChars="0" w:right="-161" w:rightChars="0"/>
        <w:jc w:val="left"/>
        <w:outlineLvl w:val="9"/>
        <w:rPr>
          <w:rFonts w:hint="eastAsia" w:ascii="宋体" w:hAnsi="宋体" w:eastAsia="宋体" w:cs="宋体"/>
          <w:b/>
          <w:kern w:val="2"/>
          <w:sz w:val="28"/>
          <w:szCs w:val="28"/>
          <w:highlight w:val="none"/>
          <w:lang w:val="en-US" w:eastAsia="zh-CN" w:bidi="ar-SA"/>
        </w:rPr>
      </w:pPr>
      <w:bookmarkStart w:id="621" w:name="_Toc2691"/>
    </w:p>
    <w:bookmarkEnd w:id="613"/>
    <w:bookmarkEnd w:id="614"/>
    <w:bookmarkEnd w:id="620"/>
    <w:bookmarkEnd w:id="621"/>
    <w:p w14:paraId="5A9189E1">
      <w:pPr>
        <w:spacing w:line="588" w:lineRule="exact"/>
        <w:jc w:val="center"/>
        <w:outlineLvl w:val="9"/>
        <w:rPr>
          <w:rFonts w:hint="eastAsia" w:ascii="宋体" w:hAnsi="宋体" w:eastAsia="宋体" w:cs="宋体"/>
          <w:b/>
          <w:bCs/>
          <w:color w:val="auto"/>
          <w:spacing w:val="0"/>
          <w:kern w:val="0"/>
          <w:sz w:val="28"/>
          <w:szCs w:val="28"/>
          <w:lang w:val="en-US" w:eastAsia="zh-CN" w:bidi="ar-SA"/>
        </w:rPr>
      </w:pPr>
      <w:r>
        <w:rPr>
          <w:rFonts w:hint="eastAsia" w:ascii="宋体" w:hAnsi="宋体" w:eastAsia="宋体" w:cs="宋体"/>
          <w:b/>
          <w:bCs/>
          <w:color w:val="auto"/>
          <w:spacing w:val="0"/>
          <w:kern w:val="0"/>
          <w:sz w:val="28"/>
          <w:szCs w:val="28"/>
          <w:lang w:val="en-US" w:eastAsia="zh-CN" w:bidi="ar-SA"/>
        </w:rPr>
        <w:t>格式1、中小企业声明函</w:t>
      </w:r>
    </w:p>
    <w:p w14:paraId="5109A999">
      <w:pPr>
        <w:keepNext w:val="0"/>
        <w:keepLines w:val="0"/>
        <w:pageBreakBefore w:val="0"/>
        <w:widowControl/>
        <w:shd w:val="clear" w:color="auto" w:fill="auto"/>
        <w:kinsoku/>
        <w:wordWrap/>
        <w:overflowPunct/>
        <w:topLinePunct w:val="0"/>
        <w:autoSpaceDE/>
        <w:autoSpaceDN/>
        <w:bidi w:val="0"/>
        <w:adjustRightInd/>
        <w:snapToGrid/>
        <w:spacing w:before="120" w:beforeLines="50" w:after="120" w:afterLines="50" w:line="360" w:lineRule="auto"/>
        <w:ind w:firstLine="0"/>
        <w:jc w:val="center"/>
        <w:outlineLvl w:val="2"/>
        <w:rPr>
          <w:rFonts w:hint="eastAsia" w:ascii="宋体" w:hAnsi="宋体" w:eastAsia="宋体" w:cs="宋体"/>
          <w:b/>
          <w:color w:val="auto"/>
          <w:kern w:val="0"/>
          <w:sz w:val="28"/>
          <w:szCs w:val="28"/>
          <w:lang w:eastAsia="zh-CN"/>
        </w:rPr>
      </w:pPr>
      <w:r>
        <w:rPr>
          <w:rFonts w:hint="eastAsia" w:ascii="宋体" w:hAnsi="宋体" w:eastAsia="宋体" w:cs="宋体"/>
          <w:b/>
          <w:color w:val="auto"/>
          <w:kern w:val="0"/>
          <w:sz w:val="28"/>
          <w:szCs w:val="28"/>
        </w:rPr>
        <w:t>中小企业声明函</w:t>
      </w:r>
      <w:r>
        <w:rPr>
          <w:rFonts w:hint="eastAsia" w:ascii="宋体" w:hAnsi="宋体" w:eastAsia="宋体" w:cs="宋体"/>
          <w:b/>
          <w:color w:val="auto"/>
          <w:kern w:val="0"/>
          <w:sz w:val="28"/>
          <w:szCs w:val="28"/>
          <w:lang w:eastAsia="zh-CN"/>
        </w:rPr>
        <w:t>（</w:t>
      </w:r>
      <w:r>
        <w:rPr>
          <w:rFonts w:hint="eastAsia" w:ascii="宋体" w:hAnsi="宋体" w:cs="宋体"/>
          <w:b/>
          <w:color w:val="auto"/>
          <w:kern w:val="0"/>
          <w:sz w:val="28"/>
          <w:szCs w:val="28"/>
          <w:lang w:eastAsia="zh-CN"/>
        </w:rPr>
        <w:t>工程、服务</w:t>
      </w:r>
      <w:r>
        <w:rPr>
          <w:rFonts w:hint="eastAsia" w:ascii="宋体" w:hAnsi="宋体" w:eastAsia="宋体" w:cs="宋体"/>
          <w:b/>
          <w:color w:val="auto"/>
          <w:kern w:val="0"/>
          <w:sz w:val="28"/>
          <w:szCs w:val="28"/>
          <w:lang w:eastAsia="zh-CN"/>
        </w:rPr>
        <w:t>）</w:t>
      </w:r>
    </w:p>
    <w:p w14:paraId="47AF9A15">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eastAsia="宋体" w:cs="宋体"/>
          <w:i w:val="0"/>
          <w:iCs w:val="0"/>
          <w:color w:val="000000"/>
          <w:spacing w:val="0"/>
          <w:kern w:val="0"/>
          <w:sz w:val="28"/>
          <w:szCs w:val="28"/>
        </w:rPr>
      </w:pPr>
      <w:r>
        <w:rPr>
          <w:rFonts w:hint="eastAsia" w:ascii="宋体" w:hAnsi="宋体" w:eastAsia="宋体" w:cs="宋体"/>
          <w:i w:val="0"/>
          <w:iCs w:val="0"/>
          <w:color w:val="000000"/>
          <w:spacing w:val="0"/>
          <w:kern w:val="0"/>
          <w:sz w:val="28"/>
          <w:szCs w:val="28"/>
        </w:rPr>
        <w:t>本公司（联合体）郑重声明，根据《政府采购促进中小企业发展管理办法》（财库﹝2020﹞46 号）的规定，本公司（联合体）参加</w:t>
      </w:r>
      <w:r>
        <w:rPr>
          <w:rFonts w:hint="eastAsia" w:ascii="宋体" w:hAnsi="宋体" w:eastAsia="宋体" w:cs="宋体"/>
          <w:i w:val="0"/>
          <w:iCs w:val="0"/>
          <w:color w:val="000000"/>
          <w:spacing w:val="0"/>
          <w:kern w:val="0"/>
          <w:sz w:val="28"/>
          <w:szCs w:val="28"/>
          <w:u w:val="single"/>
        </w:rPr>
        <w:t xml:space="preserve"> 采购单位名称</w:t>
      </w:r>
      <w:r>
        <w:rPr>
          <w:rFonts w:hint="eastAsia" w:ascii="宋体" w:hAnsi="宋体" w:cs="宋体"/>
          <w:i w:val="0"/>
          <w:iCs w:val="0"/>
          <w:color w:val="000000"/>
          <w:spacing w:val="0"/>
          <w:kern w:val="0"/>
          <w:sz w:val="28"/>
          <w:szCs w:val="28"/>
          <w:u w:val="single"/>
          <w:lang w:val="en-US" w:eastAsia="zh-CN"/>
        </w:rPr>
        <w:t xml:space="preserve"> </w:t>
      </w:r>
      <w:r>
        <w:rPr>
          <w:rFonts w:hint="eastAsia" w:ascii="宋体" w:hAnsi="宋体" w:eastAsia="宋体" w:cs="宋体"/>
          <w:i w:val="0"/>
          <w:iCs w:val="0"/>
          <w:color w:val="000000"/>
          <w:spacing w:val="0"/>
          <w:kern w:val="0"/>
          <w:sz w:val="28"/>
          <w:szCs w:val="28"/>
        </w:rPr>
        <w:t>的</w:t>
      </w:r>
      <w:r>
        <w:rPr>
          <w:rFonts w:hint="eastAsia" w:ascii="宋体" w:hAnsi="宋体" w:eastAsia="宋体" w:cs="宋体"/>
          <w:i w:val="0"/>
          <w:iCs w:val="0"/>
          <w:color w:val="000000"/>
          <w:spacing w:val="0"/>
          <w:kern w:val="0"/>
          <w:sz w:val="28"/>
          <w:szCs w:val="28"/>
          <w:u w:val="single"/>
        </w:rPr>
        <w:t xml:space="preserve"> </w:t>
      </w:r>
      <w:r>
        <w:rPr>
          <w:rFonts w:hint="eastAsia" w:ascii="宋体" w:hAnsi="宋体" w:cs="宋体"/>
          <w:i w:val="0"/>
          <w:iCs w:val="0"/>
          <w:color w:val="000000"/>
          <w:spacing w:val="0"/>
          <w:kern w:val="0"/>
          <w:sz w:val="28"/>
          <w:szCs w:val="28"/>
          <w:u w:val="single"/>
          <w:lang w:val="en-US" w:eastAsia="zh-CN"/>
        </w:rPr>
        <w:t xml:space="preserve"> </w:t>
      </w:r>
      <w:r>
        <w:rPr>
          <w:rFonts w:hint="eastAsia" w:ascii="宋体" w:hAnsi="宋体" w:eastAsia="宋体" w:cs="宋体"/>
          <w:i w:val="0"/>
          <w:iCs w:val="0"/>
          <w:color w:val="000000"/>
          <w:spacing w:val="0"/>
          <w:kern w:val="0"/>
          <w:sz w:val="28"/>
          <w:szCs w:val="28"/>
          <w:u w:val="single"/>
        </w:rPr>
        <w:t>项目名称</w:t>
      </w:r>
      <w:r>
        <w:rPr>
          <w:rFonts w:hint="eastAsia" w:ascii="宋体" w:hAnsi="宋体" w:cs="宋体"/>
          <w:i w:val="0"/>
          <w:iCs w:val="0"/>
          <w:color w:val="000000"/>
          <w:spacing w:val="0"/>
          <w:kern w:val="0"/>
          <w:sz w:val="28"/>
          <w:szCs w:val="28"/>
          <w:u w:val="single"/>
          <w:lang w:val="en-US" w:eastAsia="zh-CN"/>
        </w:rPr>
        <w:t xml:space="preserve"> </w:t>
      </w:r>
      <w:r>
        <w:rPr>
          <w:rFonts w:hint="eastAsia" w:ascii="宋体" w:hAnsi="宋体" w:eastAsia="宋体" w:cs="宋体"/>
          <w:i w:val="0"/>
          <w:iCs w:val="0"/>
          <w:color w:val="000000"/>
          <w:spacing w:val="0"/>
          <w:kern w:val="0"/>
          <w:sz w:val="28"/>
          <w:szCs w:val="28"/>
          <w:u w:val="single"/>
        </w:rPr>
        <w:t xml:space="preserve"> </w:t>
      </w:r>
      <w:r>
        <w:rPr>
          <w:rFonts w:hint="eastAsia" w:ascii="宋体" w:hAnsi="宋体" w:eastAsia="宋体" w:cs="宋体"/>
          <w:i w:val="0"/>
          <w:iCs w:val="0"/>
          <w:color w:val="000000"/>
          <w:spacing w:val="0"/>
          <w:kern w:val="0"/>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14:paraId="41D8E5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49" w:leftChars="-166" w:firstLine="280" w:firstLineChars="1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none"/>
          <w:lang w:val="en-US" w:eastAsia="zh-CN"/>
        </w:rPr>
        <w:t>1.</w:t>
      </w:r>
      <w:r>
        <w:rPr>
          <w:rFonts w:hint="eastAsia" w:ascii="宋体" w:hAnsi="宋体" w:eastAsia="宋体" w:cs="宋体"/>
          <w:color w:val="auto"/>
          <w:kern w:val="0"/>
          <w:sz w:val="28"/>
          <w:szCs w:val="28"/>
          <w:highlight w:val="none"/>
          <w:u w:val="single"/>
        </w:rPr>
        <w:t xml:space="preserve">(标的名称)  </w:t>
      </w:r>
      <w:r>
        <w:rPr>
          <w:rFonts w:hint="eastAsia" w:ascii="宋体" w:hAnsi="宋体" w:eastAsia="宋体" w:cs="宋体"/>
          <w:color w:val="auto"/>
          <w:kern w:val="0"/>
          <w:sz w:val="28"/>
          <w:szCs w:val="28"/>
          <w:highlight w:val="none"/>
        </w:rPr>
        <w:t>，属于</w:t>
      </w:r>
      <w:r>
        <w:rPr>
          <w:rFonts w:hint="eastAsia" w:ascii="宋体" w:hAnsi="宋体" w:eastAsia="宋体" w:cs="宋体"/>
          <w:color w:val="auto"/>
          <w:kern w:val="0"/>
          <w:sz w:val="28"/>
          <w:szCs w:val="28"/>
          <w:highlight w:val="none"/>
          <w:u w:val="single"/>
        </w:rPr>
        <w:t xml:space="preserve">  ( </w:t>
      </w:r>
      <w:r>
        <w:rPr>
          <w:rFonts w:hint="eastAsia" w:ascii="宋体" w:hAnsi="宋体" w:cs="宋体"/>
          <w:color w:val="auto"/>
          <w:kern w:val="0"/>
          <w:sz w:val="28"/>
          <w:szCs w:val="28"/>
          <w:highlight w:val="none"/>
          <w:u w:val="single"/>
          <w:lang w:val="en-US" w:eastAsia="zh-CN"/>
        </w:rPr>
        <w:t>征集</w:t>
      </w:r>
      <w:r>
        <w:rPr>
          <w:rFonts w:hint="eastAsia" w:ascii="宋体" w:hAnsi="宋体" w:eastAsia="宋体" w:cs="宋体"/>
          <w:color w:val="auto"/>
          <w:kern w:val="0"/>
          <w:sz w:val="28"/>
          <w:szCs w:val="28"/>
          <w:highlight w:val="none"/>
          <w:u w:val="single"/>
        </w:rPr>
        <w:t>文件中明确的所属行业) 行业</w:t>
      </w:r>
      <w:r>
        <w:rPr>
          <w:rFonts w:hint="eastAsia" w:ascii="宋体" w:hAnsi="宋体" w:eastAsia="宋体" w:cs="宋体"/>
          <w:color w:val="auto"/>
          <w:kern w:val="0"/>
          <w:sz w:val="28"/>
          <w:szCs w:val="28"/>
          <w:highlight w:val="none"/>
        </w:rPr>
        <w:t xml:space="preserve"> ；承建（承接）企业为</w:t>
      </w:r>
      <w:r>
        <w:rPr>
          <w:rFonts w:hint="eastAsia" w:ascii="宋体" w:hAnsi="宋体" w:eastAsia="宋体" w:cs="宋体"/>
          <w:color w:val="auto"/>
          <w:kern w:val="0"/>
          <w:sz w:val="28"/>
          <w:szCs w:val="28"/>
          <w:highlight w:val="none"/>
          <w:u w:val="single"/>
        </w:rPr>
        <w:t xml:space="preserve"> (企业名称)  </w:t>
      </w:r>
      <w:r>
        <w:rPr>
          <w:rFonts w:hint="eastAsia" w:ascii="宋体" w:hAnsi="宋体" w:eastAsia="宋体" w:cs="宋体"/>
          <w:color w:val="auto"/>
          <w:kern w:val="0"/>
          <w:sz w:val="28"/>
          <w:szCs w:val="28"/>
          <w:highlight w:val="none"/>
        </w:rPr>
        <w:t>，从业人员</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人，营业收入为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万元，资产总额为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万元，属于 </w:t>
      </w:r>
      <w:r>
        <w:rPr>
          <w:rFonts w:hint="eastAsia" w:ascii="宋体" w:hAnsi="宋体" w:eastAsia="宋体" w:cs="宋体"/>
          <w:color w:val="auto"/>
          <w:kern w:val="0"/>
          <w:sz w:val="28"/>
          <w:szCs w:val="28"/>
          <w:highlight w:val="none"/>
          <w:u w:val="single"/>
        </w:rPr>
        <w:t>(中型企业、小型企业、微型企业）</w:t>
      </w:r>
      <w:r>
        <w:rPr>
          <w:rFonts w:hint="eastAsia" w:ascii="宋体" w:hAnsi="宋体" w:eastAsia="宋体" w:cs="宋体"/>
          <w:color w:val="auto"/>
          <w:kern w:val="0"/>
          <w:sz w:val="28"/>
          <w:szCs w:val="28"/>
          <w:highlight w:val="none"/>
        </w:rPr>
        <w:t>；</w:t>
      </w:r>
    </w:p>
    <w:p w14:paraId="50C98A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49" w:leftChars="-166" w:firstLine="280" w:firstLineChars="1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none"/>
          <w:lang w:val="en-US" w:eastAsia="zh-CN"/>
        </w:rPr>
        <w:t>2.</w:t>
      </w:r>
      <w:r>
        <w:rPr>
          <w:rFonts w:hint="eastAsia" w:ascii="宋体" w:hAnsi="宋体" w:eastAsia="宋体" w:cs="宋体"/>
          <w:color w:val="auto"/>
          <w:kern w:val="0"/>
          <w:sz w:val="28"/>
          <w:szCs w:val="28"/>
          <w:highlight w:val="none"/>
          <w:u w:val="single"/>
        </w:rPr>
        <w:t xml:space="preserve"> (标的名称)  </w:t>
      </w:r>
      <w:r>
        <w:rPr>
          <w:rFonts w:hint="eastAsia" w:ascii="宋体" w:hAnsi="宋体" w:eastAsia="宋体" w:cs="宋体"/>
          <w:color w:val="auto"/>
          <w:kern w:val="0"/>
          <w:sz w:val="28"/>
          <w:szCs w:val="28"/>
          <w:highlight w:val="none"/>
        </w:rPr>
        <w:t>，属于</w:t>
      </w:r>
      <w:r>
        <w:rPr>
          <w:rFonts w:hint="eastAsia" w:ascii="宋体" w:hAnsi="宋体" w:eastAsia="宋体" w:cs="宋体"/>
          <w:color w:val="auto"/>
          <w:kern w:val="0"/>
          <w:sz w:val="28"/>
          <w:szCs w:val="28"/>
          <w:highlight w:val="none"/>
          <w:u w:val="single"/>
        </w:rPr>
        <w:t xml:space="preserve">  ( </w:t>
      </w:r>
      <w:r>
        <w:rPr>
          <w:rFonts w:hint="eastAsia" w:ascii="宋体" w:hAnsi="宋体" w:cs="宋体"/>
          <w:color w:val="auto"/>
          <w:kern w:val="0"/>
          <w:sz w:val="28"/>
          <w:szCs w:val="28"/>
          <w:highlight w:val="none"/>
          <w:u w:val="single"/>
          <w:lang w:val="en-US" w:eastAsia="zh-CN"/>
        </w:rPr>
        <w:t>征集</w:t>
      </w:r>
      <w:r>
        <w:rPr>
          <w:rFonts w:hint="eastAsia" w:ascii="宋体" w:hAnsi="宋体" w:eastAsia="宋体" w:cs="宋体"/>
          <w:color w:val="auto"/>
          <w:kern w:val="0"/>
          <w:sz w:val="28"/>
          <w:szCs w:val="28"/>
          <w:highlight w:val="none"/>
          <w:u w:val="single"/>
        </w:rPr>
        <w:t>文件中明确的所属行业) 行业</w:t>
      </w:r>
      <w:r>
        <w:rPr>
          <w:rFonts w:hint="eastAsia" w:ascii="宋体" w:hAnsi="宋体" w:eastAsia="宋体" w:cs="宋体"/>
          <w:color w:val="auto"/>
          <w:kern w:val="0"/>
          <w:sz w:val="28"/>
          <w:szCs w:val="28"/>
          <w:highlight w:val="none"/>
        </w:rPr>
        <w:t xml:space="preserve"> ；承建（承接）企业为</w:t>
      </w:r>
      <w:r>
        <w:rPr>
          <w:rFonts w:hint="eastAsia" w:ascii="宋体" w:hAnsi="宋体" w:eastAsia="宋体" w:cs="宋体"/>
          <w:color w:val="auto"/>
          <w:kern w:val="0"/>
          <w:sz w:val="28"/>
          <w:szCs w:val="28"/>
          <w:highlight w:val="none"/>
          <w:u w:val="single"/>
        </w:rPr>
        <w:t xml:space="preserve"> (企业名称)  </w:t>
      </w:r>
      <w:r>
        <w:rPr>
          <w:rFonts w:hint="eastAsia" w:ascii="宋体" w:hAnsi="宋体" w:eastAsia="宋体" w:cs="宋体"/>
          <w:color w:val="auto"/>
          <w:kern w:val="0"/>
          <w:sz w:val="28"/>
          <w:szCs w:val="28"/>
          <w:highlight w:val="none"/>
        </w:rPr>
        <w:t>，从业人员</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人，营业收入为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万元，资产总额为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 xml:space="preserve">万元，属于 </w:t>
      </w:r>
      <w:r>
        <w:rPr>
          <w:rFonts w:hint="eastAsia" w:ascii="宋体" w:hAnsi="宋体" w:eastAsia="宋体" w:cs="宋体"/>
          <w:color w:val="auto"/>
          <w:kern w:val="0"/>
          <w:sz w:val="28"/>
          <w:szCs w:val="28"/>
          <w:highlight w:val="none"/>
          <w:u w:val="single"/>
        </w:rPr>
        <w:t>(中型企业、小型企业、微型企业）</w:t>
      </w:r>
    </w:p>
    <w:p w14:paraId="0DB196F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p>
    <w:p w14:paraId="3BD6B6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以上企业，不属于大企业的分支机构，不存在控股股东为大企业的情形，也不存在与大企业的负责人为同一人的情形。</w:t>
      </w:r>
    </w:p>
    <w:p w14:paraId="54DE10C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本企业对上述声明内容的真实性负责。如有虚假，将依法承担相应责任。</w:t>
      </w:r>
    </w:p>
    <w:p w14:paraId="23F0C8A2">
      <w:pPr>
        <w:keepNext w:val="0"/>
        <w:keepLines w:val="0"/>
        <w:pageBreakBefore w:val="0"/>
        <w:widowControl w:val="0"/>
        <w:kinsoku/>
        <w:wordWrap w:val="0"/>
        <w:overflowPunct/>
        <w:topLinePunct w:val="0"/>
        <w:autoSpaceDE/>
        <w:autoSpaceDN/>
        <w:bidi w:val="0"/>
        <w:adjustRightInd/>
        <w:snapToGrid/>
        <w:spacing w:before="1" w:line="360" w:lineRule="auto"/>
        <w:jc w:val="right"/>
        <w:textAlignment w:val="auto"/>
        <w:rPr>
          <w:rFonts w:hint="default" w:ascii="宋体" w:hAnsi="宋体" w:eastAsia="宋体" w:cs="宋体"/>
          <w:spacing w:val="-3"/>
          <w:sz w:val="28"/>
          <w:szCs w:val="28"/>
          <w:u w:val="single"/>
          <w:lang w:val="en-US" w:eastAsia="zh-CN"/>
        </w:rPr>
      </w:pPr>
      <w:r>
        <w:rPr>
          <w:rFonts w:hint="eastAsia" w:ascii="宋体" w:hAnsi="宋体" w:eastAsia="宋体" w:cs="宋体"/>
          <w:spacing w:val="-3"/>
          <w:sz w:val="28"/>
          <w:szCs w:val="28"/>
          <w:lang w:val="en-US" w:eastAsia="zh-CN"/>
        </w:rPr>
        <w:t>企业名称（盖章）</w:t>
      </w:r>
      <w:r>
        <w:rPr>
          <w:rFonts w:hint="eastAsia" w:ascii="宋体" w:hAnsi="宋体" w:eastAsia="宋体" w:cs="宋体"/>
          <w:spacing w:val="-5"/>
          <w:sz w:val="28"/>
          <w:szCs w:val="28"/>
        </w:rPr>
        <w:t xml:space="preserve"> </w:t>
      </w:r>
      <w:r>
        <w:rPr>
          <w:rFonts w:hint="eastAsia" w:ascii="宋体" w:hAnsi="宋体" w:eastAsia="宋体" w:cs="宋体"/>
          <w:spacing w:val="-3"/>
          <w:sz w:val="28"/>
          <w:szCs w:val="28"/>
        </w:rPr>
        <w:t>：</w:t>
      </w:r>
      <w:r>
        <w:rPr>
          <w:rFonts w:hint="eastAsia" w:ascii="宋体" w:hAnsi="宋体" w:eastAsia="宋体" w:cs="宋体"/>
          <w:spacing w:val="-3"/>
          <w:sz w:val="28"/>
          <w:szCs w:val="28"/>
          <w:u w:val="single"/>
          <w:lang w:val="en-US" w:eastAsia="zh-CN"/>
        </w:rPr>
        <w:t xml:space="preserve">               </w:t>
      </w:r>
    </w:p>
    <w:p w14:paraId="5458BEDF">
      <w:pPr>
        <w:keepNext w:val="0"/>
        <w:keepLines w:val="0"/>
        <w:pageBreakBefore w:val="0"/>
        <w:widowControl w:val="0"/>
        <w:kinsoku/>
        <w:wordWrap/>
        <w:overflowPunct/>
        <w:topLinePunct w:val="0"/>
        <w:autoSpaceDE/>
        <w:autoSpaceDN/>
        <w:bidi w:val="0"/>
        <w:adjustRightInd/>
        <w:snapToGrid/>
        <w:spacing w:before="1" w:line="360" w:lineRule="auto"/>
        <w:jc w:val="right"/>
        <w:textAlignment w:val="auto"/>
        <w:rPr>
          <w:rFonts w:hint="eastAsia" w:ascii="宋体" w:hAnsi="宋体" w:eastAsia="宋体" w:cs="宋体"/>
          <w:b/>
          <w:bCs/>
          <w:color w:val="auto"/>
          <w:spacing w:val="0"/>
          <w:kern w:val="0"/>
          <w:sz w:val="28"/>
          <w:szCs w:val="28"/>
          <w:u w:val="single"/>
          <w:lang w:val="en-US" w:eastAsia="zh-CN" w:bidi="ar-SA"/>
        </w:rPr>
      </w:pPr>
      <w:r>
        <w:rPr>
          <w:rFonts w:hint="eastAsia" w:ascii="宋体" w:hAnsi="宋体" w:eastAsia="宋体" w:cs="宋体"/>
          <w:b w:val="0"/>
          <w:bCs/>
          <w:spacing w:val="-3"/>
          <w:kern w:val="2"/>
          <w:sz w:val="28"/>
          <w:szCs w:val="28"/>
          <w:lang w:val="en-US" w:eastAsia="zh-CN" w:bidi="ar-SA"/>
        </w:rPr>
        <w:t>日期 ：</w:t>
      </w:r>
      <w:r>
        <w:rPr>
          <w:rFonts w:hint="eastAsia" w:ascii="宋体" w:hAnsi="宋体" w:eastAsia="宋体" w:cs="宋体"/>
          <w:b w:val="0"/>
          <w:bCs/>
          <w:spacing w:val="-3"/>
          <w:kern w:val="2"/>
          <w:sz w:val="28"/>
          <w:szCs w:val="28"/>
          <w:u w:val="single"/>
          <w:lang w:val="en-US" w:eastAsia="zh-CN" w:bidi="ar-SA"/>
        </w:rPr>
        <w:t xml:space="preserve">    </w:t>
      </w:r>
      <w:r>
        <w:rPr>
          <w:rFonts w:hint="eastAsia" w:ascii="宋体" w:hAnsi="宋体" w:eastAsia="宋体" w:cs="宋体"/>
          <w:b w:val="0"/>
          <w:bCs/>
          <w:spacing w:val="-3"/>
          <w:kern w:val="2"/>
          <w:sz w:val="28"/>
          <w:szCs w:val="28"/>
          <w:u w:val="none"/>
          <w:lang w:val="en-US" w:eastAsia="zh-CN" w:bidi="ar-SA"/>
        </w:rPr>
        <w:t>年</w:t>
      </w:r>
      <w:r>
        <w:rPr>
          <w:rFonts w:hint="eastAsia" w:ascii="宋体" w:hAnsi="宋体" w:eastAsia="宋体" w:cs="宋体"/>
          <w:b w:val="0"/>
          <w:bCs/>
          <w:spacing w:val="-3"/>
          <w:kern w:val="2"/>
          <w:sz w:val="28"/>
          <w:szCs w:val="28"/>
          <w:u w:val="single"/>
          <w:lang w:val="en-US" w:eastAsia="zh-CN" w:bidi="ar-SA"/>
        </w:rPr>
        <w:t xml:space="preserve">    </w:t>
      </w:r>
      <w:r>
        <w:rPr>
          <w:rFonts w:hint="eastAsia" w:ascii="宋体" w:hAnsi="宋体" w:eastAsia="宋体" w:cs="宋体"/>
          <w:b w:val="0"/>
          <w:bCs/>
          <w:spacing w:val="-3"/>
          <w:kern w:val="2"/>
          <w:sz w:val="28"/>
          <w:szCs w:val="28"/>
          <w:u w:val="none"/>
          <w:lang w:val="en-US" w:eastAsia="zh-CN" w:bidi="ar-SA"/>
        </w:rPr>
        <w:t>月</w:t>
      </w:r>
      <w:r>
        <w:rPr>
          <w:rFonts w:hint="eastAsia" w:ascii="宋体" w:hAnsi="宋体" w:eastAsia="宋体" w:cs="宋体"/>
          <w:b w:val="0"/>
          <w:bCs/>
          <w:spacing w:val="-3"/>
          <w:kern w:val="2"/>
          <w:sz w:val="28"/>
          <w:szCs w:val="28"/>
          <w:u w:val="single"/>
          <w:lang w:val="en-US" w:eastAsia="zh-CN" w:bidi="ar-SA"/>
        </w:rPr>
        <w:t xml:space="preserve">    </w:t>
      </w:r>
      <w:r>
        <w:rPr>
          <w:rFonts w:hint="eastAsia" w:ascii="宋体" w:hAnsi="宋体" w:eastAsia="宋体" w:cs="宋体"/>
          <w:b w:val="0"/>
          <w:bCs/>
          <w:spacing w:val="-3"/>
          <w:kern w:val="2"/>
          <w:sz w:val="28"/>
          <w:szCs w:val="28"/>
          <w:u w:val="none"/>
          <w:lang w:val="en-US" w:eastAsia="zh-CN" w:bidi="ar-SA"/>
        </w:rPr>
        <w:t>日</w:t>
      </w:r>
    </w:p>
    <w:p w14:paraId="1ABA94C0">
      <w:pPr>
        <w:pStyle w:val="8"/>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宋体" w:hAnsi="宋体" w:eastAsia="宋体" w:cs="宋体"/>
          <w:b/>
          <w:bCs/>
          <w:color w:val="auto"/>
          <w:spacing w:val="0"/>
          <w:kern w:val="0"/>
          <w:sz w:val="28"/>
          <w:szCs w:val="28"/>
          <w:lang w:val="en-US" w:eastAsia="zh-CN" w:bidi="ar-SA"/>
        </w:rPr>
      </w:pPr>
    </w:p>
    <w:p w14:paraId="56C32DFF">
      <w:pPr>
        <w:pStyle w:val="8"/>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宋体" w:hAnsi="宋体" w:eastAsia="宋体" w:cs="宋体"/>
          <w:b/>
          <w:bCs/>
          <w:color w:val="auto"/>
          <w:spacing w:val="0"/>
          <w:kern w:val="0"/>
          <w:sz w:val="28"/>
          <w:szCs w:val="28"/>
          <w:lang w:val="en-US" w:eastAsia="zh-CN" w:bidi="ar-SA"/>
        </w:rPr>
      </w:pPr>
      <w:r>
        <w:rPr>
          <w:rFonts w:hint="eastAsia" w:ascii="宋体" w:hAnsi="宋体" w:eastAsia="宋体" w:cs="宋体"/>
          <w:b/>
          <w:bCs/>
          <w:color w:val="auto"/>
          <w:spacing w:val="0"/>
          <w:kern w:val="0"/>
          <w:sz w:val="28"/>
          <w:szCs w:val="28"/>
          <w:lang w:val="en-US" w:eastAsia="zh-CN" w:bidi="ar-SA"/>
        </w:rPr>
        <w:t>说明：1、</w:t>
      </w:r>
      <w:r>
        <w:rPr>
          <w:rFonts w:hint="eastAsia" w:hAnsi="宋体" w:cs="宋体"/>
          <w:b/>
          <w:bCs/>
          <w:color w:val="auto"/>
          <w:spacing w:val="0"/>
          <w:kern w:val="0"/>
          <w:sz w:val="28"/>
          <w:szCs w:val="28"/>
          <w:lang w:val="en-US" w:eastAsia="zh-CN" w:bidi="ar-SA"/>
        </w:rPr>
        <w:t>投标单位</w:t>
      </w:r>
      <w:r>
        <w:rPr>
          <w:rFonts w:hint="eastAsia" w:ascii="宋体" w:hAnsi="宋体" w:eastAsia="宋体" w:cs="宋体"/>
          <w:b/>
          <w:bCs/>
          <w:color w:val="auto"/>
          <w:spacing w:val="0"/>
          <w:kern w:val="0"/>
          <w:sz w:val="28"/>
          <w:szCs w:val="28"/>
          <w:lang w:val="en-US" w:eastAsia="zh-CN" w:bidi="ar-SA"/>
        </w:rPr>
        <w:t>根据《工业和信息化部、国家统计局、国家发展和改革委员会、财政部关于印发中小企业划型标准规定的通知》（工信部联企业〔2011〕300号）规定，结合自身实际，确定对应的中小企业划型。</w:t>
      </w:r>
    </w:p>
    <w:p w14:paraId="4DAE8602">
      <w:pPr>
        <w:pStyle w:val="8"/>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宋体" w:hAnsi="宋体" w:eastAsia="宋体" w:cs="宋体"/>
          <w:b/>
          <w:bCs/>
          <w:color w:val="auto"/>
          <w:spacing w:val="0"/>
          <w:kern w:val="0"/>
          <w:sz w:val="28"/>
          <w:szCs w:val="28"/>
          <w:lang w:val="en-US" w:eastAsia="zh-CN" w:bidi="ar-SA"/>
        </w:rPr>
      </w:pPr>
      <w:r>
        <w:rPr>
          <w:rFonts w:hint="eastAsia" w:ascii="宋体" w:hAnsi="宋体" w:eastAsia="宋体" w:cs="宋体"/>
          <w:b/>
          <w:bCs/>
          <w:color w:val="auto"/>
          <w:spacing w:val="0"/>
          <w:kern w:val="0"/>
          <w:sz w:val="28"/>
          <w:szCs w:val="28"/>
          <w:lang w:val="en-US" w:eastAsia="zh-CN" w:bidi="ar-SA"/>
        </w:rPr>
        <w:t>2、从业人员、营业收入、资产总额填报上一年度数据，无上一年度数据的新成立企业可不填报。</w:t>
      </w:r>
    </w:p>
    <w:p w14:paraId="287591A7">
      <w:pPr>
        <w:pStyle w:val="8"/>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9"/>
        <w:rPr>
          <w:rFonts w:hint="eastAsia" w:ascii="宋体" w:hAnsi="宋体" w:eastAsia="宋体" w:cs="宋体"/>
          <w:b/>
          <w:bCs/>
          <w:color w:val="auto"/>
          <w:spacing w:val="0"/>
          <w:kern w:val="0"/>
          <w:sz w:val="28"/>
          <w:szCs w:val="28"/>
          <w:lang w:val="en-US" w:eastAsia="zh-CN" w:bidi="ar-SA"/>
        </w:rPr>
      </w:pPr>
      <w:r>
        <w:rPr>
          <w:rFonts w:hint="eastAsia" w:ascii="宋体" w:hAnsi="宋体" w:eastAsia="宋体" w:cs="宋体"/>
          <w:b/>
          <w:bCs/>
          <w:color w:val="auto"/>
          <w:spacing w:val="0"/>
          <w:kern w:val="0"/>
          <w:sz w:val="28"/>
          <w:szCs w:val="28"/>
          <w:lang w:val="en-US" w:eastAsia="zh-CN" w:bidi="ar-SA"/>
        </w:rPr>
        <w:t>3、如</w:t>
      </w:r>
      <w:r>
        <w:rPr>
          <w:rFonts w:hint="eastAsia" w:hAnsi="宋体" w:cs="宋体"/>
          <w:b/>
          <w:bCs/>
          <w:color w:val="auto"/>
          <w:spacing w:val="0"/>
          <w:kern w:val="0"/>
          <w:sz w:val="28"/>
          <w:szCs w:val="28"/>
          <w:lang w:val="en-US" w:eastAsia="zh-CN" w:bidi="ar-SA"/>
        </w:rPr>
        <w:t>投标单位</w:t>
      </w:r>
      <w:r>
        <w:rPr>
          <w:rFonts w:hint="eastAsia" w:ascii="宋体" w:hAnsi="宋体" w:eastAsia="宋体" w:cs="宋体"/>
          <w:b/>
          <w:bCs/>
          <w:color w:val="auto"/>
          <w:spacing w:val="0"/>
          <w:kern w:val="0"/>
          <w:sz w:val="28"/>
          <w:szCs w:val="28"/>
          <w:lang w:val="en-US" w:eastAsia="zh-CN" w:bidi="ar-SA"/>
        </w:rPr>
        <w:t>不符合要求则无需填写及提交此表。</w:t>
      </w:r>
    </w:p>
    <w:p w14:paraId="6E6E9843">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color w:val="auto"/>
          <w:spacing w:val="0"/>
          <w:kern w:val="0"/>
          <w:sz w:val="28"/>
          <w:szCs w:val="28"/>
          <w:lang w:val="en-US" w:eastAsia="zh-CN" w:bidi="ar-SA"/>
        </w:rPr>
      </w:pPr>
      <w:r>
        <w:rPr>
          <w:rFonts w:hint="eastAsia" w:ascii="宋体" w:hAnsi="宋体" w:cs="宋体"/>
          <w:b/>
          <w:bCs/>
          <w:color w:val="auto"/>
          <w:spacing w:val="0"/>
          <w:kern w:val="0"/>
          <w:sz w:val="28"/>
          <w:szCs w:val="28"/>
          <w:highlight w:val="none"/>
          <w:lang w:val="en-US" w:eastAsia="zh-CN" w:bidi="ar-SA"/>
        </w:rPr>
        <w:t>4、本项目所属行业为租赁和商务服务业。</w:t>
      </w:r>
      <w:r>
        <w:rPr>
          <w:rFonts w:hint="eastAsia" w:ascii="宋体" w:hAnsi="宋体" w:eastAsia="宋体" w:cs="宋体"/>
          <w:b/>
          <w:bCs/>
          <w:color w:val="auto"/>
          <w:spacing w:val="0"/>
          <w:kern w:val="0"/>
          <w:sz w:val="28"/>
          <w:szCs w:val="28"/>
          <w:lang w:val="en-US" w:eastAsia="zh-CN" w:bidi="ar-SA"/>
        </w:rPr>
        <w:br w:type="page"/>
      </w:r>
    </w:p>
    <w:p w14:paraId="55979750">
      <w:pPr>
        <w:spacing w:line="588" w:lineRule="exact"/>
        <w:jc w:val="center"/>
        <w:outlineLvl w:val="9"/>
        <w:rPr>
          <w:rFonts w:hint="eastAsia" w:ascii="宋体" w:hAnsi="宋体" w:eastAsia="宋体" w:cs="宋体"/>
          <w:b/>
          <w:bCs/>
          <w:color w:val="auto"/>
          <w:spacing w:val="0"/>
          <w:kern w:val="0"/>
          <w:sz w:val="28"/>
          <w:szCs w:val="28"/>
          <w:lang w:val="en-US" w:eastAsia="zh-CN" w:bidi="ar-SA"/>
        </w:rPr>
      </w:pPr>
      <w:r>
        <w:rPr>
          <w:rFonts w:hint="eastAsia" w:ascii="宋体" w:hAnsi="宋体" w:eastAsia="宋体" w:cs="宋体"/>
          <w:b/>
          <w:bCs/>
          <w:color w:val="auto"/>
          <w:spacing w:val="0"/>
          <w:kern w:val="0"/>
          <w:sz w:val="28"/>
          <w:szCs w:val="28"/>
          <w:lang w:val="en-US" w:eastAsia="zh-CN" w:bidi="ar-SA"/>
        </w:rPr>
        <w:t>格式2、残疾人福利性单位声明函</w:t>
      </w:r>
    </w:p>
    <w:p w14:paraId="6D0556FA">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center"/>
        <w:outlineLvl w:val="2"/>
        <w:rPr>
          <w:rFonts w:hint="eastAsia" w:ascii="宋体" w:hAnsi="宋体" w:eastAsia="宋体" w:cs="宋体"/>
          <w:b/>
          <w:color w:val="auto"/>
          <w:spacing w:val="0"/>
          <w:kern w:val="0"/>
          <w:sz w:val="28"/>
          <w:szCs w:val="28"/>
        </w:rPr>
      </w:pPr>
      <w:r>
        <w:rPr>
          <w:rFonts w:hint="eastAsia" w:ascii="宋体" w:hAnsi="宋体" w:eastAsia="宋体" w:cs="宋体"/>
          <w:b/>
          <w:color w:val="auto"/>
          <w:spacing w:val="0"/>
          <w:kern w:val="0"/>
          <w:sz w:val="28"/>
          <w:szCs w:val="28"/>
          <w:lang w:val="en-US" w:eastAsia="zh-CN" w:bidi="ar-SA"/>
        </w:rPr>
        <w:t>残疾人福利性单位声明函</w:t>
      </w:r>
    </w:p>
    <w:p w14:paraId="5FCDC5D7">
      <w:pPr>
        <w:spacing w:line="360" w:lineRule="auto"/>
        <w:ind w:firstLine="560" w:firstLineChars="200"/>
        <w:outlineLvl w:val="9"/>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pacing w:val="0"/>
          <w:kern w:val="0"/>
          <w:sz w:val="28"/>
          <w:szCs w:val="28"/>
          <w:u w:val="single"/>
          <w:lang w:eastAsia="zh-CN"/>
        </w:rPr>
        <w:t>（</w:t>
      </w:r>
      <w:r>
        <w:rPr>
          <w:rFonts w:hint="eastAsia" w:ascii="宋体" w:hAnsi="宋体" w:eastAsia="宋体" w:cs="宋体"/>
          <w:color w:val="auto"/>
          <w:spacing w:val="0"/>
          <w:kern w:val="0"/>
          <w:sz w:val="28"/>
          <w:szCs w:val="28"/>
          <w:u w:val="single"/>
          <w:lang w:val="en-US" w:eastAsia="zh-CN"/>
        </w:rPr>
        <w:t>采购单位名称</w:t>
      </w:r>
      <w:r>
        <w:rPr>
          <w:rFonts w:hint="eastAsia" w:ascii="宋体" w:hAnsi="宋体" w:eastAsia="宋体" w:cs="宋体"/>
          <w:color w:val="auto"/>
          <w:spacing w:val="0"/>
          <w:kern w:val="0"/>
          <w:sz w:val="28"/>
          <w:szCs w:val="28"/>
          <w:u w:val="single"/>
          <w:lang w:eastAsia="zh-CN"/>
        </w:rPr>
        <w:t>）</w:t>
      </w:r>
      <w:r>
        <w:rPr>
          <w:rFonts w:hint="eastAsia" w:ascii="宋体" w:hAnsi="宋体" w:eastAsia="宋体" w:cs="宋体"/>
          <w:color w:val="auto"/>
          <w:spacing w:val="0"/>
          <w:kern w:val="0"/>
          <w:sz w:val="28"/>
          <w:szCs w:val="28"/>
          <w:lang w:val="en-US" w:eastAsia="zh-CN"/>
        </w:rPr>
        <w:t>单位的</w:t>
      </w:r>
      <w:r>
        <w:rPr>
          <w:rFonts w:hint="eastAsia" w:ascii="宋体" w:hAnsi="宋体" w:eastAsia="宋体" w:cs="宋体"/>
          <w:color w:val="auto"/>
          <w:spacing w:val="0"/>
          <w:kern w:val="0"/>
          <w:sz w:val="28"/>
          <w:szCs w:val="28"/>
          <w:u w:val="single"/>
          <w:lang w:val="en-US" w:eastAsia="zh-CN"/>
        </w:rPr>
        <w:t>（项目名称）</w:t>
      </w:r>
      <w:r>
        <w:rPr>
          <w:rFonts w:hint="eastAsia" w:ascii="宋体" w:hAnsi="宋体" w:eastAsia="宋体" w:cs="宋体"/>
          <w:color w:val="auto"/>
          <w:spacing w:val="0"/>
          <w:kern w:val="0"/>
          <w:sz w:val="28"/>
          <w:szCs w:val="28"/>
        </w:rPr>
        <w:t>采购活动提供本单位制造的货物，或者提供其他残疾人福利性单位制造的货物（不包括使用非残疾人福利性单位注册商标的货物）。</w:t>
      </w:r>
    </w:p>
    <w:p w14:paraId="657F160C">
      <w:pPr>
        <w:spacing w:line="360" w:lineRule="auto"/>
        <w:ind w:firstLine="560" w:firstLineChars="200"/>
        <w:outlineLvl w:val="9"/>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本单位对上述声明的真实性负责。如有虚假，将依法承担相应责任。</w:t>
      </w:r>
    </w:p>
    <w:p w14:paraId="4F20E5D5">
      <w:pPr>
        <w:spacing w:line="360" w:lineRule="auto"/>
        <w:ind w:firstLine="560" w:firstLineChars="200"/>
        <w:outlineLvl w:val="9"/>
        <w:rPr>
          <w:rFonts w:hint="eastAsia" w:ascii="宋体" w:hAnsi="宋体" w:eastAsia="宋体" w:cs="宋体"/>
          <w:color w:val="auto"/>
          <w:spacing w:val="0"/>
          <w:kern w:val="0"/>
          <w:sz w:val="28"/>
          <w:szCs w:val="28"/>
        </w:rPr>
      </w:pPr>
    </w:p>
    <w:p w14:paraId="37974395">
      <w:pPr>
        <w:spacing w:line="360" w:lineRule="auto"/>
        <w:ind w:firstLine="560" w:firstLineChars="200"/>
        <w:outlineLvl w:val="9"/>
        <w:rPr>
          <w:rFonts w:hint="eastAsia" w:ascii="宋体" w:hAnsi="宋体" w:eastAsia="宋体" w:cs="宋体"/>
          <w:color w:val="auto"/>
          <w:spacing w:val="0"/>
          <w:kern w:val="0"/>
          <w:sz w:val="28"/>
          <w:szCs w:val="28"/>
        </w:rPr>
      </w:pPr>
    </w:p>
    <w:p w14:paraId="1DE687B6">
      <w:pPr>
        <w:tabs>
          <w:tab w:val="left" w:pos="4860"/>
        </w:tabs>
        <w:spacing w:line="360" w:lineRule="auto"/>
        <w:ind w:right="1560" w:firstLine="560" w:firstLineChars="200"/>
        <w:jc w:val="center"/>
        <w:outlineLvl w:val="9"/>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 xml:space="preserve">                  单位名称：</w:t>
      </w:r>
      <w:r>
        <w:rPr>
          <w:rFonts w:hint="eastAsia" w:ascii="宋体" w:hAnsi="宋体" w:eastAsia="宋体" w:cs="宋体"/>
          <w:color w:val="auto"/>
          <w:spacing w:val="0"/>
          <w:kern w:val="0"/>
          <w:sz w:val="28"/>
          <w:szCs w:val="28"/>
          <w:u w:val="single"/>
        </w:rPr>
        <w:t xml:space="preserve">          </w:t>
      </w:r>
      <w:r>
        <w:rPr>
          <w:rFonts w:hint="eastAsia" w:ascii="宋体" w:hAnsi="宋体" w:eastAsia="宋体" w:cs="宋体"/>
          <w:color w:val="auto"/>
          <w:spacing w:val="0"/>
          <w:kern w:val="0"/>
          <w:sz w:val="28"/>
          <w:szCs w:val="28"/>
        </w:rPr>
        <w:t>（盖章）</w:t>
      </w:r>
    </w:p>
    <w:p w14:paraId="35C965EA">
      <w:pPr>
        <w:adjustRightInd w:val="0"/>
        <w:snapToGrid w:val="0"/>
        <w:spacing w:line="360" w:lineRule="exact"/>
        <w:ind w:left="105" w:leftChars="50" w:firstLine="560" w:firstLineChars="200"/>
        <w:outlineLvl w:val="9"/>
        <w:rPr>
          <w:rFonts w:hint="eastAsia" w:ascii="宋体" w:hAnsi="宋体" w:eastAsia="宋体" w:cs="宋体"/>
          <w:color w:val="auto"/>
          <w:spacing w:val="0"/>
          <w:kern w:val="0"/>
          <w:sz w:val="28"/>
          <w:szCs w:val="28"/>
        </w:rPr>
      </w:pPr>
    </w:p>
    <w:p w14:paraId="44625825">
      <w:pPr>
        <w:adjustRightInd w:val="0"/>
        <w:snapToGrid w:val="0"/>
        <w:spacing w:line="360" w:lineRule="exact"/>
        <w:ind w:left="105" w:leftChars="50" w:firstLine="560" w:firstLineChars="200"/>
        <w:outlineLvl w:val="9"/>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 xml:space="preserve">                     日 </w:t>
      </w:r>
      <w:r>
        <w:rPr>
          <w:rFonts w:hint="eastAsia" w:ascii="宋体" w:hAnsi="宋体" w:eastAsia="宋体" w:cs="宋体"/>
          <w:color w:val="auto"/>
          <w:spacing w:val="0"/>
          <w:kern w:val="0"/>
          <w:sz w:val="28"/>
          <w:szCs w:val="28"/>
          <w:lang w:val="en-US" w:eastAsia="zh-CN"/>
        </w:rPr>
        <w:t xml:space="preserve">  </w:t>
      </w:r>
      <w:r>
        <w:rPr>
          <w:rFonts w:hint="eastAsia" w:ascii="宋体" w:hAnsi="宋体" w:eastAsia="宋体" w:cs="宋体"/>
          <w:color w:val="auto"/>
          <w:spacing w:val="0"/>
          <w:kern w:val="0"/>
          <w:sz w:val="28"/>
          <w:szCs w:val="28"/>
        </w:rPr>
        <w:t>期：     年   月   日</w:t>
      </w:r>
    </w:p>
    <w:p w14:paraId="4DCFD334">
      <w:pPr>
        <w:keepNext w:val="0"/>
        <w:keepLines w:val="0"/>
        <w:pageBreakBefore w:val="0"/>
        <w:widowControl w:val="0"/>
        <w:kinsoku/>
        <w:wordWrap/>
        <w:overflowPunct/>
        <w:topLinePunct w:val="0"/>
        <w:autoSpaceDE/>
        <w:autoSpaceDN/>
        <w:bidi w:val="0"/>
        <w:adjustRightInd w:val="0"/>
        <w:snapToGrid w:val="0"/>
        <w:spacing w:line="360" w:lineRule="exact"/>
        <w:outlineLvl w:val="9"/>
        <w:rPr>
          <w:rFonts w:hint="eastAsia" w:ascii="宋体" w:hAnsi="宋体" w:eastAsia="宋体" w:cs="宋体"/>
          <w:color w:val="auto"/>
          <w:spacing w:val="0"/>
          <w:kern w:val="0"/>
          <w:sz w:val="28"/>
          <w:szCs w:val="28"/>
        </w:rPr>
      </w:pPr>
    </w:p>
    <w:p w14:paraId="28FDD7C0">
      <w:pPr>
        <w:pStyle w:val="5"/>
        <w:keepNext w:val="0"/>
        <w:keepLines w:val="0"/>
        <w:pageBreakBefore w:val="0"/>
        <w:widowControl w:val="0"/>
        <w:kinsoku/>
        <w:wordWrap/>
        <w:overflowPunct/>
        <w:topLinePunct w:val="0"/>
        <w:autoSpaceDE/>
        <w:autoSpaceDN/>
        <w:bidi w:val="0"/>
        <w:spacing w:before="120" w:beforeLines="50" w:line="360" w:lineRule="auto"/>
        <w:ind w:firstLine="0"/>
        <w:jc w:val="both"/>
        <w:outlineLvl w:val="9"/>
        <w:rPr>
          <w:rFonts w:hint="eastAsia" w:ascii="宋体" w:hAnsi="宋体" w:eastAsia="宋体" w:cs="宋体"/>
          <w:color w:val="auto"/>
          <w:spacing w:val="0"/>
          <w:kern w:val="0"/>
          <w:sz w:val="28"/>
          <w:szCs w:val="28"/>
          <w:lang w:val="en-US" w:eastAsia="zh-CN"/>
        </w:rPr>
      </w:pPr>
    </w:p>
    <w:p w14:paraId="6AC4F281">
      <w:pPr>
        <w:pStyle w:val="5"/>
        <w:keepNext w:val="0"/>
        <w:keepLines w:val="0"/>
        <w:pageBreakBefore w:val="0"/>
        <w:widowControl w:val="0"/>
        <w:kinsoku/>
        <w:wordWrap/>
        <w:overflowPunct/>
        <w:topLinePunct w:val="0"/>
        <w:autoSpaceDE/>
        <w:autoSpaceDN/>
        <w:bidi w:val="0"/>
        <w:spacing w:before="120" w:beforeLines="50" w:line="360" w:lineRule="auto"/>
        <w:ind w:firstLine="0"/>
        <w:jc w:val="both"/>
        <w:outlineLvl w:val="9"/>
        <w:rPr>
          <w:rFonts w:hint="eastAsia" w:ascii="宋体" w:hAnsi="宋体" w:eastAsia="宋体" w:cs="宋体"/>
          <w:color w:val="auto"/>
          <w:spacing w:val="0"/>
          <w:kern w:val="0"/>
          <w:sz w:val="28"/>
          <w:szCs w:val="28"/>
          <w:lang w:val="en-US" w:eastAsia="zh-CN"/>
        </w:rPr>
      </w:pPr>
    </w:p>
    <w:p w14:paraId="5B276E70">
      <w:pPr>
        <w:pStyle w:val="5"/>
        <w:keepNext w:val="0"/>
        <w:keepLines w:val="0"/>
        <w:pageBreakBefore w:val="0"/>
        <w:widowControl w:val="0"/>
        <w:kinsoku/>
        <w:wordWrap/>
        <w:overflowPunct/>
        <w:topLinePunct w:val="0"/>
        <w:autoSpaceDE/>
        <w:autoSpaceDN/>
        <w:bidi w:val="0"/>
        <w:spacing w:before="120" w:beforeLines="50" w:line="360" w:lineRule="auto"/>
        <w:ind w:firstLine="0"/>
        <w:jc w:val="both"/>
        <w:outlineLvl w:val="9"/>
        <w:rPr>
          <w:rFonts w:hint="eastAsia" w:ascii="宋体" w:hAnsi="宋体" w:eastAsia="宋体" w:cs="宋体"/>
          <w:color w:val="auto"/>
          <w:spacing w:val="0"/>
          <w:kern w:val="0"/>
          <w:sz w:val="28"/>
          <w:szCs w:val="28"/>
          <w:lang w:val="en-US" w:eastAsia="zh-CN"/>
        </w:rPr>
      </w:pPr>
    </w:p>
    <w:p w14:paraId="35A44FE2">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both"/>
        <w:outlineLvl w:val="9"/>
        <w:rPr>
          <w:rFonts w:hint="eastAsia" w:ascii="宋体" w:hAnsi="宋体" w:eastAsia="宋体" w:cs="宋体"/>
          <w:b/>
          <w:bCs/>
          <w:color w:val="auto"/>
          <w:spacing w:val="0"/>
          <w:kern w:val="0"/>
          <w:sz w:val="28"/>
          <w:szCs w:val="28"/>
          <w:lang w:val="en-US" w:eastAsia="zh-CN"/>
        </w:rPr>
      </w:pPr>
      <w:r>
        <w:rPr>
          <w:rFonts w:hint="eastAsia" w:ascii="宋体" w:hAnsi="宋体" w:eastAsia="宋体" w:cs="宋体"/>
          <w:b/>
          <w:bCs/>
          <w:color w:val="auto"/>
          <w:spacing w:val="0"/>
          <w:kern w:val="0"/>
          <w:sz w:val="28"/>
          <w:szCs w:val="28"/>
          <w:lang w:val="en-US" w:eastAsia="zh-CN"/>
        </w:rPr>
        <w:t>说明：</w:t>
      </w:r>
    </w:p>
    <w:p w14:paraId="104804B4">
      <w:pPr>
        <w:keepNext w:val="0"/>
        <w:keepLines w:val="0"/>
        <w:pageBreakBefore w:val="0"/>
        <w:widowControl/>
        <w:kinsoku/>
        <w:wordWrap/>
        <w:overflowPunct/>
        <w:topLinePunct w:val="0"/>
        <w:autoSpaceDE/>
        <w:autoSpaceDN/>
        <w:bidi w:val="0"/>
        <w:adjustRightInd w:val="0"/>
        <w:snapToGrid w:val="0"/>
        <w:spacing w:line="500" w:lineRule="exact"/>
        <w:ind w:firstLine="0" w:firstLineChars="0"/>
        <w:jc w:val="both"/>
        <w:outlineLvl w:val="9"/>
        <w:rPr>
          <w:rFonts w:hint="eastAsia" w:ascii="宋体" w:hAnsi="宋体" w:eastAsia="宋体" w:cs="宋体"/>
          <w:b/>
          <w:color w:val="auto"/>
          <w:spacing w:val="0"/>
          <w:kern w:val="0"/>
          <w:sz w:val="28"/>
          <w:szCs w:val="28"/>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b/>
          <w:bCs/>
          <w:color w:val="auto"/>
          <w:spacing w:val="0"/>
          <w:kern w:val="0"/>
          <w:sz w:val="28"/>
          <w:szCs w:val="28"/>
          <w:lang w:val="en-US" w:eastAsia="zh-CN"/>
        </w:rPr>
        <w:t>如</w:t>
      </w:r>
      <w:r>
        <w:rPr>
          <w:rFonts w:hint="eastAsia" w:ascii="宋体" w:hAnsi="宋体" w:cs="宋体"/>
          <w:b/>
          <w:bCs/>
          <w:color w:val="auto"/>
          <w:spacing w:val="0"/>
          <w:kern w:val="0"/>
          <w:sz w:val="28"/>
          <w:szCs w:val="28"/>
          <w:lang w:val="en-US" w:eastAsia="zh-CN"/>
        </w:rPr>
        <w:t>投标单位</w:t>
      </w:r>
      <w:r>
        <w:rPr>
          <w:rFonts w:hint="eastAsia" w:ascii="宋体" w:hAnsi="宋体" w:eastAsia="宋体" w:cs="宋体"/>
          <w:b/>
          <w:bCs/>
          <w:color w:val="auto"/>
          <w:spacing w:val="0"/>
          <w:kern w:val="0"/>
          <w:sz w:val="28"/>
          <w:szCs w:val="28"/>
          <w:lang w:val="en-US" w:eastAsia="zh-CN"/>
        </w:rPr>
        <w:t>不符合要求则无需填写及提交此表。</w:t>
      </w:r>
    </w:p>
    <w:p w14:paraId="1E1F38DE">
      <w:pPr>
        <w:pStyle w:val="8"/>
        <w:spacing w:line="360" w:lineRule="auto"/>
        <w:jc w:val="center"/>
        <w:outlineLvl w:val="9"/>
        <w:rPr>
          <w:rFonts w:hint="eastAsia" w:ascii="宋体" w:hAnsi="宋体" w:eastAsia="宋体" w:cs="宋体"/>
          <w:b/>
          <w:bCs/>
          <w:color w:val="auto"/>
          <w:spacing w:val="0"/>
          <w:kern w:val="0"/>
          <w:sz w:val="28"/>
          <w:szCs w:val="28"/>
          <w:lang w:val="en-US" w:eastAsia="zh-CN" w:bidi="ar-SA"/>
        </w:rPr>
      </w:pPr>
      <w:r>
        <w:rPr>
          <w:rFonts w:hint="eastAsia" w:ascii="宋体" w:hAnsi="宋体" w:eastAsia="宋体" w:cs="宋体"/>
          <w:b/>
          <w:bCs/>
          <w:color w:val="auto"/>
          <w:spacing w:val="0"/>
          <w:kern w:val="0"/>
          <w:sz w:val="28"/>
          <w:szCs w:val="28"/>
          <w:lang w:val="en-US" w:eastAsia="zh-CN" w:bidi="ar-SA"/>
        </w:rPr>
        <w:t>格式3、监狱企业声明函</w:t>
      </w:r>
    </w:p>
    <w:p w14:paraId="68D86C08">
      <w:pPr>
        <w:pStyle w:val="8"/>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center"/>
        <w:outlineLvl w:val="2"/>
        <w:rPr>
          <w:rFonts w:hint="eastAsia" w:ascii="宋体" w:hAnsi="宋体" w:eastAsia="宋体" w:cs="宋体"/>
          <w:b/>
          <w:color w:val="auto"/>
          <w:spacing w:val="0"/>
          <w:kern w:val="0"/>
          <w:sz w:val="28"/>
          <w:szCs w:val="28"/>
          <w:lang w:val="en-US" w:eastAsia="zh-CN" w:bidi="ar-SA"/>
        </w:rPr>
      </w:pPr>
      <w:r>
        <w:rPr>
          <w:rFonts w:hint="eastAsia" w:ascii="宋体" w:hAnsi="宋体" w:eastAsia="宋体" w:cs="宋体"/>
          <w:b/>
          <w:color w:val="auto"/>
          <w:spacing w:val="0"/>
          <w:kern w:val="0"/>
          <w:sz w:val="28"/>
          <w:szCs w:val="28"/>
          <w:lang w:val="en-US" w:eastAsia="zh-CN" w:bidi="ar-SA"/>
        </w:rPr>
        <w:t>监狱企业声明函</w:t>
      </w:r>
    </w:p>
    <w:p w14:paraId="2F2606BE">
      <w:pPr>
        <w:spacing w:line="360" w:lineRule="auto"/>
        <w:ind w:firstLine="560" w:firstLineChars="200"/>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本单位郑重声明，根据《财政部、司法部关于政府采购支持监狱企业发展有关问题的通知》（财库〔2014〕68号）的规定。因本单位</w:t>
      </w:r>
      <w:r>
        <w:rPr>
          <w:rFonts w:hint="eastAsia" w:ascii="宋体" w:hAnsi="宋体" w:eastAsia="宋体" w:cs="宋体"/>
          <w:color w:val="auto"/>
          <w:spacing w:val="0"/>
          <w:kern w:val="0"/>
          <w:sz w:val="28"/>
          <w:szCs w:val="28"/>
          <w:u w:val="single"/>
        </w:rPr>
        <w:t>（符合/不符合）</w:t>
      </w:r>
      <w:r>
        <w:rPr>
          <w:rFonts w:hint="eastAsia" w:ascii="宋体" w:hAnsi="宋体" w:eastAsia="宋体" w:cs="宋体"/>
          <w:color w:val="auto"/>
          <w:spacing w:val="0"/>
          <w:kern w:val="0"/>
          <w:sz w:val="28"/>
          <w:szCs w:val="28"/>
        </w:rPr>
        <w:t>条件，故本单位为</w:t>
      </w:r>
      <w:r>
        <w:rPr>
          <w:rFonts w:hint="eastAsia" w:ascii="宋体" w:hAnsi="宋体" w:eastAsia="宋体" w:cs="宋体"/>
          <w:color w:val="auto"/>
          <w:spacing w:val="0"/>
          <w:kern w:val="0"/>
          <w:sz w:val="28"/>
          <w:szCs w:val="28"/>
          <w:u w:val="single"/>
        </w:rPr>
        <w:t>（监狱/非监狱）</w:t>
      </w:r>
      <w:r>
        <w:rPr>
          <w:rFonts w:hint="eastAsia" w:ascii="宋体" w:hAnsi="宋体" w:eastAsia="宋体" w:cs="宋体"/>
          <w:color w:val="auto"/>
          <w:spacing w:val="0"/>
          <w:kern w:val="0"/>
          <w:sz w:val="28"/>
          <w:szCs w:val="28"/>
        </w:rPr>
        <w:t xml:space="preserve">企业。 </w:t>
      </w:r>
    </w:p>
    <w:p w14:paraId="3D07B022">
      <w:pPr>
        <w:spacing w:line="360" w:lineRule="auto"/>
        <w:ind w:firstLine="560" w:firstLineChars="200"/>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本单位对上述声明的真实性负责。如有虚假，将依法承担相应责任。</w:t>
      </w:r>
    </w:p>
    <w:p w14:paraId="6805B2C1">
      <w:pPr>
        <w:spacing w:line="360" w:lineRule="auto"/>
        <w:ind w:firstLine="703" w:firstLineChars="250"/>
        <w:rPr>
          <w:rFonts w:hint="eastAsia" w:ascii="宋体" w:hAnsi="宋体" w:eastAsia="宋体" w:cs="宋体"/>
          <w:b/>
          <w:color w:val="auto"/>
          <w:spacing w:val="0"/>
          <w:kern w:val="0"/>
          <w:sz w:val="28"/>
          <w:szCs w:val="28"/>
        </w:rPr>
      </w:pPr>
    </w:p>
    <w:p w14:paraId="60909CE4">
      <w:pPr>
        <w:spacing w:line="360" w:lineRule="auto"/>
        <w:ind w:firstLine="703" w:firstLineChars="250"/>
        <w:rPr>
          <w:rFonts w:hint="eastAsia" w:ascii="宋体" w:hAnsi="宋体" w:eastAsia="宋体" w:cs="宋体"/>
          <w:b/>
          <w:color w:val="auto"/>
          <w:spacing w:val="0"/>
          <w:kern w:val="0"/>
          <w:sz w:val="28"/>
          <w:szCs w:val="28"/>
        </w:rPr>
      </w:pPr>
    </w:p>
    <w:p w14:paraId="47824075">
      <w:pPr>
        <w:pStyle w:val="5"/>
        <w:rPr>
          <w:rFonts w:hint="eastAsia" w:ascii="宋体" w:hAnsi="宋体" w:eastAsia="宋体" w:cs="宋体"/>
          <w:b/>
          <w:color w:val="auto"/>
          <w:spacing w:val="0"/>
          <w:kern w:val="0"/>
          <w:sz w:val="28"/>
          <w:szCs w:val="28"/>
        </w:rPr>
      </w:pPr>
    </w:p>
    <w:p w14:paraId="26FDADB7">
      <w:pPr>
        <w:pStyle w:val="8"/>
        <w:spacing w:line="360" w:lineRule="auto"/>
        <w:rPr>
          <w:rFonts w:hint="eastAsia" w:ascii="宋体" w:hAnsi="宋体" w:eastAsia="宋体" w:cs="宋体"/>
          <w:b/>
          <w:bCs/>
          <w:color w:val="auto"/>
          <w:spacing w:val="0"/>
          <w:kern w:val="0"/>
          <w:sz w:val="28"/>
          <w:szCs w:val="28"/>
          <w:lang w:val="en-US" w:eastAsia="zh-CN"/>
        </w:rPr>
      </w:pPr>
    </w:p>
    <w:p w14:paraId="26DB50CC">
      <w:pPr>
        <w:pStyle w:val="8"/>
        <w:spacing w:line="360" w:lineRule="auto"/>
        <w:rPr>
          <w:rFonts w:hint="eastAsia" w:ascii="宋体" w:hAnsi="宋体" w:eastAsia="宋体" w:cs="宋体"/>
          <w:b/>
          <w:bCs/>
          <w:color w:val="auto"/>
          <w:spacing w:val="0"/>
          <w:kern w:val="0"/>
          <w:sz w:val="28"/>
          <w:szCs w:val="28"/>
          <w:lang w:val="en-US" w:eastAsia="zh-CN"/>
        </w:rPr>
      </w:pPr>
    </w:p>
    <w:p w14:paraId="77D8BF53">
      <w:pPr>
        <w:pStyle w:val="5"/>
        <w:spacing w:line="360" w:lineRule="auto"/>
        <w:ind w:firstLine="480"/>
        <w:jc w:val="right"/>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 xml:space="preserve"> 声  明  人:</w:t>
      </w:r>
      <w:r>
        <w:rPr>
          <w:rFonts w:hint="eastAsia" w:ascii="宋体" w:hAnsi="宋体" w:eastAsia="宋体" w:cs="宋体"/>
          <w:color w:val="auto"/>
          <w:spacing w:val="0"/>
          <w:kern w:val="0"/>
          <w:sz w:val="28"/>
          <w:szCs w:val="28"/>
          <w:u w:val="single"/>
        </w:rPr>
        <w:t xml:space="preserve">                      </w:t>
      </w:r>
      <w:r>
        <w:rPr>
          <w:rFonts w:hint="eastAsia" w:ascii="宋体" w:hAnsi="宋体" w:eastAsia="宋体" w:cs="宋体"/>
          <w:color w:val="auto"/>
          <w:spacing w:val="0"/>
          <w:kern w:val="0"/>
          <w:sz w:val="28"/>
          <w:szCs w:val="28"/>
        </w:rPr>
        <w:t>(响应</w:t>
      </w:r>
      <w:r>
        <w:rPr>
          <w:rFonts w:hint="eastAsia" w:ascii="宋体" w:hAnsi="宋体" w:eastAsia="宋体" w:cs="宋体"/>
          <w:color w:val="auto"/>
          <w:spacing w:val="0"/>
          <w:kern w:val="0"/>
          <w:sz w:val="28"/>
          <w:szCs w:val="28"/>
          <w:lang w:eastAsia="zh-CN"/>
        </w:rPr>
        <w:t>中标人</w:t>
      </w:r>
      <w:r>
        <w:rPr>
          <w:rFonts w:hint="eastAsia" w:ascii="宋体" w:hAnsi="宋体" w:eastAsia="宋体" w:cs="宋体"/>
          <w:color w:val="auto"/>
          <w:spacing w:val="0"/>
          <w:kern w:val="0"/>
          <w:sz w:val="28"/>
          <w:szCs w:val="28"/>
        </w:rPr>
        <w:t>名称、公章)</w:t>
      </w:r>
    </w:p>
    <w:p w14:paraId="54C6A14F">
      <w:pPr>
        <w:pStyle w:val="5"/>
        <w:spacing w:line="360" w:lineRule="auto"/>
        <w:ind w:firstLine="480"/>
        <w:jc w:val="right"/>
        <w:rPr>
          <w:rFonts w:hint="eastAsia" w:ascii="宋体" w:hAnsi="宋体" w:eastAsia="宋体" w:cs="宋体"/>
          <w:color w:val="auto"/>
          <w:spacing w:val="0"/>
          <w:kern w:val="0"/>
          <w:sz w:val="28"/>
          <w:szCs w:val="28"/>
        </w:rPr>
      </w:pPr>
    </w:p>
    <w:p w14:paraId="2E0AACF5">
      <w:pPr>
        <w:pStyle w:val="5"/>
        <w:spacing w:line="360" w:lineRule="auto"/>
        <w:ind w:firstLine="480"/>
        <w:jc w:val="right"/>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法定代表人：</w:t>
      </w:r>
      <w:r>
        <w:rPr>
          <w:rFonts w:hint="eastAsia" w:ascii="宋体" w:hAnsi="宋体" w:eastAsia="宋体" w:cs="宋体"/>
          <w:color w:val="auto"/>
          <w:spacing w:val="0"/>
          <w:kern w:val="0"/>
          <w:sz w:val="28"/>
          <w:szCs w:val="28"/>
          <w:u w:val="single"/>
        </w:rPr>
        <w:t xml:space="preserve">                  </w:t>
      </w:r>
      <w:r>
        <w:rPr>
          <w:rFonts w:hint="eastAsia" w:ascii="宋体" w:hAnsi="宋体" w:eastAsia="宋体" w:cs="宋体"/>
          <w:color w:val="auto"/>
          <w:spacing w:val="0"/>
          <w:kern w:val="0"/>
          <w:sz w:val="28"/>
          <w:szCs w:val="28"/>
        </w:rPr>
        <w:t>（签名或盖章）</w:t>
      </w:r>
    </w:p>
    <w:p w14:paraId="0185DB62">
      <w:pPr>
        <w:pStyle w:val="5"/>
        <w:spacing w:line="360" w:lineRule="auto"/>
        <w:ind w:firstLine="480"/>
        <w:rPr>
          <w:rFonts w:hint="eastAsia" w:ascii="宋体" w:hAnsi="宋体" w:eastAsia="宋体" w:cs="宋体"/>
          <w:color w:val="auto"/>
          <w:spacing w:val="0"/>
          <w:kern w:val="0"/>
          <w:sz w:val="28"/>
          <w:szCs w:val="28"/>
        </w:rPr>
      </w:pPr>
    </w:p>
    <w:p w14:paraId="3841692E">
      <w:pPr>
        <w:pStyle w:val="5"/>
        <w:spacing w:line="360" w:lineRule="auto"/>
        <w:ind w:firstLine="480"/>
        <w:jc w:val="right"/>
        <w:rPr>
          <w:rFonts w:hint="eastAsia" w:ascii="宋体" w:hAnsi="宋体" w:eastAsia="宋体" w:cs="宋体"/>
          <w:color w:val="auto"/>
          <w:spacing w:val="0"/>
          <w:kern w:val="0"/>
          <w:sz w:val="28"/>
          <w:szCs w:val="28"/>
        </w:rPr>
      </w:pPr>
      <w:r>
        <w:rPr>
          <w:rFonts w:hint="eastAsia" w:ascii="宋体" w:hAnsi="宋体" w:eastAsia="宋体" w:cs="宋体"/>
          <w:color w:val="auto"/>
          <w:spacing w:val="0"/>
          <w:kern w:val="0"/>
          <w:sz w:val="28"/>
          <w:szCs w:val="28"/>
        </w:rPr>
        <w:t>日  期：     年    月    日</w:t>
      </w:r>
    </w:p>
    <w:p w14:paraId="3A1281CF">
      <w:pPr>
        <w:pStyle w:val="32"/>
        <w:spacing w:line="400" w:lineRule="exact"/>
        <w:ind w:firstLine="562" w:firstLineChars="200"/>
        <w:rPr>
          <w:rFonts w:hint="eastAsia" w:ascii="宋体" w:hAnsi="宋体" w:eastAsia="宋体" w:cs="宋体"/>
          <w:b/>
          <w:bCs/>
          <w:color w:val="auto"/>
          <w:spacing w:val="0"/>
          <w:kern w:val="0"/>
          <w:sz w:val="28"/>
          <w:szCs w:val="28"/>
          <w:lang w:val="en-US" w:eastAsia="zh-CN" w:bidi="ar-SA"/>
        </w:rPr>
      </w:pPr>
    </w:p>
    <w:p w14:paraId="26495CC7">
      <w:pPr>
        <w:pStyle w:val="32"/>
        <w:spacing w:line="400" w:lineRule="exact"/>
        <w:ind w:firstLine="562" w:firstLineChars="200"/>
        <w:rPr>
          <w:rFonts w:hint="eastAsia" w:ascii="宋体" w:hAnsi="宋体" w:eastAsia="宋体" w:cs="宋体"/>
          <w:b/>
          <w:bCs/>
          <w:color w:val="auto"/>
          <w:spacing w:val="0"/>
          <w:kern w:val="0"/>
          <w:sz w:val="28"/>
          <w:szCs w:val="28"/>
          <w:lang w:val="en-US" w:eastAsia="zh-CN"/>
        </w:rPr>
      </w:pPr>
      <w:r>
        <w:rPr>
          <w:rFonts w:hint="eastAsia" w:ascii="宋体" w:hAnsi="宋体" w:eastAsia="宋体" w:cs="宋体"/>
          <w:b/>
          <w:bCs/>
          <w:color w:val="auto"/>
          <w:spacing w:val="0"/>
          <w:kern w:val="0"/>
          <w:sz w:val="28"/>
          <w:szCs w:val="28"/>
          <w:lang w:val="en-US" w:eastAsia="zh-CN" w:bidi="ar-SA"/>
        </w:rPr>
        <w:t>说明：监狱企业参加政府采购活动时，应当提供由省级以上监狱管理局、戒毒管理局（含新疆生产建设兵团）出具的属于监狱企业的证明文件，</w:t>
      </w:r>
      <w:r>
        <w:rPr>
          <w:rFonts w:hint="eastAsia" w:ascii="宋体" w:hAnsi="宋体" w:eastAsia="宋体" w:cs="宋体"/>
          <w:b/>
          <w:bCs/>
          <w:color w:val="auto"/>
          <w:spacing w:val="0"/>
          <w:kern w:val="0"/>
          <w:sz w:val="28"/>
          <w:szCs w:val="28"/>
          <w:lang w:val="en-US" w:eastAsia="zh-CN"/>
        </w:rPr>
        <w:t>如</w:t>
      </w:r>
      <w:r>
        <w:rPr>
          <w:rFonts w:hint="eastAsia" w:ascii="宋体" w:hAnsi="宋体" w:cs="宋体"/>
          <w:b/>
          <w:bCs/>
          <w:color w:val="auto"/>
          <w:spacing w:val="0"/>
          <w:kern w:val="0"/>
          <w:sz w:val="28"/>
          <w:szCs w:val="28"/>
          <w:lang w:val="en-US" w:eastAsia="zh-CN"/>
        </w:rPr>
        <w:t>投标单位</w:t>
      </w:r>
      <w:r>
        <w:rPr>
          <w:rFonts w:hint="eastAsia" w:ascii="宋体" w:hAnsi="宋体" w:eastAsia="宋体" w:cs="宋体"/>
          <w:b/>
          <w:bCs/>
          <w:color w:val="auto"/>
          <w:spacing w:val="0"/>
          <w:kern w:val="0"/>
          <w:sz w:val="28"/>
          <w:szCs w:val="28"/>
          <w:lang w:val="en-US" w:eastAsia="zh-CN"/>
        </w:rPr>
        <w:t>不符合要求则无需填写及提交此表。</w:t>
      </w:r>
    </w:p>
    <w:p w14:paraId="61173AE3">
      <w:pPr>
        <w:spacing w:line="360" w:lineRule="auto"/>
        <w:ind w:right="-161"/>
        <w:jc w:val="left"/>
        <w:rPr>
          <w:rFonts w:ascii="宋体" w:hAnsi="宋体" w:cs="宋体"/>
          <w:b/>
          <w:sz w:val="28"/>
          <w:szCs w:val="28"/>
          <w:highlight w:val="none"/>
        </w:rPr>
      </w:pPr>
    </w:p>
    <w:p w14:paraId="1FBA4DAB">
      <w:pPr>
        <w:spacing w:line="360" w:lineRule="auto"/>
        <w:ind w:right="-161"/>
        <w:jc w:val="left"/>
        <w:rPr>
          <w:rFonts w:ascii="宋体" w:hAnsi="宋体" w:cs="宋体"/>
          <w:b/>
          <w:sz w:val="28"/>
          <w:szCs w:val="28"/>
          <w:highlight w:val="none"/>
        </w:rPr>
      </w:pPr>
    </w:p>
    <w:p w14:paraId="548656C1">
      <w:pPr>
        <w:spacing w:line="360" w:lineRule="auto"/>
        <w:ind w:right="-161"/>
        <w:jc w:val="left"/>
        <w:rPr>
          <w:rFonts w:ascii="宋体" w:hAnsi="宋体" w:cs="宋体"/>
          <w:b/>
          <w:sz w:val="28"/>
          <w:szCs w:val="28"/>
          <w:highlight w:val="none"/>
        </w:rPr>
      </w:pPr>
    </w:p>
    <w:p w14:paraId="76C0CBD5">
      <w:pPr>
        <w:spacing w:line="360" w:lineRule="auto"/>
        <w:ind w:right="-161"/>
        <w:jc w:val="left"/>
        <w:rPr>
          <w:rFonts w:ascii="宋体" w:hAnsi="宋体" w:cs="宋体"/>
          <w:b/>
          <w:sz w:val="28"/>
          <w:szCs w:val="28"/>
          <w:highlight w:val="none"/>
        </w:rPr>
      </w:pPr>
    </w:p>
    <w:p w14:paraId="3371FC01">
      <w:pPr>
        <w:pStyle w:val="23"/>
        <w:widowControl w:val="0"/>
        <w:numPr>
          <w:ilvl w:val="0"/>
          <w:numId w:val="0"/>
        </w:numPr>
        <w:spacing w:line="360" w:lineRule="auto"/>
        <w:jc w:val="center"/>
        <w:outlineLvl w:val="1"/>
        <w:rPr>
          <w:rFonts w:hint="eastAsia" w:ascii="宋体" w:hAnsi="宋体" w:eastAsia="宋体" w:cs="宋体"/>
          <w:b/>
          <w:kern w:val="2"/>
          <w:sz w:val="30"/>
          <w:szCs w:val="30"/>
          <w:highlight w:val="none"/>
          <w:lang w:val="en-US" w:eastAsia="zh-CN" w:bidi="ar-SA"/>
        </w:rPr>
      </w:pPr>
      <w:bookmarkStart w:id="622" w:name="_Toc28028"/>
      <w:r>
        <w:rPr>
          <w:rFonts w:hint="eastAsia" w:ascii="宋体" w:hAnsi="宋体" w:cs="宋体"/>
          <w:b/>
          <w:kern w:val="2"/>
          <w:sz w:val="30"/>
          <w:szCs w:val="30"/>
          <w:highlight w:val="none"/>
          <w:lang w:val="en-US" w:eastAsia="zh-CN" w:bidi="ar-SA"/>
        </w:rPr>
        <w:t>十</w:t>
      </w:r>
      <w:r>
        <w:rPr>
          <w:rFonts w:hint="eastAsia" w:ascii="宋体" w:hAnsi="宋体" w:eastAsia="宋体" w:cs="宋体"/>
          <w:b/>
          <w:kern w:val="2"/>
          <w:sz w:val="30"/>
          <w:szCs w:val="30"/>
          <w:highlight w:val="none"/>
          <w:lang w:val="en-US" w:eastAsia="zh-CN" w:bidi="ar-SA"/>
        </w:rPr>
        <w:t>、投标人认为有必要补充说明的事项</w:t>
      </w:r>
      <w:bookmarkEnd w:id="622"/>
    </w:p>
    <w:p w14:paraId="497318E1">
      <w:pPr>
        <w:numPr>
          <w:ilvl w:val="0"/>
          <w:numId w:val="0"/>
        </w:numPr>
        <w:spacing w:line="360" w:lineRule="auto"/>
        <w:ind w:leftChars="0" w:right="-161" w:rightChars="0" w:firstLine="560" w:firstLineChars="200"/>
        <w:jc w:val="left"/>
        <w:outlineLvl w:val="9"/>
        <w:rPr>
          <w:rFonts w:hint="eastAsia" w:ascii="宋体" w:hAnsi="宋体" w:eastAsia="宋体" w:cs="宋体"/>
          <w:b w:val="0"/>
          <w:bCs/>
          <w:kern w:val="2"/>
          <w:sz w:val="28"/>
          <w:szCs w:val="28"/>
          <w:highlight w:val="none"/>
          <w:lang w:val="en-US" w:eastAsia="zh-CN" w:bidi="ar-SA"/>
        </w:rPr>
      </w:pPr>
    </w:p>
    <w:p w14:paraId="44F2F17E">
      <w:pPr>
        <w:numPr>
          <w:ilvl w:val="0"/>
          <w:numId w:val="0"/>
        </w:numPr>
        <w:spacing w:line="360" w:lineRule="auto"/>
        <w:ind w:leftChars="0" w:right="-161" w:rightChars="0" w:firstLine="560" w:firstLineChars="200"/>
        <w:jc w:val="left"/>
        <w:outlineLvl w:val="9"/>
        <w:rPr>
          <w:rFonts w:hint="eastAsia" w:ascii="宋体" w:hAnsi="宋体" w:eastAsia="宋体" w:cs="宋体"/>
          <w:b w:val="0"/>
          <w:bCs/>
          <w:kern w:val="2"/>
          <w:sz w:val="28"/>
          <w:szCs w:val="28"/>
          <w:highlight w:val="none"/>
          <w:lang w:val="en-US" w:eastAsia="zh-CN" w:bidi="ar-SA"/>
        </w:rPr>
      </w:pPr>
    </w:p>
    <w:p w14:paraId="1B41C700">
      <w:pPr>
        <w:numPr>
          <w:ilvl w:val="0"/>
          <w:numId w:val="0"/>
        </w:numPr>
        <w:spacing w:line="360" w:lineRule="auto"/>
        <w:ind w:leftChars="0" w:right="-161" w:rightChars="0" w:firstLine="560" w:firstLineChars="200"/>
        <w:jc w:val="left"/>
        <w:outlineLvl w:val="9"/>
        <w:rPr>
          <w:rFonts w:hint="eastAsia" w:ascii="宋体" w:hAnsi="宋体" w:eastAsia="宋体" w:cs="宋体"/>
          <w:b w:val="0"/>
          <w:bCs/>
          <w:kern w:val="2"/>
          <w:sz w:val="28"/>
          <w:szCs w:val="28"/>
          <w:highlight w:val="none"/>
          <w:lang w:val="en-US" w:eastAsia="zh-CN" w:bidi="ar-SA"/>
        </w:rPr>
      </w:pPr>
      <w:bookmarkStart w:id="623" w:name="_Toc12889"/>
      <w:bookmarkStart w:id="624" w:name="_Toc10891"/>
      <w:bookmarkStart w:id="625" w:name="_Toc29264"/>
      <w:r>
        <w:rPr>
          <w:rFonts w:hint="eastAsia" w:ascii="宋体" w:hAnsi="宋体" w:eastAsia="宋体" w:cs="宋体"/>
          <w:b w:val="0"/>
          <w:bCs/>
          <w:kern w:val="2"/>
          <w:sz w:val="28"/>
          <w:szCs w:val="28"/>
          <w:highlight w:val="none"/>
          <w:lang w:val="en-US" w:eastAsia="zh-CN" w:bidi="ar-SA"/>
        </w:rPr>
        <w:t>投标人自拟格式，自行编写认为有必要的其他补充说明内容，文字图片等不限。</w:t>
      </w:r>
      <w:bookmarkEnd w:id="623"/>
      <w:bookmarkEnd w:id="624"/>
      <w:bookmarkEnd w:id="625"/>
    </w:p>
    <w:p w14:paraId="2542508B">
      <w:pPr>
        <w:pStyle w:val="23"/>
        <w:widowControl w:val="0"/>
        <w:numPr>
          <w:ilvl w:val="0"/>
          <w:numId w:val="0"/>
        </w:numPr>
        <w:spacing w:line="360" w:lineRule="auto"/>
        <w:jc w:val="both"/>
        <w:rPr>
          <w:rFonts w:hint="eastAsia" w:ascii="宋体" w:hAnsi="宋体" w:eastAsia="宋体" w:cs="宋体"/>
          <w:b/>
          <w:kern w:val="2"/>
          <w:sz w:val="28"/>
          <w:szCs w:val="28"/>
          <w:highlight w:val="none"/>
          <w:lang w:val="en-US" w:eastAsia="zh-CN" w:bidi="ar-SA"/>
        </w:rPr>
      </w:pPr>
    </w:p>
    <w:p w14:paraId="07C817A4">
      <w:pPr>
        <w:pStyle w:val="23"/>
        <w:widowControl w:val="0"/>
        <w:numPr>
          <w:ilvl w:val="0"/>
          <w:numId w:val="0"/>
        </w:numPr>
        <w:spacing w:line="360" w:lineRule="auto"/>
        <w:jc w:val="both"/>
        <w:rPr>
          <w:rFonts w:hint="eastAsia" w:ascii="宋体" w:hAnsi="宋体" w:eastAsia="宋体" w:cs="宋体"/>
          <w:b/>
          <w:kern w:val="2"/>
          <w:sz w:val="28"/>
          <w:szCs w:val="28"/>
          <w:highlight w:val="none"/>
          <w:lang w:val="en-US" w:eastAsia="zh-CN" w:bidi="ar-SA"/>
        </w:rPr>
      </w:pPr>
    </w:p>
    <w:p w14:paraId="5B9374E6">
      <w:pPr>
        <w:pStyle w:val="23"/>
        <w:widowControl w:val="0"/>
        <w:numPr>
          <w:ilvl w:val="0"/>
          <w:numId w:val="0"/>
        </w:numPr>
        <w:spacing w:line="360" w:lineRule="auto"/>
        <w:jc w:val="both"/>
        <w:rPr>
          <w:rFonts w:hint="eastAsia" w:ascii="宋体" w:hAnsi="宋体" w:eastAsia="宋体" w:cs="宋体"/>
          <w:b/>
          <w:kern w:val="2"/>
          <w:sz w:val="28"/>
          <w:szCs w:val="28"/>
          <w:highlight w:val="none"/>
          <w:lang w:val="en-US" w:eastAsia="zh-CN" w:bidi="ar-SA"/>
        </w:rPr>
      </w:pPr>
    </w:p>
    <w:p w14:paraId="5DA674B7">
      <w:pPr>
        <w:pStyle w:val="23"/>
        <w:widowControl w:val="0"/>
        <w:numPr>
          <w:ilvl w:val="0"/>
          <w:numId w:val="0"/>
        </w:numPr>
        <w:spacing w:line="360" w:lineRule="auto"/>
        <w:jc w:val="both"/>
        <w:rPr>
          <w:rFonts w:hint="eastAsia" w:ascii="宋体" w:hAnsi="宋体" w:eastAsia="宋体" w:cs="宋体"/>
          <w:b/>
          <w:kern w:val="2"/>
          <w:sz w:val="28"/>
          <w:szCs w:val="28"/>
          <w:highlight w:val="none"/>
          <w:lang w:val="en-US" w:eastAsia="zh-CN" w:bidi="ar-SA"/>
        </w:rPr>
      </w:pPr>
    </w:p>
    <w:p w14:paraId="17DDEA5E">
      <w:pPr>
        <w:pStyle w:val="23"/>
        <w:widowControl w:val="0"/>
        <w:numPr>
          <w:ilvl w:val="0"/>
          <w:numId w:val="0"/>
        </w:numPr>
        <w:spacing w:line="360" w:lineRule="auto"/>
        <w:jc w:val="both"/>
        <w:rPr>
          <w:rFonts w:hint="eastAsia" w:ascii="宋体" w:hAnsi="宋体" w:eastAsia="宋体" w:cs="宋体"/>
          <w:b/>
          <w:kern w:val="2"/>
          <w:sz w:val="28"/>
          <w:szCs w:val="28"/>
          <w:highlight w:val="none"/>
          <w:lang w:val="en-US" w:eastAsia="zh-CN" w:bidi="ar-SA"/>
        </w:rPr>
      </w:pPr>
    </w:p>
    <w:p w14:paraId="6BCB2EDF">
      <w:pPr>
        <w:pStyle w:val="23"/>
        <w:widowControl w:val="0"/>
        <w:numPr>
          <w:ilvl w:val="0"/>
          <w:numId w:val="0"/>
        </w:numPr>
        <w:spacing w:line="360" w:lineRule="auto"/>
        <w:jc w:val="both"/>
        <w:rPr>
          <w:rFonts w:hint="eastAsia" w:ascii="宋体" w:hAnsi="宋体" w:eastAsia="宋体" w:cs="宋体"/>
          <w:b/>
          <w:kern w:val="2"/>
          <w:sz w:val="28"/>
          <w:szCs w:val="28"/>
          <w:highlight w:val="none"/>
          <w:lang w:val="en-US" w:eastAsia="zh-CN" w:bidi="ar-SA"/>
        </w:rPr>
      </w:pPr>
    </w:p>
    <w:p w14:paraId="02FD6BEC">
      <w:pPr>
        <w:pStyle w:val="23"/>
        <w:widowControl w:val="0"/>
        <w:numPr>
          <w:ilvl w:val="0"/>
          <w:numId w:val="0"/>
        </w:numPr>
        <w:spacing w:line="360" w:lineRule="auto"/>
        <w:jc w:val="both"/>
        <w:rPr>
          <w:rFonts w:hint="eastAsia" w:ascii="宋体" w:hAnsi="宋体" w:eastAsia="宋体" w:cs="宋体"/>
          <w:b/>
          <w:kern w:val="2"/>
          <w:sz w:val="28"/>
          <w:szCs w:val="28"/>
          <w:highlight w:val="none"/>
          <w:lang w:val="en-US" w:eastAsia="zh-CN" w:bidi="ar-SA"/>
        </w:rPr>
      </w:pPr>
    </w:p>
    <w:p w14:paraId="25DACA1D">
      <w:pPr>
        <w:pStyle w:val="23"/>
        <w:widowControl w:val="0"/>
        <w:numPr>
          <w:ilvl w:val="0"/>
          <w:numId w:val="0"/>
        </w:numPr>
        <w:spacing w:line="360" w:lineRule="auto"/>
        <w:jc w:val="both"/>
        <w:rPr>
          <w:rFonts w:hint="eastAsia" w:ascii="宋体" w:hAnsi="宋体" w:eastAsia="宋体" w:cs="宋体"/>
          <w:b/>
          <w:kern w:val="2"/>
          <w:sz w:val="28"/>
          <w:szCs w:val="28"/>
          <w:highlight w:val="none"/>
          <w:lang w:val="en-US" w:eastAsia="zh-CN" w:bidi="ar-SA"/>
        </w:rPr>
      </w:pPr>
    </w:p>
    <w:p w14:paraId="313E7F64">
      <w:pPr>
        <w:pStyle w:val="23"/>
        <w:widowControl w:val="0"/>
        <w:numPr>
          <w:ilvl w:val="0"/>
          <w:numId w:val="0"/>
        </w:numPr>
        <w:spacing w:line="360" w:lineRule="auto"/>
        <w:jc w:val="both"/>
        <w:rPr>
          <w:rFonts w:hint="eastAsia" w:ascii="宋体" w:hAnsi="宋体" w:eastAsia="宋体" w:cs="宋体"/>
          <w:b/>
          <w:kern w:val="2"/>
          <w:sz w:val="28"/>
          <w:szCs w:val="28"/>
          <w:highlight w:val="none"/>
          <w:lang w:val="en-US" w:eastAsia="zh-CN" w:bidi="ar-SA"/>
        </w:rPr>
      </w:pPr>
    </w:p>
    <w:p w14:paraId="6A2E46F2">
      <w:pPr>
        <w:pStyle w:val="23"/>
        <w:widowControl w:val="0"/>
        <w:numPr>
          <w:ilvl w:val="0"/>
          <w:numId w:val="0"/>
        </w:numPr>
        <w:spacing w:line="360" w:lineRule="auto"/>
        <w:jc w:val="both"/>
        <w:rPr>
          <w:rFonts w:hint="eastAsia" w:ascii="宋体" w:hAnsi="宋体" w:eastAsia="宋体" w:cs="宋体"/>
          <w:b/>
          <w:kern w:val="2"/>
          <w:sz w:val="28"/>
          <w:szCs w:val="28"/>
          <w:highlight w:val="none"/>
          <w:lang w:val="en-US" w:eastAsia="zh-CN" w:bidi="ar-SA"/>
        </w:rPr>
      </w:pPr>
    </w:p>
    <w:p w14:paraId="44E713C7">
      <w:pPr>
        <w:pStyle w:val="23"/>
        <w:widowControl w:val="0"/>
        <w:numPr>
          <w:ilvl w:val="0"/>
          <w:numId w:val="0"/>
        </w:numPr>
        <w:spacing w:line="360" w:lineRule="auto"/>
        <w:jc w:val="both"/>
        <w:rPr>
          <w:rFonts w:hint="eastAsia" w:ascii="宋体" w:hAnsi="宋体" w:eastAsia="宋体" w:cs="宋体"/>
          <w:b/>
          <w:kern w:val="2"/>
          <w:sz w:val="28"/>
          <w:szCs w:val="28"/>
          <w:highlight w:val="none"/>
          <w:lang w:val="en-US" w:eastAsia="zh-CN" w:bidi="ar-SA"/>
        </w:rPr>
      </w:pPr>
    </w:p>
    <w:p w14:paraId="18B74A03">
      <w:pPr>
        <w:pStyle w:val="23"/>
        <w:widowControl w:val="0"/>
        <w:numPr>
          <w:ilvl w:val="0"/>
          <w:numId w:val="0"/>
        </w:numPr>
        <w:spacing w:line="360" w:lineRule="auto"/>
        <w:jc w:val="both"/>
        <w:rPr>
          <w:rFonts w:hint="eastAsia" w:ascii="宋体" w:hAnsi="宋体" w:eastAsia="宋体" w:cs="宋体"/>
          <w:b/>
          <w:kern w:val="2"/>
          <w:sz w:val="28"/>
          <w:szCs w:val="28"/>
          <w:highlight w:val="none"/>
          <w:lang w:val="en-US" w:eastAsia="zh-CN" w:bidi="ar-SA"/>
        </w:rPr>
      </w:pPr>
    </w:p>
    <w:p w14:paraId="72524545">
      <w:pPr>
        <w:pStyle w:val="23"/>
        <w:widowControl w:val="0"/>
        <w:numPr>
          <w:ilvl w:val="0"/>
          <w:numId w:val="0"/>
        </w:numPr>
        <w:spacing w:line="360" w:lineRule="auto"/>
        <w:jc w:val="both"/>
        <w:rPr>
          <w:rFonts w:hint="eastAsia" w:ascii="宋体" w:hAnsi="宋体" w:eastAsia="宋体" w:cs="宋体"/>
          <w:b/>
          <w:kern w:val="2"/>
          <w:sz w:val="28"/>
          <w:szCs w:val="28"/>
          <w:highlight w:val="none"/>
          <w:lang w:val="en-US" w:eastAsia="zh-CN" w:bidi="ar-SA"/>
        </w:rPr>
      </w:pPr>
    </w:p>
    <w:p w14:paraId="06DF5EDA">
      <w:pPr>
        <w:pStyle w:val="23"/>
        <w:widowControl w:val="0"/>
        <w:numPr>
          <w:ilvl w:val="0"/>
          <w:numId w:val="0"/>
        </w:numPr>
        <w:spacing w:line="360" w:lineRule="auto"/>
        <w:jc w:val="both"/>
        <w:rPr>
          <w:rFonts w:hint="eastAsia" w:ascii="宋体" w:hAnsi="宋体" w:eastAsia="宋体" w:cs="宋体"/>
          <w:b/>
          <w:kern w:val="2"/>
          <w:sz w:val="28"/>
          <w:szCs w:val="28"/>
          <w:highlight w:val="none"/>
          <w:lang w:val="en-US" w:eastAsia="zh-CN" w:bidi="ar-SA"/>
        </w:rPr>
      </w:pPr>
    </w:p>
    <w:p w14:paraId="659E73ED">
      <w:pPr>
        <w:pStyle w:val="23"/>
        <w:widowControl w:val="0"/>
        <w:numPr>
          <w:ilvl w:val="0"/>
          <w:numId w:val="0"/>
        </w:numPr>
        <w:spacing w:line="360" w:lineRule="auto"/>
        <w:jc w:val="both"/>
        <w:rPr>
          <w:rFonts w:hint="eastAsia" w:ascii="宋体" w:hAnsi="宋体" w:eastAsia="宋体" w:cs="宋体"/>
          <w:b/>
          <w:kern w:val="2"/>
          <w:sz w:val="28"/>
          <w:szCs w:val="28"/>
          <w:highlight w:val="none"/>
          <w:lang w:val="en-US" w:eastAsia="zh-CN" w:bidi="ar-SA"/>
        </w:rPr>
      </w:pPr>
    </w:p>
    <w:p w14:paraId="60E39429">
      <w:pPr>
        <w:pStyle w:val="23"/>
        <w:widowControl w:val="0"/>
        <w:numPr>
          <w:ilvl w:val="0"/>
          <w:numId w:val="0"/>
        </w:numPr>
        <w:spacing w:line="360" w:lineRule="auto"/>
        <w:jc w:val="both"/>
        <w:rPr>
          <w:rFonts w:hint="eastAsia" w:ascii="宋体" w:hAnsi="宋体" w:eastAsia="宋体" w:cs="宋体"/>
          <w:b/>
          <w:kern w:val="2"/>
          <w:sz w:val="28"/>
          <w:szCs w:val="28"/>
          <w:highlight w:val="none"/>
          <w:lang w:val="en-US" w:eastAsia="zh-CN" w:bidi="ar-SA"/>
        </w:rPr>
      </w:pPr>
    </w:p>
    <w:p w14:paraId="20C31206">
      <w:pPr>
        <w:pStyle w:val="23"/>
        <w:widowControl w:val="0"/>
        <w:numPr>
          <w:ilvl w:val="0"/>
          <w:numId w:val="0"/>
        </w:numPr>
        <w:spacing w:line="360" w:lineRule="auto"/>
        <w:jc w:val="both"/>
        <w:rPr>
          <w:rFonts w:hint="eastAsia" w:ascii="宋体" w:hAnsi="宋体" w:eastAsia="宋体" w:cs="宋体"/>
          <w:b/>
          <w:kern w:val="2"/>
          <w:sz w:val="28"/>
          <w:szCs w:val="28"/>
          <w:highlight w:val="none"/>
          <w:lang w:val="en-US" w:eastAsia="zh-CN" w:bidi="ar-SA"/>
        </w:rPr>
      </w:pPr>
    </w:p>
    <w:p w14:paraId="7B6D2DC6"/>
    <w:sectPr>
      <w:footerReference r:id="rId21" w:type="default"/>
      <w:pgSz w:w="11906" w:h="16838"/>
      <w:pgMar w:top="1134" w:right="1134" w:bottom="1134" w:left="1134" w:header="624" w:footer="62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modern"/>
    <w:pitch w:val="default"/>
    <w:sig w:usb0="E00006FF" w:usb1="420024FF" w:usb2="02000000" w:usb3="00000000" w:csb0="2000019F" w:csb1="00000000"/>
  </w:font>
  <w:font w:name="Arial Narrow">
    <w:altName w:val="Arial"/>
    <w:panose1 w:val="020B06060200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EB337">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8F159">
    <w:pPr>
      <w:pStyle w:val="9"/>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0107B3D">
                          <w:pPr>
                            <w:pStyle w:val="9"/>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lang w:val="en-US" w:eastAsia="zh-CN"/>
                            </w:rPr>
                            <w:t>85</w:t>
                          </w:r>
                          <w:r>
                            <w:t xml:space="preserve"> 页</w:t>
                          </w: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UNtPRAQAAnwMAAA4AAABkcnMvZTJvRG9jLnhtbK1TzY7TMBC+I/EO&#10;lu80SUG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qUoyxQlLb375+ePy68/l&#10;93dWvU4W9QHXdPI+3MGUIYVJ79CCTV9SwoZs6/lqqxoik7RZrZarVQKXVJsTwikergfA+F55y1JQ&#10;c6B3y3aK00eM49H5SOpmXFqdv9XGjNW0UySaI7EUxWE/TGz3vjmTTJp6Au88fOOspzevuaMR58x8&#10;cGRpGo85gDnYz4Fwki7WPHJ2DKAPXR6lRAPDu2MkKplnajx2m/jQu2Wl04ylwXic51MP/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VDbT0QEAAJ8DAAAOAAAAAAAAAAEAIAAAAB8BAABk&#10;cnMvZTJvRG9jLnhtbFBLBQYAAAAABgAGAFkBAABiBQAAAAA=&#10;">
              <v:fill on="f" focussize="0,0"/>
              <v:stroke on="f"/>
              <v:imagedata o:title=""/>
              <o:lock v:ext="edit" aspectratio="f"/>
              <v:textbox inset="0mm,0mm,0mm,0mm" style="mso-fit-shape-to-text:t;">
                <w:txbxContent>
                  <w:p w14:paraId="10107B3D">
                    <w:pPr>
                      <w:pStyle w:val="9"/>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lang w:val="en-US" w:eastAsia="zh-CN"/>
                      </w:rPr>
                      <w:t>85</w:t>
                    </w:r>
                    <w:r>
                      <w:t xml:space="preserve"> 页</w:t>
                    </w:r>
                  </w:p>
                </w:txbxContent>
              </v:textbox>
            </v:rect>
          </w:pict>
        </mc:Fallback>
      </mc:AlternateContent>
    </w:r>
    <w:r>
      <w:rPr>
        <w:rFonts w:hint="eastAsia"/>
        <w:b/>
        <w:bCs/>
        <w:lang w:eastAsia="zh-CN"/>
      </w:rPr>
      <w:t>陕西博之众项目管理有限公司</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3DC5F">
    <w:pPr>
      <w:pStyle w:val="9"/>
      <w:framePr w:wrap="around" w:vAnchor="text" w:hAnchor="margin" w:xAlign="center" w:y="1"/>
      <w:rPr>
        <w:rStyle w:val="19"/>
      </w:rPr>
    </w:pPr>
    <w:r>
      <w:fldChar w:fldCharType="begin"/>
    </w:r>
    <w:r>
      <w:rPr>
        <w:rStyle w:val="19"/>
      </w:rPr>
      <w:instrText xml:space="preserve">PAGE  </w:instrText>
    </w:r>
    <w:r>
      <w:fldChar w:fldCharType="end"/>
    </w:r>
  </w:p>
  <w:p w14:paraId="1950062B">
    <w:pPr>
      <w:pStyle w:val="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28F93">
    <w:pPr>
      <w:pStyle w:val="9"/>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71ED6A2">
                          <w:pPr>
                            <w:pStyle w:val="9"/>
                          </w:pPr>
                          <w:r>
                            <w:t xml:space="preserve">第 </w:t>
                          </w:r>
                          <w:r>
                            <w:fldChar w:fldCharType="begin"/>
                          </w:r>
                          <w:r>
                            <w:instrText xml:space="preserve"> PAGE  \* MERGEFORMAT </w:instrText>
                          </w:r>
                          <w:r>
                            <w:fldChar w:fldCharType="separate"/>
                          </w:r>
                          <w:r>
                            <w:t>75</w:t>
                          </w:r>
                          <w:r>
                            <w:fldChar w:fldCharType="end"/>
                          </w:r>
                          <w:r>
                            <w:t xml:space="preserve"> 页 共</w:t>
                          </w:r>
                          <w:r>
                            <w:rPr>
                              <w:rFonts w:hint="eastAsia"/>
                              <w:lang w:val="en-US" w:eastAsia="zh-CN"/>
                            </w:rPr>
                            <w:t>85</w:t>
                          </w:r>
                          <w:r>
                            <w:t xml:space="preserve"> 页</w:t>
                          </w:r>
                        </w:p>
                      </w:txbxContent>
                    </wps:txbx>
                    <wps:bodyPr vert="horz" wrap="none" lIns="0" tIns="0" rIns="0" bIns="0" anchor="t" upright="0">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lsG+INIBAACfAwAADgAAAAAAAAABACAAAAAfAQAA&#10;ZHJzL2Uyb0RvYy54bWxQSwUGAAAAAAYABgBZAQAAYwUAAAAA&#10;">
              <v:fill on="f" focussize="0,0"/>
              <v:stroke on="f"/>
              <v:imagedata o:title=""/>
              <o:lock v:ext="edit" aspectratio="f"/>
              <v:textbox inset="0mm,0mm,0mm,0mm" style="mso-fit-shape-to-text:t;">
                <w:txbxContent>
                  <w:p w14:paraId="771ED6A2">
                    <w:pPr>
                      <w:pStyle w:val="9"/>
                    </w:pPr>
                    <w:r>
                      <w:t xml:space="preserve">第 </w:t>
                    </w:r>
                    <w:r>
                      <w:fldChar w:fldCharType="begin"/>
                    </w:r>
                    <w:r>
                      <w:instrText xml:space="preserve"> PAGE  \* MERGEFORMAT </w:instrText>
                    </w:r>
                    <w:r>
                      <w:fldChar w:fldCharType="separate"/>
                    </w:r>
                    <w:r>
                      <w:t>75</w:t>
                    </w:r>
                    <w:r>
                      <w:fldChar w:fldCharType="end"/>
                    </w:r>
                    <w:r>
                      <w:t xml:space="preserve"> 页 共</w:t>
                    </w:r>
                    <w:r>
                      <w:rPr>
                        <w:rFonts w:hint="eastAsia"/>
                        <w:lang w:val="en-US" w:eastAsia="zh-CN"/>
                      </w:rPr>
                      <w:t>85</w:t>
                    </w:r>
                    <w:r>
                      <w:t xml:space="preserve"> 页</w:t>
                    </w:r>
                  </w:p>
                </w:txbxContent>
              </v:textbox>
            </v:rect>
          </w:pict>
        </mc:Fallback>
      </mc:AlternateContent>
    </w:r>
    <w:r>
      <w:rPr>
        <w:rFonts w:hint="eastAsia"/>
        <w:b/>
        <w:bCs/>
        <w:lang w:eastAsia="zh-CN"/>
      </w:rPr>
      <w:t>陕西博之众项目管理有限公司</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21624">
    <w:pPr>
      <w:pStyle w:val="9"/>
      <w:framePr w:wrap="around" w:vAnchor="text" w:hAnchor="margin" w:xAlign="center" w:y="1"/>
      <w:rPr>
        <w:rStyle w:val="19"/>
      </w:rPr>
    </w:pPr>
    <w:r>
      <w:fldChar w:fldCharType="begin"/>
    </w:r>
    <w:r>
      <w:rPr>
        <w:rStyle w:val="19"/>
      </w:rPr>
      <w:instrText xml:space="preserve">PAGE  </w:instrText>
    </w:r>
    <w:r>
      <w:fldChar w:fldCharType="end"/>
    </w:r>
  </w:p>
  <w:p w14:paraId="4D2FD3A3">
    <w:pPr>
      <w:pStyle w:val="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34772">
    <w:pPr>
      <w:pStyle w:val="9"/>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9CE1DFD">
                          <w:pPr>
                            <w:pStyle w:val="9"/>
                          </w:pPr>
                          <w:r>
                            <w:t xml:space="preserve">第 </w:t>
                          </w:r>
                          <w:r>
                            <w:fldChar w:fldCharType="begin"/>
                          </w:r>
                          <w:r>
                            <w:instrText xml:space="preserve"> PAGE  \* MERGEFORMAT </w:instrText>
                          </w:r>
                          <w:r>
                            <w:fldChar w:fldCharType="separate"/>
                          </w:r>
                          <w:r>
                            <w:t>76</w:t>
                          </w:r>
                          <w:r>
                            <w:fldChar w:fldCharType="end"/>
                          </w:r>
                          <w:r>
                            <w:t xml:space="preserve"> 页 共</w:t>
                          </w:r>
                          <w:r>
                            <w:rPr>
                              <w:rFonts w:hint="eastAsia"/>
                              <w:lang w:val="en-US" w:eastAsia="zh-CN"/>
                            </w:rPr>
                            <w:t>85</w:t>
                          </w:r>
                          <w:r>
                            <w:t xml:space="preserve"> 页</w:t>
                          </w:r>
                        </w:p>
                      </w:txbxContent>
                    </wps:txbx>
                    <wps:bodyPr vert="horz" wrap="none" lIns="0" tIns="0" rIns="0" bIns="0" anchor="t" upright="0">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eBOhLSAQAAnwMAAA4AAABkcnMvZTJvRG9jLnhtbK1TzY7TMBC+I/EO&#10;lu80SQW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rsolZ05YevPLzx+XX38u&#10;v7+z6k2yqA+4ppP34Q6mDClMeocWbPqSEjZkW89XW9UQmaTNarVcrUpyXFJtTgineLgeAON75S1L&#10;Qc2B3i3bKU4fMY5H5yOpm3Fpdf5WGzNW006RaI7EUhSH/TCx3fvmTDJp6gm88/CNs57evOaORpwz&#10;88GRpWk85gDmYD8Hwkm6WPPI2TGAPnR5lBINDO+Okahknqnx2G3iQ++WlU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h4E6EtIBAACfAwAADgAAAAAAAAABACAAAAAfAQAA&#10;ZHJzL2Uyb0RvYy54bWxQSwUGAAAAAAYABgBZAQAAYwUAAAAA&#10;">
              <v:fill on="f" focussize="0,0"/>
              <v:stroke on="f"/>
              <v:imagedata o:title=""/>
              <o:lock v:ext="edit" aspectratio="f"/>
              <v:textbox inset="0mm,0mm,0mm,0mm" style="mso-fit-shape-to-text:t;">
                <w:txbxContent>
                  <w:p w14:paraId="09CE1DFD">
                    <w:pPr>
                      <w:pStyle w:val="9"/>
                    </w:pPr>
                    <w:r>
                      <w:t xml:space="preserve">第 </w:t>
                    </w:r>
                    <w:r>
                      <w:fldChar w:fldCharType="begin"/>
                    </w:r>
                    <w:r>
                      <w:instrText xml:space="preserve"> PAGE  \* MERGEFORMAT </w:instrText>
                    </w:r>
                    <w:r>
                      <w:fldChar w:fldCharType="separate"/>
                    </w:r>
                    <w:r>
                      <w:t>76</w:t>
                    </w:r>
                    <w:r>
                      <w:fldChar w:fldCharType="end"/>
                    </w:r>
                    <w:r>
                      <w:t xml:space="preserve"> 页 共</w:t>
                    </w:r>
                    <w:r>
                      <w:rPr>
                        <w:rFonts w:hint="eastAsia"/>
                        <w:lang w:val="en-US" w:eastAsia="zh-CN"/>
                      </w:rPr>
                      <w:t>85</w:t>
                    </w:r>
                    <w:r>
                      <w:t xml:space="preserve"> 页</w:t>
                    </w:r>
                  </w:p>
                </w:txbxContent>
              </v:textbox>
            </v:rect>
          </w:pict>
        </mc:Fallback>
      </mc:AlternateContent>
    </w:r>
    <w:r>
      <w:rPr>
        <w:rFonts w:hint="eastAsia"/>
        <w:b/>
        <w:bCs/>
        <w:lang w:eastAsia="zh-CN"/>
      </w:rPr>
      <w:t>陕西博之众项目管理有限公司</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E0677">
    <w:pPr>
      <w:pStyle w:val="9"/>
      <w:framePr w:wrap="around" w:vAnchor="text" w:hAnchor="margin" w:xAlign="center" w:y="1"/>
      <w:rPr>
        <w:rStyle w:val="19"/>
      </w:rPr>
    </w:pPr>
    <w:r>
      <w:fldChar w:fldCharType="begin"/>
    </w:r>
    <w:r>
      <w:rPr>
        <w:rStyle w:val="19"/>
      </w:rPr>
      <w:instrText xml:space="preserve">PAGE  </w:instrText>
    </w:r>
    <w:r>
      <w:fldChar w:fldCharType="end"/>
    </w:r>
  </w:p>
  <w:p w14:paraId="5314FE43">
    <w:pPr>
      <w:pStyle w:val="9"/>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7DF9C">
    <w:pPr>
      <w:pStyle w:val="9"/>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8B1F918">
                          <w:pPr>
                            <w:pStyle w:val="9"/>
                          </w:pPr>
                          <w:r>
                            <w:t xml:space="preserve">第 </w:t>
                          </w:r>
                          <w:r>
                            <w:fldChar w:fldCharType="begin"/>
                          </w:r>
                          <w:r>
                            <w:instrText xml:space="preserve"> PAGE  \* MERGEFORMAT </w:instrText>
                          </w:r>
                          <w:r>
                            <w:fldChar w:fldCharType="separate"/>
                          </w:r>
                          <w:r>
                            <w:t>84</w:t>
                          </w:r>
                          <w:r>
                            <w:fldChar w:fldCharType="end"/>
                          </w:r>
                          <w:r>
                            <w:t xml:space="preserve"> 页 共 </w:t>
                          </w:r>
                          <w:r>
                            <w:rPr>
                              <w:rFonts w:hint="eastAsia"/>
                              <w:lang w:val="en-US" w:eastAsia="zh-CN"/>
                            </w:rPr>
                            <w:t>85</w:t>
                          </w:r>
                          <w:r>
                            <w:t xml:space="preserve"> 页</w:t>
                          </w:r>
                        </w:p>
                      </w:txbxContent>
                    </wps:txbx>
                    <wps:bodyPr vert="horz" wrap="none" lIns="0" tIns="0" rIns="0" bIns="0" anchor="t" upright="0">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toBJ/TAQAAnwMAAA4AAAAAAAAAAQAgAAAAHwEA&#10;AGRycy9lMm9Eb2MueG1sUEsFBgAAAAAGAAYAWQEAAGQFAAAAAA==&#10;">
              <v:fill on="f" focussize="0,0"/>
              <v:stroke on="f"/>
              <v:imagedata o:title=""/>
              <o:lock v:ext="edit" aspectratio="f"/>
              <v:textbox inset="0mm,0mm,0mm,0mm" style="mso-fit-shape-to-text:t;">
                <w:txbxContent>
                  <w:p w14:paraId="08B1F918">
                    <w:pPr>
                      <w:pStyle w:val="9"/>
                    </w:pPr>
                    <w:r>
                      <w:t xml:space="preserve">第 </w:t>
                    </w:r>
                    <w:r>
                      <w:fldChar w:fldCharType="begin"/>
                    </w:r>
                    <w:r>
                      <w:instrText xml:space="preserve"> PAGE  \* MERGEFORMAT </w:instrText>
                    </w:r>
                    <w:r>
                      <w:fldChar w:fldCharType="separate"/>
                    </w:r>
                    <w:r>
                      <w:t>84</w:t>
                    </w:r>
                    <w:r>
                      <w:fldChar w:fldCharType="end"/>
                    </w:r>
                    <w:r>
                      <w:t xml:space="preserve"> 页 共 </w:t>
                    </w:r>
                    <w:r>
                      <w:rPr>
                        <w:rFonts w:hint="eastAsia"/>
                        <w:lang w:val="en-US" w:eastAsia="zh-CN"/>
                      </w:rPr>
                      <w:t>85</w:t>
                    </w:r>
                    <w:r>
                      <w:t xml:space="preserve"> 页</w:t>
                    </w:r>
                  </w:p>
                </w:txbxContent>
              </v:textbox>
            </v:rect>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9F50E1">
                          <w:pPr>
                            <w:pStyle w:val="9"/>
                          </w:pP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zXN59IBAACeAwAADgAAAAAAAAABACAAAAAfAQAA&#10;ZHJzL2Uyb0RvYy54bWxQSwUGAAAAAAYABgBZAQAAYwUAAAAA&#10;">
              <v:fill on="f" focussize="0,0"/>
              <v:stroke on="f"/>
              <v:imagedata o:title=""/>
              <o:lock v:ext="edit" aspectratio="f"/>
              <v:textbox inset="0mm,0mm,0mm,0mm" style="mso-fit-shape-to-text:t;">
                <w:txbxContent>
                  <w:p w14:paraId="7C9F50E1">
                    <w:pPr>
                      <w:pStyle w:val="9"/>
                    </w:pPr>
                  </w:p>
                </w:txbxContent>
              </v:textbox>
            </v:rect>
          </w:pict>
        </mc:Fallback>
      </mc:AlternateContent>
    </w:r>
    <w:r>
      <w:rPr>
        <w:rFonts w:hint="eastAsia"/>
        <w:b/>
        <w:bCs/>
        <w:lang w:eastAsia="zh-CN"/>
      </w:rPr>
      <w:t>陕西博之众项目管理有限公司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0ACF">
    <w:pPr>
      <w:pStyle w:val="9"/>
      <w:rPr>
        <w:b/>
        <w:bCs/>
        <w:i/>
        <w:iCs/>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B8218F">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85</w:t>
                          </w:r>
                          <w:r>
                            <w:t xml:space="preserve"> 页</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07B8218F">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85</w:t>
                    </w:r>
                    <w:r>
                      <w:t xml:space="preserve"> 页</w:t>
                    </w:r>
                  </w:p>
                </w:txbxContent>
              </v:textbox>
            </v:rect>
          </w:pict>
        </mc:Fallback>
      </mc:AlternateContent>
    </w:r>
    <w:r>
      <w:rPr>
        <w:rFonts w:hint="eastAsia"/>
        <w:b/>
        <w:bCs/>
        <w:i/>
        <w:iCs/>
        <w:lang w:eastAsia="zh-CN"/>
      </w:rPr>
      <w:t>陕西博之众项目管理有限公司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4070A">
    <w:pPr>
      <w:pStyle w:val="9"/>
      <w:framePr w:wrap="around" w:vAnchor="text" w:hAnchor="margin" w:xAlign="center" w:y="1"/>
      <w:rPr>
        <w:rStyle w:val="19"/>
      </w:rPr>
    </w:pPr>
    <w:r>
      <w:fldChar w:fldCharType="begin"/>
    </w:r>
    <w:r>
      <w:rPr>
        <w:rStyle w:val="19"/>
      </w:rPr>
      <w:instrText xml:space="preserve">PAGE  </w:instrText>
    </w:r>
    <w:r>
      <w:fldChar w:fldCharType="end"/>
    </w:r>
  </w:p>
  <w:p w14:paraId="22607C99">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7EFA4">
    <w:pPr>
      <w:pStyle w:val="9"/>
      <w:framePr w:wrap="around" w:vAnchor="text" w:hAnchor="margin" w:xAlign="center" w:y="1"/>
      <w:rPr>
        <w:rStyle w:val="19"/>
      </w:rPr>
    </w:pPr>
    <w:r>
      <w:fldChar w:fldCharType="begin"/>
    </w:r>
    <w:r>
      <w:rPr>
        <w:rStyle w:val="19"/>
      </w:rPr>
      <w:instrText xml:space="preserve">PAGE  </w:instrText>
    </w:r>
    <w:r>
      <w:fldChar w:fldCharType="end"/>
    </w:r>
  </w:p>
  <w:p w14:paraId="57B954CE">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B9E3A">
    <w:pPr>
      <w:pStyle w:val="9"/>
      <w:framePr w:wrap="around" w:vAnchor="text" w:hAnchor="margin" w:xAlign="center" w:y="1"/>
      <w:rPr>
        <w:rStyle w:val="19"/>
      </w:rPr>
    </w:pPr>
    <w:r>
      <w:fldChar w:fldCharType="begin"/>
    </w:r>
    <w:r>
      <w:rPr>
        <w:rStyle w:val="19"/>
      </w:rPr>
      <w:instrText xml:space="preserve">PAGE  </w:instrText>
    </w:r>
    <w:r>
      <w:fldChar w:fldCharType="end"/>
    </w:r>
  </w:p>
  <w:p w14:paraId="2AA70277">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D9657">
    <w:pPr>
      <w:pStyle w:val="9"/>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6247088">
                          <w:pPr>
                            <w:pStyle w:val="9"/>
                          </w:pPr>
                          <w:r>
                            <w:t xml:space="preserve">第 </w:t>
                          </w:r>
                          <w:r>
                            <w:fldChar w:fldCharType="begin"/>
                          </w:r>
                          <w:r>
                            <w:instrText xml:space="preserve"> PAGE  \* MERGEFORMAT </w:instrText>
                          </w:r>
                          <w:r>
                            <w:fldChar w:fldCharType="separate"/>
                          </w:r>
                          <w:r>
                            <w:t>63</w:t>
                          </w:r>
                          <w:r>
                            <w:fldChar w:fldCharType="end"/>
                          </w:r>
                          <w:r>
                            <w:t xml:space="preserve"> 页 共 </w:t>
                          </w:r>
                          <w:r>
                            <w:rPr>
                              <w:rFonts w:hint="eastAsia"/>
                              <w:lang w:val="en-US" w:eastAsia="zh-CN"/>
                            </w:rPr>
                            <w:t>85</w:t>
                          </w:r>
                          <w:r>
                            <w:t xml:space="preserve"> 页</w:t>
                          </w:r>
                        </w:p>
                      </w:txbxContent>
                    </wps:txbx>
                    <wps:bodyPr vert="horz" wrap="none" lIns="0" tIns="0" rIns="0" bIns="0" anchor="t"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5B20vtIBAACfAwAADgAAAAAAAAABACAAAAAfAQAA&#10;ZHJzL2Uyb0RvYy54bWxQSwUGAAAAAAYABgBZAQAAYwUAAAAA&#10;">
              <v:fill on="f" focussize="0,0"/>
              <v:stroke on="f"/>
              <v:imagedata o:title=""/>
              <o:lock v:ext="edit" aspectratio="f"/>
              <v:textbox inset="0mm,0mm,0mm,0mm" style="mso-fit-shape-to-text:t;">
                <w:txbxContent>
                  <w:p w14:paraId="16247088">
                    <w:pPr>
                      <w:pStyle w:val="9"/>
                    </w:pPr>
                    <w:r>
                      <w:t xml:space="preserve">第 </w:t>
                    </w:r>
                    <w:r>
                      <w:fldChar w:fldCharType="begin"/>
                    </w:r>
                    <w:r>
                      <w:instrText xml:space="preserve"> PAGE  \* MERGEFORMAT </w:instrText>
                    </w:r>
                    <w:r>
                      <w:fldChar w:fldCharType="separate"/>
                    </w:r>
                    <w:r>
                      <w:t>63</w:t>
                    </w:r>
                    <w:r>
                      <w:fldChar w:fldCharType="end"/>
                    </w:r>
                    <w:r>
                      <w:t xml:space="preserve"> 页 共 </w:t>
                    </w:r>
                    <w:r>
                      <w:rPr>
                        <w:rFonts w:hint="eastAsia"/>
                        <w:lang w:val="en-US" w:eastAsia="zh-CN"/>
                      </w:rPr>
                      <w:t>85</w:t>
                    </w:r>
                    <w:r>
                      <w:t xml:space="preserve"> 页</w:t>
                    </w:r>
                  </w:p>
                </w:txbxContent>
              </v:textbox>
            </v:rect>
          </w:pict>
        </mc:Fallback>
      </mc:AlternateContent>
    </w:r>
    <w:r>
      <w:rPr>
        <w:rFonts w:hint="eastAsia"/>
        <w:b/>
        <w:bCs/>
        <w:lang w:eastAsia="zh-CN"/>
      </w:rPr>
      <w:t>陕西博之众项目管理有限公司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F383">
    <w:pPr>
      <w:pStyle w:val="9"/>
      <w:framePr w:wrap="around" w:vAnchor="text" w:hAnchor="margin" w:xAlign="center" w:y="1"/>
      <w:rPr>
        <w:rStyle w:val="19"/>
      </w:rPr>
    </w:pPr>
    <w:r>
      <w:fldChar w:fldCharType="begin"/>
    </w:r>
    <w:r>
      <w:rPr>
        <w:rStyle w:val="19"/>
      </w:rPr>
      <w:instrText xml:space="preserve">PAGE  </w:instrText>
    </w:r>
    <w:r>
      <w:fldChar w:fldCharType="end"/>
    </w:r>
  </w:p>
  <w:p w14:paraId="50B1E120">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91DF4">
    <w:pPr>
      <w:pStyle w:val="9"/>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687C6C">
                          <w:pPr>
                            <w:pStyle w:val="9"/>
                          </w:pPr>
                          <w:r>
                            <w:t xml:space="preserve">第 </w:t>
                          </w:r>
                          <w:r>
                            <w:fldChar w:fldCharType="begin"/>
                          </w:r>
                          <w:r>
                            <w:instrText xml:space="preserve"> PAGE  \* MERGEFORMAT </w:instrText>
                          </w:r>
                          <w:r>
                            <w:fldChar w:fldCharType="separate"/>
                          </w:r>
                          <w:r>
                            <w:t>65</w:t>
                          </w:r>
                          <w:r>
                            <w:fldChar w:fldCharType="end"/>
                          </w:r>
                          <w:r>
                            <w:t xml:space="preserve"> 页 共 </w:t>
                          </w:r>
                          <w:r>
                            <w:rPr>
                              <w:rFonts w:hint="eastAsia"/>
                              <w:lang w:val="en-US" w:eastAsia="zh-CN"/>
                            </w:rPr>
                            <w:t>85</w:t>
                          </w:r>
                          <w:r>
                            <w:t xml:space="preserve"> 页</w:t>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j0ijPTAQAAnwMAAA4AAAAAAAAAAQAgAAAAHwEA&#10;AGRycy9lMm9Eb2MueG1sUEsFBgAAAAAGAAYAWQEAAGQFAAAAAA==&#10;">
              <v:fill on="f" focussize="0,0"/>
              <v:stroke on="f"/>
              <v:imagedata o:title=""/>
              <o:lock v:ext="edit" aspectratio="f"/>
              <v:textbox inset="0mm,0mm,0mm,0mm" style="mso-fit-shape-to-text:t;">
                <w:txbxContent>
                  <w:p w14:paraId="7C687C6C">
                    <w:pPr>
                      <w:pStyle w:val="9"/>
                    </w:pPr>
                    <w:r>
                      <w:t xml:space="preserve">第 </w:t>
                    </w:r>
                    <w:r>
                      <w:fldChar w:fldCharType="begin"/>
                    </w:r>
                    <w:r>
                      <w:instrText xml:space="preserve"> PAGE  \* MERGEFORMAT </w:instrText>
                    </w:r>
                    <w:r>
                      <w:fldChar w:fldCharType="separate"/>
                    </w:r>
                    <w:r>
                      <w:t>65</w:t>
                    </w:r>
                    <w:r>
                      <w:fldChar w:fldCharType="end"/>
                    </w:r>
                    <w:r>
                      <w:t xml:space="preserve"> 页 共 </w:t>
                    </w:r>
                    <w:r>
                      <w:rPr>
                        <w:rFonts w:hint="eastAsia"/>
                        <w:lang w:val="en-US" w:eastAsia="zh-CN"/>
                      </w:rPr>
                      <w:t>85</w:t>
                    </w:r>
                    <w:r>
                      <w:t xml:space="preserve"> 页</w:t>
                    </w:r>
                  </w:p>
                </w:txbxContent>
              </v:textbox>
            </v:rect>
          </w:pict>
        </mc:Fallback>
      </mc:AlternateContent>
    </w:r>
    <w:r>
      <w:rPr>
        <w:rFonts w:hint="eastAsia"/>
        <w:b/>
        <w:bCs/>
        <w:lang w:eastAsia="zh-CN"/>
      </w:rPr>
      <w:t>陕西博之众项目管理有限公司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575AB">
    <w:pPr>
      <w:pStyle w:val="9"/>
      <w:framePr w:wrap="around" w:vAnchor="text" w:hAnchor="margin" w:xAlign="center" w:y="1"/>
      <w:rPr>
        <w:rStyle w:val="19"/>
      </w:rPr>
    </w:pPr>
    <w:r>
      <w:fldChar w:fldCharType="begin"/>
    </w:r>
    <w:r>
      <w:rPr>
        <w:rStyle w:val="19"/>
      </w:rPr>
      <w:instrText xml:space="preserve">PAGE  </w:instrText>
    </w:r>
    <w:r>
      <w:fldChar w:fldCharType="end"/>
    </w:r>
  </w:p>
  <w:p w14:paraId="0FA0E3B2">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A7582">
    <w:pPr>
      <w:pStyle w:val="10"/>
      <w:pBdr>
        <w:bottom w:val="none" w:color="auto" w:sz="0" w:space="1"/>
      </w:pBdr>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E0D7A">
    <w:pPr>
      <w:pStyle w:val="10"/>
      <w:pBdr>
        <w:bottom w:val="single" w:color="auto" w:sz="4" w:space="1"/>
      </w:pBdr>
      <w:jc w:val="right"/>
      <w:rPr>
        <w:rFonts w:hint="default"/>
        <w:lang w:val="en-US" w:eastAsia="zh-CN"/>
      </w:rPr>
    </w:pPr>
    <w:r>
      <w:rPr>
        <w:rFonts w:hint="eastAsia" w:ascii="宋体" w:hAnsi="宋体" w:cs="宋体"/>
        <w:b/>
        <w:bCs/>
        <w:i/>
        <w:iCs/>
        <w:color w:val="auto"/>
        <w:sz w:val="18"/>
        <w:szCs w:val="18"/>
        <w:highlight w:val="none"/>
        <w:lang w:val="zh-CN" w:eastAsia="zh-CN"/>
      </w:rPr>
      <w:t>购买社会中介机构参与政府投资类项目审计框架协议采购项目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B093D">
    <w:pPr>
      <w:pStyle w:val="10"/>
      <w:pBdr>
        <w:bottom w:val="single" w:color="auto" w:sz="4" w:space="1"/>
      </w:pBdr>
      <w:jc w:val="right"/>
      <w:rPr>
        <w:rFonts w:hint="default"/>
        <w:lang w:val="en-US" w:eastAsia="zh-CN"/>
      </w:rPr>
    </w:pPr>
    <w:r>
      <w:rPr>
        <w:rFonts w:hint="eastAsia" w:ascii="宋体" w:hAnsi="宋体" w:cs="宋体"/>
        <w:b/>
        <w:bCs/>
        <w:i/>
        <w:iCs/>
        <w:color w:val="auto"/>
        <w:sz w:val="18"/>
        <w:szCs w:val="18"/>
        <w:highlight w:val="none"/>
        <w:lang w:val="zh-CN" w:eastAsia="zh-CN"/>
      </w:rPr>
      <w:t>购买社会中介机构参与政府投资类项目审计框架协议采购项目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0"/>
      <w:numFmt w:val="chineseCounting"/>
      <w:suff w:val="nothing"/>
      <w:lvlText w:val="%1、"/>
      <w:lvlJc w:val="left"/>
      <w:rPr>
        <w:rFonts w:hint="eastAsia"/>
      </w:rPr>
    </w:lvl>
  </w:abstractNum>
  <w:abstractNum w:abstractNumId="1">
    <w:nsid w:val="00000001"/>
    <w:multiLevelType w:val="singleLevel"/>
    <w:tmpl w:val="00000001"/>
    <w:lvl w:ilvl="0" w:tentative="0">
      <w:start w:val="4"/>
      <w:numFmt w:val="chineseCounting"/>
      <w:suff w:val="space"/>
      <w:lvlText w:val="第%1部分"/>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4"/>
    <w:multiLevelType w:val="singleLevel"/>
    <w:tmpl w:val="00000004"/>
    <w:lvl w:ilvl="0" w:tentative="0">
      <w:start w:val="8"/>
      <w:numFmt w:val="chineseCounting"/>
      <w:suff w:val="nothing"/>
      <w:lvlText w:val="%1、"/>
      <w:lvlJc w:val="left"/>
      <w:rPr>
        <w:rFonts w:hint="eastAsia"/>
      </w:rPr>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6"/>
    <w:multiLevelType w:val="singleLevel"/>
    <w:tmpl w:val="00000006"/>
    <w:lvl w:ilvl="0" w:tentative="0">
      <w:start w:val="1"/>
      <w:numFmt w:val="decimal"/>
      <w:suff w:val="nothing"/>
      <w:lvlText w:val="（%1）"/>
      <w:lvlJc w:val="left"/>
    </w:lvl>
  </w:abstractNum>
  <w:abstractNum w:abstractNumId="6">
    <w:nsid w:val="00000007"/>
    <w:multiLevelType w:val="singleLevel"/>
    <w:tmpl w:val="00000007"/>
    <w:lvl w:ilvl="0" w:tentative="0">
      <w:start w:val="2"/>
      <w:numFmt w:val="decimal"/>
      <w:suff w:val="nothing"/>
      <w:lvlText w:val="（%1）"/>
      <w:lvlJc w:val="left"/>
    </w:lvl>
  </w:abstractNum>
  <w:num w:numId="1">
    <w:abstractNumId w:val="5"/>
  </w:num>
  <w:num w:numId="2">
    <w:abstractNumId w:val="0"/>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63496"/>
    <w:rsid w:val="19D75138"/>
    <w:rsid w:val="2322550C"/>
    <w:rsid w:val="27BF7777"/>
    <w:rsid w:val="297445E7"/>
    <w:rsid w:val="2BAD4FC3"/>
    <w:rsid w:val="31A35A6A"/>
    <w:rsid w:val="3D141F11"/>
    <w:rsid w:val="407C79A6"/>
    <w:rsid w:val="55D818D6"/>
    <w:rsid w:val="62A274F4"/>
    <w:rsid w:val="63B03E93"/>
    <w:rsid w:val="64AA08E2"/>
    <w:rsid w:val="651D2E62"/>
    <w:rsid w:val="657B4C5B"/>
    <w:rsid w:val="6B811C71"/>
    <w:rsid w:val="6CF21078"/>
    <w:rsid w:val="6DF80910"/>
    <w:rsid w:val="6F6F69B0"/>
    <w:rsid w:val="71BE01E1"/>
    <w:rsid w:val="724C2FD8"/>
    <w:rsid w:val="734819F2"/>
    <w:rsid w:val="7D3A3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ahoma" w:hAnsi="Tahoma"/>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18">
    <w:name w:val="Default Paragraph Font"/>
    <w:qFormat/>
    <w:uiPriority w:val="0"/>
  </w:style>
  <w:style w:type="table" w:default="1" w:styleId="16">
    <w:name w:val="Normal Table"/>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56" w:afterLines="50" w:line="360" w:lineRule="auto"/>
    </w:pPr>
    <w:rPr>
      <w:rFonts w:ascii="宋体" w:hAnsi="宋体"/>
      <w:color w:val="000000"/>
      <w:sz w:val="24"/>
    </w:rPr>
  </w:style>
  <w:style w:type="paragraph" w:styleId="5">
    <w:name w:val="Normal Indent"/>
    <w:basedOn w:val="1"/>
    <w:qFormat/>
    <w:uiPriority w:val="0"/>
    <w:pPr>
      <w:ind w:firstLine="420"/>
    </w:pPr>
  </w:style>
  <w:style w:type="paragraph" w:styleId="6">
    <w:name w:val="toa heading"/>
    <w:basedOn w:val="1"/>
    <w:next w:val="1"/>
    <w:qFormat/>
    <w:uiPriority w:val="99"/>
    <w:pPr>
      <w:spacing w:before="120"/>
    </w:pPr>
    <w:rPr>
      <w:rFonts w:ascii="Cambria" w:hAnsi="Cambria"/>
      <w:sz w:val="24"/>
    </w:rPr>
  </w:style>
  <w:style w:type="paragraph" w:styleId="7">
    <w:name w:val="index 4"/>
    <w:basedOn w:val="1"/>
    <w:next w:val="1"/>
    <w:qFormat/>
    <w:uiPriority w:val="99"/>
    <w:pPr>
      <w:ind w:left="428" w:firstLine="140"/>
    </w:pPr>
  </w:style>
  <w:style w:type="paragraph" w:styleId="8">
    <w:name w:val="Plain Text"/>
    <w:basedOn w:val="1"/>
    <w:qFormat/>
    <w:uiPriority w:val="0"/>
    <w:rPr>
      <w:rFonts w:ascii="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widowControl/>
      <w:spacing w:beforeAutospacing="1" w:afterAutospacing="1"/>
      <w:jc w:val="left"/>
    </w:pPr>
    <w:rPr>
      <w:rFonts w:ascii="宋体" w:hAnsi="宋体"/>
      <w:kern w:val="0"/>
      <w:sz w:val="24"/>
    </w:rPr>
  </w:style>
  <w:style w:type="paragraph" w:styleId="14">
    <w:name w:val="Title"/>
    <w:basedOn w:val="1"/>
    <w:next w:val="1"/>
    <w:qFormat/>
    <w:uiPriority w:val="0"/>
    <w:pPr>
      <w:spacing w:before="240" w:after="60"/>
      <w:jc w:val="center"/>
      <w:outlineLvl w:val="0"/>
    </w:pPr>
    <w:rPr>
      <w:rFonts w:ascii="Arial" w:hAnsi="Arial" w:cs="Arial"/>
      <w:b/>
      <w:bCs/>
      <w:sz w:val="32"/>
      <w:szCs w:val="32"/>
    </w:rPr>
  </w:style>
  <w:style w:type="paragraph" w:styleId="15">
    <w:name w:val="Body Text First Indent"/>
    <w:basedOn w:val="2"/>
    <w:qFormat/>
    <w:uiPriority w:val="0"/>
    <w:pPr>
      <w:adjustRightInd w:val="0"/>
      <w:spacing w:after="120" w:line="312" w:lineRule="atLeast"/>
      <w:ind w:firstLine="420"/>
      <w:textAlignment w:val="baseline"/>
    </w:pPr>
    <w:rPr>
      <w:color w:val="auto"/>
      <w:kern w:val="0"/>
      <w:sz w:val="21"/>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qFormat/>
    <w:uiPriority w:val="0"/>
    <w:rPr>
      <w:color w:val="0000FF"/>
      <w:u w:val="single"/>
    </w:rPr>
  </w:style>
  <w:style w:type="paragraph" w:styleId="21">
    <w:name w:val="List Paragraph"/>
    <w:basedOn w:val="1"/>
    <w:qFormat/>
    <w:uiPriority w:val="1"/>
    <w:pPr>
      <w:ind w:left="220" w:firstLine="420"/>
    </w:pPr>
    <w:rPr>
      <w:rFonts w:ascii="宋体" w:hAnsi="宋体" w:eastAsia="宋体" w:cs="宋体"/>
      <w:lang w:val="zh-CN" w:eastAsia="zh-CN" w:bidi="zh-CN"/>
    </w:rPr>
  </w:style>
  <w:style w:type="paragraph" w:customStyle="1" w:styleId="22">
    <w:name w:val="正文（缩进）"/>
    <w:basedOn w:val="1"/>
    <w:qFormat/>
    <w:uiPriority w:val="0"/>
    <w:pPr>
      <w:spacing w:before="156" w:after="156" w:line="360" w:lineRule="auto"/>
      <w:ind w:firstLine="480" w:firstLineChars="200"/>
    </w:pPr>
    <w:rPr>
      <w:rFonts w:ascii="Calibri" w:hAnsi="Calibri" w:eastAsia="宋体" w:cs="Times New Roman"/>
      <w:szCs w:val="21"/>
    </w:rPr>
  </w:style>
  <w:style w:type="paragraph" w:customStyle="1" w:styleId="2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5">
    <w:name w:val="p15"/>
    <w:basedOn w:val="1"/>
    <w:qFormat/>
    <w:uiPriority w:val="99"/>
    <w:pPr>
      <w:widowControl/>
    </w:pPr>
    <w:rPr>
      <w:kern w:val="0"/>
      <w:sz w:val="21"/>
      <w:szCs w:val="21"/>
    </w:rPr>
  </w:style>
  <w:style w:type="paragraph" w:customStyle="1" w:styleId="26">
    <w:name w:val="正文缩进1"/>
    <w:basedOn w:val="1"/>
    <w:qFormat/>
    <w:uiPriority w:val="0"/>
    <w:pPr>
      <w:ind w:firstLine="420" w:firstLineChars="200"/>
    </w:pPr>
  </w:style>
  <w:style w:type="paragraph" w:customStyle="1" w:styleId="27">
    <w:name w:val="WPSOffice手动目录 1"/>
    <w:qFormat/>
    <w:uiPriority w:val="0"/>
    <w:pPr>
      <w:ind w:leftChars="0"/>
    </w:pPr>
    <w:rPr>
      <w:rFonts w:ascii="Calibri" w:hAnsi="Calibri" w:eastAsia="宋体" w:cs="宋体"/>
      <w:sz w:val="20"/>
      <w:szCs w:val="20"/>
    </w:rPr>
  </w:style>
  <w:style w:type="paragraph" w:customStyle="1" w:styleId="28">
    <w:name w:val="WPSOffice手动目录 2"/>
    <w:qFormat/>
    <w:uiPriority w:val="0"/>
    <w:pPr>
      <w:ind w:leftChars="200"/>
    </w:pPr>
    <w:rPr>
      <w:rFonts w:ascii="Calibri" w:hAnsi="Calibri" w:eastAsia="宋体" w:cs="宋体"/>
      <w:sz w:val="20"/>
      <w:szCs w:val="20"/>
    </w:rPr>
  </w:style>
  <w:style w:type="paragraph" w:customStyle="1" w:styleId="29">
    <w:name w:val="null3"/>
    <w:qFormat/>
    <w:uiPriority w:val="0"/>
    <w:rPr>
      <w:rFonts w:hint="eastAsia" w:ascii="Calibri" w:hAnsi="Calibri" w:eastAsia="宋体" w:cs="黑体"/>
      <w:lang w:val="en-US" w:eastAsia="zh-CN" w:bidi="ar-SA"/>
    </w:rPr>
  </w:style>
  <w:style w:type="paragraph" w:customStyle="1" w:styleId="30">
    <w:name w:val="Table Text"/>
    <w:basedOn w:val="1"/>
    <w:qFormat/>
    <w:uiPriority w:val="0"/>
    <w:rPr>
      <w:rFonts w:ascii="宋体" w:hAnsi="宋体" w:eastAsia="宋体" w:cs="宋体"/>
      <w:sz w:val="29"/>
      <w:szCs w:val="29"/>
      <w:lang w:val="en-US" w:eastAsia="en-US" w:bidi="ar-SA"/>
    </w:rPr>
  </w:style>
  <w:style w:type="table" w:customStyle="1" w:styleId="31">
    <w:name w:val="Table Normal"/>
    <w:qFormat/>
    <w:uiPriority w:val="0"/>
    <w:tblPr>
      <w:tblCellMar>
        <w:top w:w="0" w:type="dxa"/>
        <w:left w:w="0" w:type="dxa"/>
        <w:bottom w:w="0" w:type="dxa"/>
        <w:right w:w="0" w:type="dxa"/>
      </w:tblCellMar>
    </w:tblPr>
  </w:style>
  <w:style w:type="paragraph" w:customStyle="1" w:styleId="32">
    <w:name w:val="Char1"/>
    <w:basedOn w:val="1"/>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2761</Words>
  <Characters>3006</Characters>
  <Paragraphs>2082</Paragraphs>
  <TotalTime>1</TotalTime>
  <ScaleCrop>false</ScaleCrop>
  <LinksUpToDate>false</LinksUpToDate>
  <CharactersWithSpaces>3103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2022-06-09T07:52:00Z</dcterms:created>
  <dc:creator>Administrator</dc:creator>
  <cp:lastModifiedBy>孙辰宇</cp:lastModifiedBy>
  <cp:lastPrinted>2025-08-04T02:43:00Z</cp:lastPrinted>
  <dcterms:modified xsi:type="dcterms:W3CDTF">2025-08-19T03:12:57Z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f41627b2684b4dc98ccbf1f0c999a6a4_23</vt:lpwstr>
  </property>
  <property fmtid="{D5CDD505-2E9C-101B-9397-08002B2CF9AE}" pid="4" name="KSOTemplateDocerSaveRecord">
    <vt:lpwstr>eyJoZGlkIjoiNWJiMzJlNzgxNmFlMjY0ZDRmZTYwOGIyZWY1NmRlNWYiLCJ1c2VySWQiOiI0NjIwMzMyNDgifQ==</vt:lpwstr>
  </property>
</Properties>
</file>