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06"/>
        <w:gridCol w:w="7172"/>
      </w:tblGrid>
      <w:tr w:rsidR="005521AD" w:rsidRPr="005521AD" w14:paraId="766C492E" w14:textId="77777777" w:rsidTr="005521AD">
        <w:tc>
          <w:tcPr>
            <w:tcW w:w="428" w:type="dxa"/>
          </w:tcPr>
          <w:p w14:paraId="0BBB6AE6" w14:textId="77777777" w:rsidR="005521AD" w:rsidRPr="005521AD" w:rsidRDefault="005521AD" w:rsidP="005521AD">
            <w:pPr>
              <w:spacing w:line="360" w:lineRule="auto"/>
              <w:ind w:leftChars="-49" w:left="-2" w:hangingChars="42" w:hanging="101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06" w:type="dxa"/>
          </w:tcPr>
          <w:p w14:paraId="3000A996" w14:textId="77777777" w:rsidR="005521AD" w:rsidRPr="005521AD" w:rsidRDefault="005521AD" w:rsidP="005521AD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仿宋_GB2312"/>
                <w:kern w:val="0"/>
                <w:sz w:val="24"/>
                <w:szCs w:val="24"/>
                <w:lang w:eastAsia="zh-Hans"/>
              </w:rPr>
              <w:t>参数性质</w:t>
            </w:r>
          </w:p>
        </w:tc>
        <w:tc>
          <w:tcPr>
            <w:tcW w:w="7172" w:type="dxa"/>
          </w:tcPr>
          <w:p w14:paraId="2476A387" w14:textId="77777777" w:rsidR="005521AD" w:rsidRPr="005521AD" w:rsidRDefault="005521AD" w:rsidP="005521AD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仿宋_GB2312"/>
                <w:kern w:val="0"/>
                <w:sz w:val="24"/>
                <w:szCs w:val="24"/>
                <w:lang w:eastAsia="zh-Hans"/>
              </w:rPr>
              <w:t>技术参数与性能指标</w:t>
            </w:r>
          </w:p>
        </w:tc>
      </w:tr>
      <w:tr w:rsidR="005521AD" w:rsidRPr="005521AD" w14:paraId="6C74BAB3" w14:textId="77777777" w:rsidTr="005521AD">
        <w:tc>
          <w:tcPr>
            <w:tcW w:w="428" w:type="dxa"/>
          </w:tcPr>
          <w:p w14:paraId="3340736E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4A991768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6E23BF74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521AD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  <w:lang w:eastAsia="zh-Hans"/>
              </w:rPr>
              <w:t>（一）展馆置景要求</w:t>
            </w:r>
          </w:p>
        </w:tc>
      </w:tr>
      <w:tr w:rsidR="005521AD" w:rsidRPr="005521AD" w14:paraId="026B173E" w14:textId="77777777" w:rsidTr="005521AD">
        <w:tc>
          <w:tcPr>
            <w:tcW w:w="428" w:type="dxa"/>
          </w:tcPr>
          <w:p w14:paraId="552B6514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7CD19A7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01EA34A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1、总体要求</w:t>
            </w:r>
          </w:p>
        </w:tc>
      </w:tr>
      <w:tr w:rsidR="005521AD" w:rsidRPr="005521AD" w14:paraId="33A48EDA" w14:textId="77777777" w:rsidTr="005521AD">
        <w:tc>
          <w:tcPr>
            <w:tcW w:w="428" w:type="dxa"/>
          </w:tcPr>
          <w:p w14:paraId="61675254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53CE522F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2D33B49C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1）展馆所有制景材料防火等级必须达到防火要求，禁止使用苯板类、发泡类及未经过防火处理的板材钢材等制景材料。制景要求采用通过国家环保检测的装饰材料，要求达到国家相关环保标准。所有材料应有质量保证、合格证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bidi="ar"/>
              </w:rPr>
              <w:t>、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检测报告。所用成品构件质量除了必须满足以上要求外，质量必须达到优质等级。涂料、油漆和人造板材等有挥发气体的施工材料应符合环保的规定，并提供环保认证证书或检测报告。</w:t>
            </w:r>
          </w:p>
        </w:tc>
      </w:tr>
      <w:tr w:rsidR="005521AD" w:rsidRPr="005521AD" w14:paraId="76109886" w14:textId="77777777" w:rsidTr="005521AD">
        <w:tc>
          <w:tcPr>
            <w:tcW w:w="428" w:type="dxa"/>
          </w:tcPr>
          <w:p w14:paraId="4B09144A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365C4595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0CE631C9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（2）各种装饰材料包括材质、尺寸、色彩质感等，进场使用前，施工方均需提供样品、由甲方与设计单位共同商定确认，方能批量进场使用。每批次进场材料的指标，必须与样品材料指标相符。</w:t>
            </w:r>
          </w:p>
        </w:tc>
      </w:tr>
      <w:tr w:rsidR="005521AD" w:rsidRPr="005521AD" w14:paraId="514DAAD3" w14:textId="77777777" w:rsidTr="005521AD">
        <w:tc>
          <w:tcPr>
            <w:tcW w:w="428" w:type="dxa"/>
          </w:tcPr>
          <w:p w14:paraId="75B848D5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39CF12D5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8124E2B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（3）在装修施工中如出现按图纸所示与现场土建基础条件不合，以展馆的设计制作图为准调整。</w:t>
            </w:r>
          </w:p>
        </w:tc>
      </w:tr>
      <w:tr w:rsidR="005521AD" w:rsidRPr="005521AD" w14:paraId="72F4C328" w14:textId="77777777" w:rsidTr="005521AD">
        <w:tc>
          <w:tcPr>
            <w:tcW w:w="428" w:type="dxa"/>
          </w:tcPr>
          <w:p w14:paraId="2B9F4D60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196824DC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B5ABC4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（4）装修工程应与灯光、土建、暖通、水电协调配合，穿插作业，不可遗漏。其中消防报警装置及喷淋装置可在规范允许范围内调整位置，不作其他修改。</w:t>
            </w:r>
          </w:p>
        </w:tc>
      </w:tr>
      <w:tr w:rsidR="005521AD" w:rsidRPr="005521AD" w14:paraId="4FC17E41" w14:textId="77777777" w:rsidTr="005521AD">
        <w:tc>
          <w:tcPr>
            <w:tcW w:w="428" w:type="dxa"/>
          </w:tcPr>
          <w:p w14:paraId="32EFC28E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33078027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1CC2558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（5）展馆的综合布线要求进行桥架铺设、管道预埋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bidi="ar"/>
              </w:rPr>
              <w:t>等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工程，尽量避免布线影响展馆整体，对于需要的墙插、地插以及预埋管道的出口，都需考虑到与展馆的无缝结合。根据实际情况安装必备的配电箱、电缆等设施。配电系统的控制要求智能化，配合设计制作智能化的展区装饰灯光系统。</w:t>
            </w:r>
          </w:p>
        </w:tc>
      </w:tr>
      <w:tr w:rsidR="005521AD" w:rsidRPr="005521AD" w14:paraId="6FF98DAA" w14:textId="77777777" w:rsidTr="005521AD">
        <w:tc>
          <w:tcPr>
            <w:tcW w:w="428" w:type="dxa"/>
          </w:tcPr>
          <w:p w14:paraId="4D1562EC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4880D35F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139C2F9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6）展台的搭配不影响屏幕设备等的景区使用。工艺施工要求加工制作尺寸正确，表面平直光滑，拐角方正无缺陷；颜色一致符合设计要求；表面无划痕、破边、明显高低等缺陷，展台的内部钢架及封板细节处理精细，展台框架为全钢结构，对所有钢架结构提供防火、防锈措施。</w:t>
            </w:r>
          </w:p>
        </w:tc>
      </w:tr>
      <w:tr w:rsidR="005521AD" w:rsidRPr="005521AD" w14:paraId="79FFF34E" w14:textId="77777777" w:rsidTr="005521AD">
        <w:tc>
          <w:tcPr>
            <w:tcW w:w="428" w:type="dxa"/>
          </w:tcPr>
          <w:p w14:paraId="53BCB056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08C5BD92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250633DA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（7）对地面进行的重新处理符合展馆的整体风格，地面材料使用要合理、科学，根据现场实际情况安排铺设，并要求拼接要做到无缝完美。拼色必须保证材料颜色符合要求。</w:t>
            </w:r>
          </w:p>
        </w:tc>
      </w:tr>
      <w:tr w:rsidR="005521AD" w:rsidRPr="005521AD" w14:paraId="11830127" w14:textId="77777777" w:rsidTr="005521AD">
        <w:tc>
          <w:tcPr>
            <w:tcW w:w="428" w:type="dxa"/>
          </w:tcPr>
          <w:p w14:paraId="6B25F19E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29B32506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8A01CF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（8）展馆需要隔声降噪，采用隔音、吸音材料、合理布局以及优化空间形态达到展馆内部环境的舒适度。</w:t>
            </w:r>
          </w:p>
        </w:tc>
      </w:tr>
      <w:tr w:rsidR="005521AD" w:rsidRPr="005521AD" w14:paraId="5900F7B5" w14:textId="77777777" w:rsidTr="005521AD">
        <w:tc>
          <w:tcPr>
            <w:tcW w:w="428" w:type="dxa"/>
          </w:tcPr>
          <w:p w14:paraId="69CFE01A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66D5225B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993DFE4" w14:textId="77777777" w:rsidR="005521AD" w:rsidRPr="005521AD" w:rsidRDefault="005521AD" w:rsidP="005521AD">
            <w:pPr>
              <w:spacing w:before="182" w:line="290" w:lineRule="auto"/>
              <w:ind w:left="5" w:right="185"/>
              <w:rPr>
                <w:rFonts w:ascii="宋体" w:eastAsia="宋体" w:hAnsi="宋体" w:cs="宋体" w:hint="eastAsia"/>
                <w:color w:val="1F2329"/>
                <w:sz w:val="24"/>
                <w:szCs w:val="24"/>
                <w:lang w:bidi="ar"/>
              </w:rPr>
            </w:pPr>
            <w:r w:rsidRPr="005521AD">
              <w:rPr>
                <w:rFonts w:ascii="宋体" w:eastAsia="宋体" w:hAnsi="宋体" w:cs="宋体"/>
                <w:color w:val="1F2329"/>
                <w:sz w:val="24"/>
                <w:szCs w:val="24"/>
                <w:lang w:bidi="ar"/>
              </w:rPr>
              <w:t>（9）中标供应商必须与采购人及设计单位密切配合，确保达到本项目的设计效果。</w:t>
            </w:r>
            <w:r w:rsidRPr="005521AD">
              <w:rPr>
                <w:rFonts w:ascii="宋体" w:eastAsia="宋体" w:hAnsi="宋体" w:cs="宋体" w:hint="eastAsia"/>
                <w:color w:val="1F2329"/>
                <w:sz w:val="24"/>
                <w:szCs w:val="24"/>
                <w:lang w:bidi="ar"/>
              </w:rPr>
              <w:t>在该项目施工期间，需要考虑其他同期施工项目造成的施工降效、施工干扰、垂直运输、施工场地协调配合等影响，并做好相关工作安排的协调沟通。</w:t>
            </w:r>
          </w:p>
        </w:tc>
      </w:tr>
      <w:tr w:rsidR="005521AD" w:rsidRPr="005521AD" w14:paraId="034E2CB6" w14:textId="77777777" w:rsidTr="005521AD">
        <w:tc>
          <w:tcPr>
            <w:tcW w:w="428" w:type="dxa"/>
          </w:tcPr>
          <w:p w14:paraId="152BB858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4BB66D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8A23EBF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bookmarkStart w:id="0" w:name="_Toc23026"/>
            <w:r w:rsidRPr="005521AD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  <w:lang w:eastAsia="zh-Hans"/>
              </w:rPr>
              <w:t>（二）展馆设备技术要求</w:t>
            </w:r>
            <w:bookmarkEnd w:id="0"/>
          </w:p>
        </w:tc>
      </w:tr>
      <w:tr w:rsidR="005521AD" w:rsidRPr="005521AD" w14:paraId="6A5BC4BB" w14:textId="77777777" w:rsidTr="005521AD">
        <w:tc>
          <w:tcPr>
            <w:tcW w:w="428" w:type="dxa"/>
          </w:tcPr>
          <w:p w14:paraId="6915F764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0AC096CB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9659D99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陈忠实先生文学纪念馆的建设要求，各展区要求将文学展示与现代科技紧密结合；将新技术充分融合到各展区，为参观者带来全新的体验，同时要达到高校在新时代建设中的数字化、智能化的发展趋势。</w:t>
            </w:r>
          </w:p>
        </w:tc>
      </w:tr>
      <w:tr w:rsidR="005521AD" w:rsidRPr="005521AD" w14:paraId="3FA1AD4F" w14:textId="77777777" w:rsidTr="005521AD">
        <w:tc>
          <w:tcPr>
            <w:tcW w:w="428" w:type="dxa"/>
          </w:tcPr>
          <w:p w14:paraId="5D972514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0A7666BB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B4FCE13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1、展馆中要充分利用实物及实物还原场景、多媒体演示、场景再现、多模态文创等多种展陈方式和互动展示功能，便捷地访问展陈信息、播放展陈素材，提供多样化、个性化的互动体验。</w:t>
            </w:r>
          </w:p>
        </w:tc>
      </w:tr>
      <w:tr w:rsidR="005521AD" w:rsidRPr="005521AD" w14:paraId="7DE04029" w14:textId="77777777" w:rsidTr="005521AD">
        <w:tc>
          <w:tcPr>
            <w:tcW w:w="428" w:type="dxa"/>
          </w:tcPr>
          <w:p w14:paraId="388273A9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7F9BEA9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B82A428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2、展馆中核心设备功能：激光工程投影机需实现超高清场景画面显示，支持灵活安装与远程控制，适配不同光线环境。HDMI 信号延长器需保障高清音视频信号长距离稳定传输，支持多接口兼容与灵活配置。</w:t>
            </w:r>
          </w:p>
        </w:tc>
      </w:tr>
      <w:tr w:rsidR="005521AD" w:rsidRPr="005521AD" w14:paraId="0CD6A58D" w14:textId="77777777" w:rsidTr="005521AD">
        <w:tc>
          <w:tcPr>
            <w:tcW w:w="428" w:type="dxa"/>
          </w:tcPr>
          <w:p w14:paraId="1F0A567D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6AA4BAF8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CA5B9D3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播控系统：融合播控系统需通过智能算法实现投影画面精准校正与融合，支持多设备协同联动及高清视频同步播放。播控服务器需保障超大屏幕拼接显示效果，支持主备模式确保运行安全。</w:t>
            </w:r>
          </w:p>
        </w:tc>
      </w:tr>
      <w:tr w:rsidR="005521AD" w:rsidRPr="005521AD" w14:paraId="7B8C7773" w14:textId="77777777" w:rsidTr="005521AD">
        <w:tc>
          <w:tcPr>
            <w:tcW w:w="428" w:type="dxa"/>
          </w:tcPr>
          <w:p w14:paraId="2199DA28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2652F265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729D991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音频设备：吸顶音箱与功放需实现清晰均匀的音频输出，支持多场景音调调节，具备过载、过热等保护功能。</w:t>
            </w:r>
          </w:p>
        </w:tc>
      </w:tr>
      <w:tr w:rsidR="005521AD" w:rsidRPr="005521AD" w14:paraId="1FC70A40" w14:textId="77777777" w:rsidTr="005521AD">
        <w:tc>
          <w:tcPr>
            <w:tcW w:w="428" w:type="dxa"/>
          </w:tcPr>
          <w:p w14:paraId="56CF6692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6D9EC92D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F98B0E4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3、研学中心数字资产平台：需具备本地化文学模型部署与多模态内容生成能力，支持沉浸式交互与多屏联动展示，提供风格化创作工具与智能教学辅助功能，保障数据安全与系统稳定运维，硬件配置需满足高性能运行需求，适应不同的展陈需求，同时达到育人育教、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lastRenderedPageBreak/>
              <w:t>展陈多样及文学创作等功能。</w:t>
            </w:r>
          </w:p>
        </w:tc>
      </w:tr>
      <w:tr w:rsidR="005521AD" w:rsidRPr="005521AD" w14:paraId="095175C8" w14:textId="77777777" w:rsidTr="005521AD">
        <w:tc>
          <w:tcPr>
            <w:tcW w:w="428" w:type="dxa"/>
          </w:tcPr>
          <w:p w14:paraId="31E0F0A0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1D7BE685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35473F3A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4、展馆要求利用音视频素材，通过音视频设备，充分展现陈忠实先生在文学艺术生涯、文学创作等多方面的丰硕成果，凸显陈忠实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bidi="ar"/>
              </w:rPr>
              <w:t>先生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和西安石油大学深厚的情缘，让观众全面了解陈忠实先生的文学成就、文学作品的学术性和对文学文化事业的深远影响和重要贡献。</w:t>
            </w:r>
          </w:p>
        </w:tc>
      </w:tr>
      <w:tr w:rsidR="005521AD" w:rsidRPr="005521AD" w14:paraId="40A01EAA" w14:textId="77777777" w:rsidTr="005521AD">
        <w:tc>
          <w:tcPr>
            <w:tcW w:w="428" w:type="dxa"/>
          </w:tcPr>
          <w:p w14:paraId="152027BD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0DA14C57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7FFA4E7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 xml:space="preserve">     a 视频需求：应不少于5个显示系统（配置：详见工程量清单）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bidi="ar"/>
              </w:rPr>
              <w:t>，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用于电视剧、电影片段、采访视频、白鹿原故事及电子书等视频素材等播放。</w:t>
            </w:r>
          </w:p>
        </w:tc>
      </w:tr>
      <w:tr w:rsidR="005521AD" w:rsidRPr="005521AD" w14:paraId="6A18BCCE" w14:textId="77777777" w:rsidTr="005521AD">
        <w:tc>
          <w:tcPr>
            <w:tcW w:w="428" w:type="dxa"/>
          </w:tcPr>
          <w:p w14:paraId="59C542E3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7FA3E437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D770572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 xml:space="preserve">     b 音频需求：根据展馆各区域设计需求自行配置，要求声音清晰可辨，无杂音、无失真、无卡顿、无爆音等问题；整体音量需保持均衡，无忽大忽小的情况，且音量大小要适中；根据项目需求，大屏展示区对音频效果有要求，如音乐类可能要求合适的混响、均衡等效果处理，以增强音乐的感染力；旁白类音频可能要求自然、平实的效果。</w:t>
            </w:r>
          </w:p>
        </w:tc>
      </w:tr>
      <w:tr w:rsidR="005521AD" w:rsidRPr="005521AD" w14:paraId="439CB7CA" w14:textId="77777777" w:rsidTr="005521AD">
        <w:tc>
          <w:tcPr>
            <w:tcW w:w="428" w:type="dxa"/>
          </w:tcPr>
          <w:p w14:paraId="5210153C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4E0B75F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28B85B8B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5、展馆中要求配置门禁及监控，门禁系统需具备人脸、密码等功能，监控需全场管覆盖，摄像头需具备红外夜视功能，保证24小时实时动态录像，录像机存储时间不小于30天。</w:t>
            </w:r>
          </w:p>
        </w:tc>
      </w:tr>
      <w:tr w:rsidR="005521AD" w:rsidRPr="005521AD" w14:paraId="5EBD1A79" w14:textId="77777777" w:rsidTr="005521AD">
        <w:tc>
          <w:tcPr>
            <w:tcW w:w="428" w:type="dxa"/>
          </w:tcPr>
          <w:p w14:paraId="6E43A77B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347D177D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3DFAEF5A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6、要求配置中央集控系统，集控展馆内设备的智能化控制，包括灯光、音响、投影仪、显示屏等，通过此系统，展厅管理者可以通过iPad轻松控制所有设备，实现一键开闭馆、自动调节显示设备的展示内容，并根据不同展览需求快速切换场景模式，使展览更加流畅、高效。</w:t>
            </w:r>
          </w:p>
        </w:tc>
      </w:tr>
      <w:tr w:rsidR="005521AD" w:rsidRPr="005521AD" w14:paraId="2DD03D74" w14:textId="77777777" w:rsidTr="005521AD">
        <w:tc>
          <w:tcPr>
            <w:tcW w:w="428" w:type="dxa"/>
          </w:tcPr>
          <w:p w14:paraId="17AD7870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74F22A6A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09521A86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7、展厅背景音乐：吸顶音箱与功放：吸顶音箱与功放需实现展厅背景音乐均匀覆盖，支持多源输入与优先级管理，具备完善的过载保护功能。智能播放盒：支持高清音频播放与集中管控，具备多场景模式切换，保障音乐播放连续稳定。</w:t>
            </w:r>
          </w:p>
        </w:tc>
      </w:tr>
      <w:tr w:rsidR="005521AD" w:rsidRPr="005521AD" w14:paraId="0B5EE598" w14:textId="77777777" w:rsidTr="005521AD">
        <w:tc>
          <w:tcPr>
            <w:tcW w:w="428" w:type="dxa"/>
          </w:tcPr>
          <w:p w14:paraId="28D25C84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2933F179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8C3674E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8、网络系统：无线与交换：无线 AP 需实现展厅全方位稳定覆盖，支持多终端接入，POE 交换机、核心交换机与网关需构建高速可靠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lastRenderedPageBreak/>
              <w:t>的网络架构，支持多区域网络隔离与安全管控，保障设备数据传输与远程管理。</w:t>
            </w:r>
          </w:p>
        </w:tc>
      </w:tr>
      <w:tr w:rsidR="005521AD" w:rsidRPr="005521AD" w14:paraId="2EF096B0" w14:textId="77777777" w:rsidTr="005521AD">
        <w:tc>
          <w:tcPr>
            <w:tcW w:w="428" w:type="dxa"/>
          </w:tcPr>
          <w:p w14:paraId="529AABEB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12C23CF3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40A9034E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9、展陈内容：馆内展白鹿原展区需由专业艺术团队完成，确保展陈施工方案符合影视级场景还原标准与展陈艺术审美要求</w:t>
            </w:r>
          </w:p>
        </w:tc>
      </w:tr>
      <w:tr w:rsidR="005521AD" w:rsidRPr="005521AD" w14:paraId="17CB37C8" w14:textId="77777777" w:rsidTr="005521AD">
        <w:tc>
          <w:tcPr>
            <w:tcW w:w="428" w:type="dxa"/>
          </w:tcPr>
          <w:p w14:paraId="5ED19F20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2AD26984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6526AD17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（1）内容制作：场景再现XR影片制作（根据采购人展陈内容定制）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br/>
              <w:t xml:space="preserve">     a 展馆主题视频：一部3分钟XR四折幕视频，规格要求达到4k超高清（3840*2160），100帧，5.1声道的视频内容。</w:t>
            </w: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br/>
              <w:t xml:space="preserve">     b白鹿岁时：以陈忠实先生作品（散文、杂文片段）为基础，制作3个故事化视频，每个1分钟，规格要求达到4k超高清（3840*2160），100帧，5.1声道的视频内容</w:t>
            </w:r>
          </w:p>
        </w:tc>
      </w:tr>
      <w:tr w:rsidR="005521AD" w:rsidRPr="005521AD" w14:paraId="24356E08" w14:textId="77777777" w:rsidTr="005521AD">
        <w:tc>
          <w:tcPr>
            <w:tcW w:w="428" w:type="dxa"/>
          </w:tcPr>
          <w:p w14:paraId="6A27A0C3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0D4F4005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3457B7DD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（2） 资料数字化：将搜集来的陈忠实先生文学作品进行重新扫描、校对、排版、设计，并以数字化方式在屏幕呈现。要求：不少于9部作品的数字化。</w:t>
            </w:r>
          </w:p>
        </w:tc>
      </w:tr>
      <w:tr w:rsidR="005521AD" w:rsidRPr="005521AD" w14:paraId="628FF6BB" w14:textId="77777777" w:rsidTr="005521AD">
        <w:tc>
          <w:tcPr>
            <w:tcW w:w="428" w:type="dxa"/>
          </w:tcPr>
          <w:p w14:paraId="30CAED18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73F6706E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50442D70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（3）超分修复：根据采购人提供原始视音频素材、资料进行超分修复，修复后需要达到规格要求达到4k超高清（3840*2160），超分修复时长不少于280分钟。</w:t>
            </w:r>
          </w:p>
        </w:tc>
      </w:tr>
      <w:tr w:rsidR="005521AD" w:rsidRPr="005521AD" w14:paraId="3A3E214C" w14:textId="77777777" w:rsidTr="005521AD">
        <w:tc>
          <w:tcPr>
            <w:tcW w:w="428" w:type="dxa"/>
          </w:tcPr>
          <w:p w14:paraId="47F943FE" w14:textId="77777777" w:rsidR="005521AD" w:rsidRPr="005521AD" w:rsidRDefault="005521AD" w:rsidP="005521A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06" w:type="dxa"/>
          </w:tcPr>
          <w:p w14:paraId="40B23BDE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2" w:type="dxa"/>
          </w:tcPr>
          <w:p w14:paraId="10AF9043" w14:textId="77777777" w:rsidR="005521AD" w:rsidRPr="005521AD" w:rsidRDefault="005521AD" w:rsidP="005521AD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5521AD">
              <w:rPr>
                <w:rFonts w:ascii="宋体" w:eastAsia="宋体" w:hAnsi="宋体" w:cs="宋体"/>
                <w:color w:val="1F2329"/>
                <w:kern w:val="0"/>
                <w:sz w:val="24"/>
                <w:szCs w:val="20"/>
                <w:lang w:eastAsia="zh-Hans" w:bidi="ar"/>
              </w:rPr>
              <w:t>（4）素材修复：根据采购人提供的图片资料，将不少于80张原始照片进行修复，并做AI动态视觉化演示，修复标准不低于2K(2160*1920)。</w:t>
            </w:r>
          </w:p>
        </w:tc>
      </w:tr>
    </w:tbl>
    <w:p w14:paraId="6653C982" w14:textId="77777777" w:rsidR="00B0247E" w:rsidRDefault="00B0247E">
      <w:pPr>
        <w:rPr>
          <w:rFonts w:hint="eastAsia"/>
        </w:rPr>
      </w:pPr>
    </w:p>
    <w:sectPr w:rsidR="00B0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51772"/>
    <w:multiLevelType w:val="multilevel"/>
    <w:tmpl w:val="360517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115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AD"/>
    <w:rsid w:val="000E5A29"/>
    <w:rsid w:val="005521AD"/>
    <w:rsid w:val="006A75C8"/>
    <w:rsid w:val="009F4E89"/>
    <w:rsid w:val="00B0247E"/>
    <w:rsid w:val="00DA2D30"/>
    <w:rsid w:val="00F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8129"/>
  <w15:chartTrackingRefBased/>
  <w15:docId w15:val="{88231D9C-013F-4B5E-A106-A1FFD946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1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A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A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1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1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1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521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1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1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1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1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2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1398</Characters>
  <Application>Microsoft Office Word</Application>
  <DocSecurity>0</DocSecurity>
  <Lines>93</Lines>
  <Paragraphs>88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2025-09-14T10:16:00Z</dcterms:created>
  <dcterms:modified xsi:type="dcterms:W3CDTF">2025-09-14T10:17:00Z</dcterms:modified>
</cp:coreProperties>
</file>