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2"/>
      <w:bookmarkStart w:id="1" w:name="_Toc30000"/>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ZYHCG20250902</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吴堡县中心敬老院宿舍楼安全加固及适老化改造工程</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25751"/>
      <w:bookmarkStart w:id="3" w:name="_Toc18066"/>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drawing>
          <wp:anchor distT="0" distB="0" distL="114300" distR="114300" simplePos="0" relativeHeight="251660288" behindDoc="0" locked="0" layoutInCell="1" allowOverlap="1">
            <wp:simplePos x="0" y="0"/>
            <wp:positionH relativeFrom="column">
              <wp:posOffset>2378075</wp:posOffset>
            </wp:positionH>
            <wp:positionV relativeFrom="paragraph">
              <wp:posOffset>151765</wp:posOffset>
            </wp:positionV>
            <wp:extent cx="1553845" cy="1476375"/>
            <wp:effectExtent l="0" t="0" r="0"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1553845" cy="1476375"/>
                    </a:xfrm>
                    <a:prstGeom prst="rect">
                      <a:avLst/>
                    </a:prstGeom>
                    <a:noFill/>
                    <a:ln>
                      <a:noFill/>
                    </a:ln>
                  </pic:spPr>
                </pic:pic>
              </a:graphicData>
            </a:graphic>
          </wp:anchor>
        </w:drawing>
      </w: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吴堡县中心敬老院</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2025年9月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34</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64</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74</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bookmarkStart w:id="612" w:name="_GoBack"/>
          <w:bookmarkEnd w:id="612"/>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6666"/>
      <w:bookmarkStart w:id="7" w:name="_Toc297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78F690F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bookmarkStart w:id="9" w:name="_Toc11898"/>
      <w:bookmarkStart w:id="10" w:name="_Toc30563"/>
      <w:r>
        <w:rPr>
          <w:rStyle w:val="21"/>
          <w:rFonts w:hint="eastAsia" w:ascii="宋体" w:hAnsi="宋体" w:eastAsia="宋体" w:cs="宋体"/>
          <w:b/>
          <w:bCs/>
          <w:i w:val="0"/>
          <w:iCs w:val="0"/>
          <w:caps w:val="0"/>
          <w:color w:val="auto"/>
          <w:spacing w:val="0"/>
          <w:sz w:val="24"/>
          <w:szCs w:val="24"/>
          <w:shd w:val="clear" w:fill="FFFFFF"/>
          <w:vertAlign w:val="baseline"/>
        </w:rPr>
        <w:t>项目概况</w:t>
      </w:r>
    </w:p>
    <w:p w14:paraId="3195531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宿舍楼安全加固及适老化改造工程采购项目的潜在供应商应在全国公共资源交易中心平台（陕西省）使用CA锁报名后自行下载获取采购文件，并于 2025年09月15日 13时30分 （北京时间）前提交响应文件。</w:t>
      </w:r>
    </w:p>
    <w:p w14:paraId="33302E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一、项目基本情况</w:t>
      </w:r>
    </w:p>
    <w:p w14:paraId="0A81D85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项目编号：ZYHCG20250902</w:t>
      </w:r>
    </w:p>
    <w:p w14:paraId="1388B98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项目名称：宿舍楼安全加固及适老化改造工程</w:t>
      </w:r>
    </w:p>
    <w:p w14:paraId="75BF729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21B6D2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预算金额：1,320,000.00元</w:t>
      </w:r>
    </w:p>
    <w:p w14:paraId="04A9205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3EEB1B7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合同包1(宿舍楼安全加固及适老化改造工程):</w:t>
      </w:r>
    </w:p>
    <w:p w14:paraId="2B08B43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合同包预算金额：1,320,000.00元</w:t>
      </w:r>
    </w:p>
    <w:p w14:paraId="380549E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合同包最高限价：1,320,000.00元</w:t>
      </w:r>
    </w:p>
    <w:tbl>
      <w:tblPr>
        <w:tblStyle w:val="19"/>
        <w:tblW w:w="101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0"/>
        <w:gridCol w:w="1680"/>
        <w:gridCol w:w="3405"/>
        <w:gridCol w:w="1245"/>
        <w:gridCol w:w="1473"/>
        <w:gridCol w:w="1713"/>
      </w:tblGrid>
      <w:tr w14:paraId="734E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60" w:hRule="atLeast"/>
          <w:tblHeader/>
          <w:jc w:val="cent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CB3ABF">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D9E5C4">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34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F044FB">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61FC65">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snapToGrid w:val="0"/>
                <w:color w:val="auto"/>
                <w:kern w:val="0"/>
                <w:sz w:val="24"/>
                <w:szCs w:val="24"/>
                <w:lang w:val="en-US" w:eastAsia="zh-CN" w:bidi="ar"/>
              </w:rPr>
            </w:pPr>
            <w:r>
              <w:rPr>
                <w:rFonts w:hint="eastAsia" w:ascii="宋体" w:hAnsi="宋体" w:eastAsia="宋体" w:cs="宋体"/>
                <w:b/>
                <w:bCs/>
                <w:snapToGrid w:val="0"/>
                <w:color w:val="auto"/>
                <w:kern w:val="0"/>
                <w:sz w:val="24"/>
                <w:szCs w:val="24"/>
                <w:lang w:val="en-US" w:eastAsia="zh-CN" w:bidi="ar"/>
              </w:rPr>
              <w:t>数量</w:t>
            </w:r>
          </w:p>
          <w:p w14:paraId="76FB836E">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（单位）</w:t>
            </w:r>
          </w:p>
        </w:tc>
        <w:tc>
          <w:tcPr>
            <w:tcW w:w="14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2ADDA6">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7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17FD6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721F3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96"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6A42E9">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C8DF05">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其他建筑工程</w:t>
            </w:r>
          </w:p>
        </w:tc>
        <w:tc>
          <w:tcPr>
            <w:tcW w:w="34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53EA91">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吴堡县中心敬老院宿舍楼安全加固及适老化改造工程项目</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86C245">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1(项)</w:t>
            </w:r>
          </w:p>
        </w:tc>
        <w:tc>
          <w:tcPr>
            <w:tcW w:w="14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3C2E89">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C97092">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vertAlign w:val="baseline"/>
                <w:lang w:val="en-US" w:eastAsia="zh-CN" w:bidi="ar"/>
              </w:rPr>
              <w:t>1,320,000.00</w:t>
            </w:r>
          </w:p>
        </w:tc>
      </w:tr>
    </w:tbl>
    <w:p w14:paraId="59F269F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1AFE321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合同履行期限：60天</w:t>
      </w:r>
    </w:p>
    <w:p w14:paraId="1F87330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二、申请人的资格要求：</w:t>
      </w:r>
    </w:p>
    <w:p w14:paraId="7BD68F0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1F1DF2F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053C16D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合同包1(宿舍楼安全加固及适老化改造工程)落实政府采购政策需满足的资格要求如下:</w:t>
      </w:r>
    </w:p>
    <w:p w14:paraId="7BB635E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11.《陕西省财政厅中国人民银行西安分行关于深人推进政府采购信用融资业务的通知》（陕财办采〔2023]5号）。</w:t>
      </w:r>
    </w:p>
    <w:p w14:paraId="057CF92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3AC7F9A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合同包1(宿舍楼安全加固及适老化改造工程)特定资格要求如下:</w:t>
      </w:r>
    </w:p>
    <w:p w14:paraId="3FED5F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2、投标人须提供有效的建筑工程施工总承包三级及以上资质，同时提供有效的安全生产许可证；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建筑工程专业二级及以上注册建造师执业资格，具备有效的安全生产考核合格证书（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24BDBA2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三、获取采购文件</w:t>
      </w:r>
    </w:p>
    <w:p w14:paraId="1CD2FCD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2025年09月04日 至 2025年09月10日 ，每天上午 08:00:00 至 12:00:00 ，下午 12:00:00 至 17:00:00 （北京时间）</w:t>
      </w:r>
    </w:p>
    <w:p w14:paraId="65F3B07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途径：全国公共资源交易中心平台（陕西省）使用CA锁报名后自行下载</w:t>
      </w:r>
    </w:p>
    <w:p w14:paraId="7980084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66EBD4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 0元</w:t>
      </w:r>
    </w:p>
    <w:p w14:paraId="3312AD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四、响应文件提交</w:t>
      </w:r>
    </w:p>
    <w:p w14:paraId="341E42E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 2025年09月15日 13时30分00秒 （北京时间）</w:t>
      </w:r>
    </w:p>
    <w:p w14:paraId="4A32B3B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地点：全国公共资源交易平台（陕西省·榆林市）网站进行提交</w:t>
      </w:r>
    </w:p>
    <w:p w14:paraId="05E8A5C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五、开启</w:t>
      </w:r>
    </w:p>
    <w:p w14:paraId="488EA21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2025年09月15日 13时30分00秒 （北京时间）</w:t>
      </w:r>
    </w:p>
    <w:p w14:paraId="71928F3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地点：全国公共资源交易平台（陕西省·榆林市）网站不见面开标系统</w:t>
      </w:r>
    </w:p>
    <w:p w14:paraId="7EC0330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六、公告期限</w:t>
      </w:r>
    </w:p>
    <w:p w14:paraId="16628F5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14:paraId="43EEFE8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七、其他补充事宜</w:t>
      </w:r>
    </w:p>
    <w:p w14:paraId="4212F3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4D9F63C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79FEA0C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16803DA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770FD6D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八、对本次招标提出询问，请按以下方式联系。</w:t>
      </w:r>
    </w:p>
    <w:p w14:paraId="589B3A5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14:paraId="67ED8B6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名称：吴堡县中心敬老院</w:t>
      </w:r>
    </w:p>
    <w:p w14:paraId="7F0077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地址：吴堡县宋家川镇张家焉村</w:t>
      </w:r>
    </w:p>
    <w:p w14:paraId="085AFD8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联系方式：15091226348</w:t>
      </w:r>
    </w:p>
    <w:p w14:paraId="711339D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14:paraId="25EBA83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名称：榆林市正源恒项目管理有限公司</w:t>
      </w:r>
    </w:p>
    <w:p w14:paraId="110F67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地址：陕西省榆林市富康路塞上景苑2号楼2单元102室</w:t>
      </w:r>
    </w:p>
    <w:p w14:paraId="34CC73F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联系方式：18109124089</w:t>
      </w:r>
    </w:p>
    <w:p w14:paraId="0596F8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14:paraId="61B8F7D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项目联系人：周瑶瑶</w:t>
      </w:r>
    </w:p>
    <w:p w14:paraId="0A008AB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电话：18109124089</w:t>
      </w:r>
    </w:p>
    <w:p w14:paraId="2CE71F7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7A61C84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2025年09月03日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738475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643D4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1EF17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009F8D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B5537E6">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152169D">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C2FE12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1A8B6BA">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FCB07D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C2BDEC">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AB32642">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A828A99">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2A4445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6978A8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EC84E2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B0E355">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EDCB749">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B7DE07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0"/>
        <w:jc w:val="center"/>
        <w:textAlignment w:val="baseline"/>
        <w:rPr>
          <w:rFonts w:hint="eastAsia" w:ascii="宋体" w:hAnsi="宋体" w:eastAsia="宋体" w:cs="宋体"/>
          <w:b/>
          <w:bCs/>
          <w:i w:val="0"/>
          <w:iCs w:val="0"/>
          <w:caps w:val="0"/>
          <w:color w:val="auto"/>
          <w:spacing w:val="0"/>
          <w:sz w:val="24"/>
          <w:szCs w:val="24"/>
          <w:bdr w:val="none" w:color="auto" w:sz="0" w:space="0"/>
          <w:shd w:val="clear" w:fill="FFFFFF"/>
          <w:vertAlign w:val="baseline"/>
        </w:rPr>
      </w:pPr>
      <w:r>
        <w:rPr>
          <w:rFonts w:hint="eastAsia" w:ascii="宋体" w:hAnsi="宋体" w:eastAsia="宋体" w:cs="宋体"/>
          <w:b/>
          <w:bCs/>
          <w:i w:val="0"/>
          <w:iCs w:val="0"/>
          <w:caps w:val="0"/>
          <w:color w:val="auto"/>
          <w:spacing w:val="0"/>
          <w:sz w:val="24"/>
          <w:szCs w:val="24"/>
          <w:bdr w:val="none" w:color="auto" w:sz="0" w:space="0"/>
          <w:shd w:val="clear" w:fill="FFFFFF"/>
          <w:vertAlign w:val="baseline"/>
        </w:rPr>
        <w:t>吴堡县中心敬老院宿舍楼安全加固及适老化改造工程采购更正公告</w:t>
      </w:r>
    </w:p>
    <w:p w14:paraId="38B12E3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0"/>
        <w:jc w:val="center"/>
        <w:textAlignment w:val="baseline"/>
        <w:rPr>
          <w:rFonts w:hint="eastAsia" w:ascii="宋体" w:hAnsi="宋体" w:eastAsia="宋体" w:cs="宋体"/>
          <w:b/>
          <w:bCs/>
          <w:i w:val="0"/>
          <w:iCs w:val="0"/>
          <w:caps w:val="0"/>
          <w:color w:val="auto"/>
          <w:spacing w:val="0"/>
          <w:sz w:val="24"/>
          <w:szCs w:val="24"/>
        </w:rPr>
      </w:pPr>
      <w:r>
        <w:rPr>
          <w:rFonts w:hint="eastAsia" w:ascii="宋体" w:hAnsi="宋体" w:eastAsia="宋体" w:cs="宋体"/>
          <w:b/>
          <w:bCs/>
          <w:i w:val="0"/>
          <w:iCs w:val="0"/>
          <w:caps w:val="0"/>
          <w:color w:val="auto"/>
          <w:spacing w:val="0"/>
          <w:sz w:val="24"/>
          <w:szCs w:val="24"/>
          <w:bdr w:val="none" w:color="auto" w:sz="0" w:space="0"/>
          <w:shd w:val="clear" w:fill="FFFFFF"/>
          <w:vertAlign w:val="baseline"/>
        </w:rPr>
        <w:t>（第一次）</w:t>
      </w:r>
    </w:p>
    <w:p w14:paraId="5C57A139">
      <w:pPr>
        <w:pStyle w:val="8"/>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10"/>
          <w:sz w:val="24"/>
          <w:szCs w:val="24"/>
          <w14:textOutline w14:w="6537" w14:cap="sq" w14:cmpd="sng">
            <w14:solidFill>
              <w14:srgbClr w14:val="000000"/>
            </w14:solidFill>
            <w14:prstDash w14:val="solid"/>
            <w14:bevel/>
          </w14:textOutline>
        </w:rPr>
      </w:pPr>
    </w:p>
    <w:p w14:paraId="69929A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一、项目基本情况</w:t>
      </w:r>
    </w:p>
    <w:p w14:paraId="2070EAE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原公告的采购项目编号：ZYHCG20250902</w:t>
      </w:r>
    </w:p>
    <w:p w14:paraId="75C8598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原公告的采购项目名称：宿舍楼安全加固及适老化改造工程</w:t>
      </w:r>
    </w:p>
    <w:p w14:paraId="6EA0F46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首次公告日期：2025年09月03日</w:t>
      </w:r>
    </w:p>
    <w:p w14:paraId="03F3242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二、更正信息：</w:t>
      </w:r>
    </w:p>
    <w:p w14:paraId="66F1216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更正事项：采购公告</w:t>
      </w:r>
    </w:p>
    <w:p w14:paraId="3466372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snapToGrid w:val="0"/>
          <w:color w:val="auto"/>
          <w:spacing w:val="0"/>
          <w:kern w:val="0"/>
          <w:sz w:val="24"/>
          <w:szCs w:val="24"/>
          <w:bdr w:val="none" w:color="auto" w:sz="0" w:space="0"/>
          <w:shd w:val="clear" w:fill="FFFFFF"/>
          <w:vertAlign w:val="baseline"/>
          <w:lang w:val="en-US" w:eastAsia="zh-CN" w:bidi="ar"/>
        </w:rPr>
        <w:t>更正原因：</w:t>
      </w:r>
    </w:p>
    <w:p w14:paraId="635D188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Autospacing="0" w:afterAutospacing="0" w:line="360" w:lineRule="auto"/>
        <w:ind w:left="1650" w:right="0" w:firstLine="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snapToGrid w:val="0"/>
          <w:color w:val="auto"/>
          <w:spacing w:val="0"/>
          <w:kern w:val="0"/>
          <w:sz w:val="24"/>
          <w:szCs w:val="24"/>
          <w:bdr w:val="none" w:color="auto" w:sz="0" w:space="0"/>
          <w:shd w:val="clear" w:fill="FFFFFF"/>
          <w:vertAlign w:val="baseline"/>
          <w:lang w:val="en-US" w:eastAsia="zh-CN" w:bidi="ar"/>
        </w:rPr>
        <w:t>根据吴政财评预【2025】91号文件本项目最终审定价为：1316694.76元。故本项目最高限价更正为1316694.76元，其他内容不变。</w:t>
      </w:r>
    </w:p>
    <w:p w14:paraId="42210E2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更正内容：</w:t>
      </w:r>
    </w:p>
    <w:p w14:paraId="6DCF266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本项目最高限价更正为1316694.76元</w:t>
      </w:r>
    </w:p>
    <w:p w14:paraId="115460B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其他内容不变</w:t>
      </w:r>
    </w:p>
    <w:p w14:paraId="4262CEF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更正日期：2025年09月08日</w:t>
      </w:r>
    </w:p>
    <w:p w14:paraId="712A307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三、其他补充事项</w:t>
      </w:r>
    </w:p>
    <w:p w14:paraId="728788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31D597E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2938AF0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7683468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6B25783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四、凡对本次公告内容提出询问，请按以下方式联系。</w:t>
      </w:r>
    </w:p>
    <w:p w14:paraId="7EDFA3C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1.采购人信息</w:t>
      </w:r>
    </w:p>
    <w:p w14:paraId="7A44E23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名称：吴堡县中心敬老院</w:t>
      </w:r>
    </w:p>
    <w:p w14:paraId="3932D0D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地址：吴堡县宋家川镇张家焉村</w:t>
      </w:r>
    </w:p>
    <w:p w14:paraId="16981FB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联系方式：15091226348</w:t>
      </w:r>
    </w:p>
    <w:p w14:paraId="6575E58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2.采购代理机构信息</w:t>
      </w:r>
    </w:p>
    <w:p w14:paraId="0F71862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名称：榆林市正源恒项目管理有限公司</w:t>
      </w:r>
    </w:p>
    <w:p w14:paraId="125AA9E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地址：陕西省榆林市富康路塞上景苑2号楼2单元102室</w:t>
      </w:r>
    </w:p>
    <w:p w14:paraId="37B1576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联系方式：18109124089</w:t>
      </w:r>
    </w:p>
    <w:p w14:paraId="440E5F3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3.项目联系方式</w:t>
      </w:r>
    </w:p>
    <w:p w14:paraId="3B16D2E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项目联系人：周瑶瑶</w:t>
      </w:r>
    </w:p>
    <w:p w14:paraId="245BABE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电话：18109124089</w:t>
      </w:r>
    </w:p>
    <w:p w14:paraId="16410F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榆林市正源恒项目管理有限公司</w:t>
      </w:r>
    </w:p>
    <w:p w14:paraId="6F922B7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2025年09月08日</w:t>
      </w:r>
    </w:p>
    <w:p w14:paraId="29F82DB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E6BCF33">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794153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516112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D7EE185">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92164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191AC3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5E93E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83BC9B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042879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BFABC0C">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8F3BD2C">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2015B3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D188F9">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9B3C9F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E780D2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D5C42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5F50AC9">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B48B829">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6D975C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吴堡县中心敬老院</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吴堡县宋家川镇张家焉村</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高鹏飞</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w:t>
            </w:r>
            <w:r>
              <w:rPr>
                <w:rFonts w:hint="eastAsia" w:cs="宋体"/>
                <w:color w:val="auto"/>
                <w:spacing w:val="-2"/>
                <w:lang w:eastAsia="zh-CN"/>
              </w:rPr>
              <w:t>15091226348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吴堡县中心敬老院宿舍楼安全加固及适老化改造工程</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ind w:left="111" w:firstLine="476" w:firstLineChars="200"/>
              <w:rPr>
                <w:rFonts w:hint="eastAsia" w:ascii="宋体" w:hAnsi="宋体" w:eastAsia="宋体" w:cs="宋体"/>
                <w:color w:val="auto"/>
                <w:lang w:val="en-US" w:eastAsia="zh-CN"/>
              </w:rPr>
            </w:pPr>
            <w:r>
              <w:rPr>
                <w:rFonts w:hint="eastAsia" w:cs="宋体"/>
                <w:color w:val="auto"/>
                <w:spacing w:val="-1"/>
                <w:lang w:eastAsia="zh-CN"/>
              </w:rPr>
              <w:t>吴堡县中心敬老院宿舍楼安全加固及适老化改造工程</w:t>
            </w:r>
            <w:r>
              <w:rPr>
                <w:rFonts w:hint="eastAsia" w:ascii="宋体" w:hAnsi="宋体" w:eastAsia="宋体" w:cs="宋体"/>
                <w:color w:val="auto"/>
                <w:spacing w:val="-1"/>
                <w:lang w:eastAsia="zh-CN"/>
              </w:rPr>
              <w:t>，</w:t>
            </w:r>
            <w:r>
              <w:rPr>
                <w:rFonts w:hint="eastAsia" w:ascii="宋体" w:hAnsi="宋体" w:eastAsia="宋体" w:cs="宋体"/>
                <w:color w:val="auto"/>
                <w:spacing w:val="-1"/>
                <w:lang w:val="en-US" w:eastAsia="zh-CN"/>
              </w:rPr>
              <w:t>共设1个标段。建设内容包括：安全加固工程:对宿舍楼主体结构进行整体安全加固，重点处理地基下沉、墙体裂缝等问题，消除结构性安全隐患。适老化改造工程:对16间宿舍进行适老化升级，包括安装扶手、防滑地面改造、更换洗手间面盆及马桶等</w:t>
            </w:r>
            <w:r>
              <w:rPr>
                <w:rFonts w:hint="eastAsia" w:cs="宋体"/>
                <w:color w:val="auto"/>
                <w:spacing w:val="-1"/>
                <w:lang w:val="en-US" w:eastAsia="zh-CN"/>
              </w:rPr>
              <w:t>，</w:t>
            </w:r>
            <w:r>
              <w:rPr>
                <w:rFonts w:hint="eastAsia" w:ascii="宋体" w:hAnsi="宋体" w:eastAsia="宋体" w:cs="宋体"/>
                <w:color w:val="auto"/>
                <w:spacing w:val="-1"/>
                <w:lang w:val="en-US" w:eastAsia="zh-CN"/>
              </w:rPr>
              <w:t>提升居住便捷性与安全性。</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¥1316694.76元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2025-0</w:t>
            </w:r>
            <w:r>
              <w:rPr>
                <w:rFonts w:hint="eastAsia" w:cs="宋体"/>
                <w:b w:val="0"/>
                <w:bCs w:val="0"/>
                <w:color w:val="auto"/>
                <w:szCs w:val="21"/>
                <w:highlight w:val="none"/>
                <w:lang w:val="en-US" w:eastAsia="zh-CN"/>
              </w:rPr>
              <w:t>9</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15</w:t>
            </w:r>
            <w:r>
              <w:rPr>
                <w:rFonts w:hint="eastAsia" w:ascii="宋体" w:hAnsi="宋体" w:eastAsia="宋体" w:cs="宋体"/>
                <w:b w:val="0"/>
                <w:bCs w:val="0"/>
                <w:color w:val="auto"/>
                <w:szCs w:val="21"/>
                <w:highlight w:val="none"/>
                <w:lang w:val="en-US" w:eastAsia="zh-CN"/>
              </w:rPr>
              <w:t xml:space="preserve">  13:30:00。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5ECEF3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2、投标人须提供有效的建筑工程施工总承包三级及以上资质，同时提供有效的安全生产许可证；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建筑工程专业二级及以上注册建造师执业资格，具备有效的安全生产考核合格证书（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下</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13:30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下</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13:30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双方签订合同后3日内，甲方向乙方对公支付</w:t>
            </w:r>
            <w:r>
              <w:rPr>
                <w:rFonts w:hint="eastAsia" w:ascii="宋体" w:hAnsi="宋体" w:eastAsia="宋体" w:cs="宋体"/>
                <w:color w:val="auto"/>
                <w:spacing w:val="-6"/>
                <w:lang w:val="en-US" w:eastAsia="zh-CN"/>
              </w:rPr>
              <w:t>4</w:t>
            </w:r>
            <w:r>
              <w:rPr>
                <w:rFonts w:hint="eastAsia" w:ascii="宋体" w:hAnsi="宋体" w:eastAsia="宋体" w:cs="宋体"/>
                <w:color w:val="auto"/>
                <w:spacing w:val="-6"/>
                <w:lang w:eastAsia="zh-CN"/>
              </w:rPr>
              <w:t>0%合同款项，乙方</w:t>
            </w:r>
            <w:r>
              <w:rPr>
                <w:rFonts w:hint="eastAsia" w:ascii="宋体" w:hAnsi="宋体" w:eastAsia="宋体" w:cs="宋体"/>
                <w:color w:val="auto"/>
                <w:spacing w:val="-6"/>
                <w:lang w:val="en-US" w:eastAsia="zh-CN"/>
              </w:rPr>
              <w:t>施工</w:t>
            </w:r>
            <w:r>
              <w:rPr>
                <w:rFonts w:hint="eastAsia" w:ascii="宋体" w:hAnsi="宋体" w:eastAsia="宋体" w:cs="宋体"/>
                <w:color w:val="auto"/>
                <w:spacing w:val="-6"/>
                <w:lang w:eastAsia="zh-CN"/>
              </w:rPr>
              <w:t>完毕</w:t>
            </w:r>
            <w:r>
              <w:rPr>
                <w:rFonts w:hint="eastAsia" w:ascii="宋体" w:hAnsi="宋体" w:eastAsia="宋体" w:cs="宋体"/>
                <w:color w:val="auto"/>
                <w:spacing w:val="-6"/>
                <w:lang w:val="en-US" w:eastAsia="zh-CN"/>
              </w:rPr>
              <w:t>验收后</w:t>
            </w:r>
            <w:r>
              <w:rPr>
                <w:rFonts w:hint="eastAsia" w:ascii="宋体" w:hAnsi="宋体" w:eastAsia="宋体" w:cs="宋体"/>
                <w:color w:val="auto"/>
                <w:spacing w:val="-6"/>
                <w:lang w:eastAsia="zh-CN"/>
              </w:rPr>
              <w:t>，甲方一次性向乙方结清剩余</w:t>
            </w:r>
            <w:r>
              <w:rPr>
                <w:rFonts w:hint="eastAsia" w:ascii="宋体" w:hAnsi="宋体" w:eastAsia="宋体" w:cs="宋体"/>
                <w:color w:val="auto"/>
                <w:spacing w:val="-6"/>
                <w:lang w:val="en-US" w:eastAsia="zh-CN"/>
              </w:rPr>
              <w:t>60%</w:t>
            </w:r>
            <w:r>
              <w:rPr>
                <w:rFonts w:hint="eastAsia" w:ascii="宋体" w:hAnsi="宋体" w:eastAsia="宋体" w:cs="宋体"/>
                <w:color w:val="auto"/>
                <w:spacing w:val="-6"/>
                <w:lang w:eastAsia="zh-CN"/>
              </w:rPr>
              <w:t>款项。</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吴堡县中心敬老院</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27"/>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专门面向中小企业采购项目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本项目专门面向中小企业采购，故不再执行价格评审优惠；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28"/>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29"/>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谈判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谈判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519684070</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0"/>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18109124089</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21395"/>
      <w:bookmarkStart w:id="15" w:name="_Toc561"/>
      <w:bookmarkStart w:id="16" w:name="_Toc15998"/>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47B4F55C">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lang w:val="en-US" w:eastAsia="zh-CN"/>
        </w:rPr>
        <w:t>1、</w:t>
      </w:r>
      <w:r>
        <w:rPr>
          <w:rFonts w:hint="eastAsia" w:ascii="宋体" w:hAnsi="宋体" w:eastAsia="宋体" w:cs="宋体"/>
          <w:i w:val="0"/>
          <w:iCs w:val="0"/>
          <w:caps w:val="0"/>
          <w:color w:val="auto"/>
          <w:spacing w:val="0"/>
          <w:sz w:val="24"/>
          <w:szCs w:val="24"/>
          <w:shd w:val="clear" w:fill="FFFFFF"/>
        </w:rPr>
        <w:t>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2、投标人须提供有效的建筑工程施工总承包三级及以上资质，同时提供有效的安全生产许可证；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拟派项目负责人具备建筑工程专业二级及以上注册建造师执业资格，具备有效的安全生产考核合格证书（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w:t>
      </w:r>
      <w:r>
        <w:rPr>
          <w:rFonts w:hint="eastAsia" w:ascii="宋体" w:hAnsi="宋体" w:eastAsia="宋体"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（具体操作格式及要求详见采购文件</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55"/>
      <w:bookmarkStart w:id="18" w:name="_Toc20535"/>
      <w:bookmarkStart w:id="19" w:name="_Toc7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吴堡县中心敬老院</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吴堡县宋家川镇张家焉村</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吴堡县中心敬老院宿舍楼安全加固及适老化改造工程</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吴堡县中心敬老院</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双方签订合同后3日内，甲方向乙方对公支付40%合同款项，乙方施工完毕验收后，甲方一次性向乙方结清剩余60%款项。 </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F7DB992">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147631C">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8FD11E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7C9EF3A5">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5155E55D">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r>
        <w:rPr>
          <w:rFonts w:hint="eastAsia" w:ascii="宋体" w:hAnsi="宋体" w:eastAsia="宋体" w:cs="宋体"/>
          <w:b w:val="0"/>
          <w:bCs/>
          <w:sz w:val="52"/>
          <w:szCs w:val="52"/>
          <w:lang w:val="en-US" w:eastAsia="zh-CN"/>
        </w:rPr>
        <w:t>建设工程施工</w:t>
      </w:r>
      <w:r>
        <w:rPr>
          <w:rFonts w:hint="eastAsia" w:ascii="宋体" w:hAnsi="宋体" w:eastAsia="宋体" w:cs="宋体"/>
          <w:b w:val="0"/>
          <w:bCs/>
          <w:sz w:val="52"/>
          <w:szCs w:val="52"/>
        </w:rPr>
        <w:t>合同</w:t>
      </w:r>
    </w:p>
    <w:p w14:paraId="41D49513">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2A695714">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2D5CC15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359A14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6A0F0E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D65BCB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531204C">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2D10D889">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发包人：</w:t>
      </w:r>
    </w:p>
    <w:p w14:paraId="0B2C8562">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承包人：</w:t>
      </w:r>
    </w:p>
    <w:p w14:paraId="6CFE1889">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1740BA68">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lang w:val="en-US" w:eastAsia="zh-CN"/>
        </w:rPr>
        <w:sectPr>
          <w:pgSz w:w="11906" w:h="16838"/>
          <w:pgMar w:top="1417" w:right="1417" w:bottom="1417" w:left="1417" w:header="851" w:footer="992" w:gutter="0"/>
          <w:pgNumType w:fmt="decimal"/>
          <w:cols w:space="720" w:num="1"/>
          <w:titlePg/>
          <w:rtlGutter w:val="0"/>
          <w:docGrid w:type="linesAndChars" w:linePitch="312" w:charSpace="0"/>
        </w:sectPr>
      </w:pPr>
      <w:r>
        <w:rPr>
          <w:rFonts w:hint="eastAsia" w:ascii="宋体" w:hAnsi="宋体" w:eastAsia="宋体" w:cs="宋体"/>
          <w:sz w:val="44"/>
          <w:szCs w:val="44"/>
          <w:lang w:val="en-US" w:eastAsia="zh-CN"/>
        </w:rPr>
        <w:t>年 月 日</w:t>
      </w:r>
    </w:p>
    <w:p w14:paraId="4E9A3BC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第一部分 合同协议书</w:t>
      </w:r>
    </w:p>
    <w:p w14:paraId="617CAEBE">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0"/>
          <w:szCs w:val="20"/>
        </w:rPr>
      </w:pPr>
      <w:bookmarkStart w:id="24" w:name="_Toc351203494"/>
    </w:p>
    <w:p w14:paraId="21A17E7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rPr>
      </w:pPr>
      <w:r>
        <w:rPr>
          <w:rFonts w:hint="eastAsia" w:ascii="宋体" w:hAnsi="宋体" w:eastAsia="宋体" w:cs="宋体"/>
          <w:b/>
          <w:color w:val="000000"/>
          <w:sz w:val="21"/>
          <w:szCs w:val="21"/>
        </w:rPr>
        <w:t>发包人（全称）：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b/>
          <w:color w:val="000000"/>
          <w:sz w:val="21"/>
          <w:szCs w:val="21"/>
          <w:u w:val="single"/>
        </w:rPr>
        <w:t></w:t>
      </w:r>
    </w:p>
    <w:p w14:paraId="3E2C3DA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rPr>
        <w:t>承包人（全称）：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p>
    <w:p w14:paraId="17732CCD">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根据《中华人民共和国民法典》、《中华人民共和国建筑法》及有关法律规定，遵循平等、自愿、公平和诚实信用的原则，双方就</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color w:val="000000"/>
          <w:sz w:val="21"/>
          <w:szCs w:val="21"/>
          <w:u w:val="single"/>
        </w:rPr>
        <w:t>项目</w:t>
      </w:r>
      <w:r>
        <w:rPr>
          <w:rFonts w:hint="eastAsia" w:ascii="宋体" w:hAnsi="宋体" w:eastAsia="宋体" w:cs="宋体"/>
          <w:color w:val="000000"/>
          <w:sz w:val="21"/>
          <w:szCs w:val="21"/>
        </w:rPr>
        <w:t>工程施工及有关事项协商一致，共同达成如下协议：</w:t>
      </w:r>
    </w:p>
    <w:p w14:paraId="3D6D2DB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5" w:name="_Toc14689"/>
      <w:r>
        <w:rPr>
          <w:rFonts w:hint="eastAsia" w:ascii="宋体" w:hAnsi="宋体" w:eastAsia="宋体" w:cs="宋体"/>
          <w:b/>
          <w:bCs w:val="0"/>
          <w:color w:val="000000"/>
          <w:kern w:val="2"/>
          <w:sz w:val="21"/>
          <w:szCs w:val="21"/>
          <w:lang w:val="en-US" w:eastAsia="zh-CN" w:bidi="ar-SA"/>
        </w:rPr>
        <w:t>一、工程概况</w:t>
      </w:r>
      <w:bookmarkEnd w:id="25"/>
    </w:p>
    <w:p w14:paraId="62182D91">
      <w:pPr>
        <w:keepNext w:val="0"/>
        <w:keepLines w:val="0"/>
        <w:pageBreakBefore w:val="0"/>
        <w:kinsoku/>
        <w:wordWrap w:val="0"/>
        <w:overflowPunct/>
        <w:topLinePunct/>
        <w:autoSpaceDE/>
        <w:autoSpaceDN/>
        <w:bidi w:val="0"/>
        <w:spacing w:line="360" w:lineRule="auto"/>
        <w:ind w:firstLine="411" w:firstLineChars="196"/>
        <w:outlineLvl w:val="9"/>
        <w:rPr>
          <w:rFonts w:hint="default" w:ascii="宋体" w:hAnsi="宋体" w:eastAsia="宋体" w:cs="宋体"/>
          <w:color w:val="000000"/>
          <w:sz w:val="21"/>
          <w:szCs w:val="21"/>
          <w:u w:val="single"/>
          <w:lang w:val="en-US" w:eastAsia="zh-CN"/>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lang w:val="en-US" w:eastAsia="zh-CN"/>
        </w:rPr>
        <w:t xml:space="preserve">                              </w:t>
      </w:r>
    </w:p>
    <w:p w14:paraId="7B6D5694">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44F71F5C">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bCs/>
          <w:color w:val="000000"/>
          <w:sz w:val="21"/>
          <w:szCs w:val="21"/>
        </w:rPr>
        <w:t>。</w:t>
      </w:r>
    </w:p>
    <w:p w14:paraId="33F4217F">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财政资金</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27915518">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4D6BCDA0">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6.工程承包范围：</w:t>
      </w:r>
    </w:p>
    <w:p w14:paraId="6DABAAA8">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u w:val="single"/>
        </w:rPr>
        <w:t></w:t>
      </w:r>
      <w:r>
        <w:rPr>
          <w:rFonts w:hint="eastAsia" w:ascii="宋体" w:hAnsi="宋体" w:eastAsia="宋体" w:cs="宋体"/>
          <w:kern w:val="0"/>
          <w:sz w:val="21"/>
          <w:szCs w:val="21"/>
          <w:u w:val="single"/>
        </w:rPr>
        <w:t>施工图设计、变更、工程量清单所包含的全部内容及发包文件规定和图纸审查纪要</w:t>
      </w:r>
      <w:r>
        <w:rPr>
          <w:rFonts w:hint="eastAsia" w:ascii="宋体" w:hAnsi="宋体" w:eastAsia="宋体" w:cs="宋体"/>
          <w:color w:val="000000"/>
          <w:sz w:val="21"/>
          <w:szCs w:val="21"/>
        </w:rPr>
        <w:t>。</w:t>
      </w:r>
    </w:p>
    <w:p w14:paraId="3DB7A5B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6" w:name="_Toc7659"/>
      <w:r>
        <w:rPr>
          <w:rFonts w:hint="eastAsia" w:ascii="宋体" w:hAnsi="宋体" w:eastAsia="宋体" w:cs="宋体"/>
          <w:b/>
          <w:bCs w:val="0"/>
          <w:color w:val="000000"/>
          <w:kern w:val="2"/>
          <w:sz w:val="21"/>
          <w:szCs w:val="21"/>
          <w:lang w:val="en-US" w:eastAsia="zh-CN" w:bidi="ar-SA"/>
        </w:rPr>
        <w:t>二、合同工期</w:t>
      </w:r>
      <w:bookmarkEnd w:id="26"/>
    </w:p>
    <w:p w14:paraId="14E6A72B">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计划开工日期：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8743CB4">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计划竣工日期：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D478439">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天。工期总日历天数与根据前述计划开竣工日期计算的工期天数不一致的，以工期总日历天数为准。</w:t>
      </w:r>
    </w:p>
    <w:p w14:paraId="67DBD79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27" w:name="_Toc14571"/>
      <w:r>
        <w:rPr>
          <w:rFonts w:hint="eastAsia" w:ascii="宋体" w:hAnsi="宋体" w:eastAsia="宋体" w:cs="宋体"/>
          <w:b/>
          <w:bCs w:val="0"/>
          <w:color w:val="000000"/>
          <w:kern w:val="2"/>
          <w:sz w:val="21"/>
          <w:szCs w:val="21"/>
          <w:lang w:val="en-US" w:eastAsia="zh-CN" w:bidi="ar-SA"/>
        </w:rPr>
        <w:t>三、质量标准</w:t>
      </w:r>
      <w:bookmarkEnd w:id="27"/>
    </w:p>
    <w:p w14:paraId="2CC7F915">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rPr>
        <w:t>合格</w:t>
      </w:r>
      <w:r>
        <w:rPr>
          <w:rFonts w:hint="eastAsia" w:ascii="宋体" w:hAnsi="宋体" w:eastAsia="宋体" w:cs="宋体"/>
          <w:color w:val="000000"/>
          <w:sz w:val="21"/>
          <w:szCs w:val="21"/>
        </w:rPr>
        <w:t>标准。</w:t>
      </w:r>
    </w:p>
    <w:p w14:paraId="68A80AB9">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8" w:name="_Toc28933"/>
      <w:r>
        <w:rPr>
          <w:rFonts w:hint="eastAsia" w:ascii="宋体" w:hAnsi="宋体" w:eastAsia="宋体" w:cs="宋体"/>
          <w:b/>
          <w:bCs w:val="0"/>
          <w:color w:val="000000"/>
          <w:kern w:val="2"/>
          <w:sz w:val="21"/>
          <w:szCs w:val="21"/>
          <w:lang w:val="en-US" w:eastAsia="zh-CN" w:bidi="ar-SA"/>
        </w:rPr>
        <w:t>四、签约合同价与合同价格形式</w:t>
      </w:r>
      <w:bookmarkEnd w:id="28"/>
      <w:r>
        <w:rPr>
          <w:rFonts w:hint="eastAsia" w:ascii="宋体" w:hAnsi="宋体" w:eastAsia="宋体" w:cs="宋体"/>
          <w:b/>
          <w:bCs w:val="0"/>
          <w:color w:val="000000"/>
          <w:kern w:val="2"/>
          <w:sz w:val="21"/>
          <w:szCs w:val="21"/>
          <w:lang w:val="en-US" w:eastAsia="zh-CN" w:bidi="ar-SA"/>
        </w:rPr>
        <w:tab/>
      </w:r>
    </w:p>
    <w:p w14:paraId="3686DD3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14:paraId="3BCA5AA3">
      <w:pPr>
        <w:keepNext w:val="0"/>
        <w:keepLines w:val="0"/>
        <w:pageBreakBefore w:val="0"/>
        <w:kinsoku/>
        <w:wordWrap w:val="0"/>
        <w:overflowPunct/>
        <w:topLinePunct/>
        <w:autoSpaceDE/>
        <w:autoSpaceDN/>
        <w:bidi w:val="0"/>
        <w:spacing w:line="360" w:lineRule="auto"/>
        <w:ind w:firstLine="420" w:firstLineChars="200"/>
        <w:jc w:val="left"/>
        <w:outlineLvl w:val="9"/>
        <w:rPr>
          <w:rFonts w:hint="eastAsia" w:ascii="宋体" w:hAnsi="宋体" w:eastAsia="宋体" w:cs="宋体"/>
          <w:sz w:val="21"/>
          <w:szCs w:val="21"/>
        </w:rPr>
      </w:pPr>
      <w:r>
        <w:rPr>
          <w:rFonts w:hint="eastAsia" w:ascii="宋体" w:hAnsi="宋体" w:eastAsia="宋体" w:cs="宋体"/>
          <w:sz w:val="21"/>
          <w:szCs w:val="21"/>
        </w:rPr>
        <w:t>人民币（大写)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val="en-US" w:eastAsia="zh-CN"/>
        </w:rPr>
        <w:t>小写：</w:t>
      </w:r>
      <w:r>
        <w:rPr>
          <w:rFonts w:hint="eastAsia" w:ascii="宋体" w:hAnsi="宋体" w:eastAsia="宋体" w:cs="宋体"/>
          <w:b/>
          <w:bCs/>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u w:val="single"/>
          <w:lang w:val="en-US" w:eastAsia="zh-CN"/>
        </w:rPr>
        <w:t>XX</w:t>
      </w:r>
      <w:r>
        <w:rPr>
          <w:rFonts w:hint="eastAsia" w:ascii="宋体" w:hAnsi="宋体" w:eastAsia="宋体" w:cs="宋体"/>
          <w:b/>
          <w:bCs/>
          <w:sz w:val="21"/>
          <w:szCs w:val="21"/>
        </w:rPr>
        <w:t>元</w:t>
      </w:r>
      <w:r>
        <w:rPr>
          <w:rFonts w:hint="eastAsia" w:ascii="宋体" w:hAnsi="宋体" w:eastAsia="宋体" w:cs="宋体"/>
          <w:sz w:val="21"/>
          <w:szCs w:val="21"/>
        </w:rPr>
        <w:t>）。</w:t>
      </w:r>
    </w:p>
    <w:p w14:paraId="3F916156">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（1）其中：安全文明施工费：人民币（大写）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14:paraId="407C6B74">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（2）暂列金额：人民币（大写）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元)。</w:t>
      </w:r>
    </w:p>
    <w:p w14:paraId="71AF1AC2">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2.合同价格形式：</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00D7B91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9" w:name="_Toc17555"/>
      <w:r>
        <w:rPr>
          <w:rFonts w:hint="eastAsia" w:ascii="宋体" w:hAnsi="宋体" w:eastAsia="宋体" w:cs="宋体"/>
          <w:b/>
          <w:bCs w:val="0"/>
          <w:color w:val="000000"/>
          <w:kern w:val="2"/>
          <w:sz w:val="21"/>
          <w:szCs w:val="21"/>
          <w:lang w:val="en-US" w:eastAsia="zh-CN" w:bidi="ar-SA"/>
        </w:rPr>
        <w:t>五、项目经理</w:t>
      </w:r>
      <w:bookmarkEnd w:id="29"/>
    </w:p>
    <w:p w14:paraId="6AA53B6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090C5FFC">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0" w:name="_Toc20679"/>
      <w:r>
        <w:rPr>
          <w:rFonts w:hint="eastAsia" w:ascii="宋体" w:hAnsi="宋体" w:eastAsia="宋体" w:cs="宋体"/>
          <w:b/>
          <w:bCs w:val="0"/>
          <w:color w:val="000000"/>
          <w:kern w:val="2"/>
          <w:sz w:val="21"/>
          <w:szCs w:val="21"/>
          <w:lang w:val="en-US" w:eastAsia="zh-CN" w:bidi="ar-SA"/>
        </w:rPr>
        <w:t>六、合同文件构成</w:t>
      </w:r>
      <w:bookmarkEnd w:id="30"/>
    </w:p>
    <w:p w14:paraId="17A85746">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本协议书与下列文件一起构成合同文件：</w:t>
      </w:r>
    </w:p>
    <w:p w14:paraId="36B68074">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（1）中标通知书（如果有）；</w:t>
      </w:r>
    </w:p>
    <w:p w14:paraId="5C57E7BB">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（2）投标函及其附录（如果有）； </w:t>
      </w:r>
    </w:p>
    <w:p w14:paraId="6C73AD99">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（3）专用合同条款及其附件；</w:t>
      </w:r>
    </w:p>
    <w:p w14:paraId="04046798">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（4）通用合同条款；</w:t>
      </w:r>
    </w:p>
    <w:p w14:paraId="4B65E3CD">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（5）技术标准和要求；</w:t>
      </w:r>
    </w:p>
    <w:p w14:paraId="6F686F52">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（6）图纸；</w:t>
      </w:r>
    </w:p>
    <w:p w14:paraId="53CA0A4C">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（7）已标价工程量清单或预算书；</w:t>
      </w:r>
    </w:p>
    <w:p w14:paraId="4C26A31E">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（8）其他合同文件。</w:t>
      </w:r>
    </w:p>
    <w:p w14:paraId="3DFD94BF">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在合同订立及履行过程中形成的与合同有关的文件均构成合同文件组成部分。</w:t>
      </w:r>
    </w:p>
    <w:p w14:paraId="44251001">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上述各项合同文件包括合同当事人就该项合同文件所作出的补充和修改，属于同一类内容的文件，应以最新签署的为准。专用合同条款及其附件须经合同当事人签字或盖章。</w:t>
      </w:r>
    </w:p>
    <w:p w14:paraId="4B3236F4">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 xml:space="preserve">    </w:t>
      </w:r>
      <w:bookmarkStart w:id="31" w:name="_Toc26693"/>
      <w:r>
        <w:rPr>
          <w:rFonts w:hint="eastAsia" w:ascii="宋体" w:hAnsi="宋体" w:eastAsia="宋体" w:cs="宋体"/>
          <w:b/>
          <w:color w:val="000000"/>
          <w:sz w:val="21"/>
          <w:szCs w:val="21"/>
        </w:rPr>
        <w:t>七、承诺</w:t>
      </w:r>
      <w:bookmarkEnd w:id="31"/>
    </w:p>
    <w:p w14:paraId="008F9EC0">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1.发包人承诺按照法律规定履行项目审批手续、筹集工程建设资金并按照合同约定的期限和方式支付合同价款。</w:t>
      </w:r>
    </w:p>
    <w:p w14:paraId="16C969E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2.承包人承诺按照法律规定及合同约定组织完成工程施工，确保工程质量和安全，不进行转包及违法分包，并在缺陷责任期及保修期内承担相应的工程维修责任。</w:t>
      </w:r>
    </w:p>
    <w:p w14:paraId="74398E3F">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14:paraId="75200D1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Cs/>
          <w:color w:val="000000"/>
          <w:sz w:val="21"/>
          <w:szCs w:val="21"/>
        </w:rPr>
      </w:pPr>
      <w:r>
        <w:rPr>
          <w:rFonts w:hint="eastAsia" w:ascii="宋体" w:hAnsi="宋体" w:eastAsia="宋体" w:cs="宋体"/>
          <w:b/>
          <w:color w:val="000000"/>
          <w:sz w:val="21"/>
          <w:szCs w:val="21"/>
        </w:rPr>
        <w:t xml:space="preserve">    八、词语含义</w:t>
      </w:r>
    </w:p>
    <w:p w14:paraId="09F3E0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本协议书中词语含义与第二部分通用合同条款中赋予的含义相同。</w:t>
      </w:r>
    </w:p>
    <w:p w14:paraId="6DD8D37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32" w:name="_Toc15212"/>
      <w:r>
        <w:rPr>
          <w:rFonts w:hint="eastAsia" w:ascii="宋体" w:hAnsi="宋体" w:eastAsia="宋体" w:cs="宋体"/>
          <w:b/>
          <w:bCs w:val="0"/>
          <w:color w:val="000000"/>
          <w:sz w:val="21"/>
          <w:szCs w:val="21"/>
        </w:rPr>
        <w:t>九、签订时间</w:t>
      </w:r>
      <w:bookmarkEnd w:id="32"/>
    </w:p>
    <w:p w14:paraId="32FA897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14:paraId="7B2E7435">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33" w:name="_Toc19270"/>
      <w:r>
        <w:rPr>
          <w:rFonts w:hint="eastAsia" w:ascii="宋体" w:hAnsi="宋体" w:eastAsia="宋体" w:cs="宋体"/>
          <w:b/>
          <w:bCs w:val="0"/>
          <w:color w:val="000000"/>
          <w:sz w:val="21"/>
          <w:szCs w:val="21"/>
        </w:rPr>
        <w:t>十、签订地点</w:t>
      </w:r>
      <w:bookmarkEnd w:id="33"/>
    </w:p>
    <w:p w14:paraId="54E5BAE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本合同在</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kern w:val="0"/>
          <w:sz w:val="21"/>
          <w:szCs w:val="21"/>
          <w:u w:val="single"/>
        </w:rPr>
        <w:t xml:space="preserve"> </w:t>
      </w:r>
      <w:r>
        <w:rPr>
          <w:rFonts w:hint="eastAsia" w:ascii="宋体" w:hAnsi="宋体" w:eastAsia="宋体" w:cs="宋体"/>
          <w:bCs/>
          <w:color w:val="000000"/>
          <w:sz w:val="21"/>
          <w:szCs w:val="21"/>
        </w:rPr>
        <w:t>签订。</w:t>
      </w:r>
    </w:p>
    <w:p w14:paraId="07BA0B1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 xml:space="preserve">    </w:t>
      </w:r>
      <w:bookmarkStart w:id="34" w:name="_Toc15670"/>
      <w:r>
        <w:rPr>
          <w:rFonts w:hint="eastAsia" w:ascii="宋体" w:hAnsi="宋体" w:eastAsia="宋体" w:cs="宋体"/>
          <w:b/>
          <w:bCs w:val="0"/>
          <w:color w:val="000000"/>
          <w:sz w:val="21"/>
          <w:szCs w:val="21"/>
        </w:rPr>
        <w:t>十一、补充协议</w:t>
      </w:r>
      <w:bookmarkEnd w:id="34"/>
    </w:p>
    <w:p w14:paraId="635D34EB">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
          <w:bCs/>
          <w:color w:val="000000"/>
          <w:sz w:val="21"/>
          <w:szCs w:val="21"/>
        </w:rPr>
      </w:pPr>
      <w:r>
        <w:rPr>
          <w:rFonts w:hint="eastAsia" w:ascii="宋体" w:hAnsi="宋体" w:eastAsia="宋体" w:cs="宋体"/>
          <w:bCs/>
          <w:color w:val="000000"/>
          <w:sz w:val="21"/>
          <w:szCs w:val="21"/>
        </w:rPr>
        <w:t>合同未尽事宜，合同当事人另行签订补充协议，补充协议是合同的组成部分。</w:t>
      </w:r>
    </w:p>
    <w:p w14:paraId="3F6005EA">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5" w:name="_Toc2716"/>
      <w:r>
        <w:rPr>
          <w:rFonts w:hint="eastAsia" w:ascii="宋体" w:hAnsi="宋体" w:eastAsia="宋体" w:cs="宋体"/>
          <w:b/>
          <w:bCs w:val="0"/>
          <w:color w:val="000000"/>
          <w:kern w:val="2"/>
          <w:sz w:val="21"/>
          <w:szCs w:val="21"/>
          <w:lang w:val="en-US" w:eastAsia="zh-CN" w:bidi="ar-SA"/>
        </w:rPr>
        <w:t>十二、合同生效</w:t>
      </w:r>
      <w:bookmarkEnd w:id="35"/>
    </w:p>
    <w:p w14:paraId="797B0E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本合同自</w:t>
      </w:r>
      <w:r>
        <w:rPr>
          <w:rFonts w:hint="eastAsia" w:ascii="宋体" w:hAnsi="宋体" w:eastAsia="宋体" w:cs="宋体"/>
          <w:bCs/>
          <w:color w:val="000000"/>
          <w:sz w:val="21"/>
          <w:szCs w:val="21"/>
          <w:u w:val="single"/>
        </w:rPr>
        <w:t xml:space="preserve">   </w:t>
      </w:r>
      <w:r>
        <w:rPr>
          <w:rFonts w:hint="eastAsia" w:ascii="宋体" w:hAnsi="宋体" w:eastAsia="宋体" w:cs="宋体"/>
          <w:kern w:val="0"/>
          <w:sz w:val="21"/>
          <w:szCs w:val="21"/>
          <w:u w:val="single"/>
        </w:rPr>
        <w:t>签字盖章</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生效。</w:t>
      </w:r>
    </w:p>
    <w:p w14:paraId="72AC4B27">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36" w:name="_Toc25018"/>
      <w:r>
        <w:rPr>
          <w:rFonts w:hint="eastAsia" w:ascii="宋体" w:hAnsi="宋体" w:eastAsia="宋体" w:cs="宋体"/>
          <w:b/>
          <w:bCs w:val="0"/>
          <w:color w:val="000000"/>
          <w:kern w:val="2"/>
          <w:sz w:val="21"/>
          <w:szCs w:val="21"/>
          <w:lang w:val="en-US" w:eastAsia="zh-CN" w:bidi="ar-SA"/>
        </w:rPr>
        <w:t>十三、合同份数</w:t>
      </w:r>
      <w:bookmarkEnd w:id="36"/>
    </w:p>
    <w:p w14:paraId="163CC577">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陆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肆</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贰</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14:paraId="38948DCE">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p>
    <w:p w14:paraId="3743770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承包人：  (公章)</w:t>
      </w:r>
    </w:p>
    <w:p w14:paraId="3E2BAEF6">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739F73B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法定代表人</w:t>
      </w:r>
      <w:r>
        <w:rPr>
          <w:rFonts w:hint="eastAsia" w:ascii="宋体" w:hAnsi="宋体" w:eastAsia="宋体" w:cs="宋体"/>
          <w:color w:val="000000"/>
          <w:sz w:val="21"/>
          <w:szCs w:val="21"/>
          <w:lang w:eastAsia="zh-CN"/>
        </w:rPr>
        <w:t>：</w:t>
      </w:r>
    </w:p>
    <w:p w14:paraId="7203F5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项目负责人：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委托代理人：</w:t>
      </w:r>
    </w:p>
    <w:p w14:paraId="528389CC">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经办人：  </w:t>
      </w:r>
    </w:p>
    <w:p w14:paraId="2E2C5192">
      <w:pPr>
        <w:keepNext w:val="0"/>
        <w:keepLines w:val="0"/>
        <w:pageBreakBefore w:val="0"/>
        <w:kinsoku/>
        <w:wordWrap w:val="0"/>
        <w:overflowPunct/>
        <w:topLinePunct/>
        <w:autoSpaceDE/>
        <w:autoSpaceDN/>
        <w:bidi w:val="0"/>
        <w:spacing w:line="600" w:lineRule="auto"/>
        <w:ind w:left="5700" w:hanging="3990" w:hangingChars="1900"/>
        <w:outlineLvl w:val="9"/>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地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址：</w:t>
      </w:r>
      <w:r>
        <w:rPr>
          <w:rFonts w:hint="eastAsia" w:ascii="宋体" w:hAnsi="宋体" w:eastAsia="宋体" w:cs="宋体"/>
          <w:kern w:val="0"/>
          <w:sz w:val="21"/>
          <w:szCs w:val="21"/>
          <w:u w:val="single"/>
          <w:lang w:val="en-US" w:eastAsia="zh-CN"/>
        </w:rPr>
        <w:t xml:space="preserve">       </w:t>
      </w:r>
    </w:p>
    <w:p w14:paraId="772B1FD3">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邮政编码：</w:t>
      </w:r>
      <w:r>
        <w:rPr>
          <w:rFonts w:hint="eastAsia" w:ascii="宋体" w:hAnsi="宋体" w:eastAsia="宋体" w:cs="宋体"/>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2A7A0F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话：</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话：</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7A45B257">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kern w:val="0"/>
          <w:sz w:val="21"/>
          <w:szCs w:val="21"/>
          <w:u w:val="single"/>
          <w:lang w:val="en-US" w:eastAsia="zh-CN"/>
        </w:rPr>
      </w:pP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p>
    <w:p w14:paraId="4A3E2A03">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CF9275E">
      <w:pPr>
        <w:keepNext w:val="0"/>
        <w:keepLines w:val="0"/>
        <w:pageBreakBefore w:val="0"/>
        <w:kinsoku/>
        <w:wordWrap w:val="0"/>
        <w:overflowPunct/>
        <w:topLinePunct/>
        <w:autoSpaceDE/>
        <w:autoSpaceDN/>
        <w:bidi w:val="0"/>
        <w:rPr>
          <w:rFonts w:hint="eastAsia" w:ascii="宋体" w:hAnsi="宋体" w:eastAsia="宋体" w:cs="宋体"/>
          <w:sz w:val="20"/>
          <w:szCs w:val="20"/>
        </w:rPr>
      </w:pPr>
      <w:r>
        <w:rPr>
          <w:rFonts w:hint="eastAsia" w:ascii="宋体" w:hAnsi="宋体" w:eastAsia="宋体" w:cs="宋体"/>
          <w:sz w:val="20"/>
          <w:szCs w:val="20"/>
        </w:rPr>
        <w:br w:type="page"/>
      </w:r>
    </w:p>
    <w:p w14:paraId="0C4DD305">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第二部分 通用合同条款</w:t>
      </w:r>
      <w:bookmarkEnd w:id="24"/>
      <w:bookmarkStart w:id="37" w:name="_Toc337558727"/>
    </w:p>
    <w:bookmarkEnd w:id="37"/>
    <w:p w14:paraId="080E1CD8">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0"/>
          <w:szCs w:val="20"/>
        </w:rPr>
      </w:pPr>
      <w:bookmarkStart w:id="38" w:name="_Toc337558728"/>
      <w:bookmarkStart w:id="39" w:name="_Toc351203496"/>
      <w:bookmarkStart w:id="40" w:name="_Toc296503028"/>
      <w:bookmarkStart w:id="41" w:name="_Toc296346529"/>
    </w:p>
    <w:p w14:paraId="640AF1CD">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本合同专用条款未约定的执行通用条款</w:t>
      </w:r>
    </w:p>
    <w:bookmarkEnd w:id="38"/>
    <w:bookmarkEnd w:id="39"/>
    <w:bookmarkEnd w:id="40"/>
    <w:bookmarkEnd w:id="41"/>
    <w:p w14:paraId="69F9B6BE">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4"/>
          <w:szCs w:val="24"/>
          <w:lang w:val="en-US" w:eastAsia="zh-CN"/>
        </w:rPr>
      </w:pPr>
      <w:bookmarkStart w:id="42" w:name="_Toc351203652"/>
      <w:r>
        <w:rPr>
          <w:rFonts w:hint="eastAsia" w:ascii="宋体" w:hAnsi="宋体" w:eastAsia="宋体" w:cs="宋体"/>
          <w:b/>
          <w:bCs/>
          <w:sz w:val="24"/>
          <w:szCs w:val="24"/>
          <w:lang w:val="en-US" w:eastAsia="zh-CN"/>
        </w:rPr>
        <w:t xml:space="preserve">  </w:t>
      </w:r>
    </w:p>
    <w:p w14:paraId="1412A687">
      <w:pPr>
        <w:keepNext w:val="0"/>
        <w:keepLines w:val="0"/>
        <w:pageBreakBefore w:val="0"/>
        <w:kinsoku/>
        <w:wordWrap w:val="0"/>
        <w:overflowPunct/>
        <w:topLinePunct/>
        <w:autoSpaceDE/>
        <w:autoSpaceDN/>
        <w:bidi w:val="0"/>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br w:type="page"/>
      </w:r>
    </w:p>
    <w:p w14:paraId="6D8C1B7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rPr>
      </w:pPr>
      <w:r>
        <w:rPr>
          <w:rFonts w:hint="eastAsia" w:ascii="宋体" w:hAnsi="宋体" w:eastAsia="宋体" w:cs="宋体"/>
          <w:b/>
          <w:bCs/>
          <w:sz w:val="28"/>
          <w:szCs w:val="28"/>
        </w:rPr>
        <w:t>第三部分 专用合同条款</w:t>
      </w:r>
    </w:p>
    <w:p w14:paraId="0068FF61">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3" w:name="_Toc351203633"/>
      <w:r>
        <w:rPr>
          <w:rFonts w:hint="eastAsia" w:ascii="宋体" w:hAnsi="宋体" w:eastAsia="宋体" w:cs="宋体"/>
          <w:b/>
          <w:bCs w:val="0"/>
          <w:sz w:val="21"/>
          <w:szCs w:val="21"/>
        </w:rPr>
        <w:t>1</w:t>
      </w:r>
      <w:bookmarkStart w:id="44" w:name="_Toc296347155"/>
      <w:bookmarkStart w:id="45" w:name="_Toc297048342"/>
      <w:bookmarkStart w:id="46" w:name="_Toc296503156"/>
      <w:bookmarkStart w:id="47" w:name="_Toc297120456"/>
      <w:bookmarkStart w:id="48" w:name="_Toc292559361"/>
      <w:bookmarkStart w:id="49" w:name="_Toc296890984"/>
      <w:bookmarkStart w:id="50" w:name="_Toc296346657"/>
      <w:bookmarkStart w:id="51" w:name="_Toc296891196"/>
      <w:bookmarkStart w:id="52" w:name="_Toc296944495"/>
      <w:bookmarkStart w:id="53" w:name="_Toc292559866"/>
      <w:r>
        <w:rPr>
          <w:rFonts w:hint="eastAsia" w:ascii="宋体" w:hAnsi="宋体" w:eastAsia="宋体" w:cs="宋体"/>
          <w:b/>
          <w:bCs w:val="0"/>
          <w:sz w:val="21"/>
          <w:szCs w:val="21"/>
        </w:rPr>
        <w:t>. 一般约定</w:t>
      </w:r>
      <w:bookmarkEnd w:id="43"/>
    </w:p>
    <w:bookmarkEnd w:id="44"/>
    <w:bookmarkEnd w:id="45"/>
    <w:bookmarkEnd w:id="46"/>
    <w:bookmarkEnd w:id="47"/>
    <w:bookmarkEnd w:id="48"/>
    <w:bookmarkEnd w:id="49"/>
    <w:bookmarkEnd w:id="50"/>
    <w:bookmarkEnd w:id="51"/>
    <w:bookmarkEnd w:id="52"/>
    <w:bookmarkEnd w:id="53"/>
    <w:p w14:paraId="22DDF60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 词语定义</w:t>
      </w:r>
    </w:p>
    <w:p w14:paraId="4C9D11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1.1.1合同</w:t>
      </w:r>
    </w:p>
    <w:p w14:paraId="78EEBCF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1.1.1.10其他合同文件包括：</w:t>
      </w:r>
      <w:r>
        <w:rPr>
          <w:rFonts w:hint="eastAsia" w:ascii="宋体" w:hAnsi="宋体" w:eastAsia="宋体" w:cs="宋体"/>
          <w:sz w:val="21"/>
          <w:szCs w:val="21"/>
          <w:u w:val="single"/>
        </w:rPr>
        <w:t>合同协议书、中标通知书、投标函 及其附录、专用合同条款及其附件、通用合同条款、技术标准和要 求、图纸、已标价工程量清单以及其他合同文件</w:t>
      </w:r>
      <w:r>
        <w:rPr>
          <w:rFonts w:hint="eastAsia" w:ascii="宋体" w:hAnsi="宋体" w:eastAsia="宋体" w:cs="宋体"/>
          <w:kern w:val="2"/>
          <w:sz w:val="21"/>
          <w:szCs w:val="21"/>
          <w:u w:val="single"/>
          <w:lang w:val="en-US" w:eastAsia="zh-CN"/>
        </w:rPr>
        <w:t>。</w:t>
      </w:r>
    </w:p>
    <w:p w14:paraId="4BFD44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1.1.2 合同当事人及其他相关方</w:t>
      </w:r>
    </w:p>
    <w:p w14:paraId="00A3E4C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按发包人委托执行。</w:t>
      </w:r>
    </w:p>
    <w:p w14:paraId="6FDAE0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1.3法律 </w:t>
      </w:r>
    </w:p>
    <w:p w14:paraId="0E87B52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7" w:firstLineChars="194"/>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适用于合同的其他规范性文</w:t>
      </w:r>
      <w:bookmarkStart w:id="54" w:name="_bookmark80"/>
      <w:bookmarkEnd w:id="54"/>
      <w:r>
        <w:rPr>
          <w:rFonts w:hint="eastAsia" w:ascii="宋体" w:hAnsi="宋体" w:eastAsia="宋体" w:cs="宋体"/>
          <w:sz w:val="21"/>
          <w:szCs w:val="21"/>
          <w:lang w:eastAsia="zh-CN"/>
        </w:rPr>
        <w:t>件</w:t>
      </w:r>
      <w:r>
        <w:rPr>
          <w:rFonts w:hint="eastAsia" w:ascii="宋体" w:hAnsi="宋体" w:eastAsia="宋体" w:cs="宋体"/>
          <w:sz w:val="21"/>
          <w:szCs w:val="21"/>
          <w:u w:val="single"/>
          <w:lang w:val="en-US" w:eastAsia="zh-CN"/>
        </w:rPr>
        <w:t xml:space="preserve">    无  </w:t>
      </w:r>
      <w:r>
        <w:rPr>
          <w:rFonts w:hint="eastAsia" w:ascii="宋体" w:hAnsi="宋体" w:eastAsia="宋体" w:cs="宋体"/>
          <w:sz w:val="21"/>
          <w:szCs w:val="21"/>
          <w:lang w:eastAsia="zh-CN"/>
        </w:rPr>
        <w:t>。</w:t>
      </w:r>
    </w:p>
    <w:p w14:paraId="3B4BFC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 标准和规范</w:t>
      </w:r>
    </w:p>
    <w:p w14:paraId="10495DD4">
      <w:pPr>
        <w:keepNext w:val="0"/>
        <w:keepLines w:val="0"/>
        <w:pageBreakBefore w:val="0"/>
        <w:widowControl w:val="0"/>
        <w:kinsoku/>
        <w:wordWrap w:val="0"/>
        <w:overflowPunct/>
        <w:topLinePunct/>
        <w:autoSpaceDE/>
        <w:autoSpaceDN/>
        <w:bidi w:val="0"/>
        <w:adjustRightInd w:val="0"/>
        <w:snapToGrid w:val="0"/>
        <w:spacing w:line="360" w:lineRule="auto"/>
        <w:ind w:left="596" w:leftChars="284" w:firstLine="315" w:firstLineChars="15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适用于工程的标准规范包括：</w:t>
      </w:r>
      <w:r>
        <w:rPr>
          <w:rFonts w:hint="eastAsia" w:ascii="宋体" w:hAnsi="宋体" w:eastAsia="宋体" w:cs="宋体"/>
          <w:sz w:val="21"/>
          <w:szCs w:val="21"/>
          <w:u w:val="single"/>
        </w:rPr>
        <w:t>现行国家标准、规范；现行行业标准、规范；地方性有关技术规程、规定</w:t>
      </w:r>
      <w:r>
        <w:rPr>
          <w:rFonts w:hint="eastAsia" w:ascii="宋体" w:hAnsi="宋体" w:eastAsia="宋体" w:cs="宋体"/>
          <w:sz w:val="21"/>
          <w:szCs w:val="21"/>
        </w:rPr>
        <w:t>。</w:t>
      </w:r>
    </w:p>
    <w:p w14:paraId="54AABF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 合同文件的优先顺序</w:t>
      </w:r>
    </w:p>
    <w:p w14:paraId="50228DE2">
      <w:pPr>
        <w:pStyle w:val="8"/>
        <w:keepNext w:val="0"/>
        <w:keepLines w:val="0"/>
        <w:pageBreakBefore w:val="0"/>
        <w:widowControl w:val="0"/>
        <w:tabs>
          <w:tab w:val="left" w:pos="6951"/>
        </w:tabs>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合同文件组成及优先顺序为：</w:t>
      </w:r>
      <w:r>
        <w:rPr>
          <w:rFonts w:hint="eastAsia" w:ascii="宋体" w:hAnsi="宋体" w:eastAsia="宋体" w:cs="宋体"/>
          <w:sz w:val="21"/>
          <w:szCs w:val="21"/>
          <w:u w:val="single"/>
        </w:rPr>
        <w:t>合同协议书、中标通知书、投标函及其附录、专用合同条款及其附件、通用合同条款、技术标准和要求、图纸、招标最高限价或预算书、其他合同文件。</w:t>
      </w:r>
    </w:p>
    <w:p w14:paraId="7AC2B3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 图纸和承包人文件</w:t>
      </w:r>
      <w:r>
        <w:rPr>
          <w:rFonts w:hint="eastAsia" w:ascii="宋体" w:hAnsi="宋体" w:eastAsia="宋体" w:cs="宋体"/>
          <w:sz w:val="21"/>
          <w:szCs w:val="21"/>
        </w:rPr>
        <w:tab/>
      </w:r>
    </w:p>
    <w:p w14:paraId="2FB6B4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图纸的提供</w:t>
      </w:r>
    </w:p>
    <w:p w14:paraId="33EE33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发包人向承包人提供图纸的期限：</w:t>
      </w:r>
      <w:r>
        <w:rPr>
          <w:rFonts w:hint="eastAsia" w:ascii="宋体" w:hAnsi="宋体" w:eastAsia="宋体" w:cs="宋体"/>
          <w:sz w:val="21"/>
          <w:szCs w:val="21"/>
          <w:u w:val="single"/>
        </w:rPr>
        <w:t>合同签订后3日内</w:t>
      </w:r>
      <w:r>
        <w:rPr>
          <w:rFonts w:hint="eastAsia" w:ascii="宋体" w:hAnsi="宋体" w:eastAsia="宋体" w:cs="宋体"/>
          <w:sz w:val="21"/>
          <w:szCs w:val="21"/>
        </w:rPr>
        <w:t>；</w:t>
      </w:r>
    </w:p>
    <w:p w14:paraId="536800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发包人向承包人提供图纸的数量：</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2套  </w:t>
      </w:r>
      <w:r>
        <w:rPr>
          <w:rFonts w:hint="eastAsia" w:ascii="宋体" w:hAnsi="宋体" w:eastAsia="宋体" w:cs="宋体"/>
          <w:sz w:val="21"/>
          <w:szCs w:val="21"/>
        </w:rPr>
        <w:t>；</w:t>
      </w:r>
    </w:p>
    <w:p w14:paraId="702DB8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发包人向承包人提供图纸的内容：</w:t>
      </w:r>
      <w:r>
        <w:rPr>
          <w:rFonts w:hint="eastAsia" w:ascii="宋体" w:hAnsi="宋体" w:eastAsia="宋体" w:cs="宋体"/>
          <w:sz w:val="21"/>
          <w:szCs w:val="21"/>
          <w:u w:val="single"/>
        </w:rPr>
        <w:t>全部施工图纸</w:t>
      </w:r>
      <w:r>
        <w:rPr>
          <w:rFonts w:hint="eastAsia" w:ascii="宋体" w:hAnsi="宋体" w:eastAsia="宋体" w:cs="宋体"/>
          <w:sz w:val="21"/>
          <w:szCs w:val="21"/>
        </w:rPr>
        <w:t>。</w:t>
      </w:r>
    </w:p>
    <w:p w14:paraId="310C05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1.6.4 承包人文件</w:t>
      </w:r>
    </w:p>
    <w:p w14:paraId="087BE5C4">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需要由承包人提供的文件，包括：</w:t>
      </w:r>
      <w:r>
        <w:rPr>
          <w:rFonts w:hint="eastAsia" w:ascii="宋体" w:hAnsi="宋体" w:eastAsia="宋体" w:cs="宋体"/>
          <w:sz w:val="21"/>
          <w:szCs w:val="21"/>
          <w:u w:val="single"/>
        </w:rPr>
        <w:t>施工组织设计、开工报告及完整竣工决算资料</w:t>
      </w:r>
      <w:r>
        <w:rPr>
          <w:rFonts w:hint="eastAsia" w:ascii="宋体" w:hAnsi="宋体" w:eastAsia="宋体" w:cs="宋体"/>
          <w:sz w:val="21"/>
          <w:szCs w:val="21"/>
        </w:rPr>
        <w:t>；</w:t>
      </w:r>
    </w:p>
    <w:p w14:paraId="7FC37A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承包人提供的文件的期限为：</w:t>
      </w:r>
      <w:r>
        <w:rPr>
          <w:rFonts w:hint="eastAsia" w:ascii="宋体" w:hAnsi="宋体" w:eastAsia="宋体" w:cs="宋体"/>
          <w:sz w:val="21"/>
          <w:szCs w:val="21"/>
          <w:u w:val="single"/>
        </w:rPr>
        <w:t xml:space="preserve">根据发包人要求   </w:t>
      </w:r>
      <w:r>
        <w:rPr>
          <w:rFonts w:hint="eastAsia" w:ascii="宋体" w:hAnsi="宋体" w:eastAsia="宋体" w:cs="宋体"/>
          <w:sz w:val="21"/>
          <w:szCs w:val="21"/>
        </w:rPr>
        <w:t>；</w:t>
      </w:r>
    </w:p>
    <w:p w14:paraId="01ECA5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承包人提供的文件的数量为：</w:t>
      </w:r>
      <w:r>
        <w:rPr>
          <w:rFonts w:hint="eastAsia" w:ascii="宋体" w:hAnsi="宋体" w:eastAsia="宋体" w:cs="宋体"/>
          <w:sz w:val="21"/>
          <w:szCs w:val="21"/>
          <w:u w:val="single"/>
        </w:rPr>
        <w:t xml:space="preserve">2套       </w:t>
      </w:r>
      <w:r>
        <w:rPr>
          <w:rFonts w:hint="eastAsia" w:ascii="宋体" w:hAnsi="宋体" w:eastAsia="宋体" w:cs="宋体"/>
          <w:sz w:val="21"/>
          <w:szCs w:val="21"/>
        </w:rPr>
        <w:t>；</w:t>
      </w:r>
    </w:p>
    <w:p w14:paraId="20F65E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承包人提供的文件的形式为：</w:t>
      </w:r>
      <w:r>
        <w:rPr>
          <w:rFonts w:hint="eastAsia" w:ascii="宋体" w:hAnsi="宋体" w:eastAsia="宋体" w:cs="宋体"/>
          <w:sz w:val="21"/>
          <w:szCs w:val="21"/>
          <w:u w:val="single"/>
        </w:rPr>
        <w:t> 纸质版及电子版</w:t>
      </w:r>
      <w:r>
        <w:rPr>
          <w:rFonts w:hint="eastAsia" w:ascii="宋体" w:hAnsi="宋体" w:eastAsia="宋体" w:cs="宋体"/>
          <w:sz w:val="21"/>
          <w:szCs w:val="21"/>
        </w:rPr>
        <w:t>；</w:t>
      </w:r>
    </w:p>
    <w:p w14:paraId="245DEE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发包人审批承包人文件的期限：</w:t>
      </w:r>
      <w:r>
        <w:rPr>
          <w:rFonts w:hint="eastAsia" w:ascii="宋体" w:hAnsi="宋体" w:eastAsia="宋体" w:cs="宋体"/>
          <w:sz w:val="21"/>
          <w:szCs w:val="21"/>
          <w:u w:val="single"/>
        </w:rPr>
        <w:t xml:space="preserve"> 收到承包人提供的文件之日起7日内  </w:t>
      </w:r>
      <w:r>
        <w:rPr>
          <w:rFonts w:hint="eastAsia" w:ascii="宋体" w:hAnsi="宋体" w:eastAsia="宋体" w:cs="宋体"/>
          <w:sz w:val="21"/>
          <w:szCs w:val="21"/>
        </w:rPr>
        <w:t>。</w:t>
      </w:r>
    </w:p>
    <w:p w14:paraId="088BE0C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1.6.5 现场图纸准备</w:t>
      </w:r>
    </w:p>
    <w:p w14:paraId="19CC8C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关于现场图纸准备的约定：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2089034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 联络</w:t>
      </w:r>
    </w:p>
    <w:p w14:paraId="73DE82F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1.7.1发包人和承包人应当在 </w:t>
      </w:r>
      <w:r>
        <w:rPr>
          <w:rFonts w:hint="eastAsia" w:ascii="宋体" w:hAnsi="宋体" w:eastAsia="宋体" w:cs="宋体"/>
          <w:kern w:val="0"/>
          <w:sz w:val="21"/>
          <w:szCs w:val="21"/>
          <w:u w:val="single"/>
        </w:rPr>
        <w:t xml:space="preserve">3 </w:t>
      </w:r>
      <w:r>
        <w:rPr>
          <w:rFonts w:hint="eastAsia" w:ascii="宋体" w:hAnsi="宋体" w:eastAsia="宋体" w:cs="宋体"/>
          <w:kern w:val="0"/>
          <w:sz w:val="21"/>
          <w:szCs w:val="21"/>
        </w:rPr>
        <w:t>天内将与合同有关的通知、批准、证明、证书、指示、指令、要求、请求、同意、意见、确定和决定等书面函件送达对方当事人。</w:t>
      </w:r>
    </w:p>
    <w:p w14:paraId="6E139F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1.7.2 发包人接收文件的地点：</w:t>
      </w:r>
      <w:r>
        <w:rPr>
          <w:rFonts w:hint="eastAsia" w:ascii="宋体" w:hAnsi="宋体" w:eastAsia="宋体" w:cs="宋体"/>
          <w:kern w:val="0"/>
          <w:sz w:val="21"/>
          <w:szCs w:val="21"/>
          <w:u w:val="single"/>
        </w:rPr>
        <w:t xml:space="preserve"> / ；</w:t>
      </w:r>
    </w:p>
    <w:p w14:paraId="5ABF226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发包人指定的接收人为：</w:t>
      </w:r>
      <w:r>
        <w:rPr>
          <w:rFonts w:hint="eastAsia" w:ascii="宋体" w:hAnsi="宋体" w:eastAsia="宋体" w:cs="宋体"/>
          <w:sz w:val="21"/>
          <w:szCs w:val="21"/>
          <w:u w:val="single"/>
        </w:rPr>
        <w:t></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50FCF1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kern w:val="0"/>
          <w:sz w:val="21"/>
          <w:szCs w:val="21"/>
        </w:rPr>
        <w:t>承包人接收文件的地点：</w:t>
      </w:r>
      <w:r>
        <w:rPr>
          <w:rFonts w:hint="eastAsia" w:ascii="宋体" w:hAnsi="宋体" w:eastAsia="宋体" w:cs="宋体"/>
          <w:sz w:val="21"/>
          <w:szCs w:val="21"/>
          <w:u w:val="single"/>
        </w:rPr>
        <w:t> </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0E2965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承包人指定的接收人为：</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  </w:t>
      </w:r>
      <w:r>
        <w:rPr>
          <w:rFonts w:hint="eastAsia" w:ascii="宋体" w:hAnsi="宋体" w:eastAsia="宋体" w:cs="宋体"/>
          <w:color w:val="auto"/>
          <w:kern w:val="0"/>
          <w:sz w:val="21"/>
          <w:szCs w:val="21"/>
        </w:rPr>
        <w:t>。</w:t>
      </w:r>
    </w:p>
    <w:p w14:paraId="4424CE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监理人接收文件的地点：</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420330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监理人指定的接收人为：</w:t>
      </w:r>
      <w:r>
        <w:rPr>
          <w:rFonts w:hint="eastAsia" w:ascii="宋体" w:hAnsi="宋体" w:eastAsia="宋体" w:cs="宋体"/>
          <w:sz w:val="21"/>
          <w:szCs w:val="21"/>
          <w:u w:val="single"/>
        </w:rPr>
        <w:t></w:t>
      </w:r>
      <w:r>
        <w:rPr>
          <w:rFonts w:hint="eastAsia" w:ascii="宋体" w:hAnsi="宋体" w:eastAsia="宋体" w:cs="宋体"/>
          <w:kern w:val="0"/>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2C5AFE4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1.10 交通运输</w:t>
      </w:r>
    </w:p>
    <w:p w14:paraId="341D0B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55" w:name="_Toc304295521"/>
      <w:bookmarkStart w:id="56" w:name="_Toc312677986"/>
      <w:bookmarkStart w:id="57" w:name="_Toc300934943"/>
      <w:bookmarkStart w:id="58" w:name="_Toc303539100"/>
      <w:bookmarkStart w:id="59" w:name="_Toc318581155"/>
      <w:r>
        <w:rPr>
          <w:rFonts w:hint="eastAsia" w:ascii="宋体" w:hAnsi="宋体" w:eastAsia="宋体" w:cs="宋体"/>
          <w:sz w:val="21"/>
          <w:szCs w:val="21"/>
        </w:rPr>
        <w:t>.10.1 出入现场的权利</w:t>
      </w:r>
    </w:p>
    <w:p w14:paraId="3F3A880F">
      <w:pPr>
        <w:keepNext w:val="0"/>
        <w:keepLines w:val="0"/>
        <w:pageBreakBefore w:val="0"/>
        <w:widowControl w:val="0"/>
        <w:kinsoku/>
        <w:wordWrap w:val="0"/>
        <w:overflowPunct/>
        <w:topLinePunct/>
        <w:autoSpaceDE/>
        <w:autoSpaceDN/>
        <w:bidi w:val="0"/>
        <w:adjustRightInd w:val="0"/>
        <w:snapToGrid w:val="0"/>
        <w:spacing w:line="360" w:lineRule="auto"/>
        <w:ind w:left="596" w:leftChars="284"/>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关于出入现场的权利的约定：</w:t>
      </w:r>
      <w:r>
        <w:rPr>
          <w:rFonts w:hint="eastAsia" w:ascii="宋体" w:hAnsi="宋体" w:eastAsia="宋体" w:cs="宋体"/>
          <w:kern w:val="0"/>
          <w:sz w:val="21"/>
          <w:szCs w:val="21"/>
          <w:u w:val="single"/>
        </w:rPr>
        <w:t>执行通用条款</w:t>
      </w:r>
      <w:r>
        <w:rPr>
          <w:rFonts w:hint="eastAsia" w:ascii="宋体" w:hAnsi="宋体" w:eastAsia="宋体" w:cs="宋体"/>
          <w:color w:val="000000"/>
          <w:kern w:val="0"/>
          <w:sz w:val="21"/>
          <w:szCs w:val="21"/>
          <w:u w:val="single"/>
        </w:rPr>
        <w:t>1.10.1</w:t>
      </w:r>
      <w:r>
        <w:rPr>
          <w:rFonts w:hint="eastAsia" w:ascii="宋体" w:hAnsi="宋体" w:eastAsia="宋体" w:cs="宋体"/>
          <w:kern w:val="0"/>
          <w:sz w:val="21"/>
          <w:szCs w:val="21"/>
          <w:u w:val="single"/>
        </w:rPr>
        <w:t></w:t>
      </w:r>
      <w:r>
        <w:rPr>
          <w:rFonts w:hint="eastAsia" w:ascii="宋体" w:hAnsi="宋体" w:eastAsia="宋体" w:cs="宋体"/>
          <w:sz w:val="21"/>
          <w:szCs w:val="21"/>
        </w:rPr>
        <w:t>。</w:t>
      </w:r>
    </w:p>
    <w:bookmarkEnd w:id="55"/>
    <w:bookmarkEnd w:id="56"/>
    <w:bookmarkEnd w:id="57"/>
    <w:bookmarkEnd w:id="58"/>
    <w:bookmarkEnd w:id="59"/>
    <w:p w14:paraId="32B8D1E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60" w:name="_Toc303539101"/>
      <w:bookmarkStart w:id="61" w:name="_Toc304295522"/>
      <w:bookmarkStart w:id="62" w:name="_Toc318581156"/>
      <w:bookmarkStart w:id="63" w:name="_Toc312677987"/>
      <w:bookmarkStart w:id="64" w:name="_Toc300934944"/>
      <w:r>
        <w:rPr>
          <w:rFonts w:hint="eastAsia" w:ascii="宋体" w:hAnsi="宋体" w:eastAsia="宋体" w:cs="宋体"/>
          <w:sz w:val="21"/>
          <w:szCs w:val="21"/>
        </w:rPr>
        <w:t>.10.3 场内交通</w:t>
      </w:r>
    </w:p>
    <w:p w14:paraId="2474F32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关于场外交通和场内交通的边界的约定：</w:t>
      </w:r>
      <w:r>
        <w:rPr>
          <w:rFonts w:hint="eastAsia" w:ascii="宋体" w:hAnsi="宋体" w:eastAsia="宋体" w:cs="宋体"/>
          <w:sz w:val="21"/>
          <w:szCs w:val="21"/>
          <w:u w:val="single"/>
          <w:lang w:val="en-US" w:eastAsia="zh-CN"/>
        </w:rPr>
        <w:t>发包人根据施工需要,负责取得出入施工现场所需的批准手续和全部权利,承包人应协助发包人办理修建场内外道路以及其他基础设施的手续;场外道路若因承包人原因造成损坏,承包人应负责及时修复并承担相关费用。承包人负责修建、维修、养护和管理其他场内临时道路及其它设施。建设单位、代建单位和监理人可以为实现合同目的使用承包人修建的场内临时道路及其它设施。 关于发包人向承包人免费提供满足工程施工需要的场内道路和交通设施的约定:红线范围内施工道路均由承包人负责修建,若损坏应负责及时修复。承包人负责修建、维修、养护和管理施工现场所需的其他场内临时道路交通及其他设施</w:t>
      </w:r>
      <w:r>
        <w:rPr>
          <w:rFonts w:hint="eastAsia" w:ascii="宋体" w:hAnsi="宋体" w:eastAsia="宋体" w:cs="宋体"/>
          <w:sz w:val="21"/>
          <w:szCs w:val="21"/>
          <w:lang w:val="en-US" w:eastAsia="zh-CN"/>
        </w:rPr>
        <w:t>。</w:t>
      </w:r>
    </w:p>
    <w:p w14:paraId="534B4FE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关于发包人向承包人免费提供满足工程施工需要的场内道路和交通设施的约定</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 xml:space="preserve">。 </w:t>
      </w:r>
      <w:bookmarkEnd w:id="60"/>
      <w:bookmarkEnd w:id="61"/>
      <w:bookmarkEnd w:id="62"/>
      <w:bookmarkEnd w:id="63"/>
      <w:bookmarkEnd w:id="64"/>
      <w:bookmarkStart w:id="65" w:name="_Toc318581157"/>
    </w:p>
    <w:bookmarkEnd w:id="65"/>
    <w:p w14:paraId="54A2A7B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 知识产权</w:t>
      </w:r>
    </w:p>
    <w:p w14:paraId="3E78488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z w:val="21"/>
          <w:szCs w:val="21"/>
          <w:u w:val="single"/>
        </w:rPr>
        <w:t xml:space="preserve">执行通用条款1.11      </w:t>
      </w:r>
      <w:r>
        <w:rPr>
          <w:rFonts w:hint="eastAsia" w:ascii="宋体" w:hAnsi="宋体" w:eastAsia="宋体" w:cs="宋体"/>
          <w:sz w:val="21"/>
          <w:szCs w:val="21"/>
        </w:rPr>
        <w:t>。</w:t>
      </w:r>
    </w:p>
    <w:p w14:paraId="081834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1.13工程量清单错误的修正</w:t>
      </w:r>
    </w:p>
    <w:p w14:paraId="639901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出现工程量清单错误时，是否调整合同价格：</w:t>
      </w:r>
      <w:r>
        <w:rPr>
          <w:rFonts w:hint="eastAsia" w:ascii="宋体" w:hAnsi="宋体" w:eastAsia="宋体" w:cs="宋体"/>
          <w:sz w:val="21"/>
          <w:szCs w:val="21"/>
          <w:u w:val="single"/>
        </w:rPr>
        <w:t xml:space="preserve"> 发包人提供的工程量清单，应被认为是准确的和完整的。出现下列情形之一时，发包人应予以修正，并相应调整合同价格：</w:t>
      </w:r>
      <w:r>
        <w:rPr>
          <w:rFonts w:hint="eastAsia" w:ascii="宋体" w:hAnsi="宋体" w:eastAsia="宋体" w:cs="宋体"/>
          <w:color w:val="000000"/>
          <w:sz w:val="21"/>
          <w:szCs w:val="21"/>
          <w:u w:val="single"/>
        </w:rPr>
        <w:t xml:space="preserve"> </w:t>
      </w:r>
    </w:p>
    <w:p w14:paraId="0A6C5D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（1）工程量清单存在缺项、漏项的；</w:t>
      </w:r>
    </w:p>
    <w:p w14:paraId="6EB371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（2）工程量清单偏差超出专用合同条款约定的工程量偏差范围的；</w:t>
      </w:r>
    </w:p>
    <w:p w14:paraId="7E0304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u w:val="single"/>
        </w:rPr>
        <w:t>（3）未按照国家现行计量规范强制性规定计量的。</w:t>
      </w:r>
    </w:p>
    <w:p w14:paraId="21CFEAB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允许调整合同价格的工程量偏差范围</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总工程量的10%  </w:t>
      </w:r>
      <w:r>
        <w:rPr>
          <w:rFonts w:hint="eastAsia" w:ascii="宋体" w:hAnsi="宋体" w:eastAsia="宋体" w:cs="宋体"/>
          <w:sz w:val="21"/>
          <w:szCs w:val="21"/>
          <w:lang w:eastAsia="zh-CN"/>
        </w:rPr>
        <w:t>。</w:t>
      </w:r>
    </w:p>
    <w:p w14:paraId="2F08A64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66" w:name="_Toc351203634"/>
      <w:r>
        <w:rPr>
          <w:rFonts w:hint="eastAsia" w:ascii="宋体" w:hAnsi="宋体" w:eastAsia="宋体" w:cs="宋体"/>
          <w:b/>
          <w:bCs w:val="0"/>
          <w:sz w:val="21"/>
          <w:szCs w:val="21"/>
        </w:rPr>
        <w:t>2</w:t>
      </w:r>
      <w:bookmarkStart w:id="67" w:name="_Toc296347156"/>
      <w:bookmarkStart w:id="68" w:name="_Toc296346658"/>
      <w:bookmarkStart w:id="69" w:name="_Toc296890985"/>
      <w:bookmarkStart w:id="70" w:name="_Toc292559867"/>
      <w:bookmarkStart w:id="71" w:name="_Toc292559362"/>
      <w:bookmarkStart w:id="72" w:name="_Toc296891197"/>
      <w:bookmarkStart w:id="73" w:name="_Toc296503157"/>
      <w:bookmarkStart w:id="74" w:name="_Toc297048343"/>
      <w:bookmarkStart w:id="75" w:name="_Toc296944496"/>
      <w:bookmarkStart w:id="76" w:name="_Toc297120457"/>
      <w:r>
        <w:rPr>
          <w:rFonts w:hint="eastAsia" w:ascii="宋体" w:hAnsi="宋体" w:eastAsia="宋体" w:cs="宋体"/>
          <w:b/>
          <w:bCs w:val="0"/>
          <w:sz w:val="21"/>
          <w:szCs w:val="21"/>
        </w:rPr>
        <w:t>. 发包人</w:t>
      </w:r>
      <w:bookmarkEnd w:id="66"/>
    </w:p>
    <w:bookmarkEnd w:id="67"/>
    <w:bookmarkEnd w:id="68"/>
    <w:bookmarkEnd w:id="69"/>
    <w:bookmarkEnd w:id="70"/>
    <w:bookmarkEnd w:id="71"/>
    <w:bookmarkEnd w:id="72"/>
    <w:bookmarkEnd w:id="73"/>
    <w:bookmarkEnd w:id="74"/>
    <w:bookmarkEnd w:id="75"/>
    <w:bookmarkEnd w:id="76"/>
    <w:p w14:paraId="280F137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2.2 发包人代表</w:t>
      </w:r>
    </w:p>
    <w:p w14:paraId="785E398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发包人代表：</w:t>
      </w:r>
      <w:r>
        <w:rPr>
          <w:rFonts w:hint="eastAsia" w:ascii="宋体" w:hAnsi="宋体" w:eastAsia="宋体" w:cs="宋体"/>
          <w:sz w:val="21"/>
          <w:szCs w:val="21"/>
          <w:u w:val="single"/>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r>
        <w:rPr>
          <w:rFonts w:hint="eastAsia" w:ascii="宋体" w:hAnsi="宋体" w:eastAsia="宋体" w:cs="宋体"/>
          <w:sz w:val="21"/>
          <w:szCs w:val="21"/>
        </w:rPr>
        <w:t>；</w:t>
      </w:r>
    </w:p>
    <w:p w14:paraId="0AC9B030">
      <w:pPr>
        <w:pStyle w:val="30"/>
        <w:keepNext w:val="0"/>
        <w:keepLines w:val="0"/>
        <w:pageBreakBefore w:val="0"/>
        <w:widowControl w:val="0"/>
        <w:kinsoku/>
        <w:wordWrap w:val="0"/>
        <w:overflowPunct/>
        <w:topLinePunct/>
        <w:autoSpaceDE/>
        <w:autoSpaceDN/>
        <w:bidi w:val="0"/>
        <w:adjustRightInd w:val="0"/>
        <w:snapToGrid w:val="0"/>
        <w:spacing w:line="360" w:lineRule="auto"/>
        <w:ind w:left="0" w:right="0"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发包人对发包人代表的授权范围如下：</w:t>
      </w:r>
      <w:r>
        <w:rPr>
          <w:rFonts w:hint="eastAsia" w:ascii="宋体" w:hAnsi="宋体" w:eastAsia="宋体" w:cs="宋体"/>
          <w:sz w:val="21"/>
          <w:szCs w:val="21"/>
          <w:u w:val="single"/>
        </w:rPr>
        <w:t xml:space="preserve">①、现场工程质量、进度的签认权；②、现场变更量的认可权；③、工程进度付款的认可权；④、协调现场各方关系。 </w:t>
      </w:r>
    </w:p>
    <w:p w14:paraId="3FEE8E4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rPr>
        <w:t>发包人派驻的工程师</w:t>
      </w:r>
      <w:r>
        <w:rPr>
          <w:rFonts w:hint="eastAsia" w:ascii="宋体" w:hAnsi="宋体" w:eastAsia="宋体" w:cs="宋体"/>
          <w:sz w:val="21"/>
          <w:szCs w:val="21"/>
          <w:u w:val="single"/>
          <w:lang w:val="zh-CN"/>
        </w:rPr>
        <w:t>按照以下要求，行使合同约定的权力，履行合同约定的职责：</w:t>
      </w:r>
    </w:p>
    <w:p w14:paraId="2C389FE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lang w:val="zh-CN"/>
        </w:rPr>
        <w:t>发包人派驻工程师发现施工质量问题，可要求承包人暂停施工，并在提出要求后48小时内提出处理意见。承包人按发包人要求停止施工，妥善保护已完工程，实施发包人派驻工程师意见后向其提出复工要求，发包人派驻工程师同意后继续施工。</w:t>
      </w:r>
    </w:p>
    <w:p w14:paraId="3CB0C46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u w:val="single"/>
          <w:lang w:val="zh-CN"/>
        </w:rPr>
        <w:t>发包人派驻工程师在履行合同的过程中，发现承包人的管理人员、施工人员不称职或不能履行合同约定的义务时，有权书面向承包人提出要求撤换不称职的人员。承包人应在接到发包人通知后7天内撤换，否则应承担相应的责任。</w:t>
      </w:r>
    </w:p>
    <w:p w14:paraId="77D79B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 施工现场、施工条件和基础资料的提供</w:t>
      </w:r>
    </w:p>
    <w:p w14:paraId="403CC0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2.4.1 提供施工现场</w:t>
      </w:r>
    </w:p>
    <w:p w14:paraId="12B0C53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关于发包人移交施工现场的期限要求：</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发包人应最迟于开工日期7天前向承包人移交施工现场  </w:t>
      </w:r>
      <w:r>
        <w:rPr>
          <w:rFonts w:hint="eastAsia" w:ascii="宋体" w:hAnsi="宋体" w:eastAsia="宋体" w:cs="宋体"/>
          <w:kern w:val="0"/>
          <w:sz w:val="21"/>
          <w:szCs w:val="21"/>
        </w:rPr>
        <w:t>。</w:t>
      </w:r>
    </w:p>
    <w:p w14:paraId="6D74397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2.4.2 提供施工条件</w:t>
      </w:r>
    </w:p>
    <w:p w14:paraId="3F110B0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关于发包人应负责提供施工所需要的条件，包括：</w:t>
      </w:r>
      <w:r>
        <w:rPr>
          <w:rFonts w:hint="eastAsia" w:ascii="宋体" w:hAnsi="宋体" w:eastAsia="宋体" w:cs="宋体"/>
          <w:sz w:val="21"/>
          <w:szCs w:val="21"/>
          <w:u w:val="single"/>
          <w:lang w:val="en-US" w:eastAsia="zh-CN"/>
        </w:rPr>
        <w:t xml:space="preserve"> 执行通用条款2.4.2 </w:t>
      </w:r>
      <w:r>
        <w:rPr>
          <w:rFonts w:hint="eastAsia" w:ascii="宋体" w:hAnsi="宋体" w:eastAsia="宋体" w:cs="宋体"/>
          <w:sz w:val="21"/>
          <w:szCs w:val="21"/>
          <w:lang w:val="en-US" w:eastAsia="zh-CN"/>
        </w:rPr>
        <w:t xml:space="preserve">。   </w:t>
      </w:r>
    </w:p>
    <w:p w14:paraId="74F31B5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77" w:name="_Toc351203635"/>
      <w:r>
        <w:rPr>
          <w:rFonts w:hint="eastAsia" w:ascii="宋体" w:hAnsi="宋体" w:eastAsia="宋体" w:cs="宋体"/>
          <w:b/>
          <w:bCs w:val="0"/>
          <w:sz w:val="21"/>
          <w:szCs w:val="21"/>
        </w:rPr>
        <w:t>3</w:t>
      </w:r>
      <w:bookmarkStart w:id="78" w:name="_Toc296890986"/>
      <w:bookmarkStart w:id="79" w:name="_Toc297048344"/>
      <w:bookmarkStart w:id="80" w:name="_Toc292559868"/>
      <w:bookmarkStart w:id="81" w:name="_Toc296503158"/>
      <w:bookmarkStart w:id="82" w:name="_Toc296891198"/>
      <w:bookmarkStart w:id="83" w:name="_Toc296346659"/>
      <w:bookmarkStart w:id="84" w:name="_Toc296944497"/>
      <w:bookmarkStart w:id="85" w:name="_Toc292559363"/>
      <w:bookmarkStart w:id="86" w:name="_Toc296347157"/>
      <w:bookmarkStart w:id="87" w:name="_Toc297120458"/>
      <w:r>
        <w:rPr>
          <w:rFonts w:hint="eastAsia" w:ascii="宋体" w:hAnsi="宋体" w:eastAsia="宋体" w:cs="宋体"/>
          <w:b/>
          <w:bCs w:val="0"/>
          <w:sz w:val="21"/>
          <w:szCs w:val="21"/>
        </w:rPr>
        <w:t>. 承包人</w:t>
      </w:r>
      <w:bookmarkEnd w:id="77"/>
    </w:p>
    <w:bookmarkEnd w:id="78"/>
    <w:bookmarkEnd w:id="79"/>
    <w:bookmarkEnd w:id="80"/>
    <w:bookmarkEnd w:id="81"/>
    <w:bookmarkEnd w:id="82"/>
    <w:bookmarkEnd w:id="83"/>
    <w:bookmarkEnd w:id="84"/>
    <w:bookmarkEnd w:id="85"/>
    <w:bookmarkEnd w:id="86"/>
    <w:bookmarkEnd w:id="87"/>
    <w:p w14:paraId="5EAEC0D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3.1 承包人的一般义务</w:t>
      </w:r>
    </w:p>
    <w:p w14:paraId="2E43FC0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（1）</w:t>
      </w:r>
      <w:r>
        <w:rPr>
          <w:rFonts w:hint="eastAsia" w:ascii="宋体" w:hAnsi="宋体" w:eastAsia="宋体" w:cs="宋体"/>
          <w:sz w:val="21"/>
          <w:szCs w:val="21"/>
        </w:rPr>
        <w:t>承包人提交的竣工资料的内容：</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1、施工单位工程竣工报告；2、监理单位工程竣工质量评估报告；3、勘察单位勘察文件及实施情况检查报告；4、设计单位设计文件及实施情况检查报告；5、建设工程质量竣工验收意见书或单位（子单位）工程质量竣工验收记录；6、竣工验收存在问题整改通知书；7、竣工验收存在问题整改验收意见书；8、工程的具备竣工验收条件的通知及重新组织竣工验收通知书；9、单位（子单位）工程质量控制资料核查记录（质量保证资料审查记录）；10、单位（子单位）工程安全和功能检验资料核查及主要功能抽查记录；11、单位（子单位）工程观感质量检查记录（观感质量评定表）；12、工程质量保修合同（书）；13、建设工程竣工验收报告（由建设单位填写）；14、竣工图（包括智能建筑分部）。</w:t>
      </w:r>
      <w:r>
        <w:rPr>
          <w:rFonts w:hint="eastAsia" w:ascii="宋体" w:hAnsi="宋体" w:eastAsia="宋体" w:cs="宋体"/>
          <w:sz w:val="21"/>
          <w:szCs w:val="21"/>
        </w:rPr>
        <w:t xml:space="preserve">             </w:t>
      </w:r>
    </w:p>
    <w:p w14:paraId="0D25D45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承包人需要提交的竣工资料套数：</w:t>
      </w:r>
      <w:r>
        <w:rPr>
          <w:rFonts w:hint="eastAsia" w:ascii="宋体" w:hAnsi="宋体" w:eastAsia="宋体" w:cs="宋体"/>
          <w:sz w:val="21"/>
          <w:szCs w:val="21"/>
          <w:u w:val="single"/>
        </w:rPr>
        <w:t xml:space="preserve">    2套                     </w:t>
      </w:r>
      <w:r>
        <w:rPr>
          <w:rFonts w:hint="eastAsia" w:ascii="宋体" w:hAnsi="宋体" w:eastAsia="宋体" w:cs="宋体"/>
          <w:sz w:val="21"/>
          <w:szCs w:val="21"/>
        </w:rPr>
        <w:t>。</w:t>
      </w:r>
    </w:p>
    <w:p w14:paraId="7D5C03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承包人提交的竣工资料的费用承担：</w:t>
      </w:r>
      <w:r>
        <w:rPr>
          <w:rFonts w:hint="eastAsia" w:ascii="宋体" w:hAnsi="宋体" w:eastAsia="宋体" w:cs="宋体"/>
          <w:sz w:val="21"/>
          <w:szCs w:val="21"/>
          <w:u w:val="single"/>
        </w:rPr>
        <w:t xml:space="preserve">   承包人承担        </w:t>
      </w:r>
      <w:r>
        <w:rPr>
          <w:rFonts w:hint="eastAsia" w:ascii="宋体" w:hAnsi="宋体" w:eastAsia="宋体" w:cs="宋体"/>
          <w:sz w:val="21"/>
          <w:szCs w:val="21"/>
        </w:rPr>
        <w:t>。</w:t>
      </w:r>
    </w:p>
    <w:p w14:paraId="67CE98B1">
      <w:pPr>
        <w:keepNext w:val="0"/>
        <w:keepLines w:val="0"/>
        <w:pageBreakBefore w:val="0"/>
        <w:widowControl w:val="0"/>
        <w:kinsoku/>
        <w:wordWrap w:val="0"/>
        <w:overflowPunct/>
        <w:topLinePunct/>
        <w:autoSpaceDE/>
        <w:autoSpaceDN/>
        <w:bidi w:val="0"/>
        <w:adjustRightInd w:val="0"/>
        <w:snapToGrid w:val="0"/>
        <w:spacing w:line="360" w:lineRule="auto"/>
        <w:ind w:left="638" w:leftChars="30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承包人提交的竣工资料移交时间：</w:t>
      </w:r>
      <w:r>
        <w:rPr>
          <w:rFonts w:hint="eastAsia" w:ascii="宋体" w:hAnsi="宋体" w:eastAsia="宋体" w:cs="宋体"/>
          <w:sz w:val="21"/>
          <w:szCs w:val="21"/>
          <w:u w:val="single"/>
        </w:rPr>
        <w:t xml:space="preserve">     竣工验收后15日内  </w:t>
      </w:r>
      <w:r>
        <w:rPr>
          <w:rFonts w:hint="eastAsia" w:ascii="宋体" w:hAnsi="宋体" w:eastAsia="宋体" w:cs="宋体"/>
          <w:sz w:val="21"/>
          <w:szCs w:val="21"/>
        </w:rPr>
        <w:t>。</w:t>
      </w:r>
    </w:p>
    <w:p w14:paraId="738006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承包人提交的竣工资料形式要求：</w:t>
      </w:r>
      <w:r>
        <w:rPr>
          <w:rFonts w:hint="eastAsia" w:ascii="宋体" w:hAnsi="宋体" w:eastAsia="宋体" w:cs="宋体"/>
          <w:sz w:val="21"/>
          <w:szCs w:val="21"/>
          <w:u w:val="single"/>
        </w:rPr>
        <w:t xml:space="preserve">  工程资料档案整理规定  </w:t>
      </w:r>
      <w:r>
        <w:rPr>
          <w:rFonts w:hint="eastAsia" w:ascii="宋体" w:hAnsi="宋体" w:eastAsia="宋体" w:cs="宋体"/>
          <w:sz w:val="21"/>
          <w:szCs w:val="21"/>
        </w:rPr>
        <w:t>。</w:t>
      </w:r>
    </w:p>
    <w:p w14:paraId="3C00822D">
      <w:pPr>
        <w:pStyle w:val="31"/>
        <w:keepNext w:val="0"/>
        <w:keepLines w:val="0"/>
        <w:pageBreakBefore w:val="0"/>
        <w:widowControl w:val="0"/>
        <w:tabs>
          <w:tab w:val="left" w:pos="1282"/>
        </w:tabs>
        <w:kinsoku/>
        <w:wordWrap w:val="0"/>
        <w:overflowPunct/>
        <w:topLinePunct/>
        <w:autoSpaceDE/>
        <w:autoSpaceDN/>
        <w:bidi w:val="0"/>
        <w:adjustRightInd w:val="0"/>
        <w:snapToGrid w:val="0"/>
        <w:spacing w:line="360" w:lineRule="auto"/>
        <w:ind w:left="420" w:leftChars="200"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（2）承包人应履行的其他义务：</w:t>
      </w:r>
      <w:r>
        <w:rPr>
          <w:rFonts w:hint="eastAsia" w:ascii="宋体" w:hAnsi="宋体" w:eastAsia="宋体" w:cs="宋体"/>
          <w:sz w:val="21"/>
          <w:szCs w:val="21"/>
          <w:u w:val="single"/>
        </w:rPr>
        <w:t>执行通用条款3.1</w:t>
      </w:r>
      <w:r>
        <w:rPr>
          <w:rFonts w:hint="eastAsia" w:ascii="宋体" w:hAnsi="宋体" w:eastAsia="宋体" w:cs="宋体"/>
          <w:sz w:val="21"/>
          <w:szCs w:val="21"/>
        </w:rPr>
        <w:t>。</w:t>
      </w:r>
    </w:p>
    <w:p w14:paraId="3C772E3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3.2 项目经理</w:t>
      </w:r>
    </w:p>
    <w:p w14:paraId="1449510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 xml:space="preserve">3.2.1 </w:t>
      </w:r>
      <w:r>
        <w:rPr>
          <w:rFonts w:hint="eastAsia" w:ascii="宋体" w:hAnsi="宋体" w:eastAsia="宋体" w:cs="宋体"/>
          <w:sz w:val="21"/>
          <w:szCs w:val="21"/>
        </w:rPr>
        <w:t>项目经理：</w:t>
      </w:r>
    </w:p>
    <w:p w14:paraId="57B80B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姓    名：</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10D679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建造师执业资格等级：</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70D59A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建造师注册证书号：</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12B5FF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承包人对项目经理的授权范围如下：</w:t>
      </w:r>
      <w:r>
        <w:rPr>
          <w:rFonts w:hint="eastAsia" w:ascii="宋体" w:hAnsi="宋体" w:eastAsia="宋体" w:cs="宋体"/>
          <w:color w:val="000000"/>
          <w:sz w:val="21"/>
          <w:szCs w:val="21"/>
          <w:u w:val="single"/>
        </w:rPr>
        <w:t xml:space="preserve"> 工程质量、进度、合同、安全和信息等管理 </w:t>
      </w:r>
      <w:r>
        <w:rPr>
          <w:rFonts w:hint="eastAsia" w:ascii="宋体" w:hAnsi="宋体" w:eastAsia="宋体" w:cs="宋体"/>
          <w:color w:val="000000"/>
          <w:sz w:val="21"/>
          <w:szCs w:val="21"/>
        </w:rPr>
        <w:t>。</w:t>
      </w:r>
    </w:p>
    <w:p w14:paraId="4AC3BE6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关于项目经理每月在施工现场的时间要求：</w:t>
      </w:r>
      <w:r>
        <w:rPr>
          <w:rFonts w:hint="eastAsia" w:ascii="宋体" w:hAnsi="宋体" w:eastAsia="宋体" w:cs="宋体"/>
          <w:sz w:val="21"/>
          <w:szCs w:val="21"/>
          <w:u w:val="single"/>
        </w:rPr>
        <w:t>确保每周在工地工作时间不得少于5天或无故缺失，否则发包人有权按日扣除违约金1000元</w:t>
      </w:r>
      <w:r>
        <w:rPr>
          <w:rFonts w:hint="eastAsia" w:ascii="宋体" w:hAnsi="宋体" w:eastAsia="宋体" w:cs="宋体"/>
          <w:sz w:val="21"/>
          <w:szCs w:val="21"/>
          <w:u w:val="single"/>
          <w:lang w:val="zh-CN"/>
        </w:rPr>
        <w:t>，外出3天以上必须取得发包人的许可。离开现场须向发包方现场代表或主管领导请假；擅自离开施工现场每天承担违约金1000元（人民币）。施工期间，未经发包人同意，项目经理不许更换</w:t>
      </w:r>
      <w:r>
        <w:rPr>
          <w:rFonts w:hint="eastAsia" w:ascii="宋体" w:hAnsi="宋体" w:eastAsia="宋体" w:cs="宋体"/>
          <w:sz w:val="21"/>
          <w:szCs w:val="21"/>
        </w:rPr>
        <w:t>。</w:t>
      </w:r>
    </w:p>
    <w:p w14:paraId="3AA361F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承包人未提交劳动合同，以及没有为项目经理缴纳社会保险证明的违约责任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u w:val="single"/>
          <w:lang w:val="en-US" w:eastAsia="zh-CN"/>
        </w:rPr>
        <w:t>执行通用条款3.2</w:t>
      </w:r>
      <w:r>
        <w:rPr>
          <w:rFonts w:hint="eastAsia" w:ascii="宋体" w:hAnsi="宋体" w:eastAsia="宋体" w:cs="宋体"/>
          <w:sz w:val="21"/>
          <w:szCs w:val="21"/>
        </w:rPr>
        <w:t>。</w:t>
      </w:r>
    </w:p>
    <w:p w14:paraId="39C86535">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3.2.2 承包人擅自更换项目经理的违约责任：</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执行通用条款3.2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3539874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   3.2.3承包人无正当理由拒绝更换项目经理的违约责任：</w:t>
      </w:r>
      <w:r>
        <w:rPr>
          <w:rFonts w:hint="eastAsia" w:ascii="宋体" w:hAnsi="宋体" w:eastAsia="宋体" w:cs="宋体"/>
          <w:sz w:val="21"/>
          <w:szCs w:val="21"/>
          <w:u w:val="single"/>
        </w:rPr>
        <w:t>执行通用条款3.2</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50A0DF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 承包人人员</w:t>
      </w:r>
    </w:p>
    <w:p w14:paraId="7EED4C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3.3.1 承包人提交项目管理机构及施工现场管理人员安排报告的期限：</w:t>
      </w:r>
      <w:r>
        <w:rPr>
          <w:rFonts w:hint="eastAsia" w:ascii="宋体" w:hAnsi="宋体" w:eastAsia="宋体" w:cs="宋体"/>
          <w:sz w:val="21"/>
          <w:szCs w:val="21"/>
          <w:u w:val="single"/>
        </w:rPr>
        <w:t xml:space="preserve">  执行通用条款3.3 。</w:t>
      </w:r>
    </w:p>
    <w:p w14:paraId="29A7BE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3.3.3 承包人无正当理由拒绝撤换主要施工管理人员的违约责任：</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39F0B5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3.3.4 承包人主要施工管理人员离开施工现场的批准要求：   </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180C08B5">
      <w:pPr>
        <w:pStyle w:val="31"/>
        <w:keepNext w:val="0"/>
        <w:keepLines w:val="0"/>
        <w:pageBreakBefore w:val="0"/>
        <w:widowControl w:val="0"/>
        <w:tabs>
          <w:tab w:val="left" w:pos="1228"/>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3.3.5承包人擅自更换主要施工管理人员的违约责任：</w:t>
      </w:r>
      <w:r>
        <w:rPr>
          <w:rFonts w:hint="eastAsia" w:ascii="宋体" w:hAnsi="宋体" w:eastAsia="宋体" w:cs="宋体"/>
          <w:sz w:val="21"/>
          <w:szCs w:val="21"/>
          <w:u w:val="single"/>
        </w:rPr>
        <w:t xml:space="preserve">执行通用条款3.3 </w:t>
      </w:r>
      <w:r>
        <w:rPr>
          <w:rFonts w:hint="eastAsia" w:ascii="宋体" w:hAnsi="宋体" w:eastAsia="宋体" w:cs="宋体"/>
          <w:sz w:val="21"/>
          <w:szCs w:val="21"/>
        </w:rPr>
        <w:t>。</w:t>
      </w:r>
    </w:p>
    <w:p w14:paraId="39BF1F7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w:t>
      </w:r>
      <w:r>
        <w:rPr>
          <w:rFonts w:hint="eastAsia" w:ascii="宋体" w:hAnsi="宋体" w:eastAsia="宋体" w:cs="宋体"/>
          <w:kern w:val="2"/>
          <w:sz w:val="21"/>
          <w:szCs w:val="21"/>
          <w:lang w:val="en-US" w:eastAsia="zh-CN"/>
        </w:rPr>
        <w:t>包人主要施工管理人员擅自离开施工现场的违约责任：</w:t>
      </w:r>
      <w:r>
        <w:rPr>
          <w:rFonts w:hint="eastAsia" w:ascii="宋体" w:hAnsi="宋体" w:eastAsia="宋体" w:cs="宋体"/>
          <w:sz w:val="21"/>
          <w:szCs w:val="21"/>
          <w:u w:val="single"/>
          <w:lang w:val="en-US" w:eastAsia="zh-CN"/>
        </w:rPr>
        <w:t xml:space="preserve">执行通用条款3.3 </w:t>
      </w:r>
      <w:r>
        <w:rPr>
          <w:rFonts w:hint="eastAsia" w:ascii="宋体" w:hAnsi="宋体" w:eastAsia="宋体" w:cs="宋体"/>
          <w:sz w:val="21"/>
          <w:szCs w:val="21"/>
          <w:lang w:val="en-US" w:eastAsia="zh-CN"/>
        </w:rPr>
        <w:t>。</w:t>
      </w:r>
    </w:p>
    <w:p w14:paraId="1E286B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88" w:name="_Toc303539102"/>
      <w:bookmarkStart w:id="89" w:name="_Toc297123492"/>
      <w:bookmarkStart w:id="90" w:name="_Toc296503159"/>
      <w:bookmarkStart w:id="91" w:name="_Toc296890987"/>
      <w:bookmarkStart w:id="92" w:name="_Toc296891199"/>
      <w:bookmarkStart w:id="93" w:name="_Toc296346660"/>
      <w:bookmarkStart w:id="94" w:name="_Toc300934945"/>
      <w:bookmarkStart w:id="95" w:name="_Toc304295523"/>
      <w:bookmarkStart w:id="96" w:name="_Toc297216151"/>
      <w:bookmarkStart w:id="97" w:name="_Toc297048345"/>
      <w:bookmarkStart w:id="98" w:name="_Toc292559364"/>
      <w:bookmarkStart w:id="99" w:name="_Toc297120459"/>
      <w:bookmarkStart w:id="100" w:name="_Toc292559869"/>
      <w:bookmarkStart w:id="101" w:name="_Toc312677988"/>
      <w:bookmarkStart w:id="102" w:name="_Toc296347158"/>
      <w:bookmarkStart w:id="103" w:name="_Toc296944498"/>
      <w:r>
        <w:rPr>
          <w:rFonts w:hint="eastAsia" w:ascii="宋体" w:hAnsi="宋体" w:eastAsia="宋体" w:cs="宋体"/>
          <w:sz w:val="21"/>
          <w:szCs w:val="21"/>
        </w:rPr>
        <w:t>.5 分包</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482731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104" w:name="_Toc292559870"/>
      <w:bookmarkStart w:id="105" w:name="_Toc296503160"/>
      <w:bookmarkStart w:id="106" w:name="_Toc296891200"/>
      <w:bookmarkStart w:id="107" w:name="_Toc296347159"/>
      <w:bookmarkStart w:id="108" w:name="_Toc292559365"/>
      <w:bookmarkStart w:id="109" w:name="_Toc296346661"/>
      <w:bookmarkStart w:id="110" w:name="_Toc296944499"/>
      <w:bookmarkStart w:id="111" w:name="_Toc303539103"/>
      <w:bookmarkStart w:id="112" w:name="_Toc297120460"/>
      <w:bookmarkStart w:id="113" w:name="_Toc300934946"/>
      <w:bookmarkStart w:id="114" w:name="_Toc297123493"/>
      <w:bookmarkStart w:id="115" w:name="_Toc296890988"/>
      <w:bookmarkStart w:id="116" w:name="_Toc304295524"/>
      <w:bookmarkStart w:id="117" w:name="_Toc297216152"/>
      <w:bookmarkStart w:id="118" w:name="_Toc297048346"/>
      <w:bookmarkStart w:id="119" w:name="_Toc312677989"/>
      <w:bookmarkStart w:id="120" w:name="_Toc318581158"/>
      <w:r>
        <w:rPr>
          <w:rFonts w:hint="eastAsia" w:ascii="宋体" w:hAnsi="宋体" w:eastAsia="宋体" w:cs="宋体"/>
          <w:sz w:val="21"/>
          <w:szCs w:val="21"/>
        </w:rPr>
        <w:t>.5.1 分包的一般约定</w:t>
      </w:r>
    </w:p>
    <w:p w14:paraId="7B892D6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禁止分包的工程包括：</w:t>
      </w:r>
      <w:r>
        <w:rPr>
          <w:rFonts w:hint="eastAsia" w:ascii="宋体" w:hAnsi="宋体" w:eastAsia="宋体" w:cs="宋体"/>
          <w:sz w:val="21"/>
          <w:szCs w:val="21"/>
          <w:u w:val="single"/>
        </w:rPr>
        <w:t>  主体结构、关键性工作</w:t>
      </w:r>
      <w:r>
        <w:rPr>
          <w:rFonts w:hint="eastAsia" w:ascii="宋体" w:hAnsi="宋体" w:eastAsia="宋体" w:cs="宋体"/>
          <w:sz w:val="21"/>
          <w:szCs w:val="21"/>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Start w:id="121" w:name="_Toc303539104"/>
      <w:bookmarkStart w:id="122" w:name="_Toc296891201"/>
      <w:bookmarkStart w:id="123" w:name="_Toc296503161"/>
      <w:bookmarkStart w:id="124" w:name="_Toc297048347"/>
      <w:bookmarkStart w:id="125" w:name="_Toc304295525"/>
      <w:bookmarkStart w:id="126" w:name="_Toc297123494"/>
      <w:bookmarkStart w:id="127" w:name="_Toc296944500"/>
      <w:bookmarkStart w:id="128" w:name="_Toc300934947"/>
      <w:bookmarkStart w:id="129" w:name="_Toc296346662"/>
      <w:bookmarkStart w:id="130" w:name="_Toc296890989"/>
      <w:bookmarkStart w:id="131" w:name="_Toc297120461"/>
      <w:bookmarkStart w:id="132" w:name="_Toc297216153"/>
      <w:bookmarkStart w:id="133" w:name="_Toc296347160"/>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6EC61BC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    3</w:t>
      </w:r>
      <w:bookmarkStart w:id="134" w:name="_Toc312677990"/>
      <w:bookmarkStart w:id="135" w:name="_Toc318581159"/>
      <w:r>
        <w:rPr>
          <w:rFonts w:hint="eastAsia" w:ascii="宋体" w:hAnsi="宋体" w:eastAsia="宋体" w:cs="宋体"/>
          <w:sz w:val="21"/>
          <w:szCs w:val="21"/>
        </w:rPr>
        <w:t>.5.2分包的确定</w:t>
      </w:r>
    </w:p>
    <w:p w14:paraId="6A5306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允许分包的专业工程包括：</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536607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其他关于分包的约定：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B8753B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3.5.4 分包合同价款</w:t>
      </w:r>
    </w:p>
    <w:p w14:paraId="501AE43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关于分包合同价款支付的约定：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134"/>
    <w:bookmarkEnd w:id="135"/>
    <w:p w14:paraId="20993E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3.6 工程照管与成品、半成品保护</w:t>
      </w:r>
    </w:p>
    <w:p w14:paraId="6D496A5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承包人负责照管工程及工程相关的材料、工程设备的起始时间：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执行通用条款3.6</w:t>
      </w:r>
      <w:r>
        <w:rPr>
          <w:rFonts w:hint="eastAsia" w:ascii="宋体" w:hAnsi="宋体" w:eastAsia="宋体" w:cs="宋体"/>
          <w:sz w:val="21"/>
          <w:szCs w:val="21"/>
          <w:lang w:val="en-US" w:eastAsia="zh-CN"/>
        </w:rPr>
        <w:t>。</w:t>
      </w:r>
    </w:p>
    <w:p w14:paraId="09EC9073">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3.7 履约担保</w:t>
      </w:r>
    </w:p>
    <w:p w14:paraId="093792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承包人是否提供履约担保：</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03A45C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承包人提供履约担保的形式、金额及期限的：</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0A310C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36" w:name="_Toc351203636"/>
      <w:r>
        <w:rPr>
          <w:rFonts w:hint="eastAsia" w:ascii="宋体" w:hAnsi="宋体" w:eastAsia="宋体" w:cs="宋体"/>
          <w:b/>
          <w:bCs w:val="0"/>
          <w:sz w:val="21"/>
          <w:szCs w:val="21"/>
        </w:rPr>
        <w:t>4</w:t>
      </w:r>
      <w:bookmarkStart w:id="137" w:name="_Toc296890990"/>
      <w:bookmarkStart w:id="138" w:name="_Toc296891202"/>
      <w:bookmarkStart w:id="139" w:name="_Toc296944501"/>
      <w:bookmarkStart w:id="140" w:name="_Toc296346663"/>
      <w:bookmarkStart w:id="141" w:name="_Toc297048348"/>
      <w:bookmarkStart w:id="142" w:name="_Toc267251413"/>
      <w:bookmarkStart w:id="143" w:name="_Toc292559366"/>
      <w:bookmarkStart w:id="144" w:name="_Toc292559871"/>
      <w:bookmarkStart w:id="145" w:name="_Toc297120462"/>
      <w:bookmarkStart w:id="146" w:name="_Toc296503162"/>
      <w:bookmarkStart w:id="147" w:name="_Toc296347161"/>
      <w:r>
        <w:rPr>
          <w:rFonts w:hint="eastAsia" w:ascii="宋体" w:hAnsi="宋体" w:eastAsia="宋体" w:cs="宋体"/>
          <w:b/>
          <w:bCs w:val="0"/>
          <w:sz w:val="21"/>
          <w:szCs w:val="21"/>
        </w:rPr>
        <w:t>. 监</w:t>
      </w:r>
      <w:bookmarkEnd w:id="137"/>
      <w:bookmarkEnd w:id="138"/>
      <w:bookmarkEnd w:id="139"/>
      <w:bookmarkEnd w:id="140"/>
      <w:bookmarkEnd w:id="141"/>
      <w:bookmarkEnd w:id="142"/>
      <w:bookmarkEnd w:id="143"/>
      <w:bookmarkEnd w:id="144"/>
      <w:bookmarkEnd w:id="145"/>
      <w:bookmarkEnd w:id="146"/>
      <w:bookmarkEnd w:id="147"/>
      <w:r>
        <w:rPr>
          <w:rFonts w:hint="eastAsia" w:ascii="宋体" w:hAnsi="宋体" w:eastAsia="宋体" w:cs="宋体"/>
          <w:b/>
          <w:bCs w:val="0"/>
          <w:sz w:val="21"/>
          <w:szCs w:val="21"/>
        </w:rPr>
        <w:t>理人</w:t>
      </w:r>
      <w:bookmarkEnd w:id="136"/>
    </w:p>
    <w:p w14:paraId="77336C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4.1监理人的一般规定</w:t>
      </w:r>
    </w:p>
    <w:p w14:paraId="21CF04B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关于监理人的监理内容：</w:t>
      </w:r>
      <w:r>
        <w:rPr>
          <w:rFonts w:hint="eastAsia" w:ascii="宋体" w:hAnsi="宋体" w:eastAsia="宋体" w:cs="宋体"/>
          <w:sz w:val="21"/>
          <w:szCs w:val="21"/>
          <w:u w:val="single"/>
        </w:rPr>
        <w:t xml:space="preserve"> 执行通用条款4.1 </w:t>
      </w:r>
      <w:r>
        <w:rPr>
          <w:rFonts w:hint="eastAsia" w:ascii="宋体" w:hAnsi="宋体" w:eastAsia="宋体" w:cs="宋体"/>
          <w:sz w:val="21"/>
          <w:szCs w:val="21"/>
        </w:rPr>
        <w:t>。</w:t>
      </w:r>
    </w:p>
    <w:p w14:paraId="126646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关于监理人的监理权限： </w:t>
      </w:r>
      <w:r>
        <w:rPr>
          <w:rFonts w:hint="eastAsia" w:ascii="宋体" w:hAnsi="宋体" w:eastAsia="宋体" w:cs="宋体"/>
          <w:sz w:val="21"/>
          <w:szCs w:val="21"/>
          <w:u w:val="single"/>
        </w:rPr>
        <w:t xml:space="preserve">执行通用条款4.1 </w:t>
      </w:r>
      <w:r>
        <w:rPr>
          <w:rFonts w:hint="eastAsia" w:ascii="宋体" w:hAnsi="宋体" w:eastAsia="宋体" w:cs="宋体"/>
          <w:sz w:val="21"/>
          <w:szCs w:val="21"/>
        </w:rPr>
        <w:t xml:space="preserve">。 </w:t>
      </w:r>
    </w:p>
    <w:p w14:paraId="45EBC6E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关于监理人在施工现场的办公场所、生活场所的提供和费用承担的约定：</w:t>
      </w:r>
      <w:r>
        <w:rPr>
          <w:rFonts w:hint="eastAsia" w:ascii="宋体" w:hAnsi="宋体" w:eastAsia="宋体" w:cs="宋体"/>
          <w:sz w:val="21"/>
          <w:szCs w:val="21"/>
          <w:u w:val="single"/>
        </w:rPr>
        <w:t xml:space="preserve">  由承包人提供并承担费用  </w:t>
      </w:r>
      <w:r>
        <w:rPr>
          <w:rFonts w:hint="eastAsia" w:ascii="宋体" w:hAnsi="宋体" w:eastAsia="宋体" w:cs="宋体"/>
          <w:sz w:val="21"/>
          <w:szCs w:val="21"/>
        </w:rPr>
        <w:t>。</w:t>
      </w:r>
    </w:p>
    <w:p w14:paraId="768752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4.2 监理人员</w:t>
      </w:r>
    </w:p>
    <w:p w14:paraId="02ADEE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关于监理人的约定</w:t>
      </w:r>
      <w:r>
        <w:rPr>
          <w:rFonts w:hint="eastAsia" w:ascii="宋体" w:hAnsi="宋体" w:eastAsia="宋体" w:cs="宋体"/>
          <w:sz w:val="21"/>
          <w:szCs w:val="21"/>
          <w:u w:val="single"/>
        </w:rPr>
        <w:t>：按监理规范要求</w:t>
      </w:r>
      <w:r>
        <w:rPr>
          <w:rFonts w:hint="eastAsia" w:ascii="宋体" w:hAnsi="宋体" w:eastAsia="宋体" w:cs="宋体"/>
          <w:color w:val="000000"/>
          <w:sz w:val="21"/>
          <w:szCs w:val="21"/>
          <w:u w:val="single"/>
        </w:rPr>
        <w:t>配备总监理工程师和土建、安装、环保、试验相关专业监理工程师或监理员 </w:t>
      </w:r>
      <w:r>
        <w:rPr>
          <w:rFonts w:hint="eastAsia" w:ascii="宋体" w:hAnsi="宋体" w:eastAsia="宋体" w:cs="宋体"/>
          <w:sz w:val="21"/>
          <w:szCs w:val="21"/>
        </w:rPr>
        <w:t>。</w:t>
      </w:r>
    </w:p>
    <w:p w14:paraId="2377C69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48" w:name="_Toc267251418"/>
      <w:bookmarkStart w:id="149" w:name="_Toc351203637"/>
      <w:r>
        <w:rPr>
          <w:rFonts w:hint="eastAsia" w:ascii="宋体" w:hAnsi="宋体" w:eastAsia="宋体" w:cs="宋体"/>
          <w:b/>
          <w:bCs w:val="0"/>
          <w:sz w:val="21"/>
          <w:szCs w:val="21"/>
        </w:rPr>
        <w:t>5</w:t>
      </w:r>
      <w:bookmarkEnd w:id="148"/>
      <w:bookmarkStart w:id="150" w:name="_Toc292559872"/>
      <w:bookmarkStart w:id="151" w:name="_Toc296944502"/>
      <w:bookmarkStart w:id="152" w:name="_Toc296346664"/>
      <w:bookmarkStart w:id="153" w:name="_Toc297048349"/>
      <w:bookmarkStart w:id="154" w:name="_Toc297120463"/>
      <w:bookmarkStart w:id="155" w:name="_Toc296503163"/>
      <w:bookmarkStart w:id="156" w:name="_Toc296891203"/>
      <w:bookmarkStart w:id="157" w:name="_Toc296890991"/>
      <w:bookmarkStart w:id="158" w:name="_Toc296347162"/>
      <w:bookmarkStart w:id="159" w:name="_Toc292559367"/>
      <w:r>
        <w:rPr>
          <w:rFonts w:hint="eastAsia" w:ascii="宋体" w:hAnsi="宋体" w:eastAsia="宋体" w:cs="宋体"/>
          <w:b/>
          <w:bCs w:val="0"/>
          <w:sz w:val="21"/>
          <w:szCs w:val="21"/>
        </w:rPr>
        <w:t>. 工程质量</w:t>
      </w:r>
      <w:bookmarkEnd w:id="149"/>
    </w:p>
    <w:p w14:paraId="79F9C7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5.1 质量要求</w:t>
      </w:r>
    </w:p>
    <w:p w14:paraId="13D0694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5</w:t>
      </w:r>
      <w:bookmarkStart w:id="160" w:name="_Toc303539106"/>
      <w:bookmarkStart w:id="161" w:name="_Toc300934949"/>
      <w:bookmarkStart w:id="162" w:name="_Toc297123496"/>
      <w:bookmarkStart w:id="163" w:name="_Toc312677997"/>
      <w:bookmarkStart w:id="164" w:name="_Toc297216155"/>
      <w:bookmarkStart w:id="165" w:name="_Toc304295527"/>
      <w:bookmarkStart w:id="166" w:name="_Toc318581164"/>
      <w:r>
        <w:rPr>
          <w:rFonts w:hint="eastAsia" w:ascii="宋体" w:hAnsi="宋体" w:eastAsia="宋体" w:cs="宋体"/>
          <w:sz w:val="21"/>
          <w:szCs w:val="21"/>
        </w:rPr>
        <w:t>.1.1 特殊质量标准和要求：</w:t>
      </w:r>
      <w:r>
        <w:rPr>
          <w:rFonts w:hint="eastAsia" w:ascii="宋体" w:hAnsi="宋体" w:eastAsia="宋体" w:cs="宋体"/>
          <w:kern w:val="2"/>
          <w:sz w:val="21"/>
          <w:szCs w:val="21"/>
          <w:u w:val="single"/>
          <w:lang w:val="en-US" w:eastAsia="zh-CN"/>
        </w:rPr>
        <w:t xml:space="preserve">工程质量必须达到有关标准的合格等级，按分项工程评定的合格率100％；若因承包人原因导致工程质量未达到合格标准，由承包人负责整改直至达到合格标准 </w:t>
      </w:r>
      <w:r>
        <w:rPr>
          <w:rFonts w:hint="eastAsia" w:ascii="宋体" w:hAnsi="宋体" w:eastAsia="宋体" w:cs="宋体"/>
          <w:kern w:val="2"/>
          <w:sz w:val="21"/>
          <w:szCs w:val="21"/>
          <w:lang w:val="en-US" w:eastAsia="zh-CN"/>
        </w:rPr>
        <w:t>。</w:t>
      </w:r>
    </w:p>
    <w:p w14:paraId="79E9554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关于工程奖项的约定：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28EC9E0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5.3 隐蔽工程检查</w:t>
      </w:r>
    </w:p>
    <w:p w14:paraId="6FFDBF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5.3.2承包人提前通知监理人隐蔽工程检查的期限的约定：</w:t>
      </w:r>
      <w:r>
        <w:rPr>
          <w:rFonts w:hint="eastAsia" w:ascii="宋体" w:hAnsi="宋体" w:eastAsia="宋体" w:cs="宋体"/>
          <w:sz w:val="21"/>
          <w:szCs w:val="21"/>
          <w:u w:val="single"/>
        </w:rPr>
        <w:t xml:space="preserve"> 验槽、基础、主体等分部验收；专项验收、竣工验收 </w:t>
      </w:r>
      <w:r>
        <w:rPr>
          <w:rFonts w:hint="eastAsia" w:ascii="宋体" w:hAnsi="宋体" w:eastAsia="宋体" w:cs="宋体"/>
          <w:sz w:val="21"/>
          <w:szCs w:val="21"/>
        </w:rPr>
        <w:t>。</w:t>
      </w:r>
    </w:p>
    <w:p w14:paraId="4F9BDC39">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监理人不能按时进行检查时，应提前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0584629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7" w:name="_Toc351203638"/>
      <w:r>
        <w:rPr>
          <w:rFonts w:hint="eastAsia" w:ascii="宋体" w:hAnsi="宋体" w:eastAsia="宋体" w:cs="宋体"/>
          <w:b/>
          <w:bCs w:val="0"/>
          <w:sz w:val="21"/>
          <w:szCs w:val="21"/>
        </w:rPr>
        <w:t>6. 安全文明施工与环境保护</w:t>
      </w:r>
      <w:bookmarkEnd w:id="167"/>
    </w:p>
    <w:p w14:paraId="26A439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6.1安全文明施工</w:t>
      </w:r>
    </w:p>
    <w:p w14:paraId="7CE83E96">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rPr>
      </w:pPr>
      <w:r>
        <w:rPr>
          <w:rFonts w:hint="eastAsia" w:ascii="宋体" w:hAnsi="宋体" w:eastAsia="宋体" w:cs="宋体"/>
          <w:sz w:val="21"/>
          <w:szCs w:val="21"/>
        </w:rPr>
        <w:t>6.1.1 项目安全生产的达标目标及相应事项的约定：</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6DE3A3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6.1.4 关于治安保卫的特别约定： </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7D6192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关于编制施工场地治安管理计划的约定：</w:t>
      </w:r>
      <w:r>
        <w:rPr>
          <w:rFonts w:hint="eastAsia" w:ascii="宋体" w:hAnsi="宋体" w:eastAsia="宋体" w:cs="宋体"/>
          <w:sz w:val="21"/>
          <w:szCs w:val="21"/>
          <w:u w:val="single"/>
        </w:rPr>
        <w:t xml:space="preserve">  执行通用条款6.1</w:t>
      </w:r>
      <w:r>
        <w:rPr>
          <w:rFonts w:hint="eastAsia" w:ascii="宋体" w:hAnsi="宋体" w:eastAsia="宋体" w:cs="宋体"/>
          <w:sz w:val="21"/>
          <w:szCs w:val="21"/>
        </w:rPr>
        <w:t>。</w:t>
      </w:r>
    </w:p>
    <w:p w14:paraId="3CE6DF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6.1.5 文明施工</w:t>
      </w:r>
    </w:p>
    <w:p w14:paraId="1403FE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合同当事人对文明施工的要求：</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B8BA8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6.1.6 关于安全文明施工费支付比例和支付期限的约定：6.1.6 关于安全文明施工费支付比例和支付期限的约定：</w:t>
      </w:r>
      <w:r>
        <w:rPr>
          <w:rFonts w:hint="eastAsia" w:ascii="宋体" w:hAnsi="宋体" w:eastAsia="宋体" w:cs="宋体"/>
          <w:sz w:val="21"/>
          <w:szCs w:val="21"/>
          <w:u w:val="single"/>
        </w:rPr>
        <w:t xml:space="preserve">  100% 支付；发包人应当在承包人开工后7天内将安全文明施工费用拨付给承包人。</w:t>
      </w:r>
    </w:p>
    <w:bookmarkEnd w:id="160"/>
    <w:bookmarkEnd w:id="161"/>
    <w:bookmarkEnd w:id="162"/>
    <w:bookmarkEnd w:id="163"/>
    <w:bookmarkEnd w:id="164"/>
    <w:bookmarkEnd w:id="165"/>
    <w:bookmarkEnd w:id="166"/>
    <w:p w14:paraId="43FE96F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8" w:name="_Toc351203639"/>
      <w:r>
        <w:rPr>
          <w:rFonts w:hint="eastAsia" w:ascii="宋体" w:hAnsi="宋体" w:eastAsia="宋体" w:cs="宋体"/>
          <w:b/>
          <w:bCs w:val="0"/>
          <w:sz w:val="21"/>
          <w:szCs w:val="21"/>
        </w:rPr>
        <w:t>7. 工期和进度</w:t>
      </w:r>
      <w:bookmarkEnd w:id="168"/>
    </w:p>
    <w:p w14:paraId="146E23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7.1 施工组织设计</w:t>
      </w:r>
    </w:p>
    <w:p w14:paraId="106C60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kern w:val="0"/>
          <w:sz w:val="21"/>
          <w:szCs w:val="21"/>
          <w:u w:val="single"/>
        </w:rPr>
      </w:pPr>
      <w:r>
        <w:rPr>
          <w:rFonts w:hint="eastAsia" w:ascii="宋体" w:hAnsi="宋体" w:eastAsia="宋体" w:cs="宋体"/>
          <w:sz w:val="21"/>
          <w:szCs w:val="21"/>
        </w:rPr>
        <w:t>7.1.1 合</w:t>
      </w:r>
      <w:r>
        <w:rPr>
          <w:rFonts w:hint="eastAsia" w:ascii="宋体" w:hAnsi="宋体" w:eastAsia="宋体" w:cs="宋体"/>
          <w:kern w:val="0"/>
          <w:sz w:val="21"/>
          <w:szCs w:val="21"/>
        </w:rPr>
        <w:t>同当事人约定的施工组织设计应包括的其他内容：</w:t>
      </w:r>
      <w:r>
        <w:rPr>
          <w:rFonts w:hint="eastAsia" w:ascii="宋体" w:hAnsi="宋体" w:eastAsia="宋体" w:cs="宋体"/>
          <w:color w:val="000000"/>
          <w:kern w:val="0"/>
          <w:sz w:val="21"/>
          <w:szCs w:val="21"/>
          <w:u w:val="single"/>
        </w:rPr>
        <w:t>（1）开工前3天承包人须向监理人及发包人提供施工组织设计壹式肆份。（2）每</w:t>
      </w:r>
      <w:r>
        <w:rPr>
          <w:rFonts w:hint="eastAsia" w:ascii="宋体" w:hAnsi="宋体" w:eastAsia="宋体" w:cs="宋体"/>
          <w:color w:val="000000"/>
          <w:kern w:val="0"/>
          <w:sz w:val="21"/>
          <w:szCs w:val="21"/>
          <w:u w:val="single"/>
          <w:lang w:eastAsia="zh-CN"/>
        </w:rPr>
        <w:t>周五</w:t>
      </w:r>
      <w:r>
        <w:rPr>
          <w:rFonts w:hint="eastAsia" w:ascii="宋体" w:hAnsi="宋体" w:eastAsia="宋体" w:cs="宋体"/>
          <w:color w:val="000000"/>
          <w:kern w:val="0"/>
          <w:sz w:val="21"/>
          <w:szCs w:val="21"/>
          <w:u w:val="single"/>
        </w:rPr>
        <w:t>，须提供下</w:t>
      </w:r>
      <w:r>
        <w:rPr>
          <w:rFonts w:hint="eastAsia" w:ascii="宋体" w:hAnsi="宋体" w:eastAsia="宋体" w:cs="宋体"/>
          <w:color w:val="000000"/>
          <w:kern w:val="0"/>
          <w:sz w:val="21"/>
          <w:szCs w:val="21"/>
          <w:u w:val="single"/>
          <w:lang w:eastAsia="zh-CN"/>
        </w:rPr>
        <w:t>周</w:t>
      </w:r>
      <w:r>
        <w:rPr>
          <w:rFonts w:hint="eastAsia" w:ascii="宋体" w:hAnsi="宋体" w:eastAsia="宋体" w:cs="宋体"/>
          <w:color w:val="000000"/>
          <w:kern w:val="0"/>
          <w:sz w:val="21"/>
          <w:szCs w:val="21"/>
          <w:u w:val="single"/>
        </w:rPr>
        <w:t>施工进度计划表壹式两份。</w:t>
      </w:r>
    </w:p>
    <w:p w14:paraId="653A4A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color w:val="000000"/>
          <w:kern w:val="0"/>
          <w:sz w:val="21"/>
          <w:szCs w:val="21"/>
        </w:rPr>
        <w:t>工程师确认的时间</w:t>
      </w:r>
      <w:r>
        <w:rPr>
          <w:rFonts w:hint="eastAsia" w:ascii="宋体" w:hAnsi="宋体" w:eastAsia="宋体" w:cs="宋体"/>
          <w:color w:val="000000"/>
          <w:kern w:val="0"/>
          <w:sz w:val="21"/>
          <w:szCs w:val="21"/>
          <w:u w:val="single"/>
        </w:rPr>
        <w:t>：接到相关文件后七天内审定确认或提出修改意见</w:t>
      </w:r>
      <w:r>
        <w:rPr>
          <w:rFonts w:hint="eastAsia" w:ascii="宋体" w:hAnsi="宋体" w:eastAsia="宋体" w:cs="宋体"/>
          <w:sz w:val="21"/>
          <w:szCs w:val="21"/>
        </w:rPr>
        <w:t>。</w:t>
      </w:r>
    </w:p>
    <w:p w14:paraId="6DA89D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 xml:space="preserve">7.1.2 </w:t>
      </w:r>
      <w:r>
        <w:rPr>
          <w:rFonts w:hint="eastAsia" w:ascii="宋体" w:hAnsi="宋体" w:eastAsia="宋体" w:cs="宋体"/>
          <w:kern w:val="0"/>
          <w:sz w:val="21"/>
          <w:szCs w:val="21"/>
        </w:rPr>
        <w:t>施工组织设计的提交和修改</w:t>
      </w:r>
    </w:p>
    <w:p w14:paraId="74A0B1EC">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承包人提交详细施工组织设计的期限的约定：</w:t>
      </w: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u w:val="single"/>
          <w:lang w:val="en-US" w:eastAsia="zh-CN"/>
        </w:rPr>
        <w:t xml:space="preserve">在工程开工14天前，承包人向发包人及监理提交符合工程实际情况的施工组织设计和工程进度计划，详细说明整个工程的总进度计划、劳动力计划、机械设备进场计划、材料计划、需配合的事项、可能遇到的不利因素及相应的措施等，承包人必须按监理工程师确认的进度计划组织施工，接受监理工程师对进度的检查和监督；在每月25日前提供当月进度统计报表和下月进度计划表，在施工过程中，因承包人的原因导致工程实际进度与经确认的施工组织设计和工程进度不符时，承包人应按现场监理工程师的要求提出改进措施，经监理工程师确认后执行，采取改进措施额外产生的费用由承包人承担 </w:t>
      </w:r>
      <w:r>
        <w:rPr>
          <w:rFonts w:hint="eastAsia" w:ascii="宋体" w:hAnsi="宋体" w:eastAsia="宋体" w:cs="宋体"/>
          <w:kern w:val="2"/>
          <w:sz w:val="21"/>
          <w:szCs w:val="21"/>
          <w:lang w:val="en-US" w:eastAsia="zh-CN"/>
        </w:rPr>
        <w:t>。</w:t>
      </w:r>
    </w:p>
    <w:p w14:paraId="6CC45BE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发包人和监理人在收到详细的施工组织设计后确认或提出修改意见的期限</w:t>
      </w:r>
      <w:r>
        <w:rPr>
          <w:rFonts w:hint="eastAsia" w:ascii="宋体" w:hAnsi="宋体" w:eastAsia="宋体" w:cs="宋体"/>
          <w:sz w:val="21"/>
          <w:szCs w:val="21"/>
          <w:lang w:eastAsia="zh-CN"/>
        </w:rPr>
        <w:t>：</w:t>
      </w:r>
      <w:r>
        <w:rPr>
          <w:rFonts w:hint="eastAsia" w:ascii="宋体" w:hAnsi="宋体" w:eastAsia="宋体" w:cs="宋体"/>
          <w:kern w:val="2"/>
          <w:sz w:val="21"/>
          <w:szCs w:val="21"/>
          <w:u w:val="single"/>
          <w:lang w:val="en-US" w:eastAsia="zh-CN"/>
        </w:rPr>
        <w:t xml:space="preserve">监理人应按协议条款约定的时间（7天内）予以批准或提出修改意见，逾期不批复，可视为该施工组织设计和进度计划已经批准 </w:t>
      </w:r>
      <w:r>
        <w:rPr>
          <w:rFonts w:hint="eastAsia" w:ascii="宋体" w:hAnsi="宋体" w:eastAsia="宋体" w:cs="宋体"/>
          <w:kern w:val="2"/>
          <w:sz w:val="21"/>
          <w:szCs w:val="21"/>
          <w:lang w:val="en-US" w:eastAsia="zh-CN"/>
        </w:rPr>
        <w:t>。</w:t>
      </w:r>
    </w:p>
    <w:p w14:paraId="7D68E0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69" w:name="_Toc297216173"/>
      <w:bookmarkStart w:id="170" w:name="_Toc304295541"/>
      <w:bookmarkStart w:id="171" w:name="_Toc312678005"/>
      <w:bookmarkStart w:id="172" w:name="_Toc297123514"/>
      <w:bookmarkStart w:id="173" w:name="_Toc300934966"/>
      <w:bookmarkStart w:id="174" w:name="_Toc312677479"/>
      <w:bookmarkStart w:id="175" w:name="_Toc303539123"/>
      <w:r>
        <w:rPr>
          <w:rFonts w:hint="eastAsia" w:ascii="宋体" w:hAnsi="宋体" w:eastAsia="宋体" w:cs="宋体"/>
          <w:sz w:val="21"/>
          <w:szCs w:val="21"/>
        </w:rPr>
        <w:t>.2 施工进度计划</w:t>
      </w:r>
    </w:p>
    <w:p w14:paraId="499E27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7.2.2 施工进度计划的修订</w:t>
      </w:r>
    </w:p>
    <w:p w14:paraId="50DF76A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发包人和监理人在收到修订的施工进度计划后确认或提出修改意见的期限：</w:t>
      </w:r>
      <w:r>
        <w:rPr>
          <w:rFonts w:hint="eastAsia" w:ascii="宋体" w:hAnsi="宋体" w:eastAsia="宋体" w:cs="宋体"/>
          <w:sz w:val="21"/>
          <w:szCs w:val="21"/>
          <w:u w:val="single"/>
        </w:rPr>
        <w:t xml:space="preserve">    执行通用条款7.2    </w:t>
      </w:r>
      <w:r>
        <w:rPr>
          <w:rFonts w:hint="eastAsia" w:ascii="宋体" w:hAnsi="宋体" w:eastAsia="宋体" w:cs="宋体"/>
          <w:sz w:val="21"/>
          <w:szCs w:val="21"/>
        </w:rPr>
        <w:t>。</w:t>
      </w:r>
    </w:p>
    <w:p w14:paraId="708F33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7.3 开工</w:t>
      </w:r>
    </w:p>
    <w:p w14:paraId="558232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7.3.1 开工准备</w:t>
      </w:r>
    </w:p>
    <w:p w14:paraId="0D3C3915">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关于承包人提交</w:t>
      </w:r>
      <w:r>
        <w:rPr>
          <w:rFonts w:hint="eastAsia" w:ascii="宋体" w:hAnsi="宋体" w:eastAsia="宋体" w:cs="宋体"/>
          <w:kern w:val="0"/>
          <w:sz w:val="21"/>
          <w:szCs w:val="21"/>
        </w:rPr>
        <w:t>工程开工报审表的期限：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096BB1C">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关于发包人应完成的其他开工准备工作及期限：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6739126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关于承包人应完成的其他开工准备工作及期限： </w:t>
      </w:r>
      <w:r>
        <w:rPr>
          <w:rFonts w:hint="eastAsia" w:ascii="宋体" w:hAnsi="宋体" w:eastAsia="宋体" w:cs="宋体"/>
          <w:sz w:val="21"/>
          <w:szCs w:val="21"/>
          <w:u w:val="single"/>
        </w:rPr>
        <w:t xml:space="preserve"> 以监理人的通知为准 </w:t>
      </w:r>
      <w:r>
        <w:rPr>
          <w:rFonts w:hint="eastAsia" w:ascii="宋体" w:hAnsi="宋体" w:eastAsia="宋体" w:cs="宋体"/>
          <w:sz w:val="21"/>
          <w:szCs w:val="21"/>
        </w:rPr>
        <w:t>。</w:t>
      </w:r>
    </w:p>
    <w:bookmarkEnd w:id="169"/>
    <w:bookmarkEnd w:id="170"/>
    <w:bookmarkEnd w:id="171"/>
    <w:bookmarkEnd w:id="172"/>
    <w:bookmarkEnd w:id="173"/>
    <w:bookmarkEnd w:id="174"/>
    <w:bookmarkEnd w:id="175"/>
    <w:p w14:paraId="47B7C6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7.4 测量放线</w:t>
      </w:r>
    </w:p>
    <w:p w14:paraId="7C9F587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7.4.1发包人通过监理人向承包人提供测量基准点、基准线和水准点及其书面资料的期限：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91AB0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76" w:name="_Toc312677484"/>
      <w:bookmarkStart w:id="177" w:name="_Toc300934968"/>
      <w:bookmarkStart w:id="178" w:name="_Toc303539125"/>
      <w:bookmarkStart w:id="179" w:name="_Toc304295546"/>
      <w:bookmarkStart w:id="180" w:name="_Toc312678010"/>
      <w:bookmarkStart w:id="181" w:name="_Toc297123516"/>
      <w:bookmarkStart w:id="182" w:name="_Toc297216175"/>
      <w:r>
        <w:rPr>
          <w:rFonts w:hint="eastAsia" w:ascii="宋体" w:hAnsi="宋体" w:eastAsia="宋体" w:cs="宋体"/>
          <w:sz w:val="21"/>
          <w:szCs w:val="21"/>
        </w:rPr>
        <w:t>.5 工期延误</w:t>
      </w:r>
    </w:p>
    <w:bookmarkEnd w:id="176"/>
    <w:bookmarkEnd w:id="177"/>
    <w:bookmarkEnd w:id="178"/>
    <w:bookmarkEnd w:id="179"/>
    <w:bookmarkEnd w:id="180"/>
    <w:bookmarkEnd w:id="181"/>
    <w:bookmarkEnd w:id="182"/>
    <w:p w14:paraId="2C5B6D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7.5.1 因发包人原因导致工期延误</w:t>
      </w:r>
    </w:p>
    <w:p w14:paraId="72B168F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因发包人原因导致工期延误的其他情形：</w:t>
      </w:r>
      <w:r>
        <w:rPr>
          <w:rFonts w:hint="eastAsia" w:ascii="宋体" w:hAnsi="宋体" w:eastAsia="宋体" w:cs="宋体"/>
          <w:sz w:val="21"/>
          <w:szCs w:val="21"/>
          <w:u w:val="single"/>
        </w:rPr>
        <w:t>（1）工期不允许延误，若影响到发包人使用时应赔偿由此给发包人造成的损失。（2）在施工过程中因设计变更引起承包人不能正常施工，承包人应随时进行工种调整，不计取误工费，经</w:t>
      </w:r>
    </w:p>
    <w:p w14:paraId="40274CC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both"/>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u w:val="single"/>
        </w:rPr>
        <w:t>发包人和监理单位确认后工期顺延</w:t>
      </w:r>
      <w:r>
        <w:rPr>
          <w:rFonts w:hint="eastAsia" w:ascii="宋体" w:hAnsi="宋体" w:eastAsia="宋体" w:cs="宋体"/>
          <w:kern w:val="2"/>
          <w:sz w:val="21"/>
          <w:szCs w:val="21"/>
          <w:u w:val="single"/>
          <w:lang w:val="en-US" w:eastAsia="zh-CN"/>
        </w:rPr>
        <w:t>。</w:t>
      </w:r>
    </w:p>
    <w:p w14:paraId="25D1F7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83" w:name="_Toc318581169"/>
      <w:bookmarkStart w:id="184" w:name="_Toc312678012"/>
      <w:bookmarkStart w:id="185" w:name="_Toc312677486"/>
      <w:bookmarkStart w:id="186" w:name="_Toc303539127"/>
      <w:bookmarkStart w:id="187" w:name="_Toc304295548"/>
      <w:bookmarkStart w:id="188" w:name="_Toc300934970"/>
      <w:bookmarkStart w:id="189" w:name="_Toc297123518"/>
      <w:bookmarkStart w:id="190" w:name="_Toc297216177"/>
      <w:r>
        <w:rPr>
          <w:rFonts w:hint="eastAsia" w:ascii="宋体" w:hAnsi="宋体" w:eastAsia="宋体" w:cs="宋体"/>
          <w:sz w:val="21"/>
          <w:szCs w:val="21"/>
        </w:rPr>
        <w:t>.5.2 因承包人原因导致工期延误</w:t>
      </w:r>
    </w:p>
    <w:bookmarkEnd w:id="183"/>
    <w:bookmarkEnd w:id="184"/>
    <w:bookmarkEnd w:id="185"/>
    <w:p w14:paraId="45268B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w:t>
      </w:r>
      <w:bookmarkStart w:id="191" w:name="_Toc318581170"/>
      <w:bookmarkStart w:id="192" w:name="_Toc312678013"/>
      <w:bookmarkStart w:id="193" w:name="_Toc312677487"/>
      <w:r>
        <w:rPr>
          <w:rFonts w:hint="eastAsia" w:ascii="宋体" w:hAnsi="宋体" w:eastAsia="宋体" w:cs="宋体"/>
          <w:sz w:val="21"/>
          <w:szCs w:val="21"/>
        </w:rPr>
        <w:t>承包人原因造成工期延误，逾期竣工违约金的计算方法为：</w:t>
      </w:r>
      <w:r>
        <w:rPr>
          <w:rFonts w:hint="eastAsia" w:ascii="宋体" w:hAnsi="宋体" w:eastAsia="宋体" w:cs="宋体"/>
          <w:sz w:val="21"/>
          <w:szCs w:val="21"/>
          <w:u w:val="single"/>
        </w:rPr>
        <w:t xml:space="preserve">以延误的日历日计算，每延误一天，承担违约金 3000 元  </w:t>
      </w:r>
      <w:r>
        <w:rPr>
          <w:rFonts w:hint="eastAsia" w:ascii="宋体" w:hAnsi="宋体" w:eastAsia="宋体" w:cs="宋体"/>
          <w:sz w:val="21"/>
          <w:szCs w:val="21"/>
        </w:rPr>
        <w:t>。</w:t>
      </w:r>
    </w:p>
    <w:bookmarkEnd w:id="186"/>
    <w:bookmarkEnd w:id="187"/>
    <w:bookmarkEnd w:id="188"/>
    <w:bookmarkEnd w:id="189"/>
    <w:bookmarkEnd w:id="190"/>
    <w:bookmarkEnd w:id="191"/>
    <w:bookmarkEnd w:id="192"/>
    <w:bookmarkEnd w:id="193"/>
    <w:p w14:paraId="6A8DA5F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因承包人原因造成工期延误，逾</w:t>
      </w:r>
      <w:bookmarkStart w:id="194" w:name="_Toc318581171"/>
      <w:bookmarkStart w:id="195" w:name="_Toc312678014"/>
      <w:r>
        <w:rPr>
          <w:rFonts w:hint="eastAsia" w:ascii="宋体" w:hAnsi="宋体" w:eastAsia="宋体" w:cs="宋体"/>
          <w:sz w:val="21"/>
          <w:szCs w:val="21"/>
        </w:rPr>
        <w:t>期竣工违约金的上限：</w:t>
      </w:r>
      <w:r>
        <w:rPr>
          <w:rFonts w:hint="eastAsia" w:ascii="宋体" w:hAnsi="宋体" w:eastAsia="宋体" w:cs="宋体"/>
          <w:sz w:val="21"/>
          <w:szCs w:val="21"/>
          <w:u w:val="single"/>
        </w:rPr>
        <w:t xml:space="preserve"> 延期违约赔偿金最高限额为合同价的5‰ </w:t>
      </w:r>
      <w:r>
        <w:rPr>
          <w:rFonts w:hint="eastAsia" w:ascii="宋体" w:hAnsi="宋体" w:eastAsia="宋体" w:cs="宋体"/>
          <w:sz w:val="21"/>
          <w:szCs w:val="21"/>
        </w:rPr>
        <w:t>。</w:t>
      </w:r>
    </w:p>
    <w:bookmarkEnd w:id="194"/>
    <w:bookmarkEnd w:id="195"/>
    <w:p w14:paraId="4A390E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96" w:name="_Toc312678015"/>
      <w:bookmarkStart w:id="197" w:name="_Toc304295549"/>
      <w:bookmarkStart w:id="198" w:name="_Toc297216178"/>
      <w:bookmarkStart w:id="199" w:name="_Toc297123519"/>
      <w:bookmarkStart w:id="200" w:name="_Toc300934971"/>
      <w:bookmarkStart w:id="201" w:name="_Toc303539128"/>
      <w:r>
        <w:rPr>
          <w:rFonts w:hint="eastAsia" w:ascii="宋体" w:hAnsi="宋体" w:eastAsia="宋体" w:cs="宋体"/>
          <w:sz w:val="21"/>
          <w:szCs w:val="21"/>
        </w:rPr>
        <w:t>.6 不</w:t>
      </w:r>
      <w:bookmarkEnd w:id="196"/>
      <w:bookmarkEnd w:id="197"/>
      <w:bookmarkEnd w:id="198"/>
      <w:bookmarkEnd w:id="199"/>
      <w:bookmarkEnd w:id="200"/>
      <w:bookmarkEnd w:id="201"/>
      <w:r>
        <w:rPr>
          <w:rFonts w:hint="eastAsia" w:ascii="宋体" w:hAnsi="宋体" w:eastAsia="宋体" w:cs="宋体"/>
          <w:sz w:val="21"/>
          <w:szCs w:val="21"/>
        </w:rPr>
        <w:t>利物质条件</w:t>
      </w:r>
    </w:p>
    <w:p w14:paraId="2C7580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202" w:name="_Toc304295550"/>
      <w:bookmarkStart w:id="203" w:name="_Toc303539129"/>
      <w:bookmarkStart w:id="204" w:name="_Toc312678016"/>
      <w:bookmarkStart w:id="205" w:name="_Toc300934972"/>
      <w:bookmarkStart w:id="206" w:name="_Toc297216179"/>
      <w:bookmarkStart w:id="207" w:name="_Toc297123520"/>
      <w:bookmarkStart w:id="208" w:name="_Toc318581172"/>
      <w:r>
        <w:rPr>
          <w:rFonts w:hint="eastAsia" w:ascii="宋体" w:hAnsi="宋体" w:eastAsia="宋体" w:cs="宋体"/>
          <w:sz w:val="21"/>
          <w:szCs w:val="21"/>
        </w:rPr>
        <w:t>不利物质条件的其他情形和有关约定：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202"/>
    <w:bookmarkEnd w:id="203"/>
    <w:bookmarkEnd w:id="204"/>
    <w:bookmarkEnd w:id="205"/>
    <w:bookmarkEnd w:id="206"/>
    <w:bookmarkEnd w:id="207"/>
    <w:bookmarkEnd w:id="208"/>
    <w:p w14:paraId="6136BFA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209" w:name="_Toc303539130"/>
      <w:bookmarkStart w:id="210" w:name="_Toc297216180"/>
      <w:bookmarkStart w:id="211" w:name="_Toc300934973"/>
      <w:bookmarkStart w:id="212" w:name="_Toc297123521"/>
      <w:bookmarkStart w:id="213" w:name="_Toc304295551"/>
      <w:bookmarkStart w:id="214" w:name="_Toc312678017"/>
      <w:r>
        <w:rPr>
          <w:rFonts w:hint="eastAsia" w:ascii="宋体" w:hAnsi="宋体" w:eastAsia="宋体" w:cs="宋体"/>
          <w:sz w:val="21"/>
          <w:szCs w:val="21"/>
        </w:rPr>
        <w:t>.7异常恶劣的气候条件</w:t>
      </w:r>
    </w:p>
    <w:bookmarkEnd w:id="209"/>
    <w:bookmarkEnd w:id="210"/>
    <w:bookmarkEnd w:id="211"/>
    <w:bookmarkEnd w:id="212"/>
    <w:bookmarkEnd w:id="213"/>
    <w:bookmarkEnd w:id="214"/>
    <w:p w14:paraId="0FFA2C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发包人和承包人同意以下情形视为异常恶劣的气候条件：</w:t>
      </w:r>
    </w:p>
    <w:p w14:paraId="36D463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 xml:space="preserve"> 烈度为8度及以上的地震、战争、动乱、洪水、空中飞行物坠落或其它非发包人、承包人责任造成的爆炸火灾 </w:t>
      </w:r>
      <w:r>
        <w:rPr>
          <w:rFonts w:hint="eastAsia" w:ascii="宋体" w:hAnsi="宋体" w:eastAsia="宋体" w:cs="宋体"/>
          <w:sz w:val="21"/>
          <w:szCs w:val="21"/>
        </w:rPr>
        <w:t>；</w:t>
      </w:r>
    </w:p>
    <w:p w14:paraId="406622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u w:val="single"/>
        </w:rPr>
        <w:t xml:space="preserve"> 八级及以上持续1天的大风 </w:t>
      </w:r>
      <w:r>
        <w:rPr>
          <w:rFonts w:hint="eastAsia" w:ascii="宋体" w:hAnsi="宋体" w:eastAsia="宋体" w:cs="宋体"/>
          <w:sz w:val="21"/>
          <w:szCs w:val="21"/>
        </w:rPr>
        <w:t>；</w:t>
      </w:r>
    </w:p>
    <w:p w14:paraId="63D4BF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u w:val="single"/>
        </w:rPr>
        <w:t xml:space="preserve"> 持续降雨72小时以上，或24小时连续雨量达150mm以上的暴雨（以气象台发布的公告为准） </w:t>
      </w:r>
      <w:r>
        <w:rPr>
          <w:rFonts w:hint="eastAsia" w:ascii="宋体" w:hAnsi="宋体" w:eastAsia="宋体" w:cs="宋体"/>
          <w:sz w:val="21"/>
          <w:szCs w:val="21"/>
        </w:rPr>
        <w:t>。</w:t>
      </w:r>
    </w:p>
    <w:p w14:paraId="766D11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7.9 提前竣工的奖励</w:t>
      </w:r>
    </w:p>
    <w:p w14:paraId="15C709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7.9.2提前竣工的奖励：</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9C4DBD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15" w:name="_Toc351203640"/>
      <w:r>
        <w:rPr>
          <w:rFonts w:hint="eastAsia" w:ascii="宋体" w:hAnsi="宋体" w:eastAsia="宋体" w:cs="宋体"/>
          <w:b/>
          <w:bCs w:val="0"/>
          <w:sz w:val="21"/>
          <w:szCs w:val="21"/>
        </w:rPr>
        <w:t>8. 材料与设备</w:t>
      </w:r>
      <w:bookmarkEnd w:id="215"/>
    </w:p>
    <w:bookmarkEnd w:id="150"/>
    <w:bookmarkEnd w:id="151"/>
    <w:bookmarkEnd w:id="152"/>
    <w:bookmarkEnd w:id="153"/>
    <w:bookmarkEnd w:id="154"/>
    <w:bookmarkEnd w:id="155"/>
    <w:bookmarkEnd w:id="156"/>
    <w:bookmarkEnd w:id="157"/>
    <w:bookmarkEnd w:id="158"/>
    <w:bookmarkEnd w:id="159"/>
    <w:p w14:paraId="70897DA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16" w:name="_Toc296891207"/>
      <w:bookmarkStart w:id="217" w:name="_Toc296347166"/>
      <w:bookmarkStart w:id="218" w:name="_Toc303539136"/>
      <w:bookmarkStart w:id="219" w:name="_Toc300934979"/>
      <w:bookmarkStart w:id="220" w:name="_Toc296890995"/>
      <w:bookmarkStart w:id="221" w:name="_Toc280868654"/>
      <w:bookmarkStart w:id="222" w:name="_Toc297123527"/>
      <w:bookmarkStart w:id="223" w:name="_Toc296346668"/>
      <w:bookmarkStart w:id="224" w:name="_Toc297120467"/>
      <w:bookmarkStart w:id="225" w:name="_Toc312677493"/>
      <w:bookmarkStart w:id="226" w:name="_Toc292559372"/>
      <w:bookmarkStart w:id="227" w:name="_Toc296944506"/>
      <w:bookmarkStart w:id="228" w:name="_Toc304295556"/>
      <w:bookmarkStart w:id="229" w:name="_Toc296503167"/>
      <w:bookmarkStart w:id="230" w:name="_Toc292559877"/>
      <w:bookmarkStart w:id="231" w:name="_Toc297048353"/>
      <w:bookmarkStart w:id="232" w:name="_Toc312678019"/>
      <w:bookmarkStart w:id="233" w:name="_Toc297216186"/>
      <w:bookmarkStart w:id="234" w:name="_Toc267251424"/>
      <w:bookmarkStart w:id="235" w:name="_Toc280868655"/>
      <w:bookmarkStart w:id="236" w:name="_Toc280868656"/>
      <w:r>
        <w:rPr>
          <w:rFonts w:hint="eastAsia" w:ascii="宋体" w:hAnsi="宋体" w:eastAsia="宋体" w:cs="宋体"/>
          <w:sz w:val="21"/>
          <w:szCs w:val="21"/>
        </w:rPr>
        <w:t>.4材料与工程设备的保管与使用</w:t>
      </w:r>
    </w:p>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14:paraId="65BF449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37" w:name="_Toc292559878"/>
      <w:bookmarkStart w:id="238" w:name="_Toc292559373"/>
      <w:bookmarkStart w:id="239" w:name="_Toc312677494"/>
      <w:bookmarkStart w:id="240" w:name="_Toc297120468"/>
      <w:bookmarkStart w:id="241" w:name="_Toc297048354"/>
      <w:bookmarkStart w:id="242" w:name="_Toc312678020"/>
      <w:bookmarkStart w:id="243" w:name="_Toc296503168"/>
      <w:bookmarkStart w:id="244" w:name="_Toc296944507"/>
      <w:bookmarkStart w:id="245" w:name="_Toc303539137"/>
      <w:bookmarkStart w:id="246" w:name="_Toc296346669"/>
      <w:bookmarkStart w:id="247" w:name="_Toc296890996"/>
      <w:bookmarkStart w:id="248" w:name="_Toc296891208"/>
      <w:bookmarkStart w:id="249" w:name="_Toc318581173"/>
      <w:bookmarkStart w:id="250" w:name="_Toc296347167"/>
      <w:bookmarkStart w:id="251" w:name="_Toc300934980"/>
      <w:bookmarkStart w:id="252" w:name="_Toc304295557"/>
      <w:bookmarkStart w:id="253" w:name="_Toc297216187"/>
      <w:bookmarkStart w:id="254" w:name="_Toc297123528"/>
      <w:r>
        <w:rPr>
          <w:rFonts w:hint="eastAsia" w:ascii="宋体" w:hAnsi="宋体" w:eastAsia="宋体" w:cs="宋体"/>
          <w:sz w:val="21"/>
          <w:szCs w:val="21"/>
        </w:rPr>
        <w:t>.4.1发包人供应的材料设备的保管费用的承担：</w:t>
      </w:r>
      <w:r>
        <w:rPr>
          <w:rFonts w:hint="eastAsia" w:ascii="宋体" w:hAnsi="宋体" w:eastAsia="宋体" w:cs="宋体"/>
          <w:sz w:val="21"/>
          <w:szCs w:val="21"/>
          <w:u w:val="single"/>
        </w:rPr>
        <w:t xml:space="preserve">     /      </w:t>
      </w:r>
      <w:r>
        <w:rPr>
          <w:rFonts w:hint="eastAsia" w:ascii="宋体" w:hAnsi="宋体" w:eastAsia="宋体" w:cs="宋体"/>
          <w:sz w:val="21"/>
          <w:szCs w:val="21"/>
        </w:rPr>
        <w:t>。</w:t>
      </w:r>
      <w:bookmarkEnd w:id="237"/>
      <w:bookmarkEnd w:id="238"/>
    </w:p>
    <w:p w14:paraId="5133F8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8.6 样品</w:t>
      </w:r>
    </w:p>
    <w:p w14:paraId="026080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8.6.1</w:t>
      </w:r>
      <w:r>
        <w:rPr>
          <w:rFonts w:hint="eastAsia" w:ascii="宋体" w:hAnsi="宋体" w:eastAsia="宋体" w:cs="宋体"/>
          <w:kern w:val="0"/>
          <w:sz w:val="21"/>
          <w:szCs w:val="21"/>
        </w:rPr>
        <w:tab/>
      </w:r>
      <w:r>
        <w:rPr>
          <w:rFonts w:hint="eastAsia" w:ascii="宋体" w:hAnsi="宋体" w:eastAsia="宋体" w:cs="宋体"/>
          <w:kern w:val="0"/>
          <w:sz w:val="21"/>
          <w:szCs w:val="21"/>
        </w:rPr>
        <w:t>样品的报送与封存</w:t>
      </w:r>
    </w:p>
    <w:p w14:paraId="6C4C804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需要承包人报送样品的材料或工程设备，样品的种类、名称、规格、数量要求：</w:t>
      </w:r>
      <w:r>
        <w:rPr>
          <w:rFonts w:hint="eastAsia" w:ascii="宋体" w:hAnsi="宋体" w:eastAsia="宋体" w:cs="宋体"/>
          <w:sz w:val="21"/>
          <w:szCs w:val="21"/>
          <w:u w:val="single"/>
        </w:rPr>
        <w:t>承包人采购的所有材料、设备必须符合国家标准，并有必要的</w:t>
      </w:r>
      <w:r>
        <w:rPr>
          <w:rFonts w:hint="eastAsia" w:ascii="宋体" w:hAnsi="宋体" w:eastAsia="宋体" w:cs="宋体"/>
          <w:sz w:val="21"/>
          <w:szCs w:val="21"/>
          <w:u w:val="single"/>
          <w:lang w:eastAsia="zh-CN"/>
        </w:rPr>
        <w:t>相关</w:t>
      </w:r>
      <w:r>
        <w:rPr>
          <w:rFonts w:hint="eastAsia" w:ascii="宋体" w:hAnsi="宋体" w:eastAsia="宋体" w:cs="宋体"/>
          <w:sz w:val="21"/>
          <w:szCs w:val="21"/>
          <w:u w:val="single"/>
        </w:rPr>
        <w:t>证件</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材料进场必须经发包人和监理单位共同验收合格后方可使用，否则发包人有权要求承包人退货。如因材料、设备质量造成的工程损失由承包人负全部责任。 </w:t>
      </w:r>
    </w:p>
    <w:p w14:paraId="645176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8.8 施工设备和临时设施</w:t>
      </w:r>
    </w:p>
    <w:p w14:paraId="3337098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8.8.1 承包人提供的施工设备和临时设施</w:t>
      </w:r>
    </w:p>
    <w:p w14:paraId="5C60A75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关于修建临时设施费用承担的约定：</w:t>
      </w:r>
      <w:r>
        <w:rPr>
          <w:rFonts w:hint="eastAsia" w:ascii="宋体" w:hAnsi="宋体" w:eastAsia="宋体" w:cs="宋体"/>
          <w:sz w:val="21"/>
          <w:szCs w:val="21"/>
          <w:u w:val="single"/>
        </w:rPr>
        <w:t xml:space="preserve">由承包人承担费用   </w:t>
      </w:r>
      <w:r>
        <w:rPr>
          <w:rFonts w:hint="eastAsia" w:ascii="宋体" w:hAnsi="宋体" w:eastAsia="宋体" w:cs="宋体"/>
          <w:sz w:val="21"/>
          <w:szCs w:val="21"/>
        </w:rPr>
        <w:t>。</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106AC5A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55" w:name="_Toc351203641"/>
      <w:r>
        <w:rPr>
          <w:rFonts w:hint="eastAsia" w:ascii="宋体" w:hAnsi="宋体" w:eastAsia="宋体" w:cs="宋体"/>
          <w:b/>
          <w:bCs w:val="0"/>
          <w:sz w:val="21"/>
          <w:szCs w:val="21"/>
        </w:rPr>
        <w:t>9</w:t>
      </w:r>
      <w:bookmarkEnd w:id="234"/>
      <w:bookmarkEnd w:id="235"/>
      <w:bookmarkEnd w:id="236"/>
      <w:bookmarkStart w:id="256" w:name="_Toc312677495"/>
      <w:bookmarkStart w:id="257" w:name="_Toc304295559"/>
      <w:bookmarkStart w:id="258" w:name="_Toc300934982"/>
      <w:bookmarkStart w:id="259" w:name="_Toc297123533"/>
      <w:bookmarkStart w:id="260" w:name="_Toc297216192"/>
      <w:bookmarkStart w:id="261" w:name="_Toc312678021"/>
      <w:bookmarkStart w:id="262" w:name="_Toc303539139"/>
      <w:bookmarkStart w:id="263" w:name="_Toc297048359"/>
      <w:bookmarkStart w:id="264" w:name="_Toc296346674"/>
      <w:bookmarkStart w:id="265" w:name="_Toc296503173"/>
      <w:bookmarkStart w:id="266" w:name="_Toc296347172"/>
      <w:bookmarkStart w:id="267" w:name="_Toc292559883"/>
      <w:bookmarkStart w:id="268" w:name="_Toc267251428"/>
      <w:bookmarkStart w:id="269" w:name="_Toc297120473"/>
      <w:bookmarkStart w:id="270" w:name="_Toc296891213"/>
      <w:bookmarkStart w:id="271" w:name="_Toc296944512"/>
      <w:bookmarkStart w:id="272" w:name="_Toc267251427"/>
      <w:bookmarkStart w:id="273" w:name="_Toc296891001"/>
      <w:bookmarkStart w:id="274" w:name="_Toc292559378"/>
      <w:r>
        <w:rPr>
          <w:rFonts w:hint="eastAsia" w:ascii="宋体" w:hAnsi="宋体" w:eastAsia="宋体" w:cs="宋体"/>
          <w:b/>
          <w:bCs w:val="0"/>
          <w:sz w:val="21"/>
          <w:szCs w:val="21"/>
        </w:rPr>
        <w:t>. 试验与检验</w:t>
      </w:r>
      <w:bookmarkEnd w:id="255"/>
    </w:p>
    <w:bookmarkEnd w:id="256"/>
    <w:bookmarkEnd w:id="257"/>
    <w:bookmarkEnd w:id="258"/>
    <w:bookmarkEnd w:id="259"/>
    <w:bookmarkEnd w:id="260"/>
    <w:bookmarkEnd w:id="261"/>
    <w:bookmarkEnd w:id="262"/>
    <w:p w14:paraId="781CF4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75" w:name="_Toc300934983"/>
      <w:bookmarkStart w:id="276" w:name="_Toc312677496"/>
      <w:bookmarkStart w:id="277" w:name="_Toc297216193"/>
      <w:bookmarkStart w:id="278" w:name="_Toc312678022"/>
      <w:bookmarkStart w:id="279" w:name="_Toc297123534"/>
      <w:bookmarkStart w:id="280" w:name="_Toc303539140"/>
      <w:bookmarkStart w:id="281" w:name="_Toc304295560"/>
      <w:r>
        <w:rPr>
          <w:rFonts w:hint="eastAsia" w:ascii="宋体" w:hAnsi="宋体" w:eastAsia="宋体" w:cs="宋体"/>
          <w:sz w:val="21"/>
          <w:szCs w:val="21"/>
        </w:rPr>
        <w:t>.1试验设备与试验人员</w:t>
      </w:r>
    </w:p>
    <w:bookmarkEnd w:id="275"/>
    <w:bookmarkEnd w:id="276"/>
    <w:bookmarkEnd w:id="277"/>
    <w:bookmarkEnd w:id="278"/>
    <w:bookmarkEnd w:id="279"/>
    <w:bookmarkEnd w:id="280"/>
    <w:bookmarkEnd w:id="281"/>
    <w:p w14:paraId="307888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82" w:name="_Toc297123535"/>
      <w:bookmarkStart w:id="283" w:name="_Toc312678023"/>
      <w:bookmarkStart w:id="284" w:name="_Toc300934984"/>
      <w:bookmarkStart w:id="285" w:name="_Toc303539141"/>
      <w:bookmarkStart w:id="286" w:name="_Toc304295561"/>
      <w:bookmarkStart w:id="287" w:name="_Toc297216194"/>
      <w:bookmarkStart w:id="288" w:name="_Toc312677497"/>
      <w:bookmarkStart w:id="289" w:name="_Toc318581174"/>
      <w:r>
        <w:rPr>
          <w:rFonts w:hint="eastAsia" w:ascii="宋体" w:hAnsi="宋体" w:eastAsia="宋体" w:cs="宋体"/>
          <w:sz w:val="21"/>
          <w:szCs w:val="21"/>
        </w:rPr>
        <w:t>.1.2 试验设备</w:t>
      </w:r>
    </w:p>
    <w:p w14:paraId="079580E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施工现场需要配置的试验场所：</w:t>
      </w:r>
      <w:bookmarkEnd w:id="282"/>
      <w:bookmarkEnd w:id="283"/>
      <w:bookmarkEnd w:id="284"/>
      <w:bookmarkEnd w:id="285"/>
      <w:bookmarkEnd w:id="286"/>
      <w:bookmarkEnd w:id="287"/>
      <w:bookmarkEnd w:id="288"/>
      <w:bookmarkStart w:id="290" w:name="_Toc304295562"/>
      <w:bookmarkStart w:id="291" w:name="_Toc312677498"/>
      <w:bookmarkStart w:id="292" w:name="_Toc297216195"/>
      <w:bookmarkStart w:id="293" w:name="_Toc312678024"/>
      <w:bookmarkStart w:id="294" w:name="_Toc300934985"/>
      <w:bookmarkStart w:id="295" w:name="_Toc297123536"/>
      <w:bookmarkStart w:id="296" w:name="_Toc303539142"/>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54A27A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施工现场需要配备的试验设备：</w:t>
      </w:r>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74A438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施工现场需要具备的其他试验条件：</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99601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9.4 现场工艺试验 </w:t>
      </w:r>
    </w:p>
    <w:p w14:paraId="0C55A4E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现场工艺试验的有关约定：</w:t>
      </w:r>
      <w:r>
        <w:rPr>
          <w:rFonts w:hint="eastAsia" w:ascii="宋体" w:hAnsi="宋体" w:eastAsia="宋体" w:cs="宋体"/>
          <w:sz w:val="21"/>
          <w:szCs w:val="21"/>
          <w:u w:val="single"/>
        </w:rPr>
        <w:t xml:space="preserve">    执行通用条款9.4    </w:t>
      </w:r>
      <w:r>
        <w:rPr>
          <w:rFonts w:hint="eastAsia" w:ascii="宋体" w:hAnsi="宋体" w:eastAsia="宋体" w:cs="宋体"/>
          <w:sz w:val="21"/>
          <w:szCs w:val="21"/>
        </w:rPr>
        <w:t>。</w:t>
      </w:r>
    </w:p>
    <w:bookmarkEnd w:id="289"/>
    <w:bookmarkEnd w:id="290"/>
    <w:bookmarkEnd w:id="291"/>
    <w:bookmarkEnd w:id="292"/>
    <w:bookmarkEnd w:id="293"/>
    <w:bookmarkEnd w:id="294"/>
    <w:bookmarkEnd w:id="295"/>
    <w:bookmarkEnd w:id="296"/>
    <w:p w14:paraId="4C4E2BE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97" w:name="_Toc351203642"/>
      <w:r>
        <w:rPr>
          <w:rFonts w:hint="eastAsia" w:ascii="宋体" w:hAnsi="宋体" w:eastAsia="宋体" w:cs="宋体"/>
          <w:b/>
          <w:bCs w:val="0"/>
          <w:sz w:val="21"/>
          <w:szCs w:val="21"/>
        </w:rPr>
        <w:t>1</w:t>
      </w:r>
      <w:bookmarkEnd w:id="263"/>
      <w:bookmarkEnd w:id="264"/>
      <w:bookmarkEnd w:id="265"/>
      <w:bookmarkEnd w:id="266"/>
      <w:bookmarkEnd w:id="267"/>
      <w:bookmarkEnd w:id="268"/>
      <w:bookmarkEnd w:id="269"/>
      <w:bookmarkEnd w:id="270"/>
      <w:bookmarkEnd w:id="271"/>
      <w:bookmarkEnd w:id="272"/>
      <w:bookmarkEnd w:id="273"/>
      <w:bookmarkEnd w:id="274"/>
      <w:bookmarkStart w:id="298" w:name="_Toc296347192"/>
      <w:bookmarkStart w:id="299" w:name="_Toc296503193"/>
      <w:bookmarkStart w:id="300" w:name="_Toc300934989"/>
      <w:bookmarkStart w:id="301" w:name="_Toc292559398"/>
      <w:bookmarkStart w:id="302" w:name="_Toc303539146"/>
      <w:bookmarkStart w:id="303" w:name="_Toc304295566"/>
      <w:bookmarkStart w:id="304" w:name="_Toc297120493"/>
      <w:bookmarkStart w:id="305" w:name="_Toc296944532"/>
      <w:bookmarkStart w:id="306" w:name="_Toc296891021"/>
      <w:bookmarkStart w:id="307" w:name="_Toc297048379"/>
      <w:bookmarkStart w:id="308" w:name="_Toc297123540"/>
      <w:bookmarkStart w:id="309" w:name="_Toc296891233"/>
      <w:bookmarkStart w:id="310" w:name="_Toc292559903"/>
      <w:bookmarkStart w:id="311" w:name="_Toc297216199"/>
      <w:bookmarkStart w:id="312" w:name="_Toc296346694"/>
      <w:bookmarkStart w:id="313" w:name="_Toc312678025"/>
      <w:bookmarkStart w:id="314" w:name="_Toc312677499"/>
      <w:bookmarkStart w:id="315" w:name="_Toc267251435"/>
      <w:bookmarkStart w:id="316" w:name="_Toc267251440"/>
      <w:bookmarkStart w:id="317" w:name="_Toc267251433"/>
      <w:bookmarkStart w:id="318" w:name="_Toc267251439"/>
      <w:bookmarkStart w:id="319" w:name="_Toc267251441"/>
      <w:bookmarkStart w:id="320" w:name="_Toc267251437"/>
      <w:bookmarkStart w:id="321" w:name="_Toc267251442"/>
      <w:r>
        <w:rPr>
          <w:rFonts w:hint="eastAsia" w:ascii="宋体" w:hAnsi="宋体" w:eastAsia="宋体" w:cs="宋体"/>
          <w:b/>
          <w:bCs w:val="0"/>
          <w:sz w:val="21"/>
          <w:szCs w:val="21"/>
        </w:rPr>
        <w:t>0. 变更</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bookmarkEnd w:id="313"/>
    <w:bookmarkEnd w:id="314"/>
    <w:p w14:paraId="5F25FD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22" w:name="_Toc297123541"/>
      <w:bookmarkStart w:id="323" w:name="_Toc296503194"/>
      <w:bookmarkStart w:id="324" w:name="_Toc292559904"/>
      <w:bookmarkStart w:id="325" w:name="_Toc292559399"/>
      <w:bookmarkStart w:id="326" w:name="_Toc296347193"/>
      <w:bookmarkStart w:id="327" w:name="_Toc297120494"/>
      <w:bookmarkStart w:id="328" w:name="_Toc304295567"/>
      <w:bookmarkStart w:id="329" w:name="_Toc312678026"/>
      <w:bookmarkStart w:id="330" w:name="_Toc312677500"/>
      <w:bookmarkStart w:id="331" w:name="_Toc297216200"/>
      <w:bookmarkStart w:id="332" w:name="_Toc300934990"/>
      <w:bookmarkStart w:id="333" w:name="_Toc296346695"/>
      <w:bookmarkStart w:id="334" w:name="_Toc296891234"/>
      <w:bookmarkStart w:id="335" w:name="_Toc303539147"/>
      <w:bookmarkStart w:id="336" w:name="_Toc297048380"/>
      <w:bookmarkStart w:id="337" w:name="_Toc296944533"/>
      <w:bookmarkStart w:id="338" w:name="_Toc296891022"/>
      <w:r>
        <w:rPr>
          <w:rFonts w:hint="eastAsia" w:ascii="宋体" w:hAnsi="宋体" w:eastAsia="宋体" w:cs="宋体"/>
          <w:sz w:val="21"/>
          <w:szCs w:val="21"/>
        </w:rPr>
        <w:t>0.1变更的范围</w:t>
      </w:r>
    </w:p>
    <w:p w14:paraId="5FEC7795">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关于变更的范围的约定：</w:t>
      </w:r>
      <w:r>
        <w:rPr>
          <w:rFonts w:hint="eastAsia" w:ascii="宋体" w:hAnsi="宋体" w:eastAsia="宋体" w:cs="宋体"/>
          <w:sz w:val="21"/>
          <w:szCs w:val="21"/>
          <w:u w:val="single"/>
        </w:rPr>
        <w:t>各项工程设计原则上不予变更。如因设计原因确需变更的，要上报发包人审批。经发包人和监理签证后方可施工</w:t>
      </w:r>
      <w:r>
        <w:rPr>
          <w:rFonts w:hint="eastAsia" w:ascii="宋体" w:hAnsi="宋体" w:eastAsia="宋体" w:cs="宋体"/>
          <w:sz w:val="21"/>
          <w:szCs w:val="21"/>
        </w:rPr>
        <w:t>。</w:t>
      </w:r>
    </w:p>
    <w:p w14:paraId="40CC20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10.4 变更估价</w:t>
      </w:r>
    </w:p>
    <w:p w14:paraId="3D9750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10.4.1 变更估价原则</w:t>
      </w:r>
    </w:p>
    <w:p w14:paraId="049509D3">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关于变更估价的约定:</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color w:val="000000"/>
          <w:sz w:val="21"/>
          <w:szCs w:val="21"/>
          <w:u w:val="single"/>
        </w:rPr>
        <w:t xml:space="preserve"> 1、变更工作在工程量表中有同种</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"http://www.so.com/s?q=%E5%B7%A5%E4%BD%9C%E5%86%85%E5%AE%B9&amp;ie=utf-8&amp;src=internal_wenda_recommend_textn"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工作内容</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"http://www.so.com/s?q=%E5%8D%95%E4%BB%B7&amp;ie=utf-8&amp;src=internal_wenda_recommend_textn"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单价</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，应以该单价变更</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"http://www.so.com/s?q=%E5%B7%A5%E7%A8%8B%E8%B4%B9%E7%94%A8&amp;ie=utf-8&amp;src=internal_wenda_recommend_textn"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工程费用</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。2、工程量表中虽然列有同类工作的单价或价格，但对具体变更工作而言已不适用，则应在原单价和价格的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"http://www.so.com/s?q=%E5%9F%BA%E7%A1%80&amp;ie=utf-8&amp;src=internal_wenda_recommend_textn"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基础</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换算新单价或价格。3、变更工作的内容在工程量表中没有同类工作的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"http://www.so.com/s?q=%E8%B4%B9%E7%8E%87&amp;ie=utf-8&amp;src=internal_wenda_recommend_textn"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费率</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和价格，应按照</w:t>
      </w:r>
      <w:r>
        <w:rPr>
          <w:rFonts w:hint="eastAsia" w:ascii="宋体" w:hAnsi="宋体" w:eastAsia="宋体" w:cs="宋体"/>
          <w:color w:val="000000"/>
          <w:sz w:val="21"/>
          <w:szCs w:val="21"/>
          <w:u w:val="single"/>
          <w:lang w:eastAsia="zh-CN"/>
        </w:rPr>
        <w:t>当地市场信息价及相关文件委托有造价资询资质的第三方造价单位重新组合综合单价</w:t>
      </w:r>
      <w:r>
        <w:rPr>
          <w:rFonts w:hint="eastAsia" w:ascii="宋体" w:hAnsi="宋体" w:eastAsia="宋体" w:cs="宋体"/>
          <w:color w:val="000000"/>
          <w:sz w:val="21"/>
          <w:szCs w:val="21"/>
          <w:u w:val="single"/>
        </w:rPr>
        <w:t>，确定新的价格</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kern w:val="2"/>
          <w:sz w:val="21"/>
          <w:szCs w:val="21"/>
          <w:lang w:val="en-US" w:eastAsia="zh-CN"/>
        </w:rPr>
        <w:t>。</w:t>
      </w:r>
    </w:p>
    <w:p w14:paraId="195773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Start w:id="339" w:name="_Toc296503197"/>
      <w:bookmarkStart w:id="340" w:name="_Toc297123544"/>
      <w:bookmarkStart w:id="341" w:name="_Toc297120497"/>
      <w:bookmarkStart w:id="342" w:name="_Toc296346698"/>
      <w:bookmarkStart w:id="343" w:name="_Toc296891025"/>
      <w:bookmarkStart w:id="344" w:name="_Toc296891237"/>
      <w:bookmarkStart w:id="345" w:name="_Toc297216203"/>
      <w:bookmarkStart w:id="346" w:name="_Toc292559402"/>
      <w:bookmarkStart w:id="347" w:name="_Toc303539150"/>
      <w:bookmarkStart w:id="348" w:name="_Toc292559907"/>
      <w:bookmarkStart w:id="349" w:name="_Toc297048383"/>
      <w:bookmarkStart w:id="350" w:name="_Toc296347196"/>
      <w:bookmarkStart w:id="351" w:name="_Toc300934993"/>
      <w:bookmarkStart w:id="352" w:name="_Toc296944536"/>
      <w:bookmarkStart w:id="353" w:name="_Toc312678029"/>
      <w:bookmarkStart w:id="354" w:name="_Toc304295570"/>
      <w:bookmarkStart w:id="355" w:name="_Toc312677503"/>
      <w:r>
        <w:rPr>
          <w:rFonts w:hint="eastAsia" w:ascii="宋体" w:hAnsi="宋体" w:eastAsia="宋体" w:cs="宋体"/>
          <w:sz w:val="21"/>
          <w:szCs w:val="21"/>
        </w:rPr>
        <w:t>0.5承</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Start w:id="356" w:name="_Toc292559408"/>
      <w:bookmarkStart w:id="357" w:name="_Toc303539151"/>
      <w:bookmarkStart w:id="358" w:name="_Toc300934994"/>
      <w:bookmarkStart w:id="359" w:name="_Toc292559913"/>
      <w:bookmarkStart w:id="360" w:name="_Toc296891031"/>
      <w:bookmarkStart w:id="361" w:name="_Toc297123545"/>
      <w:bookmarkStart w:id="362" w:name="_Toc296944542"/>
      <w:bookmarkStart w:id="363" w:name="_Toc296891243"/>
      <w:bookmarkStart w:id="364" w:name="_Toc297216204"/>
      <w:bookmarkStart w:id="365" w:name="_Toc296347202"/>
      <w:bookmarkStart w:id="366" w:name="_Toc296503203"/>
      <w:bookmarkStart w:id="367" w:name="_Toc297048389"/>
      <w:bookmarkStart w:id="368" w:name="_Toc297120503"/>
      <w:bookmarkStart w:id="369" w:name="_Toc296346704"/>
      <w:r>
        <w:rPr>
          <w:rFonts w:hint="eastAsia" w:ascii="宋体" w:hAnsi="宋体" w:eastAsia="宋体" w:cs="宋体"/>
          <w:sz w:val="21"/>
          <w:szCs w:val="21"/>
        </w:rPr>
        <w:t>包人的合理化建议</w:t>
      </w: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14:paraId="39940A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监理人审查承包人合理化建议的期限：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403EFC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5D3D168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w:t>
      </w:r>
      <w:bookmarkStart w:id="370" w:name="_Toc303539152"/>
      <w:bookmarkStart w:id="371" w:name="_Toc304295571"/>
      <w:bookmarkStart w:id="372" w:name="_Toc296891244"/>
      <w:bookmarkStart w:id="373" w:name="_Toc296346705"/>
      <w:bookmarkStart w:id="374" w:name="_Toc296891032"/>
      <w:bookmarkStart w:id="375" w:name="_Toc297048390"/>
      <w:bookmarkStart w:id="376" w:name="_Toc296347203"/>
      <w:bookmarkStart w:id="377" w:name="_Toc318581175"/>
      <w:bookmarkStart w:id="378" w:name="_Toc300934995"/>
      <w:bookmarkStart w:id="379" w:name="_Toc297216205"/>
      <w:bookmarkStart w:id="380" w:name="_Toc297123546"/>
      <w:bookmarkStart w:id="381" w:name="_Toc296503204"/>
      <w:bookmarkStart w:id="382" w:name="_Toc292559409"/>
      <w:bookmarkStart w:id="383" w:name="_Toc312677504"/>
      <w:bookmarkStart w:id="384" w:name="_Toc312678030"/>
      <w:bookmarkStart w:id="385" w:name="_Toc292559914"/>
      <w:bookmarkStart w:id="386" w:name="_Toc296944543"/>
      <w:bookmarkStart w:id="387" w:name="_Toc297120504"/>
      <w:r>
        <w:rPr>
          <w:rFonts w:hint="eastAsia" w:ascii="宋体" w:hAnsi="宋体" w:eastAsia="宋体" w:cs="宋体"/>
          <w:sz w:val="21"/>
          <w:szCs w:val="21"/>
        </w:rPr>
        <w:t>包人提出的合理化建议降低了合同价格或者提高了工程经济效益的奖励的方法和金额为：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14:paraId="6AE235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88" w:name="_Toc296891027"/>
      <w:bookmarkStart w:id="389" w:name="_Toc304295574"/>
      <w:bookmarkStart w:id="390" w:name="_Toc296346700"/>
      <w:bookmarkStart w:id="391" w:name="_Toc296944538"/>
      <w:bookmarkStart w:id="392" w:name="_Toc297120499"/>
      <w:bookmarkStart w:id="393" w:name="_Toc292559404"/>
      <w:bookmarkStart w:id="394" w:name="_Toc296347198"/>
      <w:bookmarkStart w:id="395" w:name="_Toc300934997"/>
      <w:bookmarkStart w:id="396" w:name="_Toc297216207"/>
      <w:bookmarkStart w:id="397" w:name="_Toc312677507"/>
      <w:bookmarkStart w:id="398" w:name="_Toc303539154"/>
      <w:bookmarkStart w:id="399" w:name="_Toc312678033"/>
      <w:bookmarkStart w:id="400" w:name="_Toc297048385"/>
      <w:bookmarkStart w:id="401" w:name="_Toc296503199"/>
      <w:bookmarkStart w:id="402" w:name="_Toc296891239"/>
      <w:bookmarkStart w:id="403" w:name="_Toc297123548"/>
      <w:bookmarkStart w:id="404" w:name="_Toc292559909"/>
      <w:r>
        <w:rPr>
          <w:rFonts w:hint="eastAsia" w:ascii="宋体" w:hAnsi="宋体" w:eastAsia="宋体" w:cs="宋体"/>
          <w:sz w:val="21"/>
          <w:szCs w:val="21"/>
        </w:rPr>
        <w:t>0.7 暂估价和暂定价</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49CE97E2">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10.7.1暂</w:t>
      </w:r>
      <w:bookmarkStart w:id="405" w:name="_Toc318581176"/>
      <w:bookmarkStart w:id="406" w:name="_Toc312678034"/>
      <w:bookmarkStart w:id="407" w:name="_Toc312677508"/>
      <w:r>
        <w:rPr>
          <w:rFonts w:hint="eastAsia" w:ascii="宋体" w:hAnsi="宋体" w:eastAsia="宋体" w:cs="宋体"/>
          <w:kern w:val="0"/>
          <w:sz w:val="21"/>
          <w:szCs w:val="21"/>
        </w:rPr>
        <w:t>估价材料和工程设备的明细详见</w:t>
      </w:r>
      <w:bookmarkEnd w:id="405"/>
      <w:bookmarkEnd w:id="406"/>
      <w:bookmarkEnd w:id="407"/>
      <w:r>
        <w:rPr>
          <w:rFonts w:hint="eastAsia" w:ascii="宋体" w:hAnsi="宋体" w:eastAsia="宋体" w:cs="宋体"/>
          <w:kern w:val="0"/>
          <w:sz w:val="21"/>
          <w:szCs w:val="21"/>
        </w:rPr>
        <w:t>：</w:t>
      </w:r>
      <w:r>
        <w:rPr>
          <w:rFonts w:hint="eastAsia" w:ascii="宋体" w:hAnsi="宋体" w:eastAsia="宋体" w:cs="宋体"/>
          <w:kern w:val="0"/>
          <w:sz w:val="21"/>
          <w:szCs w:val="21"/>
          <w:u w:val="single"/>
        </w:rPr>
        <w:t>工程量清单和发包文件</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73FA8F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10.7.2承包人直接实施的暂估价项目的约定：</w:t>
      </w:r>
      <w:r>
        <w:rPr>
          <w:rFonts w:hint="eastAsia" w:ascii="宋体" w:hAnsi="宋体" w:eastAsia="宋体" w:cs="宋体"/>
          <w:sz w:val="21"/>
          <w:szCs w:val="21"/>
          <w:u w:val="single"/>
        </w:rPr>
        <w:t xml:space="preserve"> 按实际工程量据实预算 </w:t>
      </w:r>
      <w:r>
        <w:rPr>
          <w:rFonts w:hint="eastAsia" w:ascii="宋体" w:hAnsi="宋体" w:eastAsia="宋体" w:cs="宋体"/>
          <w:sz w:val="21"/>
          <w:szCs w:val="21"/>
        </w:rPr>
        <w:t>。</w:t>
      </w:r>
    </w:p>
    <w:p w14:paraId="3716F7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lang w:eastAsia="zh-CN"/>
        </w:rPr>
      </w:pPr>
      <w:r>
        <w:rPr>
          <w:rFonts w:hint="eastAsia" w:ascii="宋体" w:hAnsi="宋体" w:eastAsia="宋体" w:cs="宋体"/>
          <w:sz w:val="21"/>
          <w:szCs w:val="21"/>
        </w:rPr>
        <w:t>10.7.3发包人和承包人约定定的暂定价材料：</w:t>
      </w:r>
      <w:r>
        <w:rPr>
          <w:rFonts w:hint="eastAsia" w:ascii="宋体" w:hAnsi="宋体" w:eastAsia="宋体" w:cs="宋体"/>
          <w:sz w:val="21"/>
          <w:szCs w:val="21"/>
          <w:u w:val="single"/>
          <w:lang w:eastAsia="zh-CN"/>
        </w:rPr>
        <w:t>工程项目采用固定总价合同</w:t>
      </w:r>
      <w:r>
        <w:rPr>
          <w:rFonts w:hint="eastAsia" w:ascii="宋体" w:hAnsi="宋体" w:eastAsia="宋体" w:cs="宋体"/>
          <w:sz w:val="21"/>
          <w:szCs w:val="21"/>
          <w:u w:val="single"/>
          <w:lang w:val="en-US" w:eastAsia="zh-CN"/>
        </w:rPr>
        <w:t>不予</w:t>
      </w:r>
      <w:r>
        <w:rPr>
          <w:rFonts w:hint="eastAsia" w:ascii="宋体" w:hAnsi="宋体" w:eastAsia="宋体" w:cs="宋体"/>
          <w:sz w:val="21"/>
          <w:szCs w:val="21"/>
          <w:u w:val="single"/>
        </w:rPr>
        <w:t>认质认价</w:t>
      </w:r>
      <w:r>
        <w:rPr>
          <w:rFonts w:hint="eastAsia" w:ascii="宋体" w:hAnsi="宋体" w:eastAsia="宋体" w:cs="宋体"/>
          <w:sz w:val="21"/>
          <w:szCs w:val="21"/>
          <w:u w:val="single"/>
          <w:lang w:eastAsia="zh-CN"/>
        </w:rPr>
        <w:t>。</w:t>
      </w:r>
    </w:p>
    <w:p w14:paraId="3C3697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10.8 暂列金额</w:t>
      </w:r>
    </w:p>
    <w:p w14:paraId="0506F8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合同当事人关于暂列金额使用的约定：</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125071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08" w:name="_Toc351203643"/>
      <w:r>
        <w:rPr>
          <w:rFonts w:hint="eastAsia" w:ascii="宋体" w:hAnsi="宋体" w:eastAsia="宋体" w:cs="宋体"/>
          <w:b/>
          <w:bCs w:val="0"/>
          <w:sz w:val="21"/>
          <w:szCs w:val="21"/>
        </w:rPr>
        <w:t>11. 价格调整</w:t>
      </w:r>
      <w:bookmarkEnd w:id="408"/>
    </w:p>
    <w:p w14:paraId="0BA987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09" w:name="_Toc296347200"/>
      <w:bookmarkStart w:id="410" w:name="_Toc296891241"/>
      <w:bookmarkStart w:id="411" w:name="_Toc304295577"/>
      <w:bookmarkStart w:id="412" w:name="_Toc292559406"/>
      <w:bookmarkStart w:id="413" w:name="_Toc296346702"/>
      <w:bookmarkStart w:id="414" w:name="_Toc312678039"/>
      <w:bookmarkStart w:id="415" w:name="_Toc297123550"/>
      <w:bookmarkStart w:id="416" w:name="_Toc296944540"/>
      <w:bookmarkStart w:id="417" w:name="_Toc296891029"/>
      <w:bookmarkStart w:id="418" w:name="_Toc297048387"/>
      <w:bookmarkStart w:id="419" w:name="_Toc296503201"/>
      <w:bookmarkStart w:id="420" w:name="_Toc297120501"/>
      <w:bookmarkStart w:id="421" w:name="_Toc292559911"/>
      <w:bookmarkStart w:id="422" w:name="_Toc303539157"/>
      <w:bookmarkStart w:id="423" w:name="_Toc297216209"/>
      <w:bookmarkStart w:id="424" w:name="_Toc300935000"/>
      <w:r>
        <w:rPr>
          <w:rFonts w:hint="eastAsia" w:ascii="宋体" w:hAnsi="宋体" w:eastAsia="宋体" w:cs="宋体"/>
          <w:sz w:val="21"/>
          <w:szCs w:val="21"/>
        </w:rPr>
        <w:t>11.1 市场价格波动引起的调整</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2885257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市场价格波动是否调整合同价格的约定：</w:t>
      </w:r>
      <w:r>
        <w:rPr>
          <w:rFonts w:hint="eastAsia" w:ascii="宋体" w:hAnsi="宋体" w:eastAsia="宋体" w:cs="宋体"/>
          <w:sz w:val="21"/>
          <w:szCs w:val="21"/>
          <w:u w:val="single"/>
          <w:lang w:val="en-US" w:eastAsia="zh-CN"/>
        </w:rPr>
        <w:t xml:space="preserve"> 本合同采用固定总价合同，主要材料价格不予调整， </w:t>
      </w:r>
      <w:r>
        <w:rPr>
          <w:rFonts w:hint="eastAsia" w:ascii="宋体" w:hAnsi="宋体" w:eastAsia="宋体" w:cs="宋体"/>
          <w:sz w:val="21"/>
          <w:szCs w:val="21"/>
          <w:lang w:eastAsia="zh-CN"/>
        </w:rPr>
        <w:t>。</w:t>
      </w:r>
    </w:p>
    <w:p w14:paraId="0DD16F51">
      <w:pPr>
        <w:keepNext w:val="0"/>
        <w:keepLines w:val="0"/>
        <w:pageBreakBefore w:val="0"/>
        <w:widowControl w:val="0"/>
        <w:kinsoku/>
        <w:wordWrap w:val="0"/>
        <w:overflowPunct/>
        <w:topLinePunct/>
        <w:autoSpaceDE/>
        <w:autoSpaceDN/>
        <w:bidi w:val="0"/>
        <w:adjustRightInd w:val="0"/>
        <w:snapToGrid w:val="0"/>
        <w:spacing w:line="360" w:lineRule="auto"/>
        <w:ind w:left="420" w:leftChars="200"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关于基准价格的约定：</w:t>
      </w:r>
      <w:r>
        <w:rPr>
          <w:rFonts w:hint="eastAsia" w:ascii="宋体" w:hAnsi="宋体" w:eastAsia="宋体" w:cs="宋体"/>
          <w:sz w:val="21"/>
          <w:szCs w:val="21"/>
          <w:u w:val="single"/>
        </w:rPr>
        <w:t>以榆林市信息价计入预算的，以施工图预算编制</w:t>
      </w:r>
    </w:p>
    <w:p w14:paraId="47A1E6E4">
      <w:pPr>
        <w:keepNext w:val="0"/>
        <w:keepLines w:val="0"/>
        <w:pageBreakBefore w:val="0"/>
        <w:widowControl w:val="0"/>
        <w:kinsoku/>
        <w:wordWrap w:val="0"/>
        <w:overflowPunct/>
        <w:topLinePunct/>
        <w:autoSpaceDE/>
        <w:autoSpaceDN/>
        <w:bidi w:val="0"/>
        <w:adjustRightInd w:val="0"/>
        <w:snapToGrid w:val="0"/>
        <w:spacing w:line="360" w:lineRule="auto"/>
        <w:jc w:val="left"/>
        <w:textAlignment w:val="baseline"/>
        <w:outlineLvl w:val="9"/>
        <w:rPr>
          <w:rFonts w:hint="eastAsia" w:ascii="宋体" w:hAnsi="宋体" w:eastAsia="宋体" w:cs="宋体"/>
          <w:sz w:val="21"/>
          <w:szCs w:val="21"/>
          <w:highlight w:val="red"/>
          <w:u w:val="single"/>
        </w:rPr>
      </w:pPr>
      <w:r>
        <w:rPr>
          <w:rFonts w:hint="eastAsia" w:ascii="宋体" w:hAnsi="宋体" w:eastAsia="宋体" w:cs="宋体"/>
          <w:sz w:val="21"/>
          <w:szCs w:val="21"/>
          <w:u w:val="single"/>
        </w:rPr>
        <w:t xml:space="preserve">当期的材料价格信息价为基准价，与施工阶段当期发布材料信息价对比确定调整幅度。以市场价计入施工图预算的，以施工图预算编制市场价为基准价，与施工当期市场价对比确定调整幅度。榆林市信息价没有的材料，参照陕西省政府发布的材料信息价（施工图预算编制当期）的材料信息价 </w:t>
      </w:r>
      <w:r>
        <w:rPr>
          <w:rFonts w:hint="eastAsia" w:ascii="宋体" w:hAnsi="宋体" w:eastAsia="宋体" w:cs="宋体"/>
          <w:sz w:val="21"/>
          <w:szCs w:val="21"/>
        </w:rPr>
        <w:t>。</w:t>
      </w:r>
    </w:p>
    <w:bookmarkEnd w:id="315"/>
    <w:bookmarkEnd w:id="316"/>
    <w:bookmarkEnd w:id="317"/>
    <w:bookmarkEnd w:id="318"/>
    <w:bookmarkEnd w:id="319"/>
    <w:bookmarkEnd w:id="320"/>
    <w:p w14:paraId="44E317C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25" w:name="_Toc296891033"/>
      <w:bookmarkStart w:id="426" w:name="_Toc296891245"/>
      <w:bookmarkStart w:id="427" w:name="_Toc292559915"/>
      <w:bookmarkStart w:id="428" w:name="_Toc297120505"/>
      <w:bookmarkStart w:id="429" w:name="_Toc296503205"/>
      <w:bookmarkStart w:id="430" w:name="_Toc296944544"/>
      <w:bookmarkStart w:id="431" w:name="_Toc292559410"/>
      <w:bookmarkStart w:id="432" w:name="_Toc297048391"/>
      <w:bookmarkStart w:id="433" w:name="_Toc296347204"/>
      <w:bookmarkStart w:id="434" w:name="_Toc296346706"/>
      <w:bookmarkStart w:id="435" w:name="_Toc351203644"/>
      <w:bookmarkStart w:id="436" w:name="_Toc303539159"/>
      <w:bookmarkStart w:id="437" w:name="_Toc297123552"/>
      <w:bookmarkStart w:id="438" w:name="_Toc300935002"/>
      <w:bookmarkStart w:id="439" w:name="_Toc297216211"/>
      <w:bookmarkStart w:id="440" w:name="_Toc312678040"/>
      <w:bookmarkStart w:id="441" w:name="_Toc304295579"/>
      <w:r>
        <w:rPr>
          <w:rFonts w:hint="eastAsia" w:ascii="宋体" w:hAnsi="宋体" w:eastAsia="宋体" w:cs="宋体"/>
          <w:b/>
          <w:bCs w:val="0"/>
          <w:sz w:val="21"/>
          <w:szCs w:val="21"/>
        </w:rPr>
        <w:t xml:space="preserve">12. </w:t>
      </w:r>
      <w:bookmarkEnd w:id="425"/>
      <w:bookmarkEnd w:id="426"/>
      <w:bookmarkEnd w:id="427"/>
      <w:bookmarkEnd w:id="428"/>
      <w:bookmarkEnd w:id="429"/>
      <w:bookmarkEnd w:id="430"/>
      <w:bookmarkEnd w:id="431"/>
      <w:bookmarkEnd w:id="432"/>
      <w:bookmarkEnd w:id="433"/>
      <w:bookmarkEnd w:id="434"/>
      <w:r>
        <w:rPr>
          <w:rFonts w:hint="eastAsia" w:ascii="宋体" w:hAnsi="宋体" w:eastAsia="宋体" w:cs="宋体"/>
          <w:b/>
          <w:bCs w:val="0"/>
          <w:sz w:val="21"/>
          <w:szCs w:val="21"/>
        </w:rPr>
        <w:t>合同价格、计量与支付</w:t>
      </w:r>
      <w:bookmarkEnd w:id="435"/>
    </w:p>
    <w:bookmarkEnd w:id="436"/>
    <w:bookmarkEnd w:id="437"/>
    <w:bookmarkEnd w:id="438"/>
    <w:bookmarkEnd w:id="439"/>
    <w:bookmarkEnd w:id="440"/>
    <w:bookmarkEnd w:id="441"/>
    <w:p w14:paraId="4DE73A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42" w:name="_Toc267251461"/>
      <w:bookmarkStart w:id="443" w:name="_Toc292559916"/>
      <w:bookmarkStart w:id="444" w:name="_Toc292559411"/>
      <w:bookmarkStart w:id="445" w:name="_Toc296944545"/>
      <w:bookmarkStart w:id="446" w:name="_Toc296503206"/>
      <w:bookmarkStart w:id="447" w:name="_Toc296347205"/>
      <w:bookmarkStart w:id="448" w:name="_Toc296891034"/>
      <w:bookmarkStart w:id="449" w:name="_Toc297048392"/>
      <w:bookmarkStart w:id="450" w:name="_Toc296891246"/>
      <w:bookmarkStart w:id="451" w:name="_Toc296346707"/>
      <w:bookmarkStart w:id="452" w:name="_Toc297120506"/>
      <w:bookmarkStart w:id="453" w:name="_Toc297216212"/>
      <w:bookmarkStart w:id="454" w:name="_Toc303539160"/>
      <w:bookmarkStart w:id="455" w:name="_Toc312678041"/>
      <w:bookmarkStart w:id="456" w:name="_Toc304295580"/>
      <w:bookmarkStart w:id="457" w:name="_Toc300935003"/>
      <w:bookmarkStart w:id="458" w:name="_Toc297123553"/>
      <w:r>
        <w:rPr>
          <w:rFonts w:hint="eastAsia" w:ascii="宋体" w:hAnsi="宋体" w:eastAsia="宋体" w:cs="宋体"/>
          <w:sz w:val="21"/>
          <w:szCs w:val="21"/>
        </w:rPr>
        <w:t>12.1 合</w:t>
      </w:r>
      <w:bookmarkEnd w:id="442"/>
      <w:bookmarkEnd w:id="443"/>
      <w:bookmarkEnd w:id="444"/>
      <w:r>
        <w:rPr>
          <w:rFonts w:hint="eastAsia" w:ascii="宋体" w:hAnsi="宋体" w:eastAsia="宋体" w:cs="宋体"/>
          <w:sz w:val="21"/>
          <w:szCs w:val="21"/>
        </w:rPr>
        <w:t>同价</w:t>
      </w:r>
      <w:bookmarkEnd w:id="445"/>
      <w:bookmarkEnd w:id="446"/>
      <w:bookmarkEnd w:id="447"/>
      <w:bookmarkEnd w:id="448"/>
      <w:bookmarkEnd w:id="449"/>
      <w:bookmarkEnd w:id="450"/>
      <w:bookmarkEnd w:id="451"/>
      <w:bookmarkEnd w:id="452"/>
      <w:r>
        <w:rPr>
          <w:rFonts w:hint="eastAsia" w:ascii="宋体" w:hAnsi="宋体" w:eastAsia="宋体" w:cs="宋体"/>
          <w:sz w:val="21"/>
          <w:szCs w:val="21"/>
        </w:rPr>
        <w:t>格形式</w:t>
      </w:r>
    </w:p>
    <w:bookmarkEnd w:id="453"/>
    <w:bookmarkEnd w:id="454"/>
    <w:bookmarkEnd w:id="455"/>
    <w:bookmarkEnd w:id="456"/>
    <w:bookmarkEnd w:id="457"/>
    <w:bookmarkEnd w:id="458"/>
    <w:p w14:paraId="5416E9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固定总价</w:t>
      </w:r>
      <w:r>
        <w:rPr>
          <w:rFonts w:hint="eastAsia" w:ascii="宋体" w:hAnsi="宋体" w:eastAsia="宋体" w:cs="宋体"/>
          <w:sz w:val="21"/>
          <w:szCs w:val="21"/>
        </w:rPr>
        <w:t>合同。</w:t>
      </w:r>
    </w:p>
    <w:p w14:paraId="25BF0392">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综合单价包含的风险范围：</w:t>
      </w:r>
      <w:r>
        <w:rPr>
          <w:rFonts w:hint="eastAsia" w:ascii="宋体" w:hAnsi="宋体" w:eastAsia="宋体" w:cs="宋体"/>
          <w:color w:val="000000"/>
          <w:sz w:val="21"/>
          <w:szCs w:val="21"/>
          <w:u w:val="single"/>
        </w:rPr>
        <w:t>除自然灾害</w:t>
      </w:r>
      <w:r>
        <w:rPr>
          <w:rFonts w:hint="eastAsia" w:ascii="宋体" w:hAnsi="宋体" w:eastAsia="宋体" w:cs="宋体"/>
          <w:color w:val="000000"/>
          <w:sz w:val="21"/>
          <w:szCs w:val="21"/>
          <w:u w:val="single"/>
          <w:lang w:val="en-US" w:eastAsia="zh-CN"/>
        </w:rPr>
        <w:t>引起</w:t>
      </w:r>
      <w:r>
        <w:rPr>
          <w:rFonts w:hint="eastAsia" w:ascii="宋体" w:hAnsi="宋体" w:eastAsia="宋体" w:cs="宋体"/>
          <w:color w:val="000000"/>
          <w:sz w:val="21"/>
          <w:szCs w:val="21"/>
          <w:u w:val="single"/>
        </w:rPr>
        <w:t>主要材料</w:t>
      </w:r>
      <w:r>
        <w:rPr>
          <w:rFonts w:hint="eastAsia" w:ascii="宋体" w:hAnsi="宋体" w:eastAsia="宋体" w:cs="宋体"/>
          <w:color w:val="000000"/>
          <w:sz w:val="21"/>
          <w:szCs w:val="21"/>
          <w:u w:val="single"/>
          <w:lang w:val="en-US" w:eastAsia="zh-CN"/>
        </w:rPr>
        <w:t>价格变化外，所有</w:t>
      </w:r>
      <w:r>
        <w:rPr>
          <w:rFonts w:hint="eastAsia" w:ascii="宋体" w:hAnsi="宋体" w:eastAsia="宋体" w:cs="宋体"/>
          <w:color w:val="000000"/>
          <w:sz w:val="21"/>
          <w:szCs w:val="21"/>
          <w:u w:val="single"/>
        </w:rPr>
        <w:t>材料价格</w:t>
      </w:r>
      <w:r>
        <w:rPr>
          <w:rFonts w:hint="eastAsia" w:ascii="宋体" w:hAnsi="宋体" w:eastAsia="宋体" w:cs="宋体"/>
          <w:color w:val="000000"/>
          <w:sz w:val="21"/>
          <w:szCs w:val="21"/>
          <w:u w:val="single"/>
          <w:lang w:val="en-US" w:eastAsia="zh-CN"/>
        </w:rPr>
        <w:t>不给予调整</w:t>
      </w:r>
      <w:r>
        <w:rPr>
          <w:rFonts w:hint="eastAsia" w:ascii="宋体" w:hAnsi="宋体" w:eastAsia="宋体" w:cs="宋体"/>
          <w:color w:val="000000"/>
          <w:sz w:val="21"/>
          <w:szCs w:val="21"/>
        </w:rPr>
        <w:t>。</w:t>
      </w:r>
    </w:p>
    <w:p w14:paraId="1485321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执行通用条款12.1    </w:t>
      </w:r>
      <w:r>
        <w:rPr>
          <w:rFonts w:hint="eastAsia" w:ascii="宋体" w:hAnsi="宋体" w:eastAsia="宋体" w:cs="宋体"/>
          <w:i/>
          <w:iCs/>
          <w:sz w:val="21"/>
          <w:szCs w:val="21"/>
        </w:rPr>
        <w:t>。</w:t>
      </w:r>
    </w:p>
    <w:p w14:paraId="796DF0E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（1）人工单价发生变化且 符合省级或行业建设主管部门发布的人工费调整规定，按省级或行 业建设主管部门或其授权的工程造价管理机构发布的人工费等文件 调整合同价格。（2）风险范围之外的价格变化，由发包人承担或受益；因承包人原因导致工期延误的，材料和设备价格上涨的风险由承包人承担。（3） 施工期间法律、行政法规和国家有关政策变化影响合同价款，本工程作相应调整 </w:t>
      </w:r>
      <w:r>
        <w:rPr>
          <w:rFonts w:hint="eastAsia" w:ascii="宋体" w:hAnsi="宋体" w:eastAsia="宋体" w:cs="宋体"/>
          <w:sz w:val="21"/>
          <w:szCs w:val="21"/>
        </w:rPr>
        <w:t xml:space="preserve">。                                              </w:t>
      </w:r>
    </w:p>
    <w:p w14:paraId="1FC3D3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59" w:name="_Toc297216213"/>
      <w:bookmarkStart w:id="460" w:name="_Toc297123554"/>
      <w:bookmarkStart w:id="461" w:name="_Toc300935004"/>
      <w:bookmarkStart w:id="462" w:name="_Toc312678042"/>
      <w:bookmarkStart w:id="463" w:name="_Toc303539161"/>
      <w:bookmarkStart w:id="464" w:name="_Toc304295581"/>
      <w:bookmarkStart w:id="465" w:name="_Toc297048393"/>
      <w:bookmarkStart w:id="466" w:name="_Toc296347206"/>
      <w:bookmarkStart w:id="467" w:name="_Toc296346708"/>
      <w:bookmarkStart w:id="468" w:name="_Toc292559412"/>
      <w:bookmarkStart w:id="469" w:name="_Toc292559917"/>
      <w:bookmarkStart w:id="470" w:name="_Toc296891035"/>
      <w:bookmarkStart w:id="471" w:name="_Toc296944546"/>
      <w:bookmarkStart w:id="472" w:name="_Toc296891247"/>
      <w:bookmarkStart w:id="473" w:name="_Toc297120507"/>
      <w:bookmarkStart w:id="474" w:name="_Toc296503207"/>
      <w:r>
        <w:rPr>
          <w:rFonts w:hint="eastAsia" w:ascii="宋体" w:hAnsi="宋体" w:eastAsia="宋体" w:cs="宋体"/>
          <w:sz w:val="21"/>
          <w:szCs w:val="21"/>
        </w:rPr>
        <w:t>12.2 预付款</w:t>
      </w:r>
    </w:p>
    <w:bookmarkEnd w:id="459"/>
    <w:bookmarkEnd w:id="460"/>
    <w:bookmarkEnd w:id="461"/>
    <w:bookmarkEnd w:id="462"/>
    <w:bookmarkEnd w:id="463"/>
    <w:bookmarkEnd w:id="464"/>
    <w:p w14:paraId="73C669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12.2.1 预付款的支付</w:t>
      </w:r>
    </w:p>
    <w:p w14:paraId="7FD1161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 xml:space="preserve">预付款支付比例或金额：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p>
    <w:p w14:paraId="577195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FFFFFF" w:themeColor="background1"/>
          <w:sz w:val="21"/>
          <w:szCs w:val="21"/>
          <w:u w:val="single"/>
          <w14:textFill>
            <w14:solidFill>
              <w14:schemeClr w14:val="bg1"/>
            </w14:solidFill>
          </w14:textFill>
        </w:rPr>
      </w:pPr>
      <w:r>
        <w:rPr>
          <w:rFonts w:hint="eastAsia" w:ascii="宋体" w:hAnsi="宋体" w:eastAsia="宋体" w:cs="宋体"/>
          <w:sz w:val="21"/>
          <w:szCs w:val="21"/>
          <w:u w:val="single"/>
        </w:rPr>
        <w:t>预付款支付期限：</w:t>
      </w: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进场开工后7日内</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089EA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预付款扣回的方式：</w:t>
      </w:r>
      <w:r>
        <w:rPr>
          <w:rFonts w:hint="eastAsia" w:ascii="宋体" w:hAnsi="宋体" w:eastAsia="宋体" w:cs="宋体"/>
          <w:sz w:val="21"/>
          <w:szCs w:val="21"/>
          <w:u w:val="single"/>
        </w:rPr>
        <w:t xml:space="preserve">    按工程进度款一次性扣回   </w:t>
      </w:r>
      <w:r>
        <w:rPr>
          <w:rFonts w:hint="eastAsia" w:ascii="宋体" w:hAnsi="宋体" w:eastAsia="宋体" w:cs="宋体"/>
          <w:sz w:val="21"/>
          <w:szCs w:val="21"/>
        </w:rPr>
        <w:t>。</w:t>
      </w:r>
    </w:p>
    <w:p w14:paraId="36B6BE3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12.2.2 预付款担保</w:t>
      </w:r>
    </w:p>
    <w:p w14:paraId="7A2669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承包人提交预付款担保的期限：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3ECEC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预付款担保的形式为：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465"/>
    <w:bookmarkEnd w:id="466"/>
    <w:bookmarkEnd w:id="467"/>
    <w:bookmarkEnd w:id="468"/>
    <w:bookmarkEnd w:id="469"/>
    <w:bookmarkEnd w:id="470"/>
    <w:bookmarkEnd w:id="471"/>
    <w:bookmarkEnd w:id="472"/>
    <w:bookmarkEnd w:id="473"/>
    <w:bookmarkEnd w:id="474"/>
    <w:p w14:paraId="7437AF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12.3 计量</w:t>
      </w:r>
    </w:p>
    <w:p w14:paraId="2F2A00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12.3.1 计量原则</w:t>
      </w:r>
    </w:p>
    <w:p w14:paraId="61300F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工程量计算规则：</w:t>
      </w:r>
      <w:r>
        <w:rPr>
          <w:rFonts w:hint="eastAsia" w:ascii="宋体" w:hAnsi="宋体" w:eastAsia="宋体" w:cs="宋体"/>
          <w:sz w:val="21"/>
          <w:szCs w:val="21"/>
          <w:u w:val="single"/>
        </w:rPr>
        <w:t>承包人向工程师提交已完工程量报告的时间：承包人必须每</w:t>
      </w:r>
      <w:r>
        <w:rPr>
          <w:rFonts w:hint="eastAsia" w:ascii="宋体" w:hAnsi="宋体" w:eastAsia="宋体" w:cs="宋体"/>
          <w:sz w:val="21"/>
          <w:szCs w:val="21"/>
          <w:u w:val="single"/>
          <w:lang w:val="en-US" w:eastAsia="zh-CN"/>
        </w:rPr>
        <w:t>周5</w:t>
      </w:r>
      <w:r>
        <w:rPr>
          <w:rFonts w:hint="eastAsia" w:ascii="宋体" w:hAnsi="宋体" w:eastAsia="宋体" w:cs="宋体"/>
          <w:sz w:val="21"/>
          <w:szCs w:val="21"/>
          <w:u w:val="single"/>
        </w:rPr>
        <w:t xml:space="preserve">将当月实际完成的各部位的已完工程量报告送交监理工程师。监理工程师应于承包人递交已完工程量报告后7日内进行确认并完成发包人审核工作。 </w:t>
      </w:r>
      <w:r>
        <w:rPr>
          <w:rFonts w:hint="eastAsia" w:ascii="宋体" w:hAnsi="宋体" w:eastAsia="宋体" w:cs="宋体"/>
          <w:sz w:val="21"/>
          <w:szCs w:val="21"/>
        </w:rPr>
        <w:t>。</w:t>
      </w:r>
    </w:p>
    <w:p w14:paraId="470978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12.3.2 计量周期</w:t>
      </w:r>
    </w:p>
    <w:p w14:paraId="09A9DB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关于计量周期的约定：</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分部工程完成</w:t>
      </w:r>
      <w:r>
        <w:rPr>
          <w:rFonts w:hint="eastAsia" w:ascii="宋体" w:hAnsi="宋体" w:eastAsia="宋体" w:cs="宋体"/>
          <w:sz w:val="21"/>
          <w:szCs w:val="21"/>
          <w:u w:val="single"/>
        </w:rPr>
        <w:t xml:space="preserve">前   </w:t>
      </w:r>
      <w:r>
        <w:rPr>
          <w:rFonts w:hint="eastAsia" w:ascii="宋体" w:hAnsi="宋体" w:eastAsia="宋体" w:cs="宋体"/>
          <w:sz w:val="21"/>
          <w:szCs w:val="21"/>
        </w:rPr>
        <w:t>。</w:t>
      </w:r>
    </w:p>
    <w:p w14:paraId="6A7CCA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12.3.3 单价合同的计量</w:t>
      </w:r>
    </w:p>
    <w:p w14:paraId="5817D3E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关于单价合同计量的约定：</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承包人</w:t>
      </w:r>
      <w:r>
        <w:rPr>
          <w:rFonts w:hint="eastAsia" w:ascii="宋体" w:hAnsi="宋体" w:eastAsia="宋体" w:cs="宋体"/>
          <w:color w:val="000000"/>
          <w:sz w:val="21"/>
          <w:szCs w:val="21"/>
          <w:u w:val="single"/>
          <w:lang w:val="en-US" w:eastAsia="zh-CN"/>
        </w:rPr>
        <w:t>进场开工7日内、工程完工后、竣工验收合格后、竣工决算审计后、保修期满后</w:t>
      </w:r>
      <w:r>
        <w:rPr>
          <w:rFonts w:hint="eastAsia" w:ascii="宋体" w:hAnsi="宋体" w:eastAsia="宋体" w:cs="宋体"/>
          <w:color w:val="000000"/>
          <w:sz w:val="21"/>
          <w:szCs w:val="21"/>
          <w:u w:val="single"/>
        </w:rPr>
        <w:t>向监理人报送工程</w:t>
      </w:r>
      <w:r>
        <w:rPr>
          <w:rFonts w:hint="eastAsia" w:ascii="宋体" w:hAnsi="宋体" w:eastAsia="宋体" w:cs="宋体"/>
          <w:color w:val="000000"/>
          <w:sz w:val="21"/>
          <w:szCs w:val="21"/>
          <w:u w:val="single"/>
          <w:lang w:val="en-US" w:eastAsia="zh-CN"/>
        </w:rPr>
        <w:t>联系单</w:t>
      </w:r>
      <w:r>
        <w:rPr>
          <w:rFonts w:hint="eastAsia" w:ascii="宋体" w:hAnsi="宋体" w:eastAsia="宋体" w:cs="宋体"/>
          <w:color w:val="000000"/>
          <w:sz w:val="21"/>
          <w:szCs w:val="21"/>
          <w:u w:val="single"/>
        </w:rPr>
        <w:t>，并附具进度付款申请单、已完成工程量报表和有关资料。</w:t>
      </w:r>
    </w:p>
    <w:p w14:paraId="5DA3CDE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7DF62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（3）监理人未在收到承包人提交的工程量报表后的7天内完成审核的，承包人报送的工程量报告中的工程量视为承包人实际完成的工程量，据此计算工程价款。</w:t>
      </w:r>
    </w:p>
    <w:p w14:paraId="71B720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 工程进度款支付</w:t>
      </w:r>
    </w:p>
    <w:p w14:paraId="47D29F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bookmarkStart w:id="475" w:name="_Toc297216215"/>
      <w:bookmarkStart w:id="476" w:name="_Toc300935006"/>
      <w:bookmarkStart w:id="477" w:name="_Toc296347210"/>
      <w:bookmarkStart w:id="478" w:name="_Toc303539163"/>
      <w:bookmarkStart w:id="479" w:name="_Toc292559416"/>
      <w:bookmarkStart w:id="480" w:name="_Toc292559921"/>
      <w:bookmarkStart w:id="481" w:name="_Toc296503211"/>
      <w:bookmarkStart w:id="482" w:name="_Toc296891039"/>
      <w:bookmarkStart w:id="483" w:name="_Toc297048397"/>
      <w:bookmarkStart w:id="484" w:name="_Toc297120511"/>
      <w:bookmarkStart w:id="485" w:name="_Toc296891251"/>
      <w:bookmarkStart w:id="486" w:name="_Toc296346712"/>
      <w:bookmarkStart w:id="487" w:name="_Toc297123556"/>
      <w:bookmarkStart w:id="488" w:name="_Toc296944550"/>
      <w:r>
        <w:rPr>
          <w:rFonts w:hint="eastAsia" w:ascii="宋体" w:hAnsi="宋体" w:eastAsia="宋体" w:cs="宋体"/>
          <w:color w:val="000000"/>
          <w:sz w:val="21"/>
          <w:szCs w:val="21"/>
          <w:u w:val="single"/>
        </w:rPr>
        <w:t>12.4.1 付款周期</w:t>
      </w:r>
    </w:p>
    <w:p w14:paraId="7239E36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关于付款周期的约定：</w:t>
      </w:r>
      <w:r>
        <w:rPr>
          <w:rFonts w:hint="eastAsia" w:ascii="宋体" w:hAnsi="宋体" w:eastAsia="宋体" w:cs="宋体"/>
          <w:color w:val="000000"/>
          <w:sz w:val="21"/>
          <w:szCs w:val="21"/>
          <w:u w:val="single"/>
          <w:lang w:val="en-US" w:eastAsia="zh-CN"/>
        </w:rPr>
        <w:t>签订合同开工后支付合同价40%的预付款，随后按工程进度约定分两期支付工程款，每期支付20%，不预留质保金，在项目决算评审、审计并竣工验收后，一次性付清剩余20%工程款</w:t>
      </w:r>
      <w:r>
        <w:rPr>
          <w:rFonts w:hint="eastAsia" w:ascii="宋体" w:hAnsi="宋体" w:eastAsia="宋体" w:cs="宋体"/>
          <w:color w:val="000000"/>
          <w:sz w:val="21"/>
          <w:szCs w:val="21"/>
          <w:u w:val="single"/>
        </w:rPr>
        <w:t>。保修期按国家规定执行。</w:t>
      </w:r>
    </w:p>
    <w:p w14:paraId="2FFDA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12.4.2 进度付款申请单的编制</w:t>
      </w:r>
    </w:p>
    <w:p w14:paraId="159B9D2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shd w:val="clear"/>
        </w:rPr>
        <w:t>关于进度付款申请单编制的约定</w:t>
      </w:r>
      <w:r>
        <w:rPr>
          <w:rFonts w:hint="eastAsia" w:ascii="宋体" w:hAnsi="宋体" w:eastAsia="宋体" w:cs="宋体"/>
          <w:sz w:val="21"/>
          <w:szCs w:val="21"/>
        </w:rPr>
        <w:t>：</w:t>
      </w:r>
      <w:r>
        <w:rPr>
          <w:rFonts w:hint="eastAsia" w:ascii="宋体" w:hAnsi="宋体" w:eastAsia="宋体" w:cs="宋体"/>
          <w:sz w:val="21"/>
          <w:szCs w:val="21"/>
          <w:u w:val="single"/>
        </w:rPr>
        <w:t>执行通用条款12.4</w:t>
      </w:r>
      <w:r>
        <w:rPr>
          <w:rFonts w:hint="eastAsia" w:ascii="宋体" w:hAnsi="宋体" w:eastAsia="宋体" w:cs="宋体"/>
          <w:sz w:val="21"/>
          <w:szCs w:val="21"/>
        </w:rPr>
        <w:t>。</w:t>
      </w:r>
    </w:p>
    <w:p w14:paraId="55E2EF3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hint="eastAsia" w:ascii="宋体" w:hAnsi="宋体" w:eastAsia="宋体" w:cs="宋体"/>
          <w:sz w:val="21"/>
          <w:szCs w:val="21"/>
        </w:rPr>
        <w:t>2.4.3 进度付款申请单的提交</w:t>
      </w:r>
    </w:p>
    <w:p w14:paraId="04A76483">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（1）单价合同进度付款申请单提交的约定：</w:t>
      </w:r>
    </w:p>
    <w:p w14:paraId="3D2185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（2）总价合同进度付款申请单提交的约定：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C589A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（3）其他价格形式合同进度付款申请单提交的约定：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3A1AC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12.4.4 进度款审核和支付</w:t>
      </w:r>
    </w:p>
    <w:p w14:paraId="204ED38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（1）监理人审查并报送发包人的期限：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。发包人完成审批并签发进度款支付证书的期限：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w:t>
      </w:r>
    </w:p>
    <w:p w14:paraId="1F230F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（2）发包人支付进度款的期限：</w:t>
      </w:r>
      <w:r>
        <w:rPr>
          <w:rFonts w:hint="eastAsia" w:ascii="宋体" w:hAnsi="宋体" w:eastAsia="宋体" w:cs="宋体"/>
          <w:sz w:val="21"/>
          <w:szCs w:val="21"/>
          <w:u w:val="single"/>
        </w:rPr>
        <w:t>原则</w:t>
      </w:r>
      <w:r>
        <w:rPr>
          <w:rFonts w:hint="eastAsia" w:ascii="宋体" w:hAnsi="宋体" w:eastAsia="宋体" w:cs="宋体"/>
          <w:sz w:val="21"/>
          <w:szCs w:val="21"/>
          <w:u w:val="single"/>
          <w:lang w:val="en-US" w:eastAsia="zh-CN"/>
        </w:rPr>
        <w:t>上按施工进度拨付工程款</w:t>
      </w:r>
      <w:r>
        <w:rPr>
          <w:rFonts w:hint="eastAsia" w:ascii="宋体" w:hAnsi="宋体" w:eastAsia="宋体" w:cs="宋体"/>
          <w:sz w:val="21"/>
          <w:szCs w:val="21"/>
          <w:u w:val="single"/>
        </w:rPr>
        <w:t xml:space="preserve">，当工程进度款因财政原因不能按实拨付到位时,承包人不得以此为由，影响工程正常施工进度 </w:t>
      </w:r>
      <w:r>
        <w:rPr>
          <w:rFonts w:hint="eastAsia" w:ascii="宋体" w:hAnsi="宋体" w:eastAsia="宋体" w:cs="宋体"/>
          <w:sz w:val="21"/>
          <w:szCs w:val="21"/>
        </w:rPr>
        <w:t>。</w:t>
      </w:r>
    </w:p>
    <w:bookmarkEnd w:id="321"/>
    <w:p w14:paraId="10BD4C72">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lang w:val="en-US" w:eastAsia="zh-CN"/>
        </w:rPr>
      </w:pPr>
      <w:bookmarkStart w:id="489" w:name="_Toc351203645"/>
      <w:bookmarkStart w:id="490" w:name="_Toc312678053"/>
      <w:bookmarkStart w:id="491" w:name="_Toc297216223"/>
      <w:bookmarkStart w:id="492" w:name="_Toc297048405"/>
      <w:bookmarkStart w:id="493" w:name="_Toc292559424"/>
      <w:bookmarkStart w:id="494" w:name="_Toc296347218"/>
      <w:bookmarkStart w:id="495" w:name="_Toc296891047"/>
      <w:bookmarkStart w:id="496" w:name="_Toc296503219"/>
      <w:bookmarkStart w:id="497" w:name="_Toc296891259"/>
      <w:bookmarkStart w:id="498" w:name="_Toc297120519"/>
      <w:bookmarkStart w:id="499" w:name="_Toc292559929"/>
      <w:bookmarkStart w:id="500" w:name="_Toc297123564"/>
      <w:bookmarkStart w:id="501" w:name="_Toc296944558"/>
      <w:bookmarkStart w:id="502" w:name="_Toc296346720"/>
      <w:bookmarkStart w:id="503" w:name="_Toc300935015"/>
      <w:bookmarkStart w:id="504" w:name="_Toc303539172"/>
      <w:bookmarkStart w:id="505" w:name="_Toc304295593"/>
      <w:r>
        <w:rPr>
          <w:rFonts w:hint="eastAsia" w:ascii="宋体" w:hAnsi="宋体" w:eastAsia="宋体" w:cs="宋体"/>
          <w:b/>
          <w:bCs w:val="0"/>
          <w:sz w:val="21"/>
          <w:szCs w:val="21"/>
        </w:rPr>
        <w:t>13. 验收和工程试</w:t>
      </w:r>
      <w:bookmarkEnd w:id="489"/>
      <w:r>
        <w:rPr>
          <w:rFonts w:hint="eastAsia" w:ascii="宋体" w:hAnsi="宋体" w:eastAsia="宋体" w:cs="宋体"/>
          <w:b/>
          <w:bCs w:val="0"/>
          <w:sz w:val="21"/>
          <w:szCs w:val="21"/>
          <w:lang w:val="en-US" w:eastAsia="zh-CN"/>
        </w:rPr>
        <w:t>运行</w:t>
      </w:r>
    </w:p>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14:paraId="5CF4402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13.1 分部分项工程验收</w:t>
      </w:r>
    </w:p>
    <w:p w14:paraId="4B97CB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13.1.2监理人不能按时进行验收时，应提前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w:t>
      </w:r>
    </w:p>
    <w:p w14:paraId="6102CD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sz w:val="21"/>
          <w:szCs w:val="21"/>
        </w:rPr>
      </w:pPr>
      <w:r>
        <w:rPr>
          <w:rFonts w:hint="eastAsia" w:ascii="宋体" w:hAnsi="宋体" w:eastAsia="宋体" w:cs="宋体"/>
          <w:sz w:val="21"/>
          <w:szCs w:val="21"/>
        </w:rPr>
        <w:t>关于延期最长不得超过：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5AE817F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506" w:name="_Toc296347222"/>
      <w:bookmarkStart w:id="507" w:name="_Toc304295596"/>
      <w:bookmarkStart w:id="508" w:name="_Toc312678056"/>
      <w:bookmarkStart w:id="509" w:name="_Toc292559428"/>
      <w:bookmarkStart w:id="510" w:name="_Toc296944562"/>
      <w:bookmarkStart w:id="511" w:name="_Toc297120523"/>
      <w:bookmarkStart w:id="512" w:name="_Toc297216224"/>
      <w:bookmarkStart w:id="513" w:name="_Toc296503223"/>
      <w:bookmarkStart w:id="514" w:name="_Toc300935016"/>
      <w:bookmarkStart w:id="515" w:name="_Toc296346724"/>
      <w:bookmarkStart w:id="516" w:name="_Toc296891263"/>
      <w:bookmarkStart w:id="517" w:name="_Toc303539173"/>
      <w:bookmarkStart w:id="518" w:name="_Toc297048409"/>
      <w:bookmarkStart w:id="519" w:name="_Toc292559933"/>
      <w:bookmarkStart w:id="520" w:name="_Toc296891051"/>
      <w:bookmarkStart w:id="521" w:name="_Toc297123565"/>
      <w:bookmarkStart w:id="522" w:name="_Toc267251474"/>
      <w:bookmarkStart w:id="523" w:name="_Toc267251476"/>
      <w:bookmarkStart w:id="524" w:name="_Toc267251470"/>
      <w:bookmarkStart w:id="525" w:name="_Toc267251473"/>
      <w:bookmarkStart w:id="526" w:name="_Toc267251471"/>
      <w:bookmarkStart w:id="527" w:name="_Toc267251472"/>
      <w:bookmarkStart w:id="528" w:name="_Toc267251475"/>
      <w:r>
        <w:rPr>
          <w:rFonts w:hint="eastAsia" w:ascii="宋体" w:hAnsi="宋体" w:eastAsia="宋体" w:cs="宋体"/>
          <w:sz w:val="21"/>
          <w:szCs w:val="21"/>
        </w:rPr>
        <w:t>13.2 竣工验收</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2B118FA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529" w:name="_Toc280868704"/>
      <w:bookmarkStart w:id="530" w:name="_Toc280868705"/>
      <w:bookmarkStart w:id="531" w:name="_Toc280868706"/>
      <w:bookmarkStart w:id="532" w:name="_Toc280868707"/>
      <w:bookmarkStart w:id="533" w:name="_Toc280868708"/>
      <w:bookmarkStart w:id="534" w:name="_Toc280868709"/>
      <w:r>
        <w:rPr>
          <w:rFonts w:hint="eastAsia" w:ascii="宋体" w:hAnsi="宋体" w:eastAsia="宋体" w:cs="宋体"/>
          <w:sz w:val="21"/>
          <w:szCs w:val="21"/>
        </w:rPr>
        <w:t>13.2.2竣工验收程序</w:t>
      </w:r>
    </w:p>
    <w:bookmarkEnd w:id="529"/>
    <w:p w14:paraId="13712F5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关于竣工验收程序的约定：</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0B3ED45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发包人不按照本项约定组织竣工验收、颁发工程接收证书的违约金的计算方法：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30"/>
    <w:p w14:paraId="45583E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13.2.5移交、接收全部与部分工程</w:t>
      </w:r>
    </w:p>
    <w:bookmarkEnd w:id="531"/>
    <w:p w14:paraId="7951894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承包人向发包人移交工程的期限：</w:t>
      </w:r>
      <w:r>
        <w:rPr>
          <w:rFonts w:hint="eastAsia" w:ascii="宋体" w:hAnsi="宋体" w:eastAsia="宋体" w:cs="宋体"/>
          <w:sz w:val="21"/>
          <w:szCs w:val="21"/>
          <w:u w:val="single"/>
        </w:rPr>
        <w:t>竣工验收合格之日起 7 日 内 。</w:t>
      </w:r>
    </w:p>
    <w:p w14:paraId="754C1B3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发包人未按本合同约定接收全部或部分工程的，违约金的计算方法为：</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执行通用条款13.2  </w:t>
      </w:r>
      <w:r>
        <w:rPr>
          <w:rFonts w:hint="eastAsia" w:ascii="宋体" w:hAnsi="宋体" w:eastAsia="宋体" w:cs="宋体"/>
          <w:sz w:val="21"/>
          <w:szCs w:val="21"/>
        </w:rPr>
        <w:t>。</w:t>
      </w:r>
    </w:p>
    <w:bookmarkEnd w:id="532"/>
    <w:p w14:paraId="20048D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承包人未按时移交工程的，违约金的计算方法为：</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546103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13.3 工程试车</w:t>
      </w:r>
    </w:p>
    <w:bookmarkEnd w:id="533"/>
    <w:p w14:paraId="00C25A8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13.3.1 试车程序</w:t>
      </w:r>
    </w:p>
    <w:p w14:paraId="7A71BD6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工程试车内容：</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E839C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（1）单机无负荷试车费用由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331F582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（2）无负荷联动试车费用由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2EAA92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13.3.3 投料试车</w:t>
      </w:r>
    </w:p>
    <w:p w14:paraId="235DBE9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关于投料试车相关事项的约定：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5F51D0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13.6 竣工退场</w:t>
      </w:r>
    </w:p>
    <w:p w14:paraId="081070C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13.6.1 竣工退场</w:t>
      </w:r>
    </w:p>
    <w:p w14:paraId="2CA074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承包人完成竣工退场的期限：</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竣工验收后15天内 </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28BB1F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5" w:name="_Toc351203646"/>
      <w:r>
        <w:rPr>
          <w:rFonts w:hint="eastAsia" w:ascii="宋体" w:hAnsi="宋体" w:eastAsia="宋体" w:cs="宋体"/>
          <w:b/>
          <w:bCs w:val="0"/>
          <w:sz w:val="21"/>
          <w:szCs w:val="21"/>
        </w:rPr>
        <w:t>14. 竣工结算</w:t>
      </w:r>
      <w:bookmarkEnd w:id="535"/>
    </w:p>
    <w:p w14:paraId="1388A3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14.1 竣工结算申请</w:t>
      </w:r>
    </w:p>
    <w:p w14:paraId="7654B4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承包人提交竣工结算申请单的期限：</w:t>
      </w:r>
      <w:r>
        <w:rPr>
          <w:rFonts w:hint="eastAsia" w:ascii="宋体" w:hAnsi="宋体" w:eastAsia="宋体" w:cs="宋体"/>
          <w:sz w:val="21"/>
          <w:szCs w:val="21"/>
          <w:u w:val="single"/>
        </w:rPr>
        <w:t xml:space="preserve"> 工程完工，承包人在通过每项单项工程（或全部建设项目）竣工验收后30日内向发包人提交竣工结算报告及结算资料，发包人在收到后20日内审查完毕并确认或给出审查修改意见，并报送审计、财政部门审计（评审），收到审计（评审）报告后15日内向承包人支付工程竣工结算价款。</w:t>
      </w:r>
    </w:p>
    <w:p w14:paraId="5D812B7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竣工结算申请单应包括的内容：</w:t>
      </w:r>
      <w:r>
        <w:rPr>
          <w:rFonts w:hint="eastAsia" w:ascii="宋体" w:hAnsi="宋体" w:eastAsia="宋体" w:cs="宋体"/>
          <w:sz w:val="21"/>
          <w:szCs w:val="21"/>
          <w:u w:val="single"/>
        </w:rPr>
        <w:t xml:space="preserve">   （1）竣工结算报送价格；（2）发包人已支付承包人的款项；应扣留的质量保证金；（4）发包人应支付承包人的合同价款；（5）审计部门所需要的其它材料</w:t>
      </w:r>
      <w:r>
        <w:rPr>
          <w:rFonts w:hint="eastAsia" w:ascii="宋体" w:hAnsi="宋体" w:eastAsia="宋体" w:cs="宋体"/>
          <w:sz w:val="21"/>
          <w:szCs w:val="21"/>
        </w:rPr>
        <w:t xml:space="preserve">。 </w:t>
      </w:r>
    </w:p>
    <w:p w14:paraId="3BEB47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14.2 竣工结算审核</w:t>
      </w:r>
    </w:p>
    <w:p w14:paraId="06A27B2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发包人审批竣工付款申请单的期限：</w:t>
      </w:r>
      <w:r>
        <w:rPr>
          <w:rFonts w:hint="eastAsia" w:ascii="宋体" w:hAnsi="宋体" w:eastAsia="宋体" w:cs="宋体"/>
          <w:sz w:val="21"/>
          <w:szCs w:val="21"/>
          <w:u w:val="single"/>
        </w:rPr>
        <w:t xml:space="preserve"> 监理工程师在收到承包人递交的竣工结算报告及完整的结算资料后30天内进行核实后由建设单位详细复核，报由审计局进行审查，审查完毕，给予审查意见，审查意见经发包人及承包人认可后，出具工程造价咨询审查报告，三方（发包人、承包人、审计单位）确认的审计决算结果作为最终结算的依据</w:t>
      </w:r>
      <w:r>
        <w:rPr>
          <w:rFonts w:hint="eastAsia" w:ascii="宋体" w:hAnsi="宋体" w:eastAsia="宋体" w:cs="宋体"/>
          <w:sz w:val="21"/>
          <w:szCs w:val="21"/>
        </w:rPr>
        <w:t>。</w:t>
      </w:r>
    </w:p>
    <w:p w14:paraId="1BD9C4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发包人完成竣工付款的期限：</w:t>
      </w:r>
      <w:r>
        <w:rPr>
          <w:rFonts w:hint="eastAsia" w:ascii="宋体" w:hAnsi="宋体" w:eastAsia="宋体" w:cs="宋体"/>
          <w:sz w:val="21"/>
          <w:szCs w:val="21"/>
          <w:u w:val="single"/>
        </w:rPr>
        <w:t>签发竣工付款申请单28天内</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59C76FD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关于竣工付款证书异议部分复核的方式和程序：</w:t>
      </w:r>
      <w:r>
        <w:rPr>
          <w:rFonts w:hint="eastAsia" w:ascii="宋体" w:hAnsi="宋体" w:eastAsia="宋体" w:cs="宋体"/>
          <w:sz w:val="21"/>
          <w:szCs w:val="21"/>
          <w:u w:val="single"/>
        </w:rPr>
        <w:t xml:space="preserve"> 执行通用条款   </w:t>
      </w:r>
      <w:r>
        <w:rPr>
          <w:rFonts w:hint="eastAsia" w:ascii="宋体" w:hAnsi="宋体" w:eastAsia="宋体" w:cs="宋体"/>
          <w:sz w:val="21"/>
          <w:szCs w:val="21"/>
        </w:rPr>
        <w:t>。</w:t>
      </w:r>
    </w:p>
    <w:p w14:paraId="7E8BC41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14.4 最终结清</w:t>
      </w:r>
    </w:p>
    <w:p w14:paraId="432270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14.4.1 最终结清申请单</w:t>
      </w:r>
    </w:p>
    <w:p w14:paraId="690C14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承包人提交最终结清申请单的份数：</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4份        </w:t>
      </w:r>
      <w:r>
        <w:rPr>
          <w:rFonts w:hint="eastAsia" w:ascii="宋体" w:hAnsi="宋体" w:eastAsia="宋体" w:cs="宋体"/>
          <w:sz w:val="21"/>
          <w:szCs w:val="21"/>
        </w:rPr>
        <w:t>。</w:t>
      </w:r>
    </w:p>
    <w:p w14:paraId="1433C3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承包人提交最终结算申请单的期限：</w:t>
      </w:r>
      <w:r>
        <w:rPr>
          <w:rFonts w:hint="eastAsia" w:ascii="宋体" w:hAnsi="宋体" w:eastAsia="宋体" w:cs="宋体"/>
          <w:kern w:val="0"/>
          <w:sz w:val="21"/>
          <w:szCs w:val="21"/>
          <w:u w:val="single"/>
        </w:rPr>
        <w:t xml:space="preserve"> 在缺陷责任期终止证书颁发后7天内 </w:t>
      </w:r>
      <w:r>
        <w:rPr>
          <w:rFonts w:hint="eastAsia" w:ascii="宋体" w:hAnsi="宋体" w:eastAsia="宋体" w:cs="宋体"/>
          <w:kern w:val="0"/>
          <w:sz w:val="21"/>
          <w:szCs w:val="21"/>
        </w:rPr>
        <w:t>。</w:t>
      </w:r>
    </w:p>
    <w:p w14:paraId="79C9F6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14.4.2 最终结清证书和支付</w:t>
      </w:r>
    </w:p>
    <w:p w14:paraId="0BC34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（1）发包人完成最终结清申请单的审批并颁发最终结清证书的期限：</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收到承包人提交的最</w:t>
      </w:r>
      <w:bookmarkStart w:id="536" w:name="_bookmark94"/>
      <w:bookmarkEnd w:id="536"/>
      <w:r>
        <w:rPr>
          <w:rFonts w:hint="eastAsia" w:ascii="宋体" w:hAnsi="宋体" w:eastAsia="宋体" w:cs="宋体"/>
          <w:kern w:val="0"/>
          <w:sz w:val="21"/>
          <w:szCs w:val="21"/>
          <w:u w:val="single"/>
        </w:rPr>
        <w:t xml:space="preserve">终结清证书14天内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16DBB55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（2）发包人完成支付的期限：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22"/>
    <w:bookmarkEnd w:id="523"/>
    <w:bookmarkEnd w:id="524"/>
    <w:bookmarkEnd w:id="525"/>
    <w:bookmarkEnd w:id="526"/>
    <w:bookmarkEnd w:id="527"/>
    <w:bookmarkEnd w:id="528"/>
    <w:bookmarkEnd w:id="534"/>
    <w:p w14:paraId="3DBB9EE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7" w:name="_Toc351203647"/>
      <w:bookmarkStart w:id="538" w:name="_Toc267251483"/>
      <w:bookmarkStart w:id="539" w:name="_Toc267251484"/>
      <w:bookmarkStart w:id="540" w:name="_Toc267251482"/>
      <w:bookmarkStart w:id="541" w:name="_Toc267251485"/>
      <w:bookmarkStart w:id="542" w:name="_Toc267251486"/>
      <w:bookmarkStart w:id="543" w:name="_Toc267251490"/>
      <w:bookmarkStart w:id="544" w:name="_Toc267251488"/>
      <w:bookmarkStart w:id="545" w:name="_Toc267251489"/>
      <w:bookmarkStart w:id="546" w:name="_Toc267251494"/>
      <w:bookmarkStart w:id="547" w:name="_Toc267251501"/>
      <w:bookmarkStart w:id="548" w:name="_Toc267251491"/>
      <w:bookmarkStart w:id="549" w:name="_Toc267251498"/>
      <w:bookmarkStart w:id="550" w:name="_Toc267251492"/>
      <w:bookmarkStart w:id="551" w:name="_Toc267251496"/>
      <w:bookmarkStart w:id="552" w:name="_Toc267251493"/>
      <w:bookmarkStart w:id="553" w:name="_Toc267251499"/>
      <w:bookmarkStart w:id="554" w:name="_Toc267251495"/>
      <w:bookmarkStart w:id="555" w:name="_Toc267251497"/>
      <w:bookmarkStart w:id="556" w:name="_Toc267251502"/>
      <w:bookmarkStart w:id="557" w:name="_Toc267251503"/>
      <w:bookmarkStart w:id="558" w:name="_Toc267251506"/>
      <w:bookmarkStart w:id="559" w:name="_Toc267251504"/>
      <w:bookmarkStart w:id="560" w:name="_Toc267251507"/>
      <w:bookmarkStart w:id="561" w:name="_Toc267251508"/>
      <w:bookmarkStart w:id="562" w:name="_Toc267251513"/>
      <w:bookmarkStart w:id="563" w:name="_Toc267251509"/>
      <w:bookmarkStart w:id="564" w:name="_Toc267251510"/>
      <w:bookmarkStart w:id="565" w:name="_Toc267251514"/>
      <w:bookmarkStart w:id="566" w:name="_Toc267251511"/>
      <w:bookmarkStart w:id="567" w:name="_Toc267251515"/>
      <w:r>
        <w:rPr>
          <w:rFonts w:hint="eastAsia" w:ascii="宋体" w:hAnsi="宋体" w:eastAsia="宋体" w:cs="宋体"/>
          <w:b/>
          <w:bCs w:val="0"/>
          <w:sz w:val="21"/>
          <w:szCs w:val="21"/>
        </w:rPr>
        <w:t>15. 缺陷责任期与保修</w:t>
      </w:r>
      <w:bookmarkEnd w:id="537"/>
    </w:p>
    <w:p w14:paraId="693BC78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15.2缺陷责任期</w:t>
      </w:r>
      <w:bookmarkEnd w:id="538"/>
    </w:p>
    <w:p w14:paraId="2B9FBB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缺陷责任期的具体期限：</w:t>
      </w:r>
      <w:r>
        <w:rPr>
          <w:rFonts w:hint="eastAsia" w:ascii="宋体" w:hAnsi="宋体" w:eastAsia="宋体" w:cs="宋体"/>
          <w:sz w:val="21"/>
          <w:szCs w:val="21"/>
          <w:u w:val="single"/>
        </w:rPr>
        <w:t xml:space="preserve">缺陷责任期从工程通过竣工验收之日 起计算，期限为24个月 </w:t>
      </w:r>
      <w:r>
        <w:rPr>
          <w:rFonts w:hint="eastAsia" w:ascii="宋体" w:hAnsi="宋体" w:eastAsia="宋体" w:cs="宋体"/>
          <w:sz w:val="21"/>
          <w:szCs w:val="21"/>
        </w:rPr>
        <w:t>。</w:t>
      </w:r>
    </w:p>
    <w:p w14:paraId="7E528DD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15.3 质量保证金</w:t>
      </w:r>
    </w:p>
    <w:p w14:paraId="0849B80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关于是否扣留质量保证金的约定：</w:t>
      </w:r>
      <w:r>
        <w:rPr>
          <w:rFonts w:hint="eastAsia" w:ascii="宋体" w:hAnsi="宋体" w:eastAsia="宋体" w:cs="宋体"/>
          <w:kern w:val="0"/>
          <w:sz w:val="21"/>
          <w:szCs w:val="21"/>
          <w:u w:val="single"/>
        </w:rPr>
        <w:t>扣留最终审计结果的</w:t>
      </w:r>
      <w:r>
        <w:rPr>
          <w:rFonts w:hint="eastAsia" w:ascii="宋体" w:hAnsi="宋体" w:eastAsia="宋体" w:cs="宋体"/>
          <w:kern w:val="0"/>
          <w:sz w:val="21"/>
          <w:szCs w:val="21"/>
          <w:u w:val="single"/>
          <w:lang w:val="en-US" w:eastAsia="zh-CN"/>
        </w:rPr>
        <w:t>5</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sz w:val="21"/>
          <w:szCs w:val="21"/>
        </w:rPr>
        <w:t>。在工程项目竣工前，承包人按专用合同条款第3.7条提供履约担保的，发包人不得同时预留工程质量保证金。</w:t>
      </w:r>
    </w:p>
    <w:p w14:paraId="3AFE6C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15.3.1 承包人提供质量保证金的方式</w:t>
      </w:r>
    </w:p>
    <w:p w14:paraId="2CB9A5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质量保证金采用以下第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29179F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（1）质量保证金保函，保证金额为：</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 xml:space="preserve">； </w:t>
      </w:r>
    </w:p>
    <w:p w14:paraId="015623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%的工程款；</w:t>
      </w:r>
    </w:p>
    <w:p w14:paraId="64E086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647F93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15.3.2 质量保证金的扣留 </w:t>
      </w:r>
    </w:p>
    <w:p w14:paraId="54201BA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质量保证金的扣留采取以下第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3AB0755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（1）在支付工程进度款时逐次扣留，在此情形下，质量保证金的计算基数不包括预付款的支付、扣回以及价格调整的金额；</w:t>
      </w:r>
    </w:p>
    <w:p w14:paraId="51B690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（2）工程竣工结算时一次性扣留质量保证金；</w:t>
      </w:r>
    </w:p>
    <w:p w14:paraId="03427C5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（3）其他扣留方式: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146E30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关于质量保证金的补充约定：</w:t>
      </w:r>
      <w:r>
        <w:rPr>
          <w:rFonts w:hint="eastAsia" w:ascii="宋体" w:hAnsi="宋体" w:eastAsia="宋体" w:cs="宋体"/>
          <w:sz w:val="21"/>
          <w:szCs w:val="21"/>
          <w:u w:val="single"/>
        </w:rPr>
        <w:t>不计息</w:t>
      </w:r>
    </w:p>
    <w:bookmarkEnd w:id="539"/>
    <w:bookmarkEnd w:id="540"/>
    <w:p w14:paraId="25508C2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15.4保修</w:t>
      </w:r>
    </w:p>
    <w:bookmarkEnd w:id="541"/>
    <w:p w14:paraId="7BD09D64">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15.4.1 保修责任</w:t>
      </w:r>
    </w:p>
    <w:p w14:paraId="207E643E">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工程保修期为：</w:t>
      </w:r>
      <w:r>
        <w:rPr>
          <w:rFonts w:hint="eastAsia" w:ascii="宋体" w:hAnsi="宋体" w:eastAsia="宋体" w:cs="宋体"/>
          <w:sz w:val="21"/>
          <w:szCs w:val="21"/>
          <w:u w:val="single"/>
        </w:rPr>
        <w:t xml:space="preserve">法定最低保修年限  </w:t>
      </w:r>
      <w:r>
        <w:rPr>
          <w:rFonts w:hint="eastAsia" w:ascii="宋体" w:hAnsi="宋体" w:eastAsia="宋体" w:cs="宋体"/>
          <w:sz w:val="21"/>
          <w:szCs w:val="21"/>
        </w:rPr>
        <w:t>。</w:t>
      </w:r>
    </w:p>
    <w:p w14:paraId="1E45D359">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15.4.3 修复通知</w:t>
      </w:r>
    </w:p>
    <w:p w14:paraId="1364ABA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承包人收到保修通知并到达工程现场的合理时间：</w:t>
      </w:r>
      <w:r>
        <w:rPr>
          <w:rFonts w:hint="eastAsia" w:ascii="宋体" w:hAnsi="宋体" w:eastAsia="宋体" w:cs="宋体"/>
          <w:sz w:val="21"/>
          <w:szCs w:val="21"/>
          <w:u w:val="single"/>
          <w:lang w:val="en-US" w:eastAsia="zh-CN"/>
        </w:rPr>
        <w:t xml:space="preserve">24小时 </w:t>
      </w:r>
      <w:r>
        <w:rPr>
          <w:rFonts w:hint="eastAsia" w:ascii="宋体" w:hAnsi="宋体" w:eastAsia="宋体" w:cs="宋体"/>
          <w:sz w:val="21"/>
          <w:szCs w:val="21"/>
          <w:lang w:val="en-US" w:eastAsia="zh-CN"/>
        </w:rPr>
        <w:t>。</w:t>
      </w:r>
    </w:p>
    <w:bookmarkEnd w:id="542"/>
    <w:bookmarkEnd w:id="543"/>
    <w:bookmarkEnd w:id="544"/>
    <w:bookmarkEnd w:id="545"/>
    <w:p w14:paraId="0E86DA2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8" w:name="_Toc351203648"/>
      <w:bookmarkStart w:id="569" w:name="_Toc280868717"/>
      <w:bookmarkStart w:id="570" w:name="_Toc280868718"/>
      <w:r>
        <w:rPr>
          <w:rFonts w:hint="eastAsia" w:ascii="宋体" w:hAnsi="宋体" w:eastAsia="宋体" w:cs="宋体"/>
          <w:b/>
          <w:bCs w:val="0"/>
          <w:sz w:val="21"/>
          <w:szCs w:val="21"/>
        </w:rPr>
        <w:t>16. 违约</w:t>
      </w:r>
      <w:bookmarkEnd w:id="568"/>
    </w:p>
    <w:p w14:paraId="1B50EB5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发包人违约</w:t>
      </w:r>
    </w:p>
    <w:p w14:paraId="4DB3023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16.1.1发包人违约的情形</w:t>
      </w:r>
    </w:p>
    <w:p w14:paraId="74B7E29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发包人违约的其他情形：</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1711BB6D">
      <w:pPr>
        <w:keepNext w:val="0"/>
        <w:keepLines w:val="0"/>
        <w:pageBreakBefore w:val="0"/>
        <w:widowControl w:val="0"/>
        <w:kinsoku/>
        <w:wordWrap w:val="0"/>
        <w:overflowPunct/>
        <w:topLinePunct/>
        <w:autoSpaceDE/>
        <w:autoSpaceDN/>
        <w:bidi w:val="0"/>
        <w:adjustRightInd w:val="0"/>
        <w:snapToGrid w:val="0"/>
        <w:spacing w:line="360" w:lineRule="auto"/>
        <w:ind w:left="1500" w:hanging="1050" w:hangingChars="5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    16.1.2 发包人违约的责任</w:t>
      </w:r>
    </w:p>
    <w:p w14:paraId="3D550EB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发包人违约责任的承担方式和计算方法：</w:t>
      </w:r>
    </w:p>
    <w:p w14:paraId="535997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（1）因发包人原因未能在计划开工日期前7天内下达开工通知的违约责任：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0B342F1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（2）因发包人原因未能按合同约定支付合同价款的违约责任：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663E93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（3）发包人违反第10.1款〔变更的范围〕第（2）项约定，自行实施被取消的工作或转由他人实施的违约责任：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5DE665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（4）发包人提供的材料、工程设备的规格、数量或质量不符合合同约定，或因发包人原因导致交货日期延误或交货地点变更等情况的违约责任：</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7624AAC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（5）因发包人违反合同约定造成暂停施工的违约责任：</w:t>
      </w:r>
      <w:r>
        <w:rPr>
          <w:rFonts w:hint="eastAsia" w:ascii="宋体" w:hAnsi="宋体" w:eastAsia="宋体" w:cs="宋体"/>
          <w:kern w:val="0"/>
          <w:sz w:val="21"/>
          <w:szCs w:val="21"/>
          <w:u w:val="single"/>
        </w:rPr>
        <w:t xml:space="preserve">若影响工期的，工期予以顺延 </w:t>
      </w:r>
      <w:r>
        <w:rPr>
          <w:rFonts w:hint="eastAsia" w:ascii="宋体" w:hAnsi="宋体" w:eastAsia="宋体" w:cs="宋体"/>
          <w:kern w:val="0"/>
          <w:sz w:val="21"/>
          <w:szCs w:val="21"/>
        </w:rPr>
        <w:t>。</w:t>
      </w:r>
    </w:p>
    <w:p w14:paraId="67E333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（6）发包人无正当理由没有在约定期限内发出复工指示，导致承包人无法复工的违约责任：</w:t>
      </w:r>
      <w:r>
        <w:rPr>
          <w:rFonts w:hint="eastAsia" w:ascii="宋体" w:hAnsi="宋体" w:eastAsia="宋体" w:cs="宋体"/>
          <w:kern w:val="0"/>
          <w:sz w:val="21"/>
          <w:szCs w:val="21"/>
          <w:u w:val="single"/>
        </w:rPr>
        <w:t>若影响工期的，工期予以顺延</w:t>
      </w:r>
      <w:r>
        <w:rPr>
          <w:rFonts w:hint="eastAsia" w:ascii="宋体" w:hAnsi="宋体" w:eastAsia="宋体" w:cs="宋体"/>
          <w:kern w:val="0"/>
          <w:sz w:val="21"/>
          <w:szCs w:val="21"/>
        </w:rPr>
        <w:t>。</w:t>
      </w:r>
    </w:p>
    <w:p w14:paraId="677399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（7）其他：</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2A8EF60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16.1.3 因发包人违约解除合同</w:t>
      </w:r>
    </w:p>
    <w:p w14:paraId="1D5254B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承包人按16.1.1项〔发包人违约的情形〕约定暂停施工满</w:t>
      </w:r>
      <w:r>
        <w:rPr>
          <w:rFonts w:hint="eastAsia" w:ascii="宋体" w:hAnsi="宋体" w:eastAsia="宋体" w:cs="宋体"/>
          <w:kern w:val="0"/>
          <w:sz w:val="21"/>
          <w:szCs w:val="21"/>
          <w:u w:val="single"/>
        </w:rPr>
        <w:t xml:space="preserve"> 28 </w:t>
      </w:r>
      <w:r>
        <w:rPr>
          <w:rFonts w:hint="eastAsia" w:ascii="宋体" w:hAnsi="宋体" w:eastAsia="宋体" w:cs="宋体"/>
          <w:kern w:val="0"/>
          <w:sz w:val="21"/>
          <w:szCs w:val="21"/>
        </w:rPr>
        <w:t>天后发包人仍不纠正其违约行为并致使合同目的不能实现的，承包人有权解除合同。</w:t>
      </w:r>
    </w:p>
    <w:p w14:paraId="150BA9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16.2 承包人违约</w:t>
      </w:r>
    </w:p>
    <w:p w14:paraId="31F0E5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16.2.1 承包人违约的情形</w:t>
      </w:r>
    </w:p>
    <w:p w14:paraId="6EF0C84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承包人违约的其他情形</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其他与本合同约定无关行为  。</w:t>
      </w:r>
      <w:r>
        <w:rPr>
          <w:rFonts w:hint="eastAsia" w:ascii="宋体" w:hAnsi="宋体" w:eastAsia="宋体" w:cs="宋体"/>
          <w:sz w:val="21"/>
          <w:szCs w:val="21"/>
          <w:lang w:val="en-US" w:eastAsia="zh-CN"/>
        </w:rPr>
        <w:t xml:space="preserve"> </w:t>
      </w:r>
    </w:p>
    <w:p w14:paraId="4A8CC89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16.2.2承包人违约的责任</w:t>
      </w:r>
    </w:p>
    <w:p w14:paraId="3F255328">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承包人违约责任的承担方式和计算方法：</w:t>
      </w:r>
      <w:r>
        <w:rPr>
          <w:rFonts w:hint="eastAsia" w:ascii="宋体" w:hAnsi="宋体" w:eastAsia="宋体" w:cs="宋体"/>
          <w:kern w:val="0"/>
          <w:sz w:val="21"/>
          <w:szCs w:val="21"/>
          <w:u w:val="single"/>
        </w:rPr>
        <w:t>按通用条款执行16.2     。</w:t>
      </w:r>
    </w:p>
    <w:p w14:paraId="61DDEC0C">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16.2.3 因承包人违约解除合同</w:t>
      </w:r>
    </w:p>
    <w:p w14:paraId="7D47137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lang w:val="en-US" w:eastAsia="zh-CN"/>
        </w:rPr>
      </w:pPr>
      <w:r>
        <w:rPr>
          <w:rFonts w:hint="eastAsia" w:ascii="宋体" w:hAnsi="宋体" w:eastAsia="宋体" w:cs="宋体"/>
          <w:sz w:val="21"/>
          <w:szCs w:val="21"/>
        </w:rPr>
        <w:t>关于承包人违约解除合同的特别约定</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向发包人支付合同总价款的20%作为违约金 </w:t>
      </w:r>
      <w:r>
        <w:rPr>
          <w:rFonts w:hint="eastAsia" w:ascii="宋体" w:hAnsi="宋体" w:eastAsia="宋体" w:cs="宋体"/>
          <w:sz w:val="21"/>
          <w:szCs w:val="21"/>
          <w:lang w:val="en-US" w:eastAsia="zh-CN"/>
        </w:rPr>
        <w:t>。</w:t>
      </w:r>
    </w:p>
    <w:p w14:paraId="2520A10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发包人继续使用承包人在施工现场的材料、设备、临时工程、承包人文件</w:t>
      </w:r>
    </w:p>
    <w:p w14:paraId="1D1FFA69">
      <w:pPr>
        <w:pStyle w:val="8"/>
        <w:keepNext w:val="0"/>
        <w:keepLines w:val="0"/>
        <w:pageBreakBefore w:val="0"/>
        <w:widowControl w:val="0"/>
        <w:kinsoku/>
        <w:wordWrap w:val="0"/>
        <w:overflowPunct/>
        <w:topLinePunct/>
        <w:autoSpaceDE/>
        <w:autoSpaceDN/>
        <w:bidi w:val="0"/>
        <w:adjustRightInd w:val="0"/>
        <w:snapToGrid w:val="0"/>
        <w:spacing w:line="360" w:lineRule="auto"/>
        <w:ind w:right="63"/>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和由承包人或以其名义编制的其他文件的费用承担方式：</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403C2EC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1" w:name="_Toc351203649"/>
      <w:r>
        <w:rPr>
          <w:rFonts w:hint="eastAsia" w:ascii="宋体" w:hAnsi="宋体" w:eastAsia="宋体" w:cs="宋体"/>
          <w:b/>
          <w:bCs w:val="0"/>
          <w:sz w:val="21"/>
          <w:szCs w:val="21"/>
        </w:rPr>
        <w:t>17. 不可抗力</w:t>
      </w:r>
      <w:bookmarkEnd w:id="571"/>
      <w:r>
        <w:rPr>
          <w:rFonts w:hint="eastAsia" w:ascii="宋体" w:hAnsi="宋体" w:eastAsia="宋体" w:cs="宋体"/>
          <w:b/>
          <w:bCs w:val="0"/>
          <w:sz w:val="21"/>
          <w:szCs w:val="21"/>
        </w:rPr>
        <w:t xml:space="preserve"> </w:t>
      </w:r>
      <w:bookmarkEnd w:id="569"/>
    </w:p>
    <w:p w14:paraId="1236EC7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17.1 不可抗力的确认</w:t>
      </w:r>
    </w:p>
    <w:p w14:paraId="2CD6C7D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除通用合同条款约定的不可抗力事件之外，视为不可抗力的其他情形： </w:t>
      </w:r>
      <w:r>
        <w:rPr>
          <w:rFonts w:hint="eastAsia" w:ascii="宋体" w:hAnsi="宋体" w:eastAsia="宋体" w:cs="宋体"/>
          <w:sz w:val="21"/>
          <w:szCs w:val="21"/>
          <w:u w:val="single"/>
          <w:lang w:val="en-US" w:eastAsia="zh-CN"/>
        </w:rPr>
        <w:t>⑴.陕西地区发生7级以上的地震；⑵.榆林地区持续1天10级以上的大风；⑶.持续降水24小时且降雨量为210mm以上；⑷.其它：政府部门发文禁止施工的情况</w:t>
      </w:r>
      <w:r>
        <w:rPr>
          <w:rFonts w:hint="eastAsia" w:ascii="宋体" w:hAnsi="宋体" w:eastAsia="宋体" w:cs="宋体"/>
          <w:sz w:val="21"/>
          <w:szCs w:val="21"/>
          <w:u w:val="single"/>
          <w:lang w:val="en-US" w:eastAsia="zh-CN"/>
        </w:rPr>
        <w:tab/>
      </w:r>
      <w:r>
        <w:rPr>
          <w:rFonts w:hint="eastAsia" w:ascii="宋体" w:hAnsi="宋体" w:eastAsia="宋体" w:cs="宋体"/>
          <w:sz w:val="21"/>
          <w:szCs w:val="21"/>
        </w:rPr>
        <w:t>。</w:t>
      </w:r>
    </w:p>
    <w:p w14:paraId="107945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17.2 因不可抗力解除合同</w:t>
      </w:r>
    </w:p>
    <w:p w14:paraId="5E685E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合同解除后，发包人应在商定或确定发包人应支付款项后</w:t>
      </w:r>
      <w:r>
        <w:rPr>
          <w:rFonts w:hint="eastAsia" w:ascii="宋体" w:hAnsi="宋体" w:eastAsia="宋体" w:cs="宋体"/>
          <w:sz w:val="21"/>
          <w:szCs w:val="21"/>
          <w:u w:val="single"/>
        </w:rPr>
        <w:t xml:space="preserve"> 7 </w:t>
      </w:r>
      <w:r>
        <w:rPr>
          <w:rFonts w:hint="eastAsia" w:ascii="宋体" w:hAnsi="宋体" w:eastAsia="宋体" w:cs="宋体"/>
          <w:sz w:val="21"/>
          <w:szCs w:val="21"/>
        </w:rPr>
        <w:t>天内完成款项的支付。</w:t>
      </w:r>
    </w:p>
    <w:p w14:paraId="0CAF3D0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2" w:name="_Toc351203650"/>
      <w:r>
        <w:rPr>
          <w:rFonts w:hint="eastAsia" w:ascii="宋体" w:hAnsi="宋体" w:eastAsia="宋体" w:cs="宋体"/>
          <w:b/>
          <w:bCs w:val="0"/>
          <w:sz w:val="21"/>
          <w:szCs w:val="21"/>
        </w:rPr>
        <w:t>18. 保险</w:t>
      </w:r>
      <w:bookmarkEnd w:id="572"/>
    </w:p>
    <w:bookmarkEnd w:id="570"/>
    <w:p w14:paraId="201F47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18.1 工程保险</w:t>
      </w:r>
    </w:p>
    <w:p w14:paraId="18A89DA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关于工程保险的特别约定：</w:t>
      </w:r>
      <w:r>
        <w:rPr>
          <w:rFonts w:hint="eastAsia" w:ascii="宋体" w:hAnsi="宋体" w:eastAsia="宋体" w:cs="宋体"/>
          <w:sz w:val="21"/>
          <w:szCs w:val="21"/>
          <w:u w:val="single"/>
          <w:lang w:val="en-US" w:eastAsia="zh-CN"/>
        </w:rPr>
        <w:t xml:space="preserve">承包人必须为所有进入现场的职工办理意外伤害保险和工伤保险，并为施工场地内承包人的自有人员生命财产及施工机械设备办理保险，支付保险费用。承包人按施工安全规范采取预防事故的措施，确保施工安全和第三者安全，承包人负责所有参与施工人员的人身意外保险；凡施工中发生的一切安全事故，均由承包人承担责任，并依法进行经济赔偿 </w:t>
      </w:r>
      <w:r>
        <w:rPr>
          <w:rFonts w:hint="eastAsia" w:ascii="宋体" w:hAnsi="宋体" w:eastAsia="宋体" w:cs="宋体"/>
          <w:sz w:val="21"/>
          <w:szCs w:val="21"/>
          <w:lang w:val="en-US" w:eastAsia="zh-CN"/>
        </w:rPr>
        <w:t>。</w:t>
      </w:r>
    </w:p>
    <w:p w14:paraId="1E15C3B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其他保险</w:t>
      </w:r>
    </w:p>
    <w:p w14:paraId="09F5B8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关于其他保险的约定：</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55E52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承包人是否应为其施工设备等办理财产保险：</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 承包人自行办理，费用自理      </w:t>
      </w:r>
      <w:r>
        <w:rPr>
          <w:rFonts w:hint="eastAsia" w:ascii="宋体" w:hAnsi="宋体" w:eastAsia="宋体" w:cs="宋体"/>
          <w:sz w:val="21"/>
          <w:szCs w:val="21"/>
        </w:rPr>
        <w:t>。</w:t>
      </w:r>
    </w:p>
    <w:p w14:paraId="7FEF60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 通知义务</w:t>
      </w:r>
    </w:p>
    <w:p w14:paraId="2649E1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关于变更保险合同时的通知义务的约定：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46"/>
    <w:bookmarkEnd w:id="547"/>
    <w:bookmarkEnd w:id="548"/>
    <w:bookmarkEnd w:id="549"/>
    <w:bookmarkEnd w:id="550"/>
    <w:bookmarkEnd w:id="551"/>
    <w:bookmarkEnd w:id="552"/>
    <w:bookmarkEnd w:id="553"/>
    <w:bookmarkEnd w:id="554"/>
    <w:bookmarkEnd w:id="555"/>
    <w:bookmarkEnd w:id="556"/>
    <w:bookmarkEnd w:id="557"/>
    <w:p w14:paraId="6CB053A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3" w:name="_Toc351203651"/>
      <w:r>
        <w:rPr>
          <w:rFonts w:hint="eastAsia" w:ascii="宋体" w:hAnsi="宋体" w:eastAsia="宋体" w:cs="宋体"/>
          <w:b/>
          <w:bCs w:val="0"/>
          <w:sz w:val="21"/>
          <w:szCs w:val="21"/>
        </w:rPr>
        <w:t>20. 争议解决</w:t>
      </w:r>
      <w:bookmarkEnd w:id="573"/>
    </w:p>
    <w:bookmarkEnd w:id="558"/>
    <w:bookmarkEnd w:id="559"/>
    <w:p w14:paraId="6D9062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20.3 争</w:t>
      </w:r>
      <w:bookmarkEnd w:id="560"/>
      <w:r>
        <w:rPr>
          <w:rFonts w:hint="eastAsia" w:ascii="宋体" w:hAnsi="宋体" w:eastAsia="宋体" w:cs="宋体"/>
          <w:sz w:val="21"/>
          <w:szCs w:val="21"/>
        </w:rPr>
        <w:t>议评审</w:t>
      </w:r>
    </w:p>
    <w:p w14:paraId="15F62006">
      <w:pPr>
        <w:keepNext w:val="0"/>
        <w:keepLines w:val="0"/>
        <w:pageBreakBefore w:val="0"/>
        <w:widowControl w:val="0"/>
        <w:kinsoku/>
        <w:wordWrap w:val="0"/>
        <w:overflowPunct/>
        <w:topLinePunct/>
        <w:autoSpaceDE/>
        <w:autoSpaceDN/>
        <w:bidi w:val="0"/>
        <w:adjustRightInd w:val="0"/>
        <w:snapToGrid w:val="0"/>
        <w:spacing w:line="360" w:lineRule="auto"/>
        <w:ind w:left="149" w:leftChars="71"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合同当事人是否同意将工程争议提交争议评审小组决定：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080878E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20.3.1 争议评审小组的确定</w:t>
      </w:r>
    </w:p>
    <w:p w14:paraId="1B0EF0B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争议评审小组成员的确定：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4E99A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选定争议评审员的期限：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65ADB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争议评审小组成员的报酬承担方式：</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6E38469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其他事项的约定：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D6B4F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20.3.2 争议评审小组的决定</w:t>
      </w:r>
    </w:p>
    <w:p w14:paraId="210B67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合同当事人关于本项的约定：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7F8AD2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20.4仲裁或诉讼</w:t>
      </w:r>
      <w:bookmarkEnd w:id="561"/>
    </w:p>
    <w:p w14:paraId="625083A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因合同及合同有关事项发生的争议，按下列第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7135AC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（1）向</w:t>
      </w:r>
      <w:r>
        <w:rPr>
          <w:rFonts w:hint="eastAsia" w:ascii="宋体" w:hAnsi="宋体" w:eastAsia="宋体" w:cs="宋体"/>
          <w:sz w:val="21"/>
          <w:szCs w:val="21"/>
          <w:u w:val="single"/>
        </w:rPr>
        <w:t xml:space="preserve">   /  </w:t>
      </w:r>
      <w:r>
        <w:rPr>
          <w:rFonts w:hint="eastAsia" w:ascii="宋体" w:hAnsi="宋体" w:eastAsia="宋体" w:cs="宋体"/>
          <w:sz w:val="21"/>
          <w:szCs w:val="21"/>
        </w:rPr>
        <w:t>仲裁委员会申请仲裁；</w:t>
      </w:r>
    </w:p>
    <w:p w14:paraId="5FC1C0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rPr>
        <w:t>（2）向</w:t>
      </w:r>
      <w:r>
        <w:rPr>
          <w:rFonts w:hint="eastAsia" w:ascii="宋体" w:hAnsi="宋体" w:eastAsia="宋体" w:cs="宋体"/>
          <w:sz w:val="21"/>
          <w:szCs w:val="21"/>
          <w:u w:val="single"/>
        </w:rPr>
        <w:t xml:space="preserve">   项目所在地  </w:t>
      </w:r>
      <w:r>
        <w:rPr>
          <w:rFonts w:hint="eastAsia" w:ascii="宋体" w:hAnsi="宋体" w:eastAsia="宋体" w:cs="宋体"/>
          <w:sz w:val="21"/>
          <w:szCs w:val="21"/>
        </w:rPr>
        <w:t>人民法院起诉。</w:t>
      </w:r>
      <w:bookmarkEnd w:id="562"/>
      <w:bookmarkEnd w:id="563"/>
      <w:bookmarkEnd w:id="564"/>
      <w:bookmarkEnd w:id="565"/>
      <w:bookmarkEnd w:id="566"/>
      <w:bookmarkEnd w:id="567"/>
    </w:p>
    <w:p w14:paraId="163DC37B">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p>
    <w:p w14:paraId="4CCE4BA3">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附件</w:t>
      </w:r>
      <w:bookmarkEnd w:id="42"/>
    </w:p>
    <w:p w14:paraId="6A542731">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协议书附件：</w:t>
      </w:r>
    </w:p>
    <w:p w14:paraId="21640D75">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附件1：工程质量保修书</w:t>
      </w:r>
    </w:p>
    <w:p w14:paraId="6947DFE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sectPr>
          <w:footerReference r:id="rId11" w:type="first"/>
          <w:footerReference r:id="rId10" w:type="default"/>
          <w:pgSz w:w="11906" w:h="16838"/>
          <w:pgMar w:top="1417" w:right="1417" w:bottom="1417" w:left="1417" w:header="851" w:footer="992" w:gutter="0"/>
          <w:pgNumType w:fmt="decimal"/>
          <w:cols w:space="720" w:num="1"/>
          <w:rtlGutter w:val="0"/>
          <w:docGrid w:type="linesAndChars" w:linePitch="312" w:charSpace="0"/>
        </w:sectPr>
      </w:pPr>
    </w:p>
    <w:p w14:paraId="7119465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w:t>
      </w:r>
      <w:bookmarkStart w:id="574" w:name="_Toc267261693"/>
      <w:bookmarkStart w:id="575" w:name="_Toc296944565"/>
      <w:bookmarkStart w:id="576" w:name="_Toc296347225"/>
      <w:bookmarkStart w:id="577" w:name="_Toc296503226"/>
      <w:bookmarkStart w:id="578" w:name="_Toc296891266"/>
      <w:bookmarkStart w:id="579" w:name="_Toc296346727"/>
      <w:bookmarkStart w:id="580" w:name="_Toc296891054"/>
      <w:r>
        <w:rPr>
          <w:rFonts w:hint="eastAsia" w:ascii="宋体" w:hAnsi="宋体" w:eastAsia="宋体" w:cs="宋体"/>
          <w:color w:val="000000"/>
          <w:sz w:val="21"/>
          <w:szCs w:val="21"/>
        </w:rPr>
        <w:t>件1：</w:t>
      </w:r>
      <w:bookmarkEnd w:id="574"/>
      <w:bookmarkEnd w:id="575"/>
      <w:bookmarkEnd w:id="576"/>
      <w:bookmarkEnd w:id="577"/>
      <w:bookmarkEnd w:id="578"/>
      <w:bookmarkEnd w:id="579"/>
      <w:bookmarkEnd w:id="580"/>
      <w:r>
        <w:rPr>
          <w:rFonts w:hint="eastAsia" w:ascii="宋体" w:hAnsi="宋体" w:eastAsia="宋体" w:cs="宋体"/>
          <w:color w:val="000000"/>
          <w:sz w:val="21"/>
          <w:szCs w:val="21"/>
        </w:rPr>
        <w:t xml:space="preserve">    </w:t>
      </w:r>
    </w:p>
    <w:p w14:paraId="687CFA77">
      <w:pPr>
        <w:keepNext w:val="0"/>
        <w:keepLines w:val="0"/>
        <w:pageBreakBefore w:val="0"/>
        <w:kinsoku/>
        <w:wordWrap w:val="0"/>
        <w:overflowPunct/>
        <w:topLinePunct/>
        <w:autoSpaceDE/>
        <w:autoSpaceDN/>
        <w:bidi w:val="0"/>
        <w:spacing w:line="360" w:lineRule="auto"/>
        <w:jc w:val="center"/>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工程质量保修书</w:t>
      </w:r>
    </w:p>
    <w:p w14:paraId="686FE545">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发包人（全称）：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p>
    <w:p w14:paraId="4F718904">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p>
    <w:p w14:paraId="4C7FAA29">
      <w:pPr>
        <w:keepNext w:val="0"/>
        <w:keepLines w:val="0"/>
        <w:pageBreakBefore w:val="0"/>
        <w:widowControl w:val="0"/>
        <w:kinsoku/>
        <w:wordWrap w:val="0"/>
        <w:overflowPunct/>
        <w:topLinePunct/>
        <w:autoSpaceDE/>
        <w:autoSpaceDN/>
        <w:bidi w:val="0"/>
        <w:adjustRightInd/>
        <w:snapToGrid/>
        <w:spacing w:line="360" w:lineRule="auto"/>
        <w:ind w:left="200" w:hanging="210" w:hangingChars="1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发包人和承包人根据《中华人民共和国建筑法》和《建设工程质量管理条例》，经协商一致就</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（工程全称）签订工程质量保修书。</w:t>
      </w:r>
    </w:p>
    <w:p w14:paraId="0C89263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1" w:name="_Toc16621"/>
      <w:r>
        <w:rPr>
          <w:rFonts w:hint="eastAsia" w:ascii="宋体" w:hAnsi="宋体" w:eastAsia="宋体" w:cs="宋体"/>
          <w:color w:val="000000"/>
          <w:sz w:val="21"/>
          <w:szCs w:val="21"/>
        </w:rPr>
        <w:t>一、工程质量保修范围和内容</w:t>
      </w:r>
      <w:bookmarkEnd w:id="581"/>
    </w:p>
    <w:p w14:paraId="00405BA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承包人在质量保修期内，按照有关法律规定和合同约定，承担工程质量保修责任。</w:t>
      </w:r>
    </w:p>
    <w:p w14:paraId="44BB7A68">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68C415C1">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　　</w:t>
      </w:r>
      <w:bookmarkStart w:id="582" w:name="_Toc16552"/>
      <w:r>
        <w:rPr>
          <w:rFonts w:hint="eastAsia" w:ascii="宋体" w:hAnsi="宋体" w:eastAsia="宋体" w:cs="宋体"/>
          <w:color w:val="000000"/>
          <w:sz w:val="21"/>
          <w:szCs w:val="21"/>
        </w:rPr>
        <w:t>二、质量保修期</w:t>
      </w:r>
      <w:bookmarkEnd w:id="582"/>
    </w:p>
    <w:p w14:paraId="0A9D3AC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根据《建设工程质量管理条例》及有关规定，工程的质量保修期如下：</w:t>
      </w:r>
    </w:p>
    <w:p w14:paraId="51666579">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000000"/>
          <w:sz w:val="21"/>
          <w:szCs w:val="21"/>
        </w:rPr>
        <w:t>．</w:t>
      </w:r>
      <w:r>
        <w:rPr>
          <w:rFonts w:hint="eastAsia" w:ascii="宋体" w:hAnsi="宋体" w:eastAsia="宋体" w:cs="宋体"/>
          <w:sz w:val="21"/>
          <w:szCs w:val="21"/>
        </w:rPr>
        <w:t>地基基础工程和主体结构工程为设计文件规定的工程合理使用年限；</w:t>
      </w:r>
    </w:p>
    <w:p w14:paraId="67C53304">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屋面防水工程、有防水要求的卫生间、房间和外墙面的防渗为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6F23D9F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装修工程为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247E2F43">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电气管线、给排水管道、设备安装工程为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73D53837">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w:t>
      </w:r>
      <w:r>
        <w:rPr>
          <w:rFonts w:hint="eastAsia" w:ascii="宋体" w:hAnsi="宋体" w:eastAsia="宋体" w:cs="宋体"/>
          <w:sz w:val="21"/>
          <w:szCs w:val="21"/>
        </w:rPr>
        <w:t>．</w:t>
      </w:r>
      <w:r>
        <w:rPr>
          <w:rFonts w:hint="eastAsia" w:ascii="宋体" w:hAnsi="宋体" w:eastAsia="宋体" w:cs="宋体"/>
          <w:color w:val="000000"/>
          <w:sz w:val="21"/>
          <w:szCs w:val="21"/>
        </w:rPr>
        <w:t>供热与供冷系统为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个采暖期、供冷期；</w:t>
      </w:r>
    </w:p>
    <w:p w14:paraId="5E9E2F8B">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w:t>
      </w:r>
      <w:r>
        <w:rPr>
          <w:rFonts w:hint="eastAsia" w:ascii="宋体" w:hAnsi="宋体" w:eastAsia="宋体" w:cs="宋体"/>
          <w:sz w:val="21"/>
          <w:szCs w:val="21"/>
        </w:rPr>
        <w:t>．</w:t>
      </w:r>
      <w:r>
        <w:rPr>
          <w:rFonts w:hint="eastAsia" w:ascii="宋体" w:hAnsi="宋体" w:eastAsia="宋体" w:cs="宋体"/>
          <w:color w:val="000000"/>
          <w:sz w:val="21"/>
          <w:szCs w:val="21"/>
        </w:rPr>
        <w:t>住宅小区内的给排水设施、道路等配套工程为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568C5CB9">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w:t>
      </w:r>
      <w:r>
        <w:rPr>
          <w:rFonts w:hint="eastAsia" w:ascii="宋体" w:hAnsi="宋体" w:eastAsia="宋体" w:cs="宋体"/>
          <w:sz w:val="21"/>
          <w:szCs w:val="21"/>
        </w:rPr>
        <w:t>．</w:t>
      </w:r>
      <w:r>
        <w:rPr>
          <w:rFonts w:hint="eastAsia" w:ascii="宋体" w:hAnsi="宋体" w:eastAsia="宋体" w:cs="宋体"/>
          <w:color w:val="000000"/>
          <w:sz w:val="21"/>
          <w:szCs w:val="21"/>
        </w:rPr>
        <w:t>其他项目保修期限约定如下：</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18DD6C83">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质量保修期自工程竣工验收合格之日起计算。</w:t>
      </w:r>
    </w:p>
    <w:p w14:paraId="21D94C76">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bookmarkStart w:id="583" w:name="_Toc8691"/>
      <w:r>
        <w:rPr>
          <w:rFonts w:hint="eastAsia" w:ascii="宋体" w:hAnsi="宋体" w:eastAsia="宋体" w:cs="宋体"/>
          <w:color w:val="000000"/>
          <w:sz w:val="21"/>
          <w:szCs w:val="21"/>
        </w:rPr>
        <w:t>三、缺陷责任期</w:t>
      </w:r>
      <w:bookmarkEnd w:id="583"/>
    </w:p>
    <w:p w14:paraId="263860F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工程缺陷责任期为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个月，缺陷责任期自工程通过竣工验收之日起计算。单位工程先于全部工程进行验收，单位工程缺陷责任期自单位工程验收合格之日起算。</w:t>
      </w:r>
    </w:p>
    <w:p w14:paraId="0A77B66C">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缺陷责任期终止后，发包人应退还剩余的质量保证金。</w:t>
      </w:r>
    </w:p>
    <w:p w14:paraId="02D89DE5">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bookmarkStart w:id="584" w:name="_Toc18957"/>
      <w:r>
        <w:rPr>
          <w:rFonts w:hint="eastAsia" w:ascii="宋体" w:hAnsi="宋体" w:eastAsia="宋体" w:cs="宋体"/>
          <w:color w:val="000000"/>
          <w:sz w:val="21"/>
          <w:szCs w:val="21"/>
        </w:rPr>
        <w:t>四、质量保修责任</w:t>
      </w:r>
      <w:bookmarkEnd w:id="584"/>
    </w:p>
    <w:p w14:paraId="5D6BE2EF">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sz w:val="21"/>
          <w:szCs w:val="21"/>
        </w:rPr>
        <w:t>．</w:t>
      </w:r>
      <w:r>
        <w:rPr>
          <w:rFonts w:hint="eastAsia" w:ascii="宋体" w:hAnsi="宋体" w:eastAsia="宋体" w:cs="宋体"/>
          <w:color w:val="000000"/>
          <w:sz w:val="21"/>
          <w:szCs w:val="21"/>
        </w:rPr>
        <w:t>属于保修范围、内容的项目，承包人应当在接到保修通知之日起7天内派人保修。承包人不在约定期限内派人保修的，发包人可以委托他人修理。</w:t>
      </w:r>
    </w:p>
    <w:p w14:paraId="216C2D54">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发生紧急事故需抢修的，承包人在接到事故通知后，应当立即到达事故现场抢修。</w:t>
      </w:r>
    </w:p>
    <w:p w14:paraId="4051CA48">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EB673A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质量保修完成后，由发包人组织验收。</w:t>
      </w:r>
    </w:p>
    <w:p w14:paraId="565D569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5" w:name="_Toc25983"/>
      <w:r>
        <w:rPr>
          <w:rFonts w:hint="eastAsia" w:ascii="宋体" w:hAnsi="宋体" w:eastAsia="宋体" w:cs="宋体"/>
          <w:color w:val="000000"/>
          <w:sz w:val="21"/>
          <w:szCs w:val="21"/>
        </w:rPr>
        <w:t>五、保修费用</w:t>
      </w:r>
      <w:bookmarkEnd w:id="585"/>
    </w:p>
    <w:p w14:paraId="5179ABD9">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保修费用由造成质量缺陷的责任方承担。</w:t>
      </w:r>
    </w:p>
    <w:p w14:paraId="5EC9EB1C">
      <w:pPr>
        <w:keepNext w:val="0"/>
        <w:keepLines w:val="0"/>
        <w:pageBreakBefore w:val="0"/>
        <w:widowControl w:val="0"/>
        <w:kinsoku/>
        <w:wordWrap w:val="0"/>
        <w:overflowPunct/>
        <w:topLinePunct/>
        <w:autoSpaceDE/>
        <w:autoSpaceDN/>
        <w:bidi w:val="0"/>
        <w:adjustRightInd/>
        <w:snapToGrid/>
        <w:spacing w:line="360" w:lineRule="auto"/>
        <w:jc w:val="left"/>
        <w:textAlignment w:val="auto"/>
        <w:outlineLvl w:val="9"/>
        <w:rPr>
          <w:rFonts w:hint="eastAsia" w:ascii="宋体" w:hAnsi="宋体" w:eastAsia="宋体" w:cs="宋体"/>
          <w:color w:val="000000"/>
          <w:sz w:val="21"/>
          <w:szCs w:val="21"/>
        </w:rPr>
      </w:pPr>
      <w:bookmarkStart w:id="586" w:name="_Toc12502"/>
      <w:r>
        <w:rPr>
          <w:rFonts w:hint="eastAsia" w:ascii="宋体" w:hAnsi="宋体" w:eastAsia="宋体" w:cs="宋体"/>
          <w:b/>
          <w:color w:val="000000"/>
          <w:sz w:val="21"/>
          <w:szCs w:val="21"/>
        </w:rPr>
        <w:t>六</w:t>
      </w:r>
      <w:r>
        <w:rPr>
          <w:rFonts w:hint="eastAsia" w:ascii="宋体" w:hAnsi="宋体" w:eastAsia="宋体" w:cs="宋体"/>
          <w:color w:val="000000"/>
          <w:sz w:val="21"/>
          <w:szCs w:val="21"/>
        </w:rPr>
        <w:t>、双方约定的其他工程质量保修事项：</w:t>
      </w:r>
      <w:bookmarkEnd w:id="586"/>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3D46D7C0">
      <w:pPr>
        <w:keepNext w:val="0"/>
        <w:keepLines w:val="0"/>
        <w:pageBreakBefore w:val="0"/>
        <w:widowControl w:val="0"/>
        <w:kinsoku/>
        <w:wordWrap w:val="0"/>
        <w:overflowPunct/>
        <w:topLinePunct/>
        <w:autoSpaceDE/>
        <w:autoSpaceDN/>
        <w:bidi w:val="0"/>
        <w:adjustRightInd/>
        <w:snapToGrid/>
        <w:spacing w:line="360" w:lineRule="auto"/>
        <w:ind w:firstLine="399" w:firstLineChars="19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工程质量保修书由发包人、承包人在工程竣工验收前共同签署，作为施工合同附件，其有效期限至保修期满。</w:t>
      </w:r>
    </w:p>
    <w:p w14:paraId="52EF205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p>
    <w:p w14:paraId="0864B07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承包人：  (公章)</w:t>
      </w:r>
    </w:p>
    <w:p w14:paraId="0A85716D">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u w:val="single"/>
        </w:rPr>
      </w:pPr>
      <w:r>
        <w:rPr>
          <w:rFonts w:hint="eastAsia" w:ascii="宋体" w:hAnsi="宋体" w:eastAsia="宋体" w:cs="宋体"/>
          <w:b/>
          <w:color w:val="000000"/>
          <w:sz w:val="21"/>
          <w:szCs w:val="21"/>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2595B1D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w:t>
      </w:r>
    </w:p>
    <w:p w14:paraId="6BE8A90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项目负责</w:t>
      </w:r>
      <w:r>
        <w:rPr>
          <w:rFonts w:hint="eastAsia" w:ascii="宋体" w:hAnsi="宋体" w:eastAsia="宋体" w:cs="宋体"/>
          <w:color w:val="000000"/>
          <w:sz w:val="21"/>
          <w:szCs w:val="21"/>
        </w:rPr>
        <w:t>人：</w:t>
      </w: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508EFBDC">
      <w:pPr>
        <w:spacing w:line="242" w:lineRule="auto"/>
        <w:rPr>
          <w:rFonts w:hint="eastAsia" w:ascii="宋体" w:hAnsi="宋体" w:eastAsia="宋体" w:cs="宋体"/>
          <w:color w:val="auto"/>
          <w:sz w:val="21"/>
        </w:rPr>
      </w:pPr>
    </w:p>
    <w:p w14:paraId="4A505C61">
      <w:pPr>
        <w:spacing w:line="242" w:lineRule="auto"/>
        <w:rPr>
          <w:rFonts w:hint="eastAsia" w:ascii="宋体" w:hAnsi="宋体" w:eastAsia="宋体" w:cs="宋体"/>
          <w:color w:val="auto"/>
          <w:sz w:val="21"/>
        </w:rPr>
      </w:pPr>
    </w:p>
    <w:p w14:paraId="7D856D87">
      <w:pPr>
        <w:spacing w:line="242" w:lineRule="auto"/>
        <w:rPr>
          <w:rFonts w:hint="eastAsia" w:ascii="宋体" w:hAnsi="宋体" w:eastAsia="宋体" w:cs="宋体"/>
          <w:color w:val="auto"/>
          <w:sz w:val="21"/>
        </w:rPr>
      </w:pPr>
    </w:p>
    <w:p w14:paraId="51CAB6C7">
      <w:pPr>
        <w:spacing w:line="242" w:lineRule="auto"/>
        <w:rPr>
          <w:rFonts w:hint="eastAsia" w:ascii="宋体" w:hAnsi="宋体" w:eastAsia="宋体" w:cs="宋体"/>
          <w:color w:val="auto"/>
          <w:sz w:val="21"/>
        </w:rPr>
      </w:pPr>
    </w:p>
    <w:p w14:paraId="2A8C6860">
      <w:pPr>
        <w:spacing w:line="242" w:lineRule="auto"/>
        <w:rPr>
          <w:rFonts w:hint="eastAsia" w:ascii="宋体" w:hAnsi="宋体" w:eastAsia="宋体" w:cs="宋体"/>
          <w:color w:val="auto"/>
          <w:sz w:val="21"/>
        </w:rPr>
      </w:pPr>
    </w:p>
    <w:p w14:paraId="2694D2C8">
      <w:pPr>
        <w:spacing w:line="242" w:lineRule="auto"/>
        <w:rPr>
          <w:rFonts w:hint="eastAsia" w:ascii="宋体" w:hAnsi="宋体" w:eastAsia="宋体" w:cs="宋体"/>
          <w:color w:val="auto"/>
          <w:sz w:val="21"/>
        </w:rPr>
      </w:pPr>
    </w:p>
    <w:p w14:paraId="608F9316">
      <w:pPr>
        <w:spacing w:line="242" w:lineRule="auto"/>
        <w:rPr>
          <w:rFonts w:hint="eastAsia" w:ascii="宋体" w:hAnsi="宋体" w:eastAsia="宋体" w:cs="宋体"/>
          <w:color w:val="auto"/>
          <w:sz w:val="21"/>
        </w:rPr>
      </w:pPr>
    </w:p>
    <w:p w14:paraId="52CBDE5B">
      <w:pPr>
        <w:spacing w:line="242" w:lineRule="auto"/>
        <w:rPr>
          <w:rFonts w:hint="eastAsia" w:ascii="宋体" w:hAnsi="宋体" w:eastAsia="宋体" w:cs="宋体"/>
          <w:color w:val="auto"/>
          <w:sz w:val="21"/>
        </w:rPr>
      </w:pPr>
    </w:p>
    <w:p w14:paraId="5108AE67">
      <w:pPr>
        <w:spacing w:line="242" w:lineRule="auto"/>
        <w:rPr>
          <w:rFonts w:hint="eastAsia" w:ascii="宋体" w:hAnsi="宋体" w:eastAsia="宋体" w:cs="宋体"/>
          <w:color w:val="auto"/>
          <w:sz w:val="21"/>
        </w:rPr>
      </w:pPr>
    </w:p>
    <w:p w14:paraId="61576A38">
      <w:pPr>
        <w:spacing w:line="242" w:lineRule="auto"/>
        <w:rPr>
          <w:rFonts w:hint="eastAsia" w:ascii="宋体" w:hAnsi="宋体" w:eastAsia="宋体" w:cs="宋体"/>
          <w:color w:val="auto"/>
          <w:sz w:val="21"/>
        </w:rPr>
      </w:pPr>
    </w:p>
    <w:p w14:paraId="2E4619AE">
      <w:pPr>
        <w:spacing w:line="242" w:lineRule="auto"/>
        <w:rPr>
          <w:rFonts w:hint="eastAsia" w:ascii="宋体" w:hAnsi="宋体" w:eastAsia="宋体" w:cs="宋体"/>
          <w:color w:val="auto"/>
          <w:sz w:val="21"/>
        </w:rPr>
      </w:pPr>
    </w:p>
    <w:p w14:paraId="3C6943F3">
      <w:pPr>
        <w:spacing w:line="242" w:lineRule="auto"/>
        <w:rPr>
          <w:rFonts w:hint="eastAsia" w:ascii="宋体" w:hAnsi="宋体" w:eastAsia="宋体" w:cs="宋体"/>
          <w:color w:val="auto"/>
          <w:sz w:val="21"/>
        </w:rPr>
      </w:pPr>
    </w:p>
    <w:p w14:paraId="7231565E">
      <w:pPr>
        <w:spacing w:line="242" w:lineRule="auto"/>
        <w:rPr>
          <w:rFonts w:hint="eastAsia" w:ascii="宋体" w:hAnsi="宋体" w:eastAsia="宋体" w:cs="宋体"/>
          <w:color w:val="auto"/>
          <w:sz w:val="21"/>
        </w:rPr>
      </w:pPr>
    </w:p>
    <w:p w14:paraId="2421B8DC">
      <w:pPr>
        <w:spacing w:line="242" w:lineRule="auto"/>
        <w:rPr>
          <w:rFonts w:hint="eastAsia" w:ascii="宋体" w:hAnsi="宋体" w:eastAsia="宋体" w:cs="宋体"/>
          <w:color w:val="auto"/>
          <w:sz w:val="21"/>
        </w:rPr>
      </w:pPr>
    </w:p>
    <w:p w14:paraId="14C3FD69">
      <w:pPr>
        <w:spacing w:line="242" w:lineRule="auto"/>
        <w:rPr>
          <w:rFonts w:hint="eastAsia" w:ascii="宋体" w:hAnsi="宋体" w:eastAsia="宋体" w:cs="宋体"/>
          <w:color w:val="auto"/>
          <w:sz w:val="21"/>
        </w:rPr>
      </w:pPr>
    </w:p>
    <w:p w14:paraId="641FF371">
      <w:pPr>
        <w:spacing w:line="242" w:lineRule="auto"/>
        <w:rPr>
          <w:rFonts w:hint="eastAsia" w:ascii="宋体" w:hAnsi="宋体" w:eastAsia="宋体" w:cs="宋体"/>
          <w:color w:val="auto"/>
          <w:sz w:val="21"/>
        </w:rPr>
      </w:pPr>
    </w:p>
    <w:p w14:paraId="6C1047CA">
      <w:pPr>
        <w:spacing w:line="242" w:lineRule="auto"/>
        <w:rPr>
          <w:rFonts w:hint="eastAsia" w:ascii="宋体" w:hAnsi="宋体" w:eastAsia="宋体" w:cs="宋体"/>
          <w:color w:val="auto"/>
          <w:sz w:val="21"/>
        </w:rPr>
      </w:pPr>
    </w:p>
    <w:p w14:paraId="35521C07">
      <w:pPr>
        <w:spacing w:line="242" w:lineRule="auto"/>
        <w:rPr>
          <w:rFonts w:hint="eastAsia" w:ascii="宋体" w:hAnsi="宋体" w:eastAsia="宋体" w:cs="宋体"/>
          <w:color w:val="auto"/>
          <w:sz w:val="21"/>
        </w:rPr>
      </w:pPr>
    </w:p>
    <w:p w14:paraId="48336E2B">
      <w:pPr>
        <w:spacing w:line="242" w:lineRule="auto"/>
        <w:rPr>
          <w:rFonts w:hint="eastAsia" w:ascii="宋体" w:hAnsi="宋体" w:eastAsia="宋体" w:cs="宋体"/>
          <w:color w:val="auto"/>
          <w:sz w:val="21"/>
        </w:rPr>
      </w:pPr>
    </w:p>
    <w:p w14:paraId="70E83437">
      <w:pPr>
        <w:spacing w:line="242" w:lineRule="auto"/>
        <w:rPr>
          <w:rFonts w:hint="eastAsia" w:ascii="宋体" w:hAnsi="宋体" w:eastAsia="宋体" w:cs="宋体"/>
          <w:color w:val="auto"/>
          <w:sz w:val="21"/>
        </w:rPr>
      </w:pPr>
    </w:p>
    <w:p w14:paraId="6FB7416F">
      <w:pPr>
        <w:spacing w:line="242" w:lineRule="auto"/>
        <w:rPr>
          <w:rFonts w:hint="eastAsia" w:ascii="宋体" w:hAnsi="宋体" w:eastAsia="宋体" w:cs="宋体"/>
          <w:color w:val="auto"/>
          <w:sz w:val="21"/>
        </w:rPr>
      </w:pPr>
    </w:p>
    <w:p w14:paraId="027CFC16">
      <w:pPr>
        <w:spacing w:line="242" w:lineRule="auto"/>
        <w:rPr>
          <w:rFonts w:hint="eastAsia" w:ascii="宋体" w:hAnsi="宋体" w:eastAsia="宋体" w:cs="宋体"/>
          <w:color w:val="auto"/>
          <w:sz w:val="21"/>
        </w:rPr>
      </w:pPr>
    </w:p>
    <w:p w14:paraId="13C1FE17">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587" w:name="_Toc7051"/>
      <w:bookmarkStart w:id="588" w:name="_Toc7413"/>
      <w:bookmarkStart w:id="589"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587"/>
      <w:bookmarkEnd w:id="588"/>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589"/>
    </w:p>
    <w:p w14:paraId="434C249A">
      <w:pPr>
        <w:spacing w:line="286" w:lineRule="auto"/>
        <w:rPr>
          <w:rFonts w:hint="eastAsia" w:ascii="宋体" w:hAnsi="宋体" w:eastAsia="宋体" w:cs="宋体"/>
          <w:color w:val="auto"/>
          <w:sz w:val="21"/>
        </w:rPr>
      </w:pPr>
    </w:p>
    <w:p w14:paraId="446C5A9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val="en-US" w:eastAsia="zh-CN"/>
        </w:rPr>
      </w:pPr>
      <w:bookmarkStart w:id="590" w:name="bookmark13"/>
      <w:bookmarkEnd w:id="590"/>
      <w:bookmarkStart w:id="591" w:name="bookmark6"/>
      <w:bookmarkEnd w:id="591"/>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val="en-US" w:eastAsia="zh-CN"/>
        </w:rPr>
        <w:drawing>
          <wp:inline distT="0" distB="0" distL="114300" distR="114300">
            <wp:extent cx="5901055" cy="7520305"/>
            <wp:effectExtent l="0" t="0" r="0" b="0"/>
            <wp:docPr id="18" name="图片 18" descr="工程量清单-吴堡县中心敬老院宿舍楼安全加固及适老化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程量清单-吴堡县中心敬老院宿舍楼安全加固及适老化改造项目_02"/>
                    <pic:cNvPicPr>
                      <a:picLocks noChangeAspect="1"/>
                    </pic:cNvPicPr>
                  </pic:nvPicPr>
                  <pic:blipFill>
                    <a:blip r:embed="rId31"/>
                    <a:srcRect t="4532" b="5407"/>
                    <a:stretch>
                      <a:fillRect/>
                    </a:stretch>
                  </pic:blipFill>
                  <pic:spPr>
                    <a:xfrm>
                      <a:off x="0" y="0"/>
                      <a:ext cx="5901055" cy="752030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7" name="图片 17" descr="工程量清单-吴堡县中心敬老院宿舍楼安全加固及适老化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吴堡县中心敬老院宿舍楼安全加固及适老化改造项目_03"/>
                    <pic:cNvPicPr>
                      <a:picLocks noChangeAspect="1"/>
                    </pic:cNvPicPr>
                  </pic:nvPicPr>
                  <pic:blipFill>
                    <a:blip r:embed="rId32"/>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6" name="图片 16" descr="工程量清单-吴堡县中心敬老院宿舍楼安全加固及适老化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吴堡县中心敬老院宿舍楼安全加固及适老化改造项目_04"/>
                    <pic:cNvPicPr>
                      <a:picLocks noChangeAspect="1"/>
                    </pic:cNvPicPr>
                  </pic:nvPicPr>
                  <pic:blipFill>
                    <a:blip r:embed="rId33"/>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5" name="图片 15" descr="工程量清单-吴堡县中心敬老院宿舍楼安全加固及适老化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吴堡县中心敬老院宿舍楼安全加固及适老化改造项目_05"/>
                    <pic:cNvPicPr>
                      <a:picLocks noChangeAspect="1"/>
                    </pic:cNvPicPr>
                  </pic:nvPicPr>
                  <pic:blipFill>
                    <a:blip r:embed="rId34"/>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4" name="图片 14" descr="工程量清单-吴堡县中心敬老院宿舍楼安全加固及适老化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吴堡县中心敬老院宿舍楼安全加固及适老化改造项目_06"/>
                    <pic:cNvPicPr>
                      <a:picLocks noChangeAspect="1"/>
                    </pic:cNvPicPr>
                  </pic:nvPicPr>
                  <pic:blipFill>
                    <a:blip r:embed="rId35"/>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3" name="图片 13" descr="工程量清单-吴堡县中心敬老院宿舍楼安全加固及适老化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吴堡县中心敬老院宿舍楼安全加固及适老化改造项目_07"/>
                    <pic:cNvPicPr>
                      <a:picLocks noChangeAspect="1"/>
                    </pic:cNvPicPr>
                  </pic:nvPicPr>
                  <pic:blipFill>
                    <a:blip r:embed="rId36"/>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2" name="图片 12" descr="工程量清单-吴堡县中心敬老院宿舍楼安全加固及适老化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吴堡县中心敬老院宿舍楼安全加固及适老化改造项目_08"/>
                    <pic:cNvPicPr>
                      <a:picLocks noChangeAspect="1"/>
                    </pic:cNvPicPr>
                  </pic:nvPicPr>
                  <pic:blipFill>
                    <a:blip r:embed="rId37"/>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0" name="图片 10" descr="工程量清单-吴堡县中心敬老院宿舍楼安全加固及适老化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吴堡县中心敬老院宿舍楼安全加固及适老化改造项目_09"/>
                    <pic:cNvPicPr>
                      <a:picLocks noChangeAspect="1"/>
                    </pic:cNvPicPr>
                  </pic:nvPicPr>
                  <pic:blipFill>
                    <a:blip r:embed="rId38"/>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2" name="图片 2" descr="工程量清单-吴堡县中心敬老院宿舍楼安全加固及适老化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量清单-吴堡县中心敬老院宿舍楼安全加固及适老化改造项目_10"/>
                    <pic:cNvPicPr>
                      <a:picLocks noChangeAspect="1"/>
                    </pic:cNvPicPr>
                  </pic:nvPicPr>
                  <pic:blipFill>
                    <a:blip r:embed="rId39"/>
                    <a:stretch>
                      <a:fillRect/>
                    </a:stretch>
                  </pic:blipFill>
                  <pic:spPr>
                    <a:xfrm>
                      <a:off x="0" y="0"/>
                      <a:ext cx="5901055" cy="835025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0250"/>
            <wp:effectExtent l="0" t="0" r="4445" b="12700"/>
            <wp:docPr id="1" name="图片 1" descr="工程量清单-吴堡县中心敬老院宿舍楼安全加固及适老化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程量清单-吴堡县中心敬老院宿舍楼安全加固及适老化改造项目_11"/>
                    <pic:cNvPicPr>
                      <a:picLocks noChangeAspect="1"/>
                    </pic:cNvPicPr>
                  </pic:nvPicPr>
                  <pic:blipFill>
                    <a:blip r:embed="rId40"/>
                    <a:stretch>
                      <a:fillRect/>
                    </a:stretch>
                  </pic:blipFill>
                  <pic:spPr>
                    <a:xfrm>
                      <a:off x="0" y="0"/>
                      <a:ext cx="5901055" cy="8350250"/>
                    </a:xfrm>
                    <a:prstGeom prst="rect">
                      <a:avLst/>
                    </a:prstGeom>
                  </pic:spPr>
                </pic:pic>
              </a:graphicData>
            </a:graphic>
          </wp:inline>
        </w:drawing>
      </w:r>
    </w:p>
    <w:p w14:paraId="30E0FF1A">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592" w:name="_Toc31603"/>
      <w:bookmarkStart w:id="593"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592"/>
      <w:bookmarkEnd w:id="593"/>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吴堡县中心敬老院宿舍楼安全加固及适老化改造工程</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594" w:name="bookmark8"/>
      <w:bookmarkEnd w:id="594"/>
      <w:bookmarkStart w:id="595" w:name="bookmark15"/>
      <w:bookmarkEnd w:id="595"/>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2"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3"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4"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5"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596" w:name="_Toc24324"/>
      <w:bookmarkStart w:id="597" w:name="_Toc28281"/>
      <w:bookmarkStart w:id="598" w:name="_Toc5982"/>
      <w:bookmarkStart w:id="599" w:name="_Toc5789"/>
      <w:bookmarkStart w:id="600" w:name="_Toc14516"/>
      <w:bookmarkStart w:id="601" w:name="_Toc32424"/>
      <w:bookmarkStart w:id="602" w:name="_Toc18571"/>
      <w:bookmarkStart w:id="603" w:name="_Toc9321"/>
      <w:bookmarkStart w:id="604" w:name="_Toc16358"/>
      <w:bookmarkStart w:id="605" w:name="_Toc528596085"/>
      <w:bookmarkStart w:id="606" w:name="_Toc16287"/>
      <w:bookmarkStart w:id="607" w:name="_Toc18338"/>
      <w:r>
        <w:rPr>
          <w:rFonts w:hint="eastAsia" w:ascii="宋体" w:hAnsi="宋体" w:eastAsia="宋体" w:cs="宋体"/>
          <w:b/>
          <w:color w:val="auto"/>
          <w:sz w:val="32"/>
          <w:szCs w:val="22"/>
          <w:lang w:val="zh-CN" w:eastAsia="zh-CN"/>
        </w:rPr>
        <w:t>符合《中华人民共和国政府采购法》第二十二条规定</w:t>
      </w:r>
      <w:bookmarkEnd w:id="596"/>
      <w:bookmarkEnd w:id="597"/>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598"/>
      <w:bookmarkEnd w:id="599"/>
      <w:bookmarkEnd w:id="600"/>
      <w:bookmarkEnd w:id="601"/>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602"/>
      <w:bookmarkEnd w:id="603"/>
      <w:bookmarkEnd w:id="604"/>
      <w:bookmarkEnd w:id="605"/>
      <w:bookmarkEnd w:id="606"/>
      <w:bookmarkEnd w:id="607"/>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608" w:name="_top"/>
      <w:bookmarkEnd w:id="608"/>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吴堡县中心敬老院、榆林市正源恒项目管理有限公司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3"/>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3"/>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609"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609"/>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610" w:name="_Toc12117"/>
      <w:r>
        <w:rPr>
          <w:rFonts w:hint="eastAsia" w:ascii="宋体" w:hAnsi="宋体" w:eastAsia="宋体" w:cs="宋体"/>
          <w:color w:val="auto"/>
          <w:sz w:val="24"/>
          <w:szCs w:val="24"/>
        </w:rPr>
        <w:t>1.2股权关系说明：</w:t>
      </w:r>
      <w:bookmarkEnd w:id="610"/>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611" w:name="_Toc18126"/>
      <w:r>
        <w:rPr>
          <w:rFonts w:hint="eastAsia" w:ascii="宋体" w:hAnsi="宋体" w:eastAsia="宋体" w:cs="宋体"/>
          <w:color w:val="auto"/>
          <w:sz w:val="24"/>
          <w:szCs w:val="24"/>
        </w:rPr>
        <w:t>1.3单位负责人：</w:t>
      </w:r>
      <w:bookmarkEnd w:id="611"/>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outlineLvl w:val="1"/>
        <w:rPr>
          <w:rFonts w:hint="eastAsia" w:ascii="宋体" w:hAnsi="宋体" w:eastAsia="宋体" w:cs="宋体"/>
          <w:color w:val="auto"/>
          <w:sz w:val="35"/>
          <w:szCs w:val="35"/>
        </w:rPr>
      </w:pPr>
      <w:r>
        <w:rPr>
          <w:rFonts w:hint="eastAsia" w:ascii="宋体" w:hAnsi="宋体" w:eastAsia="宋体" w:cs="宋体"/>
          <w:color w:val="auto"/>
          <w:spacing w:val="9"/>
          <w:sz w:val="35"/>
          <w:szCs w:val="35"/>
          <w:lang w:val="en-US" w:eastAsia="zh-CN"/>
          <w14:textOutline w14:w="6537" w14:cap="sq" w14:cmpd="sng">
            <w14:solidFill>
              <w14:srgbClr w14:val="000000"/>
            </w14:solidFill>
            <w14:prstDash w14:val="solid"/>
            <w14:bevel/>
          </w14:textOutline>
        </w:rPr>
        <w:t>中小</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。相关企业(含联</w:t>
      </w:r>
      <w:r>
        <w:rPr>
          <w:rFonts w:hint="eastAsia" w:ascii="宋体" w:hAnsi="宋体" w:eastAsia="宋体" w:cs="宋体"/>
          <w:i w:val="0"/>
          <w:iCs w:val="0"/>
          <w:color w:val="auto"/>
          <w:spacing w:val="5"/>
          <w:sz w:val="24"/>
          <w:szCs w:val="24"/>
        </w:rPr>
        <w:t>合</w:t>
      </w:r>
      <w:r>
        <w:rPr>
          <w:rFonts w:hint="eastAsia" w:ascii="宋体" w:hAnsi="宋体" w:eastAsia="宋体" w:cs="宋体"/>
          <w:i w:val="0"/>
          <w:iCs w:val="0"/>
          <w:color w:val="auto"/>
          <w:spacing w:val="15"/>
          <w:sz w:val="24"/>
          <w:szCs w:val="24"/>
        </w:rPr>
        <w:t>体</w:t>
      </w:r>
      <w:r>
        <w:rPr>
          <w:rFonts w:hint="eastAsia" w:ascii="宋体" w:hAnsi="宋体" w:eastAsia="宋体" w:cs="宋体"/>
          <w:i w:val="0"/>
          <w:iCs w:val="0"/>
          <w:color w:val="auto"/>
          <w:spacing w:val="8"/>
          <w:sz w:val="24"/>
          <w:szCs w:val="24"/>
        </w:rPr>
        <w:t>中的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olor w:val="auto"/>
          <w:spacing w:val="8"/>
          <w:sz w:val="24"/>
          <w:szCs w:val="24"/>
        </w:rPr>
        <w:t>企业、签订分包意向协议的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olor w:val="auto"/>
          <w:spacing w:val="8"/>
          <w:sz w:val="24"/>
          <w:szCs w:val="24"/>
        </w:rPr>
        <w:t>企业) 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4"/>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16" w:type="default"/>
          <w:footerReference r:id="rId17"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19"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0"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1"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2"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吴堡县中心敬老院</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吴堡县中心敬老院宿舍楼安全加固及适老化改造工程</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3"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41"/>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2"/>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3"/>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4"/>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5"/>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6"/>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7"/>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8"/>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9"/>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50"/>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51"/>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2"/>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3"/>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50"/>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4"/>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4"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3BBC">
    <w:pPr>
      <w:pStyle w:val="12"/>
      <w:rPr>
        <w:rFonts w:eastAsia="仿宋_GB2312"/>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80E3F">
                          <w:pPr>
                            <w:pStyle w:val="1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1C80E3F">
                    <w:pPr>
                      <w:pStyle w:val="1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8667">
    <w:pPr>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9F72DF7"/>
    <w:rsid w:val="3A3E52EA"/>
    <w:rsid w:val="3B117EE8"/>
    <w:rsid w:val="3BDD20EC"/>
    <w:rsid w:val="3D033860"/>
    <w:rsid w:val="44FE14DD"/>
    <w:rsid w:val="46D00C57"/>
    <w:rsid w:val="47BE4F54"/>
    <w:rsid w:val="48A3196F"/>
    <w:rsid w:val="4DB8387F"/>
    <w:rsid w:val="50B909AE"/>
    <w:rsid w:val="52D44123"/>
    <w:rsid w:val="53344680"/>
    <w:rsid w:val="540A5EA3"/>
    <w:rsid w:val="554B4D08"/>
    <w:rsid w:val="55F61D5C"/>
    <w:rsid w:val="56733BF9"/>
    <w:rsid w:val="56B440F1"/>
    <w:rsid w:val="57966F2A"/>
    <w:rsid w:val="5A931FCF"/>
    <w:rsid w:val="5B7D1E8A"/>
    <w:rsid w:val="63EC01F2"/>
    <w:rsid w:val="64947310"/>
    <w:rsid w:val="653247FB"/>
    <w:rsid w:val="699F1009"/>
    <w:rsid w:val="6A42336B"/>
    <w:rsid w:val="6A6908F7"/>
    <w:rsid w:val="6B9D6805"/>
    <w:rsid w:val="72467B16"/>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118</Pages>
  <Words>26160</Words>
  <Characters>28758</Characters>
  <TotalTime>2</TotalTime>
  <ScaleCrop>false</ScaleCrop>
  <LinksUpToDate>false</LinksUpToDate>
  <CharactersWithSpaces>29471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2025-06-03T10:07:00Z</cp:lastPrinted>
  <dcterms:modified xsi:type="dcterms:W3CDTF">2025-09-08T02:51:12Z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