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6B55">
      <w:pPr>
        <w:pStyle w:val="4"/>
        <w:jc w:val="both"/>
      </w:pPr>
      <w:r>
        <w:rPr>
          <w:rFonts w:ascii="仿宋_GB2312" w:hAnsi="仿宋_GB2312" w:eastAsia="仿宋_GB2312" w:cs="仿宋_GB2312"/>
          <w:b/>
          <w:color w:val="0000FF"/>
          <w:sz w:val="20"/>
        </w:rPr>
        <w:t>一、项目概况</w:t>
      </w:r>
    </w:p>
    <w:p w14:paraId="4F129441">
      <w:pPr>
        <w:pStyle w:val="4"/>
        <w:ind w:firstLine="400"/>
      </w:pPr>
      <w:r>
        <w:rPr>
          <w:rFonts w:ascii="仿宋_GB2312" w:hAnsi="仿宋_GB2312" w:eastAsia="仿宋_GB2312" w:cs="仿宋_GB2312"/>
          <w:color w:val="0000FF"/>
          <w:sz w:val="20"/>
        </w:rPr>
        <w:t>本项目为西安市太乙路中学新建教学楼图书馆心理生涯指导设备采购项目，具体内容详见第三章技术要求。</w:t>
      </w:r>
    </w:p>
    <w:p w14:paraId="1BF27F43">
      <w:pPr>
        <w:pStyle w:val="4"/>
        <w:ind w:firstLine="400"/>
        <w:jc w:val="both"/>
      </w:pPr>
      <w:r>
        <w:rPr>
          <w:rFonts w:ascii="仿宋_GB2312" w:hAnsi="仿宋_GB2312" w:eastAsia="仿宋_GB2312" w:cs="仿宋_GB2312"/>
          <w:color w:val="0000FF"/>
          <w:sz w:val="20"/>
        </w:rPr>
        <w:t>本项目行业属性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F75E79">
      <w:pPr>
        <w:pStyle w:val="4"/>
        <w:jc w:val="both"/>
      </w:pPr>
      <w:r>
        <w:rPr>
          <w:rFonts w:ascii="仿宋_GB2312" w:hAnsi="仿宋_GB2312" w:eastAsia="仿宋_GB2312" w:cs="仿宋_GB2312"/>
          <w:b/>
          <w:color w:val="0000FF"/>
          <w:sz w:val="20"/>
        </w:rPr>
        <w:t>二、采购内容</w:t>
      </w:r>
    </w:p>
    <w:p w14:paraId="6C5ACDEF">
      <w:pPr>
        <w:pStyle w:val="4"/>
        <w:ind w:firstLine="400"/>
        <w:jc w:val="both"/>
      </w:pPr>
      <w:r>
        <w:rPr>
          <w:rFonts w:ascii="仿宋_GB2312" w:hAnsi="仿宋_GB2312" w:eastAsia="仿宋_GB2312" w:cs="仿宋_GB2312"/>
          <w:color w:val="0000FF"/>
          <w:sz w:val="20"/>
        </w:rPr>
        <w:t>详见附表：货物技术要求一览表</w:t>
      </w:r>
    </w:p>
    <w:p w14:paraId="0A0789AD">
      <w:pPr>
        <w:pStyle w:val="4"/>
        <w:spacing w:after="120"/>
        <w:jc w:val="both"/>
      </w:pPr>
      <w:r>
        <w:rPr>
          <w:rFonts w:ascii="仿宋_GB2312" w:hAnsi="仿宋_GB2312" w:eastAsia="仿宋_GB2312" w:cs="仿宋_GB2312"/>
          <w:b/>
          <w:color w:val="0000FF"/>
          <w:sz w:val="20"/>
        </w:rPr>
        <w:t>三、技术要求</w:t>
      </w:r>
    </w:p>
    <w:p w14:paraId="4EEE7728">
      <w:pPr>
        <w:pStyle w:val="4"/>
        <w:ind w:firstLine="402"/>
        <w:jc w:val="left"/>
      </w:pPr>
      <w:r>
        <w:rPr>
          <w:rFonts w:ascii="仿宋_GB2312" w:hAnsi="仿宋_GB2312" w:eastAsia="仿宋_GB2312" w:cs="仿宋_GB2312"/>
          <w:b/>
          <w:color w:val="0000FF"/>
          <w:sz w:val="20"/>
        </w:rPr>
        <w:t>1、带有</w:t>
      </w:r>
      <w:r>
        <w:rPr>
          <w:rFonts w:ascii="仿宋_GB2312" w:hAnsi="仿宋_GB2312" w:eastAsia="仿宋_GB2312" w:cs="仿宋_GB2312"/>
          <w:color w:val="0000FF"/>
          <w:sz w:val="20"/>
        </w:rPr>
        <w:t>▲</w:t>
      </w:r>
      <w:r>
        <w:rPr>
          <w:rFonts w:ascii="仿宋_GB2312" w:hAnsi="仿宋_GB2312" w:eastAsia="仿宋_GB2312" w:cs="仿宋_GB2312"/>
          <w:b/>
          <w:color w:val="0000FF"/>
          <w:sz w:val="20"/>
        </w:rPr>
        <w:t>号的技术参数需提供：相应的功能证明材料（包括但不限于测试报告、官网和功能截图等）</w:t>
      </w:r>
    </w:p>
    <w:p w14:paraId="6D4A4F51">
      <w:pPr>
        <w:pStyle w:val="4"/>
        <w:ind w:firstLine="402"/>
        <w:jc w:val="both"/>
      </w:pPr>
      <w:r>
        <w:rPr>
          <w:rFonts w:ascii="仿宋_GB2312" w:hAnsi="仿宋_GB2312" w:eastAsia="仿宋_GB2312" w:cs="仿宋_GB2312"/>
          <w:b/>
          <w:color w:val="0000FF"/>
          <w:sz w:val="20"/>
        </w:rPr>
        <w:t>2、核心产品名称：</w:t>
      </w:r>
      <w:r>
        <w:rPr>
          <w:rFonts w:ascii="仿宋_GB2312" w:hAnsi="仿宋_GB2312" w:eastAsia="仿宋_GB2312" w:cs="仿宋_GB2312"/>
          <w:b/>
          <w:u w:val="single"/>
        </w:rPr>
        <w:t xml:space="preserve"> </w:t>
      </w:r>
      <w:r>
        <w:rPr>
          <w:rFonts w:ascii="仿宋_GB2312" w:hAnsi="仿宋_GB2312" w:eastAsia="仿宋_GB2312" w:cs="仿宋_GB2312"/>
          <w:b/>
          <w:color w:val="0000FF"/>
          <w:sz w:val="20"/>
          <w:u w:val="single"/>
        </w:rPr>
        <w:t xml:space="preserve"> 图书管理系统   </w:t>
      </w:r>
    </w:p>
    <w:p w14:paraId="6143211E">
      <w:pPr>
        <w:pStyle w:val="4"/>
        <w:ind w:firstLine="402"/>
        <w:jc w:val="both"/>
      </w:pPr>
      <w:r>
        <w:rPr>
          <w:rFonts w:ascii="仿宋_GB2312" w:hAnsi="仿宋_GB2312" w:eastAsia="仿宋_GB2312" w:cs="仿宋_GB2312"/>
          <w:b/>
          <w:color w:val="0000FF"/>
          <w:sz w:val="20"/>
        </w:rPr>
        <w:t>3、下列产品为强制采购的节能产品：</w:t>
      </w:r>
      <w:r>
        <w:rPr>
          <w:rFonts w:ascii="仿宋_GB2312" w:hAnsi="仿宋_GB2312" w:eastAsia="仿宋_GB2312" w:cs="仿宋_GB2312"/>
          <w:b/>
          <w:color w:val="0000FF"/>
          <w:sz w:val="20"/>
          <w:u w:val="single"/>
        </w:rPr>
        <w:t xml:space="preserve"> 空调</w:t>
      </w:r>
      <w:r>
        <w:rPr>
          <w:rFonts w:ascii="仿宋_GB2312" w:hAnsi="仿宋_GB2312" w:eastAsia="仿宋_GB2312" w:cs="仿宋_GB2312"/>
          <w:b/>
          <w:u w:val="single"/>
        </w:rPr>
        <w:t xml:space="preserve"> </w:t>
      </w:r>
    </w:p>
    <w:p w14:paraId="466988EA">
      <w:pPr>
        <w:pStyle w:val="4"/>
        <w:ind w:firstLine="402"/>
        <w:jc w:val="both"/>
      </w:pPr>
      <w:r>
        <w:rPr>
          <w:rFonts w:ascii="仿宋_GB2312" w:hAnsi="仿宋_GB2312" w:eastAsia="仿宋_GB2312" w:cs="仿宋_GB2312"/>
          <w:b/>
          <w:color w:val="0000FF"/>
          <w:sz w:val="20"/>
        </w:rPr>
        <w:t>4、货物技术要求一览表（详见附表）</w:t>
      </w:r>
    </w:p>
    <w:p w14:paraId="12F1613B">
      <w:pPr>
        <w:pStyle w:val="4"/>
        <w:ind w:firstLine="402"/>
        <w:jc w:val="both"/>
      </w:pPr>
      <w:r>
        <w:rPr>
          <w:rFonts w:ascii="仿宋_GB2312" w:hAnsi="仿宋_GB2312" w:eastAsia="仿宋_GB2312" w:cs="仿宋_GB2312"/>
          <w:b/>
          <w:color w:val="0000FF"/>
          <w:sz w:val="20"/>
        </w:rPr>
        <w:t>5、实施方案</w:t>
      </w:r>
    </w:p>
    <w:p w14:paraId="01C93793">
      <w:pPr>
        <w:pStyle w:val="4"/>
        <w:ind w:firstLine="402"/>
        <w:jc w:val="both"/>
      </w:pPr>
      <w:r>
        <w:rPr>
          <w:rFonts w:ascii="仿宋_GB2312" w:hAnsi="仿宋_GB2312" w:eastAsia="仿宋_GB2312" w:cs="仿宋_GB2312"/>
          <w:color w:val="0000FF"/>
          <w:sz w:val="20"/>
        </w:rPr>
        <w:t>供应商需提供详细的货物实施方案，确保项目从启动到交付的全过程管理符合采购方要求。方案应包含货物</w:t>
      </w:r>
      <w:r>
        <w:rPr>
          <w:rFonts w:ascii="仿宋_GB2312" w:hAnsi="仿宋_GB2312" w:eastAsia="仿宋_GB2312" w:cs="仿宋_GB2312"/>
          <w:color w:val="0000FF"/>
        </w:rPr>
        <w:t>进货，备货</w:t>
      </w:r>
      <w:r>
        <w:rPr>
          <w:rFonts w:ascii="仿宋_GB2312" w:hAnsi="仿宋_GB2312" w:eastAsia="仿宋_GB2312" w:cs="仿宋_GB2312"/>
          <w:color w:val="0000FF"/>
          <w:sz w:val="20"/>
        </w:rPr>
        <w:t>、</w:t>
      </w:r>
      <w:r>
        <w:rPr>
          <w:rFonts w:ascii="仿宋_GB2312" w:hAnsi="仿宋_GB2312" w:eastAsia="仿宋_GB2312" w:cs="仿宋_GB2312"/>
          <w:color w:val="0000FF"/>
        </w:rPr>
        <w:t>质量保证措施</w:t>
      </w:r>
      <w:r>
        <w:rPr>
          <w:rFonts w:ascii="仿宋_GB2312" w:hAnsi="仿宋_GB2312" w:eastAsia="仿宋_GB2312" w:cs="仿宋_GB2312"/>
          <w:color w:val="0000FF"/>
          <w:sz w:val="20"/>
        </w:rPr>
        <w:t>、</w:t>
      </w:r>
      <w:r>
        <w:rPr>
          <w:rFonts w:ascii="仿宋_GB2312" w:hAnsi="仿宋_GB2312" w:eastAsia="仿宋_GB2312" w:cs="仿宋_GB2312"/>
          <w:color w:val="0000FF"/>
        </w:rPr>
        <w:t>人员配置及职责分工、供货组织、</w:t>
      </w:r>
      <w:r>
        <w:rPr>
          <w:rFonts w:ascii="仿宋_GB2312" w:hAnsi="仿宋_GB2312" w:eastAsia="仿宋_GB2312" w:cs="仿宋_GB2312"/>
          <w:color w:val="0000FF"/>
          <w:sz w:val="20"/>
        </w:rPr>
        <w:t>安装调试及验收等各环节的具体执行计划，明确时间节点、责任分工及质量控制措施。实施方案需体现对采购需求的精准响应，确保货物规格、性能、交付周期等关键指标完全满足招标文件规定。同时，方案应具备可操作性，能够指导供应商团队高效执行，并作为后期履约评估的重要依据。</w:t>
      </w:r>
    </w:p>
    <w:p w14:paraId="616A1DDE">
      <w:pPr>
        <w:pStyle w:val="4"/>
        <w:ind w:firstLine="402"/>
        <w:jc w:val="both"/>
      </w:pPr>
      <w:r>
        <w:rPr>
          <w:rFonts w:ascii="仿宋_GB2312" w:hAnsi="仿宋_GB2312" w:eastAsia="仿宋_GB2312" w:cs="仿宋_GB2312"/>
          <w:b/>
          <w:color w:val="0000FF"/>
          <w:sz w:val="20"/>
        </w:rPr>
        <w:t>6、质量要求</w:t>
      </w:r>
    </w:p>
    <w:p w14:paraId="27AE744F">
      <w:pPr>
        <w:pStyle w:val="4"/>
        <w:ind w:firstLine="400"/>
      </w:pPr>
      <w:r>
        <w:rPr>
          <w:rFonts w:ascii="仿宋_GB2312" w:hAnsi="仿宋_GB2312" w:eastAsia="仿宋_GB2312" w:cs="仿宋_GB2312"/>
          <w:color w:val="0000FF"/>
          <w:sz w:val="20"/>
        </w:rPr>
        <w:t>（1）所有货物（产品）、服务符合国家、省、市（行业）强制性标准及采购人要求的合格标准；</w:t>
      </w:r>
    </w:p>
    <w:p w14:paraId="63F96A41">
      <w:pPr>
        <w:pStyle w:val="4"/>
        <w:ind w:firstLine="400"/>
      </w:pPr>
      <w:r>
        <w:rPr>
          <w:rFonts w:ascii="仿宋_GB2312" w:hAnsi="仿宋_GB2312" w:eastAsia="仿宋_GB2312" w:cs="仿宋_GB2312"/>
          <w:color w:val="0000FF"/>
          <w:sz w:val="2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34BFD182">
      <w:pPr>
        <w:pStyle w:val="4"/>
        <w:ind w:firstLine="400"/>
      </w:pPr>
      <w:r>
        <w:rPr>
          <w:rFonts w:ascii="仿宋_GB2312" w:hAnsi="仿宋_GB2312" w:eastAsia="仿宋_GB2312" w:cs="仿宋_GB2312"/>
          <w:color w:val="0000FF"/>
          <w:sz w:val="2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283C300C">
      <w:pPr>
        <w:pStyle w:val="4"/>
        <w:ind w:firstLine="400"/>
      </w:pPr>
      <w:r>
        <w:rPr>
          <w:rFonts w:ascii="仿宋_GB2312" w:hAnsi="仿宋_GB2312" w:eastAsia="仿宋_GB2312" w:cs="仿宋_GB2312"/>
          <w:color w:val="0000FF"/>
          <w:sz w:val="20"/>
        </w:rPr>
        <w:t>（4）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54E2FB67">
      <w:pPr>
        <w:pStyle w:val="4"/>
        <w:ind w:firstLine="400"/>
      </w:pPr>
      <w:r>
        <w:rPr>
          <w:rFonts w:ascii="仿宋_GB2312" w:hAnsi="仿宋_GB2312" w:eastAsia="仿宋_GB2312" w:cs="仿宋_GB2312"/>
          <w:color w:val="0000FF"/>
          <w:sz w:val="20"/>
        </w:rPr>
        <w:t>（5）产品“三包”要求：货物（产品）属于国家规定的“三包产品”，产品制造商、经销代理商应遵守“三包”的规定，在产品发生质量问题时，及时对所提供产品实行“包退、包换、保修”服务。</w:t>
      </w:r>
    </w:p>
    <w:p w14:paraId="2DEF2B40">
      <w:pPr>
        <w:pStyle w:val="4"/>
        <w:ind w:firstLine="361"/>
        <w:jc w:val="both"/>
      </w:pPr>
      <w:r>
        <w:rPr>
          <w:rFonts w:ascii="仿宋_GB2312" w:hAnsi="仿宋_GB2312" w:eastAsia="仿宋_GB2312" w:cs="仿宋_GB2312"/>
          <w:b/>
          <w:color w:val="0000FF"/>
          <w:sz w:val="20"/>
        </w:rPr>
        <w:t>7、安全要求</w:t>
      </w:r>
    </w:p>
    <w:p w14:paraId="584AA0EA">
      <w:pPr>
        <w:pStyle w:val="4"/>
        <w:ind w:firstLine="400"/>
      </w:pPr>
      <w:r>
        <w:rPr>
          <w:rFonts w:ascii="仿宋_GB2312" w:hAnsi="仿宋_GB2312" w:eastAsia="仿宋_GB2312" w:cs="仿宋_GB2312"/>
          <w:color w:val="0000FF"/>
          <w:sz w:val="20"/>
        </w:rPr>
        <w:t>认真贯彻执行国家及省、市有关安全文明生产的法律法规规章和强制性标准、安全操作规程等，建立健全安装现场安全文明生产保证体系，落实各项具体措施，切实履行安全文明生产责任和义务，保护学生及教职工身体健康和生命安全，以及社会公众安全，保护环境卫生，保持安装现场整齐有序，做到文明施工，设备的安装及布线要避免磕碰、绊倒等安全隐患，确保师生在使用中的安全。</w:t>
      </w:r>
    </w:p>
    <w:p w14:paraId="2B060636">
      <w:pPr>
        <w:pStyle w:val="4"/>
        <w:ind w:firstLine="402"/>
        <w:jc w:val="both"/>
      </w:pPr>
      <w:r>
        <w:rPr>
          <w:rFonts w:ascii="仿宋_GB2312" w:hAnsi="仿宋_GB2312" w:eastAsia="仿宋_GB2312" w:cs="仿宋_GB2312"/>
          <w:b/>
          <w:color w:val="0000FF"/>
          <w:sz w:val="20"/>
        </w:rPr>
        <w:t>四、商务要求</w:t>
      </w:r>
    </w:p>
    <w:p w14:paraId="7DA4CECE">
      <w:pPr>
        <w:pStyle w:val="4"/>
        <w:ind w:firstLine="402"/>
        <w:jc w:val="both"/>
      </w:pPr>
      <w:r>
        <w:rPr>
          <w:rFonts w:ascii="仿宋_GB2312" w:hAnsi="仿宋_GB2312" w:eastAsia="仿宋_GB2312" w:cs="仿宋_GB2312"/>
          <w:b/>
          <w:color w:val="0000FF"/>
          <w:sz w:val="20"/>
        </w:rPr>
        <w:t>1、售后服务要求：</w:t>
      </w:r>
    </w:p>
    <w:p w14:paraId="07BD1611">
      <w:pPr>
        <w:pStyle w:val="4"/>
        <w:ind w:firstLine="400"/>
      </w:pPr>
      <w:r>
        <w:rPr>
          <w:rFonts w:ascii="仿宋_GB2312" w:hAnsi="仿宋_GB2312" w:eastAsia="仿宋_GB2312" w:cs="仿宋_GB2312"/>
          <w:color w:val="0000FF"/>
          <w:sz w:val="20"/>
        </w:rPr>
        <w:t>（1）中标人须指派专人负责与采购人联系售后服务事宜；</w:t>
      </w:r>
    </w:p>
    <w:p w14:paraId="443531A9">
      <w:pPr>
        <w:pStyle w:val="4"/>
        <w:ind w:firstLine="400"/>
      </w:pPr>
      <w:r>
        <w:rPr>
          <w:rFonts w:ascii="仿宋_GB2312" w:hAnsi="仿宋_GB2312" w:eastAsia="仿宋_GB2312" w:cs="仿宋_GB2312"/>
          <w:color w:val="0000FF"/>
          <w:sz w:val="20"/>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18D26F36">
      <w:pPr>
        <w:pStyle w:val="4"/>
        <w:ind w:firstLine="400"/>
      </w:pPr>
      <w:r>
        <w:rPr>
          <w:rFonts w:ascii="仿宋_GB2312" w:hAnsi="仿宋_GB2312" w:eastAsia="仿宋_GB2312" w:cs="仿宋_GB2312"/>
          <w:color w:val="0000FF"/>
          <w:sz w:val="20"/>
        </w:rPr>
        <w:t>（3）中标人负责货物的现场安装、调试、测试和启动等；</w:t>
      </w:r>
    </w:p>
    <w:p w14:paraId="7BDF2BC1">
      <w:pPr>
        <w:pStyle w:val="4"/>
        <w:ind w:firstLine="400"/>
      </w:pPr>
      <w:r>
        <w:rPr>
          <w:rFonts w:ascii="仿宋_GB2312" w:hAnsi="仿宋_GB2312" w:eastAsia="仿宋_GB2312" w:cs="仿宋_GB2312"/>
          <w:color w:val="0000FF"/>
          <w:sz w:val="20"/>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04207DCE">
      <w:pPr>
        <w:pStyle w:val="4"/>
        <w:ind w:firstLine="400"/>
      </w:pPr>
      <w:r>
        <w:rPr>
          <w:rFonts w:ascii="仿宋_GB2312" w:hAnsi="仿宋_GB2312" w:eastAsia="仿宋_GB2312" w:cs="仿宋_GB2312"/>
          <w:color w:val="0000FF"/>
          <w:sz w:val="20"/>
        </w:rPr>
        <w:t>(5) 售后服务内容须具有可操作性,能够清晰体现维护详细内容，要求进行分类描述，如基本服务内容、应用提升服务内容、运维服务内容、服务对象、服务项目等。</w:t>
      </w:r>
    </w:p>
    <w:p w14:paraId="77B5CE6A">
      <w:pPr>
        <w:pStyle w:val="4"/>
        <w:ind w:firstLine="400"/>
      </w:pPr>
      <w:r>
        <w:rPr>
          <w:rFonts w:ascii="仿宋_GB2312" w:hAnsi="仿宋_GB2312" w:eastAsia="仿宋_GB2312" w:cs="仿宋_GB2312"/>
          <w:color w:val="0000FF"/>
          <w:sz w:val="20"/>
        </w:rPr>
        <w:t>（6）质保期自采购人在质量验收单（终验）上签字之日起计算，质保费用计入总价；</w:t>
      </w:r>
    </w:p>
    <w:p w14:paraId="44CA3768">
      <w:pPr>
        <w:pStyle w:val="4"/>
        <w:ind w:firstLine="400"/>
      </w:pPr>
      <w:r>
        <w:rPr>
          <w:rFonts w:ascii="仿宋_GB2312" w:hAnsi="仿宋_GB2312" w:eastAsia="仿宋_GB2312" w:cs="仿宋_GB2312"/>
          <w:color w:val="0000FF"/>
          <w:sz w:val="20"/>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3A2B9501">
      <w:pPr>
        <w:pStyle w:val="4"/>
        <w:ind w:firstLine="400"/>
      </w:pPr>
      <w:r>
        <w:rPr>
          <w:rFonts w:ascii="仿宋_GB2312" w:hAnsi="仿宋_GB2312" w:eastAsia="仿宋_GB2312" w:cs="仿宋_GB2312"/>
          <w:color w:val="0000FF"/>
          <w:sz w:val="20"/>
        </w:rPr>
        <w:t>（8）中标人负责对其所提供的设备、材料等备品配件供应，提供长期维修，并提供技术咨询等服务，所有维修记录交由采购人的现场技术人员一份，并详细说明问题所在、解决办法及注意事项；</w:t>
      </w:r>
    </w:p>
    <w:p w14:paraId="6D5326E2">
      <w:pPr>
        <w:pStyle w:val="4"/>
        <w:ind w:firstLine="400"/>
      </w:pPr>
      <w:r>
        <w:rPr>
          <w:rFonts w:ascii="仿宋_GB2312" w:hAnsi="仿宋_GB2312" w:eastAsia="仿宋_GB2312" w:cs="仿宋_GB2312"/>
          <w:color w:val="0000FF"/>
          <w:sz w:val="20"/>
        </w:rPr>
        <w:t>（9）货物故障报修的投标时间为：每天至少8小时，在线值班人员服务时间7*24小时；每周六周日能提供值班人员。</w:t>
      </w:r>
    </w:p>
    <w:p w14:paraId="0E450723">
      <w:pPr>
        <w:pStyle w:val="4"/>
        <w:ind w:firstLine="400"/>
      </w:pPr>
      <w:r>
        <w:rPr>
          <w:rFonts w:ascii="仿宋_GB2312" w:hAnsi="仿宋_GB2312" w:eastAsia="仿宋_GB2312" w:cs="仿宋_GB2312"/>
          <w:color w:val="0000FF"/>
          <w:sz w:val="20"/>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0F04980F">
      <w:pPr>
        <w:pStyle w:val="4"/>
        <w:ind w:firstLine="400"/>
      </w:pPr>
      <w:r>
        <w:rPr>
          <w:rFonts w:ascii="仿宋_GB2312" w:hAnsi="仿宋_GB2312" w:eastAsia="仿宋_GB2312" w:cs="仿宋_GB2312"/>
          <w:color w:val="0000FF"/>
          <w:sz w:val="20"/>
        </w:rPr>
        <w:t>（11）在保修期内更换系统部件，其保修期应相应延长；</w:t>
      </w:r>
    </w:p>
    <w:p w14:paraId="697627E7">
      <w:pPr>
        <w:pStyle w:val="4"/>
        <w:ind w:firstLine="400"/>
      </w:pPr>
      <w:r>
        <w:rPr>
          <w:rFonts w:ascii="仿宋_GB2312" w:hAnsi="仿宋_GB2312" w:eastAsia="仿宋_GB2312" w:cs="仿宋_GB2312"/>
          <w:color w:val="0000FF"/>
          <w:sz w:val="20"/>
        </w:rPr>
        <w:t>（12）质保期结束后的维修、维护等由双方协商再定。</w:t>
      </w:r>
    </w:p>
    <w:p w14:paraId="402B012B">
      <w:pPr>
        <w:pStyle w:val="4"/>
        <w:ind w:firstLine="402"/>
        <w:jc w:val="both"/>
      </w:pPr>
      <w:r>
        <w:rPr>
          <w:rFonts w:ascii="仿宋_GB2312" w:hAnsi="仿宋_GB2312" w:eastAsia="仿宋_GB2312" w:cs="仿宋_GB2312"/>
          <w:b/>
          <w:color w:val="0000FF"/>
          <w:sz w:val="20"/>
        </w:rPr>
        <w:t>2、“三包”要求：</w:t>
      </w:r>
      <w:r>
        <w:rPr>
          <w:rFonts w:ascii="仿宋_GB2312" w:hAnsi="仿宋_GB2312" w:eastAsia="仿宋_GB2312" w:cs="仿宋_GB2312"/>
          <w:color w:val="0000FF"/>
          <w:sz w:val="20"/>
        </w:rPr>
        <w:t>货物（产品）属于国家规定的“三包产品”，产品制造商、经销代理商应遵守“三包”的规定，在产品发生质量问题时，及时对所提供产品实行“包退、包换、保修”服务。</w:t>
      </w:r>
    </w:p>
    <w:p w14:paraId="746FFB12">
      <w:pPr>
        <w:pStyle w:val="4"/>
        <w:ind w:firstLine="402"/>
        <w:jc w:val="both"/>
      </w:pPr>
      <w:r>
        <w:rPr>
          <w:rFonts w:ascii="仿宋_GB2312" w:hAnsi="仿宋_GB2312" w:eastAsia="仿宋_GB2312" w:cs="仿宋_GB2312"/>
          <w:b/>
          <w:color w:val="0000FF"/>
          <w:sz w:val="20"/>
        </w:rPr>
        <w:t>3、电子电器产品服务要求：</w:t>
      </w:r>
      <w:r>
        <w:rPr>
          <w:rFonts w:ascii="仿宋_GB2312" w:hAnsi="仿宋_GB2312" w:eastAsia="仿宋_GB2312" w:cs="仿宋_GB2312"/>
          <w:color w:val="0000FF"/>
          <w:sz w:val="20"/>
        </w:rPr>
        <w:t>货物（产品）属于电子电器的，产品制造商、经销代理商应按照《政府采购电子电器服务规范》（GB/T33496-2017）的要求提供服务。</w:t>
      </w:r>
    </w:p>
    <w:p w14:paraId="035A7D05">
      <w:pPr>
        <w:pStyle w:val="4"/>
        <w:spacing w:after="120"/>
        <w:jc w:val="both"/>
      </w:pPr>
      <w:r>
        <w:rPr>
          <w:rFonts w:ascii="仿宋_GB2312" w:hAnsi="仿宋_GB2312" w:eastAsia="仿宋_GB2312" w:cs="仿宋_GB2312"/>
          <w:b/>
          <w:color w:val="0000FF"/>
          <w:sz w:val="20"/>
        </w:rPr>
        <w:t>附表：货物技术要求一览表</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650"/>
        <w:gridCol w:w="2520"/>
        <w:gridCol w:w="650"/>
        <w:gridCol w:w="431"/>
        <w:gridCol w:w="760"/>
      </w:tblGrid>
      <w:tr w14:paraId="624EF3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9478DE">
            <w:pPr>
              <w:pStyle w:val="4"/>
              <w:jc w:val="center"/>
            </w:pPr>
            <w:r>
              <w:rPr>
                <w:rFonts w:ascii="仿宋_GB2312" w:hAnsi="仿宋_GB2312" w:eastAsia="仿宋_GB2312" w:cs="仿宋_GB2312"/>
                <w:b/>
                <w:color w:val="0000FF"/>
                <w:sz w:val="22"/>
              </w:rPr>
              <w:t>序号</w:t>
            </w:r>
          </w:p>
        </w:tc>
        <w:tc>
          <w:tcPr>
            <w:tcW w:w="2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1355B7">
            <w:pPr>
              <w:pStyle w:val="4"/>
              <w:jc w:val="center"/>
            </w:pPr>
            <w:r>
              <w:rPr>
                <w:rFonts w:ascii="仿宋_GB2312" w:hAnsi="仿宋_GB2312" w:eastAsia="仿宋_GB2312" w:cs="仿宋_GB2312"/>
                <w:b/>
                <w:color w:val="0000FF"/>
                <w:sz w:val="22"/>
              </w:rPr>
              <w:t>产品名称</w:t>
            </w:r>
          </w:p>
        </w:tc>
        <w:tc>
          <w:tcPr>
            <w:tcW w:w="1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884A98">
            <w:pPr>
              <w:pStyle w:val="4"/>
              <w:jc w:val="left"/>
            </w:pPr>
            <w:r>
              <w:rPr>
                <w:rFonts w:ascii="仿宋_GB2312" w:hAnsi="仿宋_GB2312" w:eastAsia="仿宋_GB2312" w:cs="仿宋_GB2312"/>
                <w:b/>
                <w:color w:val="0000FF"/>
                <w:sz w:val="22"/>
              </w:rPr>
              <w:t>技术参数</w:t>
            </w:r>
          </w:p>
        </w:tc>
        <w:tc>
          <w:tcPr>
            <w:tcW w:w="3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0DCDF5">
            <w:pPr>
              <w:pStyle w:val="4"/>
              <w:jc w:val="left"/>
            </w:pPr>
            <w:r>
              <w:rPr>
                <w:rFonts w:ascii="仿宋_GB2312" w:hAnsi="仿宋_GB2312" w:eastAsia="仿宋_GB2312" w:cs="仿宋_GB2312"/>
                <w:b/>
                <w:color w:val="0000FF"/>
                <w:sz w:val="22"/>
              </w:rPr>
              <w:t>产品作用说明</w:t>
            </w:r>
          </w:p>
        </w:tc>
        <w:tc>
          <w:tcPr>
            <w:tcW w:w="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599296">
            <w:pPr>
              <w:pStyle w:val="4"/>
              <w:jc w:val="center"/>
            </w:pPr>
            <w:r>
              <w:rPr>
                <w:rFonts w:ascii="仿宋_GB2312" w:hAnsi="仿宋_GB2312" w:eastAsia="仿宋_GB2312" w:cs="仿宋_GB2312"/>
                <w:b/>
                <w:color w:val="0000FF"/>
                <w:sz w:val="22"/>
              </w:rPr>
              <w:t>单位</w:t>
            </w:r>
          </w:p>
        </w:tc>
        <w:tc>
          <w:tcPr>
            <w:tcW w:w="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E3AAE8">
            <w:pPr>
              <w:pStyle w:val="4"/>
              <w:jc w:val="center"/>
            </w:pPr>
            <w:r>
              <w:rPr>
                <w:rFonts w:ascii="仿宋_GB2312" w:hAnsi="仿宋_GB2312" w:eastAsia="仿宋_GB2312" w:cs="仿宋_GB2312"/>
                <w:b/>
                <w:color w:val="0000FF"/>
                <w:sz w:val="22"/>
              </w:rPr>
              <w:t>数量</w:t>
            </w:r>
          </w:p>
        </w:tc>
      </w:tr>
      <w:tr w14:paraId="03654E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FC4C5">
            <w:pPr>
              <w:pStyle w:val="4"/>
              <w:jc w:val="center"/>
            </w:pPr>
            <w:r>
              <w:rPr>
                <w:rFonts w:ascii="仿宋_GB2312" w:hAnsi="仿宋_GB2312" w:eastAsia="仿宋_GB2312" w:cs="仿宋_GB2312"/>
                <w:color w:val="0000FF"/>
                <w:sz w:val="22"/>
              </w:rPr>
              <w:t>1</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0EF75">
            <w:pPr>
              <w:pStyle w:val="4"/>
              <w:jc w:val="center"/>
            </w:pPr>
            <w:r>
              <w:rPr>
                <w:rFonts w:ascii="仿宋_GB2312" w:hAnsi="仿宋_GB2312" w:eastAsia="仿宋_GB2312" w:cs="仿宋_GB2312"/>
                <w:color w:val="0000FF"/>
                <w:sz w:val="22"/>
              </w:rPr>
              <w:t>智能系统设备</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BB736">
            <w:pPr>
              <w:pStyle w:val="4"/>
              <w:ind w:left="225"/>
              <w:jc w:val="left"/>
            </w:pPr>
            <w:r>
              <w:rPr>
                <w:rFonts w:ascii="仿宋_GB2312" w:hAnsi="仿宋_GB2312" w:eastAsia="仿宋_GB2312" w:cs="仿宋_GB2312"/>
                <w:color w:val="0000FF"/>
                <w:sz w:val="22"/>
              </w:rPr>
              <w:t>配置1颗兆芯 KX-U6780A≥8核）≥2.7GHzDDR4 内存≥8GB≥256GB M.2NVMe，SSD独立显卡，显存≥2GB ≥23.8 英寸</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8EBD3">
            <w:pPr>
              <w:pStyle w:val="4"/>
              <w:jc w:val="left"/>
            </w:pPr>
            <w:r>
              <w:rPr>
                <w:rFonts w:ascii="仿宋_GB2312" w:hAnsi="仿宋_GB2312" w:eastAsia="仿宋_GB2312" w:cs="仿宋_GB2312"/>
                <w:color w:val="0000FF"/>
                <w:sz w:val="22"/>
              </w:rPr>
              <w:t>办公用</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AA030">
            <w:pPr>
              <w:pStyle w:val="4"/>
              <w:jc w:val="center"/>
            </w:pPr>
            <w:r>
              <w:rPr>
                <w:rFonts w:ascii="仿宋_GB2312" w:hAnsi="仿宋_GB2312" w:eastAsia="仿宋_GB2312" w:cs="仿宋_GB2312"/>
                <w:color w:val="0000FF"/>
                <w:sz w:val="22"/>
              </w:rPr>
              <w:t>台</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CD290">
            <w:pPr>
              <w:pStyle w:val="4"/>
              <w:jc w:val="center"/>
            </w:pPr>
            <w:r>
              <w:rPr>
                <w:rFonts w:ascii="仿宋_GB2312" w:hAnsi="仿宋_GB2312" w:eastAsia="仿宋_GB2312" w:cs="仿宋_GB2312"/>
                <w:color w:val="0000FF"/>
                <w:sz w:val="22"/>
              </w:rPr>
              <w:t>1</w:t>
            </w:r>
          </w:p>
        </w:tc>
      </w:tr>
      <w:tr w14:paraId="34EBA2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01D9E">
            <w:pPr>
              <w:pStyle w:val="4"/>
              <w:jc w:val="center"/>
            </w:pPr>
            <w:r>
              <w:rPr>
                <w:rFonts w:ascii="仿宋_GB2312" w:hAnsi="仿宋_GB2312" w:eastAsia="仿宋_GB2312" w:cs="仿宋_GB2312"/>
                <w:color w:val="0000FF"/>
                <w:sz w:val="22"/>
              </w:rPr>
              <w:t>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6A218">
            <w:pPr>
              <w:pStyle w:val="4"/>
              <w:jc w:val="center"/>
            </w:pPr>
            <w:r>
              <w:rPr>
                <w:rFonts w:ascii="仿宋_GB2312" w:hAnsi="仿宋_GB2312" w:eastAsia="仿宋_GB2312" w:cs="仿宋_GB2312"/>
                <w:color w:val="0000FF"/>
                <w:sz w:val="22"/>
              </w:rPr>
              <w:t>互联桌面操作系统</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5A99A">
            <w:pPr>
              <w:pStyle w:val="4"/>
              <w:jc w:val="left"/>
            </w:pPr>
            <w:r>
              <w:rPr>
                <w:rFonts w:ascii="仿宋_GB2312" w:hAnsi="仿宋_GB2312" w:eastAsia="仿宋_GB2312" w:cs="仿宋_GB2312"/>
                <w:color w:val="0000FF"/>
                <w:sz w:val="22"/>
              </w:rPr>
              <w:t>1.支持龙芯、兆芯、飞腾、鲲鹏、海光等主流国产CPU。</w:t>
            </w:r>
            <w:r>
              <w:br w:type="textWrapping"/>
            </w:r>
            <w:r>
              <w:rPr>
                <w:rFonts w:ascii="仿宋_GB2312" w:hAnsi="仿宋_GB2312" w:eastAsia="仿宋_GB2312" w:cs="仿宋_GB2312"/>
                <w:color w:val="0000FF"/>
                <w:sz w:val="22"/>
              </w:rPr>
              <w:t>2.提供安全中心管控工具，提供图形化应用执行控制工具，具有检查应用程序完整性、来源等功能。</w:t>
            </w:r>
            <w:r>
              <w:br w:type="textWrapping"/>
            </w:r>
            <w:r>
              <w:rPr>
                <w:rFonts w:ascii="仿宋_GB2312" w:hAnsi="仿宋_GB2312" w:eastAsia="仿宋_GB2312" w:cs="仿宋_GB2312"/>
                <w:color w:val="0000FF"/>
                <w:sz w:val="22"/>
              </w:rPr>
              <w:t>3.系统默认提供备份还原工具，支持数据备份、数据还原，支持系统全量及增量备份，提供一键还原和Ghost功能。</w:t>
            </w:r>
            <w:r>
              <w:br w:type="textWrapping"/>
            </w:r>
            <w:r>
              <w:rPr>
                <w:rFonts w:ascii="仿宋_GB2312" w:hAnsi="仿宋_GB2312" w:eastAsia="仿宋_GB2312" w:cs="仿宋_GB2312"/>
                <w:color w:val="0000FF"/>
                <w:sz w:val="22"/>
              </w:rPr>
              <w:t>4.系统可提供安全增强组件，支持增加三权分立、白名单控制等安全功能，可增强至国家认证的安全保护级别，结构化保护四级。</w:t>
            </w:r>
            <w:r>
              <w:br w:type="textWrapping"/>
            </w:r>
            <w:r>
              <w:rPr>
                <w:rFonts w:ascii="仿宋_GB2312" w:hAnsi="仿宋_GB2312" w:eastAsia="仿宋_GB2312" w:cs="仿宋_GB2312"/>
                <w:color w:val="0000FF"/>
                <w:sz w:val="22"/>
              </w:rPr>
              <w:t>5.兼容主流整机、外设和桌面生态软件，提供全新用户交互操作界面和Kysec安装机制。</w:t>
            </w:r>
            <w:r>
              <w:br w:type="textWrapping"/>
            </w:r>
            <w:r>
              <w:rPr>
                <w:rFonts w:ascii="仿宋_GB2312" w:hAnsi="仿宋_GB2312" w:eastAsia="仿宋_GB2312" w:cs="仿宋_GB2312"/>
                <w:color w:val="0000FF"/>
                <w:sz w:val="22"/>
              </w:rPr>
              <w:t>6.可提供高可用集群、云平台软件、服务器虚拟化系统、安全云桌面管理软件、安全邮件服务器等配套产品。</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AE3A6">
            <w:pPr>
              <w:pStyle w:val="4"/>
              <w:jc w:val="left"/>
            </w:pPr>
            <w:r>
              <w:rPr>
                <w:rFonts w:ascii="仿宋_GB2312" w:hAnsi="仿宋_GB2312" w:eastAsia="仿宋_GB2312" w:cs="仿宋_GB2312"/>
                <w:color w:val="0000FF"/>
                <w:sz w:val="22"/>
              </w:rPr>
              <w:t>管理</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B2D08">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24E5E">
            <w:pPr>
              <w:pStyle w:val="4"/>
              <w:jc w:val="center"/>
            </w:pPr>
            <w:r>
              <w:rPr>
                <w:rFonts w:ascii="仿宋_GB2312" w:hAnsi="仿宋_GB2312" w:eastAsia="仿宋_GB2312" w:cs="仿宋_GB2312"/>
                <w:color w:val="0000FF"/>
                <w:sz w:val="22"/>
              </w:rPr>
              <w:t>1</w:t>
            </w:r>
          </w:p>
        </w:tc>
      </w:tr>
      <w:tr w14:paraId="719DF1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B6601">
            <w:pPr>
              <w:pStyle w:val="4"/>
              <w:jc w:val="center"/>
            </w:pPr>
            <w:r>
              <w:rPr>
                <w:rFonts w:ascii="仿宋_GB2312" w:hAnsi="仿宋_GB2312" w:eastAsia="仿宋_GB2312" w:cs="仿宋_GB2312"/>
                <w:color w:val="0000FF"/>
                <w:sz w:val="22"/>
              </w:rPr>
              <w:t>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4529B">
            <w:pPr>
              <w:pStyle w:val="4"/>
              <w:jc w:val="center"/>
            </w:pPr>
            <w:r>
              <w:rPr>
                <w:rFonts w:ascii="仿宋_GB2312" w:hAnsi="仿宋_GB2312" w:eastAsia="仿宋_GB2312" w:cs="仿宋_GB2312"/>
                <w:color w:val="0000FF"/>
                <w:sz w:val="22"/>
              </w:rPr>
              <w:t>图书管理系统</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D3F8C">
            <w:pPr>
              <w:pStyle w:val="4"/>
              <w:numPr>
                <w:ilvl w:val="0"/>
                <w:numId w:val="1"/>
              </w:numPr>
              <w:jc w:val="left"/>
            </w:pPr>
            <w:r>
              <w:rPr>
                <w:rFonts w:ascii="仿宋_GB2312" w:hAnsi="仿宋_GB2312" w:eastAsia="仿宋_GB2312" w:cs="仿宋_GB2312"/>
                <w:color w:val="0000FF"/>
                <w:sz w:val="22"/>
              </w:rPr>
              <w:t>技术要求</w:t>
            </w:r>
            <w:r>
              <w:br w:type="textWrapping"/>
            </w:r>
            <w:r>
              <w:rPr>
                <w:rFonts w:ascii="仿宋_GB2312" w:hAnsi="仿宋_GB2312" w:eastAsia="仿宋_GB2312" w:cs="仿宋_GB2312"/>
                <w:color w:val="0000FF"/>
                <w:sz w:val="22"/>
              </w:rPr>
              <w:t>1. 采用B/S架构，无需安装客户端，可部署在windows\Linux等主流操作系统。</w:t>
            </w:r>
            <w:r>
              <w:br w:type="textWrapping"/>
            </w:r>
            <w:r>
              <w:rPr>
                <w:rFonts w:ascii="仿宋_GB2312" w:hAnsi="仿宋_GB2312" w:eastAsia="仿宋_GB2312" w:cs="仿宋_GB2312"/>
                <w:color w:val="0000FF"/>
                <w:sz w:val="22"/>
              </w:rPr>
              <w:t>2. 系统兼容国产化基础设施部署，支持国产化服务器、国产化操作系统。</w:t>
            </w:r>
            <w:r>
              <w:br w:type="textWrapping"/>
            </w:r>
            <w:r>
              <w:rPr>
                <w:rFonts w:ascii="仿宋_GB2312" w:hAnsi="仿宋_GB2312" w:eastAsia="仿宋_GB2312" w:cs="仿宋_GB2312"/>
                <w:color w:val="0000FF"/>
                <w:sz w:val="22"/>
              </w:rPr>
              <w:t>3. MARC编辑快速有效，提供MARC数据智能编辑手段，系统应能够提供MARC编辑时辅助分类，自动生成子段能够自定义，方便CNMARC数据的著录。</w:t>
            </w:r>
            <w:r>
              <w:br w:type="textWrapping"/>
            </w:r>
            <w:r>
              <w:rPr>
                <w:rFonts w:ascii="仿宋_GB2312" w:hAnsi="仿宋_GB2312" w:eastAsia="仿宋_GB2312" w:cs="仿宋_GB2312"/>
                <w:color w:val="0000FF"/>
                <w:sz w:val="22"/>
              </w:rPr>
              <w:t>4. 系统具有高可移植性和可跨平台性。底层数据库采用mysql或其它大型数据库管理系统，支持ISO SQL标准，支持数据备份。</w:t>
            </w:r>
            <w:r>
              <w:br w:type="textWrapping"/>
            </w:r>
            <w:r>
              <w:rPr>
                <w:rFonts w:ascii="仿宋_GB2312" w:hAnsi="仿宋_GB2312" w:eastAsia="仿宋_GB2312" w:cs="仿宋_GB2312"/>
                <w:color w:val="0000FF"/>
                <w:sz w:val="22"/>
              </w:rPr>
              <w:t>二、功能要求</w:t>
            </w:r>
            <w:r>
              <w:br w:type="textWrapping"/>
            </w:r>
            <w:r>
              <w:rPr>
                <w:rFonts w:ascii="仿宋_GB2312" w:hAnsi="仿宋_GB2312" w:eastAsia="仿宋_GB2312" w:cs="仿宋_GB2312"/>
                <w:color w:val="0000FF"/>
                <w:sz w:val="22"/>
              </w:rPr>
              <w:t>1. 图书馆系统能够通过浏览器来运行，各用户端不需要安装任何附加软件即可应用所有的业务管理模块，便于区域内各分馆的管理和维护。</w:t>
            </w:r>
            <w:r>
              <w:br w:type="textWrapping"/>
            </w:r>
            <w:r>
              <w:rPr>
                <w:rFonts w:ascii="仿宋_GB2312" w:hAnsi="仿宋_GB2312" w:eastAsia="仿宋_GB2312" w:cs="仿宋_GB2312"/>
                <w:color w:val="0000FF"/>
                <w:sz w:val="22"/>
              </w:rPr>
              <w:t>2. 图书管理：</w:t>
            </w:r>
            <w:r>
              <w:br w:type="textWrapping"/>
            </w:r>
            <w:r>
              <w:rPr>
                <w:rFonts w:ascii="仿宋_GB2312" w:hAnsi="仿宋_GB2312" w:eastAsia="仿宋_GB2312" w:cs="仿宋_GB2312"/>
                <w:color w:val="0000FF"/>
                <w:sz w:val="22"/>
              </w:rPr>
              <w:t>2.1系统可根据不同筛选条件查询图书书库信息，支持对图书书库编目信息进行管理，可对馆藏图书信息进行管理维护。</w:t>
            </w:r>
            <w:r>
              <w:br w:type="textWrapping"/>
            </w:r>
            <w:r>
              <w:rPr>
                <w:rFonts w:ascii="仿宋_GB2312" w:hAnsi="仿宋_GB2312" w:eastAsia="仿宋_GB2312" w:cs="仿宋_GB2312"/>
                <w:color w:val="0000FF"/>
                <w:sz w:val="22"/>
              </w:rPr>
              <w:t>2.2支持在同一界面自由切换编目模式（填空式的简单编目和marc编目）。</w:t>
            </w:r>
            <w:r>
              <w:br w:type="textWrapping"/>
            </w:r>
            <w:r>
              <w:rPr>
                <w:rFonts w:ascii="仿宋_GB2312" w:hAnsi="仿宋_GB2312" w:eastAsia="仿宋_GB2312" w:cs="仿宋_GB2312"/>
                <w:color w:val="0000FF"/>
                <w:sz w:val="22"/>
              </w:rPr>
              <w:t>2.3支持批量导入excel、marc格式编目图书数据文件。</w:t>
            </w:r>
            <w:r>
              <w:br w:type="textWrapping"/>
            </w:r>
            <w:r>
              <w:rPr>
                <w:rFonts w:ascii="仿宋_GB2312" w:hAnsi="仿宋_GB2312" w:eastAsia="仿宋_GB2312" w:cs="仿宋_GB2312"/>
                <w:color w:val="0000FF"/>
                <w:sz w:val="22"/>
              </w:rPr>
              <w:t>2.4系统支持第三方图书馆系统软件的馆藏书目MARC数据的导入</w:t>
            </w:r>
            <w:r>
              <w:br w:type="textWrapping"/>
            </w:r>
            <w:r>
              <w:rPr>
                <w:rFonts w:ascii="仿宋_GB2312" w:hAnsi="仿宋_GB2312" w:eastAsia="仿宋_GB2312" w:cs="仿宋_GB2312"/>
                <w:color w:val="0000FF"/>
                <w:sz w:val="22"/>
              </w:rPr>
              <w:t>2.5▲支持分馆独立编目，不同分馆采用各自独立的索书号。</w:t>
            </w:r>
          </w:p>
          <w:p w14:paraId="42181F8A">
            <w:pPr>
              <w:pStyle w:val="4"/>
              <w:jc w:val="left"/>
            </w:pPr>
            <w:r>
              <w:rPr>
                <w:rFonts w:ascii="仿宋_GB2312" w:hAnsi="仿宋_GB2312" w:eastAsia="仿宋_GB2312" w:cs="仿宋_GB2312"/>
                <w:color w:val="0000FF"/>
                <w:sz w:val="22"/>
              </w:rPr>
              <w:t>2.6▲支持对种次号进行维护管理和条码号的缺失管理。</w:t>
            </w:r>
          </w:p>
          <w:p w14:paraId="11572095">
            <w:pPr>
              <w:pStyle w:val="4"/>
              <w:jc w:val="left"/>
            </w:pPr>
            <w:r>
              <w:rPr>
                <w:rFonts w:ascii="仿宋_GB2312" w:hAnsi="仿宋_GB2312" w:eastAsia="仿宋_GB2312" w:cs="仿宋_GB2312"/>
                <w:color w:val="0000FF"/>
                <w:sz w:val="22"/>
              </w:rPr>
              <w:t>2.7支持查询读者荐购图书信息，可对荐购图书进行订购操作以及进行信息修改维护管理。</w:t>
            </w:r>
            <w:r>
              <w:br w:type="textWrapping"/>
            </w:r>
            <w:r>
              <w:rPr>
                <w:rFonts w:ascii="仿宋_GB2312" w:hAnsi="仿宋_GB2312" w:eastAsia="仿宋_GB2312" w:cs="仿宋_GB2312"/>
                <w:color w:val="0000FF"/>
                <w:sz w:val="22"/>
              </w:rPr>
              <w:t>2.8可查询读者通过OPAC操作预借的预借记录，可进行预借登记和取消预借。</w:t>
            </w:r>
            <w:r>
              <w:br w:type="textWrapping"/>
            </w:r>
            <w:r>
              <w:rPr>
                <w:rFonts w:ascii="仿宋_GB2312" w:hAnsi="仿宋_GB2312" w:eastAsia="仿宋_GB2312" w:cs="仿宋_GB2312"/>
                <w:color w:val="0000FF"/>
                <w:sz w:val="22"/>
              </w:rPr>
              <w:t>2.9▲支持对订购图书进行采访下单，可对采访单信息进行管理维护。</w:t>
            </w:r>
          </w:p>
          <w:p w14:paraId="6E72E1E5">
            <w:pPr>
              <w:pStyle w:val="4"/>
              <w:jc w:val="left"/>
            </w:pPr>
            <w:r>
              <w:rPr>
                <w:rFonts w:ascii="仿宋_GB2312" w:hAnsi="仿宋_GB2312" w:eastAsia="仿宋_GB2312" w:cs="仿宋_GB2312"/>
                <w:color w:val="0000FF"/>
                <w:sz w:val="22"/>
              </w:rPr>
              <w:t>3.1对于已采访的图书信息可以进行修改操作，可根据采访订购信息进行验收和未经订购进行直接验收。</w:t>
            </w:r>
          </w:p>
          <w:p w14:paraId="1BD6F407">
            <w:pPr>
              <w:pStyle w:val="4"/>
              <w:numPr>
                <w:ilvl w:val="0"/>
                <w:numId w:val="2"/>
              </w:numPr>
              <w:jc w:val="left"/>
            </w:pPr>
            <w:r>
              <w:rPr>
                <w:rFonts w:ascii="仿宋_GB2312" w:hAnsi="仿宋_GB2312" w:eastAsia="仿宋_GB2312" w:cs="仿宋_GB2312"/>
                <w:color w:val="0000FF"/>
                <w:sz w:val="22"/>
              </w:rPr>
              <w:t>期刊管理：</w:t>
            </w:r>
            <w:r>
              <w:br w:type="textWrapping"/>
            </w:r>
            <w:r>
              <w:rPr>
                <w:rFonts w:ascii="仿宋_GB2312" w:hAnsi="仿宋_GB2312" w:eastAsia="仿宋_GB2312" w:cs="仿宋_GB2312"/>
                <w:color w:val="0000FF"/>
                <w:sz w:val="22"/>
              </w:rPr>
              <w:t>4.1可根据不同筛选条件查询期刊编目信息，支持对期刊编目信息和馆藏期刊信息进行维护管理。</w:t>
            </w:r>
            <w:r>
              <w:br w:type="textWrapping"/>
            </w:r>
            <w:r>
              <w:rPr>
                <w:rFonts w:ascii="仿宋_GB2312" w:hAnsi="仿宋_GB2312" w:eastAsia="仿宋_GB2312" w:cs="仿宋_GB2312"/>
                <w:color w:val="0000FF"/>
                <w:sz w:val="22"/>
              </w:rPr>
              <w:t>4.2支持批量marc格式导入期刊信息。</w:t>
            </w:r>
            <w:r>
              <w:br w:type="textWrapping"/>
            </w:r>
            <w:r>
              <w:rPr>
                <w:rFonts w:ascii="仿宋_GB2312" w:hAnsi="仿宋_GB2312" w:eastAsia="仿宋_GB2312" w:cs="仿宋_GB2312"/>
                <w:color w:val="0000FF"/>
                <w:sz w:val="22"/>
              </w:rPr>
              <w:t>4.3支持对期刊类型进行管理维护，如半月刊、月刊、季刊等。</w:t>
            </w:r>
            <w:r>
              <w:br w:type="textWrapping"/>
            </w:r>
            <w:r>
              <w:rPr>
                <w:rFonts w:ascii="仿宋_GB2312" w:hAnsi="仿宋_GB2312" w:eastAsia="仿宋_GB2312" w:cs="仿宋_GB2312"/>
                <w:color w:val="0000FF"/>
                <w:sz w:val="22"/>
              </w:rPr>
              <w:t>4.4支持期刊预订，预订后自动生成该刊的期刊预定纪录，可对预定信息进行管理或批量导出。</w:t>
            </w:r>
            <w:r>
              <w:br w:type="textWrapping"/>
            </w:r>
            <w:r>
              <w:rPr>
                <w:rFonts w:ascii="仿宋_GB2312" w:hAnsi="仿宋_GB2312" w:eastAsia="仿宋_GB2312" w:cs="仿宋_GB2312"/>
                <w:color w:val="0000FF"/>
                <w:sz w:val="22"/>
              </w:rPr>
              <w:t>4.5可根据不同筛选条件查询过刊信息，可对过刊信息进行验收回退、过刊处理，支持批量导出过刊信息</w:t>
            </w:r>
            <w:r>
              <w:br w:type="textWrapping"/>
            </w:r>
            <w:r>
              <w:rPr>
                <w:rFonts w:ascii="仿宋_GB2312" w:hAnsi="仿宋_GB2312" w:eastAsia="仿宋_GB2312" w:cs="仿宋_GB2312"/>
                <w:color w:val="0000FF"/>
                <w:sz w:val="22"/>
              </w:rPr>
              <w:t>4.6支持对过期期刊进行合订、入藏、删除等功能操作</w:t>
            </w:r>
            <w:r>
              <w:br w:type="textWrapping"/>
            </w:r>
            <w:r>
              <w:rPr>
                <w:rFonts w:ascii="仿宋_GB2312" w:hAnsi="仿宋_GB2312" w:eastAsia="仿宋_GB2312" w:cs="仿宋_GB2312"/>
                <w:color w:val="0000FF"/>
                <w:sz w:val="22"/>
              </w:rPr>
              <w:t>5. 典藏管理：</w:t>
            </w:r>
            <w:r>
              <w:br w:type="textWrapping"/>
            </w:r>
            <w:r>
              <w:rPr>
                <w:rFonts w:ascii="仿宋_GB2312" w:hAnsi="仿宋_GB2312" w:eastAsia="仿宋_GB2312" w:cs="仿宋_GB2312"/>
                <w:color w:val="0000FF"/>
                <w:sz w:val="22"/>
              </w:rPr>
              <w:t>5.1支持通过扫码枪扫码/输入文献条码进行清点批次的创建；可根据筛选条件查询清点批次，对清点批次信息进行管理维护。</w:t>
            </w:r>
            <w:r>
              <w:br w:type="textWrapping"/>
            </w:r>
            <w:r>
              <w:rPr>
                <w:rFonts w:ascii="仿宋_GB2312" w:hAnsi="仿宋_GB2312" w:eastAsia="仿宋_GB2312" w:cs="仿宋_GB2312"/>
                <w:color w:val="0000FF"/>
                <w:sz w:val="22"/>
              </w:rPr>
              <w:t>5.2支持对清点批次中的图书状态进行处理变更、支持删除批次、新建批次。</w:t>
            </w:r>
            <w:r>
              <w:br w:type="textWrapping"/>
            </w:r>
            <w:r>
              <w:rPr>
                <w:rFonts w:ascii="仿宋_GB2312" w:hAnsi="仿宋_GB2312" w:eastAsia="仿宋_GB2312" w:cs="仿宋_GB2312"/>
                <w:color w:val="0000FF"/>
                <w:sz w:val="22"/>
              </w:rPr>
              <w:t>5.3支持对现有的图书条码进行新条码替换以及流通类别、典藏批次、架位号等功能的修改操作。</w:t>
            </w:r>
            <w:r>
              <w:br w:type="textWrapping"/>
            </w:r>
            <w:r>
              <w:rPr>
                <w:rFonts w:ascii="仿宋_GB2312" w:hAnsi="仿宋_GB2312" w:eastAsia="仿宋_GB2312" w:cs="仿宋_GB2312"/>
                <w:color w:val="0000FF"/>
                <w:sz w:val="22"/>
              </w:rPr>
              <w:t>5.4具备馆际间图书的调拨与批量调拨，可查询调拨清单明细、调拨分类统计。</w:t>
            </w:r>
            <w:r>
              <w:br w:type="textWrapping"/>
            </w:r>
            <w:r>
              <w:rPr>
                <w:rFonts w:ascii="仿宋_GB2312" w:hAnsi="仿宋_GB2312" w:eastAsia="仿宋_GB2312" w:cs="仿宋_GB2312"/>
                <w:color w:val="0000FF"/>
                <w:sz w:val="22"/>
              </w:rPr>
              <w:t>5.5支持对当前馆藏图书信息进行管理、统计，支持excel、marc格式导出信息操作。</w:t>
            </w:r>
            <w:r>
              <w:br w:type="textWrapping"/>
            </w:r>
            <w:r>
              <w:rPr>
                <w:rFonts w:ascii="仿宋_GB2312" w:hAnsi="仿宋_GB2312" w:eastAsia="仿宋_GB2312" w:cs="仿宋_GB2312"/>
                <w:color w:val="0000FF"/>
                <w:sz w:val="22"/>
              </w:rPr>
              <w:t>5.6支持查看馆藏的图书借阅明细统计、分类借阅统计、借阅数排行、读者借阅数排行信息。</w:t>
            </w:r>
            <w:r>
              <w:br w:type="textWrapping"/>
            </w:r>
            <w:r>
              <w:rPr>
                <w:rFonts w:ascii="仿宋_GB2312" w:hAnsi="仿宋_GB2312" w:eastAsia="仿宋_GB2312" w:cs="仿宋_GB2312"/>
                <w:color w:val="0000FF"/>
                <w:sz w:val="22"/>
              </w:rPr>
              <w:t>5.7可通过自定义条件查询馆藏图书信息并能在同一界面操作图书调配转库跳号检测、图书条码更换、图书注销、图书恢复、馆藏状态批处理等。</w:t>
            </w:r>
            <w:r>
              <w:br w:type="textWrapping"/>
            </w:r>
            <w:r>
              <w:rPr>
                <w:rFonts w:ascii="仿宋_GB2312" w:hAnsi="仿宋_GB2312" w:eastAsia="仿宋_GB2312" w:cs="仿宋_GB2312"/>
                <w:color w:val="0000FF"/>
                <w:sz w:val="22"/>
              </w:rPr>
              <w:t>5.8具有馆藏数据统计功能，包含藏书结构分布、藏书分类统计等，能在同一页面查询所有馆藏地点不同状态图书数量，方便图书馆老师对馆藏文献分布的了解。</w:t>
            </w:r>
            <w:r>
              <w:br w:type="textWrapping"/>
            </w:r>
            <w:r>
              <w:rPr>
                <w:rFonts w:ascii="仿宋_GB2312" w:hAnsi="仿宋_GB2312" w:eastAsia="仿宋_GB2312" w:cs="仿宋_GB2312"/>
                <w:color w:val="0000FF"/>
                <w:sz w:val="22"/>
              </w:rPr>
              <w:t>5.9支持馆藏资料、cnmarc编目批量导入。</w:t>
            </w:r>
            <w:r>
              <w:br w:type="textWrapping"/>
            </w:r>
            <w:r>
              <w:rPr>
                <w:rFonts w:ascii="仿宋_GB2312" w:hAnsi="仿宋_GB2312" w:eastAsia="仿宋_GB2312" w:cs="仿宋_GB2312"/>
                <w:color w:val="0000FF"/>
                <w:sz w:val="22"/>
              </w:rPr>
              <w:t>5.10支持标签打印和条码打印，馆员可根据需要设置模板打印。</w:t>
            </w:r>
            <w:r>
              <w:br w:type="textWrapping"/>
            </w:r>
            <w:r>
              <w:rPr>
                <w:rFonts w:ascii="仿宋_GB2312" w:hAnsi="仿宋_GB2312" w:eastAsia="仿宋_GB2312" w:cs="仿宋_GB2312"/>
                <w:color w:val="0000FF"/>
                <w:sz w:val="22"/>
              </w:rPr>
              <w:t>5.11支持自动排架管理，更新图书书架位置。</w:t>
            </w:r>
            <w:r>
              <w:br w:type="textWrapping"/>
            </w:r>
            <w:r>
              <w:rPr>
                <w:rFonts w:ascii="仿宋_GB2312" w:hAnsi="仿宋_GB2312" w:eastAsia="仿宋_GB2312" w:cs="仿宋_GB2312"/>
                <w:color w:val="0000FF"/>
                <w:sz w:val="22"/>
              </w:rPr>
              <w:t>5.12支持对文献来源信息进行查询、修改和新增操作。</w:t>
            </w:r>
            <w:r>
              <w:br w:type="textWrapping"/>
            </w:r>
            <w:r>
              <w:rPr>
                <w:rFonts w:ascii="仿宋_GB2312" w:hAnsi="仿宋_GB2312" w:eastAsia="仿宋_GB2312" w:cs="仿宋_GB2312"/>
                <w:color w:val="0000FF"/>
                <w:sz w:val="22"/>
              </w:rPr>
              <w:t>5.13支持对流通类型信息进行创建、可通过读者类型限制读者可借的流通类型。</w:t>
            </w:r>
            <w:r>
              <w:br w:type="textWrapping"/>
            </w:r>
            <w:r>
              <w:rPr>
                <w:rFonts w:ascii="仿宋_GB2312" w:hAnsi="仿宋_GB2312" w:eastAsia="仿宋_GB2312" w:cs="仿宋_GB2312"/>
                <w:color w:val="0000FF"/>
                <w:sz w:val="22"/>
              </w:rPr>
              <w:t>6. 流通管理：</w:t>
            </w:r>
            <w:r>
              <w:br w:type="textWrapping"/>
            </w:r>
            <w:r>
              <w:rPr>
                <w:rFonts w:ascii="仿宋_GB2312" w:hAnsi="仿宋_GB2312" w:eastAsia="仿宋_GB2312" w:cs="仿宋_GB2312"/>
                <w:color w:val="0000FF"/>
                <w:sz w:val="22"/>
              </w:rPr>
              <w:t>6.1支持通过读者证号、图书条码号，直接在系统上完成图书的借阅或者还书、续借操作。</w:t>
            </w:r>
            <w:r>
              <w:br w:type="textWrapping"/>
            </w:r>
            <w:r>
              <w:rPr>
                <w:rFonts w:ascii="仿宋_GB2312" w:hAnsi="仿宋_GB2312" w:eastAsia="仿宋_GB2312" w:cs="仿宋_GB2312"/>
                <w:color w:val="0000FF"/>
                <w:sz w:val="22"/>
              </w:rPr>
              <w:t>6.2▲支持查询读者借阅情况，可进行缴费、破损罚款、丢失罚款等操作。</w:t>
            </w:r>
            <w:r>
              <w:br w:type="textWrapping"/>
            </w:r>
            <w:r>
              <w:rPr>
                <w:rFonts w:ascii="仿宋_GB2312" w:hAnsi="仿宋_GB2312" w:eastAsia="仿宋_GB2312" w:cs="仿宋_GB2312"/>
                <w:color w:val="0000FF"/>
                <w:sz w:val="22"/>
              </w:rPr>
              <w:t>6.3▲可根据不同筛选条件查询超期未归还图书信息，可导出超期图书信息。</w:t>
            </w:r>
          </w:p>
          <w:p w14:paraId="233B0C66">
            <w:pPr>
              <w:pStyle w:val="4"/>
              <w:jc w:val="left"/>
            </w:pPr>
            <w:r>
              <w:rPr>
                <w:rFonts w:ascii="仿宋_GB2312" w:hAnsi="仿宋_GB2312" w:eastAsia="仿宋_GB2312" w:cs="仿宋_GB2312"/>
                <w:color w:val="0000FF"/>
                <w:sz w:val="22"/>
              </w:rPr>
              <w:t>6.4支持对图书馆假期进行设置，在节假日期间文献归还时间可自动顺延。</w:t>
            </w:r>
            <w:r>
              <w:br w:type="textWrapping"/>
            </w:r>
            <w:r>
              <w:rPr>
                <w:rFonts w:ascii="仿宋_GB2312" w:hAnsi="仿宋_GB2312" w:eastAsia="仿宋_GB2312" w:cs="仿宋_GB2312"/>
                <w:color w:val="0000FF"/>
                <w:sz w:val="22"/>
              </w:rPr>
              <w:t>6.5▲可根据不同筛选条件查询图书预约信息，可对预约信息进行处理，支持导出预约信息。</w:t>
            </w:r>
          </w:p>
          <w:p w14:paraId="59F18619">
            <w:pPr>
              <w:pStyle w:val="4"/>
              <w:jc w:val="left"/>
            </w:pPr>
            <w:r>
              <w:rPr>
                <w:rFonts w:ascii="仿宋_GB2312" w:hAnsi="仿宋_GB2312" w:eastAsia="仿宋_GB2312" w:cs="仿宋_GB2312"/>
                <w:color w:val="0000FF"/>
                <w:sz w:val="22"/>
              </w:rPr>
              <w:t>6.7支持对异常图书信息查询、处理或删除操作。</w:t>
            </w:r>
            <w:r>
              <w:br w:type="textWrapping"/>
            </w:r>
            <w:r>
              <w:rPr>
                <w:rFonts w:ascii="仿宋_GB2312" w:hAnsi="仿宋_GB2312" w:eastAsia="仿宋_GB2312" w:cs="仿宋_GB2312"/>
                <w:color w:val="0000FF"/>
                <w:sz w:val="22"/>
              </w:rPr>
              <w:t>7. 读者管理：</w:t>
            </w:r>
            <w:r>
              <w:br w:type="textWrapping"/>
            </w:r>
            <w:r>
              <w:rPr>
                <w:rFonts w:ascii="仿宋_GB2312" w:hAnsi="仿宋_GB2312" w:eastAsia="仿宋_GB2312" w:cs="仿宋_GB2312"/>
                <w:color w:val="0000FF"/>
                <w:sz w:val="22"/>
              </w:rPr>
              <w:t>7.1▲支持自定义设定各种读者对图书类型和期刊类型的借阅天数、借阅数量、超期罚款、预约数量等流通参数。</w:t>
            </w:r>
          </w:p>
          <w:p w14:paraId="5C8B7088">
            <w:pPr>
              <w:pStyle w:val="4"/>
              <w:jc w:val="left"/>
            </w:pPr>
            <w:r>
              <w:rPr>
                <w:rFonts w:ascii="仿宋_GB2312" w:hAnsi="仿宋_GB2312" w:eastAsia="仿宋_GB2312" w:cs="仿宋_GB2312"/>
                <w:color w:val="0000FF"/>
                <w:sz w:val="22"/>
              </w:rPr>
              <w:t>7.2可根据不同筛选条件查询读者信息，支持对读者信息进行管理维护。</w:t>
            </w:r>
            <w:r>
              <w:br w:type="textWrapping"/>
            </w:r>
            <w:r>
              <w:rPr>
                <w:rFonts w:ascii="仿宋_GB2312" w:hAnsi="仿宋_GB2312" w:eastAsia="仿宋_GB2312" w:cs="仿宋_GB2312"/>
                <w:color w:val="0000FF"/>
                <w:sz w:val="22"/>
              </w:rPr>
              <w:t>7.3▲支持查询读者统计清单、读者类型，支持统计信息导出。</w:t>
            </w:r>
          </w:p>
          <w:p w14:paraId="715E0B61">
            <w:pPr>
              <w:pStyle w:val="4"/>
              <w:jc w:val="left"/>
            </w:pPr>
            <w:r>
              <w:rPr>
                <w:rFonts w:ascii="仿宋_GB2312" w:hAnsi="仿宋_GB2312" w:eastAsia="仿宋_GB2312" w:cs="仿宋_GB2312"/>
                <w:color w:val="0000FF"/>
                <w:sz w:val="22"/>
              </w:rPr>
              <w:t>8. 财务管理：可对超期，丢失，污损登记处理产生的财经数据进行统一的管理，支持查询财务清单、财务费用类型统计，支持导出统计信息。</w:t>
            </w:r>
            <w:r>
              <w:br w:type="textWrapping"/>
            </w:r>
            <w:r>
              <w:rPr>
                <w:rFonts w:ascii="仿宋_GB2312" w:hAnsi="仿宋_GB2312" w:eastAsia="仿宋_GB2312" w:cs="仿宋_GB2312"/>
                <w:color w:val="0000FF"/>
                <w:sz w:val="22"/>
              </w:rPr>
              <w:t>9. 公告管理：</w:t>
            </w:r>
            <w:r>
              <w:br w:type="textWrapping"/>
            </w:r>
            <w:r>
              <w:rPr>
                <w:rFonts w:ascii="仿宋_GB2312" w:hAnsi="仿宋_GB2312" w:eastAsia="仿宋_GB2312" w:cs="仿宋_GB2312"/>
                <w:color w:val="0000FF"/>
                <w:sz w:val="22"/>
              </w:rPr>
              <w:t>9.1▲可根据不同筛选条件查询活动信息，支持对活动信息进行管理维护、查看活动参与情况，支持对活动进行点评。</w:t>
            </w:r>
          </w:p>
          <w:p w14:paraId="5136C692">
            <w:pPr>
              <w:pStyle w:val="4"/>
              <w:jc w:val="left"/>
            </w:pPr>
            <w:r>
              <w:rPr>
                <w:rFonts w:ascii="仿宋_GB2312" w:hAnsi="仿宋_GB2312" w:eastAsia="仿宋_GB2312" w:cs="仿宋_GB2312"/>
                <w:color w:val="0000FF"/>
                <w:sz w:val="22"/>
              </w:rPr>
              <w:t>9.2支持对公告信息进行管理维护，支持设置在线咨询问答信息。</w:t>
            </w:r>
            <w:r>
              <w:br w:type="textWrapping"/>
            </w:r>
            <w:r>
              <w:rPr>
                <w:rFonts w:ascii="仿宋_GB2312" w:hAnsi="仿宋_GB2312" w:eastAsia="仿宋_GB2312" w:cs="仿宋_GB2312"/>
                <w:color w:val="0000FF"/>
                <w:sz w:val="22"/>
              </w:rPr>
              <w:t>10. 系统管理：</w:t>
            </w:r>
            <w:r>
              <w:br w:type="textWrapping"/>
            </w:r>
            <w:r>
              <w:rPr>
                <w:rFonts w:ascii="仿宋_GB2312" w:hAnsi="仿宋_GB2312" w:eastAsia="仿宋_GB2312" w:cs="仿宋_GB2312"/>
                <w:color w:val="0000FF"/>
                <w:sz w:val="22"/>
              </w:rPr>
              <w:t>10.1支持管理用户，支持对用户和角色权限管理。</w:t>
            </w:r>
            <w:r>
              <w:br w:type="textWrapping"/>
            </w:r>
            <w:r>
              <w:rPr>
                <w:rFonts w:ascii="仿宋_GB2312" w:hAnsi="仿宋_GB2312" w:eastAsia="仿宋_GB2312" w:cs="仿宋_GB2312"/>
                <w:color w:val="0000FF"/>
                <w:sz w:val="22"/>
              </w:rPr>
              <w:t>10.2支持菜单及配置管理。</w:t>
            </w:r>
            <w:r>
              <w:br w:type="textWrapping"/>
            </w:r>
            <w:r>
              <w:rPr>
                <w:rFonts w:ascii="仿宋_GB2312" w:hAnsi="仿宋_GB2312" w:eastAsia="仿宋_GB2312" w:cs="仿宋_GB2312"/>
                <w:color w:val="0000FF"/>
                <w:sz w:val="22"/>
              </w:rPr>
              <w:t>10.3支持分馆、分系统、馆藏地点、读者证类型、文献类型、借阅规则、邮件配置等参数设置。</w:t>
            </w:r>
            <w:r>
              <w:br w:type="textWrapping"/>
            </w:r>
            <w:r>
              <w:rPr>
                <w:rFonts w:ascii="仿宋_GB2312" w:hAnsi="仿宋_GB2312" w:eastAsia="仿宋_GB2312" w:cs="仿宋_GB2312"/>
                <w:color w:val="0000FF"/>
                <w:sz w:val="22"/>
              </w:rPr>
              <w:t>11.▲ OPAC检索：可根据出版社、作者索书号、书名、IBSN、关键词、所属馆等检索方式进行单条件、多条件检索书籍信息。</w:t>
            </w:r>
          </w:p>
          <w:p w14:paraId="2058828E">
            <w:pPr>
              <w:pStyle w:val="4"/>
              <w:jc w:val="left"/>
            </w:pPr>
            <w:r>
              <w:rPr>
                <w:rFonts w:ascii="仿宋_GB2312" w:hAnsi="仿宋_GB2312" w:eastAsia="仿宋_GB2312" w:cs="仿宋_GB2312"/>
                <w:color w:val="0000FF"/>
                <w:sz w:val="22"/>
              </w:rPr>
              <w:t>11.1具备读者用户图书续借、图书预约、图书荐购、查询借阅历史、修改个人信息等功能。</w:t>
            </w:r>
            <w:r>
              <w:br w:type="textWrapping"/>
            </w:r>
            <w:r>
              <w:rPr>
                <w:rFonts w:ascii="仿宋_GB2312" w:hAnsi="仿宋_GB2312" w:eastAsia="仿宋_GB2312" w:cs="仿宋_GB2312"/>
                <w:color w:val="0000FF"/>
                <w:sz w:val="22"/>
              </w:rPr>
              <w:t>11.2支持在OPAC检索中，进行图书的荐购，可查询荐购历史信息；查询图书馆公告、违规处罚信息等。</w:t>
            </w:r>
            <w:r>
              <w:br w:type="textWrapping"/>
            </w:r>
            <w:r>
              <w:rPr>
                <w:rFonts w:ascii="仿宋_GB2312" w:hAnsi="仿宋_GB2312" w:eastAsia="仿宋_GB2312" w:cs="仿宋_GB2312"/>
                <w:color w:val="0000FF"/>
                <w:sz w:val="22"/>
              </w:rPr>
              <w:t>11.3可进行查询新书推荐、图书借阅排行榜信息。</w:t>
            </w:r>
            <w:r>
              <w:br w:type="textWrapping"/>
            </w:r>
            <w:r>
              <w:rPr>
                <w:rFonts w:ascii="仿宋_GB2312" w:hAnsi="仿宋_GB2312" w:eastAsia="仿宋_GB2312" w:cs="仿宋_GB2312"/>
                <w:color w:val="0000FF"/>
                <w:sz w:val="22"/>
              </w:rPr>
              <w:t>11.4支持读者用户在OPAC检索中，查询常见问题信息，可进行问题反馈。</w:t>
            </w:r>
            <w:r>
              <w:br w:type="textWrapping"/>
            </w:r>
            <w:r>
              <w:rPr>
                <w:rFonts w:ascii="仿宋_GB2312" w:hAnsi="仿宋_GB2312" w:eastAsia="仿宋_GB2312" w:cs="仿宋_GB2312"/>
                <w:color w:val="0000FF"/>
                <w:sz w:val="22"/>
              </w:rPr>
              <w:t>12. 统计中心：支持管理员用户在统计中心中， 根据年份查看年度阅读情况、各类图书借阅TOP5、读者年龄比例、年度借阅情况、各类图书借阅册次数等。</w:t>
            </w:r>
            <w:r>
              <w:br w:type="textWrapping"/>
            </w:r>
            <w:r>
              <w:rPr>
                <w:rFonts w:ascii="仿宋_GB2312" w:hAnsi="仿宋_GB2312" w:eastAsia="仿宋_GB2312" w:cs="仿宋_GB2312"/>
                <w:color w:val="0000FF"/>
                <w:sz w:val="22"/>
              </w:rPr>
              <w:t>12.1支持管理员用户根据年月日查询借阅量分布、借阅时段、读者借阅量、年级借阅量情况、新书分类、馆藏借阅分类等信息，可进行快速选择日期，最近一周、最近一月、最近一年等快速设置查询条件，查询分布情况，生成柱状图、堆叠图、折线图等。</w:t>
            </w:r>
            <w:r>
              <w:br w:type="textWrapping"/>
            </w:r>
            <w:r>
              <w:rPr>
                <w:rFonts w:ascii="仿宋_GB2312" w:hAnsi="仿宋_GB2312" w:eastAsia="仿宋_GB2312" w:cs="仿宋_GB2312"/>
                <w:color w:val="0000FF"/>
                <w:sz w:val="22"/>
              </w:rPr>
              <w:t>12.2管理员可在流通统计中查询图书馆流通率、读者新办证、借阅率、借书人数、册数，还书人数、册数，续借人数、册数等信息。</w:t>
            </w:r>
            <w:r>
              <w:br w:type="textWrapping"/>
            </w:r>
            <w:r>
              <w:rPr>
                <w:rFonts w:ascii="仿宋_GB2312" w:hAnsi="仿宋_GB2312" w:eastAsia="仿宋_GB2312" w:cs="仿宋_GB2312"/>
                <w:color w:val="0000FF"/>
                <w:sz w:val="22"/>
              </w:rPr>
              <w:t>13. ▲所投图书馆管理系统具有图书馆管理系统计算机软件著作权登记证书。</w:t>
            </w:r>
            <w:r>
              <w:br w:type="textWrapping"/>
            </w:r>
            <w:r>
              <w:rPr>
                <w:rFonts w:ascii="仿宋_GB2312" w:hAnsi="仿宋_GB2312" w:eastAsia="仿宋_GB2312" w:cs="仿宋_GB2312"/>
                <w:color w:val="0000FF"/>
                <w:sz w:val="22"/>
              </w:rPr>
              <w:t>14. ▲为保障系统性能稳定，所投系统的功能性需通过GB/T 25000.51-2016《系统与软件工程系统与软件质量要求和评价 (SQuaRE)第51部分:就绪可用软件产品 (RUSP)的质量要求和测试细则》标准检测。</w:t>
            </w:r>
            <w:r>
              <w:br w:type="textWrapping"/>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E6E8A">
            <w:pPr>
              <w:pStyle w:val="4"/>
              <w:jc w:val="left"/>
            </w:pPr>
            <w:r>
              <w:rPr>
                <w:rFonts w:ascii="仿宋_GB2312" w:hAnsi="仿宋_GB2312" w:eastAsia="仿宋_GB2312" w:cs="仿宋_GB2312"/>
                <w:color w:val="0000FF"/>
                <w:sz w:val="22"/>
              </w:rPr>
              <w:t>管理</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AA083">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0A6D8">
            <w:pPr>
              <w:pStyle w:val="4"/>
              <w:jc w:val="center"/>
            </w:pPr>
            <w:r>
              <w:rPr>
                <w:rFonts w:ascii="仿宋_GB2312" w:hAnsi="仿宋_GB2312" w:eastAsia="仿宋_GB2312" w:cs="仿宋_GB2312"/>
                <w:color w:val="0000FF"/>
                <w:sz w:val="22"/>
              </w:rPr>
              <w:t>1</w:t>
            </w:r>
          </w:p>
        </w:tc>
      </w:tr>
      <w:tr w14:paraId="1FBD23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DB9A0">
            <w:pPr>
              <w:pStyle w:val="4"/>
              <w:jc w:val="center"/>
            </w:pPr>
            <w:r>
              <w:rPr>
                <w:rFonts w:ascii="仿宋_GB2312" w:hAnsi="仿宋_GB2312" w:eastAsia="仿宋_GB2312" w:cs="仿宋_GB2312"/>
                <w:color w:val="0000FF"/>
                <w:sz w:val="22"/>
              </w:rPr>
              <w:t>4</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A41F1">
            <w:pPr>
              <w:pStyle w:val="4"/>
              <w:jc w:val="center"/>
            </w:pPr>
            <w:r>
              <w:rPr>
                <w:rFonts w:ascii="仿宋_GB2312" w:hAnsi="仿宋_GB2312" w:eastAsia="仿宋_GB2312" w:cs="仿宋_GB2312"/>
                <w:color w:val="0000FF"/>
                <w:sz w:val="22"/>
              </w:rPr>
              <w:t>RFID图书标签</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76ABCE">
            <w:pPr>
              <w:pStyle w:val="4"/>
              <w:jc w:val="left"/>
            </w:pPr>
            <w:r>
              <w:rPr>
                <w:rFonts w:ascii="仿宋_GB2312" w:hAnsi="仿宋_GB2312" w:eastAsia="仿宋_GB2312" w:cs="仿宋_GB2312"/>
                <w:color w:val="0000FF"/>
                <w:sz w:val="22"/>
              </w:rPr>
              <w:t>技术参数：</w:t>
            </w:r>
            <w:r>
              <w:br w:type="textWrapping"/>
            </w:r>
            <w:r>
              <w:rPr>
                <w:rFonts w:ascii="仿宋_GB2312" w:hAnsi="仿宋_GB2312" w:eastAsia="仿宋_GB2312" w:cs="仿宋_GB2312"/>
                <w:color w:val="0000FF"/>
                <w:sz w:val="22"/>
              </w:rPr>
              <w:t>1、工作频率：13.56MHz；</w:t>
            </w:r>
            <w:r>
              <w:br w:type="textWrapping"/>
            </w:r>
            <w:r>
              <w:rPr>
                <w:rFonts w:ascii="仿宋_GB2312" w:hAnsi="仿宋_GB2312" w:eastAsia="仿宋_GB2312" w:cs="仿宋_GB2312"/>
                <w:color w:val="0000FF"/>
                <w:sz w:val="22"/>
              </w:rPr>
              <w:t>2、支持协议：ISO15693和ISO18000-3标准；</w:t>
            </w:r>
            <w:r>
              <w:br w:type="textWrapping"/>
            </w:r>
            <w:r>
              <w:rPr>
                <w:rFonts w:ascii="仿宋_GB2312" w:hAnsi="仿宋_GB2312" w:eastAsia="仿宋_GB2312" w:cs="仿宋_GB2312"/>
                <w:color w:val="0000FF"/>
                <w:sz w:val="22"/>
              </w:rPr>
              <w:t>3、产品规格≤50mm*50mm；</w:t>
            </w:r>
            <w:r>
              <w:br w:type="textWrapping"/>
            </w:r>
            <w:r>
              <w:rPr>
                <w:rFonts w:ascii="仿宋_GB2312" w:hAnsi="仿宋_GB2312" w:eastAsia="仿宋_GB2312" w:cs="仿宋_GB2312"/>
                <w:color w:val="0000FF"/>
                <w:sz w:val="22"/>
              </w:rPr>
              <w:t>4、天线规格≤45mm*45mm；</w:t>
            </w:r>
            <w:r>
              <w:br w:type="textWrapping"/>
            </w:r>
            <w:r>
              <w:rPr>
                <w:rFonts w:ascii="仿宋_GB2312" w:hAnsi="仿宋_GB2312" w:eastAsia="仿宋_GB2312" w:cs="仿宋_GB2312"/>
                <w:color w:val="0000FF"/>
                <w:sz w:val="22"/>
              </w:rPr>
              <w:t>5、内存容量：≥1024 bits；</w:t>
            </w:r>
            <w:r>
              <w:br w:type="textWrapping"/>
            </w:r>
            <w:r>
              <w:rPr>
                <w:rFonts w:ascii="仿宋_GB2312" w:hAnsi="仿宋_GB2312" w:eastAsia="仿宋_GB2312" w:cs="仿宋_GB2312"/>
                <w:color w:val="0000FF"/>
                <w:sz w:val="22"/>
              </w:rPr>
              <w:t>6、有效使用寿命：≥10 年；</w:t>
            </w:r>
            <w:r>
              <w:br w:type="textWrapping"/>
            </w:r>
            <w:r>
              <w:rPr>
                <w:rFonts w:ascii="仿宋_GB2312" w:hAnsi="仿宋_GB2312" w:eastAsia="仿宋_GB2312" w:cs="仿宋_GB2312"/>
                <w:color w:val="0000FF"/>
                <w:sz w:val="22"/>
              </w:rPr>
              <w:t>7、有效使用次数：≥10万次；</w:t>
            </w:r>
            <w:r>
              <w:br w:type="textWrapping"/>
            </w:r>
            <w:r>
              <w:rPr>
                <w:rFonts w:ascii="仿宋_GB2312" w:hAnsi="仿宋_GB2312" w:eastAsia="仿宋_GB2312" w:cs="仿宋_GB2312"/>
                <w:color w:val="0000FF"/>
                <w:sz w:val="22"/>
              </w:rPr>
              <w:t>8、标签为无源标签，无需电池；</w:t>
            </w:r>
            <w:r>
              <w:br w:type="textWrapping"/>
            </w:r>
            <w:r>
              <w:rPr>
                <w:rFonts w:ascii="仿宋_GB2312" w:hAnsi="仿宋_GB2312" w:eastAsia="仿宋_GB2312" w:cs="仿宋_GB2312"/>
                <w:color w:val="0000FF"/>
                <w:sz w:val="22"/>
              </w:rPr>
              <w:t>9、标签中有存储器，存储在其中的资料可重复读、写；</w:t>
            </w:r>
            <w:r>
              <w:br w:type="textWrapping"/>
            </w:r>
            <w:r>
              <w:rPr>
                <w:rFonts w:ascii="仿宋_GB2312" w:hAnsi="仿宋_GB2312" w:eastAsia="仿宋_GB2312" w:cs="仿宋_GB2312"/>
                <w:color w:val="0000FF"/>
                <w:sz w:val="22"/>
              </w:rPr>
              <w:t>10、标签能保证多个标签的同时可靠识别；</w:t>
            </w:r>
            <w:r>
              <w:br w:type="textWrapping"/>
            </w:r>
            <w:r>
              <w:rPr>
                <w:rFonts w:ascii="仿宋_GB2312" w:hAnsi="仿宋_GB2312" w:eastAsia="仿宋_GB2312" w:cs="仿宋_GB2312"/>
                <w:color w:val="0000FF"/>
                <w:sz w:val="22"/>
              </w:rPr>
              <w:t>11、标签具有较高的安全性，有不可改写的唯一序列号（UID）供识别和加密；</w:t>
            </w:r>
          </w:p>
          <w:p w14:paraId="1E3D2E63">
            <w:pPr>
              <w:pStyle w:val="4"/>
              <w:jc w:val="left"/>
            </w:pPr>
            <w:r>
              <w:rPr>
                <w:rFonts w:ascii="仿宋_GB2312" w:hAnsi="仿宋_GB2312" w:eastAsia="仿宋_GB2312" w:cs="仿宋_GB2312"/>
                <w:color w:val="0000FF"/>
                <w:sz w:val="22"/>
              </w:rPr>
              <w:t>12、用户可自定义数据格式和内容；</w:t>
            </w:r>
            <w:r>
              <w:br w:type="textWrapping"/>
            </w:r>
            <w:r>
              <w:rPr>
                <w:rFonts w:ascii="仿宋_GB2312" w:hAnsi="仿宋_GB2312" w:eastAsia="仿宋_GB2312" w:cs="仿宋_GB2312"/>
                <w:color w:val="0000FF"/>
                <w:sz w:val="22"/>
              </w:rPr>
              <w:t>13、标签的天线为铝或铜质天线，采用蚀刻法工艺制造；</w:t>
            </w:r>
            <w:r>
              <w:br w:type="textWrapping"/>
            </w:r>
            <w:r>
              <w:rPr>
                <w:rFonts w:ascii="仿宋_GB2312" w:hAnsi="仿宋_GB2312" w:eastAsia="仿宋_GB2312" w:cs="仿宋_GB2312"/>
                <w:color w:val="0000FF"/>
                <w:sz w:val="22"/>
              </w:rPr>
              <w:t>14、标签采用EAS 或AFI位作为防盗的安全标志方法；</w:t>
            </w:r>
            <w:r>
              <w:br w:type="textWrapping"/>
            </w:r>
            <w:r>
              <w:rPr>
                <w:rFonts w:ascii="仿宋_GB2312" w:hAnsi="仿宋_GB2312" w:eastAsia="仿宋_GB2312" w:cs="仿宋_GB2312"/>
                <w:color w:val="0000FF"/>
                <w:sz w:val="22"/>
              </w:rPr>
              <w:t>15、标签固有频率误差率≤±300K Hz范围；</w:t>
            </w:r>
            <w:r>
              <w:br w:type="textWrapping"/>
            </w:r>
            <w:r>
              <w:rPr>
                <w:rFonts w:ascii="仿宋_GB2312" w:hAnsi="仿宋_GB2312" w:eastAsia="仿宋_GB2312" w:cs="仿宋_GB2312"/>
                <w:color w:val="0000FF"/>
                <w:sz w:val="22"/>
              </w:rPr>
              <w:t>16、读取标签单一数据块数据，记录从查询被测标签开始到读取标签单一数据块所需的时间≤0.1s；</w:t>
            </w:r>
            <w:r>
              <w:br w:type="textWrapping"/>
            </w:r>
            <w:r>
              <w:rPr>
                <w:rFonts w:ascii="仿宋_GB2312" w:hAnsi="仿宋_GB2312" w:eastAsia="仿宋_GB2312" w:cs="仿宋_GB2312"/>
                <w:color w:val="0000FF"/>
                <w:sz w:val="22"/>
              </w:rPr>
              <w:t>17、标签自带单面粘性，须采用中性粘胶对图书及其它介质黏贴表面无损害；</w:t>
            </w:r>
            <w:r>
              <w:br w:type="textWrapping"/>
            </w:r>
            <w:r>
              <w:rPr>
                <w:rFonts w:ascii="仿宋_GB2312" w:hAnsi="仿宋_GB2312" w:eastAsia="仿宋_GB2312" w:cs="仿宋_GB2312"/>
                <w:color w:val="0000FF"/>
                <w:sz w:val="22"/>
              </w:rPr>
              <w:t>18、标签上可印制由图书馆提供的LOGO图案；</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040C2">
            <w:pPr>
              <w:pStyle w:val="4"/>
              <w:jc w:val="left"/>
            </w:pPr>
            <w:r>
              <w:rPr>
                <w:rFonts w:ascii="仿宋_GB2312" w:hAnsi="仿宋_GB2312" w:eastAsia="仿宋_GB2312" w:cs="仿宋_GB2312"/>
                <w:color w:val="0000FF"/>
                <w:sz w:val="22"/>
              </w:rPr>
              <w:t>管理标签</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54C5D">
            <w:pPr>
              <w:pStyle w:val="4"/>
              <w:jc w:val="center"/>
            </w:pPr>
            <w:r>
              <w:rPr>
                <w:rFonts w:ascii="仿宋_GB2312" w:hAnsi="仿宋_GB2312" w:eastAsia="仿宋_GB2312" w:cs="仿宋_GB2312"/>
                <w:color w:val="0000FF"/>
                <w:sz w:val="22"/>
              </w:rPr>
              <w:t>张</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1713A">
            <w:pPr>
              <w:pStyle w:val="4"/>
              <w:jc w:val="center"/>
            </w:pPr>
            <w:r>
              <w:rPr>
                <w:rFonts w:ascii="仿宋_GB2312" w:hAnsi="仿宋_GB2312" w:eastAsia="仿宋_GB2312" w:cs="仿宋_GB2312"/>
                <w:color w:val="0000FF"/>
                <w:sz w:val="22"/>
              </w:rPr>
              <w:t>20000</w:t>
            </w:r>
          </w:p>
        </w:tc>
      </w:tr>
      <w:tr w14:paraId="5978C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712C0">
            <w:pPr>
              <w:pStyle w:val="4"/>
              <w:jc w:val="center"/>
            </w:pPr>
            <w:r>
              <w:rPr>
                <w:rFonts w:ascii="仿宋_GB2312" w:hAnsi="仿宋_GB2312" w:eastAsia="仿宋_GB2312" w:cs="仿宋_GB2312"/>
                <w:color w:val="0000FF"/>
                <w:sz w:val="22"/>
              </w:rPr>
              <w:t>5</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4C3C6">
            <w:pPr>
              <w:pStyle w:val="4"/>
              <w:jc w:val="center"/>
            </w:pPr>
            <w:r>
              <w:rPr>
                <w:rFonts w:ascii="仿宋_GB2312" w:hAnsi="仿宋_GB2312" w:eastAsia="仿宋_GB2312" w:cs="仿宋_GB2312"/>
                <w:color w:val="0000FF"/>
                <w:sz w:val="22"/>
              </w:rPr>
              <w:t>图书编目</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3CCC6C">
            <w:pPr>
              <w:pStyle w:val="4"/>
              <w:jc w:val="left"/>
            </w:pPr>
            <w:r>
              <w:rPr>
                <w:rFonts w:ascii="仿宋_GB2312" w:hAnsi="仿宋_GB2312" w:eastAsia="仿宋_GB2312" w:cs="仿宋_GB2312"/>
                <w:color w:val="0000FF"/>
                <w:sz w:val="22"/>
              </w:rPr>
              <w:t>图书数据人工加工且录入到图书管理系统中包括（贴标，编辑，扫码，排序）每本书手工操作。</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5260B">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A1982">
            <w:pPr>
              <w:pStyle w:val="4"/>
              <w:jc w:val="center"/>
            </w:pPr>
            <w:r>
              <w:rPr>
                <w:rFonts w:ascii="仿宋_GB2312" w:hAnsi="仿宋_GB2312" w:eastAsia="仿宋_GB2312" w:cs="仿宋_GB2312"/>
                <w:color w:val="0000FF"/>
                <w:sz w:val="22"/>
              </w:rPr>
              <w:t>册</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D4843">
            <w:pPr>
              <w:pStyle w:val="4"/>
              <w:jc w:val="center"/>
            </w:pPr>
            <w:r>
              <w:rPr>
                <w:rFonts w:ascii="仿宋_GB2312" w:hAnsi="仿宋_GB2312" w:eastAsia="仿宋_GB2312" w:cs="仿宋_GB2312"/>
                <w:color w:val="0000FF"/>
                <w:sz w:val="22"/>
              </w:rPr>
              <w:t>20000</w:t>
            </w:r>
          </w:p>
        </w:tc>
      </w:tr>
      <w:tr w14:paraId="21ACE3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FDB6D">
            <w:pPr>
              <w:pStyle w:val="4"/>
              <w:jc w:val="center"/>
            </w:pPr>
            <w:r>
              <w:rPr>
                <w:rFonts w:ascii="仿宋_GB2312" w:hAnsi="仿宋_GB2312" w:eastAsia="仿宋_GB2312" w:cs="仿宋_GB2312"/>
                <w:color w:val="0000FF"/>
                <w:sz w:val="22"/>
              </w:rPr>
              <w:t>6</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148F0">
            <w:pPr>
              <w:pStyle w:val="4"/>
              <w:jc w:val="center"/>
            </w:pPr>
            <w:r>
              <w:rPr>
                <w:rFonts w:ascii="仿宋_GB2312" w:hAnsi="仿宋_GB2312" w:eastAsia="仿宋_GB2312" w:cs="仿宋_GB2312"/>
                <w:color w:val="0000FF"/>
                <w:sz w:val="22"/>
              </w:rPr>
              <w:t>标签转换</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77275">
            <w:pPr>
              <w:pStyle w:val="4"/>
              <w:jc w:val="left"/>
            </w:pPr>
            <w:r>
              <w:rPr>
                <w:rFonts w:ascii="仿宋_GB2312" w:hAnsi="仿宋_GB2312" w:eastAsia="仿宋_GB2312" w:cs="仿宋_GB2312"/>
                <w:color w:val="0000FF"/>
                <w:sz w:val="22"/>
              </w:rPr>
              <w:t>图书RFID电子标签人工粘贴及数据转换加工包括（扫码，编辑，输入官员工作站转换，输出，导入系统）每本书4到工序。</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152B7">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A0826">
            <w:pPr>
              <w:pStyle w:val="4"/>
              <w:jc w:val="center"/>
            </w:pPr>
            <w:r>
              <w:rPr>
                <w:rFonts w:ascii="仿宋_GB2312" w:hAnsi="仿宋_GB2312" w:eastAsia="仿宋_GB2312" w:cs="仿宋_GB2312"/>
                <w:color w:val="0000FF"/>
                <w:sz w:val="22"/>
              </w:rPr>
              <w:t>册</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A9992">
            <w:pPr>
              <w:pStyle w:val="4"/>
              <w:jc w:val="center"/>
            </w:pPr>
            <w:r>
              <w:rPr>
                <w:rFonts w:ascii="仿宋_GB2312" w:hAnsi="仿宋_GB2312" w:eastAsia="仿宋_GB2312" w:cs="仿宋_GB2312"/>
                <w:color w:val="0000FF"/>
                <w:sz w:val="22"/>
              </w:rPr>
              <w:t>20000</w:t>
            </w:r>
          </w:p>
        </w:tc>
      </w:tr>
      <w:tr w14:paraId="7155B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D6E3A1">
            <w:pPr>
              <w:pStyle w:val="4"/>
              <w:jc w:val="center"/>
            </w:pPr>
            <w:r>
              <w:rPr>
                <w:rFonts w:ascii="仿宋_GB2312" w:hAnsi="仿宋_GB2312" w:eastAsia="仿宋_GB2312" w:cs="仿宋_GB2312"/>
                <w:color w:val="0000FF"/>
                <w:sz w:val="22"/>
              </w:rPr>
              <w:t>7</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6462B">
            <w:pPr>
              <w:pStyle w:val="4"/>
              <w:jc w:val="center"/>
            </w:pPr>
            <w:r>
              <w:rPr>
                <w:rFonts w:ascii="仿宋_GB2312" w:hAnsi="仿宋_GB2312" w:eastAsia="仿宋_GB2312" w:cs="仿宋_GB2312"/>
                <w:color w:val="0000FF"/>
                <w:sz w:val="22"/>
              </w:rPr>
              <w:t>检索查询机</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E1C0E">
            <w:pPr>
              <w:pStyle w:val="4"/>
              <w:jc w:val="left"/>
            </w:pPr>
            <w:r>
              <w:rPr>
                <w:rFonts w:ascii="仿宋_GB2312" w:hAnsi="仿宋_GB2312" w:eastAsia="仿宋_GB2312" w:cs="仿宋_GB2312"/>
                <w:color w:val="0000FF"/>
                <w:sz w:val="22"/>
              </w:rPr>
              <w:t>一、技术要求</w:t>
            </w:r>
            <w:r>
              <w:br w:type="textWrapping"/>
            </w:r>
            <w:r>
              <w:rPr>
                <w:rFonts w:ascii="仿宋_GB2312" w:hAnsi="仿宋_GB2312" w:eastAsia="仿宋_GB2312" w:cs="仿宋_GB2312"/>
                <w:color w:val="0000FF"/>
                <w:sz w:val="22"/>
              </w:rPr>
              <w:t>1. 外形尺寸：长约760*宽约500*高约1080mm</w:t>
            </w:r>
            <w:r>
              <w:br w:type="textWrapping"/>
            </w:r>
            <w:r>
              <w:rPr>
                <w:rFonts w:ascii="仿宋_GB2312" w:hAnsi="仿宋_GB2312" w:eastAsia="仿宋_GB2312" w:cs="仿宋_GB2312"/>
                <w:color w:val="0000FF"/>
                <w:sz w:val="22"/>
              </w:rPr>
              <w:t>2. 操作系统：windows系统或安卓系统</w:t>
            </w:r>
            <w:r>
              <w:br w:type="textWrapping"/>
            </w:r>
            <w:r>
              <w:rPr>
                <w:rFonts w:ascii="仿宋_GB2312" w:hAnsi="仿宋_GB2312" w:eastAsia="仿宋_GB2312" w:cs="仿宋_GB2312"/>
                <w:color w:val="0000FF"/>
                <w:sz w:val="22"/>
              </w:rPr>
              <w:t>3. 主机配置：工业级主机 运行内存≥4G（安卓版2G），存储内存≥128G（安卓版16G）。</w:t>
            </w:r>
            <w:r>
              <w:br w:type="textWrapping"/>
            </w:r>
            <w:r>
              <w:rPr>
                <w:rFonts w:ascii="仿宋_GB2312" w:hAnsi="仿宋_GB2312" w:eastAsia="仿宋_GB2312" w:cs="仿宋_GB2312"/>
                <w:color w:val="0000FF"/>
                <w:sz w:val="22"/>
              </w:rPr>
              <w:t>4. 操作屏幕尺寸：≥32寸触摸屏</w:t>
            </w:r>
            <w:r>
              <w:br w:type="textWrapping"/>
            </w:r>
            <w:r>
              <w:rPr>
                <w:rFonts w:ascii="仿宋_GB2312" w:hAnsi="仿宋_GB2312" w:eastAsia="仿宋_GB2312" w:cs="仿宋_GB2312"/>
                <w:color w:val="0000FF"/>
                <w:sz w:val="22"/>
              </w:rPr>
              <w:t>二、功能要求</w:t>
            </w:r>
            <w:r>
              <w:br w:type="textWrapping"/>
            </w:r>
            <w:r>
              <w:rPr>
                <w:rFonts w:ascii="仿宋_GB2312" w:hAnsi="仿宋_GB2312" w:eastAsia="仿宋_GB2312" w:cs="仿宋_GB2312"/>
                <w:color w:val="0000FF"/>
                <w:sz w:val="22"/>
              </w:rPr>
              <w:t>通过与图书馆后台系统的无线对接，实现图书馆馆藏资源（含虚拟资源）查询检索功能，为读者提供便捷的服务，是读者获取图书馆资源的切入点。</w:t>
            </w:r>
            <w:r>
              <w:br w:type="textWrapping"/>
            </w:r>
            <w:r>
              <w:rPr>
                <w:rFonts w:ascii="仿宋_GB2312" w:hAnsi="仿宋_GB2312" w:eastAsia="仿宋_GB2312" w:cs="仿宋_GB2312"/>
                <w:color w:val="0000FF"/>
                <w:sz w:val="22"/>
              </w:rPr>
              <w:t>1. 在人机交互界面实现对图书馆馆藏资源（含虚拟资源）的查询检索功能，为读者提供便捷的服务。</w:t>
            </w:r>
            <w:r>
              <w:br w:type="textWrapping"/>
            </w:r>
            <w:r>
              <w:rPr>
                <w:rFonts w:ascii="仿宋_GB2312" w:hAnsi="仿宋_GB2312" w:eastAsia="仿宋_GB2312" w:cs="仿宋_GB2312"/>
                <w:color w:val="0000FF"/>
                <w:sz w:val="22"/>
              </w:rPr>
              <w:t>2. 读者可以查询馆藏书籍的馆藏地信息、书刊信息状态。</w:t>
            </w:r>
            <w:r>
              <w:br w:type="textWrapping"/>
            </w:r>
            <w:r>
              <w:rPr>
                <w:rFonts w:ascii="仿宋_GB2312" w:hAnsi="仿宋_GB2312" w:eastAsia="仿宋_GB2312" w:cs="仿宋_GB2312"/>
                <w:color w:val="0000FF"/>
                <w:sz w:val="22"/>
              </w:rPr>
              <w:t>3. 系统提供书名、著者、索书号、出版社等各种检索入口。</w:t>
            </w:r>
            <w:r>
              <w:br w:type="textWrapping"/>
            </w:r>
            <w:r>
              <w:rPr>
                <w:rFonts w:ascii="仿宋_GB2312" w:hAnsi="仿宋_GB2312" w:eastAsia="仿宋_GB2312" w:cs="仿宋_GB2312"/>
                <w:color w:val="0000FF"/>
                <w:sz w:val="22"/>
              </w:rPr>
              <w:t>4. 读者可以输入证件号和密码登录该查询系统，查看本人的适用规则、借阅历史等。</w:t>
            </w:r>
            <w:r>
              <w:br w:type="textWrapping"/>
            </w:r>
            <w:r>
              <w:rPr>
                <w:rFonts w:ascii="仿宋_GB2312" w:hAnsi="仿宋_GB2312" w:eastAsia="仿宋_GB2312" w:cs="仿宋_GB2312"/>
                <w:color w:val="0000FF"/>
                <w:sz w:val="22"/>
              </w:rPr>
              <w:t>5. 在OPAC查询机上读者可以自助进行图书信息、借阅情况等查询，并且该系统支持预约、续借等功能。</w:t>
            </w:r>
            <w:r>
              <w:br w:type="textWrapping"/>
            </w:r>
            <w:r>
              <w:rPr>
                <w:rFonts w:ascii="仿宋_GB2312" w:hAnsi="仿宋_GB2312" w:eastAsia="仿宋_GB2312" w:cs="仿宋_GB2312"/>
                <w:color w:val="0000FF"/>
                <w:sz w:val="22"/>
              </w:rPr>
              <w:t>6. 具有友好操作界面直接显示检索、图书推荐、图书管理、违规处罚、活动公告等操作跳转界面，操作便捷简单。</w:t>
            </w:r>
            <w:r>
              <w:br w:type="textWrapping"/>
            </w:r>
            <w:r>
              <w:rPr>
                <w:rFonts w:ascii="仿宋_GB2312" w:hAnsi="仿宋_GB2312" w:eastAsia="仿宋_GB2312" w:cs="仿宋_GB2312"/>
                <w:color w:val="0000FF"/>
                <w:sz w:val="22"/>
              </w:rPr>
              <w:t>7. 具有新书到馆及图书排行榜等界面，读者可以直接点击图书管理进入该界面获取最新到馆新书或图书排行等信息。</w:t>
            </w:r>
            <w:r>
              <w:br w:type="textWrapping"/>
            </w:r>
            <w:r>
              <w:rPr>
                <w:rFonts w:ascii="仿宋_GB2312" w:hAnsi="仿宋_GB2312" w:eastAsia="仿宋_GB2312" w:cs="仿宋_GB2312"/>
                <w:color w:val="0000FF"/>
                <w:sz w:val="22"/>
              </w:rPr>
              <w:t>8.所投设备外观应无漏喷、锈蚀和脱色、掉色现象，表面涂层光滑均匀、色泽一致、无流挂、疙瘩、皱皮飞漆等缺陷。</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E932B">
            <w:pPr>
              <w:pStyle w:val="4"/>
              <w:jc w:val="left"/>
            </w:pPr>
            <w:r>
              <w:rPr>
                <w:rFonts w:ascii="仿宋_GB2312" w:hAnsi="仿宋_GB2312" w:eastAsia="仿宋_GB2312" w:cs="仿宋_GB2312"/>
                <w:color w:val="0000FF"/>
                <w:sz w:val="22"/>
              </w:rPr>
              <w:t>查询书籍</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6CF4D">
            <w:pPr>
              <w:pStyle w:val="4"/>
              <w:jc w:val="center"/>
            </w:pPr>
            <w:r>
              <w:rPr>
                <w:rFonts w:ascii="仿宋_GB2312" w:hAnsi="仿宋_GB2312" w:eastAsia="仿宋_GB2312" w:cs="仿宋_GB2312"/>
                <w:color w:val="0000FF"/>
                <w:sz w:val="22"/>
              </w:rPr>
              <w:t>台</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1607B">
            <w:pPr>
              <w:pStyle w:val="4"/>
              <w:jc w:val="center"/>
            </w:pPr>
            <w:r>
              <w:rPr>
                <w:rFonts w:ascii="仿宋_GB2312" w:hAnsi="仿宋_GB2312" w:eastAsia="仿宋_GB2312" w:cs="仿宋_GB2312"/>
                <w:color w:val="0000FF"/>
                <w:sz w:val="22"/>
              </w:rPr>
              <w:t>1</w:t>
            </w:r>
          </w:p>
        </w:tc>
      </w:tr>
      <w:tr w14:paraId="0FB11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DE15C">
            <w:pPr>
              <w:pStyle w:val="4"/>
              <w:jc w:val="center"/>
            </w:pPr>
            <w:r>
              <w:rPr>
                <w:rFonts w:ascii="仿宋_GB2312" w:hAnsi="仿宋_GB2312" w:eastAsia="仿宋_GB2312" w:cs="仿宋_GB2312"/>
                <w:color w:val="0000FF"/>
                <w:sz w:val="22"/>
              </w:rPr>
              <w:t>8</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24FDD">
            <w:pPr>
              <w:pStyle w:val="4"/>
              <w:jc w:val="center"/>
            </w:pPr>
            <w:r>
              <w:rPr>
                <w:rFonts w:ascii="仿宋_GB2312" w:hAnsi="仿宋_GB2312" w:eastAsia="仿宋_GB2312" w:cs="仿宋_GB2312"/>
                <w:color w:val="0000FF"/>
                <w:sz w:val="22"/>
              </w:rPr>
              <w:t>读者证</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3EFA8">
            <w:pPr>
              <w:pStyle w:val="4"/>
              <w:jc w:val="left"/>
            </w:pPr>
            <w:r>
              <w:rPr>
                <w:rFonts w:ascii="仿宋_GB2312" w:hAnsi="仿宋_GB2312" w:eastAsia="仿宋_GB2312" w:cs="仿宋_GB2312"/>
                <w:color w:val="0000FF"/>
                <w:sz w:val="22"/>
              </w:rPr>
              <w:t>技术参数：</w:t>
            </w:r>
            <w:r>
              <w:br w:type="textWrapping"/>
            </w:r>
            <w:r>
              <w:rPr>
                <w:rFonts w:ascii="仿宋_GB2312" w:hAnsi="仿宋_GB2312" w:eastAsia="仿宋_GB2312" w:cs="仿宋_GB2312"/>
                <w:color w:val="0000FF"/>
                <w:sz w:val="22"/>
              </w:rPr>
              <w:t>1.工作频率：13.56 MHz；</w:t>
            </w:r>
            <w:r>
              <w:br w:type="textWrapping"/>
            </w:r>
            <w:r>
              <w:rPr>
                <w:rFonts w:ascii="仿宋_GB2312" w:hAnsi="仿宋_GB2312" w:eastAsia="仿宋_GB2312" w:cs="仿宋_GB2312"/>
                <w:color w:val="0000FF"/>
                <w:sz w:val="22"/>
              </w:rPr>
              <w:t>2.支持协议：ISO15693和ISO 18000-3标准；</w:t>
            </w:r>
            <w:r>
              <w:br w:type="textWrapping"/>
            </w:r>
            <w:r>
              <w:rPr>
                <w:rFonts w:ascii="仿宋_GB2312" w:hAnsi="仿宋_GB2312" w:eastAsia="仿宋_GB2312" w:cs="仿宋_GB2312"/>
                <w:color w:val="0000FF"/>
                <w:sz w:val="22"/>
              </w:rPr>
              <w:t>3.芯片：相当于NXP ICODE2或NXP ICODE SLIX；</w:t>
            </w:r>
            <w:r>
              <w:br w:type="textWrapping"/>
            </w:r>
            <w:r>
              <w:rPr>
                <w:rFonts w:ascii="仿宋_GB2312" w:hAnsi="仿宋_GB2312" w:eastAsia="仿宋_GB2312" w:cs="仿宋_GB2312"/>
                <w:color w:val="0000FF"/>
                <w:sz w:val="22"/>
              </w:rPr>
              <w:t>4.内存容量：≥1024 bits；</w:t>
            </w:r>
            <w:r>
              <w:br w:type="textWrapping"/>
            </w:r>
            <w:r>
              <w:rPr>
                <w:rFonts w:ascii="仿宋_GB2312" w:hAnsi="仿宋_GB2312" w:eastAsia="仿宋_GB2312" w:cs="仿宋_GB2312"/>
                <w:color w:val="0000FF"/>
                <w:sz w:val="22"/>
              </w:rPr>
              <w:t>5.标签天线：铝质蚀刻天线；</w:t>
            </w:r>
            <w:r>
              <w:br w:type="textWrapping"/>
            </w:r>
            <w:r>
              <w:rPr>
                <w:rFonts w:ascii="仿宋_GB2312" w:hAnsi="仿宋_GB2312" w:eastAsia="仿宋_GB2312" w:cs="仿宋_GB2312"/>
                <w:color w:val="0000FF"/>
                <w:sz w:val="22"/>
              </w:rPr>
              <w:t>6.尺寸：长≤85MM 宽≤50mm，+/-0.5MM；</w:t>
            </w:r>
            <w:r>
              <w:br w:type="textWrapping"/>
            </w:r>
            <w:r>
              <w:rPr>
                <w:rFonts w:ascii="仿宋_GB2312" w:hAnsi="仿宋_GB2312" w:eastAsia="仿宋_GB2312" w:cs="仿宋_GB2312"/>
                <w:color w:val="0000FF"/>
                <w:sz w:val="22"/>
              </w:rPr>
              <w:t>7.出厂质量检测：100%全检；</w:t>
            </w:r>
            <w:r>
              <w:br w:type="textWrapping"/>
            </w:r>
            <w:r>
              <w:rPr>
                <w:rFonts w:ascii="仿宋_GB2312" w:hAnsi="仿宋_GB2312" w:eastAsia="仿宋_GB2312" w:cs="仿宋_GB2312"/>
                <w:color w:val="0000FF"/>
                <w:sz w:val="22"/>
              </w:rPr>
              <w:t xml:space="preserve">8.环境温度范围：-30℃—75℃； </w:t>
            </w:r>
            <w:r>
              <w:br w:type="textWrapping"/>
            </w:r>
            <w:r>
              <w:rPr>
                <w:rFonts w:ascii="仿宋_GB2312" w:hAnsi="仿宋_GB2312" w:eastAsia="仿宋_GB2312" w:cs="仿宋_GB2312"/>
                <w:color w:val="0000FF"/>
                <w:sz w:val="22"/>
              </w:rPr>
              <w:t>9.有效使用寿命：≥10 年；内存须可读写100,000次以上；</w:t>
            </w:r>
            <w:r>
              <w:br w:type="textWrapping"/>
            </w:r>
            <w:r>
              <w:rPr>
                <w:rFonts w:ascii="仿宋_GB2312" w:hAnsi="仿宋_GB2312" w:eastAsia="仿宋_GB2312" w:cs="仿宋_GB2312"/>
                <w:color w:val="0000FF"/>
                <w:sz w:val="22"/>
              </w:rPr>
              <w:t>10.防冲突机制： ≥30个标签/秒；</w:t>
            </w:r>
            <w:r>
              <w:br w:type="textWrapping"/>
            </w:r>
            <w:r>
              <w:rPr>
                <w:rFonts w:ascii="仿宋_GB2312" w:hAnsi="仿宋_GB2312" w:eastAsia="仿宋_GB2312" w:cs="仿宋_GB2312"/>
                <w:color w:val="0000FF"/>
                <w:sz w:val="22"/>
              </w:rPr>
              <w:t>11.标签上可印制由图书馆提供的LOGO图案；</w:t>
            </w:r>
            <w:r>
              <w:br w:type="textWrapping"/>
            </w:r>
            <w:r>
              <w:rPr>
                <w:rFonts w:ascii="仿宋_GB2312" w:hAnsi="仿宋_GB2312" w:eastAsia="仿宋_GB2312" w:cs="仿宋_GB2312"/>
                <w:color w:val="0000FF"/>
                <w:sz w:val="22"/>
              </w:rPr>
              <w:t>功能参数：</w:t>
            </w:r>
            <w:r>
              <w:br w:type="textWrapping"/>
            </w:r>
            <w:r>
              <w:rPr>
                <w:rFonts w:ascii="仿宋_GB2312" w:hAnsi="仿宋_GB2312" w:eastAsia="仿宋_GB2312" w:cs="仿宋_GB2312"/>
                <w:color w:val="0000FF"/>
                <w:sz w:val="22"/>
              </w:rPr>
              <w:t>1.读者证可以非接触式的读取资料和写入资料，加快资源流通的处理手续；</w:t>
            </w:r>
            <w:r>
              <w:br w:type="textWrapping"/>
            </w:r>
            <w:r>
              <w:rPr>
                <w:rFonts w:ascii="仿宋_GB2312" w:hAnsi="仿宋_GB2312" w:eastAsia="仿宋_GB2312" w:cs="仿宋_GB2312"/>
                <w:color w:val="0000FF"/>
                <w:sz w:val="22"/>
              </w:rPr>
              <w:t>2.每张卡有唯一序列号，具有防冲突机制。无电源，自带天线和通讯逻辑电路；</w:t>
            </w:r>
            <w:r>
              <w:br w:type="textWrapping"/>
            </w:r>
            <w:r>
              <w:rPr>
                <w:rFonts w:ascii="仿宋_GB2312" w:hAnsi="仿宋_GB2312" w:eastAsia="仿宋_GB2312" w:cs="仿宋_GB2312"/>
                <w:color w:val="0000FF"/>
                <w:sz w:val="22"/>
              </w:rPr>
              <w:t>3.读者证具有较高的安全性，防止存储在其中的信息被泄露；</w:t>
            </w:r>
            <w:r>
              <w:br w:type="textWrapping"/>
            </w:r>
            <w:r>
              <w:rPr>
                <w:rFonts w:ascii="仿宋_GB2312" w:hAnsi="仿宋_GB2312" w:eastAsia="仿宋_GB2312" w:cs="仿宋_GB2312"/>
                <w:color w:val="0000FF"/>
                <w:sz w:val="22"/>
              </w:rPr>
              <w:t>4.存储在读者证中的信息可在非常短的时间内被相关的RFID阅读产品设备读取；</w:t>
            </w:r>
            <w:r>
              <w:br w:type="textWrapping"/>
            </w:r>
            <w:r>
              <w:rPr>
                <w:rFonts w:ascii="仿宋_GB2312" w:hAnsi="仿宋_GB2312" w:eastAsia="仿宋_GB2312" w:cs="仿宋_GB2312"/>
                <w:color w:val="0000FF"/>
                <w:sz w:val="22"/>
              </w:rPr>
              <w:t>5.读者证的标签中有存储器，存储在其中的资料可重复读、写；</w:t>
            </w:r>
            <w:r>
              <w:br w:type="textWrapping"/>
            </w:r>
            <w:r>
              <w:rPr>
                <w:rFonts w:ascii="仿宋_GB2312" w:hAnsi="仿宋_GB2312" w:eastAsia="仿宋_GB2312" w:cs="仿宋_GB2312"/>
                <w:color w:val="0000FF"/>
                <w:sz w:val="22"/>
              </w:rPr>
              <w:t>6.读者证具有较高的安全性，防止存储在其中的信息被泄露；</w:t>
            </w:r>
            <w:r>
              <w:br w:type="textWrapping"/>
            </w:r>
            <w:r>
              <w:rPr>
                <w:rFonts w:ascii="仿宋_GB2312" w:hAnsi="仿宋_GB2312" w:eastAsia="仿宋_GB2312" w:cs="仿宋_GB2312"/>
                <w:color w:val="0000FF"/>
                <w:sz w:val="22"/>
              </w:rPr>
              <w:t>7.读者证有频率误差率小于或等于±300K Hz范围；</w:t>
            </w:r>
            <w:r>
              <w:br w:type="textWrapping"/>
            </w:r>
            <w:r>
              <w:rPr>
                <w:rFonts w:ascii="仿宋_GB2312" w:hAnsi="仿宋_GB2312" w:eastAsia="仿宋_GB2312" w:cs="仿宋_GB2312"/>
                <w:color w:val="0000FF"/>
                <w:sz w:val="22"/>
              </w:rPr>
              <w:t>8.读者证一面印制由图书馆提供的LOGO图案，另一面为注意事项；</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44F8D">
            <w:pPr>
              <w:pStyle w:val="4"/>
              <w:jc w:val="left"/>
            </w:pPr>
            <w:r>
              <w:rPr>
                <w:rFonts w:ascii="仿宋_GB2312" w:hAnsi="仿宋_GB2312" w:eastAsia="仿宋_GB2312" w:cs="仿宋_GB2312"/>
                <w:color w:val="0000FF"/>
                <w:sz w:val="22"/>
              </w:rPr>
              <w:t>管理</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C0C7F">
            <w:pPr>
              <w:pStyle w:val="4"/>
              <w:jc w:val="center"/>
            </w:pPr>
            <w:r>
              <w:rPr>
                <w:rFonts w:ascii="仿宋_GB2312" w:hAnsi="仿宋_GB2312" w:eastAsia="仿宋_GB2312" w:cs="仿宋_GB2312"/>
                <w:color w:val="0000FF"/>
                <w:sz w:val="22"/>
              </w:rPr>
              <w:t>张</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C4C15">
            <w:pPr>
              <w:pStyle w:val="4"/>
              <w:jc w:val="center"/>
            </w:pPr>
            <w:r>
              <w:rPr>
                <w:rFonts w:ascii="仿宋_GB2312" w:hAnsi="仿宋_GB2312" w:eastAsia="仿宋_GB2312" w:cs="仿宋_GB2312"/>
                <w:color w:val="0000FF"/>
                <w:sz w:val="22"/>
              </w:rPr>
              <w:t>1500</w:t>
            </w:r>
          </w:p>
        </w:tc>
      </w:tr>
      <w:tr w14:paraId="367D6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58D1B">
            <w:pPr>
              <w:pStyle w:val="4"/>
              <w:jc w:val="center"/>
            </w:pPr>
            <w:r>
              <w:rPr>
                <w:rFonts w:ascii="仿宋_GB2312" w:hAnsi="仿宋_GB2312" w:eastAsia="仿宋_GB2312" w:cs="仿宋_GB2312"/>
                <w:color w:val="0000FF"/>
                <w:sz w:val="22"/>
              </w:rPr>
              <w:t>9</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2007F">
            <w:pPr>
              <w:pStyle w:val="4"/>
              <w:jc w:val="center"/>
            </w:pPr>
            <w:r>
              <w:rPr>
                <w:rFonts w:ascii="仿宋_GB2312" w:hAnsi="仿宋_GB2312" w:eastAsia="仿宋_GB2312" w:cs="仿宋_GB2312"/>
                <w:color w:val="0000FF"/>
                <w:sz w:val="22"/>
              </w:rPr>
              <w:t>一体化馆员工作站</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3AE85">
            <w:pPr>
              <w:pStyle w:val="4"/>
              <w:numPr>
                <w:ilvl w:val="0"/>
                <w:numId w:val="1"/>
              </w:numPr>
              <w:jc w:val="left"/>
            </w:pPr>
            <w:r>
              <w:rPr>
                <w:rFonts w:ascii="仿宋_GB2312" w:hAnsi="仿宋_GB2312" w:eastAsia="仿宋_GB2312" w:cs="仿宋_GB2312"/>
                <w:color w:val="0000FF"/>
                <w:sz w:val="22"/>
              </w:rPr>
              <w:t>技术要求</w:t>
            </w:r>
            <w:r>
              <w:br w:type="textWrapping"/>
            </w:r>
            <w:r>
              <w:rPr>
                <w:rFonts w:ascii="仿宋_GB2312" w:hAnsi="仿宋_GB2312" w:eastAsia="仿宋_GB2312" w:cs="仿宋_GB2312"/>
                <w:color w:val="0000FF"/>
                <w:sz w:val="22"/>
              </w:rPr>
              <w:t>1．外形参考尺寸：长约590mm*宽约470mm*高约560mm</w:t>
            </w:r>
            <w:r>
              <w:br w:type="textWrapping"/>
            </w:r>
            <w:r>
              <w:rPr>
                <w:rFonts w:ascii="仿宋_GB2312" w:hAnsi="仿宋_GB2312" w:eastAsia="仿宋_GB2312" w:cs="仿宋_GB2312"/>
                <w:color w:val="0000FF"/>
                <w:sz w:val="22"/>
              </w:rPr>
              <w:t>2．主机配置：工业级主机，运行内存≥4G，存储内存≥128G</w:t>
            </w:r>
            <w:r>
              <w:br w:type="textWrapping"/>
            </w:r>
            <w:r>
              <w:rPr>
                <w:rFonts w:ascii="仿宋_GB2312" w:hAnsi="仿宋_GB2312" w:eastAsia="仿宋_GB2312" w:cs="仿宋_GB2312"/>
                <w:color w:val="0000FF"/>
                <w:sz w:val="22"/>
              </w:rPr>
              <w:t>3．操作屏幕≥19寸电容触摸屏</w:t>
            </w:r>
            <w:r>
              <w:br w:type="textWrapping"/>
            </w:r>
            <w:r>
              <w:rPr>
                <w:rFonts w:ascii="仿宋_GB2312" w:hAnsi="仿宋_GB2312" w:eastAsia="仿宋_GB2312" w:cs="仿宋_GB2312"/>
                <w:color w:val="0000FF"/>
                <w:sz w:val="22"/>
              </w:rPr>
              <w:t>4．工作频率：13.56MHz</w:t>
            </w:r>
            <w:r>
              <w:br w:type="textWrapping"/>
            </w:r>
            <w:r>
              <w:rPr>
                <w:rFonts w:ascii="仿宋_GB2312" w:hAnsi="仿宋_GB2312" w:eastAsia="仿宋_GB2312" w:cs="仿宋_GB2312"/>
                <w:color w:val="0000FF"/>
                <w:sz w:val="22"/>
              </w:rPr>
              <w:t>5．标签转换：支持将图书条码转换成RFID标签数据</w:t>
            </w:r>
            <w:r>
              <w:br w:type="textWrapping"/>
            </w:r>
            <w:r>
              <w:rPr>
                <w:rFonts w:ascii="仿宋_GB2312" w:hAnsi="仿宋_GB2312" w:eastAsia="仿宋_GB2312" w:cs="仿宋_GB2312"/>
                <w:color w:val="0000FF"/>
                <w:sz w:val="22"/>
              </w:rPr>
              <w:t>二、功能要求</w:t>
            </w:r>
            <w:r>
              <w:br w:type="textWrapping"/>
            </w:r>
            <w:r>
              <w:rPr>
                <w:rFonts w:ascii="仿宋_GB2312" w:hAnsi="仿宋_GB2312" w:eastAsia="仿宋_GB2312" w:cs="仿宋_GB2312"/>
                <w:color w:val="0000FF"/>
                <w:sz w:val="22"/>
              </w:rPr>
              <w:t>采用模块化建设理念，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br w:type="textWrapping"/>
            </w:r>
            <w:r>
              <w:rPr>
                <w:rFonts w:ascii="仿宋_GB2312" w:hAnsi="仿宋_GB2312" w:eastAsia="仿宋_GB2312" w:cs="仿宋_GB2312"/>
                <w:color w:val="0000FF"/>
                <w:sz w:val="22"/>
              </w:rPr>
              <w:t>1. 可对RFID标签非接触式地进行阅读，有读取RFID图书标签、改写图书标签的能力。</w:t>
            </w:r>
            <w:r>
              <w:br w:type="textWrapping"/>
            </w:r>
            <w:r>
              <w:rPr>
                <w:rFonts w:ascii="仿宋_GB2312" w:hAnsi="仿宋_GB2312" w:eastAsia="仿宋_GB2312" w:cs="仿宋_GB2312"/>
                <w:color w:val="0000FF"/>
                <w:sz w:val="22"/>
              </w:rPr>
              <w:t>2. 软件具有加工操作提示功能，馆员在进行标签加工时，加工成功与否都有状态提示并有颜色做区分。</w:t>
            </w:r>
            <w:r>
              <w:br w:type="textWrapping"/>
            </w:r>
            <w:r>
              <w:rPr>
                <w:rFonts w:ascii="仿宋_GB2312" w:hAnsi="仿宋_GB2312" w:eastAsia="仿宋_GB2312" w:cs="仿宋_GB2312"/>
                <w:color w:val="0000FF"/>
                <w:sz w:val="22"/>
              </w:rPr>
              <w:t>3. 只有在天线正上方的标签才能被读取到。</w:t>
            </w:r>
            <w:r>
              <w:br w:type="textWrapping"/>
            </w:r>
            <w:r>
              <w:rPr>
                <w:rFonts w:ascii="仿宋_GB2312" w:hAnsi="仿宋_GB2312" w:eastAsia="仿宋_GB2312" w:cs="仿宋_GB2312"/>
                <w:color w:val="0000FF"/>
                <w:sz w:val="22"/>
              </w:rPr>
              <w:t>4. 软件具有防盗位矫正功能，工作人员可根据实际情况选择防盗位开启或关闭。</w:t>
            </w:r>
            <w:r>
              <w:br w:type="textWrapping"/>
            </w:r>
            <w:r>
              <w:rPr>
                <w:rFonts w:ascii="仿宋_GB2312" w:hAnsi="仿宋_GB2312" w:eastAsia="仿宋_GB2312" w:cs="仿宋_GB2312"/>
                <w:color w:val="0000FF"/>
                <w:sz w:val="22"/>
              </w:rPr>
              <w:t>5. 软件具有标签加工数据查询统计功能，可按日期进行加工统计查询也可以选择日期段导出详细数据，方便后期图书管理系统做数据导入。</w:t>
            </w:r>
            <w:r>
              <w:br w:type="textWrapping"/>
            </w:r>
            <w:r>
              <w:rPr>
                <w:rFonts w:ascii="仿宋_GB2312" w:hAnsi="仿宋_GB2312" w:eastAsia="仿宋_GB2312" w:cs="仿宋_GB2312"/>
                <w:color w:val="0000FF"/>
                <w:sz w:val="22"/>
              </w:rPr>
              <w:t>6. 设备集成条码扫描仪，可对条形码进行识别转换后通过图书感应模块对图书标签进行数据加工，转换率高。</w:t>
            </w:r>
            <w:r>
              <w:br w:type="textWrapping"/>
            </w:r>
            <w:r>
              <w:rPr>
                <w:rFonts w:ascii="仿宋_GB2312" w:hAnsi="仿宋_GB2312" w:eastAsia="仿宋_GB2312" w:cs="仿宋_GB2312"/>
                <w:color w:val="0000FF"/>
                <w:sz w:val="22"/>
              </w:rPr>
              <w:t>7. 要求电脑主机、图书标签读写器、天线、条码扫描仪及电源开关为整体型设计，非散件方式，并且方便移动。</w:t>
            </w:r>
            <w:r>
              <w:br w:type="textWrapping"/>
            </w:r>
            <w:r>
              <w:rPr>
                <w:rFonts w:ascii="仿宋_GB2312" w:hAnsi="仿宋_GB2312" w:eastAsia="仿宋_GB2312" w:cs="仿宋_GB2312"/>
                <w:color w:val="0000FF"/>
                <w:sz w:val="22"/>
              </w:rPr>
              <w:t>可选配模块：</w:t>
            </w:r>
            <w:r>
              <w:br w:type="textWrapping"/>
            </w:r>
            <w:r>
              <w:rPr>
                <w:rFonts w:ascii="仿宋_GB2312" w:hAnsi="仿宋_GB2312" w:eastAsia="仿宋_GB2312" w:cs="仿宋_GB2312"/>
                <w:color w:val="0000FF"/>
                <w:sz w:val="22"/>
              </w:rPr>
              <w:t>1. 设备内嵌身份证识别模块，能够读取居民二代身份证信息进行登录借还书操作。</w:t>
            </w:r>
            <w:r>
              <w:br w:type="textWrapping"/>
            </w:r>
            <w:r>
              <w:rPr>
                <w:rFonts w:ascii="仿宋_GB2312" w:hAnsi="仿宋_GB2312" w:eastAsia="仿宋_GB2312" w:cs="仿宋_GB2312"/>
                <w:color w:val="0000FF"/>
                <w:sz w:val="22"/>
              </w:rPr>
              <w:t>2. 设备可集成二维码扫描仪，能够识别手机或者读者证上面的二维码进行扫码登录。</w:t>
            </w:r>
            <w:r>
              <w:br w:type="textWrapping"/>
            </w:r>
            <w:r>
              <w:rPr>
                <w:rFonts w:ascii="仿宋_GB2312" w:hAnsi="仿宋_GB2312" w:eastAsia="仿宋_GB2312" w:cs="仿宋_GB2312"/>
                <w:color w:val="0000FF"/>
                <w:sz w:val="22"/>
              </w:rPr>
              <w:t>3. 配套RFID系统操作软件，设备可拓展自助借还书功能，馆员和读者可在设备上进行借还书操作</w:t>
            </w:r>
            <w:r>
              <w:br w:type="textWrapping"/>
            </w:r>
            <w:r>
              <w:rPr>
                <w:rFonts w:ascii="仿宋_GB2312" w:hAnsi="仿宋_GB2312" w:eastAsia="仿宋_GB2312" w:cs="仿宋_GB2312"/>
                <w:color w:val="0000FF"/>
                <w:sz w:val="22"/>
              </w:rPr>
              <w:t>三、产品说明</w:t>
            </w:r>
            <w:r>
              <w:br w:type="textWrapping"/>
            </w:r>
            <w:r>
              <w:rPr>
                <w:rFonts w:ascii="仿宋_GB2312" w:hAnsi="仿宋_GB2312" w:eastAsia="仿宋_GB2312" w:cs="仿宋_GB2312"/>
                <w:color w:val="0000FF"/>
                <w:sz w:val="22"/>
              </w:rPr>
              <w:t>1. ▲所投设备的射频载波频率、场强稳定性、读写功能、脱机工作能力、冲击适应性、碰撞适应性、外观和结构须通过相关检测检测。</w:t>
            </w:r>
          </w:p>
          <w:p w14:paraId="7FBABBC2">
            <w:pPr>
              <w:pStyle w:val="4"/>
              <w:numPr>
                <w:ilvl w:val="0"/>
                <w:numId w:val="2"/>
              </w:numPr>
              <w:jc w:val="left"/>
            </w:pPr>
            <w:r>
              <w:rPr>
                <w:rFonts w:ascii="仿宋_GB2312" w:hAnsi="仿宋_GB2312" w:eastAsia="仿宋_GB2312" w:cs="仿宋_GB2312"/>
                <w:color w:val="0000FF"/>
                <w:sz w:val="22"/>
              </w:rPr>
              <w:t>▲整机需通过可靠性试验，平均无故障时间MTBF不低于10000小时。</w:t>
            </w:r>
            <w:r>
              <w:br w:type="textWrapping"/>
            </w:r>
            <w:r>
              <w:rPr>
                <w:rFonts w:ascii="仿宋_GB2312" w:hAnsi="仿宋_GB2312" w:eastAsia="仿宋_GB2312" w:cs="仿宋_GB2312"/>
                <w:color w:val="0000FF"/>
                <w:sz w:val="22"/>
              </w:rPr>
              <w:t>《GB/T5080.7-1986》相关标准出具的证书复印件加盖公章。</w:t>
            </w:r>
            <w:r>
              <w:br w:type="textWrapping"/>
            </w:r>
            <w:r>
              <w:rPr>
                <w:rFonts w:ascii="仿宋_GB2312" w:hAnsi="仿宋_GB2312" w:eastAsia="仿宋_GB2312" w:cs="仿宋_GB2312"/>
                <w:color w:val="0000FF"/>
                <w:sz w:val="22"/>
              </w:rPr>
              <w:t>3.▲ 所投RFID系统操作软件具有计算机软件著作权登记证书及软件测试报告，测试内容须包含产品质量功能性，用户文档集和病毒检查等，提供证书和报告复印件。</w:t>
            </w:r>
            <w:r>
              <w:br w:type="textWrapping"/>
            </w:r>
            <w:r>
              <w:rPr>
                <w:rFonts w:ascii="仿宋_GB2312" w:hAnsi="仿宋_GB2312" w:eastAsia="仿宋_GB2312" w:cs="仿宋_GB2312"/>
                <w:color w:val="0000FF"/>
                <w:sz w:val="22"/>
              </w:rPr>
              <w:t xml:space="preserve">4.▲ </w:t>
            </w:r>
            <w:r>
              <w:rPr>
                <w:rFonts w:ascii="仿宋_GB2312" w:hAnsi="仿宋_GB2312" w:eastAsia="仿宋_GB2312" w:cs="仿宋_GB2312"/>
                <w:b/>
                <w:color w:val="0000FF"/>
                <w:sz w:val="22"/>
              </w:rPr>
              <w:t>为保障设备性能稳定性，设备的核心模块读写器需与设备兼容；核心RFID 读写器与 RFID 天线需兼容。</w:t>
            </w:r>
            <w:r>
              <w:rPr>
                <w:rFonts w:ascii="仿宋_GB2312" w:hAnsi="仿宋_GB2312" w:eastAsia="仿宋_GB2312" w:cs="仿宋_GB2312"/>
                <w:color w:val="0000FF"/>
                <w:sz w:val="22"/>
              </w:rPr>
              <w:t>需提供RFID 读写软件和RFID天线控制软件的软件著作权登记证书复印件。</w:t>
            </w:r>
          </w:p>
          <w:p w14:paraId="2659AE59">
            <w:pPr>
              <w:pStyle w:val="4"/>
              <w:jc w:val="left"/>
            </w:pPr>
            <w:r>
              <w:rPr>
                <w:rFonts w:ascii="仿宋_GB2312" w:hAnsi="仿宋_GB2312" w:eastAsia="仿宋_GB2312" w:cs="仿宋_GB2312"/>
                <w:color w:val="0000FF"/>
                <w:sz w:val="22"/>
              </w:rPr>
              <w:t>核心部件RFID读写器部分</w:t>
            </w:r>
            <w:r>
              <w:br w:type="textWrapping"/>
            </w:r>
            <w:r>
              <w:rPr>
                <w:rFonts w:ascii="仿宋_GB2312" w:hAnsi="仿宋_GB2312" w:eastAsia="仿宋_GB2312" w:cs="仿宋_GB2312"/>
                <w:color w:val="0000FF"/>
                <w:sz w:val="22"/>
              </w:rPr>
              <w:t>▲所投设备的核心部件RFID读写器有关射频载波频率、场强稳定性、读写功能、脱机工作能力、冲击适应性、碰撞适应性、外观和结构须通过相关检测检测。</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B96CA">
            <w:pPr>
              <w:pStyle w:val="4"/>
              <w:jc w:val="left"/>
            </w:pPr>
            <w:r>
              <w:rPr>
                <w:rFonts w:ascii="仿宋_GB2312" w:hAnsi="仿宋_GB2312" w:eastAsia="仿宋_GB2312" w:cs="仿宋_GB2312"/>
                <w:color w:val="0000FF"/>
                <w:sz w:val="22"/>
              </w:rPr>
              <w:t>数据转换制作</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2CBB0">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6C45A">
            <w:pPr>
              <w:pStyle w:val="4"/>
              <w:jc w:val="center"/>
            </w:pPr>
            <w:r>
              <w:rPr>
                <w:rFonts w:ascii="仿宋_GB2312" w:hAnsi="仿宋_GB2312" w:eastAsia="仿宋_GB2312" w:cs="仿宋_GB2312"/>
                <w:color w:val="0000FF"/>
                <w:sz w:val="22"/>
              </w:rPr>
              <w:t>1</w:t>
            </w:r>
          </w:p>
        </w:tc>
      </w:tr>
      <w:tr w14:paraId="272FC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F707F">
            <w:pPr>
              <w:pStyle w:val="4"/>
              <w:jc w:val="center"/>
            </w:pPr>
            <w:r>
              <w:rPr>
                <w:rFonts w:ascii="仿宋_GB2312" w:hAnsi="仿宋_GB2312" w:eastAsia="仿宋_GB2312" w:cs="仿宋_GB2312"/>
                <w:color w:val="0000FF"/>
                <w:sz w:val="22"/>
              </w:rPr>
              <w:t>10</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8BC09">
            <w:pPr>
              <w:pStyle w:val="4"/>
              <w:jc w:val="center"/>
            </w:pPr>
            <w:r>
              <w:rPr>
                <w:rFonts w:ascii="仿宋_GB2312" w:hAnsi="仿宋_GB2312" w:eastAsia="仿宋_GB2312" w:cs="仿宋_GB2312"/>
                <w:color w:val="0000FF"/>
                <w:sz w:val="22"/>
              </w:rPr>
              <w:t>自助借还书机</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27315">
            <w:pPr>
              <w:pStyle w:val="4"/>
              <w:numPr>
                <w:ilvl w:val="0"/>
                <w:numId w:val="1"/>
              </w:numPr>
              <w:jc w:val="left"/>
            </w:pPr>
            <w:r>
              <w:rPr>
                <w:rFonts w:ascii="仿宋_GB2312" w:hAnsi="仿宋_GB2312" w:eastAsia="仿宋_GB2312" w:cs="仿宋_GB2312"/>
                <w:color w:val="0000FF"/>
                <w:sz w:val="22"/>
              </w:rPr>
              <w:t>技术要求</w:t>
            </w:r>
            <w:r>
              <w:br w:type="textWrapping"/>
            </w:r>
            <w:r>
              <w:rPr>
                <w:rFonts w:ascii="仿宋_GB2312" w:hAnsi="仿宋_GB2312" w:eastAsia="仿宋_GB2312" w:cs="仿宋_GB2312"/>
                <w:color w:val="0000FF"/>
                <w:sz w:val="22"/>
              </w:rPr>
              <w:t xml:space="preserve">1. 外形尺寸：长约550*宽约500*高约1580mm </w:t>
            </w:r>
            <w:r>
              <w:br w:type="textWrapping"/>
            </w:r>
            <w:r>
              <w:rPr>
                <w:rFonts w:ascii="仿宋_GB2312" w:hAnsi="仿宋_GB2312" w:eastAsia="仿宋_GB2312" w:cs="仿宋_GB2312"/>
                <w:color w:val="0000FF"/>
                <w:sz w:val="22"/>
              </w:rPr>
              <w:t xml:space="preserve">2. 屏幕尺寸：≥21.5"电容屏触摸屏 </w:t>
            </w:r>
            <w:r>
              <w:br w:type="textWrapping"/>
            </w:r>
            <w:r>
              <w:rPr>
                <w:rFonts w:ascii="仿宋_GB2312" w:hAnsi="仿宋_GB2312" w:eastAsia="仿宋_GB2312" w:cs="仿宋_GB2312"/>
                <w:color w:val="0000FF"/>
                <w:sz w:val="22"/>
              </w:rPr>
              <w:t xml:space="preserve">3. 工作频率：13.56MHz </w:t>
            </w:r>
            <w:r>
              <w:br w:type="textWrapping"/>
            </w:r>
            <w:r>
              <w:rPr>
                <w:rFonts w:ascii="仿宋_GB2312" w:hAnsi="仿宋_GB2312" w:eastAsia="仿宋_GB2312" w:cs="仿宋_GB2312"/>
                <w:color w:val="0000FF"/>
                <w:sz w:val="22"/>
              </w:rPr>
              <w:t>4. 操作系统：windows系统</w:t>
            </w:r>
            <w:r>
              <w:br w:type="textWrapping"/>
            </w:r>
            <w:r>
              <w:rPr>
                <w:rFonts w:ascii="仿宋_GB2312" w:hAnsi="仿宋_GB2312" w:eastAsia="仿宋_GB2312" w:cs="仿宋_GB2312"/>
                <w:color w:val="0000FF"/>
                <w:sz w:val="22"/>
              </w:rPr>
              <w:t>5. 主机配置：工业级主机，运行内存≥4G，存储内存≥256G</w:t>
            </w:r>
            <w:r>
              <w:br w:type="textWrapping"/>
            </w:r>
            <w:r>
              <w:rPr>
                <w:rFonts w:ascii="仿宋_GB2312" w:hAnsi="仿宋_GB2312" w:eastAsia="仿宋_GB2312" w:cs="仿宋_GB2312"/>
                <w:color w:val="0000FF"/>
                <w:sz w:val="22"/>
              </w:rPr>
              <w:t>6. 支持读者卡类型：15693、14443A</w:t>
            </w:r>
            <w:r>
              <w:br w:type="textWrapping"/>
            </w:r>
            <w:r>
              <w:rPr>
                <w:rFonts w:ascii="仿宋_GB2312" w:hAnsi="仿宋_GB2312" w:eastAsia="仿宋_GB2312" w:cs="仿宋_GB2312"/>
                <w:color w:val="0000FF"/>
                <w:sz w:val="22"/>
              </w:rPr>
              <w:t>7. 图书识别：多本识别</w:t>
            </w:r>
            <w:r>
              <w:br w:type="textWrapping"/>
            </w:r>
            <w:r>
              <w:rPr>
                <w:rFonts w:ascii="仿宋_GB2312" w:hAnsi="仿宋_GB2312" w:eastAsia="仿宋_GB2312" w:cs="仿宋_GB2312"/>
                <w:color w:val="0000FF"/>
                <w:sz w:val="22"/>
              </w:rPr>
              <w:t>8. 防冲突性：一次至少可有效识读10个RFID标签</w:t>
            </w:r>
            <w:r>
              <w:br w:type="textWrapping"/>
            </w:r>
            <w:r>
              <w:rPr>
                <w:rFonts w:ascii="仿宋_GB2312" w:hAnsi="仿宋_GB2312" w:eastAsia="仿宋_GB2312" w:cs="仿宋_GB2312"/>
                <w:color w:val="0000FF"/>
                <w:sz w:val="22"/>
              </w:rPr>
              <w:t>二、功能要求</w:t>
            </w:r>
            <w:r>
              <w:br w:type="textWrapping"/>
            </w:r>
            <w:r>
              <w:rPr>
                <w:rFonts w:ascii="仿宋_GB2312" w:hAnsi="仿宋_GB2312" w:eastAsia="仿宋_GB2312" w:cs="仿宋_GB2312"/>
                <w:color w:val="0000FF"/>
                <w:sz w:val="22"/>
              </w:rPr>
              <w:t>可对粘贴有RFID标签流通资料进行扫描、识别和借还处理，用于读者自助进行流通资料的借出操作，方便读者和工作人员对流通资料进行借阅、归还处理。</w:t>
            </w:r>
            <w:r>
              <w:br w:type="textWrapping"/>
            </w:r>
            <w:r>
              <w:rPr>
                <w:rFonts w:ascii="仿宋_GB2312" w:hAnsi="仿宋_GB2312" w:eastAsia="仿宋_GB2312" w:cs="仿宋_GB2312"/>
                <w:color w:val="0000FF"/>
                <w:sz w:val="22"/>
              </w:rPr>
              <w:t>1. 系统具备可选择的借阅归还功能，系统可以被馆员设定为仅有借书或还书功能，支持读者无证还书操作。</w:t>
            </w:r>
            <w:r>
              <w:br w:type="textWrapping"/>
            </w:r>
            <w:r>
              <w:rPr>
                <w:rFonts w:ascii="仿宋_GB2312" w:hAnsi="仿宋_GB2312" w:eastAsia="仿宋_GB2312" w:cs="仿宋_GB2312"/>
                <w:color w:val="0000FF"/>
                <w:sz w:val="22"/>
              </w:rPr>
              <w:t>2. 系统支持账号密码登录功能，输入密码错误超出限定的次数后，当天不允许再尝试登录，可配置用户密码最多连续可输错次数；密码登录功能可由馆员在后台选择配置。</w:t>
            </w:r>
            <w:r>
              <w:br w:type="textWrapping"/>
            </w:r>
            <w:r>
              <w:rPr>
                <w:rFonts w:ascii="仿宋_GB2312" w:hAnsi="仿宋_GB2312" w:eastAsia="仿宋_GB2312" w:cs="仿宋_GB2312"/>
                <w:color w:val="0000FF"/>
                <w:sz w:val="22"/>
              </w:rPr>
              <w:t>3. 支持借还书时是否需要读者二次确认，可配置借还书时是否必须先指定本次借还图书数量；当借还书失败时，会有弹窗提示具体失败原因，提示读者。</w:t>
            </w:r>
            <w:r>
              <w:br w:type="textWrapping"/>
            </w:r>
            <w:r>
              <w:rPr>
                <w:rFonts w:ascii="仿宋_GB2312" w:hAnsi="仿宋_GB2312" w:eastAsia="仿宋_GB2312" w:cs="仿宋_GB2312"/>
                <w:color w:val="0000FF"/>
                <w:sz w:val="22"/>
              </w:rPr>
              <w:t>4. 系统支持同时多本借还书，读者查询、续借等自助服务。</w:t>
            </w:r>
            <w:r>
              <w:br w:type="textWrapping"/>
            </w:r>
            <w:r>
              <w:rPr>
                <w:rFonts w:ascii="仿宋_GB2312" w:hAnsi="仿宋_GB2312" w:eastAsia="仿宋_GB2312" w:cs="仿宋_GB2312"/>
                <w:color w:val="0000FF"/>
                <w:sz w:val="22"/>
              </w:rPr>
              <w:t>5. 系统具有操作日志记录功能，能自动记录当前设备的所有借还操作并生成excel表格，馆员可随时查看。</w:t>
            </w:r>
            <w:r>
              <w:br w:type="textWrapping"/>
            </w:r>
            <w:r>
              <w:rPr>
                <w:rFonts w:ascii="仿宋_GB2312" w:hAnsi="仿宋_GB2312" w:eastAsia="仿宋_GB2312" w:cs="仿宋_GB2312"/>
                <w:color w:val="0000FF"/>
                <w:sz w:val="22"/>
              </w:rPr>
              <w:t>6. 具备防止借阅过程中偷换、抽换书籍的功能。</w:t>
            </w:r>
            <w:r>
              <w:br w:type="textWrapping"/>
            </w:r>
            <w:r>
              <w:rPr>
                <w:rFonts w:ascii="仿宋_GB2312" w:hAnsi="仿宋_GB2312" w:eastAsia="仿宋_GB2312" w:cs="仿宋_GB2312"/>
                <w:color w:val="0000FF"/>
                <w:sz w:val="22"/>
              </w:rPr>
              <w:t>7. 系统保证在设备指示区域范围内的图书能够读取，超过范围内的图书不被读取，保证操作时不会出错。</w:t>
            </w:r>
            <w:r>
              <w:br w:type="textWrapping"/>
            </w:r>
            <w:r>
              <w:rPr>
                <w:rFonts w:ascii="仿宋_GB2312" w:hAnsi="仿宋_GB2312" w:eastAsia="仿宋_GB2312" w:cs="仿宋_GB2312"/>
                <w:color w:val="0000FF"/>
                <w:sz w:val="22"/>
              </w:rPr>
              <w:t>8. 设备采用模块化设计，可根据项目选配读者证，加装二代身份证、一卡通等相关模块。</w:t>
            </w:r>
            <w:r>
              <w:br w:type="textWrapping"/>
            </w:r>
            <w:r>
              <w:rPr>
                <w:rFonts w:ascii="仿宋_GB2312" w:hAnsi="仿宋_GB2312" w:eastAsia="仿宋_GB2312" w:cs="仿宋_GB2312"/>
                <w:color w:val="0000FF"/>
                <w:sz w:val="22"/>
              </w:rPr>
              <w:t>9. 具备离线功能，网络中断时系统自动进入离线工作状态，读者依然可以进行离线还书操作，连线后自动恢复，并把离线时产生的数据进行自动上传，无需人工干预，离线还书功能可配置是否开启。</w:t>
            </w:r>
            <w:r>
              <w:br w:type="textWrapping"/>
            </w:r>
            <w:r>
              <w:rPr>
                <w:rFonts w:ascii="仿宋_GB2312" w:hAnsi="仿宋_GB2312" w:eastAsia="仿宋_GB2312" w:cs="仿宋_GB2312"/>
                <w:color w:val="0000FF"/>
                <w:sz w:val="22"/>
              </w:rPr>
              <w:t>10. 具备定时开关机、上电自启等功能。</w:t>
            </w:r>
            <w:r>
              <w:br w:type="textWrapping"/>
            </w:r>
            <w:r>
              <w:rPr>
                <w:rFonts w:ascii="仿宋_GB2312" w:hAnsi="仿宋_GB2312" w:eastAsia="仿宋_GB2312" w:cs="仿宋_GB2312"/>
                <w:color w:val="0000FF"/>
                <w:sz w:val="22"/>
              </w:rPr>
              <w:t>11. 设备需具备媒体播放功能，设备在空闲时可自动轮播图片或其它用户自定义内容。</w:t>
            </w:r>
            <w:r>
              <w:br w:type="textWrapping"/>
            </w:r>
            <w:r>
              <w:rPr>
                <w:rFonts w:ascii="仿宋_GB2312" w:hAnsi="仿宋_GB2312" w:eastAsia="仿宋_GB2312" w:cs="仿宋_GB2312"/>
                <w:color w:val="0000FF"/>
                <w:sz w:val="22"/>
              </w:rPr>
              <w:t>12. 设备具备人脸识别功能，通过人脸注册进行登录，实现读者无卡登录、借书、还书功能。</w:t>
            </w:r>
            <w:r>
              <w:br w:type="textWrapping"/>
            </w:r>
            <w:r>
              <w:rPr>
                <w:rFonts w:ascii="仿宋_GB2312" w:hAnsi="仿宋_GB2312" w:eastAsia="仿宋_GB2312" w:cs="仿宋_GB2312"/>
                <w:color w:val="0000FF"/>
                <w:sz w:val="22"/>
              </w:rPr>
              <w:t>13. 人脸识别模块要求具有补光灯功能，补光灯可通过软件进行控制，在启用人脸识别功能时自动开启，未启用人脸识别功能时处于关闭状态。</w:t>
            </w:r>
            <w:r>
              <w:br w:type="textWrapping"/>
            </w:r>
            <w:r>
              <w:rPr>
                <w:rFonts w:ascii="仿宋_GB2312" w:hAnsi="仿宋_GB2312" w:eastAsia="仿宋_GB2312" w:cs="仿宋_GB2312"/>
                <w:color w:val="0000FF"/>
                <w:sz w:val="22"/>
              </w:rPr>
              <w:t>14. 设备支持屏保功能，当界面在一定时间内没有进行操作时，自动进屏幕保护界面，点触屏幕则返回到操作首页，屏保时间可自定义设置。</w:t>
            </w:r>
            <w:r>
              <w:br w:type="textWrapping"/>
            </w:r>
            <w:r>
              <w:rPr>
                <w:rFonts w:ascii="仿宋_GB2312" w:hAnsi="仿宋_GB2312" w:eastAsia="仿宋_GB2312" w:cs="仿宋_GB2312"/>
                <w:color w:val="0000FF"/>
                <w:sz w:val="22"/>
              </w:rPr>
              <w:t>拓展功能模块：</w:t>
            </w:r>
            <w:r>
              <w:br w:type="textWrapping"/>
            </w:r>
            <w:r>
              <w:rPr>
                <w:rFonts w:ascii="仿宋_GB2312" w:hAnsi="仿宋_GB2312" w:eastAsia="仿宋_GB2312" w:cs="仿宋_GB2312"/>
                <w:color w:val="0000FF"/>
                <w:sz w:val="22"/>
              </w:rPr>
              <w:t>1. 设备支持条码读取功能，内部集成条码扫描仪，可进行条码扫描（一维码、二维码）实现读者登录借还书。</w:t>
            </w:r>
            <w:r>
              <w:br w:type="textWrapping"/>
            </w:r>
            <w:r>
              <w:rPr>
                <w:rFonts w:ascii="仿宋_GB2312" w:hAnsi="仿宋_GB2312" w:eastAsia="仿宋_GB2312" w:cs="仿宋_GB2312"/>
                <w:color w:val="0000FF"/>
                <w:sz w:val="22"/>
              </w:rPr>
              <w:t>2. 设备支持身份证识别，内部集成身份证识别模块，可进行读者身份证信息识别实现读者登录借还书操作。</w:t>
            </w:r>
            <w:r>
              <w:br w:type="textWrapping"/>
            </w:r>
            <w:r>
              <w:rPr>
                <w:rFonts w:ascii="仿宋_GB2312" w:hAnsi="仿宋_GB2312" w:eastAsia="仿宋_GB2312" w:cs="仿宋_GB2312"/>
                <w:color w:val="0000FF"/>
                <w:sz w:val="22"/>
              </w:rPr>
              <w:t>3. 设备支持社保卡识别，内部集成社保卡识别模块，可进行读者社保卡信息识别实现读者登录借还书操作。</w:t>
            </w:r>
            <w:r>
              <w:br w:type="textWrapping"/>
            </w:r>
            <w:r>
              <w:rPr>
                <w:rFonts w:ascii="仿宋_GB2312" w:hAnsi="仿宋_GB2312" w:eastAsia="仿宋_GB2312" w:cs="仿宋_GB2312"/>
                <w:color w:val="0000FF"/>
                <w:sz w:val="22"/>
              </w:rPr>
              <w:t>4. 设备支持指纹识别，通过指纹注册进行登录，实现读者无卡登录、借书、还书功能。</w:t>
            </w:r>
            <w:r>
              <w:br w:type="textWrapping"/>
            </w:r>
            <w:r>
              <w:rPr>
                <w:rFonts w:ascii="仿宋_GB2312" w:hAnsi="仿宋_GB2312" w:eastAsia="仿宋_GB2312" w:cs="仿宋_GB2312"/>
                <w:color w:val="0000FF"/>
                <w:sz w:val="22"/>
              </w:rPr>
              <w:t>5. 设备支持凭条打印功能，内部集成热敏打印机，读者在借书或者还书后可选择是否打印凭据；打印凭据头和凭据尾内容可设置；打印模块需支持通过软件打开打印仓门进行更换打印纸操作。</w:t>
            </w:r>
            <w:r>
              <w:br w:type="textWrapping"/>
            </w:r>
            <w:r>
              <w:rPr>
                <w:rFonts w:ascii="仿宋_GB2312" w:hAnsi="仿宋_GB2312" w:eastAsia="仿宋_GB2312" w:cs="仿宋_GB2312"/>
                <w:color w:val="0000FF"/>
                <w:sz w:val="22"/>
              </w:rPr>
              <w:t>6. 设备支持USB充电功能，4个USB接口集成于设备上，方便读者使用。</w:t>
            </w:r>
            <w:r>
              <w:br w:type="textWrapping"/>
            </w:r>
            <w:r>
              <w:rPr>
                <w:rFonts w:ascii="仿宋_GB2312" w:hAnsi="仿宋_GB2312" w:eastAsia="仿宋_GB2312" w:cs="仿宋_GB2312"/>
                <w:color w:val="0000FF"/>
                <w:sz w:val="22"/>
              </w:rPr>
              <w:t>7. 拓展中心管理平台可对设备操作界面进行个性化设置：</w:t>
            </w:r>
            <w:r>
              <w:br w:type="textWrapping"/>
            </w:r>
            <w:r>
              <w:rPr>
                <w:rFonts w:ascii="仿宋_GB2312" w:hAnsi="仿宋_GB2312" w:eastAsia="仿宋_GB2312" w:cs="仿宋_GB2312"/>
                <w:color w:val="0000FF"/>
                <w:sz w:val="22"/>
              </w:rPr>
              <w:t>（1）支持远程更换操作界面LOGO；</w:t>
            </w:r>
            <w:r>
              <w:br w:type="textWrapping"/>
            </w:r>
            <w:r>
              <w:rPr>
                <w:rFonts w:ascii="仿宋_GB2312" w:hAnsi="仿宋_GB2312" w:eastAsia="仿宋_GB2312" w:cs="仿宋_GB2312"/>
                <w:color w:val="0000FF"/>
                <w:sz w:val="22"/>
              </w:rPr>
              <w:t>（2）支持对返回设备首页或进入读者登录界面的语音进行自定义设定；首页长时间无操作自动进入屏保，</w:t>
            </w:r>
            <w:r>
              <w:br w:type="textWrapping"/>
            </w:r>
            <w:r>
              <w:rPr>
                <w:rFonts w:ascii="仿宋_GB2312" w:hAnsi="仿宋_GB2312" w:eastAsia="仿宋_GB2312" w:cs="仿宋_GB2312"/>
                <w:color w:val="0000FF"/>
                <w:sz w:val="22"/>
              </w:rPr>
              <w:t>（3）支持后台推送自定义屏保或使用历史今日图片；</w:t>
            </w:r>
            <w:r>
              <w:br w:type="textWrapping"/>
            </w:r>
            <w:r>
              <w:rPr>
                <w:rFonts w:ascii="仿宋_GB2312" w:hAnsi="仿宋_GB2312" w:eastAsia="仿宋_GB2312" w:cs="仿宋_GB2312"/>
                <w:color w:val="0000FF"/>
                <w:sz w:val="22"/>
              </w:rPr>
              <w:t>（4）支持设备监控管理功能，可以查询设备状态和进行数据统计；</w:t>
            </w:r>
            <w:r>
              <w:br w:type="textWrapping"/>
            </w:r>
            <w:r>
              <w:rPr>
                <w:rFonts w:ascii="仿宋_GB2312" w:hAnsi="仿宋_GB2312" w:eastAsia="仿宋_GB2312" w:cs="仿宋_GB2312"/>
                <w:color w:val="0000FF"/>
                <w:sz w:val="22"/>
              </w:rPr>
              <w:t>（5）支持对借还书的过程中进行摄像头抓拍，读者在确认借还书时进行拍摄，可通过抓拍的图片查看借还书的读者是否为本人；</w:t>
            </w:r>
            <w:r>
              <w:br w:type="textWrapping"/>
            </w:r>
            <w:r>
              <w:rPr>
                <w:rFonts w:ascii="仿宋_GB2312" w:hAnsi="仿宋_GB2312" w:eastAsia="仿宋_GB2312" w:cs="仿宋_GB2312"/>
                <w:color w:val="0000FF"/>
                <w:sz w:val="22"/>
              </w:rPr>
              <w:t>8. 配套同品牌图书馆管理软件可拓展远程控制功能，对设备进行远程监测操作：</w:t>
            </w:r>
            <w:r>
              <w:br w:type="textWrapping"/>
            </w:r>
            <w:r>
              <w:rPr>
                <w:rFonts w:ascii="仿宋_GB2312" w:hAnsi="仿宋_GB2312" w:eastAsia="仿宋_GB2312" w:cs="仿宋_GB2312"/>
                <w:color w:val="0000FF"/>
                <w:sz w:val="22"/>
              </w:rPr>
              <w:t>（1）支持远程监测设备当前的开关机状态并进行远程重启或远程关机操作；</w:t>
            </w:r>
            <w:r>
              <w:br w:type="textWrapping"/>
            </w:r>
            <w:r>
              <w:rPr>
                <w:rFonts w:ascii="仿宋_GB2312" w:hAnsi="仿宋_GB2312" w:eastAsia="仿宋_GB2312" w:cs="仿宋_GB2312"/>
                <w:color w:val="0000FF"/>
                <w:sz w:val="22"/>
              </w:rPr>
              <w:t>（2）支持远程查看设备使用时长和使用次数信息，进而分析对信息化装备及平台软件投入后的使用情况；</w:t>
            </w:r>
            <w:r>
              <w:br w:type="textWrapping"/>
            </w:r>
            <w:r>
              <w:rPr>
                <w:rFonts w:ascii="仿宋_GB2312" w:hAnsi="仿宋_GB2312" w:eastAsia="仿宋_GB2312" w:cs="仿宋_GB2312"/>
                <w:color w:val="0000FF"/>
                <w:sz w:val="22"/>
              </w:rPr>
              <w:t>（3）支持远程推送视频文件至设备上进行播放，实现信息发布功能；</w:t>
            </w:r>
            <w:r>
              <w:br w:type="textWrapping"/>
            </w:r>
            <w:r>
              <w:rPr>
                <w:rFonts w:ascii="仿宋_GB2312" w:hAnsi="仿宋_GB2312" w:eastAsia="仿宋_GB2312" w:cs="仿宋_GB2312"/>
                <w:color w:val="0000FF"/>
                <w:sz w:val="22"/>
              </w:rPr>
              <w:t>（4）支持远程桌面功能，管理人员可以看到设备的当前操作页面，并进行远程协助和控制管理。</w:t>
            </w:r>
            <w:r>
              <w:br w:type="textWrapping"/>
            </w:r>
            <w:r>
              <w:rPr>
                <w:rFonts w:ascii="仿宋_GB2312" w:hAnsi="仿宋_GB2312" w:eastAsia="仿宋_GB2312" w:cs="仿宋_GB2312"/>
                <w:color w:val="0000FF"/>
                <w:sz w:val="22"/>
              </w:rPr>
              <w:t>9. 系统支持拓展纸电同步功能：</w:t>
            </w:r>
            <w:r>
              <w:br w:type="textWrapping"/>
            </w:r>
            <w:r>
              <w:rPr>
                <w:rFonts w:ascii="仿宋_GB2312" w:hAnsi="仿宋_GB2312" w:eastAsia="仿宋_GB2312" w:cs="仿宋_GB2312"/>
                <w:color w:val="0000FF"/>
                <w:sz w:val="22"/>
              </w:rPr>
              <w:t>（1）可通过扫描设备上的二维码进行在线阅读；</w:t>
            </w:r>
            <w:r>
              <w:br w:type="textWrapping"/>
            </w:r>
            <w:r>
              <w:rPr>
                <w:rFonts w:ascii="仿宋_GB2312" w:hAnsi="仿宋_GB2312" w:eastAsia="仿宋_GB2312" w:cs="仿宋_GB2312"/>
                <w:color w:val="0000FF"/>
                <w:sz w:val="22"/>
              </w:rPr>
              <w:t>（2）部分电子图书具有原版原貌动态3D翻页效果，符合大众阅读习惯；</w:t>
            </w:r>
            <w:r>
              <w:br w:type="textWrapping"/>
            </w:r>
            <w:r>
              <w:rPr>
                <w:rFonts w:ascii="仿宋_GB2312" w:hAnsi="仿宋_GB2312" w:eastAsia="仿宋_GB2312" w:cs="仿宋_GB2312"/>
                <w:color w:val="0000FF"/>
                <w:sz w:val="22"/>
              </w:rPr>
              <w:t>（3）在联网情况下，支持系统远程定时内容及系统更新；</w:t>
            </w:r>
            <w:r>
              <w:br w:type="textWrapping"/>
            </w:r>
            <w:r>
              <w:rPr>
                <w:rFonts w:ascii="仿宋_GB2312" w:hAnsi="仿宋_GB2312" w:eastAsia="仿宋_GB2312" w:cs="仿宋_GB2312"/>
                <w:color w:val="0000FF"/>
                <w:sz w:val="22"/>
              </w:rPr>
              <w:t>（4）支持多种图书格式，如txt、epub、pdf等；</w:t>
            </w:r>
            <w:r>
              <w:br w:type="textWrapping"/>
            </w:r>
            <w:r>
              <w:rPr>
                <w:rFonts w:ascii="仿宋_GB2312" w:hAnsi="仿宋_GB2312" w:eastAsia="仿宋_GB2312" w:cs="仿宋_GB2312"/>
                <w:color w:val="0000FF"/>
                <w:sz w:val="22"/>
              </w:rPr>
              <w:t>（5）图书馆：配置5000本图书资源，小学生、初中生、高中生、国学经典、历史军事、诺贝尔奖、人文社科、外语阅读、文学作品；支持TXT、EPUB等格式资源，支持扫码阅读，可满足多类型用户需求；</w:t>
            </w:r>
            <w:r>
              <w:br w:type="textWrapping"/>
            </w:r>
            <w:r>
              <w:rPr>
                <w:rFonts w:ascii="仿宋_GB2312" w:hAnsi="仿宋_GB2312" w:eastAsia="仿宋_GB2312" w:cs="仿宋_GB2312"/>
                <w:color w:val="0000FF"/>
                <w:sz w:val="22"/>
              </w:rPr>
              <w:t>（6）需提供数字图书馆、全民阅读系统等软件著作权证书。</w:t>
            </w:r>
            <w:r>
              <w:br w:type="textWrapping"/>
            </w:r>
            <w:r>
              <w:rPr>
                <w:rFonts w:ascii="仿宋_GB2312" w:hAnsi="仿宋_GB2312" w:eastAsia="仿宋_GB2312" w:cs="仿宋_GB2312"/>
                <w:color w:val="0000FF"/>
                <w:sz w:val="22"/>
              </w:rPr>
              <w:t>（7）为了大力推进全民诵读，扩大精品文化传播范围，共同推进和繁荣我国的教育文化事业，保护著作权人及与著作权有关的权利人的合法权益，打击在线盗版，供应商投标时需提供作者作品授权书证明并且包括陶林、崔志昊、唐寅飞、邓文梁、姜颖、方达、郦波、朱文、明维义、杨晶、程道江、仇秀莉等；</w:t>
            </w:r>
            <w:r>
              <w:br w:type="textWrapping"/>
            </w:r>
            <w:r>
              <w:rPr>
                <w:rFonts w:ascii="仿宋_GB2312" w:hAnsi="仿宋_GB2312" w:eastAsia="仿宋_GB2312" w:cs="仿宋_GB2312"/>
                <w:color w:val="0000FF"/>
                <w:sz w:val="22"/>
              </w:rPr>
              <w:t>（8）为保障所提供资源为正规合法资源，供应商需提供相关版权证明文件并且包括：《经济管理出版社》《中国旅游出版社》《山东人民出版社》《轻工业出版社》《中信出版社》《海洋出版社》《中国市场出版社》等出版社版权授权书协议复印件；</w:t>
            </w:r>
            <w:r>
              <w:br w:type="textWrapping"/>
            </w:r>
            <w:r>
              <w:rPr>
                <w:rFonts w:ascii="仿宋_GB2312" w:hAnsi="仿宋_GB2312" w:eastAsia="仿宋_GB2312" w:cs="仿宋_GB2312"/>
                <w:color w:val="0000FF"/>
                <w:sz w:val="22"/>
              </w:rPr>
              <w:t>三、产品说明</w:t>
            </w:r>
            <w:r>
              <w:br w:type="textWrapping"/>
            </w:r>
            <w:r>
              <w:rPr>
                <w:rFonts w:ascii="仿宋_GB2312" w:hAnsi="仿宋_GB2312" w:eastAsia="仿宋_GB2312" w:cs="仿宋_GB2312"/>
                <w:color w:val="0000FF"/>
                <w:sz w:val="22"/>
              </w:rPr>
              <w:t>1. ▲整机需通过可靠性试验，平均无故障时间MTBF不低于10000小时。</w:t>
            </w:r>
            <w:r>
              <w:br w:type="textWrapping"/>
            </w:r>
            <w:r>
              <w:rPr>
                <w:rFonts w:ascii="仿宋_GB2312" w:hAnsi="仿宋_GB2312" w:eastAsia="仿宋_GB2312" w:cs="仿宋_GB2312"/>
                <w:color w:val="0000FF"/>
                <w:sz w:val="22"/>
              </w:rPr>
              <w:t>2. 为保障产品性能稳定，所投产品的功能性及政策依从性通过相关国家权威机构的整体方案产品物理检测，提供证书复印件并加盖公章。</w:t>
            </w:r>
            <w:r>
              <w:br w:type="textWrapping"/>
            </w:r>
            <w:r>
              <w:rPr>
                <w:rFonts w:ascii="仿宋_GB2312" w:hAnsi="仿宋_GB2312" w:eastAsia="仿宋_GB2312" w:cs="仿宋_GB2312"/>
                <w:color w:val="0000FF"/>
                <w:sz w:val="22"/>
              </w:rPr>
              <w:t>3. ▲所投产品具有自助借还系统软件著作权登记证书，提供证书复印件。</w:t>
            </w:r>
            <w:r>
              <w:br w:type="textWrapping"/>
            </w:r>
            <w:r>
              <w:rPr>
                <w:rFonts w:ascii="仿宋_GB2312" w:hAnsi="仿宋_GB2312" w:eastAsia="仿宋_GB2312" w:cs="仿宋_GB2312"/>
                <w:color w:val="0000FF"/>
                <w:sz w:val="22"/>
              </w:rPr>
              <w:t>4. ▲所投产品具有人脸识别技术软件著作权登记证书，提供证书复印件.</w:t>
            </w:r>
          </w:p>
          <w:p w14:paraId="6997D52B">
            <w:pPr>
              <w:pStyle w:val="4"/>
              <w:jc w:val="left"/>
            </w:pPr>
            <w:r>
              <w:rPr>
                <w:rFonts w:ascii="仿宋_GB2312" w:hAnsi="仿宋_GB2312" w:eastAsia="仿宋_GB2312" w:cs="仿宋_GB2312"/>
                <w:color w:val="0000FF"/>
                <w:sz w:val="22"/>
              </w:rPr>
              <w:t>5. ▲所投产品具有人脸识别对比后台系统的软件著作权登记证书，提供证书复印件。</w:t>
            </w:r>
            <w:r>
              <w:br w:type="textWrapping"/>
            </w:r>
            <w:r>
              <w:rPr>
                <w:rFonts w:ascii="仿宋_GB2312" w:hAnsi="仿宋_GB2312" w:eastAsia="仿宋_GB2312" w:cs="仿宋_GB2312"/>
                <w:color w:val="0000FF"/>
                <w:sz w:val="22"/>
              </w:rPr>
              <w:t>核心部件RFID读写器部分：</w:t>
            </w:r>
            <w:r>
              <w:br w:type="textWrapping"/>
            </w:r>
            <w:r>
              <w:rPr>
                <w:rFonts w:ascii="仿宋_GB2312" w:hAnsi="仿宋_GB2312" w:eastAsia="仿宋_GB2312" w:cs="仿宋_GB2312"/>
                <w:color w:val="0000FF"/>
                <w:sz w:val="22"/>
              </w:rPr>
              <w:t>拓展模块资质：</w:t>
            </w:r>
            <w:r>
              <w:br w:type="textWrapping"/>
            </w:r>
            <w:r>
              <w:rPr>
                <w:rFonts w:ascii="仿宋_GB2312" w:hAnsi="仿宋_GB2312" w:eastAsia="仿宋_GB2312" w:cs="仿宋_GB2312"/>
                <w:color w:val="0000FF"/>
                <w:sz w:val="22"/>
              </w:rPr>
              <w:t>6. 所投产品具有指纹识别技术软件著作权登记证书，提供证书复印件。</w:t>
            </w:r>
            <w:r>
              <w:br w:type="textWrapping"/>
            </w:r>
            <w:r>
              <w:rPr>
                <w:rFonts w:ascii="仿宋_GB2312" w:hAnsi="仿宋_GB2312" w:eastAsia="仿宋_GB2312" w:cs="仿宋_GB2312"/>
                <w:color w:val="0000FF"/>
                <w:sz w:val="22"/>
              </w:rPr>
              <w:t>以上资质要求提供证书或报告复印件加盖公章。</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097B1">
            <w:pPr>
              <w:pStyle w:val="4"/>
              <w:jc w:val="left"/>
            </w:pPr>
            <w:r>
              <w:rPr>
                <w:rFonts w:ascii="仿宋_GB2312" w:hAnsi="仿宋_GB2312" w:eastAsia="仿宋_GB2312" w:cs="仿宋_GB2312"/>
                <w:color w:val="0000FF"/>
                <w:sz w:val="22"/>
              </w:rPr>
              <w:t>借还系统</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34B64">
            <w:pPr>
              <w:pStyle w:val="4"/>
              <w:jc w:val="center"/>
            </w:pPr>
            <w:r>
              <w:rPr>
                <w:rFonts w:ascii="仿宋_GB2312" w:hAnsi="仿宋_GB2312" w:eastAsia="仿宋_GB2312" w:cs="仿宋_GB2312"/>
                <w:color w:val="0000FF"/>
                <w:sz w:val="22"/>
              </w:rPr>
              <w:t>台</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76D135">
            <w:pPr>
              <w:pStyle w:val="4"/>
              <w:jc w:val="center"/>
            </w:pPr>
            <w:r>
              <w:rPr>
                <w:rFonts w:ascii="仿宋_GB2312" w:hAnsi="仿宋_GB2312" w:eastAsia="仿宋_GB2312" w:cs="仿宋_GB2312"/>
                <w:color w:val="0000FF"/>
                <w:sz w:val="22"/>
              </w:rPr>
              <w:t>1</w:t>
            </w:r>
          </w:p>
        </w:tc>
      </w:tr>
      <w:tr w14:paraId="76221D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3399E">
            <w:pPr>
              <w:pStyle w:val="4"/>
              <w:jc w:val="center"/>
            </w:pPr>
            <w:r>
              <w:rPr>
                <w:rFonts w:ascii="仿宋_GB2312" w:hAnsi="仿宋_GB2312" w:eastAsia="仿宋_GB2312" w:cs="仿宋_GB2312"/>
                <w:color w:val="0000FF"/>
                <w:sz w:val="22"/>
              </w:rPr>
              <w:t>11</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E954B">
            <w:pPr>
              <w:pStyle w:val="4"/>
              <w:jc w:val="center"/>
            </w:pPr>
            <w:r>
              <w:rPr>
                <w:rFonts w:ascii="仿宋_GB2312" w:hAnsi="仿宋_GB2312" w:eastAsia="仿宋_GB2312" w:cs="仿宋_GB2312"/>
                <w:color w:val="0000FF"/>
                <w:sz w:val="22"/>
              </w:rPr>
              <w:t>升降式移动还书箱</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6393EC">
            <w:pPr>
              <w:pStyle w:val="4"/>
              <w:jc w:val="left"/>
            </w:pPr>
            <w:r>
              <w:rPr>
                <w:rFonts w:ascii="仿宋_GB2312" w:hAnsi="仿宋_GB2312" w:eastAsia="仿宋_GB2312" w:cs="仿宋_GB2312"/>
                <w:color w:val="0000FF"/>
                <w:sz w:val="22"/>
              </w:rPr>
              <w:t>1.外观美观，结构稳定，后两轮固定方向，方便载重推向，前两轮自由转向带刹车可锁死，防止无意推动，整体设计不易攀爬，防止倾倒；</w:t>
            </w:r>
            <w:r>
              <w:br w:type="textWrapping"/>
            </w:r>
            <w:r>
              <w:rPr>
                <w:rFonts w:ascii="仿宋_GB2312" w:hAnsi="仿宋_GB2312" w:eastAsia="仿宋_GB2312" w:cs="仿宋_GB2312"/>
                <w:color w:val="0000FF"/>
                <w:sz w:val="22"/>
              </w:rPr>
              <w:t>2.内部要求采用升降结构，根据负载自动升降，有效降低书籍滑落的撞击力，减少功能书籍破损。承载板可在图书重力作用下自行适度升降；</w:t>
            </w:r>
            <w:r>
              <w:br w:type="textWrapping"/>
            </w:r>
            <w:r>
              <w:rPr>
                <w:rFonts w:ascii="仿宋_GB2312" w:hAnsi="仿宋_GB2312" w:eastAsia="仿宋_GB2312" w:cs="仿宋_GB2312"/>
                <w:color w:val="0000FF"/>
                <w:sz w:val="22"/>
              </w:rPr>
              <w:t>3.书箱内部隔板铺有毛毯保护书本，还书时，静音效果好；</w:t>
            </w:r>
            <w:r>
              <w:br w:type="textWrapping"/>
            </w:r>
            <w:r>
              <w:rPr>
                <w:rFonts w:ascii="仿宋_GB2312" w:hAnsi="仿宋_GB2312" w:eastAsia="仿宋_GB2312" w:cs="仿宋_GB2312"/>
                <w:color w:val="0000FF"/>
                <w:sz w:val="22"/>
              </w:rPr>
              <w:t>4.采用线性压簧结构，使得托架能随图书重量成线性比例升降；</w:t>
            </w:r>
            <w:r>
              <w:br w:type="textWrapping"/>
            </w:r>
            <w:r>
              <w:rPr>
                <w:rFonts w:ascii="仿宋_GB2312" w:hAnsi="仿宋_GB2312" w:eastAsia="仿宋_GB2312" w:cs="仿宋_GB2312"/>
                <w:color w:val="0000FF"/>
                <w:sz w:val="22"/>
              </w:rPr>
              <w:t>5.承载板自由升降，外形尺寸：长约690mm*宽约510mm*高约850mm。侧面封板采用高强度PVC材板，耐瞬时冲击强度高，有抗变形能力；</w:t>
            </w:r>
            <w:r>
              <w:br w:type="textWrapping"/>
            </w:r>
            <w:r>
              <w:rPr>
                <w:rFonts w:ascii="仿宋_GB2312" w:hAnsi="仿宋_GB2312" w:eastAsia="仿宋_GB2312" w:cs="仿宋_GB2312"/>
                <w:color w:val="0000FF"/>
                <w:sz w:val="22"/>
              </w:rPr>
              <w:t>6.最大承重220KG,升降托架有效最大承重100KG, 抗变形数次100000次；</w:t>
            </w:r>
            <w:r>
              <w:br w:type="textWrapping"/>
            </w:r>
            <w:r>
              <w:rPr>
                <w:rFonts w:ascii="仿宋_GB2312" w:hAnsi="仿宋_GB2312" w:eastAsia="仿宋_GB2312" w:cs="仿宋_GB2312"/>
                <w:color w:val="0000FF"/>
                <w:sz w:val="22"/>
              </w:rPr>
              <w:t>7.材质：电泳铝型材，铝塑纤维板，毛毯，超静音耐磨脚轮，不锈钢无缝拉手；</w:t>
            </w:r>
            <w:r>
              <w:br w:type="textWrapping"/>
            </w:r>
            <w:r>
              <w:rPr>
                <w:rFonts w:ascii="仿宋_GB2312" w:hAnsi="仿宋_GB2312" w:eastAsia="仿宋_GB2312" w:cs="仿宋_GB2312"/>
                <w:color w:val="0000FF"/>
                <w:sz w:val="22"/>
              </w:rPr>
              <w:t>8.藏书量：≥150L（可放80-200册)；</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05F16">
            <w:pPr>
              <w:pStyle w:val="4"/>
              <w:jc w:val="left"/>
            </w:pPr>
            <w:r>
              <w:rPr>
                <w:rFonts w:ascii="仿宋_GB2312" w:hAnsi="仿宋_GB2312" w:eastAsia="仿宋_GB2312" w:cs="仿宋_GB2312"/>
                <w:color w:val="0000FF"/>
                <w:sz w:val="22"/>
              </w:rPr>
              <w:t>还书辅助</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5F243">
            <w:pPr>
              <w:pStyle w:val="4"/>
              <w:jc w:val="center"/>
            </w:pPr>
            <w:r>
              <w:rPr>
                <w:rFonts w:ascii="仿宋_GB2312" w:hAnsi="仿宋_GB2312" w:eastAsia="仿宋_GB2312" w:cs="仿宋_GB2312"/>
                <w:color w:val="0000FF"/>
                <w:sz w:val="22"/>
              </w:rPr>
              <w:t>台</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A8C64">
            <w:pPr>
              <w:pStyle w:val="4"/>
              <w:jc w:val="center"/>
            </w:pPr>
            <w:r>
              <w:rPr>
                <w:rFonts w:ascii="仿宋_GB2312" w:hAnsi="仿宋_GB2312" w:eastAsia="仿宋_GB2312" w:cs="仿宋_GB2312"/>
                <w:color w:val="0000FF"/>
                <w:sz w:val="22"/>
              </w:rPr>
              <w:t>1</w:t>
            </w:r>
          </w:p>
        </w:tc>
      </w:tr>
      <w:tr w14:paraId="5D1A7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F0AA1">
            <w:pPr>
              <w:pStyle w:val="4"/>
              <w:jc w:val="center"/>
            </w:pPr>
            <w:r>
              <w:rPr>
                <w:rFonts w:ascii="仿宋_GB2312" w:hAnsi="仿宋_GB2312" w:eastAsia="仿宋_GB2312" w:cs="仿宋_GB2312"/>
                <w:color w:val="0000FF"/>
                <w:sz w:val="22"/>
              </w:rPr>
              <w:t>12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2F6DE">
            <w:pPr>
              <w:pStyle w:val="4"/>
              <w:jc w:val="center"/>
            </w:pPr>
            <w:r>
              <w:rPr>
                <w:rFonts w:ascii="仿宋_GB2312" w:hAnsi="仿宋_GB2312" w:eastAsia="仿宋_GB2312" w:cs="仿宋_GB2312"/>
                <w:color w:val="0000FF"/>
                <w:sz w:val="22"/>
              </w:rPr>
              <w:t>RFID安全门（双通道）</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607FE">
            <w:pPr>
              <w:pStyle w:val="4"/>
              <w:numPr>
                <w:ilvl w:val="0"/>
                <w:numId w:val="1"/>
              </w:numPr>
              <w:jc w:val="left"/>
            </w:pPr>
            <w:r>
              <w:rPr>
                <w:rFonts w:ascii="仿宋_GB2312" w:hAnsi="仿宋_GB2312" w:eastAsia="仿宋_GB2312" w:cs="仿宋_GB2312"/>
                <w:color w:val="0000FF"/>
                <w:sz w:val="22"/>
              </w:rPr>
              <w:t>技术要求</w:t>
            </w:r>
            <w:r>
              <w:br w:type="textWrapping"/>
            </w:r>
            <w:r>
              <w:rPr>
                <w:rFonts w:ascii="仿宋_GB2312" w:hAnsi="仿宋_GB2312" w:eastAsia="仿宋_GB2312" w:cs="仿宋_GB2312"/>
                <w:color w:val="0000FF"/>
                <w:sz w:val="22"/>
              </w:rPr>
              <w:t>1. 单片外形尺寸：长约570*宽约120*高约1600mm</w:t>
            </w:r>
            <w:r>
              <w:br w:type="textWrapping"/>
            </w:r>
            <w:r>
              <w:rPr>
                <w:rFonts w:ascii="仿宋_GB2312" w:hAnsi="仿宋_GB2312" w:eastAsia="仿宋_GB2312" w:cs="仿宋_GB2312"/>
                <w:color w:val="0000FF"/>
                <w:sz w:val="22"/>
              </w:rPr>
              <w:t xml:space="preserve">2. 设备材质：亚克力、钣金 </w:t>
            </w:r>
            <w:r>
              <w:br w:type="textWrapping"/>
            </w:r>
            <w:r>
              <w:rPr>
                <w:rFonts w:ascii="仿宋_GB2312" w:hAnsi="仿宋_GB2312" w:eastAsia="仿宋_GB2312" w:cs="仿宋_GB2312"/>
                <w:color w:val="0000FF"/>
                <w:sz w:val="22"/>
              </w:rPr>
              <w:t>3. 工作频率：13.56MHz</w:t>
            </w:r>
            <w:r>
              <w:br w:type="textWrapping"/>
            </w:r>
            <w:r>
              <w:rPr>
                <w:rFonts w:ascii="仿宋_GB2312" w:hAnsi="仿宋_GB2312" w:eastAsia="仿宋_GB2312" w:cs="仿宋_GB2312"/>
                <w:color w:val="0000FF"/>
                <w:sz w:val="22"/>
              </w:rPr>
              <w:t xml:space="preserve">4. 单通道宽度：900mm </w:t>
            </w:r>
            <w:r>
              <w:br w:type="textWrapping"/>
            </w:r>
            <w:r>
              <w:rPr>
                <w:rFonts w:ascii="仿宋_GB2312" w:hAnsi="仿宋_GB2312" w:eastAsia="仿宋_GB2312" w:cs="仿宋_GB2312"/>
                <w:color w:val="0000FF"/>
                <w:sz w:val="22"/>
              </w:rPr>
              <w:t>5. 整机功耗：额定≤20W，最大≤30W</w:t>
            </w:r>
          </w:p>
          <w:p w14:paraId="12634CFB">
            <w:pPr>
              <w:pStyle w:val="4"/>
              <w:numPr>
                <w:ilvl w:val="0"/>
                <w:numId w:val="1"/>
              </w:numPr>
              <w:jc w:val="left"/>
            </w:pPr>
            <w:r>
              <w:rPr>
                <w:rFonts w:ascii="仿宋_GB2312" w:hAnsi="仿宋_GB2312" w:eastAsia="仿宋_GB2312" w:cs="仿宋_GB2312"/>
                <w:color w:val="0000FF"/>
                <w:sz w:val="22"/>
              </w:rPr>
              <w:t>功能要求</w:t>
            </w:r>
            <w:r>
              <w:br w:type="textWrapping"/>
            </w:r>
            <w:r>
              <w:rPr>
                <w:rFonts w:ascii="仿宋_GB2312" w:hAnsi="仿宋_GB2312" w:eastAsia="仿宋_GB2312" w:cs="仿宋_GB2312"/>
                <w:color w:val="0000FF"/>
                <w:sz w:val="22"/>
              </w:rPr>
              <w:t>1. 支持多种报警检测模式：AFI、EAS、EAS+AFI、DSFID和DSFID+EAS。</w:t>
            </w:r>
            <w:r>
              <w:br w:type="textWrapping"/>
            </w:r>
            <w:r>
              <w:rPr>
                <w:rFonts w:ascii="仿宋_GB2312" w:hAnsi="仿宋_GB2312" w:eastAsia="仿宋_GB2312" w:cs="仿宋_GB2312"/>
                <w:color w:val="0000FF"/>
                <w:sz w:val="22"/>
              </w:rPr>
              <w:t>2. 安全门具有声光报警提示功能，音量可调节。</w:t>
            </w:r>
          </w:p>
          <w:p w14:paraId="4D7C1CBD">
            <w:pPr>
              <w:pStyle w:val="4"/>
              <w:numPr>
                <w:ilvl w:val="0"/>
                <w:numId w:val="2"/>
              </w:numPr>
              <w:jc w:val="left"/>
            </w:pPr>
            <w:r>
              <w:rPr>
                <w:rFonts w:ascii="仿宋_GB2312" w:hAnsi="仿宋_GB2312" w:eastAsia="仿宋_GB2312" w:cs="仿宋_GB2312"/>
                <w:color w:val="0000FF"/>
                <w:sz w:val="22"/>
              </w:rPr>
              <w:t>报警模式可选择语言声音报警或蜂鸣器声音报警（二选一）。</w:t>
            </w:r>
            <w:r>
              <w:br w:type="textWrapping"/>
            </w:r>
            <w:r>
              <w:rPr>
                <w:rFonts w:ascii="仿宋_GB2312" w:hAnsi="仿宋_GB2312" w:eastAsia="仿宋_GB2312" w:cs="仿宋_GB2312"/>
                <w:color w:val="0000FF"/>
                <w:sz w:val="22"/>
              </w:rPr>
              <w:t>4. 安全门报警灯光具有七色灯模式（红、黄、白、绿、青、蓝、紫），可供用户选择。</w:t>
            </w:r>
            <w:r>
              <w:br w:type="textWrapping"/>
            </w:r>
            <w:r>
              <w:rPr>
                <w:rFonts w:ascii="仿宋_GB2312" w:hAnsi="仿宋_GB2312" w:eastAsia="仿宋_GB2312" w:cs="仿宋_GB2312"/>
                <w:color w:val="0000FF"/>
                <w:sz w:val="22"/>
              </w:rPr>
              <w:t>5. 安全门自带≥7寸显示屏，能够显示包含：日期、时间、人员进出数据、报警信息、安全门数量等信息；显示屏可根据用户要求，定制LOGO信息。</w:t>
            </w:r>
            <w:r>
              <w:br w:type="textWrapping"/>
            </w:r>
            <w:r>
              <w:rPr>
                <w:rFonts w:ascii="仿宋_GB2312" w:hAnsi="仿宋_GB2312" w:eastAsia="仿宋_GB2312" w:cs="仿宋_GB2312"/>
                <w:color w:val="0000FF"/>
                <w:sz w:val="22"/>
              </w:rPr>
              <w:t>6. 具备流量计数功能，数据可重置。</w:t>
            </w:r>
            <w:r>
              <w:br w:type="textWrapping"/>
            </w:r>
            <w:r>
              <w:rPr>
                <w:rFonts w:ascii="仿宋_GB2312" w:hAnsi="仿宋_GB2312" w:eastAsia="仿宋_GB2312" w:cs="仿宋_GB2312"/>
                <w:color w:val="0000FF"/>
                <w:sz w:val="22"/>
              </w:rPr>
              <w:t>7. 支持干扰检测，可检测周围环境是否有干扰信号。</w:t>
            </w:r>
            <w:r>
              <w:br w:type="textWrapping"/>
            </w:r>
            <w:r>
              <w:rPr>
                <w:rFonts w:ascii="仿宋_GB2312" w:hAnsi="仿宋_GB2312" w:eastAsia="仿宋_GB2312" w:cs="仿宋_GB2312"/>
                <w:color w:val="0000FF"/>
                <w:sz w:val="22"/>
              </w:rPr>
              <w:t>8. 多通道安全门应具备单通道独立警示和提示功能。</w:t>
            </w:r>
            <w:r>
              <w:br w:type="textWrapping"/>
            </w:r>
            <w:r>
              <w:rPr>
                <w:rFonts w:ascii="仿宋_GB2312" w:hAnsi="仿宋_GB2312" w:eastAsia="仿宋_GB2312" w:cs="仿宋_GB2312"/>
                <w:color w:val="0000FF"/>
                <w:sz w:val="22"/>
              </w:rPr>
              <w:t>9. 设备具有高侦测性能，能够进行三维监测。</w:t>
            </w:r>
            <w:r>
              <w:br w:type="textWrapping"/>
            </w:r>
            <w:r>
              <w:rPr>
                <w:rFonts w:ascii="仿宋_GB2312" w:hAnsi="仿宋_GB2312" w:eastAsia="仿宋_GB2312" w:cs="仿宋_GB2312"/>
                <w:color w:val="0000FF"/>
                <w:sz w:val="22"/>
              </w:rPr>
              <w:t>10. 支持数据的存储以及数据的导出功能。</w:t>
            </w:r>
            <w:r>
              <w:br w:type="textWrapping"/>
            </w:r>
            <w:r>
              <w:rPr>
                <w:rFonts w:ascii="仿宋_GB2312" w:hAnsi="仿宋_GB2312" w:eastAsia="仿宋_GB2312" w:cs="仿宋_GB2312"/>
                <w:color w:val="0000FF"/>
                <w:sz w:val="22"/>
              </w:rPr>
              <w:t>11. 可以非接触式的快速识别粘贴在流通文献上的RFID标签。可以对图书馆内的印刷品、视听出版物、CD及 DVD等流通文献进行安全扫描操作，不能损坏粘贴在流通文献中的磁性介质的文献。</w:t>
            </w:r>
          </w:p>
          <w:p w14:paraId="39DA2AEB">
            <w:pPr>
              <w:pStyle w:val="4"/>
              <w:spacing w:before="105" w:after="105"/>
              <w:jc w:val="left"/>
            </w:pPr>
            <w:r>
              <w:rPr>
                <w:rFonts w:ascii="仿宋_GB2312" w:hAnsi="仿宋_GB2312" w:eastAsia="仿宋_GB2312" w:cs="仿宋_GB2312"/>
                <w:color w:val="0000FF"/>
                <w:sz w:val="21"/>
              </w:rPr>
              <w:t xml:space="preserve"> ▲所投设备的射频载波频率、场强稳定性、读写功能、脱机工作能力、冲击适应性、碰撞适应性、外观和结构须通过相关检测检测。</w:t>
            </w:r>
          </w:p>
          <w:p w14:paraId="52E478E1">
            <w:pPr>
              <w:pStyle w:val="4"/>
              <w:spacing w:before="105" w:after="105"/>
              <w:jc w:val="left"/>
            </w:pPr>
            <w:r>
              <w:rPr>
                <w:rFonts w:ascii="仿宋_GB2312" w:hAnsi="仿宋_GB2312" w:eastAsia="仿宋_GB2312" w:cs="仿宋_GB2312"/>
                <w:color w:val="0000FF"/>
                <w:sz w:val="21"/>
              </w:rPr>
              <w:t>4. ▲为了保证设备的稳定性，设备须通过气候环境适应性、振动适应性、包装运输件跌落适应性试验</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F4C28">
            <w:pPr>
              <w:pStyle w:val="4"/>
              <w:jc w:val="left"/>
            </w:pPr>
            <w:r>
              <w:rPr>
                <w:rFonts w:ascii="仿宋_GB2312" w:hAnsi="仿宋_GB2312" w:eastAsia="仿宋_GB2312" w:cs="仿宋_GB2312"/>
                <w:color w:val="0000FF"/>
                <w:sz w:val="22"/>
              </w:rPr>
              <w:t>安检系统</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576CD">
            <w:pPr>
              <w:pStyle w:val="4"/>
              <w:jc w:val="center"/>
            </w:pPr>
            <w:r>
              <w:rPr>
                <w:rFonts w:ascii="仿宋_GB2312" w:hAnsi="仿宋_GB2312" w:eastAsia="仿宋_GB2312" w:cs="仿宋_GB2312"/>
                <w:color w:val="0000FF"/>
                <w:sz w:val="22"/>
              </w:rPr>
              <w:t>片</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80046">
            <w:pPr>
              <w:pStyle w:val="4"/>
              <w:jc w:val="center"/>
            </w:pPr>
            <w:r>
              <w:rPr>
                <w:rFonts w:ascii="仿宋_GB2312" w:hAnsi="仿宋_GB2312" w:eastAsia="仿宋_GB2312" w:cs="仿宋_GB2312"/>
                <w:color w:val="0000FF"/>
                <w:sz w:val="22"/>
              </w:rPr>
              <w:t>3</w:t>
            </w:r>
          </w:p>
        </w:tc>
      </w:tr>
      <w:tr w14:paraId="4AD74C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B3E63">
            <w:pPr>
              <w:pStyle w:val="4"/>
              <w:jc w:val="center"/>
            </w:pPr>
            <w:r>
              <w:rPr>
                <w:rFonts w:ascii="仿宋_GB2312" w:hAnsi="仿宋_GB2312" w:eastAsia="仿宋_GB2312" w:cs="仿宋_GB2312"/>
                <w:color w:val="0000FF"/>
                <w:sz w:val="22"/>
              </w:rPr>
              <w:t>13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389DD">
            <w:pPr>
              <w:pStyle w:val="4"/>
              <w:jc w:val="center"/>
            </w:pPr>
            <w:r>
              <w:rPr>
                <w:rFonts w:ascii="仿宋_GB2312" w:hAnsi="仿宋_GB2312" w:eastAsia="仿宋_GB2312" w:cs="仿宋_GB2312"/>
                <w:color w:val="0000FF"/>
                <w:sz w:val="22"/>
              </w:rPr>
              <w:t>文化长廊</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BDAB6">
            <w:pPr>
              <w:pStyle w:val="4"/>
              <w:jc w:val="left"/>
            </w:pPr>
            <w:r>
              <w:rPr>
                <w:rFonts w:ascii="仿宋_GB2312" w:hAnsi="仿宋_GB2312" w:eastAsia="仿宋_GB2312" w:cs="仿宋_GB2312"/>
                <w:color w:val="0000FF"/>
                <w:sz w:val="22"/>
              </w:rPr>
              <w:t>一、硬件参数":</w:t>
            </w:r>
            <w:r>
              <w:br w:type="textWrapping"/>
            </w:r>
            <w:r>
              <w:rPr>
                <w:rFonts w:ascii="仿宋_GB2312" w:hAnsi="仿宋_GB2312" w:eastAsia="仿宋_GB2312" w:cs="仿宋_GB2312"/>
                <w:color w:val="0000FF"/>
                <w:sz w:val="22"/>
              </w:rPr>
              <w:t>1.物理分辨率：1920×1080 (16:9)；</w:t>
            </w:r>
            <w:r>
              <w:br w:type="textWrapping"/>
            </w:r>
            <w:r>
              <w:rPr>
                <w:rFonts w:ascii="仿宋_GB2312" w:hAnsi="仿宋_GB2312" w:eastAsia="仿宋_GB2312" w:cs="仿宋_GB2312"/>
                <w:color w:val="0000FF"/>
                <w:sz w:val="22"/>
              </w:rPr>
              <w:t xml:space="preserve">2.拼缝：≤3.5mm                                                                                                     </w:t>
            </w:r>
            <w:r>
              <w:br w:type="textWrapping"/>
            </w:r>
            <w:r>
              <w:rPr>
                <w:rFonts w:ascii="仿宋_GB2312" w:hAnsi="仿宋_GB2312" w:eastAsia="仿宋_GB2312" w:cs="仿宋_GB2312"/>
                <w:color w:val="0000FF"/>
                <w:sz w:val="22"/>
              </w:rPr>
              <w:t>3.尺寸≥46寸 1X6拼接方式；</w:t>
            </w:r>
            <w:r>
              <w:br w:type="textWrapping"/>
            </w:r>
            <w:r>
              <w:rPr>
                <w:rFonts w:ascii="仿宋_GB2312" w:hAnsi="仿宋_GB2312" w:eastAsia="仿宋_GB2312" w:cs="仿宋_GB2312"/>
                <w:color w:val="0000FF"/>
                <w:sz w:val="22"/>
              </w:rPr>
              <w:t xml:space="preserve">4.主机配置：Windows系统 I5处理器及以上；运行内存≥8GB，存储固态256GB；                                                      </w:t>
            </w:r>
            <w:r>
              <w:br w:type="textWrapping"/>
            </w:r>
            <w:r>
              <w:rPr>
                <w:rFonts w:ascii="仿宋_GB2312" w:hAnsi="仿宋_GB2312" w:eastAsia="仿宋_GB2312" w:cs="仿宋_GB2312"/>
                <w:color w:val="0000FF"/>
                <w:sz w:val="22"/>
              </w:rPr>
              <w:t xml:space="preserve">5.触摸：触摸采用红外真多点触摸；              </w:t>
            </w:r>
            <w:r>
              <w:br w:type="textWrapping"/>
            </w:r>
            <w:r>
              <w:rPr>
                <w:rFonts w:ascii="仿宋_GB2312" w:hAnsi="仿宋_GB2312" w:eastAsia="仿宋_GB2312" w:cs="仿宋_GB2312"/>
                <w:color w:val="0000FF"/>
                <w:sz w:val="22"/>
              </w:rPr>
              <w:t>6.机柜：钣金壳体 静电喷涂；</w:t>
            </w:r>
            <w:r>
              <w:br w:type="textWrapping"/>
            </w:r>
            <w:r>
              <w:rPr>
                <w:rFonts w:ascii="仿宋_GB2312" w:hAnsi="仿宋_GB2312" w:eastAsia="仿宋_GB2312" w:cs="仿宋_GB2312"/>
                <w:color w:val="0000FF"/>
                <w:sz w:val="22"/>
              </w:rPr>
              <w:t>7.拼接控制器：支持单屏、多屏信号调整；可调整屏幕亮度、对比度、颜色等；</w:t>
            </w:r>
            <w:r>
              <w:br w:type="textWrapping"/>
            </w:r>
            <w:r>
              <w:rPr>
                <w:rFonts w:ascii="仿宋_GB2312" w:hAnsi="仿宋_GB2312" w:eastAsia="仿宋_GB2312" w:cs="仿宋_GB2312"/>
                <w:color w:val="0000FF"/>
                <w:sz w:val="22"/>
              </w:rPr>
              <w:t>8.配件辅料：包含6孔插排、工业级电源线、R232控制线、USB转串口转接头等；</w:t>
            </w:r>
            <w:r>
              <w:br w:type="textWrapping"/>
            </w:r>
            <w:r>
              <w:rPr>
                <w:rFonts w:ascii="仿宋_GB2312" w:hAnsi="仿宋_GB2312" w:eastAsia="仿宋_GB2312" w:cs="仿宋_GB2312"/>
                <w:color w:val="0000FF"/>
                <w:sz w:val="22"/>
              </w:rPr>
              <w:t>9.壁挂支架：铝型材支架，材质坚固、不易变形；</w:t>
            </w:r>
            <w:r>
              <w:br w:type="textWrapping"/>
            </w:r>
            <w:r>
              <w:rPr>
                <w:rFonts w:ascii="仿宋_GB2312" w:hAnsi="仿宋_GB2312" w:eastAsia="仿宋_GB2312" w:cs="仿宋_GB2312"/>
                <w:color w:val="0000FF"/>
                <w:sz w:val="22"/>
              </w:rPr>
              <w:t>10.落地支架：铝型材支架，材质坚固、不易变形；</w:t>
            </w:r>
            <w:r>
              <w:br w:type="textWrapping"/>
            </w:r>
            <w:r>
              <w:rPr>
                <w:rFonts w:ascii="仿宋_GB2312" w:hAnsi="仿宋_GB2312" w:eastAsia="仿宋_GB2312" w:cs="仿宋_GB2312"/>
                <w:color w:val="0000FF"/>
                <w:sz w:val="22"/>
              </w:rPr>
              <w:t>11.落地式机柜：机柜采用冷轧钢板，外表喷塑处理，内部防静电喷涂；</w:t>
            </w:r>
            <w:r>
              <w:br w:type="textWrapping"/>
            </w:r>
            <w:r>
              <w:rPr>
                <w:rFonts w:ascii="仿宋_GB2312" w:hAnsi="仿宋_GB2312" w:eastAsia="仿宋_GB2312" w:cs="仿宋_GB2312"/>
                <w:color w:val="0000FF"/>
                <w:sz w:val="22"/>
              </w:rPr>
              <w:t>12.线材：工业级内屏蔽HDMI线材，99%无氧铜，外表尼龙层加铝箔麦拉层包裹。标配长度15米。</w:t>
            </w:r>
            <w:r>
              <w:br w:type="textWrapping"/>
            </w:r>
            <w:r>
              <w:rPr>
                <w:rFonts w:ascii="仿宋_GB2312" w:hAnsi="仿宋_GB2312" w:eastAsia="仿宋_GB2312" w:cs="仿宋_GB2312"/>
                <w:color w:val="0000FF"/>
                <w:sz w:val="22"/>
              </w:rPr>
              <w:t>二、软件功能":</w:t>
            </w:r>
            <w:r>
              <w:br w:type="textWrapping"/>
            </w:r>
            <w:r>
              <w:rPr>
                <w:rFonts w:ascii="仿宋_GB2312" w:hAnsi="仿宋_GB2312" w:eastAsia="仿宋_GB2312" w:cs="仿宋_GB2312"/>
                <w:color w:val="0000FF"/>
                <w:sz w:val="22"/>
              </w:rPr>
              <w:t>1.展示效果</w:t>
            </w:r>
            <w:r>
              <w:br w:type="textWrapping"/>
            </w:r>
            <w:r>
              <w:rPr>
                <w:rFonts w:ascii="仿宋_GB2312" w:hAnsi="仿宋_GB2312" w:eastAsia="仿宋_GB2312" w:cs="仿宋_GB2312"/>
                <w:color w:val="0000FF"/>
                <w:sz w:val="22"/>
              </w:rPr>
              <w:t>文化长廊系统资源展示方式从左到右缓缓流动且循环播放，支持在后台管理系统设置滚动速度；</w:t>
            </w:r>
            <w:r>
              <w:br w:type="textWrapping"/>
            </w:r>
            <w:r>
              <w:rPr>
                <w:rFonts w:ascii="仿宋_GB2312" w:hAnsi="仿宋_GB2312" w:eastAsia="仿宋_GB2312" w:cs="仿宋_GB2312"/>
                <w:color w:val="0000FF"/>
                <w:sz w:val="22"/>
              </w:rPr>
              <w:t>2.系统优势</w:t>
            </w:r>
            <w:r>
              <w:br w:type="textWrapping"/>
            </w:r>
            <w:r>
              <w:rPr>
                <w:rFonts w:ascii="仿宋_GB2312" w:hAnsi="仿宋_GB2312" w:eastAsia="仿宋_GB2312" w:cs="仿宋_GB2312"/>
                <w:color w:val="0000FF"/>
                <w:sz w:val="22"/>
              </w:rPr>
              <w:t>文化长廊系统基于java技术开发，继承其强大、稳定、安全、高效、跨平台等多方面的优点；</w:t>
            </w:r>
            <w:r>
              <w:br w:type="textWrapping"/>
            </w:r>
            <w:r>
              <w:rPr>
                <w:rFonts w:ascii="仿宋_GB2312" w:hAnsi="仿宋_GB2312" w:eastAsia="仿宋_GB2312" w:cs="仿宋_GB2312"/>
                <w:color w:val="0000FF"/>
                <w:sz w:val="22"/>
              </w:rPr>
              <w:t>3.资源管理：支持在后台自定义上传、编辑、删除、显示、隐藏资源；支持自定义添加资源分类；资源类别包括图书、图片、有声、视频、名人墙、时间轴等；</w:t>
            </w:r>
            <w:r>
              <w:br w:type="textWrapping"/>
            </w:r>
            <w:r>
              <w:rPr>
                <w:rFonts w:ascii="仿宋_GB2312" w:hAnsi="仿宋_GB2312" w:eastAsia="仿宋_GB2312" w:cs="仿宋_GB2312"/>
                <w:color w:val="0000FF"/>
                <w:sz w:val="22"/>
              </w:rPr>
              <w:t>4.批量上传：用户可在后台按照分类进行资源批量上传、批量显示、批量隐藏、批量删除；</w:t>
            </w:r>
            <w:r>
              <w:br w:type="textWrapping"/>
            </w:r>
            <w:r>
              <w:rPr>
                <w:rFonts w:ascii="仿宋_GB2312" w:hAnsi="仿宋_GB2312" w:eastAsia="仿宋_GB2312" w:cs="仿宋_GB2312"/>
                <w:color w:val="0000FF"/>
                <w:sz w:val="22"/>
              </w:rPr>
              <w:t>5.文化长廊系统提供图书、图片、有声、视频、名人墙资源观看；支持图片以及视频资源的展示及播放，包含图片简介，视频播放与暂停、调节播放速度等；</w:t>
            </w:r>
            <w:r>
              <w:br w:type="textWrapping"/>
            </w:r>
            <w:r>
              <w:rPr>
                <w:rFonts w:ascii="仿宋_GB2312" w:hAnsi="仿宋_GB2312" w:eastAsia="仿宋_GB2312" w:cs="仿宋_GB2312"/>
                <w:color w:val="0000FF"/>
                <w:sz w:val="22"/>
              </w:rPr>
              <w:t>6.时间轴：文化长廊系统提供按照时间顺序展示全国人民代表大会发展历程的时间轴，用户也可根据自身需要上传使用单位发展历程；</w:t>
            </w:r>
            <w:r>
              <w:br w:type="textWrapping"/>
            </w:r>
            <w:r>
              <w:rPr>
                <w:rFonts w:ascii="仿宋_GB2312" w:hAnsi="仿宋_GB2312" w:eastAsia="仿宋_GB2312" w:cs="仿宋_GB2312"/>
                <w:color w:val="0000FF"/>
                <w:sz w:val="22"/>
              </w:rPr>
              <w:t>7.文化长廊系统需提供生成二维码，根据用户上传的图书资源在书籍详情窗口里生成二维码图片，终端扫码即可阅读书籍，图书、图片、视频、有声、名人墙等资源均支持手机扫码阅读和观看；</w:t>
            </w:r>
            <w:r>
              <w:br w:type="textWrapping"/>
            </w:r>
            <w:r>
              <w:rPr>
                <w:rFonts w:ascii="仿宋_GB2312" w:hAnsi="仿宋_GB2312" w:eastAsia="仿宋_GB2312" w:cs="仿宋_GB2312"/>
                <w:color w:val="0000FF"/>
                <w:sz w:val="22"/>
              </w:rPr>
              <w:t>8.背景管理：支持在后台添加、编辑背景，用户可根据自身需求绑定背景；</w:t>
            </w:r>
            <w:r>
              <w:br w:type="textWrapping"/>
            </w:r>
            <w:r>
              <w:rPr>
                <w:rFonts w:ascii="仿宋_GB2312" w:hAnsi="仿宋_GB2312" w:eastAsia="仿宋_GB2312" w:cs="仿宋_GB2312"/>
                <w:color w:val="0000FF"/>
                <w:sz w:val="22"/>
              </w:rPr>
              <w:t>9.图书长廊支持多屏操作，可同时打开多本图书，实现多人阅读；</w:t>
            </w:r>
            <w:r>
              <w:br w:type="textWrapping"/>
            </w:r>
            <w:r>
              <w:rPr>
                <w:rFonts w:ascii="仿宋_GB2312" w:hAnsi="仿宋_GB2312" w:eastAsia="仿宋_GB2312" w:cs="仿宋_GB2312"/>
                <w:color w:val="0000FF"/>
                <w:sz w:val="22"/>
              </w:rPr>
              <w:t>10.文化长廊系统需提供更新数据、点赞、屏保等功能；</w:t>
            </w:r>
            <w:r>
              <w:br w:type="textWrapping"/>
            </w:r>
            <w:r>
              <w:rPr>
                <w:rFonts w:ascii="仿宋_GB2312" w:hAnsi="仿宋_GB2312" w:eastAsia="仿宋_GB2312" w:cs="仿宋_GB2312"/>
                <w:color w:val="0000FF"/>
                <w:sz w:val="22"/>
              </w:rPr>
              <w:t>11.文化长廊系统需提供统计功能：能统计资源的点击次数、点赞次数。</w:t>
            </w:r>
            <w:r>
              <w:br w:type="textWrapping"/>
            </w:r>
            <w:r>
              <w:rPr>
                <w:rFonts w:ascii="仿宋_GB2312" w:hAnsi="仿宋_GB2312" w:eastAsia="仿宋_GB2312" w:cs="仿宋_GB2312"/>
                <w:color w:val="0000FF"/>
                <w:sz w:val="22"/>
              </w:rPr>
              <w:t>三、资源配置":</w:t>
            </w:r>
            <w:r>
              <w:br w:type="textWrapping"/>
            </w:r>
            <w:r>
              <w:rPr>
                <w:rFonts w:ascii="仿宋_GB2312" w:hAnsi="仿宋_GB2312" w:eastAsia="仿宋_GB2312" w:cs="仿宋_GB2312"/>
                <w:color w:val="0000FF"/>
                <w:sz w:val="22"/>
              </w:rPr>
              <w:t>1.图书长廊云端配置5000本的电子图书，支持TXT、PDF、EPUB等图书格式，每季度定期更新热门电子图书；</w:t>
            </w:r>
            <w:r>
              <w:br w:type="textWrapping"/>
            </w:r>
            <w:r>
              <w:rPr>
                <w:rFonts w:ascii="仿宋_GB2312" w:hAnsi="仿宋_GB2312" w:eastAsia="仿宋_GB2312" w:cs="仿宋_GB2312"/>
                <w:color w:val="0000FF"/>
                <w:sz w:val="22"/>
              </w:rPr>
              <w:t>2.为传承和展示优秀艺术文化，提高群众审美品位，特提供700张优质艺术图片资源，包含书法、美术馆、国画、非遗等类型的艺术作品；此外，部分艺术图片可展示作品名称、年代、藏馆、音频介绍等；</w:t>
            </w:r>
            <w:r>
              <w:br w:type="textWrapping"/>
            </w:r>
            <w:r>
              <w:rPr>
                <w:rFonts w:ascii="仿宋_GB2312" w:hAnsi="仿宋_GB2312" w:eastAsia="仿宋_GB2312" w:cs="仿宋_GB2312"/>
                <w:color w:val="0000FF"/>
                <w:sz w:val="22"/>
              </w:rPr>
              <w:t>3.为满足大众对各类文化需求，戏剧长廊、艺术长廊提供丰富的视频资源，内容包含戏剧、剪纸、书法等；</w:t>
            </w:r>
            <w:r>
              <w:br w:type="textWrapping"/>
            </w:r>
            <w:r>
              <w:rPr>
                <w:rFonts w:ascii="仿宋_GB2312" w:hAnsi="仿宋_GB2312" w:eastAsia="仿宋_GB2312" w:cs="仿宋_GB2312"/>
                <w:color w:val="0000FF"/>
                <w:sz w:val="22"/>
              </w:rPr>
              <w:t>4.文化长廊系统提供图书长廊、中国书法长廊、国画长廊、中外美术长廊、非物质文化遗产长廊、有声长廊、名人墙；</w:t>
            </w:r>
            <w:r>
              <w:br w:type="textWrapping"/>
            </w:r>
            <w:r>
              <w:rPr>
                <w:rFonts w:ascii="仿宋_GB2312" w:hAnsi="仿宋_GB2312" w:eastAsia="仿宋_GB2312" w:cs="仿宋_GB2312"/>
                <w:color w:val="0000FF"/>
                <w:sz w:val="22"/>
              </w:rPr>
              <w:t>图书长廊：包含文学作品、小说阅读、文化古籍、党员必看、国学经典等图书分类；</w:t>
            </w:r>
            <w:r>
              <w:br w:type="textWrapping"/>
            </w:r>
            <w:r>
              <w:rPr>
                <w:rFonts w:ascii="仿宋_GB2312" w:hAnsi="仿宋_GB2312" w:eastAsia="仿宋_GB2312" w:cs="仿宋_GB2312"/>
                <w:color w:val="0000FF"/>
                <w:sz w:val="22"/>
              </w:rPr>
              <w:t>中国书法长廊：包含草书、楷书、隶书、行书等内容以及书法名家作品，如：王羲之、颜真卿、米芾等；</w:t>
            </w:r>
            <w:r>
              <w:br w:type="textWrapping"/>
            </w:r>
            <w:r>
              <w:rPr>
                <w:rFonts w:ascii="仿宋_GB2312" w:hAnsi="仿宋_GB2312" w:eastAsia="仿宋_GB2312" w:cs="仿宋_GB2312"/>
                <w:color w:val="0000FF"/>
                <w:sz w:val="22"/>
              </w:rPr>
              <w:t>国画长廊：包含人物、花鸟、山水等内容以及国画名家作品，如：沈周、吴昌硕、董其昌、唐寅；</w:t>
            </w:r>
            <w:r>
              <w:br w:type="textWrapping"/>
            </w:r>
            <w:r>
              <w:rPr>
                <w:rFonts w:ascii="仿宋_GB2312" w:hAnsi="仿宋_GB2312" w:eastAsia="仿宋_GB2312" w:cs="仿宋_GB2312"/>
                <w:color w:val="0000FF"/>
                <w:sz w:val="22"/>
              </w:rPr>
              <w:t>中外美术长廊：包含文艺复兴、现代派、新古典主义、印象派等艺术内容。包含：蒙娜丽莎－莱奥纳多·达·芬奇、睡莲－莫奈、向日葵－凡·高、最后的晚餐—埃尔·格列柯等世界名家名画；</w:t>
            </w:r>
            <w:r>
              <w:br w:type="textWrapping"/>
            </w:r>
            <w:r>
              <w:rPr>
                <w:rFonts w:ascii="仿宋_GB2312" w:hAnsi="仿宋_GB2312" w:eastAsia="仿宋_GB2312" w:cs="仿宋_GB2312"/>
                <w:color w:val="0000FF"/>
                <w:sz w:val="22"/>
              </w:rPr>
              <w:t>非物质文化遗产长廊：包含年画、剪纸、皮影、建筑、脸谱、服饰等内容；</w:t>
            </w:r>
            <w:r>
              <w:br w:type="textWrapping"/>
            </w:r>
            <w:r>
              <w:rPr>
                <w:rFonts w:ascii="仿宋_GB2312" w:hAnsi="仿宋_GB2312" w:eastAsia="仿宋_GB2312" w:cs="仿宋_GB2312"/>
                <w:color w:val="0000FF"/>
                <w:sz w:val="22"/>
              </w:rPr>
              <w:t>有声长廊：包含文学、传记、国学等图书分类；</w:t>
            </w:r>
            <w:r>
              <w:br w:type="textWrapping"/>
            </w:r>
            <w:r>
              <w:rPr>
                <w:rFonts w:ascii="仿宋_GB2312" w:hAnsi="仿宋_GB2312" w:eastAsia="仿宋_GB2312" w:cs="仿宋_GB2312"/>
                <w:color w:val="0000FF"/>
                <w:sz w:val="22"/>
              </w:rPr>
              <w:t>名人墙：包含国内历史名人与国外历史名人。其中国内名人有老子、孔子、韩非、墨子、左丘明、李白等；国外名人有马克思、恩格斯、莎士比亚、维克多·雨果、托尔斯泰、马克·吐温等。</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FC76C">
            <w:pPr>
              <w:pStyle w:val="4"/>
              <w:jc w:val="left"/>
            </w:pPr>
            <w:r>
              <w:rPr>
                <w:rFonts w:ascii="仿宋_GB2312" w:hAnsi="仿宋_GB2312" w:eastAsia="仿宋_GB2312" w:cs="仿宋_GB2312"/>
                <w:color w:val="0000FF"/>
                <w:sz w:val="22"/>
              </w:rPr>
              <w:t>电子书</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73A5F">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E38EB">
            <w:pPr>
              <w:pStyle w:val="4"/>
              <w:jc w:val="center"/>
            </w:pPr>
            <w:r>
              <w:rPr>
                <w:rFonts w:ascii="仿宋_GB2312" w:hAnsi="仿宋_GB2312" w:eastAsia="仿宋_GB2312" w:cs="仿宋_GB2312"/>
                <w:color w:val="0000FF"/>
                <w:sz w:val="22"/>
              </w:rPr>
              <w:t>1</w:t>
            </w:r>
          </w:p>
        </w:tc>
      </w:tr>
      <w:tr w14:paraId="2E47D7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4AB18">
            <w:pPr>
              <w:pStyle w:val="4"/>
              <w:jc w:val="center"/>
            </w:pPr>
            <w:r>
              <w:rPr>
                <w:rFonts w:ascii="仿宋_GB2312" w:hAnsi="仿宋_GB2312" w:eastAsia="仿宋_GB2312" w:cs="仿宋_GB2312"/>
                <w:color w:val="0000FF"/>
                <w:sz w:val="22"/>
              </w:rPr>
              <w:t>14</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2025E">
            <w:pPr>
              <w:pStyle w:val="4"/>
              <w:jc w:val="center"/>
            </w:pPr>
            <w:r>
              <w:rPr>
                <w:rFonts w:ascii="仿宋_GB2312" w:hAnsi="仿宋_GB2312" w:eastAsia="仿宋_GB2312" w:cs="仿宋_GB2312"/>
                <w:color w:val="0000FF"/>
                <w:sz w:val="22"/>
              </w:rPr>
              <w:t>壁挂听书机</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6F812">
            <w:pPr>
              <w:pStyle w:val="4"/>
              <w:numPr>
                <w:ilvl w:val="0"/>
                <w:numId w:val="1"/>
              </w:numPr>
              <w:jc w:val="left"/>
            </w:pPr>
            <w:r>
              <w:rPr>
                <w:rFonts w:ascii="仿宋_GB2312" w:hAnsi="仿宋_GB2312" w:eastAsia="仿宋_GB2312" w:cs="仿宋_GB2312"/>
                <w:color w:val="0000FF"/>
                <w:sz w:val="22"/>
              </w:rPr>
              <w:t>硬件参数":</w:t>
            </w:r>
            <w:r>
              <w:br w:type="textWrapping"/>
            </w:r>
            <w:r>
              <w:rPr>
                <w:rFonts w:ascii="仿宋_GB2312" w:hAnsi="仿宋_GB2312" w:eastAsia="仿宋_GB2312" w:cs="仿宋_GB2312"/>
                <w:color w:val="0000FF"/>
                <w:sz w:val="22"/>
              </w:rPr>
              <w:t>1.≥21.5寸壁挂电容10点触摸安卓一体机；</w:t>
            </w:r>
            <w:r>
              <w:br w:type="textWrapping"/>
            </w:r>
            <w:r>
              <w:rPr>
                <w:rFonts w:ascii="仿宋_GB2312" w:hAnsi="仿宋_GB2312" w:eastAsia="仿宋_GB2312" w:cs="仿宋_GB2312"/>
                <w:color w:val="0000FF"/>
                <w:sz w:val="22"/>
              </w:rPr>
              <w:t>2.分辨率：≥1920*1080；</w:t>
            </w:r>
            <w:r>
              <w:br w:type="textWrapping"/>
            </w:r>
            <w:r>
              <w:rPr>
                <w:rFonts w:ascii="仿宋_GB2312" w:hAnsi="仿宋_GB2312" w:eastAsia="仿宋_GB2312" w:cs="仿宋_GB2312"/>
                <w:color w:val="0000FF"/>
                <w:sz w:val="22"/>
              </w:rPr>
              <w:t>3.参考尺寸：≥高845*长360*宽50（mm）；</w:t>
            </w:r>
            <w:r>
              <w:br w:type="textWrapping"/>
            </w:r>
            <w:r>
              <w:rPr>
                <w:rFonts w:ascii="仿宋_GB2312" w:hAnsi="仿宋_GB2312" w:eastAsia="仿宋_GB2312" w:cs="仿宋_GB2312"/>
                <w:color w:val="0000FF"/>
                <w:sz w:val="22"/>
              </w:rPr>
              <w:t>4.接口预留有千兆以太网口、1个USB2.0、电源输入，电源开关；</w:t>
            </w:r>
            <w:r>
              <w:br w:type="textWrapping"/>
            </w:r>
            <w:r>
              <w:rPr>
                <w:rFonts w:ascii="仿宋_GB2312" w:hAnsi="仿宋_GB2312" w:eastAsia="仿宋_GB2312" w:cs="仿宋_GB2312"/>
                <w:color w:val="0000FF"/>
                <w:sz w:val="22"/>
              </w:rPr>
              <w:t>5.cpu：RK3288，1.8G及以上；</w:t>
            </w:r>
            <w:r>
              <w:br w:type="textWrapping"/>
            </w:r>
            <w:r>
              <w:rPr>
                <w:rFonts w:ascii="仿宋_GB2312" w:hAnsi="仿宋_GB2312" w:eastAsia="仿宋_GB2312" w:cs="仿宋_GB2312"/>
                <w:color w:val="0000FF"/>
                <w:sz w:val="22"/>
              </w:rPr>
              <w:t>6.内存：≥2G+16G；</w:t>
            </w:r>
            <w:r>
              <w:br w:type="textWrapping"/>
            </w:r>
            <w:r>
              <w:rPr>
                <w:rFonts w:ascii="仿宋_GB2312" w:hAnsi="仿宋_GB2312" w:eastAsia="仿宋_GB2312" w:cs="仿宋_GB2312"/>
                <w:color w:val="0000FF"/>
                <w:sz w:val="22"/>
              </w:rPr>
              <w:t>7.网卡：集成10/100/1000M自适应网卡，无线网卡802.11a/b/g/n；</w:t>
            </w:r>
            <w:r>
              <w:br w:type="textWrapping"/>
            </w:r>
            <w:r>
              <w:rPr>
                <w:rFonts w:ascii="仿宋_GB2312" w:hAnsi="仿宋_GB2312" w:eastAsia="仿宋_GB2312" w:cs="仿宋_GB2312"/>
                <w:color w:val="0000FF"/>
                <w:sz w:val="22"/>
              </w:rPr>
              <w:t>8.面板：a-Si TFT-LCD，液晶玻璃；</w:t>
            </w:r>
            <w:r>
              <w:br w:type="textWrapping"/>
            </w:r>
            <w:r>
              <w:rPr>
                <w:rFonts w:ascii="仿宋_GB2312" w:hAnsi="仿宋_GB2312" w:eastAsia="仿宋_GB2312" w:cs="仿宋_GB2312"/>
                <w:color w:val="0000FF"/>
                <w:sz w:val="22"/>
              </w:rPr>
              <w:t>9.采用铝型材边框、防尘、防水 、超薄设计；</w:t>
            </w:r>
            <w:r>
              <w:br w:type="textWrapping"/>
            </w:r>
            <w:r>
              <w:rPr>
                <w:rFonts w:ascii="仿宋_GB2312" w:hAnsi="仿宋_GB2312" w:eastAsia="仿宋_GB2312" w:cs="仿宋_GB2312"/>
                <w:color w:val="0000FF"/>
                <w:sz w:val="22"/>
              </w:rPr>
              <w:t>10.机柜环保美观，外表烤漆，防锈、防磁、防静电处理；</w:t>
            </w:r>
            <w:r>
              <w:br w:type="textWrapping"/>
            </w:r>
            <w:r>
              <w:rPr>
                <w:rFonts w:ascii="仿宋_GB2312" w:hAnsi="仿宋_GB2312" w:eastAsia="仿宋_GB2312" w:cs="仿宋_GB2312"/>
                <w:color w:val="0000FF"/>
                <w:sz w:val="22"/>
              </w:rPr>
              <w:t>11.主控采用嵌入式设计；</w:t>
            </w:r>
          </w:p>
          <w:p w14:paraId="17274CDF">
            <w:pPr>
              <w:pStyle w:val="4"/>
              <w:jc w:val="left"/>
            </w:pPr>
            <w:r>
              <w:rPr>
                <w:rFonts w:ascii="仿宋_GB2312" w:hAnsi="仿宋_GB2312" w:eastAsia="仿宋_GB2312" w:cs="仿宋_GB2312"/>
                <w:color w:val="0000FF"/>
                <w:sz w:val="22"/>
              </w:rPr>
              <w:t>12.搭配一副耳机。</w:t>
            </w:r>
            <w:r>
              <w:br w:type="textWrapping"/>
            </w:r>
            <w:r>
              <w:rPr>
                <w:rFonts w:ascii="仿宋_GB2312" w:hAnsi="仿宋_GB2312" w:eastAsia="仿宋_GB2312" w:cs="仿宋_GB2312"/>
                <w:color w:val="0000FF"/>
                <w:sz w:val="22"/>
              </w:rPr>
              <w:t>二、软件功能":</w:t>
            </w:r>
            <w:r>
              <w:br w:type="textWrapping"/>
            </w:r>
            <w:r>
              <w:rPr>
                <w:rFonts w:ascii="仿宋_GB2312" w:hAnsi="仿宋_GB2312" w:eastAsia="仿宋_GB2312" w:cs="仿宋_GB2312"/>
                <w:color w:val="0000FF"/>
                <w:sz w:val="22"/>
              </w:rPr>
              <w:t>1.听书平台使用Android技术结合WEB网页开发，可以在Android操作系统平台上完美运行，软件兼容性强；</w:t>
            </w:r>
            <w:r>
              <w:br w:type="textWrapping"/>
            </w:r>
            <w:r>
              <w:rPr>
                <w:rFonts w:ascii="仿宋_GB2312" w:hAnsi="仿宋_GB2312" w:eastAsia="仿宋_GB2312" w:cs="仿宋_GB2312"/>
                <w:color w:val="0000FF"/>
                <w:sz w:val="22"/>
              </w:rPr>
              <w:t>2.平台内置资源均可通过扫描终端设备上的二维码到移动端在线阅读；</w:t>
            </w:r>
            <w:r>
              <w:br w:type="textWrapping"/>
            </w:r>
            <w:r>
              <w:rPr>
                <w:rFonts w:ascii="仿宋_GB2312" w:hAnsi="仿宋_GB2312" w:eastAsia="仿宋_GB2312" w:cs="仿宋_GB2312"/>
                <w:color w:val="0000FF"/>
                <w:sz w:val="22"/>
              </w:rPr>
              <w:t>3.有声全部内容制作采用国内外名家和知名播音员真人原声播讲，播放时同时有符合内容的背景音乐、音效；播音时可随意控制，暂停、进度快慢调节、播放；</w:t>
            </w:r>
            <w:r>
              <w:br w:type="textWrapping"/>
            </w:r>
            <w:r>
              <w:rPr>
                <w:rFonts w:ascii="仿宋_GB2312" w:hAnsi="仿宋_GB2312" w:eastAsia="仿宋_GB2312" w:cs="仿宋_GB2312"/>
                <w:color w:val="0000FF"/>
                <w:sz w:val="22"/>
              </w:rPr>
              <w:t>4.支持资源搜索与分类导航功能；</w:t>
            </w:r>
            <w:r>
              <w:br w:type="textWrapping"/>
            </w:r>
            <w:r>
              <w:rPr>
                <w:rFonts w:ascii="仿宋_GB2312" w:hAnsi="仿宋_GB2312" w:eastAsia="仿宋_GB2312" w:cs="仿宋_GB2312"/>
                <w:color w:val="0000FF"/>
                <w:sz w:val="22"/>
              </w:rPr>
              <w:t>5.可根据客户需求协助甲方管理展示相关特色资源及第三方厂商的内容资源；</w:t>
            </w:r>
            <w:r>
              <w:br w:type="textWrapping"/>
            </w:r>
            <w:r>
              <w:rPr>
                <w:rFonts w:ascii="仿宋_GB2312" w:hAnsi="仿宋_GB2312" w:eastAsia="仿宋_GB2312" w:cs="仿宋_GB2312"/>
                <w:color w:val="0000FF"/>
                <w:sz w:val="22"/>
              </w:rPr>
              <w:t>6.在联网情况下，支持系统远程定时内容及系统更新。</w:t>
            </w:r>
            <w:r>
              <w:br w:type="textWrapping"/>
            </w:r>
            <w:r>
              <w:rPr>
                <w:rFonts w:ascii="仿宋_GB2312" w:hAnsi="仿宋_GB2312" w:eastAsia="仿宋_GB2312" w:cs="仿宋_GB2312"/>
                <w:color w:val="0000FF"/>
                <w:sz w:val="22"/>
              </w:rPr>
              <w:t>三、资源配置":</w:t>
            </w:r>
            <w:r>
              <w:br w:type="textWrapping"/>
            </w:r>
            <w:r>
              <w:rPr>
                <w:rFonts w:ascii="仿宋_GB2312" w:hAnsi="仿宋_GB2312" w:eastAsia="仿宋_GB2312" w:cs="仿宋_GB2312"/>
                <w:color w:val="0000FF"/>
                <w:sz w:val="22"/>
              </w:rPr>
              <w:t>1.有声资源≥10000集，资源全部为真人原声播讲。听书资源需要可根据用户人群进行个性化分类，如党政类：抗日战争、长征系列、军事文学、颂党情、纪实文学、中外名著等，能更精准地引导收听；</w:t>
            </w:r>
            <w:r>
              <w:br w:type="textWrapping"/>
            </w:r>
            <w:r>
              <w:rPr>
                <w:rFonts w:ascii="仿宋_GB2312" w:hAnsi="仿宋_GB2312" w:eastAsia="仿宋_GB2312" w:cs="仿宋_GB2312"/>
                <w:color w:val="0000FF"/>
                <w:sz w:val="22"/>
              </w:rPr>
              <w:t>2.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等等；颂党情须包含：一带一路、党史故事100讲、建党伟业、三严三实、十九大报告权威专题解读等等；纪实文学须包含：蔡东藩中华史后汉、二十四史、汉书、红墙见证录、后汉书、欧洲中世纪史等等；名著须包含：爱的教育、傲慢与偏见、八十天环游地球、巴黎圣母院、悲惨世界等等。</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413A6">
            <w:pPr>
              <w:pStyle w:val="4"/>
              <w:jc w:val="left"/>
            </w:pPr>
            <w:r>
              <w:rPr>
                <w:rFonts w:ascii="仿宋_GB2312" w:hAnsi="仿宋_GB2312" w:eastAsia="仿宋_GB2312" w:cs="仿宋_GB2312"/>
                <w:color w:val="0000FF"/>
                <w:sz w:val="22"/>
              </w:rPr>
              <w:t>听书机</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1E189">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E5579">
            <w:pPr>
              <w:pStyle w:val="4"/>
              <w:jc w:val="center"/>
            </w:pPr>
            <w:r>
              <w:rPr>
                <w:rFonts w:ascii="仿宋_GB2312" w:hAnsi="仿宋_GB2312" w:eastAsia="仿宋_GB2312" w:cs="仿宋_GB2312"/>
                <w:color w:val="0000FF"/>
                <w:sz w:val="22"/>
              </w:rPr>
              <w:t>2</w:t>
            </w:r>
          </w:p>
        </w:tc>
      </w:tr>
      <w:tr w14:paraId="5C6A0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240F4">
            <w:pPr>
              <w:pStyle w:val="4"/>
              <w:jc w:val="center"/>
            </w:pPr>
            <w:r>
              <w:rPr>
                <w:rFonts w:ascii="仿宋_GB2312" w:hAnsi="仿宋_GB2312" w:eastAsia="仿宋_GB2312" w:cs="仿宋_GB2312"/>
                <w:color w:val="0000FF"/>
                <w:sz w:val="22"/>
              </w:rPr>
              <w:t>15</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D743B">
            <w:pPr>
              <w:pStyle w:val="4"/>
              <w:jc w:val="center"/>
            </w:pPr>
            <w:r>
              <w:rPr>
                <w:rFonts w:ascii="仿宋_GB2312" w:hAnsi="仿宋_GB2312" w:eastAsia="仿宋_GB2312" w:cs="仿宋_GB2312"/>
                <w:color w:val="0000FF"/>
                <w:sz w:val="22"/>
              </w:rPr>
              <w:t>听书墙</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686B8">
            <w:pPr>
              <w:pStyle w:val="4"/>
              <w:jc w:val="left"/>
            </w:pPr>
            <w:r>
              <w:rPr>
                <w:rFonts w:ascii="仿宋_GB2312" w:hAnsi="仿宋_GB2312" w:eastAsia="仿宋_GB2312" w:cs="仿宋_GB2312"/>
                <w:color w:val="0000FF"/>
                <w:sz w:val="22"/>
              </w:rPr>
              <w:t>一、功能需求:</w:t>
            </w:r>
            <w:r>
              <w:br w:type="textWrapping"/>
            </w:r>
            <w:r>
              <w:rPr>
                <w:rFonts w:ascii="仿宋_GB2312" w:hAnsi="仿宋_GB2312" w:eastAsia="仿宋_GB2312" w:cs="仿宋_GB2312"/>
                <w:color w:val="0000FF"/>
                <w:sz w:val="22"/>
              </w:rPr>
              <w:t>1.不受大小材质限制：面积大小可自行选择，室内室外不限；</w:t>
            </w:r>
            <w:r>
              <w:br w:type="textWrapping"/>
            </w:r>
            <w:r>
              <w:rPr>
                <w:rFonts w:ascii="仿宋_GB2312" w:hAnsi="仿宋_GB2312" w:eastAsia="仿宋_GB2312" w:cs="仿宋_GB2312"/>
                <w:color w:val="0000FF"/>
                <w:sz w:val="22"/>
              </w:rPr>
              <w:t>2.一次性建设落地，无限次更新的创新模式；</w:t>
            </w:r>
            <w:r>
              <w:br w:type="textWrapping"/>
            </w:r>
            <w:r>
              <w:rPr>
                <w:rFonts w:ascii="仿宋_GB2312" w:hAnsi="仿宋_GB2312" w:eastAsia="仿宋_GB2312" w:cs="仿宋_GB2312"/>
                <w:color w:val="0000FF"/>
                <w:sz w:val="22"/>
              </w:rPr>
              <w:t>3.智能化，便捷化的远程操作：所有内容分类，后台自动更新，无需频繁更换落地载体；</w:t>
            </w:r>
            <w:r>
              <w:br w:type="textWrapping"/>
            </w:r>
            <w:r>
              <w:rPr>
                <w:rFonts w:ascii="仿宋_GB2312" w:hAnsi="仿宋_GB2312" w:eastAsia="仿宋_GB2312" w:cs="仿宋_GB2312"/>
                <w:color w:val="0000FF"/>
                <w:sz w:val="22"/>
              </w:rPr>
              <w:t>4.组合模式：</w:t>
            </w:r>
            <w:r>
              <w:br w:type="textWrapping"/>
            </w:r>
            <w:r>
              <w:rPr>
                <w:rFonts w:ascii="仿宋_GB2312" w:hAnsi="仿宋_GB2312" w:eastAsia="仿宋_GB2312" w:cs="仿宋_GB2312"/>
                <w:color w:val="0000FF"/>
                <w:sz w:val="22"/>
              </w:rPr>
              <w:t>（1）单本书：单个的专辑，扫码进入之后呈现专辑播放页，不会更新；</w:t>
            </w:r>
            <w:r>
              <w:br w:type="textWrapping"/>
            </w:r>
            <w:r>
              <w:rPr>
                <w:rFonts w:ascii="仿宋_GB2312" w:hAnsi="仿宋_GB2312" w:eastAsia="仿宋_GB2312" w:cs="仿宋_GB2312"/>
                <w:color w:val="0000FF"/>
                <w:sz w:val="22"/>
              </w:rPr>
              <w:t>（2）分类听单：扫码进入之后呈现同一个主题专辑的集合，拥有多本专辑，可以滑动选择。会定期更新其中的内容；</w:t>
            </w:r>
            <w:r>
              <w:br w:type="textWrapping"/>
            </w:r>
            <w:r>
              <w:rPr>
                <w:rFonts w:ascii="仿宋_GB2312" w:hAnsi="仿宋_GB2312" w:eastAsia="仿宋_GB2312" w:cs="仿宋_GB2312"/>
                <w:color w:val="0000FF"/>
                <w:sz w:val="22"/>
              </w:rPr>
              <w:t>5.物料配置：</w:t>
            </w:r>
            <w:r>
              <w:br w:type="textWrapping"/>
            </w:r>
            <w:r>
              <w:rPr>
                <w:rFonts w:ascii="仿宋_GB2312" w:hAnsi="仿宋_GB2312" w:eastAsia="仿宋_GB2312" w:cs="仿宋_GB2312"/>
                <w:color w:val="0000FF"/>
                <w:sz w:val="22"/>
              </w:rPr>
              <w:t>（1）推荐：油画布打底，亚克力凹凸造型；</w:t>
            </w:r>
            <w:r>
              <w:br w:type="textWrapping"/>
            </w:r>
            <w:r>
              <w:rPr>
                <w:rFonts w:ascii="仿宋_GB2312" w:hAnsi="仿宋_GB2312" w:eastAsia="仿宋_GB2312" w:cs="仿宋_GB2312"/>
                <w:color w:val="0000FF"/>
                <w:sz w:val="22"/>
              </w:rPr>
              <w:t>（2）用户自选材料，依现场情况与用户方最终确定。</w:t>
            </w:r>
            <w:r>
              <w:br w:type="textWrapping"/>
            </w:r>
            <w:r>
              <w:rPr>
                <w:rFonts w:ascii="仿宋_GB2312" w:hAnsi="仿宋_GB2312" w:eastAsia="仿宋_GB2312" w:cs="仿宋_GB2312"/>
                <w:color w:val="0000FF"/>
                <w:sz w:val="22"/>
              </w:rPr>
              <w:t>二、资源配置":</w:t>
            </w:r>
            <w:r>
              <w:br w:type="textWrapping"/>
            </w:r>
            <w:r>
              <w:rPr>
                <w:rFonts w:ascii="仿宋_GB2312" w:hAnsi="仿宋_GB2312" w:eastAsia="仿宋_GB2312" w:cs="仿宋_GB2312"/>
                <w:color w:val="0000FF"/>
                <w:sz w:val="22"/>
              </w:rPr>
              <w:t>1.资源全部为真人原声阅读同时支持移动设备扫码阅读，云端资源≥10000集；</w:t>
            </w:r>
            <w:r>
              <w:br w:type="textWrapping"/>
            </w:r>
            <w:r>
              <w:rPr>
                <w:rFonts w:ascii="仿宋_GB2312" w:hAnsi="仿宋_GB2312" w:eastAsia="仿宋_GB2312" w:cs="仿宋_GB2312"/>
                <w:color w:val="0000FF"/>
                <w:sz w:val="22"/>
              </w:rPr>
              <w:t>2.听书资源需要可根据用户人群进行个性化分类，如党政类：抗日战争、长征系列、军事文学、颂党情、纪实文学、中外名著，能更精准地引导阅读；</w:t>
            </w:r>
            <w:r>
              <w:br w:type="textWrapping"/>
            </w:r>
            <w:r>
              <w:rPr>
                <w:rFonts w:ascii="仿宋_GB2312" w:hAnsi="仿宋_GB2312" w:eastAsia="仿宋_GB2312" w:cs="仿宋_GB2312"/>
                <w:color w:val="0000FF"/>
                <w:sz w:val="22"/>
              </w:rPr>
              <w:t>3.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伯罗奔尼撒战争等等；颂党情须包含：一带一路、党史故事100讲、建党伟业、三严三实、十九大报告权威专题解读等等；纪实文学须包含：蔡东藩中华史后汉、二十四史、汉书、红墙见证录、后汉书、欧洲中世纪史等等；中外名著须包含：爱的教育、安徒生童话故事、傲慢与偏见、八十天环游地球、巴黎圣母院、悲惨世界等等。</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A4203">
            <w:pPr>
              <w:pStyle w:val="4"/>
              <w:jc w:val="left"/>
            </w:pPr>
            <w:r>
              <w:rPr>
                <w:rFonts w:ascii="仿宋_GB2312" w:hAnsi="仿宋_GB2312" w:eastAsia="仿宋_GB2312" w:cs="仿宋_GB2312"/>
                <w:color w:val="0000FF"/>
                <w:sz w:val="22"/>
              </w:rPr>
              <w:t>显示操作</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E3734">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F2AB5">
            <w:pPr>
              <w:pStyle w:val="4"/>
              <w:jc w:val="center"/>
            </w:pPr>
            <w:r>
              <w:rPr>
                <w:rFonts w:ascii="仿宋_GB2312" w:hAnsi="仿宋_GB2312" w:eastAsia="仿宋_GB2312" w:cs="仿宋_GB2312"/>
                <w:color w:val="0000FF"/>
                <w:sz w:val="22"/>
              </w:rPr>
              <w:t>1</w:t>
            </w:r>
          </w:p>
        </w:tc>
      </w:tr>
      <w:tr w14:paraId="2D680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53E02">
            <w:pPr>
              <w:pStyle w:val="4"/>
              <w:jc w:val="center"/>
            </w:pPr>
            <w:r>
              <w:rPr>
                <w:rFonts w:ascii="仿宋_GB2312" w:hAnsi="仿宋_GB2312" w:eastAsia="仿宋_GB2312" w:cs="仿宋_GB2312"/>
                <w:color w:val="0000FF"/>
                <w:sz w:val="22"/>
              </w:rPr>
              <w:t>16</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604E7">
            <w:pPr>
              <w:pStyle w:val="4"/>
              <w:jc w:val="center"/>
            </w:pPr>
            <w:r>
              <w:rPr>
                <w:rFonts w:ascii="仿宋_GB2312" w:hAnsi="仿宋_GB2312" w:eastAsia="仿宋_GB2312" w:cs="仿宋_GB2312"/>
                <w:color w:val="0000FF"/>
                <w:sz w:val="22"/>
              </w:rPr>
              <w:t>书柜</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9348B">
            <w:pPr>
              <w:pStyle w:val="4"/>
              <w:jc w:val="left"/>
            </w:pPr>
            <w:r>
              <w:rPr>
                <w:rFonts w:ascii="仿宋_GB2312" w:hAnsi="仿宋_GB2312" w:eastAsia="仿宋_GB2312" w:cs="仿宋_GB2312"/>
                <w:color w:val="0000FF"/>
                <w:sz w:val="22"/>
              </w:rPr>
              <w:t>26000*350*3000定制书柜顶部预留20公分/每段书架1.2米/竖板25mm厚横板18mm三聚氰胺木纹色面板/PVC封边。</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E2E44">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A9337">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E2D5E">
            <w:pPr>
              <w:pStyle w:val="4"/>
              <w:jc w:val="center"/>
            </w:pPr>
            <w:r>
              <w:rPr>
                <w:rFonts w:ascii="仿宋_GB2312" w:hAnsi="仿宋_GB2312" w:eastAsia="仿宋_GB2312" w:cs="仿宋_GB2312"/>
                <w:color w:val="0000FF"/>
                <w:sz w:val="22"/>
              </w:rPr>
              <w:t>63</w:t>
            </w:r>
          </w:p>
        </w:tc>
      </w:tr>
      <w:tr w14:paraId="4C1CE1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342A2">
            <w:pPr>
              <w:pStyle w:val="4"/>
              <w:jc w:val="center"/>
            </w:pPr>
            <w:r>
              <w:rPr>
                <w:rFonts w:ascii="仿宋_GB2312" w:hAnsi="仿宋_GB2312" w:eastAsia="仿宋_GB2312" w:cs="仿宋_GB2312"/>
                <w:color w:val="0000FF"/>
                <w:sz w:val="22"/>
              </w:rPr>
              <w:t>17</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78315">
            <w:pPr>
              <w:pStyle w:val="4"/>
              <w:jc w:val="center"/>
            </w:pPr>
            <w:r>
              <w:rPr>
                <w:rFonts w:ascii="仿宋_GB2312" w:hAnsi="仿宋_GB2312" w:eastAsia="仿宋_GB2312" w:cs="仿宋_GB2312"/>
                <w:color w:val="0000FF"/>
                <w:sz w:val="22"/>
              </w:rPr>
              <w:t>装修施工</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41CD5">
            <w:pPr>
              <w:pStyle w:val="4"/>
              <w:jc w:val="left"/>
            </w:pPr>
            <w:r>
              <w:rPr>
                <w:rFonts w:ascii="仿宋_GB2312" w:hAnsi="仿宋_GB2312" w:eastAsia="仿宋_GB2312" w:cs="仿宋_GB2312"/>
                <w:color w:val="0000FF"/>
                <w:sz w:val="22"/>
              </w:rPr>
              <w:t>墙体拆除8000mm*400mm*3000mm/隔断3000*240mm*3000mm/3.0轻钢龙骨加石膏板隔断面层腻子油漆找平/地面恢复根据原地面地砖颜色恢复/吊顶更具原矿棉板吊顶恢复/壁柜竖板25mm厚横板18mm三聚氰胺木纹色面板/PVC封边/</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8EDF9">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EA0DC">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64715">
            <w:pPr>
              <w:pStyle w:val="4"/>
              <w:jc w:val="center"/>
            </w:pPr>
            <w:r>
              <w:rPr>
                <w:rFonts w:ascii="仿宋_GB2312" w:hAnsi="仿宋_GB2312" w:eastAsia="仿宋_GB2312" w:cs="仿宋_GB2312"/>
                <w:color w:val="0000FF"/>
                <w:sz w:val="22"/>
              </w:rPr>
              <w:t>140</w:t>
            </w:r>
          </w:p>
        </w:tc>
      </w:tr>
      <w:tr w14:paraId="550C7F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48E3B">
            <w:pPr>
              <w:pStyle w:val="4"/>
              <w:jc w:val="center"/>
            </w:pPr>
            <w:r>
              <w:rPr>
                <w:rFonts w:ascii="仿宋_GB2312" w:hAnsi="仿宋_GB2312" w:eastAsia="仿宋_GB2312" w:cs="仿宋_GB2312"/>
                <w:color w:val="0000FF"/>
                <w:sz w:val="22"/>
              </w:rPr>
              <w:t>18</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D2996">
            <w:pPr>
              <w:pStyle w:val="4"/>
              <w:jc w:val="center"/>
            </w:pPr>
            <w:r>
              <w:rPr>
                <w:rFonts w:ascii="仿宋_GB2312" w:hAnsi="仿宋_GB2312" w:eastAsia="仿宋_GB2312" w:cs="仿宋_GB2312"/>
                <w:color w:val="0000FF"/>
                <w:sz w:val="22"/>
              </w:rPr>
              <w:t>文化装饰</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CEEE9">
            <w:pPr>
              <w:pStyle w:val="4"/>
              <w:jc w:val="left"/>
            </w:pPr>
            <w:r>
              <w:rPr>
                <w:rFonts w:ascii="仿宋_GB2312" w:hAnsi="仿宋_GB2312" w:eastAsia="仿宋_GB2312" w:cs="仿宋_GB2312"/>
                <w:color w:val="0000FF"/>
                <w:sz w:val="22"/>
              </w:rPr>
              <w:t>墙面广告底层KT板加面层PV字体450mm*10mm*400mm/座位面层PU软包及成列/木饰面墙体2100*3000木饰面贴墙/</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756AD">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ACE1F">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89470">
            <w:pPr>
              <w:pStyle w:val="4"/>
              <w:jc w:val="center"/>
            </w:pPr>
            <w:r>
              <w:rPr>
                <w:rFonts w:ascii="仿宋_GB2312" w:hAnsi="仿宋_GB2312" w:eastAsia="仿宋_GB2312" w:cs="仿宋_GB2312"/>
                <w:color w:val="0000FF"/>
                <w:sz w:val="22"/>
              </w:rPr>
              <w:t>90</w:t>
            </w:r>
          </w:p>
        </w:tc>
      </w:tr>
      <w:tr w14:paraId="6388B6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BC35C">
            <w:pPr>
              <w:pStyle w:val="4"/>
              <w:jc w:val="center"/>
            </w:pPr>
            <w:r>
              <w:rPr>
                <w:rFonts w:ascii="仿宋_GB2312" w:hAnsi="仿宋_GB2312" w:eastAsia="仿宋_GB2312" w:cs="仿宋_GB2312"/>
                <w:b/>
                <w:color w:val="0000FF"/>
                <w:sz w:val="22"/>
              </w:rPr>
              <w:t>图书馆大厅部分方案内容</w:t>
            </w:r>
          </w:p>
        </w:tc>
      </w:tr>
      <w:tr w14:paraId="0C5E1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1AD6D">
            <w:pPr>
              <w:pStyle w:val="4"/>
              <w:jc w:val="center"/>
            </w:pPr>
            <w:r>
              <w:rPr>
                <w:rFonts w:ascii="仿宋_GB2312" w:hAnsi="仿宋_GB2312" w:eastAsia="仿宋_GB2312" w:cs="仿宋_GB2312"/>
                <w:color w:val="0000FF"/>
                <w:sz w:val="22"/>
              </w:rPr>
              <w:t>1</w:t>
            </w:r>
          </w:p>
        </w:tc>
        <w:tc>
          <w:tcPr>
            <w:tcW w:w="2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0F7CD9">
            <w:pPr>
              <w:pStyle w:val="4"/>
              <w:jc w:val="center"/>
            </w:pPr>
            <w:r>
              <w:rPr>
                <w:rFonts w:ascii="仿宋_GB2312" w:hAnsi="仿宋_GB2312" w:eastAsia="仿宋_GB2312" w:cs="仿宋_GB2312"/>
                <w:b/>
                <w:color w:val="0000FF"/>
                <w:sz w:val="22"/>
              </w:rPr>
              <w:t>产品名称</w:t>
            </w:r>
          </w:p>
        </w:tc>
        <w:tc>
          <w:tcPr>
            <w:tcW w:w="14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D769F0">
            <w:pPr>
              <w:pStyle w:val="4"/>
              <w:jc w:val="left"/>
            </w:pPr>
            <w:r>
              <w:rPr>
                <w:rFonts w:ascii="仿宋_GB2312" w:hAnsi="仿宋_GB2312" w:eastAsia="仿宋_GB2312" w:cs="仿宋_GB2312"/>
                <w:b/>
                <w:color w:val="0000FF"/>
                <w:sz w:val="22"/>
              </w:rPr>
              <w:t>技术参数</w:t>
            </w:r>
          </w:p>
        </w:tc>
        <w:tc>
          <w:tcPr>
            <w:tcW w:w="3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1779D8">
            <w:pPr>
              <w:pStyle w:val="4"/>
              <w:jc w:val="left"/>
            </w:pPr>
            <w:r>
              <w:rPr>
                <w:rFonts w:ascii="仿宋_GB2312" w:hAnsi="仿宋_GB2312" w:eastAsia="仿宋_GB2312" w:cs="仿宋_GB2312"/>
                <w:b/>
                <w:color w:val="0000FF"/>
                <w:sz w:val="22"/>
              </w:rPr>
              <w:t>产品作用说明</w:t>
            </w:r>
          </w:p>
        </w:tc>
        <w:tc>
          <w:tcPr>
            <w:tcW w:w="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BAF13B">
            <w:pPr>
              <w:pStyle w:val="4"/>
              <w:jc w:val="center"/>
            </w:pPr>
            <w:r>
              <w:rPr>
                <w:rFonts w:ascii="仿宋_GB2312" w:hAnsi="仿宋_GB2312" w:eastAsia="仿宋_GB2312" w:cs="仿宋_GB2312"/>
                <w:b/>
                <w:color w:val="0000FF"/>
                <w:sz w:val="22"/>
              </w:rPr>
              <w:t>单位</w:t>
            </w:r>
          </w:p>
        </w:tc>
        <w:tc>
          <w:tcPr>
            <w:tcW w:w="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B5D529">
            <w:pPr>
              <w:pStyle w:val="4"/>
              <w:jc w:val="center"/>
            </w:pPr>
            <w:r>
              <w:rPr>
                <w:rFonts w:ascii="仿宋_GB2312" w:hAnsi="仿宋_GB2312" w:eastAsia="仿宋_GB2312" w:cs="仿宋_GB2312"/>
                <w:b/>
                <w:color w:val="0000FF"/>
                <w:sz w:val="22"/>
              </w:rPr>
              <w:t>数量</w:t>
            </w:r>
          </w:p>
        </w:tc>
      </w:tr>
      <w:tr w14:paraId="7EC4EB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12AA2">
            <w:pPr>
              <w:pStyle w:val="4"/>
              <w:jc w:val="center"/>
            </w:pPr>
            <w:r>
              <w:rPr>
                <w:rFonts w:ascii="仿宋_GB2312" w:hAnsi="仿宋_GB2312" w:eastAsia="仿宋_GB2312" w:cs="仿宋_GB2312"/>
                <w:color w:val="0000FF"/>
                <w:sz w:val="22"/>
              </w:rPr>
              <w:t>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0593B">
            <w:pPr>
              <w:pStyle w:val="4"/>
              <w:jc w:val="center"/>
            </w:pPr>
            <w:r>
              <w:rPr>
                <w:rFonts w:ascii="仿宋_GB2312" w:hAnsi="仿宋_GB2312" w:eastAsia="仿宋_GB2312" w:cs="仿宋_GB2312"/>
                <w:color w:val="0000FF"/>
                <w:sz w:val="22"/>
              </w:rPr>
              <w:t>玻璃幕墙隔断</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F8DB4">
            <w:pPr>
              <w:pStyle w:val="4"/>
              <w:jc w:val="left"/>
            </w:pPr>
            <w:r>
              <w:rPr>
                <w:rFonts w:ascii="仿宋_GB2312" w:hAnsi="仿宋_GB2312" w:eastAsia="仿宋_GB2312" w:cs="仿宋_GB2312"/>
                <w:color w:val="0000FF"/>
                <w:sz w:val="22"/>
              </w:rPr>
              <w:t>型材玻璃幕墙隔断14.4*3.1</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9CEE66">
            <w:pPr>
              <w:pStyle w:val="4"/>
              <w:jc w:val="left"/>
            </w:pPr>
            <w:r>
              <w:rPr>
                <w:rFonts w:ascii="仿宋_GB2312" w:hAnsi="仿宋_GB2312" w:eastAsia="仿宋_GB2312" w:cs="仿宋_GB2312"/>
                <w:color w:val="0000FF"/>
                <w:sz w:val="22"/>
              </w:rPr>
              <w:t>玻璃隔断</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11FFE9">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B55FA">
            <w:pPr>
              <w:pStyle w:val="4"/>
              <w:jc w:val="center"/>
            </w:pPr>
            <w:r>
              <w:rPr>
                <w:rFonts w:ascii="仿宋_GB2312" w:hAnsi="仿宋_GB2312" w:eastAsia="仿宋_GB2312" w:cs="仿宋_GB2312"/>
                <w:color w:val="0000FF"/>
                <w:sz w:val="22"/>
              </w:rPr>
              <w:t>50</w:t>
            </w:r>
          </w:p>
        </w:tc>
      </w:tr>
      <w:tr w14:paraId="37702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83B47">
            <w:pPr>
              <w:pStyle w:val="4"/>
              <w:jc w:val="center"/>
            </w:pPr>
            <w:r>
              <w:rPr>
                <w:rFonts w:ascii="仿宋_GB2312" w:hAnsi="仿宋_GB2312" w:eastAsia="仿宋_GB2312" w:cs="仿宋_GB2312"/>
                <w:color w:val="0000FF"/>
                <w:sz w:val="22"/>
              </w:rPr>
              <w:t>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74DD7">
            <w:pPr>
              <w:pStyle w:val="4"/>
              <w:jc w:val="center"/>
            </w:pPr>
            <w:r>
              <w:rPr>
                <w:rFonts w:ascii="仿宋_GB2312" w:hAnsi="仿宋_GB2312" w:eastAsia="仿宋_GB2312" w:cs="仿宋_GB2312"/>
                <w:color w:val="0000FF"/>
                <w:sz w:val="22"/>
              </w:rPr>
              <w:t>灯具</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4CF8F">
            <w:pPr>
              <w:pStyle w:val="4"/>
              <w:jc w:val="left"/>
            </w:pPr>
            <w:r>
              <w:rPr>
                <w:rFonts w:ascii="仿宋_GB2312" w:hAnsi="仿宋_GB2312" w:eastAsia="仿宋_GB2312" w:cs="仿宋_GB2312"/>
                <w:color w:val="0000FF"/>
                <w:sz w:val="22"/>
              </w:rPr>
              <w:t>4*10射灯嵌入式安装/12W</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6DECF">
            <w:pPr>
              <w:pStyle w:val="4"/>
              <w:jc w:val="left"/>
            </w:pPr>
            <w:r>
              <w:rPr>
                <w:rFonts w:ascii="仿宋_GB2312" w:hAnsi="仿宋_GB2312" w:eastAsia="仿宋_GB2312" w:cs="仿宋_GB2312"/>
                <w:color w:val="0000FF"/>
                <w:sz w:val="22"/>
              </w:rPr>
              <w:t>射灯</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0DB96">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149DE">
            <w:pPr>
              <w:pStyle w:val="4"/>
              <w:jc w:val="center"/>
            </w:pPr>
            <w:r>
              <w:rPr>
                <w:rFonts w:ascii="仿宋_GB2312" w:hAnsi="仿宋_GB2312" w:eastAsia="仿宋_GB2312" w:cs="仿宋_GB2312"/>
                <w:color w:val="0000FF"/>
                <w:sz w:val="22"/>
              </w:rPr>
              <w:t>64</w:t>
            </w:r>
          </w:p>
        </w:tc>
      </w:tr>
      <w:tr w14:paraId="3BA17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E8B3C">
            <w:pPr>
              <w:pStyle w:val="4"/>
              <w:jc w:val="center"/>
            </w:pPr>
            <w:r>
              <w:rPr>
                <w:rFonts w:ascii="仿宋_GB2312" w:hAnsi="仿宋_GB2312" w:eastAsia="仿宋_GB2312" w:cs="仿宋_GB2312"/>
                <w:color w:val="0000FF"/>
                <w:sz w:val="22"/>
              </w:rPr>
              <w:t>4</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2E010">
            <w:pPr>
              <w:pStyle w:val="4"/>
              <w:jc w:val="center"/>
            </w:pPr>
            <w:r>
              <w:rPr>
                <w:rFonts w:ascii="仿宋_GB2312" w:hAnsi="仿宋_GB2312" w:eastAsia="仿宋_GB2312" w:cs="仿宋_GB2312"/>
                <w:color w:val="0000FF"/>
                <w:sz w:val="22"/>
              </w:rPr>
              <w:t>电线</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4E744">
            <w:pPr>
              <w:pStyle w:val="4"/>
              <w:jc w:val="left"/>
            </w:pPr>
            <w:r>
              <w:rPr>
                <w:rFonts w:ascii="仿宋_GB2312" w:hAnsi="仿宋_GB2312" w:eastAsia="仿宋_GB2312" w:cs="仿宋_GB2312"/>
                <w:color w:val="0000FF"/>
                <w:sz w:val="22"/>
              </w:rPr>
              <w:t>国标2.5㎡1芯铜线</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725BD">
            <w:pPr>
              <w:pStyle w:val="4"/>
              <w:jc w:val="left"/>
            </w:pPr>
            <w:r>
              <w:rPr>
                <w:rFonts w:ascii="仿宋_GB2312" w:hAnsi="仿宋_GB2312" w:eastAsia="仿宋_GB2312" w:cs="仿宋_GB2312"/>
                <w:color w:val="0000FF"/>
                <w:sz w:val="22"/>
              </w:rPr>
              <w:t>灯具插座排线</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47FA7">
            <w:pPr>
              <w:pStyle w:val="4"/>
              <w:jc w:val="center"/>
            </w:pPr>
            <w:r>
              <w:rPr>
                <w:rFonts w:ascii="仿宋_GB2312" w:hAnsi="仿宋_GB2312" w:eastAsia="仿宋_GB2312" w:cs="仿宋_GB2312"/>
                <w:color w:val="0000FF"/>
                <w:sz w:val="22"/>
              </w:rPr>
              <w:t>卷</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FA4D1">
            <w:pPr>
              <w:pStyle w:val="4"/>
              <w:jc w:val="center"/>
            </w:pPr>
            <w:r>
              <w:rPr>
                <w:rFonts w:ascii="仿宋_GB2312" w:hAnsi="仿宋_GB2312" w:eastAsia="仿宋_GB2312" w:cs="仿宋_GB2312"/>
                <w:color w:val="0000FF"/>
                <w:sz w:val="22"/>
              </w:rPr>
              <w:t>20</w:t>
            </w:r>
          </w:p>
        </w:tc>
      </w:tr>
      <w:tr w14:paraId="69913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D16AB">
            <w:pPr>
              <w:pStyle w:val="4"/>
              <w:jc w:val="center"/>
            </w:pPr>
            <w:r>
              <w:rPr>
                <w:rFonts w:ascii="仿宋_GB2312" w:hAnsi="仿宋_GB2312" w:eastAsia="仿宋_GB2312" w:cs="仿宋_GB2312"/>
                <w:color w:val="0000FF"/>
                <w:sz w:val="22"/>
              </w:rPr>
              <w:t>5</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015AB">
            <w:pPr>
              <w:pStyle w:val="4"/>
              <w:jc w:val="center"/>
            </w:pPr>
            <w:r>
              <w:rPr>
                <w:rFonts w:ascii="仿宋_GB2312" w:hAnsi="仿宋_GB2312" w:eastAsia="仿宋_GB2312" w:cs="仿宋_GB2312"/>
                <w:color w:val="0000FF"/>
                <w:sz w:val="22"/>
              </w:rPr>
              <w:t>木饰面</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F6677">
            <w:pPr>
              <w:pStyle w:val="4"/>
              <w:jc w:val="left"/>
            </w:pPr>
            <w:r>
              <w:rPr>
                <w:rFonts w:ascii="仿宋_GB2312" w:hAnsi="仿宋_GB2312" w:eastAsia="仿宋_GB2312" w:cs="仿宋_GB2312"/>
                <w:color w:val="0000FF"/>
                <w:sz w:val="22"/>
              </w:rPr>
              <w:t>10*3.1</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A9A32">
            <w:pPr>
              <w:pStyle w:val="4"/>
              <w:jc w:val="left"/>
            </w:pPr>
            <w:r>
              <w:rPr>
                <w:rFonts w:ascii="仿宋_GB2312" w:hAnsi="仿宋_GB2312" w:eastAsia="仿宋_GB2312" w:cs="仿宋_GB2312"/>
                <w:color w:val="0000FF"/>
                <w:sz w:val="22"/>
              </w:rPr>
              <w:t>装饰墙板</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8E6C2">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E6964">
            <w:pPr>
              <w:pStyle w:val="4"/>
              <w:jc w:val="center"/>
            </w:pPr>
            <w:r>
              <w:rPr>
                <w:rFonts w:ascii="仿宋_GB2312" w:hAnsi="仿宋_GB2312" w:eastAsia="仿宋_GB2312" w:cs="仿宋_GB2312"/>
                <w:color w:val="0000FF"/>
                <w:sz w:val="22"/>
              </w:rPr>
              <w:t>31</w:t>
            </w:r>
          </w:p>
        </w:tc>
      </w:tr>
      <w:tr w14:paraId="28AF5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D3F86">
            <w:pPr>
              <w:pStyle w:val="4"/>
              <w:jc w:val="center"/>
            </w:pPr>
            <w:r>
              <w:rPr>
                <w:rFonts w:ascii="仿宋_GB2312" w:hAnsi="仿宋_GB2312" w:eastAsia="仿宋_GB2312" w:cs="仿宋_GB2312"/>
                <w:color w:val="0000FF"/>
                <w:sz w:val="22"/>
              </w:rPr>
              <w:t>6</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6E29F">
            <w:pPr>
              <w:pStyle w:val="4"/>
              <w:jc w:val="center"/>
            </w:pPr>
            <w:r>
              <w:rPr>
                <w:rFonts w:ascii="仿宋_GB2312" w:hAnsi="仿宋_GB2312" w:eastAsia="仿宋_GB2312" w:cs="仿宋_GB2312"/>
                <w:color w:val="0000FF"/>
                <w:sz w:val="22"/>
              </w:rPr>
              <w:t>高精仿生绿植造景</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B3774">
            <w:pPr>
              <w:pStyle w:val="4"/>
              <w:jc w:val="left"/>
            </w:pPr>
            <w:r>
              <w:rPr>
                <w:rFonts w:ascii="仿宋_GB2312" w:hAnsi="仿宋_GB2312" w:eastAsia="仿宋_GB2312" w:cs="仿宋_GB2312"/>
                <w:color w:val="0000FF"/>
                <w:sz w:val="22"/>
              </w:rPr>
              <w:t>2.0*0.6*1.0，百合竹200CM*1旅人蕉120CM*1蒲葵160CM*1小草2支海棠挂藤1支花泥2块白石头50斤虎皮兰70CM*1苹果叶50CM*1散尾葵80CM*1绿萝50CM*1枯枝苔藓*2</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739E9">
            <w:pPr>
              <w:pStyle w:val="4"/>
              <w:jc w:val="left"/>
            </w:pPr>
            <w:r>
              <w:rPr>
                <w:rFonts w:ascii="仿宋_GB2312" w:hAnsi="仿宋_GB2312" w:eastAsia="仿宋_GB2312" w:cs="仿宋_GB2312"/>
                <w:color w:val="0000FF"/>
                <w:sz w:val="22"/>
              </w:rPr>
              <w:t>绿植造型</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1B69C">
            <w:pPr>
              <w:pStyle w:val="4"/>
              <w:jc w:val="center"/>
            </w:pPr>
            <w:r>
              <w:rPr>
                <w:rFonts w:ascii="仿宋_GB2312" w:hAnsi="仿宋_GB2312" w:eastAsia="仿宋_GB2312" w:cs="仿宋_GB2312"/>
                <w:color w:val="0000FF"/>
                <w:sz w:val="22"/>
              </w:rPr>
              <w:t>组</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2FCF1">
            <w:pPr>
              <w:pStyle w:val="4"/>
              <w:jc w:val="center"/>
            </w:pPr>
            <w:r>
              <w:rPr>
                <w:rFonts w:ascii="仿宋_GB2312" w:hAnsi="仿宋_GB2312" w:eastAsia="仿宋_GB2312" w:cs="仿宋_GB2312"/>
                <w:color w:val="0000FF"/>
                <w:sz w:val="22"/>
              </w:rPr>
              <w:t>20</w:t>
            </w:r>
          </w:p>
        </w:tc>
      </w:tr>
      <w:tr w14:paraId="36350A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944CC">
            <w:pPr>
              <w:pStyle w:val="4"/>
              <w:jc w:val="center"/>
            </w:pPr>
            <w:r>
              <w:rPr>
                <w:rFonts w:ascii="仿宋_GB2312" w:hAnsi="仿宋_GB2312" w:eastAsia="仿宋_GB2312" w:cs="仿宋_GB2312"/>
                <w:color w:val="0000FF"/>
                <w:sz w:val="22"/>
              </w:rPr>
              <w:t>7</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AB64A">
            <w:pPr>
              <w:pStyle w:val="4"/>
              <w:jc w:val="center"/>
            </w:pPr>
            <w:r>
              <w:rPr>
                <w:rFonts w:ascii="仿宋_GB2312" w:hAnsi="仿宋_GB2312" w:eastAsia="仿宋_GB2312" w:cs="仿宋_GB2312"/>
                <w:color w:val="0000FF"/>
                <w:sz w:val="22"/>
              </w:rPr>
              <w:t>仿生绿植</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FFE1F">
            <w:pPr>
              <w:pStyle w:val="4"/>
              <w:jc w:val="left"/>
            </w:pPr>
            <w:r>
              <w:rPr>
                <w:rFonts w:ascii="仿宋_GB2312" w:hAnsi="仿宋_GB2312" w:eastAsia="仿宋_GB2312" w:cs="仿宋_GB2312"/>
                <w:color w:val="0000FF"/>
                <w:sz w:val="22"/>
              </w:rPr>
              <w:t>天堂鸟0.8*1狗尾巴草*1蕨类大草*2苔藓*2²大草*4扑粉*￥植物小把*8根珍珠棉*1.6石子50斤</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2977A">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14148">
            <w:pPr>
              <w:pStyle w:val="4"/>
              <w:jc w:val="center"/>
            </w:pPr>
            <w:r>
              <w:rPr>
                <w:rFonts w:ascii="仿宋_GB2312" w:hAnsi="仿宋_GB2312" w:eastAsia="仿宋_GB2312" w:cs="仿宋_GB2312"/>
                <w:color w:val="0000FF"/>
                <w:sz w:val="22"/>
              </w:rPr>
              <w:t>组</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132DF">
            <w:pPr>
              <w:pStyle w:val="4"/>
              <w:jc w:val="center"/>
            </w:pPr>
            <w:r>
              <w:rPr>
                <w:rFonts w:ascii="仿宋_GB2312" w:hAnsi="仿宋_GB2312" w:eastAsia="仿宋_GB2312" w:cs="仿宋_GB2312"/>
                <w:color w:val="0000FF"/>
                <w:sz w:val="22"/>
              </w:rPr>
              <w:t>5</w:t>
            </w:r>
          </w:p>
        </w:tc>
      </w:tr>
      <w:tr w14:paraId="13731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0A721">
            <w:pPr>
              <w:pStyle w:val="4"/>
              <w:jc w:val="center"/>
            </w:pPr>
            <w:r>
              <w:rPr>
                <w:rFonts w:ascii="仿宋_GB2312" w:hAnsi="仿宋_GB2312" w:eastAsia="仿宋_GB2312" w:cs="仿宋_GB2312"/>
                <w:color w:val="0000FF"/>
                <w:sz w:val="22"/>
              </w:rPr>
              <w:t>8</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3EC27">
            <w:pPr>
              <w:pStyle w:val="4"/>
              <w:jc w:val="center"/>
            </w:pPr>
            <w:r>
              <w:rPr>
                <w:rFonts w:ascii="仿宋_GB2312" w:hAnsi="仿宋_GB2312" w:eastAsia="仿宋_GB2312" w:cs="仿宋_GB2312"/>
                <w:color w:val="0000FF"/>
                <w:sz w:val="22"/>
              </w:rPr>
              <w:t>壁柜</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0B2EF">
            <w:pPr>
              <w:pStyle w:val="4"/>
              <w:jc w:val="left"/>
            </w:pPr>
            <w:r>
              <w:rPr>
                <w:rFonts w:ascii="仿宋_GB2312" w:hAnsi="仿宋_GB2312" w:eastAsia="仿宋_GB2312" w:cs="仿宋_GB2312"/>
                <w:color w:val="0000FF"/>
                <w:sz w:val="22"/>
              </w:rPr>
              <w:t>10*2.5*3.1定制，700*700柱子两根间距4米两面，高3.1米木纹色18CM厚板材造型书架三聚氰胺木纹色面板/PVC封边</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C54B8">
            <w:pPr>
              <w:pStyle w:val="4"/>
              <w:jc w:val="left"/>
            </w:pPr>
            <w:r>
              <w:rPr>
                <w:rFonts w:ascii="仿宋_GB2312" w:hAnsi="仿宋_GB2312" w:eastAsia="仿宋_GB2312" w:cs="仿宋_GB2312"/>
                <w:color w:val="0000FF"/>
                <w:sz w:val="22"/>
              </w:rPr>
              <w:t>椭圆形柱体书架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CA048">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ACEA1">
            <w:pPr>
              <w:pStyle w:val="4"/>
              <w:jc w:val="center"/>
            </w:pPr>
            <w:r>
              <w:rPr>
                <w:rFonts w:ascii="仿宋_GB2312" w:hAnsi="仿宋_GB2312" w:eastAsia="仿宋_GB2312" w:cs="仿宋_GB2312"/>
                <w:color w:val="0000FF"/>
                <w:sz w:val="22"/>
              </w:rPr>
              <w:t>31</w:t>
            </w:r>
          </w:p>
        </w:tc>
      </w:tr>
      <w:tr w14:paraId="1EF5B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B983E0">
            <w:pPr>
              <w:pStyle w:val="4"/>
              <w:jc w:val="center"/>
            </w:pPr>
            <w:r>
              <w:rPr>
                <w:rFonts w:ascii="仿宋_GB2312" w:hAnsi="仿宋_GB2312" w:eastAsia="仿宋_GB2312" w:cs="仿宋_GB2312"/>
                <w:color w:val="0000FF"/>
                <w:sz w:val="22"/>
              </w:rPr>
              <w:t>9</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6F0FD">
            <w:pPr>
              <w:pStyle w:val="4"/>
              <w:jc w:val="center"/>
            </w:pPr>
            <w:r>
              <w:rPr>
                <w:rFonts w:ascii="仿宋_GB2312" w:hAnsi="仿宋_GB2312" w:eastAsia="仿宋_GB2312" w:cs="仿宋_GB2312"/>
                <w:color w:val="0000FF"/>
                <w:sz w:val="22"/>
              </w:rPr>
              <w:t>造型花盆</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2CB16">
            <w:pPr>
              <w:pStyle w:val="4"/>
              <w:jc w:val="left"/>
            </w:pPr>
            <w:r>
              <w:rPr>
                <w:rFonts w:ascii="仿宋_GB2312" w:hAnsi="仿宋_GB2312" w:eastAsia="仿宋_GB2312" w:cs="仿宋_GB2312"/>
                <w:color w:val="0000FF"/>
                <w:sz w:val="22"/>
              </w:rPr>
              <w:t>40*50*40/PVC实体材质</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80A2F">
            <w:pPr>
              <w:pStyle w:val="4"/>
              <w:jc w:val="left"/>
            </w:pPr>
            <w:r>
              <w:rPr>
                <w:rFonts w:ascii="仿宋_GB2312" w:hAnsi="仿宋_GB2312" w:eastAsia="仿宋_GB2312" w:cs="仿宋_GB2312"/>
                <w:color w:val="0000FF"/>
                <w:sz w:val="22"/>
              </w:rPr>
              <w:t>造型花盆</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DB205">
            <w:pPr>
              <w:pStyle w:val="4"/>
              <w:jc w:val="center"/>
            </w:pPr>
            <w:r>
              <w:rPr>
                <w:rFonts w:ascii="仿宋_GB2312" w:hAnsi="仿宋_GB2312" w:eastAsia="仿宋_GB2312" w:cs="仿宋_GB2312"/>
                <w:color w:val="0000FF"/>
                <w:sz w:val="22"/>
              </w:rPr>
              <w:t>个</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FF1A4">
            <w:pPr>
              <w:pStyle w:val="4"/>
              <w:jc w:val="center"/>
            </w:pPr>
            <w:r>
              <w:rPr>
                <w:rFonts w:ascii="仿宋_GB2312" w:hAnsi="仿宋_GB2312" w:eastAsia="仿宋_GB2312" w:cs="仿宋_GB2312"/>
                <w:color w:val="0000FF"/>
                <w:sz w:val="22"/>
              </w:rPr>
              <w:t>8</w:t>
            </w:r>
          </w:p>
        </w:tc>
      </w:tr>
      <w:tr w14:paraId="680D5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2A234">
            <w:pPr>
              <w:pStyle w:val="4"/>
              <w:jc w:val="center"/>
            </w:pPr>
            <w:r>
              <w:rPr>
                <w:rFonts w:ascii="仿宋_GB2312" w:hAnsi="仿宋_GB2312" w:eastAsia="仿宋_GB2312" w:cs="仿宋_GB2312"/>
                <w:color w:val="0000FF"/>
                <w:sz w:val="22"/>
              </w:rPr>
              <w:t>10</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D20EE">
            <w:pPr>
              <w:pStyle w:val="4"/>
              <w:jc w:val="center"/>
            </w:pPr>
            <w:r>
              <w:rPr>
                <w:rFonts w:ascii="仿宋_GB2312" w:hAnsi="仿宋_GB2312" w:eastAsia="仿宋_GB2312" w:cs="仿宋_GB2312"/>
                <w:color w:val="0000FF"/>
                <w:sz w:val="22"/>
              </w:rPr>
              <w:t>休闲圆桌椅</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27399">
            <w:pPr>
              <w:pStyle w:val="4"/>
              <w:jc w:val="left"/>
            </w:pPr>
            <w:r>
              <w:rPr>
                <w:rFonts w:ascii="仿宋_GB2312" w:hAnsi="仿宋_GB2312" w:eastAsia="仿宋_GB2312" w:cs="仿宋_GB2312"/>
                <w:color w:val="0000FF"/>
                <w:sz w:val="22"/>
              </w:rPr>
              <w:t>4*80一桌三椅桌子E1级密度板符合环保标准/防碰撞处理收边/V型支架/椅子E1级密度板符合环保标准/面层亚麻舒适层/</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C77B7">
            <w:pPr>
              <w:pStyle w:val="4"/>
              <w:jc w:val="left"/>
            </w:pPr>
            <w:r>
              <w:rPr>
                <w:rFonts w:ascii="仿宋_GB2312" w:hAnsi="仿宋_GB2312" w:eastAsia="仿宋_GB2312" w:cs="仿宋_GB2312"/>
                <w:color w:val="0000FF"/>
                <w:sz w:val="22"/>
              </w:rPr>
              <w:t>圆桌椅</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9FE5A">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4027A">
            <w:pPr>
              <w:pStyle w:val="4"/>
              <w:jc w:val="center"/>
            </w:pPr>
            <w:r>
              <w:rPr>
                <w:rFonts w:ascii="仿宋_GB2312" w:hAnsi="仿宋_GB2312" w:eastAsia="仿宋_GB2312" w:cs="仿宋_GB2312"/>
                <w:color w:val="0000FF"/>
                <w:sz w:val="22"/>
              </w:rPr>
              <w:t>3</w:t>
            </w:r>
          </w:p>
        </w:tc>
      </w:tr>
      <w:tr w14:paraId="3CDB3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3C731">
            <w:pPr>
              <w:pStyle w:val="4"/>
              <w:jc w:val="center"/>
            </w:pPr>
            <w:r>
              <w:rPr>
                <w:rFonts w:ascii="仿宋_GB2312" w:hAnsi="仿宋_GB2312" w:eastAsia="仿宋_GB2312" w:cs="仿宋_GB2312"/>
                <w:color w:val="0000FF"/>
                <w:sz w:val="22"/>
              </w:rPr>
              <w:t>11</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EFA390">
            <w:pPr>
              <w:pStyle w:val="4"/>
              <w:jc w:val="center"/>
            </w:pPr>
            <w:r>
              <w:rPr>
                <w:rFonts w:ascii="仿宋_GB2312" w:hAnsi="仿宋_GB2312" w:eastAsia="仿宋_GB2312" w:cs="仿宋_GB2312"/>
                <w:color w:val="0000FF"/>
                <w:sz w:val="22"/>
              </w:rPr>
              <w:t>简约造型沙发</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C73FC">
            <w:pPr>
              <w:pStyle w:val="4"/>
              <w:jc w:val="left"/>
            </w:pPr>
            <w:r>
              <w:rPr>
                <w:rFonts w:ascii="仿宋_GB2312" w:hAnsi="仿宋_GB2312" w:eastAsia="仿宋_GB2312" w:cs="仿宋_GB2312"/>
                <w:color w:val="0000FF"/>
                <w:sz w:val="22"/>
              </w:rPr>
              <w:t>260*100*68松木框架结构/夹层高密度海绵/面层天然亚麻面料透气抗皱</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9516C">
            <w:pPr>
              <w:pStyle w:val="4"/>
              <w:jc w:val="left"/>
            </w:pPr>
            <w:r>
              <w:rPr>
                <w:rFonts w:ascii="仿宋_GB2312" w:hAnsi="仿宋_GB2312" w:eastAsia="仿宋_GB2312" w:cs="仿宋_GB2312"/>
                <w:color w:val="0000FF"/>
                <w:sz w:val="22"/>
              </w:rPr>
              <w:t>简约沙发</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FBB93">
            <w:pPr>
              <w:pStyle w:val="4"/>
              <w:jc w:val="center"/>
            </w:pPr>
            <w:r>
              <w:rPr>
                <w:rFonts w:ascii="仿宋_GB2312" w:hAnsi="仿宋_GB2312" w:eastAsia="仿宋_GB2312" w:cs="仿宋_GB2312"/>
                <w:color w:val="0000FF"/>
                <w:sz w:val="22"/>
              </w:rPr>
              <w:t>组</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BF2CC">
            <w:pPr>
              <w:pStyle w:val="4"/>
              <w:jc w:val="center"/>
            </w:pPr>
            <w:r>
              <w:rPr>
                <w:rFonts w:ascii="仿宋_GB2312" w:hAnsi="仿宋_GB2312" w:eastAsia="仿宋_GB2312" w:cs="仿宋_GB2312"/>
                <w:color w:val="0000FF"/>
                <w:sz w:val="22"/>
              </w:rPr>
              <w:t>1</w:t>
            </w:r>
          </w:p>
        </w:tc>
      </w:tr>
      <w:tr w14:paraId="0D5B5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01F90">
            <w:pPr>
              <w:pStyle w:val="4"/>
              <w:jc w:val="center"/>
            </w:pPr>
            <w:r>
              <w:rPr>
                <w:rFonts w:ascii="仿宋_GB2312" w:hAnsi="仿宋_GB2312" w:eastAsia="仿宋_GB2312" w:cs="仿宋_GB2312"/>
                <w:color w:val="0000FF"/>
                <w:sz w:val="22"/>
              </w:rPr>
              <w:t>12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37FB8">
            <w:pPr>
              <w:pStyle w:val="4"/>
              <w:jc w:val="center"/>
            </w:pPr>
            <w:r>
              <w:rPr>
                <w:rFonts w:ascii="仿宋_GB2312" w:hAnsi="仿宋_GB2312" w:eastAsia="仿宋_GB2312" w:cs="仿宋_GB2312"/>
                <w:color w:val="0000FF"/>
                <w:sz w:val="22"/>
              </w:rPr>
              <w:t>长条桌</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44360">
            <w:pPr>
              <w:pStyle w:val="4"/>
              <w:jc w:val="left"/>
            </w:pPr>
            <w:r>
              <w:rPr>
                <w:rFonts w:ascii="仿宋_GB2312" w:hAnsi="仿宋_GB2312" w:eastAsia="仿宋_GB2312" w:cs="仿宋_GB2312"/>
                <w:color w:val="0000FF"/>
                <w:sz w:val="22"/>
              </w:rPr>
              <w:t>120*60*75三聚氰胺免漆板材/无异味环保/架构铁艺/座椅软包亚麻面层/</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1EBC7">
            <w:pPr>
              <w:pStyle w:val="4"/>
              <w:jc w:val="left"/>
            </w:pPr>
            <w:r>
              <w:rPr>
                <w:rFonts w:ascii="仿宋_GB2312" w:hAnsi="仿宋_GB2312" w:eastAsia="仿宋_GB2312" w:cs="仿宋_GB2312"/>
                <w:color w:val="0000FF"/>
                <w:sz w:val="22"/>
              </w:rPr>
              <w:t>实木长条桌</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27EDA">
            <w:pPr>
              <w:pStyle w:val="4"/>
              <w:jc w:val="center"/>
            </w:pPr>
            <w:r>
              <w:rPr>
                <w:rFonts w:ascii="仿宋_GB2312" w:hAnsi="仿宋_GB2312" w:eastAsia="仿宋_GB2312" w:cs="仿宋_GB2312"/>
                <w:color w:val="0000FF"/>
                <w:sz w:val="22"/>
              </w:rPr>
              <w:t>组</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997E1">
            <w:pPr>
              <w:pStyle w:val="4"/>
              <w:jc w:val="center"/>
            </w:pPr>
            <w:r>
              <w:rPr>
                <w:rFonts w:ascii="仿宋_GB2312" w:hAnsi="仿宋_GB2312" w:eastAsia="仿宋_GB2312" w:cs="仿宋_GB2312"/>
                <w:color w:val="0000FF"/>
                <w:sz w:val="22"/>
              </w:rPr>
              <w:t>4</w:t>
            </w:r>
          </w:p>
        </w:tc>
      </w:tr>
      <w:tr w14:paraId="39167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A2160">
            <w:pPr>
              <w:pStyle w:val="4"/>
              <w:jc w:val="center"/>
            </w:pPr>
            <w:r>
              <w:rPr>
                <w:rFonts w:ascii="仿宋_GB2312" w:hAnsi="仿宋_GB2312" w:eastAsia="仿宋_GB2312" w:cs="仿宋_GB2312"/>
                <w:color w:val="0000FF"/>
                <w:sz w:val="22"/>
              </w:rPr>
              <w:t>13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C45EB">
            <w:pPr>
              <w:pStyle w:val="4"/>
              <w:jc w:val="center"/>
            </w:pPr>
            <w:r>
              <w:rPr>
                <w:rFonts w:ascii="仿宋_GB2312" w:hAnsi="仿宋_GB2312" w:eastAsia="仿宋_GB2312" w:cs="仿宋_GB2312"/>
                <w:color w:val="0000FF"/>
                <w:sz w:val="22"/>
              </w:rPr>
              <w:t>折叠钢丝展架</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E7AF5">
            <w:pPr>
              <w:pStyle w:val="4"/>
              <w:jc w:val="left"/>
            </w:pPr>
            <w:r>
              <w:rPr>
                <w:rFonts w:ascii="仿宋_GB2312" w:hAnsi="仿宋_GB2312" w:eastAsia="仿宋_GB2312" w:cs="仿宋_GB2312"/>
                <w:color w:val="0000FF"/>
                <w:sz w:val="22"/>
              </w:rPr>
              <w:t>200*80*40/材质烤漆铁艺防腐处理/挂网采用3.5mm铁丝双面可挂/折叠带刹车滑轮/</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C3FFC">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6D544E">
            <w:pPr>
              <w:pStyle w:val="4"/>
              <w:jc w:val="center"/>
            </w:pPr>
            <w:r>
              <w:rPr>
                <w:rFonts w:ascii="仿宋_GB2312" w:hAnsi="仿宋_GB2312" w:eastAsia="仿宋_GB2312" w:cs="仿宋_GB2312"/>
                <w:color w:val="0000FF"/>
                <w:sz w:val="22"/>
              </w:rPr>
              <w:t>组</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89D2D">
            <w:pPr>
              <w:pStyle w:val="4"/>
              <w:jc w:val="center"/>
            </w:pPr>
            <w:r>
              <w:rPr>
                <w:rFonts w:ascii="仿宋_GB2312" w:hAnsi="仿宋_GB2312" w:eastAsia="仿宋_GB2312" w:cs="仿宋_GB2312"/>
                <w:color w:val="0000FF"/>
                <w:sz w:val="22"/>
              </w:rPr>
              <w:t>2</w:t>
            </w:r>
          </w:p>
        </w:tc>
      </w:tr>
      <w:tr w14:paraId="3E531F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9DE3D">
            <w:pPr>
              <w:pStyle w:val="4"/>
              <w:jc w:val="center"/>
            </w:pPr>
            <w:r>
              <w:rPr>
                <w:rFonts w:ascii="仿宋_GB2312" w:hAnsi="仿宋_GB2312" w:eastAsia="仿宋_GB2312" w:cs="仿宋_GB2312"/>
                <w:color w:val="0000FF"/>
                <w:sz w:val="22"/>
              </w:rPr>
              <w:t>14</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97E95">
            <w:pPr>
              <w:pStyle w:val="4"/>
              <w:jc w:val="center"/>
            </w:pPr>
            <w:r>
              <w:rPr>
                <w:rFonts w:ascii="仿宋_GB2312" w:hAnsi="仿宋_GB2312" w:eastAsia="仿宋_GB2312" w:cs="仿宋_GB2312"/>
                <w:color w:val="0000FF"/>
                <w:sz w:val="22"/>
              </w:rPr>
              <w:t>雨棚</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404E0">
            <w:pPr>
              <w:pStyle w:val="4"/>
              <w:jc w:val="left"/>
            </w:pPr>
            <w:r>
              <w:rPr>
                <w:rFonts w:ascii="仿宋_GB2312" w:hAnsi="仿宋_GB2312" w:eastAsia="仿宋_GB2312" w:cs="仿宋_GB2312"/>
                <w:color w:val="0000FF"/>
                <w:sz w:val="22"/>
              </w:rPr>
              <w:t>1500*200材质铝合金底座加透明板固定</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06611">
            <w:pPr>
              <w:pStyle w:val="4"/>
              <w:jc w:val="left"/>
            </w:pPr>
            <w:r>
              <w:rPr>
                <w:rFonts w:ascii="仿宋_GB2312" w:hAnsi="仿宋_GB2312" w:eastAsia="仿宋_GB2312" w:cs="仿宋_GB2312"/>
                <w:color w:val="0000FF"/>
                <w:sz w:val="22"/>
              </w:rPr>
              <w:t>定制</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995D3">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50427">
            <w:pPr>
              <w:pStyle w:val="4"/>
              <w:jc w:val="center"/>
            </w:pPr>
            <w:r>
              <w:rPr>
                <w:rFonts w:ascii="仿宋_GB2312" w:hAnsi="仿宋_GB2312" w:eastAsia="仿宋_GB2312" w:cs="仿宋_GB2312"/>
                <w:color w:val="0000FF"/>
                <w:sz w:val="22"/>
              </w:rPr>
              <w:t>30</w:t>
            </w:r>
          </w:p>
        </w:tc>
      </w:tr>
      <w:tr w14:paraId="7B34B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7D6F6">
            <w:pPr>
              <w:pStyle w:val="4"/>
              <w:jc w:val="center"/>
            </w:pPr>
            <w:r>
              <w:rPr>
                <w:rFonts w:ascii="仿宋_GB2312" w:hAnsi="仿宋_GB2312" w:eastAsia="仿宋_GB2312" w:cs="仿宋_GB2312"/>
                <w:b/>
                <w:color w:val="0000FF"/>
                <w:sz w:val="22"/>
              </w:rPr>
              <w:t>序号</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5E523">
            <w:pPr>
              <w:pStyle w:val="4"/>
              <w:jc w:val="center"/>
            </w:pPr>
            <w:r>
              <w:rPr>
                <w:rFonts w:ascii="仿宋_GB2312" w:hAnsi="仿宋_GB2312" w:eastAsia="仿宋_GB2312" w:cs="仿宋_GB2312"/>
                <w:b/>
                <w:color w:val="0000FF"/>
                <w:sz w:val="22"/>
              </w:rPr>
              <w:t>产品名称</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C68A9">
            <w:pPr>
              <w:pStyle w:val="4"/>
              <w:jc w:val="left"/>
            </w:pPr>
            <w:r>
              <w:rPr>
                <w:rFonts w:ascii="仿宋_GB2312" w:hAnsi="仿宋_GB2312" w:eastAsia="仿宋_GB2312" w:cs="仿宋_GB2312"/>
                <w:b/>
                <w:color w:val="0000FF"/>
                <w:sz w:val="22"/>
              </w:rPr>
              <w:t>技术参数</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99FA5">
            <w:pPr>
              <w:pStyle w:val="4"/>
              <w:jc w:val="left"/>
            </w:pPr>
            <w:r>
              <w:rPr>
                <w:rFonts w:ascii="仿宋_GB2312" w:hAnsi="仿宋_GB2312" w:eastAsia="仿宋_GB2312" w:cs="仿宋_GB2312"/>
                <w:b/>
                <w:color w:val="0000FF"/>
                <w:sz w:val="22"/>
              </w:rPr>
              <w:t>产品作用说明</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C92CB">
            <w:pPr>
              <w:pStyle w:val="4"/>
              <w:jc w:val="center"/>
            </w:pPr>
            <w:r>
              <w:rPr>
                <w:rFonts w:ascii="仿宋_GB2312" w:hAnsi="仿宋_GB2312" w:eastAsia="仿宋_GB2312" w:cs="仿宋_GB2312"/>
                <w:b/>
                <w:color w:val="0000FF"/>
                <w:sz w:val="22"/>
              </w:rPr>
              <w:t>单位</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7ADA2">
            <w:pPr>
              <w:pStyle w:val="4"/>
              <w:jc w:val="center"/>
            </w:pPr>
            <w:r>
              <w:rPr>
                <w:rFonts w:ascii="仿宋_GB2312" w:hAnsi="仿宋_GB2312" w:eastAsia="仿宋_GB2312" w:cs="仿宋_GB2312"/>
                <w:b/>
                <w:color w:val="0000FF"/>
                <w:sz w:val="22"/>
              </w:rPr>
              <w:t>数量</w:t>
            </w:r>
          </w:p>
        </w:tc>
      </w:tr>
      <w:tr w14:paraId="0F0D22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6F1F4">
            <w:pPr>
              <w:pStyle w:val="4"/>
              <w:jc w:val="center"/>
            </w:pPr>
            <w:r>
              <w:rPr>
                <w:rFonts w:ascii="仿宋_GB2312" w:hAnsi="仿宋_GB2312" w:eastAsia="仿宋_GB2312" w:cs="仿宋_GB2312"/>
                <w:color w:val="0000FF"/>
                <w:sz w:val="22"/>
              </w:rPr>
              <w:t>1</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41847">
            <w:pPr>
              <w:pStyle w:val="4"/>
              <w:jc w:val="center"/>
            </w:pPr>
            <w:r>
              <w:rPr>
                <w:rFonts w:ascii="仿宋_GB2312" w:hAnsi="仿宋_GB2312" w:eastAsia="仿宋_GB2312" w:cs="仿宋_GB2312"/>
                <w:color w:val="0000FF"/>
                <w:sz w:val="22"/>
              </w:rPr>
              <w:t>心理图书</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DDA48">
            <w:pPr>
              <w:pStyle w:val="4"/>
              <w:jc w:val="left"/>
            </w:pPr>
            <w:r>
              <w:rPr>
                <w:rFonts w:ascii="仿宋_GB2312" w:hAnsi="仿宋_GB2312" w:eastAsia="仿宋_GB2312" w:cs="仿宋_GB2312"/>
                <w:color w:val="0000FF"/>
                <w:sz w:val="22"/>
              </w:rPr>
              <w:t>分为基础类、健康教育类、科普类、心理咨询类等，适合于来访者使用的心理学、教育学工具；适合于心理教师使用的比较专业的心理学、教育学工具；适合于一般教师使用的通俗的心理学、教育学工具等。</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2AE46">
            <w:pPr>
              <w:pStyle w:val="4"/>
              <w:jc w:val="left"/>
            </w:pPr>
            <w:r>
              <w:rPr>
                <w:rFonts w:ascii="仿宋_GB2312" w:hAnsi="仿宋_GB2312" w:eastAsia="仿宋_GB2312" w:cs="仿宋_GB2312"/>
                <w:color w:val="0000FF"/>
                <w:sz w:val="22"/>
              </w:rPr>
              <w:t>心理相关书籍</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9037E">
            <w:pPr>
              <w:pStyle w:val="4"/>
              <w:jc w:val="center"/>
            </w:pPr>
            <w:r>
              <w:rPr>
                <w:rFonts w:ascii="仿宋_GB2312" w:hAnsi="仿宋_GB2312" w:eastAsia="仿宋_GB2312" w:cs="仿宋_GB2312"/>
                <w:color w:val="0000FF"/>
                <w:sz w:val="22"/>
              </w:rPr>
              <w:t>本</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78667">
            <w:pPr>
              <w:pStyle w:val="4"/>
              <w:jc w:val="center"/>
            </w:pPr>
            <w:r>
              <w:rPr>
                <w:rFonts w:ascii="仿宋_GB2312" w:hAnsi="仿宋_GB2312" w:eastAsia="仿宋_GB2312" w:cs="仿宋_GB2312"/>
                <w:color w:val="0000FF"/>
                <w:sz w:val="22"/>
              </w:rPr>
              <w:t>100</w:t>
            </w:r>
          </w:p>
        </w:tc>
      </w:tr>
      <w:tr w14:paraId="2869A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3EBF9">
            <w:pPr>
              <w:pStyle w:val="4"/>
              <w:jc w:val="center"/>
            </w:pPr>
            <w:r>
              <w:rPr>
                <w:rFonts w:ascii="仿宋_GB2312" w:hAnsi="仿宋_GB2312" w:eastAsia="仿宋_GB2312" w:cs="仿宋_GB2312"/>
                <w:color w:val="0000FF"/>
                <w:sz w:val="22"/>
              </w:rPr>
              <w:t>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C9CF4">
            <w:pPr>
              <w:pStyle w:val="4"/>
              <w:jc w:val="center"/>
            </w:pPr>
            <w:r>
              <w:rPr>
                <w:rFonts w:ascii="仿宋_GB2312" w:hAnsi="仿宋_GB2312" w:eastAsia="仿宋_GB2312" w:cs="仿宋_GB2312"/>
                <w:color w:val="0000FF"/>
                <w:sz w:val="22"/>
              </w:rPr>
              <w:t>校园心育系统</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0ED3A">
            <w:pPr>
              <w:pStyle w:val="4"/>
              <w:numPr>
                <w:ilvl w:val="0"/>
                <w:numId w:val="2"/>
              </w:numPr>
              <w:jc w:val="left"/>
            </w:pPr>
            <w:r>
              <w:rPr>
                <w:rFonts w:ascii="仿宋_GB2312" w:hAnsi="仿宋_GB2312" w:eastAsia="仿宋_GB2312" w:cs="仿宋_GB2312"/>
                <w:color w:val="0000FF"/>
                <w:sz w:val="22"/>
              </w:rPr>
              <w:t>可使用账号或手机号登录系统，支持同一账号关联多个角色，在同一个账号下切换所属单位与角色。</w:t>
            </w:r>
            <w:r>
              <w:br w:type="textWrapping"/>
            </w:r>
            <w:r>
              <w:rPr>
                <w:rFonts w:ascii="仿宋_GB2312" w:hAnsi="仿宋_GB2312" w:eastAsia="仿宋_GB2312" w:cs="仿宋_GB2312"/>
                <w:color w:val="0000FF"/>
                <w:sz w:val="22"/>
              </w:rPr>
              <w:t>2、数据中心包含但不限于：咨询师数量、档案数量、咨询师配比，人员档案完善情况。近一年测评活动趋势变化、预警人员与处理情况，该单位所在地区及总人数，资源浏览量统计与排名，预约人数咨询量变化与预约总人数。</w:t>
            </w:r>
            <w:r>
              <w:br w:type="textWrapping"/>
            </w:r>
            <w:r>
              <w:rPr>
                <w:rFonts w:ascii="仿宋_GB2312" w:hAnsi="仿宋_GB2312" w:eastAsia="仿宋_GB2312" w:cs="仿宋_GB2312"/>
                <w:color w:val="0000FF"/>
                <w:sz w:val="22"/>
              </w:rPr>
              <w:t>3、包含但不限于“创建测评”、“预警处理”、“添加人员”、“添加组织”、“预约咨询”五项功能的快捷键。</w:t>
            </w:r>
            <w:r>
              <w:br w:type="textWrapping"/>
            </w:r>
            <w:r>
              <w:rPr>
                <w:rFonts w:ascii="仿宋_GB2312" w:hAnsi="仿宋_GB2312" w:eastAsia="仿宋_GB2312" w:cs="仿宋_GB2312"/>
                <w:color w:val="0000FF"/>
                <w:sz w:val="22"/>
              </w:rPr>
              <w:t>4、不少于8项功能模块，包含但不限于：组织管理、心理测评、资源管理、量表管理、心理训练、预约管理、物联数据、数据统计。</w:t>
            </w:r>
            <w:r>
              <w:br w:type="textWrapping"/>
            </w:r>
            <w:r>
              <w:rPr>
                <w:rFonts w:ascii="仿宋_GB2312" w:hAnsi="仿宋_GB2312" w:eastAsia="仿宋_GB2312" w:cs="仿宋_GB2312"/>
                <w:color w:val="0000FF"/>
                <w:sz w:val="22"/>
              </w:rPr>
              <w:t>5、可搜索、新增、导出、编辑、添加、禁用下级部门。</w:t>
            </w:r>
            <w:r>
              <w:br w:type="textWrapping"/>
            </w:r>
            <w:r>
              <w:rPr>
                <w:rFonts w:ascii="仿宋_GB2312" w:hAnsi="仿宋_GB2312" w:eastAsia="仿宋_GB2312" w:cs="仿宋_GB2312"/>
                <w:color w:val="0000FF"/>
                <w:sz w:val="22"/>
              </w:rPr>
              <w:t>6、可对子管理员进行增、删、改、查操作，并可以分配多种角色与数据权限。</w:t>
            </w:r>
            <w:r>
              <w:br w:type="textWrapping"/>
            </w:r>
            <w:r>
              <w:rPr>
                <w:rFonts w:ascii="仿宋_GB2312" w:hAnsi="仿宋_GB2312" w:eastAsia="仿宋_GB2312" w:cs="仿宋_GB2312"/>
                <w:color w:val="0000FF"/>
                <w:sz w:val="22"/>
              </w:rPr>
              <w:t>7、可对学生用户搜索、添加、导出、编辑、禁用、重置密码、转移，可批量删除/转移/停用/重设密码，批量导出学生名单，通过学生名单可查看该学生测评任务报告和自主测评报告，通过测评起止时间、预警状况、心理健康状况搜索测评任务报告或自主测评报告。</w:t>
            </w:r>
            <w:r>
              <w:br w:type="textWrapping"/>
            </w:r>
            <w:r>
              <w:rPr>
                <w:rFonts w:ascii="仿宋_GB2312" w:hAnsi="仿宋_GB2312" w:eastAsia="仿宋_GB2312" w:cs="仿宋_GB2312"/>
                <w:color w:val="0000FF"/>
                <w:sz w:val="22"/>
              </w:rPr>
              <w:t>8、可以对人员档案搜索、查看、导出、完善基本信息；档案内容包含：人员姓名、人员账号、性别、出生日期、民族、人员类型、健康状况、所属组织与通过模版收集到的人员信息；以折线图的形式显示不同时间段个体心理测评、心理记录、心理工作、心理咨询的动态跟踪记录，可以下载记录；可以查看测评记录、干预记录、咨询记录、谈心谈话、评价记录、危机事件处理记录。</w:t>
            </w:r>
            <w:r>
              <w:br w:type="textWrapping"/>
            </w:r>
            <w:r>
              <w:rPr>
                <w:rFonts w:ascii="仿宋_GB2312" w:hAnsi="仿宋_GB2312" w:eastAsia="仿宋_GB2312" w:cs="仿宋_GB2312"/>
                <w:color w:val="0000FF"/>
                <w:sz w:val="22"/>
              </w:rPr>
              <w:t>9、心理健康跟踪记录以折线形式呈现不同时间段的心理健康动态跟踪记录。测评记录包含但不限于：测评名称、测评时间、预警处理情状况、干预次数、量表、预警状况等，可一键查看该报告。干预记录包含但不限于：干预时间、干预人、干预状态、干预内容、干预原因或说明、附件记录等详细信息。咨询记录包含但不限于：咨询师名称、咨询维度、咨询内容、来源、是否上报信息。谈心谈话包含但不限于：添加人、谈话时间、谈话原因、谈话内容、心理状态信息。评价记录包含但不限于：评价人员、评价时间、评价维度、评价描述。危机事件处理记录包含但不限于：提交人、提交时间、时间概述、处理方案、处理结果信息。</w:t>
            </w:r>
            <w:r>
              <w:br w:type="textWrapping"/>
            </w:r>
            <w:r>
              <w:rPr>
                <w:rFonts w:ascii="仿宋_GB2312" w:hAnsi="仿宋_GB2312" w:eastAsia="仿宋_GB2312" w:cs="仿宋_GB2312"/>
                <w:color w:val="0000FF"/>
                <w:sz w:val="22"/>
              </w:rPr>
              <w:t>10、可以发起个体测评或团体测评，设置测评名称、测评时间、补充信息、选择量表、量表介绍开启、负责人、关联人员类型、测评对象进行测评创建。选择量表分为自主选择量表与提供推荐量表组，可以对测评活动进行创建、搜索、停用、延长、提前结束、删除、查看；可导出列表、原始数据、选项统计；可对自主测评报告进行搜索、查看、管理。</w:t>
            </w:r>
            <w:r>
              <w:br w:type="textWrapping"/>
            </w:r>
            <w:r>
              <w:rPr>
                <w:rFonts w:ascii="仿宋_GB2312" w:hAnsi="仿宋_GB2312" w:eastAsia="仿宋_GB2312" w:cs="仿宋_GB2312"/>
                <w:color w:val="0000FF"/>
                <w:sz w:val="22"/>
              </w:rPr>
              <w:t>11、可通过活动名称、用户名称、报告状态、活动状态、活动起止时间、用户类型等信息搜索团体、个体测评活动。对报告明细进行导出列表、原始数据、选项统计。可停用、延长、提前结束测评活动。团体活动列表包含但不限于：测评活动名称、用户类型、负责人、人员范围、人员类型、活动起止时间、活动状态、报告状态、补测状态信息。可对团体测评活动进行补测。个体活动列表包含但不限于：测评人员、用户类型、负责人、量表、活动起止时间、活动类型、报告状态信息。</w:t>
            </w:r>
            <w:r>
              <w:br w:type="textWrapping"/>
            </w:r>
            <w:r>
              <w:rPr>
                <w:rFonts w:ascii="仿宋_GB2312" w:hAnsi="仿宋_GB2312" w:eastAsia="仿宋_GB2312" w:cs="仿宋_GB2312"/>
                <w:color w:val="0000FF"/>
                <w:sz w:val="22"/>
              </w:rPr>
              <w:t>12、报告管理可以显示基本信息、活动引导、量表介绍、量表说明、测评结果、答题情况、因子分析、测评信息、阳性检测状况统计表、统计分析、建议说明、因子名称、因子题目、因子定义、所有题目选项统计、专属推荐。</w:t>
            </w:r>
            <w:r>
              <w:br w:type="textWrapping"/>
            </w:r>
            <w:r>
              <w:rPr>
                <w:rFonts w:ascii="仿宋_GB2312" w:hAnsi="仿宋_GB2312" w:eastAsia="仿宋_GB2312" w:cs="仿宋_GB2312"/>
                <w:color w:val="0000FF"/>
                <w:sz w:val="22"/>
              </w:rPr>
              <w:t>13、检验分析通过对已结束的团体活动添加活动所用量表、数据组、样本数据生成分析报告。样本数据来源：该活动下所属组织人员、人员性别。报告内容包含但不限于：报告生成时间、各样本差异检验统计分析、各因子差异检验统计分析，分析维度包含但不限于：样本数、平均值、标准差、方差、α显著性水平、F值、P值、t值、正态分布值。分析报告可查看、下载。</w:t>
            </w:r>
            <w:r>
              <w:br w:type="textWrapping"/>
            </w:r>
            <w:r>
              <w:rPr>
                <w:rFonts w:ascii="仿宋_GB2312" w:hAnsi="仿宋_GB2312" w:eastAsia="仿宋_GB2312" w:cs="仿宋_GB2312"/>
                <w:color w:val="0000FF"/>
                <w:sz w:val="22"/>
              </w:rPr>
              <w:t>14、可以对预警信息进行搜索、查看、干预处理。对团体测评预警名单进行再次测评、导出名单、批量处理、转介，通过设置预警范围、再测时间、更换量表进行再次测评。综合预警来源为咨询记录、谈心谈话记录、自主测评。</w:t>
            </w:r>
            <w:r>
              <w:br w:type="textWrapping"/>
            </w:r>
            <w:r>
              <w:rPr>
                <w:rFonts w:ascii="仿宋_GB2312" w:hAnsi="仿宋_GB2312" w:eastAsia="仿宋_GB2312" w:cs="仿宋_GB2312"/>
                <w:color w:val="0000FF"/>
                <w:sz w:val="22"/>
              </w:rPr>
              <w:t>15、可对转介人员搜索、查看、数据导出，可查看所有转介干预信息，信息包含但不限于：转介时间、接受时间、预警状态、干预记录、附件记录、干预状态。</w:t>
            </w:r>
            <w:r>
              <w:br w:type="textWrapping"/>
            </w:r>
            <w:r>
              <w:rPr>
                <w:rFonts w:ascii="仿宋_GB2312" w:hAnsi="仿宋_GB2312" w:eastAsia="仿宋_GB2312" w:cs="仿宋_GB2312"/>
                <w:color w:val="0000FF"/>
                <w:sz w:val="22"/>
              </w:rPr>
              <w:t>16、可以对咨询记录进行添加、搜索、查看，显示咨询记录来源为：服务站咨询、线下咨询、预约咨询。可以对单位负责人、心理委员的谈心谈话、周报月报添加、搜索、导出，可以添加心理委员。</w:t>
            </w:r>
            <w:r>
              <w:br w:type="textWrapping"/>
            </w:r>
            <w:r>
              <w:rPr>
                <w:rFonts w:ascii="仿宋_GB2312" w:hAnsi="仿宋_GB2312" w:eastAsia="仿宋_GB2312" w:cs="仿宋_GB2312"/>
                <w:color w:val="0000FF"/>
                <w:sz w:val="22"/>
              </w:rPr>
              <w:t>17、可查看单位负责人与心理委员上报的谈心谈话信息，可通过上报人、谈话对象、上报时间、谈话时间、心理状态进行搜索，可上传谈话附件，谈话内容可设置为隐私，谈心谈话须在心理档案中体现。</w:t>
            </w:r>
            <w:r>
              <w:br w:type="textWrapping"/>
            </w:r>
            <w:r>
              <w:rPr>
                <w:rFonts w:ascii="仿宋_GB2312" w:hAnsi="仿宋_GB2312" w:eastAsia="仿宋_GB2312" w:cs="仿宋_GB2312"/>
                <w:color w:val="0000FF"/>
                <w:sz w:val="22"/>
              </w:rPr>
              <w:t>18、可查看单位负责人与心理委员上报的周报、月报，可通过周报、月报名称、提交人、上报状态、提交时间搜索周报、月报。可查看、添加、导出周报、月报，周报、月报内容包含但不限于：编号、特别关注对象、人员心理动向、心理健康建议、经历及感悟、其他问题及建议、对自己的工作评价。</w:t>
            </w:r>
            <w:r>
              <w:br w:type="textWrapping"/>
            </w:r>
            <w:r>
              <w:rPr>
                <w:rFonts w:ascii="仿宋_GB2312" w:hAnsi="仿宋_GB2312" w:eastAsia="仿宋_GB2312" w:cs="仿宋_GB2312"/>
                <w:color w:val="0000FF"/>
                <w:sz w:val="22"/>
              </w:rPr>
              <w:t>19、可以搜索、查看、添加危机事件记录，包含所属组织、当事人员名称、性别、籍贯、家庭住址、相关人员、联系方式、处理时间、事件概述、处理方案、处理结果、发生时间、备注、附件上传，所属组织、姓名、处理时间、事件概述、处理结果、发生时间。</w:t>
            </w:r>
            <w:r>
              <w:br w:type="textWrapping"/>
            </w:r>
            <w:r>
              <w:rPr>
                <w:rFonts w:ascii="仿宋_GB2312" w:hAnsi="仿宋_GB2312" w:eastAsia="仿宋_GB2312" w:cs="仿宋_GB2312"/>
                <w:color w:val="0000FF"/>
                <w:sz w:val="22"/>
              </w:rPr>
              <w:t>20、可以对科普资源、科普精选、心理训练进行查看、搜索、添加、置顶、删除。</w:t>
            </w:r>
            <w:r>
              <w:br w:type="textWrapping"/>
            </w:r>
            <w:r>
              <w:rPr>
                <w:rFonts w:ascii="仿宋_GB2312" w:hAnsi="仿宋_GB2312" w:eastAsia="仿宋_GB2312" w:cs="仿宋_GB2312"/>
                <w:color w:val="0000FF"/>
                <w:sz w:val="22"/>
              </w:rPr>
              <w:t>22、可以对自主量表设置显示或隐藏，可以添加、修改自主量表。</w:t>
            </w:r>
            <w:r>
              <w:br w:type="textWrapping"/>
            </w:r>
            <w:r>
              <w:rPr>
                <w:rFonts w:ascii="仿宋_GB2312" w:hAnsi="仿宋_GB2312" w:eastAsia="仿宋_GB2312" w:cs="仿宋_GB2312"/>
                <w:color w:val="0000FF"/>
                <w:sz w:val="22"/>
              </w:rPr>
              <w:t>23、添加内容包含但不限于：量表名称、所属标签、量表介绍、量表指导语、阅读须知、量表说明、适用年龄段、量表总分、量表类型、预警量表/总分类型量表/效度量表设置。可下载模版填写导入量表。</w:t>
            </w:r>
            <w:r>
              <w:br w:type="textWrapping"/>
            </w:r>
            <w:r>
              <w:rPr>
                <w:rFonts w:ascii="仿宋_GB2312" w:hAnsi="仿宋_GB2312" w:eastAsia="仿宋_GB2312" w:cs="仿宋_GB2312"/>
                <w:color w:val="0000FF"/>
                <w:sz w:val="22"/>
              </w:rPr>
              <w:t>24、量表标签不少于15类，心理测评量表不少于100套。可搜索、查看量表，包含但不限于：量表名称、量表标签、量表介绍、来源、状态、量表适合最大/最小年龄、量表总分。可添加、修改、发布、删除量表。提供量表模版导入。</w:t>
            </w:r>
            <w:r>
              <w:br w:type="textWrapping"/>
            </w:r>
            <w:r>
              <w:rPr>
                <w:rFonts w:ascii="仿宋_GB2312" w:hAnsi="仿宋_GB2312" w:eastAsia="仿宋_GB2312" w:cs="仿宋_GB2312"/>
                <w:color w:val="0000FF"/>
                <w:sz w:val="22"/>
              </w:rPr>
              <w:t>25、可搜索、添加、绑定、删除量表组合，通过设置组合的量表名称、同步客户类型、添加场景描述实现添加量表组合。</w:t>
            </w:r>
            <w:r>
              <w:br w:type="textWrapping"/>
            </w:r>
            <w:r>
              <w:rPr>
                <w:rFonts w:ascii="仿宋_GB2312" w:hAnsi="仿宋_GB2312" w:eastAsia="仿宋_GB2312" w:cs="仿宋_GB2312"/>
                <w:color w:val="0000FF"/>
                <w:sz w:val="22"/>
              </w:rPr>
              <w:t>28、可以对咨询师与功能室进行搜索、添加、查看、模版添加、设置管理；可以编辑咨询师、功能室使用；可以移除失约人员；可以编辑失约次数。</w:t>
            </w:r>
            <w:r>
              <w:br w:type="textWrapping"/>
            </w:r>
            <w:r>
              <w:rPr>
                <w:rFonts w:ascii="仿宋_GB2312" w:hAnsi="仿宋_GB2312" w:eastAsia="仿宋_GB2312" w:cs="仿宋_GB2312"/>
                <w:color w:val="0000FF"/>
                <w:sz w:val="22"/>
              </w:rPr>
              <w:t>29、可对功能室名称、负责人、联系方式、地址、启用、禁用、功能室图片进行编辑，可新增功能室。可根据开始时间、结束时间、单次使用时长、每时段最大可预约人数、间隔休息时长生成功能室使用时间模版，根据排班日期、时间模版新增功能室预约排班。</w:t>
            </w:r>
            <w:r>
              <w:br w:type="textWrapping"/>
            </w:r>
            <w:r>
              <w:rPr>
                <w:rFonts w:ascii="仿宋_GB2312" w:hAnsi="仿宋_GB2312" w:eastAsia="仿宋_GB2312" w:cs="仿宋_GB2312"/>
                <w:color w:val="0000FF"/>
                <w:sz w:val="22"/>
              </w:rPr>
              <w:t>30、以图形的形式显示相关统计数据，数据包含但不限于：人员名册数据统计、管理员数据统计、测评预警人数统计、心理预约数据统计，近一年团体测评活动数据统计、近一年团体测评活动状态统计、近一年测评量表使用情况排行、心理健康与行为问题统计分析，内部组织人数分布情况、男女占比统计、人员类别统计、历年人员增长情况数据、测评预警人员统计、预警干预处理情况统计、各组织危机干预人数和次数对比统计、近一年咨询预约人数统计、男女咨询占比统计、不同维度男女咨询人数统计、排班人员预约统计排名统计；谈心谈话预警人员统计、谈心谈话预警干预处理情况统计、近一年谈心谈话每月次数趋势统计、平台科普资源数据统计、科普标签数量统计、近一个月科普标签排名情况统计、近一年每月各类科普资源浏览情况统计。</w:t>
            </w:r>
            <w:r>
              <w:br w:type="textWrapping"/>
            </w:r>
            <w:r>
              <w:rPr>
                <w:rFonts w:ascii="仿宋_GB2312" w:hAnsi="仿宋_GB2312" w:eastAsia="仿宋_GB2312" w:cs="仿宋_GB2312"/>
                <w:color w:val="0000FF"/>
                <w:sz w:val="22"/>
              </w:rPr>
              <w:t>31、可根据单位采集不同信息的需求，编辑信息题目，用于完善信息。</w:t>
            </w:r>
            <w:r>
              <w:br w:type="textWrapping"/>
            </w:r>
            <w:r>
              <w:rPr>
                <w:rFonts w:ascii="仿宋_GB2312" w:hAnsi="仿宋_GB2312" w:eastAsia="仿宋_GB2312" w:cs="仿宋_GB2312"/>
                <w:color w:val="0000FF"/>
                <w:sz w:val="22"/>
              </w:rPr>
              <w:t>32、可查看单位名称、上级单位、单位性质、教育阶段、教育学制、人员账号生成规则、单位地址、详细地址、单位简介。</w:t>
            </w:r>
            <w:r>
              <w:br w:type="textWrapping"/>
            </w:r>
            <w:r>
              <w:rPr>
                <w:rFonts w:ascii="仿宋_GB2312" w:hAnsi="仿宋_GB2312" w:eastAsia="仿宋_GB2312" w:cs="仿宋_GB2312"/>
                <w:color w:val="0000FF"/>
                <w:sz w:val="22"/>
              </w:rPr>
              <w:t>33、可搜索、查看转介服务的合作单位，对申请的合作机构可撤销，对已驳回的合作机构可删除、重新申请。</w:t>
            </w:r>
            <w:r>
              <w:br w:type="textWrapping"/>
            </w:r>
            <w:r>
              <w:rPr>
                <w:rFonts w:ascii="仿宋_GB2312" w:hAnsi="仿宋_GB2312" w:eastAsia="仿宋_GB2312" w:cs="仿宋_GB2312"/>
                <w:color w:val="0000FF"/>
                <w:sz w:val="22"/>
              </w:rPr>
              <w:t>34、可以对小程序内量表介绍、平台科普文章、平台科普视频、平台科普音频、心理精选功能、自主测评、预约咨询功能开启或禁用。</w:t>
            </w:r>
            <w:r>
              <w:br w:type="textWrapping"/>
            </w:r>
            <w:r>
              <w:rPr>
                <w:rFonts w:ascii="仿宋_GB2312" w:hAnsi="仿宋_GB2312" w:eastAsia="仿宋_GB2312" w:cs="仿宋_GB2312"/>
                <w:color w:val="0000FF"/>
                <w:sz w:val="22"/>
              </w:rPr>
              <w:t>35、用户端提供待完成测评活动消息提醒，可查看任务信息。</w:t>
            </w:r>
            <w:r>
              <w:br w:type="textWrapping"/>
            </w:r>
            <w:r>
              <w:rPr>
                <w:rFonts w:ascii="仿宋_GB2312" w:hAnsi="仿宋_GB2312" w:eastAsia="仿宋_GB2312" w:cs="仿宋_GB2312"/>
                <w:color w:val="0000FF"/>
                <w:sz w:val="22"/>
              </w:rPr>
              <w:t>36、用户可一键参与测评任务，测评前完善用户信息，用户信息包括但不限于：人员类型、民族、所属单位、姓名、出生日期、性别。提供答题速度过快提醒，答题结束自动提交。</w:t>
            </w:r>
            <w:r>
              <w:br w:type="textWrapping"/>
            </w:r>
            <w:r>
              <w:rPr>
                <w:rFonts w:ascii="仿宋_GB2312" w:hAnsi="仿宋_GB2312" w:eastAsia="仿宋_GB2312" w:cs="仿宋_GB2312"/>
                <w:color w:val="0000FF"/>
                <w:sz w:val="22"/>
              </w:rPr>
              <w:t>37、用户可查看历史测评记录，记录包含但不限于：显示测评活动、负责人、量表、测评活动时间、活动状态、报告明细。</w:t>
            </w:r>
            <w:r>
              <w:br w:type="textWrapping"/>
            </w:r>
            <w:r>
              <w:rPr>
                <w:rFonts w:ascii="仿宋_GB2312" w:hAnsi="仿宋_GB2312" w:eastAsia="仿宋_GB2312" w:cs="仿宋_GB2312"/>
                <w:color w:val="0000FF"/>
                <w:sz w:val="22"/>
              </w:rPr>
              <w:t>38、可查看用户基本信息，基本信息包含：姓名、性别、出生日期、民族、人员类型、健康状态和所属组织。</w:t>
            </w:r>
            <w:r>
              <w:br w:type="textWrapping"/>
            </w:r>
            <w:r>
              <w:rPr>
                <w:rFonts w:ascii="仿宋_GB2312" w:hAnsi="仿宋_GB2312" w:eastAsia="仿宋_GB2312" w:cs="仿宋_GB2312"/>
                <w:color w:val="0000FF"/>
                <w:sz w:val="22"/>
              </w:rPr>
              <w:t>39、移动端包含自主测评与测评任务两种测评形式。可搜索自主测评量表进行测评，可查看测评任务进行测评。可查看任务测评与自主测评报告。</w:t>
            </w:r>
            <w:r>
              <w:br w:type="textWrapping"/>
            </w:r>
            <w:r>
              <w:rPr>
                <w:rFonts w:ascii="仿宋_GB2312" w:hAnsi="仿宋_GB2312" w:eastAsia="仿宋_GB2312" w:cs="仿宋_GB2312"/>
                <w:color w:val="0000FF"/>
                <w:sz w:val="22"/>
              </w:rPr>
              <w:t>40、可查看、收藏心理精选科普资源。</w:t>
            </w:r>
            <w:r>
              <w:br w:type="textWrapping"/>
            </w:r>
            <w:r>
              <w:rPr>
                <w:rFonts w:ascii="仿宋_GB2312" w:hAnsi="仿宋_GB2312" w:eastAsia="仿宋_GB2312" w:cs="仿宋_GB2312"/>
                <w:color w:val="0000FF"/>
                <w:sz w:val="22"/>
              </w:rPr>
              <w:t>41、可分类查看、收藏科普文章、科普音频、科普视频。</w:t>
            </w:r>
            <w:r>
              <w:br w:type="textWrapping"/>
            </w:r>
            <w:r>
              <w:rPr>
                <w:rFonts w:ascii="仿宋_GB2312" w:hAnsi="仿宋_GB2312" w:eastAsia="仿宋_GB2312" w:cs="仿宋_GB2312"/>
                <w:color w:val="0000FF"/>
                <w:sz w:val="22"/>
              </w:rPr>
              <w:t>42、可搜索、查看心理训练内容，内容类型分为：文章、音频、视频。可填写、保存、查看心理训练记录，训练记录包含但不限于：心情图标、训练感受。</w:t>
            </w:r>
            <w:r>
              <w:br w:type="textWrapping"/>
            </w:r>
            <w:r>
              <w:rPr>
                <w:rFonts w:ascii="仿宋_GB2312" w:hAnsi="仿宋_GB2312" w:eastAsia="仿宋_GB2312" w:cs="仿宋_GB2312"/>
                <w:color w:val="0000FF"/>
                <w:sz w:val="22"/>
              </w:rPr>
              <w:t>43、可查看、进行趣味测评。</w:t>
            </w:r>
            <w:r>
              <w:br w:type="textWrapping"/>
            </w:r>
            <w:r>
              <w:rPr>
                <w:rFonts w:ascii="仿宋_GB2312" w:hAnsi="仿宋_GB2312" w:eastAsia="仿宋_GB2312" w:cs="仿宋_GB2312"/>
                <w:color w:val="0000FF"/>
                <w:sz w:val="22"/>
              </w:rPr>
              <w:t>44、可选择咨询师、预约日期、预约时段、填写咨询维度与咨询内容发起预约咨询申请。可查看预约咨询记录。</w:t>
            </w:r>
          </w:p>
          <w:p w14:paraId="36BF42D8">
            <w:pPr>
              <w:pStyle w:val="4"/>
              <w:jc w:val="left"/>
            </w:pPr>
            <w:r>
              <w:rPr>
                <w:rFonts w:ascii="仿宋_GB2312" w:hAnsi="仿宋_GB2312" w:eastAsia="仿宋_GB2312" w:cs="仿宋_GB2312"/>
                <w:color w:val="0000FF"/>
                <w:sz w:val="22"/>
              </w:rPr>
              <w:t>45网络版，部署阿里云，三年后每年1千元网络系统升级维护费。</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AEE1E">
            <w:pPr>
              <w:pStyle w:val="4"/>
              <w:jc w:val="left"/>
            </w:pPr>
            <w:r>
              <w:rPr>
                <w:rFonts w:ascii="仿宋_GB2312" w:hAnsi="仿宋_GB2312" w:eastAsia="仿宋_GB2312" w:cs="仿宋_GB2312"/>
                <w:color w:val="0000FF"/>
                <w:sz w:val="22"/>
              </w:rPr>
              <w:t>大数据管理、危机干预、心理测评、心理普查、心理辅导台账、家校课堂等</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DB180">
            <w:pPr>
              <w:pStyle w:val="4"/>
              <w:jc w:val="center"/>
            </w:pPr>
            <w:r>
              <w:rPr>
                <w:rFonts w:ascii="仿宋_GB2312" w:hAnsi="仿宋_GB2312" w:eastAsia="仿宋_GB2312" w:cs="仿宋_GB2312"/>
                <w:color w:val="0000FF"/>
                <w:sz w:val="22"/>
              </w:rPr>
              <w:t>年</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2A322">
            <w:pPr>
              <w:pStyle w:val="4"/>
              <w:jc w:val="center"/>
            </w:pPr>
            <w:r>
              <w:rPr>
                <w:rFonts w:ascii="仿宋_GB2312" w:hAnsi="仿宋_GB2312" w:eastAsia="仿宋_GB2312" w:cs="仿宋_GB2312"/>
                <w:color w:val="0000FF"/>
                <w:sz w:val="22"/>
              </w:rPr>
              <w:t>3</w:t>
            </w:r>
          </w:p>
        </w:tc>
      </w:tr>
      <w:tr w14:paraId="0CFEE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9D15E">
            <w:pPr>
              <w:pStyle w:val="4"/>
              <w:jc w:val="center"/>
            </w:pPr>
            <w:r>
              <w:rPr>
                <w:rFonts w:ascii="仿宋_GB2312" w:hAnsi="仿宋_GB2312" w:eastAsia="仿宋_GB2312" w:cs="仿宋_GB2312"/>
                <w:color w:val="0000FF"/>
                <w:sz w:val="22"/>
              </w:rPr>
              <w:t>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6AA70">
            <w:pPr>
              <w:pStyle w:val="4"/>
              <w:jc w:val="center"/>
            </w:pPr>
            <w:r>
              <w:rPr>
                <w:rFonts w:ascii="仿宋_GB2312" w:hAnsi="仿宋_GB2312" w:eastAsia="仿宋_GB2312" w:cs="仿宋_GB2312"/>
                <w:color w:val="0000FF"/>
                <w:sz w:val="22"/>
              </w:rPr>
              <w:t>心理文化墙装饰画系列一</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79646">
            <w:pPr>
              <w:pStyle w:val="4"/>
              <w:jc w:val="left"/>
            </w:pPr>
            <w:r>
              <w:rPr>
                <w:rFonts w:ascii="仿宋_GB2312" w:hAnsi="仿宋_GB2312" w:eastAsia="仿宋_GB2312" w:cs="仿宋_GB2312"/>
                <w:color w:val="0000FF"/>
                <w:sz w:val="22"/>
              </w:rPr>
              <w:t>心理文化墙装饰画系列一：</w:t>
            </w:r>
            <w:r>
              <w:br w:type="textWrapping"/>
            </w:r>
            <w:r>
              <w:rPr>
                <w:rFonts w:ascii="仿宋_GB2312" w:hAnsi="仿宋_GB2312" w:eastAsia="仿宋_GB2312" w:cs="仿宋_GB2312"/>
                <w:color w:val="0000FF"/>
                <w:sz w:val="22"/>
              </w:rPr>
              <w:t>1、心理格言7幅，用于营造心理辅导室氛围</w:t>
            </w:r>
            <w:r>
              <w:br w:type="textWrapping"/>
            </w:r>
            <w:r>
              <w:rPr>
                <w:rFonts w:ascii="仿宋_GB2312" w:hAnsi="仿宋_GB2312" w:eastAsia="仿宋_GB2312" w:cs="仿宋_GB2312"/>
                <w:color w:val="0000FF"/>
                <w:sz w:val="22"/>
              </w:rPr>
              <w:t>2、材质:结皮PVC板，厚度约5mm，形态：圆形</w:t>
            </w:r>
            <w:r>
              <w:br w:type="textWrapping"/>
            </w:r>
            <w:r>
              <w:rPr>
                <w:rFonts w:ascii="仿宋_GB2312" w:hAnsi="仿宋_GB2312" w:eastAsia="仿宋_GB2312" w:cs="仿宋_GB2312"/>
                <w:color w:val="0000FF"/>
                <w:sz w:val="22"/>
              </w:rPr>
              <w:t>3、参考尺寸：小图直径320mm，中图直径430mm，大图直径460mm。</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03513">
            <w:pPr>
              <w:pStyle w:val="4"/>
              <w:jc w:val="left"/>
            </w:pPr>
            <w:r>
              <w:rPr>
                <w:rFonts w:ascii="仿宋_GB2312" w:hAnsi="仿宋_GB2312" w:eastAsia="仿宋_GB2312" w:cs="仿宋_GB2312"/>
                <w:color w:val="0000FF"/>
                <w:sz w:val="22"/>
              </w:rPr>
              <w:t>环境布置、文化宣传</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C5B5A">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05106">
            <w:pPr>
              <w:pStyle w:val="4"/>
              <w:jc w:val="center"/>
            </w:pPr>
            <w:r>
              <w:rPr>
                <w:rFonts w:ascii="仿宋_GB2312" w:hAnsi="仿宋_GB2312" w:eastAsia="仿宋_GB2312" w:cs="仿宋_GB2312"/>
                <w:color w:val="0000FF"/>
                <w:sz w:val="22"/>
              </w:rPr>
              <w:t>1</w:t>
            </w:r>
          </w:p>
        </w:tc>
      </w:tr>
      <w:tr w14:paraId="24965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1D212">
            <w:pPr>
              <w:pStyle w:val="4"/>
              <w:jc w:val="center"/>
            </w:pPr>
            <w:r>
              <w:rPr>
                <w:rFonts w:ascii="仿宋_GB2312" w:hAnsi="仿宋_GB2312" w:eastAsia="仿宋_GB2312" w:cs="仿宋_GB2312"/>
                <w:color w:val="0000FF"/>
                <w:sz w:val="22"/>
              </w:rPr>
              <w:t>4</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E527D">
            <w:pPr>
              <w:pStyle w:val="4"/>
              <w:jc w:val="center"/>
            </w:pPr>
            <w:r>
              <w:rPr>
                <w:rFonts w:ascii="仿宋_GB2312" w:hAnsi="仿宋_GB2312" w:eastAsia="仿宋_GB2312" w:cs="仿宋_GB2312"/>
                <w:color w:val="0000FF"/>
                <w:sz w:val="22"/>
              </w:rPr>
              <w:t>挂图</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94BD2">
            <w:pPr>
              <w:pStyle w:val="4"/>
              <w:jc w:val="left"/>
            </w:pPr>
            <w:r>
              <w:rPr>
                <w:rFonts w:ascii="仿宋_GB2312" w:hAnsi="仿宋_GB2312" w:eastAsia="仿宋_GB2312" w:cs="仿宋_GB2312"/>
                <w:color w:val="0000FF"/>
                <w:sz w:val="22"/>
              </w:rPr>
              <w:t>1.含心理咨询室功能，渲染氛围，缓解紧张情绪，包含不可能图、两歧图等</w:t>
            </w:r>
            <w:r>
              <w:br w:type="textWrapping"/>
            </w:r>
            <w:r>
              <w:rPr>
                <w:rFonts w:ascii="仿宋_GB2312" w:hAnsi="仿宋_GB2312" w:eastAsia="仿宋_GB2312" w:cs="仿宋_GB2312"/>
                <w:color w:val="0000FF"/>
                <w:sz w:val="22"/>
              </w:rPr>
              <w:t>2.材质：实木边框</w:t>
            </w:r>
            <w:r>
              <w:br w:type="textWrapping"/>
            </w:r>
            <w:r>
              <w:rPr>
                <w:rFonts w:ascii="仿宋_GB2312" w:hAnsi="仿宋_GB2312" w:eastAsia="仿宋_GB2312" w:cs="仿宋_GB2312"/>
                <w:color w:val="0000FF"/>
                <w:sz w:val="22"/>
              </w:rPr>
              <w:t>3.参考尺寸：40cm*50cm</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28F00A">
            <w:pPr>
              <w:pStyle w:val="4"/>
              <w:jc w:val="left"/>
            </w:pPr>
            <w:r>
              <w:rPr>
                <w:rFonts w:ascii="仿宋_GB2312" w:hAnsi="仿宋_GB2312" w:eastAsia="仿宋_GB2312" w:cs="仿宋_GB2312"/>
                <w:color w:val="0000FF"/>
                <w:sz w:val="22"/>
              </w:rPr>
              <w:t>环境布置、文化宣传</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62F9B">
            <w:pPr>
              <w:pStyle w:val="4"/>
              <w:jc w:val="center"/>
            </w:pPr>
            <w:r>
              <w:rPr>
                <w:rFonts w:ascii="仿宋_GB2312" w:hAnsi="仿宋_GB2312" w:eastAsia="仿宋_GB2312" w:cs="仿宋_GB2312"/>
                <w:color w:val="0000FF"/>
                <w:sz w:val="22"/>
              </w:rPr>
              <w:t>幅</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62053">
            <w:pPr>
              <w:pStyle w:val="4"/>
              <w:jc w:val="center"/>
            </w:pPr>
            <w:r>
              <w:rPr>
                <w:rFonts w:ascii="仿宋_GB2312" w:hAnsi="仿宋_GB2312" w:eastAsia="仿宋_GB2312" w:cs="仿宋_GB2312"/>
                <w:color w:val="0000FF"/>
                <w:sz w:val="22"/>
              </w:rPr>
              <w:t>1</w:t>
            </w:r>
          </w:p>
        </w:tc>
      </w:tr>
      <w:tr w14:paraId="58305A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58487">
            <w:pPr>
              <w:pStyle w:val="4"/>
              <w:jc w:val="center"/>
            </w:pPr>
            <w:r>
              <w:rPr>
                <w:rFonts w:ascii="仿宋_GB2312" w:hAnsi="仿宋_GB2312" w:eastAsia="仿宋_GB2312" w:cs="仿宋_GB2312"/>
                <w:color w:val="0000FF"/>
                <w:sz w:val="22"/>
              </w:rPr>
              <w:t>5</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9BEF35">
            <w:pPr>
              <w:pStyle w:val="4"/>
              <w:jc w:val="center"/>
            </w:pPr>
            <w:r>
              <w:rPr>
                <w:rFonts w:ascii="仿宋_GB2312" w:hAnsi="仿宋_GB2312" w:eastAsia="仿宋_GB2312" w:cs="仿宋_GB2312"/>
                <w:color w:val="0000FF"/>
                <w:sz w:val="22"/>
              </w:rPr>
              <w:t>标准版实木心理沙盘</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71777">
            <w:pPr>
              <w:pStyle w:val="4"/>
              <w:jc w:val="left"/>
            </w:pPr>
            <w:r>
              <w:rPr>
                <w:rFonts w:ascii="仿宋_GB2312" w:hAnsi="仿宋_GB2312" w:eastAsia="仿宋_GB2312" w:cs="仿宋_GB2312"/>
                <w:color w:val="0000FF"/>
                <w:sz w:val="22"/>
              </w:rPr>
              <w:t>一、功能要求</w:t>
            </w:r>
            <w:r>
              <w:br w:type="textWrapping"/>
            </w:r>
            <w:r>
              <w:rPr>
                <w:rFonts w:ascii="仿宋_GB2312" w:hAnsi="仿宋_GB2312" w:eastAsia="仿宋_GB2312" w:cs="仿宋_GB2312"/>
                <w:color w:val="0000FF"/>
                <w:sz w:val="22"/>
              </w:rPr>
              <w:t>1、标准沙盘：实木材质内侧参考尺寸为720mm×570mm×70mm，边厚≥17mm，沙盘架尺寸不小于长660×530×600mm,全实木材质，内侧海蓝色设计，表面光滑不伤手，耐磨不掉色；底部安装防滑处理，在动沙过程中沙箱在桌面不会移动，上下分体式安装。</w:t>
            </w:r>
            <w:r>
              <w:br w:type="textWrapping"/>
            </w:r>
            <w:r>
              <w:rPr>
                <w:rFonts w:ascii="仿宋_GB2312" w:hAnsi="仿宋_GB2312" w:eastAsia="仿宋_GB2312" w:cs="仿宋_GB2312"/>
                <w:color w:val="0000FF"/>
                <w:sz w:val="22"/>
              </w:rPr>
              <w:t>2、沙具摆放柜：实木材质，参考尺寸为1600×1200×300mm，5层9阶设计（满足不同类别玩具按不同阶层分类摆放，便于来访者清晰地看到全部沙具），结构稳定大方、天然木纹色、外观考究（表面清漆涂层）。</w:t>
            </w:r>
            <w:r>
              <w:br w:type="textWrapping"/>
            </w:r>
            <w:r>
              <w:rPr>
                <w:rFonts w:ascii="仿宋_GB2312" w:hAnsi="仿宋_GB2312" w:eastAsia="仿宋_GB2312" w:cs="仿宋_GB2312"/>
                <w:color w:val="0000FF"/>
                <w:sz w:val="22"/>
              </w:rPr>
              <w:t>3、沙具分大类和次类别。主类包括人物、动物、植物、建筑物、食品果实、家具生活用品、交通工具、宇宙天体、自然景观、宗教等18大类及若干次类别。材质为树脂、陶瓷、ABS工程塑料。玩具或物品接近于现实之物。</w:t>
            </w:r>
            <w:r>
              <w:br w:type="textWrapping"/>
            </w:r>
            <w:r>
              <w:rPr>
                <w:rFonts w:ascii="仿宋_GB2312" w:hAnsi="仿宋_GB2312" w:eastAsia="仿宋_GB2312" w:cs="仿宋_GB2312"/>
                <w:color w:val="0000FF"/>
                <w:sz w:val="22"/>
              </w:rPr>
              <w:t>4、海沙：天然海沙。</w:t>
            </w:r>
            <w:r>
              <w:br w:type="textWrapping"/>
            </w:r>
            <w:r>
              <w:rPr>
                <w:rFonts w:ascii="仿宋_GB2312" w:hAnsi="仿宋_GB2312" w:eastAsia="仿宋_GB2312" w:cs="仿宋_GB2312"/>
                <w:color w:val="0000FF"/>
                <w:sz w:val="22"/>
              </w:rPr>
              <w:t>5、书籍：专业心理沙盘游戏指导</w:t>
            </w:r>
            <w:r>
              <w:br w:type="textWrapping"/>
            </w:r>
            <w:r>
              <w:rPr>
                <w:rFonts w:ascii="仿宋_GB2312" w:hAnsi="仿宋_GB2312" w:eastAsia="仿宋_GB2312" w:cs="仿宋_GB2312"/>
                <w:color w:val="0000FF"/>
                <w:sz w:val="22"/>
              </w:rPr>
              <w:t>6、工具：沙盘、刮沙板等</w:t>
            </w:r>
            <w:r>
              <w:br w:type="textWrapping"/>
            </w:r>
            <w:r>
              <w:rPr>
                <w:rFonts w:ascii="仿宋_GB2312" w:hAnsi="仿宋_GB2312" w:eastAsia="仿宋_GB2312" w:cs="仿宋_GB2312"/>
                <w:color w:val="0000FF"/>
                <w:sz w:val="22"/>
              </w:rPr>
              <w:t>二、配置要求</w:t>
            </w:r>
            <w:r>
              <w:br w:type="textWrapping"/>
            </w:r>
            <w:r>
              <w:rPr>
                <w:rFonts w:ascii="仿宋_GB2312" w:hAnsi="仿宋_GB2312" w:eastAsia="仿宋_GB2312" w:cs="仿宋_GB2312"/>
                <w:color w:val="0000FF"/>
                <w:sz w:val="22"/>
              </w:rPr>
              <w:t>1、标准沙盘*1套</w:t>
            </w:r>
            <w:r>
              <w:br w:type="textWrapping"/>
            </w:r>
            <w:r>
              <w:rPr>
                <w:rFonts w:ascii="仿宋_GB2312" w:hAnsi="仿宋_GB2312" w:eastAsia="仿宋_GB2312" w:cs="仿宋_GB2312"/>
                <w:color w:val="0000FF"/>
                <w:sz w:val="22"/>
              </w:rPr>
              <w:t>2、沙具摆放柜*2个</w:t>
            </w:r>
            <w:r>
              <w:br w:type="textWrapping"/>
            </w:r>
            <w:r>
              <w:rPr>
                <w:rFonts w:ascii="仿宋_GB2312" w:hAnsi="仿宋_GB2312" w:eastAsia="仿宋_GB2312" w:cs="仿宋_GB2312"/>
                <w:color w:val="0000FF"/>
                <w:sz w:val="22"/>
              </w:rPr>
              <w:t>3、沙具*1200个</w:t>
            </w:r>
            <w:r>
              <w:br w:type="textWrapping"/>
            </w:r>
            <w:r>
              <w:rPr>
                <w:rFonts w:ascii="仿宋_GB2312" w:hAnsi="仿宋_GB2312" w:eastAsia="仿宋_GB2312" w:cs="仿宋_GB2312"/>
                <w:color w:val="0000FF"/>
                <w:sz w:val="22"/>
              </w:rPr>
              <w:t>4、海沙*15KG</w:t>
            </w:r>
            <w:r>
              <w:br w:type="textWrapping"/>
            </w:r>
            <w:r>
              <w:rPr>
                <w:rFonts w:ascii="仿宋_GB2312" w:hAnsi="仿宋_GB2312" w:eastAsia="仿宋_GB2312" w:cs="仿宋_GB2312"/>
                <w:color w:val="0000FF"/>
                <w:sz w:val="22"/>
              </w:rPr>
              <w:t>5、心理沙盘书籍疗*1本</w:t>
            </w:r>
            <w:r>
              <w:br w:type="textWrapping"/>
            </w:r>
            <w:r>
              <w:rPr>
                <w:rFonts w:ascii="仿宋_GB2312" w:hAnsi="仿宋_GB2312" w:eastAsia="仿宋_GB2312" w:cs="仿宋_GB2312"/>
                <w:color w:val="0000FF"/>
                <w:sz w:val="22"/>
              </w:rPr>
              <w:t>6、沙盘教辅工具*1套</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82F03">
            <w:pPr>
              <w:pStyle w:val="4"/>
              <w:jc w:val="left"/>
            </w:pPr>
            <w:r>
              <w:rPr>
                <w:rFonts w:ascii="仿宋_GB2312" w:hAnsi="仿宋_GB2312" w:eastAsia="仿宋_GB2312" w:cs="仿宋_GB2312"/>
                <w:color w:val="0000FF"/>
                <w:sz w:val="22"/>
              </w:rPr>
              <w:t>问题调整、问题排查</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829F7">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3F29F">
            <w:pPr>
              <w:pStyle w:val="4"/>
              <w:jc w:val="center"/>
            </w:pPr>
            <w:r>
              <w:rPr>
                <w:rFonts w:ascii="仿宋_GB2312" w:hAnsi="仿宋_GB2312" w:eastAsia="仿宋_GB2312" w:cs="仿宋_GB2312"/>
                <w:color w:val="0000FF"/>
                <w:sz w:val="22"/>
              </w:rPr>
              <w:t>1</w:t>
            </w:r>
          </w:p>
        </w:tc>
      </w:tr>
      <w:tr w14:paraId="55830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2FAA3">
            <w:pPr>
              <w:pStyle w:val="4"/>
              <w:jc w:val="center"/>
            </w:pPr>
            <w:r>
              <w:rPr>
                <w:rFonts w:ascii="仿宋_GB2312" w:hAnsi="仿宋_GB2312" w:eastAsia="仿宋_GB2312" w:cs="仿宋_GB2312"/>
                <w:color w:val="0000FF"/>
                <w:sz w:val="22"/>
              </w:rPr>
              <w:t>6</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314D5">
            <w:pPr>
              <w:pStyle w:val="4"/>
              <w:jc w:val="center"/>
            </w:pPr>
            <w:r>
              <w:rPr>
                <w:rFonts w:ascii="仿宋_GB2312" w:hAnsi="仿宋_GB2312" w:eastAsia="仿宋_GB2312" w:cs="仿宋_GB2312"/>
                <w:color w:val="0000FF"/>
                <w:sz w:val="22"/>
              </w:rPr>
              <w:t>沙盘凳</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F47D1">
            <w:pPr>
              <w:pStyle w:val="4"/>
              <w:jc w:val="left"/>
            </w:pPr>
            <w:r>
              <w:rPr>
                <w:rFonts w:ascii="仿宋_GB2312" w:hAnsi="仿宋_GB2312" w:eastAsia="仿宋_GB2312" w:cs="仿宋_GB2312"/>
                <w:color w:val="0000FF"/>
                <w:sz w:val="22"/>
              </w:rPr>
              <w:t>旋转升降，金属结构，皮革面，五爪地脚，带脚垫，座面直径≥30cm</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B83D3">
            <w:pPr>
              <w:pStyle w:val="4"/>
              <w:jc w:val="left"/>
            </w:pPr>
            <w:r>
              <w:rPr>
                <w:rFonts w:ascii="仿宋_GB2312" w:hAnsi="仿宋_GB2312" w:eastAsia="仿宋_GB2312" w:cs="仿宋_GB2312"/>
                <w:color w:val="0000FF"/>
                <w:sz w:val="22"/>
              </w:rPr>
              <w:t>办公用</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89F78">
            <w:pPr>
              <w:pStyle w:val="4"/>
              <w:jc w:val="center"/>
            </w:pPr>
            <w:r>
              <w:rPr>
                <w:rFonts w:ascii="仿宋_GB2312" w:hAnsi="仿宋_GB2312" w:eastAsia="仿宋_GB2312" w:cs="仿宋_GB2312"/>
                <w:color w:val="0000FF"/>
                <w:sz w:val="22"/>
              </w:rPr>
              <w:t>个</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5BFB1">
            <w:pPr>
              <w:pStyle w:val="4"/>
              <w:jc w:val="center"/>
            </w:pPr>
            <w:r>
              <w:rPr>
                <w:rFonts w:ascii="仿宋_GB2312" w:hAnsi="仿宋_GB2312" w:eastAsia="仿宋_GB2312" w:cs="仿宋_GB2312"/>
                <w:color w:val="0000FF"/>
                <w:sz w:val="22"/>
              </w:rPr>
              <w:t>1</w:t>
            </w:r>
          </w:p>
        </w:tc>
      </w:tr>
      <w:tr w14:paraId="5371E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6C255">
            <w:pPr>
              <w:pStyle w:val="4"/>
              <w:jc w:val="center"/>
            </w:pPr>
            <w:r>
              <w:rPr>
                <w:rFonts w:ascii="仿宋_GB2312" w:hAnsi="仿宋_GB2312" w:eastAsia="仿宋_GB2312" w:cs="仿宋_GB2312"/>
                <w:color w:val="0000FF"/>
                <w:sz w:val="22"/>
              </w:rPr>
              <w:t>7</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3ACEF">
            <w:pPr>
              <w:pStyle w:val="4"/>
              <w:jc w:val="center"/>
            </w:pPr>
            <w:r>
              <w:rPr>
                <w:rFonts w:ascii="仿宋_GB2312" w:hAnsi="仿宋_GB2312" w:eastAsia="仿宋_GB2312" w:cs="仿宋_GB2312"/>
                <w:color w:val="0000FF"/>
                <w:sz w:val="22"/>
              </w:rPr>
              <w:t>3D音乐按摩椅</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8BECA">
            <w:pPr>
              <w:pStyle w:val="4"/>
              <w:numPr>
                <w:ilvl w:val="0"/>
                <w:numId w:val="1"/>
              </w:numPr>
              <w:jc w:val="left"/>
            </w:pPr>
            <w:r>
              <w:rPr>
                <w:rFonts w:ascii="仿宋_GB2312" w:hAnsi="仿宋_GB2312" w:eastAsia="仿宋_GB2312" w:cs="仿宋_GB2312"/>
                <w:color w:val="0000FF"/>
                <w:sz w:val="22"/>
              </w:rPr>
              <w:t>产品功能</w:t>
            </w:r>
            <w:r>
              <w:br w:type="textWrapping"/>
            </w:r>
            <w:r>
              <w:rPr>
                <w:rFonts w:ascii="仿宋_GB2312" w:hAnsi="仿宋_GB2312" w:eastAsia="仿宋_GB2312" w:cs="仿宋_GB2312"/>
                <w:color w:val="0000FF"/>
                <w:sz w:val="22"/>
              </w:rPr>
              <w:t>1、系统不少于自然治疗、潜意识调整、心理影视、呼吸训练等四大自助减压模块。</w:t>
            </w:r>
            <w:r>
              <w:br w:type="textWrapping"/>
            </w:r>
            <w:r>
              <w:rPr>
                <w:rFonts w:ascii="仿宋_GB2312" w:hAnsi="仿宋_GB2312" w:eastAsia="仿宋_GB2312" w:cs="仿宋_GB2312"/>
                <w:color w:val="0000FF"/>
                <w:sz w:val="22"/>
              </w:rPr>
              <w:t>2、自然治疗：通过一些自然的音乐来缓解和调节心理和精神的上的压力，需包含：流水声、鸟鸣、风声、海浪等等。有一部分音乐在播放的过程中，还会以轮播的方式呈现不同的画面，是使用者有种身临其境的感觉，场景不少于15个。</w:t>
            </w:r>
            <w:r>
              <w:br w:type="textWrapping"/>
            </w:r>
            <w:r>
              <w:rPr>
                <w:rFonts w:ascii="仿宋_GB2312" w:hAnsi="仿宋_GB2312" w:eastAsia="仿宋_GB2312" w:cs="仿宋_GB2312"/>
                <w:color w:val="0000FF"/>
                <w:sz w:val="22"/>
              </w:rPr>
              <w:t>3、潜意识调整：主要是通过讲解加音乐来实现放松和缓解心理压力，包含充沛精力、调整心灵、肌肉放松、精神提升、静心养疗、情绪控制身心放松、深度冥想等不少于35种场景。</w:t>
            </w:r>
            <w:r>
              <w:br w:type="textWrapping"/>
            </w:r>
            <w:r>
              <w:rPr>
                <w:rFonts w:ascii="仿宋_GB2312" w:hAnsi="仿宋_GB2312" w:eastAsia="仿宋_GB2312" w:cs="仿宋_GB2312"/>
                <w:color w:val="0000FF"/>
                <w:sz w:val="22"/>
              </w:rPr>
              <w:t>4、心理影视：通过视频来缓解心理的压力。</w:t>
            </w:r>
            <w:r>
              <w:br w:type="textWrapping"/>
            </w:r>
            <w:r>
              <w:rPr>
                <w:rFonts w:ascii="仿宋_GB2312" w:hAnsi="仿宋_GB2312" w:eastAsia="仿宋_GB2312" w:cs="仿宋_GB2312"/>
                <w:color w:val="0000FF"/>
                <w:sz w:val="22"/>
              </w:rPr>
              <w:t>5、呼吸训练：同视频一块进行肢体动作，来实现压力的释放。</w:t>
            </w:r>
            <w:r>
              <w:br w:type="textWrapping"/>
            </w:r>
            <w:r>
              <w:rPr>
                <w:rFonts w:ascii="仿宋_GB2312" w:hAnsi="仿宋_GB2312" w:eastAsia="仿宋_GB2312" w:cs="仿宋_GB2312"/>
                <w:color w:val="0000FF"/>
                <w:sz w:val="22"/>
              </w:rPr>
              <w:t>6、该系统可以自助对系统进行资源的添加，将对应的jpg，mp3，mp4等相关资源文件按照相对应的目录增加。</w:t>
            </w:r>
          </w:p>
          <w:p w14:paraId="2354437E">
            <w:pPr>
              <w:pStyle w:val="4"/>
              <w:jc w:val="left"/>
            </w:pPr>
            <w:r>
              <w:rPr>
                <w:rFonts w:ascii="仿宋_GB2312" w:hAnsi="仿宋_GB2312" w:eastAsia="仿宋_GB2312" w:cs="仿宋_GB2312"/>
                <w:color w:val="0000FF"/>
                <w:sz w:val="22"/>
              </w:rPr>
              <w:t>7、系统采用了视频播放器（支持mp4、avi等高清视频）支持主流的视频格式，音频播放（支持主流的视频格式）。</w:t>
            </w:r>
            <w:r>
              <w:br w:type="textWrapping"/>
            </w:r>
            <w:r>
              <w:rPr>
                <w:rFonts w:ascii="仿宋_GB2312" w:hAnsi="仿宋_GB2312" w:eastAsia="仿宋_GB2312" w:cs="仿宋_GB2312"/>
                <w:color w:val="0000FF"/>
                <w:sz w:val="22"/>
              </w:rPr>
              <w:t>二、配置要求</w:t>
            </w:r>
            <w:r>
              <w:br w:type="textWrapping"/>
            </w:r>
            <w:r>
              <w:rPr>
                <w:rFonts w:ascii="仿宋_GB2312" w:hAnsi="仿宋_GB2312" w:eastAsia="仿宋_GB2312" w:cs="仿宋_GB2312"/>
                <w:color w:val="0000FF"/>
                <w:sz w:val="22"/>
              </w:rPr>
              <w:t>1、头等舱设计开发的座椅，腿部气囊按摩功能</w:t>
            </w:r>
            <w:r>
              <w:br w:type="textWrapping"/>
            </w:r>
            <w:r>
              <w:rPr>
                <w:rFonts w:ascii="仿宋_GB2312" w:hAnsi="仿宋_GB2312" w:eastAsia="仿宋_GB2312" w:cs="仿宋_GB2312"/>
                <w:color w:val="0000FF"/>
                <w:sz w:val="22"/>
              </w:rPr>
              <w:t>2、劲部、背部、腰部、臀部等部份多方位放松模式</w:t>
            </w:r>
            <w:r>
              <w:br w:type="textWrapping"/>
            </w:r>
            <w:r>
              <w:rPr>
                <w:rFonts w:ascii="仿宋_GB2312" w:hAnsi="仿宋_GB2312" w:eastAsia="仿宋_GB2312" w:cs="仿宋_GB2312"/>
                <w:color w:val="0000FF"/>
                <w:sz w:val="22"/>
              </w:rPr>
              <w:t>3、靠背与腿部可实现100º至180º任意角度电动调节</w:t>
            </w:r>
            <w:r>
              <w:br w:type="textWrapping"/>
            </w:r>
            <w:r>
              <w:rPr>
                <w:rFonts w:ascii="仿宋_GB2312" w:hAnsi="仿宋_GB2312" w:eastAsia="仿宋_GB2312" w:cs="仿宋_GB2312"/>
                <w:color w:val="0000FF"/>
                <w:sz w:val="22"/>
              </w:rPr>
              <w:t>4、高保真立体声蓝牙音频模块，同时兼容内存卡、U盘、音频线多种音频输入方式</w:t>
            </w:r>
            <w:r>
              <w:br w:type="textWrapping"/>
            </w:r>
            <w:r>
              <w:rPr>
                <w:rFonts w:ascii="仿宋_GB2312" w:hAnsi="仿宋_GB2312" w:eastAsia="仿宋_GB2312" w:cs="仿宋_GB2312"/>
                <w:color w:val="0000FF"/>
                <w:sz w:val="22"/>
              </w:rPr>
              <w:t>5、额定电压：100-240V50/60HZ</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07A9C">
            <w:pPr>
              <w:pStyle w:val="4"/>
              <w:jc w:val="left"/>
            </w:pPr>
            <w:r>
              <w:rPr>
                <w:rFonts w:ascii="仿宋_GB2312" w:hAnsi="仿宋_GB2312" w:eastAsia="仿宋_GB2312" w:cs="仿宋_GB2312"/>
                <w:color w:val="0000FF"/>
                <w:sz w:val="22"/>
              </w:rPr>
              <w:t>情绪放松</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B42AA">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6E857">
            <w:pPr>
              <w:pStyle w:val="4"/>
              <w:jc w:val="center"/>
            </w:pPr>
            <w:r>
              <w:rPr>
                <w:rFonts w:ascii="仿宋_GB2312" w:hAnsi="仿宋_GB2312" w:eastAsia="仿宋_GB2312" w:cs="仿宋_GB2312"/>
                <w:color w:val="0000FF"/>
                <w:sz w:val="22"/>
              </w:rPr>
              <w:t>1</w:t>
            </w:r>
          </w:p>
        </w:tc>
      </w:tr>
      <w:tr w14:paraId="4B055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3731B">
            <w:pPr>
              <w:pStyle w:val="4"/>
              <w:jc w:val="center"/>
            </w:pPr>
            <w:r>
              <w:rPr>
                <w:rFonts w:ascii="仿宋_GB2312" w:hAnsi="仿宋_GB2312" w:eastAsia="仿宋_GB2312" w:cs="仿宋_GB2312"/>
                <w:color w:val="0000FF"/>
                <w:sz w:val="22"/>
              </w:rPr>
              <w:t>8</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BD3FD">
            <w:pPr>
              <w:pStyle w:val="4"/>
              <w:jc w:val="center"/>
            </w:pPr>
            <w:r>
              <w:rPr>
                <w:rFonts w:ascii="仿宋_GB2312" w:hAnsi="仿宋_GB2312" w:eastAsia="仿宋_GB2312" w:cs="仿宋_GB2312"/>
                <w:color w:val="0000FF"/>
                <w:sz w:val="22"/>
              </w:rPr>
              <w:t>装修施工</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49508">
            <w:pPr>
              <w:pStyle w:val="4"/>
              <w:jc w:val="left"/>
            </w:pPr>
            <w:r>
              <w:rPr>
                <w:rFonts w:ascii="仿宋_GB2312" w:hAnsi="仿宋_GB2312" w:eastAsia="仿宋_GB2312" w:cs="仿宋_GB2312"/>
                <w:color w:val="0000FF"/>
                <w:sz w:val="22"/>
              </w:rPr>
              <w:t>面积：根据现场实际情况进行装修</w:t>
            </w:r>
            <w:r>
              <w:br w:type="textWrapping"/>
            </w:r>
            <w:r>
              <w:rPr>
                <w:rFonts w:ascii="仿宋_GB2312" w:hAnsi="仿宋_GB2312" w:eastAsia="仿宋_GB2312" w:cs="仿宋_GB2312"/>
                <w:color w:val="0000FF"/>
                <w:sz w:val="22"/>
              </w:rPr>
              <w:t>室内装修内容：</w:t>
            </w:r>
            <w:r>
              <w:br w:type="textWrapping"/>
            </w:r>
            <w:r>
              <w:rPr>
                <w:rFonts w:ascii="仿宋_GB2312" w:hAnsi="仿宋_GB2312" w:eastAsia="仿宋_GB2312" w:cs="仿宋_GB2312"/>
                <w:color w:val="0000FF"/>
                <w:sz w:val="22"/>
              </w:rPr>
              <w:t xml:space="preserve">  1、墙面处理(腻子粉刮平、环保乳胶墙面处理，调制温馨色彩)</w:t>
            </w:r>
            <w:r>
              <w:br w:type="textWrapping"/>
            </w:r>
            <w:r>
              <w:rPr>
                <w:rFonts w:ascii="仿宋_GB2312" w:hAnsi="仿宋_GB2312" w:eastAsia="仿宋_GB2312" w:cs="仿宋_GB2312"/>
                <w:color w:val="0000FF"/>
                <w:sz w:val="22"/>
              </w:rPr>
              <w:t xml:space="preserve">  2、软包：疏导室墙面软包、地面防护地板</w:t>
            </w:r>
            <w:r>
              <w:br w:type="textWrapping"/>
            </w:r>
            <w:r>
              <w:rPr>
                <w:rFonts w:ascii="仿宋_GB2312" w:hAnsi="仿宋_GB2312" w:eastAsia="仿宋_GB2312" w:cs="仿宋_GB2312"/>
                <w:color w:val="0000FF"/>
                <w:sz w:val="22"/>
              </w:rPr>
              <w:t xml:space="preserve">  3、心理辅导室门牌及管理制度牌的制定、文化墙</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787B1">
            <w:pPr>
              <w:pStyle w:val="4"/>
              <w:jc w:val="left"/>
            </w:pP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1CB64">
            <w:pPr>
              <w:pStyle w:val="4"/>
              <w:jc w:val="center"/>
            </w:pPr>
            <w:r>
              <w:rPr>
                <w:rFonts w:ascii="仿宋_GB2312" w:hAnsi="仿宋_GB2312" w:eastAsia="仿宋_GB2312" w:cs="仿宋_GB2312"/>
                <w:color w:val="0000FF"/>
                <w:sz w:val="22"/>
              </w:rPr>
              <w:t>㎡</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07A91">
            <w:pPr>
              <w:pStyle w:val="4"/>
              <w:jc w:val="center"/>
            </w:pPr>
            <w:r>
              <w:rPr>
                <w:rFonts w:ascii="仿宋_GB2312" w:hAnsi="仿宋_GB2312" w:eastAsia="仿宋_GB2312" w:cs="仿宋_GB2312"/>
                <w:color w:val="0000FF"/>
                <w:sz w:val="22"/>
              </w:rPr>
              <w:t>20</w:t>
            </w:r>
          </w:p>
        </w:tc>
      </w:tr>
      <w:tr w14:paraId="7A3DA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F4DD6">
            <w:pPr>
              <w:pStyle w:val="4"/>
              <w:jc w:val="center"/>
            </w:pPr>
            <w:r>
              <w:rPr>
                <w:rFonts w:ascii="仿宋_GB2312" w:hAnsi="仿宋_GB2312" w:eastAsia="仿宋_GB2312" w:cs="仿宋_GB2312"/>
                <w:b/>
                <w:color w:val="0000FF"/>
                <w:sz w:val="22"/>
              </w:rPr>
              <w:t>序号</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B4769">
            <w:pPr>
              <w:pStyle w:val="4"/>
              <w:jc w:val="center"/>
            </w:pPr>
            <w:r>
              <w:rPr>
                <w:rFonts w:ascii="仿宋_GB2312" w:hAnsi="仿宋_GB2312" w:eastAsia="仿宋_GB2312" w:cs="仿宋_GB2312"/>
                <w:b/>
                <w:color w:val="0000FF"/>
                <w:sz w:val="22"/>
              </w:rPr>
              <w:t>产品名称</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DAA08">
            <w:pPr>
              <w:pStyle w:val="4"/>
              <w:jc w:val="left"/>
            </w:pPr>
            <w:r>
              <w:rPr>
                <w:rFonts w:ascii="仿宋_GB2312" w:hAnsi="仿宋_GB2312" w:eastAsia="仿宋_GB2312" w:cs="仿宋_GB2312"/>
                <w:b/>
                <w:color w:val="0000FF"/>
                <w:sz w:val="22"/>
              </w:rPr>
              <w:t>技术参数</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18A66">
            <w:pPr>
              <w:pStyle w:val="4"/>
              <w:jc w:val="left"/>
            </w:pPr>
            <w:r>
              <w:rPr>
                <w:rFonts w:ascii="仿宋_GB2312" w:hAnsi="仿宋_GB2312" w:eastAsia="仿宋_GB2312" w:cs="仿宋_GB2312"/>
                <w:b/>
                <w:color w:val="0000FF"/>
                <w:sz w:val="22"/>
              </w:rPr>
              <w:t>产品作用说明</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CA3A2">
            <w:pPr>
              <w:pStyle w:val="4"/>
              <w:jc w:val="center"/>
            </w:pPr>
            <w:r>
              <w:rPr>
                <w:rFonts w:ascii="仿宋_GB2312" w:hAnsi="仿宋_GB2312" w:eastAsia="仿宋_GB2312" w:cs="仿宋_GB2312"/>
                <w:b/>
                <w:color w:val="0000FF"/>
                <w:sz w:val="22"/>
              </w:rPr>
              <w:t>单位</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56FF9">
            <w:pPr>
              <w:pStyle w:val="4"/>
              <w:jc w:val="center"/>
            </w:pPr>
            <w:r>
              <w:rPr>
                <w:rFonts w:ascii="仿宋_GB2312" w:hAnsi="仿宋_GB2312" w:eastAsia="仿宋_GB2312" w:cs="仿宋_GB2312"/>
                <w:b/>
                <w:color w:val="0000FF"/>
                <w:sz w:val="22"/>
              </w:rPr>
              <w:t>数量</w:t>
            </w:r>
          </w:p>
        </w:tc>
      </w:tr>
      <w:tr w14:paraId="51C30F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16678">
            <w:pPr>
              <w:pStyle w:val="4"/>
              <w:jc w:val="center"/>
            </w:pPr>
            <w:r>
              <w:rPr>
                <w:rFonts w:ascii="仿宋_GB2312" w:hAnsi="仿宋_GB2312" w:eastAsia="仿宋_GB2312" w:cs="仿宋_GB2312"/>
                <w:color w:val="0000FF"/>
                <w:sz w:val="22"/>
              </w:rPr>
              <w:t>1</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6DA01">
            <w:pPr>
              <w:pStyle w:val="4"/>
              <w:jc w:val="center"/>
            </w:pPr>
            <w:r>
              <w:rPr>
                <w:rFonts w:ascii="仿宋_GB2312" w:hAnsi="仿宋_GB2312" w:eastAsia="仿宋_GB2312" w:cs="仿宋_GB2312"/>
                <w:color w:val="0000FF"/>
                <w:sz w:val="22"/>
              </w:rPr>
              <w:t>图书</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57702">
            <w:pPr>
              <w:pStyle w:val="4"/>
              <w:jc w:val="left"/>
            </w:pPr>
            <w:r>
              <w:rPr>
                <w:rFonts w:ascii="仿宋_GB2312" w:hAnsi="仿宋_GB2312" w:eastAsia="仿宋_GB2312" w:cs="仿宋_GB2312"/>
                <w:color w:val="0000FF"/>
                <w:sz w:val="22"/>
              </w:rPr>
              <w:t>图书系列</w:t>
            </w:r>
            <w:r>
              <w:rPr>
                <w:rFonts w:ascii="仿宋_GB2312" w:hAnsi="仿宋_GB2312" w:eastAsia="仿宋_GB2312" w:cs="仿宋_GB2312"/>
                <w:color w:val="0000FF"/>
                <w:sz w:val="21"/>
              </w:rPr>
              <w:t>科技/文学生活/教育/军事/政治/法律/经济/体育/历史/农业/医药</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6E76C">
            <w:pPr>
              <w:pStyle w:val="4"/>
              <w:jc w:val="left"/>
            </w:pPr>
            <w:r>
              <w:rPr>
                <w:rFonts w:ascii="仿宋_GB2312" w:hAnsi="仿宋_GB2312" w:eastAsia="仿宋_GB2312" w:cs="仿宋_GB2312"/>
                <w:color w:val="0000FF"/>
                <w:sz w:val="22"/>
              </w:rPr>
              <w:t>全科类图书</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80C51">
            <w:pPr>
              <w:pStyle w:val="4"/>
              <w:jc w:val="center"/>
            </w:pPr>
            <w:r>
              <w:rPr>
                <w:rFonts w:ascii="仿宋_GB2312" w:hAnsi="仿宋_GB2312" w:eastAsia="仿宋_GB2312" w:cs="仿宋_GB2312"/>
                <w:color w:val="0000FF"/>
                <w:sz w:val="22"/>
              </w:rPr>
              <w:t>册</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D2B66B">
            <w:pPr>
              <w:pStyle w:val="4"/>
              <w:jc w:val="center"/>
            </w:pPr>
            <w:r>
              <w:rPr>
                <w:rFonts w:ascii="仿宋_GB2312" w:hAnsi="仿宋_GB2312" w:eastAsia="仿宋_GB2312" w:cs="仿宋_GB2312"/>
                <w:color w:val="0000FF"/>
                <w:sz w:val="22"/>
              </w:rPr>
              <w:t>4000</w:t>
            </w:r>
          </w:p>
        </w:tc>
      </w:tr>
      <w:tr w14:paraId="5AB65C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605B8">
            <w:pPr>
              <w:pStyle w:val="4"/>
              <w:jc w:val="center"/>
            </w:pPr>
            <w:r>
              <w:rPr>
                <w:rFonts w:ascii="仿宋_GB2312" w:hAnsi="仿宋_GB2312" w:eastAsia="仿宋_GB2312" w:cs="仿宋_GB2312"/>
                <w:color w:val="0000FF"/>
                <w:sz w:val="22"/>
              </w:rPr>
              <w:t>2</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A1FE5">
            <w:pPr>
              <w:pStyle w:val="4"/>
              <w:jc w:val="center"/>
            </w:pPr>
            <w:r>
              <w:rPr>
                <w:rFonts w:ascii="仿宋_GB2312" w:hAnsi="仿宋_GB2312" w:eastAsia="仿宋_GB2312" w:cs="仿宋_GB2312"/>
                <w:color w:val="0000FF"/>
                <w:sz w:val="22"/>
              </w:rPr>
              <w:t>智能系统设备</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3B719">
            <w:pPr>
              <w:pStyle w:val="4"/>
              <w:jc w:val="left"/>
            </w:pPr>
            <w:r>
              <w:rPr>
                <w:rFonts w:ascii="仿宋_GB2312" w:hAnsi="仿宋_GB2312" w:eastAsia="仿宋_GB2312" w:cs="仿宋_GB2312"/>
                <w:color w:val="0000FF"/>
                <w:sz w:val="22"/>
              </w:rPr>
              <w:t>配置1颗兆芯 KX-U6780A≥8核）≥2.7GHzDDR4 内存≥8GB256GB M.2 NVMeSSD，独立显卡，显存≥2GB≥23英寸</w:t>
            </w:r>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6A2E9">
            <w:pPr>
              <w:pStyle w:val="4"/>
              <w:jc w:val="left"/>
            </w:pPr>
            <w:r>
              <w:rPr>
                <w:rFonts w:ascii="仿宋_GB2312" w:hAnsi="仿宋_GB2312" w:eastAsia="仿宋_GB2312" w:cs="仿宋_GB2312"/>
                <w:color w:val="0000FF"/>
                <w:sz w:val="22"/>
              </w:rPr>
              <w:t>显示操作</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19739">
            <w:pPr>
              <w:pStyle w:val="4"/>
              <w:jc w:val="center"/>
            </w:pPr>
            <w:r>
              <w:rPr>
                <w:rFonts w:ascii="仿宋_GB2312" w:hAnsi="仿宋_GB2312" w:eastAsia="仿宋_GB2312" w:cs="仿宋_GB2312"/>
                <w:color w:val="0000FF"/>
                <w:sz w:val="22"/>
              </w:rPr>
              <w:t>台</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D13E7">
            <w:pPr>
              <w:pStyle w:val="4"/>
              <w:jc w:val="center"/>
            </w:pPr>
            <w:r>
              <w:rPr>
                <w:rFonts w:ascii="仿宋_GB2312" w:hAnsi="仿宋_GB2312" w:eastAsia="仿宋_GB2312" w:cs="仿宋_GB2312"/>
                <w:color w:val="0000FF"/>
                <w:sz w:val="22"/>
              </w:rPr>
              <w:t>15</w:t>
            </w:r>
          </w:p>
        </w:tc>
      </w:tr>
      <w:tr w14:paraId="162AED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9AA1D">
            <w:pPr>
              <w:pStyle w:val="4"/>
              <w:jc w:val="center"/>
            </w:pPr>
            <w:r>
              <w:rPr>
                <w:rFonts w:ascii="仿宋_GB2312" w:hAnsi="仿宋_GB2312" w:eastAsia="仿宋_GB2312" w:cs="仿宋_GB2312"/>
                <w:color w:val="0000FF"/>
                <w:sz w:val="22"/>
              </w:rPr>
              <w:t>3</w:t>
            </w:r>
          </w:p>
        </w:tc>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50F7B">
            <w:pPr>
              <w:pStyle w:val="4"/>
              <w:jc w:val="center"/>
            </w:pPr>
            <w:r>
              <w:rPr>
                <w:rFonts w:ascii="仿宋_GB2312" w:hAnsi="仿宋_GB2312" w:eastAsia="仿宋_GB2312" w:cs="仿宋_GB2312"/>
                <w:color w:val="0000FF"/>
                <w:sz w:val="22"/>
              </w:rPr>
              <w:t>互联桌面操作系统</w:t>
            </w:r>
          </w:p>
        </w:tc>
        <w:tc>
          <w:tcPr>
            <w:tcW w:w="14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42300">
            <w:pPr>
              <w:pStyle w:val="4"/>
              <w:jc w:val="left"/>
            </w:pPr>
            <w:r>
              <w:rPr>
                <w:rFonts w:ascii="仿宋_GB2312" w:hAnsi="仿宋_GB2312" w:eastAsia="仿宋_GB2312" w:cs="仿宋_GB2312"/>
                <w:color w:val="0000FF"/>
                <w:sz w:val="22"/>
              </w:rPr>
              <w:t>1.支持龙芯、兆芯、飞腾、鲲鹏、海光等主流国产CPU。</w:t>
            </w:r>
            <w:r>
              <w:br w:type="textWrapping"/>
            </w:r>
            <w:r>
              <w:rPr>
                <w:rFonts w:ascii="仿宋_GB2312" w:hAnsi="仿宋_GB2312" w:eastAsia="仿宋_GB2312" w:cs="仿宋_GB2312"/>
                <w:color w:val="0000FF"/>
                <w:sz w:val="22"/>
              </w:rPr>
              <w:t>2.提供安全中心管控工具，提供图形化应用执行控制工具，具有检查应用程序完整性、来源等功能。</w:t>
            </w:r>
            <w:r>
              <w:br w:type="textWrapping"/>
            </w:r>
            <w:r>
              <w:rPr>
                <w:rFonts w:ascii="仿宋_GB2312" w:hAnsi="仿宋_GB2312" w:eastAsia="仿宋_GB2312" w:cs="仿宋_GB2312"/>
                <w:color w:val="0000FF"/>
                <w:sz w:val="22"/>
              </w:rPr>
              <w:t>3.系统默认提供备份还原工具，支持数据备份、数据还原，支持系统全量备份、系统增量备份，提供一键还原、一键Ghost功能。</w:t>
            </w:r>
            <w:r>
              <w:br w:type="textWrapping"/>
            </w:r>
            <w:r>
              <w:rPr>
                <w:rFonts w:ascii="仿宋_GB2312" w:hAnsi="仿宋_GB2312" w:eastAsia="仿宋_GB2312" w:cs="仿宋_GB2312"/>
                <w:color w:val="0000FF"/>
                <w:sz w:val="22"/>
              </w:rPr>
              <w:t>4.系统可提供安全增强组件，支持增加三权分立、白名单控制等安全功能，可增强至国家认证的安全保护级别，结构化保护四级。</w:t>
            </w:r>
            <w:r>
              <w:br w:type="textWrapping"/>
            </w:r>
            <w:r>
              <w:rPr>
                <w:rFonts w:ascii="仿宋_GB2312" w:hAnsi="仿宋_GB2312" w:eastAsia="仿宋_GB2312" w:cs="仿宋_GB2312"/>
                <w:color w:val="0000FF"/>
                <w:sz w:val="22"/>
              </w:rPr>
              <w:t>5.兼容主流整机、外设和桌面生态软件，提供全新用户交互操作界面和Kysec安装机制。</w:t>
            </w:r>
            <w:r>
              <w:br w:type="textWrapping"/>
            </w:r>
            <w:r>
              <w:rPr>
                <w:rFonts w:ascii="仿宋_GB2312" w:hAnsi="仿宋_GB2312" w:eastAsia="仿宋_GB2312" w:cs="仿宋_GB2312"/>
                <w:color w:val="0000FF"/>
                <w:sz w:val="22"/>
              </w:rPr>
              <w:t>6.提供高可用集群、云平台软件、服务器虚拟化系统、安全云桌面管理软件、安全邮件服务器等配套产品。</w:t>
            </w:r>
            <w:bookmarkStart w:id="0" w:name="_GoBack"/>
            <w:bookmarkEnd w:id="0"/>
          </w:p>
        </w:tc>
        <w:tc>
          <w:tcPr>
            <w:tcW w:w="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16EFA">
            <w:pPr>
              <w:pStyle w:val="4"/>
              <w:jc w:val="left"/>
            </w:pP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12C4C">
            <w:pPr>
              <w:pStyle w:val="4"/>
              <w:jc w:val="center"/>
            </w:pPr>
            <w:r>
              <w:rPr>
                <w:rFonts w:ascii="仿宋_GB2312" w:hAnsi="仿宋_GB2312" w:eastAsia="仿宋_GB2312" w:cs="仿宋_GB2312"/>
                <w:color w:val="0000FF"/>
                <w:sz w:val="22"/>
              </w:rPr>
              <w:t>套</w:t>
            </w:r>
          </w:p>
        </w:tc>
        <w:tc>
          <w:tcPr>
            <w:tcW w:w="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C8B23">
            <w:pPr>
              <w:pStyle w:val="4"/>
              <w:jc w:val="center"/>
            </w:pPr>
            <w:r>
              <w:rPr>
                <w:rFonts w:ascii="仿宋_GB2312" w:hAnsi="仿宋_GB2312" w:eastAsia="仿宋_GB2312" w:cs="仿宋_GB2312"/>
                <w:color w:val="0000FF"/>
                <w:sz w:val="22"/>
              </w:rPr>
              <w:t>15</w:t>
            </w:r>
          </w:p>
        </w:tc>
      </w:tr>
    </w:tbl>
    <w:p w14:paraId="524A60E1">
      <w:pPr>
        <w:pStyle w:val="4"/>
      </w:pPr>
      <w:r>
        <w:rPr>
          <w:rFonts w:ascii="仿宋_GB2312" w:hAnsi="仿宋_GB2312" w:eastAsia="仿宋_GB2312" w:cs="仿宋_GB2312"/>
        </w:rPr>
        <w:t xml:space="preserve"> </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0"/>
        <w:gridCol w:w="430"/>
        <w:gridCol w:w="1352"/>
        <w:gridCol w:w="430"/>
        <w:gridCol w:w="430"/>
        <w:gridCol w:w="430"/>
      </w:tblGrid>
      <w:tr w14:paraId="23A9BA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1412C8">
            <w:pPr>
              <w:pStyle w:val="4"/>
              <w:jc w:val="center"/>
            </w:pPr>
            <w:r>
              <w:rPr>
                <w:rFonts w:ascii="仿宋_GB2312" w:hAnsi="仿宋_GB2312" w:eastAsia="仿宋_GB2312" w:cs="仿宋_GB2312"/>
                <w:color w:val="000000"/>
                <w:sz w:val="22"/>
              </w:rPr>
              <w:t>4</w:t>
            </w:r>
          </w:p>
        </w:tc>
        <w:tc>
          <w:tcPr>
            <w:tcW w:w="3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A837AD">
            <w:pPr>
              <w:pStyle w:val="4"/>
              <w:jc w:val="center"/>
            </w:pPr>
            <w:r>
              <w:rPr>
                <w:rFonts w:ascii="仿宋_GB2312" w:hAnsi="仿宋_GB2312" w:eastAsia="仿宋_GB2312" w:cs="仿宋_GB2312"/>
                <w:color w:val="000000"/>
                <w:sz w:val="22"/>
              </w:rPr>
              <w:t>空调</w:t>
            </w:r>
          </w:p>
        </w:tc>
        <w:tc>
          <w:tcPr>
            <w:tcW w:w="13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0D76C9">
            <w:pPr>
              <w:pStyle w:val="4"/>
              <w:jc w:val="left"/>
            </w:pPr>
            <w:r>
              <w:rPr>
                <w:rFonts w:ascii="仿宋_GB2312" w:hAnsi="仿宋_GB2312" w:eastAsia="仿宋_GB2312" w:cs="仿宋_GB2312"/>
                <w:color w:val="000000"/>
                <w:sz w:val="22"/>
              </w:rPr>
              <w:t>1.5匹冷暖变频，能效等级≥2级，防水等级IPX4，功能冷暖，室内机。</w:t>
            </w:r>
          </w:p>
        </w:tc>
        <w:tc>
          <w:tcPr>
            <w:tcW w:w="3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6CDB9C">
            <w:pPr>
              <w:pStyle w:val="4"/>
              <w:jc w:val="left"/>
            </w:pPr>
            <w:r>
              <w:rPr>
                <w:rFonts w:ascii="仿宋_GB2312" w:hAnsi="仿宋_GB2312" w:eastAsia="仿宋_GB2312" w:cs="仿宋_GB2312"/>
                <w:color w:val="000000"/>
                <w:sz w:val="22"/>
              </w:rPr>
              <w:t>冷暖</w:t>
            </w:r>
          </w:p>
        </w:tc>
        <w:tc>
          <w:tcPr>
            <w:tcW w:w="1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489564">
            <w:pPr>
              <w:pStyle w:val="4"/>
              <w:jc w:val="center"/>
            </w:pPr>
            <w:r>
              <w:rPr>
                <w:rFonts w:ascii="仿宋_GB2312" w:hAnsi="仿宋_GB2312" w:eastAsia="仿宋_GB2312" w:cs="仿宋_GB2312"/>
                <w:color w:val="000000"/>
                <w:sz w:val="22"/>
              </w:rPr>
              <w:t>台</w:t>
            </w:r>
          </w:p>
        </w:tc>
        <w:tc>
          <w:tcPr>
            <w:tcW w:w="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035E04F">
            <w:pPr>
              <w:pStyle w:val="4"/>
              <w:jc w:val="center"/>
            </w:pPr>
            <w:r>
              <w:rPr>
                <w:rFonts w:ascii="仿宋_GB2312" w:hAnsi="仿宋_GB2312" w:eastAsia="仿宋_GB2312" w:cs="仿宋_GB2312"/>
                <w:color w:val="000000"/>
                <w:sz w:val="22"/>
              </w:rPr>
              <w:t>17</w:t>
            </w:r>
          </w:p>
        </w:tc>
      </w:tr>
    </w:tbl>
    <w:p w14:paraId="6B3CBD60">
      <w:pPr>
        <w:pStyle w:val="4"/>
        <w:jc w:val="center"/>
      </w:pPr>
      <w:r>
        <w:rPr>
          <w:rFonts w:ascii="仿宋_GB2312" w:hAnsi="仿宋_GB2312" w:eastAsia="仿宋_GB2312" w:cs="仿宋_GB2312"/>
        </w:rPr>
        <w:t xml:space="preserve"> </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431"/>
        <w:gridCol w:w="2300"/>
        <w:gridCol w:w="1640"/>
        <w:gridCol w:w="431"/>
        <w:gridCol w:w="431"/>
      </w:tblGrid>
      <w:tr w14:paraId="263E11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D1718F">
            <w:pPr>
              <w:pStyle w:val="4"/>
              <w:jc w:val="center"/>
            </w:pPr>
            <w:r>
              <w:rPr>
                <w:rFonts w:ascii="仿宋_GB2312" w:hAnsi="仿宋_GB2312" w:eastAsia="仿宋_GB2312" w:cs="仿宋_GB2312"/>
                <w:b/>
                <w:sz w:val="22"/>
              </w:rPr>
              <w:t>序号</w:t>
            </w:r>
          </w:p>
        </w:tc>
        <w:tc>
          <w:tcPr>
            <w:tcW w:w="3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974FE7">
            <w:pPr>
              <w:pStyle w:val="4"/>
              <w:jc w:val="center"/>
            </w:pPr>
            <w:r>
              <w:rPr>
                <w:rFonts w:ascii="仿宋_GB2312" w:hAnsi="仿宋_GB2312" w:eastAsia="仿宋_GB2312" w:cs="仿宋_GB2312"/>
                <w:b/>
                <w:sz w:val="22"/>
              </w:rPr>
              <w:t>产品名称</w:t>
            </w:r>
          </w:p>
        </w:tc>
        <w:tc>
          <w:tcPr>
            <w:tcW w:w="13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0A7B1B">
            <w:pPr>
              <w:pStyle w:val="4"/>
              <w:jc w:val="left"/>
            </w:pPr>
            <w:r>
              <w:rPr>
                <w:rFonts w:ascii="仿宋_GB2312" w:hAnsi="仿宋_GB2312" w:eastAsia="仿宋_GB2312" w:cs="仿宋_GB2312"/>
                <w:b/>
                <w:sz w:val="22"/>
              </w:rPr>
              <w:t>技术参数</w:t>
            </w:r>
          </w:p>
        </w:tc>
        <w:tc>
          <w:tcPr>
            <w:tcW w:w="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AB2B4A">
            <w:pPr>
              <w:pStyle w:val="4"/>
              <w:jc w:val="left"/>
            </w:pPr>
            <w:r>
              <w:rPr>
                <w:rFonts w:ascii="仿宋_GB2312" w:hAnsi="仿宋_GB2312" w:eastAsia="仿宋_GB2312" w:cs="仿宋_GB2312"/>
                <w:b/>
                <w:sz w:val="22"/>
              </w:rPr>
              <w:t>产品作用说明</w:t>
            </w:r>
          </w:p>
        </w:tc>
        <w:tc>
          <w:tcPr>
            <w:tcW w:w="1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0FF701">
            <w:pPr>
              <w:pStyle w:val="4"/>
              <w:jc w:val="center"/>
            </w:pPr>
            <w:r>
              <w:rPr>
                <w:rFonts w:ascii="仿宋_GB2312" w:hAnsi="仿宋_GB2312" w:eastAsia="仿宋_GB2312" w:cs="仿宋_GB2312"/>
                <w:b/>
                <w:sz w:val="22"/>
              </w:rPr>
              <w:t>单位</w:t>
            </w:r>
          </w:p>
        </w:tc>
        <w:tc>
          <w:tcPr>
            <w:tcW w:w="1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C4D047">
            <w:pPr>
              <w:pStyle w:val="4"/>
              <w:jc w:val="center"/>
            </w:pPr>
            <w:r>
              <w:rPr>
                <w:rFonts w:ascii="仿宋_GB2312" w:hAnsi="仿宋_GB2312" w:eastAsia="仿宋_GB2312" w:cs="仿宋_GB2312"/>
                <w:b/>
                <w:sz w:val="22"/>
              </w:rPr>
              <w:t>数量</w:t>
            </w:r>
          </w:p>
        </w:tc>
      </w:tr>
      <w:tr w14:paraId="2DE90C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3D7A0">
            <w:pPr>
              <w:pStyle w:val="4"/>
              <w:jc w:val="center"/>
            </w:pPr>
            <w:r>
              <w:rPr>
                <w:rFonts w:ascii="仿宋_GB2312" w:hAnsi="仿宋_GB2312" w:eastAsia="仿宋_GB2312" w:cs="仿宋_GB2312"/>
                <w:sz w:val="22"/>
              </w:rPr>
              <w:t>1</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9B8AE">
            <w:pPr>
              <w:pStyle w:val="4"/>
              <w:jc w:val="center"/>
            </w:pPr>
            <w:r>
              <w:rPr>
                <w:rFonts w:ascii="仿宋_GB2312" w:hAnsi="仿宋_GB2312" w:eastAsia="仿宋_GB2312" w:cs="仿宋_GB2312"/>
                <w:sz w:val="22"/>
              </w:rPr>
              <w:t>生涯教育系统平台</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ACC90">
            <w:pPr>
              <w:pStyle w:val="4"/>
              <w:jc w:val="left"/>
            </w:pPr>
            <w:r>
              <w:rPr>
                <w:rFonts w:ascii="仿宋_GB2312" w:hAnsi="仿宋_GB2312" w:eastAsia="仿宋_GB2312" w:cs="仿宋_GB2312"/>
                <w:sz w:val="22"/>
              </w:rPr>
              <w:t>系统建设要求：</w:t>
            </w:r>
            <w:r>
              <w:br w:type="textWrapping"/>
            </w:r>
            <w:r>
              <w:rPr>
                <w:rFonts w:ascii="仿宋_GB2312" w:hAnsi="仿宋_GB2312" w:eastAsia="仿宋_GB2312" w:cs="仿宋_GB2312"/>
                <w:sz w:val="22"/>
              </w:rPr>
              <w:t>1.全面资源管理：系统应能够全面管理学生的各类资源，通过整合各类资源信息，为学生提供全面的资源规划和管理建议。包括生涯规划测评报告、选科指导管理、课程资源、学生个人档案管理等。</w:t>
            </w:r>
            <w:r>
              <w:br w:type="textWrapping"/>
            </w:r>
            <w:r>
              <w:rPr>
                <w:rFonts w:ascii="仿宋_GB2312" w:hAnsi="仿宋_GB2312" w:eastAsia="仿宋_GB2312" w:cs="仿宋_GB2312"/>
                <w:sz w:val="22"/>
              </w:rPr>
              <w:t>2.智能决策支持：能够对各类专项测评数据的分析，以及外部环境的探索情况结合学业发展现状等维度，为学生提供有价值的决策依据。</w:t>
            </w:r>
            <w:r>
              <w:br w:type="textWrapping"/>
            </w:r>
            <w:r>
              <w:rPr>
                <w:rFonts w:ascii="仿宋_GB2312" w:hAnsi="仿宋_GB2312" w:eastAsia="仿宋_GB2312" w:cs="仿宋_GB2312"/>
                <w:sz w:val="22"/>
              </w:rPr>
              <w:t>3.持续学习与优化：系统应具备持续学习和优化的能力，通过收集和分析使用数据和反馈意见，能够发现自身存在的问题和不足，并进行修复和改进。还应能够跟随技术的发展和市场的变化，不断引入新的功能和技术，以保持其竞争力和实用性。</w:t>
            </w:r>
            <w:r>
              <w:br w:type="textWrapping"/>
            </w:r>
            <w:r>
              <w:rPr>
                <w:rFonts w:ascii="仿宋_GB2312" w:hAnsi="仿宋_GB2312" w:eastAsia="仿宋_GB2312" w:cs="仿宋_GB2312"/>
                <w:sz w:val="22"/>
              </w:rPr>
              <w:t>4.系统安全性：系统应保证采购人所有数据的安全性，符合国家安全建设要求。系统为纯净页面，无弹窗、横幅等干扰使用的广告。</w:t>
            </w:r>
          </w:p>
          <w:p w14:paraId="514B6B2B">
            <w:pPr>
              <w:pStyle w:val="4"/>
              <w:numPr>
                <w:ilvl w:val="0"/>
                <w:numId w:val="2"/>
              </w:numPr>
              <w:jc w:val="left"/>
            </w:pPr>
            <w:r>
              <w:rPr>
                <w:rFonts w:ascii="仿宋_GB2312" w:hAnsi="仿宋_GB2312" w:eastAsia="仿宋_GB2312" w:cs="仿宋_GB2312"/>
                <w:sz w:val="22"/>
              </w:rPr>
              <w:t>部署方式：云端部署</w:t>
            </w:r>
            <w:r>
              <w:br w:type="textWrapping"/>
            </w:r>
            <w:r>
              <w:rPr>
                <w:rFonts w:ascii="仿宋_GB2312" w:hAnsi="仿宋_GB2312" w:eastAsia="仿宋_GB2312" w:cs="仿宋_GB2312"/>
                <w:sz w:val="22"/>
              </w:rPr>
              <w:t>6.用户角色：提供校管理员、教师、学生和家长四类用户，用户权限由校级管理员分配和管理，操作方便。</w:t>
            </w:r>
            <w:r>
              <w:br w:type="textWrapping"/>
            </w:r>
            <w:r>
              <w:rPr>
                <w:rFonts w:ascii="仿宋_GB2312" w:hAnsi="仿宋_GB2312" w:eastAsia="仿宋_GB2312" w:cs="仿宋_GB2312"/>
                <w:sz w:val="22"/>
              </w:rPr>
              <w:t>7.知识产权：为确保软件的知识产权，需提供软件著作权登记证书</w:t>
            </w:r>
            <w:r>
              <w:rPr>
                <w:rFonts w:ascii="仿宋_GB2312" w:hAnsi="仿宋_GB2312" w:eastAsia="仿宋_GB2312" w:cs="仿宋_GB2312"/>
                <w:sz w:val="21"/>
              </w:rPr>
              <w:t>。</w:t>
            </w:r>
            <w:r>
              <w:br w:type="textWrapping"/>
            </w:r>
            <w:r>
              <w:rPr>
                <w:rFonts w:ascii="仿宋_GB2312" w:hAnsi="仿宋_GB2312" w:eastAsia="仿宋_GB2312" w:cs="仿宋_GB2312"/>
                <w:sz w:val="22"/>
              </w:rPr>
              <w:t>系统功能要求：</w:t>
            </w:r>
            <w:r>
              <w:br w:type="textWrapping"/>
            </w:r>
            <w:r>
              <w:rPr>
                <w:rFonts w:ascii="仿宋_GB2312" w:hAnsi="仿宋_GB2312" w:eastAsia="仿宋_GB2312" w:cs="仿宋_GB2312"/>
                <w:sz w:val="22"/>
              </w:rPr>
              <w:t>一、生涯测评功能</w:t>
            </w:r>
            <w:r>
              <w:br w:type="textWrapping"/>
            </w:r>
            <w:r>
              <w:rPr>
                <w:rFonts w:ascii="仿宋_GB2312" w:hAnsi="仿宋_GB2312" w:eastAsia="仿宋_GB2312" w:cs="仿宋_GB2312"/>
                <w:sz w:val="22"/>
              </w:rPr>
              <w:t>1.支持学生在线测评功能，需具备对学生的兴趣、多元智能、工作价值观、多元性向潜能发展、人格测验、MBTI性格等多维度综合测评，提供预计测评作答时间，答题完成进度，测评工具介绍等内容。测评完成能够在线生成并查看下载解读报告，并支持学校、教师及家长同步查看学生报告。</w:t>
            </w:r>
            <w:r>
              <w:br w:type="textWrapping"/>
            </w:r>
            <w:r>
              <w:rPr>
                <w:rFonts w:ascii="仿宋_GB2312" w:hAnsi="仿宋_GB2312" w:eastAsia="仿宋_GB2312" w:cs="仿宋_GB2312"/>
                <w:sz w:val="22"/>
              </w:rPr>
              <w:t>1.1.要求兴趣测评能够展示兴趣代码及特质描述、兴趣测评得分;根据用户不同年龄段展示兴趣单码、双码三码特质并推荐匹配的职业和专业;并呈现与大学专业的关联性。在学生完成多次测评后，可实现不同时间维度的结果对比，其他同学完成测评后可实现个人与群体的结果对比。</w:t>
            </w:r>
            <w:r>
              <w:br w:type="textWrapping"/>
            </w:r>
            <w:r>
              <w:rPr>
                <w:rFonts w:ascii="仿宋_GB2312" w:hAnsi="仿宋_GB2312" w:eastAsia="仿宋_GB2312" w:cs="仿宋_GB2312"/>
                <w:sz w:val="22"/>
              </w:rPr>
              <w:t>1.2 要求多元性向潜能发展能够评估学生在语文辞意、数字概念、抽象逻辑、知觉速度、机械力矩、立体空间、中文字词、中文语法、英文基本能力、学习风格方面的十项学业潜能。</w:t>
            </w:r>
          </w:p>
          <w:p w14:paraId="109579E5">
            <w:pPr>
              <w:pStyle w:val="4"/>
              <w:jc w:val="left"/>
            </w:pPr>
            <w:r>
              <w:rPr>
                <w:rFonts w:ascii="仿宋_GB2312" w:hAnsi="仿宋_GB2312" w:eastAsia="仿宋_GB2312" w:cs="仿宋_GB2312"/>
                <w:sz w:val="22"/>
              </w:rPr>
              <w:t>1.3能够结合多个维度的测评结果出具综合解释报告，得出综合分数及其相应的说明、推荐专业及职业内容，职业兴趣的倾向性分析要求与学职选考查询系统相连，在兴趣、能力与专业选择和职业发展之间建立有效链接。</w:t>
            </w:r>
          </w:p>
          <w:p w14:paraId="4BB40764">
            <w:pPr>
              <w:pStyle w:val="4"/>
              <w:numPr>
                <w:ilvl w:val="0"/>
                <w:numId w:val="1"/>
              </w:numPr>
              <w:jc w:val="left"/>
            </w:pPr>
            <w:r>
              <w:rPr>
                <w:rFonts w:ascii="仿宋_GB2312" w:hAnsi="仿宋_GB2312" w:eastAsia="仿宋_GB2312" w:cs="仿宋_GB2312"/>
                <w:sz w:val="22"/>
              </w:rPr>
              <w:t>数据分析功能</w:t>
            </w:r>
            <w:r>
              <w:br w:type="textWrapping"/>
            </w:r>
            <w:r>
              <w:rPr>
                <w:rFonts w:ascii="仿宋_GB2312" w:hAnsi="仿宋_GB2312" w:eastAsia="仿宋_GB2312" w:cs="仿宋_GB2312"/>
                <w:sz w:val="22"/>
              </w:rPr>
              <w:t>2.支持测评情况统计及分析功能，对于测评用时过短学生可要求重新测评。</w:t>
            </w:r>
            <w:r>
              <w:br w:type="textWrapping"/>
            </w:r>
            <w:r>
              <w:rPr>
                <w:rFonts w:ascii="仿宋_GB2312" w:hAnsi="仿宋_GB2312" w:eastAsia="仿宋_GB2312" w:cs="仿宋_GB2312"/>
                <w:sz w:val="22"/>
              </w:rPr>
              <w:t>3.支持根据学生测评信息自动生成团体报告，团体报告可自动生成班级和年级维度，并统计各类评测的参与人数。支持所有评测项的融合，包括但不仅限于职业兴趣、工作价值观、多元智能、学科信心和人格测评等。</w:t>
            </w:r>
            <w:r>
              <w:br w:type="textWrapping"/>
            </w:r>
            <w:r>
              <w:rPr>
                <w:rFonts w:ascii="仿宋_GB2312" w:hAnsi="仿宋_GB2312" w:eastAsia="仿宋_GB2312" w:cs="仿宋_GB2312"/>
                <w:sz w:val="22"/>
              </w:rPr>
              <w:t>4.要求提供包含个人测评报告及团体分析报告，个人测评报告支持个体不同期间内的数据与团体的对比和分析，支持按学期、按对象群体进行对比，支持时间维度和群体维度的对比。团体分析报告支持班级与年级、年级与学校的团体生涯测评指标的对比和分析。</w:t>
            </w:r>
          </w:p>
          <w:p w14:paraId="6CC3E08B">
            <w:pPr>
              <w:pStyle w:val="4"/>
              <w:numPr>
                <w:ilvl w:val="0"/>
                <w:numId w:val="1"/>
              </w:numPr>
              <w:jc w:val="left"/>
            </w:pPr>
            <w:r>
              <w:rPr>
                <w:rFonts w:ascii="仿宋_GB2312" w:hAnsi="仿宋_GB2312" w:eastAsia="仿宋_GB2312" w:cs="仿宋_GB2312"/>
                <w:sz w:val="22"/>
              </w:rPr>
              <w:t>AI生涯咨询助手</w:t>
            </w:r>
            <w:r>
              <w:br w:type="textWrapping"/>
            </w:r>
            <w:r>
              <w:rPr>
                <w:rFonts w:ascii="仿宋_GB2312" w:hAnsi="仿宋_GB2312" w:eastAsia="仿宋_GB2312" w:cs="仿宋_GB2312"/>
                <w:sz w:val="22"/>
              </w:rPr>
              <w:t>5.要求AI生涯咨询助手具备长期记忆与学习能力，知晓沟通的上下文，支持语音和文字输入查询，通过AI智能化自动答复问题，帮助学生快速了解生涯认知、新高考选科、升学路径、志愿填报等问题，减少校方咨询压力。</w:t>
            </w:r>
            <w:r>
              <w:br w:type="textWrapping"/>
            </w:r>
            <w:r>
              <w:rPr>
                <w:rFonts w:ascii="仿宋_GB2312" w:hAnsi="仿宋_GB2312" w:eastAsia="仿宋_GB2312" w:cs="仿宋_GB2312"/>
                <w:sz w:val="22"/>
              </w:rPr>
              <w:t>四、移动端功能</w:t>
            </w:r>
            <w:r>
              <w:br w:type="textWrapping"/>
            </w:r>
            <w:r>
              <w:rPr>
                <w:rFonts w:ascii="仿宋_GB2312" w:hAnsi="仿宋_GB2312" w:eastAsia="仿宋_GB2312" w:cs="仿宋_GB2312"/>
                <w:sz w:val="22"/>
              </w:rPr>
              <w:t>6.移动端提供生涯测评、生涯课程资源、学职选考数据查询、选科指导及模拟志愿填报等功能，移动端数据与云平台同步。</w:t>
            </w:r>
            <w:r>
              <w:br w:type="textWrapping"/>
            </w:r>
            <w:r>
              <w:rPr>
                <w:rFonts w:ascii="仿宋_GB2312" w:hAnsi="仿宋_GB2312" w:eastAsia="仿宋_GB2312" w:cs="仿宋_GB2312"/>
                <w:sz w:val="22"/>
              </w:rPr>
              <w:t>五、生涯档案管理</w:t>
            </w:r>
            <w:r>
              <w:br w:type="textWrapping"/>
            </w:r>
            <w:r>
              <w:rPr>
                <w:rFonts w:ascii="仿宋_GB2312" w:hAnsi="仿宋_GB2312" w:eastAsia="仿宋_GB2312" w:cs="仿宋_GB2312"/>
                <w:sz w:val="22"/>
              </w:rPr>
              <w:t>7.支持对学生生涯个人档案管理功能，包含个人基本信息、高考志愿填报录取结果、个人档案下载、意向探索的专业职业院校及升学路径信息、生涯测评报告信息、选科填报信息、选修课程信息记录、活动及成长记录、学期总结、个人生涯规划报告等内容，为综合素质评价提供数据支撑。</w:t>
            </w:r>
            <w:r>
              <w:br w:type="textWrapping"/>
            </w:r>
            <w:r>
              <w:rPr>
                <w:rFonts w:ascii="仿宋_GB2312" w:hAnsi="仿宋_GB2312" w:eastAsia="仿宋_GB2312" w:cs="仿宋_GB2312"/>
                <w:sz w:val="22"/>
              </w:rPr>
              <w:t>六、学职选考数据查询功能</w:t>
            </w:r>
            <w:r>
              <w:br w:type="textWrapping"/>
            </w:r>
            <w:r>
              <w:rPr>
                <w:rFonts w:ascii="仿宋_GB2312" w:hAnsi="仿宋_GB2312" w:eastAsia="仿宋_GB2312" w:cs="仿宋_GB2312"/>
                <w:sz w:val="22"/>
              </w:rPr>
              <w:t>8.要求提供职业库查询功能，符合《中华人民共和国职业分类大典》中的1639个职业和职业族群760个职业，展示职业的工作内容、职业技能、具备知识、职业活动、推荐专业、职业说明、从业、职业能力、职业素养、发展路径等内容。支持分类检索查询和精准查询，并能够根据官方数据同步更新。</w:t>
            </w:r>
            <w:r>
              <w:br w:type="textWrapping"/>
            </w:r>
            <w:r>
              <w:rPr>
                <w:rFonts w:ascii="仿宋_GB2312" w:hAnsi="仿宋_GB2312" w:eastAsia="仿宋_GB2312" w:cs="仿宋_GB2312"/>
                <w:sz w:val="22"/>
              </w:rPr>
              <w:t>9.要求提供专业库查询功能，包含普通高等学校本科、高职本科、高职专科相关专业内容介绍。包含专业类别的概述、专业的培养目标、专业的开设课程、具备能力、热门专业、就业方向、就业前景、近十年的平均薪资、主要的职业分布、主要的行业分布、主要的就业地区分布、推荐职业、推荐院校等信息。支持分类检索查询和精准查询，并能够根据官方数据同步更新。</w:t>
            </w:r>
            <w:r>
              <w:br w:type="textWrapping"/>
            </w:r>
            <w:r>
              <w:rPr>
                <w:rFonts w:ascii="仿宋_GB2312" w:hAnsi="仿宋_GB2312" w:eastAsia="仿宋_GB2312" w:cs="仿宋_GB2312"/>
                <w:sz w:val="22"/>
              </w:rPr>
              <w:t>10.要求国内院校库查询功能，包含全国高等学校信息不低于3000所。支持分类检索查询和精准查询，并能够根据官方数据同步更新。展示内容包含学校概况(院校图片、宣传视频、学校简介)、开设专业(开设专业、优势专业、特色专业)、录取要求(各省录取分数线、各省专业录取分数线、各省招生计划)、院校地图等信息。</w:t>
            </w:r>
            <w:r>
              <w:br w:type="textWrapping"/>
            </w:r>
            <w:r>
              <w:rPr>
                <w:rFonts w:ascii="仿宋_GB2312" w:hAnsi="仿宋_GB2312" w:eastAsia="仿宋_GB2312" w:cs="仿宋_GB2312"/>
                <w:sz w:val="22"/>
              </w:rPr>
              <w:t>11.提供国外院校库查询功能，提供不低于10个海外主流留学国家及地区的本科及研究生阶段的院校信息查询系统，提供本科及研究生院的开设专业，以及开设该专业的其他同类院校。支持用户按照专业分类进行快速检索对应高校。每个国家提供3个及以上国际权威院校排名及院校录取分数线。</w:t>
            </w:r>
            <w:r>
              <w:br w:type="textWrapping"/>
            </w:r>
            <w:r>
              <w:rPr>
                <w:rFonts w:ascii="仿宋_GB2312" w:hAnsi="仿宋_GB2312" w:eastAsia="仿宋_GB2312" w:cs="仿宋_GB2312"/>
                <w:sz w:val="22"/>
              </w:rPr>
              <w:t>12.提供截至当前所有已公布“拟在本省招生的普通高等院校选考科目要求”的省份的数据，支持按专业筛选出符合条件的专业、相应的选科要求及院校详情。支持按选科组合筛查出符合条件的院校、招生专业（类）及科目要求详情。</w:t>
            </w:r>
            <w:r>
              <w:br w:type="textWrapping"/>
            </w:r>
            <w:r>
              <w:rPr>
                <w:rFonts w:ascii="仿宋_GB2312" w:hAnsi="仿宋_GB2312" w:eastAsia="仿宋_GB2312" w:cs="仿宋_GB2312"/>
                <w:sz w:val="22"/>
              </w:rPr>
              <w:t>13.提供部分高校近两年来毕业生就业质量报告查阅。</w:t>
            </w:r>
            <w:r>
              <w:br w:type="textWrapping"/>
            </w:r>
            <w:r>
              <w:rPr>
                <w:rFonts w:ascii="仿宋_GB2312" w:hAnsi="仿宋_GB2312" w:eastAsia="仿宋_GB2312" w:cs="仿宋_GB2312"/>
                <w:sz w:val="22"/>
              </w:rPr>
              <w:t>七、家校共育功能</w:t>
            </w:r>
            <w:r>
              <w:br w:type="textWrapping"/>
            </w:r>
            <w:r>
              <w:rPr>
                <w:rFonts w:ascii="仿宋_GB2312" w:hAnsi="仿宋_GB2312" w:eastAsia="仿宋_GB2312" w:cs="仿宋_GB2312"/>
                <w:sz w:val="22"/>
              </w:rPr>
              <w:t>14.支持家长查看学生发展指导各类资源、查看关联学生的生涯动态以及档案情况。</w:t>
            </w:r>
            <w:r>
              <w:br w:type="textWrapping"/>
            </w:r>
            <w:r>
              <w:rPr>
                <w:rFonts w:ascii="仿宋_GB2312" w:hAnsi="仿宋_GB2312" w:eastAsia="仿宋_GB2312" w:cs="仿宋_GB2312"/>
                <w:sz w:val="22"/>
              </w:rPr>
              <w:t>15.支持家长接收学校发布的关于学生生涯教育情况的汇报、通知。</w:t>
            </w:r>
            <w:r>
              <w:br w:type="textWrapping"/>
            </w:r>
            <w:r>
              <w:rPr>
                <w:rFonts w:ascii="仿宋_GB2312" w:hAnsi="仿宋_GB2312" w:eastAsia="仿宋_GB2312" w:cs="仿宋_GB2312"/>
                <w:sz w:val="22"/>
              </w:rPr>
              <w:t>16.支持家长参与生涯教育，家长可提供生涯实践资源、接纳人数、活动时间及联系方式，提交的资源需经过学校管理者审批，通过后可实施相关实践活动。</w:t>
            </w:r>
            <w:r>
              <w:br w:type="textWrapping"/>
            </w:r>
            <w:r>
              <w:rPr>
                <w:rFonts w:ascii="仿宋_GB2312" w:hAnsi="仿宋_GB2312" w:eastAsia="仿宋_GB2312" w:cs="仿宋_GB2312"/>
                <w:sz w:val="22"/>
              </w:rPr>
              <w:t>17.支持家长在线生涯咨询，与教师及时形成有效沟通。</w:t>
            </w:r>
            <w:r>
              <w:br w:type="textWrapping"/>
            </w:r>
            <w:r>
              <w:rPr>
                <w:rFonts w:ascii="仿宋_GB2312" w:hAnsi="仿宋_GB2312" w:eastAsia="仿宋_GB2312" w:cs="仿宋_GB2312"/>
                <w:sz w:val="22"/>
              </w:rPr>
              <w:t>八、教学管理功能</w:t>
            </w:r>
            <w:r>
              <w:br w:type="textWrapping"/>
            </w:r>
            <w:r>
              <w:rPr>
                <w:rFonts w:ascii="仿宋_GB2312" w:hAnsi="仿宋_GB2312" w:eastAsia="仿宋_GB2312" w:cs="仿宋_GB2312"/>
                <w:sz w:val="22"/>
              </w:rPr>
              <w:t>18.要求提供教学课程资源，为教师提供学生发展指导各领域主题资源，涵盖生涯、心理、学业、生活等方面，数量不少于300个。</w:t>
            </w:r>
            <w:r>
              <w:br w:type="textWrapping"/>
            </w:r>
            <w:r>
              <w:rPr>
                <w:rFonts w:ascii="仿宋_GB2312" w:hAnsi="仿宋_GB2312" w:eastAsia="仿宋_GB2312" w:cs="仿宋_GB2312"/>
                <w:sz w:val="22"/>
              </w:rPr>
              <w:t>19.配套提供生涯教学专用教案，包含：教案内容、配套课程PPT及学生作业单，并支持在线预览、下载功能。</w:t>
            </w:r>
            <w:r>
              <w:br w:type="textWrapping"/>
            </w:r>
            <w:r>
              <w:rPr>
                <w:rFonts w:ascii="仿宋_GB2312" w:hAnsi="仿宋_GB2312" w:eastAsia="仿宋_GB2312" w:cs="仿宋_GB2312"/>
                <w:sz w:val="22"/>
              </w:rPr>
              <w:t>20.提供不少于10节生涯行业专家在真实工作场景的生涯师资培训课程，内容包含但不限于生涯唤醒、生涯测评工具介绍、初高中阶段性生涯任务、兴趣量表的作用、生涯团体辅导、个体辅导等主题。</w:t>
            </w:r>
            <w:r>
              <w:br w:type="textWrapping"/>
            </w:r>
            <w:r>
              <w:rPr>
                <w:rFonts w:ascii="仿宋_GB2312" w:hAnsi="仿宋_GB2312" w:eastAsia="仿宋_GB2312" w:cs="仿宋_GB2312"/>
                <w:sz w:val="22"/>
              </w:rPr>
              <w:t>21.支持教师查阅所管辖班级的学生生涯档案，从生涯报告、测评报告、选科分析等了解学生情况。</w:t>
            </w:r>
            <w:r>
              <w:br w:type="textWrapping"/>
            </w:r>
            <w:r>
              <w:rPr>
                <w:rFonts w:ascii="仿宋_GB2312" w:hAnsi="仿宋_GB2312" w:eastAsia="仿宋_GB2312" w:cs="仿宋_GB2312"/>
                <w:sz w:val="22"/>
              </w:rPr>
              <w:t>22.支持导师制功能，解决在新高考选科走班背景下学校面对的师生跟踪管理问题。通过师生互选、教师制定等方式，建立导师与学生一对一在线辅导交流平台。让学生获得个性化辅，让导师更便捷的管理学生及个人工作记录，让教务直观管理及掌握师生情况。</w:t>
            </w:r>
            <w:r>
              <w:br w:type="textWrapping"/>
            </w:r>
            <w:r>
              <w:rPr>
                <w:rFonts w:ascii="仿宋_GB2312" w:hAnsi="仿宋_GB2312" w:eastAsia="仿宋_GB2312" w:cs="仿宋_GB2312"/>
                <w:sz w:val="22"/>
              </w:rPr>
              <w:t>九、教务管理功能</w:t>
            </w:r>
            <w:r>
              <w:br w:type="textWrapping"/>
            </w:r>
            <w:r>
              <w:rPr>
                <w:rFonts w:ascii="仿宋_GB2312" w:hAnsi="仿宋_GB2312" w:eastAsia="仿宋_GB2312" w:cs="仿宋_GB2312"/>
                <w:sz w:val="22"/>
              </w:rPr>
              <w:t>23.要求提供学生及教师个人账号管理功能，要求能够批量导入或单个新增账号，支持对账号的编辑、修改及删除功能。</w:t>
            </w:r>
            <w:r>
              <w:br w:type="textWrapping"/>
            </w:r>
            <w:r>
              <w:rPr>
                <w:rFonts w:ascii="仿宋_GB2312" w:hAnsi="仿宋_GB2312" w:eastAsia="仿宋_GB2312" w:cs="仿宋_GB2312"/>
                <w:sz w:val="22"/>
              </w:rPr>
              <w:t>24.要求提供学生班级管理功能，支持批量更新及导出学习班级信息，支持班级数据延用功能。</w:t>
            </w:r>
            <w:r>
              <w:br w:type="textWrapping"/>
            </w:r>
            <w:r>
              <w:rPr>
                <w:rFonts w:ascii="仿宋_GB2312" w:hAnsi="仿宋_GB2312" w:eastAsia="仿宋_GB2312" w:cs="仿宋_GB2312"/>
                <w:sz w:val="22"/>
              </w:rPr>
              <w:t>25.支持个性化设置学校名称、校徽、首页标题、图片等内容。</w:t>
            </w:r>
            <w:r>
              <w:br w:type="textWrapping"/>
            </w:r>
            <w:r>
              <w:rPr>
                <w:rFonts w:ascii="仿宋_GB2312" w:hAnsi="仿宋_GB2312" w:eastAsia="仿宋_GB2312" w:cs="仿宋_GB2312"/>
                <w:sz w:val="22"/>
              </w:rPr>
              <w:t>26.支持按学期时间划分与教师、学生的对应数据时间归属相关联。</w:t>
            </w:r>
            <w:r>
              <w:br w:type="textWrapping"/>
            </w:r>
            <w:r>
              <w:rPr>
                <w:rFonts w:ascii="仿宋_GB2312" w:hAnsi="仿宋_GB2312" w:eastAsia="仿宋_GB2312" w:cs="仿宋_GB2312"/>
                <w:sz w:val="22"/>
              </w:rPr>
              <w:t>27.为学校提供历史选科数据，从宏观的角度对学生整体选科情况进行指导、调控。</w:t>
            </w:r>
            <w:r>
              <w:br w:type="textWrapping"/>
            </w:r>
            <w:r>
              <w:rPr>
                <w:rFonts w:ascii="仿宋_GB2312" w:hAnsi="仿宋_GB2312" w:eastAsia="仿宋_GB2312" w:cs="仿宋_GB2312"/>
                <w:sz w:val="22"/>
              </w:rPr>
              <w:t>28.支持学校开放或关闭咨询服务。要求学生预约成功后教师可接受短信提醒通知，进行线下咨询。支持设置学生成长导师，教师与学生绑定导师关系后可在线互动问答。</w:t>
            </w:r>
            <w:r>
              <w:br w:type="textWrapping"/>
            </w:r>
            <w:r>
              <w:rPr>
                <w:rFonts w:ascii="仿宋_GB2312" w:hAnsi="仿宋_GB2312" w:eastAsia="仿宋_GB2312" w:cs="仿宋_GB2312"/>
                <w:sz w:val="22"/>
              </w:rPr>
              <w:t>29.支持对学生的意向职业、意向专业和意向院校进行统计分析，可根据数据自动列出排名前10的意向职业和占比。</w:t>
            </w:r>
            <w:r>
              <w:br w:type="textWrapping"/>
            </w:r>
            <w:r>
              <w:rPr>
                <w:rFonts w:ascii="仿宋_GB2312" w:hAnsi="仿宋_GB2312" w:eastAsia="仿宋_GB2312" w:cs="仿宋_GB2312"/>
                <w:sz w:val="22"/>
              </w:rPr>
              <w:t>30.支持学校自定义资源管理，按资源标题、分类、提交者、创建时间等方式提交至校级管理者审核，要求审核通过后的资源可作为学校专属资源，供学生、家长及教师学习使用。</w:t>
            </w:r>
            <w:r>
              <w:br w:type="textWrapping"/>
            </w:r>
            <w:r>
              <w:rPr>
                <w:rFonts w:ascii="仿宋_GB2312" w:hAnsi="仿宋_GB2312" w:eastAsia="仿宋_GB2312" w:cs="仿宋_GB2312"/>
                <w:sz w:val="22"/>
              </w:rPr>
              <w:t>31.支持辅导管理，按学生姓名、年段、班级、辅导地点、辅导时间、辅导教师及辅导过程记录行程辅导记录。</w:t>
            </w:r>
            <w:r>
              <w:br w:type="textWrapping"/>
            </w:r>
            <w:r>
              <w:rPr>
                <w:rFonts w:ascii="仿宋_GB2312" w:hAnsi="仿宋_GB2312" w:eastAsia="仿宋_GB2312" w:cs="仿宋_GB2312"/>
                <w:sz w:val="22"/>
              </w:rPr>
              <w:t>32.提供学生选科指导分析报告，通过结合学生的兴趣测评数据、学业成绩、学科测评及学生个人的意向专业，为学生提供综合生涯维度、学科维度及学校选科组合开设情况的多维度分析报告，推荐出学生的重要选考科目及优势选考科目，同时列出具有不同推荐程度的选科组合，学生可在其中选择适合自己的选科组合。</w:t>
            </w:r>
          </w:p>
          <w:p w14:paraId="1C3A9941">
            <w:pPr>
              <w:pStyle w:val="4"/>
              <w:jc w:val="left"/>
            </w:pPr>
            <w:r>
              <w:rPr>
                <w:rFonts w:ascii="仿宋_GB2312" w:hAnsi="仿宋_GB2312" w:eastAsia="仿宋_GB2312" w:cs="仿宋_GB2312"/>
                <w:sz w:val="22"/>
              </w:rPr>
              <w:t>33.要求提供学生选科志愿填报功能，根据学校开设的科目组合、组合选择目标人数，学生在线选择选考科目组合。展示学校设置的选科组合、选科组合年级排名、组合成绩、选科组合成绩匹配度、学科信心匹配度、意向专业及院校匹配度、专业覆盖率、可报考专业数量等参考信息提交1-3项选科志愿。</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EC4B8">
            <w:pPr>
              <w:pStyle w:val="4"/>
              <w:jc w:val="left"/>
            </w:pPr>
            <w:r>
              <w:rPr>
                <w:rFonts w:ascii="仿宋_GB2312" w:hAnsi="仿宋_GB2312" w:eastAsia="仿宋_GB2312" w:cs="仿宋_GB2312"/>
                <w:sz w:val="22"/>
              </w:rPr>
              <w:t>生涯教育系统平台是围绕生涯金三角理念，以“互联网+生涯教育”思维，采用大数据分析为依托，运用SaaS云计算技术设计，为学校、教师、学生及家长提供生涯规划教学、生涯规划测评及生涯课程资源，同时提供AI咨询助手及移动端功能。</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63924">
            <w:pPr>
              <w:pStyle w:val="4"/>
              <w:jc w:val="center"/>
            </w:pPr>
            <w:r>
              <w:rPr>
                <w:rFonts w:ascii="仿宋_GB2312" w:hAnsi="仿宋_GB2312" w:eastAsia="仿宋_GB2312" w:cs="仿宋_GB2312"/>
                <w:sz w:val="22"/>
              </w:rPr>
              <w:t>套</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979EE">
            <w:pPr>
              <w:pStyle w:val="4"/>
              <w:jc w:val="center"/>
            </w:pPr>
            <w:r>
              <w:rPr>
                <w:rFonts w:ascii="仿宋_GB2312" w:hAnsi="仿宋_GB2312" w:eastAsia="仿宋_GB2312" w:cs="仿宋_GB2312"/>
                <w:sz w:val="22"/>
              </w:rPr>
              <w:t>1</w:t>
            </w:r>
          </w:p>
        </w:tc>
      </w:tr>
      <w:tr w14:paraId="7EB865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6A925">
            <w:pPr>
              <w:pStyle w:val="4"/>
              <w:jc w:val="center"/>
            </w:pPr>
            <w:r>
              <w:rPr>
                <w:rFonts w:ascii="仿宋_GB2312" w:hAnsi="仿宋_GB2312" w:eastAsia="仿宋_GB2312" w:cs="仿宋_GB2312"/>
                <w:sz w:val="22"/>
              </w:rPr>
              <w:t>2</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C79B2">
            <w:pPr>
              <w:pStyle w:val="4"/>
              <w:jc w:val="center"/>
            </w:pPr>
            <w:r>
              <w:rPr>
                <w:rFonts w:ascii="仿宋_GB2312" w:hAnsi="仿宋_GB2312" w:eastAsia="仿宋_GB2312" w:cs="仿宋_GB2312"/>
                <w:sz w:val="22"/>
              </w:rPr>
              <w:t>生涯发展大数据展示平台</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7A798">
            <w:pPr>
              <w:pStyle w:val="4"/>
              <w:jc w:val="left"/>
            </w:pPr>
            <w:r>
              <w:rPr>
                <w:rFonts w:ascii="仿宋_GB2312" w:hAnsi="仿宋_GB2312" w:eastAsia="仿宋_GB2312" w:cs="仿宋_GB2312"/>
                <w:sz w:val="22"/>
              </w:rPr>
              <w:t>具体功能要求如下：</w:t>
            </w:r>
            <w:r>
              <w:br w:type="textWrapping"/>
            </w:r>
            <w:r>
              <w:rPr>
                <w:rFonts w:ascii="仿宋_GB2312" w:hAnsi="仿宋_GB2312" w:eastAsia="仿宋_GB2312" w:cs="仿宋_GB2312"/>
                <w:sz w:val="22"/>
              </w:rPr>
              <w:t>1.要求支持成果展示，包含测评分析、外部信息探索统计（热门专业、热门院校）、选科统计（选科组合推荐、意向选科组合）、职业探索统计（推荐职业、意向职业）、专业探索统计（推荐职业、意向职业）、院校探索统计（推荐院校、意向院校）、宣传视频、工作成果展示、优秀毕业生事迹介绍等信息展示学校办学成果。支持学校上传自行上传图片或视频。</w:t>
            </w:r>
            <w:r>
              <w:br w:type="textWrapping"/>
            </w:r>
            <w:r>
              <w:rPr>
                <w:rFonts w:ascii="仿宋_GB2312" w:hAnsi="仿宋_GB2312" w:eastAsia="仿宋_GB2312" w:cs="仿宋_GB2312"/>
                <w:sz w:val="22"/>
              </w:rPr>
              <w:t>2.要求提供数据图表分析功能，应包含生涯测评数据分析、选科数据；</w:t>
            </w:r>
            <w:r>
              <w:br w:type="textWrapping"/>
            </w:r>
            <w:r>
              <w:rPr>
                <w:rFonts w:ascii="仿宋_GB2312" w:hAnsi="仿宋_GB2312" w:eastAsia="仿宋_GB2312" w:cs="仿宋_GB2312"/>
                <w:sz w:val="22"/>
              </w:rPr>
              <w:t>3.生涯测评数据应能够呈现全校学生各项测评完成率及数据分析；</w:t>
            </w:r>
            <w:r>
              <w:br w:type="textWrapping"/>
            </w:r>
            <w:r>
              <w:rPr>
                <w:rFonts w:ascii="仿宋_GB2312" w:hAnsi="仿宋_GB2312" w:eastAsia="仿宋_GB2312" w:cs="仿宋_GB2312"/>
                <w:sz w:val="22"/>
              </w:rPr>
              <w:t>4.选科数据应能够呈现选科推荐统计；</w:t>
            </w:r>
            <w:r>
              <w:br w:type="textWrapping"/>
            </w:r>
            <w:r>
              <w:rPr>
                <w:rFonts w:ascii="仿宋_GB2312" w:hAnsi="仿宋_GB2312" w:eastAsia="仿宋_GB2312" w:cs="仿宋_GB2312"/>
                <w:sz w:val="22"/>
              </w:rPr>
              <w:t>5.要求能够呈现学生对热门专业、热门院校资源的全校访问频次数据；</w:t>
            </w:r>
            <w:r>
              <w:br w:type="textWrapping"/>
            </w:r>
            <w:r>
              <w:rPr>
                <w:rFonts w:ascii="仿宋_GB2312" w:hAnsi="仿宋_GB2312" w:eastAsia="仿宋_GB2312" w:cs="仿宋_GB2312"/>
                <w:sz w:val="22"/>
              </w:rPr>
              <w:t>6.要求能够按年份筛选查看推荐和意向专业/职业/院校的统计数据。</w:t>
            </w:r>
            <w:r>
              <w:br w:type="textWrapping"/>
            </w:r>
            <w:r>
              <w:rPr>
                <w:rFonts w:ascii="仿宋_GB2312" w:hAnsi="仿宋_GB2312" w:eastAsia="仿宋_GB2312" w:cs="仿宋_GB2312"/>
                <w:sz w:val="22"/>
              </w:rPr>
              <w:t>7.要求数据能够与学生发展指导管理平台互联互动，实现数据双向兼容同步。</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B513E6">
            <w:pPr>
              <w:pStyle w:val="4"/>
              <w:jc w:val="left"/>
            </w:pPr>
            <w:r>
              <w:rPr>
                <w:rFonts w:ascii="仿宋_GB2312" w:hAnsi="仿宋_GB2312" w:eastAsia="仿宋_GB2312" w:cs="仿宋_GB2312"/>
                <w:sz w:val="22"/>
              </w:rPr>
              <w:t>宣传展示生涯教育教学成果，通过实时统计关键教育和人才发展指标，结合数据分析和挖掘技术，可以快速从年级、学校整体数据进行动态数据分析与诊断评价，向全校教师、学生和管理者提供科学、准确、详实的多维度分析报告，为学生发展指导工作提供客观数据作为判断依据和参考。</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CD4C3">
            <w:pPr>
              <w:pStyle w:val="4"/>
              <w:jc w:val="center"/>
            </w:pPr>
            <w:r>
              <w:rPr>
                <w:rFonts w:ascii="仿宋_GB2312" w:hAnsi="仿宋_GB2312" w:eastAsia="仿宋_GB2312" w:cs="仿宋_GB2312"/>
                <w:sz w:val="22"/>
              </w:rPr>
              <w:t>套</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72F0D">
            <w:pPr>
              <w:pStyle w:val="4"/>
              <w:jc w:val="center"/>
            </w:pPr>
            <w:r>
              <w:rPr>
                <w:rFonts w:ascii="仿宋_GB2312" w:hAnsi="仿宋_GB2312" w:eastAsia="仿宋_GB2312" w:cs="仿宋_GB2312"/>
                <w:sz w:val="22"/>
              </w:rPr>
              <w:t>1</w:t>
            </w:r>
          </w:p>
        </w:tc>
      </w:tr>
      <w:tr w14:paraId="713EBA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173005">
            <w:pPr>
              <w:pStyle w:val="4"/>
              <w:jc w:val="center"/>
            </w:pPr>
            <w:r>
              <w:rPr>
                <w:rFonts w:ascii="仿宋_GB2312" w:hAnsi="仿宋_GB2312" w:eastAsia="仿宋_GB2312" w:cs="仿宋_GB2312"/>
                <w:sz w:val="22"/>
              </w:rPr>
              <w:t>3</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C3862">
            <w:pPr>
              <w:pStyle w:val="4"/>
              <w:jc w:val="center"/>
            </w:pPr>
            <w:r>
              <w:rPr>
                <w:rFonts w:ascii="仿宋_GB2312" w:hAnsi="仿宋_GB2312" w:eastAsia="仿宋_GB2312" w:cs="仿宋_GB2312"/>
                <w:sz w:val="22"/>
              </w:rPr>
              <w:t>自我认知机</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6CBFA">
            <w:pPr>
              <w:pStyle w:val="4"/>
              <w:jc w:val="left"/>
            </w:pPr>
            <w:r>
              <w:rPr>
                <w:rFonts w:ascii="仿宋_GB2312" w:hAnsi="仿宋_GB2312" w:eastAsia="仿宋_GB2312" w:cs="仿宋_GB2312"/>
                <w:sz w:val="22"/>
              </w:rPr>
              <w:t>一、设备参数：</w:t>
            </w:r>
            <w:r>
              <w:br w:type="textWrapping"/>
            </w:r>
            <w:r>
              <w:rPr>
                <w:rFonts w:ascii="仿宋_GB2312" w:hAnsi="仿宋_GB2312" w:eastAsia="仿宋_GB2312" w:cs="仿宋_GB2312"/>
                <w:sz w:val="22"/>
              </w:rPr>
              <w:t>1.硬件功能：支持外置USB设备连接,支持HDMI输出，内置无线wifi模块，支持无线连接。内置有线网卡，可通过网线连接外部网络。</w:t>
            </w:r>
            <w:r>
              <w:br w:type="textWrapping"/>
            </w:r>
            <w:r>
              <w:rPr>
                <w:rFonts w:ascii="仿宋_GB2312" w:hAnsi="仿宋_GB2312" w:eastAsia="仿宋_GB2312" w:cs="仿宋_GB2312"/>
                <w:sz w:val="22"/>
              </w:rPr>
              <w:t>2.运行内存：≧4GB，硬盘容量：≧128GB固态</w:t>
            </w:r>
            <w:r>
              <w:br w:type="textWrapping"/>
            </w:r>
            <w:r>
              <w:rPr>
                <w:rFonts w:ascii="仿宋_GB2312" w:hAnsi="仿宋_GB2312" w:eastAsia="仿宋_GB2312" w:cs="仿宋_GB2312"/>
                <w:sz w:val="22"/>
              </w:rPr>
              <w:t>3.触摸要求：支持红外触控技术，触摸点数≥10点，触摸精度：≥2mm，响应时间：不超5ms，触摸输入：需具备识别手指，触摸笔等不透光物体识别功能。</w:t>
            </w:r>
            <w:r>
              <w:br w:type="textWrapping"/>
            </w:r>
            <w:r>
              <w:rPr>
                <w:rFonts w:ascii="仿宋_GB2312" w:hAnsi="仿宋_GB2312" w:eastAsia="仿宋_GB2312" w:cs="仿宋_GB2312"/>
                <w:sz w:val="22"/>
              </w:rPr>
              <w:t>二、屏幕参数：</w:t>
            </w:r>
            <w:r>
              <w:br w:type="textWrapping"/>
            </w:r>
            <w:r>
              <w:rPr>
                <w:rFonts w:ascii="仿宋_GB2312" w:hAnsi="仿宋_GB2312" w:eastAsia="仿宋_GB2312" w:cs="仿宋_GB2312"/>
                <w:sz w:val="22"/>
              </w:rPr>
              <w:t>4.金属外观：1947*770*380/屏幕尺寸：≥55英寸</w:t>
            </w:r>
            <w:r>
              <w:br w:type="textWrapping"/>
            </w:r>
            <w:r>
              <w:rPr>
                <w:rFonts w:ascii="仿宋_GB2312" w:hAnsi="仿宋_GB2312" w:eastAsia="仿宋_GB2312" w:cs="仿宋_GB2312"/>
                <w:sz w:val="22"/>
              </w:rPr>
              <w:t>5.分辨率：≥1920(H)×1080(V) ，支持1080P 的视频图片</w:t>
            </w:r>
            <w:r>
              <w:br w:type="textWrapping"/>
            </w:r>
            <w:r>
              <w:rPr>
                <w:rFonts w:ascii="仿宋_GB2312" w:hAnsi="仿宋_GB2312" w:eastAsia="仿宋_GB2312" w:cs="仿宋_GB2312"/>
                <w:sz w:val="22"/>
              </w:rPr>
              <w:t>6.显示屏类型：LED液晶可触控显示屏，使用寿命：≥50000小时</w:t>
            </w:r>
            <w:r>
              <w:br w:type="textWrapping"/>
            </w:r>
            <w:r>
              <w:rPr>
                <w:rFonts w:ascii="仿宋_GB2312" w:hAnsi="仿宋_GB2312" w:eastAsia="仿宋_GB2312" w:cs="仿宋_GB2312"/>
                <w:sz w:val="22"/>
              </w:rPr>
              <w:t>7.亮度≥350cd/m²，对比度≥1000:1，屏显时间≤8ms。</w:t>
            </w:r>
            <w:r>
              <w:br w:type="textWrapping"/>
            </w:r>
            <w:r>
              <w:rPr>
                <w:rFonts w:ascii="仿宋_GB2312" w:hAnsi="仿宋_GB2312" w:eastAsia="仿宋_GB2312" w:cs="仿宋_GB2312"/>
                <w:sz w:val="22"/>
              </w:rPr>
              <w:t>三、软件功能要求：</w:t>
            </w:r>
            <w:r>
              <w:br w:type="textWrapping"/>
            </w:r>
            <w:r>
              <w:rPr>
                <w:rFonts w:ascii="仿宋_GB2312" w:hAnsi="仿宋_GB2312" w:eastAsia="仿宋_GB2312" w:cs="仿宋_GB2312"/>
                <w:sz w:val="22"/>
              </w:rPr>
              <w:t>8.要求提供学生在线答题测试，分别对学生的兴趣、人格、多元智能、工作价值观进行专项测评，测评完成能够在线生成并查看解读报告。</w:t>
            </w:r>
            <w:r>
              <w:br w:type="textWrapping"/>
            </w:r>
            <w:r>
              <w:rPr>
                <w:rFonts w:ascii="仿宋_GB2312" w:hAnsi="仿宋_GB2312" w:eastAsia="仿宋_GB2312" w:cs="仿宋_GB2312"/>
                <w:sz w:val="22"/>
              </w:rPr>
              <w:t>①　提供兴趣测评工具介绍，实测及报告结果查看。展示兴趣代码及特质描述、兴趣测评得；展示兴趣单码、双码、特质并推荐匹配的职业和专业；展示本科专业关联性。</w:t>
            </w:r>
            <w:r>
              <w:br w:type="textWrapping"/>
            </w:r>
            <w:r>
              <w:rPr>
                <w:rFonts w:ascii="仿宋_GB2312" w:hAnsi="仿宋_GB2312" w:eastAsia="仿宋_GB2312" w:cs="仿宋_GB2312"/>
                <w:sz w:val="22"/>
              </w:rPr>
              <w:t>②　提供人格测评工具介绍，实测及报告结果查看。展示学生的四个综合特质及等级和个人分项特质属性等级、得分情况及说明。能够根据人格特质对应出适合的专业和适合的工作领域。</w:t>
            </w:r>
            <w:r>
              <w:br w:type="textWrapping"/>
            </w:r>
            <w:r>
              <w:rPr>
                <w:rFonts w:ascii="仿宋_GB2312" w:hAnsi="仿宋_GB2312" w:eastAsia="仿宋_GB2312" w:cs="仿宋_GB2312"/>
                <w:sz w:val="22"/>
              </w:rPr>
              <w:t>③　提供多元智能测评工具介绍，实测及报告结果查看。可以罗列出学生的优势智能和中性智能；能够用雷达图对八项智能进行描述展示；能够对学生的八项智能进行解释分析。</w:t>
            </w:r>
            <w:r>
              <w:br w:type="textWrapping"/>
            </w:r>
            <w:r>
              <w:rPr>
                <w:rFonts w:ascii="仿宋_GB2312" w:hAnsi="仿宋_GB2312" w:eastAsia="仿宋_GB2312" w:cs="仿宋_GB2312"/>
                <w:sz w:val="22"/>
              </w:rPr>
              <w:t>④　提供工作价值观测评工具介绍，实测及报告结果查看。能够对学生不少于15种工作价值观类型得分进行柱形描述展示；能够对高分价值观进行阐述和解释分析。</w:t>
            </w:r>
            <w:r>
              <w:br w:type="textWrapping"/>
            </w:r>
            <w:r>
              <w:rPr>
                <w:rFonts w:ascii="仿宋_GB2312" w:hAnsi="仿宋_GB2312" w:eastAsia="仿宋_GB2312" w:cs="仿宋_GB2312"/>
                <w:sz w:val="22"/>
              </w:rPr>
              <w:t>9.要求不限制人员登陆、不限次测评、不限次测评报告生成。</w:t>
            </w:r>
            <w:r>
              <w:br w:type="textWrapping"/>
            </w:r>
            <w:r>
              <w:rPr>
                <w:rFonts w:ascii="仿宋_GB2312" w:hAnsi="仿宋_GB2312" w:eastAsia="仿宋_GB2312" w:cs="仿宋_GB2312"/>
                <w:sz w:val="22"/>
              </w:rPr>
              <w:t>10.支持学生登录个人账号进行施测，测评结果支持存档并与生涯测评系统数据同步。</w:t>
            </w:r>
            <w:r>
              <w:br w:type="textWrapping"/>
            </w:r>
            <w:r>
              <w:rPr>
                <w:rFonts w:ascii="仿宋_GB2312" w:hAnsi="仿宋_GB2312" w:eastAsia="仿宋_GB2312" w:cs="仿宋_GB2312"/>
                <w:sz w:val="22"/>
              </w:rPr>
              <w:t>11.具有自动升级改造迭代功能。</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91F33">
            <w:pPr>
              <w:pStyle w:val="4"/>
              <w:jc w:val="left"/>
            </w:pPr>
            <w:r>
              <w:rPr>
                <w:rFonts w:ascii="仿宋_GB2312" w:hAnsi="仿宋_GB2312" w:eastAsia="仿宋_GB2312" w:cs="仿宋_GB2312"/>
                <w:sz w:val="22"/>
              </w:rPr>
              <w:t>互动操作设备，可壁挂或落地安装。通过生涯测评生成报告方式帮助学生了解自我特质，提供专业、职业方向的建议，并为选科决策应提供参考。</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17587">
            <w:pPr>
              <w:pStyle w:val="4"/>
              <w:jc w:val="center"/>
            </w:pPr>
            <w:r>
              <w:rPr>
                <w:rFonts w:ascii="仿宋_GB2312" w:hAnsi="仿宋_GB2312" w:eastAsia="仿宋_GB2312" w:cs="仿宋_GB2312"/>
                <w:sz w:val="22"/>
              </w:rPr>
              <w:t>台</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19FCA">
            <w:pPr>
              <w:pStyle w:val="4"/>
              <w:jc w:val="center"/>
            </w:pPr>
            <w:r>
              <w:rPr>
                <w:rFonts w:ascii="仿宋_GB2312" w:hAnsi="仿宋_GB2312" w:eastAsia="仿宋_GB2312" w:cs="仿宋_GB2312"/>
                <w:sz w:val="22"/>
              </w:rPr>
              <w:t>1</w:t>
            </w:r>
          </w:p>
        </w:tc>
      </w:tr>
      <w:tr w14:paraId="0037AF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FC1F5">
            <w:pPr>
              <w:pStyle w:val="4"/>
              <w:jc w:val="center"/>
            </w:pPr>
            <w:r>
              <w:rPr>
                <w:rFonts w:ascii="仿宋_GB2312" w:hAnsi="仿宋_GB2312" w:eastAsia="仿宋_GB2312" w:cs="仿宋_GB2312"/>
                <w:sz w:val="22"/>
              </w:rPr>
              <w:t>4</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938E7">
            <w:pPr>
              <w:pStyle w:val="4"/>
              <w:jc w:val="center"/>
            </w:pPr>
            <w:r>
              <w:rPr>
                <w:rFonts w:ascii="仿宋_GB2312" w:hAnsi="仿宋_GB2312" w:eastAsia="仿宋_GB2312" w:cs="仿宋_GB2312"/>
                <w:sz w:val="22"/>
              </w:rPr>
              <w:t>多元综合探索机</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245C3">
            <w:pPr>
              <w:pStyle w:val="4"/>
              <w:numPr>
                <w:ilvl w:val="0"/>
                <w:numId w:val="1"/>
              </w:numPr>
              <w:jc w:val="left"/>
            </w:pPr>
            <w:r>
              <w:rPr>
                <w:rFonts w:ascii="仿宋_GB2312" w:hAnsi="仿宋_GB2312" w:eastAsia="仿宋_GB2312" w:cs="仿宋_GB2312"/>
                <w:sz w:val="22"/>
              </w:rPr>
              <w:t>设备参数</w:t>
            </w:r>
          </w:p>
          <w:p w14:paraId="62BB3FB9">
            <w:pPr>
              <w:pStyle w:val="4"/>
              <w:jc w:val="left"/>
            </w:pPr>
            <w:r>
              <w:rPr>
                <w:rFonts w:ascii="仿宋_GB2312" w:hAnsi="仿宋_GB2312" w:eastAsia="仿宋_GB2312" w:cs="仿宋_GB2312"/>
                <w:sz w:val="22"/>
              </w:rPr>
              <w:t>1.硬件功能：支持外置USB设备连接,支持HDMI输出，内置无线wifi模块，支持无线连接。内置有线网卡，可通过网线连接外部网络。</w:t>
            </w:r>
            <w:r>
              <w:br w:type="textWrapping"/>
            </w:r>
            <w:r>
              <w:rPr>
                <w:rFonts w:ascii="仿宋_GB2312" w:hAnsi="仿宋_GB2312" w:eastAsia="仿宋_GB2312" w:cs="仿宋_GB2312"/>
                <w:sz w:val="22"/>
              </w:rPr>
              <w:t>2.运行内存：≧4GB，硬盘容量：≧128GB固态</w:t>
            </w:r>
            <w:r>
              <w:br w:type="textWrapping"/>
            </w:r>
            <w:r>
              <w:rPr>
                <w:rFonts w:ascii="仿宋_GB2312" w:hAnsi="仿宋_GB2312" w:eastAsia="仿宋_GB2312" w:cs="仿宋_GB2312"/>
                <w:sz w:val="22"/>
              </w:rPr>
              <w:t>3.触摸要求：支持红外触控技术，触摸点数≥10点，触摸精度：≥2mm，响应时间：不超5ms，触摸输入：手指、触摸笔等不透光物体。</w:t>
            </w:r>
            <w:r>
              <w:br w:type="textWrapping"/>
            </w:r>
            <w:r>
              <w:rPr>
                <w:rFonts w:ascii="仿宋_GB2312" w:hAnsi="仿宋_GB2312" w:eastAsia="仿宋_GB2312" w:cs="仿宋_GB2312"/>
                <w:sz w:val="22"/>
              </w:rPr>
              <w:t>二、屏幕参数：</w:t>
            </w:r>
            <w:r>
              <w:br w:type="textWrapping"/>
            </w:r>
            <w:r>
              <w:rPr>
                <w:rFonts w:ascii="仿宋_GB2312" w:hAnsi="仿宋_GB2312" w:eastAsia="仿宋_GB2312" w:cs="仿宋_GB2312"/>
                <w:sz w:val="22"/>
              </w:rPr>
              <w:t>4.金属外观：1947*770*380屏幕尺寸：≥55英寸</w:t>
            </w:r>
            <w:r>
              <w:br w:type="textWrapping"/>
            </w:r>
            <w:r>
              <w:rPr>
                <w:rFonts w:ascii="仿宋_GB2312" w:hAnsi="仿宋_GB2312" w:eastAsia="仿宋_GB2312" w:cs="仿宋_GB2312"/>
                <w:sz w:val="22"/>
              </w:rPr>
              <w:t>5.分辨率：≥1920(H)×1080(V) ，支持1080P 的视频图片</w:t>
            </w:r>
            <w:r>
              <w:br w:type="textWrapping"/>
            </w:r>
            <w:r>
              <w:rPr>
                <w:rFonts w:ascii="仿宋_GB2312" w:hAnsi="仿宋_GB2312" w:eastAsia="仿宋_GB2312" w:cs="仿宋_GB2312"/>
                <w:sz w:val="22"/>
              </w:rPr>
              <w:t>6.显示屏类型：LED液晶可触控显示屏，使用寿命：≥50000小时</w:t>
            </w:r>
            <w:r>
              <w:br w:type="textWrapping"/>
            </w:r>
            <w:r>
              <w:rPr>
                <w:rFonts w:ascii="仿宋_GB2312" w:hAnsi="仿宋_GB2312" w:eastAsia="仿宋_GB2312" w:cs="仿宋_GB2312"/>
                <w:sz w:val="22"/>
              </w:rPr>
              <w:t>7.亮度≥350cd/m²，对比度≥1000:1，屏显时间≤8ms。</w:t>
            </w:r>
            <w:r>
              <w:br w:type="textWrapping"/>
            </w:r>
            <w:r>
              <w:rPr>
                <w:rFonts w:ascii="仿宋_GB2312" w:hAnsi="仿宋_GB2312" w:eastAsia="仿宋_GB2312" w:cs="仿宋_GB2312"/>
                <w:sz w:val="22"/>
              </w:rPr>
              <w:t>三、软件功能要求：</w:t>
            </w:r>
            <w:r>
              <w:br w:type="textWrapping"/>
            </w:r>
            <w:r>
              <w:rPr>
                <w:rFonts w:ascii="仿宋_GB2312" w:hAnsi="仿宋_GB2312" w:eastAsia="仿宋_GB2312" w:cs="仿宋_GB2312"/>
                <w:sz w:val="22"/>
              </w:rPr>
              <w:t>8.要求提供专业查询功能，包含专业类别的概述、专业的培养目标、专业的开设课程、具备能力、热门专业、就业方向、就业前景、近十年的平均薪资、主要的职业分布、主要的行业分布、主要的就业地区分布、推荐职业、推荐院校等信息，并能够根据官方数据同步更新。</w:t>
            </w:r>
            <w:r>
              <w:br w:type="textWrapping"/>
            </w:r>
            <w:r>
              <w:rPr>
                <w:rFonts w:ascii="仿宋_GB2312" w:hAnsi="仿宋_GB2312" w:eastAsia="仿宋_GB2312" w:cs="仿宋_GB2312"/>
                <w:sz w:val="22"/>
              </w:rPr>
              <w:t>9.要求提供职业查询功能，涵盖霍兰德兴趣代码的36种类型介绍，包含兴趣类型、兴趣发展、兴趣特质、高中选课建议、大学专业选择建议、职业发展建议等内容，并能够根据官方数据同步更新。</w:t>
            </w:r>
            <w:r>
              <w:br w:type="textWrapping"/>
            </w:r>
            <w:r>
              <w:rPr>
                <w:rFonts w:ascii="仿宋_GB2312" w:hAnsi="仿宋_GB2312" w:eastAsia="仿宋_GB2312" w:cs="仿宋_GB2312"/>
                <w:sz w:val="22"/>
              </w:rPr>
              <w:t>10.要求提供国内院校查询功能，包含全国高等学校信息不低于3000所。展示内容包含学校概况(宣传视频、学校简介)、开设专业、录取要求(各省录取分数线、各省专业录取分数线)、选考要求、就业质量报告等信息。支持分类检索查询和精准查询，并能够根据官方数据同步更新。</w:t>
            </w:r>
            <w:r>
              <w:br w:type="textWrapping"/>
            </w:r>
            <w:r>
              <w:rPr>
                <w:rFonts w:ascii="仿宋_GB2312" w:hAnsi="仿宋_GB2312" w:eastAsia="仿宋_GB2312" w:cs="仿宋_GB2312"/>
                <w:sz w:val="22"/>
              </w:rPr>
              <w:t>11.要求提供海外院校数据查询，涵盖不少于10个留学国家及地区的本科院校信息。支持根据国家分类查询。展示内容包含本科开设专业，展示院校本科开设情况、学校关键字、联系方式、院校地区、校园风景等信息。</w:t>
            </w:r>
            <w:r>
              <w:br w:type="textWrapping"/>
            </w:r>
            <w:r>
              <w:rPr>
                <w:rFonts w:ascii="仿宋_GB2312" w:hAnsi="仿宋_GB2312" w:eastAsia="仿宋_GB2312" w:cs="仿宋_GB2312"/>
                <w:sz w:val="22"/>
              </w:rPr>
              <w:t>12.具有自动升级改造迭代功能。</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CF7DF">
            <w:pPr>
              <w:pStyle w:val="4"/>
              <w:jc w:val="left"/>
            </w:pPr>
            <w:r>
              <w:rPr>
                <w:rFonts w:ascii="仿宋_GB2312" w:hAnsi="仿宋_GB2312" w:eastAsia="仿宋_GB2312" w:cs="仿宋_GB2312"/>
                <w:sz w:val="22"/>
              </w:rPr>
              <w:t>互动操作设备，可壁挂或落地安装。提供专业、职业及国内外院校数据库查询，并提供相关课程资源。</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DFB81">
            <w:pPr>
              <w:pStyle w:val="4"/>
              <w:jc w:val="center"/>
            </w:pPr>
            <w:r>
              <w:rPr>
                <w:rFonts w:ascii="仿宋_GB2312" w:hAnsi="仿宋_GB2312" w:eastAsia="仿宋_GB2312" w:cs="仿宋_GB2312"/>
                <w:sz w:val="22"/>
              </w:rPr>
              <w:t>台</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6C87A3">
            <w:pPr>
              <w:pStyle w:val="4"/>
              <w:jc w:val="center"/>
            </w:pPr>
            <w:r>
              <w:rPr>
                <w:rFonts w:ascii="仿宋_GB2312" w:hAnsi="仿宋_GB2312" w:eastAsia="仿宋_GB2312" w:cs="仿宋_GB2312"/>
                <w:sz w:val="22"/>
              </w:rPr>
              <w:t>1</w:t>
            </w:r>
          </w:p>
        </w:tc>
      </w:tr>
      <w:tr w14:paraId="0A84E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379A59">
            <w:pPr>
              <w:pStyle w:val="4"/>
              <w:jc w:val="center"/>
            </w:pPr>
            <w:r>
              <w:rPr>
                <w:rFonts w:ascii="仿宋_GB2312" w:hAnsi="仿宋_GB2312" w:eastAsia="仿宋_GB2312" w:cs="仿宋_GB2312"/>
                <w:sz w:val="22"/>
              </w:rPr>
              <w:t>5</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0A2B0">
            <w:pPr>
              <w:pStyle w:val="4"/>
              <w:jc w:val="center"/>
            </w:pPr>
            <w:r>
              <w:rPr>
                <w:rFonts w:ascii="仿宋_GB2312" w:hAnsi="仿宋_GB2312" w:eastAsia="仿宋_GB2312" w:cs="仿宋_GB2312"/>
                <w:sz w:val="22"/>
              </w:rPr>
              <w:t>VR职业体验眼镜</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CB3F8">
            <w:pPr>
              <w:pStyle w:val="4"/>
              <w:numPr>
                <w:ilvl w:val="0"/>
                <w:numId w:val="1"/>
              </w:numPr>
              <w:jc w:val="left"/>
            </w:pPr>
            <w:r>
              <w:rPr>
                <w:rFonts w:ascii="仿宋_GB2312" w:hAnsi="仿宋_GB2312" w:eastAsia="仿宋_GB2312" w:cs="仿宋_GB2312"/>
                <w:sz w:val="22"/>
              </w:rPr>
              <w:t>设备参数：</w:t>
            </w:r>
            <w:r>
              <w:br w:type="textWrapping"/>
            </w:r>
            <w:r>
              <w:rPr>
                <w:rFonts w:ascii="仿宋_GB2312" w:hAnsi="仿宋_GB2312" w:eastAsia="仿宋_GB2312" w:cs="仿宋_GB2312"/>
                <w:sz w:val="22"/>
              </w:rPr>
              <w:t>1.主机CPU:不低于XR2，Kryo 585核心，8核64位，最高主频 2.84GHz，7nm制程工艺</w:t>
            </w:r>
            <w:r>
              <w:br w:type="textWrapping"/>
            </w:r>
            <w:r>
              <w:rPr>
                <w:rFonts w:ascii="仿宋_GB2312" w:hAnsi="仿宋_GB2312" w:eastAsia="仿宋_GB2312" w:cs="仿宋_GB2312"/>
                <w:sz w:val="22"/>
              </w:rPr>
              <w:t>2.内存≥6GB；闪存≥256G</w:t>
            </w:r>
            <w:r>
              <w:br w:type="textWrapping"/>
            </w:r>
            <w:r>
              <w:rPr>
                <w:rFonts w:ascii="仿宋_GB2312" w:hAnsi="仿宋_GB2312" w:eastAsia="仿宋_GB2312" w:cs="仿宋_GB2312"/>
                <w:sz w:val="22"/>
              </w:rPr>
              <w:t>3.显示屏:≥5吋 分辨率不低于3664x1920 刷新率≥72/90Hz</w:t>
            </w:r>
            <w:r>
              <w:br w:type="textWrapping"/>
            </w:r>
            <w:r>
              <w:rPr>
                <w:rFonts w:ascii="仿宋_GB2312" w:hAnsi="仿宋_GB2312" w:eastAsia="仿宋_GB2312" w:cs="仿宋_GB2312"/>
                <w:sz w:val="22"/>
              </w:rPr>
              <w:t>4.菲涅尔透镜，视场角≥98°，支持物理瞳距调节</w:t>
            </w:r>
          </w:p>
          <w:p w14:paraId="3AFF7B5A">
            <w:pPr>
              <w:pStyle w:val="4"/>
              <w:jc w:val="left"/>
            </w:pPr>
            <w:r>
              <w:rPr>
                <w:rFonts w:ascii="仿宋_GB2312" w:hAnsi="仿宋_GB2312" w:eastAsia="仿宋_GB2312" w:cs="仿宋_GB2312"/>
                <w:sz w:val="22"/>
              </w:rPr>
              <w:t>二、软件功能要求：</w:t>
            </w:r>
            <w:r>
              <w:br w:type="textWrapping"/>
            </w:r>
            <w:r>
              <w:rPr>
                <w:rFonts w:ascii="仿宋_GB2312" w:hAnsi="仿宋_GB2312" w:eastAsia="仿宋_GB2312" w:cs="仿宋_GB2312"/>
                <w:sz w:val="22"/>
              </w:rPr>
              <w:t>5.为确保设备使用安全性，开机后需自动进入VR职业体验系统，要求屏蔽与主题无关内容，让学生在安全的环境中充分体验不同的职业角色。</w:t>
            </w:r>
            <w:r>
              <w:br w:type="textWrapping"/>
            </w:r>
            <w:r>
              <w:rPr>
                <w:rFonts w:ascii="仿宋_GB2312" w:hAnsi="仿宋_GB2312" w:eastAsia="仿宋_GB2312" w:cs="仿宋_GB2312"/>
                <w:sz w:val="22"/>
              </w:rPr>
              <w:t>6.VR职业体验系统主界面为职业体验主题选择菜单，职业内容围绕教育部《普通高等学校本科专业目录》中的十二个学科门类，即工学、医学、艺术学、历史学、经济学、农学、文学、法学、管理学、理学、教育学、哲学展开,选定该学门下的代表性职业。</w:t>
            </w:r>
            <w:r>
              <w:br w:type="textWrapping"/>
            </w:r>
            <w:r>
              <w:rPr>
                <w:rFonts w:ascii="仿宋_GB2312" w:hAnsi="仿宋_GB2312" w:eastAsia="仿宋_GB2312" w:cs="仿宋_GB2312"/>
                <w:sz w:val="22"/>
              </w:rPr>
              <w:t>7.要求职业体验内容包含学生熟悉的、常见的、憧憬的以及未知的职业，包含教育工作者、医生、航空航天领域工作者。激发学生对职业的兴趣，让学生在沉浸式体验中感受乐趣，拓宽职业认知。</w:t>
            </w:r>
            <w:r>
              <w:br w:type="textWrapping"/>
            </w:r>
            <w:r>
              <w:rPr>
                <w:rFonts w:ascii="仿宋_GB2312" w:hAnsi="仿宋_GB2312" w:eastAsia="仿宋_GB2312" w:cs="仿宋_GB2312"/>
                <w:sz w:val="22"/>
              </w:rPr>
              <w:t>8.要求提供不少于提供150个VR职业资源，通过VR虚拟现实的带入感，配合身临其境的环境，帮助学生形成对职业立体、全面、深刻的认知的同时缓解学习压力。</w:t>
            </w:r>
            <w:r>
              <w:br w:type="textWrapping"/>
            </w:r>
            <w:r>
              <w:rPr>
                <w:rFonts w:ascii="仿宋_GB2312" w:hAnsi="仿宋_GB2312" w:eastAsia="仿宋_GB2312" w:cs="仿宋_GB2312"/>
                <w:sz w:val="22"/>
              </w:rPr>
              <w:t>9.要求提供不少于30个在实景拍摄的工作场景中职业场景课程资源，拍摄要求具有清晰的屏幕分辨率、色彩真实、视觉效果完好。支持学生360度环绕观看职业实操场景，通过职场人士对工作细节的展现呈现生动的职业形象，包含职业工作流程、现场演示及成果展示以及该职业的概述、薪资、工作场景、工作内容、所需技能、从业资格及发展前景等。</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C6AFC">
            <w:pPr>
              <w:pStyle w:val="4"/>
              <w:jc w:val="left"/>
            </w:pPr>
            <w:r>
              <w:rPr>
                <w:rFonts w:ascii="仿宋_GB2312" w:hAnsi="仿宋_GB2312" w:eastAsia="仿宋_GB2312" w:cs="仿宋_GB2312"/>
                <w:sz w:val="22"/>
              </w:rPr>
              <w:t>围绕教育部《普通高等学校本科专业目录》十二个学科门类:工学、医学、艺术学、历史学、经济学、农学、文学、法学、管理学、理学、教育学、哲学(军事学除外)展开,选定代表性专业，并推荐该专业的选考要求。提供140+VR职业资源，20+心理放松资源，通过VR虚拟现实的带入感，配合身临其境的环境，帮助学生形成对职业立体、全面、深刻的认知的同时缓解学习压力。</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29872">
            <w:pPr>
              <w:pStyle w:val="4"/>
              <w:jc w:val="center"/>
            </w:pPr>
            <w:r>
              <w:rPr>
                <w:rFonts w:ascii="仿宋_GB2312" w:hAnsi="仿宋_GB2312" w:eastAsia="仿宋_GB2312" w:cs="仿宋_GB2312"/>
                <w:sz w:val="22"/>
              </w:rPr>
              <w:t>个</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2F368">
            <w:pPr>
              <w:pStyle w:val="4"/>
              <w:jc w:val="center"/>
            </w:pPr>
            <w:r>
              <w:rPr>
                <w:rFonts w:ascii="仿宋_GB2312" w:hAnsi="仿宋_GB2312" w:eastAsia="仿宋_GB2312" w:cs="仿宋_GB2312"/>
                <w:sz w:val="22"/>
              </w:rPr>
              <w:t>4</w:t>
            </w:r>
          </w:p>
        </w:tc>
      </w:tr>
      <w:tr w14:paraId="375159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7EB9D">
            <w:pPr>
              <w:pStyle w:val="4"/>
              <w:jc w:val="center"/>
            </w:pPr>
            <w:r>
              <w:rPr>
                <w:rFonts w:ascii="仿宋_GB2312" w:hAnsi="仿宋_GB2312" w:eastAsia="仿宋_GB2312" w:cs="仿宋_GB2312"/>
                <w:sz w:val="22"/>
              </w:rPr>
              <w:t>6</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52EAF">
            <w:pPr>
              <w:pStyle w:val="4"/>
              <w:jc w:val="center"/>
            </w:pPr>
            <w:r>
              <w:rPr>
                <w:rFonts w:ascii="仿宋_GB2312" w:hAnsi="仿宋_GB2312" w:eastAsia="仿宋_GB2312" w:cs="仿宋_GB2312"/>
                <w:sz w:val="22"/>
              </w:rPr>
              <w:t>生涯探索工具箱</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9AAF9">
            <w:pPr>
              <w:pStyle w:val="4"/>
              <w:jc w:val="left"/>
            </w:pPr>
            <w:r>
              <w:rPr>
                <w:rFonts w:ascii="仿宋_GB2312" w:hAnsi="仿宋_GB2312" w:eastAsia="仿宋_GB2312" w:cs="仿宋_GB2312"/>
                <w:sz w:val="22"/>
              </w:rPr>
              <w:t>1.工具箱材质要求：周边高级铝合金、ABS面板。</w:t>
            </w:r>
            <w:r>
              <w:br w:type="textWrapping"/>
            </w:r>
            <w:r>
              <w:rPr>
                <w:rFonts w:ascii="仿宋_GB2312" w:hAnsi="仿宋_GB2312" w:eastAsia="仿宋_GB2312" w:cs="仿宋_GB2312"/>
                <w:sz w:val="22"/>
              </w:rPr>
              <w:t>2.生涯教育课程教学手册参数要求：能唤醒学生的学生发展意识，帮助学生完善自我概念，掌握自己的兴趣、个人特质、高校专业倾向，树立个人价值观，更好地进行个人升学和专业选择。需包含生涯相关重要理论，能够从体系的角度看待课程结构；具有生涯发展教育课堂教学过程中涉及的相关内容以及教学方案的形式呈现课程内容。</w:t>
            </w:r>
            <w:r>
              <w:br w:type="textWrapping"/>
            </w:r>
            <w:r>
              <w:rPr>
                <w:rFonts w:ascii="仿宋_GB2312" w:hAnsi="仿宋_GB2312" w:eastAsia="仿宋_GB2312" w:cs="仿宋_GB2312"/>
                <w:sz w:val="22"/>
              </w:rPr>
              <w:t>3.要求正规出版社出版，书籍字迹清晰，内容排版符合阅读习惯。</w:t>
            </w:r>
            <w:r>
              <w:br w:type="textWrapping"/>
            </w:r>
            <w:r>
              <w:rPr>
                <w:rFonts w:ascii="仿宋_GB2312" w:hAnsi="仿宋_GB2312" w:eastAsia="仿宋_GB2312" w:cs="仿宋_GB2312"/>
                <w:sz w:val="22"/>
              </w:rPr>
              <w:t>4.人格特质卡数量：不少于12张/套。内容需涵盖不少于十二种人格特质描述，采用动作、场景、对话等进行诠释，同时搭配人格特质的文字描述、人格特质的定义、可能适合的工作领域等内容。</w:t>
            </w:r>
            <w:r>
              <w:br w:type="textWrapping"/>
            </w:r>
            <w:r>
              <w:rPr>
                <w:rFonts w:ascii="仿宋_GB2312" w:hAnsi="仿宋_GB2312" w:eastAsia="仿宋_GB2312" w:cs="仿宋_GB2312"/>
                <w:sz w:val="22"/>
              </w:rPr>
              <w:t>5.大学专业分类卡：数量：不少于100张/套。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r>
              <w:br w:type="textWrapping"/>
            </w:r>
            <w:r>
              <w:rPr>
                <w:rFonts w:ascii="仿宋_GB2312" w:hAnsi="仿宋_GB2312" w:eastAsia="仿宋_GB2312" w:cs="仿宋_GB2312"/>
                <w:sz w:val="22"/>
              </w:rPr>
              <w:t>6.职业卡数量：不少于100张/套，要求：需涵盖近100种职业介绍，并根据霍兰德兴趣代码分类，让学生按照兴趣测评代码了解相关职业。卡片用简洁直观的方式展示了职务名称、学科门类、兴趣代码、专业知识、职业活动、工作内容等。</w:t>
            </w:r>
            <w:r>
              <w:br w:type="textWrapping"/>
            </w:r>
            <w:r>
              <w:rPr>
                <w:rFonts w:ascii="仿宋_GB2312" w:hAnsi="仿宋_GB2312" w:eastAsia="仿宋_GB2312" w:cs="仿宋_GB2312"/>
                <w:sz w:val="22"/>
              </w:rPr>
              <w:t>7.兴趣六型卡数量：不少于6张/套。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r>
              <w:br w:type="textWrapping"/>
            </w:r>
            <w:r>
              <w:rPr>
                <w:rFonts w:ascii="仿宋_GB2312" w:hAnsi="仿宋_GB2312" w:eastAsia="仿宋_GB2312" w:cs="仿宋_GB2312"/>
                <w:sz w:val="22"/>
              </w:rPr>
              <w:t>8.提供卡牌游戏说明指导视频，采用U盘或光盘进行存储。</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B9D47">
            <w:pPr>
              <w:pStyle w:val="4"/>
              <w:jc w:val="left"/>
            </w:pPr>
            <w:r>
              <w:rPr>
                <w:rFonts w:ascii="仿宋_GB2312" w:hAnsi="仿宋_GB2312" w:eastAsia="仿宋_GB2312" w:cs="仿宋_GB2312"/>
                <w:sz w:val="22"/>
              </w:rPr>
              <w:t>生涯系列工具箱为生涯教育课程提供配套教学工具，根据学生生涯发展阶段和实际教学自主研发，可用于学生进行自我探索活动或教师生涯课程活动所设计的教具，形式新颖，内容丰富。帮助学生进行自我了解探索和专业、职业信息。工具箱内容包括生涯教育课程教学手册、人格特质卡、大学专业分类卡、职业卡、兴趣六型卡及全套卡牌游戏说明U盘各1套，增强生涯教育的趣味性与体验感，有效提升学生生涯学习的主动性。</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88C81">
            <w:pPr>
              <w:pStyle w:val="4"/>
              <w:jc w:val="center"/>
            </w:pPr>
            <w:r>
              <w:rPr>
                <w:rFonts w:ascii="仿宋_GB2312" w:hAnsi="仿宋_GB2312" w:eastAsia="仿宋_GB2312" w:cs="仿宋_GB2312"/>
                <w:sz w:val="22"/>
              </w:rPr>
              <w:t>套</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3EEB8">
            <w:pPr>
              <w:pStyle w:val="4"/>
              <w:jc w:val="center"/>
            </w:pPr>
            <w:r>
              <w:rPr>
                <w:rFonts w:ascii="仿宋_GB2312" w:hAnsi="仿宋_GB2312" w:eastAsia="仿宋_GB2312" w:cs="仿宋_GB2312"/>
                <w:sz w:val="22"/>
              </w:rPr>
              <w:t>10</w:t>
            </w:r>
          </w:p>
        </w:tc>
      </w:tr>
      <w:tr w14:paraId="284F7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6B714">
            <w:pPr>
              <w:pStyle w:val="4"/>
              <w:jc w:val="center"/>
            </w:pPr>
            <w:r>
              <w:rPr>
                <w:rFonts w:ascii="仿宋_GB2312" w:hAnsi="仿宋_GB2312" w:eastAsia="仿宋_GB2312" w:cs="仿宋_GB2312"/>
                <w:sz w:val="22"/>
              </w:rPr>
              <w:t>7</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0EA58">
            <w:pPr>
              <w:pStyle w:val="4"/>
              <w:jc w:val="center"/>
            </w:pPr>
            <w:r>
              <w:rPr>
                <w:rFonts w:ascii="仿宋_GB2312" w:hAnsi="仿宋_GB2312" w:eastAsia="仿宋_GB2312" w:cs="仿宋_GB2312"/>
                <w:sz w:val="22"/>
              </w:rPr>
              <w:t>教具矮柜</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63DF7">
            <w:pPr>
              <w:pStyle w:val="4"/>
              <w:jc w:val="left"/>
            </w:pPr>
            <w:r>
              <w:rPr>
                <w:rFonts w:ascii="仿宋_GB2312" w:hAnsi="仿宋_GB2312" w:eastAsia="仿宋_GB2312" w:cs="仿宋_GB2312"/>
                <w:sz w:val="22"/>
              </w:rPr>
              <w:t>参考尺寸：120*40*80cm 厚度≥15mm；基材甲醛释放限量等级：不低于E1级别的环保板材甲醛含量：≤0.3mg/L</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6E408">
            <w:pPr>
              <w:pStyle w:val="4"/>
              <w:jc w:val="left"/>
            </w:pPr>
            <w:r>
              <w:rPr>
                <w:rFonts w:ascii="仿宋_GB2312" w:hAnsi="仿宋_GB2312" w:eastAsia="仿宋_GB2312" w:cs="仿宋_GB2312"/>
                <w:sz w:val="22"/>
              </w:rPr>
              <w:t>尺寸：120*40*80cm，存放教具及书籍</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6D713">
            <w:pPr>
              <w:pStyle w:val="4"/>
              <w:jc w:val="center"/>
            </w:pPr>
            <w:r>
              <w:rPr>
                <w:rFonts w:ascii="仿宋_GB2312" w:hAnsi="仿宋_GB2312" w:eastAsia="仿宋_GB2312" w:cs="仿宋_GB2312"/>
                <w:sz w:val="22"/>
              </w:rPr>
              <w:t>套</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E6B06">
            <w:pPr>
              <w:pStyle w:val="4"/>
              <w:jc w:val="center"/>
            </w:pPr>
            <w:r>
              <w:rPr>
                <w:rFonts w:ascii="仿宋_GB2312" w:hAnsi="仿宋_GB2312" w:eastAsia="仿宋_GB2312" w:cs="仿宋_GB2312"/>
                <w:sz w:val="22"/>
              </w:rPr>
              <w:t>2</w:t>
            </w:r>
          </w:p>
        </w:tc>
      </w:tr>
      <w:tr w14:paraId="56538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BD30F">
            <w:pPr>
              <w:pStyle w:val="4"/>
              <w:jc w:val="center"/>
            </w:pPr>
            <w:r>
              <w:rPr>
                <w:rFonts w:ascii="仿宋_GB2312" w:hAnsi="仿宋_GB2312" w:eastAsia="仿宋_GB2312" w:cs="仿宋_GB2312"/>
                <w:sz w:val="22"/>
              </w:rPr>
              <w:t>8</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56977">
            <w:pPr>
              <w:pStyle w:val="4"/>
              <w:jc w:val="center"/>
            </w:pPr>
            <w:r>
              <w:rPr>
                <w:rFonts w:ascii="仿宋_GB2312" w:hAnsi="仿宋_GB2312" w:eastAsia="仿宋_GB2312" w:cs="仿宋_GB2312"/>
                <w:sz w:val="22"/>
              </w:rPr>
              <w:t>生涯挂图</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01C5C">
            <w:pPr>
              <w:pStyle w:val="4"/>
              <w:jc w:val="left"/>
            </w:pPr>
            <w:r>
              <w:rPr>
                <w:rFonts w:ascii="仿宋_GB2312" w:hAnsi="仿宋_GB2312" w:eastAsia="仿宋_GB2312" w:cs="仿宋_GB2312"/>
                <w:sz w:val="22"/>
              </w:rPr>
              <w:t>1.心理定制挂图，≥60*90cm；（内容按设计要求）</w:t>
            </w:r>
            <w:r>
              <w:br w:type="textWrapping"/>
            </w:r>
            <w:r>
              <w:rPr>
                <w:rFonts w:ascii="仿宋_GB2312" w:hAnsi="仿宋_GB2312" w:eastAsia="仿宋_GB2312" w:cs="仿宋_GB2312"/>
                <w:sz w:val="22"/>
              </w:rPr>
              <w:t>2.不同心理场景的可供选择的心理挂图：以学生心理成长特点进行设计内容，以展示心理放松解压类等内容。</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BBFFE">
            <w:pPr>
              <w:pStyle w:val="4"/>
              <w:jc w:val="left"/>
            </w:pPr>
            <w:r>
              <w:rPr>
                <w:rFonts w:ascii="仿宋_GB2312" w:hAnsi="仿宋_GB2312" w:eastAsia="仿宋_GB2312" w:cs="仿宋_GB2312"/>
                <w:sz w:val="22"/>
              </w:rPr>
              <w:t>定制</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D07A2">
            <w:pPr>
              <w:pStyle w:val="4"/>
              <w:jc w:val="center"/>
            </w:pPr>
            <w:r>
              <w:rPr>
                <w:rFonts w:ascii="仿宋_GB2312" w:hAnsi="仿宋_GB2312" w:eastAsia="仿宋_GB2312" w:cs="仿宋_GB2312"/>
                <w:sz w:val="22"/>
              </w:rPr>
              <w:t>幅</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F6DCA">
            <w:pPr>
              <w:pStyle w:val="4"/>
              <w:jc w:val="center"/>
            </w:pPr>
            <w:r>
              <w:rPr>
                <w:rFonts w:ascii="仿宋_GB2312" w:hAnsi="仿宋_GB2312" w:eastAsia="仿宋_GB2312" w:cs="仿宋_GB2312"/>
                <w:sz w:val="22"/>
              </w:rPr>
              <w:t>3</w:t>
            </w:r>
          </w:p>
        </w:tc>
      </w:tr>
      <w:tr w14:paraId="2C2058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E59FF">
            <w:pPr>
              <w:pStyle w:val="4"/>
              <w:jc w:val="center"/>
            </w:pPr>
            <w:r>
              <w:rPr>
                <w:rFonts w:ascii="仿宋_GB2312" w:hAnsi="仿宋_GB2312" w:eastAsia="仿宋_GB2312" w:cs="仿宋_GB2312"/>
                <w:sz w:val="22"/>
              </w:rPr>
              <w:t>9</w:t>
            </w:r>
          </w:p>
        </w:tc>
        <w:tc>
          <w:tcPr>
            <w:tcW w:w="3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915F3">
            <w:pPr>
              <w:pStyle w:val="4"/>
              <w:jc w:val="center"/>
            </w:pPr>
            <w:r>
              <w:rPr>
                <w:rFonts w:ascii="仿宋_GB2312" w:hAnsi="仿宋_GB2312" w:eastAsia="仿宋_GB2312" w:cs="仿宋_GB2312"/>
                <w:sz w:val="22"/>
              </w:rPr>
              <w:t>生涯环创氛围装饰</w:t>
            </w:r>
          </w:p>
        </w:tc>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208014">
            <w:pPr>
              <w:pStyle w:val="4"/>
              <w:jc w:val="left"/>
            </w:pPr>
            <w:r>
              <w:rPr>
                <w:rFonts w:ascii="仿宋_GB2312" w:hAnsi="仿宋_GB2312" w:eastAsia="仿宋_GB2312" w:cs="仿宋_GB2312"/>
                <w:sz w:val="22"/>
              </w:rPr>
              <w:t>文化内容设计/10mm水晶板打印雕刻/KT板雕刻镂空板定位板/运输防护木框/专业安装</w:t>
            </w:r>
          </w:p>
        </w:tc>
        <w:tc>
          <w:tcPr>
            <w:tcW w:w="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A2292">
            <w:pPr>
              <w:pStyle w:val="4"/>
              <w:jc w:val="left"/>
            </w:pPr>
            <w:r>
              <w:rPr>
                <w:rFonts w:ascii="仿宋_GB2312" w:hAnsi="仿宋_GB2312" w:eastAsia="仿宋_GB2312" w:cs="仿宋_GB2312"/>
                <w:sz w:val="22"/>
              </w:rPr>
              <w:t>定制</w:t>
            </w:r>
          </w:p>
        </w:tc>
        <w:tc>
          <w:tcPr>
            <w:tcW w:w="1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83B9F9">
            <w:pPr>
              <w:pStyle w:val="4"/>
              <w:jc w:val="center"/>
            </w:pPr>
            <w:r>
              <w:rPr>
                <w:rFonts w:ascii="仿宋_GB2312" w:hAnsi="仿宋_GB2312" w:eastAsia="仿宋_GB2312" w:cs="仿宋_GB2312"/>
                <w:sz w:val="22"/>
              </w:rPr>
              <w:t>㎡</w:t>
            </w:r>
          </w:p>
        </w:tc>
        <w:tc>
          <w:tcPr>
            <w:tcW w:w="1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04B14">
            <w:pPr>
              <w:pStyle w:val="4"/>
              <w:jc w:val="center"/>
            </w:pPr>
            <w:r>
              <w:rPr>
                <w:rFonts w:ascii="仿宋_GB2312" w:hAnsi="仿宋_GB2312" w:eastAsia="仿宋_GB2312" w:cs="仿宋_GB2312"/>
                <w:sz w:val="22"/>
              </w:rPr>
              <w:t>40</w:t>
            </w:r>
          </w:p>
        </w:tc>
      </w:tr>
    </w:tbl>
    <w:p w14:paraId="70D3E3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8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2025-09-15T10:01:10Z</dcterms:created>
  <dc:creator>Administrator</dc:creator>
  <cp:lastModifiedBy>豆本豆</cp:lastModifiedBy>
  <dcterms:modified xsi:type="dcterms:W3CDTF">2025-09-15T10:01:44Z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1EA5E62518524621903F6BF3D7F7FBE8_12</vt:lpwstr>
  </property>
</Properties>
</file>