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27A47">
      <w:pPr>
        <w:pStyle w:val="4"/>
        <w:jc w:val="center"/>
        <w:outlineLvl w:val="1"/>
        <w:rPr>
          <w:rFonts w:ascii="仿宋" w:hAnsi="仿宋" w:eastAsia="仿宋" w:cs="仿宋"/>
        </w:rPr>
      </w:pPr>
      <w:r>
        <w:rPr>
          <w:rFonts w:ascii="仿宋" w:hAnsi="仿宋" w:eastAsia="仿宋" w:cs="仿宋"/>
          <w:b/>
          <w:sz w:val="36"/>
        </w:rPr>
        <w:t>第三章 招标项目技术、服务、商务及其他要求</w:t>
      </w:r>
    </w:p>
    <w:p w14:paraId="33957B7F">
      <w:pPr>
        <w:pStyle w:val="4"/>
        <w:ind w:firstLine="480"/>
        <w:rPr>
          <w:rFonts w:ascii="仿宋" w:hAnsi="仿宋" w:eastAsia="仿宋" w:cs="仿宋"/>
        </w:rPr>
      </w:pPr>
      <w:r>
        <w:rPr>
          <w:rFonts w:ascii="仿宋" w:hAnsi="仿宋" w:eastAsia="仿宋" w:cs="仿宋"/>
        </w:rPr>
        <w:t>（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04E3F35B">
      <w:pPr>
        <w:pStyle w:val="4"/>
        <w:outlineLvl w:val="2"/>
        <w:rPr>
          <w:rFonts w:ascii="仿宋" w:hAnsi="仿宋" w:eastAsia="仿宋" w:cs="仿宋"/>
        </w:rPr>
      </w:pPr>
      <w:r>
        <w:rPr>
          <w:rFonts w:ascii="仿宋" w:hAnsi="仿宋" w:eastAsia="仿宋" w:cs="仿宋"/>
          <w:b/>
          <w:sz w:val="28"/>
        </w:rPr>
        <w:t>3.1采购项目概况</w:t>
      </w:r>
    </w:p>
    <w:p w14:paraId="551043B9">
      <w:pPr>
        <w:pStyle w:val="4"/>
        <w:ind w:firstLine="400" w:firstLineChars="200"/>
        <w:outlineLvl w:val="2"/>
        <w:rPr>
          <w:rFonts w:ascii="仿宋" w:hAnsi="仿宋" w:eastAsia="仿宋" w:cs="仿宋"/>
          <w:bCs/>
        </w:rPr>
      </w:pPr>
      <w:r>
        <w:rPr>
          <w:rFonts w:ascii="仿宋" w:hAnsi="仿宋" w:eastAsia="仿宋" w:cs="仿宋"/>
          <w:bCs/>
        </w:rPr>
        <w:t>陕西省文化和旅游厅将依托西安咸阳国际机场航站楼高流量资源、高度集中的目标受众、低干扰的场景环境，整合陕西丰富文化旅游资源，投放“三秦四季”文化旅游宣传广告，形成陕西文旅展示空间，打造“文旅+流量”创新型传播模式，推动区域经济与文旅产业协同发展。要求广告发布点位及方式具备“客流动线、商业场景、数字媒体”等特点，突出展示陕西文旅核心资源，讲好陕西故事，充分展示陕西文化和旅游的整体形象。</w:t>
      </w:r>
    </w:p>
    <w:p w14:paraId="304DD5A9">
      <w:pPr>
        <w:pStyle w:val="4"/>
        <w:outlineLvl w:val="2"/>
        <w:rPr>
          <w:rFonts w:ascii="仿宋" w:hAnsi="仿宋" w:eastAsia="仿宋" w:cs="仿宋"/>
        </w:rPr>
      </w:pPr>
      <w:r>
        <w:rPr>
          <w:rFonts w:ascii="仿宋" w:hAnsi="仿宋" w:eastAsia="仿宋" w:cs="仿宋"/>
          <w:b/>
          <w:sz w:val="28"/>
        </w:rPr>
        <w:t>3.2服务内容及服务要求</w:t>
      </w:r>
    </w:p>
    <w:p w14:paraId="3BAB1331">
      <w:pPr>
        <w:pStyle w:val="4"/>
        <w:outlineLvl w:val="3"/>
        <w:rPr>
          <w:rFonts w:ascii="仿宋" w:hAnsi="仿宋" w:eastAsia="仿宋" w:cs="仿宋"/>
        </w:rPr>
      </w:pPr>
      <w:r>
        <w:rPr>
          <w:rFonts w:ascii="仿宋" w:hAnsi="仿宋" w:eastAsia="仿宋" w:cs="仿宋"/>
          <w:b/>
          <w:sz w:val="24"/>
        </w:rPr>
        <w:t>3.2.1服务内容</w:t>
      </w:r>
    </w:p>
    <w:p w14:paraId="046904AB">
      <w:pPr>
        <w:pStyle w:val="4"/>
        <w:rPr>
          <w:rFonts w:ascii="仿宋" w:hAnsi="仿宋" w:eastAsia="仿宋" w:cs="仿宋"/>
        </w:rPr>
      </w:pPr>
      <w:r>
        <w:rPr>
          <w:rFonts w:ascii="仿宋" w:hAnsi="仿宋" w:eastAsia="仿宋" w:cs="仿宋"/>
        </w:rPr>
        <w:t>采购包1：</w:t>
      </w:r>
    </w:p>
    <w:p w14:paraId="3D9EE3EE">
      <w:pPr>
        <w:pStyle w:val="4"/>
        <w:rPr>
          <w:rFonts w:ascii="仿宋" w:hAnsi="仿宋" w:eastAsia="仿宋" w:cs="仿宋"/>
        </w:rPr>
      </w:pPr>
      <w:r>
        <w:rPr>
          <w:rFonts w:ascii="仿宋" w:hAnsi="仿宋" w:eastAsia="仿宋" w:cs="仿宋"/>
        </w:rPr>
        <w:t xml:space="preserve">采购包预算金额（元）: </w:t>
      </w:r>
      <w:r>
        <w:rPr>
          <w:rFonts w:ascii="仿宋" w:hAnsi="仿宋" w:eastAsia="仿宋" w:cs="仿宋"/>
          <w:lang w:eastAsia="zh-CN"/>
        </w:rPr>
        <w:t>4</w:t>
      </w:r>
      <w:r>
        <w:rPr>
          <w:rFonts w:ascii="仿宋" w:hAnsi="仿宋" w:eastAsia="仿宋" w:cs="仿宋"/>
        </w:rPr>
        <w:t>,</w:t>
      </w:r>
      <w:r>
        <w:rPr>
          <w:rFonts w:ascii="仿宋" w:hAnsi="仿宋" w:eastAsia="仿宋" w:cs="仿宋"/>
          <w:lang w:eastAsia="zh-CN"/>
        </w:rPr>
        <w:t>90</w:t>
      </w:r>
      <w:r>
        <w:rPr>
          <w:rFonts w:ascii="仿宋" w:hAnsi="仿宋" w:eastAsia="仿宋" w:cs="仿宋"/>
        </w:rPr>
        <w:t>0,000.00</w:t>
      </w:r>
    </w:p>
    <w:p w14:paraId="543DFFE7">
      <w:pPr>
        <w:pStyle w:val="4"/>
        <w:rPr>
          <w:rFonts w:ascii="仿宋" w:hAnsi="仿宋" w:eastAsia="仿宋" w:cs="仿宋"/>
        </w:rPr>
      </w:pPr>
      <w:r>
        <w:rPr>
          <w:rFonts w:ascii="仿宋" w:hAnsi="仿宋" w:eastAsia="仿宋" w:cs="仿宋"/>
        </w:rPr>
        <w:t xml:space="preserve">采购包最高限价（元）: </w:t>
      </w:r>
      <w:r>
        <w:rPr>
          <w:rFonts w:ascii="仿宋" w:hAnsi="仿宋" w:eastAsia="仿宋" w:cs="仿宋"/>
          <w:lang w:eastAsia="zh-CN"/>
        </w:rPr>
        <w:t>4</w:t>
      </w:r>
      <w:r>
        <w:rPr>
          <w:rFonts w:ascii="仿宋" w:hAnsi="仿宋" w:eastAsia="仿宋" w:cs="仿宋"/>
        </w:rPr>
        <w:t>,</w:t>
      </w:r>
      <w:r>
        <w:rPr>
          <w:rFonts w:ascii="仿宋" w:hAnsi="仿宋" w:eastAsia="仿宋" w:cs="仿宋"/>
          <w:lang w:eastAsia="zh-CN"/>
        </w:rPr>
        <w:t>90</w:t>
      </w:r>
      <w:r>
        <w:rPr>
          <w:rFonts w:ascii="仿宋" w:hAnsi="仿宋" w:eastAsia="仿宋" w:cs="仿宋"/>
        </w:rPr>
        <w:t>0,000.00</w:t>
      </w:r>
    </w:p>
    <w:p w14:paraId="7598BD62">
      <w:pPr>
        <w:pStyle w:val="4"/>
        <w:rPr>
          <w:rFonts w:ascii="仿宋" w:hAnsi="仿宋" w:eastAsia="仿宋" w:cs="仿宋"/>
        </w:rPr>
      </w:pPr>
      <w:r>
        <w:rPr>
          <w:rFonts w:ascii="仿宋" w:hAnsi="仿宋" w:eastAsia="仿宋" w:cs="仿宋"/>
        </w:rPr>
        <w:t>供应商报价不允许超过标的金额</w:t>
      </w:r>
    </w:p>
    <w:p w14:paraId="7B017580">
      <w:pPr>
        <w:pStyle w:val="4"/>
        <w:rPr>
          <w:rFonts w:ascii="仿宋" w:hAnsi="仿宋" w:eastAsia="仿宋" w:cs="仿宋"/>
        </w:rPr>
      </w:pPr>
      <w:r>
        <w:rPr>
          <w:rFonts w:ascii="仿宋" w:hAnsi="仿宋" w:eastAsia="仿宋" w:cs="仿宋"/>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72"/>
        <w:gridCol w:w="1521"/>
        <w:gridCol w:w="472"/>
        <w:gridCol w:w="1500"/>
        <w:gridCol w:w="583"/>
        <w:gridCol w:w="750"/>
        <w:gridCol w:w="695"/>
        <w:gridCol w:w="806"/>
        <w:gridCol w:w="806"/>
        <w:gridCol w:w="917"/>
      </w:tblGrid>
      <w:tr w14:paraId="2A0AC4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6A5F2F2">
            <w:pPr>
              <w:pStyle w:val="4"/>
              <w:rPr>
                <w:rFonts w:ascii="仿宋" w:hAnsi="仿宋" w:eastAsia="仿宋" w:cs="仿宋"/>
              </w:rPr>
            </w:pPr>
            <w:r>
              <w:rPr>
                <w:rFonts w:ascii="仿宋" w:hAnsi="仿宋" w:eastAsia="仿宋" w:cs="仿宋"/>
              </w:rPr>
              <w:t>序号</w:t>
            </w:r>
          </w:p>
        </w:tc>
        <w:tc>
          <w:tcPr>
            <w:tcW w:w="0" w:type="auto"/>
          </w:tcPr>
          <w:p w14:paraId="09F8C5F7">
            <w:pPr>
              <w:pStyle w:val="4"/>
              <w:rPr>
                <w:rFonts w:ascii="仿宋" w:hAnsi="仿宋" w:eastAsia="仿宋" w:cs="仿宋"/>
              </w:rPr>
            </w:pPr>
            <w:r>
              <w:rPr>
                <w:rFonts w:ascii="仿宋" w:hAnsi="仿宋" w:eastAsia="仿宋" w:cs="仿宋"/>
              </w:rPr>
              <w:t>标的名称</w:t>
            </w:r>
          </w:p>
        </w:tc>
        <w:tc>
          <w:tcPr>
            <w:tcW w:w="0" w:type="auto"/>
          </w:tcPr>
          <w:p w14:paraId="0044AF80">
            <w:pPr>
              <w:pStyle w:val="4"/>
              <w:rPr>
                <w:rFonts w:ascii="仿宋" w:hAnsi="仿宋" w:eastAsia="仿宋" w:cs="仿宋"/>
              </w:rPr>
            </w:pPr>
            <w:r>
              <w:rPr>
                <w:rFonts w:ascii="仿宋" w:hAnsi="仿宋" w:eastAsia="仿宋" w:cs="仿宋"/>
              </w:rPr>
              <w:t>数量</w:t>
            </w:r>
          </w:p>
        </w:tc>
        <w:tc>
          <w:tcPr>
            <w:tcW w:w="0" w:type="auto"/>
          </w:tcPr>
          <w:p w14:paraId="740459E1">
            <w:pPr>
              <w:pStyle w:val="4"/>
              <w:rPr>
                <w:rFonts w:ascii="仿宋" w:hAnsi="仿宋" w:eastAsia="仿宋" w:cs="仿宋"/>
              </w:rPr>
            </w:pPr>
            <w:r>
              <w:rPr>
                <w:rFonts w:ascii="仿宋" w:hAnsi="仿宋" w:eastAsia="仿宋" w:cs="仿宋"/>
              </w:rPr>
              <w:t>标的金额 （元）</w:t>
            </w:r>
          </w:p>
        </w:tc>
        <w:tc>
          <w:tcPr>
            <w:tcW w:w="0" w:type="auto"/>
          </w:tcPr>
          <w:p w14:paraId="08FF69D8">
            <w:pPr>
              <w:pStyle w:val="4"/>
              <w:rPr>
                <w:rFonts w:ascii="仿宋" w:hAnsi="仿宋" w:eastAsia="仿宋" w:cs="仿宋"/>
              </w:rPr>
            </w:pPr>
            <w:r>
              <w:rPr>
                <w:rFonts w:ascii="仿宋" w:hAnsi="仿宋" w:eastAsia="仿宋" w:cs="仿宋"/>
              </w:rPr>
              <w:t>计量单位</w:t>
            </w:r>
          </w:p>
        </w:tc>
        <w:tc>
          <w:tcPr>
            <w:tcW w:w="0" w:type="auto"/>
          </w:tcPr>
          <w:p w14:paraId="07C9A11E">
            <w:pPr>
              <w:pStyle w:val="4"/>
              <w:rPr>
                <w:rFonts w:ascii="仿宋" w:hAnsi="仿宋" w:eastAsia="仿宋" w:cs="仿宋"/>
              </w:rPr>
            </w:pPr>
            <w:r>
              <w:rPr>
                <w:rFonts w:ascii="仿宋" w:hAnsi="仿宋" w:eastAsia="仿宋" w:cs="仿宋"/>
              </w:rPr>
              <w:t>所属行业</w:t>
            </w:r>
          </w:p>
        </w:tc>
        <w:tc>
          <w:tcPr>
            <w:tcW w:w="0" w:type="auto"/>
          </w:tcPr>
          <w:p w14:paraId="53D4D0E8">
            <w:pPr>
              <w:pStyle w:val="4"/>
              <w:rPr>
                <w:rFonts w:ascii="仿宋" w:hAnsi="仿宋" w:eastAsia="仿宋" w:cs="仿宋"/>
              </w:rPr>
            </w:pPr>
            <w:r>
              <w:rPr>
                <w:rFonts w:ascii="仿宋" w:hAnsi="仿宋" w:eastAsia="仿宋" w:cs="仿宋"/>
              </w:rPr>
              <w:t>是否核心产品</w:t>
            </w:r>
          </w:p>
        </w:tc>
        <w:tc>
          <w:tcPr>
            <w:tcW w:w="0" w:type="auto"/>
          </w:tcPr>
          <w:p w14:paraId="7830CDD8">
            <w:pPr>
              <w:pStyle w:val="4"/>
              <w:rPr>
                <w:rFonts w:ascii="仿宋" w:hAnsi="仿宋" w:eastAsia="仿宋" w:cs="仿宋"/>
              </w:rPr>
            </w:pPr>
            <w:r>
              <w:rPr>
                <w:rFonts w:ascii="仿宋" w:hAnsi="仿宋" w:eastAsia="仿宋" w:cs="仿宋"/>
              </w:rPr>
              <w:t>是否允许进口产品</w:t>
            </w:r>
          </w:p>
        </w:tc>
        <w:tc>
          <w:tcPr>
            <w:tcW w:w="0" w:type="auto"/>
          </w:tcPr>
          <w:p w14:paraId="25B5658D">
            <w:pPr>
              <w:pStyle w:val="4"/>
              <w:rPr>
                <w:rFonts w:ascii="仿宋" w:hAnsi="仿宋" w:eastAsia="仿宋" w:cs="仿宋"/>
              </w:rPr>
            </w:pPr>
            <w:r>
              <w:rPr>
                <w:rFonts w:ascii="仿宋" w:hAnsi="仿宋" w:eastAsia="仿宋" w:cs="仿宋"/>
              </w:rPr>
              <w:t>是否属于节能产品</w:t>
            </w:r>
          </w:p>
        </w:tc>
        <w:tc>
          <w:tcPr>
            <w:tcW w:w="0" w:type="auto"/>
          </w:tcPr>
          <w:p w14:paraId="401A51B5">
            <w:pPr>
              <w:pStyle w:val="4"/>
              <w:rPr>
                <w:rFonts w:ascii="仿宋" w:hAnsi="仿宋" w:eastAsia="仿宋" w:cs="仿宋"/>
              </w:rPr>
            </w:pPr>
            <w:r>
              <w:rPr>
                <w:rFonts w:ascii="仿宋" w:hAnsi="仿宋" w:eastAsia="仿宋" w:cs="仿宋"/>
              </w:rPr>
              <w:t>是否属于环境标志产品</w:t>
            </w:r>
          </w:p>
        </w:tc>
      </w:tr>
      <w:tr w14:paraId="26BDE2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69C1C01">
            <w:pPr>
              <w:pStyle w:val="4"/>
              <w:rPr>
                <w:rFonts w:ascii="仿宋" w:hAnsi="仿宋" w:eastAsia="仿宋" w:cs="仿宋"/>
              </w:rPr>
            </w:pPr>
            <w:r>
              <w:rPr>
                <w:rFonts w:ascii="仿宋" w:hAnsi="仿宋" w:eastAsia="仿宋" w:cs="仿宋"/>
              </w:rPr>
              <w:t>1</w:t>
            </w:r>
          </w:p>
        </w:tc>
        <w:tc>
          <w:tcPr>
            <w:tcW w:w="0" w:type="auto"/>
          </w:tcPr>
          <w:p w14:paraId="5BBED959">
            <w:pPr>
              <w:pStyle w:val="4"/>
              <w:rPr>
                <w:rFonts w:ascii="仿宋" w:hAnsi="仿宋" w:eastAsia="仿宋" w:cs="仿宋"/>
              </w:rPr>
            </w:pPr>
            <w:r>
              <w:rPr>
                <w:rFonts w:ascii="仿宋" w:hAnsi="仿宋" w:eastAsia="仿宋" w:cs="仿宋"/>
              </w:rPr>
              <w:t>2025陕西文旅西安咸阳国际机场宣传推广</w:t>
            </w:r>
          </w:p>
        </w:tc>
        <w:tc>
          <w:tcPr>
            <w:tcW w:w="0" w:type="auto"/>
          </w:tcPr>
          <w:p w14:paraId="1AF0FE46">
            <w:pPr>
              <w:pStyle w:val="4"/>
              <w:jc w:val="right"/>
              <w:rPr>
                <w:rFonts w:ascii="仿宋" w:hAnsi="仿宋" w:eastAsia="仿宋" w:cs="仿宋"/>
                <w:lang w:eastAsia="zh-CN"/>
              </w:rPr>
            </w:pPr>
            <w:r>
              <w:rPr>
                <w:rFonts w:ascii="仿宋" w:hAnsi="仿宋" w:eastAsia="仿宋" w:cs="仿宋"/>
                <w:lang w:eastAsia="zh-CN"/>
              </w:rPr>
              <w:t>1</w:t>
            </w:r>
          </w:p>
        </w:tc>
        <w:tc>
          <w:tcPr>
            <w:tcW w:w="0" w:type="auto"/>
          </w:tcPr>
          <w:p w14:paraId="4FF923C6">
            <w:pPr>
              <w:pStyle w:val="4"/>
              <w:jc w:val="right"/>
              <w:rPr>
                <w:rFonts w:ascii="仿宋" w:hAnsi="仿宋" w:eastAsia="仿宋" w:cs="仿宋"/>
              </w:rPr>
            </w:pPr>
            <w:r>
              <w:rPr>
                <w:rFonts w:ascii="仿宋" w:hAnsi="仿宋" w:eastAsia="仿宋" w:cs="仿宋"/>
                <w:lang w:eastAsia="zh-CN"/>
              </w:rPr>
              <w:t>4</w:t>
            </w:r>
            <w:r>
              <w:rPr>
                <w:rFonts w:ascii="仿宋" w:hAnsi="仿宋" w:eastAsia="仿宋" w:cs="仿宋"/>
              </w:rPr>
              <w:t>,</w:t>
            </w:r>
            <w:r>
              <w:rPr>
                <w:rFonts w:ascii="仿宋" w:hAnsi="仿宋" w:eastAsia="仿宋" w:cs="仿宋"/>
                <w:lang w:eastAsia="zh-CN"/>
              </w:rPr>
              <w:t>90</w:t>
            </w:r>
            <w:r>
              <w:rPr>
                <w:rFonts w:ascii="仿宋" w:hAnsi="仿宋" w:eastAsia="仿宋" w:cs="仿宋"/>
              </w:rPr>
              <w:t>0,000.00</w:t>
            </w:r>
          </w:p>
        </w:tc>
        <w:tc>
          <w:tcPr>
            <w:tcW w:w="0" w:type="auto"/>
          </w:tcPr>
          <w:p w14:paraId="01F9D513">
            <w:pPr>
              <w:pStyle w:val="4"/>
              <w:rPr>
                <w:rFonts w:ascii="仿宋" w:hAnsi="仿宋" w:eastAsia="仿宋" w:cs="仿宋"/>
                <w:lang w:eastAsia="zh-CN"/>
              </w:rPr>
            </w:pPr>
            <w:r>
              <w:rPr>
                <w:rFonts w:ascii="仿宋" w:hAnsi="仿宋" w:eastAsia="仿宋" w:cs="仿宋"/>
                <w:lang w:eastAsia="zh-CN"/>
              </w:rPr>
              <w:t>项</w:t>
            </w:r>
          </w:p>
        </w:tc>
        <w:tc>
          <w:tcPr>
            <w:tcW w:w="0" w:type="auto"/>
          </w:tcPr>
          <w:p w14:paraId="1F849E73">
            <w:pPr>
              <w:pStyle w:val="4"/>
              <w:rPr>
                <w:rFonts w:ascii="仿宋" w:hAnsi="仿宋" w:eastAsia="仿宋" w:cs="仿宋"/>
              </w:rPr>
            </w:pPr>
            <w:r>
              <w:rPr>
                <w:rFonts w:ascii="仿宋" w:hAnsi="仿宋" w:eastAsia="仿宋" w:cs="仿宋"/>
              </w:rPr>
              <w:t>其他未列明行业</w:t>
            </w:r>
          </w:p>
        </w:tc>
        <w:tc>
          <w:tcPr>
            <w:tcW w:w="0" w:type="auto"/>
          </w:tcPr>
          <w:p w14:paraId="6A841ADB">
            <w:pPr>
              <w:pStyle w:val="4"/>
              <w:rPr>
                <w:rFonts w:ascii="仿宋" w:hAnsi="仿宋" w:eastAsia="仿宋" w:cs="仿宋"/>
              </w:rPr>
            </w:pPr>
            <w:r>
              <w:rPr>
                <w:rFonts w:ascii="仿宋" w:hAnsi="仿宋" w:eastAsia="仿宋" w:cs="仿宋"/>
              </w:rPr>
              <w:t>否</w:t>
            </w:r>
          </w:p>
        </w:tc>
        <w:tc>
          <w:tcPr>
            <w:tcW w:w="0" w:type="auto"/>
          </w:tcPr>
          <w:p w14:paraId="4D3FACD8">
            <w:pPr>
              <w:pStyle w:val="4"/>
              <w:rPr>
                <w:rFonts w:ascii="仿宋" w:hAnsi="仿宋" w:eastAsia="仿宋" w:cs="仿宋"/>
              </w:rPr>
            </w:pPr>
            <w:r>
              <w:rPr>
                <w:rFonts w:ascii="仿宋" w:hAnsi="仿宋" w:eastAsia="仿宋" w:cs="仿宋"/>
              </w:rPr>
              <w:t>否</w:t>
            </w:r>
          </w:p>
        </w:tc>
        <w:tc>
          <w:tcPr>
            <w:tcW w:w="0" w:type="auto"/>
          </w:tcPr>
          <w:p w14:paraId="0F12877D">
            <w:pPr>
              <w:pStyle w:val="4"/>
              <w:rPr>
                <w:rFonts w:ascii="仿宋" w:hAnsi="仿宋" w:eastAsia="仿宋" w:cs="仿宋"/>
              </w:rPr>
            </w:pPr>
            <w:r>
              <w:rPr>
                <w:rFonts w:ascii="仿宋" w:hAnsi="仿宋" w:eastAsia="仿宋" w:cs="仿宋"/>
              </w:rPr>
              <w:t>否</w:t>
            </w:r>
          </w:p>
        </w:tc>
        <w:tc>
          <w:tcPr>
            <w:tcW w:w="0" w:type="auto"/>
          </w:tcPr>
          <w:p w14:paraId="4734F61E">
            <w:pPr>
              <w:pStyle w:val="4"/>
              <w:rPr>
                <w:rFonts w:ascii="仿宋" w:hAnsi="仿宋" w:eastAsia="仿宋" w:cs="仿宋"/>
              </w:rPr>
            </w:pPr>
            <w:r>
              <w:rPr>
                <w:rFonts w:ascii="仿宋" w:hAnsi="仿宋" w:eastAsia="仿宋" w:cs="仿宋"/>
              </w:rPr>
              <w:t>否</w:t>
            </w:r>
          </w:p>
        </w:tc>
      </w:tr>
    </w:tbl>
    <w:p w14:paraId="0450E15E">
      <w:pPr>
        <w:pStyle w:val="4"/>
        <w:outlineLvl w:val="3"/>
        <w:rPr>
          <w:rFonts w:ascii="仿宋" w:hAnsi="仿宋" w:eastAsia="仿宋" w:cs="仿宋"/>
        </w:rPr>
      </w:pPr>
      <w:r>
        <w:rPr>
          <w:rFonts w:ascii="仿宋" w:hAnsi="仿宋" w:eastAsia="仿宋" w:cs="仿宋"/>
          <w:b/>
          <w:sz w:val="24"/>
        </w:rPr>
        <w:t>3.2.2服务要求</w:t>
      </w:r>
    </w:p>
    <w:p w14:paraId="417A9754">
      <w:pPr>
        <w:pStyle w:val="4"/>
        <w:rPr>
          <w:rFonts w:ascii="仿宋" w:hAnsi="仿宋" w:eastAsia="仿宋" w:cs="仿宋"/>
        </w:rPr>
      </w:pPr>
      <w:r>
        <w:rPr>
          <w:rFonts w:ascii="仿宋" w:hAnsi="仿宋" w:eastAsia="仿宋" w:cs="仿宋"/>
        </w:rPr>
        <w:t>采购包1：</w:t>
      </w:r>
    </w:p>
    <w:p w14:paraId="5C7470D2">
      <w:pPr>
        <w:pStyle w:val="4"/>
        <w:rPr>
          <w:rFonts w:ascii="仿宋" w:hAnsi="仿宋" w:eastAsia="仿宋" w:cs="仿宋"/>
        </w:rPr>
      </w:pPr>
      <w:r>
        <w:rPr>
          <w:rFonts w:ascii="仿宋" w:hAnsi="仿宋" w:eastAsia="仿宋" w:cs="仿宋"/>
        </w:rPr>
        <w:t>供应商报价不允许超过标的金额</w:t>
      </w:r>
    </w:p>
    <w:p w14:paraId="2C9D8763">
      <w:pPr>
        <w:pStyle w:val="4"/>
        <w:rPr>
          <w:rFonts w:ascii="仿宋" w:hAnsi="仿宋" w:eastAsia="仿宋" w:cs="仿宋"/>
        </w:rPr>
      </w:pPr>
      <w:r>
        <w:rPr>
          <w:rFonts w:ascii="仿宋" w:hAnsi="仿宋" w:eastAsia="仿宋" w:cs="仿宋"/>
        </w:rPr>
        <w:t>（招单价的）供应商报价不允许超过标的单价</w:t>
      </w:r>
    </w:p>
    <w:p w14:paraId="4DA5BEAE">
      <w:pPr>
        <w:pStyle w:val="4"/>
        <w:rPr>
          <w:rFonts w:ascii="仿宋" w:hAnsi="仿宋" w:eastAsia="仿宋" w:cs="仿宋"/>
        </w:rPr>
      </w:pPr>
      <w:r>
        <w:rPr>
          <w:rFonts w:ascii="仿宋" w:hAnsi="仿宋" w:eastAsia="仿宋" w:cs="仿宋"/>
        </w:rPr>
        <w:t>标的名称：2025陕西文旅西安咸阳国际机场宣传推广</w:t>
      </w:r>
    </w:p>
    <w:tbl>
      <w:tblPr>
        <w:tblStyle w:val="2"/>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0"/>
        <w:gridCol w:w="965"/>
        <w:gridCol w:w="6574"/>
      </w:tblGrid>
      <w:tr w14:paraId="189C8A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pct"/>
          </w:tcPr>
          <w:p w14:paraId="0ED18CB4">
            <w:pPr>
              <w:pStyle w:val="4"/>
              <w:rPr>
                <w:rFonts w:ascii="仿宋" w:hAnsi="仿宋" w:eastAsia="仿宋" w:cs="仿宋"/>
              </w:rPr>
            </w:pPr>
            <w:r>
              <w:rPr>
                <w:rFonts w:ascii="仿宋" w:hAnsi="仿宋" w:eastAsia="仿宋" w:cs="仿宋"/>
              </w:rPr>
              <w:t>参数性质</w:t>
            </w:r>
          </w:p>
        </w:tc>
        <w:tc>
          <w:tcPr>
            <w:tcW w:w="566" w:type="pct"/>
          </w:tcPr>
          <w:p w14:paraId="65BEA618">
            <w:pPr>
              <w:pStyle w:val="4"/>
              <w:rPr>
                <w:rFonts w:ascii="仿宋" w:hAnsi="仿宋" w:eastAsia="仿宋" w:cs="仿宋"/>
              </w:rPr>
            </w:pPr>
            <w:r>
              <w:rPr>
                <w:rFonts w:ascii="仿宋" w:hAnsi="仿宋" w:eastAsia="仿宋" w:cs="仿宋"/>
              </w:rPr>
              <w:t xml:space="preserve"> 序号</w:t>
            </w:r>
          </w:p>
        </w:tc>
        <w:tc>
          <w:tcPr>
            <w:tcW w:w="3857" w:type="pct"/>
          </w:tcPr>
          <w:p w14:paraId="31754B17">
            <w:pPr>
              <w:pStyle w:val="4"/>
              <w:rPr>
                <w:rFonts w:ascii="仿宋" w:hAnsi="仿宋" w:eastAsia="仿宋" w:cs="仿宋"/>
              </w:rPr>
            </w:pPr>
            <w:r>
              <w:rPr>
                <w:rFonts w:ascii="仿宋" w:hAnsi="仿宋" w:eastAsia="仿宋" w:cs="仿宋"/>
              </w:rPr>
              <w:t xml:space="preserve"> 技术参数与性能指标</w:t>
            </w:r>
          </w:p>
        </w:tc>
      </w:tr>
      <w:tr w14:paraId="079B67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pct"/>
          </w:tcPr>
          <w:p w14:paraId="7FBA7049">
            <w:pPr>
              <w:rPr>
                <w:rFonts w:hint="eastAsia" w:ascii="仿宋" w:hAnsi="仿宋" w:eastAsia="仿宋" w:cs="仿宋"/>
              </w:rPr>
            </w:pPr>
          </w:p>
        </w:tc>
        <w:tc>
          <w:tcPr>
            <w:tcW w:w="566" w:type="pct"/>
          </w:tcPr>
          <w:p w14:paraId="35325079">
            <w:pPr>
              <w:pStyle w:val="4"/>
              <w:rPr>
                <w:rFonts w:ascii="仿宋" w:hAnsi="仿宋" w:eastAsia="仿宋" w:cs="仿宋"/>
              </w:rPr>
            </w:pPr>
            <w:r>
              <w:rPr>
                <w:rFonts w:ascii="仿宋" w:hAnsi="仿宋" w:eastAsia="仿宋" w:cs="仿宋"/>
              </w:rPr>
              <w:t>1</w:t>
            </w:r>
          </w:p>
        </w:tc>
        <w:tc>
          <w:tcPr>
            <w:tcW w:w="3857" w:type="pct"/>
          </w:tcPr>
          <w:p w14:paraId="2927EDC5">
            <w:pPr>
              <w:pStyle w:val="4"/>
              <w:numPr>
                <w:ilvl w:val="0"/>
                <w:numId w:val="0"/>
              </w:numPr>
              <w:jc w:val="both"/>
              <w:rPr>
                <w:rFonts w:ascii="仿宋" w:hAnsi="仿宋" w:eastAsia="仿宋" w:cs="仿宋"/>
                <w:b/>
                <w:bCs/>
                <w:lang w:eastAsia="zh-CN"/>
              </w:rPr>
            </w:pPr>
            <w:r>
              <w:rPr>
                <w:rFonts w:hint="eastAsia" w:ascii="仿宋" w:hAnsi="仿宋" w:eastAsia="仿宋" w:cs="仿宋"/>
                <w:b/>
                <w:bCs/>
                <w:lang w:val="en-US" w:eastAsia="zh-CN"/>
              </w:rPr>
              <w:t>一、</w:t>
            </w:r>
            <w:r>
              <w:rPr>
                <w:rFonts w:ascii="仿宋" w:hAnsi="仿宋" w:eastAsia="仿宋" w:cs="仿宋"/>
                <w:b/>
                <w:bCs/>
                <w:lang w:eastAsia="zh-CN"/>
              </w:rPr>
              <w:t>采购内容</w:t>
            </w:r>
          </w:p>
          <w:p w14:paraId="6FFF7E67">
            <w:pPr>
              <w:pStyle w:val="4"/>
              <w:ind w:firstLine="400" w:firstLineChars="200"/>
              <w:rPr>
                <w:rFonts w:hint="default" w:ascii="仿宋" w:hAnsi="仿宋" w:eastAsia="仿宋" w:cs="仿宋"/>
                <w:highlight w:val="none"/>
                <w:lang w:eastAsia="zh-CN"/>
              </w:rPr>
            </w:pPr>
            <w:r>
              <w:rPr>
                <w:rFonts w:ascii="仿宋" w:hAnsi="仿宋" w:eastAsia="仿宋" w:cs="仿宋"/>
                <w:highlight w:val="none"/>
                <w:lang w:eastAsia="zh-CN"/>
              </w:rPr>
              <w:t>提供西安咸阳机场航站楼广告发布及全方位运营服务保障。包含：航站楼内LED屏或灯箱广告发布费广告制作及安装费，实施时不再另行追加其他任何费用。</w:t>
            </w:r>
          </w:p>
          <w:p w14:paraId="404527E1">
            <w:pPr>
              <w:pStyle w:val="4"/>
              <w:numPr>
                <w:ilvl w:val="0"/>
                <w:numId w:val="0"/>
              </w:numPr>
              <w:jc w:val="both"/>
              <w:rPr>
                <w:rFonts w:ascii="仿宋" w:hAnsi="仿宋" w:eastAsia="仿宋" w:cs="仿宋"/>
                <w:b/>
                <w:bCs/>
                <w:highlight w:val="none"/>
                <w:lang w:eastAsia="zh-CN"/>
              </w:rPr>
            </w:pPr>
            <w:r>
              <w:rPr>
                <w:rFonts w:hint="eastAsia" w:ascii="仿宋" w:hAnsi="仿宋" w:eastAsia="仿宋" w:cs="仿宋"/>
                <w:b/>
                <w:bCs/>
                <w:highlight w:val="none"/>
                <w:lang w:val="en-US" w:eastAsia="zh-CN"/>
              </w:rPr>
              <w:t>二、</w:t>
            </w:r>
            <w:r>
              <w:rPr>
                <w:rFonts w:ascii="仿宋" w:hAnsi="仿宋" w:eastAsia="仿宋" w:cs="仿宋"/>
                <w:b/>
                <w:bCs/>
                <w:highlight w:val="none"/>
                <w:lang w:eastAsia="zh-CN"/>
              </w:rPr>
              <w:t>具体要求</w:t>
            </w:r>
          </w:p>
          <w:p w14:paraId="3817C4BF">
            <w:pPr>
              <w:rPr>
                <w:rFonts w:hint="eastAsia" w:ascii="仿宋" w:hAnsi="仿宋" w:eastAsia="仿宋" w:cs="仿宋"/>
                <w:b/>
                <w:bCs/>
                <w:kern w:val="0"/>
                <w:sz w:val="20"/>
                <w:szCs w:val="20"/>
                <w:highlight w:val="none"/>
                <w:lang w:val="en-US" w:eastAsia="zh-CN" w:bidi="ar-SA"/>
              </w:rPr>
            </w:pPr>
            <w:r>
              <w:rPr>
                <w:rFonts w:hint="eastAsia" w:ascii="仿宋" w:hAnsi="仿宋" w:eastAsia="仿宋" w:cs="仿宋"/>
                <w:b/>
                <w:bCs/>
                <w:kern w:val="0"/>
                <w:sz w:val="20"/>
                <w:szCs w:val="20"/>
                <w:highlight w:val="none"/>
                <w:lang w:val="en-US" w:eastAsia="zh-CN" w:bidi="ar-SA"/>
              </w:rPr>
              <w:t>1、广告点位要求</w:t>
            </w:r>
          </w:p>
          <w:p w14:paraId="02E3A8CF">
            <w:pPr>
              <w:ind w:firstLine="400" w:firstLineChars="200"/>
              <w:rPr>
                <w:rFonts w:hint="eastAsia" w:ascii="仿宋" w:hAnsi="仿宋" w:eastAsia="仿宋" w:cs="仿宋"/>
                <w:kern w:val="0"/>
                <w:sz w:val="20"/>
                <w:szCs w:val="20"/>
                <w:highlight w:val="none"/>
                <w:lang w:val="en-US" w:eastAsia="zh-CN" w:bidi="ar-SA"/>
              </w:rPr>
            </w:pPr>
            <w:bookmarkStart w:id="0" w:name="OLE_LINK1"/>
            <w:r>
              <w:rPr>
                <w:rFonts w:hint="eastAsia" w:ascii="仿宋" w:hAnsi="仿宋" w:eastAsia="仿宋" w:cs="仿宋"/>
                <w:kern w:val="0"/>
                <w:sz w:val="20"/>
                <w:szCs w:val="20"/>
                <w:highlight w:val="none"/>
                <w:lang w:val="en-US" w:eastAsia="zh-CN" w:bidi="ar-SA"/>
              </w:rPr>
              <w:t>出发广告点位：应位于旅客出发流程中值机厅或候机厅核心区域的优质宣传点位，用于陕西文旅广告投放。</w:t>
            </w:r>
          </w:p>
          <w:p w14:paraId="3605E72A">
            <w:pPr>
              <w:ind w:firstLine="400" w:firstLineChars="200"/>
              <w:rPr>
                <w:rFonts w:hint="eastAsia" w:ascii="仿宋" w:hAnsi="仿宋" w:eastAsia="仿宋" w:cs="仿宋"/>
                <w:kern w:val="0"/>
                <w:sz w:val="20"/>
                <w:szCs w:val="20"/>
                <w:highlight w:val="none"/>
                <w:lang w:val="en-US" w:eastAsia="zh-CN" w:bidi="ar-SA"/>
              </w:rPr>
            </w:pPr>
            <w:r>
              <w:rPr>
                <w:rFonts w:hint="eastAsia" w:ascii="仿宋" w:hAnsi="仿宋" w:eastAsia="仿宋" w:cs="仿宋"/>
                <w:kern w:val="0"/>
                <w:sz w:val="20"/>
                <w:szCs w:val="20"/>
                <w:highlight w:val="none"/>
                <w:lang w:val="en-US" w:eastAsia="zh-CN" w:bidi="ar-SA"/>
              </w:rPr>
              <w:t>到达广告点位：应位于旅客到达流程中到达通道或到达出口核心区域的优质宣传点位，用于陕西文旅广告投放。</w:t>
            </w:r>
          </w:p>
          <w:bookmarkEnd w:id="0"/>
          <w:p w14:paraId="721DFECA">
            <w:pPr>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2、广告制作要求</w:t>
            </w:r>
          </w:p>
          <w:p w14:paraId="2D24CAC5">
            <w:pPr>
              <w:ind w:firstLine="400" w:firstLineChars="200"/>
              <w:rPr>
                <w:rFonts w:hint="eastAsia" w:ascii="仿宋" w:hAnsi="仿宋" w:eastAsia="仿宋" w:cs="仿宋"/>
                <w:sz w:val="20"/>
                <w:szCs w:val="20"/>
              </w:rPr>
            </w:pPr>
            <w:r>
              <w:rPr>
                <w:rFonts w:hint="eastAsia" w:ascii="仿宋" w:hAnsi="仿宋" w:eastAsia="仿宋" w:cs="仿宋"/>
                <w:sz w:val="20"/>
                <w:szCs w:val="20"/>
              </w:rPr>
              <w:t>以“三秦四季”为主题，彰显陕西是中华民族和华夏文明的重要发祥地之一,承载着黄帝陵、兵马俑、延安宝塔、秦岭、华山等众多中华文明、中国革命、中华地理的精神标识和自然标识。</w:t>
            </w:r>
          </w:p>
          <w:p w14:paraId="365E07F5">
            <w:pPr>
              <w:ind w:firstLine="400" w:firstLineChars="200"/>
              <w:rPr>
                <w:rFonts w:hint="eastAsia" w:ascii="仿宋" w:hAnsi="仿宋" w:eastAsia="仿宋" w:cs="仿宋"/>
                <w:sz w:val="20"/>
                <w:szCs w:val="20"/>
              </w:rPr>
            </w:pPr>
            <w:r>
              <w:rPr>
                <w:rFonts w:hint="eastAsia" w:ascii="仿宋" w:hAnsi="仿宋" w:eastAsia="仿宋" w:cs="仿宋"/>
                <w:sz w:val="20"/>
                <w:szCs w:val="20"/>
              </w:rPr>
              <w:t>LED显示屏广告：具有原创性，画面兼具美感与传播性，符合时代审美。色调、配乐、文案体现陕西特色。分辨率不低于1920*1080。需确保无版权纠纷。</w:t>
            </w:r>
          </w:p>
          <w:p w14:paraId="5552B50E">
            <w:pPr>
              <w:ind w:firstLine="400" w:firstLineChars="200"/>
              <w:rPr>
                <w:rFonts w:hint="eastAsia" w:ascii="仿宋" w:hAnsi="仿宋" w:eastAsia="仿宋" w:cs="仿宋"/>
                <w:sz w:val="20"/>
                <w:szCs w:val="20"/>
              </w:rPr>
            </w:pPr>
            <w:r>
              <w:rPr>
                <w:rFonts w:hint="eastAsia" w:ascii="仿宋" w:hAnsi="仿宋" w:eastAsia="仿宋" w:cs="仿宋"/>
                <w:sz w:val="20"/>
                <w:szCs w:val="20"/>
              </w:rPr>
              <w:t>灯箱广告：画面简洁，要素突出，清晰度与色彩鲜艳度较高，具有视觉冲击力。需确保无版权纠纷。</w:t>
            </w:r>
          </w:p>
          <w:p w14:paraId="6C93D54A">
            <w:pPr>
              <w:rPr>
                <w:rFonts w:hint="eastAsia" w:ascii="仿宋" w:hAnsi="仿宋" w:eastAsia="仿宋" w:cs="仿宋"/>
                <w:b/>
                <w:bCs/>
                <w:sz w:val="20"/>
                <w:szCs w:val="20"/>
              </w:rPr>
            </w:pPr>
            <w:r>
              <w:rPr>
                <w:rFonts w:hint="eastAsia" w:ascii="仿宋" w:hAnsi="仿宋" w:eastAsia="仿宋" w:cs="仿宋"/>
                <w:b/>
                <w:bCs/>
                <w:sz w:val="20"/>
                <w:szCs w:val="20"/>
              </w:rPr>
              <w:t>3、广告更换要求</w:t>
            </w:r>
          </w:p>
          <w:p w14:paraId="3E3A4AC4">
            <w:pPr>
              <w:ind w:firstLine="400" w:firstLineChars="200"/>
              <w:rPr>
                <w:rFonts w:hint="eastAsia" w:ascii="仿宋" w:hAnsi="仿宋" w:eastAsia="仿宋" w:cs="仿宋"/>
                <w:sz w:val="20"/>
                <w:szCs w:val="20"/>
              </w:rPr>
            </w:pPr>
            <w:r>
              <w:rPr>
                <w:rFonts w:hint="eastAsia" w:ascii="仿宋" w:hAnsi="仿宋" w:eastAsia="仿宋" w:cs="仿宋"/>
                <w:sz w:val="20"/>
                <w:szCs w:val="20"/>
              </w:rPr>
              <w:t>在广告投放周期内，要制作并安装不少于四版广告内容（一年四季更换），另需要配合省文旅厅大型文旅活动增加广告内容不少于四版（博览会、艺术节等全国全省重要活动）。</w:t>
            </w:r>
          </w:p>
          <w:p w14:paraId="440D0CD0">
            <w:pPr>
              <w:rPr>
                <w:rFonts w:hint="eastAsia" w:ascii="仿宋" w:hAnsi="仿宋" w:eastAsia="仿宋" w:cs="仿宋"/>
                <w:b/>
                <w:bCs/>
                <w:sz w:val="20"/>
                <w:szCs w:val="20"/>
              </w:rPr>
            </w:pPr>
            <w:r>
              <w:rPr>
                <w:rFonts w:hint="eastAsia" w:ascii="仿宋" w:hAnsi="仿宋" w:eastAsia="仿宋" w:cs="仿宋"/>
                <w:b/>
                <w:bCs/>
                <w:sz w:val="20"/>
                <w:szCs w:val="20"/>
              </w:rPr>
              <w:t>4、广告设施维护</w:t>
            </w:r>
          </w:p>
          <w:p w14:paraId="2548C9C4">
            <w:pPr>
              <w:ind w:firstLine="400" w:firstLineChars="200"/>
              <w:rPr>
                <w:rFonts w:hint="eastAsia" w:ascii="仿宋" w:hAnsi="仿宋" w:eastAsia="仿宋" w:cs="仿宋"/>
                <w:sz w:val="20"/>
                <w:szCs w:val="20"/>
              </w:rPr>
            </w:pPr>
            <w:r>
              <w:rPr>
                <w:rFonts w:hint="eastAsia" w:ascii="仿宋" w:hAnsi="仿宋" w:eastAsia="仿宋" w:cs="仿宋"/>
                <w:sz w:val="20"/>
                <w:szCs w:val="20"/>
              </w:rPr>
              <w:t>在广告投放周期内，要做好设施的维护，包括日常清洁与外观检查、定期的功能性检查、专业深度维度维护与故障处理。</w:t>
            </w:r>
          </w:p>
        </w:tc>
      </w:tr>
    </w:tbl>
    <w:p w14:paraId="09872318">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D46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2025-09-16T05:29:11Z</dcterms:created>
  <dc:creator>Administrator</dc:creator>
  <cp:lastModifiedBy>Administrator</cp:lastModifiedBy>
  <dcterms:modified xsi:type="dcterms:W3CDTF">2025-09-16T05:29:17Z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eyJoZGlkIjoiOGI1NjUzZTFhYWM0NmYwYjE1NTBlNzgxOGI1YTIyMDMifQ==</vt:lpwstr>
  </property>
  <property fmtid="{D5CDD505-2E9C-101B-9397-08002B2CF9AE}" pid="4" name="ICV">
    <vt:lpwstr>BEEA0A18DF2F4AB8AF1D21C9E85D2C35_12</vt:lpwstr>
  </property>
</Properties>
</file>