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23197">
      <w:pPr>
        <w:jc w:val="center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采购内容及技术要求</w:t>
      </w:r>
    </w:p>
    <w:p w14:paraId="1B0F63E0">
      <w:pPr>
        <w:rPr>
          <w:rFonts w:hint="eastAsia"/>
          <w:lang w:val="en-US" w:eastAsia="zh-CN"/>
        </w:rPr>
      </w:pPr>
    </w:p>
    <w:p w14:paraId="1FAA82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一、项目背景及必要性</w:t>
      </w:r>
    </w:p>
    <w:p w14:paraId="53FF2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top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2025年中央一号文件《中共中央 国务院关于进一步深化农村改革 扎实推进乡村全面振兴的意见》明确指出“实施农业品牌精品培育计划”，农业品牌建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设将对“三农”发展起到强有力的助力作用。围绕“我市特色优势产业，开展特色农产品优势区建设和区域公用品牌打造提升工作，强化区域公用品牌打造、使用及管理，促进品牌整体性输出，提升我市区域公用品牌的知名度、美誉度和影响力。支持区县（开发区）开展农业品牌管理水平提升、农产品宣传推介、市场营销等工作”的相关要求，按照《西安市农业农村局关于印发2024年第一批市级农业农村发展专项资金实施方案的通知》（市农发〔2024〕125号）文件下达任务实施农产品市场营销项目。</w:t>
      </w:r>
    </w:p>
    <w:p w14:paraId="174A4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top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灞桥樱桃区域公用品牌形象升级完成后，在品牌主体和授权企业的宣传推广活动中，使用统一的品牌形象体系，形成推广合力；通过线上线下结合的推广策略，充分利用互联网的优势，提升品牌的知名度和影响力，建立线上线下传播矩阵，对灞桥樱桃品牌认识的提升十分必要而且紧要。</w:t>
      </w:r>
    </w:p>
    <w:p w14:paraId="44C816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二、项目实施地点与规模</w:t>
      </w:r>
    </w:p>
    <w:p w14:paraId="0BB22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top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（一）项目实施地点：灞桥区</w:t>
      </w:r>
    </w:p>
    <w:p w14:paraId="47B3F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（二）项目实施规模：利用新媒体，推广灞桥樱桃品牌形象，建立线上线下传播矩阵；在品牌主体和授权企业的宣传推广活动中，使用统一的品牌形象体系，形成推广合力。</w:t>
      </w:r>
    </w:p>
    <w:p w14:paraId="4C07858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、项目实施内容</w:t>
      </w:r>
    </w:p>
    <w:p w14:paraId="5E746A3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1" w:firstLineChars="15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（一）项目实施内容</w:t>
      </w:r>
    </w:p>
    <w:p w14:paraId="339E291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以灞桥樱桃为研究对象，利用新媒体，推广灞桥樱桃品牌形象，举办线上直播、网络宣传、线下推介等活动，建立线上线下传播矩阵；在品牌主体和授权企业的宣传推广活动中，使用统一的品牌形象体系，形成推广合力，提升品牌的知名度和影响力，最终形成“区域公用品牌+企业品牌+产品品牌”的互动发展模式。</w:t>
      </w:r>
    </w:p>
    <w:p w14:paraId="6E993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品牌形象体系植入：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深入挖掘灞桥樱桃文化内涵与产品优势，进行品牌定位、价值提炼、核心口号与品牌故事开发，将品牌视觉识别系统（VIS）植入到目前灞桥樱桃品牌推广中，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在品牌主体和授权企业的宣传推广活动中，使用统一的品牌形象体系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  <w:t>。</w:t>
      </w:r>
    </w:p>
    <w:p w14:paraId="6035FF57">
      <w:pPr>
        <w:pStyle w:val="2"/>
        <w:spacing w:line="360" w:lineRule="auto"/>
        <w:ind w:firstLine="482" w:firstLineChars="200"/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整合营销传播推广：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①策划并执行社交媒体营销、内容营销、电商平台推广、精准广告投放等。②组织举办品牌推介会、新闻发布会、樱桃采摘节等主题体验活动。</w:t>
      </w:r>
    </w:p>
    <w:p w14:paraId="121AD153">
      <w:pPr>
        <w:spacing w:line="360" w:lineRule="auto"/>
        <w:ind w:firstLine="482" w:firstLineChars="200"/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品牌宇宙的构建：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包括但不限于产品分级体系、品牌故事矩阵、体验式营销、文创衍生品开发，使其成为一个有内容、有体验的文化符号。</w:t>
      </w:r>
    </w:p>
    <w:p w14:paraId="43D7ED31">
      <w:pPr>
        <w:pStyle w:val="2"/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可持续发展与品牌治理模式：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设计一套包括授权使用、品质监管、危机公关在内的品牌联合体治理模式，确保品牌美誉度的长期维护与资产保值增值。</w:t>
      </w:r>
    </w:p>
    <w:p w14:paraId="0AEE5ECA">
      <w:pPr>
        <w:spacing w:line="360" w:lineRule="auto"/>
        <w:ind w:firstLine="482" w:firstLineChars="200"/>
        <w:rPr>
          <w:rFonts w:hint="eastAsia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品牌培育与提升：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为有效推进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灞桥樱桃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区域公用品牌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形象提升方案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的落地实施，投标供应商可承诺提供后续配套服务，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包括但不限于①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跟踪咨询；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②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媒体推介；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③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专家团队；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④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专业培训；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⑤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品牌提升。</w:t>
      </w:r>
    </w:p>
    <w:p w14:paraId="69D01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该项目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线上推广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线下推广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。</w:t>
      </w:r>
    </w:p>
    <w:p w14:paraId="416FC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线上推广，其中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文案脚本编排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网络媒体宣传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网红直播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；</w:t>
      </w:r>
    </w:p>
    <w:p w14:paraId="6FFE6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线下推广，其中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展示台搭建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宣传品及展示印制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展品购置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。</w:t>
      </w:r>
    </w:p>
    <w:p w14:paraId="5156898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、项目实施进度计划</w:t>
      </w:r>
    </w:p>
    <w:p w14:paraId="2B1EE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top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项目期限为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</w:rPr>
        <w:t>自合同签订之日起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至2026年6月。</w:t>
      </w:r>
    </w:p>
    <w:p w14:paraId="7972A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top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第一阶段：制定项目实施方案，整理考核资料。</w:t>
      </w:r>
    </w:p>
    <w:p w14:paraId="2AD8A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top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第二阶段：项目实施、验收、项目绩效评价。</w:t>
      </w:r>
    </w:p>
    <w:p w14:paraId="45328A3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成果交付要求</w:t>
      </w:r>
    </w:p>
    <w:p w14:paraId="196C7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top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建立灞桥樱桃区域公用品牌营销矩阵，实现营销活动精准全方位展开。应用灞桥樱桃区域公用品牌形象，提升品牌认知和知名度。</w:t>
      </w:r>
    </w:p>
    <w:p w14:paraId="221547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数量指标：直播2次时长2小时；网络宣传1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个月;在樱桃大量上市时举办线下推广1次，参与人数100人</w:t>
      </w:r>
    </w:p>
    <w:p w14:paraId="6A885D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质量指标：完成质量   直播2次时长2小时、观看量或点赞量600；网络宣传1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个月;在樱桃大量上市时举办线下推广1次，参与人数100人</w:t>
      </w:r>
    </w:p>
    <w:p w14:paraId="2D1E6A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社会效益指标：社会影响   提升灞桥樱桃区域公用品牌影响力</w:t>
      </w:r>
    </w:p>
    <w:p w14:paraId="21179E06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可持续影响指标：提升品牌形象  持续加深消费者对区域公用品牌“灞桥樱桃”的认知及品牌影响力。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D23C2"/>
    <w:rsid w:val="01BD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5"/>
      <w:szCs w:val="35"/>
      <w:lang w:eastAsia="en-US"/>
    </w:rPr>
  </w:style>
  <w:style w:type="paragraph" w:styleId="5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2025-09-17T09:14:00Z</dcterms:created>
  <dc:creator>QQQQ</dc:creator>
  <cp:lastModifiedBy>QQQQ</cp:lastModifiedBy>
  <dcterms:modified xsi:type="dcterms:W3CDTF">2025-09-17T09:15:23Z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EF49167053E342C1AF9BBE6823985992_11</vt:lpwstr>
  </property>
  <property fmtid="{D5CDD505-2E9C-101B-9397-08002B2CF9AE}" pid="4" name="KSOTemplateDocerSaveRecord">
    <vt:lpwstr>eyJoZGlkIjoiNmZlMDQwN2NiMDE0ZGM3OGQyMjI2MGI5NGMzYzk3YjEiLCJ1c2VySWQiOiIzODkzMjE1NzcifQ==</vt:lpwstr>
  </property>
</Properties>
</file>