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5ACA77">
      <w:pPr>
        <w:autoSpaceDE w:val="0"/>
        <w:autoSpaceDN w:val="0"/>
        <w:adjustRightInd w:val="0"/>
        <w:snapToGrid w:val="0"/>
        <w:spacing w:line="360" w:lineRule="auto"/>
        <w:jc w:val="left"/>
        <w:rPr>
          <w:rFonts w:hint="eastAsia" w:ascii="仿宋" w:hAnsi="仿宋" w:eastAsia="仿宋" w:cs="仿宋"/>
          <w:b/>
          <w:bCs/>
          <w:sz w:val="30"/>
          <w:szCs w:val="30"/>
          <w:lang w:val="zh-CN"/>
        </w:rPr>
      </w:pPr>
      <w:r>
        <w:rPr>
          <w:rFonts w:hint="eastAsia" w:ascii="仿宋" w:hAnsi="仿宋" w:eastAsia="仿宋" w:cs="仿宋"/>
          <w:b/>
          <w:bCs/>
          <w:sz w:val="30"/>
          <w:szCs w:val="30"/>
          <w:lang w:val="zh-CN"/>
        </w:rPr>
        <w:t>政府采购项目</w:t>
      </w:r>
    </w:p>
    <w:p w14:paraId="437A4962">
      <w:pPr>
        <w:autoSpaceDE w:val="0"/>
        <w:autoSpaceDN w:val="0"/>
        <w:adjustRightInd w:val="0"/>
        <w:snapToGrid w:val="0"/>
        <w:spacing w:line="360" w:lineRule="auto"/>
        <w:jc w:val="left"/>
        <w:rPr>
          <w:rFonts w:hint="eastAsia" w:ascii="仿宋" w:hAnsi="仿宋" w:eastAsia="仿宋" w:cs="仿宋"/>
          <w:b/>
          <w:bCs/>
          <w:sz w:val="30"/>
          <w:szCs w:val="30"/>
          <w:lang w:val="zh-CN"/>
        </w:rPr>
      </w:pPr>
      <w:r>
        <w:rPr>
          <w:rFonts w:hint="eastAsia" w:ascii="仿宋" w:hAnsi="仿宋" w:eastAsia="仿宋" w:cs="仿宋"/>
          <w:b/>
          <w:bCs/>
          <w:sz w:val="30"/>
          <w:szCs w:val="30"/>
          <w:lang w:val="zh-CN"/>
        </w:rPr>
        <w:t>采购项目编号：SCZK2024-CS-3028/001</w:t>
      </w:r>
    </w:p>
    <w:p w14:paraId="7747A0FE">
      <w:pPr>
        <w:tabs>
          <w:tab w:val="left" w:pos="5670"/>
        </w:tabs>
        <w:autoSpaceDE w:val="0"/>
        <w:autoSpaceDN w:val="0"/>
        <w:adjustRightInd w:val="0"/>
        <w:snapToGrid w:val="0"/>
        <w:spacing w:line="360" w:lineRule="auto"/>
        <w:jc w:val="center"/>
        <w:rPr>
          <w:rFonts w:hint="eastAsia" w:ascii="仿宋" w:hAnsi="仿宋" w:eastAsia="仿宋" w:cs="仿宋"/>
          <w:sz w:val="30"/>
          <w:szCs w:val="30"/>
        </w:rPr>
      </w:pPr>
    </w:p>
    <w:p w14:paraId="1018EC0F">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p>
    <w:p w14:paraId="3E3EA7E8">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r>
        <w:rPr>
          <w:rFonts w:hint="eastAsia" w:ascii="仿宋" w:hAnsi="仿宋" w:eastAsia="仿宋" w:cs="仿宋"/>
          <w:sz w:val="32"/>
          <w:szCs w:val="32"/>
        </w:rPr>
        <w:t xml:space="preserve"> </w:t>
      </w:r>
    </w:p>
    <w:p w14:paraId="5C4D80E1">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p>
    <w:p w14:paraId="103FE47D">
      <w:pPr>
        <w:autoSpaceDE w:val="0"/>
        <w:autoSpaceDN w:val="0"/>
        <w:adjustRightInd w:val="0"/>
        <w:snapToGrid w:val="0"/>
        <w:spacing w:line="360" w:lineRule="auto"/>
        <w:jc w:val="center"/>
        <w:rPr>
          <w:rFonts w:hint="eastAsia" w:ascii="仿宋" w:hAnsi="仿宋" w:eastAsia="仿宋" w:cs="仿宋"/>
          <w:b/>
          <w:bCs/>
          <w:sz w:val="44"/>
          <w:szCs w:val="44"/>
        </w:rPr>
      </w:pPr>
      <w:r>
        <w:rPr>
          <w:rFonts w:hint="eastAsia" w:ascii="仿宋" w:hAnsi="仿宋" w:eastAsia="仿宋" w:cs="仿宋"/>
          <w:b/>
          <w:bCs/>
          <w:sz w:val="44"/>
          <w:szCs w:val="44"/>
        </w:rPr>
        <w:t>天赐湾镇乔沟湾村、银湾村供水工程项目</w:t>
      </w:r>
    </w:p>
    <w:p w14:paraId="635D4F35">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14:paraId="67D013BC">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竞争性磋商文件</w:t>
      </w:r>
    </w:p>
    <w:p w14:paraId="33D035B3">
      <w:pPr>
        <w:tabs>
          <w:tab w:val="left" w:pos="5670"/>
        </w:tabs>
        <w:autoSpaceDE w:val="0"/>
        <w:autoSpaceDN w:val="0"/>
        <w:adjustRightInd w:val="0"/>
        <w:snapToGrid w:val="0"/>
        <w:spacing w:line="360" w:lineRule="auto"/>
        <w:jc w:val="center"/>
        <w:rPr>
          <w:rFonts w:hint="eastAsia" w:ascii="仿宋" w:hAnsi="仿宋" w:eastAsia="仿宋" w:cs="仿宋"/>
          <w:sz w:val="50"/>
          <w:szCs w:val="50"/>
        </w:rPr>
      </w:pPr>
    </w:p>
    <w:p w14:paraId="0D4710A5">
      <w:pPr>
        <w:tabs>
          <w:tab w:val="left" w:pos="5670"/>
        </w:tabs>
        <w:autoSpaceDE w:val="0"/>
        <w:autoSpaceDN w:val="0"/>
        <w:adjustRightInd w:val="0"/>
        <w:snapToGrid w:val="0"/>
        <w:spacing w:line="360" w:lineRule="auto"/>
        <w:jc w:val="center"/>
        <w:rPr>
          <w:rFonts w:hint="eastAsia" w:ascii="仿宋" w:hAnsi="仿宋" w:eastAsia="仿宋" w:cs="仿宋"/>
          <w:sz w:val="50"/>
          <w:szCs w:val="50"/>
        </w:rPr>
      </w:pPr>
    </w:p>
    <w:p w14:paraId="5393AF58">
      <w:pPr>
        <w:tabs>
          <w:tab w:val="left" w:pos="5670"/>
        </w:tabs>
        <w:autoSpaceDE w:val="0"/>
        <w:autoSpaceDN w:val="0"/>
        <w:adjustRightInd w:val="0"/>
        <w:snapToGrid w:val="0"/>
        <w:spacing w:line="360" w:lineRule="auto"/>
        <w:jc w:val="center"/>
        <w:rPr>
          <w:rFonts w:hint="eastAsia" w:ascii="仿宋" w:hAnsi="仿宋" w:eastAsia="仿宋" w:cs="仿宋"/>
          <w:sz w:val="50"/>
          <w:szCs w:val="50"/>
        </w:rPr>
      </w:pPr>
    </w:p>
    <w:p w14:paraId="4C5D26E9">
      <w:pPr>
        <w:tabs>
          <w:tab w:val="left" w:pos="5670"/>
        </w:tabs>
        <w:autoSpaceDE w:val="0"/>
        <w:autoSpaceDN w:val="0"/>
        <w:adjustRightInd w:val="0"/>
        <w:snapToGrid w:val="0"/>
        <w:spacing w:line="360" w:lineRule="auto"/>
        <w:jc w:val="center"/>
        <w:rPr>
          <w:rFonts w:hint="eastAsia" w:ascii="仿宋" w:hAnsi="仿宋" w:eastAsia="仿宋" w:cs="仿宋"/>
          <w:b/>
          <w:bCs/>
          <w:sz w:val="30"/>
          <w:szCs w:val="30"/>
        </w:rPr>
      </w:pPr>
    </w:p>
    <w:p w14:paraId="2EC81370">
      <w:pPr>
        <w:tabs>
          <w:tab w:val="left" w:pos="5670"/>
        </w:tabs>
        <w:autoSpaceDE w:val="0"/>
        <w:autoSpaceDN w:val="0"/>
        <w:adjustRightInd w:val="0"/>
        <w:snapToGrid w:val="0"/>
        <w:spacing w:line="360" w:lineRule="auto"/>
        <w:jc w:val="center"/>
        <w:rPr>
          <w:rFonts w:hint="eastAsia" w:ascii="仿宋" w:hAnsi="仿宋" w:eastAsia="仿宋" w:cs="仿宋"/>
          <w:b/>
          <w:bCs/>
          <w:sz w:val="30"/>
          <w:szCs w:val="30"/>
        </w:rPr>
      </w:pPr>
    </w:p>
    <w:p w14:paraId="68F1D587">
      <w:pPr>
        <w:tabs>
          <w:tab w:val="left" w:pos="5670"/>
        </w:tabs>
        <w:autoSpaceDE w:val="0"/>
        <w:autoSpaceDN w:val="0"/>
        <w:adjustRightInd w:val="0"/>
        <w:snapToGrid w:val="0"/>
        <w:spacing w:line="360" w:lineRule="auto"/>
        <w:jc w:val="center"/>
        <w:rPr>
          <w:rFonts w:hint="eastAsia" w:ascii="仿宋" w:hAnsi="仿宋" w:eastAsia="仿宋" w:cs="仿宋"/>
          <w:b/>
          <w:bCs/>
          <w:sz w:val="30"/>
          <w:szCs w:val="30"/>
        </w:rPr>
      </w:pPr>
    </w:p>
    <w:p w14:paraId="7AF88348">
      <w:pPr>
        <w:pStyle w:val="22"/>
        <w:rPr>
          <w:rFonts w:hint="eastAsia" w:ascii="仿宋" w:hAnsi="仿宋" w:eastAsia="仿宋" w:cs="仿宋"/>
          <w:b/>
          <w:bCs/>
          <w:sz w:val="30"/>
          <w:szCs w:val="30"/>
        </w:rPr>
      </w:pPr>
    </w:p>
    <w:p w14:paraId="47B81F49">
      <w:pPr>
        <w:pStyle w:val="22"/>
        <w:rPr>
          <w:rFonts w:hint="eastAsia" w:ascii="仿宋" w:hAnsi="仿宋" w:eastAsia="仿宋" w:cs="仿宋"/>
          <w:b/>
          <w:bCs/>
          <w:sz w:val="30"/>
          <w:szCs w:val="30"/>
        </w:rPr>
      </w:pPr>
    </w:p>
    <w:p w14:paraId="4522D3C4">
      <w:pPr>
        <w:pStyle w:val="22"/>
        <w:rPr>
          <w:rFonts w:hint="eastAsia" w:ascii="仿宋" w:hAnsi="仿宋" w:eastAsia="仿宋" w:cs="仿宋"/>
          <w:b/>
          <w:bCs/>
          <w:sz w:val="30"/>
          <w:szCs w:val="30"/>
        </w:rPr>
      </w:pPr>
    </w:p>
    <w:p w14:paraId="11347B4E">
      <w:pPr>
        <w:tabs>
          <w:tab w:val="left" w:pos="5670"/>
        </w:tabs>
        <w:autoSpaceDE w:val="0"/>
        <w:autoSpaceDN w:val="0"/>
        <w:adjustRightInd w:val="0"/>
        <w:snapToGrid w:val="0"/>
        <w:spacing w:line="360" w:lineRule="auto"/>
        <w:jc w:val="center"/>
        <w:rPr>
          <w:rFonts w:hint="eastAsia" w:ascii="仿宋" w:hAnsi="仿宋" w:eastAsia="仿宋" w:cs="仿宋"/>
          <w:b/>
          <w:bCs/>
          <w:sz w:val="30"/>
          <w:szCs w:val="30"/>
        </w:rPr>
      </w:pPr>
      <w:r>
        <w:rPr>
          <w:rFonts w:hint="eastAsia" w:ascii="仿宋" w:hAnsi="仿宋" w:eastAsia="仿宋" w:cs="仿宋"/>
          <w:b/>
          <w:bCs/>
          <w:sz w:val="30"/>
          <w:szCs w:val="30"/>
          <w:lang w:val="zh-CN"/>
        </w:rPr>
        <w:t xml:space="preserve"> 陕西省采购招标有限责任公司</w:t>
      </w:r>
      <w:r>
        <w:rPr>
          <w:rFonts w:hint="eastAsia" w:ascii="仿宋" w:hAnsi="仿宋" w:eastAsia="仿宋" w:cs="仿宋"/>
          <w:b/>
          <w:bCs/>
          <w:sz w:val="30"/>
          <w:szCs w:val="30"/>
        </w:rPr>
        <w:t xml:space="preserve"> </w:t>
      </w:r>
    </w:p>
    <w:p w14:paraId="520747F5">
      <w:pPr>
        <w:tabs>
          <w:tab w:val="left" w:pos="5460"/>
        </w:tabs>
        <w:autoSpaceDE w:val="0"/>
        <w:autoSpaceDN w:val="0"/>
        <w:adjustRightInd w:val="0"/>
        <w:snapToGrid w:val="0"/>
        <w:spacing w:line="360" w:lineRule="auto"/>
        <w:jc w:val="center"/>
        <w:rPr>
          <w:rFonts w:hint="eastAsia" w:ascii="仿宋" w:hAnsi="仿宋" w:eastAsia="仿宋" w:cs="仿宋"/>
          <w:b/>
          <w:bCs/>
          <w:sz w:val="30"/>
          <w:szCs w:val="30"/>
          <w:lang w:val="zh-CN"/>
        </w:rPr>
      </w:pPr>
      <w:r>
        <w:rPr>
          <w:rFonts w:hint="eastAsia" w:ascii="仿宋" w:hAnsi="仿宋" w:eastAsia="仿宋" w:cs="仿宋"/>
          <w:b/>
          <w:bCs/>
          <w:sz w:val="30"/>
          <w:szCs w:val="30"/>
          <w:lang w:val="zh-CN"/>
        </w:rPr>
        <w:t>二〇</w:t>
      </w:r>
      <w:r>
        <w:rPr>
          <w:rFonts w:hint="eastAsia" w:ascii="仿宋" w:hAnsi="仿宋" w:eastAsia="仿宋" w:cs="仿宋"/>
          <w:b/>
          <w:bCs/>
          <w:sz w:val="30"/>
          <w:szCs w:val="30"/>
          <w:lang w:eastAsia="zh-CN"/>
        </w:rPr>
        <w:t>二五</w:t>
      </w:r>
      <w:r>
        <w:rPr>
          <w:rFonts w:hint="eastAsia" w:ascii="仿宋" w:hAnsi="仿宋" w:eastAsia="仿宋" w:cs="仿宋"/>
          <w:b/>
          <w:bCs/>
          <w:sz w:val="30"/>
          <w:szCs w:val="30"/>
          <w:lang w:val="zh-CN"/>
        </w:rPr>
        <w:t>年一月</w:t>
      </w:r>
    </w:p>
    <w:p w14:paraId="642554A2">
      <w:pPr>
        <w:pStyle w:val="4"/>
        <w:ind w:firstLine="0" w:firstLineChars="0"/>
        <w:jc w:val="center"/>
        <w:rPr>
          <w:rFonts w:hint="eastAsia" w:ascii="仿宋" w:hAnsi="仿宋" w:eastAsia="仿宋" w:cs="仿宋"/>
          <w:b/>
          <w:sz w:val="32"/>
          <w:szCs w:val="32"/>
        </w:rPr>
      </w:pPr>
    </w:p>
    <w:p w14:paraId="01F056B6">
      <w:pPr>
        <w:pStyle w:val="4"/>
        <w:ind w:firstLine="0" w:firstLineChars="0"/>
        <w:jc w:val="center"/>
        <w:rPr>
          <w:rFonts w:hint="eastAsia" w:ascii="仿宋" w:hAnsi="仿宋" w:eastAsia="仿宋" w:cs="仿宋"/>
          <w:b/>
          <w:sz w:val="32"/>
          <w:szCs w:val="32"/>
        </w:rPr>
      </w:pPr>
      <w:r>
        <w:rPr>
          <w:rFonts w:hint="eastAsia" w:ascii="仿宋" w:hAnsi="仿宋" w:eastAsia="仿宋" w:cs="仿宋"/>
          <w:b/>
          <w:sz w:val="32"/>
          <w:szCs w:val="32"/>
        </w:rPr>
        <w:t>目  录</w:t>
      </w:r>
    </w:p>
    <w:p w14:paraId="300A6778">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b w:val="0"/>
          <w:bCs w:val="0"/>
          <w:sz w:val="28"/>
          <w:szCs w:val="28"/>
        </w:rPr>
        <w:fldChar w:fldCharType="begin"/>
      </w:r>
      <w:r>
        <w:rPr>
          <w:rFonts w:hint="eastAsia" w:ascii="仿宋" w:hAnsi="仿宋" w:eastAsia="仿宋" w:cs="仿宋"/>
          <w:b w:val="0"/>
          <w:bCs w:val="0"/>
          <w:sz w:val="28"/>
          <w:szCs w:val="28"/>
        </w:rPr>
        <w:instrText xml:space="preserve"> TOC \o "1-2" \h \z \u </w:instrText>
      </w:r>
      <w:r>
        <w:rPr>
          <w:rFonts w:hint="eastAsia" w:ascii="仿宋" w:hAnsi="仿宋" w:eastAsia="仿宋" w:cs="仿宋"/>
          <w:b w:val="0"/>
          <w:bCs w:val="0"/>
          <w:sz w:val="28"/>
          <w:szCs w:val="28"/>
        </w:rPr>
        <w:fldChar w:fldCharType="separate"/>
      </w:r>
      <w:r>
        <w:rPr>
          <w:rFonts w:hint="eastAsia" w:ascii="仿宋" w:hAnsi="仿宋" w:eastAsia="仿宋" w:cs="仿宋"/>
        </w:rPr>
        <w:fldChar w:fldCharType="begin"/>
      </w:r>
      <w:r>
        <w:rPr>
          <w:rFonts w:hint="eastAsia" w:ascii="仿宋" w:hAnsi="仿宋" w:eastAsia="仿宋" w:cs="仿宋"/>
        </w:rPr>
        <w:instrText xml:space="preserve"> HYPERLINK \l "_Toc68590965"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第一章  磋商公告</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_Toc68590965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07BFB2C">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"_Toc68590966"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第二章  供应商须知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_Toc68590966 \h </w:instrText>
      </w:r>
      <w:r>
        <w:rPr>
          <w:rFonts w:hint="eastAsia" w:ascii="仿宋" w:hAnsi="仿宋" w:eastAsia="仿宋" w:cs="仿宋"/>
          <w:sz w:val="28"/>
          <w:szCs w:val="28"/>
        </w:rPr>
        <w:fldChar w:fldCharType="separate"/>
      </w:r>
      <w:r>
        <w:rPr>
          <w:rFonts w:hint="eastAsia" w:ascii="仿宋" w:hAnsi="仿宋" w:eastAsia="仿宋" w:cs="仿宋"/>
          <w:sz w:val="28"/>
          <w:szCs w:val="28"/>
        </w:rPr>
        <w:t>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2C1B981A">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"_Toc68590975"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第三章  评审办法和标准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_Toc68590975 \h </w:instrText>
      </w:r>
      <w:r>
        <w:rPr>
          <w:rFonts w:hint="eastAsia" w:ascii="仿宋" w:hAnsi="仿宋" w:eastAsia="仿宋" w:cs="仿宋"/>
          <w:sz w:val="28"/>
          <w:szCs w:val="28"/>
        </w:rPr>
        <w:fldChar w:fldCharType="separate"/>
      </w:r>
      <w:r>
        <w:rPr>
          <w:rFonts w:hint="eastAsia" w:ascii="仿宋" w:hAnsi="仿宋" w:eastAsia="仿宋" w:cs="仿宋"/>
          <w:sz w:val="28"/>
          <w:szCs w:val="28"/>
        </w:rPr>
        <w:t>29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89D0EDE">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"_Toc68590979"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第四章  拟签订的合同文本</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_Toc68590979 \h </w:instrText>
      </w:r>
      <w:r>
        <w:rPr>
          <w:rFonts w:hint="eastAsia" w:ascii="仿宋" w:hAnsi="仿宋" w:eastAsia="仿宋" w:cs="仿宋"/>
          <w:sz w:val="28"/>
          <w:szCs w:val="28"/>
        </w:rPr>
        <w:fldChar w:fldCharType="separate"/>
      </w:r>
      <w:r>
        <w:rPr>
          <w:rFonts w:hint="eastAsia" w:ascii="仿宋" w:hAnsi="仿宋" w:eastAsia="仿宋" w:cs="仿宋"/>
          <w:sz w:val="28"/>
          <w:szCs w:val="28"/>
        </w:rPr>
        <w:t>40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1AF5ECDF">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"_Toc68590980"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第五章  采购内容及要求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_Toc68590980 \h </w:instrText>
      </w:r>
      <w:r>
        <w:rPr>
          <w:rFonts w:hint="eastAsia" w:ascii="仿宋" w:hAnsi="仿宋" w:eastAsia="仿宋" w:cs="仿宋"/>
          <w:sz w:val="28"/>
          <w:szCs w:val="28"/>
        </w:rPr>
        <w:fldChar w:fldCharType="separate"/>
      </w:r>
      <w:r>
        <w:rPr>
          <w:rFonts w:hint="eastAsia" w:ascii="仿宋" w:hAnsi="仿宋" w:eastAsia="仿宋" w:cs="仿宋"/>
          <w:sz w:val="28"/>
          <w:szCs w:val="28"/>
        </w:rPr>
        <w:t>46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443A6FB6">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"_Toc68590981"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第六章  磋商响应文件格式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_Toc68590981 \h </w:instrText>
      </w:r>
      <w:r>
        <w:rPr>
          <w:rFonts w:hint="eastAsia" w:ascii="仿宋" w:hAnsi="仿宋" w:eastAsia="仿宋" w:cs="仿宋"/>
          <w:sz w:val="28"/>
          <w:szCs w:val="28"/>
        </w:rPr>
        <w:fldChar w:fldCharType="separate"/>
      </w:r>
      <w:r>
        <w:rPr>
          <w:rFonts w:hint="eastAsia" w:ascii="仿宋" w:hAnsi="仿宋" w:eastAsia="仿宋" w:cs="仿宋"/>
          <w:sz w:val="28"/>
          <w:szCs w:val="28"/>
        </w:rPr>
        <w:t>47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54E09BE9">
      <w:pPr>
        <w:tabs>
          <w:tab w:val="center" w:pos="4677"/>
          <w:tab w:val="left" w:pos="5040"/>
        </w:tabs>
        <w:adjustRightInd w:val="0"/>
        <w:snapToGrid w:val="0"/>
        <w:spacing w:line="360" w:lineRule="auto"/>
        <w:jc w:val="left"/>
        <w:rPr>
          <w:rFonts w:hint="eastAsia" w:ascii="仿宋" w:hAnsi="仿宋" w:eastAsia="仿宋" w:cs="仿宋"/>
          <w:szCs w:val="20"/>
        </w:rPr>
      </w:pPr>
      <w:r>
        <w:rPr>
          <w:rFonts w:hint="eastAsia" w:ascii="仿宋" w:hAnsi="仿宋" w:eastAsia="仿宋" w:cs="仿宋"/>
          <w:sz w:val="28"/>
          <w:szCs w:val="28"/>
        </w:rPr>
        <w:fldChar w:fldCharType="end"/>
      </w:r>
    </w:p>
    <w:p w14:paraId="737930A1">
      <w:pPr>
        <w:rPr>
          <w:rFonts w:hint="eastAsia" w:ascii="仿宋" w:hAnsi="仿宋" w:eastAsia="仿宋" w:cs="仿宋"/>
          <w:szCs w:val="20"/>
        </w:rPr>
      </w:pPr>
      <w:r>
        <w:rPr>
          <w:rFonts w:hint="eastAsia" w:ascii="仿宋" w:hAnsi="仿宋" w:eastAsia="仿宋" w:cs="仿宋"/>
          <w:szCs w:val="20"/>
        </w:rPr>
        <w:br w:type="page"/>
      </w:r>
    </w:p>
    <w:p w14:paraId="2C6DAE6D">
      <w:pPr>
        <w:pStyle w:val="22"/>
        <w:rPr>
          <w:rFonts w:hint="eastAsia" w:ascii="仿宋" w:hAnsi="仿宋" w:eastAsia="仿宋" w:cs="仿宋"/>
        </w:rPr>
        <w:sectPr>
          <w:headerReference r:id="rId4" w:type="first"/>
          <w:headerReference r:id="rId3" w:type="default"/>
          <w:pgSz w:w="11906" w:h="16838"/>
          <w:pgMar w:top="1440" w:right="1800" w:bottom="1440" w:left="1800" w:header="851" w:footer="992" w:gutter="0"/>
          <w:cols w:space="720" w:num="1"/>
          <w:titlePg/>
          <w:docGrid w:linePitch="312" w:charSpace="0"/>
        </w:sectPr>
      </w:pPr>
    </w:p>
    <w:p w14:paraId="694DCB46">
      <w:pPr>
        <w:pStyle w:val="46"/>
        <w:spacing w:line="360" w:lineRule="auto"/>
        <w:rPr>
          <w:rStyle w:val="203"/>
          <w:rFonts w:hint="eastAsia" w:ascii="仿宋" w:hAnsi="仿宋" w:eastAsia="仿宋" w:cs="仿宋"/>
          <w:sz w:val="36"/>
          <w:szCs w:val="36"/>
        </w:rPr>
      </w:pPr>
      <w:bookmarkStart w:id="0" w:name="_Toc21755"/>
      <w:bookmarkStart w:id="1" w:name="_Toc58504445"/>
      <w:bookmarkStart w:id="2" w:name="_Toc415499894"/>
      <w:bookmarkStart w:id="3" w:name="_Toc68590965"/>
      <w:bookmarkStart w:id="4" w:name="_Toc70687138"/>
      <w:bookmarkStart w:id="5" w:name="_Toc177995472"/>
      <w:bookmarkStart w:id="6" w:name="_Toc496324577"/>
      <w:bookmarkStart w:id="7" w:name="_Toc499711041"/>
      <w:bookmarkStart w:id="8" w:name="_Toc177189234"/>
      <w:bookmarkStart w:id="9" w:name="_Toc176882541"/>
      <w:bookmarkStart w:id="10" w:name="_Toc492955413"/>
      <w:bookmarkStart w:id="11" w:name="_Toc500747187"/>
      <w:bookmarkStart w:id="12" w:name="_Toc500746964"/>
      <w:bookmarkStart w:id="13" w:name="_Toc53722839"/>
      <w:bookmarkStart w:id="14" w:name="_Toc503063420"/>
      <w:bookmarkStart w:id="15" w:name="_Toc177817333"/>
      <w:bookmarkStart w:id="16" w:name="_Toc499711882"/>
      <w:bookmarkStart w:id="17" w:name="_Toc500747060"/>
      <w:bookmarkStart w:id="18" w:name="_Toc385992325"/>
      <w:bookmarkStart w:id="19" w:name="_Toc385992324"/>
      <w:r>
        <w:rPr>
          <w:rStyle w:val="203"/>
          <w:rFonts w:hint="eastAsia" w:ascii="仿宋" w:hAnsi="仿宋" w:eastAsia="仿宋" w:cs="仿宋"/>
          <w:sz w:val="36"/>
          <w:szCs w:val="36"/>
        </w:rPr>
        <w:t>第一章  磋商公告</w:t>
      </w:r>
      <w:bookmarkEnd w:id="0"/>
      <w:bookmarkEnd w:id="1"/>
      <w:bookmarkEnd w:id="2"/>
      <w:bookmarkEnd w:id="3"/>
    </w:p>
    <w:p w14:paraId="5BEC4279">
      <w:pPr>
        <w:spacing w:line="500" w:lineRule="exact"/>
        <w:jc w:val="center"/>
        <w:rPr>
          <w:rFonts w:hint="eastAsia" w:ascii="仿宋" w:hAnsi="仿宋" w:eastAsia="仿宋" w:cs="仿宋"/>
          <w:b/>
          <w:sz w:val="28"/>
          <w:szCs w:val="28"/>
        </w:rPr>
      </w:pPr>
      <w:r>
        <w:rPr>
          <w:rFonts w:hint="eastAsia" w:ascii="仿宋" w:hAnsi="仿宋" w:eastAsia="仿宋" w:cs="仿宋"/>
          <w:b/>
          <w:sz w:val="28"/>
          <w:szCs w:val="28"/>
          <w:lang w:eastAsia="zh-CN"/>
        </w:rPr>
        <w:t>天赐湾镇乔沟湾村、银湾村供水工程项目</w:t>
      </w:r>
      <w:r>
        <w:rPr>
          <w:rFonts w:hint="eastAsia" w:ascii="仿宋" w:hAnsi="仿宋" w:eastAsia="仿宋" w:cs="仿宋"/>
          <w:b/>
          <w:sz w:val="28"/>
          <w:szCs w:val="28"/>
        </w:rPr>
        <w:t>竞争性磋商公告</w:t>
      </w:r>
    </w:p>
    <w:p w14:paraId="2D6A3620">
      <w:pPr>
        <w:pStyle w:val="8"/>
        <w:keepNext w:val="0"/>
        <w:keepLines w:val="0"/>
        <w:widowControl/>
        <w:pBdr>
          <w:top w:val="single" w:color="auto" w:sz="4" w:space="0"/>
          <w:left w:val="single" w:color="auto" w:sz="4" w:space="0"/>
          <w:bottom w:val="single" w:color="auto" w:sz="4" w:space="0"/>
          <w:right w:val="single" w:color="auto" w:sz="4" w:space="0"/>
        </w:pBdr>
        <w:shd w:val="clear" w:color="auto" w:fill="FFFFFF"/>
        <w:spacing w:before="0" w:after="0" w:line="30" w:lineRule="atLeast"/>
        <w:ind w:left="0" w:firstLine="0"/>
        <w:jc w:val="left"/>
        <w:rPr>
          <w:rFonts w:hint="eastAsia" w:ascii="仿宋" w:hAnsi="仿宋" w:eastAsia="仿宋" w:cs="仿宋"/>
          <w:b w:val="0"/>
          <w:bCs w:val="0"/>
          <w:color w:val="333333"/>
          <w:szCs w:val="24"/>
        </w:rPr>
      </w:pPr>
      <w:r>
        <w:rPr>
          <w:rStyle w:val="53"/>
          <w:rFonts w:hint="eastAsia" w:ascii="仿宋" w:hAnsi="仿宋" w:eastAsia="仿宋" w:cs="仿宋"/>
          <w:b w:val="0"/>
          <w:bCs w:val="0"/>
          <w:color w:val="333333"/>
          <w:szCs w:val="24"/>
          <w:shd w:val="clear" w:color="auto" w:fill="FFFFFF"/>
        </w:rPr>
        <w:t>项目概况</w:t>
      </w:r>
    </w:p>
    <w:p w14:paraId="4808209A">
      <w:pPr>
        <w:pStyle w:val="44"/>
        <w:pBdr>
          <w:top w:val="single" w:color="auto" w:sz="4" w:space="0"/>
          <w:left w:val="single" w:color="auto" w:sz="4" w:space="0"/>
          <w:bottom w:val="single" w:color="auto" w:sz="4" w:space="0"/>
          <w:right w:val="single" w:color="auto" w:sz="4" w:space="0"/>
        </w:pBdr>
        <w:shd w:val="clear" w:color="auto" w:fill="FFFFFF"/>
        <w:spacing w:before="0" w:beforeAutospacing="0" w:after="0" w:afterAutospacing="0" w:line="480" w:lineRule="atLeast"/>
        <w:ind w:firstLine="480"/>
        <w:jc w:val="both"/>
        <w:rPr>
          <w:rFonts w:hint="eastAsia" w:ascii="仿宋" w:hAnsi="仿宋" w:eastAsia="仿宋" w:cs="仿宋"/>
          <w:color w:val="333333"/>
        </w:rPr>
      </w:pPr>
      <w:r>
        <w:rPr>
          <w:rFonts w:hint="eastAsia" w:ascii="仿宋" w:hAnsi="仿宋" w:eastAsia="仿宋" w:cs="仿宋"/>
          <w:color w:val="333333"/>
          <w:u w:val="single"/>
          <w:shd w:val="clear" w:color="auto" w:fill="FFFFFF"/>
          <w:lang w:eastAsia="zh-CN"/>
        </w:rPr>
        <w:t>天赐湾镇乔沟湾村、银湾村供水工程项目</w:t>
      </w:r>
      <w:r>
        <w:rPr>
          <w:rFonts w:hint="eastAsia" w:ascii="仿宋" w:hAnsi="仿宋" w:eastAsia="仿宋" w:cs="仿宋"/>
          <w:color w:val="333333"/>
          <w:highlight w:val="none"/>
          <w:shd w:val="clear" w:color="auto" w:fill="FFFFFF"/>
        </w:rPr>
        <w:t>的潜在供应商应在</w:t>
      </w:r>
      <w:r>
        <w:rPr>
          <w:rFonts w:hint="eastAsia" w:ascii="仿宋" w:hAnsi="仿宋" w:eastAsia="仿宋" w:cs="仿宋"/>
          <w:i w:val="0"/>
          <w:iCs w:val="0"/>
          <w:caps w:val="0"/>
          <w:color w:val="auto"/>
          <w:spacing w:val="0"/>
          <w:sz w:val="24"/>
          <w:szCs w:val="24"/>
          <w:highlight w:val="none"/>
          <w:u w:val="single"/>
          <w:shd w:val="clear" w:color="auto" w:fill="FFFFFF"/>
          <w:lang w:val="en-US" w:eastAsia="zh-CN"/>
        </w:rPr>
        <w:t>全国公共资源交易中心平台（陕西省）（http://www.sxggzyjy.cn/）</w:t>
      </w:r>
      <w:r>
        <w:rPr>
          <w:rFonts w:hint="eastAsia" w:ascii="仿宋" w:hAnsi="仿宋" w:eastAsia="仿宋" w:cs="仿宋"/>
          <w:highlight w:val="none"/>
          <w:shd w:val="clear" w:color="auto" w:fill="FFFFFF"/>
        </w:rPr>
        <w:t>获取采购文件，并于</w:t>
      </w:r>
      <w:r>
        <w:rPr>
          <w:rFonts w:hint="eastAsia" w:ascii="仿宋" w:hAnsi="仿宋" w:eastAsia="仿宋" w:cs="仿宋"/>
          <w:highlight w:val="none"/>
          <w:u w:val="single"/>
          <w:shd w:val="clear" w:color="auto" w:fill="FFFFFF"/>
        </w:rPr>
        <w:t>202</w:t>
      </w:r>
      <w:r>
        <w:rPr>
          <w:rFonts w:hint="eastAsia" w:ascii="仿宋" w:hAnsi="仿宋" w:eastAsia="仿宋" w:cs="仿宋"/>
          <w:highlight w:val="none"/>
          <w:u w:val="single"/>
          <w:shd w:val="clear" w:color="auto" w:fill="FFFFFF"/>
          <w:lang w:val="en-US" w:eastAsia="zh-CN"/>
        </w:rPr>
        <w:t>5</w:t>
      </w:r>
      <w:r>
        <w:rPr>
          <w:rFonts w:hint="eastAsia" w:ascii="仿宋" w:hAnsi="仿宋" w:eastAsia="仿宋" w:cs="仿宋"/>
          <w:highlight w:val="none"/>
          <w:u w:val="single"/>
          <w:shd w:val="clear" w:color="auto" w:fill="FFFFFF"/>
        </w:rPr>
        <w:t>年</w:t>
      </w:r>
      <w:r>
        <w:rPr>
          <w:rFonts w:hint="eastAsia" w:ascii="仿宋" w:hAnsi="仿宋" w:eastAsia="仿宋" w:cs="仿宋"/>
          <w:highlight w:val="none"/>
          <w:u w:val="single"/>
          <w:shd w:val="clear" w:color="auto" w:fill="FFFFFF"/>
          <w:lang w:val="en-US" w:eastAsia="zh-CN"/>
        </w:rPr>
        <w:t>01</w:t>
      </w:r>
      <w:r>
        <w:rPr>
          <w:rFonts w:hint="eastAsia" w:ascii="仿宋" w:hAnsi="仿宋" w:eastAsia="仿宋" w:cs="仿宋"/>
          <w:highlight w:val="none"/>
          <w:u w:val="single"/>
          <w:shd w:val="clear" w:color="auto" w:fill="FFFFFF"/>
        </w:rPr>
        <w:t>月</w:t>
      </w:r>
      <w:r>
        <w:rPr>
          <w:rFonts w:hint="eastAsia" w:ascii="仿宋" w:hAnsi="仿宋" w:eastAsia="仿宋" w:cs="仿宋"/>
          <w:highlight w:val="none"/>
          <w:u w:val="single"/>
          <w:shd w:val="clear" w:color="auto" w:fill="FFFFFF"/>
          <w:lang w:val="en-US" w:eastAsia="zh-CN"/>
        </w:rPr>
        <w:t>24</w:t>
      </w:r>
      <w:r>
        <w:rPr>
          <w:rFonts w:hint="eastAsia" w:ascii="仿宋" w:hAnsi="仿宋" w:eastAsia="仿宋" w:cs="仿宋"/>
          <w:highlight w:val="none"/>
          <w:u w:val="single"/>
          <w:shd w:val="clear" w:color="auto" w:fill="FFFFFF"/>
        </w:rPr>
        <w:t>日</w:t>
      </w:r>
      <w:r>
        <w:rPr>
          <w:rFonts w:hint="eastAsia" w:ascii="仿宋" w:hAnsi="仿宋" w:eastAsia="仿宋" w:cs="仿宋"/>
          <w:highlight w:val="none"/>
          <w:u w:val="single"/>
          <w:shd w:val="clear" w:color="auto" w:fill="FFFFFF"/>
          <w:lang w:val="en-US" w:eastAsia="zh-CN"/>
        </w:rPr>
        <w:t>11</w:t>
      </w:r>
      <w:r>
        <w:rPr>
          <w:rFonts w:hint="eastAsia" w:ascii="仿宋" w:hAnsi="仿宋" w:eastAsia="仿宋" w:cs="仿宋"/>
          <w:highlight w:val="none"/>
          <w:u w:val="single"/>
          <w:shd w:val="clear" w:color="auto" w:fill="FFFFFF"/>
        </w:rPr>
        <w:t>时</w:t>
      </w:r>
      <w:r>
        <w:rPr>
          <w:rFonts w:hint="eastAsia" w:ascii="仿宋" w:hAnsi="仿宋" w:eastAsia="仿宋" w:cs="仿宋"/>
          <w:highlight w:val="none"/>
          <w:u w:val="single"/>
          <w:shd w:val="clear" w:color="auto" w:fill="FFFFFF"/>
          <w:lang w:val="en-US" w:eastAsia="zh-CN"/>
        </w:rPr>
        <w:t>30</w:t>
      </w:r>
      <w:r>
        <w:rPr>
          <w:rFonts w:hint="eastAsia" w:ascii="仿宋" w:hAnsi="仿宋" w:eastAsia="仿宋" w:cs="仿宋"/>
          <w:highlight w:val="none"/>
          <w:u w:val="single"/>
          <w:shd w:val="clear" w:color="auto" w:fill="FFFFFF"/>
        </w:rPr>
        <w:t xml:space="preserve">分 </w:t>
      </w:r>
      <w:r>
        <w:rPr>
          <w:rFonts w:hint="eastAsia" w:ascii="仿宋" w:hAnsi="仿宋" w:eastAsia="仿宋" w:cs="仿宋"/>
          <w:highlight w:val="none"/>
          <w:shd w:val="clear" w:color="auto" w:fill="FFFFFF"/>
        </w:rPr>
        <w:t>（北京时间）前递交响应文</w:t>
      </w:r>
      <w:r>
        <w:rPr>
          <w:rFonts w:hint="eastAsia" w:ascii="仿宋" w:hAnsi="仿宋" w:eastAsia="仿宋" w:cs="仿宋"/>
          <w:shd w:val="clear" w:color="auto" w:fill="FFFFFF"/>
        </w:rPr>
        <w:t>件。</w:t>
      </w:r>
    </w:p>
    <w:p w14:paraId="3A9197E3">
      <w:pPr>
        <w:spacing w:line="520" w:lineRule="exact"/>
        <w:ind w:firstLine="480" w:firstLineChars="200"/>
        <w:outlineLvl w:val="1"/>
        <w:rPr>
          <w:rFonts w:hint="eastAsia" w:ascii="仿宋" w:hAnsi="仿宋" w:eastAsia="仿宋" w:cs="仿宋"/>
          <w:sz w:val="24"/>
        </w:rPr>
      </w:pPr>
      <w:bookmarkStart w:id="20" w:name="_Toc13234"/>
      <w:bookmarkStart w:id="21" w:name="_Toc27594"/>
      <w:r>
        <w:rPr>
          <w:rFonts w:hint="eastAsia" w:ascii="仿宋" w:hAnsi="仿宋" w:eastAsia="仿宋" w:cs="仿宋"/>
          <w:sz w:val="24"/>
        </w:rPr>
        <w:t>一、项目基本情况</w:t>
      </w:r>
      <w:bookmarkEnd w:id="20"/>
      <w:bookmarkEnd w:id="21"/>
    </w:p>
    <w:p w14:paraId="1DA4D4A8">
      <w:pPr>
        <w:spacing w:line="520" w:lineRule="exact"/>
        <w:ind w:firstLine="480" w:firstLineChars="200"/>
        <w:outlineLvl w:val="1"/>
        <w:rPr>
          <w:rFonts w:hint="eastAsia" w:ascii="仿宋" w:hAnsi="仿宋" w:eastAsia="仿宋" w:cs="仿宋"/>
          <w:sz w:val="24"/>
          <w:lang w:eastAsia="zh-CN"/>
        </w:rPr>
      </w:pPr>
      <w:bookmarkStart w:id="22" w:name="_Toc5245"/>
      <w:bookmarkStart w:id="23" w:name="_Toc19580"/>
      <w:r>
        <w:rPr>
          <w:rFonts w:hint="eastAsia" w:ascii="仿宋" w:hAnsi="仿宋" w:eastAsia="仿宋" w:cs="仿宋"/>
          <w:sz w:val="24"/>
        </w:rPr>
        <w:t>项目编号：</w:t>
      </w:r>
      <w:bookmarkEnd w:id="22"/>
      <w:bookmarkEnd w:id="23"/>
      <w:r>
        <w:rPr>
          <w:rFonts w:hint="eastAsia" w:ascii="仿宋" w:hAnsi="仿宋" w:eastAsia="仿宋" w:cs="仿宋"/>
          <w:sz w:val="24"/>
          <w:lang w:eastAsia="zh-CN"/>
        </w:rPr>
        <w:t>SCZK2024-CS-3028/001</w:t>
      </w:r>
    </w:p>
    <w:p w14:paraId="20334783">
      <w:pPr>
        <w:spacing w:line="520" w:lineRule="exact"/>
        <w:ind w:firstLine="480" w:firstLineChars="200"/>
        <w:outlineLvl w:val="1"/>
        <w:rPr>
          <w:rFonts w:hint="eastAsia" w:ascii="仿宋" w:hAnsi="仿宋" w:eastAsia="仿宋" w:cs="仿宋"/>
          <w:sz w:val="24"/>
          <w:lang w:eastAsia="zh-CN"/>
        </w:rPr>
      </w:pPr>
      <w:bookmarkStart w:id="24" w:name="_Toc23489"/>
      <w:bookmarkStart w:id="25" w:name="_Toc19083"/>
      <w:r>
        <w:rPr>
          <w:rFonts w:hint="eastAsia" w:ascii="仿宋" w:hAnsi="仿宋" w:eastAsia="仿宋" w:cs="仿宋"/>
          <w:sz w:val="24"/>
        </w:rPr>
        <w:t>项目名称</w:t>
      </w:r>
      <w:bookmarkEnd w:id="24"/>
      <w:bookmarkEnd w:id="25"/>
      <w:r>
        <w:rPr>
          <w:rFonts w:hint="eastAsia" w:ascii="仿宋" w:hAnsi="仿宋" w:eastAsia="仿宋" w:cs="仿宋"/>
          <w:sz w:val="24"/>
          <w:lang w:eastAsia="zh-CN"/>
        </w:rPr>
        <w:t>：</w:t>
      </w:r>
      <w:r>
        <w:rPr>
          <w:rFonts w:hint="eastAsia" w:ascii="仿宋" w:hAnsi="仿宋" w:eastAsia="仿宋" w:cs="仿宋"/>
          <w:sz w:val="24"/>
        </w:rPr>
        <w:t>天赐湾镇乔沟湾村、银湾村供水工程项目</w:t>
      </w:r>
    </w:p>
    <w:p w14:paraId="12134100">
      <w:pPr>
        <w:spacing w:line="520" w:lineRule="exact"/>
        <w:ind w:firstLine="480" w:firstLineChars="200"/>
        <w:outlineLvl w:val="1"/>
        <w:rPr>
          <w:rFonts w:hint="eastAsia" w:ascii="仿宋" w:hAnsi="仿宋" w:eastAsia="仿宋" w:cs="仿宋"/>
          <w:sz w:val="24"/>
        </w:rPr>
      </w:pPr>
      <w:bookmarkStart w:id="26" w:name="_Toc9481"/>
      <w:bookmarkStart w:id="27" w:name="_Toc649"/>
      <w:r>
        <w:rPr>
          <w:rFonts w:hint="eastAsia" w:ascii="仿宋" w:hAnsi="仿宋" w:eastAsia="仿宋" w:cs="仿宋"/>
          <w:sz w:val="24"/>
        </w:rPr>
        <w:t>采购方式：竞争性磋商</w:t>
      </w:r>
      <w:bookmarkEnd w:id="26"/>
      <w:bookmarkEnd w:id="27"/>
    </w:p>
    <w:p w14:paraId="4A016278">
      <w:pPr>
        <w:spacing w:line="520" w:lineRule="exact"/>
        <w:ind w:firstLine="480" w:firstLineChars="200"/>
        <w:outlineLvl w:val="1"/>
        <w:rPr>
          <w:rFonts w:hint="eastAsia" w:ascii="仿宋" w:hAnsi="仿宋" w:eastAsia="仿宋" w:cs="仿宋"/>
          <w:sz w:val="24"/>
        </w:rPr>
      </w:pPr>
      <w:bookmarkStart w:id="28" w:name="_Toc616"/>
      <w:bookmarkStart w:id="29" w:name="_Toc25021"/>
      <w:r>
        <w:rPr>
          <w:rFonts w:hint="eastAsia" w:ascii="仿宋" w:hAnsi="仿宋" w:eastAsia="仿宋" w:cs="仿宋"/>
          <w:sz w:val="24"/>
        </w:rPr>
        <w:t>预算金额：</w:t>
      </w:r>
      <w:r>
        <w:rPr>
          <w:rFonts w:hint="eastAsia" w:ascii="仿宋" w:hAnsi="仿宋" w:eastAsia="仿宋" w:cs="仿宋"/>
          <w:sz w:val="24"/>
          <w:lang w:val="en-US" w:eastAsia="zh-CN"/>
        </w:rPr>
        <w:t>1135400.00</w:t>
      </w:r>
      <w:r>
        <w:rPr>
          <w:rFonts w:hint="eastAsia" w:ascii="仿宋" w:hAnsi="仿宋" w:eastAsia="仿宋" w:cs="仿宋"/>
          <w:sz w:val="24"/>
        </w:rPr>
        <w:t>元</w:t>
      </w:r>
      <w:bookmarkEnd w:id="28"/>
      <w:bookmarkEnd w:id="29"/>
    </w:p>
    <w:p w14:paraId="4710A124">
      <w:pPr>
        <w:spacing w:line="520" w:lineRule="exact"/>
        <w:ind w:firstLine="480" w:firstLineChars="200"/>
        <w:outlineLvl w:val="1"/>
        <w:rPr>
          <w:rFonts w:hint="eastAsia" w:ascii="仿宋" w:hAnsi="仿宋" w:eastAsia="仿宋" w:cs="仿宋"/>
          <w:sz w:val="24"/>
        </w:rPr>
      </w:pPr>
      <w:bookmarkStart w:id="30" w:name="_Toc15189"/>
      <w:bookmarkStart w:id="31" w:name="_Toc5513"/>
      <w:r>
        <w:rPr>
          <w:rFonts w:hint="eastAsia" w:ascii="仿宋" w:hAnsi="仿宋" w:eastAsia="仿宋" w:cs="仿宋"/>
          <w:sz w:val="24"/>
        </w:rPr>
        <w:t>采购需求：</w:t>
      </w:r>
      <w:bookmarkEnd w:id="30"/>
      <w:bookmarkEnd w:id="31"/>
    </w:p>
    <w:p w14:paraId="4DD34896">
      <w:pPr>
        <w:spacing w:line="520" w:lineRule="exact"/>
        <w:ind w:firstLine="480" w:firstLineChars="200"/>
        <w:outlineLvl w:val="1"/>
        <w:rPr>
          <w:rFonts w:hint="eastAsia" w:ascii="仿宋" w:hAnsi="仿宋" w:eastAsia="仿宋" w:cs="仿宋"/>
          <w:sz w:val="24"/>
        </w:rPr>
      </w:pPr>
      <w:bookmarkStart w:id="32" w:name="_Toc4378"/>
      <w:bookmarkStart w:id="33" w:name="_Toc26465"/>
      <w:r>
        <w:rPr>
          <w:rFonts w:hint="eastAsia" w:ascii="仿宋" w:hAnsi="仿宋" w:eastAsia="仿宋" w:cs="仿宋"/>
          <w:sz w:val="24"/>
        </w:rPr>
        <w:t>合同包1（天赐湾镇乔沟湾村、银湾村供水工程项目）</w:t>
      </w:r>
      <w:bookmarkEnd w:id="32"/>
      <w:bookmarkEnd w:id="33"/>
      <w:r>
        <w:rPr>
          <w:rFonts w:hint="eastAsia" w:ascii="仿宋" w:hAnsi="仿宋" w:eastAsia="仿宋" w:cs="仿宋"/>
          <w:sz w:val="24"/>
        </w:rPr>
        <w:t xml:space="preserve"> </w:t>
      </w:r>
    </w:p>
    <w:p w14:paraId="53154005">
      <w:pPr>
        <w:spacing w:line="520" w:lineRule="exact"/>
        <w:ind w:firstLine="480" w:firstLineChars="200"/>
        <w:outlineLvl w:val="1"/>
        <w:rPr>
          <w:rFonts w:hint="eastAsia" w:ascii="仿宋" w:hAnsi="仿宋" w:eastAsia="仿宋" w:cs="仿宋"/>
          <w:sz w:val="24"/>
        </w:rPr>
      </w:pPr>
      <w:bookmarkStart w:id="34" w:name="_Toc30714"/>
      <w:bookmarkStart w:id="35" w:name="_Toc16630"/>
      <w:r>
        <w:rPr>
          <w:rFonts w:hint="eastAsia" w:ascii="仿宋" w:hAnsi="仿宋" w:eastAsia="仿宋" w:cs="仿宋"/>
          <w:sz w:val="24"/>
        </w:rPr>
        <w:t>合同包预算金额：</w:t>
      </w:r>
      <w:r>
        <w:rPr>
          <w:rFonts w:hint="eastAsia" w:ascii="仿宋" w:hAnsi="仿宋" w:eastAsia="仿宋" w:cs="仿宋"/>
          <w:sz w:val="24"/>
          <w:lang w:val="en-US" w:eastAsia="zh-CN"/>
        </w:rPr>
        <w:t>1135400.00</w:t>
      </w:r>
      <w:r>
        <w:rPr>
          <w:rFonts w:hint="eastAsia" w:ascii="仿宋" w:hAnsi="仿宋" w:eastAsia="仿宋" w:cs="仿宋"/>
          <w:sz w:val="24"/>
        </w:rPr>
        <w:t>元</w:t>
      </w:r>
      <w:bookmarkEnd w:id="34"/>
      <w:bookmarkEnd w:id="35"/>
    </w:p>
    <w:p w14:paraId="3B2CB846">
      <w:pPr>
        <w:spacing w:line="520" w:lineRule="exact"/>
        <w:ind w:firstLine="480" w:firstLineChars="200"/>
        <w:outlineLvl w:val="1"/>
        <w:rPr>
          <w:rFonts w:hint="eastAsia" w:ascii="仿宋" w:hAnsi="仿宋" w:eastAsia="仿宋" w:cs="仿宋"/>
          <w:sz w:val="24"/>
          <w:lang w:val="en-US" w:eastAsia="zh-CN"/>
        </w:rPr>
      </w:pPr>
      <w:bookmarkStart w:id="36" w:name="_Toc13439"/>
      <w:bookmarkStart w:id="37" w:name="_Toc6998"/>
      <w:r>
        <w:rPr>
          <w:rFonts w:hint="eastAsia" w:ascii="仿宋" w:hAnsi="仿宋" w:eastAsia="仿宋" w:cs="仿宋"/>
          <w:sz w:val="24"/>
          <w:lang w:val="en-US" w:eastAsia="zh-CN"/>
        </w:rPr>
        <w:t>合同包最高限价：1135400.00元</w:t>
      </w:r>
      <w:bookmarkEnd w:id="36"/>
      <w:bookmarkEnd w:id="37"/>
    </w:p>
    <w:tbl>
      <w:tblPr>
        <w:tblStyle w:val="50"/>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1033"/>
        <w:gridCol w:w="1209"/>
        <w:gridCol w:w="1135"/>
        <w:gridCol w:w="1682"/>
        <w:gridCol w:w="1640"/>
        <w:gridCol w:w="1640"/>
      </w:tblGrid>
      <w:tr w14:paraId="28894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7" w:type="dxa"/>
            <w:vAlign w:val="center"/>
          </w:tcPr>
          <w:p w14:paraId="04AD8637">
            <w:pPr>
              <w:jc w:val="center"/>
              <w:rPr>
                <w:rFonts w:hint="eastAsia" w:ascii="仿宋" w:hAnsi="仿宋" w:eastAsia="仿宋" w:cs="仿宋"/>
                <w:b/>
                <w:sz w:val="24"/>
              </w:rPr>
            </w:pPr>
            <w:r>
              <w:rPr>
                <w:rFonts w:hint="eastAsia" w:ascii="仿宋" w:hAnsi="仿宋" w:eastAsia="仿宋" w:cs="仿宋"/>
                <w:b/>
                <w:sz w:val="24"/>
              </w:rPr>
              <w:t>品目号</w:t>
            </w:r>
          </w:p>
        </w:tc>
        <w:tc>
          <w:tcPr>
            <w:tcW w:w="1033" w:type="dxa"/>
            <w:vAlign w:val="center"/>
          </w:tcPr>
          <w:p w14:paraId="3CC101A1">
            <w:pPr>
              <w:jc w:val="center"/>
              <w:rPr>
                <w:rFonts w:hint="eastAsia" w:ascii="仿宋" w:hAnsi="仿宋" w:eastAsia="仿宋" w:cs="仿宋"/>
                <w:b/>
                <w:sz w:val="24"/>
              </w:rPr>
            </w:pPr>
            <w:r>
              <w:rPr>
                <w:rFonts w:hint="eastAsia" w:ascii="仿宋" w:hAnsi="仿宋" w:eastAsia="仿宋" w:cs="仿宋"/>
                <w:b/>
                <w:sz w:val="24"/>
              </w:rPr>
              <w:t>品目名称</w:t>
            </w:r>
          </w:p>
        </w:tc>
        <w:tc>
          <w:tcPr>
            <w:tcW w:w="1209" w:type="dxa"/>
            <w:vAlign w:val="center"/>
          </w:tcPr>
          <w:p w14:paraId="421AC84B">
            <w:pPr>
              <w:jc w:val="center"/>
              <w:rPr>
                <w:rFonts w:hint="eastAsia" w:ascii="仿宋" w:hAnsi="仿宋" w:eastAsia="仿宋" w:cs="仿宋"/>
                <w:b/>
                <w:sz w:val="24"/>
              </w:rPr>
            </w:pPr>
            <w:r>
              <w:rPr>
                <w:rFonts w:hint="eastAsia" w:ascii="仿宋" w:hAnsi="仿宋" w:eastAsia="仿宋" w:cs="仿宋"/>
                <w:b/>
                <w:sz w:val="24"/>
              </w:rPr>
              <w:t>采购标的</w:t>
            </w:r>
          </w:p>
        </w:tc>
        <w:tc>
          <w:tcPr>
            <w:tcW w:w="1135" w:type="dxa"/>
            <w:vAlign w:val="center"/>
          </w:tcPr>
          <w:p w14:paraId="235FBB16">
            <w:pPr>
              <w:jc w:val="center"/>
              <w:rPr>
                <w:rFonts w:hint="eastAsia" w:ascii="仿宋" w:hAnsi="仿宋" w:eastAsia="仿宋" w:cs="仿宋"/>
                <w:b/>
                <w:sz w:val="24"/>
              </w:rPr>
            </w:pPr>
            <w:r>
              <w:rPr>
                <w:rFonts w:hint="eastAsia" w:ascii="仿宋" w:hAnsi="仿宋" w:eastAsia="仿宋" w:cs="仿宋"/>
                <w:b/>
                <w:sz w:val="24"/>
              </w:rPr>
              <w:t>数量</w:t>
            </w:r>
          </w:p>
          <w:p w14:paraId="0C8762B2">
            <w:pPr>
              <w:jc w:val="center"/>
              <w:rPr>
                <w:rFonts w:hint="eastAsia" w:ascii="仿宋" w:hAnsi="仿宋" w:eastAsia="仿宋" w:cs="仿宋"/>
                <w:b/>
                <w:sz w:val="24"/>
              </w:rPr>
            </w:pPr>
            <w:r>
              <w:rPr>
                <w:rFonts w:hint="eastAsia" w:ascii="仿宋" w:hAnsi="仿宋" w:eastAsia="仿宋" w:cs="仿宋"/>
                <w:b/>
                <w:sz w:val="24"/>
              </w:rPr>
              <w:t>（单位）</w:t>
            </w:r>
          </w:p>
        </w:tc>
        <w:tc>
          <w:tcPr>
            <w:tcW w:w="1682" w:type="dxa"/>
            <w:vAlign w:val="center"/>
          </w:tcPr>
          <w:p w14:paraId="67A0EF26">
            <w:pPr>
              <w:jc w:val="center"/>
              <w:rPr>
                <w:rFonts w:hint="eastAsia" w:ascii="仿宋" w:hAnsi="仿宋" w:eastAsia="仿宋" w:cs="仿宋"/>
                <w:b/>
                <w:sz w:val="24"/>
              </w:rPr>
            </w:pPr>
            <w:r>
              <w:rPr>
                <w:rFonts w:hint="eastAsia" w:ascii="仿宋" w:hAnsi="仿宋" w:eastAsia="仿宋" w:cs="仿宋"/>
                <w:b/>
                <w:sz w:val="24"/>
              </w:rPr>
              <w:t>技术规格、参数及要求</w:t>
            </w:r>
          </w:p>
        </w:tc>
        <w:tc>
          <w:tcPr>
            <w:tcW w:w="1640" w:type="dxa"/>
            <w:vAlign w:val="center"/>
          </w:tcPr>
          <w:p w14:paraId="4FA1D2A2">
            <w:pPr>
              <w:jc w:val="center"/>
              <w:rPr>
                <w:rFonts w:hint="eastAsia" w:ascii="仿宋" w:hAnsi="仿宋" w:eastAsia="仿宋" w:cs="仿宋"/>
                <w:b/>
                <w:sz w:val="24"/>
              </w:rPr>
            </w:pPr>
            <w:r>
              <w:rPr>
                <w:rFonts w:hint="eastAsia" w:ascii="仿宋" w:hAnsi="仿宋" w:eastAsia="仿宋" w:cs="仿宋"/>
                <w:b/>
                <w:sz w:val="24"/>
              </w:rPr>
              <w:t>品目预算（元）</w:t>
            </w:r>
          </w:p>
        </w:tc>
        <w:tc>
          <w:tcPr>
            <w:tcW w:w="1640" w:type="dxa"/>
            <w:vAlign w:val="center"/>
          </w:tcPr>
          <w:p w14:paraId="48E6F20A">
            <w:pPr>
              <w:jc w:val="center"/>
              <w:rPr>
                <w:rFonts w:hint="eastAsia" w:ascii="仿宋" w:hAnsi="仿宋" w:eastAsia="仿宋" w:cs="仿宋"/>
                <w:b/>
                <w:sz w:val="24"/>
              </w:rPr>
            </w:pPr>
            <w:r>
              <w:rPr>
                <w:rFonts w:hint="eastAsia" w:ascii="仿宋" w:hAnsi="仿宋" w:eastAsia="仿宋" w:cs="仿宋"/>
                <w:b/>
                <w:sz w:val="24"/>
              </w:rPr>
              <w:t>最高限价（元）</w:t>
            </w:r>
          </w:p>
        </w:tc>
      </w:tr>
      <w:tr w14:paraId="2F376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47" w:type="dxa"/>
            <w:vAlign w:val="center"/>
          </w:tcPr>
          <w:p w14:paraId="13729973">
            <w:pPr>
              <w:jc w:val="center"/>
              <w:rPr>
                <w:rFonts w:hint="eastAsia" w:ascii="仿宋" w:hAnsi="仿宋" w:eastAsia="仿宋" w:cs="仿宋"/>
                <w:sz w:val="24"/>
                <w:highlight w:val="none"/>
              </w:rPr>
            </w:pPr>
            <w:r>
              <w:rPr>
                <w:rFonts w:hint="eastAsia" w:ascii="仿宋" w:hAnsi="仿宋" w:eastAsia="仿宋" w:cs="仿宋"/>
                <w:sz w:val="24"/>
                <w:highlight w:val="none"/>
              </w:rPr>
              <w:t>1-1</w:t>
            </w:r>
          </w:p>
        </w:tc>
        <w:tc>
          <w:tcPr>
            <w:tcW w:w="1033" w:type="dxa"/>
            <w:vAlign w:val="center"/>
          </w:tcPr>
          <w:p w14:paraId="499C8C53">
            <w:pPr>
              <w:jc w:val="center"/>
              <w:rPr>
                <w:rFonts w:hint="eastAsia" w:ascii="仿宋" w:hAnsi="仿宋" w:eastAsia="仿宋" w:cs="仿宋"/>
                <w:sz w:val="24"/>
                <w:highlight w:val="none"/>
              </w:rPr>
            </w:pPr>
            <w:r>
              <w:rPr>
                <w:rFonts w:hint="eastAsia" w:ascii="仿宋" w:hAnsi="仿宋" w:eastAsia="仿宋" w:cs="仿宋"/>
                <w:sz w:val="24"/>
                <w:highlight w:val="none"/>
              </w:rPr>
              <w:t>其他水利工程施工</w:t>
            </w:r>
          </w:p>
        </w:tc>
        <w:tc>
          <w:tcPr>
            <w:tcW w:w="1209" w:type="dxa"/>
            <w:vAlign w:val="center"/>
          </w:tcPr>
          <w:p w14:paraId="3BFEFA1E">
            <w:pPr>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1135400.00</w:t>
            </w:r>
          </w:p>
        </w:tc>
        <w:tc>
          <w:tcPr>
            <w:tcW w:w="1135" w:type="dxa"/>
            <w:vAlign w:val="center"/>
          </w:tcPr>
          <w:p w14:paraId="1B442F61">
            <w:pPr>
              <w:jc w:val="center"/>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eastAsia="zh-CN"/>
              </w:rPr>
              <w:t>项</w:t>
            </w:r>
            <w:r>
              <w:rPr>
                <w:rFonts w:hint="eastAsia" w:ascii="仿宋" w:hAnsi="仿宋" w:eastAsia="仿宋" w:cs="仿宋"/>
                <w:sz w:val="24"/>
                <w:highlight w:val="none"/>
              </w:rPr>
              <w:t>）</w:t>
            </w:r>
          </w:p>
        </w:tc>
        <w:tc>
          <w:tcPr>
            <w:tcW w:w="1682" w:type="dxa"/>
            <w:vAlign w:val="center"/>
          </w:tcPr>
          <w:p w14:paraId="19B86FF7">
            <w:pPr>
              <w:jc w:val="center"/>
              <w:rPr>
                <w:rFonts w:hint="eastAsia" w:ascii="仿宋" w:hAnsi="仿宋" w:eastAsia="仿宋" w:cs="仿宋"/>
                <w:sz w:val="24"/>
                <w:highlight w:val="none"/>
              </w:rPr>
            </w:pPr>
            <w:r>
              <w:rPr>
                <w:rFonts w:hint="eastAsia" w:ascii="仿宋" w:hAnsi="仿宋" w:eastAsia="仿宋" w:cs="仿宋"/>
                <w:sz w:val="24"/>
                <w:highlight w:val="none"/>
              </w:rPr>
              <w:t>详见采购文件</w:t>
            </w:r>
          </w:p>
        </w:tc>
        <w:tc>
          <w:tcPr>
            <w:tcW w:w="1640" w:type="dxa"/>
            <w:vAlign w:val="center"/>
          </w:tcPr>
          <w:p w14:paraId="09DA262B">
            <w:pPr>
              <w:jc w:val="center"/>
              <w:rPr>
                <w:rFonts w:hint="default" w:ascii="仿宋" w:hAnsi="仿宋" w:eastAsia="仿宋" w:cs="仿宋"/>
                <w:sz w:val="24"/>
                <w:highlight w:val="none"/>
                <w:lang w:val="en-US" w:eastAsia="zh-CN"/>
              </w:rPr>
            </w:pPr>
            <w:r>
              <w:rPr>
                <w:rFonts w:hint="eastAsia" w:ascii="仿宋" w:hAnsi="仿宋" w:eastAsia="仿宋" w:cs="仿宋"/>
                <w:sz w:val="24"/>
                <w:lang w:val="en-US" w:eastAsia="zh-CN"/>
              </w:rPr>
              <w:t>1135400.00</w:t>
            </w:r>
          </w:p>
        </w:tc>
        <w:tc>
          <w:tcPr>
            <w:tcW w:w="1640" w:type="dxa"/>
            <w:vAlign w:val="center"/>
          </w:tcPr>
          <w:p w14:paraId="2B786DFE">
            <w:pPr>
              <w:jc w:val="center"/>
              <w:rPr>
                <w:rFonts w:hint="default" w:ascii="仿宋" w:hAnsi="仿宋" w:eastAsia="仿宋" w:cs="仿宋"/>
                <w:sz w:val="24"/>
                <w:highlight w:val="none"/>
                <w:lang w:val="en-US" w:eastAsia="zh-CN"/>
              </w:rPr>
            </w:pPr>
            <w:r>
              <w:rPr>
                <w:rFonts w:hint="eastAsia" w:ascii="仿宋" w:hAnsi="仿宋" w:eastAsia="仿宋" w:cs="仿宋"/>
                <w:sz w:val="24"/>
                <w:lang w:val="en-US" w:eastAsia="zh-CN"/>
              </w:rPr>
              <w:t>1135400.00</w:t>
            </w:r>
          </w:p>
        </w:tc>
      </w:tr>
    </w:tbl>
    <w:p w14:paraId="7D6792A4">
      <w:pPr>
        <w:spacing w:line="520" w:lineRule="exact"/>
        <w:ind w:firstLine="480" w:firstLineChars="200"/>
        <w:outlineLvl w:val="1"/>
        <w:rPr>
          <w:rFonts w:hint="eastAsia" w:ascii="仿宋" w:hAnsi="仿宋" w:eastAsia="仿宋" w:cs="仿宋"/>
          <w:sz w:val="24"/>
          <w:highlight w:val="none"/>
        </w:rPr>
      </w:pPr>
      <w:bookmarkStart w:id="38" w:name="_Toc19640"/>
      <w:bookmarkStart w:id="39" w:name="_Toc15167"/>
      <w:r>
        <w:rPr>
          <w:rFonts w:hint="eastAsia" w:ascii="仿宋" w:hAnsi="仿宋" w:eastAsia="仿宋" w:cs="仿宋"/>
          <w:sz w:val="24"/>
          <w:highlight w:val="none"/>
        </w:rPr>
        <w:t>本合同包</w:t>
      </w:r>
      <w:r>
        <w:rPr>
          <w:rFonts w:hint="eastAsia" w:ascii="仿宋" w:hAnsi="仿宋" w:eastAsia="仿宋" w:cs="仿宋"/>
          <w:sz w:val="24"/>
          <w:highlight w:val="none"/>
          <w:u w:val="single"/>
          <w:lang w:val="en-US" w:eastAsia="zh-CN"/>
        </w:rPr>
        <w:t xml:space="preserve"> 不</w:t>
      </w:r>
      <w:r>
        <w:rPr>
          <w:rFonts w:hint="eastAsia" w:ascii="仿宋" w:hAnsi="仿宋" w:eastAsia="仿宋" w:cs="仿宋"/>
          <w:sz w:val="24"/>
          <w:highlight w:val="none"/>
          <w:u w:val="single"/>
        </w:rPr>
        <w:t>接受</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联合体投标。</w:t>
      </w:r>
      <w:bookmarkEnd w:id="38"/>
      <w:bookmarkEnd w:id="39"/>
    </w:p>
    <w:p w14:paraId="1F50409B">
      <w:pPr>
        <w:spacing w:line="520" w:lineRule="exact"/>
        <w:ind w:firstLine="480" w:firstLineChars="200"/>
        <w:outlineLvl w:val="1"/>
        <w:rPr>
          <w:rFonts w:hint="eastAsia" w:ascii="仿宋" w:hAnsi="仿宋" w:eastAsia="仿宋" w:cs="仿宋"/>
          <w:sz w:val="24"/>
          <w:highlight w:val="none"/>
        </w:rPr>
      </w:pPr>
      <w:bookmarkStart w:id="40" w:name="_Toc4225"/>
      <w:bookmarkStart w:id="41" w:name="_Toc18365"/>
      <w:r>
        <w:rPr>
          <w:rFonts w:hint="eastAsia" w:ascii="仿宋" w:hAnsi="仿宋" w:eastAsia="仿宋" w:cs="仿宋"/>
          <w:sz w:val="24"/>
          <w:highlight w:val="none"/>
        </w:rPr>
        <w:t>合同履行期限：</w:t>
      </w:r>
      <w:r>
        <w:rPr>
          <w:rFonts w:hint="eastAsia" w:ascii="仿宋" w:hAnsi="仿宋" w:eastAsia="仿宋" w:cs="仿宋"/>
          <w:sz w:val="24"/>
          <w:highlight w:val="none"/>
          <w:lang w:eastAsia="zh-CN"/>
        </w:rPr>
        <w:t>合同签订后</w:t>
      </w:r>
      <w:r>
        <w:rPr>
          <w:rFonts w:hint="eastAsia" w:ascii="仿宋" w:hAnsi="仿宋" w:eastAsia="仿宋" w:cs="仿宋"/>
          <w:sz w:val="24"/>
          <w:highlight w:val="none"/>
          <w:lang w:val="en-US" w:eastAsia="zh-CN"/>
        </w:rPr>
        <w:t>90个</w:t>
      </w:r>
      <w:r>
        <w:rPr>
          <w:rFonts w:hint="eastAsia" w:ascii="仿宋" w:hAnsi="仿宋" w:eastAsia="仿宋" w:cs="仿宋"/>
          <w:sz w:val="24"/>
          <w:highlight w:val="none"/>
          <w:lang w:eastAsia="zh-CN"/>
        </w:rPr>
        <w:t>日历</w:t>
      </w:r>
      <w:r>
        <w:rPr>
          <w:rFonts w:hint="eastAsia" w:ascii="仿宋" w:hAnsi="仿宋" w:eastAsia="仿宋" w:cs="仿宋"/>
          <w:sz w:val="24"/>
          <w:highlight w:val="none"/>
        </w:rPr>
        <w:t>天。</w:t>
      </w:r>
      <w:bookmarkEnd w:id="40"/>
      <w:bookmarkEnd w:id="41"/>
    </w:p>
    <w:p w14:paraId="755C0783">
      <w:pPr>
        <w:spacing w:line="520" w:lineRule="exact"/>
        <w:ind w:firstLine="480" w:firstLineChars="200"/>
        <w:outlineLvl w:val="1"/>
        <w:rPr>
          <w:rFonts w:hint="eastAsia" w:ascii="仿宋" w:hAnsi="仿宋" w:eastAsia="仿宋" w:cs="仿宋"/>
          <w:sz w:val="24"/>
          <w:highlight w:val="none"/>
        </w:rPr>
      </w:pPr>
      <w:bookmarkStart w:id="42" w:name="_Toc32518"/>
      <w:bookmarkStart w:id="43" w:name="_Toc12542"/>
      <w:r>
        <w:rPr>
          <w:rFonts w:hint="eastAsia" w:ascii="仿宋" w:hAnsi="仿宋" w:eastAsia="仿宋" w:cs="仿宋"/>
          <w:sz w:val="24"/>
          <w:highlight w:val="none"/>
        </w:rPr>
        <w:t>二、申请人的资格要求</w:t>
      </w:r>
      <w:bookmarkEnd w:id="42"/>
      <w:bookmarkEnd w:id="43"/>
    </w:p>
    <w:p w14:paraId="70233C24">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1、满足《中华人民共和国政府采购法》第二十二条规定；</w:t>
      </w:r>
    </w:p>
    <w:p w14:paraId="3A3AD658">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2、落实政府采购政策需满足的资格要求： </w:t>
      </w:r>
    </w:p>
    <w:p w14:paraId="4A8A5A6B">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本项目为专门面向中小企业的项目，供应商应为中小微企业、监狱企业或残疾人福利性单位。</w:t>
      </w:r>
    </w:p>
    <w:p w14:paraId="74D8C674">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3、本项目的特定资格要求：</w:t>
      </w:r>
    </w:p>
    <w:p w14:paraId="11B700F0">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3.1、</w:t>
      </w:r>
      <w:r>
        <w:rPr>
          <w:rFonts w:hint="eastAsia" w:ascii="仿宋" w:hAnsi="仿宋" w:eastAsia="仿宋" w:cs="仿宋"/>
          <w:kern w:val="2"/>
          <w:sz w:val="24"/>
          <w:szCs w:val="24"/>
          <w:highlight w:val="none"/>
          <w:lang w:val="en-US" w:eastAsia="zh-CN" w:bidi="ar-SA"/>
        </w:rPr>
        <w:t>投标人在“信用中国”</w:t>
      </w:r>
      <w:r>
        <w:rPr>
          <w:rFonts w:hint="eastAsia" w:ascii="仿宋" w:hAnsi="仿宋" w:eastAsia="仿宋" w:cs="仿宋"/>
          <w:kern w:val="2"/>
          <w:sz w:val="24"/>
          <w:szCs w:val="24"/>
          <w:lang w:val="en-US" w:eastAsia="zh-CN" w:bidi="ar-SA"/>
        </w:rPr>
        <w:t>网站（www.creditchina.gov.cn）或（“中国执行信息公开网”网站（http://zxgk.court.gov.cn/shixin/））和中国政府采购网（www.ccgp.gov.cn）上未被列入失信被执行人、重大税收违法失信主体、政府采购严重违</w:t>
      </w:r>
      <w:r>
        <w:rPr>
          <w:rFonts w:hint="eastAsia" w:ascii="仿宋" w:hAnsi="仿宋" w:eastAsia="仿宋" w:cs="仿宋"/>
          <w:kern w:val="2"/>
          <w:sz w:val="24"/>
          <w:szCs w:val="24"/>
          <w:highlight w:val="none"/>
          <w:lang w:val="en-US" w:eastAsia="zh-CN" w:bidi="ar-SA"/>
        </w:rPr>
        <w:t>法失信行为记录名单（代理公司现场查询）；</w:t>
      </w:r>
    </w:p>
    <w:p w14:paraId="753E7482">
      <w:pPr>
        <w:spacing w:line="520" w:lineRule="exact"/>
        <w:ind w:firstLine="480" w:firstLineChars="200"/>
        <w:rPr>
          <w:rFonts w:hint="eastAsia" w:ascii="仿宋" w:hAnsi="仿宋" w:eastAsia="仿宋" w:cs="仿宋"/>
          <w:sz w:val="24"/>
          <w:highlight w:val="none"/>
          <w:u w:val="none"/>
        </w:rPr>
      </w:pPr>
      <w:r>
        <w:rPr>
          <w:rFonts w:hint="eastAsia" w:ascii="仿宋" w:hAnsi="仿宋" w:eastAsia="仿宋" w:cs="仿宋"/>
          <w:sz w:val="24"/>
          <w:highlight w:val="none"/>
        </w:rPr>
        <w:t>3.2</w:t>
      </w:r>
      <w:r>
        <w:rPr>
          <w:rFonts w:hint="eastAsia" w:ascii="仿宋" w:hAnsi="仿宋" w:eastAsia="仿宋" w:cs="仿宋"/>
          <w:sz w:val="24"/>
          <w:highlight w:val="none"/>
          <w:lang w:val="en-US" w:eastAsia="zh-CN"/>
        </w:rPr>
        <w:t>投标人</w:t>
      </w:r>
      <w:r>
        <w:rPr>
          <w:rFonts w:hint="eastAsia" w:ascii="仿宋" w:hAnsi="仿宋" w:eastAsia="仿宋" w:cs="仿宋"/>
          <w:sz w:val="24"/>
          <w:highlight w:val="none"/>
        </w:rPr>
        <w:t>须具有</w:t>
      </w:r>
      <w:r>
        <w:rPr>
          <w:rFonts w:hint="eastAsia" w:ascii="仿宋" w:hAnsi="仿宋" w:eastAsia="仿宋" w:cs="仿宋"/>
          <w:sz w:val="24"/>
          <w:highlight w:val="none"/>
          <w:u w:val="none"/>
        </w:rPr>
        <w:t>独立承担民事责任的能力（提供有效的营业执照或自然人的身份证明）；</w:t>
      </w:r>
    </w:p>
    <w:p w14:paraId="2E0610B2">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lang w:val="en-US" w:eastAsia="zh-CN"/>
        </w:rPr>
        <w:t>3.3</w:t>
      </w:r>
      <w:r>
        <w:rPr>
          <w:rFonts w:hint="eastAsia" w:ascii="仿宋" w:hAnsi="仿宋" w:eastAsia="仿宋" w:cs="仿宋"/>
          <w:kern w:val="2"/>
          <w:sz w:val="24"/>
          <w:szCs w:val="24"/>
          <w:highlight w:val="none"/>
          <w:lang w:val="en-US" w:eastAsia="zh-CN" w:bidi="ar-SA"/>
        </w:rPr>
        <w:t>投标人须具有良好的商业信誉和健全的财务会计制度（提供投标供应商2023年经审计的财务报表复印件（包括资产负债表、现金流量表、利润表），或本年度基本开户银行出具的资信证明）；</w:t>
      </w:r>
    </w:p>
    <w:p w14:paraId="427D4BA1">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3.4有依法缴纳税收和社会保障资金的良好记录；</w:t>
      </w:r>
    </w:p>
    <w:p w14:paraId="447416E1">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（1）</w:t>
      </w:r>
      <w:r>
        <w:rPr>
          <w:rFonts w:hint="eastAsia" w:ascii="仿宋" w:hAnsi="仿宋" w:eastAsia="仿宋" w:cs="仿宋"/>
          <w:sz w:val="24"/>
          <w:highlight w:val="none"/>
        </w:rPr>
        <w:t>供应商应提供自磋商响应文件递交截止时间前近六个月中</w:t>
      </w:r>
      <w:r>
        <w:rPr>
          <w:rFonts w:hint="eastAsia" w:ascii="仿宋" w:hAnsi="仿宋" w:eastAsia="仿宋" w:cs="仿宋"/>
          <w:sz w:val="24"/>
          <w:highlight w:val="none"/>
          <w:lang w:eastAsia="zh-CN"/>
        </w:rPr>
        <w:t>任意</w:t>
      </w:r>
      <w:r>
        <w:rPr>
          <w:rFonts w:hint="eastAsia" w:ascii="仿宋" w:hAnsi="仿宋" w:eastAsia="仿宋" w:cs="仿宋"/>
          <w:sz w:val="24"/>
          <w:highlight w:val="none"/>
        </w:rPr>
        <w:t>一个月缴税的凭证，时间以税款所属时期为准（银行出具的缴税凭证或税务机关出具的证明的复印件，并加盖本单位公章）</w:t>
      </w:r>
      <w:r>
        <w:rPr>
          <w:rFonts w:hint="eastAsia" w:ascii="仿宋" w:hAnsi="仿宋" w:eastAsia="仿宋" w:cs="仿宋"/>
          <w:kern w:val="2"/>
          <w:sz w:val="24"/>
          <w:szCs w:val="24"/>
          <w:highlight w:val="none"/>
          <w:lang w:val="en-US" w:eastAsia="zh-CN" w:bidi="ar-SA"/>
        </w:rPr>
        <w:t>，依法免税的供应商，应提供相应文件证明其依法免税；</w:t>
      </w:r>
    </w:p>
    <w:p w14:paraId="7E081027">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2）投标人应提供投标截止时间前近六个月中至少一个月的社会缴纳社会保险的凭据（专用收据或社会保险缴纳清单），并加盖本单位公章，不需要缴纳社会保障资金的投标人，应提供相应文件证明其不需要缴纳社会保障资金。</w:t>
      </w:r>
    </w:p>
    <w:p w14:paraId="612B2F4E">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 xml:space="preserve">3.5具备履行合同所必需的设备和专业技术能力承诺书 </w:t>
      </w:r>
    </w:p>
    <w:p w14:paraId="4B599387">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3.6参加政府采购活动前三年内，在经营活动中没有重大违法记录（提供书面申明）；</w:t>
      </w:r>
    </w:p>
    <w:p w14:paraId="0C7DF689">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3.7供应商具备建设行</w:t>
      </w:r>
      <w:r>
        <w:rPr>
          <w:rFonts w:hint="eastAsia" w:ascii="仿宋" w:hAnsi="仿宋" w:eastAsia="仿宋" w:cs="仿宋"/>
          <w:b w:val="0"/>
          <w:bCs w:val="0"/>
          <w:kern w:val="2"/>
          <w:sz w:val="24"/>
          <w:szCs w:val="24"/>
          <w:highlight w:val="none"/>
          <w:lang w:val="en-US" w:eastAsia="zh-CN" w:bidi="ar-SA"/>
        </w:rPr>
        <w:t>政主管部门颁发的水利水电工程施工总承包三</w:t>
      </w:r>
      <w:r>
        <w:rPr>
          <w:rFonts w:hint="eastAsia" w:ascii="仿宋" w:hAnsi="仿宋" w:eastAsia="仿宋" w:cs="仿宋"/>
          <w:kern w:val="2"/>
          <w:sz w:val="24"/>
          <w:szCs w:val="24"/>
          <w:highlight w:val="none"/>
          <w:lang w:val="en-US" w:eastAsia="zh-CN" w:bidi="ar-SA"/>
        </w:rPr>
        <w:t>级及以上资质并具有有效的安全生产许可证；</w:t>
      </w:r>
    </w:p>
    <w:p w14:paraId="710E4B87">
      <w:pPr>
        <w:spacing w:line="520" w:lineRule="exact"/>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highlight w:val="none"/>
          <w:lang w:val="en-US" w:eastAsia="zh-CN" w:bidi="ar-SA"/>
        </w:rPr>
        <w:t>3.8拟派项目经理具备水利水电工程专业二级及以上注册建造师执业资格证书及有效的安全生产考核合格证，且为未担任其他在建工程的项目经理，提供</w:t>
      </w:r>
      <w:r>
        <w:rPr>
          <w:rFonts w:hint="eastAsia" w:ascii="仿宋" w:hAnsi="仿宋" w:eastAsia="仿宋" w:cs="仿宋"/>
          <w:kern w:val="2"/>
          <w:sz w:val="24"/>
          <w:szCs w:val="24"/>
          <w:lang w:val="en-US" w:eastAsia="zh-CN" w:bidi="ar-SA"/>
        </w:rPr>
        <w:t>无在建项目承诺书；</w:t>
      </w:r>
    </w:p>
    <w:p w14:paraId="747DB5FE">
      <w:pPr>
        <w:spacing w:line="520" w:lineRule="exact"/>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3.9投标人不得存在下列情形之一：</w:t>
      </w:r>
    </w:p>
    <w:p w14:paraId="5FA44891">
      <w:pPr>
        <w:spacing w:line="520" w:lineRule="exact"/>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w:t>
      </w:r>
      <w:r>
        <w:rPr>
          <w:rFonts w:hint="eastAsia" w:ascii="仿宋" w:hAnsi="仿宋" w:eastAsia="仿宋" w:cs="仿宋"/>
          <w:sz w:val="24"/>
          <w:lang w:eastAsia="zh-CN"/>
        </w:rPr>
        <w:t>投标人</w:t>
      </w:r>
      <w:r>
        <w:rPr>
          <w:rFonts w:hint="eastAsia" w:ascii="仿宋" w:hAnsi="仿宋" w:eastAsia="仿宋" w:cs="仿宋"/>
          <w:sz w:val="24"/>
        </w:rPr>
        <w:t>，不得</w:t>
      </w:r>
      <w:r>
        <w:rPr>
          <w:rFonts w:hint="eastAsia" w:ascii="仿宋" w:hAnsi="仿宋" w:eastAsia="仿宋" w:cs="仿宋"/>
          <w:sz w:val="24"/>
          <w:lang w:eastAsia="zh-CN"/>
        </w:rPr>
        <w:t>同时</w:t>
      </w:r>
      <w:r>
        <w:rPr>
          <w:rFonts w:hint="eastAsia" w:ascii="仿宋" w:hAnsi="仿宋" w:eastAsia="仿宋" w:cs="仿宋"/>
          <w:sz w:val="24"/>
        </w:rPr>
        <w:t>参加本次采购活动；</w:t>
      </w:r>
    </w:p>
    <w:p w14:paraId="3FC5870D">
      <w:pPr>
        <w:spacing w:line="520" w:lineRule="exact"/>
        <w:ind w:firstLine="480" w:firstLineChars="200"/>
        <w:rPr>
          <w:rFonts w:hint="eastAsia" w:ascii="仿宋" w:hAnsi="仿宋" w:eastAsia="仿宋" w:cs="仿宋"/>
          <w:sz w:val="24"/>
        </w:rPr>
      </w:pPr>
      <w:r>
        <w:rPr>
          <w:rFonts w:hint="eastAsia" w:ascii="仿宋" w:hAnsi="仿宋" w:eastAsia="仿宋" w:cs="仿宋"/>
          <w:sz w:val="24"/>
        </w:rPr>
        <w:t>（2）为本项目提供整体设计、规范编制或者项目管理、监理、检测等服务的</w:t>
      </w:r>
      <w:r>
        <w:rPr>
          <w:rFonts w:hint="eastAsia" w:ascii="仿宋" w:hAnsi="仿宋" w:eastAsia="仿宋" w:cs="仿宋"/>
          <w:sz w:val="24"/>
          <w:lang w:eastAsia="zh-CN"/>
        </w:rPr>
        <w:t>投标人</w:t>
      </w:r>
      <w:r>
        <w:rPr>
          <w:rFonts w:hint="eastAsia" w:ascii="仿宋" w:hAnsi="仿宋" w:eastAsia="仿宋" w:cs="仿宋"/>
          <w:sz w:val="24"/>
        </w:rPr>
        <w:t>，不得再参加该采购项目的其他采购活动。</w:t>
      </w:r>
    </w:p>
    <w:p w14:paraId="234A7FB0">
      <w:pPr>
        <w:spacing w:line="520" w:lineRule="exact"/>
        <w:ind w:firstLine="480" w:firstLineChars="200"/>
        <w:rPr>
          <w:rFonts w:hint="eastAsia" w:ascii="仿宋" w:hAnsi="仿宋" w:eastAsia="仿宋" w:cs="仿宋"/>
          <w:b w:val="0"/>
          <w:kern w:val="2"/>
          <w:sz w:val="24"/>
          <w:szCs w:val="24"/>
          <w:lang w:val="en-US" w:eastAsia="zh-CN" w:bidi="ar-SA"/>
        </w:rPr>
      </w:pPr>
      <w:r>
        <w:rPr>
          <w:rFonts w:hint="eastAsia" w:ascii="仿宋" w:hAnsi="仿宋" w:eastAsia="仿宋" w:cs="仿宋"/>
          <w:b w:val="0"/>
          <w:kern w:val="2"/>
          <w:sz w:val="24"/>
          <w:szCs w:val="24"/>
          <w:lang w:val="en-US" w:eastAsia="zh-CN" w:bidi="ar-SA"/>
        </w:rPr>
        <w:t>（3）投标人在各级建设诚信信息平台被列为投标受限行为人的不得参与投标。</w:t>
      </w:r>
    </w:p>
    <w:p w14:paraId="733E257C">
      <w:pPr>
        <w:spacing w:line="520" w:lineRule="exact"/>
        <w:ind w:firstLine="480" w:firstLineChars="200"/>
        <w:rPr>
          <w:rFonts w:hint="eastAsia" w:ascii="仿宋" w:hAnsi="仿宋" w:eastAsia="仿宋" w:cs="仿宋"/>
          <w:b w:val="0"/>
          <w:kern w:val="2"/>
          <w:sz w:val="24"/>
          <w:szCs w:val="24"/>
          <w:lang w:val="en-US" w:eastAsia="zh-CN" w:bidi="ar-SA"/>
        </w:rPr>
      </w:pPr>
      <w:r>
        <w:rPr>
          <w:rFonts w:hint="eastAsia" w:ascii="仿宋" w:hAnsi="仿宋" w:eastAsia="仿宋" w:cs="仿宋"/>
          <w:b w:val="0"/>
          <w:kern w:val="2"/>
          <w:sz w:val="24"/>
          <w:szCs w:val="24"/>
          <w:lang w:val="en-US" w:eastAsia="zh-CN" w:bidi="ar-SA"/>
        </w:rPr>
        <w:t>3.10如为外省企业应提供“陕西省住房和城乡建设厅网站（http://js.shaanxi.gov.cn/）进陕企业信息首页截图。</w:t>
      </w:r>
    </w:p>
    <w:p w14:paraId="37A17B78">
      <w:pPr>
        <w:spacing w:line="520" w:lineRule="exact"/>
        <w:ind w:firstLine="480" w:firstLineChars="200"/>
        <w:outlineLvl w:val="1"/>
        <w:rPr>
          <w:rFonts w:hint="eastAsia" w:ascii="仿宋" w:hAnsi="仿宋" w:eastAsia="仿宋" w:cs="仿宋"/>
          <w:sz w:val="24"/>
        </w:rPr>
      </w:pPr>
      <w:bookmarkStart w:id="44" w:name="_Toc6253"/>
      <w:bookmarkStart w:id="45" w:name="_Toc7826"/>
      <w:r>
        <w:rPr>
          <w:rFonts w:hint="eastAsia" w:ascii="仿宋" w:hAnsi="仿宋" w:eastAsia="仿宋" w:cs="仿宋"/>
          <w:sz w:val="24"/>
        </w:rPr>
        <w:t>三、获取采购文件</w:t>
      </w:r>
      <w:bookmarkEnd w:id="44"/>
      <w:bookmarkEnd w:id="45"/>
    </w:p>
    <w:p w14:paraId="322FC4E6">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时间：202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年</w:t>
      </w:r>
      <w:r>
        <w:rPr>
          <w:rFonts w:hint="eastAsia" w:ascii="仿宋" w:hAnsi="仿宋" w:eastAsia="仿宋" w:cs="仿宋"/>
          <w:sz w:val="24"/>
          <w:highlight w:val="none"/>
          <w:lang w:val="en-US" w:eastAsia="zh-CN"/>
        </w:rPr>
        <w:t>01月13</w:t>
      </w:r>
      <w:r>
        <w:rPr>
          <w:rFonts w:hint="eastAsia" w:ascii="仿宋" w:hAnsi="仿宋" w:eastAsia="仿宋" w:cs="仿宋"/>
          <w:sz w:val="24"/>
          <w:highlight w:val="none"/>
        </w:rPr>
        <w:t>日</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至 202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年</w:t>
      </w:r>
      <w:r>
        <w:rPr>
          <w:rFonts w:hint="eastAsia" w:ascii="仿宋" w:hAnsi="仿宋" w:eastAsia="仿宋" w:cs="仿宋"/>
          <w:sz w:val="24"/>
          <w:highlight w:val="none"/>
          <w:lang w:val="en-US" w:eastAsia="zh-CN"/>
        </w:rPr>
        <w:t>01</w:t>
      </w:r>
      <w:r>
        <w:rPr>
          <w:rFonts w:hint="eastAsia" w:ascii="仿宋" w:hAnsi="仿宋" w:eastAsia="仿宋" w:cs="仿宋"/>
          <w:sz w:val="24"/>
          <w:highlight w:val="none"/>
        </w:rPr>
        <w:t>月</w:t>
      </w:r>
      <w:r>
        <w:rPr>
          <w:rFonts w:hint="eastAsia" w:ascii="仿宋" w:hAnsi="仿宋" w:eastAsia="仿宋" w:cs="仿宋"/>
          <w:sz w:val="24"/>
          <w:highlight w:val="none"/>
          <w:lang w:val="en-US" w:eastAsia="zh-CN"/>
        </w:rPr>
        <w:t>17</w:t>
      </w:r>
      <w:r>
        <w:rPr>
          <w:rFonts w:hint="eastAsia" w:ascii="仿宋" w:hAnsi="仿宋" w:eastAsia="仿宋" w:cs="仿宋"/>
          <w:sz w:val="24"/>
          <w:highlight w:val="none"/>
        </w:rPr>
        <w:t>日 ，每天上午 00:00:00 至 12:00:00 ，下午 12:00:00 至 23:59:00 （北京时间）</w:t>
      </w:r>
    </w:p>
    <w:p w14:paraId="1ED29BB6">
      <w:pPr>
        <w:widowControl/>
        <w:shd w:val="clear" w:color="auto" w:fill="FFFFFF"/>
        <w:spacing w:line="480" w:lineRule="atLeast"/>
        <w:ind w:firstLine="480"/>
        <w:rPr>
          <w:rFonts w:hint="eastAsia" w:ascii="仿宋" w:hAnsi="仿宋" w:eastAsia="仿宋" w:cs="仿宋"/>
          <w:sz w:val="24"/>
        </w:rPr>
      </w:pPr>
      <w:r>
        <w:rPr>
          <w:rFonts w:hint="eastAsia" w:ascii="仿宋" w:hAnsi="仿宋" w:eastAsia="仿宋" w:cs="仿宋"/>
          <w:sz w:val="24"/>
        </w:rPr>
        <w:t>地点：全国公共资源交易中心平台（陕西省）（http://www.sxggzyjy.cn/）</w:t>
      </w:r>
    </w:p>
    <w:p w14:paraId="7608072A">
      <w:pPr>
        <w:widowControl/>
        <w:shd w:val="clear" w:color="auto" w:fill="FFFFFF"/>
        <w:spacing w:line="480" w:lineRule="atLeast"/>
        <w:ind w:firstLine="480"/>
        <w:rPr>
          <w:rFonts w:hint="eastAsia" w:ascii="仿宋" w:hAnsi="仿宋" w:eastAsia="仿宋" w:cs="仿宋"/>
          <w:sz w:val="24"/>
        </w:rPr>
      </w:pPr>
      <w:r>
        <w:rPr>
          <w:rFonts w:hint="eastAsia" w:ascii="仿宋" w:hAnsi="仿宋" w:eastAsia="仿宋" w:cs="仿宋"/>
          <w:sz w:val="24"/>
        </w:rPr>
        <w:t>方式：在线获取</w:t>
      </w:r>
    </w:p>
    <w:p w14:paraId="759C944B">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rPr>
        <w:t>售价：</w:t>
      </w:r>
      <w:r>
        <w:rPr>
          <w:rFonts w:hint="eastAsia" w:ascii="仿宋" w:hAnsi="仿宋" w:eastAsia="仿宋" w:cs="仿宋"/>
          <w:sz w:val="24"/>
          <w:lang w:val="en-US" w:eastAsia="zh-CN"/>
        </w:rPr>
        <w:t>0</w:t>
      </w:r>
    </w:p>
    <w:p w14:paraId="4C0C0B82">
      <w:pPr>
        <w:spacing w:line="520" w:lineRule="exact"/>
        <w:ind w:firstLine="480" w:firstLineChars="200"/>
        <w:outlineLvl w:val="1"/>
        <w:rPr>
          <w:rFonts w:hint="eastAsia" w:ascii="仿宋" w:hAnsi="仿宋" w:eastAsia="仿宋" w:cs="仿宋"/>
          <w:sz w:val="24"/>
          <w:highlight w:val="none"/>
        </w:rPr>
      </w:pPr>
      <w:bookmarkStart w:id="46" w:name="_Toc7338"/>
      <w:bookmarkStart w:id="47" w:name="_Toc8731"/>
      <w:r>
        <w:rPr>
          <w:rFonts w:hint="eastAsia" w:ascii="仿宋" w:hAnsi="仿宋" w:eastAsia="仿宋" w:cs="仿宋"/>
          <w:sz w:val="24"/>
          <w:highlight w:val="none"/>
        </w:rPr>
        <w:t>四、响应文件提交</w:t>
      </w:r>
      <w:bookmarkEnd w:id="46"/>
      <w:bookmarkEnd w:id="47"/>
    </w:p>
    <w:p w14:paraId="5E6333EA">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截止时间：20</w:t>
      </w:r>
      <w:r>
        <w:rPr>
          <w:rFonts w:hint="eastAsia" w:ascii="仿宋" w:hAnsi="仿宋" w:eastAsia="仿宋" w:cs="仿宋"/>
          <w:sz w:val="24"/>
          <w:highlight w:val="none"/>
          <w:lang w:val="en-US" w:eastAsia="zh-CN"/>
        </w:rPr>
        <w:t>25</w:t>
      </w:r>
      <w:r>
        <w:rPr>
          <w:rFonts w:hint="eastAsia" w:ascii="仿宋" w:hAnsi="仿宋" w:eastAsia="仿宋" w:cs="仿宋"/>
          <w:sz w:val="24"/>
          <w:highlight w:val="none"/>
          <w:lang w:eastAsia="zh-CN"/>
        </w:rPr>
        <w:t>年</w:t>
      </w:r>
      <w:r>
        <w:rPr>
          <w:rFonts w:hint="eastAsia" w:ascii="仿宋" w:hAnsi="仿宋" w:eastAsia="仿宋" w:cs="仿宋"/>
          <w:sz w:val="24"/>
          <w:highlight w:val="none"/>
          <w:lang w:val="en-US" w:eastAsia="zh-CN"/>
        </w:rPr>
        <w:t>01月24日</w:t>
      </w:r>
      <w:r>
        <w:rPr>
          <w:rFonts w:hint="eastAsia" w:ascii="仿宋" w:hAnsi="仿宋" w:eastAsia="仿宋" w:cs="仿宋"/>
          <w:sz w:val="24"/>
          <w:lang w:val="en-US" w:eastAsia="zh-CN"/>
        </w:rPr>
        <w:t>11时30分00秒 （北京时间）</w:t>
      </w:r>
    </w:p>
    <w:p w14:paraId="063569A5">
      <w:pPr>
        <w:spacing w:line="520" w:lineRule="exact"/>
        <w:ind w:firstLine="480" w:firstLineChars="200"/>
        <w:rPr>
          <w:rFonts w:hint="eastAsia" w:ascii="仿宋" w:hAnsi="仿宋" w:eastAsia="仿宋" w:cs="仿宋"/>
          <w:sz w:val="24"/>
          <w:lang w:eastAsia="zh-CN"/>
        </w:rPr>
      </w:pPr>
      <w:r>
        <w:rPr>
          <w:rFonts w:hint="eastAsia" w:ascii="仿宋" w:hAnsi="仿宋" w:eastAsia="仿宋" w:cs="仿宋"/>
          <w:sz w:val="24"/>
        </w:rPr>
        <w:t>地点：</w:t>
      </w:r>
      <w:r>
        <w:rPr>
          <w:rFonts w:hint="eastAsia" w:ascii="仿宋" w:hAnsi="仿宋" w:eastAsia="仿宋" w:cs="仿宋"/>
          <w:sz w:val="24"/>
          <w:lang w:eastAsia="zh-CN"/>
        </w:rPr>
        <w:t>线上递交</w:t>
      </w:r>
    </w:p>
    <w:p w14:paraId="1EA58AFD">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五、开启</w:t>
      </w:r>
    </w:p>
    <w:p w14:paraId="79781382">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时间： 2025年01月24日11时30分00秒 （北京时间）</w:t>
      </w:r>
    </w:p>
    <w:p w14:paraId="232ACAF8">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地点：线上开启</w:t>
      </w:r>
    </w:p>
    <w:p w14:paraId="1FAC42E4">
      <w:pPr>
        <w:spacing w:line="520" w:lineRule="exact"/>
        <w:ind w:firstLine="480" w:firstLineChars="200"/>
        <w:outlineLvl w:val="1"/>
        <w:rPr>
          <w:rFonts w:hint="eastAsia" w:ascii="仿宋" w:hAnsi="仿宋" w:eastAsia="仿宋" w:cs="仿宋"/>
          <w:sz w:val="24"/>
        </w:rPr>
      </w:pPr>
      <w:bookmarkStart w:id="48" w:name="_Toc17755"/>
      <w:bookmarkStart w:id="49" w:name="_Toc13582"/>
      <w:r>
        <w:rPr>
          <w:rFonts w:hint="eastAsia" w:ascii="仿宋" w:hAnsi="仿宋" w:eastAsia="仿宋" w:cs="仿宋"/>
          <w:sz w:val="24"/>
          <w:lang w:eastAsia="zh-CN"/>
        </w:rPr>
        <w:t>六</w:t>
      </w:r>
      <w:r>
        <w:rPr>
          <w:rFonts w:hint="eastAsia" w:ascii="仿宋" w:hAnsi="仿宋" w:eastAsia="仿宋" w:cs="仿宋"/>
          <w:sz w:val="24"/>
        </w:rPr>
        <w:t>、公告期限</w:t>
      </w:r>
      <w:bookmarkEnd w:id="48"/>
      <w:bookmarkEnd w:id="49"/>
    </w:p>
    <w:p w14:paraId="0B0AB3A0">
      <w:pPr>
        <w:spacing w:line="520" w:lineRule="exact"/>
        <w:ind w:firstLine="480" w:firstLineChars="200"/>
        <w:rPr>
          <w:rFonts w:hint="eastAsia" w:ascii="仿宋" w:hAnsi="仿宋" w:eastAsia="仿宋" w:cs="仿宋"/>
          <w:sz w:val="24"/>
        </w:rPr>
      </w:pPr>
      <w:r>
        <w:rPr>
          <w:rFonts w:hint="eastAsia" w:ascii="仿宋" w:hAnsi="仿宋" w:eastAsia="仿宋" w:cs="仿宋"/>
          <w:sz w:val="24"/>
        </w:rPr>
        <w:t>自本公告发布之日起3个工作日。</w:t>
      </w:r>
    </w:p>
    <w:p w14:paraId="76AE4FC3">
      <w:pPr>
        <w:spacing w:line="520" w:lineRule="exact"/>
        <w:ind w:firstLine="480" w:firstLineChars="200"/>
        <w:outlineLvl w:val="1"/>
        <w:rPr>
          <w:rFonts w:hint="eastAsia" w:ascii="仿宋" w:hAnsi="仿宋" w:eastAsia="仿宋" w:cs="仿宋"/>
          <w:sz w:val="24"/>
        </w:rPr>
      </w:pPr>
      <w:bookmarkStart w:id="50" w:name="_Toc23659"/>
      <w:bookmarkStart w:id="51" w:name="_Toc30409"/>
      <w:r>
        <w:rPr>
          <w:rFonts w:hint="eastAsia" w:ascii="仿宋" w:hAnsi="仿宋" w:eastAsia="仿宋" w:cs="仿宋"/>
          <w:sz w:val="24"/>
          <w:lang w:eastAsia="zh-CN"/>
        </w:rPr>
        <w:t>七</w:t>
      </w:r>
      <w:r>
        <w:rPr>
          <w:rFonts w:hint="eastAsia" w:ascii="仿宋" w:hAnsi="仿宋" w:eastAsia="仿宋" w:cs="仿宋"/>
          <w:sz w:val="24"/>
        </w:rPr>
        <w:t>、其他补充事宜</w:t>
      </w:r>
      <w:bookmarkEnd w:id="50"/>
      <w:bookmarkEnd w:id="51"/>
    </w:p>
    <w:p w14:paraId="04E7A6D0">
      <w:pPr>
        <w:spacing w:line="520" w:lineRule="exact"/>
        <w:ind w:firstLine="480" w:firstLineChars="200"/>
        <w:rPr>
          <w:rFonts w:hint="eastAsia" w:ascii="仿宋" w:hAnsi="仿宋" w:eastAsia="仿宋" w:cs="仿宋"/>
          <w:sz w:val="24"/>
        </w:rPr>
      </w:pPr>
      <w:r>
        <w:rPr>
          <w:rFonts w:hint="eastAsia" w:ascii="仿宋" w:hAnsi="仿宋" w:eastAsia="仿宋" w:cs="仿宋"/>
          <w:sz w:val="24"/>
        </w:rPr>
        <w:t>1、落实政府采购政策：</w:t>
      </w:r>
    </w:p>
    <w:p w14:paraId="582BC872">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1.1《关于进一步加大政府采购支持中小企业力度的通知》（财库〔2022〕19号）、《政府采购促进中小企业发展管理办法》（财库〔2020〕46号）、《财政部 司法部关于政府采购支持监狱企业发展有关问题的通知》（财库〔2014〕68号）、《财政部 民政部 中国残疾人联合会关于促进残疾人就业政府采购政策的通知》（财库〔2017〕141号）。</w:t>
      </w:r>
    </w:p>
    <w:p w14:paraId="1C4E1BED">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1.2《国务院办公厅关于建立政府强制采购节能产品制度的通知》（国办发〔2007〕51号）、《财政部 发展改革委 生态环境部 市场监管总局关于调整优化节能产品、环境标志产品政府采购执行机制的通知》、《关于印发环境标志产品政府采购品目清单的通知》（财库〔2019〕18号）、《关于印发节能产品政府采购品目清单的通知》（财库〔2019〕19号）。</w:t>
      </w:r>
    </w:p>
    <w:p w14:paraId="70B6E885">
      <w:pPr>
        <w:pStyle w:val="22"/>
        <w:tabs>
          <w:tab w:val="left" w:pos="567"/>
        </w:tabs>
        <w:spacing w:before="0" w:line="520" w:lineRule="exact"/>
        <w:ind w:firstLine="480"/>
        <w:rPr>
          <w:rFonts w:hint="eastAsia" w:ascii="仿宋" w:hAnsi="仿宋" w:eastAsia="仿宋" w:cs="仿宋"/>
          <w:color w:val="auto"/>
          <w:sz w:val="24"/>
          <w:szCs w:val="24"/>
        </w:rPr>
      </w:pPr>
      <w:r>
        <w:rPr>
          <w:rFonts w:hint="eastAsia" w:ascii="仿宋" w:hAnsi="仿宋" w:eastAsia="仿宋" w:cs="仿宋"/>
          <w:sz w:val="24"/>
          <w:szCs w:val="24"/>
        </w:rPr>
        <w:t>1.3《财政部 农业农村部 国家乡村振兴局关于运用政府采购政策支持乡村产业振兴的通知》（财库〔2021〕19 号）、《财政部</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农业农村部</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国家乡村振兴局 中华全国供销合作总社关于印发&lt;关于深入开展政府采购脱贫地区农副产品工作推进乡村产业振兴的</w:t>
      </w:r>
      <w:r>
        <w:rPr>
          <w:rFonts w:hint="eastAsia" w:ascii="仿宋" w:hAnsi="仿宋" w:eastAsia="仿宋" w:cs="仿宋"/>
          <w:color w:val="auto"/>
          <w:sz w:val="24"/>
          <w:szCs w:val="24"/>
        </w:rPr>
        <w:t>实施意见&gt;的通知》（财库〔2021〕20 号）。</w:t>
      </w:r>
    </w:p>
    <w:p w14:paraId="26AC0DAE">
      <w:pPr>
        <w:pStyle w:val="22"/>
        <w:tabs>
          <w:tab w:val="left" w:pos="567"/>
        </w:tabs>
        <w:spacing w:before="0" w:line="52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1.4《国家互联网信息办公室 工业和信息化部 公安部 财政部 国家认证认可监督管理委员会关于调整网络安全专用产品安全管理有关事项的公告》（2023年第1号）。</w:t>
      </w:r>
    </w:p>
    <w:p w14:paraId="4A263C02">
      <w:pPr>
        <w:pStyle w:val="22"/>
        <w:tabs>
          <w:tab w:val="left" w:pos="567"/>
        </w:tabs>
        <w:spacing w:before="0" w:line="52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1.5《陕西省财政厅关于加快推进我省中小企业政府采购信用融资工作的通知》（陕财办采〔2020〕15 号）、《陕西省财政厅关于印发</w:t>
      </w:r>
      <w:r>
        <w:rPr>
          <w:rFonts w:hint="eastAsia" w:ascii="仿宋" w:hAnsi="仿宋" w:eastAsia="仿宋" w:cs="仿宋"/>
          <w:color w:val="auto"/>
          <w:sz w:val="24"/>
          <w:szCs w:val="24"/>
          <w:lang w:val="en-US" w:eastAsia="zh-CN"/>
        </w:rPr>
        <w:t>&lt;</w:t>
      </w:r>
      <w:r>
        <w:rPr>
          <w:rFonts w:hint="eastAsia" w:ascii="仿宋" w:hAnsi="仿宋" w:eastAsia="仿宋" w:cs="仿宋"/>
          <w:color w:val="auto"/>
          <w:sz w:val="24"/>
          <w:szCs w:val="24"/>
        </w:rPr>
        <w:t>陕西省中小企业政府采购信用融资办法</w:t>
      </w:r>
      <w:r>
        <w:rPr>
          <w:rFonts w:hint="eastAsia" w:ascii="仿宋" w:hAnsi="仿宋" w:eastAsia="仿宋" w:cs="仿宋"/>
          <w:color w:val="auto"/>
          <w:sz w:val="24"/>
          <w:szCs w:val="24"/>
          <w:lang w:val="en-US" w:eastAsia="zh-CN"/>
        </w:rPr>
        <w:t>&gt;的通知</w:t>
      </w:r>
      <w:r>
        <w:rPr>
          <w:rFonts w:hint="eastAsia" w:ascii="仿宋" w:hAnsi="仿宋" w:eastAsia="仿宋" w:cs="仿宋"/>
          <w:color w:val="auto"/>
          <w:sz w:val="24"/>
          <w:szCs w:val="24"/>
        </w:rPr>
        <w:t>》（陕财办采〔2018〕23 号）。</w:t>
      </w:r>
    </w:p>
    <w:p w14:paraId="1CD5BD76">
      <w:pPr>
        <w:pStyle w:val="22"/>
        <w:tabs>
          <w:tab w:val="left" w:pos="567"/>
        </w:tabs>
        <w:spacing w:before="0" w:line="520" w:lineRule="exact"/>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1.6《关于扩大政府采购支持绿色建材促进建筑品质提升政策实施范围的通知》（财库〔2022〕35号）、《财政部办公厅 住房城乡建设部办公厅 工业和信息化部办公厅关于印发&lt;政府采购支持绿色建材促进建筑品质提升政策项目实施指南&gt;的通知》（财办库〔2023〕52号）。</w:t>
      </w:r>
    </w:p>
    <w:p w14:paraId="5F91DF61">
      <w:pPr>
        <w:pStyle w:val="22"/>
        <w:tabs>
          <w:tab w:val="left" w:pos="567"/>
        </w:tabs>
        <w:spacing w:before="0" w:line="520" w:lineRule="exact"/>
        <w:ind w:firstLine="480"/>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1.7《榆林市财政局关于进一步加大政府采购支持中小企业力度的通知》（榆政财采发〔2022〕10号）。</w:t>
      </w:r>
    </w:p>
    <w:p w14:paraId="1DF95996">
      <w:pPr>
        <w:spacing w:line="52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若享受以上政策优惠的企业，提供相应声明函或品目清单范围内产品的有效认证证书或相关证明。</w:t>
      </w:r>
    </w:p>
    <w:p w14:paraId="61038B8A">
      <w:pPr>
        <w:pStyle w:val="4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i w:val="0"/>
          <w:iCs w:val="0"/>
          <w:caps w:val="0"/>
          <w:color w:val="auto"/>
          <w:spacing w:val="0"/>
          <w:sz w:val="24"/>
          <w:szCs w:val="24"/>
          <w:highlight w:val="none"/>
          <w:shd w:val="clear" w:color="auto" w:fill="FFFFFF"/>
        </w:rPr>
      </w:pPr>
      <w:r>
        <w:rPr>
          <w:rFonts w:hint="eastAsia" w:ascii="仿宋" w:hAnsi="仿宋" w:eastAsia="仿宋" w:cs="仿宋"/>
          <w:b w:val="0"/>
          <w:bCs w:val="0"/>
          <w:lang w:val="en-US" w:eastAsia="zh-CN"/>
        </w:rPr>
        <w:t>2、</w:t>
      </w:r>
      <w:r>
        <w:rPr>
          <w:rFonts w:hint="eastAsia" w:ascii="仿宋" w:hAnsi="仿宋" w:eastAsia="仿宋" w:cs="仿宋"/>
          <w:i w:val="0"/>
          <w:iCs w:val="0"/>
          <w:caps w:val="0"/>
          <w:color w:val="auto"/>
          <w:spacing w:val="0"/>
          <w:sz w:val="24"/>
          <w:szCs w:val="24"/>
          <w:highlight w:val="none"/>
          <w:shd w:val="clear" w:color="auto" w:fill="FFFFFF"/>
        </w:rPr>
        <w:t>文件获取方式：投标供应商在线上报名后可登录全国公共资源交易中心平台（陕西省）（http://www.sxggzyjy.cn/）,选择“电子交易平台-陕西政府采购交易系统-陕西省公共资源交易平台-供应商”进行登录，登录后选择“交易乙方”身份进入供应商界面进行免费下载采购文件。</w:t>
      </w:r>
    </w:p>
    <w:p w14:paraId="2B1AAC27">
      <w:pPr>
        <w:pStyle w:val="4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i w:val="0"/>
          <w:iCs w:val="0"/>
          <w:caps w:val="0"/>
          <w:color w:val="auto"/>
          <w:spacing w:val="0"/>
          <w:sz w:val="24"/>
          <w:szCs w:val="24"/>
          <w:highlight w:val="none"/>
          <w:shd w:val="clear" w:color="auto" w:fill="FFFFFF"/>
        </w:rPr>
      </w:pPr>
      <w:r>
        <w:rPr>
          <w:rFonts w:hint="eastAsia" w:ascii="仿宋" w:hAnsi="仿宋" w:eastAsia="仿宋" w:cs="仿宋"/>
          <w:i w:val="0"/>
          <w:iCs w:val="0"/>
          <w:caps w:val="0"/>
          <w:color w:val="auto"/>
          <w:spacing w:val="0"/>
          <w:sz w:val="24"/>
          <w:szCs w:val="24"/>
          <w:highlight w:val="none"/>
          <w:shd w:val="clear" w:color="auto" w:fill="FFFFFF"/>
        </w:rPr>
        <w:t>3、本项目采用电子化不见面开标方式，投标供应商使用数字认证证书（CA锁）对响应文件进行签章、加密、上传、签到、解密。不见面开标系统的签到和投标文件解密事宜请登录全国公共资源交易平台（陕西省˙榆林市）（http://yl.sxggzyjy.cn/），选择“服务指南”，点击“下载专区”，点击榆林不见面开标系统操作手册（供应商）、榆林不见面开标大厅供应商询标操作手册V1.0，请投标供应商仔细阅读操作手册，了解操作流程，熟练掌握不见面开标、不见面询标操作相关事宜，若无法正常投标，投标供应商自行承担责任。电子投标文件制作软件技术支持热线：400-998-0000； CA 锁购买：榆林市市民大厦3楼，E18、E19窗口，联系电话：0912-3452148。</w:t>
      </w:r>
    </w:p>
    <w:p w14:paraId="5B72AAF3">
      <w:pPr>
        <w:pStyle w:val="4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i w:val="0"/>
          <w:iCs w:val="0"/>
          <w:caps w:val="0"/>
          <w:color w:val="auto"/>
          <w:spacing w:val="0"/>
          <w:sz w:val="24"/>
          <w:szCs w:val="24"/>
          <w:highlight w:val="none"/>
          <w:shd w:val="clear" w:color="auto" w:fill="FFFFFF"/>
        </w:rPr>
      </w:pPr>
      <w:r>
        <w:rPr>
          <w:rFonts w:hint="eastAsia" w:ascii="仿宋" w:hAnsi="仿宋" w:eastAsia="仿宋" w:cs="仿宋"/>
          <w:i w:val="0"/>
          <w:iCs w:val="0"/>
          <w:caps w:val="0"/>
          <w:color w:val="auto"/>
          <w:spacing w:val="0"/>
          <w:sz w:val="24"/>
          <w:szCs w:val="24"/>
          <w:highlight w:val="none"/>
          <w:shd w:val="clear" w:color="auto" w:fill="FFFFFF"/>
        </w:rPr>
        <w:t>4、请各投标供应商获取</w:t>
      </w:r>
      <w:r>
        <w:rPr>
          <w:rFonts w:hint="eastAsia" w:ascii="仿宋" w:hAnsi="仿宋" w:eastAsia="仿宋" w:cs="仿宋"/>
          <w:i w:val="0"/>
          <w:iCs w:val="0"/>
          <w:caps w:val="0"/>
          <w:color w:val="auto"/>
          <w:spacing w:val="0"/>
          <w:sz w:val="24"/>
          <w:szCs w:val="24"/>
          <w:highlight w:val="none"/>
          <w:shd w:val="clear" w:color="auto" w:fill="FFFFFF"/>
          <w:lang w:eastAsia="zh-CN"/>
        </w:rPr>
        <w:t>竞争性磋商文件</w:t>
      </w:r>
      <w:r>
        <w:rPr>
          <w:rFonts w:hint="eastAsia" w:ascii="仿宋" w:hAnsi="仿宋" w:eastAsia="仿宋" w:cs="仿宋"/>
          <w:i w:val="0"/>
          <w:iCs w:val="0"/>
          <w:caps w:val="0"/>
          <w:color w:val="auto"/>
          <w:spacing w:val="0"/>
          <w:sz w:val="24"/>
          <w:szCs w:val="24"/>
          <w:highlight w:val="none"/>
          <w:shd w:val="clear" w:color="auto" w:fill="FFFFFF"/>
        </w:rPr>
        <w:t>后，按照陕西省财政厅《关于政府采购供应商注册登记有关事项的通知》要求，通过陕西省政府采购网（http://www.ccgp-shaanxi.gov.cn/）注册登记加入陕西省政府采购供应商库。</w:t>
      </w:r>
    </w:p>
    <w:p w14:paraId="44517E29">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八、对本次采购提出询问，请按以下方式联系。</w:t>
      </w:r>
    </w:p>
    <w:p w14:paraId="5B79FC89">
      <w:pPr>
        <w:spacing w:line="520" w:lineRule="exact"/>
        <w:ind w:firstLine="480" w:firstLineChars="200"/>
        <w:rPr>
          <w:rFonts w:hint="eastAsia" w:ascii="仿宋" w:hAnsi="仿宋" w:eastAsia="仿宋" w:cs="仿宋"/>
          <w:sz w:val="24"/>
        </w:rPr>
      </w:pPr>
      <w:r>
        <w:rPr>
          <w:rFonts w:hint="eastAsia" w:ascii="仿宋" w:hAnsi="仿宋" w:eastAsia="仿宋" w:cs="仿宋"/>
          <w:sz w:val="24"/>
        </w:rPr>
        <w:t xml:space="preserve">1、采购人信息 </w:t>
      </w:r>
    </w:p>
    <w:p w14:paraId="1B5A72BC">
      <w:pPr>
        <w:spacing w:line="520" w:lineRule="exact"/>
        <w:ind w:firstLine="480" w:firstLineChars="200"/>
        <w:rPr>
          <w:rFonts w:hint="eastAsia" w:ascii="仿宋" w:hAnsi="仿宋" w:eastAsia="仿宋" w:cs="仿宋"/>
          <w:sz w:val="24"/>
        </w:rPr>
      </w:pPr>
      <w:r>
        <w:rPr>
          <w:rFonts w:hint="eastAsia" w:ascii="仿宋" w:hAnsi="仿宋" w:eastAsia="仿宋" w:cs="仿宋"/>
          <w:sz w:val="24"/>
        </w:rPr>
        <w:t xml:space="preserve">名称：靖边县城乡供水安全服务中心              </w:t>
      </w:r>
    </w:p>
    <w:p w14:paraId="48E8FCEA">
      <w:pPr>
        <w:spacing w:line="520" w:lineRule="exact"/>
        <w:ind w:firstLine="480" w:firstLineChars="200"/>
        <w:rPr>
          <w:rFonts w:hint="eastAsia" w:ascii="仿宋" w:hAnsi="仿宋" w:eastAsia="仿宋" w:cs="仿宋"/>
          <w:sz w:val="24"/>
        </w:rPr>
      </w:pPr>
      <w:r>
        <w:rPr>
          <w:rFonts w:hint="eastAsia" w:ascii="仿宋" w:hAnsi="仿宋" w:eastAsia="仿宋" w:cs="仿宋"/>
          <w:sz w:val="24"/>
        </w:rPr>
        <w:t xml:space="preserve">地址：靖边县党政第二办公区1号楼                 </w:t>
      </w:r>
    </w:p>
    <w:p w14:paraId="1AC065CF">
      <w:pPr>
        <w:spacing w:line="520" w:lineRule="exact"/>
        <w:ind w:firstLine="480" w:firstLineChars="200"/>
        <w:rPr>
          <w:rFonts w:hint="eastAsia" w:ascii="仿宋" w:hAnsi="仿宋" w:eastAsia="仿宋" w:cs="仿宋"/>
          <w:sz w:val="24"/>
        </w:rPr>
      </w:pPr>
      <w:r>
        <w:rPr>
          <w:rFonts w:hint="eastAsia" w:ascii="仿宋" w:hAnsi="仿宋" w:eastAsia="仿宋" w:cs="仿宋"/>
          <w:sz w:val="24"/>
        </w:rPr>
        <w:t>联系方式：0912</w:t>
      </w:r>
      <w:r>
        <w:rPr>
          <w:rFonts w:hint="eastAsia" w:ascii="仿宋" w:hAnsi="仿宋" w:eastAsia="仿宋" w:cs="仿宋"/>
          <w:sz w:val="24"/>
          <w:lang w:val="en-US" w:eastAsia="zh-CN"/>
        </w:rPr>
        <w:t>-</w:t>
      </w:r>
      <w:r>
        <w:rPr>
          <w:rFonts w:hint="eastAsia" w:ascii="仿宋" w:hAnsi="仿宋" w:eastAsia="仿宋" w:cs="仿宋"/>
          <w:sz w:val="24"/>
        </w:rPr>
        <w:t xml:space="preserve">4621008 </w:t>
      </w:r>
    </w:p>
    <w:p w14:paraId="0F17ABA6">
      <w:pPr>
        <w:spacing w:line="520" w:lineRule="exact"/>
        <w:ind w:firstLine="480" w:firstLineChars="200"/>
        <w:rPr>
          <w:rFonts w:hint="eastAsia" w:ascii="仿宋" w:hAnsi="仿宋" w:eastAsia="仿宋" w:cs="仿宋"/>
          <w:sz w:val="24"/>
        </w:rPr>
      </w:pPr>
      <w:r>
        <w:rPr>
          <w:rFonts w:hint="eastAsia" w:ascii="仿宋" w:hAnsi="仿宋" w:eastAsia="仿宋" w:cs="仿宋"/>
          <w:sz w:val="24"/>
        </w:rPr>
        <w:t>2、采购代理机构信息</w:t>
      </w:r>
    </w:p>
    <w:p w14:paraId="5DA295A3">
      <w:pPr>
        <w:spacing w:line="520" w:lineRule="exact"/>
        <w:ind w:firstLine="480" w:firstLineChars="200"/>
        <w:rPr>
          <w:rFonts w:hint="eastAsia" w:ascii="仿宋" w:hAnsi="仿宋" w:eastAsia="仿宋" w:cs="仿宋"/>
          <w:sz w:val="24"/>
        </w:rPr>
      </w:pPr>
      <w:r>
        <w:rPr>
          <w:rFonts w:hint="eastAsia" w:ascii="仿宋" w:hAnsi="仿宋" w:eastAsia="仿宋" w:cs="仿宋"/>
          <w:sz w:val="24"/>
        </w:rPr>
        <w:t>名称：陕西省采购招标有限责任公司</w:t>
      </w:r>
    </w:p>
    <w:p w14:paraId="58FE9662">
      <w:pPr>
        <w:spacing w:line="520" w:lineRule="exact"/>
        <w:ind w:firstLine="480" w:firstLineChars="200"/>
        <w:rPr>
          <w:rFonts w:hint="default" w:ascii="仿宋" w:hAnsi="仿宋" w:eastAsia="仿宋" w:cs="仿宋"/>
          <w:sz w:val="24"/>
          <w:lang w:val="en-US" w:eastAsia="zh-CN"/>
        </w:rPr>
      </w:pPr>
      <w:r>
        <w:rPr>
          <w:rFonts w:hint="eastAsia" w:ascii="仿宋" w:hAnsi="仿宋" w:eastAsia="仿宋" w:cs="仿宋"/>
          <w:sz w:val="24"/>
        </w:rPr>
        <w:t>地址：</w:t>
      </w:r>
      <w:r>
        <w:rPr>
          <w:rFonts w:hint="eastAsia" w:ascii="仿宋" w:hAnsi="仿宋" w:eastAsia="仿宋" w:cs="仿宋"/>
          <w:sz w:val="24"/>
          <w:lang w:eastAsia="zh-CN"/>
        </w:rPr>
        <w:t>榆林市金沙路泰和时代</w:t>
      </w:r>
      <w:r>
        <w:rPr>
          <w:rFonts w:hint="eastAsia" w:ascii="仿宋" w:hAnsi="仿宋" w:eastAsia="仿宋" w:cs="仿宋"/>
          <w:sz w:val="24"/>
          <w:lang w:val="en-US" w:eastAsia="zh-CN"/>
        </w:rPr>
        <w:t>A座9楼901</w:t>
      </w:r>
    </w:p>
    <w:p w14:paraId="439C9C8D">
      <w:pPr>
        <w:spacing w:line="520" w:lineRule="exact"/>
        <w:ind w:firstLine="480" w:firstLineChars="200"/>
        <w:rPr>
          <w:rFonts w:hint="default" w:ascii="仿宋" w:hAnsi="仿宋" w:eastAsia="仿宋" w:cs="仿宋"/>
          <w:sz w:val="24"/>
          <w:lang w:val="en-US" w:eastAsia="zh-CN"/>
        </w:rPr>
      </w:pPr>
      <w:r>
        <w:rPr>
          <w:rFonts w:hint="eastAsia" w:ascii="仿宋" w:hAnsi="仿宋" w:eastAsia="仿宋" w:cs="仿宋"/>
          <w:sz w:val="24"/>
        </w:rPr>
        <w:t>联系方式：</w:t>
      </w:r>
      <w:r>
        <w:rPr>
          <w:rFonts w:hint="eastAsia" w:ascii="仿宋" w:hAnsi="仿宋" w:eastAsia="仿宋" w:cs="仿宋"/>
          <w:sz w:val="24"/>
          <w:lang w:val="en-US" w:eastAsia="zh-CN"/>
        </w:rPr>
        <w:t>0912-3683703</w:t>
      </w:r>
    </w:p>
    <w:p w14:paraId="6FD972BB">
      <w:pPr>
        <w:spacing w:line="520" w:lineRule="exact"/>
        <w:ind w:firstLine="480" w:firstLineChars="200"/>
        <w:rPr>
          <w:rFonts w:hint="eastAsia" w:ascii="仿宋" w:hAnsi="仿宋" w:eastAsia="仿宋" w:cs="仿宋"/>
          <w:sz w:val="24"/>
        </w:rPr>
      </w:pPr>
      <w:r>
        <w:rPr>
          <w:rFonts w:hint="eastAsia" w:ascii="仿宋" w:hAnsi="仿宋" w:eastAsia="仿宋" w:cs="仿宋"/>
          <w:sz w:val="24"/>
        </w:rPr>
        <w:t>3、项目联系方式</w:t>
      </w:r>
    </w:p>
    <w:p w14:paraId="5CD4A050">
      <w:pPr>
        <w:spacing w:line="520" w:lineRule="exact"/>
        <w:ind w:firstLine="480" w:firstLineChars="200"/>
        <w:rPr>
          <w:rFonts w:hint="eastAsia" w:ascii="仿宋" w:hAnsi="仿宋" w:eastAsia="仿宋" w:cs="仿宋"/>
          <w:sz w:val="24"/>
        </w:rPr>
      </w:pPr>
      <w:r>
        <w:rPr>
          <w:rFonts w:hint="eastAsia" w:ascii="仿宋" w:hAnsi="仿宋" w:eastAsia="仿宋" w:cs="仿宋"/>
          <w:sz w:val="24"/>
        </w:rPr>
        <w:t>项目联系人：</w:t>
      </w:r>
      <w:r>
        <w:rPr>
          <w:rFonts w:hint="eastAsia" w:ascii="仿宋" w:hAnsi="仿宋" w:eastAsia="仿宋" w:cs="仿宋"/>
          <w:sz w:val="24"/>
          <w:lang w:eastAsia="zh-CN"/>
        </w:rPr>
        <w:t>尚智</w:t>
      </w:r>
      <w:r>
        <w:rPr>
          <w:rFonts w:hint="eastAsia" w:ascii="仿宋" w:hAnsi="仿宋" w:eastAsia="仿宋" w:cs="仿宋"/>
          <w:sz w:val="24"/>
        </w:rPr>
        <w:t xml:space="preserve">                   </w:t>
      </w:r>
    </w:p>
    <w:p w14:paraId="614E814E">
      <w:pPr>
        <w:spacing w:line="520" w:lineRule="exact"/>
        <w:ind w:firstLine="480" w:firstLineChars="200"/>
        <w:rPr>
          <w:rFonts w:hint="eastAsia" w:ascii="仿宋" w:hAnsi="仿宋" w:eastAsia="仿宋" w:cs="仿宋"/>
        </w:rPr>
      </w:pPr>
      <w:r>
        <w:rPr>
          <w:rFonts w:hint="eastAsia" w:ascii="仿宋" w:hAnsi="仿宋" w:eastAsia="仿宋" w:cs="仿宋"/>
          <w:sz w:val="24"/>
        </w:rPr>
        <w:t>电 话：</w:t>
      </w:r>
      <w:r>
        <w:rPr>
          <w:rFonts w:hint="eastAsia" w:ascii="仿宋" w:hAnsi="仿宋" w:eastAsia="仿宋" w:cs="仿宋"/>
          <w:sz w:val="24"/>
          <w:lang w:val="en-US" w:eastAsia="zh-CN"/>
        </w:rPr>
        <w:t>17349251183</w:t>
      </w:r>
      <w:r>
        <w:rPr>
          <w:rFonts w:hint="eastAsia" w:ascii="仿宋" w:hAnsi="仿宋" w:eastAsia="仿宋" w:cs="仿宋"/>
          <w:sz w:val="24"/>
        </w:rPr>
        <w:t xml:space="preserve">    </w:t>
      </w:r>
      <w:r>
        <w:rPr>
          <w:rFonts w:hint="eastAsia" w:ascii="仿宋" w:hAnsi="仿宋" w:eastAsia="仿宋" w:cs="仿宋"/>
          <w:sz w:val="24"/>
        </w:rPr>
        <w:br w:type="page"/>
      </w:r>
    </w:p>
    <w:bookmarkEnd w:id="4"/>
    <w:bookmarkEnd w:id="5"/>
    <w:bookmarkEnd w:id="6"/>
    <w:bookmarkEnd w:id="7"/>
    <w:bookmarkEnd w:id="8"/>
    <w:bookmarkEnd w:id="9"/>
    <w:bookmarkEnd w:id="10"/>
    <w:bookmarkEnd w:id="11"/>
    <w:bookmarkEnd w:id="12"/>
    <w:bookmarkEnd w:id="13"/>
    <w:bookmarkEnd w:id="14"/>
    <w:bookmarkEnd w:id="15"/>
    <w:bookmarkEnd w:id="16"/>
    <w:bookmarkEnd w:id="17"/>
    <w:p w14:paraId="03C940DA">
      <w:pPr>
        <w:pStyle w:val="46"/>
        <w:spacing w:line="360" w:lineRule="auto"/>
        <w:rPr>
          <w:rStyle w:val="203"/>
          <w:rFonts w:hint="eastAsia" w:ascii="仿宋" w:hAnsi="仿宋" w:eastAsia="仿宋" w:cs="仿宋"/>
          <w:sz w:val="36"/>
          <w:szCs w:val="36"/>
        </w:rPr>
      </w:pPr>
      <w:bookmarkStart w:id="52" w:name="_Toc230013631"/>
      <w:bookmarkStart w:id="53" w:name="_Toc249525158"/>
      <w:bookmarkStart w:id="54" w:name="_Toc58504446"/>
      <w:bookmarkStart w:id="55" w:name="_Toc415499895"/>
      <w:bookmarkStart w:id="56" w:name="_Toc232176271"/>
      <w:bookmarkStart w:id="57" w:name="_Toc21126"/>
      <w:bookmarkStart w:id="58" w:name="_Toc256342142"/>
      <w:bookmarkStart w:id="59" w:name="_Toc230583540"/>
      <w:bookmarkStart w:id="60" w:name="_Toc232395211"/>
      <w:bookmarkStart w:id="61" w:name="_Toc184043011"/>
      <w:bookmarkStart w:id="62" w:name="_Toc249515277"/>
      <w:bookmarkStart w:id="63" w:name="_Toc249515389"/>
      <w:bookmarkStart w:id="64" w:name="_Toc68590966"/>
      <w:bookmarkStart w:id="65" w:name="_Toc230099796"/>
      <w:bookmarkStart w:id="66" w:name="_Toc256342143"/>
      <w:bookmarkStart w:id="67" w:name="_Toc177817334"/>
      <w:bookmarkStart w:id="68" w:name="_Toc496324578"/>
      <w:bookmarkStart w:id="69" w:name="_Toc53722840"/>
      <w:bookmarkStart w:id="70" w:name="_Toc492955414"/>
      <w:bookmarkStart w:id="71" w:name="_Toc249515278"/>
      <w:bookmarkStart w:id="72" w:name="_Toc249515390"/>
      <w:bookmarkStart w:id="73" w:name="_Toc230099797"/>
      <w:bookmarkStart w:id="74" w:name="_Toc500747061"/>
      <w:bookmarkStart w:id="75" w:name="_Toc499711042"/>
      <w:bookmarkStart w:id="76" w:name="_Toc500747188"/>
      <w:bookmarkStart w:id="77" w:name="_Toc249525159"/>
      <w:bookmarkStart w:id="78" w:name="_Toc503063421"/>
      <w:bookmarkStart w:id="79" w:name="_Toc232176272"/>
      <w:bookmarkStart w:id="80" w:name="_Toc184043012"/>
      <w:bookmarkStart w:id="81" w:name="_Toc499711883"/>
      <w:bookmarkStart w:id="82" w:name="_Toc176882542"/>
      <w:bookmarkStart w:id="83" w:name="_Toc177995473"/>
      <w:bookmarkStart w:id="84" w:name="_Toc70687139"/>
      <w:bookmarkStart w:id="85" w:name="_Toc230013632"/>
      <w:bookmarkStart w:id="86" w:name="_Toc230583541"/>
      <w:bookmarkStart w:id="87" w:name="_Toc177189235"/>
      <w:bookmarkStart w:id="88" w:name="_Toc232395212"/>
      <w:bookmarkStart w:id="89" w:name="_Toc500746965"/>
      <w:r>
        <w:rPr>
          <w:rStyle w:val="203"/>
          <w:rFonts w:hint="eastAsia" w:ascii="仿宋" w:hAnsi="仿宋" w:eastAsia="仿宋" w:cs="仿宋"/>
          <w:sz w:val="36"/>
          <w:szCs w:val="36"/>
        </w:rPr>
        <w:t>第二章  供应商须知</w:t>
      </w:r>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2B96134F">
      <w:pPr>
        <w:pStyle w:val="78"/>
        <w:spacing w:before="240" w:beforeLines="100" w:after="24"/>
        <w:jc w:val="center"/>
        <w:rPr>
          <w:rFonts w:hint="eastAsia" w:ascii="仿宋" w:hAnsi="仿宋" w:eastAsia="仿宋" w:cs="仿宋"/>
          <w:sz w:val="28"/>
          <w:szCs w:val="28"/>
        </w:rPr>
      </w:pPr>
      <w:bookmarkStart w:id="90" w:name="_Toc68590967"/>
      <w:r>
        <w:rPr>
          <w:rFonts w:hint="eastAsia" w:ascii="仿宋" w:hAnsi="仿宋" w:eastAsia="仿宋" w:cs="仿宋"/>
          <w:sz w:val="28"/>
          <w:szCs w:val="28"/>
        </w:rPr>
        <w:t>（一）供应商须知前附表</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602BA59A">
      <w:pPr>
        <w:rPr>
          <w:rFonts w:hint="eastAsia" w:ascii="仿宋" w:hAnsi="仿宋" w:eastAsia="仿宋" w:cs="仿宋"/>
        </w:rPr>
      </w:pPr>
    </w:p>
    <w:p w14:paraId="570239BD">
      <w:pPr>
        <w:rPr>
          <w:rFonts w:hint="eastAsia" w:ascii="仿宋" w:hAnsi="仿宋" w:eastAsia="仿宋" w:cs="仿宋"/>
          <w:sz w:val="24"/>
        </w:rPr>
      </w:pPr>
      <w:r>
        <w:rPr>
          <w:rFonts w:hint="eastAsia" w:ascii="仿宋" w:hAnsi="仿宋" w:eastAsia="仿宋" w:cs="仿宋"/>
          <w:sz w:val="24"/>
        </w:rPr>
        <w:t>本表是对供应商须知的具体补充和修改，如有矛盾，均以本表为准。</w:t>
      </w:r>
    </w:p>
    <w:p w14:paraId="4362E596">
      <w:pPr>
        <w:ind w:left="720" w:hanging="720" w:hangingChars="343"/>
        <w:rPr>
          <w:rFonts w:hint="eastAsia" w:ascii="仿宋" w:hAnsi="仿宋" w:eastAsia="仿宋" w:cs="仿宋"/>
          <w:b/>
          <w:sz w:val="20"/>
          <w:szCs w:val="20"/>
        </w:rPr>
      </w:pPr>
      <w:r>
        <w:rPr>
          <w:rFonts w:hint="eastAsia" w:ascii="仿宋" w:hAnsi="仿宋" w:eastAsia="仿宋" w:cs="仿宋"/>
          <w:szCs w:val="21"/>
        </w:rPr>
        <w:t xml:space="preserve">   </w:t>
      </w:r>
    </w:p>
    <w:bookmarkEnd w:id="18"/>
    <w:tbl>
      <w:tblPr>
        <w:tblStyle w:val="50"/>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650"/>
      </w:tblGrid>
      <w:tr w14:paraId="32532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blHeader/>
          <w:jc w:val="center"/>
        </w:trPr>
        <w:tc>
          <w:tcPr>
            <w:tcW w:w="1080" w:type="dxa"/>
            <w:vAlign w:val="center"/>
          </w:tcPr>
          <w:p w14:paraId="2A922963">
            <w:pPr>
              <w:pStyle w:val="28"/>
              <w:adjustRightInd w:val="0"/>
              <w:snapToGrid w:val="0"/>
              <w:spacing w:line="240" w:lineRule="auto"/>
              <w:jc w:val="center"/>
              <w:rPr>
                <w:rFonts w:hint="eastAsia" w:ascii="仿宋" w:hAnsi="仿宋" w:eastAsia="仿宋" w:cs="仿宋"/>
                <w:b/>
                <w:sz w:val="24"/>
                <w:szCs w:val="24"/>
              </w:rPr>
            </w:pPr>
            <w:bookmarkStart w:id="91" w:name="_Hlt14560610"/>
            <w:bookmarkEnd w:id="91"/>
            <w:bookmarkStart w:id="92" w:name="_Toc496324580"/>
            <w:bookmarkStart w:id="93" w:name="_Toc500747063"/>
            <w:bookmarkStart w:id="94" w:name="_Toc499711044"/>
            <w:bookmarkStart w:id="95" w:name="_Toc385992326"/>
            <w:bookmarkStart w:id="96" w:name="_Toc389620165"/>
            <w:bookmarkStart w:id="97" w:name="_Toc503063423"/>
            <w:bookmarkStart w:id="98" w:name="_Toc500746967"/>
            <w:bookmarkStart w:id="99" w:name="_Toc500747190"/>
            <w:bookmarkStart w:id="100" w:name="_Toc492955416"/>
            <w:bookmarkStart w:id="101" w:name="_Toc499711885"/>
            <w:r>
              <w:rPr>
                <w:rFonts w:hint="eastAsia" w:ascii="仿宋" w:hAnsi="仿宋" w:eastAsia="仿宋" w:cs="仿宋"/>
                <w:b/>
                <w:sz w:val="24"/>
                <w:szCs w:val="24"/>
              </w:rPr>
              <w:t>条款号</w:t>
            </w:r>
          </w:p>
        </w:tc>
        <w:tc>
          <w:tcPr>
            <w:tcW w:w="7650" w:type="dxa"/>
            <w:vAlign w:val="center"/>
          </w:tcPr>
          <w:p w14:paraId="14C206DB">
            <w:pPr>
              <w:pStyle w:val="28"/>
              <w:adjustRightInd w:val="0"/>
              <w:snapToGrid w:val="0"/>
              <w:spacing w:line="240" w:lineRule="auto"/>
              <w:jc w:val="center"/>
              <w:rPr>
                <w:rFonts w:hint="eastAsia" w:ascii="仿宋" w:hAnsi="仿宋" w:eastAsia="仿宋" w:cs="仿宋"/>
                <w:b/>
                <w:sz w:val="24"/>
                <w:szCs w:val="24"/>
              </w:rPr>
            </w:pPr>
            <w:r>
              <w:rPr>
                <w:rFonts w:hint="eastAsia" w:ascii="仿宋" w:hAnsi="仿宋" w:eastAsia="仿宋" w:cs="仿宋"/>
                <w:b/>
                <w:sz w:val="24"/>
                <w:szCs w:val="24"/>
              </w:rPr>
              <w:t>内容说明</w:t>
            </w:r>
          </w:p>
        </w:tc>
      </w:tr>
      <w:tr w14:paraId="6F8BF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3" w:hRule="atLeast"/>
          <w:jc w:val="center"/>
        </w:trPr>
        <w:tc>
          <w:tcPr>
            <w:tcW w:w="1080" w:type="dxa"/>
            <w:vAlign w:val="center"/>
          </w:tcPr>
          <w:p w14:paraId="3AEE5DC6">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1.1</w:t>
            </w:r>
          </w:p>
        </w:tc>
        <w:tc>
          <w:tcPr>
            <w:tcW w:w="7650" w:type="dxa"/>
            <w:vAlign w:val="center"/>
          </w:tcPr>
          <w:p w14:paraId="01A3213C">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项目名称：天赐湾镇乔沟湾村、银湾村供水工程项目</w:t>
            </w:r>
          </w:p>
          <w:p w14:paraId="41B5AC3C">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项目编号：SCZK2024-CS-3028/001</w:t>
            </w:r>
          </w:p>
          <w:p w14:paraId="064EF165">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资金来源：财政资金</w:t>
            </w:r>
          </w:p>
          <w:p w14:paraId="70585EE3">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rPr>
              <w:t>预算金额：</w:t>
            </w:r>
            <w:r>
              <w:rPr>
                <w:rFonts w:hint="eastAsia" w:ascii="仿宋" w:hAnsi="仿宋" w:eastAsia="仿宋" w:cs="仿宋"/>
                <w:sz w:val="24"/>
                <w:szCs w:val="24"/>
                <w:lang w:val="en-US" w:eastAsia="zh-CN"/>
              </w:rPr>
              <w:t>1135400.00</w:t>
            </w:r>
          </w:p>
          <w:p w14:paraId="329586CA">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采购方式：竞争性磋商</w:t>
            </w:r>
          </w:p>
          <w:p w14:paraId="7DEF1B59">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采购内容：详见本磋商文件第五章</w:t>
            </w:r>
          </w:p>
          <w:p w14:paraId="1C75A23E">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项目所属行业：</w:t>
            </w:r>
            <w:r>
              <w:rPr>
                <w:rFonts w:hint="eastAsia" w:ascii="仿宋" w:hAnsi="仿宋" w:eastAsia="仿宋" w:cs="仿宋"/>
                <w:sz w:val="24"/>
                <w:szCs w:val="24"/>
                <w:lang w:eastAsia="zh-CN"/>
              </w:rPr>
              <w:t>建筑业</w:t>
            </w:r>
          </w:p>
          <w:p w14:paraId="40252AE6">
            <w:pPr>
              <w:pStyle w:val="28"/>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tc>
      </w:tr>
      <w:tr w14:paraId="381CB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080" w:type="dxa"/>
            <w:vAlign w:val="center"/>
          </w:tcPr>
          <w:p w14:paraId="5222199A">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2.1</w:t>
            </w:r>
          </w:p>
        </w:tc>
        <w:tc>
          <w:tcPr>
            <w:tcW w:w="7650" w:type="dxa"/>
            <w:vAlign w:val="center"/>
          </w:tcPr>
          <w:p w14:paraId="1550A9E9">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仿宋" w:hAnsi="仿宋" w:eastAsia="仿宋" w:cs="仿宋"/>
                <w:sz w:val="24"/>
                <w:u w:val="single"/>
              </w:rPr>
            </w:pPr>
            <w:r>
              <w:rPr>
                <w:rFonts w:hint="eastAsia" w:ascii="仿宋" w:hAnsi="仿宋" w:eastAsia="仿宋" w:cs="仿宋"/>
                <w:sz w:val="24"/>
              </w:rPr>
              <w:t>采购人：</w:t>
            </w:r>
            <w:r>
              <w:rPr>
                <w:rFonts w:hint="eastAsia" w:ascii="仿宋" w:hAnsi="仿宋" w:eastAsia="仿宋" w:cs="仿宋"/>
                <w:sz w:val="24"/>
                <w:u w:val="single"/>
              </w:rPr>
              <w:t xml:space="preserve">靖边县城乡供水安全服务中心  </w:t>
            </w:r>
          </w:p>
          <w:p w14:paraId="1D82357B">
            <w:pPr>
              <w:spacing w:line="360" w:lineRule="auto"/>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靖边县党政第二办公区1号楼  </w:t>
            </w:r>
          </w:p>
          <w:p w14:paraId="5DAE8612">
            <w:pPr>
              <w:pStyle w:val="28"/>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rPr>
              <w:t>电  话：</w:t>
            </w:r>
            <w:r>
              <w:rPr>
                <w:rFonts w:hint="eastAsia" w:ascii="仿宋" w:hAnsi="仿宋" w:eastAsia="仿宋" w:cs="仿宋"/>
                <w:sz w:val="24"/>
                <w:u w:val="single"/>
              </w:rPr>
              <w:t>　0912-4621008　</w:t>
            </w:r>
          </w:p>
        </w:tc>
      </w:tr>
      <w:tr w14:paraId="4EEAB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080" w:type="dxa"/>
            <w:vAlign w:val="center"/>
          </w:tcPr>
          <w:p w14:paraId="3ECA2368">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2.2</w:t>
            </w:r>
          </w:p>
        </w:tc>
        <w:tc>
          <w:tcPr>
            <w:tcW w:w="7650" w:type="dxa"/>
            <w:vAlign w:val="center"/>
          </w:tcPr>
          <w:p w14:paraId="2662394F">
            <w:pPr>
              <w:pStyle w:val="28"/>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eastAsia" w:ascii="仿宋" w:hAnsi="仿宋" w:eastAsia="仿宋" w:cs="仿宋"/>
                <w:sz w:val="24"/>
                <w:szCs w:val="24"/>
              </w:rPr>
            </w:pPr>
            <w:r>
              <w:rPr>
                <w:rFonts w:hint="eastAsia" w:ascii="仿宋" w:hAnsi="仿宋" w:eastAsia="仿宋" w:cs="仿宋"/>
                <w:sz w:val="24"/>
                <w:szCs w:val="24"/>
              </w:rPr>
              <w:t>采购代理机构：陕西省采购招标有限责任公司</w:t>
            </w:r>
          </w:p>
          <w:p w14:paraId="60D353F2">
            <w:pPr>
              <w:spacing w:line="360" w:lineRule="auto"/>
              <w:rPr>
                <w:rFonts w:hint="eastAsia" w:ascii="仿宋" w:hAnsi="仿宋" w:eastAsia="仿宋" w:cs="仿宋"/>
                <w:sz w:val="24"/>
                <w:u w:val="single"/>
              </w:rPr>
            </w:pPr>
            <w:r>
              <w:rPr>
                <w:rFonts w:hint="eastAsia" w:ascii="仿宋" w:hAnsi="仿宋" w:eastAsia="仿宋" w:cs="仿宋"/>
                <w:sz w:val="24"/>
              </w:rPr>
              <w:t>地址：榆林市金沙路泰和时代A座9楼901</w:t>
            </w:r>
            <w:r>
              <w:rPr>
                <w:rFonts w:hint="eastAsia" w:ascii="仿宋" w:hAnsi="仿宋" w:eastAsia="仿宋" w:cs="仿宋"/>
                <w:sz w:val="24"/>
                <w:u w:val="single"/>
              </w:rPr>
              <w:t xml:space="preserve">                          </w:t>
            </w:r>
          </w:p>
          <w:p w14:paraId="6BF6E651">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rPr>
              <w:t>联系人：</w:t>
            </w:r>
            <w:r>
              <w:rPr>
                <w:rFonts w:hint="eastAsia" w:ascii="仿宋" w:hAnsi="仿宋" w:eastAsia="仿宋" w:cs="仿宋"/>
                <w:sz w:val="24"/>
                <w:u w:val="single"/>
              </w:rPr>
              <w:t>　</w:t>
            </w:r>
            <w:r>
              <w:rPr>
                <w:rFonts w:hint="eastAsia" w:ascii="仿宋" w:hAnsi="仿宋" w:eastAsia="仿宋" w:cs="仿宋"/>
                <w:sz w:val="24"/>
                <w:u w:val="single"/>
                <w:lang w:eastAsia="zh-CN"/>
              </w:rPr>
              <w:t>尚智</w:t>
            </w:r>
            <w:r>
              <w:rPr>
                <w:rFonts w:hint="eastAsia" w:ascii="仿宋" w:hAnsi="仿宋" w:eastAsia="仿宋" w:cs="仿宋"/>
                <w:sz w:val="24"/>
                <w:u w:val="single"/>
              </w:rPr>
              <w:t>　</w:t>
            </w:r>
            <w:r>
              <w:rPr>
                <w:rFonts w:hint="eastAsia" w:ascii="仿宋" w:hAnsi="仿宋" w:eastAsia="仿宋" w:cs="仿宋"/>
                <w:sz w:val="24"/>
                <w:u w:val="single" w:color="FFFFFF"/>
              </w:rPr>
              <w:t xml:space="preserve"> </w:t>
            </w:r>
            <w:r>
              <w:rPr>
                <w:rFonts w:hint="eastAsia" w:ascii="仿宋" w:hAnsi="仿宋" w:eastAsia="仿宋" w:cs="仿宋"/>
                <w:sz w:val="24"/>
              </w:rPr>
              <w:t>电话：</w:t>
            </w:r>
            <w:r>
              <w:rPr>
                <w:rFonts w:hint="eastAsia" w:ascii="仿宋" w:hAnsi="仿宋" w:eastAsia="仿宋" w:cs="仿宋"/>
                <w:sz w:val="24"/>
                <w:u w:val="single"/>
              </w:rPr>
              <w:t>　</w:t>
            </w:r>
            <w:r>
              <w:rPr>
                <w:rFonts w:hint="eastAsia" w:ascii="仿宋" w:hAnsi="仿宋" w:eastAsia="仿宋" w:cs="仿宋"/>
                <w:sz w:val="24"/>
                <w:u w:val="single"/>
                <w:lang w:val="en-US" w:eastAsia="zh-CN"/>
              </w:rPr>
              <w:t>0912-3683703</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tc>
      </w:tr>
      <w:tr w14:paraId="29AE2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9" w:hRule="atLeast"/>
          <w:jc w:val="center"/>
        </w:trPr>
        <w:tc>
          <w:tcPr>
            <w:tcW w:w="1080" w:type="dxa"/>
            <w:vAlign w:val="center"/>
          </w:tcPr>
          <w:p w14:paraId="18F72D79">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2.3</w:t>
            </w:r>
          </w:p>
        </w:tc>
        <w:tc>
          <w:tcPr>
            <w:tcW w:w="7650" w:type="dxa"/>
            <w:vAlign w:val="center"/>
          </w:tcPr>
          <w:p w14:paraId="19B701F9">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邀请供应商的方式：</w:t>
            </w:r>
          </w:p>
          <w:p w14:paraId="0A1E3732">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 （1）发布磋商公告</w:t>
            </w:r>
          </w:p>
          <w:p w14:paraId="10A8F680">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 （2）采购人和评审专家分别书面推荐的方式邀请不少于3 家</w:t>
            </w:r>
          </w:p>
          <w:p w14:paraId="20389E7E">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符合相应资格条件的供应商</w:t>
            </w:r>
          </w:p>
          <w:p w14:paraId="1EBD90E1">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 （3）随机从省级财政部门建立的供应商库中抽取</w:t>
            </w:r>
          </w:p>
        </w:tc>
      </w:tr>
      <w:tr w14:paraId="59C69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65FD387B">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3.1</w:t>
            </w:r>
          </w:p>
        </w:tc>
        <w:tc>
          <w:tcPr>
            <w:tcW w:w="7650" w:type="dxa"/>
            <w:vAlign w:val="center"/>
          </w:tcPr>
          <w:p w14:paraId="253E49DD">
            <w:pPr>
              <w:pStyle w:val="14"/>
              <w:spacing w:line="360" w:lineRule="auto"/>
              <w:rPr>
                <w:rFonts w:hint="eastAsia" w:ascii="仿宋" w:hAnsi="仿宋" w:eastAsia="仿宋" w:cs="仿宋"/>
                <w:color w:val="auto"/>
              </w:rPr>
            </w:pPr>
            <w:r>
              <w:rPr>
                <w:rFonts w:hint="eastAsia" w:ascii="仿宋" w:hAnsi="仿宋" w:eastAsia="仿宋" w:cs="仿宋"/>
                <w:color w:val="auto"/>
                <w:kern w:val="2"/>
              </w:rPr>
              <w:t xml:space="preserve">对供应商的资格要求：见磋商公告 </w:t>
            </w:r>
          </w:p>
        </w:tc>
      </w:tr>
      <w:tr w14:paraId="654C2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45286C26">
            <w:pPr>
              <w:pStyle w:val="28"/>
              <w:adjustRightInd w:val="0"/>
              <w:snapToGrid w:val="0"/>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w:t>
            </w:r>
          </w:p>
        </w:tc>
        <w:tc>
          <w:tcPr>
            <w:tcW w:w="7650" w:type="dxa"/>
            <w:shd w:val="clear" w:color="auto" w:fill="auto"/>
            <w:vAlign w:val="center"/>
          </w:tcPr>
          <w:p w14:paraId="758A5307">
            <w:pPr>
              <w:pStyle w:val="14"/>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kern w:val="24"/>
                <w:sz w:val="24"/>
                <w:szCs w:val="21"/>
                <w:highlight w:val="none"/>
              </w:rPr>
              <w:t>信用信息查询的时间：</w:t>
            </w:r>
            <w:r>
              <w:rPr>
                <w:rFonts w:hint="eastAsia" w:ascii="仿宋" w:hAnsi="仿宋" w:eastAsia="仿宋" w:cs="仿宋"/>
                <w:kern w:val="24"/>
                <w:sz w:val="24"/>
                <w:szCs w:val="21"/>
                <w:highlight w:val="none"/>
                <w:lang w:val="en-US" w:eastAsia="zh-CN"/>
              </w:rPr>
              <w:t>本项目</w:t>
            </w:r>
            <w:r>
              <w:rPr>
                <w:rFonts w:hint="eastAsia" w:ascii="仿宋" w:hAnsi="仿宋" w:eastAsia="仿宋" w:cs="仿宋"/>
                <w:kern w:val="24"/>
                <w:sz w:val="24"/>
                <w:szCs w:val="21"/>
                <w:highlight w:val="none"/>
              </w:rPr>
              <w:t>资格审查</w:t>
            </w:r>
            <w:r>
              <w:rPr>
                <w:rFonts w:hint="eastAsia" w:ascii="仿宋" w:hAnsi="仿宋" w:eastAsia="仿宋" w:cs="仿宋"/>
                <w:kern w:val="24"/>
                <w:sz w:val="24"/>
                <w:szCs w:val="21"/>
                <w:highlight w:val="none"/>
                <w:lang w:val="en-US" w:eastAsia="zh-CN"/>
              </w:rPr>
              <w:t>时</w:t>
            </w:r>
            <w:r>
              <w:rPr>
                <w:rFonts w:hint="eastAsia" w:ascii="仿宋" w:hAnsi="仿宋" w:eastAsia="仿宋" w:cs="仿宋"/>
                <w:kern w:val="24"/>
                <w:sz w:val="24"/>
                <w:szCs w:val="21"/>
                <w:highlight w:val="none"/>
              </w:rPr>
              <w:t>。</w:t>
            </w:r>
          </w:p>
        </w:tc>
      </w:tr>
      <w:tr w14:paraId="0B23C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560B4F81">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3.5</w:t>
            </w:r>
          </w:p>
        </w:tc>
        <w:tc>
          <w:tcPr>
            <w:tcW w:w="7650" w:type="dxa"/>
            <w:vAlign w:val="center"/>
          </w:tcPr>
          <w:p w14:paraId="5D7537C0">
            <w:pPr>
              <w:pStyle w:val="14"/>
              <w:spacing w:line="360" w:lineRule="auto"/>
              <w:rPr>
                <w:rFonts w:hint="eastAsia" w:ascii="仿宋" w:hAnsi="仿宋" w:eastAsia="仿宋" w:cs="仿宋"/>
                <w:color w:val="auto"/>
                <w:kern w:val="2"/>
              </w:rPr>
            </w:pPr>
            <w:r>
              <w:rPr>
                <w:rFonts w:hint="eastAsia" w:ascii="仿宋" w:hAnsi="仿宋" w:eastAsia="仿宋" w:cs="仿宋"/>
                <w:color w:val="auto"/>
                <w:kern w:val="2"/>
              </w:rPr>
              <w:t>是否允许采购进口产品：</w:t>
            </w:r>
            <w:r>
              <w:rPr>
                <w:rFonts w:hint="eastAsia" w:ascii="仿宋" w:hAnsi="仿宋" w:eastAsia="仿宋" w:cs="仿宋"/>
                <w:color w:val="auto"/>
                <w:kern w:val="2"/>
                <w:u w:val="single"/>
              </w:rPr>
              <w:t>否</w:t>
            </w:r>
          </w:p>
        </w:tc>
      </w:tr>
      <w:tr w14:paraId="4A5DB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3DEEABDA">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3.6</w:t>
            </w:r>
          </w:p>
        </w:tc>
        <w:tc>
          <w:tcPr>
            <w:tcW w:w="7650" w:type="dxa"/>
            <w:vAlign w:val="center"/>
          </w:tcPr>
          <w:p w14:paraId="4C6650DE">
            <w:pPr>
              <w:pStyle w:val="14"/>
              <w:spacing w:line="360" w:lineRule="auto"/>
              <w:rPr>
                <w:rFonts w:hint="eastAsia" w:ascii="仿宋" w:hAnsi="仿宋" w:eastAsia="仿宋" w:cs="仿宋"/>
                <w:color w:val="auto"/>
                <w:kern w:val="2"/>
              </w:rPr>
            </w:pPr>
            <w:r>
              <w:rPr>
                <w:rFonts w:hint="eastAsia" w:ascii="仿宋" w:hAnsi="仿宋" w:eastAsia="仿宋" w:cs="仿宋"/>
                <w:color w:val="auto"/>
                <w:kern w:val="2"/>
              </w:rPr>
              <w:t>是否允许联合体磋商：</w:t>
            </w:r>
            <w:r>
              <w:rPr>
                <w:rFonts w:hint="eastAsia" w:ascii="仿宋" w:hAnsi="仿宋" w:eastAsia="仿宋" w:cs="仿宋"/>
                <w:color w:val="auto"/>
                <w:kern w:val="2"/>
                <w:u w:val="single"/>
              </w:rPr>
              <w:t xml:space="preserve"> 否</w:t>
            </w:r>
          </w:p>
        </w:tc>
      </w:tr>
      <w:tr w14:paraId="4E97B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2DACB1F2">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3.7</w:t>
            </w:r>
          </w:p>
        </w:tc>
        <w:tc>
          <w:tcPr>
            <w:tcW w:w="7650" w:type="dxa"/>
            <w:vAlign w:val="center"/>
          </w:tcPr>
          <w:p w14:paraId="1DA79620">
            <w:pPr>
              <w:pStyle w:val="14"/>
              <w:spacing w:line="360" w:lineRule="auto"/>
              <w:rPr>
                <w:rFonts w:hint="eastAsia" w:ascii="仿宋" w:hAnsi="仿宋" w:eastAsia="仿宋" w:cs="仿宋"/>
                <w:color w:val="auto"/>
                <w:kern w:val="2"/>
              </w:rPr>
            </w:pPr>
            <w:r>
              <w:rPr>
                <w:rFonts w:hint="eastAsia" w:ascii="仿宋" w:hAnsi="仿宋" w:eastAsia="仿宋" w:cs="仿宋"/>
                <w:color w:val="auto"/>
              </w:rPr>
              <w:t>是否为专门面向中小企业采购：</w:t>
            </w:r>
            <w:r>
              <w:rPr>
                <w:rFonts w:hint="eastAsia" w:ascii="仿宋" w:hAnsi="仿宋" w:eastAsia="仿宋" w:cs="仿宋"/>
                <w:color w:val="auto"/>
                <w:u w:val="single"/>
              </w:rPr>
              <w:t xml:space="preserve"> </w:t>
            </w:r>
            <w:r>
              <w:rPr>
                <w:rFonts w:hint="eastAsia" w:ascii="仿宋" w:hAnsi="仿宋" w:eastAsia="仿宋" w:cs="仿宋"/>
                <w:color w:val="auto"/>
                <w:u w:val="single"/>
                <w:lang w:eastAsia="zh-CN"/>
              </w:rPr>
              <w:t>是</w:t>
            </w:r>
            <w:r>
              <w:rPr>
                <w:rFonts w:hint="eastAsia" w:ascii="仿宋" w:hAnsi="仿宋" w:eastAsia="仿宋" w:cs="仿宋"/>
                <w:color w:val="auto"/>
                <w:u w:val="single"/>
              </w:rPr>
              <w:t xml:space="preserve"> </w:t>
            </w:r>
          </w:p>
        </w:tc>
      </w:tr>
      <w:tr w14:paraId="4282A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Align w:val="center"/>
          </w:tcPr>
          <w:p w14:paraId="7CF5B783">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12.1</w:t>
            </w:r>
          </w:p>
        </w:tc>
        <w:tc>
          <w:tcPr>
            <w:tcW w:w="7650" w:type="dxa"/>
            <w:vAlign w:val="center"/>
          </w:tcPr>
          <w:p w14:paraId="358F5776">
            <w:pPr>
              <w:keepNext w:val="0"/>
              <w:keepLines w:val="0"/>
              <w:pageBreakBefore w:val="0"/>
              <w:widowControl w:val="0"/>
              <w:kinsoku/>
              <w:wordWrap/>
              <w:overflowPunct/>
              <w:topLinePunct w:val="0"/>
              <w:autoSpaceDE/>
              <w:autoSpaceDN/>
              <w:bidi w:val="0"/>
              <w:spacing w:line="360" w:lineRule="auto"/>
              <w:textAlignment w:val="auto"/>
              <w:rPr>
                <w:rFonts w:hint="eastAsia" w:ascii="仿宋" w:hAnsi="仿宋" w:eastAsia="仿宋" w:cs="仿宋"/>
                <w:sz w:val="24"/>
                <w:lang w:eastAsia="zh-CN"/>
              </w:rPr>
            </w:pPr>
            <w:r>
              <w:rPr>
                <w:rFonts w:hint="eastAsia" w:ascii="仿宋" w:hAnsi="仿宋" w:eastAsia="仿宋" w:cs="仿宋"/>
                <w:sz w:val="24"/>
              </w:rPr>
              <w:t>成交响应报价为完成本项目并达到磋商文件要求所需要的全部费用，包括：工程费、材料设备费、施工费等其他在采购活动中所产生的费用</w:t>
            </w:r>
            <w:r>
              <w:rPr>
                <w:rFonts w:hint="eastAsia" w:ascii="仿宋" w:hAnsi="仿宋" w:eastAsia="仿宋" w:cs="仿宋"/>
                <w:sz w:val="24"/>
                <w:lang w:eastAsia="zh-CN"/>
              </w:rPr>
              <w:t>。</w:t>
            </w:r>
          </w:p>
          <w:p w14:paraId="4C6471F7">
            <w:pPr>
              <w:pStyle w:val="28"/>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sz w:val="24"/>
              </w:rPr>
            </w:pPr>
            <w:r>
              <w:rPr>
                <w:rFonts w:hint="eastAsia" w:ascii="仿宋" w:hAnsi="仿宋" w:eastAsia="仿宋" w:cs="仿宋"/>
                <w:sz w:val="24"/>
              </w:rPr>
              <w:t>（1）报价货币：人民币；</w:t>
            </w:r>
          </w:p>
          <w:p w14:paraId="5939D26A">
            <w:pPr>
              <w:pStyle w:val="28"/>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sz w:val="24"/>
              </w:rPr>
            </w:pPr>
            <w:r>
              <w:rPr>
                <w:rFonts w:hint="eastAsia" w:ascii="仿宋" w:hAnsi="仿宋" w:eastAsia="仿宋" w:cs="仿宋"/>
                <w:sz w:val="24"/>
              </w:rPr>
              <w:t>（2）严格按照分项报价表进行分项报价。</w:t>
            </w:r>
          </w:p>
        </w:tc>
      </w:tr>
      <w:tr w14:paraId="274C2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19007C57">
            <w:pPr>
              <w:pStyle w:val="28"/>
              <w:adjustRightInd w:val="0"/>
              <w:snapToGrid w:val="0"/>
              <w:spacing w:line="240" w:lineRule="auto"/>
              <w:jc w:val="center"/>
              <w:rPr>
                <w:rFonts w:hint="eastAsia" w:ascii="仿宋" w:hAnsi="仿宋" w:eastAsia="仿宋" w:cs="仿宋"/>
                <w:sz w:val="24"/>
                <w:szCs w:val="24"/>
              </w:rPr>
            </w:pPr>
          </w:p>
          <w:p w14:paraId="0EE4A5F3">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14.1</w:t>
            </w:r>
          </w:p>
          <w:p w14:paraId="3EC1F8C6">
            <w:pPr>
              <w:pStyle w:val="28"/>
              <w:adjustRightInd w:val="0"/>
              <w:snapToGrid w:val="0"/>
              <w:spacing w:line="240" w:lineRule="auto"/>
              <w:rPr>
                <w:rFonts w:hint="eastAsia" w:ascii="仿宋" w:hAnsi="仿宋" w:eastAsia="仿宋" w:cs="仿宋"/>
                <w:sz w:val="24"/>
                <w:szCs w:val="24"/>
              </w:rPr>
            </w:pPr>
          </w:p>
        </w:tc>
        <w:tc>
          <w:tcPr>
            <w:tcW w:w="7650" w:type="dxa"/>
            <w:shd w:val="clear" w:color="auto" w:fill="auto"/>
            <w:vAlign w:val="center"/>
          </w:tcPr>
          <w:p w14:paraId="24A3D24C">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rPr>
              <w:t>本项目采用“投标信用承诺书”代替投标保证金，投标人须在投标截止时间前在“信用中国（陕西榆林）”网站进行注册、登录、自主上报投标信用承诺书（网址：https://credit.yl.gov.cn/）。</w:t>
            </w:r>
          </w:p>
        </w:tc>
      </w:tr>
      <w:tr w14:paraId="56991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30351674">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15.1</w:t>
            </w:r>
          </w:p>
        </w:tc>
        <w:tc>
          <w:tcPr>
            <w:tcW w:w="7650" w:type="dxa"/>
            <w:vAlign w:val="center"/>
          </w:tcPr>
          <w:p w14:paraId="0EBACA45">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磋商有效期：自响应文件递交</w:t>
            </w:r>
            <w:r>
              <w:rPr>
                <w:rFonts w:hint="eastAsia" w:ascii="仿宋" w:hAnsi="仿宋" w:eastAsia="仿宋" w:cs="仿宋"/>
                <w:sz w:val="24"/>
                <w:szCs w:val="24"/>
                <w:lang w:val="en-US" w:eastAsia="zh-CN"/>
              </w:rPr>
              <w:t>截止</w:t>
            </w:r>
            <w:r>
              <w:rPr>
                <w:rFonts w:hint="eastAsia" w:ascii="仿宋" w:hAnsi="仿宋" w:eastAsia="仿宋" w:cs="仿宋"/>
                <w:sz w:val="24"/>
                <w:szCs w:val="24"/>
              </w:rPr>
              <w:t>之日起</w:t>
            </w:r>
            <w:r>
              <w:rPr>
                <w:rFonts w:hint="eastAsia" w:ascii="仿宋" w:hAnsi="仿宋" w:eastAsia="仿宋" w:cs="仿宋"/>
                <w:sz w:val="24"/>
                <w:szCs w:val="24"/>
                <w:u w:val="single"/>
              </w:rPr>
              <w:t xml:space="preserve">  60  </w:t>
            </w:r>
            <w:r>
              <w:rPr>
                <w:rFonts w:hint="eastAsia" w:ascii="仿宋" w:hAnsi="仿宋" w:eastAsia="仿宋" w:cs="仿宋"/>
                <w:sz w:val="24"/>
                <w:szCs w:val="24"/>
              </w:rPr>
              <w:t>日历天。</w:t>
            </w:r>
          </w:p>
        </w:tc>
      </w:tr>
      <w:tr w14:paraId="3F543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080" w:type="dxa"/>
            <w:vAlign w:val="center"/>
          </w:tcPr>
          <w:p w14:paraId="56B22EF1">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16.1</w:t>
            </w:r>
          </w:p>
        </w:tc>
        <w:tc>
          <w:tcPr>
            <w:tcW w:w="7650" w:type="dxa"/>
            <w:vAlign w:val="center"/>
          </w:tcPr>
          <w:p w14:paraId="74E1B87D">
            <w:pPr>
              <w:pStyle w:val="28"/>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rPr>
              <w:t>为积极响应榆林市公共资源交易中心的相关政策，本项目采用</w:t>
            </w:r>
            <w:r>
              <w:rPr>
                <w:rFonts w:hint="eastAsia" w:ascii="仿宋" w:hAnsi="仿宋" w:eastAsia="仿宋" w:cs="仿宋"/>
                <w:sz w:val="24"/>
                <w:lang w:val="zh-CN"/>
              </w:rPr>
              <w:t>电子化招投标</w:t>
            </w:r>
            <w:r>
              <w:rPr>
                <w:rFonts w:hint="eastAsia" w:ascii="仿宋" w:hAnsi="仿宋" w:eastAsia="仿宋" w:cs="仿宋"/>
                <w:sz w:val="24"/>
              </w:rPr>
              <w:t>，</w:t>
            </w:r>
            <w:r>
              <w:rPr>
                <w:rFonts w:hint="eastAsia" w:ascii="仿宋" w:hAnsi="仿宋" w:eastAsia="仿宋" w:cs="仿宋"/>
                <w:sz w:val="24"/>
                <w:lang w:val="zh-CN"/>
              </w:rPr>
              <w:t>电子响应文件需在投标截止时间之前在陕西省公共资源交易中心平台</w:t>
            </w:r>
            <w:r>
              <w:rPr>
                <w:rFonts w:hint="eastAsia" w:ascii="仿宋" w:hAnsi="仿宋" w:eastAsia="仿宋" w:cs="仿宋"/>
                <w:sz w:val="24"/>
              </w:rPr>
              <w:t>（http://xxxq.sxggzyjy.cn/）</w:t>
            </w:r>
            <w:r>
              <w:rPr>
                <w:rFonts w:hint="eastAsia" w:ascii="仿宋" w:hAnsi="仿宋" w:eastAsia="仿宋" w:cs="仿宋"/>
                <w:sz w:val="24"/>
                <w:lang w:val="zh-CN"/>
              </w:rPr>
              <w:t>递交</w:t>
            </w:r>
            <w:r>
              <w:rPr>
                <w:rFonts w:hint="eastAsia" w:ascii="仿宋" w:hAnsi="仿宋" w:eastAsia="仿宋" w:cs="仿宋"/>
                <w:sz w:val="24"/>
              </w:rPr>
              <w:t>；</w:t>
            </w:r>
          </w:p>
        </w:tc>
      </w:tr>
      <w:tr w14:paraId="73923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3C8A7483">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17.2</w:t>
            </w:r>
          </w:p>
        </w:tc>
        <w:tc>
          <w:tcPr>
            <w:tcW w:w="7650" w:type="dxa"/>
            <w:vAlign w:val="center"/>
          </w:tcPr>
          <w:p w14:paraId="3AA787E6">
            <w:pPr>
              <w:pStyle w:val="28"/>
              <w:adjustRightInd w:val="0"/>
              <w:snapToGrid w:val="0"/>
              <w:rPr>
                <w:rFonts w:hint="eastAsia" w:ascii="仿宋" w:hAnsi="仿宋" w:eastAsia="仿宋" w:cs="仿宋"/>
                <w:sz w:val="24"/>
                <w:szCs w:val="24"/>
                <w:lang w:eastAsia="zh-CN"/>
              </w:rPr>
            </w:pPr>
            <w:r>
              <w:rPr>
                <w:rFonts w:hint="eastAsia" w:ascii="仿宋" w:hAnsi="仿宋" w:eastAsia="仿宋" w:cs="仿宋"/>
                <w:sz w:val="24"/>
                <w:szCs w:val="24"/>
                <w:lang w:eastAsia="zh-CN"/>
              </w:rPr>
              <w:t>本项目线上电子开标，纸制版文件密封不作要求</w:t>
            </w:r>
          </w:p>
        </w:tc>
      </w:tr>
      <w:tr w14:paraId="277C7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6E94E5B9">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17.3</w:t>
            </w:r>
          </w:p>
        </w:tc>
        <w:tc>
          <w:tcPr>
            <w:tcW w:w="7650" w:type="dxa"/>
            <w:vAlign w:val="center"/>
          </w:tcPr>
          <w:p w14:paraId="361FC6FF">
            <w:pPr>
              <w:pStyle w:val="28"/>
              <w:adjustRightInd w:val="0"/>
              <w:snapToGrid w:val="0"/>
              <w:ind w:firstLine="120" w:firstLineChars="50"/>
              <w:rPr>
                <w:rFonts w:hint="eastAsia" w:ascii="仿宋" w:hAnsi="仿宋" w:eastAsia="仿宋" w:cs="仿宋"/>
                <w:sz w:val="24"/>
                <w:szCs w:val="24"/>
                <w:lang w:eastAsia="zh-CN"/>
              </w:rPr>
            </w:pPr>
            <w:r>
              <w:rPr>
                <w:rFonts w:hint="eastAsia" w:ascii="仿宋" w:hAnsi="仿宋" w:eastAsia="仿宋" w:cs="仿宋"/>
                <w:sz w:val="24"/>
                <w:szCs w:val="24"/>
              </w:rPr>
              <w:t>■ 本项目不要求提交样品。</w:t>
            </w:r>
            <w:r>
              <w:rPr>
                <w:rFonts w:hint="eastAsia" w:ascii="仿宋" w:hAnsi="仿宋" w:eastAsia="仿宋" w:cs="仿宋"/>
                <w:b/>
                <w:bCs/>
                <w:color w:val="auto"/>
                <w:sz w:val="24"/>
                <w:szCs w:val="24"/>
                <w:lang w:eastAsia="zh-CN"/>
              </w:rPr>
              <w:t>（工程项目对样品不做要求）</w:t>
            </w:r>
          </w:p>
        </w:tc>
      </w:tr>
      <w:tr w14:paraId="62DE2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3F302A61">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18.1</w:t>
            </w:r>
          </w:p>
        </w:tc>
        <w:tc>
          <w:tcPr>
            <w:tcW w:w="7650" w:type="dxa"/>
            <w:vAlign w:val="center"/>
          </w:tcPr>
          <w:p w14:paraId="219A2253">
            <w:pPr>
              <w:tabs>
                <w:tab w:val="left" w:pos="588"/>
              </w:tabs>
              <w:snapToGrid w:val="0"/>
              <w:spacing w:line="360" w:lineRule="exact"/>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响应文件递交截止时间：202</w:t>
            </w:r>
            <w:r>
              <w:rPr>
                <w:rFonts w:hint="eastAsia" w:ascii="仿宋" w:hAnsi="仿宋" w:eastAsia="仿宋" w:cs="仿宋"/>
                <w:kern w:val="24"/>
                <w:sz w:val="24"/>
                <w:szCs w:val="21"/>
                <w:highlight w:val="none"/>
                <w:lang w:val="en-US" w:eastAsia="zh-CN"/>
              </w:rPr>
              <w:t>5</w:t>
            </w:r>
            <w:r>
              <w:rPr>
                <w:rFonts w:hint="eastAsia" w:ascii="仿宋" w:hAnsi="仿宋" w:eastAsia="仿宋" w:cs="仿宋"/>
                <w:kern w:val="24"/>
                <w:sz w:val="24"/>
                <w:szCs w:val="21"/>
                <w:highlight w:val="none"/>
              </w:rPr>
              <w:t>年</w:t>
            </w:r>
            <w:r>
              <w:rPr>
                <w:rFonts w:hint="eastAsia" w:ascii="仿宋" w:hAnsi="仿宋" w:eastAsia="仿宋" w:cs="仿宋"/>
                <w:kern w:val="24"/>
                <w:sz w:val="24"/>
                <w:szCs w:val="21"/>
                <w:highlight w:val="none"/>
                <w:lang w:val="en-US" w:eastAsia="zh-CN"/>
              </w:rPr>
              <w:t>01</w:t>
            </w:r>
            <w:r>
              <w:rPr>
                <w:rFonts w:hint="eastAsia" w:ascii="仿宋" w:hAnsi="仿宋" w:eastAsia="仿宋" w:cs="仿宋"/>
                <w:kern w:val="24"/>
                <w:sz w:val="24"/>
                <w:szCs w:val="21"/>
                <w:highlight w:val="none"/>
              </w:rPr>
              <w:t>月</w:t>
            </w:r>
            <w:r>
              <w:rPr>
                <w:rFonts w:hint="eastAsia" w:ascii="仿宋" w:hAnsi="仿宋" w:eastAsia="仿宋" w:cs="仿宋"/>
                <w:kern w:val="24"/>
                <w:sz w:val="24"/>
                <w:szCs w:val="21"/>
                <w:highlight w:val="none"/>
                <w:lang w:val="en-US" w:eastAsia="zh-CN"/>
              </w:rPr>
              <w:t>24</w:t>
            </w:r>
            <w:r>
              <w:rPr>
                <w:rFonts w:hint="eastAsia" w:ascii="仿宋" w:hAnsi="仿宋" w:eastAsia="仿宋" w:cs="仿宋"/>
                <w:kern w:val="24"/>
                <w:sz w:val="24"/>
                <w:szCs w:val="21"/>
                <w:highlight w:val="none"/>
              </w:rPr>
              <w:t>日</w:t>
            </w:r>
            <w:r>
              <w:rPr>
                <w:rFonts w:hint="eastAsia" w:ascii="仿宋" w:hAnsi="仿宋" w:eastAsia="仿宋" w:cs="仿宋"/>
                <w:kern w:val="24"/>
                <w:sz w:val="24"/>
                <w:szCs w:val="21"/>
                <w:highlight w:val="none"/>
                <w:lang w:val="en-US" w:eastAsia="zh-CN"/>
              </w:rPr>
              <w:t>11</w:t>
            </w:r>
            <w:r>
              <w:rPr>
                <w:rFonts w:hint="eastAsia" w:ascii="仿宋" w:hAnsi="仿宋" w:eastAsia="仿宋" w:cs="仿宋"/>
                <w:kern w:val="24"/>
                <w:sz w:val="24"/>
                <w:szCs w:val="21"/>
                <w:highlight w:val="none"/>
              </w:rPr>
              <w:t>：</w:t>
            </w:r>
            <w:r>
              <w:rPr>
                <w:rFonts w:hint="eastAsia" w:ascii="仿宋" w:hAnsi="仿宋" w:eastAsia="仿宋" w:cs="仿宋"/>
                <w:kern w:val="24"/>
                <w:sz w:val="24"/>
                <w:szCs w:val="21"/>
                <w:highlight w:val="none"/>
                <w:lang w:val="en-US" w:eastAsia="zh-CN"/>
              </w:rPr>
              <w:t>3</w:t>
            </w:r>
            <w:r>
              <w:rPr>
                <w:rFonts w:hint="eastAsia" w:ascii="仿宋" w:hAnsi="仿宋" w:eastAsia="仿宋" w:cs="仿宋"/>
                <w:kern w:val="24"/>
                <w:sz w:val="24"/>
                <w:szCs w:val="21"/>
                <w:highlight w:val="none"/>
              </w:rPr>
              <w:t>0（北京时间）。</w:t>
            </w:r>
          </w:p>
          <w:p w14:paraId="792A2E02">
            <w:pPr>
              <w:tabs>
                <w:tab w:val="left" w:pos="588"/>
              </w:tabs>
              <w:spacing w:line="360" w:lineRule="auto"/>
              <w:rPr>
                <w:rFonts w:hint="eastAsia" w:ascii="仿宋" w:hAnsi="仿宋" w:eastAsia="仿宋" w:cs="仿宋"/>
                <w:sz w:val="24"/>
              </w:rPr>
            </w:pPr>
            <w:r>
              <w:rPr>
                <w:rFonts w:hint="eastAsia" w:ascii="仿宋" w:hAnsi="仿宋" w:eastAsia="仿宋" w:cs="仿宋"/>
                <w:kern w:val="24"/>
                <w:sz w:val="24"/>
                <w:szCs w:val="21"/>
                <w:highlight w:val="none"/>
              </w:rPr>
              <w:t>响应文件递交地点：</w:t>
            </w:r>
            <w:r>
              <w:rPr>
                <w:rFonts w:hint="eastAsia" w:ascii="仿宋" w:hAnsi="仿宋" w:eastAsia="仿宋" w:cs="仿宋"/>
                <w:kern w:val="24"/>
                <w:sz w:val="24"/>
                <w:szCs w:val="21"/>
                <w:highlight w:val="none"/>
                <w:lang w:eastAsia="zh-CN"/>
              </w:rPr>
              <w:t>线上递交</w:t>
            </w:r>
            <w:r>
              <w:rPr>
                <w:rFonts w:hint="eastAsia" w:ascii="仿宋" w:hAnsi="仿宋" w:eastAsia="仿宋" w:cs="仿宋"/>
                <w:kern w:val="24"/>
                <w:sz w:val="24"/>
                <w:szCs w:val="21"/>
                <w:highlight w:val="none"/>
              </w:rPr>
              <w:t>。</w:t>
            </w:r>
          </w:p>
        </w:tc>
      </w:tr>
      <w:tr w14:paraId="0815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14:paraId="733F483A">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21.1</w:t>
            </w:r>
          </w:p>
        </w:tc>
        <w:tc>
          <w:tcPr>
            <w:tcW w:w="7650" w:type="dxa"/>
            <w:vAlign w:val="center"/>
          </w:tcPr>
          <w:p w14:paraId="78E931E7">
            <w:pPr>
              <w:spacing w:line="360" w:lineRule="exact"/>
              <w:rPr>
                <w:rFonts w:hint="eastAsia" w:ascii="仿宋" w:hAnsi="仿宋" w:eastAsia="仿宋" w:cs="仿宋"/>
                <w:sz w:val="24"/>
              </w:rPr>
            </w:pPr>
            <w:r>
              <w:rPr>
                <w:rFonts w:hint="eastAsia" w:ascii="仿宋" w:hAnsi="仿宋" w:eastAsia="仿宋" w:cs="仿宋"/>
                <w:sz w:val="24"/>
              </w:rPr>
              <w:t>磋商小组由</w:t>
            </w:r>
            <w:r>
              <w:rPr>
                <w:rFonts w:hint="eastAsia" w:ascii="仿宋" w:hAnsi="仿宋" w:eastAsia="仿宋" w:cs="仿宋"/>
                <w:b/>
                <w:bCs/>
                <w:sz w:val="24"/>
                <w:u w:val="single"/>
              </w:rPr>
              <w:t xml:space="preserve"> 3 </w:t>
            </w:r>
            <w:r>
              <w:rPr>
                <w:rFonts w:hint="eastAsia" w:ascii="仿宋" w:hAnsi="仿宋" w:eastAsia="仿宋" w:cs="仿宋"/>
                <w:sz w:val="24"/>
              </w:rPr>
              <w:t>人组成，其中评审专家</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2</w:t>
            </w:r>
            <w:r>
              <w:rPr>
                <w:rFonts w:hint="eastAsia" w:ascii="仿宋" w:hAnsi="仿宋" w:eastAsia="仿宋" w:cs="仿宋"/>
                <w:sz w:val="24"/>
                <w:u w:val="single"/>
              </w:rPr>
              <w:t xml:space="preserve"> </w:t>
            </w:r>
            <w:r>
              <w:rPr>
                <w:rFonts w:hint="eastAsia" w:ascii="仿宋" w:hAnsi="仿宋" w:eastAsia="仿宋" w:cs="仿宋"/>
                <w:sz w:val="24"/>
              </w:rPr>
              <w:t>人，采购人代表</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1</w:t>
            </w:r>
            <w:r>
              <w:rPr>
                <w:rFonts w:hint="eastAsia" w:ascii="仿宋" w:hAnsi="仿宋" w:eastAsia="仿宋" w:cs="仿宋"/>
                <w:sz w:val="24"/>
                <w:u w:val="single"/>
              </w:rPr>
              <w:t xml:space="preserve"> </w:t>
            </w:r>
            <w:r>
              <w:rPr>
                <w:rFonts w:hint="eastAsia" w:ascii="仿宋" w:hAnsi="仿宋" w:eastAsia="仿宋" w:cs="仿宋"/>
                <w:sz w:val="24"/>
              </w:rPr>
              <w:t>人。</w:t>
            </w:r>
          </w:p>
        </w:tc>
      </w:tr>
      <w:tr w14:paraId="293CD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080" w:type="dxa"/>
            <w:vAlign w:val="center"/>
          </w:tcPr>
          <w:p w14:paraId="0C27EEB4">
            <w:pPr>
              <w:pStyle w:val="28"/>
              <w:adjustRightInd w:val="0"/>
              <w:snapToGrid w:val="0"/>
              <w:spacing w:line="24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23.1</w:t>
            </w:r>
          </w:p>
        </w:tc>
        <w:tc>
          <w:tcPr>
            <w:tcW w:w="7650" w:type="dxa"/>
            <w:vAlign w:val="center"/>
          </w:tcPr>
          <w:p w14:paraId="066E2C8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highlight w:val="none"/>
                <w:lang w:eastAsia="zh-CN"/>
              </w:rPr>
            </w:pPr>
            <w:r>
              <w:rPr>
                <w:rFonts w:hint="eastAsia" w:ascii="仿宋" w:hAnsi="仿宋" w:eastAsia="仿宋" w:cs="仿宋"/>
                <w:b/>
                <w:bCs/>
                <w:sz w:val="24"/>
                <w:highlight w:val="none"/>
                <w:lang w:eastAsia="zh-CN"/>
              </w:rPr>
              <w:t>磋商会议：</w:t>
            </w:r>
            <w:r>
              <w:rPr>
                <w:rFonts w:hint="eastAsia" w:ascii="仿宋" w:hAnsi="仿宋" w:eastAsia="仿宋" w:cs="仿宋"/>
                <w:b w:val="0"/>
                <w:bCs w:val="0"/>
                <w:sz w:val="24"/>
                <w:highlight w:val="none"/>
                <w:lang w:eastAsia="zh-CN"/>
              </w:rPr>
              <w:t>磋商会议以腾讯会议形式组织进行，各供应商留意不见面开标大厅群聊栏中所发布的腾讯会议号。在开标结束后，每个供应商仅允许一名授权委托人进入腾讯会议，进入前将各自昵称改为公司名称，在腾讯会议等候大厅耐心等待。</w:t>
            </w:r>
          </w:p>
        </w:tc>
      </w:tr>
      <w:tr w14:paraId="0A1B0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080" w:type="dxa"/>
            <w:vAlign w:val="center"/>
          </w:tcPr>
          <w:p w14:paraId="63F79691">
            <w:pPr>
              <w:pStyle w:val="28"/>
              <w:adjustRightInd w:val="0"/>
              <w:snapToGrid w:val="0"/>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23.2.2</w:t>
            </w:r>
          </w:p>
        </w:tc>
        <w:tc>
          <w:tcPr>
            <w:tcW w:w="7650" w:type="dxa"/>
            <w:vAlign w:val="center"/>
          </w:tcPr>
          <w:p w14:paraId="19A6E41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highlight w:val="none"/>
                <w:u w:val="single"/>
                <w:lang w:val="en-US" w:eastAsia="zh-CN"/>
              </w:rPr>
            </w:pPr>
            <w:r>
              <w:rPr>
                <w:rFonts w:hint="eastAsia" w:ascii="仿宋" w:hAnsi="仿宋" w:eastAsia="仿宋" w:cs="仿宋"/>
                <w:sz w:val="24"/>
                <w:highlight w:val="none"/>
                <w:u w:val="none"/>
                <w:lang w:val="en-US" w:eastAsia="zh-CN"/>
              </w:rPr>
              <w:t>本项目涉及的政府强制采购产品：无</w:t>
            </w:r>
            <w:r>
              <w:rPr>
                <w:rFonts w:hint="eastAsia" w:ascii="仿宋" w:hAnsi="仿宋" w:eastAsia="仿宋" w:cs="仿宋"/>
                <w:sz w:val="24"/>
                <w:highlight w:val="none"/>
                <w:u w:val="single"/>
                <w:lang w:val="en-US" w:eastAsia="zh-CN"/>
              </w:rPr>
              <w:t xml:space="preserve">            </w:t>
            </w:r>
          </w:p>
          <w:p w14:paraId="468083C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本项目涉及的</w:t>
            </w:r>
            <w:r>
              <w:rPr>
                <w:rFonts w:hint="eastAsia" w:ascii="仿宋" w:hAnsi="仿宋" w:eastAsia="仿宋" w:cs="仿宋"/>
                <w:sz w:val="24"/>
                <w:highlight w:val="none"/>
              </w:rPr>
              <w:t>网络关键设备和网络安全专用产品</w:t>
            </w:r>
            <w:r>
              <w:rPr>
                <w:rFonts w:hint="eastAsia" w:ascii="仿宋" w:hAnsi="仿宋" w:eastAsia="仿宋" w:cs="仿宋"/>
                <w:sz w:val="24"/>
                <w:highlight w:val="none"/>
                <w:lang w:eastAsia="zh-CN"/>
              </w:rPr>
              <w:t>：无</w:t>
            </w:r>
          </w:p>
          <w:p w14:paraId="7119464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b/>
                <w:bCs/>
                <w:sz w:val="24"/>
                <w:highlight w:val="none"/>
                <w:lang w:eastAsia="zh-CN"/>
              </w:rPr>
              <w:t>注：工程项目不做要求。</w:t>
            </w:r>
            <w:r>
              <w:rPr>
                <w:rFonts w:hint="eastAsia" w:ascii="仿宋" w:hAnsi="仿宋" w:eastAsia="仿宋" w:cs="仿宋"/>
                <w:b/>
                <w:bCs/>
                <w:sz w:val="24"/>
                <w:highlight w:val="none"/>
                <w:u w:val="single"/>
                <w:lang w:val="en-US" w:eastAsia="zh-CN"/>
              </w:rPr>
              <w:t xml:space="preserve">   </w:t>
            </w:r>
          </w:p>
        </w:tc>
      </w:tr>
      <w:tr w14:paraId="68668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0F052798">
            <w:pPr>
              <w:jc w:val="center"/>
              <w:rPr>
                <w:rFonts w:hint="eastAsia" w:ascii="仿宋" w:hAnsi="仿宋" w:eastAsia="仿宋" w:cs="仿宋"/>
                <w:sz w:val="24"/>
              </w:rPr>
            </w:pPr>
            <w:r>
              <w:rPr>
                <w:rFonts w:hint="eastAsia" w:ascii="仿宋" w:hAnsi="仿宋" w:eastAsia="仿宋" w:cs="仿宋"/>
                <w:sz w:val="24"/>
              </w:rPr>
              <w:t>28.1</w:t>
            </w:r>
          </w:p>
        </w:tc>
        <w:tc>
          <w:tcPr>
            <w:tcW w:w="7650" w:type="dxa"/>
            <w:vAlign w:val="center"/>
          </w:tcPr>
          <w:p w14:paraId="2FCFE801">
            <w:pPr>
              <w:jc w:val="left"/>
              <w:rPr>
                <w:rFonts w:hint="eastAsia" w:ascii="仿宋" w:hAnsi="仿宋" w:eastAsia="仿宋" w:cs="仿宋"/>
              </w:rPr>
            </w:pPr>
            <w:r>
              <w:rPr>
                <w:rFonts w:hint="eastAsia" w:ascii="仿宋" w:hAnsi="仿宋" w:eastAsia="仿宋" w:cs="仿宋"/>
                <w:sz w:val="24"/>
                <w:lang w:eastAsia="zh-CN"/>
              </w:rPr>
              <w:t>☑</w:t>
            </w:r>
            <w:r>
              <w:rPr>
                <w:rFonts w:hint="eastAsia" w:ascii="仿宋" w:hAnsi="仿宋" w:eastAsia="仿宋" w:cs="仿宋"/>
                <w:sz w:val="24"/>
              </w:rPr>
              <w:t>本项目不要求履约保证金。</w:t>
            </w:r>
          </w:p>
        </w:tc>
      </w:tr>
      <w:tr w14:paraId="4E169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671F87FF">
            <w:pPr>
              <w:jc w:val="center"/>
              <w:rPr>
                <w:rFonts w:hint="default" w:ascii="仿宋" w:hAnsi="仿宋" w:eastAsia="仿宋" w:cs="仿宋"/>
                <w:sz w:val="24"/>
                <w:lang w:val="en-US" w:eastAsia="zh-CN"/>
              </w:rPr>
            </w:pPr>
            <w:bookmarkStart w:id="102" w:name="_Toc177817335"/>
            <w:bookmarkStart w:id="103" w:name="_Toc177995474"/>
            <w:bookmarkStart w:id="104" w:name="_Toc249515391"/>
            <w:bookmarkStart w:id="105" w:name="_Toc70687140"/>
            <w:bookmarkStart w:id="106" w:name="_Toc249525160"/>
            <w:bookmarkStart w:id="107" w:name="_Toc53722841"/>
            <w:bookmarkStart w:id="108" w:name="_Toc184043013"/>
            <w:bookmarkStart w:id="109" w:name="_Toc232176273"/>
            <w:bookmarkStart w:id="110" w:name="_Toc232395213"/>
            <w:bookmarkStart w:id="111" w:name="_Toc256342144"/>
            <w:bookmarkStart w:id="112" w:name="_Toc230583542"/>
            <w:bookmarkStart w:id="113" w:name="_Toc230013633"/>
            <w:bookmarkStart w:id="114" w:name="_Toc176882543"/>
            <w:bookmarkStart w:id="115" w:name="_Toc230099798"/>
            <w:bookmarkStart w:id="116" w:name="_Toc177189236"/>
            <w:bookmarkStart w:id="117" w:name="_Toc249515279"/>
            <w:r>
              <w:rPr>
                <w:rFonts w:hint="eastAsia" w:ascii="仿宋" w:hAnsi="仿宋" w:eastAsia="仿宋" w:cs="仿宋"/>
                <w:sz w:val="24"/>
                <w:lang w:val="en-US" w:eastAsia="zh-CN"/>
              </w:rPr>
              <w:t>33.1</w:t>
            </w:r>
          </w:p>
        </w:tc>
        <w:tc>
          <w:tcPr>
            <w:tcW w:w="7650" w:type="dxa"/>
            <w:vAlign w:val="center"/>
          </w:tcPr>
          <w:p w14:paraId="3F06B6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所有响应供应商按照《榆林市公共资源交易中心关于公共资源交易信用承诺网上公示的通知》(榆交易函〔2021〕19 号) 文件要求，于响应文件递交截止时间前自主申报信用承诺。自主上报信用承诺书具体事项如下：</w:t>
            </w:r>
          </w:p>
          <w:p w14:paraId="46B3F7A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1.承诺事项名称：选择《榆林市政府采购工程类/货物类/服务类项目供应商信用承诺书》；承诺事由：填写项目名称及标段名称；承诺附件：按</w:t>
            </w:r>
            <w:r>
              <w:rPr>
                <w:rFonts w:hint="eastAsia" w:ascii="仿宋" w:hAnsi="仿宋" w:eastAsia="仿宋" w:cs="仿宋"/>
                <w:sz w:val="24"/>
                <w:lang w:eastAsia="zh-CN"/>
              </w:rPr>
              <w:t>磋商</w:t>
            </w:r>
            <w:r>
              <w:rPr>
                <w:rFonts w:hint="eastAsia" w:ascii="仿宋" w:hAnsi="仿宋" w:eastAsia="仿宋" w:cs="仿宋"/>
                <w:sz w:val="24"/>
              </w:rPr>
              <w:t>文件给定的格式填写，需上传至承诺附件；受理部门为榆林市财政局采购科；承诺有效期为90天。</w:t>
            </w:r>
          </w:p>
          <w:p w14:paraId="7FE748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2.承诺事项名称：选择《投标人信用承诺》；承诺事由：填写项目名称及标段名称；承诺附件：按</w:t>
            </w:r>
            <w:r>
              <w:rPr>
                <w:rFonts w:hint="eastAsia" w:ascii="仿宋" w:hAnsi="仿宋" w:eastAsia="仿宋" w:cs="仿宋"/>
                <w:sz w:val="24"/>
                <w:lang w:eastAsia="zh-CN"/>
              </w:rPr>
              <w:t>磋商</w:t>
            </w:r>
            <w:r>
              <w:rPr>
                <w:rFonts w:hint="eastAsia" w:ascii="仿宋" w:hAnsi="仿宋" w:eastAsia="仿宋" w:cs="仿宋"/>
                <w:sz w:val="24"/>
              </w:rPr>
              <w:t>文件给定的格式填写，需上传至承诺附件；受理部门为榆林市公共资源交易中心；承诺有效期为90天。</w:t>
            </w:r>
          </w:p>
          <w:p w14:paraId="4FE465B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3.承诺事项名称：《投标人委托代理人员信用承诺书》；承诺事由：填写项目名称及标段名称；承诺附件：按</w:t>
            </w:r>
            <w:r>
              <w:rPr>
                <w:rFonts w:hint="eastAsia" w:ascii="仿宋" w:hAnsi="仿宋" w:eastAsia="仿宋" w:cs="仿宋"/>
                <w:sz w:val="24"/>
                <w:lang w:eastAsia="zh-CN"/>
              </w:rPr>
              <w:t>磋商</w:t>
            </w:r>
            <w:r>
              <w:rPr>
                <w:rFonts w:hint="eastAsia" w:ascii="仿宋" w:hAnsi="仿宋" w:eastAsia="仿宋" w:cs="仿宋"/>
                <w:sz w:val="24"/>
              </w:rPr>
              <w:t>文件给定的格式填写，需 上传至承诺附件；受理部门为榆林市公共资源交易中心；承诺有效期为 90天。</w:t>
            </w:r>
          </w:p>
          <w:p w14:paraId="00F617C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4.承诺事项名称：《投标信用承诺书（保证金）》；承诺事由：填写项目名称及标段名称；承诺附件：按</w:t>
            </w:r>
            <w:r>
              <w:rPr>
                <w:rFonts w:hint="eastAsia" w:ascii="仿宋" w:hAnsi="仿宋" w:eastAsia="仿宋" w:cs="仿宋"/>
                <w:sz w:val="24"/>
                <w:lang w:eastAsia="zh-CN"/>
              </w:rPr>
              <w:t>磋商</w:t>
            </w:r>
            <w:r>
              <w:rPr>
                <w:rFonts w:hint="eastAsia" w:ascii="仿宋" w:hAnsi="仿宋" w:eastAsia="仿宋" w:cs="仿宋"/>
                <w:sz w:val="24"/>
              </w:rPr>
              <w:t>文件给定的格式填写，需上传至承诺附件；受理部门为榆林市公共资源交易中心；承诺有效期同投标有效期。</w:t>
            </w:r>
          </w:p>
          <w:p w14:paraId="08ED1BC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lang w:eastAsia="zh-CN"/>
              </w:rPr>
            </w:pPr>
            <w:r>
              <w:rPr>
                <w:rFonts w:hint="eastAsia" w:ascii="仿宋" w:hAnsi="仿宋" w:eastAsia="仿宋" w:cs="仿宋"/>
                <w:sz w:val="24"/>
              </w:rPr>
              <w:t>注：开标开始后采购代理机构将通过平台进行核实查验，未按上述要求在“信用中国 (陕西榆林) ”网站进行上报将否决投标。</w:t>
            </w:r>
          </w:p>
        </w:tc>
      </w:tr>
      <w:tr w14:paraId="41539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3EC8BF30">
            <w:pPr>
              <w:jc w:val="center"/>
              <w:rPr>
                <w:rFonts w:hint="default" w:ascii="仿宋" w:hAnsi="仿宋" w:eastAsia="仿宋" w:cs="仿宋"/>
                <w:sz w:val="24"/>
                <w:lang w:val="en-US" w:eastAsia="zh-CN"/>
              </w:rPr>
            </w:pPr>
            <w:r>
              <w:rPr>
                <w:rFonts w:hint="eastAsia" w:ascii="仿宋" w:hAnsi="仿宋" w:eastAsia="仿宋" w:cs="仿宋"/>
                <w:sz w:val="24"/>
                <w:lang w:val="en-US" w:eastAsia="zh-CN"/>
              </w:rPr>
              <w:t>34.1</w:t>
            </w:r>
          </w:p>
        </w:tc>
        <w:tc>
          <w:tcPr>
            <w:tcW w:w="7650" w:type="dxa"/>
            <w:vAlign w:val="center"/>
          </w:tcPr>
          <w:p w14:paraId="097DE3F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sz w:val="24"/>
              </w:rPr>
            </w:pPr>
            <w:r>
              <w:rPr>
                <w:rFonts w:hint="eastAsia" w:ascii="仿宋" w:hAnsi="仿宋" w:eastAsia="仿宋" w:cs="仿宋"/>
                <w:sz w:val="24"/>
              </w:rPr>
              <w:t>本项目</w:t>
            </w:r>
            <w:r>
              <w:rPr>
                <w:rFonts w:hint="eastAsia" w:ascii="仿宋" w:hAnsi="仿宋" w:eastAsia="仿宋" w:cs="仿宋"/>
                <w:sz w:val="24"/>
                <w:lang w:eastAsia="zh-CN"/>
              </w:rPr>
              <w:t>是否为不见面开标：</w:t>
            </w:r>
          </w:p>
          <w:p w14:paraId="39D780E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☑是</w:t>
            </w:r>
          </w:p>
          <w:p w14:paraId="7E874FA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□否</w:t>
            </w:r>
          </w:p>
          <w:p w14:paraId="60270D4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若为不见面开标，须严格按照以下要求及内容进行执行，因供应商自身原因导致在开标现场无法顺利进行的，后果自负。</w:t>
            </w:r>
          </w:p>
          <w:p w14:paraId="08604EB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sz w:val="24"/>
              </w:rPr>
            </w:pPr>
            <w:r>
              <w:rPr>
                <w:rFonts w:hint="eastAsia" w:ascii="仿宋" w:hAnsi="仿宋" w:eastAsia="仿宋" w:cs="仿宋"/>
                <w:b/>
                <w:sz w:val="24"/>
              </w:rPr>
              <w:t>采用不见面</w:t>
            </w:r>
            <w:r>
              <w:rPr>
                <w:rFonts w:hint="eastAsia" w:ascii="仿宋" w:hAnsi="仿宋" w:eastAsia="仿宋" w:cs="仿宋"/>
                <w:b/>
                <w:sz w:val="24"/>
                <w:lang w:eastAsia="zh-CN"/>
              </w:rPr>
              <w:t>开标</w:t>
            </w:r>
            <w:r>
              <w:rPr>
                <w:rFonts w:hint="eastAsia" w:ascii="仿宋" w:hAnsi="仿宋" w:eastAsia="仿宋" w:cs="仿宋"/>
                <w:b/>
                <w:sz w:val="24"/>
              </w:rPr>
              <w:t>的方式进行；</w:t>
            </w:r>
          </w:p>
          <w:p w14:paraId="28E10FA9">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rPr>
            </w:pPr>
            <w:r>
              <w:rPr>
                <w:rFonts w:hint="eastAsia" w:ascii="仿宋" w:hAnsi="仿宋" w:eastAsia="仿宋" w:cs="仿宋"/>
                <w:sz w:val="24"/>
              </w:rPr>
              <w:t>供应商应于提交</w:t>
            </w:r>
            <w:r>
              <w:rPr>
                <w:rFonts w:hint="eastAsia" w:ascii="仿宋" w:hAnsi="仿宋" w:eastAsia="仿宋" w:cs="仿宋"/>
                <w:sz w:val="24"/>
                <w:lang w:eastAsia="zh-CN"/>
              </w:rPr>
              <w:t>磋商响应</w:t>
            </w:r>
            <w:r>
              <w:rPr>
                <w:rFonts w:hint="eastAsia" w:ascii="仿宋" w:hAnsi="仿宋" w:eastAsia="仿宋" w:cs="仿宋"/>
                <w:sz w:val="24"/>
              </w:rPr>
              <w:t>文件截止时间前任意时段登录交易平台〖首页〉电子交易平台〉企业端〗在线提交</w:t>
            </w:r>
            <w:r>
              <w:rPr>
                <w:rFonts w:hint="eastAsia" w:ascii="仿宋" w:hAnsi="仿宋" w:eastAsia="仿宋" w:cs="仿宋"/>
                <w:sz w:val="24"/>
                <w:lang w:eastAsia="zh-CN"/>
              </w:rPr>
              <w:t>磋商响应</w:t>
            </w:r>
            <w:r>
              <w:rPr>
                <w:rFonts w:hint="eastAsia" w:ascii="仿宋" w:hAnsi="仿宋" w:eastAsia="仿宋" w:cs="仿宋"/>
                <w:sz w:val="24"/>
              </w:rPr>
              <w:t>文件，逾期提交系统将拒绝接收。</w:t>
            </w:r>
          </w:p>
          <w:p w14:paraId="4133450E">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rPr>
            </w:pPr>
            <w:r>
              <w:rPr>
                <w:rFonts w:hint="eastAsia" w:ascii="仿宋" w:hAnsi="仿宋" w:eastAsia="仿宋" w:cs="仿宋"/>
                <w:sz w:val="24"/>
              </w:rPr>
              <w:t>供应商可登录榆林交易平台〖首页〉不见面开标〗在线参与开评标过程，详见</w:t>
            </w:r>
            <w:r>
              <w:rPr>
                <w:rFonts w:hint="eastAsia" w:ascii="仿宋" w:hAnsi="仿宋" w:eastAsia="仿宋" w:cs="仿宋"/>
                <w:sz w:val="24"/>
                <w:lang w:eastAsia="zh-CN"/>
              </w:rPr>
              <w:t>磋商</w:t>
            </w:r>
            <w:r>
              <w:rPr>
                <w:rFonts w:hint="eastAsia" w:ascii="仿宋" w:hAnsi="仿宋" w:eastAsia="仿宋" w:cs="仿宋"/>
                <w:sz w:val="24"/>
              </w:rPr>
              <w:t>文件以及交易平台〖首页〉服务指南〉下载专区〗中的《榆林市不见面开标大厅操作手册（供应商）》</w:t>
            </w:r>
          </w:p>
          <w:p w14:paraId="0CE487A7">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firstLine="482" w:firstLineChars="200"/>
              <w:textAlignment w:val="auto"/>
              <w:rPr>
                <w:rFonts w:hint="eastAsia" w:ascii="仿宋" w:hAnsi="仿宋" w:eastAsia="仿宋" w:cs="仿宋"/>
                <w:b/>
                <w:sz w:val="24"/>
              </w:rPr>
            </w:pPr>
            <w:r>
              <w:rPr>
                <w:rFonts w:hint="eastAsia" w:ascii="仿宋" w:hAnsi="仿宋" w:eastAsia="仿宋" w:cs="仿宋"/>
                <w:b/>
                <w:sz w:val="24"/>
              </w:rPr>
              <w:t>不见面开标流程</w:t>
            </w:r>
          </w:p>
          <w:p w14:paraId="51F85C8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rPr>
              <w:t>该项目将采取“不见面”开标的形式，供应商无须到达开标现场，即可在网上直接参与开标活动。相关注意事项如下：</w:t>
            </w:r>
          </w:p>
          <w:p w14:paraId="0A4BE48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.1开标当日，请各供应商在开标截止时间前至少提前半小时登录“不见面”开标系统登录方式有以下几种：</w:t>
            </w:r>
          </w:p>
          <w:p w14:paraId="6BFD8FA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.2 IE浏览器输入网址：</w:t>
            </w:r>
          </w:p>
          <w:p w14:paraId="0662843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HYPERLINK "http://219.145.120.168:8082/BidOpeningHall/bidhall/default/login），" </w:instrText>
            </w:r>
            <w:r>
              <w:rPr>
                <w:rFonts w:hint="eastAsia" w:ascii="仿宋" w:hAnsi="仿宋" w:eastAsia="仿宋" w:cs="仿宋"/>
                <w:sz w:val="24"/>
              </w:rPr>
              <w:fldChar w:fldCharType="separate"/>
            </w:r>
            <w:r>
              <w:rPr>
                <w:rFonts w:hint="eastAsia" w:ascii="仿宋" w:hAnsi="仿宋" w:eastAsia="仿宋" w:cs="仿宋"/>
              </w:rPr>
              <w:t>http://111.20.184.126:8081/BidOpeningHallCS/bidhall/default/login；</w:t>
            </w:r>
            <w:r>
              <w:rPr>
                <w:rFonts w:hint="eastAsia" w:ascii="仿宋" w:hAnsi="仿宋" w:eastAsia="仿宋" w:cs="仿宋"/>
                <w:sz w:val="24"/>
              </w:rPr>
              <w:fldChar w:fldCharType="end"/>
            </w:r>
          </w:p>
          <w:p w14:paraId="184CD5A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.3在【全国公共资源交易平台（陕西省·榆林市）】网站首页点击不见面开标模块进入；</w:t>
            </w:r>
          </w:p>
          <w:p w14:paraId="06DA05E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.4在【全国公共资源交易平台（陕西省）】网站首页点击不见面开标模块选择榆林市进入。</w:t>
            </w:r>
          </w:p>
          <w:p w14:paraId="540673A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.5注：登录不见面开标系统请选择IE11浏览器</w:t>
            </w:r>
          </w:p>
          <w:p w14:paraId="1FF9CDA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.6供应商应按要求及时签到</w:t>
            </w:r>
            <w:r>
              <w:rPr>
                <w:rFonts w:hint="eastAsia" w:ascii="仿宋" w:hAnsi="仿宋" w:eastAsia="仿宋" w:cs="仿宋"/>
                <w:b/>
                <w:sz w:val="24"/>
              </w:rPr>
              <w:t>（签到时间为投标截止时间前1小时内，如果未签到将视为放弃投标资格）</w:t>
            </w:r>
            <w:r>
              <w:rPr>
                <w:rFonts w:hint="eastAsia" w:ascii="仿宋" w:hAnsi="仿宋" w:eastAsia="仿宋" w:cs="仿宋"/>
                <w:sz w:val="24"/>
              </w:rPr>
              <w:t>，评审过程中，评标委员会可能会就某些问题要求供应商进行在线澄清，请供应商保持在线直到评审结束；</w:t>
            </w:r>
          </w:p>
          <w:p w14:paraId="16C46AD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.7开标过程中，供应商在收到工作人员“开始解密”指令后，请及时使用CA对电子</w:t>
            </w:r>
            <w:r>
              <w:rPr>
                <w:rFonts w:hint="eastAsia" w:ascii="仿宋" w:hAnsi="仿宋" w:eastAsia="仿宋" w:cs="仿宋"/>
                <w:sz w:val="24"/>
                <w:lang w:eastAsia="zh-CN"/>
              </w:rPr>
              <w:t>磋商响应</w:t>
            </w:r>
            <w:r>
              <w:rPr>
                <w:rFonts w:hint="eastAsia" w:ascii="仿宋" w:hAnsi="仿宋" w:eastAsia="仿宋" w:cs="仿宋"/>
                <w:sz w:val="24"/>
              </w:rPr>
              <w:t>文件进行解密。解密时所用CA应与加密</w:t>
            </w:r>
            <w:r>
              <w:rPr>
                <w:rFonts w:hint="eastAsia" w:ascii="仿宋" w:hAnsi="仿宋" w:eastAsia="仿宋" w:cs="仿宋"/>
                <w:sz w:val="24"/>
                <w:lang w:eastAsia="zh-CN"/>
              </w:rPr>
              <w:t>磋商响应</w:t>
            </w:r>
            <w:r>
              <w:rPr>
                <w:rFonts w:hint="eastAsia" w:ascii="仿宋" w:hAnsi="仿宋" w:eastAsia="仿宋" w:cs="仿宋"/>
                <w:sz w:val="24"/>
              </w:rPr>
              <w:t>文件时所用CA相同；注：解密时间为30分钟，在解密时间内供应商全部解密完成后，可提前进入开标下一阶段。</w:t>
            </w:r>
          </w:p>
          <w:p w14:paraId="0519194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.8相关技术问题，请咨询软件开发商：</w:t>
            </w:r>
          </w:p>
          <w:p w14:paraId="2BC9372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rPr>
              <w:t>（1）技术支持热线：400-998-0000/400-928-0095</w:t>
            </w:r>
          </w:p>
          <w:p w14:paraId="7E723A4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lang w:eastAsia="zh-CN"/>
              </w:rPr>
            </w:pPr>
            <w:r>
              <w:rPr>
                <w:rFonts w:hint="eastAsia" w:ascii="仿宋" w:hAnsi="仿宋" w:eastAsia="仿宋" w:cs="仿宋"/>
                <w:sz w:val="24"/>
              </w:rPr>
              <w:t>（2）榆林不见面开标系统操作手册下载方式：登录【全国公共资源交易平台（陕西省·榆林市）】网站首页选择【服务指南】-【下载专区】-点击【</w:t>
            </w:r>
            <w:r>
              <w:rPr>
                <w:rFonts w:hint="eastAsia" w:ascii="仿宋" w:hAnsi="仿宋" w:eastAsia="仿宋" w:cs="仿宋"/>
                <w:sz w:val="24"/>
              </w:rPr>
              <w:fldChar w:fldCharType="begin"/>
            </w:r>
            <w:r>
              <w:rPr>
                <w:rFonts w:hint="eastAsia" w:ascii="仿宋" w:hAnsi="仿宋" w:eastAsia="仿宋" w:cs="仿宋"/>
                <w:sz w:val="24"/>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hint="eastAsia" w:ascii="仿宋" w:hAnsi="仿宋" w:eastAsia="仿宋" w:cs="仿宋"/>
                <w:sz w:val="24"/>
              </w:rPr>
              <w:fldChar w:fldCharType="separate"/>
            </w:r>
            <w:r>
              <w:rPr>
                <w:rFonts w:hint="eastAsia" w:ascii="仿宋" w:hAnsi="仿宋" w:eastAsia="仿宋" w:cs="仿宋"/>
                <w:sz w:val="24"/>
              </w:rPr>
              <w:t>榆林不见面开标系统操作手册（供应商）</w:t>
            </w:r>
            <w:r>
              <w:rPr>
                <w:rFonts w:hint="eastAsia" w:ascii="仿宋" w:hAnsi="仿宋" w:eastAsia="仿宋" w:cs="仿宋"/>
                <w:sz w:val="24"/>
              </w:rPr>
              <w:fldChar w:fldCharType="end"/>
            </w:r>
            <w:r>
              <w:rPr>
                <w:rFonts w:hint="eastAsia" w:ascii="仿宋" w:hAnsi="仿宋" w:eastAsia="仿宋" w:cs="仿宋"/>
                <w:sz w:val="24"/>
              </w:rPr>
              <w:t>】进行下载。</w:t>
            </w:r>
          </w:p>
        </w:tc>
      </w:tr>
    </w:tbl>
    <w:p w14:paraId="3BC35B78">
      <w:pPr>
        <w:rPr>
          <w:rFonts w:hint="eastAsia" w:ascii="仿宋" w:hAnsi="仿宋" w:eastAsia="仿宋" w:cs="仿宋"/>
          <w:sz w:val="30"/>
          <w:szCs w:val="30"/>
        </w:rPr>
      </w:pPr>
      <w:r>
        <w:rPr>
          <w:rFonts w:hint="eastAsia" w:ascii="仿宋" w:hAnsi="仿宋" w:eastAsia="仿宋" w:cs="仿宋"/>
          <w:sz w:val="30"/>
          <w:szCs w:val="30"/>
        </w:rPr>
        <w:br w:type="page"/>
      </w:r>
    </w:p>
    <w:p w14:paraId="450159F6">
      <w:pPr>
        <w:pStyle w:val="78"/>
        <w:spacing w:before="24" w:after="24"/>
        <w:jc w:val="center"/>
        <w:rPr>
          <w:rFonts w:hint="eastAsia" w:ascii="仿宋" w:hAnsi="仿宋" w:eastAsia="仿宋" w:cs="仿宋"/>
          <w:szCs w:val="32"/>
        </w:rPr>
      </w:pPr>
      <w:bookmarkStart w:id="118" w:name="_Toc68590968"/>
      <w:r>
        <w:rPr>
          <w:rFonts w:hint="eastAsia" w:ascii="仿宋" w:hAnsi="仿宋" w:eastAsia="仿宋" w:cs="仿宋"/>
          <w:szCs w:val="32"/>
        </w:rPr>
        <w:t>（二）供应商须知</w:t>
      </w:r>
      <w:bookmarkEnd w:id="118"/>
    </w:p>
    <w:p w14:paraId="424F55F5">
      <w:pPr>
        <w:pStyle w:val="78"/>
        <w:spacing w:before="24" w:after="24"/>
        <w:jc w:val="center"/>
        <w:rPr>
          <w:rFonts w:hint="eastAsia" w:ascii="仿宋" w:hAnsi="仿宋" w:eastAsia="仿宋" w:cs="仿宋"/>
          <w:sz w:val="30"/>
          <w:szCs w:val="30"/>
        </w:rPr>
      </w:pPr>
      <w:bookmarkStart w:id="119" w:name="_Toc68590969"/>
      <w:r>
        <w:rPr>
          <w:rFonts w:hint="eastAsia" w:ascii="仿宋" w:hAnsi="仿宋" w:eastAsia="仿宋" w:cs="仿宋"/>
          <w:sz w:val="30"/>
          <w:szCs w:val="30"/>
        </w:rPr>
        <w:t>一、总  则</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9"/>
    </w:p>
    <w:p w14:paraId="255AA6AC">
      <w:pPr>
        <w:rPr>
          <w:rFonts w:hint="eastAsia" w:ascii="仿宋" w:hAnsi="仿宋" w:eastAsia="仿宋" w:cs="仿宋"/>
        </w:rPr>
      </w:pPr>
    </w:p>
    <w:p w14:paraId="20CA38CC">
      <w:pPr>
        <w:pStyle w:val="5"/>
        <w:rPr>
          <w:rFonts w:hint="eastAsia" w:ascii="仿宋" w:hAnsi="仿宋" w:eastAsia="仿宋" w:cs="仿宋"/>
          <w:b/>
          <w:sz w:val="24"/>
          <w:szCs w:val="21"/>
        </w:rPr>
      </w:pPr>
      <w:bookmarkStart w:id="120" w:name="_Hlt14560612"/>
      <w:bookmarkEnd w:id="120"/>
      <w:bookmarkStart w:id="121" w:name="_Toc184043014"/>
      <w:bookmarkStart w:id="122" w:name="_Toc25504"/>
      <w:bookmarkStart w:id="123" w:name="_Toc249515392"/>
      <w:bookmarkStart w:id="124" w:name="_Toc249525161"/>
      <w:bookmarkStart w:id="125" w:name="_Toc249515280"/>
      <w:r>
        <w:rPr>
          <w:rFonts w:hint="eastAsia" w:ascii="仿宋" w:hAnsi="仿宋" w:eastAsia="仿宋" w:cs="仿宋"/>
          <w:b/>
          <w:sz w:val="24"/>
          <w:szCs w:val="21"/>
        </w:rPr>
        <w:t>1.     项目说明</w:t>
      </w:r>
      <w:bookmarkEnd w:id="121"/>
      <w:bookmarkEnd w:id="122"/>
      <w:bookmarkEnd w:id="123"/>
      <w:bookmarkEnd w:id="124"/>
      <w:bookmarkEnd w:id="125"/>
    </w:p>
    <w:p w14:paraId="7BB85B3D">
      <w:pPr>
        <w:pStyle w:val="64"/>
        <w:widowControl w:val="0"/>
        <w:tabs>
          <w:tab w:val="left" w:pos="588"/>
        </w:tabs>
        <w:spacing w:before="0" w:beforeAutospacing="0" w:after="0" w:afterAutospacing="0"/>
        <w:textAlignment w:val="auto"/>
        <w:rPr>
          <w:rFonts w:hint="eastAsia" w:ascii="仿宋" w:hAnsi="仿宋" w:eastAsia="仿宋" w:cs="仿宋"/>
          <w:kern w:val="24"/>
          <w:szCs w:val="21"/>
        </w:rPr>
      </w:pPr>
      <w:r>
        <w:rPr>
          <w:rFonts w:hint="eastAsia" w:ascii="仿宋" w:hAnsi="仿宋" w:eastAsia="仿宋" w:cs="仿宋"/>
          <w:kern w:val="24"/>
          <w:szCs w:val="21"/>
        </w:rPr>
        <w:t>1.1    项目说明：</w:t>
      </w:r>
      <w:r>
        <w:rPr>
          <w:rFonts w:hint="eastAsia" w:ascii="仿宋" w:hAnsi="仿宋" w:eastAsia="仿宋" w:cs="仿宋"/>
          <w:b/>
          <w:kern w:val="24"/>
          <w:szCs w:val="21"/>
        </w:rPr>
        <w:t>见供应商须知前附表</w:t>
      </w:r>
      <w:r>
        <w:rPr>
          <w:rFonts w:hint="eastAsia" w:ascii="仿宋" w:hAnsi="仿宋" w:eastAsia="仿宋" w:cs="仿宋"/>
          <w:kern w:val="24"/>
          <w:szCs w:val="21"/>
        </w:rPr>
        <w:t>。</w:t>
      </w:r>
    </w:p>
    <w:p w14:paraId="265E2EAC">
      <w:pPr>
        <w:pStyle w:val="5"/>
        <w:rPr>
          <w:rFonts w:hint="eastAsia" w:ascii="仿宋" w:hAnsi="仿宋" w:eastAsia="仿宋" w:cs="仿宋"/>
          <w:b/>
          <w:sz w:val="24"/>
          <w:szCs w:val="21"/>
        </w:rPr>
      </w:pPr>
      <w:bookmarkStart w:id="126" w:name="_Toc249525162"/>
      <w:bookmarkStart w:id="127" w:name="_Toc70687142"/>
      <w:bookmarkStart w:id="128" w:name="_Toc249515281"/>
      <w:bookmarkStart w:id="129" w:name="_Toc31509"/>
      <w:bookmarkStart w:id="130" w:name="_Toc184043015"/>
      <w:bookmarkStart w:id="131" w:name="_Toc249515393"/>
      <w:r>
        <w:rPr>
          <w:rFonts w:hint="eastAsia" w:ascii="仿宋" w:hAnsi="仿宋" w:eastAsia="仿宋" w:cs="仿宋"/>
          <w:b/>
          <w:sz w:val="24"/>
          <w:szCs w:val="21"/>
        </w:rPr>
        <w:t>2.     定义</w:t>
      </w:r>
      <w:bookmarkEnd w:id="126"/>
      <w:bookmarkEnd w:id="127"/>
      <w:bookmarkEnd w:id="128"/>
      <w:bookmarkEnd w:id="129"/>
      <w:bookmarkEnd w:id="130"/>
      <w:bookmarkEnd w:id="131"/>
    </w:p>
    <w:p w14:paraId="4DA7BCF6">
      <w:pPr>
        <w:tabs>
          <w:tab w:val="left" w:pos="588"/>
        </w:tabs>
        <w:spacing w:line="360" w:lineRule="auto"/>
        <w:rPr>
          <w:rFonts w:hint="eastAsia" w:ascii="仿宋" w:hAnsi="仿宋" w:eastAsia="仿宋" w:cs="仿宋"/>
          <w:sz w:val="24"/>
        </w:rPr>
      </w:pPr>
      <w:r>
        <w:rPr>
          <w:rFonts w:hint="eastAsia" w:ascii="仿宋" w:hAnsi="仿宋" w:eastAsia="仿宋" w:cs="仿宋"/>
          <w:sz w:val="24"/>
        </w:rPr>
        <w:t>2.1    采购人：</w:t>
      </w:r>
      <w:r>
        <w:rPr>
          <w:rFonts w:hint="eastAsia" w:ascii="仿宋" w:hAnsi="仿宋" w:eastAsia="仿宋" w:cs="仿宋"/>
          <w:b/>
          <w:sz w:val="24"/>
        </w:rPr>
        <w:t>见供应商须知前附表</w:t>
      </w:r>
      <w:r>
        <w:rPr>
          <w:rFonts w:hint="eastAsia" w:ascii="仿宋" w:hAnsi="仿宋" w:eastAsia="仿宋" w:cs="仿宋"/>
          <w:sz w:val="24"/>
        </w:rPr>
        <w:t>。</w:t>
      </w:r>
    </w:p>
    <w:p w14:paraId="4E920F09">
      <w:pPr>
        <w:pStyle w:val="22"/>
        <w:rPr>
          <w:rFonts w:hint="eastAsia" w:ascii="仿宋" w:hAnsi="仿宋" w:eastAsia="仿宋" w:cs="仿宋"/>
          <w:kern w:val="24"/>
          <w:sz w:val="24"/>
          <w:szCs w:val="21"/>
        </w:rPr>
      </w:pPr>
      <w:r>
        <w:rPr>
          <w:rFonts w:hint="eastAsia" w:ascii="仿宋" w:hAnsi="仿宋" w:eastAsia="仿宋" w:cs="仿宋"/>
          <w:kern w:val="24"/>
          <w:sz w:val="24"/>
          <w:szCs w:val="21"/>
        </w:rPr>
        <w:t>2.2    采购代理机构：</w:t>
      </w:r>
      <w:r>
        <w:rPr>
          <w:rFonts w:hint="eastAsia" w:ascii="仿宋" w:hAnsi="仿宋" w:eastAsia="仿宋" w:cs="仿宋"/>
          <w:b/>
          <w:kern w:val="24"/>
          <w:sz w:val="24"/>
          <w:szCs w:val="21"/>
        </w:rPr>
        <w:t>见供应商须知前附表</w:t>
      </w:r>
      <w:r>
        <w:rPr>
          <w:rFonts w:hint="eastAsia" w:ascii="仿宋" w:hAnsi="仿宋" w:eastAsia="仿宋" w:cs="仿宋"/>
          <w:kern w:val="24"/>
          <w:sz w:val="24"/>
          <w:szCs w:val="21"/>
        </w:rPr>
        <w:t>。</w:t>
      </w:r>
    </w:p>
    <w:p w14:paraId="0948A3EB">
      <w:pPr>
        <w:pStyle w:val="22"/>
        <w:ind w:left="840" w:hanging="840" w:hangingChars="350"/>
        <w:rPr>
          <w:rFonts w:hint="eastAsia" w:ascii="仿宋" w:hAnsi="仿宋" w:eastAsia="仿宋" w:cs="仿宋"/>
          <w:sz w:val="24"/>
        </w:rPr>
      </w:pPr>
      <w:r>
        <w:rPr>
          <w:rFonts w:hint="eastAsia" w:ascii="仿宋" w:hAnsi="仿宋" w:eastAsia="仿宋" w:cs="仿宋"/>
          <w:sz w:val="24"/>
        </w:rPr>
        <w:t>2.3    供应商：指响应磋商文件要求、参加竞争性磋商采购的法人、其他组织或者自然人。本次政府采购项目邀请供应商方式见</w:t>
      </w:r>
      <w:r>
        <w:rPr>
          <w:rFonts w:hint="eastAsia" w:ascii="仿宋" w:hAnsi="仿宋" w:eastAsia="仿宋" w:cs="仿宋"/>
          <w:b/>
          <w:sz w:val="24"/>
        </w:rPr>
        <w:t>供应商须知前附表。</w:t>
      </w:r>
    </w:p>
    <w:p w14:paraId="737B7AD1">
      <w:pPr>
        <w:pStyle w:val="22"/>
        <w:tabs>
          <w:tab w:val="left" w:pos="360"/>
        </w:tabs>
        <w:ind w:left="840" w:hanging="840" w:hangingChars="350"/>
        <w:rPr>
          <w:rFonts w:hint="eastAsia" w:ascii="仿宋" w:hAnsi="仿宋" w:eastAsia="仿宋" w:cs="仿宋"/>
          <w:sz w:val="24"/>
        </w:rPr>
      </w:pPr>
      <w:r>
        <w:rPr>
          <w:rFonts w:hint="eastAsia" w:ascii="仿宋" w:hAnsi="仿宋" w:eastAsia="仿宋" w:cs="仿宋"/>
          <w:sz w:val="24"/>
        </w:rPr>
        <w:t>2.4    磋商小组：指依据《中华人民共和国政府采购法》和财政部《政府采购竞争性磋商采购方式管理暂行办法》有关规定组建，依法依规履行其职责和义务的</w:t>
      </w:r>
      <w:r>
        <w:rPr>
          <w:rFonts w:hint="eastAsia" w:ascii="仿宋" w:hAnsi="仿宋" w:eastAsia="仿宋" w:cs="仿宋"/>
          <w:sz w:val="24"/>
          <w:lang w:val="en-US" w:eastAsia="zh-CN"/>
        </w:rPr>
        <w:t>组织</w:t>
      </w:r>
      <w:r>
        <w:rPr>
          <w:rFonts w:hint="eastAsia" w:ascii="仿宋" w:hAnsi="仿宋" w:eastAsia="仿宋" w:cs="仿宋"/>
          <w:sz w:val="24"/>
        </w:rPr>
        <w:t>。</w:t>
      </w:r>
    </w:p>
    <w:p w14:paraId="5EC403DB">
      <w:pPr>
        <w:pStyle w:val="5"/>
        <w:rPr>
          <w:rFonts w:hint="eastAsia" w:ascii="仿宋" w:hAnsi="仿宋" w:eastAsia="仿宋" w:cs="仿宋"/>
          <w:b/>
          <w:sz w:val="24"/>
          <w:szCs w:val="21"/>
        </w:rPr>
      </w:pPr>
      <w:bookmarkStart w:id="132" w:name="_Toc249525163"/>
      <w:bookmarkStart w:id="133" w:name="_Toc184043016"/>
      <w:bookmarkStart w:id="134" w:name="_Toc70687143"/>
      <w:bookmarkStart w:id="135" w:name="_Toc389620168"/>
      <w:bookmarkStart w:id="136" w:name="_Toc249515394"/>
      <w:bookmarkStart w:id="137" w:name="_Toc23705"/>
      <w:bookmarkStart w:id="138" w:name="_Toc249515282"/>
      <w:bookmarkStart w:id="139" w:name="_Toc385992329"/>
      <w:r>
        <w:rPr>
          <w:rFonts w:hint="eastAsia" w:ascii="仿宋" w:hAnsi="仿宋" w:eastAsia="仿宋" w:cs="仿宋"/>
          <w:b/>
          <w:sz w:val="24"/>
          <w:szCs w:val="21"/>
        </w:rPr>
        <w:t>3.     合格的供应商</w:t>
      </w:r>
      <w:bookmarkEnd w:id="132"/>
      <w:bookmarkEnd w:id="133"/>
      <w:bookmarkEnd w:id="134"/>
      <w:bookmarkEnd w:id="135"/>
      <w:bookmarkEnd w:id="136"/>
      <w:bookmarkEnd w:id="137"/>
      <w:bookmarkEnd w:id="138"/>
      <w:bookmarkEnd w:id="139"/>
    </w:p>
    <w:p w14:paraId="23F26B64">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3.1    供应商基本资质要求详见</w:t>
      </w:r>
      <w:r>
        <w:rPr>
          <w:rFonts w:hint="eastAsia" w:ascii="仿宋" w:hAnsi="仿宋" w:eastAsia="仿宋" w:cs="仿宋"/>
          <w:b/>
          <w:kern w:val="24"/>
          <w:sz w:val="24"/>
          <w:szCs w:val="21"/>
        </w:rPr>
        <w:t>供应商须知前附表</w:t>
      </w:r>
      <w:r>
        <w:rPr>
          <w:rFonts w:hint="eastAsia" w:ascii="仿宋" w:hAnsi="仿宋" w:eastAsia="仿宋" w:cs="仿宋"/>
          <w:kern w:val="24"/>
          <w:sz w:val="24"/>
          <w:szCs w:val="21"/>
        </w:rPr>
        <w:t>。</w:t>
      </w:r>
    </w:p>
    <w:p w14:paraId="23C1D10B">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3.2    本项目将执行在政府采购活动中查询及使用信用记录的规定，具体要求为：</w:t>
      </w:r>
    </w:p>
    <w:p w14:paraId="06A597B2">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rPr>
        <w:t>3.2.1  供应商</w:t>
      </w:r>
      <w:r>
        <w:rPr>
          <w:rFonts w:hint="eastAsia" w:ascii="仿宋" w:hAnsi="仿宋" w:eastAsia="仿宋" w:cs="仿宋"/>
          <w:kern w:val="24"/>
          <w:sz w:val="24"/>
          <w:szCs w:val="21"/>
          <w:highlight w:val="none"/>
        </w:rPr>
        <w:t>应当未被列入失信被执行人、重大</w:t>
      </w:r>
      <w:r>
        <w:rPr>
          <w:rFonts w:hint="eastAsia" w:ascii="仿宋" w:hAnsi="仿宋" w:eastAsia="仿宋" w:cs="仿宋"/>
          <w:sz w:val="24"/>
          <w:highlight w:val="none"/>
        </w:rPr>
        <w:t>税收违法失信主体</w:t>
      </w:r>
      <w:r>
        <w:rPr>
          <w:rFonts w:hint="eastAsia" w:ascii="仿宋" w:hAnsi="仿宋" w:eastAsia="仿宋" w:cs="仿宋"/>
          <w:kern w:val="24"/>
          <w:sz w:val="24"/>
          <w:szCs w:val="21"/>
          <w:highlight w:val="none"/>
        </w:rPr>
        <w:t>、政府采购严重违法失信行为记录名单，否则不得参与政府采购活动。</w:t>
      </w:r>
    </w:p>
    <w:p w14:paraId="1A94F639">
      <w:pPr>
        <w:tabs>
          <w:tab w:val="left" w:pos="588"/>
        </w:tabs>
        <w:spacing w:line="360" w:lineRule="auto"/>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3.2.2  信用信息查询的时间：</w:t>
      </w:r>
      <w:r>
        <w:rPr>
          <w:rFonts w:hint="eastAsia" w:ascii="仿宋" w:hAnsi="仿宋" w:eastAsia="仿宋" w:cs="仿宋"/>
          <w:kern w:val="24"/>
          <w:sz w:val="24"/>
          <w:szCs w:val="21"/>
          <w:highlight w:val="none"/>
          <w:lang w:val="en-US" w:eastAsia="zh-CN"/>
        </w:rPr>
        <w:t>对本项目供应商进行</w:t>
      </w:r>
      <w:r>
        <w:rPr>
          <w:rFonts w:hint="eastAsia" w:ascii="仿宋" w:hAnsi="仿宋" w:eastAsia="仿宋" w:cs="仿宋"/>
          <w:kern w:val="24"/>
          <w:sz w:val="24"/>
          <w:szCs w:val="21"/>
          <w:highlight w:val="none"/>
        </w:rPr>
        <w:t>资格审查</w:t>
      </w:r>
      <w:r>
        <w:rPr>
          <w:rFonts w:hint="eastAsia" w:ascii="仿宋" w:hAnsi="仿宋" w:eastAsia="仿宋" w:cs="仿宋"/>
          <w:kern w:val="24"/>
          <w:sz w:val="24"/>
          <w:szCs w:val="21"/>
          <w:highlight w:val="none"/>
          <w:lang w:val="en-US" w:eastAsia="zh-CN"/>
        </w:rPr>
        <w:t>时</w:t>
      </w:r>
      <w:r>
        <w:rPr>
          <w:rFonts w:hint="eastAsia" w:ascii="仿宋" w:hAnsi="仿宋" w:eastAsia="仿宋" w:cs="仿宋"/>
          <w:kern w:val="24"/>
          <w:sz w:val="24"/>
          <w:szCs w:val="21"/>
          <w:highlight w:val="none"/>
        </w:rPr>
        <w:t xml:space="preserve">。 </w:t>
      </w:r>
    </w:p>
    <w:p w14:paraId="16D877B3">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 xml:space="preserve">3.2.3  查询渠道：“信用中国”网站（www.creditchina.gov.cn）和中国政府采购网（www.ccgp.gov.cn）； </w:t>
      </w:r>
    </w:p>
    <w:p w14:paraId="68CA15B8">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 xml:space="preserve">3.2.4  信用信息查询记录和证据留存具体方式：将供应商的查询结果网页截图作为查询记录和证据，与其他采购文件一并保存； </w:t>
      </w:r>
    </w:p>
    <w:p w14:paraId="285C2BF6">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3.2.5  信用信息的使用规则：采购人或采购代理机构若发现参与本项目政府采购活动的供应商在中国政府采购网（www.ccgp.gov.cn）被列入政府采购严重违法失信行为记录名单，或在“信用中国”网站（www.creditchina.gov.cn）被列入失信被执行人、重大税收违法失信主体、政府采购严重违法失信行为记录名单，以及存在《中华人民共和国政府采购法实施条例》第十九条规定的行政处罚记录</w:t>
      </w:r>
      <w:r>
        <w:rPr>
          <w:rFonts w:hint="eastAsia" w:ascii="仿宋" w:hAnsi="仿宋" w:eastAsia="仿宋" w:cs="仿宋"/>
          <w:kern w:val="24"/>
          <w:sz w:val="24"/>
          <w:szCs w:val="21"/>
          <w:highlight w:val="none"/>
          <w:lang w:eastAsia="zh-CN"/>
        </w:rPr>
        <w:t>的</w:t>
      </w:r>
      <w:r>
        <w:rPr>
          <w:rFonts w:hint="eastAsia" w:ascii="仿宋" w:hAnsi="仿宋" w:eastAsia="仿宋" w:cs="仿宋"/>
          <w:kern w:val="24"/>
          <w:sz w:val="24"/>
          <w:szCs w:val="21"/>
          <w:highlight w:val="none"/>
        </w:rPr>
        <w:t>，将信用信息查询记录提交给磋商小组，作无效文件进行处理。</w:t>
      </w:r>
    </w:p>
    <w:p w14:paraId="482CD0A5">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3.3    供应商必须向采购人或采购代理机构获取磋商文件，未向采购人或采购代理机构获取磋商文件的潜在供应商均无资格参加本次采购</w:t>
      </w:r>
      <w:r>
        <w:rPr>
          <w:rFonts w:hint="eastAsia" w:ascii="仿宋" w:hAnsi="仿宋" w:eastAsia="仿宋" w:cs="仿宋"/>
          <w:kern w:val="24"/>
          <w:sz w:val="24"/>
          <w:szCs w:val="21"/>
          <w:lang w:val="en-US" w:eastAsia="zh-CN"/>
        </w:rPr>
        <w:t>活动</w:t>
      </w:r>
      <w:r>
        <w:rPr>
          <w:rFonts w:hint="eastAsia" w:ascii="仿宋" w:hAnsi="仿宋" w:eastAsia="仿宋" w:cs="仿宋"/>
          <w:kern w:val="24"/>
          <w:sz w:val="24"/>
          <w:szCs w:val="21"/>
        </w:rPr>
        <w:t>。</w:t>
      </w:r>
    </w:p>
    <w:p w14:paraId="3EBCE7E0">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3.4    供应商应遵守《中华人民共和国政府采购法》及其它有关的中国法律和法规。</w:t>
      </w:r>
    </w:p>
    <w:p w14:paraId="0BB7FCC9">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3.5    若前附表中写明允许采购进口产品，供应商应保证所投产品可履行合法报通关手续进入中国关境内。</w:t>
      </w:r>
    </w:p>
    <w:p w14:paraId="033C8C17">
      <w:pPr>
        <w:pStyle w:val="22"/>
        <w:ind w:left="838" w:leftChars="399"/>
        <w:rPr>
          <w:rFonts w:hint="eastAsia" w:ascii="仿宋" w:hAnsi="仿宋" w:eastAsia="仿宋" w:cs="仿宋"/>
          <w:kern w:val="24"/>
          <w:sz w:val="24"/>
          <w:szCs w:val="21"/>
        </w:rPr>
      </w:pPr>
      <w:r>
        <w:rPr>
          <w:rFonts w:hint="eastAsia" w:ascii="仿宋" w:hAnsi="仿宋" w:eastAsia="仿宋" w:cs="仿宋"/>
          <w:kern w:val="24"/>
          <w:sz w:val="24"/>
          <w:szCs w:val="21"/>
        </w:rPr>
        <w:t>若前附表中不允许采购进口产品，如供应商所投产品为进口产品，其响应文件将被认定为无效。</w:t>
      </w:r>
    </w:p>
    <w:p w14:paraId="19E2A8E2">
      <w:pPr>
        <w:pStyle w:val="22"/>
        <w:rPr>
          <w:rFonts w:hint="eastAsia" w:ascii="仿宋" w:hAnsi="仿宋" w:eastAsia="仿宋" w:cs="仿宋"/>
          <w:kern w:val="24"/>
          <w:sz w:val="24"/>
          <w:szCs w:val="21"/>
        </w:rPr>
      </w:pPr>
      <w:r>
        <w:rPr>
          <w:rFonts w:hint="eastAsia" w:ascii="仿宋" w:hAnsi="仿宋" w:eastAsia="仿宋" w:cs="仿宋"/>
          <w:kern w:val="24"/>
          <w:sz w:val="24"/>
          <w:szCs w:val="21"/>
        </w:rPr>
        <w:t>3.6    如须知前附表中允许联合体投标，对联合体规定如下：</w:t>
      </w:r>
    </w:p>
    <w:p w14:paraId="6168F2A4">
      <w:pPr>
        <w:pStyle w:val="22"/>
        <w:rPr>
          <w:rFonts w:hint="eastAsia" w:ascii="仿宋" w:hAnsi="仿宋" w:eastAsia="仿宋" w:cs="仿宋"/>
          <w:kern w:val="24"/>
          <w:sz w:val="24"/>
          <w:szCs w:val="21"/>
        </w:rPr>
      </w:pPr>
      <w:r>
        <w:rPr>
          <w:rFonts w:hint="eastAsia" w:ascii="仿宋" w:hAnsi="仿宋" w:eastAsia="仿宋" w:cs="仿宋"/>
          <w:kern w:val="24"/>
          <w:sz w:val="24"/>
          <w:szCs w:val="21"/>
        </w:rPr>
        <w:t>3.6.1  两个及以上供应商可以组成一个投标联合体，以一个供应商的身份投标。</w:t>
      </w:r>
    </w:p>
    <w:p w14:paraId="42A64021">
      <w:pPr>
        <w:pStyle w:val="22"/>
        <w:rPr>
          <w:rFonts w:hint="eastAsia" w:ascii="仿宋" w:hAnsi="仿宋" w:eastAsia="仿宋" w:cs="仿宋"/>
          <w:kern w:val="24"/>
          <w:sz w:val="24"/>
          <w:szCs w:val="21"/>
        </w:rPr>
      </w:pPr>
      <w:r>
        <w:rPr>
          <w:rFonts w:hint="eastAsia" w:ascii="仿宋" w:hAnsi="仿宋" w:eastAsia="仿宋" w:cs="仿宋"/>
          <w:kern w:val="24"/>
          <w:sz w:val="24"/>
          <w:szCs w:val="21"/>
        </w:rPr>
        <w:t>3.6.2  联合体各方均应符合本须知规定。</w:t>
      </w:r>
    </w:p>
    <w:p w14:paraId="5DF47D7B">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3.6.3  采购人根据采购项目对供应商的特殊要求，联合体中至少应当有一方符合相关规定。</w:t>
      </w:r>
    </w:p>
    <w:p w14:paraId="45D91219">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3.6.4  联合体各方应签订共同磋商响应协议，明确约定联合体各方承担的工作和相应的责任，并将共同响应协议作为响应文件的内容提交。</w:t>
      </w:r>
    </w:p>
    <w:p w14:paraId="080261B6">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3.6.5  大中型企业、其他自然人、法人或者其他组织与小型、微型企业组成联合体共同参加磋商，共同响应协议中应写明小型、微型企业的协议合同金额占到共同响应协议报价总金额的比例。</w:t>
      </w:r>
    </w:p>
    <w:p w14:paraId="7E8F0120">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3.6.6  以联合体形式参加政府采购活动的，联合体各方不得再单独参加或者与其他供应商另外组成联合体参加本项目同一合同项下的磋商，否则相关响应文件将被认定为无效。</w:t>
      </w:r>
    </w:p>
    <w:p w14:paraId="779D37DE">
      <w:pPr>
        <w:pStyle w:val="22"/>
        <w:rPr>
          <w:rFonts w:hint="eastAsia" w:ascii="仿宋" w:hAnsi="仿宋" w:eastAsia="仿宋" w:cs="仿宋"/>
          <w:kern w:val="24"/>
          <w:sz w:val="24"/>
          <w:szCs w:val="21"/>
        </w:rPr>
      </w:pPr>
      <w:r>
        <w:rPr>
          <w:rFonts w:hint="eastAsia" w:ascii="仿宋" w:hAnsi="仿宋" w:eastAsia="仿宋" w:cs="仿宋"/>
          <w:kern w:val="24"/>
          <w:sz w:val="24"/>
          <w:szCs w:val="21"/>
        </w:rPr>
        <w:t>3.6.7  对联合体磋商的其他资格要求见须知前附表。</w:t>
      </w:r>
    </w:p>
    <w:p w14:paraId="028BA71D">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 xml:space="preserve">3.7    </w:t>
      </w:r>
      <w:r>
        <w:rPr>
          <w:rFonts w:hint="eastAsia" w:ascii="仿宋" w:hAnsi="仿宋" w:eastAsia="仿宋" w:cs="仿宋"/>
          <w:sz w:val="24"/>
        </w:rPr>
        <w:t>若前附表中写明专门面向中小企业采购的，如供应商为非中小企业或所投产品为非中小企业产品，其响应文件将被认定为无效。</w:t>
      </w:r>
    </w:p>
    <w:p w14:paraId="5A4BE5EA">
      <w:pPr>
        <w:pStyle w:val="5"/>
        <w:rPr>
          <w:rFonts w:hint="eastAsia" w:ascii="仿宋" w:hAnsi="仿宋" w:eastAsia="仿宋" w:cs="仿宋"/>
          <w:b/>
          <w:sz w:val="24"/>
          <w:szCs w:val="21"/>
        </w:rPr>
      </w:pPr>
      <w:bookmarkStart w:id="140" w:name="_Toc70687144"/>
      <w:bookmarkStart w:id="141" w:name="_Toc249515283"/>
      <w:bookmarkStart w:id="142" w:name="_Toc389620169"/>
      <w:bookmarkStart w:id="143" w:name="_Toc184043017"/>
      <w:bookmarkStart w:id="144" w:name="_Toc249515395"/>
      <w:bookmarkStart w:id="145" w:name="_Toc249525164"/>
      <w:bookmarkStart w:id="146" w:name="_Toc385992330"/>
      <w:bookmarkStart w:id="147" w:name="_Toc26580"/>
      <w:r>
        <w:rPr>
          <w:rFonts w:hint="eastAsia" w:ascii="仿宋" w:hAnsi="仿宋" w:eastAsia="仿宋" w:cs="仿宋"/>
          <w:b/>
          <w:sz w:val="24"/>
          <w:szCs w:val="21"/>
        </w:rPr>
        <w:t>4.     磋商费用</w:t>
      </w:r>
      <w:bookmarkEnd w:id="140"/>
      <w:bookmarkEnd w:id="141"/>
      <w:bookmarkEnd w:id="142"/>
      <w:bookmarkEnd w:id="143"/>
      <w:bookmarkEnd w:id="144"/>
      <w:bookmarkEnd w:id="145"/>
      <w:bookmarkEnd w:id="146"/>
      <w:bookmarkEnd w:id="147"/>
    </w:p>
    <w:p w14:paraId="167E86D2">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4.1    供应商应承担所有与编写和提交响应文件有关的费用，无论磋商过程和结果如何，采购人在任何情况下均无义务和责任承担这些费用。</w:t>
      </w:r>
    </w:p>
    <w:p w14:paraId="2586BCF5">
      <w:pPr>
        <w:pStyle w:val="22"/>
        <w:rPr>
          <w:rFonts w:hint="eastAsia" w:ascii="仿宋" w:hAnsi="仿宋" w:eastAsia="仿宋" w:cs="仿宋"/>
        </w:rPr>
      </w:pPr>
    </w:p>
    <w:p w14:paraId="2891F123">
      <w:pPr>
        <w:pStyle w:val="78"/>
        <w:spacing w:before="24" w:after="24"/>
        <w:ind w:left="3313"/>
        <w:rPr>
          <w:rFonts w:hint="eastAsia" w:ascii="仿宋" w:hAnsi="仿宋" w:eastAsia="仿宋" w:cs="仿宋"/>
          <w:sz w:val="30"/>
          <w:szCs w:val="30"/>
        </w:rPr>
      </w:pPr>
      <w:bookmarkStart w:id="148" w:name="_Toc68590970"/>
      <w:r>
        <w:rPr>
          <w:rFonts w:hint="eastAsia" w:ascii="仿宋" w:hAnsi="仿宋" w:eastAsia="仿宋" w:cs="仿宋"/>
          <w:sz w:val="30"/>
          <w:szCs w:val="30"/>
        </w:rPr>
        <w:t>二、磋商文件说明</w:t>
      </w:r>
      <w:bookmarkEnd w:id="148"/>
    </w:p>
    <w:p w14:paraId="2A4A321E">
      <w:pPr>
        <w:rPr>
          <w:rFonts w:hint="eastAsia" w:ascii="仿宋" w:hAnsi="仿宋" w:eastAsia="仿宋" w:cs="仿宋"/>
        </w:rPr>
      </w:pPr>
    </w:p>
    <w:p w14:paraId="6AE886C3">
      <w:pPr>
        <w:pStyle w:val="5"/>
        <w:numPr>
          <w:ilvl w:val="0"/>
          <w:numId w:val="6"/>
        </w:numPr>
        <w:rPr>
          <w:rFonts w:hint="eastAsia" w:ascii="仿宋" w:hAnsi="仿宋" w:eastAsia="仿宋" w:cs="仿宋"/>
          <w:b/>
          <w:sz w:val="24"/>
          <w:szCs w:val="21"/>
        </w:rPr>
      </w:pPr>
      <w:bookmarkStart w:id="149" w:name="_Toc128"/>
      <w:bookmarkStart w:id="150" w:name="_Toc249515397"/>
      <w:bookmarkStart w:id="151" w:name="_Toc70687146"/>
      <w:bookmarkStart w:id="152" w:name="_Toc249515285"/>
      <w:bookmarkStart w:id="153" w:name="_Toc184043019"/>
      <w:bookmarkStart w:id="154" w:name="_Toc389620171"/>
      <w:bookmarkStart w:id="155" w:name="_Toc249525166"/>
      <w:bookmarkStart w:id="156" w:name="_Toc385992332"/>
      <w:r>
        <w:rPr>
          <w:rFonts w:hint="eastAsia" w:ascii="仿宋" w:hAnsi="仿宋" w:eastAsia="仿宋" w:cs="仿宋"/>
          <w:b/>
          <w:sz w:val="24"/>
          <w:szCs w:val="21"/>
        </w:rPr>
        <w:t xml:space="preserve">    通知</w:t>
      </w:r>
      <w:bookmarkEnd w:id="149"/>
    </w:p>
    <w:p w14:paraId="30CFBA93">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5.1    对与本项目有关的通知，采购人或采购代理机构将以书面（包括书面材料、信函、传真、电子邮件等，下同）的形式，送达所有与通知有关的已获取了磋商文件的供应商（潜在供应商），传真号码以供应商登记的为准。供应商应于收到通知后按规定时间以书面方式予以回复确认。因登记有误或传真线路故障导致通知延迟送达或无法送达，采购人或采购代理机构不承担责任。</w:t>
      </w:r>
    </w:p>
    <w:p w14:paraId="13DF1BBE">
      <w:pPr>
        <w:pStyle w:val="5"/>
        <w:rPr>
          <w:rFonts w:hint="eastAsia" w:ascii="仿宋" w:hAnsi="仿宋" w:eastAsia="仿宋" w:cs="仿宋"/>
          <w:b/>
          <w:sz w:val="24"/>
          <w:szCs w:val="21"/>
        </w:rPr>
      </w:pPr>
      <w:bookmarkStart w:id="157" w:name="_Toc27223"/>
      <w:r>
        <w:rPr>
          <w:rFonts w:hint="eastAsia" w:ascii="仿宋" w:hAnsi="仿宋" w:eastAsia="仿宋" w:cs="仿宋"/>
          <w:b/>
          <w:sz w:val="24"/>
          <w:szCs w:val="21"/>
        </w:rPr>
        <w:t>6.     磋商文件的构成</w:t>
      </w:r>
      <w:bookmarkEnd w:id="150"/>
      <w:bookmarkEnd w:id="151"/>
      <w:bookmarkEnd w:id="152"/>
      <w:bookmarkEnd w:id="153"/>
      <w:bookmarkEnd w:id="154"/>
      <w:bookmarkEnd w:id="155"/>
      <w:bookmarkEnd w:id="156"/>
      <w:bookmarkEnd w:id="157"/>
    </w:p>
    <w:p w14:paraId="4928B57E">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6.1    磋商文件用以阐明供应商所需提供的服务、工程或货物以及其它类似的义务、采购响应程序和合同条款。磋商文件包括如下</w:t>
      </w:r>
      <w:r>
        <w:rPr>
          <w:rFonts w:hint="eastAsia" w:ascii="仿宋" w:hAnsi="仿宋" w:eastAsia="仿宋" w:cs="仿宋"/>
          <w:sz w:val="24"/>
          <w:lang w:val="en-US" w:eastAsia="zh-CN"/>
        </w:rPr>
        <w:t>六</w:t>
      </w:r>
      <w:r>
        <w:rPr>
          <w:rFonts w:hint="eastAsia" w:ascii="仿宋" w:hAnsi="仿宋" w:eastAsia="仿宋" w:cs="仿宋"/>
          <w:sz w:val="24"/>
        </w:rPr>
        <w:t>章内容：</w:t>
      </w:r>
    </w:p>
    <w:p w14:paraId="591392A9">
      <w:pPr>
        <w:pStyle w:val="22"/>
        <w:ind w:left="838" w:leftChars="399"/>
        <w:rPr>
          <w:rFonts w:hint="eastAsia" w:ascii="仿宋" w:hAnsi="仿宋" w:eastAsia="仿宋" w:cs="仿宋"/>
          <w:sz w:val="24"/>
        </w:rPr>
      </w:pPr>
      <w:r>
        <w:rPr>
          <w:rFonts w:hint="eastAsia" w:ascii="仿宋" w:hAnsi="仿宋" w:eastAsia="仿宋" w:cs="仿宋"/>
          <w:sz w:val="24"/>
        </w:rPr>
        <w:t>第一章</w:t>
      </w:r>
      <w:r>
        <w:rPr>
          <w:rFonts w:hint="eastAsia" w:ascii="仿宋" w:hAnsi="仿宋" w:eastAsia="仿宋" w:cs="仿宋"/>
          <w:sz w:val="24"/>
        </w:rPr>
        <w:tab/>
      </w:r>
      <w:r>
        <w:rPr>
          <w:rFonts w:hint="eastAsia" w:ascii="仿宋" w:hAnsi="仿宋" w:eastAsia="仿宋" w:cs="仿宋"/>
          <w:sz w:val="24"/>
        </w:rPr>
        <w:t>磋商公告</w:t>
      </w:r>
    </w:p>
    <w:p w14:paraId="1E58B4C3">
      <w:pPr>
        <w:pStyle w:val="22"/>
        <w:ind w:left="838" w:leftChars="399"/>
        <w:rPr>
          <w:rFonts w:hint="eastAsia" w:ascii="仿宋" w:hAnsi="仿宋" w:eastAsia="仿宋" w:cs="仿宋"/>
          <w:sz w:val="24"/>
        </w:rPr>
      </w:pPr>
      <w:r>
        <w:rPr>
          <w:rFonts w:hint="eastAsia" w:ascii="仿宋" w:hAnsi="仿宋" w:eastAsia="仿宋" w:cs="仿宋"/>
          <w:sz w:val="24"/>
        </w:rPr>
        <w:t>第二章</w:t>
      </w:r>
      <w:r>
        <w:rPr>
          <w:rFonts w:hint="eastAsia" w:ascii="仿宋" w:hAnsi="仿宋" w:eastAsia="仿宋" w:cs="仿宋"/>
          <w:sz w:val="24"/>
        </w:rPr>
        <w:tab/>
      </w:r>
      <w:r>
        <w:rPr>
          <w:rFonts w:hint="eastAsia" w:ascii="仿宋" w:hAnsi="仿宋" w:eastAsia="仿宋" w:cs="仿宋"/>
          <w:sz w:val="24"/>
        </w:rPr>
        <w:t>供应商须知</w:t>
      </w:r>
    </w:p>
    <w:p w14:paraId="03F4AA68">
      <w:pPr>
        <w:pStyle w:val="22"/>
        <w:ind w:left="838" w:leftChars="399"/>
        <w:rPr>
          <w:rFonts w:hint="eastAsia" w:ascii="仿宋" w:hAnsi="仿宋" w:eastAsia="仿宋" w:cs="仿宋"/>
          <w:sz w:val="24"/>
        </w:rPr>
      </w:pPr>
      <w:r>
        <w:rPr>
          <w:rFonts w:hint="eastAsia" w:ascii="仿宋" w:hAnsi="仿宋" w:eastAsia="仿宋" w:cs="仿宋"/>
          <w:sz w:val="24"/>
        </w:rPr>
        <w:t>第三章</w:t>
      </w:r>
      <w:r>
        <w:rPr>
          <w:rFonts w:hint="eastAsia" w:ascii="仿宋" w:hAnsi="仿宋" w:eastAsia="仿宋" w:cs="仿宋"/>
          <w:sz w:val="24"/>
        </w:rPr>
        <w:tab/>
      </w:r>
      <w:r>
        <w:rPr>
          <w:rFonts w:hint="eastAsia" w:ascii="仿宋" w:hAnsi="仿宋" w:eastAsia="仿宋" w:cs="仿宋"/>
          <w:sz w:val="24"/>
        </w:rPr>
        <w:t>评审办法和标准</w:t>
      </w:r>
    </w:p>
    <w:p w14:paraId="6D5F6A20">
      <w:pPr>
        <w:pStyle w:val="22"/>
        <w:ind w:left="838" w:leftChars="399"/>
        <w:rPr>
          <w:rFonts w:hint="eastAsia" w:ascii="仿宋" w:hAnsi="仿宋" w:eastAsia="仿宋" w:cs="仿宋"/>
          <w:sz w:val="24"/>
        </w:rPr>
      </w:pPr>
      <w:r>
        <w:rPr>
          <w:rFonts w:hint="eastAsia" w:ascii="仿宋" w:hAnsi="仿宋" w:eastAsia="仿宋" w:cs="仿宋"/>
          <w:sz w:val="24"/>
        </w:rPr>
        <w:t>第四章</w:t>
      </w:r>
      <w:r>
        <w:rPr>
          <w:rFonts w:hint="eastAsia" w:ascii="仿宋" w:hAnsi="仿宋" w:eastAsia="仿宋" w:cs="仿宋"/>
          <w:sz w:val="24"/>
        </w:rPr>
        <w:tab/>
      </w:r>
      <w:r>
        <w:rPr>
          <w:rFonts w:hint="eastAsia" w:ascii="仿宋" w:hAnsi="仿宋" w:eastAsia="仿宋" w:cs="仿宋"/>
          <w:sz w:val="24"/>
        </w:rPr>
        <w:t>合同草案条款</w:t>
      </w:r>
    </w:p>
    <w:p w14:paraId="048899FC">
      <w:pPr>
        <w:pStyle w:val="22"/>
        <w:ind w:left="838" w:leftChars="399"/>
        <w:rPr>
          <w:rFonts w:hint="eastAsia" w:ascii="仿宋" w:hAnsi="仿宋" w:eastAsia="仿宋" w:cs="仿宋"/>
          <w:sz w:val="24"/>
        </w:rPr>
      </w:pPr>
      <w:r>
        <w:rPr>
          <w:rFonts w:hint="eastAsia" w:ascii="仿宋" w:hAnsi="仿宋" w:eastAsia="仿宋" w:cs="仿宋"/>
          <w:sz w:val="24"/>
        </w:rPr>
        <w:t>第五章</w:t>
      </w:r>
      <w:r>
        <w:rPr>
          <w:rFonts w:hint="eastAsia" w:ascii="仿宋" w:hAnsi="仿宋" w:eastAsia="仿宋" w:cs="仿宋"/>
          <w:sz w:val="24"/>
        </w:rPr>
        <w:tab/>
      </w:r>
      <w:r>
        <w:rPr>
          <w:rFonts w:hint="eastAsia" w:ascii="仿宋" w:hAnsi="仿宋" w:eastAsia="仿宋" w:cs="仿宋"/>
          <w:sz w:val="24"/>
        </w:rPr>
        <w:t>采购内容及要求</w:t>
      </w:r>
    </w:p>
    <w:p w14:paraId="438DC759">
      <w:pPr>
        <w:pStyle w:val="22"/>
        <w:ind w:left="838" w:leftChars="399"/>
        <w:rPr>
          <w:rFonts w:hint="eastAsia" w:ascii="仿宋" w:hAnsi="仿宋" w:eastAsia="仿宋" w:cs="仿宋"/>
          <w:sz w:val="24"/>
        </w:rPr>
      </w:pPr>
      <w:r>
        <w:rPr>
          <w:rFonts w:hint="eastAsia" w:ascii="仿宋" w:hAnsi="仿宋" w:eastAsia="仿宋" w:cs="仿宋"/>
          <w:sz w:val="24"/>
        </w:rPr>
        <w:t>第六章</w:t>
      </w:r>
      <w:r>
        <w:rPr>
          <w:rFonts w:hint="eastAsia" w:ascii="仿宋" w:hAnsi="仿宋" w:eastAsia="仿宋" w:cs="仿宋"/>
          <w:sz w:val="24"/>
        </w:rPr>
        <w:tab/>
      </w:r>
      <w:r>
        <w:rPr>
          <w:rFonts w:hint="eastAsia" w:ascii="仿宋" w:hAnsi="仿宋" w:eastAsia="仿宋" w:cs="仿宋"/>
          <w:sz w:val="24"/>
        </w:rPr>
        <w:t>磋商响应文件格式</w:t>
      </w:r>
    </w:p>
    <w:p w14:paraId="3560D76D">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6.2    供应商应认真阅读磋商文件中所有的事项、格式条款和规范要求等。供应商没有对磋商文件做出全面的实质性响应是供应商的风险。采购人有权拒绝没有对磋商文件要求做出实质性响应的响应文件。</w:t>
      </w:r>
    </w:p>
    <w:p w14:paraId="238193D1">
      <w:pPr>
        <w:pStyle w:val="5"/>
        <w:rPr>
          <w:rFonts w:hint="eastAsia" w:ascii="仿宋" w:hAnsi="仿宋" w:eastAsia="仿宋" w:cs="仿宋"/>
          <w:b/>
          <w:sz w:val="24"/>
          <w:szCs w:val="21"/>
        </w:rPr>
      </w:pPr>
      <w:bookmarkStart w:id="158" w:name="_Toc249525167"/>
      <w:bookmarkStart w:id="159" w:name="_Toc389620172"/>
      <w:bookmarkStart w:id="160" w:name="_Toc385992333"/>
      <w:bookmarkStart w:id="161" w:name="_Toc249515286"/>
      <w:bookmarkStart w:id="162" w:name="_Toc70687147"/>
      <w:bookmarkStart w:id="163" w:name="_Toc184043020"/>
      <w:bookmarkStart w:id="164" w:name="_Toc249515398"/>
      <w:bookmarkStart w:id="165" w:name="_Toc10350"/>
      <w:r>
        <w:rPr>
          <w:rFonts w:hint="eastAsia" w:ascii="仿宋" w:hAnsi="仿宋" w:eastAsia="仿宋" w:cs="仿宋"/>
          <w:b/>
          <w:sz w:val="24"/>
          <w:szCs w:val="21"/>
        </w:rPr>
        <w:t>7.     磋商文件的澄清</w:t>
      </w:r>
      <w:bookmarkEnd w:id="158"/>
      <w:bookmarkEnd w:id="159"/>
      <w:bookmarkEnd w:id="160"/>
      <w:bookmarkEnd w:id="161"/>
      <w:bookmarkEnd w:id="162"/>
      <w:bookmarkEnd w:id="163"/>
      <w:bookmarkEnd w:id="164"/>
      <w:r>
        <w:rPr>
          <w:rFonts w:hint="eastAsia" w:ascii="仿宋" w:hAnsi="仿宋" w:eastAsia="仿宋" w:cs="仿宋"/>
          <w:b/>
          <w:sz w:val="24"/>
          <w:szCs w:val="21"/>
        </w:rPr>
        <w:t>和修改</w:t>
      </w:r>
      <w:bookmarkEnd w:id="165"/>
    </w:p>
    <w:p w14:paraId="3F9BF5BA">
      <w:pPr>
        <w:tabs>
          <w:tab w:val="left" w:pos="588"/>
        </w:tabs>
        <w:spacing w:line="360" w:lineRule="auto"/>
        <w:ind w:left="840" w:hanging="840" w:hangingChars="350"/>
        <w:rPr>
          <w:rFonts w:hint="eastAsia" w:ascii="仿宋" w:hAnsi="仿宋" w:eastAsia="仿宋" w:cs="仿宋"/>
          <w:sz w:val="24"/>
        </w:rPr>
      </w:pPr>
      <w:bookmarkStart w:id="166" w:name="_Toc70687148"/>
      <w:bookmarkStart w:id="167" w:name="_Toc385992334"/>
      <w:bookmarkStart w:id="168" w:name="_Toc389620173"/>
      <w:r>
        <w:rPr>
          <w:rFonts w:hint="eastAsia" w:ascii="仿宋" w:hAnsi="仿宋" w:eastAsia="仿宋" w:cs="仿宋"/>
          <w:sz w:val="24"/>
        </w:rPr>
        <w:t xml:space="preserve">7.1    </w:t>
      </w:r>
      <w:bookmarkEnd w:id="166"/>
      <w:bookmarkEnd w:id="167"/>
      <w:bookmarkEnd w:id="168"/>
      <w:bookmarkStart w:id="169" w:name="_Toc500747065"/>
      <w:bookmarkStart w:id="170" w:name="_Toc503063425"/>
      <w:bookmarkStart w:id="171" w:name="_Toc500747192"/>
      <w:bookmarkStart w:id="172" w:name="_Toc499711887"/>
      <w:bookmarkStart w:id="173" w:name="_Toc500746969"/>
      <w:bookmarkStart w:id="174" w:name="_Toc70687149"/>
      <w:bookmarkStart w:id="175" w:name="_Toc385992335"/>
      <w:bookmarkStart w:id="176" w:name="_Toc389620174"/>
      <w:bookmarkStart w:id="177" w:name="_Toc53722843"/>
      <w:bookmarkStart w:id="178" w:name="_Toc492955418"/>
      <w:bookmarkStart w:id="179" w:name="_Toc496324582"/>
      <w:bookmarkStart w:id="180" w:name="_Toc499711046"/>
      <w:r>
        <w:rPr>
          <w:rFonts w:hint="eastAsia" w:ascii="仿宋" w:hAnsi="仿宋" w:eastAsia="仿宋" w:cs="仿宋"/>
          <w:sz w:val="24"/>
        </w:rPr>
        <w:t>在首次响应文件递交截止时间前，采购人或采购代理机构可以对已发出的磋商文件进行必要的澄清或修改，澄清或修改的内容为磋商文件的组成部分。</w:t>
      </w:r>
    </w:p>
    <w:p w14:paraId="5501F4BD">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7.2    磋商文件的修改将以</w:t>
      </w:r>
      <w:r>
        <w:rPr>
          <w:rFonts w:hint="eastAsia" w:ascii="仿宋" w:hAnsi="仿宋" w:eastAsia="仿宋" w:cs="仿宋"/>
          <w:sz w:val="24"/>
          <w:lang w:eastAsia="zh-CN"/>
        </w:rPr>
        <w:t>公告形式</w:t>
      </w:r>
      <w:r>
        <w:rPr>
          <w:rFonts w:hint="eastAsia" w:ascii="仿宋" w:hAnsi="仿宋" w:eastAsia="仿宋" w:cs="仿宋"/>
          <w:sz w:val="24"/>
        </w:rPr>
        <w:t>通知所有获取磋商文件的供应商，并对其具有约束力。</w:t>
      </w:r>
    </w:p>
    <w:p w14:paraId="4C188BEC">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7.3    澄清或修改的内容可能影响响应文件编制的，采购人或采购代理机构可适当延长首次响应文件递交截止时间，</w:t>
      </w:r>
      <w:r>
        <w:rPr>
          <w:rFonts w:hint="eastAsia" w:ascii="仿宋" w:hAnsi="仿宋" w:eastAsia="仿宋" w:cs="仿宋"/>
          <w:sz w:val="24"/>
          <w:lang w:eastAsia="zh-CN"/>
        </w:rPr>
        <w:t>各供应商应随时留意公告信息网站所发布的变更公告</w:t>
      </w:r>
      <w:r>
        <w:rPr>
          <w:rFonts w:hint="eastAsia" w:ascii="仿宋" w:hAnsi="仿宋" w:eastAsia="仿宋" w:cs="仿宋"/>
          <w:sz w:val="24"/>
        </w:rPr>
        <w:t>。</w:t>
      </w:r>
    </w:p>
    <w:p w14:paraId="3F75A8E4">
      <w:pPr>
        <w:pStyle w:val="22"/>
        <w:rPr>
          <w:rFonts w:hint="eastAsia" w:ascii="仿宋" w:hAnsi="仿宋" w:eastAsia="仿宋" w:cs="仿宋"/>
        </w:rPr>
      </w:pPr>
    </w:p>
    <w:p w14:paraId="741B7D0F">
      <w:pPr>
        <w:pStyle w:val="78"/>
        <w:spacing w:before="24" w:after="24"/>
        <w:ind w:left="3313"/>
        <w:rPr>
          <w:rFonts w:hint="eastAsia" w:ascii="仿宋" w:hAnsi="仿宋" w:eastAsia="仿宋" w:cs="仿宋"/>
          <w:sz w:val="30"/>
          <w:szCs w:val="30"/>
        </w:rPr>
      </w:pPr>
      <w:bookmarkStart w:id="181" w:name="_Toc68590971"/>
      <w:bookmarkStart w:id="182" w:name="_Toc249525169"/>
      <w:bookmarkStart w:id="183" w:name="_Toc176882545"/>
      <w:bookmarkStart w:id="184" w:name="_Toc184043022"/>
      <w:bookmarkStart w:id="185" w:name="_Toc177995476"/>
      <w:bookmarkStart w:id="186" w:name="_Toc230099800"/>
      <w:bookmarkStart w:id="187" w:name="_Toc256342146"/>
      <w:bookmarkStart w:id="188" w:name="_Toc232395215"/>
      <w:bookmarkStart w:id="189" w:name="_Toc230013635"/>
      <w:bookmarkStart w:id="190" w:name="_Toc232176275"/>
      <w:bookmarkStart w:id="191" w:name="_Toc249515288"/>
      <w:bookmarkStart w:id="192" w:name="_Toc230583544"/>
      <w:bookmarkStart w:id="193" w:name="_Toc177817337"/>
      <w:bookmarkStart w:id="194" w:name="_Toc177189238"/>
      <w:bookmarkStart w:id="195" w:name="_Toc249515400"/>
      <w:r>
        <w:rPr>
          <w:rFonts w:hint="eastAsia" w:ascii="仿宋" w:hAnsi="仿宋" w:eastAsia="仿宋" w:cs="仿宋"/>
          <w:sz w:val="30"/>
          <w:szCs w:val="30"/>
        </w:rPr>
        <w:t>三、响应文件的编写</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277DD467">
      <w:pPr>
        <w:pStyle w:val="5"/>
        <w:rPr>
          <w:rFonts w:hint="eastAsia" w:ascii="仿宋" w:hAnsi="仿宋" w:eastAsia="仿宋" w:cs="仿宋"/>
          <w:b/>
          <w:sz w:val="24"/>
          <w:szCs w:val="21"/>
        </w:rPr>
      </w:pPr>
      <w:bookmarkStart w:id="196" w:name="_Toc184043023"/>
      <w:bookmarkStart w:id="197" w:name="_Toc249515401"/>
      <w:bookmarkStart w:id="198" w:name="_Toc30150"/>
      <w:bookmarkStart w:id="199" w:name="_Toc249515289"/>
      <w:bookmarkStart w:id="200" w:name="_Toc249525170"/>
      <w:bookmarkStart w:id="201" w:name="_Toc70687150"/>
      <w:bookmarkStart w:id="202" w:name="_Toc389620176"/>
      <w:bookmarkStart w:id="203" w:name="_Toc385992337"/>
      <w:r>
        <w:rPr>
          <w:rFonts w:hint="eastAsia" w:ascii="仿宋" w:hAnsi="仿宋" w:eastAsia="仿宋" w:cs="仿宋"/>
          <w:b/>
          <w:sz w:val="24"/>
          <w:szCs w:val="21"/>
        </w:rPr>
        <w:t>8.     响应文件语言</w:t>
      </w:r>
      <w:bookmarkEnd w:id="196"/>
      <w:bookmarkEnd w:id="197"/>
      <w:bookmarkEnd w:id="198"/>
      <w:bookmarkEnd w:id="199"/>
      <w:bookmarkEnd w:id="200"/>
      <w:bookmarkEnd w:id="201"/>
    </w:p>
    <w:p w14:paraId="69821237">
      <w:pPr>
        <w:tabs>
          <w:tab w:val="left" w:pos="588"/>
        </w:tabs>
        <w:spacing w:line="360" w:lineRule="auto"/>
        <w:rPr>
          <w:rFonts w:hint="eastAsia" w:ascii="仿宋" w:hAnsi="仿宋" w:eastAsia="仿宋" w:cs="仿宋"/>
          <w:sz w:val="24"/>
        </w:rPr>
      </w:pPr>
      <w:r>
        <w:rPr>
          <w:rFonts w:hint="eastAsia" w:ascii="仿宋" w:hAnsi="仿宋" w:eastAsia="仿宋" w:cs="仿宋"/>
          <w:sz w:val="24"/>
        </w:rPr>
        <w:t>8.1    响应文件及与响应相关的所有文件均应以中文书写。</w:t>
      </w:r>
    </w:p>
    <w:p w14:paraId="4A2B6D09">
      <w:pPr>
        <w:pStyle w:val="5"/>
        <w:rPr>
          <w:rFonts w:hint="eastAsia" w:ascii="仿宋" w:hAnsi="仿宋" w:eastAsia="仿宋" w:cs="仿宋"/>
          <w:b/>
          <w:sz w:val="24"/>
          <w:szCs w:val="21"/>
        </w:rPr>
      </w:pPr>
      <w:bookmarkStart w:id="204" w:name="_Toc249515290"/>
      <w:bookmarkStart w:id="205" w:name="_Toc70687151"/>
      <w:bookmarkStart w:id="206" w:name="_Toc18327"/>
      <w:bookmarkStart w:id="207" w:name="_Toc249525171"/>
      <w:bookmarkStart w:id="208" w:name="_Toc249515402"/>
      <w:bookmarkStart w:id="209" w:name="_Toc184043024"/>
      <w:r>
        <w:rPr>
          <w:rFonts w:hint="eastAsia" w:ascii="仿宋" w:hAnsi="仿宋" w:eastAsia="仿宋" w:cs="仿宋"/>
          <w:b/>
          <w:sz w:val="24"/>
          <w:szCs w:val="21"/>
        </w:rPr>
        <w:t>9.     计量单位</w:t>
      </w:r>
      <w:bookmarkEnd w:id="202"/>
      <w:bookmarkEnd w:id="203"/>
      <w:bookmarkEnd w:id="204"/>
      <w:bookmarkEnd w:id="205"/>
      <w:bookmarkEnd w:id="206"/>
      <w:bookmarkEnd w:id="207"/>
      <w:bookmarkEnd w:id="208"/>
      <w:bookmarkEnd w:id="209"/>
    </w:p>
    <w:p w14:paraId="3D6CBD69">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9.1    除在磋商文件的技术规格中另有规定外，计量单位应使用中华人民共和国法定计量单位。</w:t>
      </w:r>
    </w:p>
    <w:p w14:paraId="34281FBC">
      <w:pPr>
        <w:pStyle w:val="5"/>
        <w:rPr>
          <w:rFonts w:hint="eastAsia" w:ascii="仿宋" w:hAnsi="仿宋" w:eastAsia="仿宋" w:cs="仿宋"/>
          <w:b/>
          <w:sz w:val="24"/>
          <w:szCs w:val="21"/>
        </w:rPr>
      </w:pPr>
      <w:bookmarkStart w:id="210" w:name="_Toc385992338"/>
      <w:bookmarkStart w:id="211" w:name="_Toc249525172"/>
      <w:bookmarkStart w:id="212" w:name="_Toc389620177"/>
      <w:bookmarkStart w:id="213" w:name="_Toc184043025"/>
      <w:bookmarkStart w:id="214" w:name="_Toc249515291"/>
      <w:bookmarkStart w:id="215" w:name="_Toc249515403"/>
      <w:bookmarkStart w:id="216" w:name="_Toc70687152"/>
      <w:bookmarkStart w:id="217" w:name="_Toc29318"/>
      <w:r>
        <w:rPr>
          <w:rFonts w:hint="eastAsia" w:ascii="仿宋" w:hAnsi="仿宋" w:eastAsia="仿宋" w:cs="仿宋"/>
          <w:b/>
          <w:sz w:val="24"/>
          <w:szCs w:val="21"/>
        </w:rPr>
        <w:t>10.    响应文件的组成</w:t>
      </w:r>
      <w:bookmarkEnd w:id="210"/>
      <w:bookmarkEnd w:id="211"/>
      <w:bookmarkEnd w:id="212"/>
      <w:bookmarkEnd w:id="213"/>
      <w:bookmarkEnd w:id="214"/>
      <w:bookmarkEnd w:id="215"/>
      <w:bookmarkEnd w:id="216"/>
      <w:bookmarkEnd w:id="217"/>
    </w:p>
    <w:p w14:paraId="158290CE">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10.1   供应商编写的响应文件</w:t>
      </w:r>
      <w:r>
        <w:rPr>
          <w:rFonts w:hint="eastAsia" w:ascii="仿宋" w:hAnsi="仿宋" w:eastAsia="仿宋" w:cs="仿宋"/>
          <w:b/>
          <w:sz w:val="24"/>
        </w:rPr>
        <w:t>由《资格证明文件》、《商务及技术文件》两部分</w:t>
      </w:r>
      <w:r>
        <w:rPr>
          <w:rFonts w:hint="eastAsia" w:ascii="仿宋" w:hAnsi="仿宋" w:eastAsia="仿宋" w:cs="仿宋"/>
          <w:sz w:val="24"/>
        </w:rPr>
        <w:t>组成。供应商应完整地按照磋商文件提供的响应文件格式及要求编写响应文件。响应文件中资格审查和符合性审查涉及的事项不满足要求的，其响应文件将被认定为无效。</w:t>
      </w:r>
    </w:p>
    <w:p w14:paraId="5053556E">
      <w:pPr>
        <w:tabs>
          <w:tab w:val="left" w:pos="588"/>
        </w:tabs>
        <w:spacing w:line="360" w:lineRule="auto"/>
        <w:rPr>
          <w:rFonts w:hint="eastAsia" w:ascii="仿宋" w:hAnsi="仿宋" w:eastAsia="仿宋" w:cs="仿宋"/>
          <w:sz w:val="24"/>
        </w:rPr>
      </w:pPr>
      <w:r>
        <w:rPr>
          <w:rFonts w:hint="eastAsia" w:ascii="仿宋" w:hAnsi="仿宋" w:eastAsia="仿宋" w:cs="仿宋"/>
          <w:sz w:val="24"/>
        </w:rPr>
        <w:t>10.2   供应商提供的以上材料必须真实有效，任何一项的虚假将导致其响应被拒绝。</w:t>
      </w:r>
    </w:p>
    <w:p w14:paraId="492B4BD2">
      <w:pPr>
        <w:pStyle w:val="5"/>
        <w:rPr>
          <w:rFonts w:hint="eastAsia" w:ascii="仿宋" w:hAnsi="仿宋" w:eastAsia="仿宋" w:cs="仿宋"/>
          <w:b/>
          <w:sz w:val="24"/>
          <w:szCs w:val="21"/>
        </w:rPr>
      </w:pPr>
      <w:bookmarkStart w:id="218" w:name="_Toc389620178"/>
      <w:bookmarkStart w:id="219" w:name="_Toc249525173"/>
      <w:bookmarkStart w:id="220" w:name="_Toc385992339"/>
      <w:bookmarkStart w:id="221" w:name="_Toc70687153"/>
      <w:bookmarkStart w:id="222" w:name="_Toc26312"/>
      <w:bookmarkStart w:id="223" w:name="_Toc184043026"/>
      <w:bookmarkStart w:id="224" w:name="_Toc249515292"/>
      <w:bookmarkStart w:id="225" w:name="_Toc249515404"/>
      <w:r>
        <w:rPr>
          <w:rFonts w:hint="eastAsia" w:ascii="仿宋" w:hAnsi="仿宋" w:eastAsia="仿宋" w:cs="仿宋"/>
          <w:b/>
          <w:sz w:val="24"/>
        </w:rPr>
        <w:t>11.    响应文件格式</w:t>
      </w:r>
      <w:bookmarkEnd w:id="218"/>
      <w:bookmarkEnd w:id="219"/>
      <w:bookmarkEnd w:id="220"/>
      <w:bookmarkEnd w:id="221"/>
      <w:bookmarkEnd w:id="222"/>
      <w:bookmarkEnd w:id="223"/>
      <w:bookmarkEnd w:id="224"/>
      <w:bookmarkEnd w:id="225"/>
    </w:p>
    <w:p w14:paraId="6F7A7A5C">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11.1   对于磋商文件第六章中已经提供了格式的响应文件内容，供应商必须按提供的响应文件格式进行填写和编制，没有提供格式的可自行设计。</w:t>
      </w:r>
    </w:p>
    <w:p w14:paraId="192DCD1A">
      <w:pPr>
        <w:pStyle w:val="5"/>
        <w:rPr>
          <w:rFonts w:hint="eastAsia" w:ascii="仿宋" w:hAnsi="仿宋" w:eastAsia="仿宋" w:cs="仿宋"/>
          <w:b/>
          <w:sz w:val="24"/>
          <w:szCs w:val="21"/>
        </w:rPr>
      </w:pPr>
      <w:bookmarkStart w:id="226" w:name="_Toc26688"/>
      <w:r>
        <w:rPr>
          <w:rFonts w:hint="eastAsia" w:ascii="仿宋" w:hAnsi="仿宋" w:eastAsia="仿宋" w:cs="仿宋"/>
          <w:b/>
          <w:sz w:val="24"/>
          <w:szCs w:val="21"/>
        </w:rPr>
        <w:t>12.    响应报价</w:t>
      </w:r>
      <w:bookmarkEnd w:id="226"/>
    </w:p>
    <w:p w14:paraId="6170857B">
      <w:pPr>
        <w:tabs>
          <w:tab w:val="left" w:pos="0"/>
          <w:tab w:val="left" w:pos="540"/>
          <w:tab w:val="left" w:pos="720"/>
        </w:tabs>
        <w:spacing w:line="360" w:lineRule="auto"/>
        <w:ind w:left="840" w:hanging="840" w:hangingChars="350"/>
        <w:rPr>
          <w:rFonts w:hint="eastAsia" w:ascii="仿宋" w:hAnsi="仿宋" w:eastAsia="仿宋" w:cs="仿宋"/>
        </w:rPr>
      </w:pPr>
      <w:r>
        <w:rPr>
          <w:rFonts w:hint="eastAsia" w:ascii="仿宋" w:hAnsi="仿宋" w:eastAsia="仿宋" w:cs="仿宋"/>
          <w:kern w:val="24"/>
          <w:sz w:val="24"/>
          <w:szCs w:val="21"/>
        </w:rPr>
        <w:t>12.1   响应报价应包括供应商为完成磋商文件中规定的本项目采购内容和范围所需要的全部费用，以及与所报货物、服务相关的所有税费，具体包括但不限于第五章列出的内容。供应商估算错误或漏项的风险一律由供应商承担。见</w:t>
      </w:r>
      <w:r>
        <w:rPr>
          <w:rFonts w:hint="eastAsia" w:ascii="仿宋" w:hAnsi="仿宋" w:eastAsia="仿宋" w:cs="仿宋"/>
          <w:b/>
          <w:kern w:val="24"/>
          <w:sz w:val="24"/>
          <w:szCs w:val="21"/>
        </w:rPr>
        <w:t>供应商须知前附表。</w:t>
      </w:r>
    </w:p>
    <w:p w14:paraId="31C28509">
      <w:pPr>
        <w:tabs>
          <w:tab w:val="left" w:pos="540"/>
          <w:tab w:val="left" w:pos="8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12.2   供应商应在响应分项报价表中详细列出所报货物和</w:t>
      </w:r>
      <w:r>
        <w:rPr>
          <w:rFonts w:hint="eastAsia" w:ascii="仿宋" w:hAnsi="仿宋" w:eastAsia="仿宋" w:cs="仿宋"/>
          <w:sz w:val="24"/>
        </w:rPr>
        <w:t>服务</w:t>
      </w:r>
      <w:r>
        <w:rPr>
          <w:rFonts w:hint="eastAsia" w:ascii="仿宋" w:hAnsi="仿宋" w:eastAsia="仿宋" w:cs="仿宋"/>
          <w:kern w:val="24"/>
          <w:sz w:val="24"/>
          <w:szCs w:val="21"/>
        </w:rPr>
        <w:t>的单价（如适用）和总价，并由法定代表人或其</w:t>
      </w:r>
      <w:r>
        <w:rPr>
          <w:rFonts w:hint="eastAsia" w:ascii="仿宋" w:hAnsi="仿宋" w:eastAsia="仿宋" w:cs="仿宋"/>
          <w:kern w:val="24"/>
          <w:sz w:val="24"/>
          <w:szCs w:val="21"/>
          <w:lang w:eastAsia="zh-CN"/>
        </w:rPr>
        <w:t>委托代理人</w:t>
      </w:r>
      <w:r>
        <w:rPr>
          <w:rFonts w:hint="eastAsia" w:ascii="仿宋" w:hAnsi="仿宋" w:eastAsia="仿宋" w:cs="仿宋"/>
          <w:kern w:val="24"/>
          <w:sz w:val="24"/>
          <w:szCs w:val="21"/>
        </w:rPr>
        <w:t>签署并加盖公章。响应分项报价表上的价格应按磋商文件第六章的格式填写。</w:t>
      </w:r>
    </w:p>
    <w:p w14:paraId="628B9604">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12.3   响应分项报价表的总价应和响应报价一览表的响应报价相一致，也包括供应商为完成本项目所发生的一切费用且已包括与所报服务相关的所有税费。若响应分项报价表的总价和响应报价一览表的响应报价不一致，则供应商的报价以《响应报价一览表》的响应报价为准。</w:t>
      </w:r>
    </w:p>
    <w:p w14:paraId="0E9B9AEA">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12.4   供应商的所报单价在合同执行过程中是固定不变的，未经采购人许可不得以任何理由予以变更。以可调整的价格提交的响应文件将作为非实质性响应而予以拒绝。</w:t>
      </w:r>
    </w:p>
    <w:p w14:paraId="521F5302">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12.5   供应商每次对每种</w:t>
      </w:r>
      <w:r>
        <w:rPr>
          <w:rFonts w:hint="eastAsia" w:ascii="仿宋" w:hAnsi="仿宋" w:eastAsia="仿宋" w:cs="仿宋"/>
          <w:kern w:val="24"/>
          <w:sz w:val="24"/>
          <w:szCs w:val="21"/>
          <w:u w:val="single"/>
        </w:rPr>
        <w:t xml:space="preserve"> 工程</w:t>
      </w:r>
      <w:r>
        <w:rPr>
          <w:rFonts w:hint="eastAsia" w:ascii="仿宋" w:hAnsi="仿宋" w:eastAsia="仿宋" w:cs="仿宋"/>
          <w:kern w:val="24"/>
          <w:sz w:val="24"/>
          <w:szCs w:val="21"/>
        </w:rPr>
        <w:t>只允许有一个报价，采购人不接受有任何选择的报价。</w:t>
      </w:r>
    </w:p>
    <w:p w14:paraId="3893226B">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sz w:val="24"/>
        </w:rPr>
        <w:t>12.6   供应商根据本须知12.2条规定将响应报价分成几部分并按</w:t>
      </w:r>
      <w:r>
        <w:rPr>
          <w:rFonts w:hint="eastAsia" w:ascii="仿宋" w:hAnsi="仿宋" w:eastAsia="仿宋" w:cs="仿宋"/>
          <w:kern w:val="24"/>
          <w:sz w:val="24"/>
          <w:szCs w:val="21"/>
        </w:rPr>
        <w:t>磋商文件第六章提供的格式填写“响应分项报价表”，只是为了方便采购人对响应文件进行比较，并不限制采购人以其它方式签订合同的权力。</w:t>
      </w:r>
    </w:p>
    <w:p w14:paraId="35551711">
      <w:pPr>
        <w:pStyle w:val="5"/>
        <w:rPr>
          <w:rFonts w:hint="eastAsia" w:ascii="仿宋" w:hAnsi="仿宋" w:eastAsia="仿宋" w:cs="仿宋"/>
          <w:b/>
          <w:sz w:val="24"/>
          <w:szCs w:val="21"/>
        </w:rPr>
      </w:pPr>
      <w:bookmarkStart w:id="227" w:name="_Toc20687"/>
      <w:bookmarkStart w:id="228" w:name="_Toc249525175"/>
      <w:bookmarkStart w:id="229" w:name="_Toc389620180"/>
      <w:bookmarkStart w:id="230" w:name="_Toc249515294"/>
      <w:bookmarkStart w:id="231" w:name="_Toc70687155"/>
      <w:bookmarkStart w:id="232" w:name="_Toc385992341"/>
      <w:bookmarkStart w:id="233" w:name="_Toc184043028"/>
      <w:bookmarkStart w:id="234" w:name="_Toc249515406"/>
      <w:r>
        <w:rPr>
          <w:rFonts w:hint="eastAsia" w:ascii="仿宋" w:hAnsi="仿宋" w:eastAsia="仿宋" w:cs="仿宋"/>
          <w:b/>
          <w:sz w:val="24"/>
          <w:szCs w:val="21"/>
        </w:rPr>
        <w:t>13.    报价货币</w:t>
      </w:r>
      <w:bookmarkEnd w:id="227"/>
      <w:bookmarkEnd w:id="228"/>
      <w:bookmarkEnd w:id="229"/>
      <w:bookmarkEnd w:id="230"/>
      <w:bookmarkEnd w:id="231"/>
      <w:bookmarkEnd w:id="232"/>
      <w:bookmarkEnd w:id="233"/>
      <w:bookmarkEnd w:id="234"/>
    </w:p>
    <w:p w14:paraId="74AFA948">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12.3   磋商响应函、响应报价一览表、响应分项报价表、最后报价表等所有报价一律用人民币填报。采购人不接受任何非人民币币种的报价。</w:t>
      </w:r>
      <w:bookmarkStart w:id="235" w:name="_Toc389620181"/>
      <w:bookmarkStart w:id="236" w:name="_Toc385992342"/>
    </w:p>
    <w:bookmarkEnd w:id="235"/>
    <w:bookmarkEnd w:id="236"/>
    <w:p w14:paraId="226049F2">
      <w:pPr>
        <w:pStyle w:val="5"/>
        <w:rPr>
          <w:rFonts w:hint="eastAsia" w:ascii="仿宋" w:hAnsi="仿宋" w:eastAsia="仿宋" w:cs="仿宋"/>
          <w:b/>
          <w:kern w:val="24"/>
          <w:sz w:val="24"/>
          <w:szCs w:val="21"/>
        </w:rPr>
      </w:pPr>
      <w:bookmarkStart w:id="237" w:name="止观"/>
      <w:bookmarkEnd w:id="237"/>
      <w:r>
        <w:rPr>
          <w:rFonts w:hint="eastAsia" w:ascii="仿宋" w:hAnsi="仿宋" w:eastAsia="仿宋" w:cs="仿宋"/>
          <w:b/>
          <w:sz w:val="24"/>
          <w:szCs w:val="21"/>
        </w:rPr>
        <w:t>14.    投标信用承诺书</w:t>
      </w:r>
    </w:p>
    <w:p w14:paraId="5C91A4C9">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sz w:val="24"/>
          <w:szCs w:val="21"/>
        </w:rPr>
        <w:t xml:space="preserve">14.1   </w:t>
      </w:r>
      <w:r>
        <w:rPr>
          <w:rFonts w:hint="eastAsia" w:ascii="仿宋" w:hAnsi="仿宋" w:eastAsia="仿宋" w:cs="仿宋"/>
          <w:sz w:val="24"/>
          <w:szCs w:val="24"/>
          <w:lang w:eastAsia="zh-CN"/>
        </w:rPr>
        <w:t>投标人须在投标截止时间前在</w:t>
      </w:r>
      <w:r>
        <w:rPr>
          <w:rFonts w:hint="eastAsia" w:ascii="仿宋" w:hAnsi="仿宋" w:eastAsia="仿宋" w:cs="仿宋"/>
          <w:sz w:val="24"/>
          <w:szCs w:val="24"/>
        </w:rPr>
        <w:t>“信用中国（陕西榆林）”网站进行注册、登录、自主上报</w:t>
      </w:r>
      <w:r>
        <w:rPr>
          <w:rFonts w:hint="eastAsia" w:ascii="仿宋" w:hAnsi="仿宋" w:eastAsia="仿宋" w:cs="仿宋"/>
          <w:sz w:val="24"/>
          <w:szCs w:val="24"/>
          <w:lang w:eastAsia="zh-CN"/>
        </w:rPr>
        <w:t>投标</w:t>
      </w:r>
      <w:r>
        <w:rPr>
          <w:rFonts w:hint="eastAsia" w:ascii="仿宋" w:hAnsi="仿宋" w:eastAsia="仿宋" w:cs="仿宋"/>
          <w:sz w:val="24"/>
          <w:szCs w:val="24"/>
        </w:rPr>
        <w:t>信用承诺书（网址：</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"https://credit.yl.gov.cn/）。" </w:instrText>
      </w:r>
      <w:r>
        <w:rPr>
          <w:rFonts w:hint="eastAsia" w:ascii="仿宋" w:hAnsi="仿宋" w:eastAsia="仿宋" w:cs="仿宋"/>
          <w:sz w:val="24"/>
          <w:szCs w:val="24"/>
        </w:rPr>
        <w:fldChar w:fldCharType="separate"/>
      </w:r>
      <w:r>
        <w:rPr>
          <w:rFonts w:hint="eastAsia" w:ascii="仿宋" w:hAnsi="仿宋" w:eastAsia="仿宋" w:cs="仿宋"/>
          <w:sz w:val="24"/>
          <w:szCs w:val="24"/>
        </w:rPr>
        <w:t>https://credit.yl.gov.cn/）。</w:t>
      </w:r>
      <w:r>
        <w:rPr>
          <w:rFonts w:hint="eastAsia" w:ascii="仿宋" w:hAnsi="仿宋" w:eastAsia="仿宋" w:cs="仿宋"/>
          <w:sz w:val="24"/>
          <w:szCs w:val="24"/>
        </w:rPr>
        <w:fldChar w:fldCharType="end"/>
      </w:r>
    </w:p>
    <w:p w14:paraId="6576631B">
      <w:pPr>
        <w:pStyle w:val="5"/>
        <w:rPr>
          <w:rFonts w:hint="eastAsia" w:ascii="仿宋" w:hAnsi="仿宋" w:eastAsia="仿宋" w:cs="仿宋"/>
          <w:b/>
          <w:sz w:val="24"/>
          <w:szCs w:val="21"/>
        </w:rPr>
      </w:pPr>
      <w:bookmarkStart w:id="238" w:name="_Toc7949"/>
      <w:bookmarkStart w:id="239" w:name="_Toc249515296"/>
      <w:bookmarkStart w:id="240" w:name="_Toc249525177"/>
      <w:bookmarkStart w:id="241" w:name="_Toc249515408"/>
      <w:r>
        <w:rPr>
          <w:rFonts w:hint="eastAsia" w:ascii="仿宋" w:hAnsi="仿宋" w:eastAsia="仿宋" w:cs="仿宋"/>
          <w:b/>
          <w:sz w:val="24"/>
          <w:szCs w:val="21"/>
        </w:rPr>
        <w:t>15.    磋商有效期</w:t>
      </w:r>
      <w:bookmarkEnd w:id="238"/>
      <w:bookmarkEnd w:id="239"/>
      <w:bookmarkEnd w:id="240"/>
      <w:bookmarkEnd w:id="241"/>
    </w:p>
    <w:p w14:paraId="4A552ACA">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15.1   磋商有效期见</w:t>
      </w:r>
      <w:r>
        <w:rPr>
          <w:rFonts w:hint="eastAsia" w:ascii="仿宋" w:hAnsi="仿宋" w:eastAsia="仿宋" w:cs="仿宋"/>
          <w:b/>
          <w:sz w:val="24"/>
        </w:rPr>
        <w:t>本须知前附表</w:t>
      </w:r>
      <w:r>
        <w:rPr>
          <w:rFonts w:hint="eastAsia" w:ascii="仿宋" w:hAnsi="仿宋" w:eastAsia="仿宋" w:cs="仿宋"/>
          <w:sz w:val="24"/>
        </w:rPr>
        <w:t>。在磋商有效期内，所有响应文件均保持有效。响应文件的有效期比本须知规定的有效期短的，将被视为非实质响应，采购人有权拒绝。</w:t>
      </w:r>
    </w:p>
    <w:p w14:paraId="72692AAE">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15.2   特殊情况下，采购人可于原磋商有效期满之前要求供应商延长有效期，要求与答复均应为书面形式。供应商可以拒绝上述要求，其磋商保证金不被没收。对于同意该要求的供应商，既不要求也不允许其修改响应文件，但将要求其相应延长磋商保证金的有效期，有关退还和保证金不予退还的规定在磋商有效期的延长期内继续有效。</w:t>
      </w:r>
    </w:p>
    <w:p w14:paraId="3B3722D7">
      <w:pPr>
        <w:pStyle w:val="5"/>
        <w:rPr>
          <w:rFonts w:hint="eastAsia" w:ascii="仿宋" w:hAnsi="仿宋" w:eastAsia="仿宋" w:cs="仿宋"/>
          <w:b/>
          <w:sz w:val="24"/>
          <w:szCs w:val="21"/>
        </w:rPr>
      </w:pPr>
      <w:bookmarkStart w:id="242" w:name="_Toc70687160"/>
      <w:bookmarkStart w:id="243" w:name="_Toc389620185"/>
      <w:bookmarkStart w:id="244" w:name="_Toc249525178"/>
      <w:bookmarkStart w:id="245" w:name="_Toc385992346"/>
      <w:bookmarkStart w:id="246" w:name="_Toc184043033"/>
      <w:bookmarkStart w:id="247" w:name="_Toc249515409"/>
      <w:bookmarkStart w:id="248" w:name="_Toc16612"/>
      <w:bookmarkStart w:id="249" w:name="_Toc249515297"/>
      <w:r>
        <w:rPr>
          <w:rFonts w:hint="eastAsia" w:ascii="仿宋" w:hAnsi="仿宋" w:eastAsia="仿宋" w:cs="仿宋"/>
          <w:b/>
          <w:sz w:val="24"/>
          <w:szCs w:val="21"/>
        </w:rPr>
        <w:t>16.    响应文件的制作和签署</w:t>
      </w:r>
      <w:bookmarkEnd w:id="242"/>
      <w:bookmarkEnd w:id="243"/>
      <w:bookmarkEnd w:id="244"/>
      <w:bookmarkEnd w:id="245"/>
      <w:bookmarkEnd w:id="246"/>
      <w:bookmarkEnd w:id="247"/>
      <w:bookmarkEnd w:id="248"/>
      <w:bookmarkEnd w:id="249"/>
      <w:r>
        <w:rPr>
          <w:rFonts w:hint="eastAsia" w:ascii="仿宋" w:hAnsi="仿宋" w:eastAsia="仿宋" w:cs="仿宋"/>
          <w:b/>
          <w:sz w:val="24"/>
          <w:szCs w:val="21"/>
          <w:lang w:eastAsia="zh-CN"/>
        </w:rPr>
        <w:t>（</w:t>
      </w:r>
      <w:r>
        <w:rPr>
          <w:rFonts w:hint="eastAsia" w:ascii="仿宋" w:hAnsi="仿宋" w:eastAsia="仿宋" w:cs="仿宋"/>
          <w:b/>
          <w:bCs/>
          <w:sz w:val="24"/>
          <w:lang w:eastAsia="zh-CN"/>
        </w:rPr>
        <w:t>如项目属于线上电子开标的不作要求）</w:t>
      </w:r>
    </w:p>
    <w:p w14:paraId="57DC1865">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16.1   供应商应准备一份响应文件正本和“</w:t>
      </w:r>
      <w:r>
        <w:rPr>
          <w:rFonts w:hint="eastAsia" w:ascii="仿宋" w:hAnsi="仿宋" w:eastAsia="仿宋" w:cs="仿宋"/>
          <w:b/>
          <w:sz w:val="24"/>
        </w:rPr>
        <w:t>供应商须知前附表</w:t>
      </w:r>
      <w:r>
        <w:rPr>
          <w:rFonts w:hint="eastAsia" w:ascii="仿宋" w:hAnsi="仿宋" w:eastAsia="仿宋" w:cs="仿宋"/>
          <w:sz w:val="24"/>
        </w:rPr>
        <w:t>”中规定数目的副本，每套响应文件须清楚地标明“正本”、“副本”。若正本和副本不符，以正本为准。</w:t>
      </w:r>
    </w:p>
    <w:p w14:paraId="6A054D7E">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16.2   响应文件须用中文编写，并采用A4纸张装订成册。装订须牢固，不易拆散和换页，采用软胶装，不得采用活页方式装订，封面不建议硬装。</w:t>
      </w:r>
    </w:p>
    <w:p w14:paraId="76729B4B">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16.3   响应文件的正本，一律用不褪色的墨水书写或打印，签字页加盖供应商单位公章，并由供应商的法定代表人或其授权的代理人签署。响应文件的副本可采用正本的复印件。</w:t>
      </w:r>
    </w:p>
    <w:p w14:paraId="58AFAC5C">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16.4   任何行间插字、涂改或增删，必须由</w:t>
      </w:r>
      <w:r>
        <w:rPr>
          <w:rFonts w:hint="eastAsia" w:ascii="仿宋" w:hAnsi="仿宋" w:eastAsia="仿宋" w:cs="仿宋"/>
          <w:sz w:val="24"/>
          <w:lang w:val="en-US" w:eastAsia="zh-CN"/>
        </w:rPr>
        <w:t>供应商</w:t>
      </w:r>
      <w:r>
        <w:rPr>
          <w:rFonts w:hint="eastAsia" w:ascii="仿宋" w:hAnsi="仿宋" w:eastAsia="仿宋" w:cs="仿宋"/>
          <w:sz w:val="24"/>
        </w:rPr>
        <w:t>的法定代表人或委托代理人在每一修改处签字。</w:t>
      </w:r>
    </w:p>
    <w:p w14:paraId="2829253B">
      <w:pPr>
        <w:tabs>
          <w:tab w:val="left" w:pos="588"/>
        </w:tabs>
        <w:spacing w:line="360" w:lineRule="auto"/>
        <w:rPr>
          <w:rFonts w:hint="eastAsia" w:ascii="仿宋" w:hAnsi="仿宋" w:eastAsia="仿宋" w:cs="仿宋"/>
          <w:sz w:val="24"/>
        </w:rPr>
      </w:pPr>
      <w:r>
        <w:rPr>
          <w:rFonts w:hint="eastAsia" w:ascii="仿宋" w:hAnsi="仿宋" w:eastAsia="仿宋" w:cs="仿宋"/>
          <w:sz w:val="24"/>
        </w:rPr>
        <w:t>16.5   采购人不接受以电报、电话、传真、电子邮件形式递交的响应文件。</w:t>
      </w:r>
    </w:p>
    <w:p w14:paraId="71AE3040">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16.6   供应商在磋商过程中，签订、履行、通知等事项的书面文件中的单位盖章、印章、公章等处均应使用与供应商全称相一致的公章，不得使用其他形式（如带有“专用章”等字样）的印章。如响应过程中供应商使用专用章，须提供特别说明函，明确该专用章作为相关响应文件的盖章，其效力等同于公章（该特别说明函须同时加盖供应商公章和供应商专用章）。</w:t>
      </w:r>
    </w:p>
    <w:p w14:paraId="139D7D67">
      <w:pPr>
        <w:tabs>
          <w:tab w:val="left" w:pos="588"/>
        </w:tabs>
        <w:spacing w:line="360" w:lineRule="auto"/>
        <w:ind w:left="840" w:hanging="840" w:hangingChars="350"/>
        <w:rPr>
          <w:rFonts w:hint="eastAsia" w:ascii="仿宋" w:hAnsi="仿宋" w:eastAsia="仿宋" w:cs="仿宋"/>
          <w:sz w:val="24"/>
        </w:rPr>
      </w:pPr>
      <w:bookmarkStart w:id="250" w:name="_Hlt491765640"/>
      <w:bookmarkEnd w:id="250"/>
      <w:bookmarkStart w:id="251" w:name="_Toc232176276"/>
      <w:bookmarkStart w:id="252" w:name="_Toc232395216"/>
      <w:bookmarkStart w:id="253" w:name="_Toc70687161"/>
      <w:bookmarkStart w:id="254" w:name="_Toc184043034"/>
      <w:bookmarkStart w:id="255" w:name="_Toc503063426"/>
      <w:bookmarkStart w:id="256" w:name="_Toc230583545"/>
      <w:bookmarkStart w:id="257" w:name="_Toc176882546"/>
      <w:bookmarkStart w:id="258" w:name="_Toc499711047"/>
      <w:bookmarkStart w:id="259" w:name="_Toc500747193"/>
      <w:bookmarkStart w:id="260" w:name="_Toc249515298"/>
      <w:bookmarkStart w:id="261" w:name="_Toc230099801"/>
      <w:bookmarkStart w:id="262" w:name="_Toc389620186"/>
      <w:bookmarkStart w:id="263" w:name="_Toc177817338"/>
      <w:bookmarkStart w:id="264" w:name="_Toc256342147"/>
      <w:bookmarkStart w:id="265" w:name="_Toc499711888"/>
      <w:bookmarkStart w:id="266" w:name="_Toc500747066"/>
      <w:bookmarkStart w:id="267" w:name="_Toc53722844"/>
      <w:bookmarkStart w:id="268" w:name="_Toc230013636"/>
      <w:bookmarkStart w:id="269" w:name="_Toc385992347"/>
      <w:bookmarkStart w:id="270" w:name="_Toc500746970"/>
      <w:bookmarkStart w:id="271" w:name="_Toc177995477"/>
      <w:bookmarkStart w:id="272" w:name="_Toc249525179"/>
      <w:bookmarkStart w:id="273" w:name="_Toc496324583"/>
      <w:bookmarkStart w:id="274" w:name="_Toc492955419"/>
      <w:bookmarkStart w:id="275" w:name="_Toc249515410"/>
      <w:bookmarkStart w:id="276" w:name="_Toc177189239"/>
      <w:r>
        <w:rPr>
          <w:rFonts w:hint="eastAsia" w:ascii="仿宋" w:hAnsi="仿宋" w:eastAsia="仿宋" w:cs="仿宋"/>
          <w:sz w:val="24"/>
        </w:rPr>
        <w:t>16.7   响应文件应按照“资格证明文件”和“商务及技术文件”分成两部分，并用不可拆装的方式分别装订成册。</w:t>
      </w:r>
    </w:p>
    <w:p w14:paraId="12D0B859">
      <w:pPr>
        <w:pStyle w:val="22"/>
        <w:rPr>
          <w:rFonts w:hint="eastAsia" w:ascii="仿宋" w:hAnsi="仿宋" w:eastAsia="仿宋" w:cs="仿宋"/>
        </w:rPr>
      </w:pPr>
    </w:p>
    <w:p w14:paraId="6CA99F43">
      <w:pPr>
        <w:pStyle w:val="78"/>
        <w:spacing w:before="24" w:after="24"/>
        <w:jc w:val="center"/>
        <w:rPr>
          <w:rFonts w:hint="eastAsia" w:ascii="仿宋" w:hAnsi="仿宋" w:eastAsia="仿宋" w:cs="仿宋"/>
          <w:sz w:val="30"/>
          <w:szCs w:val="30"/>
        </w:rPr>
      </w:pPr>
      <w:bookmarkStart w:id="277" w:name="_Toc68590972"/>
      <w:r>
        <w:rPr>
          <w:rFonts w:hint="eastAsia" w:ascii="仿宋" w:hAnsi="仿宋" w:eastAsia="仿宋" w:cs="仿宋"/>
          <w:sz w:val="30"/>
          <w:szCs w:val="30"/>
        </w:rPr>
        <w:t>四、响应文件的密封和递交</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0CA01C2D">
      <w:pPr>
        <w:rPr>
          <w:rFonts w:hint="eastAsia" w:ascii="仿宋" w:hAnsi="仿宋" w:eastAsia="仿宋" w:cs="仿宋"/>
        </w:rPr>
      </w:pPr>
    </w:p>
    <w:p w14:paraId="07C411A0">
      <w:pPr>
        <w:pStyle w:val="5"/>
        <w:rPr>
          <w:rFonts w:hint="eastAsia" w:ascii="仿宋" w:hAnsi="仿宋" w:eastAsia="仿宋" w:cs="仿宋"/>
          <w:b w:val="0"/>
          <w:bCs/>
          <w:sz w:val="24"/>
          <w:szCs w:val="21"/>
        </w:rPr>
      </w:pPr>
      <w:bookmarkStart w:id="278" w:name="_Toc249515411"/>
      <w:bookmarkStart w:id="279" w:name="_Toc249525180"/>
      <w:bookmarkStart w:id="280" w:name="_Toc184043035"/>
      <w:bookmarkStart w:id="281" w:name="_Toc70687162"/>
      <w:bookmarkStart w:id="282" w:name="_Toc249515299"/>
      <w:bookmarkStart w:id="283" w:name="_Toc389620187"/>
      <w:bookmarkStart w:id="284" w:name="_Toc4042"/>
      <w:bookmarkStart w:id="285" w:name="_Toc385992348"/>
      <w:r>
        <w:rPr>
          <w:rFonts w:hint="eastAsia" w:ascii="仿宋" w:hAnsi="仿宋" w:eastAsia="仿宋" w:cs="仿宋"/>
          <w:b/>
          <w:sz w:val="24"/>
          <w:szCs w:val="21"/>
        </w:rPr>
        <w:t>17.    响应文件的密封和标记</w:t>
      </w:r>
      <w:bookmarkEnd w:id="278"/>
      <w:bookmarkEnd w:id="279"/>
      <w:bookmarkEnd w:id="280"/>
      <w:bookmarkEnd w:id="281"/>
      <w:bookmarkEnd w:id="282"/>
      <w:bookmarkEnd w:id="283"/>
      <w:bookmarkEnd w:id="284"/>
      <w:bookmarkEnd w:id="285"/>
      <w:r>
        <w:rPr>
          <w:rFonts w:hint="eastAsia" w:ascii="仿宋" w:hAnsi="仿宋" w:eastAsia="仿宋" w:cs="仿宋"/>
          <w:b/>
          <w:sz w:val="24"/>
          <w:szCs w:val="21"/>
          <w:lang w:eastAsia="zh-CN"/>
        </w:rPr>
        <w:t>（</w:t>
      </w:r>
      <w:r>
        <w:rPr>
          <w:rFonts w:hint="eastAsia" w:ascii="仿宋" w:hAnsi="仿宋" w:eastAsia="仿宋" w:cs="仿宋"/>
          <w:b/>
          <w:bCs/>
          <w:sz w:val="24"/>
          <w:lang w:eastAsia="zh-CN"/>
        </w:rPr>
        <w:t>如项目属于线上电子开标的不作要求）</w:t>
      </w:r>
    </w:p>
    <w:p w14:paraId="098D8FD2">
      <w:pPr>
        <w:tabs>
          <w:tab w:val="left" w:pos="588"/>
        </w:tabs>
        <w:spacing w:line="360" w:lineRule="auto"/>
        <w:ind w:left="840" w:hanging="840" w:hangingChars="350"/>
        <w:rPr>
          <w:rFonts w:hint="eastAsia" w:ascii="仿宋" w:hAnsi="仿宋" w:eastAsia="仿宋" w:cs="仿宋"/>
          <w:sz w:val="24"/>
        </w:rPr>
      </w:pPr>
      <w:bookmarkStart w:id="286" w:name="_Toc389620188"/>
      <w:bookmarkStart w:id="287" w:name="_Toc385992349"/>
      <w:bookmarkStart w:id="288" w:name="_Toc70687163"/>
      <w:bookmarkStart w:id="289" w:name="_Toc184043036"/>
      <w:r>
        <w:rPr>
          <w:rFonts w:hint="eastAsia" w:ascii="仿宋" w:hAnsi="仿宋" w:eastAsia="仿宋" w:cs="仿宋"/>
          <w:kern w:val="0"/>
          <w:sz w:val="24"/>
          <w:szCs w:val="21"/>
        </w:rPr>
        <w:t>17.1   供应商应将响应文件“资格证明文件”和“商务及技术文件”分别密封在两个密封袋（箱）中，并在密封袋（箱）上标明“资格证明文件”和“商务及技术文件”字样，封口处应加盖公章或</w:t>
      </w:r>
      <w:r>
        <w:rPr>
          <w:rFonts w:hint="eastAsia" w:ascii="仿宋" w:hAnsi="仿宋" w:eastAsia="仿宋" w:cs="仿宋"/>
          <w:kern w:val="0"/>
          <w:sz w:val="24"/>
          <w:szCs w:val="21"/>
          <w:lang w:eastAsia="zh-CN"/>
        </w:rPr>
        <w:t>委托代理人</w:t>
      </w:r>
      <w:r>
        <w:rPr>
          <w:rFonts w:hint="eastAsia" w:ascii="仿宋" w:hAnsi="仿宋" w:eastAsia="仿宋" w:cs="仿宋"/>
          <w:kern w:val="0"/>
          <w:sz w:val="24"/>
          <w:szCs w:val="21"/>
        </w:rPr>
        <w:t>签字。</w:t>
      </w:r>
    </w:p>
    <w:p w14:paraId="1CD5E19D">
      <w:pPr>
        <w:tabs>
          <w:tab w:val="left" w:pos="588"/>
        </w:tabs>
        <w:autoSpaceDE w:val="0"/>
        <w:autoSpaceDN w:val="0"/>
        <w:adjustRightInd w:val="0"/>
        <w:spacing w:line="360" w:lineRule="auto"/>
        <w:ind w:left="840" w:hanging="840" w:hangingChars="350"/>
        <w:rPr>
          <w:rFonts w:hint="eastAsia" w:ascii="仿宋" w:hAnsi="仿宋" w:eastAsia="仿宋" w:cs="仿宋"/>
          <w:sz w:val="24"/>
          <w:szCs w:val="21"/>
        </w:rPr>
      </w:pPr>
      <w:r>
        <w:rPr>
          <w:rFonts w:hint="eastAsia" w:ascii="仿宋" w:hAnsi="仿宋" w:eastAsia="仿宋" w:cs="仿宋"/>
          <w:kern w:val="0"/>
          <w:sz w:val="24"/>
          <w:szCs w:val="21"/>
        </w:rPr>
        <w:t>17.2   密封袋（箱）上标识的内容见</w:t>
      </w:r>
      <w:r>
        <w:rPr>
          <w:rFonts w:hint="eastAsia" w:ascii="仿宋" w:hAnsi="仿宋" w:eastAsia="仿宋" w:cs="仿宋"/>
          <w:b/>
          <w:sz w:val="24"/>
        </w:rPr>
        <w:t>供应商须知前附表。</w:t>
      </w:r>
      <w:r>
        <w:rPr>
          <w:rFonts w:hint="eastAsia" w:ascii="仿宋" w:hAnsi="仿宋" w:eastAsia="仿宋" w:cs="仿宋"/>
          <w:sz w:val="24"/>
          <w:szCs w:val="21"/>
        </w:rPr>
        <w:t>响应文件</w:t>
      </w:r>
      <w:r>
        <w:rPr>
          <w:rFonts w:hint="eastAsia" w:ascii="仿宋" w:hAnsi="仿宋" w:eastAsia="仿宋" w:cs="仿宋"/>
          <w:kern w:val="0"/>
          <w:sz w:val="24"/>
          <w:szCs w:val="21"/>
        </w:rPr>
        <w:t>如果</w:t>
      </w:r>
      <w:r>
        <w:rPr>
          <w:rFonts w:hint="eastAsia" w:ascii="仿宋" w:hAnsi="仿宋" w:eastAsia="仿宋" w:cs="仿宋"/>
          <w:sz w:val="24"/>
          <w:szCs w:val="21"/>
        </w:rPr>
        <w:t>未按上述规定密封和标记，采购代理机构应当拒绝接收。</w:t>
      </w:r>
    </w:p>
    <w:p w14:paraId="6AF3F238">
      <w:pPr>
        <w:pStyle w:val="22"/>
        <w:ind w:left="840" w:hanging="840" w:hangingChars="350"/>
        <w:rPr>
          <w:rFonts w:hint="eastAsia" w:ascii="仿宋" w:hAnsi="仿宋" w:eastAsia="仿宋" w:cs="仿宋"/>
          <w:sz w:val="24"/>
        </w:rPr>
      </w:pPr>
      <w:r>
        <w:rPr>
          <w:rFonts w:hint="eastAsia" w:ascii="仿宋" w:hAnsi="仿宋" w:eastAsia="仿宋" w:cs="仿宋"/>
          <w:sz w:val="24"/>
        </w:rPr>
        <w:t>17.3   书面方式不能准确描述采购需求或者需要对样品进行主观判断以确认是否满足采购需求的情况下需提交样品。成交单位样品不予退还，成为合同内容的一部分，做为验收依据。样品的要求见</w:t>
      </w:r>
      <w:r>
        <w:rPr>
          <w:rFonts w:hint="eastAsia" w:ascii="仿宋" w:hAnsi="仿宋" w:eastAsia="仿宋" w:cs="仿宋"/>
          <w:b/>
          <w:sz w:val="24"/>
        </w:rPr>
        <w:t>供应商须知前附表</w:t>
      </w:r>
      <w:r>
        <w:rPr>
          <w:rFonts w:hint="eastAsia" w:ascii="仿宋" w:hAnsi="仿宋" w:eastAsia="仿宋" w:cs="仿宋"/>
          <w:sz w:val="24"/>
        </w:rPr>
        <w:t>。</w:t>
      </w:r>
    </w:p>
    <w:bookmarkEnd w:id="286"/>
    <w:bookmarkEnd w:id="287"/>
    <w:p w14:paraId="3EA42733">
      <w:pPr>
        <w:pStyle w:val="5"/>
        <w:rPr>
          <w:rFonts w:hint="eastAsia" w:ascii="仿宋" w:hAnsi="仿宋" w:eastAsia="仿宋" w:cs="仿宋"/>
          <w:b/>
          <w:sz w:val="24"/>
          <w:szCs w:val="21"/>
        </w:rPr>
      </w:pPr>
      <w:bookmarkStart w:id="290" w:name="_Toc31171"/>
      <w:bookmarkStart w:id="291" w:name="_Toc249515300"/>
      <w:bookmarkStart w:id="292" w:name="_Toc249515412"/>
      <w:bookmarkStart w:id="293" w:name="_Toc249525181"/>
      <w:r>
        <w:rPr>
          <w:rFonts w:hint="eastAsia" w:ascii="仿宋" w:hAnsi="仿宋" w:eastAsia="仿宋" w:cs="仿宋"/>
          <w:b/>
          <w:sz w:val="24"/>
          <w:szCs w:val="21"/>
        </w:rPr>
        <w:t>18.    响应文件递交截止时间</w:t>
      </w:r>
      <w:bookmarkEnd w:id="288"/>
      <w:bookmarkEnd w:id="289"/>
      <w:bookmarkEnd w:id="290"/>
      <w:bookmarkEnd w:id="291"/>
      <w:bookmarkEnd w:id="292"/>
      <w:bookmarkEnd w:id="293"/>
    </w:p>
    <w:p w14:paraId="7C60F600">
      <w:pPr>
        <w:tabs>
          <w:tab w:val="left" w:pos="588"/>
        </w:tabs>
        <w:spacing w:line="360" w:lineRule="auto"/>
        <w:rPr>
          <w:rFonts w:hint="eastAsia" w:ascii="仿宋" w:hAnsi="仿宋" w:eastAsia="仿宋" w:cs="仿宋"/>
          <w:sz w:val="24"/>
        </w:rPr>
      </w:pPr>
      <w:bookmarkStart w:id="294" w:name="_Toc385992350"/>
      <w:bookmarkStart w:id="295" w:name="_Toc184043037"/>
      <w:bookmarkStart w:id="296" w:name="_Toc389620189"/>
      <w:bookmarkStart w:id="297" w:name="_Toc70687164"/>
      <w:r>
        <w:rPr>
          <w:rFonts w:hint="eastAsia" w:ascii="仿宋" w:hAnsi="仿宋" w:eastAsia="仿宋" w:cs="仿宋"/>
          <w:sz w:val="24"/>
        </w:rPr>
        <w:t>18.1   响应文件递交截止时间和地点见</w:t>
      </w:r>
      <w:r>
        <w:rPr>
          <w:rFonts w:hint="eastAsia" w:ascii="仿宋" w:hAnsi="仿宋" w:eastAsia="仿宋" w:cs="仿宋"/>
          <w:b/>
          <w:sz w:val="24"/>
        </w:rPr>
        <w:t>供应商须知前附表</w:t>
      </w:r>
      <w:r>
        <w:rPr>
          <w:rFonts w:hint="eastAsia" w:ascii="仿宋" w:hAnsi="仿宋" w:eastAsia="仿宋" w:cs="仿宋"/>
          <w:sz w:val="24"/>
        </w:rPr>
        <w:t>。</w:t>
      </w:r>
    </w:p>
    <w:p w14:paraId="79AF10E4">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18.2   供应商须由其合法的授权</w:t>
      </w:r>
      <w:r>
        <w:rPr>
          <w:rFonts w:hint="eastAsia" w:ascii="仿宋" w:hAnsi="仿宋" w:eastAsia="仿宋" w:cs="仿宋"/>
          <w:sz w:val="24"/>
          <w:lang w:val="en-US" w:eastAsia="zh-CN"/>
        </w:rPr>
        <w:t>委托代理</w:t>
      </w:r>
      <w:r>
        <w:rPr>
          <w:rFonts w:hint="eastAsia" w:ascii="仿宋" w:hAnsi="仿宋" w:eastAsia="仿宋" w:cs="仿宋"/>
          <w:sz w:val="24"/>
        </w:rPr>
        <w:t>人在响应文件递交截止时间之前将响应文件在响应文件递交地点送达采购人并签字确认。供应商须承担因未送达并签字所造成的一切责任。</w:t>
      </w:r>
    </w:p>
    <w:p w14:paraId="59CFF1A3">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18.3   采购人可以按本须知第7条规定，通知修改磋商文件，适当延长响应文件递交截止时间。在此情况下，采购人和供应商受响应文件递交截止时间制约的所有权利和义务均应延长至新的截止期。</w:t>
      </w:r>
    </w:p>
    <w:p w14:paraId="1DB461E2">
      <w:pPr>
        <w:pStyle w:val="5"/>
        <w:rPr>
          <w:rFonts w:hint="eastAsia" w:ascii="仿宋" w:hAnsi="仿宋" w:eastAsia="仿宋" w:cs="仿宋"/>
          <w:b/>
          <w:sz w:val="24"/>
          <w:szCs w:val="21"/>
        </w:rPr>
      </w:pPr>
      <w:bookmarkStart w:id="298" w:name="_Toc249515301"/>
      <w:bookmarkStart w:id="299" w:name="_Toc7175"/>
      <w:bookmarkStart w:id="300" w:name="_Toc249525182"/>
      <w:bookmarkStart w:id="301" w:name="_Toc249515413"/>
      <w:r>
        <w:rPr>
          <w:rFonts w:hint="eastAsia" w:ascii="仿宋" w:hAnsi="仿宋" w:eastAsia="仿宋" w:cs="仿宋"/>
          <w:b/>
          <w:sz w:val="24"/>
          <w:szCs w:val="21"/>
        </w:rPr>
        <w:t>19.    迟交的响应文件</w:t>
      </w:r>
      <w:bookmarkEnd w:id="294"/>
      <w:bookmarkEnd w:id="295"/>
      <w:bookmarkEnd w:id="296"/>
      <w:bookmarkEnd w:id="297"/>
      <w:bookmarkEnd w:id="298"/>
      <w:bookmarkEnd w:id="299"/>
      <w:bookmarkEnd w:id="300"/>
      <w:bookmarkEnd w:id="301"/>
    </w:p>
    <w:p w14:paraId="27EF5080">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19.1   采购人将拒绝接收第18条规定的响应文件递交截止时间后递交的任何响应文件。</w:t>
      </w:r>
    </w:p>
    <w:p w14:paraId="7C7BC399">
      <w:pPr>
        <w:pStyle w:val="5"/>
        <w:rPr>
          <w:rFonts w:hint="eastAsia" w:ascii="仿宋" w:hAnsi="仿宋" w:eastAsia="仿宋" w:cs="仿宋"/>
          <w:b/>
          <w:sz w:val="24"/>
          <w:szCs w:val="21"/>
        </w:rPr>
      </w:pPr>
      <w:bookmarkStart w:id="302" w:name="_Toc249515414"/>
      <w:bookmarkStart w:id="303" w:name="_Toc70687165"/>
      <w:bookmarkStart w:id="304" w:name="_Toc249515302"/>
      <w:bookmarkStart w:id="305" w:name="_Toc249525183"/>
      <w:bookmarkStart w:id="306" w:name="_Toc184043038"/>
      <w:bookmarkStart w:id="307" w:name="_Toc385992351"/>
      <w:bookmarkStart w:id="308" w:name="_Toc389620190"/>
      <w:bookmarkStart w:id="309" w:name="_Toc10272"/>
      <w:r>
        <w:rPr>
          <w:rFonts w:hint="eastAsia" w:ascii="仿宋" w:hAnsi="仿宋" w:eastAsia="仿宋" w:cs="仿宋"/>
          <w:b/>
          <w:sz w:val="24"/>
          <w:szCs w:val="21"/>
        </w:rPr>
        <w:t>20.    响应文件的修改和撤</w:t>
      </w:r>
      <w:bookmarkEnd w:id="302"/>
      <w:bookmarkEnd w:id="303"/>
      <w:bookmarkEnd w:id="304"/>
      <w:bookmarkEnd w:id="305"/>
      <w:bookmarkEnd w:id="306"/>
      <w:bookmarkEnd w:id="307"/>
      <w:bookmarkEnd w:id="308"/>
      <w:bookmarkEnd w:id="309"/>
      <w:r>
        <w:rPr>
          <w:rFonts w:hint="eastAsia" w:ascii="仿宋" w:hAnsi="仿宋" w:eastAsia="仿宋" w:cs="仿宋"/>
          <w:b/>
          <w:sz w:val="24"/>
          <w:szCs w:val="21"/>
        </w:rPr>
        <w:t>回</w:t>
      </w:r>
    </w:p>
    <w:p w14:paraId="4A3F18DF">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供应商在提交响应文件后可对其响应文件进行修改或撤回，但该修改或撤回的书面通知须在响应文件递交截止时间之前送达响应文件递交地点，且该通知需其法定代表人或经正式授权的供应商代表签字方为有效。</w:t>
      </w:r>
    </w:p>
    <w:p w14:paraId="37FE83B4">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20.1   供应商对响应文件修改的书面材料或撤回的通知应按第16和17条规定进行编写、密封、标注和递送，并注明“修改响应文件”或“撤回响应文件”字样。</w:t>
      </w:r>
    </w:p>
    <w:p w14:paraId="3D3EC1FA">
      <w:pPr>
        <w:tabs>
          <w:tab w:val="left" w:pos="588"/>
        </w:tabs>
        <w:spacing w:line="360" w:lineRule="auto"/>
        <w:rPr>
          <w:rFonts w:hint="eastAsia" w:ascii="仿宋" w:hAnsi="仿宋" w:eastAsia="仿宋" w:cs="仿宋"/>
          <w:sz w:val="24"/>
        </w:rPr>
      </w:pPr>
      <w:r>
        <w:rPr>
          <w:rFonts w:hint="eastAsia" w:ascii="仿宋" w:hAnsi="仿宋" w:eastAsia="仿宋" w:cs="仿宋"/>
          <w:sz w:val="24"/>
        </w:rPr>
        <w:t>20.2   在响应文件递交截止时间之后，供应商不得对其响应文件做任何修改。</w:t>
      </w:r>
    </w:p>
    <w:p w14:paraId="47CFAE88">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20.3   供应商不得在响应文件递交截止时间起至响应文件有效期期满前撤销其响应文件。</w:t>
      </w:r>
    </w:p>
    <w:p w14:paraId="3EB9DB03">
      <w:pPr>
        <w:pStyle w:val="22"/>
        <w:rPr>
          <w:rFonts w:hint="eastAsia" w:ascii="仿宋" w:hAnsi="仿宋" w:eastAsia="仿宋" w:cs="仿宋"/>
        </w:rPr>
      </w:pPr>
    </w:p>
    <w:p w14:paraId="308860C9">
      <w:pPr>
        <w:pStyle w:val="78"/>
        <w:spacing w:before="24" w:after="24"/>
        <w:ind w:left="3313"/>
        <w:rPr>
          <w:rFonts w:hint="eastAsia" w:ascii="仿宋" w:hAnsi="仿宋" w:eastAsia="仿宋" w:cs="仿宋"/>
          <w:sz w:val="30"/>
          <w:szCs w:val="30"/>
        </w:rPr>
      </w:pPr>
      <w:bookmarkStart w:id="310" w:name="_Hlt497729441"/>
      <w:bookmarkEnd w:id="310"/>
      <w:bookmarkStart w:id="311" w:name="_Hlt491765712"/>
      <w:bookmarkEnd w:id="311"/>
      <w:bookmarkStart w:id="312" w:name="_Toc256342148"/>
      <w:bookmarkStart w:id="313" w:name="_Toc249515415"/>
      <w:bookmarkStart w:id="314" w:name="_Toc249515303"/>
      <w:bookmarkStart w:id="315" w:name="_Toc249525184"/>
      <w:bookmarkStart w:id="316" w:name="_Toc68590973"/>
      <w:bookmarkStart w:id="317" w:name="_Toc499711889"/>
      <w:bookmarkStart w:id="318" w:name="_Toc503063427"/>
      <w:bookmarkStart w:id="319" w:name="_Toc177189240"/>
      <w:bookmarkStart w:id="320" w:name="_Toc500747194"/>
      <w:bookmarkStart w:id="321" w:name="_Toc389620191"/>
      <w:bookmarkStart w:id="322" w:name="_Toc177817339"/>
      <w:bookmarkStart w:id="323" w:name="_Toc385992352"/>
      <w:bookmarkStart w:id="324" w:name="_Toc492955420"/>
      <w:bookmarkStart w:id="325" w:name="_Toc184043039"/>
      <w:bookmarkStart w:id="326" w:name="_Toc177995478"/>
      <w:bookmarkStart w:id="327" w:name="_Toc176882547"/>
      <w:bookmarkStart w:id="328" w:name="_Toc500746971"/>
      <w:bookmarkStart w:id="329" w:name="_Toc53722845"/>
      <w:bookmarkStart w:id="330" w:name="_Toc499711048"/>
      <w:bookmarkStart w:id="331" w:name="_Toc500747067"/>
      <w:bookmarkStart w:id="332" w:name="_Toc496324584"/>
      <w:bookmarkStart w:id="333" w:name="_Toc70687166"/>
      <w:r>
        <w:rPr>
          <w:rFonts w:hint="eastAsia" w:ascii="仿宋" w:hAnsi="仿宋" w:eastAsia="仿宋" w:cs="仿宋"/>
          <w:sz w:val="30"/>
          <w:szCs w:val="30"/>
        </w:rPr>
        <w:t>五、评审与</w:t>
      </w:r>
      <w:bookmarkEnd w:id="312"/>
      <w:bookmarkEnd w:id="313"/>
      <w:bookmarkEnd w:id="314"/>
      <w:bookmarkEnd w:id="315"/>
      <w:r>
        <w:rPr>
          <w:rFonts w:hint="eastAsia" w:ascii="仿宋" w:hAnsi="仿宋" w:eastAsia="仿宋" w:cs="仿宋"/>
          <w:sz w:val="30"/>
          <w:szCs w:val="30"/>
        </w:rPr>
        <w:t>磋商</w:t>
      </w:r>
      <w:bookmarkEnd w:id="316"/>
    </w:p>
    <w:p w14:paraId="66096A6A">
      <w:pPr>
        <w:pStyle w:val="5"/>
        <w:numPr>
          <w:ilvl w:val="0"/>
          <w:numId w:val="7"/>
        </w:numPr>
        <w:rPr>
          <w:rFonts w:hint="eastAsia" w:ascii="仿宋" w:hAnsi="仿宋" w:eastAsia="仿宋" w:cs="仿宋"/>
          <w:b/>
          <w:sz w:val="24"/>
        </w:rPr>
      </w:pPr>
      <w:bookmarkStart w:id="334" w:name="_Toc16042"/>
      <w:bookmarkStart w:id="335" w:name="_Toc249515305"/>
      <w:bookmarkStart w:id="336" w:name="_Toc249525186"/>
      <w:bookmarkStart w:id="337" w:name="_Toc249515417"/>
      <w:r>
        <w:rPr>
          <w:rFonts w:hint="eastAsia" w:ascii="仿宋" w:hAnsi="仿宋" w:eastAsia="仿宋" w:cs="仿宋"/>
          <w:b/>
          <w:sz w:val="24"/>
        </w:rPr>
        <w:t xml:space="preserve">   磋商小组</w:t>
      </w:r>
      <w:bookmarkEnd w:id="334"/>
      <w:bookmarkEnd w:id="335"/>
      <w:bookmarkEnd w:id="336"/>
      <w:bookmarkEnd w:id="337"/>
    </w:p>
    <w:p w14:paraId="719740DE">
      <w:pPr>
        <w:pStyle w:val="28"/>
        <w:adjustRightInd w:val="0"/>
        <w:snapToGrid w:val="0"/>
        <w:ind w:left="840" w:hanging="840" w:hangingChars="350"/>
        <w:rPr>
          <w:rFonts w:hint="eastAsia" w:ascii="仿宋" w:hAnsi="仿宋" w:eastAsia="仿宋" w:cs="仿宋"/>
          <w:b/>
          <w:sz w:val="24"/>
        </w:rPr>
      </w:pPr>
      <w:r>
        <w:rPr>
          <w:rFonts w:hint="eastAsia" w:ascii="仿宋" w:hAnsi="仿宋" w:eastAsia="仿宋" w:cs="仿宋"/>
          <w:sz w:val="24"/>
          <w:szCs w:val="24"/>
        </w:rPr>
        <w:t>21.1   在磋商开始前组建磋商小组，磋商小组由采购人代表和有关专家组成。专家从政府采购评审专家库相关专业中随机抽取。磋商小组组成见</w:t>
      </w:r>
      <w:r>
        <w:rPr>
          <w:rFonts w:hint="eastAsia" w:ascii="仿宋" w:hAnsi="仿宋" w:eastAsia="仿宋" w:cs="仿宋"/>
          <w:b/>
          <w:sz w:val="24"/>
        </w:rPr>
        <w:t>供应商须知前附表。</w:t>
      </w:r>
    </w:p>
    <w:p w14:paraId="668F653E">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21.2   磋商小组职责</w:t>
      </w:r>
    </w:p>
    <w:p w14:paraId="3AF5793F">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（1）确认竞争性磋商文件；</w:t>
      </w:r>
    </w:p>
    <w:p w14:paraId="6AC88B28">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（2）审查通过了资格审查的供应商响应文件并做出评价；</w:t>
      </w:r>
    </w:p>
    <w:p w14:paraId="6266D476">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（3）要求供应商解释或者澄清其响应文件；</w:t>
      </w:r>
    </w:p>
    <w:p w14:paraId="0EDB5874">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（4）编写评审报告；</w:t>
      </w:r>
    </w:p>
    <w:p w14:paraId="0D5A536B">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（5）告知采购人、采购代理机构在评审过程中发现的供应商的违法违规行为。</w:t>
      </w:r>
    </w:p>
    <w:p w14:paraId="49F3C376">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21.3   磋商小组义务</w:t>
      </w:r>
    </w:p>
    <w:p w14:paraId="4F099C07">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（1）遵纪客观、公正、审慎的原则；</w:t>
      </w:r>
    </w:p>
    <w:p w14:paraId="5F8F5E9B">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（2）根据磋商文件的规定评审程序、评审方法和评审标准独立进行评审，对个人的评审意见承担法律责任；</w:t>
      </w:r>
    </w:p>
    <w:p w14:paraId="3218BD04">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（3）参与评审报告的起草；</w:t>
      </w:r>
    </w:p>
    <w:p w14:paraId="35E74DF5">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（4）配合采购人、采购代理机构答复供应商提出的质疑；</w:t>
      </w:r>
    </w:p>
    <w:p w14:paraId="6F4212F5">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（5）配合财政部门的投诉处理和监督检查工作。</w:t>
      </w:r>
    </w:p>
    <w:p w14:paraId="126F5661">
      <w:pPr>
        <w:pStyle w:val="28"/>
        <w:adjustRightInd w:val="0"/>
        <w:snapToGrid w:val="0"/>
        <w:ind w:left="840" w:hanging="840" w:hangingChars="350"/>
        <w:rPr>
          <w:rFonts w:hint="eastAsia" w:ascii="仿宋" w:hAnsi="仿宋" w:eastAsia="仿宋" w:cs="仿宋"/>
          <w:sz w:val="24"/>
          <w:szCs w:val="24"/>
        </w:rPr>
      </w:pPr>
      <w:r>
        <w:rPr>
          <w:rFonts w:hint="eastAsia" w:ascii="仿宋" w:hAnsi="仿宋" w:eastAsia="仿宋" w:cs="仿宋"/>
          <w:sz w:val="24"/>
          <w:szCs w:val="24"/>
        </w:rPr>
        <w:t>21.4   确认磋商文件：磋商小组对磋商文件进行审阅，无修改进行签字确认，有修改，修改内容经采购人确认后，磋商小组以书面形式通知所有供应商。</w:t>
      </w:r>
    </w:p>
    <w:p w14:paraId="05BE2608">
      <w:pPr>
        <w:pStyle w:val="5"/>
        <w:rPr>
          <w:rFonts w:hint="eastAsia" w:ascii="仿宋" w:hAnsi="仿宋" w:eastAsia="仿宋" w:cs="仿宋"/>
          <w:b/>
          <w:sz w:val="24"/>
          <w:szCs w:val="21"/>
        </w:rPr>
      </w:pPr>
      <w:r>
        <w:rPr>
          <w:rFonts w:hint="eastAsia" w:ascii="仿宋" w:hAnsi="仿宋" w:eastAsia="仿宋" w:cs="仿宋"/>
          <w:b/>
          <w:sz w:val="24"/>
          <w:szCs w:val="21"/>
        </w:rPr>
        <w:t>22.    磋商小组成员有下列情形之一的，应当回避：</w:t>
      </w:r>
    </w:p>
    <w:p w14:paraId="648F5E2B">
      <w:pPr>
        <w:pStyle w:val="5"/>
        <w:tabs>
          <w:tab w:val="left" w:pos="360"/>
        </w:tabs>
        <w:rPr>
          <w:rFonts w:hint="eastAsia" w:ascii="仿宋" w:hAnsi="仿宋" w:eastAsia="仿宋" w:cs="仿宋"/>
          <w:sz w:val="24"/>
          <w:szCs w:val="21"/>
        </w:rPr>
      </w:pPr>
      <w:r>
        <w:rPr>
          <w:rFonts w:hint="eastAsia" w:ascii="仿宋" w:hAnsi="仿宋" w:eastAsia="仿宋" w:cs="仿宋"/>
          <w:sz w:val="24"/>
          <w:szCs w:val="21"/>
        </w:rPr>
        <w:t>22.1   参加采购活动前3年内与供应商存在劳动关系；</w:t>
      </w:r>
    </w:p>
    <w:p w14:paraId="4AFF286B">
      <w:pPr>
        <w:pStyle w:val="5"/>
        <w:tabs>
          <w:tab w:val="left" w:pos="360"/>
        </w:tabs>
        <w:rPr>
          <w:rFonts w:hint="eastAsia" w:ascii="仿宋" w:hAnsi="仿宋" w:eastAsia="仿宋" w:cs="仿宋"/>
          <w:sz w:val="24"/>
          <w:szCs w:val="21"/>
        </w:rPr>
      </w:pPr>
      <w:r>
        <w:rPr>
          <w:rFonts w:hint="eastAsia" w:ascii="仿宋" w:hAnsi="仿宋" w:eastAsia="仿宋" w:cs="仿宋"/>
          <w:sz w:val="24"/>
          <w:szCs w:val="21"/>
        </w:rPr>
        <w:t>22.2   参加采购活动前3年内担任供应商的董事、监事；</w:t>
      </w:r>
    </w:p>
    <w:p w14:paraId="1E1E3356">
      <w:pPr>
        <w:pStyle w:val="5"/>
        <w:tabs>
          <w:tab w:val="left" w:pos="360"/>
        </w:tabs>
        <w:rPr>
          <w:rFonts w:hint="eastAsia" w:ascii="仿宋" w:hAnsi="仿宋" w:eastAsia="仿宋" w:cs="仿宋"/>
          <w:sz w:val="24"/>
          <w:szCs w:val="21"/>
        </w:rPr>
      </w:pPr>
      <w:r>
        <w:rPr>
          <w:rFonts w:hint="eastAsia" w:ascii="仿宋" w:hAnsi="仿宋" w:eastAsia="仿宋" w:cs="仿宋"/>
          <w:sz w:val="24"/>
          <w:szCs w:val="21"/>
        </w:rPr>
        <w:t>22.3   参加采购活动前3年内是供应商的控股股东或者实际控制人；</w:t>
      </w:r>
    </w:p>
    <w:p w14:paraId="5D1DA571">
      <w:pPr>
        <w:pStyle w:val="5"/>
        <w:tabs>
          <w:tab w:val="left" w:pos="360"/>
        </w:tabs>
        <w:ind w:left="840" w:hanging="840" w:hangingChars="350"/>
        <w:rPr>
          <w:rFonts w:hint="eastAsia" w:ascii="仿宋" w:hAnsi="仿宋" w:eastAsia="仿宋" w:cs="仿宋"/>
          <w:sz w:val="24"/>
          <w:szCs w:val="21"/>
        </w:rPr>
      </w:pPr>
      <w:r>
        <w:rPr>
          <w:rFonts w:hint="eastAsia" w:ascii="仿宋" w:hAnsi="仿宋" w:eastAsia="仿宋" w:cs="仿宋"/>
          <w:sz w:val="24"/>
          <w:szCs w:val="21"/>
        </w:rPr>
        <w:t>22.4   与供应商的法定代表人或者负责人有夫妻、直系血亲、三代以内旁系血亲或者近姻亲关系；</w:t>
      </w:r>
    </w:p>
    <w:p w14:paraId="46720407">
      <w:pPr>
        <w:pStyle w:val="5"/>
        <w:tabs>
          <w:tab w:val="left" w:pos="360"/>
        </w:tabs>
        <w:rPr>
          <w:rFonts w:hint="eastAsia" w:ascii="仿宋" w:hAnsi="仿宋" w:eastAsia="仿宋" w:cs="仿宋"/>
          <w:sz w:val="24"/>
          <w:szCs w:val="21"/>
        </w:rPr>
      </w:pPr>
      <w:r>
        <w:rPr>
          <w:rFonts w:hint="eastAsia" w:ascii="仿宋" w:hAnsi="仿宋" w:eastAsia="仿宋" w:cs="仿宋"/>
          <w:sz w:val="24"/>
          <w:szCs w:val="21"/>
        </w:rPr>
        <w:t>22.5   与供应商有其他可能影响政府采购活动公平、公正进行的关系。</w:t>
      </w:r>
    </w:p>
    <w:p w14:paraId="17CD59C3">
      <w:pPr>
        <w:pStyle w:val="5"/>
        <w:rPr>
          <w:rFonts w:hint="eastAsia" w:ascii="仿宋" w:hAnsi="仿宋" w:eastAsia="仿宋" w:cs="仿宋"/>
          <w:b/>
          <w:sz w:val="24"/>
          <w:szCs w:val="21"/>
        </w:rPr>
      </w:pPr>
      <w:bookmarkStart w:id="338" w:name="_Toc83547667"/>
      <w:bookmarkStart w:id="339" w:name="_Toc249515418"/>
      <w:bookmarkStart w:id="340" w:name="_Toc20608"/>
      <w:bookmarkStart w:id="341" w:name="_Toc249525187"/>
      <w:bookmarkStart w:id="342" w:name="_Toc249515306"/>
      <w:r>
        <w:rPr>
          <w:rFonts w:hint="eastAsia" w:ascii="仿宋" w:hAnsi="仿宋" w:eastAsia="仿宋" w:cs="仿宋"/>
          <w:b/>
          <w:sz w:val="24"/>
          <w:szCs w:val="21"/>
        </w:rPr>
        <w:t>23.    磋商程序</w:t>
      </w:r>
    </w:p>
    <w:p w14:paraId="54C64805">
      <w:pPr>
        <w:pStyle w:val="5"/>
        <w:tabs>
          <w:tab w:val="left" w:pos="360"/>
        </w:tabs>
        <w:rPr>
          <w:rFonts w:hint="eastAsia" w:ascii="仿宋" w:hAnsi="仿宋" w:eastAsia="仿宋" w:cs="仿宋"/>
          <w:b/>
          <w:sz w:val="24"/>
          <w:szCs w:val="21"/>
          <w:lang w:eastAsia="zh-CN"/>
        </w:rPr>
      </w:pPr>
      <w:bookmarkStart w:id="343" w:name="_Toc58504507"/>
      <w:r>
        <w:rPr>
          <w:rFonts w:hint="eastAsia" w:ascii="仿宋" w:hAnsi="仿宋" w:eastAsia="仿宋" w:cs="仿宋"/>
          <w:b/>
          <w:sz w:val="24"/>
          <w:szCs w:val="21"/>
        </w:rPr>
        <w:t>23.1   磋商会议</w:t>
      </w:r>
      <w:bookmarkEnd w:id="343"/>
      <w:r>
        <w:rPr>
          <w:rFonts w:hint="eastAsia" w:ascii="仿宋" w:hAnsi="仿宋" w:eastAsia="仿宋" w:cs="仿宋"/>
          <w:b/>
          <w:sz w:val="24"/>
          <w:szCs w:val="21"/>
          <w:lang w:eastAsia="zh-CN"/>
        </w:rPr>
        <w:t>具体要求及内容见《供应商须知前附表》。</w:t>
      </w:r>
    </w:p>
    <w:p w14:paraId="40F41819">
      <w:pPr>
        <w:pStyle w:val="5"/>
        <w:tabs>
          <w:tab w:val="left" w:pos="360"/>
        </w:tabs>
        <w:rPr>
          <w:rFonts w:hint="eastAsia" w:ascii="仿宋" w:hAnsi="仿宋" w:eastAsia="仿宋" w:cs="仿宋"/>
          <w:b/>
          <w:sz w:val="24"/>
          <w:szCs w:val="21"/>
        </w:rPr>
      </w:pPr>
      <w:bookmarkStart w:id="344" w:name="_Toc58504511"/>
      <w:r>
        <w:rPr>
          <w:rFonts w:hint="eastAsia" w:ascii="仿宋" w:hAnsi="仿宋" w:eastAsia="仿宋" w:cs="仿宋"/>
          <w:b/>
          <w:sz w:val="24"/>
          <w:szCs w:val="21"/>
        </w:rPr>
        <w:t>23.2   响应文件</w:t>
      </w:r>
      <w:bookmarkEnd w:id="338"/>
      <w:bookmarkEnd w:id="339"/>
      <w:bookmarkEnd w:id="340"/>
      <w:bookmarkEnd w:id="341"/>
      <w:bookmarkEnd w:id="342"/>
      <w:r>
        <w:rPr>
          <w:rFonts w:hint="eastAsia" w:ascii="仿宋" w:hAnsi="仿宋" w:eastAsia="仿宋" w:cs="仿宋"/>
          <w:b/>
          <w:sz w:val="24"/>
          <w:szCs w:val="21"/>
        </w:rPr>
        <w:t>评审</w:t>
      </w:r>
      <w:bookmarkEnd w:id="344"/>
    </w:p>
    <w:p w14:paraId="07157DC5">
      <w:pPr>
        <w:tabs>
          <w:tab w:val="left" w:pos="360"/>
          <w:tab w:val="left" w:pos="588"/>
        </w:tabs>
        <w:spacing w:line="360" w:lineRule="auto"/>
        <w:ind w:left="843" w:hanging="843" w:hangingChars="350"/>
        <w:rPr>
          <w:rFonts w:hint="eastAsia" w:ascii="仿宋" w:hAnsi="仿宋" w:eastAsia="仿宋" w:cs="仿宋"/>
          <w:sz w:val="24"/>
        </w:rPr>
      </w:pPr>
      <w:bookmarkStart w:id="345" w:name="_Toc83547671"/>
      <w:r>
        <w:rPr>
          <w:rFonts w:hint="eastAsia" w:ascii="仿宋" w:hAnsi="仿宋" w:eastAsia="仿宋" w:cs="仿宋"/>
          <w:b/>
          <w:sz w:val="24"/>
        </w:rPr>
        <w:t>23.2.1 响应文件的资格性审查</w:t>
      </w:r>
    </w:p>
    <w:p w14:paraId="46BCB720">
      <w:pPr>
        <w:tabs>
          <w:tab w:val="left" w:pos="360"/>
          <w:tab w:val="left" w:pos="588"/>
        </w:tabs>
        <w:spacing w:line="360" w:lineRule="auto"/>
        <w:ind w:left="630" w:leftChars="300"/>
        <w:rPr>
          <w:rFonts w:hint="eastAsia" w:ascii="仿宋" w:hAnsi="仿宋" w:eastAsia="仿宋" w:cs="仿宋"/>
          <w:sz w:val="24"/>
        </w:rPr>
      </w:pPr>
      <w:r>
        <w:rPr>
          <w:rFonts w:hint="eastAsia" w:ascii="仿宋" w:hAnsi="仿宋" w:eastAsia="仿宋" w:cs="仿宋"/>
          <w:b/>
          <w:sz w:val="24"/>
        </w:rPr>
        <w:t xml:space="preserve">采购人或采购代理机构负责或磋商小组 </w:t>
      </w:r>
      <w:r>
        <w:rPr>
          <w:rFonts w:hint="eastAsia" w:ascii="仿宋" w:hAnsi="仿宋" w:eastAsia="仿宋" w:cs="仿宋"/>
          <w:sz w:val="24"/>
        </w:rPr>
        <w:t>对响应文件中的资格证明文件、信用查询记录等进行审查，以确认供应商具备相应资格。资格性审查出现下列情况者（但不限于），按无效文件处理：</w:t>
      </w:r>
    </w:p>
    <w:p w14:paraId="460A7A43">
      <w:pPr>
        <w:pStyle w:val="22"/>
        <w:ind w:left="840" w:leftChars="400"/>
        <w:rPr>
          <w:rFonts w:hint="eastAsia" w:ascii="仿宋" w:hAnsi="仿宋" w:eastAsia="仿宋" w:cs="仿宋"/>
          <w:sz w:val="24"/>
        </w:rPr>
      </w:pPr>
      <w:r>
        <w:rPr>
          <w:rFonts w:hint="eastAsia" w:ascii="仿宋" w:hAnsi="仿宋" w:eastAsia="仿宋" w:cs="仿宋"/>
        </w:rPr>
        <w:t>（</w:t>
      </w:r>
      <w:r>
        <w:rPr>
          <w:rFonts w:hint="eastAsia" w:ascii="仿宋" w:hAnsi="仿宋" w:eastAsia="仿宋" w:cs="仿宋"/>
          <w:sz w:val="24"/>
        </w:rPr>
        <w:t>1）供应商不符合《中华人民共和国政府采购法》第二十二条的规定和特定资格条件要求的。</w:t>
      </w:r>
    </w:p>
    <w:p w14:paraId="04D06D22">
      <w:pPr>
        <w:pStyle w:val="22"/>
        <w:ind w:left="840" w:leftChars="400"/>
        <w:rPr>
          <w:rFonts w:hint="eastAsia" w:ascii="仿宋" w:hAnsi="仿宋" w:eastAsia="仿宋" w:cs="仿宋"/>
          <w:sz w:val="24"/>
        </w:rPr>
      </w:pPr>
      <w:r>
        <w:rPr>
          <w:rFonts w:hint="eastAsia" w:ascii="仿宋" w:hAnsi="仿宋" w:eastAsia="仿宋" w:cs="仿宋"/>
          <w:sz w:val="24"/>
        </w:rPr>
        <w:t>（2）供应商没有经过正常渠道</w:t>
      </w:r>
      <w:r>
        <w:rPr>
          <w:rFonts w:hint="eastAsia" w:ascii="仿宋" w:hAnsi="仿宋" w:eastAsia="仿宋" w:cs="仿宋"/>
          <w:sz w:val="24"/>
          <w:lang w:eastAsia="zh-CN"/>
        </w:rPr>
        <w:t>获取</w:t>
      </w:r>
      <w:r>
        <w:rPr>
          <w:rFonts w:hint="eastAsia" w:ascii="仿宋" w:hAnsi="仿宋" w:eastAsia="仿宋" w:cs="仿宋"/>
          <w:sz w:val="24"/>
        </w:rPr>
        <w:t>磋商文件或供应商的名称与获取磋商文件单位的名称不符。</w:t>
      </w:r>
    </w:p>
    <w:p w14:paraId="67D593D9">
      <w:pPr>
        <w:pStyle w:val="22"/>
        <w:ind w:left="840" w:leftChars="400"/>
        <w:rPr>
          <w:rFonts w:hint="eastAsia" w:ascii="仿宋" w:hAnsi="仿宋" w:eastAsia="仿宋" w:cs="仿宋"/>
          <w:sz w:val="24"/>
        </w:rPr>
      </w:pPr>
      <w:r>
        <w:rPr>
          <w:rFonts w:hint="eastAsia" w:ascii="仿宋" w:hAnsi="仿宋" w:eastAsia="仿宋" w:cs="仿宋"/>
          <w:sz w:val="24"/>
        </w:rPr>
        <w:t>（3）磋商响应文件中未提交法定代表人</w:t>
      </w:r>
      <w:r>
        <w:rPr>
          <w:rFonts w:hint="eastAsia" w:ascii="仿宋" w:hAnsi="仿宋" w:eastAsia="仿宋" w:cs="仿宋"/>
          <w:sz w:val="24"/>
          <w:lang w:val="en-US" w:eastAsia="zh-CN"/>
        </w:rPr>
        <w:t>委托</w:t>
      </w:r>
      <w:r>
        <w:rPr>
          <w:rFonts w:hint="eastAsia" w:ascii="仿宋" w:hAnsi="仿宋" w:eastAsia="仿宋" w:cs="仿宋"/>
          <w:sz w:val="24"/>
        </w:rPr>
        <w:t>授权书（法定代表人直接参加磋商未按要求提交其有效身份证）或</w:t>
      </w:r>
      <w:r>
        <w:rPr>
          <w:rFonts w:hint="eastAsia" w:ascii="仿宋" w:hAnsi="仿宋" w:eastAsia="仿宋" w:cs="仿宋"/>
          <w:sz w:val="24"/>
          <w:lang w:val="en-US" w:eastAsia="zh-CN"/>
        </w:rPr>
        <w:t>委托</w:t>
      </w:r>
      <w:r>
        <w:rPr>
          <w:rFonts w:hint="eastAsia" w:ascii="仿宋" w:hAnsi="仿宋" w:eastAsia="仿宋" w:cs="仿宋"/>
          <w:sz w:val="24"/>
        </w:rPr>
        <w:t>授权书的合法性或有效性不符合磋商文件规定。</w:t>
      </w:r>
      <w:r>
        <w:rPr>
          <w:rFonts w:hint="eastAsia" w:ascii="仿宋" w:hAnsi="仿宋" w:eastAsia="仿宋" w:cs="仿宋"/>
          <w:sz w:val="24"/>
          <w:lang w:eastAsia="zh-CN"/>
        </w:rPr>
        <w:t>委托代理人</w:t>
      </w:r>
      <w:r>
        <w:rPr>
          <w:rFonts w:hint="eastAsia" w:ascii="仿宋" w:hAnsi="仿宋" w:eastAsia="仿宋" w:cs="仿宋"/>
          <w:sz w:val="24"/>
        </w:rPr>
        <w:t>本单位证明的有效性或符合性不符合要求的。</w:t>
      </w:r>
    </w:p>
    <w:p w14:paraId="6581BB63">
      <w:pPr>
        <w:pStyle w:val="22"/>
        <w:ind w:left="840" w:leftChars="400"/>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en-US" w:eastAsia="zh-CN"/>
        </w:rPr>
        <w:t>供应商</w:t>
      </w:r>
      <w:r>
        <w:rPr>
          <w:rFonts w:hint="eastAsia" w:ascii="仿宋" w:hAnsi="仿宋" w:eastAsia="仿宋" w:cs="仿宋"/>
          <w:sz w:val="24"/>
        </w:rPr>
        <w:t>在中国政府采购网（www.ccgp.gov.cn）被列入政府采购严重违法失信行为记录名单，或在“信用中国”网站（www.creditchina.gov.cn）被列入失信被执行人、重大税收违法失信主体、政府采购严重违法失信行为记录名单，以及存在《中华人民共和国政府采购法实施条例》第十九条规定的行政处罚记录。</w:t>
      </w:r>
    </w:p>
    <w:p w14:paraId="1F00E13E">
      <w:pPr>
        <w:pStyle w:val="22"/>
        <w:ind w:left="840" w:leftChars="40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5</w:t>
      </w:r>
      <w:r>
        <w:rPr>
          <w:rFonts w:hint="eastAsia" w:ascii="仿宋" w:hAnsi="仿宋" w:eastAsia="仿宋" w:cs="仿宋"/>
          <w:sz w:val="24"/>
          <w:lang w:eastAsia="zh-CN"/>
        </w:rPr>
        <w:t>）</w:t>
      </w:r>
      <w:r>
        <w:rPr>
          <w:rFonts w:hint="eastAsia" w:ascii="仿宋" w:hAnsi="仿宋" w:eastAsia="仿宋" w:cs="仿宋"/>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sz w:val="24"/>
          <w:lang w:eastAsia="zh-CN"/>
        </w:rPr>
        <w:t>（如有）</w:t>
      </w:r>
      <w:r>
        <w:rPr>
          <w:rFonts w:hint="eastAsia" w:ascii="仿宋" w:hAnsi="仿宋" w:eastAsia="仿宋" w:cs="仿宋"/>
          <w:sz w:val="24"/>
        </w:rPr>
        <w:t>。</w:t>
      </w:r>
    </w:p>
    <w:p w14:paraId="0073D58B">
      <w:pPr>
        <w:pStyle w:val="22"/>
        <w:ind w:left="840" w:leftChars="40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6</w:t>
      </w:r>
      <w:r>
        <w:rPr>
          <w:rFonts w:hint="eastAsia" w:ascii="仿宋" w:hAnsi="仿宋" w:eastAsia="仿宋" w:cs="仿宋"/>
          <w:sz w:val="24"/>
          <w:lang w:eastAsia="zh-CN"/>
        </w:rPr>
        <w:t>）</w:t>
      </w:r>
      <w:r>
        <w:rPr>
          <w:rFonts w:hint="eastAsia" w:ascii="仿宋" w:hAnsi="仿宋" w:eastAsia="仿宋" w:cs="仿宋"/>
          <w:sz w:val="24"/>
        </w:rPr>
        <w:t>采购人或采购代理机构经办人将查询网页打印并存档备查。</w:t>
      </w:r>
      <w:r>
        <w:rPr>
          <w:rFonts w:hint="eastAsia" w:ascii="仿宋" w:hAnsi="仿宋" w:eastAsia="仿宋" w:cs="仿宋"/>
          <w:sz w:val="24"/>
          <w:lang w:val="en-US" w:eastAsia="zh-CN"/>
        </w:rPr>
        <w:t>供应商</w:t>
      </w:r>
      <w:r>
        <w:rPr>
          <w:rFonts w:hint="eastAsia" w:ascii="仿宋" w:hAnsi="仿宋" w:eastAsia="仿宋" w:cs="仿宋"/>
          <w:sz w:val="24"/>
        </w:rPr>
        <w:t>不良信用记录以采购人或采购代理机构查询结果为准。</w:t>
      </w:r>
      <w:r>
        <w:rPr>
          <w:rFonts w:hint="eastAsia" w:ascii="仿宋" w:hAnsi="仿宋" w:eastAsia="仿宋" w:cs="仿宋"/>
          <w:sz w:val="24"/>
          <w:lang w:val="en-US" w:eastAsia="zh-CN"/>
        </w:rPr>
        <w:t>供应商</w:t>
      </w:r>
      <w:r>
        <w:rPr>
          <w:rFonts w:hint="eastAsia" w:ascii="仿宋" w:hAnsi="仿宋" w:eastAsia="仿宋" w:cs="仿宋"/>
          <w:sz w:val="24"/>
        </w:rPr>
        <w:t>自行提供的与网站信息不一致的其他证明材料亦不作为资格审查依据。</w:t>
      </w:r>
    </w:p>
    <w:p w14:paraId="15BD706E">
      <w:pPr>
        <w:pStyle w:val="22"/>
        <w:ind w:left="840" w:leftChars="400"/>
        <w:rPr>
          <w:rFonts w:hint="eastAsia" w:ascii="仿宋" w:hAnsi="仿宋" w:eastAsia="仿宋" w:cs="仿宋"/>
          <w:sz w:val="24"/>
        </w:rPr>
      </w:pPr>
      <w:r>
        <w:rPr>
          <w:rFonts w:hint="eastAsia" w:ascii="仿宋" w:hAnsi="仿宋" w:eastAsia="仿宋" w:cs="仿宋"/>
          <w:sz w:val="24"/>
        </w:rPr>
        <w:t>在本</w:t>
      </w:r>
      <w:r>
        <w:rPr>
          <w:rFonts w:hint="eastAsia" w:ascii="仿宋" w:hAnsi="仿宋" w:eastAsia="仿宋" w:cs="仿宋"/>
          <w:sz w:val="24"/>
          <w:lang w:val="en-US" w:eastAsia="zh-CN"/>
        </w:rPr>
        <w:t>采购</w:t>
      </w:r>
      <w:r>
        <w:rPr>
          <w:rFonts w:hint="eastAsia" w:ascii="仿宋" w:hAnsi="仿宋" w:eastAsia="仿宋" w:cs="仿宋"/>
          <w:sz w:val="24"/>
        </w:rPr>
        <w:t>文件规定的查询时间之外，网站信息发生的任何变更均不作为资格审查依据。</w:t>
      </w:r>
    </w:p>
    <w:p w14:paraId="541A54F4">
      <w:pPr>
        <w:pStyle w:val="22"/>
        <w:ind w:left="843" w:hanging="843" w:hangingChars="350"/>
        <w:rPr>
          <w:rFonts w:hint="eastAsia" w:ascii="仿宋" w:hAnsi="仿宋" w:eastAsia="仿宋" w:cs="仿宋"/>
          <w:sz w:val="24"/>
        </w:rPr>
      </w:pPr>
      <w:r>
        <w:rPr>
          <w:rFonts w:hint="eastAsia" w:ascii="仿宋" w:hAnsi="仿宋" w:eastAsia="仿宋" w:cs="仿宋"/>
          <w:b/>
          <w:sz w:val="24"/>
        </w:rPr>
        <w:t>23.2.2 磋商响应文件有效性、完整性和响应程度审查：磋商小组</w:t>
      </w:r>
      <w:r>
        <w:rPr>
          <w:rFonts w:hint="eastAsia" w:ascii="仿宋" w:hAnsi="仿宋" w:eastAsia="仿宋" w:cs="仿宋"/>
          <w:sz w:val="24"/>
        </w:rPr>
        <w:t>负责对通过资格审查的响应文件的有效性、完整性和响应性进行审查，以确定是否满足磋商文件要求，出现下列情况者（但不限于），按无效文件处理。</w:t>
      </w:r>
    </w:p>
    <w:p w14:paraId="0D21C63B">
      <w:pPr>
        <w:pStyle w:val="22"/>
        <w:ind w:left="840" w:leftChars="400"/>
        <w:rPr>
          <w:rFonts w:hint="eastAsia" w:ascii="仿宋" w:hAnsi="仿宋" w:eastAsia="仿宋" w:cs="仿宋"/>
          <w:sz w:val="24"/>
        </w:rPr>
      </w:pPr>
      <w:r>
        <w:rPr>
          <w:rFonts w:hint="eastAsia" w:ascii="仿宋" w:hAnsi="仿宋" w:eastAsia="仿宋" w:cs="仿宋"/>
          <w:sz w:val="24"/>
        </w:rPr>
        <w:t>（1）供应商未按磋商文件要求加盖单位公章。</w:t>
      </w:r>
    </w:p>
    <w:p w14:paraId="237D17DF">
      <w:pPr>
        <w:pStyle w:val="22"/>
        <w:ind w:left="840" w:leftChars="400"/>
        <w:rPr>
          <w:rFonts w:hint="eastAsia" w:ascii="仿宋" w:hAnsi="仿宋" w:eastAsia="仿宋" w:cs="仿宋"/>
          <w:sz w:val="24"/>
        </w:rPr>
      </w:pPr>
      <w:r>
        <w:rPr>
          <w:rFonts w:hint="eastAsia" w:ascii="仿宋" w:hAnsi="仿宋" w:eastAsia="仿宋" w:cs="仿宋"/>
          <w:sz w:val="24"/>
        </w:rPr>
        <w:t>（2）磋商响应文件未按磋商文件要求进行法定代表人或其</w:t>
      </w:r>
      <w:r>
        <w:rPr>
          <w:rFonts w:hint="eastAsia" w:ascii="仿宋" w:hAnsi="仿宋" w:eastAsia="仿宋" w:cs="仿宋"/>
          <w:sz w:val="24"/>
          <w:lang w:eastAsia="zh-CN"/>
        </w:rPr>
        <w:t>委托代理人</w:t>
      </w:r>
      <w:r>
        <w:rPr>
          <w:rFonts w:hint="eastAsia" w:ascii="仿宋" w:hAnsi="仿宋" w:eastAsia="仿宋" w:cs="仿宋"/>
          <w:sz w:val="24"/>
        </w:rPr>
        <w:t>签字。</w:t>
      </w:r>
    </w:p>
    <w:p w14:paraId="36ADBBE6">
      <w:pPr>
        <w:pStyle w:val="22"/>
        <w:ind w:left="840" w:leftChars="400"/>
        <w:rPr>
          <w:rFonts w:hint="eastAsia" w:ascii="仿宋" w:hAnsi="仿宋" w:eastAsia="仿宋" w:cs="仿宋"/>
          <w:sz w:val="24"/>
        </w:rPr>
      </w:pPr>
      <w:r>
        <w:rPr>
          <w:rFonts w:hint="eastAsia" w:ascii="仿宋" w:hAnsi="仿宋" w:eastAsia="仿宋" w:cs="仿宋"/>
          <w:sz w:val="24"/>
        </w:rPr>
        <w:t>（3）无有效期或有效期达不到磋商文件的要求。</w:t>
      </w:r>
    </w:p>
    <w:p w14:paraId="533FE340">
      <w:pPr>
        <w:pStyle w:val="22"/>
        <w:ind w:left="840" w:leftChars="400"/>
        <w:rPr>
          <w:rFonts w:hint="eastAsia" w:ascii="仿宋" w:hAnsi="仿宋" w:eastAsia="仿宋" w:cs="仿宋"/>
          <w:sz w:val="24"/>
        </w:rPr>
      </w:pPr>
      <w:r>
        <w:rPr>
          <w:rFonts w:hint="eastAsia" w:ascii="仿宋" w:hAnsi="仿宋" w:eastAsia="仿宋" w:cs="仿宋"/>
          <w:sz w:val="24"/>
        </w:rPr>
        <w:t>（4）供应商首次磋商报价出现选择性报价。</w:t>
      </w:r>
    </w:p>
    <w:p w14:paraId="7E2E55B4">
      <w:pPr>
        <w:pStyle w:val="22"/>
        <w:ind w:left="840" w:leftChars="400"/>
        <w:rPr>
          <w:rFonts w:hint="eastAsia" w:ascii="仿宋" w:hAnsi="仿宋" w:eastAsia="仿宋" w:cs="仿宋"/>
          <w:sz w:val="24"/>
        </w:rPr>
      </w:pPr>
      <w:r>
        <w:rPr>
          <w:rFonts w:hint="eastAsia" w:ascii="仿宋" w:hAnsi="仿宋" w:eastAsia="仿宋" w:cs="仿宋"/>
          <w:sz w:val="24"/>
        </w:rPr>
        <w:t>（5）首次磋商报价超出采购预算</w:t>
      </w:r>
      <w:r>
        <w:rPr>
          <w:rFonts w:hint="eastAsia" w:ascii="仿宋" w:hAnsi="仿宋" w:eastAsia="仿宋" w:cs="仿宋"/>
          <w:sz w:val="24"/>
          <w:lang w:val="en-US" w:eastAsia="zh-CN"/>
        </w:rPr>
        <w:t>或最高限价</w:t>
      </w:r>
      <w:r>
        <w:rPr>
          <w:rFonts w:hint="eastAsia" w:ascii="仿宋" w:hAnsi="仿宋" w:eastAsia="仿宋" w:cs="仿宋"/>
          <w:sz w:val="24"/>
        </w:rPr>
        <w:t>。</w:t>
      </w:r>
    </w:p>
    <w:p w14:paraId="417B74B2">
      <w:pPr>
        <w:pStyle w:val="22"/>
        <w:ind w:left="840" w:leftChars="400"/>
        <w:rPr>
          <w:rFonts w:hint="eastAsia" w:ascii="仿宋" w:hAnsi="仿宋" w:eastAsia="仿宋" w:cs="仿宋"/>
          <w:sz w:val="24"/>
        </w:rPr>
      </w:pPr>
      <w:r>
        <w:rPr>
          <w:rFonts w:hint="eastAsia" w:ascii="仿宋" w:hAnsi="仿宋" w:eastAsia="仿宋" w:cs="仿宋"/>
          <w:sz w:val="24"/>
        </w:rPr>
        <w:t>（6）响应文件中对合同草案条款附加了采购人难以接受的条件。</w:t>
      </w:r>
    </w:p>
    <w:p w14:paraId="2E898859">
      <w:pPr>
        <w:pStyle w:val="22"/>
        <w:ind w:left="840" w:leftChars="400"/>
        <w:rPr>
          <w:rFonts w:hint="eastAsia" w:ascii="仿宋" w:hAnsi="仿宋" w:eastAsia="仿宋" w:cs="仿宋"/>
          <w:sz w:val="24"/>
        </w:rPr>
      </w:pPr>
      <w:r>
        <w:rPr>
          <w:rFonts w:hint="eastAsia" w:ascii="仿宋" w:hAnsi="仿宋" w:eastAsia="仿宋" w:cs="仿宋"/>
          <w:sz w:val="24"/>
        </w:rPr>
        <w:t>（7）磋商内容出现漏项或数量与要求不符，出现重大负偏差。</w:t>
      </w:r>
    </w:p>
    <w:p w14:paraId="25D3DC1A">
      <w:pPr>
        <w:pStyle w:val="22"/>
        <w:ind w:left="840" w:leftChars="400"/>
        <w:rPr>
          <w:rFonts w:hint="eastAsia" w:ascii="仿宋" w:hAnsi="仿宋" w:eastAsia="仿宋" w:cs="仿宋"/>
          <w:sz w:val="24"/>
        </w:rPr>
      </w:pPr>
      <w:r>
        <w:rPr>
          <w:rFonts w:hint="eastAsia" w:ascii="仿宋" w:hAnsi="仿宋" w:eastAsia="仿宋" w:cs="仿宋"/>
          <w:sz w:val="24"/>
        </w:rPr>
        <w:t>（8）响应文件中技术指标达不到采购要求，降低了产品档次或影响产品性能、功能</w:t>
      </w:r>
      <w:r>
        <w:rPr>
          <w:rFonts w:hint="eastAsia" w:ascii="仿宋" w:hAnsi="仿宋" w:eastAsia="仿宋" w:cs="仿宋"/>
          <w:sz w:val="24"/>
          <w:lang w:eastAsia="zh-CN"/>
        </w:rPr>
        <w:t>（如是）</w:t>
      </w:r>
      <w:r>
        <w:rPr>
          <w:rFonts w:hint="eastAsia" w:ascii="仿宋" w:hAnsi="仿宋" w:eastAsia="仿宋" w:cs="仿宋"/>
          <w:sz w:val="24"/>
        </w:rPr>
        <w:t>。</w:t>
      </w:r>
    </w:p>
    <w:p w14:paraId="1C8826F0">
      <w:pPr>
        <w:pStyle w:val="22"/>
        <w:ind w:left="840" w:leftChars="400"/>
        <w:rPr>
          <w:rFonts w:hint="eastAsia" w:ascii="仿宋" w:hAnsi="仿宋" w:eastAsia="仿宋" w:cs="仿宋"/>
          <w:sz w:val="24"/>
        </w:rPr>
      </w:pPr>
      <w:r>
        <w:rPr>
          <w:rFonts w:hint="eastAsia" w:ascii="仿宋" w:hAnsi="仿宋" w:eastAsia="仿宋" w:cs="仿宋"/>
          <w:sz w:val="24"/>
        </w:rPr>
        <w:t>（9）响应报价与市场价偏离较大，低于成本，形成不正当竞争。</w:t>
      </w:r>
    </w:p>
    <w:p w14:paraId="2321A692">
      <w:pPr>
        <w:pStyle w:val="22"/>
        <w:ind w:left="840" w:leftChars="400"/>
        <w:rPr>
          <w:rFonts w:hint="eastAsia" w:ascii="仿宋" w:hAnsi="仿宋" w:eastAsia="仿宋" w:cs="仿宋"/>
          <w:sz w:val="24"/>
          <w:highlight w:val="none"/>
        </w:rPr>
      </w:pPr>
      <w:r>
        <w:rPr>
          <w:rFonts w:hint="eastAsia" w:ascii="仿宋" w:hAnsi="仿宋" w:eastAsia="仿宋" w:cs="仿宋"/>
          <w:sz w:val="24"/>
        </w:rPr>
        <w:t>（10）供应商提供虚</w:t>
      </w:r>
      <w:r>
        <w:rPr>
          <w:rFonts w:hint="eastAsia" w:ascii="仿宋" w:hAnsi="仿宋" w:eastAsia="仿宋" w:cs="仿宋"/>
          <w:sz w:val="24"/>
          <w:highlight w:val="none"/>
        </w:rPr>
        <w:t>假证明，开具虚假资质，出现虚假应答或故意隐瞒行为。</w:t>
      </w:r>
    </w:p>
    <w:p w14:paraId="64495526">
      <w:pPr>
        <w:pStyle w:val="22"/>
        <w:ind w:left="840" w:leftChars="400"/>
        <w:rPr>
          <w:rFonts w:hint="eastAsia" w:ascii="仿宋" w:hAnsi="仿宋" w:eastAsia="仿宋" w:cs="仿宋"/>
          <w:sz w:val="24"/>
          <w:highlight w:val="none"/>
        </w:rPr>
      </w:pPr>
      <w:r>
        <w:rPr>
          <w:rFonts w:hint="eastAsia" w:ascii="仿宋" w:hAnsi="仿宋" w:eastAsia="仿宋" w:cs="仿宋"/>
          <w:sz w:val="24"/>
          <w:highlight w:val="none"/>
        </w:rPr>
        <w:t>（11）</w:t>
      </w:r>
      <w:r>
        <w:rPr>
          <w:rFonts w:hint="eastAsia" w:ascii="仿宋" w:hAnsi="仿宋" w:eastAsia="仿宋" w:cs="仿宋"/>
          <w:sz w:val="24"/>
          <w:highlight w:val="none"/>
          <w:lang w:eastAsia="zh-CN"/>
        </w:rPr>
        <w:t>投标信用承诺书不满足文件格式及内容要求</w:t>
      </w:r>
      <w:r>
        <w:rPr>
          <w:rFonts w:hint="eastAsia" w:ascii="仿宋" w:hAnsi="仿宋" w:eastAsia="仿宋" w:cs="仿宋"/>
          <w:sz w:val="24"/>
          <w:highlight w:val="none"/>
        </w:rPr>
        <w:t xml:space="preserve">。 </w:t>
      </w:r>
    </w:p>
    <w:p w14:paraId="44F1268D">
      <w:pPr>
        <w:pStyle w:val="22"/>
        <w:ind w:left="840" w:leftChars="400"/>
        <w:rPr>
          <w:rFonts w:hint="eastAsia" w:ascii="仿宋" w:hAnsi="仿宋" w:eastAsia="仿宋" w:cs="仿宋"/>
          <w:highlight w:val="none"/>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12</w:t>
      </w:r>
      <w:r>
        <w:rPr>
          <w:rFonts w:hint="eastAsia" w:ascii="仿宋" w:hAnsi="仿宋" w:eastAsia="仿宋" w:cs="仿宋"/>
          <w:sz w:val="24"/>
          <w:highlight w:val="none"/>
          <w:lang w:eastAsia="zh-CN"/>
        </w:rPr>
        <w:t>）所提供《中小企业声明函》格式及内容不满足磋商文件要求。</w:t>
      </w:r>
    </w:p>
    <w:p w14:paraId="008975AF">
      <w:pPr>
        <w:pStyle w:val="5"/>
        <w:tabs>
          <w:tab w:val="left" w:pos="360"/>
        </w:tabs>
        <w:rPr>
          <w:rFonts w:hint="eastAsia" w:ascii="仿宋" w:hAnsi="仿宋" w:eastAsia="仿宋" w:cs="仿宋"/>
          <w:b/>
          <w:sz w:val="24"/>
          <w:szCs w:val="21"/>
        </w:rPr>
      </w:pPr>
      <w:bookmarkStart w:id="346" w:name="_Toc58504512"/>
      <w:r>
        <w:rPr>
          <w:rFonts w:hint="eastAsia" w:ascii="仿宋" w:hAnsi="仿宋" w:eastAsia="仿宋" w:cs="仿宋"/>
          <w:b/>
          <w:sz w:val="24"/>
          <w:szCs w:val="21"/>
        </w:rPr>
        <w:t>23.3   磋商</w:t>
      </w:r>
      <w:bookmarkEnd w:id="346"/>
    </w:p>
    <w:p w14:paraId="3852771F">
      <w:pPr>
        <w:pStyle w:val="22"/>
        <w:ind w:left="840" w:hanging="840" w:hangingChars="350"/>
        <w:rPr>
          <w:rFonts w:hint="eastAsia" w:ascii="仿宋" w:hAnsi="仿宋" w:eastAsia="仿宋" w:cs="仿宋"/>
          <w:sz w:val="24"/>
        </w:rPr>
      </w:pPr>
      <w:bookmarkStart w:id="347" w:name="_Toc58504513"/>
      <w:r>
        <w:rPr>
          <w:rFonts w:hint="eastAsia" w:ascii="仿宋" w:hAnsi="仿宋" w:eastAsia="仿宋" w:cs="仿宋"/>
          <w:sz w:val="24"/>
        </w:rPr>
        <w:t>23.3.1 磋商小组集中与各供应商分别进行磋商，并给所有参加磋商供应商平等的磋商机会。</w:t>
      </w:r>
      <w:bookmarkEnd w:id="347"/>
    </w:p>
    <w:p w14:paraId="13479BBB">
      <w:pPr>
        <w:pStyle w:val="22"/>
        <w:ind w:left="840" w:hanging="840" w:hangingChars="350"/>
        <w:rPr>
          <w:rFonts w:hint="eastAsia" w:ascii="仿宋" w:hAnsi="仿宋" w:eastAsia="仿宋" w:cs="仿宋"/>
          <w:sz w:val="24"/>
        </w:rPr>
      </w:pPr>
      <w:r>
        <w:rPr>
          <w:rFonts w:hint="eastAsia" w:ascii="仿宋" w:hAnsi="仿宋" w:eastAsia="仿宋" w:cs="仿宋"/>
          <w:sz w:val="24"/>
        </w:rPr>
        <w:t>23.3.2 磋商小组在对响应文件的有效性、完整性和响应程度进行审核时，以</w:t>
      </w:r>
      <w:r>
        <w:rPr>
          <w:rFonts w:hint="eastAsia" w:ascii="仿宋" w:hAnsi="仿宋" w:eastAsia="仿宋" w:cs="仿宋"/>
          <w:b/>
          <w:sz w:val="24"/>
        </w:rPr>
        <w:t>书面形式</w:t>
      </w:r>
      <w:r>
        <w:rPr>
          <w:rFonts w:hint="eastAsia" w:ascii="仿宋" w:hAnsi="仿宋" w:eastAsia="仿宋" w:cs="仿宋"/>
          <w:sz w:val="24"/>
        </w:rPr>
        <w:t>要求供应商对响应文件中含义不明确、同类问题表述不一致、或者明显文字和计算错误的内容在约定时间内做出必要的澄清、说明或更正。供应商澄清、说明或者更正应当由法定代表人或者</w:t>
      </w:r>
      <w:r>
        <w:rPr>
          <w:rFonts w:hint="eastAsia" w:ascii="仿宋" w:hAnsi="仿宋" w:eastAsia="仿宋" w:cs="仿宋"/>
          <w:sz w:val="24"/>
          <w:lang w:eastAsia="zh-CN"/>
        </w:rPr>
        <w:t>委托代理人</w:t>
      </w:r>
      <w:r>
        <w:rPr>
          <w:rFonts w:hint="eastAsia" w:ascii="仿宋" w:hAnsi="仿宋" w:eastAsia="仿宋" w:cs="仿宋"/>
          <w:sz w:val="24"/>
        </w:rPr>
        <w:t>签字或者加盖公章。澄清、说明或者更正不得超出响应范围，或者改变响应文件的实质性内容。</w:t>
      </w:r>
    </w:p>
    <w:p w14:paraId="0E59C8C2">
      <w:pPr>
        <w:pStyle w:val="22"/>
        <w:ind w:left="840" w:hanging="840" w:hangingChars="350"/>
        <w:rPr>
          <w:rFonts w:hint="eastAsia" w:ascii="仿宋" w:hAnsi="仿宋" w:eastAsia="仿宋" w:cs="仿宋"/>
          <w:sz w:val="24"/>
        </w:rPr>
      </w:pPr>
      <w:r>
        <w:rPr>
          <w:rFonts w:hint="eastAsia" w:ascii="仿宋" w:hAnsi="仿宋" w:eastAsia="仿宋" w:cs="仿宋"/>
          <w:sz w:val="24"/>
        </w:rPr>
        <w:t>23.3.3 磋商过程中，磋商小组可以根据磋商文件和磋商情况实质性变动采购需求中的技术、服务要求以及合同草案条款，但不得变动磋商文件中的其他内容。实质性变动的内容，需经采购人代表确认，并成为磋商文件的有效组成部分。</w:t>
      </w:r>
    </w:p>
    <w:p w14:paraId="4CF69A5F">
      <w:pPr>
        <w:pStyle w:val="22"/>
        <w:rPr>
          <w:rFonts w:hint="eastAsia" w:ascii="仿宋" w:hAnsi="仿宋" w:eastAsia="仿宋" w:cs="仿宋"/>
          <w:sz w:val="24"/>
        </w:rPr>
      </w:pPr>
      <w:r>
        <w:rPr>
          <w:rFonts w:hint="eastAsia" w:ascii="仿宋" w:hAnsi="仿宋" w:eastAsia="仿宋" w:cs="仿宋"/>
          <w:sz w:val="24"/>
        </w:rPr>
        <w:t>23.3.4 如出现下述情形之一的，视为供应商主动退出磋商，其响应将被拒绝：</w:t>
      </w:r>
    </w:p>
    <w:p w14:paraId="590C8FFB">
      <w:pPr>
        <w:pStyle w:val="22"/>
        <w:ind w:left="840" w:leftChars="400"/>
        <w:rPr>
          <w:rFonts w:hint="eastAsia" w:ascii="仿宋" w:hAnsi="仿宋" w:eastAsia="仿宋" w:cs="仿宋"/>
          <w:sz w:val="24"/>
        </w:rPr>
      </w:pPr>
      <w:r>
        <w:rPr>
          <w:rFonts w:hint="eastAsia" w:ascii="仿宋" w:hAnsi="仿宋" w:eastAsia="仿宋" w:cs="仿宋"/>
          <w:sz w:val="24"/>
        </w:rPr>
        <w:t>（1）供应商未按要求确认磋商小组确定的本项目最终技术需求的；</w:t>
      </w:r>
    </w:p>
    <w:p w14:paraId="086185E2">
      <w:pPr>
        <w:pStyle w:val="22"/>
        <w:ind w:left="840" w:leftChars="400"/>
        <w:rPr>
          <w:rFonts w:hint="eastAsia" w:eastAsia="仿宋"/>
          <w:lang w:eastAsia="zh-CN"/>
        </w:rPr>
      </w:pPr>
      <w:r>
        <w:rPr>
          <w:rFonts w:hint="eastAsia" w:ascii="仿宋" w:hAnsi="仿宋" w:eastAsia="仿宋" w:cs="仿宋"/>
          <w:sz w:val="24"/>
        </w:rPr>
        <w:t>（2）最后报价未实质性响应磋商小组确定的本项目最终技术需求的。</w:t>
      </w:r>
    </w:p>
    <w:p w14:paraId="32D2C18F">
      <w:pPr>
        <w:pStyle w:val="22"/>
        <w:rPr>
          <w:rFonts w:hint="eastAsia" w:ascii="仿宋" w:hAnsi="仿宋" w:eastAsia="仿宋" w:cs="仿宋"/>
          <w:b/>
          <w:sz w:val="24"/>
          <w:szCs w:val="21"/>
        </w:rPr>
      </w:pPr>
      <w:r>
        <w:rPr>
          <w:rFonts w:hint="eastAsia" w:ascii="仿宋" w:hAnsi="仿宋" w:eastAsia="仿宋" w:cs="仿宋"/>
          <w:b/>
          <w:sz w:val="24"/>
          <w:szCs w:val="21"/>
        </w:rPr>
        <w:t>23.4   最后报价</w:t>
      </w:r>
    </w:p>
    <w:p w14:paraId="0B335DCE">
      <w:pPr>
        <w:pStyle w:val="22"/>
        <w:ind w:left="840" w:hanging="840" w:hangingChars="350"/>
        <w:rPr>
          <w:rFonts w:hint="eastAsia" w:ascii="仿宋" w:hAnsi="仿宋" w:eastAsia="仿宋" w:cs="仿宋"/>
          <w:sz w:val="24"/>
        </w:rPr>
      </w:pPr>
      <w:r>
        <w:rPr>
          <w:rFonts w:hint="eastAsia" w:ascii="仿宋" w:hAnsi="仿宋" w:eastAsia="仿宋" w:cs="仿宋"/>
          <w:sz w:val="24"/>
        </w:rPr>
        <w:t>23.4.1 磋商结束后，磋商小组要求所有实质性响应的供应商在规定时间内提交最后报价，提交最后报价的供应商不少于3家。最后报价是供应商响应文件的有效组成部分。</w:t>
      </w:r>
    </w:p>
    <w:p w14:paraId="7C585AC0">
      <w:pPr>
        <w:pStyle w:val="22"/>
        <w:ind w:left="840" w:hanging="840" w:hangingChars="350"/>
        <w:rPr>
          <w:rFonts w:hint="eastAsia" w:ascii="仿宋" w:hAnsi="仿宋" w:eastAsia="仿宋" w:cs="仿宋"/>
          <w:sz w:val="24"/>
          <w:highlight w:val="yellow"/>
          <w:lang w:eastAsia="zh-CN"/>
        </w:rPr>
      </w:pPr>
      <w:r>
        <w:rPr>
          <w:rFonts w:hint="eastAsia" w:ascii="仿宋" w:hAnsi="仿宋" w:eastAsia="仿宋" w:cs="仿宋"/>
          <w:sz w:val="24"/>
        </w:rPr>
        <w:t>23.4.2 最后报价应按报价的格式内容填写，并且同时提交最后响应报价表、最后报价明细表、最后节能、环境标志产品明细表等内容。</w:t>
      </w:r>
      <w:r>
        <w:rPr>
          <w:rFonts w:hint="eastAsia" w:ascii="仿宋" w:hAnsi="仿宋" w:eastAsia="仿宋" w:cs="仿宋"/>
          <w:sz w:val="24"/>
          <w:lang w:eastAsia="zh-CN"/>
        </w:rPr>
        <w:t>（通过电子化评标的报价格式及内容以线上表格为准）</w:t>
      </w:r>
    </w:p>
    <w:p w14:paraId="53318D55">
      <w:pPr>
        <w:pStyle w:val="5"/>
        <w:rPr>
          <w:rFonts w:hint="eastAsia" w:ascii="仿宋" w:hAnsi="仿宋" w:eastAsia="仿宋" w:cs="仿宋"/>
          <w:b/>
          <w:bCs/>
          <w:sz w:val="24"/>
          <w:szCs w:val="21"/>
        </w:rPr>
      </w:pPr>
      <w:bookmarkStart w:id="348" w:name="_Toc195842911"/>
      <w:bookmarkStart w:id="349" w:name="_Toc164351640"/>
      <w:bookmarkStart w:id="350" w:name="_Toc151193860"/>
      <w:bookmarkStart w:id="351" w:name="_Toc249525191"/>
      <w:bookmarkStart w:id="352" w:name="_Toc127161460"/>
      <w:bookmarkStart w:id="353" w:name="_Toc150480784"/>
      <w:bookmarkStart w:id="354" w:name="_Toc520356170"/>
      <w:bookmarkStart w:id="355" w:name="_Toc127151546"/>
      <w:bookmarkStart w:id="356" w:name="_Toc127151747"/>
      <w:bookmarkStart w:id="357" w:name="_Toc164229241"/>
      <w:bookmarkStart w:id="358" w:name="_Toc142311048"/>
      <w:bookmarkStart w:id="359" w:name="_Toc13753"/>
      <w:bookmarkStart w:id="360" w:name="_Toc150774646"/>
      <w:bookmarkStart w:id="361" w:name="_Toc150774751"/>
      <w:bookmarkStart w:id="362" w:name="_Ref467307010"/>
      <w:bookmarkStart w:id="363" w:name="_Toc151193716"/>
      <w:bookmarkStart w:id="364" w:name="_Toc149720839"/>
      <w:bookmarkStart w:id="365" w:name="_Toc164608815"/>
      <w:bookmarkStart w:id="366" w:name="_Toc249515310"/>
      <w:bookmarkStart w:id="367" w:name="_Toc150509297"/>
      <w:bookmarkStart w:id="368" w:name="_Toc249515422"/>
      <w:bookmarkStart w:id="369" w:name="_Toc151193644"/>
      <w:bookmarkStart w:id="370" w:name="_Toc151193788"/>
      <w:bookmarkStart w:id="371" w:name="_Toc151193934"/>
      <w:bookmarkStart w:id="372" w:name="_Toc151190173"/>
      <w:bookmarkStart w:id="373" w:name="_Toc164608660"/>
      <w:bookmarkStart w:id="374" w:name="_Toc164229387"/>
      <w:r>
        <w:rPr>
          <w:rFonts w:hint="eastAsia" w:ascii="仿宋" w:hAnsi="仿宋" w:eastAsia="仿宋" w:cs="仿宋"/>
          <w:b/>
          <w:bCs/>
          <w:sz w:val="24"/>
          <w:szCs w:val="21"/>
        </w:rPr>
        <w:t>24.    评审办法及</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r>
        <w:rPr>
          <w:rFonts w:hint="eastAsia" w:ascii="仿宋" w:hAnsi="仿宋" w:eastAsia="仿宋" w:cs="仿宋"/>
          <w:b/>
          <w:bCs/>
          <w:sz w:val="24"/>
          <w:szCs w:val="21"/>
        </w:rPr>
        <w:t>落实政府采购政策，详见第三章。</w:t>
      </w:r>
    </w:p>
    <w:p w14:paraId="5142B36E">
      <w:pPr>
        <w:rPr>
          <w:rFonts w:hint="eastAsia" w:ascii="仿宋" w:hAnsi="仿宋" w:eastAsia="仿宋" w:cs="仿宋"/>
        </w:rPr>
      </w:pPr>
    </w:p>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45"/>
    <w:p w14:paraId="417B2E2E">
      <w:pPr>
        <w:pStyle w:val="78"/>
        <w:spacing w:before="24" w:after="24"/>
        <w:jc w:val="center"/>
        <w:rPr>
          <w:rFonts w:hint="eastAsia" w:ascii="仿宋" w:hAnsi="仿宋" w:eastAsia="仿宋" w:cs="仿宋"/>
          <w:sz w:val="30"/>
          <w:szCs w:val="30"/>
        </w:rPr>
      </w:pPr>
      <w:bookmarkStart w:id="375" w:name="_Hlt497729446"/>
      <w:bookmarkEnd w:id="375"/>
      <w:bookmarkStart w:id="376" w:name="_Hlt491765714"/>
      <w:bookmarkEnd w:id="376"/>
      <w:bookmarkStart w:id="377" w:name="_Toc249515311"/>
      <w:bookmarkStart w:id="378" w:name="_Toc249515423"/>
      <w:bookmarkStart w:id="379" w:name="_Toc232176278"/>
      <w:bookmarkStart w:id="380" w:name="_Toc232395218"/>
      <w:bookmarkStart w:id="381" w:name="_Toc68590974"/>
      <w:bookmarkStart w:id="382" w:name="_Toc256342149"/>
      <w:bookmarkStart w:id="383" w:name="_Toc249525192"/>
      <w:bookmarkStart w:id="384" w:name="_Toc177189241"/>
      <w:bookmarkStart w:id="385" w:name="_Toc389620199"/>
      <w:bookmarkStart w:id="386" w:name="_Toc499711049"/>
      <w:bookmarkStart w:id="387" w:name="_Toc70687174"/>
      <w:bookmarkStart w:id="388" w:name="_Toc500746972"/>
      <w:bookmarkStart w:id="389" w:name="_Toc177817340"/>
      <w:bookmarkStart w:id="390" w:name="_Toc176882548"/>
      <w:bookmarkStart w:id="391" w:name="_Toc492955421"/>
      <w:bookmarkStart w:id="392" w:name="_Toc184043047"/>
      <w:bookmarkStart w:id="393" w:name="_Toc499711890"/>
      <w:bookmarkStart w:id="394" w:name="_Toc500747195"/>
      <w:bookmarkStart w:id="395" w:name="_Toc53722846"/>
      <w:bookmarkStart w:id="396" w:name="_Toc503063428"/>
      <w:bookmarkStart w:id="397" w:name="_Toc496324585"/>
      <w:bookmarkStart w:id="398" w:name="_Toc177995479"/>
      <w:bookmarkStart w:id="399" w:name="_Toc500747068"/>
      <w:bookmarkStart w:id="400" w:name="_Toc385992360"/>
      <w:r>
        <w:rPr>
          <w:rFonts w:hint="eastAsia" w:ascii="仿宋" w:hAnsi="仿宋" w:eastAsia="仿宋" w:cs="仿宋"/>
          <w:sz w:val="30"/>
          <w:szCs w:val="30"/>
        </w:rPr>
        <w:t>六、确定成交单位、授予合同</w:t>
      </w:r>
      <w:bookmarkEnd w:id="377"/>
      <w:bookmarkEnd w:id="378"/>
      <w:bookmarkEnd w:id="379"/>
      <w:bookmarkEnd w:id="380"/>
      <w:bookmarkEnd w:id="381"/>
      <w:bookmarkEnd w:id="382"/>
      <w:bookmarkEnd w:id="383"/>
    </w:p>
    <w:p w14:paraId="62E58D63">
      <w:pPr>
        <w:rPr>
          <w:rFonts w:hint="eastAsia" w:ascii="仿宋" w:hAnsi="仿宋" w:eastAsia="仿宋" w:cs="仿宋"/>
        </w:rPr>
      </w:pPr>
    </w:p>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14:paraId="575B1A05">
      <w:pPr>
        <w:pStyle w:val="5"/>
        <w:numPr>
          <w:ilvl w:val="0"/>
          <w:numId w:val="8"/>
        </w:numPr>
        <w:rPr>
          <w:rFonts w:hint="eastAsia" w:ascii="仿宋" w:hAnsi="仿宋" w:eastAsia="仿宋" w:cs="仿宋"/>
          <w:b/>
          <w:bCs/>
          <w:sz w:val="24"/>
          <w:szCs w:val="21"/>
        </w:rPr>
      </w:pPr>
      <w:bookmarkStart w:id="401" w:name="_Toc70687175"/>
      <w:bookmarkStart w:id="402" w:name="_Toc385992361"/>
      <w:bookmarkStart w:id="403" w:name="_Toc249525193"/>
      <w:bookmarkStart w:id="404" w:name="_Toc249515424"/>
      <w:bookmarkStart w:id="405" w:name="_Toc249515312"/>
      <w:bookmarkStart w:id="406" w:name="_Toc27151"/>
      <w:bookmarkStart w:id="407" w:name="_Toc184043048"/>
      <w:bookmarkStart w:id="408" w:name="_Toc389620200"/>
      <w:r>
        <w:rPr>
          <w:rFonts w:hint="eastAsia" w:ascii="仿宋" w:hAnsi="仿宋" w:eastAsia="仿宋" w:cs="仿宋"/>
          <w:b/>
          <w:bCs/>
          <w:sz w:val="24"/>
          <w:szCs w:val="21"/>
        </w:rPr>
        <w:t xml:space="preserve">   确定成交</w:t>
      </w:r>
      <w:bookmarkEnd w:id="401"/>
      <w:bookmarkEnd w:id="402"/>
      <w:bookmarkEnd w:id="403"/>
      <w:bookmarkEnd w:id="404"/>
      <w:bookmarkEnd w:id="405"/>
      <w:bookmarkEnd w:id="406"/>
      <w:bookmarkEnd w:id="407"/>
      <w:bookmarkEnd w:id="408"/>
      <w:r>
        <w:rPr>
          <w:rFonts w:hint="eastAsia" w:ascii="仿宋" w:hAnsi="仿宋" w:eastAsia="仿宋" w:cs="仿宋"/>
          <w:b/>
          <w:bCs/>
          <w:sz w:val="24"/>
          <w:szCs w:val="21"/>
        </w:rPr>
        <w:t>单位</w:t>
      </w:r>
    </w:p>
    <w:p w14:paraId="49117749">
      <w:pPr>
        <w:tabs>
          <w:tab w:val="left" w:pos="588"/>
        </w:tabs>
        <w:spacing w:line="360" w:lineRule="auto"/>
        <w:rPr>
          <w:rFonts w:hint="eastAsia" w:ascii="仿宋" w:hAnsi="仿宋" w:eastAsia="仿宋" w:cs="仿宋"/>
          <w:sz w:val="24"/>
        </w:rPr>
      </w:pPr>
      <w:r>
        <w:rPr>
          <w:rFonts w:hint="eastAsia" w:ascii="仿宋" w:hAnsi="仿宋" w:eastAsia="仿宋" w:cs="仿宋"/>
          <w:sz w:val="24"/>
        </w:rPr>
        <w:t>25.1   采购代理机构应在评审结束后两个工作日内，将评审报告送采购人。</w:t>
      </w:r>
    </w:p>
    <w:p w14:paraId="01205881">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25.2   采购人在收到评审报告后五个工作日内，根据评审报告对评审过程及结果进行严格审核后确定成交供应商，复函采购代理机构。</w:t>
      </w:r>
    </w:p>
    <w:p w14:paraId="48298817">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25.3   采购代理机构在接到采购人的成交复函后，两个工作日内在财政部门指定的政府采购信息发布媒体上公告，公告期限为一个工作日，并向成交供应商发出成交通知书。成交通知书是合同文件的组成部分。</w:t>
      </w:r>
    </w:p>
    <w:p w14:paraId="71FA9655">
      <w:pPr>
        <w:pStyle w:val="5"/>
        <w:rPr>
          <w:rFonts w:hint="eastAsia" w:ascii="仿宋" w:hAnsi="仿宋" w:eastAsia="仿宋" w:cs="仿宋"/>
          <w:b/>
          <w:bCs/>
          <w:sz w:val="24"/>
          <w:szCs w:val="21"/>
        </w:rPr>
      </w:pPr>
      <w:bookmarkStart w:id="409" w:name="_Toc385992365"/>
      <w:bookmarkStart w:id="410" w:name="_Toc389620204"/>
      <w:r>
        <w:rPr>
          <w:rFonts w:hint="eastAsia" w:ascii="仿宋" w:hAnsi="仿宋" w:eastAsia="仿宋" w:cs="仿宋"/>
          <w:b/>
          <w:bCs/>
          <w:sz w:val="24"/>
          <w:szCs w:val="21"/>
        </w:rPr>
        <w:t xml:space="preserve">26.    </w:t>
      </w:r>
      <w:r>
        <w:rPr>
          <w:rFonts w:hint="eastAsia" w:ascii="仿宋" w:hAnsi="仿宋" w:eastAsia="仿宋" w:cs="仿宋"/>
          <w:b/>
          <w:bCs/>
          <w:sz w:val="24"/>
          <w:szCs w:val="21"/>
          <w:lang w:val="en-US" w:eastAsia="zh-CN"/>
        </w:rPr>
        <w:t>采购</w:t>
      </w:r>
      <w:r>
        <w:rPr>
          <w:rFonts w:hint="eastAsia" w:ascii="仿宋" w:hAnsi="仿宋" w:eastAsia="仿宋" w:cs="仿宋"/>
          <w:b/>
          <w:bCs/>
          <w:sz w:val="24"/>
          <w:szCs w:val="21"/>
        </w:rPr>
        <w:t>合同</w:t>
      </w:r>
    </w:p>
    <w:p w14:paraId="1ED44B03">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26.1   自成交通知书发出后</w:t>
      </w:r>
      <w:r>
        <w:rPr>
          <w:rFonts w:hint="eastAsia" w:ascii="仿宋" w:hAnsi="仿宋" w:eastAsia="仿宋" w:cs="仿宋"/>
          <w:b/>
          <w:bCs/>
          <w:sz w:val="24"/>
        </w:rPr>
        <w:t>十</w:t>
      </w:r>
      <w:r>
        <w:rPr>
          <w:rFonts w:hint="eastAsia" w:ascii="仿宋" w:hAnsi="仿宋" w:eastAsia="仿宋" w:cs="仿宋"/>
          <w:sz w:val="24"/>
        </w:rPr>
        <w:t>日内，按照磋商文件和成交供应商响应文件的约定，采购人与成交供应商洽谈合同条款，并签订</w:t>
      </w:r>
      <w:r>
        <w:rPr>
          <w:rFonts w:hint="eastAsia" w:ascii="仿宋" w:hAnsi="仿宋" w:eastAsia="仿宋" w:cs="仿宋"/>
          <w:sz w:val="24"/>
          <w:lang w:val="en-US" w:eastAsia="zh-CN"/>
        </w:rPr>
        <w:t>采购</w:t>
      </w:r>
      <w:r>
        <w:rPr>
          <w:rFonts w:hint="eastAsia" w:ascii="仿宋" w:hAnsi="仿宋" w:eastAsia="仿宋" w:cs="仿宋"/>
          <w:sz w:val="24"/>
        </w:rPr>
        <w:t>合同。磋商文件及成交供应商的响应文件均作为</w:t>
      </w:r>
      <w:r>
        <w:rPr>
          <w:rFonts w:hint="eastAsia" w:ascii="仿宋" w:hAnsi="仿宋" w:eastAsia="仿宋" w:cs="仿宋"/>
          <w:sz w:val="24"/>
          <w:lang w:val="en-US" w:eastAsia="zh-CN"/>
        </w:rPr>
        <w:t>采购</w:t>
      </w:r>
      <w:r>
        <w:rPr>
          <w:rFonts w:hint="eastAsia" w:ascii="仿宋" w:hAnsi="仿宋" w:eastAsia="仿宋" w:cs="仿宋"/>
          <w:sz w:val="24"/>
        </w:rPr>
        <w:t>合同的组成部分。</w:t>
      </w:r>
    </w:p>
    <w:p w14:paraId="215F86B3">
      <w:pPr>
        <w:spacing w:line="360" w:lineRule="auto"/>
        <w:ind w:left="840" w:hanging="840" w:hangingChars="350"/>
        <w:rPr>
          <w:rFonts w:hint="eastAsia" w:ascii="仿宋" w:hAnsi="仿宋" w:eastAsia="仿宋" w:cs="仿宋"/>
          <w:sz w:val="24"/>
        </w:rPr>
      </w:pPr>
      <w:r>
        <w:rPr>
          <w:rFonts w:hint="eastAsia" w:ascii="仿宋" w:hAnsi="仿宋" w:eastAsia="仿宋" w:cs="仿宋"/>
          <w:sz w:val="24"/>
        </w:rPr>
        <w:t>26.2   确定成交单位后，成交供应商因自身原因未按程序签订</w:t>
      </w:r>
      <w:r>
        <w:rPr>
          <w:rFonts w:hint="eastAsia" w:ascii="仿宋" w:hAnsi="仿宋" w:eastAsia="仿宋" w:cs="仿宋"/>
          <w:sz w:val="24"/>
          <w:lang w:val="en-US" w:eastAsia="zh-CN"/>
        </w:rPr>
        <w:t>采购</w:t>
      </w:r>
      <w:r>
        <w:rPr>
          <w:rFonts w:hint="eastAsia" w:ascii="仿宋" w:hAnsi="仿宋" w:eastAsia="仿宋" w:cs="仿宋"/>
          <w:sz w:val="24"/>
        </w:rPr>
        <w:t>合同，采购人将取消其成交资格，可以不退还其投标保证金，并上报行政监督管理部门记入不良行为记录。采购人可以按照</w:t>
      </w:r>
      <w:r>
        <w:rPr>
          <w:rFonts w:hint="eastAsia" w:ascii="仿宋" w:hAnsi="仿宋" w:eastAsia="仿宋" w:cs="仿宋"/>
          <w:sz w:val="24"/>
          <w:lang w:val="en-US" w:eastAsia="zh-CN"/>
        </w:rPr>
        <w:t>评审</w:t>
      </w:r>
      <w:r>
        <w:rPr>
          <w:rFonts w:hint="eastAsia" w:ascii="仿宋" w:hAnsi="仿宋" w:eastAsia="仿宋" w:cs="仿宋"/>
          <w:sz w:val="24"/>
        </w:rPr>
        <w:t>报告推荐的</w:t>
      </w:r>
      <w:r>
        <w:rPr>
          <w:rFonts w:hint="eastAsia" w:ascii="仿宋" w:hAnsi="仿宋" w:eastAsia="仿宋" w:cs="仿宋"/>
          <w:sz w:val="24"/>
          <w:lang w:val="en-US" w:eastAsia="zh-CN"/>
        </w:rPr>
        <w:t>成交</w:t>
      </w:r>
      <w:r>
        <w:rPr>
          <w:rFonts w:hint="eastAsia" w:ascii="仿宋" w:hAnsi="仿宋" w:eastAsia="仿宋" w:cs="仿宋"/>
          <w:sz w:val="24"/>
        </w:rPr>
        <w:t>候选人排序，确定下一</w:t>
      </w:r>
      <w:r>
        <w:rPr>
          <w:rFonts w:hint="eastAsia" w:ascii="仿宋" w:hAnsi="仿宋" w:eastAsia="仿宋" w:cs="仿宋"/>
          <w:sz w:val="24"/>
          <w:lang w:val="en-US" w:eastAsia="zh-CN"/>
        </w:rPr>
        <w:t>成交</w:t>
      </w:r>
      <w:r>
        <w:rPr>
          <w:rFonts w:hint="eastAsia" w:ascii="仿宋" w:hAnsi="仿宋" w:eastAsia="仿宋" w:cs="仿宋"/>
          <w:sz w:val="24"/>
        </w:rPr>
        <w:t>候选人为</w:t>
      </w:r>
      <w:r>
        <w:rPr>
          <w:rFonts w:hint="eastAsia" w:ascii="仿宋" w:hAnsi="仿宋" w:eastAsia="仿宋" w:cs="仿宋"/>
          <w:sz w:val="24"/>
          <w:lang w:val="en-US" w:eastAsia="zh-CN"/>
        </w:rPr>
        <w:t>成交</w:t>
      </w:r>
      <w:r>
        <w:rPr>
          <w:rFonts w:hint="eastAsia" w:ascii="仿宋" w:hAnsi="仿宋" w:eastAsia="仿宋" w:cs="仿宋"/>
          <w:sz w:val="24"/>
        </w:rPr>
        <w:t>人，也可以重新开展采购活动。</w:t>
      </w:r>
    </w:p>
    <w:p w14:paraId="664E3AF0">
      <w:pPr>
        <w:spacing w:line="360" w:lineRule="auto"/>
        <w:ind w:left="840" w:hanging="840" w:hangingChars="350"/>
        <w:rPr>
          <w:rFonts w:hint="eastAsia" w:ascii="仿宋" w:hAnsi="仿宋" w:eastAsia="仿宋" w:cs="仿宋"/>
          <w:sz w:val="24"/>
          <w:lang w:val="en-US" w:eastAsia="zh-CN"/>
        </w:rPr>
      </w:pPr>
      <w:r>
        <w:rPr>
          <w:rFonts w:hint="eastAsia" w:ascii="仿宋" w:hAnsi="仿宋" w:eastAsia="仿宋" w:cs="仿宋"/>
          <w:sz w:val="24"/>
          <w:lang w:val="en-US" w:eastAsia="zh-CN"/>
        </w:rPr>
        <w:t xml:space="preserve">26.3   </w:t>
      </w:r>
      <w:r>
        <w:rPr>
          <w:rFonts w:hint="eastAsia" w:ascii="仿宋" w:hAnsi="仿宋" w:eastAsia="仿宋" w:cs="仿宋"/>
          <w:sz w:val="24"/>
        </w:rPr>
        <w:t>当出现法规规定的</w:t>
      </w:r>
      <w:r>
        <w:rPr>
          <w:rFonts w:hint="eastAsia" w:ascii="仿宋" w:hAnsi="仿宋" w:eastAsia="仿宋" w:cs="仿宋"/>
          <w:sz w:val="24"/>
          <w:lang w:val="en-US" w:eastAsia="zh-CN"/>
        </w:rPr>
        <w:t>成交</w:t>
      </w:r>
      <w:r>
        <w:rPr>
          <w:rFonts w:hint="eastAsia" w:ascii="仿宋" w:hAnsi="仿宋" w:eastAsia="仿宋" w:cs="仿宋"/>
          <w:sz w:val="24"/>
        </w:rPr>
        <w:t>无效或</w:t>
      </w:r>
      <w:r>
        <w:rPr>
          <w:rFonts w:hint="eastAsia" w:ascii="仿宋" w:hAnsi="仿宋" w:eastAsia="仿宋" w:cs="仿宋"/>
          <w:sz w:val="24"/>
          <w:lang w:val="en-US" w:eastAsia="zh-CN"/>
        </w:rPr>
        <w:t>成交</w:t>
      </w:r>
      <w:r>
        <w:rPr>
          <w:rFonts w:hint="eastAsia" w:ascii="仿宋" w:hAnsi="仿宋" w:eastAsia="仿宋" w:cs="仿宋"/>
          <w:sz w:val="24"/>
        </w:rPr>
        <w:t>结果无效情形时，采购人可与排名下一位的</w:t>
      </w:r>
      <w:r>
        <w:rPr>
          <w:rFonts w:hint="eastAsia" w:ascii="仿宋" w:hAnsi="仿宋" w:eastAsia="仿宋" w:cs="仿宋"/>
          <w:sz w:val="24"/>
          <w:lang w:val="en-US" w:eastAsia="zh-CN"/>
        </w:rPr>
        <w:t>成交</w:t>
      </w:r>
      <w:r>
        <w:rPr>
          <w:rFonts w:hint="eastAsia" w:ascii="仿宋" w:hAnsi="仿宋" w:eastAsia="仿宋" w:cs="仿宋"/>
          <w:sz w:val="24"/>
        </w:rPr>
        <w:t>候选人另行签订</w:t>
      </w:r>
      <w:r>
        <w:rPr>
          <w:rFonts w:hint="eastAsia" w:ascii="仿宋" w:hAnsi="仿宋" w:eastAsia="仿宋" w:cs="仿宋"/>
          <w:sz w:val="24"/>
          <w:lang w:val="en-US" w:eastAsia="zh-CN"/>
        </w:rPr>
        <w:t>采购</w:t>
      </w:r>
      <w:r>
        <w:rPr>
          <w:rFonts w:hint="eastAsia" w:ascii="仿宋" w:hAnsi="仿宋" w:eastAsia="仿宋" w:cs="仿宋"/>
          <w:sz w:val="24"/>
        </w:rPr>
        <w:t>合同，或依法重新开展采购活动。</w:t>
      </w:r>
    </w:p>
    <w:p w14:paraId="18D64076">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26.</w:t>
      </w:r>
      <w:r>
        <w:rPr>
          <w:rFonts w:hint="eastAsia" w:ascii="仿宋" w:hAnsi="仿宋" w:eastAsia="仿宋" w:cs="仿宋"/>
          <w:sz w:val="24"/>
          <w:lang w:val="en-US" w:eastAsia="zh-CN"/>
        </w:rPr>
        <w:t>4</w:t>
      </w:r>
      <w:r>
        <w:rPr>
          <w:rFonts w:hint="eastAsia" w:ascii="仿宋" w:hAnsi="仿宋" w:eastAsia="仿宋" w:cs="仿宋"/>
          <w:sz w:val="24"/>
        </w:rPr>
        <w:t xml:space="preserve">   成交供应商</w:t>
      </w:r>
      <w:r>
        <w:rPr>
          <w:rFonts w:hint="eastAsia" w:ascii="仿宋" w:hAnsi="仿宋" w:eastAsia="仿宋" w:cs="仿宋"/>
          <w:sz w:val="24"/>
          <w:lang w:val="en-US" w:eastAsia="zh-CN"/>
        </w:rPr>
        <w:t>需在</w:t>
      </w:r>
      <w:r>
        <w:rPr>
          <w:rFonts w:hint="eastAsia" w:ascii="仿宋" w:hAnsi="仿宋" w:eastAsia="仿宋" w:cs="仿宋"/>
          <w:sz w:val="24"/>
        </w:rPr>
        <w:t>签订</w:t>
      </w:r>
      <w:r>
        <w:rPr>
          <w:rFonts w:hint="eastAsia" w:ascii="仿宋" w:hAnsi="仿宋" w:eastAsia="仿宋" w:cs="仿宋"/>
          <w:sz w:val="24"/>
          <w:lang w:val="en-US" w:eastAsia="zh-CN"/>
        </w:rPr>
        <w:t>采购</w:t>
      </w:r>
      <w:r>
        <w:rPr>
          <w:rFonts w:hint="eastAsia" w:ascii="仿宋" w:hAnsi="仿宋" w:eastAsia="仿宋" w:cs="仿宋"/>
          <w:sz w:val="24"/>
        </w:rPr>
        <w:t>合同后</w:t>
      </w:r>
      <w:r>
        <w:rPr>
          <w:rFonts w:hint="eastAsia" w:ascii="仿宋" w:hAnsi="仿宋" w:eastAsia="仿宋" w:cs="仿宋"/>
          <w:sz w:val="24"/>
          <w:lang w:val="en-US" w:eastAsia="zh-CN"/>
        </w:rPr>
        <w:t>三日内</w:t>
      </w:r>
      <w:r>
        <w:rPr>
          <w:rFonts w:hint="eastAsia" w:ascii="仿宋" w:hAnsi="仿宋" w:eastAsia="仿宋" w:cs="仿宋"/>
          <w:sz w:val="24"/>
        </w:rPr>
        <w:t>，持合同原件到采购代理机构办理保证金退还手续。</w:t>
      </w:r>
    </w:p>
    <w:p w14:paraId="69C794E9">
      <w:pPr>
        <w:pStyle w:val="5"/>
        <w:rPr>
          <w:rFonts w:hint="eastAsia" w:ascii="仿宋" w:hAnsi="仿宋" w:eastAsia="仿宋" w:cs="仿宋"/>
          <w:b/>
          <w:bCs/>
          <w:sz w:val="24"/>
          <w:szCs w:val="21"/>
        </w:rPr>
      </w:pPr>
      <w:r>
        <w:rPr>
          <w:rFonts w:hint="eastAsia" w:ascii="仿宋" w:hAnsi="仿宋" w:eastAsia="仿宋" w:cs="仿宋"/>
          <w:b/>
          <w:bCs/>
          <w:sz w:val="24"/>
          <w:szCs w:val="21"/>
        </w:rPr>
        <w:t>27.    询问与质疑 </w:t>
      </w:r>
    </w:p>
    <w:p w14:paraId="570E40AA">
      <w:pPr>
        <w:tabs>
          <w:tab w:val="left" w:pos="588"/>
        </w:tabs>
        <w:spacing w:line="360" w:lineRule="auto"/>
        <w:rPr>
          <w:rFonts w:hint="eastAsia" w:ascii="仿宋" w:hAnsi="仿宋" w:eastAsia="仿宋" w:cs="仿宋"/>
          <w:sz w:val="24"/>
        </w:rPr>
      </w:pPr>
      <w:r>
        <w:rPr>
          <w:rFonts w:hint="eastAsia" w:ascii="仿宋" w:hAnsi="仿宋" w:eastAsia="仿宋" w:cs="仿宋"/>
          <w:sz w:val="24"/>
        </w:rPr>
        <w:t>27.1   供应商对政府采购活动事项有疑问的</w:t>
      </w:r>
      <w:r>
        <w:rPr>
          <w:rFonts w:hint="eastAsia" w:ascii="仿宋" w:hAnsi="仿宋" w:eastAsia="仿宋" w:cs="仿宋"/>
          <w:sz w:val="24"/>
          <w:highlight w:val="none"/>
        </w:rPr>
        <w:t>，可以向采购人或采购代理机构提</w:t>
      </w:r>
      <w:r>
        <w:rPr>
          <w:rFonts w:hint="eastAsia" w:ascii="仿宋" w:hAnsi="仿宋" w:eastAsia="仿宋" w:cs="仿宋"/>
          <w:sz w:val="24"/>
        </w:rPr>
        <w:t>出询问。</w:t>
      </w:r>
    </w:p>
    <w:p w14:paraId="70F0D8EC">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27.2   供应商认为采购文件、采购过程和中标、成交结果使自己的权益受到损害的，可以在知道或者应知其权益受到损害之日起七个工作日内，可以根据《中华人民共和国政府采购法》《中华人民共和国政府采购法实施条例》和《政府采购质疑和投诉办法》的有关规定，依法向采购人或采购代理机构提出质疑。</w:t>
      </w:r>
    </w:p>
    <w:p w14:paraId="538701A8">
      <w:pPr>
        <w:spacing w:line="360" w:lineRule="auto"/>
        <w:ind w:left="840" w:hanging="840" w:hangingChars="350"/>
        <w:rPr>
          <w:rFonts w:hint="eastAsia" w:ascii="仿宋" w:hAnsi="仿宋" w:eastAsia="仿宋" w:cs="仿宋"/>
          <w:sz w:val="24"/>
        </w:rPr>
      </w:pPr>
      <w:r>
        <w:rPr>
          <w:rFonts w:hint="eastAsia" w:ascii="仿宋" w:hAnsi="仿宋" w:eastAsia="仿宋" w:cs="仿宋"/>
          <w:sz w:val="24"/>
        </w:rPr>
        <w:t>27.3   质疑供应商应按照财政部制定的《政府采购质疑函范本》格式（可从</w:t>
      </w:r>
      <w:r>
        <w:rPr>
          <w:rFonts w:hint="eastAsia" w:ascii="仿宋" w:hAnsi="仿宋" w:eastAsia="仿宋" w:cs="仿宋"/>
          <w:sz w:val="24"/>
          <w:lang w:val="en-US" w:eastAsia="zh-CN"/>
        </w:rPr>
        <w:t>中国政府采购网首页下载专区</w:t>
      </w:r>
      <w:r>
        <w:rPr>
          <w:rFonts w:hint="eastAsia" w:ascii="仿宋" w:hAnsi="仿宋" w:eastAsia="仿宋" w:cs="仿宋"/>
          <w:sz w:val="24"/>
        </w:rPr>
        <w:t>下载）和《政府采购质疑和投诉办法》的要求，在法定质疑期内以书面形式提出质疑，针对同一采购程序环节的质疑应一次性提出。</w:t>
      </w:r>
    </w:p>
    <w:p w14:paraId="6D0124A1">
      <w:pPr>
        <w:spacing w:line="360" w:lineRule="auto"/>
        <w:ind w:left="840" w:leftChars="400"/>
        <w:rPr>
          <w:rFonts w:hint="eastAsia" w:ascii="仿宋" w:hAnsi="仿宋" w:eastAsia="仿宋" w:cs="仿宋"/>
          <w:sz w:val="24"/>
        </w:rPr>
      </w:pPr>
      <w:r>
        <w:rPr>
          <w:rFonts w:hint="eastAsia" w:ascii="仿宋" w:hAnsi="仿宋" w:eastAsia="仿宋" w:cs="仿宋"/>
          <w:sz w:val="24"/>
        </w:rPr>
        <w:t>超出法定质疑期提交的质疑将被拒绝。</w:t>
      </w:r>
    </w:p>
    <w:p w14:paraId="045F8107">
      <w:pPr>
        <w:spacing w:line="360" w:lineRule="auto"/>
        <w:ind w:left="851" w:leftChars="405" w:hanging="1"/>
        <w:rPr>
          <w:rFonts w:hint="eastAsia" w:ascii="仿宋" w:hAnsi="仿宋" w:eastAsia="仿宋" w:cs="仿宋"/>
          <w:sz w:val="24"/>
        </w:rPr>
      </w:pPr>
      <w:r>
        <w:rPr>
          <w:rFonts w:hint="eastAsia" w:ascii="仿宋" w:hAnsi="仿宋" w:eastAsia="仿宋" w:cs="仿宋"/>
          <w:sz w:val="24"/>
        </w:rPr>
        <w:t>重复或分次提出的、内容或形式不符合《政府采购质疑和投诉办法》的，质疑投标人将依法承担不利后果。</w:t>
      </w:r>
    </w:p>
    <w:p w14:paraId="7D4B9ADD">
      <w:pPr>
        <w:tabs>
          <w:tab w:val="left" w:pos="588"/>
        </w:tabs>
        <w:spacing w:line="360" w:lineRule="auto"/>
        <w:rPr>
          <w:rFonts w:hint="eastAsia" w:ascii="仿宋" w:hAnsi="仿宋" w:eastAsia="仿宋" w:cs="仿宋"/>
          <w:sz w:val="24"/>
        </w:rPr>
      </w:pPr>
      <w:r>
        <w:rPr>
          <w:rFonts w:hint="eastAsia" w:ascii="仿宋" w:hAnsi="仿宋" w:eastAsia="仿宋" w:cs="仿宋"/>
          <w:sz w:val="24"/>
        </w:rPr>
        <w:t>27.4   供应商提出质疑应当提交质疑函和必要的证明材料。质疑函应当包括下列内容：</w:t>
      </w:r>
    </w:p>
    <w:p w14:paraId="4B27D27A">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（1）</w:t>
      </w:r>
      <w:r>
        <w:rPr>
          <w:rFonts w:hint="eastAsia" w:ascii="仿宋" w:hAnsi="仿宋" w:eastAsia="仿宋" w:cs="仿宋"/>
          <w:sz w:val="24"/>
        </w:rPr>
        <w:t>供应商的姓名或者名称、地址、邮编、联系人及联系电话；</w:t>
      </w:r>
    </w:p>
    <w:p w14:paraId="40834036">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（2）</w:t>
      </w:r>
      <w:r>
        <w:rPr>
          <w:rFonts w:hint="eastAsia" w:ascii="仿宋" w:hAnsi="仿宋" w:eastAsia="仿宋" w:cs="仿宋"/>
          <w:sz w:val="24"/>
        </w:rPr>
        <w:t>质疑项目的名称、编号；</w:t>
      </w:r>
    </w:p>
    <w:p w14:paraId="6BE36A11">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（3）</w:t>
      </w:r>
      <w:r>
        <w:rPr>
          <w:rFonts w:hint="eastAsia" w:ascii="仿宋" w:hAnsi="仿宋" w:eastAsia="仿宋" w:cs="仿宋"/>
          <w:sz w:val="24"/>
        </w:rPr>
        <w:t>具体、明确的质疑事项和与质疑事项相关的请求；</w:t>
      </w:r>
    </w:p>
    <w:p w14:paraId="4006A996">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（4）</w:t>
      </w:r>
      <w:r>
        <w:rPr>
          <w:rFonts w:hint="eastAsia" w:ascii="仿宋" w:hAnsi="仿宋" w:eastAsia="仿宋" w:cs="仿宋"/>
          <w:sz w:val="24"/>
        </w:rPr>
        <w:t>事实依据；</w:t>
      </w:r>
    </w:p>
    <w:p w14:paraId="40944BA3">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（5）</w:t>
      </w:r>
      <w:r>
        <w:rPr>
          <w:rFonts w:hint="eastAsia" w:ascii="仿宋" w:hAnsi="仿宋" w:eastAsia="仿宋" w:cs="仿宋"/>
          <w:sz w:val="24"/>
        </w:rPr>
        <w:t>必要的法律依据；</w:t>
      </w:r>
    </w:p>
    <w:p w14:paraId="7F3BBA65">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（6）</w:t>
      </w:r>
      <w:r>
        <w:rPr>
          <w:rFonts w:hint="eastAsia" w:ascii="仿宋" w:hAnsi="仿宋" w:eastAsia="仿宋" w:cs="仿宋"/>
          <w:sz w:val="24"/>
        </w:rPr>
        <w:t>提出质疑的日期。</w:t>
      </w:r>
    </w:p>
    <w:p w14:paraId="7E885D70">
      <w:pPr>
        <w:pStyle w:val="68"/>
        <w:tabs>
          <w:tab w:val="left" w:pos="588"/>
        </w:tabs>
        <w:spacing w:line="360" w:lineRule="auto"/>
        <w:ind w:left="838" w:leftChars="399" w:firstLine="0" w:firstLineChars="0"/>
        <w:rPr>
          <w:rFonts w:hint="eastAsia" w:ascii="仿宋" w:hAnsi="仿宋" w:eastAsia="仿宋" w:cs="仿宋"/>
          <w:sz w:val="24"/>
        </w:rPr>
      </w:pPr>
      <w:r>
        <w:rPr>
          <w:rFonts w:hint="eastAsia" w:ascii="仿宋" w:hAnsi="仿宋" w:eastAsia="仿宋" w:cs="仿宋"/>
          <w:sz w:val="24"/>
        </w:rPr>
        <w:t>供应商为自然人的，应当由本人签字；供应商为法人或者其他组织的，应当由法定代表人或</w:t>
      </w:r>
      <w:r>
        <w:rPr>
          <w:rFonts w:hint="eastAsia" w:ascii="仿宋" w:hAnsi="仿宋" w:eastAsia="仿宋" w:cs="仿宋"/>
          <w:sz w:val="24"/>
          <w:lang w:val="en-US" w:eastAsia="zh-CN"/>
        </w:rPr>
        <w:t>主要</w:t>
      </w:r>
      <w:r>
        <w:rPr>
          <w:rFonts w:hint="eastAsia" w:ascii="仿宋" w:hAnsi="仿宋" w:eastAsia="仿宋" w:cs="仿宋"/>
          <w:sz w:val="24"/>
        </w:rPr>
        <w:t>负责人签字或盖章，并加盖公章。供应商可以委托代理人进行质疑和投诉</w:t>
      </w:r>
      <w:r>
        <w:rPr>
          <w:rFonts w:hint="eastAsia" w:ascii="仿宋" w:hAnsi="仿宋" w:eastAsia="仿宋" w:cs="仿宋"/>
          <w:sz w:val="24"/>
          <w:lang w:eastAsia="zh-CN"/>
        </w:rPr>
        <w:t>，</w:t>
      </w:r>
      <w:r>
        <w:rPr>
          <w:rFonts w:hint="eastAsia" w:ascii="仿宋" w:hAnsi="仿宋" w:eastAsia="仿宋" w:cs="仿宋"/>
          <w:sz w:val="24"/>
        </w:rPr>
        <w:t>其授权委托书应当载明代理人的姓名或者名称、代理事项、具体权限、期限和相关事项。</w:t>
      </w:r>
    </w:p>
    <w:p w14:paraId="1EB5E0DD">
      <w:pPr>
        <w:tabs>
          <w:tab w:val="left" w:pos="588"/>
        </w:tabs>
        <w:spacing w:line="360" w:lineRule="auto"/>
        <w:ind w:left="960" w:hanging="960" w:hangingChars="400"/>
        <w:rPr>
          <w:rFonts w:hint="eastAsia" w:ascii="仿宋" w:hAnsi="仿宋" w:eastAsia="仿宋" w:cs="仿宋"/>
          <w:sz w:val="24"/>
        </w:rPr>
      </w:pPr>
      <w:r>
        <w:rPr>
          <w:rFonts w:hint="eastAsia" w:ascii="仿宋" w:hAnsi="仿宋" w:eastAsia="仿宋" w:cs="仿宋"/>
          <w:sz w:val="24"/>
        </w:rPr>
        <w:t>27.5   符合要求的质疑，采购代理机构将予以受理并答复。</w:t>
      </w:r>
    </w:p>
    <w:p w14:paraId="0D79BB41">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联系人：综合办公室，联系电话：029-85235014</w:t>
      </w:r>
    </w:p>
    <w:p w14:paraId="4F1E3AB8">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27.6   供应商进行虚假和恶意质疑的，采购代理机构将提供相关资料报监督机构，按其情况进行相应处理。</w:t>
      </w:r>
    </w:p>
    <w:bookmarkEnd w:id="409"/>
    <w:bookmarkEnd w:id="410"/>
    <w:p w14:paraId="5C1F7265">
      <w:pPr>
        <w:pStyle w:val="5"/>
        <w:rPr>
          <w:rFonts w:hint="eastAsia" w:ascii="仿宋" w:hAnsi="仿宋" w:eastAsia="仿宋" w:cs="仿宋"/>
          <w:highlight w:val="none"/>
        </w:rPr>
      </w:pPr>
      <w:bookmarkStart w:id="411" w:name="_Toc25547"/>
      <w:r>
        <w:rPr>
          <w:rFonts w:hint="eastAsia" w:ascii="仿宋" w:hAnsi="仿宋" w:eastAsia="仿宋" w:cs="仿宋"/>
          <w:b/>
          <w:bCs/>
          <w:sz w:val="24"/>
          <w:szCs w:val="21"/>
          <w:highlight w:val="none"/>
        </w:rPr>
        <w:t>28.    履约保证金</w:t>
      </w:r>
    </w:p>
    <w:p w14:paraId="32F76C6F">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28.1   履约保证金金额见</w:t>
      </w:r>
      <w:r>
        <w:rPr>
          <w:rFonts w:hint="eastAsia" w:ascii="仿宋" w:hAnsi="仿宋" w:eastAsia="仿宋" w:cs="仿宋"/>
          <w:b/>
          <w:sz w:val="24"/>
          <w:highlight w:val="none"/>
        </w:rPr>
        <w:t>供应商须知前附表</w:t>
      </w:r>
      <w:r>
        <w:rPr>
          <w:rFonts w:hint="eastAsia" w:ascii="仿宋" w:hAnsi="仿宋" w:eastAsia="仿宋" w:cs="仿宋"/>
          <w:sz w:val="24"/>
          <w:highlight w:val="none"/>
        </w:rPr>
        <w:t>。</w:t>
      </w:r>
    </w:p>
    <w:p w14:paraId="75B2F787">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28.2   履约保证金缴纳时间：合同</w:t>
      </w:r>
      <w:r>
        <w:rPr>
          <w:rFonts w:hint="eastAsia" w:ascii="仿宋" w:hAnsi="仿宋" w:eastAsia="仿宋" w:cs="仿宋"/>
          <w:sz w:val="24"/>
          <w:highlight w:val="none"/>
          <w:lang w:val="en-US" w:eastAsia="zh-CN"/>
        </w:rPr>
        <w:t>签订后5个工作日内</w:t>
      </w:r>
      <w:r>
        <w:rPr>
          <w:rFonts w:hint="eastAsia" w:ascii="仿宋" w:hAnsi="仿宋" w:eastAsia="仿宋" w:cs="仿宋"/>
          <w:sz w:val="24"/>
          <w:highlight w:val="none"/>
        </w:rPr>
        <w:t>必须交纳至采购人。</w:t>
      </w:r>
    </w:p>
    <w:p w14:paraId="6985C2C0">
      <w:pPr>
        <w:tabs>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28.3   履约保证金缴纳形式：成交供应商应当以支票、汇票、本票、保函（格式见附件2）等非现金形式缴纳。</w:t>
      </w:r>
    </w:p>
    <w:p w14:paraId="103CBB9E">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28.4   履约保证金收取单位名称：</w:t>
      </w:r>
    </w:p>
    <w:p w14:paraId="66660C9C">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开户银行：</w:t>
      </w:r>
    </w:p>
    <w:p w14:paraId="0E695C41">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账号：</w:t>
      </w:r>
    </w:p>
    <w:p w14:paraId="0FEE599A">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联系人：               联系电话：</w:t>
      </w:r>
    </w:p>
    <w:p w14:paraId="5A5D337C">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28.5   履约保证金退还的方式、时间、条件：*****</w:t>
      </w:r>
    </w:p>
    <w:p w14:paraId="34BEB630">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28.6   履约保证金不予退还的情况：****</w:t>
      </w:r>
    </w:p>
    <w:p w14:paraId="16422EAF">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28.7   逾期退还履约保证金的违约责任：****</w:t>
      </w:r>
    </w:p>
    <w:p w14:paraId="74AE6940">
      <w:pPr>
        <w:pStyle w:val="5"/>
        <w:rPr>
          <w:rFonts w:hint="eastAsia" w:ascii="仿宋" w:hAnsi="仿宋" w:eastAsia="仿宋" w:cs="仿宋"/>
          <w:b/>
          <w:bCs/>
          <w:sz w:val="24"/>
          <w:szCs w:val="21"/>
        </w:rPr>
      </w:pPr>
      <w:r>
        <w:rPr>
          <w:rFonts w:hint="eastAsia" w:ascii="仿宋" w:hAnsi="仿宋" w:eastAsia="仿宋" w:cs="仿宋"/>
          <w:b/>
          <w:bCs/>
          <w:sz w:val="24"/>
          <w:szCs w:val="21"/>
        </w:rPr>
        <w:t>29.    成交服务费</w:t>
      </w:r>
      <w:bookmarkEnd w:id="411"/>
    </w:p>
    <w:p w14:paraId="7F6F4721">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29.1   成交供应商在领取成交通知书前，须向采购代理机构支付成交服务费，服务费由采购人与采购代理机构约定：</w:t>
      </w:r>
    </w:p>
    <w:p w14:paraId="6B9F6637">
      <w:pPr>
        <w:snapToGrid w:val="0"/>
        <w:spacing w:line="360" w:lineRule="auto"/>
        <w:ind w:left="840" w:leftChars="400"/>
        <w:rPr>
          <w:rFonts w:hint="eastAsia" w:ascii="仿宋" w:hAnsi="仿宋" w:eastAsia="仿宋" w:cs="仿宋"/>
          <w:sz w:val="24"/>
        </w:rPr>
      </w:pPr>
      <w:r>
        <w:rPr>
          <w:rFonts w:hint="eastAsia" w:ascii="仿宋" w:hAnsi="仿宋" w:eastAsia="仿宋" w:cs="仿宋"/>
          <w:sz w:val="24"/>
        </w:rPr>
        <w:t>（参照原国家计委计价格〔2002〕1980号文和国家发改委发改办价格〔2003〕857号文的计算方法（按标段）</w:t>
      </w:r>
      <w:r>
        <w:rPr>
          <w:rFonts w:hint="eastAsia" w:ascii="仿宋" w:hAnsi="仿宋" w:eastAsia="仿宋" w:cs="仿宋"/>
          <w:sz w:val="24"/>
          <w:lang w:eastAsia="zh-CN"/>
        </w:rPr>
        <w:t>规定标准下浮</w:t>
      </w:r>
      <w:r>
        <w:rPr>
          <w:rFonts w:hint="eastAsia" w:ascii="仿宋" w:hAnsi="仿宋" w:eastAsia="仿宋" w:cs="仿宋"/>
          <w:sz w:val="24"/>
          <w:lang w:val="en-US" w:eastAsia="zh-CN"/>
        </w:rPr>
        <w:t>50%计取</w:t>
      </w:r>
      <w:r>
        <w:rPr>
          <w:rFonts w:hint="eastAsia" w:ascii="仿宋" w:hAnsi="仿宋" w:eastAsia="仿宋" w:cs="仿宋"/>
          <w:sz w:val="24"/>
          <w:lang w:eastAsia="zh-CN"/>
        </w:rPr>
        <w:t>）</w:t>
      </w:r>
      <w:r>
        <w:rPr>
          <w:rFonts w:hint="eastAsia" w:ascii="仿宋" w:hAnsi="仿宋" w:eastAsia="仿宋" w:cs="仿宋"/>
          <w:sz w:val="24"/>
        </w:rPr>
        <w:t>。</w:t>
      </w:r>
    </w:p>
    <w:p w14:paraId="3A983F2A">
      <w:pPr>
        <w:snapToGrid w:val="0"/>
        <w:spacing w:line="360" w:lineRule="auto"/>
        <w:rPr>
          <w:rFonts w:hint="eastAsia" w:ascii="仿宋" w:hAnsi="仿宋" w:eastAsia="仿宋" w:cs="仿宋"/>
          <w:sz w:val="24"/>
        </w:rPr>
      </w:pPr>
      <w:r>
        <w:rPr>
          <w:rFonts w:hint="eastAsia" w:ascii="仿宋" w:hAnsi="仿宋" w:eastAsia="仿宋" w:cs="仿宋"/>
          <w:sz w:val="24"/>
        </w:rPr>
        <w:t>29.2   成交单位的代理服务费交纳信息</w:t>
      </w:r>
    </w:p>
    <w:p w14:paraId="11E7C0A2">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银行户名：陕西省采购招标有限责任公司</w:t>
      </w:r>
    </w:p>
    <w:p w14:paraId="32F534B2">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开户银行：中国光大银行西安友谊路支行</w:t>
      </w:r>
    </w:p>
    <w:p w14:paraId="0C804BD4">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账    号：78560188000095264</w:t>
      </w:r>
    </w:p>
    <w:p w14:paraId="1788A6D8">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联 系 人：财务部   联系电话：029-85263975</w:t>
      </w:r>
    </w:p>
    <w:p w14:paraId="01A79C7A">
      <w:pPr>
        <w:snapToGrid w:val="0"/>
        <w:spacing w:line="360" w:lineRule="auto"/>
        <w:rPr>
          <w:rFonts w:hint="eastAsia" w:ascii="仿宋" w:hAnsi="仿宋" w:eastAsia="仿宋" w:cs="仿宋"/>
          <w:sz w:val="24"/>
        </w:rPr>
      </w:pPr>
      <w:r>
        <w:rPr>
          <w:rFonts w:hint="eastAsia" w:ascii="仿宋" w:hAnsi="仿宋" w:eastAsia="仿宋" w:cs="仿宋"/>
          <w:sz w:val="24"/>
        </w:rPr>
        <w:t>29.3    成交服务费已包含在供应商的响应报价中，不在响应分项报价表中单独列项。</w:t>
      </w:r>
    </w:p>
    <w:p w14:paraId="26886FE0">
      <w:pPr>
        <w:pStyle w:val="5"/>
        <w:numPr>
          <w:ilvl w:val="0"/>
          <w:numId w:val="9"/>
        </w:numPr>
        <w:rPr>
          <w:rFonts w:hint="eastAsia" w:ascii="仿宋" w:hAnsi="仿宋" w:eastAsia="仿宋" w:cs="仿宋"/>
          <w:b/>
          <w:bCs/>
          <w:sz w:val="24"/>
          <w:szCs w:val="21"/>
        </w:rPr>
      </w:pPr>
      <w:bookmarkStart w:id="412" w:name="_Toc1585"/>
      <w:r>
        <w:rPr>
          <w:rFonts w:hint="eastAsia" w:ascii="仿宋" w:hAnsi="仿宋" w:eastAsia="仿宋" w:cs="仿宋"/>
          <w:b/>
          <w:bCs/>
          <w:sz w:val="24"/>
          <w:szCs w:val="21"/>
        </w:rPr>
        <w:t xml:space="preserve">   采购人追加采购数量的权力</w:t>
      </w:r>
      <w:bookmarkEnd w:id="412"/>
    </w:p>
    <w:p w14:paraId="2348950E">
      <w:pPr>
        <w:tabs>
          <w:tab w:val="left" w:pos="588"/>
        </w:tabs>
        <w:spacing w:line="360" w:lineRule="auto"/>
        <w:ind w:left="840" w:leftChars="400"/>
        <w:rPr>
          <w:rFonts w:hint="eastAsia" w:ascii="仿宋" w:hAnsi="仿宋" w:eastAsia="仿宋" w:cs="仿宋"/>
          <w:sz w:val="24"/>
        </w:rPr>
      </w:pPr>
      <w:bookmarkStart w:id="413" w:name="_Toc389620205"/>
      <w:bookmarkStart w:id="414" w:name="_Toc385992366"/>
      <w:r>
        <w:rPr>
          <w:rFonts w:hint="eastAsia" w:ascii="仿宋" w:hAnsi="仿宋" w:eastAsia="仿宋" w:cs="仿宋"/>
          <w:sz w:val="24"/>
        </w:rPr>
        <w:t>在合同履行中，采购人需追加与合同标的相同服务的，在不改变合同其他条款的前提下，采购人有权与成交供应商协商签订补充合同，但所有补充合同的采购金额不得超过原合同采购金额的10%。</w:t>
      </w:r>
    </w:p>
    <w:p w14:paraId="20979139">
      <w:pPr>
        <w:pStyle w:val="5"/>
        <w:numPr>
          <w:ilvl w:val="0"/>
          <w:numId w:val="9"/>
        </w:numPr>
        <w:rPr>
          <w:rFonts w:hint="eastAsia" w:ascii="仿宋" w:hAnsi="仿宋" w:eastAsia="仿宋" w:cs="仿宋"/>
          <w:b/>
          <w:bCs/>
          <w:sz w:val="24"/>
          <w:szCs w:val="21"/>
        </w:rPr>
      </w:pPr>
      <w:r>
        <w:rPr>
          <w:rFonts w:hint="eastAsia" w:ascii="仿宋" w:hAnsi="仿宋" w:eastAsia="仿宋" w:cs="仿宋"/>
          <w:b/>
          <w:bCs/>
          <w:sz w:val="24"/>
          <w:szCs w:val="21"/>
        </w:rPr>
        <w:t xml:space="preserve">   其他情况</w:t>
      </w:r>
    </w:p>
    <w:p w14:paraId="052429D1">
      <w:pPr>
        <w:pStyle w:val="22"/>
        <w:ind w:left="840" w:hanging="840" w:hangingChars="350"/>
        <w:rPr>
          <w:rFonts w:hint="eastAsia" w:ascii="仿宋" w:hAnsi="仿宋" w:eastAsia="仿宋" w:cs="仿宋"/>
          <w:sz w:val="24"/>
        </w:rPr>
      </w:pPr>
      <w:r>
        <w:rPr>
          <w:rFonts w:hint="eastAsia" w:ascii="仿宋" w:hAnsi="仿宋" w:eastAsia="仿宋" w:cs="仿宋"/>
          <w:sz w:val="24"/>
        </w:rPr>
        <w:t>31.1   磋商截止时间结束后，递交响应文件或者经评审的实质性响应磋商文件的供应商不足三家，采购代理机构应当终止竞争性磋商活动，发布项目终止公告并说明原因，重新开展采购活动。政府购买服务项目符合（财库〔2015〕124号）的情况除外。</w:t>
      </w:r>
    </w:p>
    <w:p w14:paraId="6FA16164">
      <w:pPr>
        <w:pStyle w:val="22"/>
        <w:ind w:left="840" w:hanging="840" w:hangingChars="350"/>
        <w:rPr>
          <w:rFonts w:hint="eastAsia" w:ascii="仿宋" w:hAnsi="仿宋" w:eastAsia="仿宋" w:cs="仿宋"/>
          <w:sz w:val="24"/>
        </w:rPr>
      </w:pPr>
      <w:r>
        <w:rPr>
          <w:rFonts w:hint="eastAsia" w:ascii="仿宋" w:hAnsi="仿宋" w:eastAsia="仿宋" w:cs="仿宋"/>
          <w:sz w:val="24"/>
        </w:rPr>
        <w:t>31.2   连续两次进行竞争性磋商活动，因符合磋商要求供应商不足3家，经请示政府采购管理部门同意后，可继续进行竞争性磋商活动。</w:t>
      </w:r>
    </w:p>
    <w:p w14:paraId="00F9E92F">
      <w:pPr>
        <w:pStyle w:val="5"/>
        <w:numPr>
          <w:ilvl w:val="0"/>
          <w:numId w:val="9"/>
        </w:numPr>
        <w:rPr>
          <w:rFonts w:hint="eastAsia" w:ascii="仿宋" w:hAnsi="仿宋" w:eastAsia="仿宋" w:cs="仿宋"/>
          <w:b/>
          <w:bCs/>
          <w:sz w:val="24"/>
          <w:szCs w:val="21"/>
        </w:rPr>
      </w:pPr>
      <w:r>
        <w:rPr>
          <w:rFonts w:hint="eastAsia" w:ascii="仿宋" w:hAnsi="仿宋" w:eastAsia="仿宋" w:cs="仿宋"/>
          <w:b/>
          <w:bCs/>
          <w:sz w:val="24"/>
          <w:szCs w:val="21"/>
        </w:rPr>
        <w:t xml:space="preserve">   政府采购信用担保及融资</w:t>
      </w:r>
    </w:p>
    <w:p w14:paraId="06E7F71B">
      <w:pPr>
        <w:pStyle w:val="22"/>
        <w:ind w:left="840" w:hanging="840" w:hangingChars="350"/>
        <w:rPr>
          <w:rFonts w:hint="eastAsia" w:ascii="仿宋" w:hAnsi="仿宋" w:eastAsia="仿宋" w:cs="仿宋"/>
          <w:sz w:val="24"/>
        </w:rPr>
      </w:pPr>
      <w:r>
        <w:rPr>
          <w:rFonts w:hint="eastAsia" w:ascii="仿宋" w:hAnsi="仿宋" w:eastAsia="仿宋" w:cs="仿宋"/>
          <w:sz w:val="24"/>
        </w:rPr>
        <w:t>32.1   供应商递交的履约担保函应符合本磋商文件的规定。</w:t>
      </w:r>
    </w:p>
    <w:p w14:paraId="72F480A9">
      <w:pPr>
        <w:spacing w:line="360" w:lineRule="auto"/>
        <w:ind w:left="850" w:hanging="849" w:hangingChars="354"/>
        <w:rPr>
          <w:rFonts w:hint="eastAsia" w:ascii="仿宋" w:hAnsi="仿宋" w:eastAsia="仿宋" w:cs="仿宋"/>
          <w:sz w:val="24"/>
        </w:rPr>
      </w:pPr>
      <w:r>
        <w:rPr>
          <w:rFonts w:hint="eastAsia" w:ascii="仿宋" w:hAnsi="仿宋" w:eastAsia="仿宋" w:cs="仿宋"/>
          <w:sz w:val="24"/>
        </w:rPr>
        <w:t>32.2   为缓解中小企业融资困难，陕西省财政厅出台了《陕西省中小企业政府采购信用融资办法》（陕财办采﹝2018﹞23号），中标供应商如有融资需求，可登录“陕西省政府采购网-陕西省政府采购信用融资平台（http：//www.ccgp-shaanxi.gov.cn/zcdservice/zcd/shanxi/）”了解详情。</w:t>
      </w:r>
    </w:p>
    <w:p w14:paraId="57968745">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政府采购信用融资，是指银行业金融机构（以下简称银行）以政府采购诚信考核和信用审查为基础，凭借政府采购合同，按优于一般中小企业的贷款利率直接向申请贷款的供应商发放贷款的一种融资方式。</w:t>
      </w:r>
    </w:p>
    <w:p w14:paraId="4B20A10B">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政府采购供应商申请信用融资时，如融资金额未超过政府采购合同金额的，银行原则上不得要求供应商提供财产抵押或第三方担保，或附加其他任何形式的担保条件，切实做到以政府采购信用为基础，简化手续，提高效率，降低供应商融资成本。</w:t>
      </w:r>
    </w:p>
    <w:p w14:paraId="3B1B1410">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银行为参与政府采购融资的中小企业提供的产品，应以信用贷款为主，贷款利率应当优于一般中小企业的贷款利率水平，并将产品信息（包括贷款发放条件、利率优惠、贷款金额）等在陕西政府采购网予以展示。</w:t>
      </w:r>
    </w:p>
    <w:p w14:paraId="02324305">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中小企业可根据各银行提供的方案，自行选择符合自身情况的金融产品，并根据方案中列明的联系方式和要求向相关银行提出信用融资申请。银行根据中小企业的申请开展尽职调查，合理确定融资授信额度。中小企业获得政府采购合同后，凭政府采购合同向银行提出融资申请。</w:t>
      </w:r>
    </w:p>
    <w:p w14:paraId="62F1355B">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对拟用于信用融资的政府采购合同，供应商在签署合同时应当向采购单位或采购代理机构申明或提示该合同将用于申请信用融资，并在合同中注明融资银行名称及在该银行开设的收款账号信息。采购单位或采购代理机构在进行政府采购合同备案时，应当将上述信息在政府采购合同中予以特别标记。</w:t>
      </w:r>
    </w:p>
    <w:p w14:paraId="1347DC6F">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业务流程简图如下：</w:t>
      </w:r>
    </w:p>
    <w:p w14:paraId="78BBC65A">
      <w:pPr>
        <w:pStyle w:val="22"/>
        <w:tabs>
          <w:tab w:val="left" w:pos="567"/>
        </w:tabs>
        <w:rPr>
          <w:rFonts w:hint="eastAsia" w:ascii="仿宋" w:hAnsi="仿宋" w:eastAsia="仿宋" w:cs="仿宋"/>
        </w:rPr>
      </w:pPr>
      <w:r>
        <w:rPr>
          <w:rFonts w:hint="eastAsia" w:ascii="仿宋" w:hAnsi="仿宋" w:eastAsia="仿宋" w:cs="仿宋"/>
        </w:rPr>
        <w:drawing>
          <wp:inline distT="0" distB="0" distL="114300" distR="114300">
            <wp:extent cx="5756275" cy="2974340"/>
            <wp:effectExtent l="0" t="0" r="4445" b="1270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
                    <a:stretch>
                      <a:fillRect/>
                    </a:stretch>
                  </pic:blipFill>
                  <pic:spPr>
                    <a:xfrm>
                      <a:off x="0" y="0"/>
                      <a:ext cx="5756275" cy="2974340"/>
                    </a:xfrm>
                    <a:prstGeom prst="rect">
                      <a:avLst/>
                    </a:prstGeom>
                    <a:noFill/>
                    <a:ln>
                      <a:noFill/>
                    </a:ln>
                  </pic:spPr>
                </pic:pic>
              </a:graphicData>
            </a:graphic>
          </wp:inline>
        </w:drawing>
      </w:r>
    </w:p>
    <w:p w14:paraId="6F47E3AA">
      <w:pPr>
        <w:pStyle w:val="22"/>
        <w:ind w:left="772" w:hanging="735" w:hangingChars="350"/>
        <w:jc w:val="center"/>
        <w:rPr>
          <w:rFonts w:hint="eastAsia" w:ascii="仿宋" w:hAnsi="仿宋" w:eastAsia="仿宋" w:cs="仿宋"/>
          <w:sz w:val="24"/>
        </w:rPr>
      </w:pPr>
      <w:r>
        <w:rPr>
          <w:rFonts w:hint="eastAsia" w:ascii="仿宋" w:hAnsi="仿宋" w:eastAsia="仿宋" w:cs="仿宋"/>
        </w:rPr>
        <w:drawing>
          <wp:inline distT="0" distB="0" distL="114300" distR="114300">
            <wp:extent cx="5758815" cy="3242310"/>
            <wp:effectExtent l="0" t="0" r="13335" b="152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5758815" cy="3242310"/>
                    </a:xfrm>
                    <a:prstGeom prst="rect">
                      <a:avLst/>
                    </a:prstGeom>
                    <a:noFill/>
                    <a:ln>
                      <a:noFill/>
                    </a:ln>
                  </pic:spPr>
                </pic:pic>
              </a:graphicData>
            </a:graphic>
          </wp:inline>
        </w:drawing>
      </w:r>
    </w:p>
    <w:p w14:paraId="6A100A62">
      <w:pPr>
        <w:pStyle w:val="22"/>
        <w:tabs>
          <w:tab w:val="left" w:pos="567"/>
        </w:tabs>
        <w:rPr>
          <w:rFonts w:hint="eastAsia" w:ascii="仿宋" w:hAnsi="仿宋" w:eastAsia="仿宋" w:cs="仿宋"/>
          <w:sz w:val="24"/>
          <w:szCs w:val="32"/>
        </w:rPr>
      </w:pPr>
    </w:p>
    <w:p w14:paraId="0ACAD94B">
      <w:pPr>
        <w:pStyle w:val="22"/>
        <w:tabs>
          <w:tab w:val="left" w:pos="567"/>
        </w:tabs>
        <w:rPr>
          <w:rFonts w:hint="eastAsia" w:ascii="仿宋" w:hAnsi="仿宋" w:eastAsia="仿宋" w:cs="仿宋"/>
          <w:sz w:val="24"/>
          <w:szCs w:val="32"/>
        </w:rPr>
      </w:pPr>
      <w:r>
        <w:rPr>
          <w:rFonts w:hint="eastAsia" w:ascii="仿宋" w:hAnsi="仿宋" w:eastAsia="仿宋" w:cs="仿宋"/>
          <w:sz w:val="24"/>
          <w:szCs w:val="32"/>
        </w:rPr>
        <w:t>省级政府采购项目贷款银行信息：</w:t>
      </w:r>
    </w:p>
    <w:p w14:paraId="1D1E94A9">
      <w:pPr>
        <w:rPr>
          <w:rFonts w:hint="eastAsia" w:ascii="仿宋" w:hAnsi="仿宋" w:eastAsia="仿宋" w:cs="仿宋"/>
          <w:b/>
          <w:szCs w:val="21"/>
        </w:rPr>
      </w:pPr>
      <w:r>
        <w:rPr>
          <w:rFonts w:hint="eastAsia" w:ascii="仿宋" w:hAnsi="仿宋" w:eastAsia="仿宋" w:cs="仿宋"/>
        </w:rPr>
        <w:t xml:space="preserve"> </w:t>
      </w:r>
      <w:r>
        <w:rPr>
          <w:rFonts w:hint="eastAsia" w:ascii="仿宋" w:hAnsi="仿宋" w:eastAsia="仿宋" w:cs="仿宋"/>
          <w:b/>
          <w:szCs w:val="21"/>
        </w:rPr>
        <w:t>一、陕西建行（E政通）</w:t>
      </w:r>
    </w:p>
    <w:p w14:paraId="1B423FAB">
      <w:pPr>
        <w:ind w:firstLine="420" w:firstLineChars="200"/>
        <w:rPr>
          <w:rFonts w:hint="eastAsia" w:ascii="仿宋" w:hAnsi="仿宋" w:eastAsia="仿宋" w:cs="仿宋"/>
          <w:szCs w:val="21"/>
        </w:rPr>
      </w:pPr>
      <w:r>
        <w:rPr>
          <w:rFonts w:hint="eastAsia" w:ascii="仿宋" w:hAnsi="仿宋" w:eastAsia="仿宋" w:cs="仿宋"/>
          <w:szCs w:val="21"/>
        </w:rPr>
        <w:t>陕西省分行营业部</w:t>
      </w:r>
      <w:r>
        <w:rPr>
          <w:rFonts w:hint="eastAsia" w:ascii="仿宋" w:hAnsi="仿宋" w:eastAsia="仿宋" w:cs="仿宋"/>
          <w:szCs w:val="21"/>
        </w:rPr>
        <w:tab/>
      </w:r>
      <w:r>
        <w:rPr>
          <w:rFonts w:hint="eastAsia" w:ascii="仿宋" w:hAnsi="仿宋" w:eastAsia="仿宋" w:cs="仿宋"/>
          <w:szCs w:val="21"/>
        </w:rPr>
        <w:t>西安市南广济街38号</w:t>
      </w:r>
      <w:r>
        <w:rPr>
          <w:rFonts w:hint="eastAsia" w:ascii="仿宋" w:hAnsi="仿宋" w:eastAsia="仿宋" w:cs="仿宋"/>
          <w:szCs w:val="21"/>
        </w:rPr>
        <w:tab/>
      </w:r>
      <w:r>
        <w:rPr>
          <w:rFonts w:hint="eastAsia" w:ascii="仿宋" w:hAnsi="仿宋" w:eastAsia="仿宋" w:cs="仿宋"/>
          <w:szCs w:val="21"/>
        </w:rPr>
        <w:t>白玉皓</w:t>
      </w:r>
      <w:r>
        <w:rPr>
          <w:rFonts w:hint="eastAsia" w:ascii="仿宋" w:hAnsi="仿宋" w:eastAsia="仿宋" w:cs="仿宋"/>
          <w:szCs w:val="21"/>
        </w:rPr>
        <w:tab/>
      </w:r>
      <w:r>
        <w:rPr>
          <w:rFonts w:hint="eastAsia" w:ascii="仿宋" w:hAnsi="仿宋" w:eastAsia="仿宋" w:cs="仿宋"/>
          <w:szCs w:val="21"/>
        </w:rPr>
        <w:t>13201603166</w:t>
      </w:r>
    </w:p>
    <w:p w14:paraId="2F37CE06">
      <w:pPr>
        <w:rPr>
          <w:rFonts w:hint="eastAsia" w:ascii="仿宋" w:hAnsi="仿宋" w:eastAsia="仿宋" w:cs="仿宋"/>
          <w:szCs w:val="21"/>
        </w:rPr>
      </w:pPr>
      <w:r>
        <w:rPr>
          <w:rFonts w:hint="eastAsia" w:ascii="仿宋" w:hAnsi="仿宋" w:eastAsia="仿宋" w:cs="仿宋"/>
          <w:szCs w:val="21"/>
        </w:rPr>
        <w:t xml:space="preserve">    西安莲湖路支行</w:t>
      </w:r>
      <w:r>
        <w:rPr>
          <w:rFonts w:hint="eastAsia" w:ascii="仿宋" w:hAnsi="仿宋" w:eastAsia="仿宋" w:cs="仿宋"/>
          <w:szCs w:val="21"/>
        </w:rPr>
        <w:tab/>
      </w:r>
      <w:r>
        <w:rPr>
          <w:rFonts w:hint="eastAsia" w:ascii="仿宋" w:hAnsi="仿宋" w:eastAsia="仿宋" w:cs="仿宋"/>
          <w:szCs w:val="21"/>
        </w:rPr>
        <w:t>西安市莲湖路35号</w:t>
      </w:r>
      <w:r>
        <w:rPr>
          <w:rFonts w:hint="eastAsia" w:ascii="仿宋" w:hAnsi="仿宋" w:eastAsia="仿宋" w:cs="仿宋"/>
          <w:szCs w:val="21"/>
        </w:rPr>
        <w:tab/>
      </w:r>
      <w:r>
        <w:rPr>
          <w:rFonts w:hint="eastAsia" w:ascii="仿宋" w:hAnsi="仿宋" w:eastAsia="仿宋" w:cs="仿宋"/>
          <w:szCs w:val="21"/>
        </w:rPr>
        <w:t>刘  冲</w:t>
      </w:r>
      <w:r>
        <w:rPr>
          <w:rFonts w:hint="eastAsia" w:ascii="仿宋" w:hAnsi="仿宋" w:eastAsia="仿宋" w:cs="仿宋"/>
          <w:szCs w:val="21"/>
        </w:rPr>
        <w:tab/>
      </w:r>
      <w:r>
        <w:rPr>
          <w:rFonts w:hint="eastAsia" w:ascii="仿宋" w:hAnsi="仿宋" w:eastAsia="仿宋" w:cs="仿宋"/>
          <w:szCs w:val="21"/>
        </w:rPr>
        <w:t>17702902131</w:t>
      </w:r>
    </w:p>
    <w:p w14:paraId="2A3ABEF4">
      <w:pPr>
        <w:rPr>
          <w:rFonts w:hint="eastAsia" w:ascii="仿宋" w:hAnsi="仿宋" w:eastAsia="仿宋" w:cs="仿宋"/>
          <w:szCs w:val="21"/>
        </w:rPr>
      </w:pPr>
      <w:r>
        <w:rPr>
          <w:rFonts w:hint="eastAsia" w:ascii="仿宋" w:hAnsi="仿宋" w:eastAsia="仿宋" w:cs="仿宋"/>
          <w:szCs w:val="21"/>
        </w:rPr>
        <w:t xml:space="preserve">    西安曲江支行</w:t>
      </w:r>
      <w:r>
        <w:rPr>
          <w:rFonts w:hint="eastAsia" w:ascii="仿宋" w:hAnsi="仿宋" w:eastAsia="仿宋" w:cs="仿宋"/>
          <w:szCs w:val="21"/>
        </w:rPr>
        <w:tab/>
      </w:r>
      <w:r>
        <w:rPr>
          <w:rFonts w:hint="eastAsia" w:ascii="仿宋" w:hAnsi="仿宋" w:eastAsia="仿宋" w:cs="仿宋"/>
          <w:szCs w:val="21"/>
        </w:rPr>
        <w:t>西安市雁塔南路2216号</w:t>
      </w:r>
      <w:r>
        <w:rPr>
          <w:rFonts w:hint="eastAsia" w:ascii="仿宋" w:hAnsi="仿宋" w:eastAsia="仿宋" w:cs="仿宋"/>
          <w:szCs w:val="21"/>
        </w:rPr>
        <w:tab/>
      </w:r>
      <w:r>
        <w:rPr>
          <w:rFonts w:hint="eastAsia" w:ascii="仿宋" w:hAnsi="仿宋" w:eastAsia="仿宋" w:cs="仿宋"/>
          <w:szCs w:val="21"/>
        </w:rPr>
        <w:t>樊理君</w:t>
      </w:r>
      <w:r>
        <w:rPr>
          <w:rFonts w:hint="eastAsia" w:ascii="仿宋" w:hAnsi="仿宋" w:eastAsia="仿宋" w:cs="仿宋"/>
          <w:szCs w:val="21"/>
        </w:rPr>
        <w:tab/>
      </w:r>
      <w:r>
        <w:rPr>
          <w:rFonts w:hint="eastAsia" w:ascii="仿宋" w:hAnsi="仿宋" w:eastAsia="仿宋" w:cs="仿宋"/>
          <w:szCs w:val="21"/>
        </w:rPr>
        <w:t>18691568151</w:t>
      </w:r>
    </w:p>
    <w:p w14:paraId="1777E14E">
      <w:pPr>
        <w:rPr>
          <w:rFonts w:hint="eastAsia" w:ascii="仿宋" w:hAnsi="仿宋" w:eastAsia="仿宋" w:cs="仿宋"/>
          <w:szCs w:val="21"/>
        </w:rPr>
      </w:pPr>
      <w:r>
        <w:rPr>
          <w:rFonts w:hint="eastAsia" w:ascii="仿宋" w:hAnsi="仿宋" w:eastAsia="仿宋" w:cs="仿宋"/>
          <w:szCs w:val="21"/>
        </w:rPr>
        <w:t xml:space="preserve">    西安高新区支行</w:t>
      </w:r>
      <w:r>
        <w:rPr>
          <w:rFonts w:hint="eastAsia" w:ascii="仿宋" w:hAnsi="仿宋" w:eastAsia="仿宋" w:cs="仿宋"/>
          <w:szCs w:val="21"/>
        </w:rPr>
        <w:tab/>
      </w:r>
      <w:r>
        <w:rPr>
          <w:rFonts w:hint="eastAsia" w:ascii="仿宋" w:hAnsi="仿宋" w:eastAsia="仿宋" w:cs="仿宋"/>
          <w:szCs w:val="21"/>
        </w:rPr>
        <w:t>西安市高新路42号</w:t>
      </w:r>
      <w:r>
        <w:rPr>
          <w:rFonts w:hint="eastAsia" w:ascii="仿宋" w:hAnsi="仿宋" w:eastAsia="仿宋" w:cs="仿宋"/>
          <w:szCs w:val="21"/>
        </w:rPr>
        <w:tab/>
      </w:r>
      <w:r>
        <w:rPr>
          <w:rFonts w:hint="eastAsia" w:ascii="仿宋" w:hAnsi="仿宋" w:eastAsia="仿宋" w:cs="仿宋"/>
          <w:szCs w:val="21"/>
        </w:rPr>
        <w:t>卞斯超</w:t>
      </w:r>
      <w:r>
        <w:rPr>
          <w:rFonts w:hint="eastAsia" w:ascii="仿宋" w:hAnsi="仿宋" w:eastAsia="仿宋" w:cs="仿宋"/>
          <w:szCs w:val="21"/>
        </w:rPr>
        <w:tab/>
      </w:r>
      <w:r>
        <w:rPr>
          <w:rFonts w:hint="eastAsia" w:ascii="仿宋" w:hAnsi="仿宋" w:eastAsia="仿宋" w:cs="仿宋"/>
          <w:szCs w:val="21"/>
        </w:rPr>
        <w:t>15191075651</w:t>
      </w:r>
    </w:p>
    <w:p w14:paraId="5C8B2C3A">
      <w:pPr>
        <w:rPr>
          <w:rFonts w:hint="eastAsia" w:ascii="仿宋" w:hAnsi="仿宋" w:eastAsia="仿宋" w:cs="仿宋"/>
          <w:szCs w:val="21"/>
        </w:rPr>
      </w:pPr>
      <w:r>
        <w:rPr>
          <w:rFonts w:hint="eastAsia" w:ascii="仿宋" w:hAnsi="仿宋" w:eastAsia="仿宋" w:cs="仿宋"/>
          <w:szCs w:val="21"/>
        </w:rPr>
        <w:t xml:space="preserve">    西安经开区支行</w:t>
      </w:r>
      <w:r>
        <w:rPr>
          <w:rFonts w:hint="eastAsia" w:ascii="仿宋" w:hAnsi="仿宋" w:eastAsia="仿宋" w:cs="仿宋"/>
          <w:szCs w:val="21"/>
        </w:rPr>
        <w:tab/>
      </w:r>
      <w:r>
        <w:rPr>
          <w:rFonts w:hint="eastAsia" w:ascii="仿宋" w:hAnsi="仿宋" w:eastAsia="仿宋" w:cs="仿宋"/>
          <w:szCs w:val="21"/>
        </w:rPr>
        <w:t>西安市未央路125号</w:t>
      </w:r>
      <w:r>
        <w:rPr>
          <w:rFonts w:hint="eastAsia" w:ascii="仿宋" w:hAnsi="仿宋" w:eastAsia="仿宋" w:cs="仿宋"/>
          <w:szCs w:val="21"/>
        </w:rPr>
        <w:tab/>
      </w:r>
      <w:r>
        <w:rPr>
          <w:rFonts w:hint="eastAsia" w:ascii="仿宋" w:hAnsi="仿宋" w:eastAsia="仿宋" w:cs="仿宋"/>
          <w:szCs w:val="21"/>
        </w:rPr>
        <w:t>惠  媛</w:t>
      </w:r>
      <w:r>
        <w:rPr>
          <w:rFonts w:hint="eastAsia" w:ascii="仿宋" w:hAnsi="仿宋" w:eastAsia="仿宋" w:cs="仿宋"/>
          <w:szCs w:val="21"/>
        </w:rPr>
        <w:tab/>
      </w:r>
      <w:r>
        <w:rPr>
          <w:rFonts w:hint="eastAsia" w:ascii="仿宋" w:hAnsi="仿宋" w:eastAsia="仿宋" w:cs="仿宋"/>
          <w:szCs w:val="21"/>
        </w:rPr>
        <w:t>17792256100</w:t>
      </w:r>
    </w:p>
    <w:p w14:paraId="0D3459FA">
      <w:pPr>
        <w:rPr>
          <w:rFonts w:hint="eastAsia" w:ascii="仿宋" w:hAnsi="仿宋" w:eastAsia="仿宋" w:cs="仿宋"/>
          <w:szCs w:val="21"/>
        </w:rPr>
      </w:pPr>
      <w:r>
        <w:rPr>
          <w:rFonts w:hint="eastAsia" w:ascii="仿宋" w:hAnsi="仿宋" w:eastAsia="仿宋" w:cs="仿宋"/>
          <w:szCs w:val="21"/>
        </w:rPr>
        <w:t xml:space="preserve">    西安南大街支行</w:t>
      </w:r>
      <w:r>
        <w:rPr>
          <w:rFonts w:hint="eastAsia" w:ascii="仿宋" w:hAnsi="仿宋" w:eastAsia="仿宋" w:cs="仿宋"/>
          <w:szCs w:val="21"/>
        </w:rPr>
        <w:tab/>
      </w:r>
      <w:r>
        <w:rPr>
          <w:rFonts w:hint="eastAsia" w:ascii="仿宋" w:hAnsi="仿宋" w:eastAsia="仿宋" w:cs="仿宋"/>
          <w:szCs w:val="21"/>
        </w:rPr>
        <w:t>西安市南大街15号</w:t>
      </w:r>
      <w:r>
        <w:rPr>
          <w:rFonts w:hint="eastAsia" w:ascii="仿宋" w:hAnsi="仿宋" w:eastAsia="仿宋" w:cs="仿宋"/>
          <w:szCs w:val="21"/>
        </w:rPr>
        <w:tab/>
      </w:r>
      <w:r>
        <w:rPr>
          <w:rFonts w:hint="eastAsia" w:ascii="仿宋" w:hAnsi="仿宋" w:eastAsia="仿宋" w:cs="仿宋"/>
          <w:szCs w:val="21"/>
        </w:rPr>
        <w:t>乔  鉴</w:t>
      </w:r>
      <w:r>
        <w:rPr>
          <w:rFonts w:hint="eastAsia" w:ascii="仿宋" w:hAnsi="仿宋" w:eastAsia="仿宋" w:cs="仿宋"/>
          <w:szCs w:val="21"/>
        </w:rPr>
        <w:tab/>
      </w:r>
      <w:r>
        <w:rPr>
          <w:rFonts w:hint="eastAsia" w:ascii="仿宋" w:hAnsi="仿宋" w:eastAsia="仿宋" w:cs="仿宋"/>
          <w:szCs w:val="21"/>
        </w:rPr>
        <w:t>18089136919</w:t>
      </w:r>
    </w:p>
    <w:p w14:paraId="2CD4FF04">
      <w:pPr>
        <w:ind w:firstLine="420"/>
        <w:rPr>
          <w:rFonts w:hint="eastAsia" w:ascii="仿宋" w:hAnsi="仿宋" w:eastAsia="仿宋" w:cs="仿宋"/>
          <w:szCs w:val="21"/>
        </w:rPr>
      </w:pPr>
      <w:r>
        <w:rPr>
          <w:rFonts w:hint="eastAsia" w:ascii="仿宋" w:hAnsi="仿宋" w:eastAsia="仿宋" w:cs="仿宋"/>
          <w:szCs w:val="21"/>
        </w:rPr>
        <w:t>西安和平路支行</w:t>
      </w:r>
      <w:r>
        <w:rPr>
          <w:rFonts w:hint="eastAsia" w:ascii="仿宋" w:hAnsi="仿宋" w:eastAsia="仿宋" w:cs="仿宋"/>
          <w:szCs w:val="21"/>
        </w:rPr>
        <w:tab/>
      </w:r>
      <w:r>
        <w:rPr>
          <w:rFonts w:hint="eastAsia" w:ascii="仿宋" w:hAnsi="仿宋" w:eastAsia="仿宋" w:cs="仿宋"/>
          <w:szCs w:val="21"/>
        </w:rPr>
        <w:t>西安市和平路101号</w:t>
      </w:r>
      <w:r>
        <w:rPr>
          <w:rFonts w:hint="eastAsia" w:ascii="仿宋" w:hAnsi="仿宋" w:eastAsia="仿宋" w:cs="仿宋"/>
          <w:szCs w:val="21"/>
        </w:rPr>
        <w:tab/>
      </w:r>
      <w:r>
        <w:rPr>
          <w:rFonts w:hint="eastAsia" w:ascii="仿宋" w:hAnsi="仿宋" w:eastAsia="仿宋" w:cs="仿宋"/>
          <w:szCs w:val="21"/>
        </w:rPr>
        <w:t>陈  歆</w:t>
      </w:r>
      <w:r>
        <w:rPr>
          <w:rFonts w:hint="eastAsia" w:ascii="仿宋" w:hAnsi="仿宋" w:eastAsia="仿宋" w:cs="仿宋"/>
          <w:szCs w:val="21"/>
        </w:rPr>
        <w:tab/>
      </w:r>
      <w:r>
        <w:rPr>
          <w:rFonts w:hint="eastAsia" w:ascii="仿宋" w:hAnsi="仿宋" w:eastAsia="仿宋" w:cs="仿宋"/>
          <w:szCs w:val="21"/>
        </w:rPr>
        <w:t>18691816821</w:t>
      </w:r>
    </w:p>
    <w:p w14:paraId="7FB63205">
      <w:pPr>
        <w:ind w:firstLine="420"/>
        <w:rPr>
          <w:rFonts w:hint="eastAsia" w:ascii="仿宋" w:hAnsi="仿宋" w:eastAsia="仿宋" w:cs="仿宋"/>
          <w:szCs w:val="21"/>
        </w:rPr>
      </w:pPr>
      <w:r>
        <w:rPr>
          <w:rFonts w:hint="eastAsia" w:ascii="仿宋" w:hAnsi="仿宋" w:eastAsia="仿宋" w:cs="仿宋"/>
          <w:szCs w:val="21"/>
        </w:rPr>
        <w:t>西安兴庆路支行</w:t>
      </w:r>
      <w:r>
        <w:rPr>
          <w:rFonts w:hint="eastAsia" w:ascii="仿宋" w:hAnsi="仿宋" w:eastAsia="仿宋" w:cs="仿宋"/>
          <w:szCs w:val="21"/>
        </w:rPr>
        <w:tab/>
      </w:r>
      <w:r>
        <w:rPr>
          <w:rFonts w:hint="eastAsia" w:ascii="仿宋" w:hAnsi="仿宋" w:eastAsia="仿宋" w:cs="仿宋"/>
          <w:szCs w:val="21"/>
        </w:rPr>
        <w:t>西安市兴庆路61号</w:t>
      </w:r>
      <w:r>
        <w:rPr>
          <w:rFonts w:hint="eastAsia" w:ascii="仿宋" w:hAnsi="仿宋" w:eastAsia="仿宋" w:cs="仿宋"/>
          <w:szCs w:val="21"/>
        </w:rPr>
        <w:tab/>
      </w:r>
      <w:r>
        <w:rPr>
          <w:rFonts w:hint="eastAsia" w:ascii="仿宋" w:hAnsi="仿宋" w:eastAsia="仿宋" w:cs="仿宋"/>
          <w:szCs w:val="21"/>
        </w:rPr>
        <w:t>李  妍</w:t>
      </w:r>
      <w:r>
        <w:rPr>
          <w:rFonts w:hint="eastAsia" w:ascii="仿宋" w:hAnsi="仿宋" w:eastAsia="仿宋" w:cs="仿宋"/>
          <w:szCs w:val="21"/>
        </w:rPr>
        <w:tab/>
      </w:r>
      <w:r>
        <w:rPr>
          <w:rFonts w:hint="eastAsia" w:ascii="仿宋" w:hAnsi="仿宋" w:eastAsia="仿宋" w:cs="仿宋"/>
          <w:szCs w:val="21"/>
        </w:rPr>
        <w:t>13892880386</w:t>
      </w:r>
    </w:p>
    <w:p w14:paraId="53652D74">
      <w:pPr>
        <w:ind w:firstLine="420"/>
        <w:rPr>
          <w:rFonts w:hint="eastAsia" w:ascii="仿宋" w:hAnsi="仿宋" w:eastAsia="仿宋" w:cs="仿宋"/>
          <w:szCs w:val="21"/>
        </w:rPr>
      </w:pPr>
      <w:r>
        <w:rPr>
          <w:rFonts w:hint="eastAsia" w:ascii="仿宋" w:hAnsi="仿宋" w:eastAsia="仿宋" w:cs="仿宋"/>
          <w:szCs w:val="21"/>
        </w:rPr>
        <w:t>西安新城支行</w:t>
      </w:r>
      <w:r>
        <w:rPr>
          <w:rFonts w:hint="eastAsia" w:ascii="仿宋" w:hAnsi="仿宋" w:eastAsia="仿宋" w:cs="仿宋"/>
          <w:szCs w:val="21"/>
        </w:rPr>
        <w:tab/>
      </w:r>
      <w:r>
        <w:rPr>
          <w:rFonts w:hint="eastAsia" w:ascii="仿宋" w:hAnsi="仿宋" w:eastAsia="仿宋" w:cs="仿宋"/>
          <w:szCs w:val="21"/>
        </w:rPr>
        <w:t>西安市南新街29号</w:t>
      </w:r>
      <w:r>
        <w:rPr>
          <w:rFonts w:hint="eastAsia" w:ascii="仿宋" w:hAnsi="仿宋" w:eastAsia="仿宋" w:cs="仿宋"/>
          <w:szCs w:val="21"/>
        </w:rPr>
        <w:tab/>
      </w:r>
      <w:r>
        <w:rPr>
          <w:rFonts w:hint="eastAsia" w:ascii="仿宋" w:hAnsi="仿宋" w:eastAsia="仿宋" w:cs="仿宋"/>
          <w:szCs w:val="21"/>
        </w:rPr>
        <w:t>朱子君</w:t>
      </w:r>
      <w:r>
        <w:rPr>
          <w:rFonts w:hint="eastAsia" w:ascii="仿宋" w:hAnsi="仿宋" w:eastAsia="仿宋" w:cs="仿宋"/>
          <w:szCs w:val="21"/>
        </w:rPr>
        <w:tab/>
      </w:r>
      <w:r>
        <w:rPr>
          <w:rFonts w:hint="eastAsia" w:ascii="仿宋" w:hAnsi="仿宋" w:eastAsia="仿宋" w:cs="仿宋"/>
          <w:szCs w:val="21"/>
        </w:rPr>
        <w:t>18629286269</w:t>
      </w:r>
    </w:p>
    <w:p w14:paraId="7DD23C9E">
      <w:pPr>
        <w:ind w:firstLine="420"/>
        <w:rPr>
          <w:rFonts w:hint="eastAsia" w:ascii="仿宋" w:hAnsi="仿宋" w:eastAsia="仿宋" w:cs="仿宋"/>
          <w:szCs w:val="21"/>
        </w:rPr>
      </w:pPr>
      <w:r>
        <w:rPr>
          <w:rFonts w:hint="eastAsia" w:ascii="仿宋" w:hAnsi="仿宋" w:eastAsia="仿宋" w:cs="仿宋"/>
          <w:szCs w:val="21"/>
        </w:rPr>
        <w:t>西安长安区支行</w:t>
      </w:r>
      <w:r>
        <w:rPr>
          <w:rFonts w:hint="eastAsia" w:ascii="仿宋" w:hAnsi="仿宋" w:eastAsia="仿宋" w:cs="仿宋"/>
          <w:szCs w:val="21"/>
        </w:rPr>
        <w:tab/>
      </w:r>
      <w:r>
        <w:rPr>
          <w:rFonts w:hint="eastAsia" w:ascii="仿宋" w:hAnsi="仿宋" w:eastAsia="仿宋" w:cs="仿宋"/>
          <w:szCs w:val="21"/>
        </w:rPr>
        <w:t>西安市长安区青年街2号</w:t>
      </w:r>
      <w:r>
        <w:rPr>
          <w:rFonts w:hint="eastAsia" w:ascii="仿宋" w:hAnsi="仿宋" w:eastAsia="仿宋" w:cs="仿宋"/>
          <w:szCs w:val="21"/>
        </w:rPr>
        <w:tab/>
      </w:r>
      <w:r>
        <w:rPr>
          <w:rFonts w:hint="eastAsia" w:ascii="仿宋" w:hAnsi="仿宋" w:eastAsia="仿宋" w:cs="仿宋"/>
          <w:szCs w:val="21"/>
        </w:rPr>
        <w:t>王淑芸</w:t>
      </w:r>
      <w:r>
        <w:rPr>
          <w:rFonts w:hint="eastAsia" w:ascii="仿宋" w:hAnsi="仿宋" w:eastAsia="仿宋" w:cs="仿宋"/>
          <w:szCs w:val="21"/>
        </w:rPr>
        <w:tab/>
      </w:r>
      <w:r>
        <w:rPr>
          <w:rFonts w:hint="eastAsia" w:ascii="仿宋" w:hAnsi="仿宋" w:eastAsia="仿宋" w:cs="仿宋"/>
          <w:szCs w:val="21"/>
        </w:rPr>
        <w:t>13572289603</w:t>
      </w:r>
    </w:p>
    <w:p w14:paraId="73E760C8">
      <w:pPr>
        <w:ind w:firstLine="42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咸阳市西兰路4号</w:t>
      </w:r>
      <w:r>
        <w:rPr>
          <w:rFonts w:hint="eastAsia" w:ascii="仿宋" w:hAnsi="仿宋" w:eastAsia="仿宋" w:cs="仿宋"/>
          <w:szCs w:val="21"/>
        </w:rPr>
        <w:tab/>
      </w:r>
      <w:r>
        <w:rPr>
          <w:rFonts w:hint="eastAsia" w:ascii="仿宋" w:hAnsi="仿宋" w:eastAsia="仿宋" w:cs="仿宋"/>
          <w:szCs w:val="21"/>
        </w:rPr>
        <w:t>邰  洋</w:t>
      </w:r>
      <w:r>
        <w:rPr>
          <w:rFonts w:hint="eastAsia" w:ascii="仿宋" w:hAnsi="仿宋" w:eastAsia="仿宋" w:cs="仿宋"/>
          <w:szCs w:val="21"/>
        </w:rPr>
        <w:tab/>
      </w:r>
      <w:r>
        <w:rPr>
          <w:rFonts w:hint="eastAsia" w:ascii="仿宋" w:hAnsi="仿宋" w:eastAsia="仿宋" w:cs="仿宋"/>
          <w:szCs w:val="21"/>
        </w:rPr>
        <w:t>13299079906</w:t>
      </w:r>
    </w:p>
    <w:p w14:paraId="6E0B27F7">
      <w:pPr>
        <w:ind w:firstLine="42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宝鸡市红旗路36号</w:t>
      </w:r>
      <w:r>
        <w:rPr>
          <w:rFonts w:hint="eastAsia" w:ascii="仿宋" w:hAnsi="仿宋" w:eastAsia="仿宋" w:cs="仿宋"/>
          <w:szCs w:val="21"/>
        </w:rPr>
        <w:tab/>
      </w:r>
      <w:r>
        <w:rPr>
          <w:rFonts w:hint="eastAsia" w:ascii="仿宋" w:hAnsi="仿宋" w:eastAsia="仿宋" w:cs="仿宋"/>
          <w:szCs w:val="21"/>
        </w:rPr>
        <w:t>李  倩</w:t>
      </w:r>
      <w:r>
        <w:rPr>
          <w:rFonts w:hint="eastAsia" w:ascii="仿宋" w:hAnsi="仿宋" w:eastAsia="仿宋" w:cs="仿宋"/>
          <w:szCs w:val="21"/>
        </w:rPr>
        <w:tab/>
      </w:r>
      <w:r>
        <w:rPr>
          <w:rFonts w:hint="eastAsia" w:ascii="仿宋" w:hAnsi="仿宋" w:eastAsia="仿宋" w:cs="仿宋"/>
          <w:szCs w:val="21"/>
        </w:rPr>
        <w:t>18629019817</w:t>
      </w:r>
    </w:p>
    <w:p w14:paraId="280EF819">
      <w:pPr>
        <w:ind w:firstLine="420"/>
        <w:rPr>
          <w:rFonts w:hint="eastAsia" w:ascii="仿宋" w:hAnsi="仿宋" w:eastAsia="仿宋" w:cs="仿宋"/>
          <w:szCs w:val="21"/>
        </w:rPr>
      </w:pPr>
      <w:r>
        <w:rPr>
          <w:rFonts w:hint="eastAsia" w:ascii="仿宋" w:hAnsi="仿宋" w:eastAsia="仿宋" w:cs="仿宋"/>
          <w:szCs w:val="21"/>
        </w:rPr>
        <w:t>铜川分行</w:t>
      </w:r>
      <w:r>
        <w:rPr>
          <w:rFonts w:hint="eastAsia" w:ascii="仿宋" w:hAnsi="仿宋" w:eastAsia="仿宋" w:cs="仿宋"/>
          <w:szCs w:val="21"/>
        </w:rPr>
        <w:tab/>
      </w:r>
      <w:r>
        <w:rPr>
          <w:rFonts w:hint="eastAsia" w:ascii="仿宋" w:hAnsi="仿宋" w:eastAsia="仿宋" w:cs="仿宋"/>
          <w:szCs w:val="21"/>
        </w:rPr>
        <w:t>铜川市新区正阳路与长虹路十字</w:t>
      </w:r>
      <w:r>
        <w:rPr>
          <w:rFonts w:hint="eastAsia" w:ascii="仿宋" w:hAnsi="仿宋" w:eastAsia="仿宋" w:cs="仿宋"/>
          <w:szCs w:val="21"/>
        </w:rPr>
        <w:tab/>
      </w:r>
      <w:r>
        <w:rPr>
          <w:rFonts w:hint="eastAsia" w:ascii="仿宋" w:hAnsi="仿宋" w:eastAsia="仿宋" w:cs="仿宋"/>
          <w:szCs w:val="21"/>
        </w:rPr>
        <w:t>张小波</w:t>
      </w:r>
      <w:r>
        <w:rPr>
          <w:rFonts w:hint="eastAsia" w:ascii="仿宋" w:hAnsi="仿宋" w:eastAsia="仿宋" w:cs="仿宋"/>
          <w:szCs w:val="21"/>
        </w:rPr>
        <w:tab/>
      </w:r>
      <w:r>
        <w:rPr>
          <w:rFonts w:hint="eastAsia" w:ascii="仿宋" w:hAnsi="仿宋" w:eastAsia="仿宋" w:cs="仿宋"/>
          <w:szCs w:val="21"/>
        </w:rPr>
        <w:t>18691932636</w:t>
      </w:r>
    </w:p>
    <w:p w14:paraId="232320E6">
      <w:pPr>
        <w:ind w:firstLine="42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榆林市高新技术产业园区创业大厦</w:t>
      </w:r>
      <w:r>
        <w:rPr>
          <w:rFonts w:hint="eastAsia" w:ascii="仿宋" w:hAnsi="仿宋" w:eastAsia="仿宋" w:cs="仿宋"/>
          <w:szCs w:val="21"/>
        </w:rPr>
        <w:tab/>
      </w:r>
      <w:r>
        <w:rPr>
          <w:rFonts w:hint="eastAsia" w:ascii="仿宋" w:hAnsi="仿宋" w:eastAsia="仿宋" w:cs="仿宋"/>
          <w:szCs w:val="21"/>
        </w:rPr>
        <w:t>张君君</w:t>
      </w:r>
      <w:r>
        <w:rPr>
          <w:rFonts w:hint="eastAsia" w:ascii="仿宋" w:hAnsi="仿宋" w:eastAsia="仿宋" w:cs="仿宋"/>
          <w:szCs w:val="21"/>
        </w:rPr>
        <w:tab/>
      </w:r>
      <w:r>
        <w:rPr>
          <w:rFonts w:hint="eastAsia" w:ascii="仿宋" w:hAnsi="仿宋" w:eastAsia="仿宋" w:cs="仿宋"/>
          <w:szCs w:val="21"/>
        </w:rPr>
        <w:t>15991929275</w:t>
      </w:r>
    </w:p>
    <w:p w14:paraId="5F2751D6">
      <w:pPr>
        <w:ind w:firstLine="42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延安市宝塔区中心街</w:t>
      </w:r>
      <w:r>
        <w:rPr>
          <w:rFonts w:hint="eastAsia" w:ascii="仿宋" w:hAnsi="仿宋" w:eastAsia="仿宋" w:cs="仿宋"/>
          <w:szCs w:val="21"/>
        </w:rPr>
        <w:tab/>
      </w:r>
      <w:r>
        <w:rPr>
          <w:rFonts w:hint="eastAsia" w:ascii="仿宋" w:hAnsi="仿宋" w:eastAsia="仿宋" w:cs="仿宋"/>
          <w:szCs w:val="21"/>
        </w:rPr>
        <w:t>陈进佃</w:t>
      </w:r>
      <w:r>
        <w:rPr>
          <w:rFonts w:hint="eastAsia" w:ascii="仿宋" w:hAnsi="仿宋" w:eastAsia="仿宋" w:cs="仿宋"/>
          <w:szCs w:val="21"/>
        </w:rPr>
        <w:tab/>
      </w:r>
      <w:r>
        <w:rPr>
          <w:rFonts w:hint="eastAsia" w:ascii="仿宋" w:hAnsi="仿宋" w:eastAsia="仿宋" w:cs="仿宋"/>
          <w:szCs w:val="21"/>
        </w:rPr>
        <w:t>15609110557</w:t>
      </w:r>
    </w:p>
    <w:p w14:paraId="5D548A89">
      <w:pPr>
        <w:ind w:firstLine="420"/>
        <w:rPr>
          <w:rFonts w:hint="eastAsia" w:ascii="仿宋" w:hAnsi="仿宋" w:eastAsia="仿宋" w:cs="仿宋"/>
          <w:szCs w:val="21"/>
        </w:rPr>
      </w:pPr>
      <w:r>
        <w:rPr>
          <w:rFonts w:hint="eastAsia" w:ascii="仿宋" w:hAnsi="仿宋" w:eastAsia="仿宋" w:cs="仿宋"/>
          <w:szCs w:val="21"/>
        </w:rPr>
        <w:t>汉中分行</w:t>
      </w:r>
      <w:r>
        <w:rPr>
          <w:rFonts w:hint="eastAsia" w:ascii="仿宋" w:hAnsi="仿宋" w:eastAsia="仿宋" w:cs="仿宋"/>
          <w:szCs w:val="21"/>
        </w:rPr>
        <w:tab/>
      </w:r>
      <w:r>
        <w:rPr>
          <w:rFonts w:hint="eastAsia" w:ascii="仿宋" w:hAnsi="仿宋" w:eastAsia="仿宋" w:cs="仿宋"/>
          <w:szCs w:val="21"/>
        </w:rPr>
        <w:t>汉中市石灰巷21号</w:t>
      </w:r>
      <w:r>
        <w:rPr>
          <w:rFonts w:hint="eastAsia" w:ascii="仿宋" w:hAnsi="仿宋" w:eastAsia="仿宋" w:cs="仿宋"/>
          <w:szCs w:val="21"/>
        </w:rPr>
        <w:tab/>
      </w:r>
      <w:r>
        <w:rPr>
          <w:rFonts w:hint="eastAsia" w:ascii="仿宋" w:hAnsi="仿宋" w:eastAsia="仿宋" w:cs="仿宋"/>
          <w:szCs w:val="21"/>
        </w:rPr>
        <w:t>王晨旭</w:t>
      </w:r>
      <w:r>
        <w:rPr>
          <w:rFonts w:hint="eastAsia" w:ascii="仿宋" w:hAnsi="仿宋" w:eastAsia="仿宋" w:cs="仿宋"/>
          <w:szCs w:val="21"/>
        </w:rPr>
        <w:tab/>
      </w:r>
      <w:r>
        <w:rPr>
          <w:rFonts w:hint="eastAsia" w:ascii="仿宋" w:hAnsi="仿宋" w:eastAsia="仿宋" w:cs="仿宋"/>
          <w:szCs w:val="21"/>
        </w:rPr>
        <w:t>15319375850</w:t>
      </w:r>
    </w:p>
    <w:p w14:paraId="6D36D61A">
      <w:pPr>
        <w:ind w:firstLine="420"/>
        <w:rPr>
          <w:rFonts w:hint="eastAsia" w:ascii="仿宋" w:hAnsi="仿宋" w:eastAsia="仿宋" w:cs="仿宋"/>
          <w:szCs w:val="21"/>
        </w:rPr>
      </w:pPr>
      <w:r>
        <w:rPr>
          <w:rFonts w:hint="eastAsia" w:ascii="仿宋" w:hAnsi="仿宋" w:eastAsia="仿宋" w:cs="仿宋"/>
          <w:szCs w:val="21"/>
        </w:rPr>
        <w:t>安康分行</w:t>
      </w:r>
      <w:r>
        <w:rPr>
          <w:rFonts w:hint="eastAsia" w:ascii="仿宋" w:hAnsi="仿宋" w:eastAsia="仿宋" w:cs="仿宋"/>
          <w:szCs w:val="21"/>
        </w:rPr>
        <w:tab/>
      </w:r>
      <w:r>
        <w:rPr>
          <w:rFonts w:hint="eastAsia" w:ascii="仿宋" w:hAnsi="仿宋" w:eastAsia="仿宋" w:cs="仿宋"/>
          <w:szCs w:val="21"/>
        </w:rPr>
        <w:t>安康市育才路102号</w:t>
      </w:r>
      <w:r>
        <w:rPr>
          <w:rFonts w:hint="eastAsia" w:ascii="仿宋" w:hAnsi="仿宋" w:eastAsia="仿宋" w:cs="仿宋"/>
          <w:szCs w:val="21"/>
        </w:rPr>
        <w:tab/>
      </w:r>
      <w:r>
        <w:rPr>
          <w:rFonts w:hint="eastAsia" w:ascii="仿宋" w:hAnsi="仿宋" w:eastAsia="仿宋" w:cs="仿宋"/>
          <w:szCs w:val="21"/>
        </w:rPr>
        <w:t>张少帅</w:t>
      </w:r>
      <w:r>
        <w:rPr>
          <w:rFonts w:hint="eastAsia" w:ascii="仿宋" w:hAnsi="仿宋" w:eastAsia="仿宋" w:cs="仿宋"/>
          <w:szCs w:val="21"/>
        </w:rPr>
        <w:tab/>
      </w:r>
      <w:r>
        <w:rPr>
          <w:rFonts w:hint="eastAsia" w:ascii="仿宋" w:hAnsi="仿宋" w:eastAsia="仿宋" w:cs="仿宋"/>
          <w:szCs w:val="21"/>
        </w:rPr>
        <w:t>13165762680</w:t>
      </w:r>
    </w:p>
    <w:p w14:paraId="7BE4D594">
      <w:pPr>
        <w:ind w:firstLine="420"/>
        <w:rPr>
          <w:rFonts w:hint="eastAsia" w:ascii="仿宋" w:hAnsi="仿宋" w:eastAsia="仿宋" w:cs="仿宋"/>
          <w:szCs w:val="21"/>
        </w:rPr>
      </w:pPr>
      <w:r>
        <w:rPr>
          <w:rFonts w:hint="eastAsia" w:ascii="仿宋" w:hAnsi="仿宋" w:eastAsia="仿宋" w:cs="仿宋"/>
          <w:szCs w:val="21"/>
        </w:rPr>
        <w:t>商洛分行</w:t>
      </w:r>
      <w:r>
        <w:rPr>
          <w:rFonts w:hint="eastAsia" w:ascii="仿宋" w:hAnsi="仿宋" w:eastAsia="仿宋" w:cs="仿宋"/>
          <w:szCs w:val="21"/>
        </w:rPr>
        <w:tab/>
      </w:r>
      <w:r>
        <w:rPr>
          <w:rFonts w:hint="eastAsia" w:ascii="仿宋" w:hAnsi="仿宋" w:eastAsia="仿宋" w:cs="仿宋"/>
          <w:szCs w:val="21"/>
        </w:rPr>
        <w:t>商洛市名人街广电大楼下</w:t>
      </w:r>
      <w:r>
        <w:rPr>
          <w:rFonts w:hint="eastAsia" w:ascii="仿宋" w:hAnsi="仿宋" w:eastAsia="仿宋" w:cs="仿宋"/>
          <w:szCs w:val="21"/>
        </w:rPr>
        <w:tab/>
      </w:r>
      <w:r>
        <w:rPr>
          <w:rFonts w:hint="eastAsia" w:ascii="仿宋" w:hAnsi="仿宋" w:eastAsia="仿宋" w:cs="仿宋"/>
          <w:szCs w:val="21"/>
        </w:rPr>
        <w:t>郭  杨</w:t>
      </w:r>
      <w:r>
        <w:rPr>
          <w:rFonts w:hint="eastAsia" w:ascii="仿宋" w:hAnsi="仿宋" w:eastAsia="仿宋" w:cs="仿宋"/>
          <w:szCs w:val="21"/>
        </w:rPr>
        <w:tab/>
      </w:r>
      <w:r>
        <w:rPr>
          <w:rFonts w:hint="eastAsia" w:ascii="仿宋" w:hAnsi="仿宋" w:eastAsia="仿宋" w:cs="仿宋"/>
          <w:szCs w:val="21"/>
        </w:rPr>
        <w:t>17809267188</w:t>
      </w:r>
    </w:p>
    <w:p w14:paraId="3801A8D9">
      <w:pPr>
        <w:rPr>
          <w:rFonts w:hint="eastAsia" w:ascii="仿宋" w:hAnsi="仿宋" w:eastAsia="仿宋" w:cs="仿宋"/>
          <w:b/>
          <w:szCs w:val="21"/>
        </w:rPr>
      </w:pPr>
      <w:r>
        <w:rPr>
          <w:rFonts w:hint="eastAsia" w:ascii="仿宋" w:hAnsi="仿宋" w:eastAsia="仿宋" w:cs="仿宋"/>
          <w:b/>
          <w:szCs w:val="21"/>
        </w:rPr>
        <w:t>二、北京银行（政府订单贷）</w:t>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p>
    <w:p w14:paraId="2EB7BAD2">
      <w:pPr>
        <w:ind w:firstLine="420" w:firstLineChars="200"/>
        <w:rPr>
          <w:rFonts w:hint="eastAsia" w:ascii="仿宋" w:hAnsi="仿宋" w:eastAsia="仿宋" w:cs="仿宋"/>
          <w:szCs w:val="21"/>
        </w:rPr>
      </w:pPr>
      <w:r>
        <w:rPr>
          <w:rFonts w:hint="eastAsia" w:ascii="仿宋" w:hAnsi="仿宋" w:eastAsia="仿宋" w:cs="仿宋"/>
          <w:szCs w:val="21"/>
        </w:rPr>
        <w:t>西安分行营业部</w:t>
      </w:r>
      <w:r>
        <w:rPr>
          <w:rFonts w:hint="eastAsia" w:ascii="仿宋" w:hAnsi="仿宋" w:eastAsia="仿宋" w:cs="仿宋"/>
          <w:szCs w:val="21"/>
        </w:rPr>
        <w:tab/>
      </w:r>
      <w:r>
        <w:rPr>
          <w:rFonts w:hint="eastAsia" w:ascii="仿宋" w:hAnsi="仿宋" w:eastAsia="仿宋" w:cs="仿宋"/>
          <w:szCs w:val="21"/>
        </w:rPr>
        <w:t xml:space="preserve">        刘晓伟</w:t>
      </w:r>
      <w:r>
        <w:rPr>
          <w:rFonts w:hint="eastAsia" w:ascii="仿宋" w:hAnsi="仿宋" w:eastAsia="仿宋" w:cs="仿宋"/>
          <w:szCs w:val="21"/>
        </w:rPr>
        <w:tab/>
      </w:r>
      <w:r>
        <w:rPr>
          <w:rFonts w:hint="eastAsia" w:ascii="仿宋" w:hAnsi="仿宋" w:eastAsia="仿宋" w:cs="仿宋"/>
          <w:szCs w:val="21"/>
        </w:rPr>
        <w:t>总经理助理</w:t>
      </w:r>
      <w:r>
        <w:rPr>
          <w:rFonts w:hint="eastAsia" w:ascii="仿宋" w:hAnsi="仿宋" w:eastAsia="仿宋" w:cs="仿宋"/>
          <w:szCs w:val="21"/>
        </w:rPr>
        <w:tab/>
      </w:r>
      <w:r>
        <w:rPr>
          <w:rFonts w:hint="eastAsia" w:ascii="仿宋" w:hAnsi="仿宋" w:eastAsia="仿宋" w:cs="仿宋"/>
          <w:szCs w:val="21"/>
        </w:rPr>
        <w:t>029-61828763</w:t>
      </w:r>
      <w:r>
        <w:rPr>
          <w:rFonts w:hint="eastAsia" w:ascii="仿宋" w:hAnsi="仿宋" w:eastAsia="仿宋" w:cs="仿宋"/>
          <w:szCs w:val="21"/>
        </w:rPr>
        <w:tab/>
      </w:r>
      <w:r>
        <w:rPr>
          <w:rFonts w:hint="eastAsia" w:ascii="仿宋" w:hAnsi="仿宋" w:eastAsia="仿宋" w:cs="仿宋"/>
          <w:szCs w:val="21"/>
        </w:rPr>
        <w:t>18066630518</w:t>
      </w:r>
    </w:p>
    <w:p w14:paraId="7282D76E">
      <w:pPr>
        <w:ind w:firstLine="420" w:firstLineChars="200"/>
        <w:rPr>
          <w:rFonts w:hint="eastAsia" w:ascii="仿宋" w:hAnsi="仿宋" w:eastAsia="仿宋" w:cs="仿宋"/>
          <w:szCs w:val="21"/>
        </w:rPr>
      </w:pPr>
      <w:r>
        <w:rPr>
          <w:rFonts w:hint="eastAsia" w:ascii="仿宋" w:hAnsi="仿宋" w:eastAsia="仿宋" w:cs="仿宋"/>
          <w:szCs w:val="21"/>
        </w:rPr>
        <w:t>西安高新开发区支行</w:t>
      </w:r>
      <w:r>
        <w:rPr>
          <w:rFonts w:hint="eastAsia" w:ascii="仿宋" w:hAnsi="仿宋" w:eastAsia="仿宋" w:cs="仿宋"/>
          <w:szCs w:val="21"/>
        </w:rPr>
        <w:tab/>
      </w:r>
      <w:r>
        <w:rPr>
          <w:rFonts w:hint="eastAsia" w:ascii="仿宋" w:hAnsi="仿宋" w:eastAsia="仿宋" w:cs="仿宋"/>
          <w:szCs w:val="21"/>
        </w:rPr>
        <w:t xml:space="preserve">    梁凡</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029-61828531</w:t>
      </w:r>
      <w:r>
        <w:rPr>
          <w:rFonts w:hint="eastAsia" w:ascii="仿宋" w:hAnsi="仿宋" w:eastAsia="仿宋" w:cs="仿宋"/>
          <w:szCs w:val="21"/>
        </w:rPr>
        <w:tab/>
      </w:r>
      <w:r>
        <w:rPr>
          <w:rFonts w:hint="eastAsia" w:ascii="仿宋" w:hAnsi="仿宋" w:eastAsia="仿宋" w:cs="仿宋"/>
          <w:szCs w:val="21"/>
        </w:rPr>
        <w:t>18681945597</w:t>
      </w:r>
    </w:p>
    <w:p w14:paraId="5243E0F3">
      <w:pPr>
        <w:ind w:firstLine="420" w:firstLineChars="200"/>
        <w:rPr>
          <w:rFonts w:hint="eastAsia" w:ascii="仿宋" w:hAnsi="仿宋" w:eastAsia="仿宋" w:cs="仿宋"/>
          <w:szCs w:val="21"/>
        </w:rPr>
      </w:pPr>
      <w:r>
        <w:rPr>
          <w:rFonts w:hint="eastAsia" w:ascii="仿宋" w:hAnsi="仿宋" w:eastAsia="仿宋" w:cs="仿宋"/>
          <w:szCs w:val="21"/>
        </w:rPr>
        <w:t>西安曲江文创支行</w:t>
      </w:r>
      <w:r>
        <w:rPr>
          <w:rFonts w:hint="eastAsia" w:ascii="仿宋" w:hAnsi="仿宋" w:eastAsia="仿宋" w:cs="仿宋"/>
          <w:szCs w:val="21"/>
        </w:rPr>
        <w:tab/>
      </w:r>
      <w:r>
        <w:rPr>
          <w:rFonts w:hint="eastAsia" w:ascii="仿宋" w:hAnsi="仿宋" w:eastAsia="仿宋" w:cs="仿宋"/>
          <w:szCs w:val="21"/>
        </w:rPr>
        <w:t xml:space="preserve">    蒋超</w:t>
      </w:r>
      <w:r>
        <w:rPr>
          <w:rFonts w:hint="eastAsia" w:ascii="仿宋" w:hAnsi="仿宋" w:eastAsia="仿宋" w:cs="仿宋"/>
          <w:szCs w:val="21"/>
        </w:rPr>
        <w:tab/>
      </w:r>
      <w:r>
        <w:rPr>
          <w:rFonts w:hint="eastAsia" w:ascii="仿宋" w:hAnsi="仿宋" w:eastAsia="仿宋" w:cs="仿宋"/>
          <w:szCs w:val="21"/>
        </w:rPr>
        <w:t>室经理</w:t>
      </w:r>
      <w:r>
        <w:rPr>
          <w:rFonts w:hint="eastAsia" w:ascii="仿宋" w:hAnsi="仿宋" w:eastAsia="仿宋" w:cs="仿宋"/>
          <w:szCs w:val="21"/>
        </w:rPr>
        <w:tab/>
      </w:r>
      <w:r>
        <w:rPr>
          <w:rFonts w:hint="eastAsia" w:ascii="仿宋" w:hAnsi="仿宋" w:eastAsia="仿宋" w:cs="仿宋"/>
          <w:szCs w:val="21"/>
        </w:rPr>
        <w:t>029-65667366</w:t>
      </w:r>
      <w:r>
        <w:rPr>
          <w:rFonts w:hint="eastAsia" w:ascii="仿宋" w:hAnsi="仿宋" w:eastAsia="仿宋" w:cs="仿宋"/>
          <w:szCs w:val="21"/>
        </w:rPr>
        <w:tab/>
      </w:r>
      <w:r>
        <w:rPr>
          <w:rFonts w:hint="eastAsia" w:ascii="仿宋" w:hAnsi="仿宋" w:eastAsia="仿宋" w:cs="仿宋"/>
          <w:szCs w:val="21"/>
        </w:rPr>
        <w:t>15891737329</w:t>
      </w:r>
    </w:p>
    <w:p w14:paraId="3185F77A">
      <w:pPr>
        <w:ind w:firstLine="420" w:firstLineChars="200"/>
        <w:rPr>
          <w:rFonts w:hint="eastAsia" w:ascii="仿宋" w:hAnsi="仿宋" w:eastAsia="仿宋" w:cs="仿宋"/>
          <w:szCs w:val="21"/>
        </w:rPr>
      </w:pPr>
      <w:r>
        <w:rPr>
          <w:rFonts w:hint="eastAsia" w:ascii="仿宋" w:hAnsi="仿宋" w:eastAsia="仿宋" w:cs="仿宋"/>
          <w:szCs w:val="21"/>
        </w:rPr>
        <w:t>西安经济技术开发区支行</w:t>
      </w:r>
      <w:r>
        <w:rPr>
          <w:rFonts w:hint="eastAsia" w:ascii="仿宋" w:hAnsi="仿宋" w:eastAsia="仿宋" w:cs="仿宋"/>
          <w:szCs w:val="21"/>
        </w:rPr>
        <w:tab/>
      </w:r>
      <w:r>
        <w:rPr>
          <w:rFonts w:hint="eastAsia" w:ascii="仿宋" w:hAnsi="仿宋" w:eastAsia="仿宋" w:cs="仿宋"/>
          <w:szCs w:val="21"/>
        </w:rPr>
        <w:t>孟庆龙</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029-61828272</w:t>
      </w:r>
      <w:r>
        <w:rPr>
          <w:rFonts w:hint="eastAsia" w:ascii="仿宋" w:hAnsi="仿宋" w:eastAsia="仿宋" w:cs="仿宋"/>
          <w:szCs w:val="21"/>
        </w:rPr>
        <w:tab/>
      </w:r>
      <w:r>
        <w:rPr>
          <w:rFonts w:hint="eastAsia" w:ascii="仿宋" w:hAnsi="仿宋" w:eastAsia="仿宋" w:cs="仿宋"/>
          <w:szCs w:val="21"/>
        </w:rPr>
        <w:t>13991990373</w:t>
      </w:r>
    </w:p>
    <w:p w14:paraId="54EDDFA8">
      <w:pPr>
        <w:ind w:firstLine="420" w:firstLineChars="200"/>
        <w:rPr>
          <w:rFonts w:hint="eastAsia" w:ascii="仿宋" w:hAnsi="仿宋" w:eastAsia="仿宋" w:cs="仿宋"/>
          <w:szCs w:val="21"/>
        </w:rPr>
      </w:pPr>
      <w:r>
        <w:rPr>
          <w:rFonts w:hint="eastAsia" w:ascii="仿宋" w:hAnsi="仿宋" w:eastAsia="仿宋" w:cs="仿宋"/>
          <w:szCs w:val="21"/>
        </w:rPr>
        <w:t>西安长缨路支行</w:t>
      </w:r>
      <w:r>
        <w:rPr>
          <w:rFonts w:hint="eastAsia" w:ascii="仿宋" w:hAnsi="仿宋" w:eastAsia="仿宋" w:cs="仿宋"/>
          <w:szCs w:val="21"/>
        </w:rPr>
        <w:tab/>
      </w:r>
      <w:r>
        <w:rPr>
          <w:rFonts w:hint="eastAsia" w:ascii="仿宋" w:hAnsi="仿宋" w:eastAsia="仿宋" w:cs="仿宋"/>
          <w:szCs w:val="21"/>
        </w:rPr>
        <w:t xml:space="preserve">        范凯</w:t>
      </w:r>
      <w:r>
        <w:rPr>
          <w:rFonts w:hint="eastAsia" w:ascii="仿宋" w:hAnsi="仿宋" w:eastAsia="仿宋" w:cs="仿宋"/>
          <w:szCs w:val="21"/>
        </w:rPr>
        <w:tab/>
      </w:r>
      <w:r>
        <w:rPr>
          <w:rFonts w:hint="eastAsia" w:ascii="仿宋" w:hAnsi="仿宋" w:eastAsia="仿宋" w:cs="仿宋"/>
          <w:szCs w:val="21"/>
        </w:rPr>
        <w:t>副行长</w:t>
      </w:r>
      <w:r>
        <w:rPr>
          <w:rFonts w:hint="eastAsia" w:ascii="仿宋" w:hAnsi="仿宋" w:eastAsia="仿宋" w:cs="仿宋"/>
          <w:szCs w:val="21"/>
        </w:rPr>
        <w:tab/>
      </w:r>
      <w:r>
        <w:rPr>
          <w:rFonts w:hint="eastAsia" w:ascii="仿宋" w:hAnsi="仿宋" w:eastAsia="仿宋" w:cs="仿宋"/>
          <w:szCs w:val="21"/>
        </w:rPr>
        <w:t>029-68717760</w:t>
      </w:r>
      <w:r>
        <w:rPr>
          <w:rFonts w:hint="eastAsia" w:ascii="仿宋" w:hAnsi="仿宋" w:eastAsia="仿宋" w:cs="仿宋"/>
          <w:szCs w:val="21"/>
        </w:rPr>
        <w:tab/>
      </w:r>
      <w:r>
        <w:rPr>
          <w:rFonts w:hint="eastAsia" w:ascii="仿宋" w:hAnsi="仿宋" w:eastAsia="仿宋" w:cs="仿宋"/>
          <w:szCs w:val="21"/>
        </w:rPr>
        <w:t>13991315609</w:t>
      </w:r>
    </w:p>
    <w:p w14:paraId="2EA497F5">
      <w:pPr>
        <w:ind w:firstLine="420" w:firstLineChars="200"/>
        <w:rPr>
          <w:rFonts w:hint="eastAsia" w:ascii="仿宋" w:hAnsi="仿宋" w:eastAsia="仿宋" w:cs="仿宋"/>
          <w:szCs w:val="21"/>
        </w:rPr>
      </w:pPr>
      <w:r>
        <w:rPr>
          <w:rFonts w:hint="eastAsia" w:ascii="仿宋" w:hAnsi="仿宋" w:eastAsia="仿宋" w:cs="仿宋"/>
          <w:szCs w:val="21"/>
        </w:rPr>
        <w:t xml:space="preserve">长安区西长安街支行   </w:t>
      </w:r>
      <w:r>
        <w:rPr>
          <w:rFonts w:hint="eastAsia" w:ascii="仿宋" w:hAnsi="仿宋" w:eastAsia="仿宋" w:cs="仿宋"/>
          <w:szCs w:val="21"/>
        </w:rPr>
        <w:tab/>
      </w:r>
      <w:r>
        <w:rPr>
          <w:rFonts w:hint="eastAsia" w:ascii="仿宋" w:hAnsi="仿宋" w:eastAsia="仿宋" w:cs="仿宋"/>
          <w:szCs w:val="21"/>
        </w:rPr>
        <w:t>陈明</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029-85724301</w:t>
      </w:r>
      <w:r>
        <w:rPr>
          <w:rFonts w:hint="eastAsia" w:ascii="仿宋" w:hAnsi="仿宋" w:eastAsia="仿宋" w:cs="仿宋"/>
          <w:szCs w:val="21"/>
        </w:rPr>
        <w:tab/>
      </w:r>
      <w:r>
        <w:rPr>
          <w:rFonts w:hint="eastAsia" w:ascii="仿宋" w:hAnsi="仿宋" w:eastAsia="仿宋" w:cs="仿宋"/>
          <w:szCs w:val="21"/>
        </w:rPr>
        <w:t>18149209660</w:t>
      </w:r>
    </w:p>
    <w:p w14:paraId="0494BC88">
      <w:pPr>
        <w:ind w:firstLine="420" w:firstLineChars="200"/>
        <w:rPr>
          <w:rFonts w:hint="eastAsia" w:ascii="仿宋" w:hAnsi="仿宋" w:eastAsia="仿宋" w:cs="仿宋"/>
          <w:szCs w:val="21"/>
        </w:rPr>
      </w:pPr>
      <w:r>
        <w:rPr>
          <w:rFonts w:hint="eastAsia" w:ascii="仿宋" w:hAnsi="仿宋" w:eastAsia="仿宋" w:cs="仿宋"/>
          <w:szCs w:val="21"/>
        </w:rPr>
        <w:t>泾渭工业园支行</w:t>
      </w:r>
      <w:r>
        <w:rPr>
          <w:rFonts w:hint="eastAsia" w:ascii="仿宋" w:hAnsi="仿宋" w:eastAsia="仿宋" w:cs="仿宋"/>
          <w:szCs w:val="21"/>
        </w:rPr>
        <w:tab/>
      </w:r>
      <w:r>
        <w:rPr>
          <w:rFonts w:hint="eastAsia" w:ascii="仿宋" w:hAnsi="仿宋" w:eastAsia="仿宋" w:cs="仿宋"/>
          <w:szCs w:val="21"/>
        </w:rPr>
        <w:t xml:space="preserve">        杨奕</w:t>
      </w:r>
      <w:r>
        <w:rPr>
          <w:rFonts w:hint="eastAsia" w:ascii="仿宋" w:hAnsi="仿宋" w:eastAsia="仿宋" w:cs="仿宋"/>
          <w:szCs w:val="21"/>
        </w:rPr>
        <w:tab/>
      </w:r>
      <w:r>
        <w:rPr>
          <w:rFonts w:hint="eastAsia" w:ascii="仿宋" w:hAnsi="仿宋" w:eastAsia="仿宋" w:cs="仿宋"/>
          <w:szCs w:val="21"/>
        </w:rPr>
        <w:t>室经理</w:t>
      </w:r>
      <w:r>
        <w:rPr>
          <w:rFonts w:hint="eastAsia" w:ascii="仿宋" w:hAnsi="仿宋" w:eastAsia="仿宋" w:cs="仿宋"/>
          <w:szCs w:val="21"/>
        </w:rPr>
        <w:tab/>
      </w:r>
      <w:r>
        <w:rPr>
          <w:rFonts w:hint="eastAsia" w:ascii="仿宋" w:hAnsi="仿宋" w:eastAsia="仿宋" w:cs="仿宋"/>
          <w:szCs w:val="21"/>
        </w:rPr>
        <w:t>029-68213773</w:t>
      </w:r>
      <w:r>
        <w:rPr>
          <w:rFonts w:hint="eastAsia" w:ascii="仿宋" w:hAnsi="仿宋" w:eastAsia="仿宋" w:cs="仿宋"/>
          <w:szCs w:val="21"/>
        </w:rPr>
        <w:tab/>
      </w:r>
      <w:r>
        <w:rPr>
          <w:rFonts w:hint="eastAsia" w:ascii="仿宋" w:hAnsi="仿宋" w:eastAsia="仿宋" w:cs="仿宋"/>
          <w:szCs w:val="21"/>
        </w:rPr>
        <w:t>15934802021</w:t>
      </w:r>
    </w:p>
    <w:p w14:paraId="22EE5EAD">
      <w:pPr>
        <w:ind w:firstLine="420" w:firstLineChars="200"/>
        <w:rPr>
          <w:rFonts w:hint="eastAsia" w:ascii="仿宋" w:hAnsi="仿宋" w:eastAsia="仿宋" w:cs="仿宋"/>
          <w:szCs w:val="21"/>
        </w:rPr>
      </w:pPr>
      <w:r>
        <w:rPr>
          <w:rFonts w:hint="eastAsia" w:ascii="仿宋" w:hAnsi="仿宋" w:eastAsia="仿宋" w:cs="仿宋"/>
          <w:szCs w:val="21"/>
        </w:rPr>
        <w:t>北客站科技支行</w:t>
      </w:r>
      <w:r>
        <w:rPr>
          <w:rFonts w:hint="eastAsia" w:ascii="仿宋" w:hAnsi="仿宋" w:eastAsia="仿宋" w:cs="仿宋"/>
          <w:szCs w:val="21"/>
        </w:rPr>
        <w:tab/>
      </w:r>
      <w:r>
        <w:rPr>
          <w:rFonts w:hint="eastAsia" w:ascii="仿宋" w:hAnsi="仿宋" w:eastAsia="仿宋" w:cs="仿宋"/>
          <w:szCs w:val="21"/>
        </w:rPr>
        <w:t xml:space="preserve">        周洁</w:t>
      </w:r>
      <w:r>
        <w:rPr>
          <w:rFonts w:hint="eastAsia" w:ascii="仿宋" w:hAnsi="仿宋" w:eastAsia="仿宋" w:cs="仿宋"/>
          <w:szCs w:val="21"/>
        </w:rPr>
        <w:tab/>
      </w:r>
      <w:r>
        <w:rPr>
          <w:rFonts w:hint="eastAsia" w:ascii="仿宋" w:hAnsi="仿宋" w:eastAsia="仿宋" w:cs="仿宋"/>
          <w:szCs w:val="21"/>
        </w:rPr>
        <w:t>副行长</w:t>
      </w:r>
      <w:r>
        <w:rPr>
          <w:rFonts w:hint="eastAsia" w:ascii="仿宋" w:hAnsi="仿宋" w:eastAsia="仿宋" w:cs="仿宋"/>
          <w:szCs w:val="21"/>
        </w:rPr>
        <w:tab/>
      </w:r>
      <w:r>
        <w:rPr>
          <w:rFonts w:hint="eastAsia" w:ascii="仿宋" w:hAnsi="仿宋" w:eastAsia="仿宋" w:cs="仿宋"/>
          <w:szCs w:val="21"/>
        </w:rPr>
        <w:t>029-61828129</w:t>
      </w:r>
      <w:r>
        <w:rPr>
          <w:rFonts w:hint="eastAsia" w:ascii="仿宋" w:hAnsi="仿宋" w:eastAsia="仿宋" w:cs="仿宋"/>
          <w:szCs w:val="21"/>
        </w:rPr>
        <w:tab/>
      </w:r>
      <w:r>
        <w:rPr>
          <w:rFonts w:hint="eastAsia" w:ascii="仿宋" w:hAnsi="仿宋" w:eastAsia="仿宋" w:cs="仿宋"/>
          <w:szCs w:val="21"/>
        </w:rPr>
        <w:t>18629518636</w:t>
      </w:r>
    </w:p>
    <w:p w14:paraId="06FDC423">
      <w:pPr>
        <w:ind w:firstLine="420" w:firstLineChars="200"/>
        <w:rPr>
          <w:rFonts w:hint="eastAsia" w:ascii="仿宋" w:hAnsi="仿宋" w:eastAsia="仿宋" w:cs="仿宋"/>
          <w:szCs w:val="21"/>
        </w:rPr>
      </w:pPr>
      <w:r>
        <w:rPr>
          <w:rFonts w:hint="eastAsia" w:ascii="仿宋" w:hAnsi="仿宋" w:eastAsia="仿宋" w:cs="仿宋"/>
          <w:szCs w:val="21"/>
        </w:rPr>
        <w:t>解放路支行</w:t>
      </w:r>
      <w:r>
        <w:rPr>
          <w:rFonts w:hint="eastAsia" w:ascii="仿宋" w:hAnsi="仿宋" w:eastAsia="仿宋" w:cs="仿宋"/>
          <w:szCs w:val="21"/>
        </w:rPr>
        <w:tab/>
      </w:r>
      <w:r>
        <w:rPr>
          <w:rFonts w:hint="eastAsia" w:ascii="仿宋" w:hAnsi="仿宋" w:eastAsia="仿宋" w:cs="仿宋"/>
          <w:szCs w:val="21"/>
        </w:rPr>
        <w:t xml:space="preserve">            王莉</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029-61828185</w:t>
      </w:r>
      <w:r>
        <w:rPr>
          <w:rFonts w:hint="eastAsia" w:ascii="仿宋" w:hAnsi="仿宋" w:eastAsia="仿宋" w:cs="仿宋"/>
          <w:szCs w:val="21"/>
        </w:rPr>
        <w:tab/>
      </w:r>
      <w:r>
        <w:rPr>
          <w:rFonts w:hint="eastAsia" w:ascii="仿宋" w:hAnsi="仿宋" w:eastAsia="仿宋" w:cs="仿宋"/>
          <w:szCs w:val="21"/>
        </w:rPr>
        <w:t>15802966196</w:t>
      </w:r>
    </w:p>
    <w:p w14:paraId="20E3675C">
      <w:pPr>
        <w:ind w:firstLine="420" w:firstLineChars="20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 xml:space="preserve">            奥宝森</w:t>
      </w:r>
      <w:r>
        <w:rPr>
          <w:rFonts w:hint="eastAsia" w:ascii="仿宋" w:hAnsi="仿宋" w:eastAsia="仿宋" w:cs="仿宋"/>
          <w:szCs w:val="21"/>
        </w:rPr>
        <w:tab/>
      </w:r>
      <w:r>
        <w:rPr>
          <w:rFonts w:hint="eastAsia" w:ascii="仿宋" w:hAnsi="仿宋" w:eastAsia="仿宋" w:cs="仿宋"/>
          <w:szCs w:val="21"/>
        </w:rPr>
        <w:t>室经理</w:t>
      </w:r>
      <w:r>
        <w:rPr>
          <w:rFonts w:hint="eastAsia" w:ascii="仿宋" w:hAnsi="仿宋" w:eastAsia="仿宋" w:cs="仿宋"/>
          <w:szCs w:val="21"/>
        </w:rPr>
        <w:tab/>
      </w:r>
      <w:r>
        <w:rPr>
          <w:rFonts w:hint="eastAsia" w:ascii="仿宋" w:hAnsi="仿宋" w:eastAsia="仿宋" w:cs="仿宋"/>
          <w:szCs w:val="21"/>
        </w:rPr>
        <w:t>0911-8076038</w:t>
      </w:r>
      <w:r>
        <w:rPr>
          <w:rFonts w:hint="eastAsia" w:ascii="仿宋" w:hAnsi="仿宋" w:eastAsia="仿宋" w:cs="仿宋"/>
          <w:szCs w:val="21"/>
        </w:rPr>
        <w:tab/>
      </w:r>
      <w:r>
        <w:rPr>
          <w:rFonts w:hint="eastAsia" w:ascii="仿宋" w:hAnsi="仿宋" w:eastAsia="仿宋" w:cs="仿宋"/>
          <w:szCs w:val="21"/>
        </w:rPr>
        <w:t>15592925222</w:t>
      </w:r>
    </w:p>
    <w:p w14:paraId="4F7110CA">
      <w:pPr>
        <w:rPr>
          <w:rFonts w:hint="eastAsia" w:ascii="仿宋" w:hAnsi="仿宋" w:eastAsia="仿宋" w:cs="仿宋"/>
          <w:b/>
          <w:szCs w:val="21"/>
        </w:rPr>
      </w:pPr>
      <w:r>
        <w:rPr>
          <w:rFonts w:hint="eastAsia" w:ascii="仿宋" w:hAnsi="仿宋" w:eastAsia="仿宋" w:cs="仿宋"/>
          <w:b/>
          <w:szCs w:val="21"/>
        </w:rPr>
        <w:t>三、工商银行（政采贷）</w:t>
      </w:r>
    </w:p>
    <w:p w14:paraId="7390CF9E">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张岭</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0912-6183827</w:t>
      </w:r>
      <w:r>
        <w:rPr>
          <w:rFonts w:hint="eastAsia" w:ascii="仿宋" w:hAnsi="仿宋" w:eastAsia="仿宋" w:cs="仿宋"/>
          <w:szCs w:val="21"/>
        </w:rPr>
        <w:tab/>
      </w:r>
      <w:r>
        <w:rPr>
          <w:rFonts w:hint="eastAsia" w:ascii="仿宋" w:hAnsi="仿宋" w:eastAsia="仿宋" w:cs="仿宋"/>
          <w:szCs w:val="21"/>
        </w:rPr>
        <w:t>15353386777</w:t>
      </w:r>
    </w:p>
    <w:p w14:paraId="2CCE57AB">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郭进</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0917-3238282</w:t>
      </w:r>
      <w:r>
        <w:rPr>
          <w:rFonts w:hint="eastAsia" w:ascii="仿宋" w:hAnsi="仿宋" w:eastAsia="仿宋" w:cs="仿宋"/>
          <w:szCs w:val="21"/>
        </w:rPr>
        <w:tab/>
      </w:r>
      <w:r>
        <w:rPr>
          <w:rFonts w:hint="eastAsia" w:ascii="仿宋" w:hAnsi="仿宋" w:eastAsia="仿宋" w:cs="仿宋"/>
          <w:szCs w:val="21"/>
        </w:rPr>
        <w:t>18991749262</w:t>
      </w:r>
    </w:p>
    <w:p w14:paraId="45BD1556">
      <w:pPr>
        <w:ind w:firstLine="420" w:firstLineChars="200"/>
        <w:rPr>
          <w:rFonts w:hint="eastAsia" w:ascii="仿宋" w:hAnsi="仿宋" w:eastAsia="仿宋" w:cs="仿宋"/>
          <w:szCs w:val="21"/>
        </w:rPr>
      </w:pPr>
      <w:r>
        <w:rPr>
          <w:rFonts w:hint="eastAsia" w:ascii="仿宋" w:hAnsi="仿宋" w:eastAsia="仿宋" w:cs="仿宋"/>
          <w:szCs w:val="21"/>
        </w:rPr>
        <w:t>安康分行</w:t>
      </w:r>
      <w:r>
        <w:rPr>
          <w:rFonts w:hint="eastAsia" w:ascii="仿宋" w:hAnsi="仿宋" w:eastAsia="仿宋" w:cs="仿宋"/>
          <w:szCs w:val="21"/>
        </w:rPr>
        <w:tab/>
      </w:r>
      <w:r>
        <w:rPr>
          <w:rFonts w:hint="eastAsia" w:ascii="仿宋" w:hAnsi="仿宋" w:eastAsia="仿宋" w:cs="仿宋"/>
          <w:szCs w:val="21"/>
        </w:rPr>
        <w:t>郑婕</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0915-3236275</w:t>
      </w:r>
      <w:r>
        <w:rPr>
          <w:rFonts w:hint="eastAsia" w:ascii="仿宋" w:hAnsi="仿宋" w:eastAsia="仿宋" w:cs="仿宋"/>
          <w:szCs w:val="21"/>
        </w:rPr>
        <w:tab/>
      </w:r>
      <w:r>
        <w:rPr>
          <w:rFonts w:hint="eastAsia" w:ascii="仿宋" w:hAnsi="仿宋" w:eastAsia="仿宋" w:cs="仿宋"/>
          <w:szCs w:val="21"/>
        </w:rPr>
        <w:t>15667856663</w:t>
      </w:r>
    </w:p>
    <w:p w14:paraId="7998AB29">
      <w:pPr>
        <w:ind w:firstLine="420" w:firstLineChars="200"/>
        <w:rPr>
          <w:rFonts w:hint="eastAsia" w:ascii="仿宋" w:hAnsi="仿宋" w:eastAsia="仿宋" w:cs="仿宋"/>
          <w:szCs w:val="21"/>
        </w:rPr>
      </w:pPr>
      <w:r>
        <w:rPr>
          <w:rFonts w:hint="eastAsia" w:ascii="仿宋" w:hAnsi="仿宋" w:eastAsia="仿宋" w:cs="仿宋"/>
          <w:szCs w:val="21"/>
        </w:rPr>
        <w:t>铜川分行</w:t>
      </w:r>
      <w:r>
        <w:rPr>
          <w:rFonts w:hint="eastAsia" w:ascii="仿宋" w:hAnsi="仿宋" w:eastAsia="仿宋" w:cs="仿宋"/>
          <w:szCs w:val="21"/>
        </w:rPr>
        <w:tab/>
      </w:r>
      <w:r>
        <w:rPr>
          <w:rFonts w:hint="eastAsia" w:ascii="仿宋" w:hAnsi="仿宋" w:eastAsia="仿宋" w:cs="仿宋"/>
          <w:szCs w:val="21"/>
        </w:rPr>
        <w:t>彭东东</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0919-2151878</w:t>
      </w:r>
      <w:r>
        <w:rPr>
          <w:rFonts w:hint="eastAsia" w:ascii="仿宋" w:hAnsi="仿宋" w:eastAsia="仿宋" w:cs="仿宋"/>
          <w:szCs w:val="21"/>
        </w:rPr>
        <w:tab/>
      </w:r>
      <w:r>
        <w:rPr>
          <w:rFonts w:hint="eastAsia" w:ascii="仿宋" w:hAnsi="仿宋" w:eastAsia="仿宋" w:cs="仿宋"/>
          <w:szCs w:val="21"/>
        </w:rPr>
        <w:t>17392898832</w:t>
      </w:r>
    </w:p>
    <w:p w14:paraId="0F21FF17">
      <w:pPr>
        <w:ind w:firstLine="420" w:firstLineChars="20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党莹</w:t>
      </w:r>
      <w:r>
        <w:rPr>
          <w:rFonts w:hint="eastAsia" w:ascii="仿宋" w:hAnsi="仿宋" w:eastAsia="仿宋" w:cs="仿宋"/>
          <w:szCs w:val="21"/>
        </w:rPr>
        <w:tab/>
      </w:r>
      <w:r>
        <w:rPr>
          <w:rFonts w:hint="eastAsia" w:ascii="仿宋" w:hAnsi="仿宋" w:eastAsia="仿宋" w:cs="仿宋"/>
          <w:szCs w:val="21"/>
        </w:rPr>
        <w:t>经理助理</w:t>
      </w:r>
      <w:r>
        <w:rPr>
          <w:rFonts w:hint="eastAsia" w:ascii="仿宋" w:hAnsi="仿宋" w:eastAsia="仿宋" w:cs="仿宋"/>
          <w:szCs w:val="21"/>
        </w:rPr>
        <w:tab/>
      </w:r>
      <w:r>
        <w:rPr>
          <w:rFonts w:hint="eastAsia" w:ascii="仿宋" w:hAnsi="仿宋" w:eastAsia="仿宋" w:cs="仿宋"/>
          <w:szCs w:val="21"/>
        </w:rPr>
        <w:t>0911-2380826</w:t>
      </w:r>
      <w:r>
        <w:rPr>
          <w:rFonts w:hint="eastAsia" w:ascii="仿宋" w:hAnsi="仿宋" w:eastAsia="仿宋" w:cs="仿宋"/>
          <w:szCs w:val="21"/>
        </w:rPr>
        <w:tab/>
      </w:r>
      <w:r>
        <w:rPr>
          <w:rFonts w:hint="eastAsia" w:ascii="仿宋" w:hAnsi="仿宋" w:eastAsia="仿宋" w:cs="仿宋"/>
          <w:szCs w:val="21"/>
        </w:rPr>
        <w:t>15291142933</w:t>
      </w:r>
    </w:p>
    <w:p w14:paraId="236F053F">
      <w:pPr>
        <w:ind w:firstLine="420" w:firstLineChars="200"/>
        <w:rPr>
          <w:rFonts w:hint="eastAsia" w:ascii="仿宋" w:hAnsi="仿宋" w:eastAsia="仿宋" w:cs="仿宋"/>
          <w:szCs w:val="21"/>
        </w:rPr>
      </w:pPr>
      <w:r>
        <w:rPr>
          <w:rFonts w:hint="eastAsia" w:ascii="仿宋" w:hAnsi="仿宋" w:eastAsia="仿宋" w:cs="仿宋"/>
          <w:szCs w:val="21"/>
        </w:rPr>
        <w:t>汉中分行</w:t>
      </w:r>
      <w:r>
        <w:rPr>
          <w:rFonts w:hint="eastAsia" w:ascii="仿宋" w:hAnsi="仿宋" w:eastAsia="仿宋" w:cs="仿宋"/>
          <w:szCs w:val="21"/>
        </w:rPr>
        <w:tab/>
      </w:r>
      <w:r>
        <w:rPr>
          <w:rFonts w:hint="eastAsia" w:ascii="仿宋" w:hAnsi="仿宋" w:eastAsia="仿宋" w:cs="仿宋"/>
          <w:szCs w:val="21"/>
        </w:rPr>
        <w:t>杨薇薇</w:t>
      </w:r>
      <w:r>
        <w:rPr>
          <w:rFonts w:hint="eastAsia" w:ascii="仿宋" w:hAnsi="仿宋" w:eastAsia="仿宋" w:cs="仿宋"/>
          <w:szCs w:val="21"/>
        </w:rPr>
        <w:tab/>
      </w:r>
      <w:r>
        <w:rPr>
          <w:rFonts w:hint="eastAsia" w:ascii="仿宋" w:hAnsi="仿宋" w:eastAsia="仿宋" w:cs="仿宋"/>
          <w:szCs w:val="21"/>
        </w:rPr>
        <w:t>部门副经理</w:t>
      </w:r>
      <w:r>
        <w:rPr>
          <w:rFonts w:hint="eastAsia" w:ascii="仿宋" w:hAnsi="仿宋" w:eastAsia="仿宋" w:cs="仿宋"/>
          <w:szCs w:val="21"/>
        </w:rPr>
        <w:tab/>
      </w:r>
      <w:r>
        <w:rPr>
          <w:rFonts w:hint="eastAsia" w:ascii="仿宋" w:hAnsi="仿宋" w:eastAsia="仿宋" w:cs="仿宋"/>
          <w:szCs w:val="21"/>
        </w:rPr>
        <w:t>0916-2606773</w:t>
      </w:r>
      <w:r>
        <w:rPr>
          <w:rFonts w:hint="eastAsia" w:ascii="仿宋" w:hAnsi="仿宋" w:eastAsia="仿宋" w:cs="仿宋"/>
          <w:szCs w:val="21"/>
        </w:rPr>
        <w:tab/>
      </w:r>
      <w:r>
        <w:rPr>
          <w:rFonts w:hint="eastAsia" w:ascii="仿宋" w:hAnsi="仿宋" w:eastAsia="仿宋" w:cs="仿宋"/>
          <w:szCs w:val="21"/>
        </w:rPr>
        <w:t>18591607453</w:t>
      </w:r>
    </w:p>
    <w:p w14:paraId="3CC5CA23">
      <w:pPr>
        <w:ind w:firstLine="420" w:firstLineChars="200"/>
        <w:rPr>
          <w:rFonts w:hint="eastAsia" w:ascii="仿宋" w:hAnsi="仿宋" w:eastAsia="仿宋" w:cs="仿宋"/>
          <w:szCs w:val="21"/>
        </w:rPr>
      </w:pPr>
      <w:r>
        <w:rPr>
          <w:rFonts w:hint="eastAsia" w:ascii="仿宋" w:hAnsi="仿宋" w:eastAsia="仿宋" w:cs="仿宋"/>
          <w:szCs w:val="21"/>
        </w:rPr>
        <w:t>渭南分行</w:t>
      </w:r>
      <w:r>
        <w:rPr>
          <w:rFonts w:hint="eastAsia" w:ascii="仿宋" w:hAnsi="仿宋" w:eastAsia="仿宋" w:cs="仿宋"/>
          <w:szCs w:val="21"/>
        </w:rPr>
        <w:tab/>
      </w:r>
      <w:r>
        <w:rPr>
          <w:rFonts w:hint="eastAsia" w:ascii="仿宋" w:hAnsi="仿宋" w:eastAsia="仿宋" w:cs="仿宋"/>
          <w:szCs w:val="21"/>
        </w:rPr>
        <w:t>张欢</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09132095066</w:t>
      </w:r>
      <w:r>
        <w:rPr>
          <w:rFonts w:hint="eastAsia" w:ascii="仿宋" w:hAnsi="仿宋" w:eastAsia="仿宋" w:cs="仿宋"/>
          <w:szCs w:val="21"/>
        </w:rPr>
        <w:tab/>
      </w:r>
      <w:r>
        <w:rPr>
          <w:rFonts w:hint="eastAsia" w:ascii="仿宋" w:hAnsi="仿宋" w:eastAsia="仿宋" w:cs="仿宋"/>
          <w:szCs w:val="21"/>
        </w:rPr>
        <w:t>15229730006</w:t>
      </w:r>
    </w:p>
    <w:p w14:paraId="77636BF6">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袁霖</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029-33259370</w:t>
      </w:r>
      <w:r>
        <w:rPr>
          <w:rFonts w:hint="eastAsia" w:ascii="仿宋" w:hAnsi="仿宋" w:eastAsia="仿宋" w:cs="仿宋"/>
          <w:szCs w:val="21"/>
        </w:rPr>
        <w:tab/>
      </w:r>
      <w:r>
        <w:rPr>
          <w:rFonts w:hint="eastAsia" w:ascii="仿宋" w:hAnsi="仿宋" w:eastAsia="仿宋" w:cs="仿宋"/>
          <w:szCs w:val="21"/>
        </w:rPr>
        <w:t>18591006506</w:t>
      </w:r>
    </w:p>
    <w:p w14:paraId="1382678B">
      <w:pPr>
        <w:ind w:firstLine="420" w:firstLineChars="200"/>
        <w:rPr>
          <w:rFonts w:hint="eastAsia" w:ascii="仿宋" w:hAnsi="仿宋" w:eastAsia="仿宋" w:cs="仿宋"/>
          <w:szCs w:val="21"/>
        </w:rPr>
      </w:pPr>
      <w:r>
        <w:rPr>
          <w:rFonts w:hint="eastAsia" w:ascii="仿宋" w:hAnsi="仿宋" w:eastAsia="仿宋" w:cs="仿宋"/>
          <w:szCs w:val="21"/>
        </w:rPr>
        <w:t>商洛分行</w:t>
      </w:r>
      <w:r>
        <w:rPr>
          <w:rFonts w:hint="eastAsia" w:ascii="仿宋" w:hAnsi="仿宋" w:eastAsia="仿宋" w:cs="仿宋"/>
          <w:szCs w:val="21"/>
        </w:rPr>
        <w:tab/>
      </w:r>
      <w:r>
        <w:rPr>
          <w:rFonts w:hint="eastAsia" w:ascii="仿宋" w:hAnsi="仿宋" w:eastAsia="仿宋" w:cs="仿宋"/>
          <w:szCs w:val="21"/>
        </w:rPr>
        <w:t>张铮</w:t>
      </w:r>
      <w:r>
        <w:rPr>
          <w:rFonts w:hint="eastAsia" w:ascii="仿宋" w:hAnsi="仿宋" w:eastAsia="仿宋" w:cs="仿宋"/>
          <w:szCs w:val="21"/>
        </w:rPr>
        <w:tab/>
      </w:r>
      <w:r>
        <w:rPr>
          <w:rFonts w:hint="eastAsia" w:ascii="仿宋" w:hAnsi="仿宋" w:eastAsia="仿宋" w:cs="仿宋"/>
          <w:szCs w:val="21"/>
        </w:rPr>
        <w:t>经理助理</w:t>
      </w:r>
      <w:r>
        <w:rPr>
          <w:rFonts w:hint="eastAsia" w:ascii="仿宋" w:hAnsi="仿宋" w:eastAsia="仿宋" w:cs="仿宋"/>
          <w:szCs w:val="21"/>
        </w:rPr>
        <w:tab/>
      </w:r>
      <w:r>
        <w:rPr>
          <w:rFonts w:hint="eastAsia" w:ascii="仿宋" w:hAnsi="仿宋" w:eastAsia="仿宋" w:cs="仿宋"/>
          <w:szCs w:val="21"/>
        </w:rPr>
        <w:t>0914-2310908</w:t>
      </w:r>
      <w:r>
        <w:rPr>
          <w:rFonts w:hint="eastAsia" w:ascii="仿宋" w:hAnsi="仿宋" w:eastAsia="仿宋" w:cs="仿宋"/>
          <w:szCs w:val="21"/>
        </w:rPr>
        <w:tab/>
      </w:r>
      <w:r>
        <w:rPr>
          <w:rFonts w:hint="eastAsia" w:ascii="仿宋" w:hAnsi="仿宋" w:eastAsia="仿宋" w:cs="仿宋"/>
          <w:szCs w:val="21"/>
        </w:rPr>
        <w:t>18691410305</w:t>
      </w:r>
    </w:p>
    <w:p w14:paraId="23AD0609">
      <w:pPr>
        <w:ind w:firstLine="420" w:firstLineChars="200"/>
        <w:rPr>
          <w:rFonts w:hint="eastAsia" w:ascii="仿宋" w:hAnsi="仿宋" w:eastAsia="仿宋" w:cs="仿宋"/>
          <w:szCs w:val="21"/>
        </w:rPr>
      </w:pPr>
      <w:r>
        <w:rPr>
          <w:rFonts w:hint="eastAsia" w:ascii="仿宋" w:hAnsi="仿宋" w:eastAsia="仿宋" w:cs="仿宋"/>
          <w:szCs w:val="21"/>
        </w:rPr>
        <w:t>商洛分行</w:t>
      </w:r>
      <w:r>
        <w:rPr>
          <w:rFonts w:hint="eastAsia" w:ascii="仿宋" w:hAnsi="仿宋" w:eastAsia="仿宋" w:cs="仿宋"/>
          <w:szCs w:val="21"/>
        </w:rPr>
        <w:tab/>
      </w:r>
      <w:r>
        <w:rPr>
          <w:rFonts w:hint="eastAsia" w:ascii="仿宋" w:hAnsi="仿宋" w:eastAsia="仿宋" w:cs="仿宋"/>
          <w:szCs w:val="21"/>
        </w:rPr>
        <w:t>余勇博</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0914-2310908</w:t>
      </w:r>
      <w:r>
        <w:rPr>
          <w:rFonts w:hint="eastAsia" w:ascii="仿宋" w:hAnsi="仿宋" w:eastAsia="仿宋" w:cs="仿宋"/>
          <w:szCs w:val="21"/>
        </w:rPr>
        <w:tab/>
      </w:r>
      <w:r>
        <w:rPr>
          <w:rFonts w:hint="eastAsia" w:ascii="仿宋" w:hAnsi="仿宋" w:eastAsia="仿宋" w:cs="仿宋"/>
          <w:szCs w:val="21"/>
        </w:rPr>
        <w:t>18092802280</w:t>
      </w:r>
    </w:p>
    <w:p w14:paraId="167AE1AE">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巩越</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029-87609419</w:t>
      </w:r>
      <w:r>
        <w:rPr>
          <w:rFonts w:hint="eastAsia" w:ascii="仿宋" w:hAnsi="仿宋" w:eastAsia="仿宋" w:cs="仿宋"/>
          <w:szCs w:val="21"/>
        </w:rPr>
        <w:tab/>
      </w:r>
      <w:r>
        <w:rPr>
          <w:rFonts w:hint="eastAsia" w:ascii="仿宋" w:hAnsi="仿宋" w:eastAsia="仿宋" w:cs="仿宋"/>
          <w:szCs w:val="21"/>
        </w:rPr>
        <w:t>18629450680</w:t>
      </w:r>
    </w:p>
    <w:p w14:paraId="658EB9B5">
      <w:pPr>
        <w:rPr>
          <w:rFonts w:hint="eastAsia" w:ascii="仿宋" w:hAnsi="仿宋" w:eastAsia="仿宋" w:cs="仿宋"/>
          <w:b/>
          <w:szCs w:val="21"/>
        </w:rPr>
      </w:pPr>
      <w:r>
        <w:rPr>
          <w:rFonts w:hint="eastAsia" w:ascii="仿宋" w:hAnsi="仿宋" w:eastAsia="仿宋" w:cs="仿宋"/>
          <w:b/>
          <w:szCs w:val="21"/>
        </w:rPr>
        <w:t>四、中信银行 （政采e贷）</w:t>
      </w:r>
    </w:p>
    <w:p w14:paraId="5AF4E3D9">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西安市朱雀大街中段1号</w:t>
      </w:r>
      <w:r>
        <w:rPr>
          <w:rFonts w:hint="eastAsia" w:ascii="仿宋" w:hAnsi="仿宋" w:eastAsia="仿宋" w:cs="仿宋"/>
          <w:szCs w:val="21"/>
        </w:rPr>
        <w:tab/>
      </w:r>
      <w:r>
        <w:rPr>
          <w:rFonts w:hint="eastAsia" w:ascii="仿宋" w:hAnsi="仿宋" w:eastAsia="仿宋" w:cs="仿宋"/>
          <w:szCs w:val="21"/>
        </w:rPr>
        <w:t>曹晓聪</w:t>
      </w:r>
      <w:r>
        <w:rPr>
          <w:rFonts w:hint="eastAsia" w:ascii="仿宋" w:hAnsi="仿宋" w:eastAsia="仿宋" w:cs="仿宋"/>
          <w:szCs w:val="21"/>
        </w:rPr>
        <w:tab/>
      </w:r>
      <w:r>
        <w:rPr>
          <w:rFonts w:hint="eastAsia" w:ascii="仿宋" w:hAnsi="仿宋" w:eastAsia="仿宋" w:cs="仿宋"/>
          <w:szCs w:val="21"/>
        </w:rPr>
        <w:t>13759957407</w:t>
      </w:r>
    </w:p>
    <w:p w14:paraId="142B96E3">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秦皇中路绿苑大厦</w:t>
      </w:r>
      <w:r>
        <w:rPr>
          <w:rFonts w:hint="eastAsia" w:ascii="仿宋" w:hAnsi="仿宋" w:eastAsia="仿宋" w:cs="仿宋"/>
          <w:szCs w:val="21"/>
        </w:rPr>
        <w:tab/>
      </w:r>
      <w:r>
        <w:rPr>
          <w:rFonts w:hint="eastAsia" w:ascii="仿宋" w:hAnsi="仿宋" w:eastAsia="仿宋" w:cs="仿宋"/>
          <w:szCs w:val="21"/>
        </w:rPr>
        <w:t>杭群</w:t>
      </w:r>
      <w:r>
        <w:rPr>
          <w:rFonts w:hint="eastAsia" w:ascii="仿宋" w:hAnsi="仿宋" w:eastAsia="仿宋" w:cs="仿宋"/>
          <w:szCs w:val="21"/>
        </w:rPr>
        <w:tab/>
      </w:r>
      <w:r>
        <w:rPr>
          <w:rFonts w:hint="eastAsia" w:ascii="仿宋" w:hAnsi="仿宋" w:eastAsia="仿宋" w:cs="仿宋"/>
          <w:szCs w:val="21"/>
        </w:rPr>
        <w:t>13992016859</w:t>
      </w:r>
    </w:p>
    <w:p w14:paraId="6B377DCE">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宝鸡市高新大道50号财富大厦B座</w:t>
      </w:r>
      <w:r>
        <w:rPr>
          <w:rFonts w:hint="eastAsia" w:ascii="仿宋" w:hAnsi="仿宋" w:eastAsia="仿宋" w:cs="仿宋"/>
          <w:szCs w:val="21"/>
        </w:rPr>
        <w:tab/>
      </w:r>
      <w:r>
        <w:rPr>
          <w:rFonts w:hint="eastAsia" w:ascii="仿宋" w:hAnsi="仿宋" w:eastAsia="仿宋" w:cs="仿宋"/>
          <w:szCs w:val="21"/>
        </w:rPr>
        <w:t>王尧</w:t>
      </w:r>
      <w:r>
        <w:rPr>
          <w:rFonts w:hint="eastAsia" w:ascii="仿宋" w:hAnsi="仿宋" w:eastAsia="仿宋" w:cs="仿宋"/>
          <w:szCs w:val="21"/>
        </w:rPr>
        <w:tab/>
      </w:r>
      <w:r>
        <w:rPr>
          <w:rFonts w:hint="eastAsia" w:ascii="仿宋" w:hAnsi="仿宋" w:eastAsia="仿宋" w:cs="仿宋"/>
          <w:szCs w:val="21"/>
        </w:rPr>
        <w:t>13636762976</w:t>
      </w:r>
    </w:p>
    <w:p w14:paraId="156B490A">
      <w:pPr>
        <w:ind w:firstLine="420" w:firstLineChars="200"/>
        <w:rPr>
          <w:rFonts w:hint="eastAsia" w:ascii="仿宋" w:hAnsi="仿宋" w:eastAsia="仿宋" w:cs="仿宋"/>
          <w:szCs w:val="21"/>
        </w:rPr>
      </w:pPr>
      <w:r>
        <w:rPr>
          <w:rFonts w:hint="eastAsia" w:ascii="仿宋" w:hAnsi="仿宋" w:eastAsia="仿宋" w:cs="仿宋"/>
          <w:szCs w:val="21"/>
        </w:rPr>
        <w:t>渭南分行</w:t>
      </w:r>
      <w:r>
        <w:rPr>
          <w:rFonts w:hint="eastAsia" w:ascii="仿宋" w:hAnsi="仿宋" w:eastAsia="仿宋" w:cs="仿宋"/>
          <w:szCs w:val="21"/>
        </w:rPr>
        <w:tab/>
      </w:r>
      <w:r>
        <w:rPr>
          <w:rFonts w:hint="eastAsia" w:ascii="仿宋" w:hAnsi="仿宋" w:eastAsia="仿宋" w:cs="仿宋"/>
          <w:szCs w:val="21"/>
        </w:rPr>
        <w:t>渭南市朝阳大街中段信达广场世纪明珠大厦</w:t>
      </w:r>
      <w:r>
        <w:rPr>
          <w:rFonts w:hint="eastAsia" w:ascii="仿宋" w:hAnsi="仿宋" w:eastAsia="仿宋" w:cs="仿宋"/>
          <w:szCs w:val="21"/>
        </w:rPr>
        <w:tab/>
      </w:r>
      <w:r>
        <w:rPr>
          <w:rFonts w:hint="eastAsia" w:ascii="仿宋" w:hAnsi="仿宋" w:eastAsia="仿宋" w:cs="仿宋"/>
          <w:szCs w:val="21"/>
        </w:rPr>
        <w:t>杨阳</w:t>
      </w:r>
      <w:r>
        <w:rPr>
          <w:rFonts w:hint="eastAsia" w:ascii="仿宋" w:hAnsi="仿宋" w:eastAsia="仿宋" w:cs="仿宋"/>
          <w:szCs w:val="21"/>
        </w:rPr>
        <w:tab/>
      </w:r>
      <w:r>
        <w:rPr>
          <w:rFonts w:hint="eastAsia" w:ascii="仿宋" w:hAnsi="仿宋" w:eastAsia="仿宋" w:cs="仿宋"/>
          <w:szCs w:val="21"/>
        </w:rPr>
        <w:t>18191815559</w:t>
      </w:r>
    </w:p>
    <w:p w14:paraId="522F2291">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榆林市高新区长兴路248号中信银行</w:t>
      </w:r>
      <w:r>
        <w:rPr>
          <w:rFonts w:hint="eastAsia" w:ascii="仿宋" w:hAnsi="仿宋" w:eastAsia="仿宋" w:cs="仿宋"/>
          <w:szCs w:val="21"/>
        </w:rPr>
        <w:tab/>
      </w:r>
      <w:r>
        <w:rPr>
          <w:rFonts w:hint="eastAsia" w:ascii="仿宋" w:hAnsi="仿宋" w:eastAsia="仿宋" w:cs="仿宋"/>
          <w:szCs w:val="21"/>
        </w:rPr>
        <w:t>刘洪巍</w:t>
      </w:r>
      <w:r>
        <w:rPr>
          <w:rFonts w:hint="eastAsia" w:ascii="仿宋" w:hAnsi="仿宋" w:eastAsia="仿宋" w:cs="仿宋"/>
          <w:szCs w:val="21"/>
        </w:rPr>
        <w:tab/>
      </w:r>
      <w:r>
        <w:rPr>
          <w:rFonts w:hint="eastAsia" w:ascii="仿宋" w:hAnsi="仿宋" w:eastAsia="仿宋" w:cs="仿宋"/>
          <w:szCs w:val="21"/>
        </w:rPr>
        <w:t>13636885556</w:t>
      </w:r>
    </w:p>
    <w:p w14:paraId="7103D7C1">
      <w:pPr>
        <w:ind w:left="1680" w:leftChars="200" w:hanging="1260" w:hangingChars="600"/>
        <w:rPr>
          <w:rFonts w:hint="eastAsia" w:ascii="仿宋" w:hAnsi="仿宋" w:eastAsia="仿宋" w:cs="仿宋"/>
          <w:szCs w:val="21"/>
        </w:rPr>
      </w:pPr>
      <w:r>
        <w:rPr>
          <w:rFonts w:hint="eastAsia" w:ascii="仿宋" w:hAnsi="仿宋" w:eastAsia="仿宋" w:cs="仿宋"/>
          <w:szCs w:val="21"/>
        </w:rPr>
        <w:t>汉中分行</w:t>
      </w:r>
      <w:r>
        <w:rPr>
          <w:rFonts w:hint="eastAsia" w:ascii="仿宋" w:hAnsi="仿宋" w:eastAsia="仿宋" w:cs="仿宋"/>
          <w:szCs w:val="21"/>
        </w:rPr>
        <w:tab/>
      </w:r>
      <w:r>
        <w:rPr>
          <w:rFonts w:hint="eastAsia" w:ascii="仿宋" w:hAnsi="仿宋" w:eastAsia="仿宋" w:cs="仿宋"/>
          <w:szCs w:val="21"/>
        </w:rPr>
        <w:t>汉中市汉台区西二环路与劳动西路东南汉中滨江•公园壹号（产业孵化区）3B号楼</w:t>
      </w:r>
      <w:r>
        <w:rPr>
          <w:rFonts w:hint="eastAsia" w:ascii="仿宋" w:hAnsi="仿宋" w:eastAsia="仿宋" w:cs="仿宋"/>
          <w:szCs w:val="21"/>
        </w:rPr>
        <w:tab/>
      </w:r>
      <w:r>
        <w:rPr>
          <w:rFonts w:hint="eastAsia" w:ascii="仿宋" w:hAnsi="仿宋" w:eastAsia="仿宋" w:cs="仿宋"/>
          <w:szCs w:val="21"/>
        </w:rPr>
        <w:t>陈真</w:t>
      </w:r>
      <w:r>
        <w:rPr>
          <w:rFonts w:hint="eastAsia" w:ascii="仿宋" w:hAnsi="仿宋" w:eastAsia="仿宋" w:cs="仿宋"/>
          <w:szCs w:val="21"/>
        </w:rPr>
        <w:tab/>
      </w:r>
      <w:r>
        <w:rPr>
          <w:rFonts w:hint="eastAsia" w:ascii="仿宋" w:hAnsi="仿宋" w:eastAsia="仿宋" w:cs="仿宋"/>
          <w:szCs w:val="21"/>
        </w:rPr>
        <w:t>18509165068</w:t>
      </w:r>
    </w:p>
    <w:p w14:paraId="09EF0273">
      <w:pPr>
        <w:rPr>
          <w:rFonts w:hint="eastAsia" w:ascii="仿宋" w:hAnsi="仿宋" w:eastAsia="仿宋" w:cs="仿宋"/>
          <w:b/>
          <w:szCs w:val="21"/>
        </w:rPr>
      </w:pPr>
      <w:r>
        <w:rPr>
          <w:rFonts w:hint="eastAsia" w:ascii="仿宋" w:hAnsi="仿宋" w:eastAsia="仿宋" w:cs="仿宋"/>
          <w:b/>
          <w:szCs w:val="21"/>
        </w:rPr>
        <w:t>五、中国光大银行（阳光政采贷）</w:t>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p>
    <w:p w14:paraId="46B5F569">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杨 欢</w:t>
      </w:r>
      <w:r>
        <w:rPr>
          <w:rFonts w:hint="eastAsia" w:ascii="仿宋" w:hAnsi="仿宋" w:eastAsia="仿宋" w:cs="仿宋"/>
          <w:szCs w:val="21"/>
        </w:rPr>
        <w:tab/>
      </w:r>
      <w:r>
        <w:rPr>
          <w:rFonts w:hint="eastAsia" w:ascii="仿宋" w:hAnsi="仿宋" w:eastAsia="仿宋" w:cs="仿宋"/>
          <w:szCs w:val="21"/>
        </w:rPr>
        <w:t>0917-3451055</w:t>
      </w:r>
      <w:r>
        <w:rPr>
          <w:rFonts w:hint="eastAsia" w:ascii="仿宋" w:hAnsi="仿宋" w:eastAsia="仿宋" w:cs="仿宋"/>
          <w:szCs w:val="21"/>
        </w:rPr>
        <w:tab/>
      </w:r>
      <w:r>
        <w:rPr>
          <w:rFonts w:hint="eastAsia" w:ascii="仿宋" w:hAnsi="仿宋" w:eastAsia="仿宋" w:cs="仿宋"/>
          <w:szCs w:val="21"/>
        </w:rPr>
        <w:t>18329677163</w:t>
      </w:r>
    </w:p>
    <w:p w14:paraId="2FDAC06E">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尚云鹏</w:t>
      </w:r>
      <w:r>
        <w:rPr>
          <w:rFonts w:hint="eastAsia" w:ascii="仿宋" w:hAnsi="仿宋" w:eastAsia="仿宋" w:cs="仿宋"/>
          <w:szCs w:val="21"/>
        </w:rPr>
        <w:tab/>
      </w:r>
      <w:r>
        <w:rPr>
          <w:rFonts w:hint="eastAsia" w:ascii="仿宋" w:hAnsi="仿宋" w:eastAsia="仿宋" w:cs="仿宋"/>
          <w:szCs w:val="21"/>
        </w:rPr>
        <w:t>0912-3548019</w:t>
      </w:r>
      <w:r>
        <w:rPr>
          <w:rFonts w:hint="eastAsia" w:ascii="仿宋" w:hAnsi="仿宋" w:eastAsia="仿宋" w:cs="仿宋"/>
          <w:szCs w:val="21"/>
        </w:rPr>
        <w:tab/>
      </w:r>
      <w:r>
        <w:rPr>
          <w:rFonts w:hint="eastAsia" w:ascii="仿宋" w:hAnsi="仿宋" w:eastAsia="仿宋" w:cs="仿宋"/>
          <w:szCs w:val="21"/>
        </w:rPr>
        <w:t>18690473126</w:t>
      </w:r>
    </w:p>
    <w:p w14:paraId="73ED101D">
      <w:pPr>
        <w:ind w:firstLine="420" w:firstLineChars="20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汪昊田</w:t>
      </w:r>
      <w:r>
        <w:rPr>
          <w:rFonts w:hint="eastAsia" w:ascii="仿宋" w:hAnsi="仿宋" w:eastAsia="仿宋" w:cs="仿宋"/>
          <w:szCs w:val="21"/>
        </w:rPr>
        <w:tab/>
      </w:r>
      <w:r>
        <w:rPr>
          <w:rFonts w:hint="eastAsia" w:ascii="仿宋" w:hAnsi="仿宋" w:eastAsia="仿宋" w:cs="仿宋"/>
          <w:szCs w:val="21"/>
        </w:rPr>
        <w:t>0911-8011831</w:t>
      </w:r>
      <w:r>
        <w:rPr>
          <w:rFonts w:hint="eastAsia" w:ascii="仿宋" w:hAnsi="仿宋" w:eastAsia="仿宋" w:cs="仿宋"/>
          <w:szCs w:val="21"/>
        </w:rPr>
        <w:tab/>
      </w:r>
      <w:r>
        <w:rPr>
          <w:rFonts w:hint="eastAsia" w:ascii="仿宋" w:hAnsi="仿宋" w:eastAsia="仿宋" w:cs="仿宋"/>
          <w:szCs w:val="21"/>
        </w:rPr>
        <w:t>13509115500</w:t>
      </w:r>
    </w:p>
    <w:p w14:paraId="367D8A39">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侯 佳</w:t>
      </w:r>
      <w:r>
        <w:rPr>
          <w:rFonts w:hint="eastAsia" w:ascii="仿宋" w:hAnsi="仿宋" w:eastAsia="仿宋" w:cs="仿宋"/>
          <w:szCs w:val="21"/>
        </w:rPr>
        <w:tab/>
      </w:r>
      <w:r>
        <w:rPr>
          <w:rFonts w:hint="eastAsia" w:ascii="仿宋" w:hAnsi="仿宋" w:eastAsia="仿宋" w:cs="仿宋"/>
          <w:szCs w:val="21"/>
        </w:rPr>
        <w:t>32100021</w:t>
      </w:r>
      <w:r>
        <w:rPr>
          <w:rFonts w:hint="eastAsia" w:ascii="仿宋" w:hAnsi="仿宋" w:eastAsia="仿宋" w:cs="仿宋"/>
          <w:szCs w:val="21"/>
        </w:rPr>
        <w:tab/>
      </w:r>
      <w:r>
        <w:rPr>
          <w:rFonts w:hint="eastAsia" w:ascii="仿宋" w:hAnsi="仿宋" w:eastAsia="仿宋" w:cs="仿宋"/>
          <w:szCs w:val="21"/>
        </w:rPr>
        <w:t>15229500088</w:t>
      </w:r>
    </w:p>
    <w:p w14:paraId="2DBE1804">
      <w:pPr>
        <w:ind w:firstLine="420" w:firstLineChars="200"/>
        <w:rPr>
          <w:rFonts w:hint="eastAsia" w:ascii="仿宋" w:hAnsi="仿宋" w:eastAsia="仿宋" w:cs="仿宋"/>
          <w:szCs w:val="21"/>
        </w:rPr>
      </w:pPr>
      <w:r>
        <w:rPr>
          <w:rFonts w:hint="eastAsia" w:ascii="仿宋" w:hAnsi="仿宋" w:eastAsia="仿宋" w:cs="仿宋"/>
          <w:szCs w:val="21"/>
        </w:rPr>
        <w:t>营销一部</w:t>
      </w:r>
      <w:r>
        <w:rPr>
          <w:rFonts w:hint="eastAsia" w:ascii="仿宋" w:hAnsi="仿宋" w:eastAsia="仿宋" w:cs="仿宋"/>
          <w:szCs w:val="21"/>
        </w:rPr>
        <w:tab/>
      </w:r>
      <w:r>
        <w:rPr>
          <w:rFonts w:hint="eastAsia" w:ascii="仿宋" w:hAnsi="仿宋" w:eastAsia="仿宋" w:cs="仿宋"/>
          <w:szCs w:val="21"/>
        </w:rPr>
        <w:t>李 敏</w:t>
      </w:r>
      <w:r>
        <w:rPr>
          <w:rFonts w:hint="eastAsia" w:ascii="仿宋" w:hAnsi="仿宋" w:eastAsia="仿宋" w:cs="仿宋"/>
          <w:szCs w:val="21"/>
        </w:rPr>
        <w:tab/>
      </w:r>
      <w:r>
        <w:rPr>
          <w:rFonts w:hint="eastAsia" w:ascii="仿宋" w:hAnsi="仿宋" w:eastAsia="仿宋" w:cs="仿宋"/>
          <w:szCs w:val="21"/>
        </w:rPr>
        <w:t>87236311</w:t>
      </w:r>
      <w:r>
        <w:rPr>
          <w:rFonts w:hint="eastAsia" w:ascii="仿宋" w:hAnsi="仿宋" w:eastAsia="仿宋" w:cs="仿宋"/>
          <w:szCs w:val="21"/>
        </w:rPr>
        <w:tab/>
      </w:r>
      <w:r>
        <w:rPr>
          <w:rFonts w:hint="eastAsia" w:ascii="仿宋" w:hAnsi="仿宋" w:eastAsia="仿宋" w:cs="仿宋"/>
          <w:szCs w:val="21"/>
        </w:rPr>
        <w:t>13772031109</w:t>
      </w:r>
    </w:p>
    <w:p w14:paraId="2EC2C13B">
      <w:pPr>
        <w:ind w:firstLine="420" w:firstLineChars="200"/>
        <w:rPr>
          <w:rFonts w:hint="eastAsia" w:ascii="仿宋" w:hAnsi="仿宋" w:eastAsia="仿宋" w:cs="仿宋"/>
          <w:szCs w:val="21"/>
        </w:rPr>
      </w:pPr>
      <w:r>
        <w:rPr>
          <w:rFonts w:hint="eastAsia" w:ascii="仿宋" w:hAnsi="仿宋" w:eastAsia="仿宋" w:cs="仿宋"/>
          <w:szCs w:val="21"/>
        </w:rPr>
        <w:t>营销二部</w:t>
      </w:r>
      <w:r>
        <w:rPr>
          <w:rFonts w:hint="eastAsia" w:ascii="仿宋" w:hAnsi="仿宋" w:eastAsia="仿宋" w:cs="仿宋"/>
          <w:szCs w:val="21"/>
        </w:rPr>
        <w:tab/>
      </w:r>
      <w:r>
        <w:rPr>
          <w:rFonts w:hint="eastAsia" w:ascii="仿宋" w:hAnsi="仿宋" w:eastAsia="仿宋" w:cs="仿宋"/>
          <w:szCs w:val="21"/>
        </w:rPr>
        <w:t>朱翰辰</w:t>
      </w:r>
      <w:r>
        <w:rPr>
          <w:rFonts w:hint="eastAsia" w:ascii="仿宋" w:hAnsi="仿宋" w:eastAsia="仿宋" w:cs="仿宋"/>
          <w:szCs w:val="21"/>
        </w:rPr>
        <w:tab/>
      </w:r>
      <w:r>
        <w:rPr>
          <w:rFonts w:hint="eastAsia" w:ascii="仿宋" w:hAnsi="仿宋" w:eastAsia="仿宋" w:cs="仿宋"/>
          <w:szCs w:val="21"/>
        </w:rPr>
        <w:t>87236201</w:t>
      </w:r>
      <w:r>
        <w:rPr>
          <w:rFonts w:hint="eastAsia" w:ascii="仿宋" w:hAnsi="仿宋" w:eastAsia="仿宋" w:cs="仿宋"/>
          <w:szCs w:val="21"/>
        </w:rPr>
        <w:tab/>
      </w:r>
      <w:r>
        <w:rPr>
          <w:rFonts w:hint="eastAsia" w:ascii="仿宋" w:hAnsi="仿宋" w:eastAsia="仿宋" w:cs="仿宋"/>
          <w:szCs w:val="21"/>
        </w:rPr>
        <w:t>17791788078</w:t>
      </w:r>
    </w:p>
    <w:p w14:paraId="14AD40A8">
      <w:pPr>
        <w:ind w:firstLine="420" w:firstLineChars="200"/>
        <w:rPr>
          <w:rFonts w:hint="eastAsia" w:ascii="仿宋" w:hAnsi="仿宋" w:eastAsia="仿宋" w:cs="仿宋"/>
          <w:szCs w:val="21"/>
        </w:rPr>
      </w:pPr>
      <w:r>
        <w:rPr>
          <w:rFonts w:hint="eastAsia" w:ascii="仿宋" w:hAnsi="仿宋" w:eastAsia="仿宋" w:cs="仿宋"/>
          <w:szCs w:val="21"/>
        </w:rPr>
        <w:t>营业部</w:t>
      </w:r>
      <w:r>
        <w:rPr>
          <w:rFonts w:hint="eastAsia" w:ascii="仿宋" w:hAnsi="仿宋" w:eastAsia="仿宋" w:cs="仿宋"/>
          <w:szCs w:val="21"/>
        </w:rPr>
        <w:tab/>
      </w:r>
      <w:r>
        <w:rPr>
          <w:rFonts w:hint="eastAsia" w:ascii="仿宋" w:hAnsi="仿宋" w:eastAsia="仿宋" w:cs="仿宋"/>
          <w:szCs w:val="21"/>
        </w:rPr>
        <w:t>张翔琮</w:t>
      </w:r>
      <w:r>
        <w:rPr>
          <w:rFonts w:hint="eastAsia" w:ascii="仿宋" w:hAnsi="仿宋" w:eastAsia="仿宋" w:cs="仿宋"/>
          <w:szCs w:val="21"/>
        </w:rPr>
        <w:tab/>
      </w:r>
      <w:r>
        <w:rPr>
          <w:rFonts w:hint="eastAsia" w:ascii="仿宋" w:hAnsi="仿宋" w:eastAsia="仿宋" w:cs="仿宋"/>
          <w:szCs w:val="21"/>
        </w:rPr>
        <w:t>87236306</w:t>
      </w:r>
      <w:r>
        <w:rPr>
          <w:rFonts w:hint="eastAsia" w:ascii="仿宋" w:hAnsi="仿宋" w:eastAsia="仿宋" w:cs="仿宋"/>
          <w:szCs w:val="21"/>
        </w:rPr>
        <w:tab/>
      </w:r>
      <w:r>
        <w:rPr>
          <w:rFonts w:hint="eastAsia" w:ascii="仿宋" w:hAnsi="仿宋" w:eastAsia="仿宋" w:cs="仿宋"/>
          <w:szCs w:val="21"/>
        </w:rPr>
        <w:t>18829235568</w:t>
      </w:r>
    </w:p>
    <w:p w14:paraId="2049CC57">
      <w:pPr>
        <w:ind w:firstLine="420" w:firstLineChars="200"/>
        <w:rPr>
          <w:rFonts w:hint="eastAsia" w:ascii="仿宋" w:hAnsi="仿宋" w:eastAsia="仿宋" w:cs="仿宋"/>
          <w:szCs w:val="21"/>
        </w:rPr>
      </w:pPr>
      <w:r>
        <w:rPr>
          <w:rFonts w:hint="eastAsia" w:ascii="仿宋" w:hAnsi="仿宋" w:eastAsia="仿宋" w:cs="仿宋"/>
          <w:szCs w:val="21"/>
        </w:rPr>
        <w:t>电子城支行</w:t>
      </w:r>
      <w:r>
        <w:rPr>
          <w:rFonts w:hint="eastAsia" w:ascii="仿宋" w:hAnsi="仿宋" w:eastAsia="仿宋" w:cs="仿宋"/>
          <w:szCs w:val="21"/>
        </w:rPr>
        <w:tab/>
      </w:r>
      <w:r>
        <w:rPr>
          <w:rFonts w:hint="eastAsia" w:ascii="仿宋" w:hAnsi="仿宋" w:eastAsia="仿宋" w:cs="仿宋"/>
          <w:szCs w:val="21"/>
        </w:rPr>
        <w:t>张曼玉</w:t>
      </w:r>
      <w:r>
        <w:rPr>
          <w:rFonts w:hint="eastAsia" w:ascii="仿宋" w:hAnsi="仿宋" w:eastAsia="仿宋" w:cs="仿宋"/>
          <w:szCs w:val="21"/>
        </w:rPr>
        <w:tab/>
      </w:r>
      <w:r>
        <w:rPr>
          <w:rFonts w:hint="eastAsia" w:ascii="仿宋" w:hAnsi="仿宋" w:eastAsia="仿宋" w:cs="仿宋"/>
          <w:szCs w:val="21"/>
        </w:rPr>
        <w:t>88247071</w:t>
      </w:r>
      <w:r>
        <w:rPr>
          <w:rFonts w:hint="eastAsia" w:ascii="仿宋" w:hAnsi="仿宋" w:eastAsia="仿宋" w:cs="仿宋"/>
          <w:szCs w:val="21"/>
        </w:rPr>
        <w:tab/>
      </w:r>
      <w:r>
        <w:rPr>
          <w:rFonts w:hint="eastAsia" w:ascii="仿宋" w:hAnsi="仿宋" w:eastAsia="仿宋" w:cs="仿宋"/>
          <w:szCs w:val="21"/>
        </w:rPr>
        <w:t>18009298787</w:t>
      </w:r>
    </w:p>
    <w:p w14:paraId="794C9F5F">
      <w:pPr>
        <w:ind w:firstLine="420" w:firstLineChars="200"/>
        <w:rPr>
          <w:rFonts w:hint="eastAsia" w:ascii="仿宋" w:hAnsi="仿宋" w:eastAsia="仿宋" w:cs="仿宋"/>
          <w:szCs w:val="21"/>
        </w:rPr>
      </w:pPr>
      <w:r>
        <w:rPr>
          <w:rFonts w:hint="eastAsia" w:ascii="仿宋" w:hAnsi="仿宋" w:eastAsia="仿宋" w:cs="仿宋"/>
          <w:szCs w:val="21"/>
        </w:rPr>
        <w:t>明德门支行</w:t>
      </w:r>
      <w:r>
        <w:rPr>
          <w:rFonts w:hint="eastAsia" w:ascii="仿宋" w:hAnsi="仿宋" w:eastAsia="仿宋" w:cs="仿宋"/>
          <w:szCs w:val="21"/>
        </w:rPr>
        <w:tab/>
      </w:r>
      <w:r>
        <w:rPr>
          <w:rFonts w:hint="eastAsia" w:ascii="仿宋" w:hAnsi="仿宋" w:eastAsia="仿宋" w:cs="仿宋"/>
          <w:szCs w:val="21"/>
        </w:rPr>
        <w:t>王 晨</w:t>
      </w:r>
      <w:r>
        <w:rPr>
          <w:rFonts w:hint="eastAsia" w:ascii="仿宋" w:hAnsi="仿宋" w:eastAsia="仿宋" w:cs="仿宋"/>
          <w:szCs w:val="21"/>
        </w:rPr>
        <w:tab/>
      </w:r>
      <w:r>
        <w:rPr>
          <w:rFonts w:hint="eastAsia" w:ascii="仿宋" w:hAnsi="仿宋" w:eastAsia="仿宋" w:cs="仿宋"/>
          <w:szCs w:val="21"/>
        </w:rPr>
        <w:t>85350770</w:t>
      </w:r>
      <w:r>
        <w:rPr>
          <w:rFonts w:hint="eastAsia" w:ascii="仿宋" w:hAnsi="仿宋" w:eastAsia="仿宋" w:cs="仿宋"/>
          <w:szCs w:val="21"/>
        </w:rPr>
        <w:tab/>
      </w:r>
      <w:r>
        <w:rPr>
          <w:rFonts w:hint="eastAsia" w:ascii="仿宋" w:hAnsi="仿宋" w:eastAsia="仿宋" w:cs="仿宋"/>
          <w:szCs w:val="21"/>
        </w:rPr>
        <w:t>13991249430</w:t>
      </w:r>
    </w:p>
    <w:p w14:paraId="7FD7E5D4">
      <w:pPr>
        <w:ind w:firstLine="420" w:firstLineChars="200"/>
        <w:rPr>
          <w:rFonts w:hint="eastAsia" w:ascii="仿宋" w:hAnsi="仿宋" w:eastAsia="仿宋" w:cs="仿宋"/>
          <w:szCs w:val="21"/>
        </w:rPr>
      </w:pPr>
      <w:r>
        <w:rPr>
          <w:rFonts w:hint="eastAsia" w:ascii="仿宋" w:hAnsi="仿宋" w:eastAsia="仿宋" w:cs="仿宋"/>
          <w:szCs w:val="21"/>
        </w:rPr>
        <w:t>东大街支行</w:t>
      </w:r>
      <w:r>
        <w:rPr>
          <w:rFonts w:hint="eastAsia" w:ascii="仿宋" w:hAnsi="仿宋" w:eastAsia="仿宋" w:cs="仿宋"/>
          <w:szCs w:val="21"/>
        </w:rPr>
        <w:tab/>
      </w:r>
      <w:r>
        <w:rPr>
          <w:rFonts w:hint="eastAsia" w:ascii="仿宋" w:hAnsi="仿宋" w:eastAsia="仿宋" w:cs="仿宋"/>
          <w:szCs w:val="21"/>
        </w:rPr>
        <w:t>刘 林</w:t>
      </w:r>
      <w:r>
        <w:rPr>
          <w:rFonts w:hint="eastAsia" w:ascii="仿宋" w:hAnsi="仿宋" w:eastAsia="仿宋" w:cs="仿宋"/>
          <w:szCs w:val="21"/>
        </w:rPr>
        <w:tab/>
      </w:r>
      <w:r>
        <w:rPr>
          <w:rFonts w:hint="eastAsia" w:ascii="仿宋" w:hAnsi="仿宋" w:eastAsia="仿宋" w:cs="仿宋"/>
          <w:szCs w:val="21"/>
        </w:rPr>
        <w:t>87438914</w:t>
      </w:r>
      <w:r>
        <w:rPr>
          <w:rFonts w:hint="eastAsia" w:ascii="仿宋" w:hAnsi="仿宋" w:eastAsia="仿宋" w:cs="仿宋"/>
          <w:szCs w:val="21"/>
        </w:rPr>
        <w:tab/>
      </w:r>
      <w:r>
        <w:rPr>
          <w:rFonts w:hint="eastAsia" w:ascii="仿宋" w:hAnsi="仿宋" w:eastAsia="仿宋" w:cs="仿宋"/>
          <w:szCs w:val="21"/>
        </w:rPr>
        <w:t>15029673754</w:t>
      </w:r>
    </w:p>
    <w:p w14:paraId="58F47668">
      <w:pPr>
        <w:ind w:firstLine="420" w:firstLineChars="200"/>
        <w:rPr>
          <w:rFonts w:hint="eastAsia" w:ascii="仿宋" w:hAnsi="仿宋" w:eastAsia="仿宋" w:cs="仿宋"/>
          <w:szCs w:val="21"/>
        </w:rPr>
      </w:pPr>
      <w:r>
        <w:rPr>
          <w:rFonts w:hint="eastAsia" w:ascii="仿宋" w:hAnsi="仿宋" w:eastAsia="仿宋" w:cs="仿宋"/>
          <w:szCs w:val="21"/>
        </w:rPr>
        <w:t>经济开发区支行</w:t>
      </w:r>
      <w:r>
        <w:rPr>
          <w:rFonts w:hint="eastAsia" w:ascii="仿宋" w:hAnsi="仿宋" w:eastAsia="仿宋" w:cs="仿宋"/>
          <w:szCs w:val="21"/>
        </w:rPr>
        <w:tab/>
      </w:r>
      <w:r>
        <w:rPr>
          <w:rFonts w:hint="eastAsia" w:ascii="仿宋" w:hAnsi="仿宋" w:eastAsia="仿宋" w:cs="仿宋"/>
          <w:szCs w:val="21"/>
        </w:rPr>
        <w:t>陆家俊</w:t>
      </w:r>
      <w:r>
        <w:rPr>
          <w:rFonts w:hint="eastAsia" w:ascii="仿宋" w:hAnsi="仿宋" w:eastAsia="仿宋" w:cs="仿宋"/>
          <w:szCs w:val="21"/>
        </w:rPr>
        <w:tab/>
      </w:r>
      <w:r>
        <w:rPr>
          <w:rFonts w:hint="eastAsia" w:ascii="仿宋" w:hAnsi="仿宋" w:eastAsia="仿宋" w:cs="仿宋"/>
          <w:szCs w:val="21"/>
        </w:rPr>
        <w:t>86525176</w:t>
      </w:r>
      <w:r>
        <w:rPr>
          <w:rFonts w:hint="eastAsia" w:ascii="仿宋" w:hAnsi="仿宋" w:eastAsia="仿宋" w:cs="仿宋"/>
          <w:szCs w:val="21"/>
        </w:rPr>
        <w:tab/>
      </w:r>
      <w:r>
        <w:rPr>
          <w:rFonts w:hint="eastAsia" w:ascii="仿宋" w:hAnsi="仿宋" w:eastAsia="仿宋" w:cs="仿宋"/>
          <w:szCs w:val="21"/>
        </w:rPr>
        <w:t>18629303397</w:t>
      </w:r>
    </w:p>
    <w:p w14:paraId="334AEE44">
      <w:pPr>
        <w:ind w:firstLine="420" w:firstLineChars="200"/>
        <w:rPr>
          <w:rFonts w:hint="eastAsia" w:ascii="仿宋" w:hAnsi="仿宋" w:eastAsia="仿宋" w:cs="仿宋"/>
          <w:szCs w:val="21"/>
        </w:rPr>
      </w:pPr>
      <w:r>
        <w:rPr>
          <w:rFonts w:hint="eastAsia" w:ascii="仿宋" w:hAnsi="仿宋" w:eastAsia="仿宋" w:cs="仿宋"/>
          <w:szCs w:val="21"/>
        </w:rPr>
        <w:t>凤城九路支行</w:t>
      </w:r>
      <w:r>
        <w:rPr>
          <w:rFonts w:hint="eastAsia" w:ascii="仿宋" w:hAnsi="仿宋" w:eastAsia="仿宋" w:cs="仿宋"/>
          <w:szCs w:val="21"/>
        </w:rPr>
        <w:tab/>
      </w:r>
      <w:r>
        <w:rPr>
          <w:rFonts w:hint="eastAsia" w:ascii="仿宋" w:hAnsi="仿宋" w:eastAsia="仿宋" w:cs="仿宋"/>
          <w:szCs w:val="21"/>
        </w:rPr>
        <w:t>宋 宜</w:t>
      </w:r>
      <w:r>
        <w:rPr>
          <w:rFonts w:hint="eastAsia" w:ascii="仿宋" w:hAnsi="仿宋" w:eastAsia="仿宋" w:cs="仿宋"/>
          <w:szCs w:val="21"/>
        </w:rPr>
        <w:tab/>
      </w:r>
      <w:r>
        <w:rPr>
          <w:rFonts w:hint="eastAsia" w:ascii="仿宋" w:hAnsi="仿宋" w:eastAsia="仿宋" w:cs="仿宋"/>
          <w:szCs w:val="21"/>
        </w:rPr>
        <w:t>89155022</w:t>
      </w:r>
      <w:r>
        <w:rPr>
          <w:rFonts w:hint="eastAsia" w:ascii="仿宋" w:hAnsi="仿宋" w:eastAsia="仿宋" w:cs="仿宋"/>
          <w:szCs w:val="21"/>
        </w:rPr>
        <w:tab/>
      </w:r>
      <w:r>
        <w:rPr>
          <w:rFonts w:hint="eastAsia" w:ascii="仿宋" w:hAnsi="仿宋" w:eastAsia="仿宋" w:cs="仿宋"/>
          <w:szCs w:val="21"/>
        </w:rPr>
        <w:t>18966911622</w:t>
      </w:r>
    </w:p>
    <w:p w14:paraId="37A45F2D">
      <w:pPr>
        <w:ind w:firstLine="420" w:firstLineChars="200"/>
        <w:rPr>
          <w:rFonts w:hint="eastAsia" w:ascii="仿宋" w:hAnsi="仿宋" w:eastAsia="仿宋" w:cs="仿宋"/>
          <w:szCs w:val="21"/>
        </w:rPr>
      </w:pPr>
      <w:r>
        <w:rPr>
          <w:rFonts w:hint="eastAsia" w:ascii="仿宋" w:hAnsi="仿宋" w:eastAsia="仿宋" w:cs="仿宋"/>
          <w:szCs w:val="21"/>
        </w:rPr>
        <w:t>兴庆路支行</w:t>
      </w:r>
      <w:r>
        <w:rPr>
          <w:rFonts w:hint="eastAsia" w:ascii="仿宋" w:hAnsi="仿宋" w:eastAsia="仿宋" w:cs="仿宋"/>
          <w:szCs w:val="21"/>
        </w:rPr>
        <w:tab/>
      </w:r>
      <w:r>
        <w:rPr>
          <w:rFonts w:hint="eastAsia" w:ascii="仿宋" w:hAnsi="仿宋" w:eastAsia="仿宋" w:cs="仿宋"/>
          <w:szCs w:val="21"/>
        </w:rPr>
        <w:t>司 洋</w:t>
      </w:r>
      <w:r>
        <w:rPr>
          <w:rFonts w:hint="eastAsia" w:ascii="仿宋" w:hAnsi="仿宋" w:eastAsia="仿宋" w:cs="仿宋"/>
          <w:szCs w:val="21"/>
        </w:rPr>
        <w:tab/>
      </w:r>
      <w:r>
        <w:rPr>
          <w:rFonts w:hint="eastAsia" w:ascii="仿宋" w:hAnsi="仿宋" w:eastAsia="仿宋" w:cs="仿宋"/>
          <w:szCs w:val="21"/>
        </w:rPr>
        <w:t>83290033</w:t>
      </w:r>
      <w:r>
        <w:rPr>
          <w:rFonts w:hint="eastAsia" w:ascii="仿宋" w:hAnsi="仿宋" w:eastAsia="仿宋" w:cs="仿宋"/>
          <w:szCs w:val="21"/>
        </w:rPr>
        <w:tab/>
      </w:r>
      <w:r>
        <w:rPr>
          <w:rFonts w:hint="eastAsia" w:ascii="仿宋" w:hAnsi="仿宋" w:eastAsia="仿宋" w:cs="仿宋"/>
          <w:szCs w:val="21"/>
        </w:rPr>
        <w:t>18629251819</w:t>
      </w:r>
    </w:p>
    <w:p w14:paraId="77EFB76F">
      <w:pPr>
        <w:ind w:firstLine="420" w:firstLineChars="200"/>
        <w:rPr>
          <w:rFonts w:hint="eastAsia" w:ascii="仿宋" w:hAnsi="仿宋" w:eastAsia="仿宋" w:cs="仿宋"/>
          <w:szCs w:val="21"/>
        </w:rPr>
      </w:pPr>
      <w:r>
        <w:rPr>
          <w:rFonts w:hint="eastAsia" w:ascii="仿宋" w:hAnsi="仿宋" w:eastAsia="仿宋" w:cs="仿宋"/>
          <w:szCs w:val="21"/>
        </w:rPr>
        <w:t>长乐西路支行</w:t>
      </w:r>
      <w:r>
        <w:rPr>
          <w:rFonts w:hint="eastAsia" w:ascii="仿宋" w:hAnsi="仿宋" w:eastAsia="仿宋" w:cs="仿宋"/>
          <w:szCs w:val="21"/>
        </w:rPr>
        <w:tab/>
      </w:r>
      <w:r>
        <w:rPr>
          <w:rFonts w:hint="eastAsia" w:ascii="仿宋" w:hAnsi="仿宋" w:eastAsia="仿宋" w:cs="仿宋"/>
          <w:szCs w:val="21"/>
        </w:rPr>
        <w:t>张 超</w:t>
      </w:r>
      <w:r>
        <w:rPr>
          <w:rFonts w:hint="eastAsia" w:ascii="仿宋" w:hAnsi="仿宋" w:eastAsia="仿宋" w:cs="仿宋"/>
          <w:szCs w:val="21"/>
        </w:rPr>
        <w:tab/>
      </w:r>
      <w:r>
        <w:rPr>
          <w:rFonts w:hint="eastAsia" w:ascii="仿宋" w:hAnsi="仿宋" w:eastAsia="仿宋" w:cs="仿宋"/>
          <w:szCs w:val="21"/>
        </w:rPr>
        <w:t>82566208</w:t>
      </w:r>
      <w:r>
        <w:rPr>
          <w:rFonts w:hint="eastAsia" w:ascii="仿宋" w:hAnsi="仿宋" w:eastAsia="仿宋" w:cs="仿宋"/>
          <w:szCs w:val="21"/>
        </w:rPr>
        <w:tab/>
      </w:r>
      <w:r>
        <w:rPr>
          <w:rFonts w:hint="eastAsia" w:ascii="仿宋" w:hAnsi="仿宋" w:eastAsia="仿宋" w:cs="仿宋"/>
          <w:szCs w:val="21"/>
        </w:rPr>
        <w:t>15877390201</w:t>
      </w:r>
    </w:p>
    <w:p w14:paraId="717610F1">
      <w:pPr>
        <w:ind w:firstLine="420" w:firstLineChars="200"/>
        <w:rPr>
          <w:rFonts w:hint="eastAsia" w:ascii="仿宋" w:hAnsi="仿宋" w:eastAsia="仿宋" w:cs="仿宋"/>
          <w:szCs w:val="21"/>
        </w:rPr>
      </w:pPr>
      <w:r>
        <w:rPr>
          <w:rFonts w:hint="eastAsia" w:ascii="仿宋" w:hAnsi="仿宋" w:eastAsia="仿宋" w:cs="仿宋"/>
          <w:szCs w:val="21"/>
        </w:rPr>
        <w:t>友谊路支行</w:t>
      </w:r>
      <w:r>
        <w:rPr>
          <w:rFonts w:hint="eastAsia" w:ascii="仿宋" w:hAnsi="仿宋" w:eastAsia="仿宋" w:cs="仿宋"/>
          <w:szCs w:val="21"/>
        </w:rPr>
        <w:tab/>
      </w:r>
      <w:r>
        <w:rPr>
          <w:rFonts w:hint="eastAsia" w:ascii="仿宋" w:hAnsi="仿宋" w:eastAsia="仿宋" w:cs="仿宋"/>
          <w:szCs w:val="21"/>
        </w:rPr>
        <w:t>贠程敏</w:t>
      </w:r>
      <w:r>
        <w:rPr>
          <w:rFonts w:hint="eastAsia" w:ascii="仿宋" w:hAnsi="仿宋" w:eastAsia="仿宋" w:cs="仿宋"/>
          <w:szCs w:val="21"/>
        </w:rPr>
        <w:tab/>
      </w:r>
      <w:r>
        <w:rPr>
          <w:rFonts w:hint="eastAsia" w:ascii="仿宋" w:hAnsi="仿宋" w:eastAsia="仿宋" w:cs="仿宋"/>
          <w:szCs w:val="21"/>
        </w:rPr>
        <w:t>88422067</w:t>
      </w:r>
      <w:r>
        <w:rPr>
          <w:rFonts w:hint="eastAsia" w:ascii="仿宋" w:hAnsi="仿宋" w:eastAsia="仿宋" w:cs="仿宋"/>
          <w:szCs w:val="21"/>
        </w:rPr>
        <w:tab/>
      </w:r>
      <w:r>
        <w:rPr>
          <w:rFonts w:hint="eastAsia" w:ascii="仿宋" w:hAnsi="仿宋" w:eastAsia="仿宋" w:cs="仿宋"/>
          <w:szCs w:val="21"/>
        </w:rPr>
        <w:t>18792795210</w:t>
      </w:r>
    </w:p>
    <w:p w14:paraId="171EC3A4">
      <w:pPr>
        <w:ind w:firstLine="420" w:firstLineChars="200"/>
        <w:rPr>
          <w:rFonts w:hint="eastAsia" w:ascii="仿宋" w:hAnsi="仿宋" w:eastAsia="仿宋" w:cs="仿宋"/>
          <w:szCs w:val="21"/>
        </w:rPr>
      </w:pPr>
      <w:r>
        <w:rPr>
          <w:rFonts w:hint="eastAsia" w:ascii="仿宋" w:hAnsi="仿宋" w:eastAsia="仿宋" w:cs="仿宋"/>
          <w:szCs w:val="21"/>
        </w:rPr>
        <w:t>边家村支行</w:t>
      </w:r>
      <w:r>
        <w:rPr>
          <w:rFonts w:hint="eastAsia" w:ascii="仿宋" w:hAnsi="仿宋" w:eastAsia="仿宋" w:cs="仿宋"/>
          <w:szCs w:val="21"/>
        </w:rPr>
        <w:tab/>
      </w:r>
      <w:r>
        <w:rPr>
          <w:rFonts w:hint="eastAsia" w:ascii="仿宋" w:hAnsi="仿宋" w:eastAsia="仿宋" w:cs="仿宋"/>
          <w:szCs w:val="21"/>
        </w:rPr>
        <w:t>王 鹏</w:t>
      </w:r>
      <w:r>
        <w:rPr>
          <w:rFonts w:hint="eastAsia" w:ascii="仿宋" w:hAnsi="仿宋" w:eastAsia="仿宋" w:cs="仿宋"/>
          <w:szCs w:val="21"/>
        </w:rPr>
        <w:tab/>
      </w:r>
      <w:r>
        <w:rPr>
          <w:rFonts w:hint="eastAsia" w:ascii="仿宋" w:hAnsi="仿宋" w:eastAsia="仿宋" w:cs="仿宋"/>
          <w:szCs w:val="21"/>
        </w:rPr>
        <w:t>85251673</w:t>
      </w:r>
      <w:r>
        <w:rPr>
          <w:rFonts w:hint="eastAsia" w:ascii="仿宋" w:hAnsi="仿宋" w:eastAsia="仿宋" w:cs="仿宋"/>
          <w:szCs w:val="21"/>
        </w:rPr>
        <w:tab/>
      </w:r>
      <w:r>
        <w:rPr>
          <w:rFonts w:hint="eastAsia" w:ascii="仿宋" w:hAnsi="仿宋" w:eastAsia="仿宋" w:cs="仿宋"/>
          <w:szCs w:val="21"/>
        </w:rPr>
        <w:t>15309223048</w:t>
      </w:r>
    </w:p>
    <w:p w14:paraId="5A40C964">
      <w:pPr>
        <w:ind w:firstLine="420" w:firstLineChars="200"/>
        <w:rPr>
          <w:rFonts w:hint="eastAsia" w:ascii="仿宋" w:hAnsi="仿宋" w:eastAsia="仿宋" w:cs="仿宋"/>
          <w:szCs w:val="21"/>
        </w:rPr>
      </w:pPr>
      <w:r>
        <w:rPr>
          <w:rFonts w:hint="eastAsia" w:ascii="仿宋" w:hAnsi="仿宋" w:eastAsia="仿宋" w:cs="仿宋"/>
          <w:szCs w:val="21"/>
        </w:rPr>
        <w:t>北关支行</w:t>
      </w:r>
      <w:r>
        <w:rPr>
          <w:rFonts w:hint="eastAsia" w:ascii="仿宋" w:hAnsi="仿宋" w:eastAsia="仿宋" w:cs="仿宋"/>
          <w:szCs w:val="21"/>
        </w:rPr>
        <w:tab/>
      </w:r>
      <w:r>
        <w:rPr>
          <w:rFonts w:hint="eastAsia" w:ascii="仿宋" w:hAnsi="仿宋" w:eastAsia="仿宋" w:cs="仿宋"/>
          <w:szCs w:val="21"/>
        </w:rPr>
        <w:t>菅新培</w:t>
      </w:r>
      <w:r>
        <w:rPr>
          <w:rFonts w:hint="eastAsia" w:ascii="仿宋" w:hAnsi="仿宋" w:eastAsia="仿宋" w:cs="仿宋"/>
          <w:szCs w:val="21"/>
        </w:rPr>
        <w:tab/>
      </w:r>
      <w:r>
        <w:rPr>
          <w:rFonts w:hint="eastAsia" w:ascii="仿宋" w:hAnsi="仿宋" w:eastAsia="仿宋" w:cs="仿宋"/>
          <w:szCs w:val="21"/>
        </w:rPr>
        <w:t>86248203</w:t>
      </w:r>
      <w:r>
        <w:rPr>
          <w:rFonts w:hint="eastAsia" w:ascii="仿宋" w:hAnsi="仿宋" w:eastAsia="仿宋" w:cs="仿宋"/>
          <w:szCs w:val="21"/>
        </w:rPr>
        <w:tab/>
      </w:r>
      <w:r>
        <w:rPr>
          <w:rFonts w:hint="eastAsia" w:ascii="仿宋" w:hAnsi="仿宋" w:eastAsia="仿宋" w:cs="仿宋"/>
          <w:szCs w:val="21"/>
        </w:rPr>
        <w:t>18092169361</w:t>
      </w:r>
    </w:p>
    <w:p w14:paraId="6E66C9FB">
      <w:pPr>
        <w:ind w:firstLine="420" w:firstLineChars="200"/>
        <w:rPr>
          <w:rFonts w:hint="eastAsia" w:ascii="仿宋" w:hAnsi="仿宋" w:eastAsia="仿宋" w:cs="仿宋"/>
          <w:szCs w:val="21"/>
        </w:rPr>
      </w:pPr>
      <w:r>
        <w:rPr>
          <w:rFonts w:hint="eastAsia" w:ascii="仿宋" w:hAnsi="仿宋" w:eastAsia="仿宋" w:cs="仿宋"/>
          <w:szCs w:val="21"/>
        </w:rPr>
        <w:t>南郊支行</w:t>
      </w:r>
      <w:r>
        <w:rPr>
          <w:rFonts w:hint="eastAsia" w:ascii="仿宋" w:hAnsi="仿宋" w:eastAsia="仿宋" w:cs="仿宋"/>
          <w:szCs w:val="21"/>
        </w:rPr>
        <w:tab/>
      </w:r>
      <w:r>
        <w:rPr>
          <w:rFonts w:hint="eastAsia" w:ascii="仿宋" w:hAnsi="仿宋" w:eastAsia="仿宋" w:cs="仿宋"/>
          <w:szCs w:val="21"/>
        </w:rPr>
        <w:t>程 拓</w:t>
      </w:r>
      <w:r>
        <w:rPr>
          <w:rFonts w:hint="eastAsia" w:ascii="仿宋" w:hAnsi="仿宋" w:eastAsia="仿宋" w:cs="仿宋"/>
          <w:szCs w:val="21"/>
        </w:rPr>
        <w:tab/>
      </w:r>
      <w:r>
        <w:rPr>
          <w:rFonts w:hint="eastAsia" w:ascii="仿宋" w:hAnsi="仿宋" w:eastAsia="仿宋" w:cs="仿宋"/>
          <w:szCs w:val="21"/>
        </w:rPr>
        <w:t>85265234</w:t>
      </w:r>
      <w:r>
        <w:rPr>
          <w:rFonts w:hint="eastAsia" w:ascii="仿宋" w:hAnsi="仿宋" w:eastAsia="仿宋" w:cs="仿宋"/>
          <w:szCs w:val="21"/>
        </w:rPr>
        <w:tab/>
      </w:r>
      <w:r>
        <w:rPr>
          <w:rFonts w:hint="eastAsia" w:ascii="仿宋" w:hAnsi="仿宋" w:eastAsia="仿宋" w:cs="仿宋"/>
          <w:szCs w:val="21"/>
        </w:rPr>
        <w:t>13772491661</w:t>
      </w:r>
    </w:p>
    <w:p w14:paraId="7CDA63D2">
      <w:pPr>
        <w:ind w:firstLine="420" w:firstLineChars="200"/>
        <w:rPr>
          <w:rFonts w:hint="eastAsia" w:ascii="仿宋" w:hAnsi="仿宋" w:eastAsia="仿宋" w:cs="仿宋"/>
          <w:szCs w:val="21"/>
        </w:rPr>
      </w:pPr>
      <w:r>
        <w:rPr>
          <w:rFonts w:hint="eastAsia" w:ascii="仿宋" w:hAnsi="仿宋" w:eastAsia="仿宋" w:cs="仿宋"/>
          <w:szCs w:val="21"/>
        </w:rPr>
        <w:t>西关正街</w:t>
      </w:r>
      <w:r>
        <w:rPr>
          <w:rFonts w:hint="eastAsia" w:ascii="仿宋" w:hAnsi="仿宋" w:eastAsia="仿宋" w:cs="仿宋"/>
          <w:szCs w:val="21"/>
        </w:rPr>
        <w:tab/>
      </w:r>
      <w:r>
        <w:rPr>
          <w:rFonts w:hint="eastAsia" w:ascii="仿宋" w:hAnsi="仿宋" w:eastAsia="仿宋" w:cs="仿宋"/>
          <w:szCs w:val="21"/>
        </w:rPr>
        <w:t>马 瑜</w:t>
      </w:r>
      <w:r>
        <w:rPr>
          <w:rFonts w:hint="eastAsia" w:ascii="仿宋" w:hAnsi="仿宋" w:eastAsia="仿宋" w:cs="仿宋"/>
          <w:szCs w:val="21"/>
        </w:rPr>
        <w:tab/>
      </w:r>
      <w:r>
        <w:rPr>
          <w:rFonts w:hint="eastAsia" w:ascii="仿宋" w:hAnsi="仿宋" w:eastAsia="仿宋" w:cs="仿宋"/>
          <w:szCs w:val="21"/>
        </w:rPr>
        <w:t>89548109</w:t>
      </w:r>
      <w:r>
        <w:rPr>
          <w:rFonts w:hint="eastAsia" w:ascii="仿宋" w:hAnsi="仿宋" w:eastAsia="仿宋" w:cs="仿宋"/>
          <w:szCs w:val="21"/>
        </w:rPr>
        <w:tab/>
      </w:r>
      <w:r>
        <w:rPr>
          <w:rFonts w:hint="eastAsia" w:ascii="仿宋" w:hAnsi="仿宋" w:eastAsia="仿宋" w:cs="仿宋"/>
          <w:szCs w:val="21"/>
        </w:rPr>
        <w:t>13772337373</w:t>
      </w:r>
    </w:p>
    <w:p w14:paraId="20FC0094">
      <w:pPr>
        <w:ind w:firstLine="420" w:firstLineChars="200"/>
        <w:rPr>
          <w:rFonts w:hint="eastAsia" w:ascii="仿宋" w:hAnsi="仿宋" w:eastAsia="仿宋" w:cs="仿宋"/>
          <w:szCs w:val="21"/>
        </w:rPr>
      </w:pPr>
      <w:r>
        <w:rPr>
          <w:rFonts w:hint="eastAsia" w:ascii="仿宋" w:hAnsi="仿宋" w:eastAsia="仿宋" w:cs="仿宋"/>
          <w:szCs w:val="21"/>
        </w:rPr>
        <w:t>丈八东路支行</w:t>
      </w:r>
      <w:r>
        <w:rPr>
          <w:rFonts w:hint="eastAsia" w:ascii="仿宋" w:hAnsi="仿宋" w:eastAsia="仿宋" w:cs="仿宋"/>
          <w:szCs w:val="21"/>
        </w:rPr>
        <w:tab/>
      </w:r>
      <w:r>
        <w:rPr>
          <w:rFonts w:hint="eastAsia" w:ascii="仿宋" w:hAnsi="仿宋" w:eastAsia="仿宋" w:cs="仿宋"/>
          <w:szCs w:val="21"/>
        </w:rPr>
        <w:t>杨筱凡</w:t>
      </w:r>
      <w:r>
        <w:rPr>
          <w:rFonts w:hint="eastAsia" w:ascii="仿宋" w:hAnsi="仿宋" w:eastAsia="仿宋" w:cs="仿宋"/>
          <w:szCs w:val="21"/>
        </w:rPr>
        <w:tab/>
      </w:r>
      <w:r>
        <w:rPr>
          <w:rFonts w:hint="eastAsia" w:ascii="仿宋" w:hAnsi="仿宋" w:eastAsia="仿宋" w:cs="仿宋"/>
          <w:szCs w:val="21"/>
        </w:rPr>
        <w:t>81026910</w:t>
      </w:r>
      <w:r>
        <w:rPr>
          <w:rFonts w:hint="eastAsia" w:ascii="仿宋" w:hAnsi="仿宋" w:eastAsia="仿宋" w:cs="仿宋"/>
          <w:szCs w:val="21"/>
        </w:rPr>
        <w:tab/>
      </w:r>
      <w:r>
        <w:rPr>
          <w:rFonts w:hint="eastAsia" w:ascii="仿宋" w:hAnsi="仿宋" w:eastAsia="仿宋" w:cs="仿宋"/>
          <w:szCs w:val="21"/>
        </w:rPr>
        <w:t>15129044185</w:t>
      </w:r>
    </w:p>
    <w:p w14:paraId="346C2BD3">
      <w:pPr>
        <w:ind w:firstLine="420" w:firstLineChars="200"/>
        <w:rPr>
          <w:rFonts w:hint="eastAsia" w:ascii="仿宋" w:hAnsi="仿宋" w:eastAsia="仿宋" w:cs="仿宋"/>
          <w:szCs w:val="21"/>
        </w:rPr>
      </w:pPr>
      <w:r>
        <w:rPr>
          <w:rFonts w:hint="eastAsia" w:ascii="仿宋" w:hAnsi="仿宋" w:eastAsia="仿宋" w:cs="仿宋"/>
          <w:szCs w:val="21"/>
        </w:rPr>
        <w:t>雁塔路支行</w:t>
      </w:r>
      <w:r>
        <w:rPr>
          <w:rFonts w:hint="eastAsia" w:ascii="仿宋" w:hAnsi="仿宋" w:eastAsia="仿宋" w:cs="仿宋"/>
          <w:szCs w:val="21"/>
        </w:rPr>
        <w:tab/>
      </w:r>
      <w:r>
        <w:rPr>
          <w:rFonts w:hint="eastAsia" w:ascii="仿宋" w:hAnsi="仿宋" w:eastAsia="仿宋" w:cs="仿宋"/>
          <w:szCs w:val="21"/>
        </w:rPr>
        <w:t>闫梓闶</w:t>
      </w:r>
      <w:r>
        <w:rPr>
          <w:rFonts w:hint="eastAsia" w:ascii="仿宋" w:hAnsi="仿宋" w:eastAsia="仿宋" w:cs="仿宋"/>
          <w:szCs w:val="21"/>
        </w:rPr>
        <w:tab/>
      </w:r>
      <w:r>
        <w:rPr>
          <w:rFonts w:hint="eastAsia" w:ascii="仿宋" w:hAnsi="仿宋" w:eastAsia="仿宋" w:cs="仿宋"/>
          <w:szCs w:val="21"/>
        </w:rPr>
        <w:t>82222501</w:t>
      </w:r>
      <w:r>
        <w:rPr>
          <w:rFonts w:hint="eastAsia" w:ascii="仿宋" w:hAnsi="仿宋" w:eastAsia="仿宋" w:cs="仿宋"/>
          <w:szCs w:val="21"/>
        </w:rPr>
        <w:tab/>
      </w:r>
      <w:r>
        <w:rPr>
          <w:rFonts w:hint="eastAsia" w:ascii="仿宋" w:hAnsi="仿宋" w:eastAsia="仿宋" w:cs="仿宋"/>
          <w:szCs w:val="21"/>
        </w:rPr>
        <w:t>18691561524</w:t>
      </w:r>
    </w:p>
    <w:p w14:paraId="21B6D8A3">
      <w:pPr>
        <w:ind w:firstLine="420" w:firstLineChars="200"/>
        <w:rPr>
          <w:rFonts w:hint="eastAsia" w:ascii="仿宋" w:hAnsi="仿宋" w:eastAsia="仿宋" w:cs="仿宋"/>
          <w:szCs w:val="21"/>
        </w:rPr>
      </w:pPr>
      <w:r>
        <w:rPr>
          <w:rFonts w:hint="eastAsia" w:ascii="仿宋" w:hAnsi="仿宋" w:eastAsia="仿宋" w:cs="仿宋"/>
          <w:szCs w:val="21"/>
        </w:rPr>
        <w:t>唐延路支行</w:t>
      </w:r>
      <w:r>
        <w:rPr>
          <w:rFonts w:hint="eastAsia" w:ascii="仿宋" w:hAnsi="仿宋" w:eastAsia="仿宋" w:cs="仿宋"/>
          <w:szCs w:val="21"/>
        </w:rPr>
        <w:tab/>
      </w:r>
      <w:r>
        <w:rPr>
          <w:rFonts w:hint="eastAsia" w:ascii="仿宋" w:hAnsi="仿宋" w:eastAsia="仿宋" w:cs="仿宋"/>
          <w:szCs w:val="21"/>
        </w:rPr>
        <w:t>尉二宝</w:t>
      </w:r>
      <w:r>
        <w:rPr>
          <w:rFonts w:hint="eastAsia" w:ascii="仿宋" w:hAnsi="仿宋" w:eastAsia="仿宋" w:cs="仿宋"/>
          <w:szCs w:val="21"/>
        </w:rPr>
        <w:tab/>
      </w:r>
      <w:r>
        <w:rPr>
          <w:rFonts w:hint="eastAsia" w:ascii="仿宋" w:hAnsi="仿宋" w:eastAsia="仿宋" w:cs="仿宋"/>
          <w:szCs w:val="21"/>
        </w:rPr>
        <w:t>88329478</w:t>
      </w:r>
      <w:r>
        <w:rPr>
          <w:rFonts w:hint="eastAsia" w:ascii="仿宋" w:hAnsi="仿宋" w:eastAsia="仿宋" w:cs="仿宋"/>
          <w:szCs w:val="21"/>
        </w:rPr>
        <w:tab/>
      </w:r>
      <w:r>
        <w:rPr>
          <w:rFonts w:hint="eastAsia" w:ascii="仿宋" w:hAnsi="仿宋" w:eastAsia="仿宋" w:cs="仿宋"/>
          <w:szCs w:val="21"/>
        </w:rPr>
        <w:t>13991930150</w:t>
      </w:r>
    </w:p>
    <w:p w14:paraId="1E8B2760">
      <w:pPr>
        <w:ind w:firstLine="420" w:firstLineChars="200"/>
        <w:rPr>
          <w:rFonts w:hint="eastAsia" w:ascii="仿宋" w:hAnsi="仿宋" w:eastAsia="仿宋" w:cs="仿宋"/>
          <w:szCs w:val="21"/>
        </w:rPr>
      </w:pPr>
      <w:r>
        <w:rPr>
          <w:rFonts w:hint="eastAsia" w:ascii="仿宋" w:hAnsi="仿宋" w:eastAsia="仿宋" w:cs="仿宋"/>
          <w:szCs w:val="21"/>
        </w:rPr>
        <w:t>枫林绿洲支行</w:t>
      </w:r>
      <w:r>
        <w:rPr>
          <w:rFonts w:hint="eastAsia" w:ascii="仿宋" w:hAnsi="仿宋" w:eastAsia="仿宋" w:cs="仿宋"/>
          <w:szCs w:val="21"/>
        </w:rPr>
        <w:tab/>
      </w:r>
      <w:r>
        <w:rPr>
          <w:rFonts w:hint="eastAsia" w:ascii="仿宋" w:hAnsi="仿宋" w:eastAsia="仿宋" w:cs="仿宋"/>
          <w:szCs w:val="21"/>
        </w:rPr>
        <w:t>杨 嘉</w:t>
      </w:r>
      <w:r>
        <w:rPr>
          <w:rFonts w:hint="eastAsia" w:ascii="仿宋" w:hAnsi="仿宋" w:eastAsia="仿宋" w:cs="仿宋"/>
          <w:szCs w:val="21"/>
        </w:rPr>
        <w:tab/>
      </w:r>
      <w:r>
        <w:rPr>
          <w:rFonts w:hint="eastAsia" w:ascii="仿宋" w:hAnsi="仿宋" w:eastAsia="仿宋" w:cs="仿宋"/>
          <w:szCs w:val="21"/>
        </w:rPr>
        <w:t>87302120</w:t>
      </w:r>
      <w:r>
        <w:rPr>
          <w:rFonts w:hint="eastAsia" w:ascii="仿宋" w:hAnsi="仿宋" w:eastAsia="仿宋" w:cs="仿宋"/>
          <w:szCs w:val="21"/>
        </w:rPr>
        <w:tab/>
      </w:r>
      <w:r>
        <w:rPr>
          <w:rFonts w:hint="eastAsia" w:ascii="仿宋" w:hAnsi="仿宋" w:eastAsia="仿宋" w:cs="仿宋"/>
          <w:szCs w:val="21"/>
        </w:rPr>
        <w:t>13609199490</w:t>
      </w:r>
    </w:p>
    <w:p w14:paraId="6E4EC985">
      <w:pPr>
        <w:ind w:firstLine="420" w:firstLineChars="200"/>
        <w:rPr>
          <w:rFonts w:hint="eastAsia" w:ascii="仿宋" w:hAnsi="仿宋" w:eastAsia="仿宋" w:cs="仿宋"/>
          <w:szCs w:val="21"/>
        </w:rPr>
      </w:pPr>
      <w:r>
        <w:rPr>
          <w:rFonts w:hint="eastAsia" w:ascii="仿宋" w:hAnsi="仿宋" w:eastAsia="仿宋" w:cs="仿宋"/>
          <w:szCs w:val="21"/>
        </w:rPr>
        <w:t>南关正街支行</w:t>
      </w:r>
      <w:r>
        <w:rPr>
          <w:rFonts w:hint="eastAsia" w:ascii="仿宋" w:hAnsi="仿宋" w:eastAsia="仿宋" w:cs="仿宋"/>
          <w:szCs w:val="21"/>
        </w:rPr>
        <w:tab/>
      </w:r>
      <w:r>
        <w:rPr>
          <w:rFonts w:hint="eastAsia" w:ascii="仿宋" w:hAnsi="仿宋" w:eastAsia="仿宋" w:cs="仿宋"/>
          <w:szCs w:val="21"/>
        </w:rPr>
        <w:t>郭 敏</w:t>
      </w:r>
      <w:r>
        <w:rPr>
          <w:rFonts w:hint="eastAsia" w:ascii="仿宋" w:hAnsi="仿宋" w:eastAsia="仿宋" w:cs="仿宋"/>
          <w:szCs w:val="21"/>
        </w:rPr>
        <w:tab/>
      </w:r>
      <w:r>
        <w:rPr>
          <w:rFonts w:hint="eastAsia" w:ascii="仿宋" w:hAnsi="仿宋" w:eastAsia="仿宋" w:cs="仿宋"/>
          <w:szCs w:val="21"/>
        </w:rPr>
        <w:t>85230722</w:t>
      </w:r>
      <w:r>
        <w:rPr>
          <w:rFonts w:hint="eastAsia" w:ascii="仿宋" w:hAnsi="仿宋" w:eastAsia="仿宋" w:cs="仿宋"/>
          <w:szCs w:val="21"/>
        </w:rPr>
        <w:tab/>
      </w:r>
      <w:r>
        <w:rPr>
          <w:rFonts w:hint="eastAsia" w:ascii="仿宋" w:hAnsi="仿宋" w:eastAsia="仿宋" w:cs="仿宋"/>
          <w:szCs w:val="21"/>
        </w:rPr>
        <w:t>18066610983</w:t>
      </w:r>
    </w:p>
    <w:p w14:paraId="38F40D41">
      <w:pPr>
        <w:ind w:firstLine="420" w:firstLineChars="200"/>
        <w:rPr>
          <w:rFonts w:hint="eastAsia" w:ascii="仿宋" w:hAnsi="仿宋" w:eastAsia="仿宋" w:cs="仿宋"/>
          <w:szCs w:val="21"/>
        </w:rPr>
      </w:pPr>
      <w:r>
        <w:rPr>
          <w:rFonts w:hint="eastAsia" w:ascii="仿宋" w:hAnsi="仿宋" w:eastAsia="仿宋" w:cs="仿宋"/>
          <w:szCs w:val="21"/>
        </w:rPr>
        <w:t>南二环支行</w:t>
      </w:r>
      <w:r>
        <w:rPr>
          <w:rFonts w:hint="eastAsia" w:ascii="仿宋" w:hAnsi="仿宋" w:eastAsia="仿宋" w:cs="仿宋"/>
          <w:szCs w:val="21"/>
        </w:rPr>
        <w:tab/>
      </w:r>
      <w:r>
        <w:rPr>
          <w:rFonts w:hint="eastAsia" w:ascii="仿宋" w:hAnsi="仿宋" w:eastAsia="仿宋" w:cs="仿宋"/>
          <w:szCs w:val="21"/>
        </w:rPr>
        <w:t>刘 超</w:t>
      </w:r>
      <w:r>
        <w:rPr>
          <w:rFonts w:hint="eastAsia" w:ascii="仿宋" w:hAnsi="仿宋" w:eastAsia="仿宋" w:cs="仿宋"/>
          <w:szCs w:val="21"/>
        </w:rPr>
        <w:tab/>
      </w:r>
      <w:r>
        <w:rPr>
          <w:rFonts w:hint="eastAsia" w:ascii="仿宋" w:hAnsi="仿宋" w:eastAsia="仿宋" w:cs="仿宋"/>
          <w:szCs w:val="21"/>
        </w:rPr>
        <w:t>88362861</w:t>
      </w:r>
      <w:r>
        <w:rPr>
          <w:rFonts w:hint="eastAsia" w:ascii="仿宋" w:hAnsi="仿宋" w:eastAsia="仿宋" w:cs="仿宋"/>
          <w:szCs w:val="21"/>
        </w:rPr>
        <w:tab/>
      </w:r>
      <w:r>
        <w:rPr>
          <w:rFonts w:hint="eastAsia" w:ascii="仿宋" w:hAnsi="仿宋" w:eastAsia="仿宋" w:cs="仿宋"/>
          <w:szCs w:val="21"/>
        </w:rPr>
        <w:t>18192080396</w:t>
      </w:r>
    </w:p>
    <w:p w14:paraId="11F3AC33">
      <w:pPr>
        <w:ind w:firstLine="420" w:firstLineChars="200"/>
        <w:rPr>
          <w:rFonts w:hint="eastAsia" w:ascii="仿宋" w:hAnsi="仿宋" w:eastAsia="仿宋" w:cs="仿宋"/>
          <w:szCs w:val="21"/>
        </w:rPr>
      </w:pPr>
      <w:r>
        <w:rPr>
          <w:rFonts w:hint="eastAsia" w:ascii="仿宋" w:hAnsi="仿宋" w:eastAsia="仿宋" w:cs="仿宋"/>
          <w:szCs w:val="21"/>
        </w:rPr>
        <w:t>曲江支行</w:t>
      </w:r>
      <w:r>
        <w:rPr>
          <w:rFonts w:hint="eastAsia" w:ascii="仿宋" w:hAnsi="仿宋" w:eastAsia="仿宋" w:cs="仿宋"/>
          <w:szCs w:val="21"/>
        </w:rPr>
        <w:tab/>
      </w:r>
      <w:r>
        <w:rPr>
          <w:rFonts w:hint="eastAsia" w:ascii="仿宋" w:hAnsi="仿宋" w:eastAsia="仿宋" w:cs="仿宋"/>
          <w:szCs w:val="21"/>
        </w:rPr>
        <w:t>田 鹏</w:t>
      </w:r>
      <w:r>
        <w:rPr>
          <w:rFonts w:hint="eastAsia" w:ascii="仿宋" w:hAnsi="仿宋" w:eastAsia="仿宋" w:cs="仿宋"/>
          <w:szCs w:val="21"/>
        </w:rPr>
        <w:tab/>
      </w:r>
      <w:r>
        <w:rPr>
          <w:rFonts w:hint="eastAsia" w:ascii="仿宋" w:hAnsi="仿宋" w:eastAsia="仿宋" w:cs="仿宋"/>
          <w:szCs w:val="21"/>
        </w:rPr>
        <w:t>81205890</w:t>
      </w:r>
      <w:r>
        <w:rPr>
          <w:rFonts w:hint="eastAsia" w:ascii="仿宋" w:hAnsi="仿宋" w:eastAsia="仿宋" w:cs="仿宋"/>
          <w:szCs w:val="21"/>
        </w:rPr>
        <w:tab/>
      </w:r>
      <w:r>
        <w:rPr>
          <w:rFonts w:hint="eastAsia" w:ascii="仿宋" w:hAnsi="仿宋" w:eastAsia="仿宋" w:cs="仿宋"/>
          <w:szCs w:val="21"/>
        </w:rPr>
        <w:t>13991937977</w:t>
      </w:r>
    </w:p>
    <w:p w14:paraId="5E67FD5F">
      <w:pPr>
        <w:ind w:firstLine="420" w:firstLineChars="200"/>
        <w:rPr>
          <w:rFonts w:hint="eastAsia" w:ascii="仿宋" w:hAnsi="仿宋" w:eastAsia="仿宋" w:cs="仿宋"/>
          <w:szCs w:val="21"/>
        </w:rPr>
      </w:pPr>
      <w:r>
        <w:rPr>
          <w:rFonts w:hint="eastAsia" w:ascii="仿宋" w:hAnsi="仿宋" w:eastAsia="仿宋" w:cs="仿宋"/>
          <w:szCs w:val="21"/>
        </w:rPr>
        <w:t>太白路支行</w:t>
      </w:r>
      <w:r>
        <w:rPr>
          <w:rFonts w:hint="eastAsia" w:ascii="仿宋" w:hAnsi="仿宋" w:eastAsia="仿宋" w:cs="仿宋"/>
          <w:szCs w:val="21"/>
        </w:rPr>
        <w:tab/>
      </w:r>
      <w:r>
        <w:rPr>
          <w:rFonts w:hint="eastAsia" w:ascii="仿宋" w:hAnsi="仿宋" w:eastAsia="仿宋" w:cs="仿宋"/>
          <w:szCs w:val="21"/>
        </w:rPr>
        <w:t>马振林</w:t>
      </w:r>
      <w:r>
        <w:rPr>
          <w:rFonts w:hint="eastAsia" w:ascii="仿宋" w:hAnsi="仿宋" w:eastAsia="仿宋" w:cs="仿宋"/>
          <w:szCs w:val="21"/>
        </w:rPr>
        <w:tab/>
      </w:r>
      <w:r>
        <w:rPr>
          <w:rFonts w:hint="eastAsia" w:ascii="仿宋" w:hAnsi="仿宋" w:eastAsia="仿宋" w:cs="仿宋"/>
          <w:szCs w:val="21"/>
        </w:rPr>
        <w:t>68912880</w:t>
      </w:r>
      <w:r>
        <w:rPr>
          <w:rFonts w:hint="eastAsia" w:ascii="仿宋" w:hAnsi="仿宋" w:eastAsia="仿宋" w:cs="仿宋"/>
          <w:szCs w:val="21"/>
        </w:rPr>
        <w:tab/>
      </w:r>
      <w:r>
        <w:rPr>
          <w:rFonts w:hint="eastAsia" w:ascii="仿宋" w:hAnsi="仿宋" w:eastAsia="仿宋" w:cs="仿宋"/>
          <w:szCs w:val="21"/>
        </w:rPr>
        <w:t>15353736656</w:t>
      </w:r>
    </w:p>
    <w:p w14:paraId="0B10866A">
      <w:pPr>
        <w:ind w:firstLine="420" w:firstLineChars="200"/>
        <w:rPr>
          <w:rFonts w:hint="eastAsia" w:ascii="仿宋" w:hAnsi="仿宋" w:eastAsia="仿宋" w:cs="仿宋"/>
          <w:szCs w:val="21"/>
        </w:rPr>
      </w:pPr>
      <w:r>
        <w:rPr>
          <w:rFonts w:hint="eastAsia" w:ascii="仿宋" w:hAnsi="仿宋" w:eastAsia="仿宋" w:cs="仿宋"/>
          <w:szCs w:val="21"/>
        </w:rPr>
        <w:t>明光路支行</w:t>
      </w:r>
      <w:r>
        <w:rPr>
          <w:rFonts w:hint="eastAsia" w:ascii="仿宋" w:hAnsi="仿宋" w:eastAsia="仿宋" w:cs="仿宋"/>
          <w:szCs w:val="21"/>
        </w:rPr>
        <w:tab/>
      </w:r>
      <w:r>
        <w:rPr>
          <w:rFonts w:hint="eastAsia" w:ascii="仿宋" w:hAnsi="仿宋" w:eastAsia="仿宋" w:cs="仿宋"/>
          <w:szCs w:val="21"/>
        </w:rPr>
        <w:t>刘二渭</w:t>
      </w:r>
      <w:r>
        <w:rPr>
          <w:rFonts w:hint="eastAsia" w:ascii="仿宋" w:hAnsi="仿宋" w:eastAsia="仿宋" w:cs="仿宋"/>
          <w:szCs w:val="21"/>
        </w:rPr>
        <w:tab/>
      </w:r>
      <w:r>
        <w:rPr>
          <w:rFonts w:hint="eastAsia" w:ascii="仿宋" w:hAnsi="仿宋" w:eastAsia="仿宋" w:cs="仿宋"/>
          <w:szCs w:val="21"/>
        </w:rPr>
        <w:t>81623506</w:t>
      </w:r>
      <w:r>
        <w:rPr>
          <w:rFonts w:hint="eastAsia" w:ascii="仿宋" w:hAnsi="仿宋" w:eastAsia="仿宋" w:cs="仿宋"/>
          <w:szCs w:val="21"/>
        </w:rPr>
        <w:tab/>
      </w:r>
      <w:r>
        <w:rPr>
          <w:rFonts w:hint="eastAsia" w:ascii="仿宋" w:hAnsi="仿宋" w:eastAsia="仿宋" w:cs="仿宋"/>
          <w:szCs w:val="21"/>
        </w:rPr>
        <w:t>13201793405</w:t>
      </w:r>
    </w:p>
    <w:p w14:paraId="19CFD66C">
      <w:pPr>
        <w:ind w:firstLine="420" w:firstLineChars="200"/>
        <w:rPr>
          <w:rFonts w:hint="eastAsia" w:ascii="仿宋" w:hAnsi="仿宋" w:eastAsia="仿宋" w:cs="仿宋"/>
          <w:szCs w:val="21"/>
        </w:rPr>
      </w:pPr>
      <w:r>
        <w:rPr>
          <w:rFonts w:hint="eastAsia" w:ascii="仿宋" w:hAnsi="仿宋" w:eastAsia="仿宋" w:cs="仿宋"/>
          <w:szCs w:val="21"/>
        </w:rPr>
        <w:t>凤城二路支行</w:t>
      </w:r>
      <w:r>
        <w:rPr>
          <w:rFonts w:hint="eastAsia" w:ascii="仿宋" w:hAnsi="仿宋" w:eastAsia="仿宋" w:cs="仿宋"/>
          <w:szCs w:val="21"/>
        </w:rPr>
        <w:tab/>
      </w:r>
      <w:r>
        <w:rPr>
          <w:rFonts w:hint="eastAsia" w:ascii="仿宋" w:hAnsi="仿宋" w:eastAsia="仿宋" w:cs="仿宋"/>
          <w:szCs w:val="21"/>
        </w:rPr>
        <w:t>张 洋</w:t>
      </w:r>
      <w:r>
        <w:rPr>
          <w:rFonts w:hint="eastAsia" w:ascii="仿宋" w:hAnsi="仿宋" w:eastAsia="仿宋" w:cs="仿宋"/>
          <w:szCs w:val="21"/>
        </w:rPr>
        <w:tab/>
      </w:r>
      <w:r>
        <w:rPr>
          <w:rFonts w:hint="eastAsia" w:ascii="仿宋" w:hAnsi="仿宋" w:eastAsia="仿宋" w:cs="仿宋"/>
          <w:szCs w:val="21"/>
        </w:rPr>
        <w:t>86680267</w:t>
      </w:r>
      <w:r>
        <w:rPr>
          <w:rFonts w:hint="eastAsia" w:ascii="仿宋" w:hAnsi="仿宋" w:eastAsia="仿宋" w:cs="仿宋"/>
          <w:szCs w:val="21"/>
        </w:rPr>
        <w:tab/>
      </w:r>
      <w:r>
        <w:rPr>
          <w:rFonts w:hint="eastAsia" w:ascii="仿宋" w:hAnsi="仿宋" w:eastAsia="仿宋" w:cs="仿宋"/>
          <w:szCs w:val="21"/>
        </w:rPr>
        <w:t>13720423343</w:t>
      </w:r>
    </w:p>
    <w:p w14:paraId="5D46D4BF">
      <w:pPr>
        <w:ind w:firstLine="420" w:firstLineChars="200"/>
        <w:rPr>
          <w:rFonts w:hint="eastAsia" w:ascii="仿宋" w:hAnsi="仿宋" w:eastAsia="仿宋" w:cs="仿宋"/>
          <w:szCs w:val="21"/>
        </w:rPr>
      </w:pPr>
      <w:r>
        <w:rPr>
          <w:rFonts w:hint="eastAsia" w:ascii="仿宋" w:hAnsi="仿宋" w:eastAsia="仿宋" w:cs="仿宋"/>
          <w:szCs w:val="21"/>
        </w:rPr>
        <w:t>昆明路支行</w:t>
      </w:r>
      <w:r>
        <w:rPr>
          <w:rFonts w:hint="eastAsia" w:ascii="仿宋" w:hAnsi="仿宋" w:eastAsia="仿宋" w:cs="仿宋"/>
          <w:szCs w:val="21"/>
        </w:rPr>
        <w:tab/>
      </w:r>
      <w:r>
        <w:rPr>
          <w:rFonts w:hint="eastAsia" w:ascii="仿宋" w:hAnsi="仿宋" w:eastAsia="仿宋" w:cs="仿宋"/>
          <w:szCs w:val="21"/>
        </w:rPr>
        <w:t>张 洁</w:t>
      </w:r>
      <w:r>
        <w:rPr>
          <w:rFonts w:hint="eastAsia" w:ascii="仿宋" w:hAnsi="仿宋" w:eastAsia="仿宋" w:cs="仿宋"/>
          <w:szCs w:val="21"/>
        </w:rPr>
        <w:tab/>
      </w:r>
      <w:r>
        <w:rPr>
          <w:rFonts w:hint="eastAsia" w:ascii="仿宋" w:hAnsi="仿宋" w:eastAsia="仿宋" w:cs="仿宋"/>
          <w:szCs w:val="21"/>
        </w:rPr>
        <w:t>84592506</w:t>
      </w:r>
      <w:r>
        <w:rPr>
          <w:rFonts w:hint="eastAsia" w:ascii="仿宋" w:hAnsi="仿宋" w:eastAsia="仿宋" w:cs="仿宋"/>
          <w:szCs w:val="21"/>
        </w:rPr>
        <w:tab/>
      </w:r>
      <w:r>
        <w:rPr>
          <w:rFonts w:hint="eastAsia" w:ascii="仿宋" w:hAnsi="仿宋" w:eastAsia="仿宋" w:cs="仿宋"/>
          <w:szCs w:val="21"/>
        </w:rPr>
        <w:t>13991821278</w:t>
      </w:r>
    </w:p>
    <w:p w14:paraId="4397177F">
      <w:pPr>
        <w:ind w:firstLine="420" w:firstLineChars="200"/>
        <w:rPr>
          <w:rFonts w:hint="eastAsia" w:ascii="仿宋" w:hAnsi="仿宋" w:eastAsia="仿宋" w:cs="仿宋"/>
          <w:szCs w:val="21"/>
        </w:rPr>
      </w:pPr>
      <w:r>
        <w:rPr>
          <w:rFonts w:hint="eastAsia" w:ascii="仿宋" w:hAnsi="仿宋" w:eastAsia="仿宋" w:cs="仿宋"/>
          <w:szCs w:val="21"/>
        </w:rPr>
        <w:t>丈八北路支行</w:t>
      </w:r>
      <w:r>
        <w:rPr>
          <w:rFonts w:hint="eastAsia" w:ascii="仿宋" w:hAnsi="仿宋" w:eastAsia="仿宋" w:cs="仿宋"/>
          <w:szCs w:val="21"/>
        </w:rPr>
        <w:tab/>
      </w:r>
      <w:r>
        <w:rPr>
          <w:rFonts w:hint="eastAsia" w:ascii="仿宋" w:hAnsi="仿宋" w:eastAsia="仿宋" w:cs="仿宋"/>
          <w:szCs w:val="21"/>
        </w:rPr>
        <w:t>郭 浩</w:t>
      </w:r>
      <w:r>
        <w:rPr>
          <w:rFonts w:hint="eastAsia" w:ascii="仿宋" w:hAnsi="仿宋" w:eastAsia="仿宋" w:cs="仿宋"/>
          <w:szCs w:val="21"/>
        </w:rPr>
        <w:tab/>
      </w:r>
      <w:r>
        <w:rPr>
          <w:rFonts w:hint="eastAsia" w:ascii="仿宋" w:hAnsi="仿宋" w:eastAsia="仿宋" w:cs="仿宋"/>
          <w:szCs w:val="21"/>
        </w:rPr>
        <w:t>81875192</w:t>
      </w:r>
      <w:r>
        <w:rPr>
          <w:rFonts w:hint="eastAsia" w:ascii="仿宋" w:hAnsi="仿宋" w:eastAsia="仿宋" w:cs="仿宋"/>
          <w:szCs w:val="21"/>
        </w:rPr>
        <w:tab/>
      </w:r>
      <w:r>
        <w:rPr>
          <w:rFonts w:hint="eastAsia" w:ascii="仿宋" w:hAnsi="仿宋" w:eastAsia="仿宋" w:cs="仿宋"/>
          <w:szCs w:val="21"/>
        </w:rPr>
        <w:t>15667087662</w:t>
      </w:r>
    </w:p>
    <w:p w14:paraId="3AFE8BDB">
      <w:pPr>
        <w:ind w:firstLine="420" w:firstLineChars="200"/>
        <w:rPr>
          <w:rFonts w:hint="eastAsia" w:ascii="仿宋" w:hAnsi="仿宋" w:eastAsia="仿宋" w:cs="仿宋"/>
          <w:szCs w:val="21"/>
        </w:rPr>
      </w:pPr>
      <w:r>
        <w:rPr>
          <w:rFonts w:hint="eastAsia" w:ascii="仿宋" w:hAnsi="仿宋" w:eastAsia="仿宋" w:cs="仿宋"/>
          <w:szCs w:val="21"/>
        </w:rPr>
        <w:t>新城支行</w:t>
      </w:r>
      <w:r>
        <w:rPr>
          <w:rFonts w:hint="eastAsia" w:ascii="仿宋" w:hAnsi="仿宋" w:eastAsia="仿宋" w:cs="仿宋"/>
          <w:szCs w:val="21"/>
        </w:rPr>
        <w:tab/>
      </w:r>
      <w:r>
        <w:rPr>
          <w:rFonts w:hint="eastAsia" w:ascii="仿宋" w:hAnsi="仿宋" w:eastAsia="仿宋" w:cs="仿宋"/>
          <w:szCs w:val="21"/>
        </w:rPr>
        <w:t>余振东</w:t>
      </w:r>
      <w:r>
        <w:rPr>
          <w:rFonts w:hint="eastAsia" w:ascii="仿宋" w:hAnsi="仿宋" w:eastAsia="仿宋" w:cs="仿宋"/>
          <w:szCs w:val="21"/>
        </w:rPr>
        <w:tab/>
      </w:r>
      <w:r>
        <w:rPr>
          <w:rFonts w:hint="eastAsia" w:ascii="仿宋" w:hAnsi="仿宋" w:eastAsia="仿宋" w:cs="仿宋"/>
          <w:szCs w:val="21"/>
        </w:rPr>
        <w:t>87251680</w:t>
      </w:r>
      <w:r>
        <w:rPr>
          <w:rFonts w:hint="eastAsia" w:ascii="仿宋" w:hAnsi="仿宋" w:eastAsia="仿宋" w:cs="仿宋"/>
          <w:szCs w:val="21"/>
        </w:rPr>
        <w:tab/>
      </w:r>
      <w:r>
        <w:rPr>
          <w:rFonts w:hint="eastAsia" w:ascii="仿宋" w:hAnsi="仿宋" w:eastAsia="仿宋" w:cs="仿宋"/>
          <w:szCs w:val="21"/>
        </w:rPr>
        <w:t>18066617238</w:t>
      </w:r>
    </w:p>
    <w:p w14:paraId="6E1F69B3">
      <w:pPr>
        <w:rPr>
          <w:rFonts w:hint="eastAsia" w:ascii="仿宋" w:hAnsi="仿宋" w:eastAsia="仿宋" w:cs="仿宋"/>
          <w:b/>
          <w:szCs w:val="21"/>
        </w:rPr>
      </w:pPr>
      <w:r>
        <w:rPr>
          <w:rFonts w:hint="eastAsia" w:ascii="仿宋" w:hAnsi="仿宋" w:eastAsia="仿宋" w:cs="仿宋"/>
          <w:b/>
          <w:szCs w:val="21"/>
        </w:rPr>
        <w:t>六、浦发银行 （政采e贷）</w:t>
      </w:r>
    </w:p>
    <w:p w14:paraId="58D5FE0B">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吴晨雨</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029-63603803</w:t>
      </w:r>
      <w:r>
        <w:rPr>
          <w:rFonts w:hint="eastAsia" w:ascii="仿宋" w:hAnsi="仿宋" w:eastAsia="仿宋" w:cs="仿宋"/>
          <w:szCs w:val="21"/>
        </w:rPr>
        <w:tab/>
      </w:r>
      <w:r>
        <w:rPr>
          <w:rFonts w:hint="eastAsia" w:ascii="仿宋" w:hAnsi="仿宋" w:eastAsia="仿宋" w:cs="仿宋"/>
          <w:szCs w:val="21"/>
        </w:rPr>
        <w:t>15991724645</w:t>
      </w:r>
    </w:p>
    <w:p w14:paraId="6236DB87">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陈福全</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029-63603441</w:t>
      </w:r>
      <w:r>
        <w:rPr>
          <w:rFonts w:hint="eastAsia" w:ascii="仿宋" w:hAnsi="仿宋" w:eastAsia="仿宋" w:cs="仿宋"/>
          <w:szCs w:val="21"/>
        </w:rPr>
        <w:tab/>
      </w:r>
      <w:r>
        <w:rPr>
          <w:rFonts w:hint="eastAsia" w:ascii="仿宋" w:hAnsi="仿宋" w:eastAsia="仿宋" w:cs="仿宋"/>
          <w:szCs w:val="21"/>
        </w:rPr>
        <w:t>17782511994</w:t>
      </w:r>
    </w:p>
    <w:p w14:paraId="625BA760">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韩瑾</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029-63603443</w:t>
      </w:r>
      <w:r>
        <w:rPr>
          <w:rFonts w:hint="eastAsia" w:ascii="仿宋" w:hAnsi="仿宋" w:eastAsia="仿宋" w:cs="仿宋"/>
          <w:szCs w:val="21"/>
        </w:rPr>
        <w:tab/>
      </w:r>
      <w:r>
        <w:rPr>
          <w:rFonts w:hint="eastAsia" w:ascii="仿宋" w:hAnsi="仿宋" w:eastAsia="仿宋" w:cs="仿宋"/>
          <w:szCs w:val="21"/>
        </w:rPr>
        <w:t>18202909790</w:t>
      </w:r>
    </w:p>
    <w:p w14:paraId="1C8F5F03">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李瑞雪</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029-63603445</w:t>
      </w:r>
      <w:r>
        <w:rPr>
          <w:rFonts w:hint="eastAsia" w:ascii="仿宋" w:hAnsi="仿宋" w:eastAsia="仿宋" w:cs="仿宋"/>
          <w:szCs w:val="21"/>
        </w:rPr>
        <w:tab/>
      </w:r>
      <w:r>
        <w:rPr>
          <w:rFonts w:hint="eastAsia" w:ascii="仿宋" w:hAnsi="仿宋" w:eastAsia="仿宋" w:cs="仿宋"/>
          <w:szCs w:val="21"/>
        </w:rPr>
        <w:t>18220862398</w:t>
      </w:r>
    </w:p>
    <w:p w14:paraId="4D3363B5">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陈晓晓</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0912-2216068</w:t>
      </w:r>
      <w:r>
        <w:rPr>
          <w:rFonts w:hint="eastAsia" w:ascii="仿宋" w:hAnsi="仿宋" w:eastAsia="仿宋" w:cs="仿宋"/>
          <w:szCs w:val="21"/>
        </w:rPr>
        <w:tab/>
      </w:r>
      <w:r>
        <w:rPr>
          <w:rFonts w:hint="eastAsia" w:ascii="仿宋" w:hAnsi="仿宋" w:eastAsia="仿宋" w:cs="仿宋"/>
          <w:szCs w:val="21"/>
        </w:rPr>
        <w:t>15691269965</w:t>
      </w:r>
    </w:p>
    <w:p w14:paraId="2DE61FDE">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郭小东</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0912-2216008</w:t>
      </w:r>
      <w:r>
        <w:rPr>
          <w:rFonts w:hint="eastAsia" w:ascii="仿宋" w:hAnsi="仿宋" w:eastAsia="仿宋" w:cs="仿宋"/>
          <w:szCs w:val="21"/>
        </w:rPr>
        <w:tab/>
      </w:r>
      <w:r>
        <w:rPr>
          <w:rFonts w:hint="eastAsia" w:ascii="仿宋" w:hAnsi="仿宋" w:eastAsia="仿宋" w:cs="仿宋"/>
          <w:szCs w:val="21"/>
        </w:rPr>
        <w:t>15291820586</w:t>
      </w:r>
    </w:p>
    <w:p w14:paraId="40A0B0A5">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张一岚</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 xml:space="preserve">0917-8662919 </w:t>
      </w:r>
      <w:r>
        <w:rPr>
          <w:rFonts w:hint="eastAsia" w:ascii="仿宋" w:hAnsi="仿宋" w:eastAsia="仿宋" w:cs="仿宋"/>
          <w:szCs w:val="21"/>
        </w:rPr>
        <w:tab/>
      </w:r>
      <w:r>
        <w:rPr>
          <w:rFonts w:hint="eastAsia" w:ascii="仿宋" w:hAnsi="仿宋" w:eastAsia="仿宋" w:cs="仿宋"/>
          <w:szCs w:val="21"/>
        </w:rPr>
        <w:t>18690008816</w:t>
      </w:r>
    </w:p>
    <w:p w14:paraId="710606C3">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朱强</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 xml:space="preserve">0917-8662926 </w:t>
      </w:r>
      <w:r>
        <w:rPr>
          <w:rFonts w:hint="eastAsia" w:ascii="仿宋" w:hAnsi="仿宋" w:eastAsia="仿宋" w:cs="仿宋"/>
          <w:szCs w:val="21"/>
        </w:rPr>
        <w:tab/>
      </w:r>
      <w:r>
        <w:rPr>
          <w:rFonts w:hint="eastAsia" w:ascii="仿宋" w:hAnsi="仿宋" w:eastAsia="仿宋" w:cs="仿宋"/>
          <w:szCs w:val="21"/>
        </w:rPr>
        <w:t>13909176381</w:t>
      </w:r>
    </w:p>
    <w:p w14:paraId="7BD1CCAA">
      <w:pPr>
        <w:ind w:firstLine="420" w:firstLineChars="200"/>
        <w:rPr>
          <w:rFonts w:hint="eastAsia" w:ascii="仿宋" w:hAnsi="仿宋" w:eastAsia="仿宋" w:cs="仿宋"/>
          <w:szCs w:val="21"/>
        </w:rPr>
      </w:pPr>
      <w:r>
        <w:rPr>
          <w:rFonts w:hint="eastAsia" w:ascii="仿宋" w:hAnsi="仿宋" w:eastAsia="仿宋" w:cs="仿宋"/>
          <w:szCs w:val="21"/>
        </w:rPr>
        <w:t>渭南分行</w:t>
      </w:r>
      <w:r>
        <w:rPr>
          <w:rFonts w:hint="eastAsia" w:ascii="仿宋" w:hAnsi="仿宋" w:eastAsia="仿宋" w:cs="仿宋"/>
          <w:szCs w:val="21"/>
        </w:rPr>
        <w:tab/>
      </w:r>
      <w:r>
        <w:rPr>
          <w:rFonts w:hint="eastAsia" w:ascii="仿宋" w:hAnsi="仿宋" w:eastAsia="仿宋" w:cs="仿宋"/>
          <w:szCs w:val="21"/>
        </w:rPr>
        <w:t>王晓峰</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0913-3357080</w:t>
      </w:r>
      <w:r>
        <w:rPr>
          <w:rFonts w:hint="eastAsia" w:ascii="仿宋" w:hAnsi="仿宋" w:eastAsia="仿宋" w:cs="仿宋"/>
          <w:szCs w:val="21"/>
        </w:rPr>
        <w:tab/>
      </w:r>
      <w:r>
        <w:rPr>
          <w:rFonts w:hint="eastAsia" w:ascii="仿宋" w:hAnsi="仿宋" w:eastAsia="仿宋" w:cs="仿宋"/>
          <w:szCs w:val="21"/>
        </w:rPr>
        <w:t>13992363166</w:t>
      </w:r>
    </w:p>
    <w:p w14:paraId="78478256">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薛晗</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029-32083788</w:t>
      </w:r>
      <w:r>
        <w:rPr>
          <w:rFonts w:hint="eastAsia" w:ascii="仿宋" w:hAnsi="仿宋" w:eastAsia="仿宋" w:cs="仿宋"/>
          <w:szCs w:val="21"/>
        </w:rPr>
        <w:tab/>
      </w:r>
      <w:r>
        <w:rPr>
          <w:rFonts w:hint="eastAsia" w:ascii="仿宋" w:hAnsi="仿宋" w:eastAsia="仿宋" w:cs="仿宋"/>
          <w:szCs w:val="21"/>
        </w:rPr>
        <w:t>15109226216</w:t>
      </w:r>
    </w:p>
    <w:p w14:paraId="209003BF">
      <w:pPr>
        <w:rPr>
          <w:rFonts w:hint="eastAsia" w:ascii="仿宋" w:hAnsi="仿宋" w:eastAsia="仿宋" w:cs="仿宋"/>
          <w:szCs w:val="21"/>
        </w:rPr>
      </w:pPr>
    </w:p>
    <w:p w14:paraId="55AB6FFD">
      <w:pPr>
        <w:rPr>
          <w:rFonts w:hint="eastAsia" w:ascii="仿宋" w:hAnsi="仿宋" w:eastAsia="仿宋" w:cs="仿宋"/>
          <w:b/>
          <w:szCs w:val="21"/>
        </w:rPr>
      </w:pPr>
      <w:r>
        <w:rPr>
          <w:rFonts w:hint="eastAsia" w:ascii="仿宋" w:hAnsi="仿宋" w:eastAsia="仿宋" w:cs="仿宋"/>
          <w:b/>
          <w:szCs w:val="21"/>
        </w:rPr>
        <w:t>七、兴业银行（政采贷）</w:t>
      </w:r>
    </w:p>
    <w:p w14:paraId="41255761">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朱靖</w:t>
      </w:r>
      <w:r>
        <w:rPr>
          <w:rFonts w:hint="eastAsia" w:ascii="仿宋" w:hAnsi="仿宋" w:eastAsia="仿宋" w:cs="仿宋"/>
          <w:szCs w:val="21"/>
        </w:rPr>
        <w:tab/>
      </w:r>
      <w:r>
        <w:rPr>
          <w:rFonts w:hint="eastAsia" w:ascii="仿宋" w:hAnsi="仿宋" w:eastAsia="仿宋" w:cs="仿宋"/>
          <w:szCs w:val="21"/>
        </w:rPr>
        <w:t>总监</w:t>
      </w:r>
      <w:r>
        <w:rPr>
          <w:rFonts w:hint="eastAsia" w:ascii="仿宋" w:hAnsi="仿宋" w:eastAsia="仿宋" w:cs="仿宋"/>
          <w:szCs w:val="21"/>
        </w:rPr>
        <w:tab/>
      </w:r>
      <w:r>
        <w:rPr>
          <w:rFonts w:hint="eastAsia" w:ascii="仿宋" w:hAnsi="仿宋" w:eastAsia="仿宋" w:cs="仿宋"/>
          <w:szCs w:val="21"/>
        </w:rPr>
        <w:t>029-87482998</w:t>
      </w:r>
      <w:r>
        <w:rPr>
          <w:rFonts w:hint="eastAsia" w:ascii="仿宋" w:hAnsi="仿宋" w:eastAsia="仿宋" w:cs="仿宋"/>
          <w:szCs w:val="21"/>
        </w:rPr>
        <w:tab/>
      </w:r>
      <w:r>
        <w:rPr>
          <w:rFonts w:hint="eastAsia" w:ascii="仿宋" w:hAnsi="仿宋" w:eastAsia="仿宋" w:cs="仿宋"/>
          <w:szCs w:val="21"/>
        </w:rPr>
        <w:t>13363979983</w:t>
      </w:r>
    </w:p>
    <w:p w14:paraId="06AE2B52">
      <w:pPr>
        <w:rPr>
          <w:rFonts w:hint="eastAsia" w:ascii="仿宋" w:hAnsi="仿宋" w:eastAsia="仿宋" w:cs="仿宋"/>
          <w:b/>
          <w:szCs w:val="21"/>
        </w:rPr>
      </w:pPr>
      <w:r>
        <w:rPr>
          <w:rFonts w:hint="eastAsia" w:ascii="仿宋" w:hAnsi="仿宋" w:eastAsia="仿宋" w:cs="仿宋"/>
          <w:b/>
          <w:szCs w:val="21"/>
        </w:rPr>
        <w:t>八、中国民生银行（政采贷）</w:t>
      </w:r>
    </w:p>
    <w:p w14:paraId="7712A88E">
      <w:pPr>
        <w:ind w:left="2310" w:leftChars="200" w:hanging="1890" w:hangingChars="900"/>
        <w:rPr>
          <w:rFonts w:hint="eastAsia" w:ascii="仿宋" w:hAnsi="仿宋" w:eastAsia="仿宋" w:cs="仿宋"/>
          <w:szCs w:val="21"/>
        </w:rPr>
      </w:pPr>
      <w:r>
        <w:rPr>
          <w:rFonts w:hint="eastAsia" w:ascii="仿宋" w:hAnsi="仿宋" w:eastAsia="仿宋" w:cs="仿宋"/>
          <w:szCs w:val="21"/>
        </w:rPr>
        <w:t>民生银行西安分行  联系人：陈经理 联系电话：61815275 /18821669199</w:t>
      </w:r>
    </w:p>
    <w:p w14:paraId="47967329">
      <w:pPr>
        <w:ind w:left="2310" w:leftChars="200" w:hanging="1890" w:hangingChars="900"/>
        <w:rPr>
          <w:rFonts w:hint="eastAsia" w:ascii="仿宋" w:hAnsi="仿宋" w:eastAsia="仿宋" w:cs="仿宋"/>
          <w:szCs w:val="21"/>
        </w:rPr>
      </w:pPr>
      <w:r>
        <w:rPr>
          <w:rFonts w:hint="eastAsia" w:ascii="仿宋" w:hAnsi="仿宋" w:eastAsia="仿宋" w:cs="仿宋"/>
          <w:szCs w:val="21"/>
        </w:rPr>
        <w:t xml:space="preserve">联系人：王经理 联系电话：61815280 /18591953690 </w:t>
      </w:r>
    </w:p>
    <w:p w14:paraId="4AA9CB89">
      <w:pPr>
        <w:rPr>
          <w:rFonts w:hint="eastAsia" w:ascii="仿宋" w:hAnsi="仿宋" w:eastAsia="仿宋" w:cs="仿宋"/>
          <w:b/>
          <w:szCs w:val="21"/>
        </w:rPr>
      </w:pPr>
      <w:r>
        <w:rPr>
          <w:rFonts w:hint="eastAsia" w:ascii="仿宋" w:hAnsi="仿宋" w:eastAsia="仿宋" w:cs="仿宋"/>
          <w:b/>
          <w:szCs w:val="21"/>
        </w:rPr>
        <w:t>九、浙商银行 （政采贷）</w:t>
      </w:r>
    </w:p>
    <w:p w14:paraId="5752B7A3">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西安市雁塔区科技路259号</w:t>
      </w:r>
      <w:r>
        <w:rPr>
          <w:rFonts w:hint="eastAsia" w:ascii="仿宋" w:hAnsi="仿宋" w:eastAsia="仿宋" w:cs="仿宋"/>
          <w:szCs w:val="21"/>
        </w:rPr>
        <w:tab/>
      </w:r>
      <w:r>
        <w:rPr>
          <w:rFonts w:hint="eastAsia" w:ascii="仿宋" w:hAnsi="仿宋" w:eastAsia="仿宋" w:cs="仿宋"/>
          <w:szCs w:val="21"/>
        </w:rPr>
        <w:t>曹金辉</w:t>
      </w:r>
      <w:r>
        <w:rPr>
          <w:rFonts w:hint="eastAsia" w:ascii="仿宋" w:hAnsi="仿宋" w:eastAsia="仿宋" w:cs="仿宋"/>
          <w:szCs w:val="21"/>
        </w:rPr>
        <w:tab/>
      </w:r>
      <w:r>
        <w:rPr>
          <w:rFonts w:hint="eastAsia" w:ascii="仿宋" w:hAnsi="仿宋" w:eastAsia="仿宋" w:cs="仿宋"/>
          <w:szCs w:val="21"/>
        </w:rPr>
        <w:t>18710993980</w:t>
      </w:r>
    </w:p>
    <w:p w14:paraId="2F1AD2A7">
      <w:pPr>
        <w:rPr>
          <w:rFonts w:hint="eastAsia" w:ascii="仿宋" w:hAnsi="仿宋" w:eastAsia="仿宋" w:cs="仿宋"/>
          <w:b/>
          <w:szCs w:val="21"/>
        </w:rPr>
      </w:pPr>
      <w:r>
        <w:rPr>
          <w:rFonts w:hint="eastAsia" w:ascii="仿宋" w:hAnsi="仿宋" w:eastAsia="仿宋" w:cs="仿宋"/>
          <w:b/>
          <w:szCs w:val="21"/>
        </w:rPr>
        <w:t xml:space="preserve">十、 招商银行（政采贷） </w:t>
      </w:r>
    </w:p>
    <w:p w14:paraId="2E4D7F3D">
      <w:pPr>
        <w:ind w:firstLine="420" w:firstLineChars="200"/>
        <w:rPr>
          <w:rFonts w:hint="eastAsia" w:ascii="仿宋" w:hAnsi="仿宋" w:eastAsia="仿宋" w:cs="仿宋"/>
          <w:szCs w:val="21"/>
        </w:rPr>
      </w:pPr>
      <w:r>
        <w:rPr>
          <w:rFonts w:hint="eastAsia" w:ascii="仿宋" w:hAnsi="仿宋" w:eastAsia="仿宋" w:cs="仿宋"/>
          <w:szCs w:val="21"/>
        </w:rPr>
        <w:t>招商银行西安分行   联系人：任瑾；85438988</w:t>
      </w:r>
    </w:p>
    <w:p w14:paraId="0445F2FB">
      <w:pPr>
        <w:rPr>
          <w:rFonts w:hint="eastAsia" w:ascii="仿宋" w:hAnsi="仿宋" w:eastAsia="仿宋" w:cs="仿宋"/>
          <w:b/>
          <w:szCs w:val="21"/>
        </w:rPr>
      </w:pPr>
      <w:r>
        <w:rPr>
          <w:rFonts w:hint="eastAsia" w:ascii="仿宋" w:hAnsi="仿宋" w:eastAsia="仿宋" w:cs="仿宋"/>
          <w:b/>
          <w:szCs w:val="21"/>
        </w:rPr>
        <w:t xml:space="preserve">十一、 长安银行（小微贷） </w:t>
      </w:r>
    </w:p>
    <w:p w14:paraId="105D2853">
      <w:pPr>
        <w:ind w:firstLine="420" w:firstLineChars="200"/>
        <w:rPr>
          <w:rFonts w:hint="eastAsia" w:ascii="仿宋" w:hAnsi="仿宋" w:eastAsia="仿宋" w:cs="仿宋"/>
          <w:szCs w:val="21"/>
        </w:rPr>
      </w:pPr>
      <w:r>
        <w:rPr>
          <w:rFonts w:hint="eastAsia" w:ascii="仿宋" w:hAnsi="仿宋" w:eastAsia="仿宋" w:cs="仿宋"/>
          <w:szCs w:val="21"/>
        </w:rPr>
        <w:t xml:space="preserve">长安银行西安曲江新区支行 地址：西安市曲江新区雁南一路3号  </w:t>
      </w:r>
    </w:p>
    <w:p w14:paraId="5226A68B">
      <w:pPr>
        <w:ind w:firstLine="420" w:firstLineChars="200"/>
        <w:rPr>
          <w:rFonts w:hint="eastAsia" w:ascii="仿宋" w:hAnsi="仿宋" w:eastAsia="仿宋" w:cs="仿宋"/>
          <w:szCs w:val="21"/>
        </w:rPr>
      </w:pPr>
      <w:r>
        <w:rPr>
          <w:rFonts w:hint="eastAsia" w:ascii="仿宋" w:hAnsi="仿宋" w:eastAsia="仿宋" w:cs="仿宋"/>
          <w:szCs w:val="21"/>
        </w:rPr>
        <w:t xml:space="preserve">联系人：陈瑶 13629266833 </w:t>
      </w:r>
    </w:p>
    <w:bookmarkEnd w:id="413"/>
    <w:bookmarkEnd w:id="414"/>
    <w:p w14:paraId="5DFA04A7">
      <w:pPr>
        <w:rPr>
          <w:rFonts w:hint="eastAsia" w:ascii="仿宋" w:hAnsi="仿宋" w:eastAsia="仿宋" w:cs="仿宋"/>
          <w:b/>
          <w:szCs w:val="21"/>
        </w:rPr>
      </w:pPr>
      <w:bookmarkStart w:id="415" w:name="_Toc184114070"/>
      <w:bookmarkStart w:id="416" w:name="_Toc230013637"/>
      <w:bookmarkStart w:id="417" w:name="_Toc230099802"/>
      <w:bookmarkStart w:id="418" w:name="_Toc184025279"/>
      <w:r>
        <w:rPr>
          <w:rFonts w:hint="eastAsia" w:ascii="仿宋" w:hAnsi="仿宋" w:eastAsia="仿宋" w:cs="仿宋"/>
          <w:b/>
          <w:szCs w:val="21"/>
        </w:rPr>
        <w:t>十二、网商银行（合同贷）</w:t>
      </w:r>
    </w:p>
    <w:p w14:paraId="15C7C1A5">
      <w:pPr>
        <w:rPr>
          <w:rFonts w:hint="eastAsia" w:ascii="仿宋" w:hAnsi="仿宋" w:eastAsia="仿宋" w:cs="仿宋"/>
          <w:b/>
          <w:szCs w:val="21"/>
        </w:rPr>
      </w:pPr>
      <w:r>
        <w:rPr>
          <w:rFonts w:hint="eastAsia" w:ascii="仿宋" w:hAnsi="仿宋" w:eastAsia="仿宋" w:cs="仿宋"/>
          <w:b/>
          <w:szCs w:val="21"/>
        </w:rPr>
        <w:t>十三、中国邮政储蓄银行陕西省分行（政采贷）</w:t>
      </w:r>
    </w:p>
    <w:p w14:paraId="59533A26">
      <w:pPr>
        <w:pStyle w:val="22"/>
        <w:tabs>
          <w:tab w:val="left" w:pos="567"/>
        </w:tabs>
        <w:rPr>
          <w:rFonts w:hint="eastAsia" w:ascii="仿宋" w:hAnsi="仿宋" w:eastAsia="仿宋" w:cs="仿宋"/>
          <w:szCs w:val="21"/>
        </w:rPr>
      </w:pPr>
    </w:p>
    <w:p w14:paraId="6A1F82EA">
      <w:pPr>
        <w:pStyle w:val="22"/>
        <w:tabs>
          <w:tab w:val="left" w:pos="567"/>
        </w:tabs>
        <w:rPr>
          <w:rFonts w:hint="eastAsia" w:ascii="仿宋" w:hAnsi="仿宋" w:eastAsia="仿宋" w:cs="仿宋"/>
          <w:sz w:val="24"/>
        </w:rPr>
      </w:pPr>
      <w:r>
        <w:rPr>
          <w:rFonts w:hint="eastAsia" w:ascii="仿宋" w:hAnsi="仿宋" w:eastAsia="仿宋" w:cs="仿宋"/>
          <w:sz w:val="24"/>
        </w:rPr>
        <w:t>渭南市政府采购贷款银行信息：</w:t>
      </w:r>
    </w:p>
    <w:tbl>
      <w:tblPr>
        <w:tblStyle w:val="50"/>
        <w:tblW w:w="4998" w:type="pct"/>
        <w:tblInd w:w="0" w:type="dxa"/>
        <w:tblLayout w:type="autofit"/>
        <w:tblCellMar>
          <w:top w:w="0" w:type="dxa"/>
          <w:left w:w="108" w:type="dxa"/>
          <w:bottom w:w="0" w:type="dxa"/>
          <w:right w:w="108" w:type="dxa"/>
        </w:tblCellMar>
      </w:tblPr>
      <w:tblGrid>
        <w:gridCol w:w="1330"/>
        <w:gridCol w:w="2210"/>
        <w:gridCol w:w="2871"/>
        <w:gridCol w:w="2871"/>
      </w:tblGrid>
      <w:tr w14:paraId="447C1D28">
        <w:tblPrEx>
          <w:tblCellMar>
            <w:top w:w="0" w:type="dxa"/>
            <w:left w:w="108" w:type="dxa"/>
            <w:bottom w:w="0" w:type="dxa"/>
            <w:right w:w="108" w:type="dxa"/>
          </w:tblCellMar>
        </w:tblPrEx>
        <w:trPr>
          <w:trHeight w:val="558" w:hRule="atLeast"/>
        </w:trPr>
        <w:tc>
          <w:tcPr>
            <w:tcW w:w="716" w:type="pct"/>
            <w:tcBorders>
              <w:top w:val="single" w:color="000000" w:sz="4" w:space="0"/>
              <w:left w:val="single" w:color="000000" w:sz="4" w:space="0"/>
              <w:bottom w:val="single" w:color="000000" w:sz="4" w:space="0"/>
              <w:right w:val="single" w:color="000000" w:sz="4" w:space="0"/>
            </w:tcBorders>
            <w:noWrap/>
            <w:vAlign w:val="center"/>
          </w:tcPr>
          <w:p w14:paraId="72BDD0EA">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序号</w:t>
            </w:r>
          </w:p>
        </w:tc>
        <w:tc>
          <w:tcPr>
            <w:tcW w:w="1190" w:type="pct"/>
            <w:tcBorders>
              <w:top w:val="single" w:color="000000" w:sz="4" w:space="0"/>
              <w:left w:val="single" w:color="000000" w:sz="4" w:space="0"/>
              <w:bottom w:val="single" w:color="000000" w:sz="4" w:space="0"/>
              <w:right w:val="single" w:color="000000" w:sz="4" w:space="0"/>
            </w:tcBorders>
            <w:noWrap/>
            <w:vAlign w:val="center"/>
          </w:tcPr>
          <w:p w14:paraId="4C550FA0">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单位名称</w:t>
            </w:r>
          </w:p>
        </w:tc>
        <w:tc>
          <w:tcPr>
            <w:tcW w:w="1546" w:type="pct"/>
            <w:tcBorders>
              <w:top w:val="single" w:color="000000" w:sz="4" w:space="0"/>
              <w:left w:val="single" w:color="000000" w:sz="4" w:space="0"/>
              <w:bottom w:val="single" w:color="000000" w:sz="4" w:space="0"/>
              <w:right w:val="single" w:color="000000" w:sz="4" w:space="0"/>
            </w:tcBorders>
            <w:noWrap/>
            <w:vAlign w:val="center"/>
          </w:tcPr>
          <w:p w14:paraId="02C0F80B">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联系人</w:t>
            </w:r>
          </w:p>
        </w:tc>
        <w:tc>
          <w:tcPr>
            <w:tcW w:w="1546" w:type="pct"/>
            <w:tcBorders>
              <w:top w:val="single" w:color="000000" w:sz="4" w:space="0"/>
              <w:left w:val="single" w:color="000000" w:sz="4" w:space="0"/>
              <w:bottom w:val="single" w:color="000000" w:sz="4" w:space="0"/>
              <w:right w:val="single" w:color="000000" w:sz="4" w:space="0"/>
            </w:tcBorders>
            <w:noWrap/>
            <w:vAlign w:val="center"/>
          </w:tcPr>
          <w:p w14:paraId="1AFB56D4">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联系电话</w:t>
            </w:r>
          </w:p>
        </w:tc>
      </w:tr>
      <w:tr w14:paraId="49FD0163">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0F1D86F5">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3F3887D4">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建设银行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4F3CA391">
            <w:pPr>
              <w:widowControl/>
              <w:spacing w:line="240" w:lineRule="exact"/>
              <w:jc w:val="center"/>
              <w:textAlignment w:val="top"/>
              <w:rPr>
                <w:rFonts w:hint="eastAsia" w:ascii="仿宋" w:hAnsi="仿宋" w:eastAsia="仿宋" w:cs="仿宋"/>
                <w:szCs w:val="21"/>
              </w:rPr>
            </w:pPr>
            <w:r>
              <w:rPr>
                <w:rFonts w:hint="eastAsia" w:ascii="仿宋" w:hAnsi="仿宋" w:eastAsia="仿宋" w:cs="仿宋"/>
                <w:kern w:val="0"/>
                <w:szCs w:val="21"/>
                <w:lang w:bidi="ar"/>
              </w:rPr>
              <w:t>郭煜庆 田宇</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32129957">
            <w:pPr>
              <w:widowControl/>
              <w:spacing w:line="240" w:lineRule="exact"/>
              <w:jc w:val="center"/>
              <w:textAlignment w:val="top"/>
              <w:rPr>
                <w:rFonts w:hint="eastAsia" w:ascii="仿宋" w:hAnsi="仿宋" w:eastAsia="仿宋" w:cs="仿宋"/>
                <w:kern w:val="0"/>
                <w:szCs w:val="21"/>
                <w:lang w:bidi="ar"/>
              </w:rPr>
            </w:pPr>
            <w:r>
              <w:rPr>
                <w:rFonts w:hint="eastAsia" w:ascii="仿宋" w:hAnsi="仿宋" w:eastAsia="仿宋" w:cs="仿宋"/>
                <w:kern w:val="0"/>
                <w:szCs w:val="21"/>
                <w:lang w:bidi="ar"/>
              </w:rPr>
              <w:t>13892535580</w:t>
            </w:r>
          </w:p>
          <w:p w14:paraId="500ED337">
            <w:pPr>
              <w:widowControl/>
              <w:spacing w:line="240" w:lineRule="exact"/>
              <w:jc w:val="center"/>
              <w:textAlignment w:val="top"/>
              <w:rPr>
                <w:rFonts w:hint="eastAsia" w:ascii="仿宋" w:hAnsi="仿宋" w:eastAsia="仿宋" w:cs="仿宋"/>
                <w:szCs w:val="21"/>
              </w:rPr>
            </w:pPr>
            <w:r>
              <w:rPr>
                <w:rFonts w:hint="eastAsia" w:ascii="仿宋" w:hAnsi="仿宋" w:eastAsia="仿宋" w:cs="仿宋"/>
                <w:kern w:val="0"/>
                <w:szCs w:val="21"/>
                <w:lang w:bidi="ar"/>
              </w:rPr>
              <w:t>17797059890</w:t>
            </w:r>
          </w:p>
        </w:tc>
      </w:tr>
      <w:tr w14:paraId="15C7DBE4">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7724D873">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534B5BD0">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2D1B5B95">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71AA44C7">
            <w:pPr>
              <w:spacing w:line="240" w:lineRule="exact"/>
              <w:jc w:val="center"/>
              <w:rPr>
                <w:rFonts w:hint="eastAsia" w:ascii="仿宋" w:hAnsi="仿宋" w:eastAsia="仿宋" w:cs="仿宋"/>
                <w:szCs w:val="21"/>
              </w:rPr>
            </w:pPr>
          </w:p>
        </w:tc>
      </w:tr>
      <w:tr w14:paraId="164CC7F0">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42F06F5C">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2</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159E8F20">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浦发银行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1C46C9A6">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孙哲龙 蒙波</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45597BD3">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13892383911</w:t>
            </w:r>
          </w:p>
          <w:p w14:paraId="79D706A2">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15249035320</w:t>
            </w:r>
          </w:p>
        </w:tc>
      </w:tr>
      <w:tr w14:paraId="663C9BC1">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5F3E91CD">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1F41BB37">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1DB2D911">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612250CB">
            <w:pPr>
              <w:spacing w:line="240" w:lineRule="exact"/>
              <w:jc w:val="center"/>
              <w:rPr>
                <w:rFonts w:hint="eastAsia" w:ascii="仿宋" w:hAnsi="仿宋" w:eastAsia="仿宋" w:cs="仿宋"/>
                <w:szCs w:val="21"/>
              </w:rPr>
            </w:pPr>
          </w:p>
        </w:tc>
      </w:tr>
      <w:tr w14:paraId="7EFE21A6">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2BEF7866">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3</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1CA311DE">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中信银行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0ED529F6">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杨洋 耿浩</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11EF841D">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18191815559</w:t>
            </w:r>
          </w:p>
          <w:p w14:paraId="18C4D9A6">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13193388328</w:t>
            </w:r>
          </w:p>
        </w:tc>
      </w:tr>
      <w:tr w14:paraId="7689F95B">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164DDEC7">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370596D4">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448DC3AA">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74D609A0">
            <w:pPr>
              <w:spacing w:line="240" w:lineRule="exact"/>
              <w:jc w:val="center"/>
              <w:rPr>
                <w:rFonts w:hint="eastAsia" w:ascii="仿宋" w:hAnsi="仿宋" w:eastAsia="仿宋" w:cs="仿宋"/>
                <w:szCs w:val="21"/>
              </w:rPr>
            </w:pPr>
          </w:p>
        </w:tc>
      </w:tr>
      <w:tr w14:paraId="6B3A57B4">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01BF8041">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4</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13B3A28A">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兴业银行</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14:paraId="793EC7D6">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权奥星</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14:paraId="172BC3CB">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15706090239</w:t>
            </w:r>
          </w:p>
        </w:tc>
      </w:tr>
      <w:tr w14:paraId="637C57A6">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0A7D746B">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279BEA42">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14:paraId="05582837">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14:paraId="4103438C">
            <w:pPr>
              <w:spacing w:line="240" w:lineRule="exact"/>
              <w:jc w:val="center"/>
              <w:rPr>
                <w:rFonts w:hint="eastAsia" w:ascii="仿宋" w:hAnsi="仿宋" w:eastAsia="仿宋" w:cs="仿宋"/>
                <w:szCs w:val="21"/>
              </w:rPr>
            </w:pPr>
          </w:p>
        </w:tc>
      </w:tr>
      <w:tr w14:paraId="498C7E49">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443E89B4">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5</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340922BC">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工商银行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30C4A591">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张剑 张欢</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527F7DE9">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18191356300</w:t>
            </w:r>
          </w:p>
          <w:p w14:paraId="5C523ED3">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15229730006</w:t>
            </w:r>
          </w:p>
        </w:tc>
      </w:tr>
      <w:tr w14:paraId="3D00DC99">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6B24C400">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3D596315">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04281122">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5F551039">
            <w:pPr>
              <w:spacing w:line="240" w:lineRule="exact"/>
              <w:jc w:val="center"/>
              <w:rPr>
                <w:rFonts w:hint="eastAsia" w:ascii="仿宋" w:hAnsi="仿宋" w:eastAsia="仿宋" w:cs="仿宋"/>
                <w:szCs w:val="21"/>
              </w:rPr>
            </w:pPr>
          </w:p>
        </w:tc>
      </w:tr>
      <w:tr w14:paraId="1D7F9397">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6A6CC588">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6</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037A73F5">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长安银行</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14:paraId="130A6762">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李华</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14:paraId="6B6DEE73">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13335331958</w:t>
            </w:r>
          </w:p>
        </w:tc>
      </w:tr>
      <w:tr w14:paraId="4ADEF8E2">
        <w:tblPrEx>
          <w:tblCellMar>
            <w:top w:w="0" w:type="dxa"/>
            <w:left w:w="108" w:type="dxa"/>
            <w:bottom w:w="0" w:type="dxa"/>
            <w:right w:w="108" w:type="dxa"/>
          </w:tblCellMar>
        </w:tblPrEx>
        <w:trPr>
          <w:trHeight w:val="312"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4BB4D097">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771D00FE">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14:paraId="538860CF">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14:paraId="5762D756">
            <w:pPr>
              <w:spacing w:line="240" w:lineRule="exact"/>
              <w:jc w:val="center"/>
              <w:rPr>
                <w:rFonts w:hint="eastAsia" w:ascii="仿宋" w:hAnsi="仿宋" w:eastAsia="仿宋" w:cs="仿宋"/>
                <w:szCs w:val="21"/>
              </w:rPr>
            </w:pPr>
          </w:p>
        </w:tc>
      </w:tr>
      <w:tr w14:paraId="7DA8C0C2">
        <w:tblPrEx>
          <w:tblCellMar>
            <w:top w:w="0" w:type="dxa"/>
            <w:left w:w="108" w:type="dxa"/>
            <w:bottom w:w="0" w:type="dxa"/>
            <w:right w:w="108" w:type="dxa"/>
          </w:tblCellMar>
        </w:tblPrEx>
        <w:trPr>
          <w:trHeight w:val="570" w:hRule="atLeast"/>
        </w:trPr>
        <w:tc>
          <w:tcPr>
            <w:tcW w:w="716" w:type="pct"/>
            <w:tcBorders>
              <w:top w:val="single" w:color="000000" w:sz="4" w:space="0"/>
              <w:left w:val="single" w:color="000000" w:sz="4" w:space="0"/>
              <w:bottom w:val="single" w:color="000000" w:sz="4" w:space="0"/>
              <w:right w:val="single" w:color="000000" w:sz="4" w:space="0"/>
            </w:tcBorders>
            <w:noWrap/>
            <w:vAlign w:val="center"/>
          </w:tcPr>
          <w:p w14:paraId="6E9F1797">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7</w:t>
            </w:r>
          </w:p>
        </w:tc>
        <w:tc>
          <w:tcPr>
            <w:tcW w:w="1190" w:type="pct"/>
            <w:tcBorders>
              <w:top w:val="single" w:color="000000" w:sz="4" w:space="0"/>
              <w:left w:val="single" w:color="000000" w:sz="4" w:space="0"/>
              <w:bottom w:val="single" w:color="000000" w:sz="4" w:space="0"/>
              <w:right w:val="single" w:color="000000" w:sz="4" w:space="0"/>
            </w:tcBorders>
            <w:noWrap/>
            <w:vAlign w:val="center"/>
          </w:tcPr>
          <w:p w14:paraId="1A9F676F">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邮储银行</w:t>
            </w:r>
          </w:p>
        </w:tc>
        <w:tc>
          <w:tcPr>
            <w:tcW w:w="1546" w:type="pct"/>
            <w:tcBorders>
              <w:top w:val="single" w:color="000000" w:sz="4" w:space="0"/>
              <w:left w:val="single" w:color="000000" w:sz="4" w:space="0"/>
              <w:bottom w:val="single" w:color="000000" w:sz="4" w:space="0"/>
              <w:right w:val="single" w:color="000000" w:sz="4" w:space="0"/>
            </w:tcBorders>
            <w:noWrap/>
            <w:vAlign w:val="center"/>
          </w:tcPr>
          <w:p w14:paraId="30B95030">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张萱</w:t>
            </w:r>
          </w:p>
        </w:tc>
        <w:tc>
          <w:tcPr>
            <w:tcW w:w="1546" w:type="pct"/>
            <w:tcBorders>
              <w:top w:val="single" w:color="000000" w:sz="4" w:space="0"/>
              <w:left w:val="single" w:color="000000" w:sz="4" w:space="0"/>
              <w:bottom w:val="single" w:color="000000" w:sz="4" w:space="0"/>
              <w:right w:val="single" w:color="000000" w:sz="4" w:space="0"/>
            </w:tcBorders>
            <w:vAlign w:val="center"/>
          </w:tcPr>
          <w:p w14:paraId="281BFB67">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13028431555</w:t>
            </w:r>
          </w:p>
          <w:p w14:paraId="3F7B5B80">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18091365182</w:t>
            </w:r>
          </w:p>
        </w:tc>
      </w:tr>
    </w:tbl>
    <w:p w14:paraId="6629081D">
      <w:pPr>
        <w:pStyle w:val="22"/>
        <w:tabs>
          <w:tab w:val="left" w:pos="567"/>
        </w:tabs>
        <w:rPr>
          <w:rFonts w:hint="eastAsia" w:ascii="仿宋" w:hAnsi="仿宋" w:eastAsia="仿宋" w:cs="仿宋"/>
          <w:szCs w:val="21"/>
        </w:rPr>
      </w:pPr>
    </w:p>
    <w:p w14:paraId="0DBA4DB1">
      <w:pPr>
        <w:pStyle w:val="22"/>
        <w:tabs>
          <w:tab w:val="left" w:pos="567"/>
        </w:tabs>
        <w:rPr>
          <w:rFonts w:hint="eastAsia" w:ascii="仿宋" w:hAnsi="仿宋" w:eastAsia="仿宋" w:cs="仿宋"/>
          <w:sz w:val="24"/>
        </w:rPr>
      </w:pPr>
      <w:r>
        <w:rPr>
          <w:rFonts w:hint="eastAsia" w:ascii="仿宋" w:hAnsi="仿宋" w:eastAsia="仿宋" w:cs="仿宋"/>
          <w:sz w:val="24"/>
        </w:rPr>
        <w:t>延安市政府采购贷款银行信息：</w:t>
      </w:r>
    </w:p>
    <w:tbl>
      <w:tblPr>
        <w:tblStyle w:val="51"/>
        <w:tblW w:w="95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2041"/>
        <w:gridCol w:w="3640"/>
        <w:gridCol w:w="946"/>
        <w:gridCol w:w="1574"/>
      </w:tblGrid>
      <w:tr w14:paraId="677FB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55" w:type="dxa"/>
            <w:noWrap w:val="0"/>
            <w:vAlign w:val="center"/>
          </w:tcPr>
          <w:p w14:paraId="2E4217D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pPr>
            <w:r>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t>序号</w:t>
            </w:r>
          </w:p>
        </w:tc>
        <w:tc>
          <w:tcPr>
            <w:tcW w:w="2041" w:type="dxa"/>
            <w:noWrap w:val="0"/>
            <w:vAlign w:val="center"/>
          </w:tcPr>
          <w:p w14:paraId="262F73C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pPr>
            <w:r>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t>银行</w:t>
            </w:r>
          </w:p>
        </w:tc>
        <w:tc>
          <w:tcPr>
            <w:tcW w:w="3640" w:type="dxa"/>
            <w:noWrap w:val="0"/>
            <w:vAlign w:val="center"/>
          </w:tcPr>
          <w:p w14:paraId="130C6C4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pPr>
            <w:r>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t>地址</w:t>
            </w:r>
          </w:p>
        </w:tc>
        <w:tc>
          <w:tcPr>
            <w:tcW w:w="946" w:type="dxa"/>
            <w:noWrap w:val="0"/>
            <w:vAlign w:val="center"/>
          </w:tcPr>
          <w:p w14:paraId="11938C1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pPr>
            <w:r>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t>联系人</w:t>
            </w:r>
          </w:p>
        </w:tc>
        <w:tc>
          <w:tcPr>
            <w:tcW w:w="1574" w:type="dxa"/>
            <w:noWrap w:val="0"/>
            <w:vAlign w:val="center"/>
          </w:tcPr>
          <w:p w14:paraId="12CB807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pPr>
            <w:r>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t>电话</w:t>
            </w:r>
          </w:p>
        </w:tc>
      </w:tr>
      <w:tr w14:paraId="6636F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755" w:type="dxa"/>
            <w:noWrap w:val="0"/>
            <w:vAlign w:val="center"/>
          </w:tcPr>
          <w:p w14:paraId="2767B5B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w:t>
            </w:r>
          </w:p>
        </w:tc>
        <w:tc>
          <w:tcPr>
            <w:tcW w:w="2041" w:type="dxa"/>
            <w:noWrap w:val="0"/>
            <w:vAlign w:val="center"/>
          </w:tcPr>
          <w:p w14:paraId="365A645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lang w:val="en-US" w:eastAsia="zh-CN" w:bidi="ar-SA"/>
              </w:rPr>
              <w:t>中国建设银行延安分行</w:t>
            </w:r>
          </w:p>
        </w:tc>
        <w:tc>
          <w:tcPr>
            <w:tcW w:w="3640" w:type="dxa"/>
            <w:noWrap w:val="0"/>
            <w:vAlign w:val="center"/>
          </w:tcPr>
          <w:p w14:paraId="776E7DE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lang w:val="en-US" w:eastAsia="zh-CN" w:bidi="ar-SA"/>
              </w:rPr>
              <w:t>延安市宝塔区中心街</w:t>
            </w:r>
          </w:p>
        </w:tc>
        <w:tc>
          <w:tcPr>
            <w:tcW w:w="946" w:type="dxa"/>
            <w:noWrap w:val="0"/>
            <w:vAlign w:val="center"/>
          </w:tcPr>
          <w:p w14:paraId="27FD445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徐欣蕾</w:t>
            </w:r>
          </w:p>
        </w:tc>
        <w:tc>
          <w:tcPr>
            <w:tcW w:w="1574" w:type="dxa"/>
            <w:noWrap w:val="0"/>
            <w:vAlign w:val="center"/>
          </w:tcPr>
          <w:p w14:paraId="61176D8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15891686951</w:t>
            </w:r>
          </w:p>
        </w:tc>
      </w:tr>
      <w:tr w14:paraId="3F077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55" w:type="dxa"/>
            <w:noWrap w:val="0"/>
            <w:vAlign w:val="center"/>
          </w:tcPr>
          <w:p w14:paraId="1087C1A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2</w:t>
            </w:r>
          </w:p>
        </w:tc>
        <w:tc>
          <w:tcPr>
            <w:tcW w:w="2041" w:type="dxa"/>
            <w:noWrap w:val="0"/>
            <w:vAlign w:val="center"/>
          </w:tcPr>
          <w:p w14:paraId="12EC96E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中国工商银行延安分行</w:t>
            </w:r>
          </w:p>
        </w:tc>
        <w:tc>
          <w:tcPr>
            <w:tcW w:w="3640" w:type="dxa"/>
            <w:noWrap w:val="0"/>
            <w:vAlign w:val="center"/>
          </w:tcPr>
          <w:p w14:paraId="56B8363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延安市宝塔区师范路</w:t>
            </w:r>
          </w:p>
        </w:tc>
        <w:tc>
          <w:tcPr>
            <w:tcW w:w="946" w:type="dxa"/>
            <w:noWrap w:val="0"/>
            <w:vAlign w:val="center"/>
          </w:tcPr>
          <w:p w14:paraId="301CE4A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姬悦</w:t>
            </w:r>
          </w:p>
        </w:tc>
        <w:tc>
          <w:tcPr>
            <w:tcW w:w="1574" w:type="dxa"/>
            <w:noWrap w:val="0"/>
            <w:vAlign w:val="center"/>
          </w:tcPr>
          <w:p w14:paraId="0B82CA5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18391156580</w:t>
            </w:r>
          </w:p>
        </w:tc>
      </w:tr>
      <w:tr w14:paraId="626E9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0233F70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3</w:t>
            </w:r>
          </w:p>
        </w:tc>
        <w:tc>
          <w:tcPr>
            <w:tcW w:w="2041" w:type="dxa"/>
            <w:noWrap w:val="0"/>
            <w:vAlign w:val="center"/>
          </w:tcPr>
          <w:p w14:paraId="7DFAC88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北京银行延安分行</w:t>
            </w:r>
          </w:p>
        </w:tc>
        <w:tc>
          <w:tcPr>
            <w:tcW w:w="3640" w:type="dxa"/>
            <w:noWrap w:val="0"/>
            <w:vAlign w:val="center"/>
          </w:tcPr>
          <w:p w14:paraId="5DE7FEC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延安市宝塔区双拥大道</w:t>
            </w:r>
          </w:p>
        </w:tc>
        <w:tc>
          <w:tcPr>
            <w:tcW w:w="946" w:type="dxa"/>
            <w:noWrap w:val="0"/>
            <w:vAlign w:val="center"/>
          </w:tcPr>
          <w:p w14:paraId="4413445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奥宝森</w:t>
            </w:r>
          </w:p>
        </w:tc>
        <w:tc>
          <w:tcPr>
            <w:tcW w:w="1574" w:type="dxa"/>
            <w:noWrap w:val="0"/>
            <w:vAlign w:val="center"/>
          </w:tcPr>
          <w:p w14:paraId="7774BBD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15592925222</w:t>
            </w:r>
          </w:p>
        </w:tc>
      </w:tr>
      <w:tr w14:paraId="7683E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55" w:type="dxa"/>
            <w:noWrap w:val="0"/>
            <w:vAlign w:val="center"/>
          </w:tcPr>
          <w:p w14:paraId="2633A9D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4</w:t>
            </w:r>
          </w:p>
        </w:tc>
        <w:tc>
          <w:tcPr>
            <w:tcW w:w="2041" w:type="dxa"/>
            <w:noWrap w:val="0"/>
            <w:vAlign w:val="center"/>
          </w:tcPr>
          <w:p w14:paraId="7680904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邮储银行延安分行</w:t>
            </w:r>
          </w:p>
        </w:tc>
        <w:tc>
          <w:tcPr>
            <w:tcW w:w="3640" w:type="dxa"/>
            <w:noWrap w:val="0"/>
            <w:vAlign w:val="center"/>
          </w:tcPr>
          <w:p w14:paraId="76F8D60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宝塔区枣园路志丹大厦</w:t>
            </w:r>
          </w:p>
        </w:tc>
        <w:tc>
          <w:tcPr>
            <w:tcW w:w="946" w:type="dxa"/>
            <w:noWrap w:val="0"/>
            <w:vAlign w:val="center"/>
          </w:tcPr>
          <w:p w14:paraId="6A719BE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刘凯</w:t>
            </w:r>
          </w:p>
        </w:tc>
        <w:tc>
          <w:tcPr>
            <w:tcW w:w="1574" w:type="dxa"/>
            <w:noWrap w:val="0"/>
            <w:vAlign w:val="center"/>
          </w:tcPr>
          <w:p w14:paraId="51BF122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18691114222</w:t>
            </w:r>
          </w:p>
        </w:tc>
      </w:tr>
      <w:tr w14:paraId="4061B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755" w:type="dxa"/>
            <w:noWrap w:val="0"/>
            <w:vAlign w:val="center"/>
          </w:tcPr>
          <w:p w14:paraId="32FB847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5</w:t>
            </w:r>
          </w:p>
        </w:tc>
        <w:tc>
          <w:tcPr>
            <w:tcW w:w="2041" w:type="dxa"/>
            <w:noWrap w:val="0"/>
            <w:vAlign w:val="center"/>
          </w:tcPr>
          <w:p w14:paraId="43EFDC9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光大银行延安分行</w:t>
            </w:r>
          </w:p>
        </w:tc>
        <w:tc>
          <w:tcPr>
            <w:tcW w:w="3640" w:type="dxa"/>
            <w:noWrap w:val="0"/>
            <w:vAlign w:val="center"/>
          </w:tcPr>
          <w:p w14:paraId="78862C2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宝塔区卷烟厂东信时代一、二层</w:t>
            </w:r>
          </w:p>
        </w:tc>
        <w:tc>
          <w:tcPr>
            <w:tcW w:w="946" w:type="dxa"/>
            <w:noWrap w:val="0"/>
            <w:vAlign w:val="center"/>
          </w:tcPr>
          <w:p w14:paraId="629BC60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汪昊田</w:t>
            </w:r>
          </w:p>
        </w:tc>
        <w:tc>
          <w:tcPr>
            <w:tcW w:w="1574" w:type="dxa"/>
            <w:noWrap w:val="0"/>
            <w:vAlign w:val="center"/>
          </w:tcPr>
          <w:p w14:paraId="3F7FBB6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13509115500</w:t>
            </w:r>
          </w:p>
        </w:tc>
      </w:tr>
      <w:tr w14:paraId="48848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3D5EBC4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6</w:t>
            </w:r>
          </w:p>
        </w:tc>
        <w:tc>
          <w:tcPr>
            <w:tcW w:w="2041" w:type="dxa"/>
            <w:noWrap w:val="0"/>
            <w:vAlign w:val="center"/>
          </w:tcPr>
          <w:p w14:paraId="71DAB65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交通银行延安分行</w:t>
            </w:r>
          </w:p>
        </w:tc>
        <w:tc>
          <w:tcPr>
            <w:tcW w:w="3640" w:type="dxa"/>
            <w:noWrap w:val="0"/>
            <w:vAlign w:val="center"/>
          </w:tcPr>
          <w:p w14:paraId="14B3367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延安市宝塔区北大街95号</w:t>
            </w:r>
          </w:p>
        </w:tc>
        <w:tc>
          <w:tcPr>
            <w:tcW w:w="946" w:type="dxa"/>
            <w:noWrap w:val="0"/>
            <w:vAlign w:val="center"/>
          </w:tcPr>
          <w:p w14:paraId="102FDB2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王瑶</w:t>
            </w:r>
          </w:p>
        </w:tc>
        <w:tc>
          <w:tcPr>
            <w:tcW w:w="1574" w:type="dxa"/>
            <w:noWrap w:val="0"/>
            <w:vAlign w:val="center"/>
          </w:tcPr>
          <w:p w14:paraId="655AA9A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13389119518</w:t>
            </w:r>
          </w:p>
        </w:tc>
      </w:tr>
      <w:tr w14:paraId="47BEA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2116FB1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7</w:t>
            </w:r>
          </w:p>
        </w:tc>
        <w:tc>
          <w:tcPr>
            <w:tcW w:w="2041" w:type="dxa"/>
            <w:noWrap w:val="0"/>
            <w:vAlign w:val="center"/>
          </w:tcPr>
          <w:p w14:paraId="22A5748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延安农商行</w:t>
            </w:r>
          </w:p>
        </w:tc>
        <w:tc>
          <w:tcPr>
            <w:tcW w:w="3640" w:type="dxa"/>
            <w:noWrap w:val="0"/>
            <w:vAlign w:val="center"/>
          </w:tcPr>
          <w:p w14:paraId="14B340A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延安市宝塔区百米大道永兴路农商银行大厦</w:t>
            </w:r>
          </w:p>
        </w:tc>
        <w:tc>
          <w:tcPr>
            <w:tcW w:w="946" w:type="dxa"/>
            <w:noWrap w:val="0"/>
            <w:vAlign w:val="center"/>
          </w:tcPr>
          <w:p w14:paraId="3C743C9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段田瑞</w:t>
            </w:r>
          </w:p>
        </w:tc>
        <w:tc>
          <w:tcPr>
            <w:tcW w:w="1574" w:type="dxa"/>
            <w:noWrap w:val="0"/>
            <w:vAlign w:val="center"/>
          </w:tcPr>
          <w:p w14:paraId="0B04B71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18700166012</w:t>
            </w:r>
          </w:p>
        </w:tc>
      </w:tr>
      <w:tr w14:paraId="7157D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72FC594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8</w:t>
            </w:r>
          </w:p>
        </w:tc>
        <w:tc>
          <w:tcPr>
            <w:tcW w:w="2041" w:type="dxa"/>
            <w:noWrap w:val="0"/>
            <w:vAlign w:val="center"/>
          </w:tcPr>
          <w:p w14:paraId="3986169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甘泉农商行</w:t>
            </w:r>
          </w:p>
        </w:tc>
        <w:tc>
          <w:tcPr>
            <w:tcW w:w="3640" w:type="dxa"/>
            <w:noWrap w:val="0"/>
            <w:vAlign w:val="center"/>
          </w:tcPr>
          <w:p w14:paraId="0AF8C6B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甘泉县中心街019号</w:t>
            </w:r>
          </w:p>
        </w:tc>
        <w:tc>
          <w:tcPr>
            <w:tcW w:w="946" w:type="dxa"/>
            <w:noWrap w:val="0"/>
            <w:vAlign w:val="center"/>
          </w:tcPr>
          <w:p w14:paraId="36285CC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白晶晶</w:t>
            </w:r>
          </w:p>
        </w:tc>
        <w:tc>
          <w:tcPr>
            <w:tcW w:w="1574" w:type="dxa"/>
            <w:noWrap w:val="0"/>
            <w:vAlign w:val="center"/>
          </w:tcPr>
          <w:p w14:paraId="4D9F80B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15129872940</w:t>
            </w:r>
          </w:p>
        </w:tc>
      </w:tr>
      <w:tr w14:paraId="32D71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2FEB47D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9</w:t>
            </w:r>
          </w:p>
        </w:tc>
        <w:tc>
          <w:tcPr>
            <w:tcW w:w="2041" w:type="dxa"/>
            <w:noWrap w:val="0"/>
            <w:vAlign w:val="center"/>
          </w:tcPr>
          <w:p w14:paraId="3CF362A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延长联社</w:t>
            </w:r>
          </w:p>
        </w:tc>
        <w:tc>
          <w:tcPr>
            <w:tcW w:w="3640" w:type="dxa"/>
            <w:noWrap w:val="0"/>
            <w:vAlign w:val="center"/>
          </w:tcPr>
          <w:p w14:paraId="39869E5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延长县七里村镇街道城区中街</w:t>
            </w:r>
          </w:p>
        </w:tc>
        <w:tc>
          <w:tcPr>
            <w:tcW w:w="946" w:type="dxa"/>
            <w:noWrap w:val="0"/>
            <w:vAlign w:val="center"/>
          </w:tcPr>
          <w:p w14:paraId="19488D4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白永卿</w:t>
            </w:r>
          </w:p>
        </w:tc>
        <w:tc>
          <w:tcPr>
            <w:tcW w:w="1574" w:type="dxa"/>
            <w:noWrap w:val="0"/>
            <w:vAlign w:val="center"/>
          </w:tcPr>
          <w:p w14:paraId="5CEF602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18109119635</w:t>
            </w:r>
          </w:p>
        </w:tc>
      </w:tr>
      <w:tr w14:paraId="5F9BE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10AAC45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10</w:t>
            </w:r>
          </w:p>
        </w:tc>
        <w:tc>
          <w:tcPr>
            <w:tcW w:w="2041" w:type="dxa"/>
            <w:noWrap w:val="0"/>
            <w:vAlign w:val="center"/>
          </w:tcPr>
          <w:p w14:paraId="758ACCA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延川联社</w:t>
            </w:r>
          </w:p>
        </w:tc>
        <w:tc>
          <w:tcPr>
            <w:tcW w:w="3640" w:type="dxa"/>
            <w:noWrap w:val="0"/>
            <w:vAlign w:val="center"/>
          </w:tcPr>
          <w:p w14:paraId="38FD242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延川县大禹街道北关信用合作联社</w:t>
            </w:r>
          </w:p>
        </w:tc>
        <w:tc>
          <w:tcPr>
            <w:tcW w:w="946" w:type="dxa"/>
            <w:noWrap w:val="0"/>
            <w:vAlign w:val="center"/>
          </w:tcPr>
          <w:p w14:paraId="0D0D43C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张沛兴</w:t>
            </w:r>
          </w:p>
        </w:tc>
        <w:tc>
          <w:tcPr>
            <w:tcW w:w="1574" w:type="dxa"/>
            <w:noWrap w:val="0"/>
            <w:vAlign w:val="center"/>
          </w:tcPr>
          <w:p w14:paraId="486B5C6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15129756920</w:t>
            </w:r>
          </w:p>
        </w:tc>
      </w:tr>
      <w:tr w14:paraId="5595E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77941F0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11</w:t>
            </w:r>
          </w:p>
        </w:tc>
        <w:tc>
          <w:tcPr>
            <w:tcW w:w="2041" w:type="dxa"/>
            <w:noWrap w:val="0"/>
            <w:vAlign w:val="center"/>
          </w:tcPr>
          <w:p w14:paraId="7DE8D53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子长农商行</w:t>
            </w:r>
          </w:p>
        </w:tc>
        <w:tc>
          <w:tcPr>
            <w:tcW w:w="3640" w:type="dxa"/>
            <w:noWrap w:val="0"/>
            <w:vAlign w:val="center"/>
          </w:tcPr>
          <w:p w14:paraId="0A2848A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子长市长兴街</w:t>
            </w:r>
          </w:p>
        </w:tc>
        <w:tc>
          <w:tcPr>
            <w:tcW w:w="946" w:type="dxa"/>
            <w:noWrap w:val="0"/>
            <w:vAlign w:val="center"/>
          </w:tcPr>
          <w:p w14:paraId="25F5CB0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王莉</w:t>
            </w:r>
          </w:p>
        </w:tc>
        <w:tc>
          <w:tcPr>
            <w:tcW w:w="1574" w:type="dxa"/>
            <w:noWrap w:val="0"/>
            <w:vAlign w:val="center"/>
          </w:tcPr>
          <w:p w14:paraId="4EE5AA2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13992153010</w:t>
            </w:r>
          </w:p>
        </w:tc>
      </w:tr>
      <w:tr w14:paraId="1AE52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55" w:type="dxa"/>
            <w:noWrap w:val="0"/>
            <w:vAlign w:val="center"/>
          </w:tcPr>
          <w:p w14:paraId="494FC79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12</w:t>
            </w:r>
          </w:p>
        </w:tc>
        <w:tc>
          <w:tcPr>
            <w:tcW w:w="2041" w:type="dxa"/>
            <w:noWrap w:val="0"/>
            <w:vAlign w:val="center"/>
          </w:tcPr>
          <w:p w14:paraId="01B4D53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安塞农商行</w:t>
            </w:r>
          </w:p>
        </w:tc>
        <w:tc>
          <w:tcPr>
            <w:tcW w:w="3640" w:type="dxa"/>
            <w:noWrap w:val="0"/>
            <w:vAlign w:val="center"/>
          </w:tcPr>
          <w:p w14:paraId="187CDB5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延安市安塞区富民街22号</w:t>
            </w:r>
          </w:p>
        </w:tc>
        <w:tc>
          <w:tcPr>
            <w:tcW w:w="946" w:type="dxa"/>
            <w:noWrap w:val="0"/>
            <w:vAlign w:val="center"/>
          </w:tcPr>
          <w:p w14:paraId="5B8DBEA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王平</w:t>
            </w:r>
          </w:p>
        </w:tc>
        <w:tc>
          <w:tcPr>
            <w:tcW w:w="1574" w:type="dxa"/>
            <w:noWrap w:val="0"/>
            <w:vAlign w:val="center"/>
          </w:tcPr>
          <w:p w14:paraId="2AD0C5E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15991569027</w:t>
            </w:r>
          </w:p>
        </w:tc>
      </w:tr>
      <w:tr w14:paraId="473E3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5" w:type="dxa"/>
            <w:noWrap w:val="0"/>
            <w:vAlign w:val="center"/>
          </w:tcPr>
          <w:p w14:paraId="10D542C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13</w:t>
            </w:r>
          </w:p>
        </w:tc>
        <w:tc>
          <w:tcPr>
            <w:tcW w:w="2041" w:type="dxa"/>
            <w:noWrap w:val="0"/>
            <w:vAlign w:val="center"/>
          </w:tcPr>
          <w:p w14:paraId="617A9B9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志丹联社</w:t>
            </w:r>
          </w:p>
        </w:tc>
        <w:tc>
          <w:tcPr>
            <w:tcW w:w="3640" w:type="dxa"/>
            <w:noWrap w:val="0"/>
            <w:vAlign w:val="center"/>
          </w:tcPr>
          <w:p w14:paraId="6E54966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延安市志丹县保安街134号信合大厦</w:t>
            </w:r>
          </w:p>
        </w:tc>
        <w:tc>
          <w:tcPr>
            <w:tcW w:w="946" w:type="dxa"/>
            <w:noWrap w:val="0"/>
            <w:vAlign w:val="center"/>
          </w:tcPr>
          <w:p w14:paraId="42CAAC9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李倩</w:t>
            </w:r>
          </w:p>
        </w:tc>
        <w:tc>
          <w:tcPr>
            <w:tcW w:w="1574" w:type="dxa"/>
            <w:noWrap w:val="0"/>
            <w:vAlign w:val="center"/>
          </w:tcPr>
          <w:p w14:paraId="7F4EC42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18792408171</w:t>
            </w:r>
          </w:p>
        </w:tc>
      </w:tr>
      <w:tr w14:paraId="01EFD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1779C91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14</w:t>
            </w:r>
          </w:p>
        </w:tc>
        <w:tc>
          <w:tcPr>
            <w:tcW w:w="2041" w:type="dxa"/>
            <w:noWrap w:val="0"/>
            <w:vAlign w:val="center"/>
          </w:tcPr>
          <w:p w14:paraId="0958AF3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吴起农合行</w:t>
            </w:r>
          </w:p>
        </w:tc>
        <w:tc>
          <w:tcPr>
            <w:tcW w:w="3640" w:type="dxa"/>
            <w:noWrap w:val="0"/>
            <w:vAlign w:val="center"/>
          </w:tcPr>
          <w:p w14:paraId="449E1E7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陕西省延安市吴起县北苑东路26号</w:t>
            </w:r>
          </w:p>
        </w:tc>
        <w:tc>
          <w:tcPr>
            <w:tcW w:w="946" w:type="dxa"/>
            <w:noWrap w:val="0"/>
            <w:vAlign w:val="center"/>
          </w:tcPr>
          <w:p w14:paraId="2CBBA77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李娜玲</w:t>
            </w:r>
          </w:p>
        </w:tc>
        <w:tc>
          <w:tcPr>
            <w:tcW w:w="1574" w:type="dxa"/>
            <w:noWrap w:val="0"/>
            <w:vAlign w:val="center"/>
          </w:tcPr>
          <w:p w14:paraId="233CC09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15591103321</w:t>
            </w:r>
          </w:p>
        </w:tc>
      </w:tr>
      <w:tr w14:paraId="1A5C8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02A039F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w:t>
            </w:r>
          </w:p>
        </w:tc>
        <w:tc>
          <w:tcPr>
            <w:tcW w:w="2041" w:type="dxa"/>
            <w:noWrap w:val="0"/>
            <w:vAlign w:val="center"/>
          </w:tcPr>
          <w:p w14:paraId="6BEB237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洛川农商行</w:t>
            </w:r>
          </w:p>
        </w:tc>
        <w:tc>
          <w:tcPr>
            <w:tcW w:w="3640" w:type="dxa"/>
            <w:noWrap w:val="0"/>
            <w:vAlign w:val="center"/>
          </w:tcPr>
          <w:p w14:paraId="5CB9000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陕西省延安市洛川县中心街</w:t>
            </w:r>
          </w:p>
        </w:tc>
        <w:tc>
          <w:tcPr>
            <w:tcW w:w="946" w:type="dxa"/>
            <w:noWrap w:val="0"/>
            <w:vAlign w:val="center"/>
          </w:tcPr>
          <w:p w14:paraId="6DA50C4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史云云</w:t>
            </w:r>
          </w:p>
        </w:tc>
        <w:tc>
          <w:tcPr>
            <w:tcW w:w="1574" w:type="dxa"/>
            <w:noWrap w:val="0"/>
            <w:vAlign w:val="center"/>
          </w:tcPr>
          <w:p w14:paraId="357915F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15291172848</w:t>
            </w:r>
          </w:p>
        </w:tc>
      </w:tr>
      <w:tr w14:paraId="3ED3A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613EFBA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16</w:t>
            </w:r>
          </w:p>
        </w:tc>
        <w:tc>
          <w:tcPr>
            <w:tcW w:w="2041" w:type="dxa"/>
            <w:noWrap w:val="0"/>
            <w:vAlign w:val="center"/>
          </w:tcPr>
          <w:p w14:paraId="6F8ACCA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富县农合行</w:t>
            </w:r>
          </w:p>
        </w:tc>
        <w:tc>
          <w:tcPr>
            <w:tcW w:w="3640" w:type="dxa"/>
            <w:noWrap w:val="0"/>
            <w:vAlign w:val="center"/>
          </w:tcPr>
          <w:p w14:paraId="1CA3382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富县富城镇正街8号</w:t>
            </w:r>
          </w:p>
        </w:tc>
        <w:tc>
          <w:tcPr>
            <w:tcW w:w="946" w:type="dxa"/>
            <w:noWrap w:val="0"/>
            <w:vAlign w:val="center"/>
          </w:tcPr>
          <w:p w14:paraId="6AAB812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逯其玲</w:t>
            </w:r>
          </w:p>
        </w:tc>
        <w:tc>
          <w:tcPr>
            <w:tcW w:w="1574" w:type="dxa"/>
            <w:noWrap w:val="0"/>
            <w:vAlign w:val="center"/>
          </w:tcPr>
          <w:p w14:paraId="7AA8CE9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18091126065</w:t>
            </w:r>
          </w:p>
        </w:tc>
      </w:tr>
      <w:tr w14:paraId="58E6B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2BC7297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17</w:t>
            </w:r>
          </w:p>
        </w:tc>
        <w:tc>
          <w:tcPr>
            <w:tcW w:w="2041" w:type="dxa"/>
            <w:noWrap w:val="0"/>
            <w:vAlign w:val="center"/>
          </w:tcPr>
          <w:p w14:paraId="60CEF0E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黄陵联社</w:t>
            </w:r>
          </w:p>
        </w:tc>
        <w:tc>
          <w:tcPr>
            <w:tcW w:w="3640" w:type="dxa"/>
            <w:noWrap w:val="0"/>
            <w:vAlign w:val="center"/>
          </w:tcPr>
          <w:p w14:paraId="1F4EB42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黄陵县桥山大厦</w:t>
            </w:r>
          </w:p>
        </w:tc>
        <w:tc>
          <w:tcPr>
            <w:tcW w:w="946" w:type="dxa"/>
            <w:noWrap w:val="0"/>
            <w:vAlign w:val="center"/>
          </w:tcPr>
          <w:p w14:paraId="03265AD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曹涛</w:t>
            </w:r>
          </w:p>
        </w:tc>
        <w:tc>
          <w:tcPr>
            <w:tcW w:w="1574" w:type="dxa"/>
            <w:noWrap w:val="0"/>
            <w:vAlign w:val="center"/>
          </w:tcPr>
          <w:p w14:paraId="1948891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13772255164</w:t>
            </w:r>
          </w:p>
        </w:tc>
      </w:tr>
      <w:tr w14:paraId="2BBA0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3AF19F1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w:t>
            </w:r>
          </w:p>
        </w:tc>
        <w:tc>
          <w:tcPr>
            <w:tcW w:w="2041" w:type="dxa"/>
            <w:noWrap w:val="0"/>
            <w:vAlign w:val="center"/>
          </w:tcPr>
          <w:p w14:paraId="03EF35A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宜川联社</w:t>
            </w:r>
          </w:p>
        </w:tc>
        <w:tc>
          <w:tcPr>
            <w:tcW w:w="3640" w:type="dxa"/>
            <w:noWrap w:val="0"/>
            <w:vAlign w:val="center"/>
          </w:tcPr>
          <w:p w14:paraId="2E97A61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宜川县党湾街65号</w:t>
            </w:r>
          </w:p>
        </w:tc>
        <w:tc>
          <w:tcPr>
            <w:tcW w:w="946" w:type="dxa"/>
            <w:noWrap w:val="0"/>
            <w:vAlign w:val="center"/>
          </w:tcPr>
          <w:p w14:paraId="1EA4285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毛永良</w:t>
            </w:r>
          </w:p>
        </w:tc>
        <w:tc>
          <w:tcPr>
            <w:tcW w:w="1574" w:type="dxa"/>
            <w:noWrap w:val="0"/>
            <w:vAlign w:val="center"/>
          </w:tcPr>
          <w:p w14:paraId="7F78410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15009118628</w:t>
            </w:r>
          </w:p>
        </w:tc>
      </w:tr>
      <w:tr w14:paraId="49DE3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305F4AC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19</w:t>
            </w:r>
          </w:p>
        </w:tc>
        <w:tc>
          <w:tcPr>
            <w:tcW w:w="2041" w:type="dxa"/>
            <w:noWrap w:val="0"/>
            <w:vAlign w:val="center"/>
          </w:tcPr>
          <w:p w14:paraId="3D9283D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黄龙联社</w:t>
            </w:r>
          </w:p>
        </w:tc>
        <w:tc>
          <w:tcPr>
            <w:tcW w:w="3640" w:type="dxa"/>
            <w:noWrap w:val="0"/>
            <w:vAlign w:val="center"/>
          </w:tcPr>
          <w:p w14:paraId="5AF1E08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黄龙县石堡镇广场大街40号</w:t>
            </w:r>
          </w:p>
        </w:tc>
        <w:tc>
          <w:tcPr>
            <w:tcW w:w="946" w:type="dxa"/>
            <w:noWrap w:val="0"/>
            <w:vAlign w:val="center"/>
          </w:tcPr>
          <w:p w14:paraId="4D93753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郑国强</w:t>
            </w:r>
          </w:p>
        </w:tc>
        <w:tc>
          <w:tcPr>
            <w:tcW w:w="1574" w:type="dxa"/>
            <w:noWrap w:val="0"/>
            <w:vAlign w:val="center"/>
          </w:tcPr>
          <w:p w14:paraId="4203CCC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15991595662</w:t>
            </w:r>
          </w:p>
        </w:tc>
      </w:tr>
    </w:tbl>
    <w:tbl>
      <w:tblPr>
        <w:tblStyle w:val="50"/>
        <w:tblW w:w="958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6"/>
        <w:gridCol w:w="1056"/>
        <w:gridCol w:w="1068"/>
        <w:gridCol w:w="1104"/>
        <w:gridCol w:w="1116"/>
        <w:gridCol w:w="1392"/>
        <w:gridCol w:w="1104"/>
        <w:gridCol w:w="2052"/>
      </w:tblGrid>
      <w:tr w14:paraId="09702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9588" w:type="dxa"/>
            <w:gridSpan w:val="8"/>
            <w:tcBorders>
              <w:top w:val="nil"/>
              <w:left w:val="nil"/>
              <w:bottom w:val="nil"/>
              <w:right w:val="nil"/>
            </w:tcBorders>
            <w:noWrap/>
            <w:vAlign w:val="center"/>
          </w:tcPr>
          <w:p w14:paraId="54E89E5D">
            <w:pPr>
              <w:keepNext w:val="0"/>
              <w:keepLines w:val="0"/>
              <w:widowControl/>
              <w:suppressLineNumbers w:val="0"/>
              <w:jc w:val="center"/>
              <w:textAlignment w:val="center"/>
              <w:rPr>
                <w:rFonts w:hint="eastAsia" w:ascii="仿宋" w:hAnsi="仿宋" w:eastAsia="仿宋" w:cs="仿宋"/>
                <w:i w:val="0"/>
                <w:iCs w:val="0"/>
                <w:color w:val="000000"/>
                <w:sz w:val="52"/>
                <w:szCs w:val="52"/>
                <w:u w:val="none"/>
              </w:rPr>
            </w:pPr>
            <w:r>
              <w:rPr>
                <w:rFonts w:hint="eastAsia" w:ascii="仿宋" w:hAnsi="仿宋" w:eastAsia="仿宋" w:cs="仿宋"/>
                <w:kern w:val="2"/>
                <w:sz w:val="24"/>
                <w:szCs w:val="24"/>
                <w:lang w:val="en-US" w:eastAsia="zh-CN" w:bidi="ar-SA"/>
              </w:rPr>
              <w:t>榆林市“政采贷”业务办理银行联系表</w:t>
            </w:r>
          </w:p>
        </w:tc>
      </w:tr>
      <w:tr w14:paraId="2A2B5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46E8222A">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序号</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043965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银行名称</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7050A52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产品名称</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217470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贷款额度</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1717383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贷款期限</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9463AC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贷款利率</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FFD72F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办理时效</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996B31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联系人</w:t>
            </w:r>
          </w:p>
        </w:tc>
      </w:tr>
      <w:tr w14:paraId="4BD41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1CFBE87E">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129424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长安银行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5F1A50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6D6343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79E3FEC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197304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A688E0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6A48626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魏  众15109123951</w:t>
            </w:r>
          </w:p>
        </w:tc>
      </w:tr>
      <w:tr w14:paraId="7A65A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51E8159B">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2</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7C3D724">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中信银行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2925DF78">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003C295">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767CC8B9">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9BF785A">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9FA3D08">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35290AB0">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李  靖15509125117</w:t>
            </w:r>
          </w:p>
        </w:tc>
      </w:tr>
      <w:tr w14:paraId="778B5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182A31C0">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E1448B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光大银行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43AD9B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0E51F8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7FB8E0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625A6C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316C11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696ABEE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刘  波18809125468</w:t>
            </w:r>
          </w:p>
        </w:tc>
      </w:tr>
      <w:tr w14:paraId="0DECF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6F22759">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4</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0CDEA0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交通银行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B96254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秦政贷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12EDB3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2487AD8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3B4DD3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8DBE6C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D737E7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  飞15291296886</w:t>
            </w:r>
          </w:p>
        </w:tc>
      </w:tr>
      <w:tr w14:paraId="6409E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9705C91">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5</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9024D9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中国银行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5B8B5D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A4B436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51A7F83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4765A4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E14099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252F378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李  浩18691230007</w:t>
            </w:r>
          </w:p>
        </w:tc>
      </w:tr>
      <w:tr w14:paraId="00C4E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6ED243F1">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6</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8C4A17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招商银行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1207D27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3DF10D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9720D8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0E8932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C7B9A3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41A88BC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马  烨15596100007</w:t>
            </w:r>
          </w:p>
        </w:tc>
      </w:tr>
      <w:tr w14:paraId="0F0B0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0EA8A4F6">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7</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1532F4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浦发银行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1C5DD80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89A2B8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5A5FBF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57B2796">
            <w:pPr>
              <w:keepNext w:val="0"/>
              <w:keepLines w:val="0"/>
              <w:widowControl/>
              <w:suppressLineNumbers w:val="0"/>
              <w:jc w:val="center"/>
              <w:textAlignment w:val="center"/>
              <w:rPr>
                <w:rFonts w:hint="eastAsia" w:ascii="仿宋" w:hAnsi="仿宋" w:eastAsia="仿宋" w:cs="仿宋"/>
                <w:i w:val="0"/>
                <w:iCs w:val="0"/>
                <w:color w:val="000000"/>
                <w:sz w:val="21"/>
                <w:szCs w:val="21"/>
                <w:u w:val="none"/>
                <w:lang w:val="en-US"/>
              </w:rPr>
            </w:pPr>
            <w:r>
              <w:rPr>
                <w:rFonts w:hint="eastAsia" w:ascii="仿宋" w:hAnsi="仿宋" w:eastAsia="仿宋" w:cs="仿宋"/>
                <w:i w:val="0"/>
                <w:iCs w:val="0"/>
                <w:color w:val="000000"/>
                <w:kern w:val="0"/>
                <w:sz w:val="21"/>
                <w:szCs w:val="21"/>
                <w:u w:val="none"/>
                <w:lang w:val="en-US" w:eastAsia="zh-CN" w:bidi="ar"/>
              </w:rPr>
              <w:t>3.8%</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226CE9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31D2919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朱  君15629169158</w:t>
            </w:r>
          </w:p>
        </w:tc>
      </w:tr>
      <w:tr w14:paraId="1A9CF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4E192DB4">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8</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2B82EF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农商银行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2A81C5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102D3C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E7C358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D85A7F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3.45%-5.8%</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EC3E9E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0384DD2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王  璐15529875056</w:t>
            </w:r>
          </w:p>
        </w:tc>
      </w:tr>
      <w:tr w14:paraId="69C75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45D6A46E">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9</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9EFA73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农业银行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9910F1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D217DC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0CB6ADA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2D73C0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3.45%-3.85%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FD3D99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99A862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杨  尧13325409313</w:t>
            </w:r>
          </w:p>
        </w:tc>
      </w:tr>
      <w:tr w14:paraId="71CA9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23360BBE">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10</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2850CD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民生银行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9771D6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44EB37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CEDEC9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9D66A5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509073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4900FC0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郝双双15991225850</w:t>
            </w:r>
          </w:p>
        </w:tc>
      </w:tr>
    </w:tbl>
    <w:p w14:paraId="390762E7">
      <w:pPr>
        <w:pStyle w:val="22"/>
        <w:shd w:val="clear" w:color="auto" w:fill="auto"/>
        <w:ind w:left="840" w:hanging="840" w:hangingChars="35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33.      </w:t>
      </w:r>
      <w:r>
        <w:rPr>
          <w:rFonts w:hint="eastAsia" w:ascii="仿宋" w:hAnsi="仿宋" w:eastAsia="仿宋" w:cs="仿宋"/>
          <w:b/>
          <w:bCs/>
          <w:sz w:val="24"/>
          <w:highlight w:val="none"/>
          <w:lang w:val="en-US" w:eastAsia="zh-CN"/>
        </w:rPr>
        <w:t>信用中国（陕西榆林）网上承诺</w:t>
      </w:r>
    </w:p>
    <w:p w14:paraId="54B675D4">
      <w:pPr>
        <w:pStyle w:val="22"/>
        <w:shd w:val="clear" w:color="auto" w:fill="auto"/>
        <w:ind w:left="1080" w:hanging="1080" w:hangingChars="45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33.1     信用承诺只针对进入公共资源交易平台的投标人，具体要求按照“供应商须知前附表”中的相关内容进行信用承诺。</w:t>
      </w:r>
    </w:p>
    <w:p w14:paraId="589AD885">
      <w:pPr>
        <w:pStyle w:val="22"/>
        <w:shd w:val="clear" w:color="auto" w:fill="auto"/>
        <w:ind w:left="840" w:hanging="840" w:hangingChars="35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34.     </w:t>
      </w:r>
      <w:r>
        <w:rPr>
          <w:rFonts w:hint="eastAsia" w:ascii="仿宋" w:hAnsi="仿宋" w:eastAsia="仿宋" w:cs="仿宋"/>
          <w:b/>
          <w:bCs/>
          <w:sz w:val="24"/>
          <w:highlight w:val="none"/>
          <w:lang w:val="en-US" w:eastAsia="zh-CN"/>
        </w:rPr>
        <w:t xml:space="preserve"> 不见面开标注意事项及流程</w:t>
      </w:r>
    </w:p>
    <w:p w14:paraId="458CE4EE">
      <w:pPr>
        <w:keepNext w:val="0"/>
        <w:keepLines w:val="0"/>
        <w:pageBreakBefore w:val="0"/>
        <w:widowControl w:val="0"/>
        <w:tabs>
          <w:tab w:val="left" w:pos="588"/>
        </w:tabs>
        <w:kinsoku/>
        <w:wordWrap/>
        <w:overflowPunct/>
        <w:topLinePunct w:val="0"/>
        <w:autoSpaceDE/>
        <w:autoSpaceDN/>
        <w:bidi w:val="0"/>
        <w:adjustRightInd/>
        <w:snapToGrid/>
        <w:spacing w:line="360" w:lineRule="auto"/>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34.1     不见面开标注意事项及流程见“供应商须知前附表”</w:t>
      </w:r>
    </w:p>
    <w:p w14:paraId="31A280DB">
      <w:pPr>
        <w:tabs>
          <w:tab w:val="left" w:pos="588"/>
        </w:tabs>
        <w:spacing w:line="360" w:lineRule="auto"/>
        <w:rPr>
          <w:rFonts w:hint="eastAsia" w:ascii="仿宋" w:hAnsi="仿宋" w:eastAsia="仿宋" w:cs="仿宋"/>
          <w:sz w:val="24"/>
        </w:rPr>
      </w:pPr>
      <w:r>
        <w:rPr>
          <w:rFonts w:hint="eastAsia" w:ascii="仿宋" w:hAnsi="仿宋" w:eastAsia="仿宋" w:cs="仿宋"/>
          <w:sz w:val="24"/>
        </w:rPr>
        <w:br w:type="page"/>
      </w:r>
    </w:p>
    <w:bookmarkEnd w:id="415"/>
    <w:bookmarkEnd w:id="416"/>
    <w:bookmarkEnd w:id="417"/>
    <w:bookmarkEnd w:id="418"/>
    <w:p w14:paraId="78BB099D">
      <w:pPr>
        <w:tabs>
          <w:tab w:val="left" w:pos="588"/>
        </w:tabs>
        <w:spacing w:line="360" w:lineRule="auto"/>
        <w:jc w:val="center"/>
        <w:rPr>
          <w:rStyle w:val="203"/>
          <w:rFonts w:hint="eastAsia" w:ascii="仿宋" w:hAnsi="仿宋" w:eastAsia="仿宋" w:cs="仿宋"/>
          <w:b/>
          <w:bCs/>
          <w:sz w:val="36"/>
          <w:szCs w:val="36"/>
        </w:rPr>
      </w:pPr>
      <w:bookmarkStart w:id="419" w:name="_Toc68590975"/>
      <w:bookmarkStart w:id="420" w:name="_Toc58504447"/>
      <w:bookmarkStart w:id="421" w:name="_Toc17469"/>
      <w:r>
        <w:rPr>
          <w:rStyle w:val="203"/>
          <w:rFonts w:hint="eastAsia" w:ascii="仿宋" w:hAnsi="仿宋" w:eastAsia="仿宋" w:cs="仿宋"/>
          <w:b/>
          <w:bCs/>
          <w:sz w:val="36"/>
          <w:szCs w:val="36"/>
        </w:rPr>
        <w:t>第三章  评审办法和标准</w:t>
      </w:r>
      <w:bookmarkEnd w:id="419"/>
    </w:p>
    <w:p w14:paraId="18D7CB7B">
      <w:pPr>
        <w:tabs>
          <w:tab w:val="left" w:pos="360"/>
          <w:tab w:val="left" w:pos="588"/>
        </w:tabs>
        <w:spacing w:line="360" w:lineRule="auto"/>
        <w:ind w:left="840"/>
        <w:rPr>
          <w:rFonts w:hint="eastAsia" w:ascii="仿宋" w:hAnsi="仿宋" w:eastAsia="仿宋" w:cs="仿宋"/>
          <w:sz w:val="24"/>
        </w:rPr>
      </w:pPr>
    </w:p>
    <w:p w14:paraId="6A6D2998">
      <w:pPr>
        <w:pStyle w:val="78"/>
        <w:spacing w:before="24" w:after="24"/>
        <w:rPr>
          <w:rFonts w:hint="eastAsia" w:ascii="仿宋" w:hAnsi="仿宋" w:eastAsia="仿宋" w:cs="仿宋"/>
          <w:sz w:val="28"/>
          <w:szCs w:val="28"/>
        </w:rPr>
      </w:pPr>
      <w:bookmarkStart w:id="422" w:name="_Toc7005040"/>
      <w:bookmarkStart w:id="423" w:name="_Toc68590976"/>
      <w:r>
        <w:rPr>
          <w:rFonts w:hint="eastAsia" w:ascii="仿宋" w:hAnsi="仿宋" w:eastAsia="仿宋" w:cs="仿宋"/>
          <w:sz w:val="28"/>
          <w:szCs w:val="28"/>
        </w:rPr>
        <w:t>1. 评审方法</w:t>
      </w:r>
      <w:bookmarkEnd w:id="422"/>
      <w:bookmarkEnd w:id="423"/>
    </w:p>
    <w:p w14:paraId="6DA11B37">
      <w:pPr>
        <w:pStyle w:val="22"/>
        <w:ind w:firstLine="480" w:firstLineChars="200"/>
        <w:rPr>
          <w:rFonts w:hint="eastAsia" w:ascii="仿宋" w:hAnsi="仿宋" w:eastAsia="仿宋" w:cs="仿宋"/>
          <w:sz w:val="24"/>
        </w:rPr>
      </w:pPr>
      <w:r>
        <w:rPr>
          <w:rFonts w:hint="eastAsia" w:ascii="仿宋" w:hAnsi="仿宋" w:eastAsia="仿宋" w:cs="仿宋"/>
          <w:sz w:val="24"/>
        </w:rPr>
        <w:t>本次评审采用综合评分法。磋商小组对满足磋商文件实质性要求的响应文件，按照本章第2条规定的评审标准进行打分，并按得分由高到低顺序推荐成交候选人，或根据采购人授权直接确定成交供应商。综合评分相等时，按照最后报价由低到高的顺序推荐；报价也相等的，按技术指标优劣顺序排列。</w:t>
      </w:r>
    </w:p>
    <w:p w14:paraId="7BAAD347">
      <w:pPr>
        <w:pStyle w:val="78"/>
        <w:spacing w:before="24" w:after="24"/>
        <w:rPr>
          <w:rFonts w:hint="eastAsia" w:ascii="仿宋" w:hAnsi="仿宋" w:eastAsia="仿宋" w:cs="仿宋"/>
          <w:sz w:val="28"/>
          <w:szCs w:val="28"/>
        </w:rPr>
      </w:pPr>
      <w:bookmarkStart w:id="424" w:name="_Toc68590977"/>
      <w:bookmarkStart w:id="425" w:name="_Toc7005041"/>
      <w:r>
        <w:rPr>
          <w:rFonts w:hint="eastAsia" w:ascii="仿宋" w:hAnsi="仿宋" w:eastAsia="仿宋" w:cs="仿宋"/>
          <w:sz w:val="28"/>
          <w:szCs w:val="28"/>
        </w:rPr>
        <w:t>2. 评审标准</w:t>
      </w:r>
      <w:bookmarkEnd w:id="424"/>
      <w:bookmarkEnd w:id="425"/>
    </w:p>
    <w:p w14:paraId="4D1A958A">
      <w:pPr>
        <w:pStyle w:val="22"/>
        <w:rPr>
          <w:rFonts w:hint="eastAsia" w:ascii="仿宋" w:hAnsi="仿宋" w:eastAsia="仿宋" w:cs="仿宋"/>
          <w:sz w:val="24"/>
        </w:rPr>
      </w:pPr>
      <w:r>
        <w:rPr>
          <w:rFonts w:hint="eastAsia" w:ascii="仿宋" w:hAnsi="仿宋" w:eastAsia="仿宋" w:cs="仿宋"/>
          <w:sz w:val="24"/>
        </w:rPr>
        <w:t>2.1 资格审查和符合性评审标准：见附表一和附表二。</w:t>
      </w:r>
    </w:p>
    <w:p w14:paraId="079E93B3">
      <w:pPr>
        <w:pStyle w:val="22"/>
        <w:rPr>
          <w:rFonts w:hint="eastAsia" w:ascii="仿宋" w:hAnsi="仿宋" w:eastAsia="仿宋" w:cs="仿宋"/>
          <w:sz w:val="24"/>
        </w:rPr>
      </w:pPr>
      <w:r>
        <w:rPr>
          <w:rFonts w:hint="eastAsia" w:ascii="仿宋" w:hAnsi="仿宋" w:eastAsia="仿宋" w:cs="仿宋"/>
          <w:sz w:val="24"/>
        </w:rPr>
        <w:t>2.2 分值构成：总分100分，其中</w:t>
      </w:r>
    </w:p>
    <w:p w14:paraId="5854E972">
      <w:pPr>
        <w:pStyle w:val="22"/>
        <w:ind w:firstLine="480" w:firstLineChars="200"/>
        <w:rPr>
          <w:rFonts w:hint="eastAsia" w:ascii="仿宋" w:hAnsi="仿宋" w:eastAsia="仿宋" w:cs="仿宋"/>
          <w:sz w:val="24"/>
        </w:rPr>
      </w:pPr>
      <w:r>
        <w:rPr>
          <w:rFonts w:hint="eastAsia" w:ascii="仿宋" w:hAnsi="仿宋" w:eastAsia="仿宋" w:cs="仿宋"/>
          <w:sz w:val="24"/>
        </w:rPr>
        <w:t>商务部分分值：</w:t>
      </w:r>
      <w:r>
        <w:rPr>
          <w:rFonts w:hint="eastAsia" w:ascii="仿宋" w:hAnsi="仿宋" w:eastAsia="仿宋" w:cs="仿宋"/>
          <w:sz w:val="24"/>
          <w:lang w:eastAsia="zh-CN"/>
        </w:rPr>
        <w:t>见附表三</w:t>
      </w:r>
      <w:r>
        <w:rPr>
          <w:rFonts w:hint="eastAsia" w:ascii="仿宋" w:hAnsi="仿宋" w:eastAsia="仿宋" w:cs="仿宋"/>
          <w:sz w:val="24"/>
        </w:rPr>
        <w:t xml:space="preserve">；  </w:t>
      </w:r>
    </w:p>
    <w:p w14:paraId="71418195">
      <w:pPr>
        <w:pStyle w:val="22"/>
        <w:ind w:firstLine="480" w:firstLineChars="200"/>
        <w:rPr>
          <w:rFonts w:hint="eastAsia" w:ascii="仿宋" w:hAnsi="仿宋" w:eastAsia="仿宋" w:cs="仿宋"/>
          <w:sz w:val="24"/>
        </w:rPr>
      </w:pPr>
      <w:r>
        <w:rPr>
          <w:rFonts w:hint="eastAsia" w:ascii="仿宋" w:hAnsi="仿宋" w:eastAsia="仿宋" w:cs="仿宋"/>
          <w:sz w:val="24"/>
        </w:rPr>
        <w:t>技术部分分值：</w:t>
      </w:r>
      <w:r>
        <w:rPr>
          <w:rFonts w:hint="eastAsia" w:ascii="仿宋" w:hAnsi="仿宋" w:eastAsia="仿宋" w:cs="仿宋"/>
          <w:sz w:val="24"/>
          <w:lang w:eastAsia="zh-CN"/>
        </w:rPr>
        <w:t>见附表三</w:t>
      </w:r>
      <w:r>
        <w:rPr>
          <w:rFonts w:hint="eastAsia" w:ascii="仿宋" w:hAnsi="仿宋" w:eastAsia="仿宋" w:cs="仿宋"/>
          <w:sz w:val="24"/>
        </w:rPr>
        <w:t xml:space="preserve">；  </w:t>
      </w:r>
    </w:p>
    <w:p w14:paraId="0E6FD967">
      <w:pPr>
        <w:pStyle w:val="22"/>
        <w:ind w:firstLine="480" w:firstLineChars="200"/>
        <w:rPr>
          <w:rFonts w:hint="eastAsia" w:ascii="仿宋" w:hAnsi="仿宋" w:eastAsia="仿宋" w:cs="仿宋"/>
          <w:sz w:val="24"/>
        </w:rPr>
      </w:pPr>
      <w:r>
        <w:rPr>
          <w:rFonts w:hint="eastAsia" w:ascii="仿宋" w:hAnsi="仿宋" w:eastAsia="仿宋" w:cs="仿宋"/>
          <w:sz w:val="24"/>
        </w:rPr>
        <w:t>报价部分分值：</w:t>
      </w:r>
      <w:r>
        <w:rPr>
          <w:rFonts w:hint="eastAsia" w:ascii="仿宋" w:hAnsi="仿宋" w:eastAsia="仿宋" w:cs="仿宋"/>
          <w:sz w:val="24"/>
          <w:lang w:eastAsia="zh-CN"/>
        </w:rPr>
        <w:t>见附表三</w:t>
      </w:r>
      <w:r>
        <w:rPr>
          <w:rFonts w:hint="eastAsia" w:ascii="仿宋" w:hAnsi="仿宋" w:eastAsia="仿宋" w:cs="仿宋"/>
          <w:sz w:val="24"/>
        </w:rPr>
        <w:t>。</w:t>
      </w:r>
    </w:p>
    <w:p w14:paraId="6A37AF89">
      <w:pPr>
        <w:pStyle w:val="22"/>
        <w:rPr>
          <w:rFonts w:hint="eastAsia" w:ascii="仿宋" w:hAnsi="仿宋" w:eastAsia="仿宋" w:cs="仿宋"/>
          <w:sz w:val="24"/>
        </w:rPr>
      </w:pPr>
      <w:bookmarkStart w:id="426" w:name="_Ref426362114"/>
      <w:r>
        <w:rPr>
          <w:rFonts w:hint="eastAsia" w:ascii="仿宋" w:hAnsi="仿宋" w:eastAsia="仿宋" w:cs="仿宋"/>
          <w:sz w:val="24"/>
        </w:rPr>
        <w:t>2.3 商务和技术评审标准</w:t>
      </w:r>
      <w:bookmarkEnd w:id="426"/>
    </w:p>
    <w:p w14:paraId="538A0A94">
      <w:pPr>
        <w:pStyle w:val="22"/>
        <w:rPr>
          <w:rFonts w:hint="eastAsia" w:ascii="仿宋" w:hAnsi="仿宋" w:eastAsia="仿宋" w:cs="仿宋"/>
          <w:sz w:val="24"/>
        </w:rPr>
      </w:pPr>
      <w:bookmarkStart w:id="427" w:name="_Ref426362140"/>
      <w:r>
        <w:rPr>
          <w:rFonts w:hint="eastAsia" w:ascii="仿宋" w:hAnsi="仿宋" w:eastAsia="仿宋" w:cs="仿宋"/>
          <w:sz w:val="24"/>
        </w:rPr>
        <w:t>2.3.1商务部分评分标准：见附表</w:t>
      </w:r>
      <w:bookmarkEnd w:id="427"/>
      <w:r>
        <w:rPr>
          <w:rFonts w:hint="eastAsia" w:ascii="仿宋" w:hAnsi="仿宋" w:eastAsia="仿宋" w:cs="仿宋"/>
          <w:sz w:val="24"/>
        </w:rPr>
        <w:t>三。</w:t>
      </w:r>
    </w:p>
    <w:p w14:paraId="5B3F9BE7">
      <w:pPr>
        <w:pStyle w:val="22"/>
        <w:rPr>
          <w:rFonts w:hint="eastAsia" w:ascii="仿宋" w:hAnsi="仿宋" w:eastAsia="仿宋" w:cs="仿宋"/>
          <w:sz w:val="24"/>
        </w:rPr>
      </w:pPr>
      <w:bookmarkStart w:id="428" w:name="_Ref426362158"/>
      <w:r>
        <w:rPr>
          <w:rFonts w:hint="eastAsia" w:ascii="仿宋" w:hAnsi="仿宋" w:eastAsia="仿宋" w:cs="仿宋"/>
          <w:sz w:val="24"/>
        </w:rPr>
        <w:t>2.3.2技术部分评分标准：见附表</w:t>
      </w:r>
      <w:bookmarkEnd w:id="428"/>
      <w:r>
        <w:rPr>
          <w:rFonts w:hint="eastAsia" w:ascii="仿宋" w:hAnsi="仿宋" w:eastAsia="仿宋" w:cs="仿宋"/>
          <w:sz w:val="24"/>
        </w:rPr>
        <w:t>三。</w:t>
      </w:r>
    </w:p>
    <w:p w14:paraId="2781720B">
      <w:pPr>
        <w:pStyle w:val="22"/>
        <w:rPr>
          <w:rFonts w:hint="eastAsia" w:ascii="仿宋" w:hAnsi="仿宋" w:eastAsia="仿宋" w:cs="仿宋"/>
          <w:sz w:val="24"/>
          <w:highlight w:val="none"/>
        </w:rPr>
      </w:pPr>
      <w:bookmarkStart w:id="429" w:name="_Ref426362176"/>
      <w:r>
        <w:rPr>
          <w:rFonts w:hint="eastAsia" w:ascii="仿宋" w:hAnsi="仿宋" w:eastAsia="仿宋" w:cs="仿宋"/>
          <w:sz w:val="24"/>
        </w:rPr>
        <w:t>2.3.3报</w:t>
      </w:r>
      <w:r>
        <w:rPr>
          <w:rFonts w:hint="eastAsia" w:ascii="仿宋" w:hAnsi="仿宋" w:eastAsia="仿宋" w:cs="仿宋"/>
          <w:sz w:val="24"/>
          <w:highlight w:val="none"/>
        </w:rPr>
        <w:t>价评分标准：</w:t>
      </w:r>
      <w:bookmarkEnd w:id="429"/>
      <w:r>
        <w:rPr>
          <w:rFonts w:hint="eastAsia" w:ascii="仿宋" w:hAnsi="仿宋" w:eastAsia="仿宋" w:cs="仿宋"/>
          <w:sz w:val="24"/>
          <w:highlight w:val="none"/>
        </w:rPr>
        <w:t>见附表三。</w:t>
      </w:r>
    </w:p>
    <w:p w14:paraId="74836666">
      <w:pPr>
        <w:tabs>
          <w:tab w:val="left" w:pos="588"/>
        </w:tabs>
        <w:spacing w:line="360" w:lineRule="auto"/>
        <w:ind w:left="638" w:leftChars="0" w:hanging="638" w:hangingChars="266"/>
        <w:rPr>
          <w:rFonts w:hint="eastAsia" w:ascii="仿宋" w:hAnsi="仿宋" w:eastAsia="仿宋" w:cs="仿宋"/>
          <w:sz w:val="24"/>
          <w:highlight w:val="none"/>
        </w:rPr>
      </w:pPr>
      <w:r>
        <w:rPr>
          <w:rFonts w:hint="eastAsia" w:ascii="仿宋" w:hAnsi="仿宋" w:eastAsia="仿宋" w:cs="仿宋"/>
          <w:sz w:val="24"/>
          <w:highlight w:val="none"/>
        </w:rPr>
        <w:t>（1）若项目未专门面向中小企业采购，对小微型企业、监狱企业、残疾人福利性单位产品的价格给予</w:t>
      </w:r>
      <w:r>
        <w:rPr>
          <w:rFonts w:hint="eastAsia" w:ascii="仿宋" w:hAnsi="仿宋" w:eastAsia="仿宋" w:cs="仿宋"/>
          <w:i/>
          <w:iCs/>
          <w:highlight w:val="none"/>
          <w:u w:val="single"/>
        </w:rPr>
        <w:t>20%（榆林）</w:t>
      </w:r>
      <w:r>
        <w:rPr>
          <w:rFonts w:hint="eastAsia" w:ascii="仿宋" w:hAnsi="仿宋" w:eastAsia="仿宋" w:cs="仿宋"/>
          <w:sz w:val="24"/>
          <w:highlight w:val="none"/>
        </w:rPr>
        <w:t>的扣除，用扣除后的价格参与评审。若项目专门面向中小企业采购，则不再进行价格扣除。</w:t>
      </w:r>
    </w:p>
    <w:p w14:paraId="06541A9F">
      <w:pPr>
        <w:pStyle w:val="22"/>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①根据《关于进一步加大政府采购支持中小企业力度的通知》（财库〔2022〕19号）、《政府采购促进中小企业发展管理办法》（财库〔2020〕46号），中小企业应出具《中小企业声明函》，符合工信部联企业〔2011〕300号文件规定；监狱和戒毒企业应符合《财政部 司法部关于政府采购支持监狱企业发展有关问题的通知》（财库〔2014〕68号），并提供由省级以上监狱管理局、戒毒管理局（含新疆生产建设兵团）出具的属于监狱企业的证明；残疾人福利性单位应符合《财政部</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民政部</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中国残疾人联合会关于促进残疾人就业政府采购政策的通知》（财库〔2017〕141号）文件规定，并提供《残疾人福利性单位声明函》。</w:t>
      </w:r>
    </w:p>
    <w:p w14:paraId="2E6C4F18">
      <w:pPr>
        <w:pStyle w:val="22"/>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②对于同时属于小微企业、监狱企业或残疾人福利性单位的，不重复进行价格扣除。</w:t>
      </w:r>
    </w:p>
    <w:p w14:paraId="440367A0">
      <w:pPr>
        <w:pStyle w:val="22"/>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③如允许与小微企业组成联合体或向其分包的，且合同额占总金额30%以上的，给予</w:t>
      </w:r>
      <w:r>
        <w:rPr>
          <w:rFonts w:hint="eastAsia" w:ascii="仿宋" w:hAnsi="仿宋" w:eastAsia="仿宋" w:cs="仿宋"/>
          <w:i/>
          <w:iCs/>
          <w:sz w:val="24"/>
          <w:highlight w:val="none"/>
          <w:u w:val="single"/>
          <w:lang w:val="en-US" w:eastAsia="zh-CN"/>
        </w:rPr>
        <w:t>6</w:t>
      </w:r>
      <w:r>
        <w:rPr>
          <w:rFonts w:hint="eastAsia" w:ascii="仿宋" w:hAnsi="仿宋" w:eastAsia="仿宋" w:cs="仿宋"/>
          <w:i/>
          <w:iCs/>
          <w:sz w:val="24"/>
          <w:highlight w:val="none"/>
          <w:u w:val="single"/>
        </w:rPr>
        <w:t>%（工程为</w:t>
      </w:r>
      <w:r>
        <w:rPr>
          <w:rFonts w:hint="eastAsia" w:ascii="仿宋" w:hAnsi="仿宋" w:eastAsia="仿宋" w:cs="仿宋"/>
          <w:i/>
          <w:iCs/>
          <w:sz w:val="24"/>
          <w:highlight w:val="none"/>
          <w:u w:val="single"/>
          <w:lang w:val="en-US" w:eastAsia="zh-CN"/>
        </w:rPr>
        <w:t>3</w:t>
      </w:r>
      <w:r>
        <w:rPr>
          <w:rFonts w:hint="eastAsia" w:ascii="仿宋" w:hAnsi="仿宋" w:eastAsia="仿宋" w:cs="仿宋"/>
          <w:i/>
          <w:iCs/>
          <w:sz w:val="24"/>
          <w:highlight w:val="none"/>
          <w:u w:val="single"/>
        </w:rPr>
        <w:t>%）</w:t>
      </w:r>
      <w:r>
        <w:rPr>
          <w:rFonts w:hint="eastAsia" w:ascii="仿宋" w:hAnsi="仿宋" w:eastAsia="仿宋" w:cs="仿宋"/>
          <w:sz w:val="24"/>
          <w:highlight w:val="none"/>
        </w:rPr>
        <w:t>的扣除。联合体各方均为小型、微型企业和监狱企业的，联合体视同为小型、微型企业和监狱企业。</w:t>
      </w:r>
    </w:p>
    <w:p w14:paraId="329C00B4">
      <w:pPr>
        <w:tabs>
          <w:tab w:val="left" w:pos="588"/>
        </w:tabs>
        <w:spacing w:line="360" w:lineRule="auto"/>
        <w:ind w:left="638" w:leftChars="0" w:hanging="638" w:hangingChars="266"/>
        <w:rPr>
          <w:rFonts w:hint="eastAsia" w:ascii="仿宋" w:hAnsi="仿宋" w:eastAsia="仿宋" w:cs="仿宋"/>
          <w:sz w:val="24"/>
          <w:highlight w:val="none"/>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供应商提供服务所伴随</w:t>
      </w:r>
      <w:r>
        <w:rPr>
          <w:rFonts w:hint="eastAsia" w:ascii="仿宋" w:hAnsi="仿宋" w:eastAsia="仿宋" w:cs="仿宋"/>
          <w:sz w:val="24"/>
          <w:highlight w:val="none"/>
        </w:rPr>
        <w:t>产品为节能、环境标志产品，符合</w:t>
      </w:r>
      <w:r>
        <w:rPr>
          <w:rFonts w:hint="eastAsia" w:ascii="仿宋" w:hAnsi="仿宋" w:eastAsia="仿宋" w:cs="仿宋"/>
          <w:sz w:val="24"/>
          <w:highlight w:val="none"/>
          <w:lang w:val="en-US" w:eastAsia="zh-CN"/>
        </w:rPr>
        <w:t>采购</w:t>
      </w:r>
      <w:r>
        <w:rPr>
          <w:rFonts w:hint="eastAsia" w:ascii="仿宋" w:hAnsi="仿宋" w:eastAsia="仿宋" w:cs="仿宋"/>
          <w:sz w:val="24"/>
          <w:highlight w:val="none"/>
        </w:rPr>
        <w:t>文件要求的，可优先采购，价格扣除百分比计算公式为：节能、环境标志产品清单中的产品价格占响应总价的</w:t>
      </w:r>
      <w:r>
        <w:rPr>
          <w:rFonts w:hint="eastAsia" w:ascii="仿宋" w:hAnsi="仿宋" w:eastAsia="仿宋" w:cs="仿宋"/>
          <w:b/>
          <w:sz w:val="24"/>
          <w:highlight w:val="none"/>
        </w:rPr>
        <w:t>百分比×5%</w:t>
      </w:r>
      <w:r>
        <w:rPr>
          <w:rFonts w:hint="eastAsia" w:ascii="仿宋" w:hAnsi="仿宋" w:eastAsia="仿宋" w:cs="仿宋"/>
          <w:sz w:val="24"/>
          <w:highlight w:val="none"/>
        </w:rPr>
        <w:t>，用扣除后的价格参与评审。</w:t>
      </w:r>
    </w:p>
    <w:p w14:paraId="5E4F43BA">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①根据《关于调整优化节能产品、环境标志产品政府采购执行机制的通知》（财库〔2019〕9号）、《国务院办公厅关于建立政府强制采购节能产品制度的通知》（国办发〔2007〕51号）、环境标志产品根据《环境标志产品政府采购实施的意见》（财库〔2006〕90号）的规定，节能、环境标志产品依据品目清单和认证证书实施政府采购优先采购和强制采购。</w:t>
      </w:r>
    </w:p>
    <w:p w14:paraId="4D0418AD">
      <w:pPr>
        <w:tabs>
          <w:tab w:val="left" w:pos="588"/>
        </w:tabs>
        <w:spacing w:line="360" w:lineRule="auto"/>
        <w:ind w:left="636" w:leftChars="303" w:firstLine="0" w:firstLineChars="0"/>
        <w:rPr>
          <w:rFonts w:hint="eastAsia" w:ascii="仿宋" w:hAnsi="仿宋" w:eastAsia="仿宋" w:cs="仿宋"/>
          <w:sz w:val="24"/>
          <w:highlight w:val="none"/>
          <w:lang w:eastAsia="zh-CN"/>
        </w:rPr>
      </w:pPr>
      <w:r>
        <w:rPr>
          <w:rFonts w:hint="eastAsia" w:ascii="仿宋" w:hAnsi="仿宋" w:eastAsia="仿宋" w:cs="仿宋"/>
          <w:sz w:val="24"/>
          <w:highlight w:val="none"/>
        </w:rPr>
        <w:t>②以在有效期之内的，国家确定的认证机构出具的节能产品、环境标志产品认证证书为依据，复印件须加盖供应商公章，否则不予扣除</w:t>
      </w:r>
      <w:r>
        <w:rPr>
          <w:rFonts w:hint="eastAsia" w:ascii="仿宋" w:hAnsi="仿宋" w:eastAsia="仿宋" w:cs="仿宋"/>
          <w:sz w:val="24"/>
          <w:highlight w:val="none"/>
          <w:lang w:eastAsia="zh-CN"/>
        </w:rPr>
        <w:t>。</w:t>
      </w:r>
    </w:p>
    <w:p w14:paraId="74A80797">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③供应商在响应文件中对所响应产品为节能、环境标志品目清单中的产品，在谈判报价时必须对此类产品单独分项报价，未提供节能、环境标志产品计分明细表不予扣除。 </w:t>
      </w:r>
    </w:p>
    <w:p w14:paraId="55482597">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④若节能、环境标志清单内的产品仅是构成响应产品的部件、组件或零件的，则该产品不享受鼓励优惠政策。</w:t>
      </w:r>
    </w:p>
    <w:p w14:paraId="331C42CB">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⑤同一包内的节能、环境标志产品部分计分只对属于清单内的非强制类产品进行计分，强制类产品不给予扣除。 </w:t>
      </w:r>
    </w:p>
    <w:p w14:paraId="676B7947">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⑥节能、环境标志产品不重复扣除。</w:t>
      </w:r>
    </w:p>
    <w:p w14:paraId="22C4298B">
      <w:pPr>
        <w:pStyle w:val="22"/>
        <w:ind w:firstLine="480" w:firstLineChars="200"/>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）评审基准价。有效响应文件中的最后报价并按本款（1）和（2）进行调整的最低报价为评审基准价。</w:t>
      </w:r>
    </w:p>
    <w:p w14:paraId="19E427D2">
      <w:pPr>
        <w:pStyle w:val="22"/>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）供应商报价（按本款（1）和（2）进行调整后价格）得分=（评审基准价／最后报价）×价格分分值</w:t>
      </w:r>
      <w:r>
        <w:rPr>
          <w:rFonts w:hint="eastAsia" w:ascii="仿宋" w:hAnsi="仿宋" w:eastAsia="仿宋" w:cs="仿宋"/>
          <w:sz w:val="24"/>
          <w:highlight w:val="none"/>
          <w:lang w:eastAsia="zh-CN"/>
        </w:rPr>
        <w:t>。</w:t>
      </w:r>
    </w:p>
    <w:p w14:paraId="3DD58552">
      <w:pPr>
        <w:tabs>
          <w:tab w:val="left" w:pos="588"/>
        </w:tabs>
        <w:spacing w:line="360" w:lineRule="auto"/>
        <w:rPr>
          <w:rFonts w:hint="eastAsia" w:ascii="仿宋" w:hAnsi="仿宋" w:eastAsia="仿宋" w:cs="仿宋"/>
          <w:sz w:val="24"/>
        </w:rPr>
      </w:pPr>
      <w:r>
        <w:rPr>
          <w:rFonts w:hint="eastAsia" w:ascii="仿宋" w:hAnsi="仿宋" w:eastAsia="仿宋" w:cs="仿宋"/>
          <w:sz w:val="24"/>
          <w:lang w:val="en-US" w:eastAsia="zh-CN"/>
        </w:rPr>
        <w:t xml:space="preserve">2.3.4 </w:t>
      </w:r>
      <w:r>
        <w:rPr>
          <w:rFonts w:hint="eastAsia" w:ascii="仿宋" w:hAnsi="仿宋" w:eastAsia="仿宋" w:cs="仿宋"/>
          <w:sz w:val="24"/>
        </w:rPr>
        <w:t>响应文件出现下列情况之一者，磋商小组在评审过程中按以下原则修正：</w:t>
      </w:r>
    </w:p>
    <w:p w14:paraId="423894FF">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（1）大写金额与小写金额不一致的，以大写金额为准；</w:t>
      </w:r>
    </w:p>
    <w:p w14:paraId="36DCA8C8">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（2）总价金额与按单价汇总金额不一致的，以单价金额计算结果为准；</w:t>
      </w:r>
    </w:p>
    <w:p w14:paraId="5A602E6E">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（3）单价金额小数点有明显错位的，应以总价为准，并修改单价；</w:t>
      </w:r>
    </w:p>
    <w:p w14:paraId="1304B100">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（4）对不同文字文本响应文件的解释发生异议的，以中文文本为准；</w:t>
      </w:r>
    </w:p>
    <w:p w14:paraId="0420166F">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（5）文字与图表不一致的，以文字为准；</w:t>
      </w:r>
    </w:p>
    <w:p w14:paraId="4D55A5D6">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（6）正本与副本不一致的，以正本为准；</w:t>
      </w:r>
    </w:p>
    <w:p w14:paraId="396CB981">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（7）响应文件的文字叙述与制造厂商的产品样本/检测报告不符时，以产品样本/检测报告为准。</w:t>
      </w:r>
    </w:p>
    <w:p w14:paraId="53CD4748">
      <w:pPr>
        <w:pStyle w:val="78"/>
        <w:spacing w:before="24" w:after="24"/>
        <w:rPr>
          <w:rFonts w:hint="eastAsia" w:ascii="仿宋" w:hAnsi="仿宋" w:eastAsia="仿宋" w:cs="仿宋"/>
          <w:sz w:val="28"/>
          <w:szCs w:val="28"/>
        </w:rPr>
      </w:pPr>
      <w:bookmarkStart w:id="430" w:name="_Toc7005042"/>
      <w:bookmarkStart w:id="431" w:name="_Toc68590978"/>
      <w:r>
        <w:rPr>
          <w:rFonts w:hint="eastAsia" w:ascii="仿宋" w:hAnsi="仿宋" w:eastAsia="仿宋" w:cs="仿宋"/>
          <w:sz w:val="28"/>
          <w:szCs w:val="28"/>
        </w:rPr>
        <w:t>3. 评审程序</w:t>
      </w:r>
      <w:bookmarkEnd w:id="430"/>
      <w:bookmarkEnd w:id="431"/>
    </w:p>
    <w:p w14:paraId="423461B0">
      <w:pPr>
        <w:pStyle w:val="22"/>
        <w:rPr>
          <w:rFonts w:hint="eastAsia" w:ascii="仿宋" w:hAnsi="仿宋" w:eastAsia="仿宋" w:cs="仿宋"/>
          <w:b/>
          <w:sz w:val="24"/>
        </w:rPr>
      </w:pPr>
      <w:bookmarkStart w:id="432" w:name="_Toc7005043"/>
      <w:r>
        <w:rPr>
          <w:rFonts w:hint="eastAsia" w:ascii="仿宋" w:hAnsi="仿宋" w:eastAsia="仿宋" w:cs="仿宋"/>
          <w:b/>
          <w:sz w:val="24"/>
        </w:rPr>
        <w:t>3.1 资格审查及符合性审查</w:t>
      </w:r>
      <w:bookmarkEnd w:id="432"/>
    </w:p>
    <w:p w14:paraId="7D8F6D44">
      <w:pPr>
        <w:pStyle w:val="22"/>
        <w:rPr>
          <w:rFonts w:hint="eastAsia" w:ascii="仿宋" w:hAnsi="仿宋" w:eastAsia="仿宋" w:cs="仿宋"/>
          <w:sz w:val="24"/>
        </w:rPr>
      </w:pPr>
      <w:r>
        <w:rPr>
          <w:rFonts w:hint="eastAsia" w:ascii="仿宋" w:hAnsi="仿宋" w:eastAsia="仿宋" w:cs="仿宋"/>
          <w:sz w:val="24"/>
        </w:rPr>
        <w:t xml:space="preserve">3.1.1 </w:t>
      </w:r>
      <w:r>
        <w:rPr>
          <w:rFonts w:hint="eastAsia" w:ascii="仿宋" w:hAnsi="仿宋" w:eastAsia="仿宋" w:cs="仿宋"/>
          <w:b/>
          <w:bCs/>
          <w:i/>
          <w:sz w:val="24"/>
          <w:u w:val="single"/>
        </w:rPr>
        <w:t>采购代理机构</w:t>
      </w:r>
      <w:r>
        <w:rPr>
          <w:rFonts w:hint="eastAsia" w:ascii="仿宋" w:hAnsi="仿宋" w:eastAsia="仿宋" w:cs="仿宋"/>
          <w:b/>
          <w:bCs/>
          <w:sz w:val="24"/>
          <w:u w:val="single"/>
        </w:rPr>
        <w:t xml:space="preserve"> </w:t>
      </w:r>
      <w:r>
        <w:rPr>
          <w:rFonts w:hint="eastAsia" w:ascii="仿宋" w:hAnsi="仿宋" w:eastAsia="仿宋" w:cs="仿宋"/>
          <w:sz w:val="24"/>
        </w:rPr>
        <w:t>按附表一所列审查标准对供应商资格进行审查，以确定供应商是否具备磋商资格。</w:t>
      </w:r>
    </w:p>
    <w:p w14:paraId="25DDD514">
      <w:pPr>
        <w:pStyle w:val="22"/>
        <w:rPr>
          <w:rFonts w:hint="eastAsia" w:ascii="仿宋" w:hAnsi="仿宋" w:eastAsia="仿宋" w:cs="仿宋"/>
          <w:sz w:val="24"/>
        </w:rPr>
      </w:pPr>
      <w:r>
        <w:rPr>
          <w:rFonts w:hint="eastAsia" w:ascii="仿宋" w:hAnsi="仿宋" w:eastAsia="仿宋" w:cs="仿宋"/>
          <w:sz w:val="24"/>
        </w:rPr>
        <w:t>3.1.2 磋商小组对符合资格要求的响应文件按附表二进行符合性审查，以确定其是否满足磋商文件的实质性要求（见本章内的符合性审查表）。</w:t>
      </w:r>
    </w:p>
    <w:p w14:paraId="485916F4">
      <w:pPr>
        <w:pStyle w:val="22"/>
        <w:rPr>
          <w:rFonts w:hint="eastAsia" w:ascii="仿宋" w:hAnsi="仿宋" w:eastAsia="仿宋" w:cs="仿宋"/>
          <w:sz w:val="24"/>
        </w:rPr>
      </w:pPr>
      <w:r>
        <w:rPr>
          <w:rFonts w:hint="eastAsia" w:ascii="仿宋" w:hAnsi="仿宋" w:eastAsia="仿宋" w:cs="仿宋"/>
          <w:sz w:val="24"/>
        </w:rPr>
        <w:t>3.1.3 磋商小组在符合性审查时，可以要求供应商对响应文件中含义不明确、同类问题表述不一致或者有明显文字和计算错误的内容作出必要的澄清、说明或更正。供应商的澄清、说明或更正不得超出响应文件的范围或者改变响应文件的实质性内容。</w:t>
      </w:r>
    </w:p>
    <w:p w14:paraId="014CE67E">
      <w:pPr>
        <w:pStyle w:val="22"/>
        <w:rPr>
          <w:rFonts w:hint="eastAsia" w:ascii="仿宋" w:hAnsi="仿宋" w:eastAsia="仿宋" w:cs="仿宋"/>
          <w:sz w:val="24"/>
        </w:rPr>
      </w:pPr>
      <w:r>
        <w:rPr>
          <w:rFonts w:hint="eastAsia" w:ascii="仿宋" w:hAnsi="仿宋" w:eastAsia="仿宋" w:cs="仿宋"/>
          <w:sz w:val="24"/>
        </w:rPr>
        <w:t>磋商小组不接受供应商主动提出的澄清、说明或补正。</w:t>
      </w:r>
    </w:p>
    <w:p w14:paraId="653439F9">
      <w:pPr>
        <w:pStyle w:val="22"/>
        <w:rPr>
          <w:rFonts w:hint="eastAsia" w:ascii="仿宋" w:hAnsi="仿宋" w:eastAsia="仿宋" w:cs="仿宋"/>
          <w:sz w:val="24"/>
        </w:rPr>
      </w:pPr>
      <w:r>
        <w:rPr>
          <w:rFonts w:hint="eastAsia" w:ascii="仿宋" w:hAnsi="仿宋" w:eastAsia="仿宋" w:cs="仿宋"/>
          <w:sz w:val="24"/>
        </w:rPr>
        <w:t>供应商的书面澄清、说明和补正属于响应文件的组成部分。</w:t>
      </w:r>
    </w:p>
    <w:p w14:paraId="29B95068">
      <w:pPr>
        <w:pStyle w:val="22"/>
        <w:rPr>
          <w:rFonts w:hint="eastAsia" w:ascii="仿宋" w:hAnsi="仿宋" w:eastAsia="仿宋" w:cs="仿宋"/>
          <w:sz w:val="24"/>
        </w:rPr>
      </w:pPr>
      <w:r>
        <w:rPr>
          <w:rFonts w:hint="eastAsia" w:ascii="仿宋" w:hAnsi="仿宋" w:eastAsia="仿宋" w:cs="仿宋"/>
          <w:sz w:val="24"/>
        </w:rPr>
        <w:t>磋商小组对供应商提交的澄清、说明或补正有疑问的，可以要求供应商进一步澄清、说明或补正，直至满足评审小组的要求。</w:t>
      </w:r>
    </w:p>
    <w:p w14:paraId="5C5FC479">
      <w:pPr>
        <w:pStyle w:val="22"/>
        <w:rPr>
          <w:rFonts w:hint="eastAsia" w:ascii="仿宋" w:hAnsi="仿宋" w:eastAsia="仿宋" w:cs="仿宋"/>
          <w:sz w:val="24"/>
        </w:rPr>
      </w:pPr>
      <w:r>
        <w:rPr>
          <w:rFonts w:hint="eastAsia" w:ascii="仿宋" w:hAnsi="仿宋" w:eastAsia="仿宋" w:cs="仿宋"/>
          <w:sz w:val="24"/>
        </w:rPr>
        <w:t>3.1.4 不具备磋商文件要求的资格或未通过符合性审查的供应商，不参与磋商，由磋商小组告知该供应商。</w:t>
      </w:r>
    </w:p>
    <w:p w14:paraId="596A3E41">
      <w:pPr>
        <w:pStyle w:val="22"/>
        <w:rPr>
          <w:rFonts w:hint="eastAsia" w:ascii="仿宋" w:hAnsi="仿宋" w:eastAsia="仿宋" w:cs="仿宋"/>
          <w:sz w:val="24"/>
        </w:rPr>
      </w:pPr>
      <w:r>
        <w:rPr>
          <w:rFonts w:hint="eastAsia" w:ascii="仿宋" w:hAnsi="仿宋" w:eastAsia="仿宋" w:cs="仿宋"/>
          <w:sz w:val="24"/>
        </w:rPr>
        <w:t>3.1.5 通过资格审查和符合性审查的合格供应商不足3家的，不再进行评审和磋商。</w:t>
      </w:r>
    </w:p>
    <w:p w14:paraId="3D63B583">
      <w:pPr>
        <w:pStyle w:val="22"/>
        <w:rPr>
          <w:rFonts w:hint="eastAsia" w:ascii="仿宋" w:hAnsi="仿宋" w:eastAsia="仿宋" w:cs="仿宋"/>
          <w:b/>
          <w:sz w:val="24"/>
        </w:rPr>
      </w:pPr>
      <w:bookmarkStart w:id="433" w:name="_Toc7005044"/>
      <w:r>
        <w:rPr>
          <w:rFonts w:hint="eastAsia" w:ascii="仿宋" w:hAnsi="仿宋" w:eastAsia="仿宋" w:cs="仿宋"/>
          <w:b/>
          <w:sz w:val="24"/>
        </w:rPr>
        <w:t>3.2 磋商</w:t>
      </w:r>
      <w:bookmarkEnd w:id="433"/>
    </w:p>
    <w:p w14:paraId="6DA4F61A">
      <w:pPr>
        <w:pStyle w:val="22"/>
        <w:rPr>
          <w:rFonts w:hint="eastAsia" w:ascii="仿宋" w:hAnsi="仿宋" w:eastAsia="仿宋" w:cs="仿宋"/>
          <w:sz w:val="24"/>
        </w:rPr>
      </w:pPr>
      <w:r>
        <w:rPr>
          <w:rFonts w:hint="eastAsia" w:ascii="仿宋" w:hAnsi="仿宋" w:eastAsia="仿宋" w:cs="仿宋"/>
          <w:sz w:val="24"/>
        </w:rPr>
        <w:t>3.2.1按“供应商须知”第五条规定，由磋商小组与供应商进行磋商。</w:t>
      </w:r>
    </w:p>
    <w:p w14:paraId="162564DD">
      <w:pPr>
        <w:pStyle w:val="22"/>
        <w:rPr>
          <w:rFonts w:hint="eastAsia" w:ascii="仿宋" w:hAnsi="仿宋" w:eastAsia="仿宋" w:cs="仿宋"/>
          <w:sz w:val="24"/>
        </w:rPr>
      </w:pPr>
      <w:r>
        <w:rPr>
          <w:rFonts w:hint="eastAsia" w:ascii="仿宋" w:hAnsi="仿宋" w:eastAsia="仿宋" w:cs="仿宋"/>
          <w:sz w:val="24"/>
        </w:rPr>
        <w:t>3.2.2磋商过程中，磋商小组可以根据与供应商的磋商情况，在不违反相关法律法规、强制性标准、规范情况下，并经采购人代表同意后，对磋商文件的技术标准及服务要求、拟签订合同的部分条款进行变动。变动内容是磋商文件的有效组成部分，磋商小组以书面形式通知所有参加磋商的供应商。</w:t>
      </w:r>
    </w:p>
    <w:p w14:paraId="6C04A11C">
      <w:pPr>
        <w:pStyle w:val="22"/>
        <w:rPr>
          <w:rFonts w:hint="eastAsia" w:ascii="仿宋" w:hAnsi="仿宋" w:eastAsia="仿宋" w:cs="仿宋"/>
          <w:sz w:val="24"/>
        </w:rPr>
      </w:pPr>
      <w:r>
        <w:rPr>
          <w:rFonts w:hint="eastAsia" w:ascii="仿宋" w:hAnsi="仿宋" w:eastAsia="仿宋" w:cs="仿宋"/>
          <w:sz w:val="24"/>
        </w:rPr>
        <w:t>3.2.3 磋商结束后，磋商小组可以要求所有继续参加磋商的供应商在规定时间内提交最后报价函，提交最后报价函的供应商不得少于3家。</w:t>
      </w:r>
    </w:p>
    <w:p w14:paraId="3DEE8BF0">
      <w:pPr>
        <w:pStyle w:val="22"/>
        <w:rPr>
          <w:rFonts w:hint="eastAsia" w:ascii="仿宋" w:hAnsi="仿宋" w:eastAsia="仿宋" w:cs="仿宋"/>
          <w:b/>
          <w:sz w:val="24"/>
        </w:rPr>
      </w:pPr>
      <w:bookmarkStart w:id="434" w:name="_Toc7005045"/>
      <w:r>
        <w:rPr>
          <w:rFonts w:hint="eastAsia" w:ascii="仿宋" w:hAnsi="仿宋" w:eastAsia="仿宋" w:cs="仿宋"/>
          <w:b/>
          <w:sz w:val="24"/>
        </w:rPr>
        <w:t>3.3 评审</w:t>
      </w:r>
      <w:bookmarkEnd w:id="434"/>
    </w:p>
    <w:p w14:paraId="196E59E0">
      <w:pPr>
        <w:pStyle w:val="22"/>
        <w:rPr>
          <w:rFonts w:hint="eastAsia" w:ascii="仿宋" w:hAnsi="仿宋" w:eastAsia="仿宋" w:cs="仿宋"/>
          <w:sz w:val="24"/>
        </w:rPr>
      </w:pPr>
      <w:r>
        <w:rPr>
          <w:rFonts w:hint="eastAsia" w:ascii="仿宋" w:hAnsi="仿宋" w:eastAsia="仿宋" w:cs="仿宋"/>
          <w:sz w:val="24"/>
        </w:rPr>
        <w:t>3.3.1 比较与评价</w:t>
      </w:r>
    </w:p>
    <w:p w14:paraId="319E6B82">
      <w:pPr>
        <w:pStyle w:val="22"/>
        <w:rPr>
          <w:rFonts w:hint="eastAsia" w:ascii="仿宋" w:hAnsi="仿宋" w:eastAsia="仿宋" w:cs="仿宋"/>
          <w:sz w:val="24"/>
        </w:rPr>
      </w:pPr>
      <w:r>
        <w:rPr>
          <w:rFonts w:hint="eastAsia" w:ascii="仿宋" w:hAnsi="仿宋" w:eastAsia="仿宋" w:cs="仿宋"/>
          <w:sz w:val="24"/>
        </w:rPr>
        <w:t>磋商小组按本章第2.3款[商务和技术评审标准]对供应商提交的响应文件（包括最后报价函）进行商务和技术评估，综合比较与评价。</w:t>
      </w:r>
    </w:p>
    <w:p w14:paraId="03B48DAD">
      <w:pPr>
        <w:pStyle w:val="22"/>
        <w:rPr>
          <w:rFonts w:hint="eastAsia" w:ascii="仿宋" w:hAnsi="仿宋" w:eastAsia="仿宋" w:cs="仿宋"/>
          <w:sz w:val="24"/>
        </w:rPr>
      </w:pPr>
      <w:r>
        <w:rPr>
          <w:rFonts w:hint="eastAsia" w:ascii="仿宋" w:hAnsi="仿宋" w:eastAsia="仿宋" w:cs="仿宋"/>
          <w:sz w:val="24"/>
        </w:rPr>
        <w:t>磋商小组认为供应商的报价明显低于其他参与最后报价的供应商的报价或明显低于采购预算时，有可能影响产品质量或者不能诚信履约的，应当要求其在合理的时间内提供书面说明，并提交相关证明材料；供应商不能证明其报价合理性的，磋商小组应当将其作为无效处理。</w:t>
      </w:r>
    </w:p>
    <w:p w14:paraId="483046D5">
      <w:pPr>
        <w:pStyle w:val="22"/>
        <w:rPr>
          <w:rFonts w:hint="eastAsia" w:ascii="仿宋" w:hAnsi="仿宋" w:eastAsia="仿宋" w:cs="仿宋"/>
          <w:sz w:val="24"/>
        </w:rPr>
      </w:pPr>
      <w:r>
        <w:rPr>
          <w:rFonts w:hint="eastAsia" w:ascii="仿宋" w:hAnsi="仿宋" w:eastAsia="仿宋" w:cs="仿宋"/>
          <w:sz w:val="24"/>
        </w:rPr>
        <w:t>3.3.2 磋商小组按本章第2.3款规定的量化因素和分值进行打分，并计算出综合评估得分。</w:t>
      </w:r>
    </w:p>
    <w:p w14:paraId="358720E2">
      <w:pPr>
        <w:pStyle w:val="22"/>
        <w:rPr>
          <w:rFonts w:hint="eastAsia" w:ascii="仿宋" w:hAnsi="仿宋" w:eastAsia="仿宋" w:cs="仿宋"/>
          <w:sz w:val="24"/>
        </w:rPr>
      </w:pPr>
      <w:r>
        <w:rPr>
          <w:rFonts w:hint="eastAsia" w:ascii="仿宋" w:hAnsi="仿宋" w:eastAsia="仿宋" w:cs="仿宋"/>
          <w:sz w:val="24"/>
        </w:rPr>
        <w:t>（1）按本章第2.3.1项规定的评审因素和分值对商务部分计算出得分A；</w:t>
      </w:r>
    </w:p>
    <w:p w14:paraId="1CB29672">
      <w:pPr>
        <w:pStyle w:val="22"/>
        <w:rPr>
          <w:rFonts w:hint="eastAsia" w:ascii="仿宋" w:hAnsi="仿宋" w:eastAsia="仿宋" w:cs="仿宋"/>
          <w:sz w:val="24"/>
        </w:rPr>
      </w:pPr>
      <w:r>
        <w:rPr>
          <w:rFonts w:hint="eastAsia" w:ascii="仿宋" w:hAnsi="仿宋" w:eastAsia="仿宋" w:cs="仿宋"/>
          <w:sz w:val="24"/>
        </w:rPr>
        <w:t>（2）按本章第2.3.2项规定的评审因素和分值对技术部分计算出得分B；</w:t>
      </w:r>
    </w:p>
    <w:p w14:paraId="750BB596">
      <w:pPr>
        <w:pStyle w:val="22"/>
        <w:rPr>
          <w:rFonts w:hint="eastAsia" w:ascii="仿宋" w:hAnsi="仿宋" w:eastAsia="仿宋" w:cs="仿宋"/>
          <w:sz w:val="24"/>
        </w:rPr>
      </w:pPr>
      <w:r>
        <w:rPr>
          <w:rFonts w:hint="eastAsia" w:ascii="仿宋" w:hAnsi="仿宋" w:eastAsia="仿宋" w:cs="仿宋"/>
          <w:sz w:val="24"/>
        </w:rPr>
        <w:t>（3）按本章第2.3.3项规定的评审因素和分值对报价部分计算出得分C。</w:t>
      </w:r>
    </w:p>
    <w:p w14:paraId="3EA197BC">
      <w:pPr>
        <w:pStyle w:val="22"/>
        <w:rPr>
          <w:rFonts w:hint="eastAsia" w:ascii="仿宋" w:hAnsi="仿宋" w:eastAsia="仿宋" w:cs="仿宋"/>
          <w:sz w:val="24"/>
        </w:rPr>
      </w:pPr>
      <w:r>
        <w:rPr>
          <w:rFonts w:hint="eastAsia" w:ascii="仿宋" w:hAnsi="仿宋" w:eastAsia="仿宋" w:cs="仿宋"/>
          <w:sz w:val="24"/>
        </w:rPr>
        <w:t>3.3.3评分分值计算保留小数点后两位，小数点后第三位“四舍五入”。</w:t>
      </w:r>
    </w:p>
    <w:p w14:paraId="058DC9CD">
      <w:pPr>
        <w:pStyle w:val="22"/>
        <w:rPr>
          <w:rFonts w:hint="eastAsia" w:ascii="仿宋" w:hAnsi="仿宋" w:eastAsia="仿宋" w:cs="仿宋"/>
          <w:sz w:val="24"/>
        </w:rPr>
      </w:pPr>
      <w:r>
        <w:rPr>
          <w:rFonts w:hint="eastAsia" w:ascii="仿宋" w:hAnsi="仿宋" w:eastAsia="仿宋" w:cs="仿宋"/>
          <w:sz w:val="24"/>
        </w:rPr>
        <w:t>3.3.4供应商得分=A＋B＋C</w:t>
      </w:r>
    </w:p>
    <w:p w14:paraId="2988C352">
      <w:pPr>
        <w:pStyle w:val="22"/>
        <w:rPr>
          <w:rFonts w:hint="eastAsia" w:ascii="仿宋" w:hAnsi="仿宋" w:eastAsia="仿宋" w:cs="仿宋"/>
          <w:b/>
          <w:sz w:val="24"/>
        </w:rPr>
      </w:pPr>
      <w:r>
        <w:rPr>
          <w:rFonts w:hint="eastAsia" w:ascii="仿宋" w:hAnsi="仿宋" w:eastAsia="仿宋" w:cs="仿宋"/>
          <w:b/>
          <w:sz w:val="24"/>
        </w:rPr>
        <w:t>3.4 评审结果</w:t>
      </w:r>
    </w:p>
    <w:p w14:paraId="144AB23B">
      <w:pPr>
        <w:pStyle w:val="22"/>
        <w:rPr>
          <w:rFonts w:hint="eastAsia" w:ascii="仿宋" w:hAnsi="仿宋" w:eastAsia="仿宋" w:cs="仿宋"/>
          <w:sz w:val="24"/>
        </w:rPr>
      </w:pPr>
      <w:r>
        <w:rPr>
          <w:rFonts w:hint="eastAsia" w:ascii="仿宋" w:hAnsi="仿宋" w:eastAsia="仿宋" w:cs="仿宋"/>
          <w:sz w:val="24"/>
        </w:rPr>
        <w:t>3.4.1 除第二章“供应商须知”前附表授权直接确定成交供应商外，磋商小组按照得分由高到低的顺序推荐3名成交候选人。</w:t>
      </w:r>
    </w:p>
    <w:p w14:paraId="39BBDE86">
      <w:pPr>
        <w:pStyle w:val="22"/>
        <w:rPr>
          <w:rFonts w:hint="eastAsia" w:ascii="仿宋" w:hAnsi="仿宋" w:eastAsia="仿宋" w:cs="仿宋"/>
          <w:sz w:val="24"/>
        </w:rPr>
      </w:pPr>
      <w:r>
        <w:rPr>
          <w:rFonts w:hint="eastAsia" w:ascii="仿宋" w:hAnsi="仿宋" w:eastAsia="仿宋" w:cs="仿宋"/>
          <w:sz w:val="24"/>
        </w:rPr>
        <w:t>3.4.2 磋商小组完成评审后，应当向采购人提交书面评审报告。</w:t>
      </w:r>
    </w:p>
    <w:p w14:paraId="73C5E4C8">
      <w:pPr>
        <w:pStyle w:val="22"/>
        <w:rPr>
          <w:rFonts w:hint="eastAsia" w:ascii="仿宋" w:hAnsi="仿宋" w:eastAsia="仿宋" w:cs="仿宋"/>
          <w:sz w:val="24"/>
        </w:rPr>
      </w:pPr>
      <w:r>
        <w:rPr>
          <w:rFonts w:hint="eastAsia" w:ascii="仿宋" w:hAnsi="仿宋" w:eastAsia="仿宋" w:cs="仿宋"/>
          <w:sz w:val="24"/>
        </w:rPr>
        <w:br w:type="page"/>
      </w:r>
    </w:p>
    <w:p w14:paraId="1F3AFD81">
      <w:pPr>
        <w:spacing w:line="360" w:lineRule="auto"/>
        <w:jc w:val="center"/>
        <w:rPr>
          <w:rFonts w:hint="eastAsia" w:ascii="仿宋" w:hAnsi="仿宋" w:eastAsia="仿宋" w:cs="仿宋"/>
          <w:b/>
          <w:sz w:val="30"/>
          <w:szCs w:val="30"/>
        </w:rPr>
      </w:pPr>
      <w:r>
        <w:rPr>
          <w:rFonts w:hint="eastAsia" w:ascii="仿宋" w:hAnsi="仿宋" w:eastAsia="仿宋" w:cs="仿宋"/>
          <w:b/>
          <w:sz w:val="30"/>
          <w:szCs w:val="30"/>
        </w:rPr>
        <w:t>附表一 资格审查表</w:t>
      </w:r>
    </w:p>
    <w:tbl>
      <w:tblPr>
        <w:tblStyle w:val="297"/>
        <w:tblW w:w="90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2228"/>
        <w:gridCol w:w="4966"/>
        <w:gridCol w:w="1122"/>
      </w:tblGrid>
      <w:tr w14:paraId="0D1A3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blHeader/>
        </w:trPr>
        <w:tc>
          <w:tcPr>
            <w:tcW w:w="708" w:type="dxa"/>
            <w:vAlign w:val="center"/>
          </w:tcPr>
          <w:p w14:paraId="68E10727">
            <w:pPr>
              <w:pStyle w:val="296"/>
              <w:keepNext w:val="0"/>
              <w:keepLines w:val="0"/>
              <w:pageBreakBefore w:val="0"/>
              <w:widowControl w:val="0"/>
              <w:kinsoku/>
              <w:wordWrap/>
              <w:overflowPunct/>
              <w:topLinePunct w:val="0"/>
              <w:autoSpaceDE/>
              <w:autoSpaceDN/>
              <w:bidi w:val="0"/>
              <w:adjustRightInd/>
              <w:snapToGrid/>
              <w:spacing w:line="240" w:lineRule="auto"/>
              <w:ind w:left="117" w:right="111" w:firstLine="17"/>
              <w:jc w:val="center"/>
              <w:textAlignment w:val="auto"/>
              <w:rPr>
                <w:rFonts w:hint="eastAsia" w:ascii="仿宋" w:hAnsi="仿宋" w:eastAsia="仿宋" w:cs="仿宋"/>
                <w:sz w:val="21"/>
                <w:szCs w:val="21"/>
                <w:lang w:eastAsia="zh-CN"/>
              </w:rPr>
            </w:pPr>
            <w:r>
              <w:rPr>
                <w:rFonts w:hint="eastAsia" w:ascii="仿宋" w:hAnsi="仿宋" w:eastAsia="仿宋" w:cs="仿宋"/>
                <w:b/>
                <w:bCs/>
                <w:spacing w:val="-17"/>
                <w:sz w:val="21"/>
                <w:szCs w:val="21"/>
                <w:lang w:val="en-US" w:eastAsia="zh-CN"/>
              </w:rPr>
              <w:t>序号</w:t>
            </w:r>
          </w:p>
        </w:tc>
        <w:tc>
          <w:tcPr>
            <w:tcW w:w="2228" w:type="dxa"/>
            <w:vAlign w:val="center"/>
          </w:tcPr>
          <w:p w14:paraId="254633F5">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b/>
                <w:bCs/>
                <w:spacing w:val="-5"/>
                <w:sz w:val="21"/>
                <w:szCs w:val="21"/>
                <w:lang w:val="en-US" w:eastAsia="zh-CN"/>
              </w:rPr>
              <w:t>审查要素</w:t>
            </w:r>
          </w:p>
        </w:tc>
        <w:tc>
          <w:tcPr>
            <w:tcW w:w="4966" w:type="dxa"/>
            <w:vAlign w:val="center"/>
          </w:tcPr>
          <w:p w14:paraId="131A7381">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b/>
                <w:bCs/>
                <w:spacing w:val="-4"/>
                <w:sz w:val="21"/>
                <w:szCs w:val="21"/>
                <w:lang w:val="en-US" w:eastAsia="zh-CN"/>
              </w:rPr>
              <w:t>审查</w:t>
            </w:r>
            <w:r>
              <w:rPr>
                <w:rFonts w:hint="eastAsia" w:ascii="仿宋" w:hAnsi="仿宋" w:eastAsia="仿宋" w:cs="仿宋"/>
                <w:b/>
                <w:bCs/>
                <w:spacing w:val="-4"/>
                <w:sz w:val="21"/>
                <w:szCs w:val="21"/>
              </w:rPr>
              <w:t>标准</w:t>
            </w:r>
          </w:p>
        </w:tc>
        <w:tc>
          <w:tcPr>
            <w:tcW w:w="1122" w:type="dxa"/>
            <w:vAlign w:val="center"/>
          </w:tcPr>
          <w:p w14:paraId="3394984B">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spacing w:val="-4"/>
                <w:sz w:val="21"/>
                <w:szCs w:val="21"/>
                <w:lang w:val="en-US" w:eastAsia="zh-CN"/>
              </w:rPr>
            </w:pPr>
            <w:r>
              <w:rPr>
                <w:rFonts w:hint="eastAsia" w:ascii="仿宋" w:hAnsi="仿宋" w:eastAsia="仿宋" w:cs="仿宋"/>
                <w:b/>
                <w:bCs/>
                <w:spacing w:val="-4"/>
                <w:sz w:val="21"/>
                <w:szCs w:val="21"/>
                <w:lang w:val="en-US" w:eastAsia="zh-CN"/>
              </w:rPr>
              <w:t>审查结论</w:t>
            </w:r>
          </w:p>
        </w:tc>
      </w:tr>
      <w:tr w14:paraId="7C1A1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7" w:hRule="atLeast"/>
        </w:trPr>
        <w:tc>
          <w:tcPr>
            <w:tcW w:w="708" w:type="dxa"/>
            <w:vAlign w:val="center"/>
          </w:tcPr>
          <w:p w14:paraId="37D29875">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c>
          <w:tcPr>
            <w:tcW w:w="2228" w:type="dxa"/>
            <w:vAlign w:val="center"/>
          </w:tcPr>
          <w:p w14:paraId="54C25064">
            <w:pPr>
              <w:pStyle w:val="296"/>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 w:hAnsi="仿宋" w:eastAsia="仿宋" w:cs="仿宋"/>
                <w:sz w:val="21"/>
                <w:szCs w:val="21"/>
              </w:rPr>
            </w:pPr>
            <w:r>
              <w:rPr>
                <w:rFonts w:hint="eastAsia" w:ascii="仿宋" w:hAnsi="仿宋" w:eastAsia="仿宋" w:cs="仿宋"/>
                <w:spacing w:val="-2"/>
                <w:sz w:val="21"/>
                <w:szCs w:val="21"/>
              </w:rPr>
              <w:t>法人或者其他组织、自然人的营业执照等证明</w:t>
            </w:r>
            <w:r>
              <w:rPr>
                <w:rFonts w:hint="eastAsia" w:ascii="仿宋" w:hAnsi="仿宋" w:eastAsia="仿宋" w:cs="仿宋"/>
                <w:spacing w:val="-3"/>
                <w:sz w:val="21"/>
                <w:szCs w:val="21"/>
              </w:rPr>
              <w:t>文件</w:t>
            </w:r>
          </w:p>
        </w:tc>
        <w:tc>
          <w:tcPr>
            <w:tcW w:w="4966" w:type="dxa"/>
            <w:vAlign w:val="top"/>
          </w:tcPr>
          <w:p w14:paraId="6395A277">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1</w:t>
            </w:r>
            <w:r>
              <w:rPr>
                <w:rFonts w:hint="eastAsia" w:ascii="仿宋" w:hAnsi="仿宋" w:eastAsia="仿宋" w:cs="仿宋"/>
                <w:spacing w:val="0"/>
                <w:sz w:val="21"/>
                <w:szCs w:val="21"/>
                <w:lang w:eastAsia="zh-CN"/>
              </w:rPr>
              <w:t>）供应商是企业（包括合伙企业）的，应提供其在市场监督管理部门注册的有效“营业执照”的复印件；</w:t>
            </w:r>
          </w:p>
          <w:p w14:paraId="0F443128">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val="en-US" w:eastAsia="zh-CN"/>
              </w:rPr>
              <w:t>（2）供应商</w:t>
            </w:r>
            <w:r>
              <w:rPr>
                <w:rFonts w:hint="eastAsia" w:ascii="仿宋" w:hAnsi="仿宋" w:eastAsia="仿宋" w:cs="仿宋"/>
                <w:spacing w:val="0"/>
                <w:sz w:val="21"/>
                <w:szCs w:val="21"/>
                <w:lang w:eastAsia="zh-CN"/>
              </w:rPr>
              <w:t>是事业单位的，应提供其有效的“事业单位法人证书”复印件；</w:t>
            </w:r>
          </w:p>
          <w:p w14:paraId="4A763F14">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3</w:t>
            </w:r>
            <w:r>
              <w:rPr>
                <w:rFonts w:hint="eastAsia" w:ascii="仿宋" w:hAnsi="仿宋" w:eastAsia="仿宋" w:cs="仿宋"/>
                <w:spacing w:val="0"/>
                <w:sz w:val="21"/>
                <w:szCs w:val="21"/>
                <w:lang w:eastAsia="zh-CN"/>
              </w:rPr>
              <w:t>）供应商是非企业专业服务机构的，应提供其有效的“执业许可证”复印件；</w:t>
            </w:r>
          </w:p>
          <w:p w14:paraId="57A0526C">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4</w:t>
            </w:r>
            <w:r>
              <w:rPr>
                <w:rFonts w:hint="eastAsia" w:ascii="仿宋" w:hAnsi="仿宋" w:eastAsia="仿宋" w:cs="仿宋"/>
                <w:spacing w:val="0"/>
                <w:sz w:val="21"/>
                <w:szCs w:val="21"/>
                <w:lang w:eastAsia="zh-CN"/>
              </w:rPr>
              <w:t>）供应商是民办非企业单位的，应提供其有效的登记证书复印件；</w:t>
            </w:r>
          </w:p>
          <w:p w14:paraId="7D152FF7">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5</w:t>
            </w:r>
            <w:r>
              <w:rPr>
                <w:rFonts w:hint="eastAsia" w:ascii="仿宋" w:hAnsi="仿宋" w:eastAsia="仿宋" w:cs="仿宋"/>
                <w:spacing w:val="0"/>
                <w:sz w:val="21"/>
                <w:szCs w:val="21"/>
                <w:lang w:eastAsia="zh-CN"/>
              </w:rPr>
              <w:t>）供应商是个体工商户的，应提供其有效的“营 业执照”复印件；</w:t>
            </w:r>
          </w:p>
          <w:p w14:paraId="7BDE3B8B">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z w:val="21"/>
                <w:szCs w:val="21"/>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6</w:t>
            </w:r>
            <w:r>
              <w:rPr>
                <w:rFonts w:hint="eastAsia" w:ascii="仿宋" w:hAnsi="仿宋" w:eastAsia="仿宋" w:cs="仿宋"/>
                <w:spacing w:val="0"/>
                <w:sz w:val="21"/>
                <w:szCs w:val="21"/>
                <w:lang w:eastAsia="zh-CN"/>
              </w:rPr>
              <w:t>）供应商是自然人的，应提供其有效的自然人身份证明复印件。</w:t>
            </w:r>
          </w:p>
        </w:tc>
        <w:tc>
          <w:tcPr>
            <w:tcW w:w="1122" w:type="dxa"/>
            <w:vAlign w:val="top"/>
          </w:tcPr>
          <w:p w14:paraId="3F7678A2">
            <w:pPr>
              <w:pStyle w:val="296"/>
              <w:keepNext w:val="0"/>
              <w:keepLines w:val="0"/>
              <w:pageBreakBefore w:val="0"/>
              <w:widowControl w:val="0"/>
              <w:kinsoku/>
              <w:wordWrap/>
              <w:overflowPunct/>
              <w:topLinePunct w:val="0"/>
              <w:autoSpaceDE/>
              <w:autoSpaceDN/>
              <w:bidi w:val="0"/>
              <w:adjustRightInd/>
              <w:snapToGrid/>
              <w:spacing w:line="240" w:lineRule="auto"/>
              <w:ind w:left="531" w:right="239" w:hanging="409"/>
              <w:textAlignment w:val="auto"/>
              <w:rPr>
                <w:rFonts w:hint="eastAsia" w:ascii="仿宋" w:hAnsi="仿宋" w:eastAsia="仿宋" w:cs="仿宋"/>
                <w:spacing w:val="0"/>
                <w:position w:val="-5"/>
                <w:sz w:val="21"/>
                <w:szCs w:val="21"/>
              </w:rPr>
            </w:pPr>
          </w:p>
        </w:tc>
      </w:tr>
      <w:tr w14:paraId="6F851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4" w:hRule="atLeast"/>
        </w:trPr>
        <w:tc>
          <w:tcPr>
            <w:tcW w:w="708" w:type="dxa"/>
            <w:vMerge w:val="restart"/>
            <w:vAlign w:val="center"/>
          </w:tcPr>
          <w:p w14:paraId="2418F7B6">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2228" w:type="dxa"/>
            <w:vMerge w:val="restart"/>
            <w:vAlign w:val="center"/>
          </w:tcPr>
          <w:p w14:paraId="3F032184">
            <w:pPr>
              <w:pStyle w:val="296"/>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sz w:val="21"/>
                <w:szCs w:val="21"/>
              </w:rPr>
            </w:pPr>
            <w:r>
              <w:rPr>
                <w:rFonts w:hint="eastAsia" w:ascii="仿宋" w:hAnsi="仿宋" w:eastAsia="仿宋" w:cs="仿宋"/>
                <w:spacing w:val="-2"/>
                <w:sz w:val="21"/>
                <w:szCs w:val="21"/>
              </w:rPr>
              <w:t>财务状况报告</w:t>
            </w:r>
          </w:p>
        </w:tc>
        <w:tc>
          <w:tcPr>
            <w:tcW w:w="4966" w:type="dxa"/>
            <w:vAlign w:val="top"/>
          </w:tcPr>
          <w:p w14:paraId="32FECAC9">
            <w:pPr>
              <w:pStyle w:val="296"/>
              <w:keepNext w:val="0"/>
              <w:keepLines w:val="0"/>
              <w:pageBreakBefore w:val="0"/>
              <w:widowControl w:val="0"/>
              <w:kinsoku/>
              <w:wordWrap/>
              <w:overflowPunct/>
              <w:topLinePunct w:val="0"/>
              <w:autoSpaceDE/>
              <w:autoSpaceDN/>
              <w:bidi w:val="0"/>
              <w:adjustRightInd/>
              <w:snapToGrid/>
              <w:spacing w:line="240" w:lineRule="auto"/>
              <w:ind w:left="112" w:right="179" w:firstLine="5"/>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（1）提供</w:t>
            </w:r>
            <w:r>
              <w:rPr>
                <w:rFonts w:hint="eastAsia" w:ascii="仿宋" w:hAnsi="仿宋" w:eastAsia="仿宋" w:cs="仿宋"/>
                <w:spacing w:val="0"/>
                <w:sz w:val="21"/>
                <w:szCs w:val="21"/>
                <w:lang w:val="en-US" w:eastAsia="zh-CN"/>
              </w:rPr>
              <w:t>2023</w:t>
            </w:r>
            <w:r>
              <w:rPr>
                <w:rFonts w:hint="eastAsia" w:ascii="仿宋" w:hAnsi="仿宋" w:eastAsia="仿宋" w:cs="仿宋"/>
                <w:spacing w:val="0"/>
                <w:sz w:val="21"/>
                <w:szCs w:val="21"/>
              </w:rPr>
              <w:t>年度财务报表复印件，应满足以下要求：</w:t>
            </w:r>
          </w:p>
          <w:p w14:paraId="2F229EC8">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①</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是企业的，财务报表是指经会计师事务所审计的上述指定年度整个会计年度财务报表（须提供会计师事务所出具的审计报告复印件）,复印件至少须包括审计意见正文、资产负债表、利润表（或损益表）、现金流量表。</w:t>
            </w:r>
          </w:p>
          <w:p w14:paraId="5C701A2C">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②</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适用《事业单位会计准则》的，财务报表是指上述指定年度整个会计年度财务报表（不要求必须是经审计的），复印件至少须包括资产负债表、收入支出表（或收入费用表）、财政补助收入支出表。</w:t>
            </w:r>
          </w:p>
          <w:p w14:paraId="5959538C">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③</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适用《政府会计准则》的，财务报表是指上述指定年度整个会计年度财务报表（不要求必须是经审计的），复印件至少须包括资产负债表、收入费用表。</w:t>
            </w:r>
          </w:p>
          <w:p w14:paraId="2112459B">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lang w:eastAsia="zh-CN"/>
              </w:rPr>
              <w:t>④</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适用《民间非营利组织会计制度》的，</w:t>
            </w:r>
            <w:r>
              <w:rPr>
                <w:rFonts w:hint="eastAsia" w:ascii="仿宋" w:hAnsi="仿宋" w:eastAsia="仿宋" w:cs="仿宋"/>
                <w:spacing w:val="0"/>
                <w:sz w:val="21"/>
                <w:szCs w:val="21"/>
                <w:lang w:val="en-US" w:eastAsia="zh-CN"/>
              </w:rPr>
              <w:t>财</w:t>
            </w:r>
            <w:r>
              <w:rPr>
                <w:rFonts w:hint="eastAsia" w:ascii="仿宋" w:hAnsi="仿宋" w:eastAsia="仿宋" w:cs="仿宋"/>
                <w:spacing w:val="0"/>
                <w:sz w:val="21"/>
                <w:szCs w:val="21"/>
              </w:rPr>
              <w:t>务报表是指上述指定年度整个会计年度财务报表（不要求必须是经审计的），复印件至少须包括资产负债表、业务活动表、现金流量表。</w:t>
            </w:r>
          </w:p>
          <w:p w14:paraId="3A60F8CF">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z w:val="21"/>
                <w:szCs w:val="21"/>
              </w:rPr>
            </w:pPr>
            <w:r>
              <w:rPr>
                <w:rFonts w:hint="eastAsia" w:ascii="仿宋" w:hAnsi="仿宋" w:eastAsia="仿宋" w:cs="仿宋"/>
                <w:spacing w:val="0"/>
                <w:sz w:val="21"/>
                <w:szCs w:val="21"/>
              </w:rPr>
              <w:t>⑤</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是上述四种情况以外情况的，按照其依法适用的会计制度、财务规则或会计准则提供 财务报表复印件（不要求必须是经审计的）。</w:t>
            </w:r>
          </w:p>
        </w:tc>
        <w:tc>
          <w:tcPr>
            <w:tcW w:w="1122" w:type="dxa"/>
            <w:vAlign w:val="top"/>
          </w:tcPr>
          <w:p w14:paraId="0B51FBD4">
            <w:pPr>
              <w:pStyle w:val="296"/>
              <w:keepNext w:val="0"/>
              <w:keepLines w:val="0"/>
              <w:pageBreakBefore w:val="0"/>
              <w:widowControl w:val="0"/>
              <w:kinsoku/>
              <w:wordWrap/>
              <w:overflowPunct/>
              <w:topLinePunct w:val="0"/>
              <w:autoSpaceDE/>
              <w:autoSpaceDN/>
              <w:bidi w:val="0"/>
              <w:adjustRightInd/>
              <w:snapToGrid/>
              <w:spacing w:line="240" w:lineRule="auto"/>
              <w:ind w:left="533" w:right="238" w:hanging="408"/>
              <w:jc w:val="both"/>
              <w:textAlignment w:val="auto"/>
              <w:rPr>
                <w:rFonts w:hint="eastAsia" w:ascii="仿宋" w:hAnsi="仿宋" w:eastAsia="仿宋" w:cs="仿宋"/>
                <w:spacing w:val="0"/>
                <w:position w:val="-5"/>
                <w:sz w:val="21"/>
                <w:szCs w:val="21"/>
              </w:rPr>
            </w:pPr>
          </w:p>
        </w:tc>
      </w:tr>
      <w:tr w14:paraId="2D456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8" w:hRule="atLeast"/>
        </w:trPr>
        <w:tc>
          <w:tcPr>
            <w:tcW w:w="708" w:type="dxa"/>
            <w:vMerge w:val="continue"/>
            <w:vAlign w:val="top"/>
          </w:tcPr>
          <w:p w14:paraId="33D42F2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1"/>
                <w:szCs w:val="21"/>
              </w:rPr>
            </w:pPr>
          </w:p>
        </w:tc>
        <w:tc>
          <w:tcPr>
            <w:tcW w:w="2228" w:type="dxa"/>
            <w:vMerge w:val="continue"/>
            <w:vAlign w:val="top"/>
          </w:tcPr>
          <w:p w14:paraId="5588181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1"/>
                <w:szCs w:val="21"/>
              </w:rPr>
            </w:pPr>
          </w:p>
        </w:tc>
        <w:tc>
          <w:tcPr>
            <w:tcW w:w="4966" w:type="dxa"/>
            <w:vAlign w:val="top"/>
          </w:tcPr>
          <w:p w14:paraId="7E9156FF">
            <w:pPr>
              <w:pStyle w:val="296"/>
              <w:keepNext w:val="0"/>
              <w:keepLines w:val="0"/>
              <w:pageBreakBefore w:val="0"/>
              <w:widowControl w:val="0"/>
              <w:kinsoku/>
              <w:wordWrap/>
              <w:overflowPunct/>
              <w:topLinePunct w:val="0"/>
              <w:autoSpaceDE/>
              <w:autoSpaceDN/>
              <w:bidi w:val="0"/>
              <w:adjustRightInd/>
              <w:snapToGrid/>
              <w:spacing w:line="240" w:lineRule="auto"/>
              <w:ind w:left="113" w:right="311" w:firstLine="4"/>
              <w:textAlignment w:val="auto"/>
              <w:rPr>
                <w:rFonts w:hint="eastAsia" w:ascii="仿宋" w:hAnsi="仿宋" w:eastAsia="仿宋" w:cs="仿宋"/>
                <w:spacing w:val="-2"/>
                <w:sz w:val="21"/>
                <w:szCs w:val="21"/>
              </w:rPr>
            </w:pPr>
            <w:r>
              <w:rPr>
                <w:rFonts w:hint="eastAsia" w:ascii="仿宋" w:hAnsi="仿宋" w:eastAsia="仿宋" w:cs="仿宋"/>
                <w:spacing w:val="-2"/>
                <w:sz w:val="21"/>
                <w:szCs w:val="21"/>
              </w:rPr>
              <w:t>（2）提供资信证明原件或复印件，应满足以下要</w:t>
            </w:r>
            <w:r>
              <w:rPr>
                <w:rFonts w:hint="eastAsia" w:ascii="仿宋" w:hAnsi="仿宋" w:eastAsia="仿宋" w:cs="仿宋"/>
                <w:spacing w:val="-17"/>
                <w:sz w:val="21"/>
                <w:szCs w:val="21"/>
              </w:rPr>
              <w:t>求：</w:t>
            </w:r>
          </w:p>
          <w:p w14:paraId="47959D52">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①</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rPr>
              <w:t>资信证明须为</w:t>
            </w:r>
            <w:r>
              <w:rPr>
                <w:rFonts w:hint="eastAsia" w:ascii="仿宋" w:hAnsi="仿宋" w:eastAsia="仿宋" w:cs="仿宋"/>
                <w:spacing w:val="0"/>
                <w:sz w:val="21"/>
                <w:szCs w:val="21"/>
                <w:lang w:val="en-US" w:eastAsia="zh-CN"/>
              </w:rPr>
              <w:t>递交响应文件</w:t>
            </w:r>
            <w:r>
              <w:rPr>
                <w:rFonts w:hint="eastAsia" w:ascii="仿宋" w:hAnsi="仿宋" w:eastAsia="仿宋" w:cs="仿宋"/>
                <w:spacing w:val="0"/>
                <w:sz w:val="21"/>
                <w:szCs w:val="21"/>
                <w:lang w:eastAsia="zh-CN"/>
              </w:rPr>
              <w:t>截止</w:t>
            </w:r>
            <w:r>
              <w:rPr>
                <w:rFonts w:hint="eastAsia" w:ascii="仿宋" w:hAnsi="仿宋" w:eastAsia="仿宋" w:cs="仿宋"/>
                <w:spacing w:val="0"/>
                <w:sz w:val="21"/>
                <w:szCs w:val="21"/>
                <w:lang w:val="en-US" w:eastAsia="zh-CN"/>
              </w:rPr>
              <w:t>时间</w:t>
            </w:r>
            <w:r>
              <w:rPr>
                <w:rFonts w:hint="eastAsia" w:ascii="仿宋" w:hAnsi="仿宋" w:eastAsia="仿宋" w:cs="仿宋"/>
                <w:spacing w:val="0"/>
                <w:sz w:val="21"/>
                <w:szCs w:val="21"/>
              </w:rPr>
              <w:t>前三个月内由</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开户银行出具。</w:t>
            </w:r>
          </w:p>
          <w:p w14:paraId="379B3283">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②</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rPr>
              <w:t>无论开具银行是否标明“复印无效”，</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提供的复印件在本次投标中予以认可（即不因“复印无效”字样而认定资信证明复印件无效）。</w:t>
            </w:r>
          </w:p>
          <w:p w14:paraId="59B76027">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③</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rPr>
              <w:t>银行出具的存款证明不能替代银行资信证明。</w:t>
            </w:r>
          </w:p>
        </w:tc>
        <w:tc>
          <w:tcPr>
            <w:tcW w:w="1122" w:type="dxa"/>
            <w:vAlign w:val="top"/>
          </w:tcPr>
          <w:p w14:paraId="5B4158E1">
            <w:pPr>
              <w:pStyle w:val="296"/>
              <w:keepNext w:val="0"/>
              <w:keepLines w:val="0"/>
              <w:pageBreakBefore w:val="0"/>
              <w:widowControl w:val="0"/>
              <w:kinsoku/>
              <w:wordWrap/>
              <w:overflowPunct/>
              <w:topLinePunct w:val="0"/>
              <w:autoSpaceDE/>
              <w:autoSpaceDN/>
              <w:bidi w:val="0"/>
              <w:adjustRightInd/>
              <w:snapToGrid/>
              <w:spacing w:line="240" w:lineRule="auto"/>
              <w:ind w:left="113" w:right="311" w:firstLine="4"/>
              <w:textAlignment w:val="auto"/>
              <w:rPr>
                <w:rFonts w:hint="eastAsia" w:ascii="仿宋" w:hAnsi="仿宋" w:eastAsia="仿宋" w:cs="仿宋"/>
                <w:spacing w:val="-2"/>
                <w:sz w:val="21"/>
                <w:szCs w:val="21"/>
              </w:rPr>
            </w:pPr>
          </w:p>
        </w:tc>
      </w:tr>
      <w:tr w14:paraId="624F8F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0" w:hRule="atLeast"/>
        </w:trPr>
        <w:tc>
          <w:tcPr>
            <w:tcW w:w="708" w:type="dxa"/>
            <w:vAlign w:val="center"/>
          </w:tcPr>
          <w:p w14:paraId="06D1A212">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3</w:t>
            </w:r>
          </w:p>
        </w:tc>
        <w:tc>
          <w:tcPr>
            <w:tcW w:w="2228" w:type="dxa"/>
            <w:vAlign w:val="center"/>
          </w:tcPr>
          <w:p w14:paraId="45DA1A49">
            <w:pPr>
              <w:pStyle w:val="296"/>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 w:hAnsi="仿宋" w:eastAsia="仿宋" w:cs="仿宋"/>
                <w:sz w:val="21"/>
                <w:szCs w:val="21"/>
              </w:rPr>
            </w:pPr>
            <w:r>
              <w:rPr>
                <w:rFonts w:hint="eastAsia" w:ascii="仿宋" w:hAnsi="仿宋" w:eastAsia="仿宋" w:cs="仿宋"/>
                <w:spacing w:val="-2"/>
                <w:sz w:val="21"/>
                <w:szCs w:val="21"/>
              </w:rPr>
              <w:t>依法缴纳税收的相关材</w:t>
            </w:r>
            <w:r>
              <w:rPr>
                <w:rFonts w:hint="eastAsia" w:ascii="仿宋" w:hAnsi="仿宋" w:eastAsia="仿宋" w:cs="仿宋"/>
                <w:sz w:val="21"/>
                <w:szCs w:val="21"/>
              </w:rPr>
              <w:t>料</w:t>
            </w:r>
          </w:p>
        </w:tc>
        <w:tc>
          <w:tcPr>
            <w:tcW w:w="4966" w:type="dxa"/>
            <w:vAlign w:val="top"/>
          </w:tcPr>
          <w:p w14:paraId="31A482C2">
            <w:pPr>
              <w:pStyle w:val="296"/>
              <w:keepNext w:val="0"/>
              <w:keepLines w:val="0"/>
              <w:pageBreakBefore w:val="0"/>
              <w:widowControl w:val="0"/>
              <w:kinsoku/>
              <w:wordWrap/>
              <w:overflowPunct/>
              <w:topLinePunct w:val="0"/>
              <w:autoSpaceDE/>
              <w:autoSpaceDN/>
              <w:bidi w:val="0"/>
              <w:adjustRightInd/>
              <w:snapToGrid/>
              <w:spacing w:line="240" w:lineRule="auto"/>
              <w:ind w:left="114" w:right="119" w:hanging="2"/>
              <w:textAlignment w:val="auto"/>
              <w:rPr>
                <w:rFonts w:hint="eastAsia" w:ascii="仿宋" w:hAnsi="仿宋" w:eastAsia="仿宋" w:cs="仿宋"/>
                <w:spacing w:val="0"/>
                <w:sz w:val="21"/>
                <w:szCs w:val="21"/>
                <w:lang w:eastAsia="zh-CN"/>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1</w:t>
            </w:r>
            <w:r>
              <w:rPr>
                <w:rFonts w:hint="eastAsia" w:ascii="仿宋" w:hAnsi="仿宋" w:eastAsia="仿宋" w:cs="仿宋"/>
                <w:sz w:val="21"/>
                <w:szCs w:val="21"/>
                <w:lang w:eastAsia="zh-CN"/>
              </w:rPr>
              <w:t>）供应商</w:t>
            </w:r>
            <w:r>
              <w:rPr>
                <w:rFonts w:hint="eastAsia" w:ascii="仿宋" w:hAnsi="仿宋" w:eastAsia="仿宋" w:cs="仿宋"/>
                <w:sz w:val="21"/>
                <w:szCs w:val="21"/>
              </w:rPr>
              <w:t>应提供</w:t>
            </w:r>
            <w:r>
              <w:rPr>
                <w:rFonts w:hint="eastAsia" w:ascii="仿宋" w:hAnsi="仿宋" w:eastAsia="仿宋" w:cs="仿宋"/>
                <w:sz w:val="21"/>
                <w:szCs w:val="21"/>
                <w:lang w:val="en-US" w:eastAsia="zh-CN"/>
              </w:rPr>
              <w:t>递交响应文件</w:t>
            </w:r>
            <w:r>
              <w:rPr>
                <w:rFonts w:hint="eastAsia" w:ascii="仿宋" w:hAnsi="仿宋" w:eastAsia="仿宋" w:cs="仿宋"/>
                <w:sz w:val="21"/>
                <w:szCs w:val="21"/>
              </w:rPr>
              <w:t>截止时间前近六个月中任何一个月</w:t>
            </w:r>
            <w:r>
              <w:rPr>
                <w:rFonts w:hint="eastAsia" w:ascii="仿宋" w:hAnsi="仿宋" w:eastAsia="仿宋" w:cs="仿宋"/>
                <w:sz w:val="21"/>
                <w:szCs w:val="21"/>
                <w:lang w:eastAsia="zh-CN"/>
              </w:rPr>
              <w:t>纳税</w:t>
            </w:r>
            <w:r>
              <w:rPr>
                <w:rFonts w:hint="eastAsia" w:ascii="仿宋" w:hAnsi="仿宋" w:eastAsia="仿宋" w:cs="仿宋"/>
                <w:sz w:val="21"/>
                <w:szCs w:val="21"/>
              </w:rPr>
              <w:t>的凭证，时间以税款所属时期为准（银行出具的缴税凭证或税务机关出具的证明的复印件，并加盖本单位公章）</w:t>
            </w:r>
            <w:r>
              <w:rPr>
                <w:rFonts w:hint="eastAsia" w:ascii="仿宋" w:hAnsi="仿宋" w:eastAsia="仿宋" w:cs="仿宋"/>
                <w:spacing w:val="0"/>
                <w:sz w:val="21"/>
                <w:szCs w:val="21"/>
                <w:lang w:eastAsia="zh-CN"/>
              </w:rPr>
              <w:t>。</w:t>
            </w:r>
          </w:p>
          <w:p w14:paraId="4C3C01BE">
            <w:pPr>
              <w:pStyle w:val="296"/>
              <w:keepNext w:val="0"/>
              <w:keepLines w:val="0"/>
              <w:pageBreakBefore w:val="0"/>
              <w:widowControl w:val="0"/>
              <w:kinsoku/>
              <w:wordWrap/>
              <w:overflowPunct/>
              <w:topLinePunct w:val="0"/>
              <w:autoSpaceDE/>
              <w:autoSpaceDN/>
              <w:bidi w:val="0"/>
              <w:adjustRightInd/>
              <w:snapToGrid/>
              <w:spacing w:line="240" w:lineRule="auto"/>
              <w:ind w:left="110" w:right="179" w:firstLine="2"/>
              <w:textAlignment w:val="auto"/>
              <w:rPr>
                <w:rFonts w:hint="eastAsia" w:ascii="仿宋" w:hAnsi="仿宋" w:eastAsia="仿宋" w:cs="仿宋"/>
                <w:spacing w:val="0"/>
                <w:sz w:val="21"/>
                <w:szCs w:val="21"/>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2</w:t>
            </w:r>
            <w:r>
              <w:rPr>
                <w:rFonts w:hint="eastAsia" w:ascii="仿宋" w:hAnsi="仿宋" w:eastAsia="仿宋" w:cs="仿宋"/>
                <w:sz w:val="21"/>
                <w:szCs w:val="21"/>
                <w:lang w:eastAsia="zh-CN"/>
              </w:rPr>
              <w:t>）</w:t>
            </w:r>
            <w:r>
              <w:rPr>
                <w:rFonts w:hint="eastAsia" w:ascii="仿宋" w:hAnsi="仿宋" w:eastAsia="仿宋" w:cs="仿宋"/>
                <w:spacing w:val="0"/>
                <w:sz w:val="21"/>
                <w:szCs w:val="21"/>
              </w:rPr>
              <w:t>依法免税的</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，应提供相应文件证明其依法免税。</w:t>
            </w:r>
          </w:p>
        </w:tc>
        <w:tc>
          <w:tcPr>
            <w:tcW w:w="1122" w:type="dxa"/>
            <w:vAlign w:val="top"/>
          </w:tcPr>
          <w:p w14:paraId="3788970C">
            <w:pPr>
              <w:pStyle w:val="296"/>
              <w:keepNext w:val="0"/>
              <w:keepLines w:val="0"/>
              <w:pageBreakBefore w:val="0"/>
              <w:widowControl w:val="0"/>
              <w:kinsoku/>
              <w:wordWrap/>
              <w:overflowPunct/>
              <w:topLinePunct w:val="0"/>
              <w:autoSpaceDE/>
              <w:autoSpaceDN/>
              <w:bidi w:val="0"/>
              <w:adjustRightInd/>
              <w:snapToGrid/>
              <w:spacing w:line="240" w:lineRule="auto"/>
              <w:ind w:left="110" w:right="179" w:firstLine="2"/>
              <w:textAlignment w:val="auto"/>
              <w:rPr>
                <w:rFonts w:hint="eastAsia" w:ascii="仿宋" w:hAnsi="仿宋" w:eastAsia="仿宋" w:cs="仿宋"/>
                <w:spacing w:val="0"/>
                <w:sz w:val="21"/>
                <w:szCs w:val="21"/>
              </w:rPr>
            </w:pPr>
          </w:p>
        </w:tc>
      </w:tr>
      <w:tr w14:paraId="54A8D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6" w:hRule="atLeast"/>
        </w:trPr>
        <w:tc>
          <w:tcPr>
            <w:tcW w:w="708" w:type="dxa"/>
            <w:vAlign w:val="center"/>
          </w:tcPr>
          <w:p w14:paraId="52404194">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4</w:t>
            </w:r>
          </w:p>
        </w:tc>
        <w:tc>
          <w:tcPr>
            <w:tcW w:w="2228" w:type="dxa"/>
            <w:vAlign w:val="center"/>
          </w:tcPr>
          <w:p w14:paraId="1F7D8866">
            <w:pPr>
              <w:pStyle w:val="296"/>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 w:hAnsi="仿宋" w:eastAsia="仿宋" w:cs="仿宋"/>
                <w:sz w:val="21"/>
                <w:szCs w:val="21"/>
              </w:rPr>
            </w:pPr>
            <w:r>
              <w:rPr>
                <w:rFonts w:hint="eastAsia" w:ascii="仿宋" w:hAnsi="仿宋" w:eastAsia="仿宋" w:cs="仿宋"/>
                <w:spacing w:val="-2"/>
                <w:sz w:val="21"/>
                <w:szCs w:val="21"/>
              </w:rPr>
              <w:t>依法缴纳社会保障资金</w:t>
            </w:r>
            <w:r>
              <w:rPr>
                <w:rFonts w:hint="eastAsia" w:ascii="仿宋" w:hAnsi="仿宋" w:eastAsia="仿宋" w:cs="仿宋"/>
                <w:spacing w:val="-5"/>
                <w:sz w:val="21"/>
                <w:szCs w:val="21"/>
              </w:rPr>
              <w:t>的相关材料</w:t>
            </w:r>
          </w:p>
        </w:tc>
        <w:tc>
          <w:tcPr>
            <w:tcW w:w="4966" w:type="dxa"/>
            <w:vAlign w:val="top"/>
          </w:tcPr>
          <w:p w14:paraId="287C05CD">
            <w:pPr>
              <w:pStyle w:val="296"/>
              <w:keepNext w:val="0"/>
              <w:keepLines w:val="0"/>
              <w:pageBreakBefore w:val="0"/>
              <w:widowControl w:val="0"/>
              <w:kinsoku/>
              <w:wordWrap/>
              <w:overflowPunct/>
              <w:topLinePunct w:val="0"/>
              <w:autoSpaceDE/>
              <w:autoSpaceDN/>
              <w:bidi w:val="0"/>
              <w:adjustRightInd/>
              <w:snapToGrid/>
              <w:spacing w:line="240" w:lineRule="auto"/>
              <w:ind w:left="109" w:right="119" w:firstLine="2"/>
              <w:jc w:val="both"/>
              <w:textAlignment w:val="auto"/>
              <w:rPr>
                <w:rFonts w:hint="eastAsia" w:ascii="仿宋" w:hAnsi="仿宋" w:eastAsia="仿宋" w:cs="仿宋"/>
                <w:spacing w:val="0"/>
                <w:sz w:val="21"/>
                <w:szCs w:val="21"/>
                <w:lang w:val="en-US" w:eastAsia="zh-CN"/>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1</w:t>
            </w:r>
            <w:r>
              <w:rPr>
                <w:rFonts w:hint="eastAsia" w:ascii="仿宋" w:hAnsi="仿宋" w:eastAsia="仿宋" w:cs="仿宋"/>
                <w:sz w:val="21"/>
                <w:szCs w:val="21"/>
                <w:lang w:eastAsia="zh-CN"/>
              </w:rPr>
              <w:t>）供应商</w:t>
            </w:r>
            <w:r>
              <w:rPr>
                <w:rFonts w:hint="eastAsia" w:ascii="仿宋" w:hAnsi="仿宋" w:eastAsia="仿宋" w:cs="仿宋"/>
                <w:sz w:val="21"/>
                <w:szCs w:val="21"/>
              </w:rPr>
              <w:t>应提供</w:t>
            </w:r>
            <w:r>
              <w:rPr>
                <w:rFonts w:hint="eastAsia" w:ascii="仿宋" w:hAnsi="仿宋" w:eastAsia="仿宋" w:cs="仿宋"/>
                <w:sz w:val="21"/>
                <w:szCs w:val="21"/>
                <w:lang w:val="en-US" w:eastAsia="zh-CN"/>
              </w:rPr>
              <w:t>递交响应文件</w:t>
            </w:r>
            <w:r>
              <w:rPr>
                <w:rFonts w:hint="eastAsia" w:ascii="仿宋" w:hAnsi="仿宋" w:eastAsia="仿宋" w:cs="仿宋"/>
                <w:sz w:val="21"/>
                <w:szCs w:val="21"/>
              </w:rPr>
              <w:t>截止时间</w:t>
            </w:r>
            <w:r>
              <w:rPr>
                <w:rFonts w:hint="eastAsia" w:ascii="仿宋" w:hAnsi="仿宋" w:eastAsia="仿宋" w:cs="仿宋"/>
                <w:sz w:val="21"/>
                <w:szCs w:val="21"/>
                <w:lang w:val="en-US" w:eastAsia="zh-CN"/>
              </w:rPr>
              <w:t>前</w:t>
            </w:r>
            <w:r>
              <w:rPr>
                <w:rFonts w:hint="eastAsia" w:ascii="仿宋" w:hAnsi="仿宋" w:eastAsia="仿宋" w:cs="仿宋"/>
                <w:sz w:val="21"/>
                <w:szCs w:val="21"/>
              </w:rPr>
              <w:t>近六个月中至少一个月的缴纳社会保险的凭据，并加盖本单位公章</w:t>
            </w:r>
            <w:r>
              <w:rPr>
                <w:rFonts w:hint="eastAsia" w:ascii="仿宋" w:hAnsi="仿宋" w:eastAsia="仿宋" w:cs="仿宋"/>
                <w:sz w:val="21"/>
                <w:szCs w:val="21"/>
                <w:lang w:eastAsia="zh-CN"/>
              </w:rPr>
              <w:t>。</w:t>
            </w:r>
          </w:p>
          <w:p w14:paraId="2A1D600C">
            <w:pPr>
              <w:pStyle w:val="296"/>
              <w:keepNext w:val="0"/>
              <w:keepLines w:val="0"/>
              <w:pageBreakBefore w:val="0"/>
              <w:widowControl w:val="0"/>
              <w:kinsoku/>
              <w:wordWrap/>
              <w:overflowPunct/>
              <w:topLinePunct w:val="0"/>
              <w:autoSpaceDE/>
              <w:autoSpaceDN/>
              <w:bidi w:val="0"/>
              <w:adjustRightInd/>
              <w:snapToGrid/>
              <w:spacing w:line="240" w:lineRule="auto"/>
              <w:ind w:left="109" w:right="119" w:firstLine="2"/>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2</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rPr>
              <w:t>凭证复印件须清晰可辨，并能显示出</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名称和所缴纳的社保的种类</w:t>
            </w:r>
            <w:r>
              <w:rPr>
                <w:rFonts w:hint="eastAsia" w:ascii="仿宋" w:hAnsi="仿宋" w:eastAsia="仿宋" w:cs="仿宋"/>
                <w:spacing w:val="0"/>
                <w:sz w:val="21"/>
                <w:szCs w:val="21"/>
                <w:lang w:eastAsia="zh-CN"/>
              </w:rPr>
              <w:t>。</w:t>
            </w:r>
          </w:p>
          <w:p w14:paraId="7F65771E">
            <w:pPr>
              <w:pStyle w:val="296"/>
              <w:keepNext w:val="0"/>
              <w:keepLines w:val="0"/>
              <w:pageBreakBefore w:val="0"/>
              <w:widowControl w:val="0"/>
              <w:kinsoku/>
              <w:wordWrap/>
              <w:overflowPunct/>
              <w:topLinePunct w:val="0"/>
              <w:autoSpaceDE/>
              <w:autoSpaceDN/>
              <w:bidi w:val="0"/>
              <w:adjustRightInd/>
              <w:snapToGrid/>
              <w:spacing w:line="240" w:lineRule="auto"/>
              <w:ind w:left="113" w:right="179"/>
              <w:textAlignment w:val="auto"/>
              <w:rPr>
                <w:rFonts w:hint="eastAsia" w:ascii="仿宋" w:hAnsi="仿宋" w:eastAsia="仿宋" w:cs="仿宋"/>
                <w:spacing w:val="0"/>
                <w:sz w:val="21"/>
                <w:szCs w:val="21"/>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3</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rPr>
              <w:t>依法不需要缴纳社会保障资金的，应提供相应文件说明其依法不需要缴纳的证明材料复印件</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并加盖本单位公章</w:t>
            </w:r>
            <w:r>
              <w:rPr>
                <w:rFonts w:hint="eastAsia" w:ascii="仿宋" w:hAnsi="仿宋" w:eastAsia="仿宋" w:cs="仿宋"/>
                <w:spacing w:val="0"/>
                <w:sz w:val="21"/>
                <w:szCs w:val="21"/>
                <w:lang w:eastAsia="zh-CN"/>
              </w:rPr>
              <w:t>。</w:t>
            </w:r>
          </w:p>
        </w:tc>
        <w:tc>
          <w:tcPr>
            <w:tcW w:w="1122" w:type="dxa"/>
            <w:vAlign w:val="top"/>
          </w:tcPr>
          <w:p w14:paraId="4F057761">
            <w:pPr>
              <w:pStyle w:val="296"/>
              <w:keepNext w:val="0"/>
              <w:keepLines w:val="0"/>
              <w:pageBreakBefore w:val="0"/>
              <w:widowControl w:val="0"/>
              <w:kinsoku/>
              <w:wordWrap/>
              <w:overflowPunct/>
              <w:topLinePunct w:val="0"/>
              <w:autoSpaceDE/>
              <w:autoSpaceDN/>
              <w:bidi w:val="0"/>
              <w:adjustRightInd/>
              <w:snapToGrid/>
              <w:spacing w:line="240" w:lineRule="auto"/>
              <w:ind w:left="113" w:right="179"/>
              <w:textAlignment w:val="auto"/>
              <w:rPr>
                <w:rFonts w:hint="eastAsia" w:ascii="仿宋" w:hAnsi="仿宋" w:eastAsia="仿宋" w:cs="仿宋"/>
                <w:spacing w:val="0"/>
                <w:sz w:val="21"/>
                <w:szCs w:val="21"/>
              </w:rPr>
            </w:pPr>
          </w:p>
        </w:tc>
      </w:tr>
      <w:tr w14:paraId="7D4E1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708" w:type="dxa"/>
            <w:vAlign w:val="center"/>
          </w:tcPr>
          <w:p w14:paraId="5E44EF4F">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5</w:t>
            </w:r>
          </w:p>
        </w:tc>
        <w:tc>
          <w:tcPr>
            <w:tcW w:w="2228" w:type="dxa"/>
            <w:vAlign w:val="center"/>
          </w:tcPr>
          <w:p w14:paraId="0A111405">
            <w:pPr>
              <w:pStyle w:val="296"/>
              <w:keepNext w:val="0"/>
              <w:keepLines w:val="0"/>
              <w:pageBreakBefore w:val="0"/>
              <w:widowControl w:val="0"/>
              <w:kinsoku/>
              <w:wordWrap/>
              <w:overflowPunct/>
              <w:topLinePunct w:val="0"/>
              <w:autoSpaceDE/>
              <w:autoSpaceDN/>
              <w:bidi w:val="0"/>
              <w:adjustRightInd/>
              <w:snapToGrid/>
              <w:spacing w:line="240" w:lineRule="auto"/>
              <w:ind w:left="108" w:right="279" w:firstLine="4"/>
              <w:jc w:val="both"/>
              <w:textAlignment w:val="auto"/>
              <w:rPr>
                <w:rFonts w:hint="eastAsia" w:ascii="仿宋" w:hAnsi="仿宋" w:eastAsia="仿宋" w:cs="仿宋"/>
                <w:sz w:val="21"/>
                <w:szCs w:val="21"/>
              </w:rPr>
            </w:pPr>
            <w:r>
              <w:rPr>
                <w:rFonts w:hint="eastAsia" w:ascii="仿宋" w:hAnsi="仿宋" w:eastAsia="仿宋" w:cs="仿宋"/>
                <w:spacing w:val="-2"/>
                <w:sz w:val="21"/>
                <w:szCs w:val="21"/>
              </w:rPr>
              <w:t>具备履行合同所必需的</w:t>
            </w:r>
            <w:r>
              <w:rPr>
                <w:rFonts w:hint="eastAsia" w:ascii="仿宋" w:hAnsi="仿宋" w:eastAsia="仿宋" w:cs="仿宋"/>
                <w:spacing w:val="-1"/>
                <w:sz w:val="21"/>
                <w:szCs w:val="21"/>
              </w:rPr>
              <w:t>设备和专业技术能力的</w:t>
            </w:r>
            <w:r>
              <w:rPr>
                <w:rFonts w:hint="eastAsia" w:ascii="仿宋" w:hAnsi="仿宋" w:eastAsia="仿宋" w:cs="仿宋"/>
                <w:spacing w:val="-2"/>
                <w:sz w:val="21"/>
                <w:szCs w:val="21"/>
              </w:rPr>
              <w:t>证明材料</w:t>
            </w:r>
          </w:p>
        </w:tc>
        <w:tc>
          <w:tcPr>
            <w:tcW w:w="4966" w:type="dxa"/>
            <w:vAlign w:val="center"/>
          </w:tcPr>
          <w:p w14:paraId="2EB419A0">
            <w:pPr>
              <w:pStyle w:val="296"/>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资格证明文件附件6-5</w:t>
            </w:r>
            <w:r>
              <w:rPr>
                <w:rFonts w:hint="eastAsia" w:ascii="仿宋" w:hAnsi="仿宋" w:eastAsia="仿宋" w:cs="仿宋"/>
                <w:spacing w:val="0"/>
                <w:sz w:val="21"/>
                <w:szCs w:val="21"/>
              </w:rPr>
              <w:t>格式作出相关承诺</w:t>
            </w:r>
            <w:r>
              <w:rPr>
                <w:rFonts w:hint="eastAsia" w:ascii="仿宋" w:hAnsi="仿宋" w:eastAsia="仿宋" w:cs="仿宋"/>
                <w:spacing w:val="0"/>
                <w:sz w:val="21"/>
                <w:szCs w:val="21"/>
                <w:lang w:eastAsia="zh-CN"/>
              </w:rPr>
              <w:t>。</w:t>
            </w:r>
          </w:p>
        </w:tc>
        <w:tc>
          <w:tcPr>
            <w:tcW w:w="1122" w:type="dxa"/>
            <w:vAlign w:val="center"/>
          </w:tcPr>
          <w:p w14:paraId="36CCF81D">
            <w:pPr>
              <w:pStyle w:val="296"/>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rPr>
            </w:pPr>
          </w:p>
        </w:tc>
      </w:tr>
      <w:tr w14:paraId="2EA0D0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4" w:hRule="atLeast"/>
        </w:trPr>
        <w:tc>
          <w:tcPr>
            <w:tcW w:w="708" w:type="dxa"/>
            <w:vAlign w:val="center"/>
          </w:tcPr>
          <w:p w14:paraId="6D319387">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6</w:t>
            </w:r>
          </w:p>
        </w:tc>
        <w:tc>
          <w:tcPr>
            <w:tcW w:w="2228" w:type="dxa"/>
            <w:vAlign w:val="center"/>
          </w:tcPr>
          <w:p w14:paraId="690393CF">
            <w:pPr>
              <w:pStyle w:val="296"/>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sz w:val="21"/>
                <w:szCs w:val="21"/>
              </w:rPr>
            </w:pPr>
            <w:r>
              <w:rPr>
                <w:rFonts w:hint="eastAsia" w:ascii="仿宋" w:hAnsi="仿宋" w:eastAsia="仿宋" w:cs="仿宋"/>
                <w:spacing w:val="-2"/>
                <w:sz w:val="21"/>
                <w:szCs w:val="21"/>
              </w:rPr>
              <w:t>参加政府采购活动前3年内在经营活动中没有重大违法记录的书面</w:t>
            </w:r>
            <w:r>
              <w:rPr>
                <w:rFonts w:hint="eastAsia" w:ascii="仿宋" w:hAnsi="仿宋" w:eastAsia="仿宋" w:cs="仿宋"/>
                <w:spacing w:val="-3"/>
                <w:sz w:val="21"/>
                <w:szCs w:val="21"/>
              </w:rPr>
              <w:t>声明</w:t>
            </w:r>
          </w:p>
        </w:tc>
        <w:tc>
          <w:tcPr>
            <w:tcW w:w="4966" w:type="dxa"/>
            <w:vAlign w:val="center"/>
          </w:tcPr>
          <w:p w14:paraId="4DAF9601">
            <w:pPr>
              <w:pStyle w:val="296"/>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资格证明文件附件6-6</w:t>
            </w:r>
            <w:r>
              <w:rPr>
                <w:rFonts w:hint="eastAsia" w:ascii="仿宋" w:hAnsi="仿宋" w:eastAsia="仿宋" w:cs="仿宋"/>
                <w:spacing w:val="0"/>
                <w:sz w:val="21"/>
                <w:szCs w:val="21"/>
              </w:rPr>
              <w:t>格式作出相关承诺。</w:t>
            </w:r>
          </w:p>
        </w:tc>
        <w:tc>
          <w:tcPr>
            <w:tcW w:w="1122" w:type="dxa"/>
            <w:vAlign w:val="center"/>
          </w:tcPr>
          <w:p w14:paraId="72C17FD7">
            <w:pPr>
              <w:pStyle w:val="296"/>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rPr>
            </w:pPr>
          </w:p>
        </w:tc>
      </w:tr>
      <w:tr w14:paraId="4ED70E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3" w:hRule="atLeast"/>
        </w:trPr>
        <w:tc>
          <w:tcPr>
            <w:tcW w:w="708" w:type="dxa"/>
            <w:vAlign w:val="center"/>
          </w:tcPr>
          <w:p w14:paraId="4F857A0F">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7</w:t>
            </w:r>
          </w:p>
        </w:tc>
        <w:tc>
          <w:tcPr>
            <w:tcW w:w="2228" w:type="dxa"/>
            <w:vAlign w:val="center"/>
          </w:tcPr>
          <w:p w14:paraId="75A5AD4A">
            <w:pPr>
              <w:pStyle w:val="296"/>
              <w:keepNext w:val="0"/>
              <w:keepLines w:val="0"/>
              <w:pageBreakBefore w:val="0"/>
              <w:widowControl w:val="0"/>
              <w:kinsoku/>
              <w:wordWrap/>
              <w:overflowPunct/>
              <w:topLinePunct w:val="0"/>
              <w:autoSpaceDE/>
              <w:autoSpaceDN/>
              <w:bidi w:val="0"/>
              <w:adjustRightInd/>
              <w:snapToGrid/>
              <w:spacing w:line="240" w:lineRule="auto"/>
              <w:ind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信用信息</w:t>
            </w:r>
          </w:p>
        </w:tc>
        <w:tc>
          <w:tcPr>
            <w:tcW w:w="4966" w:type="dxa"/>
            <w:vAlign w:val="top"/>
          </w:tcPr>
          <w:p w14:paraId="6EB6DD52">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供应商未被列入“信用中国”网站(www.creditchina.gov.cn)“失信被执行人或重大税收违法失信主体或政府采购严重违法失信行为”记录名单；</w:t>
            </w:r>
          </w:p>
          <w:p w14:paraId="6AB6E286">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不处于中国政府采购网(www.ccgp.gov.cn)“政府采购严重违法失信行为信息记录”中的禁止参加政府采购活动期间。（以代理机构于</w:t>
            </w:r>
            <w:r>
              <w:rPr>
                <w:rFonts w:hint="eastAsia" w:ascii="仿宋" w:hAnsi="仿宋" w:eastAsia="仿宋" w:cs="仿宋"/>
                <w:spacing w:val="0"/>
                <w:sz w:val="21"/>
                <w:szCs w:val="21"/>
                <w:lang w:val="en-US" w:eastAsia="zh-CN"/>
              </w:rPr>
              <w:t>开启响应文件</w:t>
            </w:r>
            <w:r>
              <w:rPr>
                <w:rFonts w:hint="eastAsia" w:ascii="仿宋" w:hAnsi="仿宋" w:eastAsia="仿宋" w:cs="仿宋"/>
                <w:spacing w:val="0"/>
                <w:sz w:val="21"/>
                <w:szCs w:val="21"/>
              </w:rPr>
              <w:t>当天</w:t>
            </w:r>
            <w:r>
              <w:rPr>
                <w:rFonts w:hint="eastAsia" w:ascii="仿宋" w:hAnsi="仿宋" w:eastAsia="仿宋" w:cs="仿宋"/>
                <w:spacing w:val="0"/>
                <w:sz w:val="21"/>
                <w:szCs w:val="21"/>
                <w:lang w:val="en-US" w:eastAsia="zh-CN"/>
              </w:rPr>
              <w:t>进行资格审查时</w:t>
            </w:r>
            <w:r>
              <w:rPr>
                <w:rFonts w:hint="eastAsia" w:ascii="仿宋" w:hAnsi="仿宋" w:eastAsia="仿宋" w:cs="仿宋"/>
                <w:spacing w:val="0"/>
                <w:sz w:val="21"/>
                <w:szCs w:val="21"/>
              </w:rPr>
              <w:t>在“信用中国”网站（www.creditchina.gov.cn）及中国政府采购网(www.ccgp.gov.cn)查询结果为准）。</w:t>
            </w:r>
          </w:p>
        </w:tc>
        <w:tc>
          <w:tcPr>
            <w:tcW w:w="1122" w:type="dxa"/>
            <w:vAlign w:val="top"/>
          </w:tcPr>
          <w:p w14:paraId="4ED38C18">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p>
        </w:tc>
      </w:tr>
      <w:tr w14:paraId="6534A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0" w:hRule="atLeast"/>
        </w:trPr>
        <w:tc>
          <w:tcPr>
            <w:tcW w:w="708" w:type="dxa"/>
            <w:vAlign w:val="center"/>
          </w:tcPr>
          <w:p w14:paraId="730B1987">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8</w:t>
            </w:r>
          </w:p>
        </w:tc>
        <w:tc>
          <w:tcPr>
            <w:tcW w:w="2228" w:type="dxa"/>
            <w:vAlign w:val="center"/>
          </w:tcPr>
          <w:p w14:paraId="767336CF">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单位负责人为同一人或者存在直接控股、管理关系的不同供应商，不得参加同一合同项下的政府采购活动</w:t>
            </w:r>
          </w:p>
        </w:tc>
        <w:tc>
          <w:tcPr>
            <w:tcW w:w="4966" w:type="dxa"/>
            <w:vAlign w:val="center"/>
          </w:tcPr>
          <w:p w14:paraId="4952237A">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资格证明文件附件6-7</w:t>
            </w:r>
            <w:r>
              <w:rPr>
                <w:rFonts w:hint="eastAsia" w:ascii="仿宋" w:hAnsi="仿宋" w:eastAsia="仿宋" w:cs="仿宋"/>
                <w:spacing w:val="0"/>
                <w:sz w:val="21"/>
                <w:szCs w:val="21"/>
              </w:rPr>
              <w:t>格式</w:t>
            </w:r>
            <w:r>
              <w:rPr>
                <w:rFonts w:hint="eastAsia" w:ascii="仿宋" w:hAnsi="仿宋" w:eastAsia="仿宋" w:cs="仿宋"/>
                <w:spacing w:val="0"/>
                <w:sz w:val="21"/>
                <w:szCs w:val="21"/>
                <w:lang w:val="en-US" w:eastAsia="zh-CN"/>
              </w:rPr>
              <w:t>做出说明</w:t>
            </w:r>
          </w:p>
        </w:tc>
        <w:tc>
          <w:tcPr>
            <w:tcW w:w="1122" w:type="dxa"/>
            <w:vAlign w:val="center"/>
          </w:tcPr>
          <w:p w14:paraId="7BD94306">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p>
        </w:tc>
      </w:tr>
      <w:tr w14:paraId="1F3A61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6" w:hRule="atLeast"/>
        </w:trPr>
        <w:tc>
          <w:tcPr>
            <w:tcW w:w="708" w:type="dxa"/>
            <w:vAlign w:val="center"/>
          </w:tcPr>
          <w:p w14:paraId="7242E5F4">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9</w:t>
            </w:r>
          </w:p>
        </w:tc>
        <w:tc>
          <w:tcPr>
            <w:tcW w:w="2228" w:type="dxa"/>
            <w:vAlign w:val="center"/>
          </w:tcPr>
          <w:p w14:paraId="14966483">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为本项目提供整体设计、规范编制或者项目管理、监理、检测等服务的供应商，不得再参加该采购项目的其他采购活动</w:t>
            </w:r>
          </w:p>
        </w:tc>
        <w:tc>
          <w:tcPr>
            <w:tcW w:w="4966" w:type="dxa"/>
            <w:vAlign w:val="center"/>
          </w:tcPr>
          <w:p w14:paraId="452A1011">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资格证明文件附件6-8</w:t>
            </w:r>
            <w:r>
              <w:rPr>
                <w:rFonts w:hint="eastAsia" w:ascii="仿宋" w:hAnsi="仿宋" w:eastAsia="仿宋" w:cs="仿宋"/>
                <w:spacing w:val="0"/>
                <w:sz w:val="21"/>
                <w:szCs w:val="21"/>
              </w:rPr>
              <w:t>格式</w:t>
            </w:r>
            <w:r>
              <w:rPr>
                <w:rFonts w:hint="eastAsia" w:ascii="仿宋" w:hAnsi="仿宋" w:eastAsia="仿宋" w:cs="仿宋"/>
                <w:spacing w:val="0"/>
                <w:sz w:val="21"/>
                <w:szCs w:val="21"/>
                <w:lang w:val="en-US" w:eastAsia="zh-CN"/>
              </w:rPr>
              <w:t>做出声明。供应商不属于</w:t>
            </w:r>
            <w:r>
              <w:rPr>
                <w:rFonts w:hint="eastAsia" w:ascii="仿宋" w:hAnsi="仿宋" w:eastAsia="仿宋" w:cs="仿宋"/>
                <w:sz w:val="21"/>
                <w:szCs w:val="21"/>
                <w:lang w:val="en-US" w:eastAsia="zh-CN"/>
              </w:rPr>
              <w:t>为本项目提供整体设计、规范编制或者项目管理、监理、检测等服务的供应商。</w:t>
            </w:r>
          </w:p>
        </w:tc>
        <w:tc>
          <w:tcPr>
            <w:tcW w:w="1122" w:type="dxa"/>
            <w:vAlign w:val="center"/>
          </w:tcPr>
          <w:p w14:paraId="352E43F3">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p>
        </w:tc>
      </w:tr>
      <w:tr w14:paraId="49A218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01740705">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10</w:t>
            </w:r>
          </w:p>
        </w:tc>
        <w:tc>
          <w:tcPr>
            <w:tcW w:w="2228" w:type="dxa"/>
            <w:vAlign w:val="center"/>
          </w:tcPr>
          <w:p w14:paraId="56D14C8E">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已向采购代理机构获取采购文件</w:t>
            </w:r>
          </w:p>
        </w:tc>
        <w:tc>
          <w:tcPr>
            <w:tcW w:w="4966" w:type="dxa"/>
            <w:vAlign w:val="center"/>
          </w:tcPr>
          <w:p w14:paraId="377837DB">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需向采购代理机构获取</w:t>
            </w:r>
            <w:r>
              <w:rPr>
                <w:rFonts w:hint="eastAsia" w:ascii="仿宋" w:hAnsi="仿宋" w:eastAsia="仿宋" w:cs="仿宋"/>
                <w:spacing w:val="0"/>
                <w:sz w:val="21"/>
                <w:szCs w:val="21"/>
                <w:lang w:val="en-US" w:eastAsia="zh-CN"/>
              </w:rPr>
              <w:t>采购</w:t>
            </w:r>
            <w:r>
              <w:rPr>
                <w:rFonts w:hint="eastAsia" w:ascii="仿宋" w:hAnsi="仿宋" w:eastAsia="仿宋" w:cs="仿宋"/>
                <w:spacing w:val="0"/>
                <w:sz w:val="21"/>
                <w:szCs w:val="21"/>
              </w:rPr>
              <w:t>文件，未向采购代理机构获取</w:t>
            </w:r>
            <w:r>
              <w:rPr>
                <w:rFonts w:hint="eastAsia" w:ascii="仿宋" w:hAnsi="仿宋" w:eastAsia="仿宋" w:cs="仿宋"/>
                <w:spacing w:val="0"/>
                <w:sz w:val="21"/>
                <w:szCs w:val="21"/>
                <w:lang w:val="en-US" w:eastAsia="zh-CN"/>
              </w:rPr>
              <w:t>采购</w:t>
            </w:r>
            <w:r>
              <w:rPr>
                <w:rFonts w:hint="eastAsia" w:ascii="仿宋" w:hAnsi="仿宋" w:eastAsia="仿宋" w:cs="仿宋"/>
                <w:spacing w:val="0"/>
                <w:sz w:val="21"/>
                <w:szCs w:val="21"/>
              </w:rPr>
              <w:t>文件的供应商均无资格参加</w:t>
            </w:r>
            <w:r>
              <w:rPr>
                <w:rFonts w:hint="eastAsia" w:ascii="仿宋" w:hAnsi="仿宋" w:eastAsia="仿宋" w:cs="仿宋"/>
                <w:spacing w:val="0"/>
                <w:sz w:val="21"/>
                <w:szCs w:val="21"/>
                <w:lang w:val="en-US" w:eastAsia="zh-CN"/>
              </w:rPr>
              <w:t>磋商</w:t>
            </w:r>
            <w:r>
              <w:rPr>
                <w:rFonts w:hint="eastAsia" w:ascii="仿宋" w:hAnsi="仿宋" w:eastAsia="仿宋" w:cs="仿宋"/>
                <w:spacing w:val="0"/>
                <w:sz w:val="21"/>
                <w:szCs w:val="21"/>
              </w:rPr>
              <w:t>。</w:t>
            </w:r>
          </w:p>
        </w:tc>
        <w:tc>
          <w:tcPr>
            <w:tcW w:w="1122" w:type="dxa"/>
            <w:vAlign w:val="center"/>
          </w:tcPr>
          <w:p w14:paraId="7B75991D">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p>
        </w:tc>
      </w:tr>
      <w:tr w14:paraId="2BC88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114A6255">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spacing w:val="-4"/>
                <w:sz w:val="21"/>
                <w:szCs w:val="21"/>
                <w:lang w:val="en-US" w:eastAsia="zh-CN"/>
              </w:rPr>
              <w:t>11</w:t>
            </w:r>
          </w:p>
        </w:tc>
        <w:tc>
          <w:tcPr>
            <w:tcW w:w="2228" w:type="dxa"/>
            <w:vAlign w:val="center"/>
          </w:tcPr>
          <w:p w14:paraId="19E06945">
            <w:pPr>
              <w:pStyle w:val="296"/>
              <w:keepNext w:val="0"/>
              <w:keepLines w:val="0"/>
              <w:pageBreakBefore w:val="0"/>
              <w:widowControl w:val="0"/>
              <w:kinsoku/>
              <w:wordWrap/>
              <w:overflowPunct/>
              <w:topLinePunct w:val="0"/>
              <w:autoSpaceDE/>
              <w:autoSpaceDN/>
              <w:bidi w:val="0"/>
              <w:adjustRightInd/>
              <w:snapToGrid/>
              <w:spacing w:line="240" w:lineRule="auto"/>
              <w:ind w:left="109" w:leftChars="0" w:right="279" w:right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spacing w:val="-2"/>
                <w:sz w:val="21"/>
                <w:szCs w:val="21"/>
              </w:rPr>
              <w:t>联合体协议（联合体</w:t>
            </w:r>
            <w:r>
              <w:rPr>
                <w:rFonts w:hint="eastAsia" w:ascii="仿宋" w:hAnsi="仿宋" w:eastAsia="仿宋" w:cs="仿宋"/>
                <w:spacing w:val="-2"/>
                <w:sz w:val="21"/>
                <w:szCs w:val="21"/>
                <w:lang w:val="en-US" w:eastAsia="zh-CN"/>
              </w:rPr>
              <w:t>参加政府采购活动</w:t>
            </w:r>
            <w:r>
              <w:rPr>
                <w:rFonts w:hint="eastAsia" w:ascii="仿宋" w:hAnsi="仿宋" w:eastAsia="仿宋" w:cs="仿宋"/>
                <w:spacing w:val="-5"/>
                <w:sz w:val="21"/>
                <w:szCs w:val="21"/>
              </w:rPr>
              <w:t>时适用）</w:t>
            </w:r>
          </w:p>
        </w:tc>
        <w:tc>
          <w:tcPr>
            <w:tcW w:w="4966" w:type="dxa"/>
            <w:vAlign w:val="center"/>
          </w:tcPr>
          <w:p w14:paraId="6D0314ED">
            <w:pPr>
              <w:pStyle w:val="296"/>
              <w:keepNext w:val="0"/>
              <w:keepLines w:val="0"/>
              <w:pageBreakBefore w:val="0"/>
              <w:widowControl w:val="0"/>
              <w:kinsoku/>
              <w:wordWrap/>
              <w:overflowPunct/>
              <w:topLinePunct w:val="0"/>
              <w:autoSpaceDE/>
              <w:autoSpaceDN/>
              <w:bidi w:val="0"/>
              <w:adjustRightInd/>
              <w:snapToGrid/>
              <w:spacing w:line="240" w:lineRule="auto"/>
              <w:ind w:left="110" w:leftChars="0" w:right="179" w:rightChars="0" w:firstLine="4" w:firstLine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spacing w:val="-1"/>
                <w:sz w:val="21"/>
                <w:szCs w:val="21"/>
              </w:rPr>
              <w:t>如为联合体参加政府采购</w:t>
            </w:r>
            <w:r>
              <w:rPr>
                <w:rFonts w:hint="eastAsia" w:ascii="仿宋" w:hAnsi="仿宋" w:eastAsia="仿宋" w:cs="仿宋"/>
                <w:spacing w:val="-1"/>
                <w:sz w:val="21"/>
                <w:szCs w:val="21"/>
                <w:lang w:val="en-US" w:eastAsia="zh-CN"/>
              </w:rPr>
              <w:t>活动</w:t>
            </w:r>
            <w:r>
              <w:rPr>
                <w:rFonts w:hint="eastAsia" w:ascii="仿宋" w:hAnsi="仿宋" w:eastAsia="仿宋" w:cs="仿宋"/>
                <w:spacing w:val="-1"/>
                <w:sz w:val="21"/>
                <w:szCs w:val="21"/>
              </w:rPr>
              <w:t>，</w:t>
            </w:r>
            <w:r>
              <w:rPr>
                <w:rFonts w:hint="eastAsia" w:ascii="仿宋" w:hAnsi="仿宋" w:eastAsia="仿宋" w:cs="仿宋"/>
                <w:spacing w:val="-1"/>
                <w:sz w:val="21"/>
                <w:szCs w:val="21"/>
                <w:lang w:val="en-US" w:eastAsia="zh-CN"/>
              </w:rPr>
              <w:t>需提交联合体协议，同时</w:t>
            </w:r>
            <w:r>
              <w:rPr>
                <w:rFonts w:hint="eastAsia" w:ascii="仿宋" w:hAnsi="仿宋" w:eastAsia="仿宋" w:cs="仿宋"/>
                <w:spacing w:val="-1"/>
                <w:sz w:val="21"/>
                <w:szCs w:val="21"/>
              </w:rPr>
              <w:t>联合体各方均需提供以上证明文</w:t>
            </w:r>
            <w:r>
              <w:rPr>
                <w:rFonts w:hint="eastAsia" w:ascii="仿宋" w:hAnsi="仿宋" w:eastAsia="仿宋" w:cs="仿宋"/>
                <w:sz w:val="21"/>
                <w:szCs w:val="21"/>
              </w:rPr>
              <w:t>件</w:t>
            </w:r>
            <w:r>
              <w:rPr>
                <w:rFonts w:hint="eastAsia" w:ascii="仿宋" w:hAnsi="仿宋" w:eastAsia="仿宋" w:cs="仿宋"/>
                <w:sz w:val="21"/>
                <w:szCs w:val="21"/>
                <w:lang w:eastAsia="zh-CN"/>
              </w:rPr>
              <w:t>。</w:t>
            </w:r>
          </w:p>
        </w:tc>
        <w:tc>
          <w:tcPr>
            <w:tcW w:w="1122" w:type="dxa"/>
            <w:vAlign w:val="center"/>
          </w:tcPr>
          <w:p w14:paraId="58B7BEE5">
            <w:pPr>
              <w:pStyle w:val="296"/>
              <w:keepNext w:val="0"/>
              <w:keepLines w:val="0"/>
              <w:pageBreakBefore w:val="0"/>
              <w:widowControl w:val="0"/>
              <w:kinsoku/>
              <w:wordWrap/>
              <w:overflowPunct/>
              <w:topLinePunct w:val="0"/>
              <w:autoSpaceDE/>
              <w:autoSpaceDN/>
              <w:bidi w:val="0"/>
              <w:adjustRightInd/>
              <w:snapToGrid/>
              <w:spacing w:line="240" w:lineRule="auto"/>
              <w:ind w:left="110" w:leftChars="0" w:right="179" w:rightChars="0" w:firstLine="4" w:firstLineChars="0"/>
              <w:jc w:val="both"/>
              <w:textAlignment w:val="auto"/>
              <w:rPr>
                <w:rFonts w:hint="eastAsia" w:ascii="仿宋" w:hAnsi="仿宋" w:eastAsia="仿宋" w:cs="仿宋"/>
                <w:spacing w:val="-1"/>
                <w:sz w:val="21"/>
                <w:szCs w:val="21"/>
              </w:rPr>
            </w:pPr>
          </w:p>
        </w:tc>
      </w:tr>
      <w:tr w14:paraId="0FC441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4B4CA222">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12</w:t>
            </w:r>
          </w:p>
        </w:tc>
        <w:tc>
          <w:tcPr>
            <w:tcW w:w="2228" w:type="dxa"/>
            <w:vAlign w:val="center"/>
          </w:tcPr>
          <w:p w14:paraId="483F64C3">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法定代表人/单位负责人身份证明书、授权委托书及授权代表在本单位缴纳养老保险证明</w:t>
            </w:r>
          </w:p>
        </w:tc>
        <w:tc>
          <w:tcPr>
            <w:tcW w:w="4966" w:type="dxa"/>
            <w:vAlign w:val="center"/>
          </w:tcPr>
          <w:p w14:paraId="27474C2A">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val="en-US" w:eastAsia="zh-CN"/>
              </w:rPr>
              <w:t>（1）法定代表人或单位负责人参加磋商的，应提供法定代表人或单位负责人身份证明；</w:t>
            </w:r>
          </w:p>
          <w:p w14:paraId="1DFCB5B4">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val="en-US" w:eastAsia="zh-CN"/>
              </w:rPr>
              <w:t>（2）授权代表参加磋商的，应提供法定代表人或单位负责人身份证明、</w:t>
            </w:r>
            <w:r>
              <w:rPr>
                <w:rFonts w:hint="eastAsia" w:ascii="仿宋" w:hAnsi="仿宋" w:eastAsia="仿宋" w:cs="仿宋"/>
                <w:sz w:val="21"/>
                <w:szCs w:val="21"/>
                <w:lang w:val="en-US" w:eastAsia="zh-CN"/>
              </w:rPr>
              <w:t>授权委托书及授权代表在本单位缴纳养老保险证明或劳动合同。</w:t>
            </w:r>
          </w:p>
        </w:tc>
        <w:tc>
          <w:tcPr>
            <w:tcW w:w="1122" w:type="dxa"/>
            <w:vAlign w:val="center"/>
          </w:tcPr>
          <w:p w14:paraId="7108DD8B">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p>
        </w:tc>
      </w:tr>
      <w:tr w14:paraId="6E724A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0A66238C">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13</w:t>
            </w:r>
          </w:p>
        </w:tc>
        <w:tc>
          <w:tcPr>
            <w:tcW w:w="2228" w:type="dxa"/>
            <w:vAlign w:val="center"/>
          </w:tcPr>
          <w:p w14:paraId="31C52964">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特定资格要求</w:t>
            </w:r>
          </w:p>
        </w:tc>
        <w:tc>
          <w:tcPr>
            <w:tcW w:w="4966" w:type="dxa"/>
            <w:vAlign w:val="center"/>
          </w:tcPr>
          <w:p w14:paraId="1D55B873">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val="en-US" w:eastAsia="zh-CN"/>
              </w:rPr>
              <w:t>（1）供应商具备建设行政主管部门颁发的水利水电工程施工总承包三级及以上资质并具有有效的安全生产许可证；</w:t>
            </w:r>
          </w:p>
          <w:p w14:paraId="03BB9816">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val="en-US" w:eastAsia="zh-CN"/>
              </w:rPr>
              <w:t>（2）拟派项目经理具备水利水电工程专业二级及以上注册建造师执业资格证书及有效的安全生产考核合格证，且为未担任其他在建工程的项目经理，提供无在建项目承诺书；</w:t>
            </w:r>
          </w:p>
        </w:tc>
        <w:tc>
          <w:tcPr>
            <w:tcW w:w="1122" w:type="dxa"/>
            <w:vAlign w:val="center"/>
          </w:tcPr>
          <w:p w14:paraId="42B6EE2A">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p>
        </w:tc>
      </w:tr>
      <w:tr w14:paraId="2E5168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050142FE">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14</w:t>
            </w:r>
          </w:p>
        </w:tc>
        <w:tc>
          <w:tcPr>
            <w:tcW w:w="2228" w:type="dxa"/>
            <w:shd w:val="clear" w:color="auto" w:fill="auto"/>
            <w:vAlign w:val="center"/>
          </w:tcPr>
          <w:p w14:paraId="197A7C45">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法律、行政法规规定的其他条件</w:t>
            </w:r>
          </w:p>
        </w:tc>
        <w:tc>
          <w:tcPr>
            <w:tcW w:w="4966" w:type="dxa"/>
            <w:shd w:val="clear" w:color="auto" w:fill="auto"/>
            <w:vAlign w:val="center"/>
          </w:tcPr>
          <w:p w14:paraId="4B780836">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kern w:val="2"/>
                <w:sz w:val="21"/>
                <w:szCs w:val="21"/>
                <w:lang w:val="en-US" w:eastAsia="zh-CN" w:bidi="ar-SA"/>
              </w:rPr>
            </w:pPr>
            <w:r>
              <w:rPr>
                <w:rFonts w:hint="eastAsia" w:ascii="仿宋" w:hAnsi="仿宋" w:eastAsia="仿宋" w:cs="仿宋"/>
                <w:sz w:val="21"/>
                <w:szCs w:val="21"/>
                <w:lang w:val="en-US" w:eastAsia="zh-CN"/>
              </w:rPr>
              <w:t>不存在违反法律法规的情况</w:t>
            </w:r>
          </w:p>
        </w:tc>
        <w:tc>
          <w:tcPr>
            <w:tcW w:w="1122" w:type="dxa"/>
            <w:vAlign w:val="center"/>
          </w:tcPr>
          <w:p w14:paraId="1435D162">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p>
        </w:tc>
      </w:tr>
      <w:tr w14:paraId="2E8F42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2936" w:type="dxa"/>
            <w:gridSpan w:val="2"/>
            <w:vAlign w:val="center"/>
          </w:tcPr>
          <w:p w14:paraId="7D99EEF8">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center"/>
              <w:textAlignment w:val="auto"/>
              <w:rPr>
                <w:rFonts w:hint="eastAsia" w:ascii="仿宋" w:hAnsi="仿宋" w:eastAsia="仿宋" w:cs="仿宋"/>
                <w:sz w:val="21"/>
                <w:szCs w:val="21"/>
                <w:lang w:val="en-US" w:eastAsia="zh-CN"/>
              </w:rPr>
            </w:pPr>
            <w:r>
              <w:rPr>
                <w:rFonts w:hint="eastAsia" w:ascii="仿宋" w:hAnsi="仿宋" w:eastAsia="仿宋" w:cs="仿宋"/>
                <w:b/>
                <w:bCs/>
                <w:sz w:val="21"/>
                <w:szCs w:val="21"/>
                <w:lang w:val="en-US" w:eastAsia="zh-CN"/>
              </w:rPr>
              <w:t>审查结论</w:t>
            </w:r>
          </w:p>
        </w:tc>
        <w:tc>
          <w:tcPr>
            <w:tcW w:w="6088" w:type="dxa"/>
            <w:gridSpan w:val="2"/>
            <w:vAlign w:val="center"/>
          </w:tcPr>
          <w:p w14:paraId="682739F0">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sz w:val="21"/>
                <w:szCs w:val="21"/>
                <w:lang w:val="en-US" w:eastAsia="zh-CN"/>
              </w:rPr>
            </w:pPr>
            <w:r>
              <w:rPr>
                <w:rFonts w:hint="eastAsia" w:ascii="仿宋" w:hAnsi="仿宋" w:eastAsia="仿宋" w:cs="仿宋"/>
                <w:sz w:val="21"/>
                <w:szCs w:val="21"/>
                <w:lang w:val="en-US" w:eastAsia="zh-CN"/>
              </w:rPr>
              <w:t>通过/不通过</w:t>
            </w:r>
          </w:p>
        </w:tc>
      </w:tr>
      <w:tr w14:paraId="50051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2936" w:type="dxa"/>
            <w:gridSpan w:val="2"/>
            <w:vAlign w:val="center"/>
          </w:tcPr>
          <w:p w14:paraId="7672CF09">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不通过原因说明</w:t>
            </w:r>
          </w:p>
        </w:tc>
        <w:tc>
          <w:tcPr>
            <w:tcW w:w="6088" w:type="dxa"/>
            <w:gridSpan w:val="2"/>
            <w:vAlign w:val="center"/>
          </w:tcPr>
          <w:p w14:paraId="2A2A93C3">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sz w:val="21"/>
                <w:szCs w:val="21"/>
                <w:lang w:val="en-US" w:eastAsia="zh-CN"/>
              </w:rPr>
            </w:pPr>
          </w:p>
        </w:tc>
      </w:tr>
    </w:tbl>
    <w:p w14:paraId="07762EE3">
      <w:pPr>
        <w:bidi w:val="0"/>
        <w:spacing w:line="240" w:lineRule="auto"/>
        <w:rPr>
          <w:rFonts w:hint="eastAsia" w:ascii="仿宋" w:hAnsi="仿宋" w:eastAsia="仿宋" w:cs="仿宋"/>
          <w:lang w:val="en-US" w:eastAsia="zh-CN"/>
        </w:rPr>
      </w:pPr>
      <w:r>
        <w:rPr>
          <w:rFonts w:hint="eastAsia" w:ascii="仿宋" w:hAnsi="仿宋" w:eastAsia="仿宋" w:cs="仿宋"/>
          <w:lang w:val="en-US" w:eastAsia="zh-CN"/>
        </w:rPr>
        <w:t>注：</w:t>
      </w:r>
    </w:p>
    <w:p w14:paraId="6DC47169">
      <w:pPr>
        <w:bidi w:val="0"/>
        <w:spacing w:line="240" w:lineRule="auto"/>
        <w:rPr>
          <w:rFonts w:hint="eastAsia" w:ascii="仿宋" w:hAnsi="仿宋" w:eastAsia="仿宋" w:cs="仿宋"/>
        </w:rPr>
      </w:pPr>
      <w:r>
        <w:rPr>
          <w:rFonts w:hint="eastAsia" w:ascii="仿宋" w:hAnsi="仿宋" w:eastAsia="仿宋" w:cs="仿宋"/>
        </w:rPr>
        <w:t>1．采购人或采购代理机构对</w:t>
      </w:r>
      <w:r>
        <w:rPr>
          <w:rFonts w:hint="eastAsia" w:ascii="仿宋" w:hAnsi="仿宋" w:eastAsia="仿宋" w:cs="仿宋"/>
          <w:lang w:val="en-US" w:eastAsia="zh-CN"/>
        </w:rPr>
        <w:t>供应商的响应文件</w:t>
      </w:r>
      <w:r>
        <w:rPr>
          <w:rFonts w:hint="eastAsia" w:ascii="仿宋" w:hAnsi="仿宋" w:eastAsia="仿宋" w:cs="仿宋"/>
        </w:rPr>
        <w:t>是否满足要求逐条标注评审意见，</w:t>
      </w:r>
      <w:r>
        <w:rPr>
          <w:rFonts w:hint="eastAsia" w:ascii="仿宋" w:hAnsi="仿宋" w:eastAsia="仿宋" w:cs="仿宋"/>
          <w:lang w:val="en-US" w:eastAsia="zh-CN"/>
        </w:rPr>
        <w:t>符合的</w:t>
      </w:r>
      <w:r>
        <w:rPr>
          <w:rFonts w:hint="eastAsia" w:ascii="仿宋" w:hAnsi="仿宋" w:eastAsia="仿宋" w:cs="仿宋"/>
        </w:rPr>
        <w:t>标记为“√”，</w:t>
      </w:r>
      <w:r>
        <w:rPr>
          <w:rFonts w:hint="eastAsia" w:ascii="仿宋" w:hAnsi="仿宋" w:eastAsia="仿宋" w:cs="仿宋"/>
          <w:lang w:val="en-US" w:eastAsia="zh-CN"/>
        </w:rPr>
        <w:t>不符合的</w:t>
      </w:r>
      <w:r>
        <w:rPr>
          <w:rFonts w:hint="eastAsia" w:ascii="仿宋" w:hAnsi="仿宋" w:eastAsia="仿宋" w:cs="仿宋"/>
        </w:rPr>
        <w:t>标记为“×”；</w:t>
      </w:r>
    </w:p>
    <w:p w14:paraId="4287DE35">
      <w:pPr>
        <w:bidi w:val="0"/>
        <w:spacing w:line="240" w:lineRule="auto"/>
        <w:rPr>
          <w:rFonts w:hint="eastAsia" w:ascii="仿宋" w:hAnsi="仿宋" w:eastAsia="仿宋" w:cs="仿宋"/>
        </w:rPr>
      </w:pPr>
      <w:r>
        <w:rPr>
          <w:rFonts w:hint="eastAsia" w:ascii="仿宋" w:hAnsi="仿宋" w:eastAsia="仿宋" w:cs="仿宋"/>
        </w:rPr>
        <w:t>2．</w:t>
      </w:r>
      <w:r>
        <w:rPr>
          <w:rFonts w:hint="eastAsia" w:ascii="仿宋" w:hAnsi="仿宋" w:eastAsia="仿宋" w:cs="仿宋"/>
          <w:lang w:val="en-US" w:eastAsia="zh-CN"/>
        </w:rPr>
        <w:t>审查</w:t>
      </w:r>
      <w:r>
        <w:rPr>
          <w:rFonts w:hint="eastAsia" w:ascii="仿宋" w:hAnsi="仿宋" w:eastAsia="仿宋" w:cs="仿宋"/>
        </w:rPr>
        <w:t>结论栏统一填写为“通过”或“不通过” ，出现一个“×”为“不通过”</w:t>
      </w:r>
      <w:r>
        <w:rPr>
          <w:rFonts w:hint="eastAsia" w:ascii="仿宋" w:hAnsi="仿宋" w:eastAsia="仿宋" w:cs="仿宋"/>
          <w:lang w:eastAsia="zh-CN"/>
        </w:rPr>
        <w:t>，</w:t>
      </w:r>
      <w:r>
        <w:rPr>
          <w:rFonts w:hint="eastAsia" w:ascii="仿宋" w:hAnsi="仿宋" w:eastAsia="仿宋" w:cs="仿宋"/>
          <w:lang w:val="en-US" w:eastAsia="zh-CN"/>
        </w:rPr>
        <w:t>不进入后续评审</w:t>
      </w:r>
      <w:r>
        <w:rPr>
          <w:rFonts w:hint="eastAsia" w:ascii="仿宋" w:hAnsi="仿宋" w:eastAsia="仿宋" w:cs="仿宋"/>
        </w:rPr>
        <w:t>；</w:t>
      </w:r>
    </w:p>
    <w:p w14:paraId="5C87EA5C">
      <w:pPr>
        <w:bidi w:val="0"/>
        <w:spacing w:line="240" w:lineRule="auto"/>
        <w:rPr>
          <w:rFonts w:hint="eastAsia" w:ascii="仿宋" w:hAnsi="仿宋" w:eastAsia="仿宋" w:cs="仿宋"/>
          <w:b/>
          <w:szCs w:val="30"/>
        </w:rPr>
      </w:pPr>
      <w:r>
        <w:rPr>
          <w:rFonts w:hint="eastAsia" w:ascii="仿宋" w:hAnsi="仿宋" w:eastAsia="仿宋" w:cs="仿宋"/>
        </w:rPr>
        <w:t>3．对</w:t>
      </w:r>
      <w:r>
        <w:rPr>
          <w:rFonts w:hint="eastAsia" w:ascii="仿宋" w:hAnsi="仿宋" w:eastAsia="仿宋" w:cs="仿宋"/>
          <w:lang w:val="en-US" w:eastAsia="zh-CN"/>
        </w:rPr>
        <w:t>审查</w:t>
      </w:r>
      <w:r>
        <w:rPr>
          <w:rFonts w:hint="eastAsia" w:ascii="仿宋" w:hAnsi="仿宋" w:eastAsia="仿宋" w:cs="仿宋"/>
        </w:rPr>
        <w:t>结论为“不通过”的，要说明原因。</w:t>
      </w:r>
      <w:r>
        <w:rPr>
          <w:rFonts w:hint="eastAsia" w:ascii="仿宋" w:hAnsi="仿宋" w:eastAsia="仿宋" w:cs="仿宋"/>
          <w:b w:val="0"/>
          <w:bCs/>
          <w:szCs w:val="24"/>
        </w:rPr>
        <w:br w:type="page"/>
      </w:r>
    </w:p>
    <w:p w14:paraId="74195B4F">
      <w:pPr>
        <w:spacing w:line="360" w:lineRule="auto"/>
        <w:jc w:val="center"/>
        <w:rPr>
          <w:rFonts w:hint="eastAsia" w:ascii="仿宋" w:hAnsi="仿宋" w:eastAsia="仿宋" w:cs="仿宋"/>
          <w:b/>
          <w:sz w:val="28"/>
          <w:szCs w:val="28"/>
        </w:rPr>
      </w:pPr>
      <w:r>
        <w:rPr>
          <w:rFonts w:hint="eastAsia" w:ascii="仿宋" w:hAnsi="仿宋" w:eastAsia="仿宋" w:cs="仿宋"/>
          <w:b/>
          <w:sz w:val="30"/>
          <w:szCs w:val="30"/>
        </w:rPr>
        <w:t>附表二 符合性审查表</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1512"/>
        <w:gridCol w:w="5370"/>
        <w:gridCol w:w="1623"/>
      </w:tblGrid>
      <w:tr w14:paraId="7B329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2F399A88">
            <w:pPr>
              <w:pStyle w:val="22"/>
              <w:tabs>
                <w:tab w:val="left" w:pos="567"/>
              </w:tabs>
              <w:spacing w:before="0" w:line="240" w:lineRule="auto"/>
              <w:jc w:val="center"/>
              <w:rPr>
                <w:rFonts w:hint="eastAsia" w:ascii="仿宋" w:hAnsi="仿宋" w:eastAsia="仿宋" w:cs="仿宋"/>
                <w:b/>
                <w:bCs/>
              </w:rPr>
            </w:pPr>
            <w:r>
              <w:rPr>
                <w:rFonts w:hint="eastAsia" w:ascii="仿宋" w:hAnsi="仿宋" w:eastAsia="仿宋" w:cs="仿宋"/>
                <w:b/>
                <w:bCs/>
              </w:rPr>
              <w:t>序号</w:t>
            </w:r>
          </w:p>
        </w:tc>
        <w:tc>
          <w:tcPr>
            <w:tcW w:w="1512" w:type="dxa"/>
            <w:noWrap w:val="0"/>
            <w:vAlign w:val="center"/>
          </w:tcPr>
          <w:p w14:paraId="72220560">
            <w:pPr>
              <w:pStyle w:val="22"/>
              <w:tabs>
                <w:tab w:val="left" w:pos="567"/>
              </w:tabs>
              <w:spacing w:before="0" w:line="240" w:lineRule="auto"/>
              <w:jc w:val="center"/>
              <w:rPr>
                <w:rFonts w:hint="eastAsia" w:ascii="仿宋" w:hAnsi="仿宋" w:eastAsia="仿宋" w:cs="仿宋"/>
                <w:b/>
                <w:bCs/>
                <w:lang w:val="en-US" w:eastAsia="zh-CN"/>
              </w:rPr>
            </w:pPr>
            <w:r>
              <w:rPr>
                <w:rFonts w:hint="eastAsia" w:ascii="仿宋" w:hAnsi="仿宋" w:eastAsia="仿宋" w:cs="仿宋"/>
                <w:b/>
                <w:bCs/>
              </w:rPr>
              <w:t>审查</w:t>
            </w:r>
            <w:r>
              <w:rPr>
                <w:rFonts w:hint="eastAsia" w:ascii="仿宋" w:hAnsi="仿宋" w:eastAsia="仿宋" w:cs="仿宋"/>
                <w:b/>
                <w:bCs/>
                <w:lang w:val="en-US" w:eastAsia="zh-CN"/>
              </w:rPr>
              <w:t>要素</w:t>
            </w:r>
          </w:p>
        </w:tc>
        <w:tc>
          <w:tcPr>
            <w:tcW w:w="5370" w:type="dxa"/>
            <w:noWrap w:val="0"/>
            <w:vAlign w:val="center"/>
          </w:tcPr>
          <w:p w14:paraId="6180ABC1">
            <w:pPr>
              <w:pStyle w:val="22"/>
              <w:tabs>
                <w:tab w:val="left" w:pos="567"/>
              </w:tabs>
              <w:spacing w:before="0" w:line="240" w:lineRule="auto"/>
              <w:jc w:val="center"/>
              <w:rPr>
                <w:rFonts w:hint="eastAsia" w:ascii="仿宋" w:hAnsi="仿宋" w:eastAsia="仿宋" w:cs="仿宋"/>
                <w:b/>
                <w:bCs/>
                <w:lang w:val="en-US" w:eastAsia="zh-CN"/>
              </w:rPr>
            </w:pPr>
            <w:r>
              <w:rPr>
                <w:rFonts w:hint="eastAsia" w:ascii="仿宋" w:hAnsi="仿宋" w:eastAsia="仿宋" w:cs="仿宋"/>
                <w:b/>
                <w:bCs/>
                <w:lang w:val="en-US" w:eastAsia="zh-CN"/>
              </w:rPr>
              <w:t>审查标准</w:t>
            </w:r>
          </w:p>
        </w:tc>
        <w:tc>
          <w:tcPr>
            <w:tcW w:w="1623" w:type="dxa"/>
            <w:noWrap w:val="0"/>
            <w:vAlign w:val="center"/>
          </w:tcPr>
          <w:p w14:paraId="6F977F19">
            <w:pPr>
              <w:pStyle w:val="22"/>
              <w:tabs>
                <w:tab w:val="left" w:pos="567"/>
              </w:tabs>
              <w:spacing w:before="0" w:line="240" w:lineRule="auto"/>
              <w:jc w:val="center"/>
              <w:rPr>
                <w:rFonts w:hint="eastAsia" w:ascii="仿宋" w:hAnsi="仿宋" w:eastAsia="仿宋" w:cs="仿宋"/>
                <w:b/>
                <w:bCs/>
                <w:lang w:val="en-US" w:eastAsia="zh-CN"/>
              </w:rPr>
            </w:pPr>
            <w:r>
              <w:rPr>
                <w:rFonts w:hint="eastAsia" w:ascii="仿宋" w:hAnsi="仿宋" w:eastAsia="仿宋" w:cs="仿宋"/>
                <w:b/>
                <w:bCs/>
                <w:lang w:val="en-US" w:eastAsia="zh-CN"/>
              </w:rPr>
              <w:t>审查结果</w:t>
            </w:r>
          </w:p>
        </w:tc>
      </w:tr>
      <w:tr w14:paraId="0D4D2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6E905ACB">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rPr>
              <w:t>1</w:t>
            </w:r>
          </w:p>
        </w:tc>
        <w:tc>
          <w:tcPr>
            <w:tcW w:w="1512" w:type="dxa"/>
            <w:noWrap w:val="0"/>
            <w:vAlign w:val="center"/>
          </w:tcPr>
          <w:p w14:paraId="36F14745">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lang w:val="en-US" w:eastAsia="zh-CN"/>
              </w:rPr>
              <w:t>响应文件</w:t>
            </w:r>
            <w:r>
              <w:rPr>
                <w:rFonts w:hint="eastAsia" w:ascii="仿宋" w:hAnsi="仿宋" w:eastAsia="仿宋" w:cs="仿宋"/>
              </w:rPr>
              <w:t>签署、盖章</w:t>
            </w:r>
          </w:p>
        </w:tc>
        <w:tc>
          <w:tcPr>
            <w:tcW w:w="5370" w:type="dxa"/>
            <w:noWrap w:val="0"/>
            <w:vAlign w:val="center"/>
          </w:tcPr>
          <w:p w14:paraId="57FF0C66">
            <w:pPr>
              <w:pStyle w:val="22"/>
              <w:tabs>
                <w:tab w:val="left" w:pos="567"/>
              </w:tabs>
              <w:spacing w:line="240" w:lineRule="auto"/>
              <w:rPr>
                <w:rFonts w:hint="eastAsia" w:ascii="仿宋" w:hAnsi="仿宋" w:eastAsia="仿宋" w:cs="仿宋"/>
              </w:rPr>
            </w:pPr>
            <w:r>
              <w:rPr>
                <w:rFonts w:hint="eastAsia" w:ascii="仿宋" w:hAnsi="仿宋" w:eastAsia="仿宋" w:cs="仿宋"/>
                <w:lang w:val="en-US" w:eastAsia="zh-CN"/>
              </w:rPr>
              <w:t>响应</w:t>
            </w:r>
            <w:r>
              <w:rPr>
                <w:rFonts w:hint="eastAsia" w:ascii="仿宋" w:hAnsi="仿宋" w:eastAsia="仿宋" w:cs="仿宋"/>
              </w:rPr>
              <w:t>文件按</w:t>
            </w:r>
            <w:r>
              <w:rPr>
                <w:rFonts w:hint="eastAsia" w:ascii="仿宋" w:hAnsi="仿宋" w:eastAsia="仿宋" w:cs="仿宋"/>
                <w:lang w:val="en-US" w:eastAsia="zh-CN"/>
              </w:rPr>
              <w:t>采购</w:t>
            </w:r>
            <w:r>
              <w:rPr>
                <w:rFonts w:hint="eastAsia" w:ascii="仿宋" w:hAnsi="仿宋" w:eastAsia="仿宋" w:cs="仿宋"/>
              </w:rPr>
              <w:t>文件要求签署、盖章</w:t>
            </w:r>
          </w:p>
        </w:tc>
        <w:tc>
          <w:tcPr>
            <w:tcW w:w="1623" w:type="dxa"/>
            <w:noWrap w:val="0"/>
            <w:vAlign w:val="center"/>
          </w:tcPr>
          <w:p w14:paraId="247766F3">
            <w:pPr>
              <w:pStyle w:val="22"/>
              <w:tabs>
                <w:tab w:val="left" w:pos="567"/>
              </w:tabs>
              <w:spacing w:line="240" w:lineRule="auto"/>
              <w:rPr>
                <w:rFonts w:hint="eastAsia" w:ascii="仿宋" w:hAnsi="仿宋" w:eastAsia="仿宋" w:cs="仿宋"/>
              </w:rPr>
            </w:pPr>
          </w:p>
        </w:tc>
      </w:tr>
      <w:tr w14:paraId="11679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3CD82B70">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2</w:t>
            </w:r>
          </w:p>
        </w:tc>
        <w:tc>
          <w:tcPr>
            <w:tcW w:w="1512" w:type="dxa"/>
            <w:noWrap w:val="0"/>
            <w:vAlign w:val="center"/>
          </w:tcPr>
          <w:p w14:paraId="13AA783F">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lang w:val="en-US" w:eastAsia="zh-CN"/>
              </w:rPr>
              <w:t>响应文件有效期</w:t>
            </w:r>
          </w:p>
        </w:tc>
        <w:tc>
          <w:tcPr>
            <w:tcW w:w="5370" w:type="dxa"/>
            <w:noWrap w:val="0"/>
            <w:vAlign w:val="center"/>
          </w:tcPr>
          <w:p w14:paraId="505C6016">
            <w:pPr>
              <w:pStyle w:val="22"/>
              <w:tabs>
                <w:tab w:val="left" w:pos="567"/>
              </w:tabs>
              <w:spacing w:line="240" w:lineRule="auto"/>
              <w:rPr>
                <w:rFonts w:hint="eastAsia" w:ascii="仿宋" w:hAnsi="仿宋" w:eastAsia="仿宋" w:cs="仿宋"/>
                <w:lang w:eastAsia="zh-CN"/>
              </w:rPr>
            </w:pPr>
            <w:r>
              <w:rPr>
                <w:rFonts w:hint="eastAsia" w:ascii="仿宋" w:hAnsi="仿宋" w:eastAsia="仿宋" w:cs="仿宋"/>
                <w:lang w:val="en-US" w:eastAsia="zh-CN"/>
              </w:rPr>
              <w:t>响应文件有效期</w:t>
            </w:r>
            <w:r>
              <w:rPr>
                <w:rFonts w:hint="eastAsia" w:ascii="仿宋" w:hAnsi="仿宋" w:eastAsia="仿宋" w:cs="仿宋"/>
              </w:rPr>
              <w:t>有效期</w:t>
            </w:r>
            <w:r>
              <w:rPr>
                <w:rFonts w:hint="eastAsia" w:ascii="仿宋" w:hAnsi="仿宋" w:eastAsia="仿宋" w:cs="仿宋"/>
                <w:lang w:val="en-US" w:eastAsia="zh-CN"/>
              </w:rPr>
              <w:t>满足采购</w:t>
            </w:r>
            <w:r>
              <w:rPr>
                <w:rFonts w:hint="eastAsia" w:ascii="仿宋" w:hAnsi="仿宋" w:eastAsia="仿宋" w:cs="仿宋"/>
              </w:rPr>
              <w:t>文件要求</w:t>
            </w:r>
          </w:p>
        </w:tc>
        <w:tc>
          <w:tcPr>
            <w:tcW w:w="1623" w:type="dxa"/>
            <w:noWrap w:val="0"/>
            <w:vAlign w:val="center"/>
          </w:tcPr>
          <w:p w14:paraId="5A4636F4">
            <w:pPr>
              <w:pStyle w:val="22"/>
              <w:tabs>
                <w:tab w:val="left" w:pos="567"/>
              </w:tabs>
              <w:spacing w:line="240" w:lineRule="auto"/>
              <w:rPr>
                <w:rFonts w:hint="eastAsia" w:ascii="仿宋" w:hAnsi="仿宋" w:eastAsia="仿宋" w:cs="仿宋"/>
              </w:rPr>
            </w:pPr>
          </w:p>
        </w:tc>
      </w:tr>
      <w:tr w14:paraId="4B12B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78DE6801">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3</w:t>
            </w:r>
          </w:p>
        </w:tc>
        <w:tc>
          <w:tcPr>
            <w:tcW w:w="1512" w:type="dxa"/>
            <w:noWrap w:val="0"/>
            <w:vAlign w:val="center"/>
          </w:tcPr>
          <w:p w14:paraId="60C7E43E">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lang w:val="en-US" w:eastAsia="zh-CN"/>
              </w:rPr>
              <w:t>首次磋商</w:t>
            </w:r>
            <w:r>
              <w:rPr>
                <w:rFonts w:hint="eastAsia" w:ascii="仿宋" w:hAnsi="仿宋" w:eastAsia="仿宋" w:cs="仿宋"/>
              </w:rPr>
              <w:t>报价</w:t>
            </w:r>
          </w:p>
        </w:tc>
        <w:tc>
          <w:tcPr>
            <w:tcW w:w="5370" w:type="dxa"/>
            <w:noWrap w:val="0"/>
            <w:vAlign w:val="center"/>
          </w:tcPr>
          <w:p w14:paraId="39890C7A">
            <w:pPr>
              <w:pStyle w:val="22"/>
              <w:tabs>
                <w:tab w:val="left" w:pos="567"/>
              </w:tabs>
              <w:spacing w:before="0" w:line="240" w:lineRule="auto"/>
              <w:rPr>
                <w:rFonts w:hint="eastAsia" w:ascii="仿宋" w:hAnsi="仿宋" w:eastAsia="仿宋" w:cs="仿宋"/>
              </w:rPr>
            </w:pPr>
            <w:r>
              <w:rPr>
                <w:rFonts w:hint="eastAsia" w:ascii="仿宋" w:hAnsi="仿宋" w:eastAsia="仿宋" w:cs="仿宋"/>
                <w:lang w:val="en-US" w:eastAsia="zh-CN"/>
              </w:rPr>
              <w:t>供应商首次磋商</w:t>
            </w:r>
            <w:r>
              <w:rPr>
                <w:rFonts w:hint="eastAsia" w:ascii="仿宋" w:hAnsi="仿宋" w:eastAsia="仿宋" w:cs="仿宋"/>
              </w:rPr>
              <w:t>报价</w:t>
            </w:r>
            <w:r>
              <w:rPr>
                <w:rFonts w:hint="eastAsia" w:ascii="仿宋" w:hAnsi="仿宋" w:eastAsia="仿宋" w:cs="仿宋"/>
                <w:lang w:val="en-US" w:eastAsia="zh-CN"/>
              </w:rPr>
              <w:t>没有</w:t>
            </w:r>
            <w:r>
              <w:rPr>
                <w:rFonts w:hint="eastAsia" w:ascii="仿宋" w:hAnsi="仿宋" w:eastAsia="仿宋" w:cs="仿宋"/>
              </w:rPr>
              <w:t>超出采购预算或最高限价</w:t>
            </w:r>
          </w:p>
        </w:tc>
        <w:tc>
          <w:tcPr>
            <w:tcW w:w="1623" w:type="dxa"/>
            <w:noWrap w:val="0"/>
            <w:vAlign w:val="center"/>
          </w:tcPr>
          <w:p w14:paraId="089CE0B7">
            <w:pPr>
              <w:pStyle w:val="22"/>
              <w:tabs>
                <w:tab w:val="left" w:pos="567"/>
              </w:tabs>
              <w:spacing w:before="0" w:line="240" w:lineRule="auto"/>
              <w:rPr>
                <w:rFonts w:hint="eastAsia" w:ascii="仿宋" w:hAnsi="仿宋" w:eastAsia="仿宋" w:cs="仿宋"/>
              </w:rPr>
            </w:pPr>
          </w:p>
        </w:tc>
      </w:tr>
      <w:tr w14:paraId="43109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1319B9A4">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4</w:t>
            </w:r>
          </w:p>
        </w:tc>
        <w:tc>
          <w:tcPr>
            <w:tcW w:w="1512" w:type="dxa"/>
            <w:noWrap w:val="0"/>
            <w:vAlign w:val="center"/>
          </w:tcPr>
          <w:p w14:paraId="7F777C75">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lang w:val="en-US" w:eastAsia="zh-CN"/>
              </w:rPr>
              <w:t>预防不正当竞争</w:t>
            </w:r>
          </w:p>
        </w:tc>
        <w:tc>
          <w:tcPr>
            <w:tcW w:w="5370" w:type="dxa"/>
            <w:noWrap w:val="0"/>
            <w:vAlign w:val="center"/>
          </w:tcPr>
          <w:p w14:paraId="729F9770">
            <w:pPr>
              <w:pStyle w:val="22"/>
              <w:tabs>
                <w:tab w:val="left" w:pos="567"/>
              </w:tabs>
              <w:spacing w:before="0" w:line="240" w:lineRule="auto"/>
              <w:rPr>
                <w:rFonts w:hint="eastAsia" w:ascii="仿宋" w:hAnsi="仿宋" w:eastAsia="仿宋" w:cs="仿宋"/>
                <w:lang w:val="en-US" w:eastAsia="zh-CN"/>
              </w:rPr>
            </w:pPr>
            <w:r>
              <w:rPr>
                <w:rFonts w:hint="eastAsia" w:ascii="仿宋" w:hAnsi="仿宋" w:eastAsia="仿宋" w:cs="仿宋"/>
                <w:lang w:val="en-US" w:eastAsia="zh-CN"/>
              </w:rPr>
              <w:t>供应商</w:t>
            </w:r>
            <w:r>
              <w:rPr>
                <w:rFonts w:hint="eastAsia" w:ascii="仿宋" w:hAnsi="仿宋" w:eastAsia="仿宋" w:cs="仿宋"/>
              </w:rPr>
              <w:t>的报价</w:t>
            </w:r>
            <w:r>
              <w:rPr>
                <w:rFonts w:hint="eastAsia" w:ascii="仿宋" w:hAnsi="仿宋" w:eastAsia="仿宋" w:cs="仿宋"/>
                <w:lang w:val="en-US" w:eastAsia="zh-CN"/>
              </w:rPr>
              <w:t>不存在</w:t>
            </w:r>
            <w:r>
              <w:rPr>
                <w:rFonts w:hint="eastAsia" w:ascii="仿宋" w:hAnsi="仿宋" w:eastAsia="仿宋" w:cs="仿宋"/>
              </w:rPr>
              <w:t>明显低于其他通过符合性审查投标人的报价，有可能影响产品质量或者不能诚信履约的，且</w:t>
            </w:r>
            <w:r>
              <w:rPr>
                <w:rFonts w:hint="eastAsia" w:ascii="仿宋" w:hAnsi="仿宋" w:eastAsia="仿宋" w:cs="仿宋"/>
                <w:lang w:val="en-US" w:eastAsia="zh-CN"/>
              </w:rPr>
              <w:t>供应商</w:t>
            </w:r>
            <w:r>
              <w:rPr>
                <w:rFonts w:hint="eastAsia" w:ascii="仿宋" w:hAnsi="仿宋" w:eastAsia="仿宋" w:cs="仿宋"/>
              </w:rPr>
              <w:t>不能证明其报价合理性的</w:t>
            </w:r>
            <w:r>
              <w:rPr>
                <w:rFonts w:hint="eastAsia" w:ascii="仿宋" w:hAnsi="仿宋" w:eastAsia="仿宋" w:cs="仿宋"/>
                <w:lang w:val="en-US" w:eastAsia="zh-CN"/>
              </w:rPr>
              <w:t>情况</w:t>
            </w:r>
          </w:p>
        </w:tc>
        <w:tc>
          <w:tcPr>
            <w:tcW w:w="1623" w:type="dxa"/>
            <w:noWrap w:val="0"/>
            <w:vAlign w:val="center"/>
          </w:tcPr>
          <w:p w14:paraId="2E5FB07A">
            <w:pPr>
              <w:pStyle w:val="22"/>
              <w:tabs>
                <w:tab w:val="left" w:pos="567"/>
              </w:tabs>
              <w:spacing w:before="0" w:line="240" w:lineRule="auto"/>
              <w:rPr>
                <w:rFonts w:hint="eastAsia" w:ascii="仿宋" w:hAnsi="仿宋" w:eastAsia="仿宋" w:cs="仿宋"/>
              </w:rPr>
            </w:pPr>
          </w:p>
        </w:tc>
      </w:tr>
      <w:tr w14:paraId="38225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2016A956">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5</w:t>
            </w:r>
          </w:p>
        </w:tc>
        <w:tc>
          <w:tcPr>
            <w:tcW w:w="1512" w:type="dxa"/>
            <w:noWrap w:val="0"/>
            <w:vAlign w:val="center"/>
          </w:tcPr>
          <w:p w14:paraId="295CFFF8">
            <w:pPr>
              <w:tabs>
                <w:tab w:val="left" w:pos="1260"/>
                <w:tab w:val="left" w:pos="1620"/>
              </w:tabs>
              <w:adjustRightInd w:val="0"/>
              <w:snapToGrid w:val="0"/>
              <w:textAlignment w:val="baseline"/>
              <w:rPr>
                <w:rFonts w:hint="eastAsia" w:ascii="仿宋" w:hAnsi="仿宋" w:eastAsia="仿宋" w:cs="仿宋"/>
              </w:rPr>
            </w:pPr>
            <w:r>
              <w:rPr>
                <w:rFonts w:hint="eastAsia" w:ascii="仿宋" w:hAnsi="仿宋" w:eastAsia="仿宋" w:cs="仿宋"/>
                <w:szCs w:val="21"/>
              </w:rPr>
              <w:t>保证金信用承诺书</w:t>
            </w:r>
          </w:p>
        </w:tc>
        <w:tc>
          <w:tcPr>
            <w:tcW w:w="5370" w:type="dxa"/>
            <w:shd w:val="clear" w:color="auto" w:fill="auto"/>
            <w:noWrap w:val="0"/>
            <w:vAlign w:val="center"/>
          </w:tcPr>
          <w:p w14:paraId="1A79B4E8">
            <w:pPr>
              <w:tabs>
                <w:tab w:val="left" w:pos="1260"/>
                <w:tab w:val="left" w:pos="1620"/>
              </w:tabs>
              <w:adjustRightInd w:val="0"/>
              <w:snapToGrid w:val="0"/>
              <w:textAlignment w:val="baseline"/>
              <w:rPr>
                <w:rFonts w:hint="eastAsia" w:ascii="仿宋" w:hAnsi="仿宋" w:eastAsia="仿宋" w:cs="仿宋"/>
                <w:kern w:val="2"/>
                <w:sz w:val="21"/>
                <w:szCs w:val="21"/>
                <w:lang w:val="en-US" w:eastAsia="zh-CN" w:bidi="ar-SA"/>
              </w:rPr>
            </w:pPr>
            <w:r>
              <w:rPr>
                <w:rFonts w:hint="eastAsia" w:ascii="仿宋" w:hAnsi="仿宋" w:eastAsia="仿宋" w:cs="仿宋"/>
                <w:szCs w:val="21"/>
              </w:rPr>
              <w:t>按照磋商文件给出格式填写投标保证金信用承诺书；</w:t>
            </w:r>
          </w:p>
        </w:tc>
        <w:tc>
          <w:tcPr>
            <w:tcW w:w="1623" w:type="dxa"/>
            <w:shd w:val="clear" w:color="auto" w:fill="auto"/>
            <w:noWrap w:val="0"/>
            <w:vAlign w:val="center"/>
          </w:tcPr>
          <w:p w14:paraId="5FA5284E">
            <w:pPr>
              <w:tabs>
                <w:tab w:val="left" w:pos="1260"/>
                <w:tab w:val="left" w:pos="1620"/>
              </w:tabs>
              <w:adjustRightInd w:val="0"/>
              <w:snapToGrid w:val="0"/>
              <w:textAlignment w:val="baseline"/>
              <w:rPr>
                <w:rFonts w:hint="eastAsia" w:ascii="仿宋" w:hAnsi="仿宋" w:eastAsia="仿宋" w:cs="仿宋"/>
                <w:kern w:val="2"/>
                <w:sz w:val="21"/>
                <w:szCs w:val="21"/>
                <w:lang w:val="en-US" w:eastAsia="zh-CN" w:bidi="ar-SA"/>
              </w:rPr>
            </w:pPr>
          </w:p>
        </w:tc>
      </w:tr>
      <w:tr w14:paraId="0AE27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6D11404E">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6</w:t>
            </w:r>
          </w:p>
        </w:tc>
        <w:tc>
          <w:tcPr>
            <w:tcW w:w="1512" w:type="dxa"/>
            <w:noWrap w:val="0"/>
            <w:vAlign w:val="center"/>
          </w:tcPr>
          <w:p w14:paraId="3F37C7F9">
            <w:pPr>
              <w:tabs>
                <w:tab w:val="left" w:pos="1260"/>
                <w:tab w:val="left" w:pos="1620"/>
              </w:tabs>
              <w:adjustRightInd w:val="0"/>
              <w:snapToGrid w:val="0"/>
              <w:textAlignment w:val="baseline"/>
              <w:rPr>
                <w:rFonts w:hint="eastAsia" w:ascii="仿宋" w:hAnsi="仿宋" w:eastAsia="仿宋" w:cs="仿宋"/>
              </w:rPr>
            </w:pPr>
            <w:r>
              <w:rPr>
                <w:rFonts w:hint="eastAsia" w:ascii="仿宋" w:hAnsi="仿宋" w:eastAsia="仿宋" w:cs="仿宋"/>
                <w:szCs w:val="21"/>
              </w:rPr>
              <w:t>响应文件内容</w:t>
            </w:r>
          </w:p>
        </w:tc>
        <w:tc>
          <w:tcPr>
            <w:tcW w:w="5370" w:type="dxa"/>
            <w:noWrap w:val="0"/>
            <w:vAlign w:val="center"/>
          </w:tcPr>
          <w:p w14:paraId="5EDD4036">
            <w:pPr>
              <w:tabs>
                <w:tab w:val="left" w:pos="1260"/>
                <w:tab w:val="left" w:pos="1620"/>
              </w:tabs>
              <w:adjustRightInd w:val="0"/>
              <w:snapToGrid w:val="0"/>
              <w:textAlignment w:val="baseline"/>
              <w:rPr>
                <w:rFonts w:hint="eastAsia" w:ascii="仿宋" w:hAnsi="仿宋" w:eastAsia="仿宋" w:cs="仿宋"/>
                <w:lang w:val="en-US" w:eastAsia="zh-CN"/>
              </w:rPr>
            </w:pPr>
            <w:r>
              <w:rPr>
                <w:rFonts w:hint="eastAsia" w:ascii="仿宋" w:hAnsi="仿宋" w:eastAsia="仿宋" w:cs="仿宋"/>
                <w:szCs w:val="21"/>
              </w:rPr>
              <w:t>供应商响应的工程内容无遗漏。</w:t>
            </w:r>
          </w:p>
        </w:tc>
        <w:tc>
          <w:tcPr>
            <w:tcW w:w="1623" w:type="dxa"/>
            <w:noWrap w:val="0"/>
            <w:vAlign w:val="center"/>
          </w:tcPr>
          <w:p w14:paraId="443339FC">
            <w:pPr>
              <w:pStyle w:val="22"/>
              <w:tabs>
                <w:tab w:val="left" w:pos="567"/>
              </w:tabs>
              <w:spacing w:before="0" w:line="240" w:lineRule="auto"/>
              <w:rPr>
                <w:rFonts w:hint="eastAsia" w:ascii="仿宋" w:hAnsi="仿宋" w:eastAsia="仿宋" w:cs="仿宋"/>
              </w:rPr>
            </w:pPr>
          </w:p>
        </w:tc>
      </w:tr>
      <w:tr w14:paraId="174DF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464BEE83">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lang w:val="en-US" w:eastAsia="zh-CN"/>
              </w:rPr>
              <w:t>7</w:t>
            </w:r>
          </w:p>
        </w:tc>
        <w:tc>
          <w:tcPr>
            <w:tcW w:w="1512" w:type="dxa"/>
            <w:noWrap w:val="0"/>
            <w:vAlign w:val="center"/>
          </w:tcPr>
          <w:p w14:paraId="42E04C69">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lang w:val="en-US" w:eastAsia="zh-CN"/>
              </w:rPr>
              <w:t>附加条件</w:t>
            </w:r>
          </w:p>
        </w:tc>
        <w:tc>
          <w:tcPr>
            <w:tcW w:w="5370" w:type="dxa"/>
            <w:noWrap w:val="0"/>
            <w:vAlign w:val="center"/>
          </w:tcPr>
          <w:p w14:paraId="47F04670">
            <w:pPr>
              <w:pStyle w:val="22"/>
              <w:tabs>
                <w:tab w:val="left" w:pos="567"/>
              </w:tabs>
              <w:spacing w:before="0" w:line="240" w:lineRule="auto"/>
              <w:rPr>
                <w:rFonts w:hint="eastAsia" w:ascii="仿宋" w:hAnsi="仿宋" w:eastAsia="仿宋" w:cs="仿宋"/>
                <w:lang w:val="en-US" w:eastAsia="zh-CN"/>
              </w:rPr>
            </w:pPr>
            <w:r>
              <w:rPr>
                <w:rFonts w:hint="eastAsia" w:ascii="仿宋" w:hAnsi="仿宋" w:eastAsia="仿宋" w:cs="仿宋"/>
                <w:lang w:val="en-US" w:eastAsia="zh-CN"/>
              </w:rPr>
              <w:t>响应文件不含有采购人不能接受的附加条件。</w:t>
            </w:r>
          </w:p>
        </w:tc>
        <w:tc>
          <w:tcPr>
            <w:tcW w:w="1623" w:type="dxa"/>
            <w:noWrap w:val="0"/>
            <w:vAlign w:val="center"/>
          </w:tcPr>
          <w:p w14:paraId="4BF0EFCD">
            <w:pPr>
              <w:pStyle w:val="22"/>
              <w:tabs>
                <w:tab w:val="left" w:pos="567"/>
              </w:tabs>
              <w:spacing w:before="0" w:line="240" w:lineRule="auto"/>
              <w:rPr>
                <w:rFonts w:hint="eastAsia" w:ascii="仿宋" w:hAnsi="仿宋" w:eastAsia="仿宋" w:cs="仿宋"/>
              </w:rPr>
            </w:pPr>
          </w:p>
        </w:tc>
      </w:tr>
      <w:tr w14:paraId="78F08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shd w:val="clear" w:color="auto" w:fill="auto"/>
            <w:noWrap w:val="0"/>
            <w:vAlign w:val="center"/>
          </w:tcPr>
          <w:p w14:paraId="0253377B">
            <w:pPr>
              <w:pStyle w:val="22"/>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8</w:t>
            </w:r>
          </w:p>
        </w:tc>
        <w:tc>
          <w:tcPr>
            <w:tcW w:w="1512" w:type="dxa"/>
            <w:shd w:val="clear" w:color="auto" w:fill="auto"/>
            <w:noWrap w:val="0"/>
            <w:vAlign w:val="center"/>
          </w:tcPr>
          <w:p w14:paraId="7C826444">
            <w:pPr>
              <w:pStyle w:val="22"/>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公平竞争</w:t>
            </w:r>
          </w:p>
        </w:tc>
        <w:tc>
          <w:tcPr>
            <w:tcW w:w="5370" w:type="dxa"/>
            <w:shd w:val="clear" w:color="auto" w:fill="auto"/>
            <w:noWrap w:val="0"/>
            <w:vAlign w:val="center"/>
          </w:tcPr>
          <w:p w14:paraId="53A5BB2F">
            <w:pPr>
              <w:pStyle w:val="22"/>
              <w:tabs>
                <w:tab w:val="left" w:pos="567"/>
              </w:tabs>
              <w:spacing w:before="0" w:line="240" w:lineRule="auto"/>
              <w:rPr>
                <w:rFonts w:hint="eastAsia" w:ascii="仿宋" w:hAnsi="仿宋" w:eastAsia="仿宋" w:cs="仿宋"/>
                <w:kern w:val="2"/>
                <w:sz w:val="21"/>
                <w:szCs w:val="24"/>
                <w:lang w:val="en-US" w:eastAsia="zh-CN" w:bidi="ar-SA"/>
              </w:rPr>
            </w:pPr>
            <w:r>
              <w:rPr>
                <w:rFonts w:hint="eastAsia" w:ascii="仿宋" w:hAnsi="仿宋" w:eastAsia="仿宋" w:cs="仿宋"/>
              </w:rPr>
              <w:t>遵循公平竞争的原则，没有弄虚作假、恶意串通或妨碍其他投标人的竞争行为，损害采购人或者其他投标人的合法权益。</w:t>
            </w:r>
            <w:r>
              <w:rPr>
                <w:rFonts w:hint="eastAsia" w:ascii="仿宋" w:hAnsi="仿宋" w:eastAsia="仿宋" w:cs="仿宋"/>
                <w:lang w:eastAsia="zh-CN"/>
              </w:rPr>
              <w:t>（</w:t>
            </w:r>
            <w:r>
              <w:rPr>
                <w:rFonts w:hint="eastAsia" w:ascii="仿宋" w:hAnsi="仿宋" w:eastAsia="仿宋" w:cs="仿宋"/>
              </w:rPr>
              <w:t>弄虚作假、串通投标的情形见附注</w:t>
            </w:r>
            <w:r>
              <w:rPr>
                <w:rFonts w:hint="eastAsia" w:ascii="仿宋" w:hAnsi="仿宋" w:eastAsia="仿宋" w:cs="仿宋"/>
                <w:lang w:eastAsia="zh-CN"/>
              </w:rPr>
              <w:t>）</w:t>
            </w:r>
          </w:p>
        </w:tc>
        <w:tc>
          <w:tcPr>
            <w:tcW w:w="1623" w:type="dxa"/>
            <w:noWrap w:val="0"/>
            <w:vAlign w:val="center"/>
          </w:tcPr>
          <w:p w14:paraId="5B48FD73">
            <w:pPr>
              <w:pStyle w:val="22"/>
              <w:tabs>
                <w:tab w:val="left" w:pos="567"/>
              </w:tabs>
              <w:spacing w:before="0" w:line="240" w:lineRule="auto"/>
              <w:rPr>
                <w:rFonts w:hint="eastAsia" w:ascii="仿宋" w:hAnsi="仿宋" w:eastAsia="仿宋" w:cs="仿宋"/>
              </w:rPr>
            </w:pPr>
          </w:p>
        </w:tc>
      </w:tr>
      <w:tr w14:paraId="455DD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shd w:val="clear" w:color="auto" w:fill="auto"/>
            <w:noWrap w:val="0"/>
            <w:vAlign w:val="center"/>
          </w:tcPr>
          <w:p w14:paraId="6942EC00">
            <w:pPr>
              <w:pStyle w:val="22"/>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9</w:t>
            </w:r>
          </w:p>
        </w:tc>
        <w:tc>
          <w:tcPr>
            <w:tcW w:w="1512" w:type="dxa"/>
            <w:shd w:val="clear" w:color="auto" w:fill="auto"/>
            <w:noWrap w:val="0"/>
            <w:vAlign w:val="center"/>
          </w:tcPr>
          <w:p w14:paraId="3AB7731D">
            <w:pPr>
              <w:pStyle w:val="22"/>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rPr>
              <w:t>其它</w:t>
            </w:r>
          </w:p>
        </w:tc>
        <w:tc>
          <w:tcPr>
            <w:tcW w:w="5370" w:type="dxa"/>
            <w:shd w:val="clear" w:color="auto" w:fill="auto"/>
            <w:noWrap w:val="0"/>
            <w:vAlign w:val="center"/>
          </w:tcPr>
          <w:p w14:paraId="78F997ED">
            <w:pPr>
              <w:pStyle w:val="22"/>
              <w:tabs>
                <w:tab w:val="left" w:pos="567"/>
              </w:tabs>
              <w:spacing w:before="0" w:line="240" w:lineRule="auto"/>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不</w:t>
            </w:r>
            <w:r>
              <w:rPr>
                <w:rFonts w:hint="eastAsia" w:ascii="仿宋" w:hAnsi="仿宋" w:eastAsia="仿宋" w:cs="仿宋"/>
              </w:rPr>
              <w:t>存在其它不符合法律法规或</w:t>
            </w:r>
            <w:r>
              <w:rPr>
                <w:rFonts w:hint="eastAsia" w:ascii="仿宋" w:hAnsi="仿宋" w:eastAsia="仿宋" w:cs="仿宋"/>
                <w:lang w:val="en-US" w:eastAsia="zh-CN"/>
              </w:rPr>
              <w:t>采购</w:t>
            </w:r>
            <w:r>
              <w:rPr>
                <w:rFonts w:hint="eastAsia" w:ascii="仿宋" w:hAnsi="仿宋" w:eastAsia="仿宋" w:cs="仿宋"/>
              </w:rPr>
              <w:t>文件规定的</w:t>
            </w:r>
            <w:r>
              <w:rPr>
                <w:rFonts w:hint="eastAsia" w:ascii="仿宋" w:hAnsi="仿宋" w:eastAsia="仿宋" w:cs="仿宋"/>
                <w:lang w:val="en-US" w:eastAsia="zh-CN"/>
              </w:rPr>
              <w:t>响应</w:t>
            </w:r>
            <w:r>
              <w:rPr>
                <w:rFonts w:hint="eastAsia" w:ascii="仿宋" w:hAnsi="仿宋" w:eastAsia="仿宋" w:cs="仿宋"/>
              </w:rPr>
              <w:t>无效条款</w:t>
            </w:r>
            <w:r>
              <w:rPr>
                <w:rFonts w:hint="eastAsia" w:ascii="仿宋" w:hAnsi="仿宋" w:eastAsia="仿宋" w:cs="仿宋"/>
                <w:lang w:eastAsia="zh-CN"/>
              </w:rPr>
              <w:t>的</w:t>
            </w:r>
            <w:r>
              <w:rPr>
                <w:rFonts w:hint="eastAsia" w:ascii="仿宋" w:hAnsi="仿宋" w:eastAsia="仿宋" w:cs="仿宋"/>
                <w:lang w:val="en-US" w:eastAsia="zh-CN"/>
              </w:rPr>
              <w:t>情形</w:t>
            </w:r>
          </w:p>
        </w:tc>
        <w:tc>
          <w:tcPr>
            <w:tcW w:w="1623" w:type="dxa"/>
            <w:noWrap w:val="0"/>
            <w:vAlign w:val="center"/>
          </w:tcPr>
          <w:p w14:paraId="050BE9E7">
            <w:pPr>
              <w:pStyle w:val="22"/>
              <w:tabs>
                <w:tab w:val="left" w:pos="567"/>
              </w:tabs>
              <w:spacing w:before="0" w:line="240" w:lineRule="auto"/>
              <w:rPr>
                <w:rFonts w:hint="eastAsia" w:ascii="仿宋" w:hAnsi="仿宋" w:eastAsia="仿宋" w:cs="仿宋"/>
              </w:rPr>
            </w:pPr>
          </w:p>
        </w:tc>
      </w:tr>
      <w:tr w14:paraId="57FD7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09FA0231">
            <w:pPr>
              <w:pStyle w:val="22"/>
              <w:tabs>
                <w:tab w:val="left" w:pos="567"/>
              </w:tabs>
              <w:spacing w:before="0" w:line="240" w:lineRule="auto"/>
              <w:jc w:val="center"/>
              <w:rPr>
                <w:rFonts w:hint="default" w:ascii="仿宋" w:hAnsi="仿宋" w:eastAsia="仿宋" w:cs="仿宋"/>
                <w:lang w:val="en-US" w:eastAsia="zh-CN"/>
              </w:rPr>
            </w:pPr>
            <w:r>
              <w:rPr>
                <w:rFonts w:hint="eastAsia" w:ascii="仿宋" w:hAnsi="仿宋" w:eastAsia="仿宋" w:cs="仿宋"/>
                <w:lang w:val="en-US" w:eastAsia="zh-CN"/>
              </w:rPr>
              <w:t>10</w:t>
            </w:r>
          </w:p>
        </w:tc>
        <w:tc>
          <w:tcPr>
            <w:tcW w:w="1512" w:type="dxa"/>
            <w:shd w:val="clear" w:color="auto" w:fill="auto"/>
            <w:noWrap w:val="0"/>
            <w:vAlign w:val="center"/>
          </w:tcPr>
          <w:p w14:paraId="1AC9C1BC">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中小企业声明函（项目专门面向中小企业时适用）</w:t>
            </w:r>
          </w:p>
        </w:tc>
        <w:tc>
          <w:tcPr>
            <w:tcW w:w="5370" w:type="dxa"/>
            <w:shd w:val="clear" w:color="auto" w:fill="auto"/>
            <w:noWrap w:val="0"/>
            <w:vAlign w:val="center"/>
          </w:tcPr>
          <w:p w14:paraId="4C95503A">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kern w:val="2"/>
                <w:sz w:val="21"/>
                <w:szCs w:val="21"/>
                <w:lang w:val="en-US" w:eastAsia="zh-CN" w:bidi="ar-SA"/>
              </w:rPr>
            </w:pPr>
            <w:r>
              <w:rPr>
                <w:rFonts w:hint="eastAsia" w:ascii="仿宋" w:hAnsi="仿宋" w:eastAsia="仿宋" w:cs="仿宋"/>
                <w:spacing w:val="0"/>
                <w:sz w:val="21"/>
                <w:szCs w:val="21"/>
                <w:lang w:val="en-US" w:eastAsia="zh-CN"/>
              </w:rPr>
              <w:t>供应商提供《中小企业声明函》、《残疾人福利性单位声明函》或由省级以上监狱管理局、戒毒管理局（含新疆生产建设兵团）出具的属于监狱企业的证明文件。格式及内容符合采购文件要求。</w:t>
            </w:r>
          </w:p>
        </w:tc>
        <w:tc>
          <w:tcPr>
            <w:tcW w:w="1623" w:type="dxa"/>
            <w:noWrap w:val="0"/>
            <w:vAlign w:val="center"/>
          </w:tcPr>
          <w:p w14:paraId="47C96FE9">
            <w:pPr>
              <w:pStyle w:val="22"/>
              <w:tabs>
                <w:tab w:val="left" w:pos="567"/>
              </w:tabs>
              <w:spacing w:before="0" w:line="240" w:lineRule="auto"/>
              <w:rPr>
                <w:rFonts w:hint="eastAsia" w:ascii="仿宋" w:hAnsi="仿宋" w:eastAsia="仿宋" w:cs="仿宋"/>
              </w:rPr>
            </w:pPr>
          </w:p>
        </w:tc>
      </w:tr>
      <w:tr w14:paraId="6ACAF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92" w:type="dxa"/>
            <w:gridSpan w:val="2"/>
            <w:noWrap w:val="0"/>
            <w:vAlign w:val="center"/>
          </w:tcPr>
          <w:p w14:paraId="471B02C3">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b/>
                <w:bCs/>
                <w:lang w:val="en-US" w:eastAsia="zh-CN"/>
              </w:rPr>
              <w:t>审查结论</w:t>
            </w:r>
          </w:p>
        </w:tc>
        <w:tc>
          <w:tcPr>
            <w:tcW w:w="6993" w:type="dxa"/>
            <w:gridSpan w:val="2"/>
            <w:noWrap w:val="0"/>
            <w:vAlign w:val="center"/>
          </w:tcPr>
          <w:p w14:paraId="31BD246F">
            <w:pPr>
              <w:pStyle w:val="22"/>
              <w:tabs>
                <w:tab w:val="left" w:pos="567"/>
              </w:tabs>
              <w:spacing w:before="0" w:line="240" w:lineRule="auto"/>
              <w:rPr>
                <w:rFonts w:hint="eastAsia" w:ascii="仿宋" w:hAnsi="仿宋" w:eastAsia="仿宋" w:cs="仿宋"/>
              </w:rPr>
            </w:pPr>
            <w:r>
              <w:rPr>
                <w:rFonts w:hint="eastAsia" w:ascii="仿宋" w:hAnsi="仿宋" w:eastAsia="仿宋" w:cs="仿宋"/>
                <w:lang w:val="en-US" w:eastAsia="zh-CN"/>
              </w:rPr>
              <w:t>通过/不通过</w:t>
            </w:r>
          </w:p>
        </w:tc>
      </w:tr>
      <w:tr w14:paraId="29E82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92" w:type="dxa"/>
            <w:gridSpan w:val="2"/>
            <w:noWrap w:val="0"/>
            <w:vAlign w:val="center"/>
          </w:tcPr>
          <w:p w14:paraId="509E7338">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sz w:val="24"/>
                <w:szCs w:val="24"/>
                <w:lang w:val="en-US" w:eastAsia="zh-CN"/>
              </w:rPr>
              <w:t>不通过原因说明</w:t>
            </w:r>
          </w:p>
        </w:tc>
        <w:tc>
          <w:tcPr>
            <w:tcW w:w="6993" w:type="dxa"/>
            <w:gridSpan w:val="2"/>
            <w:noWrap w:val="0"/>
            <w:vAlign w:val="center"/>
          </w:tcPr>
          <w:p w14:paraId="3210DD4A">
            <w:pPr>
              <w:pStyle w:val="22"/>
              <w:tabs>
                <w:tab w:val="left" w:pos="567"/>
              </w:tabs>
              <w:spacing w:before="0" w:line="240" w:lineRule="auto"/>
              <w:rPr>
                <w:rFonts w:hint="eastAsia" w:ascii="仿宋" w:hAnsi="仿宋" w:eastAsia="仿宋" w:cs="仿宋"/>
              </w:rPr>
            </w:pPr>
          </w:p>
        </w:tc>
      </w:tr>
    </w:tbl>
    <w:p w14:paraId="7DCCCF23">
      <w:pPr>
        <w:tabs>
          <w:tab w:val="left" w:pos="1260"/>
          <w:tab w:val="left" w:pos="1620"/>
        </w:tabs>
        <w:adjustRightInd w:val="0"/>
        <w:spacing w:line="360" w:lineRule="auto"/>
        <w:jc w:val="left"/>
        <w:textAlignment w:val="baseline"/>
        <w:rPr>
          <w:rFonts w:hint="eastAsia" w:ascii="仿宋" w:hAnsi="仿宋" w:eastAsia="仿宋" w:cs="仿宋"/>
          <w:bCs/>
          <w:szCs w:val="21"/>
        </w:rPr>
      </w:pPr>
    </w:p>
    <w:p w14:paraId="33849080">
      <w:pPr>
        <w:pStyle w:val="22"/>
        <w:tabs>
          <w:tab w:val="left" w:pos="567"/>
        </w:tabs>
        <w:bidi w:val="0"/>
        <w:rPr>
          <w:rFonts w:hint="eastAsia" w:ascii="仿宋" w:hAnsi="仿宋" w:eastAsia="仿宋" w:cs="仿宋"/>
          <w:bCs/>
          <w:szCs w:val="21"/>
        </w:rPr>
      </w:pPr>
      <w:r>
        <w:rPr>
          <w:rFonts w:hint="eastAsia" w:ascii="仿宋" w:hAnsi="仿宋" w:eastAsia="仿宋" w:cs="仿宋"/>
          <w:bCs/>
          <w:szCs w:val="21"/>
        </w:rPr>
        <w:t>注：</w:t>
      </w:r>
    </w:p>
    <w:p w14:paraId="2DE9089C">
      <w:pPr>
        <w:pStyle w:val="22"/>
        <w:tabs>
          <w:tab w:val="left" w:pos="567"/>
        </w:tabs>
        <w:bidi w:val="0"/>
        <w:rPr>
          <w:rFonts w:hint="eastAsia" w:ascii="仿宋" w:hAnsi="仿宋" w:eastAsia="仿宋" w:cs="仿宋"/>
          <w:bCs/>
          <w:szCs w:val="21"/>
        </w:rPr>
      </w:pPr>
      <w:r>
        <w:rPr>
          <w:rFonts w:hint="eastAsia" w:ascii="仿宋" w:hAnsi="仿宋" w:eastAsia="仿宋" w:cs="仿宋"/>
          <w:bCs/>
          <w:szCs w:val="21"/>
        </w:rPr>
        <w:t>1、</w:t>
      </w:r>
      <w:r>
        <w:rPr>
          <w:rFonts w:hint="eastAsia" w:ascii="仿宋" w:hAnsi="仿宋" w:eastAsia="仿宋" w:cs="仿宋"/>
        </w:rPr>
        <w:t>对投标</w:t>
      </w:r>
      <w:r>
        <w:rPr>
          <w:rFonts w:hint="eastAsia" w:ascii="仿宋" w:hAnsi="仿宋" w:eastAsia="仿宋" w:cs="仿宋"/>
          <w:lang w:val="en-US" w:eastAsia="zh-CN"/>
        </w:rPr>
        <w:t>文件</w:t>
      </w:r>
      <w:r>
        <w:rPr>
          <w:rFonts w:hint="eastAsia" w:ascii="仿宋" w:hAnsi="仿宋" w:eastAsia="仿宋" w:cs="仿宋"/>
        </w:rPr>
        <w:t>是否满足要求逐条标注</w:t>
      </w:r>
      <w:r>
        <w:rPr>
          <w:rFonts w:hint="eastAsia" w:ascii="仿宋" w:hAnsi="仿宋" w:eastAsia="仿宋" w:cs="仿宋"/>
          <w:lang w:val="en-US" w:eastAsia="zh-CN"/>
        </w:rPr>
        <w:t>审查</w:t>
      </w:r>
      <w:r>
        <w:rPr>
          <w:rFonts w:hint="eastAsia" w:ascii="仿宋" w:hAnsi="仿宋" w:eastAsia="仿宋" w:cs="仿宋"/>
        </w:rPr>
        <w:t>意见，</w:t>
      </w:r>
      <w:r>
        <w:rPr>
          <w:rFonts w:hint="eastAsia" w:ascii="仿宋" w:hAnsi="仿宋" w:eastAsia="仿宋" w:cs="仿宋"/>
          <w:lang w:val="en-US" w:eastAsia="zh-CN"/>
        </w:rPr>
        <w:t>符合的</w:t>
      </w:r>
      <w:r>
        <w:rPr>
          <w:rFonts w:hint="eastAsia" w:ascii="仿宋" w:hAnsi="仿宋" w:eastAsia="仿宋" w:cs="仿宋"/>
        </w:rPr>
        <w:t>标记为“√”，</w:t>
      </w:r>
      <w:r>
        <w:rPr>
          <w:rFonts w:hint="eastAsia" w:ascii="仿宋" w:hAnsi="仿宋" w:eastAsia="仿宋" w:cs="仿宋"/>
          <w:lang w:val="en-US" w:eastAsia="zh-CN"/>
        </w:rPr>
        <w:t>不符合的</w:t>
      </w:r>
      <w:r>
        <w:rPr>
          <w:rFonts w:hint="eastAsia" w:ascii="仿宋" w:hAnsi="仿宋" w:eastAsia="仿宋" w:cs="仿宋"/>
        </w:rPr>
        <w:t>标记为“×”；</w:t>
      </w:r>
      <w:r>
        <w:rPr>
          <w:rFonts w:hint="eastAsia" w:ascii="仿宋" w:hAnsi="仿宋" w:eastAsia="仿宋" w:cs="仿宋"/>
          <w:lang w:val="en-US" w:eastAsia="zh-CN"/>
        </w:rPr>
        <w:t>审查</w:t>
      </w:r>
      <w:r>
        <w:rPr>
          <w:rFonts w:hint="eastAsia" w:ascii="仿宋" w:hAnsi="仿宋" w:eastAsia="仿宋" w:cs="仿宋"/>
        </w:rPr>
        <w:t>结论栏统一填写为“通过”或“不通过” ，出现一个“×”为“不通过”</w:t>
      </w:r>
      <w:r>
        <w:rPr>
          <w:rFonts w:hint="eastAsia" w:ascii="仿宋" w:hAnsi="仿宋" w:eastAsia="仿宋" w:cs="仿宋"/>
          <w:lang w:eastAsia="zh-CN"/>
        </w:rPr>
        <w:t>，不进入后续评审</w:t>
      </w:r>
      <w:r>
        <w:rPr>
          <w:rFonts w:hint="eastAsia" w:ascii="仿宋" w:hAnsi="仿宋" w:eastAsia="仿宋" w:cs="仿宋"/>
        </w:rPr>
        <w:t>；对</w:t>
      </w:r>
      <w:r>
        <w:rPr>
          <w:rFonts w:hint="eastAsia" w:ascii="仿宋" w:hAnsi="仿宋" w:eastAsia="仿宋" w:cs="仿宋"/>
          <w:lang w:val="en-US" w:eastAsia="zh-CN"/>
        </w:rPr>
        <w:t>审查</w:t>
      </w:r>
      <w:r>
        <w:rPr>
          <w:rFonts w:hint="eastAsia" w:ascii="仿宋" w:hAnsi="仿宋" w:eastAsia="仿宋" w:cs="仿宋"/>
        </w:rPr>
        <w:t>结论为“不通过”的，要说明原因。</w:t>
      </w:r>
    </w:p>
    <w:p w14:paraId="6CA979E1">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2、有下列情形之一的，视为供应商相互串通：</w:t>
      </w:r>
    </w:p>
    <w:p w14:paraId="69C5EDCA">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（1）不同供应商的响应文件由同一单位或者个人编制；</w:t>
      </w:r>
    </w:p>
    <w:p w14:paraId="07A2A7EF">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（2）不同供应商委托同一单位或者个人办理参与磋商事宜；</w:t>
      </w:r>
    </w:p>
    <w:p w14:paraId="504C2AC6">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（3）不同供应商的响应文件载明的项目管理成员或者联系人员为同一人；</w:t>
      </w:r>
    </w:p>
    <w:p w14:paraId="1A229486">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（4）不同供应商的响应文件异常一致或者报价呈规律性差异；</w:t>
      </w:r>
    </w:p>
    <w:p w14:paraId="696C4793">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（5）不同供应商的响应文件相互混装；</w:t>
      </w:r>
    </w:p>
    <w:p w14:paraId="74AC5F64">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（6）不同供应商的磋商保证金从同一单位或者个人的账户转出。</w:t>
      </w:r>
    </w:p>
    <w:p w14:paraId="2A38FAB0">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3、有下列情形之一的，属于提供虚假材料谋取成交的行为：</w:t>
      </w:r>
    </w:p>
    <w:p w14:paraId="095237AD">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（1）使用伪造、变造的许可证件；</w:t>
      </w:r>
    </w:p>
    <w:p w14:paraId="58B2808D">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（2）提供虚假的财务状况或者业绩；</w:t>
      </w:r>
    </w:p>
    <w:p w14:paraId="3ED46F85">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（3）提供虚假的项目负责人或者主要技术人员简历、劳动关系证明；</w:t>
      </w:r>
    </w:p>
    <w:p w14:paraId="0F2B0388">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（4）提供虚假的信用状况；</w:t>
      </w:r>
    </w:p>
    <w:p w14:paraId="25DBD3DE">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（5）其他弄虚作假的行为。</w:t>
      </w:r>
    </w:p>
    <w:p w14:paraId="4F8C033B">
      <w:pPr>
        <w:tabs>
          <w:tab w:val="left" w:pos="1260"/>
          <w:tab w:val="left" w:pos="1620"/>
        </w:tabs>
        <w:adjustRightInd w:val="0"/>
        <w:spacing w:line="360" w:lineRule="auto"/>
        <w:jc w:val="left"/>
        <w:textAlignment w:val="baseline"/>
        <w:rPr>
          <w:rFonts w:hint="eastAsia" w:ascii="仿宋" w:hAnsi="仿宋" w:eastAsia="仿宋" w:cs="仿宋"/>
          <w:b/>
          <w:szCs w:val="21"/>
        </w:rPr>
      </w:pPr>
    </w:p>
    <w:p w14:paraId="5EE3E3CC">
      <w:pPr>
        <w:tabs>
          <w:tab w:val="left" w:pos="1260"/>
          <w:tab w:val="left" w:pos="1620"/>
        </w:tabs>
        <w:adjustRightInd w:val="0"/>
        <w:spacing w:line="360" w:lineRule="auto"/>
        <w:jc w:val="left"/>
        <w:textAlignment w:val="baseline"/>
        <w:rPr>
          <w:rFonts w:hint="eastAsia" w:ascii="仿宋" w:hAnsi="仿宋" w:eastAsia="仿宋" w:cs="仿宋"/>
          <w:b/>
          <w:szCs w:val="21"/>
        </w:rPr>
      </w:pPr>
      <w:r>
        <w:rPr>
          <w:rFonts w:hint="eastAsia" w:ascii="仿宋" w:hAnsi="仿宋" w:eastAsia="仿宋" w:cs="仿宋"/>
          <w:b/>
          <w:szCs w:val="21"/>
        </w:rPr>
        <w:br w:type="page"/>
      </w:r>
    </w:p>
    <w:p w14:paraId="072EE9A3">
      <w:pPr>
        <w:jc w:val="center"/>
        <w:rPr>
          <w:rFonts w:hint="eastAsia" w:ascii="仿宋" w:hAnsi="仿宋" w:eastAsia="仿宋" w:cs="仿宋"/>
          <w:b/>
          <w:sz w:val="30"/>
          <w:szCs w:val="30"/>
          <w:lang w:eastAsia="zh-CN"/>
        </w:rPr>
      </w:pPr>
      <w:bookmarkStart w:id="435" w:name="_Toc410631198"/>
      <w:bookmarkStart w:id="436" w:name="_Toc414446034"/>
      <w:bookmarkStart w:id="437" w:name="_Toc7005048"/>
      <w:r>
        <w:rPr>
          <w:rFonts w:hint="eastAsia" w:ascii="仿宋" w:hAnsi="仿宋" w:eastAsia="仿宋" w:cs="仿宋"/>
          <w:b/>
          <w:sz w:val="30"/>
          <w:szCs w:val="30"/>
        </w:rPr>
        <w:t>附表三 评审</w:t>
      </w:r>
      <w:bookmarkEnd w:id="435"/>
      <w:bookmarkEnd w:id="436"/>
      <w:bookmarkEnd w:id="437"/>
      <w:r>
        <w:rPr>
          <w:rFonts w:hint="eastAsia" w:ascii="仿宋" w:hAnsi="仿宋" w:eastAsia="仿宋" w:cs="仿宋"/>
          <w:b/>
          <w:sz w:val="30"/>
          <w:szCs w:val="30"/>
          <w:lang w:val="en-US" w:eastAsia="zh-CN"/>
        </w:rPr>
        <w:t>标准</w:t>
      </w:r>
    </w:p>
    <w:tbl>
      <w:tblPr>
        <w:tblStyle w:val="50"/>
        <w:tblW w:w="9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1545"/>
        <w:gridCol w:w="976"/>
        <w:gridCol w:w="5851"/>
      </w:tblGrid>
      <w:tr w14:paraId="57043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332" w:type="dxa"/>
            <w:gridSpan w:val="2"/>
            <w:tcBorders>
              <w:top w:val="single" w:color="auto" w:sz="4" w:space="0"/>
              <w:left w:val="single" w:color="auto" w:sz="4" w:space="0"/>
              <w:bottom w:val="single" w:color="auto" w:sz="4" w:space="0"/>
              <w:right w:val="single" w:color="auto" w:sz="4" w:space="0"/>
            </w:tcBorders>
            <w:noWrap w:val="0"/>
            <w:vAlign w:val="center"/>
          </w:tcPr>
          <w:p w14:paraId="10E3BB7D">
            <w:pPr>
              <w:adjustRightInd w:val="0"/>
              <w:snapToGrid w:val="0"/>
              <w:jc w:val="center"/>
              <w:rPr>
                <w:rFonts w:hint="eastAsia" w:ascii="仿宋" w:hAnsi="仿宋" w:eastAsia="仿宋" w:cs="仿宋"/>
                <w:sz w:val="24"/>
              </w:rPr>
            </w:pPr>
            <w:r>
              <w:rPr>
                <w:rFonts w:hint="eastAsia" w:ascii="仿宋" w:hAnsi="仿宋" w:eastAsia="仿宋" w:cs="仿宋"/>
                <w:sz w:val="24"/>
              </w:rPr>
              <w:t>评标要素</w:t>
            </w:r>
          </w:p>
        </w:tc>
        <w:tc>
          <w:tcPr>
            <w:tcW w:w="976" w:type="dxa"/>
            <w:tcBorders>
              <w:top w:val="single" w:color="auto" w:sz="4" w:space="0"/>
              <w:left w:val="single" w:color="auto" w:sz="4" w:space="0"/>
              <w:right w:val="single" w:color="auto" w:sz="4" w:space="0"/>
            </w:tcBorders>
            <w:noWrap w:val="0"/>
            <w:vAlign w:val="center"/>
          </w:tcPr>
          <w:p w14:paraId="621348E9">
            <w:pPr>
              <w:adjustRightInd w:val="0"/>
              <w:snapToGrid w:val="0"/>
              <w:jc w:val="center"/>
              <w:rPr>
                <w:rFonts w:hint="eastAsia" w:ascii="仿宋" w:hAnsi="仿宋" w:eastAsia="仿宋" w:cs="仿宋"/>
                <w:sz w:val="24"/>
                <w:lang w:eastAsia="zh-CN"/>
              </w:rPr>
            </w:pPr>
            <w:r>
              <w:rPr>
                <w:rFonts w:hint="eastAsia" w:ascii="仿宋" w:hAnsi="仿宋" w:eastAsia="仿宋" w:cs="仿宋"/>
                <w:sz w:val="24"/>
                <w:lang w:val="en-US" w:eastAsia="zh-CN"/>
              </w:rPr>
              <w:t>分值</w:t>
            </w:r>
          </w:p>
        </w:tc>
        <w:tc>
          <w:tcPr>
            <w:tcW w:w="5851" w:type="dxa"/>
            <w:tcBorders>
              <w:top w:val="single" w:color="auto" w:sz="4" w:space="0"/>
              <w:left w:val="single" w:color="auto" w:sz="4" w:space="0"/>
              <w:bottom w:val="single" w:color="auto" w:sz="4" w:space="0"/>
              <w:right w:val="single" w:color="auto" w:sz="4" w:space="0"/>
            </w:tcBorders>
            <w:noWrap w:val="0"/>
            <w:vAlign w:val="center"/>
          </w:tcPr>
          <w:p w14:paraId="4F321C30">
            <w:pPr>
              <w:adjustRightInd w:val="0"/>
              <w:snapToGrid w:val="0"/>
              <w:jc w:val="center"/>
              <w:rPr>
                <w:rFonts w:hint="eastAsia" w:ascii="仿宋" w:hAnsi="仿宋" w:eastAsia="仿宋" w:cs="仿宋"/>
                <w:sz w:val="24"/>
              </w:rPr>
            </w:pPr>
            <w:r>
              <w:rPr>
                <w:rFonts w:hint="eastAsia" w:ascii="仿宋" w:hAnsi="仿宋" w:eastAsia="仿宋" w:cs="仿宋"/>
                <w:sz w:val="24"/>
              </w:rPr>
              <w:t>评标标准</w:t>
            </w:r>
          </w:p>
        </w:tc>
      </w:tr>
      <w:tr w14:paraId="464A8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8" w:hRule="atLeast"/>
          <w:jc w:val="center"/>
        </w:trPr>
        <w:tc>
          <w:tcPr>
            <w:tcW w:w="2332" w:type="dxa"/>
            <w:gridSpan w:val="2"/>
            <w:tcBorders>
              <w:top w:val="single" w:color="auto" w:sz="4" w:space="0"/>
              <w:left w:val="single" w:color="auto" w:sz="4" w:space="0"/>
              <w:bottom w:val="single" w:color="auto" w:sz="4" w:space="0"/>
              <w:right w:val="single" w:color="auto" w:sz="4" w:space="0"/>
            </w:tcBorders>
            <w:noWrap w:val="0"/>
            <w:vAlign w:val="center"/>
          </w:tcPr>
          <w:p w14:paraId="1403436C">
            <w:pPr>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rPr>
              <w:t>价格</w:t>
            </w:r>
          </w:p>
        </w:tc>
        <w:tc>
          <w:tcPr>
            <w:tcW w:w="976" w:type="dxa"/>
            <w:tcBorders>
              <w:top w:val="single" w:color="auto" w:sz="4" w:space="0"/>
              <w:left w:val="single" w:color="auto" w:sz="4" w:space="0"/>
              <w:bottom w:val="single" w:color="auto" w:sz="4" w:space="0"/>
              <w:right w:val="single" w:color="auto" w:sz="4" w:space="0"/>
            </w:tcBorders>
            <w:noWrap w:val="0"/>
            <w:vAlign w:val="center"/>
          </w:tcPr>
          <w:p w14:paraId="0906786A">
            <w:pPr>
              <w:adjustRightInd w:val="0"/>
              <w:snapToGrid w:val="0"/>
              <w:spacing w:line="360"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30</w:t>
            </w:r>
          </w:p>
        </w:tc>
        <w:tc>
          <w:tcPr>
            <w:tcW w:w="5851" w:type="dxa"/>
            <w:tcBorders>
              <w:top w:val="single" w:color="auto" w:sz="4" w:space="0"/>
              <w:left w:val="single" w:color="auto" w:sz="4" w:space="0"/>
              <w:bottom w:val="single" w:color="auto" w:sz="4" w:space="0"/>
              <w:right w:val="single" w:color="auto" w:sz="4" w:space="0"/>
            </w:tcBorders>
            <w:noWrap w:val="0"/>
            <w:vAlign w:val="center"/>
          </w:tcPr>
          <w:p w14:paraId="30E0913A">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sz w:val="24"/>
                <w:u w:val="single"/>
              </w:rPr>
            </w:pPr>
            <w:r>
              <w:rPr>
                <w:rFonts w:hint="eastAsia" w:ascii="仿宋" w:hAnsi="仿宋" w:eastAsia="仿宋" w:cs="仿宋"/>
                <w:sz w:val="24"/>
              </w:rPr>
              <w:t>满足</w:t>
            </w:r>
            <w:r>
              <w:rPr>
                <w:rFonts w:hint="eastAsia" w:ascii="仿宋" w:hAnsi="仿宋" w:eastAsia="仿宋" w:cs="仿宋"/>
                <w:sz w:val="24"/>
                <w:lang w:val="en-US" w:eastAsia="zh-CN"/>
              </w:rPr>
              <w:t>采购</w:t>
            </w:r>
            <w:r>
              <w:rPr>
                <w:rFonts w:hint="eastAsia" w:ascii="仿宋" w:hAnsi="仿宋" w:eastAsia="仿宋" w:cs="仿宋"/>
                <w:sz w:val="24"/>
              </w:rPr>
              <w:t>文件要求</w:t>
            </w:r>
            <w:r>
              <w:rPr>
                <w:rFonts w:hint="eastAsia" w:ascii="仿宋" w:hAnsi="仿宋" w:eastAsia="仿宋" w:cs="仿宋"/>
                <w:sz w:val="24"/>
                <w:lang w:val="en-US" w:eastAsia="zh-CN"/>
              </w:rPr>
              <w:t>且</w:t>
            </w:r>
            <w:r>
              <w:rPr>
                <w:rFonts w:hint="eastAsia" w:ascii="仿宋" w:hAnsi="仿宋" w:eastAsia="仿宋" w:cs="仿宋"/>
                <w:sz w:val="24"/>
              </w:rPr>
              <w:t>有效响应文件的</w:t>
            </w:r>
            <w:r>
              <w:rPr>
                <w:rFonts w:hint="eastAsia" w:ascii="仿宋" w:hAnsi="仿宋" w:eastAsia="仿宋" w:cs="仿宋"/>
                <w:sz w:val="24"/>
                <w:lang w:val="en-US" w:eastAsia="zh-CN"/>
              </w:rPr>
              <w:t>最后</w:t>
            </w:r>
            <w:r>
              <w:rPr>
                <w:rFonts w:hint="eastAsia" w:ascii="仿宋" w:hAnsi="仿宋" w:eastAsia="仿宋" w:cs="仿宋"/>
                <w:sz w:val="24"/>
              </w:rPr>
              <w:t>报价并按本章2.3.3（1）和（2）进行调整的最低报价为评审基准价，其价格分为满分。其他</w:t>
            </w:r>
            <w:r>
              <w:rPr>
                <w:rFonts w:hint="eastAsia" w:ascii="仿宋" w:hAnsi="仿宋" w:eastAsia="仿宋" w:cs="仿宋"/>
                <w:sz w:val="24"/>
                <w:lang w:val="en-US" w:eastAsia="zh-CN"/>
              </w:rPr>
              <w:t>供应商</w:t>
            </w:r>
            <w:r>
              <w:rPr>
                <w:rFonts w:hint="eastAsia" w:ascii="仿宋" w:hAnsi="仿宋" w:eastAsia="仿宋" w:cs="仿宋"/>
                <w:sz w:val="24"/>
              </w:rPr>
              <w:t>的价格分统一按照下列公式计算：投标报价得分=（评标基准价/</w:t>
            </w:r>
            <w:r>
              <w:rPr>
                <w:rFonts w:hint="eastAsia" w:ascii="仿宋" w:hAnsi="仿宋" w:eastAsia="仿宋" w:cs="仿宋"/>
                <w:sz w:val="24"/>
                <w:lang w:val="en-US" w:eastAsia="zh-CN"/>
              </w:rPr>
              <w:t>最后</w:t>
            </w:r>
            <w:r>
              <w:rPr>
                <w:rFonts w:hint="eastAsia" w:ascii="仿宋" w:hAnsi="仿宋" w:eastAsia="仿宋" w:cs="仿宋"/>
                <w:sz w:val="24"/>
              </w:rPr>
              <w:t>报价）×价格权值</w:t>
            </w:r>
            <w:r>
              <w:rPr>
                <w:rFonts w:hint="eastAsia" w:ascii="仿宋" w:hAnsi="仿宋" w:eastAsia="仿宋" w:cs="仿宋"/>
                <w:b/>
                <w:bCs/>
                <w:sz w:val="24"/>
                <w:highlight w:val="none"/>
                <w:lang w:val="en-US" w:eastAsia="zh-CN"/>
              </w:rPr>
              <w:t>（本项目为专门面向中小企业采购的项目不进行价格扣除。</w:t>
            </w:r>
            <w:r>
              <w:rPr>
                <w:rFonts w:hint="eastAsia" w:ascii="仿宋" w:hAnsi="仿宋" w:eastAsia="仿宋" w:cs="仿宋"/>
                <w:b/>
                <w:bCs/>
                <w:sz w:val="24"/>
                <w:highlight w:val="none"/>
              </w:rPr>
              <w:t>）</w:t>
            </w:r>
          </w:p>
        </w:tc>
      </w:tr>
      <w:tr w14:paraId="46173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787" w:type="dxa"/>
            <w:vMerge w:val="restart"/>
            <w:tcBorders>
              <w:left w:val="single" w:color="auto" w:sz="4" w:space="0"/>
              <w:right w:val="single" w:color="auto" w:sz="4" w:space="0"/>
            </w:tcBorders>
            <w:noWrap w:val="0"/>
            <w:vAlign w:val="center"/>
          </w:tcPr>
          <w:p w14:paraId="1928AED5">
            <w:pPr>
              <w:adjustRightInd w:val="0"/>
              <w:snapToGrid w:val="0"/>
              <w:spacing w:line="360"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技术评审</w:t>
            </w:r>
          </w:p>
        </w:tc>
        <w:tc>
          <w:tcPr>
            <w:tcW w:w="1545" w:type="dxa"/>
            <w:tcBorders>
              <w:top w:val="single" w:color="auto" w:sz="4" w:space="0"/>
              <w:left w:val="single" w:color="auto" w:sz="4" w:space="0"/>
              <w:bottom w:val="single" w:color="auto" w:sz="4" w:space="0"/>
              <w:right w:val="single" w:color="auto" w:sz="4" w:space="0"/>
            </w:tcBorders>
            <w:noWrap w:val="0"/>
            <w:vAlign w:val="center"/>
          </w:tcPr>
          <w:p w14:paraId="5D94EA2F">
            <w:pPr>
              <w:adjustRightInd w:val="0"/>
              <w:snapToGrid w:val="0"/>
              <w:spacing w:line="360" w:lineRule="auto"/>
              <w:jc w:val="center"/>
              <w:rPr>
                <w:rFonts w:hint="eastAsia" w:ascii="仿宋" w:hAnsi="仿宋" w:eastAsia="仿宋" w:cs="仿宋"/>
                <w:i/>
                <w:iCs/>
                <w:sz w:val="24"/>
                <w:lang w:val="en-US" w:eastAsia="zh-CN"/>
              </w:rPr>
            </w:pPr>
            <w:r>
              <w:rPr>
                <w:rFonts w:ascii="仿宋" w:hAnsi="仿宋" w:eastAsia="仿宋" w:cs="仿宋"/>
                <w:szCs w:val="21"/>
                <w:highlight w:val="none"/>
              </w:rPr>
              <w:t>重点难点</w:t>
            </w:r>
            <w:r>
              <w:rPr>
                <w:rFonts w:hint="eastAsia" w:ascii="仿宋" w:hAnsi="仿宋" w:eastAsia="仿宋" w:cs="仿宋"/>
                <w:szCs w:val="21"/>
                <w:highlight w:val="none"/>
              </w:rPr>
              <w:t>分析</w:t>
            </w:r>
          </w:p>
        </w:tc>
        <w:tc>
          <w:tcPr>
            <w:tcW w:w="976" w:type="dxa"/>
            <w:tcBorders>
              <w:top w:val="single" w:color="auto" w:sz="4" w:space="0"/>
              <w:left w:val="single" w:color="auto" w:sz="4" w:space="0"/>
              <w:bottom w:val="single" w:color="auto" w:sz="4" w:space="0"/>
              <w:right w:val="single" w:color="auto" w:sz="4" w:space="0"/>
            </w:tcBorders>
            <w:noWrap w:val="0"/>
            <w:vAlign w:val="center"/>
          </w:tcPr>
          <w:p w14:paraId="72BB31C3">
            <w:pPr>
              <w:adjustRightInd w:val="0"/>
              <w:snapToGrid w:val="0"/>
              <w:spacing w:line="360"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6</w:t>
            </w:r>
          </w:p>
        </w:tc>
        <w:tc>
          <w:tcPr>
            <w:tcW w:w="58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9209D0A">
            <w:pPr>
              <w:snapToGrid w:val="0"/>
              <w:rPr>
                <w:rFonts w:hint="eastAsia" w:ascii="仿宋" w:hAnsi="仿宋" w:eastAsia="仿宋" w:cs="仿宋"/>
                <w:kern w:val="2"/>
                <w:sz w:val="21"/>
                <w:szCs w:val="21"/>
                <w:highlight w:val="none"/>
                <w:lang w:val="en-US" w:eastAsia="zh-CN" w:bidi="ar-SA"/>
              </w:rPr>
            </w:pPr>
            <w:r>
              <w:rPr>
                <w:rFonts w:ascii="仿宋" w:hAnsi="仿宋" w:eastAsia="仿宋" w:cs="仿宋"/>
                <w:szCs w:val="21"/>
                <w:highlight w:val="none"/>
              </w:rPr>
              <w:t>提供对本项目需求理解及重点难点进行分析，给出合理化建议，进行评审。理解准确、重难点分析全面科学具体、所提建议可行性和针对性强的，得</w:t>
            </w:r>
            <w:r>
              <w:rPr>
                <w:rFonts w:hint="eastAsia" w:ascii="仿宋" w:hAnsi="仿宋" w:eastAsia="仿宋" w:cs="仿宋"/>
                <w:szCs w:val="21"/>
                <w:highlight w:val="none"/>
                <w:lang w:val="en-US" w:eastAsia="zh-CN"/>
              </w:rPr>
              <w:t>6</w:t>
            </w:r>
            <w:r>
              <w:rPr>
                <w:rFonts w:ascii="仿宋" w:hAnsi="仿宋" w:eastAsia="仿宋" w:cs="仿宋"/>
                <w:szCs w:val="21"/>
                <w:highlight w:val="none"/>
              </w:rPr>
              <w:t>分；理解正确、重难点分析合理、所提建议，得3分；理解不准确、重难点分析存在缺陷、所提建议为通用性建议，得1分；无响应得0分</w:t>
            </w:r>
          </w:p>
        </w:tc>
      </w:tr>
      <w:tr w14:paraId="5CFB6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4" w:hRule="atLeast"/>
          <w:jc w:val="center"/>
        </w:trPr>
        <w:tc>
          <w:tcPr>
            <w:tcW w:w="787" w:type="dxa"/>
            <w:vMerge w:val="continue"/>
            <w:tcBorders>
              <w:left w:val="single" w:color="auto" w:sz="4" w:space="0"/>
              <w:right w:val="single" w:color="auto" w:sz="4" w:space="0"/>
            </w:tcBorders>
            <w:noWrap w:val="0"/>
            <w:vAlign w:val="center"/>
          </w:tcPr>
          <w:p w14:paraId="0FB002FA">
            <w:pPr>
              <w:adjustRightInd w:val="0"/>
              <w:snapToGrid w:val="0"/>
              <w:spacing w:line="360" w:lineRule="auto"/>
              <w:jc w:val="center"/>
              <w:rPr>
                <w:rFonts w:hint="eastAsia" w:ascii="仿宋" w:hAnsi="仿宋" w:eastAsia="仿宋" w:cs="仿宋"/>
                <w:sz w:val="24"/>
              </w:rPr>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28056AD">
            <w:pPr>
              <w:adjustRightInd w:val="0"/>
              <w:snapToGrid w:val="0"/>
              <w:spacing w:line="360" w:lineRule="auto"/>
              <w:jc w:val="center"/>
              <w:rPr>
                <w:rFonts w:hint="eastAsia" w:ascii="仿宋" w:hAnsi="仿宋" w:eastAsia="仿宋" w:cs="仿宋"/>
                <w:b w:val="0"/>
                <w:bCs w:val="0"/>
                <w:i w:val="0"/>
                <w:iCs w:val="0"/>
                <w:kern w:val="2"/>
                <w:sz w:val="24"/>
                <w:szCs w:val="24"/>
                <w:lang w:val="en-US" w:eastAsia="zh-CN" w:bidi="ar-SA"/>
              </w:rPr>
            </w:pPr>
            <w:r>
              <w:rPr>
                <w:rFonts w:hint="eastAsia" w:ascii="仿宋" w:hAnsi="仿宋" w:eastAsia="仿宋" w:cs="仿宋"/>
                <w:b w:val="0"/>
                <w:bCs w:val="0"/>
                <w:i w:val="0"/>
                <w:iCs w:val="0"/>
                <w:sz w:val="24"/>
                <w:szCs w:val="24"/>
                <w:lang w:val="en-US" w:eastAsia="zh-CN"/>
              </w:rPr>
              <w:t>施工方案评审</w:t>
            </w:r>
          </w:p>
        </w:tc>
        <w:tc>
          <w:tcPr>
            <w:tcW w:w="9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922ED03">
            <w:pPr>
              <w:adjustRightInd w:val="0"/>
              <w:snapToGrid w:val="0"/>
              <w:spacing w:line="360" w:lineRule="auto"/>
              <w:jc w:val="center"/>
              <w:rPr>
                <w:rFonts w:hint="eastAsia" w:ascii="仿宋" w:hAnsi="仿宋" w:eastAsia="仿宋" w:cs="仿宋"/>
                <w:b w:val="0"/>
                <w:bCs w:val="0"/>
                <w:i w:val="0"/>
                <w:iCs w:val="0"/>
                <w:kern w:val="2"/>
                <w:sz w:val="24"/>
                <w:szCs w:val="24"/>
                <w:lang w:val="en-US" w:eastAsia="zh-CN" w:bidi="ar-SA"/>
              </w:rPr>
            </w:pPr>
            <w:r>
              <w:rPr>
                <w:rFonts w:hint="eastAsia" w:ascii="仿宋" w:hAnsi="仿宋" w:eastAsia="仿宋" w:cs="仿宋"/>
                <w:b w:val="0"/>
                <w:bCs w:val="0"/>
                <w:i w:val="0"/>
                <w:iCs w:val="0"/>
                <w:sz w:val="24"/>
                <w:szCs w:val="24"/>
                <w:lang w:val="en-US" w:eastAsia="zh-CN"/>
              </w:rPr>
              <w:t>30</w:t>
            </w:r>
          </w:p>
        </w:tc>
        <w:tc>
          <w:tcPr>
            <w:tcW w:w="58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96D0064">
            <w:pPr>
              <w:adjustRightInd w:val="0"/>
              <w:snapToGrid w:val="0"/>
              <w:spacing w:line="276" w:lineRule="auto"/>
              <w:jc w:val="left"/>
              <w:rPr>
                <w:rFonts w:hint="eastAsia" w:ascii="仿宋" w:hAnsi="仿宋" w:eastAsia="仿宋" w:cs="仿宋"/>
                <w:b w:val="0"/>
                <w:bCs w:val="0"/>
                <w:i w:val="0"/>
                <w:iCs w:val="0"/>
                <w:kern w:val="2"/>
                <w:sz w:val="24"/>
                <w:szCs w:val="24"/>
                <w:lang w:val="zh-CN" w:eastAsia="zh-CN" w:bidi="ar-SA"/>
              </w:rPr>
            </w:pPr>
            <w:r>
              <w:rPr>
                <w:rFonts w:hint="eastAsia" w:ascii="仿宋" w:hAnsi="仿宋" w:eastAsia="仿宋" w:cs="仿宋"/>
                <w:b w:val="0"/>
                <w:bCs w:val="0"/>
                <w:i w:val="0"/>
                <w:iCs w:val="0"/>
                <w:sz w:val="24"/>
                <w:szCs w:val="24"/>
                <w:highlight w:val="none"/>
                <w:lang w:eastAsia="zh-CN"/>
              </w:rPr>
              <w:t>施工方案评审，方案内容包括：</w:t>
            </w:r>
            <w:r>
              <w:rPr>
                <w:rFonts w:hint="eastAsia" w:ascii="仿宋" w:hAnsi="仿宋" w:eastAsia="仿宋" w:cs="仿宋"/>
                <w:b w:val="0"/>
                <w:bCs w:val="0"/>
                <w:i w:val="0"/>
                <w:iCs w:val="0"/>
                <w:kern w:val="2"/>
                <w:sz w:val="24"/>
                <w:szCs w:val="24"/>
                <w:highlight w:val="none"/>
                <w:lang w:val="en-US" w:eastAsia="zh-CN" w:bidi="ar-SA"/>
              </w:rPr>
              <w:t>①施工组织设计方案②总体施工组织设计思路</w:t>
            </w:r>
            <w:r>
              <w:rPr>
                <w:rFonts w:hint="eastAsia" w:ascii="仿宋" w:hAnsi="仿宋" w:eastAsia="仿宋" w:cs="仿宋"/>
                <w:b w:val="0"/>
                <w:bCs w:val="0"/>
                <w:i w:val="0"/>
                <w:iCs w:val="0"/>
                <w:sz w:val="24"/>
                <w:szCs w:val="24"/>
                <w:highlight w:val="none"/>
                <w:lang w:val="en-US" w:eastAsia="zh-CN"/>
              </w:rPr>
              <w:t xml:space="preserve"> ③协调安排措施</w:t>
            </w:r>
            <w:r>
              <w:rPr>
                <w:rFonts w:hint="default" w:ascii="仿宋" w:hAnsi="仿宋" w:eastAsia="仿宋" w:cs="仿宋"/>
                <w:b w:val="0"/>
                <w:bCs w:val="0"/>
                <w:i w:val="0"/>
                <w:iCs w:val="0"/>
                <w:sz w:val="24"/>
                <w:szCs w:val="24"/>
                <w:highlight w:val="none"/>
                <w:lang w:val="en-US" w:eastAsia="zh-CN"/>
              </w:rPr>
              <w:t>④技术组织措施⑤确保工程质量技术措施⑥</w:t>
            </w:r>
            <w:r>
              <w:rPr>
                <w:rFonts w:hint="eastAsia" w:ascii="仿宋" w:hAnsi="仿宋" w:eastAsia="仿宋" w:cs="仿宋"/>
                <w:b w:val="0"/>
                <w:bCs w:val="0"/>
                <w:i w:val="0"/>
                <w:iCs w:val="0"/>
                <w:sz w:val="24"/>
                <w:szCs w:val="24"/>
                <w:highlight w:val="none"/>
                <w:lang w:val="zh-CN" w:eastAsia="zh-CN"/>
              </w:rPr>
              <w:t>确</w:t>
            </w:r>
            <w:r>
              <w:rPr>
                <w:rFonts w:hint="eastAsia" w:ascii="仿宋" w:hAnsi="仿宋" w:eastAsia="仿宋" w:cs="仿宋"/>
                <w:b w:val="0"/>
                <w:bCs w:val="0"/>
                <w:i w:val="0"/>
                <w:iCs w:val="0"/>
                <w:sz w:val="24"/>
                <w:szCs w:val="24"/>
                <w:lang w:val="zh-CN" w:eastAsia="zh-CN"/>
              </w:rPr>
              <w:t>保安全生产的技术组织措施</w:t>
            </w:r>
            <w:r>
              <w:rPr>
                <w:rFonts w:hint="eastAsia" w:ascii="仿宋" w:hAnsi="仿宋" w:eastAsia="仿宋" w:cs="仿宋"/>
                <w:b w:val="0"/>
                <w:bCs w:val="0"/>
                <w:i w:val="0"/>
                <w:iCs w:val="0"/>
                <w:sz w:val="24"/>
                <w:szCs w:val="24"/>
                <w:highlight w:val="none"/>
                <w:lang w:val="en-US" w:eastAsia="zh-CN"/>
              </w:rPr>
              <w:t>五个方面</w:t>
            </w:r>
            <w:r>
              <w:rPr>
                <w:rFonts w:hint="eastAsia" w:ascii="仿宋" w:hAnsi="仿宋" w:eastAsia="仿宋" w:cs="仿宋"/>
                <w:b w:val="0"/>
                <w:bCs w:val="0"/>
                <w:i w:val="0"/>
                <w:iCs w:val="0"/>
                <w:sz w:val="24"/>
                <w:szCs w:val="24"/>
                <w:highlight w:val="none"/>
                <w:lang w:eastAsia="zh-CN"/>
              </w:rPr>
              <w:t>进行描述，每项内容完整且切合项目实际的得</w:t>
            </w:r>
            <w:r>
              <w:rPr>
                <w:rFonts w:hint="eastAsia" w:ascii="仿宋" w:hAnsi="仿宋" w:eastAsia="仿宋" w:cs="仿宋"/>
                <w:b w:val="0"/>
                <w:bCs w:val="0"/>
                <w:i w:val="0"/>
                <w:iCs w:val="0"/>
                <w:sz w:val="24"/>
                <w:szCs w:val="24"/>
                <w:highlight w:val="none"/>
                <w:lang w:val="en-US" w:eastAsia="zh-CN"/>
              </w:rPr>
              <w:t>5</w:t>
            </w:r>
            <w:r>
              <w:rPr>
                <w:rFonts w:hint="eastAsia" w:ascii="仿宋" w:hAnsi="仿宋" w:eastAsia="仿宋" w:cs="仿宋"/>
                <w:b w:val="0"/>
                <w:bCs w:val="0"/>
                <w:i w:val="0"/>
                <w:iCs w:val="0"/>
                <w:sz w:val="24"/>
                <w:szCs w:val="24"/>
                <w:highlight w:val="none"/>
                <w:lang w:eastAsia="zh-CN"/>
              </w:rPr>
              <w:t>分</w:t>
            </w:r>
            <w:r>
              <w:rPr>
                <w:rFonts w:hint="eastAsia" w:ascii="仿宋" w:hAnsi="仿宋" w:eastAsia="仿宋" w:cs="仿宋"/>
                <w:b w:val="0"/>
                <w:bCs w:val="0"/>
                <w:i w:val="0"/>
                <w:iCs w:val="0"/>
                <w:sz w:val="24"/>
                <w:szCs w:val="24"/>
                <w:highlight w:val="none"/>
                <w:lang w:val="en-US" w:eastAsia="zh-CN"/>
              </w:rPr>
              <w:t>，最多得30分，</w:t>
            </w:r>
            <w:r>
              <w:rPr>
                <w:rFonts w:hint="eastAsia" w:ascii="仿宋" w:hAnsi="仿宋" w:eastAsia="仿宋" w:cs="仿宋"/>
                <w:b w:val="0"/>
                <w:bCs w:val="0"/>
                <w:i w:val="0"/>
                <w:iCs w:val="0"/>
                <w:sz w:val="24"/>
                <w:szCs w:val="24"/>
                <w:highlight w:val="none"/>
                <w:lang w:eastAsia="zh-CN"/>
              </w:rPr>
              <w:t>每缺少一项内容扣</w:t>
            </w:r>
            <w:r>
              <w:rPr>
                <w:rFonts w:hint="eastAsia" w:ascii="仿宋" w:hAnsi="仿宋" w:eastAsia="仿宋" w:cs="仿宋"/>
                <w:b w:val="0"/>
                <w:bCs w:val="0"/>
                <w:i w:val="0"/>
                <w:iCs w:val="0"/>
                <w:sz w:val="24"/>
                <w:szCs w:val="24"/>
                <w:highlight w:val="none"/>
                <w:lang w:val="en-US" w:eastAsia="zh-CN"/>
              </w:rPr>
              <w:t>5</w:t>
            </w:r>
            <w:r>
              <w:rPr>
                <w:rFonts w:hint="eastAsia" w:ascii="仿宋" w:hAnsi="仿宋" w:eastAsia="仿宋" w:cs="仿宋"/>
                <w:b w:val="0"/>
                <w:bCs w:val="0"/>
                <w:i w:val="0"/>
                <w:iCs w:val="0"/>
                <w:sz w:val="24"/>
                <w:szCs w:val="24"/>
                <w:highlight w:val="none"/>
                <w:lang w:eastAsia="zh-CN"/>
              </w:rPr>
              <w:t>分，每有一处缺陷（缺陷是指：存在不适用项目实际情况的情形、凭空编造、笼统描述、内容前后不一致、内容无法连贯、前后逻辑错误、涉及的规范及标准错误、地点区域错误、直接套用其他项目方案、与项目实施特点不匹配、不符合或不满足采购需求实际等任意一种不利于项目实施情况）扣</w:t>
            </w:r>
            <w:r>
              <w:rPr>
                <w:rFonts w:hint="eastAsia" w:ascii="仿宋" w:hAnsi="仿宋" w:eastAsia="仿宋" w:cs="仿宋"/>
                <w:b w:val="0"/>
                <w:bCs w:val="0"/>
                <w:i w:val="0"/>
                <w:iCs w:val="0"/>
                <w:sz w:val="24"/>
                <w:szCs w:val="24"/>
                <w:highlight w:val="none"/>
                <w:lang w:val="en-US" w:eastAsia="zh-CN"/>
              </w:rPr>
              <w:t>1</w:t>
            </w:r>
            <w:r>
              <w:rPr>
                <w:rFonts w:hint="eastAsia" w:ascii="仿宋" w:hAnsi="仿宋" w:eastAsia="仿宋" w:cs="仿宋"/>
                <w:b w:val="0"/>
                <w:bCs w:val="0"/>
                <w:i w:val="0"/>
                <w:iCs w:val="0"/>
                <w:sz w:val="24"/>
                <w:szCs w:val="24"/>
                <w:highlight w:val="none"/>
                <w:lang w:eastAsia="zh-CN"/>
              </w:rPr>
              <w:t>分，扣完为止。</w:t>
            </w:r>
          </w:p>
        </w:tc>
      </w:tr>
      <w:tr w14:paraId="37458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8" w:hRule="atLeast"/>
          <w:jc w:val="center"/>
        </w:trPr>
        <w:tc>
          <w:tcPr>
            <w:tcW w:w="787" w:type="dxa"/>
            <w:vMerge w:val="continue"/>
            <w:tcBorders>
              <w:left w:val="single" w:color="auto" w:sz="4" w:space="0"/>
              <w:right w:val="single" w:color="auto" w:sz="4" w:space="0"/>
            </w:tcBorders>
            <w:noWrap w:val="0"/>
            <w:vAlign w:val="center"/>
          </w:tcPr>
          <w:p w14:paraId="72BDB671">
            <w:pPr>
              <w:adjustRightInd w:val="0"/>
              <w:snapToGrid w:val="0"/>
              <w:spacing w:line="360" w:lineRule="auto"/>
              <w:jc w:val="center"/>
              <w:rPr>
                <w:rFonts w:hint="eastAsia" w:ascii="仿宋" w:hAnsi="仿宋" w:eastAsia="仿宋" w:cs="仿宋"/>
                <w:sz w:val="24"/>
              </w:rPr>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1722673">
            <w:pPr>
              <w:jc w:val="center"/>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szCs w:val="21"/>
                <w:highlight w:val="none"/>
              </w:rPr>
              <w:t>人员配置</w:t>
            </w:r>
          </w:p>
        </w:tc>
        <w:tc>
          <w:tcPr>
            <w:tcW w:w="9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752240">
            <w:pPr>
              <w:adjustRightInd w:val="0"/>
              <w:snapToGrid w:val="0"/>
              <w:spacing w:line="360" w:lineRule="auto"/>
              <w:jc w:val="center"/>
              <w:rPr>
                <w:rFonts w:hint="default" w:ascii="仿宋" w:hAnsi="仿宋" w:eastAsia="仿宋" w:cs="仿宋"/>
                <w:b w:val="0"/>
                <w:bCs w:val="0"/>
                <w:i w:val="0"/>
                <w:iCs w:val="0"/>
                <w:kern w:val="2"/>
                <w:sz w:val="24"/>
                <w:szCs w:val="24"/>
                <w:lang w:val="en-US" w:eastAsia="zh-CN" w:bidi="ar-SA"/>
              </w:rPr>
            </w:pPr>
            <w:r>
              <w:rPr>
                <w:rFonts w:hint="eastAsia" w:ascii="仿宋" w:hAnsi="仿宋" w:eastAsia="仿宋" w:cs="仿宋"/>
                <w:b w:val="0"/>
                <w:bCs w:val="0"/>
                <w:i w:val="0"/>
                <w:iCs w:val="0"/>
                <w:kern w:val="2"/>
                <w:sz w:val="24"/>
                <w:szCs w:val="24"/>
                <w:lang w:val="en-US" w:eastAsia="zh-CN" w:bidi="ar-SA"/>
              </w:rPr>
              <w:t>10</w:t>
            </w:r>
          </w:p>
        </w:tc>
        <w:tc>
          <w:tcPr>
            <w:tcW w:w="5851"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75FEB45F">
            <w:pPr>
              <w:jc w:val="left"/>
              <w:rPr>
                <w:rFonts w:hint="eastAsia" w:ascii="仿宋" w:hAnsi="仿宋" w:eastAsia="仿宋" w:cs="仿宋"/>
                <w:kern w:val="2"/>
                <w:sz w:val="21"/>
                <w:szCs w:val="21"/>
                <w:highlight w:val="none"/>
                <w:lang w:val="zh-CN" w:eastAsia="zh-CN" w:bidi="ar-SA"/>
              </w:rPr>
            </w:pPr>
            <w:r>
              <w:rPr>
                <w:rFonts w:hint="eastAsia" w:ascii="仿宋" w:hAnsi="仿宋" w:eastAsia="仿宋" w:cs="仿宋"/>
                <w:color w:val="000000"/>
                <w:szCs w:val="21"/>
                <w:highlight w:val="none"/>
              </w:rPr>
              <w:t>供应商需针对本项目编制人员配置方案，方案需包含①专业构成②相应专业技术人员配置</w:t>
            </w:r>
            <w:r>
              <w:rPr>
                <w:rFonts w:hint="eastAsia" w:ascii="仿宋" w:hAnsi="仿宋" w:eastAsia="仿宋" w:cs="仿宋"/>
                <w:color w:val="000000"/>
                <w:szCs w:val="21"/>
                <w:highlight w:val="none"/>
                <w:lang w:eastAsia="zh-CN"/>
              </w:rPr>
              <w:t>两项内容。每项内容</w:t>
            </w:r>
            <w:r>
              <w:rPr>
                <w:rFonts w:hint="eastAsia" w:ascii="仿宋" w:hAnsi="仿宋" w:eastAsia="仿宋" w:cs="仿宋"/>
                <w:color w:val="000000"/>
                <w:szCs w:val="21"/>
                <w:highlight w:val="none"/>
              </w:rPr>
              <w:t>完整且切合项目实际的得</w:t>
            </w:r>
            <w:r>
              <w:rPr>
                <w:rFonts w:hint="eastAsia" w:ascii="仿宋" w:hAnsi="仿宋" w:eastAsia="仿宋" w:cs="仿宋"/>
                <w:color w:val="000000"/>
                <w:szCs w:val="21"/>
                <w:highlight w:val="none"/>
                <w:lang w:val="en-US" w:eastAsia="zh-CN"/>
              </w:rPr>
              <w:t>5</w:t>
            </w:r>
            <w:r>
              <w:rPr>
                <w:rFonts w:hint="eastAsia" w:ascii="仿宋" w:hAnsi="仿宋" w:eastAsia="仿宋" w:cs="仿宋"/>
                <w:color w:val="000000"/>
                <w:szCs w:val="21"/>
                <w:highlight w:val="none"/>
              </w:rPr>
              <w:t>分</w:t>
            </w:r>
            <w:r>
              <w:rPr>
                <w:rFonts w:hint="eastAsia" w:ascii="仿宋" w:hAnsi="仿宋" w:eastAsia="仿宋" w:cs="仿宋"/>
                <w:color w:val="000000"/>
                <w:szCs w:val="21"/>
                <w:highlight w:val="none"/>
                <w:lang w:val="en-US" w:eastAsia="zh-CN"/>
              </w:rPr>
              <w:t>，最多得10分，</w:t>
            </w:r>
            <w:r>
              <w:rPr>
                <w:rFonts w:hint="eastAsia" w:ascii="仿宋" w:hAnsi="仿宋" w:eastAsia="仿宋" w:cs="仿宋"/>
                <w:color w:val="000000"/>
                <w:szCs w:val="21"/>
                <w:highlight w:val="none"/>
              </w:rPr>
              <w:t>每缺少一项内容扣</w:t>
            </w:r>
            <w:r>
              <w:rPr>
                <w:rFonts w:hint="eastAsia" w:ascii="仿宋" w:hAnsi="仿宋" w:eastAsia="仿宋" w:cs="仿宋"/>
                <w:color w:val="000000"/>
                <w:szCs w:val="21"/>
                <w:highlight w:val="none"/>
                <w:lang w:val="en-US" w:eastAsia="zh-CN"/>
              </w:rPr>
              <w:t>5</w:t>
            </w:r>
            <w:r>
              <w:rPr>
                <w:rFonts w:hint="eastAsia" w:ascii="仿宋" w:hAnsi="仿宋" w:eastAsia="仿宋" w:cs="仿宋"/>
                <w:color w:val="000000"/>
                <w:szCs w:val="21"/>
                <w:highlight w:val="none"/>
              </w:rPr>
              <w:t>分，每有一处缺陷（缺陷是指：存在不适用项目实际情况的情形、凭空编造、笼统描述、内容前后不一致、内容无法连贯、前后逻辑错误、涉及的规范及标准错误、地点区域错误、直接套用其他项目方案、与项目实施特点不匹配、不符合或不满足采购需求实际等任意一种不利于项目实施情况）扣1分，扣完为止。</w:t>
            </w:r>
          </w:p>
        </w:tc>
      </w:tr>
      <w:tr w14:paraId="3BEC7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8" w:hRule="atLeast"/>
          <w:jc w:val="center"/>
        </w:trPr>
        <w:tc>
          <w:tcPr>
            <w:tcW w:w="787" w:type="dxa"/>
            <w:vMerge w:val="continue"/>
            <w:tcBorders>
              <w:left w:val="single" w:color="auto" w:sz="4" w:space="0"/>
              <w:right w:val="single" w:color="auto" w:sz="4" w:space="0"/>
            </w:tcBorders>
            <w:noWrap w:val="0"/>
            <w:vAlign w:val="center"/>
          </w:tcPr>
          <w:p w14:paraId="4A068CC9">
            <w:pPr>
              <w:adjustRightInd w:val="0"/>
              <w:snapToGrid w:val="0"/>
              <w:spacing w:line="360" w:lineRule="auto"/>
              <w:jc w:val="center"/>
              <w:rPr>
                <w:rFonts w:hint="eastAsia" w:ascii="仿宋" w:hAnsi="仿宋" w:eastAsia="仿宋" w:cs="仿宋"/>
                <w:sz w:val="24"/>
              </w:rPr>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C1C2854">
            <w:pPr>
              <w:jc w:val="center"/>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bCs/>
                <w:lang w:val="en-US" w:eastAsia="zh-CN"/>
              </w:rPr>
              <w:t>拟投入机械设备计划</w:t>
            </w:r>
          </w:p>
        </w:tc>
        <w:tc>
          <w:tcPr>
            <w:tcW w:w="976" w:type="dxa"/>
            <w:tcBorders>
              <w:top w:val="single" w:color="auto" w:sz="4" w:space="0"/>
              <w:left w:val="single" w:color="auto" w:sz="4" w:space="0"/>
              <w:bottom w:val="single" w:color="auto" w:sz="4" w:space="0"/>
              <w:right w:val="single" w:color="auto" w:sz="4" w:space="0"/>
            </w:tcBorders>
            <w:noWrap w:val="0"/>
            <w:vAlign w:val="center"/>
          </w:tcPr>
          <w:p w14:paraId="769D9371">
            <w:pPr>
              <w:adjustRightInd w:val="0"/>
              <w:snapToGrid w:val="0"/>
              <w:spacing w:line="360"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10</w:t>
            </w:r>
          </w:p>
        </w:tc>
        <w:tc>
          <w:tcPr>
            <w:tcW w:w="5851"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62478EC2">
            <w:pPr>
              <w:jc w:val="left"/>
              <w:rPr>
                <w:rFonts w:hint="eastAsia" w:ascii="仿宋" w:hAnsi="仿宋" w:eastAsia="仿宋" w:cs="仿宋"/>
                <w:color w:val="000000"/>
                <w:kern w:val="2"/>
                <w:sz w:val="21"/>
                <w:szCs w:val="21"/>
                <w:highlight w:val="none"/>
                <w:lang w:val="zh-CN" w:eastAsia="zh-CN" w:bidi="ar-SA"/>
              </w:rPr>
            </w:pPr>
            <w:r>
              <w:rPr>
                <w:rFonts w:hint="eastAsia" w:ascii="仿宋" w:hAnsi="仿宋" w:eastAsia="仿宋" w:cs="仿宋"/>
                <w:color w:val="000000"/>
                <w:szCs w:val="21"/>
                <w:highlight w:val="none"/>
              </w:rPr>
              <w:t>根据拟投入</w:t>
            </w:r>
            <w:r>
              <w:rPr>
                <w:rFonts w:hint="eastAsia" w:ascii="仿宋" w:hAnsi="仿宋" w:eastAsia="仿宋" w:cs="仿宋"/>
                <w:color w:val="000000"/>
                <w:szCs w:val="21"/>
                <w:highlight w:val="none"/>
                <w:lang w:eastAsia="zh-CN"/>
              </w:rPr>
              <w:t>施工</w:t>
            </w:r>
            <w:r>
              <w:rPr>
                <w:rFonts w:hint="eastAsia" w:ascii="仿宋" w:hAnsi="仿宋" w:eastAsia="仿宋" w:cs="仿宋"/>
                <w:color w:val="000000"/>
                <w:szCs w:val="21"/>
                <w:highlight w:val="none"/>
              </w:rPr>
              <w:t>时所应用到的①设备配置数量、②设备状况两项内容。根据拟投入本项目拟投入机械设备的清单、设备选型配置合理性、设备状况进行综合评审，每项内容</w:t>
            </w:r>
            <w:r>
              <w:rPr>
                <w:rFonts w:hint="eastAsia" w:ascii="仿宋" w:hAnsi="仿宋" w:eastAsia="仿宋" w:cs="仿宋"/>
                <w:color w:val="000000"/>
                <w:szCs w:val="21"/>
                <w:highlight w:val="none"/>
                <w:lang w:val="en-US" w:eastAsia="zh-CN"/>
              </w:rPr>
              <w:t>5</w:t>
            </w:r>
            <w:r>
              <w:rPr>
                <w:rFonts w:hint="eastAsia" w:ascii="仿宋" w:hAnsi="仿宋" w:eastAsia="仿宋" w:cs="仿宋"/>
                <w:color w:val="000000"/>
                <w:szCs w:val="21"/>
                <w:highlight w:val="none"/>
              </w:rPr>
              <w:t>分，最高得</w:t>
            </w:r>
            <w:r>
              <w:rPr>
                <w:rFonts w:hint="eastAsia" w:ascii="仿宋" w:hAnsi="仿宋" w:eastAsia="仿宋" w:cs="仿宋"/>
                <w:color w:val="000000"/>
                <w:szCs w:val="21"/>
                <w:highlight w:val="none"/>
                <w:lang w:val="en-US" w:eastAsia="zh-CN"/>
              </w:rPr>
              <w:t>10</w:t>
            </w:r>
            <w:r>
              <w:rPr>
                <w:rFonts w:hint="eastAsia" w:ascii="仿宋" w:hAnsi="仿宋" w:eastAsia="仿宋" w:cs="仿宋"/>
                <w:color w:val="000000"/>
                <w:szCs w:val="21"/>
                <w:highlight w:val="none"/>
              </w:rPr>
              <w:t>分。在此基础上，方案中存在缺陷的，每1项中每有1处扣1分，每项最多扣</w:t>
            </w:r>
            <w:r>
              <w:rPr>
                <w:rFonts w:hint="eastAsia" w:ascii="仿宋" w:hAnsi="仿宋" w:eastAsia="仿宋" w:cs="仿宋"/>
                <w:color w:val="000000"/>
                <w:szCs w:val="21"/>
                <w:highlight w:val="none"/>
                <w:lang w:val="en-US" w:eastAsia="zh-CN"/>
              </w:rPr>
              <w:t>5</w:t>
            </w:r>
            <w:r>
              <w:rPr>
                <w:rFonts w:hint="eastAsia" w:ascii="仿宋" w:hAnsi="仿宋" w:eastAsia="仿宋" w:cs="仿宋"/>
                <w:color w:val="000000"/>
                <w:szCs w:val="21"/>
                <w:highlight w:val="none"/>
              </w:rPr>
              <w:t>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4783C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787" w:type="dxa"/>
            <w:vMerge w:val="restart"/>
            <w:tcBorders>
              <w:top w:val="single" w:color="auto" w:sz="4" w:space="0"/>
              <w:left w:val="single" w:color="auto" w:sz="4" w:space="0"/>
              <w:right w:val="single" w:color="auto" w:sz="4" w:space="0"/>
            </w:tcBorders>
            <w:noWrap w:val="0"/>
            <w:vAlign w:val="center"/>
          </w:tcPr>
          <w:p w14:paraId="17E62F40">
            <w:pPr>
              <w:adjustRightInd w:val="0"/>
              <w:snapToGrid w:val="0"/>
              <w:spacing w:line="360" w:lineRule="auto"/>
              <w:jc w:val="center"/>
              <w:rPr>
                <w:rFonts w:hint="eastAsia" w:ascii="仿宋" w:hAnsi="仿宋" w:eastAsia="仿宋" w:cs="仿宋"/>
                <w:sz w:val="24"/>
                <w:lang w:val="en-US" w:eastAsia="zh-CN"/>
              </w:rPr>
            </w:pPr>
            <w:r>
              <w:rPr>
                <w:rFonts w:hint="eastAsia" w:ascii="仿宋" w:hAnsi="仿宋" w:eastAsia="仿宋" w:cs="仿宋"/>
                <w:sz w:val="24"/>
              </w:rPr>
              <w:t>商务</w:t>
            </w:r>
            <w:r>
              <w:rPr>
                <w:rFonts w:hint="eastAsia" w:ascii="仿宋" w:hAnsi="仿宋" w:eastAsia="仿宋" w:cs="仿宋"/>
                <w:sz w:val="24"/>
                <w:lang w:val="en-US" w:eastAsia="zh-CN"/>
              </w:rPr>
              <w:t>评审</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44201FA">
            <w:pPr>
              <w:jc w:val="center"/>
              <w:rPr>
                <w:rFonts w:hint="eastAsia" w:ascii="仿宋" w:hAnsi="仿宋" w:eastAsia="仿宋" w:cs="仿宋"/>
                <w:bCs/>
                <w:kern w:val="2"/>
                <w:sz w:val="21"/>
                <w:szCs w:val="24"/>
                <w:highlight w:val="none"/>
                <w:lang w:val="en-US" w:eastAsia="zh-CN" w:bidi="ar-SA"/>
              </w:rPr>
            </w:pPr>
            <w:r>
              <w:rPr>
                <w:rFonts w:hint="eastAsia" w:ascii="仿宋" w:hAnsi="仿宋" w:eastAsia="仿宋" w:cs="仿宋"/>
                <w:highlight w:val="none"/>
              </w:rPr>
              <w:t>合同条款</w:t>
            </w:r>
          </w:p>
        </w:tc>
        <w:tc>
          <w:tcPr>
            <w:tcW w:w="9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24192CD">
            <w:pPr>
              <w:jc w:val="center"/>
              <w:rPr>
                <w:rFonts w:hint="default" w:ascii="仿宋" w:hAnsi="仿宋" w:eastAsia="仿宋" w:cs="仿宋"/>
                <w:bCs/>
                <w:kern w:val="2"/>
                <w:sz w:val="21"/>
                <w:szCs w:val="24"/>
                <w:highlight w:val="none"/>
                <w:lang w:val="en-US" w:eastAsia="zh-CN" w:bidi="ar-SA"/>
              </w:rPr>
            </w:pPr>
            <w:r>
              <w:rPr>
                <w:rFonts w:hint="eastAsia" w:ascii="仿宋" w:hAnsi="仿宋" w:eastAsia="仿宋" w:cs="仿宋"/>
                <w:bCs/>
                <w:kern w:val="2"/>
                <w:sz w:val="21"/>
                <w:szCs w:val="24"/>
                <w:highlight w:val="none"/>
                <w:lang w:val="en-US" w:eastAsia="zh-CN" w:bidi="ar-SA"/>
              </w:rPr>
              <w:t>5</w:t>
            </w:r>
          </w:p>
        </w:tc>
        <w:tc>
          <w:tcPr>
            <w:tcW w:w="58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BBA72E0">
            <w:pPr>
              <w:rPr>
                <w:rFonts w:hint="eastAsia" w:ascii="仿宋" w:hAnsi="仿宋" w:eastAsia="仿宋" w:cs="仿宋"/>
                <w:kern w:val="2"/>
                <w:sz w:val="21"/>
                <w:szCs w:val="24"/>
                <w:highlight w:val="none"/>
                <w:lang w:val="zh-CN" w:eastAsia="zh-CN" w:bidi="ar-SA"/>
              </w:rPr>
            </w:pPr>
            <w:r>
              <w:rPr>
                <w:rFonts w:hint="eastAsia" w:ascii="仿宋" w:hAnsi="仿宋" w:eastAsia="仿宋" w:cs="仿宋"/>
                <w:highlight w:val="none"/>
              </w:rPr>
              <w:t>供应商对拟签订合同条款中付款、其他技术要求等方面进行响应说明，提供相关响应内容计5分，</w:t>
            </w:r>
            <w:r>
              <w:rPr>
                <w:rFonts w:hint="eastAsia" w:ascii="仿宋" w:hAnsi="仿宋" w:eastAsia="仿宋" w:cs="仿宋"/>
                <w:highlight w:val="none"/>
                <w:lang w:eastAsia="zh-CN"/>
              </w:rPr>
              <w:t>响应内容每缺少</w:t>
            </w:r>
            <w:r>
              <w:rPr>
                <w:rFonts w:hint="eastAsia" w:ascii="仿宋" w:hAnsi="仿宋" w:eastAsia="仿宋" w:cs="仿宋"/>
                <w:highlight w:val="none"/>
                <w:lang w:val="en-US" w:eastAsia="zh-CN"/>
              </w:rPr>
              <w:t>1项的扣1分，扣完为止，</w:t>
            </w:r>
            <w:r>
              <w:rPr>
                <w:rFonts w:hint="eastAsia" w:ascii="仿宋" w:hAnsi="仿宋" w:eastAsia="仿宋" w:cs="仿宋"/>
                <w:highlight w:val="none"/>
              </w:rPr>
              <w:t>未提供不得分。</w:t>
            </w:r>
          </w:p>
        </w:tc>
      </w:tr>
      <w:tr w14:paraId="0E33B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787" w:type="dxa"/>
            <w:vMerge w:val="continue"/>
            <w:tcBorders>
              <w:left w:val="single" w:color="auto" w:sz="4" w:space="0"/>
              <w:right w:val="single" w:color="auto" w:sz="4" w:space="0"/>
            </w:tcBorders>
            <w:noWrap w:val="0"/>
            <w:vAlign w:val="center"/>
          </w:tcPr>
          <w:p w14:paraId="4DFE26A4">
            <w:pPr>
              <w:adjustRightInd w:val="0"/>
              <w:snapToGrid w:val="0"/>
              <w:spacing w:line="360" w:lineRule="auto"/>
              <w:jc w:val="center"/>
              <w:rPr>
                <w:rFonts w:hint="eastAsia" w:ascii="仿宋" w:hAnsi="仿宋" w:eastAsia="仿宋" w:cs="仿宋"/>
                <w:sz w:val="24"/>
                <w:lang w:val="en-US" w:eastAsia="zh-CN"/>
              </w:rPr>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29A1A80">
            <w:pPr>
              <w:jc w:val="center"/>
              <w:rPr>
                <w:rFonts w:hint="eastAsia" w:ascii="仿宋" w:hAnsi="仿宋" w:eastAsia="仿宋" w:cs="仿宋"/>
                <w:bCs/>
                <w:kern w:val="2"/>
                <w:sz w:val="21"/>
                <w:szCs w:val="24"/>
                <w:highlight w:val="none"/>
                <w:lang w:val="en-US" w:eastAsia="zh-CN" w:bidi="ar-SA"/>
              </w:rPr>
            </w:pPr>
            <w:r>
              <w:rPr>
                <w:rFonts w:hint="eastAsia" w:ascii="仿宋" w:hAnsi="仿宋" w:eastAsia="仿宋" w:cs="仿宋"/>
                <w:bCs/>
                <w:highlight w:val="none"/>
                <w:lang w:eastAsia="zh-CN"/>
              </w:rPr>
              <w:t>业绩</w:t>
            </w:r>
          </w:p>
        </w:tc>
        <w:tc>
          <w:tcPr>
            <w:tcW w:w="9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8376279">
            <w:pPr>
              <w:jc w:val="center"/>
              <w:rPr>
                <w:rFonts w:hint="eastAsia" w:ascii="仿宋" w:hAnsi="仿宋" w:eastAsia="仿宋" w:cs="仿宋"/>
                <w:bCs/>
                <w:kern w:val="2"/>
                <w:sz w:val="21"/>
                <w:szCs w:val="24"/>
                <w:highlight w:val="none"/>
                <w:lang w:val="zh-CN" w:eastAsia="zh-CN" w:bidi="ar-SA"/>
              </w:rPr>
            </w:pPr>
            <w:r>
              <w:rPr>
                <w:rFonts w:hint="eastAsia" w:ascii="仿宋" w:hAnsi="仿宋" w:eastAsia="仿宋" w:cs="仿宋"/>
                <w:bCs/>
                <w:highlight w:val="none"/>
                <w:lang w:val="en-US" w:eastAsia="zh-CN"/>
              </w:rPr>
              <w:t>9</w:t>
            </w:r>
          </w:p>
        </w:tc>
        <w:tc>
          <w:tcPr>
            <w:tcW w:w="58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74A2C03">
            <w:pPr>
              <w:jc w:val="center"/>
              <w:rPr>
                <w:rFonts w:hint="eastAsia" w:ascii="仿宋" w:hAnsi="仿宋" w:eastAsia="仿宋" w:cs="仿宋"/>
                <w:bCs/>
                <w:kern w:val="2"/>
                <w:sz w:val="21"/>
                <w:szCs w:val="24"/>
                <w:highlight w:val="none"/>
                <w:lang w:val="zh-CN" w:eastAsia="zh-CN" w:bidi="ar-SA"/>
              </w:rPr>
            </w:pPr>
            <w:r>
              <w:rPr>
                <w:rFonts w:hint="eastAsia" w:ascii="仿宋" w:hAnsi="仿宋" w:eastAsia="仿宋" w:cs="仿宋"/>
                <w:bCs/>
                <w:highlight w:val="none"/>
                <w:lang w:val="zh-CN"/>
              </w:rPr>
              <w:t>提供投标人20</w:t>
            </w:r>
            <w:r>
              <w:rPr>
                <w:rFonts w:hint="eastAsia" w:ascii="仿宋" w:hAnsi="仿宋" w:eastAsia="仿宋" w:cs="仿宋"/>
                <w:bCs/>
                <w:highlight w:val="none"/>
                <w:lang w:val="en-US" w:eastAsia="zh-CN"/>
              </w:rPr>
              <w:t>21</w:t>
            </w:r>
            <w:r>
              <w:rPr>
                <w:rFonts w:hint="eastAsia" w:ascii="仿宋" w:hAnsi="仿宋" w:eastAsia="仿宋" w:cs="仿宋"/>
                <w:bCs/>
                <w:highlight w:val="none"/>
                <w:lang w:val="zh-CN"/>
              </w:rPr>
              <w:t>年</w:t>
            </w:r>
            <w:r>
              <w:rPr>
                <w:rFonts w:hint="eastAsia" w:ascii="仿宋" w:hAnsi="仿宋" w:eastAsia="仿宋" w:cs="仿宋"/>
                <w:bCs/>
                <w:highlight w:val="none"/>
                <w:lang w:val="en-US" w:eastAsia="zh-CN"/>
              </w:rPr>
              <w:t>1</w:t>
            </w:r>
            <w:r>
              <w:rPr>
                <w:rFonts w:hint="eastAsia" w:ascii="仿宋" w:hAnsi="仿宋" w:eastAsia="仿宋" w:cs="仿宋"/>
                <w:bCs/>
                <w:highlight w:val="none"/>
                <w:lang w:val="zh-CN"/>
              </w:rPr>
              <w:t>月至今(以合同签订日期为准)类似项目合同，提供合同复印件加盖公章，每份计</w:t>
            </w:r>
            <w:r>
              <w:rPr>
                <w:rFonts w:hint="eastAsia" w:ascii="仿宋" w:hAnsi="仿宋" w:eastAsia="仿宋" w:cs="仿宋"/>
                <w:bCs/>
                <w:highlight w:val="none"/>
                <w:lang w:val="en-US" w:eastAsia="zh-CN"/>
              </w:rPr>
              <w:t>3</w:t>
            </w:r>
            <w:r>
              <w:rPr>
                <w:rFonts w:hint="eastAsia" w:ascii="仿宋" w:hAnsi="仿宋" w:eastAsia="仿宋" w:cs="仿宋"/>
                <w:bCs/>
                <w:highlight w:val="none"/>
                <w:lang w:val="zh-CN"/>
              </w:rPr>
              <w:t>分，满分</w:t>
            </w:r>
            <w:r>
              <w:rPr>
                <w:rFonts w:hint="eastAsia" w:ascii="仿宋" w:hAnsi="仿宋" w:eastAsia="仿宋" w:cs="仿宋"/>
                <w:bCs/>
                <w:highlight w:val="none"/>
                <w:lang w:val="en-US" w:eastAsia="zh-CN"/>
              </w:rPr>
              <w:t>9</w:t>
            </w:r>
            <w:r>
              <w:rPr>
                <w:rFonts w:hint="eastAsia" w:ascii="仿宋" w:hAnsi="仿宋" w:eastAsia="仿宋" w:cs="仿宋"/>
                <w:bCs/>
                <w:highlight w:val="none"/>
                <w:lang w:val="zh-CN"/>
              </w:rPr>
              <w:t>分。</w:t>
            </w:r>
          </w:p>
        </w:tc>
      </w:tr>
      <w:tr w14:paraId="00FFC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3308" w:type="dxa"/>
            <w:gridSpan w:val="3"/>
            <w:tcBorders>
              <w:top w:val="single" w:color="auto" w:sz="4" w:space="0"/>
              <w:left w:val="single" w:color="auto" w:sz="4" w:space="0"/>
              <w:bottom w:val="single" w:color="auto" w:sz="4" w:space="0"/>
              <w:right w:val="single" w:color="auto" w:sz="4" w:space="0"/>
            </w:tcBorders>
            <w:noWrap w:val="0"/>
            <w:vAlign w:val="center"/>
          </w:tcPr>
          <w:p w14:paraId="29B68E9A">
            <w:pPr>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lang w:val="en-US" w:eastAsia="zh-CN"/>
              </w:rPr>
              <w:t>满</w:t>
            </w:r>
            <w:r>
              <w:rPr>
                <w:rFonts w:hint="eastAsia" w:ascii="仿宋" w:hAnsi="仿宋" w:eastAsia="仿宋" w:cs="仿宋"/>
                <w:sz w:val="24"/>
              </w:rPr>
              <w:t>分</w:t>
            </w:r>
          </w:p>
        </w:tc>
        <w:tc>
          <w:tcPr>
            <w:tcW w:w="5851" w:type="dxa"/>
            <w:tcBorders>
              <w:top w:val="single" w:color="auto" w:sz="4" w:space="0"/>
              <w:left w:val="single" w:color="auto" w:sz="4" w:space="0"/>
              <w:bottom w:val="single" w:color="auto" w:sz="4" w:space="0"/>
              <w:right w:val="single" w:color="auto" w:sz="4" w:space="0"/>
            </w:tcBorders>
            <w:noWrap w:val="0"/>
            <w:vAlign w:val="center"/>
          </w:tcPr>
          <w:p w14:paraId="541DA4AD">
            <w:pPr>
              <w:adjustRightInd w:val="0"/>
              <w:snapToGrid w:val="0"/>
              <w:spacing w:line="276" w:lineRule="auto"/>
              <w:jc w:val="center"/>
              <w:rPr>
                <w:rFonts w:hint="eastAsia" w:ascii="仿宋" w:hAnsi="仿宋" w:eastAsia="仿宋" w:cs="仿宋"/>
                <w:sz w:val="24"/>
                <w:lang w:val="zh-CN"/>
              </w:rPr>
            </w:pPr>
            <w:r>
              <w:rPr>
                <w:rFonts w:hint="eastAsia" w:ascii="仿宋" w:hAnsi="仿宋" w:eastAsia="仿宋" w:cs="仿宋"/>
                <w:sz w:val="24"/>
                <w:lang w:val="zh-CN"/>
              </w:rPr>
              <w:t>100分</w:t>
            </w:r>
          </w:p>
        </w:tc>
      </w:tr>
    </w:tbl>
    <w:p w14:paraId="2C5BA803">
      <w:pPr>
        <w:jc w:val="both"/>
        <w:rPr>
          <w:rFonts w:hint="eastAsia" w:ascii="仿宋" w:hAnsi="仿宋" w:eastAsia="仿宋" w:cs="仿宋"/>
          <w:b/>
          <w:kern w:val="0"/>
          <w:sz w:val="30"/>
          <w:szCs w:val="30"/>
        </w:rPr>
      </w:pPr>
      <w:r>
        <w:rPr>
          <w:rFonts w:hint="eastAsia" w:ascii="仿宋" w:hAnsi="仿宋" w:eastAsia="仿宋" w:cs="仿宋"/>
          <w:szCs w:val="21"/>
        </w:rPr>
        <w:br w:type="page"/>
      </w:r>
    </w:p>
    <w:p w14:paraId="1908425F">
      <w:pPr>
        <w:pStyle w:val="46"/>
        <w:spacing w:line="360" w:lineRule="auto"/>
        <w:rPr>
          <w:rStyle w:val="203"/>
          <w:rFonts w:hint="eastAsia" w:ascii="仿宋" w:hAnsi="仿宋" w:eastAsia="仿宋" w:cs="仿宋"/>
          <w:sz w:val="36"/>
          <w:szCs w:val="36"/>
        </w:rPr>
      </w:pPr>
      <w:bookmarkStart w:id="438" w:name="_Toc68590979"/>
      <w:r>
        <w:rPr>
          <w:rStyle w:val="203"/>
          <w:rFonts w:hint="eastAsia" w:ascii="仿宋" w:hAnsi="仿宋" w:eastAsia="仿宋" w:cs="仿宋"/>
          <w:sz w:val="36"/>
          <w:szCs w:val="36"/>
        </w:rPr>
        <w:t xml:space="preserve">第四章  </w:t>
      </w:r>
      <w:bookmarkEnd w:id="19"/>
      <w:bookmarkEnd w:id="420"/>
      <w:bookmarkEnd w:id="421"/>
      <w:bookmarkEnd w:id="438"/>
      <w:bookmarkStart w:id="439" w:name="_Toc500747233"/>
      <w:bookmarkStart w:id="440" w:name="_Toc53722865"/>
      <w:bookmarkStart w:id="441" w:name="_Toc496324623"/>
      <w:bookmarkStart w:id="442" w:name="_Toc28450"/>
      <w:bookmarkStart w:id="443" w:name="_Toc230099803"/>
      <w:bookmarkStart w:id="444" w:name="_Toc500747106"/>
      <w:bookmarkStart w:id="445" w:name="_Toc232176282"/>
      <w:bookmarkStart w:id="446" w:name="_Toc70687202"/>
      <w:bookmarkStart w:id="447" w:name="_Toc499711087"/>
      <w:bookmarkStart w:id="448" w:name="_Toc499711928"/>
      <w:bookmarkStart w:id="449" w:name="_Toc500747010"/>
      <w:bookmarkStart w:id="450" w:name="_Toc249515482"/>
      <w:bookmarkStart w:id="451" w:name="_Toc184043058"/>
      <w:bookmarkStart w:id="452" w:name="_Toc176882552"/>
      <w:bookmarkStart w:id="453" w:name="_Toc415499897"/>
      <w:bookmarkStart w:id="454" w:name="_Toc230013638"/>
      <w:bookmarkStart w:id="455" w:name="_Toc177189245"/>
      <w:bookmarkStart w:id="456" w:name="_Toc230583552"/>
      <w:bookmarkStart w:id="457" w:name="_Toc177995483"/>
      <w:bookmarkStart w:id="458" w:name="_Toc256342152"/>
      <w:bookmarkStart w:id="459" w:name="_Toc503063458"/>
      <w:bookmarkStart w:id="460" w:name="_Toc177817344"/>
      <w:bookmarkStart w:id="461" w:name="_Toc249525250"/>
      <w:bookmarkStart w:id="462" w:name="_Toc492955459"/>
      <w:bookmarkStart w:id="463" w:name="_Toc232395222"/>
      <w:bookmarkStart w:id="464" w:name="_Toc249515369"/>
      <w:r>
        <w:rPr>
          <w:rStyle w:val="203"/>
          <w:rFonts w:hint="eastAsia" w:ascii="仿宋" w:hAnsi="仿宋" w:eastAsia="仿宋" w:cs="仿宋"/>
          <w:sz w:val="36"/>
          <w:szCs w:val="36"/>
        </w:rPr>
        <w:t>拟签订的合同文本</w:t>
      </w:r>
    </w:p>
    <w:p w14:paraId="716273BA">
      <w:pPr>
        <w:adjustRightInd w:val="0"/>
        <w:snapToGrid w:val="0"/>
        <w:spacing w:line="360" w:lineRule="auto"/>
        <w:ind w:firstLine="480" w:firstLineChars="200"/>
        <w:rPr>
          <w:rFonts w:hint="eastAsia" w:ascii="仿宋" w:hAnsi="仿宋" w:eastAsia="仿宋" w:cs="仿宋"/>
          <w:sz w:val="24"/>
        </w:rPr>
      </w:pPr>
    </w:p>
    <w:p w14:paraId="05D278DC">
      <w:pPr>
        <w:keepNext w:val="0"/>
        <w:keepLines w:val="0"/>
        <w:pageBreakBefore w:val="0"/>
        <w:kinsoku/>
        <w:wordWrap/>
        <w:overflowPunct/>
        <w:topLinePunct w:val="0"/>
        <w:bidi w:val="0"/>
        <w:adjustRightInd/>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发包方（甲方）：</w:t>
      </w:r>
    </w:p>
    <w:p w14:paraId="1B7FA43A">
      <w:pPr>
        <w:keepNext w:val="0"/>
        <w:keepLines w:val="0"/>
        <w:pageBreakBefore w:val="0"/>
        <w:kinsoku/>
        <w:wordWrap/>
        <w:overflowPunct/>
        <w:topLinePunct w:val="0"/>
        <w:bidi w:val="0"/>
        <w:adjustRightInd/>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承包方（乙方）：</w:t>
      </w:r>
    </w:p>
    <w:p w14:paraId="2E828C6C">
      <w:pPr>
        <w:keepNext w:val="0"/>
        <w:keepLines w:val="0"/>
        <w:pageBreakBefore w:val="0"/>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按照《中华人民共和国民法典》及相关法律法规，结合本工程具体情况，经甲、乙双方平等友好协商，双方自愿达成如下协议：</w:t>
      </w:r>
    </w:p>
    <w:p w14:paraId="614E3B96">
      <w:pPr>
        <w:keepNext w:val="0"/>
        <w:keepLines w:val="0"/>
        <w:pageBreakBefore w:val="0"/>
        <w:widowControl/>
        <w:numPr>
          <w:ilvl w:val="0"/>
          <w:numId w:val="10"/>
        </w:numPr>
        <w:kinsoku/>
        <w:wordWrap/>
        <w:overflowPunct/>
        <w:topLinePunct w:val="0"/>
        <w:bidi w:val="0"/>
        <w:adjustRightInd/>
        <w:spacing w:line="360" w:lineRule="auto"/>
        <w:ind w:hanging="18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工程概况</w:t>
      </w:r>
    </w:p>
    <w:p w14:paraId="255BCB61">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工程名称：天赐湾镇乔沟湾村、银湾村供水工程项目</w:t>
      </w:r>
    </w:p>
    <w:p w14:paraId="44BD0062">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2.工程地点：靖边县</w:t>
      </w:r>
    </w:p>
    <w:p w14:paraId="6105F319">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3.承包范围：新建水源井2眼</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30吨蓄水池3座、80吨蓄水池1座，配电房、管理房6间、院墙1处、井坑3个，管网7.269km及配套。</w:t>
      </w:r>
      <w:r>
        <w:rPr>
          <w:rFonts w:hint="eastAsia" w:ascii="仿宋" w:hAnsi="仿宋" w:eastAsia="仿宋" w:cs="仿宋"/>
          <w:color w:val="auto"/>
          <w:sz w:val="24"/>
          <w:szCs w:val="24"/>
          <w:highlight w:val="none"/>
          <w:lang w:eastAsia="zh-CN"/>
        </w:rPr>
        <w:t>具体详见工程量清单，以工程量清单为准</w:t>
      </w:r>
      <w:r>
        <w:rPr>
          <w:rFonts w:hint="eastAsia" w:ascii="仿宋" w:hAnsi="仿宋" w:eastAsia="仿宋" w:cs="仿宋"/>
          <w:color w:val="auto"/>
          <w:sz w:val="24"/>
          <w:szCs w:val="24"/>
          <w:highlight w:val="none"/>
        </w:rPr>
        <w:t>。</w:t>
      </w:r>
    </w:p>
    <w:p w14:paraId="78E340E6">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4.承包方式：</w:t>
      </w:r>
      <w:r>
        <w:rPr>
          <w:rFonts w:hint="eastAsia" w:ascii="仿宋" w:hAnsi="仿宋" w:eastAsia="仿宋" w:cs="仿宋"/>
          <w:color w:val="auto"/>
          <w:sz w:val="24"/>
          <w:szCs w:val="24"/>
          <w:highlight w:val="none"/>
          <w:lang w:eastAsia="zh-CN"/>
        </w:rPr>
        <w:t>建设项目所有施工范围承包，包括但不限于人工、材料、机械等其他费用</w:t>
      </w:r>
    </w:p>
    <w:p w14:paraId="3593C582">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5.工　　期：</w:t>
      </w:r>
      <w:r>
        <w:rPr>
          <w:rFonts w:hint="eastAsia" w:ascii="仿宋" w:hAnsi="仿宋" w:eastAsia="仿宋" w:cs="仿宋"/>
          <w:color w:val="auto"/>
          <w:sz w:val="24"/>
          <w:szCs w:val="24"/>
          <w:highlight w:val="none"/>
          <w:u w:val="single"/>
          <w:lang w:val="en-US" w:eastAsia="zh-CN"/>
        </w:rPr>
        <w:t>3个月</w:t>
      </w:r>
      <w:r>
        <w:rPr>
          <w:rFonts w:hint="eastAsia" w:ascii="仿宋" w:hAnsi="仿宋" w:eastAsia="仿宋" w:cs="仿宋"/>
          <w:color w:val="auto"/>
          <w:sz w:val="24"/>
          <w:szCs w:val="24"/>
          <w:highlight w:val="none"/>
        </w:rPr>
        <w:t>，20</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日—20</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75C2823E">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6.工程质量：合格</w:t>
      </w:r>
    </w:p>
    <w:p w14:paraId="0945E161">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7.质保期：1年</w:t>
      </w:r>
    </w:p>
    <w:p w14:paraId="3FCEE17E">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.合同价款：</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w:t>
      </w:r>
      <w:r>
        <w:rPr>
          <w:rFonts w:hint="eastAsia" w:ascii="仿宋" w:hAnsi="仿宋" w:eastAsia="仿宋" w:cs="仿宋"/>
          <w:color w:val="auto"/>
          <w:sz w:val="24"/>
          <w:szCs w:val="24"/>
          <w:highlight w:val="none"/>
          <w:lang w:eastAsia="zh-CN"/>
        </w:rPr>
        <w:t>，</w:t>
      </w:r>
    </w:p>
    <w:p w14:paraId="5755618A">
      <w:pPr>
        <w:pStyle w:val="22"/>
        <w:keepNext w:val="0"/>
        <w:keepLines w:val="0"/>
        <w:pageBreakBefore w:val="0"/>
        <w:tabs>
          <w:tab w:val="left" w:pos="567"/>
        </w:tabs>
        <w:kinsoku/>
        <w:wordWrap/>
        <w:overflowPunct/>
        <w:topLinePunct w:val="0"/>
        <w:bidi w:val="0"/>
        <w:adjustRightInd/>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.合同价格形式：总价合同，合同价包括供货、施工、检验、运输、保险、装卸、技术服务、协调、提交图纸和技术资料、应交纳税费、伴随服务费、售后服务等因开展本项目所涉及的一切相关费用在内。</w:t>
      </w:r>
    </w:p>
    <w:p w14:paraId="229B3974">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二、甲方工作</w:t>
      </w:r>
    </w:p>
    <w:p w14:paraId="5745CFF4">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1.开工前三天，向乙方提供经确认的施工图纸和作法说明，并向乙方进行现场交底,向乙方有偿提供施工所需的水、电。</w:t>
      </w:r>
    </w:p>
    <w:p w14:paraId="585A3805">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2.如确实需要拆改原建筑物结构或设备管线，应依据设计部门提供的图纸或方案。</w:t>
      </w:r>
    </w:p>
    <w:p w14:paraId="59974DA7">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三、乙方工作</w:t>
      </w:r>
    </w:p>
    <w:p w14:paraId="44A3DEFC">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1.参加甲方组织的施工图纸或作法说明的现场交底，拟定施工方案和进度计划，于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前交甲方审定，通过后方可实施。</w:t>
      </w:r>
    </w:p>
    <w:p w14:paraId="1F878666">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2.指派</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为乙方驻工地代表，负责合同履行。乙方应按要求组织施工，保质、保量、按期完成施工任务，解决由乙方负责的各项事宜。</w:t>
      </w:r>
    </w:p>
    <w:p w14:paraId="5B8F8F76">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3.严格执行施工规范、安全操作规程、防火安全规定、环境保护规定。严格按照图纸或作法说明进行施工，做好各项质量检查记录。参加竣工验收，编制工程结算。</w:t>
      </w:r>
    </w:p>
    <w:p w14:paraId="3A794168">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4.遵守国家或地方政府及有关部门对施工现场管理的规定，妥善保护好施工现场周围建筑物、设备管线、古树名木等不受损坏。做好施工现场保卫和垃圾消纳等工作。</w:t>
      </w:r>
    </w:p>
    <w:p w14:paraId="69E94815">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5.施工中未经甲方书面同意或有关部门批准，不得随意拆改原建筑物结构及各种设备管线。</w:t>
      </w:r>
    </w:p>
    <w:p w14:paraId="6CCBABE7">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6.工程竣工未移交甲方之前，负责对现场的一切设施和工程成品进行保护；工程竣工移交前，应彻底完成现场的清理工作。</w:t>
      </w:r>
    </w:p>
    <w:p w14:paraId="068ECCED">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7.施工过程中不得违反甲方的相关管理制度。</w:t>
      </w:r>
    </w:p>
    <w:p w14:paraId="5CFE24EF">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8.施工过程中如发生人身伤亡、财产毁损等安全事故的，乙方负责解决并独自承担全部责任。由此给甲方造成损失的，乙方应负责赔偿，赔偿款由甲方直接从应付合同价款中扣除。</w:t>
      </w:r>
    </w:p>
    <w:p w14:paraId="0F012520">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9.施工单位在进场施工前应挂接水、电表，完工验收后根据水表、电表显示的用水、用电量按照甲方收费标准向甲方缴纳水、电费。</w:t>
      </w:r>
    </w:p>
    <w:p w14:paraId="38DDD39D">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10.乙方自行解决关系协调问题。乙方在施工过程中与任何人之间发生的任何纠纷，与甲方一概无关，因协调周边关系产生的一切费用由乙方自行承担。</w:t>
      </w:r>
    </w:p>
    <w:p w14:paraId="12789B4D">
      <w:pPr>
        <w:keepNext w:val="0"/>
        <w:keepLines w:val="0"/>
        <w:pageBreakBefore w:val="0"/>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11.未经甲方同意，乙方不得擅自更换甲方在招标时认定的本工程施工负责人（项目经理）及施工队伍，若出现此类情况，甲方有权终止合同。</w:t>
      </w:r>
    </w:p>
    <w:p w14:paraId="27E2870D">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12.乙方未能按响应文件中所列的施工方式、项目经理人选及其他承诺执行时，视为违约，甲方有权指正更正，直至终止合同。</w:t>
      </w:r>
    </w:p>
    <w:p w14:paraId="083859E0">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13.施工中或竣工后，如发生因乙方在本项目施工中拖欠工人工资、劳务分包商款项，而向甲方追讨欠款的情况时，均视为乙方违约，甲方有权采取终止合同，向乙方索赔的措施。</w:t>
      </w:r>
    </w:p>
    <w:p w14:paraId="1118A3DD">
      <w:pPr>
        <w:keepNext w:val="0"/>
        <w:keepLines w:val="0"/>
        <w:pageBreakBefore w:val="0"/>
        <w:widowControl/>
        <w:numPr>
          <w:ilvl w:val="0"/>
          <w:numId w:val="11"/>
        </w:numPr>
        <w:kinsoku/>
        <w:wordWrap/>
        <w:overflowPunct/>
        <w:topLinePunct w:val="0"/>
        <w:bidi w:val="0"/>
        <w:adjustRightInd/>
        <w:spacing w:line="360" w:lineRule="auto"/>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关于工期的约定</w:t>
      </w:r>
    </w:p>
    <w:p w14:paraId="3C977E2E">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1.甲方要求比合同约定的工期提前竣工时，应征得乙方同意，并支付乙方因赶工采取的措施费用。</w:t>
      </w:r>
    </w:p>
    <w:p w14:paraId="4A8B11CC">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2.因甲方未按约定完成工作且影响工期的，工期相应顺延。</w:t>
      </w:r>
    </w:p>
    <w:p w14:paraId="2846B083">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3.因乙方责任，不能按期开工或中途无故停工，影响工期，工期不顺延，由乙方承担逾期完工的违约责任。</w:t>
      </w:r>
    </w:p>
    <w:p w14:paraId="50B5B9FE">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4.因非乙方原因造成的停电、停水、停气及不可抗力因素影响，导致停工8小时以上（一周内累计计算），工期相应顺延。</w:t>
      </w:r>
    </w:p>
    <w:p w14:paraId="5A669B7B">
      <w:pPr>
        <w:keepNext w:val="0"/>
        <w:keepLines w:val="0"/>
        <w:pageBreakBefore w:val="0"/>
        <w:widowControl/>
        <w:numPr>
          <w:ilvl w:val="0"/>
          <w:numId w:val="11"/>
        </w:numPr>
        <w:kinsoku/>
        <w:wordWrap/>
        <w:overflowPunct/>
        <w:topLinePunct w:val="0"/>
        <w:bidi w:val="0"/>
        <w:adjustRightInd/>
        <w:spacing w:line="360" w:lineRule="auto"/>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关于工程质量及验收的约定</w:t>
      </w:r>
    </w:p>
    <w:p w14:paraId="76159180">
      <w:pPr>
        <w:pStyle w:val="43"/>
        <w:keepNext w:val="0"/>
        <w:keepLines w:val="0"/>
        <w:pageBreakBefore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1.本工程以国家制订的施工及验收规范为质量评定验收标准。</w:t>
      </w:r>
    </w:p>
    <w:p w14:paraId="5BCA68EA">
      <w:pPr>
        <w:keepNext w:val="0"/>
        <w:keepLines w:val="0"/>
        <w:pageBreakBefore w:val="0"/>
        <w:tabs>
          <w:tab w:val="left" w:pos="855"/>
          <w:tab w:val="left" w:pos="1800"/>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2.本工程质量应至少达到国家质量评定合格标准。甲方要求部分或全部工程项目达到优良标准时，应按乙方的实际支出向乙方支付由此增加费用。</w:t>
      </w:r>
    </w:p>
    <w:p w14:paraId="6581EA56">
      <w:pPr>
        <w:keepNext w:val="0"/>
        <w:keepLines w:val="0"/>
        <w:pageBreakBefore w:val="0"/>
        <w:tabs>
          <w:tab w:val="left" w:pos="855"/>
          <w:tab w:val="left" w:pos="1800"/>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甲、乙双方应及时办理隐蔽工程和中间工程的检查与验收手续。甲方因自身原因不按时参加隐蔽工程的中间工程验收，乙方可自行验收，甲方应予承认。若甲方要求复验时，乙方应按要求办理复验。若复验合格，甲方应承担复验费用，由此造成停工，工期顺延；若复验不合格，其复验及返工费用由乙方承担，但工期也予顺延。</w:t>
      </w:r>
    </w:p>
    <w:p w14:paraId="1C5FA7FE">
      <w:pPr>
        <w:keepNext w:val="0"/>
        <w:keepLines w:val="0"/>
        <w:pageBreakBefore w:val="0"/>
        <w:tabs>
          <w:tab w:val="left" w:pos="855"/>
          <w:tab w:val="left" w:pos="1800"/>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4.由于甲方提供的材料、设备质量不合格而影响工程质量，其返工费用由甲方承担，工期顺延。</w:t>
      </w:r>
    </w:p>
    <w:p w14:paraId="2C20DABF">
      <w:pPr>
        <w:keepNext w:val="0"/>
        <w:keepLines w:val="0"/>
        <w:pageBreakBefore w:val="0"/>
        <w:tabs>
          <w:tab w:val="left" w:pos="855"/>
          <w:tab w:val="left" w:pos="1800"/>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由于乙方原因造成质量事故，其返工费用由乙方承担，工期不顺延。工程施工或交付甲方使用过程中，因工程材料质量或施工质量造成甲方或第三方人身损伤、财产损失的，由乙方负责解决并承担全部赔偿责任。</w:t>
      </w:r>
    </w:p>
    <w:p w14:paraId="7EEC6A38">
      <w:pPr>
        <w:keepNext w:val="0"/>
        <w:keepLines w:val="0"/>
        <w:pageBreakBefore w:val="0"/>
        <w:tabs>
          <w:tab w:val="left" w:pos="855"/>
          <w:tab w:val="left" w:pos="1800"/>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工程竣工后，乙方应通知甲方验收，甲方自接到验收通知15日内组织验收，验收通过的办理验收、移交手续；验收不通过的，由乙方负责整改，工期不顺延。如甲方因自身原因在规定时间内未能组织验收，需及时通知乙方，另定验收日期，但甲方应承认竣工日期，并承担乙方的看管费用和相关费用。</w:t>
      </w:r>
    </w:p>
    <w:p w14:paraId="19B7D6A6">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六、关于工程价款及结算的约定</w:t>
      </w:r>
    </w:p>
    <w:p w14:paraId="79E061B9">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1.合同签订后，每月按照完成的有效工程量进行结算。</w:t>
      </w:r>
    </w:p>
    <w:p w14:paraId="3401BA43">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七、关于材料供应的约定</w:t>
      </w:r>
    </w:p>
    <w:p w14:paraId="4494F31C">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1.本工程图纸设计范围的材料由乙方按照招标文件要求的规格负责采购供应。</w:t>
      </w:r>
    </w:p>
    <w:p w14:paraId="655764A8">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2.凡由乙方采购的材料、设备，如不符合质量或规格有差异，应禁止使用。若已使用，由乙方负责更换，由此造成的返工，工期不予顺延，费用由乙方承担。</w:t>
      </w:r>
    </w:p>
    <w:p w14:paraId="373593DB">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八、有关安全生产及防火事宜</w:t>
      </w:r>
    </w:p>
    <w:p w14:paraId="1B8B252A">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1.甲方提供的施工图纸和作法说明，应符合《中华人民共和国消防条例》和有关防火设计规范。</w:t>
      </w:r>
    </w:p>
    <w:p w14:paraId="0EC5C57A">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乙方在施工期间应严格遵守相关行业施工规范和其它相关的法规、规范。在路面洗刨、摊铺、碾压等施工过程中注意机械和施工人员安全，施工车辆应服从安全管理员和甲方管理人员的协调和指挥，在道沿石装卸、运输及安装过程中，严防人员磕碰、砸伤等事故的发生。</w:t>
      </w:r>
    </w:p>
    <w:p w14:paraId="5AAD444F">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3.由于乙方在施工生产过程中违反有关安全操作规程、消防条例，导致发生安全或火灾事故，乙方应承担由此引发的一切经济损失。</w:t>
      </w:r>
    </w:p>
    <w:p w14:paraId="60C743E1">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九、保修</w:t>
      </w:r>
    </w:p>
    <w:p w14:paraId="1AD0B9EB">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保修期为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1</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保修期起始日从甲方代表在最终验收记录上签字之日起算。保修期内，如出现质量问题，乙方应在接到维修通知后的2日内派人无偿维修。如乙方不在约定时间内派人维修或无法修理的，甲方可委托其他单位或人员维修，产生的一切费用和工程质量风险由乙方承担，维修费用由甲方从保修金内扣除，不足部分由乙方支付。</w:t>
      </w:r>
    </w:p>
    <w:p w14:paraId="34B7858D">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十、奖励和违约责任</w:t>
      </w:r>
    </w:p>
    <w:p w14:paraId="7E36D759">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由于乙方原因，逾期竣工，每逾期一天，乙方按合同总价的万分之五向甲方支付违约金；逾期超过20天，乙方除承担前述违约责任外，甲方享有单方解除合同的权利，且合同解除时，乙方应按合同总价的20%向甲方支付违约金。</w:t>
      </w:r>
    </w:p>
    <w:p w14:paraId="1834BD55">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2.乙方应妥善保护甲方交付的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等设施，如造成损失，应照价赔偿。</w:t>
      </w:r>
    </w:p>
    <w:p w14:paraId="6B68D5B0">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3.未办理验收手续，甲方因自身原因提前使用或擅自动用，造成损失由甲方负责。</w:t>
      </w:r>
    </w:p>
    <w:p w14:paraId="4A9E483B">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4.未经甲方同意，乙方擅自拆改原有建筑物的结构或设备管线，由此发生的损失或事故（包括罚款），由乙方负责并承担损失。</w:t>
      </w:r>
    </w:p>
    <w:p w14:paraId="5E8352AF">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5.除本合同约定外，因一方原因造成合同无法继续履行时，任何一方有权书面通知对方，办理合同终止协议，责任一方按合同总价20%向对方支付违约金，并由责任方赔偿对方由此造成的经济损失。</w:t>
      </w:r>
    </w:p>
    <w:p w14:paraId="6FE7362E">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施工中或竣工后，如因乙方拖欠工人工资、劳务分包商款项等致第三人向甲方追讨欠款的，均属于乙方违约，甲方有权从应付乙方的合同款中代乙方向第三方支付，且甲方有权采取终止合同，向乙方索赔的措施。</w:t>
      </w:r>
    </w:p>
    <w:p w14:paraId="3052182A">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十一、争议或纠纷处理</w:t>
      </w:r>
    </w:p>
    <w:p w14:paraId="53F9B195">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1.本合同在履行期间，双方发生争议时，在不影响工程进度的前提下，双方采取协商解决或请有关部门进行调解。</w:t>
      </w:r>
    </w:p>
    <w:p w14:paraId="36B7597C">
      <w:pPr>
        <w:keepNext w:val="0"/>
        <w:keepLines w:val="0"/>
        <w:pageBreakBefore w:val="0"/>
        <w:kinsoku/>
        <w:wordWrap/>
        <w:overflowPunct/>
        <w:topLinePunct w:val="0"/>
        <w:bidi w:val="0"/>
        <w:adjustRightInd/>
        <w:spacing w:line="360" w:lineRule="auto"/>
        <w:ind w:firstLine="420" w:firstLineChars="1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2.当事人不愿通过协商、调解解决或者协商、调解不成时，协商不成的，按下列</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种方式解决；</w:t>
      </w:r>
    </w:p>
    <w:p w14:paraId="6D938E82">
      <w:pPr>
        <w:keepNext w:val="0"/>
        <w:keepLines w:val="0"/>
        <w:pageBreakBefore w:val="0"/>
        <w:kinsoku/>
        <w:wordWrap/>
        <w:overflowPunct/>
        <w:topLinePunct w:val="0"/>
        <w:bidi w:val="0"/>
        <w:adjustRightInd/>
        <w:spacing w:line="360" w:lineRule="auto"/>
        <w:ind w:firstLine="420" w:firstLineChars="1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（一）向甲方注册地所在人民法院提起诉讼；</w:t>
      </w:r>
    </w:p>
    <w:p w14:paraId="597A43EA">
      <w:pPr>
        <w:keepNext w:val="0"/>
        <w:keepLines w:val="0"/>
        <w:pageBreakBefore w:val="0"/>
        <w:kinsoku/>
        <w:wordWrap/>
        <w:overflowPunct/>
        <w:topLinePunct w:val="0"/>
        <w:bidi w:val="0"/>
        <w:adjustRightInd/>
        <w:spacing w:line="360" w:lineRule="auto"/>
        <w:ind w:firstLine="420" w:firstLineChars="1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（二）提交仲裁委员会仲裁。</w:t>
      </w:r>
    </w:p>
    <w:p w14:paraId="289AE6ED">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十二、其它约定</w:t>
      </w:r>
    </w:p>
    <w:p w14:paraId="02F8A807">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1.乙方在投标中关于投标报价、投标质量等级、合同主要条款的承诺及补充意见等内容，将作为中标条件列入合同，招标文件及答疑纪要作为合同附件，具有同等法律效力。</w:t>
      </w:r>
    </w:p>
    <w:p w14:paraId="435BC263">
      <w:pPr>
        <w:keepNext w:val="0"/>
        <w:keepLines w:val="0"/>
        <w:pageBreakBefore w:val="0"/>
        <w:widowControl/>
        <w:tabs>
          <w:tab w:val="left" w:pos="8391"/>
        </w:tabs>
        <w:kinsoku/>
        <w:wordWrap/>
        <w:overflowPunct/>
        <w:topLinePunct w:val="0"/>
        <w:autoSpaceDE w:val="0"/>
        <w:autoSpaceDN w:val="0"/>
        <w:bidi w:val="0"/>
        <w:adjustRightInd/>
        <w:snapToGrid w:val="0"/>
        <w:spacing w:line="360" w:lineRule="auto"/>
        <w:ind w:right="-69" w:firstLine="480" w:firstLineChars="200"/>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2.本合同自双方签字盖章之日起生效，本合同一式</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份，正本</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份，双方各执</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份，副本</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份，双方各执</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份，具有同等法律效力。</w:t>
      </w:r>
    </w:p>
    <w:tbl>
      <w:tblPr>
        <w:tblStyle w:val="50"/>
        <w:tblW w:w="0" w:type="auto"/>
        <w:jc w:val="center"/>
        <w:tblLayout w:type="fixed"/>
        <w:tblCellMar>
          <w:top w:w="0" w:type="dxa"/>
          <w:left w:w="108" w:type="dxa"/>
          <w:bottom w:w="0" w:type="dxa"/>
          <w:right w:w="108" w:type="dxa"/>
        </w:tblCellMar>
      </w:tblPr>
      <w:tblGrid>
        <w:gridCol w:w="4643"/>
        <w:gridCol w:w="4643"/>
      </w:tblGrid>
      <w:tr w14:paraId="039B6661">
        <w:tblPrEx>
          <w:tblCellMar>
            <w:top w:w="0" w:type="dxa"/>
            <w:left w:w="108" w:type="dxa"/>
            <w:bottom w:w="0" w:type="dxa"/>
            <w:right w:w="108" w:type="dxa"/>
          </w:tblCellMar>
        </w:tblPrEx>
        <w:trPr>
          <w:jc w:val="center"/>
        </w:trPr>
        <w:tc>
          <w:tcPr>
            <w:tcW w:w="4643" w:type="dxa"/>
            <w:noWrap w:val="0"/>
            <w:vAlign w:val="top"/>
          </w:tcPr>
          <w:p w14:paraId="089B23BE">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甲方名称</w:t>
            </w:r>
            <w:r>
              <w:rPr>
                <w:rFonts w:hint="eastAsia" w:ascii="仿宋" w:hAnsi="仿宋" w:eastAsia="仿宋" w:cs="仿宋"/>
                <w:color w:val="auto"/>
                <w:spacing w:val="-20"/>
                <w:kern w:val="0"/>
                <w:sz w:val="24"/>
                <w:szCs w:val="24"/>
                <w:highlight w:val="none"/>
              </w:rPr>
              <w:t>（盖章）</w:t>
            </w:r>
            <w:r>
              <w:rPr>
                <w:rFonts w:hint="eastAsia" w:ascii="仿宋" w:hAnsi="仿宋" w:eastAsia="仿宋" w:cs="仿宋"/>
                <w:color w:val="auto"/>
                <w:kern w:val="0"/>
                <w:sz w:val="24"/>
                <w:szCs w:val="24"/>
                <w:highlight w:val="none"/>
              </w:rPr>
              <w:t>:</w:t>
            </w:r>
          </w:p>
          <w:p w14:paraId="4B137710">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地址：</w:t>
            </w:r>
          </w:p>
          <w:p w14:paraId="37F63306">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代表人（签字）：</w:t>
            </w:r>
          </w:p>
          <w:p w14:paraId="47B9D705">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电话：</w:t>
            </w:r>
          </w:p>
          <w:p w14:paraId="5F06B2CB">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开户银行：</w:t>
            </w:r>
          </w:p>
          <w:p w14:paraId="3F59D4F8">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账号：</w:t>
            </w:r>
          </w:p>
        </w:tc>
        <w:tc>
          <w:tcPr>
            <w:tcW w:w="4643" w:type="dxa"/>
            <w:noWrap w:val="0"/>
            <w:vAlign w:val="top"/>
          </w:tcPr>
          <w:p w14:paraId="110BE20C">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乙方名称</w:t>
            </w:r>
            <w:r>
              <w:rPr>
                <w:rFonts w:hint="eastAsia" w:ascii="仿宋" w:hAnsi="仿宋" w:eastAsia="仿宋" w:cs="仿宋"/>
                <w:color w:val="auto"/>
                <w:spacing w:val="-20"/>
                <w:kern w:val="0"/>
                <w:sz w:val="24"/>
                <w:szCs w:val="24"/>
                <w:highlight w:val="none"/>
              </w:rPr>
              <w:t>（盖章）</w:t>
            </w:r>
            <w:r>
              <w:rPr>
                <w:rFonts w:hint="eastAsia" w:ascii="仿宋" w:hAnsi="仿宋" w:eastAsia="仿宋" w:cs="仿宋"/>
                <w:color w:val="auto"/>
                <w:kern w:val="0"/>
                <w:sz w:val="24"/>
                <w:szCs w:val="24"/>
                <w:highlight w:val="none"/>
              </w:rPr>
              <w:t>:</w:t>
            </w:r>
          </w:p>
          <w:p w14:paraId="0652FB34">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地址：</w:t>
            </w:r>
          </w:p>
          <w:p w14:paraId="55CDFA28">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代表人（签字）：</w:t>
            </w:r>
          </w:p>
          <w:p w14:paraId="67CD11A9">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电话：</w:t>
            </w:r>
          </w:p>
          <w:p w14:paraId="49CFA7A9">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开户银行：</w:t>
            </w:r>
          </w:p>
          <w:p w14:paraId="0AA14957">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账号：</w:t>
            </w:r>
          </w:p>
        </w:tc>
      </w:tr>
    </w:tbl>
    <w:p w14:paraId="2576800A">
      <w:pPr>
        <w:autoSpaceDE w:val="0"/>
        <w:autoSpaceDN w:val="0"/>
        <w:adjustRightInd w:val="0"/>
        <w:spacing w:line="360" w:lineRule="auto"/>
        <w:jc w:val="left"/>
        <w:rPr>
          <w:rFonts w:hint="eastAsia" w:ascii="仿宋" w:hAnsi="仿宋" w:eastAsia="仿宋" w:cs="仿宋"/>
          <w:b/>
          <w:bCs/>
          <w:sz w:val="32"/>
          <w:szCs w:val="32"/>
        </w:rPr>
      </w:pPr>
    </w:p>
    <w:p w14:paraId="1B2AE679">
      <w:pPr>
        <w:autoSpaceDE w:val="0"/>
        <w:autoSpaceDN w:val="0"/>
        <w:adjustRightInd w:val="0"/>
        <w:jc w:val="left"/>
        <w:rPr>
          <w:rFonts w:hint="eastAsia" w:ascii="仿宋" w:hAnsi="仿宋" w:eastAsia="仿宋" w:cs="仿宋"/>
          <w:b/>
          <w:bCs/>
          <w:sz w:val="32"/>
          <w:szCs w:val="32"/>
        </w:rPr>
      </w:pPr>
    </w:p>
    <w:p w14:paraId="4E4B4007">
      <w:pPr>
        <w:pStyle w:val="22"/>
        <w:rPr>
          <w:rFonts w:hint="eastAsia" w:ascii="仿宋" w:hAnsi="仿宋" w:eastAsia="仿宋" w:cs="仿宋"/>
        </w:rPr>
      </w:pPr>
    </w:p>
    <w:p w14:paraId="10111399">
      <w:pPr>
        <w:rPr>
          <w:rFonts w:hint="eastAsia" w:ascii="仿宋" w:hAnsi="仿宋" w:eastAsia="仿宋" w:cs="仿宋"/>
          <w:sz w:val="24"/>
        </w:rPr>
      </w:pPr>
      <w:r>
        <w:rPr>
          <w:rFonts w:hint="eastAsia" w:ascii="仿宋" w:hAnsi="仿宋" w:eastAsia="仿宋" w:cs="仿宋"/>
          <w:sz w:val="24"/>
        </w:rPr>
        <w:br w:type="page"/>
      </w:r>
    </w:p>
    <w:p w14:paraId="1F652D48">
      <w:pPr>
        <w:spacing w:line="360" w:lineRule="auto"/>
        <w:ind w:firstLine="480" w:firstLineChars="200"/>
        <w:rPr>
          <w:rFonts w:hint="eastAsia" w:ascii="仿宋" w:hAnsi="仿宋" w:eastAsia="仿宋" w:cs="仿宋"/>
          <w:sz w:val="24"/>
        </w:rPr>
      </w:pPr>
      <w:r>
        <w:rPr>
          <w:rFonts w:hint="eastAsia" w:ascii="仿宋" w:hAnsi="仿宋" w:eastAsia="仿宋" w:cs="仿宋"/>
          <w:sz w:val="24"/>
        </w:rPr>
        <w:t>合同附件1：</w:t>
      </w:r>
    </w:p>
    <w:tbl>
      <w:tblPr>
        <w:tblStyle w:val="50"/>
        <w:tblW w:w="5000" w:type="pct"/>
        <w:tblInd w:w="0" w:type="dxa"/>
        <w:tblLayout w:type="autofit"/>
        <w:tblCellMar>
          <w:top w:w="0" w:type="dxa"/>
          <w:left w:w="108" w:type="dxa"/>
          <w:bottom w:w="0" w:type="dxa"/>
          <w:right w:w="108" w:type="dxa"/>
        </w:tblCellMar>
      </w:tblPr>
      <w:tblGrid>
        <w:gridCol w:w="1712"/>
        <w:gridCol w:w="2505"/>
        <w:gridCol w:w="2751"/>
        <w:gridCol w:w="2318"/>
      </w:tblGrid>
      <w:tr w14:paraId="0D0AB9EF">
        <w:tblPrEx>
          <w:tblCellMar>
            <w:top w:w="0" w:type="dxa"/>
            <w:left w:w="108" w:type="dxa"/>
            <w:bottom w:w="0" w:type="dxa"/>
            <w:right w:w="108" w:type="dxa"/>
          </w:tblCellMar>
        </w:tblPrEx>
        <w:trPr>
          <w:trHeight w:val="900" w:hRule="atLeast"/>
        </w:trPr>
        <w:tc>
          <w:tcPr>
            <w:tcW w:w="5000" w:type="pct"/>
            <w:gridSpan w:val="4"/>
            <w:tcBorders>
              <w:top w:val="nil"/>
              <w:left w:val="nil"/>
              <w:bottom w:val="nil"/>
              <w:right w:val="nil"/>
            </w:tcBorders>
            <w:noWrap/>
            <w:vAlign w:val="center"/>
          </w:tcPr>
          <w:p w14:paraId="33738EEE">
            <w:pPr>
              <w:widowControl/>
              <w:jc w:val="center"/>
              <w:rPr>
                <w:rFonts w:hint="eastAsia" w:ascii="仿宋" w:hAnsi="仿宋" w:eastAsia="仿宋" w:cs="仿宋"/>
                <w:b/>
                <w:bCs/>
                <w:kern w:val="0"/>
                <w:sz w:val="32"/>
                <w:szCs w:val="32"/>
              </w:rPr>
            </w:pPr>
            <w:r>
              <w:rPr>
                <w:rFonts w:hint="eastAsia" w:ascii="仿宋" w:hAnsi="仿宋" w:eastAsia="仿宋" w:cs="仿宋"/>
                <w:b/>
                <w:bCs/>
                <w:kern w:val="0"/>
                <w:sz w:val="32"/>
                <w:szCs w:val="32"/>
              </w:rPr>
              <w:t>政府采购项目货物（服务）验收入库报告单</w:t>
            </w:r>
          </w:p>
        </w:tc>
      </w:tr>
      <w:tr w14:paraId="3F467F72">
        <w:tblPrEx>
          <w:tblCellMar>
            <w:top w:w="0" w:type="dxa"/>
            <w:left w:w="108" w:type="dxa"/>
            <w:bottom w:w="0" w:type="dxa"/>
            <w:right w:w="108" w:type="dxa"/>
          </w:tblCellMar>
        </w:tblPrEx>
        <w:trPr>
          <w:trHeight w:val="540" w:hRule="atLeast"/>
        </w:trPr>
        <w:tc>
          <w:tcPr>
            <w:tcW w:w="922" w:type="pct"/>
            <w:tcBorders>
              <w:top w:val="single" w:color="auto" w:sz="8" w:space="0"/>
              <w:left w:val="single" w:color="auto" w:sz="8" w:space="0"/>
              <w:bottom w:val="single" w:color="auto" w:sz="4" w:space="0"/>
              <w:right w:val="single" w:color="auto" w:sz="4" w:space="0"/>
            </w:tcBorders>
            <w:noWrap/>
            <w:vAlign w:val="center"/>
          </w:tcPr>
          <w:p w14:paraId="15A9D7A2">
            <w:pPr>
              <w:widowControl/>
              <w:jc w:val="center"/>
              <w:rPr>
                <w:rFonts w:hint="eastAsia" w:ascii="仿宋" w:hAnsi="仿宋" w:eastAsia="仿宋" w:cs="仿宋"/>
                <w:b/>
                <w:bCs/>
                <w:kern w:val="0"/>
                <w:sz w:val="24"/>
              </w:rPr>
            </w:pPr>
            <w:r>
              <w:rPr>
                <w:rFonts w:hint="eastAsia" w:ascii="仿宋" w:hAnsi="仿宋" w:eastAsia="仿宋" w:cs="仿宋"/>
                <w:b/>
                <w:bCs/>
                <w:kern w:val="0"/>
                <w:sz w:val="24"/>
              </w:rPr>
              <w:t>采购单位</w:t>
            </w:r>
          </w:p>
        </w:tc>
        <w:tc>
          <w:tcPr>
            <w:tcW w:w="4078" w:type="pct"/>
            <w:gridSpan w:val="3"/>
            <w:tcBorders>
              <w:top w:val="single" w:color="auto" w:sz="8" w:space="0"/>
              <w:left w:val="nil"/>
              <w:bottom w:val="single" w:color="auto" w:sz="4" w:space="0"/>
              <w:right w:val="single" w:color="000000" w:sz="8" w:space="0"/>
            </w:tcBorders>
            <w:noWrap/>
            <w:vAlign w:val="center"/>
          </w:tcPr>
          <w:p w14:paraId="48A4E7C9">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555CA62E">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14:paraId="7B8C619E">
            <w:pPr>
              <w:widowControl/>
              <w:jc w:val="center"/>
              <w:rPr>
                <w:rFonts w:hint="eastAsia" w:ascii="仿宋" w:hAnsi="仿宋" w:eastAsia="仿宋" w:cs="仿宋"/>
                <w:b/>
                <w:bCs/>
                <w:kern w:val="0"/>
                <w:sz w:val="24"/>
              </w:rPr>
            </w:pPr>
            <w:r>
              <w:rPr>
                <w:rFonts w:hint="eastAsia" w:ascii="仿宋" w:hAnsi="仿宋" w:eastAsia="仿宋" w:cs="仿宋"/>
                <w:b/>
                <w:bCs/>
                <w:kern w:val="0"/>
                <w:sz w:val="24"/>
              </w:rPr>
              <w:t>采购项目</w:t>
            </w:r>
          </w:p>
        </w:tc>
        <w:tc>
          <w:tcPr>
            <w:tcW w:w="4078" w:type="pct"/>
            <w:gridSpan w:val="3"/>
            <w:tcBorders>
              <w:top w:val="single" w:color="auto" w:sz="4" w:space="0"/>
              <w:left w:val="nil"/>
              <w:bottom w:val="single" w:color="auto" w:sz="4" w:space="0"/>
              <w:right w:val="single" w:color="000000" w:sz="8" w:space="0"/>
            </w:tcBorders>
            <w:noWrap/>
            <w:vAlign w:val="center"/>
          </w:tcPr>
          <w:p w14:paraId="2CDA7A1A">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74B14EB5">
        <w:tblPrEx>
          <w:tblCellMar>
            <w:top w:w="0" w:type="dxa"/>
            <w:left w:w="108" w:type="dxa"/>
            <w:bottom w:w="0" w:type="dxa"/>
            <w:right w:w="108" w:type="dxa"/>
          </w:tblCellMar>
        </w:tblPrEx>
        <w:trPr>
          <w:trHeight w:val="540" w:hRule="atLeast"/>
        </w:trPr>
        <w:tc>
          <w:tcPr>
            <w:tcW w:w="922" w:type="pct"/>
            <w:vMerge w:val="restart"/>
            <w:tcBorders>
              <w:top w:val="nil"/>
              <w:left w:val="single" w:color="auto" w:sz="8" w:space="0"/>
              <w:bottom w:val="single" w:color="auto" w:sz="4" w:space="0"/>
              <w:right w:val="single" w:color="auto" w:sz="4" w:space="0"/>
            </w:tcBorders>
            <w:noWrap/>
            <w:vAlign w:val="center"/>
          </w:tcPr>
          <w:p w14:paraId="177AFDEF">
            <w:pPr>
              <w:widowControl/>
              <w:jc w:val="center"/>
              <w:rPr>
                <w:rFonts w:hint="eastAsia" w:ascii="仿宋" w:hAnsi="仿宋" w:eastAsia="仿宋" w:cs="仿宋"/>
                <w:b/>
                <w:bCs/>
                <w:kern w:val="0"/>
                <w:sz w:val="24"/>
              </w:rPr>
            </w:pPr>
            <w:r>
              <w:rPr>
                <w:rFonts w:hint="eastAsia" w:ascii="仿宋" w:hAnsi="仿宋" w:eastAsia="仿宋" w:cs="仿宋"/>
                <w:b/>
                <w:bCs/>
                <w:kern w:val="0"/>
                <w:sz w:val="24"/>
              </w:rPr>
              <w:t>项目编号</w:t>
            </w:r>
          </w:p>
        </w:tc>
        <w:tc>
          <w:tcPr>
            <w:tcW w:w="1349" w:type="pct"/>
            <w:vMerge w:val="restart"/>
            <w:tcBorders>
              <w:top w:val="nil"/>
              <w:left w:val="single" w:color="auto" w:sz="4" w:space="0"/>
              <w:bottom w:val="single" w:color="auto" w:sz="4" w:space="0"/>
              <w:right w:val="single" w:color="auto" w:sz="4" w:space="0"/>
            </w:tcBorders>
            <w:noWrap/>
            <w:vAlign w:val="center"/>
          </w:tcPr>
          <w:p w14:paraId="7D29C4F2">
            <w:pPr>
              <w:widowControl/>
              <w:jc w:val="center"/>
              <w:rPr>
                <w:rFonts w:hint="eastAsia" w:ascii="仿宋" w:hAnsi="仿宋" w:eastAsia="仿宋" w:cs="仿宋"/>
                <w:kern w:val="0"/>
                <w:sz w:val="24"/>
              </w:rPr>
            </w:pPr>
            <w:r>
              <w:rPr>
                <w:rFonts w:hint="eastAsia" w:ascii="仿宋" w:hAnsi="仿宋" w:eastAsia="仿宋" w:cs="仿宋"/>
                <w:kern w:val="0"/>
                <w:sz w:val="24"/>
              </w:rPr>
              <w:t>　</w:t>
            </w:r>
          </w:p>
        </w:tc>
        <w:tc>
          <w:tcPr>
            <w:tcW w:w="1481" w:type="pct"/>
            <w:tcBorders>
              <w:top w:val="nil"/>
              <w:left w:val="nil"/>
              <w:bottom w:val="single" w:color="auto" w:sz="4" w:space="0"/>
              <w:right w:val="single" w:color="auto" w:sz="4" w:space="0"/>
            </w:tcBorders>
            <w:noWrap/>
            <w:vAlign w:val="center"/>
          </w:tcPr>
          <w:p w14:paraId="1CA0BC56">
            <w:pPr>
              <w:widowControl/>
              <w:jc w:val="center"/>
              <w:rPr>
                <w:rFonts w:hint="eastAsia" w:ascii="仿宋" w:hAnsi="仿宋" w:eastAsia="仿宋" w:cs="仿宋"/>
                <w:b/>
                <w:bCs/>
                <w:kern w:val="0"/>
                <w:sz w:val="24"/>
              </w:rPr>
            </w:pPr>
            <w:r>
              <w:rPr>
                <w:rFonts w:hint="eastAsia" w:ascii="仿宋" w:hAnsi="仿宋" w:eastAsia="仿宋" w:cs="仿宋"/>
                <w:b/>
                <w:bCs/>
                <w:kern w:val="0"/>
                <w:sz w:val="24"/>
              </w:rPr>
              <w:t>合同金额</w:t>
            </w:r>
          </w:p>
        </w:tc>
        <w:tc>
          <w:tcPr>
            <w:tcW w:w="1248" w:type="pct"/>
            <w:tcBorders>
              <w:top w:val="nil"/>
              <w:left w:val="nil"/>
              <w:bottom w:val="single" w:color="auto" w:sz="4" w:space="0"/>
              <w:right w:val="single" w:color="auto" w:sz="8" w:space="0"/>
            </w:tcBorders>
            <w:noWrap/>
            <w:vAlign w:val="center"/>
          </w:tcPr>
          <w:p w14:paraId="55DB0F83">
            <w:pPr>
              <w:widowControl/>
              <w:jc w:val="left"/>
              <w:rPr>
                <w:rFonts w:hint="eastAsia" w:ascii="仿宋" w:hAnsi="仿宋" w:eastAsia="仿宋" w:cs="仿宋"/>
                <w:b/>
                <w:bCs/>
                <w:kern w:val="0"/>
                <w:sz w:val="24"/>
              </w:rPr>
            </w:pPr>
            <w:r>
              <w:rPr>
                <w:rFonts w:hint="eastAsia" w:ascii="仿宋" w:hAnsi="仿宋" w:eastAsia="仿宋" w:cs="仿宋"/>
                <w:b/>
                <w:bCs/>
                <w:kern w:val="0"/>
                <w:sz w:val="24"/>
              </w:rPr>
              <w:t>¥：</w:t>
            </w:r>
          </w:p>
        </w:tc>
      </w:tr>
      <w:tr w14:paraId="60775E10">
        <w:tblPrEx>
          <w:tblCellMar>
            <w:top w:w="0" w:type="dxa"/>
            <w:left w:w="108" w:type="dxa"/>
            <w:bottom w:w="0" w:type="dxa"/>
            <w:right w:w="108" w:type="dxa"/>
          </w:tblCellMar>
        </w:tblPrEx>
        <w:trPr>
          <w:trHeight w:val="540" w:hRule="atLeast"/>
        </w:trPr>
        <w:tc>
          <w:tcPr>
            <w:tcW w:w="922" w:type="pct"/>
            <w:vMerge w:val="continue"/>
            <w:tcBorders>
              <w:top w:val="nil"/>
              <w:left w:val="single" w:color="auto" w:sz="8" w:space="0"/>
              <w:bottom w:val="single" w:color="auto" w:sz="4" w:space="0"/>
              <w:right w:val="single" w:color="auto" w:sz="4" w:space="0"/>
            </w:tcBorders>
            <w:vAlign w:val="center"/>
          </w:tcPr>
          <w:p w14:paraId="3EF359C2">
            <w:pPr>
              <w:widowControl/>
              <w:jc w:val="left"/>
              <w:rPr>
                <w:rFonts w:hint="eastAsia" w:ascii="仿宋" w:hAnsi="仿宋" w:eastAsia="仿宋" w:cs="仿宋"/>
                <w:b/>
                <w:bCs/>
                <w:kern w:val="0"/>
                <w:sz w:val="24"/>
              </w:rPr>
            </w:pPr>
          </w:p>
        </w:tc>
        <w:tc>
          <w:tcPr>
            <w:tcW w:w="1349" w:type="pct"/>
            <w:vMerge w:val="continue"/>
            <w:tcBorders>
              <w:top w:val="nil"/>
              <w:left w:val="single" w:color="auto" w:sz="4" w:space="0"/>
              <w:bottom w:val="single" w:color="auto" w:sz="4" w:space="0"/>
              <w:right w:val="single" w:color="auto" w:sz="4" w:space="0"/>
            </w:tcBorders>
            <w:vAlign w:val="center"/>
          </w:tcPr>
          <w:p w14:paraId="3F8461AF">
            <w:pPr>
              <w:widowControl/>
              <w:jc w:val="left"/>
              <w:rPr>
                <w:rFonts w:hint="eastAsia" w:ascii="仿宋" w:hAnsi="仿宋" w:eastAsia="仿宋" w:cs="仿宋"/>
                <w:kern w:val="0"/>
                <w:sz w:val="24"/>
              </w:rPr>
            </w:pPr>
          </w:p>
        </w:tc>
        <w:tc>
          <w:tcPr>
            <w:tcW w:w="1481" w:type="pct"/>
            <w:tcBorders>
              <w:top w:val="nil"/>
              <w:left w:val="nil"/>
              <w:bottom w:val="single" w:color="auto" w:sz="4" w:space="0"/>
              <w:right w:val="single" w:color="auto" w:sz="4" w:space="0"/>
            </w:tcBorders>
            <w:noWrap/>
            <w:vAlign w:val="center"/>
          </w:tcPr>
          <w:p w14:paraId="3E47D1FC">
            <w:pPr>
              <w:widowControl/>
              <w:jc w:val="center"/>
              <w:rPr>
                <w:rFonts w:hint="eastAsia" w:ascii="仿宋" w:hAnsi="仿宋" w:eastAsia="仿宋" w:cs="仿宋"/>
                <w:b/>
                <w:bCs/>
                <w:kern w:val="0"/>
                <w:sz w:val="24"/>
              </w:rPr>
            </w:pPr>
            <w:r>
              <w:rPr>
                <w:rFonts w:hint="eastAsia" w:ascii="仿宋" w:hAnsi="仿宋" w:eastAsia="仿宋" w:cs="仿宋"/>
                <w:b/>
                <w:bCs/>
                <w:kern w:val="0"/>
                <w:sz w:val="24"/>
              </w:rPr>
              <w:t>验收时间/地点</w:t>
            </w:r>
          </w:p>
        </w:tc>
        <w:tc>
          <w:tcPr>
            <w:tcW w:w="1248" w:type="pct"/>
            <w:tcBorders>
              <w:top w:val="nil"/>
              <w:left w:val="nil"/>
              <w:bottom w:val="single" w:color="auto" w:sz="4" w:space="0"/>
              <w:right w:val="single" w:color="auto" w:sz="8" w:space="0"/>
            </w:tcBorders>
            <w:noWrap/>
            <w:vAlign w:val="center"/>
          </w:tcPr>
          <w:p w14:paraId="3CC90D7D">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2003FCC4">
        <w:tblPrEx>
          <w:tblCellMar>
            <w:top w:w="0" w:type="dxa"/>
            <w:left w:w="108" w:type="dxa"/>
            <w:bottom w:w="0" w:type="dxa"/>
            <w:right w:w="108" w:type="dxa"/>
          </w:tblCellMar>
        </w:tblPrEx>
        <w:trPr>
          <w:trHeight w:val="471" w:hRule="atLeast"/>
        </w:trPr>
        <w:tc>
          <w:tcPr>
            <w:tcW w:w="922" w:type="pct"/>
            <w:tcBorders>
              <w:top w:val="nil"/>
              <w:left w:val="single" w:color="auto" w:sz="8" w:space="0"/>
              <w:bottom w:val="single" w:color="auto" w:sz="4" w:space="0"/>
              <w:right w:val="single" w:color="auto" w:sz="4" w:space="0"/>
            </w:tcBorders>
            <w:noWrap/>
            <w:vAlign w:val="center"/>
          </w:tcPr>
          <w:p w14:paraId="438473FF">
            <w:pPr>
              <w:widowControl/>
              <w:jc w:val="center"/>
              <w:rPr>
                <w:rFonts w:hint="eastAsia" w:ascii="仿宋" w:hAnsi="仿宋" w:eastAsia="仿宋" w:cs="仿宋"/>
                <w:b/>
                <w:bCs/>
                <w:kern w:val="0"/>
                <w:sz w:val="24"/>
              </w:rPr>
            </w:pPr>
            <w:r>
              <w:rPr>
                <w:rFonts w:hint="eastAsia" w:ascii="仿宋" w:hAnsi="仿宋" w:eastAsia="仿宋" w:cs="仿宋"/>
                <w:b/>
                <w:bCs/>
                <w:kern w:val="0"/>
                <w:sz w:val="24"/>
              </w:rPr>
              <w:t>供货单位</w:t>
            </w:r>
          </w:p>
        </w:tc>
        <w:tc>
          <w:tcPr>
            <w:tcW w:w="4078" w:type="pct"/>
            <w:gridSpan w:val="3"/>
            <w:tcBorders>
              <w:top w:val="single" w:color="auto" w:sz="4" w:space="0"/>
              <w:left w:val="nil"/>
              <w:bottom w:val="single" w:color="auto" w:sz="4" w:space="0"/>
              <w:right w:val="single" w:color="000000" w:sz="8" w:space="0"/>
            </w:tcBorders>
            <w:noWrap/>
            <w:vAlign w:val="center"/>
          </w:tcPr>
          <w:p w14:paraId="6115AFDA">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13F43FC0">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14:paraId="17945C70">
            <w:pPr>
              <w:widowControl/>
              <w:jc w:val="center"/>
              <w:rPr>
                <w:rFonts w:hint="eastAsia" w:ascii="仿宋" w:hAnsi="仿宋" w:eastAsia="仿宋" w:cs="仿宋"/>
                <w:b/>
                <w:bCs/>
                <w:kern w:val="0"/>
                <w:sz w:val="24"/>
              </w:rPr>
            </w:pPr>
            <w:r>
              <w:rPr>
                <w:rFonts w:hint="eastAsia" w:ascii="仿宋" w:hAnsi="仿宋" w:eastAsia="仿宋" w:cs="仿宋"/>
                <w:b/>
                <w:bCs/>
                <w:kern w:val="0"/>
                <w:sz w:val="24"/>
              </w:rPr>
              <w:t>开户行</w:t>
            </w:r>
          </w:p>
        </w:tc>
        <w:tc>
          <w:tcPr>
            <w:tcW w:w="1349" w:type="pct"/>
            <w:tcBorders>
              <w:top w:val="nil"/>
              <w:left w:val="nil"/>
              <w:bottom w:val="single" w:color="auto" w:sz="4" w:space="0"/>
              <w:right w:val="single" w:color="auto" w:sz="4" w:space="0"/>
            </w:tcBorders>
            <w:noWrap/>
            <w:vAlign w:val="center"/>
          </w:tcPr>
          <w:p w14:paraId="47547A9C">
            <w:pPr>
              <w:widowControl/>
              <w:jc w:val="center"/>
              <w:rPr>
                <w:rFonts w:hint="eastAsia" w:ascii="仿宋" w:hAnsi="仿宋" w:eastAsia="仿宋" w:cs="仿宋"/>
                <w:kern w:val="0"/>
                <w:sz w:val="24"/>
              </w:rPr>
            </w:pPr>
            <w:r>
              <w:rPr>
                <w:rFonts w:hint="eastAsia" w:ascii="仿宋" w:hAnsi="仿宋" w:eastAsia="仿宋" w:cs="仿宋"/>
                <w:kern w:val="0"/>
                <w:sz w:val="24"/>
              </w:rPr>
              <w:t>　</w:t>
            </w:r>
          </w:p>
        </w:tc>
        <w:tc>
          <w:tcPr>
            <w:tcW w:w="1481" w:type="pct"/>
            <w:tcBorders>
              <w:top w:val="nil"/>
              <w:left w:val="nil"/>
              <w:bottom w:val="single" w:color="auto" w:sz="4" w:space="0"/>
              <w:right w:val="single" w:color="auto" w:sz="4" w:space="0"/>
            </w:tcBorders>
            <w:noWrap/>
            <w:vAlign w:val="center"/>
          </w:tcPr>
          <w:p w14:paraId="7B5C9119">
            <w:pPr>
              <w:widowControl/>
              <w:jc w:val="center"/>
              <w:rPr>
                <w:rFonts w:hint="eastAsia" w:ascii="仿宋" w:hAnsi="仿宋" w:eastAsia="仿宋" w:cs="仿宋"/>
                <w:b/>
                <w:bCs/>
                <w:kern w:val="0"/>
                <w:sz w:val="24"/>
              </w:rPr>
            </w:pPr>
            <w:r>
              <w:rPr>
                <w:rFonts w:hint="eastAsia" w:ascii="仿宋" w:hAnsi="仿宋" w:eastAsia="仿宋" w:cs="仿宋"/>
                <w:b/>
                <w:bCs/>
                <w:kern w:val="0"/>
                <w:sz w:val="24"/>
              </w:rPr>
              <w:t>账号</w:t>
            </w:r>
          </w:p>
        </w:tc>
        <w:tc>
          <w:tcPr>
            <w:tcW w:w="1248" w:type="pct"/>
            <w:tcBorders>
              <w:top w:val="nil"/>
              <w:left w:val="nil"/>
              <w:bottom w:val="single" w:color="auto" w:sz="4" w:space="0"/>
              <w:right w:val="single" w:color="auto" w:sz="8" w:space="0"/>
            </w:tcBorders>
            <w:noWrap/>
            <w:vAlign w:val="center"/>
          </w:tcPr>
          <w:p w14:paraId="483D518A">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55F9F4C3">
        <w:tblPrEx>
          <w:tblCellMar>
            <w:top w:w="0" w:type="dxa"/>
            <w:left w:w="108" w:type="dxa"/>
            <w:bottom w:w="0" w:type="dxa"/>
            <w:right w:w="108" w:type="dxa"/>
          </w:tblCellMar>
        </w:tblPrEx>
        <w:trPr>
          <w:trHeight w:val="540" w:hRule="atLeast"/>
        </w:trPr>
        <w:tc>
          <w:tcPr>
            <w:tcW w:w="922" w:type="pct"/>
            <w:tcBorders>
              <w:top w:val="nil"/>
              <w:left w:val="single" w:color="auto" w:sz="8" w:space="0"/>
              <w:bottom w:val="nil"/>
              <w:right w:val="single" w:color="auto" w:sz="4" w:space="0"/>
            </w:tcBorders>
            <w:noWrap/>
            <w:vAlign w:val="center"/>
          </w:tcPr>
          <w:p w14:paraId="107D72CC">
            <w:pPr>
              <w:widowControl/>
              <w:jc w:val="center"/>
              <w:rPr>
                <w:rFonts w:hint="eastAsia" w:ascii="仿宋" w:hAnsi="仿宋" w:eastAsia="仿宋" w:cs="仿宋"/>
                <w:b/>
                <w:bCs/>
                <w:kern w:val="0"/>
                <w:sz w:val="24"/>
              </w:rPr>
            </w:pPr>
            <w:r>
              <w:rPr>
                <w:rFonts w:hint="eastAsia" w:ascii="仿宋" w:hAnsi="仿宋" w:eastAsia="仿宋" w:cs="仿宋"/>
                <w:b/>
                <w:bCs/>
                <w:kern w:val="0"/>
                <w:sz w:val="24"/>
              </w:rPr>
              <w:t>联系人</w:t>
            </w:r>
          </w:p>
        </w:tc>
        <w:tc>
          <w:tcPr>
            <w:tcW w:w="1349" w:type="pct"/>
            <w:tcBorders>
              <w:top w:val="nil"/>
              <w:left w:val="nil"/>
              <w:bottom w:val="nil"/>
              <w:right w:val="single" w:color="auto" w:sz="4" w:space="0"/>
            </w:tcBorders>
            <w:noWrap/>
            <w:vAlign w:val="center"/>
          </w:tcPr>
          <w:p w14:paraId="54E66493">
            <w:pPr>
              <w:widowControl/>
              <w:jc w:val="center"/>
              <w:rPr>
                <w:rFonts w:hint="eastAsia" w:ascii="仿宋" w:hAnsi="仿宋" w:eastAsia="仿宋" w:cs="仿宋"/>
                <w:kern w:val="0"/>
                <w:sz w:val="24"/>
              </w:rPr>
            </w:pPr>
            <w:r>
              <w:rPr>
                <w:rFonts w:hint="eastAsia" w:ascii="仿宋" w:hAnsi="仿宋" w:eastAsia="仿宋" w:cs="仿宋"/>
                <w:kern w:val="0"/>
                <w:sz w:val="24"/>
              </w:rPr>
              <w:t>　</w:t>
            </w:r>
          </w:p>
        </w:tc>
        <w:tc>
          <w:tcPr>
            <w:tcW w:w="1481" w:type="pct"/>
            <w:tcBorders>
              <w:top w:val="nil"/>
              <w:left w:val="nil"/>
              <w:bottom w:val="nil"/>
              <w:right w:val="single" w:color="auto" w:sz="4" w:space="0"/>
            </w:tcBorders>
            <w:noWrap/>
            <w:vAlign w:val="center"/>
          </w:tcPr>
          <w:p w14:paraId="7E0E7D49">
            <w:pPr>
              <w:widowControl/>
              <w:jc w:val="center"/>
              <w:rPr>
                <w:rFonts w:hint="eastAsia" w:ascii="仿宋" w:hAnsi="仿宋" w:eastAsia="仿宋" w:cs="仿宋"/>
                <w:b/>
                <w:bCs/>
                <w:kern w:val="0"/>
                <w:sz w:val="24"/>
              </w:rPr>
            </w:pPr>
            <w:r>
              <w:rPr>
                <w:rFonts w:hint="eastAsia" w:ascii="仿宋" w:hAnsi="仿宋" w:eastAsia="仿宋" w:cs="仿宋"/>
                <w:b/>
                <w:bCs/>
                <w:kern w:val="0"/>
                <w:sz w:val="24"/>
              </w:rPr>
              <w:t>电话</w:t>
            </w:r>
          </w:p>
        </w:tc>
        <w:tc>
          <w:tcPr>
            <w:tcW w:w="1248" w:type="pct"/>
            <w:tcBorders>
              <w:top w:val="nil"/>
              <w:left w:val="nil"/>
              <w:bottom w:val="nil"/>
              <w:right w:val="single" w:color="auto" w:sz="8" w:space="0"/>
            </w:tcBorders>
            <w:noWrap/>
            <w:vAlign w:val="center"/>
          </w:tcPr>
          <w:p w14:paraId="19772EB4">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6275F289">
        <w:tblPrEx>
          <w:tblCellMar>
            <w:top w:w="0" w:type="dxa"/>
            <w:left w:w="108" w:type="dxa"/>
            <w:bottom w:w="0" w:type="dxa"/>
            <w:right w:w="108" w:type="dxa"/>
          </w:tblCellMar>
        </w:tblPrEx>
        <w:trPr>
          <w:trHeight w:val="880" w:hRule="atLeast"/>
        </w:trPr>
        <w:tc>
          <w:tcPr>
            <w:tcW w:w="2271" w:type="pct"/>
            <w:gridSpan w:val="2"/>
            <w:tcBorders>
              <w:top w:val="single" w:color="auto" w:sz="4" w:space="0"/>
              <w:left w:val="single" w:color="auto" w:sz="8" w:space="0"/>
              <w:bottom w:val="nil"/>
              <w:right w:val="nil"/>
            </w:tcBorders>
          </w:tcPr>
          <w:p w14:paraId="43AF154B">
            <w:pPr>
              <w:widowControl/>
              <w:jc w:val="left"/>
              <w:rPr>
                <w:rFonts w:hint="eastAsia" w:ascii="仿宋" w:hAnsi="仿宋" w:eastAsia="仿宋" w:cs="仿宋"/>
                <w:b/>
                <w:bCs/>
                <w:kern w:val="0"/>
                <w:sz w:val="24"/>
              </w:rPr>
            </w:pPr>
            <w:r>
              <w:rPr>
                <w:rFonts w:hint="eastAsia" w:ascii="仿宋" w:hAnsi="仿宋" w:eastAsia="仿宋" w:cs="仿宋"/>
                <w:b/>
                <w:bCs/>
                <w:kern w:val="0"/>
                <w:sz w:val="24"/>
              </w:rPr>
              <w:t xml:space="preserve">  供货单位：（盖章）</w:t>
            </w:r>
          </w:p>
        </w:tc>
        <w:tc>
          <w:tcPr>
            <w:tcW w:w="2729" w:type="pct"/>
            <w:gridSpan w:val="2"/>
            <w:tcBorders>
              <w:top w:val="single" w:color="auto" w:sz="4" w:space="0"/>
              <w:left w:val="single" w:color="auto" w:sz="4" w:space="0"/>
              <w:bottom w:val="nil"/>
              <w:right w:val="single" w:color="000000" w:sz="8" w:space="0"/>
            </w:tcBorders>
          </w:tcPr>
          <w:p w14:paraId="28C79E92">
            <w:pPr>
              <w:widowControl/>
              <w:jc w:val="left"/>
              <w:rPr>
                <w:rFonts w:hint="eastAsia" w:ascii="仿宋" w:hAnsi="仿宋" w:eastAsia="仿宋" w:cs="仿宋"/>
                <w:b/>
                <w:bCs/>
                <w:kern w:val="0"/>
                <w:sz w:val="24"/>
              </w:rPr>
            </w:pPr>
            <w:r>
              <w:rPr>
                <w:rFonts w:hint="eastAsia" w:ascii="仿宋" w:hAnsi="仿宋" w:eastAsia="仿宋" w:cs="仿宋"/>
                <w:b/>
                <w:bCs/>
                <w:kern w:val="0"/>
                <w:sz w:val="24"/>
              </w:rPr>
              <w:t xml:space="preserve">   使用单位验收意见：（盖章）</w:t>
            </w:r>
          </w:p>
          <w:p w14:paraId="6DBC0F1E">
            <w:pPr>
              <w:rPr>
                <w:rFonts w:hint="eastAsia" w:ascii="仿宋" w:hAnsi="仿宋" w:eastAsia="仿宋" w:cs="仿宋"/>
                <w:sz w:val="24"/>
              </w:rPr>
            </w:pPr>
          </w:p>
        </w:tc>
      </w:tr>
      <w:tr w14:paraId="61E9F311">
        <w:tblPrEx>
          <w:tblCellMar>
            <w:top w:w="0" w:type="dxa"/>
            <w:left w:w="108" w:type="dxa"/>
            <w:bottom w:w="0" w:type="dxa"/>
            <w:right w:w="108" w:type="dxa"/>
          </w:tblCellMar>
        </w:tblPrEx>
        <w:trPr>
          <w:trHeight w:val="480" w:hRule="atLeast"/>
        </w:trPr>
        <w:tc>
          <w:tcPr>
            <w:tcW w:w="922" w:type="pct"/>
            <w:tcBorders>
              <w:top w:val="nil"/>
              <w:left w:val="single" w:color="auto" w:sz="8" w:space="0"/>
              <w:bottom w:val="nil"/>
              <w:right w:val="nil"/>
            </w:tcBorders>
            <w:noWrap/>
            <w:vAlign w:val="center"/>
          </w:tcPr>
          <w:p w14:paraId="3111F727">
            <w:pPr>
              <w:widowControl/>
              <w:jc w:val="center"/>
              <w:rPr>
                <w:rFonts w:hint="eastAsia" w:ascii="仿宋" w:hAnsi="仿宋" w:eastAsia="仿宋" w:cs="仿宋"/>
                <w:b/>
                <w:bCs/>
                <w:kern w:val="0"/>
                <w:sz w:val="24"/>
              </w:rPr>
            </w:pPr>
            <w:r>
              <w:rPr>
                <w:rFonts w:hint="eastAsia" w:ascii="仿宋" w:hAnsi="仿宋" w:eastAsia="仿宋" w:cs="仿宋"/>
                <w:b/>
                <w:bCs/>
                <w:kern w:val="0"/>
                <w:sz w:val="24"/>
              </w:rPr>
              <w:t xml:space="preserve"> 签字：</w:t>
            </w:r>
          </w:p>
        </w:tc>
        <w:tc>
          <w:tcPr>
            <w:tcW w:w="1349" w:type="pct"/>
            <w:tcBorders>
              <w:top w:val="nil"/>
              <w:left w:val="nil"/>
              <w:bottom w:val="nil"/>
              <w:right w:val="nil"/>
            </w:tcBorders>
            <w:noWrap/>
            <w:vAlign w:val="center"/>
          </w:tcPr>
          <w:p w14:paraId="1FD3E7D9">
            <w:pPr>
              <w:widowControl/>
              <w:jc w:val="center"/>
              <w:rPr>
                <w:rFonts w:hint="eastAsia" w:ascii="仿宋" w:hAnsi="仿宋" w:eastAsia="仿宋" w:cs="仿宋"/>
                <w:b/>
                <w:bCs/>
                <w:kern w:val="0"/>
                <w:sz w:val="24"/>
              </w:rPr>
            </w:pPr>
          </w:p>
        </w:tc>
        <w:tc>
          <w:tcPr>
            <w:tcW w:w="1481" w:type="pct"/>
            <w:tcBorders>
              <w:top w:val="nil"/>
              <w:left w:val="single" w:color="auto" w:sz="4" w:space="0"/>
              <w:bottom w:val="nil"/>
              <w:right w:val="nil"/>
            </w:tcBorders>
            <w:noWrap/>
            <w:vAlign w:val="center"/>
          </w:tcPr>
          <w:p w14:paraId="2EB41D91">
            <w:pPr>
              <w:widowControl/>
              <w:jc w:val="center"/>
              <w:rPr>
                <w:rFonts w:hint="eastAsia" w:ascii="仿宋" w:hAnsi="仿宋" w:eastAsia="仿宋" w:cs="仿宋"/>
                <w:b/>
                <w:bCs/>
                <w:kern w:val="0"/>
                <w:sz w:val="24"/>
              </w:rPr>
            </w:pPr>
            <w:r>
              <w:rPr>
                <w:rFonts w:hint="eastAsia" w:ascii="仿宋" w:hAnsi="仿宋" w:eastAsia="仿宋" w:cs="仿宋"/>
                <w:b/>
                <w:bCs/>
                <w:kern w:val="0"/>
                <w:sz w:val="24"/>
              </w:rPr>
              <w:t>签字：</w:t>
            </w:r>
          </w:p>
        </w:tc>
        <w:tc>
          <w:tcPr>
            <w:tcW w:w="1248" w:type="pct"/>
            <w:tcBorders>
              <w:top w:val="nil"/>
              <w:left w:val="nil"/>
              <w:bottom w:val="nil"/>
              <w:right w:val="single" w:color="auto" w:sz="8" w:space="0"/>
            </w:tcBorders>
          </w:tcPr>
          <w:p w14:paraId="40FD4FC0">
            <w:pPr>
              <w:widowControl/>
              <w:jc w:val="left"/>
              <w:rPr>
                <w:rFonts w:hint="eastAsia" w:ascii="仿宋" w:hAnsi="仿宋" w:eastAsia="仿宋" w:cs="仿宋"/>
                <w:b/>
                <w:bCs/>
                <w:kern w:val="0"/>
                <w:sz w:val="24"/>
              </w:rPr>
            </w:pPr>
            <w:r>
              <w:rPr>
                <w:rFonts w:hint="eastAsia" w:ascii="仿宋" w:hAnsi="仿宋" w:eastAsia="仿宋" w:cs="仿宋"/>
                <w:b/>
                <w:bCs/>
                <w:kern w:val="0"/>
                <w:sz w:val="24"/>
              </w:rPr>
              <w:t>　</w:t>
            </w:r>
          </w:p>
        </w:tc>
      </w:tr>
      <w:tr w14:paraId="6966CED0">
        <w:tblPrEx>
          <w:tblCellMar>
            <w:top w:w="0" w:type="dxa"/>
            <w:left w:w="108" w:type="dxa"/>
            <w:bottom w:w="0" w:type="dxa"/>
            <w:right w:w="108" w:type="dxa"/>
          </w:tblCellMar>
        </w:tblPrEx>
        <w:trPr>
          <w:trHeight w:val="78" w:hRule="atLeast"/>
        </w:trPr>
        <w:tc>
          <w:tcPr>
            <w:tcW w:w="922" w:type="pct"/>
            <w:tcBorders>
              <w:top w:val="nil"/>
              <w:left w:val="single" w:color="auto" w:sz="8" w:space="0"/>
              <w:bottom w:val="single" w:color="auto" w:sz="4" w:space="0"/>
              <w:right w:val="nil"/>
            </w:tcBorders>
            <w:noWrap/>
            <w:vAlign w:val="center"/>
          </w:tcPr>
          <w:p w14:paraId="4B61ECD8">
            <w:pPr>
              <w:widowControl/>
              <w:jc w:val="left"/>
              <w:rPr>
                <w:rFonts w:hint="eastAsia" w:ascii="仿宋" w:hAnsi="仿宋" w:eastAsia="仿宋" w:cs="仿宋"/>
                <w:kern w:val="0"/>
                <w:sz w:val="22"/>
                <w:szCs w:val="22"/>
              </w:rPr>
            </w:pPr>
            <w:r>
              <w:rPr>
                <w:rFonts w:hint="eastAsia" w:ascii="仿宋" w:hAnsi="仿宋" w:eastAsia="仿宋" w:cs="仿宋"/>
                <w:kern w:val="0"/>
                <w:sz w:val="22"/>
                <w:szCs w:val="22"/>
              </w:rPr>
              <w:t>　</w:t>
            </w:r>
          </w:p>
        </w:tc>
        <w:tc>
          <w:tcPr>
            <w:tcW w:w="1349" w:type="pct"/>
            <w:tcBorders>
              <w:top w:val="nil"/>
              <w:left w:val="nil"/>
              <w:bottom w:val="single" w:color="auto" w:sz="4" w:space="0"/>
              <w:right w:val="nil"/>
            </w:tcBorders>
            <w:vAlign w:val="bottom"/>
          </w:tcPr>
          <w:p w14:paraId="77A25686">
            <w:pPr>
              <w:widowControl/>
              <w:jc w:val="right"/>
              <w:rPr>
                <w:rFonts w:hint="eastAsia" w:ascii="仿宋" w:hAnsi="仿宋" w:eastAsia="仿宋" w:cs="仿宋"/>
                <w:kern w:val="0"/>
                <w:sz w:val="22"/>
                <w:szCs w:val="22"/>
              </w:rPr>
            </w:pPr>
            <w:r>
              <w:rPr>
                <w:rFonts w:hint="eastAsia" w:ascii="仿宋" w:hAnsi="仿宋" w:eastAsia="仿宋" w:cs="仿宋"/>
                <w:kern w:val="0"/>
                <w:sz w:val="22"/>
                <w:szCs w:val="22"/>
              </w:rPr>
              <w:t>年     月   日</w:t>
            </w:r>
          </w:p>
        </w:tc>
        <w:tc>
          <w:tcPr>
            <w:tcW w:w="1481" w:type="pct"/>
            <w:tcBorders>
              <w:top w:val="nil"/>
              <w:left w:val="single" w:color="auto" w:sz="4" w:space="0"/>
              <w:bottom w:val="single" w:color="auto" w:sz="4" w:space="0"/>
              <w:right w:val="nil"/>
            </w:tcBorders>
            <w:noWrap/>
            <w:vAlign w:val="center"/>
          </w:tcPr>
          <w:p w14:paraId="3ED84680">
            <w:pPr>
              <w:widowControl/>
              <w:jc w:val="left"/>
              <w:rPr>
                <w:rFonts w:hint="eastAsia" w:ascii="仿宋" w:hAnsi="仿宋" w:eastAsia="仿宋" w:cs="仿宋"/>
                <w:kern w:val="0"/>
                <w:sz w:val="22"/>
                <w:szCs w:val="22"/>
              </w:rPr>
            </w:pPr>
            <w:r>
              <w:rPr>
                <w:rFonts w:hint="eastAsia" w:ascii="仿宋" w:hAnsi="仿宋" w:eastAsia="仿宋" w:cs="仿宋"/>
                <w:kern w:val="0"/>
                <w:sz w:val="22"/>
                <w:szCs w:val="22"/>
              </w:rPr>
              <w:t>　</w:t>
            </w:r>
          </w:p>
        </w:tc>
        <w:tc>
          <w:tcPr>
            <w:tcW w:w="1248" w:type="pct"/>
            <w:tcBorders>
              <w:top w:val="nil"/>
              <w:left w:val="nil"/>
              <w:bottom w:val="single" w:color="auto" w:sz="4" w:space="0"/>
              <w:right w:val="single" w:color="auto" w:sz="8" w:space="0"/>
            </w:tcBorders>
            <w:vAlign w:val="bottom"/>
          </w:tcPr>
          <w:p w14:paraId="7E23EB82">
            <w:pPr>
              <w:widowControl/>
              <w:jc w:val="right"/>
              <w:rPr>
                <w:rFonts w:hint="eastAsia" w:ascii="仿宋" w:hAnsi="仿宋" w:eastAsia="仿宋" w:cs="仿宋"/>
                <w:kern w:val="0"/>
                <w:sz w:val="22"/>
                <w:szCs w:val="22"/>
              </w:rPr>
            </w:pPr>
            <w:r>
              <w:rPr>
                <w:rFonts w:hint="eastAsia" w:ascii="仿宋" w:hAnsi="仿宋" w:eastAsia="仿宋" w:cs="仿宋"/>
                <w:kern w:val="0"/>
                <w:sz w:val="22"/>
                <w:szCs w:val="22"/>
              </w:rPr>
              <w:t>年   月   日</w:t>
            </w:r>
          </w:p>
        </w:tc>
      </w:tr>
      <w:tr w14:paraId="5B3E8AD2">
        <w:tblPrEx>
          <w:tblCellMar>
            <w:top w:w="0" w:type="dxa"/>
            <w:left w:w="108" w:type="dxa"/>
            <w:bottom w:w="0" w:type="dxa"/>
            <w:right w:w="108" w:type="dxa"/>
          </w:tblCellMar>
        </w:tblPrEx>
        <w:trPr>
          <w:trHeight w:val="603" w:hRule="atLeast"/>
        </w:trPr>
        <w:tc>
          <w:tcPr>
            <w:tcW w:w="5000" w:type="pct"/>
            <w:gridSpan w:val="4"/>
            <w:tcBorders>
              <w:top w:val="single" w:color="auto" w:sz="4" w:space="0"/>
              <w:left w:val="single" w:color="auto" w:sz="8" w:space="0"/>
              <w:bottom w:val="single" w:color="auto" w:sz="4" w:space="0"/>
              <w:right w:val="single" w:color="000000" w:sz="8" w:space="0"/>
            </w:tcBorders>
            <w:noWrap/>
            <w:vAlign w:val="center"/>
          </w:tcPr>
          <w:p w14:paraId="08D79D9C">
            <w:pPr>
              <w:widowControl/>
              <w:jc w:val="center"/>
              <w:rPr>
                <w:rFonts w:hint="eastAsia" w:ascii="仿宋" w:hAnsi="仿宋" w:eastAsia="仿宋" w:cs="仿宋"/>
                <w:b/>
                <w:bCs/>
                <w:kern w:val="0"/>
                <w:sz w:val="22"/>
                <w:szCs w:val="22"/>
              </w:rPr>
            </w:pPr>
            <w:r>
              <w:rPr>
                <w:rFonts w:hint="eastAsia" w:ascii="仿宋" w:hAnsi="仿宋" w:eastAsia="仿宋" w:cs="仿宋"/>
                <w:b/>
                <w:bCs/>
                <w:kern w:val="0"/>
                <w:sz w:val="22"/>
                <w:szCs w:val="22"/>
              </w:rPr>
              <w:t>采购内容</w:t>
            </w:r>
          </w:p>
        </w:tc>
      </w:tr>
      <w:tr w14:paraId="397E9B62">
        <w:tblPrEx>
          <w:tblCellMar>
            <w:top w:w="0" w:type="dxa"/>
            <w:left w:w="108" w:type="dxa"/>
            <w:bottom w:w="0" w:type="dxa"/>
            <w:right w:w="108" w:type="dxa"/>
          </w:tblCellMar>
        </w:tblPrEx>
        <w:trPr>
          <w:trHeight w:val="1975" w:hRule="atLeast"/>
        </w:trPr>
        <w:tc>
          <w:tcPr>
            <w:tcW w:w="5000" w:type="pct"/>
            <w:gridSpan w:val="4"/>
            <w:tcBorders>
              <w:top w:val="single" w:color="auto" w:sz="4" w:space="0"/>
              <w:left w:val="single" w:color="auto" w:sz="8" w:space="0"/>
              <w:bottom w:val="single" w:color="auto" w:sz="8" w:space="0"/>
              <w:right w:val="single" w:color="000000" w:sz="8" w:space="0"/>
            </w:tcBorders>
          </w:tcPr>
          <w:p w14:paraId="559E4C8B">
            <w:pPr>
              <w:widowControl/>
              <w:jc w:val="center"/>
              <w:rPr>
                <w:rFonts w:hint="eastAsia" w:ascii="仿宋" w:hAnsi="仿宋" w:eastAsia="仿宋" w:cs="仿宋"/>
                <w:b/>
                <w:bCs/>
                <w:kern w:val="0"/>
                <w:sz w:val="28"/>
                <w:szCs w:val="28"/>
              </w:rPr>
            </w:pPr>
            <w:r>
              <w:rPr>
                <w:rFonts w:hint="eastAsia" w:ascii="仿宋" w:hAnsi="仿宋" w:eastAsia="仿宋" w:cs="仿宋"/>
                <w:b/>
                <w:bCs/>
                <w:kern w:val="0"/>
                <w:sz w:val="28"/>
                <w:szCs w:val="28"/>
              </w:rPr>
              <w:t>采购内容请列明品目、规格、型号、数量、单价、总价</w:t>
            </w:r>
          </w:p>
        </w:tc>
      </w:tr>
    </w:tbl>
    <w:p w14:paraId="4A425761">
      <w:pPr>
        <w:pStyle w:val="22"/>
        <w:rPr>
          <w:rFonts w:hint="eastAsia" w:ascii="仿宋" w:hAnsi="仿宋" w:eastAsia="仿宋" w:cs="仿宋"/>
        </w:rPr>
      </w:pPr>
      <w:r>
        <w:rPr>
          <w:rFonts w:hint="eastAsia" w:ascii="仿宋" w:hAnsi="仿宋" w:eastAsia="仿宋" w:cs="仿宋"/>
          <w:sz w:val="24"/>
        </w:rPr>
        <w:br w:type="page"/>
      </w:r>
    </w:p>
    <w:p w14:paraId="3581E5F5">
      <w:pPr>
        <w:rPr>
          <w:rFonts w:hint="eastAsia" w:ascii="仿宋" w:hAnsi="仿宋" w:eastAsia="仿宋" w:cs="仿宋"/>
        </w:rPr>
      </w:pPr>
    </w:p>
    <w:p w14:paraId="00246D60">
      <w:pPr>
        <w:pStyle w:val="46"/>
        <w:spacing w:line="360" w:lineRule="auto"/>
        <w:rPr>
          <w:rStyle w:val="203"/>
          <w:rFonts w:hint="eastAsia" w:ascii="仿宋" w:hAnsi="仿宋" w:eastAsia="仿宋" w:cs="仿宋"/>
          <w:sz w:val="36"/>
          <w:szCs w:val="36"/>
        </w:rPr>
      </w:pPr>
      <w:bookmarkStart w:id="465" w:name="_Toc58504448"/>
      <w:bookmarkStart w:id="466" w:name="_Toc68590980"/>
      <w:r>
        <w:rPr>
          <w:rStyle w:val="203"/>
          <w:rFonts w:hint="eastAsia" w:ascii="仿宋" w:hAnsi="仿宋" w:eastAsia="仿宋" w:cs="仿宋"/>
          <w:sz w:val="36"/>
          <w:szCs w:val="36"/>
        </w:rPr>
        <w:t>第五章  采购内容及要求</w:t>
      </w:r>
      <w:bookmarkEnd w:id="465"/>
      <w:bookmarkEnd w:id="466"/>
    </w:p>
    <w:p w14:paraId="6C0B6E48">
      <w:pPr>
        <w:pStyle w:val="4"/>
        <w:ind w:left="0" w:leftChars="0" w:firstLine="0" w:firstLineChars="0"/>
        <w:rPr>
          <w:rFonts w:hint="eastAsia"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en-US" w:eastAsia="zh-CN" w:bidi="ar-SA"/>
        </w:rPr>
        <w:t>（一）基本情况</w:t>
      </w:r>
    </w:p>
    <w:p w14:paraId="60C7300E">
      <w:pPr>
        <w:pStyle w:val="4"/>
        <w:rPr>
          <w:rFonts w:hint="eastAsia"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en-US" w:eastAsia="zh-CN" w:bidi="ar-SA"/>
        </w:rPr>
        <w:t>工程范围：新建水源井2眼、30吨蓄水池3座、80吨蓄水池1座，配电房、管理房6间、院墙1处、井坑3个，管网7.269km及配套。具体详见工程量清单，以工程量清单为准。</w:t>
      </w:r>
    </w:p>
    <w:p w14:paraId="4C1A9960">
      <w:pPr>
        <w:pStyle w:val="4"/>
        <w:rPr>
          <w:rFonts w:hint="eastAsia"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en-US" w:eastAsia="zh-CN" w:bidi="ar-SA"/>
        </w:rPr>
        <w:t>承包内容：建设项目所有施工范围承包，包括但不限于人工、材料、机械等其他费用。</w:t>
      </w:r>
    </w:p>
    <w:p w14:paraId="2AB0782C">
      <w:pPr>
        <w:rPr>
          <w:rFonts w:hint="eastAsia" w:ascii="仿宋" w:hAnsi="仿宋" w:eastAsia="仿宋" w:cs="仿宋"/>
          <w:sz w:val="28"/>
          <w:szCs w:val="28"/>
          <w:lang w:val="zh-CN" w:eastAsia="zh-CN"/>
        </w:rPr>
      </w:pPr>
      <w:r>
        <w:rPr>
          <w:rFonts w:hint="eastAsia" w:ascii="仿宋" w:hAnsi="仿宋" w:eastAsia="仿宋" w:cs="仿宋"/>
          <w:sz w:val="28"/>
          <w:szCs w:val="28"/>
          <w:lang w:val="zh-CN" w:eastAsia="zh-CN"/>
        </w:rPr>
        <w:t>（二）工程名称、地点</w:t>
      </w:r>
    </w:p>
    <w:p w14:paraId="766048C1">
      <w:pPr>
        <w:pStyle w:val="3"/>
        <w:keepNext/>
        <w:keepLines/>
        <w:pageBreakBefore w:val="0"/>
        <w:widowControl w:val="0"/>
        <w:kinsoku/>
        <w:wordWrap/>
        <w:overflowPunct/>
        <w:topLinePunct w:val="0"/>
        <w:autoSpaceDE w:val="0"/>
        <w:autoSpaceDN w:val="0"/>
        <w:bidi w:val="0"/>
        <w:adjustRightInd w:val="0"/>
        <w:snapToGrid/>
        <w:ind w:firstLine="560" w:firstLineChars="200"/>
        <w:jc w:val="both"/>
        <w:textAlignment w:val="auto"/>
        <w:rPr>
          <w:rFonts w:hint="eastAsia"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zh-CN" w:eastAsia="zh-CN" w:bidi="ar-SA"/>
        </w:rPr>
        <w:t>工程名称：天赐湾镇乔沟湾村、银湾村供水工程项目</w:t>
      </w:r>
    </w:p>
    <w:p w14:paraId="3E11AE8E">
      <w:pPr>
        <w:pStyle w:val="3"/>
        <w:keepNext/>
        <w:keepLines/>
        <w:pageBreakBefore w:val="0"/>
        <w:widowControl w:val="0"/>
        <w:kinsoku/>
        <w:wordWrap/>
        <w:overflowPunct/>
        <w:topLinePunct w:val="0"/>
        <w:autoSpaceDE w:val="0"/>
        <w:autoSpaceDN w:val="0"/>
        <w:bidi w:val="0"/>
        <w:adjustRightInd w:val="0"/>
        <w:snapToGrid/>
        <w:ind w:firstLine="560" w:firstLineChars="200"/>
        <w:jc w:val="both"/>
        <w:textAlignment w:val="auto"/>
        <w:rPr>
          <w:rFonts w:hint="eastAsia"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en-US" w:eastAsia="zh-CN" w:bidi="ar-SA"/>
        </w:rPr>
        <w:t>工程地点：靖边县</w:t>
      </w:r>
    </w:p>
    <w:p w14:paraId="0F84F72D">
      <w:pPr>
        <w:spacing w:line="360" w:lineRule="auto"/>
        <w:ind w:firstLine="562" w:firstLineChars="200"/>
        <w:rPr>
          <w:rStyle w:val="298"/>
          <w:rFonts w:ascii="仿宋" w:hAnsi="仿宋" w:eastAsia="仿宋" w:cs="仿宋"/>
          <w:b w:val="0"/>
          <w:bCs w:val="0"/>
          <w:sz w:val="28"/>
          <w:szCs w:val="28"/>
          <w:highlight w:val="none"/>
        </w:rPr>
      </w:pPr>
      <w:r>
        <w:rPr>
          <w:rFonts w:hint="eastAsia" w:ascii="仿宋" w:hAnsi="仿宋" w:eastAsia="仿宋" w:cs="仿宋"/>
          <w:b/>
          <w:bCs/>
          <w:kern w:val="2"/>
          <w:sz w:val="28"/>
          <w:szCs w:val="28"/>
          <w:lang w:val="en-US" w:eastAsia="zh-CN" w:bidi="ar-SA"/>
        </w:rPr>
        <w:t>工程量清单外附</w:t>
      </w:r>
    </w:p>
    <w:p w14:paraId="33F405B5">
      <w:pPr>
        <w:tabs>
          <w:tab w:val="left" w:pos="588"/>
        </w:tabs>
        <w:spacing w:line="360" w:lineRule="auto"/>
        <w:rPr>
          <w:rFonts w:hint="eastAsia" w:ascii="仿宋" w:hAnsi="仿宋" w:eastAsia="仿宋" w:cs="仿宋"/>
          <w:sz w:val="24"/>
        </w:rPr>
      </w:pPr>
    </w:p>
    <w:p w14:paraId="3633E216">
      <w:pPr>
        <w:rPr>
          <w:rFonts w:hint="eastAsia" w:ascii="仿宋" w:hAnsi="仿宋" w:eastAsia="仿宋" w:cs="仿宋"/>
          <w:bCs/>
        </w:rPr>
      </w:pPr>
      <w:r>
        <w:rPr>
          <w:rFonts w:hint="eastAsia" w:ascii="仿宋" w:hAnsi="仿宋" w:eastAsia="仿宋" w:cs="仿宋"/>
          <w:bCs/>
        </w:rPr>
        <w:br w:type="page"/>
      </w:r>
    </w:p>
    <w:p w14:paraId="6B464C23">
      <w:pPr>
        <w:pStyle w:val="46"/>
        <w:spacing w:line="360" w:lineRule="auto"/>
        <w:rPr>
          <w:rFonts w:hint="eastAsia" w:ascii="仿宋" w:hAnsi="仿宋" w:eastAsia="仿宋" w:cs="仿宋"/>
        </w:rPr>
      </w:pPr>
      <w:bookmarkStart w:id="467" w:name="_Toc389620241"/>
      <w:bookmarkStart w:id="468" w:name="_Toc31008"/>
      <w:bookmarkStart w:id="469" w:name="_Toc58504449"/>
      <w:bookmarkStart w:id="470" w:name="_Toc415499899"/>
      <w:bookmarkStart w:id="471" w:name="_Toc68590981"/>
      <w:bookmarkStart w:id="472" w:name="_Toc385992401"/>
      <w:r>
        <w:rPr>
          <w:rStyle w:val="203"/>
          <w:rFonts w:hint="eastAsia" w:ascii="仿宋" w:hAnsi="仿宋" w:eastAsia="仿宋" w:cs="仿宋"/>
          <w:sz w:val="36"/>
          <w:szCs w:val="36"/>
        </w:rPr>
        <w:t>第六章  磋商响应文件格式</w:t>
      </w:r>
      <w:bookmarkEnd w:id="467"/>
      <w:bookmarkEnd w:id="468"/>
      <w:bookmarkEnd w:id="469"/>
      <w:bookmarkEnd w:id="470"/>
      <w:bookmarkEnd w:id="471"/>
      <w:bookmarkEnd w:id="472"/>
      <w:r>
        <w:rPr>
          <w:rFonts w:hint="eastAsia" w:ascii="仿宋" w:hAnsi="仿宋" w:eastAsia="仿宋" w:cs="仿宋"/>
        </w:rPr>
        <w:br w:type="page"/>
      </w:r>
      <w:r>
        <w:rPr>
          <w:rFonts w:hint="eastAsia" w:ascii="仿宋" w:hAnsi="仿宋" w:eastAsia="仿宋" w:cs="仿宋"/>
        </w:rPr>
        <w:t xml:space="preserve">                                 </w:t>
      </w:r>
    </w:p>
    <w:p w14:paraId="7FA57B37">
      <w:pPr>
        <w:pStyle w:val="159"/>
        <w:ind w:firstLine="6586" w:firstLineChars="2050"/>
        <w:rPr>
          <w:rFonts w:hint="eastAsia" w:ascii="仿宋" w:hAnsi="仿宋" w:eastAsia="仿宋" w:cs="仿宋"/>
          <w:bCs/>
          <w:lang w:val="zh-CN"/>
        </w:rPr>
      </w:pPr>
      <w:bookmarkStart w:id="473" w:name="_Toc62196433"/>
      <w:r>
        <w:rPr>
          <w:rFonts w:hint="eastAsia" w:ascii="仿宋" w:hAnsi="仿宋" w:eastAsia="仿宋" w:cs="仿宋"/>
          <w:lang w:val="zh-CN"/>
        </w:rPr>
        <w:t>正本/副本</w:t>
      </w:r>
      <w:bookmarkEnd w:id="473"/>
    </w:p>
    <w:p w14:paraId="3D904350">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政府采购项目</w:t>
      </w:r>
    </w:p>
    <w:p w14:paraId="0A212DFA">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采购项目编号：</w:t>
      </w:r>
    </w:p>
    <w:p w14:paraId="0E07A8C3">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1256DB32">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2A5DD607">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715B132A">
      <w:pPr>
        <w:autoSpaceDE w:val="0"/>
        <w:autoSpaceDN w:val="0"/>
        <w:adjustRightInd w:val="0"/>
        <w:snapToGrid w:val="0"/>
        <w:spacing w:line="360" w:lineRule="auto"/>
        <w:jc w:val="center"/>
        <w:rPr>
          <w:rFonts w:hint="eastAsia" w:ascii="仿宋" w:hAnsi="仿宋" w:eastAsia="仿宋" w:cs="仿宋"/>
          <w:b/>
          <w:bCs/>
          <w:sz w:val="44"/>
          <w:szCs w:val="44"/>
        </w:rPr>
      </w:pPr>
      <w:r>
        <w:rPr>
          <w:rFonts w:hint="eastAsia" w:ascii="仿宋" w:hAnsi="仿宋" w:eastAsia="仿宋" w:cs="仿宋"/>
          <w:b/>
          <w:bCs/>
          <w:sz w:val="44"/>
          <w:szCs w:val="44"/>
        </w:rPr>
        <w:t>******项目</w:t>
      </w:r>
    </w:p>
    <w:p w14:paraId="5AA14631">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14:paraId="6AEE6C3E">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磋商响应文件</w:t>
      </w:r>
    </w:p>
    <w:p w14:paraId="2E6E3B7D">
      <w:pPr>
        <w:pStyle w:val="195"/>
        <w:ind w:firstLine="2891" w:firstLineChars="1200"/>
        <w:rPr>
          <w:rFonts w:hint="eastAsia" w:ascii="仿宋" w:hAnsi="仿宋" w:eastAsia="仿宋" w:cs="仿宋"/>
          <w:b/>
          <w:sz w:val="30"/>
          <w:szCs w:val="30"/>
        </w:rPr>
      </w:pPr>
      <w:r>
        <w:rPr>
          <w:rFonts w:hint="eastAsia" w:ascii="仿宋" w:hAnsi="仿宋" w:eastAsia="仿宋" w:cs="仿宋"/>
          <w:b/>
          <w:bCs/>
          <w:lang w:val="zh-CN"/>
        </w:rPr>
        <w:t xml:space="preserve"> </w:t>
      </w:r>
      <w:r>
        <w:rPr>
          <w:rFonts w:hint="eastAsia" w:ascii="仿宋" w:hAnsi="仿宋" w:eastAsia="仿宋" w:cs="仿宋"/>
          <w:b/>
          <w:sz w:val="30"/>
          <w:szCs w:val="30"/>
        </w:rPr>
        <w:t>（资格证明文件）</w:t>
      </w:r>
    </w:p>
    <w:p w14:paraId="7750404A">
      <w:pPr>
        <w:rPr>
          <w:rFonts w:hint="eastAsia" w:ascii="仿宋" w:hAnsi="仿宋" w:eastAsia="仿宋" w:cs="仿宋"/>
        </w:rPr>
      </w:pPr>
    </w:p>
    <w:p w14:paraId="24EAD99A">
      <w:pPr>
        <w:pStyle w:val="22"/>
        <w:rPr>
          <w:rFonts w:hint="eastAsia" w:ascii="仿宋" w:hAnsi="仿宋" w:eastAsia="仿宋" w:cs="仿宋"/>
        </w:rPr>
      </w:pPr>
    </w:p>
    <w:p w14:paraId="4C620B0A">
      <w:pPr>
        <w:pStyle w:val="22"/>
        <w:rPr>
          <w:rFonts w:hint="eastAsia" w:ascii="仿宋" w:hAnsi="仿宋" w:eastAsia="仿宋" w:cs="仿宋"/>
        </w:rPr>
      </w:pPr>
    </w:p>
    <w:p w14:paraId="34716329">
      <w:pPr>
        <w:pStyle w:val="22"/>
        <w:rPr>
          <w:rFonts w:hint="eastAsia" w:ascii="仿宋" w:hAnsi="仿宋" w:eastAsia="仿宋" w:cs="仿宋"/>
        </w:rPr>
      </w:pPr>
    </w:p>
    <w:p w14:paraId="19506523">
      <w:pPr>
        <w:autoSpaceDE w:val="0"/>
        <w:autoSpaceDN w:val="0"/>
        <w:adjustRightInd w:val="0"/>
        <w:snapToGrid w:val="0"/>
        <w:spacing w:line="360" w:lineRule="auto"/>
        <w:rPr>
          <w:rFonts w:hint="eastAsia" w:ascii="仿宋" w:hAnsi="仿宋" w:eastAsia="仿宋" w:cs="仿宋"/>
          <w:b/>
          <w:bCs/>
          <w:sz w:val="32"/>
          <w:szCs w:val="32"/>
          <w:lang w:val="zh-CN"/>
        </w:rPr>
      </w:pPr>
    </w:p>
    <w:p w14:paraId="1C92E142">
      <w:pPr>
        <w:autoSpaceDE w:val="0"/>
        <w:autoSpaceDN w:val="0"/>
        <w:adjustRightInd w:val="0"/>
        <w:snapToGrid w:val="0"/>
        <w:spacing w:line="360" w:lineRule="auto"/>
        <w:rPr>
          <w:rFonts w:hint="eastAsia" w:ascii="仿宋" w:hAnsi="仿宋" w:eastAsia="仿宋" w:cs="仿宋"/>
          <w:b/>
          <w:bCs/>
          <w:sz w:val="32"/>
          <w:szCs w:val="32"/>
          <w:lang w:val="zh-CN"/>
        </w:rPr>
      </w:pPr>
    </w:p>
    <w:p w14:paraId="464A8100">
      <w:pPr>
        <w:autoSpaceDE w:val="0"/>
        <w:autoSpaceDN w:val="0"/>
        <w:adjustRightInd w:val="0"/>
        <w:snapToGrid w:val="0"/>
        <w:spacing w:line="360" w:lineRule="auto"/>
        <w:ind w:firstLine="964" w:firstLineChars="300"/>
        <w:rPr>
          <w:rFonts w:hint="eastAsia" w:ascii="仿宋" w:hAnsi="仿宋" w:eastAsia="仿宋" w:cs="仿宋"/>
          <w:b/>
          <w:bCs/>
          <w:sz w:val="32"/>
          <w:szCs w:val="32"/>
        </w:rPr>
      </w:pPr>
      <w:r>
        <w:rPr>
          <w:rFonts w:hint="eastAsia" w:ascii="仿宋" w:hAnsi="仿宋" w:eastAsia="仿宋" w:cs="仿宋"/>
          <w:b/>
          <w:bCs/>
          <w:sz w:val="32"/>
          <w:szCs w:val="32"/>
          <w:lang w:val="zh-CN"/>
        </w:rPr>
        <w:t>包  号：</w:t>
      </w:r>
      <w:r>
        <w:rPr>
          <w:rFonts w:hint="eastAsia" w:ascii="仿宋" w:hAnsi="仿宋" w:eastAsia="仿宋" w:cs="仿宋"/>
          <w:b/>
          <w:bCs/>
          <w:sz w:val="32"/>
          <w:szCs w:val="32"/>
          <w:u w:val="single"/>
        </w:rPr>
        <w:t xml:space="preserve">                </w:t>
      </w:r>
      <w:r>
        <w:rPr>
          <w:rFonts w:hint="eastAsia" w:ascii="仿宋" w:hAnsi="仿宋" w:eastAsia="仿宋" w:cs="仿宋"/>
          <w:b/>
          <w:bCs/>
          <w:sz w:val="32"/>
          <w:szCs w:val="32"/>
        </w:rPr>
        <w:t xml:space="preserve">   </w:t>
      </w:r>
    </w:p>
    <w:p w14:paraId="375A60DF">
      <w:pPr>
        <w:autoSpaceDE w:val="0"/>
        <w:autoSpaceDN w:val="0"/>
        <w:adjustRightInd w:val="0"/>
        <w:snapToGrid w:val="0"/>
        <w:spacing w:line="360" w:lineRule="auto"/>
        <w:rPr>
          <w:rFonts w:hint="eastAsia" w:ascii="仿宋" w:hAnsi="仿宋" w:eastAsia="仿宋" w:cs="仿宋"/>
          <w:sz w:val="30"/>
          <w:szCs w:val="30"/>
        </w:rPr>
      </w:pPr>
    </w:p>
    <w:p w14:paraId="0E2273F2">
      <w:pPr>
        <w:autoSpaceDE w:val="0"/>
        <w:autoSpaceDN w:val="0"/>
        <w:adjustRightInd w:val="0"/>
        <w:snapToGrid w:val="0"/>
        <w:spacing w:line="360" w:lineRule="auto"/>
        <w:rPr>
          <w:rFonts w:hint="eastAsia" w:ascii="仿宋" w:hAnsi="仿宋" w:eastAsia="仿宋" w:cs="仿宋"/>
          <w:b/>
          <w:bCs/>
          <w:sz w:val="32"/>
          <w:szCs w:val="32"/>
          <w:u w:val="single"/>
        </w:rPr>
      </w:pPr>
      <w:r>
        <w:rPr>
          <w:rFonts w:hint="eastAsia" w:ascii="仿宋" w:hAnsi="仿宋" w:eastAsia="仿宋" w:cs="仿宋"/>
          <w:sz w:val="30"/>
          <w:szCs w:val="30"/>
        </w:rPr>
        <w:t xml:space="preserve">      </w:t>
      </w:r>
      <w:r>
        <w:rPr>
          <w:rFonts w:hint="eastAsia" w:ascii="仿宋" w:hAnsi="仿宋" w:eastAsia="仿宋" w:cs="仿宋"/>
          <w:b/>
          <w:bCs/>
          <w:sz w:val="32"/>
          <w:szCs w:val="32"/>
          <w:lang w:val="zh-CN"/>
        </w:rPr>
        <w:t>供应商：</w:t>
      </w:r>
      <w:r>
        <w:rPr>
          <w:rFonts w:hint="eastAsia" w:ascii="仿宋" w:hAnsi="仿宋" w:eastAsia="仿宋" w:cs="仿宋"/>
          <w:b/>
          <w:bCs/>
          <w:sz w:val="32"/>
          <w:szCs w:val="32"/>
          <w:u w:val="single"/>
        </w:rPr>
        <w:t xml:space="preserve">                   </w:t>
      </w:r>
    </w:p>
    <w:p w14:paraId="2AA3ED21">
      <w:pPr>
        <w:autoSpaceDE w:val="0"/>
        <w:autoSpaceDN w:val="0"/>
        <w:adjustRightInd w:val="0"/>
        <w:snapToGrid w:val="0"/>
        <w:spacing w:line="360" w:lineRule="auto"/>
        <w:rPr>
          <w:rFonts w:hint="eastAsia" w:ascii="仿宋" w:hAnsi="仿宋" w:eastAsia="仿宋" w:cs="仿宋"/>
          <w:b/>
          <w:bCs/>
          <w:sz w:val="32"/>
          <w:szCs w:val="32"/>
        </w:rPr>
      </w:pPr>
    </w:p>
    <w:p w14:paraId="36252F1A">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lang w:val="zh-CN"/>
        </w:rPr>
        <w:t>时</w:t>
      </w:r>
      <w:r>
        <w:rPr>
          <w:rFonts w:hint="eastAsia" w:ascii="仿宋" w:hAnsi="仿宋" w:eastAsia="仿宋" w:cs="仿宋"/>
          <w:b/>
          <w:bCs/>
          <w:sz w:val="32"/>
          <w:szCs w:val="32"/>
        </w:rPr>
        <w:t xml:space="preserve">  </w:t>
      </w:r>
      <w:r>
        <w:rPr>
          <w:rFonts w:hint="eastAsia" w:ascii="仿宋" w:hAnsi="仿宋" w:eastAsia="仿宋" w:cs="仿宋"/>
          <w:b/>
          <w:bCs/>
          <w:sz w:val="32"/>
          <w:szCs w:val="32"/>
          <w:lang w:val="zh-CN"/>
        </w:rPr>
        <w:t>间：</w:t>
      </w:r>
      <w:r>
        <w:rPr>
          <w:rFonts w:hint="eastAsia" w:ascii="仿宋" w:hAnsi="仿宋" w:eastAsia="仿宋" w:cs="仿宋"/>
          <w:b/>
          <w:bCs/>
          <w:sz w:val="32"/>
          <w:szCs w:val="32"/>
          <w:u w:val="single"/>
        </w:rPr>
        <w:t xml:space="preserve">  </w:t>
      </w:r>
    </w:p>
    <w:p w14:paraId="4D85DAF4">
      <w:pPr>
        <w:pStyle w:val="22"/>
        <w:rPr>
          <w:rFonts w:hint="eastAsia" w:ascii="仿宋" w:hAnsi="仿宋" w:eastAsia="仿宋" w:cs="仿宋"/>
        </w:rPr>
      </w:pPr>
      <w:r>
        <w:rPr>
          <w:rFonts w:hint="eastAsia" w:ascii="仿宋" w:hAnsi="仿宋" w:eastAsia="仿宋" w:cs="仿宋"/>
        </w:rPr>
        <w:br w:type="page"/>
      </w:r>
    </w:p>
    <w:p w14:paraId="0D290C7F">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u w:val="single"/>
        </w:rPr>
        <w:t xml:space="preserve">                 </w:t>
      </w:r>
    </w:p>
    <w:p w14:paraId="4878C632">
      <w:pPr>
        <w:pStyle w:val="3"/>
        <w:jc w:val="center"/>
        <w:rPr>
          <w:rFonts w:hint="eastAsia" w:ascii="仿宋" w:hAnsi="仿宋" w:eastAsia="仿宋" w:cs="仿宋"/>
          <w:b/>
          <w:bCs/>
        </w:rPr>
      </w:pPr>
      <w:r>
        <w:rPr>
          <w:rFonts w:hint="eastAsia" w:ascii="仿宋" w:hAnsi="仿宋" w:eastAsia="仿宋" w:cs="仿宋"/>
          <w:b/>
          <w:bCs/>
        </w:rPr>
        <w:t>第一部分  身份证明文件</w:t>
      </w:r>
    </w:p>
    <w:p w14:paraId="4F7A2FFC">
      <w:pPr>
        <w:spacing w:after="120"/>
        <w:rPr>
          <w:rFonts w:hint="eastAsia" w:ascii="仿宋" w:hAnsi="仿宋" w:eastAsia="仿宋" w:cs="仿宋"/>
        </w:rPr>
      </w:pPr>
    </w:p>
    <w:p w14:paraId="23089BEE">
      <w:pPr>
        <w:widowControl/>
        <w:jc w:val="center"/>
        <w:rPr>
          <w:rFonts w:hint="eastAsia" w:ascii="仿宋" w:hAnsi="仿宋" w:eastAsia="仿宋" w:cs="仿宋"/>
          <w:b/>
          <w:bCs/>
          <w:sz w:val="28"/>
          <w:szCs w:val="28"/>
        </w:rPr>
      </w:pPr>
      <w:r>
        <w:rPr>
          <w:rFonts w:hint="eastAsia" w:ascii="仿宋" w:hAnsi="仿宋" w:eastAsia="仿宋" w:cs="仿宋"/>
          <w:b/>
          <w:bCs/>
          <w:sz w:val="28"/>
          <w:szCs w:val="28"/>
          <w:lang w:val="zh-CN"/>
        </w:rPr>
        <w:t>1、法定代表人（或单位负责人）授权</w:t>
      </w:r>
      <w:r>
        <w:rPr>
          <w:rFonts w:hint="eastAsia" w:ascii="仿宋" w:hAnsi="仿宋" w:eastAsia="仿宋" w:cs="仿宋"/>
          <w:b/>
          <w:bCs/>
          <w:sz w:val="28"/>
          <w:szCs w:val="28"/>
        </w:rPr>
        <w:t>委托</w:t>
      </w:r>
      <w:r>
        <w:rPr>
          <w:rFonts w:hint="eastAsia" w:ascii="仿宋" w:hAnsi="仿宋" w:eastAsia="仿宋" w:cs="仿宋"/>
          <w:b/>
          <w:bCs/>
          <w:sz w:val="28"/>
          <w:szCs w:val="28"/>
          <w:lang w:val="zh-CN"/>
        </w:rPr>
        <w:t>书</w:t>
      </w:r>
    </w:p>
    <w:p w14:paraId="33B0F25B">
      <w:pPr>
        <w:autoSpaceDE w:val="0"/>
        <w:autoSpaceDN w:val="0"/>
        <w:adjustRightInd w:val="0"/>
        <w:spacing w:line="348" w:lineRule="auto"/>
        <w:ind w:firstLine="400"/>
        <w:rPr>
          <w:rFonts w:hint="eastAsia" w:ascii="仿宋" w:hAnsi="仿宋" w:eastAsia="仿宋" w:cs="仿宋"/>
          <w:b/>
          <w:bCs/>
          <w:sz w:val="20"/>
        </w:rPr>
      </w:pPr>
    </w:p>
    <w:p w14:paraId="095D3083">
      <w:pPr>
        <w:autoSpaceDE w:val="0"/>
        <w:autoSpaceDN w:val="0"/>
        <w:adjustRightInd w:val="0"/>
        <w:spacing w:line="348" w:lineRule="auto"/>
        <w:rPr>
          <w:rFonts w:hint="eastAsia" w:ascii="仿宋" w:hAnsi="仿宋" w:eastAsia="仿宋" w:cs="仿宋"/>
          <w:sz w:val="24"/>
        </w:rPr>
      </w:pPr>
      <w:r>
        <w:rPr>
          <w:rFonts w:hint="eastAsia" w:ascii="仿宋" w:hAnsi="仿宋" w:eastAsia="仿宋" w:cs="仿宋"/>
          <w:sz w:val="24"/>
          <w:lang w:val="zh-CN"/>
        </w:rPr>
        <w:t>陕西省采购招标有限责任公司：</w:t>
      </w:r>
    </w:p>
    <w:p w14:paraId="169C69AE">
      <w:pPr>
        <w:autoSpaceDE w:val="0"/>
        <w:autoSpaceDN w:val="0"/>
        <w:adjustRightInd w:val="0"/>
        <w:spacing w:line="348" w:lineRule="auto"/>
        <w:ind w:firstLine="640"/>
        <w:rPr>
          <w:rFonts w:hint="eastAsia" w:ascii="仿宋" w:hAnsi="仿宋" w:eastAsia="仿宋" w:cs="仿宋"/>
          <w:sz w:val="24"/>
        </w:rPr>
      </w:pPr>
      <w:r>
        <w:rPr>
          <w:rFonts w:hint="eastAsia" w:ascii="仿宋" w:hAnsi="仿宋" w:eastAsia="仿宋" w:cs="仿宋"/>
          <w:sz w:val="24"/>
          <w:lang w:val="zh-CN"/>
        </w:rPr>
        <w:t>注册于</w:t>
      </w:r>
      <w:r>
        <w:rPr>
          <w:rFonts w:hint="eastAsia" w:ascii="仿宋" w:hAnsi="仿宋" w:eastAsia="仿宋" w:cs="仿宋"/>
          <w:sz w:val="24"/>
          <w:u w:val="single"/>
          <w:lang w:val="zh-CN"/>
        </w:rPr>
        <w:t>（工商行政管理局名称）</w:t>
      </w:r>
      <w:r>
        <w:rPr>
          <w:rFonts w:hint="eastAsia" w:ascii="仿宋" w:hAnsi="仿宋" w:eastAsia="仿宋" w:cs="仿宋"/>
          <w:sz w:val="24"/>
          <w:lang w:val="zh-CN"/>
        </w:rPr>
        <w:t>之</w:t>
      </w:r>
      <w:r>
        <w:rPr>
          <w:rFonts w:hint="eastAsia" w:ascii="仿宋" w:hAnsi="仿宋" w:eastAsia="仿宋" w:cs="仿宋"/>
          <w:sz w:val="24"/>
          <w:u w:val="single"/>
          <w:lang w:val="zh-CN"/>
        </w:rPr>
        <w:t>（供应商全称）</w:t>
      </w:r>
      <w:r>
        <w:rPr>
          <w:rFonts w:hint="eastAsia" w:ascii="仿宋" w:hAnsi="仿宋" w:eastAsia="仿宋" w:cs="仿宋"/>
          <w:sz w:val="24"/>
          <w:lang w:val="zh-CN"/>
        </w:rPr>
        <w:t>法人代表</w:t>
      </w:r>
      <w:r>
        <w:rPr>
          <w:rFonts w:hint="eastAsia" w:ascii="仿宋" w:hAnsi="仿宋" w:eastAsia="仿宋" w:cs="仿宋"/>
          <w:sz w:val="24"/>
          <w:u w:val="single"/>
          <w:lang w:val="zh-CN"/>
        </w:rPr>
        <w:t>（姓名、职务）</w:t>
      </w:r>
      <w:r>
        <w:rPr>
          <w:rFonts w:hint="eastAsia" w:ascii="仿宋" w:hAnsi="仿宋" w:eastAsia="仿宋" w:cs="仿宋"/>
          <w:sz w:val="24"/>
          <w:lang w:val="zh-CN"/>
        </w:rPr>
        <w:t>授权</w:t>
      </w:r>
      <w:r>
        <w:rPr>
          <w:rFonts w:hint="eastAsia" w:ascii="仿宋" w:hAnsi="仿宋" w:eastAsia="仿宋" w:cs="仿宋"/>
          <w:sz w:val="24"/>
          <w:u w:val="single"/>
          <w:lang w:val="zh-CN"/>
        </w:rPr>
        <w:t>（被授权人姓名、职务）</w:t>
      </w:r>
      <w:r>
        <w:rPr>
          <w:rFonts w:hint="eastAsia" w:ascii="仿宋" w:hAnsi="仿宋" w:eastAsia="仿宋" w:cs="仿宋"/>
          <w:sz w:val="24"/>
          <w:lang w:val="zh-CN"/>
        </w:rPr>
        <w:t>为本公司的合法代理人，就</w:t>
      </w:r>
      <w:r>
        <w:rPr>
          <w:rFonts w:hint="eastAsia" w:ascii="仿宋" w:hAnsi="仿宋" w:eastAsia="仿宋" w:cs="仿宋"/>
          <w:sz w:val="24"/>
          <w:u w:val="single"/>
          <w:lang w:val="zh-CN"/>
        </w:rPr>
        <w:t>（项目名称）</w:t>
      </w:r>
      <w:r>
        <w:rPr>
          <w:rFonts w:hint="eastAsia" w:ascii="仿宋" w:hAnsi="仿宋" w:eastAsia="仿宋" w:cs="仿宋"/>
          <w:sz w:val="24"/>
          <w:lang w:val="zh-CN"/>
        </w:rPr>
        <w:t>的磋商及合同的执行和完成，以本公司的名义处理一切与之有关的事宜。</w:t>
      </w:r>
    </w:p>
    <w:p w14:paraId="669AA17B">
      <w:pPr>
        <w:snapToGrid w:val="0"/>
        <w:spacing w:line="360" w:lineRule="auto"/>
        <w:ind w:firstLine="480" w:firstLineChars="200"/>
        <w:rPr>
          <w:rFonts w:hint="eastAsia" w:ascii="仿宋" w:hAnsi="仿宋" w:eastAsia="仿宋" w:cs="仿宋"/>
          <w:b/>
          <w:bCs/>
          <w:sz w:val="24"/>
          <w:lang w:val="zh-CN"/>
        </w:rPr>
      </w:pPr>
      <w:r>
        <w:rPr>
          <w:rFonts w:hint="eastAsia" w:ascii="仿宋" w:hAnsi="仿宋" w:eastAsia="仿宋" w:cs="仿宋"/>
          <w:sz w:val="24"/>
          <w:lang w:val="zh-CN"/>
        </w:rPr>
        <w:t>本授权自</w:t>
      </w: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u w:val="single"/>
        </w:rPr>
        <w:t xml:space="preserve"> </w:t>
      </w:r>
      <w:r>
        <w:rPr>
          <w:rFonts w:hint="eastAsia" w:ascii="仿宋" w:hAnsi="仿宋" w:eastAsia="仿宋" w:cs="仿宋"/>
          <w:sz w:val="24"/>
          <w:u w:val="single"/>
          <w:lang w:val="zh-CN"/>
        </w:rPr>
        <w:t xml:space="preserve"> </w:t>
      </w:r>
      <w:r>
        <w:rPr>
          <w:rFonts w:hint="eastAsia" w:ascii="仿宋" w:hAnsi="仿宋" w:eastAsia="仿宋" w:cs="仿宋"/>
          <w:sz w:val="24"/>
          <w:lang w:val="zh-CN"/>
        </w:rPr>
        <w:t>日起生效。（</w:t>
      </w:r>
      <w:r>
        <w:rPr>
          <w:rFonts w:hint="eastAsia" w:ascii="仿宋" w:hAnsi="仿宋" w:eastAsia="仿宋" w:cs="仿宋"/>
          <w:b/>
          <w:sz w:val="24"/>
          <w:lang w:val="zh-CN"/>
        </w:rPr>
        <w:t>提示：此日期不应晚于磋商响应函签署日期</w:t>
      </w:r>
      <w:r>
        <w:rPr>
          <w:rFonts w:hint="eastAsia" w:ascii="仿宋" w:hAnsi="仿宋" w:eastAsia="仿宋" w:cs="仿宋"/>
          <w:sz w:val="24"/>
          <w:lang w:val="zh-CN"/>
        </w:rPr>
        <w:t>）</w:t>
      </w:r>
    </w:p>
    <w:p w14:paraId="2508AD0F">
      <w:pPr>
        <w:autoSpaceDE w:val="0"/>
        <w:autoSpaceDN w:val="0"/>
        <w:adjustRightInd w:val="0"/>
        <w:spacing w:line="348" w:lineRule="auto"/>
        <w:rPr>
          <w:rFonts w:hint="eastAsia" w:ascii="仿宋" w:hAnsi="仿宋" w:eastAsia="仿宋" w:cs="仿宋"/>
          <w:sz w:val="24"/>
        </w:rPr>
      </w:pPr>
    </w:p>
    <w:p w14:paraId="48D75B32">
      <w:pPr>
        <w:autoSpaceDE w:val="0"/>
        <w:autoSpaceDN w:val="0"/>
        <w:adjustRightInd w:val="0"/>
        <w:spacing w:line="348" w:lineRule="auto"/>
        <w:rPr>
          <w:rFonts w:hint="eastAsia" w:ascii="仿宋" w:hAnsi="仿宋" w:eastAsia="仿宋" w:cs="仿宋"/>
          <w:sz w:val="24"/>
          <w:u w:val="single"/>
          <w:lang w:val="zh-CN"/>
        </w:rPr>
      </w:pPr>
      <w:r>
        <w:rPr>
          <w:rFonts w:hint="eastAsia" w:ascii="仿宋" w:hAnsi="仿宋" w:eastAsia="仿宋" w:cs="仿宋"/>
          <w:sz w:val="24"/>
          <w:lang w:val="zh-CN"/>
        </w:rPr>
        <w:t>附：被授权人姓名：</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lang w:val="zh-CN"/>
        </w:rPr>
        <w:t>性别：</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lang w:val="zh-CN"/>
        </w:rPr>
        <w:t>年龄：</w:t>
      </w:r>
    </w:p>
    <w:p w14:paraId="14BD0761">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职</w:t>
      </w:r>
      <w:r>
        <w:rPr>
          <w:rFonts w:hint="eastAsia" w:ascii="仿宋" w:hAnsi="仿宋" w:eastAsia="仿宋" w:cs="仿宋"/>
          <w:sz w:val="24"/>
        </w:rPr>
        <w:t xml:space="preserve">    </w:t>
      </w:r>
      <w:r>
        <w:rPr>
          <w:rFonts w:hint="eastAsia" w:ascii="仿宋" w:hAnsi="仿宋" w:eastAsia="仿宋" w:cs="仿宋"/>
          <w:sz w:val="24"/>
          <w:lang w:val="zh-CN"/>
        </w:rPr>
        <w:t>务：</w:t>
      </w:r>
      <w:r>
        <w:rPr>
          <w:rFonts w:hint="eastAsia" w:ascii="仿宋" w:hAnsi="仿宋" w:eastAsia="仿宋" w:cs="仿宋"/>
          <w:sz w:val="24"/>
          <w:u w:val="single"/>
        </w:rPr>
        <w:t xml:space="preserve">             </w:t>
      </w:r>
      <w:r>
        <w:rPr>
          <w:rFonts w:hint="eastAsia" w:ascii="仿宋" w:hAnsi="仿宋" w:eastAsia="仿宋" w:cs="仿宋"/>
          <w:sz w:val="24"/>
          <w:lang w:val="zh-CN"/>
        </w:rPr>
        <w:t>身份证号码：</w:t>
      </w:r>
    </w:p>
    <w:p w14:paraId="425F4E63">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通讯地址：</w:t>
      </w:r>
    </w:p>
    <w:p w14:paraId="0D216B48">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邮政编码：</w:t>
      </w:r>
    </w:p>
    <w:p w14:paraId="60DB4A7F">
      <w:pPr>
        <w:autoSpaceDE w:val="0"/>
        <w:autoSpaceDN w:val="0"/>
        <w:adjustRightInd w:val="0"/>
        <w:spacing w:line="348" w:lineRule="auto"/>
        <w:ind w:firstLine="480" w:firstLineChars="200"/>
        <w:rPr>
          <w:rFonts w:hint="eastAsia" w:ascii="仿宋" w:hAnsi="仿宋" w:eastAsia="仿宋" w:cs="仿宋"/>
          <w:sz w:val="24"/>
          <w:u w:val="single"/>
        </w:rPr>
      </w:pPr>
      <w:r>
        <w:rPr>
          <w:rFonts w:hint="eastAsia" w:ascii="仿宋" w:hAnsi="仿宋" w:eastAsia="仿宋" w:cs="仿宋"/>
          <w:sz w:val="24"/>
          <w:lang w:val="zh-CN"/>
        </w:rPr>
        <w:t>电</w:t>
      </w:r>
      <w:r>
        <w:rPr>
          <w:rFonts w:hint="eastAsia" w:ascii="仿宋" w:hAnsi="仿宋" w:eastAsia="仿宋" w:cs="仿宋"/>
          <w:sz w:val="24"/>
        </w:rPr>
        <w:t xml:space="preserve">    </w:t>
      </w:r>
      <w:r>
        <w:rPr>
          <w:rFonts w:hint="eastAsia" w:ascii="仿宋" w:hAnsi="仿宋" w:eastAsia="仿宋" w:cs="仿宋"/>
          <w:sz w:val="24"/>
          <w:lang w:val="zh-CN"/>
        </w:rPr>
        <w:t>话：</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lang w:val="zh-CN"/>
        </w:rPr>
        <w:t xml:space="preserve">传真：                     </w:t>
      </w:r>
      <w:r>
        <w:rPr>
          <w:rFonts w:hint="eastAsia" w:ascii="仿宋" w:hAnsi="仿宋" w:eastAsia="仿宋" w:cs="仿宋"/>
          <w:sz w:val="24"/>
          <w:u w:val="single"/>
        </w:rPr>
        <w:t xml:space="preserve">           </w:t>
      </w:r>
    </w:p>
    <w:p w14:paraId="54CF0FD4">
      <w:pPr>
        <w:autoSpaceDE w:val="0"/>
        <w:autoSpaceDN w:val="0"/>
        <w:adjustRightInd w:val="0"/>
        <w:spacing w:line="348" w:lineRule="auto"/>
        <w:rPr>
          <w:rFonts w:hint="eastAsia" w:ascii="仿宋" w:hAnsi="仿宋" w:eastAsia="仿宋" w:cs="仿宋"/>
          <w:sz w:val="24"/>
        </w:rPr>
      </w:pPr>
    </w:p>
    <w:p w14:paraId="622A79A1">
      <w:pPr>
        <w:autoSpaceDE w:val="0"/>
        <w:autoSpaceDN w:val="0"/>
        <w:adjustRightInd w:val="0"/>
        <w:spacing w:line="348" w:lineRule="auto"/>
        <w:ind w:firstLine="480" w:firstLineChars="200"/>
        <w:rPr>
          <w:rFonts w:hint="eastAsia" w:ascii="仿宋" w:hAnsi="仿宋" w:eastAsia="仿宋" w:cs="仿宋"/>
          <w:sz w:val="24"/>
        </w:rPr>
      </w:pPr>
      <w:r>
        <w:rPr>
          <w:rFonts w:hint="eastAsia" w:ascii="仿宋" w:hAnsi="仿宋" w:eastAsia="仿宋" w:cs="仿宋"/>
          <w:sz w:val="24"/>
          <w:lang w:val="zh-CN"/>
        </w:rPr>
        <w:t>法定代表人</w:t>
      </w:r>
      <w:r>
        <w:rPr>
          <w:rFonts w:hint="eastAsia" w:ascii="仿宋" w:hAnsi="仿宋" w:eastAsia="仿宋" w:cs="仿宋"/>
          <w:sz w:val="24"/>
        </w:rPr>
        <w:t>及</w:t>
      </w:r>
      <w:r>
        <w:rPr>
          <w:rFonts w:hint="eastAsia" w:ascii="仿宋" w:hAnsi="仿宋" w:eastAsia="仿宋" w:cs="仿宋"/>
          <w:sz w:val="24"/>
          <w:lang w:val="zh-CN"/>
        </w:rPr>
        <w:t>委托代理人身份证复印件</w:t>
      </w:r>
    </w:p>
    <w:tbl>
      <w:tblPr>
        <w:tblStyle w:val="50"/>
        <w:tblW w:w="0" w:type="auto"/>
        <w:tblInd w:w="679" w:type="dxa"/>
        <w:tblLayout w:type="fixed"/>
        <w:tblCellMar>
          <w:top w:w="0" w:type="dxa"/>
          <w:left w:w="108" w:type="dxa"/>
          <w:bottom w:w="0" w:type="dxa"/>
          <w:right w:w="108" w:type="dxa"/>
        </w:tblCellMar>
      </w:tblPr>
      <w:tblGrid>
        <w:gridCol w:w="4049"/>
        <w:gridCol w:w="3885"/>
      </w:tblGrid>
      <w:tr w14:paraId="5B11043C">
        <w:trPr>
          <w:trHeight w:val="2100" w:hRule="atLeast"/>
        </w:trPr>
        <w:tc>
          <w:tcPr>
            <w:tcW w:w="4049" w:type="dxa"/>
            <w:tcBorders>
              <w:top w:val="single" w:color="auto" w:sz="6" w:space="0"/>
              <w:left w:val="single" w:color="auto" w:sz="6" w:space="0"/>
              <w:bottom w:val="single" w:color="auto" w:sz="6" w:space="0"/>
              <w:right w:val="single" w:color="auto" w:sz="6" w:space="0"/>
            </w:tcBorders>
            <w:vAlign w:val="center"/>
          </w:tcPr>
          <w:p w14:paraId="49A6F4C6">
            <w:pPr>
              <w:autoSpaceDE w:val="0"/>
              <w:autoSpaceDN w:val="0"/>
              <w:adjustRightInd w:val="0"/>
              <w:spacing w:line="348" w:lineRule="auto"/>
              <w:jc w:val="center"/>
              <w:rPr>
                <w:rFonts w:hint="eastAsia" w:ascii="仿宋" w:hAnsi="仿宋" w:eastAsia="仿宋" w:cs="仿宋"/>
                <w:sz w:val="24"/>
                <w:lang w:val="zh-CN"/>
              </w:rPr>
            </w:pPr>
            <w:r>
              <w:rPr>
                <w:rFonts w:hint="eastAsia" w:ascii="仿宋" w:hAnsi="仿宋" w:eastAsia="仿宋" w:cs="仿宋"/>
                <w:sz w:val="24"/>
                <w:lang w:val="zh-CN"/>
              </w:rPr>
              <w:t>法定代表人身份证复印件</w:t>
            </w:r>
          </w:p>
          <w:p w14:paraId="61B50FE6">
            <w:pPr>
              <w:autoSpaceDE w:val="0"/>
              <w:autoSpaceDN w:val="0"/>
              <w:adjustRightInd w:val="0"/>
              <w:spacing w:line="348" w:lineRule="auto"/>
              <w:jc w:val="center"/>
              <w:rPr>
                <w:rFonts w:hint="eastAsia" w:ascii="仿宋" w:hAnsi="仿宋" w:eastAsia="仿宋" w:cs="仿宋"/>
                <w:sz w:val="24"/>
                <w:u w:val="single"/>
              </w:rPr>
            </w:pPr>
            <w:r>
              <w:rPr>
                <w:rFonts w:hint="eastAsia" w:ascii="仿宋" w:hAnsi="仿宋" w:eastAsia="仿宋" w:cs="仿宋"/>
                <w:sz w:val="24"/>
                <w:lang w:val="zh-CN"/>
              </w:rPr>
              <w:t>（正反面）</w:t>
            </w:r>
          </w:p>
        </w:tc>
        <w:tc>
          <w:tcPr>
            <w:tcW w:w="3885" w:type="dxa"/>
            <w:tcBorders>
              <w:top w:val="single" w:color="auto" w:sz="6" w:space="0"/>
              <w:left w:val="single" w:color="auto" w:sz="6" w:space="0"/>
              <w:bottom w:val="single" w:color="auto" w:sz="6" w:space="0"/>
              <w:right w:val="single" w:color="auto" w:sz="6" w:space="0"/>
            </w:tcBorders>
            <w:vAlign w:val="center"/>
          </w:tcPr>
          <w:p w14:paraId="34D8A705">
            <w:pPr>
              <w:autoSpaceDE w:val="0"/>
              <w:autoSpaceDN w:val="0"/>
              <w:adjustRightInd w:val="0"/>
              <w:spacing w:line="348" w:lineRule="auto"/>
              <w:jc w:val="center"/>
              <w:rPr>
                <w:rFonts w:hint="eastAsia" w:ascii="仿宋" w:hAnsi="仿宋" w:eastAsia="仿宋" w:cs="仿宋"/>
                <w:sz w:val="24"/>
                <w:lang w:val="zh-CN"/>
              </w:rPr>
            </w:pPr>
            <w:r>
              <w:rPr>
                <w:rFonts w:hint="eastAsia" w:ascii="仿宋" w:hAnsi="仿宋" w:eastAsia="仿宋" w:cs="仿宋"/>
                <w:sz w:val="24"/>
                <w:lang w:val="zh-CN"/>
              </w:rPr>
              <w:t>委托代理人身份证复印件</w:t>
            </w:r>
          </w:p>
          <w:p w14:paraId="63623697">
            <w:pPr>
              <w:autoSpaceDE w:val="0"/>
              <w:autoSpaceDN w:val="0"/>
              <w:adjustRightInd w:val="0"/>
              <w:spacing w:line="348" w:lineRule="auto"/>
              <w:jc w:val="center"/>
              <w:rPr>
                <w:rFonts w:hint="eastAsia" w:ascii="仿宋" w:hAnsi="仿宋" w:eastAsia="仿宋" w:cs="仿宋"/>
                <w:sz w:val="24"/>
                <w:u w:val="single"/>
              </w:rPr>
            </w:pPr>
            <w:r>
              <w:rPr>
                <w:rFonts w:hint="eastAsia" w:ascii="仿宋" w:hAnsi="仿宋" w:eastAsia="仿宋" w:cs="仿宋"/>
                <w:sz w:val="24"/>
                <w:lang w:val="zh-CN"/>
              </w:rPr>
              <w:t>（正反面）</w:t>
            </w:r>
          </w:p>
        </w:tc>
      </w:tr>
    </w:tbl>
    <w:p w14:paraId="73181EB2">
      <w:pPr>
        <w:adjustRightInd w:val="0"/>
        <w:snapToGrid w:val="0"/>
        <w:spacing w:line="360" w:lineRule="auto"/>
        <w:rPr>
          <w:rFonts w:hint="eastAsia" w:ascii="仿宋" w:hAnsi="仿宋" w:eastAsia="仿宋" w:cs="仿宋"/>
          <w:sz w:val="24"/>
        </w:rPr>
      </w:pPr>
      <w:r>
        <w:rPr>
          <w:rFonts w:hint="eastAsia" w:ascii="仿宋" w:hAnsi="仿宋" w:eastAsia="仿宋" w:cs="仿宋"/>
          <w:sz w:val="24"/>
        </w:rPr>
        <w:t xml:space="preserve">     </w:t>
      </w:r>
    </w:p>
    <w:p w14:paraId="08DAA296">
      <w:pPr>
        <w:adjustRightInd w:val="0"/>
        <w:snapToGrid w:val="0"/>
        <w:spacing w:line="360" w:lineRule="auto"/>
        <w:rPr>
          <w:rFonts w:hint="eastAsia" w:ascii="仿宋" w:hAnsi="仿宋" w:eastAsia="仿宋" w:cs="仿宋"/>
          <w:sz w:val="24"/>
        </w:rPr>
      </w:pPr>
    </w:p>
    <w:p w14:paraId="26D7CE58">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供应商 （盖公章）：               </w:t>
      </w:r>
    </w:p>
    <w:p w14:paraId="1FD5041B">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法定代表人（或单位负责人）（签字或盖章）：</w:t>
      </w:r>
    </w:p>
    <w:p w14:paraId="17114D5D">
      <w:pPr>
        <w:adjustRightInd w:val="0"/>
        <w:snapToGrid w:val="0"/>
        <w:spacing w:line="360" w:lineRule="auto"/>
        <w:rPr>
          <w:rFonts w:hint="eastAsia" w:ascii="仿宋" w:hAnsi="仿宋" w:eastAsia="仿宋" w:cs="仿宋"/>
          <w:sz w:val="24"/>
        </w:rPr>
      </w:pPr>
      <w:r>
        <w:rPr>
          <w:rFonts w:hint="eastAsia" w:ascii="仿宋" w:hAnsi="仿宋" w:eastAsia="仿宋" w:cs="仿宋"/>
          <w:sz w:val="24"/>
        </w:rPr>
        <w:t xml:space="preserve">                          </w:t>
      </w:r>
    </w:p>
    <w:p w14:paraId="52548118">
      <w:pPr>
        <w:spacing w:line="360" w:lineRule="auto"/>
        <w:ind w:firstLine="480" w:firstLineChars="200"/>
        <w:rPr>
          <w:rFonts w:hint="eastAsia" w:ascii="仿宋" w:hAnsi="仿宋" w:eastAsia="仿宋" w:cs="仿宋"/>
          <w:sz w:val="24"/>
        </w:rPr>
      </w:pPr>
      <w:r>
        <w:rPr>
          <w:rFonts w:hint="eastAsia" w:ascii="仿宋" w:hAnsi="仿宋" w:eastAsia="仿宋" w:cs="仿宋"/>
          <w:sz w:val="24"/>
        </w:rPr>
        <w:t>注：自然人投标的或法定代表人投标的无需提供</w:t>
      </w:r>
    </w:p>
    <w:p w14:paraId="3AC9233C">
      <w:pPr>
        <w:spacing w:after="120"/>
        <w:rPr>
          <w:rFonts w:hint="eastAsia" w:ascii="仿宋" w:hAnsi="仿宋" w:eastAsia="仿宋" w:cs="仿宋"/>
        </w:rPr>
      </w:pPr>
      <w:r>
        <w:rPr>
          <w:rFonts w:hint="eastAsia" w:ascii="仿宋" w:hAnsi="仿宋" w:eastAsia="仿宋" w:cs="仿宋"/>
        </w:rPr>
        <w:br w:type="page"/>
      </w:r>
    </w:p>
    <w:p w14:paraId="0592F6F1">
      <w:pPr>
        <w:autoSpaceDE w:val="0"/>
        <w:autoSpaceDN w:val="0"/>
        <w:adjustRightInd w:val="0"/>
        <w:jc w:val="center"/>
        <w:rPr>
          <w:rFonts w:hint="eastAsia" w:ascii="仿宋" w:hAnsi="仿宋" w:eastAsia="仿宋" w:cs="仿宋"/>
          <w:b/>
          <w:kern w:val="0"/>
          <w:sz w:val="28"/>
          <w:szCs w:val="28"/>
        </w:rPr>
      </w:pPr>
    </w:p>
    <w:p w14:paraId="6179A9F8">
      <w:pPr>
        <w:autoSpaceDE w:val="0"/>
        <w:autoSpaceDN w:val="0"/>
        <w:adjustRightInd w:val="0"/>
        <w:jc w:val="center"/>
        <w:rPr>
          <w:rFonts w:hint="eastAsia" w:ascii="仿宋" w:hAnsi="仿宋" w:eastAsia="仿宋" w:cs="仿宋"/>
          <w:b/>
          <w:kern w:val="0"/>
          <w:sz w:val="28"/>
          <w:szCs w:val="28"/>
        </w:rPr>
      </w:pPr>
      <w:r>
        <w:rPr>
          <w:rFonts w:hint="eastAsia" w:ascii="仿宋" w:hAnsi="仿宋" w:eastAsia="仿宋" w:cs="仿宋"/>
          <w:b/>
          <w:kern w:val="0"/>
          <w:sz w:val="28"/>
          <w:szCs w:val="28"/>
        </w:rPr>
        <w:t>2、法定代表人</w:t>
      </w:r>
      <w:r>
        <w:rPr>
          <w:rFonts w:hint="eastAsia" w:ascii="仿宋" w:hAnsi="仿宋" w:eastAsia="仿宋" w:cs="仿宋"/>
          <w:b/>
          <w:bCs/>
          <w:sz w:val="32"/>
          <w:szCs w:val="32"/>
          <w:lang w:val="zh-CN"/>
        </w:rPr>
        <w:t>（单位负责人）</w:t>
      </w:r>
      <w:r>
        <w:rPr>
          <w:rFonts w:hint="eastAsia" w:ascii="仿宋" w:hAnsi="仿宋" w:eastAsia="仿宋" w:cs="仿宋"/>
          <w:b/>
          <w:kern w:val="0"/>
          <w:sz w:val="28"/>
          <w:szCs w:val="28"/>
        </w:rPr>
        <w:t>身份证明</w:t>
      </w:r>
    </w:p>
    <w:p w14:paraId="33705092">
      <w:pPr>
        <w:autoSpaceDE w:val="0"/>
        <w:autoSpaceDN w:val="0"/>
        <w:adjustRightInd w:val="0"/>
        <w:spacing w:line="360" w:lineRule="auto"/>
        <w:jc w:val="left"/>
        <w:rPr>
          <w:rFonts w:hint="eastAsia" w:ascii="仿宋" w:hAnsi="仿宋" w:eastAsia="仿宋" w:cs="仿宋"/>
          <w:kern w:val="0"/>
          <w:sz w:val="24"/>
        </w:rPr>
      </w:pPr>
    </w:p>
    <w:p w14:paraId="2F1139D9">
      <w:pPr>
        <w:autoSpaceDE w:val="0"/>
        <w:autoSpaceDN w:val="0"/>
        <w:adjustRightInd w:val="0"/>
        <w:spacing w:line="360" w:lineRule="auto"/>
        <w:jc w:val="left"/>
        <w:rPr>
          <w:rFonts w:hint="eastAsia" w:ascii="仿宋" w:hAnsi="仿宋" w:eastAsia="仿宋" w:cs="仿宋"/>
          <w:kern w:val="0"/>
          <w:sz w:val="24"/>
        </w:rPr>
      </w:pPr>
    </w:p>
    <w:p w14:paraId="38274CB9">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供应商名称：</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5D27A95F">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 xml:space="preserve">单位性质：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53C415AD">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 xml:space="preserve">地    址： </w:t>
      </w:r>
      <w:r>
        <w:rPr>
          <w:rFonts w:hint="eastAsia" w:ascii="仿宋" w:hAnsi="仿宋" w:eastAsia="仿宋" w:cs="仿宋"/>
          <w:kern w:val="0"/>
          <w:sz w:val="24"/>
          <w:u w:val="single"/>
        </w:rPr>
        <w:t xml:space="preserve">                       </w:t>
      </w:r>
    </w:p>
    <w:p w14:paraId="667AEFF1">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成立时间：</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14:paraId="165603DB">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经营期限：</w:t>
      </w:r>
    </w:p>
    <w:p w14:paraId="04A44815">
      <w:pPr>
        <w:autoSpaceDE w:val="0"/>
        <w:autoSpaceDN w:val="0"/>
        <w:adjustRightInd w:val="0"/>
        <w:spacing w:line="360" w:lineRule="auto"/>
        <w:jc w:val="left"/>
        <w:rPr>
          <w:rFonts w:hint="eastAsia" w:ascii="仿宋" w:hAnsi="仿宋" w:eastAsia="仿宋" w:cs="仿宋"/>
          <w:kern w:val="0"/>
          <w:sz w:val="24"/>
        </w:rPr>
      </w:pPr>
    </w:p>
    <w:p w14:paraId="5EDD6F08">
      <w:pPr>
        <w:autoSpaceDE w:val="0"/>
        <w:autoSpaceDN w:val="0"/>
        <w:adjustRightInd w:val="0"/>
        <w:spacing w:line="360" w:lineRule="auto"/>
        <w:jc w:val="left"/>
        <w:rPr>
          <w:rFonts w:hint="eastAsia" w:ascii="仿宋" w:hAnsi="仿宋" w:eastAsia="仿宋" w:cs="仿宋"/>
          <w:kern w:val="0"/>
          <w:sz w:val="24"/>
        </w:rPr>
      </w:pPr>
    </w:p>
    <w:p w14:paraId="0B0F1CB4">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姓名：</w:t>
      </w:r>
      <w:r>
        <w:rPr>
          <w:rFonts w:hint="eastAsia" w:ascii="仿宋" w:hAnsi="仿宋" w:eastAsia="仿宋" w:cs="仿宋"/>
          <w:kern w:val="0"/>
          <w:sz w:val="24"/>
          <w:u w:val="single"/>
        </w:rPr>
        <w:t xml:space="preserve">      </w:t>
      </w:r>
      <w:r>
        <w:rPr>
          <w:rFonts w:hint="eastAsia" w:ascii="仿宋" w:hAnsi="仿宋" w:eastAsia="仿宋" w:cs="仿宋"/>
          <w:kern w:val="0"/>
          <w:sz w:val="24"/>
        </w:rPr>
        <w:t>性别：</w:t>
      </w:r>
      <w:r>
        <w:rPr>
          <w:rFonts w:hint="eastAsia" w:ascii="仿宋" w:hAnsi="仿宋" w:eastAsia="仿宋" w:cs="仿宋"/>
          <w:kern w:val="0"/>
          <w:sz w:val="24"/>
          <w:u w:val="single"/>
        </w:rPr>
        <w:t xml:space="preserve">    </w:t>
      </w:r>
      <w:r>
        <w:rPr>
          <w:rFonts w:hint="eastAsia" w:ascii="仿宋" w:hAnsi="仿宋" w:eastAsia="仿宋" w:cs="仿宋"/>
          <w:kern w:val="0"/>
          <w:sz w:val="24"/>
        </w:rPr>
        <w:t>年龄：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职务：</w:t>
      </w:r>
      <w:r>
        <w:rPr>
          <w:rFonts w:hint="eastAsia" w:ascii="仿宋" w:hAnsi="仿宋" w:eastAsia="仿宋" w:cs="仿宋"/>
          <w:kern w:val="0"/>
          <w:sz w:val="24"/>
          <w:u w:val="single"/>
        </w:rPr>
        <w:t xml:space="preserve">        </w:t>
      </w:r>
      <w:r>
        <w:rPr>
          <w:rFonts w:hint="eastAsia" w:ascii="仿宋" w:hAnsi="仿宋" w:eastAsia="仿宋" w:cs="仿宋"/>
          <w:kern w:val="0"/>
          <w:sz w:val="24"/>
        </w:rPr>
        <w:t>系</w:t>
      </w:r>
      <w:r>
        <w:rPr>
          <w:rFonts w:hint="eastAsia" w:ascii="仿宋" w:hAnsi="仿宋" w:eastAsia="仿宋" w:cs="仿宋"/>
          <w:kern w:val="0"/>
          <w:sz w:val="24"/>
          <w:u w:val="single"/>
        </w:rPr>
        <w:t xml:space="preserve">                 </w:t>
      </w:r>
      <w:r>
        <w:rPr>
          <w:rFonts w:hint="eastAsia" w:ascii="仿宋" w:hAnsi="仿宋" w:eastAsia="仿宋" w:cs="仿宋"/>
          <w:kern w:val="0"/>
          <w:sz w:val="24"/>
        </w:rPr>
        <w:t>（供应商名称）的法定代表人。</w:t>
      </w:r>
    </w:p>
    <w:p w14:paraId="46A895AC">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特此证明。</w:t>
      </w:r>
    </w:p>
    <w:p w14:paraId="65DA7A23">
      <w:pPr>
        <w:autoSpaceDE w:val="0"/>
        <w:autoSpaceDN w:val="0"/>
        <w:adjustRightInd w:val="0"/>
        <w:spacing w:line="360" w:lineRule="auto"/>
        <w:jc w:val="left"/>
        <w:rPr>
          <w:rFonts w:hint="eastAsia" w:ascii="仿宋" w:hAnsi="仿宋" w:eastAsia="仿宋" w:cs="仿宋"/>
          <w:kern w:val="0"/>
          <w:sz w:val="24"/>
        </w:rPr>
      </w:pPr>
    </w:p>
    <w:p w14:paraId="51D644FD">
      <w:pPr>
        <w:autoSpaceDE w:val="0"/>
        <w:autoSpaceDN w:val="0"/>
        <w:adjustRightInd w:val="0"/>
        <w:spacing w:line="360" w:lineRule="auto"/>
        <w:jc w:val="left"/>
        <w:rPr>
          <w:rFonts w:hint="eastAsia" w:ascii="仿宋" w:hAnsi="仿宋" w:eastAsia="仿宋" w:cs="仿宋"/>
          <w:kern w:val="0"/>
          <w:sz w:val="24"/>
        </w:rPr>
      </w:pPr>
    </w:p>
    <w:p w14:paraId="627A54D1">
      <w:pPr>
        <w:autoSpaceDE w:val="0"/>
        <w:autoSpaceDN w:val="0"/>
        <w:adjustRightInd w:val="0"/>
        <w:spacing w:line="360" w:lineRule="auto"/>
        <w:jc w:val="left"/>
        <w:rPr>
          <w:rFonts w:hint="eastAsia" w:ascii="仿宋" w:hAnsi="仿宋" w:eastAsia="仿宋" w:cs="仿宋"/>
          <w:kern w:val="0"/>
          <w:sz w:val="24"/>
        </w:rPr>
      </w:pPr>
    </w:p>
    <w:p w14:paraId="19A2826A">
      <w:pPr>
        <w:autoSpaceDE w:val="0"/>
        <w:autoSpaceDN w:val="0"/>
        <w:adjustRightInd w:val="0"/>
        <w:spacing w:line="360" w:lineRule="auto"/>
        <w:jc w:val="left"/>
        <w:rPr>
          <w:rFonts w:hint="eastAsia" w:ascii="仿宋" w:hAnsi="仿宋" w:eastAsia="仿宋" w:cs="仿宋"/>
          <w:kern w:val="0"/>
          <w:sz w:val="24"/>
        </w:rPr>
      </w:pPr>
    </w:p>
    <w:p w14:paraId="0D84D4A1">
      <w:pPr>
        <w:autoSpaceDE w:val="0"/>
        <w:autoSpaceDN w:val="0"/>
        <w:adjustRightInd w:val="0"/>
        <w:spacing w:line="360" w:lineRule="auto"/>
        <w:ind w:left="5399" w:leftChars="2571"/>
        <w:jc w:val="left"/>
        <w:rPr>
          <w:rFonts w:hint="eastAsia" w:ascii="仿宋" w:hAnsi="仿宋" w:eastAsia="仿宋" w:cs="仿宋"/>
          <w:kern w:val="0"/>
          <w:sz w:val="24"/>
        </w:rPr>
      </w:pPr>
      <w:r>
        <w:rPr>
          <w:rFonts w:hint="eastAsia" w:ascii="仿宋" w:hAnsi="仿宋" w:eastAsia="仿宋" w:cs="仿宋"/>
          <w:kern w:val="0"/>
          <w:sz w:val="24"/>
        </w:rPr>
        <w:t xml:space="preserve">供应商（盖公章）：           </w:t>
      </w:r>
    </w:p>
    <w:p w14:paraId="10ADEEF6">
      <w:pPr>
        <w:autoSpaceDE w:val="0"/>
        <w:autoSpaceDN w:val="0"/>
        <w:adjustRightInd w:val="0"/>
        <w:spacing w:line="360" w:lineRule="auto"/>
        <w:ind w:left="5399" w:leftChars="2571"/>
        <w:jc w:val="left"/>
        <w:rPr>
          <w:rFonts w:hint="eastAsia" w:ascii="仿宋" w:hAnsi="仿宋" w:eastAsia="仿宋" w:cs="仿宋"/>
          <w:kern w:val="0"/>
          <w:sz w:val="24"/>
        </w:rPr>
      </w:pPr>
    </w:p>
    <w:p w14:paraId="6A0B56F2">
      <w:pPr>
        <w:autoSpaceDE w:val="0"/>
        <w:autoSpaceDN w:val="0"/>
        <w:adjustRightInd w:val="0"/>
        <w:spacing w:line="360" w:lineRule="auto"/>
        <w:ind w:left="6659" w:leftChars="3171"/>
        <w:jc w:val="left"/>
        <w:rPr>
          <w:rFonts w:hint="eastAsia" w:ascii="仿宋" w:hAnsi="仿宋" w:eastAsia="仿宋" w:cs="仿宋"/>
          <w:kern w:val="0"/>
          <w:sz w:val="24"/>
        </w:rPr>
      </w:pPr>
      <w:r>
        <w:rPr>
          <w:rFonts w:hint="eastAsia" w:ascii="仿宋" w:hAnsi="仿宋" w:eastAsia="仿宋" w:cs="仿宋"/>
          <w:kern w:val="0"/>
          <w:sz w:val="24"/>
        </w:rPr>
        <w:t>年  月  日</w:t>
      </w:r>
    </w:p>
    <w:p w14:paraId="15890361">
      <w:pPr>
        <w:rPr>
          <w:rFonts w:hint="eastAsia" w:ascii="仿宋" w:hAnsi="仿宋" w:eastAsia="仿宋" w:cs="仿宋"/>
        </w:rPr>
      </w:pPr>
      <w:r>
        <w:rPr>
          <w:rFonts w:hint="eastAsia" w:ascii="仿宋" w:hAnsi="仿宋" w:eastAsia="仿宋" w:cs="仿宋"/>
        </w:rPr>
        <w:br w:type="page"/>
      </w:r>
    </w:p>
    <w:p w14:paraId="70FC9941">
      <w:pPr>
        <w:jc w:val="center"/>
        <w:rPr>
          <w:rFonts w:hint="eastAsia" w:ascii="仿宋" w:hAnsi="仿宋" w:eastAsia="仿宋" w:cs="仿宋"/>
          <w:b/>
          <w:sz w:val="28"/>
          <w:szCs w:val="28"/>
        </w:rPr>
      </w:pPr>
      <w:bookmarkStart w:id="474" w:name="_Toc60929129"/>
      <w:r>
        <w:rPr>
          <w:rFonts w:hint="eastAsia" w:ascii="仿宋" w:hAnsi="仿宋" w:eastAsia="仿宋" w:cs="仿宋"/>
          <w:b/>
          <w:sz w:val="28"/>
          <w:szCs w:val="28"/>
        </w:rPr>
        <w:t>3、</w:t>
      </w:r>
      <w:r>
        <w:rPr>
          <w:rFonts w:hint="eastAsia" w:ascii="仿宋" w:hAnsi="仿宋" w:eastAsia="仿宋" w:cs="仿宋"/>
          <w:b/>
          <w:sz w:val="28"/>
          <w:szCs w:val="28"/>
          <w:lang w:eastAsia="zh-CN"/>
        </w:rPr>
        <w:t>委托代理人</w:t>
      </w:r>
      <w:r>
        <w:rPr>
          <w:rFonts w:hint="eastAsia" w:ascii="仿宋" w:hAnsi="仿宋" w:eastAsia="仿宋" w:cs="仿宋"/>
          <w:b/>
          <w:sz w:val="28"/>
          <w:szCs w:val="28"/>
        </w:rPr>
        <w:t>本单位证明</w:t>
      </w:r>
      <w:bookmarkEnd w:id="474"/>
    </w:p>
    <w:p w14:paraId="303C8AB2">
      <w:pPr>
        <w:spacing w:after="120"/>
        <w:rPr>
          <w:rFonts w:hint="eastAsia" w:ascii="仿宋" w:hAnsi="仿宋" w:eastAsia="仿宋" w:cs="仿宋"/>
        </w:rPr>
      </w:pPr>
    </w:p>
    <w:p w14:paraId="0F8DAF54">
      <w:pPr>
        <w:autoSpaceDE w:val="0"/>
        <w:autoSpaceDN w:val="0"/>
        <w:adjustRightInd w:val="0"/>
        <w:spacing w:line="348" w:lineRule="auto"/>
        <w:jc w:val="center"/>
        <w:rPr>
          <w:rFonts w:hint="eastAsia" w:ascii="仿宋" w:hAnsi="仿宋" w:eastAsia="仿宋" w:cs="仿宋"/>
          <w:sz w:val="28"/>
          <w:szCs w:val="28"/>
          <w:lang w:val="zh-CN"/>
        </w:rPr>
      </w:pPr>
      <w:r>
        <w:rPr>
          <w:rFonts w:hint="eastAsia" w:ascii="仿宋" w:hAnsi="仿宋" w:eastAsia="仿宋" w:cs="仿宋"/>
          <w:sz w:val="28"/>
          <w:szCs w:val="28"/>
          <w:lang w:val="zh-CN"/>
        </w:rPr>
        <w:t>（</w:t>
      </w:r>
      <w:r>
        <w:rPr>
          <w:rFonts w:hint="eastAsia" w:ascii="仿宋" w:hAnsi="仿宋" w:eastAsia="仿宋" w:cs="仿宋"/>
          <w:sz w:val="28"/>
          <w:szCs w:val="28"/>
          <w:lang w:val="en-US" w:eastAsia="zh-CN"/>
        </w:rPr>
        <w:t>提供委托代理人在本单位</w:t>
      </w:r>
      <w:r>
        <w:rPr>
          <w:rFonts w:hint="eastAsia" w:ascii="仿宋" w:hAnsi="仿宋" w:eastAsia="仿宋" w:cs="仿宋"/>
          <w:sz w:val="28"/>
          <w:szCs w:val="28"/>
        </w:rPr>
        <w:t>养老保险缴纳证明</w:t>
      </w:r>
      <w:r>
        <w:rPr>
          <w:rFonts w:hint="eastAsia" w:ascii="仿宋" w:hAnsi="仿宋" w:eastAsia="仿宋" w:cs="仿宋"/>
          <w:sz w:val="28"/>
          <w:szCs w:val="28"/>
          <w:lang w:eastAsia="zh-CN"/>
        </w:rPr>
        <w:t>或劳动合同</w:t>
      </w:r>
      <w:r>
        <w:rPr>
          <w:rFonts w:hint="eastAsia" w:ascii="仿宋" w:hAnsi="仿宋" w:eastAsia="仿宋" w:cs="仿宋"/>
          <w:sz w:val="28"/>
          <w:szCs w:val="28"/>
          <w:lang w:val="zh-CN"/>
        </w:rPr>
        <w:t>）</w:t>
      </w:r>
    </w:p>
    <w:p w14:paraId="7A173FF4">
      <w:pPr>
        <w:autoSpaceDE w:val="0"/>
        <w:autoSpaceDN w:val="0"/>
        <w:adjustRightInd w:val="0"/>
        <w:spacing w:line="348" w:lineRule="auto"/>
        <w:jc w:val="center"/>
        <w:rPr>
          <w:rFonts w:hint="eastAsia" w:ascii="仿宋" w:hAnsi="仿宋" w:eastAsia="仿宋" w:cs="仿宋"/>
          <w:sz w:val="28"/>
          <w:szCs w:val="28"/>
          <w:lang w:val="zh-CN"/>
        </w:rPr>
      </w:pPr>
    </w:p>
    <w:p w14:paraId="60C17C67">
      <w:pPr>
        <w:autoSpaceDE w:val="0"/>
        <w:autoSpaceDN w:val="0"/>
        <w:adjustRightInd w:val="0"/>
        <w:spacing w:line="348" w:lineRule="auto"/>
        <w:jc w:val="center"/>
        <w:rPr>
          <w:rFonts w:hint="eastAsia" w:ascii="仿宋" w:hAnsi="仿宋" w:eastAsia="仿宋" w:cs="仿宋"/>
          <w:sz w:val="28"/>
          <w:szCs w:val="28"/>
          <w:lang w:val="zh-CN"/>
        </w:rPr>
      </w:pPr>
    </w:p>
    <w:p w14:paraId="6B81AC60">
      <w:pPr>
        <w:autoSpaceDE w:val="0"/>
        <w:autoSpaceDN w:val="0"/>
        <w:adjustRightInd w:val="0"/>
        <w:spacing w:line="348" w:lineRule="auto"/>
        <w:jc w:val="center"/>
        <w:rPr>
          <w:rFonts w:hint="eastAsia" w:ascii="仿宋" w:hAnsi="仿宋" w:eastAsia="仿宋" w:cs="仿宋"/>
          <w:sz w:val="28"/>
          <w:szCs w:val="28"/>
          <w:lang w:val="zh-CN"/>
        </w:rPr>
      </w:pPr>
    </w:p>
    <w:p w14:paraId="7F8231FA">
      <w:pPr>
        <w:pStyle w:val="22"/>
        <w:rPr>
          <w:rFonts w:hint="eastAsia" w:ascii="仿宋" w:hAnsi="仿宋" w:eastAsia="仿宋" w:cs="仿宋"/>
        </w:rPr>
      </w:pPr>
    </w:p>
    <w:p w14:paraId="40427E90">
      <w:pPr>
        <w:widowControl/>
        <w:ind w:firstLine="161" w:firstLineChars="50"/>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 xml:space="preserve"> </w:t>
      </w:r>
    </w:p>
    <w:p w14:paraId="64C0E9C5">
      <w:pPr>
        <w:rPr>
          <w:rFonts w:hint="eastAsia" w:ascii="仿宋" w:hAnsi="仿宋" w:eastAsia="仿宋" w:cs="仿宋"/>
          <w:b/>
          <w:bCs/>
          <w:sz w:val="32"/>
          <w:szCs w:val="32"/>
          <w:lang w:val="zh-CN"/>
        </w:rPr>
      </w:pPr>
      <w:r>
        <w:rPr>
          <w:rFonts w:hint="eastAsia" w:ascii="仿宋" w:hAnsi="仿宋" w:eastAsia="仿宋" w:cs="仿宋"/>
          <w:b/>
          <w:bCs/>
          <w:sz w:val="32"/>
          <w:szCs w:val="32"/>
          <w:lang w:val="zh-CN"/>
        </w:rPr>
        <w:br w:type="page"/>
      </w:r>
    </w:p>
    <w:p w14:paraId="10E27636">
      <w:pPr>
        <w:pStyle w:val="22"/>
        <w:rPr>
          <w:rFonts w:hint="eastAsia" w:ascii="仿宋" w:hAnsi="仿宋" w:eastAsia="仿宋" w:cs="仿宋"/>
        </w:rPr>
      </w:pPr>
    </w:p>
    <w:p w14:paraId="6D9899B2">
      <w:pPr>
        <w:pStyle w:val="3"/>
        <w:jc w:val="center"/>
        <w:rPr>
          <w:rFonts w:hint="eastAsia" w:ascii="仿宋" w:hAnsi="仿宋" w:eastAsia="仿宋" w:cs="仿宋"/>
          <w:b/>
          <w:bCs/>
        </w:rPr>
      </w:pPr>
      <w:r>
        <w:rPr>
          <w:rFonts w:hint="eastAsia" w:ascii="仿宋" w:hAnsi="仿宋" w:eastAsia="仿宋" w:cs="仿宋"/>
          <w:b/>
          <w:bCs/>
        </w:rPr>
        <w:t>第二部分  资格证明文件</w:t>
      </w:r>
    </w:p>
    <w:p w14:paraId="7CEB787C">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1. 供应商的企业法人营业执照副本复印件（格式要求见附件6-1）；</w:t>
      </w:r>
    </w:p>
    <w:p w14:paraId="58C28191">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2. 供应商上一年度经审计的财务报表复印件（包括资产负债表、现金流量表、利润表），或本年度基本开户银行出具的资信证明（格式要求见附件6-2）；</w:t>
      </w:r>
    </w:p>
    <w:p w14:paraId="720DCBFB">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3. 依法缴纳税收和社会保障资金的证明材料复印件（格式见附件6-3、6-4）；</w:t>
      </w:r>
    </w:p>
    <w:p w14:paraId="6CA1C2EE">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4. 具备履行合同所必需的设备和专业技术能力的承诺原件（格式见附件6-5）；</w:t>
      </w:r>
    </w:p>
    <w:p w14:paraId="3ACD7143">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5. 供应商参加政府采购活动前3年内在经营活动中没有重大违法记录的书面声明原件（格式见附件6-6）；</w:t>
      </w:r>
    </w:p>
    <w:p w14:paraId="2623A569">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6. 供应商控股股东名称、控股公司的名称和存在管理、被管理关系的单位名称说明（格式见附件6-7）；</w:t>
      </w:r>
    </w:p>
    <w:p w14:paraId="65D5CA62">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7. 供应商是否属于为本项目提供整体设计、规范编制或者项目管理、监理、检测等服务的供应商声明原件（格式见附件6-8）；</w:t>
      </w:r>
    </w:p>
    <w:p w14:paraId="7229D905">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8. 证明供应商符合特定资格条件的证明材料；</w:t>
      </w:r>
    </w:p>
    <w:p w14:paraId="0DFB0A41">
      <w:pPr>
        <w:pStyle w:val="22"/>
        <w:ind w:left="1134"/>
        <w:rPr>
          <w:rFonts w:hint="eastAsia" w:ascii="仿宋" w:hAnsi="仿宋" w:eastAsia="仿宋" w:cs="仿宋"/>
          <w:sz w:val="24"/>
        </w:rPr>
      </w:pPr>
    </w:p>
    <w:p w14:paraId="56495E0A">
      <w:pPr>
        <w:adjustRightInd w:val="0"/>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以上提供的扫描件、复印件必须加盖供应商公章。</w:t>
      </w:r>
    </w:p>
    <w:p w14:paraId="4195CDF2">
      <w:pPr>
        <w:adjustRightInd w:val="0"/>
        <w:spacing w:line="360" w:lineRule="auto"/>
        <w:ind w:firstLine="480" w:firstLineChars="200"/>
        <w:jc w:val="left"/>
        <w:textAlignment w:val="baseline"/>
        <w:rPr>
          <w:rFonts w:hint="eastAsia" w:ascii="仿宋" w:hAnsi="仿宋" w:eastAsia="仿宋" w:cs="仿宋"/>
          <w:sz w:val="24"/>
        </w:rPr>
      </w:pPr>
    </w:p>
    <w:p w14:paraId="1E8C1DD1">
      <w:pPr>
        <w:spacing w:after="120"/>
        <w:rPr>
          <w:rFonts w:hint="eastAsia" w:ascii="仿宋" w:hAnsi="仿宋" w:eastAsia="仿宋" w:cs="仿宋"/>
        </w:rPr>
      </w:pPr>
      <w:r>
        <w:rPr>
          <w:rFonts w:hint="eastAsia" w:ascii="仿宋" w:hAnsi="仿宋" w:eastAsia="仿宋" w:cs="仿宋"/>
        </w:rPr>
        <w:br w:type="page"/>
      </w:r>
    </w:p>
    <w:p w14:paraId="376B178D">
      <w:pPr>
        <w:adjustRightInd w:val="0"/>
        <w:spacing w:line="360" w:lineRule="auto"/>
        <w:ind w:firstLine="480" w:firstLineChars="200"/>
        <w:jc w:val="left"/>
        <w:textAlignment w:val="baseline"/>
        <w:rPr>
          <w:rFonts w:hint="eastAsia" w:ascii="仿宋" w:hAnsi="仿宋" w:eastAsia="仿宋" w:cs="仿宋"/>
          <w:sz w:val="24"/>
        </w:rPr>
      </w:pPr>
    </w:p>
    <w:p w14:paraId="02BBE994">
      <w:pPr>
        <w:jc w:val="left"/>
        <w:outlineLvl w:val="2"/>
        <w:rPr>
          <w:rFonts w:hint="eastAsia" w:ascii="仿宋" w:hAnsi="仿宋" w:eastAsia="仿宋" w:cs="仿宋"/>
          <w:b/>
          <w:sz w:val="24"/>
        </w:rPr>
      </w:pPr>
      <w:bookmarkStart w:id="475" w:name="_Toc7005120"/>
      <w:r>
        <w:rPr>
          <w:rFonts w:hint="eastAsia" w:ascii="仿宋" w:hAnsi="仿宋" w:eastAsia="仿宋" w:cs="仿宋"/>
          <w:b/>
          <w:sz w:val="24"/>
        </w:rPr>
        <w:t>6-1  供应商的企业法人营业执照副本复印件（加盖公章）</w:t>
      </w:r>
      <w:bookmarkEnd w:id="475"/>
    </w:p>
    <w:p w14:paraId="335A4763">
      <w:pPr>
        <w:jc w:val="left"/>
        <w:rPr>
          <w:rFonts w:hint="eastAsia" w:ascii="仿宋" w:hAnsi="仿宋" w:eastAsia="仿宋" w:cs="仿宋"/>
          <w:sz w:val="24"/>
        </w:rPr>
      </w:pPr>
    </w:p>
    <w:p w14:paraId="3C27D427">
      <w:pPr>
        <w:tabs>
          <w:tab w:val="left" w:pos="993"/>
          <w:tab w:val="left" w:pos="1030"/>
          <w:tab w:val="left" w:pos="8364"/>
        </w:tabs>
        <w:snapToGrid w:val="0"/>
        <w:spacing w:after="120" w:afterLines="50"/>
        <w:ind w:right="-57" w:rightChars="-27"/>
        <w:rPr>
          <w:rFonts w:hint="eastAsia" w:ascii="仿宋" w:hAnsi="仿宋" w:eastAsia="仿宋" w:cs="仿宋"/>
          <w:sz w:val="24"/>
        </w:rPr>
      </w:pPr>
      <w:r>
        <w:rPr>
          <w:rFonts w:hint="eastAsia" w:ascii="仿宋" w:hAnsi="仿宋" w:eastAsia="仿宋" w:cs="仿宋"/>
          <w:sz w:val="24"/>
        </w:rPr>
        <w:t>（注：根据项目实际情况，本项内容可能要求提供“事业单位法人证书”、执业许可证、自然人身份证明等证明材料）</w:t>
      </w:r>
    </w:p>
    <w:p w14:paraId="28744621">
      <w:pPr>
        <w:adjustRightInd w:val="0"/>
        <w:spacing w:line="360" w:lineRule="atLeast"/>
        <w:jc w:val="left"/>
        <w:textAlignment w:val="baseline"/>
        <w:rPr>
          <w:rFonts w:hint="eastAsia" w:ascii="仿宋" w:hAnsi="仿宋" w:eastAsia="仿宋" w:cs="仿宋"/>
          <w:b/>
          <w:sz w:val="28"/>
        </w:rPr>
      </w:pPr>
    </w:p>
    <w:p w14:paraId="740E3086">
      <w:pPr>
        <w:adjustRightInd w:val="0"/>
        <w:spacing w:line="360" w:lineRule="atLeast"/>
        <w:jc w:val="left"/>
        <w:textAlignment w:val="baseline"/>
        <w:rPr>
          <w:rFonts w:hint="eastAsia" w:ascii="仿宋" w:hAnsi="仿宋" w:eastAsia="仿宋" w:cs="仿宋"/>
          <w:b/>
          <w:sz w:val="28"/>
        </w:rPr>
      </w:pPr>
      <w:r>
        <w:rPr>
          <w:rFonts w:hint="eastAsia" w:ascii="仿宋" w:hAnsi="仿宋" w:eastAsia="仿宋" w:cs="仿宋"/>
          <w:b/>
          <w:sz w:val="28"/>
        </w:rPr>
        <w:t xml:space="preserve"> </w:t>
      </w:r>
    </w:p>
    <w:p w14:paraId="30A01603">
      <w:pPr>
        <w:jc w:val="left"/>
        <w:outlineLvl w:val="2"/>
        <w:rPr>
          <w:rFonts w:hint="eastAsia" w:ascii="仿宋" w:hAnsi="仿宋" w:eastAsia="仿宋" w:cs="仿宋"/>
          <w:b/>
          <w:sz w:val="24"/>
        </w:rPr>
      </w:pPr>
      <w:bookmarkStart w:id="476" w:name="_Ref527015333"/>
      <w:bookmarkStart w:id="477" w:name="_Toc7005121"/>
      <w:r>
        <w:rPr>
          <w:rFonts w:hint="eastAsia" w:ascii="仿宋" w:hAnsi="仿宋" w:eastAsia="仿宋" w:cs="仿宋"/>
          <w:b/>
          <w:sz w:val="24"/>
        </w:rPr>
        <w:t xml:space="preserve">6-2  </w:t>
      </w:r>
      <w:r>
        <w:rPr>
          <w:rFonts w:hint="eastAsia" w:ascii="仿宋" w:hAnsi="仿宋" w:eastAsia="仿宋" w:cs="仿宋"/>
          <w:b/>
          <w:sz w:val="24"/>
          <w:lang w:val="en-US" w:eastAsia="zh-CN"/>
        </w:rPr>
        <w:t>2023</w:t>
      </w:r>
      <w:r>
        <w:rPr>
          <w:rFonts w:hint="eastAsia" w:ascii="仿宋" w:hAnsi="仿宋" w:eastAsia="仿宋" w:cs="仿宋"/>
          <w:b/>
          <w:sz w:val="24"/>
        </w:rPr>
        <w:t>年度经审计的财务报表</w:t>
      </w:r>
      <w:bookmarkEnd w:id="476"/>
      <w:bookmarkEnd w:id="477"/>
    </w:p>
    <w:p w14:paraId="6CC7D2F4">
      <w:pPr>
        <w:spacing w:line="360" w:lineRule="auto"/>
        <w:rPr>
          <w:rFonts w:hint="eastAsia" w:ascii="仿宋" w:hAnsi="仿宋" w:eastAsia="仿宋" w:cs="仿宋"/>
          <w:szCs w:val="21"/>
        </w:rPr>
      </w:pPr>
    </w:p>
    <w:p w14:paraId="3196C381">
      <w:pPr>
        <w:tabs>
          <w:tab w:val="left" w:pos="993"/>
          <w:tab w:val="left" w:pos="1030"/>
          <w:tab w:val="left" w:pos="8364"/>
        </w:tabs>
        <w:snapToGrid w:val="0"/>
        <w:spacing w:after="120" w:afterLines="50"/>
        <w:ind w:right="-57" w:rightChars="-27"/>
        <w:rPr>
          <w:rFonts w:hint="eastAsia" w:ascii="仿宋" w:hAnsi="仿宋" w:eastAsia="仿宋" w:cs="仿宋"/>
          <w:sz w:val="24"/>
        </w:rPr>
      </w:pPr>
      <w:r>
        <w:rPr>
          <w:rFonts w:hint="eastAsia" w:ascii="仿宋" w:hAnsi="仿宋" w:eastAsia="仿宋" w:cs="仿宋"/>
          <w:sz w:val="24"/>
        </w:rPr>
        <w:t>提供供应商</w:t>
      </w:r>
      <w:r>
        <w:rPr>
          <w:rFonts w:hint="eastAsia" w:ascii="仿宋" w:hAnsi="仿宋" w:eastAsia="仿宋" w:cs="仿宋"/>
          <w:sz w:val="24"/>
          <w:lang w:val="en-US" w:eastAsia="zh-CN"/>
        </w:rPr>
        <w:t>2023</w:t>
      </w:r>
      <w:r>
        <w:rPr>
          <w:rFonts w:hint="eastAsia" w:ascii="仿宋" w:hAnsi="仿宋" w:eastAsia="仿宋" w:cs="仿宋"/>
          <w:sz w:val="24"/>
        </w:rPr>
        <w:t>年度的财务报表（包括资产负债表、现金流量表、利润表）复印件或扫描件，所有复印件或扫描件需加盖单位公章。</w:t>
      </w:r>
    </w:p>
    <w:p w14:paraId="32E84B9B">
      <w:pPr>
        <w:spacing w:line="360" w:lineRule="auto"/>
        <w:rPr>
          <w:rFonts w:hint="eastAsia" w:ascii="仿宋" w:hAnsi="仿宋" w:eastAsia="仿宋" w:cs="仿宋"/>
          <w:szCs w:val="21"/>
        </w:rPr>
      </w:pPr>
    </w:p>
    <w:p w14:paraId="021CB381">
      <w:pPr>
        <w:tabs>
          <w:tab w:val="left" w:pos="993"/>
          <w:tab w:val="left" w:pos="1030"/>
          <w:tab w:val="left" w:pos="8364"/>
        </w:tabs>
        <w:snapToGrid w:val="0"/>
        <w:spacing w:after="120" w:afterLines="50"/>
        <w:ind w:left="420" w:right="-57" w:rightChars="-27"/>
        <w:jc w:val="left"/>
        <w:rPr>
          <w:rFonts w:hint="eastAsia" w:ascii="仿宋" w:hAnsi="仿宋" w:eastAsia="仿宋" w:cs="仿宋"/>
          <w:b/>
          <w:spacing w:val="20"/>
          <w:sz w:val="24"/>
        </w:rPr>
      </w:pPr>
    </w:p>
    <w:p w14:paraId="7490C2CB">
      <w:pPr>
        <w:jc w:val="left"/>
        <w:outlineLvl w:val="2"/>
        <w:rPr>
          <w:rFonts w:hint="eastAsia" w:ascii="仿宋" w:hAnsi="仿宋" w:eastAsia="仿宋" w:cs="仿宋"/>
          <w:b/>
          <w:sz w:val="24"/>
        </w:rPr>
      </w:pPr>
      <w:bookmarkStart w:id="478" w:name="_Toc7005122"/>
      <w:r>
        <w:rPr>
          <w:rFonts w:hint="eastAsia" w:ascii="仿宋" w:hAnsi="仿宋" w:eastAsia="仿宋" w:cs="仿宋"/>
          <w:b/>
          <w:sz w:val="24"/>
        </w:rPr>
        <w:t>或  6-2 本年度基本开户银行出具的资信证明</w:t>
      </w:r>
      <w:bookmarkEnd w:id="478"/>
    </w:p>
    <w:p w14:paraId="42F5084E">
      <w:pPr>
        <w:spacing w:line="360" w:lineRule="auto"/>
        <w:rPr>
          <w:rFonts w:hint="eastAsia" w:ascii="仿宋" w:hAnsi="仿宋" w:eastAsia="仿宋" w:cs="仿宋"/>
          <w:szCs w:val="21"/>
        </w:rPr>
      </w:pPr>
    </w:p>
    <w:p w14:paraId="52AD8F8F">
      <w:pPr>
        <w:widowControl/>
        <w:jc w:val="left"/>
        <w:rPr>
          <w:rFonts w:hint="eastAsia" w:ascii="仿宋" w:hAnsi="仿宋" w:eastAsia="仿宋" w:cs="仿宋"/>
          <w:b/>
          <w:spacing w:val="20"/>
          <w:sz w:val="24"/>
        </w:rPr>
      </w:pPr>
    </w:p>
    <w:p w14:paraId="4EF10BFE">
      <w:pPr>
        <w:tabs>
          <w:tab w:val="left" w:pos="5580"/>
        </w:tabs>
        <w:spacing w:before="120" w:line="360" w:lineRule="auto"/>
        <w:ind w:firstLine="480" w:firstLineChars="200"/>
        <w:rPr>
          <w:rFonts w:hint="eastAsia" w:ascii="仿宋" w:hAnsi="仿宋" w:eastAsia="仿宋" w:cs="仿宋"/>
          <w:sz w:val="24"/>
        </w:rPr>
      </w:pPr>
    </w:p>
    <w:p w14:paraId="3B750A95">
      <w:pPr>
        <w:jc w:val="left"/>
        <w:outlineLvl w:val="2"/>
        <w:rPr>
          <w:rFonts w:hint="eastAsia" w:ascii="仿宋" w:hAnsi="仿宋" w:eastAsia="仿宋" w:cs="仿宋"/>
          <w:b/>
          <w:sz w:val="24"/>
        </w:rPr>
      </w:pPr>
      <w:bookmarkStart w:id="479" w:name="_Toc7005123"/>
      <w:r>
        <w:rPr>
          <w:rFonts w:hint="eastAsia" w:ascii="仿宋" w:hAnsi="仿宋" w:eastAsia="仿宋" w:cs="仿宋"/>
          <w:b/>
          <w:sz w:val="24"/>
        </w:rPr>
        <w:t>6-3  依法缴纳税收的证明</w:t>
      </w:r>
      <w:bookmarkEnd w:id="479"/>
    </w:p>
    <w:p w14:paraId="4D8B77F3">
      <w:pPr>
        <w:tabs>
          <w:tab w:val="left" w:pos="993"/>
          <w:tab w:val="left" w:pos="1030"/>
          <w:tab w:val="left" w:pos="8364"/>
        </w:tabs>
        <w:snapToGrid w:val="0"/>
        <w:spacing w:after="120" w:afterLines="50"/>
        <w:ind w:left="420" w:right="-57" w:rightChars="-27" w:firstLine="480" w:firstLineChars="200"/>
        <w:jc w:val="left"/>
        <w:rPr>
          <w:rFonts w:hint="eastAsia" w:ascii="仿宋" w:hAnsi="仿宋" w:eastAsia="仿宋" w:cs="仿宋"/>
          <w:sz w:val="24"/>
        </w:rPr>
      </w:pPr>
    </w:p>
    <w:p w14:paraId="3A74712A">
      <w:pPr>
        <w:tabs>
          <w:tab w:val="left" w:pos="993"/>
          <w:tab w:val="left" w:pos="1030"/>
          <w:tab w:val="left" w:pos="8364"/>
        </w:tabs>
        <w:snapToGrid w:val="0"/>
        <w:spacing w:after="120" w:afterLines="50"/>
        <w:ind w:right="-57" w:rightChars="-27" w:firstLine="480" w:firstLineChars="200"/>
        <w:jc w:val="left"/>
        <w:rPr>
          <w:rFonts w:hint="eastAsia" w:ascii="仿宋" w:hAnsi="仿宋" w:eastAsia="仿宋" w:cs="仿宋"/>
          <w:sz w:val="24"/>
        </w:rPr>
      </w:pPr>
      <w:r>
        <w:rPr>
          <w:rFonts w:hint="eastAsia" w:ascii="仿宋" w:hAnsi="仿宋" w:eastAsia="仿宋" w:cs="仿宋"/>
          <w:sz w:val="24"/>
        </w:rPr>
        <w:t>说明：</w:t>
      </w:r>
    </w:p>
    <w:p w14:paraId="0FA3EB65">
      <w:pPr>
        <w:tabs>
          <w:tab w:val="left" w:pos="993"/>
          <w:tab w:val="left" w:pos="1030"/>
          <w:tab w:val="left" w:pos="8364"/>
        </w:tabs>
        <w:snapToGrid w:val="0"/>
        <w:spacing w:after="120" w:afterLines="50"/>
        <w:ind w:left="479" w:leftChars="228" w:right="-57" w:rightChars="-27"/>
        <w:jc w:val="left"/>
        <w:rPr>
          <w:rFonts w:hint="eastAsia" w:ascii="仿宋" w:hAnsi="仿宋" w:eastAsia="仿宋" w:cs="仿宋"/>
          <w:sz w:val="24"/>
        </w:rPr>
      </w:pPr>
      <w:r>
        <w:rPr>
          <w:rFonts w:hint="eastAsia" w:ascii="仿宋" w:hAnsi="仿宋" w:eastAsia="仿宋" w:cs="仿宋"/>
          <w:sz w:val="24"/>
        </w:rPr>
        <w:t>1. 供应商应提供自磋商响应文件递交截止时间前近六个月中任何一个月</w:t>
      </w:r>
      <w:r>
        <w:rPr>
          <w:rFonts w:hint="eastAsia" w:ascii="仿宋" w:hAnsi="仿宋" w:eastAsia="仿宋" w:cs="仿宋"/>
          <w:sz w:val="24"/>
          <w:lang w:eastAsia="zh-CN"/>
        </w:rPr>
        <w:t>纳税</w:t>
      </w:r>
      <w:r>
        <w:rPr>
          <w:rFonts w:hint="eastAsia" w:ascii="仿宋" w:hAnsi="仿宋" w:eastAsia="仿宋" w:cs="仿宋"/>
          <w:sz w:val="24"/>
        </w:rPr>
        <w:t>的凭证，时间以税款所属时期为准（银行出具的缴税凭证或税务机关出具的证明的复印件，并加盖本单位公章）。</w:t>
      </w:r>
    </w:p>
    <w:p w14:paraId="4C821CC4">
      <w:pPr>
        <w:tabs>
          <w:tab w:val="left" w:pos="993"/>
          <w:tab w:val="left" w:pos="1030"/>
          <w:tab w:val="left" w:pos="8364"/>
        </w:tabs>
        <w:snapToGrid w:val="0"/>
        <w:spacing w:after="120" w:afterLines="50"/>
        <w:ind w:right="-57" w:rightChars="-27" w:firstLine="480" w:firstLineChars="200"/>
        <w:jc w:val="left"/>
        <w:rPr>
          <w:rFonts w:hint="eastAsia" w:ascii="仿宋" w:hAnsi="仿宋" w:eastAsia="仿宋" w:cs="仿宋"/>
          <w:sz w:val="24"/>
        </w:rPr>
      </w:pPr>
      <w:r>
        <w:rPr>
          <w:rFonts w:hint="eastAsia" w:ascii="仿宋" w:hAnsi="仿宋" w:eastAsia="仿宋" w:cs="仿宋"/>
          <w:sz w:val="24"/>
        </w:rPr>
        <w:t>2. 依法免税的供应商，应提供相应文件证明其依法免税。</w:t>
      </w:r>
    </w:p>
    <w:p w14:paraId="53AA84B2">
      <w:pPr>
        <w:tabs>
          <w:tab w:val="left" w:pos="993"/>
          <w:tab w:val="left" w:pos="1030"/>
          <w:tab w:val="left" w:pos="8364"/>
        </w:tabs>
        <w:snapToGrid w:val="0"/>
        <w:spacing w:after="120" w:afterLines="50"/>
        <w:ind w:right="-57" w:rightChars="-27"/>
        <w:jc w:val="left"/>
        <w:rPr>
          <w:rFonts w:hint="eastAsia" w:ascii="仿宋" w:hAnsi="仿宋" w:eastAsia="仿宋" w:cs="仿宋"/>
          <w:sz w:val="24"/>
        </w:rPr>
      </w:pPr>
    </w:p>
    <w:p w14:paraId="04709374">
      <w:pPr>
        <w:jc w:val="left"/>
        <w:outlineLvl w:val="2"/>
        <w:rPr>
          <w:rFonts w:hint="eastAsia" w:ascii="仿宋" w:hAnsi="仿宋" w:eastAsia="仿宋" w:cs="仿宋"/>
          <w:b/>
          <w:sz w:val="24"/>
        </w:rPr>
      </w:pPr>
      <w:bookmarkStart w:id="480" w:name="_Toc7005124"/>
      <w:r>
        <w:rPr>
          <w:rFonts w:hint="eastAsia" w:ascii="仿宋" w:hAnsi="仿宋" w:eastAsia="仿宋" w:cs="仿宋"/>
          <w:b/>
          <w:sz w:val="24"/>
        </w:rPr>
        <w:t>6-4  社会保障资金缴纳记录</w:t>
      </w:r>
      <w:bookmarkEnd w:id="480"/>
    </w:p>
    <w:p w14:paraId="24B03D7F">
      <w:p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rPr>
      </w:pPr>
      <w:r>
        <w:rPr>
          <w:rFonts w:hint="eastAsia" w:ascii="仿宋" w:hAnsi="仿宋" w:eastAsia="仿宋" w:cs="仿宋"/>
          <w:sz w:val="24"/>
        </w:rPr>
        <w:cr/>
      </w:r>
    </w:p>
    <w:p w14:paraId="3C15A1E4">
      <w:p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rPr>
      </w:pPr>
      <w:r>
        <w:rPr>
          <w:rFonts w:hint="eastAsia" w:ascii="仿宋" w:hAnsi="仿宋" w:eastAsia="仿宋" w:cs="仿宋"/>
          <w:sz w:val="24"/>
        </w:rPr>
        <w:t>说明：</w:t>
      </w:r>
    </w:p>
    <w:p w14:paraId="77D10C5C">
      <w:pPr>
        <w:tabs>
          <w:tab w:val="left" w:pos="993"/>
          <w:tab w:val="left" w:pos="1030"/>
          <w:tab w:val="left" w:pos="8364"/>
        </w:tabs>
        <w:snapToGrid w:val="0"/>
        <w:spacing w:after="120" w:afterLines="50"/>
        <w:ind w:left="460" w:leftChars="219" w:right="-57" w:rightChars="-27" w:firstLine="19" w:firstLineChars="8"/>
        <w:jc w:val="left"/>
        <w:rPr>
          <w:rFonts w:hint="eastAsia" w:ascii="仿宋" w:hAnsi="仿宋" w:eastAsia="仿宋" w:cs="仿宋"/>
          <w:sz w:val="24"/>
        </w:rPr>
      </w:pPr>
      <w:r>
        <w:rPr>
          <w:rFonts w:hint="eastAsia" w:ascii="仿宋" w:hAnsi="仿宋" w:eastAsia="仿宋" w:cs="仿宋"/>
          <w:sz w:val="24"/>
        </w:rPr>
        <w:t>1. 供应商应提供自磋商响应文件递交截止时间前近六个月中至少一个月的社会缴纳社会保险的凭据，并加盖本单位公章。</w:t>
      </w:r>
    </w:p>
    <w:p w14:paraId="4C32F41A">
      <w:pPr>
        <w:tabs>
          <w:tab w:val="left" w:pos="993"/>
          <w:tab w:val="left" w:pos="1030"/>
          <w:tab w:val="left" w:pos="8364"/>
        </w:tabs>
        <w:snapToGrid w:val="0"/>
        <w:spacing w:after="120" w:afterLines="50"/>
        <w:ind w:left="479" w:leftChars="228" w:right="-57" w:rightChars="-27"/>
        <w:jc w:val="left"/>
        <w:rPr>
          <w:rFonts w:hint="eastAsia" w:ascii="仿宋" w:hAnsi="仿宋" w:eastAsia="仿宋" w:cs="仿宋"/>
          <w:sz w:val="24"/>
        </w:rPr>
      </w:pPr>
      <w:r>
        <w:rPr>
          <w:rFonts w:hint="eastAsia" w:ascii="仿宋" w:hAnsi="仿宋" w:eastAsia="仿宋" w:cs="仿宋"/>
          <w:sz w:val="24"/>
        </w:rPr>
        <w:t>2. 不需要缴纳社会保障资金的供应商，应提供相应文件证明其不需要缴纳社会保障资金。</w:t>
      </w:r>
    </w:p>
    <w:p w14:paraId="34F242E3">
      <w:pPr>
        <w:rPr>
          <w:rFonts w:hint="eastAsia" w:ascii="仿宋" w:hAnsi="仿宋" w:eastAsia="仿宋" w:cs="仿宋"/>
          <w:b/>
          <w:bCs/>
          <w:sz w:val="24"/>
        </w:rPr>
      </w:pPr>
      <w:bookmarkStart w:id="481" w:name="_Toc7005125"/>
    </w:p>
    <w:p w14:paraId="6844A1B6">
      <w:pPr>
        <w:pStyle w:val="22"/>
        <w:rPr>
          <w:rFonts w:hint="eastAsia" w:ascii="仿宋" w:hAnsi="仿宋" w:eastAsia="仿宋" w:cs="仿宋"/>
        </w:rPr>
      </w:pPr>
    </w:p>
    <w:p w14:paraId="19C768CB">
      <w:pPr>
        <w:jc w:val="left"/>
        <w:outlineLvl w:val="2"/>
        <w:rPr>
          <w:rFonts w:hint="eastAsia" w:ascii="仿宋" w:hAnsi="仿宋" w:eastAsia="仿宋" w:cs="仿宋"/>
          <w:b/>
          <w:sz w:val="24"/>
        </w:rPr>
      </w:pPr>
      <w:r>
        <w:rPr>
          <w:rFonts w:hint="eastAsia" w:ascii="仿宋" w:hAnsi="仿宋" w:eastAsia="仿宋" w:cs="仿宋"/>
          <w:b/>
          <w:bCs/>
          <w:sz w:val="24"/>
        </w:rPr>
        <w:t xml:space="preserve">6-5  </w:t>
      </w:r>
      <w:r>
        <w:rPr>
          <w:rFonts w:hint="eastAsia" w:ascii="仿宋" w:hAnsi="仿宋" w:eastAsia="仿宋" w:cs="仿宋"/>
          <w:b/>
          <w:sz w:val="24"/>
        </w:rPr>
        <w:t>具备履行合同所必需的设备和专业技术能力承诺书</w:t>
      </w:r>
      <w:bookmarkEnd w:id="481"/>
      <w:r>
        <w:rPr>
          <w:rFonts w:hint="eastAsia" w:ascii="仿宋" w:hAnsi="仿宋" w:eastAsia="仿宋" w:cs="仿宋"/>
          <w:b/>
          <w:sz w:val="24"/>
        </w:rPr>
        <w:t xml:space="preserve">                                                                                                                                                                                                                                                                                                                                                                                                                                                                                                                                                                                                                                                                                                      </w:t>
      </w:r>
    </w:p>
    <w:p w14:paraId="7980E87D">
      <w:pPr>
        <w:ind w:firstLine="480"/>
        <w:rPr>
          <w:rFonts w:hint="eastAsia" w:ascii="仿宋" w:hAnsi="仿宋" w:eastAsia="仿宋" w:cs="仿宋"/>
          <w:kern w:val="0"/>
          <w:sz w:val="24"/>
        </w:rPr>
      </w:pPr>
    </w:p>
    <w:p w14:paraId="36560EF5">
      <w:pPr>
        <w:ind w:firstLine="480"/>
        <w:rPr>
          <w:rFonts w:hint="eastAsia" w:ascii="仿宋" w:hAnsi="仿宋" w:eastAsia="仿宋" w:cs="仿宋"/>
          <w:kern w:val="0"/>
          <w:sz w:val="24"/>
        </w:rPr>
      </w:pPr>
    </w:p>
    <w:p w14:paraId="35061589">
      <w:pPr>
        <w:rPr>
          <w:rFonts w:hint="eastAsia" w:ascii="仿宋" w:hAnsi="仿宋" w:eastAsia="仿宋" w:cs="仿宋"/>
          <w:kern w:val="0"/>
          <w:sz w:val="24"/>
          <w:u w:val="single"/>
        </w:rPr>
      </w:pPr>
      <w:r>
        <w:rPr>
          <w:rFonts w:hint="eastAsia" w:ascii="仿宋" w:hAnsi="仿宋" w:eastAsia="仿宋" w:cs="仿宋"/>
          <w:kern w:val="0"/>
          <w:sz w:val="24"/>
        </w:rPr>
        <w:t xml:space="preserve">陕西省采购招标有限责任公司：  </w:t>
      </w:r>
      <w:r>
        <w:rPr>
          <w:rFonts w:hint="eastAsia" w:ascii="仿宋" w:hAnsi="仿宋" w:eastAsia="仿宋" w:cs="仿宋"/>
          <w:kern w:val="0"/>
          <w:sz w:val="24"/>
          <w:u w:val="single"/>
        </w:rPr>
        <w:t xml:space="preserve"> </w:t>
      </w:r>
    </w:p>
    <w:p w14:paraId="1D9121BC">
      <w:pPr>
        <w:ind w:firstLine="480"/>
        <w:rPr>
          <w:rFonts w:hint="eastAsia" w:ascii="仿宋" w:hAnsi="仿宋" w:eastAsia="仿宋" w:cs="仿宋"/>
          <w:kern w:val="0"/>
          <w:sz w:val="24"/>
        </w:rPr>
      </w:pPr>
    </w:p>
    <w:p w14:paraId="50337E9C">
      <w:pPr>
        <w:ind w:firstLine="480"/>
        <w:rPr>
          <w:rFonts w:hint="eastAsia" w:ascii="仿宋" w:hAnsi="仿宋" w:eastAsia="仿宋" w:cs="仿宋"/>
          <w:kern w:val="0"/>
          <w:sz w:val="24"/>
        </w:rPr>
      </w:pPr>
      <w:r>
        <w:rPr>
          <w:rFonts w:hint="eastAsia" w:ascii="仿宋" w:hAnsi="仿宋" w:eastAsia="仿宋" w:cs="仿宋"/>
          <w:kern w:val="0"/>
          <w:sz w:val="24"/>
        </w:rPr>
        <w:t>我公司承诺</w:t>
      </w:r>
      <w:r>
        <w:rPr>
          <w:rFonts w:hint="eastAsia" w:ascii="仿宋" w:hAnsi="仿宋" w:eastAsia="仿宋" w:cs="仿宋"/>
          <w:sz w:val="24"/>
        </w:rPr>
        <w:t>具备履行合同所必需的设备和专业技术能力</w:t>
      </w:r>
      <w:r>
        <w:rPr>
          <w:rFonts w:hint="eastAsia" w:ascii="仿宋" w:hAnsi="仿宋" w:eastAsia="仿宋" w:cs="仿宋"/>
          <w:kern w:val="0"/>
          <w:sz w:val="24"/>
        </w:rPr>
        <w:t>。</w:t>
      </w:r>
    </w:p>
    <w:p w14:paraId="17E80112">
      <w:pPr>
        <w:ind w:firstLine="480"/>
        <w:rPr>
          <w:rFonts w:hint="eastAsia" w:ascii="仿宋" w:hAnsi="仿宋" w:eastAsia="仿宋" w:cs="仿宋"/>
          <w:b/>
          <w:sz w:val="24"/>
        </w:rPr>
      </w:pPr>
    </w:p>
    <w:p w14:paraId="2D2D1F09">
      <w:pPr>
        <w:ind w:firstLine="480"/>
        <w:rPr>
          <w:rFonts w:hint="eastAsia" w:ascii="仿宋" w:hAnsi="仿宋" w:eastAsia="仿宋" w:cs="仿宋"/>
          <w:b/>
          <w:sz w:val="24"/>
        </w:rPr>
      </w:pPr>
    </w:p>
    <w:p w14:paraId="6FABC99A">
      <w:pPr>
        <w:ind w:firstLine="480"/>
        <w:rPr>
          <w:rFonts w:hint="eastAsia" w:ascii="仿宋" w:hAnsi="仿宋" w:eastAsia="仿宋" w:cs="仿宋"/>
          <w:b/>
          <w:sz w:val="24"/>
        </w:rPr>
      </w:pPr>
    </w:p>
    <w:p w14:paraId="3F60B479">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03DC8EA8">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07BFECBF">
      <w:pPr>
        <w:spacing w:before="120" w:after="120" w:line="360" w:lineRule="auto"/>
        <w:ind w:firstLine="480" w:firstLineChars="2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0BDCD151">
      <w:pPr>
        <w:ind w:right="280"/>
        <w:rPr>
          <w:rFonts w:hint="eastAsia" w:ascii="仿宋" w:hAnsi="仿宋" w:eastAsia="仿宋" w:cs="仿宋"/>
          <w:sz w:val="24"/>
        </w:rPr>
      </w:pPr>
    </w:p>
    <w:p w14:paraId="4BEFF08A">
      <w:pPr>
        <w:tabs>
          <w:tab w:val="left" w:pos="5580"/>
        </w:tabs>
        <w:spacing w:before="120" w:line="360" w:lineRule="auto"/>
        <w:ind w:firstLine="480" w:firstLineChars="200"/>
        <w:rPr>
          <w:rFonts w:hint="eastAsia" w:ascii="仿宋" w:hAnsi="仿宋" w:eastAsia="仿宋" w:cs="仿宋"/>
          <w:sz w:val="24"/>
        </w:rPr>
      </w:pPr>
    </w:p>
    <w:p w14:paraId="42964A1E">
      <w:pPr>
        <w:widowControl/>
        <w:jc w:val="left"/>
        <w:rPr>
          <w:rFonts w:hint="eastAsia" w:ascii="仿宋" w:hAnsi="仿宋" w:eastAsia="仿宋" w:cs="仿宋"/>
          <w:b/>
          <w:sz w:val="24"/>
        </w:rPr>
      </w:pPr>
    </w:p>
    <w:p w14:paraId="3C0F8CDC">
      <w:pPr>
        <w:jc w:val="left"/>
        <w:outlineLvl w:val="2"/>
        <w:rPr>
          <w:rFonts w:hint="eastAsia" w:ascii="仿宋" w:hAnsi="仿宋" w:eastAsia="仿宋" w:cs="仿宋"/>
          <w:b/>
          <w:sz w:val="24"/>
          <w:szCs w:val="22"/>
        </w:rPr>
      </w:pPr>
      <w:bookmarkStart w:id="482" w:name="_Toc7005126"/>
      <w:r>
        <w:rPr>
          <w:rFonts w:hint="eastAsia" w:ascii="仿宋" w:hAnsi="仿宋" w:eastAsia="仿宋" w:cs="仿宋"/>
          <w:b/>
          <w:sz w:val="24"/>
          <w:szCs w:val="22"/>
        </w:rPr>
        <w:t>6-6  供应商参加政府采购活动前3年内在经营活动中没有重大违法记录的书面声明（格式）</w:t>
      </w:r>
      <w:bookmarkEnd w:id="482"/>
    </w:p>
    <w:p w14:paraId="1372F29B">
      <w:pPr>
        <w:jc w:val="center"/>
        <w:rPr>
          <w:rFonts w:hint="eastAsia" w:ascii="仿宋" w:hAnsi="仿宋" w:eastAsia="仿宋" w:cs="仿宋"/>
          <w:sz w:val="24"/>
        </w:rPr>
      </w:pPr>
    </w:p>
    <w:p w14:paraId="051E6141">
      <w:pPr>
        <w:jc w:val="center"/>
        <w:rPr>
          <w:rFonts w:hint="eastAsia" w:ascii="仿宋" w:hAnsi="仿宋" w:eastAsia="仿宋" w:cs="仿宋"/>
          <w:b/>
          <w:sz w:val="24"/>
        </w:rPr>
      </w:pPr>
      <w:r>
        <w:rPr>
          <w:rFonts w:hint="eastAsia" w:ascii="仿宋" w:hAnsi="仿宋" w:eastAsia="仿宋" w:cs="仿宋"/>
          <w:b/>
          <w:sz w:val="24"/>
        </w:rPr>
        <w:t>声明函</w:t>
      </w:r>
    </w:p>
    <w:p w14:paraId="0303F103">
      <w:pPr>
        <w:jc w:val="center"/>
        <w:rPr>
          <w:rFonts w:hint="eastAsia" w:ascii="仿宋" w:hAnsi="仿宋" w:eastAsia="仿宋" w:cs="仿宋"/>
          <w:sz w:val="24"/>
        </w:rPr>
      </w:pPr>
    </w:p>
    <w:p w14:paraId="60BC3D9E">
      <w:pPr>
        <w:tabs>
          <w:tab w:val="left" w:pos="5580"/>
        </w:tabs>
        <w:spacing w:before="120" w:line="360" w:lineRule="auto"/>
        <w:rPr>
          <w:rFonts w:hint="eastAsia" w:ascii="仿宋" w:hAnsi="仿宋" w:eastAsia="仿宋" w:cs="仿宋"/>
          <w:sz w:val="24"/>
        </w:rPr>
      </w:pPr>
      <w:r>
        <w:rPr>
          <w:rFonts w:hint="eastAsia" w:ascii="仿宋" w:hAnsi="仿宋" w:eastAsia="仿宋" w:cs="仿宋"/>
          <w:sz w:val="24"/>
        </w:rPr>
        <w:t xml:space="preserve">陕西省采购招标有限责任公司：  </w:t>
      </w:r>
    </w:p>
    <w:p w14:paraId="5BBE39E8">
      <w:pPr>
        <w:tabs>
          <w:tab w:val="left" w:pos="5580"/>
        </w:tabs>
        <w:spacing w:before="120" w:line="360" w:lineRule="auto"/>
        <w:ind w:firstLine="480" w:firstLineChars="200"/>
        <w:rPr>
          <w:rFonts w:hint="eastAsia" w:ascii="仿宋" w:hAnsi="仿宋" w:eastAsia="仿宋" w:cs="仿宋"/>
          <w:sz w:val="24"/>
        </w:rPr>
      </w:pPr>
      <w:r>
        <w:rPr>
          <w:rFonts w:hint="eastAsia" w:ascii="仿宋" w:hAnsi="仿宋" w:eastAsia="仿宋" w:cs="仿宋"/>
          <w:sz w:val="24"/>
        </w:rPr>
        <w:t>我公司郑重承诺在参加本项目政府采购活动前三年内，在经营活动中无重大违法记录。</w:t>
      </w:r>
    </w:p>
    <w:p w14:paraId="6DD8AFC8">
      <w:pPr>
        <w:tabs>
          <w:tab w:val="left" w:pos="5580"/>
        </w:tabs>
        <w:spacing w:before="120" w:line="360" w:lineRule="auto"/>
        <w:ind w:firstLine="480" w:firstLineChars="200"/>
        <w:rPr>
          <w:rFonts w:hint="eastAsia" w:ascii="仿宋" w:hAnsi="仿宋" w:eastAsia="仿宋" w:cs="仿宋"/>
          <w:sz w:val="24"/>
        </w:rPr>
      </w:pPr>
      <w:r>
        <w:rPr>
          <w:rFonts w:hint="eastAsia" w:ascii="仿宋" w:hAnsi="仿宋" w:eastAsia="仿宋" w:cs="仿宋"/>
          <w:sz w:val="24"/>
        </w:rPr>
        <w:t>特此声明。</w:t>
      </w:r>
    </w:p>
    <w:p w14:paraId="59A9DA16">
      <w:pPr>
        <w:tabs>
          <w:tab w:val="left" w:pos="5580"/>
        </w:tabs>
        <w:spacing w:before="120" w:line="360" w:lineRule="auto"/>
        <w:ind w:firstLine="480" w:firstLineChars="200"/>
        <w:rPr>
          <w:rFonts w:hint="eastAsia" w:ascii="仿宋" w:hAnsi="仿宋" w:eastAsia="仿宋" w:cs="仿宋"/>
          <w:sz w:val="24"/>
        </w:rPr>
      </w:pPr>
    </w:p>
    <w:p w14:paraId="1A7C5C7B">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39532A6B">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1E7584E0">
      <w:pPr>
        <w:spacing w:after="120"/>
        <w:ind w:firstLine="480" w:firstLineChars="200"/>
        <w:rPr>
          <w:rFonts w:hint="eastAsia" w:ascii="仿宋" w:hAnsi="仿宋" w:eastAsia="仿宋" w:cs="仿宋"/>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266CAC3E">
      <w:pPr>
        <w:rPr>
          <w:rFonts w:hint="eastAsia" w:ascii="仿宋" w:hAnsi="仿宋" w:eastAsia="仿宋" w:cs="仿宋"/>
        </w:rPr>
      </w:pPr>
      <w:r>
        <w:rPr>
          <w:rFonts w:hint="eastAsia" w:ascii="仿宋" w:hAnsi="仿宋" w:eastAsia="仿宋" w:cs="仿宋"/>
        </w:rPr>
        <w:br w:type="page"/>
      </w:r>
    </w:p>
    <w:p w14:paraId="760FDC92">
      <w:pPr>
        <w:jc w:val="left"/>
        <w:outlineLvl w:val="2"/>
        <w:rPr>
          <w:rFonts w:hint="eastAsia" w:ascii="仿宋" w:hAnsi="仿宋" w:eastAsia="仿宋" w:cs="仿宋"/>
          <w:b/>
          <w:sz w:val="24"/>
          <w:szCs w:val="22"/>
        </w:rPr>
      </w:pPr>
      <w:bookmarkStart w:id="483" w:name="_Toc7005127"/>
      <w:r>
        <w:rPr>
          <w:rFonts w:hint="eastAsia" w:ascii="仿宋" w:hAnsi="仿宋" w:eastAsia="仿宋" w:cs="仿宋"/>
          <w:b/>
          <w:sz w:val="24"/>
          <w:szCs w:val="22"/>
        </w:rPr>
        <w:t>6-7  供应商控股股东名称、控股公司的名称和存在管理、被管理关系的单位名称说明</w:t>
      </w:r>
      <w:bookmarkEnd w:id="483"/>
    </w:p>
    <w:p w14:paraId="5FA6661E">
      <w:pPr>
        <w:ind w:firstLine="420"/>
        <w:rPr>
          <w:rFonts w:hint="eastAsia" w:ascii="仿宋" w:hAnsi="仿宋" w:eastAsia="仿宋" w:cs="仿宋"/>
          <w:szCs w:val="21"/>
        </w:rPr>
      </w:pPr>
    </w:p>
    <w:p w14:paraId="7F20895A">
      <w:pPr>
        <w:rPr>
          <w:rFonts w:hint="eastAsia" w:ascii="仿宋" w:hAnsi="仿宋" w:eastAsia="仿宋" w:cs="仿宋"/>
          <w:sz w:val="24"/>
        </w:rPr>
      </w:pPr>
    </w:p>
    <w:p w14:paraId="24A75D39">
      <w:pPr>
        <w:rPr>
          <w:rFonts w:hint="eastAsia" w:ascii="仿宋" w:hAnsi="仿宋" w:eastAsia="仿宋" w:cs="仿宋"/>
          <w:sz w:val="24"/>
        </w:rPr>
      </w:pPr>
      <w:r>
        <w:rPr>
          <w:rFonts w:hint="eastAsia" w:ascii="仿宋" w:hAnsi="仿宋" w:eastAsia="仿宋" w:cs="仿宋"/>
          <w:sz w:val="24"/>
        </w:rPr>
        <w:t>陕西省采购招标有限责任公司：</w:t>
      </w:r>
    </w:p>
    <w:p w14:paraId="126FB003">
      <w:pPr>
        <w:spacing w:after="120"/>
        <w:rPr>
          <w:rFonts w:hint="eastAsia" w:ascii="仿宋" w:hAnsi="仿宋" w:eastAsia="仿宋" w:cs="仿宋"/>
        </w:rPr>
      </w:pPr>
    </w:p>
    <w:p w14:paraId="3B0E8A5B">
      <w:pPr>
        <w:ind w:firstLine="426"/>
        <w:rPr>
          <w:rFonts w:hint="eastAsia" w:ascii="仿宋" w:hAnsi="仿宋" w:eastAsia="仿宋" w:cs="仿宋"/>
          <w:sz w:val="24"/>
        </w:rPr>
      </w:pPr>
      <w:r>
        <w:rPr>
          <w:rFonts w:hint="eastAsia" w:ascii="仿宋" w:hAnsi="仿宋" w:eastAsia="仿宋" w:cs="仿宋"/>
          <w:sz w:val="24"/>
        </w:rPr>
        <w:t>与我方的法定代表人（单位负责人）为同一人的企业如下：</w:t>
      </w:r>
    </w:p>
    <w:p w14:paraId="13FDC79B">
      <w:pPr>
        <w:ind w:firstLine="426"/>
        <w:rPr>
          <w:rFonts w:hint="eastAsia" w:ascii="仿宋" w:hAnsi="仿宋" w:eastAsia="仿宋" w:cs="仿宋"/>
          <w:sz w:val="24"/>
        </w:rPr>
      </w:pPr>
    </w:p>
    <w:p w14:paraId="68254224">
      <w:pPr>
        <w:ind w:firstLine="426"/>
        <w:rPr>
          <w:rFonts w:hint="eastAsia" w:ascii="仿宋" w:hAnsi="仿宋" w:eastAsia="仿宋" w:cs="仿宋"/>
          <w:sz w:val="24"/>
        </w:rPr>
      </w:pPr>
      <w:r>
        <w:rPr>
          <w:rFonts w:hint="eastAsia" w:ascii="仿宋" w:hAnsi="仿宋" w:eastAsia="仿宋" w:cs="仿宋"/>
          <w:sz w:val="24"/>
        </w:rPr>
        <w:t>我方的控股股东如下：</w:t>
      </w:r>
    </w:p>
    <w:p w14:paraId="0BE23D89">
      <w:pPr>
        <w:ind w:firstLine="426"/>
        <w:rPr>
          <w:rFonts w:hint="eastAsia" w:ascii="仿宋" w:hAnsi="仿宋" w:eastAsia="仿宋" w:cs="仿宋"/>
          <w:sz w:val="24"/>
        </w:rPr>
      </w:pPr>
    </w:p>
    <w:p w14:paraId="1B92C7B2">
      <w:pPr>
        <w:ind w:firstLine="426"/>
        <w:rPr>
          <w:rFonts w:hint="eastAsia" w:ascii="仿宋" w:hAnsi="仿宋" w:eastAsia="仿宋" w:cs="仿宋"/>
          <w:sz w:val="24"/>
        </w:rPr>
      </w:pPr>
      <w:r>
        <w:rPr>
          <w:rFonts w:hint="eastAsia" w:ascii="仿宋" w:hAnsi="仿宋" w:eastAsia="仿宋" w:cs="仿宋"/>
          <w:sz w:val="24"/>
        </w:rPr>
        <w:t>我方直接控股的企业如下：</w:t>
      </w:r>
    </w:p>
    <w:p w14:paraId="4F97B80E">
      <w:pPr>
        <w:ind w:firstLine="426"/>
        <w:rPr>
          <w:rFonts w:hint="eastAsia" w:ascii="仿宋" w:hAnsi="仿宋" w:eastAsia="仿宋" w:cs="仿宋"/>
          <w:sz w:val="24"/>
        </w:rPr>
      </w:pPr>
    </w:p>
    <w:p w14:paraId="0A8B553C">
      <w:pPr>
        <w:ind w:firstLine="426"/>
        <w:rPr>
          <w:rFonts w:hint="eastAsia" w:ascii="仿宋" w:hAnsi="仿宋" w:eastAsia="仿宋" w:cs="仿宋"/>
          <w:sz w:val="24"/>
        </w:rPr>
      </w:pPr>
      <w:r>
        <w:rPr>
          <w:rFonts w:hint="eastAsia" w:ascii="仿宋" w:hAnsi="仿宋" w:eastAsia="仿宋" w:cs="仿宋"/>
          <w:sz w:val="24"/>
        </w:rPr>
        <w:t>与我方存在管理、被管理关系的单位名称如下：</w:t>
      </w:r>
    </w:p>
    <w:p w14:paraId="72C70A44">
      <w:pPr>
        <w:ind w:firstLine="426"/>
        <w:rPr>
          <w:rFonts w:hint="eastAsia" w:ascii="仿宋" w:hAnsi="仿宋" w:eastAsia="仿宋" w:cs="仿宋"/>
          <w:sz w:val="24"/>
        </w:rPr>
      </w:pPr>
    </w:p>
    <w:p w14:paraId="2F670FC9">
      <w:pPr>
        <w:ind w:firstLine="426"/>
        <w:rPr>
          <w:rFonts w:hint="eastAsia" w:ascii="仿宋" w:hAnsi="仿宋" w:eastAsia="仿宋" w:cs="仿宋"/>
          <w:szCs w:val="21"/>
        </w:rPr>
      </w:pPr>
    </w:p>
    <w:p w14:paraId="339B9009">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6A168C9E">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58E629FC">
      <w:pPr>
        <w:ind w:firstLine="480" w:firstLineChars="2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27F995D7">
      <w:pPr>
        <w:pStyle w:val="22"/>
        <w:rPr>
          <w:rFonts w:hint="eastAsia" w:ascii="仿宋" w:hAnsi="仿宋" w:eastAsia="仿宋" w:cs="仿宋"/>
        </w:rPr>
      </w:pPr>
    </w:p>
    <w:p w14:paraId="2648D61C">
      <w:pPr>
        <w:ind w:firstLine="420" w:firstLineChars="200"/>
        <w:rPr>
          <w:rFonts w:hint="eastAsia" w:ascii="仿宋" w:hAnsi="仿宋" w:eastAsia="仿宋" w:cs="仿宋"/>
          <w:szCs w:val="21"/>
        </w:rPr>
      </w:pPr>
    </w:p>
    <w:p w14:paraId="2E678025">
      <w:pPr>
        <w:ind w:firstLine="420" w:firstLineChars="200"/>
        <w:rPr>
          <w:rFonts w:hint="eastAsia" w:ascii="仿宋" w:hAnsi="仿宋" w:eastAsia="仿宋" w:cs="仿宋"/>
          <w:szCs w:val="21"/>
        </w:rPr>
      </w:pPr>
    </w:p>
    <w:p w14:paraId="0CB15673">
      <w:pPr>
        <w:jc w:val="left"/>
        <w:outlineLvl w:val="2"/>
        <w:rPr>
          <w:rFonts w:hint="eastAsia" w:ascii="仿宋" w:hAnsi="仿宋" w:eastAsia="仿宋" w:cs="仿宋"/>
          <w:b/>
          <w:sz w:val="24"/>
          <w:szCs w:val="22"/>
        </w:rPr>
      </w:pPr>
      <w:bookmarkStart w:id="484" w:name="_Toc7005128"/>
      <w:r>
        <w:rPr>
          <w:rFonts w:hint="eastAsia" w:ascii="仿宋" w:hAnsi="仿宋" w:eastAsia="仿宋" w:cs="仿宋"/>
          <w:b/>
          <w:sz w:val="24"/>
          <w:szCs w:val="22"/>
        </w:rPr>
        <w:t>6-8  供应商是否属于为本项目提供整体设计、规范编制或者项目管理、监理、检测等服务的供应商声明</w:t>
      </w:r>
      <w:bookmarkEnd w:id="484"/>
    </w:p>
    <w:p w14:paraId="565B02DA">
      <w:pPr>
        <w:ind w:firstLine="420"/>
        <w:rPr>
          <w:rFonts w:hint="eastAsia" w:ascii="仿宋" w:hAnsi="仿宋" w:eastAsia="仿宋" w:cs="仿宋"/>
          <w:szCs w:val="21"/>
        </w:rPr>
      </w:pPr>
    </w:p>
    <w:p w14:paraId="1353244A">
      <w:pPr>
        <w:spacing w:line="360" w:lineRule="auto"/>
        <w:rPr>
          <w:rFonts w:hint="eastAsia" w:ascii="仿宋" w:hAnsi="仿宋" w:eastAsia="仿宋" w:cs="仿宋"/>
          <w:szCs w:val="21"/>
        </w:rPr>
      </w:pPr>
    </w:p>
    <w:p w14:paraId="06A16DED">
      <w:pPr>
        <w:spacing w:line="360" w:lineRule="auto"/>
        <w:rPr>
          <w:rFonts w:hint="eastAsia" w:ascii="仿宋" w:hAnsi="仿宋" w:eastAsia="仿宋" w:cs="仿宋"/>
          <w:sz w:val="24"/>
        </w:rPr>
      </w:pPr>
      <w:r>
        <w:rPr>
          <w:rFonts w:hint="eastAsia" w:ascii="仿宋" w:hAnsi="仿宋" w:eastAsia="仿宋" w:cs="仿宋"/>
          <w:sz w:val="24"/>
        </w:rPr>
        <w:t>陕西省采购招标有限责任公司：</w:t>
      </w:r>
    </w:p>
    <w:p w14:paraId="4DFE1C94">
      <w:pPr>
        <w:spacing w:line="360" w:lineRule="auto"/>
        <w:ind w:firstLine="480" w:firstLineChars="200"/>
        <w:rPr>
          <w:rFonts w:hint="eastAsia" w:ascii="仿宋" w:hAnsi="仿宋" w:eastAsia="仿宋" w:cs="仿宋"/>
          <w:sz w:val="24"/>
        </w:rPr>
      </w:pPr>
      <w:r>
        <w:rPr>
          <w:rFonts w:hint="eastAsia" w:ascii="仿宋" w:hAnsi="仿宋" w:eastAsia="仿宋" w:cs="仿宋"/>
          <w:sz w:val="24"/>
        </w:rPr>
        <w:t>我方</w:t>
      </w:r>
      <w:r>
        <w:rPr>
          <w:rFonts w:hint="eastAsia" w:ascii="仿宋" w:hAnsi="仿宋" w:eastAsia="仿宋" w:cs="仿宋"/>
          <w:sz w:val="24"/>
          <w:u w:val="single"/>
        </w:rPr>
        <w:t xml:space="preserve"> 不属于 </w:t>
      </w:r>
      <w:r>
        <w:rPr>
          <w:rFonts w:hint="eastAsia" w:ascii="仿宋" w:hAnsi="仿宋" w:eastAsia="仿宋" w:cs="仿宋"/>
          <w:sz w:val="24"/>
        </w:rPr>
        <w:t>为本项目提供整体设计、规范编制或者项目管理、监理、检测等服务的供应商。</w:t>
      </w:r>
    </w:p>
    <w:p w14:paraId="74B53885">
      <w:pPr>
        <w:ind w:firstLine="426"/>
        <w:rPr>
          <w:rFonts w:hint="eastAsia" w:ascii="仿宋" w:hAnsi="仿宋" w:eastAsia="仿宋" w:cs="仿宋"/>
          <w:sz w:val="24"/>
        </w:rPr>
      </w:pPr>
    </w:p>
    <w:p w14:paraId="434585D6">
      <w:pPr>
        <w:ind w:firstLine="426"/>
        <w:rPr>
          <w:rFonts w:hint="eastAsia" w:ascii="仿宋" w:hAnsi="仿宋" w:eastAsia="仿宋" w:cs="仿宋"/>
          <w:szCs w:val="21"/>
        </w:rPr>
      </w:pPr>
    </w:p>
    <w:p w14:paraId="733B5CB0">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48284D59">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387B7223">
      <w:pPr>
        <w:widowControl/>
        <w:ind w:firstLine="480" w:firstLineChars="200"/>
        <w:jc w:val="left"/>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6C110BBF">
      <w:pPr>
        <w:pStyle w:val="22"/>
        <w:rPr>
          <w:rFonts w:hint="eastAsia" w:ascii="仿宋" w:hAnsi="仿宋" w:eastAsia="仿宋" w:cs="仿宋"/>
          <w:sz w:val="24"/>
        </w:rPr>
      </w:pPr>
    </w:p>
    <w:p w14:paraId="52848043">
      <w:pPr>
        <w:rPr>
          <w:rFonts w:hint="eastAsia" w:ascii="仿宋" w:hAnsi="仿宋" w:eastAsia="仿宋" w:cs="仿宋"/>
          <w:sz w:val="24"/>
        </w:rPr>
      </w:pPr>
    </w:p>
    <w:p w14:paraId="427AB99E">
      <w:pPr>
        <w:spacing w:after="120"/>
        <w:rPr>
          <w:rFonts w:hint="eastAsia" w:ascii="仿宋" w:hAnsi="仿宋" w:eastAsia="仿宋" w:cs="仿宋"/>
          <w:b/>
          <w:sz w:val="24"/>
        </w:rPr>
      </w:pPr>
      <w:bookmarkStart w:id="485" w:name="_Toc7005129"/>
      <w:r>
        <w:rPr>
          <w:rFonts w:hint="eastAsia" w:ascii="仿宋" w:hAnsi="仿宋" w:eastAsia="仿宋" w:cs="仿宋"/>
          <w:b/>
          <w:sz w:val="24"/>
        </w:rPr>
        <w:t>6-9  证明供应商符合特定资格条件的证明材料</w:t>
      </w:r>
      <w:bookmarkEnd w:id="485"/>
      <w:r>
        <w:rPr>
          <w:rFonts w:hint="eastAsia" w:ascii="仿宋" w:hAnsi="仿宋" w:eastAsia="仿宋" w:cs="仿宋"/>
          <w:b/>
          <w:sz w:val="24"/>
        </w:rPr>
        <w:t>：</w:t>
      </w:r>
    </w:p>
    <w:p w14:paraId="0C6FE103">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1.投标人在“信用中国”网站（www.creditchina.gov.cn）或（“中国执行信息公开网”网站（http://zxgk.court.gov.cn/shixin/））和中国政府采购网（www.ccgp.gov.cn）上未被列入失信被执行人、重大税收违法失信主体、政府采购严重违法失信行为记录名单；</w:t>
      </w:r>
    </w:p>
    <w:p w14:paraId="6F07FED9">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2.</w:t>
      </w:r>
      <w:r>
        <w:rPr>
          <w:rFonts w:hint="eastAsia" w:ascii="仿宋" w:hAnsi="仿宋" w:eastAsia="仿宋" w:cs="仿宋"/>
          <w:kern w:val="2"/>
          <w:sz w:val="24"/>
          <w:szCs w:val="24"/>
          <w:highlight w:val="none"/>
          <w:lang w:val="en-US" w:eastAsia="zh-CN" w:bidi="ar-SA"/>
        </w:rPr>
        <w:t>供应商具备建设行</w:t>
      </w:r>
      <w:r>
        <w:rPr>
          <w:rFonts w:hint="eastAsia" w:ascii="仿宋" w:hAnsi="仿宋" w:eastAsia="仿宋" w:cs="仿宋"/>
          <w:b w:val="0"/>
          <w:bCs w:val="0"/>
          <w:kern w:val="2"/>
          <w:sz w:val="24"/>
          <w:szCs w:val="24"/>
          <w:highlight w:val="none"/>
          <w:lang w:val="en-US" w:eastAsia="zh-CN" w:bidi="ar-SA"/>
        </w:rPr>
        <w:t>政主管部门颁发的水利水电工程施工总承包三</w:t>
      </w:r>
      <w:r>
        <w:rPr>
          <w:rFonts w:hint="eastAsia" w:ascii="仿宋" w:hAnsi="仿宋" w:eastAsia="仿宋" w:cs="仿宋"/>
          <w:kern w:val="2"/>
          <w:sz w:val="24"/>
          <w:szCs w:val="24"/>
          <w:highlight w:val="none"/>
          <w:lang w:val="en-US" w:eastAsia="zh-CN" w:bidi="ar-SA"/>
        </w:rPr>
        <w:t>级及以上资质并具有有效的安全生产许可证；</w:t>
      </w:r>
    </w:p>
    <w:p w14:paraId="6BA62D65">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3.</w:t>
      </w:r>
      <w:r>
        <w:rPr>
          <w:rFonts w:hint="eastAsia" w:ascii="仿宋" w:hAnsi="仿宋" w:eastAsia="仿宋" w:cs="仿宋"/>
          <w:kern w:val="2"/>
          <w:sz w:val="24"/>
          <w:szCs w:val="24"/>
          <w:lang w:val="en-US" w:eastAsia="zh-CN" w:bidi="ar-SA"/>
        </w:rPr>
        <w:t>拟派项目经理具备</w:t>
      </w:r>
      <w:r>
        <w:rPr>
          <w:rFonts w:hint="eastAsia" w:ascii="仿宋" w:hAnsi="仿宋" w:eastAsia="仿宋" w:cs="仿宋"/>
          <w:kern w:val="2"/>
          <w:sz w:val="24"/>
          <w:szCs w:val="24"/>
          <w:highlight w:val="none"/>
          <w:lang w:val="en-US" w:eastAsia="zh-CN" w:bidi="ar-SA"/>
        </w:rPr>
        <w:t>水利水电工程专业</w:t>
      </w:r>
      <w:r>
        <w:rPr>
          <w:rFonts w:hint="eastAsia" w:ascii="仿宋" w:hAnsi="仿宋" w:eastAsia="仿宋" w:cs="仿宋"/>
          <w:kern w:val="2"/>
          <w:sz w:val="24"/>
          <w:szCs w:val="24"/>
          <w:lang w:val="en-US" w:eastAsia="zh-CN" w:bidi="ar-SA"/>
        </w:rPr>
        <w:t>二级及以上注册建造师执业资格证书及有效的安全生产考核合格证，且为未担任其他在建工程的项目经理，提供无在建项目承诺书</w:t>
      </w:r>
      <w:r>
        <w:rPr>
          <w:rFonts w:hint="eastAsia" w:ascii="仿宋" w:hAnsi="仿宋" w:eastAsia="仿宋" w:cs="仿宋"/>
          <w:sz w:val="24"/>
          <w:lang w:val="en-US" w:eastAsia="zh-CN"/>
        </w:rPr>
        <w:t>。</w:t>
      </w:r>
    </w:p>
    <w:p w14:paraId="4FE699E6">
      <w:pP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lang w:eastAsia="zh-CN"/>
        </w:rPr>
        <w:br w:type="page"/>
      </w:r>
    </w:p>
    <w:p w14:paraId="3242D219">
      <w:pPr>
        <w:keepNext w:val="0"/>
        <w:keepLines w:val="0"/>
        <w:pageBreakBefore w:val="0"/>
        <w:widowControl w:val="0"/>
        <w:kinsoku/>
        <w:wordWrap/>
        <w:overflowPunct/>
        <w:topLinePunct w:val="0"/>
        <w:autoSpaceDE/>
        <w:autoSpaceDN/>
        <w:bidi w:val="0"/>
        <w:adjustRightInd/>
        <w:snapToGrid/>
        <w:spacing w:after="240" w:afterLines="100" w:line="360" w:lineRule="auto"/>
        <w:jc w:val="both"/>
        <w:textAlignment w:val="auto"/>
        <w:outlineLvl w:val="9"/>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lang w:eastAsia="zh-CN"/>
        </w:rPr>
        <w:t>附</w:t>
      </w:r>
      <w:r>
        <w:rPr>
          <w:rFonts w:hint="eastAsia" w:ascii="仿宋" w:hAnsi="仿宋" w:eastAsia="仿宋" w:cs="仿宋"/>
          <w:b/>
          <w:color w:val="auto"/>
          <w:sz w:val="28"/>
          <w:szCs w:val="28"/>
          <w:highlight w:val="none"/>
          <w:lang w:val="en-US" w:eastAsia="zh-CN"/>
        </w:rPr>
        <w:t>1</w:t>
      </w:r>
      <w:r>
        <w:rPr>
          <w:rFonts w:hint="eastAsia" w:ascii="仿宋" w:hAnsi="仿宋" w:eastAsia="仿宋" w:cs="仿宋"/>
          <w:b/>
          <w:color w:val="auto"/>
          <w:sz w:val="28"/>
          <w:szCs w:val="28"/>
          <w:highlight w:val="none"/>
          <w:lang w:eastAsia="zh-CN"/>
        </w:rPr>
        <w:t>：</w:t>
      </w:r>
    </w:p>
    <w:p w14:paraId="2F9C039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val="0"/>
          <w:bCs/>
          <w:color w:val="auto"/>
          <w:kern w:val="2"/>
          <w:sz w:val="28"/>
          <w:szCs w:val="28"/>
          <w:highlight w:val="none"/>
          <w:lang w:val="en-US" w:eastAsia="zh-CN" w:bidi="ar-SA"/>
        </w:rPr>
      </w:pPr>
      <w:r>
        <w:rPr>
          <w:rFonts w:hint="eastAsia" w:ascii="仿宋" w:hAnsi="仿宋" w:eastAsia="仿宋" w:cs="仿宋"/>
          <w:b w:val="0"/>
          <w:bCs/>
          <w:color w:val="auto"/>
          <w:kern w:val="2"/>
          <w:sz w:val="28"/>
          <w:szCs w:val="28"/>
          <w:highlight w:val="none"/>
          <w:lang w:val="en-US" w:eastAsia="zh-CN" w:bidi="ar-SA"/>
        </w:rPr>
        <w:t>投标人在“信用中国”网站（www.creditchina.gov.cn）或（“中国执行信息公开网”网站（http://zxgk.court.gov.cn/shixin/））和中国政府采购网（www.ccgp.gov.cn）上未被列入失信被执行人、重大税收违法失信主体、政府采购严重违法失信行为记录名单；</w:t>
      </w:r>
    </w:p>
    <w:p w14:paraId="6658D5C1">
      <w:pPr>
        <w:pStyle w:val="6"/>
        <w:rPr>
          <w:rFonts w:hint="eastAsia" w:ascii="仿宋" w:hAnsi="仿宋" w:eastAsia="仿宋" w:cs="仿宋"/>
          <w:b/>
          <w:color w:val="auto"/>
          <w:kern w:val="2"/>
          <w:sz w:val="28"/>
          <w:szCs w:val="28"/>
          <w:highlight w:val="none"/>
          <w:lang w:val="en-US" w:eastAsia="zh-CN" w:bidi="ar-SA"/>
        </w:rPr>
      </w:pPr>
      <w:r>
        <w:rPr>
          <w:rFonts w:hint="eastAsia" w:ascii="仿宋" w:hAnsi="仿宋" w:eastAsia="仿宋" w:cs="仿宋"/>
          <w:b/>
          <w:color w:val="auto"/>
          <w:kern w:val="2"/>
          <w:sz w:val="28"/>
          <w:szCs w:val="28"/>
          <w:highlight w:val="none"/>
          <w:lang w:val="en-US" w:eastAsia="zh-CN" w:bidi="ar-SA"/>
        </w:rPr>
        <w:t>附2：</w:t>
      </w:r>
    </w:p>
    <w:p w14:paraId="46D1207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color w:val="auto"/>
          <w:kern w:val="2"/>
          <w:sz w:val="28"/>
          <w:szCs w:val="28"/>
          <w:highlight w:val="none"/>
          <w:lang w:val="en-US" w:eastAsia="zh-CN" w:bidi="ar-SA"/>
        </w:rPr>
      </w:pPr>
      <w:r>
        <w:rPr>
          <w:rFonts w:hint="eastAsia" w:ascii="仿宋" w:hAnsi="仿宋" w:eastAsia="仿宋" w:cs="仿宋"/>
          <w:b w:val="0"/>
          <w:bCs/>
          <w:color w:val="auto"/>
          <w:kern w:val="2"/>
          <w:sz w:val="28"/>
          <w:szCs w:val="28"/>
          <w:highlight w:val="none"/>
          <w:lang w:val="en-US" w:eastAsia="zh-CN" w:bidi="ar-SA"/>
        </w:rPr>
        <w:t>供应商具备建设行政主管部门颁发的水利水电工程施工总承包三级及以上资质并具有有效的安全生产许可证；</w:t>
      </w:r>
      <w:r>
        <w:rPr>
          <w:rFonts w:hint="eastAsia" w:ascii="仿宋" w:hAnsi="仿宋" w:eastAsia="仿宋" w:cs="仿宋"/>
          <w:b/>
          <w:color w:val="auto"/>
          <w:kern w:val="2"/>
          <w:sz w:val="28"/>
          <w:szCs w:val="28"/>
          <w:highlight w:val="none"/>
          <w:lang w:val="en-US" w:eastAsia="zh-CN" w:bidi="ar-SA"/>
        </w:rPr>
        <w:br w:type="page"/>
      </w:r>
    </w:p>
    <w:p w14:paraId="3DE16C9A">
      <w:pPr>
        <w:pStyle w:val="6"/>
        <w:rPr>
          <w:rFonts w:hint="eastAsia" w:ascii="仿宋" w:hAnsi="仿宋" w:eastAsia="仿宋" w:cs="仿宋"/>
          <w:b/>
          <w:color w:val="auto"/>
          <w:kern w:val="2"/>
          <w:sz w:val="28"/>
          <w:szCs w:val="28"/>
          <w:highlight w:val="none"/>
          <w:lang w:val="en-US" w:eastAsia="zh-CN" w:bidi="ar-SA"/>
        </w:rPr>
      </w:pPr>
      <w:r>
        <w:rPr>
          <w:rFonts w:hint="eastAsia" w:ascii="仿宋" w:hAnsi="仿宋" w:eastAsia="仿宋" w:cs="仿宋"/>
          <w:b/>
          <w:color w:val="auto"/>
          <w:kern w:val="2"/>
          <w:sz w:val="28"/>
          <w:szCs w:val="28"/>
          <w:highlight w:val="none"/>
          <w:lang w:val="en-US" w:eastAsia="zh-CN" w:bidi="ar-SA"/>
        </w:rPr>
        <w:t>附3：</w:t>
      </w:r>
    </w:p>
    <w:p w14:paraId="59F279BC">
      <w:pPr>
        <w:keepNext w:val="0"/>
        <w:keepLines w:val="0"/>
        <w:pageBreakBefore w:val="0"/>
        <w:widowControl w:val="0"/>
        <w:kinsoku/>
        <w:wordWrap/>
        <w:overflowPunct/>
        <w:topLinePunct w:val="0"/>
        <w:autoSpaceDE/>
        <w:autoSpaceDN/>
        <w:bidi w:val="0"/>
        <w:adjustRightInd/>
        <w:snapToGrid/>
        <w:spacing w:after="157" w:afterLines="50" w:line="360" w:lineRule="auto"/>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拟派项目经理具备水利水电工程专业二级及以上注册建造师执业资格证书及有效的安全生产考核合格证，且为未担任其他在建工程的项目经理，提供无在建项目承诺书。</w:t>
      </w:r>
    </w:p>
    <w:p w14:paraId="257C593C">
      <w:pPr>
        <w:keepNext w:val="0"/>
        <w:keepLines w:val="0"/>
        <w:pageBreakBefore w:val="0"/>
        <w:widowControl w:val="0"/>
        <w:kinsoku/>
        <w:wordWrap/>
        <w:overflowPunct/>
        <w:topLinePunct w:val="0"/>
        <w:autoSpaceDE/>
        <w:autoSpaceDN/>
        <w:bidi w:val="0"/>
        <w:adjustRightInd/>
        <w:snapToGrid/>
        <w:spacing w:after="240" w:afterLines="100" w:line="360" w:lineRule="auto"/>
        <w:jc w:val="both"/>
        <w:textAlignment w:val="auto"/>
        <w:outlineLvl w:val="9"/>
        <w:rPr>
          <w:rFonts w:hint="eastAsia" w:ascii="仿宋" w:hAnsi="仿宋" w:eastAsia="仿宋" w:cs="仿宋"/>
          <w:color w:val="auto"/>
          <w:sz w:val="28"/>
          <w:szCs w:val="28"/>
          <w:highlight w:val="none"/>
        </w:rPr>
      </w:pPr>
    </w:p>
    <w:p w14:paraId="2DBF0255">
      <w:pPr>
        <w:spacing w:after="240" w:afterLines="100" w:line="360" w:lineRule="auto"/>
        <w:jc w:val="center"/>
        <w:outlineLvl w:val="1"/>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项目经理无在建项目承诺书</w:t>
      </w:r>
    </w:p>
    <w:p w14:paraId="346446F5">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（招标人名称）：</w:t>
      </w:r>
    </w:p>
    <w:p w14:paraId="53AC6E9D">
      <w:pPr>
        <w:tabs>
          <w:tab w:val="left" w:pos="2730"/>
        </w:tabs>
        <w:spacing w:line="360" w:lineRule="auto"/>
        <w:ind w:firstLine="560" w:firstLineChars="200"/>
        <w:jc w:val="left"/>
        <w:rPr>
          <w:rFonts w:hint="eastAsia" w:ascii="仿宋" w:hAnsi="仿宋" w:eastAsia="仿宋" w:cs="仿宋"/>
          <w:color w:val="auto"/>
          <w:sz w:val="28"/>
          <w:szCs w:val="28"/>
          <w:highlight w:val="none"/>
        </w:rPr>
      </w:pPr>
    </w:p>
    <w:p w14:paraId="473BE851">
      <w:pPr>
        <w:tabs>
          <w:tab w:val="left" w:pos="2730"/>
        </w:tabs>
        <w:spacing w:line="360" w:lineRule="auto"/>
        <w:ind w:firstLine="560" w:firstLineChars="200"/>
        <w:jc w:val="left"/>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我单位承诺：拟指派担任</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（项目名称）项目的项目经理</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（姓名），身份证号码</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，执业资格注册证号</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，目前未在其他在建工程项目担任任何职务。</w:t>
      </w:r>
    </w:p>
    <w:p w14:paraId="5AE9BCBE">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我单位承诺上述信息是真实的、准确的，并自愿承担因我单位不实承诺所造成的包括取消中标候选人资格在内的一切法律后果。</w:t>
      </w:r>
    </w:p>
    <w:p w14:paraId="130CF5A0">
      <w:pPr>
        <w:spacing w:line="360" w:lineRule="auto"/>
        <w:ind w:firstLine="560" w:firstLineChars="200"/>
        <w:rPr>
          <w:rFonts w:hint="eastAsia" w:ascii="仿宋" w:hAnsi="仿宋" w:eastAsia="仿宋" w:cs="仿宋"/>
          <w:color w:val="auto"/>
          <w:sz w:val="28"/>
          <w:szCs w:val="28"/>
          <w:highlight w:val="none"/>
        </w:rPr>
      </w:pPr>
    </w:p>
    <w:p w14:paraId="42F050DE">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特此承诺！</w:t>
      </w:r>
    </w:p>
    <w:p w14:paraId="5101FAD5">
      <w:pPr>
        <w:spacing w:line="360" w:lineRule="auto"/>
        <w:jc w:val="both"/>
        <w:rPr>
          <w:rFonts w:hint="eastAsia" w:ascii="仿宋" w:hAnsi="仿宋" w:eastAsia="仿宋" w:cs="仿宋"/>
          <w:color w:val="auto"/>
          <w:sz w:val="28"/>
          <w:szCs w:val="28"/>
          <w:highlight w:val="none"/>
        </w:rPr>
      </w:pPr>
    </w:p>
    <w:p w14:paraId="1C187426">
      <w:pPr>
        <w:spacing w:line="360" w:lineRule="auto"/>
        <w:ind w:firstLine="560" w:firstLineChars="200"/>
        <w:jc w:val="righ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投标人：</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（盖单位章）</w:t>
      </w:r>
    </w:p>
    <w:p w14:paraId="145ECB08">
      <w:pPr>
        <w:pStyle w:val="22"/>
        <w:keepNext w:val="0"/>
        <w:keepLines w:val="0"/>
        <w:pageBreakBefore w:val="0"/>
        <w:widowControl w:val="0"/>
        <w:kinsoku/>
        <w:wordWrap/>
        <w:overflowPunct/>
        <w:topLinePunct w:val="0"/>
        <w:autoSpaceDE/>
        <w:autoSpaceDN/>
        <w:bidi w:val="0"/>
        <w:adjustRightInd/>
        <w:snapToGrid/>
        <w:ind w:firstLine="560" w:firstLineChars="200"/>
        <w:jc w:val="right"/>
        <w:textAlignment w:val="auto"/>
        <w:rPr>
          <w:rFonts w:hint="eastAsia" w:ascii="仿宋" w:hAnsi="仿宋" w:eastAsia="仿宋" w:cs="仿宋"/>
        </w:rPr>
      </w:pP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日</w:t>
      </w:r>
    </w:p>
    <w:p w14:paraId="50680A27">
      <w:pPr>
        <w:spacing w:after="120"/>
        <w:rPr>
          <w:rFonts w:hint="eastAsia" w:ascii="仿宋" w:hAnsi="仿宋" w:eastAsia="仿宋" w:cs="仿宋"/>
        </w:rPr>
      </w:pPr>
    </w:p>
    <w:p w14:paraId="3764D143">
      <w:pPr>
        <w:rPr>
          <w:rFonts w:hint="eastAsia" w:ascii="仿宋" w:hAnsi="仿宋" w:eastAsia="仿宋" w:cs="仿宋"/>
          <w:b/>
          <w:sz w:val="30"/>
          <w:szCs w:val="30"/>
          <w:lang w:val="zh-CN"/>
        </w:rPr>
      </w:pPr>
      <w:r>
        <w:rPr>
          <w:rFonts w:hint="eastAsia" w:ascii="仿宋" w:hAnsi="仿宋" w:eastAsia="仿宋" w:cs="仿宋"/>
          <w:b/>
          <w:sz w:val="30"/>
          <w:szCs w:val="30"/>
          <w:lang w:val="zh-CN"/>
        </w:rPr>
        <w:br w:type="page"/>
      </w:r>
    </w:p>
    <w:p w14:paraId="1186BD90">
      <w:pPr>
        <w:pStyle w:val="195"/>
        <w:ind w:firstLine="6927" w:firstLineChars="2300"/>
        <w:rPr>
          <w:rFonts w:hint="eastAsia" w:ascii="仿宋" w:hAnsi="仿宋" w:eastAsia="仿宋" w:cs="仿宋"/>
          <w:b/>
          <w:sz w:val="30"/>
          <w:szCs w:val="30"/>
          <w:lang w:val="zh-CN"/>
        </w:rPr>
      </w:pPr>
      <w:r>
        <w:rPr>
          <w:rFonts w:hint="eastAsia" w:ascii="仿宋" w:hAnsi="仿宋" w:eastAsia="仿宋" w:cs="仿宋"/>
          <w:b/>
          <w:sz w:val="30"/>
          <w:szCs w:val="30"/>
          <w:lang w:val="zh-CN"/>
        </w:rPr>
        <w:t>正本/副本</w:t>
      </w:r>
    </w:p>
    <w:p w14:paraId="5098916B">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政府采购项目</w:t>
      </w:r>
    </w:p>
    <w:p w14:paraId="7EF136A3">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采购项目编号：</w:t>
      </w:r>
    </w:p>
    <w:p w14:paraId="606CA1E9">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66C46A6A">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7C518515">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08765EEB">
      <w:pPr>
        <w:autoSpaceDE w:val="0"/>
        <w:autoSpaceDN w:val="0"/>
        <w:adjustRightInd w:val="0"/>
        <w:snapToGrid w:val="0"/>
        <w:spacing w:line="360" w:lineRule="auto"/>
        <w:jc w:val="center"/>
        <w:rPr>
          <w:rFonts w:hint="eastAsia" w:ascii="仿宋" w:hAnsi="仿宋" w:eastAsia="仿宋" w:cs="仿宋"/>
          <w:b/>
          <w:bCs/>
          <w:sz w:val="44"/>
          <w:szCs w:val="44"/>
        </w:rPr>
      </w:pPr>
      <w:r>
        <w:rPr>
          <w:rFonts w:hint="eastAsia" w:ascii="仿宋" w:hAnsi="仿宋" w:eastAsia="仿宋" w:cs="仿宋"/>
          <w:b/>
          <w:bCs/>
          <w:sz w:val="44"/>
          <w:szCs w:val="44"/>
        </w:rPr>
        <w:t>******项目</w:t>
      </w:r>
    </w:p>
    <w:p w14:paraId="20946746">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14:paraId="5702340F">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磋商响应文件</w:t>
      </w:r>
    </w:p>
    <w:p w14:paraId="2831FED7">
      <w:pPr>
        <w:autoSpaceDE w:val="0"/>
        <w:autoSpaceDN w:val="0"/>
        <w:adjustRightInd w:val="0"/>
        <w:snapToGrid w:val="0"/>
        <w:spacing w:line="360" w:lineRule="auto"/>
        <w:rPr>
          <w:rFonts w:hint="eastAsia" w:ascii="仿宋" w:hAnsi="仿宋" w:eastAsia="仿宋" w:cs="仿宋"/>
          <w:b/>
          <w:bCs/>
          <w:sz w:val="32"/>
          <w:szCs w:val="32"/>
          <w:lang w:val="zh-CN"/>
        </w:rPr>
      </w:pPr>
      <w:r>
        <w:rPr>
          <w:rFonts w:hint="eastAsia" w:ascii="仿宋" w:hAnsi="仿宋" w:eastAsia="仿宋" w:cs="仿宋"/>
          <w:b/>
          <w:bCs/>
          <w:sz w:val="32"/>
          <w:szCs w:val="32"/>
          <w:lang w:val="zh-CN"/>
        </w:rPr>
        <w:t xml:space="preserve">                    （</w:t>
      </w:r>
      <w:r>
        <w:rPr>
          <w:rStyle w:val="95"/>
          <w:rFonts w:hint="eastAsia" w:ascii="仿宋" w:hAnsi="仿宋" w:eastAsia="仿宋" w:cs="仿宋"/>
        </w:rPr>
        <w:t>商务及技术文件</w:t>
      </w:r>
      <w:r>
        <w:rPr>
          <w:rFonts w:hint="eastAsia" w:ascii="仿宋" w:hAnsi="仿宋" w:eastAsia="仿宋" w:cs="仿宋"/>
          <w:b/>
          <w:bCs/>
          <w:sz w:val="32"/>
          <w:szCs w:val="32"/>
          <w:lang w:val="zh-CN"/>
        </w:rPr>
        <w:t>）</w:t>
      </w:r>
    </w:p>
    <w:p w14:paraId="344679F7">
      <w:pPr>
        <w:autoSpaceDE w:val="0"/>
        <w:autoSpaceDN w:val="0"/>
        <w:adjustRightInd w:val="0"/>
        <w:snapToGrid w:val="0"/>
        <w:spacing w:line="360" w:lineRule="auto"/>
        <w:rPr>
          <w:rFonts w:hint="eastAsia" w:ascii="仿宋" w:hAnsi="仿宋" w:eastAsia="仿宋" w:cs="仿宋"/>
          <w:b/>
          <w:bCs/>
          <w:sz w:val="32"/>
          <w:szCs w:val="32"/>
          <w:lang w:val="zh-CN"/>
        </w:rPr>
      </w:pPr>
    </w:p>
    <w:p w14:paraId="49782C4A">
      <w:pPr>
        <w:autoSpaceDE w:val="0"/>
        <w:autoSpaceDN w:val="0"/>
        <w:adjustRightInd w:val="0"/>
        <w:snapToGrid w:val="0"/>
        <w:spacing w:line="360" w:lineRule="auto"/>
        <w:rPr>
          <w:rFonts w:hint="eastAsia" w:ascii="仿宋" w:hAnsi="仿宋" w:eastAsia="仿宋" w:cs="仿宋"/>
          <w:b/>
          <w:bCs/>
          <w:sz w:val="32"/>
          <w:szCs w:val="32"/>
          <w:lang w:val="zh-CN"/>
        </w:rPr>
      </w:pPr>
    </w:p>
    <w:p w14:paraId="4E7FE6B2">
      <w:pPr>
        <w:autoSpaceDE w:val="0"/>
        <w:autoSpaceDN w:val="0"/>
        <w:adjustRightInd w:val="0"/>
        <w:snapToGrid w:val="0"/>
        <w:spacing w:line="360" w:lineRule="auto"/>
        <w:rPr>
          <w:rFonts w:hint="eastAsia" w:ascii="仿宋" w:hAnsi="仿宋" w:eastAsia="仿宋" w:cs="仿宋"/>
          <w:b/>
          <w:bCs/>
          <w:sz w:val="32"/>
          <w:szCs w:val="32"/>
          <w:lang w:val="zh-CN"/>
        </w:rPr>
      </w:pPr>
    </w:p>
    <w:p w14:paraId="607B940F">
      <w:pPr>
        <w:autoSpaceDE w:val="0"/>
        <w:autoSpaceDN w:val="0"/>
        <w:adjustRightInd w:val="0"/>
        <w:snapToGrid w:val="0"/>
        <w:spacing w:line="360" w:lineRule="auto"/>
        <w:ind w:firstLine="964" w:firstLineChars="300"/>
        <w:rPr>
          <w:rFonts w:hint="eastAsia" w:ascii="仿宋" w:hAnsi="仿宋" w:eastAsia="仿宋" w:cs="仿宋"/>
          <w:b/>
          <w:bCs/>
          <w:sz w:val="32"/>
          <w:szCs w:val="32"/>
        </w:rPr>
      </w:pPr>
      <w:r>
        <w:rPr>
          <w:rFonts w:hint="eastAsia" w:ascii="仿宋" w:hAnsi="仿宋" w:eastAsia="仿宋" w:cs="仿宋"/>
          <w:b/>
          <w:bCs/>
          <w:sz w:val="32"/>
          <w:szCs w:val="32"/>
          <w:lang w:val="zh-CN"/>
        </w:rPr>
        <w:t>包  号：</w:t>
      </w:r>
      <w:r>
        <w:rPr>
          <w:rFonts w:hint="eastAsia" w:ascii="仿宋" w:hAnsi="仿宋" w:eastAsia="仿宋" w:cs="仿宋"/>
          <w:b/>
          <w:bCs/>
          <w:sz w:val="32"/>
          <w:szCs w:val="32"/>
          <w:u w:val="single"/>
        </w:rPr>
        <w:t xml:space="preserve">                </w:t>
      </w:r>
      <w:r>
        <w:rPr>
          <w:rFonts w:hint="eastAsia" w:ascii="仿宋" w:hAnsi="仿宋" w:eastAsia="仿宋" w:cs="仿宋"/>
          <w:b/>
          <w:bCs/>
          <w:sz w:val="32"/>
          <w:szCs w:val="32"/>
        </w:rPr>
        <w:t xml:space="preserve">   </w:t>
      </w:r>
    </w:p>
    <w:p w14:paraId="443256D1">
      <w:pPr>
        <w:autoSpaceDE w:val="0"/>
        <w:autoSpaceDN w:val="0"/>
        <w:adjustRightInd w:val="0"/>
        <w:snapToGrid w:val="0"/>
        <w:spacing w:line="360" w:lineRule="auto"/>
        <w:rPr>
          <w:rFonts w:hint="eastAsia" w:ascii="仿宋" w:hAnsi="仿宋" w:eastAsia="仿宋" w:cs="仿宋"/>
          <w:sz w:val="30"/>
          <w:szCs w:val="30"/>
        </w:rPr>
      </w:pPr>
    </w:p>
    <w:p w14:paraId="425EC6E3">
      <w:pPr>
        <w:autoSpaceDE w:val="0"/>
        <w:autoSpaceDN w:val="0"/>
        <w:adjustRightInd w:val="0"/>
        <w:snapToGrid w:val="0"/>
        <w:spacing w:line="360" w:lineRule="auto"/>
        <w:rPr>
          <w:rFonts w:hint="eastAsia" w:ascii="仿宋" w:hAnsi="仿宋" w:eastAsia="仿宋" w:cs="仿宋"/>
          <w:b/>
          <w:bCs/>
          <w:sz w:val="32"/>
          <w:szCs w:val="32"/>
          <w:u w:val="single"/>
        </w:rPr>
      </w:pPr>
      <w:r>
        <w:rPr>
          <w:rFonts w:hint="eastAsia" w:ascii="仿宋" w:hAnsi="仿宋" w:eastAsia="仿宋" w:cs="仿宋"/>
          <w:sz w:val="30"/>
          <w:szCs w:val="30"/>
        </w:rPr>
        <w:t xml:space="preserve">      </w:t>
      </w:r>
      <w:r>
        <w:rPr>
          <w:rFonts w:hint="eastAsia" w:ascii="仿宋" w:hAnsi="仿宋" w:eastAsia="仿宋" w:cs="仿宋"/>
          <w:b/>
          <w:bCs/>
          <w:sz w:val="32"/>
          <w:szCs w:val="32"/>
          <w:lang w:val="zh-CN"/>
        </w:rPr>
        <w:t>供应商：</w:t>
      </w:r>
      <w:r>
        <w:rPr>
          <w:rFonts w:hint="eastAsia" w:ascii="仿宋" w:hAnsi="仿宋" w:eastAsia="仿宋" w:cs="仿宋"/>
          <w:b/>
          <w:bCs/>
          <w:sz w:val="32"/>
          <w:szCs w:val="32"/>
          <w:u w:val="single"/>
        </w:rPr>
        <w:t xml:space="preserve">                   </w:t>
      </w:r>
    </w:p>
    <w:p w14:paraId="0C59800C">
      <w:pPr>
        <w:autoSpaceDE w:val="0"/>
        <w:autoSpaceDN w:val="0"/>
        <w:adjustRightInd w:val="0"/>
        <w:snapToGrid w:val="0"/>
        <w:spacing w:line="360" w:lineRule="auto"/>
        <w:rPr>
          <w:rFonts w:hint="eastAsia" w:ascii="仿宋" w:hAnsi="仿宋" w:eastAsia="仿宋" w:cs="仿宋"/>
          <w:b/>
          <w:bCs/>
          <w:sz w:val="32"/>
          <w:szCs w:val="32"/>
        </w:rPr>
      </w:pPr>
    </w:p>
    <w:p w14:paraId="372980CA">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lang w:val="zh-CN"/>
        </w:rPr>
        <w:t>时</w:t>
      </w:r>
      <w:r>
        <w:rPr>
          <w:rFonts w:hint="eastAsia" w:ascii="仿宋" w:hAnsi="仿宋" w:eastAsia="仿宋" w:cs="仿宋"/>
          <w:b/>
          <w:bCs/>
          <w:sz w:val="32"/>
          <w:szCs w:val="32"/>
        </w:rPr>
        <w:t xml:space="preserve">  </w:t>
      </w:r>
      <w:r>
        <w:rPr>
          <w:rFonts w:hint="eastAsia" w:ascii="仿宋" w:hAnsi="仿宋" w:eastAsia="仿宋" w:cs="仿宋"/>
          <w:b/>
          <w:bCs/>
          <w:sz w:val="32"/>
          <w:szCs w:val="32"/>
          <w:lang w:val="zh-CN"/>
        </w:rPr>
        <w:t>间：</w:t>
      </w:r>
      <w:r>
        <w:rPr>
          <w:rFonts w:hint="eastAsia" w:ascii="仿宋" w:hAnsi="仿宋" w:eastAsia="仿宋" w:cs="仿宋"/>
          <w:b/>
          <w:bCs/>
          <w:sz w:val="32"/>
          <w:szCs w:val="32"/>
          <w:u w:val="single"/>
        </w:rPr>
        <w:t xml:space="preserve">  </w:t>
      </w:r>
    </w:p>
    <w:p w14:paraId="3CD0CB35">
      <w:pPr>
        <w:pStyle w:val="22"/>
        <w:rPr>
          <w:rFonts w:hint="eastAsia" w:ascii="仿宋" w:hAnsi="仿宋" w:eastAsia="仿宋" w:cs="仿宋"/>
        </w:rPr>
      </w:pPr>
      <w:r>
        <w:rPr>
          <w:rFonts w:hint="eastAsia" w:ascii="仿宋" w:hAnsi="仿宋" w:eastAsia="仿宋" w:cs="仿宋"/>
        </w:rPr>
        <w:br w:type="page"/>
      </w:r>
    </w:p>
    <w:p w14:paraId="01CB930B">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p>
    <w:p w14:paraId="7AABEE5A">
      <w:pPr>
        <w:pStyle w:val="22"/>
        <w:rPr>
          <w:rFonts w:hint="eastAsia" w:ascii="仿宋" w:hAnsi="仿宋" w:eastAsia="仿宋" w:cs="仿宋"/>
        </w:rPr>
      </w:pPr>
    </w:p>
    <w:p w14:paraId="1FEDCC90">
      <w:pPr>
        <w:pStyle w:val="3"/>
        <w:jc w:val="center"/>
        <w:rPr>
          <w:rFonts w:hint="eastAsia" w:ascii="仿宋" w:hAnsi="仿宋" w:eastAsia="仿宋" w:cs="仿宋"/>
          <w:b/>
          <w:bCs/>
          <w:lang w:val="zh-CN"/>
        </w:rPr>
      </w:pPr>
      <w:r>
        <w:rPr>
          <w:rFonts w:hint="eastAsia" w:ascii="仿宋" w:hAnsi="仿宋" w:eastAsia="仿宋" w:cs="仿宋"/>
          <w:b/>
          <w:bCs/>
          <w:lang w:val="zh-CN"/>
        </w:rPr>
        <w:t>目  录</w:t>
      </w:r>
    </w:p>
    <w:p w14:paraId="114A42E3">
      <w:pPr>
        <w:spacing w:after="120"/>
        <w:ind w:firstLine="315" w:firstLineChars="150"/>
        <w:rPr>
          <w:rFonts w:hint="eastAsia" w:ascii="仿宋" w:hAnsi="仿宋" w:eastAsia="仿宋" w:cs="仿宋"/>
        </w:rPr>
      </w:pPr>
    </w:p>
    <w:p w14:paraId="198924B9">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第一部分  磋商响应函</w:t>
      </w:r>
    </w:p>
    <w:p w14:paraId="28DFAD36">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 xml:space="preserve">第二部分  磋商响应报价表 </w:t>
      </w:r>
    </w:p>
    <w:p w14:paraId="353CBFF3">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第三部分  偏离表</w:t>
      </w:r>
    </w:p>
    <w:p w14:paraId="6525297E">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第四部分  响应方案说明</w:t>
      </w:r>
    </w:p>
    <w:p w14:paraId="2860CF6A">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第五部分  中小企业、监狱企业、残疾人福利单位声明函或证明</w:t>
      </w:r>
    </w:p>
    <w:p w14:paraId="3303D99F">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第六部分  投标信用承诺书</w:t>
      </w:r>
    </w:p>
    <w:p w14:paraId="02AA5FFC">
      <w:pPr>
        <w:pStyle w:val="22"/>
        <w:spacing w:line="480" w:lineRule="auto"/>
        <w:ind w:firstLine="480"/>
        <w:rPr>
          <w:rFonts w:hint="eastAsia" w:ascii="仿宋" w:hAnsi="仿宋" w:eastAsia="仿宋" w:cs="仿宋"/>
          <w:sz w:val="24"/>
        </w:rPr>
      </w:pPr>
    </w:p>
    <w:p w14:paraId="19722481">
      <w:pPr>
        <w:pStyle w:val="22"/>
        <w:ind w:firstLine="480"/>
        <w:rPr>
          <w:rFonts w:hint="eastAsia" w:ascii="仿宋" w:hAnsi="仿宋" w:eastAsia="仿宋" w:cs="仿宋"/>
          <w:sz w:val="24"/>
        </w:rPr>
      </w:pPr>
    </w:p>
    <w:p w14:paraId="2318B93C">
      <w:pPr>
        <w:widowControl/>
        <w:jc w:val="left"/>
        <w:rPr>
          <w:rFonts w:hint="eastAsia" w:ascii="仿宋" w:hAnsi="仿宋" w:eastAsia="仿宋" w:cs="仿宋"/>
        </w:rPr>
      </w:pPr>
      <w:r>
        <w:rPr>
          <w:rFonts w:hint="eastAsia" w:ascii="仿宋" w:hAnsi="仿宋" w:eastAsia="仿宋" w:cs="仿宋"/>
        </w:rPr>
        <w:br w:type="page"/>
      </w:r>
    </w:p>
    <w:p w14:paraId="6B7197DC">
      <w:pPr>
        <w:pStyle w:val="3"/>
        <w:jc w:val="center"/>
        <w:rPr>
          <w:rFonts w:hint="eastAsia" w:ascii="仿宋" w:hAnsi="仿宋" w:eastAsia="仿宋" w:cs="仿宋"/>
          <w:b/>
          <w:bCs/>
          <w:sz w:val="24"/>
          <w:lang w:val="zh-CN"/>
        </w:rPr>
      </w:pPr>
      <w:r>
        <w:rPr>
          <w:rFonts w:hint="eastAsia" w:ascii="仿宋" w:hAnsi="仿宋" w:eastAsia="仿宋" w:cs="仿宋"/>
          <w:b/>
          <w:bCs/>
          <w:lang w:val="zh-CN"/>
        </w:rPr>
        <w:t>第一部分</w:t>
      </w:r>
      <w:r>
        <w:rPr>
          <w:rFonts w:hint="eastAsia" w:ascii="仿宋" w:hAnsi="仿宋" w:eastAsia="仿宋" w:cs="仿宋"/>
          <w:b/>
          <w:bCs/>
        </w:rPr>
        <w:t xml:space="preserve">  </w:t>
      </w:r>
      <w:r>
        <w:rPr>
          <w:rFonts w:hint="eastAsia" w:ascii="仿宋" w:hAnsi="仿宋" w:eastAsia="仿宋" w:cs="仿宋"/>
          <w:b/>
          <w:bCs/>
          <w:lang w:val="zh-CN"/>
        </w:rPr>
        <w:t>磋商响应函</w:t>
      </w:r>
    </w:p>
    <w:p w14:paraId="070A8BE5">
      <w:pPr>
        <w:autoSpaceDE w:val="0"/>
        <w:autoSpaceDN w:val="0"/>
        <w:adjustRightInd w:val="0"/>
        <w:snapToGrid w:val="0"/>
        <w:spacing w:line="312" w:lineRule="auto"/>
        <w:rPr>
          <w:rFonts w:hint="eastAsia" w:ascii="仿宋" w:hAnsi="仿宋" w:eastAsia="仿宋" w:cs="仿宋"/>
          <w:b/>
          <w:bCs/>
          <w:sz w:val="24"/>
        </w:rPr>
      </w:pPr>
      <w:r>
        <w:rPr>
          <w:rFonts w:hint="eastAsia" w:ascii="仿宋" w:hAnsi="仿宋" w:eastAsia="仿宋" w:cs="仿宋"/>
          <w:b/>
          <w:bCs/>
          <w:sz w:val="24"/>
          <w:lang w:val="zh-CN"/>
        </w:rPr>
        <w:t>陕西省采购招标有限责任公司：</w:t>
      </w:r>
    </w:p>
    <w:p w14:paraId="1779F0E0">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 xml:space="preserve">我单位收到贵公司   </w:t>
      </w:r>
      <w:r>
        <w:rPr>
          <w:rFonts w:hint="eastAsia" w:ascii="仿宋" w:hAnsi="仿宋" w:eastAsia="仿宋" w:cs="仿宋"/>
          <w:sz w:val="24"/>
          <w:u w:val="single"/>
          <w:lang w:val="zh-CN"/>
        </w:rPr>
        <w:t>（项目名称    ）</w:t>
      </w:r>
      <w:r>
        <w:rPr>
          <w:rFonts w:hint="eastAsia" w:ascii="仿宋" w:hAnsi="仿宋" w:eastAsia="仿宋" w:cs="仿宋"/>
          <w:sz w:val="24"/>
          <w:lang w:val="zh-CN"/>
        </w:rPr>
        <w:t>竞争性磋商文件，经详细研究，我们决定参加本次磋商活动。为此，我方郑重声明以下诸点，并负法律责任：</w:t>
      </w:r>
    </w:p>
    <w:p w14:paraId="5F6EF04B">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rPr>
        <w:t>一</w:t>
      </w:r>
      <w:r>
        <w:rPr>
          <w:rFonts w:hint="eastAsia" w:ascii="仿宋" w:hAnsi="仿宋" w:eastAsia="仿宋" w:cs="仿宋"/>
          <w:sz w:val="24"/>
          <w:lang w:val="zh-CN"/>
        </w:rPr>
        <w:t>、愿意按照竞争性磋商文件中的要求，提供采购产品及技术服务，完成合同的责任和义务。</w:t>
      </w:r>
    </w:p>
    <w:p w14:paraId="09CF1023">
      <w:pPr>
        <w:autoSpaceDE w:val="0"/>
        <w:autoSpaceDN w:val="0"/>
        <w:adjustRightInd w:val="0"/>
        <w:snapToGrid w:val="0"/>
        <w:spacing w:line="312" w:lineRule="auto"/>
        <w:ind w:left="885" w:leftChars="250" w:hanging="360" w:hangingChars="150"/>
        <w:rPr>
          <w:rFonts w:hint="eastAsia" w:ascii="仿宋" w:hAnsi="仿宋" w:eastAsia="仿宋" w:cs="仿宋"/>
          <w:sz w:val="24"/>
        </w:rPr>
      </w:pPr>
      <w:r>
        <w:rPr>
          <w:rFonts w:hint="eastAsia" w:ascii="仿宋" w:hAnsi="仿宋" w:eastAsia="仿宋" w:cs="仿宋"/>
          <w:sz w:val="24"/>
        </w:rPr>
        <w:t>二</w:t>
      </w:r>
      <w:r>
        <w:rPr>
          <w:rFonts w:hint="eastAsia" w:ascii="仿宋" w:hAnsi="仿宋" w:eastAsia="仿宋" w:cs="仿宋"/>
          <w:sz w:val="24"/>
          <w:lang w:val="zh-CN"/>
        </w:rPr>
        <w:t>、按竞争性磋商文件的规定，我公司的首次磋商响应报价为人民币（大写）：</w:t>
      </w:r>
      <w:r>
        <w:rPr>
          <w:rFonts w:hint="eastAsia" w:ascii="仿宋" w:hAnsi="仿宋" w:eastAsia="仿宋" w:cs="仿宋"/>
          <w:sz w:val="24"/>
        </w:rPr>
        <w:t xml:space="preserve">            </w:t>
      </w:r>
      <w:r>
        <w:rPr>
          <w:rFonts w:hint="eastAsia" w:ascii="仿宋" w:hAnsi="仿宋" w:eastAsia="仿宋" w:cs="仿宋"/>
          <w:sz w:val="24"/>
          <w:lang w:val="zh-CN"/>
        </w:rPr>
        <w:t>（¥：</w:t>
      </w:r>
      <w:r>
        <w:rPr>
          <w:rFonts w:hint="eastAsia" w:ascii="仿宋" w:hAnsi="仿宋" w:eastAsia="仿宋" w:cs="仿宋"/>
          <w:sz w:val="24"/>
          <w:u w:val="single"/>
        </w:rPr>
        <w:t xml:space="preserve">        </w:t>
      </w:r>
      <w:r>
        <w:rPr>
          <w:rFonts w:hint="eastAsia" w:ascii="仿宋" w:hAnsi="仿宋" w:eastAsia="仿宋" w:cs="仿宋"/>
          <w:sz w:val="24"/>
          <w:lang w:val="zh-CN"/>
        </w:rPr>
        <w:t>元），并对其后的磋商报价负法律责任。</w:t>
      </w:r>
    </w:p>
    <w:p w14:paraId="3013D612">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rPr>
        <w:t>三</w:t>
      </w:r>
      <w:r>
        <w:rPr>
          <w:rFonts w:hint="eastAsia" w:ascii="仿宋" w:hAnsi="仿宋" w:eastAsia="仿宋" w:cs="仿宋"/>
          <w:sz w:val="24"/>
          <w:lang w:val="zh-CN"/>
        </w:rPr>
        <w:t>、我方提交的响应文件满足磋商文件要求。</w:t>
      </w:r>
    </w:p>
    <w:p w14:paraId="112C97F8">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四</w:t>
      </w:r>
      <w:r>
        <w:rPr>
          <w:rFonts w:hint="eastAsia" w:ascii="仿宋" w:hAnsi="仿宋" w:eastAsia="仿宋" w:cs="仿宋"/>
          <w:sz w:val="24"/>
          <w:lang w:val="zh-CN"/>
        </w:rPr>
        <w:t>、我方已详细阅读了竞争性磋商文件，完全理解并放弃提出含糊不清或易形成歧义的表述和资料。</w:t>
      </w:r>
    </w:p>
    <w:p w14:paraId="3F0E692A">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五、如果我方在磋商有效期内撤销响应文件，则响应保证金将被贵方不予退还。</w:t>
      </w:r>
    </w:p>
    <w:p w14:paraId="54EA0381">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六</w:t>
      </w:r>
      <w:r>
        <w:rPr>
          <w:rFonts w:hint="eastAsia" w:ascii="仿宋" w:hAnsi="仿宋" w:eastAsia="仿宋" w:cs="仿宋"/>
          <w:sz w:val="24"/>
          <w:lang w:val="zh-CN"/>
        </w:rPr>
        <w:t>、同意向贵方提供可能要求的与本次磋商有关的任何证据或资料，且尊重磋商小组的评审结论和结果。</w:t>
      </w:r>
    </w:p>
    <w:p w14:paraId="1555B726">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七、我方的响应文件有效期为自磋商之日起</w:t>
      </w:r>
      <w:r>
        <w:rPr>
          <w:rFonts w:hint="eastAsia" w:ascii="仿宋" w:hAnsi="仿宋" w:eastAsia="仿宋" w:cs="仿宋"/>
          <w:sz w:val="24"/>
          <w:u w:val="single"/>
          <w:lang w:val="zh-CN"/>
        </w:rPr>
        <w:t xml:space="preserve"> </w:t>
      </w:r>
      <w:r>
        <w:rPr>
          <w:rFonts w:hint="eastAsia" w:ascii="仿宋" w:hAnsi="仿宋" w:eastAsia="仿宋" w:cs="仿宋"/>
          <w:sz w:val="24"/>
          <w:u w:val="single"/>
        </w:rPr>
        <w:t xml:space="preserve">60 </w:t>
      </w:r>
      <w:r>
        <w:rPr>
          <w:rFonts w:hint="eastAsia" w:ascii="仿宋" w:hAnsi="仿宋" w:eastAsia="仿宋" w:cs="仿宋"/>
          <w:sz w:val="24"/>
          <w:lang w:val="zh-CN"/>
        </w:rPr>
        <w:t>个日历天。若我方成交，响应文件有效期延长至合同执行完毕。</w:t>
      </w:r>
    </w:p>
    <w:p w14:paraId="65C41B34">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八</w:t>
      </w:r>
      <w:r>
        <w:rPr>
          <w:rFonts w:hint="eastAsia" w:ascii="仿宋" w:hAnsi="仿宋" w:eastAsia="仿宋" w:cs="仿宋"/>
          <w:sz w:val="24"/>
          <w:lang w:val="zh-CN"/>
        </w:rPr>
        <w:t>、如我方成交：</w:t>
      </w:r>
    </w:p>
    <w:p w14:paraId="42244F72">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（1）我方承诺在收到成交通知书后，在磋商文件规定的期限内与采购人签订合同。</w:t>
      </w:r>
    </w:p>
    <w:p w14:paraId="608454E9">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（2）我方承诺按照磋商文件规定向你方递交履约保证金。作为履行合同的担保。</w:t>
      </w:r>
    </w:p>
    <w:p w14:paraId="7087032A">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（3）我方承诺按合同约定的期限和地点，提供符合磋商文件要求的全部的货物和服务。</w:t>
      </w:r>
    </w:p>
    <w:p w14:paraId="1A66115A">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（4）</w:t>
      </w:r>
      <w:r>
        <w:rPr>
          <w:rFonts w:hint="eastAsia" w:ascii="仿宋" w:hAnsi="仿宋" w:eastAsia="仿宋" w:cs="仿宋"/>
          <w:sz w:val="24"/>
          <w:highlight w:val="none"/>
          <w:lang w:val="zh-CN"/>
        </w:rPr>
        <w:t>我方保证在领取成交通知书前按要求支付成交服务费。</w:t>
      </w:r>
    </w:p>
    <w:p w14:paraId="17F50859">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九、有关于本响应文件的函电，请按下列地址联系。</w:t>
      </w:r>
    </w:p>
    <w:p w14:paraId="4904A56B">
      <w:pPr>
        <w:autoSpaceDE w:val="0"/>
        <w:autoSpaceDN w:val="0"/>
        <w:adjustRightInd w:val="0"/>
        <w:snapToGrid w:val="0"/>
        <w:spacing w:line="312" w:lineRule="auto"/>
        <w:rPr>
          <w:rFonts w:ascii="仿宋" w:hAnsi="仿宋" w:eastAsia="仿宋" w:cs="仿宋"/>
          <w:sz w:val="24"/>
          <w:highlight w:val="none"/>
        </w:rPr>
      </w:pPr>
      <w:r>
        <w:rPr>
          <w:rFonts w:hint="eastAsia" w:ascii="仿宋" w:hAnsi="仿宋" w:eastAsia="仿宋" w:cs="仿宋"/>
          <w:sz w:val="24"/>
          <w:highlight w:val="none"/>
          <w:lang w:val="zh-CN"/>
        </w:rPr>
        <w:t>地</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址：</w:t>
      </w:r>
      <w:r>
        <w:rPr>
          <w:rFonts w:hint="eastAsia" w:ascii="仿宋" w:hAnsi="仿宋" w:eastAsia="仿宋" w:cs="仿宋"/>
          <w:sz w:val="24"/>
          <w:highlight w:val="none"/>
        </w:rPr>
        <w:t>__________________________________________</w:t>
      </w:r>
    </w:p>
    <w:p w14:paraId="4B4E756C">
      <w:pPr>
        <w:autoSpaceDE w:val="0"/>
        <w:autoSpaceDN w:val="0"/>
        <w:adjustRightInd w:val="0"/>
        <w:snapToGrid w:val="0"/>
        <w:spacing w:line="312" w:lineRule="auto"/>
        <w:rPr>
          <w:rFonts w:ascii="仿宋" w:hAnsi="仿宋" w:eastAsia="仿宋" w:cs="仿宋"/>
          <w:sz w:val="24"/>
          <w:highlight w:val="none"/>
        </w:rPr>
      </w:pPr>
      <w:r>
        <w:rPr>
          <w:rFonts w:hint="eastAsia" w:ascii="仿宋" w:hAnsi="仿宋" w:eastAsia="仿宋" w:cs="仿宋"/>
          <w:sz w:val="24"/>
          <w:highlight w:val="none"/>
          <w:lang w:val="zh-CN"/>
        </w:rPr>
        <w:t>开户银行：</w:t>
      </w:r>
      <w:r>
        <w:rPr>
          <w:rFonts w:hint="eastAsia" w:ascii="仿宋" w:hAnsi="仿宋" w:eastAsia="仿宋" w:cs="仿宋"/>
          <w:sz w:val="24"/>
          <w:highlight w:val="none"/>
        </w:rPr>
        <w:t>__________________________________________</w:t>
      </w:r>
    </w:p>
    <w:p w14:paraId="19C37860">
      <w:pPr>
        <w:autoSpaceDE w:val="0"/>
        <w:autoSpaceDN w:val="0"/>
        <w:adjustRightInd w:val="0"/>
        <w:snapToGrid w:val="0"/>
        <w:spacing w:line="312" w:lineRule="auto"/>
        <w:rPr>
          <w:rFonts w:ascii="仿宋" w:hAnsi="仿宋" w:eastAsia="仿宋" w:cs="仿宋"/>
          <w:sz w:val="24"/>
          <w:highlight w:val="none"/>
        </w:rPr>
      </w:pPr>
      <w:r>
        <w:rPr>
          <w:rFonts w:hint="eastAsia" w:ascii="仿宋" w:hAnsi="仿宋" w:eastAsia="仿宋" w:cs="仿宋"/>
          <w:sz w:val="24"/>
          <w:highlight w:val="none"/>
          <w:lang w:val="zh-CN"/>
        </w:rPr>
        <w:t>帐</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号：</w:t>
      </w:r>
      <w:r>
        <w:rPr>
          <w:rFonts w:hint="eastAsia" w:ascii="仿宋" w:hAnsi="仿宋" w:eastAsia="仿宋" w:cs="仿宋"/>
          <w:sz w:val="24"/>
          <w:highlight w:val="none"/>
        </w:rPr>
        <w:t>__________________________________________</w:t>
      </w:r>
    </w:p>
    <w:p w14:paraId="32B52BDC">
      <w:pPr>
        <w:autoSpaceDE w:val="0"/>
        <w:autoSpaceDN w:val="0"/>
        <w:adjustRightInd w:val="0"/>
        <w:snapToGrid w:val="0"/>
        <w:spacing w:line="312" w:lineRule="auto"/>
        <w:rPr>
          <w:rFonts w:ascii="仿宋" w:hAnsi="仿宋" w:eastAsia="仿宋" w:cs="仿宋"/>
          <w:sz w:val="24"/>
          <w:highlight w:val="none"/>
        </w:rPr>
      </w:pPr>
      <w:r>
        <w:rPr>
          <w:rFonts w:hint="eastAsia" w:ascii="仿宋" w:hAnsi="仿宋" w:eastAsia="仿宋" w:cs="仿宋"/>
          <w:sz w:val="24"/>
          <w:highlight w:val="none"/>
          <w:lang w:val="zh-CN"/>
        </w:rPr>
        <w:t>电</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话：</w:t>
      </w:r>
      <w:r>
        <w:rPr>
          <w:rFonts w:hint="eastAsia" w:ascii="仿宋" w:hAnsi="仿宋" w:eastAsia="仿宋" w:cs="仿宋"/>
          <w:sz w:val="24"/>
          <w:highlight w:val="none"/>
        </w:rPr>
        <w:t>_____________________</w:t>
      </w:r>
      <w:r>
        <w:rPr>
          <w:rFonts w:hint="eastAsia" w:ascii="仿宋" w:hAnsi="仿宋" w:eastAsia="仿宋" w:cs="仿宋"/>
          <w:sz w:val="24"/>
          <w:highlight w:val="none"/>
          <w:lang w:val="zh-CN"/>
        </w:rPr>
        <w:t>传</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真：</w:t>
      </w:r>
      <w:r>
        <w:rPr>
          <w:rFonts w:hint="eastAsia" w:ascii="仿宋" w:hAnsi="仿宋" w:eastAsia="仿宋" w:cs="仿宋"/>
          <w:sz w:val="24"/>
          <w:highlight w:val="none"/>
        </w:rPr>
        <w:t>___________</w:t>
      </w:r>
    </w:p>
    <w:p w14:paraId="61113CD6">
      <w:pPr>
        <w:pStyle w:val="22"/>
        <w:rPr>
          <w:rFonts w:hint="eastAsia" w:ascii="仿宋" w:hAnsi="仿宋" w:eastAsia="仿宋" w:cs="仿宋"/>
        </w:rPr>
      </w:pPr>
      <w:r>
        <w:rPr>
          <w:rFonts w:hint="eastAsia" w:ascii="仿宋" w:hAnsi="仿宋" w:eastAsia="仿宋" w:cs="仿宋"/>
          <w:sz w:val="24"/>
          <w:szCs w:val="32"/>
          <w:highlight w:val="none"/>
        </w:rPr>
        <w:t>邮    箱：</w:t>
      </w:r>
      <w:r>
        <w:rPr>
          <w:rFonts w:hint="eastAsia" w:ascii="仿宋" w:hAnsi="仿宋" w:eastAsia="仿宋" w:cs="仿宋"/>
          <w:sz w:val="24"/>
          <w:highlight w:val="none"/>
        </w:rPr>
        <w:t>_______________________________________</w:t>
      </w:r>
    </w:p>
    <w:p w14:paraId="7F94AFAF">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497A1BA2">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7097B31E">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2BC5CC8B">
      <w:pPr>
        <w:pStyle w:val="22"/>
        <w:rPr>
          <w:rFonts w:hint="eastAsia" w:ascii="仿宋" w:hAnsi="仿宋" w:eastAsia="仿宋" w:cs="仿宋"/>
          <w:sz w:val="32"/>
          <w:highlight w:val="none"/>
          <w:u w:val="single"/>
        </w:rPr>
      </w:pPr>
      <w:r>
        <w:rPr>
          <w:rFonts w:hint="eastAsia" w:ascii="仿宋" w:hAnsi="仿宋" w:eastAsia="仿宋" w:cs="仿宋"/>
          <w:b/>
          <w:bCs/>
          <w:sz w:val="22"/>
          <w:szCs w:val="20"/>
          <w:highlight w:val="none"/>
        </w:rPr>
        <w:t>注：上述投标函中所要求提供的邮箱号需为可以接收本项目业务往来的邮箱号，因单位自身原因导致后期无法接收到业务信息通知的，责任由投标人自行承担，与代理公司无关。</w:t>
      </w:r>
      <w:r>
        <w:rPr>
          <w:rFonts w:hint="eastAsia" w:ascii="仿宋" w:hAnsi="仿宋" w:eastAsia="仿宋" w:cs="仿宋"/>
          <w:sz w:val="32"/>
          <w:highlight w:val="none"/>
          <w:u w:val="single"/>
        </w:rPr>
        <w:t xml:space="preserve"> </w:t>
      </w:r>
    </w:p>
    <w:p w14:paraId="32B2028B">
      <w:pPr>
        <w:rPr>
          <w:rFonts w:hint="eastAsia" w:ascii="仿宋" w:hAnsi="仿宋" w:eastAsia="仿宋" w:cs="仿宋"/>
          <w:sz w:val="32"/>
          <w:highlight w:val="none"/>
          <w:u w:val="single"/>
        </w:rPr>
      </w:pPr>
      <w:r>
        <w:rPr>
          <w:rFonts w:hint="eastAsia" w:ascii="仿宋" w:hAnsi="仿宋" w:eastAsia="仿宋" w:cs="仿宋"/>
          <w:sz w:val="32"/>
          <w:highlight w:val="none"/>
          <w:u w:val="single"/>
        </w:rPr>
        <w:br w:type="page"/>
      </w:r>
    </w:p>
    <w:p w14:paraId="3D9AF711">
      <w:pPr>
        <w:pStyle w:val="5"/>
        <w:ind w:firstLine="0" w:firstLineChars="0"/>
        <w:jc w:val="cente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eastAsia="zh-CN"/>
        </w:rPr>
        <w:t>响应</w:t>
      </w:r>
      <w:r>
        <w:rPr>
          <w:rFonts w:hint="eastAsia" w:ascii="仿宋" w:hAnsi="仿宋" w:eastAsia="仿宋" w:cs="仿宋"/>
          <w:color w:val="auto"/>
          <w:sz w:val="32"/>
          <w:szCs w:val="32"/>
          <w:highlight w:val="none"/>
        </w:rPr>
        <w:t>函附录</w:t>
      </w:r>
    </w:p>
    <w:p w14:paraId="4113DE85">
      <w:pPr>
        <w:pStyle w:val="4"/>
        <w:rPr>
          <w:rFonts w:hint="eastAsia" w:ascii="仿宋" w:hAnsi="仿宋" w:eastAsia="仿宋" w:cs="仿宋"/>
          <w:color w:val="auto"/>
          <w:highlight w:val="none"/>
        </w:rPr>
      </w:pPr>
    </w:p>
    <w:tbl>
      <w:tblPr>
        <w:tblStyle w:val="5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9"/>
        <w:gridCol w:w="2317"/>
        <w:gridCol w:w="5563"/>
        <w:gridCol w:w="827"/>
      </w:tblGrid>
      <w:tr w14:paraId="2D6D1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312" w:type="pct"/>
            <w:noWrap w:val="0"/>
            <w:vAlign w:val="center"/>
          </w:tcPr>
          <w:p w14:paraId="0735DAD1">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1247" w:type="pct"/>
            <w:noWrap w:val="0"/>
            <w:vAlign w:val="center"/>
          </w:tcPr>
          <w:p w14:paraId="249D2B65">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项目内容</w:t>
            </w:r>
          </w:p>
        </w:tc>
        <w:tc>
          <w:tcPr>
            <w:tcW w:w="2994" w:type="pct"/>
            <w:noWrap w:val="0"/>
            <w:vAlign w:val="center"/>
          </w:tcPr>
          <w:p w14:paraId="0729125F">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约定内容</w:t>
            </w:r>
          </w:p>
        </w:tc>
        <w:tc>
          <w:tcPr>
            <w:tcW w:w="445" w:type="pct"/>
            <w:noWrap w:val="0"/>
            <w:vAlign w:val="center"/>
          </w:tcPr>
          <w:p w14:paraId="5E206A9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14:paraId="21E3E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312" w:type="pct"/>
            <w:noWrap w:val="0"/>
            <w:vAlign w:val="center"/>
          </w:tcPr>
          <w:p w14:paraId="4FE2925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247" w:type="pct"/>
            <w:noWrap w:val="0"/>
            <w:vAlign w:val="center"/>
          </w:tcPr>
          <w:p w14:paraId="149F50A0">
            <w:pPr>
              <w:pStyle w:val="28"/>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项目经理</w:t>
            </w:r>
          </w:p>
        </w:tc>
        <w:tc>
          <w:tcPr>
            <w:tcW w:w="2994" w:type="pct"/>
            <w:noWrap w:val="0"/>
            <w:vAlign w:val="center"/>
          </w:tcPr>
          <w:p w14:paraId="35925357">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r>
              <w:rPr>
                <w:rFonts w:hint="eastAsia" w:ascii="仿宋" w:hAnsi="仿宋" w:eastAsia="仿宋" w:cs="仿宋"/>
                <w:color w:val="auto"/>
                <w:sz w:val="24"/>
                <w:highlight w:val="none"/>
                <w:u w:val="single"/>
              </w:rPr>
              <w:t xml:space="preserve">                    </w:t>
            </w:r>
          </w:p>
          <w:p w14:paraId="797BE7F1">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身份证号：</w:t>
            </w:r>
            <w:r>
              <w:rPr>
                <w:rFonts w:hint="eastAsia" w:ascii="仿宋" w:hAnsi="仿宋" w:eastAsia="仿宋" w:cs="仿宋"/>
                <w:color w:val="auto"/>
                <w:sz w:val="24"/>
                <w:highlight w:val="none"/>
                <w:u w:val="single"/>
              </w:rPr>
              <w:t xml:space="preserve">                </w:t>
            </w:r>
          </w:p>
          <w:p w14:paraId="27AA314B">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资格：</w:t>
            </w:r>
            <w:r>
              <w:rPr>
                <w:rFonts w:hint="eastAsia" w:ascii="仿宋" w:hAnsi="仿宋" w:eastAsia="仿宋" w:cs="仿宋"/>
                <w:color w:val="auto"/>
                <w:sz w:val="24"/>
                <w:highlight w:val="none"/>
                <w:u w:val="single"/>
              </w:rPr>
              <w:t xml:space="preserve">                    </w:t>
            </w:r>
          </w:p>
          <w:p w14:paraId="40C2DC79">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注册证号：</w:t>
            </w:r>
            <w:r>
              <w:rPr>
                <w:rFonts w:hint="eastAsia" w:ascii="仿宋" w:hAnsi="仿宋" w:eastAsia="仿宋" w:cs="仿宋"/>
                <w:color w:val="auto"/>
                <w:sz w:val="24"/>
                <w:highlight w:val="none"/>
                <w:u w:val="single"/>
              </w:rPr>
              <w:t xml:space="preserve">                </w:t>
            </w:r>
          </w:p>
        </w:tc>
        <w:tc>
          <w:tcPr>
            <w:tcW w:w="445" w:type="pct"/>
            <w:noWrap w:val="0"/>
            <w:vAlign w:val="center"/>
          </w:tcPr>
          <w:p w14:paraId="5A3DEA57">
            <w:pPr>
              <w:jc w:val="center"/>
              <w:rPr>
                <w:rFonts w:hint="eastAsia" w:ascii="仿宋" w:hAnsi="仿宋" w:eastAsia="仿宋" w:cs="仿宋"/>
                <w:color w:val="auto"/>
                <w:sz w:val="24"/>
                <w:highlight w:val="none"/>
              </w:rPr>
            </w:pPr>
          </w:p>
        </w:tc>
      </w:tr>
      <w:tr w14:paraId="662B0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14:paraId="4A17CFB3">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247" w:type="pct"/>
            <w:noWrap w:val="0"/>
            <w:vAlign w:val="center"/>
          </w:tcPr>
          <w:p w14:paraId="4816BA21">
            <w:pPr>
              <w:pStyle w:val="28"/>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工期</w:t>
            </w:r>
          </w:p>
        </w:tc>
        <w:tc>
          <w:tcPr>
            <w:tcW w:w="2994" w:type="pct"/>
            <w:noWrap w:val="0"/>
            <w:vAlign w:val="center"/>
          </w:tcPr>
          <w:p w14:paraId="19C13E48">
            <w:pPr>
              <w:pStyle w:val="28"/>
              <w:spacing w:line="360" w:lineRule="auto"/>
              <w:jc w:val="center"/>
              <w:rPr>
                <w:rFonts w:hint="eastAsia" w:ascii="仿宋" w:hAnsi="仿宋" w:eastAsia="仿宋" w:cs="仿宋"/>
                <w:color w:val="auto"/>
                <w:sz w:val="24"/>
                <w:szCs w:val="24"/>
                <w:highlight w:val="none"/>
              </w:rPr>
            </w:pPr>
          </w:p>
        </w:tc>
        <w:tc>
          <w:tcPr>
            <w:tcW w:w="445" w:type="pct"/>
            <w:noWrap w:val="0"/>
            <w:vAlign w:val="center"/>
          </w:tcPr>
          <w:p w14:paraId="45CAF341">
            <w:pPr>
              <w:jc w:val="center"/>
              <w:rPr>
                <w:rFonts w:hint="eastAsia" w:ascii="仿宋" w:hAnsi="仿宋" w:eastAsia="仿宋" w:cs="仿宋"/>
                <w:color w:val="auto"/>
                <w:sz w:val="24"/>
                <w:highlight w:val="none"/>
              </w:rPr>
            </w:pPr>
          </w:p>
        </w:tc>
      </w:tr>
      <w:tr w14:paraId="068A8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14:paraId="2FB5FE6E">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247" w:type="pct"/>
            <w:noWrap w:val="0"/>
            <w:vAlign w:val="center"/>
          </w:tcPr>
          <w:p w14:paraId="5665E988">
            <w:pPr>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质量标准</w:t>
            </w:r>
          </w:p>
        </w:tc>
        <w:tc>
          <w:tcPr>
            <w:tcW w:w="2994" w:type="pct"/>
            <w:noWrap w:val="0"/>
            <w:vAlign w:val="center"/>
          </w:tcPr>
          <w:p w14:paraId="535DE518">
            <w:pPr>
              <w:spacing w:line="300" w:lineRule="auto"/>
              <w:jc w:val="center"/>
              <w:rPr>
                <w:rFonts w:hint="eastAsia" w:ascii="仿宋" w:hAnsi="仿宋" w:eastAsia="仿宋" w:cs="仿宋"/>
                <w:color w:val="auto"/>
                <w:sz w:val="24"/>
                <w:highlight w:val="none"/>
              </w:rPr>
            </w:pPr>
          </w:p>
        </w:tc>
        <w:tc>
          <w:tcPr>
            <w:tcW w:w="445" w:type="pct"/>
            <w:noWrap w:val="0"/>
            <w:vAlign w:val="center"/>
          </w:tcPr>
          <w:p w14:paraId="3A8AF164">
            <w:pPr>
              <w:jc w:val="center"/>
              <w:rPr>
                <w:rFonts w:hint="eastAsia" w:ascii="仿宋" w:hAnsi="仿宋" w:eastAsia="仿宋" w:cs="仿宋"/>
                <w:color w:val="auto"/>
                <w:sz w:val="24"/>
                <w:highlight w:val="none"/>
              </w:rPr>
            </w:pPr>
          </w:p>
        </w:tc>
      </w:tr>
      <w:tr w14:paraId="7A845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14:paraId="6AD48BA9">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247" w:type="pct"/>
            <w:noWrap w:val="0"/>
            <w:vAlign w:val="center"/>
          </w:tcPr>
          <w:p w14:paraId="5C109CAD">
            <w:pPr>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质保期</w:t>
            </w:r>
          </w:p>
        </w:tc>
        <w:tc>
          <w:tcPr>
            <w:tcW w:w="2994" w:type="pct"/>
            <w:noWrap w:val="0"/>
            <w:vAlign w:val="center"/>
          </w:tcPr>
          <w:p w14:paraId="4DB1B198">
            <w:pPr>
              <w:spacing w:line="360" w:lineRule="auto"/>
              <w:jc w:val="center"/>
              <w:rPr>
                <w:rFonts w:hint="eastAsia" w:ascii="仿宋" w:hAnsi="仿宋" w:eastAsia="仿宋" w:cs="仿宋"/>
                <w:color w:val="auto"/>
                <w:sz w:val="24"/>
                <w:highlight w:val="none"/>
              </w:rPr>
            </w:pPr>
          </w:p>
        </w:tc>
        <w:tc>
          <w:tcPr>
            <w:tcW w:w="445" w:type="pct"/>
            <w:noWrap w:val="0"/>
            <w:vAlign w:val="center"/>
          </w:tcPr>
          <w:p w14:paraId="0BDE9925">
            <w:pPr>
              <w:jc w:val="center"/>
              <w:rPr>
                <w:rFonts w:hint="eastAsia" w:ascii="仿宋" w:hAnsi="仿宋" w:eastAsia="仿宋" w:cs="仿宋"/>
                <w:color w:val="auto"/>
                <w:sz w:val="24"/>
                <w:highlight w:val="none"/>
              </w:rPr>
            </w:pPr>
          </w:p>
        </w:tc>
      </w:tr>
      <w:tr w14:paraId="33A35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14:paraId="371B69E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247" w:type="pct"/>
            <w:noWrap w:val="0"/>
            <w:vAlign w:val="center"/>
          </w:tcPr>
          <w:p w14:paraId="04AD627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措施项目费</w:t>
            </w:r>
          </w:p>
        </w:tc>
        <w:tc>
          <w:tcPr>
            <w:tcW w:w="2994" w:type="pct"/>
            <w:noWrap w:val="0"/>
            <w:vAlign w:val="center"/>
          </w:tcPr>
          <w:p w14:paraId="7A701994">
            <w:pPr>
              <w:spacing w:line="360" w:lineRule="auto"/>
              <w:jc w:val="center"/>
              <w:rPr>
                <w:rFonts w:hint="eastAsia" w:ascii="仿宋" w:hAnsi="仿宋" w:eastAsia="仿宋" w:cs="仿宋"/>
                <w:color w:val="auto"/>
                <w:sz w:val="24"/>
                <w:highlight w:val="none"/>
              </w:rPr>
            </w:pPr>
          </w:p>
        </w:tc>
        <w:tc>
          <w:tcPr>
            <w:tcW w:w="445" w:type="pct"/>
            <w:noWrap w:val="0"/>
            <w:vAlign w:val="center"/>
          </w:tcPr>
          <w:p w14:paraId="036DB6D1">
            <w:pPr>
              <w:jc w:val="center"/>
              <w:rPr>
                <w:rFonts w:hint="eastAsia" w:ascii="仿宋" w:hAnsi="仿宋" w:eastAsia="仿宋" w:cs="仿宋"/>
                <w:color w:val="auto"/>
                <w:sz w:val="24"/>
                <w:highlight w:val="none"/>
              </w:rPr>
            </w:pPr>
          </w:p>
        </w:tc>
      </w:tr>
      <w:tr w14:paraId="187FA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14:paraId="15A3483A">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1247" w:type="pct"/>
            <w:noWrap w:val="0"/>
            <w:vAlign w:val="center"/>
          </w:tcPr>
          <w:p w14:paraId="4361DCB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投标内容（包含合同条款及招标文件的所有要求）</w:t>
            </w:r>
          </w:p>
        </w:tc>
        <w:tc>
          <w:tcPr>
            <w:tcW w:w="2994" w:type="pct"/>
            <w:noWrap w:val="0"/>
            <w:vAlign w:val="center"/>
          </w:tcPr>
          <w:p w14:paraId="36D0C9D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（此处填写“完全响应”或“不完全响应”，不完全响应的应作出详细说明）</w:t>
            </w:r>
          </w:p>
        </w:tc>
        <w:tc>
          <w:tcPr>
            <w:tcW w:w="445" w:type="pct"/>
            <w:noWrap w:val="0"/>
            <w:vAlign w:val="center"/>
          </w:tcPr>
          <w:p w14:paraId="1EDA4AB7">
            <w:pPr>
              <w:jc w:val="center"/>
              <w:rPr>
                <w:rFonts w:hint="eastAsia" w:ascii="仿宋" w:hAnsi="仿宋" w:eastAsia="仿宋" w:cs="仿宋"/>
                <w:color w:val="auto"/>
                <w:sz w:val="24"/>
                <w:highlight w:val="none"/>
              </w:rPr>
            </w:pPr>
          </w:p>
        </w:tc>
      </w:tr>
    </w:tbl>
    <w:p w14:paraId="77C76CB6">
      <w:pPr>
        <w:rPr>
          <w:rFonts w:hint="eastAsia"/>
        </w:rPr>
      </w:pPr>
    </w:p>
    <w:p w14:paraId="0E5BE795">
      <w:pPr>
        <w:pStyle w:val="3"/>
        <w:jc w:val="center"/>
        <w:rPr>
          <w:rFonts w:hint="eastAsia" w:ascii="仿宋" w:hAnsi="仿宋" w:eastAsia="仿宋" w:cs="仿宋"/>
          <w:b/>
          <w:bCs/>
        </w:rPr>
      </w:pPr>
      <w:bookmarkStart w:id="486" w:name="_Hlt520356241"/>
      <w:bookmarkEnd w:id="486"/>
      <w:r>
        <w:rPr>
          <w:rFonts w:hint="eastAsia" w:ascii="仿宋" w:hAnsi="仿宋" w:eastAsia="仿宋" w:cs="仿宋"/>
        </w:rPr>
        <w:br w:type="page"/>
      </w:r>
      <w:bookmarkStart w:id="487" w:name="_Toc232176284"/>
      <w:bookmarkStart w:id="488" w:name="_Toc230099805"/>
      <w:bookmarkStart w:id="489" w:name="_Toc232395224"/>
      <w:bookmarkStart w:id="490" w:name="_Toc230583554"/>
      <w:bookmarkStart w:id="491" w:name="_Toc415499901"/>
      <w:bookmarkStart w:id="492" w:name="_Toc249515371"/>
      <w:bookmarkStart w:id="493" w:name="_Toc249525252"/>
      <w:bookmarkStart w:id="494" w:name="_Toc230013640"/>
      <w:bookmarkStart w:id="495" w:name="_Toc256342154"/>
      <w:bookmarkStart w:id="496" w:name="_Toc8496"/>
      <w:r>
        <w:rPr>
          <w:rFonts w:hint="eastAsia" w:ascii="仿宋" w:hAnsi="仿宋" w:eastAsia="仿宋" w:cs="仿宋"/>
          <w:b/>
          <w:bCs/>
          <w:lang w:val="zh-CN"/>
        </w:rPr>
        <w:t>第二部分  磋商响应报价表</w:t>
      </w:r>
    </w:p>
    <w:p w14:paraId="17194CEB">
      <w:pPr>
        <w:autoSpaceDE w:val="0"/>
        <w:autoSpaceDN w:val="0"/>
        <w:adjustRightInd w:val="0"/>
        <w:snapToGrid w:val="0"/>
        <w:spacing w:line="360" w:lineRule="auto"/>
        <w:jc w:val="center"/>
        <w:rPr>
          <w:rFonts w:hint="eastAsia" w:ascii="仿宋" w:hAnsi="仿宋" w:eastAsia="仿宋" w:cs="仿宋"/>
          <w:b/>
          <w:bCs/>
          <w:sz w:val="32"/>
          <w:szCs w:val="32"/>
        </w:rPr>
      </w:pPr>
    </w:p>
    <w:p w14:paraId="5301E863">
      <w:pPr>
        <w:pStyle w:val="5"/>
        <w:jc w:val="center"/>
        <w:rPr>
          <w:rFonts w:hint="eastAsia" w:ascii="仿宋" w:hAnsi="仿宋" w:eastAsia="仿宋" w:cs="仿宋"/>
          <w:b/>
          <w:bCs/>
          <w:sz w:val="28"/>
          <w:szCs w:val="36"/>
        </w:rPr>
      </w:pPr>
      <w:r>
        <w:rPr>
          <w:rFonts w:hint="eastAsia" w:ascii="仿宋" w:hAnsi="仿宋" w:eastAsia="仿宋" w:cs="仿宋"/>
          <w:b/>
          <w:bCs/>
          <w:sz w:val="28"/>
          <w:szCs w:val="36"/>
        </w:rPr>
        <w:t>首次响应</w:t>
      </w:r>
      <w:r>
        <w:rPr>
          <w:rFonts w:hint="eastAsia" w:ascii="仿宋" w:hAnsi="仿宋" w:eastAsia="仿宋" w:cs="仿宋"/>
          <w:b/>
          <w:bCs/>
          <w:sz w:val="28"/>
          <w:szCs w:val="36"/>
          <w:lang w:val="zh-CN"/>
        </w:rPr>
        <w:t>报价</w:t>
      </w:r>
      <w:r>
        <w:rPr>
          <w:rFonts w:hint="eastAsia" w:ascii="仿宋" w:hAnsi="仿宋" w:eastAsia="仿宋" w:cs="仿宋"/>
          <w:b/>
          <w:bCs/>
          <w:sz w:val="28"/>
          <w:szCs w:val="36"/>
        </w:rPr>
        <w:t>一览</w:t>
      </w:r>
      <w:r>
        <w:rPr>
          <w:rFonts w:hint="eastAsia" w:ascii="仿宋" w:hAnsi="仿宋" w:eastAsia="仿宋" w:cs="仿宋"/>
          <w:b/>
          <w:bCs/>
          <w:sz w:val="28"/>
          <w:szCs w:val="36"/>
          <w:lang w:val="zh-CN"/>
        </w:rPr>
        <w:t>表</w:t>
      </w:r>
    </w:p>
    <w:p w14:paraId="6D3F025C">
      <w:pPr>
        <w:autoSpaceDE w:val="0"/>
        <w:autoSpaceDN w:val="0"/>
        <w:adjustRightInd w:val="0"/>
        <w:snapToGrid w:val="0"/>
        <w:spacing w:line="360" w:lineRule="auto"/>
        <w:jc w:val="right"/>
        <w:rPr>
          <w:rFonts w:hint="eastAsia" w:ascii="仿宋" w:hAnsi="仿宋" w:eastAsia="仿宋" w:cs="仿宋"/>
          <w:sz w:val="24"/>
          <w:lang w:val="zh-CN"/>
        </w:rPr>
      </w:pPr>
      <w:r>
        <w:rPr>
          <w:rFonts w:hint="eastAsia" w:ascii="仿宋" w:hAnsi="仿宋" w:eastAsia="仿宋" w:cs="仿宋"/>
          <w:sz w:val="32"/>
          <w:szCs w:val="32"/>
        </w:rPr>
        <w:t xml:space="preserve">    </w:t>
      </w:r>
    </w:p>
    <w:tbl>
      <w:tblPr>
        <w:tblStyle w:val="50"/>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82"/>
        <w:gridCol w:w="6697"/>
      </w:tblGrid>
      <w:tr w14:paraId="0C17B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6" w:hRule="atLeast"/>
          <w:jc w:val="center"/>
        </w:trPr>
        <w:tc>
          <w:tcPr>
            <w:tcW w:w="1882" w:type="dxa"/>
            <w:vAlign w:val="center"/>
          </w:tcPr>
          <w:p w14:paraId="7979C8E4">
            <w:pPr>
              <w:pStyle w:val="22"/>
              <w:jc w:val="center"/>
              <w:rPr>
                <w:rFonts w:hint="eastAsia" w:ascii="仿宋" w:hAnsi="仿宋" w:eastAsia="仿宋" w:cs="仿宋"/>
                <w:b/>
                <w:sz w:val="24"/>
              </w:rPr>
            </w:pPr>
            <w:r>
              <w:rPr>
                <w:rFonts w:hint="eastAsia" w:ascii="仿宋" w:hAnsi="仿宋" w:eastAsia="仿宋" w:cs="仿宋"/>
                <w:sz w:val="24"/>
                <w:lang w:val="zh-CN"/>
              </w:rPr>
              <w:br w:type="page"/>
            </w:r>
            <w:r>
              <w:rPr>
                <w:rFonts w:hint="eastAsia" w:ascii="仿宋" w:hAnsi="仿宋" w:eastAsia="仿宋" w:cs="仿宋"/>
                <w:b/>
                <w:sz w:val="24"/>
              </w:rPr>
              <w:t>项目编号及名称</w:t>
            </w:r>
          </w:p>
        </w:tc>
        <w:tc>
          <w:tcPr>
            <w:tcW w:w="6697" w:type="dxa"/>
            <w:vAlign w:val="center"/>
          </w:tcPr>
          <w:p w14:paraId="4B94BC23">
            <w:pPr>
              <w:pStyle w:val="22"/>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24CBC05B">
            <w:pPr>
              <w:pStyle w:val="22"/>
              <w:rPr>
                <w:rFonts w:hint="eastAsia" w:ascii="仿宋" w:hAnsi="仿宋" w:eastAsia="仿宋" w:cs="仿宋"/>
                <w:sz w:val="24"/>
                <w:u w:val="single"/>
              </w:rPr>
            </w:pPr>
            <w:r>
              <w:rPr>
                <w:rFonts w:hint="eastAsia" w:ascii="仿宋" w:hAnsi="仿宋" w:eastAsia="仿宋" w:cs="仿宋"/>
                <w:sz w:val="24"/>
              </w:rPr>
              <w:t xml:space="preserve">项目名称：    </w:t>
            </w:r>
            <w:r>
              <w:rPr>
                <w:rFonts w:hint="eastAsia" w:ascii="仿宋" w:hAnsi="仿宋" w:eastAsia="仿宋" w:cs="仿宋"/>
                <w:sz w:val="24"/>
                <w:u w:val="single"/>
              </w:rPr>
              <w:t xml:space="preserve">  </w:t>
            </w:r>
          </w:p>
        </w:tc>
      </w:tr>
      <w:tr w14:paraId="515BD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8" w:hRule="atLeast"/>
          <w:jc w:val="center"/>
        </w:trPr>
        <w:tc>
          <w:tcPr>
            <w:tcW w:w="1882" w:type="dxa"/>
            <w:vAlign w:val="center"/>
          </w:tcPr>
          <w:p w14:paraId="07557249">
            <w:pPr>
              <w:pStyle w:val="22"/>
              <w:jc w:val="center"/>
              <w:rPr>
                <w:rFonts w:hint="eastAsia" w:ascii="仿宋" w:hAnsi="仿宋" w:eastAsia="仿宋" w:cs="仿宋"/>
                <w:b/>
                <w:sz w:val="24"/>
              </w:rPr>
            </w:pPr>
            <w:r>
              <w:rPr>
                <w:rFonts w:hint="eastAsia" w:ascii="仿宋" w:hAnsi="仿宋" w:eastAsia="仿宋" w:cs="仿宋"/>
                <w:b/>
                <w:sz w:val="24"/>
              </w:rPr>
              <w:t>响应总价</w:t>
            </w:r>
          </w:p>
        </w:tc>
        <w:tc>
          <w:tcPr>
            <w:tcW w:w="6697" w:type="dxa"/>
            <w:vAlign w:val="center"/>
          </w:tcPr>
          <w:p w14:paraId="6A8A6D58">
            <w:pPr>
              <w:pStyle w:val="22"/>
              <w:rPr>
                <w:rFonts w:hint="eastAsia" w:ascii="仿宋" w:hAnsi="仿宋" w:eastAsia="仿宋" w:cs="仿宋"/>
                <w:sz w:val="24"/>
              </w:rPr>
            </w:pPr>
            <w:r>
              <w:rPr>
                <w:rFonts w:hint="eastAsia" w:ascii="仿宋" w:hAnsi="仿宋" w:eastAsia="仿宋" w:cs="仿宋"/>
                <w:sz w:val="24"/>
              </w:rPr>
              <w:t>人民币（大写）：</w:t>
            </w:r>
            <w:r>
              <w:rPr>
                <w:rFonts w:hint="eastAsia" w:ascii="仿宋" w:hAnsi="仿宋" w:eastAsia="仿宋" w:cs="仿宋"/>
                <w:sz w:val="24"/>
                <w:u w:val="single"/>
              </w:rPr>
              <w:t xml:space="preserve">             </w:t>
            </w:r>
            <w:r>
              <w:rPr>
                <w:rFonts w:hint="eastAsia" w:ascii="仿宋" w:hAnsi="仿宋" w:eastAsia="仿宋" w:cs="仿宋"/>
                <w:sz w:val="24"/>
              </w:rPr>
              <w:t xml:space="preserve"> 整（小写：¥</w:t>
            </w:r>
            <w:r>
              <w:rPr>
                <w:rFonts w:hint="eastAsia" w:ascii="仿宋" w:hAnsi="仿宋" w:eastAsia="仿宋" w:cs="仿宋"/>
                <w:sz w:val="24"/>
                <w:u w:val="single"/>
              </w:rPr>
              <w:t xml:space="preserve">      </w:t>
            </w:r>
            <w:r>
              <w:rPr>
                <w:rFonts w:hint="eastAsia" w:ascii="仿宋" w:hAnsi="仿宋" w:eastAsia="仿宋" w:cs="仿宋"/>
                <w:sz w:val="24"/>
              </w:rPr>
              <w:t>元）</w:t>
            </w:r>
          </w:p>
        </w:tc>
      </w:tr>
      <w:tr w14:paraId="4BBE1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22062497">
            <w:pPr>
              <w:pStyle w:val="22"/>
              <w:jc w:val="center"/>
              <w:rPr>
                <w:rFonts w:hint="eastAsia" w:ascii="仿宋" w:hAnsi="仿宋" w:eastAsia="仿宋" w:cs="仿宋"/>
                <w:b/>
                <w:sz w:val="24"/>
              </w:rPr>
            </w:pPr>
            <w:r>
              <w:rPr>
                <w:rFonts w:hint="eastAsia" w:ascii="仿宋" w:hAnsi="仿宋" w:eastAsia="仿宋" w:cs="仿宋"/>
                <w:b/>
                <w:sz w:val="24"/>
              </w:rPr>
              <w:t>工期</w:t>
            </w:r>
          </w:p>
        </w:tc>
        <w:tc>
          <w:tcPr>
            <w:tcW w:w="6697" w:type="dxa"/>
            <w:vAlign w:val="center"/>
          </w:tcPr>
          <w:p w14:paraId="5512CD1E">
            <w:pPr>
              <w:pStyle w:val="22"/>
              <w:rPr>
                <w:rFonts w:hint="eastAsia" w:ascii="仿宋" w:hAnsi="仿宋" w:eastAsia="仿宋" w:cs="仿宋"/>
                <w:sz w:val="24"/>
              </w:rPr>
            </w:pPr>
          </w:p>
        </w:tc>
      </w:tr>
      <w:tr w14:paraId="63F98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43CBDD79">
            <w:pPr>
              <w:pStyle w:val="22"/>
              <w:jc w:val="center"/>
              <w:rPr>
                <w:rFonts w:hint="eastAsia" w:ascii="仿宋" w:hAnsi="仿宋" w:eastAsia="仿宋" w:cs="仿宋"/>
                <w:b/>
                <w:sz w:val="24"/>
              </w:rPr>
            </w:pPr>
            <w:r>
              <w:rPr>
                <w:rFonts w:hint="eastAsia" w:ascii="仿宋" w:hAnsi="仿宋" w:eastAsia="仿宋" w:cs="仿宋"/>
                <w:b/>
                <w:sz w:val="24"/>
              </w:rPr>
              <w:t>建设地点</w:t>
            </w:r>
          </w:p>
        </w:tc>
        <w:tc>
          <w:tcPr>
            <w:tcW w:w="6697" w:type="dxa"/>
            <w:vAlign w:val="center"/>
          </w:tcPr>
          <w:p w14:paraId="542366AB">
            <w:pPr>
              <w:pStyle w:val="22"/>
              <w:rPr>
                <w:rFonts w:hint="eastAsia" w:ascii="仿宋" w:hAnsi="仿宋" w:eastAsia="仿宋" w:cs="仿宋"/>
                <w:sz w:val="24"/>
              </w:rPr>
            </w:pPr>
          </w:p>
        </w:tc>
      </w:tr>
      <w:tr w14:paraId="1572B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48E1D2D6">
            <w:pPr>
              <w:pStyle w:val="22"/>
              <w:jc w:val="center"/>
              <w:rPr>
                <w:rFonts w:hint="eastAsia" w:ascii="仿宋" w:hAnsi="仿宋" w:eastAsia="仿宋" w:cs="仿宋"/>
                <w:b/>
                <w:sz w:val="24"/>
              </w:rPr>
            </w:pPr>
            <w:r>
              <w:rPr>
                <w:rFonts w:hint="eastAsia" w:ascii="仿宋" w:hAnsi="仿宋" w:eastAsia="仿宋" w:cs="仿宋"/>
                <w:b/>
                <w:sz w:val="24"/>
              </w:rPr>
              <w:t>工程质量</w:t>
            </w:r>
          </w:p>
        </w:tc>
        <w:tc>
          <w:tcPr>
            <w:tcW w:w="6697" w:type="dxa"/>
            <w:vAlign w:val="center"/>
          </w:tcPr>
          <w:p w14:paraId="5729EC9F">
            <w:pPr>
              <w:pStyle w:val="22"/>
              <w:rPr>
                <w:rFonts w:hint="eastAsia" w:ascii="仿宋" w:hAnsi="仿宋" w:eastAsia="仿宋" w:cs="仿宋"/>
                <w:sz w:val="24"/>
              </w:rPr>
            </w:pPr>
          </w:p>
        </w:tc>
      </w:tr>
      <w:tr w14:paraId="33667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63CDE28B">
            <w:pPr>
              <w:pStyle w:val="22"/>
              <w:jc w:val="center"/>
              <w:rPr>
                <w:rFonts w:hint="eastAsia" w:ascii="仿宋" w:hAnsi="仿宋" w:eastAsia="仿宋" w:cs="仿宋"/>
                <w:b/>
                <w:sz w:val="24"/>
              </w:rPr>
            </w:pPr>
            <w:r>
              <w:rPr>
                <w:rFonts w:hint="eastAsia" w:ascii="仿宋" w:hAnsi="仿宋" w:eastAsia="仿宋" w:cs="仿宋"/>
                <w:b/>
                <w:sz w:val="24"/>
              </w:rPr>
              <w:t>项目经理</w:t>
            </w:r>
          </w:p>
        </w:tc>
        <w:tc>
          <w:tcPr>
            <w:tcW w:w="6697" w:type="dxa"/>
            <w:vAlign w:val="center"/>
          </w:tcPr>
          <w:p w14:paraId="404870B5">
            <w:pPr>
              <w:pStyle w:val="22"/>
              <w:rPr>
                <w:rFonts w:hint="eastAsia" w:ascii="仿宋" w:hAnsi="仿宋" w:eastAsia="仿宋" w:cs="仿宋"/>
                <w:sz w:val="24"/>
              </w:rPr>
            </w:pPr>
          </w:p>
        </w:tc>
      </w:tr>
      <w:tr w14:paraId="2A771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882" w:type="dxa"/>
            <w:vAlign w:val="center"/>
          </w:tcPr>
          <w:p w14:paraId="39A5F62F">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sz w:val="24"/>
              </w:rPr>
            </w:pPr>
            <w:r>
              <w:rPr>
                <w:rFonts w:hint="eastAsia" w:ascii="仿宋" w:hAnsi="仿宋" w:eastAsia="仿宋" w:cs="仿宋"/>
                <w:b/>
                <w:sz w:val="24"/>
              </w:rPr>
              <w:t>备注</w:t>
            </w:r>
          </w:p>
        </w:tc>
        <w:tc>
          <w:tcPr>
            <w:tcW w:w="6697" w:type="dxa"/>
            <w:vAlign w:val="center"/>
          </w:tcPr>
          <w:p w14:paraId="54AC5EE8">
            <w:pPr>
              <w:pStyle w:val="22"/>
              <w:rPr>
                <w:rFonts w:hint="eastAsia" w:ascii="仿宋" w:hAnsi="仿宋" w:eastAsia="仿宋" w:cs="仿宋"/>
                <w:sz w:val="24"/>
              </w:rPr>
            </w:pPr>
          </w:p>
        </w:tc>
      </w:tr>
    </w:tbl>
    <w:p w14:paraId="7FAA0F3A">
      <w:pPr>
        <w:pStyle w:val="22"/>
        <w:rPr>
          <w:rFonts w:hint="eastAsia" w:ascii="仿宋" w:hAnsi="仿宋" w:eastAsia="仿宋" w:cs="仿宋"/>
          <w:lang w:val="zh-CN"/>
        </w:rPr>
      </w:pPr>
    </w:p>
    <w:p w14:paraId="3EFFE54E">
      <w:pPr>
        <w:autoSpaceDE w:val="0"/>
        <w:autoSpaceDN w:val="0"/>
        <w:adjustRightInd w:val="0"/>
        <w:snapToGrid w:val="0"/>
        <w:spacing w:line="360" w:lineRule="auto"/>
        <w:ind w:firstLine="960" w:firstLineChars="400"/>
        <w:rPr>
          <w:rFonts w:hint="eastAsia" w:ascii="仿宋" w:hAnsi="仿宋" w:eastAsia="仿宋" w:cs="仿宋"/>
          <w:sz w:val="24"/>
          <w:lang w:val="zh-CN"/>
        </w:rPr>
      </w:pPr>
    </w:p>
    <w:p w14:paraId="0ACB851F">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1A180FDD">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5F43D37D">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078FC923">
      <w:pPr>
        <w:adjustRightInd w:val="0"/>
        <w:snapToGrid w:val="0"/>
        <w:spacing w:line="360" w:lineRule="auto"/>
        <w:jc w:val="center"/>
        <w:rPr>
          <w:rFonts w:hint="eastAsia" w:ascii="仿宋" w:hAnsi="仿宋" w:eastAsia="仿宋" w:cs="仿宋"/>
          <w:b/>
          <w:sz w:val="42"/>
        </w:rPr>
      </w:pPr>
    </w:p>
    <w:p w14:paraId="589079E1">
      <w:pPr>
        <w:adjustRightInd w:val="0"/>
        <w:snapToGrid w:val="0"/>
        <w:spacing w:line="360" w:lineRule="auto"/>
        <w:jc w:val="center"/>
        <w:rPr>
          <w:rFonts w:hint="eastAsia" w:ascii="仿宋" w:hAnsi="仿宋" w:eastAsia="仿宋" w:cs="仿宋"/>
          <w:b/>
          <w:sz w:val="42"/>
        </w:rPr>
        <w:sectPr>
          <w:footerReference r:id="rId5" w:type="default"/>
          <w:pgSz w:w="11906" w:h="16838"/>
          <w:pgMar w:top="1418" w:right="1418" w:bottom="1418" w:left="1418" w:header="851" w:footer="992" w:gutter="0"/>
          <w:pgNumType w:start="1"/>
          <w:cols w:space="720" w:num="1"/>
          <w:docGrid w:linePitch="312" w:charSpace="0"/>
        </w:sectPr>
      </w:pPr>
    </w:p>
    <w:p w14:paraId="4F5AC139">
      <w:pPr>
        <w:pStyle w:val="5"/>
        <w:ind w:firstLine="0" w:firstLineChars="0"/>
        <w:jc w:val="center"/>
        <w:rPr>
          <w:rFonts w:hint="eastAsia" w:ascii="仿宋" w:hAnsi="仿宋" w:eastAsia="仿宋" w:cs="仿宋"/>
          <w:b/>
          <w:bCs/>
          <w:color w:val="auto"/>
          <w:sz w:val="32"/>
          <w:szCs w:val="32"/>
          <w:highlight w:val="none"/>
        </w:rPr>
      </w:pPr>
      <w:bookmarkStart w:id="497" w:name="_Toc106124378"/>
      <w:bookmarkStart w:id="498" w:name="_Toc106124285"/>
      <w:r>
        <w:rPr>
          <w:rFonts w:hint="eastAsia" w:ascii="仿宋" w:hAnsi="仿宋" w:eastAsia="仿宋" w:cs="仿宋"/>
          <w:b/>
          <w:bCs/>
          <w:color w:val="auto"/>
          <w:sz w:val="32"/>
          <w:szCs w:val="32"/>
          <w:highlight w:val="none"/>
        </w:rPr>
        <w:t>已标价工程量清单</w:t>
      </w:r>
      <w:bookmarkEnd w:id="497"/>
      <w:bookmarkEnd w:id="498"/>
    </w:p>
    <w:p w14:paraId="491DE757">
      <w:pPr>
        <w:pStyle w:val="73"/>
        <w:spacing w:line="360" w:lineRule="auto"/>
        <w:ind w:firstLine="480" w:firstLineChars="200"/>
        <w:jc w:val="both"/>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1</w:t>
      </w:r>
      <w:r>
        <w:rPr>
          <w:rFonts w:hint="eastAsia" w:ascii="仿宋" w:hAnsi="仿宋" w:eastAsia="仿宋" w:cs="仿宋"/>
          <w:bCs/>
          <w:color w:val="auto"/>
          <w:sz w:val="24"/>
          <w:szCs w:val="24"/>
          <w:highlight w:val="none"/>
        </w:rPr>
        <w:t>、投标报价说明</w:t>
      </w:r>
    </w:p>
    <w:p w14:paraId="45132E7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1、本报价依据本工程招标文件的投标须知、合同文件、设备材料采购供应约定及工程建设标准、图纸、工程量清单和答疑纪要及其它有关文件进行编制。</w:t>
      </w:r>
    </w:p>
    <w:p w14:paraId="02F764A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2、本工程量清单计价表中的工程量是按发包人所发的工程量清单中的数量计取的。若中标，施工中出现的工程量差异同意按招标文件规定的办法进行结算。</w:t>
      </w:r>
    </w:p>
    <w:p w14:paraId="798F9140">
      <w:pPr>
        <w:spacing w:line="360" w:lineRule="auto"/>
        <w:ind w:firstLine="480" w:firstLineChars="200"/>
        <w:rPr>
          <w:rFonts w:hint="eastAsia" w:ascii="仿宋" w:hAnsi="仿宋" w:eastAsia="仿宋" w:cs="仿宋"/>
          <w:color w:val="auto"/>
          <w:spacing w:val="-6"/>
          <w:sz w:val="24"/>
          <w:highlight w:val="none"/>
        </w:rPr>
      </w:pPr>
      <w:r>
        <w:rPr>
          <w:rFonts w:hint="eastAsia" w:ascii="仿宋" w:hAnsi="仿宋" w:eastAsia="仿宋" w:cs="仿宋"/>
          <w:color w:val="auto"/>
          <w:sz w:val="24"/>
          <w:highlight w:val="none"/>
        </w:rPr>
        <w:t>3、工程量清单计价表中所填入的单价和合价，为本工程所涉及的全部项目的价格，是按照《陕西省建设工程工程量清单计价规则》和招标文件要求及市场价格计算确定的直接费、管理费、风险、利润</w:t>
      </w:r>
      <w:r>
        <w:rPr>
          <w:rFonts w:hint="eastAsia" w:ascii="仿宋" w:hAnsi="仿宋" w:eastAsia="仿宋" w:cs="仿宋"/>
          <w:color w:val="auto"/>
          <w:spacing w:val="-6"/>
          <w:sz w:val="24"/>
          <w:highlight w:val="none"/>
        </w:rPr>
        <w:t>和招标文件规定、结合实际情况和投标策略计算并列报的。</w:t>
      </w:r>
    </w:p>
    <w:p w14:paraId="6819EB42">
      <w:pPr>
        <w:spacing w:line="360" w:lineRule="auto"/>
        <w:ind w:firstLine="456" w:firstLineChars="200"/>
        <w:rPr>
          <w:rFonts w:hint="eastAsia" w:ascii="仿宋" w:hAnsi="仿宋" w:eastAsia="仿宋" w:cs="仿宋"/>
          <w:color w:val="auto"/>
          <w:spacing w:val="-6"/>
          <w:sz w:val="24"/>
          <w:highlight w:val="none"/>
        </w:rPr>
      </w:pPr>
      <w:r>
        <w:rPr>
          <w:rFonts w:hint="eastAsia" w:ascii="仿宋" w:hAnsi="仿宋" w:eastAsia="仿宋" w:cs="仿宋"/>
          <w:color w:val="auto"/>
          <w:spacing w:val="-6"/>
          <w:sz w:val="24"/>
          <w:highlight w:val="none"/>
        </w:rPr>
        <w:t>4</w:t>
      </w:r>
      <w:r>
        <w:rPr>
          <w:rFonts w:hint="eastAsia" w:ascii="仿宋" w:hAnsi="仿宋" w:eastAsia="仿宋" w:cs="仿宋"/>
          <w:color w:val="auto"/>
          <w:sz w:val="24"/>
          <w:highlight w:val="none"/>
        </w:rPr>
        <w:t>、</w:t>
      </w:r>
      <w:r>
        <w:rPr>
          <w:rFonts w:hint="eastAsia" w:ascii="仿宋" w:hAnsi="仿宋" w:eastAsia="仿宋" w:cs="仿宋"/>
          <w:color w:val="auto"/>
          <w:spacing w:val="-6"/>
          <w:sz w:val="24"/>
          <w:highlight w:val="none"/>
        </w:rPr>
        <w:t>本报价中没有填写的项目的费用，视为已包括在其他项目之中。</w:t>
      </w:r>
    </w:p>
    <w:p w14:paraId="05DB012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5、本报价的币种为人民币。</w:t>
      </w:r>
    </w:p>
    <w:p w14:paraId="6FEB0F64">
      <w:pPr>
        <w:adjustRightInd w:val="0"/>
        <w:snapToGrid w:val="0"/>
        <w:spacing w:line="360" w:lineRule="auto"/>
        <w:jc w:val="center"/>
        <w:rPr>
          <w:rFonts w:hint="eastAsia" w:ascii="仿宋" w:hAnsi="仿宋" w:eastAsia="仿宋" w:cs="仿宋"/>
          <w:b/>
          <w:sz w:val="42"/>
        </w:rPr>
      </w:pPr>
      <w:r>
        <w:rPr>
          <w:rFonts w:hint="eastAsia" w:ascii="仿宋" w:hAnsi="仿宋" w:eastAsia="仿宋" w:cs="仿宋"/>
          <w:color w:val="auto"/>
          <w:sz w:val="24"/>
          <w:highlight w:val="none"/>
        </w:rPr>
        <w:t>6、投标报价应与工程量清单的报价汇总表数字一致。精确到元.角.分。</w:t>
      </w:r>
    </w:p>
    <w:p w14:paraId="7D428A8F">
      <w:pPr>
        <w:adjustRightInd w:val="0"/>
        <w:snapToGrid w:val="0"/>
        <w:spacing w:line="360" w:lineRule="auto"/>
        <w:rPr>
          <w:rFonts w:hint="eastAsia" w:ascii="仿宋" w:hAnsi="仿宋" w:eastAsia="仿宋" w:cs="仿宋"/>
        </w:rPr>
      </w:pPr>
      <w:r>
        <w:rPr>
          <w:rFonts w:hint="eastAsia" w:ascii="仿宋" w:hAnsi="仿宋" w:eastAsia="仿宋" w:cs="仿宋"/>
        </w:rPr>
        <w:br w:type="page"/>
      </w:r>
    </w:p>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87"/>
    <w:bookmarkEnd w:id="488"/>
    <w:bookmarkEnd w:id="489"/>
    <w:bookmarkEnd w:id="490"/>
    <w:bookmarkEnd w:id="491"/>
    <w:bookmarkEnd w:id="492"/>
    <w:bookmarkEnd w:id="493"/>
    <w:bookmarkEnd w:id="494"/>
    <w:bookmarkEnd w:id="495"/>
    <w:bookmarkEnd w:id="496"/>
    <w:p w14:paraId="08300104">
      <w:pPr>
        <w:pStyle w:val="28"/>
        <w:rPr>
          <w:rFonts w:hint="eastAsia" w:ascii="仿宋" w:hAnsi="仿宋" w:eastAsia="仿宋" w:cs="仿宋"/>
          <w:u w:val="single"/>
        </w:rPr>
      </w:pPr>
      <w:bookmarkStart w:id="499" w:name="_Toc176882553"/>
      <w:bookmarkStart w:id="500" w:name="_Toc500747011"/>
      <w:bookmarkStart w:id="501" w:name="_Toc177995484"/>
      <w:bookmarkStart w:id="502" w:name="_Toc232176285"/>
      <w:bookmarkStart w:id="503" w:name="_Toc249525253"/>
      <w:bookmarkStart w:id="504" w:name="_Toc492955460"/>
      <w:bookmarkStart w:id="505" w:name="_Toc232395225"/>
      <w:bookmarkStart w:id="506" w:name="_Toc500747107"/>
      <w:bookmarkStart w:id="507" w:name="_Toc177189246"/>
      <w:bookmarkStart w:id="508" w:name="_Toc496324624"/>
      <w:bookmarkStart w:id="509" w:name="_Toc503063459"/>
      <w:bookmarkStart w:id="510" w:name="_Toc499711088"/>
      <w:bookmarkStart w:id="511" w:name="_Toc256342155"/>
      <w:bookmarkStart w:id="512" w:name="_Toc177817345"/>
      <w:bookmarkStart w:id="513" w:name="_Toc70687203"/>
      <w:bookmarkStart w:id="514" w:name="_Toc230099806"/>
      <w:bookmarkStart w:id="515" w:name="_Toc184043059"/>
      <w:bookmarkStart w:id="516" w:name="_Toc500747234"/>
      <w:bookmarkStart w:id="517" w:name="_Toc389620242"/>
      <w:bookmarkStart w:id="518" w:name="_Toc225933091"/>
      <w:bookmarkStart w:id="519" w:name="_Toc249515372"/>
      <w:bookmarkStart w:id="520" w:name="_Toc499711929"/>
      <w:bookmarkStart w:id="521" w:name="_Toc415499902"/>
      <w:bookmarkStart w:id="522" w:name="_Toc230583555"/>
      <w:bookmarkStart w:id="523" w:name="_Toc230013641"/>
      <w:bookmarkStart w:id="524" w:name="_Toc53722866"/>
      <w:bookmarkStart w:id="525" w:name="_Toc83547687"/>
      <w:bookmarkStart w:id="526" w:name="_Toc385992402"/>
    </w:p>
    <w:p w14:paraId="6BE1E423">
      <w:pPr>
        <w:pStyle w:val="3"/>
        <w:jc w:val="center"/>
        <w:rPr>
          <w:rFonts w:hint="eastAsia" w:ascii="仿宋" w:hAnsi="仿宋" w:eastAsia="仿宋" w:cs="仿宋"/>
          <w:b/>
          <w:bCs/>
        </w:rPr>
      </w:pPr>
      <w:r>
        <w:rPr>
          <w:rFonts w:hint="eastAsia" w:ascii="仿宋" w:hAnsi="仿宋" w:eastAsia="仿宋" w:cs="仿宋"/>
          <w:b/>
          <w:bCs/>
        </w:rPr>
        <w:t>第三部分  偏离表</w:t>
      </w:r>
    </w:p>
    <w:p w14:paraId="03D1CBC3">
      <w:pPr>
        <w:rPr>
          <w:rFonts w:hint="eastAsia" w:ascii="仿宋" w:hAnsi="仿宋" w:eastAsia="仿宋" w:cs="仿宋"/>
        </w:rPr>
      </w:pPr>
    </w:p>
    <w:p w14:paraId="5E90B015">
      <w:pPr>
        <w:pStyle w:val="5"/>
        <w:jc w:val="center"/>
        <w:rPr>
          <w:rFonts w:hint="eastAsia" w:ascii="仿宋" w:hAnsi="仿宋" w:eastAsia="仿宋" w:cs="仿宋"/>
          <w:b/>
          <w:bCs/>
          <w:sz w:val="28"/>
          <w:szCs w:val="36"/>
        </w:rPr>
      </w:pPr>
      <w:r>
        <w:rPr>
          <w:rFonts w:hint="eastAsia" w:ascii="仿宋" w:hAnsi="仿宋" w:eastAsia="仿宋" w:cs="仿宋"/>
          <w:b/>
          <w:bCs/>
          <w:sz w:val="28"/>
          <w:szCs w:val="36"/>
        </w:rPr>
        <w:t>一、商务、合同条款偏离表</w:t>
      </w:r>
    </w:p>
    <w:p w14:paraId="70C967DB">
      <w:pPr>
        <w:pStyle w:val="22"/>
        <w:rPr>
          <w:rFonts w:hint="eastAsia" w:ascii="仿宋" w:hAnsi="仿宋" w:eastAsia="仿宋" w:cs="仿宋"/>
          <w:sz w:val="24"/>
        </w:rPr>
      </w:pPr>
      <w:r>
        <w:rPr>
          <w:rFonts w:hint="eastAsia" w:ascii="仿宋" w:hAnsi="仿宋" w:eastAsia="仿宋" w:cs="仿宋"/>
          <w:sz w:val="24"/>
        </w:rPr>
        <w:t>项目编号：</w:t>
      </w:r>
    </w:p>
    <w:p w14:paraId="2591FDEC">
      <w:pPr>
        <w:pStyle w:val="22"/>
        <w:rPr>
          <w:rFonts w:hint="eastAsia" w:ascii="仿宋" w:hAnsi="仿宋" w:eastAsia="仿宋" w:cs="仿宋"/>
          <w:sz w:val="24"/>
        </w:rPr>
      </w:pPr>
      <w:r>
        <w:rPr>
          <w:rFonts w:hint="eastAsia" w:ascii="仿宋" w:hAnsi="仿宋" w:eastAsia="仿宋" w:cs="仿宋"/>
          <w:sz w:val="24"/>
        </w:rPr>
        <w:t>项目名称：</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835"/>
        <w:gridCol w:w="1701"/>
        <w:gridCol w:w="1417"/>
        <w:gridCol w:w="2195"/>
      </w:tblGrid>
      <w:tr w14:paraId="5A817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80" w:type="dxa"/>
          </w:tcPr>
          <w:p w14:paraId="40A02ACD">
            <w:pPr>
              <w:pStyle w:val="28"/>
              <w:jc w:val="center"/>
              <w:rPr>
                <w:rFonts w:hint="eastAsia" w:ascii="仿宋" w:hAnsi="仿宋" w:eastAsia="仿宋" w:cs="仿宋"/>
                <w:sz w:val="24"/>
                <w:szCs w:val="24"/>
              </w:rPr>
            </w:pPr>
            <w:r>
              <w:rPr>
                <w:rFonts w:hint="eastAsia" w:ascii="仿宋" w:hAnsi="仿宋" w:eastAsia="仿宋" w:cs="仿宋"/>
                <w:sz w:val="24"/>
                <w:szCs w:val="24"/>
              </w:rPr>
              <w:t>序号</w:t>
            </w:r>
          </w:p>
        </w:tc>
        <w:tc>
          <w:tcPr>
            <w:tcW w:w="2835" w:type="dxa"/>
          </w:tcPr>
          <w:p w14:paraId="7E7AF850">
            <w:pPr>
              <w:pStyle w:val="28"/>
              <w:jc w:val="center"/>
              <w:rPr>
                <w:rFonts w:hint="eastAsia" w:ascii="仿宋" w:hAnsi="仿宋" w:eastAsia="仿宋" w:cs="仿宋"/>
                <w:sz w:val="24"/>
                <w:szCs w:val="24"/>
              </w:rPr>
            </w:pPr>
            <w:r>
              <w:rPr>
                <w:rFonts w:hint="eastAsia" w:ascii="仿宋" w:hAnsi="仿宋" w:eastAsia="仿宋" w:cs="仿宋"/>
                <w:sz w:val="24"/>
                <w:szCs w:val="24"/>
              </w:rPr>
              <w:t>磋商文件商务、合同条款</w:t>
            </w:r>
          </w:p>
        </w:tc>
        <w:tc>
          <w:tcPr>
            <w:tcW w:w="1701" w:type="dxa"/>
          </w:tcPr>
          <w:p w14:paraId="069FB72A">
            <w:pPr>
              <w:pStyle w:val="28"/>
              <w:jc w:val="center"/>
              <w:rPr>
                <w:rFonts w:hint="eastAsia" w:ascii="仿宋" w:hAnsi="仿宋" w:eastAsia="仿宋" w:cs="仿宋"/>
                <w:sz w:val="24"/>
                <w:szCs w:val="24"/>
              </w:rPr>
            </w:pPr>
            <w:r>
              <w:rPr>
                <w:rFonts w:hint="eastAsia" w:ascii="仿宋" w:hAnsi="仿宋" w:eastAsia="仿宋" w:cs="仿宋"/>
                <w:sz w:val="24"/>
                <w:szCs w:val="24"/>
              </w:rPr>
              <w:t>完全响应</w:t>
            </w:r>
          </w:p>
        </w:tc>
        <w:tc>
          <w:tcPr>
            <w:tcW w:w="1417" w:type="dxa"/>
          </w:tcPr>
          <w:p w14:paraId="24D8EBC7">
            <w:pPr>
              <w:pStyle w:val="28"/>
              <w:jc w:val="center"/>
              <w:rPr>
                <w:rFonts w:hint="eastAsia" w:ascii="仿宋" w:hAnsi="仿宋" w:eastAsia="仿宋" w:cs="仿宋"/>
                <w:sz w:val="24"/>
                <w:szCs w:val="24"/>
              </w:rPr>
            </w:pPr>
            <w:r>
              <w:rPr>
                <w:rFonts w:hint="eastAsia" w:ascii="仿宋" w:hAnsi="仿宋" w:eastAsia="仿宋" w:cs="仿宋"/>
                <w:sz w:val="24"/>
                <w:szCs w:val="24"/>
              </w:rPr>
              <w:t>有偏离</w:t>
            </w:r>
          </w:p>
        </w:tc>
        <w:tc>
          <w:tcPr>
            <w:tcW w:w="2195" w:type="dxa"/>
          </w:tcPr>
          <w:p w14:paraId="4E4FD633">
            <w:pPr>
              <w:pStyle w:val="28"/>
              <w:jc w:val="center"/>
              <w:rPr>
                <w:rFonts w:hint="eastAsia" w:ascii="仿宋" w:hAnsi="仿宋" w:eastAsia="仿宋" w:cs="仿宋"/>
                <w:sz w:val="24"/>
                <w:szCs w:val="24"/>
              </w:rPr>
            </w:pPr>
            <w:r>
              <w:rPr>
                <w:rFonts w:hint="eastAsia" w:ascii="仿宋" w:hAnsi="仿宋" w:eastAsia="仿宋" w:cs="仿宋"/>
                <w:sz w:val="24"/>
                <w:szCs w:val="24"/>
              </w:rPr>
              <w:t>偏离简述</w:t>
            </w:r>
          </w:p>
        </w:tc>
      </w:tr>
      <w:tr w14:paraId="197C0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06B313C0">
            <w:pPr>
              <w:pStyle w:val="28"/>
              <w:jc w:val="center"/>
              <w:rPr>
                <w:rFonts w:hint="eastAsia" w:ascii="仿宋" w:hAnsi="仿宋" w:eastAsia="仿宋" w:cs="仿宋"/>
                <w:sz w:val="24"/>
                <w:szCs w:val="24"/>
              </w:rPr>
            </w:pPr>
          </w:p>
        </w:tc>
        <w:tc>
          <w:tcPr>
            <w:tcW w:w="2835" w:type="dxa"/>
            <w:shd w:val="clear" w:color="auto" w:fill="auto"/>
            <w:vAlign w:val="top"/>
          </w:tcPr>
          <w:p w14:paraId="0BF5F8E9">
            <w:pPr>
              <w:pStyle w:val="28"/>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建设地点</w:t>
            </w:r>
          </w:p>
        </w:tc>
        <w:tc>
          <w:tcPr>
            <w:tcW w:w="1701" w:type="dxa"/>
          </w:tcPr>
          <w:p w14:paraId="37F32869">
            <w:pPr>
              <w:pStyle w:val="28"/>
              <w:jc w:val="center"/>
              <w:rPr>
                <w:rFonts w:hint="eastAsia" w:ascii="仿宋" w:hAnsi="仿宋" w:eastAsia="仿宋" w:cs="仿宋"/>
                <w:sz w:val="24"/>
                <w:szCs w:val="24"/>
              </w:rPr>
            </w:pPr>
          </w:p>
        </w:tc>
        <w:tc>
          <w:tcPr>
            <w:tcW w:w="1417" w:type="dxa"/>
          </w:tcPr>
          <w:p w14:paraId="0C89392B">
            <w:pPr>
              <w:pStyle w:val="28"/>
              <w:jc w:val="center"/>
              <w:rPr>
                <w:rFonts w:hint="eastAsia" w:ascii="仿宋" w:hAnsi="仿宋" w:eastAsia="仿宋" w:cs="仿宋"/>
                <w:sz w:val="24"/>
                <w:szCs w:val="24"/>
              </w:rPr>
            </w:pPr>
          </w:p>
        </w:tc>
        <w:tc>
          <w:tcPr>
            <w:tcW w:w="2195" w:type="dxa"/>
          </w:tcPr>
          <w:p w14:paraId="08833D41">
            <w:pPr>
              <w:pStyle w:val="28"/>
              <w:jc w:val="center"/>
              <w:rPr>
                <w:rFonts w:hint="eastAsia" w:ascii="仿宋" w:hAnsi="仿宋" w:eastAsia="仿宋" w:cs="仿宋"/>
                <w:sz w:val="24"/>
                <w:szCs w:val="24"/>
              </w:rPr>
            </w:pPr>
          </w:p>
        </w:tc>
      </w:tr>
      <w:tr w14:paraId="4F01D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3B928806">
            <w:pPr>
              <w:pStyle w:val="28"/>
              <w:ind w:left="1080" w:leftChars="257" w:hanging="540"/>
              <w:rPr>
                <w:rFonts w:hint="eastAsia" w:ascii="仿宋" w:hAnsi="仿宋" w:eastAsia="仿宋" w:cs="仿宋"/>
                <w:sz w:val="24"/>
                <w:szCs w:val="24"/>
              </w:rPr>
            </w:pPr>
          </w:p>
        </w:tc>
        <w:tc>
          <w:tcPr>
            <w:tcW w:w="2835" w:type="dxa"/>
            <w:shd w:val="clear" w:color="auto" w:fill="auto"/>
            <w:vAlign w:val="center"/>
          </w:tcPr>
          <w:p w14:paraId="60B72BEE">
            <w:pPr>
              <w:spacing w:line="360" w:lineRule="auto"/>
              <w:jc w:val="center"/>
              <w:rPr>
                <w:rFonts w:hint="eastAsia" w:ascii="仿宋" w:hAnsi="仿宋" w:eastAsia="仿宋" w:cs="仿宋"/>
                <w:bCs/>
                <w:kern w:val="2"/>
                <w:sz w:val="24"/>
                <w:szCs w:val="24"/>
                <w:lang w:val="en-US" w:eastAsia="zh-CN" w:bidi="ar-SA"/>
              </w:rPr>
            </w:pPr>
            <w:r>
              <w:rPr>
                <w:rFonts w:hint="eastAsia" w:ascii="仿宋" w:hAnsi="仿宋" w:eastAsia="仿宋" w:cs="仿宋"/>
                <w:bCs/>
                <w:sz w:val="24"/>
              </w:rPr>
              <w:t>工期</w:t>
            </w:r>
          </w:p>
        </w:tc>
        <w:tc>
          <w:tcPr>
            <w:tcW w:w="1701" w:type="dxa"/>
          </w:tcPr>
          <w:p w14:paraId="048FB69A">
            <w:pPr>
              <w:pStyle w:val="28"/>
              <w:ind w:left="1080" w:leftChars="257" w:hanging="540"/>
              <w:jc w:val="center"/>
              <w:rPr>
                <w:rFonts w:hint="eastAsia" w:ascii="仿宋" w:hAnsi="仿宋" w:eastAsia="仿宋" w:cs="仿宋"/>
                <w:sz w:val="24"/>
                <w:szCs w:val="24"/>
              </w:rPr>
            </w:pPr>
          </w:p>
        </w:tc>
        <w:tc>
          <w:tcPr>
            <w:tcW w:w="1417" w:type="dxa"/>
          </w:tcPr>
          <w:p w14:paraId="4DE391E5">
            <w:pPr>
              <w:pStyle w:val="28"/>
              <w:ind w:left="1080" w:leftChars="257" w:hanging="540"/>
              <w:jc w:val="center"/>
              <w:rPr>
                <w:rFonts w:hint="eastAsia" w:ascii="仿宋" w:hAnsi="仿宋" w:eastAsia="仿宋" w:cs="仿宋"/>
                <w:sz w:val="24"/>
                <w:szCs w:val="24"/>
              </w:rPr>
            </w:pPr>
          </w:p>
        </w:tc>
        <w:tc>
          <w:tcPr>
            <w:tcW w:w="2195" w:type="dxa"/>
          </w:tcPr>
          <w:p w14:paraId="520E9DCF">
            <w:pPr>
              <w:pStyle w:val="28"/>
              <w:ind w:left="1080" w:leftChars="257" w:hanging="540"/>
              <w:rPr>
                <w:rFonts w:hint="eastAsia" w:ascii="仿宋" w:hAnsi="仿宋" w:eastAsia="仿宋" w:cs="仿宋"/>
                <w:sz w:val="24"/>
                <w:szCs w:val="24"/>
              </w:rPr>
            </w:pPr>
          </w:p>
        </w:tc>
      </w:tr>
      <w:tr w14:paraId="51C6B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19FFF99A">
            <w:pPr>
              <w:pStyle w:val="28"/>
              <w:ind w:left="1080" w:leftChars="257" w:hanging="540"/>
              <w:rPr>
                <w:rFonts w:hint="eastAsia" w:ascii="仿宋" w:hAnsi="仿宋" w:eastAsia="仿宋" w:cs="仿宋"/>
                <w:sz w:val="24"/>
                <w:szCs w:val="24"/>
              </w:rPr>
            </w:pPr>
          </w:p>
        </w:tc>
        <w:tc>
          <w:tcPr>
            <w:tcW w:w="2835" w:type="dxa"/>
            <w:shd w:val="clear" w:color="auto" w:fill="auto"/>
            <w:vAlign w:val="center"/>
          </w:tcPr>
          <w:p w14:paraId="37D0CC13">
            <w:pPr>
              <w:spacing w:line="360" w:lineRule="auto"/>
              <w:jc w:val="center"/>
              <w:rPr>
                <w:rFonts w:hint="eastAsia" w:ascii="仿宋" w:hAnsi="仿宋" w:eastAsia="仿宋" w:cs="仿宋"/>
                <w:bCs/>
                <w:kern w:val="2"/>
                <w:sz w:val="24"/>
                <w:szCs w:val="24"/>
                <w:lang w:val="en-US" w:eastAsia="zh-CN" w:bidi="ar-SA"/>
              </w:rPr>
            </w:pPr>
            <w:r>
              <w:rPr>
                <w:rFonts w:hint="eastAsia" w:ascii="仿宋" w:hAnsi="仿宋" w:eastAsia="仿宋" w:cs="仿宋"/>
                <w:bCs/>
                <w:sz w:val="24"/>
              </w:rPr>
              <w:t>工程质量</w:t>
            </w:r>
          </w:p>
        </w:tc>
        <w:tc>
          <w:tcPr>
            <w:tcW w:w="1701" w:type="dxa"/>
          </w:tcPr>
          <w:p w14:paraId="09896447">
            <w:pPr>
              <w:pStyle w:val="28"/>
              <w:ind w:left="1080" w:leftChars="257" w:hanging="540"/>
              <w:rPr>
                <w:rFonts w:hint="eastAsia" w:ascii="仿宋" w:hAnsi="仿宋" w:eastAsia="仿宋" w:cs="仿宋"/>
                <w:sz w:val="24"/>
                <w:szCs w:val="24"/>
              </w:rPr>
            </w:pPr>
          </w:p>
        </w:tc>
        <w:tc>
          <w:tcPr>
            <w:tcW w:w="1417" w:type="dxa"/>
          </w:tcPr>
          <w:p w14:paraId="58A72733">
            <w:pPr>
              <w:pStyle w:val="28"/>
              <w:ind w:left="1080" w:leftChars="257" w:hanging="540"/>
              <w:rPr>
                <w:rFonts w:hint="eastAsia" w:ascii="仿宋" w:hAnsi="仿宋" w:eastAsia="仿宋" w:cs="仿宋"/>
                <w:sz w:val="24"/>
                <w:szCs w:val="24"/>
              </w:rPr>
            </w:pPr>
          </w:p>
        </w:tc>
        <w:tc>
          <w:tcPr>
            <w:tcW w:w="2195" w:type="dxa"/>
          </w:tcPr>
          <w:p w14:paraId="6D400DCE">
            <w:pPr>
              <w:pStyle w:val="28"/>
              <w:ind w:left="1080" w:leftChars="257" w:hanging="540"/>
              <w:rPr>
                <w:rFonts w:hint="eastAsia" w:ascii="仿宋" w:hAnsi="仿宋" w:eastAsia="仿宋" w:cs="仿宋"/>
                <w:sz w:val="24"/>
                <w:szCs w:val="24"/>
              </w:rPr>
            </w:pPr>
          </w:p>
        </w:tc>
      </w:tr>
      <w:tr w14:paraId="5BBDE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41FA454A">
            <w:pPr>
              <w:pStyle w:val="28"/>
              <w:ind w:left="1080" w:leftChars="257" w:hanging="540"/>
              <w:rPr>
                <w:rFonts w:hint="eastAsia" w:ascii="仿宋" w:hAnsi="仿宋" w:eastAsia="仿宋" w:cs="仿宋"/>
                <w:sz w:val="24"/>
                <w:szCs w:val="24"/>
              </w:rPr>
            </w:pPr>
          </w:p>
        </w:tc>
        <w:tc>
          <w:tcPr>
            <w:tcW w:w="2835" w:type="dxa"/>
            <w:shd w:val="clear" w:color="auto" w:fill="auto"/>
            <w:vAlign w:val="center"/>
          </w:tcPr>
          <w:p w14:paraId="4BEF3327">
            <w:pPr>
              <w:spacing w:line="360" w:lineRule="auto"/>
              <w:jc w:val="center"/>
              <w:rPr>
                <w:rFonts w:hint="eastAsia" w:ascii="仿宋" w:hAnsi="仿宋" w:eastAsia="仿宋" w:cs="仿宋"/>
                <w:bCs/>
                <w:kern w:val="2"/>
                <w:sz w:val="24"/>
                <w:szCs w:val="24"/>
                <w:lang w:val="en-US" w:eastAsia="zh-CN" w:bidi="ar-SA"/>
              </w:rPr>
            </w:pPr>
            <w:r>
              <w:rPr>
                <w:rFonts w:hint="eastAsia" w:ascii="仿宋" w:hAnsi="仿宋" w:eastAsia="仿宋" w:cs="仿宋"/>
                <w:bCs/>
                <w:sz w:val="24"/>
              </w:rPr>
              <w:t>质保期</w:t>
            </w:r>
          </w:p>
        </w:tc>
        <w:tc>
          <w:tcPr>
            <w:tcW w:w="1701" w:type="dxa"/>
          </w:tcPr>
          <w:p w14:paraId="07C4C9E5">
            <w:pPr>
              <w:pStyle w:val="28"/>
              <w:ind w:left="1080" w:leftChars="257" w:hanging="540"/>
              <w:rPr>
                <w:rFonts w:hint="eastAsia" w:ascii="仿宋" w:hAnsi="仿宋" w:eastAsia="仿宋" w:cs="仿宋"/>
                <w:sz w:val="24"/>
                <w:szCs w:val="24"/>
              </w:rPr>
            </w:pPr>
          </w:p>
        </w:tc>
        <w:tc>
          <w:tcPr>
            <w:tcW w:w="1417" w:type="dxa"/>
          </w:tcPr>
          <w:p w14:paraId="67E192C1">
            <w:pPr>
              <w:pStyle w:val="28"/>
              <w:ind w:left="1080" w:leftChars="257" w:hanging="540"/>
              <w:rPr>
                <w:rFonts w:hint="eastAsia" w:ascii="仿宋" w:hAnsi="仿宋" w:eastAsia="仿宋" w:cs="仿宋"/>
                <w:sz w:val="24"/>
                <w:szCs w:val="24"/>
              </w:rPr>
            </w:pPr>
          </w:p>
        </w:tc>
        <w:tc>
          <w:tcPr>
            <w:tcW w:w="2195" w:type="dxa"/>
          </w:tcPr>
          <w:p w14:paraId="40ED143F">
            <w:pPr>
              <w:pStyle w:val="28"/>
              <w:ind w:left="1080" w:leftChars="257" w:hanging="540"/>
              <w:rPr>
                <w:rFonts w:hint="eastAsia" w:ascii="仿宋" w:hAnsi="仿宋" w:eastAsia="仿宋" w:cs="仿宋"/>
                <w:sz w:val="24"/>
                <w:szCs w:val="24"/>
              </w:rPr>
            </w:pPr>
          </w:p>
        </w:tc>
      </w:tr>
      <w:tr w14:paraId="348DA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6D798E3E">
            <w:pPr>
              <w:pStyle w:val="28"/>
              <w:ind w:left="1080" w:leftChars="257" w:hanging="540"/>
              <w:rPr>
                <w:rFonts w:hint="eastAsia" w:ascii="仿宋" w:hAnsi="仿宋" w:eastAsia="仿宋" w:cs="仿宋"/>
                <w:sz w:val="24"/>
                <w:szCs w:val="24"/>
              </w:rPr>
            </w:pPr>
          </w:p>
        </w:tc>
        <w:tc>
          <w:tcPr>
            <w:tcW w:w="2835" w:type="dxa"/>
            <w:shd w:val="clear" w:color="auto" w:fill="auto"/>
            <w:vAlign w:val="center"/>
          </w:tcPr>
          <w:p w14:paraId="28221306">
            <w:pPr>
              <w:spacing w:line="360" w:lineRule="auto"/>
              <w:jc w:val="center"/>
              <w:rPr>
                <w:rFonts w:hint="eastAsia" w:ascii="仿宋" w:hAnsi="仿宋" w:eastAsia="仿宋" w:cs="仿宋"/>
                <w:bCs/>
                <w:kern w:val="2"/>
                <w:sz w:val="24"/>
                <w:szCs w:val="24"/>
                <w:lang w:val="en-US" w:eastAsia="zh-CN" w:bidi="ar-SA"/>
              </w:rPr>
            </w:pPr>
            <w:r>
              <w:rPr>
                <w:rFonts w:hint="eastAsia" w:ascii="仿宋" w:hAnsi="仿宋" w:eastAsia="仿宋" w:cs="仿宋"/>
                <w:bCs/>
                <w:sz w:val="24"/>
                <w:lang w:eastAsia="zh-CN"/>
              </w:rPr>
              <w:t>保修期</w:t>
            </w:r>
          </w:p>
        </w:tc>
        <w:tc>
          <w:tcPr>
            <w:tcW w:w="1701" w:type="dxa"/>
          </w:tcPr>
          <w:p w14:paraId="4A4D6809">
            <w:pPr>
              <w:pStyle w:val="28"/>
              <w:ind w:left="1080" w:leftChars="257" w:hanging="540"/>
              <w:rPr>
                <w:rFonts w:hint="eastAsia" w:ascii="仿宋" w:hAnsi="仿宋" w:eastAsia="仿宋" w:cs="仿宋"/>
                <w:sz w:val="24"/>
                <w:szCs w:val="24"/>
              </w:rPr>
            </w:pPr>
          </w:p>
        </w:tc>
        <w:tc>
          <w:tcPr>
            <w:tcW w:w="1417" w:type="dxa"/>
          </w:tcPr>
          <w:p w14:paraId="60C79406">
            <w:pPr>
              <w:pStyle w:val="28"/>
              <w:ind w:left="1080" w:leftChars="257" w:hanging="540"/>
              <w:rPr>
                <w:rFonts w:hint="eastAsia" w:ascii="仿宋" w:hAnsi="仿宋" w:eastAsia="仿宋" w:cs="仿宋"/>
                <w:sz w:val="24"/>
                <w:szCs w:val="24"/>
              </w:rPr>
            </w:pPr>
          </w:p>
        </w:tc>
        <w:tc>
          <w:tcPr>
            <w:tcW w:w="2195" w:type="dxa"/>
          </w:tcPr>
          <w:p w14:paraId="0324ED51">
            <w:pPr>
              <w:pStyle w:val="28"/>
              <w:ind w:left="1080" w:leftChars="257" w:hanging="540"/>
              <w:rPr>
                <w:rFonts w:hint="eastAsia" w:ascii="仿宋" w:hAnsi="仿宋" w:eastAsia="仿宋" w:cs="仿宋"/>
                <w:sz w:val="24"/>
                <w:szCs w:val="24"/>
              </w:rPr>
            </w:pPr>
          </w:p>
        </w:tc>
      </w:tr>
      <w:tr w14:paraId="3B51A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1D84995B">
            <w:pPr>
              <w:pStyle w:val="28"/>
              <w:ind w:left="1080" w:leftChars="257" w:hanging="540"/>
              <w:rPr>
                <w:rFonts w:hint="eastAsia" w:ascii="仿宋" w:hAnsi="仿宋" w:eastAsia="仿宋" w:cs="仿宋"/>
                <w:sz w:val="24"/>
                <w:szCs w:val="24"/>
              </w:rPr>
            </w:pPr>
          </w:p>
        </w:tc>
        <w:tc>
          <w:tcPr>
            <w:tcW w:w="2835" w:type="dxa"/>
            <w:shd w:val="clear" w:color="auto" w:fill="auto"/>
            <w:vAlign w:val="center"/>
          </w:tcPr>
          <w:p w14:paraId="05C21B0B">
            <w:pPr>
              <w:spacing w:line="360" w:lineRule="auto"/>
              <w:jc w:val="center"/>
              <w:rPr>
                <w:rFonts w:hint="eastAsia" w:ascii="仿宋" w:hAnsi="仿宋" w:eastAsia="仿宋" w:cs="仿宋"/>
                <w:bCs/>
                <w:kern w:val="2"/>
                <w:sz w:val="24"/>
                <w:szCs w:val="24"/>
                <w:lang w:val="en-US" w:eastAsia="zh-CN" w:bidi="ar-SA"/>
              </w:rPr>
            </w:pPr>
            <w:r>
              <w:rPr>
                <w:rFonts w:hint="eastAsia" w:ascii="仿宋" w:hAnsi="仿宋" w:eastAsia="仿宋" w:cs="仿宋"/>
                <w:bCs/>
                <w:sz w:val="24"/>
              </w:rPr>
              <w:t>项目经理</w:t>
            </w:r>
          </w:p>
        </w:tc>
        <w:tc>
          <w:tcPr>
            <w:tcW w:w="1701" w:type="dxa"/>
          </w:tcPr>
          <w:p w14:paraId="577B6BAA">
            <w:pPr>
              <w:pStyle w:val="28"/>
              <w:ind w:left="1080" w:leftChars="257" w:hanging="540"/>
              <w:rPr>
                <w:rFonts w:hint="eastAsia" w:ascii="仿宋" w:hAnsi="仿宋" w:eastAsia="仿宋" w:cs="仿宋"/>
                <w:sz w:val="24"/>
                <w:szCs w:val="24"/>
              </w:rPr>
            </w:pPr>
          </w:p>
        </w:tc>
        <w:tc>
          <w:tcPr>
            <w:tcW w:w="1417" w:type="dxa"/>
          </w:tcPr>
          <w:p w14:paraId="79C25145">
            <w:pPr>
              <w:pStyle w:val="28"/>
              <w:ind w:left="1080" w:leftChars="257" w:hanging="540"/>
              <w:rPr>
                <w:rFonts w:hint="eastAsia" w:ascii="仿宋" w:hAnsi="仿宋" w:eastAsia="仿宋" w:cs="仿宋"/>
                <w:sz w:val="24"/>
                <w:szCs w:val="24"/>
              </w:rPr>
            </w:pPr>
          </w:p>
        </w:tc>
        <w:tc>
          <w:tcPr>
            <w:tcW w:w="2195" w:type="dxa"/>
          </w:tcPr>
          <w:p w14:paraId="56475E62">
            <w:pPr>
              <w:pStyle w:val="28"/>
              <w:ind w:left="1080" w:leftChars="257" w:hanging="540"/>
              <w:rPr>
                <w:rFonts w:hint="eastAsia" w:ascii="仿宋" w:hAnsi="仿宋" w:eastAsia="仿宋" w:cs="仿宋"/>
                <w:sz w:val="24"/>
                <w:szCs w:val="24"/>
              </w:rPr>
            </w:pPr>
          </w:p>
        </w:tc>
      </w:tr>
      <w:tr w14:paraId="71B39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3C501ABA">
            <w:pPr>
              <w:pStyle w:val="28"/>
              <w:ind w:left="1080" w:leftChars="257" w:hanging="540"/>
              <w:rPr>
                <w:rFonts w:hint="eastAsia" w:ascii="仿宋" w:hAnsi="仿宋" w:eastAsia="仿宋" w:cs="仿宋"/>
                <w:sz w:val="24"/>
                <w:szCs w:val="24"/>
              </w:rPr>
            </w:pPr>
          </w:p>
        </w:tc>
        <w:tc>
          <w:tcPr>
            <w:tcW w:w="2835" w:type="dxa"/>
            <w:vAlign w:val="center"/>
          </w:tcPr>
          <w:p w14:paraId="4820B5E2">
            <w:pPr>
              <w:spacing w:line="360" w:lineRule="auto"/>
              <w:jc w:val="center"/>
              <w:rPr>
                <w:rFonts w:hint="eastAsia" w:ascii="仿宋" w:hAnsi="仿宋" w:eastAsia="仿宋" w:cs="仿宋"/>
                <w:bCs/>
                <w:sz w:val="24"/>
              </w:rPr>
            </w:pPr>
            <w:r>
              <w:rPr>
                <w:rFonts w:hint="eastAsia" w:ascii="仿宋" w:hAnsi="仿宋" w:eastAsia="仿宋" w:cs="仿宋"/>
                <w:sz w:val="24"/>
                <w:szCs w:val="24"/>
              </w:rPr>
              <w:t>……</w:t>
            </w:r>
          </w:p>
        </w:tc>
        <w:tc>
          <w:tcPr>
            <w:tcW w:w="1701" w:type="dxa"/>
          </w:tcPr>
          <w:p w14:paraId="3B588A2F">
            <w:pPr>
              <w:pStyle w:val="28"/>
              <w:ind w:left="1080" w:leftChars="257" w:hanging="540"/>
              <w:rPr>
                <w:rFonts w:hint="eastAsia" w:ascii="仿宋" w:hAnsi="仿宋" w:eastAsia="仿宋" w:cs="仿宋"/>
                <w:sz w:val="24"/>
                <w:szCs w:val="24"/>
              </w:rPr>
            </w:pPr>
          </w:p>
        </w:tc>
        <w:tc>
          <w:tcPr>
            <w:tcW w:w="1417" w:type="dxa"/>
          </w:tcPr>
          <w:p w14:paraId="0B4B70DB">
            <w:pPr>
              <w:pStyle w:val="28"/>
              <w:ind w:left="1080" w:leftChars="257" w:hanging="540"/>
              <w:rPr>
                <w:rFonts w:hint="eastAsia" w:ascii="仿宋" w:hAnsi="仿宋" w:eastAsia="仿宋" w:cs="仿宋"/>
                <w:sz w:val="24"/>
                <w:szCs w:val="24"/>
              </w:rPr>
            </w:pPr>
          </w:p>
        </w:tc>
        <w:tc>
          <w:tcPr>
            <w:tcW w:w="2195" w:type="dxa"/>
          </w:tcPr>
          <w:p w14:paraId="2BDCD8F6">
            <w:pPr>
              <w:pStyle w:val="28"/>
              <w:ind w:left="1080" w:leftChars="257" w:hanging="540"/>
              <w:rPr>
                <w:rFonts w:hint="eastAsia" w:ascii="仿宋" w:hAnsi="仿宋" w:eastAsia="仿宋" w:cs="仿宋"/>
                <w:sz w:val="24"/>
                <w:szCs w:val="24"/>
              </w:rPr>
            </w:pPr>
          </w:p>
        </w:tc>
      </w:tr>
      <w:tr w14:paraId="76A9F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74C73060">
            <w:pPr>
              <w:pStyle w:val="28"/>
              <w:ind w:left="1080" w:leftChars="257" w:hanging="540"/>
              <w:rPr>
                <w:rFonts w:hint="eastAsia" w:ascii="仿宋" w:hAnsi="仿宋" w:eastAsia="仿宋" w:cs="仿宋"/>
                <w:sz w:val="24"/>
                <w:szCs w:val="24"/>
              </w:rPr>
            </w:pPr>
          </w:p>
        </w:tc>
        <w:tc>
          <w:tcPr>
            <w:tcW w:w="2835" w:type="dxa"/>
          </w:tcPr>
          <w:p w14:paraId="064C1595">
            <w:pPr>
              <w:pStyle w:val="28"/>
              <w:ind w:left="1080" w:leftChars="257" w:hanging="540"/>
              <w:rPr>
                <w:rFonts w:hint="eastAsia" w:ascii="仿宋" w:hAnsi="仿宋" w:eastAsia="仿宋" w:cs="仿宋"/>
                <w:sz w:val="24"/>
                <w:szCs w:val="24"/>
              </w:rPr>
            </w:pPr>
          </w:p>
        </w:tc>
        <w:tc>
          <w:tcPr>
            <w:tcW w:w="1701" w:type="dxa"/>
          </w:tcPr>
          <w:p w14:paraId="56468B0C">
            <w:pPr>
              <w:pStyle w:val="28"/>
              <w:ind w:left="1080" w:leftChars="257" w:hanging="540"/>
              <w:rPr>
                <w:rFonts w:hint="eastAsia" w:ascii="仿宋" w:hAnsi="仿宋" w:eastAsia="仿宋" w:cs="仿宋"/>
                <w:sz w:val="24"/>
                <w:szCs w:val="24"/>
              </w:rPr>
            </w:pPr>
          </w:p>
        </w:tc>
        <w:tc>
          <w:tcPr>
            <w:tcW w:w="1417" w:type="dxa"/>
          </w:tcPr>
          <w:p w14:paraId="4E825C7F">
            <w:pPr>
              <w:pStyle w:val="28"/>
              <w:ind w:left="1080" w:leftChars="257" w:hanging="540"/>
              <w:rPr>
                <w:rFonts w:hint="eastAsia" w:ascii="仿宋" w:hAnsi="仿宋" w:eastAsia="仿宋" w:cs="仿宋"/>
                <w:sz w:val="24"/>
                <w:szCs w:val="24"/>
              </w:rPr>
            </w:pPr>
          </w:p>
        </w:tc>
        <w:tc>
          <w:tcPr>
            <w:tcW w:w="2195" w:type="dxa"/>
          </w:tcPr>
          <w:p w14:paraId="0E4A1408">
            <w:pPr>
              <w:pStyle w:val="28"/>
              <w:ind w:left="1080" w:leftChars="257" w:hanging="540"/>
              <w:rPr>
                <w:rFonts w:hint="eastAsia" w:ascii="仿宋" w:hAnsi="仿宋" w:eastAsia="仿宋" w:cs="仿宋"/>
                <w:sz w:val="24"/>
                <w:szCs w:val="24"/>
              </w:rPr>
            </w:pPr>
          </w:p>
        </w:tc>
      </w:tr>
      <w:tr w14:paraId="64A38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5154724D">
            <w:pPr>
              <w:pStyle w:val="28"/>
              <w:ind w:left="1080" w:leftChars="257" w:hanging="540"/>
              <w:rPr>
                <w:rFonts w:hint="eastAsia" w:ascii="仿宋" w:hAnsi="仿宋" w:eastAsia="仿宋" w:cs="仿宋"/>
                <w:sz w:val="24"/>
                <w:szCs w:val="24"/>
              </w:rPr>
            </w:pPr>
          </w:p>
        </w:tc>
        <w:tc>
          <w:tcPr>
            <w:tcW w:w="2835" w:type="dxa"/>
          </w:tcPr>
          <w:p w14:paraId="3545F404">
            <w:pPr>
              <w:pStyle w:val="28"/>
              <w:ind w:left="1080" w:leftChars="257" w:hanging="540"/>
              <w:rPr>
                <w:rFonts w:hint="eastAsia" w:ascii="仿宋" w:hAnsi="仿宋" w:eastAsia="仿宋" w:cs="仿宋"/>
                <w:sz w:val="24"/>
                <w:szCs w:val="24"/>
              </w:rPr>
            </w:pPr>
          </w:p>
        </w:tc>
        <w:tc>
          <w:tcPr>
            <w:tcW w:w="1701" w:type="dxa"/>
          </w:tcPr>
          <w:p w14:paraId="1CBE5B7D">
            <w:pPr>
              <w:pStyle w:val="28"/>
              <w:ind w:left="1080" w:leftChars="257" w:hanging="540"/>
              <w:rPr>
                <w:rFonts w:hint="eastAsia" w:ascii="仿宋" w:hAnsi="仿宋" w:eastAsia="仿宋" w:cs="仿宋"/>
                <w:sz w:val="24"/>
                <w:szCs w:val="24"/>
              </w:rPr>
            </w:pPr>
          </w:p>
        </w:tc>
        <w:tc>
          <w:tcPr>
            <w:tcW w:w="1417" w:type="dxa"/>
          </w:tcPr>
          <w:p w14:paraId="3DDE9E2E">
            <w:pPr>
              <w:pStyle w:val="28"/>
              <w:ind w:left="1080" w:leftChars="257" w:hanging="540"/>
              <w:rPr>
                <w:rFonts w:hint="eastAsia" w:ascii="仿宋" w:hAnsi="仿宋" w:eastAsia="仿宋" w:cs="仿宋"/>
                <w:sz w:val="24"/>
                <w:szCs w:val="24"/>
              </w:rPr>
            </w:pPr>
          </w:p>
        </w:tc>
        <w:tc>
          <w:tcPr>
            <w:tcW w:w="2195" w:type="dxa"/>
          </w:tcPr>
          <w:p w14:paraId="6C895CE4">
            <w:pPr>
              <w:pStyle w:val="28"/>
              <w:ind w:left="1080" w:leftChars="257" w:hanging="540"/>
              <w:rPr>
                <w:rFonts w:hint="eastAsia" w:ascii="仿宋" w:hAnsi="仿宋" w:eastAsia="仿宋" w:cs="仿宋"/>
                <w:sz w:val="24"/>
                <w:szCs w:val="24"/>
              </w:rPr>
            </w:pPr>
          </w:p>
        </w:tc>
      </w:tr>
    </w:tbl>
    <w:p w14:paraId="0F8A6E9D">
      <w:pPr>
        <w:pStyle w:val="28"/>
        <w:ind w:left="1080" w:leftChars="257" w:hanging="540"/>
        <w:rPr>
          <w:rFonts w:hint="eastAsia" w:ascii="仿宋" w:hAnsi="仿宋" w:eastAsia="仿宋" w:cs="仿宋"/>
          <w:sz w:val="24"/>
          <w:szCs w:val="24"/>
        </w:rPr>
      </w:pPr>
    </w:p>
    <w:p w14:paraId="4B788CE8">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239FD9CB">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4859E8BF">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1E96E248">
      <w:pPr>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szCs w:val="21"/>
        </w:rPr>
        <w:t>注：</w:t>
      </w:r>
      <w:r>
        <w:rPr>
          <w:rFonts w:hint="eastAsia" w:ascii="仿宋" w:hAnsi="仿宋" w:eastAsia="仿宋" w:cs="仿宋"/>
        </w:rPr>
        <w:tab/>
      </w:r>
      <w:r>
        <w:rPr>
          <w:rFonts w:hint="eastAsia" w:ascii="仿宋" w:hAnsi="仿宋" w:eastAsia="仿宋" w:cs="仿宋"/>
        </w:rPr>
        <w:t>1. 对完全响应的，在下表相应列中标注“○”。对有偏离的条目在本表相应列中标注“正偏离”或“负偏离”，并在“偏离简述”栏中加以说明。</w:t>
      </w:r>
    </w:p>
    <w:p w14:paraId="788CECF3">
      <w:pPr>
        <w:snapToGrid w:val="0"/>
        <w:spacing w:after="120" w:afterLines="50"/>
        <w:ind w:left="842" w:leftChars="401"/>
        <w:rPr>
          <w:rFonts w:hint="eastAsia" w:ascii="仿宋" w:hAnsi="仿宋" w:eastAsia="仿宋" w:cs="仿宋"/>
        </w:rPr>
      </w:pPr>
      <w:r>
        <w:rPr>
          <w:rFonts w:hint="eastAsia" w:ascii="仿宋" w:hAnsi="仿宋" w:eastAsia="仿宋" w:cs="仿宋"/>
        </w:rPr>
        <w:t>2. 正偏离是指应答的条件高于磋商文件要求，负偏离是指应答的条件低于磋商文件要求，正偏离项目不作扣分处理。</w:t>
      </w:r>
    </w:p>
    <w:p w14:paraId="6FDDDF05">
      <w:pPr>
        <w:snapToGrid w:val="0"/>
        <w:spacing w:after="120" w:afterLines="50"/>
        <w:ind w:left="842" w:leftChars="401"/>
        <w:rPr>
          <w:rFonts w:hint="eastAsia" w:ascii="仿宋" w:hAnsi="仿宋" w:eastAsia="仿宋" w:cs="仿宋"/>
        </w:rPr>
      </w:pPr>
      <w:r>
        <w:rPr>
          <w:rFonts w:hint="eastAsia" w:ascii="仿宋" w:hAnsi="仿宋" w:eastAsia="仿宋" w:cs="仿宋"/>
        </w:rPr>
        <w:t>3. 供应商须完整填写响应表。如果未完整填写本表的各项内容则视作供应商已经对磋商文件相关要求和内容完全理解并同意，其报价为在此基础上的完全价格。</w:t>
      </w:r>
    </w:p>
    <w:p w14:paraId="1175A51F">
      <w:pPr>
        <w:snapToGrid w:val="0"/>
        <w:spacing w:after="120" w:afterLines="50"/>
        <w:ind w:left="842" w:leftChars="401"/>
        <w:rPr>
          <w:rFonts w:hint="eastAsia" w:ascii="仿宋" w:hAnsi="仿宋" w:eastAsia="仿宋" w:cs="仿宋"/>
        </w:rPr>
      </w:pPr>
      <w:r>
        <w:rPr>
          <w:rFonts w:hint="eastAsia" w:ascii="仿宋" w:hAnsi="仿宋" w:eastAsia="仿宋" w:cs="仿宋"/>
        </w:rPr>
        <w:t>4. 在采购人与成交供应商签订合同时，如成交供应商未在响应文件“响应表”中列出偏离说明，无论已发生或即将发生任何情形，均视为完全符合磋商文件要求，并写入合同。若成交供应商在合同签订前，以上述事项为借口而不履行合同签订手续及执行合同，则视作拒绝与采购人签订合同。</w:t>
      </w:r>
    </w:p>
    <w:p w14:paraId="49D8007C">
      <w:pPr>
        <w:rPr>
          <w:rFonts w:hint="eastAsia" w:ascii="仿宋" w:hAnsi="仿宋" w:eastAsia="仿宋" w:cs="仿宋"/>
          <w:b/>
          <w:bCs/>
          <w:sz w:val="28"/>
          <w:szCs w:val="36"/>
        </w:rPr>
      </w:pPr>
      <w:bookmarkStart w:id="527" w:name="_Toc414445775"/>
      <w:bookmarkStart w:id="528" w:name="_Toc416103825"/>
      <w:bookmarkStart w:id="529" w:name="_Toc7005136"/>
      <w:bookmarkStart w:id="530" w:name="_Toc410631184"/>
      <w:r>
        <w:rPr>
          <w:rFonts w:hint="eastAsia" w:ascii="仿宋" w:hAnsi="仿宋" w:eastAsia="仿宋" w:cs="仿宋"/>
          <w:b/>
          <w:bCs/>
          <w:sz w:val="28"/>
          <w:szCs w:val="36"/>
        </w:rPr>
        <w:br w:type="page"/>
      </w:r>
    </w:p>
    <w:p w14:paraId="3E31425F">
      <w:pPr>
        <w:pStyle w:val="5"/>
        <w:jc w:val="center"/>
        <w:rPr>
          <w:rFonts w:hint="eastAsia" w:ascii="仿宋" w:hAnsi="仿宋" w:eastAsia="仿宋" w:cs="仿宋"/>
        </w:rPr>
      </w:pPr>
      <w:r>
        <w:rPr>
          <w:rFonts w:hint="eastAsia" w:ascii="仿宋" w:hAnsi="仿宋" w:eastAsia="仿宋" w:cs="仿宋"/>
          <w:b/>
          <w:bCs/>
          <w:sz w:val="28"/>
          <w:szCs w:val="36"/>
        </w:rPr>
        <w:t>二、技术偏离表</w:t>
      </w:r>
      <w:bookmarkEnd w:id="527"/>
      <w:bookmarkEnd w:id="528"/>
      <w:bookmarkEnd w:id="529"/>
      <w:bookmarkEnd w:id="530"/>
    </w:p>
    <w:p w14:paraId="7C96FE21">
      <w:pPr>
        <w:pStyle w:val="22"/>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7CE0E656">
      <w:pPr>
        <w:pStyle w:val="22"/>
        <w:rPr>
          <w:rFonts w:hint="eastAsia" w:ascii="仿宋" w:hAnsi="仿宋" w:eastAsia="仿宋" w:cs="仿宋"/>
        </w:rPr>
      </w:pPr>
      <w:r>
        <w:rPr>
          <w:rFonts w:hint="eastAsia" w:ascii="仿宋" w:hAnsi="仿宋" w:eastAsia="仿宋" w:cs="仿宋"/>
          <w:sz w:val="24"/>
        </w:rPr>
        <w:t>项目名称：</w:t>
      </w:r>
    </w:p>
    <w:tbl>
      <w:tblPr>
        <w:tblStyle w:val="50"/>
        <w:tblW w:w="1030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08"/>
        <w:gridCol w:w="1262"/>
        <w:gridCol w:w="875"/>
        <w:gridCol w:w="2774"/>
        <w:gridCol w:w="2127"/>
        <w:gridCol w:w="1417"/>
        <w:gridCol w:w="1039"/>
      </w:tblGrid>
      <w:tr w14:paraId="597F7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6DC96044">
            <w:pPr>
              <w:spacing w:line="400" w:lineRule="exact"/>
              <w:jc w:val="center"/>
              <w:rPr>
                <w:rFonts w:hint="eastAsia" w:ascii="仿宋" w:hAnsi="仿宋" w:eastAsia="仿宋" w:cs="仿宋"/>
                <w:b/>
                <w:sz w:val="24"/>
              </w:rPr>
            </w:pPr>
            <w:r>
              <w:rPr>
                <w:rFonts w:hint="eastAsia" w:ascii="仿宋" w:hAnsi="仿宋" w:eastAsia="仿宋" w:cs="仿宋"/>
                <w:b/>
                <w:sz w:val="24"/>
              </w:rPr>
              <w:t>序号</w:t>
            </w:r>
          </w:p>
        </w:tc>
        <w:tc>
          <w:tcPr>
            <w:tcW w:w="1262" w:type="dxa"/>
            <w:vAlign w:val="center"/>
          </w:tcPr>
          <w:p w14:paraId="6FA6DA23">
            <w:pPr>
              <w:spacing w:line="400" w:lineRule="exact"/>
              <w:jc w:val="center"/>
              <w:rPr>
                <w:rFonts w:hint="eastAsia" w:ascii="仿宋" w:hAnsi="仿宋" w:eastAsia="仿宋" w:cs="仿宋"/>
                <w:b/>
                <w:sz w:val="24"/>
              </w:rPr>
            </w:pPr>
            <w:r>
              <w:rPr>
                <w:rFonts w:hint="eastAsia" w:ascii="仿宋" w:hAnsi="仿宋" w:eastAsia="仿宋" w:cs="仿宋"/>
                <w:b/>
                <w:sz w:val="24"/>
              </w:rPr>
              <w:t>工程内容</w:t>
            </w:r>
          </w:p>
        </w:tc>
        <w:tc>
          <w:tcPr>
            <w:tcW w:w="875" w:type="dxa"/>
            <w:vAlign w:val="center"/>
          </w:tcPr>
          <w:p w14:paraId="2239E6ED">
            <w:pPr>
              <w:spacing w:line="400" w:lineRule="exact"/>
              <w:jc w:val="center"/>
              <w:rPr>
                <w:rFonts w:hint="eastAsia" w:ascii="仿宋" w:hAnsi="仿宋" w:eastAsia="仿宋" w:cs="仿宋"/>
                <w:b/>
                <w:sz w:val="24"/>
              </w:rPr>
            </w:pPr>
            <w:r>
              <w:rPr>
                <w:rFonts w:hint="eastAsia" w:ascii="仿宋" w:hAnsi="仿宋" w:eastAsia="仿宋" w:cs="仿宋"/>
                <w:b/>
                <w:sz w:val="24"/>
              </w:rPr>
              <w:t>数量</w:t>
            </w:r>
          </w:p>
        </w:tc>
        <w:tc>
          <w:tcPr>
            <w:tcW w:w="2774" w:type="dxa"/>
            <w:vAlign w:val="center"/>
          </w:tcPr>
          <w:p w14:paraId="5F3C4A77">
            <w:pPr>
              <w:spacing w:line="400" w:lineRule="exact"/>
              <w:jc w:val="center"/>
              <w:rPr>
                <w:rFonts w:hint="eastAsia" w:ascii="仿宋" w:hAnsi="仿宋" w:eastAsia="仿宋" w:cs="仿宋"/>
                <w:b/>
                <w:sz w:val="24"/>
              </w:rPr>
            </w:pPr>
            <w:r>
              <w:rPr>
                <w:rFonts w:hint="eastAsia" w:ascii="仿宋" w:hAnsi="仿宋" w:eastAsia="仿宋" w:cs="仿宋"/>
                <w:b/>
                <w:sz w:val="24"/>
              </w:rPr>
              <w:t>技术要求</w:t>
            </w:r>
          </w:p>
        </w:tc>
        <w:tc>
          <w:tcPr>
            <w:tcW w:w="2127" w:type="dxa"/>
            <w:vAlign w:val="center"/>
          </w:tcPr>
          <w:p w14:paraId="041445A1">
            <w:pPr>
              <w:spacing w:line="400" w:lineRule="exact"/>
              <w:jc w:val="center"/>
              <w:rPr>
                <w:rFonts w:hint="eastAsia" w:ascii="仿宋" w:hAnsi="仿宋" w:eastAsia="仿宋" w:cs="仿宋"/>
                <w:b/>
                <w:sz w:val="24"/>
              </w:rPr>
            </w:pPr>
            <w:r>
              <w:rPr>
                <w:rFonts w:hint="eastAsia" w:ascii="仿宋" w:hAnsi="仿宋" w:eastAsia="仿宋" w:cs="仿宋"/>
                <w:b/>
                <w:sz w:val="24"/>
              </w:rPr>
              <w:t>供应商技术要求响应</w:t>
            </w:r>
          </w:p>
        </w:tc>
        <w:tc>
          <w:tcPr>
            <w:tcW w:w="1417" w:type="dxa"/>
            <w:vAlign w:val="center"/>
          </w:tcPr>
          <w:p w14:paraId="27693B55">
            <w:pPr>
              <w:spacing w:line="400" w:lineRule="exact"/>
              <w:jc w:val="center"/>
              <w:rPr>
                <w:rFonts w:hint="eastAsia" w:ascii="仿宋" w:hAnsi="仿宋" w:eastAsia="仿宋" w:cs="仿宋"/>
                <w:b/>
                <w:sz w:val="24"/>
              </w:rPr>
            </w:pPr>
            <w:r>
              <w:rPr>
                <w:rFonts w:hint="eastAsia" w:ascii="仿宋" w:hAnsi="仿宋" w:eastAsia="仿宋" w:cs="仿宋"/>
                <w:b/>
                <w:sz w:val="24"/>
              </w:rPr>
              <w:t>响应偏离情况</w:t>
            </w:r>
          </w:p>
        </w:tc>
        <w:tc>
          <w:tcPr>
            <w:tcW w:w="1039" w:type="dxa"/>
            <w:vAlign w:val="center"/>
          </w:tcPr>
          <w:p w14:paraId="507A8373">
            <w:pPr>
              <w:spacing w:line="400" w:lineRule="exact"/>
              <w:jc w:val="center"/>
              <w:rPr>
                <w:rFonts w:hint="eastAsia" w:ascii="仿宋" w:hAnsi="仿宋" w:eastAsia="仿宋" w:cs="仿宋"/>
                <w:b/>
                <w:sz w:val="24"/>
              </w:rPr>
            </w:pPr>
            <w:r>
              <w:rPr>
                <w:rFonts w:hint="eastAsia" w:ascii="仿宋" w:hAnsi="仿宋" w:eastAsia="仿宋" w:cs="仿宋"/>
                <w:b/>
                <w:sz w:val="24"/>
              </w:rPr>
              <w:t>偏离简述</w:t>
            </w:r>
          </w:p>
        </w:tc>
      </w:tr>
      <w:tr w14:paraId="0C6C3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63C551E4">
            <w:pPr>
              <w:widowControl/>
              <w:adjustRightInd w:val="0"/>
              <w:snapToGrid w:val="0"/>
              <w:jc w:val="center"/>
              <w:rPr>
                <w:rFonts w:hint="eastAsia" w:ascii="仿宋" w:hAnsi="仿宋" w:eastAsia="仿宋" w:cs="仿宋"/>
                <w:sz w:val="24"/>
              </w:rPr>
            </w:pPr>
            <w:r>
              <w:rPr>
                <w:rFonts w:hint="eastAsia" w:ascii="仿宋" w:hAnsi="仿宋" w:eastAsia="仿宋" w:cs="仿宋"/>
                <w:sz w:val="24"/>
              </w:rPr>
              <w:t>1</w:t>
            </w:r>
          </w:p>
        </w:tc>
        <w:tc>
          <w:tcPr>
            <w:tcW w:w="1262" w:type="dxa"/>
            <w:vAlign w:val="center"/>
          </w:tcPr>
          <w:p w14:paraId="1F503957">
            <w:pPr>
              <w:widowControl/>
              <w:adjustRightInd w:val="0"/>
              <w:snapToGrid w:val="0"/>
              <w:jc w:val="center"/>
              <w:rPr>
                <w:rFonts w:hint="eastAsia" w:ascii="仿宋" w:hAnsi="仿宋" w:eastAsia="仿宋" w:cs="仿宋"/>
                <w:sz w:val="24"/>
              </w:rPr>
            </w:pPr>
          </w:p>
        </w:tc>
        <w:tc>
          <w:tcPr>
            <w:tcW w:w="875" w:type="dxa"/>
          </w:tcPr>
          <w:p w14:paraId="00C6C991">
            <w:pPr>
              <w:spacing w:line="400" w:lineRule="exact"/>
              <w:rPr>
                <w:rFonts w:hint="eastAsia" w:ascii="仿宋" w:hAnsi="仿宋" w:eastAsia="仿宋" w:cs="仿宋"/>
                <w:sz w:val="24"/>
              </w:rPr>
            </w:pPr>
          </w:p>
        </w:tc>
        <w:tc>
          <w:tcPr>
            <w:tcW w:w="2774" w:type="dxa"/>
          </w:tcPr>
          <w:p w14:paraId="635134A1">
            <w:pPr>
              <w:spacing w:line="400" w:lineRule="exact"/>
              <w:rPr>
                <w:rFonts w:hint="eastAsia" w:ascii="仿宋" w:hAnsi="仿宋" w:eastAsia="仿宋" w:cs="仿宋"/>
                <w:sz w:val="24"/>
              </w:rPr>
            </w:pPr>
          </w:p>
        </w:tc>
        <w:tc>
          <w:tcPr>
            <w:tcW w:w="2127" w:type="dxa"/>
          </w:tcPr>
          <w:p w14:paraId="1244CAD1">
            <w:pPr>
              <w:spacing w:line="400" w:lineRule="exact"/>
              <w:rPr>
                <w:rFonts w:hint="eastAsia" w:ascii="仿宋" w:hAnsi="仿宋" w:eastAsia="仿宋" w:cs="仿宋"/>
                <w:sz w:val="24"/>
              </w:rPr>
            </w:pPr>
          </w:p>
        </w:tc>
        <w:tc>
          <w:tcPr>
            <w:tcW w:w="1417" w:type="dxa"/>
          </w:tcPr>
          <w:p w14:paraId="1F75AE30">
            <w:pPr>
              <w:spacing w:line="400" w:lineRule="exact"/>
              <w:rPr>
                <w:rFonts w:hint="eastAsia" w:ascii="仿宋" w:hAnsi="仿宋" w:eastAsia="仿宋" w:cs="仿宋"/>
                <w:sz w:val="24"/>
              </w:rPr>
            </w:pPr>
          </w:p>
        </w:tc>
        <w:tc>
          <w:tcPr>
            <w:tcW w:w="1039" w:type="dxa"/>
          </w:tcPr>
          <w:p w14:paraId="0F6C70FB">
            <w:pPr>
              <w:spacing w:line="400" w:lineRule="exact"/>
              <w:rPr>
                <w:rFonts w:hint="eastAsia" w:ascii="仿宋" w:hAnsi="仿宋" w:eastAsia="仿宋" w:cs="仿宋"/>
                <w:sz w:val="24"/>
              </w:rPr>
            </w:pPr>
          </w:p>
        </w:tc>
      </w:tr>
      <w:tr w14:paraId="3C0E8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3E4F09F8">
            <w:pPr>
              <w:widowControl/>
              <w:adjustRightInd w:val="0"/>
              <w:snapToGrid w:val="0"/>
              <w:jc w:val="center"/>
              <w:rPr>
                <w:rFonts w:hint="eastAsia" w:ascii="仿宋" w:hAnsi="仿宋" w:eastAsia="仿宋" w:cs="仿宋"/>
                <w:sz w:val="24"/>
              </w:rPr>
            </w:pPr>
            <w:r>
              <w:rPr>
                <w:rFonts w:hint="eastAsia" w:ascii="仿宋" w:hAnsi="仿宋" w:eastAsia="仿宋" w:cs="仿宋"/>
                <w:sz w:val="24"/>
              </w:rPr>
              <w:t>2</w:t>
            </w:r>
          </w:p>
        </w:tc>
        <w:tc>
          <w:tcPr>
            <w:tcW w:w="1262" w:type="dxa"/>
            <w:vAlign w:val="center"/>
          </w:tcPr>
          <w:p w14:paraId="6E179CED">
            <w:pPr>
              <w:widowControl/>
              <w:adjustRightInd w:val="0"/>
              <w:snapToGrid w:val="0"/>
              <w:jc w:val="center"/>
              <w:rPr>
                <w:rFonts w:hint="eastAsia" w:ascii="仿宋" w:hAnsi="仿宋" w:eastAsia="仿宋" w:cs="仿宋"/>
                <w:sz w:val="24"/>
              </w:rPr>
            </w:pPr>
          </w:p>
        </w:tc>
        <w:tc>
          <w:tcPr>
            <w:tcW w:w="875" w:type="dxa"/>
          </w:tcPr>
          <w:p w14:paraId="2FDED3CC">
            <w:pPr>
              <w:spacing w:line="400" w:lineRule="exact"/>
              <w:rPr>
                <w:rFonts w:hint="eastAsia" w:ascii="仿宋" w:hAnsi="仿宋" w:eastAsia="仿宋" w:cs="仿宋"/>
                <w:sz w:val="24"/>
              </w:rPr>
            </w:pPr>
          </w:p>
        </w:tc>
        <w:tc>
          <w:tcPr>
            <w:tcW w:w="2774" w:type="dxa"/>
          </w:tcPr>
          <w:p w14:paraId="44A119D8">
            <w:pPr>
              <w:spacing w:line="400" w:lineRule="exact"/>
              <w:rPr>
                <w:rFonts w:hint="eastAsia" w:ascii="仿宋" w:hAnsi="仿宋" w:eastAsia="仿宋" w:cs="仿宋"/>
                <w:sz w:val="24"/>
              </w:rPr>
            </w:pPr>
          </w:p>
        </w:tc>
        <w:tc>
          <w:tcPr>
            <w:tcW w:w="2127" w:type="dxa"/>
          </w:tcPr>
          <w:p w14:paraId="024B2DB9">
            <w:pPr>
              <w:spacing w:line="400" w:lineRule="exact"/>
              <w:rPr>
                <w:rFonts w:hint="eastAsia" w:ascii="仿宋" w:hAnsi="仿宋" w:eastAsia="仿宋" w:cs="仿宋"/>
                <w:sz w:val="24"/>
              </w:rPr>
            </w:pPr>
          </w:p>
        </w:tc>
        <w:tc>
          <w:tcPr>
            <w:tcW w:w="1417" w:type="dxa"/>
          </w:tcPr>
          <w:p w14:paraId="047E1B08">
            <w:pPr>
              <w:spacing w:line="400" w:lineRule="exact"/>
              <w:rPr>
                <w:rFonts w:hint="eastAsia" w:ascii="仿宋" w:hAnsi="仿宋" w:eastAsia="仿宋" w:cs="仿宋"/>
                <w:sz w:val="24"/>
              </w:rPr>
            </w:pPr>
          </w:p>
        </w:tc>
        <w:tc>
          <w:tcPr>
            <w:tcW w:w="1039" w:type="dxa"/>
          </w:tcPr>
          <w:p w14:paraId="5A8EB5DD">
            <w:pPr>
              <w:spacing w:line="400" w:lineRule="exact"/>
              <w:rPr>
                <w:rFonts w:hint="eastAsia" w:ascii="仿宋" w:hAnsi="仿宋" w:eastAsia="仿宋" w:cs="仿宋"/>
                <w:sz w:val="24"/>
              </w:rPr>
            </w:pPr>
          </w:p>
        </w:tc>
      </w:tr>
      <w:tr w14:paraId="769632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6A526DDA">
            <w:pPr>
              <w:widowControl/>
              <w:adjustRightInd w:val="0"/>
              <w:snapToGrid w:val="0"/>
              <w:jc w:val="center"/>
              <w:rPr>
                <w:rFonts w:hint="eastAsia" w:ascii="仿宋" w:hAnsi="仿宋" w:eastAsia="仿宋" w:cs="仿宋"/>
                <w:sz w:val="24"/>
              </w:rPr>
            </w:pPr>
            <w:r>
              <w:rPr>
                <w:rFonts w:hint="eastAsia" w:ascii="仿宋" w:hAnsi="仿宋" w:eastAsia="仿宋" w:cs="仿宋"/>
                <w:sz w:val="24"/>
              </w:rPr>
              <w:t>3</w:t>
            </w:r>
          </w:p>
        </w:tc>
        <w:tc>
          <w:tcPr>
            <w:tcW w:w="1262" w:type="dxa"/>
            <w:vAlign w:val="center"/>
          </w:tcPr>
          <w:p w14:paraId="20F49E0E">
            <w:pPr>
              <w:widowControl/>
              <w:adjustRightInd w:val="0"/>
              <w:snapToGrid w:val="0"/>
              <w:jc w:val="center"/>
              <w:rPr>
                <w:rFonts w:hint="eastAsia" w:ascii="仿宋" w:hAnsi="仿宋" w:eastAsia="仿宋" w:cs="仿宋"/>
                <w:sz w:val="24"/>
              </w:rPr>
            </w:pPr>
          </w:p>
        </w:tc>
        <w:tc>
          <w:tcPr>
            <w:tcW w:w="875" w:type="dxa"/>
          </w:tcPr>
          <w:p w14:paraId="3BD2A0CA">
            <w:pPr>
              <w:spacing w:line="400" w:lineRule="exact"/>
              <w:rPr>
                <w:rFonts w:hint="eastAsia" w:ascii="仿宋" w:hAnsi="仿宋" w:eastAsia="仿宋" w:cs="仿宋"/>
                <w:sz w:val="24"/>
              </w:rPr>
            </w:pPr>
          </w:p>
        </w:tc>
        <w:tc>
          <w:tcPr>
            <w:tcW w:w="2774" w:type="dxa"/>
          </w:tcPr>
          <w:p w14:paraId="2CF09FF0">
            <w:pPr>
              <w:spacing w:line="400" w:lineRule="exact"/>
              <w:rPr>
                <w:rFonts w:hint="eastAsia" w:ascii="仿宋" w:hAnsi="仿宋" w:eastAsia="仿宋" w:cs="仿宋"/>
                <w:sz w:val="24"/>
              </w:rPr>
            </w:pPr>
          </w:p>
        </w:tc>
        <w:tc>
          <w:tcPr>
            <w:tcW w:w="2127" w:type="dxa"/>
          </w:tcPr>
          <w:p w14:paraId="11A74477">
            <w:pPr>
              <w:spacing w:line="400" w:lineRule="exact"/>
              <w:rPr>
                <w:rFonts w:hint="eastAsia" w:ascii="仿宋" w:hAnsi="仿宋" w:eastAsia="仿宋" w:cs="仿宋"/>
                <w:sz w:val="24"/>
              </w:rPr>
            </w:pPr>
          </w:p>
        </w:tc>
        <w:tc>
          <w:tcPr>
            <w:tcW w:w="1417" w:type="dxa"/>
          </w:tcPr>
          <w:p w14:paraId="67F38324">
            <w:pPr>
              <w:spacing w:line="400" w:lineRule="exact"/>
              <w:rPr>
                <w:rFonts w:hint="eastAsia" w:ascii="仿宋" w:hAnsi="仿宋" w:eastAsia="仿宋" w:cs="仿宋"/>
                <w:sz w:val="24"/>
              </w:rPr>
            </w:pPr>
          </w:p>
        </w:tc>
        <w:tc>
          <w:tcPr>
            <w:tcW w:w="1039" w:type="dxa"/>
          </w:tcPr>
          <w:p w14:paraId="7A715EBA">
            <w:pPr>
              <w:spacing w:line="400" w:lineRule="exact"/>
              <w:rPr>
                <w:rFonts w:hint="eastAsia" w:ascii="仿宋" w:hAnsi="仿宋" w:eastAsia="仿宋" w:cs="仿宋"/>
                <w:sz w:val="24"/>
              </w:rPr>
            </w:pPr>
          </w:p>
        </w:tc>
      </w:tr>
      <w:tr w14:paraId="391804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747A3A70">
            <w:pPr>
              <w:widowControl/>
              <w:adjustRightInd w:val="0"/>
              <w:snapToGrid w:val="0"/>
              <w:jc w:val="center"/>
              <w:rPr>
                <w:rFonts w:hint="eastAsia" w:ascii="仿宋" w:hAnsi="仿宋" w:eastAsia="仿宋" w:cs="仿宋"/>
                <w:sz w:val="24"/>
              </w:rPr>
            </w:pPr>
            <w:r>
              <w:rPr>
                <w:rFonts w:hint="eastAsia" w:ascii="仿宋" w:hAnsi="仿宋" w:eastAsia="仿宋" w:cs="仿宋"/>
                <w:sz w:val="24"/>
              </w:rPr>
              <w:t>4</w:t>
            </w:r>
          </w:p>
        </w:tc>
        <w:tc>
          <w:tcPr>
            <w:tcW w:w="1262" w:type="dxa"/>
            <w:vAlign w:val="center"/>
          </w:tcPr>
          <w:p w14:paraId="51C8C341">
            <w:pPr>
              <w:widowControl/>
              <w:adjustRightInd w:val="0"/>
              <w:snapToGrid w:val="0"/>
              <w:jc w:val="center"/>
              <w:rPr>
                <w:rFonts w:hint="eastAsia" w:ascii="仿宋" w:hAnsi="仿宋" w:eastAsia="仿宋" w:cs="仿宋"/>
                <w:sz w:val="24"/>
              </w:rPr>
            </w:pPr>
          </w:p>
        </w:tc>
        <w:tc>
          <w:tcPr>
            <w:tcW w:w="875" w:type="dxa"/>
          </w:tcPr>
          <w:p w14:paraId="3C2BEAEA">
            <w:pPr>
              <w:spacing w:line="400" w:lineRule="exact"/>
              <w:rPr>
                <w:rFonts w:hint="eastAsia" w:ascii="仿宋" w:hAnsi="仿宋" w:eastAsia="仿宋" w:cs="仿宋"/>
                <w:sz w:val="24"/>
              </w:rPr>
            </w:pPr>
          </w:p>
        </w:tc>
        <w:tc>
          <w:tcPr>
            <w:tcW w:w="2774" w:type="dxa"/>
          </w:tcPr>
          <w:p w14:paraId="40952CAE">
            <w:pPr>
              <w:spacing w:line="400" w:lineRule="exact"/>
              <w:rPr>
                <w:rFonts w:hint="eastAsia" w:ascii="仿宋" w:hAnsi="仿宋" w:eastAsia="仿宋" w:cs="仿宋"/>
                <w:sz w:val="24"/>
              </w:rPr>
            </w:pPr>
          </w:p>
        </w:tc>
        <w:tc>
          <w:tcPr>
            <w:tcW w:w="2127" w:type="dxa"/>
          </w:tcPr>
          <w:p w14:paraId="5702614D">
            <w:pPr>
              <w:spacing w:line="400" w:lineRule="exact"/>
              <w:rPr>
                <w:rFonts w:hint="eastAsia" w:ascii="仿宋" w:hAnsi="仿宋" w:eastAsia="仿宋" w:cs="仿宋"/>
                <w:sz w:val="24"/>
              </w:rPr>
            </w:pPr>
          </w:p>
        </w:tc>
        <w:tc>
          <w:tcPr>
            <w:tcW w:w="1417" w:type="dxa"/>
          </w:tcPr>
          <w:p w14:paraId="4516CD81">
            <w:pPr>
              <w:spacing w:line="400" w:lineRule="exact"/>
              <w:rPr>
                <w:rFonts w:hint="eastAsia" w:ascii="仿宋" w:hAnsi="仿宋" w:eastAsia="仿宋" w:cs="仿宋"/>
                <w:sz w:val="24"/>
              </w:rPr>
            </w:pPr>
          </w:p>
        </w:tc>
        <w:tc>
          <w:tcPr>
            <w:tcW w:w="1039" w:type="dxa"/>
          </w:tcPr>
          <w:p w14:paraId="79F883AA">
            <w:pPr>
              <w:spacing w:line="400" w:lineRule="exact"/>
              <w:rPr>
                <w:rFonts w:hint="eastAsia" w:ascii="仿宋" w:hAnsi="仿宋" w:eastAsia="仿宋" w:cs="仿宋"/>
                <w:sz w:val="24"/>
              </w:rPr>
            </w:pPr>
          </w:p>
        </w:tc>
      </w:tr>
      <w:tr w14:paraId="328F3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2B91891D">
            <w:pPr>
              <w:widowControl/>
              <w:adjustRightInd w:val="0"/>
              <w:snapToGrid w:val="0"/>
              <w:jc w:val="center"/>
              <w:rPr>
                <w:rFonts w:hint="eastAsia" w:ascii="仿宋" w:hAnsi="仿宋" w:eastAsia="仿宋" w:cs="仿宋"/>
                <w:sz w:val="24"/>
              </w:rPr>
            </w:pPr>
            <w:r>
              <w:rPr>
                <w:rFonts w:hint="eastAsia" w:ascii="仿宋" w:hAnsi="仿宋" w:eastAsia="仿宋" w:cs="仿宋"/>
                <w:sz w:val="24"/>
              </w:rPr>
              <w:t>5</w:t>
            </w:r>
          </w:p>
        </w:tc>
        <w:tc>
          <w:tcPr>
            <w:tcW w:w="1262" w:type="dxa"/>
            <w:vAlign w:val="center"/>
          </w:tcPr>
          <w:p w14:paraId="4CB286F7">
            <w:pPr>
              <w:widowControl/>
              <w:adjustRightInd w:val="0"/>
              <w:snapToGrid w:val="0"/>
              <w:jc w:val="center"/>
              <w:rPr>
                <w:rFonts w:hint="eastAsia" w:ascii="仿宋" w:hAnsi="仿宋" w:eastAsia="仿宋" w:cs="仿宋"/>
                <w:sz w:val="24"/>
              </w:rPr>
            </w:pPr>
          </w:p>
        </w:tc>
        <w:tc>
          <w:tcPr>
            <w:tcW w:w="875" w:type="dxa"/>
          </w:tcPr>
          <w:p w14:paraId="53F1613A">
            <w:pPr>
              <w:spacing w:line="400" w:lineRule="exact"/>
              <w:rPr>
                <w:rFonts w:hint="eastAsia" w:ascii="仿宋" w:hAnsi="仿宋" w:eastAsia="仿宋" w:cs="仿宋"/>
                <w:sz w:val="24"/>
              </w:rPr>
            </w:pPr>
          </w:p>
        </w:tc>
        <w:tc>
          <w:tcPr>
            <w:tcW w:w="2774" w:type="dxa"/>
          </w:tcPr>
          <w:p w14:paraId="4AB686B7">
            <w:pPr>
              <w:spacing w:line="400" w:lineRule="exact"/>
              <w:rPr>
                <w:rFonts w:hint="eastAsia" w:ascii="仿宋" w:hAnsi="仿宋" w:eastAsia="仿宋" w:cs="仿宋"/>
                <w:sz w:val="24"/>
              </w:rPr>
            </w:pPr>
          </w:p>
        </w:tc>
        <w:tc>
          <w:tcPr>
            <w:tcW w:w="2127" w:type="dxa"/>
          </w:tcPr>
          <w:p w14:paraId="616BEB97">
            <w:pPr>
              <w:spacing w:line="400" w:lineRule="exact"/>
              <w:rPr>
                <w:rFonts w:hint="eastAsia" w:ascii="仿宋" w:hAnsi="仿宋" w:eastAsia="仿宋" w:cs="仿宋"/>
                <w:sz w:val="24"/>
              </w:rPr>
            </w:pPr>
          </w:p>
        </w:tc>
        <w:tc>
          <w:tcPr>
            <w:tcW w:w="1417" w:type="dxa"/>
          </w:tcPr>
          <w:p w14:paraId="680B1ED5">
            <w:pPr>
              <w:spacing w:line="400" w:lineRule="exact"/>
              <w:rPr>
                <w:rFonts w:hint="eastAsia" w:ascii="仿宋" w:hAnsi="仿宋" w:eastAsia="仿宋" w:cs="仿宋"/>
                <w:sz w:val="24"/>
              </w:rPr>
            </w:pPr>
          </w:p>
        </w:tc>
        <w:tc>
          <w:tcPr>
            <w:tcW w:w="1039" w:type="dxa"/>
          </w:tcPr>
          <w:p w14:paraId="0AA1FFED">
            <w:pPr>
              <w:spacing w:line="400" w:lineRule="exact"/>
              <w:rPr>
                <w:rFonts w:hint="eastAsia" w:ascii="仿宋" w:hAnsi="仿宋" w:eastAsia="仿宋" w:cs="仿宋"/>
                <w:sz w:val="24"/>
              </w:rPr>
            </w:pPr>
          </w:p>
        </w:tc>
      </w:tr>
      <w:tr w14:paraId="69489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1F5AF169">
            <w:pPr>
              <w:widowControl/>
              <w:adjustRightInd w:val="0"/>
              <w:snapToGrid w:val="0"/>
              <w:jc w:val="center"/>
              <w:rPr>
                <w:rFonts w:hint="eastAsia" w:ascii="仿宋" w:hAnsi="仿宋" w:eastAsia="仿宋" w:cs="仿宋"/>
                <w:sz w:val="24"/>
              </w:rPr>
            </w:pPr>
            <w:r>
              <w:rPr>
                <w:rFonts w:hint="eastAsia" w:ascii="仿宋" w:hAnsi="仿宋" w:eastAsia="仿宋" w:cs="仿宋"/>
                <w:sz w:val="24"/>
              </w:rPr>
              <w:t>6</w:t>
            </w:r>
          </w:p>
        </w:tc>
        <w:tc>
          <w:tcPr>
            <w:tcW w:w="1262" w:type="dxa"/>
            <w:vAlign w:val="center"/>
          </w:tcPr>
          <w:p w14:paraId="2061A064">
            <w:pPr>
              <w:widowControl/>
              <w:adjustRightInd w:val="0"/>
              <w:snapToGrid w:val="0"/>
              <w:jc w:val="center"/>
              <w:rPr>
                <w:rFonts w:hint="eastAsia" w:ascii="仿宋" w:hAnsi="仿宋" w:eastAsia="仿宋" w:cs="仿宋"/>
                <w:sz w:val="24"/>
              </w:rPr>
            </w:pPr>
          </w:p>
        </w:tc>
        <w:tc>
          <w:tcPr>
            <w:tcW w:w="875" w:type="dxa"/>
          </w:tcPr>
          <w:p w14:paraId="61B76A64">
            <w:pPr>
              <w:spacing w:line="400" w:lineRule="exact"/>
              <w:rPr>
                <w:rFonts w:hint="eastAsia" w:ascii="仿宋" w:hAnsi="仿宋" w:eastAsia="仿宋" w:cs="仿宋"/>
                <w:sz w:val="24"/>
              </w:rPr>
            </w:pPr>
          </w:p>
        </w:tc>
        <w:tc>
          <w:tcPr>
            <w:tcW w:w="2774" w:type="dxa"/>
          </w:tcPr>
          <w:p w14:paraId="2F2F0205">
            <w:pPr>
              <w:spacing w:line="400" w:lineRule="exact"/>
              <w:rPr>
                <w:rFonts w:hint="eastAsia" w:ascii="仿宋" w:hAnsi="仿宋" w:eastAsia="仿宋" w:cs="仿宋"/>
                <w:sz w:val="24"/>
              </w:rPr>
            </w:pPr>
          </w:p>
        </w:tc>
        <w:tc>
          <w:tcPr>
            <w:tcW w:w="2127" w:type="dxa"/>
          </w:tcPr>
          <w:p w14:paraId="79C6FF49">
            <w:pPr>
              <w:spacing w:line="400" w:lineRule="exact"/>
              <w:rPr>
                <w:rFonts w:hint="eastAsia" w:ascii="仿宋" w:hAnsi="仿宋" w:eastAsia="仿宋" w:cs="仿宋"/>
                <w:sz w:val="24"/>
              </w:rPr>
            </w:pPr>
          </w:p>
        </w:tc>
        <w:tc>
          <w:tcPr>
            <w:tcW w:w="1417" w:type="dxa"/>
          </w:tcPr>
          <w:p w14:paraId="1F4930EB">
            <w:pPr>
              <w:spacing w:line="400" w:lineRule="exact"/>
              <w:rPr>
                <w:rFonts w:hint="eastAsia" w:ascii="仿宋" w:hAnsi="仿宋" w:eastAsia="仿宋" w:cs="仿宋"/>
                <w:sz w:val="24"/>
              </w:rPr>
            </w:pPr>
          </w:p>
        </w:tc>
        <w:tc>
          <w:tcPr>
            <w:tcW w:w="1039" w:type="dxa"/>
          </w:tcPr>
          <w:p w14:paraId="1309FCAA">
            <w:pPr>
              <w:spacing w:line="400" w:lineRule="exact"/>
              <w:rPr>
                <w:rFonts w:hint="eastAsia" w:ascii="仿宋" w:hAnsi="仿宋" w:eastAsia="仿宋" w:cs="仿宋"/>
                <w:sz w:val="24"/>
              </w:rPr>
            </w:pPr>
          </w:p>
        </w:tc>
      </w:tr>
      <w:tr w14:paraId="16E0C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tcPr>
          <w:p w14:paraId="2EAFCEFE">
            <w:pPr>
              <w:spacing w:line="400" w:lineRule="exact"/>
              <w:rPr>
                <w:rFonts w:hint="eastAsia" w:ascii="仿宋" w:hAnsi="仿宋" w:eastAsia="仿宋" w:cs="仿宋"/>
                <w:sz w:val="24"/>
              </w:rPr>
            </w:pPr>
          </w:p>
        </w:tc>
        <w:tc>
          <w:tcPr>
            <w:tcW w:w="1262" w:type="dxa"/>
          </w:tcPr>
          <w:p w14:paraId="246EBF5B">
            <w:pPr>
              <w:spacing w:line="400" w:lineRule="exact"/>
              <w:rPr>
                <w:rFonts w:hint="eastAsia" w:ascii="仿宋" w:hAnsi="仿宋" w:eastAsia="仿宋" w:cs="仿宋"/>
                <w:bCs/>
                <w:sz w:val="24"/>
              </w:rPr>
            </w:pPr>
          </w:p>
        </w:tc>
        <w:tc>
          <w:tcPr>
            <w:tcW w:w="875" w:type="dxa"/>
          </w:tcPr>
          <w:p w14:paraId="5A8DF4B9">
            <w:pPr>
              <w:spacing w:line="400" w:lineRule="exact"/>
              <w:rPr>
                <w:rFonts w:hint="eastAsia" w:ascii="仿宋" w:hAnsi="仿宋" w:eastAsia="仿宋" w:cs="仿宋"/>
                <w:sz w:val="24"/>
              </w:rPr>
            </w:pPr>
          </w:p>
        </w:tc>
        <w:tc>
          <w:tcPr>
            <w:tcW w:w="2774" w:type="dxa"/>
          </w:tcPr>
          <w:p w14:paraId="0C28F29E">
            <w:pPr>
              <w:spacing w:line="400" w:lineRule="exact"/>
              <w:rPr>
                <w:rFonts w:hint="eastAsia" w:ascii="仿宋" w:hAnsi="仿宋" w:eastAsia="仿宋" w:cs="仿宋"/>
                <w:sz w:val="24"/>
              </w:rPr>
            </w:pPr>
          </w:p>
        </w:tc>
        <w:tc>
          <w:tcPr>
            <w:tcW w:w="2127" w:type="dxa"/>
          </w:tcPr>
          <w:p w14:paraId="7FFFED70">
            <w:pPr>
              <w:spacing w:line="400" w:lineRule="exact"/>
              <w:rPr>
                <w:rFonts w:hint="eastAsia" w:ascii="仿宋" w:hAnsi="仿宋" w:eastAsia="仿宋" w:cs="仿宋"/>
                <w:sz w:val="24"/>
              </w:rPr>
            </w:pPr>
          </w:p>
        </w:tc>
        <w:tc>
          <w:tcPr>
            <w:tcW w:w="1417" w:type="dxa"/>
          </w:tcPr>
          <w:p w14:paraId="652FF800">
            <w:pPr>
              <w:spacing w:line="400" w:lineRule="exact"/>
              <w:rPr>
                <w:rFonts w:hint="eastAsia" w:ascii="仿宋" w:hAnsi="仿宋" w:eastAsia="仿宋" w:cs="仿宋"/>
                <w:sz w:val="24"/>
              </w:rPr>
            </w:pPr>
          </w:p>
        </w:tc>
        <w:tc>
          <w:tcPr>
            <w:tcW w:w="1039" w:type="dxa"/>
          </w:tcPr>
          <w:p w14:paraId="3A084EAB">
            <w:pPr>
              <w:spacing w:line="400" w:lineRule="exact"/>
              <w:rPr>
                <w:rFonts w:hint="eastAsia" w:ascii="仿宋" w:hAnsi="仿宋" w:eastAsia="仿宋" w:cs="仿宋"/>
                <w:sz w:val="24"/>
              </w:rPr>
            </w:pPr>
          </w:p>
        </w:tc>
      </w:tr>
    </w:tbl>
    <w:p w14:paraId="3D5285DA">
      <w:pPr>
        <w:spacing w:line="360" w:lineRule="auto"/>
        <w:ind w:firstLine="1920" w:firstLineChars="800"/>
        <w:rPr>
          <w:rFonts w:hint="eastAsia" w:ascii="仿宋" w:hAnsi="仿宋" w:eastAsia="仿宋" w:cs="仿宋"/>
          <w:sz w:val="24"/>
        </w:rPr>
      </w:pPr>
    </w:p>
    <w:p w14:paraId="67C3149F">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7DA9974B">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7C38E4C6">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75AD460E">
      <w:pPr>
        <w:spacing w:line="360" w:lineRule="auto"/>
        <w:rPr>
          <w:rFonts w:hint="eastAsia" w:ascii="仿宋" w:hAnsi="仿宋" w:eastAsia="仿宋" w:cs="仿宋"/>
        </w:rPr>
      </w:pPr>
    </w:p>
    <w:p w14:paraId="6849F504">
      <w:pPr>
        <w:snapToGrid w:val="0"/>
        <w:spacing w:after="120" w:afterLines="50"/>
        <w:ind w:left="850" w:hanging="850" w:hangingChars="405"/>
        <w:rPr>
          <w:rFonts w:hint="eastAsia" w:ascii="仿宋" w:hAnsi="仿宋" w:eastAsia="仿宋" w:cs="仿宋"/>
        </w:rPr>
      </w:pPr>
      <w:r>
        <w:rPr>
          <w:rFonts w:hint="eastAsia" w:ascii="仿宋" w:hAnsi="仿宋" w:eastAsia="仿宋" w:cs="仿宋"/>
        </w:rPr>
        <w:t>注：1.</w:t>
      </w:r>
      <w:r>
        <w:rPr>
          <w:rFonts w:hint="eastAsia" w:ascii="仿宋" w:hAnsi="仿宋" w:eastAsia="仿宋" w:cs="仿宋"/>
        </w:rPr>
        <w:tab/>
      </w:r>
      <w:r>
        <w:rPr>
          <w:rFonts w:hint="eastAsia" w:ascii="仿宋" w:hAnsi="仿宋" w:eastAsia="仿宋" w:cs="仿宋"/>
        </w:rPr>
        <w:t>对完全响应的条目在本表相应列中标注“○”。对有偏离的条目在本表相应列中标注“正偏离”或“负偏离”。并在“偏离简述”栏中加以说明。</w:t>
      </w:r>
    </w:p>
    <w:p w14:paraId="1F94F74E">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2.</w:t>
      </w:r>
      <w:r>
        <w:rPr>
          <w:rFonts w:hint="eastAsia" w:ascii="仿宋" w:hAnsi="仿宋" w:eastAsia="仿宋" w:cs="仿宋"/>
        </w:rPr>
        <w:tab/>
      </w:r>
      <w:r>
        <w:rPr>
          <w:rFonts w:hint="eastAsia" w:ascii="仿宋" w:hAnsi="仿宋" w:eastAsia="仿宋" w:cs="仿宋"/>
        </w:rPr>
        <w:t>正偏离是指应答的条件高于磋商文件要求，负偏离是指应答的条件低于磋商文件要求，正偏离项目不作扣分处理。</w:t>
      </w:r>
    </w:p>
    <w:p w14:paraId="4DB6D710">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3</w:t>
      </w:r>
      <w:r>
        <w:rPr>
          <w:rFonts w:hint="eastAsia" w:ascii="仿宋" w:hAnsi="仿宋" w:eastAsia="仿宋" w:cs="仿宋"/>
          <w:lang w:val="en-US" w:eastAsia="zh-CN"/>
        </w:rPr>
        <w:t>.</w:t>
      </w:r>
      <w:r>
        <w:rPr>
          <w:rFonts w:hint="eastAsia" w:ascii="仿宋" w:hAnsi="仿宋" w:eastAsia="仿宋" w:cs="仿宋"/>
        </w:rPr>
        <w:tab/>
      </w:r>
      <w:r>
        <w:rPr>
          <w:rFonts w:hint="eastAsia" w:ascii="仿宋" w:hAnsi="仿宋" w:eastAsia="仿宋" w:cs="仿宋"/>
        </w:rPr>
        <w:t>供应商须按照用户需求书逐条完整填写响应表。如果未完整填写响应表的各项内容则视作供应商已经对磋商文件相关要求和内容完全理解并同意，其报价为在此基础上的完全价格。</w:t>
      </w:r>
    </w:p>
    <w:p w14:paraId="6D2756B1">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4</w:t>
      </w:r>
      <w:r>
        <w:rPr>
          <w:rFonts w:hint="eastAsia" w:ascii="仿宋" w:hAnsi="仿宋" w:eastAsia="仿宋" w:cs="仿宋"/>
          <w:lang w:val="en-US" w:eastAsia="zh-CN"/>
        </w:rPr>
        <w:t>.</w:t>
      </w:r>
      <w:r>
        <w:rPr>
          <w:rFonts w:hint="eastAsia" w:ascii="仿宋" w:hAnsi="仿宋" w:eastAsia="仿宋" w:cs="仿宋"/>
        </w:rPr>
        <w:tab/>
      </w:r>
      <w:r>
        <w:rPr>
          <w:rFonts w:hint="eastAsia" w:ascii="仿宋" w:hAnsi="仿宋" w:eastAsia="仿宋" w:cs="仿宋"/>
        </w:rPr>
        <w:t>在采购人与成交供应商签订合同时，如成交供应商未在响应文件“响应表”中列出偏离说明，无论即将发生或已发生任何情形，均视为完全符合磋商文件要求，并写入合同。若成交供应商在合同签订前，以上述事项为借口而不履行合同签订手续及执行合同，则视作拒绝与采购人签订合同。</w:t>
      </w:r>
    </w:p>
    <w:p w14:paraId="4063FB68">
      <w:pPr>
        <w:autoSpaceDE w:val="0"/>
        <w:autoSpaceDN w:val="0"/>
        <w:adjustRightInd w:val="0"/>
        <w:snapToGrid w:val="0"/>
        <w:spacing w:line="360" w:lineRule="auto"/>
        <w:jc w:val="center"/>
        <w:rPr>
          <w:rFonts w:hint="eastAsia" w:ascii="仿宋" w:hAnsi="仿宋" w:eastAsia="仿宋" w:cs="仿宋"/>
          <w:b/>
          <w:sz w:val="32"/>
          <w:szCs w:val="32"/>
        </w:rPr>
      </w:pPr>
    </w:p>
    <w:p w14:paraId="16153421">
      <w:pPr>
        <w:autoSpaceDE w:val="0"/>
        <w:autoSpaceDN w:val="0"/>
        <w:adjustRightInd w:val="0"/>
        <w:snapToGrid w:val="0"/>
        <w:spacing w:line="360" w:lineRule="auto"/>
        <w:jc w:val="center"/>
        <w:rPr>
          <w:rFonts w:hint="eastAsia" w:ascii="仿宋" w:hAnsi="仿宋" w:eastAsia="仿宋" w:cs="仿宋"/>
          <w:b/>
          <w:bCs/>
          <w:sz w:val="24"/>
        </w:rPr>
      </w:pPr>
      <w:r>
        <w:rPr>
          <w:rFonts w:hint="eastAsia" w:ascii="仿宋" w:hAnsi="仿宋" w:eastAsia="仿宋" w:cs="仿宋"/>
        </w:rPr>
        <w:br w:type="page"/>
      </w:r>
    </w:p>
    <w:p w14:paraId="3F2965E8">
      <w:pPr>
        <w:pStyle w:val="3"/>
        <w:jc w:val="center"/>
        <w:rPr>
          <w:rFonts w:hint="eastAsia" w:ascii="仿宋" w:hAnsi="仿宋" w:eastAsia="仿宋" w:cs="仿宋"/>
          <w:b/>
          <w:bCs/>
        </w:rPr>
      </w:pPr>
      <w:r>
        <w:rPr>
          <w:rFonts w:hint="eastAsia" w:ascii="仿宋" w:hAnsi="仿宋" w:eastAsia="仿宋" w:cs="仿宋"/>
          <w:b/>
          <w:bCs/>
        </w:rPr>
        <w:t>第四部分  响应方案说明</w:t>
      </w:r>
    </w:p>
    <w:p w14:paraId="02D5FD06">
      <w:pPr>
        <w:autoSpaceDE w:val="0"/>
        <w:autoSpaceDN w:val="0"/>
        <w:adjustRightInd w:val="0"/>
        <w:spacing w:line="360" w:lineRule="auto"/>
        <w:jc w:val="center"/>
        <w:rPr>
          <w:rFonts w:hint="eastAsia" w:ascii="仿宋" w:hAnsi="仿宋" w:eastAsia="仿宋" w:cs="仿宋"/>
          <w:color w:val="auto"/>
          <w:highlight w:val="none"/>
        </w:rPr>
      </w:pPr>
      <w:r>
        <w:rPr>
          <w:rFonts w:hint="eastAsia" w:ascii="仿宋" w:hAnsi="仿宋" w:eastAsia="仿宋" w:cs="仿宋"/>
          <w:b/>
          <w:bCs/>
          <w:color w:val="auto"/>
          <w:sz w:val="28"/>
          <w:szCs w:val="22"/>
          <w:highlight w:val="none"/>
        </w:rPr>
        <w:t>一、投标人一般情况表</w:t>
      </w:r>
    </w:p>
    <w:tbl>
      <w:tblPr>
        <w:tblStyle w:val="50"/>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2"/>
        <w:gridCol w:w="1277"/>
        <w:gridCol w:w="568"/>
        <w:gridCol w:w="890"/>
        <w:gridCol w:w="529"/>
        <w:gridCol w:w="1135"/>
        <w:gridCol w:w="377"/>
        <w:gridCol w:w="2741"/>
      </w:tblGrid>
      <w:tr w14:paraId="46732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782" w:type="dxa"/>
            <w:noWrap w:val="0"/>
            <w:vAlign w:val="center"/>
          </w:tcPr>
          <w:p w14:paraId="4474D255">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tc>
        <w:tc>
          <w:tcPr>
            <w:tcW w:w="7517" w:type="dxa"/>
            <w:gridSpan w:val="7"/>
            <w:noWrap w:val="0"/>
            <w:vAlign w:val="center"/>
          </w:tcPr>
          <w:p w14:paraId="068A4B4D">
            <w:pPr>
              <w:jc w:val="center"/>
              <w:rPr>
                <w:rFonts w:hint="eastAsia" w:ascii="仿宋" w:hAnsi="仿宋" w:eastAsia="仿宋" w:cs="仿宋"/>
                <w:color w:val="auto"/>
                <w:sz w:val="24"/>
                <w:highlight w:val="none"/>
              </w:rPr>
            </w:pPr>
          </w:p>
        </w:tc>
      </w:tr>
      <w:tr w14:paraId="6FD0E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782" w:type="dxa"/>
            <w:noWrap w:val="0"/>
            <w:vAlign w:val="center"/>
          </w:tcPr>
          <w:p w14:paraId="2AC428FD">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264" w:type="dxa"/>
            <w:gridSpan w:val="4"/>
            <w:noWrap w:val="0"/>
            <w:vAlign w:val="center"/>
          </w:tcPr>
          <w:p w14:paraId="22DFF542">
            <w:pPr>
              <w:jc w:val="center"/>
              <w:rPr>
                <w:rFonts w:hint="eastAsia" w:ascii="仿宋" w:hAnsi="仿宋" w:eastAsia="仿宋" w:cs="仿宋"/>
                <w:color w:val="auto"/>
                <w:sz w:val="24"/>
                <w:highlight w:val="none"/>
              </w:rPr>
            </w:pPr>
          </w:p>
        </w:tc>
        <w:tc>
          <w:tcPr>
            <w:tcW w:w="1135" w:type="dxa"/>
            <w:noWrap w:val="0"/>
            <w:vAlign w:val="center"/>
          </w:tcPr>
          <w:p w14:paraId="416D824C">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邮政编码</w:t>
            </w:r>
          </w:p>
        </w:tc>
        <w:tc>
          <w:tcPr>
            <w:tcW w:w="3118" w:type="dxa"/>
            <w:gridSpan w:val="2"/>
            <w:noWrap w:val="0"/>
            <w:vAlign w:val="center"/>
          </w:tcPr>
          <w:p w14:paraId="6B570630">
            <w:pPr>
              <w:jc w:val="center"/>
              <w:rPr>
                <w:rFonts w:hint="eastAsia" w:ascii="仿宋" w:hAnsi="仿宋" w:eastAsia="仿宋" w:cs="仿宋"/>
                <w:color w:val="auto"/>
                <w:sz w:val="24"/>
                <w:highlight w:val="none"/>
              </w:rPr>
            </w:pPr>
          </w:p>
        </w:tc>
      </w:tr>
      <w:tr w14:paraId="4F786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vMerge w:val="restart"/>
            <w:noWrap w:val="0"/>
            <w:vAlign w:val="center"/>
          </w:tcPr>
          <w:p w14:paraId="090A1175">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联系方式</w:t>
            </w:r>
          </w:p>
        </w:tc>
        <w:tc>
          <w:tcPr>
            <w:tcW w:w="1277" w:type="dxa"/>
            <w:noWrap w:val="0"/>
            <w:vAlign w:val="center"/>
          </w:tcPr>
          <w:p w14:paraId="198D7E22">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p>
        </w:tc>
        <w:tc>
          <w:tcPr>
            <w:tcW w:w="1987" w:type="dxa"/>
            <w:gridSpan w:val="3"/>
            <w:noWrap w:val="0"/>
            <w:vAlign w:val="center"/>
          </w:tcPr>
          <w:p w14:paraId="5DC7F230">
            <w:pPr>
              <w:jc w:val="center"/>
              <w:rPr>
                <w:rFonts w:hint="eastAsia" w:ascii="仿宋" w:hAnsi="仿宋" w:eastAsia="仿宋" w:cs="仿宋"/>
                <w:color w:val="auto"/>
                <w:sz w:val="24"/>
                <w:highlight w:val="none"/>
              </w:rPr>
            </w:pPr>
          </w:p>
        </w:tc>
        <w:tc>
          <w:tcPr>
            <w:tcW w:w="1135" w:type="dxa"/>
            <w:noWrap w:val="0"/>
            <w:vAlign w:val="center"/>
          </w:tcPr>
          <w:p w14:paraId="00E27BD1">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电话</w:t>
            </w:r>
          </w:p>
        </w:tc>
        <w:tc>
          <w:tcPr>
            <w:tcW w:w="3118" w:type="dxa"/>
            <w:gridSpan w:val="2"/>
            <w:noWrap w:val="0"/>
            <w:vAlign w:val="center"/>
          </w:tcPr>
          <w:p w14:paraId="541DA955">
            <w:pPr>
              <w:jc w:val="center"/>
              <w:rPr>
                <w:rFonts w:hint="eastAsia" w:ascii="仿宋" w:hAnsi="仿宋" w:eastAsia="仿宋" w:cs="仿宋"/>
                <w:color w:val="auto"/>
                <w:sz w:val="24"/>
                <w:highlight w:val="none"/>
              </w:rPr>
            </w:pPr>
          </w:p>
        </w:tc>
      </w:tr>
      <w:tr w14:paraId="72BF0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vMerge w:val="continue"/>
            <w:noWrap w:val="0"/>
            <w:vAlign w:val="center"/>
          </w:tcPr>
          <w:p w14:paraId="4DD3A214">
            <w:pPr>
              <w:jc w:val="center"/>
              <w:rPr>
                <w:rFonts w:hint="eastAsia" w:ascii="仿宋" w:hAnsi="仿宋" w:eastAsia="仿宋" w:cs="仿宋"/>
                <w:color w:val="auto"/>
                <w:sz w:val="24"/>
                <w:highlight w:val="none"/>
              </w:rPr>
            </w:pPr>
          </w:p>
        </w:tc>
        <w:tc>
          <w:tcPr>
            <w:tcW w:w="1277" w:type="dxa"/>
            <w:noWrap w:val="0"/>
            <w:vAlign w:val="center"/>
          </w:tcPr>
          <w:p w14:paraId="38DAE6B2">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1987" w:type="dxa"/>
            <w:gridSpan w:val="3"/>
            <w:noWrap w:val="0"/>
            <w:vAlign w:val="center"/>
          </w:tcPr>
          <w:p w14:paraId="73EC2484">
            <w:pPr>
              <w:jc w:val="center"/>
              <w:rPr>
                <w:rFonts w:hint="eastAsia" w:ascii="仿宋" w:hAnsi="仿宋" w:eastAsia="仿宋" w:cs="仿宋"/>
                <w:color w:val="auto"/>
                <w:sz w:val="24"/>
                <w:highlight w:val="none"/>
              </w:rPr>
            </w:pPr>
          </w:p>
        </w:tc>
        <w:tc>
          <w:tcPr>
            <w:tcW w:w="1135" w:type="dxa"/>
            <w:noWrap w:val="0"/>
            <w:vAlign w:val="center"/>
          </w:tcPr>
          <w:p w14:paraId="6B8F1DDE">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网址</w:t>
            </w:r>
          </w:p>
        </w:tc>
        <w:tc>
          <w:tcPr>
            <w:tcW w:w="3118" w:type="dxa"/>
            <w:gridSpan w:val="2"/>
            <w:noWrap w:val="0"/>
            <w:vAlign w:val="center"/>
          </w:tcPr>
          <w:p w14:paraId="45DF5120">
            <w:pPr>
              <w:jc w:val="center"/>
              <w:rPr>
                <w:rFonts w:hint="eastAsia" w:ascii="仿宋" w:hAnsi="仿宋" w:eastAsia="仿宋" w:cs="仿宋"/>
                <w:color w:val="auto"/>
                <w:sz w:val="24"/>
                <w:highlight w:val="none"/>
              </w:rPr>
            </w:pPr>
          </w:p>
        </w:tc>
      </w:tr>
      <w:tr w14:paraId="046ED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782" w:type="dxa"/>
            <w:noWrap w:val="0"/>
            <w:vAlign w:val="center"/>
          </w:tcPr>
          <w:p w14:paraId="330F8FC0">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w:t>
            </w:r>
          </w:p>
        </w:tc>
        <w:tc>
          <w:tcPr>
            <w:tcW w:w="1277" w:type="dxa"/>
            <w:noWrap w:val="0"/>
            <w:vAlign w:val="center"/>
          </w:tcPr>
          <w:p w14:paraId="36298585">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987" w:type="dxa"/>
            <w:gridSpan w:val="3"/>
            <w:noWrap w:val="0"/>
            <w:vAlign w:val="center"/>
          </w:tcPr>
          <w:p w14:paraId="7F7FABFA">
            <w:pPr>
              <w:jc w:val="center"/>
              <w:rPr>
                <w:rFonts w:hint="eastAsia" w:ascii="仿宋" w:hAnsi="仿宋" w:eastAsia="仿宋" w:cs="仿宋"/>
                <w:color w:val="auto"/>
                <w:sz w:val="24"/>
                <w:highlight w:val="none"/>
              </w:rPr>
            </w:pPr>
          </w:p>
        </w:tc>
        <w:tc>
          <w:tcPr>
            <w:tcW w:w="1135" w:type="dxa"/>
            <w:noWrap w:val="0"/>
            <w:vAlign w:val="center"/>
          </w:tcPr>
          <w:p w14:paraId="407E7F17">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电话</w:t>
            </w:r>
          </w:p>
        </w:tc>
        <w:tc>
          <w:tcPr>
            <w:tcW w:w="3118" w:type="dxa"/>
            <w:gridSpan w:val="2"/>
            <w:noWrap w:val="0"/>
            <w:vAlign w:val="center"/>
          </w:tcPr>
          <w:p w14:paraId="52A410CA">
            <w:pPr>
              <w:jc w:val="center"/>
              <w:rPr>
                <w:rFonts w:hint="eastAsia" w:ascii="仿宋" w:hAnsi="仿宋" w:eastAsia="仿宋" w:cs="仿宋"/>
                <w:color w:val="auto"/>
                <w:sz w:val="24"/>
                <w:highlight w:val="none"/>
              </w:rPr>
            </w:pPr>
          </w:p>
        </w:tc>
      </w:tr>
      <w:tr w14:paraId="29523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782" w:type="dxa"/>
            <w:noWrap w:val="0"/>
            <w:vAlign w:val="center"/>
          </w:tcPr>
          <w:p w14:paraId="1F00C117">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成立时间</w:t>
            </w:r>
          </w:p>
        </w:tc>
        <w:tc>
          <w:tcPr>
            <w:tcW w:w="1845" w:type="dxa"/>
            <w:gridSpan w:val="2"/>
            <w:noWrap w:val="0"/>
            <w:vAlign w:val="center"/>
          </w:tcPr>
          <w:p w14:paraId="13F06941">
            <w:pPr>
              <w:jc w:val="center"/>
              <w:rPr>
                <w:rFonts w:hint="eastAsia" w:ascii="仿宋" w:hAnsi="仿宋" w:eastAsia="仿宋" w:cs="仿宋"/>
                <w:color w:val="auto"/>
                <w:sz w:val="24"/>
                <w:highlight w:val="none"/>
              </w:rPr>
            </w:pPr>
          </w:p>
        </w:tc>
        <w:tc>
          <w:tcPr>
            <w:tcW w:w="5672" w:type="dxa"/>
            <w:gridSpan w:val="5"/>
            <w:noWrap w:val="0"/>
            <w:vAlign w:val="center"/>
          </w:tcPr>
          <w:p w14:paraId="24D5ED47">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员工总人数：</w:t>
            </w:r>
          </w:p>
        </w:tc>
      </w:tr>
      <w:tr w14:paraId="2436F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noWrap w:val="0"/>
            <w:vAlign w:val="center"/>
          </w:tcPr>
          <w:p w14:paraId="3288D617">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企业资质等级</w:t>
            </w:r>
          </w:p>
        </w:tc>
        <w:tc>
          <w:tcPr>
            <w:tcW w:w="1845" w:type="dxa"/>
            <w:gridSpan w:val="2"/>
            <w:noWrap w:val="0"/>
            <w:vAlign w:val="center"/>
          </w:tcPr>
          <w:p w14:paraId="267C7149">
            <w:pPr>
              <w:jc w:val="center"/>
              <w:rPr>
                <w:rFonts w:hint="eastAsia" w:ascii="仿宋" w:hAnsi="仿宋" w:eastAsia="仿宋" w:cs="仿宋"/>
                <w:color w:val="auto"/>
                <w:sz w:val="24"/>
                <w:highlight w:val="none"/>
              </w:rPr>
            </w:pPr>
          </w:p>
        </w:tc>
        <w:tc>
          <w:tcPr>
            <w:tcW w:w="890" w:type="dxa"/>
            <w:vMerge w:val="restart"/>
            <w:noWrap w:val="0"/>
            <w:vAlign w:val="center"/>
          </w:tcPr>
          <w:p w14:paraId="0F2EB5A2">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其中</w:t>
            </w:r>
          </w:p>
        </w:tc>
        <w:tc>
          <w:tcPr>
            <w:tcW w:w="2041" w:type="dxa"/>
            <w:gridSpan w:val="3"/>
            <w:noWrap w:val="0"/>
            <w:vAlign w:val="center"/>
          </w:tcPr>
          <w:p w14:paraId="6BB59600">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注册人数</w:t>
            </w:r>
          </w:p>
        </w:tc>
        <w:tc>
          <w:tcPr>
            <w:tcW w:w="2741" w:type="dxa"/>
            <w:noWrap w:val="0"/>
            <w:vAlign w:val="center"/>
          </w:tcPr>
          <w:p w14:paraId="4334C237">
            <w:pPr>
              <w:jc w:val="center"/>
              <w:rPr>
                <w:rFonts w:hint="eastAsia" w:ascii="仿宋" w:hAnsi="仿宋" w:eastAsia="仿宋" w:cs="仿宋"/>
                <w:color w:val="auto"/>
                <w:sz w:val="24"/>
                <w:highlight w:val="none"/>
              </w:rPr>
            </w:pPr>
          </w:p>
        </w:tc>
      </w:tr>
      <w:tr w14:paraId="4A43C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noWrap w:val="0"/>
            <w:vAlign w:val="center"/>
          </w:tcPr>
          <w:p w14:paraId="65CE4AA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营业执照号</w:t>
            </w:r>
          </w:p>
        </w:tc>
        <w:tc>
          <w:tcPr>
            <w:tcW w:w="1845" w:type="dxa"/>
            <w:gridSpan w:val="2"/>
            <w:noWrap w:val="0"/>
            <w:vAlign w:val="center"/>
          </w:tcPr>
          <w:p w14:paraId="64CF4CB6">
            <w:pPr>
              <w:jc w:val="center"/>
              <w:rPr>
                <w:rFonts w:hint="eastAsia" w:ascii="仿宋" w:hAnsi="仿宋" w:eastAsia="仿宋" w:cs="仿宋"/>
                <w:color w:val="auto"/>
                <w:sz w:val="24"/>
                <w:highlight w:val="none"/>
              </w:rPr>
            </w:pPr>
          </w:p>
        </w:tc>
        <w:tc>
          <w:tcPr>
            <w:tcW w:w="890" w:type="dxa"/>
            <w:vMerge w:val="continue"/>
            <w:noWrap w:val="0"/>
            <w:vAlign w:val="center"/>
          </w:tcPr>
          <w:p w14:paraId="251DD031">
            <w:pPr>
              <w:jc w:val="center"/>
              <w:rPr>
                <w:rFonts w:hint="eastAsia" w:ascii="仿宋" w:hAnsi="仿宋" w:eastAsia="仿宋" w:cs="仿宋"/>
                <w:color w:val="auto"/>
                <w:sz w:val="24"/>
                <w:highlight w:val="none"/>
              </w:rPr>
            </w:pPr>
          </w:p>
        </w:tc>
        <w:tc>
          <w:tcPr>
            <w:tcW w:w="2041" w:type="dxa"/>
            <w:gridSpan w:val="3"/>
            <w:noWrap w:val="0"/>
            <w:vAlign w:val="center"/>
          </w:tcPr>
          <w:p w14:paraId="1585C3F0">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高级职称人员</w:t>
            </w:r>
          </w:p>
        </w:tc>
        <w:tc>
          <w:tcPr>
            <w:tcW w:w="2741" w:type="dxa"/>
            <w:noWrap w:val="0"/>
            <w:vAlign w:val="center"/>
          </w:tcPr>
          <w:p w14:paraId="61BE4CF1">
            <w:pPr>
              <w:jc w:val="center"/>
              <w:rPr>
                <w:rFonts w:hint="eastAsia" w:ascii="仿宋" w:hAnsi="仿宋" w:eastAsia="仿宋" w:cs="仿宋"/>
                <w:color w:val="auto"/>
                <w:sz w:val="24"/>
                <w:highlight w:val="none"/>
              </w:rPr>
            </w:pPr>
          </w:p>
        </w:tc>
      </w:tr>
      <w:tr w14:paraId="0E1BA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noWrap w:val="0"/>
            <w:vAlign w:val="center"/>
          </w:tcPr>
          <w:p w14:paraId="2F448C5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注册资金</w:t>
            </w:r>
          </w:p>
        </w:tc>
        <w:tc>
          <w:tcPr>
            <w:tcW w:w="1845" w:type="dxa"/>
            <w:gridSpan w:val="2"/>
            <w:noWrap w:val="0"/>
            <w:vAlign w:val="center"/>
          </w:tcPr>
          <w:p w14:paraId="30710883">
            <w:pPr>
              <w:jc w:val="center"/>
              <w:rPr>
                <w:rFonts w:hint="eastAsia" w:ascii="仿宋" w:hAnsi="仿宋" w:eastAsia="仿宋" w:cs="仿宋"/>
                <w:color w:val="auto"/>
                <w:sz w:val="24"/>
                <w:highlight w:val="none"/>
              </w:rPr>
            </w:pPr>
          </w:p>
        </w:tc>
        <w:tc>
          <w:tcPr>
            <w:tcW w:w="890" w:type="dxa"/>
            <w:vMerge w:val="continue"/>
            <w:noWrap w:val="0"/>
            <w:vAlign w:val="center"/>
          </w:tcPr>
          <w:p w14:paraId="57A31AED">
            <w:pPr>
              <w:jc w:val="center"/>
              <w:rPr>
                <w:rFonts w:hint="eastAsia" w:ascii="仿宋" w:hAnsi="仿宋" w:eastAsia="仿宋" w:cs="仿宋"/>
                <w:color w:val="auto"/>
                <w:sz w:val="24"/>
                <w:highlight w:val="none"/>
              </w:rPr>
            </w:pPr>
          </w:p>
        </w:tc>
        <w:tc>
          <w:tcPr>
            <w:tcW w:w="2041" w:type="dxa"/>
            <w:gridSpan w:val="3"/>
            <w:noWrap w:val="0"/>
            <w:vAlign w:val="center"/>
          </w:tcPr>
          <w:p w14:paraId="1A86000B">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中级职称人员</w:t>
            </w:r>
          </w:p>
        </w:tc>
        <w:tc>
          <w:tcPr>
            <w:tcW w:w="2741" w:type="dxa"/>
            <w:noWrap w:val="0"/>
            <w:vAlign w:val="center"/>
          </w:tcPr>
          <w:p w14:paraId="6324B115">
            <w:pPr>
              <w:jc w:val="center"/>
              <w:rPr>
                <w:rFonts w:hint="eastAsia" w:ascii="仿宋" w:hAnsi="仿宋" w:eastAsia="仿宋" w:cs="仿宋"/>
                <w:color w:val="auto"/>
                <w:sz w:val="24"/>
                <w:highlight w:val="none"/>
              </w:rPr>
            </w:pPr>
          </w:p>
        </w:tc>
      </w:tr>
      <w:tr w14:paraId="4BC3E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noWrap w:val="0"/>
            <w:vAlign w:val="center"/>
          </w:tcPr>
          <w:p w14:paraId="1E143DA2">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w:t>
            </w:r>
          </w:p>
        </w:tc>
        <w:tc>
          <w:tcPr>
            <w:tcW w:w="1845" w:type="dxa"/>
            <w:gridSpan w:val="2"/>
            <w:noWrap w:val="0"/>
            <w:vAlign w:val="center"/>
          </w:tcPr>
          <w:p w14:paraId="45E47A80">
            <w:pPr>
              <w:jc w:val="center"/>
              <w:rPr>
                <w:rFonts w:hint="eastAsia" w:ascii="仿宋" w:hAnsi="仿宋" w:eastAsia="仿宋" w:cs="仿宋"/>
                <w:color w:val="auto"/>
                <w:sz w:val="24"/>
                <w:highlight w:val="none"/>
              </w:rPr>
            </w:pPr>
          </w:p>
        </w:tc>
        <w:tc>
          <w:tcPr>
            <w:tcW w:w="890" w:type="dxa"/>
            <w:vMerge w:val="continue"/>
            <w:noWrap w:val="0"/>
            <w:vAlign w:val="center"/>
          </w:tcPr>
          <w:p w14:paraId="541EF99A">
            <w:pPr>
              <w:jc w:val="center"/>
              <w:rPr>
                <w:rFonts w:hint="eastAsia" w:ascii="仿宋" w:hAnsi="仿宋" w:eastAsia="仿宋" w:cs="仿宋"/>
                <w:color w:val="auto"/>
                <w:sz w:val="24"/>
                <w:highlight w:val="none"/>
              </w:rPr>
            </w:pPr>
          </w:p>
        </w:tc>
        <w:tc>
          <w:tcPr>
            <w:tcW w:w="2041" w:type="dxa"/>
            <w:gridSpan w:val="3"/>
            <w:noWrap w:val="0"/>
            <w:vAlign w:val="center"/>
          </w:tcPr>
          <w:p w14:paraId="515FFD4C">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初级职称人员</w:t>
            </w:r>
          </w:p>
        </w:tc>
        <w:tc>
          <w:tcPr>
            <w:tcW w:w="2741" w:type="dxa"/>
            <w:noWrap w:val="0"/>
            <w:vAlign w:val="center"/>
          </w:tcPr>
          <w:p w14:paraId="2175AA58">
            <w:pPr>
              <w:jc w:val="center"/>
              <w:rPr>
                <w:rFonts w:hint="eastAsia" w:ascii="仿宋" w:hAnsi="仿宋" w:eastAsia="仿宋" w:cs="仿宋"/>
                <w:color w:val="auto"/>
                <w:sz w:val="24"/>
                <w:highlight w:val="none"/>
              </w:rPr>
            </w:pPr>
          </w:p>
        </w:tc>
      </w:tr>
      <w:tr w14:paraId="37E3B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noWrap w:val="0"/>
            <w:vAlign w:val="center"/>
          </w:tcPr>
          <w:p w14:paraId="0FBCFBC3">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账号</w:t>
            </w:r>
          </w:p>
        </w:tc>
        <w:tc>
          <w:tcPr>
            <w:tcW w:w="1845" w:type="dxa"/>
            <w:gridSpan w:val="2"/>
            <w:noWrap w:val="0"/>
            <w:vAlign w:val="center"/>
          </w:tcPr>
          <w:p w14:paraId="3325709F">
            <w:pPr>
              <w:jc w:val="center"/>
              <w:rPr>
                <w:rFonts w:hint="eastAsia" w:ascii="仿宋" w:hAnsi="仿宋" w:eastAsia="仿宋" w:cs="仿宋"/>
                <w:color w:val="auto"/>
                <w:sz w:val="24"/>
                <w:highlight w:val="none"/>
              </w:rPr>
            </w:pPr>
          </w:p>
        </w:tc>
        <w:tc>
          <w:tcPr>
            <w:tcW w:w="890" w:type="dxa"/>
            <w:vMerge w:val="continue"/>
            <w:noWrap w:val="0"/>
            <w:vAlign w:val="center"/>
          </w:tcPr>
          <w:p w14:paraId="03DCB5C1">
            <w:pPr>
              <w:jc w:val="center"/>
              <w:rPr>
                <w:rFonts w:hint="eastAsia" w:ascii="仿宋" w:hAnsi="仿宋" w:eastAsia="仿宋" w:cs="仿宋"/>
                <w:color w:val="auto"/>
                <w:sz w:val="24"/>
                <w:highlight w:val="none"/>
              </w:rPr>
            </w:pPr>
          </w:p>
        </w:tc>
        <w:tc>
          <w:tcPr>
            <w:tcW w:w="2041" w:type="dxa"/>
            <w:gridSpan w:val="3"/>
            <w:noWrap w:val="0"/>
            <w:vAlign w:val="center"/>
          </w:tcPr>
          <w:p w14:paraId="32FF4A21">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技工</w:t>
            </w:r>
          </w:p>
        </w:tc>
        <w:tc>
          <w:tcPr>
            <w:tcW w:w="2741" w:type="dxa"/>
            <w:noWrap w:val="0"/>
            <w:vAlign w:val="center"/>
          </w:tcPr>
          <w:p w14:paraId="5A24DCB4">
            <w:pPr>
              <w:jc w:val="center"/>
              <w:rPr>
                <w:rFonts w:hint="eastAsia" w:ascii="仿宋" w:hAnsi="仿宋" w:eastAsia="仿宋" w:cs="仿宋"/>
                <w:color w:val="auto"/>
                <w:sz w:val="24"/>
                <w:highlight w:val="none"/>
              </w:rPr>
            </w:pPr>
          </w:p>
        </w:tc>
      </w:tr>
      <w:tr w14:paraId="6D85B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8" w:hRule="atLeast"/>
          <w:jc w:val="center"/>
        </w:trPr>
        <w:tc>
          <w:tcPr>
            <w:tcW w:w="1782" w:type="dxa"/>
            <w:noWrap w:val="0"/>
            <w:vAlign w:val="center"/>
          </w:tcPr>
          <w:p w14:paraId="5FD40EAE">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7517" w:type="dxa"/>
            <w:gridSpan w:val="7"/>
            <w:noWrap w:val="0"/>
            <w:vAlign w:val="center"/>
          </w:tcPr>
          <w:p w14:paraId="615ACA31">
            <w:pPr>
              <w:jc w:val="center"/>
              <w:rPr>
                <w:rFonts w:hint="eastAsia" w:ascii="仿宋" w:hAnsi="仿宋" w:eastAsia="仿宋" w:cs="仿宋"/>
                <w:color w:val="auto"/>
                <w:sz w:val="24"/>
                <w:highlight w:val="none"/>
              </w:rPr>
            </w:pPr>
          </w:p>
        </w:tc>
      </w:tr>
      <w:tr w14:paraId="4E449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jc w:val="center"/>
        </w:trPr>
        <w:tc>
          <w:tcPr>
            <w:tcW w:w="1782" w:type="dxa"/>
            <w:noWrap w:val="0"/>
            <w:vAlign w:val="center"/>
          </w:tcPr>
          <w:p w14:paraId="7FCF1832">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c>
          <w:tcPr>
            <w:tcW w:w="7517" w:type="dxa"/>
            <w:gridSpan w:val="7"/>
            <w:noWrap w:val="0"/>
            <w:vAlign w:val="center"/>
          </w:tcPr>
          <w:p w14:paraId="71EB305C">
            <w:pPr>
              <w:jc w:val="center"/>
              <w:rPr>
                <w:rFonts w:hint="eastAsia" w:ascii="仿宋" w:hAnsi="仿宋" w:eastAsia="仿宋" w:cs="仿宋"/>
                <w:color w:val="auto"/>
                <w:sz w:val="24"/>
                <w:highlight w:val="none"/>
              </w:rPr>
            </w:pPr>
          </w:p>
        </w:tc>
      </w:tr>
    </w:tbl>
    <w:p w14:paraId="71AEC502">
      <w:pPr>
        <w:pStyle w:val="22"/>
        <w:tabs>
          <w:tab w:val="left" w:pos="567"/>
        </w:tabs>
        <w:rPr>
          <w:rFonts w:hint="eastAsia" w:ascii="仿宋" w:hAnsi="仿宋" w:eastAsia="仿宋" w:cs="仿宋"/>
          <w:color w:val="auto"/>
          <w:highlight w:val="none"/>
        </w:rPr>
      </w:pPr>
      <w:r>
        <w:rPr>
          <w:rFonts w:hint="eastAsia" w:ascii="仿宋" w:hAnsi="仿宋" w:eastAsia="仿宋" w:cs="仿宋"/>
          <w:color w:val="auto"/>
          <w:highlight w:val="none"/>
        </w:rPr>
        <w:t>后附：企业营业执照、资质证书、安全生产许可证等复印件。</w:t>
      </w:r>
    </w:p>
    <w:p w14:paraId="275ECF8D">
      <w:pPr>
        <w:snapToGrid w:val="0"/>
        <w:spacing w:line="360" w:lineRule="auto"/>
        <w:jc w:val="center"/>
        <w:rPr>
          <w:rFonts w:hint="eastAsia" w:ascii="仿宋" w:hAnsi="仿宋" w:eastAsia="仿宋" w:cs="仿宋"/>
          <w:b/>
          <w:sz w:val="21"/>
          <w:szCs w:val="21"/>
        </w:rPr>
      </w:pPr>
      <w:r>
        <w:rPr>
          <w:rFonts w:hint="eastAsia" w:ascii="仿宋" w:hAnsi="仿宋" w:eastAsia="仿宋" w:cs="仿宋"/>
          <w:color w:val="auto"/>
          <w:sz w:val="24"/>
          <w:highlight w:val="none"/>
        </w:rPr>
        <w:br w:type="page"/>
      </w:r>
      <w:r>
        <w:rPr>
          <w:rFonts w:hint="eastAsia" w:ascii="仿宋" w:hAnsi="仿宋" w:eastAsia="仿宋" w:cs="仿宋"/>
          <w:color w:val="auto"/>
          <w:sz w:val="28"/>
          <w:szCs w:val="22"/>
          <w:highlight w:val="none"/>
        </w:rPr>
        <w:t>二、</w:t>
      </w:r>
      <w:r>
        <w:rPr>
          <w:rFonts w:hint="eastAsia" w:ascii="仿宋" w:hAnsi="仿宋" w:eastAsia="仿宋" w:cs="仿宋"/>
          <w:b/>
          <w:bCs/>
          <w:color w:val="auto"/>
          <w:sz w:val="28"/>
          <w:szCs w:val="22"/>
          <w:highlight w:val="none"/>
        </w:rPr>
        <w:t>项目管理机构组成表</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897"/>
        <w:gridCol w:w="886"/>
        <w:gridCol w:w="1446"/>
        <w:gridCol w:w="897"/>
        <w:gridCol w:w="1076"/>
        <w:gridCol w:w="1672"/>
        <w:gridCol w:w="1412"/>
      </w:tblGrid>
      <w:tr w14:paraId="17561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897" w:type="dxa"/>
            <w:vMerge w:val="restart"/>
            <w:tcBorders>
              <w:top w:val="single" w:color="auto" w:sz="4" w:space="0"/>
              <w:left w:val="single" w:color="auto" w:sz="4" w:space="0"/>
              <w:bottom w:val="single" w:color="auto" w:sz="4" w:space="0"/>
              <w:right w:val="single" w:color="auto" w:sz="4" w:space="0"/>
            </w:tcBorders>
            <w:noWrap w:val="0"/>
            <w:vAlign w:val="center"/>
          </w:tcPr>
          <w:p w14:paraId="57B15678">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职务</w:t>
            </w:r>
          </w:p>
        </w:tc>
        <w:tc>
          <w:tcPr>
            <w:tcW w:w="897" w:type="dxa"/>
            <w:vMerge w:val="restart"/>
            <w:tcBorders>
              <w:top w:val="single" w:color="auto" w:sz="4" w:space="0"/>
              <w:left w:val="single" w:color="auto" w:sz="4" w:space="0"/>
              <w:bottom w:val="single" w:color="auto" w:sz="4" w:space="0"/>
              <w:right w:val="single" w:color="auto" w:sz="4" w:space="0"/>
            </w:tcBorders>
            <w:noWrap w:val="0"/>
            <w:vAlign w:val="center"/>
          </w:tcPr>
          <w:p w14:paraId="56EE1199">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姓名</w:t>
            </w:r>
          </w:p>
        </w:tc>
        <w:tc>
          <w:tcPr>
            <w:tcW w:w="886" w:type="dxa"/>
            <w:vMerge w:val="restart"/>
            <w:tcBorders>
              <w:top w:val="single" w:color="auto" w:sz="4" w:space="0"/>
              <w:left w:val="single" w:color="auto" w:sz="4" w:space="0"/>
              <w:bottom w:val="single" w:color="auto" w:sz="4" w:space="0"/>
              <w:right w:val="single" w:color="auto" w:sz="4" w:space="0"/>
            </w:tcBorders>
            <w:noWrap w:val="0"/>
            <w:vAlign w:val="center"/>
          </w:tcPr>
          <w:p w14:paraId="0E39C076">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职称</w:t>
            </w:r>
          </w:p>
        </w:tc>
        <w:tc>
          <w:tcPr>
            <w:tcW w:w="5091" w:type="dxa"/>
            <w:gridSpan w:val="4"/>
            <w:tcBorders>
              <w:top w:val="single" w:color="auto" w:sz="4" w:space="0"/>
              <w:left w:val="single" w:color="auto" w:sz="4" w:space="0"/>
              <w:bottom w:val="single" w:color="auto" w:sz="4" w:space="0"/>
              <w:right w:val="single" w:color="auto" w:sz="4" w:space="0"/>
            </w:tcBorders>
            <w:noWrap w:val="0"/>
            <w:vAlign w:val="center"/>
          </w:tcPr>
          <w:p w14:paraId="60BD069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sz w:val="21"/>
                <w:szCs w:val="21"/>
              </w:rPr>
            </w:pPr>
            <w:r>
              <w:rPr>
                <w:rFonts w:hint="eastAsia" w:ascii="仿宋" w:hAnsi="仿宋" w:eastAsia="仿宋" w:cs="仿宋"/>
                <w:bCs/>
                <w:sz w:val="21"/>
                <w:szCs w:val="21"/>
              </w:rPr>
              <w:t>执业或职业资格证明</w:t>
            </w:r>
          </w:p>
        </w:tc>
        <w:tc>
          <w:tcPr>
            <w:tcW w:w="1412" w:type="dxa"/>
            <w:vMerge w:val="restart"/>
            <w:tcBorders>
              <w:top w:val="single" w:color="auto" w:sz="4" w:space="0"/>
              <w:left w:val="single" w:color="auto" w:sz="4" w:space="0"/>
              <w:bottom w:val="single" w:color="auto" w:sz="4" w:space="0"/>
              <w:right w:val="single" w:color="auto" w:sz="4" w:space="0"/>
            </w:tcBorders>
            <w:noWrap w:val="0"/>
            <w:vAlign w:val="center"/>
          </w:tcPr>
          <w:p w14:paraId="67DCD118">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备注</w:t>
            </w:r>
          </w:p>
        </w:tc>
      </w:tr>
      <w:tr w14:paraId="6A7DB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897" w:type="dxa"/>
            <w:vMerge w:val="continue"/>
            <w:tcBorders>
              <w:top w:val="single" w:color="auto" w:sz="4" w:space="0"/>
              <w:left w:val="single" w:color="auto" w:sz="4" w:space="0"/>
              <w:bottom w:val="single" w:color="auto" w:sz="4" w:space="0"/>
              <w:right w:val="single" w:color="auto" w:sz="4" w:space="0"/>
            </w:tcBorders>
            <w:noWrap w:val="0"/>
            <w:vAlign w:val="center"/>
          </w:tcPr>
          <w:p w14:paraId="784AB67B">
            <w:pPr>
              <w:snapToGrid w:val="0"/>
              <w:spacing w:line="360" w:lineRule="auto"/>
              <w:jc w:val="center"/>
              <w:rPr>
                <w:rFonts w:hint="eastAsia" w:ascii="仿宋" w:hAnsi="仿宋" w:eastAsia="仿宋" w:cs="仿宋"/>
                <w:bCs/>
                <w:sz w:val="21"/>
                <w:szCs w:val="21"/>
              </w:rPr>
            </w:pPr>
          </w:p>
        </w:tc>
        <w:tc>
          <w:tcPr>
            <w:tcW w:w="897" w:type="dxa"/>
            <w:vMerge w:val="continue"/>
            <w:tcBorders>
              <w:top w:val="single" w:color="auto" w:sz="4" w:space="0"/>
              <w:left w:val="single" w:color="auto" w:sz="4" w:space="0"/>
              <w:bottom w:val="single" w:color="auto" w:sz="4" w:space="0"/>
              <w:right w:val="single" w:color="auto" w:sz="4" w:space="0"/>
            </w:tcBorders>
            <w:noWrap w:val="0"/>
            <w:vAlign w:val="center"/>
          </w:tcPr>
          <w:p w14:paraId="3CA4461B">
            <w:pPr>
              <w:snapToGrid w:val="0"/>
              <w:spacing w:line="360" w:lineRule="auto"/>
              <w:jc w:val="center"/>
              <w:rPr>
                <w:rFonts w:hint="eastAsia" w:ascii="仿宋" w:hAnsi="仿宋" w:eastAsia="仿宋" w:cs="仿宋"/>
                <w:bCs/>
                <w:sz w:val="21"/>
                <w:szCs w:val="21"/>
              </w:rPr>
            </w:pPr>
          </w:p>
        </w:tc>
        <w:tc>
          <w:tcPr>
            <w:tcW w:w="886" w:type="dxa"/>
            <w:vMerge w:val="continue"/>
            <w:tcBorders>
              <w:top w:val="single" w:color="auto" w:sz="4" w:space="0"/>
              <w:left w:val="single" w:color="auto" w:sz="4" w:space="0"/>
              <w:bottom w:val="single" w:color="auto" w:sz="4" w:space="0"/>
              <w:right w:val="single" w:color="auto" w:sz="4" w:space="0"/>
            </w:tcBorders>
            <w:noWrap w:val="0"/>
            <w:vAlign w:val="center"/>
          </w:tcPr>
          <w:p w14:paraId="284DBC76">
            <w:pPr>
              <w:snapToGrid w:val="0"/>
              <w:spacing w:line="360" w:lineRule="auto"/>
              <w:jc w:val="center"/>
              <w:rPr>
                <w:rFonts w:hint="eastAsia" w:ascii="仿宋" w:hAnsi="仿宋" w:eastAsia="仿宋" w:cs="仿宋"/>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center"/>
          </w:tcPr>
          <w:p w14:paraId="326BDEB3">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证书名称</w:t>
            </w:r>
          </w:p>
        </w:tc>
        <w:tc>
          <w:tcPr>
            <w:tcW w:w="897" w:type="dxa"/>
            <w:tcBorders>
              <w:top w:val="single" w:color="auto" w:sz="4" w:space="0"/>
              <w:left w:val="single" w:color="auto" w:sz="4" w:space="0"/>
              <w:bottom w:val="single" w:color="auto" w:sz="4" w:space="0"/>
              <w:right w:val="single" w:color="auto" w:sz="4" w:space="0"/>
            </w:tcBorders>
            <w:noWrap w:val="0"/>
            <w:vAlign w:val="center"/>
          </w:tcPr>
          <w:p w14:paraId="72C12870">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级别</w:t>
            </w:r>
          </w:p>
        </w:tc>
        <w:tc>
          <w:tcPr>
            <w:tcW w:w="1076" w:type="dxa"/>
            <w:tcBorders>
              <w:top w:val="single" w:color="auto" w:sz="4" w:space="0"/>
              <w:left w:val="single" w:color="auto" w:sz="4" w:space="0"/>
              <w:bottom w:val="single" w:color="auto" w:sz="4" w:space="0"/>
              <w:right w:val="single" w:color="auto" w:sz="4" w:space="0"/>
            </w:tcBorders>
            <w:noWrap w:val="0"/>
            <w:vAlign w:val="center"/>
          </w:tcPr>
          <w:p w14:paraId="54545E94">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证号</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5E057C65">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专业</w:t>
            </w:r>
          </w:p>
        </w:tc>
        <w:tc>
          <w:tcPr>
            <w:tcW w:w="1412" w:type="dxa"/>
            <w:vMerge w:val="continue"/>
            <w:tcBorders>
              <w:top w:val="single" w:color="auto" w:sz="4" w:space="0"/>
              <w:left w:val="single" w:color="auto" w:sz="4" w:space="0"/>
              <w:bottom w:val="single" w:color="auto" w:sz="4" w:space="0"/>
              <w:right w:val="single" w:color="auto" w:sz="4" w:space="0"/>
            </w:tcBorders>
            <w:noWrap w:val="0"/>
            <w:vAlign w:val="center"/>
          </w:tcPr>
          <w:p w14:paraId="022E2FE0">
            <w:pPr>
              <w:snapToGrid w:val="0"/>
              <w:spacing w:line="360" w:lineRule="auto"/>
              <w:jc w:val="center"/>
              <w:rPr>
                <w:rFonts w:hint="eastAsia" w:ascii="仿宋" w:hAnsi="仿宋" w:eastAsia="仿宋" w:cs="仿宋"/>
                <w:bCs/>
                <w:sz w:val="21"/>
                <w:szCs w:val="21"/>
              </w:rPr>
            </w:pPr>
          </w:p>
        </w:tc>
      </w:tr>
      <w:tr w14:paraId="79825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76DF2602">
            <w:pPr>
              <w:snapToGrid w:val="0"/>
              <w:spacing w:line="360" w:lineRule="auto"/>
              <w:jc w:val="center"/>
              <w:rPr>
                <w:rFonts w:hint="eastAsia" w:ascii="仿宋" w:hAnsi="仿宋" w:eastAsia="仿宋" w:cs="仿宋"/>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1204DFA">
            <w:pPr>
              <w:snapToGrid w:val="0"/>
              <w:spacing w:line="360" w:lineRule="auto"/>
              <w:jc w:val="center"/>
              <w:rPr>
                <w:rFonts w:hint="eastAsia" w:ascii="仿宋" w:hAnsi="仿宋" w:eastAsia="仿宋" w:cs="仿宋"/>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42BE5F34">
            <w:pPr>
              <w:snapToGrid w:val="0"/>
              <w:spacing w:line="360" w:lineRule="auto"/>
              <w:jc w:val="center"/>
              <w:rPr>
                <w:rFonts w:hint="eastAsia" w:ascii="仿宋" w:hAnsi="仿宋" w:eastAsia="仿宋" w:cs="仿宋"/>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6DBE73B3">
            <w:pPr>
              <w:snapToGrid w:val="0"/>
              <w:spacing w:line="360" w:lineRule="auto"/>
              <w:jc w:val="center"/>
              <w:rPr>
                <w:rFonts w:hint="eastAsia" w:ascii="仿宋" w:hAnsi="仿宋" w:eastAsia="仿宋" w:cs="仿宋"/>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3473F48E">
            <w:pPr>
              <w:snapToGrid w:val="0"/>
              <w:spacing w:line="360" w:lineRule="auto"/>
              <w:jc w:val="center"/>
              <w:rPr>
                <w:rFonts w:hint="eastAsia" w:ascii="仿宋" w:hAnsi="仿宋" w:eastAsia="仿宋" w:cs="仿宋"/>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1F0D67A5">
            <w:pPr>
              <w:snapToGrid w:val="0"/>
              <w:spacing w:line="360" w:lineRule="auto"/>
              <w:jc w:val="center"/>
              <w:rPr>
                <w:rFonts w:hint="eastAsia" w:ascii="仿宋" w:hAnsi="仿宋" w:eastAsia="仿宋" w:cs="仿宋"/>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4292B60C">
            <w:pPr>
              <w:snapToGrid w:val="0"/>
              <w:spacing w:line="360" w:lineRule="auto"/>
              <w:jc w:val="center"/>
              <w:rPr>
                <w:rFonts w:hint="eastAsia" w:ascii="仿宋" w:hAnsi="仿宋" w:eastAsia="仿宋" w:cs="仿宋"/>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531EE309">
            <w:pPr>
              <w:snapToGrid w:val="0"/>
              <w:spacing w:line="360" w:lineRule="auto"/>
              <w:jc w:val="center"/>
              <w:rPr>
                <w:rFonts w:hint="eastAsia" w:ascii="仿宋" w:hAnsi="仿宋" w:eastAsia="仿宋" w:cs="仿宋"/>
                <w:bCs/>
                <w:sz w:val="21"/>
                <w:szCs w:val="21"/>
              </w:rPr>
            </w:pPr>
          </w:p>
        </w:tc>
      </w:tr>
      <w:tr w14:paraId="1FE50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56E6EF6C">
            <w:pPr>
              <w:snapToGrid w:val="0"/>
              <w:spacing w:line="360" w:lineRule="auto"/>
              <w:jc w:val="center"/>
              <w:rPr>
                <w:rFonts w:hint="eastAsia" w:ascii="仿宋" w:hAnsi="仿宋" w:eastAsia="仿宋" w:cs="仿宋"/>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9CB017B">
            <w:pPr>
              <w:snapToGrid w:val="0"/>
              <w:spacing w:line="360" w:lineRule="auto"/>
              <w:jc w:val="center"/>
              <w:rPr>
                <w:rFonts w:hint="eastAsia" w:ascii="仿宋" w:hAnsi="仿宋" w:eastAsia="仿宋" w:cs="仿宋"/>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32C7E20B">
            <w:pPr>
              <w:snapToGrid w:val="0"/>
              <w:spacing w:line="360" w:lineRule="auto"/>
              <w:jc w:val="center"/>
              <w:rPr>
                <w:rFonts w:hint="eastAsia" w:ascii="仿宋" w:hAnsi="仿宋" w:eastAsia="仿宋" w:cs="仿宋"/>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275C449F">
            <w:pPr>
              <w:snapToGrid w:val="0"/>
              <w:spacing w:line="360" w:lineRule="auto"/>
              <w:jc w:val="center"/>
              <w:rPr>
                <w:rFonts w:hint="eastAsia" w:ascii="仿宋" w:hAnsi="仿宋" w:eastAsia="仿宋" w:cs="仿宋"/>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5C11836A">
            <w:pPr>
              <w:snapToGrid w:val="0"/>
              <w:spacing w:line="360" w:lineRule="auto"/>
              <w:jc w:val="center"/>
              <w:rPr>
                <w:rFonts w:hint="eastAsia" w:ascii="仿宋" w:hAnsi="仿宋" w:eastAsia="仿宋" w:cs="仿宋"/>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233FF4DD">
            <w:pPr>
              <w:snapToGrid w:val="0"/>
              <w:spacing w:line="360" w:lineRule="auto"/>
              <w:jc w:val="center"/>
              <w:rPr>
                <w:rFonts w:hint="eastAsia" w:ascii="仿宋" w:hAnsi="仿宋" w:eastAsia="仿宋" w:cs="仿宋"/>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57C2596D">
            <w:pPr>
              <w:snapToGrid w:val="0"/>
              <w:spacing w:line="360" w:lineRule="auto"/>
              <w:jc w:val="center"/>
              <w:rPr>
                <w:rFonts w:hint="eastAsia" w:ascii="仿宋" w:hAnsi="仿宋" w:eastAsia="仿宋" w:cs="仿宋"/>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36726830">
            <w:pPr>
              <w:snapToGrid w:val="0"/>
              <w:spacing w:line="360" w:lineRule="auto"/>
              <w:jc w:val="center"/>
              <w:rPr>
                <w:rFonts w:hint="eastAsia" w:ascii="仿宋" w:hAnsi="仿宋" w:eastAsia="仿宋" w:cs="仿宋"/>
                <w:bCs/>
                <w:sz w:val="21"/>
                <w:szCs w:val="21"/>
              </w:rPr>
            </w:pPr>
          </w:p>
        </w:tc>
      </w:tr>
      <w:tr w14:paraId="21B34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488A21C1">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2E1FFBD7">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6AFACAF3">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1C0EF0FD">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2D373766">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6126EAF7">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38413870">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18777D10">
            <w:pPr>
              <w:snapToGrid w:val="0"/>
              <w:spacing w:line="360" w:lineRule="auto"/>
              <w:jc w:val="center"/>
              <w:rPr>
                <w:rFonts w:hint="eastAsia" w:ascii="仿宋" w:hAnsi="仿宋" w:eastAsia="仿宋" w:cs="仿宋"/>
                <w:b/>
                <w:bCs/>
                <w:sz w:val="21"/>
                <w:szCs w:val="21"/>
              </w:rPr>
            </w:pPr>
          </w:p>
        </w:tc>
      </w:tr>
      <w:tr w14:paraId="66705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2F21E8E2">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2884523F">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3367D676">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3BED5FF9">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283BF221">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50C5CF8E">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13E8530C">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58117AAA">
            <w:pPr>
              <w:snapToGrid w:val="0"/>
              <w:spacing w:line="360" w:lineRule="auto"/>
              <w:jc w:val="center"/>
              <w:rPr>
                <w:rFonts w:hint="eastAsia" w:ascii="仿宋" w:hAnsi="仿宋" w:eastAsia="仿宋" w:cs="仿宋"/>
                <w:b/>
                <w:bCs/>
                <w:sz w:val="21"/>
                <w:szCs w:val="21"/>
              </w:rPr>
            </w:pPr>
          </w:p>
        </w:tc>
      </w:tr>
      <w:tr w14:paraId="30890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46FBBE9D">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060C7BE">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34417946">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7940ECC3">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2EE94445">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62F3C3AE">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066E7D9E">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420BB7D1">
            <w:pPr>
              <w:snapToGrid w:val="0"/>
              <w:spacing w:line="360" w:lineRule="auto"/>
              <w:jc w:val="center"/>
              <w:rPr>
                <w:rFonts w:hint="eastAsia" w:ascii="仿宋" w:hAnsi="仿宋" w:eastAsia="仿宋" w:cs="仿宋"/>
                <w:b/>
                <w:bCs/>
                <w:sz w:val="21"/>
                <w:szCs w:val="21"/>
              </w:rPr>
            </w:pPr>
          </w:p>
        </w:tc>
      </w:tr>
      <w:tr w14:paraId="3A2D5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3A86B69A">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579D6130">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6CAF8EB4">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390B16CC">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6619F864">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2DCC9466">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027435FB">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47C43B88">
            <w:pPr>
              <w:snapToGrid w:val="0"/>
              <w:spacing w:line="360" w:lineRule="auto"/>
              <w:jc w:val="center"/>
              <w:rPr>
                <w:rFonts w:hint="eastAsia" w:ascii="仿宋" w:hAnsi="仿宋" w:eastAsia="仿宋" w:cs="仿宋"/>
                <w:b/>
                <w:bCs/>
                <w:sz w:val="21"/>
                <w:szCs w:val="21"/>
              </w:rPr>
            </w:pPr>
          </w:p>
        </w:tc>
      </w:tr>
      <w:tr w14:paraId="43AD6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204E4A81">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D3505FA">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36007965">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657B1014">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0EEB333C">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5C2A2C85">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3410E237">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7672370A">
            <w:pPr>
              <w:snapToGrid w:val="0"/>
              <w:spacing w:line="360" w:lineRule="auto"/>
              <w:jc w:val="center"/>
              <w:rPr>
                <w:rFonts w:hint="eastAsia" w:ascii="仿宋" w:hAnsi="仿宋" w:eastAsia="仿宋" w:cs="仿宋"/>
                <w:b/>
                <w:bCs/>
                <w:sz w:val="21"/>
                <w:szCs w:val="21"/>
              </w:rPr>
            </w:pPr>
          </w:p>
        </w:tc>
      </w:tr>
      <w:tr w14:paraId="6F4CE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7EDA8C2C">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6C9AE0FA">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3A954793">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7CF0F92C">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57B0468F">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082B082B">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616DFF09">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251D41A0">
            <w:pPr>
              <w:snapToGrid w:val="0"/>
              <w:spacing w:line="360" w:lineRule="auto"/>
              <w:jc w:val="center"/>
              <w:rPr>
                <w:rFonts w:hint="eastAsia" w:ascii="仿宋" w:hAnsi="仿宋" w:eastAsia="仿宋" w:cs="仿宋"/>
                <w:b/>
                <w:bCs/>
                <w:sz w:val="21"/>
                <w:szCs w:val="21"/>
              </w:rPr>
            </w:pPr>
          </w:p>
        </w:tc>
      </w:tr>
      <w:tr w14:paraId="23999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5AB6BFC0">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60DD34E1">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25FFCE47">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01530F5F">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2879DFAF">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3C6AE77D">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0D810BA4">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78A2A33C">
            <w:pPr>
              <w:snapToGrid w:val="0"/>
              <w:spacing w:line="360" w:lineRule="auto"/>
              <w:jc w:val="center"/>
              <w:rPr>
                <w:rFonts w:hint="eastAsia" w:ascii="仿宋" w:hAnsi="仿宋" w:eastAsia="仿宋" w:cs="仿宋"/>
                <w:b/>
                <w:bCs/>
                <w:sz w:val="21"/>
                <w:szCs w:val="21"/>
              </w:rPr>
            </w:pPr>
          </w:p>
        </w:tc>
      </w:tr>
      <w:tr w14:paraId="1DFB4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50A292A5">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58749DC6">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011BD88E">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04A98124">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71F700E">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5202C31D">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2F17D0D1">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2C8AD97F">
            <w:pPr>
              <w:snapToGrid w:val="0"/>
              <w:spacing w:line="360" w:lineRule="auto"/>
              <w:jc w:val="center"/>
              <w:rPr>
                <w:rFonts w:hint="eastAsia" w:ascii="仿宋" w:hAnsi="仿宋" w:eastAsia="仿宋" w:cs="仿宋"/>
                <w:b/>
                <w:bCs/>
                <w:sz w:val="21"/>
                <w:szCs w:val="21"/>
              </w:rPr>
            </w:pPr>
          </w:p>
        </w:tc>
      </w:tr>
      <w:tr w14:paraId="25342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39D26B38">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0B0206B2">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55C7A954">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276F6717">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DC784B7">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70EA5DC6">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39BABB70">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3CE7B1C9">
            <w:pPr>
              <w:snapToGrid w:val="0"/>
              <w:spacing w:line="360" w:lineRule="auto"/>
              <w:jc w:val="center"/>
              <w:rPr>
                <w:rFonts w:hint="eastAsia" w:ascii="仿宋" w:hAnsi="仿宋" w:eastAsia="仿宋" w:cs="仿宋"/>
                <w:b/>
                <w:bCs/>
                <w:sz w:val="21"/>
                <w:szCs w:val="21"/>
              </w:rPr>
            </w:pPr>
          </w:p>
        </w:tc>
      </w:tr>
      <w:tr w14:paraId="7D597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09CDB328">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893B6F3">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21110492">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47F58FF8">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29757EF6">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14A19975">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4D8630E7">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078817E5">
            <w:pPr>
              <w:snapToGrid w:val="0"/>
              <w:spacing w:line="360" w:lineRule="auto"/>
              <w:jc w:val="center"/>
              <w:rPr>
                <w:rFonts w:hint="eastAsia" w:ascii="仿宋" w:hAnsi="仿宋" w:eastAsia="仿宋" w:cs="仿宋"/>
                <w:b/>
                <w:bCs/>
                <w:sz w:val="21"/>
                <w:szCs w:val="21"/>
              </w:rPr>
            </w:pPr>
          </w:p>
        </w:tc>
      </w:tr>
      <w:tr w14:paraId="190C5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43D77096">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592263B4">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27D90DFC">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06632D76">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0DBA3E83">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0B6B57A3">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1E829BEF">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70309A8F">
            <w:pPr>
              <w:snapToGrid w:val="0"/>
              <w:spacing w:line="360" w:lineRule="auto"/>
              <w:jc w:val="center"/>
              <w:rPr>
                <w:rFonts w:hint="eastAsia" w:ascii="仿宋" w:hAnsi="仿宋" w:eastAsia="仿宋" w:cs="仿宋"/>
                <w:b/>
                <w:bCs/>
                <w:sz w:val="21"/>
                <w:szCs w:val="21"/>
              </w:rPr>
            </w:pPr>
          </w:p>
        </w:tc>
      </w:tr>
      <w:tr w14:paraId="048FD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1C5CDBAF">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12579128">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2F0A2762">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22E6C942">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6681372A">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27C69ACF">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47032D15">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2ABC557D">
            <w:pPr>
              <w:snapToGrid w:val="0"/>
              <w:spacing w:line="360" w:lineRule="auto"/>
              <w:jc w:val="center"/>
              <w:rPr>
                <w:rFonts w:hint="eastAsia" w:ascii="仿宋" w:hAnsi="仿宋" w:eastAsia="仿宋" w:cs="仿宋"/>
                <w:b/>
                <w:bCs/>
                <w:sz w:val="21"/>
                <w:szCs w:val="21"/>
              </w:rPr>
            </w:pPr>
          </w:p>
        </w:tc>
      </w:tr>
    </w:tbl>
    <w:p w14:paraId="7C442B8F">
      <w:pPr>
        <w:snapToGrid w:val="0"/>
        <w:spacing w:line="360" w:lineRule="auto"/>
        <w:rPr>
          <w:rFonts w:hint="eastAsia" w:ascii="仿宋" w:hAnsi="仿宋" w:eastAsia="仿宋" w:cs="仿宋"/>
          <w:b w:val="0"/>
          <w:bCs w:val="0"/>
          <w:sz w:val="24"/>
          <w:szCs w:val="20"/>
          <w:lang w:val="en-US" w:eastAsia="zh-CN"/>
        </w:rPr>
      </w:pPr>
      <w:r>
        <w:rPr>
          <w:rFonts w:hint="eastAsia" w:ascii="仿宋" w:hAnsi="仿宋" w:eastAsia="仿宋" w:cs="仿宋"/>
          <w:b w:val="0"/>
          <w:bCs w:val="0"/>
          <w:sz w:val="24"/>
          <w:szCs w:val="20"/>
          <w:lang w:val="en-US" w:eastAsia="zh-CN"/>
        </w:rPr>
        <w:t>注：项目经理要求详见下表，其他主要人员应附职称证（执业证或上岗证书）。</w:t>
      </w:r>
    </w:p>
    <w:p w14:paraId="6A405477">
      <w:pPr>
        <w:autoSpaceDE w:val="0"/>
        <w:autoSpaceDN w:val="0"/>
        <w:adjustRightInd w:val="0"/>
        <w:spacing w:line="360" w:lineRule="auto"/>
        <w:jc w:val="center"/>
        <w:rPr>
          <w:rFonts w:hint="eastAsia" w:ascii="仿宋" w:hAnsi="仿宋" w:eastAsia="仿宋" w:cs="仿宋"/>
          <w:b/>
          <w:bCs/>
          <w:color w:val="auto"/>
          <w:sz w:val="28"/>
          <w:szCs w:val="22"/>
          <w:highlight w:val="none"/>
          <w:lang w:eastAsia="zh-CN"/>
        </w:rPr>
      </w:pPr>
    </w:p>
    <w:p w14:paraId="39B6D417">
      <w:pPr>
        <w:rPr>
          <w:rFonts w:hint="eastAsia" w:ascii="仿宋" w:hAnsi="仿宋" w:eastAsia="仿宋" w:cs="仿宋"/>
          <w:b/>
          <w:bCs/>
          <w:color w:val="auto"/>
          <w:sz w:val="28"/>
          <w:szCs w:val="22"/>
          <w:highlight w:val="none"/>
          <w:lang w:eastAsia="zh-CN"/>
        </w:rPr>
      </w:pPr>
      <w:r>
        <w:rPr>
          <w:rFonts w:hint="eastAsia" w:ascii="仿宋" w:hAnsi="仿宋" w:eastAsia="仿宋" w:cs="仿宋"/>
          <w:b/>
          <w:bCs/>
          <w:color w:val="auto"/>
          <w:sz w:val="28"/>
          <w:szCs w:val="22"/>
          <w:highlight w:val="none"/>
          <w:lang w:eastAsia="zh-CN"/>
        </w:rPr>
        <w:br w:type="page"/>
      </w:r>
    </w:p>
    <w:p w14:paraId="514A407D">
      <w:pPr>
        <w:autoSpaceDE w:val="0"/>
        <w:autoSpaceDN w:val="0"/>
        <w:adjustRightInd w:val="0"/>
        <w:spacing w:line="360" w:lineRule="auto"/>
        <w:jc w:val="center"/>
        <w:rPr>
          <w:rFonts w:hint="eastAsia" w:ascii="仿宋" w:hAnsi="仿宋" w:eastAsia="仿宋" w:cs="仿宋"/>
          <w:color w:val="auto"/>
          <w:sz w:val="24"/>
          <w:highlight w:val="none"/>
        </w:rPr>
      </w:pPr>
      <w:r>
        <w:rPr>
          <w:rFonts w:hint="eastAsia" w:ascii="仿宋" w:hAnsi="仿宋" w:eastAsia="仿宋" w:cs="仿宋"/>
          <w:b/>
          <w:bCs/>
          <w:color w:val="auto"/>
          <w:sz w:val="28"/>
          <w:szCs w:val="22"/>
          <w:highlight w:val="none"/>
          <w:lang w:eastAsia="zh-CN"/>
        </w:rPr>
        <w:t>三、</w:t>
      </w:r>
      <w:r>
        <w:rPr>
          <w:rFonts w:hint="eastAsia" w:ascii="仿宋" w:hAnsi="仿宋" w:eastAsia="仿宋" w:cs="仿宋"/>
          <w:b/>
          <w:bCs/>
          <w:color w:val="auto"/>
          <w:sz w:val="28"/>
          <w:szCs w:val="22"/>
          <w:highlight w:val="none"/>
        </w:rPr>
        <w:t>拟派项目经理简历表</w:t>
      </w:r>
    </w:p>
    <w:tbl>
      <w:tblPr>
        <w:tblStyle w:val="5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8"/>
        <w:gridCol w:w="1444"/>
        <w:gridCol w:w="824"/>
        <w:gridCol w:w="597"/>
        <w:gridCol w:w="699"/>
        <w:gridCol w:w="721"/>
        <w:gridCol w:w="540"/>
        <w:gridCol w:w="879"/>
        <w:gridCol w:w="1420"/>
      </w:tblGrid>
      <w:tr w14:paraId="19E5C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1398" w:type="dxa"/>
            <w:noWrap w:val="0"/>
            <w:vAlign w:val="center"/>
          </w:tcPr>
          <w:p w14:paraId="44ED381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1444" w:type="dxa"/>
            <w:noWrap w:val="0"/>
            <w:vAlign w:val="center"/>
          </w:tcPr>
          <w:p w14:paraId="5A56ABE4">
            <w:pPr>
              <w:spacing w:line="360" w:lineRule="auto"/>
              <w:jc w:val="center"/>
              <w:rPr>
                <w:rFonts w:hint="eastAsia" w:ascii="仿宋" w:hAnsi="仿宋" w:eastAsia="仿宋" w:cs="仿宋"/>
                <w:color w:val="auto"/>
                <w:sz w:val="24"/>
                <w:highlight w:val="none"/>
              </w:rPr>
            </w:pPr>
          </w:p>
        </w:tc>
        <w:tc>
          <w:tcPr>
            <w:tcW w:w="1421" w:type="dxa"/>
            <w:gridSpan w:val="2"/>
            <w:noWrap w:val="0"/>
            <w:vAlign w:val="center"/>
          </w:tcPr>
          <w:p w14:paraId="430CF0B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 龄</w:t>
            </w:r>
          </w:p>
        </w:tc>
        <w:tc>
          <w:tcPr>
            <w:tcW w:w="1420" w:type="dxa"/>
            <w:gridSpan w:val="2"/>
            <w:noWrap w:val="0"/>
            <w:vAlign w:val="center"/>
          </w:tcPr>
          <w:p w14:paraId="2C06CEAD">
            <w:pPr>
              <w:spacing w:line="360" w:lineRule="auto"/>
              <w:jc w:val="center"/>
              <w:rPr>
                <w:rFonts w:hint="eastAsia" w:ascii="仿宋" w:hAnsi="仿宋" w:eastAsia="仿宋" w:cs="仿宋"/>
                <w:color w:val="auto"/>
                <w:sz w:val="24"/>
                <w:highlight w:val="none"/>
              </w:rPr>
            </w:pPr>
          </w:p>
        </w:tc>
        <w:tc>
          <w:tcPr>
            <w:tcW w:w="1419" w:type="dxa"/>
            <w:gridSpan w:val="2"/>
            <w:noWrap w:val="0"/>
            <w:vAlign w:val="center"/>
          </w:tcPr>
          <w:p w14:paraId="7918D45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420" w:type="dxa"/>
            <w:noWrap w:val="0"/>
            <w:vAlign w:val="center"/>
          </w:tcPr>
          <w:p w14:paraId="3CA07E9B">
            <w:pPr>
              <w:spacing w:line="360" w:lineRule="auto"/>
              <w:jc w:val="center"/>
              <w:rPr>
                <w:rFonts w:hint="eastAsia" w:ascii="仿宋" w:hAnsi="仿宋" w:eastAsia="仿宋" w:cs="仿宋"/>
                <w:color w:val="auto"/>
                <w:sz w:val="24"/>
                <w:highlight w:val="none"/>
              </w:rPr>
            </w:pPr>
          </w:p>
        </w:tc>
      </w:tr>
      <w:tr w14:paraId="7C24E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1398" w:type="dxa"/>
            <w:noWrap w:val="0"/>
            <w:vAlign w:val="center"/>
          </w:tcPr>
          <w:p w14:paraId="4191F4D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执业资格</w:t>
            </w:r>
          </w:p>
        </w:tc>
        <w:tc>
          <w:tcPr>
            <w:tcW w:w="1444" w:type="dxa"/>
            <w:noWrap w:val="0"/>
            <w:vAlign w:val="center"/>
          </w:tcPr>
          <w:p w14:paraId="07A08C38">
            <w:pPr>
              <w:spacing w:line="360" w:lineRule="auto"/>
              <w:jc w:val="center"/>
              <w:rPr>
                <w:rFonts w:hint="eastAsia" w:ascii="仿宋" w:hAnsi="仿宋" w:eastAsia="仿宋" w:cs="仿宋"/>
                <w:color w:val="auto"/>
                <w:sz w:val="24"/>
                <w:highlight w:val="none"/>
              </w:rPr>
            </w:pPr>
          </w:p>
        </w:tc>
        <w:tc>
          <w:tcPr>
            <w:tcW w:w="1421" w:type="dxa"/>
            <w:gridSpan w:val="2"/>
            <w:noWrap w:val="0"/>
            <w:vAlign w:val="center"/>
          </w:tcPr>
          <w:p w14:paraId="53743B8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执业证书</w:t>
            </w:r>
          </w:p>
          <w:p w14:paraId="1386E46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注册号</w:t>
            </w:r>
          </w:p>
        </w:tc>
        <w:tc>
          <w:tcPr>
            <w:tcW w:w="1420" w:type="dxa"/>
            <w:gridSpan w:val="2"/>
            <w:noWrap w:val="0"/>
            <w:vAlign w:val="center"/>
          </w:tcPr>
          <w:p w14:paraId="607852D6">
            <w:pPr>
              <w:spacing w:line="360" w:lineRule="auto"/>
              <w:jc w:val="center"/>
              <w:rPr>
                <w:rFonts w:hint="eastAsia" w:ascii="仿宋" w:hAnsi="仿宋" w:eastAsia="仿宋" w:cs="仿宋"/>
                <w:color w:val="auto"/>
                <w:sz w:val="24"/>
                <w:highlight w:val="none"/>
              </w:rPr>
            </w:pPr>
          </w:p>
        </w:tc>
        <w:tc>
          <w:tcPr>
            <w:tcW w:w="1419" w:type="dxa"/>
            <w:gridSpan w:val="2"/>
            <w:noWrap w:val="0"/>
            <w:vAlign w:val="center"/>
          </w:tcPr>
          <w:p w14:paraId="307B488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420" w:type="dxa"/>
            <w:noWrap w:val="0"/>
            <w:vAlign w:val="center"/>
          </w:tcPr>
          <w:p w14:paraId="40B339B3">
            <w:pPr>
              <w:spacing w:line="360" w:lineRule="auto"/>
              <w:jc w:val="center"/>
              <w:rPr>
                <w:rFonts w:hint="eastAsia" w:ascii="仿宋" w:hAnsi="仿宋" w:eastAsia="仿宋" w:cs="仿宋"/>
                <w:color w:val="auto"/>
                <w:sz w:val="24"/>
                <w:highlight w:val="none"/>
              </w:rPr>
            </w:pPr>
          </w:p>
        </w:tc>
      </w:tr>
      <w:tr w14:paraId="457ED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398" w:type="dxa"/>
            <w:noWrap w:val="0"/>
            <w:vAlign w:val="center"/>
          </w:tcPr>
          <w:p w14:paraId="2A5A144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毕业学校</w:t>
            </w:r>
          </w:p>
        </w:tc>
        <w:tc>
          <w:tcPr>
            <w:tcW w:w="7124" w:type="dxa"/>
            <w:gridSpan w:val="8"/>
            <w:noWrap w:val="0"/>
            <w:vAlign w:val="center"/>
          </w:tcPr>
          <w:p w14:paraId="0729343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年毕业于            学校        专业</w:t>
            </w:r>
          </w:p>
        </w:tc>
      </w:tr>
      <w:tr w14:paraId="49F41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noWrap w:val="0"/>
            <w:vAlign w:val="center"/>
          </w:tcPr>
          <w:p w14:paraId="633823A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主要工作经历</w:t>
            </w:r>
          </w:p>
        </w:tc>
      </w:tr>
      <w:tr w14:paraId="75AAF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398" w:type="dxa"/>
            <w:noWrap w:val="0"/>
            <w:vAlign w:val="center"/>
          </w:tcPr>
          <w:p w14:paraId="58E9D32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时  间</w:t>
            </w:r>
          </w:p>
        </w:tc>
        <w:tc>
          <w:tcPr>
            <w:tcW w:w="2268" w:type="dxa"/>
            <w:gridSpan w:val="2"/>
            <w:noWrap w:val="0"/>
            <w:vAlign w:val="center"/>
          </w:tcPr>
          <w:p w14:paraId="1014875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参加过的类似项目</w:t>
            </w:r>
          </w:p>
        </w:tc>
        <w:tc>
          <w:tcPr>
            <w:tcW w:w="1296" w:type="dxa"/>
            <w:gridSpan w:val="2"/>
            <w:noWrap w:val="0"/>
            <w:vAlign w:val="center"/>
          </w:tcPr>
          <w:p w14:paraId="1B62212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获奖情况</w:t>
            </w:r>
          </w:p>
        </w:tc>
        <w:tc>
          <w:tcPr>
            <w:tcW w:w="1261" w:type="dxa"/>
            <w:gridSpan w:val="2"/>
            <w:noWrap w:val="0"/>
            <w:vAlign w:val="center"/>
          </w:tcPr>
          <w:p w14:paraId="350D6AC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担任职务</w:t>
            </w:r>
          </w:p>
        </w:tc>
        <w:tc>
          <w:tcPr>
            <w:tcW w:w="2299" w:type="dxa"/>
            <w:gridSpan w:val="2"/>
            <w:noWrap w:val="0"/>
            <w:vAlign w:val="center"/>
          </w:tcPr>
          <w:p w14:paraId="39216DF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发包人及联系电话</w:t>
            </w:r>
          </w:p>
        </w:tc>
      </w:tr>
      <w:tr w14:paraId="779FD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2422BB16">
            <w:pPr>
              <w:spacing w:line="360" w:lineRule="auto"/>
              <w:rPr>
                <w:rFonts w:hint="eastAsia" w:ascii="仿宋" w:hAnsi="仿宋" w:eastAsia="仿宋" w:cs="仿宋"/>
                <w:color w:val="auto"/>
                <w:sz w:val="24"/>
                <w:highlight w:val="none"/>
              </w:rPr>
            </w:pPr>
          </w:p>
        </w:tc>
        <w:tc>
          <w:tcPr>
            <w:tcW w:w="2268" w:type="dxa"/>
            <w:gridSpan w:val="2"/>
            <w:noWrap w:val="0"/>
            <w:vAlign w:val="center"/>
          </w:tcPr>
          <w:p w14:paraId="01782DBD">
            <w:pPr>
              <w:spacing w:line="360" w:lineRule="auto"/>
              <w:rPr>
                <w:rFonts w:hint="eastAsia" w:ascii="仿宋" w:hAnsi="仿宋" w:eastAsia="仿宋" w:cs="仿宋"/>
                <w:color w:val="auto"/>
                <w:sz w:val="24"/>
                <w:highlight w:val="none"/>
              </w:rPr>
            </w:pPr>
          </w:p>
        </w:tc>
        <w:tc>
          <w:tcPr>
            <w:tcW w:w="1296" w:type="dxa"/>
            <w:gridSpan w:val="2"/>
            <w:noWrap w:val="0"/>
            <w:vAlign w:val="center"/>
          </w:tcPr>
          <w:p w14:paraId="48EF46BF">
            <w:pPr>
              <w:spacing w:line="360" w:lineRule="auto"/>
              <w:rPr>
                <w:rFonts w:hint="eastAsia" w:ascii="仿宋" w:hAnsi="仿宋" w:eastAsia="仿宋" w:cs="仿宋"/>
                <w:color w:val="auto"/>
                <w:sz w:val="24"/>
                <w:highlight w:val="none"/>
              </w:rPr>
            </w:pPr>
          </w:p>
        </w:tc>
        <w:tc>
          <w:tcPr>
            <w:tcW w:w="1261" w:type="dxa"/>
            <w:gridSpan w:val="2"/>
            <w:noWrap w:val="0"/>
            <w:vAlign w:val="center"/>
          </w:tcPr>
          <w:p w14:paraId="0DEF054A">
            <w:pPr>
              <w:spacing w:line="360" w:lineRule="auto"/>
              <w:rPr>
                <w:rFonts w:hint="eastAsia" w:ascii="仿宋" w:hAnsi="仿宋" w:eastAsia="仿宋" w:cs="仿宋"/>
                <w:color w:val="auto"/>
                <w:sz w:val="24"/>
                <w:highlight w:val="none"/>
              </w:rPr>
            </w:pPr>
          </w:p>
        </w:tc>
        <w:tc>
          <w:tcPr>
            <w:tcW w:w="2299" w:type="dxa"/>
            <w:gridSpan w:val="2"/>
            <w:noWrap w:val="0"/>
            <w:vAlign w:val="center"/>
          </w:tcPr>
          <w:p w14:paraId="45EC6986">
            <w:pPr>
              <w:spacing w:line="360" w:lineRule="auto"/>
              <w:rPr>
                <w:rFonts w:hint="eastAsia" w:ascii="仿宋" w:hAnsi="仿宋" w:eastAsia="仿宋" w:cs="仿宋"/>
                <w:color w:val="auto"/>
                <w:sz w:val="24"/>
                <w:highlight w:val="none"/>
              </w:rPr>
            </w:pPr>
          </w:p>
        </w:tc>
      </w:tr>
      <w:tr w14:paraId="6F5E2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6058353D">
            <w:pPr>
              <w:spacing w:line="360" w:lineRule="auto"/>
              <w:rPr>
                <w:rFonts w:hint="eastAsia" w:ascii="仿宋" w:hAnsi="仿宋" w:eastAsia="仿宋" w:cs="仿宋"/>
                <w:color w:val="auto"/>
                <w:sz w:val="24"/>
                <w:highlight w:val="none"/>
              </w:rPr>
            </w:pPr>
          </w:p>
        </w:tc>
        <w:tc>
          <w:tcPr>
            <w:tcW w:w="2268" w:type="dxa"/>
            <w:gridSpan w:val="2"/>
            <w:noWrap w:val="0"/>
            <w:vAlign w:val="center"/>
          </w:tcPr>
          <w:p w14:paraId="4FC52063">
            <w:pPr>
              <w:spacing w:line="360" w:lineRule="auto"/>
              <w:rPr>
                <w:rFonts w:hint="eastAsia" w:ascii="仿宋" w:hAnsi="仿宋" w:eastAsia="仿宋" w:cs="仿宋"/>
                <w:color w:val="auto"/>
                <w:sz w:val="24"/>
                <w:highlight w:val="none"/>
              </w:rPr>
            </w:pPr>
          </w:p>
        </w:tc>
        <w:tc>
          <w:tcPr>
            <w:tcW w:w="1296" w:type="dxa"/>
            <w:gridSpan w:val="2"/>
            <w:noWrap w:val="0"/>
            <w:vAlign w:val="center"/>
          </w:tcPr>
          <w:p w14:paraId="235EE1D6">
            <w:pPr>
              <w:spacing w:line="360" w:lineRule="auto"/>
              <w:rPr>
                <w:rFonts w:hint="eastAsia" w:ascii="仿宋" w:hAnsi="仿宋" w:eastAsia="仿宋" w:cs="仿宋"/>
                <w:color w:val="auto"/>
                <w:sz w:val="24"/>
                <w:highlight w:val="none"/>
              </w:rPr>
            </w:pPr>
          </w:p>
        </w:tc>
        <w:tc>
          <w:tcPr>
            <w:tcW w:w="1261" w:type="dxa"/>
            <w:gridSpan w:val="2"/>
            <w:noWrap w:val="0"/>
            <w:vAlign w:val="center"/>
          </w:tcPr>
          <w:p w14:paraId="75034204">
            <w:pPr>
              <w:spacing w:line="360" w:lineRule="auto"/>
              <w:rPr>
                <w:rFonts w:hint="eastAsia" w:ascii="仿宋" w:hAnsi="仿宋" w:eastAsia="仿宋" w:cs="仿宋"/>
                <w:color w:val="auto"/>
                <w:sz w:val="24"/>
                <w:highlight w:val="none"/>
              </w:rPr>
            </w:pPr>
          </w:p>
        </w:tc>
        <w:tc>
          <w:tcPr>
            <w:tcW w:w="2299" w:type="dxa"/>
            <w:gridSpan w:val="2"/>
            <w:noWrap w:val="0"/>
            <w:vAlign w:val="center"/>
          </w:tcPr>
          <w:p w14:paraId="5AF3A9E9">
            <w:pPr>
              <w:spacing w:line="360" w:lineRule="auto"/>
              <w:rPr>
                <w:rFonts w:hint="eastAsia" w:ascii="仿宋" w:hAnsi="仿宋" w:eastAsia="仿宋" w:cs="仿宋"/>
                <w:color w:val="auto"/>
                <w:sz w:val="24"/>
                <w:highlight w:val="none"/>
              </w:rPr>
            </w:pPr>
          </w:p>
        </w:tc>
      </w:tr>
      <w:tr w14:paraId="7BD88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64C525C3">
            <w:pPr>
              <w:spacing w:line="360" w:lineRule="auto"/>
              <w:rPr>
                <w:rFonts w:hint="eastAsia" w:ascii="仿宋" w:hAnsi="仿宋" w:eastAsia="仿宋" w:cs="仿宋"/>
                <w:color w:val="auto"/>
                <w:sz w:val="24"/>
                <w:highlight w:val="none"/>
              </w:rPr>
            </w:pPr>
          </w:p>
        </w:tc>
        <w:tc>
          <w:tcPr>
            <w:tcW w:w="2268" w:type="dxa"/>
            <w:gridSpan w:val="2"/>
            <w:noWrap w:val="0"/>
            <w:vAlign w:val="center"/>
          </w:tcPr>
          <w:p w14:paraId="1A34836E">
            <w:pPr>
              <w:spacing w:line="360" w:lineRule="auto"/>
              <w:rPr>
                <w:rFonts w:hint="eastAsia" w:ascii="仿宋" w:hAnsi="仿宋" w:eastAsia="仿宋" w:cs="仿宋"/>
                <w:color w:val="auto"/>
                <w:sz w:val="24"/>
                <w:highlight w:val="none"/>
              </w:rPr>
            </w:pPr>
          </w:p>
        </w:tc>
        <w:tc>
          <w:tcPr>
            <w:tcW w:w="1296" w:type="dxa"/>
            <w:gridSpan w:val="2"/>
            <w:noWrap w:val="0"/>
            <w:vAlign w:val="center"/>
          </w:tcPr>
          <w:p w14:paraId="50263AB2">
            <w:pPr>
              <w:spacing w:line="360" w:lineRule="auto"/>
              <w:rPr>
                <w:rFonts w:hint="eastAsia" w:ascii="仿宋" w:hAnsi="仿宋" w:eastAsia="仿宋" w:cs="仿宋"/>
                <w:color w:val="auto"/>
                <w:sz w:val="24"/>
                <w:highlight w:val="none"/>
              </w:rPr>
            </w:pPr>
          </w:p>
        </w:tc>
        <w:tc>
          <w:tcPr>
            <w:tcW w:w="1261" w:type="dxa"/>
            <w:gridSpan w:val="2"/>
            <w:noWrap w:val="0"/>
            <w:vAlign w:val="center"/>
          </w:tcPr>
          <w:p w14:paraId="01D83334">
            <w:pPr>
              <w:spacing w:line="360" w:lineRule="auto"/>
              <w:rPr>
                <w:rFonts w:hint="eastAsia" w:ascii="仿宋" w:hAnsi="仿宋" w:eastAsia="仿宋" w:cs="仿宋"/>
                <w:color w:val="auto"/>
                <w:sz w:val="24"/>
                <w:highlight w:val="none"/>
              </w:rPr>
            </w:pPr>
          </w:p>
        </w:tc>
        <w:tc>
          <w:tcPr>
            <w:tcW w:w="2299" w:type="dxa"/>
            <w:gridSpan w:val="2"/>
            <w:noWrap w:val="0"/>
            <w:vAlign w:val="center"/>
          </w:tcPr>
          <w:p w14:paraId="5E17ECEF">
            <w:pPr>
              <w:spacing w:line="360" w:lineRule="auto"/>
              <w:rPr>
                <w:rFonts w:hint="eastAsia" w:ascii="仿宋" w:hAnsi="仿宋" w:eastAsia="仿宋" w:cs="仿宋"/>
                <w:color w:val="auto"/>
                <w:sz w:val="24"/>
                <w:highlight w:val="none"/>
              </w:rPr>
            </w:pPr>
          </w:p>
        </w:tc>
      </w:tr>
      <w:tr w14:paraId="7411F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0BD6BCB5">
            <w:pPr>
              <w:spacing w:line="360" w:lineRule="auto"/>
              <w:rPr>
                <w:rFonts w:hint="eastAsia" w:ascii="仿宋" w:hAnsi="仿宋" w:eastAsia="仿宋" w:cs="仿宋"/>
                <w:color w:val="auto"/>
                <w:sz w:val="24"/>
                <w:highlight w:val="none"/>
              </w:rPr>
            </w:pPr>
          </w:p>
        </w:tc>
        <w:tc>
          <w:tcPr>
            <w:tcW w:w="2268" w:type="dxa"/>
            <w:gridSpan w:val="2"/>
            <w:noWrap w:val="0"/>
            <w:vAlign w:val="center"/>
          </w:tcPr>
          <w:p w14:paraId="006FA3FD">
            <w:pPr>
              <w:spacing w:line="360" w:lineRule="auto"/>
              <w:rPr>
                <w:rFonts w:hint="eastAsia" w:ascii="仿宋" w:hAnsi="仿宋" w:eastAsia="仿宋" w:cs="仿宋"/>
                <w:color w:val="auto"/>
                <w:sz w:val="24"/>
                <w:highlight w:val="none"/>
              </w:rPr>
            </w:pPr>
          </w:p>
        </w:tc>
        <w:tc>
          <w:tcPr>
            <w:tcW w:w="1296" w:type="dxa"/>
            <w:gridSpan w:val="2"/>
            <w:noWrap w:val="0"/>
            <w:vAlign w:val="center"/>
          </w:tcPr>
          <w:p w14:paraId="593E83DE">
            <w:pPr>
              <w:spacing w:line="360" w:lineRule="auto"/>
              <w:rPr>
                <w:rFonts w:hint="eastAsia" w:ascii="仿宋" w:hAnsi="仿宋" w:eastAsia="仿宋" w:cs="仿宋"/>
                <w:color w:val="auto"/>
                <w:sz w:val="24"/>
                <w:highlight w:val="none"/>
              </w:rPr>
            </w:pPr>
          </w:p>
        </w:tc>
        <w:tc>
          <w:tcPr>
            <w:tcW w:w="1261" w:type="dxa"/>
            <w:gridSpan w:val="2"/>
            <w:noWrap w:val="0"/>
            <w:vAlign w:val="center"/>
          </w:tcPr>
          <w:p w14:paraId="0FB8A8B4">
            <w:pPr>
              <w:spacing w:line="360" w:lineRule="auto"/>
              <w:rPr>
                <w:rFonts w:hint="eastAsia" w:ascii="仿宋" w:hAnsi="仿宋" w:eastAsia="仿宋" w:cs="仿宋"/>
                <w:color w:val="auto"/>
                <w:sz w:val="24"/>
                <w:highlight w:val="none"/>
              </w:rPr>
            </w:pPr>
          </w:p>
        </w:tc>
        <w:tc>
          <w:tcPr>
            <w:tcW w:w="2299" w:type="dxa"/>
            <w:gridSpan w:val="2"/>
            <w:noWrap w:val="0"/>
            <w:vAlign w:val="center"/>
          </w:tcPr>
          <w:p w14:paraId="4A563464">
            <w:pPr>
              <w:spacing w:line="360" w:lineRule="auto"/>
              <w:rPr>
                <w:rFonts w:hint="eastAsia" w:ascii="仿宋" w:hAnsi="仿宋" w:eastAsia="仿宋" w:cs="仿宋"/>
                <w:color w:val="auto"/>
                <w:sz w:val="24"/>
                <w:highlight w:val="none"/>
              </w:rPr>
            </w:pPr>
          </w:p>
        </w:tc>
      </w:tr>
      <w:tr w14:paraId="4F4EC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37A865C9">
            <w:pPr>
              <w:spacing w:line="360" w:lineRule="auto"/>
              <w:rPr>
                <w:rFonts w:hint="eastAsia" w:ascii="仿宋" w:hAnsi="仿宋" w:eastAsia="仿宋" w:cs="仿宋"/>
                <w:color w:val="auto"/>
                <w:sz w:val="24"/>
                <w:highlight w:val="none"/>
              </w:rPr>
            </w:pPr>
          </w:p>
        </w:tc>
        <w:tc>
          <w:tcPr>
            <w:tcW w:w="2268" w:type="dxa"/>
            <w:gridSpan w:val="2"/>
            <w:noWrap w:val="0"/>
            <w:vAlign w:val="center"/>
          </w:tcPr>
          <w:p w14:paraId="3065DDDC">
            <w:pPr>
              <w:spacing w:line="360" w:lineRule="auto"/>
              <w:rPr>
                <w:rFonts w:hint="eastAsia" w:ascii="仿宋" w:hAnsi="仿宋" w:eastAsia="仿宋" w:cs="仿宋"/>
                <w:color w:val="auto"/>
                <w:sz w:val="24"/>
                <w:highlight w:val="none"/>
              </w:rPr>
            </w:pPr>
          </w:p>
        </w:tc>
        <w:tc>
          <w:tcPr>
            <w:tcW w:w="1296" w:type="dxa"/>
            <w:gridSpan w:val="2"/>
            <w:noWrap w:val="0"/>
            <w:vAlign w:val="center"/>
          </w:tcPr>
          <w:p w14:paraId="137185F2">
            <w:pPr>
              <w:spacing w:line="360" w:lineRule="auto"/>
              <w:rPr>
                <w:rFonts w:hint="eastAsia" w:ascii="仿宋" w:hAnsi="仿宋" w:eastAsia="仿宋" w:cs="仿宋"/>
                <w:color w:val="auto"/>
                <w:sz w:val="24"/>
                <w:highlight w:val="none"/>
              </w:rPr>
            </w:pPr>
          </w:p>
        </w:tc>
        <w:tc>
          <w:tcPr>
            <w:tcW w:w="1261" w:type="dxa"/>
            <w:gridSpan w:val="2"/>
            <w:noWrap w:val="0"/>
            <w:vAlign w:val="center"/>
          </w:tcPr>
          <w:p w14:paraId="4D74836D">
            <w:pPr>
              <w:spacing w:line="360" w:lineRule="auto"/>
              <w:rPr>
                <w:rFonts w:hint="eastAsia" w:ascii="仿宋" w:hAnsi="仿宋" w:eastAsia="仿宋" w:cs="仿宋"/>
                <w:color w:val="auto"/>
                <w:sz w:val="24"/>
                <w:highlight w:val="none"/>
              </w:rPr>
            </w:pPr>
          </w:p>
        </w:tc>
        <w:tc>
          <w:tcPr>
            <w:tcW w:w="2299" w:type="dxa"/>
            <w:gridSpan w:val="2"/>
            <w:noWrap w:val="0"/>
            <w:vAlign w:val="center"/>
          </w:tcPr>
          <w:p w14:paraId="7EEA9ED0">
            <w:pPr>
              <w:spacing w:line="360" w:lineRule="auto"/>
              <w:rPr>
                <w:rFonts w:hint="eastAsia" w:ascii="仿宋" w:hAnsi="仿宋" w:eastAsia="仿宋" w:cs="仿宋"/>
                <w:color w:val="auto"/>
                <w:sz w:val="24"/>
                <w:highlight w:val="none"/>
              </w:rPr>
            </w:pPr>
          </w:p>
        </w:tc>
      </w:tr>
      <w:tr w14:paraId="7D8E9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25672B56">
            <w:pPr>
              <w:spacing w:line="360" w:lineRule="auto"/>
              <w:rPr>
                <w:rFonts w:hint="eastAsia" w:ascii="仿宋" w:hAnsi="仿宋" w:eastAsia="仿宋" w:cs="仿宋"/>
                <w:color w:val="auto"/>
                <w:sz w:val="24"/>
                <w:highlight w:val="none"/>
              </w:rPr>
            </w:pPr>
          </w:p>
        </w:tc>
        <w:tc>
          <w:tcPr>
            <w:tcW w:w="2268" w:type="dxa"/>
            <w:gridSpan w:val="2"/>
            <w:noWrap w:val="0"/>
            <w:vAlign w:val="center"/>
          </w:tcPr>
          <w:p w14:paraId="4F1572F3">
            <w:pPr>
              <w:spacing w:line="360" w:lineRule="auto"/>
              <w:rPr>
                <w:rFonts w:hint="eastAsia" w:ascii="仿宋" w:hAnsi="仿宋" w:eastAsia="仿宋" w:cs="仿宋"/>
                <w:color w:val="auto"/>
                <w:sz w:val="24"/>
                <w:highlight w:val="none"/>
              </w:rPr>
            </w:pPr>
          </w:p>
        </w:tc>
        <w:tc>
          <w:tcPr>
            <w:tcW w:w="1296" w:type="dxa"/>
            <w:gridSpan w:val="2"/>
            <w:noWrap w:val="0"/>
            <w:vAlign w:val="center"/>
          </w:tcPr>
          <w:p w14:paraId="1D8554EF">
            <w:pPr>
              <w:spacing w:line="360" w:lineRule="auto"/>
              <w:rPr>
                <w:rFonts w:hint="eastAsia" w:ascii="仿宋" w:hAnsi="仿宋" w:eastAsia="仿宋" w:cs="仿宋"/>
                <w:color w:val="auto"/>
                <w:sz w:val="24"/>
                <w:highlight w:val="none"/>
              </w:rPr>
            </w:pPr>
          </w:p>
        </w:tc>
        <w:tc>
          <w:tcPr>
            <w:tcW w:w="1261" w:type="dxa"/>
            <w:gridSpan w:val="2"/>
            <w:noWrap w:val="0"/>
            <w:vAlign w:val="center"/>
          </w:tcPr>
          <w:p w14:paraId="199E3FC9">
            <w:pPr>
              <w:spacing w:line="360" w:lineRule="auto"/>
              <w:rPr>
                <w:rFonts w:hint="eastAsia" w:ascii="仿宋" w:hAnsi="仿宋" w:eastAsia="仿宋" w:cs="仿宋"/>
                <w:color w:val="auto"/>
                <w:sz w:val="24"/>
                <w:highlight w:val="none"/>
              </w:rPr>
            </w:pPr>
          </w:p>
        </w:tc>
        <w:tc>
          <w:tcPr>
            <w:tcW w:w="2299" w:type="dxa"/>
            <w:gridSpan w:val="2"/>
            <w:noWrap w:val="0"/>
            <w:vAlign w:val="center"/>
          </w:tcPr>
          <w:p w14:paraId="344AD555">
            <w:pPr>
              <w:spacing w:line="360" w:lineRule="auto"/>
              <w:rPr>
                <w:rFonts w:hint="eastAsia" w:ascii="仿宋" w:hAnsi="仿宋" w:eastAsia="仿宋" w:cs="仿宋"/>
                <w:color w:val="auto"/>
                <w:sz w:val="24"/>
                <w:highlight w:val="none"/>
              </w:rPr>
            </w:pPr>
          </w:p>
        </w:tc>
      </w:tr>
      <w:tr w14:paraId="7A279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7F6C56B6">
            <w:pPr>
              <w:spacing w:line="360" w:lineRule="auto"/>
              <w:rPr>
                <w:rFonts w:hint="eastAsia" w:ascii="仿宋" w:hAnsi="仿宋" w:eastAsia="仿宋" w:cs="仿宋"/>
                <w:color w:val="auto"/>
                <w:sz w:val="24"/>
                <w:highlight w:val="none"/>
              </w:rPr>
            </w:pPr>
          </w:p>
        </w:tc>
        <w:tc>
          <w:tcPr>
            <w:tcW w:w="2268" w:type="dxa"/>
            <w:gridSpan w:val="2"/>
            <w:noWrap w:val="0"/>
            <w:vAlign w:val="center"/>
          </w:tcPr>
          <w:p w14:paraId="5D24B60F">
            <w:pPr>
              <w:spacing w:line="360" w:lineRule="auto"/>
              <w:rPr>
                <w:rFonts w:hint="eastAsia" w:ascii="仿宋" w:hAnsi="仿宋" w:eastAsia="仿宋" w:cs="仿宋"/>
                <w:color w:val="auto"/>
                <w:sz w:val="24"/>
                <w:highlight w:val="none"/>
              </w:rPr>
            </w:pPr>
          </w:p>
        </w:tc>
        <w:tc>
          <w:tcPr>
            <w:tcW w:w="1296" w:type="dxa"/>
            <w:gridSpan w:val="2"/>
            <w:noWrap w:val="0"/>
            <w:vAlign w:val="center"/>
          </w:tcPr>
          <w:p w14:paraId="6C8E8F6E">
            <w:pPr>
              <w:spacing w:line="360" w:lineRule="auto"/>
              <w:rPr>
                <w:rFonts w:hint="eastAsia" w:ascii="仿宋" w:hAnsi="仿宋" w:eastAsia="仿宋" w:cs="仿宋"/>
                <w:color w:val="auto"/>
                <w:sz w:val="24"/>
                <w:highlight w:val="none"/>
              </w:rPr>
            </w:pPr>
          </w:p>
        </w:tc>
        <w:tc>
          <w:tcPr>
            <w:tcW w:w="1261" w:type="dxa"/>
            <w:gridSpan w:val="2"/>
            <w:noWrap w:val="0"/>
            <w:vAlign w:val="center"/>
          </w:tcPr>
          <w:p w14:paraId="4AE4ADCC">
            <w:pPr>
              <w:spacing w:line="360" w:lineRule="auto"/>
              <w:rPr>
                <w:rFonts w:hint="eastAsia" w:ascii="仿宋" w:hAnsi="仿宋" w:eastAsia="仿宋" w:cs="仿宋"/>
                <w:color w:val="auto"/>
                <w:sz w:val="24"/>
                <w:highlight w:val="none"/>
              </w:rPr>
            </w:pPr>
          </w:p>
        </w:tc>
        <w:tc>
          <w:tcPr>
            <w:tcW w:w="2299" w:type="dxa"/>
            <w:gridSpan w:val="2"/>
            <w:noWrap w:val="0"/>
            <w:vAlign w:val="center"/>
          </w:tcPr>
          <w:p w14:paraId="65D196D3">
            <w:pPr>
              <w:spacing w:line="360" w:lineRule="auto"/>
              <w:rPr>
                <w:rFonts w:hint="eastAsia" w:ascii="仿宋" w:hAnsi="仿宋" w:eastAsia="仿宋" w:cs="仿宋"/>
                <w:color w:val="auto"/>
                <w:sz w:val="24"/>
                <w:highlight w:val="none"/>
              </w:rPr>
            </w:pPr>
          </w:p>
        </w:tc>
      </w:tr>
    </w:tbl>
    <w:p w14:paraId="43946B0B">
      <w:pPr>
        <w:spacing w:line="360" w:lineRule="auto"/>
        <w:ind w:right="455"/>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注：此表后须附注册建造师执业资格证书、安全生产考核合格证、职称证、身份证等资料复印件</w:t>
      </w:r>
    </w:p>
    <w:p w14:paraId="0271022B">
      <w:pPr>
        <w:spacing w:line="360" w:lineRule="auto"/>
        <w:rPr>
          <w:rFonts w:hint="eastAsia" w:ascii="仿宋" w:hAnsi="仿宋" w:eastAsia="仿宋" w:cs="仿宋"/>
          <w:color w:val="auto"/>
          <w:sz w:val="24"/>
          <w:highlight w:val="none"/>
        </w:rPr>
      </w:pPr>
    </w:p>
    <w:p w14:paraId="7CB1644E">
      <w:pPr>
        <w:spacing w:line="360" w:lineRule="auto"/>
        <w:rPr>
          <w:rFonts w:hint="eastAsia" w:ascii="仿宋" w:hAnsi="仿宋" w:eastAsia="仿宋" w:cs="仿宋"/>
          <w:color w:val="auto"/>
          <w:sz w:val="24"/>
          <w:highlight w:val="none"/>
        </w:rPr>
      </w:pPr>
    </w:p>
    <w:p w14:paraId="09D3E2C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投标人（单位章）：</w:t>
      </w:r>
    </w:p>
    <w:p w14:paraId="2419E40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3DAA3C35">
      <w:pPr>
        <w:pStyle w:val="4"/>
        <w:numPr>
          <w:ilvl w:val="0"/>
          <w:numId w:val="0"/>
        </w:numPr>
        <w:spacing w:line="360" w:lineRule="auto"/>
        <w:ind w:leftChars="0"/>
        <w:jc w:val="center"/>
        <w:rPr>
          <w:rFonts w:hint="eastAsia" w:ascii="仿宋" w:hAnsi="仿宋" w:eastAsia="仿宋" w:cs="仿宋"/>
        </w:rPr>
      </w:pPr>
      <w:r>
        <w:rPr>
          <w:rFonts w:hint="eastAsia" w:ascii="仿宋" w:hAnsi="仿宋" w:eastAsia="仿宋" w:cs="仿宋"/>
        </w:rPr>
        <w:br w:type="page"/>
      </w:r>
      <w:r>
        <w:rPr>
          <w:rFonts w:hint="eastAsia" w:ascii="仿宋" w:hAnsi="仿宋" w:eastAsia="仿宋" w:cs="仿宋"/>
          <w:b/>
          <w:bCs/>
          <w:color w:val="auto"/>
          <w:kern w:val="2"/>
          <w:sz w:val="28"/>
          <w:szCs w:val="22"/>
          <w:highlight w:val="none"/>
          <w:lang w:val="en-US" w:eastAsia="zh-CN" w:bidi="ar-SA"/>
        </w:rPr>
        <w:t>四、拟投入的主要施工机械设备表</w:t>
      </w:r>
    </w:p>
    <w:tbl>
      <w:tblPr>
        <w:tblStyle w:val="297"/>
        <w:tblW w:w="900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0"/>
        <w:gridCol w:w="893"/>
        <w:gridCol w:w="708"/>
        <w:gridCol w:w="567"/>
        <w:gridCol w:w="914"/>
        <w:gridCol w:w="991"/>
        <w:gridCol w:w="1416"/>
        <w:gridCol w:w="992"/>
        <w:gridCol w:w="991"/>
        <w:gridCol w:w="784"/>
      </w:tblGrid>
      <w:tr w14:paraId="2344E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jc w:val="center"/>
        </w:trPr>
        <w:tc>
          <w:tcPr>
            <w:tcW w:w="750" w:type="dxa"/>
            <w:noWrap w:val="0"/>
            <w:textDirection w:val="tbRlV"/>
            <w:vAlign w:val="top"/>
          </w:tcPr>
          <w:p w14:paraId="2ED030CD">
            <w:pPr>
              <w:spacing w:line="360" w:lineRule="auto"/>
              <w:ind w:left="0" w:leftChars="0" w:firstLine="0" w:firstLineChars="0"/>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序 号</w:t>
            </w:r>
          </w:p>
        </w:tc>
        <w:tc>
          <w:tcPr>
            <w:tcW w:w="893" w:type="dxa"/>
            <w:noWrap w:val="0"/>
            <w:vAlign w:val="top"/>
          </w:tcPr>
          <w:p w14:paraId="24FD804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设备名称</w:t>
            </w:r>
          </w:p>
        </w:tc>
        <w:tc>
          <w:tcPr>
            <w:tcW w:w="708" w:type="dxa"/>
            <w:noWrap w:val="0"/>
            <w:vAlign w:val="top"/>
          </w:tcPr>
          <w:p w14:paraId="7456EE8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型号</w:t>
            </w:r>
          </w:p>
          <w:p w14:paraId="43F211F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规格</w:t>
            </w:r>
          </w:p>
        </w:tc>
        <w:tc>
          <w:tcPr>
            <w:tcW w:w="567" w:type="dxa"/>
            <w:noWrap w:val="0"/>
            <w:textDirection w:val="tbRlV"/>
            <w:vAlign w:val="top"/>
          </w:tcPr>
          <w:p w14:paraId="3DC86548">
            <w:pPr>
              <w:spacing w:line="360" w:lineRule="auto"/>
              <w:ind w:left="0" w:leftChars="0" w:firstLine="0" w:firstLineChars="0"/>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数 量</w:t>
            </w:r>
          </w:p>
        </w:tc>
        <w:tc>
          <w:tcPr>
            <w:tcW w:w="914" w:type="dxa"/>
            <w:noWrap w:val="0"/>
            <w:vAlign w:val="top"/>
          </w:tcPr>
          <w:p w14:paraId="280BD49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国别</w:t>
            </w:r>
          </w:p>
          <w:p w14:paraId="64A1ECE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产地</w:t>
            </w:r>
          </w:p>
        </w:tc>
        <w:tc>
          <w:tcPr>
            <w:tcW w:w="991" w:type="dxa"/>
            <w:noWrap w:val="0"/>
            <w:vAlign w:val="top"/>
          </w:tcPr>
          <w:p w14:paraId="768366F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制造</w:t>
            </w:r>
          </w:p>
          <w:p w14:paraId="6B0747F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年份</w:t>
            </w:r>
          </w:p>
        </w:tc>
        <w:tc>
          <w:tcPr>
            <w:tcW w:w="1416" w:type="dxa"/>
            <w:noWrap w:val="0"/>
            <w:vAlign w:val="top"/>
          </w:tcPr>
          <w:p w14:paraId="72F0320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额定功率</w:t>
            </w:r>
          </w:p>
          <w:p w14:paraId="077D582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KW )</w:t>
            </w:r>
          </w:p>
        </w:tc>
        <w:tc>
          <w:tcPr>
            <w:tcW w:w="992" w:type="dxa"/>
            <w:noWrap w:val="0"/>
            <w:vAlign w:val="top"/>
          </w:tcPr>
          <w:p w14:paraId="25D1F21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生产</w:t>
            </w:r>
          </w:p>
          <w:p w14:paraId="3C7D305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能力</w:t>
            </w:r>
          </w:p>
        </w:tc>
        <w:tc>
          <w:tcPr>
            <w:tcW w:w="991" w:type="dxa"/>
            <w:noWrap w:val="0"/>
            <w:vAlign w:val="top"/>
          </w:tcPr>
          <w:p w14:paraId="2FC38AC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用于施 工部位</w:t>
            </w:r>
          </w:p>
        </w:tc>
        <w:tc>
          <w:tcPr>
            <w:tcW w:w="784" w:type="dxa"/>
            <w:noWrap w:val="0"/>
            <w:vAlign w:val="top"/>
          </w:tcPr>
          <w:p w14:paraId="558BCCE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14:paraId="44AD2B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07ADF240">
            <w:pPr>
              <w:rPr>
                <w:rFonts w:hint="eastAsia" w:ascii="仿宋" w:hAnsi="仿宋" w:eastAsia="仿宋" w:cs="仿宋"/>
                <w:sz w:val="21"/>
              </w:rPr>
            </w:pPr>
          </w:p>
        </w:tc>
        <w:tc>
          <w:tcPr>
            <w:tcW w:w="893" w:type="dxa"/>
            <w:noWrap w:val="0"/>
            <w:vAlign w:val="top"/>
          </w:tcPr>
          <w:p w14:paraId="42809072">
            <w:pPr>
              <w:rPr>
                <w:rFonts w:hint="eastAsia" w:ascii="仿宋" w:hAnsi="仿宋" w:eastAsia="仿宋" w:cs="仿宋"/>
                <w:sz w:val="21"/>
              </w:rPr>
            </w:pPr>
          </w:p>
        </w:tc>
        <w:tc>
          <w:tcPr>
            <w:tcW w:w="708" w:type="dxa"/>
            <w:noWrap w:val="0"/>
            <w:vAlign w:val="top"/>
          </w:tcPr>
          <w:p w14:paraId="0E0A966C">
            <w:pPr>
              <w:rPr>
                <w:rFonts w:hint="eastAsia" w:ascii="仿宋" w:hAnsi="仿宋" w:eastAsia="仿宋" w:cs="仿宋"/>
                <w:sz w:val="21"/>
              </w:rPr>
            </w:pPr>
          </w:p>
        </w:tc>
        <w:tc>
          <w:tcPr>
            <w:tcW w:w="567" w:type="dxa"/>
            <w:noWrap w:val="0"/>
            <w:vAlign w:val="top"/>
          </w:tcPr>
          <w:p w14:paraId="693016E5">
            <w:pPr>
              <w:rPr>
                <w:rFonts w:hint="eastAsia" w:ascii="仿宋" w:hAnsi="仿宋" w:eastAsia="仿宋" w:cs="仿宋"/>
                <w:sz w:val="21"/>
              </w:rPr>
            </w:pPr>
          </w:p>
        </w:tc>
        <w:tc>
          <w:tcPr>
            <w:tcW w:w="914" w:type="dxa"/>
            <w:noWrap w:val="0"/>
            <w:vAlign w:val="top"/>
          </w:tcPr>
          <w:p w14:paraId="0C365817">
            <w:pPr>
              <w:rPr>
                <w:rFonts w:hint="eastAsia" w:ascii="仿宋" w:hAnsi="仿宋" w:eastAsia="仿宋" w:cs="仿宋"/>
                <w:sz w:val="21"/>
              </w:rPr>
            </w:pPr>
          </w:p>
        </w:tc>
        <w:tc>
          <w:tcPr>
            <w:tcW w:w="991" w:type="dxa"/>
            <w:noWrap w:val="0"/>
            <w:vAlign w:val="top"/>
          </w:tcPr>
          <w:p w14:paraId="3B829323">
            <w:pPr>
              <w:rPr>
                <w:rFonts w:hint="eastAsia" w:ascii="仿宋" w:hAnsi="仿宋" w:eastAsia="仿宋" w:cs="仿宋"/>
                <w:sz w:val="21"/>
              </w:rPr>
            </w:pPr>
          </w:p>
        </w:tc>
        <w:tc>
          <w:tcPr>
            <w:tcW w:w="1416" w:type="dxa"/>
            <w:noWrap w:val="0"/>
            <w:vAlign w:val="top"/>
          </w:tcPr>
          <w:p w14:paraId="7179D7BE">
            <w:pPr>
              <w:rPr>
                <w:rFonts w:hint="eastAsia" w:ascii="仿宋" w:hAnsi="仿宋" w:eastAsia="仿宋" w:cs="仿宋"/>
                <w:sz w:val="21"/>
              </w:rPr>
            </w:pPr>
          </w:p>
        </w:tc>
        <w:tc>
          <w:tcPr>
            <w:tcW w:w="992" w:type="dxa"/>
            <w:noWrap w:val="0"/>
            <w:vAlign w:val="top"/>
          </w:tcPr>
          <w:p w14:paraId="761B9087">
            <w:pPr>
              <w:rPr>
                <w:rFonts w:hint="eastAsia" w:ascii="仿宋" w:hAnsi="仿宋" w:eastAsia="仿宋" w:cs="仿宋"/>
                <w:sz w:val="21"/>
              </w:rPr>
            </w:pPr>
          </w:p>
        </w:tc>
        <w:tc>
          <w:tcPr>
            <w:tcW w:w="991" w:type="dxa"/>
            <w:noWrap w:val="0"/>
            <w:vAlign w:val="top"/>
          </w:tcPr>
          <w:p w14:paraId="69B3D8E3">
            <w:pPr>
              <w:rPr>
                <w:rFonts w:hint="eastAsia" w:ascii="仿宋" w:hAnsi="仿宋" w:eastAsia="仿宋" w:cs="仿宋"/>
                <w:sz w:val="21"/>
              </w:rPr>
            </w:pPr>
          </w:p>
        </w:tc>
        <w:tc>
          <w:tcPr>
            <w:tcW w:w="784" w:type="dxa"/>
            <w:noWrap w:val="0"/>
            <w:vAlign w:val="top"/>
          </w:tcPr>
          <w:p w14:paraId="6F274A90">
            <w:pPr>
              <w:rPr>
                <w:rFonts w:hint="eastAsia" w:ascii="仿宋" w:hAnsi="仿宋" w:eastAsia="仿宋" w:cs="仿宋"/>
                <w:sz w:val="21"/>
              </w:rPr>
            </w:pPr>
          </w:p>
        </w:tc>
      </w:tr>
      <w:tr w14:paraId="704FD9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jc w:val="center"/>
        </w:trPr>
        <w:tc>
          <w:tcPr>
            <w:tcW w:w="750" w:type="dxa"/>
            <w:noWrap w:val="0"/>
            <w:vAlign w:val="top"/>
          </w:tcPr>
          <w:p w14:paraId="4271A7B2">
            <w:pPr>
              <w:rPr>
                <w:rFonts w:hint="eastAsia" w:ascii="仿宋" w:hAnsi="仿宋" w:eastAsia="仿宋" w:cs="仿宋"/>
                <w:sz w:val="21"/>
              </w:rPr>
            </w:pPr>
          </w:p>
        </w:tc>
        <w:tc>
          <w:tcPr>
            <w:tcW w:w="893" w:type="dxa"/>
            <w:noWrap w:val="0"/>
            <w:vAlign w:val="top"/>
          </w:tcPr>
          <w:p w14:paraId="13D8DB7F">
            <w:pPr>
              <w:rPr>
                <w:rFonts w:hint="eastAsia" w:ascii="仿宋" w:hAnsi="仿宋" w:eastAsia="仿宋" w:cs="仿宋"/>
                <w:sz w:val="21"/>
              </w:rPr>
            </w:pPr>
          </w:p>
        </w:tc>
        <w:tc>
          <w:tcPr>
            <w:tcW w:w="708" w:type="dxa"/>
            <w:noWrap w:val="0"/>
            <w:vAlign w:val="top"/>
          </w:tcPr>
          <w:p w14:paraId="3C052AE4">
            <w:pPr>
              <w:rPr>
                <w:rFonts w:hint="eastAsia" w:ascii="仿宋" w:hAnsi="仿宋" w:eastAsia="仿宋" w:cs="仿宋"/>
                <w:sz w:val="21"/>
              </w:rPr>
            </w:pPr>
          </w:p>
        </w:tc>
        <w:tc>
          <w:tcPr>
            <w:tcW w:w="567" w:type="dxa"/>
            <w:noWrap w:val="0"/>
            <w:vAlign w:val="top"/>
          </w:tcPr>
          <w:p w14:paraId="66770DD6">
            <w:pPr>
              <w:rPr>
                <w:rFonts w:hint="eastAsia" w:ascii="仿宋" w:hAnsi="仿宋" w:eastAsia="仿宋" w:cs="仿宋"/>
                <w:sz w:val="21"/>
              </w:rPr>
            </w:pPr>
          </w:p>
        </w:tc>
        <w:tc>
          <w:tcPr>
            <w:tcW w:w="914" w:type="dxa"/>
            <w:noWrap w:val="0"/>
            <w:vAlign w:val="top"/>
          </w:tcPr>
          <w:p w14:paraId="68736B28">
            <w:pPr>
              <w:rPr>
                <w:rFonts w:hint="eastAsia" w:ascii="仿宋" w:hAnsi="仿宋" w:eastAsia="仿宋" w:cs="仿宋"/>
                <w:sz w:val="21"/>
              </w:rPr>
            </w:pPr>
          </w:p>
        </w:tc>
        <w:tc>
          <w:tcPr>
            <w:tcW w:w="991" w:type="dxa"/>
            <w:noWrap w:val="0"/>
            <w:vAlign w:val="top"/>
          </w:tcPr>
          <w:p w14:paraId="1E6636CB">
            <w:pPr>
              <w:rPr>
                <w:rFonts w:hint="eastAsia" w:ascii="仿宋" w:hAnsi="仿宋" w:eastAsia="仿宋" w:cs="仿宋"/>
                <w:sz w:val="21"/>
              </w:rPr>
            </w:pPr>
          </w:p>
        </w:tc>
        <w:tc>
          <w:tcPr>
            <w:tcW w:w="1416" w:type="dxa"/>
            <w:noWrap w:val="0"/>
            <w:vAlign w:val="top"/>
          </w:tcPr>
          <w:p w14:paraId="67ECFE81">
            <w:pPr>
              <w:rPr>
                <w:rFonts w:hint="eastAsia" w:ascii="仿宋" w:hAnsi="仿宋" w:eastAsia="仿宋" w:cs="仿宋"/>
                <w:sz w:val="21"/>
              </w:rPr>
            </w:pPr>
          </w:p>
        </w:tc>
        <w:tc>
          <w:tcPr>
            <w:tcW w:w="992" w:type="dxa"/>
            <w:noWrap w:val="0"/>
            <w:vAlign w:val="top"/>
          </w:tcPr>
          <w:p w14:paraId="5BFCDD0D">
            <w:pPr>
              <w:rPr>
                <w:rFonts w:hint="eastAsia" w:ascii="仿宋" w:hAnsi="仿宋" w:eastAsia="仿宋" w:cs="仿宋"/>
                <w:sz w:val="21"/>
              </w:rPr>
            </w:pPr>
          </w:p>
        </w:tc>
        <w:tc>
          <w:tcPr>
            <w:tcW w:w="991" w:type="dxa"/>
            <w:noWrap w:val="0"/>
            <w:vAlign w:val="top"/>
          </w:tcPr>
          <w:p w14:paraId="576280E3">
            <w:pPr>
              <w:rPr>
                <w:rFonts w:hint="eastAsia" w:ascii="仿宋" w:hAnsi="仿宋" w:eastAsia="仿宋" w:cs="仿宋"/>
                <w:sz w:val="21"/>
              </w:rPr>
            </w:pPr>
          </w:p>
        </w:tc>
        <w:tc>
          <w:tcPr>
            <w:tcW w:w="784" w:type="dxa"/>
            <w:noWrap w:val="0"/>
            <w:vAlign w:val="top"/>
          </w:tcPr>
          <w:p w14:paraId="0F00DA26">
            <w:pPr>
              <w:rPr>
                <w:rFonts w:hint="eastAsia" w:ascii="仿宋" w:hAnsi="仿宋" w:eastAsia="仿宋" w:cs="仿宋"/>
                <w:sz w:val="21"/>
              </w:rPr>
            </w:pPr>
          </w:p>
        </w:tc>
      </w:tr>
      <w:tr w14:paraId="71717D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2F1C8F22">
            <w:pPr>
              <w:rPr>
                <w:rFonts w:hint="eastAsia" w:ascii="仿宋" w:hAnsi="仿宋" w:eastAsia="仿宋" w:cs="仿宋"/>
                <w:sz w:val="21"/>
              </w:rPr>
            </w:pPr>
          </w:p>
        </w:tc>
        <w:tc>
          <w:tcPr>
            <w:tcW w:w="893" w:type="dxa"/>
            <w:noWrap w:val="0"/>
            <w:vAlign w:val="top"/>
          </w:tcPr>
          <w:p w14:paraId="5CDFD6F7">
            <w:pPr>
              <w:rPr>
                <w:rFonts w:hint="eastAsia" w:ascii="仿宋" w:hAnsi="仿宋" w:eastAsia="仿宋" w:cs="仿宋"/>
                <w:sz w:val="21"/>
              </w:rPr>
            </w:pPr>
          </w:p>
        </w:tc>
        <w:tc>
          <w:tcPr>
            <w:tcW w:w="708" w:type="dxa"/>
            <w:noWrap w:val="0"/>
            <w:vAlign w:val="top"/>
          </w:tcPr>
          <w:p w14:paraId="0B5E4F82">
            <w:pPr>
              <w:rPr>
                <w:rFonts w:hint="eastAsia" w:ascii="仿宋" w:hAnsi="仿宋" w:eastAsia="仿宋" w:cs="仿宋"/>
                <w:sz w:val="21"/>
              </w:rPr>
            </w:pPr>
          </w:p>
        </w:tc>
        <w:tc>
          <w:tcPr>
            <w:tcW w:w="567" w:type="dxa"/>
            <w:noWrap w:val="0"/>
            <w:vAlign w:val="top"/>
          </w:tcPr>
          <w:p w14:paraId="28BF9567">
            <w:pPr>
              <w:rPr>
                <w:rFonts w:hint="eastAsia" w:ascii="仿宋" w:hAnsi="仿宋" w:eastAsia="仿宋" w:cs="仿宋"/>
                <w:sz w:val="21"/>
              </w:rPr>
            </w:pPr>
          </w:p>
        </w:tc>
        <w:tc>
          <w:tcPr>
            <w:tcW w:w="914" w:type="dxa"/>
            <w:noWrap w:val="0"/>
            <w:vAlign w:val="top"/>
          </w:tcPr>
          <w:p w14:paraId="3A2DC3C5">
            <w:pPr>
              <w:rPr>
                <w:rFonts w:hint="eastAsia" w:ascii="仿宋" w:hAnsi="仿宋" w:eastAsia="仿宋" w:cs="仿宋"/>
                <w:sz w:val="21"/>
              </w:rPr>
            </w:pPr>
          </w:p>
        </w:tc>
        <w:tc>
          <w:tcPr>
            <w:tcW w:w="991" w:type="dxa"/>
            <w:noWrap w:val="0"/>
            <w:vAlign w:val="top"/>
          </w:tcPr>
          <w:p w14:paraId="705050AE">
            <w:pPr>
              <w:rPr>
                <w:rFonts w:hint="eastAsia" w:ascii="仿宋" w:hAnsi="仿宋" w:eastAsia="仿宋" w:cs="仿宋"/>
                <w:sz w:val="21"/>
              </w:rPr>
            </w:pPr>
          </w:p>
        </w:tc>
        <w:tc>
          <w:tcPr>
            <w:tcW w:w="1416" w:type="dxa"/>
            <w:noWrap w:val="0"/>
            <w:vAlign w:val="top"/>
          </w:tcPr>
          <w:p w14:paraId="7D4A1CBA">
            <w:pPr>
              <w:rPr>
                <w:rFonts w:hint="eastAsia" w:ascii="仿宋" w:hAnsi="仿宋" w:eastAsia="仿宋" w:cs="仿宋"/>
                <w:sz w:val="21"/>
              </w:rPr>
            </w:pPr>
          </w:p>
        </w:tc>
        <w:tc>
          <w:tcPr>
            <w:tcW w:w="992" w:type="dxa"/>
            <w:noWrap w:val="0"/>
            <w:vAlign w:val="top"/>
          </w:tcPr>
          <w:p w14:paraId="5BB8A744">
            <w:pPr>
              <w:rPr>
                <w:rFonts w:hint="eastAsia" w:ascii="仿宋" w:hAnsi="仿宋" w:eastAsia="仿宋" w:cs="仿宋"/>
                <w:sz w:val="21"/>
              </w:rPr>
            </w:pPr>
          </w:p>
        </w:tc>
        <w:tc>
          <w:tcPr>
            <w:tcW w:w="991" w:type="dxa"/>
            <w:noWrap w:val="0"/>
            <w:vAlign w:val="top"/>
          </w:tcPr>
          <w:p w14:paraId="6562EF61">
            <w:pPr>
              <w:rPr>
                <w:rFonts w:hint="eastAsia" w:ascii="仿宋" w:hAnsi="仿宋" w:eastAsia="仿宋" w:cs="仿宋"/>
                <w:sz w:val="21"/>
              </w:rPr>
            </w:pPr>
          </w:p>
        </w:tc>
        <w:tc>
          <w:tcPr>
            <w:tcW w:w="784" w:type="dxa"/>
            <w:noWrap w:val="0"/>
            <w:vAlign w:val="top"/>
          </w:tcPr>
          <w:p w14:paraId="1DB59C4C">
            <w:pPr>
              <w:rPr>
                <w:rFonts w:hint="eastAsia" w:ascii="仿宋" w:hAnsi="仿宋" w:eastAsia="仿宋" w:cs="仿宋"/>
                <w:sz w:val="21"/>
              </w:rPr>
            </w:pPr>
          </w:p>
        </w:tc>
      </w:tr>
      <w:tr w14:paraId="65F869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jc w:val="center"/>
        </w:trPr>
        <w:tc>
          <w:tcPr>
            <w:tcW w:w="750" w:type="dxa"/>
            <w:noWrap w:val="0"/>
            <w:vAlign w:val="top"/>
          </w:tcPr>
          <w:p w14:paraId="1EC37480">
            <w:pPr>
              <w:rPr>
                <w:rFonts w:hint="eastAsia" w:ascii="仿宋" w:hAnsi="仿宋" w:eastAsia="仿宋" w:cs="仿宋"/>
                <w:sz w:val="21"/>
              </w:rPr>
            </w:pPr>
          </w:p>
        </w:tc>
        <w:tc>
          <w:tcPr>
            <w:tcW w:w="893" w:type="dxa"/>
            <w:noWrap w:val="0"/>
            <w:vAlign w:val="top"/>
          </w:tcPr>
          <w:p w14:paraId="273DCB05">
            <w:pPr>
              <w:rPr>
                <w:rFonts w:hint="eastAsia" w:ascii="仿宋" w:hAnsi="仿宋" w:eastAsia="仿宋" w:cs="仿宋"/>
                <w:sz w:val="21"/>
              </w:rPr>
            </w:pPr>
          </w:p>
        </w:tc>
        <w:tc>
          <w:tcPr>
            <w:tcW w:w="708" w:type="dxa"/>
            <w:noWrap w:val="0"/>
            <w:vAlign w:val="top"/>
          </w:tcPr>
          <w:p w14:paraId="0931A3B9">
            <w:pPr>
              <w:rPr>
                <w:rFonts w:hint="eastAsia" w:ascii="仿宋" w:hAnsi="仿宋" w:eastAsia="仿宋" w:cs="仿宋"/>
                <w:sz w:val="21"/>
              </w:rPr>
            </w:pPr>
          </w:p>
        </w:tc>
        <w:tc>
          <w:tcPr>
            <w:tcW w:w="567" w:type="dxa"/>
            <w:noWrap w:val="0"/>
            <w:vAlign w:val="top"/>
          </w:tcPr>
          <w:p w14:paraId="1EB9912D">
            <w:pPr>
              <w:rPr>
                <w:rFonts w:hint="eastAsia" w:ascii="仿宋" w:hAnsi="仿宋" w:eastAsia="仿宋" w:cs="仿宋"/>
                <w:sz w:val="21"/>
              </w:rPr>
            </w:pPr>
          </w:p>
        </w:tc>
        <w:tc>
          <w:tcPr>
            <w:tcW w:w="914" w:type="dxa"/>
            <w:noWrap w:val="0"/>
            <w:vAlign w:val="top"/>
          </w:tcPr>
          <w:p w14:paraId="1B20CAAA">
            <w:pPr>
              <w:rPr>
                <w:rFonts w:hint="eastAsia" w:ascii="仿宋" w:hAnsi="仿宋" w:eastAsia="仿宋" w:cs="仿宋"/>
                <w:sz w:val="21"/>
              </w:rPr>
            </w:pPr>
          </w:p>
        </w:tc>
        <w:tc>
          <w:tcPr>
            <w:tcW w:w="991" w:type="dxa"/>
            <w:noWrap w:val="0"/>
            <w:vAlign w:val="top"/>
          </w:tcPr>
          <w:p w14:paraId="58913A5E">
            <w:pPr>
              <w:rPr>
                <w:rFonts w:hint="eastAsia" w:ascii="仿宋" w:hAnsi="仿宋" w:eastAsia="仿宋" w:cs="仿宋"/>
                <w:sz w:val="21"/>
              </w:rPr>
            </w:pPr>
          </w:p>
        </w:tc>
        <w:tc>
          <w:tcPr>
            <w:tcW w:w="1416" w:type="dxa"/>
            <w:noWrap w:val="0"/>
            <w:vAlign w:val="top"/>
          </w:tcPr>
          <w:p w14:paraId="6F4736E7">
            <w:pPr>
              <w:rPr>
                <w:rFonts w:hint="eastAsia" w:ascii="仿宋" w:hAnsi="仿宋" w:eastAsia="仿宋" w:cs="仿宋"/>
                <w:sz w:val="21"/>
              </w:rPr>
            </w:pPr>
          </w:p>
        </w:tc>
        <w:tc>
          <w:tcPr>
            <w:tcW w:w="992" w:type="dxa"/>
            <w:noWrap w:val="0"/>
            <w:vAlign w:val="top"/>
          </w:tcPr>
          <w:p w14:paraId="522983B8">
            <w:pPr>
              <w:rPr>
                <w:rFonts w:hint="eastAsia" w:ascii="仿宋" w:hAnsi="仿宋" w:eastAsia="仿宋" w:cs="仿宋"/>
                <w:sz w:val="21"/>
              </w:rPr>
            </w:pPr>
          </w:p>
        </w:tc>
        <w:tc>
          <w:tcPr>
            <w:tcW w:w="991" w:type="dxa"/>
            <w:noWrap w:val="0"/>
            <w:vAlign w:val="top"/>
          </w:tcPr>
          <w:p w14:paraId="21F5CD72">
            <w:pPr>
              <w:rPr>
                <w:rFonts w:hint="eastAsia" w:ascii="仿宋" w:hAnsi="仿宋" w:eastAsia="仿宋" w:cs="仿宋"/>
                <w:sz w:val="21"/>
              </w:rPr>
            </w:pPr>
          </w:p>
        </w:tc>
        <w:tc>
          <w:tcPr>
            <w:tcW w:w="784" w:type="dxa"/>
            <w:noWrap w:val="0"/>
            <w:vAlign w:val="top"/>
          </w:tcPr>
          <w:p w14:paraId="2386962B">
            <w:pPr>
              <w:rPr>
                <w:rFonts w:hint="eastAsia" w:ascii="仿宋" w:hAnsi="仿宋" w:eastAsia="仿宋" w:cs="仿宋"/>
                <w:sz w:val="21"/>
              </w:rPr>
            </w:pPr>
          </w:p>
        </w:tc>
      </w:tr>
      <w:tr w14:paraId="683979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26C0D6EC">
            <w:pPr>
              <w:rPr>
                <w:rFonts w:hint="eastAsia" w:ascii="仿宋" w:hAnsi="仿宋" w:eastAsia="仿宋" w:cs="仿宋"/>
                <w:sz w:val="21"/>
              </w:rPr>
            </w:pPr>
          </w:p>
        </w:tc>
        <w:tc>
          <w:tcPr>
            <w:tcW w:w="893" w:type="dxa"/>
            <w:noWrap w:val="0"/>
            <w:vAlign w:val="top"/>
          </w:tcPr>
          <w:p w14:paraId="50EDBC71">
            <w:pPr>
              <w:rPr>
                <w:rFonts w:hint="eastAsia" w:ascii="仿宋" w:hAnsi="仿宋" w:eastAsia="仿宋" w:cs="仿宋"/>
                <w:sz w:val="21"/>
              </w:rPr>
            </w:pPr>
          </w:p>
        </w:tc>
        <w:tc>
          <w:tcPr>
            <w:tcW w:w="708" w:type="dxa"/>
            <w:noWrap w:val="0"/>
            <w:vAlign w:val="top"/>
          </w:tcPr>
          <w:p w14:paraId="595D0B5E">
            <w:pPr>
              <w:rPr>
                <w:rFonts w:hint="eastAsia" w:ascii="仿宋" w:hAnsi="仿宋" w:eastAsia="仿宋" w:cs="仿宋"/>
                <w:sz w:val="21"/>
              </w:rPr>
            </w:pPr>
          </w:p>
        </w:tc>
        <w:tc>
          <w:tcPr>
            <w:tcW w:w="567" w:type="dxa"/>
            <w:noWrap w:val="0"/>
            <w:vAlign w:val="top"/>
          </w:tcPr>
          <w:p w14:paraId="592C15DD">
            <w:pPr>
              <w:rPr>
                <w:rFonts w:hint="eastAsia" w:ascii="仿宋" w:hAnsi="仿宋" w:eastAsia="仿宋" w:cs="仿宋"/>
                <w:sz w:val="21"/>
              </w:rPr>
            </w:pPr>
          </w:p>
        </w:tc>
        <w:tc>
          <w:tcPr>
            <w:tcW w:w="914" w:type="dxa"/>
            <w:noWrap w:val="0"/>
            <w:vAlign w:val="top"/>
          </w:tcPr>
          <w:p w14:paraId="24CE0944">
            <w:pPr>
              <w:rPr>
                <w:rFonts w:hint="eastAsia" w:ascii="仿宋" w:hAnsi="仿宋" w:eastAsia="仿宋" w:cs="仿宋"/>
                <w:sz w:val="21"/>
              </w:rPr>
            </w:pPr>
          </w:p>
        </w:tc>
        <w:tc>
          <w:tcPr>
            <w:tcW w:w="991" w:type="dxa"/>
            <w:noWrap w:val="0"/>
            <w:vAlign w:val="top"/>
          </w:tcPr>
          <w:p w14:paraId="1B9058AF">
            <w:pPr>
              <w:rPr>
                <w:rFonts w:hint="eastAsia" w:ascii="仿宋" w:hAnsi="仿宋" w:eastAsia="仿宋" w:cs="仿宋"/>
                <w:sz w:val="21"/>
              </w:rPr>
            </w:pPr>
          </w:p>
        </w:tc>
        <w:tc>
          <w:tcPr>
            <w:tcW w:w="1416" w:type="dxa"/>
            <w:noWrap w:val="0"/>
            <w:vAlign w:val="top"/>
          </w:tcPr>
          <w:p w14:paraId="4121F793">
            <w:pPr>
              <w:rPr>
                <w:rFonts w:hint="eastAsia" w:ascii="仿宋" w:hAnsi="仿宋" w:eastAsia="仿宋" w:cs="仿宋"/>
                <w:sz w:val="21"/>
              </w:rPr>
            </w:pPr>
          </w:p>
        </w:tc>
        <w:tc>
          <w:tcPr>
            <w:tcW w:w="992" w:type="dxa"/>
            <w:noWrap w:val="0"/>
            <w:vAlign w:val="top"/>
          </w:tcPr>
          <w:p w14:paraId="1CFEEBEE">
            <w:pPr>
              <w:rPr>
                <w:rFonts w:hint="eastAsia" w:ascii="仿宋" w:hAnsi="仿宋" w:eastAsia="仿宋" w:cs="仿宋"/>
                <w:sz w:val="21"/>
              </w:rPr>
            </w:pPr>
          </w:p>
        </w:tc>
        <w:tc>
          <w:tcPr>
            <w:tcW w:w="991" w:type="dxa"/>
            <w:noWrap w:val="0"/>
            <w:vAlign w:val="top"/>
          </w:tcPr>
          <w:p w14:paraId="201D8C4B">
            <w:pPr>
              <w:rPr>
                <w:rFonts w:hint="eastAsia" w:ascii="仿宋" w:hAnsi="仿宋" w:eastAsia="仿宋" w:cs="仿宋"/>
                <w:sz w:val="21"/>
              </w:rPr>
            </w:pPr>
          </w:p>
        </w:tc>
        <w:tc>
          <w:tcPr>
            <w:tcW w:w="784" w:type="dxa"/>
            <w:noWrap w:val="0"/>
            <w:vAlign w:val="top"/>
          </w:tcPr>
          <w:p w14:paraId="53D3A867">
            <w:pPr>
              <w:rPr>
                <w:rFonts w:hint="eastAsia" w:ascii="仿宋" w:hAnsi="仿宋" w:eastAsia="仿宋" w:cs="仿宋"/>
                <w:sz w:val="21"/>
              </w:rPr>
            </w:pPr>
          </w:p>
        </w:tc>
      </w:tr>
      <w:tr w14:paraId="20500B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20C87AA1">
            <w:pPr>
              <w:rPr>
                <w:rFonts w:hint="eastAsia" w:ascii="仿宋" w:hAnsi="仿宋" w:eastAsia="仿宋" w:cs="仿宋"/>
                <w:sz w:val="21"/>
              </w:rPr>
            </w:pPr>
          </w:p>
        </w:tc>
        <w:tc>
          <w:tcPr>
            <w:tcW w:w="893" w:type="dxa"/>
            <w:noWrap w:val="0"/>
            <w:vAlign w:val="top"/>
          </w:tcPr>
          <w:p w14:paraId="61EB5455">
            <w:pPr>
              <w:rPr>
                <w:rFonts w:hint="eastAsia" w:ascii="仿宋" w:hAnsi="仿宋" w:eastAsia="仿宋" w:cs="仿宋"/>
                <w:sz w:val="21"/>
              </w:rPr>
            </w:pPr>
          </w:p>
        </w:tc>
        <w:tc>
          <w:tcPr>
            <w:tcW w:w="708" w:type="dxa"/>
            <w:noWrap w:val="0"/>
            <w:vAlign w:val="top"/>
          </w:tcPr>
          <w:p w14:paraId="6610429A">
            <w:pPr>
              <w:rPr>
                <w:rFonts w:hint="eastAsia" w:ascii="仿宋" w:hAnsi="仿宋" w:eastAsia="仿宋" w:cs="仿宋"/>
                <w:sz w:val="21"/>
              </w:rPr>
            </w:pPr>
          </w:p>
        </w:tc>
        <w:tc>
          <w:tcPr>
            <w:tcW w:w="567" w:type="dxa"/>
            <w:noWrap w:val="0"/>
            <w:vAlign w:val="top"/>
          </w:tcPr>
          <w:p w14:paraId="5D45E34C">
            <w:pPr>
              <w:rPr>
                <w:rFonts w:hint="eastAsia" w:ascii="仿宋" w:hAnsi="仿宋" w:eastAsia="仿宋" w:cs="仿宋"/>
                <w:sz w:val="21"/>
              </w:rPr>
            </w:pPr>
          </w:p>
        </w:tc>
        <w:tc>
          <w:tcPr>
            <w:tcW w:w="914" w:type="dxa"/>
            <w:noWrap w:val="0"/>
            <w:vAlign w:val="top"/>
          </w:tcPr>
          <w:p w14:paraId="778C4A99">
            <w:pPr>
              <w:rPr>
                <w:rFonts w:hint="eastAsia" w:ascii="仿宋" w:hAnsi="仿宋" w:eastAsia="仿宋" w:cs="仿宋"/>
                <w:sz w:val="21"/>
              </w:rPr>
            </w:pPr>
          </w:p>
        </w:tc>
        <w:tc>
          <w:tcPr>
            <w:tcW w:w="991" w:type="dxa"/>
            <w:noWrap w:val="0"/>
            <w:vAlign w:val="top"/>
          </w:tcPr>
          <w:p w14:paraId="2B1215CD">
            <w:pPr>
              <w:rPr>
                <w:rFonts w:hint="eastAsia" w:ascii="仿宋" w:hAnsi="仿宋" w:eastAsia="仿宋" w:cs="仿宋"/>
                <w:sz w:val="21"/>
              </w:rPr>
            </w:pPr>
          </w:p>
        </w:tc>
        <w:tc>
          <w:tcPr>
            <w:tcW w:w="1416" w:type="dxa"/>
            <w:noWrap w:val="0"/>
            <w:vAlign w:val="top"/>
          </w:tcPr>
          <w:p w14:paraId="2C224DCA">
            <w:pPr>
              <w:rPr>
                <w:rFonts w:hint="eastAsia" w:ascii="仿宋" w:hAnsi="仿宋" w:eastAsia="仿宋" w:cs="仿宋"/>
                <w:sz w:val="21"/>
              </w:rPr>
            </w:pPr>
          </w:p>
        </w:tc>
        <w:tc>
          <w:tcPr>
            <w:tcW w:w="992" w:type="dxa"/>
            <w:noWrap w:val="0"/>
            <w:vAlign w:val="top"/>
          </w:tcPr>
          <w:p w14:paraId="1CD3010D">
            <w:pPr>
              <w:rPr>
                <w:rFonts w:hint="eastAsia" w:ascii="仿宋" w:hAnsi="仿宋" w:eastAsia="仿宋" w:cs="仿宋"/>
                <w:sz w:val="21"/>
              </w:rPr>
            </w:pPr>
          </w:p>
        </w:tc>
        <w:tc>
          <w:tcPr>
            <w:tcW w:w="991" w:type="dxa"/>
            <w:noWrap w:val="0"/>
            <w:vAlign w:val="top"/>
          </w:tcPr>
          <w:p w14:paraId="7F40C958">
            <w:pPr>
              <w:rPr>
                <w:rFonts w:hint="eastAsia" w:ascii="仿宋" w:hAnsi="仿宋" w:eastAsia="仿宋" w:cs="仿宋"/>
                <w:sz w:val="21"/>
              </w:rPr>
            </w:pPr>
          </w:p>
        </w:tc>
        <w:tc>
          <w:tcPr>
            <w:tcW w:w="784" w:type="dxa"/>
            <w:noWrap w:val="0"/>
            <w:vAlign w:val="top"/>
          </w:tcPr>
          <w:p w14:paraId="0F4D5CFF">
            <w:pPr>
              <w:rPr>
                <w:rFonts w:hint="eastAsia" w:ascii="仿宋" w:hAnsi="仿宋" w:eastAsia="仿宋" w:cs="仿宋"/>
                <w:sz w:val="21"/>
              </w:rPr>
            </w:pPr>
          </w:p>
        </w:tc>
      </w:tr>
      <w:tr w14:paraId="76237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jc w:val="center"/>
        </w:trPr>
        <w:tc>
          <w:tcPr>
            <w:tcW w:w="750" w:type="dxa"/>
            <w:noWrap w:val="0"/>
            <w:vAlign w:val="top"/>
          </w:tcPr>
          <w:p w14:paraId="00C57591">
            <w:pPr>
              <w:rPr>
                <w:rFonts w:hint="eastAsia" w:ascii="仿宋" w:hAnsi="仿宋" w:eastAsia="仿宋" w:cs="仿宋"/>
                <w:sz w:val="21"/>
              </w:rPr>
            </w:pPr>
          </w:p>
        </w:tc>
        <w:tc>
          <w:tcPr>
            <w:tcW w:w="893" w:type="dxa"/>
            <w:noWrap w:val="0"/>
            <w:vAlign w:val="top"/>
          </w:tcPr>
          <w:p w14:paraId="2BFDD88F">
            <w:pPr>
              <w:rPr>
                <w:rFonts w:hint="eastAsia" w:ascii="仿宋" w:hAnsi="仿宋" w:eastAsia="仿宋" w:cs="仿宋"/>
                <w:sz w:val="21"/>
              </w:rPr>
            </w:pPr>
          </w:p>
        </w:tc>
        <w:tc>
          <w:tcPr>
            <w:tcW w:w="708" w:type="dxa"/>
            <w:noWrap w:val="0"/>
            <w:vAlign w:val="top"/>
          </w:tcPr>
          <w:p w14:paraId="0053F78D">
            <w:pPr>
              <w:rPr>
                <w:rFonts w:hint="eastAsia" w:ascii="仿宋" w:hAnsi="仿宋" w:eastAsia="仿宋" w:cs="仿宋"/>
                <w:sz w:val="21"/>
              </w:rPr>
            </w:pPr>
          </w:p>
        </w:tc>
        <w:tc>
          <w:tcPr>
            <w:tcW w:w="567" w:type="dxa"/>
            <w:noWrap w:val="0"/>
            <w:vAlign w:val="top"/>
          </w:tcPr>
          <w:p w14:paraId="7831BB15">
            <w:pPr>
              <w:rPr>
                <w:rFonts w:hint="eastAsia" w:ascii="仿宋" w:hAnsi="仿宋" w:eastAsia="仿宋" w:cs="仿宋"/>
                <w:sz w:val="21"/>
              </w:rPr>
            </w:pPr>
          </w:p>
        </w:tc>
        <w:tc>
          <w:tcPr>
            <w:tcW w:w="914" w:type="dxa"/>
            <w:noWrap w:val="0"/>
            <w:vAlign w:val="top"/>
          </w:tcPr>
          <w:p w14:paraId="409FD80B">
            <w:pPr>
              <w:rPr>
                <w:rFonts w:hint="eastAsia" w:ascii="仿宋" w:hAnsi="仿宋" w:eastAsia="仿宋" w:cs="仿宋"/>
                <w:sz w:val="21"/>
              </w:rPr>
            </w:pPr>
          </w:p>
        </w:tc>
        <w:tc>
          <w:tcPr>
            <w:tcW w:w="991" w:type="dxa"/>
            <w:noWrap w:val="0"/>
            <w:vAlign w:val="top"/>
          </w:tcPr>
          <w:p w14:paraId="5AEBAA50">
            <w:pPr>
              <w:rPr>
                <w:rFonts w:hint="eastAsia" w:ascii="仿宋" w:hAnsi="仿宋" w:eastAsia="仿宋" w:cs="仿宋"/>
                <w:sz w:val="21"/>
              </w:rPr>
            </w:pPr>
          </w:p>
        </w:tc>
        <w:tc>
          <w:tcPr>
            <w:tcW w:w="1416" w:type="dxa"/>
            <w:noWrap w:val="0"/>
            <w:vAlign w:val="top"/>
          </w:tcPr>
          <w:p w14:paraId="1AE9E037">
            <w:pPr>
              <w:rPr>
                <w:rFonts w:hint="eastAsia" w:ascii="仿宋" w:hAnsi="仿宋" w:eastAsia="仿宋" w:cs="仿宋"/>
                <w:sz w:val="21"/>
              </w:rPr>
            </w:pPr>
          </w:p>
        </w:tc>
        <w:tc>
          <w:tcPr>
            <w:tcW w:w="992" w:type="dxa"/>
            <w:noWrap w:val="0"/>
            <w:vAlign w:val="top"/>
          </w:tcPr>
          <w:p w14:paraId="2E876DC5">
            <w:pPr>
              <w:rPr>
                <w:rFonts w:hint="eastAsia" w:ascii="仿宋" w:hAnsi="仿宋" w:eastAsia="仿宋" w:cs="仿宋"/>
                <w:sz w:val="21"/>
              </w:rPr>
            </w:pPr>
          </w:p>
        </w:tc>
        <w:tc>
          <w:tcPr>
            <w:tcW w:w="991" w:type="dxa"/>
            <w:noWrap w:val="0"/>
            <w:vAlign w:val="top"/>
          </w:tcPr>
          <w:p w14:paraId="11A2F662">
            <w:pPr>
              <w:rPr>
                <w:rFonts w:hint="eastAsia" w:ascii="仿宋" w:hAnsi="仿宋" w:eastAsia="仿宋" w:cs="仿宋"/>
                <w:sz w:val="21"/>
              </w:rPr>
            </w:pPr>
          </w:p>
        </w:tc>
        <w:tc>
          <w:tcPr>
            <w:tcW w:w="784" w:type="dxa"/>
            <w:noWrap w:val="0"/>
            <w:vAlign w:val="top"/>
          </w:tcPr>
          <w:p w14:paraId="5C3C41B6">
            <w:pPr>
              <w:rPr>
                <w:rFonts w:hint="eastAsia" w:ascii="仿宋" w:hAnsi="仿宋" w:eastAsia="仿宋" w:cs="仿宋"/>
                <w:sz w:val="21"/>
              </w:rPr>
            </w:pPr>
          </w:p>
        </w:tc>
      </w:tr>
      <w:tr w14:paraId="6CE48A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5DAA41CC">
            <w:pPr>
              <w:rPr>
                <w:rFonts w:hint="eastAsia" w:ascii="仿宋" w:hAnsi="仿宋" w:eastAsia="仿宋" w:cs="仿宋"/>
                <w:sz w:val="21"/>
              </w:rPr>
            </w:pPr>
          </w:p>
        </w:tc>
        <w:tc>
          <w:tcPr>
            <w:tcW w:w="893" w:type="dxa"/>
            <w:noWrap w:val="0"/>
            <w:vAlign w:val="top"/>
          </w:tcPr>
          <w:p w14:paraId="54C67B2B">
            <w:pPr>
              <w:rPr>
                <w:rFonts w:hint="eastAsia" w:ascii="仿宋" w:hAnsi="仿宋" w:eastAsia="仿宋" w:cs="仿宋"/>
                <w:sz w:val="21"/>
              </w:rPr>
            </w:pPr>
          </w:p>
        </w:tc>
        <w:tc>
          <w:tcPr>
            <w:tcW w:w="708" w:type="dxa"/>
            <w:noWrap w:val="0"/>
            <w:vAlign w:val="top"/>
          </w:tcPr>
          <w:p w14:paraId="6E38EEC6">
            <w:pPr>
              <w:rPr>
                <w:rFonts w:hint="eastAsia" w:ascii="仿宋" w:hAnsi="仿宋" w:eastAsia="仿宋" w:cs="仿宋"/>
                <w:sz w:val="21"/>
              </w:rPr>
            </w:pPr>
          </w:p>
        </w:tc>
        <w:tc>
          <w:tcPr>
            <w:tcW w:w="567" w:type="dxa"/>
            <w:noWrap w:val="0"/>
            <w:vAlign w:val="top"/>
          </w:tcPr>
          <w:p w14:paraId="10C45999">
            <w:pPr>
              <w:rPr>
                <w:rFonts w:hint="eastAsia" w:ascii="仿宋" w:hAnsi="仿宋" w:eastAsia="仿宋" w:cs="仿宋"/>
                <w:sz w:val="21"/>
              </w:rPr>
            </w:pPr>
          </w:p>
        </w:tc>
        <w:tc>
          <w:tcPr>
            <w:tcW w:w="914" w:type="dxa"/>
            <w:noWrap w:val="0"/>
            <w:vAlign w:val="top"/>
          </w:tcPr>
          <w:p w14:paraId="78BC5F07">
            <w:pPr>
              <w:rPr>
                <w:rFonts w:hint="eastAsia" w:ascii="仿宋" w:hAnsi="仿宋" w:eastAsia="仿宋" w:cs="仿宋"/>
                <w:sz w:val="21"/>
              </w:rPr>
            </w:pPr>
          </w:p>
        </w:tc>
        <w:tc>
          <w:tcPr>
            <w:tcW w:w="991" w:type="dxa"/>
            <w:noWrap w:val="0"/>
            <w:vAlign w:val="top"/>
          </w:tcPr>
          <w:p w14:paraId="0D6163C6">
            <w:pPr>
              <w:rPr>
                <w:rFonts w:hint="eastAsia" w:ascii="仿宋" w:hAnsi="仿宋" w:eastAsia="仿宋" w:cs="仿宋"/>
                <w:sz w:val="21"/>
              </w:rPr>
            </w:pPr>
          </w:p>
        </w:tc>
        <w:tc>
          <w:tcPr>
            <w:tcW w:w="1416" w:type="dxa"/>
            <w:noWrap w:val="0"/>
            <w:vAlign w:val="top"/>
          </w:tcPr>
          <w:p w14:paraId="2F82FE2D">
            <w:pPr>
              <w:rPr>
                <w:rFonts w:hint="eastAsia" w:ascii="仿宋" w:hAnsi="仿宋" w:eastAsia="仿宋" w:cs="仿宋"/>
                <w:sz w:val="21"/>
              </w:rPr>
            </w:pPr>
          </w:p>
        </w:tc>
        <w:tc>
          <w:tcPr>
            <w:tcW w:w="992" w:type="dxa"/>
            <w:noWrap w:val="0"/>
            <w:vAlign w:val="top"/>
          </w:tcPr>
          <w:p w14:paraId="1F5F0259">
            <w:pPr>
              <w:rPr>
                <w:rFonts w:hint="eastAsia" w:ascii="仿宋" w:hAnsi="仿宋" w:eastAsia="仿宋" w:cs="仿宋"/>
                <w:sz w:val="21"/>
              </w:rPr>
            </w:pPr>
          </w:p>
        </w:tc>
        <w:tc>
          <w:tcPr>
            <w:tcW w:w="991" w:type="dxa"/>
            <w:noWrap w:val="0"/>
            <w:vAlign w:val="top"/>
          </w:tcPr>
          <w:p w14:paraId="415B7463">
            <w:pPr>
              <w:rPr>
                <w:rFonts w:hint="eastAsia" w:ascii="仿宋" w:hAnsi="仿宋" w:eastAsia="仿宋" w:cs="仿宋"/>
                <w:sz w:val="21"/>
              </w:rPr>
            </w:pPr>
          </w:p>
        </w:tc>
        <w:tc>
          <w:tcPr>
            <w:tcW w:w="784" w:type="dxa"/>
            <w:noWrap w:val="0"/>
            <w:vAlign w:val="top"/>
          </w:tcPr>
          <w:p w14:paraId="71F67523">
            <w:pPr>
              <w:rPr>
                <w:rFonts w:hint="eastAsia" w:ascii="仿宋" w:hAnsi="仿宋" w:eastAsia="仿宋" w:cs="仿宋"/>
                <w:sz w:val="21"/>
              </w:rPr>
            </w:pPr>
          </w:p>
        </w:tc>
      </w:tr>
      <w:tr w14:paraId="48159C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5A622490">
            <w:pPr>
              <w:rPr>
                <w:rFonts w:hint="eastAsia" w:ascii="仿宋" w:hAnsi="仿宋" w:eastAsia="仿宋" w:cs="仿宋"/>
                <w:sz w:val="21"/>
              </w:rPr>
            </w:pPr>
          </w:p>
        </w:tc>
        <w:tc>
          <w:tcPr>
            <w:tcW w:w="893" w:type="dxa"/>
            <w:noWrap w:val="0"/>
            <w:vAlign w:val="top"/>
          </w:tcPr>
          <w:p w14:paraId="2D272135">
            <w:pPr>
              <w:rPr>
                <w:rFonts w:hint="eastAsia" w:ascii="仿宋" w:hAnsi="仿宋" w:eastAsia="仿宋" w:cs="仿宋"/>
                <w:sz w:val="21"/>
              </w:rPr>
            </w:pPr>
          </w:p>
        </w:tc>
        <w:tc>
          <w:tcPr>
            <w:tcW w:w="708" w:type="dxa"/>
            <w:noWrap w:val="0"/>
            <w:vAlign w:val="top"/>
          </w:tcPr>
          <w:p w14:paraId="3274803C">
            <w:pPr>
              <w:rPr>
                <w:rFonts w:hint="eastAsia" w:ascii="仿宋" w:hAnsi="仿宋" w:eastAsia="仿宋" w:cs="仿宋"/>
                <w:sz w:val="21"/>
              </w:rPr>
            </w:pPr>
          </w:p>
        </w:tc>
        <w:tc>
          <w:tcPr>
            <w:tcW w:w="567" w:type="dxa"/>
            <w:noWrap w:val="0"/>
            <w:vAlign w:val="top"/>
          </w:tcPr>
          <w:p w14:paraId="5457C4B1">
            <w:pPr>
              <w:rPr>
                <w:rFonts w:hint="eastAsia" w:ascii="仿宋" w:hAnsi="仿宋" w:eastAsia="仿宋" w:cs="仿宋"/>
                <w:sz w:val="21"/>
              </w:rPr>
            </w:pPr>
          </w:p>
        </w:tc>
        <w:tc>
          <w:tcPr>
            <w:tcW w:w="914" w:type="dxa"/>
            <w:noWrap w:val="0"/>
            <w:vAlign w:val="top"/>
          </w:tcPr>
          <w:p w14:paraId="1C3C3175">
            <w:pPr>
              <w:rPr>
                <w:rFonts w:hint="eastAsia" w:ascii="仿宋" w:hAnsi="仿宋" w:eastAsia="仿宋" w:cs="仿宋"/>
                <w:sz w:val="21"/>
              </w:rPr>
            </w:pPr>
          </w:p>
        </w:tc>
        <w:tc>
          <w:tcPr>
            <w:tcW w:w="991" w:type="dxa"/>
            <w:noWrap w:val="0"/>
            <w:vAlign w:val="top"/>
          </w:tcPr>
          <w:p w14:paraId="73ACC358">
            <w:pPr>
              <w:rPr>
                <w:rFonts w:hint="eastAsia" w:ascii="仿宋" w:hAnsi="仿宋" w:eastAsia="仿宋" w:cs="仿宋"/>
                <w:sz w:val="21"/>
              </w:rPr>
            </w:pPr>
          </w:p>
        </w:tc>
        <w:tc>
          <w:tcPr>
            <w:tcW w:w="1416" w:type="dxa"/>
            <w:noWrap w:val="0"/>
            <w:vAlign w:val="top"/>
          </w:tcPr>
          <w:p w14:paraId="3A9E0124">
            <w:pPr>
              <w:rPr>
                <w:rFonts w:hint="eastAsia" w:ascii="仿宋" w:hAnsi="仿宋" w:eastAsia="仿宋" w:cs="仿宋"/>
                <w:sz w:val="21"/>
              </w:rPr>
            </w:pPr>
          </w:p>
        </w:tc>
        <w:tc>
          <w:tcPr>
            <w:tcW w:w="992" w:type="dxa"/>
            <w:noWrap w:val="0"/>
            <w:vAlign w:val="top"/>
          </w:tcPr>
          <w:p w14:paraId="397C9F8E">
            <w:pPr>
              <w:rPr>
                <w:rFonts w:hint="eastAsia" w:ascii="仿宋" w:hAnsi="仿宋" w:eastAsia="仿宋" w:cs="仿宋"/>
                <w:sz w:val="21"/>
              </w:rPr>
            </w:pPr>
          </w:p>
        </w:tc>
        <w:tc>
          <w:tcPr>
            <w:tcW w:w="991" w:type="dxa"/>
            <w:noWrap w:val="0"/>
            <w:vAlign w:val="top"/>
          </w:tcPr>
          <w:p w14:paraId="7FC25C76">
            <w:pPr>
              <w:rPr>
                <w:rFonts w:hint="eastAsia" w:ascii="仿宋" w:hAnsi="仿宋" w:eastAsia="仿宋" w:cs="仿宋"/>
                <w:sz w:val="21"/>
              </w:rPr>
            </w:pPr>
          </w:p>
        </w:tc>
        <w:tc>
          <w:tcPr>
            <w:tcW w:w="784" w:type="dxa"/>
            <w:noWrap w:val="0"/>
            <w:vAlign w:val="top"/>
          </w:tcPr>
          <w:p w14:paraId="7DC33102">
            <w:pPr>
              <w:rPr>
                <w:rFonts w:hint="eastAsia" w:ascii="仿宋" w:hAnsi="仿宋" w:eastAsia="仿宋" w:cs="仿宋"/>
                <w:sz w:val="21"/>
              </w:rPr>
            </w:pPr>
          </w:p>
        </w:tc>
      </w:tr>
      <w:tr w14:paraId="5AE5DF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19882661">
            <w:pPr>
              <w:rPr>
                <w:rFonts w:hint="eastAsia" w:ascii="仿宋" w:hAnsi="仿宋" w:eastAsia="仿宋" w:cs="仿宋"/>
                <w:sz w:val="21"/>
              </w:rPr>
            </w:pPr>
          </w:p>
        </w:tc>
        <w:tc>
          <w:tcPr>
            <w:tcW w:w="893" w:type="dxa"/>
            <w:noWrap w:val="0"/>
            <w:vAlign w:val="top"/>
          </w:tcPr>
          <w:p w14:paraId="61CAB900">
            <w:pPr>
              <w:rPr>
                <w:rFonts w:hint="eastAsia" w:ascii="仿宋" w:hAnsi="仿宋" w:eastAsia="仿宋" w:cs="仿宋"/>
                <w:sz w:val="21"/>
              </w:rPr>
            </w:pPr>
          </w:p>
        </w:tc>
        <w:tc>
          <w:tcPr>
            <w:tcW w:w="708" w:type="dxa"/>
            <w:noWrap w:val="0"/>
            <w:vAlign w:val="top"/>
          </w:tcPr>
          <w:p w14:paraId="5018FE22">
            <w:pPr>
              <w:rPr>
                <w:rFonts w:hint="eastAsia" w:ascii="仿宋" w:hAnsi="仿宋" w:eastAsia="仿宋" w:cs="仿宋"/>
                <w:sz w:val="21"/>
              </w:rPr>
            </w:pPr>
          </w:p>
        </w:tc>
        <w:tc>
          <w:tcPr>
            <w:tcW w:w="567" w:type="dxa"/>
            <w:noWrap w:val="0"/>
            <w:vAlign w:val="top"/>
          </w:tcPr>
          <w:p w14:paraId="703BC82F">
            <w:pPr>
              <w:rPr>
                <w:rFonts w:hint="eastAsia" w:ascii="仿宋" w:hAnsi="仿宋" w:eastAsia="仿宋" w:cs="仿宋"/>
                <w:sz w:val="21"/>
              </w:rPr>
            </w:pPr>
          </w:p>
        </w:tc>
        <w:tc>
          <w:tcPr>
            <w:tcW w:w="914" w:type="dxa"/>
            <w:noWrap w:val="0"/>
            <w:vAlign w:val="top"/>
          </w:tcPr>
          <w:p w14:paraId="20470CE7">
            <w:pPr>
              <w:rPr>
                <w:rFonts w:hint="eastAsia" w:ascii="仿宋" w:hAnsi="仿宋" w:eastAsia="仿宋" w:cs="仿宋"/>
                <w:sz w:val="21"/>
              </w:rPr>
            </w:pPr>
          </w:p>
        </w:tc>
        <w:tc>
          <w:tcPr>
            <w:tcW w:w="991" w:type="dxa"/>
            <w:noWrap w:val="0"/>
            <w:vAlign w:val="top"/>
          </w:tcPr>
          <w:p w14:paraId="56B57632">
            <w:pPr>
              <w:rPr>
                <w:rFonts w:hint="eastAsia" w:ascii="仿宋" w:hAnsi="仿宋" w:eastAsia="仿宋" w:cs="仿宋"/>
                <w:sz w:val="21"/>
              </w:rPr>
            </w:pPr>
          </w:p>
        </w:tc>
        <w:tc>
          <w:tcPr>
            <w:tcW w:w="1416" w:type="dxa"/>
            <w:noWrap w:val="0"/>
            <w:vAlign w:val="top"/>
          </w:tcPr>
          <w:p w14:paraId="0209E176">
            <w:pPr>
              <w:rPr>
                <w:rFonts w:hint="eastAsia" w:ascii="仿宋" w:hAnsi="仿宋" w:eastAsia="仿宋" w:cs="仿宋"/>
                <w:sz w:val="21"/>
              </w:rPr>
            </w:pPr>
          </w:p>
        </w:tc>
        <w:tc>
          <w:tcPr>
            <w:tcW w:w="992" w:type="dxa"/>
            <w:noWrap w:val="0"/>
            <w:vAlign w:val="top"/>
          </w:tcPr>
          <w:p w14:paraId="29E3F4B9">
            <w:pPr>
              <w:rPr>
                <w:rFonts w:hint="eastAsia" w:ascii="仿宋" w:hAnsi="仿宋" w:eastAsia="仿宋" w:cs="仿宋"/>
                <w:sz w:val="21"/>
              </w:rPr>
            </w:pPr>
          </w:p>
        </w:tc>
        <w:tc>
          <w:tcPr>
            <w:tcW w:w="991" w:type="dxa"/>
            <w:noWrap w:val="0"/>
            <w:vAlign w:val="top"/>
          </w:tcPr>
          <w:p w14:paraId="79B5EA9F">
            <w:pPr>
              <w:rPr>
                <w:rFonts w:hint="eastAsia" w:ascii="仿宋" w:hAnsi="仿宋" w:eastAsia="仿宋" w:cs="仿宋"/>
                <w:sz w:val="21"/>
              </w:rPr>
            </w:pPr>
          </w:p>
        </w:tc>
        <w:tc>
          <w:tcPr>
            <w:tcW w:w="784" w:type="dxa"/>
            <w:noWrap w:val="0"/>
            <w:vAlign w:val="top"/>
          </w:tcPr>
          <w:p w14:paraId="0ECC68B8">
            <w:pPr>
              <w:rPr>
                <w:rFonts w:hint="eastAsia" w:ascii="仿宋" w:hAnsi="仿宋" w:eastAsia="仿宋" w:cs="仿宋"/>
                <w:sz w:val="21"/>
              </w:rPr>
            </w:pPr>
          </w:p>
        </w:tc>
      </w:tr>
      <w:tr w14:paraId="67FAA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641E9A61">
            <w:pPr>
              <w:rPr>
                <w:rFonts w:hint="eastAsia" w:ascii="仿宋" w:hAnsi="仿宋" w:eastAsia="仿宋" w:cs="仿宋"/>
                <w:sz w:val="21"/>
              </w:rPr>
            </w:pPr>
          </w:p>
        </w:tc>
        <w:tc>
          <w:tcPr>
            <w:tcW w:w="893" w:type="dxa"/>
            <w:noWrap w:val="0"/>
            <w:vAlign w:val="top"/>
          </w:tcPr>
          <w:p w14:paraId="7552C3A5">
            <w:pPr>
              <w:rPr>
                <w:rFonts w:hint="eastAsia" w:ascii="仿宋" w:hAnsi="仿宋" w:eastAsia="仿宋" w:cs="仿宋"/>
                <w:sz w:val="21"/>
              </w:rPr>
            </w:pPr>
          </w:p>
        </w:tc>
        <w:tc>
          <w:tcPr>
            <w:tcW w:w="708" w:type="dxa"/>
            <w:noWrap w:val="0"/>
            <w:vAlign w:val="top"/>
          </w:tcPr>
          <w:p w14:paraId="79851091">
            <w:pPr>
              <w:rPr>
                <w:rFonts w:hint="eastAsia" w:ascii="仿宋" w:hAnsi="仿宋" w:eastAsia="仿宋" w:cs="仿宋"/>
                <w:sz w:val="21"/>
              </w:rPr>
            </w:pPr>
          </w:p>
        </w:tc>
        <w:tc>
          <w:tcPr>
            <w:tcW w:w="567" w:type="dxa"/>
            <w:noWrap w:val="0"/>
            <w:vAlign w:val="top"/>
          </w:tcPr>
          <w:p w14:paraId="2B8DEF8F">
            <w:pPr>
              <w:rPr>
                <w:rFonts w:hint="eastAsia" w:ascii="仿宋" w:hAnsi="仿宋" w:eastAsia="仿宋" w:cs="仿宋"/>
                <w:sz w:val="21"/>
              </w:rPr>
            </w:pPr>
          </w:p>
        </w:tc>
        <w:tc>
          <w:tcPr>
            <w:tcW w:w="914" w:type="dxa"/>
            <w:noWrap w:val="0"/>
            <w:vAlign w:val="top"/>
          </w:tcPr>
          <w:p w14:paraId="2EDEB985">
            <w:pPr>
              <w:rPr>
                <w:rFonts w:hint="eastAsia" w:ascii="仿宋" w:hAnsi="仿宋" w:eastAsia="仿宋" w:cs="仿宋"/>
                <w:sz w:val="21"/>
              </w:rPr>
            </w:pPr>
          </w:p>
        </w:tc>
        <w:tc>
          <w:tcPr>
            <w:tcW w:w="991" w:type="dxa"/>
            <w:noWrap w:val="0"/>
            <w:vAlign w:val="top"/>
          </w:tcPr>
          <w:p w14:paraId="2ECFEA19">
            <w:pPr>
              <w:rPr>
                <w:rFonts w:hint="eastAsia" w:ascii="仿宋" w:hAnsi="仿宋" w:eastAsia="仿宋" w:cs="仿宋"/>
                <w:sz w:val="21"/>
              </w:rPr>
            </w:pPr>
          </w:p>
        </w:tc>
        <w:tc>
          <w:tcPr>
            <w:tcW w:w="1416" w:type="dxa"/>
            <w:noWrap w:val="0"/>
            <w:vAlign w:val="top"/>
          </w:tcPr>
          <w:p w14:paraId="4463B567">
            <w:pPr>
              <w:rPr>
                <w:rFonts w:hint="eastAsia" w:ascii="仿宋" w:hAnsi="仿宋" w:eastAsia="仿宋" w:cs="仿宋"/>
                <w:sz w:val="21"/>
              </w:rPr>
            </w:pPr>
          </w:p>
        </w:tc>
        <w:tc>
          <w:tcPr>
            <w:tcW w:w="992" w:type="dxa"/>
            <w:noWrap w:val="0"/>
            <w:vAlign w:val="top"/>
          </w:tcPr>
          <w:p w14:paraId="6582DAE3">
            <w:pPr>
              <w:rPr>
                <w:rFonts w:hint="eastAsia" w:ascii="仿宋" w:hAnsi="仿宋" w:eastAsia="仿宋" w:cs="仿宋"/>
                <w:sz w:val="21"/>
              </w:rPr>
            </w:pPr>
          </w:p>
        </w:tc>
        <w:tc>
          <w:tcPr>
            <w:tcW w:w="991" w:type="dxa"/>
            <w:noWrap w:val="0"/>
            <w:vAlign w:val="top"/>
          </w:tcPr>
          <w:p w14:paraId="3B3F6CCC">
            <w:pPr>
              <w:rPr>
                <w:rFonts w:hint="eastAsia" w:ascii="仿宋" w:hAnsi="仿宋" w:eastAsia="仿宋" w:cs="仿宋"/>
                <w:sz w:val="21"/>
              </w:rPr>
            </w:pPr>
          </w:p>
        </w:tc>
        <w:tc>
          <w:tcPr>
            <w:tcW w:w="784" w:type="dxa"/>
            <w:noWrap w:val="0"/>
            <w:vAlign w:val="top"/>
          </w:tcPr>
          <w:p w14:paraId="43C45B70">
            <w:pPr>
              <w:rPr>
                <w:rFonts w:hint="eastAsia" w:ascii="仿宋" w:hAnsi="仿宋" w:eastAsia="仿宋" w:cs="仿宋"/>
                <w:sz w:val="21"/>
              </w:rPr>
            </w:pPr>
          </w:p>
        </w:tc>
      </w:tr>
      <w:tr w14:paraId="4F615D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jc w:val="center"/>
        </w:trPr>
        <w:tc>
          <w:tcPr>
            <w:tcW w:w="750" w:type="dxa"/>
            <w:noWrap w:val="0"/>
            <w:vAlign w:val="top"/>
          </w:tcPr>
          <w:p w14:paraId="1127FF8F">
            <w:pPr>
              <w:rPr>
                <w:rFonts w:hint="eastAsia" w:ascii="仿宋" w:hAnsi="仿宋" w:eastAsia="仿宋" w:cs="仿宋"/>
                <w:sz w:val="21"/>
              </w:rPr>
            </w:pPr>
          </w:p>
        </w:tc>
        <w:tc>
          <w:tcPr>
            <w:tcW w:w="893" w:type="dxa"/>
            <w:noWrap w:val="0"/>
            <w:vAlign w:val="top"/>
          </w:tcPr>
          <w:p w14:paraId="1D6F7F53">
            <w:pPr>
              <w:rPr>
                <w:rFonts w:hint="eastAsia" w:ascii="仿宋" w:hAnsi="仿宋" w:eastAsia="仿宋" w:cs="仿宋"/>
                <w:sz w:val="21"/>
              </w:rPr>
            </w:pPr>
          </w:p>
        </w:tc>
        <w:tc>
          <w:tcPr>
            <w:tcW w:w="708" w:type="dxa"/>
            <w:noWrap w:val="0"/>
            <w:vAlign w:val="top"/>
          </w:tcPr>
          <w:p w14:paraId="5C0C4C36">
            <w:pPr>
              <w:rPr>
                <w:rFonts w:hint="eastAsia" w:ascii="仿宋" w:hAnsi="仿宋" w:eastAsia="仿宋" w:cs="仿宋"/>
                <w:sz w:val="21"/>
              </w:rPr>
            </w:pPr>
          </w:p>
        </w:tc>
        <w:tc>
          <w:tcPr>
            <w:tcW w:w="567" w:type="dxa"/>
            <w:noWrap w:val="0"/>
            <w:vAlign w:val="top"/>
          </w:tcPr>
          <w:p w14:paraId="5DB8F05E">
            <w:pPr>
              <w:rPr>
                <w:rFonts w:hint="eastAsia" w:ascii="仿宋" w:hAnsi="仿宋" w:eastAsia="仿宋" w:cs="仿宋"/>
                <w:sz w:val="21"/>
              </w:rPr>
            </w:pPr>
          </w:p>
        </w:tc>
        <w:tc>
          <w:tcPr>
            <w:tcW w:w="914" w:type="dxa"/>
            <w:noWrap w:val="0"/>
            <w:vAlign w:val="top"/>
          </w:tcPr>
          <w:p w14:paraId="1ED1CEB3">
            <w:pPr>
              <w:rPr>
                <w:rFonts w:hint="eastAsia" w:ascii="仿宋" w:hAnsi="仿宋" w:eastAsia="仿宋" w:cs="仿宋"/>
                <w:sz w:val="21"/>
              </w:rPr>
            </w:pPr>
          </w:p>
        </w:tc>
        <w:tc>
          <w:tcPr>
            <w:tcW w:w="991" w:type="dxa"/>
            <w:noWrap w:val="0"/>
            <w:vAlign w:val="top"/>
          </w:tcPr>
          <w:p w14:paraId="630D8405">
            <w:pPr>
              <w:rPr>
                <w:rFonts w:hint="eastAsia" w:ascii="仿宋" w:hAnsi="仿宋" w:eastAsia="仿宋" w:cs="仿宋"/>
                <w:sz w:val="21"/>
              </w:rPr>
            </w:pPr>
          </w:p>
        </w:tc>
        <w:tc>
          <w:tcPr>
            <w:tcW w:w="1416" w:type="dxa"/>
            <w:noWrap w:val="0"/>
            <w:vAlign w:val="top"/>
          </w:tcPr>
          <w:p w14:paraId="1ABE605A">
            <w:pPr>
              <w:rPr>
                <w:rFonts w:hint="eastAsia" w:ascii="仿宋" w:hAnsi="仿宋" w:eastAsia="仿宋" w:cs="仿宋"/>
                <w:sz w:val="21"/>
              </w:rPr>
            </w:pPr>
          </w:p>
        </w:tc>
        <w:tc>
          <w:tcPr>
            <w:tcW w:w="992" w:type="dxa"/>
            <w:noWrap w:val="0"/>
            <w:vAlign w:val="top"/>
          </w:tcPr>
          <w:p w14:paraId="59E2C997">
            <w:pPr>
              <w:rPr>
                <w:rFonts w:hint="eastAsia" w:ascii="仿宋" w:hAnsi="仿宋" w:eastAsia="仿宋" w:cs="仿宋"/>
                <w:sz w:val="21"/>
              </w:rPr>
            </w:pPr>
          </w:p>
        </w:tc>
        <w:tc>
          <w:tcPr>
            <w:tcW w:w="991" w:type="dxa"/>
            <w:noWrap w:val="0"/>
            <w:vAlign w:val="top"/>
          </w:tcPr>
          <w:p w14:paraId="017EAE29">
            <w:pPr>
              <w:rPr>
                <w:rFonts w:hint="eastAsia" w:ascii="仿宋" w:hAnsi="仿宋" w:eastAsia="仿宋" w:cs="仿宋"/>
                <w:sz w:val="21"/>
              </w:rPr>
            </w:pPr>
          </w:p>
        </w:tc>
        <w:tc>
          <w:tcPr>
            <w:tcW w:w="784" w:type="dxa"/>
            <w:noWrap w:val="0"/>
            <w:vAlign w:val="top"/>
          </w:tcPr>
          <w:p w14:paraId="3F824B9B">
            <w:pPr>
              <w:rPr>
                <w:rFonts w:hint="eastAsia" w:ascii="仿宋" w:hAnsi="仿宋" w:eastAsia="仿宋" w:cs="仿宋"/>
                <w:sz w:val="21"/>
              </w:rPr>
            </w:pPr>
          </w:p>
        </w:tc>
      </w:tr>
      <w:tr w14:paraId="14EDA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jc w:val="center"/>
        </w:trPr>
        <w:tc>
          <w:tcPr>
            <w:tcW w:w="750" w:type="dxa"/>
            <w:noWrap w:val="0"/>
            <w:vAlign w:val="top"/>
          </w:tcPr>
          <w:p w14:paraId="57633C7B">
            <w:pPr>
              <w:rPr>
                <w:rFonts w:hint="eastAsia" w:ascii="仿宋" w:hAnsi="仿宋" w:eastAsia="仿宋" w:cs="仿宋"/>
                <w:sz w:val="21"/>
              </w:rPr>
            </w:pPr>
          </w:p>
        </w:tc>
        <w:tc>
          <w:tcPr>
            <w:tcW w:w="893" w:type="dxa"/>
            <w:noWrap w:val="0"/>
            <w:vAlign w:val="top"/>
          </w:tcPr>
          <w:p w14:paraId="294D4F26">
            <w:pPr>
              <w:rPr>
                <w:rFonts w:hint="eastAsia" w:ascii="仿宋" w:hAnsi="仿宋" w:eastAsia="仿宋" w:cs="仿宋"/>
                <w:sz w:val="21"/>
              </w:rPr>
            </w:pPr>
          </w:p>
        </w:tc>
        <w:tc>
          <w:tcPr>
            <w:tcW w:w="708" w:type="dxa"/>
            <w:noWrap w:val="0"/>
            <w:vAlign w:val="top"/>
          </w:tcPr>
          <w:p w14:paraId="0186D886">
            <w:pPr>
              <w:rPr>
                <w:rFonts w:hint="eastAsia" w:ascii="仿宋" w:hAnsi="仿宋" w:eastAsia="仿宋" w:cs="仿宋"/>
                <w:sz w:val="21"/>
              </w:rPr>
            </w:pPr>
          </w:p>
        </w:tc>
        <w:tc>
          <w:tcPr>
            <w:tcW w:w="567" w:type="dxa"/>
            <w:noWrap w:val="0"/>
            <w:vAlign w:val="top"/>
          </w:tcPr>
          <w:p w14:paraId="650BF86F">
            <w:pPr>
              <w:rPr>
                <w:rFonts w:hint="eastAsia" w:ascii="仿宋" w:hAnsi="仿宋" w:eastAsia="仿宋" w:cs="仿宋"/>
                <w:sz w:val="21"/>
              </w:rPr>
            </w:pPr>
          </w:p>
        </w:tc>
        <w:tc>
          <w:tcPr>
            <w:tcW w:w="914" w:type="dxa"/>
            <w:noWrap w:val="0"/>
            <w:vAlign w:val="top"/>
          </w:tcPr>
          <w:p w14:paraId="045D3163">
            <w:pPr>
              <w:rPr>
                <w:rFonts w:hint="eastAsia" w:ascii="仿宋" w:hAnsi="仿宋" w:eastAsia="仿宋" w:cs="仿宋"/>
                <w:sz w:val="21"/>
              </w:rPr>
            </w:pPr>
          </w:p>
        </w:tc>
        <w:tc>
          <w:tcPr>
            <w:tcW w:w="991" w:type="dxa"/>
            <w:noWrap w:val="0"/>
            <w:vAlign w:val="top"/>
          </w:tcPr>
          <w:p w14:paraId="659E9253">
            <w:pPr>
              <w:rPr>
                <w:rFonts w:hint="eastAsia" w:ascii="仿宋" w:hAnsi="仿宋" w:eastAsia="仿宋" w:cs="仿宋"/>
                <w:sz w:val="21"/>
              </w:rPr>
            </w:pPr>
          </w:p>
        </w:tc>
        <w:tc>
          <w:tcPr>
            <w:tcW w:w="1416" w:type="dxa"/>
            <w:noWrap w:val="0"/>
            <w:vAlign w:val="top"/>
          </w:tcPr>
          <w:p w14:paraId="6CAEAB99">
            <w:pPr>
              <w:rPr>
                <w:rFonts w:hint="eastAsia" w:ascii="仿宋" w:hAnsi="仿宋" w:eastAsia="仿宋" w:cs="仿宋"/>
                <w:sz w:val="21"/>
              </w:rPr>
            </w:pPr>
          </w:p>
        </w:tc>
        <w:tc>
          <w:tcPr>
            <w:tcW w:w="992" w:type="dxa"/>
            <w:noWrap w:val="0"/>
            <w:vAlign w:val="top"/>
          </w:tcPr>
          <w:p w14:paraId="3C8E73B9">
            <w:pPr>
              <w:rPr>
                <w:rFonts w:hint="eastAsia" w:ascii="仿宋" w:hAnsi="仿宋" w:eastAsia="仿宋" w:cs="仿宋"/>
                <w:sz w:val="21"/>
              </w:rPr>
            </w:pPr>
          </w:p>
        </w:tc>
        <w:tc>
          <w:tcPr>
            <w:tcW w:w="991" w:type="dxa"/>
            <w:noWrap w:val="0"/>
            <w:vAlign w:val="top"/>
          </w:tcPr>
          <w:p w14:paraId="08706ADE">
            <w:pPr>
              <w:rPr>
                <w:rFonts w:hint="eastAsia" w:ascii="仿宋" w:hAnsi="仿宋" w:eastAsia="仿宋" w:cs="仿宋"/>
                <w:sz w:val="21"/>
              </w:rPr>
            </w:pPr>
          </w:p>
        </w:tc>
        <w:tc>
          <w:tcPr>
            <w:tcW w:w="784" w:type="dxa"/>
            <w:noWrap w:val="0"/>
            <w:vAlign w:val="top"/>
          </w:tcPr>
          <w:p w14:paraId="57953C3C">
            <w:pPr>
              <w:rPr>
                <w:rFonts w:hint="eastAsia" w:ascii="仿宋" w:hAnsi="仿宋" w:eastAsia="仿宋" w:cs="仿宋"/>
                <w:sz w:val="21"/>
              </w:rPr>
            </w:pPr>
          </w:p>
        </w:tc>
      </w:tr>
    </w:tbl>
    <w:p w14:paraId="66F1D92D">
      <w:pPr>
        <w:spacing w:before="91" w:line="220" w:lineRule="auto"/>
        <w:ind w:left="76"/>
        <w:jc w:val="center"/>
        <w:outlineLvl w:val="2"/>
        <w:rPr>
          <w:rFonts w:hint="eastAsia" w:ascii="仿宋" w:hAnsi="仿宋" w:eastAsia="仿宋" w:cs="仿宋"/>
        </w:rPr>
      </w:pPr>
      <w:r>
        <w:rPr>
          <w:rFonts w:hint="eastAsia" w:ascii="仿宋" w:hAnsi="仿宋" w:eastAsia="仿宋" w:cs="仿宋"/>
          <w:spacing w:val="-5"/>
          <w:sz w:val="28"/>
          <w:szCs w:val="28"/>
        </w:rPr>
        <w:br w:type="page"/>
      </w:r>
      <w:r>
        <w:rPr>
          <w:rFonts w:hint="eastAsia" w:ascii="仿宋" w:hAnsi="仿宋" w:eastAsia="仿宋" w:cs="仿宋"/>
          <w:b/>
          <w:bCs/>
          <w:color w:val="auto"/>
          <w:kern w:val="2"/>
          <w:sz w:val="28"/>
          <w:szCs w:val="22"/>
          <w:highlight w:val="none"/>
          <w:lang w:val="en-US" w:eastAsia="zh-CN" w:bidi="ar-SA"/>
        </w:rPr>
        <w:t>五、拟配备的试验和检测仪器设备表</w:t>
      </w:r>
    </w:p>
    <w:p w14:paraId="5327B41A">
      <w:pPr>
        <w:spacing w:line="218" w:lineRule="exact"/>
        <w:rPr>
          <w:rFonts w:hint="eastAsia" w:ascii="仿宋" w:hAnsi="仿宋" w:eastAsia="仿宋" w:cs="仿宋"/>
        </w:rPr>
      </w:pPr>
    </w:p>
    <w:tbl>
      <w:tblPr>
        <w:tblStyle w:val="297"/>
        <w:tblW w:w="897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6"/>
        <w:gridCol w:w="1130"/>
        <w:gridCol w:w="1176"/>
        <w:gridCol w:w="706"/>
        <w:gridCol w:w="823"/>
        <w:gridCol w:w="1174"/>
        <w:gridCol w:w="1654"/>
        <w:gridCol w:w="995"/>
        <w:gridCol w:w="822"/>
      </w:tblGrid>
      <w:tr w14:paraId="47EE44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jc w:val="center"/>
        </w:trPr>
        <w:tc>
          <w:tcPr>
            <w:tcW w:w="496" w:type="dxa"/>
            <w:tcBorders>
              <w:top w:val="single" w:color="000000" w:sz="2" w:space="0"/>
              <w:bottom w:val="single" w:color="000000" w:sz="2" w:space="0"/>
            </w:tcBorders>
            <w:noWrap w:val="0"/>
            <w:textDirection w:val="tbRlV"/>
            <w:vAlign w:val="top"/>
          </w:tcPr>
          <w:p w14:paraId="49BFB41D">
            <w:pPr>
              <w:jc w:val="center"/>
              <w:rPr>
                <w:rFonts w:hint="eastAsia" w:ascii="仿宋" w:hAnsi="仿宋" w:eastAsia="仿宋" w:cs="仿宋"/>
                <w:lang w:eastAsia="zh-CN"/>
              </w:rPr>
            </w:pPr>
            <w:r>
              <w:rPr>
                <w:rFonts w:hint="eastAsia" w:ascii="仿宋" w:hAnsi="仿宋" w:eastAsia="仿宋" w:cs="仿宋"/>
                <w:lang w:eastAsia="zh-CN"/>
              </w:rPr>
              <w:t>序号</w:t>
            </w:r>
          </w:p>
        </w:tc>
        <w:tc>
          <w:tcPr>
            <w:tcW w:w="1130" w:type="dxa"/>
            <w:tcBorders>
              <w:top w:val="single" w:color="000000" w:sz="2" w:space="0"/>
              <w:bottom w:val="single" w:color="000000" w:sz="2" w:space="0"/>
            </w:tcBorders>
            <w:noWrap w:val="0"/>
            <w:vAlign w:val="center"/>
          </w:tcPr>
          <w:p w14:paraId="729E9CDF">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仪器设备 名称</w:t>
            </w:r>
          </w:p>
        </w:tc>
        <w:tc>
          <w:tcPr>
            <w:tcW w:w="1176" w:type="dxa"/>
            <w:tcBorders>
              <w:top w:val="single" w:color="000000" w:sz="2" w:space="0"/>
              <w:bottom w:val="single" w:color="000000" w:sz="2" w:space="0"/>
            </w:tcBorders>
            <w:noWrap w:val="0"/>
            <w:vAlign w:val="center"/>
          </w:tcPr>
          <w:p w14:paraId="703D934C">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型号规格</w:t>
            </w:r>
          </w:p>
        </w:tc>
        <w:tc>
          <w:tcPr>
            <w:tcW w:w="706" w:type="dxa"/>
            <w:tcBorders>
              <w:top w:val="single" w:color="000000" w:sz="2" w:space="0"/>
              <w:bottom w:val="single" w:color="000000" w:sz="2" w:space="0"/>
            </w:tcBorders>
            <w:noWrap w:val="0"/>
            <w:vAlign w:val="center"/>
          </w:tcPr>
          <w:p w14:paraId="24003059">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数量</w:t>
            </w:r>
          </w:p>
        </w:tc>
        <w:tc>
          <w:tcPr>
            <w:tcW w:w="823" w:type="dxa"/>
            <w:tcBorders>
              <w:top w:val="single" w:color="000000" w:sz="2" w:space="0"/>
              <w:bottom w:val="single" w:color="000000" w:sz="2" w:space="0"/>
            </w:tcBorders>
            <w:noWrap w:val="0"/>
            <w:vAlign w:val="center"/>
          </w:tcPr>
          <w:p w14:paraId="25815DC8">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国别产地</w:t>
            </w:r>
          </w:p>
        </w:tc>
        <w:tc>
          <w:tcPr>
            <w:tcW w:w="1174" w:type="dxa"/>
            <w:tcBorders>
              <w:top w:val="single" w:color="000000" w:sz="2" w:space="0"/>
              <w:bottom w:val="single" w:color="000000" w:sz="2" w:space="0"/>
            </w:tcBorders>
            <w:noWrap w:val="0"/>
            <w:vAlign w:val="center"/>
          </w:tcPr>
          <w:p w14:paraId="7A1A8729">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制造年份</w:t>
            </w:r>
          </w:p>
        </w:tc>
        <w:tc>
          <w:tcPr>
            <w:tcW w:w="1654" w:type="dxa"/>
            <w:tcBorders>
              <w:top w:val="single" w:color="000000" w:sz="2" w:space="0"/>
              <w:bottom w:val="single" w:color="000000" w:sz="2" w:space="0"/>
            </w:tcBorders>
            <w:noWrap w:val="0"/>
            <w:vAlign w:val="center"/>
          </w:tcPr>
          <w:p w14:paraId="4161CAB1">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己使用台时数</w:t>
            </w:r>
          </w:p>
        </w:tc>
        <w:tc>
          <w:tcPr>
            <w:tcW w:w="995" w:type="dxa"/>
            <w:tcBorders>
              <w:top w:val="single" w:color="000000" w:sz="2" w:space="0"/>
              <w:bottom w:val="single" w:color="000000" w:sz="2" w:space="0"/>
            </w:tcBorders>
            <w:noWrap w:val="0"/>
            <w:vAlign w:val="center"/>
          </w:tcPr>
          <w:p w14:paraId="4C33376F">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用途</w:t>
            </w:r>
          </w:p>
        </w:tc>
        <w:tc>
          <w:tcPr>
            <w:tcW w:w="822" w:type="dxa"/>
            <w:tcBorders>
              <w:top w:val="single" w:color="000000" w:sz="2" w:space="0"/>
              <w:bottom w:val="single" w:color="000000" w:sz="2" w:space="0"/>
            </w:tcBorders>
            <w:noWrap w:val="0"/>
            <w:vAlign w:val="center"/>
          </w:tcPr>
          <w:p w14:paraId="314ED757">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备注</w:t>
            </w:r>
          </w:p>
        </w:tc>
      </w:tr>
      <w:tr w14:paraId="65A77B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14:paraId="246A1EE1">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4D6DE9E2">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031AE7A6">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772EE7E3">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7F3B50A8">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7B9D49FA">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62A3BF1C">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33CEC1DE">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726783CC">
            <w:pPr>
              <w:rPr>
                <w:rFonts w:hint="eastAsia" w:ascii="仿宋" w:hAnsi="仿宋" w:eastAsia="仿宋" w:cs="仿宋"/>
                <w:sz w:val="24"/>
                <w:szCs w:val="24"/>
              </w:rPr>
            </w:pPr>
          </w:p>
        </w:tc>
      </w:tr>
      <w:tr w14:paraId="6293FC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jc w:val="center"/>
        </w:trPr>
        <w:tc>
          <w:tcPr>
            <w:tcW w:w="496" w:type="dxa"/>
            <w:tcBorders>
              <w:top w:val="single" w:color="000000" w:sz="2" w:space="0"/>
              <w:bottom w:val="single" w:color="000000" w:sz="2" w:space="0"/>
            </w:tcBorders>
            <w:noWrap w:val="0"/>
            <w:vAlign w:val="top"/>
          </w:tcPr>
          <w:p w14:paraId="4F56DC05">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7C1C3FB9">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58A53E45">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3E908F69">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33DEF1D6">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7FB68665">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6D120A28">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6336DC72">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158477C1">
            <w:pPr>
              <w:rPr>
                <w:rFonts w:hint="eastAsia" w:ascii="仿宋" w:hAnsi="仿宋" w:eastAsia="仿宋" w:cs="仿宋"/>
                <w:sz w:val="24"/>
                <w:szCs w:val="24"/>
              </w:rPr>
            </w:pPr>
          </w:p>
        </w:tc>
      </w:tr>
      <w:tr w14:paraId="3CC9B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14:paraId="287C35D6">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3399AE57">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435DCC3F">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277A79B5">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205117E7">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35D0D784">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721A03A5">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0ABBD0D9">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5E211360">
            <w:pPr>
              <w:rPr>
                <w:rFonts w:hint="eastAsia" w:ascii="仿宋" w:hAnsi="仿宋" w:eastAsia="仿宋" w:cs="仿宋"/>
                <w:sz w:val="24"/>
                <w:szCs w:val="24"/>
              </w:rPr>
            </w:pPr>
          </w:p>
        </w:tc>
      </w:tr>
      <w:tr w14:paraId="3066C5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jc w:val="center"/>
        </w:trPr>
        <w:tc>
          <w:tcPr>
            <w:tcW w:w="496" w:type="dxa"/>
            <w:tcBorders>
              <w:top w:val="single" w:color="000000" w:sz="2" w:space="0"/>
              <w:bottom w:val="single" w:color="000000" w:sz="2" w:space="0"/>
            </w:tcBorders>
            <w:noWrap w:val="0"/>
            <w:vAlign w:val="top"/>
          </w:tcPr>
          <w:p w14:paraId="3AA22136">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08FB98B2">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30284AD0">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1206AB8E">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71EB2B2A">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5EF36879">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29A71B06">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2F785B4C">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1D1633C3">
            <w:pPr>
              <w:rPr>
                <w:rFonts w:hint="eastAsia" w:ascii="仿宋" w:hAnsi="仿宋" w:eastAsia="仿宋" w:cs="仿宋"/>
                <w:sz w:val="24"/>
                <w:szCs w:val="24"/>
              </w:rPr>
            </w:pPr>
          </w:p>
        </w:tc>
      </w:tr>
      <w:tr w14:paraId="335AB1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jc w:val="center"/>
        </w:trPr>
        <w:tc>
          <w:tcPr>
            <w:tcW w:w="496" w:type="dxa"/>
            <w:tcBorders>
              <w:top w:val="single" w:color="000000" w:sz="2" w:space="0"/>
              <w:bottom w:val="single" w:color="000000" w:sz="2" w:space="0"/>
            </w:tcBorders>
            <w:noWrap w:val="0"/>
            <w:vAlign w:val="top"/>
          </w:tcPr>
          <w:p w14:paraId="4E3545C8">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11833055">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374F5F3B">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0B738130">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0D5E9306">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77A1DB81">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260BE412">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62C74F3B">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078D3293">
            <w:pPr>
              <w:rPr>
                <w:rFonts w:hint="eastAsia" w:ascii="仿宋" w:hAnsi="仿宋" w:eastAsia="仿宋" w:cs="仿宋"/>
                <w:sz w:val="24"/>
                <w:szCs w:val="24"/>
              </w:rPr>
            </w:pPr>
          </w:p>
        </w:tc>
      </w:tr>
      <w:tr w14:paraId="00C6B3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jc w:val="center"/>
        </w:trPr>
        <w:tc>
          <w:tcPr>
            <w:tcW w:w="496" w:type="dxa"/>
            <w:tcBorders>
              <w:top w:val="single" w:color="000000" w:sz="2" w:space="0"/>
              <w:bottom w:val="single" w:color="000000" w:sz="2" w:space="0"/>
            </w:tcBorders>
            <w:noWrap w:val="0"/>
            <w:vAlign w:val="top"/>
          </w:tcPr>
          <w:p w14:paraId="31B88240">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7680B545">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6C73BBEB">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6857AB5F">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29A123CA">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0D5C826D">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45347E2A">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066DE895">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1FA29682">
            <w:pPr>
              <w:rPr>
                <w:rFonts w:hint="eastAsia" w:ascii="仿宋" w:hAnsi="仿宋" w:eastAsia="仿宋" w:cs="仿宋"/>
                <w:sz w:val="24"/>
                <w:szCs w:val="24"/>
              </w:rPr>
            </w:pPr>
          </w:p>
        </w:tc>
      </w:tr>
      <w:tr w14:paraId="0DE90D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14:paraId="416A0CA5">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46C80BC1">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01BEAAA7">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456C60BC">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186E1BFB">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29656581">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665A5CF3">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46FE2F1C">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53D926A5">
            <w:pPr>
              <w:rPr>
                <w:rFonts w:hint="eastAsia" w:ascii="仿宋" w:hAnsi="仿宋" w:eastAsia="仿宋" w:cs="仿宋"/>
                <w:sz w:val="24"/>
                <w:szCs w:val="24"/>
              </w:rPr>
            </w:pPr>
          </w:p>
        </w:tc>
      </w:tr>
      <w:tr w14:paraId="66511B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14:paraId="155CDB37">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4D05B5EC">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7F7E1521">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441B1F16">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484D0418">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2A130D83">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01C3C97E">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4B408949">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066C755D">
            <w:pPr>
              <w:rPr>
                <w:rFonts w:hint="eastAsia" w:ascii="仿宋" w:hAnsi="仿宋" w:eastAsia="仿宋" w:cs="仿宋"/>
                <w:sz w:val="24"/>
                <w:szCs w:val="24"/>
              </w:rPr>
            </w:pPr>
          </w:p>
        </w:tc>
      </w:tr>
      <w:tr w14:paraId="4DD70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14:paraId="76EC2483">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4EEFD49D">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53A58C3C">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7250551E">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7D025778">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0C65EE79">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3580DDC6">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277195BB">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77D73D14">
            <w:pPr>
              <w:rPr>
                <w:rFonts w:hint="eastAsia" w:ascii="仿宋" w:hAnsi="仿宋" w:eastAsia="仿宋" w:cs="仿宋"/>
                <w:sz w:val="24"/>
                <w:szCs w:val="24"/>
              </w:rPr>
            </w:pPr>
          </w:p>
        </w:tc>
      </w:tr>
      <w:tr w14:paraId="6814FB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jc w:val="center"/>
        </w:trPr>
        <w:tc>
          <w:tcPr>
            <w:tcW w:w="496" w:type="dxa"/>
            <w:tcBorders>
              <w:top w:val="single" w:color="000000" w:sz="2" w:space="0"/>
              <w:bottom w:val="single" w:color="000000" w:sz="2" w:space="0"/>
            </w:tcBorders>
            <w:noWrap w:val="0"/>
            <w:vAlign w:val="top"/>
          </w:tcPr>
          <w:p w14:paraId="01C46876">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145C904A">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09D2493D">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71BB501A">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3FD78DBA">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068344BA">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7CEBC2E3">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1A81F031">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4A646DF7">
            <w:pPr>
              <w:rPr>
                <w:rFonts w:hint="eastAsia" w:ascii="仿宋" w:hAnsi="仿宋" w:eastAsia="仿宋" w:cs="仿宋"/>
                <w:sz w:val="24"/>
                <w:szCs w:val="24"/>
              </w:rPr>
            </w:pPr>
          </w:p>
        </w:tc>
      </w:tr>
      <w:tr w14:paraId="0E523F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14:paraId="2367EF26">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447AECFA">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51FA885F">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7735105D">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50FCCB50">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1D7DF425">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7454728F">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41E349CB">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691C618A">
            <w:pPr>
              <w:rPr>
                <w:rFonts w:hint="eastAsia" w:ascii="仿宋" w:hAnsi="仿宋" w:eastAsia="仿宋" w:cs="仿宋"/>
                <w:sz w:val="24"/>
                <w:szCs w:val="24"/>
              </w:rPr>
            </w:pPr>
          </w:p>
        </w:tc>
      </w:tr>
      <w:tr w14:paraId="0D78D0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14:paraId="52F33A35">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1637F0E3">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4AA74CC3">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519117CB">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41E686B1">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7E52EB4D">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7B50CA37">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616303CF">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3839A604">
            <w:pPr>
              <w:rPr>
                <w:rFonts w:hint="eastAsia" w:ascii="仿宋" w:hAnsi="仿宋" w:eastAsia="仿宋" w:cs="仿宋"/>
                <w:sz w:val="24"/>
                <w:szCs w:val="24"/>
              </w:rPr>
            </w:pPr>
          </w:p>
        </w:tc>
      </w:tr>
      <w:tr w14:paraId="09ADA1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jc w:val="center"/>
        </w:trPr>
        <w:tc>
          <w:tcPr>
            <w:tcW w:w="496" w:type="dxa"/>
            <w:tcBorders>
              <w:top w:val="single" w:color="000000" w:sz="2" w:space="0"/>
              <w:bottom w:val="single" w:color="000000" w:sz="2" w:space="0"/>
            </w:tcBorders>
            <w:noWrap w:val="0"/>
            <w:vAlign w:val="top"/>
          </w:tcPr>
          <w:p w14:paraId="10584D86">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18659BC8">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02CB3657">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13D55596">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69E4154C">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65FBB3F9">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25140F95">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330AA462">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1FAA383D">
            <w:pPr>
              <w:rPr>
                <w:rFonts w:hint="eastAsia" w:ascii="仿宋" w:hAnsi="仿宋" w:eastAsia="仿宋" w:cs="仿宋"/>
                <w:sz w:val="24"/>
                <w:szCs w:val="24"/>
              </w:rPr>
            </w:pPr>
          </w:p>
        </w:tc>
      </w:tr>
    </w:tbl>
    <w:p w14:paraId="35A6E41B">
      <w:pPr>
        <w:pStyle w:val="4"/>
        <w:numPr>
          <w:ilvl w:val="0"/>
          <w:numId w:val="0"/>
        </w:numPr>
        <w:spacing w:line="360" w:lineRule="auto"/>
        <w:ind w:leftChars="0"/>
        <w:rPr>
          <w:rFonts w:hint="eastAsia" w:ascii="仿宋" w:hAnsi="仿宋" w:eastAsia="仿宋" w:cs="仿宋"/>
        </w:rPr>
      </w:pPr>
    </w:p>
    <w:p w14:paraId="57740A4B">
      <w:pPr>
        <w:pStyle w:val="4"/>
        <w:numPr>
          <w:ilvl w:val="0"/>
          <w:numId w:val="0"/>
        </w:numPr>
        <w:spacing w:line="360" w:lineRule="auto"/>
        <w:ind w:leftChars="0"/>
        <w:rPr>
          <w:rFonts w:hint="eastAsia" w:ascii="仿宋" w:hAnsi="仿宋" w:eastAsia="仿宋" w:cs="仿宋"/>
        </w:rPr>
      </w:pPr>
    </w:p>
    <w:p w14:paraId="440B9A70">
      <w:pPr>
        <w:spacing w:before="91" w:line="220" w:lineRule="auto"/>
        <w:ind w:left="35"/>
        <w:jc w:val="center"/>
        <w:outlineLvl w:val="2"/>
        <w:rPr>
          <w:rFonts w:hint="eastAsia" w:ascii="仿宋" w:hAnsi="仿宋" w:eastAsia="仿宋" w:cs="仿宋"/>
          <w:sz w:val="28"/>
          <w:szCs w:val="28"/>
        </w:rPr>
      </w:pPr>
      <w:r>
        <w:rPr>
          <w:rFonts w:hint="eastAsia" w:ascii="仿宋" w:hAnsi="仿宋" w:eastAsia="仿宋" w:cs="仿宋"/>
        </w:rPr>
        <w:br w:type="page"/>
      </w:r>
      <w:r>
        <w:rPr>
          <w:rFonts w:hint="eastAsia" w:ascii="仿宋" w:hAnsi="仿宋" w:eastAsia="仿宋" w:cs="仿宋"/>
          <w:b/>
          <w:bCs/>
          <w:color w:val="auto"/>
          <w:kern w:val="2"/>
          <w:sz w:val="28"/>
          <w:szCs w:val="22"/>
          <w:highlight w:val="none"/>
          <w:lang w:val="en-US" w:eastAsia="zh-CN" w:bidi="ar-SA"/>
        </w:rPr>
        <w:t>六、劳动力计划表</w:t>
      </w:r>
    </w:p>
    <w:p w14:paraId="4A913DAC">
      <w:pPr>
        <w:spacing w:before="205" w:line="229" w:lineRule="auto"/>
        <w:ind w:left="7453"/>
        <w:rPr>
          <w:rFonts w:hint="eastAsia" w:ascii="仿宋" w:hAnsi="仿宋" w:eastAsia="仿宋" w:cs="仿宋"/>
          <w:sz w:val="23"/>
          <w:szCs w:val="23"/>
        </w:rPr>
      </w:pPr>
      <w:r>
        <w:rPr>
          <w:rFonts w:hint="eastAsia" w:ascii="仿宋" w:hAnsi="仿宋" w:eastAsia="仿宋" w:cs="仿宋"/>
          <w:spacing w:val="8"/>
          <w:sz w:val="23"/>
          <w:szCs w:val="23"/>
        </w:rPr>
        <w:t>单</w:t>
      </w:r>
      <w:r>
        <w:rPr>
          <w:rFonts w:hint="eastAsia" w:ascii="仿宋" w:hAnsi="仿宋" w:eastAsia="仿宋" w:cs="仿宋"/>
          <w:spacing w:val="7"/>
          <w:sz w:val="23"/>
          <w:szCs w:val="23"/>
        </w:rPr>
        <w:t>位：人</w:t>
      </w:r>
    </w:p>
    <w:p w14:paraId="41706631">
      <w:pPr>
        <w:spacing w:line="147" w:lineRule="exact"/>
        <w:rPr>
          <w:rFonts w:hint="eastAsia" w:ascii="仿宋" w:hAnsi="仿宋" w:eastAsia="仿宋" w:cs="仿宋"/>
        </w:rPr>
      </w:pPr>
    </w:p>
    <w:tbl>
      <w:tblPr>
        <w:tblStyle w:val="297"/>
        <w:tblW w:w="885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12"/>
        <w:gridCol w:w="1104"/>
        <w:gridCol w:w="1106"/>
        <w:gridCol w:w="1105"/>
        <w:gridCol w:w="1105"/>
        <w:gridCol w:w="1106"/>
        <w:gridCol w:w="1104"/>
        <w:gridCol w:w="1117"/>
      </w:tblGrid>
      <w:tr w14:paraId="714272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7" w:hRule="atLeast"/>
        </w:trPr>
        <w:tc>
          <w:tcPr>
            <w:tcW w:w="1112" w:type="dxa"/>
            <w:tcBorders>
              <w:top w:val="single" w:color="000000" w:sz="2" w:space="0"/>
              <w:bottom w:val="single" w:color="000000" w:sz="2" w:space="0"/>
            </w:tcBorders>
            <w:noWrap w:val="0"/>
            <w:vAlign w:val="top"/>
          </w:tcPr>
          <w:p w14:paraId="4A611A0F">
            <w:pPr>
              <w:spacing w:before="254" w:line="229" w:lineRule="auto"/>
              <w:ind w:left="353"/>
              <w:rPr>
                <w:rFonts w:hint="eastAsia" w:ascii="仿宋" w:hAnsi="仿宋" w:eastAsia="仿宋" w:cs="仿宋"/>
                <w:sz w:val="24"/>
                <w:szCs w:val="24"/>
              </w:rPr>
            </w:pPr>
            <w:r>
              <w:rPr>
                <w:rFonts w:hint="eastAsia" w:ascii="仿宋" w:hAnsi="仿宋" w:eastAsia="仿宋" w:cs="仿宋"/>
                <w:spacing w:val="4"/>
                <w:sz w:val="24"/>
                <w:szCs w:val="24"/>
              </w:rPr>
              <w:t>工</w:t>
            </w:r>
            <w:r>
              <w:rPr>
                <w:rFonts w:hint="eastAsia" w:ascii="仿宋" w:hAnsi="仿宋" w:eastAsia="仿宋" w:cs="仿宋"/>
                <w:spacing w:val="3"/>
                <w:sz w:val="24"/>
                <w:szCs w:val="24"/>
              </w:rPr>
              <w:t>种</w:t>
            </w:r>
          </w:p>
        </w:tc>
        <w:tc>
          <w:tcPr>
            <w:tcW w:w="7747" w:type="dxa"/>
            <w:gridSpan w:val="7"/>
            <w:tcBorders>
              <w:top w:val="single" w:color="000000" w:sz="2" w:space="0"/>
              <w:bottom w:val="single" w:color="000000" w:sz="2" w:space="0"/>
            </w:tcBorders>
            <w:noWrap w:val="0"/>
            <w:vAlign w:val="top"/>
          </w:tcPr>
          <w:p w14:paraId="6BC52452">
            <w:pPr>
              <w:spacing w:before="254" w:line="228" w:lineRule="auto"/>
              <w:ind w:left="2420"/>
              <w:rPr>
                <w:rFonts w:hint="eastAsia" w:ascii="仿宋" w:hAnsi="仿宋" w:eastAsia="仿宋" w:cs="仿宋"/>
                <w:sz w:val="24"/>
                <w:szCs w:val="24"/>
              </w:rPr>
            </w:pPr>
            <w:r>
              <w:rPr>
                <w:rFonts w:hint="eastAsia" w:ascii="仿宋" w:hAnsi="仿宋" w:eastAsia="仿宋" w:cs="仿宋"/>
                <w:spacing w:val="10"/>
                <w:sz w:val="24"/>
                <w:szCs w:val="24"/>
              </w:rPr>
              <w:t>按</w:t>
            </w:r>
            <w:r>
              <w:rPr>
                <w:rFonts w:hint="eastAsia" w:ascii="仿宋" w:hAnsi="仿宋" w:eastAsia="仿宋" w:cs="仿宋"/>
                <w:spacing w:val="9"/>
                <w:sz w:val="24"/>
                <w:szCs w:val="24"/>
              </w:rPr>
              <w:t>工程施工阶段投入劳动力情况</w:t>
            </w:r>
          </w:p>
        </w:tc>
      </w:tr>
      <w:tr w14:paraId="306BBC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14:paraId="1F403A28">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405DEA05">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664D91D7">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4B00AC86">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1AAD0435">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254E2C1E">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1C583806">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01569D07">
            <w:pPr>
              <w:rPr>
                <w:rFonts w:hint="eastAsia" w:ascii="仿宋" w:hAnsi="仿宋" w:eastAsia="仿宋" w:cs="仿宋"/>
                <w:sz w:val="24"/>
                <w:szCs w:val="24"/>
              </w:rPr>
            </w:pPr>
          </w:p>
        </w:tc>
      </w:tr>
      <w:tr w14:paraId="568B44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14:paraId="75B9124A">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63B950AD">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53F1CD68">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6B4E30DE">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4E740210">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049832BC">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12581604">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5D650573">
            <w:pPr>
              <w:rPr>
                <w:rFonts w:hint="eastAsia" w:ascii="仿宋" w:hAnsi="仿宋" w:eastAsia="仿宋" w:cs="仿宋"/>
                <w:sz w:val="24"/>
                <w:szCs w:val="24"/>
              </w:rPr>
            </w:pPr>
          </w:p>
        </w:tc>
      </w:tr>
      <w:tr w14:paraId="0E3506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79D3738C">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60347C98">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34C3CED0">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5DD42E80">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44C40B53">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60DC65FE">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0BAA7E17">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4C9ECD95">
            <w:pPr>
              <w:rPr>
                <w:rFonts w:hint="eastAsia" w:ascii="仿宋" w:hAnsi="仿宋" w:eastAsia="仿宋" w:cs="仿宋"/>
                <w:sz w:val="24"/>
                <w:szCs w:val="24"/>
              </w:rPr>
            </w:pPr>
          </w:p>
        </w:tc>
      </w:tr>
      <w:tr w14:paraId="2F4B99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4B3657BA">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197B2A7D">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47CD1B67">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3E415BF1">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0AD48C0C">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72061E23">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0B95F369">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14D79852">
            <w:pPr>
              <w:rPr>
                <w:rFonts w:hint="eastAsia" w:ascii="仿宋" w:hAnsi="仿宋" w:eastAsia="仿宋" w:cs="仿宋"/>
                <w:sz w:val="24"/>
                <w:szCs w:val="24"/>
              </w:rPr>
            </w:pPr>
          </w:p>
        </w:tc>
      </w:tr>
      <w:tr w14:paraId="7F068D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47DE2D25">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7BFA480C">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5679DEEA">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6E541992">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0A951B0C">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16C1F600">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2C2B5DAB">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5BD3E63E">
            <w:pPr>
              <w:rPr>
                <w:rFonts w:hint="eastAsia" w:ascii="仿宋" w:hAnsi="仿宋" w:eastAsia="仿宋" w:cs="仿宋"/>
                <w:sz w:val="24"/>
                <w:szCs w:val="24"/>
              </w:rPr>
            </w:pPr>
          </w:p>
        </w:tc>
      </w:tr>
      <w:tr w14:paraId="1EED35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0A518A55">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5248592B">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43A0F008">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4E974DB6">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667CBD6F">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39628261">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172D719B">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422BF171">
            <w:pPr>
              <w:rPr>
                <w:rFonts w:hint="eastAsia" w:ascii="仿宋" w:hAnsi="仿宋" w:eastAsia="仿宋" w:cs="仿宋"/>
                <w:sz w:val="24"/>
                <w:szCs w:val="24"/>
              </w:rPr>
            </w:pPr>
          </w:p>
        </w:tc>
      </w:tr>
      <w:tr w14:paraId="6570F1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14:paraId="474766BD">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1C4F8787">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32B18AD1">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40A4D661">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6F5A5E89">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16B75C91">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2097AED8">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5E51B85E">
            <w:pPr>
              <w:rPr>
                <w:rFonts w:hint="eastAsia" w:ascii="仿宋" w:hAnsi="仿宋" w:eastAsia="仿宋" w:cs="仿宋"/>
                <w:sz w:val="24"/>
                <w:szCs w:val="24"/>
              </w:rPr>
            </w:pPr>
          </w:p>
        </w:tc>
      </w:tr>
      <w:tr w14:paraId="3A61E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5B9E1EE4">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4C2FA4C6">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76498DCA">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4E365631">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54C006A1">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47DAB5F9">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317F6955">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4BE652C0">
            <w:pPr>
              <w:rPr>
                <w:rFonts w:hint="eastAsia" w:ascii="仿宋" w:hAnsi="仿宋" w:eastAsia="仿宋" w:cs="仿宋"/>
                <w:sz w:val="24"/>
                <w:szCs w:val="24"/>
              </w:rPr>
            </w:pPr>
          </w:p>
        </w:tc>
      </w:tr>
      <w:tr w14:paraId="4FC1DD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14:paraId="31E3D763">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624202E4">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26EFDE06">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2E0E4EEC">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308563F3">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2B032ACF">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2FC45567">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12EB276A">
            <w:pPr>
              <w:rPr>
                <w:rFonts w:hint="eastAsia" w:ascii="仿宋" w:hAnsi="仿宋" w:eastAsia="仿宋" w:cs="仿宋"/>
                <w:sz w:val="24"/>
                <w:szCs w:val="24"/>
              </w:rPr>
            </w:pPr>
          </w:p>
        </w:tc>
      </w:tr>
      <w:tr w14:paraId="236CE9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2A90F787">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697CB37F">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1D5D41A2">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5C259FAF">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7A1C0BF2">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49B3286E">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46556970">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6159FF07">
            <w:pPr>
              <w:rPr>
                <w:rFonts w:hint="eastAsia" w:ascii="仿宋" w:hAnsi="仿宋" w:eastAsia="仿宋" w:cs="仿宋"/>
                <w:sz w:val="24"/>
                <w:szCs w:val="24"/>
              </w:rPr>
            </w:pPr>
          </w:p>
        </w:tc>
      </w:tr>
      <w:tr w14:paraId="54977A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14:paraId="7651C507">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67E5F51E">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651F9CD1">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32189998">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5F838430">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5003809F">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6D704258">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558EA9EA">
            <w:pPr>
              <w:rPr>
                <w:rFonts w:hint="eastAsia" w:ascii="仿宋" w:hAnsi="仿宋" w:eastAsia="仿宋" w:cs="仿宋"/>
                <w:sz w:val="24"/>
                <w:szCs w:val="24"/>
              </w:rPr>
            </w:pPr>
          </w:p>
        </w:tc>
      </w:tr>
      <w:tr w14:paraId="774159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2" w:hRule="atLeast"/>
        </w:trPr>
        <w:tc>
          <w:tcPr>
            <w:tcW w:w="1112" w:type="dxa"/>
            <w:tcBorders>
              <w:top w:val="single" w:color="000000" w:sz="2" w:space="0"/>
              <w:bottom w:val="single" w:color="000000" w:sz="2" w:space="0"/>
            </w:tcBorders>
            <w:noWrap w:val="0"/>
            <w:vAlign w:val="top"/>
          </w:tcPr>
          <w:p w14:paraId="7D66CC1A">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71459966">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7D29A7D5">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26A44955">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05F08566">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11112E94">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0D356605">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712BFAEF">
            <w:pPr>
              <w:rPr>
                <w:rFonts w:hint="eastAsia" w:ascii="仿宋" w:hAnsi="仿宋" w:eastAsia="仿宋" w:cs="仿宋"/>
                <w:sz w:val="24"/>
                <w:szCs w:val="24"/>
              </w:rPr>
            </w:pPr>
          </w:p>
        </w:tc>
      </w:tr>
    </w:tbl>
    <w:p w14:paraId="62B50639">
      <w:pPr>
        <w:pStyle w:val="5"/>
        <w:ind w:left="0" w:leftChars="0" w:firstLine="0" w:firstLineChars="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br w:type="page"/>
      </w:r>
    </w:p>
    <w:p w14:paraId="4600A120">
      <w:pPr>
        <w:pStyle w:val="5"/>
        <w:ind w:left="0" w:leftChars="0" w:firstLine="0" w:firstLineChars="0"/>
        <w:jc w:val="center"/>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项目管理组织方案</w:t>
      </w:r>
    </w:p>
    <w:p w14:paraId="31DDAFAA">
      <w:pPr>
        <w:pStyle w:val="22"/>
        <w:tabs>
          <w:tab w:val="left" w:pos="567"/>
        </w:tabs>
        <w:jc w:val="center"/>
        <w:rPr>
          <w:rFonts w:hint="eastAsia" w:ascii="仿宋" w:hAnsi="仿宋" w:eastAsia="仿宋" w:cs="仿宋"/>
        </w:rPr>
      </w:pPr>
      <w:r>
        <w:rPr>
          <w:rFonts w:hint="eastAsia" w:ascii="仿宋" w:hAnsi="仿宋" w:eastAsia="仿宋" w:cs="仿宋"/>
        </w:rPr>
        <w:t>（格式自拟，内容应包含评标办法中要求的内容）</w:t>
      </w:r>
    </w:p>
    <w:p w14:paraId="2459B364">
      <w:pPr>
        <w:pStyle w:val="5"/>
        <w:ind w:left="0" w:leftChars="0" w:firstLine="0" w:firstLineChars="0"/>
        <w:jc w:val="center"/>
        <w:rPr>
          <w:rFonts w:hint="eastAsia" w:ascii="仿宋" w:hAnsi="仿宋" w:eastAsia="仿宋" w:cs="仿宋"/>
        </w:rPr>
      </w:pPr>
      <w:r>
        <w:rPr>
          <w:rFonts w:hint="eastAsia" w:ascii="仿宋" w:hAnsi="仿宋" w:eastAsia="仿宋" w:cs="仿宋"/>
        </w:rPr>
        <w:br w:type="page"/>
      </w:r>
      <w:bookmarkStart w:id="531" w:name="_Toc60928916"/>
      <w:bookmarkStart w:id="532" w:name="_Toc60929148"/>
    </w:p>
    <w:bookmarkEnd w:id="531"/>
    <w:bookmarkEnd w:id="532"/>
    <w:p w14:paraId="19A5E318">
      <w:pPr>
        <w:pStyle w:val="22"/>
        <w:tabs>
          <w:tab w:val="left" w:pos="567"/>
        </w:tabs>
        <w:jc w:val="center"/>
        <w:rPr>
          <w:rFonts w:hint="eastAsia" w:ascii="仿宋" w:hAnsi="仿宋" w:eastAsia="仿宋" w:cs="仿宋"/>
          <w:b/>
          <w:bCs/>
          <w:sz w:val="32"/>
          <w:szCs w:val="32"/>
          <w:lang w:eastAsia="zh-CN"/>
        </w:rPr>
      </w:pPr>
      <w:bookmarkStart w:id="533" w:name="_Toc60928917"/>
      <w:bookmarkStart w:id="534" w:name="_Toc60929149"/>
      <w:r>
        <w:rPr>
          <w:rFonts w:hint="eastAsia" w:ascii="仿宋" w:hAnsi="仿宋" w:eastAsia="仿宋" w:cs="仿宋"/>
          <w:b/>
          <w:bCs/>
          <w:sz w:val="32"/>
          <w:szCs w:val="32"/>
          <w:lang w:eastAsia="zh-CN"/>
        </w:rPr>
        <w:t>施工组织设计方案</w:t>
      </w:r>
    </w:p>
    <w:p w14:paraId="3A20DE70">
      <w:pPr>
        <w:pStyle w:val="22"/>
        <w:tabs>
          <w:tab w:val="left" w:pos="567"/>
        </w:tabs>
        <w:jc w:val="center"/>
        <w:rPr>
          <w:rFonts w:hint="eastAsia" w:ascii="仿宋" w:hAnsi="仿宋" w:eastAsia="仿宋" w:cs="仿宋"/>
        </w:rPr>
      </w:pPr>
      <w:r>
        <w:rPr>
          <w:rFonts w:hint="eastAsia" w:ascii="仿宋" w:hAnsi="仿宋" w:eastAsia="仿宋" w:cs="仿宋"/>
        </w:rPr>
        <w:t>（格式自拟，内容应包含评标办法中要求的内容）</w:t>
      </w:r>
      <w:bookmarkEnd w:id="533"/>
      <w:bookmarkEnd w:id="534"/>
    </w:p>
    <w:p w14:paraId="12E1ED0B">
      <w:pPr>
        <w:rPr>
          <w:rFonts w:hint="eastAsia" w:ascii="仿宋" w:hAnsi="仿宋" w:eastAsia="仿宋" w:cs="仿宋"/>
        </w:rPr>
      </w:pPr>
    </w:p>
    <w:p w14:paraId="607D595C">
      <w:pPr>
        <w:pStyle w:val="4"/>
        <w:spacing w:line="360" w:lineRule="auto"/>
        <w:ind w:firstLine="480" w:firstLineChars="200"/>
        <w:rPr>
          <w:rFonts w:hint="eastAsia" w:ascii="仿宋" w:hAnsi="仿宋" w:eastAsia="仿宋" w:cs="仿宋"/>
        </w:rPr>
      </w:pPr>
      <w:r>
        <w:rPr>
          <w:rFonts w:hint="eastAsia" w:ascii="仿宋" w:hAnsi="仿宋" w:eastAsia="仿宋" w:cs="仿宋"/>
        </w:rPr>
        <w:br w:type="page"/>
      </w:r>
    </w:p>
    <w:p w14:paraId="05F1739C">
      <w:pPr>
        <w:pStyle w:val="5"/>
        <w:ind w:firstLine="0" w:firstLineChars="0"/>
        <w:jc w:val="center"/>
        <w:rPr>
          <w:rFonts w:hint="eastAsia" w:ascii="仿宋" w:hAnsi="仿宋" w:eastAsia="仿宋" w:cs="仿宋"/>
          <w:sz w:val="32"/>
          <w:szCs w:val="32"/>
        </w:rPr>
      </w:pPr>
      <w:bookmarkStart w:id="535" w:name="_Toc62194361"/>
      <w:bookmarkStart w:id="536" w:name="_Toc60928918"/>
      <w:bookmarkStart w:id="537" w:name="_Toc60929150"/>
      <w:r>
        <w:rPr>
          <w:rFonts w:hint="eastAsia" w:ascii="仿宋" w:hAnsi="仿宋" w:eastAsia="仿宋" w:cs="仿宋"/>
          <w:sz w:val="32"/>
          <w:szCs w:val="32"/>
        </w:rPr>
        <w:t>业绩一览表</w:t>
      </w:r>
      <w:bookmarkEnd w:id="535"/>
      <w:bookmarkEnd w:id="536"/>
      <w:bookmarkEnd w:id="537"/>
    </w:p>
    <w:p w14:paraId="499004E8">
      <w:pPr>
        <w:rPr>
          <w:rFonts w:hint="eastAsia" w:ascii="仿宋" w:hAnsi="仿宋" w:eastAsia="仿宋" w:cs="仿宋"/>
          <w:sz w:val="24"/>
          <w:u w:val="single"/>
        </w:rPr>
      </w:pPr>
    </w:p>
    <w:tbl>
      <w:tblPr>
        <w:tblStyle w:val="50"/>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48"/>
        <w:gridCol w:w="1980"/>
        <w:gridCol w:w="1800"/>
        <w:gridCol w:w="1441"/>
        <w:gridCol w:w="2700"/>
      </w:tblGrid>
      <w:tr w14:paraId="0473E5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238E75CD">
            <w:pPr>
              <w:jc w:val="center"/>
              <w:rPr>
                <w:rFonts w:hint="eastAsia" w:ascii="仿宋" w:hAnsi="仿宋" w:eastAsia="仿宋" w:cs="仿宋"/>
                <w:sz w:val="24"/>
              </w:rPr>
            </w:pPr>
            <w:r>
              <w:rPr>
                <w:rFonts w:hint="eastAsia" w:ascii="仿宋" w:hAnsi="仿宋" w:eastAsia="仿宋" w:cs="仿宋"/>
                <w:sz w:val="24"/>
              </w:rPr>
              <w:t>序号</w:t>
            </w:r>
          </w:p>
        </w:tc>
        <w:tc>
          <w:tcPr>
            <w:tcW w:w="1980" w:type="dxa"/>
            <w:noWrap w:val="0"/>
            <w:vAlign w:val="center"/>
          </w:tcPr>
          <w:p w14:paraId="559B8BA7">
            <w:pPr>
              <w:jc w:val="center"/>
              <w:rPr>
                <w:rFonts w:hint="eastAsia" w:ascii="仿宋" w:hAnsi="仿宋" w:eastAsia="仿宋" w:cs="仿宋"/>
                <w:sz w:val="24"/>
              </w:rPr>
            </w:pPr>
            <w:r>
              <w:rPr>
                <w:rFonts w:hint="eastAsia" w:ascii="仿宋" w:hAnsi="仿宋" w:eastAsia="仿宋" w:cs="仿宋"/>
                <w:sz w:val="24"/>
              </w:rPr>
              <w:t>项目名称</w:t>
            </w:r>
          </w:p>
        </w:tc>
        <w:tc>
          <w:tcPr>
            <w:tcW w:w="1800" w:type="dxa"/>
            <w:tcBorders>
              <w:left w:val="single" w:color="auto" w:sz="4" w:space="0"/>
              <w:right w:val="single" w:color="auto" w:sz="4" w:space="0"/>
            </w:tcBorders>
            <w:noWrap w:val="0"/>
            <w:vAlign w:val="center"/>
          </w:tcPr>
          <w:p w14:paraId="308A6840">
            <w:pPr>
              <w:jc w:val="center"/>
              <w:rPr>
                <w:rFonts w:hint="eastAsia" w:ascii="仿宋" w:hAnsi="仿宋" w:eastAsia="仿宋" w:cs="仿宋"/>
                <w:sz w:val="24"/>
              </w:rPr>
            </w:pPr>
            <w:r>
              <w:rPr>
                <w:rFonts w:hint="eastAsia" w:ascii="仿宋" w:hAnsi="仿宋" w:eastAsia="仿宋" w:cs="仿宋"/>
                <w:sz w:val="24"/>
              </w:rPr>
              <w:t>合同金额（万元）</w:t>
            </w:r>
          </w:p>
        </w:tc>
        <w:tc>
          <w:tcPr>
            <w:tcW w:w="1441" w:type="dxa"/>
            <w:noWrap w:val="0"/>
            <w:vAlign w:val="center"/>
          </w:tcPr>
          <w:p w14:paraId="2C837AA1">
            <w:pPr>
              <w:jc w:val="center"/>
              <w:rPr>
                <w:rFonts w:hint="eastAsia" w:ascii="仿宋" w:hAnsi="仿宋" w:eastAsia="仿宋" w:cs="仿宋"/>
                <w:sz w:val="24"/>
              </w:rPr>
            </w:pPr>
            <w:r>
              <w:rPr>
                <w:rFonts w:hint="eastAsia" w:ascii="仿宋" w:hAnsi="仿宋" w:eastAsia="仿宋" w:cs="仿宋"/>
                <w:sz w:val="24"/>
              </w:rPr>
              <w:t>完成日期</w:t>
            </w:r>
          </w:p>
        </w:tc>
        <w:tc>
          <w:tcPr>
            <w:tcW w:w="2700" w:type="dxa"/>
            <w:noWrap w:val="0"/>
            <w:vAlign w:val="center"/>
          </w:tcPr>
          <w:p w14:paraId="71F51102">
            <w:pPr>
              <w:jc w:val="center"/>
              <w:rPr>
                <w:rFonts w:hint="eastAsia" w:ascii="仿宋" w:hAnsi="仿宋" w:eastAsia="仿宋" w:cs="仿宋"/>
                <w:sz w:val="24"/>
              </w:rPr>
            </w:pPr>
            <w:r>
              <w:rPr>
                <w:rFonts w:hint="eastAsia" w:ascii="仿宋" w:hAnsi="仿宋" w:eastAsia="仿宋" w:cs="仿宋"/>
                <w:sz w:val="24"/>
              </w:rPr>
              <w:t>业主名称、联系人及电话</w:t>
            </w:r>
          </w:p>
        </w:tc>
      </w:tr>
      <w:tr w14:paraId="7C9855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061F6234">
            <w:pPr>
              <w:jc w:val="center"/>
              <w:rPr>
                <w:rFonts w:hint="eastAsia" w:ascii="仿宋" w:hAnsi="仿宋" w:eastAsia="仿宋" w:cs="仿宋"/>
                <w:sz w:val="24"/>
              </w:rPr>
            </w:pPr>
            <w:r>
              <w:rPr>
                <w:rFonts w:hint="eastAsia" w:ascii="仿宋" w:hAnsi="仿宋" w:eastAsia="仿宋" w:cs="仿宋"/>
                <w:sz w:val="24"/>
              </w:rPr>
              <w:t>1</w:t>
            </w:r>
          </w:p>
        </w:tc>
        <w:tc>
          <w:tcPr>
            <w:tcW w:w="1980" w:type="dxa"/>
            <w:noWrap w:val="0"/>
            <w:vAlign w:val="center"/>
          </w:tcPr>
          <w:p w14:paraId="2A5DB907">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4018C7DD">
            <w:pPr>
              <w:jc w:val="center"/>
              <w:rPr>
                <w:rFonts w:hint="eastAsia" w:ascii="仿宋" w:hAnsi="仿宋" w:eastAsia="仿宋" w:cs="仿宋"/>
                <w:sz w:val="24"/>
              </w:rPr>
            </w:pPr>
          </w:p>
        </w:tc>
        <w:tc>
          <w:tcPr>
            <w:tcW w:w="1441" w:type="dxa"/>
            <w:noWrap w:val="0"/>
            <w:vAlign w:val="center"/>
          </w:tcPr>
          <w:p w14:paraId="1431D78C">
            <w:pPr>
              <w:jc w:val="center"/>
              <w:rPr>
                <w:rFonts w:hint="eastAsia" w:ascii="仿宋" w:hAnsi="仿宋" w:eastAsia="仿宋" w:cs="仿宋"/>
                <w:sz w:val="24"/>
              </w:rPr>
            </w:pPr>
          </w:p>
        </w:tc>
        <w:tc>
          <w:tcPr>
            <w:tcW w:w="2700" w:type="dxa"/>
            <w:noWrap w:val="0"/>
            <w:vAlign w:val="top"/>
          </w:tcPr>
          <w:p w14:paraId="0056537A">
            <w:pPr>
              <w:jc w:val="center"/>
              <w:rPr>
                <w:rFonts w:hint="eastAsia" w:ascii="仿宋" w:hAnsi="仿宋" w:eastAsia="仿宋" w:cs="仿宋"/>
                <w:sz w:val="24"/>
              </w:rPr>
            </w:pPr>
          </w:p>
        </w:tc>
      </w:tr>
      <w:tr w14:paraId="7631C6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7B2CD6A3">
            <w:pPr>
              <w:jc w:val="center"/>
              <w:rPr>
                <w:rFonts w:hint="eastAsia" w:ascii="仿宋" w:hAnsi="仿宋" w:eastAsia="仿宋" w:cs="仿宋"/>
                <w:sz w:val="24"/>
              </w:rPr>
            </w:pPr>
            <w:r>
              <w:rPr>
                <w:rFonts w:hint="eastAsia" w:ascii="仿宋" w:hAnsi="仿宋" w:eastAsia="仿宋" w:cs="仿宋"/>
                <w:sz w:val="24"/>
              </w:rPr>
              <w:t>2</w:t>
            </w:r>
          </w:p>
        </w:tc>
        <w:tc>
          <w:tcPr>
            <w:tcW w:w="1980" w:type="dxa"/>
            <w:noWrap w:val="0"/>
            <w:vAlign w:val="center"/>
          </w:tcPr>
          <w:p w14:paraId="58CFCC0D">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59813A5B">
            <w:pPr>
              <w:jc w:val="center"/>
              <w:rPr>
                <w:rFonts w:hint="eastAsia" w:ascii="仿宋" w:hAnsi="仿宋" w:eastAsia="仿宋" w:cs="仿宋"/>
                <w:sz w:val="24"/>
              </w:rPr>
            </w:pPr>
          </w:p>
        </w:tc>
        <w:tc>
          <w:tcPr>
            <w:tcW w:w="1441" w:type="dxa"/>
            <w:noWrap w:val="0"/>
            <w:vAlign w:val="center"/>
          </w:tcPr>
          <w:p w14:paraId="0D755B69">
            <w:pPr>
              <w:jc w:val="center"/>
              <w:rPr>
                <w:rFonts w:hint="eastAsia" w:ascii="仿宋" w:hAnsi="仿宋" w:eastAsia="仿宋" w:cs="仿宋"/>
                <w:sz w:val="24"/>
              </w:rPr>
            </w:pPr>
          </w:p>
        </w:tc>
        <w:tc>
          <w:tcPr>
            <w:tcW w:w="2700" w:type="dxa"/>
            <w:noWrap w:val="0"/>
            <w:vAlign w:val="top"/>
          </w:tcPr>
          <w:p w14:paraId="60FCB9D2">
            <w:pPr>
              <w:jc w:val="center"/>
              <w:rPr>
                <w:rFonts w:hint="eastAsia" w:ascii="仿宋" w:hAnsi="仿宋" w:eastAsia="仿宋" w:cs="仿宋"/>
                <w:sz w:val="24"/>
              </w:rPr>
            </w:pPr>
          </w:p>
        </w:tc>
      </w:tr>
      <w:tr w14:paraId="5B7AAC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790FDD34">
            <w:pPr>
              <w:jc w:val="center"/>
              <w:rPr>
                <w:rFonts w:hint="eastAsia" w:ascii="仿宋" w:hAnsi="仿宋" w:eastAsia="仿宋" w:cs="仿宋"/>
                <w:sz w:val="24"/>
              </w:rPr>
            </w:pPr>
            <w:r>
              <w:rPr>
                <w:rFonts w:hint="eastAsia" w:ascii="仿宋" w:hAnsi="仿宋" w:eastAsia="仿宋" w:cs="仿宋"/>
                <w:sz w:val="24"/>
              </w:rPr>
              <w:t>3</w:t>
            </w:r>
          </w:p>
        </w:tc>
        <w:tc>
          <w:tcPr>
            <w:tcW w:w="1980" w:type="dxa"/>
            <w:noWrap w:val="0"/>
            <w:vAlign w:val="center"/>
          </w:tcPr>
          <w:p w14:paraId="5F73FB47">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1BF4429E">
            <w:pPr>
              <w:jc w:val="center"/>
              <w:rPr>
                <w:rFonts w:hint="eastAsia" w:ascii="仿宋" w:hAnsi="仿宋" w:eastAsia="仿宋" w:cs="仿宋"/>
                <w:sz w:val="24"/>
              </w:rPr>
            </w:pPr>
          </w:p>
        </w:tc>
        <w:tc>
          <w:tcPr>
            <w:tcW w:w="1441" w:type="dxa"/>
            <w:noWrap w:val="0"/>
            <w:vAlign w:val="center"/>
          </w:tcPr>
          <w:p w14:paraId="2F75F09F">
            <w:pPr>
              <w:jc w:val="center"/>
              <w:rPr>
                <w:rFonts w:hint="eastAsia" w:ascii="仿宋" w:hAnsi="仿宋" w:eastAsia="仿宋" w:cs="仿宋"/>
                <w:sz w:val="24"/>
              </w:rPr>
            </w:pPr>
          </w:p>
        </w:tc>
        <w:tc>
          <w:tcPr>
            <w:tcW w:w="2700" w:type="dxa"/>
            <w:noWrap w:val="0"/>
            <w:vAlign w:val="top"/>
          </w:tcPr>
          <w:p w14:paraId="09E9D2A5">
            <w:pPr>
              <w:jc w:val="center"/>
              <w:rPr>
                <w:rFonts w:hint="eastAsia" w:ascii="仿宋" w:hAnsi="仿宋" w:eastAsia="仿宋" w:cs="仿宋"/>
                <w:sz w:val="24"/>
              </w:rPr>
            </w:pPr>
          </w:p>
        </w:tc>
      </w:tr>
      <w:tr w14:paraId="7CD8B7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41224E7E">
            <w:pPr>
              <w:jc w:val="center"/>
              <w:rPr>
                <w:rFonts w:hint="eastAsia" w:ascii="仿宋" w:hAnsi="仿宋" w:eastAsia="仿宋" w:cs="仿宋"/>
                <w:sz w:val="24"/>
              </w:rPr>
            </w:pPr>
            <w:r>
              <w:rPr>
                <w:rFonts w:hint="eastAsia" w:ascii="仿宋" w:hAnsi="仿宋" w:eastAsia="仿宋" w:cs="仿宋"/>
                <w:sz w:val="24"/>
              </w:rPr>
              <w:t>4</w:t>
            </w:r>
          </w:p>
        </w:tc>
        <w:tc>
          <w:tcPr>
            <w:tcW w:w="1980" w:type="dxa"/>
            <w:noWrap w:val="0"/>
            <w:vAlign w:val="center"/>
          </w:tcPr>
          <w:p w14:paraId="06A3E219">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117AA049">
            <w:pPr>
              <w:jc w:val="center"/>
              <w:rPr>
                <w:rFonts w:hint="eastAsia" w:ascii="仿宋" w:hAnsi="仿宋" w:eastAsia="仿宋" w:cs="仿宋"/>
                <w:sz w:val="24"/>
              </w:rPr>
            </w:pPr>
          </w:p>
        </w:tc>
        <w:tc>
          <w:tcPr>
            <w:tcW w:w="1441" w:type="dxa"/>
            <w:noWrap w:val="0"/>
            <w:vAlign w:val="center"/>
          </w:tcPr>
          <w:p w14:paraId="234A446B">
            <w:pPr>
              <w:jc w:val="center"/>
              <w:rPr>
                <w:rFonts w:hint="eastAsia" w:ascii="仿宋" w:hAnsi="仿宋" w:eastAsia="仿宋" w:cs="仿宋"/>
                <w:sz w:val="24"/>
              </w:rPr>
            </w:pPr>
          </w:p>
        </w:tc>
        <w:tc>
          <w:tcPr>
            <w:tcW w:w="2700" w:type="dxa"/>
            <w:noWrap w:val="0"/>
            <w:vAlign w:val="top"/>
          </w:tcPr>
          <w:p w14:paraId="0ECADFAD">
            <w:pPr>
              <w:jc w:val="center"/>
              <w:rPr>
                <w:rFonts w:hint="eastAsia" w:ascii="仿宋" w:hAnsi="仿宋" w:eastAsia="仿宋" w:cs="仿宋"/>
                <w:sz w:val="24"/>
              </w:rPr>
            </w:pPr>
          </w:p>
        </w:tc>
      </w:tr>
      <w:tr w14:paraId="0E43FB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099E6BAE">
            <w:pPr>
              <w:jc w:val="center"/>
              <w:rPr>
                <w:rFonts w:hint="eastAsia" w:ascii="仿宋" w:hAnsi="仿宋" w:eastAsia="仿宋" w:cs="仿宋"/>
                <w:sz w:val="24"/>
              </w:rPr>
            </w:pPr>
            <w:r>
              <w:rPr>
                <w:rFonts w:hint="eastAsia" w:ascii="仿宋" w:hAnsi="仿宋" w:eastAsia="仿宋" w:cs="仿宋"/>
                <w:sz w:val="24"/>
              </w:rPr>
              <w:t>5</w:t>
            </w:r>
          </w:p>
        </w:tc>
        <w:tc>
          <w:tcPr>
            <w:tcW w:w="1980" w:type="dxa"/>
            <w:noWrap w:val="0"/>
            <w:vAlign w:val="center"/>
          </w:tcPr>
          <w:p w14:paraId="0371DA09">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48A642BF">
            <w:pPr>
              <w:jc w:val="center"/>
              <w:rPr>
                <w:rFonts w:hint="eastAsia" w:ascii="仿宋" w:hAnsi="仿宋" w:eastAsia="仿宋" w:cs="仿宋"/>
                <w:sz w:val="24"/>
              </w:rPr>
            </w:pPr>
          </w:p>
        </w:tc>
        <w:tc>
          <w:tcPr>
            <w:tcW w:w="1441" w:type="dxa"/>
            <w:noWrap w:val="0"/>
            <w:vAlign w:val="center"/>
          </w:tcPr>
          <w:p w14:paraId="4F242EDE">
            <w:pPr>
              <w:jc w:val="center"/>
              <w:rPr>
                <w:rFonts w:hint="eastAsia" w:ascii="仿宋" w:hAnsi="仿宋" w:eastAsia="仿宋" w:cs="仿宋"/>
                <w:sz w:val="24"/>
              </w:rPr>
            </w:pPr>
          </w:p>
        </w:tc>
        <w:tc>
          <w:tcPr>
            <w:tcW w:w="2700" w:type="dxa"/>
            <w:noWrap w:val="0"/>
            <w:vAlign w:val="top"/>
          </w:tcPr>
          <w:p w14:paraId="2A9EDB56">
            <w:pPr>
              <w:jc w:val="center"/>
              <w:rPr>
                <w:rFonts w:hint="eastAsia" w:ascii="仿宋" w:hAnsi="仿宋" w:eastAsia="仿宋" w:cs="仿宋"/>
                <w:sz w:val="24"/>
              </w:rPr>
            </w:pPr>
          </w:p>
        </w:tc>
      </w:tr>
      <w:tr w14:paraId="21AD7F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1339F117">
            <w:pPr>
              <w:jc w:val="center"/>
              <w:rPr>
                <w:rFonts w:hint="eastAsia" w:ascii="仿宋" w:hAnsi="仿宋" w:eastAsia="仿宋" w:cs="仿宋"/>
                <w:sz w:val="24"/>
              </w:rPr>
            </w:pPr>
            <w:r>
              <w:rPr>
                <w:rFonts w:hint="eastAsia" w:ascii="仿宋" w:hAnsi="仿宋" w:eastAsia="仿宋" w:cs="仿宋"/>
                <w:sz w:val="24"/>
              </w:rPr>
              <w:t>…</w:t>
            </w:r>
          </w:p>
        </w:tc>
        <w:tc>
          <w:tcPr>
            <w:tcW w:w="1980" w:type="dxa"/>
            <w:noWrap w:val="0"/>
            <w:vAlign w:val="center"/>
          </w:tcPr>
          <w:p w14:paraId="7E8F3C4F">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22A949D4">
            <w:pPr>
              <w:jc w:val="center"/>
              <w:rPr>
                <w:rFonts w:hint="eastAsia" w:ascii="仿宋" w:hAnsi="仿宋" w:eastAsia="仿宋" w:cs="仿宋"/>
                <w:sz w:val="24"/>
              </w:rPr>
            </w:pPr>
          </w:p>
        </w:tc>
        <w:tc>
          <w:tcPr>
            <w:tcW w:w="1441" w:type="dxa"/>
            <w:noWrap w:val="0"/>
            <w:vAlign w:val="center"/>
          </w:tcPr>
          <w:p w14:paraId="6914D3CE">
            <w:pPr>
              <w:jc w:val="center"/>
              <w:rPr>
                <w:rFonts w:hint="eastAsia" w:ascii="仿宋" w:hAnsi="仿宋" w:eastAsia="仿宋" w:cs="仿宋"/>
                <w:sz w:val="24"/>
              </w:rPr>
            </w:pPr>
          </w:p>
        </w:tc>
        <w:tc>
          <w:tcPr>
            <w:tcW w:w="2700" w:type="dxa"/>
            <w:noWrap w:val="0"/>
            <w:vAlign w:val="top"/>
          </w:tcPr>
          <w:p w14:paraId="52092F7C">
            <w:pPr>
              <w:jc w:val="center"/>
              <w:rPr>
                <w:rFonts w:hint="eastAsia" w:ascii="仿宋" w:hAnsi="仿宋" w:eastAsia="仿宋" w:cs="仿宋"/>
                <w:sz w:val="24"/>
              </w:rPr>
            </w:pPr>
          </w:p>
        </w:tc>
      </w:tr>
      <w:tr w14:paraId="34C723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4B577D85">
            <w:pPr>
              <w:jc w:val="center"/>
              <w:rPr>
                <w:rFonts w:hint="eastAsia" w:ascii="仿宋" w:hAnsi="仿宋" w:eastAsia="仿宋" w:cs="仿宋"/>
                <w:sz w:val="24"/>
              </w:rPr>
            </w:pPr>
          </w:p>
        </w:tc>
        <w:tc>
          <w:tcPr>
            <w:tcW w:w="1980" w:type="dxa"/>
            <w:noWrap w:val="0"/>
            <w:vAlign w:val="center"/>
          </w:tcPr>
          <w:p w14:paraId="2D037C76">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598D7589">
            <w:pPr>
              <w:jc w:val="center"/>
              <w:rPr>
                <w:rFonts w:hint="eastAsia" w:ascii="仿宋" w:hAnsi="仿宋" w:eastAsia="仿宋" w:cs="仿宋"/>
                <w:sz w:val="24"/>
              </w:rPr>
            </w:pPr>
          </w:p>
        </w:tc>
        <w:tc>
          <w:tcPr>
            <w:tcW w:w="1441" w:type="dxa"/>
            <w:noWrap w:val="0"/>
            <w:vAlign w:val="center"/>
          </w:tcPr>
          <w:p w14:paraId="275135B1">
            <w:pPr>
              <w:jc w:val="center"/>
              <w:rPr>
                <w:rFonts w:hint="eastAsia" w:ascii="仿宋" w:hAnsi="仿宋" w:eastAsia="仿宋" w:cs="仿宋"/>
                <w:sz w:val="24"/>
              </w:rPr>
            </w:pPr>
          </w:p>
        </w:tc>
        <w:tc>
          <w:tcPr>
            <w:tcW w:w="2700" w:type="dxa"/>
            <w:noWrap w:val="0"/>
            <w:vAlign w:val="top"/>
          </w:tcPr>
          <w:p w14:paraId="5D210CA4">
            <w:pPr>
              <w:jc w:val="center"/>
              <w:rPr>
                <w:rFonts w:hint="eastAsia" w:ascii="仿宋" w:hAnsi="仿宋" w:eastAsia="仿宋" w:cs="仿宋"/>
                <w:sz w:val="24"/>
              </w:rPr>
            </w:pPr>
          </w:p>
        </w:tc>
      </w:tr>
      <w:tr w14:paraId="72ED58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6157979E">
            <w:pPr>
              <w:jc w:val="center"/>
              <w:rPr>
                <w:rFonts w:hint="eastAsia" w:ascii="仿宋" w:hAnsi="仿宋" w:eastAsia="仿宋" w:cs="仿宋"/>
                <w:sz w:val="24"/>
              </w:rPr>
            </w:pPr>
          </w:p>
        </w:tc>
        <w:tc>
          <w:tcPr>
            <w:tcW w:w="1980" w:type="dxa"/>
            <w:noWrap w:val="0"/>
            <w:vAlign w:val="center"/>
          </w:tcPr>
          <w:p w14:paraId="5764987A">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614223AA">
            <w:pPr>
              <w:jc w:val="center"/>
              <w:rPr>
                <w:rFonts w:hint="eastAsia" w:ascii="仿宋" w:hAnsi="仿宋" w:eastAsia="仿宋" w:cs="仿宋"/>
                <w:sz w:val="24"/>
              </w:rPr>
            </w:pPr>
          </w:p>
        </w:tc>
        <w:tc>
          <w:tcPr>
            <w:tcW w:w="1441" w:type="dxa"/>
            <w:noWrap w:val="0"/>
            <w:vAlign w:val="center"/>
          </w:tcPr>
          <w:p w14:paraId="721B6E52">
            <w:pPr>
              <w:jc w:val="center"/>
              <w:rPr>
                <w:rFonts w:hint="eastAsia" w:ascii="仿宋" w:hAnsi="仿宋" w:eastAsia="仿宋" w:cs="仿宋"/>
                <w:sz w:val="24"/>
              </w:rPr>
            </w:pPr>
          </w:p>
        </w:tc>
        <w:tc>
          <w:tcPr>
            <w:tcW w:w="2700" w:type="dxa"/>
            <w:noWrap w:val="0"/>
            <w:vAlign w:val="top"/>
          </w:tcPr>
          <w:p w14:paraId="048CADBC">
            <w:pPr>
              <w:jc w:val="center"/>
              <w:rPr>
                <w:rFonts w:hint="eastAsia" w:ascii="仿宋" w:hAnsi="仿宋" w:eastAsia="仿宋" w:cs="仿宋"/>
                <w:sz w:val="24"/>
              </w:rPr>
            </w:pPr>
          </w:p>
        </w:tc>
      </w:tr>
      <w:tr w14:paraId="19B38D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2BE428DE">
            <w:pPr>
              <w:jc w:val="center"/>
              <w:rPr>
                <w:rFonts w:hint="eastAsia" w:ascii="仿宋" w:hAnsi="仿宋" w:eastAsia="仿宋" w:cs="仿宋"/>
                <w:sz w:val="24"/>
              </w:rPr>
            </w:pPr>
          </w:p>
        </w:tc>
        <w:tc>
          <w:tcPr>
            <w:tcW w:w="1980" w:type="dxa"/>
            <w:noWrap w:val="0"/>
            <w:vAlign w:val="center"/>
          </w:tcPr>
          <w:p w14:paraId="589E95A9">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2B55F307">
            <w:pPr>
              <w:jc w:val="center"/>
              <w:rPr>
                <w:rFonts w:hint="eastAsia" w:ascii="仿宋" w:hAnsi="仿宋" w:eastAsia="仿宋" w:cs="仿宋"/>
                <w:sz w:val="24"/>
              </w:rPr>
            </w:pPr>
          </w:p>
        </w:tc>
        <w:tc>
          <w:tcPr>
            <w:tcW w:w="1441" w:type="dxa"/>
            <w:noWrap w:val="0"/>
            <w:vAlign w:val="center"/>
          </w:tcPr>
          <w:p w14:paraId="5CF4C531">
            <w:pPr>
              <w:jc w:val="center"/>
              <w:rPr>
                <w:rFonts w:hint="eastAsia" w:ascii="仿宋" w:hAnsi="仿宋" w:eastAsia="仿宋" w:cs="仿宋"/>
                <w:sz w:val="24"/>
              </w:rPr>
            </w:pPr>
          </w:p>
        </w:tc>
        <w:tc>
          <w:tcPr>
            <w:tcW w:w="2700" w:type="dxa"/>
            <w:noWrap w:val="0"/>
            <w:vAlign w:val="top"/>
          </w:tcPr>
          <w:p w14:paraId="1AD699FB">
            <w:pPr>
              <w:jc w:val="center"/>
              <w:rPr>
                <w:rFonts w:hint="eastAsia" w:ascii="仿宋" w:hAnsi="仿宋" w:eastAsia="仿宋" w:cs="仿宋"/>
                <w:sz w:val="24"/>
              </w:rPr>
            </w:pPr>
          </w:p>
        </w:tc>
      </w:tr>
      <w:tr w14:paraId="076F21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07868740">
            <w:pPr>
              <w:jc w:val="center"/>
              <w:rPr>
                <w:rFonts w:hint="eastAsia" w:ascii="仿宋" w:hAnsi="仿宋" w:eastAsia="仿宋" w:cs="仿宋"/>
                <w:sz w:val="24"/>
              </w:rPr>
            </w:pPr>
          </w:p>
        </w:tc>
        <w:tc>
          <w:tcPr>
            <w:tcW w:w="1980" w:type="dxa"/>
            <w:noWrap w:val="0"/>
            <w:vAlign w:val="center"/>
          </w:tcPr>
          <w:p w14:paraId="52CFCB81">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3C35226B">
            <w:pPr>
              <w:jc w:val="center"/>
              <w:rPr>
                <w:rFonts w:hint="eastAsia" w:ascii="仿宋" w:hAnsi="仿宋" w:eastAsia="仿宋" w:cs="仿宋"/>
                <w:sz w:val="24"/>
              </w:rPr>
            </w:pPr>
          </w:p>
        </w:tc>
        <w:tc>
          <w:tcPr>
            <w:tcW w:w="1441" w:type="dxa"/>
            <w:noWrap w:val="0"/>
            <w:vAlign w:val="center"/>
          </w:tcPr>
          <w:p w14:paraId="4E397C02">
            <w:pPr>
              <w:jc w:val="center"/>
              <w:rPr>
                <w:rFonts w:hint="eastAsia" w:ascii="仿宋" w:hAnsi="仿宋" w:eastAsia="仿宋" w:cs="仿宋"/>
                <w:sz w:val="24"/>
              </w:rPr>
            </w:pPr>
          </w:p>
        </w:tc>
        <w:tc>
          <w:tcPr>
            <w:tcW w:w="2700" w:type="dxa"/>
            <w:noWrap w:val="0"/>
            <w:vAlign w:val="top"/>
          </w:tcPr>
          <w:p w14:paraId="533CF8D9">
            <w:pPr>
              <w:jc w:val="center"/>
              <w:rPr>
                <w:rFonts w:hint="eastAsia" w:ascii="仿宋" w:hAnsi="仿宋" w:eastAsia="仿宋" w:cs="仿宋"/>
                <w:sz w:val="24"/>
              </w:rPr>
            </w:pPr>
          </w:p>
        </w:tc>
      </w:tr>
    </w:tbl>
    <w:p w14:paraId="4B151BDE">
      <w:pPr>
        <w:snapToGrid w:val="0"/>
        <w:ind w:left="349" w:hanging="348" w:hangingChars="166"/>
        <w:rPr>
          <w:rFonts w:hint="eastAsia" w:ascii="仿宋" w:hAnsi="仿宋" w:eastAsia="仿宋" w:cs="仿宋"/>
        </w:rPr>
      </w:pPr>
    </w:p>
    <w:p w14:paraId="08488526">
      <w:pPr>
        <w:snapToGrid w:val="0"/>
        <w:ind w:left="349" w:hanging="348" w:hangingChars="166"/>
        <w:rPr>
          <w:rFonts w:hint="eastAsia" w:ascii="仿宋" w:hAnsi="仿宋" w:eastAsia="仿宋" w:cs="仿宋"/>
        </w:rPr>
      </w:pPr>
      <w:r>
        <w:rPr>
          <w:rFonts w:hint="eastAsia" w:ascii="仿宋" w:hAnsi="仿宋" w:eastAsia="仿宋" w:cs="仿宋"/>
        </w:rPr>
        <w:t xml:space="preserve">注：1. </w:t>
      </w:r>
      <w:r>
        <w:rPr>
          <w:rFonts w:hint="eastAsia" w:ascii="仿宋" w:hAnsi="仿宋" w:eastAsia="仿宋" w:cs="仿宋"/>
          <w:lang w:eastAsia="zh-CN"/>
        </w:rPr>
        <w:t>投标人</w:t>
      </w:r>
      <w:r>
        <w:rPr>
          <w:rFonts w:hint="eastAsia" w:ascii="仿宋" w:hAnsi="仿宋" w:eastAsia="仿宋" w:cs="仿宋"/>
        </w:rPr>
        <w:t>应如实列出以上情况，如有隐瞒，一经查实将导致其投标申请被拒绝。</w:t>
      </w:r>
    </w:p>
    <w:p w14:paraId="251272A0">
      <w:pPr>
        <w:rPr>
          <w:rFonts w:hint="eastAsia" w:ascii="仿宋" w:hAnsi="仿宋" w:eastAsia="仿宋" w:cs="仿宋"/>
        </w:rPr>
      </w:pPr>
      <w:r>
        <w:rPr>
          <w:rFonts w:hint="eastAsia" w:ascii="仿宋" w:hAnsi="仿宋" w:eastAsia="仿宋" w:cs="仿宋"/>
        </w:rPr>
        <w:t>2、每个项目合同须单独具表，提供双方签订的合同复印件加盖公章，无相关证明的项目在评审时将不予确认。</w:t>
      </w:r>
    </w:p>
    <w:p w14:paraId="734F3065">
      <w:pPr>
        <w:rPr>
          <w:rFonts w:hint="eastAsia" w:ascii="仿宋" w:hAnsi="仿宋" w:eastAsia="仿宋" w:cs="仿宋"/>
        </w:rPr>
      </w:pPr>
    </w:p>
    <w:p w14:paraId="02D585EC">
      <w:pPr>
        <w:pStyle w:val="22"/>
        <w:tabs>
          <w:tab w:val="left" w:pos="567"/>
        </w:tabs>
        <w:rPr>
          <w:rFonts w:hint="eastAsia" w:ascii="仿宋" w:hAnsi="仿宋" w:eastAsia="仿宋" w:cs="仿宋"/>
        </w:rPr>
      </w:pPr>
    </w:p>
    <w:p w14:paraId="273488C0">
      <w:pPr>
        <w:spacing w:line="360" w:lineRule="auto"/>
        <w:ind w:firstLine="1920" w:firstLineChars="800"/>
        <w:rPr>
          <w:rFonts w:hint="eastAsia" w:ascii="仿宋" w:hAnsi="仿宋" w:eastAsia="仿宋" w:cs="仿宋"/>
          <w:sz w:val="24"/>
          <w:lang w:val="en-US" w:eastAsia="zh-CN"/>
        </w:rPr>
      </w:pPr>
      <w:r>
        <w:rPr>
          <w:rFonts w:hint="eastAsia" w:ascii="仿宋" w:hAnsi="仿宋" w:eastAsia="仿宋" w:cs="仿宋"/>
          <w:sz w:val="24"/>
          <w:lang w:val="en-US" w:eastAsia="zh-CN"/>
        </w:rPr>
        <w:t>投标人</w:t>
      </w:r>
      <w:r>
        <w:rPr>
          <w:rFonts w:hint="eastAsia" w:ascii="仿宋" w:hAnsi="仿宋" w:eastAsia="仿宋" w:cs="仿宋"/>
          <w:sz w:val="24"/>
        </w:rPr>
        <w:t>（盖</w:t>
      </w:r>
      <w:r>
        <w:rPr>
          <w:rFonts w:hint="eastAsia" w:ascii="仿宋" w:hAnsi="仿宋" w:eastAsia="仿宋" w:cs="仿宋"/>
          <w:sz w:val="24"/>
          <w:lang w:val="en-US" w:eastAsia="zh-CN"/>
        </w:rPr>
        <w:t>公</w:t>
      </w:r>
      <w:r>
        <w:rPr>
          <w:rFonts w:hint="eastAsia" w:ascii="仿宋" w:hAnsi="仿宋" w:eastAsia="仿宋" w:cs="仿宋"/>
          <w:sz w:val="24"/>
        </w:rPr>
        <w:t>章）：</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p w14:paraId="24C09CFC">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w:t>
      </w:r>
      <w:r>
        <w:rPr>
          <w:rFonts w:hint="eastAsia" w:ascii="仿宋" w:hAnsi="仿宋" w:eastAsia="仿宋" w:cs="仿宋"/>
          <w:sz w:val="24"/>
          <w:lang w:val="en-US" w:eastAsia="zh-CN"/>
        </w:rPr>
        <w:t>或盖章</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p>
    <w:p w14:paraId="1C2E2136">
      <w:pPr>
        <w:pStyle w:val="22"/>
        <w:ind w:firstLine="1920" w:firstLineChars="800"/>
        <w:rPr>
          <w:rFonts w:hint="eastAsia" w:ascii="仿宋" w:hAnsi="仿宋" w:eastAsia="仿宋" w:cs="仿宋"/>
          <w:lang w:val="zh-CN"/>
        </w:rPr>
      </w:pPr>
      <w:r>
        <w:rPr>
          <w:rFonts w:hint="eastAsia" w:ascii="仿宋" w:hAnsi="仿宋" w:eastAsia="仿宋" w:cs="仿宋"/>
          <w:sz w:val="24"/>
        </w:rPr>
        <w:t>日    期：</w:t>
      </w:r>
      <w:r>
        <w:rPr>
          <w:rFonts w:hint="eastAsia" w:ascii="仿宋" w:hAnsi="仿宋" w:eastAsia="仿宋" w:cs="仿宋"/>
          <w:sz w:val="32"/>
          <w:u w:val="none"/>
        </w:rPr>
        <w:t xml:space="preserve">               </w:t>
      </w:r>
      <w:r>
        <w:rPr>
          <w:rFonts w:hint="eastAsia" w:ascii="仿宋" w:hAnsi="仿宋" w:eastAsia="仿宋" w:cs="仿宋"/>
          <w:lang w:val="zh-CN"/>
        </w:rPr>
        <w:br w:type="page"/>
      </w:r>
    </w:p>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14:paraId="6A01F700">
      <w:pPr>
        <w:spacing w:after="120"/>
        <w:rPr>
          <w:rFonts w:hint="eastAsia" w:ascii="仿宋" w:hAnsi="仿宋" w:eastAsia="仿宋" w:cs="仿宋"/>
        </w:rPr>
      </w:pPr>
    </w:p>
    <w:p w14:paraId="13B72F2B">
      <w:pPr>
        <w:pStyle w:val="3"/>
        <w:jc w:val="center"/>
        <w:rPr>
          <w:rFonts w:hint="eastAsia" w:ascii="仿宋" w:hAnsi="仿宋" w:eastAsia="仿宋" w:cs="仿宋"/>
          <w:b/>
          <w:bCs/>
        </w:rPr>
      </w:pPr>
      <w:r>
        <w:rPr>
          <w:rFonts w:hint="eastAsia" w:ascii="仿宋" w:hAnsi="仿宋" w:eastAsia="仿宋" w:cs="仿宋"/>
          <w:b/>
          <w:bCs/>
        </w:rPr>
        <w:t>第五部分 中小企业、监狱企业、残疾人福利单位声明函或证明</w:t>
      </w:r>
    </w:p>
    <w:p w14:paraId="1149D948">
      <w:pPr>
        <w:pStyle w:val="195"/>
        <w:rPr>
          <w:rFonts w:hint="eastAsia" w:ascii="仿宋" w:hAnsi="仿宋" w:eastAsia="仿宋" w:cs="仿宋"/>
          <w:b/>
          <w:bCs/>
          <w:sz w:val="32"/>
          <w:szCs w:val="32"/>
        </w:rPr>
      </w:pPr>
    </w:p>
    <w:p w14:paraId="05822AEA">
      <w:pPr>
        <w:pStyle w:val="22"/>
        <w:jc w:val="center"/>
        <w:rPr>
          <w:rFonts w:hint="eastAsia" w:ascii="仿宋" w:hAnsi="仿宋" w:eastAsia="仿宋" w:cs="仿宋"/>
          <w:kern w:val="0"/>
          <w:sz w:val="30"/>
          <w:szCs w:val="30"/>
        </w:rPr>
      </w:pPr>
      <w:r>
        <w:rPr>
          <w:rFonts w:hint="eastAsia" w:ascii="仿宋" w:hAnsi="仿宋" w:eastAsia="仿宋" w:cs="仿宋"/>
          <w:b/>
          <w:bCs/>
          <w:sz w:val="28"/>
          <w:szCs w:val="36"/>
        </w:rPr>
        <w:t>一、</w:t>
      </w:r>
      <w:bookmarkStart w:id="538" w:name="_Toc7005133"/>
      <w:r>
        <w:rPr>
          <w:rFonts w:hint="eastAsia" w:ascii="仿宋" w:hAnsi="仿宋" w:eastAsia="仿宋" w:cs="仿宋"/>
          <w:b/>
          <w:bCs/>
          <w:sz w:val="28"/>
          <w:szCs w:val="36"/>
        </w:rPr>
        <w:t>中小企业声明函（工程）</w:t>
      </w:r>
    </w:p>
    <w:p w14:paraId="442BFF0A">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本公司（联合体）郑重声明，根据《政府采购促进中小企业发展管理办法》（财库﹝2020﹞46号）的规定，本公司（联合体）参加</w:t>
      </w:r>
      <w:r>
        <w:rPr>
          <w:rFonts w:hint="eastAsia" w:ascii="仿宋" w:hAnsi="仿宋" w:eastAsia="仿宋" w:cs="仿宋"/>
          <w:kern w:val="0"/>
          <w:sz w:val="24"/>
          <w:u w:val="single"/>
        </w:rPr>
        <w:t xml:space="preserve">  （单位名称） </w:t>
      </w:r>
      <w:r>
        <w:rPr>
          <w:rFonts w:hint="eastAsia" w:ascii="仿宋" w:hAnsi="仿宋" w:eastAsia="仿宋" w:cs="仿宋"/>
          <w:kern w:val="0"/>
          <w:sz w:val="24"/>
        </w:rPr>
        <w:t xml:space="preserve"> 的</w:t>
      </w:r>
      <w:r>
        <w:rPr>
          <w:rFonts w:hint="eastAsia" w:ascii="仿宋" w:hAnsi="仿宋" w:eastAsia="仿宋" w:cs="仿宋"/>
          <w:kern w:val="0"/>
          <w:sz w:val="24"/>
          <w:u w:val="single"/>
        </w:rPr>
        <w:t xml:space="preserve"> （项目名称） 采购</w:t>
      </w:r>
      <w:r>
        <w:rPr>
          <w:rFonts w:hint="eastAsia" w:ascii="仿宋" w:hAnsi="仿宋" w:eastAsia="仿宋" w:cs="仿宋"/>
          <w:kern w:val="0"/>
          <w:sz w:val="24"/>
        </w:rPr>
        <w:t>活动，工程的施工单位全部为符合政策要求的中小企业（或者：服务全部由符合政策要求的中小企业承接）。相关企业（含联合体中的中小企业、签订分包意向协议的中小企业）的具体情况如下：</w:t>
      </w:r>
    </w:p>
    <w:p w14:paraId="4692955F">
      <w:pPr>
        <w:pStyle w:val="68"/>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u w:val="none"/>
          <w:lang w:val="en-US" w:eastAsia="zh-CN"/>
        </w:rPr>
        <w:t>1.</w:t>
      </w:r>
      <w:r>
        <w:rPr>
          <w:rFonts w:hint="eastAsia" w:ascii="仿宋" w:hAnsi="仿宋" w:eastAsia="仿宋" w:cs="仿宋"/>
          <w:kern w:val="0"/>
          <w:sz w:val="24"/>
          <w:szCs w:val="24"/>
          <w:u w:val="single"/>
        </w:rPr>
        <w:t xml:space="preserve">（标的名称） </w:t>
      </w:r>
      <w:r>
        <w:rPr>
          <w:rFonts w:hint="eastAsia" w:ascii="仿宋" w:hAnsi="仿宋" w:eastAsia="仿宋" w:cs="仿宋"/>
          <w:kern w:val="0"/>
          <w:sz w:val="24"/>
          <w:szCs w:val="24"/>
        </w:rPr>
        <w:t>，属于</w:t>
      </w:r>
      <w:r>
        <w:rPr>
          <w:rFonts w:hint="eastAsia" w:ascii="仿宋" w:hAnsi="仿宋" w:eastAsia="仿宋" w:cs="仿宋"/>
          <w:kern w:val="0"/>
          <w:sz w:val="24"/>
          <w:szCs w:val="24"/>
          <w:u w:val="single"/>
        </w:rPr>
        <w:t xml:space="preserve"> （采购文件中明确的所属行业） </w:t>
      </w:r>
      <w:r>
        <w:rPr>
          <w:rFonts w:hint="eastAsia" w:ascii="仿宋" w:hAnsi="仿宋" w:eastAsia="仿宋" w:cs="仿宋"/>
          <w:kern w:val="0"/>
          <w:sz w:val="24"/>
          <w:szCs w:val="24"/>
        </w:rPr>
        <w:t>；承建（承接）企业为</w:t>
      </w:r>
      <w:r>
        <w:rPr>
          <w:rFonts w:hint="eastAsia" w:ascii="仿宋" w:hAnsi="仿宋" w:eastAsia="仿宋" w:cs="仿宋"/>
          <w:kern w:val="0"/>
          <w:sz w:val="24"/>
          <w:szCs w:val="24"/>
          <w:u w:val="single"/>
        </w:rPr>
        <w:t xml:space="preserve"> （企业名称） </w:t>
      </w:r>
      <w:r>
        <w:rPr>
          <w:rFonts w:hint="eastAsia" w:ascii="仿宋" w:hAnsi="仿宋" w:eastAsia="仿宋" w:cs="仿宋"/>
          <w:kern w:val="0"/>
          <w:sz w:val="24"/>
          <w:szCs w:val="24"/>
        </w:rPr>
        <w:t>，从业人员</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人，营业收入为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万元，资产总额为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万元，属于</w:t>
      </w:r>
      <w:r>
        <w:rPr>
          <w:rFonts w:hint="eastAsia" w:ascii="仿宋" w:hAnsi="仿宋" w:eastAsia="仿宋" w:cs="仿宋"/>
          <w:kern w:val="0"/>
          <w:sz w:val="24"/>
          <w:szCs w:val="24"/>
          <w:u w:val="single"/>
        </w:rPr>
        <w:t xml:space="preserve"> （中型企业、小型企业、微型企业） </w:t>
      </w:r>
      <w:r>
        <w:rPr>
          <w:rFonts w:hint="eastAsia" w:ascii="仿宋" w:hAnsi="仿宋" w:eastAsia="仿宋" w:cs="仿宋"/>
          <w:kern w:val="0"/>
          <w:sz w:val="24"/>
          <w:szCs w:val="24"/>
        </w:rPr>
        <w:t>；</w:t>
      </w:r>
    </w:p>
    <w:p w14:paraId="7F3F3639">
      <w:pPr>
        <w:spacing w:line="560" w:lineRule="exact"/>
        <w:ind w:left="17" w:leftChars="8" w:firstLine="460" w:firstLineChars="192"/>
        <w:rPr>
          <w:rFonts w:hint="eastAsia" w:ascii="仿宋" w:hAnsi="仿宋" w:eastAsia="仿宋" w:cs="仿宋"/>
          <w:kern w:val="0"/>
          <w:sz w:val="24"/>
        </w:rPr>
      </w:pPr>
      <w:r>
        <w:rPr>
          <w:rFonts w:hint="eastAsia" w:ascii="仿宋" w:hAnsi="仿宋" w:eastAsia="仿宋" w:cs="仿宋"/>
          <w:kern w:val="0"/>
          <w:sz w:val="24"/>
        </w:rPr>
        <w:t xml:space="preserve">2. </w:t>
      </w:r>
      <w:r>
        <w:rPr>
          <w:rFonts w:hint="eastAsia" w:ascii="仿宋" w:hAnsi="仿宋" w:eastAsia="仿宋" w:cs="仿宋"/>
          <w:kern w:val="0"/>
          <w:sz w:val="24"/>
          <w:u w:val="single"/>
        </w:rPr>
        <w:t xml:space="preserve"> （标的名称） </w:t>
      </w:r>
      <w:r>
        <w:rPr>
          <w:rFonts w:hint="eastAsia" w:ascii="仿宋" w:hAnsi="仿宋" w:eastAsia="仿宋" w:cs="仿宋"/>
          <w:kern w:val="0"/>
          <w:sz w:val="24"/>
        </w:rPr>
        <w:t>，属于</w:t>
      </w:r>
      <w:r>
        <w:rPr>
          <w:rFonts w:hint="eastAsia" w:ascii="仿宋" w:hAnsi="仿宋" w:eastAsia="仿宋" w:cs="仿宋"/>
          <w:kern w:val="0"/>
          <w:sz w:val="24"/>
          <w:u w:val="single"/>
        </w:rPr>
        <w:t xml:space="preserve"> （采购文件中明确的所属行业） </w:t>
      </w:r>
      <w:r>
        <w:rPr>
          <w:rFonts w:hint="eastAsia" w:ascii="仿宋" w:hAnsi="仿宋" w:eastAsia="仿宋" w:cs="仿宋"/>
          <w:kern w:val="0"/>
          <w:sz w:val="24"/>
        </w:rPr>
        <w:t>；承建（承接）企业为</w:t>
      </w:r>
      <w:r>
        <w:rPr>
          <w:rFonts w:hint="eastAsia" w:ascii="仿宋" w:hAnsi="仿宋" w:eastAsia="仿宋" w:cs="仿宋"/>
          <w:kern w:val="0"/>
          <w:sz w:val="24"/>
          <w:u w:val="single"/>
        </w:rPr>
        <w:t xml:space="preserve"> （企业名称） </w:t>
      </w:r>
      <w:r>
        <w:rPr>
          <w:rFonts w:hint="eastAsia" w:ascii="仿宋" w:hAnsi="仿宋" w:eastAsia="仿宋" w:cs="仿宋"/>
          <w:kern w:val="0"/>
          <w:sz w:val="24"/>
        </w:rPr>
        <w:t>，从业人员</w:t>
      </w:r>
      <w:r>
        <w:rPr>
          <w:rFonts w:hint="eastAsia" w:ascii="仿宋" w:hAnsi="仿宋" w:eastAsia="仿宋" w:cs="仿宋"/>
          <w:kern w:val="0"/>
          <w:sz w:val="24"/>
          <w:u w:val="single"/>
        </w:rPr>
        <w:t xml:space="preserve">   </w:t>
      </w:r>
      <w:r>
        <w:rPr>
          <w:rFonts w:hint="eastAsia" w:ascii="仿宋" w:hAnsi="仿宋" w:eastAsia="仿宋" w:cs="仿宋"/>
          <w:kern w:val="0"/>
          <w:sz w:val="24"/>
        </w:rPr>
        <w:t>人，营业收入为</w:t>
      </w:r>
      <w:r>
        <w:rPr>
          <w:rFonts w:hint="eastAsia" w:ascii="仿宋" w:hAnsi="仿宋" w:eastAsia="仿宋" w:cs="仿宋"/>
          <w:kern w:val="0"/>
          <w:sz w:val="24"/>
          <w:u w:val="single"/>
        </w:rPr>
        <w:t xml:space="preserve">   </w:t>
      </w:r>
      <w:r>
        <w:rPr>
          <w:rFonts w:hint="eastAsia" w:ascii="仿宋" w:hAnsi="仿宋" w:eastAsia="仿宋" w:cs="仿宋"/>
          <w:kern w:val="0"/>
          <w:sz w:val="24"/>
        </w:rPr>
        <w:t>万元，资产总额为</w:t>
      </w:r>
      <w:r>
        <w:rPr>
          <w:rFonts w:hint="eastAsia" w:ascii="仿宋" w:hAnsi="仿宋" w:eastAsia="仿宋" w:cs="仿宋"/>
          <w:kern w:val="0"/>
          <w:sz w:val="24"/>
          <w:u w:val="single"/>
        </w:rPr>
        <w:t xml:space="preserve">    </w:t>
      </w:r>
      <w:r>
        <w:rPr>
          <w:rFonts w:hint="eastAsia" w:ascii="仿宋" w:hAnsi="仿宋" w:eastAsia="仿宋" w:cs="仿宋"/>
          <w:kern w:val="0"/>
          <w:sz w:val="24"/>
        </w:rPr>
        <w:t>万元，属于</w:t>
      </w:r>
      <w:r>
        <w:rPr>
          <w:rFonts w:hint="eastAsia" w:ascii="仿宋" w:hAnsi="仿宋" w:eastAsia="仿宋" w:cs="仿宋"/>
          <w:kern w:val="0"/>
          <w:sz w:val="24"/>
          <w:u w:val="single"/>
        </w:rPr>
        <w:t xml:space="preserve"> （中型企业、小型企业、微型企业） </w:t>
      </w:r>
      <w:r>
        <w:rPr>
          <w:rFonts w:hint="eastAsia" w:ascii="仿宋" w:hAnsi="仿宋" w:eastAsia="仿宋" w:cs="仿宋"/>
          <w:kern w:val="0"/>
          <w:sz w:val="24"/>
        </w:rPr>
        <w:t>；</w:t>
      </w:r>
    </w:p>
    <w:p w14:paraId="4FEBCEA4">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w:t>
      </w:r>
    </w:p>
    <w:p w14:paraId="69EFC0C4">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以上企业，不属于大企业的分支机构，不存在控股股东为大企业的情形，也不存在与大企业的负责人为同一人的情形。</w:t>
      </w:r>
    </w:p>
    <w:p w14:paraId="466FF430">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本企业对上述声明内容的真实性负责。如有虚假，将依法承担相应责任。</w:t>
      </w:r>
    </w:p>
    <w:p w14:paraId="461D10E9">
      <w:pPr>
        <w:spacing w:line="560" w:lineRule="exact"/>
        <w:rPr>
          <w:rFonts w:hint="eastAsia" w:ascii="仿宋" w:hAnsi="仿宋" w:eastAsia="仿宋" w:cs="仿宋"/>
          <w:kern w:val="0"/>
          <w:sz w:val="24"/>
        </w:rPr>
      </w:pPr>
      <w:r>
        <w:rPr>
          <w:rFonts w:hint="eastAsia" w:ascii="仿宋" w:hAnsi="仿宋" w:eastAsia="仿宋" w:cs="仿宋"/>
          <w:kern w:val="0"/>
          <w:sz w:val="24"/>
        </w:rPr>
        <w:t xml:space="preserve">                                  </w:t>
      </w:r>
    </w:p>
    <w:p w14:paraId="3139183D">
      <w:pPr>
        <w:spacing w:line="560" w:lineRule="exact"/>
        <w:ind w:firstLine="4320" w:firstLineChars="1800"/>
        <w:rPr>
          <w:rFonts w:hint="eastAsia" w:ascii="仿宋" w:hAnsi="仿宋" w:eastAsia="仿宋" w:cs="仿宋"/>
          <w:kern w:val="0"/>
          <w:sz w:val="24"/>
        </w:rPr>
      </w:pPr>
      <w:r>
        <w:rPr>
          <w:rFonts w:hint="eastAsia" w:ascii="仿宋" w:hAnsi="仿宋" w:eastAsia="仿宋" w:cs="仿宋"/>
          <w:kern w:val="0"/>
          <w:sz w:val="24"/>
        </w:rPr>
        <w:t>企业名称（盖章）：</w:t>
      </w:r>
    </w:p>
    <w:p w14:paraId="4ADD8552">
      <w:pPr>
        <w:spacing w:line="560" w:lineRule="exact"/>
        <w:ind w:firstLine="4320" w:firstLineChars="1800"/>
        <w:rPr>
          <w:rFonts w:hint="eastAsia" w:ascii="仿宋" w:hAnsi="仿宋" w:eastAsia="仿宋" w:cs="仿宋"/>
          <w:kern w:val="0"/>
          <w:sz w:val="24"/>
        </w:rPr>
      </w:pPr>
      <w:r>
        <w:rPr>
          <w:rFonts w:hint="eastAsia" w:ascii="仿宋" w:hAnsi="仿宋" w:eastAsia="仿宋" w:cs="仿宋"/>
          <w:kern w:val="0"/>
          <w:sz w:val="24"/>
        </w:rPr>
        <w:t>日期：</w:t>
      </w:r>
    </w:p>
    <w:p w14:paraId="4CB1AB4B">
      <w:pPr>
        <w:rPr>
          <w:rFonts w:hint="eastAsia" w:ascii="仿宋" w:hAnsi="仿宋" w:eastAsia="仿宋" w:cs="仿宋"/>
          <w:kern w:val="0"/>
          <w:sz w:val="30"/>
          <w:szCs w:val="30"/>
          <w:u w:val="single"/>
        </w:rPr>
      </w:pPr>
      <w:r>
        <w:rPr>
          <w:rFonts w:hint="eastAsia" w:ascii="仿宋" w:hAnsi="仿宋" w:eastAsia="仿宋" w:cs="仿宋"/>
          <w:kern w:val="0"/>
          <w:sz w:val="30"/>
          <w:szCs w:val="30"/>
          <w:u w:val="single"/>
        </w:rPr>
        <w:t xml:space="preserve">                 </w:t>
      </w:r>
    </w:p>
    <w:p w14:paraId="3EC330FF">
      <w:pPr>
        <w:ind w:firstLine="105" w:firstLineChars="50"/>
        <w:rPr>
          <w:rFonts w:hint="eastAsia" w:ascii="仿宋" w:hAnsi="仿宋" w:eastAsia="仿宋" w:cs="仿宋"/>
          <w:kern w:val="0"/>
          <w:szCs w:val="21"/>
        </w:rPr>
      </w:pPr>
      <w:r>
        <w:rPr>
          <w:rFonts w:hint="eastAsia" w:ascii="仿宋" w:hAnsi="仿宋" w:eastAsia="仿宋" w:cs="仿宋"/>
          <w:kern w:val="0"/>
          <w:szCs w:val="21"/>
        </w:rPr>
        <w:t>（从业人员、营业收入、资产总额填报上一年度数据，无上一年度数据的新成立企业可不填报）</w:t>
      </w:r>
    </w:p>
    <w:p w14:paraId="63E308CE">
      <w:pPr>
        <w:rPr>
          <w:rFonts w:hint="eastAsia" w:ascii="仿宋" w:hAnsi="仿宋" w:eastAsia="仿宋" w:cs="仿宋"/>
          <w:b/>
          <w:sz w:val="28"/>
          <w:szCs w:val="28"/>
        </w:rPr>
      </w:pPr>
      <w:r>
        <w:rPr>
          <w:rFonts w:hint="eastAsia" w:ascii="仿宋" w:hAnsi="仿宋" w:eastAsia="仿宋" w:cs="仿宋"/>
          <w:b/>
          <w:sz w:val="28"/>
          <w:szCs w:val="28"/>
        </w:rPr>
        <w:br w:type="page"/>
      </w:r>
    </w:p>
    <w:bookmarkEnd w:id="538"/>
    <w:p w14:paraId="52648AB5">
      <w:pPr>
        <w:pStyle w:val="5"/>
        <w:jc w:val="center"/>
        <w:rPr>
          <w:rFonts w:hint="eastAsia" w:ascii="仿宋" w:hAnsi="仿宋" w:eastAsia="仿宋" w:cs="仿宋"/>
          <w:b/>
          <w:bCs/>
          <w:sz w:val="28"/>
          <w:szCs w:val="36"/>
        </w:rPr>
      </w:pPr>
      <w:r>
        <w:rPr>
          <w:rFonts w:hint="eastAsia" w:ascii="仿宋" w:hAnsi="仿宋" w:eastAsia="仿宋" w:cs="仿宋"/>
          <w:b/>
          <w:bCs/>
          <w:sz w:val="28"/>
          <w:szCs w:val="36"/>
        </w:rPr>
        <w:t>二、监狱企业声明函</w:t>
      </w:r>
    </w:p>
    <w:p w14:paraId="41119A0D">
      <w:pPr>
        <w:spacing w:line="360" w:lineRule="auto"/>
        <w:rPr>
          <w:rFonts w:hint="eastAsia" w:ascii="仿宋" w:hAnsi="仿宋" w:eastAsia="仿宋" w:cs="仿宋"/>
          <w:b/>
          <w:kern w:val="0"/>
          <w:sz w:val="24"/>
          <w:szCs w:val="20"/>
        </w:rPr>
      </w:pPr>
    </w:p>
    <w:p w14:paraId="1C7873D7">
      <w:pPr>
        <w:widowControl/>
        <w:spacing w:before="100" w:beforeAutospacing="1" w:after="100" w:afterAutospacing="1"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本单位郑重声明下列事项（按照实际情况勾选或填空）：</w:t>
      </w:r>
    </w:p>
    <w:p w14:paraId="0E763D80">
      <w:pPr>
        <w:widowControl/>
        <w:spacing w:before="100" w:beforeAutospacing="1" w:after="100" w:afterAutospacing="1"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本单位为直接供应商，提供本单位制造的货物。</w:t>
      </w:r>
    </w:p>
    <w:p w14:paraId="1912F6F4">
      <w:pPr>
        <w:widowControl/>
        <w:spacing w:before="100" w:beforeAutospacing="1" w:after="100" w:afterAutospacing="1" w:line="360" w:lineRule="auto"/>
        <w:ind w:firstLine="360" w:firstLineChars="150"/>
        <w:jc w:val="left"/>
        <w:rPr>
          <w:rFonts w:hint="eastAsia" w:ascii="仿宋" w:hAnsi="仿宋" w:eastAsia="仿宋" w:cs="仿宋"/>
          <w:kern w:val="0"/>
          <w:sz w:val="24"/>
        </w:rPr>
      </w:pPr>
      <w:r>
        <w:rPr>
          <w:rFonts w:hint="eastAsia" w:ascii="仿宋" w:hAnsi="仿宋" w:eastAsia="仿宋" w:cs="仿宋"/>
          <w:kern w:val="0"/>
          <w:sz w:val="24"/>
        </w:rPr>
        <w:t>（1）本企业（单位）</w:t>
      </w:r>
      <w:r>
        <w:rPr>
          <w:rFonts w:hint="eastAsia" w:ascii="仿宋" w:hAnsi="仿宋" w:eastAsia="仿宋" w:cs="仿宋"/>
          <w:kern w:val="0"/>
          <w:sz w:val="24"/>
          <w:u w:val="single"/>
        </w:rPr>
        <w:t xml:space="preserve">        </w:t>
      </w:r>
      <w:r>
        <w:rPr>
          <w:rFonts w:hint="eastAsia" w:ascii="仿宋" w:hAnsi="仿宋" w:eastAsia="仿宋" w:cs="仿宋"/>
          <w:kern w:val="0"/>
          <w:sz w:val="24"/>
        </w:rPr>
        <w:t>（请填写：是、不是）监狱企业。如果是，后附省级以上监狱管理局、戒毒管理局（含新疆生产建设兵团）出具的属于监狱企业的证明文件。</w:t>
      </w:r>
    </w:p>
    <w:p w14:paraId="6CCB6816">
      <w:pPr>
        <w:widowControl/>
        <w:spacing w:before="100" w:beforeAutospacing="1" w:after="100" w:afterAutospacing="1" w:line="360" w:lineRule="auto"/>
        <w:ind w:firstLine="420"/>
        <w:jc w:val="left"/>
        <w:rPr>
          <w:rFonts w:hint="eastAsia" w:ascii="仿宋" w:hAnsi="仿宋" w:eastAsia="仿宋" w:cs="仿宋"/>
          <w:kern w:val="0"/>
          <w:sz w:val="24"/>
        </w:rPr>
      </w:pPr>
      <w:r>
        <w:rPr>
          <w:rFonts w:hint="eastAsia" w:ascii="仿宋" w:hAnsi="仿宋" w:eastAsia="仿宋" w:cs="仿宋"/>
          <w:kern w:val="0"/>
          <w:sz w:val="24"/>
        </w:rPr>
        <w:t>（2）本企业（单位）</w:t>
      </w:r>
      <w:r>
        <w:rPr>
          <w:rFonts w:hint="eastAsia" w:ascii="仿宋" w:hAnsi="仿宋" w:eastAsia="仿宋" w:cs="仿宋"/>
          <w:kern w:val="0"/>
          <w:sz w:val="24"/>
          <w:u w:val="single"/>
        </w:rPr>
        <w:t xml:space="preserve">        </w:t>
      </w:r>
      <w:r>
        <w:rPr>
          <w:rFonts w:hint="eastAsia" w:ascii="仿宋" w:hAnsi="仿宋" w:eastAsia="仿宋" w:cs="仿宋"/>
          <w:kern w:val="0"/>
          <w:sz w:val="24"/>
        </w:rPr>
        <w:t>（请填写：是、不是）为联合体一方，提供本企业（单位）制造的货物，由本企业（单位）承担工程、提供服务。本企业（单位）提供协议合同金额占到共同投标协议合同总金额的比例为</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73A82A14">
      <w:pPr>
        <w:widowControl/>
        <w:spacing w:before="100" w:beforeAutospacing="1" w:after="100" w:afterAutospacing="1" w:line="360" w:lineRule="auto"/>
        <w:jc w:val="left"/>
        <w:rPr>
          <w:rFonts w:hint="eastAsia" w:ascii="仿宋" w:hAnsi="仿宋" w:eastAsia="仿宋" w:cs="仿宋"/>
          <w:kern w:val="0"/>
          <w:sz w:val="24"/>
        </w:rPr>
      </w:pPr>
      <w:r>
        <w:rPr>
          <w:rFonts w:hint="eastAsia" w:ascii="仿宋" w:hAnsi="仿宋" w:eastAsia="仿宋" w:cs="仿宋"/>
          <w:kern w:val="0"/>
          <w:sz w:val="24"/>
        </w:rPr>
        <w:t>　　本企业（单位）对上述声明的真实性负责。如有虚假，将依法承担相应责任。</w:t>
      </w:r>
    </w:p>
    <w:p w14:paraId="69C6E41B">
      <w:pPr>
        <w:widowControl/>
        <w:spacing w:before="100" w:beforeAutospacing="1" w:after="100" w:afterAutospacing="1" w:line="360" w:lineRule="auto"/>
        <w:jc w:val="left"/>
        <w:rPr>
          <w:rFonts w:hint="eastAsia" w:ascii="仿宋" w:hAnsi="仿宋" w:eastAsia="仿宋" w:cs="仿宋"/>
          <w:b/>
          <w:kern w:val="0"/>
          <w:sz w:val="24"/>
          <w:szCs w:val="20"/>
        </w:rPr>
      </w:pPr>
      <w:r>
        <w:rPr>
          <w:rFonts w:hint="eastAsia" w:ascii="仿宋" w:hAnsi="仿宋" w:eastAsia="仿宋" w:cs="仿宋"/>
          <w:kern w:val="0"/>
          <w:sz w:val="24"/>
        </w:rPr>
        <w:t>　</w:t>
      </w:r>
      <w:r>
        <w:rPr>
          <w:rFonts w:hint="eastAsia" w:ascii="仿宋" w:hAnsi="仿宋" w:eastAsia="仿宋" w:cs="仿宋"/>
          <w:b/>
          <w:kern w:val="0"/>
          <w:sz w:val="24"/>
          <w:szCs w:val="20"/>
        </w:rPr>
        <w:t>　</w:t>
      </w:r>
    </w:p>
    <w:p w14:paraId="100A4569">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665CC01E">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1607975E">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2C4224B9">
      <w:pPr>
        <w:widowControl/>
        <w:spacing w:before="100" w:beforeAutospacing="1" w:after="100" w:afterAutospacing="1" w:line="360" w:lineRule="auto"/>
        <w:jc w:val="left"/>
        <w:rPr>
          <w:rFonts w:hint="eastAsia" w:ascii="仿宋" w:hAnsi="仿宋" w:eastAsia="仿宋" w:cs="仿宋"/>
          <w:kern w:val="0"/>
          <w:sz w:val="24"/>
          <w:u w:val="single"/>
        </w:rPr>
      </w:pPr>
    </w:p>
    <w:p w14:paraId="6945E4EA">
      <w:pPr>
        <w:widowControl/>
        <w:spacing w:before="100" w:beforeAutospacing="1" w:after="100" w:afterAutospacing="1" w:line="360" w:lineRule="auto"/>
        <w:jc w:val="left"/>
        <w:rPr>
          <w:rFonts w:hint="eastAsia" w:ascii="仿宋" w:hAnsi="仿宋" w:eastAsia="仿宋" w:cs="仿宋"/>
          <w:sz w:val="24"/>
        </w:rPr>
      </w:pPr>
      <w:r>
        <w:rPr>
          <w:rFonts w:hint="eastAsia" w:ascii="仿宋" w:hAnsi="仿宋" w:eastAsia="仿宋" w:cs="仿宋"/>
          <w:kern w:val="0"/>
          <w:sz w:val="24"/>
        </w:rPr>
        <w:t>注：符合《关于政府采购支持监狱企业发展有关问题的通知》价格扣减条件的供应商须提交。需提供</w:t>
      </w:r>
      <w:r>
        <w:rPr>
          <w:rFonts w:hint="eastAsia" w:ascii="仿宋" w:hAnsi="仿宋" w:eastAsia="仿宋" w:cs="仿宋"/>
          <w:sz w:val="24"/>
        </w:rPr>
        <w:t>省级以上监狱管理局、戒毒管理局（含新疆生产建设兵团）出具的属于监狱企业的证明文件。</w:t>
      </w:r>
    </w:p>
    <w:p w14:paraId="7FF6D4F8">
      <w:pPr>
        <w:rPr>
          <w:rFonts w:hint="eastAsia" w:ascii="仿宋" w:hAnsi="仿宋" w:eastAsia="仿宋" w:cs="仿宋"/>
          <w:sz w:val="32"/>
          <w:szCs w:val="32"/>
        </w:rPr>
      </w:pPr>
    </w:p>
    <w:p w14:paraId="72383944">
      <w:pPr>
        <w:pStyle w:val="5"/>
        <w:jc w:val="center"/>
        <w:rPr>
          <w:rFonts w:hint="eastAsia" w:ascii="仿宋" w:hAnsi="仿宋" w:eastAsia="仿宋" w:cs="仿宋"/>
          <w:b/>
          <w:sz w:val="32"/>
          <w:szCs w:val="32"/>
        </w:rPr>
      </w:pPr>
      <w:bookmarkStart w:id="539" w:name="_Toc7005134"/>
      <w:r>
        <w:rPr>
          <w:rFonts w:hint="eastAsia" w:ascii="仿宋" w:hAnsi="仿宋" w:eastAsia="仿宋" w:cs="仿宋"/>
          <w:sz w:val="32"/>
          <w:szCs w:val="32"/>
        </w:rPr>
        <w:br w:type="page"/>
      </w:r>
      <w:r>
        <w:rPr>
          <w:rFonts w:hint="eastAsia" w:ascii="仿宋" w:hAnsi="仿宋" w:eastAsia="仿宋" w:cs="仿宋"/>
          <w:b/>
          <w:bCs/>
          <w:sz w:val="28"/>
          <w:szCs w:val="36"/>
        </w:rPr>
        <w:t>三、残疾人福利性单位声明函</w:t>
      </w:r>
      <w:bookmarkEnd w:id="539"/>
    </w:p>
    <w:p w14:paraId="280539CD">
      <w:pPr>
        <w:spacing w:after="120"/>
        <w:rPr>
          <w:rFonts w:hint="eastAsia" w:ascii="仿宋" w:hAnsi="仿宋" w:eastAsia="仿宋" w:cs="仿宋"/>
        </w:rPr>
      </w:pPr>
    </w:p>
    <w:p w14:paraId="18751D03">
      <w:pPr>
        <w:jc w:val="center"/>
        <w:rPr>
          <w:rFonts w:hint="eastAsia" w:ascii="仿宋" w:hAnsi="仿宋" w:eastAsia="仿宋" w:cs="仿宋"/>
          <w:sz w:val="24"/>
        </w:rPr>
      </w:pPr>
      <w:r>
        <w:rPr>
          <w:rFonts w:hint="eastAsia" w:ascii="仿宋" w:hAnsi="仿宋" w:eastAsia="仿宋" w:cs="仿宋"/>
          <w:sz w:val="24"/>
        </w:rPr>
        <w:t>（注：符合条件的残疾人福利性单位请提供本函，不符合的不提供本函）</w:t>
      </w:r>
    </w:p>
    <w:p w14:paraId="4B8B9828">
      <w:pPr>
        <w:rPr>
          <w:rFonts w:hint="eastAsia" w:ascii="仿宋" w:hAnsi="仿宋" w:eastAsia="仿宋" w:cs="仿宋"/>
          <w:sz w:val="24"/>
        </w:rPr>
      </w:pPr>
    </w:p>
    <w:p w14:paraId="544F899B">
      <w:pPr>
        <w:spacing w:line="360" w:lineRule="auto"/>
        <w:rPr>
          <w:rFonts w:hint="eastAsia" w:ascii="仿宋" w:hAnsi="仿宋" w:eastAsia="仿宋" w:cs="仿宋"/>
          <w:sz w:val="24"/>
        </w:rPr>
      </w:pPr>
    </w:p>
    <w:p w14:paraId="76E3BDC6">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572E3A67">
      <w:pPr>
        <w:spacing w:line="360" w:lineRule="auto"/>
        <w:ind w:firstLine="360" w:firstLineChars="15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3F3A922E">
      <w:pPr>
        <w:spacing w:line="360" w:lineRule="auto"/>
        <w:rPr>
          <w:rFonts w:hint="eastAsia" w:ascii="仿宋" w:hAnsi="仿宋" w:eastAsia="仿宋" w:cs="仿宋"/>
          <w:sz w:val="24"/>
        </w:rPr>
      </w:pPr>
    </w:p>
    <w:p w14:paraId="068A95AA">
      <w:pPr>
        <w:rPr>
          <w:rFonts w:hint="eastAsia" w:ascii="仿宋" w:hAnsi="仿宋" w:eastAsia="仿宋" w:cs="仿宋"/>
          <w:sz w:val="24"/>
        </w:rPr>
      </w:pPr>
      <w:r>
        <w:rPr>
          <w:rFonts w:hint="eastAsia" w:ascii="仿宋" w:hAnsi="仿宋" w:eastAsia="仿宋" w:cs="仿宋"/>
          <w:sz w:val="24"/>
        </w:rPr>
        <w:t xml:space="preserve"> </w:t>
      </w:r>
    </w:p>
    <w:p w14:paraId="0B2652B3">
      <w:pPr>
        <w:rPr>
          <w:rFonts w:hint="eastAsia" w:ascii="仿宋" w:hAnsi="仿宋" w:eastAsia="仿宋" w:cs="仿宋"/>
          <w:sz w:val="24"/>
        </w:rPr>
      </w:pPr>
    </w:p>
    <w:p w14:paraId="22CD9BA1">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0430DBE9">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7F74A380">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247599CE">
      <w:pPr>
        <w:ind w:firstLine="3600" w:firstLineChars="1500"/>
        <w:rPr>
          <w:rFonts w:hint="eastAsia" w:ascii="仿宋" w:hAnsi="仿宋" w:eastAsia="仿宋" w:cs="仿宋"/>
          <w:sz w:val="24"/>
        </w:rPr>
      </w:pPr>
    </w:p>
    <w:p w14:paraId="6414D23F">
      <w:pPr>
        <w:rPr>
          <w:rFonts w:hint="eastAsia" w:ascii="仿宋" w:hAnsi="仿宋" w:eastAsia="仿宋" w:cs="仿宋"/>
          <w:sz w:val="24"/>
        </w:rPr>
      </w:pPr>
    </w:p>
    <w:p w14:paraId="5D8ECAC5">
      <w:pPr>
        <w:snapToGrid w:val="0"/>
        <w:spacing w:before="120" w:beforeLines="50"/>
        <w:jc w:val="center"/>
        <w:rPr>
          <w:rFonts w:hint="eastAsia" w:ascii="仿宋" w:hAnsi="仿宋" w:eastAsia="仿宋" w:cs="仿宋"/>
          <w:b/>
          <w:sz w:val="24"/>
          <w:szCs w:val="21"/>
        </w:rPr>
      </w:pPr>
    </w:p>
    <w:p w14:paraId="213D408B">
      <w:pPr>
        <w:widowControl/>
        <w:jc w:val="left"/>
        <w:rPr>
          <w:rFonts w:hint="eastAsia" w:ascii="仿宋" w:hAnsi="仿宋" w:eastAsia="仿宋" w:cs="仿宋"/>
          <w:sz w:val="24"/>
        </w:rPr>
      </w:pPr>
      <w:r>
        <w:rPr>
          <w:rFonts w:hint="eastAsia" w:ascii="仿宋" w:hAnsi="仿宋" w:eastAsia="仿宋" w:cs="仿宋"/>
          <w:sz w:val="24"/>
        </w:rPr>
        <w:br w:type="page"/>
      </w:r>
    </w:p>
    <w:p w14:paraId="559BFB19">
      <w:pPr>
        <w:pStyle w:val="5"/>
        <w:jc w:val="center"/>
        <w:rPr>
          <w:rFonts w:hint="eastAsia" w:ascii="仿宋" w:hAnsi="仿宋" w:eastAsia="仿宋" w:cs="仿宋"/>
          <w:b/>
          <w:bCs/>
          <w:sz w:val="28"/>
          <w:szCs w:val="36"/>
        </w:rPr>
      </w:pPr>
      <w:r>
        <w:rPr>
          <w:rFonts w:hint="eastAsia" w:ascii="仿宋" w:hAnsi="仿宋" w:eastAsia="仿宋" w:cs="仿宋"/>
          <w:b/>
          <w:bCs/>
          <w:sz w:val="28"/>
          <w:szCs w:val="36"/>
        </w:rPr>
        <w:t>四、响应承诺书</w:t>
      </w:r>
    </w:p>
    <w:p w14:paraId="0000E499">
      <w:pPr>
        <w:spacing w:line="360" w:lineRule="auto"/>
        <w:rPr>
          <w:rFonts w:hint="eastAsia" w:ascii="仿宋" w:hAnsi="仿宋" w:eastAsia="仿宋" w:cs="仿宋"/>
          <w:sz w:val="24"/>
        </w:rPr>
      </w:pPr>
    </w:p>
    <w:p w14:paraId="0BC4820A">
      <w:pPr>
        <w:spacing w:line="360" w:lineRule="auto"/>
        <w:rPr>
          <w:rFonts w:hint="eastAsia" w:ascii="仿宋" w:hAnsi="仿宋" w:eastAsia="仿宋" w:cs="仿宋"/>
          <w:sz w:val="24"/>
        </w:rPr>
      </w:pPr>
      <w:r>
        <w:rPr>
          <w:rFonts w:hint="eastAsia" w:ascii="仿宋" w:hAnsi="仿宋" w:eastAsia="仿宋" w:cs="仿宋"/>
          <w:sz w:val="24"/>
        </w:rPr>
        <w:t>陕西省采购招标有限责任公司：</w:t>
      </w:r>
    </w:p>
    <w:p w14:paraId="2CA1015E">
      <w:pPr>
        <w:spacing w:line="360" w:lineRule="auto"/>
        <w:ind w:firstLine="480" w:firstLineChars="200"/>
        <w:rPr>
          <w:rFonts w:hint="eastAsia" w:ascii="仿宋" w:hAnsi="仿宋" w:eastAsia="仿宋" w:cs="仿宋"/>
          <w:sz w:val="24"/>
        </w:rPr>
      </w:pPr>
      <w:r>
        <w:rPr>
          <w:rFonts w:hint="eastAsia" w:ascii="仿宋" w:hAnsi="仿宋" w:eastAsia="仿宋" w:cs="仿宋"/>
          <w:sz w:val="24"/>
        </w:rPr>
        <w:t>我方在此声明，我方以下事项进行承诺：</w:t>
      </w:r>
    </w:p>
    <w:p w14:paraId="4B2E3FA8">
      <w:pPr>
        <w:spacing w:line="360" w:lineRule="auto"/>
        <w:ind w:firstLine="480" w:firstLineChars="200"/>
        <w:rPr>
          <w:rFonts w:hint="eastAsia" w:ascii="仿宋" w:hAnsi="仿宋" w:eastAsia="仿宋" w:cs="仿宋"/>
          <w:sz w:val="24"/>
        </w:rPr>
      </w:pPr>
      <w:r>
        <w:rPr>
          <w:rFonts w:hint="eastAsia" w:ascii="仿宋" w:hAnsi="仿宋" w:eastAsia="仿宋" w:cs="仿宋"/>
          <w:sz w:val="24"/>
        </w:rPr>
        <w:t>（1） 在本次磋商中我公司无与其他供应商相互串通，或与采购人串通的行为；</w:t>
      </w:r>
    </w:p>
    <w:p w14:paraId="76BF8B4A">
      <w:pPr>
        <w:spacing w:line="360" w:lineRule="auto"/>
        <w:ind w:firstLine="480" w:firstLineChars="200"/>
        <w:rPr>
          <w:rFonts w:hint="eastAsia" w:ascii="仿宋" w:hAnsi="仿宋" w:eastAsia="仿宋" w:cs="仿宋"/>
          <w:sz w:val="24"/>
        </w:rPr>
      </w:pPr>
      <w:r>
        <w:rPr>
          <w:rFonts w:hint="eastAsia" w:ascii="仿宋" w:hAnsi="仿宋" w:eastAsia="仿宋" w:cs="仿宋"/>
          <w:sz w:val="24"/>
        </w:rPr>
        <w:t>（2） 在本次磋商中我公司无向采购人或磋商小组成员行贿的手段谋取成交的行为；</w:t>
      </w:r>
    </w:p>
    <w:p w14:paraId="35A48102">
      <w:pPr>
        <w:spacing w:line="360" w:lineRule="auto"/>
        <w:ind w:firstLine="480" w:firstLineChars="200"/>
        <w:rPr>
          <w:rFonts w:hint="eastAsia" w:ascii="仿宋" w:hAnsi="仿宋" w:eastAsia="仿宋" w:cs="仿宋"/>
          <w:sz w:val="24"/>
        </w:rPr>
      </w:pPr>
      <w:r>
        <w:rPr>
          <w:rFonts w:hint="eastAsia" w:ascii="仿宋" w:hAnsi="仿宋" w:eastAsia="仿宋" w:cs="仿宋"/>
          <w:sz w:val="24"/>
        </w:rPr>
        <w:t>（3） 在本次磋商中我公司无出借或借用资质行为、在响应文件中所附资料（业绩、项目负责人资料等）无弄虚作假；</w:t>
      </w:r>
    </w:p>
    <w:p w14:paraId="5C7958FF">
      <w:pPr>
        <w:spacing w:line="360" w:lineRule="auto"/>
        <w:ind w:firstLine="480" w:firstLineChars="200"/>
        <w:rPr>
          <w:rFonts w:hint="eastAsia" w:ascii="仿宋" w:hAnsi="仿宋" w:eastAsia="仿宋" w:cs="仿宋"/>
          <w:sz w:val="24"/>
        </w:rPr>
      </w:pPr>
      <w:r>
        <w:rPr>
          <w:rFonts w:hint="eastAsia" w:ascii="仿宋" w:hAnsi="仿宋" w:eastAsia="仿宋" w:cs="仿宋"/>
          <w:sz w:val="24"/>
        </w:rPr>
        <w:t>（4） 我公司没有处于被责令停产、停业、投标资格被取消状态；</w:t>
      </w:r>
    </w:p>
    <w:p w14:paraId="480D7503">
      <w:pPr>
        <w:spacing w:line="360" w:lineRule="auto"/>
        <w:ind w:firstLine="480" w:firstLineChars="200"/>
        <w:rPr>
          <w:rFonts w:hint="eastAsia" w:ascii="仿宋" w:hAnsi="仿宋" w:eastAsia="仿宋" w:cs="仿宋"/>
          <w:sz w:val="24"/>
        </w:rPr>
      </w:pPr>
      <w:r>
        <w:rPr>
          <w:rFonts w:hint="eastAsia" w:ascii="仿宋" w:hAnsi="仿宋" w:eastAsia="仿宋" w:cs="仿宋"/>
          <w:sz w:val="24"/>
        </w:rPr>
        <w:t>（5）我公司不采用非法手段获取证据进行质疑、投诉，在质疑、投诉过程中不提供虚假情况或进行恶意质疑、投诉。</w:t>
      </w:r>
    </w:p>
    <w:p w14:paraId="0F29CDB2">
      <w:pPr>
        <w:spacing w:line="360" w:lineRule="auto"/>
        <w:ind w:firstLine="480" w:firstLineChars="200"/>
        <w:rPr>
          <w:rFonts w:hint="eastAsia" w:ascii="仿宋" w:hAnsi="仿宋" w:eastAsia="仿宋" w:cs="仿宋"/>
          <w:sz w:val="24"/>
        </w:rPr>
      </w:pPr>
      <w:r>
        <w:rPr>
          <w:rFonts w:hint="eastAsia" w:ascii="仿宋" w:hAnsi="仿宋" w:eastAsia="仿宋" w:cs="仿宋"/>
          <w:sz w:val="24"/>
        </w:rPr>
        <w:t>上述承诺内容如有不实，我公司愿意承担由此造成的一切法律责任，并承诺以磋商保证金赔偿给采购人造成的损失。</w:t>
      </w:r>
    </w:p>
    <w:p w14:paraId="3DC0E6D5">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特此承诺。</w:t>
      </w:r>
    </w:p>
    <w:p w14:paraId="5BE98022">
      <w:pPr>
        <w:spacing w:line="360" w:lineRule="auto"/>
        <w:ind w:firstLine="480" w:firstLineChars="200"/>
        <w:rPr>
          <w:rFonts w:hint="eastAsia" w:ascii="仿宋" w:hAnsi="仿宋" w:eastAsia="仿宋" w:cs="仿宋"/>
          <w:sz w:val="24"/>
        </w:rPr>
      </w:pPr>
    </w:p>
    <w:p w14:paraId="49834702">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69790D89">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787BCA7B">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086435B0">
      <w:pPr>
        <w:pStyle w:val="22"/>
        <w:rPr>
          <w:rFonts w:hint="eastAsia" w:ascii="仿宋" w:hAnsi="仿宋" w:eastAsia="仿宋" w:cs="仿宋"/>
        </w:rPr>
      </w:pPr>
      <w:r>
        <w:rPr>
          <w:rFonts w:hint="eastAsia" w:ascii="仿宋" w:hAnsi="仿宋" w:eastAsia="仿宋" w:cs="仿宋"/>
        </w:rPr>
        <w:br w:type="page"/>
      </w:r>
    </w:p>
    <w:p w14:paraId="1D64DFCF">
      <w:pPr>
        <w:pStyle w:val="5"/>
        <w:pageBreakBefore w:val="0"/>
        <w:kinsoku/>
        <w:wordWrap/>
        <w:overflowPunct/>
        <w:topLinePunct w:val="0"/>
        <w:bidi w:val="0"/>
        <w:snapToGrid/>
        <w:spacing w:line="360" w:lineRule="auto"/>
        <w:ind w:firstLine="0" w:firstLineChars="0"/>
        <w:jc w:val="center"/>
        <w:textAlignment w:val="auto"/>
        <w:rPr>
          <w:rFonts w:hint="eastAsia" w:ascii="仿宋" w:hAnsi="仿宋" w:eastAsia="仿宋" w:cs="仿宋"/>
          <w:b/>
          <w:bCs/>
          <w:sz w:val="32"/>
          <w:szCs w:val="32"/>
          <w:lang w:eastAsia="zh-CN"/>
        </w:rPr>
      </w:pPr>
      <w:r>
        <w:rPr>
          <w:rFonts w:hint="eastAsia" w:ascii="仿宋" w:hAnsi="仿宋" w:eastAsia="仿宋" w:cs="仿宋"/>
          <w:b/>
          <w:bCs/>
          <w:sz w:val="32"/>
          <w:szCs w:val="32"/>
        </w:rPr>
        <w:t xml:space="preserve">第六部分  </w:t>
      </w:r>
      <w:bookmarkStart w:id="540" w:name="_Toc12469"/>
      <w:r>
        <w:rPr>
          <w:rFonts w:hint="eastAsia" w:ascii="仿宋" w:hAnsi="仿宋" w:eastAsia="仿宋" w:cs="仿宋"/>
          <w:b/>
          <w:bCs/>
          <w:sz w:val="32"/>
          <w:szCs w:val="32"/>
        </w:rPr>
        <w:t>投标</w:t>
      </w:r>
      <w:r>
        <w:rPr>
          <w:rFonts w:hint="eastAsia" w:ascii="仿宋" w:hAnsi="仿宋" w:eastAsia="仿宋" w:cs="仿宋"/>
          <w:b/>
          <w:bCs/>
          <w:sz w:val="32"/>
          <w:szCs w:val="32"/>
          <w:lang w:eastAsia="zh-CN"/>
        </w:rPr>
        <w:t>信用承诺书</w:t>
      </w:r>
      <w:bookmarkEnd w:id="540"/>
    </w:p>
    <w:p w14:paraId="659E68A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项目</w:t>
      </w:r>
      <w:r>
        <w:rPr>
          <w:rFonts w:hint="eastAsia" w:ascii="仿宋" w:hAnsi="仿宋" w:eastAsia="仿宋" w:cs="仿宋"/>
          <w:sz w:val="24"/>
          <w:highlight w:val="none"/>
          <w:lang w:eastAsia="zh-CN"/>
        </w:rPr>
        <w:t>名称</w:t>
      </w:r>
      <w:r>
        <w:rPr>
          <w:rFonts w:hint="eastAsia" w:ascii="仿宋" w:hAnsi="仿宋" w:eastAsia="仿宋" w:cs="仿宋"/>
          <w:sz w:val="24"/>
          <w:highlight w:val="none"/>
        </w:rPr>
        <w:t>：</w:t>
      </w:r>
    </w:p>
    <w:p w14:paraId="556CFD7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投标人：</w:t>
      </w:r>
    </w:p>
    <w:p w14:paraId="6DEE0309">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统一社会信用代码：                               法人代表：                 </w:t>
      </w:r>
    </w:p>
    <w:p w14:paraId="2040B973">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在本项目标段招投标活动中，我公司（单位）自愿作出以下投标信用承诺：</w:t>
      </w:r>
    </w:p>
    <w:p w14:paraId="41F23ED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w:t>
      </w:r>
    </w:p>
    <w:p w14:paraId="096AD65A">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1978A98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4E90863E">
      <w:pPr>
        <w:pStyle w:val="42"/>
        <w:rPr>
          <w:rFonts w:hint="eastAsia" w:ascii="仿宋" w:hAnsi="仿宋" w:eastAsia="仿宋" w:cs="仿宋"/>
          <w:sz w:val="24"/>
          <w:highlight w:val="none"/>
        </w:rPr>
      </w:pPr>
    </w:p>
    <w:p w14:paraId="127D7929">
      <w:pPr>
        <w:numPr>
          <w:ilvl w:val="0"/>
          <w:numId w:val="0"/>
        </w:numPr>
        <w:snapToGrid w:val="0"/>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法定代表人（签章）：             投标人（盖章）：</w:t>
      </w:r>
    </w:p>
    <w:p w14:paraId="04795793">
      <w:pPr>
        <w:numPr>
          <w:ilvl w:val="0"/>
          <w:numId w:val="0"/>
        </w:numPr>
        <w:snapToGrid w:val="0"/>
        <w:spacing w:line="288" w:lineRule="auto"/>
        <w:ind w:firstLine="480" w:firstLineChars="200"/>
        <w:rPr>
          <w:rFonts w:hint="eastAsia" w:ascii="仿宋" w:hAnsi="仿宋" w:eastAsia="仿宋" w:cs="仿宋"/>
          <w:sz w:val="24"/>
          <w:highlight w:val="none"/>
        </w:rPr>
      </w:pPr>
    </w:p>
    <w:p w14:paraId="005278F5">
      <w:pPr>
        <w:numPr>
          <w:ilvl w:val="0"/>
          <w:numId w:val="0"/>
        </w:numPr>
        <w:snapToGrid w:val="0"/>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承诺时间：       年     月     日</w:t>
      </w:r>
    </w:p>
    <w:p w14:paraId="3C79E368">
      <w:pPr>
        <w:numPr>
          <w:ilvl w:val="0"/>
          <w:numId w:val="0"/>
        </w:numPr>
        <w:snapToGrid w:val="0"/>
        <w:spacing w:line="288" w:lineRule="auto"/>
        <w:ind w:firstLine="480" w:firstLineChars="200"/>
        <w:rPr>
          <w:rFonts w:hint="eastAsia" w:ascii="仿宋" w:hAnsi="仿宋" w:eastAsia="仿宋" w:cs="仿宋"/>
          <w:sz w:val="24"/>
          <w:highlight w:val="none"/>
        </w:rPr>
      </w:pPr>
    </w:p>
    <w:p w14:paraId="619D9D1D">
      <w:pPr>
        <w:numPr>
          <w:ilvl w:val="0"/>
          <w:numId w:val="0"/>
        </w:numPr>
        <w:snapToGrid w:val="0"/>
        <w:spacing w:line="288" w:lineRule="auto"/>
        <w:ind w:firstLine="482" w:firstLineChars="200"/>
        <w:rPr>
          <w:rFonts w:hint="eastAsia" w:ascii="仿宋" w:hAnsi="仿宋" w:eastAsia="仿宋" w:cs="仿宋"/>
          <w:b/>
          <w:bCs/>
          <w:sz w:val="24"/>
          <w:highlight w:val="none"/>
        </w:rPr>
      </w:pPr>
    </w:p>
    <w:p w14:paraId="71D77707">
      <w:pPr>
        <w:numPr>
          <w:ilvl w:val="0"/>
          <w:numId w:val="0"/>
        </w:numPr>
        <w:snapToGrid w:val="0"/>
        <w:spacing w:line="288" w:lineRule="auto"/>
        <w:ind w:firstLine="482" w:firstLineChars="200"/>
        <w:rPr>
          <w:rFonts w:hint="eastAsia" w:ascii="仿宋" w:hAnsi="仿宋" w:eastAsia="仿宋" w:cs="仿宋"/>
          <w:b/>
          <w:bCs/>
          <w:sz w:val="24"/>
          <w:highlight w:val="none"/>
        </w:rPr>
      </w:pPr>
    </w:p>
    <w:p w14:paraId="2E2ED106">
      <w:pPr>
        <w:numPr>
          <w:ilvl w:val="0"/>
          <w:numId w:val="0"/>
        </w:numPr>
        <w:snapToGrid w:val="0"/>
        <w:spacing w:line="288" w:lineRule="auto"/>
        <w:rPr>
          <w:rFonts w:hint="eastAsia" w:ascii="仿宋" w:hAnsi="仿宋" w:eastAsia="仿宋" w:cs="仿宋"/>
          <w:b/>
          <w:bCs/>
          <w:sz w:val="24"/>
          <w:highlight w:val="none"/>
          <w:lang w:eastAsia="zh-CN"/>
        </w:rPr>
      </w:pPr>
      <w:r>
        <w:rPr>
          <w:rFonts w:hint="eastAsia" w:ascii="仿宋" w:hAnsi="仿宋" w:eastAsia="仿宋" w:cs="仿宋"/>
          <w:b/>
          <w:bCs/>
          <w:sz w:val="24"/>
          <w:highlight w:val="none"/>
        </w:rPr>
        <w:t>说明：</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lang w:val="en-US" w:eastAsia="zh-CN"/>
        </w:rPr>
        <w:t>1</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rPr>
        <w:t>本承诺书效力和作用等同投标保证金，其有效期与投标有效期一致</w:t>
      </w:r>
      <w:r>
        <w:rPr>
          <w:rFonts w:hint="eastAsia" w:ascii="仿宋" w:hAnsi="仿宋" w:eastAsia="仿宋" w:cs="仿宋"/>
          <w:b/>
          <w:bCs/>
          <w:sz w:val="24"/>
          <w:highlight w:val="none"/>
          <w:lang w:eastAsia="zh-CN"/>
        </w:rPr>
        <w:t>；</w:t>
      </w:r>
    </w:p>
    <w:p w14:paraId="755A26BF">
      <w:pPr>
        <w:pStyle w:val="4"/>
        <w:ind w:left="0" w:leftChars="0" w:firstLine="723" w:firstLineChars="300"/>
        <w:rPr>
          <w:rFonts w:hint="eastAsia" w:ascii="仿宋" w:hAnsi="仿宋" w:eastAsia="仿宋" w:cs="仿宋"/>
          <w:b/>
          <w:bCs/>
          <w:kern w:val="2"/>
          <w:sz w:val="24"/>
          <w:szCs w:val="24"/>
          <w:highlight w:val="none"/>
          <w:lang w:val="en-US" w:eastAsia="zh-CN" w:bidi="ar-SA"/>
        </w:rPr>
      </w:pPr>
      <w:r>
        <w:rPr>
          <w:rFonts w:hint="eastAsia" w:ascii="仿宋" w:hAnsi="仿宋" w:eastAsia="仿宋" w:cs="仿宋"/>
          <w:b/>
          <w:bCs/>
          <w:kern w:val="2"/>
          <w:sz w:val="24"/>
          <w:szCs w:val="24"/>
          <w:highlight w:val="none"/>
          <w:lang w:val="en-US" w:eastAsia="zh-CN" w:bidi="ar-SA"/>
        </w:rPr>
        <w:t>（2）须上传至信用中国（陕西榆林）附件中进行公示；</w:t>
      </w:r>
    </w:p>
    <w:p w14:paraId="6D68C4AA">
      <w:pPr>
        <w:pStyle w:val="3"/>
        <w:jc w:val="center"/>
        <w:rPr>
          <w:rFonts w:hint="eastAsia" w:ascii="仿宋" w:hAnsi="仿宋" w:eastAsia="仿宋" w:cs="仿宋"/>
          <w:b/>
          <w:bCs/>
        </w:rPr>
      </w:pPr>
    </w:p>
    <w:p w14:paraId="33F4AD18">
      <w:pPr>
        <w:pStyle w:val="195"/>
        <w:rPr>
          <w:rFonts w:hint="eastAsia" w:ascii="仿宋" w:hAnsi="仿宋" w:eastAsia="仿宋" w:cs="仿宋"/>
          <w:b/>
          <w:sz w:val="32"/>
          <w:szCs w:val="32"/>
        </w:rPr>
      </w:pPr>
    </w:p>
    <w:p w14:paraId="2A9C7533">
      <w:pPr>
        <w:rPr>
          <w:rFonts w:hint="eastAsia" w:ascii="仿宋" w:hAnsi="仿宋" w:eastAsia="仿宋" w:cs="仿宋"/>
          <w:sz w:val="24"/>
        </w:rPr>
      </w:pPr>
    </w:p>
    <w:p w14:paraId="33CBAB7A">
      <w:pPr>
        <w:spacing w:after="120"/>
        <w:rPr>
          <w:rFonts w:hint="eastAsia" w:ascii="仿宋" w:hAnsi="仿宋" w:eastAsia="仿宋" w:cs="仿宋"/>
        </w:rPr>
      </w:pPr>
    </w:p>
    <w:p w14:paraId="45E0FABC">
      <w:pPr>
        <w:pStyle w:val="5"/>
        <w:ind w:firstLine="0" w:firstLineChars="0"/>
        <w:jc w:val="center"/>
        <w:rPr>
          <w:rFonts w:hint="eastAsia" w:ascii="仿宋" w:hAnsi="仿宋" w:eastAsia="仿宋" w:cs="仿宋"/>
          <w:b/>
          <w:bCs/>
          <w:sz w:val="28"/>
          <w:szCs w:val="28"/>
        </w:rPr>
      </w:pPr>
      <w:bookmarkStart w:id="541" w:name="_Toc11167"/>
      <w:bookmarkStart w:id="543" w:name="_GoBack"/>
      <w:r>
        <w:rPr>
          <w:rFonts w:hint="eastAsia" w:ascii="仿宋" w:hAnsi="仿宋" w:eastAsia="仿宋" w:cs="仿宋"/>
          <w:b/>
          <w:bCs/>
          <w:sz w:val="28"/>
          <w:szCs w:val="28"/>
        </w:rPr>
        <w:t>榆林市政府采购</w:t>
      </w:r>
      <w:r>
        <w:rPr>
          <w:rFonts w:hint="eastAsia" w:ascii="仿宋" w:hAnsi="仿宋" w:eastAsia="仿宋" w:cs="仿宋"/>
          <w:b/>
          <w:bCs/>
          <w:sz w:val="28"/>
          <w:szCs w:val="28"/>
          <w:lang w:eastAsia="zh-CN"/>
        </w:rPr>
        <w:t>工程</w:t>
      </w:r>
      <w:r>
        <w:rPr>
          <w:rFonts w:hint="eastAsia" w:ascii="仿宋" w:hAnsi="仿宋" w:eastAsia="仿宋" w:cs="仿宋"/>
          <w:b/>
          <w:bCs/>
          <w:sz w:val="28"/>
          <w:szCs w:val="28"/>
        </w:rPr>
        <w:t>类项目供应商信用承诺书</w:t>
      </w:r>
      <w:bookmarkEnd w:id="541"/>
    </w:p>
    <w:bookmarkEnd w:id="543"/>
    <w:p w14:paraId="48A87996">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市场主体名称：</w:t>
      </w:r>
    </w:p>
    <w:p w14:paraId="0F34102A">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证件类型：统一社会信用代码</w:t>
      </w:r>
    </w:p>
    <w:p w14:paraId="4AE2B691">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证件号码：</w:t>
      </w:r>
    </w:p>
    <w:p w14:paraId="1F9B7A93">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法人代表：</w:t>
      </w:r>
    </w:p>
    <w:p w14:paraId="537D7999">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承诺有效期限：     年      月      日—         年      月      日</w:t>
      </w:r>
    </w:p>
    <w:p w14:paraId="7FADAB96">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承诺内容：</w:t>
      </w:r>
    </w:p>
    <w:p w14:paraId="429DFF06">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为维护公开、公平、公正的政府采购市场秩序，树立诚实守信的政府采购供应商形象，本单位自愿做出以下承诺：</w:t>
      </w:r>
    </w:p>
    <w:p w14:paraId="16C202C0">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一、承诺本单位严格遵守国家</w:t>
      </w:r>
      <w:r>
        <w:rPr>
          <w:rFonts w:hint="eastAsia" w:ascii="仿宋" w:hAnsi="仿宋" w:eastAsia="仿宋" w:cs="仿宋"/>
          <w:color w:val="auto"/>
          <w:sz w:val="24"/>
          <w:szCs w:val="24"/>
          <w:highlight w:val="none"/>
          <w:shd w:val="clear" w:color="auto" w:fill="FFFFFF"/>
          <w:lang w:eastAsia="zh-CN"/>
        </w:rPr>
        <w:t>法律法规</w:t>
      </w:r>
      <w:r>
        <w:rPr>
          <w:rFonts w:hint="eastAsia" w:ascii="仿宋" w:hAnsi="仿宋" w:eastAsia="仿宋" w:cs="仿宋"/>
          <w:color w:val="auto"/>
          <w:sz w:val="24"/>
          <w:szCs w:val="24"/>
          <w:highlight w:val="none"/>
          <w:shd w:val="clear" w:color="auto" w:fill="FFFFFF"/>
        </w:rPr>
        <w:t>和规章，全面履行应尽的责任和义务，全面做到履约守信，具备《政府采购法》第二十二条第一款规定的条件;</w:t>
      </w:r>
    </w:p>
    <w:p w14:paraId="4FE28195">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二、承诺本单位提供给注册登记部门、行业管理部门、司法部门、行业组织以及在政府采购活动中提交的所有资料均合法、真实、有效，无任何伪造、修改、</w:t>
      </w:r>
      <w:r>
        <w:rPr>
          <w:rFonts w:hint="eastAsia" w:ascii="仿宋" w:hAnsi="仿宋" w:eastAsia="仿宋" w:cs="仿宋"/>
          <w:color w:val="auto"/>
          <w:sz w:val="24"/>
          <w:szCs w:val="24"/>
          <w:highlight w:val="none"/>
          <w:shd w:val="clear" w:color="auto" w:fill="FFFFFF"/>
          <w:lang w:eastAsia="zh-CN"/>
        </w:rPr>
        <w:t>虚假成分</w:t>
      </w:r>
      <w:r>
        <w:rPr>
          <w:rFonts w:hint="eastAsia" w:ascii="仿宋" w:hAnsi="仿宋" w:eastAsia="仿宋" w:cs="仿宋"/>
          <w:color w:val="auto"/>
          <w:sz w:val="24"/>
          <w:szCs w:val="24"/>
          <w:highlight w:val="none"/>
          <w:shd w:val="clear" w:color="auto" w:fill="FFFFFF"/>
        </w:rPr>
        <w:t>，并对所提供资料的真实性负责；</w:t>
      </w:r>
    </w:p>
    <w:p w14:paraId="476328E8">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三、承诺本单位严格依法开展生产经营活动，主动接受行业监管，自愿接受依法开展的日常检查；违法失信经营后将自愿接受约束和惩戒，并依法承担相应责任；</w:t>
      </w:r>
    </w:p>
    <w:p w14:paraId="76E6E92E">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四、承诺本单位自觉接受行政管理部门、行业组织、社会公众、新闻舆论的监督；</w:t>
      </w:r>
    </w:p>
    <w:p w14:paraId="313AEDD2">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五、承诺本单位自我约束、自我管理，重合同、守信用，不制假售假、商标侵权、虚假宣传、违约毁约、恶意逃债、偷税漏税、价格欺诈、垄断和不正当竞争，维护经营者、消费者的合法权益；</w:t>
      </w:r>
    </w:p>
    <w:p w14:paraId="7EA6BA22">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六、承诺本单位提出政府采购质疑和投诉坚持依法依规、诚实信用原则，在全国范围12个月内没有三次以上查无实据的政府采购投诉；</w:t>
      </w:r>
    </w:p>
    <w:p w14:paraId="1E6F7690">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 xml:space="preserve">七、根据政府采购相关法律法规的规定需要作出的其他承诺： </w:t>
      </w:r>
    </w:p>
    <w:p w14:paraId="1CB58DD8">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u w:val="single"/>
          <w:shd w:val="clear" w:color="auto" w:fill="FFFFFF"/>
        </w:rPr>
      </w:pPr>
      <w:r>
        <w:rPr>
          <w:rFonts w:hint="eastAsia" w:ascii="仿宋" w:hAnsi="仿宋" w:eastAsia="仿宋" w:cs="仿宋"/>
          <w:color w:val="auto"/>
          <w:sz w:val="24"/>
          <w:szCs w:val="24"/>
          <w:highlight w:val="none"/>
          <w:u w:val="single"/>
          <w:shd w:val="clear" w:color="auto" w:fill="FFFFFF"/>
        </w:rPr>
        <w:t xml:space="preserve">                                                                   ；</w:t>
      </w:r>
    </w:p>
    <w:p w14:paraId="326FDA59">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025C0AF0">
      <w:pPr>
        <w:pStyle w:val="44"/>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承诺单位（盖章）：</w:t>
      </w:r>
    </w:p>
    <w:p w14:paraId="4FA8E731">
      <w:pPr>
        <w:pStyle w:val="44"/>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法定代表人（负责人）：（签字或盖章）</w:t>
      </w:r>
    </w:p>
    <w:p w14:paraId="07D2E3C3">
      <w:pPr>
        <w:pStyle w:val="44"/>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法定代表人（负责人）身份证号：</w:t>
      </w:r>
    </w:p>
    <w:p w14:paraId="041C1427">
      <w:pPr>
        <w:pStyle w:val="44"/>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 xml:space="preserve">承诺日期：        </w:t>
      </w:r>
    </w:p>
    <w:p w14:paraId="7B152FC2">
      <w:pPr>
        <w:pStyle w:val="5"/>
        <w:pageBreakBefore w:val="0"/>
        <w:kinsoku/>
        <w:wordWrap/>
        <w:overflowPunct/>
        <w:topLinePunct w:val="0"/>
        <w:bidi w:val="0"/>
        <w:snapToGrid/>
        <w:spacing w:line="360" w:lineRule="auto"/>
        <w:ind w:firstLine="0" w:firstLineChars="0"/>
        <w:jc w:val="both"/>
        <w:textAlignment w:val="auto"/>
        <w:rPr>
          <w:rFonts w:hint="eastAsia" w:ascii="仿宋" w:hAnsi="仿宋" w:eastAsia="仿宋" w:cs="仿宋"/>
          <w:sz w:val="24"/>
          <w:szCs w:val="24"/>
        </w:rPr>
      </w:pPr>
      <w:bookmarkStart w:id="542" w:name="_Toc22499"/>
      <w:r>
        <w:rPr>
          <w:rFonts w:hint="eastAsia" w:ascii="仿宋" w:hAnsi="仿宋" w:eastAsia="仿宋" w:cs="仿宋"/>
          <w:color w:val="auto"/>
          <w:sz w:val="24"/>
          <w:szCs w:val="24"/>
          <w:highlight w:val="none"/>
          <w:shd w:val="clear" w:color="auto" w:fill="FFFFFF"/>
        </w:rPr>
        <w:t>注：法定代表人或负责人、主体名称发生变更的应当重新做出承诺；承诺书标题按照工程类、货物类、服务类确定。</w:t>
      </w:r>
      <w:r>
        <w:rPr>
          <w:rFonts w:hint="eastAsia" w:ascii="仿宋" w:hAnsi="仿宋" w:eastAsia="仿宋" w:cs="仿宋"/>
          <w:sz w:val="24"/>
          <w:szCs w:val="24"/>
        </w:rPr>
        <w:br w:type="page"/>
      </w:r>
      <w:bookmarkEnd w:id="542"/>
    </w:p>
    <w:p w14:paraId="2C422BAF">
      <w:pPr>
        <w:tabs>
          <w:tab w:val="left" w:pos="993"/>
          <w:tab w:val="left" w:pos="1030"/>
          <w:tab w:val="left" w:pos="8364"/>
        </w:tabs>
        <w:snapToGrid w:val="0"/>
        <w:spacing w:after="156" w:afterLines="50" w:line="360" w:lineRule="auto"/>
        <w:ind w:right="-57" w:rightChars="-27"/>
        <w:jc w:val="center"/>
        <w:rPr>
          <w:rFonts w:hint="eastAsia" w:ascii="仿宋" w:hAnsi="仿宋" w:eastAsia="仿宋" w:cs="仿宋"/>
          <w:b/>
          <w:sz w:val="32"/>
          <w:szCs w:val="32"/>
          <w:highlight w:val="none"/>
          <w:shd w:val="clear" w:color="auto" w:fill="FFFFFF"/>
        </w:rPr>
      </w:pPr>
      <w:r>
        <w:rPr>
          <w:rFonts w:hint="eastAsia" w:ascii="仿宋" w:hAnsi="仿宋" w:eastAsia="仿宋" w:cs="仿宋"/>
          <w:b/>
          <w:sz w:val="32"/>
          <w:szCs w:val="32"/>
          <w:highlight w:val="none"/>
          <w:shd w:val="clear" w:color="auto" w:fill="FFFFFF"/>
          <w:lang w:eastAsia="zh-CN"/>
        </w:rPr>
        <w:t>投标人</w:t>
      </w:r>
      <w:r>
        <w:rPr>
          <w:rFonts w:hint="eastAsia" w:ascii="仿宋" w:hAnsi="仿宋" w:eastAsia="仿宋" w:cs="仿宋"/>
          <w:b/>
          <w:sz w:val="32"/>
          <w:szCs w:val="32"/>
          <w:highlight w:val="none"/>
          <w:shd w:val="clear" w:color="auto" w:fill="FFFFFF"/>
        </w:rPr>
        <w:t>信用承诺书</w:t>
      </w:r>
    </w:p>
    <w:p w14:paraId="1459E638">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投标人：</w:t>
      </w:r>
      <w:r>
        <w:rPr>
          <w:rFonts w:hint="eastAsia" w:ascii="仿宋" w:hAnsi="仿宋" w:eastAsia="仿宋" w:cs="仿宋"/>
          <w:sz w:val="24"/>
          <w:highlight w:val="none"/>
          <w:u w:val="single"/>
        </w:rPr>
        <w:t xml:space="preserve">                                                                   </w:t>
      </w:r>
    </w:p>
    <w:p w14:paraId="53F73442">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统一社会信用代码：</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法人代表：</w:t>
      </w:r>
      <w:r>
        <w:rPr>
          <w:rFonts w:hint="eastAsia" w:ascii="仿宋" w:hAnsi="仿宋" w:eastAsia="仿宋" w:cs="仿宋"/>
          <w:sz w:val="24"/>
          <w:highlight w:val="none"/>
          <w:u w:val="single"/>
        </w:rPr>
        <w:t xml:space="preserve">                  </w:t>
      </w:r>
    </w:p>
    <w:p w14:paraId="03B9B171">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承诺有效期限：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1EDA63A8">
      <w:pPr>
        <w:widowControl/>
        <w:adjustRightInd w:val="0"/>
        <w:snapToGrid w:val="0"/>
        <w:spacing w:line="48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项目招投标活动中，我公司（单位）郑重作出以下信用承诺：</w:t>
      </w:r>
    </w:p>
    <w:p w14:paraId="2E27C535">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1E524949">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59F8F07A">
      <w:pPr>
        <w:widowControl/>
        <w:adjustRightInd w:val="0"/>
        <w:snapToGrid w:val="0"/>
        <w:spacing w:line="360" w:lineRule="auto"/>
        <w:ind w:firstLine="482"/>
        <w:jc w:val="left"/>
        <w:rPr>
          <w:rFonts w:hint="eastAsia" w:ascii="仿宋" w:hAnsi="仿宋" w:eastAsia="仿宋" w:cs="仿宋"/>
          <w:sz w:val="24"/>
          <w:highlight w:val="none"/>
        </w:rPr>
      </w:pPr>
      <w:r>
        <w:rPr>
          <w:rFonts w:hint="eastAsia" w:ascii="仿宋" w:hAnsi="仿宋" w:eastAsia="仿宋" w:cs="仿宋"/>
          <w:sz w:val="24"/>
          <w:highlight w:val="none"/>
        </w:rPr>
        <w:t>（三）自愿接受招投标监督部门和有关行政监督部门的依法检查。</w:t>
      </w:r>
    </w:p>
    <w:p w14:paraId="73DF623E">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（四）同意将此信用承诺纳入陕西省公共信用信息平台和榆林市公共信用信息共享平台，并上网公示，接受社会监督。</w:t>
      </w:r>
    </w:p>
    <w:p w14:paraId="5E3D6E5C">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444F6160">
      <w:pPr>
        <w:rPr>
          <w:rFonts w:hint="eastAsia" w:ascii="仿宋" w:hAnsi="仿宋" w:eastAsia="仿宋" w:cs="仿宋"/>
          <w:highlight w:val="none"/>
        </w:rPr>
      </w:pPr>
    </w:p>
    <w:p w14:paraId="741BB159">
      <w:pPr>
        <w:widowControl/>
        <w:tabs>
          <w:tab w:val="left" w:pos="4395"/>
        </w:tabs>
        <w:adjustRightInd w:val="0"/>
        <w:snapToGrid w:val="0"/>
        <w:spacing w:line="480" w:lineRule="auto"/>
        <w:jc w:val="left"/>
        <w:rPr>
          <w:rFonts w:hint="eastAsia" w:ascii="仿宋" w:hAnsi="仿宋" w:eastAsia="仿宋" w:cs="仿宋"/>
          <w:sz w:val="24"/>
          <w:highlight w:val="none"/>
        </w:rPr>
      </w:pPr>
      <w:r>
        <w:rPr>
          <w:rFonts w:hint="eastAsia" w:ascii="仿宋" w:hAnsi="仿宋" w:eastAsia="仿宋" w:cs="仿宋"/>
          <w:sz w:val="24"/>
          <w:highlight w:val="none"/>
        </w:rPr>
        <w:t>法定代表人（签章）：                 投标人（盖章）：</w:t>
      </w:r>
    </w:p>
    <w:p w14:paraId="6E92EC6D">
      <w:pPr>
        <w:adjustRightInd w:val="0"/>
        <w:snapToGrid w:val="0"/>
        <w:spacing w:line="480" w:lineRule="auto"/>
        <w:jc w:val="center"/>
        <w:rPr>
          <w:rFonts w:hint="eastAsia" w:ascii="仿宋" w:hAnsi="仿宋" w:eastAsia="仿宋" w:cs="仿宋"/>
          <w:sz w:val="24"/>
          <w:highlight w:val="none"/>
        </w:rPr>
      </w:pPr>
    </w:p>
    <w:p w14:paraId="1AF74A9F">
      <w:pPr>
        <w:adjustRightInd w:val="0"/>
        <w:snapToGrid w:val="0"/>
        <w:spacing w:line="480"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承诺时间：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1D54973C">
      <w:pPr>
        <w:spacing w:line="480" w:lineRule="auto"/>
        <w:ind w:right="-2"/>
        <w:jc w:val="center"/>
        <w:rPr>
          <w:rFonts w:hint="eastAsia" w:ascii="仿宋" w:hAnsi="仿宋" w:eastAsia="仿宋" w:cs="仿宋"/>
          <w:b/>
          <w:bCs/>
          <w:sz w:val="32"/>
          <w:szCs w:val="32"/>
          <w:highlight w:val="none"/>
        </w:rPr>
        <w:sectPr>
          <w:pgSz w:w="11906" w:h="16838"/>
          <w:pgMar w:top="1440" w:right="1531" w:bottom="1440" w:left="1531" w:header="720" w:footer="720" w:gutter="0"/>
          <w:pgBorders w:offsetFrom="page">
            <w:top w:val="none" w:sz="0" w:space="0"/>
            <w:left w:val="none" w:sz="0" w:space="0"/>
            <w:bottom w:val="none" w:sz="0" w:space="0"/>
            <w:right w:val="none" w:sz="0" w:space="0"/>
          </w:pgBorders>
          <w:pgNumType w:fmt="decimal"/>
          <w:cols w:space="720" w:num="1"/>
          <w:docGrid w:type="lines" w:linePitch="312" w:charSpace="0"/>
        </w:sectPr>
      </w:pPr>
    </w:p>
    <w:p w14:paraId="2F2F65CF">
      <w:pPr>
        <w:spacing w:line="560" w:lineRule="exact"/>
        <w:ind w:right="-2"/>
        <w:jc w:val="center"/>
        <w:rPr>
          <w:rFonts w:hint="eastAsia" w:ascii="仿宋" w:hAnsi="仿宋" w:eastAsia="仿宋" w:cs="仿宋"/>
          <w:sz w:val="24"/>
          <w:highlight w:val="none"/>
        </w:rPr>
      </w:pPr>
      <w:r>
        <w:rPr>
          <w:rFonts w:hint="eastAsia" w:ascii="仿宋" w:hAnsi="仿宋" w:eastAsia="仿宋" w:cs="仿宋"/>
          <w:b/>
          <w:bCs/>
          <w:sz w:val="32"/>
          <w:szCs w:val="32"/>
          <w:highlight w:val="none"/>
        </w:rPr>
        <w:t>投标人委托代理人员信用承诺书</w:t>
      </w:r>
    </w:p>
    <w:p w14:paraId="5B4D55A4">
      <w:pPr>
        <w:widowControl/>
        <w:spacing w:line="5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项目招投标活动中，我个人郑重作出以下信用承诺：</w:t>
      </w:r>
    </w:p>
    <w:p w14:paraId="24FFE433">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（一）能严格遵守法律法规、职业道德和行业规范，具有独立承担民事责任的能力；无法律法规规定禁止开展从业活动情形。我所递交的文件资料合法、真实、准确、完整、有效，无弄虚作假等情形。</w:t>
      </w:r>
    </w:p>
    <w:p w14:paraId="49DE5A0F">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6F744330">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（三）自愿接受招投标监督部门和有关行政监督部门的依法检查。</w:t>
      </w:r>
    </w:p>
    <w:p w14:paraId="717B77F1">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（四）同意将此信用承诺纳入陕西省公共信用信息平台和榆林市公共信用信息共享平台，并接受社会监督。</w:t>
      </w:r>
    </w:p>
    <w:p w14:paraId="46044BBA">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0167C218">
      <w:pPr>
        <w:widowControl/>
        <w:spacing w:line="320" w:lineRule="exact"/>
        <w:ind w:firstLine="482"/>
        <w:jc w:val="left"/>
        <w:rPr>
          <w:rFonts w:hint="eastAsia" w:ascii="仿宋" w:hAnsi="仿宋" w:eastAsia="仿宋" w:cs="仿宋"/>
          <w:sz w:val="24"/>
          <w:highlight w:val="none"/>
        </w:rPr>
      </w:pPr>
    </w:p>
    <w:p w14:paraId="03A33A86">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承诺有效期限：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6DE2FD0B">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投标人：</w:t>
      </w:r>
      <w:r>
        <w:rPr>
          <w:rFonts w:hint="eastAsia" w:ascii="仿宋" w:hAnsi="仿宋" w:eastAsia="仿宋" w:cs="仿宋"/>
          <w:sz w:val="24"/>
          <w:highlight w:val="none"/>
          <w:u w:val="single"/>
        </w:rPr>
        <w:t xml:space="preserve">                                                        </w:t>
      </w:r>
    </w:p>
    <w:p w14:paraId="592DB433">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承诺人（签字或盖章）：</w:t>
      </w:r>
      <w:r>
        <w:rPr>
          <w:rFonts w:hint="eastAsia" w:ascii="仿宋" w:hAnsi="仿宋" w:eastAsia="仿宋" w:cs="仿宋"/>
          <w:sz w:val="24"/>
          <w:highlight w:val="none"/>
          <w:u w:val="single"/>
        </w:rPr>
        <w:t xml:space="preserve">                 </w:t>
      </w:r>
    </w:p>
    <w:p w14:paraId="14BE03F8">
      <w:pPr>
        <w:pStyle w:val="4"/>
        <w:ind w:left="0" w:leftChars="0" w:firstLine="720" w:firstLineChars="300"/>
        <w:rPr>
          <w:rFonts w:hint="eastAsia" w:ascii="仿宋" w:hAnsi="仿宋" w:eastAsia="仿宋" w:cs="仿宋"/>
          <w:sz w:val="24"/>
          <w:highlight w:val="none"/>
        </w:rPr>
      </w:pPr>
      <w:r>
        <w:rPr>
          <w:rFonts w:hint="eastAsia" w:ascii="仿宋" w:hAnsi="仿宋" w:eastAsia="仿宋" w:cs="仿宋"/>
          <w:sz w:val="24"/>
          <w:highlight w:val="none"/>
        </w:rPr>
        <w:t>承诺时间：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4459C201">
      <w:pPr>
        <w:spacing w:line="360" w:lineRule="auto"/>
        <w:ind w:left="1080" w:leftChars="257" w:hanging="540"/>
        <w:jc w:val="center"/>
        <w:rPr>
          <w:rFonts w:hint="eastAsia" w:ascii="仿宋" w:hAnsi="仿宋" w:eastAsia="仿宋" w:cs="仿宋"/>
          <w:sz w:val="28"/>
          <w:szCs w:val="28"/>
          <w:u w:val="single"/>
        </w:rPr>
      </w:pPr>
      <w:r>
        <w:rPr>
          <w:rFonts w:hint="eastAsia" w:ascii="仿宋" w:hAnsi="仿宋" w:eastAsia="仿宋" w:cs="仿宋"/>
          <w:sz w:val="24"/>
          <w:highlight w:val="none"/>
        </w:rPr>
        <w:br w:type="page"/>
      </w:r>
      <w:r>
        <w:rPr>
          <w:rFonts w:hint="eastAsia" w:ascii="仿宋" w:hAnsi="仿宋" w:eastAsia="仿宋" w:cs="仿宋"/>
          <w:highlight w:val="none"/>
        </w:rPr>
        <w:t>关于信用承诺网上公示的通知及操作指南</w:t>
      </w:r>
      <w:r>
        <w:rPr>
          <w:rFonts w:hint="eastAsia" w:ascii="楷体" w:hAnsi="楷体" w:eastAsia="楷体" w:cs="楷体"/>
          <w:color w:val="auto"/>
          <w:sz w:val="32"/>
          <w:szCs w:val="32"/>
          <w:highlight w:val="none"/>
          <w:shd w:val="clear" w:color="auto" w:fill="FFFFFF"/>
          <w:lang w:val="zh-CN"/>
        </w:rPr>
        <w:drawing>
          <wp:inline distT="0" distB="0" distL="114300" distR="114300">
            <wp:extent cx="5579745" cy="7879715"/>
            <wp:effectExtent l="0" t="0" r="13335" b="14605"/>
            <wp:docPr id="12" name="图片 1" descr="“信用中国”信用承诺网上公示操作流程(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信用中国”信用承诺网上公示操作流程(1)_00"/>
                    <pic:cNvPicPr>
                      <a:picLocks noChangeAspect="1"/>
                    </pic:cNvPicPr>
                  </pic:nvPicPr>
                  <pic:blipFill>
                    <a:blip r:embed="rId12"/>
                    <a:stretch>
                      <a:fillRect/>
                    </a:stretch>
                  </pic:blipFill>
                  <pic:spPr>
                    <a:xfrm>
                      <a:off x="0" y="0"/>
                      <a:ext cx="5579745" cy="7879715"/>
                    </a:xfrm>
                    <a:prstGeom prst="rect">
                      <a:avLst/>
                    </a:prstGeom>
                    <a:noFill/>
                    <a:ln>
                      <a:noFill/>
                    </a:ln>
                  </pic:spPr>
                </pic:pic>
              </a:graphicData>
            </a:graphic>
          </wp:inline>
        </w:drawing>
      </w:r>
      <w:r>
        <w:rPr>
          <w:rFonts w:hint="eastAsia" w:ascii="楷体" w:hAnsi="楷体" w:eastAsia="楷体" w:cs="楷体"/>
          <w:color w:val="auto"/>
          <w:sz w:val="32"/>
          <w:szCs w:val="32"/>
          <w:highlight w:val="none"/>
          <w:shd w:val="clear" w:color="auto" w:fill="FFFFFF"/>
          <w:lang w:val="zh-CN"/>
        </w:rPr>
        <w:drawing>
          <wp:inline distT="0" distB="0" distL="114300" distR="114300">
            <wp:extent cx="5093970" cy="7193280"/>
            <wp:effectExtent l="0" t="0" r="11430" b="0"/>
            <wp:docPr id="16" name="图片 2" descr="“信用中国”信用承诺网上公示操作流程(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信用中国”信用承诺网上公示操作流程(1)_01"/>
                    <pic:cNvPicPr>
                      <a:picLocks noChangeAspect="1"/>
                    </pic:cNvPicPr>
                  </pic:nvPicPr>
                  <pic:blipFill>
                    <a:blip r:embed="rId13"/>
                    <a:stretch>
                      <a:fillRect/>
                    </a:stretch>
                  </pic:blipFill>
                  <pic:spPr>
                    <a:xfrm>
                      <a:off x="0" y="0"/>
                      <a:ext cx="5093970" cy="719328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441950" cy="4284980"/>
            <wp:effectExtent l="0" t="0" r="13970" b="1270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4"/>
                    <a:stretch>
                      <a:fillRect/>
                    </a:stretch>
                  </pic:blipFill>
                  <pic:spPr>
                    <a:xfrm>
                      <a:off x="0" y="0"/>
                      <a:ext cx="5441950" cy="428498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413375" cy="3102610"/>
            <wp:effectExtent l="0" t="0" r="12065" b="635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5"/>
                    <a:stretch>
                      <a:fillRect/>
                    </a:stretch>
                  </pic:blipFill>
                  <pic:spPr>
                    <a:xfrm>
                      <a:off x="0" y="0"/>
                      <a:ext cx="5413375" cy="310261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256530" cy="3006725"/>
            <wp:effectExtent l="0" t="0" r="1270" b="1079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6"/>
                    <a:stretch>
                      <a:fillRect/>
                    </a:stretch>
                  </pic:blipFill>
                  <pic:spPr>
                    <a:xfrm>
                      <a:off x="0" y="0"/>
                      <a:ext cx="5256530" cy="300672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310505" cy="2960370"/>
            <wp:effectExtent l="0" t="0" r="8255" b="1143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7"/>
                    <a:stretch>
                      <a:fillRect/>
                    </a:stretch>
                  </pic:blipFill>
                  <pic:spPr>
                    <a:xfrm>
                      <a:off x="0" y="0"/>
                      <a:ext cx="5310505" cy="296037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2710" cy="2536825"/>
            <wp:effectExtent l="0" t="0" r="889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tretch>
                      <a:fillRect/>
                    </a:stretch>
                  </pic:blipFill>
                  <pic:spPr>
                    <a:xfrm>
                      <a:off x="0" y="0"/>
                      <a:ext cx="5172710" cy="253682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2710" cy="2708275"/>
            <wp:effectExtent l="0" t="0" r="8890" b="4445"/>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19"/>
                    <a:stretch>
                      <a:fillRect/>
                    </a:stretch>
                  </pic:blipFill>
                  <pic:spPr>
                    <a:xfrm>
                      <a:off x="0" y="0"/>
                      <a:ext cx="5172710" cy="270827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8425" cy="1738630"/>
            <wp:effectExtent l="0" t="0" r="3175" b="1397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0"/>
                    <a:srcRect t="16750" b="9335"/>
                    <a:stretch>
                      <a:fillRect/>
                    </a:stretch>
                  </pic:blipFill>
                  <pic:spPr>
                    <a:xfrm>
                      <a:off x="0" y="0"/>
                      <a:ext cx="5178425" cy="173863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85410" cy="2510155"/>
            <wp:effectExtent l="0" t="0" r="11430" b="444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1"/>
                    <a:srcRect t="1682" b="3944"/>
                    <a:stretch>
                      <a:fillRect/>
                    </a:stretch>
                  </pic:blipFill>
                  <pic:spPr>
                    <a:xfrm>
                      <a:off x="0" y="0"/>
                      <a:ext cx="5185410" cy="251015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235575" cy="2604135"/>
            <wp:effectExtent l="0" t="0" r="6985" b="1905"/>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22"/>
                    <a:srcRect t="10237" b="8508"/>
                    <a:stretch>
                      <a:fillRect/>
                    </a:stretch>
                  </pic:blipFill>
                  <pic:spPr>
                    <a:xfrm>
                      <a:off x="0" y="0"/>
                      <a:ext cx="5235575" cy="2604135"/>
                    </a:xfrm>
                    <a:prstGeom prst="rect">
                      <a:avLst/>
                    </a:prstGeom>
                    <a:noFill/>
                    <a:ln>
                      <a:noFill/>
                    </a:ln>
                  </pic:spPr>
                </pic:pic>
              </a:graphicData>
            </a:graphic>
          </wp:inline>
        </w:drawing>
      </w:r>
    </w:p>
    <w:p w14:paraId="168BAC6A">
      <w:pPr>
        <w:spacing w:after="120"/>
        <w:rPr>
          <w:rFonts w:hint="eastAsia" w:ascii="仿宋" w:hAnsi="仿宋" w:eastAsia="仿宋" w:cs="仿宋"/>
        </w:rPr>
      </w:pPr>
    </w:p>
    <w:p w14:paraId="2799545F">
      <w:pPr>
        <w:rPr>
          <w:rFonts w:hint="eastAsia" w:ascii="仿宋" w:hAnsi="仿宋" w:eastAsia="仿宋" w:cs="仿宋"/>
          <w:b/>
          <w:bCs/>
          <w:sz w:val="28"/>
          <w:szCs w:val="36"/>
          <w:lang w:val="zh-CN"/>
        </w:rPr>
      </w:pPr>
    </w:p>
    <w:sectPr>
      <w:footerReference r:id="rId8" w:type="first"/>
      <w:headerReference r:id="rId6" w:type="default"/>
      <w:footerReference r:id="rId7" w:type="default"/>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2FF" w:usb1="4000045F" w:usb2="00000000" w:usb3="00000000" w:csb0="2000019F" w:csb1="00000000"/>
  </w:font>
  <w:font w:name="..ì.">
    <w:altName w:val="宋体"/>
    <w:panose1 w:val="00000000000000000000"/>
    <w:charset w:val="86"/>
    <w:family w:val="swiss"/>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Helvetica Neue">
    <w:altName w:val="Segoe Print"/>
    <w:panose1 w:val="00000000000000000000"/>
    <w:charset w:val="00"/>
    <w:family w:val="auto"/>
    <w:pitch w:val="default"/>
    <w:sig w:usb0="00000000" w:usb1="00000000" w:usb2="0000001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80F3C52" w:usb2="00000016" w:usb3="00000000" w:csb0="0004001F" w:csb1="00000000"/>
  </w:font>
  <w:font w:name="PMingLiU">
    <w:panose1 w:val="02020500000000000000"/>
    <w:charset w:val="88"/>
    <w:family w:val="roman"/>
    <w:pitch w:val="default"/>
    <w:sig w:usb0="A00002FF" w:usb1="28CFFCFA" w:usb2="00000016" w:usb3="00000000" w:csb0="00100001" w:csb1="00000000"/>
  </w:font>
  <w:font w:name="MS Sans Serif">
    <w:altName w:val="Arial"/>
    <w:panose1 w:val="00000000000000000000"/>
    <w:charset w:val="00"/>
    <w:family w:val="swiss"/>
    <w:pitch w:val="default"/>
    <w:sig w:usb0="00000000" w:usb1="00000000" w:usb2="00000000" w:usb3="00000000" w:csb0="00000001" w:csb1="00000000"/>
  </w:font>
  <w:font w:name="长城仿宋">
    <w:altName w:val="宋体"/>
    <w:panose1 w:val="00000000000000000000"/>
    <w:charset w:val="86"/>
    <w:family w:val="modern"/>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30BA0">
    <w:pPr>
      <w:pStyle w:val="3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CF6C1E">
                          <w:pPr>
                            <w:pStyle w:val="33"/>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11CF6C1E">
                    <w:pPr>
                      <w:pStyle w:val="33"/>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38225">
    <w:pPr>
      <w:pStyle w:val="3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E0075C">
                          <w:pPr>
                            <w:pStyle w:val="33"/>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7E0075C">
                    <w:pPr>
                      <w:pStyle w:val="33"/>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C1735">
    <w:pPr>
      <w:pStyle w:val="3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6985" b="1270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D4486FA">
                          <w:pPr>
                            <w:pStyle w:val="33"/>
                          </w:pPr>
                          <w:r>
                            <w:rPr>
                              <w:rFonts w:hint="eastAsia"/>
                            </w:rPr>
                            <w:fldChar w:fldCharType="begin"/>
                          </w:r>
                          <w: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14:paraId="5D4486FA">
                    <w:pPr>
                      <w:pStyle w:val="33"/>
                    </w:pPr>
                    <w:r>
                      <w:rPr>
                        <w:rFonts w:hint="eastAsia"/>
                      </w:rPr>
                      <w:fldChar w:fldCharType="begin"/>
                    </w:r>
                    <w: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EA1CA">
    <w:pPr>
      <w:pStyle w:val="34"/>
      <w:tabs>
        <w:tab w:val="clear" w:pos="8306"/>
      </w:tabs>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DB1B9">
    <w:pPr>
      <w:pStyle w:val="3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C4975"/>
  <w:p w14:paraId="24262017">
    <w:pPr>
      <w:pStyle w:val="34"/>
      <w:pBdr>
        <w:bottom w:val="none" w:color="auto" w:sz="0" w:space="0"/>
      </w:pBdr>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abstractNum w:abstractNumId="0">
    <w:nsid w:val="BB452539"/>
    <w:multiLevelType w:val="multilevel"/>
    <w:tmpl w:val="BB452539"/>
    <w:lvl w:ilvl="0" w:tentative="0">
      <w:start w:val="1"/>
      <w:numFmt w:val="decimal"/>
      <w:suff w:val="noth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FA2D3D5B"/>
    <w:multiLevelType w:val="singleLevel"/>
    <w:tmpl w:val="FA2D3D5B"/>
    <w:lvl w:ilvl="0" w:tentative="0">
      <w:start w:val="30"/>
      <w:numFmt w:val="decimal"/>
      <w:suff w:val="space"/>
      <w:lvlText w:val="%1."/>
      <w:lvlJc w:val="left"/>
    </w:lvl>
  </w:abstractNum>
  <w:abstractNum w:abstractNumId="2">
    <w:nsid w:val="0000000E"/>
    <w:multiLevelType w:val="multilevel"/>
    <w:tmpl w:val="0000000E"/>
    <w:lvl w:ilvl="0" w:tentative="0">
      <w:start w:val="1"/>
      <w:numFmt w:val="decimal"/>
      <w:pStyle w:val="92"/>
      <w:lvlText w:val="%1）"/>
      <w:lvlJc w:val="left"/>
      <w:pPr>
        <w:ind w:left="1560" w:hanging="720"/>
      </w:pPr>
      <w:rPr>
        <w:rFonts w:hint="eastAsia"/>
        <w:snapToGrid w:val="0"/>
        <w:kern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
    <w:nsid w:val="0000000F"/>
    <w:multiLevelType w:val="multilevel"/>
    <w:tmpl w:val="0000000F"/>
    <w:lvl w:ilvl="0" w:tentative="0">
      <w:start w:val="1"/>
      <w:numFmt w:val="bullet"/>
      <w:lvlText w:val=""/>
      <w:lvlPicBulletId w:val="0"/>
      <w:lvlJc w:val="left"/>
      <w:pPr>
        <w:tabs>
          <w:tab w:val="left" w:pos="840"/>
        </w:tabs>
        <w:ind w:left="840" w:hanging="420"/>
      </w:pPr>
      <w:rPr>
        <w:rFonts w:hint="default" w:ascii="Wingdings" w:hAnsi="Wingdings"/>
      </w:rPr>
    </w:lvl>
    <w:lvl w:ilvl="1" w:tentative="0">
      <w:start w:val="1"/>
      <w:numFmt w:val="bullet"/>
      <w:pStyle w:val="25"/>
      <w:lvlText w:val=""/>
      <w:lvlPicBulletId w:val="1"/>
      <w:lvlJc w:val="left"/>
      <w:pPr>
        <w:tabs>
          <w:tab w:val="left" w:pos="840"/>
        </w:tabs>
        <w:ind w:left="840" w:hanging="420"/>
      </w:pPr>
      <w:rPr>
        <w:rFonts w:hint="default" w:ascii="Symbol" w:hAnsi="Symbol"/>
        <w:color w:val="auto"/>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05EA09C4"/>
    <w:multiLevelType w:val="multilevel"/>
    <w:tmpl w:val="05EA09C4"/>
    <w:lvl w:ilvl="0" w:tentative="0">
      <w:start w:val="1"/>
      <w:numFmt w:val="japaneseCounting"/>
      <w:lvlText w:val="%1、"/>
      <w:lvlJc w:val="left"/>
      <w:pPr>
        <w:ind w:left="720" w:hanging="720"/>
      </w:pPr>
      <w:rPr>
        <w:rFonts w:hint="default" w:hAnsi="宋体"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5">
    <w:nsid w:val="1035497F"/>
    <w:multiLevelType w:val="singleLevel"/>
    <w:tmpl w:val="1035497F"/>
    <w:lvl w:ilvl="0" w:tentative="0">
      <w:start w:val="5"/>
      <w:numFmt w:val="decimal"/>
      <w:suff w:val="space"/>
      <w:lvlText w:val="%1."/>
      <w:lvlJc w:val="left"/>
    </w:lvl>
  </w:abstractNum>
  <w:abstractNum w:abstractNumId="6">
    <w:nsid w:val="49086AD5"/>
    <w:multiLevelType w:val="multilevel"/>
    <w:tmpl w:val="49086AD5"/>
    <w:lvl w:ilvl="0" w:tentative="0">
      <w:start w:val="4"/>
      <w:numFmt w:val="japaneseCounting"/>
      <w:lvlText w:val="%1、"/>
      <w:lvlJc w:val="left"/>
      <w:pPr>
        <w:ind w:left="1320" w:hanging="720"/>
      </w:pPr>
      <w:rPr>
        <w:rFonts w:hint="default" w:hAnsi="宋体" w:cs="Times New Roman"/>
      </w:rPr>
    </w:lvl>
    <w:lvl w:ilvl="1" w:tentative="0">
      <w:start w:val="1"/>
      <w:numFmt w:val="lowerLetter"/>
      <w:lvlText w:val="%2)"/>
      <w:lvlJc w:val="left"/>
      <w:pPr>
        <w:ind w:left="1440" w:hanging="420"/>
      </w:pPr>
      <w:rPr>
        <w:rFonts w:cs="Times New Roman"/>
      </w:rPr>
    </w:lvl>
    <w:lvl w:ilvl="2" w:tentative="0">
      <w:start w:val="1"/>
      <w:numFmt w:val="lowerRoman"/>
      <w:lvlText w:val="%3."/>
      <w:lvlJc w:val="right"/>
      <w:pPr>
        <w:ind w:left="1860" w:hanging="420"/>
      </w:pPr>
      <w:rPr>
        <w:rFonts w:cs="Times New Roman"/>
      </w:rPr>
    </w:lvl>
    <w:lvl w:ilvl="3" w:tentative="0">
      <w:start w:val="1"/>
      <w:numFmt w:val="decimal"/>
      <w:lvlText w:val="%4."/>
      <w:lvlJc w:val="left"/>
      <w:pPr>
        <w:ind w:left="2280" w:hanging="420"/>
      </w:pPr>
      <w:rPr>
        <w:rFonts w:cs="Times New Roman"/>
      </w:rPr>
    </w:lvl>
    <w:lvl w:ilvl="4" w:tentative="0">
      <w:start w:val="1"/>
      <w:numFmt w:val="lowerLetter"/>
      <w:lvlText w:val="%5)"/>
      <w:lvlJc w:val="left"/>
      <w:pPr>
        <w:ind w:left="2700" w:hanging="420"/>
      </w:pPr>
      <w:rPr>
        <w:rFonts w:cs="Times New Roman"/>
      </w:rPr>
    </w:lvl>
    <w:lvl w:ilvl="5" w:tentative="0">
      <w:start w:val="1"/>
      <w:numFmt w:val="lowerRoman"/>
      <w:lvlText w:val="%6."/>
      <w:lvlJc w:val="right"/>
      <w:pPr>
        <w:ind w:left="3120" w:hanging="420"/>
      </w:pPr>
      <w:rPr>
        <w:rFonts w:cs="Times New Roman"/>
      </w:rPr>
    </w:lvl>
    <w:lvl w:ilvl="6" w:tentative="0">
      <w:start w:val="1"/>
      <w:numFmt w:val="decimal"/>
      <w:lvlText w:val="%7."/>
      <w:lvlJc w:val="left"/>
      <w:pPr>
        <w:ind w:left="3540" w:hanging="420"/>
      </w:pPr>
      <w:rPr>
        <w:rFonts w:cs="Times New Roman"/>
      </w:rPr>
    </w:lvl>
    <w:lvl w:ilvl="7" w:tentative="0">
      <w:start w:val="1"/>
      <w:numFmt w:val="lowerLetter"/>
      <w:lvlText w:val="%8)"/>
      <w:lvlJc w:val="left"/>
      <w:pPr>
        <w:ind w:left="3960" w:hanging="420"/>
      </w:pPr>
      <w:rPr>
        <w:rFonts w:cs="Times New Roman"/>
      </w:rPr>
    </w:lvl>
    <w:lvl w:ilvl="8" w:tentative="0">
      <w:start w:val="1"/>
      <w:numFmt w:val="lowerRoman"/>
      <w:lvlText w:val="%9."/>
      <w:lvlJc w:val="right"/>
      <w:pPr>
        <w:ind w:left="4380" w:hanging="420"/>
      </w:pPr>
      <w:rPr>
        <w:rFonts w:cs="Times New Roman"/>
      </w:rPr>
    </w:lvl>
  </w:abstractNum>
  <w:abstractNum w:abstractNumId="7">
    <w:nsid w:val="537AA372"/>
    <w:multiLevelType w:val="singleLevel"/>
    <w:tmpl w:val="537AA372"/>
    <w:lvl w:ilvl="0" w:tentative="0">
      <w:start w:val="21"/>
      <w:numFmt w:val="decimal"/>
      <w:suff w:val="space"/>
      <w:lvlText w:val="%1."/>
      <w:lvlJc w:val="left"/>
    </w:lvl>
  </w:abstractNum>
  <w:abstractNum w:abstractNumId="8">
    <w:nsid w:val="624D1350"/>
    <w:multiLevelType w:val="singleLevel"/>
    <w:tmpl w:val="624D1350"/>
    <w:lvl w:ilvl="0" w:tentative="0">
      <w:start w:val="25"/>
      <w:numFmt w:val="decimal"/>
      <w:suff w:val="space"/>
      <w:lvlText w:val="%1."/>
      <w:lvlJc w:val="left"/>
    </w:lvl>
  </w:abstractNum>
  <w:abstractNum w:abstractNumId="9">
    <w:nsid w:val="6CEA2025"/>
    <w:multiLevelType w:val="multilevel"/>
    <w:tmpl w:val="6CEA2025"/>
    <w:lvl w:ilvl="0" w:tentative="0">
      <w:start w:val="1"/>
      <w:numFmt w:val="none"/>
      <w:pStyle w:val="239"/>
      <w:suff w:val="nothing"/>
      <w:lvlText w:val="%1"/>
      <w:lvlJc w:val="left"/>
      <w:pPr>
        <w:ind w:left="0" w:firstLine="0"/>
      </w:pPr>
      <w:rPr>
        <w:rFonts w:hint="default" w:ascii="Times New Roman" w:hAnsi="Times New Roman"/>
        <w:b/>
        <w:i w:val="0"/>
        <w:sz w:val="21"/>
      </w:rPr>
    </w:lvl>
    <w:lvl w:ilvl="1" w:tentative="0">
      <w:start w:val="1"/>
      <w:numFmt w:val="decimal"/>
      <w:pStyle w:val="240"/>
      <w:suff w:val="nothing"/>
      <w:lvlText w:val="%1%2　"/>
      <w:lvlJc w:val="left"/>
      <w:pPr>
        <w:ind w:left="315" w:firstLine="0"/>
      </w:pPr>
      <w:rPr>
        <w:rFonts w:hint="eastAsia" w:ascii="黑体" w:hAnsi="Times New Roman" w:eastAsia="黑体"/>
        <w:b w:val="0"/>
        <w:i w:val="0"/>
        <w:sz w:val="21"/>
      </w:rPr>
    </w:lvl>
    <w:lvl w:ilvl="2" w:tentative="0">
      <w:start w:val="1"/>
      <w:numFmt w:val="decimal"/>
      <w:pStyle w:val="241"/>
      <w:suff w:val="nothing"/>
      <w:lvlText w:val="%1%2.%3　"/>
      <w:lvlJc w:val="left"/>
      <w:pPr>
        <w:ind w:left="630" w:firstLine="0"/>
      </w:pPr>
      <w:rPr>
        <w:rFonts w:hint="eastAsia" w:ascii="黑体" w:hAnsi="Times New Roman" w:eastAsia="黑体"/>
        <w:b w:val="0"/>
        <w:i w:val="0"/>
        <w:sz w:val="21"/>
      </w:rPr>
    </w:lvl>
    <w:lvl w:ilvl="3" w:tentative="0">
      <w:start w:val="1"/>
      <w:numFmt w:val="decimal"/>
      <w:pStyle w:val="242"/>
      <w:suff w:val="nothing"/>
      <w:lvlText w:val="%1%2.%3.%4　"/>
      <w:lvlJc w:val="left"/>
      <w:pPr>
        <w:ind w:left="567" w:firstLine="0"/>
      </w:pPr>
      <w:rPr>
        <w:rFonts w:hint="eastAsia" w:ascii="黑体" w:hAnsi="Times New Roman" w:eastAsia="黑体"/>
        <w:b w:val="0"/>
        <w:i w:val="0"/>
        <w:sz w:val="21"/>
      </w:rPr>
    </w:lvl>
    <w:lvl w:ilvl="4" w:tentative="0">
      <w:start w:val="1"/>
      <w:numFmt w:val="decimal"/>
      <w:pStyle w:val="244"/>
      <w:suff w:val="nothing"/>
      <w:lvlText w:val="%1%2.%3.%4.%5　"/>
      <w:lvlJc w:val="left"/>
      <w:pPr>
        <w:ind w:left="1050" w:firstLine="0"/>
      </w:pPr>
      <w:rPr>
        <w:rFonts w:hint="eastAsia" w:ascii="黑体" w:hAnsi="Times New Roman" w:eastAsia="黑体"/>
        <w:b w:val="0"/>
        <w:i w:val="0"/>
        <w:sz w:val="21"/>
        <w:szCs w:val="21"/>
      </w:rPr>
    </w:lvl>
    <w:lvl w:ilvl="5" w:tentative="0">
      <w:start w:val="1"/>
      <w:numFmt w:val="decimal"/>
      <w:pStyle w:val="245"/>
      <w:suff w:val="nothing"/>
      <w:lvlText w:val="%1%2.%3.%4.%5.%6　"/>
      <w:lvlJc w:val="left"/>
      <w:pPr>
        <w:ind w:left="0" w:firstLine="0"/>
      </w:pPr>
      <w:rPr>
        <w:rFonts w:hint="eastAsia" w:ascii="黑体" w:hAnsi="Times New Roman" w:eastAsia="黑体"/>
        <w:b w:val="0"/>
        <w:i w:val="0"/>
        <w:sz w:val="21"/>
      </w:rPr>
    </w:lvl>
    <w:lvl w:ilvl="6" w:tentative="0">
      <w:start w:val="1"/>
      <w:numFmt w:val="decimal"/>
      <w:pStyle w:val="246"/>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0">
    <w:nsid w:val="76933334"/>
    <w:multiLevelType w:val="multilevel"/>
    <w:tmpl w:val="76933334"/>
    <w:lvl w:ilvl="0" w:tentative="0">
      <w:start w:val="1"/>
      <w:numFmt w:val="none"/>
      <w:pStyle w:val="243"/>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2"/>
  </w:num>
  <w:num w:numId="3">
    <w:abstractNumId w:val="9"/>
  </w:num>
  <w:num w:numId="4">
    <w:abstractNumId w:val="10"/>
  </w:num>
  <w:num w:numId="5">
    <w:abstractNumId w:val="0"/>
  </w:num>
  <w:num w:numId="6">
    <w:abstractNumId w:val="5"/>
  </w:num>
  <w:num w:numId="7">
    <w:abstractNumId w:val="7"/>
  </w:num>
  <w:num w:numId="8">
    <w:abstractNumId w:val="8"/>
  </w:num>
  <w:num w:numId="9">
    <w:abstractNumId w:val="1"/>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MxYzJjZWFiODM2ZTc1NTkyN2VkM2EzMWU0YTlkY2MifQ=="/>
  </w:docVars>
  <w:rsids>
    <w:rsidRoot w:val="00172A27"/>
    <w:rsid w:val="000076EB"/>
    <w:rsid w:val="00010824"/>
    <w:rsid w:val="00011C69"/>
    <w:rsid w:val="00017F4A"/>
    <w:rsid w:val="0003167F"/>
    <w:rsid w:val="00035C01"/>
    <w:rsid w:val="000360A4"/>
    <w:rsid w:val="000432ED"/>
    <w:rsid w:val="00043EA6"/>
    <w:rsid w:val="000449A9"/>
    <w:rsid w:val="00047D64"/>
    <w:rsid w:val="00051DDB"/>
    <w:rsid w:val="000524DF"/>
    <w:rsid w:val="00060BDF"/>
    <w:rsid w:val="00065875"/>
    <w:rsid w:val="000739EC"/>
    <w:rsid w:val="000864F6"/>
    <w:rsid w:val="00090E0B"/>
    <w:rsid w:val="00091EC9"/>
    <w:rsid w:val="0009361A"/>
    <w:rsid w:val="0009381E"/>
    <w:rsid w:val="00093935"/>
    <w:rsid w:val="0009799D"/>
    <w:rsid w:val="000A15A6"/>
    <w:rsid w:val="000A2D28"/>
    <w:rsid w:val="000A4FE6"/>
    <w:rsid w:val="000B5CCC"/>
    <w:rsid w:val="000B5D30"/>
    <w:rsid w:val="000C135C"/>
    <w:rsid w:val="000C3906"/>
    <w:rsid w:val="000C5BB6"/>
    <w:rsid w:val="000D231B"/>
    <w:rsid w:val="000D4A95"/>
    <w:rsid w:val="000D6BDC"/>
    <w:rsid w:val="000E103E"/>
    <w:rsid w:val="000E1212"/>
    <w:rsid w:val="000E2D1B"/>
    <w:rsid w:val="000E5101"/>
    <w:rsid w:val="000E638B"/>
    <w:rsid w:val="000F3A5B"/>
    <w:rsid w:val="001019AA"/>
    <w:rsid w:val="001027AD"/>
    <w:rsid w:val="00106BC6"/>
    <w:rsid w:val="00112F6D"/>
    <w:rsid w:val="0011313B"/>
    <w:rsid w:val="0012603F"/>
    <w:rsid w:val="00130EAA"/>
    <w:rsid w:val="00134EE0"/>
    <w:rsid w:val="00136E83"/>
    <w:rsid w:val="00145E81"/>
    <w:rsid w:val="001500A1"/>
    <w:rsid w:val="0015108F"/>
    <w:rsid w:val="0015361A"/>
    <w:rsid w:val="00153D2A"/>
    <w:rsid w:val="001618BA"/>
    <w:rsid w:val="00162B16"/>
    <w:rsid w:val="001633CE"/>
    <w:rsid w:val="00167244"/>
    <w:rsid w:val="00170E92"/>
    <w:rsid w:val="00172A27"/>
    <w:rsid w:val="00173C23"/>
    <w:rsid w:val="00175AAF"/>
    <w:rsid w:val="001764FF"/>
    <w:rsid w:val="00183796"/>
    <w:rsid w:val="00185079"/>
    <w:rsid w:val="00187220"/>
    <w:rsid w:val="00194AEF"/>
    <w:rsid w:val="001A31AB"/>
    <w:rsid w:val="001B1FDC"/>
    <w:rsid w:val="001B2823"/>
    <w:rsid w:val="001B354A"/>
    <w:rsid w:val="001B3620"/>
    <w:rsid w:val="001B388E"/>
    <w:rsid w:val="001B3B0E"/>
    <w:rsid w:val="001B7144"/>
    <w:rsid w:val="001C1032"/>
    <w:rsid w:val="001C180D"/>
    <w:rsid w:val="001C3B26"/>
    <w:rsid w:val="001D0DA4"/>
    <w:rsid w:val="001D3446"/>
    <w:rsid w:val="001D4132"/>
    <w:rsid w:val="001D5293"/>
    <w:rsid w:val="001D5FDA"/>
    <w:rsid w:val="001E0BCB"/>
    <w:rsid w:val="001E13CC"/>
    <w:rsid w:val="001E5ACA"/>
    <w:rsid w:val="001E6E32"/>
    <w:rsid w:val="001F2DA3"/>
    <w:rsid w:val="001F642F"/>
    <w:rsid w:val="00200AA2"/>
    <w:rsid w:val="00210A41"/>
    <w:rsid w:val="0021263B"/>
    <w:rsid w:val="0021351E"/>
    <w:rsid w:val="002156D3"/>
    <w:rsid w:val="00220DD5"/>
    <w:rsid w:val="00222276"/>
    <w:rsid w:val="0022779B"/>
    <w:rsid w:val="00237812"/>
    <w:rsid w:val="00240C69"/>
    <w:rsid w:val="00246479"/>
    <w:rsid w:val="00247D31"/>
    <w:rsid w:val="002527EC"/>
    <w:rsid w:val="0026051F"/>
    <w:rsid w:val="00262E9E"/>
    <w:rsid w:val="00264E69"/>
    <w:rsid w:val="0026552B"/>
    <w:rsid w:val="002713C4"/>
    <w:rsid w:val="0027169F"/>
    <w:rsid w:val="0027314A"/>
    <w:rsid w:val="00276156"/>
    <w:rsid w:val="0028153C"/>
    <w:rsid w:val="0028435C"/>
    <w:rsid w:val="00290692"/>
    <w:rsid w:val="00290B93"/>
    <w:rsid w:val="00293DE8"/>
    <w:rsid w:val="0029438A"/>
    <w:rsid w:val="00294F2B"/>
    <w:rsid w:val="002957B2"/>
    <w:rsid w:val="002A0D21"/>
    <w:rsid w:val="002A5A2C"/>
    <w:rsid w:val="002B1655"/>
    <w:rsid w:val="002B1779"/>
    <w:rsid w:val="002B1CDB"/>
    <w:rsid w:val="002B28F2"/>
    <w:rsid w:val="002B4680"/>
    <w:rsid w:val="002B46E7"/>
    <w:rsid w:val="002B5FA1"/>
    <w:rsid w:val="002B646E"/>
    <w:rsid w:val="002B68F2"/>
    <w:rsid w:val="002B7042"/>
    <w:rsid w:val="002C20D3"/>
    <w:rsid w:val="002C4263"/>
    <w:rsid w:val="002D1DB2"/>
    <w:rsid w:val="002D224B"/>
    <w:rsid w:val="002D225D"/>
    <w:rsid w:val="002D4A13"/>
    <w:rsid w:val="002E321E"/>
    <w:rsid w:val="002E32E8"/>
    <w:rsid w:val="002E5A17"/>
    <w:rsid w:val="002E601A"/>
    <w:rsid w:val="002F1770"/>
    <w:rsid w:val="002F2F49"/>
    <w:rsid w:val="002F2FB6"/>
    <w:rsid w:val="002F5F72"/>
    <w:rsid w:val="002F67C4"/>
    <w:rsid w:val="002F6981"/>
    <w:rsid w:val="00304929"/>
    <w:rsid w:val="00310A20"/>
    <w:rsid w:val="00326D08"/>
    <w:rsid w:val="00334EF7"/>
    <w:rsid w:val="00355C44"/>
    <w:rsid w:val="00367444"/>
    <w:rsid w:val="003703B4"/>
    <w:rsid w:val="0037250B"/>
    <w:rsid w:val="00373E63"/>
    <w:rsid w:val="0037458F"/>
    <w:rsid w:val="003778AA"/>
    <w:rsid w:val="003803CD"/>
    <w:rsid w:val="003816EF"/>
    <w:rsid w:val="00383DEC"/>
    <w:rsid w:val="0038577F"/>
    <w:rsid w:val="00387748"/>
    <w:rsid w:val="0039011E"/>
    <w:rsid w:val="00394350"/>
    <w:rsid w:val="00394484"/>
    <w:rsid w:val="003A02D7"/>
    <w:rsid w:val="003A0A59"/>
    <w:rsid w:val="003C1B37"/>
    <w:rsid w:val="003C5F20"/>
    <w:rsid w:val="003D08D2"/>
    <w:rsid w:val="003D1432"/>
    <w:rsid w:val="003D378B"/>
    <w:rsid w:val="003D6CC0"/>
    <w:rsid w:val="003D6F83"/>
    <w:rsid w:val="003E0455"/>
    <w:rsid w:val="003E6091"/>
    <w:rsid w:val="003E6268"/>
    <w:rsid w:val="003F1C98"/>
    <w:rsid w:val="003F598A"/>
    <w:rsid w:val="00400609"/>
    <w:rsid w:val="00402745"/>
    <w:rsid w:val="0040289E"/>
    <w:rsid w:val="004035B3"/>
    <w:rsid w:val="00410849"/>
    <w:rsid w:val="00421C0B"/>
    <w:rsid w:val="004247BB"/>
    <w:rsid w:val="00424FDA"/>
    <w:rsid w:val="00424FED"/>
    <w:rsid w:val="00425851"/>
    <w:rsid w:val="00425E9F"/>
    <w:rsid w:val="00427494"/>
    <w:rsid w:val="00427A8B"/>
    <w:rsid w:val="0043286E"/>
    <w:rsid w:val="00441E37"/>
    <w:rsid w:val="00442A84"/>
    <w:rsid w:val="00443C15"/>
    <w:rsid w:val="00465B46"/>
    <w:rsid w:val="00467B48"/>
    <w:rsid w:val="00494A82"/>
    <w:rsid w:val="004A0A68"/>
    <w:rsid w:val="004A4BC1"/>
    <w:rsid w:val="004A6CB2"/>
    <w:rsid w:val="004B012C"/>
    <w:rsid w:val="004B4658"/>
    <w:rsid w:val="004B498E"/>
    <w:rsid w:val="004B631E"/>
    <w:rsid w:val="004C2993"/>
    <w:rsid w:val="004D1511"/>
    <w:rsid w:val="004D3A80"/>
    <w:rsid w:val="004D5228"/>
    <w:rsid w:val="004E0461"/>
    <w:rsid w:val="004E069A"/>
    <w:rsid w:val="004F4B90"/>
    <w:rsid w:val="004F4DCA"/>
    <w:rsid w:val="00500014"/>
    <w:rsid w:val="0050046A"/>
    <w:rsid w:val="00504579"/>
    <w:rsid w:val="00504DD9"/>
    <w:rsid w:val="00505D0E"/>
    <w:rsid w:val="005118AC"/>
    <w:rsid w:val="005120B4"/>
    <w:rsid w:val="00520A9F"/>
    <w:rsid w:val="00521994"/>
    <w:rsid w:val="00531619"/>
    <w:rsid w:val="00533DBA"/>
    <w:rsid w:val="005349DD"/>
    <w:rsid w:val="00543323"/>
    <w:rsid w:val="00553423"/>
    <w:rsid w:val="00562743"/>
    <w:rsid w:val="00562C82"/>
    <w:rsid w:val="0057296E"/>
    <w:rsid w:val="00572DA7"/>
    <w:rsid w:val="00573153"/>
    <w:rsid w:val="00573C62"/>
    <w:rsid w:val="00574517"/>
    <w:rsid w:val="00594BFB"/>
    <w:rsid w:val="005A3176"/>
    <w:rsid w:val="005A3911"/>
    <w:rsid w:val="005B0EE1"/>
    <w:rsid w:val="005B4961"/>
    <w:rsid w:val="005C1347"/>
    <w:rsid w:val="005C2FC9"/>
    <w:rsid w:val="005C32D0"/>
    <w:rsid w:val="005C75CD"/>
    <w:rsid w:val="005D0DAD"/>
    <w:rsid w:val="005D3236"/>
    <w:rsid w:val="005D391F"/>
    <w:rsid w:val="005D4608"/>
    <w:rsid w:val="005D5C6A"/>
    <w:rsid w:val="005D626C"/>
    <w:rsid w:val="005E226F"/>
    <w:rsid w:val="005E240A"/>
    <w:rsid w:val="005E62A2"/>
    <w:rsid w:val="005E725B"/>
    <w:rsid w:val="005F2153"/>
    <w:rsid w:val="005F5F4A"/>
    <w:rsid w:val="005F65DF"/>
    <w:rsid w:val="005F7683"/>
    <w:rsid w:val="00610176"/>
    <w:rsid w:val="0062765A"/>
    <w:rsid w:val="0063060A"/>
    <w:rsid w:val="00630C07"/>
    <w:rsid w:val="00630C0C"/>
    <w:rsid w:val="0064266B"/>
    <w:rsid w:val="00643C14"/>
    <w:rsid w:val="00651B51"/>
    <w:rsid w:val="0065448D"/>
    <w:rsid w:val="006561CA"/>
    <w:rsid w:val="0065724B"/>
    <w:rsid w:val="00660AD9"/>
    <w:rsid w:val="00661C43"/>
    <w:rsid w:val="0066575C"/>
    <w:rsid w:val="00670409"/>
    <w:rsid w:val="0067503A"/>
    <w:rsid w:val="00675BB2"/>
    <w:rsid w:val="006760B5"/>
    <w:rsid w:val="00682569"/>
    <w:rsid w:val="00684CC0"/>
    <w:rsid w:val="00685847"/>
    <w:rsid w:val="006859E8"/>
    <w:rsid w:val="00691990"/>
    <w:rsid w:val="00694AD5"/>
    <w:rsid w:val="006A414E"/>
    <w:rsid w:val="006A5F7C"/>
    <w:rsid w:val="006A6858"/>
    <w:rsid w:val="006A7003"/>
    <w:rsid w:val="006B00F6"/>
    <w:rsid w:val="006C0DD3"/>
    <w:rsid w:val="006C20DF"/>
    <w:rsid w:val="006C3F78"/>
    <w:rsid w:val="006C6120"/>
    <w:rsid w:val="006C7DB2"/>
    <w:rsid w:val="006D02B6"/>
    <w:rsid w:val="006D063F"/>
    <w:rsid w:val="006D2517"/>
    <w:rsid w:val="006D5FD5"/>
    <w:rsid w:val="006D6999"/>
    <w:rsid w:val="006E165D"/>
    <w:rsid w:val="006E4B98"/>
    <w:rsid w:val="006E4E35"/>
    <w:rsid w:val="006E6E80"/>
    <w:rsid w:val="006F1B11"/>
    <w:rsid w:val="006F1E2E"/>
    <w:rsid w:val="006F70E2"/>
    <w:rsid w:val="006F72F9"/>
    <w:rsid w:val="006F7DCD"/>
    <w:rsid w:val="0070043D"/>
    <w:rsid w:val="00705212"/>
    <w:rsid w:val="007079A5"/>
    <w:rsid w:val="007108A1"/>
    <w:rsid w:val="00711EA4"/>
    <w:rsid w:val="00715E46"/>
    <w:rsid w:val="00716957"/>
    <w:rsid w:val="00720269"/>
    <w:rsid w:val="007219AF"/>
    <w:rsid w:val="007247E7"/>
    <w:rsid w:val="007249D9"/>
    <w:rsid w:val="00724A04"/>
    <w:rsid w:val="00735AA2"/>
    <w:rsid w:val="00735EA4"/>
    <w:rsid w:val="00740059"/>
    <w:rsid w:val="00740FB3"/>
    <w:rsid w:val="00741789"/>
    <w:rsid w:val="00744A89"/>
    <w:rsid w:val="00745687"/>
    <w:rsid w:val="00747962"/>
    <w:rsid w:val="0075070D"/>
    <w:rsid w:val="00751324"/>
    <w:rsid w:val="00752C78"/>
    <w:rsid w:val="007603C6"/>
    <w:rsid w:val="00762641"/>
    <w:rsid w:val="00767EB5"/>
    <w:rsid w:val="0077123A"/>
    <w:rsid w:val="00772B56"/>
    <w:rsid w:val="0077391F"/>
    <w:rsid w:val="00777AD6"/>
    <w:rsid w:val="00781479"/>
    <w:rsid w:val="007820A4"/>
    <w:rsid w:val="007847E9"/>
    <w:rsid w:val="00787F49"/>
    <w:rsid w:val="00790A08"/>
    <w:rsid w:val="007925D2"/>
    <w:rsid w:val="007971F8"/>
    <w:rsid w:val="00797C0F"/>
    <w:rsid w:val="007A5B87"/>
    <w:rsid w:val="007B3285"/>
    <w:rsid w:val="007B5519"/>
    <w:rsid w:val="007C4C08"/>
    <w:rsid w:val="007C6A3F"/>
    <w:rsid w:val="007D2F26"/>
    <w:rsid w:val="007D47D5"/>
    <w:rsid w:val="007E1E5B"/>
    <w:rsid w:val="007E5109"/>
    <w:rsid w:val="007E5F14"/>
    <w:rsid w:val="007E71F5"/>
    <w:rsid w:val="007E73B0"/>
    <w:rsid w:val="007F4D32"/>
    <w:rsid w:val="00801DEF"/>
    <w:rsid w:val="0080217E"/>
    <w:rsid w:val="008031F1"/>
    <w:rsid w:val="00804A4E"/>
    <w:rsid w:val="00807872"/>
    <w:rsid w:val="00817CCC"/>
    <w:rsid w:val="00826B74"/>
    <w:rsid w:val="00831006"/>
    <w:rsid w:val="008357E9"/>
    <w:rsid w:val="00845769"/>
    <w:rsid w:val="0084595F"/>
    <w:rsid w:val="00855B04"/>
    <w:rsid w:val="00855CA5"/>
    <w:rsid w:val="00865539"/>
    <w:rsid w:val="00867C65"/>
    <w:rsid w:val="00872B82"/>
    <w:rsid w:val="00874426"/>
    <w:rsid w:val="008761AB"/>
    <w:rsid w:val="00881621"/>
    <w:rsid w:val="008855E4"/>
    <w:rsid w:val="008861AE"/>
    <w:rsid w:val="00886814"/>
    <w:rsid w:val="008A594E"/>
    <w:rsid w:val="008B4671"/>
    <w:rsid w:val="008B5C32"/>
    <w:rsid w:val="008B7216"/>
    <w:rsid w:val="008C000B"/>
    <w:rsid w:val="008C3554"/>
    <w:rsid w:val="008C4E5C"/>
    <w:rsid w:val="008C633E"/>
    <w:rsid w:val="008D47E6"/>
    <w:rsid w:val="008E1587"/>
    <w:rsid w:val="008E64B8"/>
    <w:rsid w:val="008F2A45"/>
    <w:rsid w:val="008F42F1"/>
    <w:rsid w:val="008F5042"/>
    <w:rsid w:val="00902DE7"/>
    <w:rsid w:val="00904AE8"/>
    <w:rsid w:val="0091049B"/>
    <w:rsid w:val="00912229"/>
    <w:rsid w:val="00915E8C"/>
    <w:rsid w:val="00921008"/>
    <w:rsid w:val="00921EB2"/>
    <w:rsid w:val="009224A5"/>
    <w:rsid w:val="009238F5"/>
    <w:rsid w:val="009312FA"/>
    <w:rsid w:val="0093690A"/>
    <w:rsid w:val="0094157C"/>
    <w:rsid w:val="00945555"/>
    <w:rsid w:val="009523E8"/>
    <w:rsid w:val="0095414E"/>
    <w:rsid w:val="00954420"/>
    <w:rsid w:val="00957118"/>
    <w:rsid w:val="00961697"/>
    <w:rsid w:val="009633A0"/>
    <w:rsid w:val="00972AD9"/>
    <w:rsid w:val="00972D74"/>
    <w:rsid w:val="0097394C"/>
    <w:rsid w:val="00976333"/>
    <w:rsid w:val="00976425"/>
    <w:rsid w:val="009808B4"/>
    <w:rsid w:val="00985D63"/>
    <w:rsid w:val="009864F9"/>
    <w:rsid w:val="0099054D"/>
    <w:rsid w:val="00992349"/>
    <w:rsid w:val="00992AA1"/>
    <w:rsid w:val="00994A20"/>
    <w:rsid w:val="009954FA"/>
    <w:rsid w:val="009A00B0"/>
    <w:rsid w:val="009A10A6"/>
    <w:rsid w:val="009B42B8"/>
    <w:rsid w:val="009B5AAB"/>
    <w:rsid w:val="009B5D0A"/>
    <w:rsid w:val="009B5E2B"/>
    <w:rsid w:val="009B633E"/>
    <w:rsid w:val="009C08A6"/>
    <w:rsid w:val="009C0994"/>
    <w:rsid w:val="009C339F"/>
    <w:rsid w:val="009C401D"/>
    <w:rsid w:val="009C7C3E"/>
    <w:rsid w:val="009D1A82"/>
    <w:rsid w:val="009D1BC2"/>
    <w:rsid w:val="009D4E57"/>
    <w:rsid w:val="009E6071"/>
    <w:rsid w:val="009E695E"/>
    <w:rsid w:val="009F19A2"/>
    <w:rsid w:val="009F56F2"/>
    <w:rsid w:val="009F61CC"/>
    <w:rsid w:val="00A1373A"/>
    <w:rsid w:val="00A13B44"/>
    <w:rsid w:val="00A14F27"/>
    <w:rsid w:val="00A22E4D"/>
    <w:rsid w:val="00A26715"/>
    <w:rsid w:val="00A30D88"/>
    <w:rsid w:val="00A32E49"/>
    <w:rsid w:val="00A32FE3"/>
    <w:rsid w:val="00A34F06"/>
    <w:rsid w:val="00A36093"/>
    <w:rsid w:val="00A36F6B"/>
    <w:rsid w:val="00A37966"/>
    <w:rsid w:val="00A4310B"/>
    <w:rsid w:val="00A45ECA"/>
    <w:rsid w:val="00A52C70"/>
    <w:rsid w:val="00A556AC"/>
    <w:rsid w:val="00A60B1F"/>
    <w:rsid w:val="00A62048"/>
    <w:rsid w:val="00A627F3"/>
    <w:rsid w:val="00A62DE0"/>
    <w:rsid w:val="00A77387"/>
    <w:rsid w:val="00A80309"/>
    <w:rsid w:val="00A80EE8"/>
    <w:rsid w:val="00A85050"/>
    <w:rsid w:val="00A85AED"/>
    <w:rsid w:val="00A91861"/>
    <w:rsid w:val="00AA24F4"/>
    <w:rsid w:val="00AB0C96"/>
    <w:rsid w:val="00AB3A97"/>
    <w:rsid w:val="00AB4466"/>
    <w:rsid w:val="00AB5D9E"/>
    <w:rsid w:val="00AB762D"/>
    <w:rsid w:val="00AB7CB0"/>
    <w:rsid w:val="00AC3C7D"/>
    <w:rsid w:val="00AC5E2A"/>
    <w:rsid w:val="00AD2213"/>
    <w:rsid w:val="00AE1D80"/>
    <w:rsid w:val="00AF0FAA"/>
    <w:rsid w:val="00AF1C97"/>
    <w:rsid w:val="00AF28CD"/>
    <w:rsid w:val="00AF7370"/>
    <w:rsid w:val="00B02899"/>
    <w:rsid w:val="00B02F52"/>
    <w:rsid w:val="00B15DFE"/>
    <w:rsid w:val="00B168B4"/>
    <w:rsid w:val="00B20110"/>
    <w:rsid w:val="00B21407"/>
    <w:rsid w:val="00B310FE"/>
    <w:rsid w:val="00B31F50"/>
    <w:rsid w:val="00B32028"/>
    <w:rsid w:val="00B335B1"/>
    <w:rsid w:val="00B35514"/>
    <w:rsid w:val="00B36EA2"/>
    <w:rsid w:val="00B3729D"/>
    <w:rsid w:val="00B46D0B"/>
    <w:rsid w:val="00B51A48"/>
    <w:rsid w:val="00B5212F"/>
    <w:rsid w:val="00B52AF4"/>
    <w:rsid w:val="00B537AA"/>
    <w:rsid w:val="00B56FF2"/>
    <w:rsid w:val="00B61C8F"/>
    <w:rsid w:val="00B72D2A"/>
    <w:rsid w:val="00B8179D"/>
    <w:rsid w:val="00B84903"/>
    <w:rsid w:val="00B92025"/>
    <w:rsid w:val="00B96396"/>
    <w:rsid w:val="00B967ED"/>
    <w:rsid w:val="00BA17CC"/>
    <w:rsid w:val="00BA6742"/>
    <w:rsid w:val="00BA7DCB"/>
    <w:rsid w:val="00BC231E"/>
    <w:rsid w:val="00BC3338"/>
    <w:rsid w:val="00BC495B"/>
    <w:rsid w:val="00BC4FE1"/>
    <w:rsid w:val="00BC5F50"/>
    <w:rsid w:val="00BD2C47"/>
    <w:rsid w:val="00BD4D76"/>
    <w:rsid w:val="00BD4E36"/>
    <w:rsid w:val="00BD763B"/>
    <w:rsid w:val="00BE0BD0"/>
    <w:rsid w:val="00BE0C40"/>
    <w:rsid w:val="00BE4C8A"/>
    <w:rsid w:val="00BF233E"/>
    <w:rsid w:val="00BF3315"/>
    <w:rsid w:val="00BF63A3"/>
    <w:rsid w:val="00BF6944"/>
    <w:rsid w:val="00C00D16"/>
    <w:rsid w:val="00C053B5"/>
    <w:rsid w:val="00C05BD3"/>
    <w:rsid w:val="00C06780"/>
    <w:rsid w:val="00C06B71"/>
    <w:rsid w:val="00C17134"/>
    <w:rsid w:val="00C20ACB"/>
    <w:rsid w:val="00C22317"/>
    <w:rsid w:val="00C224CF"/>
    <w:rsid w:val="00C34B36"/>
    <w:rsid w:val="00C362FD"/>
    <w:rsid w:val="00C5104C"/>
    <w:rsid w:val="00C52136"/>
    <w:rsid w:val="00C53775"/>
    <w:rsid w:val="00C57033"/>
    <w:rsid w:val="00C6149A"/>
    <w:rsid w:val="00C61A4D"/>
    <w:rsid w:val="00C63FF4"/>
    <w:rsid w:val="00C650C0"/>
    <w:rsid w:val="00C72612"/>
    <w:rsid w:val="00C8377E"/>
    <w:rsid w:val="00C94EED"/>
    <w:rsid w:val="00C9738A"/>
    <w:rsid w:val="00CA5206"/>
    <w:rsid w:val="00CA6B7F"/>
    <w:rsid w:val="00CB450A"/>
    <w:rsid w:val="00CB5439"/>
    <w:rsid w:val="00CB689E"/>
    <w:rsid w:val="00CB694A"/>
    <w:rsid w:val="00CC0844"/>
    <w:rsid w:val="00CC0E95"/>
    <w:rsid w:val="00CC2D24"/>
    <w:rsid w:val="00CC3041"/>
    <w:rsid w:val="00CD26A8"/>
    <w:rsid w:val="00CD3EB4"/>
    <w:rsid w:val="00CD68B8"/>
    <w:rsid w:val="00CE1EC9"/>
    <w:rsid w:val="00CE68B4"/>
    <w:rsid w:val="00CE768C"/>
    <w:rsid w:val="00D01379"/>
    <w:rsid w:val="00D0569E"/>
    <w:rsid w:val="00D23560"/>
    <w:rsid w:val="00D25854"/>
    <w:rsid w:val="00D27402"/>
    <w:rsid w:val="00D30148"/>
    <w:rsid w:val="00D30536"/>
    <w:rsid w:val="00D31E4B"/>
    <w:rsid w:val="00D325EA"/>
    <w:rsid w:val="00D35348"/>
    <w:rsid w:val="00D3565A"/>
    <w:rsid w:val="00D411BC"/>
    <w:rsid w:val="00D41306"/>
    <w:rsid w:val="00D45F64"/>
    <w:rsid w:val="00D506F5"/>
    <w:rsid w:val="00D51A3F"/>
    <w:rsid w:val="00D54273"/>
    <w:rsid w:val="00D55ADC"/>
    <w:rsid w:val="00D62DF1"/>
    <w:rsid w:val="00D667BC"/>
    <w:rsid w:val="00D67830"/>
    <w:rsid w:val="00D71514"/>
    <w:rsid w:val="00D72228"/>
    <w:rsid w:val="00D72BB3"/>
    <w:rsid w:val="00D75CAE"/>
    <w:rsid w:val="00D761EE"/>
    <w:rsid w:val="00D829AD"/>
    <w:rsid w:val="00D83EE7"/>
    <w:rsid w:val="00D852B7"/>
    <w:rsid w:val="00D860F4"/>
    <w:rsid w:val="00D8765D"/>
    <w:rsid w:val="00D91269"/>
    <w:rsid w:val="00D912A3"/>
    <w:rsid w:val="00D92486"/>
    <w:rsid w:val="00D95C01"/>
    <w:rsid w:val="00D96F9A"/>
    <w:rsid w:val="00DA178E"/>
    <w:rsid w:val="00DA1939"/>
    <w:rsid w:val="00DA6A22"/>
    <w:rsid w:val="00DC0934"/>
    <w:rsid w:val="00DC3A3E"/>
    <w:rsid w:val="00DD10CD"/>
    <w:rsid w:val="00DE4818"/>
    <w:rsid w:val="00DF2F86"/>
    <w:rsid w:val="00DF4D97"/>
    <w:rsid w:val="00DF6906"/>
    <w:rsid w:val="00DF780E"/>
    <w:rsid w:val="00E04115"/>
    <w:rsid w:val="00E05A25"/>
    <w:rsid w:val="00E06BE5"/>
    <w:rsid w:val="00E114E0"/>
    <w:rsid w:val="00E11E91"/>
    <w:rsid w:val="00E127EE"/>
    <w:rsid w:val="00E1663B"/>
    <w:rsid w:val="00E251B3"/>
    <w:rsid w:val="00E26CB6"/>
    <w:rsid w:val="00E32C0B"/>
    <w:rsid w:val="00E33989"/>
    <w:rsid w:val="00E34F72"/>
    <w:rsid w:val="00E41A7C"/>
    <w:rsid w:val="00E42196"/>
    <w:rsid w:val="00E43AA8"/>
    <w:rsid w:val="00E44511"/>
    <w:rsid w:val="00E547C7"/>
    <w:rsid w:val="00E6011D"/>
    <w:rsid w:val="00E66313"/>
    <w:rsid w:val="00E71EEB"/>
    <w:rsid w:val="00E80D1E"/>
    <w:rsid w:val="00E81B72"/>
    <w:rsid w:val="00E90FA3"/>
    <w:rsid w:val="00E950EE"/>
    <w:rsid w:val="00E972E9"/>
    <w:rsid w:val="00EA4AF9"/>
    <w:rsid w:val="00EB1478"/>
    <w:rsid w:val="00EB17A4"/>
    <w:rsid w:val="00EB3115"/>
    <w:rsid w:val="00EB330A"/>
    <w:rsid w:val="00EB556C"/>
    <w:rsid w:val="00EB5B56"/>
    <w:rsid w:val="00EB75AB"/>
    <w:rsid w:val="00EC4AB3"/>
    <w:rsid w:val="00EC603D"/>
    <w:rsid w:val="00EC618E"/>
    <w:rsid w:val="00ED12D4"/>
    <w:rsid w:val="00ED4E89"/>
    <w:rsid w:val="00EE20B7"/>
    <w:rsid w:val="00EF77C3"/>
    <w:rsid w:val="00F00998"/>
    <w:rsid w:val="00F06D26"/>
    <w:rsid w:val="00F0784F"/>
    <w:rsid w:val="00F204B5"/>
    <w:rsid w:val="00F2464A"/>
    <w:rsid w:val="00F25E73"/>
    <w:rsid w:val="00F26088"/>
    <w:rsid w:val="00F41DAF"/>
    <w:rsid w:val="00F44764"/>
    <w:rsid w:val="00F52936"/>
    <w:rsid w:val="00F52B8C"/>
    <w:rsid w:val="00F602DF"/>
    <w:rsid w:val="00F67C33"/>
    <w:rsid w:val="00F7008C"/>
    <w:rsid w:val="00F74506"/>
    <w:rsid w:val="00F77351"/>
    <w:rsid w:val="00F77D27"/>
    <w:rsid w:val="00F81A9D"/>
    <w:rsid w:val="00F83C5D"/>
    <w:rsid w:val="00F83DAA"/>
    <w:rsid w:val="00F854CB"/>
    <w:rsid w:val="00F92E18"/>
    <w:rsid w:val="00F95CCB"/>
    <w:rsid w:val="00F977A0"/>
    <w:rsid w:val="00FA1D2C"/>
    <w:rsid w:val="00FA1F1A"/>
    <w:rsid w:val="00FA2237"/>
    <w:rsid w:val="00FA2C5D"/>
    <w:rsid w:val="00FA5FF9"/>
    <w:rsid w:val="00FB49E3"/>
    <w:rsid w:val="00FB64AE"/>
    <w:rsid w:val="00FB7DA7"/>
    <w:rsid w:val="00FC2897"/>
    <w:rsid w:val="00FD2F77"/>
    <w:rsid w:val="00FD2F93"/>
    <w:rsid w:val="00FD71F3"/>
    <w:rsid w:val="00FE7373"/>
    <w:rsid w:val="00FF1ECD"/>
    <w:rsid w:val="00FF6AE6"/>
    <w:rsid w:val="01276CE6"/>
    <w:rsid w:val="01391AF7"/>
    <w:rsid w:val="01497155"/>
    <w:rsid w:val="017E0CD4"/>
    <w:rsid w:val="01A56820"/>
    <w:rsid w:val="01B73196"/>
    <w:rsid w:val="01DB0F21"/>
    <w:rsid w:val="01F85948"/>
    <w:rsid w:val="027D1EDC"/>
    <w:rsid w:val="02AA6F17"/>
    <w:rsid w:val="02E6429D"/>
    <w:rsid w:val="032E5AB3"/>
    <w:rsid w:val="03374FA4"/>
    <w:rsid w:val="036219CF"/>
    <w:rsid w:val="0380752A"/>
    <w:rsid w:val="03C4317A"/>
    <w:rsid w:val="03CF5E03"/>
    <w:rsid w:val="041E1097"/>
    <w:rsid w:val="04874841"/>
    <w:rsid w:val="04AF0DC0"/>
    <w:rsid w:val="04B0389B"/>
    <w:rsid w:val="04BB7326"/>
    <w:rsid w:val="04E35F2C"/>
    <w:rsid w:val="04EB4ECE"/>
    <w:rsid w:val="053371D4"/>
    <w:rsid w:val="053B700A"/>
    <w:rsid w:val="0572493D"/>
    <w:rsid w:val="05A9381E"/>
    <w:rsid w:val="05CA3B1B"/>
    <w:rsid w:val="05D40F8A"/>
    <w:rsid w:val="05E97CB2"/>
    <w:rsid w:val="060D6A3B"/>
    <w:rsid w:val="06193B1E"/>
    <w:rsid w:val="06383C8B"/>
    <w:rsid w:val="06402A94"/>
    <w:rsid w:val="06AB6FF1"/>
    <w:rsid w:val="06C6067E"/>
    <w:rsid w:val="06DF18E2"/>
    <w:rsid w:val="0707497A"/>
    <w:rsid w:val="07394A3D"/>
    <w:rsid w:val="07416329"/>
    <w:rsid w:val="07501B9E"/>
    <w:rsid w:val="07C548CA"/>
    <w:rsid w:val="082B0E32"/>
    <w:rsid w:val="0838785B"/>
    <w:rsid w:val="08545BC6"/>
    <w:rsid w:val="08727C1D"/>
    <w:rsid w:val="087D0B78"/>
    <w:rsid w:val="08894DF6"/>
    <w:rsid w:val="0920129B"/>
    <w:rsid w:val="09225EC4"/>
    <w:rsid w:val="094E5430"/>
    <w:rsid w:val="0956229B"/>
    <w:rsid w:val="09823E4D"/>
    <w:rsid w:val="098852A8"/>
    <w:rsid w:val="09A06B78"/>
    <w:rsid w:val="09EA3E64"/>
    <w:rsid w:val="0A123F9D"/>
    <w:rsid w:val="0A4B18CE"/>
    <w:rsid w:val="0A601059"/>
    <w:rsid w:val="0A8A4B12"/>
    <w:rsid w:val="0AB2170F"/>
    <w:rsid w:val="0AB25DFE"/>
    <w:rsid w:val="0AC800D5"/>
    <w:rsid w:val="0AFA19A7"/>
    <w:rsid w:val="0AFC1D7D"/>
    <w:rsid w:val="0B065FC2"/>
    <w:rsid w:val="0B1020C4"/>
    <w:rsid w:val="0B181252"/>
    <w:rsid w:val="0B2543AA"/>
    <w:rsid w:val="0B651CEF"/>
    <w:rsid w:val="0B705986"/>
    <w:rsid w:val="0C0F0EA7"/>
    <w:rsid w:val="0C275A89"/>
    <w:rsid w:val="0C774C9E"/>
    <w:rsid w:val="0CBB5882"/>
    <w:rsid w:val="0CD61017"/>
    <w:rsid w:val="0D531CDF"/>
    <w:rsid w:val="0D7C25A0"/>
    <w:rsid w:val="0DCA3125"/>
    <w:rsid w:val="0E211365"/>
    <w:rsid w:val="0E416A77"/>
    <w:rsid w:val="0E5C2657"/>
    <w:rsid w:val="0E5C7CE8"/>
    <w:rsid w:val="0E5E1C72"/>
    <w:rsid w:val="0EA34036"/>
    <w:rsid w:val="0EB049DF"/>
    <w:rsid w:val="0EB63F9D"/>
    <w:rsid w:val="0EDD2A76"/>
    <w:rsid w:val="0EFA06A7"/>
    <w:rsid w:val="0F227C07"/>
    <w:rsid w:val="0F245037"/>
    <w:rsid w:val="0F54794B"/>
    <w:rsid w:val="0F6A354E"/>
    <w:rsid w:val="0F6E4136"/>
    <w:rsid w:val="0F88478D"/>
    <w:rsid w:val="0F916CE2"/>
    <w:rsid w:val="0FB73DA5"/>
    <w:rsid w:val="0FCE37C4"/>
    <w:rsid w:val="0FDE2587"/>
    <w:rsid w:val="101271B8"/>
    <w:rsid w:val="101B0BC4"/>
    <w:rsid w:val="103649EC"/>
    <w:rsid w:val="1040315F"/>
    <w:rsid w:val="10507757"/>
    <w:rsid w:val="105772C0"/>
    <w:rsid w:val="105A2DDD"/>
    <w:rsid w:val="107A1082"/>
    <w:rsid w:val="109E7189"/>
    <w:rsid w:val="10C72BB3"/>
    <w:rsid w:val="115206FB"/>
    <w:rsid w:val="11531DCE"/>
    <w:rsid w:val="11B40613"/>
    <w:rsid w:val="11BE2022"/>
    <w:rsid w:val="11D83EA2"/>
    <w:rsid w:val="120C3966"/>
    <w:rsid w:val="122510EE"/>
    <w:rsid w:val="123757B7"/>
    <w:rsid w:val="12405481"/>
    <w:rsid w:val="12554DDC"/>
    <w:rsid w:val="12837EE6"/>
    <w:rsid w:val="128D1331"/>
    <w:rsid w:val="12C1355D"/>
    <w:rsid w:val="12EA1EE6"/>
    <w:rsid w:val="12EF7289"/>
    <w:rsid w:val="13330CAC"/>
    <w:rsid w:val="133D7CD4"/>
    <w:rsid w:val="134D5A81"/>
    <w:rsid w:val="13AC42B6"/>
    <w:rsid w:val="13BF6991"/>
    <w:rsid w:val="13F03DED"/>
    <w:rsid w:val="13F225EB"/>
    <w:rsid w:val="13F95DC4"/>
    <w:rsid w:val="142A3E2D"/>
    <w:rsid w:val="144A7973"/>
    <w:rsid w:val="149F40AE"/>
    <w:rsid w:val="14E5758A"/>
    <w:rsid w:val="14FB7DA2"/>
    <w:rsid w:val="15567E44"/>
    <w:rsid w:val="158710F3"/>
    <w:rsid w:val="15920D94"/>
    <w:rsid w:val="15BC1451"/>
    <w:rsid w:val="15C01464"/>
    <w:rsid w:val="15C772F3"/>
    <w:rsid w:val="15CE4C34"/>
    <w:rsid w:val="15D631FF"/>
    <w:rsid w:val="15F0775C"/>
    <w:rsid w:val="1609374C"/>
    <w:rsid w:val="160A0AD0"/>
    <w:rsid w:val="16401732"/>
    <w:rsid w:val="165B6F79"/>
    <w:rsid w:val="166E5EB0"/>
    <w:rsid w:val="16C01EAE"/>
    <w:rsid w:val="16F214B3"/>
    <w:rsid w:val="16F50974"/>
    <w:rsid w:val="173F1D8E"/>
    <w:rsid w:val="177A195D"/>
    <w:rsid w:val="17D56968"/>
    <w:rsid w:val="17D67E1B"/>
    <w:rsid w:val="17E50036"/>
    <w:rsid w:val="1820060E"/>
    <w:rsid w:val="18205BA9"/>
    <w:rsid w:val="18352A53"/>
    <w:rsid w:val="18370FAA"/>
    <w:rsid w:val="188D7D42"/>
    <w:rsid w:val="1890464C"/>
    <w:rsid w:val="18C45643"/>
    <w:rsid w:val="19146F58"/>
    <w:rsid w:val="19153875"/>
    <w:rsid w:val="19575882"/>
    <w:rsid w:val="195E155B"/>
    <w:rsid w:val="197321D5"/>
    <w:rsid w:val="199944A6"/>
    <w:rsid w:val="19BE3F0C"/>
    <w:rsid w:val="19D8069E"/>
    <w:rsid w:val="1A0C41D1"/>
    <w:rsid w:val="1A336BE7"/>
    <w:rsid w:val="1A497C7A"/>
    <w:rsid w:val="1A612D7C"/>
    <w:rsid w:val="1A654C99"/>
    <w:rsid w:val="1A7F6A7E"/>
    <w:rsid w:val="1A807E72"/>
    <w:rsid w:val="1A8A2A47"/>
    <w:rsid w:val="1B16166A"/>
    <w:rsid w:val="1BB93E83"/>
    <w:rsid w:val="1BC644B6"/>
    <w:rsid w:val="1BF50CA0"/>
    <w:rsid w:val="1BFA3C7C"/>
    <w:rsid w:val="1C613AB1"/>
    <w:rsid w:val="1C763D6F"/>
    <w:rsid w:val="1C8C0466"/>
    <w:rsid w:val="1CC854C2"/>
    <w:rsid w:val="1D0121D0"/>
    <w:rsid w:val="1D525097"/>
    <w:rsid w:val="1D5B524F"/>
    <w:rsid w:val="1D6D3522"/>
    <w:rsid w:val="1D79498D"/>
    <w:rsid w:val="1DAB5588"/>
    <w:rsid w:val="1DD72694"/>
    <w:rsid w:val="1DDE1DE9"/>
    <w:rsid w:val="1DF5798B"/>
    <w:rsid w:val="1DFA7416"/>
    <w:rsid w:val="1E1668F5"/>
    <w:rsid w:val="1E25455A"/>
    <w:rsid w:val="1E6A01BF"/>
    <w:rsid w:val="1EDA21FC"/>
    <w:rsid w:val="1EFD5795"/>
    <w:rsid w:val="1F474868"/>
    <w:rsid w:val="1F511829"/>
    <w:rsid w:val="1F883C9F"/>
    <w:rsid w:val="1F971592"/>
    <w:rsid w:val="1FB94E27"/>
    <w:rsid w:val="1FE57CFE"/>
    <w:rsid w:val="1FF41576"/>
    <w:rsid w:val="200A3A73"/>
    <w:rsid w:val="20297D49"/>
    <w:rsid w:val="208337BA"/>
    <w:rsid w:val="20885230"/>
    <w:rsid w:val="20947DAF"/>
    <w:rsid w:val="20AF20C5"/>
    <w:rsid w:val="20EB717A"/>
    <w:rsid w:val="20ED7306"/>
    <w:rsid w:val="20F96916"/>
    <w:rsid w:val="211106C5"/>
    <w:rsid w:val="21431785"/>
    <w:rsid w:val="219E251A"/>
    <w:rsid w:val="21A2314B"/>
    <w:rsid w:val="21A94E54"/>
    <w:rsid w:val="21C24F4B"/>
    <w:rsid w:val="21D73DBD"/>
    <w:rsid w:val="21FB2187"/>
    <w:rsid w:val="22071464"/>
    <w:rsid w:val="22283C9F"/>
    <w:rsid w:val="2232235C"/>
    <w:rsid w:val="23256DAA"/>
    <w:rsid w:val="23291785"/>
    <w:rsid w:val="23710488"/>
    <w:rsid w:val="2381304A"/>
    <w:rsid w:val="23A7789F"/>
    <w:rsid w:val="23BB002C"/>
    <w:rsid w:val="23C33515"/>
    <w:rsid w:val="23F1680C"/>
    <w:rsid w:val="242E494F"/>
    <w:rsid w:val="2434221F"/>
    <w:rsid w:val="243479AD"/>
    <w:rsid w:val="243E15D5"/>
    <w:rsid w:val="24551238"/>
    <w:rsid w:val="24856290"/>
    <w:rsid w:val="248E2DBA"/>
    <w:rsid w:val="25224672"/>
    <w:rsid w:val="25250089"/>
    <w:rsid w:val="25252A8D"/>
    <w:rsid w:val="25A67057"/>
    <w:rsid w:val="25D54115"/>
    <w:rsid w:val="25F72F27"/>
    <w:rsid w:val="260F4C55"/>
    <w:rsid w:val="261B1938"/>
    <w:rsid w:val="26291B1A"/>
    <w:rsid w:val="26763E6F"/>
    <w:rsid w:val="267C3983"/>
    <w:rsid w:val="26D82BDE"/>
    <w:rsid w:val="26EB0757"/>
    <w:rsid w:val="270101AC"/>
    <w:rsid w:val="2719451E"/>
    <w:rsid w:val="27455C6D"/>
    <w:rsid w:val="274D71B2"/>
    <w:rsid w:val="2751147F"/>
    <w:rsid w:val="27706CF6"/>
    <w:rsid w:val="279C6957"/>
    <w:rsid w:val="27D32B77"/>
    <w:rsid w:val="27DE5929"/>
    <w:rsid w:val="27E14C4C"/>
    <w:rsid w:val="27E64D5A"/>
    <w:rsid w:val="282160D2"/>
    <w:rsid w:val="286C62A1"/>
    <w:rsid w:val="287D5B6E"/>
    <w:rsid w:val="289E5635"/>
    <w:rsid w:val="28A069B8"/>
    <w:rsid w:val="28C21683"/>
    <w:rsid w:val="28F72971"/>
    <w:rsid w:val="290F3C6E"/>
    <w:rsid w:val="2A3073E0"/>
    <w:rsid w:val="2A9A0A8F"/>
    <w:rsid w:val="2AE35535"/>
    <w:rsid w:val="2AF41E87"/>
    <w:rsid w:val="2B496FA3"/>
    <w:rsid w:val="2B532BFE"/>
    <w:rsid w:val="2B6A469F"/>
    <w:rsid w:val="2B893B9F"/>
    <w:rsid w:val="2BAC65A8"/>
    <w:rsid w:val="2BB024B4"/>
    <w:rsid w:val="2BC60F98"/>
    <w:rsid w:val="2BCB45F0"/>
    <w:rsid w:val="2C066A1A"/>
    <w:rsid w:val="2C0B4AE6"/>
    <w:rsid w:val="2C3F7504"/>
    <w:rsid w:val="2C8165FA"/>
    <w:rsid w:val="2C944EC5"/>
    <w:rsid w:val="2CAC7CBD"/>
    <w:rsid w:val="2CCC08A3"/>
    <w:rsid w:val="2D0A514C"/>
    <w:rsid w:val="2D2B7225"/>
    <w:rsid w:val="2D2F30DD"/>
    <w:rsid w:val="2D3F44AA"/>
    <w:rsid w:val="2DA07759"/>
    <w:rsid w:val="2DB235BF"/>
    <w:rsid w:val="2E4B1C12"/>
    <w:rsid w:val="2E577392"/>
    <w:rsid w:val="2E6E6547"/>
    <w:rsid w:val="2E8B1B62"/>
    <w:rsid w:val="2E970AE4"/>
    <w:rsid w:val="2EB227A5"/>
    <w:rsid w:val="2F502084"/>
    <w:rsid w:val="2F540DBC"/>
    <w:rsid w:val="2F554262"/>
    <w:rsid w:val="2F822BAC"/>
    <w:rsid w:val="2F96630B"/>
    <w:rsid w:val="2FAC7913"/>
    <w:rsid w:val="301F6139"/>
    <w:rsid w:val="30641E74"/>
    <w:rsid w:val="30810E1D"/>
    <w:rsid w:val="30D616E4"/>
    <w:rsid w:val="30F97581"/>
    <w:rsid w:val="31232B7B"/>
    <w:rsid w:val="314256C4"/>
    <w:rsid w:val="316E48C8"/>
    <w:rsid w:val="31947CF5"/>
    <w:rsid w:val="31C65637"/>
    <w:rsid w:val="32417274"/>
    <w:rsid w:val="324A563C"/>
    <w:rsid w:val="324A57AF"/>
    <w:rsid w:val="329F04E5"/>
    <w:rsid w:val="32A27980"/>
    <w:rsid w:val="32CB0035"/>
    <w:rsid w:val="32F9755F"/>
    <w:rsid w:val="331B2806"/>
    <w:rsid w:val="333214D1"/>
    <w:rsid w:val="3370495E"/>
    <w:rsid w:val="33CC0FC6"/>
    <w:rsid w:val="33DD0EAC"/>
    <w:rsid w:val="340622E0"/>
    <w:rsid w:val="341220B6"/>
    <w:rsid w:val="34143D51"/>
    <w:rsid w:val="34302898"/>
    <w:rsid w:val="343230D5"/>
    <w:rsid w:val="345B460B"/>
    <w:rsid w:val="347B1D25"/>
    <w:rsid w:val="348E2B4F"/>
    <w:rsid w:val="34B87A7E"/>
    <w:rsid w:val="34BB4966"/>
    <w:rsid w:val="35C97D56"/>
    <w:rsid w:val="35EE5D6B"/>
    <w:rsid w:val="36054F45"/>
    <w:rsid w:val="3637765B"/>
    <w:rsid w:val="363A3F05"/>
    <w:rsid w:val="365311E6"/>
    <w:rsid w:val="367112A8"/>
    <w:rsid w:val="368E4F3A"/>
    <w:rsid w:val="37473FEE"/>
    <w:rsid w:val="375445E4"/>
    <w:rsid w:val="376964D6"/>
    <w:rsid w:val="378D71CC"/>
    <w:rsid w:val="379C0110"/>
    <w:rsid w:val="379C3619"/>
    <w:rsid w:val="384A2F51"/>
    <w:rsid w:val="387C3364"/>
    <w:rsid w:val="38CC73F3"/>
    <w:rsid w:val="38D96670"/>
    <w:rsid w:val="38E022EF"/>
    <w:rsid w:val="3916791D"/>
    <w:rsid w:val="395B66C1"/>
    <w:rsid w:val="395E3B0F"/>
    <w:rsid w:val="3990776B"/>
    <w:rsid w:val="39AD1B7B"/>
    <w:rsid w:val="39AE15AC"/>
    <w:rsid w:val="39E218FD"/>
    <w:rsid w:val="39E83FB4"/>
    <w:rsid w:val="3A153790"/>
    <w:rsid w:val="3A1F11A7"/>
    <w:rsid w:val="3A86575A"/>
    <w:rsid w:val="3AC94052"/>
    <w:rsid w:val="3B115AB0"/>
    <w:rsid w:val="3B341FC1"/>
    <w:rsid w:val="3B6F11E8"/>
    <w:rsid w:val="3B732683"/>
    <w:rsid w:val="3B851216"/>
    <w:rsid w:val="3D084D63"/>
    <w:rsid w:val="3D0B4A9A"/>
    <w:rsid w:val="3D420A8C"/>
    <w:rsid w:val="3D517AA3"/>
    <w:rsid w:val="3DA349DC"/>
    <w:rsid w:val="3DEC56E0"/>
    <w:rsid w:val="3E0F5C92"/>
    <w:rsid w:val="3E2D6905"/>
    <w:rsid w:val="3E3457B0"/>
    <w:rsid w:val="3E9753EA"/>
    <w:rsid w:val="3E9948D1"/>
    <w:rsid w:val="3EE41CB3"/>
    <w:rsid w:val="3F43088C"/>
    <w:rsid w:val="3F5E71A0"/>
    <w:rsid w:val="3F7F3F6B"/>
    <w:rsid w:val="3FAA2EEE"/>
    <w:rsid w:val="3FAA346A"/>
    <w:rsid w:val="3FAB317E"/>
    <w:rsid w:val="3FE327A2"/>
    <w:rsid w:val="405E545C"/>
    <w:rsid w:val="40602185"/>
    <w:rsid w:val="406D3C7A"/>
    <w:rsid w:val="408D0A8F"/>
    <w:rsid w:val="40D55514"/>
    <w:rsid w:val="40DD4529"/>
    <w:rsid w:val="412A3AB2"/>
    <w:rsid w:val="414920DE"/>
    <w:rsid w:val="41550B18"/>
    <w:rsid w:val="41E371A6"/>
    <w:rsid w:val="4206324A"/>
    <w:rsid w:val="420C2CFA"/>
    <w:rsid w:val="42B01A80"/>
    <w:rsid w:val="42B540C6"/>
    <w:rsid w:val="43124DBF"/>
    <w:rsid w:val="43267EE9"/>
    <w:rsid w:val="433D2CCC"/>
    <w:rsid w:val="43411BCB"/>
    <w:rsid w:val="435C4BA0"/>
    <w:rsid w:val="436A7A26"/>
    <w:rsid w:val="4373005F"/>
    <w:rsid w:val="43CF0940"/>
    <w:rsid w:val="442326F2"/>
    <w:rsid w:val="442418FE"/>
    <w:rsid w:val="44781DAA"/>
    <w:rsid w:val="44C9249B"/>
    <w:rsid w:val="44CA357E"/>
    <w:rsid w:val="44D54B81"/>
    <w:rsid w:val="4587776E"/>
    <w:rsid w:val="45CF460B"/>
    <w:rsid w:val="45E27E1E"/>
    <w:rsid w:val="460973A2"/>
    <w:rsid w:val="46142700"/>
    <w:rsid w:val="470316C4"/>
    <w:rsid w:val="470E368E"/>
    <w:rsid w:val="477631E0"/>
    <w:rsid w:val="47AC7367"/>
    <w:rsid w:val="47AD6319"/>
    <w:rsid w:val="47BA5BC1"/>
    <w:rsid w:val="47C7285C"/>
    <w:rsid w:val="480C69CA"/>
    <w:rsid w:val="487519F9"/>
    <w:rsid w:val="49347AA6"/>
    <w:rsid w:val="496D392E"/>
    <w:rsid w:val="497F756E"/>
    <w:rsid w:val="498E7313"/>
    <w:rsid w:val="499B629D"/>
    <w:rsid w:val="49C5081B"/>
    <w:rsid w:val="4A0A5885"/>
    <w:rsid w:val="4A525E27"/>
    <w:rsid w:val="4B073A5C"/>
    <w:rsid w:val="4B387880"/>
    <w:rsid w:val="4B44760D"/>
    <w:rsid w:val="4B5C5D27"/>
    <w:rsid w:val="4B5E326D"/>
    <w:rsid w:val="4B840ACD"/>
    <w:rsid w:val="4B8C42AD"/>
    <w:rsid w:val="4BC51F60"/>
    <w:rsid w:val="4BD2475B"/>
    <w:rsid w:val="4BF72474"/>
    <w:rsid w:val="4C2E5AE5"/>
    <w:rsid w:val="4C4F0B45"/>
    <w:rsid w:val="4C5D5C39"/>
    <w:rsid w:val="4C7F1DD7"/>
    <w:rsid w:val="4D695962"/>
    <w:rsid w:val="4D74458A"/>
    <w:rsid w:val="4D7908B5"/>
    <w:rsid w:val="4DA40847"/>
    <w:rsid w:val="4DA74A82"/>
    <w:rsid w:val="4DA969FC"/>
    <w:rsid w:val="4DAE54FF"/>
    <w:rsid w:val="4DB73FDD"/>
    <w:rsid w:val="4E3B70D2"/>
    <w:rsid w:val="4E5C3A58"/>
    <w:rsid w:val="4E7B1D31"/>
    <w:rsid w:val="4E865AFC"/>
    <w:rsid w:val="4E8A13C9"/>
    <w:rsid w:val="4F066320"/>
    <w:rsid w:val="4F0C4606"/>
    <w:rsid w:val="4F3D5624"/>
    <w:rsid w:val="4F4E6EBF"/>
    <w:rsid w:val="4F7D4C71"/>
    <w:rsid w:val="4FA80A1B"/>
    <w:rsid w:val="4FCA7073"/>
    <w:rsid w:val="4FE259E9"/>
    <w:rsid w:val="50092961"/>
    <w:rsid w:val="501D7C2E"/>
    <w:rsid w:val="50963550"/>
    <w:rsid w:val="50BD3A0A"/>
    <w:rsid w:val="50E35A2B"/>
    <w:rsid w:val="512C7508"/>
    <w:rsid w:val="52321D93"/>
    <w:rsid w:val="52420452"/>
    <w:rsid w:val="524A5FDD"/>
    <w:rsid w:val="52533FC1"/>
    <w:rsid w:val="525C30D5"/>
    <w:rsid w:val="52B85DAB"/>
    <w:rsid w:val="52E95362"/>
    <w:rsid w:val="52F30FD8"/>
    <w:rsid w:val="530973DA"/>
    <w:rsid w:val="53BB70AD"/>
    <w:rsid w:val="53DA43C4"/>
    <w:rsid w:val="53E267AB"/>
    <w:rsid w:val="53FD4057"/>
    <w:rsid w:val="54D02C4B"/>
    <w:rsid w:val="54E9053C"/>
    <w:rsid w:val="550D6F8B"/>
    <w:rsid w:val="55112B45"/>
    <w:rsid w:val="551D1A51"/>
    <w:rsid w:val="55351206"/>
    <w:rsid w:val="55653C63"/>
    <w:rsid w:val="558F79BB"/>
    <w:rsid w:val="55A649AE"/>
    <w:rsid w:val="55D93627"/>
    <w:rsid w:val="56391200"/>
    <w:rsid w:val="56602AF8"/>
    <w:rsid w:val="569D1848"/>
    <w:rsid w:val="56B13A64"/>
    <w:rsid w:val="56BA3AA0"/>
    <w:rsid w:val="56BD5448"/>
    <w:rsid w:val="56CF6D97"/>
    <w:rsid w:val="56D66689"/>
    <w:rsid w:val="56E83761"/>
    <w:rsid w:val="57004D88"/>
    <w:rsid w:val="570E46A2"/>
    <w:rsid w:val="57355C13"/>
    <w:rsid w:val="57847C36"/>
    <w:rsid w:val="580558FE"/>
    <w:rsid w:val="584E2691"/>
    <w:rsid w:val="586A742C"/>
    <w:rsid w:val="5881039C"/>
    <w:rsid w:val="5891293E"/>
    <w:rsid w:val="58C134D7"/>
    <w:rsid w:val="58C94C3F"/>
    <w:rsid w:val="591E42EB"/>
    <w:rsid w:val="592A1676"/>
    <w:rsid w:val="59451E18"/>
    <w:rsid w:val="5964586E"/>
    <w:rsid w:val="59E71DDE"/>
    <w:rsid w:val="59F36CDF"/>
    <w:rsid w:val="5A064D2E"/>
    <w:rsid w:val="5A496D02"/>
    <w:rsid w:val="5A53496E"/>
    <w:rsid w:val="5A7756D8"/>
    <w:rsid w:val="5A96078C"/>
    <w:rsid w:val="5ABB0552"/>
    <w:rsid w:val="5AC87CD6"/>
    <w:rsid w:val="5AE85A5C"/>
    <w:rsid w:val="5AEC799D"/>
    <w:rsid w:val="5B18744E"/>
    <w:rsid w:val="5BC63955"/>
    <w:rsid w:val="5C4A2BD7"/>
    <w:rsid w:val="5C990F6F"/>
    <w:rsid w:val="5CAF68F6"/>
    <w:rsid w:val="5CF84E92"/>
    <w:rsid w:val="5D213D72"/>
    <w:rsid w:val="5D4E247E"/>
    <w:rsid w:val="5D63632E"/>
    <w:rsid w:val="5D89138F"/>
    <w:rsid w:val="5DD63758"/>
    <w:rsid w:val="5E2775BD"/>
    <w:rsid w:val="5E326512"/>
    <w:rsid w:val="5E4205CC"/>
    <w:rsid w:val="5E504C73"/>
    <w:rsid w:val="5E985E8A"/>
    <w:rsid w:val="5EE54D87"/>
    <w:rsid w:val="5F773F0E"/>
    <w:rsid w:val="5FB455AB"/>
    <w:rsid w:val="5FCB7633"/>
    <w:rsid w:val="5FD539BB"/>
    <w:rsid w:val="5FD8479E"/>
    <w:rsid w:val="5FEF4FD0"/>
    <w:rsid w:val="5FF11588"/>
    <w:rsid w:val="5FF7262C"/>
    <w:rsid w:val="60585DBB"/>
    <w:rsid w:val="606028E1"/>
    <w:rsid w:val="60747F1B"/>
    <w:rsid w:val="609F50E9"/>
    <w:rsid w:val="61394E2C"/>
    <w:rsid w:val="617F4494"/>
    <w:rsid w:val="61BF6E9A"/>
    <w:rsid w:val="61FE7898"/>
    <w:rsid w:val="621C7A8F"/>
    <w:rsid w:val="62A11A47"/>
    <w:rsid w:val="62B4089B"/>
    <w:rsid w:val="62E94FF3"/>
    <w:rsid w:val="62F475B6"/>
    <w:rsid w:val="630C6A64"/>
    <w:rsid w:val="631F7E44"/>
    <w:rsid w:val="63376FCF"/>
    <w:rsid w:val="635D124F"/>
    <w:rsid w:val="637C04DD"/>
    <w:rsid w:val="638B61DA"/>
    <w:rsid w:val="63964CCA"/>
    <w:rsid w:val="63B3451B"/>
    <w:rsid w:val="648D18F2"/>
    <w:rsid w:val="64F732A1"/>
    <w:rsid w:val="652A2E44"/>
    <w:rsid w:val="654E4849"/>
    <w:rsid w:val="655A56B4"/>
    <w:rsid w:val="65686657"/>
    <w:rsid w:val="65BD69EB"/>
    <w:rsid w:val="664977CF"/>
    <w:rsid w:val="66886A01"/>
    <w:rsid w:val="66EC4975"/>
    <w:rsid w:val="66F92550"/>
    <w:rsid w:val="67016B09"/>
    <w:rsid w:val="67203D95"/>
    <w:rsid w:val="67597141"/>
    <w:rsid w:val="678E607A"/>
    <w:rsid w:val="67AA4E8D"/>
    <w:rsid w:val="67F83FF2"/>
    <w:rsid w:val="681B27B3"/>
    <w:rsid w:val="683116BC"/>
    <w:rsid w:val="68430416"/>
    <w:rsid w:val="688751BF"/>
    <w:rsid w:val="688F3871"/>
    <w:rsid w:val="6893310E"/>
    <w:rsid w:val="68D862F5"/>
    <w:rsid w:val="68DC76F5"/>
    <w:rsid w:val="68E74072"/>
    <w:rsid w:val="69173BDC"/>
    <w:rsid w:val="69BD4674"/>
    <w:rsid w:val="6A036769"/>
    <w:rsid w:val="6A325674"/>
    <w:rsid w:val="6A4D2C84"/>
    <w:rsid w:val="6A52291B"/>
    <w:rsid w:val="6A7B10E5"/>
    <w:rsid w:val="6A817F02"/>
    <w:rsid w:val="6A8A48EA"/>
    <w:rsid w:val="6ABF2B74"/>
    <w:rsid w:val="6B351E6F"/>
    <w:rsid w:val="6B647ABE"/>
    <w:rsid w:val="6B7A4051"/>
    <w:rsid w:val="6BBA3B00"/>
    <w:rsid w:val="6BDD581C"/>
    <w:rsid w:val="6BE07043"/>
    <w:rsid w:val="6BE14999"/>
    <w:rsid w:val="6BF427CD"/>
    <w:rsid w:val="6BFB5FD1"/>
    <w:rsid w:val="6C2B3C2F"/>
    <w:rsid w:val="6CDE55CC"/>
    <w:rsid w:val="6D045B43"/>
    <w:rsid w:val="6D12175F"/>
    <w:rsid w:val="6D1F5AF0"/>
    <w:rsid w:val="6D360A02"/>
    <w:rsid w:val="6D42342C"/>
    <w:rsid w:val="6DAF51BB"/>
    <w:rsid w:val="6DE64DA7"/>
    <w:rsid w:val="6E1D76E4"/>
    <w:rsid w:val="6E3E6E6B"/>
    <w:rsid w:val="6E4870A7"/>
    <w:rsid w:val="6E4E6509"/>
    <w:rsid w:val="6E544C48"/>
    <w:rsid w:val="6E67178A"/>
    <w:rsid w:val="6ED54165"/>
    <w:rsid w:val="6EF45FED"/>
    <w:rsid w:val="6F0839A0"/>
    <w:rsid w:val="6F0C74B5"/>
    <w:rsid w:val="6F0F4773"/>
    <w:rsid w:val="6F35204D"/>
    <w:rsid w:val="6F3657AD"/>
    <w:rsid w:val="6F3B10C9"/>
    <w:rsid w:val="6F5B091E"/>
    <w:rsid w:val="6F807C74"/>
    <w:rsid w:val="6F8A1C5E"/>
    <w:rsid w:val="6F974373"/>
    <w:rsid w:val="6FAF7C66"/>
    <w:rsid w:val="6FC71802"/>
    <w:rsid w:val="6FC74058"/>
    <w:rsid w:val="70040E87"/>
    <w:rsid w:val="704871A4"/>
    <w:rsid w:val="70592DFA"/>
    <w:rsid w:val="70694F36"/>
    <w:rsid w:val="70880C5C"/>
    <w:rsid w:val="70982128"/>
    <w:rsid w:val="70B523D0"/>
    <w:rsid w:val="70DD3906"/>
    <w:rsid w:val="7109479F"/>
    <w:rsid w:val="719B076B"/>
    <w:rsid w:val="71C160BF"/>
    <w:rsid w:val="71DC2403"/>
    <w:rsid w:val="724D07EA"/>
    <w:rsid w:val="72EC7281"/>
    <w:rsid w:val="72F0165D"/>
    <w:rsid w:val="73393BC2"/>
    <w:rsid w:val="737B44DB"/>
    <w:rsid w:val="737E3080"/>
    <w:rsid w:val="73842E33"/>
    <w:rsid w:val="73D310AD"/>
    <w:rsid w:val="73DB55DA"/>
    <w:rsid w:val="74262B1B"/>
    <w:rsid w:val="747F1F65"/>
    <w:rsid w:val="74A6094A"/>
    <w:rsid w:val="74C870C1"/>
    <w:rsid w:val="74CC21DF"/>
    <w:rsid w:val="74D2426D"/>
    <w:rsid w:val="74E16F35"/>
    <w:rsid w:val="753F3D93"/>
    <w:rsid w:val="75532D3D"/>
    <w:rsid w:val="758805C2"/>
    <w:rsid w:val="7588697C"/>
    <w:rsid w:val="75ED6D18"/>
    <w:rsid w:val="761F2330"/>
    <w:rsid w:val="763F26D5"/>
    <w:rsid w:val="764D0528"/>
    <w:rsid w:val="76621CC3"/>
    <w:rsid w:val="768677C8"/>
    <w:rsid w:val="76C82F19"/>
    <w:rsid w:val="77045A49"/>
    <w:rsid w:val="77266E5A"/>
    <w:rsid w:val="77291B31"/>
    <w:rsid w:val="775C7088"/>
    <w:rsid w:val="77701354"/>
    <w:rsid w:val="77750DFA"/>
    <w:rsid w:val="77902D8C"/>
    <w:rsid w:val="779A189F"/>
    <w:rsid w:val="77F60E84"/>
    <w:rsid w:val="781F51BA"/>
    <w:rsid w:val="78494544"/>
    <w:rsid w:val="78810ADD"/>
    <w:rsid w:val="788E2C97"/>
    <w:rsid w:val="78955947"/>
    <w:rsid w:val="78D36201"/>
    <w:rsid w:val="78DC47E1"/>
    <w:rsid w:val="78E431C4"/>
    <w:rsid w:val="78EB4A40"/>
    <w:rsid w:val="79532003"/>
    <w:rsid w:val="796C6682"/>
    <w:rsid w:val="79BB696B"/>
    <w:rsid w:val="79F944AF"/>
    <w:rsid w:val="7A026422"/>
    <w:rsid w:val="7A102688"/>
    <w:rsid w:val="7A2F69EB"/>
    <w:rsid w:val="7A4413F9"/>
    <w:rsid w:val="7A5711E4"/>
    <w:rsid w:val="7A822D65"/>
    <w:rsid w:val="7AEA0E27"/>
    <w:rsid w:val="7B455A6D"/>
    <w:rsid w:val="7BAF6112"/>
    <w:rsid w:val="7BBE1FE9"/>
    <w:rsid w:val="7BEE5100"/>
    <w:rsid w:val="7C2F7BF3"/>
    <w:rsid w:val="7C4A702F"/>
    <w:rsid w:val="7C674FA4"/>
    <w:rsid w:val="7C735E4E"/>
    <w:rsid w:val="7D071AF5"/>
    <w:rsid w:val="7D394FD8"/>
    <w:rsid w:val="7D7E7646"/>
    <w:rsid w:val="7DBA7B76"/>
    <w:rsid w:val="7DC26738"/>
    <w:rsid w:val="7E582796"/>
    <w:rsid w:val="7E972C19"/>
    <w:rsid w:val="7EBB2BFC"/>
    <w:rsid w:val="7F6E4E40"/>
    <w:rsid w:val="7F7E2419"/>
    <w:rsid w:val="7F856BE9"/>
    <w:rsid w:val="7FC9038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0" w:name="index 2"/>
    <w:lsdException w:uiPriority="0" w:name="index 3"/>
    <w:lsdException w:uiPriority="0" w:name="index 4"/>
    <w:lsdException w:qFormat="1" w:unhideWhenUsed="0" w:uiPriority="99"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qFormat="1" w:uiPriority="99" w:semiHidden="0" w:name="toa heading"/>
    <w:lsdException w:qFormat="1" w:unhideWhenUsed="0" w:uiPriority="99"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qFormat="1" w:uiPriority="0" w:semiHidden="0" w:name="HTML Cite"/>
    <w:lsdException w:qFormat="1" w:uiPriority="0" w:semiHidden="0" w:name="HTML Code"/>
    <w:lsdException w:qFormat="1" w:uiPriority="0" w:semiHidden="0" w:name="HTML Definition"/>
    <w:lsdException w:uiPriority="0" w:name="HTML Keyboard"/>
    <w:lsdException w:qFormat="1" w:unhideWhenUsed="0" w:uiPriority="0" w:semiHidden="0" w:name="HTML Preformatted"/>
    <w:lsdException w:uiPriority="0" w:name="HTML Sample"/>
    <w:lsdException w:uiPriority="0" w:name="HTML Typewriter"/>
    <w:lsdException w:qFormat="1"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Arial Unicode MS" w:cs="Times New Roman"/>
      <w:kern w:val="2"/>
      <w:sz w:val="21"/>
      <w:szCs w:val="24"/>
      <w:lang w:val="en-US" w:eastAsia="zh-CN" w:bidi="ar-SA"/>
    </w:rPr>
  </w:style>
  <w:style w:type="paragraph" w:styleId="2">
    <w:name w:val="heading 1"/>
    <w:basedOn w:val="1"/>
    <w:next w:val="1"/>
    <w:link w:val="121"/>
    <w:autoRedefine/>
    <w:qFormat/>
    <w:uiPriority w:val="99"/>
    <w:pPr>
      <w:keepNext/>
      <w:keepLines/>
      <w:adjustRightInd w:val="0"/>
      <w:spacing w:before="240" w:after="240" w:line="578" w:lineRule="atLeast"/>
      <w:textAlignment w:val="baseline"/>
      <w:outlineLvl w:val="0"/>
    </w:pPr>
    <w:rPr>
      <w:rFonts w:ascii="Tahoma" w:hAnsi="Tahoma"/>
      <w:b/>
      <w:bCs/>
      <w:kern w:val="44"/>
      <w:sz w:val="24"/>
      <w:szCs w:val="44"/>
    </w:rPr>
  </w:style>
  <w:style w:type="paragraph" w:styleId="3">
    <w:name w:val="heading 2"/>
    <w:basedOn w:val="1"/>
    <w:next w:val="4"/>
    <w:link w:val="103"/>
    <w:autoRedefine/>
    <w:qFormat/>
    <w:uiPriority w:val="99"/>
    <w:pPr>
      <w:spacing w:before="260" w:after="260" w:line="416" w:lineRule="atLeast"/>
      <w:outlineLvl w:val="1"/>
    </w:pPr>
    <w:rPr>
      <w:rFonts w:ascii="Cambria" w:hAnsi="Cambria"/>
      <w:sz w:val="32"/>
      <w:szCs w:val="32"/>
    </w:rPr>
  </w:style>
  <w:style w:type="paragraph" w:styleId="5">
    <w:name w:val="heading 3"/>
    <w:basedOn w:val="1"/>
    <w:next w:val="1"/>
    <w:link w:val="113"/>
    <w:autoRedefine/>
    <w:qFormat/>
    <w:uiPriority w:val="99"/>
    <w:pPr>
      <w:tabs>
        <w:tab w:val="left" w:pos="588"/>
      </w:tabs>
      <w:spacing w:line="360" w:lineRule="auto"/>
      <w:outlineLvl w:val="2"/>
    </w:pPr>
    <w:rPr>
      <w:rFonts w:ascii="Tahoma" w:hAnsi="Tahoma"/>
    </w:rPr>
  </w:style>
  <w:style w:type="paragraph" w:styleId="6">
    <w:name w:val="heading 4"/>
    <w:basedOn w:val="1"/>
    <w:next w:val="1"/>
    <w:link w:val="140"/>
    <w:autoRedefine/>
    <w:qFormat/>
    <w:uiPriority w:val="99"/>
    <w:pPr>
      <w:keepNext/>
      <w:keepLines/>
      <w:adjustRightInd w:val="0"/>
      <w:snapToGrid w:val="0"/>
      <w:spacing w:beforeAutospacing="1" w:afterAutospacing="1" w:line="300" w:lineRule="auto"/>
      <w:textAlignment w:val="baseline"/>
      <w:outlineLvl w:val="3"/>
    </w:pPr>
    <w:rPr>
      <w:b/>
      <w:kern w:val="0"/>
      <w:sz w:val="24"/>
    </w:rPr>
  </w:style>
  <w:style w:type="paragraph" w:styleId="7">
    <w:name w:val="heading 5"/>
    <w:basedOn w:val="1"/>
    <w:next w:val="1"/>
    <w:link w:val="102"/>
    <w:autoRedefine/>
    <w:qFormat/>
    <w:uiPriority w:val="99"/>
    <w:pPr>
      <w:keepNext/>
      <w:keepLines/>
      <w:spacing w:before="280" w:after="290" w:line="376" w:lineRule="auto"/>
      <w:ind w:left="1008" w:hanging="1008"/>
      <w:outlineLvl w:val="4"/>
    </w:pPr>
    <w:rPr>
      <w:b/>
      <w:bCs/>
      <w:sz w:val="24"/>
      <w:szCs w:val="28"/>
    </w:rPr>
  </w:style>
  <w:style w:type="paragraph" w:styleId="8">
    <w:name w:val="heading 6"/>
    <w:basedOn w:val="1"/>
    <w:next w:val="1"/>
    <w:link w:val="133"/>
    <w:autoRedefine/>
    <w:qFormat/>
    <w:uiPriority w:val="99"/>
    <w:pPr>
      <w:keepNext/>
      <w:keepLines/>
      <w:spacing w:before="240" w:after="64" w:line="320" w:lineRule="auto"/>
      <w:ind w:left="1152" w:hanging="1152"/>
      <w:outlineLvl w:val="5"/>
    </w:pPr>
    <w:rPr>
      <w:rFonts w:ascii="Arial" w:hAnsi="Arial" w:eastAsia="黑体"/>
      <w:b/>
      <w:bCs/>
      <w:sz w:val="24"/>
      <w:szCs w:val="28"/>
    </w:rPr>
  </w:style>
  <w:style w:type="paragraph" w:styleId="9">
    <w:name w:val="heading 7"/>
    <w:basedOn w:val="1"/>
    <w:next w:val="1"/>
    <w:link w:val="123"/>
    <w:autoRedefine/>
    <w:qFormat/>
    <w:uiPriority w:val="99"/>
    <w:pPr>
      <w:keepNext/>
      <w:keepLines/>
      <w:spacing w:before="240" w:after="64" w:line="320" w:lineRule="auto"/>
      <w:ind w:left="1296" w:hanging="1296"/>
      <w:outlineLvl w:val="6"/>
    </w:pPr>
    <w:rPr>
      <w:b/>
      <w:bCs/>
      <w:sz w:val="24"/>
      <w:szCs w:val="28"/>
    </w:rPr>
  </w:style>
  <w:style w:type="paragraph" w:styleId="10">
    <w:name w:val="heading 8"/>
    <w:basedOn w:val="1"/>
    <w:next w:val="1"/>
    <w:link w:val="108"/>
    <w:autoRedefine/>
    <w:qFormat/>
    <w:uiPriority w:val="99"/>
    <w:pPr>
      <w:keepNext/>
      <w:keepLines/>
      <w:spacing w:before="240" w:after="64" w:line="320" w:lineRule="auto"/>
      <w:ind w:left="1440" w:hanging="1440"/>
      <w:outlineLvl w:val="7"/>
    </w:pPr>
    <w:rPr>
      <w:rFonts w:ascii="Arial" w:hAnsi="Arial" w:eastAsia="黑体"/>
      <w:sz w:val="24"/>
      <w:szCs w:val="28"/>
    </w:rPr>
  </w:style>
  <w:style w:type="paragraph" w:styleId="11">
    <w:name w:val="heading 9"/>
    <w:basedOn w:val="1"/>
    <w:next w:val="1"/>
    <w:link w:val="125"/>
    <w:autoRedefine/>
    <w:qFormat/>
    <w:uiPriority w:val="99"/>
    <w:pPr>
      <w:keepNext/>
      <w:keepLines/>
      <w:spacing w:before="240" w:after="64" w:line="320" w:lineRule="auto"/>
      <w:ind w:left="1584" w:hanging="1584"/>
      <w:outlineLvl w:val="8"/>
    </w:pPr>
    <w:rPr>
      <w:rFonts w:ascii="Arial" w:hAnsi="Arial" w:eastAsia="黑体"/>
      <w:sz w:val="24"/>
      <w:szCs w:val="21"/>
    </w:rPr>
  </w:style>
  <w:style w:type="character" w:default="1" w:styleId="52">
    <w:name w:val="Default Paragraph Font"/>
    <w:autoRedefine/>
    <w:semiHidden/>
    <w:unhideWhenUsed/>
    <w:qFormat/>
    <w:uiPriority w:val="1"/>
  </w:style>
  <w:style w:type="table" w:default="1" w:styleId="50">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link w:val="136"/>
    <w:autoRedefine/>
    <w:qFormat/>
    <w:uiPriority w:val="0"/>
    <w:pPr>
      <w:spacing w:line="360" w:lineRule="auto"/>
      <w:ind w:firstLine="200" w:firstLineChars="200"/>
    </w:pPr>
    <w:rPr>
      <w:sz w:val="24"/>
      <w:szCs w:val="20"/>
    </w:rPr>
  </w:style>
  <w:style w:type="paragraph" w:styleId="12">
    <w:name w:val="toc 7"/>
    <w:basedOn w:val="1"/>
    <w:next w:val="1"/>
    <w:autoRedefine/>
    <w:qFormat/>
    <w:uiPriority w:val="39"/>
    <w:pPr>
      <w:spacing w:line="440" w:lineRule="exact"/>
      <w:ind w:left="1680"/>
      <w:jc w:val="left"/>
    </w:pPr>
    <w:rPr>
      <w:rFonts w:ascii="Calibri" w:hAnsi="Calibri"/>
      <w:sz w:val="18"/>
      <w:szCs w:val="18"/>
    </w:rPr>
  </w:style>
  <w:style w:type="paragraph" w:styleId="13">
    <w:name w:val="Note Heading"/>
    <w:basedOn w:val="14"/>
    <w:next w:val="14"/>
    <w:link w:val="199"/>
    <w:autoRedefine/>
    <w:qFormat/>
    <w:uiPriority w:val="0"/>
    <w:rPr>
      <w:rFonts w:ascii="..ì." w:eastAsia="..ì." w:cs="Times New Roman"/>
      <w:color w:val="auto"/>
      <w:szCs w:val="20"/>
    </w:rPr>
  </w:style>
  <w:style w:type="paragraph" w:customStyle="1" w:styleId="14">
    <w:name w:val="Default"/>
    <w:autoRedefine/>
    <w:qFormat/>
    <w:uiPriority w:val="0"/>
    <w:pPr>
      <w:widowControl w:val="0"/>
      <w:autoSpaceDE w:val="0"/>
      <w:autoSpaceDN w:val="0"/>
      <w:adjustRightInd w:val="0"/>
    </w:pPr>
    <w:rPr>
      <w:rFonts w:ascii="宋体" w:hAnsi="Times New Roman" w:eastAsia="Arial Unicode MS" w:cs="宋体"/>
      <w:color w:val="000000"/>
      <w:sz w:val="24"/>
      <w:szCs w:val="24"/>
      <w:lang w:val="en-US" w:eastAsia="zh-CN" w:bidi="ar-SA"/>
    </w:rPr>
  </w:style>
  <w:style w:type="paragraph" w:styleId="15">
    <w:name w:val="caption"/>
    <w:basedOn w:val="1"/>
    <w:next w:val="1"/>
    <w:link w:val="94"/>
    <w:autoRedefine/>
    <w:qFormat/>
    <w:uiPriority w:val="0"/>
    <w:pPr>
      <w:spacing w:line="480" w:lineRule="auto"/>
    </w:pPr>
    <w:rPr>
      <w:rFonts w:ascii="华文中宋" w:eastAsia="华文中宋"/>
      <w:sz w:val="36"/>
      <w:szCs w:val="20"/>
    </w:rPr>
  </w:style>
  <w:style w:type="paragraph" w:styleId="16">
    <w:name w:val="index 5"/>
    <w:basedOn w:val="1"/>
    <w:next w:val="1"/>
    <w:autoRedefine/>
    <w:qFormat/>
    <w:uiPriority w:val="99"/>
    <w:pPr>
      <w:ind w:left="800" w:leftChars="800"/>
    </w:pPr>
    <w:rPr>
      <w:rFonts w:eastAsia="宋体"/>
    </w:rPr>
  </w:style>
  <w:style w:type="paragraph" w:styleId="17">
    <w:name w:val="Document Map"/>
    <w:basedOn w:val="1"/>
    <w:link w:val="130"/>
    <w:autoRedefine/>
    <w:qFormat/>
    <w:uiPriority w:val="99"/>
    <w:pPr>
      <w:spacing w:line="440" w:lineRule="exact"/>
    </w:pPr>
    <w:rPr>
      <w:rFonts w:ascii="宋体"/>
      <w:sz w:val="18"/>
      <w:szCs w:val="18"/>
    </w:rPr>
  </w:style>
  <w:style w:type="paragraph" w:styleId="18">
    <w:name w:val="toa heading"/>
    <w:basedOn w:val="1"/>
    <w:next w:val="1"/>
    <w:autoRedefine/>
    <w:unhideWhenUsed/>
    <w:qFormat/>
    <w:uiPriority w:val="99"/>
    <w:pPr>
      <w:spacing w:before="120"/>
    </w:pPr>
    <w:rPr>
      <w:rFonts w:ascii="Cambria" w:hAnsi="Cambria" w:eastAsia="宋体"/>
      <w:sz w:val="24"/>
    </w:rPr>
  </w:style>
  <w:style w:type="paragraph" w:styleId="19">
    <w:name w:val="annotation text"/>
    <w:basedOn w:val="1"/>
    <w:link w:val="100"/>
    <w:autoRedefine/>
    <w:qFormat/>
    <w:uiPriority w:val="0"/>
    <w:pPr>
      <w:jc w:val="left"/>
    </w:pPr>
    <w:rPr>
      <w:rFonts w:ascii="Tahoma" w:hAnsi="Tahoma"/>
    </w:rPr>
  </w:style>
  <w:style w:type="paragraph" w:styleId="20">
    <w:name w:val="Salutation"/>
    <w:basedOn w:val="14"/>
    <w:next w:val="14"/>
    <w:link w:val="198"/>
    <w:autoRedefine/>
    <w:qFormat/>
    <w:uiPriority w:val="0"/>
    <w:rPr>
      <w:rFonts w:ascii="..ì." w:eastAsia="..ì." w:cs="Times New Roman"/>
      <w:color w:val="auto"/>
      <w:szCs w:val="20"/>
    </w:rPr>
  </w:style>
  <w:style w:type="paragraph" w:styleId="21">
    <w:name w:val="Body Text 3"/>
    <w:basedOn w:val="1"/>
    <w:link w:val="206"/>
    <w:autoRedefine/>
    <w:qFormat/>
    <w:uiPriority w:val="99"/>
    <w:pPr>
      <w:spacing w:after="120"/>
    </w:pPr>
    <w:rPr>
      <w:rFonts w:eastAsia="宋体"/>
      <w:sz w:val="16"/>
      <w:szCs w:val="16"/>
    </w:rPr>
  </w:style>
  <w:style w:type="paragraph" w:styleId="22">
    <w:name w:val="Body Text"/>
    <w:basedOn w:val="1"/>
    <w:next w:val="1"/>
    <w:link w:val="134"/>
    <w:autoRedefine/>
    <w:qFormat/>
    <w:uiPriority w:val="99"/>
    <w:pPr>
      <w:spacing w:line="360" w:lineRule="auto"/>
    </w:pPr>
    <w:rPr>
      <w:rFonts w:ascii="Tahoma" w:hAnsi="Tahoma"/>
    </w:rPr>
  </w:style>
  <w:style w:type="paragraph" w:styleId="23">
    <w:name w:val="Body Text Indent"/>
    <w:basedOn w:val="1"/>
    <w:link w:val="166"/>
    <w:autoRedefine/>
    <w:qFormat/>
    <w:uiPriority w:val="99"/>
    <w:pPr>
      <w:widowControl/>
      <w:spacing w:line="360" w:lineRule="auto"/>
      <w:ind w:firstLine="709"/>
      <w:jc w:val="left"/>
    </w:pPr>
    <w:rPr>
      <w:rFonts w:ascii="Tahoma" w:hAnsi="Tahoma"/>
    </w:rPr>
  </w:style>
  <w:style w:type="paragraph" w:styleId="24">
    <w:name w:val="Block Text"/>
    <w:basedOn w:val="1"/>
    <w:autoRedefine/>
    <w:qFormat/>
    <w:uiPriority w:val="99"/>
    <w:pPr>
      <w:spacing w:line="360" w:lineRule="auto"/>
      <w:ind w:left="357" w:leftChars="170" w:right="25" w:rightChars="12" w:firstLine="1"/>
    </w:pPr>
    <w:rPr>
      <w:rFonts w:ascii="宋体" w:hAnsi="宋体" w:eastAsia="宋体" w:cs="Arial"/>
      <w:sz w:val="24"/>
      <w:szCs w:val="20"/>
    </w:rPr>
  </w:style>
  <w:style w:type="paragraph" w:styleId="25">
    <w:name w:val="List Bullet 2"/>
    <w:basedOn w:val="1"/>
    <w:autoRedefine/>
    <w:qFormat/>
    <w:uiPriority w:val="0"/>
    <w:pPr>
      <w:numPr>
        <w:ilvl w:val="1"/>
        <w:numId w:val="1"/>
      </w:numPr>
      <w:spacing w:line="360" w:lineRule="auto"/>
    </w:pPr>
    <w:rPr>
      <w:sz w:val="24"/>
      <w:szCs w:val="28"/>
    </w:rPr>
  </w:style>
  <w:style w:type="paragraph" w:styleId="26">
    <w:name w:val="toc 5"/>
    <w:basedOn w:val="1"/>
    <w:next w:val="1"/>
    <w:autoRedefine/>
    <w:qFormat/>
    <w:uiPriority w:val="39"/>
    <w:pPr>
      <w:spacing w:line="440" w:lineRule="exact"/>
      <w:ind w:left="1120"/>
      <w:jc w:val="left"/>
    </w:pPr>
    <w:rPr>
      <w:rFonts w:ascii="Calibri" w:hAnsi="Calibri"/>
      <w:sz w:val="18"/>
      <w:szCs w:val="18"/>
    </w:rPr>
  </w:style>
  <w:style w:type="paragraph" w:styleId="27">
    <w:name w:val="toc 3"/>
    <w:basedOn w:val="1"/>
    <w:next w:val="1"/>
    <w:autoRedefine/>
    <w:qFormat/>
    <w:uiPriority w:val="39"/>
    <w:pPr>
      <w:tabs>
        <w:tab w:val="right" w:leader="dot" w:pos="8302"/>
      </w:tabs>
      <w:ind w:left="561"/>
      <w:jc w:val="left"/>
    </w:pPr>
    <w:rPr>
      <w:rFonts w:ascii="Calibri" w:hAnsi="Calibri"/>
      <w:iCs/>
      <w:sz w:val="20"/>
      <w:szCs w:val="20"/>
    </w:rPr>
  </w:style>
  <w:style w:type="paragraph" w:styleId="28">
    <w:name w:val="Plain Text"/>
    <w:basedOn w:val="1"/>
    <w:link w:val="220"/>
    <w:autoRedefine/>
    <w:qFormat/>
    <w:uiPriority w:val="0"/>
    <w:pPr>
      <w:spacing w:line="360" w:lineRule="auto"/>
    </w:pPr>
    <w:rPr>
      <w:rFonts w:ascii="宋体" w:hAnsi="Courier New"/>
      <w:szCs w:val="21"/>
    </w:rPr>
  </w:style>
  <w:style w:type="paragraph" w:styleId="29">
    <w:name w:val="toc 8"/>
    <w:basedOn w:val="1"/>
    <w:next w:val="1"/>
    <w:autoRedefine/>
    <w:qFormat/>
    <w:uiPriority w:val="39"/>
    <w:pPr>
      <w:spacing w:line="440" w:lineRule="exact"/>
      <w:ind w:left="1960"/>
      <w:jc w:val="left"/>
    </w:pPr>
    <w:rPr>
      <w:rFonts w:ascii="Calibri" w:hAnsi="Calibri"/>
      <w:sz w:val="18"/>
      <w:szCs w:val="18"/>
    </w:rPr>
  </w:style>
  <w:style w:type="paragraph" w:styleId="30">
    <w:name w:val="Date"/>
    <w:basedOn w:val="1"/>
    <w:next w:val="1"/>
    <w:link w:val="196"/>
    <w:autoRedefine/>
    <w:qFormat/>
    <w:uiPriority w:val="99"/>
    <w:pPr>
      <w:spacing w:line="360" w:lineRule="auto"/>
      <w:ind w:left="2500" w:leftChars="2500"/>
    </w:pPr>
    <w:rPr>
      <w:rFonts w:ascii="Tahoma" w:hAnsi="Tahoma"/>
    </w:rPr>
  </w:style>
  <w:style w:type="paragraph" w:styleId="31">
    <w:name w:val="Body Text Indent 2"/>
    <w:basedOn w:val="1"/>
    <w:link w:val="162"/>
    <w:autoRedefine/>
    <w:qFormat/>
    <w:uiPriority w:val="99"/>
    <w:pPr>
      <w:adjustRightInd w:val="0"/>
      <w:snapToGrid w:val="0"/>
      <w:spacing w:afterLines="25" w:line="420" w:lineRule="exact"/>
      <w:ind w:left="778" w:leftChars="378"/>
    </w:pPr>
    <w:rPr>
      <w:rFonts w:eastAsia="宋体"/>
      <w:sz w:val="24"/>
      <w:szCs w:val="30"/>
    </w:rPr>
  </w:style>
  <w:style w:type="paragraph" w:styleId="32">
    <w:name w:val="Balloon Text"/>
    <w:basedOn w:val="1"/>
    <w:link w:val="96"/>
    <w:autoRedefine/>
    <w:qFormat/>
    <w:uiPriority w:val="0"/>
    <w:rPr>
      <w:sz w:val="18"/>
      <w:szCs w:val="18"/>
    </w:rPr>
  </w:style>
  <w:style w:type="paragraph" w:styleId="33">
    <w:name w:val="footer"/>
    <w:basedOn w:val="1"/>
    <w:link w:val="137"/>
    <w:autoRedefine/>
    <w:qFormat/>
    <w:uiPriority w:val="99"/>
    <w:pPr>
      <w:tabs>
        <w:tab w:val="center" w:pos="4153"/>
        <w:tab w:val="right" w:pos="8306"/>
      </w:tabs>
      <w:adjustRightInd w:val="0"/>
      <w:spacing w:line="240" w:lineRule="atLeast"/>
      <w:jc w:val="left"/>
      <w:textAlignment w:val="baseline"/>
    </w:pPr>
    <w:rPr>
      <w:rFonts w:ascii="Tahoma" w:hAnsi="Tahoma"/>
      <w:sz w:val="18"/>
      <w:szCs w:val="18"/>
    </w:rPr>
  </w:style>
  <w:style w:type="paragraph" w:styleId="34">
    <w:name w:val="header"/>
    <w:basedOn w:val="1"/>
    <w:link w:val="122"/>
    <w:autoRedefine/>
    <w:qFormat/>
    <w:uiPriority w:val="99"/>
    <w:pPr>
      <w:pBdr>
        <w:bottom w:val="single" w:color="auto" w:sz="6" w:space="1"/>
      </w:pBdr>
      <w:tabs>
        <w:tab w:val="center" w:pos="4153"/>
        <w:tab w:val="right" w:pos="8306"/>
      </w:tabs>
      <w:adjustRightInd w:val="0"/>
      <w:spacing w:line="240" w:lineRule="atLeast"/>
      <w:jc w:val="center"/>
      <w:textAlignment w:val="baseline"/>
    </w:pPr>
    <w:rPr>
      <w:rFonts w:ascii="Tahoma" w:hAnsi="Tahoma"/>
      <w:sz w:val="18"/>
      <w:szCs w:val="18"/>
    </w:rPr>
  </w:style>
  <w:style w:type="paragraph" w:styleId="35">
    <w:name w:val="toc 1"/>
    <w:basedOn w:val="1"/>
    <w:next w:val="1"/>
    <w:autoRedefine/>
    <w:qFormat/>
    <w:uiPriority w:val="39"/>
    <w:pPr>
      <w:tabs>
        <w:tab w:val="right" w:leader="dot" w:pos="9344"/>
      </w:tabs>
      <w:spacing w:before="120" w:after="120" w:line="360" w:lineRule="auto"/>
      <w:jc w:val="left"/>
    </w:pPr>
    <w:rPr>
      <w:rFonts w:ascii="宋体"/>
      <w:b/>
      <w:bCs/>
      <w:caps/>
      <w:sz w:val="24"/>
      <w:szCs w:val="20"/>
    </w:rPr>
  </w:style>
  <w:style w:type="paragraph" w:styleId="36">
    <w:name w:val="toc 4"/>
    <w:basedOn w:val="1"/>
    <w:next w:val="1"/>
    <w:autoRedefine/>
    <w:qFormat/>
    <w:uiPriority w:val="39"/>
    <w:pPr>
      <w:spacing w:line="440" w:lineRule="exact"/>
      <w:ind w:left="840"/>
      <w:jc w:val="left"/>
    </w:pPr>
    <w:rPr>
      <w:rFonts w:ascii="Calibri" w:hAnsi="Calibri"/>
      <w:sz w:val="18"/>
      <w:szCs w:val="18"/>
    </w:rPr>
  </w:style>
  <w:style w:type="paragraph" w:styleId="37">
    <w:name w:val="List"/>
    <w:basedOn w:val="1"/>
    <w:autoRedefine/>
    <w:qFormat/>
    <w:uiPriority w:val="99"/>
    <w:pPr>
      <w:adjustRightInd w:val="0"/>
      <w:spacing w:line="360" w:lineRule="atLeast"/>
      <w:ind w:left="420" w:hanging="420"/>
      <w:jc w:val="left"/>
    </w:pPr>
    <w:rPr>
      <w:rFonts w:hint="eastAsia" w:ascii="宋体" w:eastAsia="宋体"/>
      <w:kern w:val="0"/>
      <w:sz w:val="24"/>
      <w:szCs w:val="20"/>
    </w:rPr>
  </w:style>
  <w:style w:type="paragraph" w:styleId="38">
    <w:name w:val="toc 6"/>
    <w:basedOn w:val="1"/>
    <w:next w:val="1"/>
    <w:autoRedefine/>
    <w:qFormat/>
    <w:uiPriority w:val="39"/>
    <w:pPr>
      <w:spacing w:line="440" w:lineRule="exact"/>
      <w:ind w:left="1400"/>
      <w:jc w:val="left"/>
    </w:pPr>
    <w:rPr>
      <w:rFonts w:ascii="Calibri" w:hAnsi="Calibri"/>
      <w:sz w:val="18"/>
      <w:szCs w:val="18"/>
    </w:rPr>
  </w:style>
  <w:style w:type="paragraph" w:styleId="39">
    <w:name w:val="Body Text Indent 3"/>
    <w:basedOn w:val="1"/>
    <w:link w:val="209"/>
    <w:autoRedefine/>
    <w:qFormat/>
    <w:uiPriority w:val="99"/>
    <w:pPr>
      <w:spacing w:after="120"/>
      <w:ind w:left="420" w:leftChars="200"/>
    </w:pPr>
    <w:rPr>
      <w:sz w:val="16"/>
      <w:szCs w:val="16"/>
    </w:rPr>
  </w:style>
  <w:style w:type="paragraph" w:styleId="40">
    <w:name w:val="toc 2"/>
    <w:basedOn w:val="1"/>
    <w:next w:val="1"/>
    <w:autoRedefine/>
    <w:qFormat/>
    <w:uiPriority w:val="39"/>
    <w:pPr>
      <w:widowControl/>
      <w:adjustRightInd w:val="0"/>
      <w:spacing w:line="300" w:lineRule="auto"/>
      <w:jc w:val="center"/>
    </w:pPr>
    <w:rPr>
      <w:rFonts w:eastAsia="黑体"/>
      <w:smallCaps/>
      <w:kern w:val="0"/>
      <w:sz w:val="24"/>
    </w:rPr>
  </w:style>
  <w:style w:type="paragraph" w:styleId="41">
    <w:name w:val="toc 9"/>
    <w:basedOn w:val="1"/>
    <w:next w:val="1"/>
    <w:autoRedefine/>
    <w:qFormat/>
    <w:uiPriority w:val="39"/>
    <w:pPr>
      <w:spacing w:line="440" w:lineRule="exact"/>
      <w:ind w:left="2240"/>
      <w:jc w:val="left"/>
    </w:pPr>
    <w:rPr>
      <w:rFonts w:ascii="Calibri" w:hAnsi="Calibri"/>
      <w:sz w:val="18"/>
      <w:szCs w:val="18"/>
    </w:rPr>
  </w:style>
  <w:style w:type="paragraph" w:styleId="42">
    <w:name w:val="Body Text 2"/>
    <w:basedOn w:val="1"/>
    <w:link w:val="168"/>
    <w:autoRedefine/>
    <w:qFormat/>
    <w:uiPriority w:val="99"/>
    <w:pPr>
      <w:spacing w:line="360" w:lineRule="auto"/>
      <w:ind w:right="26"/>
    </w:pPr>
    <w:rPr>
      <w:rFonts w:ascii="宋体" w:eastAsia="宋体"/>
      <w:szCs w:val="20"/>
    </w:rPr>
  </w:style>
  <w:style w:type="paragraph" w:styleId="43">
    <w:name w:val="HTML Preformatted"/>
    <w:basedOn w:val="1"/>
    <w:link w:val="295"/>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4">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45">
    <w:name w:val="index 1"/>
    <w:basedOn w:val="1"/>
    <w:next w:val="1"/>
    <w:autoRedefine/>
    <w:qFormat/>
    <w:uiPriority w:val="99"/>
    <w:pPr>
      <w:spacing w:line="220" w:lineRule="exact"/>
      <w:jc w:val="center"/>
    </w:pPr>
    <w:rPr>
      <w:rFonts w:ascii="仿宋_GB2312" w:eastAsia="仿宋_GB2312"/>
      <w:szCs w:val="21"/>
    </w:rPr>
  </w:style>
  <w:style w:type="paragraph" w:styleId="46">
    <w:name w:val="Title"/>
    <w:basedOn w:val="1"/>
    <w:next w:val="1"/>
    <w:link w:val="298"/>
    <w:autoRedefine/>
    <w:qFormat/>
    <w:uiPriority w:val="0"/>
    <w:pPr>
      <w:spacing w:before="240" w:after="60" w:line="440" w:lineRule="exact"/>
      <w:jc w:val="center"/>
      <w:outlineLvl w:val="0"/>
    </w:pPr>
    <w:rPr>
      <w:rFonts w:ascii="Cambria" w:hAnsi="Cambria"/>
      <w:b/>
      <w:bCs/>
      <w:sz w:val="32"/>
      <w:szCs w:val="32"/>
    </w:rPr>
  </w:style>
  <w:style w:type="paragraph" w:styleId="47">
    <w:name w:val="annotation subject"/>
    <w:basedOn w:val="19"/>
    <w:next w:val="19"/>
    <w:link w:val="128"/>
    <w:autoRedefine/>
    <w:unhideWhenUsed/>
    <w:qFormat/>
    <w:uiPriority w:val="99"/>
    <w:pPr>
      <w:spacing w:line="440" w:lineRule="exact"/>
    </w:pPr>
    <w:rPr>
      <w:b/>
      <w:bCs/>
      <w:sz w:val="24"/>
      <w:szCs w:val="28"/>
    </w:rPr>
  </w:style>
  <w:style w:type="paragraph" w:styleId="48">
    <w:name w:val="Body Text First Indent"/>
    <w:basedOn w:val="22"/>
    <w:link w:val="131"/>
    <w:autoRedefine/>
    <w:qFormat/>
    <w:uiPriority w:val="0"/>
    <w:pPr>
      <w:spacing w:after="120" w:line="240" w:lineRule="auto"/>
      <w:ind w:firstLine="100" w:firstLineChars="100"/>
    </w:pPr>
  </w:style>
  <w:style w:type="paragraph" w:styleId="49">
    <w:name w:val="Body Text First Indent 2"/>
    <w:basedOn w:val="23"/>
    <w:link w:val="167"/>
    <w:autoRedefine/>
    <w:qFormat/>
    <w:uiPriority w:val="0"/>
    <w:pPr>
      <w:widowControl w:val="0"/>
      <w:spacing w:after="120" w:line="240" w:lineRule="auto"/>
      <w:ind w:left="420" w:leftChars="200" w:firstLine="420" w:firstLineChars="200"/>
      <w:jc w:val="both"/>
    </w:pPr>
    <w:rPr>
      <w:rFonts w:ascii="Times New Roman" w:hAnsi="Times New Roman" w:eastAsia="宋体"/>
    </w:rPr>
  </w:style>
  <w:style w:type="table" w:styleId="51">
    <w:name w:val="Table Grid"/>
    <w:basedOn w:val="50"/>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autoRedefine/>
    <w:qFormat/>
    <w:uiPriority w:val="0"/>
  </w:style>
  <w:style w:type="character" w:styleId="54">
    <w:name w:val="page number"/>
    <w:basedOn w:val="52"/>
    <w:autoRedefine/>
    <w:qFormat/>
    <w:uiPriority w:val="99"/>
  </w:style>
  <w:style w:type="character" w:styleId="55">
    <w:name w:val="FollowedHyperlink"/>
    <w:autoRedefine/>
    <w:unhideWhenUsed/>
    <w:qFormat/>
    <w:uiPriority w:val="99"/>
    <w:rPr>
      <w:color w:val="954F72"/>
      <w:u w:val="single"/>
    </w:rPr>
  </w:style>
  <w:style w:type="character" w:styleId="56">
    <w:name w:val="Emphasis"/>
    <w:autoRedefine/>
    <w:qFormat/>
    <w:uiPriority w:val="0"/>
    <w:rPr>
      <w:i/>
      <w:iCs/>
    </w:rPr>
  </w:style>
  <w:style w:type="character" w:styleId="57">
    <w:name w:val="HTML Definition"/>
    <w:autoRedefine/>
    <w:unhideWhenUsed/>
    <w:qFormat/>
    <w:uiPriority w:val="0"/>
  </w:style>
  <w:style w:type="character" w:styleId="58">
    <w:name w:val="HTML Variable"/>
    <w:autoRedefine/>
    <w:unhideWhenUsed/>
    <w:qFormat/>
    <w:uiPriority w:val="0"/>
  </w:style>
  <w:style w:type="character" w:styleId="59">
    <w:name w:val="Hyperlink"/>
    <w:autoRedefine/>
    <w:qFormat/>
    <w:uiPriority w:val="99"/>
    <w:rPr>
      <w:rFonts w:hint="eastAsia" w:ascii="宋体" w:hAnsi="宋体" w:eastAsia="宋体" w:cs="宋体"/>
      <w:color w:val="004A85"/>
      <w:sz w:val="12"/>
      <w:szCs w:val="12"/>
      <w:u w:val="single"/>
    </w:rPr>
  </w:style>
  <w:style w:type="character" w:styleId="60">
    <w:name w:val="HTML Code"/>
    <w:autoRedefine/>
    <w:unhideWhenUsed/>
    <w:qFormat/>
    <w:uiPriority w:val="0"/>
    <w:rPr>
      <w:rFonts w:ascii="Courier New" w:hAnsi="Courier New"/>
      <w:sz w:val="20"/>
    </w:rPr>
  </w:style>
  <w:style w:type="character" w:styleId="61">
    <w:name w:val="annotation reference"/>
    <w:autoRedefine/>
    <w:qFormat/>
    <w:uiPriority w:val="99"/>
    <w:rPr>
      <w:sz w:val="21"/>
      <w:szCs w:val="21"/>
    </w:rPr>
  </w:style>
  <w:style w:type="character" w:styleId="62">
    <w:name w:val="HTML Cite"/>
    <w:autoRedefine/>
    <w:unhideWhenUsed/>
    <w:qFormat/>
    <w:uiPriority w:val="0"/>
  </w:style>
  <w:style w:type="paragraph" w:customStyle="1" w:styleId="63">
    <w:name w:val="样式1"/>
    <w:basedOn w:val="1"/>
    <w:next w:val="5"/>
    <w:autoRedefine/>
    <w:qFormat/>
    <w:uiPriority w:val="99"/>
    <w:rPr>
      <w:rFonts w:eastAsia="宋体"/>
      <w:sz w:val="24"/>
      <w:szCs w:val="20"/>
    </w:rPr>
  </w:style>
  <w:style w:type="paragraph" w:customStyle="1" w:styleId="64">
    <w:name w:val="xl23"/>
    <w:basedOn w:val="1"/>
    <w:autoRedefine/>
    <w:qFormat/>
    <w:uiPriority w:val="0"/>
    <w:pPr>
      <w:widowControl/>
      <w:spacing w:before="100" w:beforeAutospacing="1" w:after="100" w:afterAutospacing="1" w:line="360" w:lineRule="auto"/>
      <w:textAlignment w:val="top"/>
    </w:pPr>
    <w:rPr>
      <w:kern w:val="0"/>
      <w:sz w:val="24"/>
    </w:rPr>
  </w:style>
  <w:style w:type="paragraph" w:customStyle="1" w:styleId="65">
    <w:name w:val="列出段落2"/>
    <w:basedOn w:val="1"/>
    <w:autoRedefine/>
    <w:unhideWhenUsed/>
    <w:qFormat/>
    <w:uiPriority w:val="0"/>
    <w:pPr>
      <w:ind w:firstLine="420" w:firstLineChars="200"/>
    </w:pPr>
  </w:style>
  <w:style w:type="paragraph" w:customStyle="1" w:styleId="66">
    <w:name w:val="题头内容"/>
    <w:basedOn w:val="1"/>
    <w:autoRedefine/>
    <w:qFormat/>
    <w:uiPriority w:val="0"/>
    <w:pPr>
      <w:adjustRightInd w:val="0"/>
      <w:spacing w:before="120" w:after="120" w:line="312" w:lineRule="atLeast"/>
      <w:ind w:right="879" w:firstLine="839" w:firstLineChars="200"/>
      <w:jc w:val="center"/>
      <w:textAlignment w:val="baseline"/>
    </w:pPr>
    <w:rPr>
      <w:rFonts w:hint="eastAsia" w:ascii="黑体" w:eastAsia="黑体"/>
      <w:kern w:val="0"/>
      <w:sz w:val="32"/>
      <w:szCs w:val="32"/>
    </w:rPr>
  </w:style>
  <w:style w:type="paragraph" w:customStyle="1" w:styleId="67">
    <w:name w:val="_Style 67"/>
    <w:basedOn w:val="1"/>
    <w:next w:val="68"/>
    <w:autoRedefine/>
    <w:qFormat/>
    <w:uiPriority w:val="99"/>
    <w:pPr>
      <w:ind w:firstLine="420" w:firstLineChars="200"/>
    </w:pPr>
    <w:rPr>
      <w:rFonts w:ascii="Calibri" w:hAnsi="Calibri"/>
      <w:szCs w:val="22"/>
    </w:rPr>
  </w:style>
  <w:style w:type="paragraph" w:styleId="68">
    <w:name w:val="List Paragraph"/>
    <w:basedOn w:val="1"/>
    <w:autoRedefine/>
    <w:qFormat/>
    <w:uiPriority w:val="34"/>
    <w:pPr>
      <w:ind w:firstLine="420" w:firstLineChars="200"/>
    </w:pPr>
    <w:rPr>
      <w:rFonts w:ascii="Calibri" w:hAnsi="Calibri" w:eastAsia="宋体"/>
      <w:szCs w:val="22"/>
    </w:rPr>
  </w:style>
  <w:style w:type="paragraph" w:customStyle="1" w:styleId="69">
    <w:name w:val="_Style 2"/>
    <w:basedOn w:val="1"/>
    <w:autoRedefine/>
    <w:qFormat/>
    <w:uiPriority w:val="34"/>
    <w:pPr>
      <w:ind w:firstLine="420" w:firstLineChars="200"/>
    </w:pPr>
    <w:rPr>
      <w:rFonts w:ascii="Calibri" w:hAnsi="Calibri"/>
      <w:szCs w:val="22"/>
    </w:rPr>
  </w:style>
  <w:style w:type="paragraph" w:customStyle="1" w:styleId="70">
    <w:name w:val="列出段落1"/>
    <w:basedOn w:val="1"/>
    <w:autoRedefine/>
    <w:qFormat/>
    <w:uiPriority w:val="0"/>
    <w:pPr>
      <w:adjustRightInd w:val="0"/>
      <w:spacing w:line="300" w:lineRule="auto"/>
      <w:ind w:firstLine="420" w:firstLineChars="200"/>
      <w:textAlignment w:val="baseline"/>
    </w:pPr>
    <w:rPr>
      <w:kern w:val="0"/>
      <w:sz w:val="24"/>
    </w:rPr>
  </w:style>
  <w:style w:type="paragraph" w:customStyle="1" w:styleId="71">
    <w:name w:val="TOC 标题1"/>
    <w:basedOn w:val="2"/>
    <w:next w:val="1"/>
    <w:autoRedefine/>
    <w:qFormat/>
    <w:uiPriority w:val="0"/>
    <w:pPr>
      <w:widowControl/>
      <w:adjustRightInd/>
      <w:spacing w:beforeLines="10" w:afterLines="10" w:line="276" w:lineRule="auto"/>
      <w:jc w:val="left"/>
      <w:textAlignment w:val="auto"/>
      <w:outlineLvl w:val="9"/>
    </w:pPr>
    <w:rPr>
      <w:rFonts w:ascii="Cambria" w:hAnsi="Cambria"/>
      <w:b w:val="0"/>
      <w:color w:val="365F91"/>
      <w:kern w:val="0"/>
      <w:sz w:val="28"/>
      <w:szCs w:val="28"/>
    </w:rPr>
  </w:style>
  <w:style w:type="paragraph" w:customStyle="1" w:styleId="72">
    <w:name w:val="封面落款"/>
    <w:basedOn w:val="1"/>
    <w:autoRedefine/>
    <w:qFormat/>
    <w:uiPriority w:val="0"/>
    <w:pPr>
      <w:spacing w:line="360" w:lineRule="auto"/>
      <w:jc w:val="center"/>
    </w:pPr>
    <w:rPr>
      <w:rFonts w:ascii="Arial" w:hAnsi="Arial" w:eastAsia="黑体"/>
      <w:sz w:val="32"/>
      <w:szCs w:val="28"/>
    </w:rPr>
  </w:style>
  <w:style w:type="paragraph" w:customStyle="1" w:styleId="73">
    <w:name w:val="目录"/>
    <w:link w:val="105"/>
    <w:autoRedefine/>
    <w:qFormat/>
    <w:uiPriority w:val="0"/>
    <w:pPr>
      <w:spacing w:before="156" w:after="156"/>
    </w:pPr>
    <w:rPr>
      <w:rFonts w:ascii="仿宋_GB2312" w:hAnsi="宋体" w:eastAsia="仿宋_GB2312" w:cs="Times New Roman"/>
      <w:sz w:val="28"/>
      <w:szCs w:val="28"/>
      <w:lang w:val="en-US" w:eastAsia="zh-CN" w:bidi="ar-SA"/>
    </w:rPr>
  </w:style>
  <w:style w:type="paragraph" w:customStyle="1" w:styleId="74">
    <w:name w:val="表格字体小四"/>
    <w:link w:val="104"/>
    <w:autoRedefine/>
    <w:qFormat/>
    <w:uiPriority w:val="0"/>
    <w:pPr>
      <w:widowControl w:val="0"/>
      <w:jc w:val="center"/>
    </w:pPr>
    <w:rPr>
      <w:rFonts w:ascii="Times New Roman" w:hAnsi="Times New Roman" w:eastAsia="Arial Unicode MS" w:cs="Times New Roman"/>
      <w:kern w:val="2"/>
      <w:sz w:val="24"/>
      <w:szCs w:val="24"/>
      <w:lang w:val="en-US" w:eastAsia="zh-CN" w:bidi="ar-SA"/>
    </w:rPr>
  </w:style>
  <w:style w:type="paragraph" w:customStyle="1" w:styleId="75">
    <w:name w:val="样式 标题 5 + 小四"/>
    <w:basedOn w:val="7"/>
    <w:autoRedefine/>
    <w:qFormat/>
    <w:uiPriority w:val="0"/>
    <w:pPr>
      <w:tabs>
        <w:tab w:val="left" w:pos="567"/>
      </w:tabs>
      <w:wordWrap w:val="0"/>
      <w:spacing w:line="377" w:lineRule="auto"/>
      <w:ind w:left="567" w:hanging="567"/>
      <w:jc w:val="left"/>
    </w:pPr>
  </w:style>
  <w:style w:type="paragraph" w:customStyle="1" w:styleId="76">
    <w:name w:val="表格格式"/>
    <w:basedOn w:val="1"/>
    <w:autoRedefine/>
    <w:qFormat/>
    <w:uiPriority w:val="0"/>
    <w:pPr>
      <w:adjustRightInd w:val="0"/>
      <w:snapToGrid w:val="0"/>
      <w:jc w:val="left"/>
      <w:textAlignment w:val="baseline"/>
    </w:pPr>
    <w:rPr>
      <w:rFonts w:ascii="宋体"/>
      <w:kern w:val="0"/>
      <w:szCs w:val="20"/>
    </w:rPr>
  </w:style>
  <w:style w:type="paragraph" w:customStyle="1" w:styleId="77">
    <w:name w:val="样式5"/>
    <w:basedOn w:val="4"/>
    <w:autoRedefine/>
    <w:qFormat/>
    <w:uiPriority w:val="0"/>
    <w:pPr>
      <w:ind w:firstLine="420"/>
    </w:pPr>
    <w:rPr>
      <w:sz w:val="21"/>
      <w:szCs w:val="21"/>
    </w:rPr>
  </w:style>
  <w:style w:type="paragraph" w:customStyle="1" w:styleId="78">
    <w:name w:val="标题2"/>
    <w:basedOn w:val="3"/>
    <w:next w:val="1"/>
    <w:link w:val="95"/>
    <w:autoRedefine/>
    <w:qFormat/>
    <w:uiPriority w:val="0"/>
    <w:pPr>
      <w:widowControl/>
      <w:spacing w:beforeLines="10" w:afterLines="10" w:line="240" w:lineRule="auto"/>
      <w:jc w:val="left"/>
    </w:pPr>
    <w:rPr>
      <w:rFonts w:ascii="Times New Roman" w:hAnsi="Times New Roman" w:eastAsia="黑体"/>
      <w:b/>
      <w:bCs/>
      <w:szCs w:val="24"/>
    </w:rPr>
  </w:style>
  <w:style w:type="paragraph" w:customStyle="1" w:styleId="79">
    <w:name w:val="三级"/>
    <w:basedOn w:val="3"/>
    <w:link w:val="106"/>
    <w:autoRedefine/>
    <w:qFormat/>
    <w:uiPriority w:val="0"/>
    <w:pPr>
      <w:widowControl/>
      <w:spacing w:beforeLines="10" w:afterLines="10" w:line="240" w:lineRule="auto"/>
      <w:ind w:left="720" w:hanging="720"/>
      <w:jc w:val="left"/>
    </w:pPr>
    <w:rPr>
      <w:rFonts w:ascii="Times New Roman" w:hAnsi="Times New Roman" w:eastAsia="黑体"/>
      <w:b/>
      <w:sz w:val="30"/>
      <w:szCs w:val="24"/>
    </w:rPr>
  </w:style>
  <w:style w:type="paragraph" w:customStyle="1" w:styleId="80">
    <w:name w:val="样式2"/>
    <w:basedOn w:val="1"/>
    <w:link w:val="118"/>
    <w:autoRedefine/>
    <w:qFormat/>
    <w:uiPriority w:val="0"/>
    <w:pPr>
      <w:spacing w:line="300" w:lineRule="auto"/>
      <w:jc w:val="center"/>
      <w:outlineLvl w:val="0"/>
    </w:pPr>
    <w:rPr>
      <w:b/>
      <w:sz w:val="24"/>
    </w:rPr>
  </w:style>
  <w:style w:type="paragraph" w:customStyle="1" w:styleId="81">
    <w:name w:val="Char1"/>
    <w:basedOn w:val="1"/>
    <w:autoRedefine/>
    <w:qFormat/>
    <w:uiPriority w:val="0"/>
    <w:pPr>
      <w:adjustRightInd w:val="0"/>
      <w:spacing w:line="360" w:lineRule="auto"/>
    </w:pPr>
    <w:rPr>
      <w:kern w:val="0"/>
      <w:sz w:val="24"/>
      <w:szCs w:val="20"/>
    </w:rPr>
  </w:style>
  <w:style w:type="paragraph" w:customStyle="1" w:styleId="82">
    <w:name w:val="表格标题(居中)"/>
    <w:basedOn w:val="1"/>
    <w:autoRedefine/>
    <w:qFormat/>
    <w:uiPriority w:val="0"/>
    <w:pPr>
      <w:adjustRightInd w:val="0"/>
      <w:snapToGrid w:val="0"/>
      <w:spacing w:line="300" w:lineRule="auto"/>
      <w:ind w:firstLine="480" w:firstLineChars="200"/>
      <w:jc w:val="center"/>
      <w:textAlignment w:val="baseline"/>
    </w:pPr>
    <w:rPr>
      <w:rFonts w:eastAsia="黑体"/>
      <w:kern w:val="0"/>
      <w:sz w:val="24"/>
    </w:rPr>
  </w:style>
  <w:style w:type="paragraph" w:customStyle="1" w:styleId="83">
    <w:name w:val="标题3"/>
    <w:basedOn w:val="5"/>
    <w:next w:val="1"/>
    <w:link w:val="139"/>
    <w:autoRedefine/>
    <w:qFormat/>
    <w:uiPriority w:val="0"/>
    <w:pPr>
      <w:tabs>
        <w:tab w:val="clear" w:pos="588"/>
      </w:tabs>
      <w:spacing w:beforeLines="10" w:afterLines="10" w:line="440" w:lineRule="exact"/>
      <w:ind w:left="720" w:hanging="720"/>
      <w:jc w:val="left"/>
    </w:pPr>
    <w:rPr>
      <w:rFonts w:ascii="Times New Roman" w:hAnsi="Times New Roman" w:eastAsia="黑体"/>
      <w:b/>
      <w:bCs/>
      <w:sz w:val="28"/>
    </w:rPr>
  </w:style>
  <w:style w:type="paragraph" w:customStyle="1" w:styleId="84">
    <w:name w:val="图表正文"/>
    <w:basedOn w:val="1"/>
    <w:autoRedefine/>
    <w:qFormat/>
    <w:uiPriority w:val="0"/>
    <w:pPr>
      <w:tabs>
        <w:tab w:val="left" w:pos="2117"/>
      </w:tabs>
      <w:spacing w:beforeLines="50" w:afterLines="50" w:line="276" w:lineRule="auto"/>
      <w:jc w:val="center"/>
    </w:pPr>
    <w:rPr>
      <w:rFonts w:ascii="宋体" w:hAnsi="宋体"/>
      <w:color w:val="000000"/>
      <w:szCs w:val="21"/>
    </w:rPr>
  </w:style>
  <w:style w:type="paragraph" w:customStyle="1" w:styleId="85">
    <w:name w:val="表格标题"/>
    <w:basedOn w:val="15"/>
    <w:link w:val="132"/>
    <w:autoRedefine/>
    <w:qFormat/>
    <w:uiPriority w:val="0"/>
    <w:pPr>
      <w:spacing w:before="152" w:after="160" w:line="420" w:lineRule="exact"/>
      <w:ind w:firstLine="480" w:firstLineChars="200"/>
      <w:jc w:val="center"/>
    </w:pPr>
    <w:rPr>
      <w:rFonts w:ascii="Arial" w:hAnsi="Arial" w:eastAsia="宋体"/>
      <w:sz w:val="24"/>
      <w:szCs w:val="24"/>
    </w:rPr>
  </w:style>
  <w:style w:type="paragraph" w:customStyle="1" w:styleId="86">
    <w:name w:val="正文小4号字缩进2字符"/>
    <w:autoRedefine/>
    <w:qFormat/>
    <w:uiPriority w:val="0"/>
    <w:pPr>
      <w:widowControl w:val="0"/>
      <w:tabs>
        <w:tab w:val="left" w:pos="2205"/>
      </w:tabs>
      <w:spacing w:line="400" w:lineRule="exact"/>
      <w:ind w:right="240" w:rightChars="100" w:firstLine="240" w:firstLineChars="100"/>
      <w:jc w:val="center"/>
    </w:pPr>
    <w:rPr>
      <w:rFonts w:ascii="宋体" w:hAnsi="宋体" w:eastAsia="Arial Unicode MS" w:cs="Times New Roman"/>
      <w:color w:val="000000"/>
      <w:kern w:val="2"/>
      <w:sz w:val="24"/>
      <w:szCs w:val="24"/>
      <w:lang w:val="en-US" w:eastAsia="zh-CN" w:bidi="ar-SA"/>
    </w:rPr>
  </w:style>
  <w:style w:type="paragraph" w:customStyle="1" w:styleId="87">
    <w:name w:val="图片"/>
    <w:basedOn w:val="1"/>
    <w:link w:val="120"/>
    <w:autoRedefine/>
    <w:qFormat/>
    <w:uiPriority w:val="0"/>
    <w:pPr>
      <w:jc w:val="center"/>
    </w:pPr>
    <w:rPr>
      <w:sz w:val="28"/>
      <w:szCs w:val="28"/>
    </w:rPr>
  </w:style>
  <w:style w:type="paragraph" w:customStyle="1" w:styleId="88">
    <w:name w:val="正文首行缩进1"/>
    <w:basedOn w:val="22"/>
    <w:autoRedefine/>
    <w:qFormat/>
    <w:uiPriority w:val="0"/>
    <w:pPr>
      <w:suppressAutoHyphens/>
      <w:spacing w:line="300" w:lineRule="auto"/>
      <w:ind w:left="426"/>
    </w:pPr>
    <w:rPr>
      <w:rFonts w:ascii="宋体" w:hAnsi="宋体"/>
      <w:szCs w:val="20"/>
    </w:rPr>
  </w:style>
  <w:style w:type="paragraph" w:customStyle="1" w:styleId="89">
    <w:name w:val="纯文本1"/>
    <w:basedOn w:val="1"/>
    <w:autoRedefine/>
    <w:qFormat/>
    <w:uiPriority w:val="0"/>
    <w:rPr>
      <w:rFonts w:ascii="宋体" w:hAnsi="Courier New"/>
    </w:rPr>
  </w:style>
  <w:style w:type="paragraph" w:customStyle="1" w:styleId="90">
    <w:name w:val="样式 首行不缩进"/>
    <w:basedOn w:val="1"/>
    <w:autoRedefine/>
    <w:qFormat/>
    <w:uiPriority w:val="0"/>
    <w:pPr>
      <w:spacing w:before="120" w:after="120" w:line="360" w:lineRule="auto"/>
      <w:jc w:val="center"/>
    </w:pPr>
    <w:rPr>
      <w:rFonts w:cs="宋体"/>
      <w:sz w:val="24"/>
      <w:szCs w:val="20"/>
    </w:rPr>
  </w:style>
  <w:style w:type="paragraph" w:customStyle="1" w:styleId="91">
    <w:name w:val="图题"/>
    <w:link w:val="114"/>
    <w:autoRedefine/>
    <w:qFormat/>
    <w:uiPriority w:val="0"/>
    <w:pPr>
      <w:jc w:val="center"/>
    </w:pPr>
    <w:rPr>
      <w:rFonts w:ascii="Times New Roman" w:hAnsi="Times New Roman" w:eastAsia="Arial Unicode MS" w:cs="Times New Roman"/>
      <w:kern w:val="2"/>
      <w:sz w:val="24"/>
      <w:szCs w:val="24"/>
      <w:lang w:val="en-US" w:eastAsia="zh-CN" w:bidi="ar-SA"/>
    </w:rPr>
  </w:style>
  <w:style w:type="paragraph" w:customStyle="1" w:styleId="92">
    <w:name w:val="小列表"/>
    <w:basedOn w:val="1"/>
    <w:link w:val="98"/>
    <w:autoRedefine/>
    <w:qFormat/>
    <w:uiPriority w:val="0"/>
    <w:pPr>
      <w:numPr>
        <w:ilvl w:val="0"/>
        <w:numId w:val="2"/>
      </w:numPr>
      <w:autoSpaceDE w:val="0"/>
      <w:autoSpaceDN w:val="0"/>
      <w:spacing w:line="440" w:lineRule="exact"/>
      <w:ind w:firstLine="0"/>
    </w:pPr>
    <w:rPr>
      <w:sz w:val="24"/>
      <w:szCs w:val="28"/>
    </w:rPr>
  </w:style>
  <w:style w:type="paragraph" w:customStyle="1" w:styleId="93">
    <w:name w:val="表格正文"/>
    <w:basedOn w:val="1"/>
    <w:autoRedefine/>
    <w:qFormat/>
    <w:uiPriority w:val="0"/>
    <w:pPr>
      <w:widowControl/>
      <w:snapToGrid w:val="0"/>
      <w:spacing w:before="60" w:after="60"/>
      <w:ind w:left="11"/>
      <w:jc w:val="center"/>
    </w:pPr>
    <w:rPr>
      <w:kern w:val="0"/>
      <w:szCs w:val="21"/>
    </w:rPr>
  </w:style>
  <w:style w:type="character" w:customStyle="1" w:styleId="94">
    <w:name w:val="题注 字符"/>
    <w:link w:val="15"/>
    <w:autoRedefine/>
    <w:qFormat/>
    <w:uiPriority w:val="0"/>
    <w:rPr>
      <w:rFonts w:ascii="华文中宋" w:eastAsia="华文中宋"/>
      <w:kern w:val="2"/>
      <w:sz w:val="36"/>
    </w:rPr>
  </w:style>
  <w:style w:type="character" w:customStyle="1" w:styleId="95">
    <w:name w:val="标题2 Char Char"/>
    <w:link w:val="78"/>
    <w:autoRedefine/>
    <w:qFormat/>
    <w:uiPriority w:val="0"/>
    <w:rPr>
      <w:rFonts w:eastAsia="黑体"/>
      <w:kern w:val="2"/>
      <w:sz w:val="32"/>
      <w:szCs w:val="24"/>
    </w:rPr>
  </w:style>
  <w:style w:type="character" w:customStyle="1" w:styleId="96">
    <w:name w:val="批注框文本 字符"/>
    <w:link w:val="32"/>
    <w:autoRedefine/>
    <w:qFormat/>
    <w:uiPriority w:val="0"/>
    <w:rPr>
      <w:kern w:val="2"/>
      <w:sz w:val="18"/>
      <w:szCs w:val="18"/>
    </w:rPr>
  </w:style>
  <w:style w:type="character" w:customStyle="1" w:styleId="97">
    <w:name w:val="refresh"/>
    <w:basedOn w:val="52"/>
    <w:autoRedefine/>
    <w:qFormat/>
    <w:uiPriority w:val="0"/>
  </w:style>
  <w:style w:type="character" w:customStyle="1" w:styleId="98">
    <w:name w:val="小列表 Char Char"/>
    <w:link w:val="92"/>
    <w:autoRedefine/>
    <w:qFormat/>
    <w:uiPriority w:val="0"/>
    <w:rPr>
      <w:rFonts w:eastAsia="Arial Unicode MS"/>
      <w:kern w:val="2"/>
      <w:sz w:val="24"/>
      <w:szCs w:val="28"/>
    </w:rPr>
  </w:style>
  <w:style w:type="character" w:customStyle="1" w:styleId="99">
    <w:name w:val="del"/>
    <w:basedOn w:val="52"/>
    <w:autoRedefine/>
    <w:qFormat/>
    <w:uiPriority w:val="0"/>
  </w:style>
  <w:style w:type="character" w:customStyle="1" w:styleId="100">
    <w:name w:val="批注文字 字符"/>
    <w:link w:val="19"/>
    <w:autoRedefine/>
    <w:qFormat/>
    <w:uiPriority w:val="0"/>
    <w:rPr>
      <w:rFonts w:ascii="Tahoma" w:hAnsi="Tahoma"/>
      <w:kern w:val="2"/>
      <w:sz w:val="21"/>
      <w:szCs w:val="24"/>
    </w:rPr>
  </w:style>
  <w:style w:type="character" w:customStyle="1" w:styleId="101">
    <w:name w:val="正文缩进 Char1"/>
    <w:autoRedefine/>
    <w:qFormat/>
    <w:uiPriority w:val="0"/>
    <w:rPr>
      <w:rFonts w:eastAsia="宋体"/>
      <w:kern w:val="2"/>
      <w:sz w:val="21"/>
      <w:szCs w:val="24"/>
      <w:lang w:val="en-US" w:eastAsia="zh-CN" w:bidi="ar-SA"/>
    </w:rPr>
  </w:style>
  <w:style w:type="character" w:customStyle="1" w:styleId="102">
    <w:name w:val="标题 5 字符"/>
    <w:link w:val="7"/>
    <w:autoRedefine/>
    <w:qFormat/>
    <w:uiPriority w:val="99"/>
    <w:rPr>
      <w:b/>
      <w:bCs/>
      <w:kern w:val="2"/>
      <w:sz w:val="24"/>
      <w:szCs w:val="28"/>
    </w:rPr>
  </w:style>
  <w:style w:type="character" w:customStyle="1" w:styleId="103">
    <w:name w:val="标题 2 字符"/>
    <w:link w:val="3"/>
    <w:autoRedefine/>
    <w:qFormat/>
    <w:uiPriority w:val="99"/>
    <w:rPr>
      <w:rFonts w:ascii="Cambria" w:hAnsi="Cambria"/>
      <w:b/>
      <w:bCs/>
      <w:kern w:val="2"/>
      <w:sz w:val="32"/>
      <w:szCs w:val="32"/>
    </w:rPr>
  </w:style>
  <w:style w:type="character" w:customStyle="1" w:styleId="104">
    <w:name w:val="表格字体小四 Char Char"/>
    <w:link w:val="74"/>
    <w:autoRedefine/>
    <w:qFormat/>
    <w:uiPriority w:val="0"/>
    <w:rPr>
      <w:kern w:val="2"/>
      <w:sz w:val="24"/>
      <w:szCs w:val="24"/>
      <w:lang w:val="en-US" w:eastAsia="zh-CN" w:bidi="ar-SA"/>
    </w:rPr>
  </w:style>
  <w:style w:type="character" w:customStyle="1" w:styleId="105">
    <w:name w:val="目录 Char Char"/>
    <w:link w:val="73"/>
    <w:autoRedefine/>
    <w:qFormat/>
    <w:uiPriority w:val="0"/>
    <w:rPr>
      <w:rFonts w:ascii="仿宋_GB2312" w:hAnsi="宋体" w:eastAsia="仿宋_GB2312"/>
      <w:sz w:val="28"/>
      <w:szCs w:val="28"/>
      <w:lang w:val="en-US" w:eastAsia="zh-CN" w:bidi="ar-SA"/>
    </w:rPr>
  </w:style>
  <w:style w:type="character" w:customStyle="1" w:styleId="106">
    <w:name w:val="三级 Char Char"/>
    <w:link w:val="79"/>
    <w:autoRedefine/>
    <w:qFormat/>
    <w:uiPriority w:val="0"/>
    <w:rPr>
      <w:rFonts w:eastAsia="黑体"/>
      <w:bCs/>
      <w:kern w:val="2"/>
      <w:sz w:val="30"/>
      <w:szCs w:val="24"/>
    </w:rPr>
  </w:style>
  <w:style w:type="character" w:customStyle="1" w:styleId="107">
    <w:name w:val="label"/>
    <w:basedOn w:val="52"/>
    <w:autoRedefine/>
    <w:qFormat/>
    <w:uiPriority w:val="0"/>
  </w:style>
  <w:style w:type="character" w:customStyle="1" w:styleId="108">
    <w:name w:val="标题 8 字符"/>
    <w:link w:val="10"/>
    <w:autoRedefine/>
    <w:qFormat/>
    <w:uiPriority w:val="99"/>
    <w:rPr>
      <w:rFonts w:ascii="Arial" w:hAnsi="Arial" w:eastAsia="黑体"/>
      <w:kern w:val="2"/>
      <w:sz w:val="24"/>
      <w:szCs w:val="28"/>
    </w:rPr>
  </w:style>
  <w:style w:type="character" w:customStyle="1" w:styleId="109">
    <w:name w:val="open2"/>
    <w:basedOn w:val="52"/>
    <w:autoRedefine/>
    <w:qFormat/>
    <w:uiPriority w:val="0"/>
  </w:style>
  <w:style w:type="character" w:customStyle="1" w:styleId="110">
    <w:name w:val="15"/>
    <w:autoRedefine/>
    <w:qFormat/>
    <w:uiPriority w:val="0"/>
    <w:rPr>
      <w:rFonts w:hint="default" w:ascii="Calibri" w:hAnsi="Calibri" w:cs="Calibri"/>
      <w:color w:val="0000FF"/>
      <w:u w:val="single"/>
    </w:rPr>
  </w:style>
  <w:style w:type="character" w:customStyle="1" w:styleId="111">
    <w:name w:val="trans"/>
    <w:basedOn w:val="52"/>
    <w:autoRedefine/>
    <w:qFormat/>
    <w:uiPriority w:val="0"/>
  </w:style>
  <w:style w:type="character" w:customStyle="1" w:styleId="112">
    <w:name w:val="del2"/>
    <w:basedOn w:val="52"/>
    <w:autoRedefine/>
    <w:qFormat/>
    <w:uiPriority w:val="0"/>
  </w:style>
  <w:style w:type="character" w:customStyle="1" w:styleId="113">
    <w:name w:val="标题 3 字符"/>
    <w:link w:val="5"/>
    <w:autoRedefine/>
    <w:qFormat/>
    <w:uiPriority w:val="99"/>
    <w:rPr>
      <w:rFonts w:ascii="Tahoma" w:hAnsi="Tahoma"/>
      <w:b/>
      <w:bCs/>
      <w:kern w:val="2"/>
      <w:sz w:val="32"/>
      <w:szCs w:val="32"/>
    </w:rPr>
  </w:style>
  <w:style w:type="character" w:customStyle="1" w:styleId="114">
    <w:name w:val="图题 Char Char"/>
    <w:link w:val="91"/>
    <w:autoRedefine/>
    <w:qFormat/>
    <w:uiPriority w:val="0"/>
    <w:rPr>
      <w:kern w:val="2"/>
      <w:sz w:val="24"/>
      <w:szCs w:val="24"/>
      <w:lang w:val="en-US" w:eastAsia="zh-CN" w:bidi="ar-SA"/>
    </w:rPr>
  </w:style>
  <w:style w:type="character" w:customStyle="1" w:styleId="115">
    <w:name w:val="pagelinks"/>
    <w:basedOn w:val="52"/>
    <w:autoRedefine/>
    <w:qFormat/>
    <w:uiPriority w:val="0"/>
  </w:style>
  <w:style w:type="character" w:customStyle="1" w:styleId="116">
    <w:name w:val="morewin"/>
    <w:basedOn w:val="52"/>
    <w:autoRedefine/>
    <w:qFormat/>
    <w:uiPriority w:val="0"/>
  </w:style>
  <w:style w:type="character" w:customStyle="1" w:styleId="117">
    <w:name w:val="open"/>
    <w:basedOn w:val="52"/>
    <w:autoRedefine/>
    <w:qFormat/>
    <w:uiPriority w:val="0"/>
  </w:style>
  <w:style w:type="character" w:customStyle="1" w:styleId="118">
    <w:name w:val="样式2 Char Char"/>
    <w:link w:val="80"/>
    <w:autoRedefine/>
    <w:qFormat/>
    <w:uiPriority w:val="0"/>
    <w:rPr>
      <w:b/>
      <w:kern w:val="2"/>
      <w:sz w:val="24"/>
      <w:szCs w:val="24"/>
    </w:rPr>
  </w:style>
  <w:style w:type="character" w:customStyle="1" w:styleId="119">
    <w:name w:val="批注文字 Char"/>
    <w:autoRedefine/>
    <w:qFormat/>
    <w:uiPriority w:val="99"/>
    <w:rPr>
      <w:kern w:val="2"/>
      <w:sz w:val="24"/>
      <w:szCs w:val="28"/>
    </w:rPr>
  </w:style>
  <w:style w:type="character" w:customStyle="1" w:styleId="120">
    <w:name w:val="图片 Char Char"/>
    <w:link w:val="87"/>
    <w:autoRedefine/>
    <w:qFormat/>
    <w:uiPriority w:val="0"/>
    <w:rPr>
      <w:kern w:val="2"/>
      <w:sz w:val="28"/>
      <w:szCs w:val="28"/>
    </w:rPr>
  </w:style>
  <w:style w:type="character" w:customStyle="1" w:styleId="121">
    <w:name w:val="标题 1 字符"/>
    <w:link w:val="2"/>
    <w:autoRedefine/>
    <w:qFormat/>
    <w:uiPriority w:val="99"/>
    <w:rPr>
      <w:rFonts w:ascii="Tahoma" w:hAnsi="Tahoma"/>
      <w:b/>
      <w:bCs/>
      <w:kern w:val="44"/>
      <w:sz w:val="24"/>
      <w:szCs w:val="44"/>
    </w:rPr>
  </w:style>
  <w:style w:type="character" w:customStyle="1" w:styleId="122">
    <w:name w:val="页眉 字符"/>
    <w:link w:val="34"/>
    <w:autoRedefine/>
    <w:qFormat/>
    <w:uiPriority w:val="99"/>
    <w:rPr>
      <w:rFonts w:ascii="Tahoma" w:hAnsi="Tahoma"/>
      <w:kern w:val="2"/>
      <w:sz w:val="18"/>
      <w:szCs w:val="18"/>
    </w:rPr>
  </w:style>
  <w:style w:type="character" w:customStyle="1" w:styleId="123">
    <w:name w:val="标题 7 字符"/>
    <w:link w:val="9"/>
    <w:autoRedefine/>
    <w:qFormat/>
    <w:uiPriority w:val="99"/>
    <w:rPr>
      <w:b/>
      <w:bCs/>
      <w:kern w:val="2"/>
      <w:sz w:val="24"/>
      <w:szCs w:val="28"/>
    </w:rPr>
  </w:style>
  <w:style w:type="character" w:customStyle="1" w:styleId="124">
    <w:name w:val="标题 字符"/>
    <w:link w:val="46"/>
    <w:autoRedefine/>
    <w:qFormat/>
    <w:uiPriority w:val="0"/>
    <w:rPr>
      <w:rFonts w:ascii="Cambria" w:hAnsi="Cambria"/>
      <w:b/>
      <w:bCs/>
      <w:kern w:val="2"/>
      <w:sz w:val="32"/>
      <w:szCs w:val="32"/>
    </w:rPr>
  </w:style>
  <w:style w:type="character" w:customStyle="1" w:styleId="125">
    <w:name w:val="标题 9 字符"/>
    <w:link w:val="11"/>
    <w:autoRedefine/>
    <w:qFormat/>
    <w:uiPriority w:val="99"/>
    <w:rPr>
      <w:rFonts w:ascii="Arial" w:hAnsi="Arial" w:eastAsia="黑体"/>
      <w:kern w:val="2"/>
      <w:sz w:val="24"/>
      <w:szCs w:val="21"/>
    </w:rPr>
  </w:style>
  <w:style w:type="character" w:customStyle="1" w:styleId="126">
    <w:name w:val="error"/>
    <w:autoRedefine/>
    <w:qFormat/>
    <w:uiPriority w:val="0"/>
    <w:rPr>
      <w:color w:val="CC0000"/>
    </w:rPr>
  </w:style>
  <w:style w:type="character" w:customStyle="1" w:styleId="127">
    <w:name w:val="add"/>
    <w:basedOn w:val="52"/>
    <w:autoRedefine/>
    <w:qFormat/>
    <w:uiPriority w:val="0"/>
  </w:style>
  <w:style w:type="character" w:customStyle="1" w:styleId="128">
    <w:name w:val="批注主题 字符"/>
    <w:link w:val="47"/>
    <w:autoRedefine/>
    <w:qFormat/>
    <w:uiPriority w:val="99"/>
    <w:rPr>
      <w:rFonts w:ascii="Tahoma" w:hAnsi="Tahoma"/>
      <w:b/>
      <w:bCs/>
      <w:kern w:val="2"/>
      <w:sz w:val="24"/>
      <w:szCs w:val="28"/>
    </w:rPr>
  </w:style>
  <w:style w:type="character" w:customStyle="1" w:styleId="129">
    <w:name w:val="pagebanner"/>
    <w:basedOn w:val="52"/>
    <w:autoRedefine/>
    <w:qFormat/>
    <w:uiPriority w:val="0"/>
  </w:style>
  <w:style w:type="character" w:customStyle="1" w:styleId="130">
    <w:name w:val="文档结构图 字符"/>
    <w:link w:val="17"/>
    <w:autoRedefine/>
    <w:qFormat/>
    <w:uiPriority w:val="99"/>
    <w:rPr>
      <w:rFonts w:ascii="宋体"/>
      <w:kern w:val="2"/>
      <w:sz w:val="18"/>
      <w:szCs w:val="18"/>
    </w:rPr>
  </w:style>
  <w:style w:type="character" w:customStyle="1" w:styleId="131">
    <w:name w:val="正文首行缩进 字符"/>
    <w:link w:val="48"/>
    <w:autoRedefine/>
    <w:qFormat/>
    <w:uiPriority w:val="0"/>
    <w:rPr>
      <w:rFonts w:ascii="Tahoma" w:hAnsi="Tahoma"/>
      <w:kern w:val="2"/>
      <w:sz w:val="21"/>
      <w:szCs w:val="24"/>
    </w:rPr>
  </w:style>
  <w:style w:type="character" w:customStyle="1" w:styleId="132">
    <w:name w:val="表格标题 Char Char"/>
    <w:link w:val="85"/>
    <w:autoRedefine/>
    <w:qFormat/>
    <w:uiPriority w:val="0"/>
    <w:rPr>
      <w:rFonts w:ascii="Arial" w:hAnsi="Arial" w:cs="Arial"/>
      <w:kern w:val="2"/>
      <w:sz w:val="24"/>
      <w:szCs w:val="24"/>
    </w:rPr>
  </w:style>
  <w:style w:type="character" w:customStyle="1" w:styleId="133">
    <w:name w:val="标题 6 字符"/>
    <w:link w:val="8"/>
    <w:autoRedefine/>
    <w:qFormat/>
    <w:uiPriority w:val="99"/>
    <w:rPr>
      <w:rFonts w:ascii="Arial" w:hAnsi="Arial" w:eastAsia="黑体"/>
      <w:b/>
      <w:bCs/>
      <w:kern w:val="2"/>
      <w:sz w:val="24"/>
      <w:szCs w:val="28"/>
    </w:rPr>
  </w:style>
  <w:style w:type="character" w:customStyle="1" w:styleId="134">
    <w:name w:val="正文文本 字符1"/>
    <w:link w:val="22"/>
    <w:autoRedefine/>
    <w:qFormat/>
    <w:uiPriority w:val="99"/>
    <w:rPr>
      <w:rFonts w:ascii="Tahoma" w:hAnsi="Tahoma"/>
      <w:kern w:val="2"/>
      <w:sz w:val="21"/>
      <w:szCs w:val="24"/>
    </w:rPr>
  </w:style>
  <w:style w:type="character" w:customStyle="1" w:styleId="135">
    <w:name w:val="10"/>
    <w:autoRedefine/>
    <w:qFormat/>
    <w:uiPriority w:val="0"/>
    <w:rPr>
      <w:rFonts w:hint="default" w:ascii="Calibri" w:hAnsi="Calibri" w:cs="Calibri"/>
    </w:rPr>
  </w:style>
  <w:style w:type="character" w:customStyle="1" w:styleId="136">
    <w:name w:val="正文缩进 字符"/>
    <w:link w:val="4"/>
    <w:autoRedefine/>
    <w:qFormat/>
    <w:uiPriority w:val="0"/>
    <w:rPr>
      <w:kern w:val="2"/>
      <w:sz w:val="24"/>
    </w:rPr>
  </w:style>
  <w:style w:type="character" w:customStyle="1" w:styleId="137">
    <w:name w:val="页脚 字符"/>
    <w:link w:val="33"/>
    <w:autoRedefine/>
    <w:qFormat/>
    <w:uiPriority w:val="99"/>
    <w:rPr>
      <w:rFonts w:ascii="Tahoma" w:hAnsi="Tahoma"/>
      <w:kern w:val="2"/>
      <w:sz w:val="18"/>
      <w:szCs w:val="18"/>
    </w:rPr>
  </w:style>
  <w:style w:type="character" w:customStyle="1" w:styleId="138">
    <w:name w:val="mod"/>
    <w:basedOn w:val="52"/>
    <w:autoRedefine/>
    <w:qFormat/>
    <w:uiPriority w:val="0"/>
  </w:style>
  <w:style w:type="character" w:customStyle="1" w:styleId="139">
    <w:name w:val="标题3 Char Char"/>
    <w:link w:val="83"/>
    <w:autoRedefine/>
    <w:qFormat/>
    <w:uiPriority w:val="0"/>
    <w:rPr>
      <w:rFonts w:eastAsia="黑体"/>
      <w:kern w:val="2"/>
      <w:sz w:val="28"/>
      <w:szCs w:val="32"/>
    </w:rPr>
  </w:style>
  <w:style w:type="character" w:customStyle="1" w:styleId="140">
    <w:name w:val="标题 4 字符"/>
    <w:link w:val="6"/>
    <w:autoRedefine/>
    <w:qFormat/>
    <w:uiPriority w:val="99"/>
    <w:rPr>
      <w:b/>
      <w:sz w:val="24"/>
      <w:szCs w:val="24"/>
    </w:rPr>
  </w:style>
  <w:style w:type="paragraph" w:customStyle="1" w:styleId="141">
    <w:name w:val="默认"/>
    <w:autoRedefine/>
    <w:qFormat/>
    <w:uiPriority w:val="0"/>
    <w:pPr>
      <w:framePr w:wrap="around" w:vAnchor="margin" w:hAnchor="text" w:y="1"/>
      <w:spacing w:before="160"/>
    </w:pPr>
    <w:rPr>
      <w:rFonts w:ascii="Helvetica Neue" w:hAnsi="Helvetica Neue" w:eastAsia="Helvetica Neue" w:cs="Helvetica Neue"/>
      <w:color w:val="000000"/>
      <w:sz w:val="24"/>
      <w:szCs w:val="24"/>
      <w:lang w:val="en-US" w:eastAsia="zh-CN" w:bidi="ar-SA"/>
    </w:rPr>
  </w:style>
  <w:style w:type="character" w:customStyle="1" w:styleId="142">
    <w:name w:val="redfilefwwh"/>
    <w:basedOn w:val="52"/>
    <w:autoRedefine/>
    <w:qFormat/>
    <w:uiPriority w:val="0"/>
    <w:rPr>
      <w:color w:val="BA2636"/>
      <w:sz w:val="12"/>
      <w:szCs w:val="12"/>
    </w:rPr>
  </w:style>
  <w:style w:type="character" w:customStyle="1" w:styleId="143">
    <w:name w:val="gjfg"/>
    <w:basedOn w:val="52"/>
    <w:autoRedefine/>
    <w:qFormat/>
    <w:uiPriority w:val="0"/>
  </w:style>
  <w:style w:type="character" w:customStyle="1" w:styleId="144">
    <w:name w:val="redfilenumber"/>
    <w:basedOn w:val="52"/>
    <w:autoRedefine/>
    <w:qFormat/>
    <w:uiPriority w:val="0"/>
    <w:rPr>
      <w:color w:val="BA2636"/>
      <w:sz w:val="12"/>
      <w:szCs w:val="12"/>
    </w:rPr>
  </w:style>
  <w:style w:type="character" w:customStyle="1" w:styleId="145">
    <w:name w:val="qxdate"/>
    <w:basedOn w:val="52"/>
    <w:autoRedefine/>
    <w:qFormat/>
    <w:uiPriority w:val="0"/>
    <w:rPr>
      <w:color w:val="333333"/>
      <w:sz w:val="12"/>
      <w:szCs w:val="12"/>
    </w:rPr>
  </w:style>
  <w:style w:type="character" w:customStyle="1" w:styleId="146">
    <w:name w:val="prev"/>
    <w:basedOn w:val="52"/>
    <w:autoRedefine/>
    <w:qFormat/>
    <w:uiPriority w:val="0"/>
    <w:rPr>
      <w:rFonts w:ascii="微软雅黑" w:hAnsi="微软雅黑" w:eastAsia="微软雅黑" w:cs="微软雅黑"/>
      <w:sz w:val="14"/>
      <w:szCs w:val="14"/>
    </w:rPr>
  </w:style>
  <w:style w:type="character" w:customStyle="1" w:styleId="147">
    <w:name w:val="cfdate"/>
    <w:basedOn w:val="52"/>
    <w:autoRedefine/>
    <w:qFormat/>
    <w:uiPriority w:val="0"/>
    <w:rPr>
      <w:color w:val="333333"/>
      <w:sz w:val="12"/>
      <w:szCs w:val="12"/>
    </w:rPr>
  </w:style>
  <w:style w:type="character" w:customStyle="1" w:styleId="148">
    <w:name w:val="displayarti"/>
    <w:basedOn w:val="52"/>
    <w:autoRedefine/>
    <w:qFormat/>
    <w:uiPriority w:val="0"/>
    <w:rPr>
      <w:color w:val="FFFFFF"/>
      <w:shd w:val="clear" w:color="auto" w:fill="A00000"/>
    </w:rPr>
  </w:style>
  <w:style w:type="character" w:customStyle="1" w:styleId="149">
    <w:name w:val="next2"/>
    <w:basedOn w:val="52"/>
    <w:autoRedefine/>
    <w:qFormat/>
    <w:uiPriority w:val="0"/>
    <w:rPr>
      <w:rFonts w:hint="eastAsia" w:ascii="微软雅黑" w:hAnsi="微软雅黑" w:eastAsia="微软雅黑" w:cs="微软雅黑"/>
      <w:sz w:val="14"/>
      <w:szCs w:val="14"/>
    </w:rPr>
  </w:style>
  <w:style w:type="character" w:customStyle="1" w:styleId="150">
    <w:name w:val="next3"/>
    <w:basedOn w:val="52"/>
    <w:autoRedefine/>
    <w:qFormat/>
    <w:uiPriority w:val="0"/>
    <w:rPr>
      <w:color w:val="888888"/>
    </w:rPr>
  </w:style>
  <w:style w:type="character" w:customStyle="1" w:styleId="151">
    <w:name w:val="next"/>
    <w:basedOn w:val="52"/>
    <w:autoRedefine/>
    <w:qFormat/>
    <w:uiPriority w:val="0"/>
    <w:rPr>
      <w:rFonts w:ascii="微软雅黑" w:hAnsi="微软雅黑" w:eastAsia="微软雅黑" w:cs="微软雅黑"/>
      <w:sz w:val="14"/>
      <w:szCs w:val="14"/>
    </w:rPr>
  </w:style>
  <w:style w:type="character" w:customStyle="1" w:styleId="152">
    <w:name w:val="prev1"/>
    <w:basedOn w:val="52"/>
    <w:autoRedefine/>
    <w:qFormat/>
    <w:uiPriority w:val="0"/>
    <w:rPr>
      <w:color w:val="888888"/>
    </w:rPr>
  </w:style>
  <w:style w:type="paragraph" w:customStyle="1" w:styleId="153">
    <w:name w:val="Body text|21"/>
    <w:basedOn w:val="1"/>
    <w:link w:val="155"/>
    <w:autoRedefine/>
    <w:qFormat/>
    <w:uiPriority w:val="0"/>
    <w:pPr>
      <w:shd w:val="clear" w:color="auto" w:fill="FFFFFF"/>
      <w:spacing w:before="4340" w:after="840" w:line="240" w:lineRule="exact"/>
      <w:jc w:val="center"/>
    </w:pPr>
    <w:rPr>
      <w:rFonts w:ascii="PMingLiU" w:hAnsi="PMingLiU" w:eastAsia="PMingLiU" w:cs="PMingLiU"/>
      <w:spacing w:val="30"/>
    </w:rPr>
  </w:style>
  <w:style w:type="character" w:customStyle="1" w:styleId="154">
    <w:name w:val="Body text|2 + Spacing 0 pt"/>
    <w:basedOn w:val="155"/>
    <w:autoRedefine/>
    <w:qFormat/>
    <w:uiPriority w:val="0"/>
    <w:rPr>
      <w:rFonts w:ascii="PMingLiU" w:hAnsi="PMingLiU" w:eastAsia="PMingLiU" w:cs="PMingLiU"/>
      <w:color w:val="000000"/>
      <w:spacing w:val="0"/>
      <w:w w:val="100"/>
      <w:position w:val="0"/>
      <w:sz w:val="24"/>
      <w:szCs w:val="24"/>
      <w:u w:val="none"/>
      <w:lang w:val="zh-CN" w:eastAsia="zh-CN" w:bidi="zh-CN"/>
    </w:rPr>
  </w:style>
  <w:style w:type="character" w:customStyle="1" w:styleId="155">
    <w:name w:val="Body text|2_"/>
    <w:basedOn w:val="52"/>
    <w:link w:val="153"/>
    <w:autoRedefine/>
    <w:qFormat/>
    <w:uiPriority w:val="0"/>
    <w:rPr>
      <w:rFonts w:ascii="PMingLiU" w:hAnsi="PMingLiU" w:eastAsia="PMingLiU" w:cs="PMingLiU"/>
      <w:spacing w:val="30"/>
    </w:rPr>
  </w:style>
  <w:style w:type="character" w:customStyle="1" w:styleId="156">
    <w:name w:val="Body text|2 + Spacing 3 pt"/>
    <w:basedOn w:val="155"/>
    <w:autoRedefine/>
    <w:qFormat/>
    <w:uiPriority w:val="0"/>
    <w:rPr>
      <w:rFonts w:ascii="PMingLiU" w:hAnsi="PMingLiU" w:eastAsia="PMingLiU" w:cs="PMingLiU"/>
      <w:color w:val="000000"/>
      <w:spacing w:val="60"/>
      <w:w w:val="100"/>
      <w:position w:val="0"/>
      <w:sz w:val="24"/>
      <w:szCs w:val="24"/>
      <w:u w:val="none"/>
      <w:lang w:val="zh-CN" w:eastAsia="zh-CN" w:bidi="zh-CN"/>
    </w:rPr>
  </w:style>
  <w:style w:type="paragraph" w:customStyle="1" w:styleId="157">
    <w:name w:val="图文"/>
    <w:basedOn w:val="1"/>
    <w:autoRedefine/>
    <w:qFormat/>
    <w:uiPriority w:val="0"/>
    <w:pPr>
      <w:adjustRightInd w:val="0"/>
      <w:snapToGrid w:val="0"/>
      <w:spacing w:after="50" w:line="360" w:lineRule="auto"/>
    </w:pPr>
    <w:rPr>
      <w:sz w:val="24"/>
    </w:rPr>
  </w:style>
  <w:style w:type="paragraph" w:customStyle="1" w:styleId="158">
    <w:name w:val="页眉与页脚"/>
    <w:autoRedefine/>
    <w:qFormat/>
    <w:uiPriority w:val="0"/>
    <w:pPr>
      <w:framePr w:wrap="around" w:vAnchor="margin" w:hAnchor="text" w:y="1"/>
      <w:tabs>
        <w:tab w:val="right" w:pos="9020"/>
      </w:tabs>
    </w:pPr>
    <w:rPr>
      <w:rFonts w:ascii="Helvetica Neue" w:hAnsi="Helvetica Neue" w:eastAsia="Helvetica Neue" w:cs="Helvetica Neue"/>
      <w:color w:val="000000"/>
      <w:sz w:val="24"/>
      <w:szCs w:val="24"/>
      <w:lang w:val="en-US" w:eastAsia="zh-CN" w:bidi="ar-SA"/>
    </w:rPr>
  </w:style>
  <w:style w:type="paragraph" w:customStyle="1" w:styleId="159">
    <w:name w:val="Char"/>
    <w:basedOn w:val="1"/>
    <w:autoRedefine/>
    <w:qFormat/>
    <w:uiPriority w:val="0"/>
    <w:rPr>
      <w:rFonts w:ascii="仿宋_GB2312" w:eastAsia="仿宋_GB2312"/>
      <w:b/>
      <w:sz w:val="32"/>
      <w:szCs w:val="32"/>
    </w:rPr>
  </w:style>
  <w:style w:type="paragraph" w:customStyle="1" w:styleId="160">
    <w:name w:val="目录文字"/>
    <w:basedOn w:val="1"/>
    <w:autoRedefine/>
    <w:qFormat/>
    <w:uiPriority w:val="0"/>
    <w:pPr>
      <w:widowControl/>
      <w:spacing w:line="480" w:lineRule="auto"/>
      <w:jc w:val="left"/>
    </w:pPr>
    <w:rPr>
      <w:rFonts w:ascii="宋体" w:hAnsi="宋体" w:eastAsia="宋体"/>
      <w:kern w:val="0"/>
      <w:sz w:val="24"/>
      <w:szCs w:val="20"/>
    </w:rPr>
  </w:style>
  <w:style w:type="paragraph" w:customStyle="1" w:styleId="161">
    <w:name w:val="1"/>
    <w:basedOn w:val="1"/>
    <w:next w:val="23"/>
    <w:autoRedefine/>
    <w:qFormat/>
    <w:uiPriority w:val="99"/>
    <w:pPr>
      <w:widowControl/>
      <w:overflowPunct w:val="0"/>
      <w:autoSpaceDE w:val="0"/>
      <w:autoSpaceDN w:val="0"/>
      <w:adjustRightInd w:val="0"/>
      <w:spacing w:line="360" w:lineRule="auto"/>
      <w:ind w:firstLine="540"/>
      <w:textAlignment w:val="baseline"/>
    </w:pPr>
    <w:rPr>
      <w:rFonts w:ascii="宋体" w:hAnsi="MS Sans Serif" w:eastAsia="宋体"/>
      <w:spacing w:val="12"/>
      <w:kern w:val="0"/>
      <w:sz w:val="24"/>
      <w:szCs w:val="20"/>
    </w:rPr>
  </w:style>
  <w:style w:type="character" w:customStyle="1" w:styleId="162">
    <w:name w:val="正文文本缩进 2 字符"/>
    <w:basedOn w:val="52"/>
    <w:link w:val="31"/>
    <w:autoRedefine/>
    <w:qFormat/>
    <w:uiPriority w:val="99"/>
    <w:rPr>
      <w:rFonts w:ascii="Times New Roman" w:hAnsi="Times New Roman" w:eastAsia="宋体" w:cs="Times New Roman"/>
      <w:kern w:val="2"/>
      <w:sz w:val="24"/>
      <w:szCs w:val="30"/>
    </w:rPr>
  </w:style>
  <w:style w:type="paragraph" w:customStyle="1" w:styleId="163">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eastAsia="宋体"/>
      <w:kern w:val="0"/>
      <w:sz w:val="20"/>
      <w:szCs w:val="20"/>
    </w:rPr>
  </w:style>
  <w:style w:type="paragraph" w:customStyle="1" w:styleId="164">
    <w:name w:val="xl24"/>
    <w:basedOn w:val="1"/>
    <w:autoRedefine/>
    <w:qFormat/>
    <w:uiPriority w:val="99"/>
    <w:pPr>
      <w:widowControl/>
      <w:spacing w:before="100" w:after="100"/>
      <w:jc w:val="center"/>
      <w:textAlignment w:val="center"/>
    </w:pPr>
    <w:rPr>
      <w:rFonts w:ascii="宋体" w:hAnsi="宋体" w:eastAsia="宋体"/>
      <w:kern w:val="0"/>
      <w:sz w:val="24"/>
      <w:szCs w:val="20"/>
    </w:rPr>
  </w:style>
  <w:style w:type="paragraph" w:customStyle="1" w:styleId="165">
    <w:name w:val="倪芳"/>
    <w:basedOn w:val="1"/>
    <w:autoRedefine/>
    <w:qFormat/>
    <w:uiPriority w:val="0"/>
    <w:pPr>
      <w:spacing w:beforeLines="25" w:afterLines="15" w:line="400" w:lineRule="exact"/>
    </w:pPr>
    <w:rPr>
      <w:rFonts w:ascii="宋体" w:hAnsi="Courier New" w:eastAsia="宋体" w:cs="Courier New"/>
      <w:sz w:val="24"/>
      <w:szCs w:val="21"/>
    </w:rPr>
  </w:style>
  <w:style w:type="character" w:customStyle="1" w:styleId="166">
    <w:name w:val="正文文本缩进 字符"/>
    <w:basedOn w:val="52"/>
    <w:link w:val="23"/>
    <w:autoRedefine/>
    <w:qFormat/>
    <w:uiPriority w:val="99"/>
    <w:rPr>
      <w:rFonts w:ascii="Tahoma" w:hAnsi="Tahoma" w:eastAsia="Arial Unicode MS" w:cs="Times New Roman"/>
      <w:kern w:val="2"/>
      <w:sz w:val="21"/>
      <w:szCs w:val="24"/>
    </w:rPr>
  </w:style>
  <w:style w:type="character" w:customStyle="1" w:styleId="167">
    <w:name w:val="正文首行缩进 2 字符"/>
    <w:basedOn w:val="166"/>
    <w:link w:val="49"/>
    <w:autoRedefine/>
    <w:qFormat/>
    <w:uiPriority w:val="0"/>
    <w:rPr>
      <w:rFonts w:ascii="Times New Roman" w:hAnsi="Times New Roman" w:eastAsia="宋体" w:cs="Times New Roman"/>
      <w:kern w:val="2"/>
      <w:sz w:val="21"/>
      <w:szCs w:val="24"/>
    </w:rPr>
  </w:style>
  <w:style w:type="character" w:customStyle="1" w:styleId="168">
    <w:name w:val="正文文本 2 字符"/>
    <w:basedOn w:val="52"/>
    <w:link w:val="42"/>
    <w:autoRedefine/>
    <w:qFormat/>
    <w:uiPriority w:val="99"/>
    <w:rPr>
      <w:rFonts w:ascii="宋体" w:hAnsi="Times New Roman" w:eastAsia="宋体" w:cs="Times New Roman"/>
      <w:kern w:val="2"/>
      <w:sz w:val="21"/>
    </w:rPr>
  </w:style>
  <w:style w:type="paragraph" w:customStyle="1" w:styleId="169">
    <w:name w:val="普通 (Web)"/>
    <w:basedOn w:val="1"/>
    <w:autoRedefine/>
    <w:qFormat/>
    <w:uiPriority w:val="0"/>
    <w:pPr>
      <w:widowControl/>
      <w:spacing w:before="100" w:beforeAutospacing="1" w:after="100" w:afterAutospacing="1"/>
      <w:jc w:val="left"/>
    </w:pPr>
    <w:rPr>
      <w:rFonts w:ascii="宋体" w:hAnsi="宋体" w:eastAsia="宋体"/>
      <w:kern w:val="0"/>
      <w:sz w:val="24"/>
    </w:rPr>
  </w:style>
  <w:style w:type="paragraph" w:customStyle="1" w:styleId="170">
    <w:name w:val="样式 标题 2 + (符号) 宋体 小四"/>
    <w:basedOn w:val="3"/>
    <w:autoRedefine/>
    <w:qFormat/>
    <w:uiPriority w:val="0"/>
    <w:pPr>
      <w:keepNext/>
      <w:keepLines/>
      <w:spacing w:line="416" w:lineRule="auto"/>
    </w:pPr>
    <w:rPr>
      <w:rFonts w:ascii="Arial" w:hAnsi="Arial" w:eastAsia="宋体"/>
      <w:bCs/>
      <w:sz w:val="24"/>
    </w:rPr>
  </w:style>
  <w:style w:type="character" w:customStyle="1" w:styleId="171">
    <w:name w:val="Char2"/>
    <w:autoRedefine/>
    <w:qFormat/>
    <w:uiPriority w:val="0"/>
    <w:rPr>
      <w:rFonts w:ascii="Arial" w:hAnsi="Arial" w:eastAsia="黑体"/>
      <w:b/>
      <w:bCs/>
      <w:kern w:val="2"/>
      <w:sz w:val="32"/>
      <w:szCs w:val="32"/>
      <w:lang w:val="en-US" w:eastAsia="zh-CN" w:bidi="ar-SA"/>
    </w:rPr>
  </w:style>
  <w:style w:type="character" w:customStyle="1" w:styleId="172">
    <w:name w:val="样式 标题 2 + (符号) 宋体 小四 Char"/>
    <w:autoRedefine/>
    <w:qFormat/>
    <w:uiPriority w:val="0"/>
    <w:rPr>
      <w:rFonts w:ascii="Arial" w:hAnsi="Arial" w:eastAsia="宋体"/>
      <w:b/>
      <w:bCs/>
      <w:kern w:val="2"/>
      <w:sz w:val="24"/>
      <w:szCs w:val="32"/>
      <w:lang w:val="en-US" w:eastAsia="zh-CN" w:bidi="ar-SA"/>
    </w:rPr>
  </w:style>
  <w:style w:type="paragraph" w:customStyle="1" w:styleId="173">
    <w:name w:val="默认段落字体 Para Char Char Char Char Char Char Char Char Char Char"/>
    <w:basedOn w:val="17"/>
    <w:autoRedefine/>
    <w:qFormat/>
    <w:uiPriority w:val="0"/>
    <w:pPr>
      <w:shd w:val="clear" w:color="auto" w:fill="000080"/>
      <w:spacing w:line="240" w:lineRule="auto"/>
    </w:pPr>
    <w:rPr>
      <w:rFonts w:ascii="Tahoma" w:hAnsi="Tahoma" w:eastAsia="宋体"/>
      <w:sz w:val="24"/>
      <w:szCs w:val="24"/>
    </w:rPr>
  </w:style>
  <w:style w:type="paragraph" w:customStyle="1" w:styleId="174">
    <w:name w:val="font5"/>
    <w:basedOn w:val="1"/>
    <w:autoRedefine/>
    <w:qFormat/>
    <w:uiPriority w:val="0"/>
    <w:pPr>
      <w:widowControl/>
      <w:spacing w:before="100" w:beforeAutospacing="1" w:after="100" w:afterAutospacing="1"/>
      <w:jc w:val="left"/>
    </w:pPr>
    <w:rPr>
      <w:rFonts w:hint="eastAsia" w:ascii="宋体" w:hAnsi="宋体" w:eastAsia="宋体" w:cs="Arial Unicode MS"/>
      <w:kern w:val="0"/>
      <w:sz w:val="18"/>
      <w:szCs w:val="18"/>
    </w:rPr>
  </w:style>
  <w:style w:type="paragraph" w:customStyle="1" w:styleId="175">
    <w:name w:val="xl25"/>
    <w:basedOn w:val="1"/>
    <w:autoRedefine/>
    <w:qFormat/>
    <w:uiPriority w:val="0"/>
    <w:pPr>
      <w:widowControl/>
      <w:pBdr>
        <w:right w:val="single" w:color="969696" w:sz="8" w:space="0"/>
      </w:pBdr>
      <w:spacing w:before="100" w:beforeAutospacing="1" w:after="100" w:afterAutospacing="1"/>
      <w:jc w:val="left"/>
    </w:pPr>
    <w:rPr>
      <w:rFonts w:ascii="Arial Unicode MS" w:hAnsi="Arial Unicode MS" w:cs="Arial Unicode MS"/>
      <w:kern w:val="0"/>
      <w:sz w:val="18"/>
      <w:szCs w:val="18"/>
    </w:rPr>
  </w:style>
  <w:style w:type="paragraph" w:customStyle="1" w:styleId="176">
    <w:name w:val="xl26"/>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7">
    <w:name w:val="xl2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8">
    <w:name w:val="xl28"/>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9">
    <w:name w:val="xl2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0">
    <w:name w:val="xl3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1">
    <w:name w:val="xl31"/>
    <w:basedOn w:val="1"/>
    <w:autoRedefine/>
    <w:qFormat/>
    <w:uiPriority w:val="0"/>
    <w:pPr>
      <w:widowControl/>
      <w:pBdr>
        <w:top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2">
    <w:name w:val="xl32"/>
    <w:basedOn w:val="1"/>
    <w:autoRedefine/>
    <w:qFormat/>
    <w:uiPriority w:val="0"/>
    <w:pPr>
      <w:widowControl/>
      <w:pBdr>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3">
    <w:name w:val="xl33"/>
    <w:basedOn w:val="1"/>
    <w:autoRedefine/>
    <w:qFormat/>
    <w:uiPriority w:val="0"/>
    <w:pPr>
      <w:widowControl/>
      <w:pBdr>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4">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85">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6">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b/>
      <w:bCs/>
      <w:kern w:val="0"/>
      <w:sz w:val="18"/>
      <w:szCs w:val="18"/>
    </w:rPr>
  </w:style>
  <w:style w:type="paragraph" w:customStyle="1" w:styleId="187">
    <w:name w:val="xl3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8">
    <w:name w:val="xl38"/>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9">
    <w:name w:val="xl39"/>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0">
    <w:name w:val="xl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1">
    <w:name w:val="xl4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2">
    <w:name w:val="xl42"/>
    <w:basedOn w:val="1"/>
    <w:autoRedefine/>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3">
    <w:name w:val="xl4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4">
    <w:name w:val="_Style 186"/>
    <w:autoRedefine/>
    <w:qFormat/>
    <w:uiPriority w:val="99"/>
    <w:pPr>
      <w:widowControl w:val="0"/>
      <w:jc w:val="both"/>
    </w:pPr>
    <w:rPr>
      <w:rFonts w:ascii="Times New Roman" w:hAnsi="Times New Roman" w:eastAsia="Arial Unicode MS" w:cs="Times New Roman"/>
      <w:kern w:val="2"/>
      <w:sz w:val="21"/>
      <w:szCs w:val="24"/>
      <w:lang w:val="en-US" w:eastAsia="zh-CN" w:bidi="ar-SA"/>
    </w:rPr>
  </w:style>
  <w:style w:type="paragraph" w:customStyle="1" w:styleId="195">
    <w:name w:val="文档正文"/>
    <w:basedOn w:val="1"/>
    <w:autoRedefine/>
    <w:qFormat/>
    <w:uiPriority w:val="0"/>
    <w:pPr>
      <w:adjustRightInd w:val="0"/>
      <w:spacing w:line="480" w:lineRule="atLeast"/>
      <w:ind w:firstLine="567"/>
      <w:textAlignment w:val="baseline"/>
    </w:pPr>
    <w:rPr>
      <w:rFonts w:ascii="长城仿宋" w:eastAsia="宋体"/>
      <w:kern w:val="0"/>
      <w:sz w:val="24"/>
    </w:rPr>
  </w:style>
  <w:style w:type="character" w:customStyle="1" w:styleId="196">
    <w:name w:val="日期 字符"/>
    <w:link w:val="30"/>
    <w:autoRedefine/>
    <w:qFormat/>
    <w:uiPriority w:val="99"/>
    <w:rPr>
      <w:rFonts w:ascii="Tahoma" w:hAnsi="Tahoma" w:eastAsia="Arial Unicode MS" w:cs="Times New Roman"/>
      <w:kern w:val="2"/>
      <w:sz w:val="21"/>
      <w:szCs w:val="24"/>
    </w:rPr>
  </w:style>
  <w:style w:type="character" w:customStyle="1" w:styleId="197">
    <w:name w:val="Char Char"/>
    <w:autoRedefine/>
    <w:qFormat/>
    <w:uiPriority w:val="0"/>
    <w:rPr>
      <w:rFonts w:eastAsia="宋体"/>
      <w:kern w:val="2"/>
      <w:sz w:val="24"/>
      <w:lang w:val="en-US" w:eastAsia="zh-CN" w:bidi="ar-SA"/>
    </w:rPr>
  </w:style>
  <w:style w:type="character" w:customStyle="1" w:styleId="198">
    <w:name w:val="称呼 字符"/>
    <w:basedOn w:val="52"/>
    <w:link w:val="20"/>
    <w:autoRedefine/>
    <w:qFormat/>
    <w:uiPriority w:val="0"/>
    <w:rPr>
      <w:rFonts w:ascii="..ì." w:hAnsi="Times New Roman" w:eastAsia="..ì." w:cs="Times New Roman"/>
      <w:sz w:val="24"/>
    </w:rPr>
  </w:style>
  <w:style w:type="character" w:customStyle="1" w:styleId="199">
    <w:name w:val="注释标题 字符"/>
    <w:basedOn w:val="52"/>
    <w:link w:val="13"/>
    <w:autoRedefine/>
    <w:qFormat/>
    <w:uiPriority w:val="0"/>
    <w:rPr>
      <w:rFonts w:ascii="..ì." w:hAnsi="Times New Roman" w:eastAsia="..ì." w:cs="Times New Roman"/>
      <w:sz w:val="24"/>
    </w:rPr>
  </w:style>
  <w:style w:type="paragraph" w:customStyle="1" w:styleId="200">
    <w:name w:val="1 Char Char Char Char"/>
    <w:basedOn w:val="1"/>
    <w:autoRedefine/>
    <w:qFormat/>
    <w:uiPriority w:val="0"/>
    <w:rPr>
      <w:rFonts w:ascii="Tahoma" w:hAnsi="Tahoma" w:eastAsia="宋体"/>
      <w:sz w:val="24"/>
      <w:szCs w:val="20"/>
    </w:rPr>
  </w:style>
  <w:style w:type="paragraph" w:customStyle="1" w:styleId="201">
    <w:name w:val="修订1"/>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202">
    <w:name w:val="TOC 标题2"/>
    <w:basedOn w:val="2"/>
    <w:next w:val="1"/>
    <w:autoRedefine/>
    <w:qFormat/>
    <w:uiPriority w:val="99"/>
    <w:pPr>
      <w:adjustRightInd/>
      <w:spacing w:before="340" w:after="330" w:line="578" w:lineRule="auto"/>
      <w:textAlignment w:val="auto"/>
      <w:outlineLvl w:val="9"/>
    </w:pPr>
    <w:rPr>
      <w:rFonts w:ascii="Times New Roman" w:hAnsi="Times New Roman" w:eastAsia="宋体"/>
      <w:sz w:val="44"/>
    </w:rPr>
  </w:style>
  <w:style w:type="character" w:customStyle="1" w:styleId="203">
    <w:name w:val="标题 1 Char1"/>
    <w:autoRedefine/>
    <w:qFormat/>
    <w:uiPriority w:val="99"/>
    <w:rPr>
      <w:rFonts w:ascii="黑体" w:eastAsia="黑体"/>
      <w:sz w:val="52"/>
      <w:lang w:bidi="ar-SA"/>
    </w:rPr>
  </w:style>
  <w:style w:type="paragraph" w:customStyle="1" w:styleId="204">
    <w:name w:val="样式 标题 2 + Times New Roman 四号 非加粗 段前: 5 磅 段后: 0 磅 行距: 固定值 20..."/>
    <w:basedOn w:val="3"/>
    <w:autoRedefine/>
    <w:qFormat/>
    <w:uiPriority w:val="99"/>
    <w:pPr>
      <w:keepNext/>
      <w:keepLines/>
      <w:spacing w:before="100" w:after="0" w:line="400" w:lineRule="exact"/>
    </w:pPr>
    <w:rPr>
      <w:rFonts w:ascii="Times New Roman" w:hAnsi="Times New Roman" w:eastAsia="黑体" w:cs="宋体"/>
      <w:sz w:val="28"/>
      <w:szCs w:val="20"/>
    </w:rPr>
  </w:style>
  <w:style w:type="paragraph" w:customStyle="1" w:styleId="205">
    <w:name w:val="3"/>
    <w:basedOn w:val="1"/>
    <w:next w:val="21"/>
    <w:autoRedefine/>
    <w:qFormat/>
    <w:uiPriority w:val="99"/>
    <w:rPr>
      <w:rFonts w:ascii="宋体" w:eastAsia="宋体"/>
      <w:sz w:val="24"/>
      <w:szCs w:val="20"/>
    </w:rPr>
  </w:style>
  <w:style w:type="character" w:customStyle="1" w:styleId="206">
    <w:name w:val="正文文本 3 字符"/>
    <w:basedOn w:val="52"/>
    <w:link w:val="21"/>
    <w:autoRedefine/>
    <w:qFormat/>
    <w:uiPriority w:val="99"/>
    <w:rPr>
      <w:rFonts w:ascii="Times New Roman" w:hAnsi="Times New Roman" w:eastAsia="宋体" w:cs="Times New Roman"/>
      <w:kern w:val="2"/>
      <w:sz w:val="16"/>
      <w:szCs w:val="16"/>
    </w:rPr>
  </w:style>
  <w:style w:type="paragraph" w:customStyle="1" w:styleId="207">
    <w:name w:val="样式 标题 3 + (中文) 黑体 小四 非加粗 段前: 7.8 磅 段后: 0 磅 行距: 固定值 20 磅"/>
    <w:basedOn w:val="5"/>
    <w:autoRedefine/>
    <w:qFormat/>
    <w:uiPriority w:val="0"/>
    <w:pPr>
      <w:keepNext/>
      <w:keepLines/>
      <w:tabs>
        <w:tab w:val="clear" w:pos="588"/>
      </w:tabs>
      <w:spacing w:line="400" w:lineRule="exact"/>
    </w:pPr>
    <w:rPr>
      <w:rFonts w:ascii="Times New Roman" w:hAnsi="Times New Roman" w:eastAsia="黑体"/>
      <w:sz w:val="24"/>
      <w:szCs w:val="20"/>
    </w:rPr>
  </w:style>
  <w:style w:type="paragraph" w:customStyle="1" w:styleId="208">
    <w:name w:val="2"/>
    <w:basedOn w:val="1"/>
    <w:next w:val="23"/>
    <w:autoRedefine/>
    <w:qFormat/>
    <w:uiPriority w:val="99"/>
    <w:pPr>
      <w:ind w:left="432"/>
    </w:pPr>
    <w:rPr>
      <w:rFonts w:eastAsia="宋体"/>
      <w:szCs w:val="20"/>
    </w:rPr>
  </w:style>
  <w:style w:type="character" w:customStyle="1" w:styleId="209">
    <w:name w:val="正文文本缩进 3 字符"/>
    <w:link w:val="39"/>
    <w:autoRedefine/>
    <w:qFormat/>
    <w:uiPriority w:val="99"/>
    <w:rPr>
      <w:rFonts w:ascii="Times New Roman" w:hAnsi="Times New Roman" w:eastAsia="Arial Unicode MS" w:cs="Times New Roman"/>
      <w:kern w:val="2"/>
      <w:sz w:val="16"/>
      <w:szCs w:val="16"/>
    </w:rPr>
  </w:style>
  <w:style w:type="paragraph" w:customStyle="1" w:styleId="210">
    <w:name w:val="样式 标题 1 + 黑体 三号 非加粗 居中 段前: 6 磅 段后: 6 磅 行距: 固定值 20 磅"/>
    <w:basedOn w:val="2"/>
    <w:autoRedefine/>
    <w:qFormat/>
    <w:uiPriority w:val="99"/>
    <w:pPr>
      <w:adjustRightInd/>
      <w:spacing w:before="120" w:after="120" w:line="400" w:lineRule="exact"/>
      <w:jc w:val="center"/>
      <w:textAlignment w:val="auto"/>
    </w:pPr>
    <w:rPr>
      <w:rFonts w:ascii="黑体" w:hAnsi="黑体" w:eastAsia="黑体" w:cs="宋体"/>
      <w:b w:val="0"/>
      <w:bCs w:val="0"/>
      <w:sz w:val="32"/>
      <w:szCs w:val="20"/>
    </w:rPr>
  </w:style>
  <w:style w:type="paragraph" w:customStyle="1" w:styleId="211">
    <w:name w:val="Char1111"/>
    <w:basedOn w:val="1"/>
    <w:autoRedefine/>
    <w:qFormat/>
    <w:uiPriority w:val="0"/>
    <w:rPr>
      <w:rFonts w:ascii="Tahoma" w:hAnsi="Tahoma" w:eastAsia="宋体"/>
      <w:sz w:val="24"/>
      <w:szCs w:val="20"/>
    </w:rPr>
  </w:style>
  <w:style w:type="character" w:customStyle="1" w:styleId="212">
    <w:name w:val="font161"/>
    <w:autoRedefine/>
    <w:qFormat/>
    <w:uiPriority w:val="99"/>
    <w:rPr>
      <w:b/>
      <w:bCs/>
      <w:sz w:val="32"/>
      <w:szCs w:val="32"/>
    </w:rPr>
  </w:style>
  <w:style w:type="paragraph" w:customStyle="1" w:styleId="213">
    <w:name w:val="6'"/>
    <w:basedOn w:val="1"/>
    <w:autoRedefine/>
    <w:qFormat/>
    <w:uiPriority w:val="99"/>
    <w:pPr>
      <w:autoSpaceDE w:val="0"/>
      <w:autoSpaceDN w:val="0"/>
      <w:adjustRightInd w:val="0"/>
      <w:snapToGrid w:val="0"/>
      <w:spacing w:line="320" w:lineRule="exact"/>
      <w:jc w:val="center"/>
      <w:textAlignment w:val="baseline"/>
    </w:pPr>
    <w:rPr>
      <w:rFonts w:eastAsia="宋体"/>
      <w:spacing w:val="20"/>
      <w:kern w:val="28"/>
      <w:szCs w:val="20"/>
    </w:rPr>
  </w:style>
  <w:style w:type="paragraph" w:customStyle="1" w:styleId="214">
    <w:name w:val="表格"/>
    <w:basedOn w:val="1"/>
    <w:autoRedefine/>
    <w:qFormat/>
    <w:uiPriority w:val="99"/>
    <w:pPr>
      <w:jc w:val="center"/>
      <w:textAlignment w:val="center"/>
    </w:pPr>
    <w:rPr>
      <w:rFonts w:ascii="华文细黑" w:hAnsi="华文细黑" w:eastAsia="宋体"/>
      <w:kern w:val="0"/>
      <w:szCs w:val="20"/>
    </w:rPr>
  </w:style>
  <w:style w:type="paragraph" w:customStyle="1" w:styleId="215">
    <w:name w:val="表格文字"/>
    <w:basedOn w:val="1"/>
    <w:autoRedefine/>
    <w:qFormat/>
    <w:uiPriority w:val="99"/>
    <w:pPr>
      <w:adjustRightInd w:val="0"/>
      <w:spacing w:line="420" w:lineRule="atLeast"/>
      <w:jc w:val="left"/>
      <w:textAlignment w:val="baseline"/>
    </w:pPr>
    <w:rPr>
      <w:rFonts w:eastAsia="宋体"/>
      <w:kern w:val="0"/>
      <w:szCs w:val="20"/>
    </w:rPr>
  </w:style>
  <w:style w:type="paragraph" w:customStyle="1" w:styleId="216">
    <w:name w:val="XW正文"/>
    <w:basedOn w:val="23"/>
    <w:autoRedefine/>
    <w:qFormat/>
    <w:uiPriority w:val="99"/>
    <w:pPr>
      <w:widowControl w:val="0"/>
      <w:adjustRightInd w:val="0"/>
      <w:snapToGrid w:val="0"/>
      <w:spacing w:line="300" w:lineRule="auto"/>
      <w:ind w:firstLine="520" w:firstLineChars="200"/>
    </w:pPr>
    <w:rPr>
      <w:rFonts w:ascii="Times New Roman" w:hAnsi="Times New Roman" w:eastAsia="宋体"/>
      <w:kern w:val="0"/>
    </w:rPr>
  </w:style>
  <w:style w:type="paragraph" w:customStyle="1" w:styleId="217">
    <w:name w:val="金安桥正文"/>
    <w:basedOn w:val="23"/>
    <w:autoRedefine/>
    <w:qFormat/>
    <w:uiPriority w:val="99"/>
    <w:pPr>
      <w:widowControl w:val="0"/>
      <w:adjustRightInd w:val="0"/>
      <w:spacing w:line="300" w:lineRule="auto"/>
      <w:ind w:firstLine="200" w:firstLineChars="200"/>
    </w:pPr>
    <w:rPr>
      <w:rFonts w:ascii="Times New Roman" w:hAnsi="Times New Roman" w:eastAsia="宋体"/>
      <w:kern w:val="0"/>
      <w:sz w:val="24"/>
      <w:szCs w:val="20"/>
    </w:rPr>
  </w:style>
  <w:style w:type="character" w:customStyle="1" w:styleId="218">
    <w:name w:val="样式 粉红"/>
    <w:autoRedefine/>
    <w:qFormat/>
    <w:uiPriority w:val="99"/>
    <w:rPr>
      <w:color w:val="auto"/>
      <w:u w:val="none"/>
    </w:rPr>
  </w:style>
  <w:style w:type="character" w:customStyle="1" w:styleId="219">
    <w:name w:val="Char Char1"/>
    <w:autoRedefine/>
    <w:qFormat/>
    <w:uiPriority w:val="0"/>
    <w:rPr>
      <w:rFonts w:eastAsia="宋体"/>
      <w:kern w:val="2"/>
      <w:sz w:val="24"/>
      <w:lang w:val="en-US" w:eastAsia="zh-CN" w:bidi="ar-SA"/>
    </w:rPr>
  </w:style>
  <w:style w:type="character" w:customStyle="1" w:styleId="220">
    <w:name w:val="纯文本 字符"/>
    <w:link w:val="28"/>
    <w:autoRedefine/>
    <w:qFormat/>
    <w:uiPriority w:val="0"/>
    <w:rPr>
      <w:rFonts w:ascii="宋体" w:hAnsi="Courier New" w:eastAsia="Arial Unicode MS" w:cs="Times New Roman"/>
      <w:kern w:val="2"/>
      <w:sz w:val="21"/>
      <w:szCs w:val="21"/>
    </w:rPr>
  </w:style>
  <w:style w:type="paragraph" w:customStyle="1" w:styleId="221">
    <w:name w:val="Char Char Char Char"/>
    <w:basedOn w:val="1"/>
    <w:autoRedefine/>
    <w:qFormat/>
    <w:uiPriority w:val="0"/>
    <w:pPr>
      <w:widowControl/>
      <w:spacing w:after="160" w:line="240" w:lineRule="exact"/>
      <w:jc w:val="left"/>
    </w:pPr>
    <w:rPr>
      <w:rFonts w:eastAsia="宋体"/>
      <w:szCs w:val="20"/>
    </w:rPr>
  </w:style>
  <w:style w:type="paragraph" w:customStyle="1" w:styleId="222">
    <w:name w:val="p17"/>
    <w:basedOn w:val="1"/>
    <w:autoRedefine/>
    <w:qFormat/>
    <w:uiPriority w:val="99"/>
    <w:pPr>
      <w:widowControl/>
    </w:pPr>
    <w:rPr>
      <w:rFonts w:eastAsia="宋体"/>
      <w:kern w:val="0"/>
      <w:szCs w:val="21"/>
    </w:rPr>
  </w:style>
  <w:style w:type="character" w:customStyle="1" w:styleId="223">
    <w:name w:val="H4 Char"/>
    <w:autoRedefine/>
    <w:qFormat/>
    <w:uiPriority w:val="0"/>
    <w:rPr>
      <w:b/>
      <w:sz w:val="28"/>
    </w:rPr>
  </w:style>
  <w:style w:type="character" w:customStyle="1" w:styleId="224">
    <w:name w:val="Char Char2"/>
    <w:autoRedefine/>
    <w:qFormat/>
    <w:uiPriority w:val="0"/>
    <w:rPr>
      <w:rFonts w:eastAsia="宋体"/>
      <w:kern w:val="2"/>
      <w:sz w:val="24"/>
      <w:lang w:val="en-US" w:eastAsia="zh-CN" w:bidi="ar-SA"/>
    </w:rPr>
  </w:style>
  <w:style w:type="character" w:customStyle="1" w:styleId="225">
    <w:name w:val="Char Char111"/>
    <w:autoRedefine/>
    <w:qFormat/>
    <w:uiPriority w:val="99"/>
    <w:rPr>
      <w:rFonts w:eastAsia="宋体"/>
      <w:kern w:val="2"/>
      <w:sz w:val="24"/>
      <w:lang w:val="en-US" w:eastAsia="zh-CN" w:bidi="ar-SA"/>
    </w:rPr>
  </w:style>
  <w:style w:type="paragraph" w:customStyle="1" w:styleId="226">
    <w:name w:val="Char Char Char Char111"/>
    <w:basedOn w:val="1"/>
    <w:autoRedefine/>
    <w:qFormat/>
    <w:uiPriority w:val="0"/>
    <w:pPr>
      <w:widowControl/>
      <w:spacing w:after="160" w:line="240" w:lineRule="exact"/>
      <w:jc w:val="left"/>
    </w:pPr>
    <w:rPr>
      <w:rFonts w:eastAsia="宋体"/>
      <w:szCs w:val="20"/>
    </w:rPr>
  </w:style>
  <w:style w:type="paragraph" w:customStyle="1" w:styleId="227">
    <w:name w:val="font1"/>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28">
    <w:name w:val="font6"/>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29">
    <w:name w:val="font7"/>
    <w:basedOn w:val="1"/>
    <w:autoRedefine/>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30">
    <w:name w:val="xl65"/>
    <w:basedOn w:val="1"/>
    <w:autoRedefine/>
    <w:qFormat/>
    <w:uiPriority w:val="0"/>
    <w:pPr>
      <w:widowControl/>
      <w:spacing w:before="100" w:beforeAutospacing="1" w:after="100" w:afterAutospacing="1"/>
      <w:jc w:val="center"/>
      <w:textAlignment w:val="center"/>
    </w:pPr>
    <w:rPr>
      <w:rFonts w:ascii="宋体" w:hAnsi="宋体" w:eastAsia="宋体" w:cs="宋体"/>
      <w:kern w:val="0"/>
      <w:sz w:val="24"/>
    </w:rPr>
  </w:style>
  <w:style w:type="paragraph" w:customStyle="1" w:styleId="231">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rPr>
  </w:style>
  <w:style w:type="paragraph" w:customStyle="1" w:styleId="232">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3">
    <w:name w:val="xl68"/>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4">
    <w:name w:val="xl69"/>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5">
    <w:name w:val="xl7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6">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37">
    <w:name w:val="xl72"/>
    <w:basedOn w:val="1"/>
    <w:autoRedefine/>
    <w:qFormat/>
    <w:uiPriority w:val="0"/>
    <w:pPr>
      <w:widowControl/>
      <w:spacing w:before="100" w:beforeAutospacing="1" w:after="100" w:afterAutospacing="1"/>
      <w:jc w:val="left"/>
    </w:pPr>
    <w:rPr>
      <w:rFonts w:ascii="宋体" w:hAnsi="宋体" w:eastAsia="宋体" w:cs="宋体"/>
      <w:b/>
      <w:bCs/>
      <w:kern w:val="0"/>
      <w:sz w:val="24"/>
    </w:rPr>
  </w:style>
  <w:style w:type="paragraph" w:customStyle="1" w:styleId="238">
    <w:name w:val="xl73"/>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39">
    <w:name w:val="前言、引言标题"/>
    <w:next w:val="1"/>
    <w:autoRedefine/>
    <w:qFormat/>
    <w:uiPriority w:val="0"/>
    <w:pPr>
      <w:numPr>
        <w:ilvl w:val="0"/>
        <w:numId w:val="3"/>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40">
    <w:name w:val="章标题"/>
    <w:next w:val="1"/>
    <w:link w:val="247"/>
    <w:autoRedefine/>
    <w:qFormat/>
    <w:uiPriority w:val="0"/>
    <w:pPr>
      <w:numPr>
        <w:ilvl w:val="1"/>
        <w:numId w:val="3"/>
      </w:numPr>
      <w:spacing w:beforeLines="50" w:afterLines="50"/>
      <w:jc w:val="both"/>
      <w:outlineLvl w:val="1"/>
    </w:pPr>
    <w:rPr>
      <w:rFonts w:ascii="黑体" w:hAnsi="Times New Roman" w:eastAsia="黑体" w:cs="Times New Roman"/>
      <w:sz w:val="21"/>
      <w:lang w:val="en-US" w:eastAsia="zh-CN" w:bidi="ar-SA"/>
    </w:rPr>
  </w:style>
  <w:style w:type="paragraph" w:customStyle="1" w:styleId="241">
    <w:name w:val="一级条标题"/>
    <w:basedOn w:val="240"/>
    <w:next w:val="1"/>
    <w:link w:val="248"/>
    <w:autoRedefine/>
    <w:qFormat/>
    <w:uiPriority w:val="0"/>
    <w:pPr>
      <w:numPr>
        <w:ilvl w:val="2"/>
      </w:numPr>
      <w:tabs>
        <w:tab w:val="left" w:pos="360"/>
      </w:tabs>
      <w:spacing w:beforeLines="0" w:afterLines="0"/>
      <w:ind w:left="315"/>
      <w:outlineLvl w:val="2"/>
    </w:pPr>
  </w:style>
  <w:style w:type="paragraph" w:customStyle="1" w:styleId="242">
    <w:name w:val="二级条标题"/>
    <w:basedOn w:val="241"/>
    <w:next w:val="1"/>
    <w:link w:val="249"/>
    <w:autoRedefine/>
    <w:qFormat/>
    <w:uiPriority w:val="0"/>
    <w:pPr>
      <w:numPr>
        <w:ilvl w:val="3"/>
      </w:numPr>
      <w:ind w:left="315"/>
      <w:outlineLvl w:val="3"/>
    </w:pPr>
  </w:style>
  <w:style w:type="paragraph" w:customStyle="1" w:styleId="243">
    <w:name w:val="列项——"/>
    <w:autoRedefine/>
    <w:qFormat/>
    <w:uiPriority w:val="0"/>
    <w:pPr>
      <w:widowControl w:val="0"/>
      <w:numPr>
        <w:ilvl w:val="0"/>
        <w:numId w:val="4"/>
      </w:numPr>
      <w:jc w:val="both"/>
    </w:pPr>
    <w:rPr>
      <w:rFonts w:ascii="宋体" w:hAnsi="Times New Roman" w:eastAsia="宋体" w:cs="Times New Roman"/>
      <w:sz w:val="21"/>
      <w:lang w:val="en-US" w:eastAsia="zh-CN" w:bidi="ar-SA"/>
    </w:rPr>
  </w:style>
  <w:style w:type="paragraph" w:customStyle="1" w:styleId="244">
    <w:name w:val="三级条标题"/>
    <w:basedOn w:val="242"/>
    <w:next w:val="1"/>
    <w:autoRedefine/>
    <w:qFormat/>
    <w:uiPriority w:val="0"/>
    <w:pPr>
      <w:numPr>
        <w:ilvl w:val="4"/>
      </w:numPr>
      <w:tabs>
        <w:tab w:val="left" w:pos="1680"/>
        <w:tab w:val="left" w:pos="2100"/>
      </w:tabs>
      <w:ind w:left="2100" w:hanging="420"/>
      <w:outlineLvl w:val="4"/>
    </w:pPr>
  </w:style>
  <w:style w:type="paragraph" w:customStyle="1" w:styleId="245">
    <w:name w:val="四级条标题"/>
    <w:basedOn w:val="244"/>
    <w:next w:val="1"/>
    <w:autoRedefine/>
    <w:qFormat/>
    <w:uiPriority w:val="0"/>
    <w:pPr>
      <w:numPr>
        <w:ilvl w:val="5"/>
      </w:numPr>
      <w:tabs>
        <w:tab w:val="left" w:pos="2520"/>
      </w:tabs>
      <w:ind w:left="2520" w:hanging="420"/>
      <w:outlineLvl w:val="5"/>
    </w:pPr>
  </w:style>
  <w:style w:type="paragraph" w:customStyle="1" w:styleId="246">
    <w:name w:val="五级条标题"/>
    <w:basedOn w:val="245"/>
    <w:next w:val="1"/>
    <w:autoRedefine/>
    <w:qFormat/>
    <w:uiPriority w:val="0"/>
    <w:pPr>
      <w:numPr>
        <w:ilvl w:val="6"/>
      </w:numPr>
      <w:tabs>
        <w:tab w:val="left" w:pos="2940"/>
      </w:tabs>
      <w:ind w:left="2940" w:hanging="420"/>
      <w:outlineLvl w:val="6"/>
    </w:pPr>
  </w:style>
  <w:style w:type="character" w:customStyle="1" w:styleId="247">
    <w:name w:val="章标题 Char"/>
    <w:link w:val="240"/>
    <w:autoRedefine/>
    <w:qFormat/>
    <w:uiPriority w:val="0"/>
    <w:rPr>
      <w:rFonts w:ascii="黑体" w:eastAsia="黑体"/>
      <w:sz w:val="21"/>
    </w:rPr>
  </w:style>
  <w:style w:type="character" w:customStyle="1" w:styleId="248">
    <w:name w:val="一级条标题 Char"/>
    <w:link w:val="241"/>
    <w:autoRedefine/>
    <w:qFormat/>
    <w:uiPriority w:val="0"/>
    <w:rPr>
      <w:rFonts w:ascii="黑体" w:eastAsia="黑体"/>
      <w:sz w:val="21"/>
    </w:rPr>
  </w:style>
  <w:style w:type="character" w:customStyle="1" w:styleId="249">
    <w:name w:val="二级条标题 Char"/>
    <w:link w:val="242"/>
    <w:autoRedefine/>
    <w:qFormat/>
    <w:uiPriority w:val="0"/>
    <w:rPr>
      <w:rFonts w:ascii="黑体" w:eastAsia="黑体"/>
      <w:sz w:val="21"/>
    </w:rPr>
  </w:style>
  <w:style w:type="character" w:customStyle="1" w:styleId="250">
    <w:name w:val="Heading 1 Char"/>
    <w:autoRedefine/>
    <w:qFormat/>
    <w:locked/>
    <w:uiPriority w:val="0"/>
    <w:rPr>
      <w:rFonts w:ascii="黑体" w:hAnsi="Times New Roman" w:eastAsia="黑体" w:cs="Times New Roman"/>
      <w:kern w:val="0"/>
      <w:sz w:val="20"/>
      <w:szCs w:val="20"/>
    </w:rPr>
  </w:style>
  <w:style w:type="character" w:customStyle="1" w:styleId="251">
    <w:name w:val="Heading 2 Char"/>
    <w:autoRedefine/>
    <w:qFormat/>
    <w:locked/>
    <w:uiPriority w:val="0"/>
    <w:rPr>
      <w:rFonts w:ascii="Times New Roman" w:hAnsi="Times New Roman" w:eastAsia="宋体" w:cs="Times New Roman"/>
      <w:b/>
      <w:kern w:val="0"/>
      <w:sz w:val="32"/>
      <w:szCs w:val="32"/>
    </w:rPr>
  </w:style>
  <w:style w:type="character" w:customStyle="1" w:styleId="252">
    <w:name w:val="标题 3 Char1"/>
    <w:autoRedefine/>
    <w:qFormat/>
    <w:locked/>
    <w:uiPriority w:val="99"/>
    <w:rPr>
      <w:rFonts w:eastAsia="宋体"/>
      <w:b/>
      <w:sz w:val="32"/>
      <w:lang w:val="en-US" w:eastAsia="zh-CN" w:bidi="ar-SA"/>
    </w:rPr>
  </w:style>
  <w:style w:type="character" w:customStyle="1" w:styleId="253">
    <w:name w:val="Heading 4 Char"/>
    <w:autoRedefine/>
    <w:qFormat/>
    <w:locked/>
    <w:uiPriority w:val="0"/>
    <w:rPr>
      <w:rFonts w:ascii="Times New Roman" w:hAnsi="Times New Roman" w:eastAsia="宋体" w:cs="Times New Roman"/>
      <w:b/>
      <w:kern w:val="0"/>
      <w:sz w:val="20"/>
      <w:szCs w:val="20"/>
    </w:rPr>
  </w:style>
  <w:style w:type="character" w:customStyle="1" w:styleId="254">
    <w:name w:val="Heading 5 Char"/>
    <w:autoRedefine/>
    <w:qFormat/>
    <w:locked/>
    <w:uiPriority w:val="0"/>
    <w:rPr>
      <w:rFonts w:ascii="Times New Roman" w:hAnsi="Times New Roman" w:eastAsia="宋体" w:cs="Times New Roman"/>
      <w:b/>
      <w:bCs/>
      <w:sz w:val="28"/>
      <w:szCs w:val="28"/>
    </w:rPr>
  </w:style>
  <w:style w:type="character" w:customStyle="1" w:styleId="255">
    <w:name w:val="Heading 6 Char"/>
    <w:autoRedefine/>
    <w:qFormat/>
    <w:locked/>
    <w:uiPriority w:val="0"/>
    <w:rPr>
      <w:rFonts w:ascii="Arial" w:hAnsi="Arial" w:eastAsia="黑体" w:cs="Times New Roman"/>
      <w:b/>
      <w:bCs/>
      <w:kern w:val="0"/>
      <w:sz w:val="24"/>
      <w:szCs w:val="24"/>
    </w:rPr>
  </w:style>
  <w:style w:type="character" w:customStyle="1" w:styleId="256">
    <w:name w:val="Heading 7 Char"/>
    <w:autoRedefine/>
    <w:qFormat/>
    <w:locked/>
    <w:uiPriority w:val="0"/>
    <w:rPr>
      <w:rFonts w:ascii="Times New Roman" w:hAnsi="Times New Roman" w:eastAsia="宋体" w:cs="Times New Roman"/>
      <w:b/>
      <w:bCs/>
      <w:kern w:val="0"/>
      <w:sz w:val="24"/>
      <w:szCs w:val="24"/>
    </w:rPr>
  </w:style>
  <w:style w:type="character" w:customStyle="1" w:styleId="257">
    <w:name w:val="Heading 8 Char"/>
    <w:autoRedefine/>
    <w:qFormat/>
    <w:locked/>
    <w:uiPriority w:val="0"/>
    <w:rPr>
      <w:rFonts w:ascii="Arial" w:hAnsi="Arial" w:eastAsia="黑体" w:cs="Times New Roman"/>
      <w:kern w:val="0"/>
      <w:sz w:val="24"/>
      <w:szCs w:val="24"/>
    </w:rPr>
  </w:style>
  <w:style w:type="character" w:customStyle="1" w:styleId="258">
    <w:name w:val="Heading 9 Char"/>
    <w:autoRedefine/>
    <w:qFormat/>
    <w:locked/>
    <w:uiPriority w:val="0"/>
    <w:rPr>
      <w:rFonts w:ascii="Arial" w:hAnsi="Arial" w:eastAsia="黑体" w:cs="Times New Roman"/>
      <w:kern w:val="0"/>
      <w:sz w:val="21"/>
      <w:szCs w:val="21"/>
    </w:rPr>
  </w:style>
  <w:style w:type="character" w:customStyle="1" w:styleId="259">
    <w:name w:val="Document Map Char"/>
    <w:autoRedefine/>
    <w:qFormat/>
    <w:locked/>
    <w:uiPriority w:val="0"/>
    <w:rPr>
      <w:rFonts w:ascii="Times New Roman" w:hAnsi="Times New Roman" w:eastAsia="宋体" w:cs="Times New Roman"/>
      <w:sz w:val="24"/>
      <w:szCs w:val="24"/>
      <w:shd w:val="clear" w:color="auto" w:fill="000080"/>
    </w:rPr>
  </w:style>
  <w:style w:type="character" w:customStyle="1" w:styleId="260">
    <w:name w:val="Date Char"/>
    <w:autoRedefine/>
    <w:qFormat/>
    <w:locked/>
    <w:uiPriority w:val="0"/>
    <w:rPr>
      <w:rFonts w:ascii="Times New Roman" w:hAnsi="Times New Roman" w:eastAsia="宋体" w:cs="Times New Roman"/>
      <w:sz w:val="20"/>
      <w:szCs w:val="20"/>
    </w:rPr>
  </w:style>
  <w:style w:type="character" w:customStyle="1" w:styleId="261">
    <w:name w:val="Header Char"/>
    <w:autoRedefine/>
    <w:qFormat/>
    <w:locked/>
    <w:uiPriority w:val="0"/>
    <w:rPr>
      <w:rFonts w:ascii="Times New Roman" w:hAnsi="Times New Roman" w:eastAsia="宋体" w:cs="Times New Roman"/>
      <w:kern w:val="0"/>
      <w:sz w:val="20"/>
      <w:szCs w:val="20"/>
    </w:rPr>
  </w:style>
  <w:style w:type="character" w:customStyle="1" w:styleId="262">
    <w:name w:val="Footer Char"/>
    <w:autoRedefine/>
    <w:qFormat/>
    <w:locked/>
    <w:uiPriority w:val="0"/>
    <w:rPr>
      <w:rFonts w:ascii="Times New Roman" w:hAnsi="Times New Roman" w:eastAsia="宋体" w:cs="Times New Roman"/>
      <w:kern w:val="0"/>
      <w:sz w:val="20"/>
      <w:szCs w:val="20"/>
    </w:rPr>
  </w:style>
  <w:style w:type="character" w:customStyle="1" w:styleId="263">
    <w:name w:val="Plain Text Char"/>
    <w:autoRedefine/>
    <w:qFormat/>
    <w:locked/>
    <w:uiPriority w:val="0"/>
    <w:rPr>
      <w:rFonts w:ascii="宋体" w:hAnsi="Courier New" w:eastAsia="宋体" w:cs="Times New Roman"/>
      <w:sz w:val="20"/>
      <w:szCs w:val="20"/>
    </w:rPr>
  </w:style>
  <w:style w:type="character" w:customStyle="1" w:styleId="264">
    <w:name w:val="Body Text Indent 2 Char"/>
    <w:autoRedefine/>
    <w:qFormat/>
    <w:locked/>
    <w:uiPriority w:val="0"/>
    <w:rPr>
      <w:rFonts w:ascii="Times New Roman" w:hAnsi="Times New Roman" w:eastAsia="宋体" w:cs="Times New Roman"/>
      <w:sz w:val="30"/>
      <w:szCs w:val="30"/>
    </w:rPr>
  </w:style>
  <w:style w:type="character" w:customStyle="1" w:styleId="265">
    <w:name w:val="Body Text Indent 3 Char"/>
    <w:autoRedefine/>
    <w:qFormat/>
    <w:locked/>
    <w:uiPriority w:val="0"/>
    <w:rPr>
      <w:rFonts w:ascii="Times New Roman" w:hAnsi="Times New Roman" w:eastAsia="宋体" w:cs="Times New Roman"/>
      <w:sz w:val="30"/>
      <w:szCs w:val="30"/>
    </w:rPr>
  </w:style>
  <w:style w:type="character" w:customStyle="1" w:styleId="266">
    <w:name w:val="Body Text First Indent 2 Char"/>
    <w:autoRedefine/>
    <w:qFormat/>
    <w:locked/>
    <w:uiPriority w:val="0"/>
    <w:rPr>
      <w:rFonts w:ascii="Times New Roman" w:hAnsi="Times New Roman" w:eastAsia="宋体" w:cs="Times New Roman"/>
      <w:kern w:val="2"/>
      <w:sz w:val="24"/>
      <w:szCs w:val="24"/>
    </w:rPr>
  </w:style>
  <w:style w:type="character" w:customStyle="1" w:styleId="267">
    <w:name w:val="Body Text 2 Char"/>
    <w:autoRedefine/>
    <w:qFormat/>
    <w:locked/>
    <w:uiPriority w:val="0"/>
    <w:rPr>
      <w:rFonts w:ascii="宋体" w:hAnsi="Times New Roman" w:eastAsia="宋体" w:cs="Times New Roman"/>
      <w:sz w:val="20"/>
      <w:szCs w:val="20"/>
    </w:rPr>
  </w:style>
  <w:style w:type="character" w:customStyle="1" w:styleId="268">
    <w:name w:val="Balloon Text Char"/>
    <w:autoRedefine/>
    <w:qFormat/>
    <w:locked/>
    <w:uiPriority w:val="0"/>
    <w:rPr>
      <w:rFonts w:ascii="Times New Roman" w:hAnsi="Times New Roman" w:eastAsia="宋体" w:cs="Times New Roman"/>
      <w:sz w:val="18"/>
      <w:szCs w:val="18"/>
    </w:rPr>
  </w:style>
  <w:style w:type="character" w:customStyle="1" w:styleId="269">
    <w:name w:val="Salutation Char"/>
    <w:autoRedefine/>
    <w:qFormat/>
    <w:locked/>
    <w:uiPriority w:val="0"/>
    <w:rPr>
      <w:rFonts w:ascii="..ì." w:hAnsi="Times New Roman" w:eastAsia="..ì." w:cs="Times New Roman"/>
      <w:kern w:val="0"/>
      <w:sz w:val="20"/>
      <w:szCs w:val="20"/>
    </w:rPr>
  </w:style>
  <w:style w:type="character" w:customStyle="1" w:styleId="270">
    <w:name w:val="Note Heading Char"/>
    <w:autoRedefine/>
    <w:qFormat/>
    <w:locked/>
    <w:uiPriority w:val="0"/>
    <w:rPr>
      <w:rFonts w:ascii="..ì." w:hAnsi="Times New Roman" w:eastAsia="..ì." w:cs="Times New Roman"/>
      <w:kern w:val="0"/>
      <w:sz w:val="20"/>
      <w:szCs w:val="20"/>
    </w:rPr>
  </w:style>
  <w:style w:type="paragraph" w:customStyle="1" w:styleId="271">
    <w:name w:val="Revision1"/>
    <w:autoRedefine/>
    <w:hidden/>
    <w:semiHidden/>
    <w:qFormat/>
    <w:uiPriority w:val="0"/>
    <w:rPr>
      <w:rFonts w:ascii="Times New Roman" w:hAnsi="Times New Roman" w:eastAsia="宋体" w:cs="Times New Roman"/>
      <w:kern w:val="2"/>
      <w:sz w:val="21"/>
      <w:szCs w:val="24"/>
      <w:lang w:val="en-US" w:eastAsia="zh-CN" w:bidi="ar-SA"/>
    </w:rPr>
  </w:style>
  <w:style w:type="paragraph" w:customStyle="1" w:styleId="272">
    <w:name w:val="TOC Heading1"/>
    <w:basedOn w:val="2"/>
    <w:next w:val="1"/>
    <w:autoRedefine/>
    <w:qFormat/>
    <w:uiPriority w:val="0"/>
    <w:pPr>
      <w:adjustRightInd/>
      <w:spacing w:before="340" w:after="330" w:line="578" w:lineRule="auto"/>
      <w:textAlignment w:val="auto"/>
      <w:outlineLvl w:val="9"/>
    </w:pPr>
    <w:rPr>
      <w:rFonts w:ascii="Times New Roman" w:hAnsi="Times New Roman" w:eastAsia="宋体"/>
      <w:sz w:val="44"/>
    </w:rPr>
  </w:style>
  <w:style w:type="character" w:customStyle="1" w:styleId="273">
    <w:name w:val="Body Text 3 Char"/>
    <w:autoRedefine/>
    <w:qFormat/>
    <w:locked/>
    <w:uiPriority w:val="0"/>
    <w:rPr>
      <w:rFonts w:ascii="Times New Roman" w:hAnsi="Times New Roman" w:eastAsia="宋体" w:cs="Times New Roman"/>
      <w:sz w:val="16"/>
      <w:szCs w:val="16"/>
    </w:rPr>
  </w:style>
  <w:style w:type="character" w:customStyle="1" w:styleId="274">
    <w:name w:val="Title Char"/>
    <w:autoRedefine/>
    <w:qFormat/>
    <w:locked/>
    <w:uiPriority w:val="0"/>
    <w:rPr>
      <w:rFonts w:ascii="Arial" w:hAnsi="Arial" w:eastAsia="宋体" w:cs="Times New Roman"/>
      <w:b/>
      <w:kern w:val="0"/>
      <w:sz w:val="20"/>
      <w:szCs w:val="20"/>
    </w:rPr>
  </w:style>
  <w:style w:type="character" w:customStyle="1" w:styleId="275">
    <w:name w:val="Comment Subject Char"/>
    <w:autoRedefine/>
    <w:qFormat/>
    <w:locked/>
    <w:uiPriority w:val="0"/>
    <w:rPr>
      <w:rFonts w:ascii="Times New Roman" w:hAnsi="Times New Roman" w:eastAsia="宋体" w:cs="Times New Roman"/>
      <w:b/>
      <w:bCs/>
      <w:sz w:val="24"/>
      <w:szCs w:val="24"/>
    </w:rPr>
  </w:style>
  <w:style w:type="character" w:customStyle="1" w:styleId="276">
    <w:name w:val="Comment Text Char"/>
    <w:autoRedefine/>
    <w:qFormat/>
    <w:locked/>
    <w:uiPriority w:val="0"/>
    <w:rPr>
      <w:rFonts w:ascii="Times New Roman" w:hAnsi="Times New Roman" w:eastAsia="宋体"/>
      <w:sz w:val="24"/>
    </w:rPr>
  </w:style>
  <w:style w:type="paragraph" w:customStyle="1" w:styleId="277">
    <w:name w:val="List Paragraph1"/>
    <w:basedOn w:val="1"/>
    <w:autoRedefine/>
    <w:qFormat/>
    <w:uiPriority w:val="0"/>
    <w:pPr>
      <w:ind w:firstLine="420" w:firstLineChars="200"/>
    </w:pPr>
    <w:rPr>
      <w:rFonts w:eastAsia="宋体"/>
    </w:rPr>
  </w:style>
  <w:style w:type="paragraph" w:customStyle="1" w:styleId="278">
    <w:name w:val="reader-word-layer reader-word-s2-5"/>
    <w:basedOn w:val="1"/>
    <w:autoRedefine/>
    <w:qFormat/>
    <w:uiPriority w:val="0"/>
    <w:pPr>
      <w:widowControl/>
      <w:spacing w:before="100" w:beforeAutospacing="1" w:after="100" w:afterAutospacing="1"/>
      <w:jc w:val="left"/>
    </w:pPr>
    <w:rPr>
      <w:rFonts w:ascii="宋体" w:hAnsi="宋体" w:eastAsia="宋体" w:cs="宋体"/>
      <w:kern w:val="0"/>
      <w:sz w:val="24"/>
    </w:rPr>
  </w:style>
  <w:style w:type="character" w:customStyle="1" w:styleId="279">
    <w:name w:val="未处理的提及"/>
    <w:autoRedefine/>
    <w:unhideWhenUsed/>
    <w:qFormat/>
    <w:uiPriority w:val="99"/>
    <w:rPr>
      <w:color w:val="605E5C"/>
      <w:shd w:val="clear" w:color="auto" w:fill="E1DFDD"/>
    </w:rPr>
  </w:style>
  <w:style w:type="character" w:customStyle="1" w:styleId="280">
    <w:name w:val="Char Char11"/>
    <w:autoRedefine/>
    <w:qFormat/>
    <w:uiPriority w:val="99"/>
    <w:rPr>
      <w:rFonts w:eastAsia="宋体"/>
      <w:kern w:val="2"/>
      <w:sz w:val="24"/>
      <w:lang w:val="en-US" w:eastAsia="zh-CN"/>
    </w:rPr>
  </w:style>
  <w:style w:type="character" w:customStyle="1" w:styleId="281">
    <w:name w:val="正文文本 Char1"/>
    <w:autoRedefine/>
    <w:semiHidden/>
    <w:qFormat/>
    <w:uiPriority w:val="0"/>
    <w:rPr>
      <w:rFonts w:ascii="Times New Roman" w:hAnsi="Times New Roman" w:eastAsia="宋体" w:cs="Times New Roman"/>
      <w:szCs w:val="24"/>
    </w:rPr>
  </w:style>
  <w:style w:type="paragraph" w:customStyle="1" w:styleId="282">
    <w:name w:val="样式"/>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83">
    <w:name w:val="Char11"/>
    <w:basedOn w:val="1"/>
    <w:autoRedefine/>
    <w:qFormat/>
    <w:uiPriority w:val="99"/>
    <w:rPr>
      <w:rFonts w:ascii="Tahoma" w:hAnsi="Tahoma" w:eastAsia="宋体"/>
      <w:sz w:val="24"/>
      <w:szCs w:val="20"/>
    </w:rPr>
  </w:style>
  <w:style w:type="paragraph" w:customStyle="1" w:styleId="284">
    <w:name w:val="Char Char Char Char1"/>
    <w:basedOn w:val="1"/>
    <w:autoRedefine/>
    <w:qFormat/>
    <w:uiPriority w:val="99"/>
    <w:pPr>
      <w:widowControl/>
      <w:spacing w:after="160" w:line="240" w:lineRule="exact"/>
      <w:jc w:val="left"/>
    </w:pPr>
    <w:rPr>
      <w:rFonts w:eastAsia="宋体"/>
      <w:szCs w:val="20"/>
    </w:rPr>
  </w:style>
  <w:style w:type="paragraph" w:customStyle="1" w:styleId="285">
    <w:name w:val="Normal_0"/>
    <w:autoRedefine/>
    <w:qFormat/>
    <w:uiPriority w:val="99"/>
    <w:pPr>
      <w:spacing w:before="120" w:after="240"/>
      <w:jc w:val="both"/>
    </w:pPr>
    <w:rPr>
      <w:rFonts w:ascii="Calibri" w:hAnsi="Calibri" w:eastAsia="Calibri" w:cs="Times New Roman"/>
      <w:sz w:val="22"/>
      <w:szCs w:val="22"/>
      <w:lang w:val="ru-RU" w:eastAsia="en-US" w:bidi="ar-SA"/>
    </w:rPr>
  </w:style>
  <w:style w:type="paragraph" w:customStyle="1" w:styleId="286">
    <w:name w:val="_Style 29"/>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7">
    <w:name w:val="Char Char Char Char11"/>
    <w:basedOn w:val="1"/>
    <w:autoRedefine/>
    <w:qFormat/>
    <w:uiPriority w:val="99"/>
    <w:pPr>
      <w:widowControl/>
      <w:spacing w:after="160" w:line="240" w:lineRule="exact"/>
      <w:jc w:val="left"/>
    </w:pPr>
    <w:rPr>
      <w:rFonts w:eastAsia="宋体"/>
      <w:szCs w:val="20"/>
    </w:rPr>
  </w:style>
  <w:style w:type="paragraph" w:customStyle="1" w:styleId="288">
    <w:name w:val="Char12"/>
    <w:basedOn w:val="1"/>
    <w:autoRedefine/>
    <w:qFormat/>
    <w:uiPriority w:val="99"/>
    <w:rPr>
      <w:rFonts w:ascii="Tahoma" w:hAnsi="Tahoma" w:eastAsia="宋体"/>
      <w:sz w:val="24"/>
      <w:szCs w:val="20"/>
    </w:rPr>
  </w:style>
  <w:style w:type="paragraph" w:customStyle="1" w:styleId="289">
    <w:name w:val="Char111"/>
    <w:basedOn w:val="1"/>
    <w:autoRedefine/>
    <w:qFormat/>
    <w:uiPriority w:val="99"/>
    <w:rPr>
      <w:rFonts w:ascii="Tahoma" w:hAnsi="Tahoma" w:eastAsia="宋体"/>
      <w:sz w:val="24"/>
      <w:szCs w:val="20"/>
    </w:rPr>
  </w:style>
  <w:style w:type="paragraph" w:customStyle="1" w:styleId="290">
    <w:name w:val="访问过的超链接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91">
    <w:name w:val="Char Char Char Char2"/>
    <w:basedOn w:val="1"/>
    <w:autoRedefine/>
    <w:qFormat/>
    <w:uiPriority w:val="99"/>
    <w:pPr>
      <w:widowControl/>
      <w:spacing w:after="160" w:line="240" w:lineRule="exact"/>
      <w:jc w:val="left"/>
    </w:pPr>
    <w:rPr>
      <w:rFonts w:eastAsia="宋体"/>
      <w:szCs w:val="20"/>
    </w:rPr>
  </w:style>
  <w:style w:type="character" w:customStyle="1" w:styleId="292">
    <w:name w:val="正文文本 字符"/>
    <w:autoRedefine/>
    <w:qFormat/>
    <w:uiPriority w:val="0"/>
    <w:rPr>
      <w:b/>
      <w:i/>
      <w:szCs w:val="24"/>
    </w:rPr>
  </w:style>
  <w:style w:type="paragraph" w:customStyle="1" w:styleId="293">
    <w:name w:val="纯文本2"/>
    <w:basedOn w:val="1"/>
    <w:autoRedefine/>
    <w:qFormat/>
    <w:uiPriority w:val="0"/>
    <w:rPr>
      <w:rFonts w:ascii="宋体" w:hAnsi="Courier New" w:cs="Courier New"/>
      <w:szCs w:val="21"/>
    </w:rPr>
  </w:style>
  <w:style w:type="paragraph" w:customStyle="1" w:styleId="294">
    <w:name w:val="TOC 标题3"/>
    <w:basedOn w:val="2"/>
    <w:next w:val="1"/>
    <w:autoRedefine/>
    <w:unhideWhenUsed/>
    <w:qFormat/>
    <w:uiPriority w:val="39"/>
    <w:pPr>
      <w:widowControl/>
      <w:adjustRightInd/>
      <w:spacing w:before="480" w:after="0" w:line="276" w:lineRule="auto"/>
      <w:jc w:val="left"/>
      <w:textAlignment w:val="auto"/>
      <w:outlineLvl w:val="9"/>
    </w:pPr>
    <w:rPr>
      <w:rFonts w:asciiTheme="majorHAnsi" w:hAnsiTheme="majorHAnsi" w:eastAsiaTheme="majorEastAsia" w:cstheme="majorBidi"/>
      <w:color w:val="376092" w:themeColor="accent1" w:themeShade="BF"/>
      <w:kern w:val="0"/>
      <w:sz w:val="28"/>
      <w:szCs w:val="28"/>
    </w:rPr>
  </w:style>
  <w:style w:type="character" w:customStyle="1" w:styleId="295">
    <w:name w:val="HTML 预设格式 字符"/>
    <w:basedOn w:val="52"/>
    <w:link w:val="43"/>
    <w:autoRedefine/>
    <w:qFormat/>
    <w:uiPriority w:val="0"/>
    <w:rPr>
      <w:rFonts w:ascii="黑体" w:hAnsi="Courier New" w:eastAsia="黑体"/>
    </w:rPr>
  </w:style>
  <w:style w:type="paragraph" w:customStyle="1" w:styleId="296">
    <w:name w:val="Table Text"/>
    <w:basedOn w:val="1"/>
    <w:autoRedefine/>
    <w:semiHidden/>
    <w:qFormat/>
    <w:uiPriority w:val="0"/>
    <w:rPr>
      <w:rFonts w:ascii="宋体" w:hAnsi="宋体" w:eastAsia="宋体" w:cs="宋体"/>
      <w:sz w:val="24"/>
      <w:szCs w:val="24"/>
      <w:lang w:val="en-US" w:eastAsia="en-US" w:bidi="ar-SA"/>
    </w:rPr>
  </w:style>
  <w:style w:type="table" w:customStyle="1" w:styleId="297">
    <w:name w:val="Table Normal"/>
    <w:autoRedefine/>
    <w:semiHidden/>
    <w:unhideWhenUsed/>
    <w:qFormat/>
    <w:uiPriority w:val="0"/>
    <w:tblPr>
      <w:tblCellMar>
        <w:top w:w="0" w:type="dxa"/>
        <w:left w:w="0" w:type="dxa"/>
        <w:bottom w:w="0" w:type="dxa"/>
        <w:right w:w="0" w:type="dxa"/>
      </w:tblCellMar>
    </w:tblPr>
  </w:style>
  <w:style w:type="character" w:customStyle="1" w:styleId="298">
    <w:name w:val="标题 Char"/>
    <w:link w:val="46"/>
    <w:qFormat/>
    <w:uiPriority w:val="10"/>
    <w:rPr>
      <w:rFonts w:ascii="Cambria" w:hAnsi="Cambria" w:cs="Times New Roman"/>
      <w:b/>
      <w:bCs/>
      <w:szCs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92</Pages>
  <Words>20131</Words>
  <Characters>23863</Characters>
  <Lines>287</Lines>
  <Paragraphs>80</Paragraphs>
  <TotalTime>0</TotalTime>
  <ScaleCrop>false</ScaleCrop>
  <LinksUpToDate>false</LinksUpToDate>
  <CharactersWithSpaces>25115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2024-07-05T08:21:00Z</dcterms:created>
  <dc:creator>Lv Ji_BM</dc:creator>
  <cp:lastModifiedBy>尚智</cp:lastModifiedBy>
  <cp:lastPrinted>2021-01-08T03:14:00Z</cp:lastPrinted>
  <dcterms:modified xsi:type="dcterms:W3CDTF">2025-01-13T06:54:28Z</dcterms:modified>
  <dc:title>_x0001_</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218699DD5EA74A19B8394C5351A72D8D</vt:lpwstr>
  </property>
  <property fmtid="{D5CDD505-2E9C-101B-9397-08002B2CF9AE}" pid="4" name="KSOTemplateDocerSaveRecord">
    <vt:lpwstr>eyJoZGlkIjoiMDYyYTA5M2U4MDg4NWZlZTgwNmQ2MWI2OTRhMzllNDIiLCJ1c2VySWQiOiI2NDIyMjE1OTUifQ==</vt:lpwstr>
  </property>
</Properties>
</file>