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FC03D">
      <w:pPr>
        <w:pStyle w:val="4"/>
        <w:adjustRightInd w:val="0"/>
        <w:snapToGrid w:val="0"/>
        <w:spacing w:line="360" w:lineRule="auto"/>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采购需求</w:t>
      </w:r>
    </w:p>
    <w:p w14:paraId="15691CA0">
      <w:pPr>
        <w:pStyle w:val="4"/>
        <w:adjustRightInd w:val="0"/>
        <w:snapToGrid w:val="0"/>
        <w:spacing w:line="360" w:lineRule="auto"/>
        <w:jc w:val="both"/>
        <w:rPr>
          <w:rFonts w:hint="default" w:ascii="宋体" w:hAnsi="宋体" w:eastAsia="宋体" w:cs="宋体"/>
          <w:b/>
          <w:bCs/>
          <w:sz w:val="24"/>
          <w:szCs w:val="24"/>
          <w:lang w:eastAsia="zh-CN"/>
        </w:rPr>
      </w:pPr>
      <w:r>
        <w:rPr>
          <w:rFonts w:hint="default" w:ascii="宋体" w:hAnsi="宋体" w:eastAsia="宋体" w:cs="宋体"/>
          <w:b/>
          <w:bCs/>
          <w:sz w:val="24"/>
          <w:szCs w:val="24"/>
          <w:lang w:eastAsia="zh-CN"/>
        </w:rPr>
        <w:t>一、项目概况</w:t>
      </w:r>
    </w:p>
    <w:p w14:paraId="2B584E09">
      <w:pPr>
        <w:pStyle w:val="4"/>
        <w:adjustRightInd w:val="0"/>
        <w:snapToGrid w:val="0"/>
        <w:spacing w:line="360" w:lineRule="auto"/>
        <w:ind w:firstLine="480" w:firstLineChars="200"/>
        <w:jc w:val="both"/>
        <w:rPr>
          <w:rFonts w:hint="default" w:ascii="宋体" w:hAnsi="宋体" w:eastAsia="宋体" w:cs="宋体"/>
          <w:sz w:val="24"/>
          <w:szCs w:val="24"/>
          <w:lang w:eastAsia="zh-CN"/>
        </w:rPr>
      </w:pPr>
      <w:bookmarkStart w:id="0" w:name="_Hlk151370090"/>
      <w:r>
        <w:rPr>
          <w:rFonts w:hint="default" w:ascii="宋体" w:hAnsi="宋体" w:eastAsia="宋体" w:cs="宋体"/>
          <w:sz w:val="24"/>
          <w:szCs w:val="24"/>
          <w:lang w:val="en-US" w:eastAsia="zh-CN"/>
        </w:rPr>
        <w:t>本项目主要是充分利用已有调查评估报告及数据资料，对全国建设用地土壤环境管理信息系统中陕西地块进行空间信息的梳理整理，</w:t>
      </w:r>
      <w:bookmarkStart w:id="1" w:name="_GoBack"/>
      <w:bookmarkEnd w:id="1"/>
      <w:r>
        <w:rPr>
          <w:rFonts w:hint="default" w:ascii="宋体" w:hAnsi="宋体" w:eastAsia="宋体" w:cs="宋体"/>
          <w:sz w:val="24"/>
          <w:szCs w:val="24"/>
          <w:lang w:val="en-US" w:eastAsia="zh-CN"/>
        </w:rPr>
        <w:t>识别空间信息缺失、空间信息不正确和不规范的地块；通过空间信息问题梳理排查、资料收集、人员访谈、现场测量、无人机航拍、遥感识别等方式开展地块空间信息的补充采集工作；开展地块空间信息的整合和审核工作；建设空间地理数据库，形成建设用地土壤污染一张图；将真实、完整、准确、规范的地块矢量文件和影像底图上传全国污建设用地土壤环境管理信息系统。</w:t>
      </w:r>
      <w:bookmarkEnd w:id="0"/>
    </w:p>
    <w:p w14:paraId="44948A91">
      <w:pPr>
        <w:pStyle w:val="4"/>
        <w:adjustRightInd w:val="0"/>
        <w:snapToGrid w:val="0"/>
        <w:spacing w:line="360" w:lineRule="auto"/>
        <w:jc w:val="both"/>
        <w:rPr>
          <w:rFonts w:hint="default" w:ascii="宋体" w:hAnsi="宋体" w:eastAsia="宋体" w:cs="宋体"/>
          <w:b/>
          <w:bCs/>
          <w:sz w:val="24"/>
          <w:szCs w:val="24"/>
          <w:lang w:eastAsia="zh-CN"/>
        </w:rPr>
      </w:pPr>
      <w:r>
        <w:rPr>
          <w:rFonts w:hint="default" w:ascii="宋体" w:hAnsi="宋体" w:eastAsia="宋体" w:cs="宋体"/>
          <w:b/>
          <w:bCs/>
          <w:sz w:val="24"/>
          <w:szCs w:val="24"/>
          <w:lang w:eastAsia="zh-CN"/>
        </w:rPr>
        <w:t>二、采购内容和技术要求</w:t>
      </w:r>
    </w:p>
    <w:p w14:paraId="6494FD44">
      <w:pPr>
        <w:pStyle w:val="4"/>
        <w:adjustRightInd w:val="0"/>
        <w:snapToGri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成对咸阳市、宝鸡市、渭南市、铜川市、榆林市、汉中市、安康市7个市的地块空间信息矢量文件准确性、规范性、完整性进行梳理检查，筛选出边界矢量、属性信息、文件格式及命名等存在问题的地块，形成空间信息问题地块清单。对咸阳市、宝鸡市、渭南市、铜川市、榆林市、汉中市、安康市7个市边界矢量存在问题或缺失的地块，开展空间信息采集，形成准确、规范、完整的地块边界矢量数据。</w:t>
      </w:r>
      <w:r>
        <w:rPr>
          <w:rFonts w:hint="default" w:ascii="宋体" w:hAnsi="宋体" w:eastAsia="宋体" w:cs="宋体"/>
          <w:sz w:val="24"/>
          <w:szCs w:val="24"/>
          <w:lang w:val="en-US" w:eastAsia="zh-CN"/>
        </w:rPr>
        <w:t>汇交形成</w:t>
      </w:r>
      <w:r>
        <w:rPr>
          <w:rFonts w:hint="eastAsia" w:ascii="宋体" w:hAnsi="宋体" w:eastAsia="宋体" w:cs="宋体"/>
          <w:sz w:val="24"/>
          <w:szCs w:val="24"/>
          <w:lang w:val="en-US" w:eastAsia="zh-CN"/>
        </w:rPr>
        <w:t>咸阳市、宝鸡市、渭南市、铜川市、榆林市、汉中市、安康市7个市</w:t>
      </w:r>
      <w:r>
        <w:rPr>
          <w:rFonts w:hint="default" w:ascii="宋体" w:hAnsi="宋体" w:eastAsia="宋体" w:cs="宋体"/>
          <w:sz w:val="24"/>
          <w:szCs w:val="24"/>
          <w:lang w:val="en-US" w:eastAsia="zh-CN"/>
        </w:rPr>
        <w:t>地块空间信息数据集，整合形成市、县两级地块空间信息“一张图”，并按地块类型分别整合形成</w:t>
      </w:r>
      <w:r>
        <w:rPr>
          <w:rFonts w:hint="eastAsia" w:ascii="宋体" w:hAnsi="宋体" w:eastAsia="宋体" w:cs="宋体"/>
          <w:sz w:val="24"/>
          <w:szCs w:val="24"/>
          <w:lang w:val="en-US" w:eastAsia="zh-CN"/>
        </w:rPr>
        <w:t>超标</w:t>
      </w:r>
      <w:r>
        <w:rPr>
          <w:rFonts w:hint="default" w:ascii="宋体" w:hAnsi="宋体" w:eastAsia="宋体" w:cs="宋体"/>
          <w:sz w:val="24"/>
          <w:szCs w:val="24"/>
          <w:lang w:val="en-US" w:eastAsia="zh-CN"/>
        </w:rPr>
        <w:t>地块图层、非</w:t>
      </w:r>
      <w:r>
        <w:rPr>
          <w:rFonts w:hint="eastAsia" w:ascii="宋体" w:hAnsi="宋体" w:eastAsia="宋体" w:cs="宋体"/>
          <w:sz w:val="24"/>
          <w:szCs w:val="24"/>
          <w:lang w:val="en-US" w:eastAsia="zh-CN"/>
        </w:rPr>
        <w:t>超标</w:t>
      </w:r>
      <w:r>
        <w:rPr>
          <w:rFonts w:hint="default" w:ascii="宋体" w:hAnsi="宋体" w:eastAsia="宋体" w:cs="宋体"/>
          <w:sz w:val="24"/>
          <w:szCs w:val="24"/>
          <w:lang w:val="en-US" w:eastAsia="zh-CN"/>
        </w:rPr>
        <w:t>地块图层</w:t>
      </w:r>
      <w:r>
        <w:rPr>
          <w:rFonts w:hint="eastAsia" w:ascii="宋体" w:hAnsi="宋体" w:eastAsia="宋体" w:cs="宋体"/>
          <w:sz w:val="24"/>
          <w:szCs w:val="24"/>
          <w:lang w:val="en-US" w:eastAsia="zh-CN"/>
        </w:rPr>
        <w:t>。</w:t>
      </w:r>
    </w:p>
    <w:p w14:paraId="5A53FB63">
      <w:pPr>
        <w:pStyle w:val="4"/>
        <w:adjustRightInd w:val="0"/>
        <w:snapToGrid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三、预期成果</w:t>
      </w:r>
    </w:p>
    <w:p w14:paraId="32BC9847">
      <w:pPr>
        <w:pStyle w:val="4"/>
        <w:adjustRightInd w:val="0"/>
        <w:snapToGri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3.1、咸阳市、宝鸡市、渭南市、铜川市、榆林市、汉中市、安康市7个市地块准确的、规范的、完整的空间信息数据集；</w:t>
      </w:r>
    </w:p>
    <w:p w14:paraId="246BDA1B">
      <w:pPr>
        <w:pStyle w:val="4"/>
        <w:adjustRightInd w:val="0"/>
        <w:snapToGri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3.2、咸阳市、宝鸡市、渭南市、铜川市、榆林市、汉中市、安康市7个市的市、县两级地块空间信息“一张图”，按地块类型分别整合形成的超标地块图层、非超标地块图层。</w:t>
      </w:r>
    </w:p>
    <w:p w14:paraId="5D425D4F">
      <w:pPr>
        <w:pStyle w:val="4"/>
        <w:adjustRightInd w:val="0"/>
        <w:snapToGrid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四、技术要求</w:t>
      </w:r>
    </w:p>
    <w:p w14:paraId="60278CF9">
      <w:pPr>
        <w:pStyle w:val="4"/>
        <w:adjustRightInd w:val="0"/>
        <w:snapToGri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4.1、质量要求：符合国家建设用地土壤环境质量纳入国土空间规划“一张图”。</w:t>
      </w:r>
    </w:p>
    <w:p w14:paraId="1495E9C4">
      <w:r>
        <w:rPr>
          <w:rFonts w:hint="eastAsia" w:ascii="宋体" w:hAnsi="宋体" w:eastAsia="宋体" w:cs="宋体"/>
          <w:sz w:val="24"/>
          <w:szCs w:val="24"/>
          <w:lang w:val="en-US" w:eastAsia="zh-CN"/>
        </w:rPr>
        <w:t>4.2、技术要求：地块空间信息数据符合全国建设用地土壤环境管理信息系统矢量文件格式要求。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73DCB"/>
    <w:rsid w:val="06473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2025-09-19T05:46:00Z</dcterms:created>
  <dc:creator>德仁招标</dc:creator>
  <cp:lastModifiedBy>德仁招标</cp:lastModifiedBy>
  <dcterms:modified xsi:type="dcterms:W3CDTF">2025-09-19T05:47:01Z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93996E7079F14261838FF3FCFF7CD747_11</vt:lpwstr>
  </property>
  <property fmtid="{D5CDD505-2E9C-101B-9397-08002B2CF9AE}" pid="4" name="KSOTemplateDocerSaveRecord">
    <vt:lpwstr>eyJoZGlkIjoiNzNmNDZlOGE4YzBiODhkNTY3NTdiYjNiMTljZmEwZTciLCJ1c2VySWQiOiIyNzQ5OTcwMTQifQ==</vt:lpwstr>
  </property>
</Properties>
</file>