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29504">
      <w:pPr>
        <w:spacing w:line="336" w:lineRule="auto"/>
        <w:rPr>
          <w:rFonts w:hint="eastAsia" w:ascii="仿宋" w:hAnsi="仿宋"/>
          <w:b/>
          <w:sz w:val="28"/>
          <w:szCs w:val="28"/>
        </w:rPr>
      </w:pPr>
      <w:r>
        <w:rPr>
          <w:rFonts w:hint="eastAsia" w:ascii="仿宋" w:hAnsi="仿宋"/>
          <w:b/>
          <w:sz w:val="28"/>
          <w:szCs w:val="28"/>
        </w:rPr>
        <w:t>一、技术要求</w:t>
      </w:r>
    </w:p>
    <w:p w14:paraId="151E11A7">
      <w:pPr>
        <w:spacing w:line="336" w:lineRule="auto"/>
        <w:rPr>
          <w:rFonts w:hint="eastAsia" w:ascii="仿宋" w:hAnsi="仿宋"/>
          <w:b/>
          <w:sz w:val="28"/>
          <w:szCs w:val="28"/>
        </w:rPr>
      </w:pPr>
      <w:r>
        <w:rPr>
          <w:rFonts w:hint="eastAsia" w:ascii="仿宋" w:hAnsi="仿宋"/>
          <w:b/>
          <w:sz w:val="28"/>
          <w:szCs w:val="28"/>
        </w:rPr>
        <w:t>1、项目概况</w:t>
      </w:r>
    </w:p>
    <w:p w14:paraId="1BDCEA84">
      <w:pPr>
        <w:ind w:firstLine="560" w:firstLineChars="200"/>
        <w:rPr>
          <w:rFonts w:hint="eastAsia" w:ascii="仿宋" w:hAnsi="仿宋"/>
          <w:bCs/>
          <w:sz w:val="28"/>
          <w:szCs w:val="22"/>
        </w:rPr>
      </w:pPr>
      <w:r>
        <w:rPr>
          <w:rFonts w:hint="eastAsia" w:ascii="仿宋" w:hAnsi="仿宋"/>
          <w:bCs/>
          <w:sz w:val="28"/>
          <w:szCs w:val="22"/>
        </w:rPr>
        <w:t>西安科技大学天豪小区住宅楼建于2003年，此次改造范围为顶层15层12套复式住宅，其中1单元4套，2单元5套，3单元3套。各套住宅现状为毛墙毛地，改造内容：将原入户门位置进行改变，将一户分为上下两户。对墙体、上下水、电气、消防箱及管道等方面进行改造等。</w:t>
      </w:r>
    </w:p>
    <w:p w14:paraId="32124D69">
      <w:pPr>
        <w:spacing w:line="336" w:lineRule="auto"/>
        <w:rPr>
          <w:rFonts w:hint="eastAsia" w:ascii="仿宋" w:hAnsi="仿宋"/>
          <w:b/>
          <w:sz w:val="28"/>
          <w:szCs w:val="28"/>
        </w:rPr>
      </w:pPr>
      <w:r>
        <w:rPr>
          <w:rFonts w:hint="eastAsia" w:ascii="仿宋" w:hAnsi="仿宋"/>
          <w:b/>
          <w:sz w:val="28"/>
          <w:szCs w:val="28"/>
        </w:rPr>
        <w:t>2、工程规范、规程、标准名称</w:t>
      </w:r>
    </w:p>
    <w:p w14:paraId="47FF725A">
      <w:pPr>
        <w:ind w:firstLine="560" w:firstLineChars="200"/>
        <w:rPr>
          <w:rFonts w:hint="eastAsia" w:ascii="仿宋" w:hAnsi="仿宋"/>
          <w:bCs/>
          <w:sz w:val="28"/>
          <w:szCs w:val="22"/>
        </w:rPr>
      </w:pPr>
      <w:r>
        <w:rPr>
          <w:rFonts w:hint="eastAsia" w:ascii="仿宋" w:hAnsi="仿宋"/>
          <w:bCs/>
          <w:sz w:val="28"/>
          <w:szCs w:val="22"/>
        </w:rPr>
        <w:t>《建筑工程施工质量验收统一标准》GB 50300—2013。</w:t>
      </w:r>
    </w:p>
    <w:p w14:paraId="4E81AD2D">
      <w:pPr>
        <w:rPr>
          <w:rFonts w:hint="eastAsia" w:ascii="仿宋" w:hAnsi="仿宋"/>
          <w:b/>
          <w:sz w:val="28"/>
          <w:szCs w:val="22"/>
        </w:rPr>
      </w:pPr>
      <w:r>
        <w:rPr>
          <w:rFonts w:hint="eastAsia" w:ascii="仿宋" w:hAnsi="仿宋"/>
          <w:b/>
          <w:sz w:val="28"/>
          <w:szCs w:val="22"/>
        </w:rPr>
        <w:t>3、其他要求</w:t>
      </w:r>
    </w:p>
    <w:p w14:paraId="0E74F15C">
      <w:pPr>
        <w:rPr>
          <w:rFonts w:ascii="仿宋" w:hAnsi="仿宋"/>
          <w:bCs/>
          <w:sz w:val="28"/>
          <w:szCs w:val="22"/>
        </w:rPr>
      </w:pPr>
      <w:r>
        <w:rPr>
          <w:rFonts w:ascii="仿宋" w:hAnsi="仿宋"/>
          <w:bCs/>
          <w:sz w:val="28"/>
          <w:szCs w:val="22"/>
        </w:rPr>
        <w:t>供应商应负有以下责任事项：</w:t>
      </w:r>
    </w:p>
    <w:p w14:paraId="4F32B0E0">
      <w:pPr>
        <w:ind w:firstLine="560" w:firstLineChars="200"/>
        <w:rPr>
          <w:rFonts w:ascii="仿宋" w:hAnsi="仿宋"/>
          <w:bCs/>
          <w:sz w:val="28"/>
          <w:szCs w:val="22"/>
        </w:rPr>
      </w:pPr>
      <w:r>
        <w:rPr>
          <w:rFonts w:hint="eastAsia" w:ascii="仿宋" w:hAnsi="仿宋"/>
          <w:bCs/>
          <w:sz w:val="28"/>
          <w:szCs w:val="22"/>
        </w:rPr>
        <w:t>（1）</w:t>
      </w:r>
      <w:r>
        <w:rPr>
          <w:rFonts w:ascii="仿宋" w:hAnsi="仿宋"/>
          <w:bCs/>
          <w:sz w:val="28"/>
          <w:szCs w:val="22"/>
        </w:rPr>
        <w:t>在施工期间负责与住建、规划、城管、环保等政府部门的协调沟通，办理相关手续，所需费用由</w:t>
      </w:r>
      <w:r>
        <w:rPr>
          <w:rFonts w:hint="eastAsia" w:ascii="仿宋" w:hAnsi="仿宋"/>
          <w:bCs/>
          <w:sz w:val="28"/>
          <w:szCs w:val="22"/>
        </w:rPr>
        <w:t>成交供应商</w:t>
      </w:r>
      <w:r>
        <w:rPr>
          <w:rFonts w:ascii="仿宋" w:hAnsi="仿宋"/>
          <w:bCs/>
          <w:sz w:val="28"/>
          <w:szCs w:val="22"/>
        </w:rPr>
        <w:t>承担。</w:t>
      </w:r>
    </w:p>
    <w:p w14:paraId="575E04F3">
      <w:pPr>
        <w:ind w:firstLine="560" w:firstLineChars="200"/>
        <w:rPr>
          <w:rFonts w:ascii="仿宋" w:hAnsi="仿宋"/>
          <w:bCs/>
          <w:sz w:val="28"/>
          <w:szCs w:val="22"/>
        </w:rPr>
      </w:pPr>
      <w:r>
        <w:rPr>
          <w:rFonts w:hint="eastAsia" w:ascii="仿宋" w:hAnsi="仿宋"/>
          <w:bCs/>
          <w:sz w:val="28"/>
          <w:szCs w:val="22"/>
        </w:rPr>
        <w:t>（2）</w:t>
      </w:r>
      <w:r>
        <w:rPr>
          <w:rFonts w:ascii="仿宋" w:hAnsi="仿宋"/>
          <w:bCs/>
          <w:sz w:val="28"/>
          <w:szCs w:val="22"/>
        </w:rPr>
        <w:t>负责施工期间使用的水、电线路、围栏和防护设施等；并提供施工用电、用水计划，水电费用提前与学校动力部门对接，安装水电表进行计量。</w:t>
      </w:r>
    </w:p>
    <w:p w14:paraId="7793FCFA">
      <w:pPr>
        <w:ind w:firstLine="560" w:firstLineChars="200"/>
        <w:rPr>
          <w:rFonts w:ascii="仿宋" w:hAnsi="仿宋"/>
          <w:bCs/>
          <w:sz w:val="28"/>
          <w:szCs w:val="22"/>
        </w:rPr>
      </w:pPr>
      <w:r>
        <w:rPr>
          <w:rFonts w:hint="eastAsia" w:ascii="仿宋" w:hAnsi="仿宋"/>
          <w:bCs/>
          <w:sz w:val="28"/>
          <w:szCs w:val="22"/>
        </w:rPr>
        <w:t>（3）</w:t>
      </w:r>
      <w:r>
        <w:rPr>
          <w:rFonts w:ascii="仿宋" w:hAnsi="仿宋"/>
          <w:bCs/>
          <w:sz w:val="28"/>
          <w:szCs w:val="22"/>
        </w:rPr>
        <w:t>遵守学校对施工场地交通、卫生和施工噪音管理规定。</w:t>
      </w:r>
    </w:p>
    <w:p w14:paraId="768D366D">
      <w:pPr>
        <w:ind w:firstLine="560" w:firstLineChars="200"/>
        <w:rPr>
          <w:rFonts w:ascii="仿宋" w:hAnsi="仿宋"/>
          <w:bCs/>
          <w:sz w:val="28"/>
          <w:szCs w:val="22"/>
        </w:rPr>
      </w:pPr>
      <w:r>
        <w:rPr>
          <w:rFonts w:hint="eastAsia" w:ascii="仿宋" w:hAnsi="仿宋"/>
          <w:bCs/>
          <w:sz w:val="28"/>
          <w:szCs w:val="22"/>
        </w:rPr>
        <w:t>（4）</w:t>
      </w:r>
      <w:r>
        <w:rPr>
          <w:rFonts w:ascii="仿宋" w:hAnsi="仿宋"/>
          <w:bCs/>
          <w:sz w:val="28"/>
          <w:szCs w:val="22"/>
        </w:rPr>
        <w:t>在工程未交付使用之前，</w:t>
      </w:r>
      <w:r>
        <w:rPr>
          <w:rFonts w:hint="eastAsia" w:ascii="仿宋" w:hAnsi="仿宋"/>
          <w:bCs/>
          <w:sz w:val="28"/>
          <w:szCs w:val="22"/>
        </w:rPr>
        <w:t>成交供应商</w:t>
      </w:r>
      <w:r>
        <w:rPr>
          <w:rFonts w:ascii="仿宋" w:hAnsi="仿宋"/>
          <w:bCs/>
          <w:sz w:val="28"/>
          <w:szCs w:val="22"/>
        </w:rPr>
        <w:t>负责已完成工程的成品保护工作，保护期间发生损坏，由</w:t>
      </w:r>
      <w:r>
        <w:rPr>
          <w:rFonts w:hint="eastAsia" w:ascii="仿宋" w:hAnsi="仿宋"/>
          <w:bCs/>
          <w:sz w:val="28"/>
          <w:szCs w:val="22"/>
        </w:rPr>
        <w:t>成交供应商</w:t>
      </w:r>
      <w:r>
        <w:rPr>
          <w:rFonts w:ascii="仿宋" w:hAnsi="仿宋"/>
          <w:bCs/>
          <w:sz w:val="28"/>
          <w:szCs w:val="22"/>
        </w:rPr>
        <w:t>负责修复。</w:t>
      </w:r>
    </w:p>
    <w:p w14:paraId="63086F5F">
      <w:pPr>
        <w:ind w:firstLine="560" w:firstLineChars="200"/>
        <w:rPr>
          <w:rFonts w:ascii="仿宋" w:hAnsi="仿宋"/>
          <w:bCs/>
          <w:sz w:val="28"/>
          <w:szCs w:val="22"/>
        </w:rPr>
      </w:pPr>
      <w:r>
        <w:rPr>
          <w:rFonts w:hint="eastAsia" w:ascii="仿宋" w:hAnsi="仿宋"/>
          <w:bCs/>
          <w:sz w:val="28"/>
          <w:szCs w:val="22"/>
        </w:rPr>
        <w:t>（5）</w:t>
      </w:r>
      <w:r>
        <w:rPr>
          <w:rFonts w:ascii="仿宋" w:hAnsi="仿宋"/>
          <w:bCs/>
          <w:sz w:val="28"/>
          <w:szCs w:val="22"/>
        </w:rPr>
        <w:t>做好施工场地内的管线和构筑物的成品保护工作；损坏时由</w:t>
      </w:r>
      <w:r>
        <w:rPr>
          <w:rFonts w:hint="eastAsia" w:ascii="仿宋" w:hAnsi="仿宋"/>
          <w:bCs/>
          <w:sz w:val="28"/>
          <w:szCs w:val="22"/>
        </w:rPr>
        <w:t>成交供应商</w:t>
      </w:r>
      <w:r>
        <w:rPr>
          <w:rFonts w:ascii="仿宋" w:hAnsi="仿宋"/>
          <w:bCs/>
          <w:sz w:val="28"/>
          <w:szCs w:val="22"/>
        </w:rPr>
        <w:t>负责修复。</w:t>
      </w:r>
    </w:p>
    <w:p w14:paraId="10225045">
      <w:pPr>
        <w:ind w:firstLine="560" w:firstLineChars="200"/>
        <w:rPr>
          <w:rFonts w:ascii="仿宋" w:hAnsi="仿宋"/>
          <w:bCs/>
          <w:sz w:val="28"/>
          <w:szCs w:val="22"/>
        </w:rPr>
      </w:pPr>
      <w:r>
        <w:rPr>
          <w:rFonts w:hint="eastAsia" w:ascii="仿宋" w:hAnsi="仿宋"/>
          <w:bCs/>
          <w:sz w:val="28"/>
          <w:szCs w:val="22"/>
        </w:rPr>
        <w:t>（6）</w:t>
      </w:r>
      <w:r>
        <w:rPr>
          <w:rFonts w:ascii="仿宋" w:hAnsi="仿宋"/>
          <w:bCs/>
          <w:sz w:val="28"/>
          <w:szCs w:val="22"/>
        </w:rPr>
        <w:t>保证施工现场清洁符合文明工地有关规定，交工前清理现场达无污染，现场无建筑垃圾；承担因此而造成的损失和罚款。</w:t>
      </w:r>
    </w:p>
    <w:p w14:paraId="6DC98D5F">
      <w:pPr>
        <w:ind w:firstLine="560" w:firstLineChars="200"/>
        <w:rPr>
          <w:rFonts w:ascii="仿宋" w:hAnsi="仿宋"/>
          <w:bCs/>
          <w:sz w:val="28"/>
          <w:szCs w:val="22"/>
        </w:rPr>
      </w:pPr>
      <w:r>
        <w:rPr>
          <w:rFonts w:hint="eastAsia" w:ascii="仿宋" w:hAnsi="仿宋"/>
          <w:bCs/>
          <w:sz w:val="28"/>
          <w:szCs w:val="22"/>
        </w:rPr>
        <w:t>（7）</w:t>
      </w:r>
      <w:r>
        <w:rPr>
          <w:rFonts w:ascii="仿宋" w:hAnsi="仿宋"/>
          <w:bCs/>
          <w:sz w:val="28"/>
          <w:szCs w:val="22"/>
        </w:rPr>
        <w:t>组织施工人员进行施工安全、防火、防盗安全交底等，指定专人负责施工现场安全工作，承担因此而造成的损失和罚款。</w:t>
      </w:r>
    </w:p>
    <w:p w14:paraId="1C6F65FC">
      <w:pPr>
        <w:ind w:firstLine="560" w:firstLineChars="200"/>
        <w:rPr>
          <w:rFonts w:ascii="仿宋" w:hAnsi="仿宋"/>
          <w:bCs/>
          <w:sz w:val="28"/>
          <w:szCs w:val="22"/>
        </w:rPr>
      </w:pPr>
      <w:r>
        <w:rPr>
          <w:rFonts w:hint="eastAsia" w:ascii="仿宋" w:hAnsi="仿宋"/>
          <w:bCs/>
          <w:sz w:val="28"/>
          <w:szCs w:val="22"/>
        </w:rPr>
        <w:t>（8）</w:t>
      </w:r>
      <w:r>
        <w:rPr>
          <w:rFonts w:ascii="仿宋" w:hAnsi="仿宋"/>
          <w:bCs/>
          <w:sz w:val="28"/>
          <w:szCs w:val="22"/>
        </w:rPr>
        <w:t>因在居民区域施工，要充分考虑噪音干扰等诸多因素对周围环境的影响，负责与住户沟通协调，确保工程顺利完成。</w:t>
      </w:r>
    </w:p>
    <w:p w14:paraId="3D9B980C">
      <w:pPr>
        <w:ind w:firstLine="560" w:firstLineChars="200"/>
        <w:rPr>
          <w:rFonts w:hint="eastAsia" w:ascii="仿宋" w:hAnsi="仿宋"/>
          <w:bCs/>
          <w:sz w:val="28"/>
          <w:szCs w:val="22"/>
          <w:lang w:val="en-US" w:eastAsia="zh-CN"/>
        </w:rPr>
      </w:pPr>
    </w:p>
    <w:p w14:paraId="72551390">
      <w:pPr>
        <w:ind w:firstLine="560" w:firstLineChars="200"/>
        <w:rPr>
          <w:rFonts w:hint="default" w:ascii="仿宋" w:hAnsi="仿宋"/>
          <w:bCs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 w:ascii="仿宋" w:hAnsi="仿宋"/>
          <w:bCs/>
          <w:sz w:val="28"/>
          <w:szCs w:val="22"/>
          <w:lang w:val="en-US" w:eastAsia="zh-CN"/>
        </w:rPr>
        <w:t>具体详见采购文件、工程量清单及图纸。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D4097"/>
    <w:rsid w:val="03A02E2C"/>
    <w:rsid w:val="06360D73"/>
    <w:rsid w:val="12775C33"/>
    <w:rsid w:val="194702D9"/>
    <w:rsid w:val="19AF5431"/>
    <w:rsid w:val="1FF817D7"/>
    <w:rsid w:val="20353FDE"/>
    <w:rsid w:val="26093577"/>
    <w:rsid w:val="280E316D"/>
    <w:rsid w:val="372F00FC"/>
    <w:rsid w:val="37AD46D3"/>
    <w:rsid w:val="4B010D46"/>
    <w:rsid w:val="554B00FD"/>
    <w:rsid w:val="56116B96"/>
    <w:rsid w:val="6E7625FD"/>
    <w:rsid w:val="70BF608B"/>
    <w:rsid w:val="71DD525F"/>
    <w:rsid w:val="738D3920"/>
    <w:rsid w:val="74463F93"/>
    <w:rsid w:val="7DCD4097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156" w:beforeLines="0" w:after="156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color w:val="993300"/>
      <w:sz w:val="24"/>
    </w:r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2"/>
      <w:sz w:val="21"/>
      <w:lang w:eastAsia="zh-CN"/>
    </w:rPr>
  </w:style>
  <w:style w:type="character" w:customStyle="1" w:styleId="8">
    <w:name w:val="标题 1 字符"/>
    <w:link w:val="3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2025-09-19T07:39:00Z</dcterms:created>
  <dc:creator>H</dc:creator>
  <cp:lastModifiedBy>H</cp:lastModifiedBy>
  <dcterms:modified xsi:type="dcterms:W3CDTF">2025-09-19T07:40:47Z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C2E6CC0BD71847A5AB11204939CD14C0_11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