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HCJT[2025政采]第030号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  <w:lang w:eastAsia="zh-CN"/>
        </w:rPr>
        <w:t>西安市公安局重点项目视频拍摄项目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预算金额：采购包1：650000.00元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合同履行期限：一年，具体开始实施时间以合同签订后采购人通知日期为准。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bookmarkStart w:id="2" w:name="_GoBack"/>
      <w:bookmarkEnd w:id="2"/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项目联系人：杨晨昱、腾芸鹏、王芳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4F11A1C"/>
    <w:rsid w:val="062505FA"/>
    <w:rsid w:val="09B4084C"/>
    <w:rsid w:val="09C4233D"/>
    <w:rsid w:val="0DF540CC"/>
    <w:rsid w:val="103F6A9B"/>
    <w:rsid w:val="10B54B94"/>
    <w:rsid w:val="2A622692"/>
    <w:rsid w:val="2A6C52BE"/>
    <w:rsid w:val="305C2FC6"/>
    <w:rsid w:val="4C714C8A"/>
    <w:rsid w:val="610879B4"/>
    <w:rsid w:val="70A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302</Characters>
  <Lines>0</Lines>
  <Paragraphs>0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2025-09-19T06:43:02Z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