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2C8579">
      <w:pPr>
        <w:jc w:val="center"/>
        <w:rPr>
          <w:rFonts w:hint="eastAsia"/>
          <w:sz w:val="44"/>
          <w:szCs w:val="44"/>
          <w:lang w:val="en-US" w:eastAsia="zh-CN"/>
        </w:rPr>
      </w:pPr>
      <w:r>
        <w:rPr>
          <w:rFonts w:hint="eastAsia"/>
          <w:sz w:val="44"/>
          <w:szCs w:val="44"/>
          <w:lang w:val="en-US" w:eastAsia="zh-CN"/>
        </w:rPr>
        <w:t>编制说明</w:t>
      </w:r>
    </w:p>
    <w:p w14:paraId="20A0A974">
      <w:pPr>
        <w:jc w:val="center"/>
        <w:rPr>
          <w:rFonts w:hint="eastAsia"/>
          <w:sz w:val="44"/>
          <w:szCs w:val="44"/>
          <w:lang w:val="en-US" w:eastAsia="zh-CN"/>
        </w:rPr>
      </w:pPr>
    </w:p>
    <w:p w14:paraId="2B759940">
      <w:pPr>
        <w:numPr>
          <w:ilvl w:val="0"/>
          <w:numId w:val="1"/>
        </w:numPr>
        <w:rPr>
          <w:rFonts w:hint="eastAsia"/>
          <w:sz w:val="28"/>
          <w:szCs w:val="28"/>
          <w:lang w:eastAsia="zh-CN"/>
        </w:rPr>
      </w:pPr>
      <w:r>
        <w:rPr>
          <w:rFonts w:hint="eastAsia"/>
          <w:sz w:val="28"/>
          <w:szCs w:val="28"/>
          <w:lang w:eastAsia="zh-CN"/>
        </w:rPr>
        <w:t>编制依据</w:t>
      </w:r>
    </w:p>
    <w:p w14:paraId="083B9533">
      <w:pPr>
        <w:numPr>
          <w:ilvl w:val="0"/>
          <w:numId w:val="2"/>
        </w:numPr>
        <w:ind w:firstLine="560" w:firstLineChars="200"/>
        <w:rPr>
          <w:rFonts w:hint="eastAsia"/>
          <w:sz w:val="28"/>
          <w:szCs w:val="28"/>
          <w:lang w:val="en-US" w:eastAsia="zh-CN"/>
        </w:rPr>
      </w:pPr>
      <w:r>
        <w:rPr>
          <w:rFonts w:hint="eastAsia"/>
          <w:sz w:val="28"/>
          <w:szCs w:val="28"/>
          <w:lang w:eastAsia="zh-CN"/>
        </w:rPr>
        <w:t>依据</w:t>
      </w:r>
      <w:r>
        <w:rPr>
          <w:rFonts w:hint="eastAsia"/>
          <w:sz w:val="28"/>
          <w:szCs w:val="28"/>
          <w:lang w:val="en-US" w:eastAsia="zh-CN"/>
        </w:rPr>
        <w:t>潼关县综治中心项目</w:t>
      </w:r>
      <w:bookmarkStart w:id="0" w:name="_GoBack"/>
      <w:bookmarkEnd w:id="0"/>
      <w:r>
        <w:rPr>
          <w:rFonts w:hint="eastAsia"/>
          <w:sz w:val="28"/>
          <w:szCs w:val="28"/>
          <w:lang w:eastAsia="zh-CN"/>
        </w:rPr>
        <w:t>实测数据计算。</w:t>
      </w:r>
    </w:p>
    <w:p w14:paraId="629B9D4A">
      <w:pPr>
        <w:numPr>
          <w:ilvl w:val="0"/>
          <w:numId w:val="2"/>
        </w:numPr>
        <w:ind w:firstLine="560" w:firstLineChars="200"/>
        <w:rPr>
          <w:rFonts w:hint="eastAsia"/>
          <w:sz w:val="28"/>
          <w:szCs w:val="28"/>
        </w:rPr>
      </w:pPr>
      <w:r>
        <w:rPr>
          <w:rFonts w:hint="eastAsia"/>
          <w:sz w:val="28"/>
          <w:szCs w:val="28"/>
        </w:rPr>
        <w:t>2004《陕西省园林工程消耗量定额》</w:t>
      </w:r>
      <w:r>
        <w:rPr>
          <w:rFonts w:hint="eastAsia"/>
          <w:sz w:val="28"/>
          <w:szCs w:val="28"/>
          <w:lang w:eastAsia="zh-CN"/>
        </w:rPr>
        <w:t>、</w:t>
      </w:r>
      <w:r>
        <w:rPr>
          <w:rFonts w:hint="eastAsia"/>
          <w:sz w:val="28"/>
          <w:szCs w:val="28"/>
        </w:rPr>
        <w:t>2004《陕西省绿化工程消耗量定额》</w:t>
      </w:r>
      <w:r>
        <w:rPr>
          <w:rFonts w:hint="eastAsia"/>
          <w:sz w:val="28"/>
          <w:szCs w:val="28"/>
          <w:lang w:eastAsia="zh-CN"/>
        </w:rPr>
        <w:t>、</w:t>
      </w:r>
      <w:r>
        <w:rPr>
          <w:rFonts w:hint="eastAsia"/>
          <w:sz w:val="28"/>
          <w:szCs w:val="28"/>
        </w:rPr>
        <w:t xml:space="preserve">2009《陕西省建设工程工程量清单计价费率》、2009《陕西省园林绿化工程价目表》、2009《陕西省建筑工程施工机械台班价目表》及其他相关的计价依据和办法及其配套定额和相关说明。 </w:t>
      </w:r>
    </w:p>
    <w:p w14:paraId="5C0320F7">
      <w:pPr>
        <w:numPr>
          <w:ilvl w:val="0"/>
          <w:numId w:val="2"/>
        </w:numPr>
        <w:ind w:left="0" w:leftChars="0" w:firstLine="560" w:firstLineChars="200"/>
        <w:rPr>
          <w:rFonts w:hint="eastAsia"/>
          <w:sz w:val="28"/>
          <w:szCs w:val="28"/>
          <w:lang w:eastAsia="zh-CN"/>
        </w:rPr>
      </w:pPr>
      <w:r>
        <w:rPr>
          <w:rFonts w:hint="eastAsia"/>
          <w:sz w:val="28"/>
          <w:szCs w:val="28"/>
          <w:lang w:eastAsia="zh-CN"/>
        </w:rPr>
        <w:t>执行陕建发[20</w:t>
      </w:r>
      <w:r>
        <w:rPr>
          <w:rFonts w:hint="eastAsia"/>
          <w:sz w:val="28"/>
          <w:szCs w:val="28"/>
          <w:lang w:val="en-US" w:eastAsia="zh-CN"/>
        </w:rPr>
        <w:t>21</w:t>
      </w:r>
      <w:r>
        <w:rPr>
          <w:rFonts w:hint="eastAsia"/>
          <w:sz w:val="28"/>
          <w:szCs w:val="28"/>
          <w:lang w:eastAsia="zh-CN"/>
        </w:rPr>
        <w:t>]</w:t>
      </w:r>
      <w:r>
        <w:rPr>
          <w:rFonts w:hint="eastAsia"/>
          <w:sz w:val="28"/>
          <w:szCs w:val="28"/>
          <w:lang w:val="en-US" w:eastAsia="zh-CN"/>
        </w:rPr>
        <w:t>1097</w:t>
      </w:r>
      <w:r>
        <w:rPr>
          <w:rFonts w:hint="eastAsia"/>
          <w:sz w:val="28"/>
          <w:szCs w:val="28"/>
          <w:lang w:eastAsia="zh-CN"/>
        </w:rPr>
        <w:t xml:space="preserve">号文件《关于调整房屋建筑和市政基础设施工程工程量清单计价综合人工单价的通知》。 </w:t>
      </w:r>
    </w:p>
    <w:p w14:paraId="67EDD9CD">
      <w:pPr>
        <w:numPr>
          <w:ilvl w:val="0"/>
          <w:numId w:val="2"/>
        </w:numPr>
        <w:ind w:left="0" w:leftChars="0" w:firstLine="560" w:firstLineChars="200"/>
        <w:rPr>
          <w:rFonts w:hint="eastAsia"/>
          <w:sz w:val="28"/>
          <w:szCs w:val="28"/>
          <w:lang w:eastAsia="zh-CN"/>
        </w:rPr>
      </w:pPr>
      <w:r>
        <w:rPr>
          <w:rFonts w:hint="eastAsia"/>
          <w:sz w:val="28"/>
          <w:szCs w:val="28"/>
          <w:lang w:eastAsia="zh-CN"/>
        </w:rPr>
        <w:t>陕西省住房和城乡建设厅关于发布我省落实建筑工人实名制管理计价依据的通知【陕建发</w:t>
      </w:r>
      <w:r>
        <w:rPr>
          <w:rFonts w:hint="eastAsia"/>
          <w:sz w:val="28"/>
          <w:szCs w:val="28"/>
          <w:lang w:val="en-US" w:eastAsia="zh-CN"/>
        </w:rPr>
        <w:t>[2019]1246号文</w:t>
      </w:r>
      <w:r>
        <w:rPr>
          <w:rFonts w:hint="eastAsia"/>
          <w:sz w:val="28"/>
          <w:szCs w:val="28"/>
          <w:lang w:eastAsia="zh-CN"/>
        </w:rPr>
        <w:t>】。</w:t>
      </w:r>
    </w:p>
    <w:p w14:paraId="3939C015">
      <w:pPr>
        <w:numPr>
          <w:ilvl w:val="0"/>
          <w:numId w:val="2"/>
        </w:numPr>
        <w:ind w:firstLine="560" w:firstLineChars="200"/>
        <w:rPr>
          <w:rFonts w:hint="eastAsia"/>
          <w:sz w:val="28"/>
          <w:szCs w:val="28"/>
          <w:lang w:eastAsia="zh-CN"/>
        </w:rPr>
      </w:pPr>
      <w:r>
        <w:rPr>
          <w:rFonts w:hint="eastAsia"/>
          <w:sz w:val="28"/>
          <w:szCs w:val="28"/>
          <w:lang w:val="en-US" w:eastAsia="zh-CN"/>
        </w:rPr>
        <w:t>关于建筑施工安全生产责任保险费用计价的通知</w:t>
      </w:r>
      <w:r>
        <w:rPr>
          <w:rFonts w:hint="eastAsia"/>
          <w:sz w:val="28"/>
          <w:szCs w:val="28"/>
          <w:lang w:eastAsia="zh-CN"/>
        </w:rPr>
        <w:t>【</w:t>
      </w:r>
      <w:r>
        <w:rPr>
          <w:rFonts w:hint="eastAsia"/>
          <w:sz w:val="28"/>
          <w:szCs w:val="28"/>
          <w:lang w:val="en-US" w:eastAsia="zh-CN"/>
        </w:rPr>
        <w:t>陕建发[2020]1097号文</w:t>
      </w:r>
      <w:r>
        <w:rPr>
          <w:rFonts w:hint="eastAsia"/>
          <w:sz w:val="28"/>
          <w:szCs w:val="28"/>
          <w:lang w:eastAsia="zh-CN"/>
        </w:rPr>
        <w:t>】。</w:t>
      </w:r>
    </w:p>
    <w:p w14:paraId="2BF1A649">
      <w:pPr>
        <w:numPr>
          <w:ilvl w:val="0"/>
          <w:numId w:val="2"/>
        </w:numPr>
        <w:ind w:firstLine="560" w:firstLineChars="200"/>
        <w:rPr>
          <w:rFonts w:hint="eastAsia"/>
          <w:sz w:val="28"/>
          <w:szCs w:val="28"/>
          <w:lang w:val="en-US" w:eastAsia="zh-CN"/>
        </w:rPr>
      </w:pPr>
      <w:r>
        <w:rPr>
          <w:rFonts w:hint="eastAsia"/>
          <w:sz w:val="28"/>
          <w:szCs w:val="28"/>
          <w:lang w:eastAsia="zh-CN"/>
        </w:rPr>
        <w:t>材料价格依据</w:t>
      </w:r>
      <w:r>
        <w:rPr>
          <w:rFonts w:hint="eastAsia"/>
          <w:sz w:val="28"/>
          <w:szCs w:val="28"/>
          <w:lang w:val="en-US" w:eastAsia="zh-CN"/>
        </w:rPr>
        <w:t>《</w:t>
      </w:r>
      <w:r>
        <w:rPr>
          <w:rFonts w:hint="eastAsia"/>
          <w:sz w:val="28"/>
          <w:szCs w:val="28"/>
          <w:lang w:eastAsia="zh-CN"/>
        </w:rPr>
        <w:t>渭南市</w:t>
      </w:r>
      <w:r>
        <w:rPr>
          <w:rFonts w:hint="eastAsia"/>
          <w:sz w:val="28"/>
          <w:szCs w:val="28"/>
          <w:lang w:val="en-US" w:eastAsia="zh-CN"/>
        </w:rPr>
        <w:t>建设工程材料信息价》2025年第二期及</w:t>
      </w:r>
      <w:r>
        <w:rPr>
          <w:rFonts w:hint="eastAsia"/>
          <w:sz w:val="28"/>
          <w:szCs w:val="28"/>
          <w:lang w:eastAsia="zh-CN"/>
        </w:rPr>
        <w:t>市场价计入。</w:t>
      </w:r>
    </w:p>
    <w:p w14:paraId="683DB8D2">
      <w:pPr>
        <w:numPr>
          <w:ilvl w:val="0"/>
          <w:numId w:val="2"/>
        </w:numPr>
        <w:ind w:firstLine="560" w:firstLineChars="200"/>
        <w:rPr>
          <w:rFonts w:hint="eastAsia"/>
          <w:sz w:val="28"/>
          <w:szCs w:val="28"/>
          <w:lang w:val="en-US" w:eastAsia="zh-CN"/>
        </w:rPr>
      </w:pPr>
      <w:r>
        <w:rPr>
          <w:rFonts w:hint="eastAsia"/>
          <w:sz w:val="28"/>
          <w:szCs w:val="28"/>
          <w:lang w:val="en-US" w:eastAsia="zh-CN"/>
        </w:rPr>
        <w:t>税金计算说明：陕建发【2019】45号文。</w:t>
      </w:r>
    </w:p>
    <w:p w14:paraId="3FBEE774">
      <w:pPr>
        <w:pStyle w:val="2"/>
        <w:rPr>
          <w:rFonts w:hint="default"/>
          <w:lang w:val="en-US" w:eastAsia="zh-CN"/>
        </w:rPr>
      </w:pPr>
      <w:r>
        <w:rPr>
          <w:rFonts w:hint="eastAsia"/>
          <w:sz w:val="28"/>
          <w:szCs w:val="28"/>
          <w:lang w:val="en-US" w:eastAsia="zh-CN"/>
        </w:rPr>
        <w:t xml:space="preserve">    8、 扣除除建筑施工安全生产责任保险费外的所有规费。</w:t>
      </w:r>
    </w:p>
    <w:p w14:paraId="1D12F1B6">
      <w:pPr>
        <w:numPr>
          <w:ilvl w:val="0"/>
          <w:numId w:val="0"/>
        </w:numPr>
        <w:rPr>
          <w:rFonts w:hint="default"/>
          <w:sz w:val="28"/>
          <w:szCs w:val="28"/>
          <w:lang w:val="en-US" w:eastAsia="zh-CN"/>
        </w:rPr>
      </w:pPr>
      <w:r>
        <w:rPr>
          <w:rFonts w:hint="eastAsia"/>
          <w:sz w:val="28"/>
          <w:szCs w:val="28"/>
          <w:lang w:val="en-US" w:eastAsia="zh-CN"/>
        </w:rPr>
        <w:t>二、计价软件：广联达云计价平台 GCCP 6.0 版本：6.4100.23.122</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D84663"/>
    <w:multiLevelType w:val="singleLevel"/>
    <w:tmpl w:val="9BD84663"/>
    <w:lvl w:ilvl="0" w:tentative="0">
      <w:start w:val="1"/>
      <w:numFmt w:val="decimal"/>
      <w:suff w:val="space"/>
      <w:lvlText w:val="%1、"/>
      <w:lvlJc w:val="left"/>
    </w:lvl>
  </w:abstractNum>
  <w:abstractNum w:abstractNumId="1">
    <w:nsid w:val="121EED06"/>
    <w:multiLevelType w:val="singleLevel"/>
    <w:tmpl w:val="121EED06"/>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mZjc3YWU3YWVmMjY3OTU2MjUyOTZiZTU1MTRkMjAifQ=="/>
  </w:docVars>
  <w:rsids>
    <w:rsidRoot w:val="00000000"/>
    <w:rsid w:val="0AA2127B"/>
    <w:rsid w:val="174A6639"/>
    <w:rsid w:val="1A4916E0"/>
    <w:rsid w:val="21E649DD"/>
    <w:rsid w:val="349E1AAD"/>
    <w:rsid w:val="34AB65C5"/>
    <w:rsid w:val="3E5C2B14"/>
    <w:rsid w:val="44E841B9"/>
    <w:rsid w:val="47E24165"/>
    <w:rsid w:val="494C4597"/>
    <w:rsid w:val="529C01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21"/>
      <w:szCs w:val="21"/>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360</Words>
  <Characters>426</Characters>
  <Lines>0</Lines>
  <Paragraphs>0</Paragraphs>
  <TotalTime>1</TotalTime>
  <ScaleCrop>false</ScaleCrop>
  <LinksUpToDate>false</LinksUpToDate>
  <CharactersWithSpaces>436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2021-07-21T01:29:00Z</dcterms:created>
  <dc:creator>Administrator</dc:creator>
  <cp:lastModifiedBy>Administrator</cp:lastModifiedBy>
  <dcterms:modified xsi:type="dcterms:W3CDTF">2025-07-10T01:34:06Z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64322B6A835A4015AA14D621E7EFBD6C</vt:lpwstr>
  </property>
  <property fmtid="{D5CDD505-2E9C-101B-9397-08002B2CF9AE}" pid="4" name="KSOTemplateDocerSaveRecord">
    <vt:lpwstr>eyJoZGlkIjoiZDNmZWU4MDdmMGJkMzYyMDg1NjBlYjRjNWZkZjhlNjYifQ==</vt:lpwstr>
  </property>
</Properties>
</file>