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1B101">
      <w:pPr>
        <w:pStyle w:val="3"/>
        <w:keepNext/>
        <w:keepLines w:val="0"/>
        <w:pageBreakBefore w:val="0"/>
        <w:widowControl w:val="0"/>
        <w:shd w:val="clear" w:color="auto" w:fill="auto"/>
        <w:kinsoku/>
        <w:wordWrap/>
        <w:overflowPunct/>
        <w:topLinePunct w:val="0"/>
        <w:autoSpaceDE/>
        <w:autoSpaceDN/>
        <w:bidi w:val="0"/>
        <w:adjustRightInd/>
        <w:snapToGrid/>
        <w:spacing w:before="168" w:beforeLines="50" w:after="168" w:afterLines="50" w:line="360" w:lineRule="auto"/>
        <w:jc w:val="center"/>
        <w:textAlignment w:val="auto"/>
        <w:rPr>
          <w:rFonts w:hint="eastAsia" w:ascii="仿宋" w:hAnsi="仿宋" w:eastAsia="仿宋" w:cs="仿宋"/>
          <w:b/>
          <w:color w:val="auto"/>
          <w:kern w:val="2"/>
          <w:sz w:val="44"/>
          <w:szCs w:val="44"/>
          <w:highlight w:val="none"/>
          <w:lang w:val="en-US" w:eastAsia="zh-CN" w:bidi="ar-SA"/>
        </w:rPr>
      </w:pPr>
      <w:r>
        <w:rPr>
          <w:rFonts w:hint="eastAsia" w:ascii="仿宋" w:hAnsi="仿宋" w:eastAsia="仿宋" w:cs="仿宋"/>
          <w:b/>
          <w:color w:val="auto"/>
          <w:kern w:val="2"/>
          <w:sz w:val="44"/>
          <w:szCs w:val="44"/>
          <w:highlight w:val="none"/>
          <w:lang w:val="en-US" w:eastAsia="zh-CN" w:bidi="ar-SA"/>
        </w:rPr>
        <w:t>采购内容及技术要求</w:t>
      </w:r>
    </w:p>
    <w:p w14:paraId="3932B6E9">
      <w:pPr>
        <w:jc w:val="center"/>
        <w:rPr>
          <w:rFonts w:hint="eastAsia" w:ascii="仿宋" w:hAnsi="仿宋" w:eastAsia="仿宋" w:cs="仿宋"/>
          <w:b/>
          <w:bCs/>
          <w:sz w:val="28"/>
          <w:szCs w:val="28"/>
        </w:rPr>
      </w:pPr>
      <w:r>
        <w:rPr>
          <w:rFonts w:hint="eastAsia" w:ascii="仿宋" w:hAnsi="仿宋" w:eastAsia="仿宋" w:cs="仿宋"/>
          <w:b/>
          <w:bCs/>
          <w:sz w:val="28"/>
          <w:szCs w:val="28"/>
        </w:rPr>
        <w:t>西咸新区政法机关办公用房装修改造项目</w:t>
      </w:r>
      <w:r>
        <w:rPr>
          <w:rFonts w:hint="eastAsia" w:ascii="仿宋" w:hAnsi="仿宋" w:eastAsia="仿宋" w:cs="仿宋"/>
          <w:b/>
          <w:bCs/>
          <w:sz w:val="28"/>
          <w:szCs w:val="28"/>
          <w:lang w:val="en-US" w:eastAsia="zh-CN"/>
        </w:rPr>
        <w:t>工程量清单</w:t>
      </w:r>
      <w:r>
        <w:rPr>
          <w:rFonts w:hint="eastAsia" w:ascii="仿宋" w:hAnsi="仿宋" w:eastAsia="仿宋" w:cs="仿宋"/>
          <w:b/>
          <w:bCs/>
          <w:sz w:val="28"/>
          <w:szCs w:val="28"/>
        </w:rPr>
        <w:t>编制说明</w:t>
      </w:r>
    </w:p>
    <w:p w14:paraId="3A84246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一、项目概况：</w:t>
      </w:r>
      <w:bookmarkStart w:id="0" w:name="_GoBack"/>
      <w:bookmarkEnd w:id="0"/>
    </w:p>
    <w:p w14:paraId="7D1D4B30">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本工程为西咸新区政法机关办公用房装修改造项目，位于</w:t>
      </w:r>
      <w:r>
        <w:rPr>
          <w:rFonts w:hint="eastAsia" w:ascii="仿宋" w:hAnsi="仿宋" w:eastAsia="仿宋" w:cs="仿宋"/>
          <w:sz w:val="24"/>
          <w:szCs w:val="24"/>
          <w:lang w:val="en-US" w:eastAsia="zh-CN"/>
        </w:rPr>
        <w:t>西咸新区</w:t>
      </w:r>
    </w:p>
    <w:p w14:paraId="683E9CE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二、编制依据：</w:t>
      </w:r>
    </w:p>
    <w:p w14:paraId="2B5806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1、《陕西省建设工程工程量清单计价规则》（2009）、《陕西省建设工程工程量清单计价费率》（2009）及其配套文件中工程量计算办法。</w:t>
      </w:r>
    </w:p>
    <w:p w14:paraId="652304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2、《陕西省建筑、装饰工程消耗量定额》（2004），《陕西省安装工程消耗量定额》（2004），《陕西省市政园林绿化工程消耗量定额》（2004），《陕西省建设工程消耗量定额补充定额》（2004）及其他相关文件。</w:t>
      </w:r>
    </w:p>
    <w:p w14:paraId="6F8BAE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3、《陕西省建筑、装饰、安装、市政、园林绿化工程价目表》（2009）、《陕西省建设工程施工机械台班价目表》（2009）、《陕西省建设工程消耗量定额勘误及补充定额》（2009）。</w:t>
      </w:r>
    </w:p>
    <w:p w14:paraId="28D897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4、“陕建发〔2017〕270号”文件（《关于增加建设工程扬尘治理专项措施费及综合人工单价调整的通知》2017年7月1日执行）；</w:t>
      </w:r>
    </w:p>
    <w:p w14:paraId="4062EB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5、关于调整房屋建筑和市政基础设施工程工程量清单计价综合人工单价的通知（陕建发〔2021〕1097号）。</w:t>
      </w:r>
    </w:p>
    <w:p w14:paraId="681608D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6、关于调整陕西省建设工程计价依据的通知（陕建发﹝2019﹞45号）。</w:t>
      </w:r>
    </w:p>
    <w:p w14:paraId="67FA11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7、执行“陕建发〔2020〕177号”文件《陕西省建筑施工安全生产责任保险实施方案》。</w:t>
      </w:r>
    </w:p>
    <w:p w14:paraId="454306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8、执行“陕建发〔2021〕1021号”文件《陕西省住房和城乡建设厅关于全省统一停止收缴建筑业劳保费用的通知》。</w:t>
      </w:r>
    </w:p>
    <w:p w14:paraId="52543787">
      <w:pPr>
        <w:pStyle w:val="8"/>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施工承包招标范围：</w:t>
      </w:r>
    </w:p>
    <w:p w14:paraId="514B6F3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本次装修采购范围为西咸新区政法机关办公用房基础装修提升改造，包括墙、顶、地基础硬装，档案室加固，厨房装修，强电工程，消防工程，标识标牌及弱电综合布线等。</w:t>
      </w:r>
    </w:p>
    <w:p w14:paraId="0C5F036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4"/>
          <w:highlight w:val="none"/>
        </w:rPr>
      </w:pPr>
      <w:r>
        <w:rPr>
          <w:rFonts w:hint="eastAsia" w:ascii="仿宋" w:hAnsi="仿宋" w:eastAsia="仿宋" w:cs="仿宋"/>
          <w:b/>
          <w:sz w:val="24"/>
          <w:szCs w:val="24"/>
          <w:highlight w:val="none"/>
        </w:rPr>
        <w:t>四、</w:t>
      </w:r>
      <w:r>
        <w:rPr>
          <w:rFonts w:hint="eastAsia" w:ascii="仿宋" w:hAnsi="仿宋" w:eastAsia="仿宋" w:cs="仿宋"/>
          <w:b/>
          <w:bCs/>
          <w:sz w:val="24"/>
          <w:szCs w:val="24"/>
          <w:highlight w:val="none"/>
        </w:rPr>
        <w:t>其他说明：</w:t>
      </w:r>
    </w:p>
    <w:p w14:paraId="05A37C9D">
      <w:pPr>
        <w:pStyle w:val="4"/>
        <w:keepNext w:val="0"/>
        <w:keepLines w:val="0"/>
        <w:pageBreakBefore w:val="0"/>
        <w:widowControl w:val="0"/>
        <w:kinsoku/>
        <w:wordWrap/>
        <w:overflowPunct/>
        <w:topLinePunct w:val="0"/>
        <w:autoSpaceDE/>
        <w:autoSpaceDN/>
        <w:bidi w:val="0"/>
        <w:adjustRightInd/>
        <w:snapToGrid/>
        <w:spacing w:beforeAutospacing="0" w:after="0" w:afterLines="0" w:afterAutospacing="0" w:line="360" w:lineRule="auto"/>
        <w:ind w:firstLine="56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1、本工程编制采用广联达软件GCCP6.0（版本号：6.4100.23.120）。</w:t>
      </w:r>
    </w:p>
    <w:p w14:paraId="5C86A30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五、工程量清单</w:t>
      </w:r>
    </w:p>
    <w:p w14:paraId="61B4854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另附。</w:t>
      </w:r>
    </w:p>
    <w:p w14:paraId="57DAA5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5B05"/>
    <w:multiLevelType w:val="multilevel"/>
    <w:tmpl w:val="394F5B05"/>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05925"/>
    <w:rsid w:val="0A205925"/>
    <w:rsid w:val="200B0D98"/>
    <w:rsid w:val="49DB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uiPriority w:val="0"/>
    <w:rPr>
      <w:rFonts w:ascii="楷体_GB2312" w:hAnsi="Copperplate Gothic Bold" w:eastAsia="楷体_GB2312"/>
      <w:kern w:val="2"/>
      <w:sz w:val="28"/>
    </w:rPr>
  </w:style>
  <w:style w:type="paragraph" w:styleId="4">
    <w:name w:val="Body Text"/>
    <w:basedOn w:val="1"/>
    <w:next w:val="1"/>
    <w:qFormat/>
    <w:uiPriority w:val="0"/>
    <w:pPr>
      <w:spacing w:after="120" w:afterLines="0"/>
    </w:pPr>
    <w:rPr>
      <w:rFonts w:ascii="Times New Roman"/>
      <w:kern w:val="2"/>
      <w:sz w:val="21"/>
    </w:rPr>
  </w:style>
  <w:style w:type="paragraph" w:styleId="5">
    <w:name w:val="Normal (Web)"/>
    <w:basedOn w:val="1"/>
    <w:uiPriority w:val="99"/>
    <w:pPr>
      <w:widowControl/>
      <w:spacing w:before="100" w:beforeLines="0" w:beforeAutospacing="1" w:after="100" w:afterLines="0" w:afterAutospacing="1"/>
      <w:jc w:val="left"/>
    </w:pPr>
    <w:rPr>
      <w:rFonts w:ascii="宋体" w:hAnsi="宋体"/>
      <w:kern w:val="0"/>
      <w:sz w:val="24"/>
      <w:szCs w:val="24"/>
    </w:rPr>
  </w:style>
  <w:style w:type="paragraph" w:styleId="8">
    <w:name w:val="List Paragraph"/>
    <w:basedOn w:val="1"/>
    <w:qFormat/>
    <w:uiPriority w:val="34"/>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2025-09-24T07:21:00Z</dcterms:created>
  <dc:creator>echo</dc:creator>
  <cp:lastModifiedBy>echo</cp:lastModifiedBy>
  <dcterms:modified xsi:type="dcterms:W3CDTF">2025-09-24T07:21:20Z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522A454DC019428DA1BE84A6C90BBFD3_11</vt:lpwstr>
  </property>
  <property fmtid="{D5CDD505-2E9C-101B-9397-08002B2CF9AE}" pid="4" name="KSOTemplateDocerSaveRecord">
    <vt:lpwstr>eyJoZGlkIjoiMTU1MjA4MDE1M2UyNDQ5OTZmNTY2MzZkYzY2NjJiOTQiLCJ1c2VySWQiOiIyNDg2NTg2NDAifQ==</vt:lpwstr>
  </property>
</Properties>
</file>