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03E8C">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宋体" w:hAnsi="宋体" w:eastAsia="宋体" w:cs="宋体"/>
          <w:b/>
          <w:bCs w:val="0"/>
          <w:sz w:val="28"/>
          <w:szCs w:val="22"/>
          <w:lang w:val="en-US" w:eastAsia="zh-CN"/>
        </w:rPr>
      </w:pPr>
      <w:bookmarkStart w:id="0" w:name="_Toc10783"/>
      <w:bookmarkStart w:id="1" w:name="_Toc28728"/>
      <w:bookmarkStart w:id="2" w:name="_Toc9614"/>
      <w:bookmarkStart w:id="3" w:name="_Toc14687"/>
      <w:bookmarkStart w:id="4" w:name="_Toc32434"/>
      <w:r>
        <w:rPr>
          <w:rFonts w:hint="eastAsia" w:ascii="宋体" w:hAnsi="宋体" w:eastAsia="宋体" w:cs="宋体"/>
          <w:b/>
          <w:bCs w:val="0"/>
          <w:sz w:val="32"/>
          <w:szCs w:val="32"/>
          <w:lang w:eastAsia="zh-CN"/>
        </w:rPr>
        <w:t>项目</w:t>
      </w:r>
      <w:r>
        <w:rPr>
          <w:rFonts w:hint="eastAsia" w:ascii="宋体" w:hAnsi="宋体" w:eastAsia="宋体" w:cs="宋体"/>
          <w:b/>
          <w:bCs w:val="0"/>
          <w:sz w:val="32"/>
          <w:szCs w:val="32"/>
        </w:rPr>
        <w:t>编号：</w:t>
      </w:r>
      <w:bookmarkEnd w:id="0"/>
      <w:bookmarkEnd w:id="1"/>
      <w:bookmarkEnd w:id="2"/>
      <w:bookmarkEnd w:id="3"/>
      <w:bookmarkEnd w:id="4"/>
      <w:r>
        <w:rPr>
          <w:rFonts w:hint="eastAsia" w:ascii="宋体" w:hAnsi="宋体" w:cs="宋体"/>
          <w:b/>
          <w:bCs w:val="0"/>
          <w:sz w:val="32"/>
          <w:szCs w:val="32"/>
          <w:lang w:val="en-US" w:eastAsia="zh-CN"/>
        </w:rPr>
        <w:t>ZFCG-YGXYJ-2025-001</w:t>
      </w:r>
    </w:p>
    <w:p w14:paraId="229E0CB5">
      <w:pPr>
        <w:spacing w:line="240" w:lineRule="auto"/>
        <w:jc w:val="both"/>
        <w:outlineLvl w:val="9"/>
        <w:rPr>
          <w:rFonts w:hint="eastAsia" w:ascii="宋体" w:hAnsi="宋体" w:cs="宋体"/>
          <w:b/>
          <w:bCs w:val="0"/>
          <w:spacing w:val="20"/>
          <w:sz w:val="52"/>
          <w:szCs w:val="52"/>
          <w:lang w:val="en-US" w:eastAsia="zh-CN"/>
        </w:rPr>
      </w:pPr>
    </w:p>
    <w:p w14:paraId="4BC520AD">
      <w:pPr>
        <w:spacing w:line="1000" w:lineRule="exact"/>
        <w:jc w:val="center"/>
        <w:outlineLvl w:val="9"/>
        <w:rPr>
          <w:rFonts w:hint="eastAsia" w:ascii="宋体" w:hAnsi="宋体" w:cs="宋体"/>
          <w:b/>
          <w:bCs/>
          <w:i w:val="0"/>
          <w:iCs w:val="0"/>
          <w:caps w:val="0"/>
          <w:color w:val="auto"/>
          <w:spacing w:val="0"/>
          <w:sz w:val="60"/>
          <w:szCs w:val="60"/>
          <w:shd w:val="clear" w:fill="FFFFFF"/>
          <w:lang w:val="en-US" w:eastAsia="zh-CN"/>
        </w:rPr>
      </w:pPr>
      <w:bookmarkStart w:id="5" w:name="_Toc2389"/>
      <w:bookmarkStart w:id="6" w:name="_Toc23710"/>
      <w:bookmarkStart w:id="7" w:name="_Toc8303"/>
      <w:bookmarkStart w:id="8" w:name="_Toc5823"/>
      <w:r>
        <w:rPr>
          <w:rFonts w:hint="eastAsia" w:ascii="宋体" w:hAnsi="宋体" w:cs="宋体"/>
          <w:b/>
          <w:bCs/>
          <w:i w:val="0"/>
          <w:iCs w:val="0"/>
          <w:caps w:val="0"/>
          <w:color w:val="auto"/>
          <w:spacing w:val="0"/>
          <w:sz w:val="60"/>
          <w:szCs w:val="60"/>
          <w:shd w:val="clear" w:fill="FFFFFF"/>
          <w:lang w:val="en-US" w:eastAsia="zh-CN"/>
        </w:rPr>
        <w:t>榆林高新区应急管理局企地联合</w:t>
      </w:r>
    </w:p>
    <w:p w14:paraId="13084678">
      <w:pPr>
        <w:spacing w:line="1000" w:lineRule="exact"/>
        <w:jc w:val="center"/>
        <w:outlineLvl w:val="9"/>
        <w:rPr>
          <w:rFonts w:hint="eastAsia" w:ascii="宋体" w:hAnsi="宋体" w:eastAsia="宋体" w:cs="宋体"/>
          <w:b/>
          <w:bCs w:val="0"/>
          <w:spacing w:val="20"/>
          <w:sz w:val="56"/>
          <w:szCs w:val="56"/>
          <w:lang w:eastAsia="zh-CN"/>
        </w:rPr>
      </w:pPr>
      <w:r>
        <w:rPr>
          <w:rFonts w:hint="eastAsia" w:ascii="宋体" w:hAnsi="宋体" w:cs="宋体"/>
          <w:b/>
          <w:bCs/>
          <w:i w:val="0"/>
          <w:iCs w:val="0"/>
          <w:caps w:val="0"/>
          <w:color w:val="auto"/>
          <w:spacing w:val="0"/>
          <w:sz w:val="60"/>
          <w:szCs w:val="60"/>
          <w:shd w:val="clear" w:fill="FFFFFF"/>
          <w:lang w:val="en-US" w:eastAsia="zh-CN"/>
        </w:rPr>
        <w:t>应急演练项目</w:t>
      </w:r>
    </w:p>
    <w:p w14:paraId="72D2BC81">
      <w:pPr>
        <w:spacing w:line="240" w:lineRule="auto"/>
        <w:jc w:val="center"/>
        <w:outlineLvl w:val="9"/>
        <w:rPr>
          <w:rFonts w:hint="eastAsia" w:ascii="宋体" w:hAnsi="宋体" w:eastAsia="宋体" w:cs="宋体"/>
          <w:b/>
          <w:bCs w:val="0"/>
          <w:spacing w:val="20"/>
          <w:sz w:val="72"/>
          <w:szCs w:val="72"/>
          <w:lang w:eastAsia="zh-CN"/>
        </w:rPr>
      </w:pPr>
      <w:bookmarkStart w:id="9" w:name="_Toc12890"/>
    </w:p>
    <w:p w14:paraId="2B4F4619">
      <w:pPr>
        <w:pStyle w:val="9"/>
        <w:rPr>
          <w:rFonts w:hint="eastAsia"/>
          <w:lang w:eastAsia="zh-CN"/>
        </w:rPr>
      </w:pPr>
    </w:p>
    <w:p w14:paraId="7C58078F">
      <w:pPr>
        <w:spacing w:line="240" w:lineRule="auto"/>
        <w:jc w:val="center"/>
        <w:outlineLvl w:val="9"/>
        <w:rPr>
          <w:rFonts w:hint="eastAsia" w:ascii="宋体" w:hAnsi="宋体" w:eastAsia="宋体" w:cs="宋体"/>
          <w:b/>
          <w:bCs w:val="0"/>
          <w:spacing w:val="20"/>
          <w:sz w:val="56"/>
          <w:szCs w:val="56"/>
        </w:rPr>
      </w:pPr>
      <w:r>
        <w:rPr>
          <w:rFonts w:hint="eastAsia" w:ascii="宋体" w:hAnsi="宋体" w:eastAsia="宋体" w:cs="宋体"/>
          <w:b/>
          <w:bCs w:val="0"/>
          <w:spacing w:val="20"/>
          <w:sz w:val="112"/>
          <w:szCs w:val="112"/>
          <w:lang w:eastAsia="zh-CN"/>
        </w:rPr>
        <w:t>竞争性谈判</w:t>
      </w:r>
      <w:r>
        <w:rPr>
          <w:rFonts w:hint="eastAsia" w:ascii="宋体" w:hAnsi="宋体" w:eastAsia="宋体" w:cs="宋体"/>
          <w:b/>
          <w:bCs w:val="0"/>
          <w:spacing w:val="20"/>
          <w:sz w:val="112"/>
          <w:szCs w:val="112"/>
        </w:rPr>
        <w:t>文件</w:t>
      </w:r>
      <w:bookmarkEnd w:id="5"/>
      <w:bookmarkEnd w:id="6"/>
      <w:bookmarkEnd w:id="7"/>
      <w:bookmarkEnd w:id="8"/>
      <w:bookmarkEnd w:id="9"/>
    </w:p>
    <w:p w14:paraId="255422B8">
      <w:pPr>
        <w:spacing w:line="600" w:lineRule="exact"/>
        <w:jc w:val="center"/>
        <w:outlineLvl w:val="9"/>
        <w:rPr>
          <w:rFonts w:hint="eastAsia" w:ascii="宋体" w:hAnsi="宋体" w:eastAsia="宋体" w:cs="宋体"/>
          <w:sz w:val="36"/>
          <w:szCs w:val="36"/>
        </w:rPr>
      </w:pPr>
    </w:p>
    <w:p w14:paraId="0F3DF042">
      <w:pPr>
        <w:spacing w:line="800" w:lineRule="exact"/>
        <w:jc w:val="left"/>
        <w:outlineLvl w:val="9"/>
        <w:rPr>
          <w:rFonts w:hint="eastAsia" w:ascii="宋体" w:hAnsi="宋体" w:eastAsia="宋体" w:cs="宋体"/>
          <w:b/>
          <w:sz w:val="28"/>
          <w:szCs w:val="28"/>
          <w:lang w:eastAsia="zh-CN"/>
        </w:rPr>
      </w:pPr>
    </w:p>
    <w:p w14:paraId="11F9E3E8">
      <w:pPr>
        <w:keepNext w:val="0"/>
        <w:keepLines w:val="0"/>
        <w:pageBreakBefore w:val="0"/>
        <w:widowControl w:val="0"/>
        <w:kinsoku/>
        <w:wordWrap/>
        <w:overflowPunct/>
        <w:topLinePunct w:val="0"/>
        <w:autoSpaceDE/>
        <w:autoSpaceDN/>
        <w:bidi w:val="0"/>
        <w:adjustRightInd/>
        <w:snapToGrid/>
        <w:spacing w:after="313" w:afterLines="100" w:line="800" w:lineRule="exact"/>
        <w:jc w:val="both"/>
        <w:textAlignment w:val="auto"/>
        <w:outlineLvl w:val="9"/>
        <w:rPr>
          <w:rFonts w:hint="eastAsia" w:ascii="宋体" w:hAnsi="宋体" w:eastAsia="宋体" w:cs="宋体"/>
          <w:b/>
          <w:bCs w:val="0"/>
          <w:sz w:val="32"/>
          <w:szCs w:val="32"/>
          <w:lang w:eastAsia="zh-CN"/>
        </w:rPr>
      </w:pPr>
      <w:bookmarkStart w:id="10" w:name="_Toc3176"/>
      <w:bookmarkStart w:id="11" w:name="_Toc15338"/>
      <w:bookmarkStart w:id="12" w:name="_Toc1999"/>
      <w:bookmarkStart w:id="13" w:name="_Toc21048"/>
    </w:p>
    <w:p w14:paraId="471ADEF1">
      <w:pPr>
        <w:pStyle w:val="5"/>
        <w:rPr>
          <w:rFonts w:hint="eastAsia" w:ascii="宋体" w:hAnsi="宋体" w:eastAsia="宋体" w:cs="宋体"/>
          <w:b/>
          <w:bCs w:val="0"/>
          <w:sz w:val="32"/>
          <w:szCs w:val="32"/>
          <w:lang w:eastAsia="zh-CN"/>
        </w:rPr>
      </w:pPr>
    </w:p>
    <w:p w14:paraId="17F7099E">
      <w:pPr>
        <w:rPr>
          <w:rFonts w:hint="eastAsia"/>
          <w:lang w:eastAsia="zh-CN"/>
        </w:rPr>
      </w:pPr>
    </w:p>
    <w:p w14:paraId="372B9195">
      <w:pPr>
        <w:pStyle w:val="10"/>
        <w:ind w:left="0" w:leftChars="0" w:firstLine="0" w:firstLineChars="0"/>
        <w:rPr>
          <w:rFonts w:hint="eastAsia"/>
          <w:lang w:eastAsia="zh-CN"/>
        </w:rPr>
      </w:pPr>
    </w:p>
    <w:p w14:paraId="10A8703E">
      <w:pPr>
        <w:keepNext w:val="0"/>
        <w:keepLines w:val="0"/>
        <w:pageBreakBefore w:val="0"/>
        <w:widowControl w:val="0"/>
        <w:kinsoku/>
        <w:wordWrap/>
        <w:overflowPunct/>
        <w:topLinePunct w:val="0"/>
        <w:autoSpaceDE/>
        <w:autoSpaceDN/>
        <w:bidi w:val="0"/>
        <w:adjustRightInd w:val="0"/>
        <w:snapToGrid/>
        <w:spacing w:line="600" w:lineRule="auto"/>
        <w:jc w:val="center"/>
        <w:textAlignment w:val="auto"/>
        <w:outlineLvl w:val="9"/>
        <w:rPr>
          <w:rFonts w:hint="eastAsia" w:ascii="宋体" w:hAnsi="宋体" w:eastAsia="宋体" w:cs="宋体"/>
          <w:b/>
          <w:bCs w:val="0"/>
          <w:sz w:val="32"/>
          <w:szCs w:val="32"/>
          <w:lang w:eastAsia="zh-CN"/>
        </w:rPr>
      </w:pPr>
      <w:r>
        <w:rPr>
          <w:rFonts w:hint="eastAsia" w:ascii="宋体" w:hAnsi="宋体" w:eastAsia="宋体" w:cs="宋体"/>
          <w:b/>
          <w:bCs w:val="0"/>
          <w:sz w:val="32"/>
          <w:szCs w:val="32"/>
          <w:lang w:eastAsia="zh-CN"/>
        </w:rPr>
        <w:t>采</w:t>
      </w:r>
      <w:r>
        <w:rPr>
          <w:rFonts w:hint="eastAsia" w:ascii="宋体" w:hAnsi="宋体" w:cs="宋体"/>
          <w:b/>
          <w:bCs w:val="0"/>
          <w:sz w:val="32"/>
          <w:szCs w:val="32"/>
          <w:lang w:val="en-US" w:eastAsia="zh-CN"/>
        </w:rPr>
        <w:t xml:space="preserve"> </w:t>
      </w:r>
      <w:r>
        <w:rPr>
          <w:rFonts w:hint="eastAsia" w:ascii="宋体" w:hAnsi="宋体" w:eastAsia="宋体" w:cs="宋体"/>
          <w:b/>
          <w:bCs w:val="0"/>
          <w:sz w:val="32"/>
          <w:szCs w:val="32"/>
          <w:lang w:eastAsia="zh-CN"/>
        </w:rPr>
        <w:t>购</w:t>
      </w:r>
      <w:r>
        <w:rPr>
          <w:rFonts w:hint="eastAsia" w:ascii="宋体" w:hAnsi="宋体" w:cs="宋体"/>
          <w:b/>
          <w:bCs w:val="0"/>
          <w:sz w:val="32"/>
          <w:szCs w:val="32"/>
          <w:lang w:val="en-US" w:eastAsia="zh-CN"/>
        </w:rPr>
        <w:t xml:space="preserve"> </w:t>
      </w:r>
      <w:r>
        <w:rPr>
          <w:rFonts w:hint="eastAsia" w:ascii="宋体" w:hAnsi="宋体" w:eastAsia="宋体" w:cs="宋体"/>
          <w:b/>
          <w:bCs w:val="0"/>
          <w:sz w:val="32"/>
          <w:szCs w:val="32"/>
        </w:rPr>
        <w:t>人：</w:t>
      </w:r>
      <w:bookmarkEnd w:id="10"/>
      <w:bookmarkEnd w:id="11"/>
      <w:bookmarkEnd w:id="12"/>
      <w:bookmarkEnd w:id="13"/>
      <w:r>
        <w:rPr>
          <w:rFonts w:hint="eastAsia" w:ascii="宋体" w:hAnsi="宋体" w:cs="宋体"/>
          <w:b/>
          <w:bCs w:val="0"/>
          <w:sz w:val="32"/>
          <w:szCs w:val="32"/>
          <w:lang w:val="en-US" w:eastAsia="zh-CN"/>
        </w:rPr>
        <w:t>榆林高新技术产业开发区管理委员会应急管理局</w:t>
      </w:r>
    </w:p>
    <w:p w14:paraId="1F1608B8">
      <w:pPr>
        <w:keepNext w:val="0"/>
        <w:keepLines w:val="0"/>
        <w:pageBreakBefore w:val="0"/>
        <w:widowControl w:val="0"/>
        <w:kinsoku/>
        <w:wordWrap/>
        <w:overflowPunct/>
        <w:topLinePunct w:val="0"/>
        <w:autoSpaceDE/>
        <w:autoSpaceDN/>
        <w:bidi w:val="0"/>
        <w:adjustRightInd w:val="0"/>
        <w:snapToGrid/>
        <w:spacing w:line="600" w:lineRule="auto"/>
        <w:jc w:val="center"/>
        <w:textAlignment w:val="auto"/>
        <w:outlineLvl w:val="9"/>
        <w:rPr>
          <w:rFonts w:hint="eastAsia" w:ascii="宋体" w:hAnsi="宋体" w:eastAsia="宋体" w:cs="宋体"/>
          <w:b/>
          <w:bCs w:val="0"/>
          <w:sz w:val="32"/>
          <w:szCs w:val="32"/>
          <w:lang w:eastAsia="zh-CN"/>
        </w:rPr>
      </w:pPr>
    </w:p>
    <w:p w14:paraId="44D86E7D">
      <w:pPr>
        <w:keepNext w:val="0"/>
        <w:keepLines w:val="0"/>
        <w:pageBreakBefore w:val="0"/>
        <w:widowControl w:val="0"/>
        <w:kinsoku/>
        <w:wordWrap/>
        <w:overflowPunct/>
        <w:topLinePunct w:val="0"/>
        <w:autoSpaceDE/>
        <w:autoSpaceDN/>
        <w:bidi w:val="0"/>
        <w:adjustRightInd w:val="0"/>
        <w:snapToGrid/>
        <w:spacing w:line="600" w:lineRule="auto"/>
        <w:jc w:val="center"/>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bCs w:val="0"/>
          <w:sz w:val="32"/>
          <w:szCs w:val="32"/>
          <w:lang w:eastAsia="zh-CN"/>
        </w:rPr>
        <w:t>编制日期：</w:t>
      </w:r>
      <w:r>
        <w:rPr>
          <w:rFonts w:hint="eastAsia" w:ascii="宋体" w:hAnsi="宋体" w:eastAsia="宋体" w:cs="宋体"/>
          <w:b/>
          <w:bCs w:val="0"/>
          <w:sz w:val="32"/>
          <w:szCs w:val="32"/>
          <w:lang w:val="en-US" w:eastAsia="zh-CN"/>
        </w:rPr>
        <w:t>202</w:t>
      </w:r>
      <w:r>
        <w:rPr>
          <w:rFonts w:hint="eastAsia" w:ascii="宋体" w:hAnsi="宋体" w:cs="宋体"/>
          <w:b/>
          <w:bCs w:val="0"/>
          <w:sz w:val="32"/>
          <w:szCs w:val="32"/>
          <w:lang w:val="en-US" w:eastAsia="zh-CN"/>
        </w:rPr>
        <w:t>5</w:t>
      </w:r>
      <w:r>
        <w:rPr>
          <w:rFonts w:hint="eastAsia" w:ascii="宋体" w:hAnsi="宋体" w:eastAsia="宋体" w:cs="宋体"/>
          <w:b/>
          <w:bCs w:val="0"/>
          <w:sz w:val="32"/>
          <w:szCs w:val="32"/>
        </w:rPr>
        <w:t>年</w:t>
      </w:r>
      <w:r>
        <w:rPr>
          <w:rFonts w:hint="eastAsia" w:ascii="宋体" w:hAnsi="宋体" w:cs="宋体"/>
          <w:b/>
          <w:bCs w:val="0"/>
          <w:sz w:val="32"/>
          <w:szCs w:val="32"/>
          <w:lang w:val="en-US" w:eastAsia="zh-CN"/>
        </w:rPr>
        <w:t>09</w:t>
      </w:r>
      <w:r>
        <w:rPr>
          <w:rFonts w:hint="eastAsia" w:ascii="宋体" w:hAnsi="宋体" w:eastAsia="宋体" w:cs="宋体"/>
          <w:b/>
          <w:bCs w:val="0"/>
          <w:sz w:val="32"/>
          <w:szCs w:val="32"/>
        </w:rPr>
        <w:t>月</w:t>
      </w:r>
    </w:p>
    <w:p w14:paraId="38182622">
      <w:pPr>
        <w:pStyle w:val="19"/>
        <w:tabs>
          <w:tab w:val="right" w:leader="hyphen" w:pos="9072"/>
        </w:tabs>
        <w:jc w:val="center"/>
        <w:rPr>
          <w:rFonts w:hint="eastAsia" w:ascii="宋体" w:hAnsi="宋体" w:cs="宋体"/>
          <w:b/>
          <w:bCs/>
          <w:sz w:val="32"/>
          <w:szCs w:val="32"/>
          <w:lang w:eastAsia="zh-CN"/>
        </w:rPr>
        <w:sectPr>
          <w:footerReference r:id="rId3" w:type="default"/>
          <w:pgSz w:w="11906" w:h="16838"/>
          <w:pgMar w:top="1417" w:right="1417" w:bottom="1417" w:left="1417" w:header="851" w:footer="992" w:gutter="0"/>
          <w:cols w:space="425" w:num="1"/>
          <w:docGrid w:type="lines" w:linePitch="312" w:charSpace="0"/>
        </w:sectPr>
      </w:pPr>
    </w:p>
    <w:p w14:paraId="5612A609">
      <w:pPr>
        <w:pStyle w:val="19"/>
        <w:tabs>
          <w:tab w:val="right" w:leader="hyphen" w:pos="9072"/>
        </w:tabs>
        <w:jc w:val="center"/>
        <w:rPr>
          <w:rFonts w:hint="eastAsia" w:ascii="宋体" w:hAnsi="宋体" w:eastAsia="宋体" w:cs="宋体"/>
          <w:sz w:val="28"/>
          <w:szCs w:val="28"/>
        </w:rPr>
      </w:pPr>
      <w:r>
        <w:rPr>
          <w:rFonts w:hint="eastAsia" w:ascii="宋体" w:hAnsi="宋体" w:cs="宋体"/>
          <w:b/>
          <w:bCs/>
          <w:sz w:val="32"/>
          <w:szCs w:val="32"/>
          <w:lang w:eastAsia="zh-CN"/>
        </w:rPr>
        <w:t>目</w:t>
      </w:r>
      <w:r>
        <w:rPr>
          <w:rFonts w:hint="eastAsia" w:ascii="宋体" w:hAnsi="宋体" w:cs="宋体"/>
          <w:b/>
          <w:bCs/>
          <w:sz w:val="32"/>
          <w:szCs w:val="32"/>
          <w:lang w:val="en-US" w:eastAsia="zh-CN"/>
        </w:rPr>
        <w:t xml:space="preserve">  </w:t>
      </w:r>
      <w:r>
        <w:rPr>
          <w:rFonts w:hint="eastAsia" w:ascii="宋体" w:hAnsi="宋体" w:cs="宋体"/>
          <w:b/>
          <w:bCs/>
          <w:sz w:val="32"/>
          <w:szCs w:val="32"/>
          <w:lang w:eastAsia="zh-CN"/>
        </w:rPr>
        <w:t>录</w:t>
      </w:r>
    </w:p>
    <w:p w14:paraId="1FEC91D8">
      <w:pPr>
        <w:pStyle w:val="19"/>
        <w:tabs>
          <w:tab w:val="right" w:leader="dot" w:pos="9072"/>
        </w:tabs>
        <w:rPr>
          <w:rFonts w:hint="eastAsia" w:ascii="宋体" w:hAnsi="宋体" w:eastAsia="宋体" w:cs="宋体"/>
          <w:b/>
          <w:bCs/>
          <w:sz w:val="28"/>
          <w:szCs w:val="28"/>
        </w:rPr>
      </w:pPr>
    </w:p>
    <w:p w14:paraId="74793567">
      <w:pPr>
        <w:pStyle w:val="19"/>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TOC \o "1-2" \u </w:instrText>
      </w:r>
      <w:r>
        <w:rPr>
          <w:rFonts w:hint="eastAsia" w:ascii="宋体" w:hAnsi="宋体" w:eastAsia="宋体" w:cs="宋体"/>
          <w:b/>
          <w:bCs/>
          <w:sz w:val="28"/>
          <w:szCs w:val="28"/>
        </w:rPr>
        <w:fldChar w:fldCharType="separate"/>
      </w:r>
      <w:r>
        <w:rPr>
          <w:rFonts w:hint="eastAsia" w:ascii="宋体" w:hAnsi="宋体" w:eastAsia="宋体" w:cs="宋体"/>
          <w:b/>
          <w:bCs/>
          <w:color w:val="auto"/>
          <w:sz w:val="28"/>
          <w:szCs w:val="28"/>
          <w:highlight w:val="none"/>
        </w:rPr>
        <w:t xml:space="preserve">第一章  </w:t>
      </w:r>
      <w:r>
        <w:rPr>
          <w:rFonts w:hint="eastAsia" w:ascii="宋体" w:hAnsi="宋体" w:eastAsia="宋体" w:cs="宋体"/>
          <w:b/>
          <w:bCs/>
          <w:color w:val="auto"/>
          <w:sz w:val="28"/>
          <w:szCs w:val="28"/>
          <w:highlight w:val="none"/>
          <w:lang w:eastAsia="zh-CN"/>
        </w:rPr>
        <w:t>竞争性谈判公告</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_Toc1241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p>
    <w:p w14:paraId="261BB810">
      <w:pPr>
        <w:pStyle w:val="19"/>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t>第二章  供应商须知</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_Toc16107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p>
    <w:p w14:paraId="31637B9D">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t>供应商须知</w:t>
      </w:r>
      <w:r>
        <w:rPr>
          <w:rFonts w:hint="eastAsia" w:ascii="宋体" w:hAnsi="宋体" w:eastAsia="宋体" w:cs="宋体"/>
          <w:b/>
          <w:bCs/>
          <w:sz w:val="28"/>
          <w:szCs w:val="28"/>
          <w:lang w:eastAsia="zh-CN"/>
        </w:rPr>
        <w:t>前附表</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_Toc28900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w:t>
      </w:r>
      <w:r>
        <w:rPr>
          <w:rFonts w:hint="eastAsia" w:ascii="宋体" w:hAnsi="宋体" w:eastAsia="宋体" w:cs="宋体"/>
          <w:b/>
          <w:bCs/>
          <w:sz w:val="28"/>
          <w:szCs w:val="28"/>
        </w:rPr>
        <w:fldChar w:fldCharType="end"/>
      </w:r>
    </w:p>
    <w:p w14:paraId="16F09487">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color w:val="000000"/>
          <w:sz w:val="28"/>
          <w:szCs w:val="28"/>
          <w:lang w:val="en-US" w:eastAsia="zh-CN"/>
        </w:rPr>
        <w:t>供应商须知</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_Toc27473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8</w:t>
      </w:r>
      <w:r>
        <w:rPr>
          <w:rFonts w:hint="eastAsia" w:ascii="宋体" w:hAnsi="宋体" w:eastAsia="宋体" w:cs="宋体"/>
          <w:b/>
          <w:bCs/>
          <w:sz w:val="28"/>
          <w:szCs w:val="28"/>
        </w:rPr>
        <w:fldChar w:fldCharType="end"/>
      </w:r>
    </w:p>
    <w:p w14:paraId="23AAFA76">
      <w:pPr>
        <w:pStyle w:val="19"/>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t>第</w:t>
      </w:r>
      <w:r>
        <w:rPr>
          <w:rFonts w:hint="eastAsia" w:ascii="宋体" w:hAnsi="宋体" w:eastAsia="宋体" w:cs="宋体"/>
          <w:b/>
          <w:bCs/>
          <w:sz w:val="28"/>
          <w:szCs w:val="28"/>
          <w:lang w:val="en-US" w:eastAsia="zh-CN"/>
        </w:rPr>
        <w:t>三章</w:t>
      </w:r>
      <w:r>
        <w:rPr>
          <w:rFonts w:hint="eastAsia" w:ascii="宋体" w:hAnsi="宋体" w:eastAsia="宋体" w:cs="宋体"/>
          <w:b/>
          <w:bCs/>
          <w:sz w:val="28"/>
          <w:szCs w:val="28"/>
        </w:rPr>
        <w:t xml:space="preserve">  </w:t>
      </w:r>
      <w:r>
        <w:rPr>
          <w:rFonts w:hint="eastAsia" w:ascii="宋体" w:hAnsi="宋体" w:eastAsia="宋体" w:cs="宋体"/>
          <w:b/>
          <w:bCs/>
          <w:sz w:val="28"/>
          <w:szCs w:val="28"/>
          <w:lang w:val="en-US" w:eastAsia="zh-CN"/>
        </w:rPr>
        <w:t>商务要求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_Toc22725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18</w:t>
      </w:r>
      <w:r>
        <w:rPr>
          <w:rFonts w:hint="eastAsia" w:ascii="宋体" w:hAnsi="宋体" w:eastAsia="宋体" w:cs="宋体"/>
          <w:b/>
          <w:bCs/>
          <w:sz w:val="28"/>
          <w:szCs w:val="28"/>
        </w:rPr>
        <w:fldChar w:fldCharType="end"/>
      </w:r>
    </w:p>
    <w:p w14:paraId="1AC68214">
      <w:pPr>
        <w:pStyle w:val="19"/>
        <w:tabs>
          <w:tab w:val="right" w:leader="dot" w:pos="9072"/>
        </w:tabs>
        <w:rPr>
          <w:rFonts w:hint="eastAsia" w:ascii="宋体" w:hAnsi="宋体" w:eastAsia="宋体" w:cs="宋体"/>
          <w:b/>
          <w:bCs/>
          <w:sz w:val="28"/>
          <w:szCs w:val="28"/>
        </w:rPr>
      </w:pPr>
      <w:r>
        <w:rPr>
          <w:rFonts w:hint="eastAsia" w:ascii="宋体" w:hAnsi="宋体" w:eastAsia="宋体" w:cs="宋体"/>
          <w:b/>
          <w:bCs/>
          <w:color w:val="000000"/>
          <w:sz w:val="28"/>
          <w:szCs w:val="28"/>
          <w:lang w:val="en-US" w:eastAsia="zh-CN"/>
        </w:rPr>
        <w:t>第四章 采购</w:t>
      </w:r>
      <w:r>
        <w:rPr>
          <w:rFonts w:hint="eastAsia" w:ascii="宋体" w:hAnsi="宋体" w:eastAsia="宋体" w:cs="宋体"/>
          <w:b/>
          <w:bCs/>
          <w:color w:val="000000"/>
          <w:sz w:val="28"/>
          <w:szCs w:val="28"/>
        </w:rPr>
        <w:t>内容及技术要求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_Toc25971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27</w:t>
      </w:r>
      <w:r>
        <w:rPr>
          <w:rFonts w:hint="eastAsia" w:ascii="宋体" w:hAnsi="宋体" w:eastAsia="宋体" w:cs="宋体"/>
          <w:b/>
          <w:bCs/>
          <w:sz w:val="28"/>
          <w:szCs w:val="28"/>
        </w:rPr>
        <w:fldChar w:fldCharType="end"/>
      </w:r>
    </w:p>
    <w:p w14:paraId="39627CB1">
      <w:pPr>
        <w:pStyle w:val="19"/>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rPr>
        <w:t>第五</w:t>
      </w:r>
      <w:r>
        <w:rPr>
          <w:rFonts w:hint="eastAsia" w:ascii="宋体" w:hAnsi="宋体" w:eastAsia="宋体" w:cs="宋体"/>
          <w:b/>
          <w:bCs/>
          <w:sz w:val="28"/>
          <w:szCs w:val="28"/>
          <w:lang w:val="en-US" w:eastAsia="zh-CN"/>
        </w:rPr>
        <w:t>章</w:t>
      </w:r>
      <w:r>
        <w:rPr>
          <w:rFonts w:hint="eastAsia" w:ascii="宋体" w:hAnsi="宋体" w:eastAsia="宋体" w:cs="宋体"/>
          <w:b/>
          <w:bCs/>
          <w:sz w:val="28"/>
          <w:szCs w:val="28"/>
        </w:rPr>
        <w:t xml:space="preserve">  评审方法</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_Toc9979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30</w:t>
      </w:r>
      <w:r>
        <w:rPr>
          <w:rFonts w:hint="eastAsia" w:ascii="宋体" w:hAnsi="宋体" w:eastAsia="宋体" w:cs="宋体"/>
          <w:b/>
          <w:bCs/>
          <w:sz w:val="28"/>
          <w:szCs w:val="28"/>
        </w:rPr>
        <w:fldChar w:fldCharType="end"/>
      </w:r>
    </w:p>
    <w:p w14:paraId="54B2B10B">
      <w:pPr>
        <w:pStyle w:val="19"/>
        <w:tabs>
          <w:tab w:val="right" w:leader="dot" w:pos="9072"/>
        </w:tabs>
        <w:rPr>
          <w:rFonts w:hint="eastAsia" w:ascii="宋体" w:hAnsi="宋体" w:eastAsia="宋体" w:cs="宋体"/>
          <w:b/>
          <w:bCs/>
          <w:sz w:val="28"/>
          <w:szCs w:val="28"/>
        </w:rPr>
      </w:pPr>
      <w:r>
        <w:rPr>
          <w:rFonts w:hint="eastAsia" w:ascii="宋体" w:hAnsi="宋体" w:eastAsia="宋体" w:cs="宋体"/>
          <w:b/>
          <w:bCs/>
          <w:color w:val="000000"/>
          <w:sz w:val="28"/>
          <w:szCs w:val="28"/>
          <w:lang w:eastAsia="zh-CN"/>
        </w:rPr>
        <w:t>第</w:t>
      </w:r>
      <w:r>
        <w:rPr>
          <w:rFonts w:hint="eastAsia" w:ascii="宋体" w:hAnsi="宋体" w:eastAsia="宋体" w:cs="宋体"/>
          <w:b/>
          <w:bCs/>
          <w:color w:val="000000"/>
          <w:sz w:val="28"/>
          <w:szCs w:val="28"/>
          <w:lang w:val="en-US" w:eastAsia="zh-CN"/>
        </w:rPr>
        <w:t>六章</w:t>
      </w:r>
      <w:r>
        <w:rPr>
          <w:rFonts w:hint="eastAsia" w:ascii="宋体" w:hAnsi="宋体" w:eastAsia="宋体" w:cs="宋体"/>
          <w:b/>
          <w:bCs/>
          <w:color w:val="000000"/>
          <w:sz w:val="28"/>
          <w:szCs w:val="28"/>
        </w:rPr>
        <w:t xml:space="preserve">  谈判响应文件</w:t>
      </w:r>
      <w:r>
        <w:rPr>
          <w:rFonts w:hint="eastAsia" w:ascii="宋体" w:hAnsi="宋体" w:eastAsia="宋体" w:cs="宋体"/>
          <w:b/>
          <w:bCs/>
          <w:color w:val="000000"/>
          <w:sz w:val="28"/>
          <w:szCs w:val="28"/>
          <w:lang w:val="en-US" w:eastAsia="zh-CN"/>
        </w:rPr>
        <w:t>构成及</w:t>
      </w:r>
      <w:r>
        <w:rPr>
          <w:rFonts w:hint="eastAsia" w:ascii="宋体" w:hAnsi="宋体" w:eastAsia="宋体" w:cs="宋体"/>
          <w:b/>
          <w:bCs/>
          <w:color w:val="000000"/>
          <w:sz w:val="28"/>
          <w:szCs w:val="28"/>
        </w:rPr>
        <w:t>格式</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_Toc14235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36</w:t>
      </w:r>
      <w:r>
        <w:rPr>
          <w:rFonts w:hint="eastAsia" w:ascii="宋体" w:hAnsi="宋体" w:eastAsia="宋体" w:cs="宋体"/>
          <w:b/>
          <w:bCs/>
          <w:sz w:val="28"/>
          <w:szCs w:val="28"/>
        </w:rPr>
        <w:fldChar w:fldCharType="end"/>
      </w:r>
    </w:p>
    <w:p w14:paraId="3F194CE6">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lang w:val="en-US" w:eastAsia="zh-CN"/>
        </w:rPr>
        <w:t>一、响应函</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_Toc8768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38</w:t>
      </w:r>
      <w:r>
        <w:rPr>
          <w:rFonts w:hint="eastAsia" w:ascii="宋体" w:hAnsi="宋体" w:eastAsia="宋体" w:cs="宋体"/>
          <w:b/>
          <w:bCs/>
          <w:sz w:val="28"/>
          <w:szCs w:val="28"/>
        </w:rPr>
        <w:fldChar w:fldCharType="end"/>
      </w:r>
    </w:p>
    <w:p w14:paraId="4AE2B530">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lang w:val="en-US" w:eastAsia="zh-CN"/>
        </w:rPr>
        <w:t>二、报价一览表</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_Toc30773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39</w:t>
      </w:r>
      <w:r>
        <w:rPr>
          <w:rFonts w:hint="eastAsia" w:ascii="宋体" w:hAnsi="宋体" w:eastAsia="宋体" w:cs="宋体"/>
          <w:b/>
          <w:bCs/>
          <w:sz w:val="28"/>
          <w:szCs w:val="28"/>
        </w:rPr>
        <w:fldChar w:fldCharType="end"/>
      </w:r>
    </w:p>
    <w:p w14:paraId="6331071B">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lang w:val="en-US" w:eastAsia="zh-CN"/>
        </w:rPr>
        <w:t>三</w:t>
      </w:r>
      <w:r>
        <w:rPr>
          <w:rFonts w:hint="eastAsia" w:ascii="宋体" w:hAnsi="宋体" w:eastAsia="宋体" w:cs="宋体"/>
          <w:b/>
          <w:bCs/>
          <w:sz w:val="28"/>
          <w:szCs w:val="28"/>
        </w:rPr>
        <w:t>、供应商资格证明文件及其他</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_Toc12891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42</w:t>
      </w:r>
      <w:r>
        <w:rPr>
          <w:rFonts w:hint="eastAsia" w:ascii="宋体" w:hAnsi="宋体" w:eastAsia="宋体" w:cs="宋体"/>
          <w:b/>
          <w:bCs/>
          <w:sz w:val="28"/>
          <w:szCs w:val="28"/>
        </w:rPr>
        <w:fldChar w:fldCharType="end"/>
      </w:r>
    </w:p>
    <w:p w14:paraId="5186821F">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lang w:val="en-US" w:eastAsia="zh-CN"/>
        </w:rPr>
        <w:t>四</w:t>
      </w:r>
      <w:r>
        <w:rPr>
          <w:rFonts w:hint="eastAsia" w:ascii="宋体" w:hAnsi="宋体" w:eastAsia="宋体" w:cs="宋体"/>
          <w:b/>
          <w:bCs/>
          <w:sz w:val="28"/>
          <w:szCs w:val="28"/>
        </w:rPr>
        <w:t>、供应商概况</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_Toc5833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50</w:t>
      </w:r>
      <w:r>
        <w:rPr>
          <w:rFonts w:hint="eastAsia" w:ascii="宋体" w:hAnsi="宋体" w:eastAsia="宋体" w:cs="宋体"/>
          <w:b/>
          <w:bCs/>
          <w:sz w:val="28"/>
          <w:szCs w:val="28"/>
        </w:rPr>
        <w:fldChar w:fldCharType="end"/>
      </w:r>
    </w:p>
    <w:p w14:paraId="3AF0902D">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lang w:val="en-US" w:eastAsia="zh-CN"/>
        </w:rPr>
        <w:t>五</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响应</w:t>
      </w:r>
      <w:r>
        <w:rPr>
          <w:rFonts w:hint="eastAsia" w:ascii="宋体" w:hAnsi="宋体" w:eastAsia="宋体" w:cs="宋体"/>
          <w:b/>
          <w:bCs/>
          <w:sz w:val="28"/>
          <w:szCs w:val="28"/>
          <w:lang w:eastAsia="zh-CN"/>
        </w:rPr>
        <w:t>方案</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_Toc7180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56</w:t>
      </w:r>
      <w:r>
        <w:rPr>
          <w:rFonts w:hint="eastAsia" w:ascii="宋体" w:hAnsi="宋体" w:eastAsia="宋体" w:cs="宋体"/>
          <w:b/>
          <w:bCs/>
          <w:sz w:val="28"/>
          <w:szCs w:val="28"/>
        </w:rPr>
        <w:fldChar w:fldCharType="end"/>
      </w:r>
    </w:p>
    <w:p w14:paraId="2D7A4C02">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lang w:val="en-US" w:eastAsia="zh-CN"/>
        </w:rPr>
        <w:t>六</w:t>
      </w:r>
      <w:r>
        <w:rPr>
          <w:rFonts w:hint="eastAsia" w:ascii="宋体" w:hAnsi="宋体" w:eastAsia="宋体" w:cs="宋体"/>
          <w:b/>
          <w:bCs/>
          <w:sz w:val="28"/>
          <w:szCs w:val="28"/>
        </w:rPr>
        <w:t>、供应商承诺书</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_Toc29454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59</w:t>
      </w:r>
      <w:r>
        <w:rPr>
          <w:rFonts w:hint="eastAsia" w:ascii="宋体" w:hAnsi="宋体" w:eastAsia="宋体" w:cs="宋体"/>
          <w:b/>
          <w:bCs/>
          <w:sz w:val="28"/>
          <w:szCs w:val="28"/>
        </w:rPr>
        <w:fldChar w:fldCharType="end"/>
      </w:r>
    </w:p>
    <w:p w14:paraId="12F7076B">
      <w:pPr>
        <w:pStyle w:val="21"/>
        <w:tabs>
          <w:tab w:val="right" w:leader="dot" w:pos="9072"/>
        </w:tabs>
        <w:rPr>
          <w:rFonts w:hint="eastAsia" w:ascii="宋体" w:hAnsi="宋体" w:eastAsia="宋体" w:cs="宋体"/>
          <w:b/>
          <w:bCs/>
          <w:sz w:val="28"/>
          <w:szCs w:val="28"/>
        </w:rPr>
      </w:pPr>
      <w:r>
        <w:rPr>
          <w:rFonts w:hint="eastAsia" w:ascii="宋体" w:hAnsi="宋体" w:eastAsia="宋体" w:cs="宋体"/>
          <w:b/>
          <w:bCs/>
          <w:sz w:val="28"/>
          <w:szCs w:val="28"/>
          <w:lang w:val="en-US" w:eastAsia="zh-CN"/>
        </w:rPr>
        <w:t>附件  第二次报价表</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_Toc32347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62</w:t>
      </w:r>
      <w:r>
        <w:rPr>
          <w:rFonts w:hint="eastAsia" w:ascii="宋体" w:hAnsi="宋体" w:eastAsia="宋体" w:cs="宋体"/>
          <w:b/>
          <w:bCs/>
          <w:sz w:val="28"/>
          <w:szCs w:val="28"/>
        </w:rPr>
        <w:fldChar w:fldCharType="end"/>
      </w:r>
    </w:p>
    <w:p w14:paraId="2684262E">
      <w:pPr>
        <w:spacing w:line="720" w:lineRule="auto"/>
        <w:rPr>
          <w:rFonts w:hint="eastAsia" w:ascii="宋体" w:hAnsi="宋体" w:eastAsia="宋体" w:cs="宋体"/>
        </w:rPr>
      </w:pPr>
      <w:r>
        <w:rPr>
          <w:rFonts w:hint="eastAsia" w:ascii="宋体" w:hAnsi="宋体" w:eastAsia="宋体" w:cs="宋体"/>
          <w:b/>
          <w:bCs/>
          <w:sz w:val="28"/>
          <w:szCs w:val="28"/>
        </w:rPr>
        <w:fldChar w:fldCharType="end"/>
      </w:r>
    </w:p>
    <w:p w14:paraId="1A34029C">
      <w:pPr>
        <w:pStyle w:val="26"/>
        <w:rPr>
          <w:rFonts w:hint="eastAsia" w:ascii="宋体" w:hAnsi="宋体" w:eastAsia="宋体" w:cs="宋体"/>
        </w:rPr>
      </w:pPr>
    </w:p>
    <w:p w14:paraId="1B3560A3">
      <w:pPr>
        <w:pStyle w:val="26"/>
        <w:rPr>
          <w:rFonts w:hint="eastAsia" w:ascii="宋体" w:hAnsi="宋体" w:eastAsia="宋体" w:cs="宋体"/>
        </w:rPr>
        <w:sectPr>
          <w:pgSz w:w="11906" w:h="16838"/>
          <w:pgMar w:top="1417" w:right="1417" w:bottom="1417" w:left="1417" w:header="851" w:footer="992" w:gutter="0"/>
          <w:cols w:space="425" w:num="1"/>
          <w:docGrid w:type="lines" w:linePitch="312" w:charSpace="0"/>
        </w:sectPr>
      </w:pPr>
    </w:p>
    <w:p w14:paraId="3C6ED7D5">
      <w:pPr>
        <w:pStyle w:val="2"/>
        <w:keepNext w:val="0"/>
        <w:keepLines/>
        <w:pageBreakBefore/>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b/>
          <w:bCs/>
          <w:color w:val="333333"/>
          <w:sz w:val="24"/>
          <w:szCs w:val="24"/>
          <w:u w:val="single"/>
        </w:rPr>
      </w:pPr>
      <w:bookmarkStart w:id="14" w:name="_Toc423973071"/>
      <w:bookmarkStart w:id="15" w:name="_Toc4757"/>
      <w:bookmarkStart w:id="16" w:name="_Toc3182"/>
      <w:bookmarkStart w:id="17" w:name="_Toc19241"/>
      <w:bookmarkStart w:id="18" w:name="_Toc10563"/>
      <w:bookmarkStart w:id="19" w:name="_Toc14246"/>
      <w:bookmarkStart w:id="20" w:name="_Toc1241"/>
      <w:bookmarkStart w:id="21" w:name="_Toc28658"/>
      <w:r>
        <w:rPr>
          <w:rFonts w:hint="eastAsia" w:ascii="宋体" w:hAnsi="宋体" w:eastAsia="宋体" w:cs="宋体"/>
          <w:bCs/>
          <w:color w:val="auto"/>
          <w:sz w:val="32"/>
          <w:szCs w:val="32"/>
          <w:highlight w:val="none"/>
        </w:rPr>
        <w:t xml:space="preserve">第一章  </w:t>
      </w:r>
      <w:bookmarkEnd w:id="14"/>
      <w:bookmarkEnd w:id="15"/>
      <w:r>
        <w:rPr>
          <w:rFonts w:hint="eastAsia" w:ascii="宋体" w:hAnsi="宋体" w:eastAsia="宋体" w:cs="宋体"/>
          <w:bCs/>
          <w:color w:val="auto"/>
          <w:sz w:val="32"/>
          <w:szCs w:val="32"/>
          <w:highlight w:val="none"/>
          <w:lang w:eastAsia="zh-CN"/>
        </w:rPr>
        <w:t>竞争性谈判公告</w:t>
      </w:r>
      <w:bookmarkEnd w:id="16"/>
      <w:bookmarkEnd w:id="17"/>
      <w:bookmarkEnd w:id="18"/>
      <w:bookmarkEnd w:id="19"/>
      <w:bookmarkEnd w:id="20"/>
      <w:bookmarkEnd w:id="21"/>
    </w:p>
    <w:p w14:paraId="1430016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uto"/>
        <w:ind w:left="0" w:right="0"/>
        <w:jc w:val="left"/>
        <w:textAlignment w:val="baseline"/>
        <w:rPr>
          <w:rFonts w:hint="eastAsia" w:asciiTheme="minorEastAsia" w:hAnsiTheme="minorEastAsia" w:eastAsiaTheme="minorEastAsia" w:cstheme="minorEastAsia"/>
          <w:b w:val="0"/>
          <w:bCs w:val="0"/>
          <w:sz w:val="24"/>
          <w:szCs w:val="24"/>
        </w:rPr>
      </w:pPr>
      <w:bookmarkStart w:id="22" w:name="_Toc22829"/>
      <w:bookmarkStart w:id="23" w:name="_Toc15429"/>
      <w:bookmarkStart w:id="24" w:name="_Toc26743"/>
      <w:bookmarkStart w:id="25" w:name="_Toc528"/>
      <w:bookmarkStart w:id="26" w:name="_Toc16107"/>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项目概况</w:t>
      </w:r>
    </w:p>
    <w:p w14:paraId="506DF198">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240" w:lineRule="auto"/>
        <w:ind w:left="0" w:right="0" w:firstLine="48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榆林高新区应急管理局企地联合应急演练项目采购项目的潜在供应商应在榆林市高新区创业大厦18楼1813室获取采购文件，并于 2025年09月24日 15时00分 （北京时间）前提交响应文件。</w:t>
      </w:r>
    </w:p>
    <w:p w14:paraId="6E6ADAE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textAlignment w:val="baseline"/>
        <w:rPr>
          <w:rFonts w:hint="eastAsia" w:asciiTheme="minorEastAsia" w:hAnsiTheme="minorEastAsia" w:eastAsiaTheme="minorEastAsia" w:cstheme="minorEastAsia"/>
          <w:b w:val="0"/>
          <w:bCs w:val="0"/>
          <w:i w:val="0"/>
          <w:iCs w:val="0"/>
          <w:caps w:val="0"/>
          <w:color w:val="333333"/>
          <w:spacing w:val="0"/>
          <w:sz w:val="24"/>
          <w:szCs w:val="24"/>
        </w:rPr>
      </w:pPr>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一、项目基本情况</w:t>
      </w:r>
    </w:p>
    <w:p w14:paraId="3552F652">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项目编号：ZFCG-YGXYJ-2025-001</w:t>
      </w:r>
    </w:p>
    <w:p w14:paraId="46CAE11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项目名称：榆林高新区应急管理局企地联合应急演练项目</w:t>
      </w:r>
    </w:p>
    <w:p w14:paraId="04F5F3C3">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采购方式：竞争性谈判</w:t>
      </w:r>
    </w:p>
    <w:p w14:paraId="510506F7">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预算金额：245,040.00元</w:t>
      </w:r>
    </w:p>
    <w:p w14:paraId="5AB9CD57">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采购需求：</w:t>
      </w:r>
    </w:p>
    <w:p w14:paraId="4859D10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合同包1(榆林高新区应急管理局企地联合应急演练项目):</w:t>
      </w:r>
    </w:p>
    <w:p w14:paraId="00681903">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3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合同包预算金额：245,040.00元</w:t>
      </w:r>
    </w:p>
    <w:p w14:paraId="22AEAE0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3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合同包最高限价：245,040.00元</w:t>
      </w:r>
    </w:p>
    <w:tbl>
      <w:tblPr>
        <w:tblStyle w:val="28"/>
        <w:tblW w:w="101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6"/>
        <w:gridCol w:w="1953"/>
        <w:gridCol w:w="3709"/>
        <w:gridCol w:w="882"/>
        <w:gridCol w:w="1467"/>
        <w:gridCol w:w="1440"/>
      </w:tblGrid>
      <w:tr w14:paraId="034EB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4" w:hRule="atLeast"/>
          <w:tblHeader/>
        </w:trPr>
        <w:tc>
          <w:tcPr>
            <w:tcW w:w="7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683DF2">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品目号</w:t>
            </w:r>
          </w:p>
        </w:tc>
        <w:tc>
          <w:tcPr>
            <w:tcW w:w="2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24F93A">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品目名称</w:t>
            </w:r>
          </w:p>
        </w:tc>
        <w:tc>
          <w:tcPr>
            <w:tcW w:w="28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5C3AB6">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采购标的</w:t>
            </w:r>
          </w:p>
        </w:tc>
        <w:tc>
          <w:tcPr>
            <w:tcW w:w="9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4C1C5F">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数量（单位）</w:t>
            </w:r>
          </w:p>
        </w:tc>
        <w:tc>
          <w:tcPr>
            <w:tcW w:w="17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B85468">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技术规格、参数及要求</w:t>
            </w:r>
          </w:p>
        </w:tc>
        <w:tc>
          <w:tcPr>
            <w:tcW w:w="12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061744">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品目预算(元)</w:t>
            </w:r>
          </w:p>
        </w:tc>
      </w:tr>
      <w:tr w14:paraId="13D25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2"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5687A8">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30B798">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公共安全服务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1BC79C">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榆林高新区应急管理局企地联合应急演练项目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D466A5">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CB15DAD">
            <w:pPr>
              <w:keepNext w:val="0"/>
              <w:keepLines w:val="0"/>
              <w:widowControl/>
              <w:suppressLineNumbers w:val="0"/>
              <w:wordWrap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6498B1">
            <w:pPr>
              <w:keepNext w:val="0"/>
              <w:keepLines w:val="0"/>
              <w:widowControl/>
              <w:suppressLineNumbers w:val="0"/>
              <w:wordWrap/>
              <w:spacing w:before="0" w:beforeAutospacing="0" w:after="0" w:afterAutospacing="0" w:line="240" w:lineRule="auto"/>
              <w:ind w:left="0" w:right="0"/>
              <w:jc w:val="righ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vertAlign w:val="baseline"/>
                <w:lang w:val="en-US" w:eastAsia="zh-CN" w:bidi="ar"/>
              </w:rPr>
              <w:t>245,040.00</w:t>
            </w:r>
          </w:p>
        </w:tc>
      </w:tr>
    </w:tbl>
    <w:p w14:paraId="2A0C429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3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本合同包不接受联合体投标</w:t>
      </w:r>
    </w:p>
    <w:p w14:paraId="140D498D">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3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合同履行期限：自合同签订后30日历天内完成</w:t>
      </w:r>
    </w:p>
    <w:p w14:paraId="09BE19F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textAlignment w:val="baseline"/>
        <w:rPr>
          <w:rFonts w:hint="eastAsia" w:asciiTheme="minorEastAsia" w:hAnsiTheme="minorEastAsia" w:eastAsiaTheme="minorEastAsia" w:cstheme="minorEastAsia"/>
          <w:b w:val="0"/>
          <w:bCs w:val="0"/>
          <w:i w:val="0"/>
          <w:iCs w:val="0"/>
          <w:caps w:val="0"/>
          <w:color w:val="333333"/>
          <w:spacing w:val="0"/>
          <w:sz w:val="24"/>
          <w:szCs w:val="24"/>
        </w:rPr>
      </w:pPr>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二、申请人的资格要求：</w:t>
      </w:r>
    </w:p>
    <w:p w14:paraId="11DA3C7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1.满足《中华人民共和国政府采购法》第二十二条规定;</w:t>
      </w:r>
    </w:p>
    <w:p w14:paraId="347A611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2.落实政府采购政策需满足的资格要求：</w:t>
      </w:r>
    </w:p>
    <w:p w14:paraId="34BA23E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合同包1(榆林高新区应急管理局企地联合应急演练项目)落实政府采购政策需满足的资格要求如下:</w:t>
      </w:r>
    </w:p>
    <w:p w14:paraId="6F72C96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480" w:right="0" w:firstLine="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1.《节能产品政府采购实施意见》（财库〔2004〕185号）；</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2.《环境标志产品政府采购实施的意见》（财库〔2006〕90号）；</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3.《国务院办公厅关于建立政府强制采购节能产品制度的通知》（国办发〔2007〕51号）；</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4.根据《政府采购促进中小企业发展管理办法》（财库〔2020〕46号）的规定；</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5.根据《陕西省财政厅关于进一步加大政府采购支持中小企业力度的通知》（陕财办采〔2022〕5号）；</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6.根据《榆林市财政局关于进一步加大政府采购支持中小企业力度的通知》（榆政财采发〔2022〕10号）；</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7.《陕西省中小企业政府采购信用融资办法》（陕财办采〔2018〕23号）、《陕西省财政厅关于加快推进我省中小企业政府采购信用融资工作的通知》（陕财办采〔2020〕15号）、《陕西省财政厅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中国人民银行西安分行关于深入推进政府采购信用融资业务的通知》（陕财办采〔2023〕5号）等有关规定、业务流程、办理平台(http://www.ccgp-shaanxi.gov.cn/zcdservice/zcd/shanxi/；</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8.财政部司法部关于政府采购支持监狱企业发展有关问题的通知（财库〔2014〕68号）；</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9.《财政部民政部中国残疾人联合会关于促进残疾人就业政府采购政策的通知》（财库〔2017〕141号）；</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10.《关于在政府采购活动中查询及使用信用记录有关问题的通知》（财库〔2016〕125号）；</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11.其他需要落实的政府采购政策（如有最新颁布的政府采购政策，按最新文件执行）。</w:t>
      </w:r>
    </w:p>
    <w:p w14:paraId="3A6FFD4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3.本项目的特定资格要求：</w:t>
      </w:r>
    </w:p>
    <w:p w14:paraId="00AE3A0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合同包1(榆林高新区应急管理局企地联合应急演练项目)特定资格要求如下:</w:t>
      </w:r>
    </w:p>
    <w:p w14:paraId="7312A187">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1）投标供应商须为具有独立承担民事责任能力的法人、事业法人、其他组织或自然人。企业法人应提供有效存续的企业营业执照及2024年度企业年检报告；事业法人应提供事业单位法人证书；其他组织应提供合法登记证明文件；自然人应提供身份证；（2）财务状况：提供2024年度的赋码财务审计报告和健全的财务制度相关证明材料，（成立时间至提交响应文件截止时间不足一年的可提供成立后任一时段的现金流量表、资产负债表和利润表或其基本存款账户开户银行出具的资信证明）及基本账户开户许可证；（3）社会保障资金缴纳证明：提供2025年01月至投标截止时间止已缴存的至少一个月的社会保障资金缴存单据或社保机构开具的社会保险参保缴费情况证明，依法不需要缴纳社会保障资金的单位应提供相关证明材料（加盖公章的复印件）；（4）税收缴纳证明：提供2025年01月至投标截止时间止已缴纳的至少一个月的纳税证明或完税证明（时间以税款所属日期为准、税种须包含印花税或增值税或企业所得税或营业税等），依法免税的单位应提供相关证明材料；（5）参加本次政府采购活动前3年内在经营活动中没有重大违纪及不良记录，以及未被列入失信被执行人、重大税收违法案件当事人名单、政府采购严重违法失信行为记录名单的书面</w:t>
      </w:r>
      <w:r>
        <w:rPr>
          <w:rFonts w:hint="eastAsia" w:asciiTheme="minorEastAsia" w:hAnsiTheme="minorEastAsia" w:eastAsiaTheme="minorEastAsia" w:cstheme="minorEastAsia"/>
          <w:i w:val="0"/>
          <w:iCs w:val="0"/>
          <w:caps w:val="0"/>
          <w:color w:val="333333"/>
          <w:spacing w:val="0"/>
          <w:sz w:val="24"/>
          <w:szCs w:val="24"/>
          <w:shd w:val="clear" w:fill="FFFFFF"/>
          <w:vertAlign w:val="baseline"/>
          <w:lang w:val="en-US" w:eastAsia="zh-CN"/>
        </w:rPr>
        <w:t xml:space="preserve"> xxxxxc vbnm,</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声明；（6）提供具有履行合同所必需的设备和专业技术能力的证明资料或承诺书；（7）信誉要求：供应商不得为“信用中国”网站（www.creditchina.gov.cn）中列入失信被执行人、严重失信主体和重大税收违法失信主体，不得为中国政府采购网（www.ccgp.gov.cn）及信用中国网站政府采购严重违法失信行为记录名单中被财政部门禁止参加政府采购活动的企业；（提供信用报告及网页查询截图(查询时间须从谈判文件发出开始至投标截止时间内)）（8）提供榆林市政府采购服务类项目供应商信用承诺书、投标信用（保证金）承诺书等（格式详见竞争性谈判文件）；供应商应在“信用中国（陕西榆林）”网站进行注册、登录、并提供截图，自主上报信用承诺书（网址：https://www.ylcredit.gov.cn/），开标现场由工作人员登录网站查询；（9）本项目为专门面向中小企业采购，提供中小企业声明函；（10）法定代表人参加谈判的，须提供本人身份证扫描件（附到资格证明文件中）；法定代表人授权他人参加谈判的，须提供法定代表人委托授权书并出示被授权代表的身份证原件扫描件。</w:t>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br w:type="textWrapping"/>
      </w: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备注：（1）单位负责人为同一人或者存在直接控股、管理关系的不同投标人，不得参加同一合同项下的政府采购活动；（2）本项目不接受联合体投标，不允许分包。投标人提供非联合体、不分包投标声明，视为独立投标，不分包。（3）事业单位法人参与投标可不提供财务状况报告和社会保障资金缴纳证明及税收缴纳证明。</w:t>
      </w:r>
    </w:p>
    <w:p w14:paraId="07ACFA8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textAlignment w:val="baseline"/>
        <w:rPr>
          <w:rFonts w:hint="eastAsia" w:asciiTheme="minorEastAsia" w:hAnsiTheme="minorEastAsia" w:eastAsiaTheme="minorEastAsia" w:cstheme="minorEastAsia"/>
          <w:b w:val="0"/>
          <w:bCs w:val="0"/>
          <w:i w:val="0"/>
          <w:iCs w:val="0"/>
          <w:caps w:val="0"/>
          <w:color w:val="333333"/>
          <w:spacing w:val="0"/>
          <w:sz w:val="24"/>
          <w:szCs w:val="24"/>
        </w:rPr>
      </w:pPr>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三、获取采购文件</w:t>
      </w:r>
    </w:p>
    <w:p w14:paraId="4573FC25">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时间：2025年09月19日至 2025年09月23日，每天上午 09:00:00 至 12:00:00 ，下午 12:00:00 至 18:00:00 （北京时间）</w:t>
      </w:r>
    </w:p>
    <w:p w14:paraId="7B538803">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途径：榆林市高新区创业大厦18楼1813室</w:t>
      </w:r>
    </w:p>
    <w:p w14:paraId="09C405A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方式：现场获取</w:t>
      </w:r>
    </w:p>
    <w:p w14:paraId="6F449F6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售价： 0元</w:t>
      </w:r>
    </w:p>
    <w:p w14:paraId="1F2F405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textAlignment w:val="baseline"/>
        <w:rPr>
          <w:rFonts w:hint="eastAsia" w:asciiTheme="minorEastAsia" w:hAnsiTheme="minorEastAsia" w:eastAsiaTheme="minorEastAsia" w:cstheme="minorEastAsia"/>
          <w:b w:val="0"/>
          <w:bCs w:val="0"/>
          <w:i w:val="0"/>
          <w:iCs w:val="0"/>
          <w:caps w:val="0"/>
          <w:color w:val="333333"/>
          <w:spacing w:val="0"/>
          <w:sz w:val="24"/>
          <w:szCs w:val="24"/>
        </w:rPr>
      </w:pPr>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四、响应文件提交</w:t>
      </w:r>
    </w:p>
    <w:p w14:paraId="50D980D2">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p>
    <w:p w14:paraId="1A08982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截止时间： 2025年09月24日 15时00分00秒（北京时间）</w:t>
      </w:r>
    </w:p>
    <w:p w14:paraId="4D1D648E">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地点：榆林市高新区创业大厦18楼会议室</w:t>
      </w:r>
    </w:p>
    <w:p w14:paraId="0FE70F7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textAlignment w:val="baseline"/>
        <w:rPr>
          <w:rFonts w:hint="eastAsia" w:asciiTheme="minorEastAsia" w:hAnsiTheme="minorEastAsia" w:eastAsiaTheme="minorEastAsia" w:cstheme="minorEastAsia"/>
          <w:b w:val="0"/>
          <w:bCs w:val="0"/>
          <w:i w:val="0"/>
          <w:iCs w:val="0"/>
          <w:caps w:val="0"/>
          <w:color w:val="333333"/>
          <w:spacing w:val="0"/>
          <w:sz w:val="24"/>
          <w:szCs w:val="24"/>
        </w:rPr>
      </w:pPr>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五、开启</w:t>
      </w:r>
    </w:p>
    <w:p w14:paraId="3DFE3C7F">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时间： 2025年09月24日 15时00分00秒（北京时间）</w:t>
      </w:r>
    </w:p>
    <w:p w14:paraId="762AF0B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p>
    <w:p w14:paraId="0B6DCDEC">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地点：榆林市高新区创业大厦18楼会议室</w:t>
      </w:r>
    </w:p>
    <w:p w14:paraId="2EBB892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六、公告期限</w:t>
      </w:r>
    </w:p>
    <w:p w14:paraId="4BA40847">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both"/>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自本公告发布之日起3个工作日。</w:t>
      </w:r>
    </w:p>
    <w:p w14:paraId="7520F5B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七、其他补充事宜</w:t>
      </w:r>
    </w:p>
    <w:p w14:paraId="0142849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1.供应商需在文件获取时间内到榆林市高新区创业大厦18楼1813室，获取竞争性谈判文件时请携带：①法定代表人到场的须持法定代表人身份证明资料及法定代表身份证原件及复印件；②授权代表到场的须手持单位介绍信、法定代表人授权书及授权人身份证原件，授权代表在本单位近一个月社保缴纳证明；</w:t>
      </w:r>
    </w:p>
    <w:p w14:paraId="1A504EB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2.请各供应商领取谈判文件后，按照陕西省财政厅《关于政府采购供应商注册登记有关事项的通知》要求，通过陕西省政府采购网注册登记加入陕西省政府采购供应商库。</w:t>
      </w:r>
    </w:p>
    <w:p w14:paraId="5178D8C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left"/>
        <w:textAlignment w:val="baseline"/>
        <w:rPr>
          <w:rFonts w:hint="eastAsia" w:asciiTheme="minorEastAsia" w:hAnsiTheme="minorEastAsia" w:eastAsiaTheme="minorEastAsia" w:cstheme="minorEastAsia"/>
          <w:b w:val="0"/>
          <w:bCs w:val="0"/>
          <w:i w:val="0"/>
          <w:iCs w:val="0"/>
          <w:caps w:val="0"/>
          <w:color w:val="333333"/>
          <w:spacing w:val="0"/>
          <w:sz w:val="24"/>
          <w:szCs w:val="24"/>
        </w:rPr>
      </w:pPr>
      <w:r>
        <w:rPr>
          <w:rStyle w:val="31"/>
          <w:rFonts w:hint="eastAsia" w:asciiTheme="minorEastAsia" w:hAnsiTheme="minorEastAsia" w:eastAsiaTheme="minorEastAsia" w:cstheme="minorEastAsia"/>
          <w:b/>
          <w:bCs/>
          <w:i w:val="0"/>
          <w:iCs w:val="0"/>
          <w:caps w:val="0"/>
          <w:color w:val="333333"/>
          <w:spacing w:val="0"/>
          <w:sz w:val="24"/>
          <w:szCs w:val="24"/>
          <w:shd w:val="clear" w:fill="FFFFFF"/>
          <w:vertAlign w:val="baseline"/>
        </w:rPr>
        <w:t>八、对本次招标提出询问，请按以下方式联系。</w:t>
      </w:r>
    </w:p>
    <w:p w14:paraId="1AA2FF1A">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1.采购人信息</w:t>
      </w:r>
    </w:p>
    <w:p w14:paraId="58EC891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名称：榆林高新技术产业开发区管理委员会</w:t>
      </w:r>
    </w:p>
    <w:p w14:paraId="312D5D1D">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地址：陕西省榆林市高新技术产业开发区创业大厦</w:t>
      </w:r>
    </w:p>
    <w:p w14:paraId="64F5243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联系方式：18091225017</w:t>
      </w:r>
    </w:p>
    <w:p w14:paraId="5B051E97">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2.采购代理机构信息</w:t>
      </w:r>
    </w:p>
    <w:p w14:paraId="27394703">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名称：榆林高新技术产业开发区管理委员会</w:t>
      </w:r>
    </w:p>
    <w:p w14:paraId="1FC88A0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地址：陕西省榆林市高新技术产业开发区创业大厦</w:t>
      </w:r>
    </w:p>
    <w:p w14:paraId="4CA3B2AE">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联系方式：18091225017</w:t>
      </w:r>
    </w:p>
    <w:p w14:paraId="5342143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3.项目联系方式</w:t>
      </w:r>
    </w:p>
    <w:p w14:paraId="20569419">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项目联系人：</w:t>
      </w:r>
      <w:r>
        <w:rPr>
          <w:rFonts w:hint="eastAsia" w:asciiTheme="minorEastAsia" w:hAnsiTheme="minorEastAsia" w:eastAsiaTheme="minorEastAsia" w:cstheme="minorEastAsia"/>
          <w:i w:val="0"/>
          <w:iCs w:val="0"/>
          <w:caps w:val="0"/>
          <w:color w:val="333333"/>
          <w:spacing w:val="0"/>
          <w:sz w:val="24"/>
          <w:szCs w:val="24"/>
          <w:shd w:val="clear" w:fill="FFFFFF"/>
          <w:vertAlign w:val="baseline"/>
          <w:lang w:val="en-US" w:eastAsia="zh-CN"/>
        </w:rPr>
        <w:t>张凯</w:t>
      </w:r>
    </w:p>
    <w:p w14:paraId="73952FB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firstLineChars="100"/>
        <w:jc w:val="lef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电话：18091225017</w:t>
      </w:r>
    </w:p>
    <w:p w14:paraId="23840C4F">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right"/>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榆林高新技术产业开发区管理委员会</w:t>
      </w:r>
    </w:p>
    <w:p w14:paraId="3FB6A56B">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right"/>
        <w:textAlignment w:val="baseline"/>
        <w:rPr>
          <w:rFonts w:hint="eastAsia" w:asciiTheme="minorEastAsia" w:hAnsiTheme="minorEastAsia" w:eastAsiaTheme="minorEastAsia" w:cstheme="minorEastAsia"/>
          <w:i w:val="0"/>
          <w:iCs w:val="0"/>
          <w:caps w:val="0"/>
          <w:color w:val="333333"/>
          <w:spacing w:val="0"/>
          <w:sz w:val="24"/>
          <w:szCs w:val="24"/>
          <w:shd w:val="clear" w:fill="FFFFFF"/>
          <w:vertAlign w:val="baseline"/>
        </w:rPr>
      </w:pPr>
    </w:p>
    <w:p w14:paraId="75CB7577">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480"/>
        <w:jc w:val="right"/>
        <w:textAlignment w:val="baseline"/>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vertAlign w:val="baseline"/>
        </w:rPr>
        <w:t>2025年09月18日</w:t>
      </w:r>
    </w:p>
    <w:p w14:paraId="44AFAE19">
      <w:pPr>
        <w:pStyle w:val="2"/>
        <w:bidi w:val="0"/>
        <w:rPr>
          <w:sz w:val="32"/>
          <w:szCs w:val="32"/>
        </w:rPr>
      </w:pPr>
    </w:p>
    <w:p w14:paraId="0647F0D5">
      <w:pPr>
        <w:pStyle w:val="2"/>
        <w:bidi w:val="0"/>
        <w:rPr>
          <w:sz w:val="32"/>
          <w:szCs w:val="32"/>
        </w:rPr>
      </w:pPr>
    </w:p>
    <w:p w14:paraId="3AC14808">
      <w:pPr>
        <w:pStyle w:val="2"/>
        <w:bidi w:val="0"/>
        <w:rPr>
          <w:sz w:val="32"/>
          <w:szCs w:val="32"/>
        </w:rPr>
      </w:pPr>
    </w:p>
    <w:p w14:paraId="4B7550EC">
      <w:pPr>
        <w:pStyle w:val="3"/>
        <w:ind w:left="0" w:leftChars="0" w:firstLine="0" w:firstLineChars="0"/>
      </w:pPr>
    </w:p>
    <w:p w14:paraId="08D910E2"/>
    <w:p w14:paraId="5653BD50">
      <w:pPr>
        <w:pStyle w:val="2"/>
        <w:bidi w:val="0"/>
        <w:jc w:val="center"/>
        <w:rPr>
          <w:sz w:val="32"/>
          <w:szCs w:val="32"/>
        </w:rPr>
        <w:sectPr>
          <w:footerReference r:id="rId4" w:type="default"/>
          <w:footnotePr>
            <w:pos w:val="beneathText"/>
          </w:footnotePr>
          <w:pgSz w:w="11906" w:h="16838"/>
          <w:pgMar w:top="1383" w:right="1417" w:bottom="1383" w:left="1417" w:header="1134" w:footer="1134" w:gutter="0"/>
          <w:pgNumType w:fmt="decimal" w:start="1"/>
          <w:cols w:space="720" w:num="1"/>
          <w:docGrid w:type="lines" w:linePitch="312" w:charSpace="0"/>
        </w:sectPr>
      </w:pPr>
    </w:p>
    <w:p w14:paraId="793EB488">
      <w:pPr>
        <w:pStyle w:val="2"/>
        <w:bidi w:val="0"/>
        <w:jc w:val="center"/>
      </w:pPr>
      <w:r>
        <w:rPr>
          <w:sz w:val="32"/>
          <w:szCs w:val="32"/>
        </w:rPr>
        <w:t>第二章  供应商须知</w:t>
      </w:r>
      <w:bookmarkEnd w:id="22"/>
      <w:bookmarkEnd w:id="23"/>
      <w:bookmarkEnd w:id="24"/>
      <w:bookmarkEnd w:id="25"/>
      <w:bookmarkEnd w:id="26"/>
    </w:p>
    <w:p w14:paraId="6FFCCF08">
      <w:pPr>
        <w:spacing w:line="440" w:lineRule="exact"/>
        <w:jc w:val="center"/>
        <w:outlineLvl w:val="1"/>
        <w:rPr>
          <w:rFonts w:hint="eastAsia"/>
          <w:b/>
          <w:bCs/>
          <w:sz w:val="28"/>
          <w:szCs w:val="28"/>
          <w:lang w:eastAsia="zh-CN"/>
        </w:rPr>
      </w:pPr>
      <w:bookmarkStart w:id="27" w:name="_Toc28900"/>
      <w:r>
        <w:rPr>
          <w:b/>
          <w:bCs/>
          <w:sz w:val="28"/>
          <w:szCs w:val="28"/>
        </w:rPr>
        <w:t>供应商须知</w:t>
      </w:r>
      <w:r>
        <w:rPr>
          <w:rFonts w:hint="eastAsia"/>
          <w:b/>
          <w:bCs/>
          <w:sz w:val="28"/>
          <w:szCs w:val="28"/>
          <w:lang w:eastAsia="zh-CN"/>
        </w:rPr>
        <w:t>前附表</w:t>
      </w:r>
      <w:bookmarkEnd w:id="27"/>
    </w:p>
    <w:p w14:paraId="6E31CB34">
      <w:pPr>
        <w:spacing w:line="44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本表是对供应商须知的具体补充和修改。</w:t>
      </w:r>
    </w:p>
    <w:tbl>
      <w:tblPr>
        <w:tblStyle w:val="2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398"/>
        <w:gridCol w:w="7171"/>
      </w:tblGrid>
      <w:tr w14:paraId="154D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C1D6F4"/>
            <w:noWrap w:val="0"/>
            <w:vAlign w:val="center"/>
          </w:tcPr>
          <w:p w14:paraId="6C0F8B3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000000"/>
                <w:szCs w:val="21"/>
              </w:rPr>
            </w:pPr>
            <w:r>
              <w:rPr>
                <w:rFonts w:hint="eastAsia" w:ascii="宋体" w:hAnsi="宋体" w:eastAsia="宋体" w:cs="宋体"/>
                <w:b/>
                <w:color w:val="000000"/>
                <w:szCs w:val="21"/>
              </w:rPr>
              <w:t>序号</w:t>
            </w:r>
          </w:p>
        </w:tc>
        <w:tc>
          <w:tcPr>
            <w:tcW w:w="1398" w:type="dxa"/>
            <w:tcBorders>
              <w:top w:val="single" w:color="4583DD" w:sz="8" w:space="0"/>
              <w:left w:val="single" w:color="4583DD" w:sz="8" w:space="0"/>
              <w:bottom w:val="single" w:color="4583DD" w:sz="8" w:space="0"/>
              <w:right w:val="single" w:color="4583DD" w:sz="8" w:space="0"/>
            </w:tcBorders>
            <w:shd w:val="clear" w:color="auto" w:fill="C1D6F4"/>
            <w:noWrap w:val="0"/>
            <w:vAlign w:val="center"/>
          </w:tcPr>
          <w:p w14:paraId="324B12D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000000"/>
                <w:szCs w:val="21"/>
              </w:rPr>
            </w:pPr>
            <w:r>
              <w:rPr>
                <w:rFonts w:hint="eastAsia" w:ascii="宋体" w:hAnsi="宋体" w:eastAsia="宋体" w:cs="宋体"/>
                <w:b/>
                <w:color w:val="000000"/>
                <w:szCs w:val="21"/>
              </w:rPr>
              <w:t>条款名称</w:t>
            </w:r>
          </w:p>
        </w:tc>
        <w:tc>
          <w:tcPr>
            <w:tcW w:w="7171" w:type="dxa"/>
            <w:tcBorders>
              <w:top w:val="single" w:color="4583DD" w:sz="8" w:space="0"/>
              <w:left w:val="single" w:color="4583DD" w:sz="8" w:space="0"/>
              <w:bottom w:val="single" w:color="4583DD" w:sz="8" w:space="0"/>
              <w:right w:val="single" w:color="4583DD" w:sz="8" w:space="0"/>
            </w:tcBorders>
            <w:shd w:val="clear" w:color="auto" w:fill="C1D6F4"/>
            <w:noWrap w:val="0"/>
            <w:vAlign w:val="center"/>
          </w:tcPr>
          <w:p w14:paraId="47A4B60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000000"/>
                <w:szCs w:val="21"/>
              </w:rPr>
            </w:pPr>
            <w:r>
              <w:rPr>
                <w:rFonts w:hint="eastAsia" w:ascii="宋体" w:hAnsi="宋体" w:eastAsia="宋体" w:cs="宋体"/>
                <w:b/>
                <w:color w:val="000000"/>
                <w:szCs w:val="21"/>
              </w:rPr>
              <w:t>说明和要求</w:t>
            </w:r>
          </w:p>
        </w:tc>
      </w:tr>
      <w:tr w14:paraId="7632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8CB4EA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616ACC6">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采购人</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45946F68">
            <w:pPr>
              <w:pageBreakBefore w:val="0"/>
              <w:kinsoku/>
              <w:wordWrap/>
              <w:overflowPunct/>
              <w:autoSpaceDE/>
              <w:autoSpaceDN/>
              <w:bidi w:val="0"/>
              <w:adjustRightInd w:val="0"/>
              <w:snapToGrid w:val="0"/>
              <w:spacing w:before="120" w:line="288" w:lineRule="auto"/>
              <w:jc w:val="left"/>
              <w:rPr>
                <w:rFonts w:hint="eastAsia" w:ascii="宋体" w:hAnsi="宋体" w:eastAsia="宋体" w:cs="宋体"/>
                <w:color w:val="000000"/>
                <w:szCs w:val="21"/>
                <w:lang w:eastAsia="zh-CN"/>
              </w:rPr>
            </w:pPr>
            <w:r>
              <w:rPr>
                <w:rFonts w:hint="eastAsia" w:ascii="宋体" w:hAnsi="宋体" w:cs="宋体"/>
                <w:color w:val="000000"/>
                <w:szCs w:val="21"/>
                <w:lang w:val="en-US" w:eastAsia="zh-CN"/>
              </w:rPr>
              <w:t>榆林高新技术产业开发区管理委员会应急管理局</w:t>
            </w:r>
          </w:p>
        </w:tc>
      </w:tr>
      <w:tr w14:paraId="296B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5DF5016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3</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61B12A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监督管理机构</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2B4A3FF">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rPr>
            </w:pPr>
            <w:r>
              <w:rPr>
                <w:rFonts w:hint="eastAsia" w:ascii="宋体" w:hAnsi="宋体" w:cs="宋体"/>
                <w:color w:val="000000"/>
                <w:szCs w:val="21"/>
                <w:lang w:val="en-US" w:eastAsia="zh-CN"/>
              </w:rPr>
              <w:t>榆林市高新区财政局</w:t>
            </w:r>
          </w:p>
        </w:tc>
      </w:tr>
      <w:tr w14:paraId="4854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71081D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4</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A3242D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4FEBAD5E">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lang w:eastAsia="zh-CN"/>
              </w:rPr>
            </w:pPr>
            <w:r>
              <w:rPr>
                <w:rFonts w:hint="eastAsia" w:ascii="宋体" w:hAnsi="宋体" w:cs="宋体"/>
                <w:color w:val="000000"/>
                <w:szCs w:val="21"/>
                <w:lang w:val="en-US" w:eastAsia="zh-CN"/>
              </w:rPr>
              <w:t>榆林高新区应急管理局企地联合应急演练项目</w:t>
            </w:r>
          </w:p>
        </w:tc>
      </w:tr>
      <w:tr w14:paraId="0A3C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190E51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5</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4351DA6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项目编号</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5BF022F5">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lang w:eastAsia="zh-CN"/>
              </w:rPr>
            </w:pPr>
            <w:r>
              <w:rPr>
                <w:rFonts w:hint="eastAsia" w:ascii="宋体" w:hAnsi="宋体" w:cs="宋体"/>
                <w:b w:val="0"/>
                <w:bCs w:val="0"/>
                <w:color w:val="000000"/>
                <w:kern w:val="0"/>
                <w:sz w:val="24"/>
                <w:szCs w:val="24"/>
                <w:lang w:val="en-US" w:eastAsia="zh-CN" w:bidi="ar-SA"/>
              </w:rPr>
              <w:t>ZFCG-YGXYJ-2025-001</w:t>
            </w:r>
          </w:p>
        </w:tc>
      </w:tr>
      <w:tr w14:paraId="2AF6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EDD88A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6</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19A717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采购内容</w:t>
            </w:r>
          </w:p>
          <w:p w14:paraId="74FAAEF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和要求</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5ED45D21">
            <w:pPr>
              <w:pStyle w:val="53"/>
              <w:pageBreakBefore w:val="0"/>
              <w:kinsoku/>
              <w:wordWrap/>
              <w:overflowPunct/>
              <w:autoSpaceDE/>
              <w:autoSpaceDN/>
              <w:bidi w:val="0"/>
              <w:adjustRightInd w:val="0"/>
              <w:snapToGrid w:val="0"/>
              <w:spacing w:before="120" w:line="288" w:lineRule="auto"/>
              <w:ind w:firstLine="0" w:firstLineChars="0"/>
              <w:rPr>
                <w:rFonts w:hint="eastAsia" w:ascii="宋体" w:hAnsi="宋体" w:eastAsia="宋体" w:cs="宋体"/>
                <w:color w:val="000000"/>
                <w:sz w:val="21"/>
                <w:szCs w:val="21"/>
              </w:rPr>
            </w:pPr>
            <w:r>
              <w:rPr>
                <w:rFonts w:hint="eastAsia" w:ascii="宋体" w:hAnsi="宋体" w:cs="宋体"/>
                <w:color w:val="000000"/>
                <w:sz w:val="24"/>
                <w:szCs w:val="24"/>
                <w:lang w:val="en-US" w:eastAsia="zh-CN"/>
              </w:rPr>
              <w:t>榆林高新区应急管理局企地联合应急演练项目采购需求清单要求的全部内容</w:t>
            </w:r>
            <w:r>
              <w:rPr>
                <w:rFonts w:hint="eastAsia" w:ascii="宋体" w:hAnsi="宋体" w:eastAsia="宋体" w:cs="宋体"/>
                <w:color w:val="000000"/>
                <w:sz w:val="24"/>
                <w:szCs w:val="24"/>
              </w:rPr>
              <w:t>（详见</w:t>
            </w:r>
            <w:r>
              <w:rPr>
                <w:rFonts w:hint="eastAsia" w:ascii="宋体" w:hAnsi="宋体" w:cs="宋体"/>
                <w:color w:val="000000"/>
                <w:sz w:val="24"/>
                <w:szCs w:val="24"/>
                <w:lang w:eastAsia="zh-CN"/>
              </w:rPr>
              <w:t>竞争性</w:t>
            </w:r>
            <w:r>
              <w:rPr>
                <w:rFonts w:hint="eastAsia" w:ascii="宋体" w:hAnsi="宋体" w:eastAsia="宋体" w:cs="宋体"/>
                <w:color w:val="000000"/>
                <w:sz w:val="24"/>
                <w:szCs w:val="24"/>
              </w:rPr>
              <w:t>谈判文件第四章）</w:t>
            </w:r>
          </w:p>
        </w:tc>
      </w:tr>
      <w:tr w14:paraId="3FBB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470ABD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7</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4DA19F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供应商</w:t>
            </w:r>
          </w:p>
          <w:p w14:paraId="4C19221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highlight w:val="red"/>
              </w:rPr>
            </w:pPr>
            <w:r>
              <w:rPr>
                <w:rFonts w:hint="eastAsia" w:ascii="宋体" w:hAnsi="宋体" w:eastAsia="宋体" w:cs="宋体"/>
                <w:color w:val="000000"/>
                <w:szCs w:val="21"/>
              </w:rPr>
              <w:t>资格要求</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top"/>
          </w:tcPr>
          <w:p w14:paraId="5F3716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119" w:rightChars="0"/>
              <w:jc w:val="left"/>
              <w:textAlignment w:val="auto"/>
              <w:outlineLvl w:val="0"/>
              <w:rPr>
                <w:rFonts w:hint="eastAsia" w:ascii="宋体" w:hAnsi="宋体" w:eastAsia="宋体" w:cs="宋体"/>
                <w:b w:val="0"/>
                <w:bCs w:val="0"/>
                <w:color w:val="000000"/>
                <w:kern w:val="0"/>
                <w:sz w:val="24"/>
                <w:szCs w:val="24"/>
                <w:lang w:val="en-US" w:eastAsia="zh-CN" w:bidi="ar-SA"/>
              </w:rPr>
            </w:pPr>
            <w:bookmarkStart w:id="28" w:name="_Toc18592"/>
            <w:r>
              <w:rPr>
                <w:rFonts w:hint="eastAsia" w:ascii="宋体" w:hAnsi="宋体" w:eastAsia="宋体" w:cs="宋体"/>
                <w:b/>
                <w:bCs/>
                <w:color w:val="000000"/>
                <w:kern w:val="0"/>
                <w:sz w:val="24"/>
                <w:szCs w:val="24"/>
                <w:lang w:val="en-US" w:eastAsia="zh-CN" w:bidi="ar-SA"/>
              </w:rPr>
              <w:t>1</w:t>
            </w:r>
            <w:r>
              <w:rPr>
                <w:rFonts w:hint="eastAsia" w:ascii="宋体" w:hAnsi="宋体" w:cs="宋体"/>
                <w:b/>
                <w:bCs/>
                <w:color w:val="000000"/>
                <w:kern w:val="0"/>
                <w:sz w:val="24"/>
                <w:szCs w:val="24"/>
                <w:lang w:val="en-US" w:eastAsia="zh-CN" w:bidi="ar-SA"/>
              </w:rPr>
              <w:t>、</w:t>
            </w:r>
            <w:r>
              <w:rPr>
                <w:rFonts w:hint="eastAsia" w:ascii="宋体" w:hAnsi="宋体" w:eastAsia="宋体" w:cs="宋体"/>
                <w:b w:val="0"/>
                <w:bCs w:val="0"/>
                <w:color w:val="000000"/>
                <w:kern w:val="0"/>
                <w:sz w:val="24"/>
                <w:szCs w:val="24"/>
                <w:lang w:val="en-US" w:eastAsia="zh-CN" w:bidi="ar-SA"/>
              </w:rPr>
              <w:t>满足《中华人民共和国政府采购法》第二十二条规定</w:t>
            </w:r>
            <w:r>
              <w:rPr>
                <w:rFonts w:hint="eastAsia" w:ascii="宋体" w:hAnsi="宋体" w:cs="宋体"/>
                <w:b w:val="0"/>
                <w:bCs w:val="0"/>
                <w:color w:val="000000"/>
                <w:kern w:val="0"/>
                <w:sz w:val="24"/>
                <w:szCs w:val="24"/>
                <w:lang w:val="en-US" w:eastAsia="zh-CN" w:bidi="ar-SA"/>
              </w:rPr>
              <w:t>；</w:t>
            </w:r>
            <w:bookmarkEnd w:id="28"/>
          </w:p>
          <w:p w14:paraId="337A3F2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outlineLvl w:val="9"/>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b/>
                <w:bCs/>
                <w:color w:val="000000"/>
                <w:kern w:val="0"/>
                <w:sz w:val="24"/>
                <w:szCs w:val="24"/>
                <w:lang w:val="en-US" w:eastAsia="zh-CN" w:bidi="ar-SA"/>
              </w:rPr>
              <w:t>2、</w:t>
            </w:r>
            <w:r>
              <w:rPr>
                <w:rFonts w:hint="eastAsia" w:ascii="宋体" w:hAnsi="宋体" w:eastAsia="宋体" w:cs="宋体"/>
                <w:b/>
                <w:bCs/>
                <w:i w:val="0"/>
                <w:iCs w:val="0"/>
                <w:caps w:val="0"/>
                <w:color w:val="auto"/>
                <w:spacing w:val="0"/>
                <w:sz w:val="24"/>
                <w:szCs w:val="24"/>
                <w:shd w:val="clear" w:fill="FFFFFF"/>
                <w:lang w:val="en-US" w:eastAsia="zh-CN"/>
              </w:rPr>
              <w:t>（1）</w:t>
            </w:r>
            <w:r>
              <w:rPr>
                <w:rFonts w:hint="eastAsia" w:ascii="宋体" w:hAnsi="宋体" w:eastAsia="宋体" w:cs="宋体"/>
                <w:i w:val="0"/>
                <w:iCs w:val="0"/>
                <w:caps w:val="0"/>
                <w:color w:val="auto"/>
                <w:spacing w:val="0"/>
                <w:sz w:val="24"/>
                <w:szCs w:val="24"/>
                <w:shd w:val="clear" w:fill="FFFFFF"/>
                <w:lang w:val="en-US" w:eastAsia="zh-CN"/>
              </w:rPr>
              <w:t>投标供应商须为具有独立承担民事责任能力的法人、事业法人、其他组织或自然人。企业法人应提供有效存续的企业营业执照及202</w:t>
            </w:r>
            <w:r>
              <w:rPr>
                <w:rFonts w:hint="eastAsia" w:ascii="宋体" w:hAnsi="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lang w:val="en-US" w:eastAsia="zh-CN"/>
              </w:rPr>
              <w:t>年度企业年检报告；事业法人应提供事业单位法人证书；其他组织应提供合法登记证明文件；自然人应提供身份证；</w:t>
            </w:r>
            <w:r>
              <w:rPr>
                <w:rFonts w:hint="eastAsia" w:ascii="宋体" w:hAnsi="宋体" w:cs="宋体"/>
                <w:b/>
                <w:bCs/>
                <w:i w:val="0"/>
                <w:iCs w:val="0"/>
                <w:caps w:val="0"/>
                <w:color w:val="auto"/>
                <w:spacing w:val="0"/>
                <w:sz w:val="24"/>
                <w:szCs w:val="24"/>
                <w:shd w:val="clear" w:fill="FFFFFF"/>
                <w:lang w:val="en-US" w:eastAsia="zh-CN"/>
              </w:rPr>
              <w:t>（2）</w:t>
            </w:r>
            <w:r>
              <w:rPr>
                <w:rFonts w:hint="eastAsia" w:ascii="宋体" w:hAnsi="宋体" w:cs="宋体"/>
                <w:i w:val="0"/>
                <w:iCs w:val="0"/>
                <w:caps w:val="0"/>
                <w:color w:val="auto"/>
                <w:spacing w:val="0"/>
                <w:sz w:val="24"/>
                <w:szCs w:val="24"/>
                <w:shd w:val="clear" w:fill="FFFFFF"/>
                <w:lang w:val="en-US" w:eastAsia="zh-CN"/>
              </w:rPr>
              <w:t>财务状况：</w:t>
            </w:r>
            <w:r>
              <w:rPr>
                <w:rFonts w:hint="eastAsia" w:asciiTheme="minorEastAsia" w:hAnsiTheme="minorEastAsia" w:eastAsiaTheme="minorEastAsia" w:cstheme="minorEastAsia"/>
                <w:i w:val="0"/>
                <w:iCs w:val="0"/>
                <w:caps w:val="0"/>
                <w:color w:val="auto"/>
                <w:spacing w:val="0"/>
                <w:sz w:val="24"/>
                <w:szCs w:val="24"/>
                <w:shd w:val="clear" w:fill="FFFFFF"/>
              </w:rPr>
              <w:t>提供2024年度的赋码财务审计报告和健全的财务制度相关证明材料，（成立时间至提交响应文件截止时间不足一年的可提供成立后任一时段的现金流量表、资产负债表和利润表或其基本存款账户开户银行出具的资信证明）及基本账户开户许可证；</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bCs/>
                <w:i w:val="0"/>
                <w:iCs w:val="0"/>
                <w:caps w:val="0"/>
                <w:color w:val="auto"/>
                <w:spacing w:val="0"/>
                <w:sz w:val="24"/>
                <w:szCs w:val="24"/>
                <w:shd w:val="clear" w:fill="FFFFFF"/>
                <w:lang w:val="en-US" w:eastAsia="zh-CN"/>
              </w:rPr>
              <w:t>3</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社会保障资金缴纳证明：</w:t>
            </w:r>
            <w:r>
              <w:rPr>
                <w:rFonts w:hint="eastAsia" w:ascii="宋体" w:hAnsi="宋体" w:eastAsia="宋体" w:cs="宋体"/>
                <w:i w:val="0"/>
                <w:iCs w:val="0"/>
                <w:caps w:val="0"/>
                <w:color w:val="auto"/>
                <w:spacing w:val="0"/>
                <w:sz w:val="24"/>
                <w:szCs w:val="24"/>
                <w:shd w:val="clear" w:fill="FFFFFF"/>
              </w:rPr>
              <w:t>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年0</w:t>
            </w:r>
            <w:r>
              <w:rPr>
                <w:rFonts w:hint="eastAsia" w:ascii="宋体" w:hAnsi="宋体" w:cs="宋体"/>
                <w:i w:val="0"/>
                <w:iCs w:val="0"/>
                <w:caps w:val="0"/>
                <w:color w:val="auto"/>
                <w:spacing w:val="0"/>
                <w:sz w:val="24"/>
                <w:szCs w:val="24"/>
                <w:shd w:val="clear" w:fill="FFFFFF"/>
                <w:lang w:val="en-US" w:eastAsia="zh-CN"/>
              </w:rPr>
              <w:t>1</w:t>
            </w:r>
            <w:r>
              <w:rPr>
                <w:rFonts w:hint="eastAsia" w:ascii="宋体" w:hAnsi="宋体" w:eastAsia="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t>（加盖公章的复印件）</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bCs/>
                <w:i w:val="0"/>
                <w:iCs w:val="0"/>
                <w:caps w:val="0"/>
                <w:color w:val="auto"/>
                <w:spacing w:val="0"/>
                <w:sz w:val="24"/>
                <w:szCs w:val="24"/>
                <w:shd w:val="clear" w:fill="FFFFFF"/>
                <w:lang w:val="en-US" w:eastAsia="zh-CN"/>
              </w:rPr>
              <w:t>4</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税收缴纳证明：</w:t>
            </w:r>
            <w:r>
              <w:rPr>
                <w:rFonts w:hint="eastAsia" w:ascii="宋体" w:hAnsi="宋体" w:eastAsia="宋体" w:cs="宋体"/>
                <w:i w:val="0"/>
                <w:iCs w:val="0"/>
                <w:caps w:val="0"/>
                <w:color w:val="auto"/>
                <w:spacing w:val="0"/>
                <w:sz w:val="24"/>
                <w:szCs w:val="24"/>
                <w:shd w:val="clear" w:fill="FFFFFF"/>
              </w:rPr>
              <w:t>提供</w:t>
            </w:r>
            <w:r>
              <w:rPr>
                <w:rFonts w:hint="eastAsia" w:ascii="宋体" w:hAnsi="宋体" w:eastAsia="宋体" w:cs="宋体"/>
                <w:i w:val="0"/>
                <w:iCs w:val="0"/>
                <w:caps w:val="0"/>
                <w:color w:val="auto"/>
                <w:spacing w:val="0"/>
                <w:sz w:val="24"/>
                <w:szCs w:val="24"/>
                <w:shd w:val="clear" w:fill="FFFFFF"/>
                <w:lang w:eastAsia="zh-CN"/>
              </w:rPr>
              <w:t>202</w:t>
            </w:r>
            <w:r>
              <w:rPr>
                <w:rFonts w:hint="eastAsia" w:ascii="宋体" w:hAnsi="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lang w:eastAsia="zh-CN"/>
              </w:rPr>
              <w:t>年0</w:t>
            </w:r>
            <w:r>
              <w:rPr>
                <w:rFonts w:hint="eastAsia" w:ascii="宋体" w:hAnsi="宋体" w:cs="宋体"/>
                <w:i w:val="0"/>
                <w:iCs w:val="0"/>
                <w:caps w:val="0"/>
                <w:color w:val="auto"/>
                <w:spacing w:val="0"/>
                <w:sz w:val="24"/>
                <w:szCs w:val="24"/>
                <w:shd w:val="clear" w:fill="FFFFFF"/>
                <w:lang w:val="en-US" w:eastAsia="zh-CN"/>
              </w:rPr>
              <w:t>1</w:t>
            </w:r>
            <w:r>
              <w:rPr>
                <w:rFonts w:hint="eastAsia" w:hAnsi="宋体" w:cs="宋体"/>
                <w:i w:val="0"/>
                <w:iCs w:val="0"/>
                <w:caps w:val="0"/>
                <w:color w:val="auto"/>
                <w:spacing w:val="0"/>
                <w:sz w:val="24"/>
                <w:szCs w:val="24"/>
                <w:shd w:val="clear" w:fill="FFFFFF"/>
                <w:lang w:eastAsia="zh-CN"/>
              </w:rPr>
              <w:t>月</w:t>
            </w:r>
            <w:r>
              <w:rPr>
                <w:rFonts w:hint="eastAsia" w:ascii="宋体" w:hAnsi="宋体" w:eastAsia="宋体" w:cs="宋体"/>
                <w:i w:val="0"/>
                <w:iCs w:val="0"/>
                <w:caps w:val="0"/>
                <w:color w:val="auto"/>
                <w:spacing w:val="0"/>
                <w:sz w:val="24"/>
                <w:szCs w:val="24"/>
                <w:shd w:val="clear" w:fill="FFFFFF"/>
              </w:rPr>
              <w:t>至</w:t>
            </w:r>
            <w:r>
              <w:rPr>
                <w:rFonts w:hint="eastAsia" w:ascii="宋体" w:hAnsi="宋体" w:eastAsia="宋体" w:cs="宋体"/>
                <w:sz w:val="24"/>
                <w:szCs w:val="24"/>
              </w:rPr>
              <w:t>投标截止时间止</w:t>
            </w:r>
            <w:r>
              <w:rPr>
                <w:rFonts w:hint="eastAsia" w:ascii="宋体" w:hAnsi="宋体" w:eastAsia="宋体" w:cs="宋体"/>
                <w:i w:val="0"/>
                <w:iCs w:val="0"/>
                <w:caps w:val="0"/>
                <w:color w:val="auto"/>
                <w:spacing w:val="0"/>
                <w:sz w:val="24"/>
                <w:szCs w:val="24"/>
                <w:shd w:val="clear" w:fill="FFFFFF"/>
              </w:rPr>
              <w:t>已缴纳的至少一个月的纳税证明或完税证明</w:t>
            </w:r>
            <w:r>
              <w:rPr>
                <w:rFonts w:hint="eastAsia" w:ascii="宋体" w:hAnsi="宋体" w:eastAsia="宋体" w:cs="宋体"/>
                <w:sz w:val="24"/>
                <w:szCs w:val="24"/>
              </w:rPr>
              <w:t>（时间以税款所属日期为准、税种须包含</w:t>
            </w:r>
            <w:r>
              <w:rPr>
                <w:rFonts w:hint="eastAsia" w:ascii="宋体" w:hAnsi="宋体" w:cs="宋体"/>
                <w:sz w:val="24"/>
                <w:szCs w:val="24"/>
                <w:lang w:val="en-US" w:eastAsia="zh-CN"/>
              </w:rPr>
              <w:t>印花税或</w:t>
            </w:r>
            <w:r>
              <w:rPr>
                <w:rFonts w:hint="eastAsia" w:ascii="宋体" w:hAnsi="宋体" w:eastAsia="宋体" w:cs="宋体"/>
                <w:sz w:val="24"/>
                <w:szCs w:val="24"/>
              </w:rPr>
              <w:t>增值税或企业所得税或营业税</w:t>
            </w:r>
            <w:r>
              <w:rPr>
                <w:rFonts w:hint="eastAsia" w:ascii="宋体" w:hAnsi="宋体" w:cs="宋体"/>
                <w:sz w:val="24"/>
                <w:szCs w:val="24"/>
                <w:lang w:val="en-US" w:eastAsia="zh-CN"/>
              </w:rPr>
              <w:t>等</w:t>
            </w:r>
            <w:r>
              <w:rPr>
                <w:rFonts w:hint="eastAsia" w:ascii="宋体" w:hAnsi="宋体" w:eastAsia="宋体" w:cs="宋体"/>
                <w:sz w:val="24"/>
                <w:szCs w:val="24"/>
              </w:rPr>
              <w:t>）</w:t>
            </w:r>
            <w:r>
              <w:rPr>
                <w:rFonts w:hint="eastAsia" w:ascii="宋体" w:hAnsi="宋体" w:eastAsia="宋体" w:cs="宋体"/>
                <w:i w:val="0"/>
                <w:iCs w:val="0"/>
                <w:caps w:val="0"/>
                <w:color w:val="auto"/>
                <w:spacing w:val="0"/>
                <w:sz w:val="24"/>
                <w:szCs w:val="24"/>
                <w:shd w:val="clear" w:fill="FFFFFF"/>
              </w:rPr>
              <w:t>，依法免税的单位应提供相关证明材料；</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bCs/>
                <w:i w:val="0"/>
                <w:iCs w:val="0"/>
                <w:caps w:val="0"/>
                <w:color w:val="auto"/>
                <w:spacing w:val="0"/>
                <w:sz w:val="24"/>
                <w:szCs w:val="24"/>
                <w:shd w:val="clear" w:fill="FFFFFF"/>
                <w:lang w:val="en-US" w:eastAsia="zh-CN"/>
              </w:rPr>
              <w:t>5</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参加本次政府采购活动前3年内在经营活动中没有重大违纪</w:t>
            </w:r>
            <w:r>
              <w:rPr>
                <w:rFonts w:hint="eastAsia" w:ascii="宋体" w:hAnsi="宋体" w:cs="宋体"/>
                <w:i w:val="0"/>
                <w:iCs w:val="0"/>
                <w:caps w:val="0"/>
                <w:color w:val="auto"/>
                <w:spacing w:val="0"/>
                <w:sz w:val="24"/>
                <w:szCs w:val="24"/>
                <w:shd w:val="clear" w:fill="FFFFFF"/>
                <w:lang w:val="en-US" w:eastAsia="zh-CN"/>
              </w:rPr>
              <w:t>及不良记录</w:t>
            </w:r>
            <w:r>
              <w:rPr>
                <w:rFonts w:hint="eastAsia" w:ascii="宋体" w:hAnsi="宋体" w:eastAsia="宋体" w:cs="宋体"/>
                <w:i w:val="0"/>
                <w:iCs w:val="0"/>
                <w:caps w:val="0"/>
                <w:color w:val="auto"/>
                <w:spacing w:val="0"/>
                <w:sz w:val="24"/>
                <w:szCs w:val="24"/>
                <w:shd w:val="clear" w:fill="FFFFFF"/>
                <w:lang w:val="en-US" w:eastAsia="zh-CN"/>
              </w:rPr>
              <w:t>，以及未被列入失信被执行人、重大税收违法案件当事人名单、政府采购严重违法失信行为记录名单的书面声明；</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bCs/>
                <w:i w:val="0"/>
                <w:iCs w:val="0"/>
                <w:caps w:val="0"/>
                <w:color w:val="auto"/>
                <w:spacing w:val="0"/>
                <w:sz w:val="24"/>
                <w:szCs w:val="24"/>
                <w:shd w:val="clear" w:fill="FFFFFF"/>
                <w:lang w:val="en-US" w:eastAsia="zh-CN"/>
              </w:rPr>
              <w:t>6</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提供具有履行合同所必需的设备和专业技术能力的证明资料或承诺书；</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bCs/>
                <w:i w:val="0"/>
                <w:iCs w:val="0"/>
                <w:caps w:val="0"/>
                <w:color w:val="auto"/>
                <w:spacing w:val="0"/>
                <w:sz w:val="24"/>
                <w:szCs w:val="24"/>
                <w:shd w:val="clear" w:fill="FFFFFF"/>
                <w:lang w:val="en-US" w:eastAsia="zh-CN"/>
              </w:rPr>
              <w:t>7</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val="0"/>
                <w:bCs w:val="0"/>
                <w:i w:val="0"/>
                <w:iCs w:val="0"/>
                <w:caps w:val="0"/>
                <w:color w:val="auto"/>
                <w:spacing w:val="0"/>
                <w:sz w:val="24"/>
                <w:szCs w:val="24"/>
                <w:shd w:val="clear" w:fill="FFFFFF"/>
                <w:lang w:val="en-US" w:eastAsia="zh-CN"/>
              </w:rPr>
              <w:t>信誉要求：</w:t>
            </w:r>
            <w:r>
              <w:rPr>
                <w:rFonts w:hint="eastAsia" w:ascii="宋体" w:hAnsi="宋体" w:eastAsia="宋体" w:cs="宋体"/>
                <w:i w:val="0"/>
                <w:iCs w:val="0"/>
                <w:caps w:val="0"/>
                <w:color w:val="auto"/>
                <w:spacing w:val="0"/>
                <w:sz w:val="24"/>
                <w:szCs w:val="24"/>
                <w:shd w:val="clear" w:fill="FFFFFF"/>
                <w:lang w:val="en-US" w:eastAsia="zh-CN"/>
              </w:rPr>
              <w:t>供应商不得为“信用中国”网站（www.creditchina.gov.cn）中列入失信被执行人、严重失信主体和重大税收违法失信主体，不得为中国政府采购网（www.ccgp.gov.cn）及信用中国网站政府采购严重违法失信行为记录名单中被财政部门禁止参加政府采购活动的企业；（提供信用报告及网页查询截图(查询时间须从谈判文件发出开始至投标截止时间内)）</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bCs/>
                <w:i w:val="0"/>
                <w:iCs w:val="0"/>
                <w:caps w:val="0"/>
                <w:color w:val="auto"/>
                <w:spacing w:val="0"/>
                <w:sz w:val="24"/>
                <w:szCs w:val="24"/>
                <w:shd w:val="clear" w:fill="FFFFFF"/>
                <w:lang w:val="en-US" w:eastAsia="zh-CN"/>
              </w:rPr>
              <w:t>8</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提供榆林市政府采购</w:t>
            </w:r>
            <w:r>
              <w:rPr>
                <w:rFonts w:hint="eastAsia" w:ascii="宋体" w:hAnsi="宋体" w:cs="宋体"/>
                <w:i w:val="0"/>
                <w:iCs w:val="0"/>
                <w:caps w:val="0"/>
                <w:color w:val="auto"/>
                <w:spacing w:val="0"/>
                <w:sz w:val="24"/>
                <w:szCs w:val="24"/>
                <w:shd w:val="clear" w:fill="FFFFFF"/>
                <w:lang w:val="en-US" w:eastAsia="zh-CN"/>
              </w:rPr>
              <w:t>服务类</w:t>
            </w:r>
            <w:r>
              <w:rPr>
                <w:rFonts w:hint="eastAsia" w:ascii="宋体" w:hAnsi="宋体" w:eastAsia="宋体" w:cs="宋体"/>
                <w:i w:val="0"/>
                <w:iCs w:val="0"/>
                <w:caps w:val="0"/>
                <w:color w:val="auto"/>
                <w:spacing w:val="0"/>
                <w:sz w:val="24"/>
                <w:szCs w:val="24"/>
                <w:shd w:val="clear" w:fill="FFFFFF"/>
                <w:lang w:val="en-US" w:eastAsia="zh-CN"/>
              </w:rPr>
              <w:t>项目供应商信用承诺书、投标信用（保证金）承诺书等（格式详见竞争性谈判文件）；供应商应在“信用中国（陕西榆林）”网站进行注册、登录、并提供截图，自主上报信用承诺书（网址：https://www.ylcredit.gov.cn/），开标现场由工作人员登录网站查询；</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bCs/>
                <w:i w:val="0"/>
                <w:iCs w:val="0"/>
                <w:caps w:val="0"/>
                <w:color w:val="auto"/>
                <w:spacing w:val="0"/>
                <w:sz w:val="24"/>
                <w:szCs w:val="24"/>
                <w:shd w:val="clear" w:fill="FFFFFF"/>
                <w:lang w:val="en-US" w:eastAsia="zh-CN"/>
              </w:rPr>
              <w:t>9</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本项目</w:t>
            </w:r>
            <w:r>
              <w:rPr>
                <w:rFonts w:hint="eastAsia" w:ascii="宋体" w:hAnsi="宋体" w:cs="宋体"/>
                <w:i w:val="0"/>
                <w:iCs w:val="0"/>
                <w:caps w:val="0"/>
                <w:color w:val="auto"/>
                <w:spacing w:val="0"/>
                <w:sz w:val="24"/>
                <w:szCs w:val="24"/>
                <w:shd w:val="clear" w:fill="FFFFFF"/>
                <w:lang w:val="en-US" w:eastAsia="zh-CN"/>
              </w:rPr>
              <w:t>为专门</w:t>
            </w:r>
            <w:r>
              <w:rPr>
                <w:rFonts w:hint="eastAsia" w:ascii="宋体" w:hAnsi="宋体" w:eastAsia="宋体" w:cs="宋体"/>
                <w:i w:val="0"/>
                <w:iCs w:val="0"/>
                <w:caps w:val="0"/>
                <w:color w:val="auto"/>
                <w:spacing w:val="0"/>
                <w:sz w:val="24"/>
                <w:szCs w:val="24"/>
                <w:shd w:val="clear" w:fill="FFFFFF"/>
                <w:lang w:val="en-US" w:eastAsia="zh-CN"/>
              </w:rPr>
              <w:t>面向</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中小</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企业采购，提供</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中小</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企业声明函</w:t>
            </w:r>
            <w:r>
              <w:rPr>
                <w:rFonts w:hint="eastAsia" w:ascii="宋体" w:hAnsi="宋体" w:eastAsia="宋体" w:cs="宋体"/>
                <w:i w:val="0"/>
                <w:iCs w:val="0"/>
                <w:caps w:val="0"/>
                <w:color w:val="auto"/>
                <w:spacing w:val="0"/>
                <w:sz w:val="24"/>
                <w:szCs w:val="24"/>
                <w:shd w:val="clear" w:fill="FFFFFF"/>
                <w:lang w:val="en-US" w:eastAsia="zh-CN"/>
              </w:rPr>
              <w:t>；</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cs="宋体"/>
                <w:b/>
                <w:bCs/>
                <w:i w:val="0"/>
                <w:iCs w:val="0"/>
                <w:caps w:val="0"/>
                <w:color w:val="auto"/>
                <w:spacing w:val="0"/>
                <w:sz w:val="24"/>
                <w:szCs w:val="24"/>
                <w:shd w:val="clear" w:fill="FFFFFF"/>
                <w:lang w:val="en-US" w:eastAsia="zh-CN"/>
              </w:rPr>
              <w:t>10</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法定代表人参加谈判的，须提供本人身份证扫描件（附到资格证明文件中）；法定代表人授权他人参加谈判的，须提供法定代表人委托授权书并出示被授权代表的身份证原件扫描件。</w:t>
            </w:r>
          </w:p>
          <w:p w14:paraId="1EC44D3E">
            <w:pPr>
              <w:keepNext w:val="0"/>
              <w:keepLines w:val="0"/>
              <w:pageBreakBefore w:val="0"/>
              <w:widowControl w:val="0"/>
              <w:kinsoku/>
              <w:wordWrap/>
              <w:overflowPunct/>
              <w:topLinePunct w:val="0"/>
              <w:autoSpaceDE/>
              <w:autoSpaceDN/>
              <w:bidi w:val="0"/>
              <w:adjustRightInd/>
              <w:snapToGrid/>
              <w:spacing w:line="240" w:lineRule="auto"/>
              <w:ind w:right="119"/>
              <w:jc w:val="left"/>
              <w:textAlignment w:val="auto"/>
              <w:outlineLvl w:val="0"/>
              <w:rPr>
                <w:rFonts w:hint="eastAsia" w:ascii="宋体" w:hAnsi="宋体" w:eastAsia="宋体" w:cs="宋体"/>
                <w:i w:val="0"/>
                <w:iCs w:val="0"/>
                <w:caps w:val="0"/>
                <w:color w:val="auto"/>
                <w:spacing w:val="0"/>
                <w:kern w:val="0"/>
                <w:sz w:val="24"/>
                <w:szCs w:val="24"/>
                <w:shd w:val="clear" w:fill="FFFFFF"/>
                <w:lang w:val="en-US" w:eastAsia="zh-CN" w:bidi="ar-SA"/>
              </w:rPr>
            </w:pPr>
            <w:bookmarkStart w:id="29" w:name="_Toc3558"/>
            <w:r>
              <w:rPr>
                <w:rFonts w:hint="eastAsia" w:ascii="宋体" w:hAnsi="宋体" w:eastAsia="宋体" w:cs="宋体"/>
                <w:b w:val="0"/>
                <w:bCs w:val="0"/>
                <w:kern w:val="0"/>
                <w:sz w:val="21"/>
                <w:szCs w:val="21"/>
                <w:lang w:val="en-US" w:eastAsia="zh-CN" w:bidi="ar-SA"/>
              </w:rPr>
              <w:t>备注</w:t>
            </w:r>
            <w:r>
              <w:rPr>
                <w:rFonts w:hint="eastAsia" w:ascii="宋体" w:hAnsi="宋体" w:eastAsia="宋体" w:cs="宋体"/>
                <w:i w:val="0"/>
                <w:iCs w:val="0"/>
                <w:caps w:val="0"/>
                <w:color w:val="auto"/>
                <w:spacing w:val="0"/>
                <w:kern w:val="0"/>
                <w:sz w:val="24"/>
                <w:szCs w:val="24"/>
                <w:shd w:val="clear" w:fill="FFFFFF"/>
                <w:lang w:val="en-US" w:eastAsia="zh-CN" w:bidi="ar-SA"/>
              </w:rPr>
              <w:t>：（1）单位负责人为同一人或者存在直接控股、管理关系的不同投标人，不得参加同一合同项下的政府采购活动；（2）本项目不接受联合体投标，不允许分包。投标人提供非联合体、不分包投标声明，视为独立投标，不分包。（3）事业单位法人参与投标可不提供财务状况报告和社会保障资金缴纳证明及税收缴纳证明。</w:t>
            </w:r>
            <w:bookmarkEnd w:id="29"/>
          </w:p>
          <w:p w14:paraId="7834C2FE">
            <w:pPr>
              <w:keepNext w:val="0"/>
              <w:keepLines w:val="0"/>
              <w:pageBreakBefore w:val="0"/>
              <w:widowControl w:val="0"/>
              <w:kinsoku/>
              <w:wordWrap/>
              <w:overflowPunct/>
              <w:topLinePunct w:val="0"/>
              <w:autoSpaceDE/>
              <w:autoSpaceDN/>
              <w:bidi w:val="0"/>
              <w:adjustRightInd/>
              <w:snapToGrid/>
              <w:spacing w:line="240" w:lineRule="auto"/>
              <w:ind w:right="119"/>
              <w:jc w:val="left"/>
              <w:textAlignment w:val="auto"/>
              <w:outlineLvl w:val="0"/>
              <w:rPr>
                <w:rFonts w:hint="eastAsia" w:ascii="宋体" w:hAnsi="宋体" w:eastAsia="宋体" w:cs="宋体"/>
                <w:b w:val="0"/>
                <w:bCs w:val="0"/>
                <w:color w:val="000000"/>
              </w:rPr>
            </w:pPr>
            <w:bookmarkStart w:id="30" w:name="_Toc22608"/>
            <w:r>
              <w:rPr>
                <w:rFonts w:hint="eastAsia" w:ascii="宋体" w:hAnsi="宋体" w:eastAsia="宋体" w:cs="宋体"/>
                <w:i w:val="0"/>
                <w:iCs w:val="0"/>
                <w:caps w:val="0"/>
                <w:color w:val="auto"/>
                <w:spacing w:val="0"/>
                <w:kern w:val="0"/>
                <w:sz w:val="24"/>
                <w:szCs w:val="24"/>
                <w:shd w:val="clear" w:fill="FFFFFF"/>
                <w:lang w:val="en-US" w:eastAsia="zh-CN" w:bidi="ar-SA"/>
              </w:rPr>
              <w:t>注：以上为必备资质，缺一项或某项达不到要求，按无效谈判处理。单独密封开标现场进行审查；供应商所提供的资料和数据应真实有效。</w:t>
            </w:r>
            <w:bookmarkEnd w:id="30"/>
          </w:p>
        </w:tc>
      </w:tr>
      <w:tr w14:paraId="166E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16BD3D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cs="宋体"/>
                <w:color w:val="000000"/>
                <w:szCs w:val="21"/>
                <w:lang w:val="en-US" w:eastAsia="zh-CN"/>
              </w:rPr>
              <w:t xml:space="preserve">8      </w:t>
            </w:r>
            <w:r>
              <w:rPr>
                <w:rFonts w:hint="eastAsia" w:ascii="宋体" w:hAnsi="宋体" w:eastAsia="宋体" w:cs="宋体"/>
                <w:color w:val="000000"/>
                <w:szCs w:val="21"/>
              </w:rPr>
              <w:t>8</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56FB916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highlight w:val="none"/>
              </w:rPr>
            </w:pPr>
            <w:r>
              <w:rPr>
                <w:rFonts w:hint="eastAsia" w:ascii="宋体" w:hAnsi="宋体" w:cs="宋体"/>
                <w:color w:val="000000"/>
                <w:szCs w:val="21"/>
                <w:highlight w:val="none"/>
                <w:lang w:val="en-US" w:eastAsia="zh-CN"/>
              </w:rPr>
              <w:t>服务期</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233E5E24">
            <w:pPr>
              <w:pageBreakBefore w:val="0"/>
              <w:kinsoku/>
              <w:wordWrap/>
              <w:overflowPunct/>
              <w:autoSpaceDE/>
              <w:autoSpaceDN/>
              <w:bidi w:val="0"/>
              <w:adjustRightInd w:val="0"/>
              <w:snapToGrid w:val="0"/>
              <w:spacing w:before="120" w:line="288" w:lineRule="auto"/>
              <w:jc w:val="both"/>
              <w:rPr>
                <w:rFonts w:hint="eastAsia" w:ascii="宋体" w:hAnsi="宋体" w:eastAsia="宋体" w:cs="宋体"/>
                <w:color w:val="000000"/>
                <w:szCs w:val="21"/>
                <w:highlight w:val="none"/>
                <w:lang w:val="en-US" w:eastAsia="zh-CN"/>
              </w:rPr>
            </w:pPr>
            <w:r>
              <w:rPr>
                <w:rFonts w:hint="eastAsia" w:ascii="宋体" w:hAnsi="宋体" w:eastAsia="宋体" w:cs="宋体"/>
                <w:i w:val="0"/>
                <w:iCs w:val="0"/>
                <w:caps w:val="0"/>
                <w:color w:val="auto"/>
                <w:spacing w:val="0"/>
                <w:sz w:val="24"/>
                <w:szCs w:val="24"/>
                <w:shd w:val="clear" w:fill="FFFFFF"/>
              </w:rPr>
              <w:t>自合同签订后</w:t>
            </w:r>
            <w:r>
              <w:rPr>
                <w:rFonts w:hint="eastAsia" w:ascii="宋体" w:hAnsi="宋体" w:cs="宋体"/>
                <w:i w:val="0"/>
                <w:iCs w:val="0"/>
                <w:caps w:val="0"/>
                <w:color w:val="auto"/>
                <w:spacing w:val="0"/>
                <w:sz w:val="24"/>
                <w:szCs w:val="24"/>
                <w:shd w:val="clear" w:fill="FFFFFF"/>
                <w:lang w:val="en-US" w:eastAsia="zh-CN"/>
              </w:rPr>
              <w:t>30日历天</w:t>
            </w:r>
            <w:r>
              <w:rPr>
                <w:rFonts w:hint="eastAsia" w:ascii="宋体" w:hAnsi="宋体" w:eastAsia="宋体" w:cs="宋体"/>
                <w:i w:val="0"/>
                <w:iCs w:val="0"/>
                <w:caps w:val="0"/>
                <w:color w:val="auto"/>
                <w:spacing w:val="0"/>
                <w:sz w:val="24"/>
                <w:szCs w:val="24"/>
                <w:shd w:val="clear" w:fill="FFFFFF"/>
              </w:rPr>
              <w:t>内完成</w:t>
            </w:r>
            <w:r>
              <w:rPr>
                <w:rFonts w:hint="eastAsia" w:ascii="宋体" w:hAnsi="宋体" w:cs="宋体"/>
                <w:i w:val="0"/>
                <w:iCs w:val="0"/>
                <w:caps w:val="0"/>
                <w:color w:val="auto"/>
                <w:spacing w:val="0"/>
                <w:sz w:val="24"/>
                <w:szCs w:val="24"/>
                <w:shd w:val="clear" w:fill="FFFFFF"/>
                <w:lang w:eastAsia="zh-CN"/>
              </w:rPr>
              <w:t>。</w:t>
            </w:r>
          </w:p>
        </w:tc>
      </w:tr>
      <w:tr w14:paraId="4244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46A4A64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9</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4424B7E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b w:val="0"/>
                <w:bCs w:val="0"/>
                <w:color w:val="000000"/>
                <w:sz w:val="24"/>
                <w:szCs w:val="24"/>
              </w:rPr>
              <w:t>响应文件</w:t>
            </w:r>
            <w:r>
              <w:rPr>
                <w:rFonts w:hint="eastAsia" w:ascii="宋体" w:hAnsi="宋体" w:eastAsia="宋体" w:cs="宋体"/>
                <w:color w:val="000000"/>
                <w:sz w:val="24"/>
                <w:szCs w:val="24"/>
              </w:rPr>
              <w:t>数量</w:t>
            </w:r>
            <w:r>
              <w:rPr>
                <w:rFonts w:hint="eastAsia" w:ascii="宋体" w:hAnsi="宋体" w:eastAsia="宋体" w:cs="宋体"/>
                <w:color w:val="000000"/>
                <w:sz w:val="24"/>
                <w:szCs w:val="24"/>
                <w:lang w:eastAsia="zh-CN"/>
              </w:rPr>
              <w:t>和提交</w:t>
            </w:r>
            <w:r>
              <w:rPr>
                <w:rFonts w:hint="eastAsia" w:ascii="宋体" w:hAnsi="宋体" w:eastAsia="宋体" w:cs="宋体"/>
                <w:b w:val="0"/>
                <w:bCs w:val="0"/>
                <w:color w:val="000000"/>
                <w:sz w:val="24"/>
                <w:szCs w:val="24"/>
              </w:rPr>
              <w:t>截止时间</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top"/>
          </w:tcPr>
          <w:p w14:paraId="0CECEC26">
            <w:pPr>
              <w:keepNext w:val="0"/>
              <w:keepLines w:val="0"/>
              <w:pageBreakBefore w:val="0"/>
              <w:numPr>
                <w:ilvl w:val="0"/>
                <w:numId w:val="0"/>
              </w:numPr>
              <w:kinsoku/>
              <w:wordWrap/>
              <w:overflowPunct/>
              <w:topLinePunct/>
              <w:autoSpaceDE/>
              <w:autoSpaceDN/>
              <w:bidi w:val="0"/>
              <w:adjustRightInd/>
              <w:snapToGrid/>
              <w:spacing w:line="360" w:lineRule="auto"/>
              <w:ind w:leftChars="0" w:right="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val="en-US" w:eastAsia="zh-CN"/>
              </w:rPr>
              <w:t>提供纸质响应文件正本</w:t>
            </w:r>
            <w:r>
              <w:rPr>
                <w:rFonts w:hint="eastAsia" w:ascii="宋体" w:hAnsi="宋体" w:eastAsia="宋体" w:cs="宋体"/>
                <w:b w:val="0"/>
                <w:bCs w:val="0"/>
                <w:color w:val="000000"/>
                <w:sz w:val="24"/>
                <w:szCs w:val="24"/>
                <w:lang w:eastAsia="zh-CN"/>
              </w:rPr>
              <w:t>一</w:t>
            </w:r>
            <w:r>
              <w:rPr>
                <w:rFonts w:hint="eastAsia" w:ascii="宋体" w:hAnsi="宋体" w:eastAsia="宋体" w:cs="宋体"/>
                <w:b w:val="0"/>
                <w:bCs w:val="0"/>
                <w:color w:val="000000"/>
                <w:sz w:val="24"/>
                <w:szCs w:val="24"/>
              </w:rPr>
              <w:t>份</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副本一</w:t>
            </w:r>
            <w:r>
              <w:rPr>
                <w:rFonts w:hint="eastAsia" w:ascii="宋体" w:hAnsi="宋体" w:eastAsia="宋体" w:cs="宋体"/>
                <w:b w:val="0"/>
                <w:bCs w:val="0"/>
                <w:color w:val="000000"/>
                <w:sz w:val="24"/>
                <w:szCs w:val="24"/>
              </w:rPr>
              <w:t>份</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报价一览表一份，</w:t>
            </w:r>
            <w:r>
              <w:rPr>
                <w:rFonts w:hint="eastAsia" w:ascii="宋体" w:hAnsi="宋体" w:eastAsia="宋体" w:cs="宋体"/>
                <w:b w:val="0"/>
                <w:bCs w:val="0"/>
                <w:color w:val="000000"/>
                <w:sz w:val="24"/>
                <w:szCs w:val="24"/>
              </w:rPr>
              <w:t>电子</w:t>
            </w:r>
            <w:r>
              <w:rPr>
                <w:rFonts w:hint="eastAsia" w:ascii="宋体" w:hAnsi="宋体" w:cs="宋体"/>
                <w:b w:val="0"/>
                <w:bCs w:val="0"/>
                <w:color w:val="000000"/>
                <w:sz w:val="24"/>
                <w:szCs w:val="24"/>
                <w:lang w:val="en-US" w:eastAsia="zh-CN"/>
              </w:rPr>
              <w:t>版</w:t>
            </w:r>
            <w:r>
              <w:rPr>
                <w:rFonts w:hint="eastAsia" w:ascii="宋体" w:hAnsi="宋体" w:cs="宋体"/>
                <w:color w:val="000000"/>
                <w:sz w:val="24"/>
                <w:szCs w:val="24"/>
                <w:lang w:val="en-US" w:eastAsia="zh-CN"/>
              </w:rPr>
              <w:t>(U盘）</w:t>
            </w:r>
            <w:r>
              <w:rPr>
                <w:rFonts w:hint="eastAsia" w:ascii="宋体" w:hAnsi="宋体" w:eastAsia="宋体" w:cs="宋体"/>
                <w:b w:val="0"/>
                <w:bCs w:val="0"/>
                <w:color w:val="000000"/>
                <w:sz w:val="24"/>
                <w:szCs w:val="24"/>
                <w:lang w:val="en-US" w:eastAsia="zh-CN"/>
              </w:rPr>
              <w:t>响应</w:t>
            </w:r>
            <w:r>
              <w:rPr>
                <w:rFonts w:hint="eastAsia" w:ascii="宋体" w:hAnsi="宋体" w:eastAsia="宋体" w:cs="宋体"/>
                <w:b w:val="0"/>
                <w:bCs w:val="0"/>
                <w:color w:val="000000"/>
                <w:sz w:val="24"/>
                <w:szCs w:val="24"/>
              </w:rPr>
              <w:t>文件</w:t>
            </w:r>
            <w:r>
              <w:rPr>
                <w:rFonts w:hint="eastAsia" w:ascii="宋体" w:hAnsi="宋体" w:eastAsia="宋体" w:cs="宋体"/>
                <w:b w:val="0"/>
                <w:bCs w:val="0"/>
                <w:color w:val="000000"/>
                <w:sz w:val="24"/>
                <w:szCs w:val="24"/>
                <w:lang w:val="en-US" w:eastAsia="zh-CN"/>
              </w:rPr>
              <w:t>一</w:t>
            </w:r>
            <w:r>
              <w:rPr>
                <w:rFonts w:hint="eastAsia" w:ascii="宋体" w:hAnsi="宋体" w:eastAsia="宋体" w:cs="宋体"/>
                <w:b w:val="0"/>
                <w:bCs w:val="0"/>
                <w:color w:val="000000"/>
                <w:sz w:val="24"/>
                <w:szCs w:val="24"/>
              </w:rPr>
              <w:t>份</w:t>
            </w:r>
            <w:r>
              <w:rPr>
                <w:rFonts w:hint="eastAsia" w:ascii="宋体" w:hAnsi="宋体" w:eastAsia="宋体" w:cs="宋体"/>
                <w:b w:val="0"/>
                <w:bCs w:val="0"/>
                <w:color w:val="000000"/>
                <w:sz w:val="24"/>
                <w:szCs w:val="24"/>
                <w:lang w:eastAsia="zh-CN"/>
              </w:rPr>
              <w:t>（</w:t>
            </w:r>
            <w:r>
              <w:rPr>
                <w:rFonts w:hint="eastAsia" w:ascii="宋体" w:hAnsi="宋体" w:cs="宋体"/>
                <w:b w:val="0"/>
                <w:bCs w:val="0"/>
                <w:color w:val="000000"/>
                <w:sz w:val="24"/>
                <w:szCs w:val="24"/>
                <w:lang w:val="en-US" w:eastAsia="zh-CN"/>
              </w:rPr>
              <w:t>正本</w:t>
            </w:r>
            <w:r>
              <w:rPr>
                <w:rFonts w:hint="eastAsia" w:ascii="宋体" w:hAnsi="宋体" w:eastAsia="宋体" w:cs="宋体"/>
                <w:b w:val="0"/>
                <w:bCs w:val="0"/>
                <w:color w:val="000000"/>
                <w:sz w:val="24"/>
                <w:szCs w:val="24"/>
                <w:lang w:val="en-US" w:eastAsia="zh-CN"/>
              </w:rPr>
              <w:t>加盖公章的</w:t>
            </w:r>
            <w:r>
              <w:rPr>
                <w:rFonts w:hint="eastAsia" w:ascii="宋体" w:hAnsi="宋体" w:cs="宋体"/>
                <w:b w:val="0"/>
                <w:bCs w:val="0"/>
                <w:color w:val="000000"/>
                <w:sz w:val="24"/>
                <w:szCs w:val="24"/>
                <w:lang w:val="en-US" w:eastAsia="zh-CN"/>
              </w:rPr>
              <w:t>扫描件</w:t>
            </w:r>
            <w:r>
              <w:rPr>
                <w:rFonts w:hint="eastAsia" w:ascii="宋体" w:hAnsi="宋体" w:eastAsia="宋体" w:cs="宋体"/>
                <w:b w:val="0"/>
                <w:bCs w:val="0"/>
                <w:color w:val="000000"/>
                <w:sz w:val="24"/>
                <w:szCs w:val="24"/>
                <w:lang w:val="en-US" w:eastAsia="zh-CN"/>
              </w:rPr>
              <w:t>PDF版+可编辑word版</w:t>
            </w:r>
            <w:r>
              <w:rPr>
                <w:rFonts w:hint="eastAsia" w:ascii="宋体" w:hAnsi="宋体" w:eastAsia="宋体" w:cs="宋体"/>
                <w:b w:val="0"/>
                <w:bCs w:val="0"/>
                <w:color w:val="000000"/>
                <w:sz w:val="24"/>
                <w:szCs w:val="24"/>
                <w:lang w:eastAsia="zh-CN"/>
              </w:rPr>
              <w:t>）</w:t>
            </w:r>
          </w:p>
          <w:p w14:paraId="20AD3D45">
            <w:pPr>
              <w:keepNext w:val="0"/>
              <w:keepLines w:val="0"/>
              <w:pageBreakBefore w:val="0"/>
              <w:numPr>
                <w:ilvl w:val="0"/>
                <w:numId w:val="0"/>
              </w:numPr>
              <w:kinsoku/>
              <w:wordWrap/>
              <w:overflowPunct/>
              <w:topLinePunct/>
              <w:autoSpaceDE/>
              <w:autoSpaceDN/>
              <w:bidi w:val="0"/>
              <w:adjustRightInd/>
              <w:snapToGrid/>
              <w:spacing w:line="360" w:lineRule="auto"/>
              <w:ind w:leftChars="0" w:right="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eastAsia="zh-CN"/>
              </w:rPr>
              <w:t>提交</w:t>
            </w:r>
            <w:r>
              <w:rPr>
                <w:rFonts w:hint="eastAsia" w:ascii="宋体" w:hAnsi="宋体" w:eastAsia="宋体" w:cs="宋体"/>
                <w:b w:val="0"/>
                <w:bCs w:val="0"/>
                <w:color w:val="000000"/>
                <w:sz w:val="24"/>
                <w:szCs w:val="24"/>
              </w:rPr>
              <w:t>截止时间</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lang w:val="en-US" w:eastAsia="zh-CN"/>
              </w:rPr>
              <w:t>202</w:t>
            </w:r>
            <w:r>
              <w:rPr>
                <w:rFonts w:hint="eastAsia" w:ascii="宋体" w:hAnsi="宋体" w:cs="宋体"/>
                <w:b w:val="0"/>
                <w:bCs w:val="0"/>
                <w:color w:val="000000"/>
                <w:sz w:val="24"/>
                <w:szCs w:val="24"/>
                <w:lang w:val="en-US" w:eastAsia="zh-CN"/>
              </w:rPr>
              <w:t>5年09月24日下午15</w:t>
            </w:r>
            <w:r>
              <w:rPr>
                <w:rFonts w:hint="eastAsia" w:ascii="宋体" w:hAnsi="宋体" w:eastAsia="宋体" w:cs="宋体"/>
                <w:b w:val="0"/>
                <w:bCs w:val="0"/>
                <w:color w:val="000000"/>
                <w:sz w:val="24"/>
                <w:szCs w:val="24"/>
                <w:lang w:val="en-US" w:eastAsia="zh-CN"/>
              </w:rPr>
              <w:t>:</w:t>
            </w:r>
            <w:r>
              <w:rPr>
                <w:rFonts w:hint="eastAsia" w:ascii="宋体" w:hAnsi="宋体" w:cs="宋体"/>
                <w:b w:val="0"/>
                <w:bCs w:val="0"/>
                <w:color w:val="000000"/>
                <w:sz w:val="24"/>
                <w:szCs w:val="24"/>
                <w:lang w:val="en-US" w:eastAsia="zh-CN"/>
              </w:rPr>
              <w:t>0</w:t>
            </w:r>
            <w:r>
              <w:rPr>
                <w:rFonts w:hint="eastAsia" w:ascii="宋体" w:hAnsi="宋体" w:eastAsia="宋体" w:cs="宋体"/>
                <w:b w:val="0"/>
                <w:bCs w:val="0"/>
                <w:color w:val="000000"/>
                <w:sz w:val="24"/>
                <w:szCs w:val="24"/>
                <w:lang w:val="en-US" w:eastAsia="zh-CN"/>
              </w:rPr>
              <w:t>0:00前</w:t>
            </w:r>
          </w:p>
          <w:p w14:paraId="4F363252">
            <w:pPr>
              <w:keepNext w:val="0"/>
              <w:keepLines w:val="0"/>
              <w:pageBreakBefore w:val="0"/>
              <w:widowControl w:val="0"/>
              <w:kinsoku/>
              <w:wordWrap/>
              <w:overflowPunct/>
              <w:topLinePunct w:val="0"/>
              <w:autoSpaceDE/>
              <w:autoSpaceDN/>
              <w:bidi w:val="0"/>
              <w:adjustRightInd/>
              <w:snapToGrid/>
              <w:spacing w:line="240" w:lineRule="auto"/>
              <w:ind w:right="119"/>
              <w:jc w:val="left"/>
              <w:textAlignment w:val="auto"/>
              <w:outlineLvl w:val="0"/>
              <w:rPr>
                <w:rFonts w:hint="eastAsia" w:ascii="宋体" w:hAnsi="宋体" w:eastAsia="宋体" w:cs="宋体"/>
                <w:color w:val="000000"/>
                <w:sz w:val="24"/>
                <w:szCs w:val="24"/>
                <w:lang w:val="en-US" w:eastAsia="zh-CN"/>
              </w:rPr>
            </w:pPr>
            <w:r>
              <w:rPr>
                <w:rFonts w:hint="eastAsia" w:ascii="宋体" w:hAnsi="宋体" w:eastAsia="宋体" w:cs="宋体"/>
                <w:i w:val="0"/>
                <w:iCs w:val="0"/>
                <w:caps w:val="0"/>
                <w:color w:val="auto"/>
                <w:spacing w:val="0"/>
                <w:kern w:val="0"/>
                <w:sz w:val="24"/>
                <w:szCs w:val="24"/>
                <w:shd w:val="clear" w:fill="FFFFFF"/>
                <w:lang w:val="en-US" w:eastAsia="zh-CN" w:bidi="ar-SA"/>
              </w:rPr>
              <w:t>注：每份谈判响应文件须清楚地标明“正本”或“副本”、“电子版”、若正本和副本不符，以正本为准。投标文件所有资料密封于一个标袋内，封口处应加贴封条，封袋于开标截止时间前递交至采购人，资格证明文件需提供原件或加盖公章的复印件，单独密封于一个标袋内，逾期递交或未按要求密封和加写标记的投标文件，将不予受理。封口处须加盖投标人公章及法人章。</w:t>
            </w:r>
          </w:p>
        </w:tc>
      </w:tr>
      <w:tr w14:paraId="1D35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E32A488">
            <w:pPr>
              <w:pageBreakBefore w:val="0"/>
              <w:kinsoku/>
              <w:wordWrap/>
              <w:overflowPunct/>
              <w:autoSpaceDE/>
              <w:autoSpaceDN/>
              <w:bidi w:val="0"/>
              <w:adjustRightInd w:val="0"/>
              <w:snapToGrid w:val="0"/>
              <w:spacing w:before="120" w:line="288"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0713108">
            <w:pPr>
              <w:keepNext w:val="0"/>
              <w:keepLines w:val="0"/>
              <w:pageBreakBefore w:val="0"/>
              <w:kinsoku/>
              <w:wordWrap/>
              <w:overflowPunct/>
              <w:autoSpaceDE/>
              <w:autoSpaceDN/>
              <w:bidi w:val="0"/>
              <w:adjustRightInd/>
              <w:snapToGrid/>
              <w:spacing w:line="288" w:lineRule="auto"/>
              <w:ind w:right="0" w:rightChars="0"/>
              <w:jc w:val="center"/>
              <w:textAlignment w:val="auto"/>
              <w:rPr>
                <w:rFonts w:hint="default" w:ascii="宋体" w:hAnsi="宋体" w:eastAsia="宋体" w:cs="宋体"/>
                <w:b w:val="0"/>
                <w:bCs w:val="0"/>
                <w:color w:val="000000"/>
                <w:szCs w:val="21"/>
                <w:lang w:val="en-US" w:eastAsia="zh-CN"/>
              </w:rPr>
            </w:pPr>
            <w:r>
              <w:rPr>
                <w:rFonts w:hint="eastAsia" w:ascii="宋体" w:hAnsi="宋体" w:eastAsia="宋体" w:cs="宋体"/>
                <w:b w:val="0"/>
                <w:bCs w:val="0"/>
                <w:color w:val="000000"/>
                <w:sz w:val="24"/>
                <w:szCs w:val="24"/>
                <w:highlight w:val="none"/>
                <w:lang w:eastAsia="zh-CN"/>
              </w:rPr>
              <w:t>响应文件开启</w:t>
            </w:r>
            <w:r>
              <w:rPr>
                <w:rFonts w:hint="eastAsia" w:ascii="宋体" w:hAnsi="宋体" w:eastAsia="宋体" w:cs="宋体"/>
                <w:b w:val="0"/>
                <w:bCs w:val="0"/>
                <w:color w:val="000000"/>
                <w:sz w:val="24"/>
                <w:szCs w:val="24"/>
                <w:highlight w:val="none"/>
              </w:rPr>
              <w:t>时间和地点</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59DF741">
            <w:pPr>
              <w:keepNext w:val="0"/>
              <w:keepLines w:val="0"/>
              <w:pageBreakBefore w:val="0"/>
              <w:kinsoku/>
              <w:wordWrap/>
              <w:overflowPunct/>
              <w:topLinePunct/>
              <w:autoSpaceDE/>
              <w:autoSpaceDN/>
              <w:bidi w:val="0"/>
              <w:adjustRightInd/>
              <w:snapToGrid/>
              <w:spacing w:line="288" w:lineRule="auto"/>
              <w:ind w:right="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开启</w:t>
            </w:r>
            <w:r>
              <w:rPr>
                <w:rFonts w:hint="eastAsia" w:ascii="宋体" w:hAnsi="宋体" w:eastAsia="宋体" w:cs="宋体"/>
                <w:color w:val="000000"/>
                <w:sz w:val="24"/>
                <w:szCs w:val="24"/>
                <w:highlight w:val="none"/>
              </w:rPr>
              <w:t>时间：</w:t>
            </w:r>
            <w:r>
              <w:rPr>
                <w:rFonts w:hint="eastAsia" w:ascii="宋体" w:hAnsi="宋体" w:eastAsia="宋体" w:cs="宋体"/>
                <w:color w:val="000000"/>
                <w:sz w:val="24"/>
                <w:szCs w:val="24"/>
                <w:highlight w:val="none"/>
                <w:u w:val="none"/>
                <w:lang w:val="en-US" w:eastAsia="zh-CN"/>
              </w:rPr>
              <w:t>202</w:t>
            </w:r>
            <w:r>
              <w:rPr>
                <w:rFonts w:hint="eastAsia" w:ascii="宋体" w:hAnsi="宋体" w:cs="宋体"/>
                <w:color w:val="000000"/>
                <w:sz w:val="24"/>
                <w:szCs w:val="24"/>
                <w:highlight w:val="none"/>
                <w:u w:val="none"/>
                <w:lang w:val="en-US" w:eastAsia="zh-CN"/>
              </w:rPr>
              <w:t>5</w:t>
            </w:r>
            <w:r>
              <w:rPr>
                <w:rFonts w:hint="eastAsia" w:ascii="宋体" w:hAnsi="宋体" w:eastAsia="宋体" w:cs="宋体"/>
                <w:color w:val="000000"/>
                <w:sz w:val="24"/>
                <w:szCs w:val="24"/>
                <w:highlight w:val="none"/>
                <w:u w:val="none"/>
                <w:lang w:val="en-US" w:eastAsia="zh-CN"/>
              </w:rPr>
              <w:t>年</w:t>
            </w:r>
            <w:r>
              <w:rPr>
                <w:rFonts w:hint="eastAsia" w:ascii="宋体" w:hAnsi="宋体" w:cs="宋体"/>
                <w:color w:val="000000"/>
                <w:sz w:val="24"/>
                <w:szCs w:val="24"/>
                <w:highlight w:val="none"/>
                <w:u w:val="none"/>
                <w:lang w:val="en-US" w:eastAsia="zh-CN"/>
              </w:rPr>
              <w:t>09</w:t>
            </w:r>
            <w:r>
              <w:rPr>
                <w:rFonts w:hint="eastAsia" w:ascii="宋体" w:hAnsi="宋体" w:eastAsia="宋体" w:cs="宋体"/>
                <w:b w:val="0"/>
                <w:bCs w:val="0"/>
                <w:color w:val="000000"/>
                <w:sz w:val="24"/>
                <w:szCs w:val="24"/>
                <w:highlight w:val="none"/>
                <w:u w:val="none"/>
                <w:lang w:val="en-US" w:eastAsia="zh-CN"/>
              </w:rPr>
              <w:t>月</w:t>
            </w:r>
            <w:r>
              <w:rPr>
                <w:rFonts w:hint="eastAsia" w:ascii="宋体" w:hAnsi="宋体" w:cs="宋体"/>
                <w:b w:val="0"/>
                <w:bCs w:val="0"/>
                <w:color w:val="000000"/>
                <w:sz w:val="24"/>
                <w:szCs w:val="24"/>
                <w:highlight w:val="none"/>
                <w:u w:val="none"/>
                <w:lang w:val="en-US" w:eastAsia="zh-CN"/>
              </w:rPr>
              <w:t xml:space="preserve"> 24 </w:t>
            </w:r>
            <w:r>
              <w:rPr>
                <w:rFonts w:hint="eastAsia" w:ascii="宋体" w:hAnsi="宋体" w:eastAsia="宋体" w:cs="宋体"/>
                <w:b w:val="0"/>
                <w:bCs w:val="0"/>
                <w:color w:val="000000"/>
                <w:sz w:val="24"/>
                <w:szCs w:val="24"/>
                <w:highlight w:val="none"/>
                <w:u w:val="none"/>
                <w:lang w:val="en-US" w:eastAsia="zh-CN"/>
              </w:rPr>
              <w:t>日</w:t>
            </w:r>
            <w:r>
              <w:rPr>
                <w:rFonts w:hint="eastAsia" w:ascii="宋体" w:hAnsi="宋体" w:cs="宋体"/>
                <w:b w:val="0"/>
                <w:bCs w:val="0"/>
                <w:color w:val="000000"/>
                <w:sz w:val="24"/>
                <w:szCs w:val="24"/>
                <w:highlight w:val="none"/>
                <w:u w:val="none"/>
                <w:lang w:val="en-US" w:eastAsia="zh-CN"/>
              </w:rPr>
              <w:t>下午15</w:t>
            </w:r>
            <w:r>
              <w:rPr>
                <w:rFonts w:hint="eastAsia" w:ascii="宋体" w:hAnsi="宋体" w:eastAsia="宋体" w:cs="宋体"/>
                <w:b w:val="0"/>
                <w:bCs w:val="0"/>
                <w:color w:val="000000"/>
                <w:sz w:val="24"/>
                <w:szCs w:val="24"/>
                <w:highlight w:val="none"/>
                <w:u w:val="none"/>
                <w:lang w:val="en-US" w:eastAsia="zh-CN"/>
              </w:rPr>
              <w:t>:</w:t>
            </w:r>
            <w:r>
              <w:rPr>
                <w:rFonts w:hint="eastAsia" w:ascii="宋体" w:hAnsi="宋体" w:cs="宋体"/>
                <w:b w:val="0"/>
                <w:bCs w:val="0"/>
                <w:color w:val="000000"/>
                <w:sz w:val="24"/>
                <w:szCs w:val="24"/>
                <w:highlight w:val="none"/>
                <w:u w:val="none"/>
                <w:lang w:val="en-US" w:eastAsia="zh-CN"/>
              </w:rPr>
              <w:t>0</w:t>
            </w:r>
            <w:r>
              <w:rPr>
                <w:rFonts w:hint="eastAsia" w:ascii="宋体" w:hAnsi="宋体" w:eastAsia="宋体" w:cs="宋体"/>
                <w:b w:val="0"/>
                <w:bCs w:val="0"/>
                <w:color w:val="000000"/>
                <w:sz w:val="24"/>
                <w:szCs w:val="24"/>
                <w:highlight w:val="none"/>
                <w:u w:val="none"/>
                <w:lang w:val="en-US" w:eastAsia="zh-CN"/>
              </w:rPr>
              <w:t>0</w:t>
            </w:r>
            <w:r>
              <w:rPr>
                <w:rFonts w:hint="eastAsia" w:ascii="宋体" w:hAnsi="宋体" w:cs="宋体"/>
                <w:b w:val="0"/>
                <w:bCs w:val="0"/>
                <w:color w:val="000000"/>
                <w:sz w:val="24"/>
                <w:szCs w:val="24"/>
                <w:highlight w:val="none"/>
                <w:u w:val="none"/>
                <w:lang w:val="en-US" w:eastAsia="zh-CN"/>
              </w:rPr>
              <w:t>分</w:t>
            </w:r>
            <w:r>
              <w:rPr>
                <w:rFonts w:hint="eastAsia" w:ascii="宋体" w:hAnsi="宋体" w:eastAsia="宋体" w:cs="宋体"/>
                <w:color w:val="000000"/>
                <w:sz w:val="24"/>
                <w:szCs w:val="24"/>
                <w:highlight w:val="none"/>
              </w:rPr>
              <w:t>（同</w:t>
            </w:r>
            <w:r>
              <w:rPr>
                <w:rFonts w:hint="eastAsia" w:ascii="宋体" w:hAnsi="宋体" w:eastAsia="宋体" w:cs="宋体"/>
                <w:color w:val="000000"/>
                <w:sz w:val="24"/>
                <w:szCs w:val="24"/>
                <w:highlight w:val="none"/>
                <w:lang w:eastAsia="zh-CN"/>
              </w:rPr>
              <w:t>谈判</w:t>
            </w:r>
            <w:r>
              <w:rPr>
                <w:rFonts w:hint="eastAsia" w:ascii="宋体" w:hAnsi="宋体" w:eastAsia="宋体" w:cs="宋体"/>
                <w:color w:val="000000"/>
                <w:sz w:val="24"/>
                <w:szCs w:val="24"/>
                <w:highlight w:val="none"/>
              </w:rPr>
              <w:t>截止时间）</w:t>
            </w:r>
          </w:p>
          <w:p w14:paraId="445F6292">
            <w:pPr>
              <w:keepNext w:val="0"/>
              <w:keepLines w:val="0"/>
              <w:pageBreakBefore w:val="0"/>
              <w:kinsoku/>
              <w:wordWrap/>
              <w:overflowPunct/>
              <w:autoSpaceDE/>
              <w:autoSpaceDN/>
              <w:bidi w:val="0"/>
              <w:adjustRightInd/>
              <w:snapToGrid/>
              <w:spacing w:line="288" w:lineRule="auto"/>
              <w:ind w:right="0" w:rightChars="0"/>
              <w:textAlignment w:val="auto"/>
              <w:rPr>
                <w:rFonts w:hint="eastAsia"/>
                <w:color w:val="000000"/>
                <w:lang w:val="en-US" w:eastAsia="zh-CN"/>
              </w:rPr>
            </w:pPr>
            <w:r>
              <w:rPr>
                <w:rFonts w:hint="eastAsia" w:ascii="宋体" w:hAnsi="宋体" w:eastAsia="宋体" w:cs="宋体"/>
                <w:color w:val="000000"/>
                <w:sz w:val="24"/>
                <w:szCs w:val="24"/>
                <w:highlight w:val="none"/>
                <w:lang w:eastAsia="zh-CN"/>
              </w:rPr>
              <w:t>开启</w:t>
            </w:r>
            <w:r>
              <w:rPr>
                <w:rFonts w:hint="eastAsia" w:ascii="宋体" w:hAnsi="宋体" w:eastAsia="宋体" w:cs="宋体"/>
                <w:color w:val="000000"/>
                <w:sz w:val="24"/>
                <w:szCs w:val="24"/>
                <w:highlight w:val="none"/>
              </w:rPr>
              <w:t>地点：</w:t>
            </w:r>
            <w:r>
              <w:rPr>
                <w:rFonts w:hint="eastAsia" w:ascii="宋体" w:hAnsi="宋体" w:cs="宋体"/>
                <w:color w:val="000000"/>
                <w:sz w:val="24"/>
                <w:szCs w:val="24"/>
                <w:highlight w:val="none"/>
                <w:lang w:val="en-US" w:eastAsia="zh-CN"/>
              </w:rPr>
              <w:t>榆林市高新区创业大厦18楼会议室</w:t>
            </w:r>
          </w:p>
        </w:tc>
      </w:tr>
      <w:tr w14:paraId="7A15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E23607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w:t>
            </w:r>
            <w:r>
              <w:rPr>
                <w:rFonts w:hint="eastAsia" w:ascii="宋体" w:hAnsi="宋体" w:cs="宋体"/>
                <w:color w:val="000000"/>
                <w:szCs w:val="21"/>
                <w:lang w:val="en-US" w:eastAsia="zh-CN"/>
              </w:rPr>
              <w:t>1</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929F34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lang w:eastAsia="zh-CN"/>
              </w:rPr>
              <w:t>谈判</w:t>
            </w:r>
            <w:r>
              <w:rPr>
                <w:rFonts w:hint="eastAsia" w:ascii="宋体" w:hAnsi="宋体" w:eastAsia="宋体" w:cs="宋体"/>
                <w:color w:val="000000"/>
                <w:szCs w:val="21"/>
              </w:rPr>
              <w:t>有效期</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D5DAB4D">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lang w:eastAsia="zh-CN"/>
              </w:rPr>
            </w:pPr>
            <w:r>
              <w:rPr>
                <w:rFonts w:hint="eastAsia" w:ascii="宋体" w:hAnsi="宋体" w:eastAsia="宋体" w:cs="宋体"/>
                <w:color w:val="000000"/>
                <w:szCs w:val="21"/>
              </w:rPr>
              <w:t>自</w:t>
            </w:r>
            <w:r>
              <w:rPr>
                <w:rFonts w:hint="eastAsia" w:ascii="宋体" w:hAnsi="宋体" w:cs="宋体"/>
                <w:color w:val="000000"/>
                <w:szCs w:val="21"/>
                <w:lang w:eastAsia="zh-CN"/>
              </w:rPr>
              <w:t>递</w:t>
            </w:r>
            <w:r>
              <w:rPr>
                <w:rFonts w:hint="eastAsia" w:ascii="宋体" w:hAnsi="宋体" w:eastAsia="宋体" w:cs="宋体"/>
                <w:color w:val="000000"/>
                <w:szCs w:val="21"/>
              </w:rPr>
              <w:t>交响应文件截止之日起不少于</w:t>
            </w:r>
            <w:r>
              <w:rPr>
                <w:rFonts w:hint="eastAsia" w:ascii="宋体" w:hAnsi="宋体" w:cs="宋体"/>
                <w:color w:val="000000"/>
                <w:szCs w:val="21"/>
                <w:lang w:val="en-US" w:eastAsia="zh-CN"/>
              </w:rPr>
              <w:t>90</w:t>
            </w:r>
            <w:r>
              <w:rPr>
                <w:rFonts w:hint="eastAsia" w:ascii="宋体" w:hAnsi="宋体" w:cs="宋体"/>
                <w:color w:val="000000"/>
                <w:szCs w:val="21"/>
                <w:lang w:eastAsia="zh-CN"/>
              </w:rPr>
              <w:t>个日历天</w:t>
            </w:r>
          </w:p>
        </w:tc>
      </w:tr>
      <w:tr w14:paraId="68C6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1C654F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w:t>
            </w:r>
            <w:r>
              <w:rPr>
                <w:rFonts w:hint="eastAsia" w:ascii="宋体" w:hAnsi="宋体" w:cs="宋体"/>
                <w:color w:val="000000"/>
                <w:szCs w:val="21"/>
                <w:lang w:val="en-US" w:eastAsia="zh-CN"/>
              </w:rPr>
              <w:t>2</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5FF3574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联合体投标</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52D7561">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rPr>
            </w:pPr>
            <w:r>
              <w:rPr>
                <w:rFonts w:hint="eastAsia" w:ascii="宋体" w:hAnsi="宋体" w:eastAsia="宋体" w:cs="宋体"/>
                <w:color w:val="000000"/>
                <w:szCs w:val="21"/>
              </w:rPr>
              <w:t>不接受</w:t>
            </w:r>
          </w:p>
        </w:tc>
      </w:tr>
      <w:tr w14:paraId="1E77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3B1EA3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w:t>
            </w:r>
            <w:r>
              <w:rPr>
                <w:rFonts w:hint="eastAsia" w:ascii="宋体" w:hAnsi="宋体" w:cs="宋体"/>
                <w:color w:val="000000"/>
                <w:szCs w:val="21"/>
                <w:lang w:val="en-US" w:eastAsia="zh-CN"/>
              </w:rPr>
              <w:t>3</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807B9E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现场勘查、标前答疑会</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DE76D44">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rPr>
            </w:pPr>
            <w:r>
              <w:rPr>
                <w:rFonts w:hint="eastAsia" w:ascii="宋体" w:hAnsi="宋体" w:eastAsia="宋体" w:cs="宋体"/>
                <w:color w:val="000000"/>
                <w:szCs w:val="21"/>
              </w:rPr>
              <w:t>不组织</w:t>
            </w:r>
          </w:p>
        </w:tc>
      </w:tr>
      <w:tr w14:paraId="0EDE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3EA498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w:t>
            </w:r>
            <w:r>
              <w:rPr>
                <w:rFonts w:hint="eastAsia" w:ascii="宋体" w:hAnsi="宋体" w:cs="宋体"/>
                <w:color w:val="000000"/>
                <w:szCs w:val="21"/>
                <w:lang w:val="en-US" w:eastAsia="zh-CN"/>
              </w:rPr>
              <w:t>4</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DB6445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供应商对竞争性</w:t>
            </w:r>
            <w:r>
              <w:rPr>
                <w:rFonts w:hint="eastAsia" w:ascii="宋体" w:hAnsi="宋体" w:eastAsia="宋体" w:cs="宋体"/>
                <w:color w:val="000000"/>
                <w:szCs w:val="21"/>
                <w:lang w:eastAsia="zh-CN"/>
              </w:rPr>
              <w:t>谈判</w:t>
            </w:r>
            <w:r>
              <w:rPr>
                <w:rFonts w:hint="eastAsia" w:ascii="宋体" w:hAnsi="宋体" w:eastAsia="宋体" w:cs="宋体"/>
                <w:color w:val="000000"/>
                <w:szCs w:val="21"/>
              </w:rPr>
              <w:t>文件提出质疑的时间</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2A1D5ABE">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rPr>
            </w:pPr>
            <w:r>
              <w:rPr>
                <w:rFonts w:hint="eastAsia" w:ascii="宋体" w:hAnsi="宋体" w:eastAsia="宋体" w:cs="宋体"/>
                <w:color w:val="000000"/>
                <w:sz w:val="24"/>
                <w:szCs w:val="24"/>
              </w:rPr>
              <w:t>供应商认为竞争性</w:t>
            </w:r>
            <w:r>
              <w:rPr>
                <w:rFonts w:hint="eastAsia" w:ascii="宋体" w:hAnsi="宋体" w:eastAsia="宋体" w:cs="宋体"/>
                <w:color w:val="000000"/>
                <w:sz w:val="24"/>
                <w:szCs w:val="24"/>
                <w:lang w:eastAsia="zh-CN"/>
              </w:rPr>
              <w:t>谈判</w:t>
            </w:r>
            <w:r>
              <w:rPr>
                <w:rFonts w:hint="eastAsia" w:ascii="宋体" w:hAnsi="宋体" w:eastAsia="宋体" w:cs="宋体"/>
                <w:color w:val="000000"/>
                <w:sz w:val="24"/>
                <w:szCs w:val="24"/>
              </w:rPr>
              <w:t>文件使自己的权益受到损害的，</w:t>
            </w:r>
            <w:r>
              <w:rPr>
                <w:rFonts w:hint="eastAsia" w:ascii="宋体" w:hAnsi="宋体" w:eastAsia="宋体" w:cs="宋体"/>
                <w:color w:val="000000"/>
                <w:sz w:val="24"/>
                <w:szCs w:val="24"/>
                <w:lang w:val="en-US" w:eastAsia="zh-CN"/>
              </w:rPr>
              <w:t>应</w:t>
            </w:r>
            <w:r>
              <w:rPr>
                <w:rFonts w:hint="eastAsia" w:ascii="宋体" w:hAnsi="宋体" w:eastAsia="宋体" w:cs="宋体"/>
                <w:color w:val="000000"/>
                <w:sz w:val="24"/>
                <w:szCs w:val="24"/>
              </w:rPr>
              <w:t>在竞争性</w:t>
            </w:r>
            <w:r>
              <w:rPr>
                <w:rFonts w:hint="eastAsia" w:ascii="宋体" w:hAnsi="宋体" w:eastAsia="宋体" w:cs="宋体"/>
                <w:color w:val="000000"/>
                <w:sz w:val="24"/>
                <w:szCs w:val="24"/>
                <w:lang w:eastAsia="zh-CN"/>
              </w:rPr>
              <w:t>谈判</w:t>
            </w:r>
            <w:r>
              <w:rPr>
                <w:rFonts w:hint="eastAsia" w:ascii="宋体" w:hAnsi="宋体" w:cs="宋体"/>
                <w:color w:val="000000"/>
                <w:sz w:val="24"/>
                <w:szCs w:val="24"/>
                <w:lang w:val="en-US" w:eastAsia="zh-CN"/>
              </w:rPr>
              <w:t>响应</w:t>
            </w:r>
            <w:r>
              <w:rPr>
                <w:rFonts w:hint="eastAsia" w:ascii="宋体" w:hAnsi="宋体" w:eastAsia="宋体" w:cs="宋体"/>
                <w:color w:val="000000"/>
                <w:sz w:val="24"/>
                <w:szCs w:val="24"/>
              </w:rPr>
              <w:t>文件</w:t>
            </w:r>
            <w:r>
              <w:rPr>
                <w:rFonts w:hint="eastAsia" w:ascii="宋体" w:hAnsi="宋体" w:cs="宋体"/>
                <w:color w:val="000000"/>
                <w:sz w:val="24"/>
                <w:szCs w:val="24"/>
                <w:lang w:val="en-US" w:eastAsia="zh-CN"/>
              </w:rPr>
              <w:t>递交截止</w:t>
            </w:r>
            <w:r>
              <w:rPr>
                <w:rFonts w:hint="eastAsia" w:ascii="宋体" w:hAnsi="宋体" w:eastAsia="宋体" w:cs="宋体"/>
                <w:color w:val="000000"/>
                <w:sz w:val="24"/>
                <w:szCs w:val="24"/>
              </w:rPr>
              <w:t>之日</w:t>
            </w:r>
            <w:r>
              <w:rPr>
                <w:rFonts w:hint="eastAsia" w:ascii="宋体" w:hAnsi="宋体" w:cs="宋体"/>
                <w:color w:val="000000"/>
                <w:sz w:val="24"/>
                <w:szCs w:val="24"/>
                <w:lang w:val="en-US" w:eastAsia="zh-CN"/>
              </w:rPr>
              <w:t>前</w:t>
            </w:r>
            <w:r>
              <w:rPr>
                <w:rFonts w:hint="eastAsia" w:ascii="宋体" w:hAnsi="宋体" w:eastAsia="宋体" w:cs="宋体"/>
                <w:color w:val="000000"/>
                <w:sz w:val="24"/>
                <w:szCs w:val="24"/>
              </w:rPr>
              <w:t>以书面形式向</w:t>
            </w:r>
            <w:r>
              <w:rPr>
                <w:rFonts w:hint="eastAsia" w:ascii="宋体" w:hAnsi="宋体" w:cs="宋体"/>
                <w:color w:val="000000"/>
                <w:sz w:val="24"/>
                <w:szCs w:val="24"/>
                <w:lang w:val="en-US" w:eastAsia="zh-CN"/>
              </w:rPr>
              <w:t>采购人</w:t>
            </w:r>
            <w:r>
              <w:rPr>
                <w:rFonts w:hint="eastAsia" w:ascii="宋体" w:hAnsi="宋体" w:eastAsia="宋体" w:cs="宋体"/>
                <w:color w:val="000000"/>
                <w:sz w:val="24"/>
                <w:szCs w:val="24"/>
              </w:rPr>
              <w:t>提出质疑，逾期提出的</w:t>
            </w:r>
            <w:r>
              <w:rPr>
                <w:rFonts w:hint="eastAsia" w:ascii="宋体" w:hAnsi="宋体" w:eastAsia="宋体" w:cs="宋体"/>
                <w:color w:val="000000"/>
                <w:sz w:val="24"/>
                <w:szCs w:val="24"/>
                <w:lang w:val="en-US" w:eastAsia="zh-CN"/>
              </w:rPr>
              <w:t>视为</w:t>
            </w:r>
            <w:r>
              <w:rPr>
                <w:rFonts w:hint="eastAsia" w:ascii="宋体" w:hAnsi="宋体" w:eastAsia="宋体" w:cs="宋体"/>
                <w:color w:val="000000"/>
                <w:sz w:val="24"/>
                <w:szCs w:val="24"/>
              </w:rPr>
              <w:t>无效，因此带来的一切不利后果由供应商自</w:t>
            </w:r>
            <w:r>
              <w:rPr>
                <w:rFonts w:hint="eastAsia" w:ascii="宋体" w:hAnsi="宋体" w:eastAsia="宋体" w:cs="宋体"/>
                <w:color w:val="000000"/>
                <w:sz w:val="24"/>
                <w:szCs w:val="24"/>
                <w:lang w:val="en-US" w:eastAsia="zh-CN"/>
              </w:rPr>
              <w:t>行承担</w:t>
            </w:r>
            <w:r>
              <w:rPr>
                <w:rFonts w:hint="eastAsia" w:ascii="宋体" w:hAnsi="宋体" w:eastAsia="宋体" w:cs="宋体"/>
                <w:color w:val="000000"/>
                <w:sz w:val="24"/>
                <w:szCs w:val="24"/>
              </w:rPr>
              <w:t>。</w:t>
            </w:r>
          </w:p>
        </w:tc>
      </w:tr>
      <w:tr w14:paraId="7F95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5FDF417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w:t>
            </w:r>
            <w:r>
              <w:rPr>
                <w:rFonts w:hint="eastAsia" w:ascii="宋体" w:hAnsi="宋体" w:cs="宋体"/>
                <w:color w:val="000000"/>
                <w:szCs w:val="21"/>
                <w:lang w:val="en-US" w:eastAsia="zh-CN"/>
              </w:rPr>
              <w:t>5</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C08240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构成竞争性</w:t>
            </w:r>
            <w:r>
              <w:rPr>
                <w:rFonts w:hint="eastAsia" w:ascii="宋体" w:hAnsi="宋体" w:eastAsia="宋体" w:cs="宋体"/>
                <w:color w:val="000000"/>
                <w:szCs w:val="21"/>
                <w:lang w:eastAsia="zh-CN"/>
              </w:rPr>
              <w:t>谈判</w:t>
            </w:r>
            <w:r>
              <w:rPr>
                <w:rFonts w:hint="eastAsia" w:ascii="宋体" w:hAnsi="宋体" w:eastAsia="宋体" w:cs="宋体"/>
                <w:color w:val="000000"/>
                <w:szCs w:val="21"/>
              </w:rPr>
              <w:t>文件的其他文件</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440EF79">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rPr>
            </w:pPr>
            <w:r>
              <w:rPr>
                <w:rFonts w:hint="eastAsia" w:ascii="宋体" w:hAnsi="宋体" w:eastAsia="宋体" w:cs="宋体"/>
                <w:color w:val="000000"/>
                <w:szCs w:val="21"/>
              </w:rPr>
              <w:t>竞争性</w:t>
            </w:r>
            <w:r>
              <w:rPr>
                <w:rFonts w:hint="eastAsia" w:ascii="宋体" w:hAnsi="宋体" w:eastAsia="宋体" w:cs="宋体"/>
                <w:color w:val="000000"/>
                <w:szCs w:val="21"/>
                <w:lang w:eastAsia="zh-CN"/>
              </w:rPr>
              <w:t>谈判</w:t>
            </w:r>
            <w:r>
              <w:rPr>
                <w:rFonts w:hint="eastAsia" w:ascii="宋体" w:hAnsi="宋体" w:eastAsia="宋体" w:cs="宋体"/>
                <w:color w:val="000000"/>
                <w:szCs w:val="21"/>
              </w:rPr>
              <w:t>文件的澄清、修改书及有关补充通知为竞争性</w:t>
            </w:r>
            <w:r>
              <w:rPr>
                <w:rFonts w:hint="eastAsia" w:ascii="宋体" w:hAnsi="宋体" w:eastAsia="宋体" w:cs="宋体"/>
                <w:color w:val="000000"/>
                <w:szCs w:val="21"/>
                <w:lang w:eastAsia="zh-CN"/>
              </w:rPr>
              <w:t>谈判</w:t>
            </w:r>
            <w:r>
              <w:rPr>
                <w:rFonts w:hint="eastAsia" w:ascii="宋体" w:hAnsi="宋体" w:eastAsia="宋体" w:cs="宋体"/>
                <w:color w:val="000000"/>
                <w:szCs w:val="21"/>
              </w:rPr>
              <w:t>文件的有效组成部分。</w:t>
            </w:r>
          </w:p>
        </w:tc>
      </w:tr>
      <w:tr w14:paraId="75E4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A6EE842">
            <w:pPr>
              <w:pageBreakBefore w:val="0"/>
              <w:kinsoku/>
              <w:wordWrap/>
              <w:overflowPunct/>
              <w:autoSpaceDE/>
              <w:autoSpaceDN/>
              <w:bidi w:val="0"/>
              <w:adjustRightInd w:val="0"/>
              <w:snapToGrid w:val="0"/>
              <w:spacing w:before="120" w:line="288"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4C9E181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 xml:space="preserve">投标保证金 </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4B76D920">
            <w:pPr>
              <w:pageBreakBefore w:val="0"/>
              <w:numPr>
                <w:ilvl w:val="0"/>
                <w:numId w:val="0"/>
              </w:numPr>
              <w:kinsoku/>
              <w:wordWrap/>
              <w:overflowPunct/>
              <w:autoSpaceDE/>
              <w:autoSpaceDN/>
              <w:bidi w:val="0"/>
              <w:adjustRightInd w:val="0"/>
              <w:snapToGrid w:val="0"/>
              <w:spacing w:before="120" w:line="288" w:lineRule="auto"/>
              <w:rPr>
                <w:rFonts w:hint="eastAsia" w:ascii="宋体" w:hAnsi="宋体" w:eastAsia="宋体" w:cs="宋体"/>
                <w:color w:val="000000"/>
              </w:rPr>
            </w:pPr>
            <w:r>
              <w:rPr>
                <w:rFonts w:hint="eastAsia" w:ascii="宋体" w:hAnsi="宋体" w:eastAsia="宋体" w:cs="宋体"/>
                <w:color w:val="000000"/>
              </w:rPr>
              <w:t>1、</w:t>
            </w:r>
            <w:r>
              <w:rPr>
                <w:rFonts w:hint="eastAsia" w:ascii="宋体" w:hAnsi="宋体" w:eastAsia="宋体" w:cs="宋体"/>
                <w:color w:val="000000"/>
                <w:lang w:eastAsia="zh-CN"/>
              </w:rPr>
              <w:t>投标</w:t>
            </w:r>
            <w:r>
              <w:rPr>
                <w:rFonts w:hint="eastAsia" w:ascii="宋体" w:hAnsi="宋体" w:eastAsia="宋体" w:cs="宋体"/>
                <w:color w:val="000000"/>
              </w:rPr>
              <w:t>保证金</w:t>
            </w:r>
            <w:r>
              <w:rPr>
                <w:rFonts w:hint="eastAsia" w:ascii="宋体" w:hAnsi="宋体" w:cs="宋体"/>
                <w:color w:val="000000"/>
                <w:lang w:val="en-US" w:eastAsia="zh-CN"/>
              </w:rPr>
              <w:t>数</w:t>
            </w:r>
            <w:r>
              <w:rPr>
                <w:rFonts w:hint="eastAsia" w:ascii="宋体" w:hAnsi="宋体" w:eastAsia="宋体" w:cs="宋体"/>
                <w:color w:val="000000"/>
              </w:rPr>
              <w:t>额：</w:t>
            </w:r>
            <w:r>
              <w:rPr>
                <w:rFonts w:hint="eastAsia" w:ascii="宋体" w:hAnsi="宋体" w:cs="宋体"/>
                <w:color w:val="000000"/>
                <w:lang w:val="en-US" w:eastAsia="zh-CN"/>
              </w:rPr>
              <w:t>/（本项目不适用于保证金）</w:t>
            </w:r>
          </w:p>
          <w:p w14:paraId="3C691192">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lang w:val="en-US" w:eastAsia="zh-CN"/>
              </w:rPr>
            </w:pPr>
            <w:r>
              <w:rPr>
                <w:rFonts w:hint="eastAsia" w:ascii="宋体" w:hAnsi="宋体" w:eastAsia="宋体" w:cs="宋体"/>
                <w:color w:val="000000"/>
                <w:kern w:val="0"/>
                <w:sz w:val="24"/>
                <w:szCs w:val="24"/>
                <w:highlight w:val="none"/>
                <w:lang w:val="en-US" w:eastAsia="zh-CN" w:bidi="ar-SA"/>
              </w:rPr>
              <w:t>2、根据榆政财采发【2023】8号文件实行投标保证金信用承诺制，本项目采用信用承诺代替投标保证金（格式详见竞争性谈判文件）</w:t>
            </w:r>
          </w:p>
        </w:tc>
      </w:tr>
      <w:tr w14:paraId="1A91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6136C2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w:t>
            </w:r>
            <w:r>
              <w:rPr>
                <w:rFonts w:hint="eastAsia" w:ascii="宋体" w:hAnsi="宋体" w:cs="宋体"/>
                <w:color w:val="000000"/>
                <w:szCs w:val="21"/>
                <w:lang w:val="en-US" w:eastAsia="zh-CN"/>
              </w:rPr>
              <w:t>7</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A4FEC53">
            <w:pPr>
              <w:pageBreakBefore w:val="0"/>
              <w:kinsoku/>
              <w:wordWrap/>
              <w:overflowPunct/>
              <w:autoSpaceDE/>
              <w:autoSpaceDN/>
              <w:bidi w:val="0"/>
              <w:adjustRightInd w:val="0"/>
              <w:snapToGrid w:val="0"/>
              <w:spacing w:before="120" w:line="240" w:lineRule="auto"/>
              <w:jc w:val="center"/>
              <w:rPr>
                <w:rFonts w:hint="eastAsia" w:ascii="宋体" w:hAnsi="宋体" w:eastAsia="宋体" w:cs="宋体"/>
                <w:color w:val="000000"/>
                <w:szCs w:val="21"/>
              </w:rPr>
            </w:pPr>
            <w:r>
              <w:rPr>
                <w:rFonts w:hint="eastAsia" w:ascii="宋体" w:hAnsi="宋体" w:eastAsia="宋体" w:cs="宋体"/>
                <w:color w:val="000000"/>
                <w:szCs w:val="21"/>
              </w:rPr>
              <w:t>备选投标方案</w:t>
            </w:r>
          </w:p>
          <w:p w14:paraId="64FE02BF">
            <w:pPr>
              <w:pageBreakBefore w:val="0"/>
              <w:kinsoku/>
              <w:wordWrap/>
              <w:overflowPunct/>
              <w:autoSpaceDE/>
              <w:autoSpaceDN/>
              <w:bidi w:val="0"/>
              <w:adjustRightInd w:val="0"/>
              <w:snapToGrid w:val="0"/>
              <w:spacing w:before="120" w:line="240" w:lineRule="auto"/>
              <w:jc w:val="center"/>
              <w:rPr>
                <w:rFonts w:hint="eastAsia" w:ascii="宋体" w:hAnsi="宋体" w:eastAsia="宋体" w:cs="宋体"/>
                <w:color w:val="000000"/>
                <w:szCs w:val="21"/>
              </w:rPr>
            </w:pPr>
            <w:r>
              <w:rPr>
                <w:rFonts w:hint="eastAsia" w:ascii="宋体" w:hAnsi="宋体" w:eastAsia="宋体" w:cs="宋体"/>
                <w:color w:val="000000"/>
                <w:szCs w:val="21"/>
              </w:rPr>
              <w:t>和报价</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2881FB34">
            <w:pPr>
              <w:pageBreakBefore w:val="0"/>
              <w:tabs>
                <w:tab w:val="left" w:pos="7013"/>
              </w:tabs>
              <w:kinsoku/>
              <w:wordWrap/>
              <w:overflowPunct/>
              <w:autoSpaceDE/>
              <w:autoSpaceDN/>
              <w:bidi w:val="0"/>
              <w:adjustRightInd w:val="0"/>
              <w:snapToGrid w:val="0"/>
              <w:spacing w:before="120" w:line="288" w:lineRule="auto"/>
              <w:rPr>
                <w:rFonts w:hint="eastAsia" w:ascii="宋体" w:hAnsi="宋体" w:eastAsia="宋体" w:cs="宋体"/>
                <w:color w:val="000000"/>
                <w:szCs w:val="21"/>
              </w:rPr>
            </w:pPr>
            <w:r>
              <w:rPr>
                <w:rFonts w:hint="eastAsia" w:ascii="宋体" w:hAnsi="宋体" w:eastAsia="宋体" w:cs="宋体"/>
                <w:color w:val="000000"/>
                <w:szCs w:val="21"/>
              </w:rPr>
              <w:t>不接受备选投标方案和多个报价。</w:t>
            </w:r>
          </w:p>
        </w:tc>
      </w:tr>
      <w:tr w14:paraId="2DF2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6595C9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w:t>
            </w:r>
            <w:r>
              <w:rPr>
                <w:rFonts w:hint="eastAsia" w:ascii="宋体" w:hAnsi="宋体" w:cs="宋体"/>
                <w:color w:val="000000"/>
                <w:szCs w:val="21"/>
                <w:lang w:val="en-US" w:eastAsia="zh-CN"/>
              </w:rPr>
              <w:t>8</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815D45B">
            <w:pPr>
              <w:keepNext w:val="0"/>
              <w:keepLines w:val="0"/>
              <w:pageBreakBefore w:val="0"/>
              <w:kinsoku/>
              <w:wordWrap/>
              <w:overflowPunct/>
              <w:autoSpaceDE/>
              <w:autoSpaceDN/>
              <w:bidi w:val="0"/>
              <w:adjustRightInd/>
              <w:snapToGrid/>
              <w:spacing w:line="288" w:lineRule="auto"/>
              <w:ind w:right="0" w:rightChars="0"/>
              <w:jc w:val="center"/>
              <w:textAlignment w:val="auto"/>
              <w:rPr>
                <w:rFonts w:hint="eastAsia" w:ascii="宋体" w:hAnsi="宋体" w:eastAsia="宋体" w:cs="宋体"/>
                <w:color w:val="000000"/>
                <w:szCs w:val="21"/>
              </w:rPr>
            </w:pPr>
            <w:r>
              <w:rPr>
                <w:rFonts w:hint="eastAsia" w:ascii="宋体" w:hAnsi="宋体" w:eastAsia="宋体" w:cs="宋体"/>
                <w:color w:val="000000"/>
                <w:sz w:val="24"/>
                <w:szCs w:val="24"/>
                <w:lang w:val="en-US" w:eastAsia="zh-CN"/>
              </w:rPr>
              <w:t>谈判</w:t>
            </w:r>
            <w:r>
              <w:rPr>
                <w:rFonts w:hint="eastAsia" w:ascii="宋体" w:hAnsi="宋体" w:eastAsia="宋体" w:cs="宋体"/>
                <w:color w:val="000000"/>
                <w:sz w:val="24"/>
                <w:szCs w:val="24"/>
              </w:rPr>
              <w:t>响应文件签字</w:t>
            </w:r>
            <w:r>
              <w:rPr>
                <w:rFonts w:hint="eastAsia" w:ascii="宋体" w:hAnsi="宋体" w:eastAsia="宋体" w:cs="宋体"/>
                <w:color w:val="000000"/>
                <w:sz w:val="24"/>
                <w:szCs w:val="24"/>
                <w:lang w:eastAsia="zh-CN"/>
              </w:rPr>
              <w:t>和</w:t>
            </w:r>
            <w:r>
              <w:rPr>
                <w:rFonts w:hint="eastAsia" w:ascii="宋体" w:hAnsi="宋体" w:eastAsia="宋体" w:cs="宋体"/>
                <w:color w:val="000000"/>
                <w:sz w:val="24"/>
                <w:szCs w:val="24"/>
              </w:rPr>
              <w:t>盖章</w:t>
            </w:r>
            <w:r>
              <w:rPr>
                <w:rFonts w:hint="eastAsia" w:ascii="宋体" w:hAnsi="宋体" w:eastAsia="宋体" w:cs="宋体"/>
                <w:color w:val="000000"/>
                <w:sz w:val="24"/>
                <w:szCs w:val="24"/>
                <w:lang w:eastAsia="zh-CN"/>
              </w:rPr>
              <w:t>要求</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DC78F98">
            <w:pPr>
              <w:keepNext w:val="0"/>
              <w:keepLines w:val="0"/>
              <w:pageBreakBefore w:val="0"/>
              <w:tabs>
                <w:tab w:val="left" w:pos="7013"/>
              </w:tabs>
              <w:kinsoku/>
              <w:wordWrap/>
              <w:overflowPunct/>
              <w:autoSpaceDE/>
              <w:autoSpaceDN/>
              <w:bidi w:val="0"/>
              <w:adjustRightInd/>
              <w:snapToGrid/>
              <w:spacing w:line="288" w:lineRule="auto"/>
              <w:ind w:right="0"/>
              <w:textAlignment w:val="auto"/>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val="en-US" w:eastAsia="zh-CN"/>
              </w:rPr>
              <w:t>谈判</w:t>
            </w:r>
            <w:r>
              <w:rPr>
                <w:rFonts w:hint="eastAsia" w:ascii="宋体" w:hAnsi="宋体" w:eastAsia="宋体" w:cs="宋体"/>
                <w:b w:val="0"/>
                <w:bCs/>
                <w:color w:val="000000"/>
                <w:sz w:val="24"/>
                <w:szCs w:val="24"/>
                <w:lang w:eastAsia="zh-CN"/>
              </w:rPr>
              <w:t>响应</w:t>
            </w:r>
            <w:r>
              <w:rPr>
                <w:rFonts w:hint="eastAsia" w:ascii="宋体" w:hAnsi="宋体" w:eastAsia="宋体" w:cs="宋体"/>
                <w:b w:val="0"/>
                <w:bCs/>
                <w:color w:val="000000"/>
                <w:sz w:val="24"/>
                <w:szCs w:val="24"/>
              </w:rPr>
              <w:t>文件须</w:t>
            </w:r>
            <w:r>
              <w:rPr>
                <w:rFonts w:hint="eastAsia" w:ascii="宋体" w:hAnsi="宋体" w:cs="宋体"/>
                <w:b w:val="0"/>
                <w:bCs/>
                <w:color w:val="000000"/>
                <w:sz w:val="24"/>
                <w:szCs w:val="24"/>
                <w:lang w:val="en-US" w:eastAsia="zh-CN"/>
              </w:rPr>
              <w:t>在文件规定必须进行签字和盖章的地方</w:t>
            </w:r>
            <w:r>
              <w:rPr>
                <w:rFonts w:hint="eastAsia" w:ascii="宋体" w:hAnsi="宋体" w:eastAsia="宋体" w:cs="宋体"/>
                <w:b w:val="0"/>
                <w:bCs/>
                <w:color w:val="000000"/>
                <w:sz w:val="24"/>
                <w:szCs w:val="24"/>
              </w:rPr>
              <w:t>进行</w:t>
            </w:r>
            <w:r>
              <w:rPr>
                <w:rFonts w:hint="eastAsia" w:ascii="宋体" w:hAnsi="宋体" w:cs="宋体"/>
                <w:b w:val="0"/>
                <w:bCs/>
                <w:color w:val="000000"/>
                <w:sz w:val="24"/>
                <w:szCs w:val="24"/>
                <w:lang w:val="en-US" w:eastAsia="zh-CN"/>
              </w:rPr>
              <w:t>盖</w:t>
            </w:r>
            <w:r>
              <w:rPr>
                <w:rFonts w:hint="eastAsia" w:ascii="宋体" w:hAnsi="宋体" w:eastAsia="宋体" w:cs="宋体"/>
                <w:b w:val="0"/>
                <w:bCs/>
                <w:color w:val="000000"/>
                <w:sz w:val="24"/>
                <w:szCs w:val="24"/>
              </w:rPr>
              <w:t>章</w:t>
            </w:r>
            <w:r>
              <w:rPr>
                <w:rFonts w:hint="eastAsia" w:ascii="宋体" w:hAnsi="宋体" w:eastAsia="宋体" w:cs="宋体"/>
                <w:b w:val="0"/>
                <w:bCs/>
                <w:color w:val="000000"/>
                <w:sz w:val="24"/>
                <w:szCs w:val="24"/>
                <w:lang w:eastAsia="zh-CN"/>
              </w:rPr>
              <w:t>，法定代表人或其委托代理人签字和盖章以所发布的</w:t>
            </w:r>
            <w:r>
              <w:rPr>
                <w:rFonts w:hint="eastAsia" w:ascii="宋体" w:hAnsi="宋体" w:eastAsia="宋体" w:cs="宋体"/>
                <w:color w:val="000000"/>
                <w:sz w:val="24"/>
                <w:szCs w:val="24"/>
              </w:rPr>
              <w:t>响应文件构成及格式</w:t>
            </w:r>
            <w:r>
              <w:rPr>
                <w:rFonts w:hint="eastAsia" w:ascii="宋体" w:hAnsi="宋体" w:eastAsia="宋体" w:cs="宋体"/>
                <w:b w:val="0"/>
                <w:bCs/>
                <w:color w:val="000000"/>
                <w:sz w:val="24"/>
                <w:szCs w:val="24"/>
                <w:lang w:eastAsia="zh-CN"/>
              </w:rPr>
              <w:t>为准。</w:t>
            </w:r>
          </w:p>
          <w:p w14:paraId="72BE3143">
            <w:pPr>
              <w:keepNext w:val="0"/>
              <w:keepLines w:val="0"/>
              <w:pageBreakBefore w:val="0"/>
              <w:tabs>
                <w:tab w:val="left" w:pos="7013"/>
              </w:tabs>
              <w:kinsoku/>
              <w:wordWrap/>
              <w:overflowPunct/>
              <w:autoSpaceDE/>
              <w:autoSpaceDN/>
              <w:bidi w:val="0"/>
              <w:adjustRightInd/>
              <w:snapToGrid/>
              <w:spacing w:line="288" w:lineRule="auto"/>
              <w:ind w:right="0" w:rightChars="0"/>
              <w:textAlignment w:val="auto"/>
              <w:rPr>
                <w:rFonts w:hint="eastAsia" w:ascii="宋体" w:hAnsi="宋体" w:eastAsia="宋体" w:cs="宋体"/>
                <w:b/>
                <w:color w:val="000000"/>
                <w:szCs w:val="21"/>
              </w:rPr>
            </w:pPr>
            <w:r>
              <w:rPr>
                <w:rFonts w:hint="eastAsia" w:ascii="宋体" w:hAnsi="宋体" w:eastAsia="宋体" w:cs="宋体"/>
                <w:b/>
                <w:bCs w:val="0"/>
                <w:color w:val="000000"/>
                <w:sz w:val="24"/>
                <w:szCs w:val="24"/>
                <w:lang w:eastAsia="zh-CN"/>
              </w:rPr>
              <w:t>注：</w:t>
            </w:r>
            <w:r>
              <w:rPr>
                <w:rFonts w:hint="eastAsia" w:ascii="宋体" w:hAnsi="宋体" w:eastAsia="宋体" w:cs="宋体"/>
                <w:b w:val="0"/>
                <w:bCs/>
                <w:color w:val="000000"/>
                <w:sz w:val="24"/>
                <w:szCs w:val="24"/>
                <w:lang w:eastAsia="zh-CN"/>
              </w:rPr>
              <w:t>未作格式要求的除外，擅自修改签字盖章指定格式将否决谈判。</w:t>
            </w:r>
          </w:p>
        </w:tc>
      </w:tr>
      <w:tr w14:paraId="632F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3C8D42C">
            <w:pPr>
              <w:pageBreakBefore w:val="0"/>
              <w:kinsoku/>
              <w:wordWrap/>
              <w:overflowPunct/>
              <w:autoSpaceDE/>
              <w:autoSpaceDN/>
              <w:bidi w:val="0"/>
              <w:adjustRightInd w:val="0"/>
              <w:snapToGrid w:val="0"/>
              <w:spacing w:before="120" w:line="288"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19</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5734AD5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lang w:eastAsia="zh-CN"/>
              </w:rPr>
              <w:t>谈判</w:t>
            </w:r>
            <w:r>
              <w:rPr>
                <w:rFonts w:hint="eastAsia" w:ascii="宋体" w:hAnsi="宋体" w:eastAsia="宋体" w:cs="宋体"/>
                <w:color w:val="000000"/>
                <w:szCs w:val="21"/>
              </w:rPr>
              <w:t>报价</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57BA1CF">
            <w:pPr>
              <w:pageBreakBefore w:val="0"/>
              <w:kinsoku/>
              <w:wordWrap/>
              <w:overflowPunct/>
              <w:autoSpaceDE/>
              <w:autoSpaceDN/>
              <w:bidi w:val="0"/>
              <w:adjustRightInd w:val="0"/>
              <w:snapToGrid w:val="0"/>
              <w:spacing w:before="120" w:line="240" w:lineRule="auto"/>
              <w:rPr>
                <w:rFonts w:hint="eastAsia" w:ascii="宋体" w:hAnsi="宋体" w:eastAsia="宋体" w:cs="宋体"/>
                <w:color w:val="000000"/>
                <w:szCs w:val="21"/>
              </w:rPr>
            </w:pPr>
            <w:r>
              <w:rPr>
                <w:rFonts w:hint="eastAsia" w:ascii="宋体" w:hAnsi="宋体" w:eastAsia="宋体" w:cs="宋体"/>
                <w:color w:val="000000"/>
                <w:szCs w:val="21"/>
                <w:lang w:eastAsia="zh-CN"/>
              </w:rPr>
              <w:t>谈判</w:t>
            </w:r>
            <w:r>
              <w:rPr>
                <w:rFonts w:hint="eastAsia" w:ascii="宋体" w:hAnsi="宋体" w:eastAsia="宋体" w:cs="宋体"/>
                <w:color w:val="000000"/>
                <w:szCs w:val="21"/>
              </w:rPr>
              <w:t>报价是供应商响应招标项目要求的全部工作内容的价格体现，包括完成采购内容所需的直接费、间接费、利润、税金及其它相关的一切费用。供应商在报价时应充分考虑所有可能发生的费用，</w:t>
            </w:r>
            <w:r>
              <w:rPr>
                <w:rFonts w:hint="eastAsia" w:ascii="宋体" w:hAnsi="宋体" w:cs="宋体"/>
                <w:color w:val="000000"/>
                <w:szCs w:val="21"/>
                <w:lang w:val="en-US" w:eastAsia="zh-CN"/>
              </w:rPr>
              <w:t>竞争性</w:t>
            </w:r>
            <w:r>
              <w:rPr>
                <w:rFonts w:hint="eastAsia" w:ascii="宋体" w:hAnsi="宋体" w:eastAsia="宋体" w:cs="宋体"/>
                <w:color w:val="000000"/>
                <w:szCs w:val="21"/>
              </w:rPr>
              <w:t>谈判文件未列明，而供应商认为应当计取的费用均应列入报价中。</w:t>
            </w:r>
          </w:p>
          <w:p w14:paraId="64695FC6">
            <w:pPr>
              <w:pageBreakBefore w:val="0"/>
              <w:kinsoku/>
              <w:wordWrap/>
              <w:overflowPunct/>
              <w:autoSpaceDE/>
              <w:autoSpaceDN/>
              <w:bidi w:val="0"/>
              <w:adjustRightInd w:val="0"/>
              <w:snapToGrid w:val="0"/>
              <w:spacing w:before="120" w:line="240" w:lineRule="auto"/>
              <w:ind w:firstLine="480" w:firstLineChars="200"/>
              <w:rPr>
                <w:rFonts w:hint="eastAsia" w:ascii="宋体" w:hAnsi="宋体" w:eastAsia="宋体" w:cs="宋体"/>
                <w:color w:val="000000"/>
                <w:szCs w:val="21"/>
              </w:rPr>
            </w:pPr>
            <w:r>
              <w:rPr>
                <w:rFonts w:hint="eastAsia" w:ascii="宋体" w:hAnsi="宋体" w:eastAsia="宋体" w:cs="宋体"/>
                <w:color w:val="000000"/>
                <w:szCs w:val="21"/>
              </w:rPr>
              <w:t>（一）供应商应严格按照《</w:t>
            </w:r>
            <w:r>
              <w:rPr>
                <w:rFonts w:hint="eastAsia" w:ascii="宋体" w:hAnsi="宋体" w:cs="宋体"/>
                <w:color w:val="000000"/>
                <w:szCs w:val="21"/>
                <w:lang w:eastAsia="zh-CN"/>
              </w:rPr>
              <w:t>谈判</w:t>
            </w:r>
            <w:r>
              <w:rPr>
                <w:rFonts w:hint="eastAsia" w:ascii="宋体" w:hAnsi="宋体" w:eastAsia="宋体" w:cs="宋体"/>
                <w:color w:val="000000"/>
                <w:szCs w:val="21"/>
              </w:rPr>
              <w:t>响应文件构成及格式》中《开标一览表》中的相关要求填写分类报价及其他需要响应的内容。</w:t>
            </w:r>
          </w:p>
          <w:p w14:paraId="02E28386">
            <w:pPr>
              <w:pageBreakBefore w:val="0"/>
              <w:kinsoku/>
              <w:wordWrap/>
              <w:overflowPunct/>
              <w:autoSpaceDE/>
              <w:autoSpaceDN/>
              <w:bidi w:val="0"/>
              <w:adjustRightInd w:val="0"/>
              <w:snapToGrid w:val="0"/>
              <w:spacing w:before="120" w:line="240" w:lineRule="auto"/>
              <w:ind w:firstLine="480" w:firstLineChars="200"/>
              <w:rPr>
                <w:rFonts w:hint="eastAsia" w:ascii="宋体" w:hAnsi="宋体" w:eastAsia="宋体" w:cs="宋体"/>
                <w:color w:val="000000"/>
                <w:szCs w:val="21"/>
              </w:rPr>
            </w:pPr>
            <w:r>
              <w:rPr>
                <w:rFonts w:hint="eastAsia" w:ascii="宋体" w:hAnsi="宋体" w:eastAsia="宋体" w:cs="宋体"/>
                <w:color w:val="000000"/>
                <w:szCs w:val="21"/>
              </w:rPr>
              <w:t>（二）</w:t>
            </w:r>
            <w:r>
              <w:rPr>
                <w:rFonts w:hint="eastAsia" w:ascii="宋体" w:hAnsi="宋体" w:eastAsia="宋体" w:cs="宋体"/>
                <w:color w:val="000000"/>
                <w:szCs w:val="21"/>
                <w:lang w:eastAsia="zh-CN"/>
              </w:rPr>
              <w:t>谈判</w:t>
            </w:r>
            <w:r>
              <w:rPr>
                <w:rFonts w:hint="eastAsia" w:ascii="宋体" w:hAnsi="宋体" w:eastAsia="宋体" w:cs="宋体"/>
                <w:color w:val="000000"/>
                <w:szCs w:val="21"/>
              </w:rPr>
              <w:t>报价货币：人民币；单位：元。</w:t>
            </w:r>
          </w:p>
          <w:p w14:paraId="27675884">
            <w:pPr>
              <w:pageBreakBefore w:val="0"/>
              <w:kinsoku/>
              <w:wordWrap/>
              <w:overflowPunct/>
              <w:autoSpaceDE/>
              <w:autoSpaceDN/>
              <w:bidi w:val="0"/>
              <w:adjustRightInd w:val="0"/>
              <w:snapToGrid w:val="0"/>
              <w:spacing w:before="120" w:line="240" w:lineRule="auto"/>
              <w:ind w:firstLine="480" w:firstLineChars="200"/>
              <w:rPr>
                <w:rFonts w:hint="eastAsia" w:ascii="宋体" w:hAnsi="宋体" w:eastAsia="宋体" w:cs="宋体"/>
                <w:color w:val="000000"/>
                <w:szCs w:val="21"/>
              </w:rPr>
            </w:pPr>
            <w:r>
              <w:rPr>
                <w:rFonts w:hint="eastAsia" w:ascii="宋体" w:hAnsi="宋体" w:eastAsia="宋体" w:cs="宋体"/>
                <w:color w:val="000000"/>
                <w:szCs w:val="21"/>
              </w:rPr>
              <w:t>（三）</w:t>
            </w:r>
            <w:r>
              <w:rPr>
                <w:rFonts w:hint="eastAsia" w:ascii="宋体" w:hAnsi="宋体" w:eastAsia="宋体" w:cs="宋体"/>
                <w:color w:val="000000"/>
                <w:szCs w:val="21"/>
                <w:lang w:eastAsia="zh-CN"/>
              </w:rPr>
              <w:t>谈判</w:t>
            </w:r>
            <w:r>
              <w:rPr>
                <w:rFonts w:hint="eastAsia" w:ascii="宋体" w:hAnsi="宋体" w:eastAsia="宋体" w:cs="宋体"/>
                <w:color w:val="000000"/>
                <w:szCs w:val="21"/>
              </w:rPr>
              <w:t>报价只能提交唯一报价，并且在合同履行过程中是固定不变的，任何有选择的报价将不予接受，按无效投标处理。</w:t>
            </w:r>
          </w:p>
          <w:p w14:paraId="78CA4AA0">
            <w:pPr>
              <w:pageBreakBefore w:val="0"/>
              <w:kinsoku/>
              <w:wordWrap/>
              <w:overflowPunct/>
              <w:autoSpaceDE/>
              <w:autoSpaceDN/>
              <w:bidi w:val="0"/>
              <w:adjustRightInd w:val="0"/>
              <w:snapToGrid w:val="0"/>
              <w:spacing w:before="120" w:line="240" w:lineRule="auto"/>
              <w:ind w:firstLine="480" w:firstLineChars="200"/>
              <w:rPr>
                <w:rFonts w:hint="eastAsia" w:ascii="宋体" w:hAnsi="宋体" w:eastAsia="宋体" w:cs="宋体"/>
                <w:color w:val="000000"/>
                <w:szCs w:val="21"/>
              </w:rPr>
            </w:pPr>
            <w:r>
              <w:rPr>
                <w:rFonts w:hint="eastAsia" w:ascii="宋体" w:hAnsi="宋体" w:eastAsia="宋体" w:cs="宋体"/>
                <w:color w:val="000000"/>
                <w:szCs w:val="21"/>
              </w:rPr>
              <w:t>（四）</w:t>
            </w:r>
            <w:r>
              <w:rPr>
                <w:rFonts w:hint="eastAsia" w:ascii="宋体" w:hAnsi="宋体" w:eastAsia="宋体" w:cs="宋体"/>
                <w:color w:val="000000"/>
                <w:szCs w:val="21"/>
                <w:lang w:eastAsia="zh-CN"/>
              </w:rPr>
              <w:t>谈判</w:t>
            </w:r>
            <w:r>
              <w:rPr>
                <w:rFonts w:hint="eastAsia" w:ascii="宋体" w:hAnsi="宋体" w:eastAsia="宋体" w:cs="宋体"/>
                <w:color w:val="000000"/>
                <w:szCs w:val="21"/>
              </w:rPr>
              <w:t>报价应遵守《中华人民共和国价格法》，供应商不得以低于成本的报价参与</w:t>
            </w:r>
            <w:r>
              <w:rPr>
                <w:rFonts w:hint="eastAsia" w:ascii="宋体" w:hAnsi="宋体" w:eastAsia="宋体" w:cs="宋体"/>
                <w:color w:val="000000"/>
                <w:szCs w:val="21"/>
                <w:lang w:eastAsia="zh-CN"/>
              </w:rPr>
              <w:t>谈判</w:t>
            </w:r>
            <w:r>
              <w:rPr>
                <w:rFonts w:hint="eastAsia" w:ascii="宋体" w:hAnsi="宋体" w:eastAsia="宋体" w:cs="宋体"/>
                <w:color w:val="000000"/>
                <w:szCs w:val="21"/>
              </w:rPr>
              <w:t>。</w:t>
            </w:r>
          </w:p>
        </w:tc>
      </w:tr>
      <w:tr w14:paraId="72BE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563AE8D">
            <w:pPr>
              <w:pageBreakBefore w:val="0"/>
              <w:kinsoku/>
              <w:wordWrap/>
              <w:overflowPunct/>
              <w:autoSpaceDE/>
              <w:autoSpaceDN/>
              <w:bidi w:val="0"/>
              <w:adjustRightInd w:val="0"/>
              <w:snapToGrid w:val="0"/>
              <w:spacing w:before="120" w:line="288"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20</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BC5226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最高限价</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75036C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采购项目招标最高限价：¥245040.00元</w:t>
            </w:r>
          </w:p>
          <w:p w14:paraId="2AB8160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rPr>
            </w:pPr>
            <w:r>
              <w:rPr>
                <w:rFonts w:hint="eastAsia" w:ascii="宋体" w:hAnsi="宋体" w:eastAsia="宋体" w:cs="宋体"/>
                <w:b/>
                <w:bCs/>
                <w:color w:val="000000"/>
                <w:sz w:val="24"/>
                <w:szCs w:val="24"/>
                <w:lang w:val="en-US" w:eastAsia="zh-CN"/>
              </w:rPr>
              <w:t>注：</w:t>
            </w:r>
            <w:r>
              <w:rPr>
                <w:rFonts w:hint="eastAsia" w:ascii="宋体" w:hAnsi="宋体" w:cs="宋体"/>
                <w:b/>
                <w:bCs/>
                <w:color w:val="000000"/>
                <w:sz w:val="24"/>
                <w:szCs w:val="24"/>
                <w:lang w:val="en-US" w:eastAsia="zh-CN"/>
              </w:rPr>
              <w:t>谈判</w:t>
            </w:r>
            <w:r>
              <w:rPr>
                <w:rFonts w:hint="eastAsia" w:ascii="宋体" w:hAnsi="宋体" w:eastAsia="宋体" w:cs="宋体"/>
                <w:b/>
                <w:bCs/>
                <w:color w:val="000000"/>
                <w:sz w:val="24"/>
                <w:szCs w:val="24"/>
                <w:lang w:val="en-US" w:eastAsia="zh-CN"/>
              </w:rPr>
              <w:t>报价超出采购项目招标最高限价的为无效报价，按无效标处理。</w:t>
            </w:r>
          </w:p>
        </w:tc>
      </w:tr>
      <w:tr w14:paraId="1311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2F240A6C">
            <w:pPr>
              <w:keepNext w:val="0"/>
              <w:keepLines w:val="0"/>
              <w:pageBreakBefore w:val="0"/>
              <w:kinsoku/>
              <w:wordWrap/>
              <w:overflowPunct/>
              <w:autoSpaceDE/>
              <w:autoSpaceDN/>
              <w:bidi w:val="0"/>
              <w:adjustRightInd/>
              <w:snapToGrid/>
              <w:spacing w:line="288" w:lineRule="auto"/>
              <w:ind w:right="0" w:rightChars="0"/>
              <w:jc w:val="center"/>
              <w:textAlignment w:val="auto"/>
              <w:rPr>
                <w:rFonts w:hint="eastAsia" w:ascii="宋体" w:hAnsi="宋体" w:eastAsia="宋体" w:cs="宋体"/>
                <w:color w:val="000000"/>
                <w:szCs w:val="21"/>
                <w:lang w:val="en-US" w:eastAsia="zh-CN"/>
              </w:rPr>
            </w:pPr>
            <w:r>
              <w:rPr>
                <w:rFonts w:hint="eastAsia" w:ascii="宋体" w:hAnsi="宋体" w:eastAsia="宋体" w:cs="宋体"/>
                <w:color w:val="000000"/>
                <w:sz w:val="24"/>
                <w:szCs w:val="24"/>
                <w:lang w:val="en-US" w:eastAsia="zh-CN"/>
              </w:rPr>
              <w:t>21</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AABAAA8">
            <w:pPr>
              <w:keepNext w:val="0"/>
              <w:keepLines w:val="0"/>
              <w:pageBreakBefore w:val="0"/>
              <w:kinsoku/>
              <w:wordWrap/>
              <w:overflowPunct/>
              <w:autoSpaceDE/>
              <w:autoSpaceDN/>
              <w:bidi w:val="0"/>
              <w:adjustRightInd/>
              <w:snapToGrid/>
              <w:spacing w:line="288" w:lineRule="auto"/>
              <w:ind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w:t>
            </w:r>
            <w:r>
              <w:rPr>
                <w:rFonts w:hint="eastAsia" w:ascii="宋体" w:hAnsi="宋体" w:eastAsia="宋体" w:cs="宋体"/>
                <w:color w:val="000000"/>
                <w:sz w:val="24"/>
                <w:szCs w:val="24"/>
                <w:lang w:eastAsia="zh-CN"/>
              </w:rPr>
              <w:t>审</w:t>
            </w:r>
            <w:r>
              <w:rPr>
                <w:rFonts w:hint="eastAsia" w:ascii="宋体" w:hAnsi="宋体" w:eastAsia="宋体" w:cs="宋体"/>
                <w:color w:val="000000"/>
                <w:sz w:val="24"/>
                <w:szCs w:val="24"/>
              </w:rPr>
              <w:t>办法</w:t>
            </w:r>
          </w:p>
          <w:p w14:paraId="73EDC171">
            <w:pPr>
              <w:keepNext w:val="0"/>
              <w:keepLines w:val="0"/>
              <w:pageBreakBefore w:val="0"/>
              <w:kinsoku/>
              <w:wordWrap/>
              <w:overflowPunct/>
              <w:autoSpaceDE/>
              <w:autoSpaceDN/>
              <w:bidi w:val="0"/>
              <w:adjustRightInd/>
              <w:snapToGrid/>
              <w:spacing w:line="288" w:lineRule="auto"/>
              <w:ind w:right="0" w:rightChars="0"/>
              <w:jc w:val="center"/>
              <w:textAlignment w:val="auto"/>
              <w:rPr>
                <w:rFonts w:hint="eastAsia" w:ascii="宋体" w:hAnsi="宋体" w:eastAsia="宋体" w:cs="宋体"/>
                <w:color w:val="000000"/>
                <w:szCs w:val="21"/>
              </w:rPr>
            </w:pPr>
            <w:r>
              <w:rPr>
                <w:rFonts w:hint="eastAsia" w:ascii="宋体" w:hAnsi="宋体" w:eastAsia="宋体" w:cs="宋体"/>
                <w:color w:val="000000"/>
                <w:sz w:val="24"/>
                <w:szCs w:val="24"/>
              </w:rPr>
              <w:t>及标准</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7E38AE7">
            <w:pPr>
              <w:keepNext w:val="0"/>
              <w:keepLines w:val="0"/>
              <w:pageBreakBefore w:val="0"/>
              <w:kinsoku/>
              <w:wordWrap/>
              <w:overflowPunct/>
              <w:autoSpaceDE/>
              <w:autoSpaceDN/>
              <w:bidi w:val="0"/>
              <w:adjustRightInd/>
              <w:snapToGrid/>
              <w:spacing w:line="288" w:lineRule="auto"/>
              <w:ind w:right="0" w:rightChars="0"/>
              <w:textAlignment w:val="auto"/>
              <w:rPr>
                <w:rFonts w:hint="eastAsia" w:ascii="宋体" w:hAnsi="宋体" w:eastAsia="宋体" w:cs="宋体"/>
                <w:color w:val="000000"/>
                <w:szCs w:val="21"/>
              </w:rPr>
            </w:pPr>
            <w:r>
              <w:rPr>
                <w:rFonts w:hint="eastAsia" w:ascii="宋体" w:hAnsi="宋体" w:eastAsia="宋体" w:cs="宋体"/>
                <w:color w:val="000000"/>
                <w:sz w:val="24"/>
                <w:szCs w:val="24"/>
                <w:lang w:eastAsia="zh-CN"/>
              </w:rPr>
              <w:t>采用最低评价法；即在全部满足竞争性谈判文件实质性要求前提，再根据竞争性谈判文件规定的价格要素评定出各供应商的“评审价”。再剔除低于成本的</w:t>
            </w:r>
            <w:r>
              <w:rPr>
                <w:rFonts w:hint="eastAsia" w:ascii="宋体" w:hAnsi="宋体" w:eastAsia="宋体" w:cs="宋体"/>
                <w:color w:val="000000"/>
                <w:sz w:val="24"/>
                <w:szCs w:val="24"/>
                <w:lang w:eastAsia="zh-CN"/>
              </w:rPr>
              <w:fldChar w:fldCharType="begin"/>
            </w:r>
            <w:r>
              <w:rPr>
                <w:rFonts w:hint="eastAsia" w:ascii="宋体" w:hAnsi="宋体" w:eastAsia="宋体" w:cs="宋体"/>
                <w:color w:val="000000"/>
                <w:sz w:val="24"/>
                <w:szCs w:val="24"/>
                <w:lang w:eastAsia="zh-CN"/>
              </w:rPr>
              <w:instrText xml:space="preserve"> HYPERLINK "https://baike.baidu.com/item/%E6%8A%A5%E4%BB%B7" \t "https://baike.baidu.com/item/%E6%9C%80%E4%BD%8E%E8%AF%84%E6%A0%87%E4%BB%B7%E6%B3%95/_blank" </w:instrText>
            </w:r>
            <w:r>
              <w:rPr>
                <w:rFonts w:hint="eastAsia" w:ascii="宋体" w:hAnsi="宋体" w:eastAsia="宋体" w:cs="宋体"/>
                <w:color w:val="000000"/>
                <w:sz w:val="24"/>
                <w:szCs w:val="24"/>
                <w:lang w:eastAsia="zh-CN"/>
              </w:rPr>
              <w:fldChar w:fldCharType="separate"/>
            </w:r>
            <w:r>
              <w:rPr>
                <w:rFonts w:hint="eastAsia" w:ascii="宋体" w:hAnsi="宋体" w:eastAsia="宋体" w:cs="宋体"/>
                <w:color w:val="000000"/>
                <w:sz w:val="24"/>
                <w:szCs w:val="24"/>
                <w:lang w:eastAsia="zh-CN"/>
              </w:rPr>
              <w:t>报价</w:t>
            </w:r>
            <w:r>
              <w:rPr>
                <w:rFonts w:hint="eastAsia" w:ascii="宋体" w:hAnsi="宋体" w:eastAsia="宋体" w:cs="宋体"/>
                <w:color w:val="000000"/>
                <w:sz w:val="24"/>
                <w:szCs w:val="24"/>
                <w:lang w:eastAsia="zh-CN"/>
              </w:rPr>
              <w:fldChar w:fldCharType="end"/>
            </w:r>
            <w:r>
              <w:rPr>
                <w:rFonts w:hint="eastAsia" w:ascii="宋体" w:hAnsi="宋体" w:eastAsia="宋体" w:cs="宋体"/>
                <w:color w:val="000000"/>
                <w:sz w:val="24"/>
                <w:szCs w:val="24"/>
                <w:lang w:eastAsia="zh-CN"/>
              </w:rPr>
              <w:t>和明显不合理的报价，以提交“最低评审价”的供应商作为成交候选人。</w:t>
            </w:r>
          </w:p>
        </w:tc>
      </w:tr>
      <w:tr w14:paraId="5FBC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5961C2CA">
            <w:pPr>
              <w:pageBreakBefore w:val="0"/>
              <w:kinsoku/>
              <w:wordWrap/>
              <w:overflowPunct/>
              <w:autoSpaceDE/>
              <w:autoSpaceDN/>
              <w:bidi w:val="0"/>
              <w:adjustRightInd w:val="0"/>
              <w:snapToGrid w:val="0"/>
              <w:spacing w:before="120" w:line="288"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2</w:t>
            </w:r>
            <w:r>
              <w:rPr>
                <w:rFonts w:hint="eastAsia" w:ascii="宋体" w:hAnsi="宋体" w:cs="宋体"/>
                <w:color w:val="000000"/>
                <w:szCs w:val="21"/>
                <w:lang w:val="en-US" w:eastAsia="zh-CN"/>
              </w:rPr>
              <w:t>2</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E354D6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000000"/>
                <w:szCs w:val="21"/>
              </w:rPr>
            </w:pPr>
            <w:r>
              <w:rPr>
                <w:rFonts w:hint="eastAsia" w:ascii="宋体" w:hAnsi="宋体" w:eastAsia="宋体" w:cs="宋体"/>
                <w:color w:val="000000"/>
                <w:szCs w:val="21"/>
              </w:rPr>
              <w:t>其它事项</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2E5EBE93">
            <w:pPr>
              <w:pageBreakBefore w:val="0"/>
              <w:kinsoku/>
              <w:wordWrap/>
              <w:overflowPunct/>
              <w:autoSpaceDE/>
              <w:autoSpaceDN/>
              <w:bidi w:val="0"/>
              <w:adjustRightInd w:val="0"/>
              <w:snapToGrid w:val="0"/>
              <w:spacing w:before="120" w:line="288" w:lineRule="auto"/>
              <w:rPr>
                <w:rFonts w:hint="eastAsia" w:ascii="宋体" w:hAnsi="宋体" w:eastAsia="宋体" w:cs="宋体"/>
                <w:color w:val="000000"/>
                <w:szCs w:val="21"/>
              </w:rPr>
            </w:pPr>
            <w:r>
              <w:rPr>
                <w:rFonts w:hint="eastAsia" w:ascii="宋体" w:hAnsi="宋体" w:eastAsia="宋体" w:cs="宋体"/>
                <w:color w:val="000000"/>
                <w:szCs w:val="21"/>
              </w:rPr>
              <w:t>本次采购、</w:t>
            </w:r>
            <w:r>
              <w:rPr>
                <w:rFonts w:hint="eastAsia" w:ascii="宋体" w:hAnsi="宋体" w:eastAsia="宋体" w:cs="宋体"/>
                <w:color w:val="000000"/>
                <w:szCs w:val="21"/>
                <w:lang w:eastAsia="zh-CN"/>
              </w:rPr>
              <w:t>谈判</w:t>
            </w:r>
            <w:r>
              <w:rPr>
                <w:rFonts w:hint="eastAsia" w:ascii="宋体" w:hAnsi="宋体" w:eastAsia="宋体" w:cs="宋体"/>
                <w:color w:val="000000"/>
                <w:szCs w:val="21"/>
              </w:rPr>
              <w:t>报价、评审和合同授予均以项目为单位，供应商必须就一个完整项目进行响应。成交供应商与采购人在成交通知书发出</w:t>
            </w:r>
            <w:r>
              <w:rPr>
                <w:rFonts w:hint="eastAsia" w:ascii="宋体" w:hAnsi="宋体" w:cs="宋体"/>
                <w:color w:val="000000"/>
                <w:szCs w:val="21"/>
                <w:lang w:val="en-US" w:eastAsia="zh-CN"/>
              </w:rPr>
              <w:t>10</w:t>
            </w:r>
            <w:r>
              <w:rPr>
                <w:rFonts w:hint="eastAsia" w:ascii="宋体" w:hAnsi="宋体" w:eastAsia="宋体" w:cs="宋体"/>
                <w:color w:val="000000"/>
                <w:szCs w:val="21"/>
              </w:rPr>
              <w:t>天内签订合同，不及时签订视为自动放弃。非经采购人同意，本项目不允许成交后另行转包或者分包。</w:t>
            </w:r>
            <w:r>
              <w:rPr>
                <w:rFonts w:hint="eastAsia" w:ascii="宋体" w:hAnsi="宋体" w:eastAsia="宋体" w:cs="宋体"/>
                <w:color w:val="000000"/>
                <w:kern w:val="0"/>
                <w:szCs w:val="21"/>
              </w:rPr>
              <w:t>成交人无正当理由不得放弃成交。</w:t>
            </w:r>
            <w:r>
              <w:rPr>
                <w:rFonts w:hint="eastAsia" w:ascii="宋体" w:hAnsi="宋体" w:eastAsia="宋体" w:cs="宋体"/>
                <w:color w:val="000000"/>
                <w:szCs w:val="21"/>
              </w:rPr>
              <w:t>因自身原因拒绝签订政府采购合同的或者未按合同约定进行履约的成交人不得参加对该项目重新开展的招标活动。</w:t>
            </w:r>
          </w:p>
        </w:tc>
      </w:tr>
      <w:tr w14:paraId="11A4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6AB7B20">
            <w:pPr>
              <w:keepNext w:val="0"/>
              <w:keepLines w:val="0"/>
              <w:pageBreakBefore w:val="0"/>
              <w:kinsoku/>
              <w:wordWrap/>
              <w:overflowPunct/>
              <w:autoSpaceDE/>
              <w:autoSpaceDN/>
              <w:bidi w:val="0"/>
              <w:adjustRightInd/>
              <w:snapToGrid/>
              <w:spacing w:line="288" w:lineRule="auto"/>
              <w:ind w:right="0" w:rightChars="0"/>
              <w:jc w:val="center"/>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color w:val="000000"/>
                <w:sz w:val="24"/>
                <w:szCs w:val="24"/>
                <w:lang w:val="en-US" w:eastAsia="zh-CN"/>
              </w:rPr>
              <w:t>2</w:t>
            </w:r>
            <w:r>
              <w:rPr>
                <w:rFonts w:hint="eastAsia" w:ascii="宋体" w:hAnsi="宋体" w:cs="宋体"/>
                <w:color w:val="000000"/>
                <w:sz w:val="24"/>
                <w:szCs w:val="24"/>
                <w:lang w:val="en-US" w:eastAsia="zh-CN"/>
              </w:rPr>
              <w:t>4</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3EE1FBF">
            <w:pPr>
              <w:keepNext w:val="0"/>
              <w:keepLines w:val="0"/>
              <w:pageBreakBefore w:val="0"/>
              <w:kinsoku/>
              <w:wordWrap/>
              <w:overflowPunct/>
              <w:autoSpaceDE/>
              <w:autoSpaceDN/>
              <w:bidi w:val="0"/>
              <w:adjustRightInd/>
              <w:snapToGrid/>
              <w:spacing w:line="288" w:lineRule="auto"/>
              <w:ind w:right="0" w:rightChars="0"/>
              <w:jc w:val="left"/>
              <w:textAlignment w:val="auto"/>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关于支持</w:t>
            </w:r>
            <w:r>
              <w:rPr>
                <w:rFonts w:hint="eastAsia" w:ascii="宋体" w:hAnsi="宋体" w:cs="宋体"/>
                <w:b w:val="0"/>
                <w:bCs w:val="0"/>
                <w:color w:val="000000"/>
                <w:sz w:val="24"/>
                <w:szCs w:val="24"/>
                <w:lang w:val="en-US" w:eastAsia="zh-CN"/>
              </w:rPr>
              <w:t>中小</w:t>
            </w:r>
            <w:r>
              <w:rPr>
                <w:rFonts w:hint="eastAsia" w:ascii="宋体" w:hAnsi="宋体" w:eastAsia="宋体" w:cs="宋体"/>
                <w:b w:val="0"/>
                <w:bCs w:val="0"/>
                <w:color w:val="000000"/>
                <w:sz w:val="24"/>
                <w:szCs w:val="24"/>
                <w:lang w:val="en-US" w:eastAsia="zh-CN"/>
              </w:rPr>
              <w:t>企业发展的说明</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DED6EF2">
            <w:pPr>
              <w:keepNext w:val="0"/>
              <w:keepLines w:val="0"/>
              <w:pageBreakBefore w:val="0"/>
              <w:kinsoku/>
              <w:wordWrap/>
              <w:overflowPunct/>
              <w:topLinePunct/>
              <w:autoSpaceDE/>
              <w:autoSpaceDN/>
              <w:bidi w:val="0"/>
              <w:adjustRightInd/>
              <w:snapToGrid/>
              <w:spacing w:line="240" w:lineRule="auto"/>
              <w:ind w:right="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rPr>
              <w:sym w:font="Wingdings" w:char="00FE"/>
            </w:r>
            <w:r>
              <w:rPr>
                <w:rFonts w:hint="eastAsia" w:ascii="宋体" w:hAnsi="宋体" w:eastAsia="宋体" w:cs="宋体"/>
                <w:b/>
                <w:bCs/>
                <w:color w:val="000000"/>
                <w:sz w:val="24"/>
                <w:szCs w:val="24"/>
              </w:rPr>
              <w:t>专门面向</w:t>
            </w:r>
            <w:r>
              <w:rPr>
                <w:rFonts w:hint="eastAsia" w:ascii="宋体" w:hAnsi="宋体" w:cs="宋体"/>
                <w:b/>
                <w:bCs/>
                <w:color w:val="000000"/>
                <w:sz w:val="24"/>
                <w:szCs w:val="24"/>
                <w:lang w:val="en-US" w:eastAsia="zh-CN"/>
              </w:rPr>
              <w:t>中小</w:t>
            </w:r>
            <w:r>
              <w:rPr>
                <w:rFonts w:hint="eastAsia" w:ascii="宋体" w:hAnsi="宋体" w:eastAsia="宋体" w:cs="宋体"/>
                <w:b/>
                <w:bCs/>
                <w:color w:val="000000"/>
                <w:sz w:val="24"/>
                <w:szCs w:val="24"/>
              </w:rPr>
              <w:t>企业采购</w:t>
            </w:r>
          </w:p>
          <w:p w14:paraId="7BABFF81">
            <w:pPr>
              <w:pStyle w:val="26"/>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投标人应为</w:t>
            </w:r>
            <w:r>
              <w:rPr>
                <w:rFonts w:hint="eastAsia" w:ascii="宋体" w:hAnsi="宋体" w:cs="宋体"/>
                <w:b w:val="0"/>
                <w:bCs/>
                <w:color w:val="000000"/>
                <w:sz w:val="24"/>
                <w:szCs w:val="24"/>
                <w:lang w:val="en-US" w:eastAsia="zh-CN"/>
              </w:rPr>
              <w:t>中型、</w:t>
            </w:r>
            <w:r>
              <w:rPr>
                <w:rFonts w:hint="eastAsia" w:ascii="宋体" w:hAnsi="宋体" w:eastAsia="宋体" w:cs="宋体"/>
                <w:b w:val="0"/>
                <w:bCs/>
                <w:color w:val="000000"/>
                <w:sz w:val="24"/>
                <w:szCs w:val="24"/>
              </w:rPr>
              <w:t>小型、微型企业/监狱企业/残疾人福利性单位。投标人为</w:t>
            </w:r>
            <w:r>
              <w:rPr>
                <w:rFonts w:hint="eastAsia" w:ascii="宋体" w:hAnsi="宋体" w:cs="宋体"/>
                <w:b w:val="0"/>
                <w:bCs/>
                <w:color w:val="000000"/>
                <w:sz w:val="24"/>
                <w:szCs w:val="24"/>
                <w:lang w:val="en-US" w:eastAsia="zh-CN"/>
              </w:rPr>
              <w:t>中型、</w:t>
            </w:r>
            <w:r>
              <w:rPr>
                <w:rFonts w:hint="eastAsia" w:ascii="宋体" w:hAnsi="宋体" w:eastAsia="宋体" w:cs="宋体"/>
                <w:b w:val="0"/>
                <w:bCs/>
                <w:color w:val="000000"/>
                <w:sz w:val="24"/>
                <w:szCs w:val="24"/>
              </w:rPr>
              <w:t>小型、微型企业的，提供《</w:t>
            </w:r>
            <w:r>
              <w:rPr>
                <w:rFonts w:hint="eastAsia" w:ascii="宋体" w:hAnsi="宋体" w:cs="宋体"/>
                <w:b w:val="0"/>
                <w:bCs/>
                <w:color w:val="000000"/>
                <w:sz w:val="24"/>
                <w:szCs w:val="24"/>
                <w:lang w:val="en-US" w:eastAsia="zh-CN"/>
              </w:rPr>
              <w:t>中小</w:t>
            </w:r>
            <w:r>
              <w:rPr>
                <w:rFonts w:hint="eastAsia" w:ascii="宋体" w:hAnsi="宋体" w:eastAsia="宋体" w:cs="宋体"/>
                <w:b w:val="0"/>
                <w:bCs/>
                <w:color w:val="000000"/>
                <w:sz w:val="24"/>
                <w:szCs w:val="24"/>
              </w:rPr>
              <w:t>企业声明函》，且</w:t>
            </w:r>
            <w:r>
              <w:rPr>
                <w:rFonts w:hint="eastAsia" w:ascii="宋体" w:hAnsi="宋体" w:cs="宋体"/>
                <w:b w:val="0"/>
                <w:bCs/>
                <w:color w:val="000000"/>
                <w:sz w:val="24"/>
                <w:szCs w:val="24"/>
                <w:lang w:val="en-US" w:eastAsia="zh-CN"/>
              </w:rPr>
              <w:t>中小</w:t>
            </w:r>
            <w:r>
              <w:rPr>
                <w:rFonts w:hint="eastAsia" w:ascii="宋体" w:hAnsi="宋体" w:eastAsia="宋体" w:cs="宋体"/>
                <w:b w:val="0"/>
                <w:bCs/>
                <w:color w:val="000000"/>
                <w:sz w:val="24"/>
                <w:szCs w:val="24"/>
              </w:rPr>
              <w:t>企业的划分标准所属行业为</w:t>
            </w:r>
            <w:r>
              <w:rPr>
                <w:rFonts w:hint="eastAsia" w:ascii="宋体" w:hAnsi="宋体" w:cs="宋体"/>
                <w:b w:val="0"/>
                <w:bCs/>
                <w:color w:val="000000"/>
                <w:sz w:val="24"/>
                <w:szCs w:val="24"/>
                <w:lang w:val="en-US" w:eastAsia="zh-CN"/>
              </w:rPr>
              <w:t>其他未列明行业</w:t>
            </w:r>
            <w:r>
              <w:rPr>
                <w:rFonts w:hint="eastAsia" w:ascii="宋体" w:hAnsi="宋体" w:eastAsia="宋体" w:cs="宋体"/>
                <w:b w:val="0"/>
                <w:bCs/>
                <w:color w:val="000000"/>
                <w:sz w:val="24"/>
                <w:szCs w:val="24"/>
              </w:rPr>
              <w:t>；投标人为监狱企业的，应提供监狱企业的证明文件；投标人为残疾人福利性单位的，应提供《残疾人福利性单位声明函》。监狱企业/残疾人福利性单位均视同</w:t>
            </w:r>
            <w:r>
              <w:rPr>
                <w:rFonts w:hint="eastAsia" w:ascii="宋体" w:hAnsi="宋体" w:cs="宋体"/>
                <w:b w:val="0"/>
                <w:bCs/>
                <w:color w:val="000000"/>
                <w:sz w:val="24"/>
                <w:szCs w:val="24"/>
                <w:lang w:val="en-US" w:eastAsia="zh-CN"/>
              </w:rPr>
              <w:t>中型、</w:t>
            </w:r>
            <w:r>
              <w:rPr>
                <w:rFonts w:hint="eastAsia" w:ascii="宋体" w:hAnsi="宋体" w:eastAsia="宋体" w:cs="宋体"/>
                <w:b w:val="0"/>
                <w:bCs/>
                <w:color w:val="000000"/>
                <w:sz w:val="24"/>
                <w:szCs w:val="24"/>
              </w:rPr>
              <w:t>小型、微型企业。</w:t>
            </w:r>
          </w:p>
          <w:p w14:paraId="2C5D744C">
            <w:pPr>
              <w:rPr>
                <w:rFonts w:hint="eastAsia"/>
              </w:rPr>
            </w:pPr>
            <w:r>
              <w:rPr>
                <w:rFonts w:hint="eastAsia" w:ascii="宋体" w:hAnsi="宋体" w:eastAsia="宋体" w:cs="宋体"/>
                <w:b w:val="0"/>
                <w:bCs w:val="0"/>
                <w:color w:val="auto"/>
                <w:sz w:val="24"/>
                <w:szCs w:val="24"/>
                <w:highlight w:val="none"/>
                <w:lang w:val="en-US" w:eastAsia="zh-CN"/>
              </w:rPr>
              <w:t>其他未列明行业：从业人员300人以下的为中小微型企业。其中，从业人员100人及以上的为中型企业;从业人员10人及以上的为小型企业；从业人员10人以下的为微型企业。</w:t>
            </w:r>
          </w:p>
          <w:p w14:paraId="13B204CB">
            <w:pPr>
              <w:keepNext w:val="0"/>
              <w:keepLines w:val="0"/>
              <w:pageBreakBefore w:val="0"/>
              <w:kinsoku/>
              <w:wordWrap/>
              <w:overflowPunct/>
              <w:topLinePunct/>
              <w:autoSpaceDE/>
              <w:autoSpaceDN/>
              <w:bidi w:val="0"/>
              <w:adjustRightInd/>
              <w:snapToGrid/>
              <w:spacing w:line="240" w:lineRule="auto"/>
              <w:ind w:right="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sym w:font="Wingdings" w:char="00A8"/>
            </w:r>
            <w:r>
              <w:rPr>
                <w:rFonts w:hint="eastAsia" w:ascii="宋体" w:hAnsi="宋体" w:eastAsia="宋体" w:cs="宋体"/>
                <w:b w:val="0"/>
                <w:bCs w:val="0"/>
                <w:color w:val="000000"/>
                <w:sz w:val="24"/>
                <w:szCs w:val="24"/>
                <w:lang w:eastAsia="zh-CN"/>
              </w:rPr>
              <w:t>非</w:t>
            </w:r>
            <w:r>
              <w:rPr>
                <w:rFonts w:hint="eastAsia" w:ascii="宋体" w:hAnsi="宋体" w:eastAsia="宋体" w:cs="宋体"/>
                <w:b w:val="0"/>
                <w:bCs w:val="0"/>
                <w:color w:val="000000"/>
                <w:sz w:val="24"/>
                <w:szCs w:val="24"/>
              </w:rPr>
              <w:t>专门面向</w:t>
            </w:r>
            <w:r>
              <w:rPr>
                <w:rFonts w:hint="eastAsia" w:ascii="宋体" w:hAnsi="宋体" w:cs="宋体"/>
                <w:b w:val="0"/>
                <w:bCs w:val="0"/>
                <w:color w:val="000000"/>
                <w:sz w:val="24"/>
                <w:szCs w:val="24"/>
                <w:lang w:val="en-US" w:eastAsia="zh-CN"/>
              </w:rPr>
              <w:t>中小</w:t>
            </w:r>
            <w:r>
              <w:rPr>
                <w:rFonts w:hint="eastAsia" w:ascii="宋体" w:hAnsi="宋体" w:eastAsia="宋体" w:cs="宋体"/>
                <w:b w:val="0"/>
                <w:bCs w:val="0"/>
                <w:color w:val="000000"/>
                <w:sz w:val="24"/>
                <w:szCs w:val="24"/>
              </w:rPr>
              <w:t>企业采购</w:t>
            </w:r>
          </w:p>
          <w:p w14:paraId="103FC5F1">
            <w:pPr>
              <w:topLinePunct/>
              <w:spacing w:line="288" w:lineRule="auto"/>
              <w:rPr>
                <w:rFonts w:hint="eastAsia" w:ascii="宋体" w:hAnsi="宋体" w:eastAsia="宋体" w:cs="宋体"/>
                <w:color w:val="000000"/>
                <w:sz w:val="24"/>
                <w:szCs w:val="24"/>
              </w:rPr>
            </w:pPr>
            <w:r>
              <w:rPr>
                <w:rFonts w:hint="eastAsia" w:ascii="宋体" w:hAnsi="宋体" w:eastAsia="宋体" w:cs="宋体"/>
                <w:color w:val="000000"/>
                <w:sz w:val="24"/>
                <w:szCs w:val="24"/>
              </w:rPr>
              <w:t>投标人属于</w:t>
            </w:r>
            <w:r>
              <w:rPr>
                <w:rFonts w:hint="eastAsia" w:ascii="宋体" w:hAnsi="宋体" w:cs="宋体"/>
                <w:b w:val="0"/>
                <w:bCs/>
                <w:color w:val="000000"/>
                <w:sz w:val="24"/>
                <w:szCs w:val="24"/>
                <w:lang w:val="en-US" w:eastAsia="zh-CN"/>
              </w:rPr>
              <w:t>中型、</w:t>
            </w:r>
            <w:r>
              <w:rPr>
                <w:rFonts w:hint="eastAsia" w:ascii="宋体" w:hAnsi="宋体" w:eastAsia="宋体" w:cs="宋体"/>
                <w:color w:val="000000"/>
                <w:sz w:val="24"/>
                <w:szCs w:val="24"/>
              </w:rPr>
              <w:t>小型、微型企业的应提供《</w:t>
            </w:r>
            <w:r>
              <w:rPr>
                <w:rFonts w:hint="eastAsia" w:ascii="宋体" w:hAnsi="宋体" w:cs="宋体"/>
                <w:color w:val="000000"/>
                <w:sz w:val="24"/>
                <w:szCs w:val="24"/>
                <w:lang w:val="en-US" w:eastAsia="zh-CN"/>
              </w:rPr>
              <w:t>中小</w:t>
            </w:r>
            <w:r>
              <w:rPr>
                <w:rFonts w:hint="eastAsia" w:ascii="宋体" w:hAnsi="宋体" w:eastAsia="宋体" w:cs="宋体"/>
                <w:color w:val="000000"/>
                <w:sz w:val="24"/>
                <w:szCs w:val="24"/>
              </w:rPr>
              <w:t>企业声明函》，且</w:t>
            </w:r>
            <w:r>
              <w:rPr>
                <w:rFonts w:hint="eastAsia" w:ascii="宋体" w:hAnsi="宋体" w:cs="宋体"/>
                <w:b w:val="0"/>
                <w:bCs w:val="0"/>
                <w:color w:val="000000"/>
                <w:sz w:val="24"/>
                <w:szCs w:val="24"/>
                <w:lang w:val="en-US" w:eastAsia="zh-CN"/>
              </w:rPr>
              <w:t>中小</w:t>
            </w:r>
            <w:r>
              <w:rPr>
                <w:rFonts w:hint="eastAsia" w:ascii="宋体" w:hAnsi="宋体" w:eastAsia="宋体" w:cs="宋体"/>
                <w:color w:val="000000"/>
                <w:sz w:val="24"/>
                <w:szCs w:val="24"/>
              </w:rPr>
              <w:t>企业的划分标准所属行业为</w:t>
            </w:r>
            <w:r>
              <w:rPr>
                <w:rFonts w:hint="eastAsia" w:ascii="宋体" w:hAnsi="宋体" w:cs="宋体"/>
                <w:b w:val="0"/>
                <w:bCs/>
                <w:color w:val="000000"/>
                <w:sz w:val="24"/>
                <w:szCs w:val="24"/>
                <w:lang w:val="en-US" w:eastAsia="zh-CN"/>
              </w:rPr>
              <w:t>其他未列明行业</w:t>
            </w:r>
            <w:r>
              <w:rPr>
                <w:rFonts w:hint="eastAsia" w:ascii="宋体" w:hAnsi="宋体" w:eastAsia="宋体" w:cs="宋体"/>
                <w:b w:val="0"/>
                <w:bCs/>
                <w:color w:val="000000"/>
                <w:sz w:val="24"/>
                <w:szCs w:val="24"/>
              </w:rPr>
              <w:t>；</w:t>
            </w:r>
            <w:r>
              <w:rPr>
                <w:rFonts w:hint="eastAsia" w:ascii="宋体" w:hAnsi="宋体" w:eastAsia="宋体" w:cs="宋体"/>
                <w:color w:val="000000"/>
                <w:sz w:val="24"/>
                <w:szCs w:val="24"/>
              </w:rPr>
              <w:t>投标人为监狱企业的，应提供监狱企业的证明文件；投标人为残疾人福利性单位的，应提供《残疾人福利性单位声明函》。监狱企业/残疾人福利性单位均视同</w:t>
            </w:r>
            <w:r>
              <w:rPr>
                <w:rFonts w:hint="eastAsia" w:ascii="宋体" w:hAnsi="宋体" w:cs="宋体"/>
                <w:b w:val="0"/>
                <w:bCs/>
                <w:color w:val="000000"/>
                <w:sz w:val="24"/>
                <w:szCs w:val="24"/>
                <w:lang w:val="en-US" w:eastAsia="zh-CN"/>
              </w:rPr>
              <w:t>中型、</w:t>
            </w:r>
            <w:r>
              <w:rPr>
                <w:rFonts w:hint="eastAsia" w:ascii="宋体" w:hAnsi="宋体" w:eastAsia="宋体" w:cs="宋体"/>
                <w:color w:val="000000"/>
                <w:sz w:val="24"/>
                <w:szCs w:val="24"/>
              </w:rPr>
              <w:t>小型、微型企业。对</w:t>
            </w:r>
            <w:r>
              <w:rPr>
                <w:rFonts w:hint="eastAsia" w:ascii="宋体" w:hAnsi="宋体" w:cs="宋体"/>
                <w:b w:val="0"/>
                <w:bCs/>
                <w:color w:val="000000"/>
                <w:sz w:val="24"/>
                <w:szCs w:val="24"/>
                <w:lang w:val="en-US" w:eastAsia="zh-CN"/>
              </w:rPr>
              <w:t>中型、</w:t>
            </w:r>
            <w:r>
              <w:rPr>
                <w:rFonts w:hint="eastAsia" w:ascii="宋体" w:hAnsi="宋体" w:eastAsia="宋体" w:cs="宋体"/>
                <w:color w:val="000000"/>
                <w:sz w:val="24"/>
                <w:szCs w:val="24"/>
              </w:rPr>
              <w:t>小型、微型企业的价格执行评审优惠如下：</w:t>
            </w:r>
          </w:p>
          <w:p w14:paraId="5B81CFDC">
            <w:pPr>
              <w:topLinePunct/>
              <w:spacing w:line="288" w:lineRule="auto"/>
              <w:rPr>
                <w:rFonts w:hint="eastAsia" w:ascii="宋体" w:hAnsi="宋体" w:eastAsia="宋体" w:cs="宋体"/>
                <w:color w:val="000000"/>
                <w:sz w:val="24"/>
                <w:szCs w:val="24"/>
              </w:rPr>
            </w:pPr>
            <w:r>
              <w:rPr>
                <w:rFonts w:hint="eastAsia" w:ascii="宋体" w:hAnsi="宋体" w:eastAsia="宋体" w:cs="宋体"/>
                <w:color w:val="000000"/>
                <w:sz w:val="24"/>
                <w:szCs w:val="24"/>
              </w:rPr>
              <w:t>1.对被认定为</w:t>
            </w:r>
            <w:r>
              <w:rPr>
                <w:rFonts w:hint="eastAsia" w:ascii="宋体" w:hAnsi="宋体" w:cs="宋体"/>
                <w:b w:val="0"/>
                <w:bCs/>
                <w:color w:val="000000"/>
                <w:sz w:val="24"/>
                <w:szCs w:val="24"/>
                <w:lang w:val="en-US" w:eastAsia="zh-CN"/>
              </w:rPr>
              <w:t>中型/</w:t>
            </w:r>
            <w:r>
              <w:rPr>
                <w:rFonts w:hint="eastAsia" w:ascii="宋体" w:hAnsi="宋体" w:eastAsia="宋体" w:cs="宋体"/>
                <w:color w:val="000000"/>
                <w:sz w:val="24"/>
                <w:szCs w:val="24"/>
              </w:rPr>
              <w:t>小型/微型企业投标人的投标报价给与20%的扣除，用扣除后的价格参与评审。</w:t>
            </w:r>
          </w:p>
          <w:p w14:paraId="07DEE2E9">
            <w:pPr>
              <w:keepNext w:val="0"/>
              <w:keepLines w:val="0"/>
              <w:pageBreakBefore w:val="0"/>
              <w:kinsoku/>
              <w:wordWrap/>
              <w:overflowPunct/>
              <w:topLinePunct/>
              <w:autoSpaceDE/>
              <w:autoSpaceDN/>
              <w:bidi w:val="0"/>
              <w:adjustRightInd/>
              <w:snapToGrid/>
              <w:spacing w:line="288" w:lineRule="auto"/>
              <w:ind w:right="0" w:rightChars="0"/>
              <w:textAlignment w:val="auto"/>
              <w:rPr>
                <w:rFonts w:hint="eastAsia" w:eastAsia="宋体"/>
                <w:color w:val="000000"/>
                <w:lang w:val="en-US" w:eastAsia="zh-CN"/>
              </w:rPr>
            </w:pPr>
            <w:r>
              <w:rPr>
                <w:rFonts w:hint="eastAsia" w:ascii="宋体" w:hAnsi="宋体" w:eastAsia="宋体" w:cs="宋体"/>
                <w:color w:val="000000"/>
                <w:sz w:val="24"/>
                <w:szCs w:val="24"/>
              </w:rPr>
              <w:t>2.若本项目接受联合体投标的，联合协议或者分包意向协议约定</w:t>
            </w:r>
            <w:r>
              <w:rPr>
                <w:rFonts w:hint="eastAsia" w:ascii="宋体" w:hAnsi="宋体" w:cs="宋体"/>
                <w:color w:val="000000"/>
                <w:sz w:val="24"/>
                <w:szCs w:val="24"/>
                <w:lang w:val="en-US" w:eastAsia="zh-CN"/>
              </w:rPr>
              <w:t>中小</w:t>
            </w:r>
            <w:r>
              <w:rPr>
                <w:rFonts w:hint="eastAsia" w:ascii="宋体" w:hAnsi="宋体" w:eastAsia="宋体" w:cs="宋体"/>
                <w:color w:val="000000"/>
                <w:sz w:val="24"/>
                <w:szCs w:val="24"/>
              </w:rPr>
              <w:t>企业的合同份额占到合同总金额30%以上的，则投标报价按6%扣除，用扣除后的价格参与评审</w:t>
            </w:r>
            <w:r>
              <w:rPr>
                <w:rFonts w:hint="eastAsia" w:ascii="宋体" w:hAnsi="宋体" w:cs="宋体"/>
                <w:color w:val="000000"/>
                <w:sz w:val="24"/>
                <w:szCs w:val="24"/>
                <w:lang w:eastAsia="zh-CN"/>
              </w:rPr>
              <w:t>。</w:t>
            </w:r>
          </w:p>
        </w:tc>
      </w:tr>
      <w:tr w14:paraId="7A18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4E6C42BB">
            <w:pPr>
              <w:pageBreakBefore w:val="0"/>
              <w:kinsoku/>
              <w:wordWrap/>
              <w:overflowPunct/>
              <w:autoSpaceDE/>
              <w:autoSpaceDN/>
              <w:bidi w:val="0"/>
              <w:adjustRightInd w:val="0"/>
              <w:snapToGrid w:val="0"/>
              <w:spacing w:before="120" w:line="288" w:lineRule="auto"/>
              <w:jc w:val="center"/>
              <w:rPr>
                <w:rFonts w:hint="eastAsia" w:ascii="宋体" w:hAnsi="宋体" w:cs="宋体"/>
                <w:color w:val="000000"/>
                <w:sz w:val="24"/>
                <w:szCs w:val="24"/>
                <w:lang w:val="en-US" w:eastAsia="zh-CN"/>
              </w:rPr>
            </w:pPr>
            <w:r>
              <w:rPr>
                <w:rFonts w:hint="eastAsia" w:ascii="宋体" w:hAnsi="宋体" w:cs="宋体"/>
                <w:color w:val="000000"/>
                <w:szCs w:val="21"/>
                <w:lang w:val="en-US" w:eastAsia="zh-CN"/>
              </w:rPr>
              <w:t>25</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E906C5A">
            <w:pPr>
              <w:pageBreakBefore w:val="0"/>
              <w:kinsoku/>
              <w:wordWrap/>
              <w:overflowPunct/>
              <w:autoSpaceDE/>
              <w:autoSpaceDN/>
              <w:bidi w:val="0"/>
              <w:adjustRightInd w:val="0"/>
              <w:snapToGrid w:val="0"/>
              <w:spacing w:before="120" w:line="360" w:lineRule="auto"/>
              <w:jc w:val="center"/>
              <w:rPr>
                <w:rFonts w:hint="eastAsia" w:ascii="宋体" w:hAnsi="宋体" w:eastAsia="宋体" w:cs="宋体"/>
                <w:color w:val="000000"/>
                <w:sz w:val="24"/>
                <w:szCs w:val="24"/>
                <w:highlight w:val="none"/>
                <w:lang w:val="en-US" w:eastAsia="zh-CN"/>
              </w:rPr>
            </w:pPr>
            <w:r>
              <w:rPr>
                <w:rFonts w:hint="eastAsia" w:ascii="宋体" w:hAnsi="宋体" w:cs="宋体"/>
                <w:color w:val="auto"/>
                <w:szCs w:val="21"/>
                <w:highlight w:val="none"/>
                <w:lang w:val="en-US" w:eastAsia="zh-CN"/>
              </w:rPr>
              <w:t>政采贷政策</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tbl>
            <w:tblPr>
              <w:tblStyle w:val="28"/>
              <w:tblpPr w:leftFromText="180" w:rightFromText="180" w:vertAnchor="page" w:horzAnchor="page" w:tblpX="-13" w:tblpY="6863"/>
              <w:tblOverlap w:val="never"/>
              <w:tblW w:w="69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
              <w:gridCol w:w="804"/>
              <w:gridCol w:w="884"/>
              <w:gridCol w:w="756"/>
              <w:gridCol w:w="840"/>
              <w:gridCol w:w="948"/>
              <w:gridCol w:w="888"/>
              <w:gridCol w:w="1390"/>
            </w:tblGrid>
            <w:tr w14:paraId="0F126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80" w:type="dxa"/>
                  <w:tcBorders>
                    <w:top w:val="nil"/>
                    <w:left w:val="nil"/>
                    <w:bottom w:val="nil"/>
                    <w:right w:val="nil"/>
                  </w:tcBorders>
                  <w:noWrap/>
                  <w:vAlign w:val="center"/>
                </w:tcPr>
                <w:p w14:paraId="2DDBA451">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6510" w:type="dxa"/>
                  <w:gridSpan w:val="7"/>
                  <w:tcBorders>
                    <w:top w:val="nil"/>
                    <w:left w:val="nil"/>
                    <w:bottom w:val="nil"/>
                    <w:right w:val="nil"/>
                  </w:tcBorders>
                  <w:noWrap/>
                  <w:vAlign w:val="center"/>
                </w:tcPr>
                <w:p w14:paraId="68400F01">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03CAF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11E5165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0EAA32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3D29CB6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A4CE45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48256D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55E6BC7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9F7A28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257DCAF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64223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4C629E9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CA3A02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63E9F44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447D5E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34F6B64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2847BD2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201721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0"/>
                  <w:vAlign w:val="center"/>
                </w:tcPr>
                <w:p w14:paraId="1DFD4FE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61BF4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0DA541A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2BFF9B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5594C77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F00522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3418BBE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5A95300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71DD7A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1A70B1D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641B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4416713B">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57ADA86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36C1B3F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70355C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D43FF6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45B13B8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E354B4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3A979E7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3F3B9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1F7471D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37C9B79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34F138F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055523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7659E49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7DD7D2E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0DB896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259FA0F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73F41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041A3B2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38B5941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17F49FA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046C4F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45E8643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2F6579A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64AF9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0"/>
                  <w:vAlign w:val="center"/>
                </w:tcPr>
                <w:p w14:paraId="2AF7169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7B861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523298F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28834A2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6770633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D131D0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256B3B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0C0EF37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C3544E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7B5751C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74B76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514F0B7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9E6491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7D0E478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8CD008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7F59A2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31CA8DAE">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F148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1FC80A2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1E716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15658DF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2C5A52B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69D3BA9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2B755F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54E70C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1BA1946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8BE6F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57BE023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1FD6D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02EE780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13DDAC9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68E9665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38C52B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71A80C0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36024AC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DE149D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724415D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6113F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02FC6B1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7FAC29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561FD39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1D5EAA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BE7F92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4227A15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C5821A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55B82D2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291F3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3B510552">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4A415C4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2E1573C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91A6DB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4B8F99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73D06EE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DAADE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14137C0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08DF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65164E9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1A932D9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6007E24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BCC84C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38EEA6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0A51DF6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DAF7D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582E0CF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12C0D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480" w:type="dxa"/>
                  <w:tcBorders>
                    <w:top w:val="single" w:color="000000" w:sz="4" w:space="0"/>
                    <w:left w:val="single" w:color="000000" w:sz="4" w:space="0"/>
                    <w:bottom w:val="single" w:color="000000" w:sz="4" w:space="0"/>
                    <w:right w:val="single" w:color="000000" w:sz="4" w:space="0"/>
                  </w:tcBorders>
                  <w:noWrap/>
                  <w:vAlign w:val="center"/>
                </w:tcPr>
                <w:p w14:paraId="12DDFF3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569A689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884" w:type="dxa"/>
                  <w:tcBorders>
                    <w:top w:val="single" w:color="000000" w:sz="4" w:space="0"/>
                    <w:left w:val="single" w:color="000000" w:sz="4" w:space="0"/>
                    <w:bottom w:val="single" w:color="000000" w:sz="4" w:space="0"/>
                    <w:right w:val="single" w:color="000000" w:sz="4" w:space="0"/>
                  </w:tcBorders>
                  <w:noWrap/>
                  <w:vAlign w:val="center"/>
                </w:tcPr>
                <w:p w14:paraId="5829693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D6DFC9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776E9C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1EEAD71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A2B73F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390" w:type="dxa"/>
                  <w:tcBorders>
                    <w:top w:val="single" w:color="000000" w:sz="4" w:space="0"/>
                    <w:left w:val="single" w:color="000000" w:sz="4" w:space="0"/>
                    <w:bottom w:val="single" w:color="000000" w:sz="4" w:space="0"/>
                    <w:right w:val="single" w:color="000000" w:sz="4" w:space="0"/>
                  </w:tcBorders>
                  <w:noWrap/>
                  <w:vAlign w:val="center"/>
                </w:tcPr>
                <w:p w14:paraId="65BEED8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0F8A2282">
            <w:pPr>
              <w:pageBreakBefore w:val="0"/>
              <w:kinsoku/>
              <w:wordWrap/>
              <w:overflowPunct/>
              <w:autoSpaceDE/>
              <w:autoSpaceDN/>
              <w:bidi w:val="0"/>
              <w:adjustRightInd w:val="0"/>
              <w:snapToGrid w:val="0"/>
              <w:spacing w:before="120" w:line="360" w:lineRule="auto"/>
              <w:jc w:val="both"/>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w:t>
            </w:r>
            <w:r>
              <w:rPr>
                <w:rFonts w:hint="default" w:ascii="宋体" w:hAnsi="宋体" w:cs="宋体"/>
                <w:b w:val="0"/>
                <w:bCs w:val="0"/>
                <w:sz w:val="24"/>
                <w:szCs w:val="24"/>
                <w:lang w:val="en-US" w:eastAsia="zh-CN"/>
              </w:rPr>
              <w:t>的通知</w:t>
            </w:r>
            <w:r>
              <w:rPr>
                <w:rFonts w:hint="eastAsia" w:ascii="宋体" w:hAnsi="宋体" w:cs="宋体"/>
                <w:b w:val="0"/>
                <w:bCs w:val="0"/>
                <w:sz w:val="24"/>
                <w:szCs w:val="24"/>
                <w:lang w:val="en-US" w:eastAsia="zh-CN"/>
              </w:rPr>
              <w:t>》（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p w14:paraId="3AFD2F1D">
            <w:pPr>
              <w:pageBreakBefore w:val="0"/>
              <w:kinsoku/>
              <w:wordWrap/>
              <w:overflowPunct/>
              <w:autoSpaceDE/>
              <w:autoSpaceDN/>
              <w:bidi w:val="0"/>
              <w:adjustRightInd w:val="0"/>
              <w:snapToGrid w:val="0"/>
              <w:spacing w:before="120" w:line="360" w:lineRule="auto"/>
              <w:jc w:val="both"/>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备注：银行排名不分先后。如产品额度、期限、利率等内容发生改变，以银行解释为准。</w:t>
            </w:r>
          </w:p>
        </w:tc>
      </w:tr>
      <w:tr w14:paraId="0C2B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D5AB166">
            <w:pPr>
              <w:keepNext w:val="0"/>
              <w:keepLines w:val="0"/>
              <w:pageBreakBefore w:val="0"/>
              <w:kinsoku/>
              <w:wordWrap/>
              <w:overflowPunct/>
              <w:autoSpaceDE/>
              <w:autoSpaceDN/>
              <w:bidi w:val="0"/>
              <w:adjustRightInd/>
              <w:snapToGrid/>
              <w:spacing w:line="288" w:lineRule="auto"/>
              <w:ind w:right="0" w:rightChars="0"/>
              <w:jc w:val="center"/>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7180FCC6">
            <w:pPr>
              <w:pageBreakBefore w:val="0"/>
              <w:kinsoku/>
              <w:wordWrap/>
              <w:overflowPunct/>
              <w:autoSpaceDE/>
              <w:autoSpaceDN/>
              <w:bidi w:val="0"/>
              <w:adjustRightInd w:val="0"/>
              <w:snapToGrid w:val="0"/>
              <w:spacing w:before="120" w:line="360" w:lineRule="auto"/>
              <w:jc w:val="center"/>
              <w:rPr>
                <w:rFonts w:hint="default" w:ascii="宋体" w:hAnsi="宋体" w:eastAsia="宋体" w:cs="宋体"/>
                <w:b w:val="0"/>
                <w:bCs w:val="0"/>
                <w:color w:val="000000"/>
                <w:sz w:val="24"/>
                <w:szCs w:val="24"/>
                <w:lang w:val="en-US" w:eastAsia="zh-CN"/>
              </w:rPr>
            </w:pPr>
            <w:r>
              <w:rPr>
                <w:rFonts w:hint="eastAsia" w:ascii="宋体" w:hAnsi="宋体" w:cs="宋体"/>
                <w:color w:val="000000"/>
                <w:sz w:val="24"/>
                <w:szCs w:val="24"/>
                <w:highlight w:val="none"/>
                <w:lang w:val="en-US" w:eastAsia="zh-CN"/>
              </w:rPr>
              <w:t>信用榆林承诺</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1597FCCD">
            <w:pPr>
              <w:pStyle w:val="9"/>
              <w:spacing w:after="0" w:line="240" w:lineRule="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sz w:val="24"/>
                <w:szCs w:val="24"/>
                <w:u w:val="none"/>
                <w:lang w:val="en-US" w:eastAsia="en-US" w:bidi="zh-CN"/>
              </w:rPr>
              <w:t>为深入贯彻信用体系建设的有关精神，根据市发改委《关于在工程招投标活动中推行信用监管试点示范工作的通知》（榆政发改发〔2020〕329号）和《榆林市公共资源交易中心关于公共资源交易信用承诺网上公示的通知》（榆交易函〔2021〕19号）文件要求，于投标文件提交截止时间前自主申报信用承诺，承诺事由：项目名称+项目编号；承诺附件：按招标文件给定的格式填写，需上传至承诺附件；承诺有效期同投标有效期，承诺起始时间为提交响应文件截止之日。具体操作流程详见</w:t>
            </w:r>
            <w:r>
              <w:rPr>
                <w:rFonts w:hint="eastAsia" w:ascii="宋体" w:hAnsi="宋体" w:eastAsia="宋体" w:cs="宋体"/>
                <w:b w:val="0"/>
                <w:bCs w:val="0"/>
                <w:color w:val="000000"/>
                <w:sz w:val="24"/>
                <w:szCs w:val="24"/>
                <w:lang w:val="en-US" w:eastAsia="zh-CN"/>
              </w:rPr>
              <w:t>竞争性谈判文件附件</w:t>
            </w:r>
            <w:r>
              <w:rPr>
                <w:rFonts w:hint="eastAsia" w:ascii="宋体" w:hAnsi="宋体" w:eastAsia="宋体" w:cs="宋体"/>
                <w:b w:val="0"/>
                <w:bCs w:val="0"/>
                <w:sz w:val="24"/>
                <w:szCs w:val="24"/>
                <w:u w:val="none"/>
                <w:lang w:val="en-US" w:eastAsia="en-US" w:bidi="zh-CN"/>
              </w:rPr>
              <w:t>。</w:t>
            </w:r>
          </w:p>
          <w:p w14:paraId="564EC9BC">
            <w:pPr>
              <w:pageBreakBefore w:val="0"/>
              <w:kinsoku/>
              <w:wordWrap/>
              <w:overflowPunct/>
              <w:autoSpaceDE/>
              <w:autoSpaceDN/>
              <w:bidi w:val="0"/>
              <w:adjustRightInd w:val="0"/>
              <w:snapToGrid w:val="0"/>
              <w:spacing w:before="120" w:line="240" w:lineRule="auto"/>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承诺事项名称：选择《榆林市政府采购服务类/货物类/工程类项目供应商信用承诺书》《投标信用（保证金）承诺书》《投标人信用承诺》《投标人委托代理人员信用承诺书》；承诺附件：按竞争性谈判文件第六章给定的格式填写，需上传至</w:t>
            </w:r>
            <w:r>
              <w:rPr>
                <w:rFonts w:hint="eastAsia" w:ascii="宋体" w:hAnsi="宋体" w:cs="宋体"/>
                <w:b w:val="0"/>
                <w:bCs w:val="0"/>
                <w:color w:val="000000"/>
                <w:sz w:val="24"/>
                <w:szCs w:val="24"/>
                <w:lang w:val="en-US" w:eastAsia="zh-CN"/>
              </w:rPr>
              <w:t>信用</w:t>
            </w:r>
            <w:r>
              <w:rPr>
                <w:rFonts w:hint="eastAsia" w:ascii="宋体" w:hAnsi="宋体" w:eastAsia="宋体" w:cs="宋体"/>
                <w:b w:val="0"/>
                <w:bCs w:val="0"/>
                <w:color w:val="000000"/>
                <w:sz w:val="24"/>
                <w:szCs w:val="24"/>
                <w:lang w:val="en-US" w:eastAsia="zh-CN"/>
              </w:rPr>
              <w:t>承诺附件。</w:t>
            </w:r>
          </w:p>
          <w:p w14:paraId="38182C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Style w:val="55"/>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000000"/>
                <w:sz w:val="24"/>
                <w:szCs w:val="24"/>
                <w:lang w:val="en-US" w:eastAsia="zh-CN"/>
              </w:rPr>
              <w:t>注：</w:t>
            </w:r>
            <w:r>
              <w:rPr>
                <w:rFonts w:hint="eastAsia" w:ascii="宋体" w:hAnsi="宋体" w:cs="宋体"/>
                <w:b w:val="0"/>
                <w:bCs w:val="0"/>
                <w:color w:val="000000"/>
                <w:sz w:val="24"/>
                <w:szCs w:val="24"/>
                <w:lang w:val="en-US" w:eastAsia="zh-CN"/>
              </w:rPr>
              <w:t>信用承诺</w:t>
            </w:r>
            <w:r>
              <w:rPr>
                <w:rStyle w:val="55"/>
                <w:rFonts w:hint="eastAsia" w:ascii="宋体" w:hAnsi="宋体" w:eastAsia="宋体" w:cs="宋体"/>
                <w:color w:val="auto"/>
                <w:kern w:val="2"/>
                <w:sz w:val="24"/>
                <w:szCs w:val="24"/>
                <w:highlight w:val="none"/>
                <w:lang w:val="en-US" w:eastAsia="zh-CN" w:bidi="ar-SA"/>
              </w:rPr>
              <w:t>账号问题在政务网中咨询或拨打029-87382893、029-87382894。</w:t>
            </w:r>
          </w:p>
          <w:p w14:paraId="5B8D3818">
            <w:pPr>
              <w:pageBreakBefore w:val="0"/>
              <w:kinsoku/>
              <w:wordWrap/>
              <w:overflowPunct/>
              <w:autoSpaceDE/>
              <w:autoSpaceDN/>
              <w:bidi w:val="0"/>
              <w:adjustRightInd w:val="0"/>
              <w:snapToGrid w:val="0"/>
              <w:spacing w:before="120" w:line="240" w:lineRule="auto"/>
              <w:jc w:val="left"/>
              <w:rPr>
                <w:rFonts w:hint="eastAsia" w:ascii="宋体" w:hAnsi="宋体" w:cs="宋体"/>
                <w:color w:val="000000"/>
                <w:sz w:val="24"/>
                <w:szCs w:val="24"/>
              </w:rPr>
            </w:pPr>
            <w:r>
              <w:rPr>
                <w:rFonts w:hint="eastAsia" w:ascii="宋体" w:hAnsi="宋体" w:eastAsia="宋体" w:cs="宋体"/>
                <w:b w:val="0"/>
                <w:bCs/>
                <w:color w:val="auto"/>
                <w:kern w:val="0"/>
                <w:sz w:val="24"/>
                <w:szCs w:val="24"/>
                <w:highlight w:val="none"/>
                <w:lang w:val="en-US" w:eastAsia="zh-CN" w:bidi="ar"/>
              </w:rPr>
              <w:t>注：</w:t>
            </w:r>
            <w:r>
              <w:rPr>
                <w:rFonts w:hint="eastAsia" w:ascii="宋体" w:hAnsi="宋体" w:eastAsia="宋体" w:cs="宋体"/>
                <w:b w:val="0"/>
                <w:bCs w:val="0"/>
                <w:sz w:val="24"/>
                <w:szCs w:val="24"/>
                <w:u w:val="none"/>
                <w:lang w:val="en-US" w:eastAsia="en-US" w:bidi="zh-CN"/>
              </w:rPr>
              <w:t>①法定代表人直接参与投标的无须上报</w:t>
            </w:r>
            <w:r>
              <w:rPr>
                <w:rFonts w:hint="eastAsia" w:ascii="宋体" w:hAnsi="宋体" w:eastAsia="宋体" w:cs="宋体"/>
                <w:b w:val="0"/>
                <w:bCs w:val="0"/>
                <w:sz w:val="24"/>
                <w:szCs w:val="24"/>
                <w:u w:val="none"/>
                <w:lang w:val="en-US" w:eastAsia="zh-CN" w:bidi="zh-CN"/>
              </w:rPr>
              <w:t>但需</w:t>
            </w:r>
            <w:r>
              <w:rPr>
                <w:rFonts w:hint="eastAsia" w:ascii="宋体" w:hAnsi="宋体" w:eastAsia="宋体" w:cs="宋体"/>
                <w:b w:val="0"/>
                <w:bCs w:val="0"/>
                <w:sz w:val="24"/>
                <w:szCs w:val="24"/>
                <w:u w:val="none"/>
                <w:lang w:val="en-US" w:eastAsia="en-US" w:bidi="zh-CN"/>
              </w:rPr>
              <w:t>提供《投标人委托代理人员信</w:t>
            </w:r>
            <w:r>
              <w:rPr>
                <w:rFonts w:hint="eastAsia" w:ascii="宋体" w:hAnsi="宋体" w:eastAsia="宋体" w:cs="宋体"/>
                <w:b w:val="0"/>
                <w:bCs w:val="0"/>
                <w:sz w:val="24"/>
                <w:szCs w:val="24"/>
                <w:u w:val="none"/>
                <w:lang w:val="en-US" w:eastAsia="zh-CN" w:bidi="zh-CN"/>
              </w:rPr>
              <w:t>用承诺书》。②</w:t>
            </w:r>
            <w:r>
              <w:rPr>
                <w:rFonts w:hint="eastAsia" w:ascii="宋体" w:hAnsi="宋体" w:eastAsia="宋体" w:cs="宋体"/>
                <w:b w:val="0"/>
                <w:bCs/>
                <w:color w:val="auto"/>
                <w:kern w:val="0"/>
                <w:sz w:val="24"/>
                <w:szCs w:val="24"/>
                <w:highlight w:val="none"/>
                <w:lang w:val="en-US" w:eastAsia="zh-CN" w:bidi="ar"/>
              </w:rPr>
              <w:t>如未按照上述要求办理，信用承诺公示迟报、漏报的列入不良行为记录。其投标将被否决，后果自负。投标人请将申报截图附在投标文件附件中，如不执行由此带来的不利后果投标人自行承担。</w:t>
            </w:r>
          </w:p>
        </w:tc>
      </w:tr>
      <w:tr w14:paraId="7278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28F7EB3">
            <w:pPr>
              <w:keepNext w:val="0"/>
              <w:keepLines w:val="0"/>
              <w:pageBreakBefore w:val="0"/>
              <w:kinsoku/>
              <w:wordWrap/>
              <w:overflowPunct/>
              <w:autoSpaceDE/>
              <w:autoSpaceDN/>
              <w:bidi w:val="0"/>
              <w:adjustRightInd/>
              <w:snapToGrid/>
              <w:spacing w:line="288" w:lineRule="auto"/>
              <w:ind w:right="0" w:rightChars="0"/>
              <w:jc w:val="center"/>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color w:val="000000"/>
                <w:sz w:val="24"/>
                <w:szCs w:val="24"/>
                <w:lang w:val="en-US" w:eastAsia="zh-CN"/>
              </w:rPr>
              <w:t>2</w:t>
            </w:r>
            <w:r>
              <w:rPr>
                <w:rFonts w:hint="eastAsia" w:ascii="宋体" w:hAnsi="宋体" w:cs="宋体"/>
                <w:color w:val="000000"/>
                <w:sz w:val="24"/>
                <w:szCs w:val="24"/>
                <w:lang w:val="en-US" w:eastAsia="zh-CN"/>
              </w:rPr>
              <w:t>7</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05DF639D">
            <w:pPr>
              <w:pStyle w:val="16"/>
              <w:keepNext w:val="0"/>
              <w:keepLines w:val="0"/>
              <w:pageBreakBefore w:val="0"/>
              <w:widowControl w:val="0"/>
              <w:kinsoku/>
              <w:wordWrap/>
              <w:overflowPunct/>
              <w:topLinePunct w:val="0"/>
              <w:autoSpaceDE/>
              <w:autoSpaceDN/>
              <w:bidi w:val="0"/>
              <w:adjustRightInd/>
              <w:snapToGrid/>
              <w:spacing w:line="288" w:lineRule="auto"/>
              <w:ind w:right="0" w:rightChars="0"/>
              <w:jc w:val="center"/>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身份核验</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20217FE5">
            <w:pPr>
              <w:keepNext w:val="0"/>
              <w:keepLines w:val="0"/>
              <w:pageBreakBefore w:val="0"/>
              <w:widowControl/>
              <w:tabs>
                <w:tab w:val="left" w:pos="180"/>
              </w:tabs>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cs="宋体"/>
                <w:color w:val="000000"/>
                <w:sz w:val="24"/>
                <w:szCs w:val="24"/>
                <w:lang w:eastAsia="zh-CN"/>
              </w:rPr>
            </w:pPr>
            <w:r>
              <w:rPr>
                <w:rFonts w:hint="eastAsia" w:ascii="宋体" w:hAnsi="宋体" w:eastAsia="宋体" w:cs="宋体"/>
                <w:b w:val="0"/>
                <w:bCs/>
                <w:color w:val="000000"/>
                <w:sz w:val="24"/>
                <w:szCs w:val="24"/>
                <w:lang w:eastAsia="zh-CN"/>
              </w:rPr>
              <w:t>申请人应授权合法的</w:t>
            </w:r>
            <w:r>
              <w:rPr>
                <w:rFonts w:hint="eastAsia" w:ascii="宋体" w:hAnsi="宋体" w:eastAsia="宋体" w:cs="宋体"/>
                <w:b w:val="0"/>
                <w:bCs/>
                <w:color w:val="000000"/>
                <w:sz w:val="24"/>
                <w:szCs w:val="24"/>
                <w:lang w:val="en-US" w:eastAsia="zh-CN"/>
              </w:rPr>
              <w:t>代理</w:t>
            </w:r>
            <w:r>
              <w:rPr>
                <w:rFonts w:hint="eastAsia" w:ascii="宋体" w:hAnsi="宋体" w:eastAsia="宋体" w:cs="宋体"/>
                <w:b w:val="0"/>
                <w:bCs/>
                <w:color w:val="000000"/>
                <w:sz w:val="24"/>
                <w:szCs w:val="24"/>
                <w:lang w:eastAsia="zh-CN"/>
              </w:rPr>
              <w:t>人员参加</w:t>
            </w:r>
            <w:r>
              <w:rPr>
                <w:rFonts w:hint="eastAsia" w:ascii="宋体" w:hAnsi="宋体" w:eastAsia="宋体" w:cs="宋体"/>
                <w:b w:val="0"/>
                <w:bCs/>
                <w:color w:val="000000"/>
                <w:sz w:val="24"/>
                <w:szCs w:val="24"/>
                <w:lang w:val="en-US" w:eastAsia="zh-CN"/>
              </w:rPr>
              <w:t>竞争性谈判</w:t>
            </w:r>
            <w:r>
              <w:rPr>
                <w:rFonts w:hint="eastAsia" w:ascii="宋体" w:hAnsi="宋体" w:eastAsia="宋体" w:cs="宋体"/>
                <w:b w:val="0"/>
                <w:bCs/>
                <w:color w:val="000000"/>
                <w:sz w:val="24"/>
                <w:szCs w:val="24"/>
                <w:lang w:eastAsia="zh-CN"/>
              </w:rPr>
              <w:t>全过程，</w:t>
            </w:r>
            <w:r>
              <w:rPr>
                <w:rFonts w:hint="eastAsia" w:ascii="宋体" w:hAnsi="宋体" w:cs="宋体"/>
                <w:color w:val="000000"/>
                <w:sz w:val="24"/>
                <w:szCs w:val="24"/>
                <w:lang w:val="en-US" w:eastAsia="zh-CN"/>
              </w:rPr>
              <w:t>谈判</w:t>
            </w:r>
            <w:r>
              <w:rPr>
                <w:rFonts w:hint="eastAsia" w:ascii="宋体" w:hAnsi="宋体" w:eastAsia="宋体" w:cs="宋体"/>
                <w:color w:val="000000"/>
                <w:sz w:val="24"/>
                <w:szCs w:val="24"/>
              </w:rPr>
              <w:t>会议现场，由</w:t>
            </w:r>
            <w:r>
              <w:rPr>
                <w:rFonts w:hint="eastAsia" w:ascii="宋体" w:hAnsi="宋体" w:cs="宋体"/>
                <w:color w:val="000000"/>
                <w:sz w:val="24"/>
                <w:szCs w:val="24"/>
                <w:lang w:val="en-US" w:eastAsia="zh-CN"/>
              </w:rPr>
              <w:t>采购人及</w:t>
            </w:r>
            <w:r>
              <w:rPr>
                <w:rFonts w:hint="eastAsia" w:ascii="宋体" w:hAnsi="宋体" w:eastAsia="宋体" w:cs="宋体"/>
                <w:color w:val="000000"/>
                <w:sz w:val="24"/>
                <w:szCs w:val="24"/>
              </w:rPr>
              <w:t>监标人对供应商</w:t>
            </w:r>
            <w:r>
              <w:rPr>
                <w:rFonts w:hint="eastAsia" w:ascii="宋体" w:hAnsi="宋体" w:cs="宋体"/>
                <w:color w:val="000000"/>
                <w:sz w:val="24"/>
                <w:szCs w:val="24"/>
                <w:lang w:val="en-US" w:eastAsia="zh-CN"/>
              </w:rPr>
              <w:t>参会</w:t>
            </w:r>
            <w:r>
              <w:rPr>
                <w:rFonts w:hint="eastAsia" w:ascii="宋体" w:hAnsi="宋体" w:eastAsia="宋体" w:cs="宋体"/>
                <w:color w:val="000000"/>
                <w:sz w:val="24"/>
                <w:szCs w:val="24"/>
              </w:rPr>
              <w:t>代表进行身份核验</w:t>
            </w:r>
            <w:r>
              <w:rPr>
                <w:rFonts w:hint="eastAsia" w:ascii="宋体" w:hAnsi="宋体" w:cs="宋体"/>
                <w:color w:val="000000"/>
                <w:sz w:val="24"/>
                <w:szCs w:val="24"/>
                <w:lang w:eastAsia="zh-CN"/>
              </w:rPr>
              <w:t>：</w:t>
            </w:r>
          </w:p>
          <w:p w14:paraId="5E63C86A">
            <w:pPr>
              <w:kinsoku w:val="0"/>
              <w:spacing w:line="360" w:lineRule="auto"/>
              <w:rPr>
                <w:rFonts w:hint="eastAsia"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lang w:val="en-US" w:eastAsia="zh-CN"/>
              </w:rPr>
              <w:t>参会</w:t>
            </w:r>
            <w:r>
              <w:rPr>
                <w:rFonts w:hint="eastAsia" w:ascii="宋体" w:hAnsi="宋体" w:cs="宋体"/>
                <w:color w:val="000000"/>
                <w:sz w:val="24"/>
                <w:szCs w:val="24"/>
              </w:rPr>
              <w:t>代表</w:t>
            </w:r>
            <w:r>
              <w:rPr>
                <w:rFonts w:hint="eastAsia" w:ascii="宋体" w:hAnsi="宋体" w:cs="宋体"/>
                <w:color w:val="000000"/>
                <w:sz w:val="24"/>
                <w:szCs w:val="24"/>
                <w:lang w:val="en-US" w:eastAsia="zh-CN"/>
              </w:rPr>
              <w:t>谈判</w:t>
            </w:r>
            <w:r>
              <w:rPr>
                <w:rFonts w:hint="eastAsia" w:ascii="宋体" w:hAnsi="宋体" w:cs="宋体"/>
                <w:color w:val="000000"/>
                <w:sz w:val="24"/>
                <w:szCs w:val="24"/>
              </w:rPr>
              <w:t>现场须持法定代表人授权书或法定代表人身份证明（按照</w:t>
            </w:r>
            <w:r>
              <w:rPr>
                <w:rFonts w:hint="eastAsia" w:ascii="宋体" w:hAnsi="宋体" w:cs="宋体"/>
                <w:color w:val="000000"/>
                <w:sz w:val="24"/>
                <w:szCs w:val="24"/>
                <w:lang w:val="en-US" w:eastAsia="zh-CN"/>
              </w:rPr>
              <w:t>谈判</w:t>
            </w:r>
            <w:r>
              <w:rPr>
                <w:rFonts w:hint="eastAsia" w:ascii="宋体" w:hAnsi="宋体" w:cs="宋体"/>
                <w:color w:val="000000"/>
                <w:sz w:val="24"/>
                <w:szCs w:val="24"/>
              </w:rPr>
              <w:t>文件格式填写，不得擅自修改格式）及其身份证原件，未提供或身份核验不合格者按无效响应处理。</w:t>
            </w:r>
          </w:p>
          <w:p w14:paraId="5C80F205">
            <w:pPr>
              <w:kinsoku w:val="0"/>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zh-CN"/>
              </w:rPr>
              <w:fldChar w:fldCharType="begin"/>
            </w:r>
            <w:r>
              <w:rPr>
                <w:rFonts w:hint="eastAsia" w:ascii="宋体" w:hAnsi="宋体" w:eastAsia="宋体" w:cs="宋体"/>
                <w:color w:val="000000"/>
                <w:sz w:val="24"/>
                <w:szCs w:val="24"/>
                <w:lang w:val="zh-CN"/>
              </w:rPr>
              <w:instrText xml:space="preserve"> = 1 \* GB3 \* MERGEFORMAT </w:instrText>
            </w:r>
            <w:r>
              <w:rPr>
                <w:rFonts w:hint="eastAsia" w:ascii="宋体" w:hAnsi="宋体" w:eastAsia="宋体" w:cs="宋体"/>
                <w:color w:val="000000"/>
                <w:sz w:val="24"/>
                <w:szCs w:val="24"/>
                <w:lang w:val="zh-CN"/>
              </w:rPr>
              <w:fldChar w:fldCharType="separate"/>
            </w:r>
            <w:r>
              <w:rPr>
                <w:rFonts w:hint="eastAsia" w:ascii="宋体" w:hAnsi="宋体" w:eastAsia="宋体" w:cs="宋体"/>
                <w:color w:val="000000"/>
                <w:sz w:val="24"/>
                <w:szCs w:val="24"/>
              </w:rPr>
              <w:t>①</w:t>
            </w:r>
            <w:r>
              <w:rPr>
                <w:rFonts w:hint="eastAsia" w:ascii="宋体" w:hAnsi="宋体" w:eastAsia="宋体" w:cs="宋体"/>
                <w:color w:val="000000"/>
                <w:sz w:val="24"/>
                <w:szCs w:val="24"/>
                <w:lang w:val="zh-CN"/>
              </w:rPr>
              <w:fldChar w:fldCharType="end"/>
            </w:r>
            <w:r>
              <w:rPr>
                <w:rFonts w:hint="eastAsia" w:ascii="宋体" w:hAnsi="宋体" w:eastAsia="宋体" w:cs="宋体"/>
                <w:color w:val="000000"/>
                <w:sz w:val="24"/>
                <w:szCs w:val="24"/>
                <w:lang w:val="zh-CN"/>
              </w:rPr>
              <w:t>法定代表人参加</w:t>
            </w:r>
            <w:r>
              <w:rPr>
                <w:rFonts w:hint="eastAsia" w:ascii="宋体" w:hAnsi="宋体" w:eastAsia="宋体" w:cs="宋体"/>
                <w:color w:val="000000"/>
                <w:sz w:val="24"/>
                <w:szCs w:val="24"/>
                <w:lang w:val="en-US" w:eastAsia="zh-CN"/>
              </w:rPr>
              <w:t>谈判会议</w:t>
            </w:r>
            <w:r>
              <w:rPr>
                <w:rFonts w:hint="eastAsia" w:ascii="宋体" w:hAnsi="宋体" w:eastAsia="宋体" w:cs="宋体"/>
                <w:color w:val="000000"/>
                <w:sz w:val="24"/>
                <w:szCs w:val="24"/>
                <w:lang w:val="zh-CN"/>
              </w:rPr>
              <w:t>：</w:t>
            </w:r>
            <w:r>
              <w:rPr>
                <w:rFonts w:hint="eastAsia" w:ascii="宋体" w:hAnsi="宋体" w:eastAsia="宋体" w:cs="宋体"/>
                <w:color w:val="000000"/>
                <w:sz w:val="24"/>
                <w:szCs w:val="24"/>
                <w:lang w:val="en-US" w:eastAsia="zh-CN"/>
              </w:rPr>
              <w:t>需提交</w:t>
            </w:r>
            <w:r>
              <w:rPr>
                <w:rFonts w:hint="eastAsia" w:ascii="宋体" w:hAnsi="宋体" w:eastAsia="宋体" w:cs="宋体"/>
                <w:color w:val="000000"/>
                <w:sz w:val="24"/>
                <w:szCs w:val="24"/>
                <w:lang w:val="zh-CN"/>
              </w:rPr>
              <w:t>法定代表人身份证</w:t>
            </w:r>
            <w:r>
              <w:rPr>
                <w:rFonts w:hint="eastAsia" w:ascii="宋体" w:hAnsi="宋体" w:eastAsia="宋体" w:cs="宋体"/>
                <w:color w:val="000000"/>
                <w:sz w:val="24"/>
                <w:szCs w:val="24"/>
                <w:lang w:val="en-US" w:eastAsia="zh-CN"/>
              </w:rPr>
              <w:t>（原件及复印件）及法人身份证明；</w:t>
            </w:r>
          </w:p>
          <w:p w14:paraId="0BA26280">
            <w:pPr>
              <w:keepNext w:val="0"/>
              <w:keepLines w:val="0"/>
              <w:pageBreakBefore w:val="0"/>
              <w:widowControl w:val="0"/>
              <w:kinsoku/>
              <w:wordWrap/>
              <w:overflowPunct/>
              <w:topLinePunct w:val="0"/>
              <w:autoSpaceDE/>
              <w:autoSpaceDN/>
              <w:bidi w:val="0"/>
              <w:adjustRightInd/>
              <w:snapToGrid/>
              <w:spacing w:line="360" w:lineRule="auto"/>
              <w:ind w:left="1" w:leftChars="0" w:right="0" w:rightChars="0"/>
              <w:jc w:val="left"/>
              <w:textAlignment w:val="bottom"/>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zh-CN"/>
              </w:rPr>
              <w:fldChar w:fldCharType="begin"/>
            </w:r>
            <w:r>
              <w:rPr>
                <w:rFonts w:hint="eastAsia" w:ascii="宋体" w:hAnsi="宋体" w:eastAsia="宋体" w:cs="宋体"/>
                <w:color w:val="000000"/>
                <w:sz w:val="24"/>
                <w:szCs w:val="24"/>
                <w:lang w:val="zh-CN"/>
              </w:rPr>
              <w:instrText xml:space="preserve"> = 2 \* GB3 \* MERGEFORMAT </w:instrText>
            </w:r>
            <w:r>
              <w:rPr>
                <w:rFonts w:hint="eastAsia" w:ascii="宋体" w:hAnsi="宋体" w:eastAsia="宋体" w:cs="宋体"/>
                <w:color w:val="000000"/>
                <w:sz w:val="24"/>
                <w:szCs w:val="24"/>
                <w:lang w:val="zh-CN"/>
              </w:rPr>
              <w:fldChar w:fldCharType="separate"/>
            </w:r>
            <w:r>
              <w:rPr>
                <w:rFonts w:hint="eastAsia" w:ascii="宋体" w:hAnsi="宋体" w:eastAsia="宋体" w:cs="宋体"/>
                <w:color w:val="000000"/>
                <w:sz w:val="24"/>
                <w:szCs w:val="24"/>
              </w:rPr>
              <w:t>②</w:t>
            </w:r>
            <w:r>
              <w:rPr>
                <w:rFonts w:hint="eastAsia" w:ascii="宋体" w:hAnsi="宋体" w:eastAsia="宋体" w:cs="宋体"/>
                <w:color w:val="000000"/>
                <w:sz w:val="24"/>
                <w:szCs w:val="24"/>
                <w:lang w:val="zh-CN"/>
              </w:rPr>
              <w:fldChar w:fldCharType="end"/>
            </w:r>
            <w:r>
              <w:rPr>
                <w:rFonts w:hint="eastAsia" w:ascii="宋体" w:hAnsi="宋体" w:eastAsia="宋体" w:cs="宋体"/>
                <w:color w:val="000000"/>
                <w:sz w:val="24"/>
                <w:szCs w:val="24"/>
                <w:lang w:val="en-US" w:eastAsia="zh-CN"/>
              </w:rPr>
              <w:t>授权代表参加谈判会议：</w:t>
            </w:r>
            <w:r>
              <w:rPr>
                <w:rFonts w:hint="eastAsia" w:ascii="宋体" w:hAnsi="宋体" w:eastAsia="宋体" w:cs="宋体"/>
                <w:color w:val="000000"/>
                <w:sz w:val="24"/>
                <w:szCs w:val="24"/>
                <w:lang w:val="zh-CN"/>
              </w:rPr>
              <w:t>法定代表人授权委托书、法定代表人身份证（</w:t>
            </w:r>
            <w:r>
              <w:rPr>
                <w:rFonts w:hint="eastAsia" w:ascii="宋体" w:hAnsi="宋体" w:eastAsia="宋体" w:cs="宋体"/>
                <w:color w:val="000000"/>
                <w:sz w:val="24"/>
                <w:szCs w:val="24"/>
                <w:lang w:val="en-US" w:eastAsia="zh-CN"/>
              </w:rPr>
              <w:t>复印件</w:t>
            </w:r>
            <w:r>
              <w:rPr>
                <w:rFonts w:hint="eastAsia" w:ascii="宋体" w:hAnsi="宋体" w:eastAsia="宋体" w:cs="宋体"/>
                <w:color w:val="000000"/>
                <w:sz w:val="24"/>
                <w:szCs w:val="24"/>
                <w:lang w:val="zh-CN"/>
              </w:rPr>
              <w:t>）、被委托人的身份证</w:t>
            </w:r>
            <w:r>
              <w:rPr>
                <w:rFonts w:hint="eastAsia" w:ascii="宋体" w:hAnsi="宋体" w:eastAsia="宋体" w:cs="宋体"/>
                <w:color w:val="000000"/>
                <w:sz w:val="24"/>
                <w:szCs w:val="24"/>
                <w:lang w:val="en-US" w:eastAsia="zh-CN"/>
              </w:rPr>
              <w:t>（原件及复印件）。</w:t>
            </w:r>
          </w:p>
          <w:p w14:paraId="567E54D7">
            <w:pPr>
              <w:keepNext w:val="0"/>
              <w:keepLines w:val="0"/>
              <w:pageBreakBefore w:val="0"/>
              <w:widowControl/>
              <w:tabs>
                <w:tab w:val="left" w:pos="180"/>
              </w:tabs>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cs="宋体"/>
                <w:b w:val="0"/>
                <w:bCs w:val="0"/>
                <w:color w:val="000000"/>
                <w:sz w:val="24"/>
                <w:szCs w:val="24"/>
                <w:lang w:val="en-US" w:eastAsia="zh-CN"/>
              </w:rPr>
            </w:pPr>
            <w:r>
              <w:rPr>
                <w:rFonts w:hint="eastAsia" w:ascii="宋体" w:hAnsi="宋体" w:eastAsia="宋体" w:cs="宋体"/>
                <w:b w:val="0"/>
                <w:bCs/>
                <w:color w:val="000000"/>
                <w:sz w:val="24"/>
                <w:szCs w:val="24"/>
                <w:lang w:eastAsia="zh-CN"/>
              </w:rPr>
              <w:t>注：</w:t>
            </w:r>
            <w:r>
              <w:rPr>
                <w:rFonts w:hint="eastAsia" w:ascii="宋体" w:hAnsi="宋体" w:eastAsia="宋体" w:cs="宋体"/>
                <w:b w:val="0"/>
                <w:bCs w:val="0"/>
                <w:color w:val="000000"/>
                <w:sz w:val="24"/>
                <w:szCs w:val="24"/>
                <w:highlight w:val="none"/>
              </w:rPr>
              <w:t>①以上身份核验资料须单独</w:t>
            </w:r>
            <w:r>
              <w:rPr>
                <w:rFonts w:hint="eastAsia" w:ascii="宋体" w:hAnsi="宋体" w:eastAsia="宋体" w:cs="宋体"/>
                <w:b w:val="0"/>
                <w:bCs w:val="0"/>
                <w:color w:val="000000"/>
                <w:sz w:val="24"/>
                <w:szCs w:val="24"/>
                <w:highlight w:val="none"/>
                <w:lang w:val="en-US" w:eastAsia="zh-CN"/>
              </w:rPr>
              <w:t>递交</w:t>
            </w:r>
            <w:r>
              <w:rPr>
                <w:rFonts w:hint="eastAsia" w:ascii="宋体" w:hAnsi="宋体" w:eastAsia="宋体" w:cs="宋体"/>
                <w:b w:val="0"/>
                <w:bCs w:val="0"/>
                <w:color w:val="000000"/>
                <w:sz w:val="24"/>
                <w:szCs w:val="24"/>
                <w:highlight w:val="none"/>
              </w:rPr>
              <w:t>1份，</w:t>
            </w:r>
            <w:r>
              <w:rPr>
                <w:rFonts w:hint="eastAsia" w:ascii="宋体" w:hAnsi="宋体" w:cs="宋体"/>
                <w:b w:val="0"/>
                <w:bCs w:val="0"/>
                <w:color w:val="000000"/>
                <w:sz w:val="24"/>
                <w:szCs w:val="24"/>
                <w:highlight w:val="none"/>
                <w:lang w:val="en-US" w:eastAsia="zh-CN"/>
              </w:rPr>
              <w:t>在</w:t>
            </w:r>
            <w:r>
              <w:rPr>
                <w:rFonts w:hint="eastAsia" w:ascii="宋体" w:hAnsi="宋体" w:eastAsia="宋体" w:cs="宋体"/>
                <w:b w:val="0"/>
                <w:bCs w:val="0"/>
                <w:color w:val="000000"/>
                <w:sz w:val="24"/>
                <w:szCs w:val="24"/>
                <w:highlight w:val="none"/>
              </w:rPr>
              <w:t>开标现场核验其有效性（若投标人未按以上要求</w:t>
            </w:r>
            <w:r>
              <w:rPr>
                <w:rFonts w:hint="eastAsia" w:ascii="宋体" w:hAnsi="宋体" w:eastAsia="宋体" w:cs="宋体"/>
                <w:b w:val="0"/>
                <w:bCs w:val="0"/>
                <w:color w:val="000000"/>
                <w:sz w:val="24"/>
                <w:szCs w:val="24"/>
                <w:highlight w:val="none"/>
                <w:lang w:val="en-US" w:eastAsia="zh-CN"/>
              </w:rPr>
              <w:t>提供</w:t>
            </w:r>
            <w:r>
              <w:rPr>
                <w:rFonts w:hint="eastAsia" w:ascii="宋体" w:hAnsi="宋体" w:eastAsia="宋体" w:cs="宋体"/>
                <w:b w:val="0"/>
                <w:bCs w:val="0"/>
                <w:color w:val="000000"/>
                <w:sz w:val="24"/>
                <w:szCs w:val="24"/>
                <w:highlight w:val="none"/>
              </w:rPr>
              <w:t>相关资料或证件的，按身份核验不符不予通过处理）。</w:t>
            </w:r>
            <w:r>
              <w:rPr>
                <w:rFonts w:hint="eastAsia" w:ascii="宋体" w:hAnsi="宋体" w:eastAsia="宋体" w:cs="宋体"/>
                <w:b w:val="0"/>
                <w:bCs w:val="0"/>
                <w:color w:val="000000"/>
                <w:sz w:val="24"/>
                <w:szCs w:val="24"/>
                <w:highlight w:val="none"/>
                <w:lang w:val="en-US" w:eastAsia="zh-CN"/>
              </w:rPr>
              <w:fldChar w:fldCharType="begin"/>
            </w:r>
            <w:r>
              <w:rPr>
                <w:rFonts w:hint="eastAsia" w:ascii="宋体" w:hAnsi="宋体" w:eastAsia="宋体" w:cs="宋体"/>
                <w:b w:val="0"/>
                <w:bCs w:val="0"/>
                <w:color w:val="000000"/>
                <w:sz w:val="24"/>
                <w:szCs w:val="24"/>
                <w:highlight w:val="none"/>
                <w:lang w:val="en-US" w:eastAsia="zh-CN"/>
              </w:rPr>
              <w:instrText xml:space="preserve"> = 2 \* GB3 \* MERGEFORMAT </w:instrText>
            </w:r>
            <w:r>
              <w:rPr>
                <w:rFonts w:hint="eastAsia" w:ascii="宋体" w:hAnsi="宋体" w:eastAsia="宋体" w:cs="宋体"/>
                <w:b w:val="0"/>
                <w:bCs w:val="0"/>
                <w:color w:val="000000"/>
                <w:sz w:val="24"/>
                <w:szCs w:val="24"/>
                <w:highlight w:val="none"/>
                <w:lang w:val="en-US" w:eastAsia="zh-CN"/>
              </w:rPr>
              <w:fldChar w:fldCharType="separate"/>
            </w:r>
            <w:r>
              <w:rPr>
                <w:rFonts w:hint="eastAsia" w:ascii="宋体" w:hAnsi="宋体" w:eastAsia="宋体" w:cs="宋体"/>
                <w:b w:val="0"/>
                <w:bCs w:val="0"/>
                <w:color w:val="000000"/>
                <w:sz w:val="24"/>
                <w:szCs w:val="24"/>
                <w:highlight w:val="none"/>
              </w:rPr>
              <w:t>②</w:t>
            </w:r>
            <w:r>
              <w:rPr>
                <w:rFonts w:hint="eastAsia" w:ascii="宋体" w:hAnsi="宋体" w:eastAsia="宋体" w:cs="宋体"/>
                <w:b w:val="0"/>
                <w:bCs w:val="0"/>
                <w:color w:val="000000"/>
                <w:sz w:val="24"/>
                <w:szCs w:val="24"/>
                <w:highlight w:val="none"/>
                <w:lang w:val="en-US" w:eastAsia="zh-CN"/>
              </w:rPr>
              <w:fldChar w:fldCharType="end"/>
            </w:r>
            <w:r>
              <w:rPr>
                <w:rFonts w:hint="eastAsia" w:ascii="宋体" w:hAnsi="宋体" w:eastAsia="宋体" w:cs="宋体"/>
                <w:b w:val="0"/>
                <w:bCs w:val="0"/>
                <w:color w:val="000000"/>
                <w:sz w:val="24"/>
                <w:szCs w:val="24"/>
                <w:highlight w:val="none"/>
                <w:lang w:val="en-US" w:eastAsia="zh-CN"/>
              </w:rPr>
              <w:t>递交资料中的</w:t>
            </w:r>
            <w:r>
              <w:rPr>
                <w:rFonts w:hint="eastAsia" w:ascii="宋体" w:hAnsi="宋体" w:eastAsia="宋体" w:cs="宋体"/>
                <w:b w:val="0"/>
                <w:bCs w:val="0"/>
                <w:color w:val="000000"/>
                <w:sz w:val="24"/>
                <w:szCs w:val="24"/>
                <w:highlight w:val="none"/>
              </w:rPr>
              <w:t>身份证</w:t>
            </w:r>
            <w:r>
              <w:rPr>
                <w:rFonts w:hint="eastAsia" w:ascii="宋体" w:hAnsi="宋体" w:eastAsia="宋体" w:cs="宋体"/>
                <w:b w:val="0"/>
                <w:bCs w:val="0"/>
                <w:color w:val="000000"/>
                <w:sz w:val="24"/>
                <w:szCs w:val="24"/>
                <w:highlight w:val="none"/>
                <w:lang w:val="en-US" w:eastAsia="zh-CN"/>
              </w:rPr>
              <w:t>为加盖公章的复印件、谈判会议中需手持身份证原件。</w:t>
            </w:r>
            <w:r>
              <w:rPr>
                <w:rFonts w:hint="eastAsia" w:ascii="宋体" w:hAnsi="宋体" w:eastAsia="宋体" w:cs="宋体"/>
                <w:b w:val="0"/>
                <w:bCs/>
                <w:color w:val="000000"/>
                <w:sz w:val="24"/>
                <w:szCs w:val="24"/>
                <w:highlight w:val="none"/>
                <w:lang w:eastAsia="zh-CN"/>
              </w:rPr>
              <w:t>身份核验不合格按无效谈判申请</w:t>
            </w:r>
            <w:r>
              <w:rPr>
                <w:rFonts w:hint="eastAsia" w:ascii="宋体" w:hAnsi="宋体" w:eastAsia="宋体" w:cs="宋体"/>
                <w:b w:val="0"/>
                <w:bCs/>
                <w:color w:val="000000"/>
                <w:sz w:val="24"/>
                <w:szCs w:val="24"/>
                <w:lang w:eastAsia="zh-CN"/>
              </w:rPr>
              <w:t>处理。（</w:t>
            </w:r>
            <w:r>
              <w:rPr>
                <w:rFonts w:hint="eastAsia" w:ascii="宋体" w:hAnsi="宋体" w:eastAsia="宋体" w:cs="宋体"/>
                <w:b w:val="0"/>
                <w:bCs/>
                <w:color w:val="000000"/>
                <w:sz w:val="24"/>
                <w:szCs w:val="24"/>
                <w:lang w:val="en-US" w:eastAsia="zh-CN"/>
              </w:rPr>
              <w:t>不做密封要求</w:t>
            </w:r>
            <w:r>
              <w:rPr>
                <w:rFonts w:hint="eastAsia" w:ascii="宋体" w:hAnsi="宋体" w:eastAsia="宋体" w:cs="宋体"/>
                <w:b w:val="0"/>
                <w:bCs/>
                <w:color w:val="000000"/>
                <w:sz w:val="24"/>
                <w:szCs w:val="24"/>
                <w:lang w:eastAsia="zh-CN"/>
              </w:rPr>
              <w:t>）</w:t>
            </w:r>
          </w:p>
        </w:tc>
      </w:tr>
      <w:tr w14:paraId="530E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E818C9A">
            <w:pPr>
              <w:pageBreakBefore w:val="0"/>
              <w:kinsoku/>
              <w:wordWrap/>
              <w:overflowPunct/>
              <w:autoSpaceDE/>
              <w:autoSpaceDN/>
              <w:bidi w:val="0"/>
              <w:adjustRightInd w:val="0"/>
              <w:snapToGrid w:val="0"/>
              <w:spacing w:before="120" w:line="360" w:lineRule="auto"/>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w:t>
            </w:r>
            <w:r>
              <w:rPr>
                <w:rFonts w:hint="eastAsia" w:ascii="宋体" w:hAnsi="宋体" w:cs="宋体"/>
                <w:b w:val="0"/>
                <w:bCs w:val="0"/>
                <w:color w:val="000000"/>
                <w:sz w:val="24"/>
                <w:szCs w:val="24"/>
                <w:lang w:val="en-US" w:eastAsia="zh-CN"/>
              </w:rPr>
              <w:t>8</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8B501BF">
            <w:pPr>
              <w:pageBreakBefore w:val="0"/>
              <w:kinsoku/>
              <w:wordWrap/>
              <w:overflowPunct/>
              <w:autoSpaceDE/>
              <w:autoSpaceDN/>
              <w:bidi w:val="0"/>
              <w:adjustRightInd w:val="0"/>
              <w:snapToGrid w:val="0"/>
              <w:spacing w:before="120" w:line="360" w:lineRule="auto"/>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所属行业</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9543BC5">
            <w:pPr>
              <w:pageBreakBefore w:val="0"/>
              <w:kinsoku/>
              <w:wordWrap/>
              <w:overflowPunct/>
              <w:autoSpaceDE/>
              <w:autoSpaceDN/>
              <w:bidi w:val="0"/>
              <w:adjustRightInd w:val="0"/>
              <w:snapToGrid w:val="0"/>
              <w:spacing w:before="120" w:line="360"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color w:val="auto"/>
                <w:sz w:val="24"/>
                <w:szCs w:val="24"/>
                <w:lang w:val="en-US" w:eastAsia="zh-CN"/>
              </w:rPr>
              <w:t>租赁和商务服务业</w:t>
            </w:r>
            <w:r>
              <w:rPr>
                <w:rFonts w:hint="eastAsia" w:ascii="宋体" w:hAnsi="宋体" w:cs="宋体"/>
                <w:b w:val="0"/>
                <w:bCs w:val="0"/>
                <w:color w:val="000000"/>
                <w:sz w:val="24"/>
                <w:szCs w:val="24"/>
                <w:lang w:val="en-US" w:eastAsia="zh-CN"/>
              </w:rPr>
              <w:t xml:space="preserve"> </w:t>
            </w:r>
          </w:p>
        </w:tc>
      </w:tr>
      <w:tr w14:paraId="206C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749"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C7F1515">
            <w:pPr>
              <w:pageBreakBefore w:val="0"/>
              <w:kinsoku/>
              <w:wordWrap/>
              <w:overflowPunct/>
              <w:autoSpaceDE/>
              <w:autoSpaceDN/>
              <w:bidi w:val="0"/>
              <w:adjustRightInd w:val="0"/>
              <w:snapToGrid w:val="0"/>
              <w:spacing w:before="120" w:line="360" w:lineRule="auto"/>
              <w:jc w:val="center"/>
              <w:rPr>
                <w:rFonts w:hint="default" w:ascii="宋体" w:hAnsi="宋体" w:eastAsia="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29</w:t>
            </w:r>
          </w:p>
        </w:tc>
        <w:tc>
          <w:tcPr>
            <w:tcW w:w="1398"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4FCD55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招标文件</w:t>
            </w:r>
          </w:p>
          <w:p w14:paraId="14055B2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color w:val="auto"/>
                <w:sz w:val="24"/>
                <w:szCs w:val="24"/>
                <w:highlight w:val="none"/>
                <w:lang w:val="en-US" w:eastAsia="zh-CN"/>
              </w:rPr>
              <w:t>解释权</w:t>
            </w:r>
          </w:p>
        </w:tc>
        <w:tc>
          <w:tcPr>
            <w:tcW w:w="7171" w:type="dxa"/>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3D887C7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cs="宋体"/>
                <w:b w:val="0"/>
                <w:bCs w:val="0"/>
                <w:color w:val="000000"/>
                <w:sz w:val="24"/>
                <w:szCs w:val="24"/>
                <w:lang w:val="en-US" w:eastAsia="zh-CN"/>
              </w:rPr>
            </w:pPr>
            <w:r>
              <w:rPr>
                <w:rFonts w:hint="eastAsia" w:ascii="宋体" w:hAnsi="宋体" w:eastAsia="宋体" w:cs="宋体"/>
                <w:color w:val="auto"/>
                <w:sz w:val="24"/>
                <w:szCs w:val="24"/>
                <w:highlight w:val="none"/>
              </w:rPr>
              <w:t>本招标文件解释权归</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所有。</w:t>
            </w:r>
          </w:p>
        </w:tc>
      </w:tr>
      <w:tr w14:paraId="6133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318" w:type="dxa"/>
            <w:gridSpan w:val="3"/>
            <w:tcBorders>
              <w:top w:val="single" w:color="4583DD" w:sz="8" w:space="0"/>
              <w:left w:val="single" w:color="4583DD" w:sz="8" w:space="0"/>
              <w:bottom w:val="single" w:color="4583DD" w:sz="8" w:space="0"/>
              <w:right w:val="single" w:color="4583DD" w:sz="8" w:space="0"/>
            </w:tcBorders>
            <w:shd w:val="clear" w:color="auto" w:fill="FEFEFE"/>
            <w:noWrap w:val="0"/>
            <w:vAlign w:val="center"/>
          </w:tcPr>
          <w:p w14:paraId="614C12E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t>本项目招标依据《中华人民共和国政府采购法》等有关法律法规及规定。</w:t>
            </w:r>
          </w:p>
        </w:tc>
      </w:tr>
    </w:tbl>
    <w:p w14:paraId="5845EC03">
      <w:pPr>
        <w:rPr>
          <w:rFonts w:hint="eastAsia" w:eastAsia="宋体"/>
          <w:sz w:val="28"/>
          <w:szCs w:val="28"/>
          <w:lang w:eastAsia="zh-CN"/>
        </w:rPr>
      </w:pPr>
      <w:r>
        <w:rPr>
          <w:rFonts w:hint="eastAsia" w:eastAsia="宋体"/>
          <w:sz w:val="28"/>
          <w:szCs w:val="28"/>
          <w:lang w:eastAsia="zh-CN"/>
        </w:rPr>
        <w:br w:type="page"/>
      </w:r>
    </w:p>
    <w:p w14:paraId="00A23584">
      <w:pPr>
        <w:spacing w:before="0" w:after="0" w:line="360" w:lineRule="auto"/>
        <w:jc w:val="center"/>
        <w:outlineLvl w:val="1"/>
        <w:rPr>
          <w:rFonts w:hint="default" w:ascii="宋体" w:hAnsi="宋体" w:eastAsia="宋体" w:cs="宋体"/>
          <w:b/>
          <w:bCs/>
          <w:color w:val="000000"/>
          <w:sz w:val="28"/>
          <w:szCs w:val="28"/>
          <w:lang w:val="en-US" w:eastAsia="zh-CN"/>
        </w:rPr>
      </w:pPr>
      <w:bookmarkStart w:id="31" w:name="_Toc27473"/>
      <w:bookmarkStart w:id="32" w:name="_Toc31507"/>
      <w:bookmarkStart w:id="33" w:name="_Toc11145"/>
      <w:bookmarkStart w:id="34" w:name="_Toc30043"/>
      <w:bookmarkStart w:id="35" w:name="_Toc11098"/>
      <w:bookmarkStart w:id="36" w:name="_Toc808"/>
      <w:bookmarkStart w:id="37" w:name="_Toc7539"/>
      <w:bookmarkStart w:id="38" w:name="_Toc27314"/>
      <w:bookmarkStart w:id="39" w:name="_Toc246928930"/>
      <w:bookmarkStart w:id="40" w:name="_Toc384048592"/>
      <w:bookmarkStart w:id="41" w:name="_Toc14604"/>
      <w:r>
        <w:rPr>
          <w:rFonts w:hint="eastAsia" w:ascii="宋体" w:hAnsi="宋体" w:cs="宋体"/>
          <w:b/>
          <w:bCs/>
          <w:color w:val="000000"/>
          <w:sz w:val="28"/>
          <w:szCs w:val="28"/>
          <w:lang w:val="en-US" w:eastAsia="zh-CN"/>
        </w:rPr>
        <w:t>供应商须知</w:t>
      </w:r>
      <w:bookmarkEnd w:id="31"/>
    </w:p>
    <w:p w14:paraId="2CD24330">
      <w:pPr>
        <w:spacing w:before="0" w:after="0" w:line="360" w:lineRule="auto"/>
        <w:jc w:val="center"/>
        <w:outlineLvl w:val="9"/>
        <w:rPr>
          <w:rFonts w:hint="eastAsia" w:ascii="宋体" w:hAnsi="宋体" w:eastAsia="宋体" w:cs="宋体"/>
          <w:color w:val="000000"/>
          <w:sz w:val="21"/>
          <w:szCs w:val="21"/>
        </w:rPr>
      </w:pPr>
      <w:r>
        <w:rPr>
          <w:rFonts w:hint="eastAsia" w:ascii="宋体" w:hAnsi="宋体" w:eastAsia="宋体" w:cs="宋体"/>
          <w:b/>
          <w:bCs/>
          <w:color w:val="000000"/>
          <w:sz w:val="28"/>
          <w:szCs w:val="28"/>
        </w:rPr>
        <w:t>一.总  则</w:t>
      </w:r>
      <w:bookmarkEnd w:id="32"/>
      <w:bookmarkEnd w:id="33"/>
      <w:bookmarkEnd w:id="34"/>
      <w:bookmarkEnd w:id="35"/>
      <w:bookmarkEnd w:id="36"/>
      <w:bookmarkEnd w:id="37"/>
      <w:bookmarkEnd w:id="38"/>
    </w:p>
    <w:p w14:paraId="2A07D1C0">
      <w:pPr>
        <w:spacing w:line="360" w:lineRule="auto"/>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1</w:t>
      </w:r>
      <w:r>
        <w:rPr>
          <w:rFonts w:hint="eastAsia" w:ascii="宋体" w:hAnsi="宋体" w:eastAsia="宋体" w:cs="宋体"/>
          <w:b/>
          <w:bCs/>
          <w:color w:val="auto"/>
          <w:szCs w:val="24"/>
          <w:highlight w:val="none"/>
          <w:lang w:val="en-US" w:eastAsia="zh-CN"/>
        </w:rPr>
        <w:t>.</w:t>
      </w:r>
      <w:r>
        <w:rPr>
          <w:rFonts w:hint="eastAsia" w:ascii="宋体" w:hAnsi="宋体" w:eastAsia="宋体" w:cs="宋体"/>
          <w:b/>
          <w:bCs/>
          <w:color w:val="auto"/>
          <w:szCs w:val="24"/>
          <w:highlight w:val="none"/>
        </w:rPr>
        <w:t>适用范围：</w:t>
      </w:r>
      <w:r>
        <w:rPr>
          <w:rFonts w:hint="eastAsia" w:ascii="宋体" w:hAnsi="宋体" w:eastAsia="宋体" w:cs="宋体"/>
          <w:color w:val="auto"/>
          <w:szCs w:val="24"/>
          <w:highlight w:val="none"/>
        </w:rPr>
        <w:t>本竞争性</w:t>
      </w:r>
      <w:r>
        <w:rPr>
          <w:rFonts w:hint="eastAsia" w:ascii="宋体" w:hAnsi="宋体" w:eastAsia="宋体" w:cs="宋体"/>
          <w:color w:val="auto"/>
          <w:szCs w:val="24"/>
          <w:highlight w:val="none"/>
          <w:lang w:val="en-US" w:eastAsia="zh-CN"/>
        </w:rPr>
        <w:t>谈判</w:t>
      </w:r>
      <w:r>
        <w:rPr>
          <w:rFonts w:hint="eastAsia" w:ascii="宋体" w:hAnsi="宋体" w:eastAsia="宋体" w:cs="宋体"/>
          <w:color w:val="auto"/>
          <w:szCs w:val="24"/>
          <w:highlight w:val="none"/>
        </w:rPr>
        <w:t>文件仅适用于本项目的招标。</w:t>
      </w:r>
    </w:p>
    <w:p w14:paraId="4A03E9BD">
      <w:pPr>
        <w:spacing w:line="360" w:lineRule="auto"/>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2</w:t>
      </w:r>
      <w:r>
        <w:rPr>
          <w:rFonts w:hint="eastAsia" w:ascii="宋体" w:hAnsi="宋体" w:eastAsia="宋体" w:cs="宋体"/>
          <w:b/>
          <w:bCs/>
          <w:color w:val="auto"/>
          <w:szCs w:val="24"/>
          <w:highlight w:val="none"/>
          <w:lang w:val="en-US" w:eastAsia="zh-CN"/>
        </w:rPr>
        <w:t>.</w:t>
      </w:r>
      <w:r>
        <w:rPr>
          <w:rFonts w:hint="eastAsia" w:ascii="宋体" w:hAnsi="宋体" w:eastAsia="宋体" w:cs="宋体"/>
          <w:b/>
          <w:bCs/>
          <w:color w:val="auto"/>
          <w:szCs w:val="24"/>
          <w:highlight w:val="none"/>
        </w:rPr>
        <w:t>名词解释：</w:t>
      </w:r>
    </w:p>
    <w:p w14:paraId="54B023AD">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Cs w:val="24"/>
          <w:highlight w:val="none"/>
        </w:rPr>
        <w:t>2.1采购人：</w:t>
      </w:r>
      <w:r>
        <w:rPr>
          <w:rFonts w:hint="eastAsia" w:ascii="宋体" w:hAnsi="宋体" w:cs="宋体"/>
          <w:color w:val="auto"/>
          <w:sz w:val="24"/>
          <w:szCs w:val="24"/>
          <w:highlight w:val="none"/>
          <w:lang w:eastAsia="zh-CN"/>
        </w:rPr>
        <w:t>榆林高新技术产业开发区管理委员会应急管理局</w:t>
      </w:r>
    </w:p>
    <w:p w14:paraId="5EB714EC">
      <w:pPr>
        <w:spacing w:line="360" w:lineRule="auto"/>
        <w:ind w:firstLine="480" w:firstLineChars="2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2.3供应商：响应招标并且符合</w:t>
      </w:r>
      <w:r>
        <w:rPr>
          <w:rFonts w:hint="eastAsia" w:ascii="宋体" w:hAnsi="宋体" w:eastAsia="宋体" w:cs="宋体"/>
          <w:color w:val="auto"/>
          <w:szCs w:val="24"/>
          <w:highlight w:val="none"/>
          <w:lang w:val="en-US" w:eastAsia="zh-CN"/>
        </w:rPr>
        <w:t>谈判</w:t>
      </w:r>
      <w:r>
        <w:rPr>
          <w:rFonts w:hint="eastAsia" w:ascii="宋体" w:hAnsi="宋体" w:eastAsia="宋体" w:cs="宋体"/>
          <w:color w:val="auto"/>
          <w:szCs w:val="24"/>
          <w:highlight w:val="none"/>
        </w:rPr>
        <w:t>文件规定资格条件和参加竞争的供应商</w:t>
      </w:r>
      <w:r>
        <w:rPr>
          <w:rFonts w:hint="eastAsia" w:ascii="宋体" w:hAnsi="宋体" w:eastAsia="宋体" w:cs="宋体"/>
          <w:color w:val="auto"/>
          <w:szCs w:val="24"/>
          <w:highlight w:val="none"/>
          <w:lang w:eastAsia="zh-CN"/>
        </w:rPr>
        <w:t>。</w:t>
      </w:r>
    </w:p>
    <w:p w14:paraId="7DE6B332">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2.4项目：指</w:t>
      </w:r>
      <w:r>
        <w:rPr>
          <w:rFonts w:hint="eastAsia" w:ascii="宋体" w:hAnsi="宋体" w:cs="宋体"/>
          <w:color w:val="auto"/>
          <w:szCs w:val="24"/>
          <w:highlight w:val="none"/>
          <w:lang w:eastAsia="zh-CN"/>
        </w:rPr>
        <w:t>谈判文件</w:t>
      </w:r>
      <w:r>
        <w:rPr>
          <w:rFonts w:hint="eastAsia" w:ascii="宋体" w:hAnsi="宋体" w:eastAsia="宋体" w:cs="宋体"/>
          <w:color w:val="auto"/>
          <w:szCs w:val="24"/>
          <w:highlight w:val="none"/>
        </w:rPr>
        <w:t>规定供应商须承担的</w:t>
      </w:r>
      <w:r>
        <w:rPr>
          <w:rFonts w:hint="eastAsia" w:ascii="宋体" w:hAnsi="宋体" w:cs="宋体"/>
          <w:color w:val="auto"/>
          <w:szCs w:val="24"/>
          <w:highlight w:val="none"/>
          <w:lang w:val="en-US" w:eastAsia="zh-CN"/>
        </w:rPr>
        <w:t>榆林高新区应急管理局企地联合应急演练项目</w:t>
      </w:r>
      <w:r>
        <w:rPr>
          <w:rFonts w:hint="eastAsia" w:ascii="宋体" w:hAnsi="宋体" w:eastAsia="宋体" w:cs="宋体"/>
          <w:color w:val="auto"/>
          <w:szCs w:val="24"/>
          <w:highlight w:val="none"/>
        </w:rPr>
        <w:t>的相关工作。</w:t>
      </w:r>
    </w:p>
    <w:p w14:paraId="4FDAF75A">
      <w:pPr>
        <w:spacing w:line="360" w:lineRule="auto"/>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3</w:t>
      </w:r>
      <w:r>
        <w:rPr>
          <w:rFonts w:hint="eastAsia" w:ascii="宋体" w:hAnsi="宋体" w:eastAsia="宋体" w:cs="宋体"/>
          <w:b/>
          <w:bCs/>
          <w:color w:val="auto"/>
          <w:szCs w:val="24"/>
          <w:highlight w:val="none"/>
          <w:lang w:val="en-US" w:eastAsia="zh-CN"/>
        </w:rPr>
        <w:t>.</w:t>
      </w:r>
      <w:r>
        <w:rPr>
          <w:rFonts w:hint="eastAsia" w:ascii="宋体" w:hAnsi="宋体" w:eastAsia="宋体" w:cs="宋体"/>
          <w:b/>
          <w:bCs/>
          <w:color w:val="auto"/>
          <w:szCs w:val="24"/>
          <w:highlight w:val="none"/>
        </w:rPr>
        <w:t>合格的供应商</w:t>
      </w:r>
    </w:p>
    <w:p w14:paraId="5D9CF200">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3.1满足</w:t>
      </w:r>
      <w:r>
        <w:rPr>
          <w:rFonts w:hint="eastAsia" w:ascii="宋体" w:hAnsi="宋体" w:eastAsia="宋体" w:cs="宋体"/>
          <w:color w:val="auto"/>
          <w:szCs w:val="24"/>
          <w:highlight w:val="none"/>
          <w:lang w:val="en-US" w:eastAsia="zh-CN"/>
        </w:rPr>
        <w:t>谈判</w:t>
      </w:r>
      <w:r>
        <w:rPr>
          <w:rFonts w:hint="eastAsia" w:ascii="宋体" w:hAnsi="宋体" w:eastAsia="宋体" w:cs="宋体"/>
          <w:color w:val="auto"/>
          <w:szCs w:val="24"/>
          <w:highlight w:val="none"/>
        </w:rPr>
        <w:t>中对供应商所提出的全部要求。</w:t>
      </w:r>
    </w:p>
    <w:p w14:paraId="0DA33CA5">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如果在竞争性谈判文件中接受联合体竞争性谈判（见须知前附表），则两个以上</w:t>
      </w:r>
      <w:r>
        <w:rPr>
          <w:rFonts w:hint="eastAsia" w:ascii="宋体" w:hAnsi="宋体" w:eastAsia="宋体" w:cs="宋体"/>
          <w:color w:val="000000"/>
          <w:sz w:val="24"/>
          <w:szCs w:val="24"/>
          <w:lang w:eastAsia="zh-CN"/>
        </w:rPr>
        <w:t>供应商</w:t>
      </w:r>
      <w:r>
        <w:rPr>
          <w:rFonts w:hint="eastAsia" w:ascii="宋体" w:hAnsi="宋体" w:eastAsia="宋体" w:cs="宋体"/>
          <w:color w:val="000000"/>
          <w:sz w:val="24"/>
          <w:szCs w:val="24"/>
        </w:rPr>
        <w:t>可以组成一个竞争性谈判联合体，以一个谈判人的身份谈判。以联合体形式参加谈判的，联合体各方均应当符合政府采购法第二十二条第一款规定的条件。采购人根据采购项目的特殊要求规定谈判人特定条件的，联合体各方中至少应当有一方符合采购人规定的特定条件。</w:t>
      </w:r>
    </w:p>
    <w:p w14:paraId="43A33EF4">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联合体各方之间应当签订共同谈判协议，明确约定联合体各方承担的工作和相应的责任，并将共同谈判协议连同竞争性谈判响应文件一并提交竞争性谈判采购单位。联合体各方签订共同谈判协议后，不得再以自己名义单独在同一项目中谈判，也不得组成新的联合体参加同一项目谈判。</w:t>
      </w:r>
    </w:p>
    <w:p w14:paraId="1A0C6375">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供应商应保证其竞争性谈判响应文件中所提供的所有有关谈判的资料、信息是真实的。因竞争性谈判响应文件中所提供的有关谈判的资料、信息不真实、或者其来源不合法而导致的所有法律责任，由供应商自行承担。</w:t>
      </w:r>
    </w:p>
    <w:p w14:paraId="5152533A">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000000"/>
          <w:sz w:val="24"/>
          <w:szCs w:val="24"/>
          <w:lang w:val="en-US" w:eastAsia="zh-CN"/>
        </w:rPr>
        <w:t>3.</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谈判费用自理。不论谈判的结果如何，谈判人均应自行承担所有与参加谈判有关的费用。</w:t>
      </w:r>
    </w:p>
    <w:p w14:paraId="738CFF4F">
      <w:pPr>
        <w:spacing w:line="360" w:lineRule="auto"/>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4</w:t>
      </w:r>
      <w:r>
        <w:rPr>
          <w:rFonts w:hint="eastAsia" w:ascii="宋体" w:hAnsi="宋体" w:eastAsia="宋体" w:cs="宋体"/>
          <w:b/>
          <w:bCs/>
          <w:color w:val="auto"/>
          <w:szCs w:val="24"/>
          <w:highlight w:val="none"/>
          <w:lang w:val="en-US" w:eastAsia="zh-CN"/>
        </w:rPr>
        <w:t>.</w:t>
      </w:r>
      <w:r>
        <w:rPr>
          <w:rFonts w:hint="eastAsia" w:ascii="宋体" w:hAnsi="宋体" w:eastAsia="宋体" w:cs="宋体"/>
          <w:b/>
          <w:bCs/>
          <w:color w:val="auto"/>
          <w:szCs w:val="24"/>
          <w:highlight w:val="none"/>
        </w:rPr>
        <w:t>保密</w:t>
      </w:r>
    </w:p>
    <w:p w14:paraId="06F39621">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参与</w:t>
      </w:r>
      <w:r>
        <w:rPr>
          <w:rFonts w:hint="eastAsia" w:ascii="宋体" w:hAnsi="宋体" w:eastAsia="宋体" w:cs="宋体"/>
          <w:color w:val="auto"/>
          <w:szCs w:val="24"/>
          <w:highlight w:val="none"/>
          <w:lang w:val="en-US" w:eastAsia="zh-CN"/>
        </w:rPr>
        <w:t>谈判</w:t>
      </w:r>
      <w:r>
        <w:rPr>
          <w:rFonts w:hint="eastAsia" w:ascii="宋体" w:hAnsi="宋体" w:eastAsia="宋体" w:cs="宋体"/>
          <w:color w:val="auto"/>
          <w:szCs w:val="24"/>
          <w:highlight w:val="none"/>
        </w:rPr>
        <w:t>活动的各方应对</w:t>
      </w:r>
      <w:r>
        <w:rPr>
          <w:rFonts w:hint="eastAsia" w:ascii="宋体" w:hAnsi="宋体" w:eastAsia="宋体" w:cs="宋体"/>
          <w:color w:val="auto"/>
          <w:szCs w:val="24"/>
          <w:highlight w:val="none"/>
          <w:lang w:val="en-US" w:eastAsia="zh-CN"/>
        </w:rPr>
        <w:t>谈判</w:t>
      </w:r>
      <w:r>
        <w:rPr>
          <w:rFonts w:hint="eastAsia" w:ascii="宋体" w:hAnsi="宋体" w:eastAsia="宋体" w:cs="宋体"/>
          <w:color w:val="auto"/>
          <w:szCs w:val="24"/>
          <w:highlight w:val="none"/>
        </w:rPr>
        <w:t xml:space="preserve">文件和响应文件中的商业和技术等秘密保密，违者应对由此造成的后果承担法律责任。 </w:t>
      </w:r>
    </w:p>
    <w:p w14:paraId="36F2FBED">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5.竞争性谈判过程的监督和管理</w:t>
      </w:r>
    </w:p>
    <w:p w14:paraId="14DBF9CA">
      <w:pPr>
        <w:spacing w:line="360" w:lineRule="auto"/>
        <w:ind w:firstLine="240" w:firstLineChars="100"/>
        <w:outlineLvl w:val="9"/>
        <w:rPr>
          <w:rFonts w:hint="eastAsia" w:ascii="宋体" w:hAnsi="宋体" w:eastAsia="宋体" w:cs="宋体"/>
          <w:color w:val="000000"/>
          <w:sz w:val="21"/>
          <w:szCs w:val="21"/>
        </w:rPr>
      </w:pPr>
      <w:r>
        <w:rPr>
          <w:rFonts w:hint="eastAsia" w:ascii="宋体" w:hAnsi="宋体" w:eastAsia="宋体" w:cs="宋体"/>
          <w:color w:val="000000"/>
          <w:sz w:val="24"/>
          <w:szCs w:val="24"/>
        </w:rPr>
        <w:t>5.1同级人民政府财政部门及有关部门依法履行对竞争性谈判过程的监督管理职责。</w:t>
      </w:r>
      <w:r>
        <w:rPr>
          <w:rFonts w:hint="eastAsia" w:ascii="宋体" w:hAnsi="宋体" w:eastAsia="宋体" w:cs="宋体"/>
          <w:color w:val="000000"/>
          <w:sz w:val="21"/>
          <w:szCs w:val="21"/>
        </w:rPr>
        <w:t xml:space="preserve">   </w:t>
      </w:r>
    </w:p>
    <w:p w14:paraId="46452755">
      <w:pPr>
        <w:spacing w:before="0" w:after="0" w:line="360" w:lineRule="auto"/>
        <w:jc w:val="center"/>
        <w:outlineLvl w:val="9"/>
        <w:rPr>
          <w:rFonts w:hint="eastAsia" w:ascii="宋体" w:hAnsi="宋体" w:eastAsia="宋体" w:cs="宋体"/>
          <w:color w:val="000000"/>
          <w:sz w:val="21"/>
          <w:szCs w:val="21"/>
        </w:rPr>
      </w:pPr>
      <w:bookmarkStart w:id="42" w:name="_Toc24828"/>
      <w:bookmarkStart w:id="43" w:name="_Toc18357"/>
      <w:bookmarkStart w:id="44" w:name="_Toc20044"/>
      <w:bookmarkStart w:id="45" w:name="_Toc30142"/>
      <w:bookmarkStart w:id="46" w:name="_Toc27225"/>
      <w:bookmarkStart w:id="47" w:name="_Toc11450"/>
      <w:r>
        <w:rPr>
          <w:rFonts w:hint="eastAsia" w:ascii="宋体" w:hAnsi="宋体" w:eastAsia="宋体" w:cs="宋体"/>
          <w:b/>
          <w:bCs/>
          <w:color w:val="000000"/>
          <w:sz w:val="28"/>
          <w:szCs w:val="28"/>
        </w:rPr>
        <w:t>二.竞争性谈判文件</w:t>
      </w:r>
      <w:bookmarkEnd w:id="42"/>
      <w:bookmarkEnd w:id="43"/>
      <w:bookmarkEnd w:id="44"/>
      <w:bookmarkEnd w:id="45"/>
      <w:bookmarkEnd w:id="46"/>
      <w:bookmarkEnd w:id="47"/>
    </w:p>
    <w:p w14:paraId="666E39E5">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6.竞争性谈判文件构成　　</w:t>
      </w:r>
    </w:p>
    <w:p w14:paraId="6685F814">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6.1 竞争性谈判文件规定了要求提供服务内容，竞争性谈判程序和合同条件在竞争性谈判文件中均有说明。竞争性谈判文件共</w:t>
      </w:r>
      <w:r>
        <w:rPr>
          <w:rFonts w:hint="eastAsia" w:ascii="宋体" w:hAnsi="宋体" w:cs="宋体"/>
          <w:color w:val="000000"/>
          <w:sz w:val="24"/>
          <w:szCs w:val="24"/>
          <w:lang w:val="en-US" w:eastAsia="zh-CN"/>
        </w:rPr>
        <w:t>六</w:t>
      </w:r>
      <w:r>
        <w:rPr>
          <w:rFonts w:hint="eastAsia" w:ascii="宋体" w:hAnsi="宋体" w:eastAsia="宋体" w:cs="宋体"/>
          <w:color w:val="000000"/>
          <w:sz w:val="24"/>
          <w:szCs w:val="24"/>
          <w:lang w:val="en-US" w:eastAsia="zh-CN"/>
        </w:rPr>
        <w:t>部分</w:t>
      </w:r>
      <w:r>
        <w:rPr>
          <w:rFonts w:hint="eastAsia" w:ascii="宋体" w:hAnsi="宋体" w:eastAsia="宋体" w:cs="宋体"/>
          <w:color w:val="000000"/>
          <w:sz w:val="24"/>
          <w:szCs w:val="24"/>
        </w:rPr>
        <w:t xml:space="preserve">。内容如下： </w:t>
      </w:r>
    </w:p>
    <w:p w14:paraId="3BF6DCFC">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第一</w:t>
      </w:r>
      <w:r>
        <w:rPr>
          <w:rFonts w:hint="eastAsia" w:ascii="宋体" w:hAnsi="宋体" w:cs="宋体"/>
          <w:color w:val="000000"/>
          <w:sz w:val="24"/>
          <w:szCs w:val="24"/>
          <w:lang w:val="en-US" w:eastAsia="zh-CN"/>
        </w:rPr>
        <w:t>章</w:t>
      </w:r>
      <w:r>
        <w:rPr>
          <w:rFonts w:hint="eastAsia" w:ascii="宋体" w:hAnsi="宋体" w:eastAsia="宋体" w:cs="宋体"/>
          <w:color w:val="000000"/>
          <w:sz w:val="24"/>
          <w:szCs w:val="24"/>
        </w:rPr>
        <w:t xml:space="preserve"> 竞争性谈判公告</w:t>
      </w:r>
      <w:r>
        <w:rPr>
          <w:rFonts w:hint="eastAsia" w:ascii="宋体" w:hAnsi="宋体" w:eastAsia="宋体" w:cs="宋体"/>
          <w:color w:val="000000"/>
          <w:sz w:val="24"/>
          <w:szCs w:val="24"/>
        </w:rPr>
        <w:tab/>
      </w:r>
    </w:p>
    <w:p w14:paraId="3C7A8A1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第二</w:t>
      </w:r>
      <w:r>
        <w:rPr>
          <w:rFonts w:hint="eastAsia" w:ascii="宋体" w:hAnsi="宋体" w:cs="宋体"/>
          <w:color w:val="000000"/>
          <w:sz w:val="24"/>
          <w:szCs w:val="24"/>
          <w:lang w:val="en-US" w:eastAsia="zh-CN"/>
        </w:rPr>
        <w:t>章</w:t>
      </w:r>
      <w:r>
        <w:rPr>
          <w:rFonts w:hint="eastAsia" w:ascii="宋体" w:hAnsi="宋体" w:eastAsia="宋体" w:cs="宋体"/>
          <w:color w:val="000000"/>
          <w:sz w:val="24"/>
          <w:szCs w:val="24"/>
        </w:rPr>
        <w:t xml:space="preserve"> 供应商须知</w:t>
      </w:r>
      <w:r>
        <w:rPr>
          <w:rFonts w:hint="eastAsia" w:ascii="宋体" w:hAnsi="宋体" w:eastAsia="宋体" w:cs="宋体"/>
          <w:color w:val="000000"/>
          <w:sz w:val="24"/>
          <w:szCs w:val="24"/>
        </w:rPr>
        <w:tab/>
      </w:r>
    </w:p>
    <w:p w14:paraId="5BDCD95B">
      <w:pPr>
        <w:spacing w:line="360" w:lineRule="auto"/>
        <w:ind w:firstLine="1200" w:firstLineChars="5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供应商须知前附表</w:t>
      </w:r>
    </w:p>
    <w:p w14:paraId="1D54227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第三</w:t>
      </w:r>
      <w:r>
        <w:rPr>
          <w:rFonts w:hint="eastAsia" w:ascii="宋体" w:hAnsi="宋体" w:cs="宋体"/>
          <w:color w:val="000000"/>
          <w:sz w:val="24"/>
          <w:szCs w:val="24"/>
          <w:lang w:val="en-US" w:eastAsia="zh-CN"/>
        </w:rPr>
        <w:t>章</w:t>
      </w:r>
      <w:r>
        <w:rPr>
          <w:rFonts w:hint="eastAsia" w:ascii="宋体" w:hAnsi="宋体" w:eastAsia="宋体" w:cs="宋体"/>
          <w:color w:val="000000"/>
          <w:sz w:val="24"/>
          <w:szCs w:val="24"/>
        </w:rPr>
        <w:t xml:space="preserve"> </w:t>
      </w:r>
      <w:r>
        <w:rPr>
          <w:rFonts w:hint="eastAsia" w:ascii="宋体" w:hAnsi="宋体" w:cs="宋体"/>
          <w:color w:val="000000"/>
          <w:sz w:val="24"/>
          <w:szCs w:val="24"/>
          <w:lang w:val="en-US" w:eastAsia="zh-CN"/>
        </w:rPr>
        <w:t>商务要求</w:t>
      </w:r>
      <w:r>
        <w:rPr>
          <w:rFonts w:hint="eastAsia" w:ascii="宋体" w:hAnsi="宋体" w:eastAsia="宋体" w:cs="宋体"/>
          <w:color w:val="000000"/>
          <w:sz w:val="24"/>
          <w:szCs w:val="24"/>
        </w:rPr>
        <w:tab/>
      </w:r>
    </w:p>
    <w:p w14:paraId="7B6E44B5">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第四</w:t>
      </w:r>
      <w:r>
        <w:rPr>
          <w:rFonts w:hint="eastAsia" w:ascii="宋体" w:hAnsi="宋体" w:cs="宋体"/>
          <w:color w:val="000000"/>
          <w:sz w:val="24"/>
          <w:szCs w:val="24"/>
          <w:lang w:val="en-US" w:eastAsia="zh-CN"/>
        </w:rPr>
        <w:t>章</w:t>
      </w:r>
      <w:r>
        <w:rPr>
          <w:rFonts w:hint="eastAsia" w:ascii="宋体" w:hAnsi="宋体" w:eastAsia="宋体" w:cs="宋体"/>
          <w:color w:val="000000"/>
          <w:sz w:val="24"/>
          <w:szCs w:val="24"/>
        </w:rPr>
        <w:t xml:space="preserve"> </w:t>
      </w:r>
      <w:r>
        <w:rPr>
          <w:rFonts w:hint="eastAsia" w:ascii="宋体" w:hAnsi="宋体" w:cs="宋体"/>
          <w:color w:val="000000"/>
          <w:sz w:val="24"/>
          <w:szCs w:val="24"/>
          <w:lang w:val="en-US" w:eastAsia="zh-CN"/>
        </w:rPr>
        <w:t>采购</w:t>
      </w:r>
      <w:r>
        <w:rPr>
          <w:rFonts w:hint="eastAsia" w:ascii="宋体" w:hAnsi="宋体" w:eastAsia="宋体" w:cs="宋体"/>
          <w:color w:val="000000"/>
          <w:sz w:val="24"/>
          <w:szCs w:val="24"/>
        </w:rPr>
        <w:t>内容及</w:t>
      </w:r>
      <w:r>
        <w:rPr>
          <w:rFonts w:hint="eastAsia" w:ascii="宋体" w:hAnsi="宋体" w:cs="宋体"/>
          <w:color w:val="000000"/>
          <w:sz w:val="24"/>
          <w:szCs w:val="24"/>
          <w:lang w:val="en-US" w:eastAsia="zh-CN"/>
        </w:rPr>
        <w:t>技术</w:t>
      </w:r>
      <w:r>
        <w:rPr>
          <w:rFonts w:hint="eastAsia" w:ascii="宋体" w:hAnsi="宋体" w:eastAsia="宋体" w:cs="宋体"/>
          <w:color w:val="000000"/>
          <w:sz w:val="24"/>
          <w:szCs w:val="24"/>
        </w:rPr>
        <w:t>要求</w:t>
      </w:r>
      <w:r>
        <w:rPr>
          <w:rFonts w:hint="eastAsia" w:ascii="宋体" w:hAnsi="宋体" w:eastAsia="宋体" w:cs="宋体"/>
          <w:color w:val="000000"/>
          <w:sz w:val="24"/>
          <w:szCs w:val="24"/>
        </w:rPr>
        <w:tab/>
      </w:r>
    </w:p>
    <w:p w14:paraId="25404AA9">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第五</w:t>
      </w:r>
      <w:r>
        <w:rPr>
          <w:rFonts w:hint="eastAsia" w:ascii="宋体" w:hAnsi="宋体" w:cs="宋体"/>
          <w:color w:val="000000"/>
          <w:sz w:val="24"/>
          <w:szCs w:val="24"/>
          <w:lang w:val="en-US" w:eastAsia="zh-CN"/>
        </w:rPr>
        <w:t>章</w:t>
      </w:r>
      <w:r>
        <w:rPr>
          <w:rFonts w:hint="eastAsia" w:ascii="宋体" w:hAnsi="宋体" w:eastAsia="宋体" w:cs="宋体"/>
          <w:color w:val="000000"/>
          <w:sz w:val="24"/>
          <w:szCs w:val="24"/>
        </w:rPr>
        <w:t xml:space="preserve"> 评审方法</w:t>
      </w:r>
    </w:p>
    <w:p w14:paraId="5344EAEB">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cs="宋体"/>
          <w:color w:val="000000"/>
          <w:sz w:val="24"/>
          <w:szCs w:val="24"/>
          <w:lang w:eastAsia="zh-CN"/>
        </w:rPr>
        <w:t>第六</w:t>
      </w:r>
      <w:r>
        <w:rPr>
          <w:rFonts w:hint="eastAsia" w:ascii="宋体" w:hAnsi="宋体" w:cs="宋体"/>
          <w:color w:val="000000"/>
          <w:sz w:val="24"/>
          <w:szCs w:val="24"/>
          <w:lang w:val="en-US" w:eastAsia="zh-CN"/>
        </w:rPr>
        <w:t>章</w:t>
      </w:r>
      <w:r>
        <w:rPr>
          <w:rFonts w:hint="eastAsia" w:ascii="宋体" w:hAnsi="宋体" w:eastAsia="宋体" w:cs="宋体"/>
          <w:color w:val="000000"/>
          <w:sz w:val="24"/>
          <w:szCs w:val="24"/>
        </w:rPr>
        <w:t xml:space="preserve"> 谈判响应文件构成及格式</w:t>
      </w:r>
    </w:p>
    <w:p w14:paraId="3126630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6.2供应商应认真阅读竞争性谈判文件中所有的事项、格式、条款和规范等要求。如果供应商没有按照竞争性谈判文件要求提交全部资料，或者竞争性谈判响应文件没有对竞争性谈判文件在各方面都做出实质性响应，由此带来的不利于供应商的谈判结果，其风险由供应商承担。</w:t>
      </w:r>
    </w:p>
    <w:p w14:paraId="22F37521">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6.3本竞争性谈判文件的解释权归</w:t>
      </w:r>
      <w:r>
        <w:rPr>
          <w:rFonts w:hint="eastAsia" w:ascii="宋体" w:hAnsi="宋体" w:cs="宋体"/>
          <w:color w:val="000000"/>
          <w:sz w:val="24"/>
          <w:szCs w:val="24"/>
          <w:lang w:val="en-US" w:eastAsia="zh-CN"/>
        </w:rPr>
        <w:t>采购人</w:t>
      </w:r>
      <w:r>
        <w:rPr>
          <w:rFonts w:hint="eastAsia" w:ascii="宋体" w:hAnsi="宋体" w:eastAsia="宋体" w:cs="宋体"/>
          <w:color w:val="000000"/>
          <w:sz w:val="24"/>
          <w:szCs w:val="24"/>
        </w:rPr>
        <w:t>。</w:t>
      </w:r>
    </w:p>
    <w:p w14:paraId="7361088C">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7.竞争性谈判文件的修改和澄清</w:t>
      </w:r>
    </w:p>
    <w:p w14:paraId="3464A724">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7.1提交首次响应文件截止之日前，采购人或者谈判小组可以对已发出的谈判文件进行必要的澄清或者修改，澄清或者修改的内容作为谈判文件的组成部分。澄清或者修改的内容可能影响响应文件编制的，采购人或者谈判小组应当在提交首次响应文件截止之日3个工作日前，以书面形式通知所有接收谈判文件的供应商，不足3个工作日的，应当顺延提交首次响应文件截止之日。</w:t>
      </w:r>
    </w:p>
    <w:p w14:paraId="096E34B2">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7.2竞争性谈判采购单位如果对已发出的竞争性谈判文件进行修改，将在竞争性谈判文件要求提交竞争性谈判响应文件截止时间3个工作日前，以书面形式通知所有购买竞争性谈判文件的谈判申请人。该澄清或者修改的内容为竞争性谈判文件的组成部分。对文件中有关表述不准确或难以理解或有疑义的内容，各供应商应及时与有关部门人员联系；否则，因此带来的一切不利后果由各供应商自负。 </w:t>
      </w:r>
    </w:p>
    <w:p w14:paraId="2E9A293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7.3已经购买竞争性谈判文件的供应商对竞争性谈判文件有疑问的，均应在谈判截止日期</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日前以书面形式向采购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提出。采购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视情况必要时将书面答复传送给每个购买竞争性谈判文件的供应商。对文件中有关表述不准确或难以理解或有疑义的内容，各供应商应及时与有关部门人员联系；否则，因此带来的一切不利后果由各供应商自负。</w:t>
      </w:r>
    </w:p>
    <w:p w14:paraId="7C2CC46E">
      <w:pPr>
        <w:spacing w:line="360" w:lineRule="auto"/>
        <w:ind w:firstLine="480" w:firstLineChars="200"/>
        <w:outlineLvl w:val="9"/>
        <w:rPr>
          <w:rFonts w:hint="eastAsia" w:ascii="宋体" w:hAnsi="宋体" w:eastAsia="宋体" w:cs="宋体"/>
          <w:b/>
          <w:color w:val="000000"/>
          <w:sz w:val="21"/>
          <w:szCs w:val="21"/>
        </w:rPr>
      </w:pPr>
      <w:r>
        <w:rPr>
          <w:rFonts w:hint="eastAsia" w:ascii="宋体" w:hAnsi="宋体" w:eastAsia="宋体" w:cs="宋体"/>
          <w:color w:val="000000"/>
          <w:sz w:val="24"/>
          <w:szCs w:val="24"/>
        </w:rPr>
        <w:t>7.4供应商在收到上述通知后，应立即向</w:t>
      </w:r>
      <w:r>
        <w:rPr>
          <w:rFonts w:hint="eastAsia" w:ascii="宋体" w:hAnsi="宋体" w:cs="宋体"/>
          <w:color w:val="000000"/>
          <w:sz w:val="24"/>
          <w:szCs w:val="24"/>
          <w:lang w:val="en-US" w:eastAsia="zh-CN"/>
        </w:rPr>
        <w:t>采购人</w:t>
      </w:r>
      <w:r>
        <w:rPr>
          <w:rFonts w:hint="eastAsia" w:ascii="宋体" w:hAnsi="宋体" w:eastAsia="宋体" w:cs="宋体"/>
          <w:color w:val="000000"/>
          <w:sz w:val="24"/>
          <w:szCs w:val="24"/>
        </w:rPr>
        <w:t>回函确认。</w:t>
      </w:r>
    </w:p>
    <w:p w14:paraId="019736F8">
      <w:pPr>
        <w:spacing w:before="0" w:after="0" w:line="360" w:lineRule="auto"/>
        <w:jc w:val="center"/>
        <w:outlineLvl w:val="9"/>
        <w:rPr>
          <w:rFonts w:hint="eastAsia" w:ascii="宋体" w:hAnsi="宋体" w:eastAsia="宋体" w:cs="宋体"/>
          <w:color w:val="000000"/>
          <w:sz w:val="21"/>
          <w:szCs w:val="21"/>
        </w:rPr>
      </w:pPr>
      <w:bookmarkStart w:id="48" w:name="_Toc27781"/>
      <w:bookmarkStart w:id="49" w:name="_Toc10716"/>
      <w:bookmarkStart w:id="50" w:name="_Toc7004"/>
      <w:bookmarkStart w:id="51" w:name="_Toc21194"/>
      <w:bookmarkStart w:id="52" w:name="_Toc3570"/>
      <w:bookmarkStart w:id="53" w:name="_Toc6930"/>
      <w:r>
        <w:rPr>
          <w:rFonts w:hint="eastAsia" w:ascii="宋体" w:hAnsi="宋体" w:eastAsia="宋体" w:cs="宋体"/>
          <w:b/>
          <w:bCs/>
          <w:color w:val="000000"/>
          <w:sz w:val="28"/>
          <w:szCs w:val="28"/>
        </w:rPr>
        <w:t>三.竞争性谈判响应文件的编制</w:t>
      </w:r>
      <w:bookmarkEnd w:id="48"/>
      <w:bookmarkEnd w:id="49"/>
      <w:bookmarkEnd w:id="50"/>
      <w:bookmarkEnd w:id="51"/>
      <w:bookmarkEnd w:id="52"/>
      <w:bookmarkEnd w:id="53"/>
    </w:p>
    <w:p w14:paraId="663345DB">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8. 谈判语言和谈判货币</w:t>
      </w:r>
    </w:p>
    <w:p w14:paraId="3EBDE457">
      <w:pPr>
        <w:spacing w:line="360" w:lineRule="auto"/>
        <w:ind w:firstLine="480" w:firstLineChars="200"/>
        <w:outlineLvl w:val="9"/>
        <w:rPr>
          <w:rFonts w:hint="eastAsia" w:ascii="宋体" w:hAnsi="宋体" w:eastAsia="宋体" w:cs="宋体"/>
          <w:b/>
          <w:color w:val="000000"/>
          <w:sz w:val="24"/>
          <w:szCs w:val="24"/>
        </w:rPr>
      </w:pPr>
      <w:r>
        <w:rPr>
          <w:rFonts w:hint="eastAsia" w:ascii="宋体" w:hAnsi="宋体" w:eastAsia="宋体" w:cs="宋体"/>
          <w:color w:val="000000"/>
          <w:sz w:val="24"/>
          <w:szCs w:val="24"/>
        </w:rPr>
        <w:t>8.1供应商提交的竞争性谈判响应文件以及供应商与采购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就有关谈判的所有来往函电均应使用中文。</w:t>
      </w:r>
    </w:p>
    <w:p w14:paraId="130384A1">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8.2谈判应以人民币报价。任何包含非人民币报价的谈判将被作投标无效处理。</w:t>
      </w:r>
    </w:p>
    <w:p w14:paraId="4AC06BC2">
      <w:pPr>
        <w:numPr>
          <w:ilvl w:val="0"/>
          <w:numId w:val="1"/>
        </w:num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竞争性谈判响应文件的构成</w:t>
      </w:r>
    </w:p>
    <w:p w14:paraId="6C7B9A58">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9.1 供应商提交的竞争性谈判响应文件应包括下列部分的内容：</w:t>
      </w:r>
    </w:p>
    <w:p w14:paraId="6B7EB3A4">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9.1.1 按照供应商须知的要求和竞争性谈判响应文件规定格式填写的竞争性谈判函、</w:t>
      </w:r>
      <w:r>
        <w:rPr>
          <w:rFonts w:hint="eastAsia" w:ascii="宋体" w:hAnsi="宋体" w:eastAsia="宋体" w:cs="宋体"/>
          <w:color w:val="000000"/>
          <w:sz w:val="24"/>
          <w:szCs w:val="24"/>
          <w:lang w:eastAsia="zh-CN"/>
        </w:rPr>
        <w:t>报价一览表</w:t>
      </w:r>
      <w:r>
        <w:rPr>
          <w:rFonts w:hint="eastAsia" w:ascii="宋体" w:hAnsi="宋体" w:eastAsia="宋体" w:cs="宋体"/>
          <w:color w:val="000000"/>
          <w:sz w:val="24"/>
          <w:szCs w:val="24"/>
        </w:rPr>
        <w:t>、法定代表人授权书、谈判技术方案的详细描述及其他；</w:t>
      </w:r>
    </w:p>
    <w:p w14:paraId="26187219">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9.1.2 按照竞争性谈判文件的要求编制的服务方案；</w:t>
      </w:r>
    </w:p>
    <w:p w14:paraId="0F3DA1B8">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9.1.3 按照竞争性谈判文件须知前附表的要求提交的资格证明文件；</w:t>
      </w:r>
    </w:p>
    <w:p w14:paraId="5560AA7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9.1.4 竞争性谈判文件中要求的其他证明文件。</w:t>
      </w:r>
    </w:p>
    <w:p w14:paraId="53B02A9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9.2 如果在竞争性谈判文件中没有允许提供备选方案，则每个供应商只允许提交一个谈判方案，否则，其谈判将被作投标无效处理。</w:t>
      </w:r>
    </w:p>
    <w:p w14:paraId="7F431C86">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10.竞争性谈判响应文件格式</w:t>
      </w:r>
    </w:p>
    <w:p w14:paraId="54F311E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10.1 供应商应按照竞争性谈判文件中“竞争性谈判响应文件格式”所提供的格式和要求制作竞争性谈判响应文件，明确表达谈判意愿，详细说明谈判方案、承诺及价格。</w:t>
      </w:r>
    </w:p>
    <w:p w14:paraId="5F1053DA">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10.2 按竞争性谈判文件第四</w:t>
      </w:r>
      <w:r>
        <w:rPr>
          <w:rFonts w:hint="eastAsia" w:ascii="宋体" w:hAnsi="宋体" w:eastAsia="宋体" w:cs="宋体"/>
          <w:color w:val="000000"/>
          <w:sz w:val="24"/>
          <w:szCs w:val="24"/>
          <w:lang w:val="en-US" w:eastAsia="zh-CN"/>
        </w:rPr>
        <w:t>部分</w:t>
      </w:r>
      <w:r>
        <w:rPr>
          <w:rFonts w:hint="eastAsia" w:ascii="宋体" w:hAnsi="宋体" w:eastAsia="宋体" w:cs="宋体"/>
          <w:color w:val="000000"/>
          <w:sz w:val="24"/>
          <w:szCs w:val="24"/>
        </w:rPr>
        <w:t>的谈判内容与要求和</w:t>
      </w:r>
      <w:r>
        <w:rPr>
          <w:rFonts w:hint="eastAsia" w:ascii="宋体" w:hAnsi="宋体" w:eastAsia="宋体" w:cs="宋体"/>
          <w:color w:val="000000"/>
          <w:sz w:val="24"/>
          <w:szCs w:val="24"/>
          <w:lang w:eastAsia="zh-CN"/>
        </w:rPr>
        <w:t>第</w:t>
      </w:r>
      <w:r>
        <w:rPr>
          <w:rFonts w:hint="eastAsia" w:ascii="宋体" w:hAnsi="宋体" w:cs="宋体"/>
          <w:color w:val="000000"/>
          <w:sz w:val="24"/>
          <w:szCs w:val="24"/>
          <w:lang w:val="en-US" w:eastAsia="zh-CN"/>
        </w:rPr>
        <w:t>六</w:t>
      </w:r>
      <w:r>
        <w:rPr>
          <w:rFonts w:hint="eastAsia" w:ascii="宋体" w:hAnsi="宋体" w:eastAsia="宋体" w:cs="宋体"/>
          <w:color w:val="000000"/>
          <w:sz w:val="24"/>
          <w:szCs w:val="24"/>
          <w:lang w:eastAsia="zh-CN"/>
        </w:rPr>
        <w:t>部分</w:t>
      </w:r>
      <w:r>
        <w:rPr>
          <w:rFonts w:hint="eastAsia" w:ascii="宋体" w:hAnsi="宋体" w:eastAsia="宋体" w:cs="宋体"/>
          <w:color w:val="000000"/>
          <w:sz w:val="24"/>
          <w:szCs w:val="24"/>
        </w:rPr>
        <w:t>提供的格式编写其竞争性谈判响应文件，供应商不得缺少或留空任何竞争性谈判文件要求填写的表格或提交的资料。</w:t>
      </w:r>
    </w:p>
    <w:p w14:paraId="2441D8A5">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11.谈判报价</w:t>
      </w:r>
    </w:p>
    <w:p w14:paraId="38A6CA10">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11.1供应商应在</w:t>
      </w:r>
      <w:r>
        <w:rPr>
          <w:rFonts w:hint="eastAsia" w:ascii="宋体" w:hAnsi="宋体" w:eastAsia="宋体" w:cs="宋体"/>
          <w:color w:val="000000"/>
          <w:sz w:val="24"/>
          <w:szCs w:val="24"/>
          <w:lang w:eastAsia="zh-CN"/>
        </w:rPr>
        <w:t>报价一览表</w:t>
      </w:r>
      <w:r>
        <w:rPr>
          <w:rFonts w:hint="eastAsia" w:ascii="宋体" w:hAnsi="宋体" w:eastAsia="宋体" w:cs="宋体"/>
          <w:color w:val="000000"/>
          <w:sz w:val="24"/>
          <w:szCs w:val="24"/>
        </w:rPr>
        <w:t>中写明为完成本次所要求的服务的所有费用，包括完成本项目一切相关费用。</w:t>
      </w:r>
      <w:r>
        <w:rPr>
          <w:rFonts w:hint="eastAsia" w:ascii="宋体" w:hAnsi="宋体" w:eastAsia="宋体" w:cs="宋体"/>
          <w:color w:val="000000"/>
          <w:sz w:val="24"/>
          <w:szCs w:val="24"/>
          <w:lang w:eastAsia="zh-CN"/>
        </w:rPr>
        <w:t>报价一览表</w:t>
      </w:r>
      <w:r>
        <w:rPr>
          <w:rFonts w:hint="eastAsia" w:ascii="宋体" w:hAnsi="宋体" w:eastAsia="宋体" w:cs="宋体"/>
          <w:color w:val="000000"/>
          <w:sz w:val="24"/>
          <w:szCs w:val="24"/>
        </w:rPr>
        <w:t>明成交本次服务的所有单项价格和总价，任何有选择的报价将不予接受，按无效投标处理。</w:t>
      </w:r>
    </w:p>
    <w:p w14:paraId="5403CEDE">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11.2最终谈判报价中的总价应为履行合同的固定价格，不得以任何理由予以变更。以可调整的价格提交的竞争性谈判响应文件将被废标。</w:t>
      </w:r>
    </w:p>
    <w:p w14:paraId="5267156B">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11.3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14:paraId="417FF26A">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12.证明供应商合格和资格的文件</w:t>
      </w:r>
    </w:p>
    <w:p w14:paraId="62B5F2EB">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12.1供应商应按照竞争性谈判文件须知前附表的要求，在竞争性谈判响应文件中提交合格的资格证明文件。如果资格证明文件不全或不合格的，其谈判将被作投标无效处理。</w:t>
      </w:r>
    </w:p>
    <w:p w14:paraId="2706C7AF">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13.证明服务的合格性和符合竞争性谈判文件规定的文件</w:t>
      </w:r>
    </w:p>
    <w:p w14:paraId="650D29F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13.1供应商应在竞争性谈判响应文件中提交的服务满足竞争性谈判文件要求并符合国家法律法规、行业管理部门要求的其他强制性标准的证明文件。缺少证明文件或证明文件不合格的谈判，与竞争性谈判文件要求有重大偏离的谈判，不符合国家法律法规、行业管理部门要求的其他强制性标准的谈判将被废标。</w:t>
      </w:r>
    </w:p>
    <w:p w14:paraId="37B06FB5">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13.2上述证明文件可以是文字资料、图纸、图片和数量，它包括：</w:t>
      </w:r>
    </w:p>
    <w:p w14:paraId="63A339C1">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13.2.1 完整的服务方案；</w:t>
      </w:r>
    </w:p>
    <w:p w14:paraId="3C5FBDAB">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13.2.2 逐条对竞争性谈判文件提出的技术要求和商务要求进行应答，说明所提供的服务对竞争性谈判的技术和商务要求是否做出了实质性响应并提供支持文件；</w:t>
      </w:r>
    </w:p>
    <w:p w14:paraId="44ADE40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13.2.3 服务范围和服务内容的详细说明。</w:t>
      </w:r>
    </w:p>
    <w:p w14:paraId="2A1CE88B">
      <w:pPr>
        <w:spacing w:line="360" w:lineRule="auto"/>
        <w:outlineLvl w:val="9"/>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14.谈判保证金</w:t>
      </w:r>
      <w:r>
        <w:rPr>
          <w:rFonts w:hint="eastAsia" w:ascii="宋体" w:hAnsi="宋体" w:cs="宋体"/>
          <w:b/>
          <w:color w:val="000000"/>
          <w:sz w:val="24"/>
          <w:szCs w:val="24"/>
          <w:lang w:eastAsia="zh-CN"/>
        </w:rPr>
        <w:t>（</w:t>
      </w:r>
      <w:r>
        <w:rPr>
          <w:rFonts w:hint="eastAsia" w:ascii="宋体" w:hAnsi="宋体" w:cs="宋体"/>
          <w:b/>
          <w:color w:val="000000"/>
          <w:sz w:val="24"/>
          <w:szCs w:val="24"/>
          <w:lang w:val="en-US" w:eastAsia="zh-CN"/>
        </w:rPr>
        <w:t>本项目不适用</w:t>
      </w:r>
      <w:r>
        <w:rPr>
          <w:rFonts w:hint="eastAsia" w:ascii="宋体" w:hAnsi="宋体" w:cs="宋体"/>
          <w:b/>
          <w:color w:val="000000"/>
          <w:sz w:val="24"/>
          <w:szCs w:val="24"/>
          <w:lang w:eastAsia="zh-CN"/>
        </w:rPr>
        <w:t>）</w:t>
      </w:r>
    </w:p>
    <w:p w14:paraId="41EDBFE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14.1供应商在谈判时应向</w:t>
      </w:r>
      <w:r>
        <w:rPr>
          <w:rFonts w:hint="eastAsia" w:ascii="宋体" w:hAnsi="宋体" w:cs="宋体"/>
          <w:color w:val="000000"/>
          <w:sz w:val="24"/>
          <w:szCs w:val="24"/>
          <w:lang w:val="en-US" w:eastAsia="zh-CN"/>
        </w:rPr>
        <w:t>采购人</w:t>
      </w:r>
      <w:r>
        <w:rPr>
          <w:rFonts w:hint="eastAsia" w:ascii="宋体" w:hAnsi="宋体" w:eastAsia="宋体" w:cs="宋体"/>
          <w:color w:val="000000"/>
          <w:sz w:val="24"/>
          <w:szCs w:val="24"/>
        </w:rPr>
        <w:t>提交“须知前附表”规定数额的谈判保证金,并作为其谈判的一部分。</w:t>
      </w:r>
    </w:p>
    <w:p w14:paraId="63D9DB2E">
      <w:pPr>
        <w:spacing w:line="360" w:lineRule="auto"/>
        <w:ind w:firstLine="480" w:firstLineChars="200"/>
        <w:jc w:val="left"/>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14.2</w:t>
      </w:r>
      <w:r>
        <w:rPr>
          <w:rFonts w:hint="eastAsia" w:ascii="宋体" w:hAnsi="宋体" w:eastAsia="宋体" w:cs="宋体"/>
          <w:kern w:val="0"/>
          <w:sz w:val="24"/>
          <w:szCs w:val="24"/>
          <w:highlight w:val="none"/>
          <w:lang w:val="en-US" w:eastAsia="zh-CN" w:bidi="ar-SA"/>
        </w:rPr>
        <w:t>根据榆政财采发【2023】8号文件实行投标保证金信用承诺制，本项目采用信用承诺代替投标保证金（格式详见竞争性谈判文件）</w:t>
      </w:r>
    </w:p>
    <w:p w14:paraId="79B02550">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15.谈判有效期</w:t>
      </w:r>
    </w:p>
    <w:p w14:paraId="1A40DFBC">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15.1谈判应在“须知前附表”中规定的期限内保持有效。谈判有效期不满足规定有效期的谈判将被视为非响应性谈判而予以拒绝。</w:t>
      </w:r>
    </w:p>
    <w:p w14:paraId="64804929">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15.2在特殊情况下，在原谈判有效期期满之前，采购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可向供应商提出延长谈判有效期的要求。这种要求与答复均应以书面的形式。供应商可以拒绝采购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的这种要求。同意延长的供应商既不能要求也不允许修改其竞争性谈判响应文件。</w:t>
      </w:r>
    </w:p>
    <w:p w14:paraId="318CA514">
      <w:pPr>
        <w:spacing w:line="360" w:lineRule="auto"/>
        <w:outlineLvl w:val="9"/>
        <w:rPr>
          <w:rFonts w:hint="eastAsia" w:ascii="宋体" w:hAnsi="宋体" w:eastAsia="宋体" w:cs="宋体"/>
          <w:color w:val="000000"/>
          <w:spacing w:val="4"/>
          <w:sz w:val="24"/>
          <w:szCs w:val="24"/>
        </w:rPr>
      </w:pPr>
      <w:r>
        <w:rPr>
          <w:rFonts w:hint="eastAsia" w:ascii="宋体" w:hAnsi="宋体" w:eastAsia="宋体" w:cs="宋体"/>
          <w:b/>
          <w:color w:val="000000"/>
          <w:sz w:val="24"/>
          <w:szCs w:val="24"/>
        </w:rPr>
        <w:t>16.竞</w:t>
      </w:r>
      <w:r>
        <w:rPr>
          <w:rFonts w:hint="eastAsia" w:ascii="宋体" w:hAnsi="宋体" w:eastAsia="宋体" w:cs="宋体"/>
          <w:b/>
          <w:bCs/>
          <w:color w:val="000000"/>
          <w:spacing w:val="4"/>
          <w:sz w:val="24"/>
          <w:szCs w:val="24"/>
        </w:rPr>
        <w:t>争性谈判响应文件的式样和签署</w:t>
      </w:r>
    </w:p>
    <w:p w14:paraId="7D27F36B">
      <w:pPr>
        <w:spacing w:line="360" w:lineRule="auto"/>
        <w:ind w:firstLine="496" w:firstLineChars="200"/>
        <w:outlineLvl w:val="9"/>
        <w:rPr>
          <w:rFonts w:hint="eastAsia" w:ascii="宋体" w:hAnsi="宋体" w:eastAsia="宋体" w:cs="宋体"/>
          <w:color w:val="000000"/>
          <w:spacing w:val="4"/>
          <w:sz w:val="24"/>
          <w:szCs w:val="24"/>
        </w:rPr>
      </w:pPr>
      <w:r>
        <w:rPr>
          <w:rFonts w:hint="eastAsia" w:ascii="宋体" w:hAnsi="宋体" w:eastAsia="宋体" w:cs="宋体"/>
          <w:color w:val="000000"/>
          <w:spacing w:val="4"/>
          <w:sz w:val="24"/>
          <w:szCs w:val="24"/>
        </w:rPr>
        <w:t>16.11、各谈判供应商应参照谈判文件给定的样式，准备谈判响应文件正本一份、副本</w:t>
      </w:r>
      <w:r>
        <w:rPr>
          <w:rFonts w:hint="eastAsia" w:ascii="宋体" w:hAnsi="宋体" w:eastAsia="宋体" w:cs="宋体"/>
          <w:color w:val="000000"/>
          <w:spacing w:val="4"/>
          <w:sz w:val="24"/>
          <w:szCs w:val="24"/>
          <w:lang w:val="en-US" w:eastAsia="zh-CN"/>
        </w:rPr>
        <w:t>一</w:t>
      </w:r>
      <w:r>
        <w:rPr>
          <w:rFonts w:hint="eastAsia" w:ascii="宋体" w:hAnsi="宋体" w:eastAsia="宋体" w:cs="宋体"/>
          <w:color w:val="000000"/>
          <w:spacing w:val="4"/>
          <w:sz w:val="24"/>
          <w:szCs w:val="24"/>
        </w:rPr>
        <w:t>份，</w:t>
      </w:r>
      <w:r>
        <w:rPr>
          <w:rFonts w:hint="eastAsia" w:ascii="宋体" w:hAnsi="宋体" w:eastAsia="宋体" w:cs="宋体"/>
          <w:b w:val="0"/>
          <w:bCs w:val="0"/>
          <w:sz w:val="24"/>
          <w:szCs w:val="24"/>
          <w:lang w:val="en-US" w:eastAsia="zh-CN"/>
        </w:rPr>
        <w:t>报价一览表</w:t>
      </w:r>
      <w:r>
        <w:rPr>
          <w:rFonts w:hint="eastAsia" w:ascii="宋体" w:hAnsi="宋体" w:eastAsia="宋体" w:cs="宋体"/>
          <w:color w:val="000000"/>
          <w:spacing w:val="4"/>
          <w:sz w:val="24"/>
          <w:szCs w:val="24"/>
        </w:rPr>
        <w:t>一份</w:t>
      </w:r>
      <w:r>
        <w:rPr>
          <w:rFonts w:hint="eastAsia" w:ascii="宋体" w:hAnsi="宋体" w:eastAsia="宋体" w:cs="宋体"/>
          <w:color w:val="000000"/>
          <w:spacing w:val="4"/>
          <w:sz w:val="24"/>
          <w:szCs w:val="24"/>
          <w:lang w:eastAsia="zh-CN"/>
        </w:rPr>
        <w:t>、</w:t>
      </w:r>
      <w:r>
        <w:rPr>
          <w:rFonts w:hint="eastAsia" w:ascii="宋体" w:hAnsi="宋体" w:eastAsia="宋体" w:cs="宋体"/>
          <w:color w:val="000000"/>
          <w:spacing w:val="4"/>
          <w:sz w:val="24"/>
          <w:szCs w:val="24"/>
        </w:rPr>
        <w:t>可编辑版电子U盘一份，并各自装订成册，每套谈判响应文件须清楚地标明“正本”、“副本”，“</w:t>
      </w:r>
      <w:r>
        <w:rPr>
          <w:rFonts w:hint="eastAsia" w:ascii="宋体" w:hAnsi="宋体" w:eastAsia="宋体" w:cs="宋体"/>
          <w:b w:val="0"/>
          <w:bCs w:val="0"/>
          <w:sz w:val="24"/>
          <w:szCs w:val="24"/>
          <w:lang w:val="en-US" w:eastAsia="zh-CN"/>
        </w:rPr>
        <w:t>报价一览表</w:t>
      </w:r>
      <w:r>
        <w:rPr>
          <w:rFonts w:hint="eastAsia" w:ascii="宋体" w:hAnsi="宋体" w:eastAsia="宋体" w:cs="宋体"/>
          <w:color w:val="000000"/>
          <w:spacing w:val="4"/>
          <w:sz w:val="24"/>
          <w:szCs w:val="24"/>
        </w:rPr>
        <w:t>”</w:t>
      </w:r>
      <w:r>
        <w:rPr>
          <w:rFonts w:hint="eastAsia" w:ascii="宋体" w:hAnsi="宋体" w:eastAsia="宋体" w:cs="宋体"/>
          <w:color w:val="000000"/>
          <w:spacing w:val="4"/>
          <w:sz w:val="24"/>
          <w:szCs w:val="24"/>
          <w:lang w:val="en-US" w:eastAsia="zh-CN"/>
        </w:rPr>
        <w:t>、</w:t>
      </w:r>
      <w:r>
        <w:rPr>
          <w:rFonts w:hint="eastAsia" w:ascii="宋体" w:hAnsi="宋体" w:eastAsia="宋体" w:cs="宋体"/>
          <w:color w:val="000000"/>
          <w:spacing w:val="4"/>
          <w:sz w:val="24"/>
          <w:szCs w:val="24"/>
        </w:rPr>
        <w:t>“电子版”正本和副本内容须一致。</w:t>
      </w:r>
      <w:r>
        <w:rPr>
          <w:rFonts w:hint="eastAsia" w:ascii="宋体" w:hAnsi="宋体" w:eastAsia="宋体" w:cs="宋体"/>
          <w:color w:val="000000"/>
          <w:spacing w:val="4"/>
          <w:sz w:val="24"/>
          <w:szCs w:val="24"/>
          <w:lang w:val="zh-CN"/>
        </w:rPr>
        <w:t>正本与副本不一致的，以正本为准。</w:t>
      </w:r>
    </w:p>
    <w:p w14:paraId="6A3832FE">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16.2谈判响应文件正本需打印或用不褪色的蓝(黑)色墨水(汁)书写,并由供应商法定代表人或经法定代表人正式授权的代表签字（谈判文件要求谈判响应文件中法定代表人签字处由法定代表人签署，要求授权代表签字处由授权代表签署），若由授权代表签署，须按谈判文件规定的格式出具的“法定代表人授权书”附在谈判响应文件中,所有要求签字（名）处，均须由签字（名）者本人用不褪色的蓝(黑)色墨水(汁)书写，不得用任何形式的图章代替；所有谈判响应文件正本和副本须按</w:t>
      </w:r>
      <w:r>
        <w:rPr>
          <w:rFonts w:hint="eastAsia" w:ascii="宋体" w:hAnsi="宋体" w:cs="宋体"/>
          <w:color w:val="000000"/>
          <w:sz w:val="24"/>
          <w:szCs w:val="24"/>
          <w:lang w:eastAsia="zh-CN"/>
        </w:rPr>
        <w:t>第六部分</w:t>
      </w:r>
      <w:r>
        <w:rPr>
          <w:rFonts w:hint="eastAsia" w:ascii="宋体" w:hAnsi="宋体" w:eastAsia="宋体" w:cs="宋体"/>
          <w:color w:val="000000"/>
          <w:sz w:val="24"/>
          <w:szCs w:val="24"/>
        </w:rPr>
        <w:t>规定的顺序编排、并应编制目录、逐页标注连续页码，每一页的正下方清楚标明页码，谈判响应文件必须</w:t>
      </w:r>
      <w:r>
        <w:rPr>
          <w:rFonts w:hint="eastAsia" w:ascii="宋体" w:hAnsi="宋体" w:eastAsia="宋体" w:cs="宋体"/>
          <w:color w:val="000000"/>
          <w:sz w:val="24"/>
          <w:szCs w:val="24"/>
          <w:lang w:eastAsia="zh-CN"/>
        </w:rPr>
        <w:t>由法人或授权委托人在需要签字处签字并</w:t>
      </w:r>
      <w:r>
        <w:rPr>
          <w:rFonts w:hint="eastAsia" w:ascii="宋体" w:hAnsi="宋体" w:eastAsia="宋体" w:cs="宋体"/>
          <w:color w:val="000000"/>
          <w:sz w:val="24"/>
          <w:szCs w:val="24"/>
        </w:rPr>
        <w:t>加盖投标单位</w:t>
      </w:r>
      <w:r>
        <w:rPr>
          <w:rFonts w:hint="eastAsia" w:ascii="宋体" w:hAnsi="宋体" w:eastAsia="宋体" w:cs="宋体"/>
          <w:color w:val="000000"/>
          <w:sz w:val="24"/>
          <w:szCs w:val="24"/>
          <w:lang w:eastAsia="zh-CN"/>
        </w:rPr>
        <w:t>原色</w:t>
      </w:r>
      <w:r>
        <w:rPr>
          <w:rFonts w:hint="eastAsia" w:ascii="宋体" w:hAnsi="宋体" w:eastAsia="宋体" w:cs="宋体"/>
          <w:color w:val="000000"/>
          <w:sz w:val="24"/>
          <w:szCs w:val="24"/>
        </w:rPr>
        <w:t>公章</w:t>
      </w:r>
      <w:r>
        <w:rPr>
          <w:rFonts w:hint="eastAsia" w:ascii="宋体" w:hAnsi="宋体" w:eastAsia="宋体" w:cs="宋体"/>
          <w:color w:val="000000"/>
          <w:sz w:val="24"/>
          <w:szCs w:val="24"/>
          <w:lang w:eastAsia="zh-CN"/>
        </w:rPr>
        <w:t>，所有的谈判响应文件需</w:t>
      </w:r>
      <w:r>
        <w:rPr>
          <w:rFonts w:hint="eastAsia" w:ascii="宋体" w:hAnsi="宋体" w:eastAsia="宋体" w:cs="宋体"/>
          <w:color w:val="000000"/>
          <w:sz w:val="24"/>
          <w:szCs w:val="24"/>
        </w:rPr>
        <w:t>分别胶装成册。</w:t>
      </w:r>
    </w:p>
    <w:p w14:paraId="484CEA08">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16.3任何行间插字、涂改和增删，必须由供应商的法定代表人或其授权代表在旁边签字才有效。</w:t>
      </w:r>
    </w:p>
    <w:p w14:paraId="780B69B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16.4供应商名称应填写全称。</w:t>
      </w:r>
    </w:p>
    <w:p w14:paraId="6038376F">
      <w:pPr>
        <w:spacing w:line="360" w:lineRule="auto"/>
        <w:ind w:firstLine="480" w:firstLineChars="200"/>
        <w:outlineLvl w:val="9"/>
        <w:rPr>
          <w:rFonts w:hint="eastAsia" w:ascii="宋体" w:hAnsi="宋体" w:eastAsia="宋体" w:cs="宋体"/>
          <w:color w:val="000000"/>
          <w:sz w:val="21"/>
          <w:szCs w:val="21"/>
        </w:rPr>
      </w:pPr>
      <w:r>
        <w:rPr>
          <w:rFonts w:hint="eastAsia" w:ascii="宋体" w:hAnsi="宋体" w:eastAsia="宋体" w:cs="宋体"/>
          <w:color w:val="000000"/>
          <w:sz w:val="24"/>
          <w:szCs w:val="24"/>
        </w:rPr>
        <w:t>16.5因字迹潦草、表述不清或不按竞争性谈判文件格式编制的竞争性谈判响应文件，所引起的对供应商不利的后果，由供应商自行负责。</w:t>
      </w:r>
    </w:p>
    <w:p w14:paraId="718035CD">
      <w:pPr>
        <w:spacing w:before="0" w:after="0" w:line="360" w:lineRule="auto"/>
        <w:jc w:val="center"/>
        <w:outlineLvl w:val="9"/>
        <w:rPr>
          <w:rFonts w:hint="eastAsia" w:ascii="宋体" w:hAnsi="宋体" w:eastAsia="宋体" w:cs="宋体"/>
          <w:color w:val="000000"/>
          <w:sz w:val="21"/>
          <w:szCs w:val="21"/>
        </w:rPr>
      </w:pPr>
      <w:bookmarkStart w:id="54" w:name="_Toc25365"/>
      <w:bookmarkStart w:id="55" w:name="_Toc7706"/>
      <w:bookmarkStart w:id="56" w:name="_Toc11629"/>
      <w:bookmarkStart w:id="57" w:name="_Toc13691"/>
      <w:bookmarkStart w:id="58" w:name="_Toc16979"/>
      <w:bookmarkStart w:id="59" w:name="_Toc9312"/>
      <w:bookmarkStart w:id="60" w:name="_Toc1924"/>
      <w:r>
        <w:rPr>
          <w:rFonts w:hint="eastAsia" w:ascii="宋体" w:hAnsi="宋体" w:eastAsia="宋体" w:cs="宋体"/>
          <w:b/>
          <w:bCs/>
          <w:color w:val="000000"/>
          <w:sz w:val="28"/>
          <w:szCs w:val="28"/>
        </w:rPr>
        <w:t>四.竞争性谈判响应文件的递交</w:t>
      </w:r>
      <w:bookmarkEnd w:id="54"/>
      <w:bookmarkEnd w:id="55"/>
      <w:bookmarkEnd w:id="56"/>
      <w:bookmarkEnd w:id="57"/>
      <w:bookmarkEnd w:id="58"/>
      <w:bookmarkEnd w:id="59"/>
      <w:bookmarkEnd w:id="60"/>
    </w:p>
    <w:p w14:paraId="2BB389A2">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17.竞争性谈判响应文件的密封和标记</w:t>
      </w:r>
    </w:p>
    <w:p w14:paraId="4A78D5AA">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Cs/>
          <w:color w:val="000000"/>
          <w:sz w:val="24"/>
          <w:szCs w:val="24"/>
        </w:rPr>
        <w:t>17.1供应商</w:t>
      </w:r>
      <w:r>
        <w:rPr>
          <w:rFonts w:hint="eastAsia" w:ascii="宋体" w:hAnsi="宋体" w:eastAsia="宋体" w:cs="宋体"/>
          <w:bCs/>
          <w:color w:val="000000"/>
          <w:sz w:val="24"/>
          <w:szCs w:val="24"/>
          <w:lang w:eastAsia="zh-CN"/>
        </w:rPr>
        <w:t>在</w:t>
      </w:r>
      <w:r>
        <w:rPr>
          <w:rFonts w:hint="eastAsia" w:ascii="宋体" w:hAnsi="宋体" w:eastAsia="宋体" w:cs="宋体"/>
          <w:bCs/>
          <w:color w:val="000000"/>
          <w:sz w:val="24"/>
          <w:szCs w:val="24"/>
          <w:lang w:val="en-US" w:eastAsia="zh-CN"/>
        </w:rPr>
        <w:t>开标</w:t>
      </w:r>
      <w:r>
        <w:rPr>
          <w:rFonts w:hint="eastAsia" w:ascii="宋体" w:hAnsi="宋体" w:eastAsia="宋体" w:cs="宋体"/>
          <w:bCs/>
          <w:color w:val="000000"/>
          <w:sz w:val="24"/>
          <w:szCs w:val="24"/>
          <w:lang w:eastAsia="zh-CN"/>
        </w:rPr>
        <w:t>现场</w:t>
      </w:r>
      <w:r>
        <w:rPr>
          <w:rFonts w:hint="eastAsia" w:ascii="宋体" w:hAnsi="宋体" w:eastAsia="宋体" w:cs="宋体"/>
          <w:bCs/>
          <w:color w:val="000000"/>
          <w:sz w:val="24"/>
          <w:szCs w:val="24"/>
        </w:rPr>
        <w:t>提交正本</w:t>
      </w:r>
      <w:r>
        <w:rPr>
          <w:rFonts w:hint="eastAsia" w:ascii="宋体" w:hAnsi="宋体" w:cs="宋体"/>
          <w:bCs/>
          <w:color w:val="000000"/>
          <w:sz w:val="24"/>
          <w:szCs w:val="24"/>
          <w:lang w:val="en-US" w:eastAsia="zh-CN"/>
        </w:rPr>
        <w:t>一</w:t>
      </w:r>
      <w:r>
        <w:rPr>
          <w:rFonts w:hint="eastAsia" w:ascii="宋体" w:hAnsi="宋体" w:eastAsia="宋体" w:cs="宋体"/>
          <w:bCs/>
          <w:color w:val="000000"/>
          <w:sz w:val="24"/>
          <w:szCs w:val="24"/>
        </w:rPr>
        <w:t>份、副本</w:t>
      </w:r>
      <w:r>
        <w:rPr>
          <w:rFonts w:hint="eastAsia" w:ascii="宋体" w:hAnsi="宋体" w:cs="宋体"/>
          <w:bCs/>
          <w:color w:val="000000"/>
          <w:sz w:val="24"/>
          <w:szCs w:val="24"/>
          <w:lang w:val="en-US" w:eastAsia="zh-CN"/>
        </w:rPr>
        <w:t>一</w:t>
      </w:r>
      <w:r>
        <w:rPr>
          <w:rFonts w:hint="eastAsia" w:ascii="宋体" w:hAnsi="宋体" w:eastAsia="宋体" w:cs="宋体"/>
          <w:bCs/>
          <w:color w:val="000000"/>
          <w:sz w:val="24"/>
          <w:szCs w:val="24"/>
        </w:rPr>
        <w:t>份、电子版</w:t>
      </w:r>
      <w:r>
        <w:rPr>
          <w:rFonts w:hint="eastAsia" w:ascii="宋体" w:hAnsi="宋体" w:cs="宋体"/>
          <w:bCs/>
          <w:color w:val="000000"/>
          <w:sz w:val="24"/>
          <w:szCs w:val="24"/>
          <w:lang w:val="en-US" w:eastAsia="zh-CN"/>
        </w:rPr>
        <w:t>一</w:t>
      </w:r>
      <w:r>
        <w:rPr>
          <w:rFonts w:hint="eastAsia" w:ascii="宋体" w:hAnsi="宋体" w:eastAsia="宋体" w:cs="宋体"/>
          <w:bCs/>
          <w:color w:val="000000"/>
          <w:sz w:val="24"/>
          <w:szCs w:val="24"/>
        </w:rPr>
        <w:t>份、</w:t>
      </w:r>
      <w:r>
        <w:rPr>
          <w:rFonts w:hint="eastAsia" w:ascii="宋体" w:hAnsi="宋体" w:eastAsia="宋体" w:cs="宋体"/>
          <w:b w:val="0"/>
          <w:bCs w:val="0"/>
          <w:sz w:val="24"/>
          <w:szCs w:val="24"/>
          <w:lang w:val="en-US" w:eastAsia="zh-CN"/>
        </w:rPr>
        <w:t>报价一览表</w:t>
      </w:r>
      <w:r>
        <w:rPr>
          <w:rFonts w:hint="eastAsia" w:ascii="宋体" w:hAnsi="宋体" w:cs="宋体"/>
          <w:bCs/>
          <w:color w:val="000000"/>
          <w:sz w:val="24"/>
          <w:szCs w:val="24"/>
          <w:lang w:val="en-US" w:eastAsia="zh-CN"/>
        </w:rPr>
        <w:t>一</w:t>
      </w:r>
      <w:r>
        <w:rPr>
          <w:rFonts w:hint="eastAsia" w:ascii="宋体" w:hAnsi="宋体" w:eastAsia="宋体" w:cs="宋体"/>
          <w:bCs/>
          <w:color w:val="000000"/>
          <w:sz w:val="24"/>
          <w:szCs w:val="24"/>
        </w:rPr>
        <w:t>份。</w:t>
      </w:r>
    </w:p>
    <w:p w14:paraId="237525FE">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17.2供应商应将竞争性谈判响应文件正本、所有的副本</w:t>
      </w:r>
      <w:r>
        <w:rPr>
          <w:rFonts w:hint="eastAsia" w:ascii="宋体" w:hAnsi="宋体" w:eastAsia="宋体" w:cs="宋体"/>
          <w:color w:val="000000"/>
          <w:sz w:val="24"/>
          <w:szCs w:val="24"/>
          <w:lang w:val="en-US" w:eastAsia="zh-CN"/>
        </w:rPr>
        <w:t>及电子版、</w:t>
      </w:r>
      <w:r>
        <w:rPr>
          <w:rFonts w:hint="eastAsia" w:ascii="宋体" w:hAnsi="宋体" w:eastAsia="宋体" w:cs="宋体"/>
          <w:b w:val="0"/>
          <w:bCs w:val="0"/>
          <w:sz w:val="24"/>
          <w:szCs w:val="24"/>
          <w:lang w:val="en-US" w:eastAsia="zh-CN"/>
        </w:rPr>
        <w:t>报价一览表</w:t>
      </w:r>
      <w:r>
        <w:rPr>
          <w:rFonts w:hint="eastAsia" w:ascii="宋体" w:hAnsi="宋体" w:eastAsia="宋体" w:cs="宋体"/>
          <w:color w:val="000000"/>
          <w:sz w:val="24"/>
          <w:szCs w:val="24"/>
        </w:rPr>
        <w:t>装</w:t>
      </w:r>
      <w:r>
        <w:rPr>
          <w:rFonts w:hint="eastAsia" w:ascii="宋体" w:hAnsi="宋体" w:eastAsia="宋体" w:cs="宋体"/>
          <w:color w:val="000000"/>
          <w:sz w:val="24"/>
          <w:szCs w:val="24"/>
          <w:lang w:val="en-US" w:eastAsia="zh-CN"/>
        </w:rPr>
        <w:t>一个密封带内</w:t>
      </w:r>
      <w:r>
        <w:rPr>
          <w:rFonts w:hint="eastAsia" w:ascii="宋体" w:hAnsi="宋体" w:eastAsia="宋体" w:cs="宋体"/>
          <w:color w:val="000000"/>
          <w:sz w:val="24"/>
          <w:szCs w:val="24"/>
        </w:rPr>
        <w:t>（封袋不得有破损），且在封袋上标明“正本</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副本</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电子版</w:t>
      </w:r>
      <w:r>
        <w:rPr>
          <w:rFonts w:hint="eastAsia" w:ascii="宋体" w:hAnsi="宋体" w:eastAsia="宋体" w:cs="宋体"/>
          <w:color w:val="000000"/>
          <w:sz w:val="24"/>
          <w:szCs w:val="24"/>
          <w:lang w:val="en-US" w:eastAsia="zh-CN"/>
        </w:rPr>
        <w:t>/</w:t>
      </w:r>
      <w:r>
        <w:rPr>
          <w:rFonts w:hint="eastAsia" w:ascii="宋体" w:hAnsi="宋体" w:eastAsia="宋体" w:cs="宋体"/>
          <w:b w:val="0"/>
          <w:bCs w:val="0"/>
          <w:sz w:val="24"/>
          <w:szCs w:val="24"/>
          <w:lang w:val="en-US" w:eastAsia="zh-CN"/>
        </w:rPr>
        <w:t>报价一览表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、字样。封袋应加贴封条，并在封线处加盖</w:t>
      </w:r>
      <w:r>
        <w:rPr>
          <w:rFonts w:hint="eastAsia" w:ascii="宋体" w:hAnsi="宋体" w:eastAsia="宋体" w:cs="宋体"/>
          <w:color w:val="000000"/>
          <w:spacing w:val="6"/>
          <w:sz w:val="24"/>
          <w:szCs w:val="24"/>
        </w:rPr>
        <w:t>供应商</w:t>
      </w:r>
      <w:r>
        <w:rPr>
          <w:rFonts w:hint="eastAsia" w:ascii="宋体" w:hAnsi="宋体" w:eastAsia="宋体" w:cs="宋体"/>
          <w:color w:val="000000"/>
          <w:sz w:val="24"/>
          <w:szCs w:val="24"/>
        </w:rPr>
        <w:t>鲜章，封袋正面要粘贴标识。</w:t>
      </w:r>
    </w:p>
    <w:p w14:paraId="201A146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17.2外层包装请按以下要求标记：</w:t>
      </w:r>
    </w:p>
    <w:p w14:paraId="37B6813A">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17.2.1 谈判项目编号、</w:t>
      </w:r>
      <w:r>
        <w:rPr>
          <w:rFonts w:hint="eastAsia" w:ascii="宋体" w:hAnsi="宋体" w:cs="宋体"/>
          <w:color w:val="000000"/>
          <w:sz w:val="24"/>
          <w:szCs w:val="24"/>
          <w:lang w:val="en-US" w:eastAsia="zh-CN"/>
        </w:rPr>
        <w:t>项目</w:t>
      </w:r>
      <w:r>
        <w:rPr>
          <w:rFonts w:hint="eastAsia" w:ascii="宋体" w:hAnsi="宋体" w:eastAsia="宋体" w:cs="宋体"/>
          <w:color w:val="000000"/>
          <w:sz w:val="24"/>
          <w:szCs w:val="24"/>
        </w:rPr>
        <w:t>名称；</w:t>
      </w:r>
    </w:p>
    <w:p w14:paraId="6DCCBE05">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 xml:space="preserve"> 正本</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副本</w:t>
      </w:r>
      <w:r>
        <w:rPr>
          <w:rFonts w:hint="eastAsia" w:ascii="宋体" w:hAnsi="宋体" w:eastAsia="宋体" w:cs="宋体"/>
          <w:color w:val="000000"/>
          <w:sz w:val="24"/>
          <w:szCs w:val="24"/>
          <w:lang w:val="en-US" w:eastAsia="zh-CN"/>
        </w:rPr>
        <w:t>/</w:t>
      </w:r>
      <w:r>
        <w:rPr>
          <w:rFonts w:hint="eastAsia" w:ascii="宋体" w:hAnsi="宋体" w:eastAsia="宋体" w:cs="宋体"/>
          <w:bCs/>
          <w:color w:val="000000"/>
          <w:sz w:val="24"/>
          <w:szCs w:val="24"/>
        </w:rPr>
        <w:t>电子版</w:t>
      </w:r>
      <w:r>
        <w:rPr>
          <w:rFonts w:hint="eastAsia" w:ascii="宋体" w:hAnsi="宋体" w:eastAsia="宋体" w:cs="宋体"/>
          <w:bCs/>
          <w:color w:val="000000"/>
          <w:sz w:val="24"/>
          <w:szCs w:val="24"/>
          <w:lang w:val="en-US" w:eastAsia="zh-CN"/>
        </w:rPr>
        <w:t>/</w:t>
      </w:r>
      <w:r>
        <w:rPr>
          <w:rFonts w:hint="eastAsia" w:ascii="宋体" w:hAnsi="宋体" w:cs="宋体"/>
          <w:color w:val="000000"/>
          <w:spacing w:val="4"/>
          <w:sz w:val="24"/>
          <w:szCs w:val="24"/>
          <w:lang w:val="en-US" w:eastAsia="zh-CN"/>
        </w:rPr>
        <w:t>报价一览表</w:t>
      </w:r>
      <w:r>
        <w:rPr>
          <w:rFonts w:hint="eastAsia" w:ascii="宋体" w:hAnsi="宋体" w:eastAsia="宋体" w:cs="宋体"/>
          <w:color w:val="000000"/>
          <w:spacing w:val="4"/>
          <w:sz w:val="24"/>
          <w:szCs w:val="24"/>
          <w:lang w:val="en-US" w:eastAsia="zh-CN"/>
        </w:rPr>
        <w:t>,</w:t>
      </w:r>
      <w:r>
        <w:rPr>
          <w:rFonts w:hint="eastAsia" w:ascii="宋体" w:hAnsi="宋体" w:eastAsia="宋体" w:cs="宋体"/>
          <w:color w:val="000000"/>
          <w:sz w:val="24"/>
          <w:szCs w:val="24"/>
        </w:rPr>
        <w:t>封袋标明“请勿在＿＿＿＿＿(谈判时间)之前启封”。</w:t>
      </w:r>
    </w:p>
    <w:p w14:paraId="5A505B1C">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供应商全称。</w:t>
      </w:r>
    </w:p>
    <w:p w14:paraId="2F876AE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17.3如果供应商未对竞争性谈判响应文件按上述要求进行完好密封，由此产生的不利后果由供应商自行承担。</w:t>
      </w:r>
    </w:p>
    <w:p w14:paraId="3FB18D1B">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18．竞争性谈判响应文件的递交</w:t>
      </w:r>
    </w:p>
    <w:p w14:paraId="05668FC4">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18.1供应商应按照竞争性谈判公告中规定的时间、地点，在规定的竞争性谈判响应文件递交截止时间前将全部竞争性谈判响应文件和谈判资料递交至采购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接收人处。</w:t>
      </w:r>
    </w:p>
    <w:p w14:paraId="27ED2710">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18.2采购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在竞争性谈判文件规定的竞争性谈判响应文件递交截止时间前，只负责竞争性谈判响应文件的接收、清点、造册登记工作，并请递交人签字确认，对其有效性不负任何责任；</w:t>
      </w:r>
    </w:p>
    <w:p w14:paraId="449A7F2A">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18.3无论供应商成交与否，其竞争性谈判响应文件恕不退还。</w:t>
      </w:r>
    </w:p>
    <w:p w14:paraId="1E09A601">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19．迟交的竞争性谈判响应文件</w:t>
      </w:r>
    </w:p>
    <w:p w14:paraId="497218F1">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19.1按照供应商须知的规定，采购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将拒绝接受在规定的谈判截止时间后递交的任何竞争性谈判响应文件。</w:t>
      </w:r>
    </w:p>
    <w:p w14:paraId="14669667">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20．谈判的修改与撤回</w:t>
      </w:r>
    </w:p>
    <w:p w14:paraId="369E3A6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20.1 供应商在递交竞争性谈判响应文件后，可以修改或撤回其竞争性谈判响应文件，也可以提出价格变动声明，但供应商必须在规定的谈判截止时间之前将修改或撤回或变动价格的书面通知文件递交到采购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w:t>
      </w:r>
    </w:p>
    <w:p w14:paraId="6CFE34FC">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20.2 供应商的修改或撤回或变动价格的通知应按本须知规定编制、密封、标记和递交。</w:t>
      </w:r>
    </w:p>
    <w:p w14:paraId="6131036B">
      <w:pPr>
        <w:spacing w:line="360" w:lineRule="auto"/>
        <w:ind w:firstLine="480" w:firstLineChars="200"/>
        <w:outlineLvl w:val="9"/>
        <w:rPr>
          <w:rFonts w:hint="eastAsia" w:ascii="宋体" w:hAnsi="宋体" w:eastAsia="宋体" w:cs="宋体"/>
          <w:color w:val="000000"/>
          <w:sz w:val="21"/>
          <w:szCs w:val="21"/>
        </w:rPr>
      </w:pPr>
      <w:r>
        <w:rPr>
          <w:rFonts w:hint="eastAsia" w:ascii="宋体" w:hAnsi="宋体" w:eastAsia="宋体" w:cs="宋体"/>
          <w:color w:val="000000"/>
          <w:sz w:val="24"/>
          <w:szCs w:val="24"/>
        </w:rPr>
        <w:t>20.3 在谈判截止时间之后，供应商不得对其谈判做任何修改或撤回。</w:t>
      </w:r>
    </w:p>
    <w:p w14:paraId="5CE3948C">
      <w:pPr>
        <w:spacing w:before="0" w:after="0" w:line="360" w:lineRule="auto"/>
        <w:jc w:val="center"/>
        <w:outlineLvl w:val="9"/>
        <w:rPr>
          <w:rFonts w:hint="eastAsia" w:ascii="宋体" w:hAnsi="宋体" w:eastAsia="宋体" w:cs="宋体"/>
          <w:color w:val="000000"/>
          <w:sz w:val="21"/>
          <w:szCs w:val="21"/>
        </w:rPr>
      </w:pPr>
      <w:bookmarkStart w:id="61" w:name="_Toc254"/>
      <w:bookmarkStart w:id="62" w:name="_Toc23008"/>
      <w:bookmarkStart w:id="63" w:name="_Toc22415"/>
      <w:bookmarkStart w:id="64" w:name="_Toc31334"/>
      <w:bookmarkStart w:id="65" w:name="_Toc22304"/>
      <w:bookmarkStart w:id="66" w:name="_Toc4393"/>
      <w:bookmarkStart w:id="67" w:name="_Toc31621"/>
      <w:r>
        <w:rPr>
          <w:rFonts w:hint="eastAsia" w:ascii="宋体" w:hAnsi="宋体" w:eastAsia="宋体" w:cs="宋体"/>
          <w:b/>
          <w:bCs/>
          <w:color w:val="000000"/>
          <w:sz w:val="28"/>
          <w:szCs w:val="28"/>
        </w:rPr>
        <w:t>五.谈判与评审</w:t>
      </w:r>
      <w:bookmarkEnd w:id="61"/>
      <w:bookmarkEnd w:id="62"/>
      <w:bookmarkEnd w:id="63"/>
      <w:bookmarkEnd w:id="64"/>
      <w:bookmarkEnd w:id="65"/>
      <w:bookmarkEnd w:id="66"/>
      <w:bookmarkEnd w:id="67"/>
    </w:p>
    <w:p w14:paraId="6E3BF3B1">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21.谈判</w:t>
      </w:r>
    </w:p>
    <w:p w14:paraId="54F9D44D">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21.1 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在规定的时间和地点组织竞争性谈判。谈判时所有供应商代表参加，参加谈判的代表应签名报到以证明其出席，谈判会现场投标代表须携带“供应商须知前附表”要求的资料进行现场身份核验，不符合要求的为无效投标。</w:t>
      </w:r>
    </w:p>
    <w:p w14:paraId="3C43EC6D">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21.2开标时，采购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宣读项目名称、项目编号、供应商名称、文件份数、修改或撤回或变动价格的书面通知（如果有），以及采购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认为合适的其他内容，各供应商的每轮谈判报价不予公布。</w:t>
      </w:r>
    </w:p>
    <w:p w14:paraId="6FE943B4">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21.3 开标时，由供应商</w:t>
      </w:r>
      <w:r>
        <w:rPr>
          <w:rFonts w:hint="eastAsia" w:ascii="宋体" w:hAnsi="宋体" w:eastAsia="宋体" w:cs="宋体"/>
          <w:color w:val="000000"/>
          <w:sz w:val="24"/>
          <w:szCs w:val="24"/>
          <w:lang w:eastAsia="zh-CN"/>
        </w:rPr>
        <w:t>与采购人共同</w:t>
      </w:r>
      <w:r>
        <w:rPr>
          <w:rFonts w:hint="eastAsia" w:ascii="宋体" w:hAnsi="宋体" w:eastAsia="宋体" w:cs="宋体"/>
          <w:color w:val="000000"/>
          <w:sz w:val="24"/>
          <w:szCs w:val="24"/>
        </w:rPr>
        <w:t>检查谈判响应文件的密封情况，经确认无误后签字认可。</w:t>
      </w:r>
    </w:p>
    <w:p w14:paraId="4B5A4F35">
      <w:pPr>
        <w:spacing w:line="360" w:lineRule="auto"/>
        <w:ind w:firstLine="480" w:firstLineChars="200"/>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21.4 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将对开标过程做记录，由供应商授权代表签字确认</w:t>
      </w:r>
      <w:r>
        <w:rPr>
          <w:rFonts w:hint="eastAsia" w:ascii="宋体" w:hAnsi="宋体" w:eastAsia="宋体" w:cs="宋体"/>
          <w:color w:val="000000"/>
          <w:sz w:val="24"/>
          <w:szCs w:val="24"/>
          <w:lang w:val="en-US" w:eastAsia="zh-CN"/>
        </w:rPr>
        <w:t>.</w:t>
      </w:r>
    </w:p>
    <w:p w14:paraId="36C76CBD">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kern w:val="2"/>
          <w:sz w:val="24"/>
          <w:szCs w:val="24"/>
          <w:lang w:val="en-US" w:eastAsia="zh-CN" w:bidi="ar-SA"/>
        </w:rPr>
        <w:t>21.5</w:t>
      </w:r>
      <w:r>
        <w:rPr>
          <w:rFonts w:hint="eastAsia" w:ascii="宋体" w:hAnsi="宋体" w:eastAsia="宋体" w:cs="宋体"/>
          <w:color w:val="000000"/>
          <w:sz w:val="24"/>
          <w:szCs w:val="24"/>
        </w:rPr>
        <w:t>谈判有效供应商不足三家的，按照国家相关法律及规定执行。</w:t>
      </w:r>
    </w:p>
    <w:p w14:paraId="2C0E7E2C">
      <w:pPr>
        <w:pStyle w:val="9"/>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color w:val="000000"/>
          <w:sz w:val="24"/>
          <w:szCs w:val="24"/>
        </w:rPr>
        <w:t>21.</w:t>
      </w:r>
      <w:r>
        <w:rPr>
          <w:rFonts w:hint="eastAsia" w:ascii="宋体" w:hAnsi="宋体" w:eastAsia="宋体" w:cs="宋体"/>
          <w:b w:val="0"/>
          <w:bCs/>
          <w:color w:val="000000"/>
          <w:sz w:val="24"/>
          <w:szCs w:val="24"/>
          <w:lang w:val="en-US" w:eastAsia="zh-CN"/>
        </w:rPr>
        <w:t>6</w:t>
      </w:r>
      <w:r>
        <w:rPr>
          <w:rFonts w:hint="eastAsia" w:ascii="宋体" w:hAnsi="宋体" w:eastAsia="宋体" w:cs="宋体"/>
          <w:b w:val="0"/>
          <w:bCs/>
          <w:color w:val="000000"/>
          <w:sz w:val="24"/>
          <w:szCs w:val="24"/>
        </w:rPr>
        <w:t xml:space="preserve"> 采购</w:t>
      </w:r>
      <w:r>
        <w:rPr>
          <w:rFonts w:hint="eastAsia" w:ascii="宋体" w:hAnsi="宋体" w:cs="宋体"/>
          <w:b w:val="0"/>
          <w:bCs/>
          <w:color w:val="000000"/>
          <w:sz w:val="24"/>
          <w:szCs w:val="24"/>
          <w:lang w:val="en-US" w:eastAsia="zh-CN"/>
        </w:rPr>
        <w:t>人</w:t>
      </w:r>
      <w:r>
        <w:rPr>
          <w:rFonts w:hint="eastAsia" w:ascii="宋体" w:hAnsi="宋体" w:eastAsia="宋体" w:cs="宋体"/>
          <w:b w:val="0"/>
          <w:bCs/>
          <w:color w:val="000000"/>
          <w:sz w:val="24"/>
          <w:szCs w:val="24"/>
        </w:rPr>
        <w:t>将做开标记录，存档备查。</w:t>
      </w:r>
    </w:p>
    <w:p w14:paraId="19A9D631">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22．对供应商资格的审查</w:t>
      </w:r>
    </w:p>
    <w:p w14:paraId="0972F3CC">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22.1供应商密封谈判公告及文件中的相应资格证明文件备查。</w:t>
      </w:r>
    </w:p>
    <w:p w14:paraId="7962D4FC">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22.2对供应商资格性审查在谈判时进行，资格性审查不合格者不进入下一步评审。</w:t>
      </w:r>
    </w:p>
    <w:p w14:paraId="38296E4B">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22.3 对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 并不得超出谈判响应文件的范围或者改变谈判响应文件的实质性内容。</w:t>
      </w:r>
    </w:p>
    <w:p w14:paraId="499391B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22.4 澄清文件将作为谈判响应文件的一部分。</w:t>
      </w:r>
    </w:p>
    <w:p w14:paraId="6AD9D64B">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22.5 算术错误将按以下方法更正：</w:t>
      </w:r>
    </w:p>
    <w:p w14:paraId="79083CC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22.5.1 谈判响应文件的大写金额和小写金额不一致的，以大写金额为准；</w:t>
      </w:r>
    </w:p>
    <w:p w14:paraId="5D7F47F8">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22.5.2 总价金额与按单价汇总金额不一致的，以单价金额计算结果为准；</w:t>
      </w:r>
    </w:p>
    <w:p w14:paraId="77F04EB5">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22.5.3 单价金额小数点有明显错位的，应当以总价为准，并修改单价；</w:t>
      </w:r>
    </w:p>
    <w:p w14:paraId="2800A235">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22.5.4 对不同文字文本谈判响应文件的解释发生异议的，以中文文本为准；</w:t>
      </w:r>
    </w:p>
    <w:p w14:paraId="3F3B9004">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22.5.5 对于供应商不接受对其错误的更改，其谈判属于无效谈判情形。</w:t>
      </w:r>
    </w:p>
    <w:p w14:paraId="50B3AD54">
      <w:pPr>
        <w:spacing w:line="360" w:lineRule="auto"/>
        <w:ind w:firstLine="482" w:firstLineChars="200"/>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23.评审组织及评审原则</w:t>
      </w:r>
    </w:p>
    <w:p w14:paraId="202ABE61">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23.1按照中华人民共和国财政部令第74号--《政府采购非招标采购方式管理办法》的规定，依法组建谈判小组。谈判小组由</w:t>
      </w:r>
      <w:r>
        <w:rPr>
          <w:rFonts w:hint="eastAsia" w:ascii="宋体" w:hAnsi="宋体" w:eastAsia="宋体" w:cs="宋体"/>
          <w:color w:val="000000"/>
          <w:sz w:val="24"/>
          <w:szCs w:val="24"/>
          <w:lang w:val="en-US" w:eastAsia="zh-CN"/>
        </w:rPr>
        <w:t>专家库中随机抽取三名</w:t>
      </w:r>
      <w:r>
        <w:rPr>
          <w:rFonts w:hint="eastAsia" w:ascii="宋体" w:hAnsi="宋体" w:eastAsia="宋体" w:cs="宋体"/>
          <w:color w:val="000000"/>
          <w:sz w:val="24"/>
          <w:szCs w:val="24"/>
        </w:rPr>
        <w:t>专家组成，谈判小组按照竞争性谈判文件规定的评审方法独立进行评审工作。</w:t>
      </w:r>
    </w:p>
    <w:p w14:paraId="7971E2E6">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23.2竞争性谈判文件和竞争性谈判响应文件是评审的依据。在评审中，不得改变竞争性谈判文件中规定的评审标准、方法和成交条件。</w:t>
      </w:r>
    </w:p>
    <w:p w14:paraId="5D78171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23.3在评审期间，对竞争性谈判响应文件中含义不明确、同类问题表述不一致或者有明显文字和计算错误的内容，谈判小组可以书面形式（由谈判小组专家签字）要求供应商做出必要的澄清、说明或者纠正。供应商的澄清、说明或者补正应当采用书面形式，由其授权的代表签字，并不得超出竞争性谈判响应文件的范围或者改变竞争性谈判响应文件的实质性内容。</w:t>
      </w:r>
    </w:p>
    <w:p w14:paraId="2BF7A116">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23.4如果供应商在澄清规定期限内，未能答复或拒绝答复谈判小组提出的澄清要求，将由谈判小组根据其竞争性谈判响应文件按最大风险进行评审。</w:t>
      </w:r>
    </w:p>
    <w:p w14:paraId="3D6ED062">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23.5谈判过程中的实质性变动：</w:t>
      </w:r>
    </w:p>
    <w:p w14:paraId="6797B97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23.5.1在谈判过程中，谈判小组可以根据谈判文件和谈判情况在最终报价之前实质性变动采购需求中的技术、服务要求以及合同草案条款，但不得变动竞争性谈判文件中的其他</w:t>
      </w:r>
      <w:r>
        <w:rPr>
          <w:rFonts w:hint="eastAsia" w:ascii="宋体" w:hAnsi="宋体" w:cs="宋体"/>
          <w:color w:val="000000"/>
          <w:sz w:val="24"/>
          <w:szCs w:val="24"/>
          <w:lang w:val="en-US" w:eastAsia="zh-CN"/>
        </w:rPr>
        <w:t>内容</w:t>
      </w:r>
      <w:r>
        <w:rPr>
          <w:rFonts w:hint="eastAsia" w:ascii="宋体" w:hAnsi="宋体" w:eastAsia="宋体" w:cs="宋体"/>
          <w:color w:val="000000"/>
          <w:sz w:val="24"/>
          <w:szCs w:val="24"/>
        </w:rPr>
        <w:t>。实质性变动的内容，须经采购人代表确认。</w:t>
      </w:r>
    </w:p>
    <w:p w14:paraId="55EBCBD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23.5.2对竞争性谈判文件做出的实质性变动是谈判文件的有效组成部分，谈判小组应当及时以书面形式通知所有参加谈判的供应商。</w:t>
      </w:r>
    </w:p>
    <w:p w14:paraId="5426C25C">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23.6竞争性谈判响应文件的初审</w:t>
      </w:r>
    </w:p>
    <w:p w14:paraId="28938BE9">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23.6.1谈判小组将审查竞争性谈判响应文件是否完整、谈判保证金是否合格、有无计算上的错误等。</w:t>
      </w:r>
    </w:p>
    <w:p w14:paraId="36F568A6">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23.6.2计算错误将按以下方法更正：若单价计算的结果与总价不一致，以单价为准修改总价；若用文字表示的数值与用数字表示的数值不一致，以文字表示的数值为准。如果供应商不接受对其错误的更正，其谈判将被拒绝。</w:t>
      </w:r>
    </w:p>
    <w:p w14:paraId="5BB8204D">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23.6.3对于竞争性谈判响应文件中明显的标点符号错误或不构成实质性偏差的不正规、不一致或不规则，招标方可以接受。</w:t>
      </w:r>
    </w:p>
    <w:p w14:paraId="77771F0C">
      <w:pPr>
        <w:spacing w:line="360" w:lineRule="auto"/>
        <w:ind w:firstLine="480" w:firstLineChars="200"/>
        <w:jc w:val="left"/>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23.6.4在详细评审之前，根据评标办法第1条的规定，谈判小组要审查每份竞争性谈判响应文件是否实质上响应了竞争性谈判文件的要求。实质上响应的谈判应该是与竞争性谈判文件要求的全部条款、条件和规格参数相符，没有重大偏离的谈判。对关键条文的偏离、保留或反对将被认为是实质上的偏离。谈判小组决定谈判的响应性只根据谈判响应文件本身的内容，而不寻求外部的证据。谈判小组对供应商提供的响应方案、人员配置、售后服务承诺，能满足采购人服务要求的，则可进行二次报价。 </w:t>
      </w:r>
    </w:p>
    <w:p w14:paraId="36A90D6A">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23.6.5实质上没有响应竞争性谈判文件要求的谈判将被拒绝。供应商不得通过修正或撤销不合要求的偏离从而使其谈判成为实质性响应的谈判。如发现下列情况之一的，其谈判将构成非实质性响应，按无效投标处理：</w:t>
      </w:r>
    </w:p>
    <w:p w14:paraId="665B9DA5">
      <w:pPr>
        <w:tabs>
          <w:tab w:val="left" w:pos="1260"/>
        </w:tab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1）没有按照竞争性谈判文件要求提供</w:t>
      </w:r>
      <w:r>
        <w:rPr>
          <w:rFonts w:hint="eastAsia" w:ascii="宋体" w:hAnsi="宋体" w:cs="宋体"/>
          <w:color w:val="000000"/>
          <w:sz w:val="24"/>
          <w:szCs w:val="24"/>
          <w:lang w:val="en-US" w:eastAsia="zh-CN"/>
        </w:rPr>
        <w:t>相应</w:t>
      </w:r>
      <w:r>
        <w:rPr>
          <w:rFonts w:hint="eastAsia" w:ascii="宋体" w:hAnsi="宋体" w:eastAsia="宋体" w:cs="宋体"/>
          <w:color w:val="000000"/>
          <w:sz w:val="24"/>
          <w:szCs w:val="24"/>
        </w:rPr>
        <w:t>数量的谈判响应文件；</w:t>
      </w:r>
    </w:p>
    <w:p w14:paraId="0869A0D1">
      <w:pPr>
        <w:kinsoku w:val="0"/>
        <w:spacing w:line="360" w:lineRule="auto"/>
        <w:ind w:firstLine="480" w:firstLineChars="200"/>
        <w:outlineLvl w:val="9"/>
        <w:rPr>
          <w:rFonts w:hint="eastAsia" w:ascii="宋体" w:hAnsi="宋体" w:eastAsia="宋体" w:cs="宋体"/>
          <w:color w:val="000000"/>
          <w:spacing w:val="-6"/>
          <w:sz w:val="24"/>
          <w:szCs w:val="24"/>
        </w:rPr>
      </w:pPr>
      <w:r>
        <w:rPr>
          <w:rFonts w:hint="eastAsia" w:ascii="宋体" w:hAnsi="宋体" w:eastAsia="宋体" w:cs="宋体"/>
          <w:color w:val="000000"/>
          <w:sz w:val="24"/>
          <w:szCs w:val="24"/>
        </w:rPr>
        <w:t>2）谈判响应文件</w:t>
      </w:r>
      <w:r>
        <w:rPr>
          <w:rFonts w:hint="eastAsia" w:ascii="宋体" w:hAnsi="宋体" w:eastAsia="宋体" w:cs="宋体"/>
          <w:color w:val="000000"/>
          <w:sz w:val="24"/>
          <w:szCs w:val="24"/>
          <w:lang w:eastAsia="zh-CN"/>
        </w:rPr>
        <w:t>中</w:t>
      </w:r>
      <w:r>
        <w:rPr>
          <w:rFonts w:hint="eastAsia" w:ascii="宋体" w:hAnsi="宋体" w:eastAsia="宋体" w:cs="宋体"/>
          <w:color w:val="000000"/>
          <w:sz w:val="24"/>
          <w:szCs w:val="24"/>
        </w:rPr>
        <w:t>未按竞争性谈判文件要求</w:t>
      </w:r>
      <w:r>
        <w:rPr>
          <w:rFonts w:hint="eastAsia" w:ascii="宋体" w:hAnsi="宋体" w:eastAsia="宋体" w:cs="宋体"/>
          <w:color w:val="000000"/>
          <w:sz w:val="24"/>
          <w:szCs w:val="24"/>
          <w:lang w:eastAsia="zh-CN"/>
        </w:rPr>
        <w:t>格式</w:t>
      </w:r>
      <w:r>
        <w:rPr>
          <w:rFonts w:hint="eastAsia" w:ascii="宋体" w:hAnsi="宋体" w:eastAsia="宋体" w:cs="宋体"/>
          <w:color w:val="000000"/>
          <w:sz w:val="24"/>
          <w:szCs w:val="24"/>
        </w:rPr>
        <w:t>签署、盖章的；</w:t>
      </w:r>
    </w:p>
    <w:p w14:paraId="622E2706">
      <w:pPr>
        <w:tabs>
          <w:tab w:val="left" w:pos="1260"/>
        </w:tab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3）供应商未按竞争性谈判文件要求提交</w:t>
      </w:r>
      <w:r>
        <w:rPr>
          <w:rFonts w:hint="eastAsia" w:ascii="宋体" w:hAnsi="宋体" w:cs="宋体"/>
          <w:color w:val="000000"/>
          <w:sz w:val="24"/>
          <w:szCs w:val="24"/>
          <w:lang w:val="en-US" w:eastAsia="zh-CN"/>
        </w:rPr>
        <w:t>投标</w:t>
      </w:r>
      <w:r>
        <w:rPr>
          <w:rFonts w:hint="eastAsia" w:ascii="宋体" w:hAnsi="宋体" w:eastAsia="宋体" w:cs="宋体"/>
          <w:color w:val="000000"/>
          <w:sz w:val="24"/>
          <w:szCs w:val="24"/>
          <w:lang w:eastAsia="zh-CN"/>
        </w:rPr>
        <w:t>保证金</w:t>
      </w:r>
      <w:r>
        <w:rPr>
          <w:rFonts w:hint="eastAsia" w:ascii="宋体" w:hAnsi="宋体" w:cs="宋体"/>
          <w:color w:val="000000"/>
          <w:sz w:val="24"/>
          <w:szCs w:val="24"/>
          <w:lang w:val="en-US" w:eastAsia="zh-CN"/>
        </w:rPr>
        <w:t>信用承诺</w:t>
      </w:r>
      <w:r>
        <w:rPr>
          <w:rFonts w:hint="eastAsia" w:ascii="宋体" w:hAnsi="宋体" w:eastAsia="宋体" w:cs="宋体"/>
          <w:color w:val="000000"/>
          <w:sz w:val="24"/>
          <w:szCs w:val="24"/>
        </w:rPr>
        <w:t>的；</w:t>
      </w:r>
    </w:p>
    <w:p w14:paraId="6561AA3F">
      <w:pPr>
        <w:tabs>
          <w:tab w:val="left" w:pos="1260"/>
        </w:tab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4）未达到资质要求投标的或超出经营范围投标的；</w:t>
      </w:r>
    </w:p>
    <w:p w14:paraId="45825765">
      <w:pPr>
        <w:tabs>
          <w:tab w:val="left" w:pos="1260"/>
        </w:tab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5）不具备竞争性谈判文件中规定的资格要求的，或不符合国家规定的；</w:t>
      </w:r>
    </w:p>
    <w:p w14:paraId="39FA9952">
      <w:pPr>
        <w:tabs>
          <w:tab w:val="left" w:pos="1260"/>
        </w:tab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6）投标书无供应商鲜章、无法定代表人或授权人签章或签章人无法定代表人有效委托书的；</w:t>
      </w:r>
    </w:p>
    <w:p w14:paraId="434F844F">
      <w:pPr>
        <w:tabs>
          <w:tab w:val="left" w:pos="1260"/>
        </w:tab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pacing w:val="-6"/>
          <w:sz w:val="24"/>
          <w:szCs w:val="24"/>
        </w:rPr>
        <w:t>无投标有效期或有效期达不到竞争性谈判文件要求的</w:t>
      </w:r>
      <w:r>
        <w:rPr>
          <w:rFonts w:hint="eastAsia" w:ascii="宋体" w:hAnsi="宋体" w:eastAsia="宋体" w:cs="宋体"/>
          <w:color w:val="000000"/>
          <w:sz w:val="24"/>
          <w:szCs w:val="24"/>
        </w:rPr>
        <w:t>；</w:t>
      </w:r>
    </w:p>
    <w:p w14:paraId="412869B6">
      <w:pPr>
        <w:tabs>
          <w:tab w:val="left" w:pos="1260"/>
        </w:tab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8）供应商在同一份谈判响应文件中，有两个或多个报价的；</w:t>
      </w:r>
    </w:p>
    <w:p w14:paraId="01EAE3DF">
      <w:pPr>
        <w:tabs>
          <w:tab w:val="left" w:pos="1260"/>
        </w:tab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9）供应商有串通投标、以他人名义投标、弄虚作假、行贿等违法行为的；</w:t>
      </w:r>
    </w:p>
    <w:p w14:paraId="30A8675A">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10）报价超过竞争性谈判文件中规定的预算金额或者最高限价的；</w:t>
      </w:r>
    </w:p>
    <w:p w14:paraId="34E1D0F5">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kern w:val="2"/>
          <w:sz w:val="24"/>
          <w:szCs w:val="24"/>
        </w:rPr>
        <w:t>谈判响应文件</w:t>
      </w:r>
      <w:r>
        <w:rPr>
          <w:rFonts w:hint="eastAsia" w:ascii="宋体" w:hAnsi="宋体" w:cs="宋体"/>
          <w:color w:val="000000"/>
          <w:kern w:val="2"/>
          <w:sz w:val="24"/>
          <w:szCs w:val="24"/>
          <w:lang w:val="en-US" w:eastAsia="zh-CN"/>
        </w:rPr>
        <w:t>中响应方案不适用本项目的，未提供服务期保证承诺及售后承诺函的</w:t>
      </w:r>
      <w:r>
        <w:rPr>
          <w:rFonts w:hint="eastAsia" w:ascii="宋体" w:hAnsi="宋体" w:eastAsia="宋体" w:cs="宋体"/>
          <w:color w:val="000000"/>
          <w:kern w:val="2"/>
          <w:sz w:val="24"/>
          <w:szCs w:val="24"/>
        </w:rPr>
        <w:t>；</w:t>
      </w:r>
    </w:p>
    <w:p w14:paraId="4F255F84">
      <w:pPr>
        <w:pStyle w:val="24"/>
        <w:wordWrap w:val="0"/>
        <w:spacing w:before="0" w:beforeAutospacing="0" w:after="2" w:afterAutospacing="0" w:line="360" w:lineRule="auto"/>
        <w:ind w:firstLine="480" w:firstLineChars="200"/>
        <w:outlineLvl w:val="9"/>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1</w:t>
      </w:r>
      <w:r>
        <w:rPr>
          <w:rFonts w:hint="eastAsia" w:ascii="宋体" w:hAnsi="宋体" w:cs="宋体"/>
          <w:color w:val="000000"/>
          <w:kern w:val="2"/>
          <w:sz w:val="24"/>
          <w:szCs w:val="24"/>
          <w:lang w:val="en-US" w:eastAsia="zh-CN"/>
        </w:rPr>
        <w:t>2</w:t>
      </w:r>
      <w:r>
        <w:rPr>
          <w:rFonts w:hint="eastAsia" w:ascii="宋体" w:hAnsi="宋体" w:eastAsia="宋体" w:cs="宋体"/>
          <w:color w:val="000000"/>
          <w:kern w:val="2"/>
          <w:sz w:val="24"/>
          <w:szCs w:val="24"/>
        </w:rPr>
        <w:t>）谈判响应文件含有采购人不能接受的附加条件的；</w:t>
      </w:r>
    </w:p>
    <w:p w14:paraId="0AC32753">
      <w:pPr>
        <w:pStyle w:val="24"/>
        <w:wordWrap w:val="0"/>
        <w:spacing w:before="0" w:beforeAutospacing="0" w:after="2" w:afterAutospacing="0" w:line="360" w:lineRule="auto"/>
        <w:ind w:firstLine="480" w:firstLineChars="200"/>
        <w:outlineLvl w:val="9"/>
        <w:rPr>
          <w:rFonts w:hint="eastAsia" w:ascii="宋体" w:hAnsi="宋体" w:eastAsia="宋体" w:cs="宋体"/>
          <w:color w:val="000000"/>
          <w:sz w:val="24"/>
          <w:szCs w:val="24"/>
        </w:rPr>
      </w:pPr>
      <w:r>
        <w:rPr>
          <w:rFonts w:hint="eastAsia" w:ascii="宋体" w:hAnsi="宋体" w:cs="宋体"/>
          <w:color w:val="000000"/>
          <w:kern w:val="2"/>
          <w:sz w:val="24"/>
          <w:szCs w:val="24"/>
          <w:lang w:val="en-US" w:eastAsia="zh-CN"/>
        </w:rPr>
        <w:t>13</w:t>
      </w:r>
      <w:r>
        <w:rPr>
          <w:rFonts w:hint="eastAsia" w:ascii="宋体" w:hAnsi="宋体" w:eastAsia="宋体" w:cs="宋体"/>
          <w:color w:val="000000"/>
          <w:kern w:val="2"/>
          <w:sz w:val="24"/>
          <w:szCs w:val="24"/>
        </w:rPr>
        <w:t>）谈判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谈判小组应当将其作为无效投标处理。</w:t>
      </w:r>
    </w:p>
    <w:p w14:paraId="7F301E8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23.7成交候选人的确定</w:t>
      </w:r>
    </w:p>
    <w:p w14:paraId="74E660AB">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谈判小组完成评审后，向采购人提出书面评审，并推荐一至三名成交候选人，标明排列顺序。</w:t>
      </w:r>
    </w:p>
    <w:p w14:paraId="3FC21909">
      <w:pPr>
        <w:spacing w:line="360" w:lineRule="auto"/>
        <w:outlineLvl w:val="9"/>
        <w:rPr>
          <w:rFonts w:hint="eastAsia" w:ascii="宋体" w:hAnsi="宋体" w:eastAsia="宋体" w:cs="宋体"/>
          <w:b/>
          <w:color w:val="000000"/>
          <w:sz w:val="24"/>
          <w:szCs w:val="24"/>
        </w:rPr>
      </w:pPr>
      <w:bookmarkStart w:id="68" w:name="_Toc30759"/>
      <w:bookmarkStart w:id="69" w:name="_Toc8418"/>
      <w:bookmarkStart w:id="70" w:name="_Toc4361"/>
      <w:bookmarkStart w:id="71" w:name="_Toc5112"/>
      <w:bookmarkStart w:id="72" w:name="_Toc27986"/>
      <w:r>
        <w:rPr>
          <w:rFonts w:hint="eastAsia" w:ascii="宋体" w:hAnsi="宋体" w:eastAsia="宋体" w:cs="宋体"/>
          <w:b/>
          <w:color w:val="000000"/>
          <w:sz w:val="24"/>
          <w:szCs w:val="24"/>
        </w:rPr>
        <w:t>24．评审过程的保密</w:t>
      </w:r>
    </w:p>
    <w:p w14:paraId="43BE5ACA">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谈判小组成员和与评审活动有关的工作人员不得泄露有关竞争性谈判响应文件的评审和比较、成交候选人的推荐以及与评审有关的其他情况。</w:t>
      </w:r>
    </w:p>
    <w:p w14:paraId="03D84B24">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25．评审方法</w:t>
      </w:r>
    </w:p>
    <w:p w14:paraId="32EAD18E">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25.1按照中华人民共和国财政部令第74号--《政府采购非招标采购方式管理办法》的规定，本次评审采用最低评标价法评审。最低评标价法，即质量和服务均能满足谈判文件要求的供应商中，按照最后报价由低到高的顺序依次排序，推荐成交候选人。</w:t>
      </w:r>
    </w:p>
    <w:p w14:paraId="6D15A619">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26．评审程序</w:t>
      </w:r>
    </w:p>
    <w:p w14:paraId="233C1C77">
      <w:pPr>
        <w:spacing w:line="360" w:lineRule="auto"/>
        <w:ind w:firstLine="480" w:firstLineChars="200"/>
        <w:outlineLvl w:val="9"/>
        <w:rPr>
          <w:rFonts w:hint="eastAsia" w:ascii="宋体" w:hAnsi="宋体" w:eastAsia="宋体" w:cs="宋体"/>
          <w:color w:val="000000"/>
          <w:sz w:val="21"/>
          <w:szCs w:val="21"/>
        </w:rPr>
      </w:pPr>
      <w:r>
        <w:rPr>
          <w:rFonts w:hint="eastAsia" w:ascii="宋体" w:hAnsi="宋体" w:eastAsia="宋体" w:cs="宋体"/>
          <w:color w:val="000000"/>
          <w:sz w:val="24"/>
          <w:szCs w:val="24"/>
        </w:rPr>
        <w:t>26.1按照竞争性谈判响应文件初审、澄清有关问题、比较与评价、推荐成交候选供应商名单的工作程序进行评审。在上一步评审中被废标者，不进入下一步的评审。</w:t>
      </w:r>
    </w:p>
    <w:p w14:paraId="445C0F40">
      <w:pPr>
        <w:spacing w:before="0" w:after="0" w:line="360" w:lineRule="auto"/>
        <w:jc w:val="center"/>
        <w:outlineLvl w:val="9"/>
        <w:rPr>
          <w:rFonts w:hint="eastAsia" w:ascii="宋体" w:hAnsi="宋体" w:eastAsia="宋体" w:cs="宋体"/>
          <w:color w:val="000000"/>
          <w:sz w:val="21"/>
          <w:szCs w:val="21"/>
        </w:rPr>
      </w:pPr>
      <w:bookmarkStart w:id="73" w:name="_Toc3195"/>
      <w:bookmarkStart w:id="74" w:name="_Toc4865"/>
      <w:r>
        <w:rPr>
          <w:rFonts w:hint="eastAsia" w:ascii="宋体" w:hAnsi="宋体" w:eastAsia="宋体" w:cs="宋体"/>
          <w:b/>
          <w:bCs/>
          <w:color w:val="000000"/>
          <w:sz w:val="28"/>
          <w:szCs w:val="28"/>
        </w:rPr>
        <w:t>六.成交、通知与签约</w:t>
      </w:r>
      <w:bookmarkEnd w:id="68"/>
      <w:bookmarkEnd w:id="69"/>
      <w:bookmarkEnd w:id="70"/>
      <w:bookmarkEnd w:id="71"/>
      <w:bookmarkEnd w:id="72"/>
      <w:bookmarkEnd w:id="73"/>
      <w:bookmarkEnd w:id="74"/>
    </w:p>
    <w:p w14:paraId="6DA9C9A0">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27．成交程序</w:t>
      </w:r>
    </w:p>
    <w:p w14:paraId="1AF9DE9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27.1谈判小组根据评审方法的规定对谈判人进行评审排序，推荐1～3名成交候选人，作为评审结果。评审结果由全体评委签字确认。</w:t>
      </w:r>
    </w:p>
    <w:p w14:paraId="4126019D">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27.2采购人根据谈判报告中推荐的成交候选人排列顺序，确定排名第一的为成交人。</w:t>
      </w:r>
    </w:p>
    <w:p w14:paraId="48B0783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27.3排名第一的成交候选人放弃成交、在规定期限内未能签订合同、因不可抗力不能履行合同、不按照竞争性谈判文件要求提交履约保证金，或者被查实存在影响成交结果的违法行为等情形，不符合成交条件的，采购人可以按照谈判小组提出的成交候选人名单排序依次确定其他成交候选人为成交人，也可以重新组织竞争性谈判。</w:t>
      </w:r>
    </w:p>
    <w:p w14:paraId="0B57E81E">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27.4采购人也可以授权谈判小组评审后直接确定成交人。</w:t>
      </w:r>
    </w:p>
    <w:p w14:paraId="51198A91">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27.5成交人确定之后，成交结果将在财政部门指定的政府采购信息发布媒体上公告。</w:t>
      </w:r>
    </w:p>
    <w:p w14:paraId="382FCB8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27.6谈判人或者其他利害关系人对评审结果有异议的，应当在公示期间提出。</w:t>
      </w:r>
    </w:p>
    <w:p w14:paraId="28709C02">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28．成交与落标通知</w:t>
      </w:r>
    </w:p>
    <w:p w14:paraId="14ABFEE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28.1 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 xml:space="preserve">向成交人发出《成交通知书》。 </w:t>
      </w:r>
    </w:p>
    <w:p w14:paraId="06A31EEF">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28.2成交通知书对采购人和成交人具有同等法律效力。成交通知书发出之后，采购人改变成交结果，或者成交人放弃成交，应当承担相应的法律责任。</w:t>
      </w:r>
    </w:p>
    <w:p w14:paraId="4B5914C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28.3 成交通知书发出后五个工作日内，采购</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将通知未成交的谈判人。</w:t>
      </w:r>
    </w:p>
    <w:p w14:paraId="1B8646F0">
      <w:pPr>
        <w:spacing w:line="360" w:lineRule="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29. 成交合同的签订</w:t>
      </w:r>
    </w:p>
    <w:p w14:paraId="5974D337">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29.1采购人应当自成交通知书发出之日起</w:t>
      </w:r>
      <w:r>
        <w:rPr>
          <w:rFonts w:hint="eastAsia" w:ascii="宋体" w:hAnsi="宋体" w:cs="宋体"/>
          <w:color w:val="000000"/>
          <w:sz w:val="24"/>
          <w:szCs w:val="24"/>
          <w:lang w:val="en-US" w:eastAsia="zh-CN"/>
        </w:rPr>
        <w:t>10</w:t>
      </w:r>
      <w:r>
        <w:rPr>
          <w:rFonts w:hint="eastAsia" w:ascii="宋体" w:hAnsi="宋体" w:eastAsia="宋体" w:cs="宋体"/>
          <w:color w:val="000000"/>
          <w:sz w:val="24"/>
          <w:szCs w:val="24"/>
          <w:lang w:val="en-US" w:eastAsia="zh-CN"/>
        </w:rPr>
        <w:t>日</w:t>
      </w:r>
      <w:r>
        <w:rPr>
          <w:rFonts w:hint="eastAsia" w:ascii="宋体" w:hAnsi="宋体" w:eastAsia="宋体" w:cs="宋体"/>
          <w:color w:val="000000"/>
          <w:sz w:val="24"/>
          <w:szCs w:val="24"/>
        </w:rPr>
        <w:t>内，按照竞争性谈判文件和成交人竞争性谈判响应文件（包括评审中形成的澄清文件）的约定，与成交人签订书面合同。所签订的合同不得对竞争性谈判文件和成交人的竞争性谈判响应文件（包括评审中形成的澄清文件）作实质性修改。</w:t>
      </w:r>
    </w:p>
    <w:p w14:paraId="7702C333">
      <w:pPr>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29.2采购人自采购合同签订之日起</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日内，将采购合同副本报同级人民政府财政部门备案。</w:t>
      </w:r>
    </w:p>
    <w:p w14:paraId="32FC7334">
      <w:pPr>
        <w:spacing w:line="360" w:lineRule="auto"/>
        <w:ind w:firstLine="480" w:firstLineChars="200"/>
        <w:jc w:val="left"/>
        <w:outlineLvl w:val="9"/>
        <w:rPr>
          <w:rFonts w:hint="default"/>
          <w:sz w:val="24"/>
          <w:szCs w:val="24"/>
          <w:lang w:val="en-US" w:eastAsia="zh-CN"/>
        </w:rPr>
      </w:pPr>
      <w:bookmarkStart w:id="75" w:name="_Toc8030"/>
      <w:bookmarkStart w:id="76" w:name="_Toc8365"/>
    </w:p>
    <w:p w14:paraId="270E0A1D">
      <w:pPr>
        <w:spacing w:line="360" w:lineRule="auto"/>
        <w:rPr>
          <w:rFonts w:hint="default"/>
          <w:sz w:val="24"/>
          <w:szCs w:val="24"/>
          <w:lang w:val="en-US" w:eastAsia="zh-CN"/>
        </w:rPr>
        <w:sectPr>
          <w:footnotePr>
            <w:pos w:val="beneathText"/>
          </w:footnotePr>
          <w:pgSz w:w="11906" w:h="16838"/>
          <w:pgMar w:top="1383" w:right="1417" w:bottom="1383" w:left="1417" w:header="1134" w:footer="1134" w:gutter="0"/>
          <w:pgNumType w:fmt="decimal" w:start="1"/>
          <w:cols w:space="720" w:num="1"/>
          <w:docGrid w:type="lines" w:linePitch="312" w:charSpace="0"/>
        </w:sectPr>
      </w:pPr>
    </w:p>
    <w:p w14:paraId="13639FF5">
      <w:pPr>
        <w:pStyle w:val="16"/>
        <w:spacing w:line="360" w:lineRule="auto"/>
        <w:jc w:val="center"/>
        <w:outlineLvl w:val="0"/>
        <w:rPr>
          <w:rFonts w:hint="eastAsia" w:ascii="宋体" w:hAnsi="宋体" w:eastAsia="宋体" w:cs="宋体"/>
          <w:color w:val="auto"/>
          <w:sz w:val="32"/>
        </w:rPr>
      </w:pPr>
      <w:bookmarkStart w:id="77" w:name="_Toc28526"/>
      <w:bookmarkStart w:id="78" w:name="_Toc31568"/>
      <w:bookmarkStart w:id="79" w:name="_Toc21966"/>
      <w:bookmarkStart w:id="80" w:name="_Toc22725"/>
      <w:bookmarkStart w:id="81" w:name="_Toc10279"/>
      <w:r>
        <w:rPr>
          <w:rStyle w:val="72"/>
          <w:rFonts w:hint="eastAsia"/>
          <w:sz w:val="32"/>
          <w:szCs w:val="32"/>
        </w:rPr>
        <w:t>第</w:t>
      </w:r>
      <w:r>
        <w:rPr>
          <w:rStyle w:val="72"/>
          <w:rFonts w:hint="eastAsia"/>
          <w:sz w:val="32"/>
          <w:szCs w:val="32"/>
          <w:lang w:val="en-US" w:eastAsia="zh-CN"/>
        </w:rPr>
        <w:t>三</w:t>
      </w:r>
      <w:bookmarkEnd w:id="39"/>
      <w:bookmarkStart w:id="82" w:name="_Toc246928931"/>
      <w:r>
        <w:rPr>
          <w:rStyle w:val="72"/>
          <w:rFonts w:hint="eastAsia"/>
          <w:sz w:val="32"/>
          <w:szCs w:val="32"/>
          <w:lang w:val="en-US" w:eastAsia="zh-CN"/>
        </w:rPr>
        <w:t>章</w:t>
      </w:r>
      <w:r>
        <w:rPr>
          <w:rStyle w:val="72"/>
          <w:rFonts w:hint="eastAsia"/>
          <w:sz w:val="32"/>
          <w:szCs w:val="32"/>
        </w:rPr>
        <w:t xml:space="preserve">  </w:t>
      </w:r>
      <w:bookmarkEnd w:id="40"/>
      <w:bookmarkEnd w:id="41"/>
      <w:bookmarkEnd w:id="75"/>
      <w:bookmarkEnd w:id="76"/>
      <w:bookmarkEnd w:id="77"/>
      <w:bookmarkEnd w:id="78"/>
      <w:bookmarkEnd w:id="79"/>
      <w:bookmarkEnd w:id="82"/>
      <w:bookmarkStart w:id="83" w:name="_Toc7405"/>
      <w:bookmarkStart w:id="84" w:name="_Toc30383"/>
      <w:bookmarkStart w:id="85" w:name="_Toc15517"/>
      <w:bookmarkStart w:id="86" w:name="_Toc4131"/>
      <w:bookmarkStart w:id="87" w:name="_Toc21299"/>
      <w:bookmarkStart w:id="88" w:name="_Toc24528"/>
      <w:bookmarkStart w:id="89" w:name="_Toc14565"/>
      <w:bookmarkStart w:id="90" w:name="_Toc2615"/>
      <w:bookmarkStart w:id="91" w:name="_Toc31265"/>
      <w:bookmarkStart w:id="92" w:name="_Toc7084"/>
      <w:bookmarkStart w:id="93" w:name="_Toc18505"/>
      <w:bookmarkStart w:id="94" w:name="_Toc26406"/>
      <w:bookmarkStart w:id="95" w:name="_Toc5007"/>
      <w:bookmarkStart w:id="96" w:name="_Toc246928960"/>
      <w:bookmarkStart w:id="97" w:name="_Toc497546919"/>
      <w:bookmarkStart w:id="98" w:name="_Toc389620242"/>
      <w:bookmarkStart w:id="99" w:name="_Toc385992402"/>
      <w:bookmarkStart w:id="100" w:name="_Toc497711586"/>
      <w:bookmarkStart w:id="101" w:name="_Toc492955460"/>
      <w:bookmarkStart w:id="102" w:name="_Toc497551821"/>
      <w:bookmarkStart w:id="103" w:name="_Toc497712134"/>
      <w:r>
        <w:rPr>
          <w:rStyle w:val="72"/>
          <w:rFonts w:hint="eastAsia"/>
          <w:sz w:val="32"/>
          <w:szCs w:val="32"/>
          <w:lang w:val="en-US" w:eastAsia="zh-CN"/>
        </w:rPr>
        <w:t>商务要求</w:t>
      </w:r>
      <w:bookmarkEnd w:id="80"/>
      <w:bookmarkEnd w:id="81"/>
      <w:bookmarkEnd w:id="83"/>
      <w:bookmarkEnd w:id="84"/>
      <w:bookmarkEnd w:id="85"/>
      <w:bookmarkEnd w:id="86"/>
      <w:bookmarkEnd w:id="87"/>
      <w:bookmarkEnd w:id="88"/>
    </w:p>
    <w:p w14:paraId="428F5ED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本表是对合同条款的具体补充和修改，如有矛盾，应以本资料表为准。</w:t>
      </w:r>
    </w:p>
    <w:tbl>
      <w:tblPr>
        <w:tblStyle w:val="28"/>
        <w:tblW w:w="97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69"/>
        <w:gridCol w:w="1409"/>
        <w:gridCol w:w="7371"/>
      </w:tblGrid>
      <w:tr w14:paraId="34EFE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969" w:type="dxa"/>
            <w:noWrap w:val="0"/>
            <w:vAlign w:val="center"/>
          </w:tcPr>
          <w:p w14:paraId="1087D03F">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1409" w:type="dxa"/>
            <w:noWrap w:val="0"/>
            <w:vAlign w:val="center"/>
          </w:tcPr>
          <w:p w14:paraId="477537B7">
            <w:pPr>
              <w:pStyle w:val="16"/>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条款名称</w:t>
            </w:r>
          </w:p>
        </w:tc>
        <w:tc>
          <w:tcPr>
            <w:tcW w:w="7371" w:type="dxa"/>
            <w:noWrap w:val="0"/>
            <w:vAlign w:val="center"/>
          </w:tcPr>
          <w:p w14:paraId="00C05193">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内      容</w:t>
            </w:r>
          </w:p>
        </w:tc>
      </w:tr>
      <w:tr w14:paraId="00A950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3B58CC98">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409" w:type="dxa"/>
            <w:noWrap w:val="0"/>
            <w:vAlign w:val="center"/>
          </w:tcPr>
          <w:p w14:paraId="2A35CFFD">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项目概述</w:t>
            </w:r>
          </w:p>
        </w:tc>
        <w:tc>
          <w:tcPr>
            <w:tcW w:w="7371" w:type="dxa"/>
            <w:noWrap w:val="0"/>
            <w:vAlign w:val="center"/>
          </w:tcPr>
          <w:p w14:paraId="279A2C20">
            <w:pPr>
              <w:pStyle w:val="16"/>
              <w:spacing w:line="360" w:lineRule="auto"/>
              <w:jc w:val="left"/>
              <w:rPr>
                <w:rFonts w:hint="eastAsia" w:ascii="宋体" w:hAnsi="宋体" w:cs="宋体"/>
                <w:b w:val="0"/>
                <w:bCs w:val="0"/>
                <w:kern w:val="0"/>
                <w:sz w:val="24"/>
                <w:szCs w:val="24"/>
                <w:lang w:val="en-US" w:eastAsia="zh-CN" w:bidi="ar-SA"/>
              </w:rPr>
            </w:pPr>
            <w:r>
              <w:rPr>
                <w:rFonts w:hint="eastAsia" w:ascii="宋体" w:hAnsi="宋体" w:eastAsia="宋体" w:cs="宋体"/>
                <w:sz w:val="24"/>
                <w:szCs w:val="24"/>
              </w:rPr>
              <w:t>采购人名称：</w:t>
            </w:r>
            <w:r>
              <w:rPr>
                <w:rFonts w:hint="eastAsia" w:ascii="宋体" w:hAnsi="宋体" w:cs="宋体"/>
                <w:b w:val="0"/>
                <w:bCs w:val="0"/>
                <w:kern w:val="0"/>
                <w:sz w:val="24"/>
                <w:szCs w:val="24"/>
                <w:lang w:val="en-US" w:eastAsia="zh-CN" w:bidi="ar-SA"/>
              </w:rPr>
              <w:t>榆林高新技术产业开发区管理委员会应急管理局</w:t>
            </w:r>
          </w:p>
          <w:p w14:paraId="35776F44">
            <w:pPr>
              <w:pStyle w:val="16"/>
              <w:spacing w:line="360" w:lineRule="auto"/>
              <w:jc w:val="left"/>
              <w:rPr>
                <w:rFonts w:hint="eastAsia" w:ascii="宋体" w:hAnsi="宋体" w:cs="宋体"/>
                <w:b w:val="0"/>
                <w:bCs w:val="0"/>
                <w:kern w:val="0"/>
                <w:sz w:val="24"/>
                <w:szCs w:val="24"/>
                <w:lang w:val="en-US" w:eastAsia="zh-CN" w:bidi="ar-SA"/>
              </w:rPr>
            </w:pPr>
            <w:r>
              <w:rPr>
                <w:rFonts w:hint="eastAsia" w:ascii="宋体" w:hAnsi="宋体" w:eastAsia="宋体" w:cs="宋体"/>
                <w:sz w:val="24"/>
                <w:szCs w:val="24"/>
              </w:rPr>
              <w:t>地    址：</w:t>
            </w:r>
            <w:r>
              <w:rPr>
                <w:rFonts w:hint="eastAsia" w:ascii="宋体" w:hAnsi="宋体" w:cs="宋体"/>
                <w:b w:val="0"/>
                <w:bCs w:val="0"/>
                <w:kern w:val="0"/>
                <w:sz w:val="24"/>
                <w:szCs w:val="24"/>
                <w:lang w:val="en-US" w:eastAsia="zh-CN" w:bidi="ar-SA"/>
              </w:rPr>
              <w:t xml:space="preserve"> 榆林市高新区创业大厦</w:t>
            </w:r>
          </w:p>
          <w:p w14:paraId="38E8E530">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项目名称：</w:t>
            </w:r>
            <w:r>
              <w:rPr>
                <w:rFonts w:hint="eastAsia" w:ascii="宋体" w:hAnsi="宋体" w:cs="宋体"/>
                <w:b w:val="0"/>
                <w:bCs w:val="0"/>
                <w:kern w:val="0"/>
                <w:sz w:val="24"/>
                <w:szCs w:val="24"/>
                <w:lang w:val="en-US" w:eastAsia="zh-CN" w:bidi="ar-SA"/>
              </w:rPr>
              <w:t>榆林高新区应急管理局企地联合应急演练项目</w:t>
            </w:r>
            <w:r>
              <w:rPr>
                <w:rFonts w:hint="eastAsia" w:ascii="宋体" w:hAnsi="宋体" w:eastAsia="宋体" w:cs="宋体"/>
                <w:b w:val="0"/>
                <w:bCs w:val="0"/>
                <w:kern w:val="0"/>
                <w:sz w:val="24"/>
                <w:szCs w:val="24"/>
                <w:lang w:val="en-US" w:eastAsia="zh-CN" w:bidi="ar-SA"/>
              </w:rPr>
              <w:t xml:space="preserve"> </w:t>
            </w:r>
          </w:p>
          <w:p w14:paraId="0364052D">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资金来源：</w:t>
            </w:r>
            <w:r>
              <w:rPr>
                <w:rFonts w:hint="eastAsia" w:ascii="宋体" w:hAnsi="宋体" w:eastAsia="宋体" w:cs="宋体"/>
                <w:sz w:val="24"/>
                <w:szCs w:val="24"/>
                <w:lang w:eastAsia="zh-CN"/>
              </w:rPr>
              <w:t>财政资金</w:t>
            </w:r>
          </w:p>
        </w:tc>
      </w:tr>
      <w:tr w14:paraId="5F9F0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69" w:type="dxa"/>
            <w:noWrap w:val="0"/>
            <w:vAlign w:val="center"/>
          </w:tcPr>
          <w:p w14:paraId="4A0563C8">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409" w:type="dxa"/>
            <w:noWrap w:val="0"/>
            <w:vAlign w:val="center"/>
          </w:tcPr>
          <w:p w14:paraId="390303C3">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地点</w:t>
            </w:r>
          </w:p>
        </w:tc>
        <w:tc>
          <w:tcPr>
            <w:tcW w:w="7371" w:type="dxa"/>
            <w:noWrap w:val="0"/>
            <w:vAlign w:val="center"/>
          </w:tcPr>
          <w:p w14:paraId="697CCB54">
            <w:pPr>
              <w:pStyle w:val="16"/>
              <w:spacing w:line="360" w:lineRule="auto"/>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采购人指定地点（榆林高新区技术产业开发区）</w:t>
            </w:r>
          </w:p>
        </w:tc>
      </w:tr>
      <w:tr w14:paraId="5A616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69" w:type="dxa"/>
            <w:noWrap w:val="0"/>
            <w:vAlign w:val="center"/>
          </w:tcPr>
          <w:p w14:paraId="1D6F2C95">
            <w:pPr>
              <w:pStyle w:val="16"/>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409" w:type="dxa"/>
            <w:noWrap w:val="0"/>
            <w:vAlign w:val="center"/>
          </w:tcPr>
          <w:p w14:paraId="197004AD">
            <w:pPr>
              <w:pStyle w:val="16"/>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服务期</w:t>
            </w:r>
          </w:p>
        </w:tc>
        <w:tc>
          <w:tcPr>
            <w:tcW w:w="7371" w:type="dxa"/>
            <w:noWrap w:val="0"/>
            <w:vAlign w:val="center"/>
          </w:tcPr>
          <w:p w14:paraId="704F4D98">
            <w:pPr>
              <w:pStyle w:val="16"/>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自合同签订后</w:t>
            </w:r>
            <w:r>
              <w:rPr>
                <w:rFonts w:hint="eastAsia" w:ascii="宋体" w:hAnsi="宋体" w:cs="宋体"/>
                <w:sz w:val="24"/>
                <w:szCs w:val="24"/>
                <w:lang w:val="en-US" w:eastAsia="zh-CN"/>
              </w:rPr>
              <w:t>30日历天</w:t>
            </w:r>
            <w:r>
              <w:rPr>
                <w:rFonts w:hint="eastAsia" w:ascii="宋体" w:hAnsi="宋体" w:eastAsia="宋体" w:cs="宋体"/>
                <w:sz w:val="24"/>
                <w:szCs w:val="24"/>
                <w:lang w:eastAsia="zh-CN"/>
              </w:rPr>
              <w:t>内完成项目</w:t>
            </w:r>
            <w:r>
              <w:rPr>
                <w:rFonts w:hint="eastAsia" w:ascii="宋体" w:hAnsi="宋体" w:cs="宋体"/>
                <w:sz w:val="24"/>
                <w:szCs w:val="24"/>
                <w:lang w:val="en-US" w:eastAsia="zh-CN"/>
              </w:rPr>
              <w:t>（</w:t>
            </w:r>
            <w:r>
              <w:rPr>
                <w:rFonts w:hint="eastAsia" w:ascii="宋体" w:hAnsi="宋体" w:eastAsia="宋体" w:cs="宋体"/>
                <w:sz w:val="24"/>
                <w:szCs w:val="24"/>
                <w:lang w:eastAsia="zh-CN"/>
              </w:rPr>
              <w:t>演练活动结束则服务期终止，具体根据采购人计划安排落实</w:t>
            </w:r>
            <w:r>
              <w:rPr>
                <w:rFonts w:hint="eastAsia" w:ascii="宋体" w:hAnsi="宋体" w:cs="宋体"/>
                <w:sz w:val="24"/>
                <w:szCs w:val="24"/>
                <w:lang w:val="en-US" w:eastAsia="zh-CN"/>
              </w:rPr>
              <w:t>）</w:t>
            </w:r>
          </w:p>
        </w:tc>
      </w:tr>
      <w:tr w14:paraId="16647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69" w:type="dxa"/>
            <w:vMerge w:val="restart"/>
            <w:noWrap w:val="0"/>
            <w:vAlign w:val="center"/>
          </w:tcPr>
          <w:p w14:paraId="2F00B15D">
            <w:pPr>
              <w:pStyle w:val="16"/>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1409" w:type="dxa"/>
            <w:tcBorders>
              <w:bottom w:val="single" w:color="auto" w:sz="4" w:space="0"/>
            </w:tcBorders>
            <w:noWrap w:val="0"/>
            <w:vAlign w:val="center"/>
          </w:tcPr>
          <w:p w14:paraId="07F843F3">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合同价款</w:t>
            </w:r>
          </w:p>
        </w:tc>
        <w:tc>
          <w:tcPr>
            <w:tcW w:w="7371" w:type="dxa"/>
            <w:tcBorders>
              <w:bottom w:val="single" w:color="auto" w:sz="4" w:space="0"/>
            </w:tcBorders>
            <w:noWrap w:val="0"/>
            <w:vAlign w:val="center"/>
          </w:tcPr>
          <w:p w14:paraId="7125DCE2">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合同价即</w:t>
            </w:r>
            <w:r>
              <w:rPr>
                <w:rFonts w:hint="eastAsia" w:ascii="宋体" w:hAnsi="宋体" w:eastAsia="宋体" w:cs="宋体"/>
                <w:sz w:val="24"/>
                <w:szCs w:val="24"/>
                <w:lang w:eastAsia="zh-CN"/>
              </w:rPr>
              <w:t>成交</w:t>
            </w:r>
            <w:r>
              <w:rPr>
                <w:rFonts w:hint="eastAsia" w:ascii="宋体" w:hAnsi="宋体" w:eastAsia="宋体" w:cs="宋体"/>
                <w:sz w:val="24"/>
                <w:szCs w:val="24"/>
              </w:rPr>
              <w:t>价，</w:t>
            </w:r>
            <w:r>
              <w:rPr>
                <w:rFonts w:hint="eastAsia" w:ascii="宋体" w:hAnsi="宋体" w:eastAsia="宋体" w:cs="宋体"/>
                <w:sz w:val="24"/>
                <w:szCs w:val="24"/>
                <w:lang w:eastAsia="zh-CN"/>
              </w:rPr>
              <w:t>供应商</w:t>
            </w:r>
            <w:r>
              <w:rPr>
                <w:rFonts w:hint="eastAsia" w:ascii="宋体" w:hAnsi="宋体" w:eastAsia="宋体" w:cs="宋体"/>
                <w:sz w:val="24"/>
                <w:szCs w:val="24"/>
              </w:rPr>
              <w:t>应在</w:t>
            </w:r>
            <w:r>
              <w:rPr>
                <w:rFonts w:hint="eastAsia" w:ascii="宋体" w:hAnsi="宋体" w:eastAsia="宋体" w:cs="宋体"/>
                <w:sz w:val="24"/>
                <w:szCs w:val="24"/>
                <w:lang w:eastAsia="zh-CN"/>
              </w:rPr>
              <w:t>谈判</w:t>
            </w:r>
            <w:r>
              <w:rPr>
                <w:rFonts w:hint="eastAsia" w:ascii="宋体" w:hAnsi="宋体" w:eastAsia="宋体" w:cs="宋体"/>
                <w:sz w:val="24"/>
                <w:szCs w:val="24"/>
              </w:rPr>
              <w:t>报价表中标明完成本次</w:t>
            </w:r>
            <w:r>
              <w:rPr>
                <w:rFonts w:hint="eastAsia" w:ascii="宋体" w:hAnsi="宋体" w:eastAsia="宋体" w:cs="宋体"/>
                <w:sz w:val="24"/>
                <w:szCs w:val="24"/>
                <w:lang w:eastAsia="zh-CN"/>
              </w:rPr>
              <w:t>谈判</w:t>
            </w:r>
            <w:r>
              <w:rPr>
                <w:rFonts w:hint="eastAsia" w:ascii="宋体" w:hAnsi="宋体" w:eastAsia="宋体" w:cs="宋体"/>
                <w:sz w:val="24"/>
                <w:szCs w:val="24"/>
              </w:rPr>
              <w:t>所要求的</w:t>
            </w:r>
            <w:r>
              <w:rPr>
                <w:rFonts w:hint="eastAsia" w:ascii="宋体" w:hAnsi="宋体" w:cs="宋体"/>
                <w:sz w:val="24"/>
                <w:szCs w:val="24"/>
                <w:lang w:val="en-US" w:eastAsia="zh-CN"/>
              </w:rPr>
              <w:t>货物和</w:t>
            </w:r>
            <w:r>
              <w:rPr>
                <w:rFonts w:hint="eastAsia" w:ascii="宋体" w:hAnsi="宋体" w:eastAsia="宋体" w:cs="宋体"/>
                <w:sz w:val="24"/>
                <w:szCs w:val="24"/>
              </w:rPr>
              <w:t>服务</w:t>
            </w:r>
            <w:r>
              <w:rPr>
                <w:rFonts w:hint="eastAsia" w:ascii="宋体" w:hAnsi="宋体" w:cs="宋体"/>
                <w:sz w:val="24"/>
                <w:szCs w:val="24"/>
                <w:lang w:eastAsia="zh-CN"/>
              </w:rPr>
              <w:t>项目</w:t>
            </w:r>
            <w:r>
              <w:rPr>
                <w:rFonts w:hint="eastAsia" w:ascii="宋体" w:hAnsi="宋体" w:cs="宋体"/>
                <w:sz w:val="24"/>
                <w:szCs w:val="24"/>
                <w:lang w:val="en-US" w:eastAsia="zh-CN"/>
              </w:rPr>
              <w:t>及</w:t>
            </w:r>
            <w:r>
              <w:rPr>
                <w:rFonts w:hint="eastAsia" w:ascii="宋体" w:hAnsi="宋体" w:eastAsia="宋体" w:cs="宋体"/>
                <w:sz w:val="24"/>
                <w:szCs w:val="24"/>
              </w:rPr>
              <w:t>验收合格的所有费用，包括</w:t>
            </w:r>
            <w:r>
              <w:rPr>
                <w:rFonts w:hint="eastAsia" w:ascii="宋体" w:hAnsi="宋体" w:cs="宋体"/>
                <w:sz w:val="24"/>
                <w:szCs w:val="24"/>
                <w:lang w:val="en-US" w:eastAsia="zh-CN"/>
              </w:rPr>
              <w:t>设计费、产品</w:t>
            </w:r>
            <w:r>
              <w:rPr>
                <w:rFonts w:hint="eastAsia" w:ascii="宋体" w:hAnsi="宋体" w:eastAsia="宋体" w:cs="宋体"/>
                <w:sz w:val="24"/>
                <w:szCs w:val="24"/>
              </w:rPr>
              <w:t>费、</w:t>
            </w:r>
            <w:r>
              <w:rPr>
                <w:rFonts w:hint="eastAsia" w:ascii="宋体" w:hAnsi="宋体" w:cs="宋体"/>
                <w:sz w:val="24"/>
                <w:szCs w:val="24"/>
                <w:lang w:val="en-US" w:eastAsia="zh-CN"/>
              </w:rPr>
              <w:t>材料费、安装费、</w:t>
            </w:r>
            <w:r>
              <w:rPr>
                <w:rFonts w:hint="eastAsia" w:ascii="宋体" w:hAnsi="宋体" w:eastAsia="宋体" w:cs="宋体"/>
                <w:sz w:val="24"/>
                <w:szCs w:val="24"/>
              </w:rPr>
              <w:t>运杂费（含保险）、仓储保管费、</w:t>
            </w:r>
            <w:r>
              <w:rPr>
                <w:rFonts w:hint="eastAsia" w:ascii="宋体" w:hAnsi="宋体" w:cs="宋体"/>
                <w:sz w:val="24"/>
                <w:szCs w:val="24"/>
                <w:lang w:val="en-US" w:eastAsia="zh-CN"/>
              </w:rPr>
              <w:t>人工费用、</w:t>
            </w:r>
            <w:r>
              <w:rPr>
                <w:rFonts w:hint="eastAsia" w:ascii="宋体" w:hAnsi="宋体" w:eastAsia="宋体" w:cs="宋体"/>
                <w:sz w:val="24"/>
                <w:szCs w:val="24"/>
                <w:lang w:eastAsia="zh-CN"/>
              </w:rPr>
              <w:t>税金</w:t>
            </w:r>
            <w:r>
              <w:rPr>
                <w:rFonts w:hint="eastAsia" w:ascii="宋体" w:hAnsi="宋体" w:eastAsia="宋体" w:cs="宋体"/>
                <w:sz w:val="24"/>
                <w:szCs w:val="24"/>
              </w:rPr>
              <w:t>等其他一切相关费用。</w:t>
            </w:r>
            <w:r>
              <w:rPr>
                <w:rFonts w:hint="eastAsia" w:ascii="宋体" w:hAnsi="宋体" w:eastAsia="宋体" w:cs="宋体"/>
                <w:sz w:val="24"/>
                <w:szCs w:val="24"/>
                <w:lang w:eastAsia="zh-CN"/>
              </w:rPr>
              <w:t>谈判</w:t>
            </w:r>
            <w:r>
              <w:rPr>
                <w:rFonts w:hint="eastAsia" w:ascii="宋体" w:hAnsi="宋体" w:eastAsia="宋体" w:cs="宋体"/>
                <w:sz w:val="24"/>
                <w:szCs w:val="24"/>
              </w:rPr>
              <w:t>报价表中标明本次货物</w:t>
            </w:r>
            <w:r>
              <w:rPr>
                <w:rFonts w:hint="eastAsia" w:ascii="宋体" w:hAnsi="宋体" w:cs="宋体"/>
                <w:sz w:val="24"/>
                <w:szCs w:val="24"/>
                <w:lang w:val="en-US" w:eastAsia="zh-CN"/>
              </w:rPr>
              <w:t>/</w:t>
            </w:r>
            <w:r>
              <w:rPr>
                <w:rFonts w:hint="eastAsia" w:ascii="宋体" w:hAnsi="宋体" w:eastAsia="宋体" w:cs="宋体"/>
                <w:sz w:val="24"/>
                <w:szCs w:val="24"/>
              </w:rPr>
              <w:t>服务所有单项价格和总价，任何有选择的报价将不予接受，按无效投标处理。</w:t>
            </w:r>
          </w:p>
          <w:p w14:paraId="3D8F5A6D">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cs="宋体"/>
                <w:sz w:val="24"/>
                <w:szCs w:val="24"/>
                <w:lang w:val="en-US" w:eastAsia="zh-CN"/>
              </w:rPr>
              <w:t>本</w:t>
            </w:r>
            <w:r>
              <w:rPr>
                <w:rFonts w:hint="eastAsia" w:ascii="宋体" w:hAnsi="宋体" w:eastAsia="宋体" w:cs="宋体"/>
                <w:sz w:val="24"/>
                <w:szCs w:val="24"/>
              </w:rPr>
              <w:t>合同</w:t>
            </w:r>
            <w:r>
              <w:rPr>
                <w:rFonts w:hint="eastAsia" w:ascii="宋体" w:hAnsi="宋体" w:eastAsia="宋体" w:cs="宋体"/>
                <w:sz w:val="24"/>
                <w:szCs w:val="24"/>
                <w:lang w:eastAsia="zh-CN"/>
              </w:rPr>
              <w:t>采用</w:t>
            </w:r>
            <w:r>
              <w:rPr>
                <w:rFonts w:hint="eastAsia" w:ascii="宋体" w:hAnsi="宋体" w:cs="宋体"/>
                <w:sz w:val="24"/>
                <w:szCs w:val="24"/>
                <w:lang w:val="en-US" w:eastAsia="zh-CN"/>
              </w:rPr>
              <w:t>固定总价承包法</w:t>
            </w:r>
            <w:r>
              <w:rPr>
                <w:rFonts w:hint="eastAsia" w:ascii="宋体" w:hAnsi="宋体" w:eastAsia="宋体" w:cs="宋体"/>
                <w:sz w:val="24"/>
                <w:szCs w:val="24"/>
              </w:rPr>
              <w:t>，不受市场价变化的影响。</w:t>
            </w:r>
          </w:p>
        </w:tc>
      </w:tr>
      <w:tr w14:paraId="1823E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9" w:hRule="atLeast"/>
          <w:jc w:val="center"/>
        </w:trPr>
        <w:tc>
          <w:tcPr>
            <w:tcW w:w="969" w:type="dxa"/>
            <w:vMerge w:val="continue"/>
            <w:noWrap w:val="0"/>
            <w:vAlign w:val="center"/>
          </w:tcPr>
          <w:p w14:paraId="5D502D8C">
            <w:pPr>
              <w:pStyle w:val="16"/>
              <w:spacing w:line="360" w:lineRule="auto"/>
              <w:jc w:val="center"/>
              <w:rPr>
                <w:rFonts w:hint="eastAsia" w:ascii="宋体" w:hAnsi="宋体" w:eastAsia="宋体" w:cs="宋体"/>
                <w:sz w:val="24"/>
                <w:szCs w:val="24"/>
                <w:lang w:val="en-US" w:eastAsia="zh-CN"/>
              </w:rPr>
            </w:pPr>
          </w:p>
        </w:tc>
        <w:tc>
          <w:tcPr>
            <w:tcW w:w="1409" w:type="dxa"/>
            <w:tcBorders>
              <w:top w:val="single" w:color="auto" w:sz="4" w:space="0"/>
            </w:tcBorders>
            <w:noWrap w:val="0"/>
            <w:vAlign w:val="center"/>
          </w:tcPr>
          <w:p w14:paraId="19D676AC">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付款方式</w:t>
            </w:r>
          </w:p>
        </w:tc>
        <w:tc>
          <w:tcPr>
            <w:tcW w:w="7371" w:type="dxa"/>
            <w:tcBorders>
              <w:top w:val="single" w:color="auto" w:sz="4" w:space="0"/>
            </w:tcBorders>
            <w:noWrap w:val="0"/>
            <w:vAlign w:val="center"/>
          </w:tcPr>
          <w:p w14:paraId="32132E1E">
            <w:pPr>
              <w:pStyle w:val="71"/>
              <w:keepNext w:val="0"/>
              <w:keepLines w:val="0"/>
              <w:widowControl w:val="0"/>
              <w:shd w:val="clear" w:color="auto" w:fill="auto"/>
              <w:tabs>
                <w:tab w:val="left" w:pos="1107"/>
              </w:tabs>
              <w:bidi w:val="0"/>
              <w:spacing w:before="0" w:after="0" w:line="360" w:lineRule="auto"/>
              <w:ind w:left="0" w:leftChars="0" w:right="0" w:firstLine="0" w:firstLineChars="0"/>
              <w:jc w:val="left"/>
              <w:rPr>
                <w:rFonts w:hint="default" w:ascii="宋体" w:hAnsi="宋体" w:eastAsia="宋体" w:cs="宋体"/>
                <w:sz w:val="24"/>
                <w:szCs w:val="24"/>
                <w:lang w:val="en-US" w:eastAsia="zh-CN"/>
              </w:rPr>
            </w:pPr>
            <w:r>
              <w:rPr>
                <w:rFonts w:hint="eastAsia" w:ascii="宋体" w:hAnsi="宋体" w:eastAsia="宋体" w:cs="宋体"/>
                <w:b w:val="0"/>
                <w:bCs w:val="0"/>
                <w:kern w:val="0"/>
                <w:sz w:val="24"/>
                <w:szCs w:val="24"/>
                <w:u w:val="none"/>
                <w:shd w:val="clear"/>
                <w:lang w:val="en-US" w:eastAsia="zh-CN" w:bidi="ar-SA"/>
              </w:rPr>
              <w:t>合同签订后乙方组织</w:t>
            </w:r>
            <w:r>
              <w:rPr>
                <w:rFonts w:hint="eastAsia" w:cs="宋体"/>
                <w:b w:val="0"/>
                <w:bCs w:val="0"/>
                <w:kern w:val="0"/>
                <w:sz w:val="24"/>
                <w:szCs w:val="24"/>
                <w:u w:val="none"/>
                <w:shd w:val="clear"/>
                <w:lang w:val="en-US" w:eastAsia="zh-CN" w:bidi="ar-SA"/>
              </w:rPr>
              <w:t>提供服务</w:t>
            </w:r>
            <w:r>
              <w:rPr>
                <w:rFonts w:hint="eastAsia" w:ascii="宋体" w:hAnsi="宋体" w:eastAsia="宋体" w:cs="宋体"/>
                <w:b w:val="0"/>
                <w:bCs w:val="0"/>
                <w:kern w:val="0"/>
                <w:sz w:val="24"/>
                <w:szCs w:val="24"/>
                <w:u w:val="none"/>
                <w:shd w:val="clear"/>
                <w:lang w:val="en-US" w:eastAsia="zh-CN" w:bidi="ar-SA"/>
              </w:rPr>
              <w:t>，预付合同额的40%，项目完成且验收合格后一次性支付</w:t>
            </w:r>
            <w:r>
              <w:rPr>
                <w:rFonts w:hint="eastAsia" w:cs="宋体"/>
                <w:b w:val="0"/>
                <w:bCs w:val="0"/>
                <w:kern w:val="0"/>
                <w:sz w:val="24"/>
                <w:szCs w:val="24"/>
                <w:u w:val="none"/>
                <w:shd w:val="clear"/>
                <w:lang w:val="en-US" w:eastAsia="zh-CN" w:bidi="ar-SA"/>
              </w:rPr>
              <w:t>剩余</w:t>
            </w:r>
            <w:r>
              <w:rPr>
                <w:rFonts w:hint="eastAsia" w:ascii="宋体" w:hAnsi="宋体" w:eastAsia="宋体" w:cs="宋体"/>
                <w:b w:val="0"/>
                <w:bCs w:val="0"/>
                <w:kern w:val="0"/>
                <w:sz w:val="24"/>
                <w:szCs w:val="24"/>
                <w:u w:val="none"/>
                <w:shd w:val="clear"/>
                <w:lang w:val="en-US" w:eastAsia="zh-CN" w:bidi="ar-SA"/>
              </w:rPr>
              <w:t>合同金额；</w:t>
            </w:r>
          </w:p>
        </w:tc>
      </w:tr>
      <w:tr w14:paraId="74F89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69" w:type="dxa"/>
            <w:noWrap w:val="0"/>
            <w:vAlign w:val="center"/>
          </w:tcPr>
          <w:p w14:paraId="3F69ED07">
            <w:pPr>
              <w:pStyle w:val="16"/>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5</w:t>
            </w:r>
          </w:p>
        </w:tc>
        <w:tc>
          <w:tcPr>
            <w:tcW w:w="1409" w:type="dxa"/>
            <w:tcBorders>
              <w:top w:val="single" w:color="auto" w:sz="4" w:space="0"/>
            </w:tcBorders>
            <w:noWrap w:val="0"/>
            <w:vAlign w:val="center"/>
          </w:tcPr>
          <w:p w14:paraId="06A30A44">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服务保证</w:t>
            </w:r>
          </w:p>
        </w:tc>
        <w:tc>
          <w:tcPr>
            <w:tcW w:w="7371" w:type="dxa"/>
            <w:tcBorders>
              <w:top w:val="single" w:color="auto" w:sz="4" w:space="0"/>
            </w:tcBorders>
            <w:noWrap w:val="0"/>
            <w:vAlign w:val="center"/>
          </w:tcPr>
          <w:p w14:paraId="26564229">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1若服务质量不合格，甲方有权拒付所有项目款;若产品因运输等原因造成质量问题，一切损失由乙方承担。</w:t>
            </w:r>
          </w:p>
          <w:p w14:paraId="4A87E2AA">
            <w:pPr>
              <w:pStyle w:val="16"/>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2所有产品在质保期内出现设计缺陷等问题，由</w:t>
            </w:r>
            <w:r>
              <w:rPr>
                <w:rFonts w:hint="eastAsia" w:ascii="宋体" w:hAnsi="宋体" w:cs="宋体"/>
                <w:sz w:val="24"/>
                <w:szCs w:val="24"/>
                <w:lang w:val="en-US" w:eastAsia="zh-CN"/>
              </w:rPr>
              <w:t>供应商</w:t>
            </w:r>
            <w:r>
              <w:rPr>
                <w:rFonts w:hint="eastAsia" w:ascii="宋体" w:hAnsi="宋体" w:eastAsia="宋体" w:cs="宋体"/>
                <w:sz w:val="24"/>
                <w:szCs w:val="24"/>
                <w:lang w:val="en-US" w:eastAsia="zh-CN"/>
              </w:rPr>
              <w:t>负全部责任。</w:t>
            </w:r>
          </w:p>
          <w:p w14:paraId="5BAE3932">
            <w:pPr>
              <w:pStyle w:val="16"/>
              <w:spacing w:line="360" w:lineRule="auto"/>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供应商</w:t>
            </w:r>
            <w:r>
              <w:rPr>
                <w:rFonts w:hint="eastAsia" w:ascii="宋体" w:hAnsi="宋体" w:eastAsia="宋体" w:cs="宋体"/>
                <w:sz w:val="24"/>
                <w:szCs w:val="24"/>
                <w:lang w:val="en-US" w:eastAsia="zh-CN"/>
              </w:rPr>
              <w:t>服务须</w:t>
            </w:r>
            <w:r>
              <w:rPr>
                <w:rFonts w:hint="eastAsia" w:ascii="宋体" w:hAnsi="宋体" w:cs="宋体"/>
                <w:sz w:val="24"/>
                <w:szCs w:val="24"/>
                <w:lang w:val="en-US" w:eastAsia="zh-CN"/>
              </w:rPr>
              <w:t>全面满足采购人实际需求，</w:t>
            </w:r>
            <w:r>
              <w:rPr>
                <w:rFonts w:hint="eastAsia" w:ascii="宋体" w:hAnsi="宋体" w:eastAsia="宋体" w:cs="宋体"/>
                <w:sz w:val="24"/>
                <w:szCs w:val="24"/>
                <w:lang w:val="en-US" w:eastAsia="zh-CN"/>
              </w:rPr>
              <w:t>确保服务到位安全。</w:t>
            </w:r>
          </w:p>
        </w:tc>
      </w:tr>
      <w:tr w14:paraId="7E430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969" w:type="dxa"/>
            <w:noWrap w:val="0"/>
            <w:vAlign w:val="center"/>
          </w:tcPr>
          <w:p w14:paraId="7BBA37D9">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6</w:t>
            </w:r>
          </w:p>
        </w:tc>
        <w:tc>
          <w:tcPr>
            <w:tcW w:w="1409" w:type="dxa"/>
            <w:noWrap w:val="0"/>
            <w:vAlign w:val="center"/>
          </w:tcPr>
          <w:p w14:paraId="72358CAC">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技术支持</w:t>
            </w:r>
          </w:p>
        </w:tc>
        <w:tc>
          <w:tcPr>
            <w:tcW w:w="7371" w:type="dxa"/>
            <w:noWrap w:val="0"/>
            <w:vAlign w:val="center"/>
          </w:tcPr>
          <w:p w14:paraId="6F08C780">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技术支持：提供</w:t>
            </w:r>
            <w:r>
              <w:rPr>
                <w:rFonts w:hint="eastAsia" w:ascii="宋体" w:hAnsi="宋体" w:cs="宋体"/>
                <w:sz w:val="24"/>
                <w:szCs w:val="24"/>
                <w:lang w:val="en-US" w:eastAsia="zh-CN"/>
              </w:rPr>
              <w:t>服务期内</w:t>
            </w:r>
            <w:r>
              <w:rPr>
                <w:rFonts w:hint="eastAsia" w:ascii="宋体" w:hAnsi="宋体" w:eastAsia="宋体" w:cs="宋体"/>
                <w:sz w:val="24"/>
                <w:szCs w:val="24"/>
              </w:rPr>
              <w:t>7×24小时的技术咨询服务</w:t>
            </w:r>
            <w:r>
              <w:rPr>
                <w:rFonts w:hint="eastAsia" w:ascii="宋体" w:hAnsi="宋体" w:cs="宋体"/>
                <w:sz w:val="24"/>
                <w:szCs w:val="24"/>
                <w:lang w:val="en-US" w:eastAsia="zh-CN"/>
              </w:rPr>
              <w:t>和紧急需求服务</w:t>
            </w:r>
            <w:r>
              <w:rPr>
                <w:rFonts w:hint="eastAsia" w:ascii="宋体" w:hAnsi="宋体" w:eastAsia="宋体" w:cs="宋体"/>
                <w:sz w:val="24"/>
                <w:szCs w:val="24"/>
              </w:rPr>
              <w:t>。</w:t>
            </w:r>
          </w:p>
        </w:tc>
      </w:tr>
      <w:tr w14:paraId="0D2A8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094FDEAF">
            <w:pPr>
              <w:pStyle w:val="16"/>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7</w:t>
            </w:r>
          </w:p>
        </w:tc>
        <w:tc>
          <w:tcPr>
            <w:tcW w:w="1409" w:type="dxa"/>
            <w:noWrap w:val="0"/>
            <w:vAlign w:val="center"/>
          </w:tcPr>
          <w:p w14:paraId="367F286D">
            <w:pPr>
              <w:pStyle w:val="16"/>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验收</w:t>
            </w:r>
            <w:r>
              <w:rPr>
                <w:rFonts w:hint="eastAsia" w:ascii="宋体" w:hAnsi="宋体" w:eastAsia="宋体" w:cs="宋体"/>
                <w:sz w:val="24"/>
                <w:szCs w:val="24"/>
                <w:lang w:val="en-US" w:eastAsia="zh-CN"/>
              </w:rPr>
              <w:t>标准</w:t>
            </w:r>
          </w:p>
        </w:tc>
        <w:tc>
          <w:tcPr>
            <w:tcW w:w="7371" w:type="dxa"/>
            <w:noWrap w:val="0"/>
            <w:vAlign w:val="center"/>
          </w:tcPr>
          <w:p w14:paraId="3126571C">
            <w:pPr>
              <w:pStyle w:val="16"/>
              <w:spacing w:line="360" w:lineRule="auto"/>
              <w:jc w:val="left"/>
              <w:rPr>
                <w:rFonts w:hint="eastAsia" w:ascii="宋体" w:hAnsi="宋体" w:eastAsia="宋体" w:cs="宋体"/>
                <w:sz w:val="24"/>
                <w:szCs w:val="24"/>
              </w:rPr>
            </w:pPr>
            <w:r>
              <w:rPr>
                <w:rFonts w:hint="eastAsia" w:ascii="宋体" w:hAnsi="宋体" w:cs="宋体"/>
                <w:sz w:val="24"/>
                <w:szCs w:val="24"/>
                <w:lang w:val="en-US" w:eastAsia="zh-CN"/>
              </w:rPr>
              <w:t>验收标准</w:t>
            </w:r>
            <w:r>
              <w:rPr>
                <w:rFonts w:hint="eastAsia" w:ascii="宋体" w:hAnsi="宋体" w:eastAsia="宋体" w:cs="宋体"/>
                <w:sz w:val="24"/>
                <w:szCs w:val="24"/>
              </w:rPr>
              <w:t>：</w:t>
            </w:r>
            <w:r>
              <w:rPr>
                <w:rFonts w:hint="eastAsia" w:ascii="宋体" w:hAnsi="宋体" w:eastAsia="宋体" w:cs="宋体"/>
                <w:sz w:val="24"/>
                <w:szCs w:val="24"/>
                <w:lang w:val="en-US" w:eastAsia="zh-CN"/>
              </w:rPr>
              <w:t>项目完成后，采购人组织相关部门及人员进行验收，</w:t>
            </w:r>
            <w:r>
              <w:rPr>
                <w:rFonts w:hint="eastAsia" w:ascii="宋体" w:hAnsi="宋体" w:cs="宋体"/>
                <w:sz w:val="24"/>
                <w:szCs w:val="24"/>
                <w:lang w:val="en-US" w:eastAsia="zh-CN"/>
              </w:rPr>
              <w:t>验收费用由成交供应商承担。</w:t>
            </w:r>
            <w:r>
              <w:rPr>
                <w:rFonts w:hint="eastAsia" w:ascii="宋体" w:hAnsi="宋体" w:eastAsia="宋体" w:cs="宋体"/>
                <w:sz w:val="24"/>
                <w:szCs w:val="24"/>
                <w:lang w:val="en-US" w:eastAsia="zh-CN"/>
              </w:rPr>
              <w:t>通过</w:t>
            </w:r>
            <w:r>
              <w:rPr>
                <w:rFonts w:hint="eastAsia" w:ascii="宋体" w:hAnsi="宋体" w:cs="宋体"/>
                <w:sz w:val="24"/>
                <w:szCs w:val="24"/>
                <w:lang w:val="en-US" w:eastAsia="zh-CN"/>
              </w:rPr>
              <w:t>核对采购需求所要求的货物数量、质量、技术要求等进行核验</w:t>
            </w:r>
            <w:r>
              <w:rPr>
                <w:rFonts w:hint="eastAsia" w:ascii="宋体" w:hAnsi="宋体" w:eastAsia="宋体" w:cs="宋体"/>
                <w:sz w:val="24"/>
                <w:szCs w:val="24"/>
                <w:lang w:val="en-US" w:eastAsia="zh-CN"/>
              </w:rPr>
              <w:t>，</w:t>
            </w:r>
            <w:r>
              <w:rPr>
                <w:rFonts w:hint="eastAsia" w:ascii="宋体" w:hAnsi="宋体" w:cs="宋体"/>
                <w:color w:val="auto"/>
                <w:sz w:val="24"/>
                <w:szCs w:val="24"/>
                <w:lang w:eastAsia="zh-CN"/>
              </w:rPr>
              <w:t>项目</w:t>
            </w:r>
            <w:r>
              <w:rPr>
                <w:rFonts w:hint="eastAsia" w:ascii="宋体" w:hAnsi="宋体" w:eastAsia="宋体" w:cs="宋体"/>
                <w:color w:val="auto"/>
                <w:sz w:val="24"/>
                <w:szCs w:val="24"/>
              </w:rPr>
              <w:t>质量</w:t>
            </w:r>
            <w:r>
              <w:rPr>
                <w:rFonts w:hint="eastAsia" w:ascii="宋体" w:hAnsi="宋体" w:cs="宋体"/>
                <w:color w:val="auto"/>
                <w:sz w:val="24"/>
                <w:szCs w:val="24"/>
                <w:lang w:val="en-US" w:eastAsia="zh-CN"/>
              </w:rPr>
              <w:t>应</w:t>
            </w:r>
            <w:r>
              <w:rPr>
                <w:rFonts w:hint="eastAsia" w:ascii="宋体" w:hAnsi="宋体" w:eastAsia="宋体" w:cs="宋体"/>
                <w:color w:val="auto"/>
                <w:sz w:val="24"/>
                <w:szCs w:val="24"/>
                <w:lang w:eastAsia="zh-CN"/>
              </w:rPr>
              <w:t>符合现行国家验收规范和标准的要求，一次性验收合格。</w:t>
            </w:r>
            <w:r>
              <w:rPr>
                <w:rFonts w:hint="eastAsia" w:ascii="宋体" w:hAnsi="宋体" w:eastAsia="宋体" w:cs="宋体"/>
                <w:sz w:val="24"/>
                <w:szCs w:val="24"/>
                <w:lang w:val="en-US" w:eastAsia="zh-CN"/>
              </w:rPr>
              <w:t>验收不合格的，造成返工</w:t>
            </w:r>
            <w:r>
              <w:rPr>
                <w:rFonts w:hint="eastAsia" w:ascii="宋体" w:hAnsi="宋体" w:cs="宋体"/>
                <w:sz w:val="24"/>
                <w:szCs w:val="24"/>
                <w:lang w:val="en-US" w:eastAsia="zh-CN"/>
              </w:rPr>
              <w:t>返厂等</w:t>
            </w:r>
            <w:r>
              <w:rPr>
                <w:rFonts w:hint="eastAsia" w:ascii="宋体" w:hAnsi="宋体" w:eastAsia="宋体" w:cs="宋体"/>
                <w:sz w:val="24"/>
                <w:szCs w:val="24"/>
                <w:lang w:val="en-US" w:eastAsia="zh-CN"/>
              </w:rPr>
              <w:t>的一切费用由供</w:t>
            </w:r>
            <w:r>
              <w:rPr>
                <w:rFonts w:hint="eastAsia" w:ascii="宋体" w:hAnsi="宋体" w:cs="宋体"/>
                <w:sz w:val="24"/>
                <w:szCs w:val="24"/>
                <w:lang w:val="en-US" w:eastAsia="zh-CN"/>
              </w:rPr>
              <w:t>应</w:t>
            </w:r>
            <w:r>
              <w:rPr>
                <w:rFonts w:hint="eastAsia" w:ascii="宋体" w:hAnsi="宋体" w:eastAsia="宋体" w:cs="宋体"/>
                <w:sz w:val="24"/>
                <w:szCs w:val="24"/>
                <w:lang w:val="en-US" w:eastAsia="zh-CN"/>
              </w:rPr>
              <w:t>商承担，并负担采购人</w:t>
            </w:r>
            <w:r>
              <w:rPr>
                <w:rFonts w:hint="eastAsia" w:ascii="宋体" w:hAnsi="宋体" w:cs="宋体"/>
                <w:sz w:val="24"/>
                <w:szCs w:val="24"/>
                <w:lang w:val="en-US" w:eastAsia="zh-CN"/>
              </w:rPr>
              <w:t>由此产生</w:t>
            </w:r>
            <w:r>
              <w:rPr>
                <w:rFonts w:hint="eastAsia" w:ascii="宋体" w:hAnsi="宋体" w:eastAsia="宋体" w:cs="宋体"/>
                <w:sz w:val="24"/>
                <w:szCs w:val="24"/>
                <w:lang w:val="en-US" w:eastAsia="zh-CN"/>
              </w:rPr>
              <w:t>的一切</w:t>
            </w:r>
            <w:r>
              <w:rPr>
                <w:rFonts w:hint="eastAsia" w:ascii="宋体" w:hAnsi="宋体" w:cs="宋体"/>
                <w:sz w:val="24"/>
                <w:szCs w:val="24"/>
                <w:lang w:val="en-US" w:eastAsia="zh-CN"/>
              </w:rPr>
              <w:t>相关</w:t>
            </w:r>
            <w:r>
              <w:rPr>
                <w:rFonts w:hint="eastAsia" w:ascii="宋体" w:hAnsi="宋体" w:eastAsia="宋体" w:cs="宋体"/>
                <w:sz w:val="24"/>
                <w:szCs w:val="24"/>
                <w:lang w:val="en-US" w:eastAsia="zh-CN"/>
              </w:rPr>
              <w:t>损失。</w:t>
            </w:r>
          </w:p>
        </w:tc>
      </w:tr>
      <w:tr w14:paraId="119B3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4DC59C78">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8</w:t>
            </w:r>
          </w:p>
        </w:tc>
        <w:tc>
          <w:tcPr>
            <w:tcW w:w="1409" w:type="dxa"/>
            <w:noWrap w:val="0"/>
            <w:vAlign w:val="center"/>
          </w:tcPr>
          <w:p w14:paraId="44DFA223">
            <w:pPr>
              <w:pStyle w:val="16"/>
              <w:spacing w:line="360" w:lineRule="auto"/>
              <w:jc w:val="center"/>
              <w:rPr>
                <w:rFonts w:hint="eastAsia" w:ascii="宋体" w:hAnsi="宋体" w:eastAsia="宋体" w:cs="宋体"/>
                <w:sz w:val="24"/>
                <w:szCs w:val="24"/>
                <w:lang w:val="en-US" w:eastAsia="zh-CN"/>
              </w:rPr>
            </w:pPr>
            <w:r>
              <w:rPr>
                <w:rFonts w:hint="eastAsia" w:ascii="宋体" w:hAnsi="宋体" w:cs="宋体"/>
                <w:color w:val="000000"/>
                <w:sz w:val="24"/>
                <w:lang w:val="en-US" w:eastAsia="zh-CN"/>
              </w:rPr>
              <w:t>服务</w:t>
            </w:r>
            <w:r>
              <w:rPr>
                <w:rFonts w:hint="eastAsia" w:ascii="宋体" w:hAnsi="宋体" w:cs="宋体"/>
                <w:color w:val="000000"/>
                <w:sz w:val="24"/>
                <w:lang w:eastAsia="zh-CN"/>
              </w:rPr>
              <w:t>期</w:t>
            </w:r>
            <w:r>
              <w:rPr>
                <w:rFonts w:hint="eastAsia" w:ascii="宋体" w:hAnsi="宋体" w:cs="宋体"/>
                <w:color w:val="000000"/>
                <w:sz w:val="24"/>
              </w:rPr>
              <w:t>延误</w:t>
            </w:r>
          </w:p>
        </w:tc>
        <w:tc>
          <w:tcPr>
            <w:tcW w:w="7371" w:type="dxa"/>
            <w:noWrap w:val="0"/>
            <w:vAlign w:val="center"/>
          </w:tcPr>
          <w:p w14:paraId="04713797">
            <w:pPr>
              <w:pStyle w:val="16"/>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供应商</w:t>
            </w:r>
            <w:r>
              <w:rPr>
                <w:rFonts w:hint="eastAsia" w:ascii="宋体" w:hAnsi="宋体" w:eastAsia="宋体" w:cs="宋体"/>
                <w:sz w:val="24"/>
                <w:szCs w:val="24"/>
              </w:rPr>
              <w:t>应在合同规定期内完成该项工作</w:t>
            </w:r>
            <w:r>
              <w:rPr>
                <w:rFonts w:hint="eastAsia" w:ascii="宋体" w:hAnsi="宋体" w:cs="宋体"/>
                <w:sz w:val="24"/>
                <w:szCs w:val="24"/>
                <w:lang w:val="en-US" w:eastAsia="zh-CN"/>
              </w:rPr>
              <w:t>的供应</w:t>
            </w:r>
            <w:r>
              <w:rPr>
                <w:rFonts w:hint="eastAsia" w:ascii="宋体" w:hAnsi="宋体" w:eastAsia="宋体" w:cs="宋体"/>
                <w:sz w:val="24"/>
                <w:szCs w:val="24"/>
              </w:rPr>
              <w:t>。如因</w:t>
            </w:r>
            <w:r>
              <w:rPr>
                <w:rFonts w:hint="eastAsia" w:ascii="宋体" w:hAnsi="宋体" w:eastAsia="宋体" w:cs="宋体"/>
                <w:sz w:val="24"/>
                <w:szCs w:val="24"/>
                <w:lang w:eastAsia="zh-CN"/>
              </w:rPr>
              <w:t>供应商</w:t>
            </w:r>
            <w:r>
              <w:rPr>
                <w:rFonts w:hint="eastAsia" w:ascii="宋体" w:hAnsi="宋体" w:eastAsia="宋体" w:cs="宋体"/>
                <w:sz w:val="24"/>
                <w:szCs w:val="24"/>
              </w:rPr>
              <w:t>责任而造成延期，每超过一天按合同总价款的（1‰）支付采购人误期赔偿金，直至提供</w:t>
            </w:r>
            <w:r>
              <w:rPr>
                <w:rFonts w:hint="eastAsia" w:ascii="宋体" w:hAnsi="宋体" w:cs="宋体"/>
                <w:sz w:val="24"/>
                <w:szCs w:val="24"/>
                <w:lang w:val="en-US" w:eastAsia="zh-CN"/>
              </w:rPr>
              <w:t>采购</w:t>
            </w:r>
            <w:r>
              <w:rPr>
                <w:rFonts w:hint="eastAsia" w:ascii="宋体" w:hAnsi="宋体" w:eastAsia="宋体" w:cs="宋体"/>
                <w:sz w:val="24"/>
                <w:szCs w:val="24"/>
              </w:rPr>
              <w:t>服务结束为止，所有因延期而产生的费用</w:t>
            </w:r>
            <w:r>
              <w:rPr>
                <w:rFonts w:hint="eastAsia" w:ascii="宋体" w:hAnsi="宋体" w:cs="宋体"/>
                <w:sz w:val="24"/>
                <w:szCs w:val="24"/>
                <w:lang w:val="en-US" w:eastAsia="zh-CN"/>
              </w:rPr>
              <w:t>及采购人损失</w:t>
            </w:r>
            <w:r>
              <w:rPr>
                <w:rFonts w:hint="eastAsia" w:ascii="宋体" w:hAnsi="宋体" w:eastAsia="宋体" w:cs="宋体"/>
                <w:sz w:val="24"/>
                <w:szCs w:val="24"/>
              </w:rPr>
              <w:t>由</w:t>
            </w:r>
            <w:r>
              <w:rPr>
                <w:rFonts w:hint="eastAsia" w:ascii="宋体" w:hAnsi="宋体" w:eastAsia="宋体" w:cs="宋体"/>
                <w:sz w:val="24"/>
                <w:szCs w:val="24"/>
                <w:lang w:eastAsia="zh-CN"/>
              </w:rPr>
              <w:t>供应商</w:t>
            </w:r>
            <w:r>
              <w:rPr>
                <w:rFonts w:hint="eastAsia" w:ascii="宋体" w:hAnsi="宋体" w:eastAsia="宋体" w:cs="宋体"/>
                <w:sz w:val="24"/>
                <w:szCs w:val="24"/>
              </w:rPr>
              <w:t>承担。</w:t>
            </w:r>
          </w:p>
        </w:tc>
      </w:tr>
      <w:tr w14:paraId="6ACCA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5D9FC125">
            <w:pPr>
              <w:pStyle w:val="16"/>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9</w:t>
            </w:r>
          </w:p>
        </w:tc>
        <w:tc>
          <w:tcPr>
            <w:tcW w:w="1409" w:type="dxa"/>
            <w:noWrap w:val="0"/>
            <w:vAlign w:val="center"/>
          </w:tcPr>
          <w:p w14:paraId="7009B7A5">
            <w:pPr>
              <w:pStyle w:val="16"/>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保险</w:t>
            </w:r>
          </w:p>
        </w:tc>
        <w:tc>
          <w:tcPr>
            <w:tcW w:w="7371" w:type="dxa"/>
            <w:noWrap w:val="0"/>
            <w:vAlign w:val="center"/>
          </w:tcPr>
          <w:p w14:paraId="2F2E57A5">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服务期间，供应商需保证环境安全，保障现场演练设备拆卸安装的人员安全，拟定安全责任制度及安全措施。由供应商承担因本项目服务、演练、会务现场发生的全部安全问题及保险责任。</w:t>
            </w:r>
          </w:p>
        </w:tc>
      </w:tr>
      <w:tr w14:paraId="34F73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18FD41CF">
            <w:pPr>
              <w:pStyle w:val="16"/>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1409" w:type="dxa"/>
            <w:noWrap w:val="0"/>
            <w:vAlign w:val="center"/>
          </w:tcPr>
          <w:p w14:paraId="498F1A6E">
            <w:pPr>
              <w:pStyle w:val="16"/>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违约责任</w:t>
            </w:r>
          </w:p>
        </w:tc>
        <w:tc>
          <w:tcPr>
            <w:tcW w:w="7371" w:type="dxa"/>
            <w:noWrap w:val="0"/>
            <w:vAlign w:val="center"/>
          </w:tcPr>
          <w:p w14:paraId="56F26E2E">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违约责任：</w:t>
            </w:r>
          </w:p>
          <w:p w14:paraId="730A4EE8">
            <w:pPr>
              <w:pStyle w:val="16"/>
              <w:spacing w:line="360" w:lineRule="auto"/>
              <w:jc w:val="left"/>
              <w:rPr>
                <w:rFonts w:hint="eastAsia" w:ascii="宋体" w:hAnsi="宋体" w:eastAsia="宋体" w:cs="宋体"/>
                <w:sz w:val="24"/>
                <w:szCs w:val="24"/>
              </w:rPr>
            </w:pPr>
            <w:r>
              <w:rPr>
                <w:rFonts w:hint="eastAsia" w:ascii="宋体" w:hAnsi="宋体" w:eastAsia="宋体" w:cs="宋体"/>
                <w:sz w:val="24"/>
                <w:szCs w:val="24"/>
              </w:rPr>
              <w:t>按《中华人民共和国民法典》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《中华人民共和国政府采购法》中的相关条款执行。</w:t>
            </w:r>
          </w:p>
          <w:p w14:paraId="55B42B96">
            <w:pPr>
              <w:pStyle w:val="16"/>
              <w:spacing w:line="360" w:lineRule="auto"/>
              <w:jc w:val="left"/>
              <w:rPr>
                <w:rFonts w:hint="eastAsia" w:ascii="宋体" w:hAnsi="宋体" w:eastAsia="宋体" w:cs="宋体"/>
                <w:sz w:val="24"/>
                <w:szCs w:val="24"/>
              </w:rPr>
            </w:pPr>
            <w:bookmarkStart w:id="104" w:name="bookmark32"/>
            <w:r>
              <w:rPr>
                <w:rFonts w:hint="eastAsia" w:ascii="宋体" w:hAnsi="宋体" w:eastAsia="宋体" w:cs="宋体"/>
                <w:sz w:val="24"/>
                <w:szCs w:val="24"/>
              </w:rPr>
              <w:t>1</w:t>
            </w:r>
            <w:bookmarkEnd w:id="104"/>
            <w:r>
              <w:rPr>
                <w:rFonts w:hint="eastAsia" w:ascii="宋体" w:hAnsi="宋体" w:eastAsia="宋体" w:cs="宋体"/>
                <w:sz w:val="24"/>
                <w:szCs w:val="24"/>
              </w:rPr>
              <w:t>、一方未按约定履行义务给对方造成直接损失的，应当承担赔偿责任。</w:t>
            </w:r>
          </w:p>
          <w:p w14:paraId="7DF61190">
            <w:pPr>
              <w:pStyle w:val="16"/>
              <w:spacing w:line="360" w:lineRule="auto"/>
              <w:jc w:val="left"/>
              <w:rPr>
                <w:rFonts w:hint="eastAsia" w:ascii="宋体" w:hAnsi="宋体" w:eastAsia="宋体" w:cs="宋体"/>
                <w:sz w:val="24"/>
                <w:szCs w:val="24"/>
              </w:rPr>
            </w:pPr>
            <w:bookmarkStart w:id="105" w:name="bookmark33"/>
            <w:r>
              <w:rPr>
                <w:rFonts w:hint="eastAsia" w:ascii="宋体" w:hAnsi="宋体" w:eastAsia="宋体" w:cs="宋体"/>
                <w:sz w:val="24"/>
                <w:szCs w:val="24"/>
              </w:rPr>
              <w:t>2</w:t>
            </w:r>
            <w:bookmarkEnd w:id="105"/>
            <w:r>
              <w:rPr>
                <w:rFonts w:hint="eastAsia" w:ascii="宋体" w:hAnsi="宋体" w:eastAsia="宋体" w:cs="宋体"/>
                <w:sz w:val="24"/>
                <w:szCs w:val="24"/>
              </w:rPr>
              <w:t>、一方无法继续履行合同的，应当及时通知另一方，并由责任方承担因合同解除而造成的损失。</w:t>
            </w:r>
          </w:p>
          <w:p w14:paraId="5712988F">
            <w:pPr>
              <w:pStyle w:val="16"/>
              <w:spacing w:line="360" w:lineRule="auto"/>
              <w:jc w:val="left"/>
              <w:rPr>
                <w:rFonts w:hint="eastAsia" w:ascii="宋体" w:hAnsi="宋体" w:eastAsia="宋体" w:cs="宋体"/>
                <w:sz w:val="24"/>
                <w:szCs w:val="24"/>
              </w:rPr>
            </w:pPr>
            <w:bookmarkStart w:id="106" w:name="bookmark34"/>
            <w:r>
              <w:rPr>
                <w:rFonts w:hint="eastAsia" w:ascii="宋体" w:hAnsi="宋体" w:eastAsia="宋体" w:cs="宋体"/>
                <w:sz w:val="24"/>
                <w:szCs w:val="24"/>
              </w:rPr>
              <w:t>3</w:t>
            </w:r>
            <w:bookmarkEnd w:id="106"/>
            <w:r>
              <w:rPr>
                <w:rFonts w:hint="eastAsia" w:ascii="宋体" w:hAnsi="宋体" w:eastAsia="宋体" w:cs="宋体"/>
                <w:sz w:val="24"/>
                <w:szCs w:val="24"/>
              </w:rPr>
              <w:t>、如双方发生</w:t>
            </w:r>
            <w:r>
              <w:rPr>
                <w:rFonts w:hint="eastAsia" w:ascii="宋体" w:hAnsi="宋体" w:cs="宋体"/>
                <w:sz w:val="24"/>
                <w:szCs w:val="24"/>
                <w:lang w:val="en-US" w:eastAsia="zh-CN"/>
              </w:rPr>
              <w:t>验收结果</w:t>
            </w:r>
            <w:r>
              <w:rPr>
                <w:rFonts w:hint="eastAsia" w:ascii="宋体" w:hAnsi="宋体" w:eastAsia="宋体" w:cs="宋体"/>
                <w:sz w:val="24"/>
                <w:szCs w:val="24"/>
              </w:rPr>
              <w:t>争议，依照</w:t>
            </w:r>
            <w:r>
              <w:rPr>
                <w:rFonts w:hint="eastAsia" w:ascii="宋体" w:hAnsi="宋体" w:cs="宋体"/>
                <w:sz w:val="24"/>
                <w:szCs w:val="24"/>
                <w:lang w:val="en-US" w:eastAsia="zh-CN"/>
              </w:rPr>
              <w:t>采购人及相关部门</w:t>
            </w:r>
            <w:r>
              <w:rPr>
                <w:rFonts w:hint="eastAsia" w:ascii="宋体" w:hAnsi="宋体" w:eastAsia="宋体" w:cs="宋体"/>
                <w:sz w:val="24"/>
                <w:szCs w:val="24"/>
              </w:rPr>
              <w:t>查出具的结论，乙方</w:t>
            </w:r>
            <w:r>
              <w:rPr>
                <w:rFonts w:hint="eastAsia" w:ascii="宋体" w:hAnsi="宋体" w:cs="宋体"/>
                <w:sz w:val="24"/>
                <w:szCs w:val="24"/>
                <w:lang w:val="en-US" w:eastAsia="zh-CN"/>
              </w:rPr>
              <w:t>产品质量</w:t>
            </w:r>
            <w:r>
              <w:rPr>
                <w:rFonts w:hint="eastAsia" w:ascii="宋体" w:hAnsi="宋体" w:eastAsia="宋体" w:cs="宋体"/>
                <w:sz w:val="24"/>
                <w:szCs w:val="24"/>
              </w:rPr>
              <w:t>未达到</w:t>
            </w:r>
            <w:r>
              <w:rPr>
                <w:rFonts w:hint="eastAsia" w:ascii="宋体" w:hAnsi="宋体" w:cs="宋体"/>
                <w:sz w:val="24"/>
                <w:szCs w:val="24"/>
                <w:lang w:val="en-US" w:eastAsia="zh-CN"/>
              </w:rPr>
              <w:t>采购人需求，</w:t>
            </w:r>
            <w:r>
              <w:rPr>
                <w:rFonts w:hint="eastAsia" w:ascii="宋体" w:hAnsi="宋体" w:eastAsia="宋体" w:cs="宋体"/>
                <w:sz w:val="24"/>
                <w:szCs w:val="24"/>
              </w:rPr>
              <w:t>国家、省、市级相关标准，甲方有权单方面无条件终止合同。</w:t>
            </w:r>
          </w:p>
          <w:p w14:paraId="3868CAB5">
            <w:pPr>
              <w:pStyle w:val="16"/>
              <w:spacing w:line="360" w:lineRule="auto"/>
              <w:jc w:val="left"/>
              <w:rPr>
                <w:rFonts w:hint="eastAsia" w:ascii="宋体" w:hAnsi="宋体" w:eastAsia="宋体" w:cs="宋体"/>
                <w:sz w:val="24"/>
                <w:szCs w:val="24"/>
              </w:rPr>
            </w:pPr>
            <w:bookmarkStart w:id="107" w:name="bookmark35"/>
            <w:r>
              <w:rPr>
                <w:rFonts w:hint="eastAsia" w:ascii="宋体" w:hAnsi="宋体" w:eastAsia="宋体" w:cs="宋体"/>
                <w:sz w:val="24"/>
                <w:szCs w:val="24"/>
              </w:rPr>
              <w:t>4</w:t>
            </w:r>
            <w:bookmarkEnd w:id="107"/>
            <w:r>
              <w:rPr>
                <w:rFonts w:hint="eastAsia" w:ascii="宋体" w:hAnsi="宋体" w:eastAsia="宋体" w:cs="宋体"/>
                <w:sz w:val="24"/>
                <w:szCs w:val="24"/>
              </w:rPr>
              <w:t>、该合同在履行过程中，如发生争议，首先双方协商解决，如协商未达成一致，经双方同意由签约地法院起诉解决。</w:t>
            </w:r>
          </w:p>
        </w:tc>
      </w:tr>
    </w:tbl>
    <w:p w14:paraId="66435B6E">
      <w:pPr>
        <w:spacing w:before="120" w:line="360" w:lineRule="auto"/>
        <w:jc w:val="center"/>
        <w:rPr>
          <w:rFonts w:hint="eastAsia" w:ascii="宋体" w:hAnsi="宋体" w:eastAsia="宋体" w:cs="宋体"/>
          <w:b/>
          <w:bCs/>
          <w:sz w:val="32"/>
          <w:szCs w:val="32"/>
        </w:rPr>
        <w:sectPr>
          <w:footnotePr>
            <w:pos w:val="beneathText"/>
          </w:footnotePr>
          <w:pgSz w:w="11906" w:h="16838"/>
          <w:pgMar w:top="1383" w:right="1366" w:bottom="1383" w:left="1366" w:header="1134" w:footer="1134" w:gutter="0"/>
          <w:pgNumType w:fmt="decimal"/>
          <w:cols w:space="720" w:num="1"/>
          <w:docGrid w:type="lines" w:linePitch="312" w:charSpace="0"/>
        </w:sectPr>
      </w:pPr>
    </w:p>
    <w:p w14:paraId="297E7B28">
      <w:pPr>
        <w:spacing w:before="120" w:line="360" w:lineRule="auto"/>
        <w:rPr>
          <w:rFonts w:hint="default" w:ascii="宋体" w:hAnsi="宋体" w:eastAsia="宋体" w:cs="宋体"/>
          <w:b/>
          <w:bCs/>
          <w:sz w:val="32"/>
          <w:szCs w:val="32"/>
          <w:lang w:val="en-US" w:eastAsia="zh-CN"/>
        </w:rPr>
      </w:pPr>
      <w:bookmarkStart w:id="108" w:name="_Toc109542396"/>
      <w:bookmarkStart w:id="109" w:name="_Toc109543216"/>
      <w:r>
        <w:rPr>
          <w:rFonts w:hint="eastAsia" w:ascii="宋体" w:hAnsi="宋体" w:cs="宋体"/>
          <w:b/>
          <w:bCs/>
          <w:sz w:val="32"/>
          <w:szCs w:val="32"/>
          <w:lang w:val="en-US" w:eastAsia="zh-CN"/>
        </w:rPr>
        <w:t>合同条款</w:t>
      </w:r>
    </w:p>
    <w:p w14:paraId="266CCF0B">
      <w:pPr>
        <w:spacing w:before="120" w:line="360" w:lineRule="auto"/>
        <w:rPr>
          <w:rFonts w:hint="eastAsia" w:ascii="宋体" w:hAnsi="宋体" w:eastAsia="宋体" w:cs="宋体"/>
          <w:sz w:val="21"/>
          <w:szCs w:val="21"/>
        </w:rPr>
      </w:pPr>
      <w:r>
        <w:rPr>
          <w:rFonts w:hint="eastAsia" w:ascii="宋体" w:hAnsi="宋体" w:eastAsia="宋体" w:cs="宋体"/>
          <w:b/>
          <w:bCs/>
          <w:sz w:val="32"/>
          <w:szCs w:val="32"/>
        </w:rPr>
        <w:t>合同编号：</w:t>
      </w:r>
      <w:bookmarkEnd w:id="108"/>
      <w:bookmarkEnd w:id="109"/>
      <w:r>
        <w:rPr>
          <w:rFonts w:hint="eastAsia" w:ascii="宋体" w:hAnsi="宋体" w:eastAsia="宋体" w:cs="宋体"/>
          <w:b/>
          <w:bCs/>
          <w:sz w:val="32"/>
          <w:szCs w:val="32"/>
          <w:u w:val="single"/>
        </w:rPr>
        <w:t xml:space="preserve">            </w:t>
      </w:r>
      <w:r>
        <w:rPr>
          <w:rFonts w:hint="eastAsia" w:ascii="宋体" w:hAnsi="宋体" w:eastAsia="宋体" w:cs="宋体"/>
          <w:sz w:val="21"/>
          <w:szCs w:val="21"/>
        </w:rPr>
        <w:t xml:space="preserve">        </w:t>
      </w:r>
    </w:p>
    <w:p w14:paraId="3C2430C3">
      <w:pPr>
        <w:spacing w:before="120" w:line="360" w:lineRule="auto"/>
        <w:rPr>
          <w:rFonts w:hint="eastAsia" w:ascii="宋体" w:hAnsi="宋体" w:eastAsia="宋体" w:cs="宋体"/>
          <w:sz w:val="21"/>
          <w:szCs w:val="21"/>
        </w:rPr>
      </w:pPr>
    </w:p>
    <w:p w14:paraId="70D979B4">
      <w:pPr>
        <w:spacing w:before="120" w:line="360" w:lineRule="auto"/>
        <w:jc w:val="center"/>
        <w:rPr>
          <w:rFonts w:hint="eastAsia" w:ascii="宋体" w:hAnsi="宋体" w:eastAsia="宋体" w:cs="宋体"/>
          <w:b/>
          <w:bCs/>
          <w:sz w:val="36"/>
          <w:szCs w:val="36"/>
        </w:rPr>
      </w:pPr>
      <w:r>
        <w:rPr>
          <w:rFonts w:hint="eastAsia" w:ascii="宋体" w:hAnsi="宋体" w:eastAsia="宋体" w:cs="宋体"/>
          <w:b/>
          <w:bCs/>
          <w:sz w:val="72"/>
          <w:szCs w:val="72"/>
        </w:rPr>
        <w:t>政 府 采 购 合 同</w:t>
      </w:r>
    </w:p>
    <w:p w14:paraId="73EEB17D">
      <w:pPr>
        <w:spacing w:before="120" w:line="360" w:lineRule="auto"/>
        <w:ind w:firstLine="3064" w:firstLineChars="1090"/>
        <w:rPr>
          <w:rFonts w:hint="eastAsia" w:ascii="宋体" w:hAnsi="宋体" w:eastAsia="宋体" w:cs="宋体"/>
          <w:b/>
          <w:bCs/>
          <w:sz w:val="28"/>
          <w:szCs w:val="28"/>
        </w:rPr>
      </w:pPr>
    </w:p>
    <w:p w14:paraId="2D90B252">
      <w:pPr>
        <w:spacing w:before="120" w:line="360" w:lineRule="auto"/>
        <w:ind w:firstLine="3064" w:firstLineChars="1090"/>
        <w:rPr>
          <w:rFonts w:hint="eastAsia" w:ascii="宋体" w:hAnsi="宋体" w:eastAsia="宋体" w:cs="宋体"/>
          <w:sz w:val="28"/>
          <w:szCs w:val="28"/>
        </w:rPr>
      </w:pPr>
      <w:r>
        <w:rPr>
          <w:rFonts w:hint="eastAsia" w:ascii="宋体" w:hAnsi="宋体" w:eastAsia="宋体" w:cs="宋体"/>
          <w:b/>
          <w:bCs/>
          <w:sz w:val="28"/>
          <w:szCs w:val="28"/>
        </w:rPr>
        <w:t>合同编号：</w:t>
      </w:r>
      <w:r>
        <w:rPr>
          <w:rFonts w:hint="eastAsia" w:ascii="宋体" w:hAnsi="宋体" w:eastAsia="宋体" w:cs="宋体"/>
          <w:b/>
          <w:bCs/>
          <w:sz w:val="28"/>
          <w:szCs w:val="28"/>
          <w:u w:val="single"/>
        </w:rPr>
        <w:t xml:space="preserve">            </w:t>
      </w:r>
      <w:r>
        <w:rPr>
          <w:rFonts w:hint="eastAsia" w:ascii="宋体" w:hAnsi="宋体" w:eastAsia="宋体" w:cs="宋体"/>
          <w:sz w:val="28"/>
          <w:szCs w:val="28"/>
        </w:rPr>
        <w:t xml:space="preserve">        </w:t>
      </w:r>
    </w:p>
    <w:p w14:paraId="6B863F19">
      <w:pPr>
        <w:spacing w:before="120" w:line="360" w:lineRule="auto"/>
        <w:rPr>
          <w:rFonts w:hint="eastAsia" w:ascii="宋体" w:hAnsi="宋体" w:eastAsia="宋体" w:cs="宋体"/>
          <w:sz w:val="28"/>
          <w:szCs w:val="28"/>
        </w:rPr>
      </w:pPr>
    </w:p>
    <w:p w14:paraId="63BD247B">
      <w:pPr>
        <w:spacing w:before="120" w:line="360" w:lineRule="auto"/>
        <w:outlineLvl w:val="9"/>
        <w:rPr>
          <w:rFonts w:hint="eastAsia" w:ascii="宋体" w:hAnsi="宋体" w:eastAsia="宋体" w:cs="宋体"/>
          <w:sz w:val="28"/>
          <w:szCs w:val="28"/>
        </w:rPr>
      </w:pPr>
    </w:p>
    <w:p w14:paraId="4D001CDF">
      <w:pPr>
        <w:tabs>
          <w:tab w:val="left" w:pos="864"/>
        </w:tabs>
        <w:outlineLvl w:val="9"/>
        <w:rPr>
          <w:rFonts w:hint="eastAsia"/>
        </w:rPr>
      </w:pPr>
    </w:p>
    <w:p w14:paraId="34A70BE8">
      <w:pPr>
        <w:spacing w:before="120" w:line="360" w:lineRule="auto"/>
        <w:outlineLvl w:val="9"/>
        <w:rPr>
          <w:rFonts w:hint="eastAsia" w:ascii="宋体" w:hAnsi="宋体" w:eastAsia="宋体" w:cs="宋体"/>
          <w:b/>
          <w:bCs/>
          <w:sz w:val="28"/>
          <w:szCs w:val="28"/>
        </w:rPr>
      </w:pPr>
    </w:p>
    <w:p w14:paraId="729DBC6F">
      <w:pPr>
        <w:spacing w:before="120" w:line="360" w:lineRule="auto"/>
        <w:ind w:left="960"/>
        <w:rPr>
          <w:rFonts w:hint="eastAsia" w:ascii="宋体" w:hAnsi="宋体" w:eastAsia="宋体" w:cs="宋体"/>
          <w:b/>
          <w:bCs/>
          <w:sz w:val="28"/>
          <w:szCs w:val="28"/>
        </w:rPr>
      </w:pPr>
    </w:p>
    <w:p w14:paraId="7180F6A7">
      <w:pPr>
        <w:spacing w:before="120" w:line="360" w:lineRule="auto"/>
        <w:rPr>
          <w:rFonts w:hint="eastAsia" w:ascii="宋体" w:hAnsi="宋体" w:eastAsia="宋体" w:cs="宋体"/>
          <w:b/>
          <w:bCs/>
          <w:sz w:val="28"/>
          <w:szCs w:val="28"/>
        </w:rPr>
      </w:pPr>
    </w:p>
    <w:p w14:paraId="0C3DFA1C">
      <w:pPr>
        <w:spacing w:before="120" w:line="360" w:lineRule="auto"/>
        <w:rPr>
          <w:rFonts w:hint="eastAsia" w:ascii="宋体" w:hAnsi="宋体" w:eastAsia="宋体" w:cs="宋体"/>
          <w:b/>
          <w:bCs/>
          <w:sz w:val="28"/>
          <w:szCs w:val="28"/>
        </w:rPr>
      </w:pPr>
    </w:p>
    <w:p w14:paraId="364A141C">
      <w:pPr>
        <w:spacing w:before="120" w:line="360" w:lineRule="auto"/>
        <w:rPr>
          <w:rFonts w:hint="eastAsia" w:ascii="宋体" w:hAnsi="宋体" w:eastAsia="宋体" w:cs="宋体"/>
          <w:b/>
          <w:bCs/>
          <w:sz w:val="32"/>
          <w:szCs w:val="32"/>
        </w:rPr>
      </w:pPr>
      <w:r>
        <w:rPr>
          <w:rFonts w:hint="eastAsia" w:ascii="宋体" w:hAnsi="宋体" w:eastAsia="宋体" w:cs="宋体"/>
          <w:b/>
          <w:bCs/>
          <w:sz w:val="32"/>
          <w:szCs w:val="32"/>
        </w:rPr>
        <w:t>项目名称：</w:t>
      </w:r>
      <w:r>
        <w:rPr>
          <w:rFonts w:hint="eastAsia" w:ascii="宋体" w:hAnsi="宋体" w:cs="宋体"/>
          <w:b/>
          <w:bCs/>
          <w:sz w:val="32"/>
          <w:szCs w:val="32"/>
          <w:u w:val="single"/>
          <w:lang w:val="en-US" w:eastAsia="zh-CN"/>
        </w:rPr>
        <w:t>榆林高新区应急管理局企地联合应急演练项目</w:t>
      </w:r>
    </w:p>
    <w:p w14:paraId="48EACEDC">
      <w:pPr>
        <w:spacing w:before="120" w:line="360" w:lineRule="auto"/>
        <w:rPr>
          <w:rFonts w:hint="default" w:ascii="宋体" w:hAnsi="宋体" w:eastAsia="宋体" w:cs="宋体"/>
          <w:b/>
          <w:bCs/>
          <w:sz w:val="32"/>
          <w:szCs w:val="32"/>
          <w:lang w:val="en-US"/>
        </w:rPr>
      </w:pPr>
      <w:r>
        <w:rPr>
          <w:rFonts w:hint="eastAsia" w:ascii="宋体" w:hAnsi="宋体" w:eastAsia="宋体" w:cs="宋体"/>
          <w:b/>
          <w:bCs/>
          <w:sz w:val="32"/>
          <w:szCs w:val="32"/>
        </w:rPr>
        <w:t>采购人：</w:t>
      </w:r>
      <w:r>
        <w:rPr>
          <w:rFonts w:hint="eastAsia" w:ascii="宋体" w:hAnsi="宋体" w:eastAsia="宋体" w:cs="宋体"/>
          <w:b/>
          <w:bCs/>
          <w:sz w:val="32"/>
          <w:szCs w:val="32"/>
          <w:u w:val="single"/>
          <w:lang w:val="en-US" w:eastAsia="zh-CN"/>
        </w:rPr>
        <w:t xml:space="preserve"> </w:t>
      </w:r>
      <w:r>
        <w:rPr>
          <w:rFonts w:hint="eastAsia" w:ascii="宋体" w:hAnsi="宋体" w:cs="宋体"/>
          <w:b/>
          <w:bCs/>
          <w:sz w:val="32"/>
          <w:szCs w:val="32"/>
          <w:u w:val="single"/>
          <w:lang w:eastAsia="zh-CN"/>
        </w:rPr>
        <w:t>榆林高新技术产业开发区管理委员会应急管理局</w:t>
      </w:r>
      <w:r>
        <w:rPr>
          <w:rFonts w:hint="eastAsia" w:ascii="宋体" w:hAnsi="宋体" w:cs="宋体"/>
          <w:b/>
          <w:bCs/>
          <w:sz w:val="32"/>
          <w:szCs w:val="32"/>
          <w:u w:val="single"/>
          <w:lang w:val="en-US" w:eastAsia="zh-CN"/>
        </w:rPr>
        <w:t xml:space="preserve"> </w:t>
      </w:r>
    </w:p>
    <w:p w14:paraId="79784DFC">
      <w:pPr>
        <w:spacing w:before="120" w:line="360" w:lineRule="auto"/>
        <w:rPr>
          <w:rFonts w:hint="eastAsia" w:ascii="宋体" w:hAnsi="宋体" w:cs="宋体"/>
          <w:b/>
          <w:bCs/>
          <w:sz w:val="32"/>
          <w:szCs w:val="32"/>
          <w:u w:val="single"/>
          <w:lang w:val="en-US" w:eastAsia="zh-CN"/>
        </w:rPr>
      </w:pPr>
      <w:r>
        <w:rPr>
          <w:rFonts w:hint="eastAsia" w:ascii="宋体" w:hAnsi="宋体" w:eastAsia="宋体" w:cs="宋体"/>
          <w:b/>
          <w:bCs/>
          <w:sz w:val="32"/>
          <w:szCs w:val="32"/>
        </w:rPr>
        <w:t>供应商（乙方）：</w:t>
      </w:r>
      <w:r>
        <w:rPr>
          <w:rFonts w:hint="eastAsia" w:ascii="宋体" w:hAnsi="宋体" w:eastAsia="宋体" w:cs="宋体"/>
          <w:b/>
          <w:bCs/>
          <w:sz w:val="32"/>
          <w:szCs w:val="32"/>
          <w:u w:val="single"/>
        </w:rPr>
        <w:t xml:space="preserve"> </w:t>
      </w:r>
      <w:r>
        <w:rPr>
          <w:rFonts w:hint="eastAsia" w:ascii="宋体" w:hAnsi="宋体" w:cs="宋体"/>
          <w:b/>
          <w:bCs/>
          <w:sz w:val="32"/>
          <w:szCs w:val="32"/>
          <w:u w:val="single"/>
          <w:lang w:val="en-US" w:eastAsia="zh-CN"/>
        </w:rPr>
        <w:t xml:space="preserve">                     </w:t>
      </w:r>
    </w:p>
    <w:p w14:paraId="2326A3C4">
      <w:pPr>
        <w:spacing w:before="120" w:line="360" w:lineRule="auto"/>
        <w:rPr>
          <w:rFonts w:hint="default" w:ascii="宋体" w:hAnsi="宋体" w:eastAsia="宋体" w:cs="宋体"/>
          <w:b/>
          <w:bCs/>
          <w:color w:val="auto"/>
          <w:sz w:val="30"/>
          <w:szCs w:val="30"/>
          <w:lang w:val="en-US" w:eastAsia="zh-CN"/>
        </w:rPr>
      </w:pPr>
      <w:r>
        <w:rPr>
          <w:rFonts w:hint="eastAsia" w:ascii="宋体" w:hAnsi="宋体" w:eastAsia="宋体" w:cs="宋体"/>
          <w:b/>
          <w:bCs/>
          <w:sz w:val="32"/>
          <w:szCs w:val="32"/>
        </w:rPr>
        <w:t>签署日期：</w:t>
      </w:r>
      <w:r>
        <w:rPr>
          <w:rFonts w:hint="eastAsia" w:ascii="宋体" w:hAnsi="宋体" w:cs="宋体"/>
          <w:b/>
          <w:bCs/>
          <w:sz w:val="32"/>
          <w:szCs w:val="32"/>
          <w:u w:val="single"/>
          <w:lang w:val="en-US" w:eastAsia="zh-CN"/>
        </w:rPr>
        <w:t xml:space="preserve">      2025年   月   日</w:t>
      </w:r>
      <w:r>
        <w:rPr>
          <w:rFonts w:hint="eastAsia" w:ascii="宋体" w:hAnsi="宋体" w:eastAsia="宋体" w:cs="宋体"/>
          <w:b/>
          <w:bCs/>
          <w:sz w:val="32"/>
          <w:szCs w:val="32"/>
          <w:u w:val="single"/>
        </w:rPr>
        <w:t xml:space="preserve"> </w:t>
      </w:r>
      <w:r>
        <w:rPr>
          <w:rFonts w:hint="eastAsia" w:ascii="宋体" w:hAnsi="宋体" w:cs="宋体"/>
          <w:b/>
          <w:bCs/>
          <w:sz w:val="32"/>
          <w:szCs w:val="32"/>
          <w:u w:val="single"/>
          <w:lang w:val="en-US" w:eastAsia="zh-CN"/>
        </w:rPr>
        <w:t xml:space="preserve">     </w:t>
      </w:r>
    </w:p>
    <w:p w14:paraId="334D7A0B">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06530E5E">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2ABA4D19">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680A1FBE">
      <w:pPr>
        <w:wordWrap w:val="0"/>
        <w:spacing w:line="360" w:lineRule="auto"/>
        <w:rPr>
          <w:rFonts w:hint="eastAsia" w:asciiTheme="minorEastAsia" w:hAnsiTheme="minorEastAsia" w:eastAsiaTheme="minorEastAsia" w:cstheme="minorEastAsia"/>
          <w:b/>
          <w:bCs/>
          <w:color w:val="000000"/>
          <w:sz w:val="28"/>
          <w:szCs w:val="28"/>
          <w:u w:val="single"/>
        </w:rPr>
      </w:pPr>
      <w:r>
        <w:rPr>
          <w:color w:val="000000"/>
        </w:rPr>
        <w:t xml:space="preserve">                                </w:t>
      </w:r>
      <w:r>
        <w:rPr>
          <w:rFonts w:hint="eastAsia"/>
          <w:color w:val="000000"/>
          <w:lang w:val="en-US" w:eastAsia="zh-CN"/>
        </w:rPr>
        <w:t xml:space="preserve">    </w:t>
      </w:r>
      <w:r>
        <w:rPr>
          <w:rFonts w:hint="eastAsia" w:asciiTheme="minorEastAsia" w:hAnsiTheme="minorEastAsia" w:eastAsiaTheme="minorEastAsia" w:cstheme="minorEastAsia"/>
          <w:color w:val="000000"/>
          <w:lang w:val="en-US" w:eastAsia="zh-CN"/>
        </w:rPr>
        <w:t xml:space="preserve">  </w:t>
      </w:r>
      <w:r>
        <w:rPr>
          <w:rFonts w:hint="eastAsia" w:asciiTheme="minorEastAsia" w:hAnsiTheme="minorEastAsia" w:eastAsiaTheme="minorEastAsia" w:cstheme="minorEastAsia"/>
          <w:b/>
          <w:bCs/>
          <w:color w:val="000000"/>
          <w:sz w:val="28"/>
          <w:szCs w:val="28"/>
          <w:u w:val="none"/>
        </w:rPr>
        <w:t>合同编号：</w:t>
      </w:r>
      <w:r>
        <w:rPr>
          <w:rFonts w:hint="eastAsia" w:asciiTheme="minorEastAsia" w:hAnsiTheme="minorEastAsia" w:eastAsiaTheme="minorEastAsia" w:cstheme="minorEastAsia"/>
          <w:b/>
          <w:bCs/>
          <w:color w:val="000000"/>
          <w:sz w:val="28"/>
          <w:szCs w:val="28"/>
          <w:u w:val="single"/>
        </w:rPr>
        <w:t xml:space="preserve">                 </w:t>
      </w:r>
    </w:p>
    <w:p w14:paraId="28532BD3">
      <w:pPr>
        <w:spacing w:line="360" w:lineRule="auto"/>
        <w:rPr>
          <w:rFonts w:hint="eastAsia" w:asciiTheme="minorEastAsia" w:hAnsiTheme="minorEastAsia" w:eastAsiaTheme="minorEastAsia" w:cstheme="minorEastAsia"/>
          <w:color w:val="000000"/>
          <w:sz w:val="28"/>
        </w:rPr>
      </w:pPr>
    </w:p>
    <w:p w14:paraId="564C82E9">
      <w:pPr>
        <w:spacing w:line="360" w:lineRule="auto"/>
        <w:rPr>
          <w:rFonts w:hint="eastAsia" w:asciiTheme="minorEastAsia" w:hAnsiTheme="minorEastAsia" w:eastAsiaTheme="minorEastAsia" w:cstheme="minorEastAsia"/>
          <w:b/>
          <w:bCs/>
          <w:color w:val="000000"/>
          <w:sz w:val="24"/>
        </w:rPr>
      </w:pPr>
    </w:p>
    <w:p w14:paraId="6336C43F">
      <w:pPr>
        <w:spacing w:line="360" w:lineRule="auto"/>
        <w:rPr>
          <w:rFonts w:hint="eastAsia" w:asciiTheme="minorEastAsia" w:hAnsiTheme="minorEastAsia" w:eastAsiaTheme="minorEastAsia" w:cstheme="minorEastAsia"/>
          <w:color w:val="000000"/>
          <w:sz w:val="24"/>
        </w:rPr>
      </w:pPr>
    </w:p>
    <w:p w14:paraId="7C05B4E1">
      <w:pPr>
        <w:spacing w:line="360" w:lineRule="auto"/>
        <w:rPr>
          <w:rFonts w:hint="eastAsia" w:asciiTheme="minorEastAsia" w:hAnsiTheme="minorEastAsia" w:eastAsiaTheme="minorEastAsia" w:cstheme="minorEastAsia"/>
          <w:color w:val="000000"/>
          <w:sz w:val="24"/>
        </w:rPr>
      </w:pPr>
    </w:p>
    <w:p w14:paraId="38CCACD9">
      <w:pPr>
        <w:spacing w:line="360" w:lineRule="auto"/>
        <w:jc w:val="center"/>
        <w:rPr>
          <w:rFonts w:hint="eastAsia" w:asciiTheme="minorEastAsia" w:hAnsiTheme="minorEastAsia" w:eastAsiaTheme="minorEastAsia" w:cstheme="minorEastAsia"/>
          <w:color w:val="000000"/>
          <w:spacing w:val="52"/>
          <w:sz w:val="72"/>
          <w:szCs w:val="72"/>
        </w:rPr>
      </w:pPr>
      <w:bookmarkStart w:id="110" w:name="c4"/>
      <w:r>
        <w:rPr>
          <w:rFonts w:hint="eastAsia" w:asciiTheme="minorEastAsia" w:hAnsiTheme="minorEastAsia" w:eastAsiaTheme="minorEastAsia" w:cstheme="minorEastAsia"/>
          <w:color w:val="000000"/>
          <w:spacing w:val="52"/>
          <w:sz w:val="72"/>
          <w:szCs w:val="72"/>
        </w:rPr>
        <w:t>安全技术服务合同</w:t>
      </w:r>
    </w:p>
    <w:bookmarkEnd w:id="110"/>
    <w:p w14:paraId="2107B8F7">
      <w:pPr>
        <w:spacing w:line="360" w:lineRule="auto"/>
        <w:rPr>
          <w:rFonts w:hint="eastAsia" w:asciiTheme="minorEastAsia" w:hAnsiTheme="minorEastAsia" w:eastAsiaTheme="minorEastAsia" w:cstheme="minorEastAsia"/>
          <w:color w:val="000000"/>
          <w:sz w:val="28"/>
        </w:rPr>
      </w:pPr>
    </w:p>
    <w:p w14:paraId="387FC5B1">
      <w:pPr>
        <w:spacing w:line="360" w:lineRule="auto"/>
        <w:rPr>
          <w:rFonts w:hint="eastAsia" w:asciiTheme="minorEastAsia" w:hAnsiTheme="minorEastAsia" w:eastAsiaTheme="minorEastAsia" w:cstheme="minorEastAsia"/>
          <w:color w:val="000000"/>
          <w:sz w:val="28"/>
        </w:rPr>
      </w:pPr>
    </w:p>
    <w:p w14:paraId="3607EAE6">
      <w:pPr>
        <w:spacing w:line="360" w:lineRule="auto"/>
        <w:rPr>
          <w:rFonts w:hint="eastAsia" w:asciiTheme="minorEastAsia" w:hAnsiTheme="minorEastAsia" w:eastAsiaTheme="minorEastAsia" w:cstheme="minorEastAsia"/>
          <w:color w:val="000000"/>
          <w:sz w:val="28"/>
        </w:rPr>
      </w:pPr>
    </w:p>
    <w:p w14:paraId="4BFEF80E">
      <w:pPr>
        <w:spacing w:line="360" w:lineRule="auto"/>
        <w:rPr>
          <w:rFonts w:hint="eastAsia" w:asciiTheme="minorEastAsia" w:hAnsiTheme="minorEastAsia" w:eastAsiaTheme="minorEastAsia" w:cstheme="minorEastAsia"/>
          <w:color w:val="000000"/>
          <w:sz w:val="28"/>
        </w:rPr>
      </w:pPr>
    </w:p>
    <w:p w14:paraId="73409191">
      <w:pPr>
        <w:spacing w:line="360" w:lineRule="auto"/>
        <w:rPr>
          <w:rFonts w:hint="eastAsia" w:asciiTheme="minorEastAsia" w:hAnsiTheme="minorEastAsia" w:eastAsiaTheme="minorEastAsia" w:cstheme="minorEastAsia"/>
          <w:color w:val="000000"/>
          <w:sz w:val="28"/>
        </w:rPr>
      </w:pPr>
    </w:p>
    <w:p w14:paraId="5B202F72">
      <w:pPr>
        <w:spacing w:line="360" w:lineRule="auto"/>
        <w:rPr>
          <w:rFonts w:hint="eastAsia" w:asciiTheme="minorEastAsia" w:hAnsiTheme="minorEastAsia" w:eastAsiaTheme="minorEastAsia" w:cstheme="minorEastAsia"/>
          <w:sz w:val="28"/>
          <w:lang w:eastAsia="zh-CN"/>
        </w:rPr>
      </w:pPr>
    </w:p>
    <w:p w14:paraId="04A901BF">
      <w:pPr>
        <w:spacing w:line="360" w:lineRule="auto"/>
        <w:rPr>
          <w:rFonts w:hint="eastAsia" w:asciiTheme="minorEastAsia" w:hAnsiTheme="minorEastAsia" w:eastAsiaTheme="minorEastAsia" w:cstheme="minorEastAsia"/>
          <w:sz w:val="28"/>
          <w:lang w:eastAsia="zh-CN"/>
        </w:rPr>
      </w:pPr>
    </w:p>
    <w:p w14:paraId="4DCEE55B">
      <w:pPr>
        <w:spacing w:line="360" w:lineRule="auto"/>
        <w:rPr>
          <w:rFonts w:hint="eastAsia" w:asciiTheme="minorEastAsia" w:hAnsiTheme="minorEastAsia" w:eastAsiaTheme="minorEastAsia" w:cstheme="minorEastAsia"/>
          <w:sz w:val="28"/>
          <w:lang w:eastAsia="zh-CN"/>
        </w:rPr>
      </w:pPr>
    </w:p>
    <w:p w14:paraId="7EA6EB20">
      <w:pPr>
        <w:spacing w:line="360" w:lineRule="auto"/>
        <w:rPr>
          <w:rFonts w:hint="eastAsia" w:asciiTheme="minorEastAsia" w:hAnsiTheme="minorEastAsia" w:eastAsiaTheme="minorEastAsia" w:cstheme="minorEastAsia"/>
          <w:sz w:val="28"/>
          <w:lang w:eastAsia="zh-CN"/>
        </w:rPr>
      </w:pPr>
    </w:p>
    <w:p w14:paraId="29D7B096">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30"/>
          <w:szCs w:val="30"/>
        </w:rPr>
        <w:t>项 目 名 称：</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u w:val="single"/>
          <w:lang w:val="en-US" w:eastAsia="zh-CN"/>
        </w:rPr>
        <w:t xml:space="preserve">                                          </w:t>
      </w:r>
    </w:p>
    <w:p w14:paraId="28746B7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Theme="minorEastAsia" w:hAnsiTheme="minorEastAsia" w:eastAsiaTheme="minorEastAsia" w:cstheme="minorEastAsia"/>
          <w:sz w:val="30"/>
          <w:szCs w:val="30"/>
        </w:rPr>
      </w:pPr>
    </w:p>
    <w:p w14:paraId="07DDACA9">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服 务 类 型：</w:t>
      </w:r>
      <w:r>
        <w:rPr>
          <w:rFonts w:hint="eastAsia" w:asciiTheme="minorEastAsia" w:hAnsiTheme="minorEastAsia" w:eastAsiaTheme="minorEastAsia" w:cstheme="minorEastAsia"/>
          <w:sz w:val="30"/>
          <w:szCs w:val="30"/>
          <w:u w:val="single"/>
        </w:rPr>
        <w:t xml:space="preserve">       </w:t>
      </w:r>
      <w:r>
        <w:rPr>
          <w:rFonts w:hint="eastAsia" w:asciiTheme="minorEastAsia" w:hAnsiTheme="minorEastAsia" w:eastAsiaTheme="minorEastAsia" w:cstheme="minorEastAsia"/>
          <w:sz w:val="28"/>
          <w:szCs w:val="28"/>
          <w:u w:val="single"/>
          <w:lang w:val="en-US" w:eastAsia="zh-CN"/>
        </w:rPr>
        <w:t xml:space="preserve">                           </w:t>
      </w:r>
      <w:r>
        <w:rPr>
          <w:rFonts w:hint="eastAsia" w:asciiTheme="minorEastAsia" w:hAnsiTheme="minorEastAsia" w:eastAsiaTheme="minorEastAsia" w:cstheme="minorEastAsia"/>
          <w:spacing w:val="4"/>
          <w:sz w:val="24"/>
          <w:u w:val="single"/>
        </w:rPr>
        <w:t xml:space="preserve">    </w:t>
      </w:r>
      <w:r>
        <w:rPr>
          <w:rFonts w:hint="eastAsia" w:asciiTheme="minorEastAsia" w:hAnsiTheme="minorEastAsia" w:eastAsiaTheme="minorEastAsia" w:cstheme="minorEastAsia"/>
          <w:spacing w:val="4"/>
          <w:sz w:val="24"/>
          <w:u w:val="single"/>
          <w:lang w:val="en-US" w:eastAsia="zh-CN"/>
        </w:rPr>
        <w:t xml:space="preserve">    </w:t>
      </w:r>
      <w:r>
        <w:rPr>
          <w:rFonts w:hint="eastAsia" w:asciiTheme="minorEastAsia" w:hAnsiTheme="minorEastAsia" w:eastAsiaTheme="minorEastAsia" w:cstheme="minorEastAsia"/>
          <w:spacing w:val="4"/>
          <w:sz w:val="24"/>
          <w:u w:val="single"/>
        </w:rPr>
        <w:t xml:space="preserve"> </w:t>
      </w:r>
    </w:p>
    <w:p w14:paraId="22FB150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sz w:val="30"/>
          <w:szCs w:val="30"/>
        </w:rPr>
      </w:pPr>
    </w:p>
    <w:p w14:paraId="174B17CB">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rPr>
        <w:t>委托方(甲方)：</w:t>
      </w:r>
      <w:r>
        <w:rPr>
          <w:rFonts w:hint="eastAsia" w:asciiTheme="minorEastAsia" w:hAnsiTheme="minorEastAsia" w:eastAsiaTheme="minorEastAsia" w:cstheme="minorEastAsia"/>
          <w:sz w:val="30"/>
          <w:szCs w:val="30"/>
          <w:u w:val="single"/>
        </w:rPr>
        <w:t xml:space="preserve">     </w:t>
      </w:r>
      <w:r>
        <w:rPr>
          <w:rFonts w:hint="eastAsia" w:asciiTheme="minorEastAsia" w:hAnsiTheme="minorEastAsia" w:eastAsiaTheme="minorEastAsia" w:cstheme="minorEastAsia"/>
          <w:sz w:val="30"/>
          <w:szCs w:val="30"/>
          <w:u w:val="single"/>
          <w:lang w:val="en-US" w:eastAsia="zh-CN"/>
        </w:rPr>
        <w:t xml:space="preserve">                              </w:t>
      </w:r>
      <w:r>
        <w:rPr>
          <w:rFonts w:hint="eastAsia" w:asciiTheme="minorEastAsia" w:hAnsiTheme="minorEastAsia" w:eastAsiaTheme="minorEastAsia" w:cstheme="minorEastAsia"/>
          <w:sz w:val="30"/>
          <w:szCs w:val="30"/>
          <w:u w:val="single"/>
        </w:rPr>
        <w:t xml:space="preserve">    </w:t>
      </w:r>
      <w:r>
        <w:rPr>
          <w:rFonts w:hint="eastAsia" w:asciiTheme="minorEastAsia" w:hAnsiTheme="minorEastAsia" w:eastAsiaTheme="minorEastAsia" w:cstheme="minorEastAsia"/>
          <w:sz w:val="30"/>
          <w:szCs w:val="30"/>
          <w:u w:val="single"/>
          <w:lang w:val="en-US" w:eastAsia="zh-CN"/>
        </w:rPr>
        <w:t xml:space="preserve"> </w:t>
      </w:r>
    </w:p>
    <w:p w14:paraId="54E1109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sz w:val="30"/>
          <w:szCs w:val="30"/>
        </w:rPr>
      </w:pPr>
    </w:p>
    <w:p w14:paraId="4898C9B3">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Theme="minorEastAsia" w:hAnsiTheme="minorEastAsia" w:eastAsiaTheme="minorEastAsia" w:cstheme="minorEastAsia"/>
          <w:sz w:val="30"/>
          <w:szCs w:val="30"/>
          <w:u w:val="single"/>
        </w:rPr>
      </w:pPr>
      <w:r>
        <w:rPr>
          <w:rFonts w:hint="eastAsia" w:asciiTheme="minorEastAsia" w:hAnsiTheme="minorEastAsia" w:eastAsiaTheme="minorEastAsia" w:cstheme="minorEastAsia"/>
          <w:sz w:val="30"/>
          <w:szCs w:val="30"/>
        </w:rPr>
        <w:t>受托方(乙方)：</w:t>
      </w:r>
      <w:r>
        <w:rPr>
          <w:rFonts w:hint="eastAsia" w:asciiTheme="minorEastAsia" w:hAnsiTheme="minorEastAsia" w:eastAsiaTheme="minorEastAsia" w:cstheme="minorEastAsia"/>
          <w:sz w:val="30"/>
          <w:szCs w:val="30"/>
          <w:u w:val="single"/>
        </w:rPr>
        <w:t xml:space="preserve">  </w:t>
      </w:r>
      <w:r>
        <w:rPr>
          <w:rFonts w:hint="eastAsia" w:asciiTheme="minorEastAsia" w:hAnsiTheme="minorEastAsia" w:eastAsiaTheme="minorEastAsia" w:cstheme="minorEastAsia"/>
          <w:sz w:val="30"/>
          <w:szCs w:val="30"/>
          <w:u w:val="single"/>
          <w:lang w:val="en-US" w:eastAsia="zh-CN"/>
        </w:rPr>
        <w:t xml:space="preserve">                                   </w:t>
      </w:r>
      <w:r>
        <w:rPr>
          <w:rFonts w:hint="eastAsia" w:asciiTheme="minorEastAsia" w:hAnsiTheme="minorEastAsia" w:eastAsiaTheme="minorEastAsia" w:cstheme="minorEastAsia"/>
          <w:sz w:val="30"/>
          <w:szCs w:val="30"/>
          <w:u w:val="single"/>
        </w:rPr>
        <w:t xml:space="preserve">  </w:t>
      </w:r>
    </w:p>
    <w:p w14:paraId="55C69475">
      <w:pPr>
        <w:keepNext w:val="0"/>
        <w:keepLines w:val="0"/>
        <w:pageBreakBefore w:val="0"/>
        <w:widowControl w:val="0"/>
        <w:kinsoku/>
        <w:wordWrap/>
        <w:overflowPunct/>
        <w:topLinePunct w:val="0"/>
        <w:autoSpaceDE/>
        <w:autoSpaceDN/>
        <w:bidi w:val="0"/>
        <w:adjustRightInd/>
        <w:snapToGrid w:val="0"/>
        <w:spacing w:line="240" w:lineRule="auto"/>
        <w:ind w:firstLine="643" w:firstLineChars="200"/>
        <w:textAlignment w:val="auto"/>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br w:type="page"/>
      </w:r>
    </w:p>
    <w:p w14:paraId="5F44D916">
      <w:pPr>
        <w:keepNext w:val="0"/>
        <w:keepLines w:val="0"/>
        <w:pageBreakBefore w:val="0"/>
        <w:widowControl w:val="0"/>
        <w:kinsoku/>
        <w:wordWrap/>
        <w:overflowPunct/>
        <w:topLinePunct w:val="0"/>
        <w:autoSpaceDE/>
        <w:autoSpaceDN/>
        <w:bidi w:val="0"/>
        <w:adjustRightInd/>
        <w:snapToGrid/>
        <w:spacing w:line="720" w:lineRule="auto"/>
        <w:ind w:firstLine="562" w:firstLineChars="200"/>
        <w:textAlignment w:val="auto"/>
        <w:rPr>
          <w:rFonts w:hint="eastAsia"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委托方（甲方）：</w:t>
      </w:r>
      <w:r>
        <w:rPr>
          <w:rFonts w:hint="eastAsia" w:asciiTheme="minorEastAsia" w:hAnsiTheme="minorEastAsia" w:eastAsiaTheme="minorEastAsia" w:cstheme="minorEastAsia"/>
          <w:b/>
          <w:bCs w:val="0"/>
          <w:color w:val="000000"/>
          <w:sz w:val="28"/>
          <w:szCs w:val="28"/>
          <w:u w:val="single"/>
        </w:rPr>
        <w:t xml:space="preserve">      </w:t>
      </w:r>
      <w:r>
        <w:rPr>
          <w:rFonts w:hint="eastAsia" w:asciiTheme="minorEastAsia" w:hAnsiTheme="minorEastAsia" w:eastAsiaTheme="minorEastAsia" w:cstheme="minorEastAsia"/>
          <w:b/>
          <w:bCs w:val="0"/>
          <w:color w:val="000000"/>
          <w:sz w:val="28"/>
          <w:szCs w:val="28"/>
          <w:u w:val="single"/>
          <w:lang w:val="en-US" w:eastAsia="zh-CN"/>
        </w:rPr>
        <w:t xml:space="preserve">                      </w:t>
      </w:r>
      <w:r>
        <w:rPr>
          <w:rFonts w:hint="eastAsia" w:asciiTheme="minorEastAsia" w:hAnsiTheme="minorEastAsia" w:eastAsiaTheme="minorEastAsia" w:cstheme="minorEastAsia"/>
          <w:b/>
          <w:bCs w:val="0"/>
          <w:color w:val="000000"/>
          <w:sz w:val="28"/>
          <w:szCs w:val="28"/>
          <w:u w:val="single"/>
        </w:rPr>
        <w:t xml:space="preserve">    </w:t>
      </w:r>
      <w:r>
        <w:rPr>
          <w:rFonts w:hint="eastAsia" w:asciiTheme="minorEastAsia" w:hAnsiTheme="minorEastAsia" w:eastAsiaTheme="minorEastAsia" w:cstheme="minorEastAsia"/>
          <w:b/>
          <w:color w:val="000000"/>
          <w:sz w:val="28"/>
          <w:szCs w:val="28"/>
          <w:u w:val="single"/>
        </w:rPr>
        <w:t xml:space="preserve">  </w:t>
      </w:r>
    </w:p>
    <w:p w14:paraId="17EF2C35">
      <w:pPr>
        <w:keepNext w:val="0"/>
        <w:keepLines w:val="0"/>
        <w:pageBreakBefore w:val="0"/>
        <w:widowControl w:val="0"/>
        <w:kinsoku/>
        <w:wordWrap/>
        <w:overflowPunct/>
        <w:topLinePunct w:val="0"/>
        <w:autoSpaceDE/>
        <w:autoSpaceDN/>
        <w:bidi w:val="0"/>
        <w:adjustRightInd/>
        <w:snapToGrid/>
        <w:spacing w:line="720" w:lineRule="auto"/>
        <w:ind w:firstLine="562" w:firstLineChars="200"/>
        <w:textAlignment w:val="auto"/>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color w:val="000000"/>
          <w:sz w:val="28"/>
          <w:szCs w:val="28"/>
        </w:rPr>
        <w:t>受托方（乙方）：</w:t>
      </w:r>
      <w:r>
        <w:rPr>
          <w:rFonts w:hint="eastAsia" w:asciiTheme="minorEastAsia" w:hAnsiTheme="minorEastAsia" w:eastAsiaTheme="minorEastAsia" w:cstheme="minorEastAsia"/>
          <w:b/>
          <w:bCs w:val="0"/>
          <w:color w:val="000000"/>
          <w:sz w:val="28"/>
          <w:szCs w:val="28"/>
          <w:u w:val="single"/>
        </w:rPr>
        <w:t xml:space="preserve"> </w:t>
      </w:r>
      <w:r>
        <w:rPr>
          <w:rFonts w:hint="eastAsia" w:asciiTheme="minorEastAsia" w:hAnsiTheme="minorEastAsia" w:eastAsiaTheme="minorEastAsia" w:cstheme="minorEastAsia"/>
          <w:b/>
          <w:bCs w:val="0"/>
          <w:color w:val="000000"/>
          <w:sz w:val="28"/>
          <w:szCs w:val="28"/>
          <w:u w:val="single"/>
          <w:lang w:val="en-US" w:eastAsia="zh-CN"/>
        </w:rPr>
        <w:t xml:space="preserve">                                </w:t>
      </w:r>
      <w:r>
        <w:rPr>
          <w:rFonts w:hint="eastAsia" w:asciiTheme="minorEastAsia" w:hAnsiTheme="minorEastAsia" w:eastAsiaTheme="minorEastAsia" w:cstheme="minorEastAsia"/>
          <w:b/>
          <w:bCs w:val="0"/>
          <w:color w:val="000000"/>
          <w:sz w:val="28"/>
          <w:szCs w:val="28"/>
          <w:u w:val="single"/>
        </w:rPr>
        <w:t xml:space="preserve"> </w:t>
      </w:r>
    </w:p>
    <w:p w14:paraId="00A61CFA">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依据《中华人民共和国合民法典》及有关法律法规的规定，本着平等互利、等价有偿、诚实守信的原则，双方就本次安全技术服务事宜，经协商一致，签订本合同。</w:t>
      </w:r>
    </w:p>
    <w:p w14:paraId="4D124E82">
      <w:pPr>
        <w:spacing w:line="480" w:lineRule="auto"/>
        <w:outlineLvl w:val="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第一条：技术服务内容</w:t>
      </w:r>
    </w:p>
    <w:p w14:paraId="3B648F7F">
      <w:pPr>
        <w:spacing w:line="480" w:lineRule="auto"/>
        <w:ind w:firstLine="496" w:firstLineChars="200"/>
        <w:rPr>
          <w:rFonts w:hint="eastAsia" w:asciiTheme="minorEastAsia" w:hAnsiTheme="minorEastAsia" w:eastAsiaTheme="minorEastAsia" w:cstheme="minorEastAsia"/>
          <w:color w:val="000000"/>
          <w:spacing w:val="4"/>
          <w:sz w:val="24"/>
        </w:rPr>
      </w:pPr>
      <w:r>
        <w:rPr>
          <w:rFonts w:hint="eastAsia" w:asciiTheme="minorEastAsia" w:hAnsiTheme="minorEastAsia" w:eastAsiaTheme="minorEastAsia" w:cstheme="minorEastAsia"/>
          <w:color w:val="000000"/>
          <w:spacing w:val="4"/>
          <w:sz w:val="24"/>
        </w:rPr>
        <w:t>技术服务内容：</w:t>
      </w:r>
    </w:p>
    <w:p w14:paraId="12357D46">
      <w:pPr>
        <w:spacing w:line="480" w:lineRule="auto"/>
        <w:ind w:firstLine="456" w:firstLineChars="200"/>
        <w:rPr>
          <w:rFonts w:hint="eastAsia" w:asciiTheme="minorEastAsia" w:hAnsiTheme="minorEastAsia" w:eastAsiaTheme="minorEastAsia" w:cstheme="minorEastAsia"/>
          <w:color w:val="000000"/>
          <w:spacing w:val="-6"/>
          <w:sz w:val="24"/>
        </w:rPr>
      </w:pPr>
      <w:r>
        <w:rPr>
          <w:rFonts w:hint="eastAsia" w:asciiTheme="minorEastAsia" w:hAnsiTheme="minorEastAsia" w:eastAsiaTheme="minorEastAsia" w:cstheme="minorEastAsia"/>
          <w:color w:val="000000"/>
          <w:spacing w:val="-6"/>
          <w:sz w:val="24"/>
          <w:lang w:val="en-US" w:eastAsia="zh-CN"/>
        </w:rPr>
        <w:sym w:font="Wingdings 2" w:char="00A3"/>
      </w:r>
      <w:r>
        <w:rPr>
          <w:rFonts w:hint="eastAsia" w:asciiTheme="minorEastAsia" w:hAnsiTheme="minorEastAsia" w:eastAsiaTheme="minorEastAsia" w:cstheme="minorEastAsia"/>
          <w:color w:val="000000"/>
          <w:spacing w:val="-6"/>
          <w:sz w:val="24"/>
        </w:rPr>
        <w:t>安全</w:t>
      </w:r>
      <w:r>
        <w:rPr>
          <w:rFonts w:hint="eastAsia" w:asciiTheme="minorEastAsia" w:hAnsiTheme="minorEastAsia" w:eastAsiaTheme="minorEastAsia" w:cstheme="minorEastAsia"/>
          <w:color w:val="000000"/>
          <w:spacing w:val="-6"/>
          <w:sz w:val="24"/>
          <w:lang w:val="en-US" w:eastAsia="zh-CN"/>
        </w:rPr>
        <w:t>培训</w:t>
      </w:r>
      <w:r>
        <w:rPr>
          <w:rFonts w:hint="eastAsia" w:asciiTheme="minorEastAsia" w:hAnsiTheme="minorEastAsia" w:eastAsiaTheme="minorEastAsia" w:cstheme="minorEastAsia"/>
          <w:color w:val="000000"/>
          <w:spacing w:val="-6"/>
          <w:sz w:val="24"/>
        </w:rPr>
        <w:t xml:space="preserve"> </w:t>
      </w:r>
      <w:r>
        <w:rPr>
          <w:rFonts w:hint="eastAsia" w:asciiTheme="minorEastAsia" w:hAnsiTheme="minorEastAsia" w:eastAsiaTheme="minorEastAsia" w:cstheme="minorEastAsia"/>
          <w:color w:val="000000"/>
          <w:spacing w:val="-6"/>
          <w:sz w:val="24"/>
          <w:lang w:val="en-US" w:eastAsia="zh-CN"/>
        </w:rPr>
        <w:t xml:space="preserve">  </w:t>
      </w:r>
      <w:r>
        <w:rPr>
          <w:rFonts w:hint="eastAsia" w:asciiTheme="minorEastAsia" w:hAnsiTheme="minorEastAsia" w:eastAsiaTheme="minorEastAsia" w:cstheme="minorEastAsia"/>
          <w:color w:val="000000"/>
          <w:spacing w:val="-6"/>
          <w:sz w:val="24"/>
          <w:lang w:val="en-US" w:eastAsia="zh-CN"/>
        </w:rPr>
        <w:sym w:font="Wingdings 2" w:char="00A3"/>
      </w:r>
      <w:r>
        <w:rPr>
          <w:rFonts w:hint="eastAsia" w:asciiTheme="minorEastAsia" w:hAnsiTheme="minorEastAsia" w:eastAsiaTheme="minorEastAsia" w:cstheme="minorEastAsia"/>
          <w:color w:val="000000"/>
          <w:spacing w:val="-6"/>
          <w:sz w:val="24"/>
        </w:rPr>
        <w:t xml:space="preserve">安全生产标准化  </w:t>
      </w:r>
      <w:r>
        <w:rPr>
          <w:rFonts w:hint="eastAsia" w:asciiTheme="minorEastAsia" w:hAnsiTheme="minorEastAsia" w:eastAsiaTheme="minorEastAsia" w:cstheme="minorEastAsia"/>
          <w:color w:val="000000"/>
          <w:spacing w:val="-6"/>
          <w:sz w:val="24"/>
          <w:lang w:val="en-US" w:eastAsia="zh-CN"/>
        </w:rPr>
        <w:t xml:space="preserve"> </w:t>
      </w:r>
      <w:r>
        <w:rPr>
          <w:rFonts w:hint="eastAsia" w:asciiTheme="minorEastAsia" w:hAnsiTheme="minorEastAsia" w:eastAsiaTheme="minorEastAsia" w:cstheme="minorEastAsia"/>
          <w:color w:val="000000"/>
          <w:spacing w:val="-6"/>
          <w:sz w:val="24"/>
          <w:szCs w:val="24"/>
        </w:rPr>
        <w:fldChar w:fldCharType="begin"/>
      </w:r>
      <w:r>
        <w:rPr>
          <w:rFonts w:hint="eastAsia" w:asciiTheme="minorEastAsia" w:hAnsiTheme="minorEastAsia" w:eastAsiaTheme="minorEastAsia" w:cstheme="minorEastAsia"/>
          <w:color w:val="000000"/>
          <w:spacing w:val="-6"/>
          <w:sz w:val="24"/>
          <w:szCs w:val="24"/>
        </w:rPr>
        <w:instrText xml:space="preserve"> eq \o\ac(□)</w:instrText>
      </w:r>
      <w:r>
        <w:rPr>
          <w:rFonts w:hint="eastAsia" w:asciiTheme="minorEastAsia" w:hAnsiTheme="minorEastAsia" w:eastAsiaTheme="minorEastAsia" w:cstheme="minorEastAsia"/>
          <w:color w:val="000000"/>
          <w:spacing w:val="-6"/>
          <w:sz w:val="24"/>
          <w:szCs w:val="24"/>
        </w:rPr>
        <w:fldChar w:fldCharType="end"/>
      </w:r>
      <w:r>
        <w:rPr>
          <w:rFonts w:hint="eastAsia" w:asciiTheme="minorEastAsia" w:hAnsiTheme="minorEastAsia" w:eastAsiaTheme="minorEastAsia" w:cstheme="minorEastAsia"/>
          <w:color w:val="000000"/>
          <w:spacing w:val="-6"/>
          <w:sz w:val="24"/>
        </w:rPr>
        <w:t xml:space="preserve">双重预防机制 </w:t>
      </w:r>
      <w:r>
        <w:rPr>
          <w:rFonts w:hint="eastAsia" w:asciiTheme="minorEastAsia" w:hAnsiTheme="minorEastAsia" w:eastAsiaTheme="minorEastAsia" w:cstheme="minorEastAsia"/>
          <w:color w:val="000000"/>
          <w:spacing w:val="-6"/>
          <w:sz w:val="24"/>
          <w:lang w:val="en-US" w:eastAsia="zh-CN"/>
        </w:rPr>
        <w:t xml:space="preserve"> </w:t>
      </w:r>
      <w:r>
        <w:rPr>
          <w:rFonts w:hint="eastAsia" w:asciiTheme="minorEastAsia" w:hAnsiTheme="minorEastAsia" w:eastAsiaTheme="minorEastAsia" w:cstheme="minorEastAsia"/>
          <w:color w:val="000000"/>
          <w:spacing w:val="-6"/>
          <w:sz w:val="24"/>
        </w:rPr>
        <w:t xml:space="preserve"> </w:t>
      </w:r>
      <w:r>
        <w:rPr>
          <w:rFonts w:hint="eastAsia" w:asciiTheme="minorEastAsia" w:hAnsiTheme="minorEastAsia" w:eastAsiaTheme="minorEastAsia" w:cstheme="minorEastAsia"/>
          <w:color w:val="000000"/>
          <w:spacing w:val="-6"/>
          <w:sz w:val="24"/>
          <w:szCs w:val="24"/>
        </w:rPr>
        <w:fldChar w:fldCharType="begin"/>
      </w:r>
      <w:r>
        <w:rPr>
          <w:rFonts w:hint="eastAsia" w:asciiTheme="minorEastAsia" w:hAnsiTheme="minorEastAsia" w:eastAsiaTheme="minorEastAsia" w:cstheme="minorEastAsia"/>
          <w:color w:val="000000"/>
          <w:spacing w:val="-6"/>
          <w:sz w:val="24"/>
          <w:szCs w:val="24"/>
        </w:rPr>
        <w:instrText xml:space="preserve"> eq \o\ac(□)</w:instrText>
      </w:r>
      <w:r>
        <w:rPr>
          <w:rFonts w:hint="eastAsia" w:asciiTheme="minorEastAsia" w:hAnsiTheme="minorEastAsia" w:eastAsiaTheme="minorEastAsia" w:cstheme="minorEastAsia"/>
          <w:color w:val="000000"/>
          <w:spacing w:val="-6"/>
          <w:sz w:val="24"/>
          <w:szCs w:val="24"/>
        </w:rPr>
        <w:fldChar w:fldCharType="end"/>
      </w:r>
      <w:r>
        <w:rPr>
          <w:rFonts w:hint="eastAsia" w:asciiTheme="minorEastAsia" w:hAnsiTheme="minorEastAsia" w:eastAsiaTheme="minorEastAsia" w:cstheme="minorEastAsia"/>
          <w:color w:val="000000"/>
          <w:spacing w:val="-6"/>
          <w:sz w:val="24"/>
        </w:rPr>
        <w:t xml:space="preserve">应急预案 </w:t>
      </w:r>
      <w:r>
        <w:rPr>
          <w:rFonts w:hint="eastAsia" w:asciiTheme="minorEastAsia" w:hAnsiTheme="minorEastAsia" w:eastAsiaTheme="minorEastAsia" w:cstheme="minorEastAsia"/>
          <w:color w:val="000000"/>
          <w:spacing w:val="-6"/>
          <w:sz w:val="24"/>
          <w:lang w:val="en-US" w:eastAsia="zh-CN"/>
        </w:rPr>
        <w:t xml:space="preserve"> </w:t>
      </w:r>
      <w:r>
        <w:rPr>
          <w:rFonts w:hint="eastAsia" w:asciiTheme="minorEastAsia" w:hAnsiTheme="minorEastAsia" w:eastAsiaTheme="minorEastAsia" w:cstheme="minorEastAsia"/>
          <w:color w:val="000000"/>
          <w:spacing w:val="-6"/>
          <w:sz w:val="24"/>
        </w:rPr>
        <w:t xml:space="preserve"> </w:t>
      </w:r>
      <w:r>
        <w:rPr>
          <w:rFonts w:hint="eastAsia" w:asciiTheme="minorEastAsia" w:hAnsiTheme="minorEastAsia" w:eastAsiaTheme="minorEastAsia" w:cstheme="minorEastAsia"/>
          <w:color w:val="000000"/>
          <w:spacing w:val="-6"/>
          <w:sz w:val="24"/>
          <w:lang w:val="en-US" w:eastAsia="zh-CN"/>
        </w:rPr>
        <w:sym w:font="Wingdings 2" w:char="00A3"/>
      </w:r>
      <w:r>
        <w:rPr>
          <w:rFonts w:hint="eastAsia" w:asciiTheme="minorEastAsia" w:hAnsiTheme="minorEastAsia" w:eastAsiaTheme="minorEastAsia" w:cstheme="minorEastAsia"/>
          <w:color w:val="000000"/>
          <w:spacing w:val="-6"/>
          <w:sz w:val="24"/>
        </w:rPr>
        <w:t>安全技术咨询</w:t>
      </w:r>
    </w:p>
    <w:p w14:paraId="38F4DC64">
      <w:pPr>
        <w:spacing w:line="480" w:lineRule="auto"/>
        <w:ind w:firstLine="496" w:firstLineChars="200"/>
        <w:rPr>
          <w:rFonts w:hint="eastAsia" w:asciiTheme="minorEastAsia" w:hAnsiTheme="minorEastAsia" w:eastAsiaTheme="minorEastAsia" w:cstheme="minorEastAsia"/>
          <w:color w:val="000000"/>
          <w:spacing w:val="4"/>
          <w:sz w:val="24"/>
          <w:u w:val="single"/>
        </w:rPr>
      </w:pPr>
      <w:r>
        <w:rPr>
          <w:rFonts w:hint="eastAsia" w:asciiTheme="minorEastAsia" w:hAnsiTheme="minorEastAsia" w:eastAsiaTheme="minorEastAsia" w:cstheme="minorEastAsia"/>
          <w:color w:val="000000"/>
          <w:spacing w:val="4"/>
          <w:sz w:val="24"/>
          <w:u w:val="none"/>
        </w:rPr>
        <w:t>服务范围：</w:t>
      </w:r>
      <w:r>
        <w:rPr>
          <w:rFonts w:hint="eastAsia" w:asciiTheme="minorEastAsia" w:hAnsiTheme="minorEastAsia" w:eastAsiaTheme="minorEastAsia" w:cstheme="minorEastAsia"/>
          <w:color w:val="000000"/>
          <w:spacing w:val="4"/>
          <w:sz w:val="24"/>
          <w:u w:val="single"/>
          <w:lang w:val="en-US" w:eastAsia="zh-CN"/>
        </w:rPr>
        <w:t xml:space="preserve">                                                      </w:t>
      </w:r>
      <w:r>
        <w:rPr>
          <w:rFonts w:hint="eastAsia" w:asciiTheme="minorEastAsia" w:hAnsiTheme="minorEastAsia" w:eastAsiaTheme="minorEastAsia" w:cstheme="minorEastAsia"/>
          <w:color w:val="000000"/>
          <w:spacing w:val="4"/>
          <w:sz w:val="24"/>
          <w:u w:val="single"/>
        </w:rPr>
        <w:t xml:space="preserve">   </w:t>
      </w:r>
    </w:p>
    <w:p w14:paraId="206C73C8">
      <w:pPr>
        <w:spacing w:line="480" w:lineRule="auto"/>
        <w:rPr>
          <w:rFonts w:hint="eastAsia" w:asciiTheme="minorEastAsia" w:hAnsiTheme="minorEastAsia" w:eastAsiaTheme="minorEastAsia" w:cstheme="minorEastAsia"/>
          <w:color w:val="000000"/>
          <w:spacing w:val="4"/>
          <w:sz w:val="24"/>
          <w:lang w:val="en-US" w:eastAsia="zh-CN"/>
        </w:rPr>
      </w:pPr>
      <w:r>
        <w:rPr>
          <w:rFonts w:hint="eastAsia" w:asciiTheme="minorEastAsia" w:hAnsiTheme="minorEastAsia" w:eastAsiaTheme="minorEastAsia" w:cstheme="minorEastAsia"/>
          <w:color w:val="000000"/>
          <w:spacing w:val="4"/>
          <w:sz w:val="24"/>
          <w:u w:val="single"/>
        </w:rPr>
        <w:t xml:space="preserve"> </w:t>
      </w:r>
      <w:r>
        <w:rPr>
          <w:rFonts w:hint="eastAsia" w:asciiTheme="minorEastAsia" w:hAnsiTheme="minorEastAsia" w:eastAsiaTheme="minorEastAsia" w:cstheme="minorEastAsia"/>
          <w:color w:val="000000"/>
          <w:spacing w:val="4"/>
          <w:sz w:val="24"/>
          <w:u w:val="single"/>
          <w:lang w:val="en-US" w:eastAsia="zh-CN"/>
        </w:rPr>
        <w:t xml:space="preserve">                                                                      </w:t>
      </w:r>
    </w:p>
    <w:p w14:paraId="7BF27A89">
      <w:pPr>
        <w:spacing w:line="480" w:lineRule="auto"/>
        <w:outlineLvl w:val="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第二条：技术服务成果</w:t>
      </w:r>
    </w:p>
    <w:p w14:paraId="16582D6C">
      <w:pPr>
        <w:spacing w:line="480" w:lineRule="auto"/>
        <w:ind w:firstLine="496" w:firstLineChars="200"/>
        <w:outlineLvl w:val="0"/>
        <w:rPr>
          <w:rFonts w:hint="eastAsia" w:asciiTheme="minorEastAsia" w:hAnsiTheme="minorEastAsia" w:eastAsiaTheme="minorEastAsia" w:cstheme="minorEastAsia"/>
          <w:spacing w:val="4"/>
          <w:sz w:val="24"/>
          <w:u w:val="single"/>
        </w:rPr>
      </w:pPr>
      <w:r>
        <w:rPr>
          <w:rFonts w:hint="eastAsia" w:asciiTheme="minorEastAsia" w:hAnsiTheme="minorEastAsia" w:eastAsiaTheme="minorEastAsia" w:cstheme="minorEastAsia"/>
          <w:spacing w:val="4"/>
          <w:sz w:val="24"/>
          <w:u w:val="single"/>
        </w:rPr>
        <w:t>依据国家相关要求</w:t>
      </w:r>
      <w:r>
        <w:rPr>
          <w:rFonts w:hint="eastAsia" w:asciiTheme="minorEastAsia" w:hAnsiTheme="minorEastAsia" w:eastAsiaTheme="minorEastAsia" w:cstheme="minorEastAsia"/>
          <w:spacing w:val="4"/>
          <w:sz w:val="24"/>
          <w:u w:val="single"/>
          <w:lang w:val="en-US" w:eastAsia="zh-CN"/>
        </w:rPr>
        <w:t xml:space="preserve">开展                                                </w:t>
      </w:r>
    </w:p>
    <w:p w14:paraId="68D98675">
      <w:pPr>
        <w:spacing w:line="480" w:lineRule="auto"/>
        <w:ind w:firstLine="496" w:firstLineChars="200"/>
        <w:jc w:val="both"/>
        <w:outlineLvl w:val="0"/>
        <w:rPr>
          <w:rFonts w:hint="eastAsia" w:asciiTheme="minorEastAsia" w:hAnsiTheme="minorEastAsia" w:eastAsiaTheme="minorEastAsia" w:cstheme="minorEastAsia"/>
          <w:spacing w:val="4"/>
          <w:sz w:val="24"/>
          <w:u w:val="single"/>
        </w:rPr>
      </w:pPr>
      <w:r>
        <w:rPr>
          <w:rFonts w:hint="eastAsia" w:asciiTheme="minorEastAsia" w:hAnsiTheme="minorEastAsia" w:eastAsiaTheme="minorEastAsia" w:cstheme="minorEastAsia"/>
          <w:color w:val="000000"/>
          <w:spacing w:val="4"/>
          <w:sz w:val="24"/>
          <w:u w:val="single"/>
          <w:lang w:val="en-US" w:eastAsia="zh-CN"/>
        </w:rPr>
        <w:t xml:space="preserve">                                                                   </w:t>
      </w:r>
    </w:p>
    <w:p w14:paraId="60149D77">
      <w:pPr>
        <w:spacing w:line="480" w:lineRule="auto"/>
        <w:outlineLvl w:val="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第三条：</w:t>
      </w:r>
      <w:r>
        <w:rPr>
          <w:rFonts w:hint="eastAsia" w:asciiTheme="minorEastAsia" w:hAnsiTheme="minorEastAsia" w:eastAsiaTheme="minorEastAsia" w:cstheme="minorEastAsia"/>
          <w:color w:val="000000"/>
          <w:sz w:val="24"/>
          <w:lang w:val="en-US" w:eastAsia="zh-CN"/>
        </w:rPr>
        <w:t>服务及质量</w:t>
      </w:r>
      <w:r>
        <w:rPr>
          <w:rFonts w:hint="eastAsia" w:asciiTheme="minorEastAsia" w:hAnsiTheme="minorEastAsia" w:eastAsiaTheme="minorEastAsia" w:cstheme="minorEastAsia"/>
          <w:color w:val="000000"/>
          <w:sz w:val="24"/>
        </w:rPr>
        <w:t>要求</w:t>
      </w:r>
    </w:p>
    <w:p w14:paraId="2F575680">
      <w:pPr>
        <w:spacing w:line="480" w:lineRule="auto"/>
        <w:ind w:firstLine="480" w:firstLineChars="200"/>
        <w:outlineLvl w:val="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3.1服务</w:t>
      </w:r>
      <w:r>
        <w:rPr>
          <w:rFonts w:hint="eastAsia" w:asciiTheme="minorEastAsia" w:hAnsiTheme="minorEastAsia" w:eastAsiaTheme="minorEastAsia" w:cstheme="minorEastAsia"/>
          <w:color w:val="000000"/>
          <w:sz w:val="24"/>
          <w:lang w:val="en-US" w:eastAsia="zh-CN"/>
        </w:rPr>
        <w:t>要求</w:t>
      </w:r>
      <w:r>
        <w:rPr>
          <w:rFonts w:hint="eastAsia" w:asciiTheme="minorEastAsia" w:hAnsiTheme="minorEastAsia" w:eastAsiaTheme="minorEastAsia" w:cstheme="minorEastAsia"/>
          <w:color w:val="000000"/>
          <w:sz w:val="24"/>
        </w:rPr>
        <w:t>：乙方以现行的国家、地方、行业有关的法律、法规为依据，对甲方进行</w:t>
      </w:r>
      <w:r>
        <w:rPr>
          <w:rFonts w:hint="eastAsia" w:asciiTheme="minorEastAsia" w:hAnsiTheme="minorEastAsia" w:eastAsiaTheme="minorEastAsia" w:cstheme="minorEastAsia"/>
          <w:color w:val="000000"/>
          <w:sz w:val="24"/>
          <w:lang w:val="en-US" w:eastAsia="zh-CN"/>
        </w:rPr>
        <w:t>安全技术服务</w:t>
      </w:r>
      <w:r>
        <w:rPr>
          <w:rFonts w:hint="eastAsia" w:asciiTheme="minorEastAsia" w:hAnsiTheme="minorEastAsia" w:eastAsiaTheme="minorEastAsia" w:cstheme="minorEastAsia"/>
          <w:color w:val="000000"/>
          <w:sz w:val="24"/>
        </w:rPr>
        <w:t>；</w:t>
      </w:r>
    </w:p>
    <w:p w14:paraId="24DABB46">
      <w:pPr>
        <w:spacing w:line="480" w:lineRule="auto"/>
        <w:ind w:firstLine="480" w:firstLineChars="200"/>
        <w:outlineLvl w:val="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3.2质量要求：技术服务成果满足国家法律法规及行业规范的要求。</w:t>
      </w:r>
    </w:p>
    <w:p w14:paraId="2BCC8485">
      <w:pPr>
        <w:spacing w:line="480" w:lineRule="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第四条：费用及支付方式</w:t>
      </w:r>
    </w:p>
    <w:p w14:paraId="50087EF7">
      <w:pPr>
        <w:spacing w:line="480" w:lineRule="auto"/>
        <w:ind w:firstLine="480" w:firstLineChars="200"/>
        <w:rPr>
          <w:rFonts w:hint="eastAsia" w:asciiTheme="minorEastAsia" w:hAnsiTheme="minorEastAsia" w:eastAsiaTheme="minorEastAsia" w:cstheme="minorEastAsia"/>
          <w:color w:val="000000"/>
          <w:sz w:val="24"/>
          <w:u w:val="single"/>
          <w:lang w:val="en-US" w:eastAsia="zh-CN"/>
        </w:rPr>
      </w:pPr>
      <w:r>
        <w:rPr>
          <w:rFonts w:hint="eastAsia" w:asciiTheme="minorEastAsia" w:hAnsiTheme="minorEastAsia" w:eastAsiaTheme="minorEastAsia" w:cstheme="minorEastAsia"/>
          <w:color w:val="000000"/>
          <w:sz w:val="24"/>
        </w:rPr>
        <w:t>4.1.经甲乙双方协商一致，本合同技术服务费用为人民币（大写）：</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u w:val="single"/>
          <w:lang w:val="en-US" w:eastAsia="zh-CN"/>
        </w:rPr>
        <w:t xml:space="preserve">               </w:t>
      </w:r>
    </w:p>
    <w:p w14:paraId="18E9A70E">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元）。</w:t>
      </w:r>
    </w:p>
    <w:p w14:paraId="60376A4C">
      <w:pPr>
        <w:spacing w:line="480" w:lineRule="auto"/>
        <w:ind w:firstLine="480" w:firstLineChars="200"/>
        <w:rPr>
          <w:rFonts w:hint="eastAsia" w:asciiTheme="minorEastAsia" w:hAnsiTheme="minorEastAsia" w:eastAsiaTheme="minorEastAsia" w:cstheme="minorEastAsia"/>
          <w:color w:val="000000"/>
          <w:sz w:val="24"/>
          <w:lang w:val="en-US" w:eastAsia="zh-CN"/>
        </w:rPr>
      </w:pPr>
      <w:r>
        <w:rPr>
          <w:rFonts w:hint="eastAsia" w:asciiTheme="minorEastAsia" w:hAnsiTheme="minorEastAsia" w:eastAsiaTheme="minorEastAsia" w:cstheme="minorEastAsia"/>
          <w:color w:val="000000"/>
          <w:sz w:val="24"/>
        </w:rPr>
        <w:t>4.2</w:t>
      </w:r>
      <w:r>
        <w:rPr>
          <w:rFonts w:hint="eastAsia" w:asciiTheme="minorEastAsia" w:hAnsiTheme="minorEastAsia" w:eastAsiaTheme="minorEastAsia" w:cstheme="minorEastAsia"/>
          <w:color w:val="000000"/>
          <w:sz w:val="24"/>
          <w:lang w:val="en-US" w:eastAsia="zh-CN"/>
        </w:rPr>
        <w:t>.付款方式：</w:t>
      </w:r>
    </w:p>
    <w:p w14:paraId="4FCA1EA7">
      <w:pPr>
        <w:spacing w:line="480" w:lineRule="auto"/>
        <w:ind w:firstLine="480" w:firstLineChars="200"/>
        <w:rPr>
          <w:rFonts w:hint="eastAsia" w:asciiTheme="minorEastAsia" w:hAnsiTheme="minorEastAsia" w:eastAsiaTheme="minorEastAsia" w:cstheme="minorEastAsia"/>
          <w:color w:val="000000"/>
          <w:sz w:val="24"/>
          <w:u w:val="none"/>
          <w:lang w:val="en-US" w:eastAsia="zh-CN"/>
        </w:rPr>
      </w:pPr>
      <w:r>
        <w:rPr>
          <w:rFonts w:hint="eastAsia" w:asciiTheme="minorEastAsia" w:hAnsiTheme="minorEastAsia" w:eastAsiaTheme="minorEastAsia" w:cstheme="minorEastAsia"/>
          <w:color w:val="000000"/>
          <w:sz w:val="24"/>
          <w:lang w:val="en-US" w:eastAsia="zh-CN"/>
        </w:rPr>
        <w:sym w:font="Wingdings 2" w:char="00A3"/>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color w:val="000000"/>
          <w:sz w:val="24"/>
          <w:lang w:val="en-US" w:eastAsia="zh-CN"/>
        </w:rPr>
        <w:t>合同签定后</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none"/>
          <w:lang w:val="en-US" w:eastAsia="zh-CN"/>
        </w:rPr>
        <w:t>工作日内，甲方向乙方一次性付清全部技术服务费。</w:t>
      </w:r>
    </w:p>
    <w:p w14:paraId="5E2D63F3">
      <w:pPr>
        <w:spacing w:line="480" w:lineRule="auto"/>
        <w:ind w:firstLine="480" w:firstLineChars="200"/>
        <w:rPr>
          <w:rFonts w:hint="eastAsia" w:asciiTheme="minorEastAsia" w:hAnsiTheme="minorEastAsia" w:eastAsiaTheme="minorEastAsia" w:cstheme="minorEastAsia"/>
          <w:color w:val="000000"/>
          <w:sz w:val="24"/>
          <w:u w:val="none"/>
          <w:lang w:val="en-US" w:eastAsia="zh-CN"/>
        </w:rPr>
      </w:pPr>
      <w:r>
        <w:rPr>
          <w:rFonts w:hint="eastAsia" w:asciiTheme="minorEastAsia" w:hAnsiTheme="minorEastAsia" w:eastAsiaTheme="minorEastAsia" w:cstheme="minorEastAsia"/>
          <w:color w:val="000000"/>
          <w:sz w:val="24"/>
          <w:lang w:val="en-US" w:eastAsia="zh-CN"/>
        </w:rPr>
        <w:sym w:font="Wingdings 2" w:char="00A3"/>
      </w:r>
      <w:r>
        <w:rPr>
          <w:rFonts w:hint="eastAsia" w:asciiTheme="minorEastAsia" w:hAnsiTheme="minorEastAsia" w:eastAsiaTheme="minorEastAsia" w:cstheme="minorEastAsia"/>
          <w:sz w:val="24"/>
          <w:lang w:val="en-US" w:eastAsia="zh-CN"/>
        </w:rPr>
        <w:t xml:space="preserve"> 合同签定后</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none"/>
          <w:lang w:val="en-US" w:eastAsia="zh-CN"/>
        </w:rPr>
        <w:t>工作日内，甲方向乙方支付本合同技术服务费</w:t>
      </w:r>
      <w:r>
        <w:rPr>
          <w:rFonts w:hint="eastAsia" w:asciiTheme="minorEastAsia" w:hAnsiTheme="minorEastAsia" w:eastAsiaTheme="minorEastAsia" w:cstheme="minorEastAsia"/>
          <w:color w:val="000000"/>
          <w:sz w:val="24"/>
          <w:u w:val="single"/>
          <w:lang w:val="en-US" w:eastAsia="zh-CN"/>
        </w:rPr>
        <w:t xml:space="preserve">   %（              </w:t>
      </w:r>
      <w:r>
        <w:rPr>
          <w:rFonts w:hint="eastAsia" w:asciiTheme="minorEastAsia" w:hAnsiTheme="minorEastAsia" w:eastAsiaTheme="minorEastAsia" w:cstheme="minorEastAsia"/>
          <w:color w:val="000000"/>
          <w:sz w:val="24"/>
          <w:u w:val="single"/>
        </w:rPr>
        <w:t>￥</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none"/>
          <w:lang w:val="en-US" w:eastAsia="zh-CN"/>
        </w:rPr>
        <w:t>；项目完成后</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none"/>
          <w:lang w:val="en-US" w:eastAsia="zh-CN"/>
        </w:rPr>
        <w:t>工作日内，甲方向乙方支付本合同剩余技术服务费</w:t>
      </w:r>
      <w:r>
        <w:rPr>
          <w:rFonts w:hint="eastAsia" w:asciiTheme="minorEastAsia" w:hAnsiTheme="minorEastAsia" w:eastAsiaTheme="minorEastAsia" w:cstheme="minorEastAsia"/>
          <w:color w:val="000000"/>
          <w:sz w:val="24"/>
          <w:u w:val="single"/>
          <w:lang w:val="en-US" w:eastAsia="zh-CN"/>
        </w:rPr>
        <w:t xml:space="preserve">    %（             </w:t>
      </w:r>
      <w:r>
        <w:rPr>
          <w:rFonts w:hint="eastAsia" w:asciiTheme="minorEastAsia" w:hAnsiTheme="minorEastAsia" w:eastAsiaTheme="minorEastAsia" w:cstheme="minorEastAsia"/>
          <w:color w:val="000000"/>
          <w:sz w:val="24"/>
          <w:u w:val="single"/>
        </w:rPr>
        <w:t>￥</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none"/>
          <w:lang w:val="en-US" w:eastAsia="zh-CN"/>
        </w:rPr>
        <w:t>。</w:t>
      </w:r>
    </w:p>
    <w:p w14:paraId="76EB9710">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4.3.</w:t>
      </w:r>
      <w:r>
        <w:rPr>
          <w:rFonts w:hint="eastAsia" w:asciiTheme="minorEastAsia" w:hAnsiTheme="minorEastAsia" w:eastAsiaTheme="minorEastAsia" w:cstheme="minorEastAsia"/>
          <w:color w:val="000000"/>
          <w:sz w:val="24"/>
        </w:rPr>
        <w:t>支付方式：</w:t>
      </w:r>
    </w:p>
    <w:p w14:paraId="5CAC31B9">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sym w:font="Wingdings 2" w:char="00A3"/>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现金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color w:val="000000"/>
          <w:sz w:val="24"/>
          <w:lang w:val="en-US" w:eastAsia="zh-CN"/>
        </w:rPr>
        <w:sym w:font="Wingdings 2" w:char="00A3"/>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转账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color w:val="000000"/>
          <w:sz w:val="24"/>
          <w:lang w:val="en-US" w:eastAsia="zh-CN"/>
        </w:rPr>
        <w:sym w:font="Wingdings 2" w:char="00A3"/>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支票</w:t>
      </w:r>
    </w:p>
    <w:p w14:paraId="42B95032">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w:t>
      </w:r>
      <w:r>
        <w:rPr>
          <w:rFonts w:hint="eastAsia" w:asciiTheme="minorEastAsia" w:hAnsiTheme="minorEastAsia" w:eastAsiaTheme="minorEastAsia" w:cstheme="minorEastAsia"/>
          <w:color w:val="000000"/>
          <w:sz w:val="24"/>
          <w:lang w:val="en-US" w:eastAsia="zh-CN"/>
        </w:rPr>
        <w:t>4</w:t>
      </w:r>
      <w:r>
        <w:rPr>
          <w:rFonts w:hint="eastAsia" w:asciiTheme="minorEastAsia" w:hAnsiTheme="minorEastAsia" w:eastAsiaTheme="minorEastAsia" w:cstheme="minorEastAsia"/>
          <w:color w:val="000000"/>
          <w:sz w:val="24"/>
        </w:rPr>
        <w:t>增值税发票：乙方依据法规为甲方开具增值税发票。</w:t>
      </w:r>
    </w:p>
    <w:p w14:paraId="3ED15A63">
      <w:pPr>
        <w:spacing w:line="480" w:lineRule="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第五条：甲方权利与义务</w:t>
      </w:r>
    </w:p>
    <w:p w14:paraId="5F1D0FD4">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5.1.甲方权利</w:t>
      </w:r>
    </w:p>
    <w:p w14:paraId="29213ED6">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（1）对乙方服务进行监督检查；</w:t>
      </w:r>
    </w:p>
    <w:p w14:paraId="3332185B">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（2）乙方未按合同约定开展或者完成技术服务内容，甲方有权终止合同，并保留向乙方追责的权利。</w:t>
      </w:r>
    </w:p>
    <w:p w14:paraId="5F8E061A">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5.2.甲方义务</w:t>
      </w:r>
    </w:p>
    <w:p w14:paraId="15DDF8F3">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（1）按照本合同约定支付乙方合同款项；</w:t>
      </w:r>
    </w:p>
    <w:p w14:paraId="7C926A9C">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（2）为本次合同指定专人协调并积极配合乙方的技术服务工作；</w:t>
      </w:r>
    </w:p>
    <w:p w14:paraId="6604B21A">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（3）及时提供乙方为该技术服务工作所需要的相关数据及资料（扫描件或复印件），并保证其在本合同服务周期内有效且真实可靠；因甲方提供的资料虚假而导致的一切责任由甲方承担；</w:t>
      </w:r>
    </w:p>
    <w:p w14:paraId="410E63C9">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（4）不得宴请或馈赠礼品、礼金给乙方技术人员，并杜绝其他干扰乙方技术服务工作公正性的行为；</w:t>
      </w:r>
    </w:p>
    <w:p w14:paraId="0F4302D3">
      <w:pPr>
        <w:spacing w:line="480" w:lineRule="auto"/>
        <w:ind w:firstLine="480" w:firstLineChars="200"/>
        <w:outlineLvl w:val="0"/>
        <w:rPr>
          <w:rFonts w:hint="eastAsia" w:asciiTheme="minorEastAsia" w:hAnsiTheme="minorEastAsia" w:eastAsiaTheme="minorEastAsia" w:cstheme="minorEastAsia"/>
          <w:color w:val="000000"/>
          <w:sz w:val="24"/>
          <w:lang w:eastAsia="zh-CN"/>
        </w:rPr>
      </w:pPr>
      <w:r>
        <w:rPr>
          <w:rFonts w:hint="eastAsia" w:asciiTheme="minorEastAsia" w:hAnsiTheme="minorEastAsia" w:eastAsiaTheme="minorEastAsia" w:cstheme="minorEastAsia"/>
          <w:color w:val="000000"/>
          <w:sz w:val="24"/>
        </w:rPr>
        <w:t>（5）因甲方原因影响合同进度、质量，其后果由甲方负责，并承担因此产生的费用</w:t>
      </w:r>
      <w:r>
        <w:rPr>
          <w:rFonts w:hint="eastAsia" w:asciiTheme="minorEastAsia" w:hAnsiTheme="minorEastAsia" w:eastAsiaTheme="minorEastAsia" w:cstheme="minorEastAsia"/>
          <w:color w:val="000000"/>
          <w:sz w:val="24"/>
          <w:lang w:eastAsia="zh-CN"/>
        </w:rPr>
        <w:t>。</w:t>
      </w:r>
    </w:p>
    <w:p w14:paraId="522C69EE">
      <w:pPr>
        <w:spacing w:line="480" w:lineRule="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第六条：乙方权利与义务</w:t>
      </w:r>
    </w:p>
    <w:p w14:paraId="1B40D737">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6.1.乙方权利</w:t>
      </w:r>
    </w:p>
    <w:p w14:paraId="77463B94">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（1）有权拒绝甲方提供的虚假资料；</w:t>
      </w:r>
    </w:p>
    <w:p w14:paraId="2A4168F0">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（2）若在合同执行过程中，甲方存在影响技术服务成果的隐患或未及时提供必要的技术资料等行为，则合同期限顺延至甲方完成隐患整改或提供有效资料后</w:t>
      </w:r>
      <w:r>
        <w:rPr>
          <w:rFonts w:hint="eastAsia" w:asciiTheme="minorEastAsia" w:hAnsiTheme="minorEastAsia" w:eastAsiaTheme="minorEastAsia" w:cstheme="minorEastAsia"/>
          <w:b/>
          <w:sz w:val="24"/>
          <w:u w:val="single"/>
          <w:lang w:val="en-US" w:eastAsia="zh-CN"/>
        </w:rPr>
        <w:t xml:space="preserve">  </w:t>
      </w:r>
      <w:r>
        <w:rPr>
          <w:rFonts w:hint="eastAsia" w:asciiTheme="minorEastAsia" w:hAnsiTheme="minorEastAsia" w:eastAsiaTheme="minorEastAsia" w:cstheme="minorEastAsia"/>
          <w:color w:val="000000"/>
          <w:sz w:val="24"/>
        </w:rPr>
        <w:t>工作日；</w:t>
      </w:r>
    </w:p>
    <w:p w14:paraId="05B0C869">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（3）甲方未按合同约定及时支付乙方合同款项，乙方有权终止合同，并保留向甲方追责的权利。</w:t>
      </w:r>
    </w:p>
    <w:p w14:paraId="4AEDF694">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6.2乙方义务</w:t>
      </w:r>
    </w:p>
    <w:p w14:paraId="56E5C763">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（1）按照合同期限要求及时完成合同约定的技术服务内容；</w:t>
      </w:r>
    </w:p>
    <w:p w14:paraId="46F2CA74">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（2）若需要勘查现场，乙方人员在进入甲方现场工作期间，须遵守甲方的有关规章制度；</w:t>
      </w:r>
    </w:p>
    <w:p w14:paraId="2DC19AA6">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（3）有义务保证技术成果的质量，因质量问题造成返工，并承担因此产生的费用；</w:t>
      </w:r>
    </w:p>
    <w:p w14:paraId="73C73E1F">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（4）发现甲方提供的技术资料以及现场存在安全隐患应在</w:t>
      </w:r>
      <w:r>
        <w:rPr>
          <w:rFonts w:hint="eastAsia" w:asciiTheme="minorEastAsia" w:hAnsiTheme="minorEastAsia" w:eastAsiaTheme="minorEastAsia" w:cstheme="minorEastAsia"/>
          <w:b/>
          <w:sz w:val="24"/>
          <w:u w:val="single"/>
        </w:rPr>
        <w:t xml:space="preserve"> </w:t>
      </w:r>
      <w:r>
        <w:rPr>
          <w:rFonts w:hint="eastAsia" w:asciiTheme="minorEastAsia" w:hAnsiTheme="minorEastAsia" w:eastAsiaTheme="minorEastAsia" w:cstheme="minorEastAsia"/>
          <w:b/>
          <w:sz w:val="24"/>
          <w:u w:val="single"/>
          <w:lang w:val="en-US" w:eastAsia="zh-CN"/>
        </w:rPr>
        <w:t xml:space="preserve"> </w:t>
      </w:r>
      <w:r>
        <w:rPr>
          <w:rFonts w:hint="eastAsia" w:asciiTheme="minorEastAsia" w:hAnsiTheme="minorEastAsia" w:eastAsiaTheme="minorEastAsia" w:cstheme="minorEastAsia"/>
          <w:b/>
          <w:color w:val="000000"/>
          <w:sz w:val="24"/>
        </w:rPr>
        <w:t>个工作日</w:t>
      </w:r>
      <w:r>
        <w:rPr>
          <w:rFonts w:hint="eastAsia" w:asciiTheme="minorEastAsia" w:hAnsiTheme="minorEastAsia" w:eastAsiaTheme="minorEastAsia" w:cstheme="minorEastAsia"/>
          <w:color w:val="000000"/>
          <w:sz w:val="24"/>
        </w:rPr>
        <w:t>内告知甲方（书面、邮件、短信、微信形式）。</w:t>
      </w:r>
    </w:p>
    <w:p w14:paraId="3E128F30">
      <w:pPr>
        <w:spacing w:line="480" w:lineRule="auto"/>
        <w:outlineLvl w:val="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第七条：保密事项</w:t>
      </w:r>
    </w:p>
    <w:p w14:paraId="73584B6C">
      <w:pPr>
        <w:pStyle w:val="10"/>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乙方人员在进行技术服务时，应当遵守执业准则和恪守职业道德，本合同以及甲方提供的文件资料以及其它与执行合同有关的信息、资料，乙方均应对第三方保密。在未征得甲方同意前，不得以任何理由、任何方式向第三方扩散、转让、泄露或在刊物上发表。</w:t>
      </w:r>
    </w:p>
    <w:p w14:paraId="2AA0125C">
      <w:pPr>
        <w:spacing w:line="480" w:lineRule="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第八条：违约责任</w:t>
      </w:r>
    </w:p>
    <w:p w14:paraId="017DCA3B">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8.1甲乙双方私自终止合同时，须支付对方总评价费用的30％违约金；</w:t>
      </w:r>
    </w:p>
    <w:p w14:paraId="684E8D02">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8.2双方有其他违约行为导致合同无法正常履行时，按照合同总价的20%向对方支付违约金；</w:t>
      </w:r>
    </w:p>
    <w:p w14:paraId="5F84080B">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8.3如乙方工作已达到交付的要求，甲方不予接受，则甲方已支付的费用乙方不予退还，且对未付部分乙方保留追责权利；</w:t>
      </w:r>
    </w:p>
    <w:p w14:paraId="2C6EB998">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8.4由于乙方原因不能按时交付技术成果，每超出一天扣除合同总额的1％违约金；</w:t>
      </w:r>
    </w:p>
    <w:p w14:paraId="765CE1E8">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8.5双方应在合同签订后确定本服务项目的联系人。若一方变更项目联系人的，应当在</w:t>
      </w:r>
      <w:r>
        <w:rPr>
          <w:rFonts w:hint="eastAsia" w:asciiTheme="minorEastAsia" w:hAnsiTheme="minorEastAsia" w:eastAsiaTheme="minorEastAsia" w:cstheme="minorEastAsia"/>
          <w:b/>
          <w:color w:val="000000"/>
          <w:sz w:val="24"/>
          <w:u w:val="single"/>
        </w:rPr>
        <w:t xml:space="preserve"> 5 </w:t>
      </w:r>
      <w:r>
        <w:rPr>
          <w:rFonts w:hint="eastAsia" w:asciiTheme="minorEastAsia" w:hAnsiTheme="minorEastAsia" w:eastAsiaTheme="minorEastAsia" w:cstheme="minorEastAsia"/>
          <w:b/>
          <w:color w:val="000000"/>
          <w:sz w:val="24"/>
        </w:rPr>
        <w:t>个工作日</w:t>
      </w:r>
      <w:r>
        <w:rPr>
          <w:rFonts w:hint="eastAsia" w:asciiTheme="minorEastAsia" w:hAnsiTheme="minorEastAsia" w:eastAsiaTheme="minorEastAsia" w:cstheme="minorEastAsia"/>
          <w:color w:val="000000"/>
          <w:sz w:val="24"/>
        </w:rPr>
        <w:t>内（书面、邮件、短信、微信形式）通知另一方。未及时通知并影响本合同履行或造成损失的，应承担相应的责任；</w:t>
      </w:r>
    </w:p>
    <w:p w14:paraId="3A2CD7D2">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8.6若因不抗力导致该合同无法继续履行时，则乙方收到的预付款不予退还甲方，并保留索取合同进度款的权利。</w:t>
      </w:r>
    </w:p>
    <w:p w14:paraId="75081824">
      <w:pPr>
        <w:spacing w:line="480" w:lineRule="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第九条：争议的解决</w:t>
      </w:r>
    </w:p>
    <w:p w14:paraId="7A7CE09F">
      <w:pPr>
        <w:spacing w:line="480" w:lineRule="auto"/>
        <w:ind w:firstLine="48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本合同未尽事宜双方协商解决，协商不一致时交西安市仲裁委员会仲裁。</w:t>
      </w:r>
    </w:p>
    <w:p w14:paraId="191B99C1">
      <w:pPr>
        <w:spacing w:line="480" w:lineRule="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第十条：其它约定</w:t>
      </w:r>
    </w:p>
    <w:p w14:paraId="1B6E0A46">
      <w:pPr>
        <w:spacing w:line="480" w:lineRule="auto"/>
        <w:ind w:left="48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1.本合同经双方签字盖章之日起生效；</w:t>
      </w:r>
    </w:p>
    <w:p w14:paraId="73147DCC">
      <w:pPr>
        <w:spacing w:line="480" w:lineRule="auto"/>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2.本合同未尽事宜，经双方协商一致，可签订补充协议，补充协议与本合同具有同等效力。</w:t>
      </w:r>
    </w:p>
    <w:p w14:paraId="79B9CCCC">
      <w:pPr>
        <w:spacing w:line="480" w:lineRule="auto"/>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3.本合同一式</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b/>
          <w:color w:val="000000"/>
          <w:sz w:val="24"/>
          <w:u w:val="single"/>
          <w:lang w:val="en-US" w:eastAsia="zh-CN"/>
        </w:rPr>
        <w:t xml:space="preserve">  </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color w:val="000000"/>
          <w:sz w:val="24"/>
        </w:rPr>
        <w:t>份，甲方</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b/>
          <w:color w:val="000000"/>
          <w:sz w:val="24"/>
          <w:u w:val="single"/>
          <w:lang w:val="en-US" w:eastAsia="zh-CN"/>
        </w:rPr>
        <w:t xml:space="preserve">  </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份，乙方</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b/>
          <w:color w:val="000000"/>
          <w:sz w:val="24"/>
          <w:u w:val="single"/>
          <w:lang w:val="en-US" w:eastAsia="zh-CN"/>
        </w:rPr>
        <w:t xml:space="preserve">  </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color w:val="000000"/>
          <w:sz w:val="24"/>
        </w:rPr>
        <w:t>份，</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b/>
          <w:color w:val="000000"/>
          <w:sz w:val="24"/>
          <w:u w:val="single"/>
          <w:lang w:val="en-US" w:eastAsia="zh-CN"/>
        </w:rPr>
        <w:t xml:space="preserve">  </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color w:val="000000"/>
          <w:sz w:val="24"/>
        </w:rPr>
        <w:t>份合同同时有效。</w:t>
      </w:r>
    </w:p>
    <w:p w14:paraId="4A1AFC0A">
      <w:pPr>
        <w:spacing w:line="480" w:lineRule="auto"/>
        <w:ind w:firstLine="480" w:firstLineChars="200"/>
        <w:jc w:val="left"/>
        <w:rPr>
          <w:rFonts w:hint="eastAsia" w:asciiTheme="minorEastAsia" w:hAnsiTheme="minorEastAsia" w:eastAsiaTheme="minorEastAsia" w:cstheme="minorEastAsia"/>
          <w:color w:val="000000"/>
          <w:sz w:val="24"/>
        </w:rPr>
      </w:pPr>
    </w:p>
    <w:p w14:paraId="0F8CD2DC">
      <w:pPr>
        <w:spacing w:line="480" w:lineRule="auto"/>
        <w:ind w:firstLine="480" w:firstLineChars="200"/>
        <w:jc w:val="left"/>
        <w:rPr>
          <w:rFonts w:hint="eastAsia" w:asciiTheme="minorEastAsia" w:hAnsiTheme="minorEastAsia" w:eastAsiaTheme="minorEastAsia" w:cstheme="minorEastAsia"/>
          <w:color w:val="000000"/>
          <w:sz w:val="24"/>
        </w:rPr>
      </w:pPr>
    </w:p>
    <w:p w14:paraId="15B798D5">
      <w:pPr>
        <w:spacing w:line="480" w:lineRule="auto"/>
        <w:ind w:firstLine="480" w:firstLineChars="200"/>
        <w:jc w:val="left"/>
        <w:rPr>
          <w:rFonts w:hint="eastAsia" w:asciiTheme="minorEastAsia" w:hAnsiTheme="minorEastAsia" w:eastAsiaTheme="minorEastAsia" w:cstheme="minorEastAsia"/>
          <w:color w:val="000000"/>
          <w:sz w:val="24"/>
        </w:rPr>
      </w:pPr>
    </w:p>
    <w:p w14:paraId="79FE04D8">
      <w:pPr>
        <w:spacing w:line="480" w:lineRule="auto"/>
        <w:ind w:firstLine="480" w:firstLineChars="200"/>
        <w:jc w:val="left"/>
        <w:rPr>
          <w:rFonts w:hint="eastAsia" w:asciiTheme="minorEastAsia" w:hAnsiTheme="minorEastAsia" w:eastAsiaTheme="minorEastAsia" w:cstheme="minorEastAsia"/>
          <w:color w:val="000000"/>
          <w:sz w:val="24"/>
        </w:rPr>
      </w:pPr>
    </w:p>
    <w:p w14:paraId="2F459635">
      <w:pPr>
        <w:spacing w:line="480" w:lineRule="auto"/>
        <w:ind w:firstLine="480" w:firstLineChars="200"/>
        <w:jc w:val="left"/>
        <w:rPr>
          <w:rFonts w:hint="eastAsia" w:asciiTheme="minorEastAsia" w:hAnsiTheme="minorEastAsia" w:eastAsiaTheme="minorEastAsia" w:cstheme="minorEastAsia"/>
          <w:color w:val="000000"/>
          <w:sz w:val="24"/>
        </w:rPr>
      </w:pPr>
    </w:p>
    <w:p w14:paraId="5249A4D8">
      <w:pPr>
        <w:spacing w:line="480" w:lineRule="auto"/>
        <w:ind w:firstLine="480" w:firstLineChars="200"/>
        <w:jc w:val="left"/>
        <w:rPr>
          <w:rFonts w:hint="eastAsia" w:asciiTheme="minorEastAsia" w:hAnsiTheme="minorEastAsia" w:eastAsiaTheme="minorEastAsia" w:cstheme="minorEastAsia"/>
          <w:color w:val="000000"/>
          <w:sz w:val="24"/>
        </w:rPr>
      </w:pPr>
    </w:p>
    <w:p w14:paraId="566C0A56">
      <w:pPr>
        <w:spacing w:line="480" w:lineRule="auto"/>
        <w:ind w:firstLine="480" w:firstLineChars="200"/>
        <w:jc w:val="left"/>
        <w:rPr>
          <w:rFonts w:hint="eastAsia" w:asciiTheme="minorEastAsia" w:hAnsiTheme="minorEastAsia" w:eastAsiaTheme="minorEastAsia" w:cstheme="minorEastAsia"/>
          <w:color w:val="000000"/>
          <w:sz w:val="24"/>
        </w:rPr>
      </w:pPr>
    </w:p>
    <w:p w14:paraId="6522CD75">
      <w:pPr>
        <w:spacing w:line="480" w:lineRule="auto"/>
        <w:ind w:firstLine="480" w:firstLineChars="200"/>
        <w:jc w:val="left"/>
        <w:rPr>
          <w:rFonts w:hint="eastAsia" w:asciiTheme="minorEastAsia" w:hAnsiTheme="minorEastAsia" w:eastAsiaTheme="minorEastAsia" w:cstheme="minorEastAsia"/>
          <w:color w:val="000000"/>
          <w:sz w:val="24"/>
        </w:rPr>
      </w:pPr>
    </w:p>
    <w:tbl>
      <w:tblPr>
        <w:tblStyle w:val="28"/>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3825"/>
        <w:gridCol w:w="4152"/>
      </w:tblGrid>
      <w:tr w14:paraId="7775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1665" w:type="dxa"/>
            <w:noWrap w:val="0"/>
            <w:vAlign w:val="center"/>
          </w:tcPr>
          <w:p w14:paraId="01950C1F">
            <w:pPr>
              <w:tabs>
                <w:tab w:val="left" w:pos="870"/>
              </w:tabs>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签订项</w:t>
            </w:r>
          </w:p>
        </w:tc>
        <w:tc>
          <w:tcPr>
            <w:tcW w:w="3825" w:type="dxa"/>
            <w:noWrap w:val="0"/>
            <w:vAlign w:val="center"/>
          </w:tcPr>
          <w:p w14:paraId="6308D0EA">
            <w:pPr>
              <w:tabs>
                <w:tab w:val="left" w:pos="870"/>
              </w:tabs>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委托方（甲方）</w:t>
            </w:r>
          </w:p>
        </w:tc>
        <w:tc>
          <w:tcPr>
            <w:tcW w:w="4152" w:type="dxa"/>
            <w:noWrap w:val="0"/>
            <w:vAlign w:val="center"/>
          </w:tcPr>
          <w:p w14:paraId="2D981CED">
            <w:pPr>
              <w:tabs>
                <w:tab w:val="left" w:pos="870"/>
              </w:tabs>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受托方（乙方）</w:t>
            </w:r>
          </w:p>
        </w:tc>
      </w:tr>
      <w:tr w14:paraId="14B3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8" w:hRule="atLeast"/>
          <w:jc w:val="center"/>
        </w:trPr>
        <w:tc>
          <w:tcPr>
            <w:tcW w:w="1665" w:type="dxa"/>
            <w:noWrap w:val="0"/>
            <w:vAlign w:val="center"/>
          </w:tcPr>
          <w:p w14:paraId="71C8054E">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单位名称</w:t>
            </w:r>
          </w:p>
        </w:tc>
        <w:tc>
          <w:tcPr>
            <w:tcW w:w="3825" w:type="dxa"/>
            <w:noWrap w:val="0"/>
            <w:vAlign w:val="center"/>
          </w:tcPr>
          <w:p w14:paraId="4F803B41">
            <w:pPr>
              <w:keepNext w:val="0"/>
              <w:keepLines w:val="0"/>
              <w:pageBreakBefore w:val="0"/>
              <w:widowControl w:val="0"/>
              <w:tabs>
                <w:tab w:val="left" w:pos="870"/>
              </w:tabs>
              <w:kinsoku/>
              <w:wordWrap/>
              <w:overflowPunct/>
              <w:topLinePunct w:val="0"/>
              <w:autoSpaceDE/>
              <w:autoSpaceDN/>
              <w:bidi w:val="0"/>
              <w:adjustRightInd/>
              <w:snapToGrid/>
              <w:spacing w:line="360" w:lineRule="exact"/>
              <w:jc w:val="center"/>
              <w:textAlignment w:val="auto"/>
              <w:rPr>
                <w:rFonts w:hint="eastAsia" w:asciiTheme="minorEastAsia" w:hAnsiTheme="minorEastAsia" w:eastAsiaTheme="minorEastAsia" w:cstheme="minorEastAsia"/>
                <w:sz w:val="24"/>
                <w:szCs w:val="24"/>
                <w:lang w:eastAsia="zh-CN"/>
              </w:rPr>
            </w:pPr>
          </w:p>
          <w:p w14:paraId="3CE41561">
            <w:pPr>
              <w:keepNext w:val="0"/>
              <w:keepLines w:val="0"/>
              <w:pageBreakBefore w:val="0"/>
              <w:widowControl w:val="0"/>
              <w:tabs>
                <w:tab w:val="left" w:pos="870"/>
              </w:tabs>
              <w:kinsoku/>
              <w:wordWrap/>
              <w:overflowPunct/>
              <w:topLinePunct w:val="0"/>
              <w:autoSpaceDE/>
              <w:autoSpaceDN/>
              <w:bidi w:val="0"/>
              <w:adjustRightInd/>
              <w:snapToGrid/>
              <w:spacing w:line="36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（盖章）</w:t>
            </w:r>
          </w:p>
        </w:tc>
        <w:tc>
          <w:tcPr>
            <w:tcW w:w="4152" w:type="dxa"/>
            <w:noWrap w:val="0"/>
            <w:vAlign w:val="center"/>
          </w:tcPr>
          <w:p w14:paraId="2642E2C5">
            <w:pPr>
              <w:keepNext w:val="0"/>
              <w:keepLines w:val="0"/>
              <w:pageBreakBefore w:val="0"/>
              <w:widowControl w:val="0"/>
              <w:tabs>
                <w:tab w:val="left" w:pos="870"/>
              </w:tabs>
              <w:kinsoku/>
              <w:wordWrap/>
              <w:overflowPunct/>
              <w:topLinePunct w:val="0"/>
              <w:autoSpaceDE/>
              <w:autoSpaceDN/>
              <w:bidi w:val="0"/>
              <w:adjustRightInd/>
              <w:snapToGrid/>
              <w:spacing w:line="360" w:lineRule="exact"/>
              <w:ind w:firstLine="240" w:firstLineChars="100"/>
              <w:jc w:val="center"/>
              <w:textAlignment w:val="auto"/>
              <w:rPr>
                <w:rFonts w:hint="eastAsia" w:asciiTheme="minorEastAsia" w:hAnsiTheme="minorEastAsia" w:eastAsiaTheme="minorEastAsia" w:cstheme="minorEastAsia"/>
                <w:sz w:val="24"/>
                <w:szCs w:val="24"/>
              </w:rPr>
            </w:pPr>
          </w:p>
        </w:tc>
      </w:tr>
      <w:tr w14:paraId="24E8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4" w:hRule="atLeast"/>
          <w:jc w:val="center"/>
        </w:trPr>
        <w:tc>
          <w:tcPr>
            <w:tcW w:w="1665" w:type="dxa"/>
            <w:noWrap w:val="0"/>
            <w:vAlign w:val="center"/>
          </w:tcPr>
          <w:p w14:paraId="45C1F72B">
            <w:pPr>
              <w:tabs>
                <w:tab w:val="left" w:pos="870"/>
              </w:tabs>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法定代表人或委托代理人</w:t>
            </w:r>
          </w:p>
          <w:p w14:paraId="3CFAF429">
            <w:pPr>
              <w:tabs>
                <w:tab w:val="left" w:pos="870"/>
              </w:tabs>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(签字或签章)</w:t>
            </w:r>
          </w:p>
        </w:tc>
        <w:tc>
          <w:tcPr>
            <w:tcW w:w="3825" w:type="dxa"/>
            <w:noWrap w:val="0"/>
            <w:vAlign w:val="center"/>
          </w:tcPr>
          <w:p w14:paraId="50D20A98">
            <w:pPr>
              <w:tabs>
                <w:tab w:val="left" w:pos="870"/>
              </w:tabs>
              <w:jc w:val="center"/>
              <w:rPr>
                <w:rFonts w:hint="eastAsia" w:asciiTheme="minorEastAsia" w:hAnsiTheme="minorEastAsia" w:eastAsiaTheme="minorEastAsia" w:cstheme="minorEastAsia"/>
                <w:sz w:val="24"/>
                <w:szCs w:val="24"/>
              </w:rPr>
            </w:pPr>
          </w:p>
        </w:tc>
        <w:tc>
          <w:tcPr>
            <w:tcW w:w="4152" w:type="dxa"/>
            <w:noWrap w:val="0"/>
            <w:vAlign w:val="center"/>
          </w:tcPr>
          <w:p w14:paraId="3DE894E0">
            <w:pPr>
              <w:tabs>
                <w:tab w:val="left" w:pos="870"/>
              </w:tabs>
              <w:jc w:val="center"/>
              <w:rPr>
                <w:rFonts w:hint="eastAsia" w:asciiTheme="minorEastAsia" w:hAnsiTheme="minorEastAsia" w:eastAsiaTheme="minorEastAsia" w:cstheme="minorEastAsia"/>
                <w:sz w:val="24"/>
                <w:szCs w:val="24"/>
              </w:rPr>
            </w:pPr>
          </w:p>
        </w:tc>
      </w:tr>
      <w:tr w14:paraId="6AFD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8" w:hRule="atLeast"/>
          <w:jc w:val="center"/>
        </w:trPr>
        <w:tc>
          <w:tcPr>
            <w:tcW w:w="1665" w:type="dxa"/>
            <w:noWrap w:val="0"/>
            <w:vAlign w:val="center"/>
          </w:tcPr>
          <w:p w14:paraId="45B78094">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通讯地址</w:t>
            </w:r>
          </w:p>
        </w:tc>
        <w:tc>
          <w:tcPr>
            <w:tcW w:w="3825" w:type="dxa"/>
            <w:noWrap w:val="0"/>
            <w:vAlign w:val="center"/>
          </w:tcPr>
          <w:p w14:paraId="5A7E25E5">
            <w:pPr>
              <w:keepNext w:val="0"/>
              <w:keepLines w:val="0"/>
              <w:pageBreakBefore w:val="0"/>
              <w:widowControl w:val="0"/>
              <w:tabs>
                <w:tab w:val="left" w:pos="870"/>
              </w:tabs>
              <w:kinsoku/>
              <w:wordWrap/>
              <w:overflowPunct/>
              <w:topLinePunct w:val="0"/>
              <w:autoSpaceDE/>
              <w:autoSpaceDN/>
              <w:bidi w:val="0"/>
              <w:adjustRightInd/>
              <w:snapToGrid/>
              <w:spacing w:line="360" w:lineRule="exact"/>
              <w:jc w:val="center"/>
              <w:textAlignment w:val="auto"/>
              <w:rPr>
                <w:rFonts w:hint="eastAsia" w:asciiTheme="minorEastAsia" w:hAnsiTheme="minorEastAsia" w:eastAsiaTheme="minorEastAsia" w:cstheme="minorEastAsia"/>
                <w:sz w:val="24"/>
                <w:szCs w:val="24"/>
                <w:lang w:val="en-US" w:eastAsia="zh-CN"/>
              </w:rPr>
            </w:pPr>
          </w:p>
        </w:tc>
        <w:tc>
          <w:tcPr>
            <w:tcW w:w="4152" w:type="dxa"/>
            <w:noWrap w:val="0"/>
            <w:vAlign w:val="center"/>
          </w:tcPr>
          <w:p w14:paraId="395A545C">
            <w:pPr>
              <w:keepNext w:val="0"/>
              <w:keepLines w:val="0"/>
              <w:pageBreakBefore w:val="0"/>
              <w:widowControl w:val="0"/>
              <w:tabs>
                <w:tab w:val="left" w:pos="870"/>
              </w:tabs>
              <w:kinsoku/>
              <w:wordWrap/>
              <w:overflowPunct/>
              <w:topLinePunct w:val="0"/>
              <w:autoSpaceDE/>
              <w:autoSpaceDN/>
              <w:bidi w:val="0"/>
              <w:adjustRightInd/>
              <w:snapToGrid/>
              <w:spacing w:line="360" w:lineRule="exact"/>
              <w:jc w:val="center"/>
              <w:textAlignment w:val="auto"/>
              <w:rPr>
                <w:rFonts w:hint="eastAsia" w:asciiTheme="minorEastAsia" w:hAnsiTheme="minorEastAsia" w:eastAsiaTheme="minorEastAsia" w:cstheme="minorEastAsia"/>
                <w:sz w:val="24"/>
                <w:szCs w:val="24"/>
                <w:lang w:val="en-US" w:eastAsia="zh-CN"/>
              </w:rPr>
            </w:pPr>
          </w:p>
        </w:tc>
      </w:tr>
      <w:tr w14:paraId="5037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665" w:type="dxa"/>
            <w:noWrap w:val="0"/>
            <w:vAlign w:val="center"/>
          </w:tcPr>
          <w:p w14:paraId="6F4DF645">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开户银行</w:t>
            </w:r>
          </w:p>
        </w:tc>
        <w:tc>
          <w:tcPr>
            <w:tcW w:w="3825" w:type="dxa"/>
            <w:noWrap w:val="0"/>
            <w:vAlign w:val="center"/>
          </w:tcPr>
          <w:p w14:paraId="531CA9F5">
            <w:pPr>
              <w:keepNext w:val="0"/>
              <w:keepLines w:val="0"/>
              <w:pageBreakBefore w:val="0"/>
              <w:widowControl w:val="0"/>
              <w:tabs>
                <w:tab w:val="left" w:pos="87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rPr>
            </w:pPr>
          </w:p>
        </w:tc>
        <w:tc>
          <w:tcPr>
            <w:tcW w:w="4152" w:type="dxa"/>
            <w:noWrap w:val="0"/>
            <w:vAlign w:val="center"/>
          </w:tcPr>
          <w:p w14:paraId="7F5846F7">
            <w:pPr>
              <w:keepNext w:val="0"/>
              <w:keepLines w:val="0"/>
              <w:pageBreakBefore w:val="0"/>
              <w:widowControl w:val="0"/>
              <w:tabs>
                <w:tab w:val="left" w:pos="1400"/>
                <w:tab w:val="left" w:pos="5023"/>
                <w:tab w:val="left" w:pos="6354"/>
                <w:tab w:val="left" w:pos="10233"/>
              </w:tabs>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sz w:val="24"/>
                <w:szCs w:val="24"/>
              </w:rPr>
            </w:pPr>
          </w:p>
        </w:tc>
      </w:tr>
      <w:tr w14:paraId="5F12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665" w:type="dxa"/>
            <w:noWrap w:val="0"/>
            <w:vAlign w:val="center"/>
          </w:tcPr>
          <w:p w14:paraId="0AB8595A">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账    号</w:t>
            </w:r>
          </w:p>
        </w:tc>
        <w:tc>
          <w:tcPr>
            <w:tcW w:w="3825" w:type="dxa"/>
            <w:noWrap w:val="0"/>
            <w:vAlign w:val="center"/>
          </w:tcPr>
          <w:p w14:paraId="652A868B">
            <w:pPr>
              <w:tabs>
                <w:tab w:val="left" w:pos="870"/>
              </w:tabs>
              <w:jc w:val="center"/>
              <w:rPr>
                <w:rFonts w:hint="eastAsia" w:asciiTheme="minorEastAsia" w:hAnsiTheme="minorEastAsia" w:eastAsiaTheme="minorEastAsia" w:cstheme="minorEastAsia"/>
                <w:sz w:val="24"/>
                <w:szCs w:val="24"/>
              </w:rPr>
            </w:pPr>
          </w:p>
        </w:tc>
        <w:tc>
          <w:tcPr>
            <w:tcW w:w="4152" w:type="dxa"/>
            <w:noWrap w:val="0"/>
            <w:vAlign w:val="center"/>
          </w:tcPr>
          <w:p w14:paraId="19A03BFA">
            <w:pPr>
              <w:tabs>
                <w:tab w:val="left" w:pos="870"/>
              </w:tabs>
              <w:jc w:val="center"/>
              <w:rPr>
                <w:rFonts w:hint="eastAsia" w:asciiTheme="minorEastAsia" w:hAnsiTheme="minorEastAsia" w:eastAsiaTheme="minorEastAsia" w:cstheme="minorEastAsia"/>
                <w:sz w:val="24"/>
                <w:szCs w:val="24"/>
              </w:rPr>
            </w:pPr>
          </w:p>
        </w:tc>
      </w:tr>
      <w:tr w14:paraId="7170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665" w:type="dxa"/>
            <w:noWrap w:val="0"/>
            <w:vAlign w:val="center"/>
          </w:tcPr>
          <w:p w14:paraId="29461F81">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税    号</w:t>
            </w:r>
          </w:p>
        </w:tc>
        <w:tc>
          <w:tcPr>
            <w:tcW w:w="3825" w:type="dxa"/>
            <w:noWrap w:val="0"/>
            <w:vAlign w:val="center"/>
          </w:tcPr>
          <w:p w14:paraId="1EFB3180">
            <w:pPr>
              <w:tabs>
                <w:tab w:val="left" w:pos="870"/>
              </w:tabs>
              <w:jc w:val="center"/>
              <w:rPr>
                <w:rFonts w:hint="eastAsia" w:asciiTheme="minorEastAsia" w:hAnsiTheme="minorEastAsia" w:eastAsiaTheme="minorEastAsia" w:cstheme="minorEastAsia"/>
                <w:sz w:val="24"/>
                <w:szCs w:val="24"/>
              </w:rPr>
            </w:pPr>
          </w:p>
        </w:tc>
        <w:tc>
          <w:tcPr>
            <w:tcW w:w="4152" w:type="dxa"/>
            <w:noWrap w:val="0"/>
            <w:vAlign w:val="center"/>
          </w:tcPr>
          <w:p w14:paraId="12E4AAA7">
            <w:pPr>
              <w:tabs>
                <w:tab w:val="left" w:pos="870"/>
              </w:tabs>
              <w:jc w:val="center"/>
              <w:rPr>
                <w:rFonts w:hint="eastAsia" w:asciiTheme="minorEastAsia" w:hAnsiTheme="minorEastAsia" w:eastAsiaTheme="minorEastAsia" w:cstheme="minorEastAsia"/>
                <w:sz w:val="24"/>
                <w:szCs w:val="24"/>
              </w:rPr>
            </w:pPr>
          </w:p>
        </w:tc>
      </w:tr>
      <w:tr w14:paraId="5E50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65" w:type="dxa"/>
            <w:noWrap w:val="0"/>
            <w:vAlign w:val="center"/>
          </w:tcPr>
          <w:p w14:paraId="5EDD7158">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 系 人</w:t>
            </w:r>
          </w:p>
        </w:tc>
        <w:tc>
          <w:tcPr>
            <w:tcW w:w="3825" w:type="dxa"/>
            <w:noWrap w:val="0"/>
            <w:vAlign w:val="center"/>
          </w:tcPr>
          <w:p w14:paraId="2ABFDA27">
            <w:pPr>
              <w:tabs>
                <w:tab w:val="left" w:pos="870"/>
              </w:tabs>
              <w:jc w:val="center"/>
              <w:rPr>
                <w:rFonts w:hint="eastAsia" w:asciiTheme="minorEastAsia" w:hAnsiTheme="minorEastAsia" w:eastAsiaTheme="minorEastAsia" w:cstheme="minorEastAsia"/>
                <w:sz w:val="24"/>
                <w:szCs w:val="24"/>
              </w:rPr>
            </w:pPr>
          </w:p>
        </w:tc>
        <w:tc>
          <w:tcPr>
            <w:tcW w:w="4152" w:type="dxa"/>
            <w:noWrap w:val="0"/>
            <w:vAlign w:val="center"/>
          </w:tcPr>
          <w:p w14:paraId="5219C6FE">
            <w:pPr>
              <w:tabs>
                <w:tab w:val="left" w:pos="870"/>
              </w:tabs>
              <w:jc w:val="center"/>
              <w:rPr>
                <w:rFonts w:hint="eastAsia" w:asciiTheme="minorEastAsia" w:hAnsiTheme="minorEastAsia" w:eastAsiaTheme="minorEastAsia" w:cstheme="minorEastAsia"/>
                <w:sz w:val="24"/>
                <w:szCs w:val="24"/>
                <w:lang w:eastAsia="zh-CN"/>
              </w:rPr>
            </w:pPr>
          </w:p>
        </w:tc>
      </w:tr>
      <w:tr w14:paraId="3E49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5" w:type="dxa"/>
            <w:noWrap w:val="0"/>
            <w:vAlign w:val="center"/>
          </w:tcPr>
          <w:p w14:paraId="4A6F911B">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    话</w:t>
            </w:r>
          </w:p>
        </w:tc>
        <w:tc>
          <w:tcPr>
            <w:tcW w:w="3825" w:type="dxa"/>
            <w:noWrap w:val="0"/>
            <w:vAlign w:val="center"/>
          </w:tcPr>
          <w:p w14:paraId="7BF4BECE">
            <w:pPr>
              <w:tabs>
                <w:tab w:val="left" w:pos="870"/>
              </w:tabs>
              <w:jc w:val="center"/>
              <w:rPr>
                <w:rFonts w:hint="eastAsia" w:asciiTheme="minorEastAsia" w:hAnsiTheme="minorEastAsia" w:eastAsiaTheme="minorEastAsia" w:cstheme="minorEastAsia"/>
                <w:sz w:val="24"/>
                <w:szCs w:val="24"/>
              </w:rPr>
            </w:pPr>
          </w:p>
        </w:tc>
        <w:tc>
          <w:tcPr>
            <w:tcW w:w="4152" w:type="dxa"/>
            <w:noWrap w:val="0"/>
            <w:vAlign w:val="center"/>
          </w:tcPr>
          <w:p w14:paraId="203E46C5">
            <w:pPr>
              <w:tabs>
                <w:tab w:val="left" w:pos="870"/>
              </w:tabs>
              <w:jc w:val="center"/>
              <w:rPr>
                <w:rFonts w:hint="eastAsia" w:asciiTheme="minorEastAsia" w:hAnsiTheme="minorEastAsia" w:eastAsiaTheme="minorEastAsia" w:cstheme="minorEastAsia"/>
                <w:sz w:val="24"/>
                <w:szCs w:val="24"/>
                <w:lang w:val="en-US" w:eastAsia="zh-CN"/>
              </w:rPr>
            </w:pPr>
          </w:p>
        </w:tc>
      </w:tr>
      <w:tr w14:paraId="119F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665" w:type="dxa"/>
            <w:noWrap w:val="0"/>
            <w:vAlign w:val="center"/>
          </w:tcPr>
          <w:p w14:paraId="2F2C8210">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签订时间</w:t>
            </w:r>
          </w:p>
        </w:tc>
        <w:tc>
          <w:tcPr>
            <w:tcW w:w="7977" w:type="dxa"/>
            <w:gridSpan w:val="2"/>
            <w:noWrap w:val="0"/>
            <w:vAlign w:val="center"/>
          </w:tcPr>
          <w:p w14:paraId="29F21ECF">
            <w:pPr>
              <w:tabs>
                <w:tab w:val="left" w:pos="870"/>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年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月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日</w:t>
            </w:r>
          </w:p>
        </w:tc>
      </w:tr>
    </w:tbl>
    <w:p w14:paraId="733DF995">
      <w:pPr>
        <w:tabs>
          <w:tab w:val="left" w:pos="5265"/>
          <w:tab w:val="left" w:pos="10233"/>
        </w:tabs>
        <w:snapToGrid w:val="0"/>
        <w:spacing w:line="20" w:lineRule="atLeast"/>
        <w:jc w:val="left"/>
        <w:rPr>
          <w:rFonts w:hint="eastAsia" w:asciiTheme="minorEastAsia" w:hAnsiTheme="minorEastAsia" w:eastAsiaTheme="minorEastAsia" w:cstheme="minorEastAsia"/>
          <w:color w:val="000000"/>
          <w:sz w:val="10"/>
          <w:szCs w:val="10"/>
        </w:rPr>
      </w:pPr>
    </w:p>
    <w:p w14:paraId="781D5921">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p>
    <w:p w14:paraId="02923877">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p>
    <w:p w14:paraId="146E1997">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3E997263">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784EA56F">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5D63D70E">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7E3309BC">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769F758D">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2BF565D4">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3DF50E02">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25945E2A">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pPr>
    </w:p>
    <w:p w14:paraId="6DF1739C">
      <w:pPr>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rPr>
        <w:sectPr>
          <w:footerReference r:id="rId5" w:type="default"/>
          <w:footnotePr>
            <w:pos w:val="beneathText"/>
          </w:footnotePr>
          <w:pgSz w:w="11906" w:h="16838"/>
          <w:pgMar w:top="1383" w:right="1366" w:bottom="1383" w:left="1366" w:header="1134" w:footer="1134" w:gutter="0"/>
          <w:pgNumType w:fmt="decimal"/>
          <w:cols w:space="720" w:num="1"/>
          <w:docGrid w:type="lines" w:linePitch="312" w:charSpace="0"/>
        </w:sectPr>
      </w:pPr>
    </w:p>
    <w:p w14:paraId="5AC7F381">
      <w:pPr>
        <w:pStyle w:val="2"/>
        <w:numPr>
          <w:ilvl w:val="0"/>
          <w:numId w:val="0"/>
        </w:numPr>
        <w:spacing w:before="20" w:after="20" w:line="360" w:lineRule="auto"/>
        <w:jc w:val="center"/>
        <w:outlineLvl w:val="0"/>
        <w:rPr>
          <w:rFonts w:hint="eastAsia" w:ascii="宋体" w:hAnsi="宋体" w:eastAsia="宋体" w:cs="宋体"/>
          <w:color w:val="000000"/>
          <w:sz w:val="32"/>
          <w:szCs w:val="32"/>
        </w:rPr>
      </w:pPr>
      <w:bookmarkStart w:id="111" w:name="_Toc25971"/>
      <w:r>
        <w:rPr>
          <w:rFonts w:hint="eastAsia" w:ascii="宋体" w:hAnsi="宋体" w:cs="宋体"/>
          <w:color w:val="000000"/>
          <w:sz w:val="32"/>
          <w:szCs w:val="32"/>
          <w:lang w:val="en-US" w:eastAsia="zh-CN"/>
        </w:rPr>
        <w:t>第四章 采购</w:t>
      </w:r>
      <w:r>
        <w:rPr>
          <w:rFonts w:hint="eastAsia" w:ascii="宋体" w:hAnsi="宋体" w:eastAsia="宋体" w:cs="宋体"/>
          <w:color w:val="000000"/>
          <w:sz w:val="32"/>
          <w:szCs w:val="32"/>
        </w:rPr>
        <w:t>内容及技术要求</w:t>
      </w:r>
      <w:bookmarkEnd w:id="111"/>
    </w:p>
    <w:bookmarkEnd w:id="89"/>
    <w:p w14:paraId="6C6DE431">
      <w:pPr>
        <w:spacing w:line="360" w:lineRule="auto"/>
        <w:ind w:firstLine="480" w:firstLineChars="200"/>
        <w:jc w:val="left"/>
        <w:rPr>
          <w:sz w:val="24"/>
          <w:szCs w:val="24"/>
        </w:rPr>
      </w:pPr>
      <w:bookmarkStart w:id="112" w:name="_Toc13141"/>
      <w:bookmarkStart w:id="113" w:name="_Toc12728"/>
      <w:bookmarkStart w:id="114" w:name="_Toc24357"/>
      <w:r>
        <w:rPr>
          <w:rFonts w:hint="eastAsia"/>
          <w:sz w:val="24"/>
          <w:szCs w:val="24"/>
        </w:rPr>
        <w:t>本次政府采购所有采购内容及项目，都必须符合国家对各项采购货物及服务行业质量标准要求，对有问题及质量无法达标的采购货物和服务，拒绝验收。</w:t>
      </w:r>
      <w:r>
        <w:rPr>
          <w:sz w:val="24"/>
          <w:szCs w:val="24"/>
        </w:rPr>
        <w:t>本采购项目为</w:t>
      </w:r>
      <w:r>
        <w:rPr>
          <w:rFonts w:hint="eastAsia" w:ascii="宋体" w:hAnsi="宋体" w:cs="宋体"/>
          <w:b w:val="0"/>
          <w:bCs w:val="0"/>
          <w:kern w:val="0"/>
          <w:sz w:val="24"/>
          <w:szCs w:val="24"/>
          <w:lang w:val="en-US" w:eastAsia="zh-CN" w:bidi="ar-SA"/>
        </w:rPr>
        <w:t>榆林高新区应急管理局企地联合应急演练项目</w:t>
      </w:r>
      <w:r>
        <w:rPr>
          <w:sz w:val="24"/>
          <w:szCs w:val="24"/>
        </w:rPr>
        <w:t>，投标人必须对本项目进行整体响应，只对其中一部分内容进行的响应都被视为无效响应。投标报价应遵守《中华人民共和国价格法》，投标人不得以低于成本的报价参与投标。</w:t>
      </w:r>
    </w:p>
    <w:p w14:paraId="1CEA65D3">
      <w:pPr>
        <w:pStyle w:val="46"/>
        <w:spacing w:line="360" w:lineRule="auto"/>
        <w:ind w:firstLine="480" w:firstLineChars="200"/>
        <w:jc w:val="both"/>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w:t>
      </w:r>
    </w:p>
    <w:p w14:paraId="4DBF4397">
      <w:pPr>
        <w:pStyle w:val="46"/>
        <w:spacing w:line="360" w:lineRule="auto"/>
        <w:ind w:firstLine="482" w:firstLineChars="200"/>
        <w:jc w:val="both"/>
        <w:rPr>
          <w:rFonts w:hint="default" w:ascii="宋体" w:hAnsi="宋体" w:eastAsia="宋体" w:cs="宋体"/>
          <w:b/>
          <w:bCs/>
          <w:color w:val="auto"/>
          <w:kern w:val="0"/>
          <w:sz w:val="24"/>
          <w:szCs w:val="24"/>
          <w:lang w:val="en-US" w:eastAsia="zh-CN" w:bidi="ar-SA"/>
        </w:rPr>
      </w:pPr>
      <w:r>
        <w:rPr>
          <w:rFonts w:hint="eastAsia" w:ascii="宋体" w:hAnsi="宋体" w:cs="宋体"/>
          <w:b/>
          <w:bCs/>
          <w:szCs w:val="21"/>
          <w:lang w:val="en-US" w:eastAsia="zh-CN"/>
        </w:rPr>
        <w:t>技术要求：</w:t>
      </w:r>
    </w:p>
    <w:p w14:paraId="30463E62">
      <w:pPr>
        <w:spacing w:line="360" w:lineRule="auto"/>
        <w:ind w:firstLine="480" w:firstLineChars="200"/>
        <w:jc w:val="left"/>
        <w:rPr>
          <w:rFonts w:hint="default" w:ascii="宋体" w:hAnsi="宋体" w:cs="宋体"/>
          <w:b w:val="0"/>
          <w:bCs w:val="0"/>
          <w:color w:val="auto"/>
          <w:kern w:val="0"/>
          <w:sz w:val="24"/>
          <w:szCs w:val="24"/>
          <w:lang w:val="en-US" w:eastAsia="zh-CN" w:bidi="ar-SA"/>
        </w:rPr>
      </w:pPr>
      <w:r>
        <w:rPr>
          <w:rFonts w:hint="default" w:ascii="宋体" w:hAnsi="宋体" w:cs="宋体"/>
          <w:b w:val="0"/>
          <w:bCs w:val="0"/>
          <w:color w:val="auto"/>
          <w:kern w:val="0"/>
          <w:sz w:val="24"/>
          <w:szCs w:val="24"/>
          <w:lang w:val="en-US" w:eastAsia="zh-CN" w:bidi="ar-SA"/>
        </w:rPr>
        <w:t>1.为确保在突发事件中能够迅速、有效地响应，减少损失并保障人员安全，提升参演单位和人员的应急救援能力、应急响应速度、协调组织能力、决策能力，检验应急预案，通过演练发现预案中的不足，及时修订和完善。确保应急物资、设备和人员配置充足，满足实际需求，故拟定实施榆林高新区应急管理局企地联合应急演练项目。</w:t>
      </w:r>
    </w:p>
    <w:p w14:paraId="45E0F526">
      <w:pPr>
        <w:spacing w:line="360" w:lineRule="auto"/>
        <w:ind w:firstLine="480" w:firstLineChars="200"/>
        <w:jc w:val="left"/>
        <w:rPr>
          <w:rFonts w:hint="default" w:ascii="宋体" w:hAnsi="宋体" w:cs="宋体"/>
          <w:b w:val="0"/>
          <w:bCs w:val="0"/>
          <w:color w:val="auto"/>
          <w:kern w:val="0"/>
          <w:sz w:val="24"/>
          <w:szCs w:val="24"/>
          <w:lang w:val="en-US" w:eastAsia="zh-CN" w:bidi="ar-SA"/>
        </w:rPr>
      </w:pPr>
      <w:r>
        <w:rPr>
          <w:rFonts w:hint="default" w:ascii="宋体" w:hAnsi="宋体" w:cs="宋体"/>
          <w:b w:val="0"/>
          <w:bCs w:val="0"/>
          <w:color w:val="auto"/>
          <w:kern w:val="0"/>
          <w:sz w:val="24"/>
          <w:szCs w:val="24"/>
          <w:lang w:val="en-US" w:eastAsia="zh-CN" w:bidi="ar-SA"/>
        </w:rPr>
        <w:t>2.本项目主要包含应急演练策划及组织，其中包含演练策划及组织、人员费用、现场布置、会场会务、直播、用餐等所有费用，采购预算清单详见后附。</w:t>
      </w:r>
    </w:p>
    <w:p w14:paraId="4CB6A268">
      <w:pPr>
        <w:spacing w:line="360" w:lineRule="auto"/>
        <w:ind w:firstLine="480" w:firstLineChars="200"/>
        <w:jc w:val="left"/>
        <w:rPr>
          <w:rFonts w:hint="eastAsia"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3.本项目为服务项目，演习现场所需的会务产品及会议设备、演习设备需包装运输进场，所有设备需进行特殊防撞包装，货物均独立包装，采用安全有效的运输方式配送，防火、防尘、防潮等车辆运输，需要的主要设备选择运输风险小、运费低、距离短的运输路线。运杂费一次包死在总价内，包括生产工厂到交货现场所需的装卸、运输费、保险费、现场保管费等费用。</w:t>
      </w:r>
    </w:p>
    <w:p w14:paraId="74C5C1AF">
      <w:pPr>
        <w:spacing w:line="360" w:lineRule="auto"/>
        <w:ind w:firstLine="480" w:firstLineChars="200"/>
        <w:jc w:val="left"/>
        <w:rPr>
          <w:rFonts w:hint="default"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4.售后服务要求：服务出现问题时，成交单位须第一时间作出响应，针对企地联合应急演练出具应急预案，对于现场一般性问题，提前拟定解决方案，协助甲方解决问题。</w:t>
      </w:r>
    </w:p>
    <w:p w14:paraId="65F1DE6E">
      <w:pPr>
        <w:pStyle w:val="46"/>
        <w:spacing w:line="360" w:lineRule="auto"/>
        <w:jc w:val="both"/>
        <w:outlineLvl w:val="9"/>
        <w:rPr>
          <w:rFonts w:hint="eastAsia" w:ascii="宋体" w:hAnsi="宋体" w:cs="宋体"/>
          <w:b w:val="0"/>
          <w:bCs w:val="0"/>
          <w:color w:val="000000"/>
          <w:kern w:val="0"/>
          <w:sz w:val="24"/>
          <w:szCs w:val="24"/>
          <w:lang w:val="en-US" w:eastAsia="zh-CN" w:bidi="ar"/>
        </w:rPr>
      </w:pPr>
    </w:p>
    <w:p w14:paraId="550DECD2">
      <w:pPr>
        <w:pStyle w:val="46"/>
        <w:spacing w:line="360" w:lineRule="auto"/>
        <w:jc w:val="both"/>
        <w:outlineLvl w:val="9"/>
        <w:rPr>
          <w:rFonts w:hint="eastAsia" w:ascii="宋体" w:hAnsi="宋体" w:cs="宋体"/>
          <w:b w:val="0"/>
          <w:bCs w:val="0"/>
          <w:color w:val="000000"/>
          <w:kern w:val="0"/>
          <w:sz w:val="24"/>
          <w:szCs w:val="24"/>
          <w:lang w:val="en-US" w:eastAsia="zh-CN" w:bidi="ar"/>
        </w:rPr>
      </w:pPr>
    </w:p>
    <w:p w14:paraId="25DC9E2E">
      <w:pPr>
        <w:pStyle w:val="46"/>
        <w:spacing w:line="360" w:lineRule="auto"/>
        <w:jc w:val="both"/>
        <w:outlineLvl w:val="9"/>
        <w:rPr>
          <w:rFonts w:hint="eastAsia" w:ascii="宋体" w:hAnsi="宋体" w:cs="宋体"/>
          <w:b w:val="0"/>
          <w:bCs w:val="0"/>
          <w:color w:val="000000"/>
          <w:kern w:val="0"/>
          <w:sz w:val="24"/>
          <w:szCs w:val="24"/>
          <w:lang w:val="en-US" w:eastAsia="zh-CN" w:bidi="ar"/>
        </w:rPr>
      </w:pPr>
    </w:p>
    <w:p w14:paraId="6AFD80EC">
      <w:pPr>
        <w:pStyle w:val="46"/>
        <w:spacing w:line="360" w:lineRule="auto"/>
        <w:jc w:val="both"/>
        <w:outlineLvl w:val="9"/>
        <w:rPr>
          <w:rFonts w:hint="eastAsia" w:ascii="宋体" w:hAnsi="宋体" w:cs="宋体"/>
          <w:b w:val="0"/>
          <w:bCs w:val="0"/>
          <w:color w:val="000000"/>
          <w:kern w:val="0"/>
          <w:sz w:val="24"/>
          <w:szCs w:val="24"/>
          <w:lang w:val="en-US" w:eastAsia="zh-CN" w:bidi="ar"/>
        </w:rPr>
      </w:pPr>
    </w:p>
    <w:p w14:paraId="62623A05">
      <w:pPr>
        <w:pStyle w:val="46"/>
        <w:spacing w:line="360" w:lineRule="auto"/>
        <w:jc w:val="both"/>
        <w:outlineLvl w:val="9"/>
        <w:rPr>
          <w:rFonts w:hint="eastAsia" w:ascii="宋体" w:hAnsi="宋体" w:cs="宋体"/>
          <w:b w:val="0"/>
          <w:bCs w:val="0"/>
          <w:color w:val="000000"/>
          <w:kern w:val="0"/>
          <w:sz w:val="24"/>
          <w:szCs w:val="24"/>
          <w:lang w:val="en-US" w:eastAsia="zh-CN" w:bidi="ar"/>
        </w:rPr>
      </w:pPr>
    </w:p>
    <w:p w14:paraId="5E82ECAB">
      <w:pPr>
        <w:pStyle w:val="46"/>
        <w:spacing w:line="360" w:lineRule="auto"/>
        <w:jc w:val="both"/>
        <w:outlineLvl w:val="9"/>
        <w:rPr>
          <w:rFonts w:hint="eastAsia" w:ascii="宋体" w:hAnsi="宋体" w:cs="宋体"/>
          <w:b w:val="0"/>
          <w:bCs w:val="0"/>
          <w:color w:val="000000"/>
          <w:kern w:val="0"/>
          <w:sz w:val="24"/>
          <w:szCs w:val="24"/>
          <w:lang w:val="en-US" w:eastAsia="zh-CN" w:bidi="ar"/>
        </w:rPr>
      </w:pPr>
    </w:p>
    <w:p w14:paraId="42AEE2AF">
      <w:pPr>
        <w:pStyle w:val="46"/>
        <w:spacing w:line="360" w:lineRule="auto"/>
        <w:jc w:val="both"/>
        <w:outlineLvl w:val="9"/>
        <w:rPr>
          <w:rFonts w:hint="eastAsia" w:ascii="宋体" w:hAnsi="宋体" w:cs="宋体"/>
          <w:b w:val="0"/>
          <w:bCs w:val="0"/>
          <w:color w:val="000000"/>
          <w:kern w:val="0"/>
          <w:sz w:val="24"/>
          <w:szCs w:val="24"/>
          <w:lang w:val="en-US" w:eastAsia="zh-CN" w:bidi="ar"/>
        </w:rPr>
      </w:pPr>
    </w:p>
    <w:p w14:paraId="1BB97FA4">
      <w:pPr>
        <w:pStyle w:val="46"/>
        <w:spacing w:line="360" w:lineRule="auto"/>
        <w:jc w:val="both"/>
        <w:outlineLvl w:val="9"/>
        <w:rPr>
          <w:rFonts w:hint="eastAsia" w:ascii="宋体" w:hAnsi="宋体" w:cs="宋体"/>
          <w:b w:val="0"/>
          <w:bCs w:val="0"/>
          <w:color w:val="000000"/>
          <w:kern w:val="0"/>
          <w:sz w:val="24"/>
          <w:szCs w:val="24"/>
          <w:lang w:val="en-US" w:eastAsia="zh-CN" w:bidi="ar"/>
        </w:rPr>
      </w:pPr>
    </w:p>
    <w:p w14:paraId="7263459B">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4"/>
          <w:sz w:val="28"/>
          <w:szCs w:val="28"/>
        </w:rPr>
        <w:t>榆林市高新区20</w:t>
      </w:r>
      <w:r>
        <w:rPr>
          <w:rFonts w:hint="eastAsia" w:asciiTheme="minorEastAsia" w:hAnsiTheme="minorEastAsia" w:eastAsiaTheme="minorEastAsia" w:cstheme="minorEastAsia"/>
          <w:b/>
          <w:bCs/>
          <w:spacing w:val="3"/>
          <w:sz w:val="28"/>
          <w:szCs w:val="28"/>
        </w:rPr>
        <w:t>2</w:t>
      </w:r>
      <w:r>
        <w:rPr>
          <w:rFonts w:hint="eastAsia" w:asciiTheme="minorEastAsia" w:hAnsiTheme="minorEastAsia" w:eastAsiaTheme="minorEastAsia" w:cstheme="minorEastAsia"/>
          <w:b/>
          <w:bCs/>
          <w:spacing w:val="2"/>
          <w:sz w:val="28"/>
          <w:szCs w:val="28"/>
        </w:rPr>
        <w:t>5年企地联合应急演练预算清单</w:t>
      </w:r>
    </w:p>
    <w:tbl>
      <w:tblPr>
        <w:tblStyle w:val="28"/>
        <w:tblW w:w="8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89"/>
        <w:gridCol w:w="4275"/>
        <w:gridCol w:w="995"/>
        <w:gridCol w:w="1174"/>
      </w:tblGrid>
      <w:tr w14:paraId="0A9D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41" w:type="dxa"/>
            <w:noWrap w:val="0"/>
            <w:vAlign w:val="center"/>
          </w:tcPr>
          <w:p w14:paraId="084F9B6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序</w:t>
            </w:r>
            <w:r>
              <w:rPr>
                <w:rFonts w:hint="eastAsia" w:asciiTheme="minorEastAsia" w:hAnsiTheme="minorEastAsia" w:eastAsiaTheme="minorEastAsia" w:cstheme="minorEastAsia"/>
                <w:spacing w:val="-12"/>
                <w:sz w:val="24"/>
                <w:szCs w:val="24"/>
              </w:rPr>
              <w:t>号</w:t>
            </w:r>
          </w:p>
        </w:tc>
        <w:tc>
          <w:tcPr>
            <w:tcW w:w="1689" w:type="dxa"/>
            <w:noWrap w:val="0"/>
            <w:vAlign w:val="center"/>
          </w:tcPr>
          <w:p w14:paraId="42773D0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5"/>
                <w:sz w:val="24"/>
                <w:szCs w:val="24"/>
              </w:rPr>
              <w:t>项</w:t>
            </w:r>
            <w:r>
              <w:rPr>
                <w:rFonts w:hint="eastAsia" w:asciiTheme="minorEastAsia" w:hAnsiTheme="minorEastAsia" w:eastAsiaTheme="minorEastAsia" w:cstheme="minorEastAsia"/>
                <w:spacing w:val="23"/>
                <w:sz w:val="24"/>
                <w:szCs w:val="24"/>
              </w:rPr>
              <w:t xml:space="preserve"> 目</w:t>
            </w:r>
          </w:p>
        </w:tc>
        <w:tc>
          <w:tcPr>
            <w:tcW w:w="4275" w:type="dxa"/>
            <w:noWrap w:val="0"/>
            <w:vAlign w:val="center"/>
          </w:tcPr>
          <w:p w14:paraId="4D9E6B5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具</w:t>
            </w:r>
            <w:r>
              <w:rPr>
                <w:rFonts w:hint="eastAsia" w:asciiTheme="minorEastAsia" w:hAnsiTheme="minorEastAsia" w:eastAsiaTheme="minorEastAsia" w:cstheme="minorEastAsia"/>
                <w:sz w:val="24"/>
                <w:szCs w:val="24"/>
              </w:rPr>
              <w:t xml:space="preserve"> 体 实 施</w:t>
            </w:r>
          </w:p>
        </w:tc>
        <w:tc>
          <w:tcPr>
            <w:tcW w:w="995" w:type="dxa"/>
            <w:noWrap w:val="0"/>
            <w:vAlign w:val="center"/>
          </w:tcPr>
          <w:p w14:paraId="3181928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数</w:t>
            </w:r>
            <w:r>
              <w:rPr>
                <w:rFonts w:hint="eastAsia" w:asciiTheme="minorEastAsia" w:hAnsiTheme="minorEastAsia" w:eastAsiaTheme="minorEastAsia" w:cstheme="minorEastAsia"/>
                <w:spacing w:val="-11"/>
                <w:sz w:val="24"/>
                <w:szCs w:val="24"/>
              </w:rPr>
              <w:t>量</w:t>
            </w:r>
          </w:p>
        </w:tc>
        <w:tc>
          <w:tcPr>
            <w:tcW w:w="1174" w:type="dxa"/>
            <w:noWrap w:val="0"/>
            <w:vAlign w:val="center"/>
          </w:tcPr>
          <w:p w14:paraId="06C5D26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7"/>
                <w:sz w:val="24"/>
                <w:szCs w:val="24"/>
              </w:rPr>
              <w:t>单</w:t>
            </w:r>
            <w:r>
              <w:rPr>
                <w:rFonts w:hint="eastAsia" w:asciiTheme="minorEastAsia" w:hAnsiTheme="minorEastAsia" w:eastAsiaTheme="minorEastAsia" w:cstheme="minorEastAsia"/>
                <w:spacing w:val="-16"/>
                <w:sz w:val="24"/>
                <w:szCs w:val="24"/>
              </w:rPr>
              <w:t>位</w:t>
            </w:r>
          </w:p>
        </w:tc>
      </w:tr>
      <w:tr w14:paraId="6D29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7325D501">
            <w:pPr>
              <w:jc w:val="center"/>
              <w:rPr>
                <w:rFonts w:hint="eastAsia" w:asciiTheme="minorEastAsia" w:hAnsiTheme="minorEastAsia" w:eastAsiaTheme="minorEastAsia" w:cstheme="minorEastAsia"/>
                <w:sz w:val="24"/>
                <w:szCs w:val="24"/>
              </w:rPr>
            </w:pPr>
            <w:bookmarkStart w:id="115" w:name="OLE_LINK2" w:colFirst="6" w:colLast="70"/>
            <w:bookmarkStart w:id="116" w:name="_Hlk204876941"/>
            <w:bookmarkStart w:id="117" w:name="OLE_LINK1" w:colFirst="6" w:colLast="70"/>
            <w:r>
              <w:rPr>
                <w:rFonts w:hint="eastAsia" w:asciiTheme="minorEastAsia" w:hAnsiTheme="minorEastAsia" w:eastAsiaTheme="minorEastAsia" w:cstheme="minorEastAsia"/>
                <w:sz w:val="24"/>
                <w:szCs w:val="24"/>
              </w:rPr>
              <w:t>1</w:t>
            </w:r>
          </w:p>
        </w:tc>
        <w:tc>
          <w:tcPr>
            <w:tcW w:w="1689" w:type="dxa"/>
            <w:vMerge w:val="restart"/>
            <w:noWrap w:val="0"/>
            <w:vAlign w:val="center"/>
          </w:tcPr>
          <w:p w14:paraId="2074E31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演练策划及组</w:t>
            </w:r>
            <w:r>
              <w:rPr>
                <w:rFonts w:hint="eastAsia" w:asciiTheme="minorEastAsia" w:hAnsiTheme="minorEastAsia" w:eastAsiaTheme="minorEastAsia" w:cstheme="minorEastAsia"/>
                <w:spacing w:val="5"/>
                <w:sz w:val="24"/>
                <w:szCs w:val="24"/>
              </w:rPr>
              <w:t>织</w:t>
            </w:r>
          </w:p>
        </w:tc>
        <w:tc>
          <w:tcPr>
            <w:tcW w:w="4275" w:type="dxa"/>
            <w:noWrap w:val="0"/>
            <w:vAlign w:val="center"/>
          </w:tcPr>
          <w:p w14:paraId="6A96193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演练选址踏勘、方案</w:t>
            </w:r>
            <w:r>
              <w:rPr>
                <w:rFonts w:hint="eastAsia" w:asciiTheme="minorEastAsia" w:hAnsiTheme="minorEastAsia" w:eastAsiaTheme="minorEastAsia" w:cstheme="minorEastAsia"/>
                <w:spacing w:val="6"/>
                <w:sz w:val="24"/>
                <w:szCs w:val="24"/>
              </w:rPr>
              <w:t>编制</w:t>
            </w:r>
          </w:p>
        </w:tc>
        <w:tc>
          <w:tcPr>
            <w:tcW w:w="995" w:type="dxa"/>
            <w:noWrap w:val="0"/>
            <w:vAlign w:val="center"/>
          </w:tcPr>
          <w:p w14:paraId="5959585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174" w:type="dxa"/>
            <w:noWrap w:val="0"/>
            <w:vAlign w:val="center"/>
          </w:tcPr>
          <w:p w14:paraId="24EEAD33">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项</w:t>
            </w:r>
          </w:p>
        </w:tc>
      </w:tr>
      <w:bookmarkEnd w:id="115"/>
      <w:bookmarkEnd w:id="116"/>
      <w:bookmarkEnd w:id="117"/>
      <w:tr w14:paraId="4A81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07FA9C5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689" w:type="dxa"/>
            <w:vMerge w:val="continue"/>
            <w:noWrap w:val="0"/>
            <w:vAlign w:val="center"/>
          </w:tcPr>
          <w:p w14:paraId="5E8492AE">
            <w:pPr>
              <w:jc w:val="center"/>
              <w:rPr>
                <w:rFonts w:hint="eastAsia" w:asciiTheme="minorEastAsia" w:hAnsiTheme="minorEastAsia" w:eastAsiaTheme="minorEastAsia" w:cstheme="minorEastAsia"/>
                <w:spacing w:val="6"/>
                <w:sz w:val="24"/>
                <w:szCs w:val="24"/>
              </w:rPr>
            </w:pPr>
          </w:p>
        </w:tc>
        <w:tc>
          <w:tcPr>
            <w:tcW w:w="4275" w:type="dxa"/>
            <w:noWrap w:val="0"/>
            <w:vAlign w:val="center"/>
          </w:tcPr>
          <w:p w14:paraId="652DFD01">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演练脚</w:t>
            </w:r>
            <w:r>
              <w:rPr>
                <w:rFonts w:hint="eastAsia" w:asciiTheme="minorEastAsia" w:hAnsiTheme="minorEastAsia" w:eastAsiaTheme="minorEastAsia" w:cstheme="minorEastAsia"/>
                <w:spacing w:val="6"/>
                <w:sz w:val="24"/>
                <w:szCs w:val="24"/>
              </w:rPr>
              <w:t>本拟稿、编制</w:t>
            </w:r>
          </w:p>
        </w:tc>
        <w:tc>
          <w:tcPr>
            <w:tcW w:w="995" w:type="dxa"/>
            <w:noWrap w:val="0"/>
            <w:vAlign w:val="center"/>
          </w:tcPr>
          <w:p w14:paraId="17160D7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174" w:type="dxa"/>
            <w:noWrap w:val="0"/>
            <w:vAlign w:val="center"/>
          </w:tcPr>
          <w:p w14:paraId="0F309DFC">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项</w:t>
            </w:r>
          </w:p>
        </w:tc>
      </w:tr>
      <w:tr w14:paraId="479A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6C3DD44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689" w:type="dxa"/>
            <w:vMerge w:val="restart"/>
            <w:noWrap w:val="0"/>
            <w:vAlign w:val="center"/>
          </w:tcPr>
          <w:p w14:paraId="461E520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主</w:t>
            </w:r>
            <w:r>
              <w:rPr>
                <w:rFonts w:hint="eastAsia" w:asciiTheme="minorEastAsia" w:hAnsiTheme="minorEastAsia" w:eastAsiaTheme="minorEastAsia" w:cstheme="minorEastAsia"/>
                <w:spacing w:val="-1"/>
                <w:sz w:val="24"/>
                <w:szCs w:val="24"/>
              </w:rPr>
              <w:t>席台区域</w:t>
            </w:r>
          </w:p>
        </w:tc>
        <w:tc>
          <w:tcPr>
            <w:tcW w:w="4275" w:type="dxa"/>
            <w:noWrap w:val="0"/>
            <w:vAlign w:val="center"/>
          </w:tcPr>
          <w:p w14:paraId="3D523BA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铝合金主席台(20</w:t>
            </w:r>
            <w:r>
              <w:rPr>
                <w:rFonts w:hint="eastAsia" w:asciiTheme="minorEastAsia" w:hAnsiTheme="minorEastAsia" w:eastAsiaTheme="minorEastAsia" w:cstheme="minorEastAsia"/>
                <w:sz w:val="24"/>
                <w:szCs w:val="24"/>
              </w:rPr>
              <w:t>mx</w:t>
            </w:r>
            <w:r>
              <w:rPr>
                <w:rFonts w:hint="eastAsia" w:asciiTheme="minorEastAsia" w:hAnsiTheme="minorEastAsia" w:eastAsiaTheme="minorEastAsia" w:cstheme="minorEastAsia"/>
                <w:spacing w:val="-1"/>
                <w:sz w:val="24"/>
                <w:szCs w:val="24"/>
              </w:rPr>
              <w:t>6</w:t>
            </w:r>
            <w:r>
              <w:rPr>
                <w:rFonts w:hint="eastAsia" w:asciiTheme="minorEastAsia" w:hAnsiTheme="minorEastAsia" w:eastAsiaTheme="minorEastAsia" w:cstheme="minorEastAsia"/>
                <w:sz w:val="24"/>
                <w:szCs w:val="24"/>
              </w:rPr>
              <w:t>m)</w:t>
            </w:r>
          </w:p>
        </w:tc>
        <w:tc>
          <w:tcPr>
            <w:tcW w:w="995" w:type="dxa"/>
            <w:noWrap w:val="0"/>
            <w:vAlign w:val="center"/>
          </w:tcPr>
          <w:p w14:paraId="6D31CE1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120</w:t>
            </w:r>
          </w:p>
        </w:tc>
        <w:tc>
          <w:tcPr>
            <w:tcW w:w="1174" w:type="dxa"/>
            <w:noWrap w:val="0"/>
            <w:vAlign w:val="center"/>
          </w:tcPr>
          <w:p w14:paraId="32032C0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平方米</w:t>
            </w:r>
          </w:p>
        </w:tc>
      </w:tr>
      <w:tr w14:paraId="7F0D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086182B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689" w:type="dxa"/>
            <w:vMerge w:val="continue"/>
            <w:noWrap w:val="0"/>
            <w:vAlign w:val="center"/>
          </w:tcPr>
          <w:p w14:paraId="7854EF0F">
            <w:pPr>
              <w:jc w:val="center"/>
              <w:rPr>
                <w:rFonts w:hint="eastAsia" w:asciiTheme="minorEastAsia" w:hAnsiTheme="minorEastAsia" w:eastAsiaTheme="minorEastAsia" w:cstheme="minorEastAsia"/>
                <w:spacing w:val="-2"/>
                <w:sz w:val="24"/>
                <w:szCs w:val="24"/>
              </w:rPr>
            </w:pPr>
          </w:p>
        </w:tc>
        <w:tc>
          <w:tcPr>
            <w:tcW w:w="4275" w:type="dxa"/>
            <w:noWrap w:val="0"/>
            <w:vAlign w:val="center"/>
          </w:tcPr>
          <w:p w14:paraId="5A798ED7">
            <w:pPr>
              <w:jc w:val="center"/>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背景uv布（20</w:t>
            </w:r>
            <w:r>
              <w:rPr>
                <w:rFonts w:hint="eastAsia" w:asciiTheme="minorEastAsia" w:hAnsiTheme="minorEastAsia" w:eastAsiaTheme="minorEastAsia" w:cstheme="minorEastAsia"/>
                <w:sz w:val="24"/>
                <w:szCs w:val="24"/>
              </w:rPr>
              <w:t>mx</w:t>
            </w:r>
            <w:r>
              <w:rPr>
                <w:rFonts w:hint="eastAsia" w:asciiTheme="minorEastAsia" w:hAnsiTheme="minorEastAsia" w:eastAsiaTheme="minorEastAsia" w:cstheme="minorEastAsia"/>
                <w:spacing w:val="-1"/>
                <w:sz w:val="24"/>
                <w:szCs w:val="24"/>
              </w:rPr>
              <w:t>6</w:t>
            </w:r>
            <w:r>
              <w:rPr>
                <w:rFonts w:hint="eastAsia" w:asciiTheme="minorEastAsia" w:hAnsiTheme="minorEastAsia" w:eastAsiaTheme="minorEastAsia" w:cstheme="minorEastAsia"/>
                <w:sz w:val="24"/>
                <w:szCs w:val="24"/>
              </w:rPr>
              <w:t>m</w:t>
            </w:r>
            <w:r>
              <w:rPr>
                <w:rFonts w:hint="eastAsia" w:asciiTheme="minorEastAsia" w:hAnsiTheme="minorEastAsia" w:eastAsiaTheme="minorEastAsia" w:cstheme="minorEastAsia"/>
                <w:spacing w:val="-1"/>
                <w:sz w:val="24"/>
                <w:szCs w:val="24"/>
              </w:rPr>
              <w:t>）</w:t>
            </w:r>
          </w:p>
        </w:tc>
        <w:tc>
          <w:tcPr>
            <w:tcW w:w="995" w:type="dxa"/>
            <w:noWrap w:val="0"/>
            <w:vAlign w:val="center"/>
          </w:tcPr>
          <w:p w14:paraId="0DF5408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120</w:t>
            </w:r>
          </w:p>
        </w:tc>
        <w:tc>
          <w:tcPr>
            <w:tcW w:w="1174" w:type="dxa"/>
            <w:noWrap w:val="0"/>
            <w:vAlign w:val="center"/>
          </w:tcPr>
          <w:p w14:paraId="2E7529D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平方米</w:t>
            </w:r>
          </w:p>
        </w:tc>
      </w:tr>
      <w:tr w14:paraId="4201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2653310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689" w:type="dxa"/>
            <w:vMerge w:val="continue"/>
            <w:noWrap w:val="0"/>
            <w:vAlign w:val="center"/>
          </w:tcPr>
          <w:p w14:paraId="17662D48">
            <w:pPr>
              <w:jc w:val="center"/>
              <w:rPr>
                <w:rFonts w:hint="eastAsia" w:asciiTheme="minorEastAsia" w:hAnsiTheme="minorEastAsia" w:eastAsiaTheme="minorEastAsia" w:cstheme="minorEastAsia"/>
                <w:spacing w:val="-2"/>
                <w:sz w:val="24"/>
                <w:szCs w:val="24"/>
              </w:rPr>
            </w:pPr>
          </w:p>
        </w:tc>
        <w:tc>
          <w:tcPr>
            <w:tcW w:w="4275" w:type="dxa"/>
            <w:noWrap w:val="0"/>
            <w:vAlign w:val="center"/>
          </w:tcPr>
          <w:p w14:paraId="3736A1A9">
            <w:pPr>
              <w:jc w:val="center"/>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背景雷亚架（20</w:t>
            </w:r>
            <w:r>
              <w:rPr>
                <w:rFonts w:hint="eastAsia" w:asciiTheme="minorEastAsia" w:hAnsiTheme="minorEastAsia" w:eastAsiaTheme="minorEastAsia" w:cstheme="minorEastAsia"/>
                <w:sz w:val="24"/>
                <w:szCs w:val="24"/>
              </w:rPr>
              <w:t>mx</w:t>
            </w:r>
            <w:r>
              <w:rPr>
                <w:rFonts w:hint="eastAsia" w:asciiTheme="minorEastAsia" w:hAnsiTheme="minorEastAsia" w:eastAsiaTheme="minorEastAsia" w:cstheme="minorEastAsia"/>
                <w:spacing w:val="-1"/>
                <w:sz w:val="24"/>
                <w:szCs w:val="24"/>
              </w:rPr>
              <w:t>6</w:t>
            </w:r>
            <w:r>
              <w:rPr>
                <w:rFonts w:hint="eastAsia" w:asciiTheme="minorEastAsia" w:hAnsiTheme="minorEastAsia" w:eastAsiaTheme="minorEastAsia" w:cstheme="minorEastAsia"/>
                <w:sz w:val="24"/>
                <w:szCs w:val="24"/>
              </w:rPr>
              <w:t>m</w:t>
            </w:r>
            <w:r>
              <w:rPr>
                <w:rFonts w:hint="eastAsia" w:asciiTheme="minorEastAsia" w:hAnsiTheme="minorEastAsia" w:eastAsiaTheme="minorEastAsia" w:cstheme="minorEastAsia"/>
                <w:spacing w:val="-1"/>
                <w:sz w:val="24"/>
                <w:szCs w:val="24"/>
              </w:rPr>
              <w:t>）</w:t>
            </w:r>
          </w:p>
        </w:tc>
        <w:tc>
          <w:tcPr>
            <w:tcW w:w="995" w:type="dxa"/>
            <w:noWrap w:val="0"/>
            <w:vAlign w:val="center"/>
          </w:tcPr>
          <w:p w14:paraId="6B4F089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120</w:t>
            </w:r>
          </w:p>
        </w:tc>
        <w:tc>
          <w:tcPr>
            <w:tcW w:w="1174" w:type="dxa"/>
            <w:noWrap w:val="0"/>
            <w:vAlign w:val="center"/>
          </w:tcPr>
          <w:p w14:paraId="650EA34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平方米</w:t>
            </w:r>
          </w:p>
        </w:tc>
      </w:tr>
      <w:tr w14:paraId="6EC2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1958F01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689" w:type="dxa"/>
            <w:vMerge w:val="continue"/>
            <w:noWrap w:val="0"/>
            <w:vAlign w:val="center"/>
          </w:tcPr>
          <w:p w14:paraId="5142BB91">
            <w:pPr>
              <w:jc w:val="center"/>
              <w:rPr>
                <w:rFonts w:hint="eastAsia" w:asciiTheme="minorEastAsia" w:hAnsiTheme="minorEastAsia" w:eastAsiaTheme="minorEastAsia" w:cstheme="minorEastAsia"/>
                <w:spacing w:val="-2"/>
                <w:sz w:val="24"/>
                <w:szCs w:val="24"/>
              </w:rPr>
            </w:pPr>
          </w:p>
        </w:tc>
        <w:tc>
          <w:tcPr>
            <w:tcW w:w="4275" w:type="dxa"/>
            <w:noWrap w:val="0"/>
            <w:vAlign w:val="center"/>
          </w:tcPr>
          <w:p w14:paraId="6C51F008">
            <w:pPr>
              <w:jc w:val="center"/>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加厚地毯</w:t>
            </w:r>
          </w:p>
        </w:tc>
        <w:tc>
          <w:tcPr>
            <w:tcW w:w="995" w:type="dxa"/>
            <w:noWrap w:val="0"/>
            <w:vAlign w:val="center"/>
          </w:tcPr>
          <w:p w14:paraId="7CC800D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140</w:t>
            </w:r>
          </w:p>
        </w:tc>
        <w:tc>
          <w:tcPr>
            <w:tcW w:w="1174" w:type="dxa"/>
            <w:noWrap w:val="0"/>
            <w:vAlign w:val="center"/>
          </w:tcPr>
          <w:p w14:paraId="02E20BE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平方米</w:t>
            </w:r>
          </w:p>
        </w:tc>
      </w:tr>
      <w:tr w14:paraId="771E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27B2895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1689" w:type="dxa"/>
            <w:vMerge w:val="continue"/>
            <w:noWrap w:val="0"/>
            <w:vAlign w:val="center"/>
          </w:tcPr>
          <w:p w14:paraId="07BE7E5B">
            <w:pPr>
              <w:jc w:val="center"/>
              <w:rPr>
                <w:rFonts w:hint="eastAsia" w:asciiTheme="minorEastAsia" w:hAnsiTheme="minorEastAsia" w:eastAsiaTheme="minorEastAsia" w:cstheme="minorEastAsia"/>
                <w:spacing w:val="-2"/>
                <w:sz w:val="24"/>
                <w:szCs w:val="24"/>
              </w:rPr>
            </w:pPr>
          </w:p>
        </w:tc>
        <w:tc>
          <w:tcPr>
            <w:tcW w:w="4275" w:type="dxa"/>
            <w:noWrap w:val="0"/>
            <w:vAlign w:val="center"/>
          </w:tcPr>
          <w:p w14:paraId="68BB2F58">
            <w:pPr>
              <w:jc w:val="center"/>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桌椅（带桌椅套）</w:t>
            </w:r>
          </w:p>
        </w:tc>
        <w:tc>
          <w:tcPr>
            <w:tcW w:w="995" w:type="dxa"/>
            <w:noWrap w:val="0"/>
            <w:vAlign w:val="center"/>
          </w:tcPr>
          <w:p w14:paraId="5709AA5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w:t>
            </w:r>
          </w:p>
        </w:tc>
        <w:tc>
          <w:tcPr>
            <w:tcW w:w="1174" w:type="dxa"/>
            <w:noWrap w:val="0"/>
            <w:vAlign w:val="center"/>
          </w:tcPr>
          <w:p w14:paraId="758B15C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r>
      <w:tr w14:paraId="0E19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724F65F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1689" w:type="dxa"/>
            <w:vMerge w:val="continue"/>
            <w:noWrap w:val="0"/>
            <w:vAlign w:val="center"/>
          </w:tcPr>
          <w:p w14:paraId="215CB11B">
            <w:pPr>
              <w:jc w:val="center"/>
              <w:rPr>
                <w:rFonts w:hint="eastAsia" w:asciiTheme="minorEastAsia" w:hAnsiTheme="minorEastAsia" w:eastAsiaTheme="minorEastAsia" w:cstheme="minorEastAsia"/>
                <w:spacing w:val="-2"/>
                <w:sz w:val="24"/>
                <w:szCs w:val="24"/>
              </w:rPr>
            </w:pPr>
          </w:p>
        </w:tc>
        <w:tc>
          <w:tcPr>
            <w:tcW w:w="4275" w:type="dxa"/>
            <w:noWrap w:val="0"/>
            <w:vAlign w:val="center"/>
          </w:tcPr>
          <w:p w14:paraId="5E02A6A7">
            <w:pPr>
              <w:jc w:val="center"/>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桌牌（含彩印桌签）</w:t>
            </w:r>
          </w:p>
        </w:tc>
        <w:tc>
          <w:tcPr>
            <w:tcW w:w="995" w:type="dxa"/>
            <w:noWrap w:val="0"/>
            <w:vAlign w:val="center"/>
          </w:tcPr>
          <w:p w14:paraId="000301D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w:t>
            </w:r>
          </w:p>
        </w:tc>
        <w:tc>
          <w:tcPr>
            <w:tcW w:w="1174" w:type="dxa"/>
            <w:noWrap w:val="0"/>
            <w:vAlign w:val="center"/>
          </w:tcPr>
          <w:p w14:paraId="6649857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r>
      <w:tr w14:paraId="0ABA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348AAD3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p>
        </w:tc>
        <w:tc>
          <w:tcPr>
            <w:tcW w:w="1689" w:type="dxa"/>
            <w:noWrap w:val="0"/>
            <w:vAlign w:val="center"/>
          </w:tcPr>
          <w:p w14:paraId="2B9091C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线阵音响</w:t>
            </w:r>
          </w:p>
        </w:tc>
        <w:tc>
          <w:tcPr>
            <w:tcW w:w="4275" w:type="dxa"/>
            <w:noWrap w:val="0"/>
            <w:vAlign w:val="center"/>
          </w:tcPr>
          <w:p w14:paraId="0A86422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3"/>
                <w:sz w:val="24"/>
                <w:szCs w:val="24"/>
              </w:rPr>
              <w:t>规</w:t>
            </w:r>
            <w:r>
              <w:rPr>
                <w:rFonts w:hint="eastAsia" w:asciiTheme="minorEastAsia" w:hAnsiTheme="minorEastAsia" w:eastAsiaTheme="minorEastAsia" w:cstheme="minorEastAsia"/>
                <w:spacing w:val="-16"/>
                <w:sz w:val="24"/>
                <w:szCs w:val="24"/>
              </w:rPr>
              <w:t>格：双十五带反听</w:t>
            </w:r>
            <w:r>
              <w:rPr>
                <w:rFonts w:hint="eastAsia" w:asciiTheme="minorEastAsia" w:hAnsiTheme="minorEastAsia" w:eastAsiaTheme="minorEastAsia" w:cstheme="minorEastAsia"/>
                <w:sz w:val="24"/>
                <w:szCs w:val="24"/>
              </w:rPr>
              <w:t>（包含预演3天）</w:t>
            </w:r>
          </w:p>
        </w:tc>
        <w:tc>
          <w:tcPr>
            <w:tcW w:w="995" w:type="dxa"/>
            <w:noWrap w:val="0"/>
            <w:vAlign w:val="center"/>
          </w:tcPr>
          <w:p w14:paraId="554C5D6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1</w:t>
            </w:r>
          </w:p>
        </w:tc>
        <w:tc>
          <w:tcPr>
            <w:tcW w:w="1174" w:type="dxa"/>
            <w:noWrap w:val="0"/>
            <w:vAlign w:val="center"/>
          </w:tcPr>
          <w:p w14:paraId="22B0CE2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r>
      <w:tr w14:paraId="28CE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vMerge w:val="restart"/>
            <w:noWrap w:val="0"/>
            <w:vAlign w:val="center"/>
          </w:tcPr>
          <w:p w14:paraId="766A0F7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689" w:type="dxa"/>
            <w:vMerge w:val="restart"/>
            <w:noWrap w:val="0"/>
            <w:vAlign w:val="center"/>
          </w:tcPr>
          <w:p w14:paraId="0A0217D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音</w:t>
            </w:r>
            <w:r>
              <w:rPr>
                <w:rFonts w:hint="eastAsia" w:asciiTheme="minorEastAsia" w:hAnsiTheme="minorEastAsia" w:eastAsiaTheme="minorEastAsia" w:cstheme="minorEastAsia"/>
                <w:spacing w:val="5"/>
                <w:sz w:val="24"/>
                <w:szCs w:val="24"/>
              </w:rPr>
              <w:t>控</w:t>
            </w:r>
            <w:r>
              <w:rPr>
                <w:rFonts w:hint="eastAsia" w:asciiTheme="minorEastAsia" w:hAnsiTheme="minorEastAsia" w:eastAsiaTheme="minorEastAsia" w:cstheme="minorEastAsia"/>
                <w:spacing w:val="4"/>
                <w:sz w:val="24"/>
                <w:szCs w:val="24"/>
              </w:rPr>
              <w:t>、视频技术</w:t>
            </w:r>
          </w:p>
        </w:tc>
        <w:tc>
          <w:tcPr>
            <w:tcW w:w="4275" w:type="dxa"/>
            <w:noWrap w:val="0"/>
            <w:vAlign w:val="center"/>
          </w:tcPr>
          <w:p w14:paraId="52D3B6E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音</w:t>
            </w:r>
            <w:r>
              <w:rPr>
                <w:rFonts w:hint="eastAsia" w:asciiTheme="minorEastAsia" w:hAnsiTheme="minorEastAsia" w:eastAsiaTheme="minorEastAsia" w:cstheme="minorEastAsia"/>
                <w:spacing w:val="-14"/>
                <w:sz w:val="24"/>
                <w:szCs w:val="24"/>
              </w:rPr>
              <w:t>响技术师</w:t>
            </w:r>
            <w:r>
              <w:rPr>
                <w:rFonts w:hint="eastAsia" w:asciiTheme="minorEastAsia" w:hAnsiTheme="minorEastAsia" w:eastAsiaTheme="minorEastAsia" w:cstheme="minorEastAsia"/>
                <w:sz w:val="24"/>
                <w:szCs w:val="24"/>
              </w:rPr>
              <w:t>（包含预演3天）</w:t>
            </w:r>
          </w:p>
        </w:tc>
        <w:tc>
          <w:tcPr>
            <w:tcW w:w="995" w:type="dxa"/>
            <w:noWrap w:val="0"/>
            <w:vAlign w:val="center"/>
          </w:tcPr>
          <w:p w14:paraId="5D2B589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174" w:type="dxa"/>
            <w:noWrap w:val="0"/>
            <w:vAlign w:val="center"/>
          </w:tcPr>
          <w:p w14:paraId="02682F7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w:t>
            </w:r>
          </w:p>
        </w:tc>
      </w:tr>
      <w:tr w14:paraId="6999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vMerge w:val="continue"/>
            <w:noWrap w:val="0"/>
            <w:vAlign w:val="center"/>
          </w:tcPr>
          <w:p w14:paraId="48DEF8EC">
            <w:pPr>
              <w:jc w:val="center"/>
              <w:rPr>
                <w:rFonts w:hint="eastAsia" w:asciiTheme="minorEastAsia" w:hAnsiTheme="minorEastAsia" w:eastAsiaTheme="minorEastAsia" w:cstheme="minorEastAsia"/>
                <w:sz w:val="24"/>
                <w:szCs w:val="24"/>
              </w:rPr>
            </w:pPr>
          </w:p>
        </w:tc>
        <w:tc>
          <w:tcPr>
            <w:tcW w:w="1689" w:type="dxa"/>
            <w:vMerge w:val="continue"/>
            <w:noWrap w:val="0"/>
            <w:vAlign w:val="center"/>
          </w:tcPr>
          <w:p w14:paraId="45C6FF4C">
            <w:pPr>
              <w:jc w:val="center"/>
              <w:rPr>
                <w:rFonts w:hint="eastAsia" w:asciiTheme="minorEastAsia" w:hAnsiTheme="minorEastAsia" w:eastAsiaTheme="minorEastAsia" w:cstheme="minorEastAsia"/>
                <w:sz w:val="24"/>
                <w:szCs w:val="24"/>
              </w:rPr>
            </w:pPr>
          </w:p>
        </w:tc>
        <w:tc>
          <w:tcPr>
            <w:tcW w:w="4275" w:type="dxa"/>
            <w:noWrap w:val="0"/>
            <w:vAlign w:val="center"/>
          </w:tcPr>
          <w:p w14:paraId="6791FF3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8"/>
                <w:sz w:val="24"/>
                <w:szCs w:val="24"/>
              </w:rPr>
              <w:t>电</w:t>
            </w:r>
            <w:r>
              <w:rPr>
                <w:rFonts w:hint="eastAsia" w:asciiTheme="minorEastAsia" w:hAnsiTheme="minorEastAsia" w:eastAsiaTheme="minorEastAsia" w:cstheme="minorEastAsia"/>
                <w:spacing w:val="-14"/>
                <w:sz w:val="24"/>
                <w:szCs w:val="24"/>
              </w:rPr>
              <w:t>子屏技术师（</w:t>
            </w:r>
            <w:r>
              <w:rPr>
                <w:rFonts w:hint="eastAsia" w:asciiTheme="minorEastAsia" w:hAnsiTheme="minorEastAsia" w:eastAsiaTheme="minorEastAsia" w:cstheme="minorEastAsia"/>
                <w:sz w:val="24"/>
                <w:szCs w:val="24"/>
              </w:rPr>
              <w:t>包含预演3天）</w:t>
            </w:r>
          </w:p>
        </w:tc>
        <w:tc>
          <w:tcPr>
            <w:tcW w:w="995" w:type="dxa"/>
            <w:noWrap w:val="0"/>
            <w:vAlign w:val="center"/>
          </w:tcPr>
          <w:p w14:paraId="2E3124D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174" w:type="dxa"/>
            <w:noWrap w:val="0"/>
            <w:vAlign w:val="center"/>
          </w:tcPr>
          <w:p w14:paraId="033E5C7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w:t>
            </w:r>
          </w:p>
        </w:tc>
      </w:tr>
      <w:tr w14:paraId="0655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3F05F34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1689" w:type="dxa"/>
            <w:vMerge w:val="restart"/>
            <w:noWrap w:val="0"/>
            <w:vAlign w:val="center"/>
          </w:tcPr>
          <w:p w14:paraId="7AA8551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防雨大屏租赁</w:t>
            </w:r>
          </w:p>
        </w:tc>
        <w:tc>
          <w:tcPr>
            <w:tcW w:w="4275" w:type="dxa"/>
            <w:noWrap w:val="0"/>
            <w:vAlign w:val="center"/>
          </w:tcPr>
          <w:p w14:paraId="77B562E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12</w:t>
            </w:r>
            <w:r>
              <w:rPr>
                <w:rFonts w:hint="eastAsia" w:asciiTheme="minorEastAsia" w:hAnsiTheme="minorEastAsia" w:eastAsiaTheme="minorEastAsia" w:cstheme="minorEastAsia"/>
                <w:spacing w:val="-3"/>
                <w:sz w:val="24"/>
                <w:szCs w:val="24"/>
              </w:rPr>
              <w:t>mx</w:t>
            </w:r>
            <w:r>
              <w:rPr>
                <w:rFonts w:hint="eastAsia" w:asciiTheme="minorEastAsia" w:hAnsiTheme="minorEastAsia" w:eastAsiaTheme="minorEastAsia" w:cstheme="minorEastAsia"/>
                <w:spacing w:val="-6"/>
                <w:sz w:val="24"/>
                <w:szCs w:val="24"/>
              </w:rPr>
              <w:t>8</w:t>
            </w:r>
            <w:r>
              <w:rPr>
                <w:rFonts w:hint="eastAsia" w:asciiTheme="minorEastAsia" w:hAnsiTheme="minorEastAsia" w:eastAsiaTheme="minorEastAsia" w:cstheme="minorEastAsia"/>
                <w:spacing w:val="-3"/>
                <w:sz w:val="24"/>
                <w:szCs w:val="24"/>
              </w:rPr>
              <w:t>m</w:t>
            </w:r>
            <w:r>
              <w:rPr>
                <w:rFonts w:hint="eastAsia" w:asciiTheme="minorEastAsia" w:hAnsiTheme="minorEastAsia" w:eastAsiaTheme="minorEastAsia" w:cstheme="minorEastAsia"/>
                <w:sz w:val="24"/>
                <w:szCs w:val="24"/>
              </w:rPr>
              <w:t>（包含预演3天）</w:t>
            </w:r>
          </w:p>
        </w:tc>
        <w:tc>
          <w:tcPr>
            <w:tcW w:w="995" w:type="dxa"/>
            <w:noWrap w:val="0"/>
            <w:vAlign w:val="center"/>
          </w:tcPr>
          <w:p w14:paraId="7D0FFA0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96</w:t>
            </w:r>
          </w:p>
        </w:tc>
        <w:tc>
          <w:tcPr>
            <w:tcW w:w="1174" w:type="dxa"/>
            <w:noWrap w:val="0"/>
            <w:vAlign w:val="center"/>
          </w:tcPr>
          <w:p w14:paraId="221D14E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position w:val="2"/>
                <w:sz w:val="24"/>
                <w:szCs w:val="24"/>
              </w:rPr>
              <w:t>㎡</w:t>
            </w:r>
          </w:p>
        </w:tc>
      </w:tr>
      <w:tr w14:paraId="0F53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67D0C4C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c>
          <w:tcPr>
            <w:tcW w:w="1689" w:type="dxa"/>
            <w:vMerge w:val="continue"/>
            <w:noWrap w:val="0"/>
            <w:vAlign w:val="center"/>
          </w:tcPr>
          <w:p w14:paraId="520A2AAC">
            <w:pPr>
              <w:jc w:val="center"/>
              <w:rPr>
                <w:rFonts w:hint="eastAsia" w:asciiTheme="minorEastAsia" w:hAnsiTheme="minorEastAsia" w:eastAsiaTheme="minorEastAsia" w:cstheme="minorEastAsia"/>
                <w:sz w:val="24"/>
                <w:szCs w:val="24"/>
              </w:rPr>
            </w:pPr>
          </w:p>
        </w:tc>
        <w:tc>
          <w:tcPr>
            <w:tcW w:w="4275" w:type="dxa"/>
            <w:noWrap w:val="0"/>
            <w:vAlign w:val="center"/>
          </w:tcPr>
          <w:p w14:paraId="7A550141">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固</w:t>
            </w:r>
            <w:r>
              <w:rPr>
                <w:rFonts w:hint="eastAsia" w:asciiTheme="minorEastAsia" w:hAnsiTheme="minorEastAsia" w:eastAsiaTheme="minorEastAsia" w:cstheme="minorEastAsia"/>
                <w:spacing w:val="-2"/>
                <w:sz w:val="24"/>
                <w:szCs w:val="24"/>
              </w:rPr>
              <w:t>定桁架</w:t>
            </w:r>
            <w:r>
              <w:rPr>
                <w:rFonts w:hint="eastAsia" w:asciiTheme="minorEastAsia" w:hAnsiTheme="minorEastAsia" w:eastAsiaTheme="minorEastAsia" w:cstheme="minorEastAsia"/>
                <w:sz w:val="24"/>
                <w:szCs w:val="24"/>
              </w:rPr>
              <w:t>（包含预演3天）</w:t>
            </w:r>
          </w:p>
        </w:tc>
        <w:tc>
          <w:tcPr>
            <w:tcW w:w="995" w:type="dxa"/>
            <w:noWrap w:val="0"/>
            <w:vAlign w:val="center"/>
          </w:tcPr>
          <w:p w14:paraId="4BA8D04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174" w:type="dxa"/>
            <w:noWrap w:val="0"/>
            <w:vAlign w:val="center"/>
          </w:tcPr>
          <w:p w14:paraId="0B64C6C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吨</w:t>
            </w:r>
          </w:p>
        </w:tc>
      </w:tr>
      <w:tr w14:paraId="4739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4BFC06E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1</w:t>
            </w:r>
            <w:r>
              <w:rPr>
                <w:rFonts w:hint="eastAsia" w:asciiTheme="minorEastAsia" w:hAnsiTheme="minorEastAsia" w:eastAsiaTheme="minorEastAsia" w:cstheme="minorEastAsia"/>
                <w:spacing w:val="-14"/>
                <w:sz w:val="24"/>
                <w:szCs w:val="24"/>
              </w:rPr>
              <w:t>3</w:t>
            </w:r>
          </w:p>
        </w:tc>
        <w:tc>
          <w:tcPr>
            <w:tcW w:w="1689" w:type="dxa"/>
            <w:vMerge w:val="restart"/>
            <w:noWrap w:val="0"/>
            <w:vAlign w:val="center"/>
          </w:tcPr>
          <w:p w14:paraId="5A1F164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现</w:t>
            </w:r>
            <w:r>
              <w:rPr>
                <w:rFonts w:hint="eastAsia" w:asciiTheme="minorEastAsia" w:hAnsiTheme="minorEastAsia" w:eastAsiaTheme="minorEastAsia" w:cstheme="minorEastAsia"/>
                <w:spacing w:val="5"/>
                <w:sz w:val="24"/>
                <w:szCs w:val="24"/>
              </w:rPr>
              <w:t>场</w:t>
            </w:r>
          </w:p>
        </w:tc>
        <w:tc>
          <w:tcPr>
            <w:tcW w:w="4275" w:type="dxa"/>
            <w:noWrap w:val="0"/>
            <w:vAlign w:val="center"/>
          </w:tcPr>
          <w:p w14:paraId="18CA6AD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入场区指示牌</w:t>
            </w:r>
          </w:p>
        </w:tc>
        <w:tc>
          <w:tcPr>
            <w:tcW w:w="995" w:type="dxa"/>
            <w:noWrap w:val="0"/>
            <w:vAlign w:val="center"/>
          </w:tcPr>
          <w:p w14:paraId="003348B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174" w:type="dxa"/>
            <w:noWrap w:val="0"/>
            <w:vAlign w:val="center"/>
          </w:tcPr>
          <w:p w14:paraId="0B4D314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块</w:t>
            </w:r>
          </w:p>
        </w:tc>
      </w:tr>
      <w:tr w14:paraId="1354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5320F26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p>
        </w:tc>
        <w:tc>
          <w:tcPr>
            <w:tcW w:w="1689" w:type="dxa"/>
            <w:vMerge w:val="continue"/>
            <w:noWrap w:val="0"/>
            <w:vAlign w:val="center"/>
          </w:tcPr>
          <w:p w14:paraId="5D5C9358">
            <w:pPr>
              <w:jc w:val="center"/>
              <w:rPr>
                <w:rFonts w:hint="eastAsia" w:asciiTheme="minorEastAsia" w:hAnsiTheme="minorEastAsia" w:eastAsiaTheme="minorEastAsia" w:cstheme="minorEastAsia"/>
                <w:sz w:val="24"/>
                <w:szCs w:val="24"/>
              </w:rPr>
            </w:pPr>
          </w:p>
        </w:tc>
        <w:tc>
          <w:tcPr>
            <w:tcW w:w="4275" w:type="dxa"/>
            <w:noWrap w:val="0"/>
            <w:vAlign w:val="center"/>
          </w:tcPr>
          <w:p w14:paraId="0460C90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方</w:t>
            </w:r>
            <w:r>
              <w:rPr>
                <w:rFonts w:hint="eastAsia" w:asciiTheme="minorEastAsia" w:hAnsiTheme="minorEastAsia" w:eastAsiaTheme="minorEastAsia" w:cstheme="minorEastAsia"/>
                <w:spacing w:val="3"/>
                <w:sz w:val="24"/>
                <w:szCs w:val="24"/>
              </w:rPr>
              <w:t>正站位牌</w:t>
            </w:r>
          </w:p>
        </w:tc>
        <w:tc>
          <w:tcPr>
            <w:tcW w:w="995" w:type="dxa"/>
            <w:noWrap w:val="0"/>
            <w:vAlign w:val="center"/>
          </w:tcPr>
          <w:p w14:paraId="05F3CA3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1</w:t>
            </w:r>
            <w:r>
              <w:rPr>
                <w:rFonts w:hint="eastAsia" w:asciiTheme="minorEastAsia" w:hAnsiTheme="minorEastAsia" w:eastAsiaTheme="minorEastAsia" w:cstheme="minorEastAsia"/>
                <w:spacing w:val="-14"/>
                <w:sz w:val="24"/>
                <w:szCs w:val="24"/>
              </w:rPr>
              <w:t>0</w:t>
            </w:r>
          </w:p>
        </w:tc>
        <w:tc>
          <w:tcPr>
            <w:tcW w:w="1174" w:type="dxa"/>
            <w:noWrap w:val="0"/>
            <w:vAlign w:val="center"/>
          </w:tcPr>
          <w:p w14:paraId="702F7D0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r>
      <w:tr w14:paraId="0C26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4E6D1981">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15</w:t>
            </w:r>
          </w:p>
        </w:tc>
        <w:tc>
          <w:tcPr>
            <w:tcW w:w="1689" w:type="dxa"/>
            <w:vMerge w:val="continue"/>
            <w:noWrap w:val="0"/>
            <w:vAlign w:val="center"/>
          </w:tcPr>
          <w:p w14:paraId="0605B050">
            <w:pPr>
              <w:jc w:val="center"/>
              <w:rPr>
                <w:rFonts w:hint="eastAsia" w:asciiTheme="minorEastAsia" w:hAnsiTheme="minorEastAsia" w:eastAsiaTheme="minorEastAsia" w:cstheme="minorEastAsia"/>
                <w:sz w:val="24"/>
                <w:szCs w:val="24"/>
              </w:rPr>
            </w:pPr>
          </w:p>
        </w:tc>
        <w:tc>
          <w:tcPr>
            <w:tcW w:w="4275" w:type="dxa"/>
            <w:noWrap w:val="0"/>
            <w:vAlign w:val="center"/>
          </w:tcPr>
          <w:p w14:paraId="0407DC3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指</w:t>
            </w:r>
            <w:r>
              <w:rPr>
                <w:rFonts w:hint="eastAsia" w:asciiTheme="minorEastAsia" w:hAnsiTheme="minorEastAsia" w:eastAsiaTheme="minorEastAsia" w:cstheme="minorEastAsia"/>
                <w:spacing w:val="5"/>
                <w:sz w:val="24"/>
                <w:szCs w:val="24"/>
              </w:rPr>
              <w:t>挥</w:t>
            </w:r>
            <w:r>
              <w:rPr>
                <w:rFonts w:hint="eastAsia" w:asciiTheme="minorEastAsia" w:hAnsiTheme="minorEastAsia" w:eastAsiaTheme="minorEastAsia" w:cstheme="minorEastAsia"/>
                <w:spacing w:val="4"/>
                <w:sz w:val="24"/>
                <w:szCs w:val="24"/>
              </w:rPr>
              <w:t>袖标</w:t>
            </w:r>
          </w:p>
        </w:tc>
        <w:tc>
          <w:tcPr>
            <w:tcW w:w="995" w:type="dxa"/>
            <w:noWrap w:val="0"/>
            <w:vAlign w:val="center"/>
          </w:tcPr>
          <w:p w14:paraId="3E3938F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174" w:type="dxa"/>
            <w:noWrap w:val="0"/>
            <w:vAlign w:val="center"/>
          </w:tcPr>
          <w:p w14:paraId="598EB14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r>
      <w:tr w14:paraId="27B9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71469C0E">
            <w:pPr>
              <w:jc w:val="center"/>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16</w:t>
            </w:r>
          </w:p>
        </w:tc>
        <w:tc>
          <w:tcPr>
            <w:tcW w:w="1689" w:type="dxa"/>
            <w:vMerge w:val="continue"/>
            <w:noWrap w:val="0"/>
            <w:vAlign w:val="center"/>
          </w:tcPr>
          <w:p w14:paraId="5E51650D">
            <w:pPr>
              <w:jc w:val="center"/>
              <w:rPr>
                <w:rFonts w:hint="eastAsia" w:asciiTheme="minorEastAsia" w:hAnsiTheme="minorEastAsia" w:eastAsiaTheme="minorEastAsia" w:cstheme="minorEastAsia"/>
                <w:spacing w:val="6"/>
                <w:sz w:val="24"/>
                <w:szCs w:val="24"/>
              </w:rPr>
            </w:pPr>
          </w:p>
        </w:tc>
        <w:tc>
          <w:tcPr>
            <w:tcW w:w="4275" w:type="dxa"/>
            <w:noWrap w:val="0"/>
            <w:vAlign w:val="center"/>
          </w:tcPr>
          <w:p w14:paraId="257E68EE">
            <w:pPr>
              <w:jc w:val="center"/>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户外帐篷3m</w:t>
            </w:r>
            <w:r>
              <w:rPr>
                <w:rFonts w:hint="eastAsia" w:asciiTheme="minorEastAsia" w:hAnsiTheme="minorEastAsia" w:eastAsiaTheme="minorEastAsia" w:cstheme="minorEastAsia"/>
                <w:spacing w:val="-3"/>
                <w:sz w:val="24"/>
                <w:szCs w:val="24"/>
              </w:rPr>
              <w:t>x6m</w:t>
            </w:r>
          </w:p>
        </w:tc>
        <w:tc>
          <w:tcPr>
            <w:tcW w:w="995" w:type="dxa"/>
            <w:noWrap w:val="0"/>
            <w:vAlign w:val="center"/>
          </w:tcPr>
          <w:p w14:paraId="6B59E9C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174" w:type="dxa"/>
            <w:noWrap w:val="0"/>
            <w:vAlign w:val="center"/>
          </w:tcPr>
          <w:p w14:paraId="45CB69B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顶</w:t>
            </w:r>
          </w:p>
        </w:tc>
      </w:tr>
      <w:tr w14:paraId="134F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4F965B2D">
            <w:pPr>
              <w:jc w:val="center"/>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17</w:t>
            </w:r>
          </w:p>
        </w:tc>
        <w:tc>
          <w:tcPr>
            <w:tcW w:w="1689" w:type="dxa"/>
            <w:vMerge w:val="continue"/>
            <w:noWrap w:val="0"/>
            <w:vAlign w:val="center"/>
          </w:tcPr>
          <w:p w14:paraId="7AA94932">
            <w:pPr>
              <w:jc w:val="center"/>
              <w:rPr>
                <w:rFonts w:hint="eastAsia" w:asciiTheme="minorEastAsia" w:hAnsiTheme="minorEastAsia" w:eastAsiaTheme="minorEastAsia" w:cstheme="minorEastAsia"/>
                <w:spacing w:val="6"/>
                <w:sz w:val="24"/>
                <w:szCs w:val="24"/>
              </w:rPr>
            </w:pPr>
          </w:p>
        </w:tc>
        <w:tc>
          <w:tcPr>
            <w:tcW w:w="4275" w:type="dxa"/>
            <w:noWrap w:val="0"/>
            <w:vAlign w:val="center"/>
          </w:tcPr>
          <w:p w14:paraId="1120342C">
            <w:pPr>
              <w:jc w:val="center"/>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rPr>
              <w:t>消防演练专用模拟烟雾弹</w:t>
            </w:r>
          </w:p>
        </w:tc>
        <w:tc>
          <w:tcPr>
            <w:tcW w:w="995" w:type="dxa"/>
            <w:noWrap w:val="0"/>
            <w:vAlign w:val="center"/>
          </w:tcPr>
          <w:p w14:paraId="7A2FF18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174" w:type="dxa"/>
            <w:noWrap w:val="0"/>
            <w:vAlign w:val="center"/>
          </w:tcPr>
          <w:p w14:paraId="5B99767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r>
      <w:tr w14:paraId="13E8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7534686E">
            <w:pPr>
              <w:jc w:val="center"/>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18</w:t>
            </w:r>
          </w:p>
        </w:tc>
        <w:tc>
          <w:tcPr>
            <w:tcW w:w="1689" w:type="dxa"/>
            <w:vMerge w:val="continue"/>
            <w:noWrap w:val="0"/>
            <w:vAlign w:val="center"/>
          </w:tcPr>
          <w:p w14:paraId="257C6AC5">
            <w:pPr>
              <w:jc w:val="center"/>
              <w:rPr>
                <w:rFonts w:hint="eastAsia" w:asciiTheme="minorEastAsia" w:hAnsiTheme="minorEastAsia" w:eastAsiaTheme="minorEastAsia" w:cstheme="minorEastAsia"/>
                <w:spacing w:val="6"/>
                <w:sz w:val="24"/>
                <w:szCs w:val="24"/>
              </w:rPr>
            </w:pPr>
          </w:p>
        </w:tc>
        <w:tc>
          <w:tcPr>
            <w:tcW w:w="4275" w:type="dxa"/>
            <w:noWrap w:val="0"/>
            <w:vAlign w:val="center"/>
          </w:tcPr>
          <w:p w14:paraId="38BA42D7">
            <w:pPr>
              <w:jc w:val="center"/>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演练用假人</w:t>
            </w:r>
          </w:p>
        </w:tc>
        <w:tc>
          <w:tcPr>
            <w:tcW w:w="995" w:type="dxa"/>
            <w:noWrap w:val="0"/>
            <w:vAlign w:val="center"/>
          </w:tcPr>
          <w:p w14:paraId="52333F8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174" w:type="dxa"/>
            <w:noWrap w:val="0"/>
            <w:vAlign w:val="center"/>
          </w:tcPr>
          <w:p w14:paraId="6B8AE277">
            <w:pPr>
              <w:jc w:val="center"/>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具</w:t>
            </w:r>
          </w:p>
        </w:tc>
      </w:tr>
      <w:tr w14:paraId="16A6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5E36B9BB">
            <w:pPr>
              <w:jc w:val="center"/>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19</w:t>
            </w:r>
          </w:p>
        </w:tc>
        <w:tc>
          <w:tcPr>
            <w:tcW w:w="1689" w:type="dxa"/>
            <w:vMerge w:val="continue"/>
            <w:noWrap w:val="0"/>
            <w:vAlign w:val="center"/>
          </w:tcPr>
          <w:p w14:paraId="69CD39A5">
            <w:pPr>
              <w:jc w:val="center"/>
              <w:rPr>
                <w:rFonts w:hint="eastAsia" w:asciiTheme="minorEastAsia" w:hAnsiTheme="minorEastAsia" w:eastAsiaTheme="minorEastAsia" w:cstheme="minorEastAsia"/>
                <w:spacing w:val="6"/>
                <w:sz w:val="24"/>
                <w:szCs w:val="24"/>
              </w:rPr>
            </w:pPr>
          </w:p>
        </w:tc>
        <w:tc>
          <w:tcPr>
            <w:tcW w:w="4275" w:type="dxa"/>
            <w:noWrap w:val="0"/>
            <w:vAlign w:val="center"/>
          </w:tcPr>
          <w:p w14:paraId="2E34733D">
            <w:pPr>
              <w:jc w:val="center"/>
              <w:rPr>
                <w:rFonts w:hint="eastAsia" w:asciiTheme="minorEastAsia" w:hAnsiTheme="minorEastAsia" w:eastAsiaTheme="minorEastAsia" w:cstheme="minorEastAsia"/>
                <w:spacing w:val="10"/>
                <w:sz w:val="24"/>
                <w:szCs w:val="24"/>
              </w:rPr>
            </w:pPr>
            <w:r>
              <w:rPr>
                <w:rFonts w:hint="eastAsia" w:asciiTheme="minorEastAsia" w:hAnsiTheme="minorEastAsia" w:eastAsiaTheme="minorEastAsia" w:cstheme="minorEastAsia"/>
                <w:spacing w:val="10"/>
                <w:sz w:val="24"/>
                <w:szCs w:val="24"/>
              </w:rPr>
              <w:t>演练用沙（含搬运运输）</w:t>
            </w:r>
          </w:p>
        </w:tc>
        <w:tc>
          <w:tcPr>
            <w:tcW w:w="995" w:type="dxa"/>
            <w:noWrap w:val="0"/>
            <w:vAlign w:val="center"/>
          </w:tcPr>
          <w:p w14:paraId="751612B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500</w:t>
            </w:r>
          </w:p>
        </w:tc>
        <w:tc>
          <w:tcPr>
            <w:tcW w:w="1174" w:type="dxa"/>
            <w:noWrap w:val="0"/>
            <w:vAlign w:val="center"/>
          </w:tcPr>
          <w:p w14:paraId="0AC186C2">
            <w:pPr>
              <w:jc w:val="center"/>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袋</w:t>
            </w:r>
          </w:p>
        </w:tc>
      </w:tr>
      <w:tr w14:paraId="2396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41" w:type="dxa"/>
            <w:noWrap w:val="0"/>
            <w:vAlign w:val="center"/>
          </w:tcPr>
          <w:p w14:paraId="216E7EB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689" w:type="dxa"/>
            <w:vMerge w:val="restart"/>
            <w:noWrap w:val="0"/>
            <w:vAlign w:val="center"/>
          </w:tcPr>
          <w:p w14:paraId="60A86181">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安装运输</w:t>
            </w:r>
          </w:p>
        </w:tc>
        <w:tc>
          <w:tcPr>
            <w:tcW w:w="4275" w:type="dxa"/>
            <w:noWrap w:val="0"/>
            <w:vAlign w:val="center"/>
          </w:tcPr>
          <w:p w14:paraId="11807698">
            <w:pPr>
              <w:jc w:val="center"/>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6"/>
                <w:sz w:val="24"/>
                <w:szCs w:val="24"/>
              </w:rPr>
              <w:t>进场设备设施运输（6.8m厢货）</w:t>
            </w:r>
          </w:p>
        </w:tc>
        <w:tc>
          <w:tcPr>
            <w:tcW w:w="995" w:type="dxa"/>
            <w:noWrap w:val="0"/>
            <w:vAlign w:val="center"/>
          </w:tcPr>
          <w:p w14:paraId="7BDD25F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1174" w:type="dxa"/>
            <w:noWrap w:val="0"/>
            <w:vAlign w:val="center"/>
          </w:tcPr>
          <w:p w14:paraId="781A9AB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车次</w:t>
            </w:r>
          </w:p>
        </w:tc>
      </w:tr>
      <w:tr w14:paraId="31AE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41" w:type="dxa"/>
            <w:noWrap w:val="0"/>
            <w:vAlign w:val="center"/>
          </w:tcPr>
          <w:p w14:paraId="0F52A23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w:t>
            </w:r>
          </w:p>
        </w:tc>
        <w:tc>
          <w:tcPr>
            <w:tcW w:w="1689" w:type="dxa"/>
            <w:vMerge w:val="continue"/>
            <w:noWrap w:val="0"/>
            <w:vAlign w:val="center"/>
          </w:tcPr>
          <w:p w14:paraId="2CD861CB">
            <w:pPr>
              <w:jc w:val="center"/>
              <w:rPr>
                <w:rFonts w:hint="eastAsia" w:asciiTheme="minorEastAsia" w:hAnsiTheme="minorEastAsia" w:eastAsiaTheme="minorEastAsia" w:cstheme="minorEastAsia"/>
                <w:spacing w:val="-6"/>
                <w:sz w:val="24"/>
                <w:szCs w:val="24"/>
              </w:rPr>
            </w:pPr>
          </w:p>
        </w:tc>
        <w:tc>
          <w:tcPr>
            <w:tcW w:w="4275" w:type="dxa"/>
            <w:noWrap w:val="0"/>
            <w:vAlign w:val="center"/>
          </w:tcPr>
          <w:p w14:paraId="3B47604B">
            <w:pPr>
              <w:jc w:val="center"/>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设备设施安装</w:t>
            </w:r>
          </w:p>
        </w:tc>
        <w:tc>
          <w:tcPr>
            <w:tcW w:w="995" w:type="dxa"/>
            <w:noWrap w:val="0"/>
            <w:vAlign w:val="center"/>
          </w:tcPr>
          <w:p w14:paraId="396BF77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174" w:type="dxa"/>
            <w:noWrap w:val="0"/>
            <w:vAlign w:val="center"/>
          </w:tcPr>
          <w:p w14:paraId="282357E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w:t>
            </w:r>
          </w:p>
        </w:tc>
      </w:tr>
      <w:tr w14:paraId="5B2E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41" w:type="dxa"/>
            <w:noWrap w:val="0"/>
            <w:vAlign w:val="center"/>
          </w:tcPr>
          <w:p w14:paraId="6BF3547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w:t>
            </w:r>
          </w:p>
        </w:tc>
        <w:tc>
          <w:tcPr>
            <w:tcW w:w="1689" w:type="dxa"/>
            <w:vMerge w:val="continue"/>
            <w:noWrap w:val="0"/>
            <w:vAlign w:val="center"/>
          </w:tcPr>
          <w:p w14:paraId="6799B526">
            <w:pPr>
              <w:jc w:val="center"/>
              <w:rPr>
                <w:rFonts w:hint="eastAsia" w:asciiTheme="minorEastAsia" w:hAnsiTheme="minorEastAsia" w:eastAsiaTheme="minorEastAsia" w:cstheme="minorEastAsia"/>
                <w:spacing w:val="-6"/>
                <w:sz w:val="24"/>
                <w:szCs w:val="24"/>
              </w:rPr>
            </w:pPr>
          </w:p>
        </w:tc>
        <w:tc>
          <w:tcPr>
            <w:tcW w:w="4275" w:type="dxa"/>
            <w:noWrap w:val="0"/>
            <w:vAlign w:val="center"/>
          </w:tcPr>
          <w:p w14:paraId="269D39E9">
            <w:pPr>
              <w:jc w:val="center"/>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设备设施拆卸</w:t>
            </w:r>
          </w:p>
        </w:tc>
        <w:tc>
          <w:tcPr>
            <w:tcW w:w="995" w:type="dxa"/>
            <w:noWrap w:val="0"/>
            <w:vAlign w:val="center"/>
          </w:tcPr>
          <w:p w14:paraId="4FEAB26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174" w:type="dxa"/>
            <w:noWrap w:val="0"/>
            <w:vAlign w:val="center"/>
          </w:tcPr>
          <w:p w14:paraId="4FD2FE8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w:t>
            </w:r>
          </w:p>
        </w:tc>
      </w:tr>
      <w:tr w14:paraId="4A68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741" w:type="dxa"/>
            <w:noWrap w:val="0"/>
            <w:vAlign w:val="center"/>
          </w:tcPr>
          <w:p w14:paraId="208C423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w:t>
            </w:r>
          </w:p>
        </w:tc>
        <w:tc>
          <w:tcPr>
            <w:tcW w:w="1689" w:type="dxa"/>
            <w:noWrap w:val="0"/>
            <w:vAlign w:val="center"/>
          </w:tcPr>
          <w:p w14:paraId="3F95CA7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视</w:t>
            </w:r>
            <w:r>
              <w:rPr>
                <w:rFonts w:hint="eastAsia" w:asciiTheme="minorEastAsia" w:hAnsiTheme="minorEastAsia" w:eastAsiaTheme="minorEastAsia" w:cstheme="minorEastAsia"/>
                <w:spacing w:val="4"/>
                <w:sz w:val="24"/>
                <w:szCs w:val="24"/>
              </w:rPr>
              <w:t>频拍摄</w:t>
            </w:r>
          </w:p>
        </w:tc>
        <w:tc>
          <w:tcPr>
            <w:tcW w:w="4275" w:type="dxa"/>
            <w:noWrap w:val="0"/>
            <w:vAlign w:val="center"/>
          </w:tcPr>
          <w:p w14:paraId="2ABEA28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视</w:t>
            </w:r>
            <w:r>
              <w:rPr>
                <w:rFonts w:hint="eastAsia" w:asciiTheme="minorEastAsia" w:hAnsiTheme="minorEastAsia" w:eastAsiaTheme="minorEastAsia" w:cstheme="minorEastAsia"/>
                <w:spacing w:val="7"/>
                <w:sz w:val="24"/>
                <w:szCs w:val="24"/>
              </w:rPr>
              <w:t>频拍摄、配音(前期</w:t>
            </w:r>
            <w:r>
              <w:rPr>
                <w:rFonts w:hint="eastAsia" w:asciiTheme="minorEastAsia" w:hAnsiTheme="minorEastAsia" w:eastAsiaTheme="minorEastAsia" w:cstheme="minorEastAsia"/>
                <w:spacing w:val="8"/>
                <w:sz w:val="24"/>
                <w:szCs w:val="24"/>
              </w:rPr>
              <w:t>游</w:t>
            </w:r>
            <w:r>
              <w:rPr>
                <w:rFonts w:hint="eastAsia" w:asciiTheme="minorEastAsia" w:hAnsiTheme="minorEastAsia" w:eastAsiaTheme="minorEastAsia" w:cstheme="minorEastAsia"/>
                <w:spacing w:val="6"/>
                <w:sz w:val="24"/>
                <w:szCs w:val="24"/>
              </w:rPr>
              <w:t>机</w:t>
            </w:r>
            <w:r>
              <w:rPr>
                <w:rFonts w:hint="eastAsia" w:asciiTheme="minorEastAsia" w:hAnsiTheme="minorEastAsia" w:eastAsiaTheme="minorEastAsia" w:cstheme="minorEastAsia"/>
                <w:spacing w:val="5"/>
                <w:sz w:val="24"/>
                <w:szCs w:val="24"/>
              </w:rPr>
              <w:t>、无人机、固定机等)（</w:t>
            </w:r>
            <w:r>
              <w:rPr>
                <w:rFonts w:hint="eastAsia" w:asciiTheme="minorEastAsia" w:hAnsiTheme="minorEastAsia" w:eastAsiaTheme="minorEastAsia" w:cstheme="minorEastAsia"/>
                <w:sz w:val="24"/>
                <w:szCs w:val="24"/>
              </w:rPr>
              <w:t>包含预演3天</w:t>
            </w:r>
            <w:r>
              <w:rPr>
                <w:rFonts w:hint="eastAsia" w:asciiTheme="minorEastAsia" w:hAnsiTheme="minorEastAsia" w:eastAsiaTheme="minorEastAsia" w:cstheme="minorEastAsia"/>
                <w:spacing w:val="5"/>
                <w:sz w:val="24"/>
                <w:szCs w:val="24"/>
              </w:rPr>
              <w:t>）</w:t>
            </w:r>
          </w:p>
        </w:tc>
        <w:tc>
          <w:tcPr>
            <w:tcW w:w="995" w:type="dxa"/>
            <w:noWrap w:val="0"/>
            <w:vAlign w:val="center"/>
          </w:tcPr>
          <w:p w14:paraId="40ED513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174" w:type="dxa"/>
            <w:noWrap w:val="0"/>
            <w:vAlign w:val="center"/>
          </w:tcPr>
          <w:p w14:paraId="00AB763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r>
      <w:tr w14:paraId="2980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2F66B14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w:t>
            </w:r>
          </w:p>
        </w:tc>
        <w:tc>
          <w:tcPr>
            <w:tcW w:w="1689" w:type="dxa"/>
            <w:noWrap w:val="0"/>
            <w:vAlign w:val="center"/>
          </w:tcPr>
          <w:p w14:paraId="559AE74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视</w:t>
            </w:r>
            <w:r>
              <w:rPr>
                <w:rFonts w:hint="eastAsia" w:asciiTheme="minorEastAsia" w:hAnsiTheme="minorEastAsia" w:eastAsiaTheme="minorEastAsia" w:cstheme="minorEastAsia"/>
                <w:spacing w:val="4"/>
                <w:sz w:val="24"/>
                <w:szCs w:val="24"/>
              </w:rPr>
              <w:t>频剪辑</w:t>
            </w:r>
          </w:p>
        </w:tc>
        <w:tc>
          <w:tcPr>
            <w:tcW w:w="4275" w:type="dxa"/>
            <w:noWrap w:val="0"/>
            <w:vAlign w:val="center"/>
          </w:tcPr>
          <w:p w14:paraId="3B1BAD6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视</w:t>
            </w:r>
            <w:r>
              <w:rPr>
                <w:rFonts w:hint="eastAsia" w:asciiTheme="minorEastAsia" w:hAnsiTheme="minorEastAsia" w:eastAsiaTheme="minorEastAsia" w:cstheme="minorEastAsia"/>
                <w:spacing w:val="4"/>
                <w:sz w:val="24"/>
                <w:szCs w:val="24"/>
              </w:rPr>
              <w:t>频剪辑（20分钟）</w:t>
            </w:r>
          </w:p>
        </w:tc>
        <w:tc>
          <w:tcPr>
            <w:tcW w:w="995" w:type="dxa"/>
            <w:noWrap w:val="0"/>
            <w:vAlign w:val="center"/>
          </w:tcPr>
          <w:p w14:paraId="16A6A73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174" w:type="dxa"/>
            <w:noWrap w:val="0"/>
            <w:vAlign w:val="center"/>
          </w:tcPr>
          <w:p w14:paraId="6EF60F9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分钟</w:t>
            </w:r>
          </w:p>
        </w:tc>
      </w:tr>
      <w:tr w14:paraId="1C2B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4BB1A80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w:t>
            </w:r>
          </w:p>
        </w:tc>
        <w:tc>
          <w:tcPr>
            <w:tcW w:w="1689" w:type="dxa"/>
            <w:vMerge w:val="restart"/>
            <w:noWrap w:val="0"/>
            <w:vAlign w:val="center"/>
          </w:tcPr>
          <w:p w14:paraId="5EF3D68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现</w:t>
            </w:r>
            <w:r>
              <w:rPr>
                <w:rFonts w:hint="eastAsia" w:asciiTheme="minorEastAsia" w:hAnsiTheme="minorEastAsia" w:eastAsiaTheme="minorEastAsia" w:cstheme="minorEastAsia"/>
                <w:spacing w:val="4"/>
                <w:sz w:val="24"/>
                <w:szCs w:val="24"/>
              </w:rPr>
              <w:t>场直播</w:t>
            </w:r>
          </w:p>
        </w:tc>
        <w:tc>
          <w:tcPr>
            <w:tcW w:w="4275" w:type="dxa"/>
            <w:noWrap w:val="0"/>
            <w:vAlign w:val="center"/>
          </w:tcPr>
          <w:p w14:paraId="536BE5A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直播机位</w:t>
            </w:r>
            <w:r>
              <w:rPr>
                <w:rFonts w:hint="eastAsia" w:asciiTheme="minorEastAsia" w:hAnsiTheme="minorEastAsia" w:eastAsiaTheme="minorEastAsia" w:cstheme="minorEastAsia"/>
                <w:sz w:val="24"/>
                <w:szCs w:val="24"/>
              </w:rPr>
              <w:t>（包含固定及</w:t>
            </w:r>
            <w:r>
              <w:rPr>
                <w:rFonts w:hint="eastAsia" w:asciiTheme="minorEastAsia" w:hAnsiTheme="minorEastAsia" w:eastAsiaTheme="minorEastAsia" w:cstheme="minorEastAsia"/>
                <w:spacing w:val="8"/>
                <w:sz w:val="24"/>
                <w:szCs w:val="24"/>
              </w:rPr>
              <w:t>游</w:t>
            </w:r>
            <w:r>
              <w:rPr>
                <w:rFonts w:hint="eastAsia" w:asciiTheme="minorEastAsia" w:hAnsiTheme="minorEastAsia" w:eastAsiaTheme="minorEastAsia" w:cstheme="minorEastAsia"/>
                <w:spacing w:val="6"/>
                <w:sz w:val="24"/>
                <w:szCs w:val="24"/>
              </w:rPr>
              <w:t>机，</w:t>
            </w:r>
            <w:r>
              <w:rPr>
                <w:rFonts w:hint="eastAsia" w:asciiTheme="minorEastAsia" w:hAnsiTheme="minorEastAsia" w:eastAsiaTheme="minorEastAsia" w:cstheme="minorEastAsia"/>
                <w:sz w:val="24"/>
                <w:szCs w:val="24"/>
              </w:rPr>
              <w:t>预演3天）</w:t>
            </w:r>
          </w:p>
        </w:tc>
        <w:tc>
          <w:tcPr>
            <w:tcW w:w="995" w:type="dxa"/>
            <w:noWrap w:val="0"/>
            <w:vAlign w:val="center"/>
          </w:tcPr>
          <w:p w14:paraId="1ED7C87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174" w:type="dxa"/>
            <w:noWrap w:val="0"/>
            <w:vAlign w:val="center"/>
          </w:tcPr>
          <w:p w14:paraId="13EE9351">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r>
      <w:tr w14:paraId="62A0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29F82796">
            <w:pPr>
              <w:jc w:val="center"/>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26</w:t>
            </w:r>
          </w:p>
        </w:tc>
        <w:tc>
          <w:tcPr>
            <w:tcW w:w="1689" w:type="dxa"/>
            <w:vMerge w:val="continue"/>
            <w:noWrap w:val="0"/>
            <w:vAlign w:val="center"/>
          </w:tcPr>
          <w:p w14:paraId="0CC471D8">
            <w:pPr>
              <w:jc w:val="center"/>
              <w:rPr>
                <w:rFonts w:hint="eastAsia" w:asciiTheme="minorEastAsia" w:hAnsiTheme="minorEastAsia" w:eastAsiaTheme="minorEastAsia" w:cstheme="minorEastAsia"/>
                <w:sz w:val="24"/>
                <w:szCs w:val="24"/>
              </w:rPr>
            </w:pPr>
          </w:p>
        </w:tc>
        <w:tc>
          <w:tcPr>
            <w:tcW w:w="4275" w:type="dxa"/>
            <w:noWrap w:val="0"/>
            <w:vAlign w:val="center"/>
          </w:tcPr>
          <w:p w14:paraId="4C57E9F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无</w:t>
            </w:r>
            <w:r>
              <w:rPr>
                <w:rFonts w:hint="eastAsia" w:asciiTheme="minorEastAsia" w:hAnsiTheme="minorEastAsia" w:eastAsiaTheme="minorEastAsia" w:cstheme="minorEastAsia"/>
                <w:sz w:val="24"/>
                <w:szCs w:val="24"/>
              </w:rPr>
              <w:t>人机（包含预演3天）</w:t>
            </w:r>
          </w:p>
        </w:tc>
        <w:tc>
          <w:tcPr>
            <w:tcW w:w="995" w:type="dxa"/>
            <w:noWrap w:val="0"/>
            <w:vAlign w:val="center"/>
          </w:tcPr>
          <w:p w14:paraId="1D885C2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174" w:type="dxa"/>
            <w:noWrap w:val="0"/>
            <w:vAlign w:val="center"/>
          </w:tcPr>
          <w:p w14:paraId="6208A41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r>
      <w:tr w14:paraId="2638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66850DFC">
            <w:pPr>
              <w:jc w:val="center"/>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27</w:t>
            </w:r>
          </w:p>
        </w:tc>
        <w:tc>
          <w:tcPr>
            <w:tcW w:w="1689" w:type="dxa"/>
            <w:vMerge w:val="continue"/>
            <w:noWrap w:val="0"/>
            <w:vAlign w:val="center"/>
          </w:tcPr>
          <w:p w14:paraId="5BEE7000">
            <w:pPr>
              <w:jc w:val="center"/>
              <w:rPr>
                <w:rFonts w:hint="eastAsia" w:asciiTheme="minorEastAsia" w:hAnsiTheme="minorEastAsia" w:eastAsiaTheme="minorEastAsia" w:cstheme="minorEastAsia"/>
                <w:sz w:val="24"/>
                <w:szCs w:val="24"/>
              </w:rPr>
            </w:pPr>
          </w:p>
        </w:tc>
        <w:tc>
          <w:tcPr>
            <w:tcW w:w="4275" w:type="dxa"/>
            <w:noWrap w:val="0"/>
            <w:vAlign w:val="center"/>
          </w:tcPr>
          <w:p w14:paraId="2DC4192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导播台</w:t>
            </w:r>
            <w:r>
              <w:rPr>
                <w:rFonts w:hint="eastAsia" w:asciiTheme="minorEastAsia" w:hAnsiTheme="minorEastAsia" w:eastAsiaTheme="minorEastAsia" w:cstheme="minorEastAsia"/>
                <w:sz w:val="24"/>
                <w:szCs w:val="24"/>
              </w:rPr>
              <w:t>（包含预演3天）</w:t>
            </w:r>
          </w:p>
        </w:tc>
        <w:tc>
          <w:tcPr>
            <w:tcW w:w="995" w:type="dxa"/>
            <w:noWrap w:val="0"/>
            <w:vAlign w:val="center"/>
          </w:tcPr>
          <w:p w14:paraId="3A02DF21">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174" w:type="dxa"/>
            <w:noWrap w:val="0"/>
            <w:vAlign w:val="center"/>
          </w:tcPr>
          <w:p w14:paraId="10880271">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w:t>
            </w:r>
          </w:p>
        </w:tc>
      </w:tr>
      <w:tr w14:paraId="1691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172B48B4">
            <w:pPr>
              <w:jc w:val="center"/>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28</w:t>
            </w:r>
          </w:p>
        </w:tc>
        <w:tc>
          <w:tcPr>
            <w:tcW w:w="1689" w:type="dxa"/>
            <w:vMerge w:val="restart"/>
            <w:noWrap w:val="0"/>
            <w:vAlign w:val="center"/>
          </w:tcPr>
          <w:p w14:paraId="149866E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会务准备</w:t>
            </w:r>
          </w:p>
        </w:tc>
        <w:tc>
          <w:tcPr>
            <w:tcW w:w="4275" w:type="dxa"/>
            <w:noWrap w:val="0"/>
            <w:vAlign w:val="center"/>
          </w:tcPr>
          <w:p w14:paraId="051BAE5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会</w:t>
            </w:r>
            <w:r>
              <w:rPr>
                <w:rFonts w:hint="eastAsia" w:asciiTheme="minorEastAsia" w:hAnsiTheme="minorEastAsia" w:eastAsiaTheme="minorEastAsia" w:cstheme="minorEastAsia"/>
                <w:spacing w:val="-8"/>
                <w:sz w:val="24"/>
                <w:szCs w:val="24"/>
              </w:rPr>
              <w:t>务指南(包含设计、印刷)</w:t>
            </w:r>
          </w:p>
        </w:tc>
        <w:tc>
          <w:tcPr>
            <w:tcW w:w="995" w:type="dxa"/>
            <w:noWrap w:val="0"/>
            <w:vAlign w:val="center"/>
          </w:tcPr>
          <w:p w14:paraId="2BBF577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40</w:t>
            </w:r>
          </w:p>
        </w:tc>
        <w:tc>
          <w:tcPr>
            <w:tcW w:w="1174" w:type="dxa"/>
            <w:noWrap w:val="0"/>
            <w:vAlign w:val="center"/>
          </w:tcPr>
          <w:p w14:paraId="0B03769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w:t>
            </w:r>
          </w:p>
        </w:tc>
      </w:tr>
      <w:tr w14:paraId="5138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3474639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29</w:t>
            </w:r>
          </w:p>
        </w:tc>
        <w:tc>
          <w:tcPr>
            <w:tcW w:w="1689" w:type="dxa"/>
            <w:vMerge w:val="continue"/>
            <w:noWrap w:val="0"/>
            <w:vAlign w:val="center"/>
          </w:tcPr>
          <w:p w14:paraId="2E171E63">
            <w:pPr>
              <w:jc w:val="center"/>
              <w:rPr>
                <w:rFonts w:hint="eastAsia" w:asciiTheme="minorEastAsia" w:hAnsiTheme="minorEastAsia" w:eastAsiaTheme="minorEastAsia" w:cstheme="minorEastAsia"/>
                <w:sz w:val="24"/>
                <w:szCs w:val="24"/>
              </w:rPr>
            </w:pPr>
          </w:p>
        </w:tc>
        <w:tc>
          <w:tcPr>
            <w:tcW w:w="4275" w:type="dxa"/>
            <w:noWrap w:val="0"/>
            <w:vAlign w:val="center"/>
          </w:tcPr>
          <w:p w14:paraId="7979907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手</w:t>
            </w:r>
            <w:r>
              <w:rPr>
                <w:rFonts w:hint="eastAsia" w:asciiTheme="minorEastAsia" w:hAnsiTheme="minorEastAsia" w:eastAsiaTheme="minorEastAsia" w:cstheme="minorEastAsia"/>
                <w:spacing w:val="6"/>
                <w:sz w:val="24"/>
                <w:szCs w:val="24"/>
              </w:rPr>
              <w:t>提袋(包含设计、印刷)</w:t>
            </w:r>
          </w:p>
        </w:tc>
        <w:tc>
          <w:tcPr>
            <w:tcW w:w="995" w:type="dxa"/>
            <w:noWrap w:val="0"/>
            <w:vAlign w:val="center"/>
          </w:tcPr>
          <w:p w14:paraId="5E0C1DF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40</w:t>
            </w:r>
          </w:p>
        </w:tc>
        <w:tc>
          <w:tcPr>
            <w:tcW w:w="1174" w:type="dxa"/>
            <w:noWrap w:val="0"/>
            <w:vAlign w:val="center"/>
          </w:tcPr>
          <w:p w14:paraId="6AC6339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r>
      <w:tr w14:paraId="73FF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3C7C655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w:t>
            </w:r>
          </w:p>
        </w:tc>
        <w:tc>
          <w:tcPr>
            <w:tcW w:w="1689" w:type="dxa"/>
            <w:vMerge w:val="continue"/>
            <w:noWrap w:val="0"/>
            <w:vAlign w:val="center"/>
          </w:tcPr>
          <w:p w14:paraId="04F0B317">
            <w:pPr>
              <w:jc w:val="center"/>
              <w:rPr>
                <w:rFonts w:hint="eastAsia" w:asciiTheme="minorEastAsia" w:hAnsiTheme="minorEastAsia" w:eastAsiaTheme="minorEastAsia" w:cstheme="minorEastAsia"/>
                <w:sz w:val="24"/>
                <w:szCs w:val="24"/>
              </w:rPr>
            </w:pPr>
          </w:p>
        </w:tc>
        <w:tc>
          <w:tcPr>
            <w:tcW w:w="4275" w:type="dxa"/>
            <w:noWrap w:val="0"/>
            <w:vAlign w:val="center"/>
          </w:tcPr>
          <w:p w14:paraId="3779580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笔</w:t>
            </w:r>
            <w:r>
              <w:rPr>
                <w:rFonts w:hint="eastAsia" w:asciiTheme="minorEastAsia" w:hAnsiTheme="minorEastAsia" w:eastAsiaTheme="minorEastAsia" w:cstheme="minorEastAsia"/>
                <w:spacing w:val="-1"/>
                <w:sz w:val="24"/>
                <w:szCs w:val="24"/>
              </w:rPr>
              <w:t>记本</w:t>
            </w:r>
          </w:p>
        </w:tc>
        <w:tc>
          <w:tcPr>
            <w:tcW w:w="995" w:type="dxa"/>
            <w:noWrap w:val="0"/>
            <w:vAlign w:val="center"/>
          </w:tcPr>
          <w:p w14:paraId="500D0D8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40</w:t>
            </w:r>
          </w:p>
        </w:tc>
        <w:tc>
          <w:tcPr>
            <w:tcW w:w="1174" w:type="dxa"/>
            <w:noWrap w:val="0"/>
            <w:vAlign w:val="center"/>
          </w:tcPr>
          <w:p w14:paraId="0F7896E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w:t>
            </w:r>
          </w:p>
        </w:tc>
      </w:tr>
      <w:tr w14:paraId="5B15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2FD12F0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w:t>
            </w:r>
          </w:p>
        </w:tc>
        <w:tc>
          <w:tcPr>
            <w:tcW w:w="1689" w:type="dxa"/>
            <w:vMerge w:val="continue"/>
            <w:noWrap w:val="0"/>
            <w:vAlign w:val="center"/>
          </w:tcPr>
          <w:p w14:paraId="3E36C2D8">
            <w:pPr>
              <w:jc w:val="center"/>
              <w:rPr>
                <w:rFonts w:hint="eastAsia" w:asciiTheme="minorEastAsia" w:hAnsiTheme="minorEastAsia" w:eastAsiaTheme="minorEastAsia" w:cstheme="minorEastAsia"/>
                <w:sz w:val="24"/>
                <w:szCs w:val="24"/>
              </w:rPr>
            </w:pPr>
          </w:p>
        </w:tc>
        <w:tc>
          <w:tcPr>
            <w:tcW w:w="4275" w:type="dxa"/>
            <w:noWrap w:val="0"/>
            <w:vAlign w:val="center"/>
          </w:tcPr>
          <w:p w14:paraId="230E8027">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笔</w:t>
            </w:r>
          </w:p>
        </w:tc>
        <w:tc>
          <w:tcPr>
            <w:tcW w:w="995" w:type="dxa"/>
            <w:noWrap w:val="0"/>
            <w:vAlign w:val="center"/>
          </w:tcPr>
          <w:p w14:paraId="36C2AE2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40</w:t>
            </w:r>
          </w:p>
        </w:tc>
        <w:tc>
          <w:tcPr>
            <w:tcW w:w="1174" w:type="dxa"/>
            <w:noWrap w:val="0"/>
            <w:vAlign w:val="center"/>
          </w:tcPr>
          <w:p w14:paraId="01B0694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r>
      <w:tr w14:paraId="51C0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4FE8E9C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w:t>
            </w:r>
          </w:p>
        </w:tc>
        <w:tc>
          <w:tcPr>
            <w:tcW w:w="1689" w:type="dxa"/>
            <w:vMerge w:val="continue"/>
            <w:noWrap w:val="0"/>
            <w:vAlign w:val="center"/>
          </w:tcPr>
          <w:p w14:paraId="0D7B8602">
            <w:pPr>
              <w:jc w:val="center"/>
              <w:rPr>
                <w:rFonts w:hint="eastAsia" w:asciiTheme="minorEastAsia" w:hAnsiTheme="minorEastAsia" w:eastAsiaTheme="minorEastAsia" w:cstheme="minorEastAsia"/>
                <w:sz w:val="24"/>
                <w:szCs w:val="24"/>
              </w:rPr>
            </w:pPr>
          </w:p>
        </w:tc>
        <w:tc>
          <w:tcPr>
            <w:tcW w:w="4275" w:type="dxa"/>
            <w:noWrap w:val="0"/>
            <w:vAlign w:val="center"/>
          </w:tcPr>
          <w:p w14:paraId="3FB9680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饮</w:t>
            </w:r>
            <w:r>
              <w:rPr>
                <w:rFonts w:hint="eastAsia" w:asciiTheme="minorEastAsia" w:hAnsiTheme="minorEastAsia" w:eastAsiaTheme="minorEastAsia" w:cstheme="minorEastAsia"/>
                <w:spacing w:val="2"/>
                <w:sz w:val="24"/>
                <w:szCs w:val="24"/>
              </w:rPr>
              <w:t>用水</w:t>
            </w:r>
          </w:p>
        </w:tc>
        <w:tc>
          <w:tcPr>
            <w:tcW w:w="995" w:type="dxa"/>
            <w:noWrap w:val="0"/>
            <w:vAlign w:val="center"/>
          </w:tcPr>
          <w:p w14:paraId="69A58DF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w:t>
            </w:r>
          </w:p>
        </w:tc>
        <w:tc>
          <w:tcPr>
            <w:tcW w:w="1174" w:type="dxa"/>
            <w:noWrap w:val="0"/>
            <w:vAlign w:val="center"/>
          </w:tcPr>
          <w:p w14:paraId="099D6C5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箱</w:t>
            </w:r>
          </w:p>
        </w:tc>
      </w:tr>
      <w:tr w14:paraId="629C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7C5DB16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w:t>
            </w:r>
          </w:p>
        </w:tc>
        <w:tc>
          <w:tcPr>
            <w:tcW w:w="1689" w:type="dxa"/>
            <w:vMerge w:val="continue"/>
            <w:noWrap w:val="0"/>
            <w:vAlign w:val="center"/>
          </w:tcPr>
          <w:p w14:paraId="1A357D9C">
            <w:pPr>
              <w:jc w:val="center"/>
              <w:rPr>
                <w:rFonts w:hint="eastAsia" w:asciiTheme="minorEastAsia" w:hAnsiTheme="minorEastAsia" w:eastAsiaTheme="minorEastAsia" w:cstheme="minorEastAsia"/>
                <w:sz w:val="24"/>
                <w:szCs w:val="24"/>
              </w:rPr>
            </w:pPr>
          </w:p>
        </w:tc>
        <w:tc>
          <w:tcPr>
            <w:tcW w:w="4275" w:type="dxa"/>
            <w:noWrap w:val="0"/>
            <w:vAlign w:val="center"/>
          </w:tcPr>
          <w:p w14:paraId="6706517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工</w:t>
            </w:r>
            <w:r>
              <w:rPr>
                <w:rFonts w:hint="eastAsia" w:asciiTheme="minorEastAsia" w:hAnsiTheme="minorEastAsia" w:eastAsiaTheme="minorEastAsia" w:cstheme="minorEastAsia"/>
                <w:spacing w:val="5"/>
                <w:sz w:val="24"/>
                <w:szCs w:val="24"/>
              </w:rPr>
              <w:t>作证、观摩证</w:t>
            </w:r>
          </w:p>
        </w:tc>
        <w:tc>
          <w:tcPr>
            <w:tcW w:w="995" w:type="dxa"/>
            <w:noWrap w:val="0"/>
            <w:vAlign w:val="center"/>
          </w:tcPr>
          <w:p w14:paraId="1305889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40</w:t>
            </w:r>
          </w:p>
        </w:tc>
        <w:tc>
          <w:tcPr>
            <w:tcW w:w="1174" w:type="dxa"/>
            <w:noWrap w:val="0"/>
            <w:vAlign w:val="center"/>
          </w:tcPr>
          <w:p w14:paraId="06BA594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r>
      <w:tr w14:paraId="7A3D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5A0A658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w:t>
            </w:r>
          </w:p>
        </w:tc>
        <w:tc>
          <w:tcPr>
            <w:tcW w:w="1689" w:type="dxa"/>
            <w:noWrap w:val="0"/>
            <w:vAlign w:val="center"/>
          </w:tcPr>
          <w:p w14:paraId="706A530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主</w:t>
            </w:r>
            <w:r>
              <w:rPr>
                <w:rFonts w:hint="eastAsia" w:asciiTheme="minorEastAsia" w:hAnsiTheme="minorEastAsia" w:eastAsiaTheme="minorEastAsia" w:cstheme="minorEastAsia"/>
                <w:spacing w:val="-1"/>
                <w:sz w:val="24"/>
                <w:szCs w:val="24"/>
              </w:rPr>
              <w:t>持人</w:t>
            </w:r>
          </w:p>
        </w:tc>
        <w:tc>
          <w:tcPr>
            <w:tcW w:w="4275" w:type="dxa"/>
            <w:noWrap w:val="0"/>
            <w:vAlign w:val="center"/>
          </w:tcPr>
          <w:p w14:paraId="366A712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预演、正演3天</w:t>
            </w:r>
          </w:p>
        </w:tc>
        <w:tc>
          <w:tcPr>
            <w:tcW w:w="995" w:type="dxa"/>
            <w:noWrap w:val="0"/>
            <w:vAlign w:val="center"/>
          </w:tcPr>
          <w:p w14:paraId="1CCA2C9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174" w:type="dxa"/>
            <w:noWrap w:val="0"/>
            <w:vAlign w:val="center"/>
          </w:tcPr>
          <w:p w14:paraId="2C0CBC9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w:t>
            </w:r>
          </w:p>
        </w:tc>
      </w:tr>
      <w:tr w14:paraId="5DA1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1" w:type="dxa"/>
            <w:noWrap w:val="0"/>
            <w:vAlign w:val="center"/>
          </w:tcPr>
          <w:p w14:paraId="43386BB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w:t>
            </w:r>
          </w:p>
        </w:tc>
        <w:tc>
          <w:tcPr>
            <w:tcW w:w="1689" w:type="dxa"/>
            <w:noWrap w:val="0"/>
            <w:vAlign w:val="center"/>
          </w:tcPr>
          <w:p w14:paraId="40616BFB">
            <w:pPr>
              <w:jc w:val="center"/>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餐费</w:t>
            </w:r>
          </w:p>
        </w:tc>
        <w:tc>
          <w:tcPr>
            <w:tcW w:w="4275" w:type="dxa"/>
            <w:noWrap w:val="0"/>
            <w:vAlign w:val="center"/>
          </w:tcPr>
          <w:p w14:paraId="4AAB5975">
            <w:pPr>
              <w:jc w:val="center"/>
              <w:rPr>
                <w:rFonts w:hint="eastAsia" w:asciiTheme="minorEastAsia" w:hAnsiTheme="minorEastAsia" w:eastAsiaTheme="minorEastAsia" w:cstheme="minorEastAsia"/>
                <w:spacing w:val="-13"/>
                <w:sz w:val="24"/>
                <w:szCs w:val="24"/>
              </w:rPr>
            </w:pPr>
            <w:r>
              <w:rPr>
                <w:rFonts w:hint="eastAsia" w:asciiTheme="minorEastAsia" w:hAnsiTheme="minorEastAsia" w:eastAsiaTheme="minorEastAsia" w:cstheme="minorEastAsia"/>
                <w:spacing w:val="-13"/>
                <w:sz w:val="24"/>
                <w:szCs w:val="24"/>
              </w:rPr>
              <w:t>80人演练午餐</w:t>
            </w:r>
          </w:p>
        </w:tc>
        <w:tc>
          <w:tcPr>
            <w:tcW w:w="995" w:type="dxa"/>
            <w:noWrap w:val="0"/>
            <w:vAlign w:val="center"/>
          </w:tcPr>
          <w:p w14:paraId="77A19DE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174" w:type="dxa"/>
            <w:noWrap w:val="0"/>
            <w:vAlign w:val="center"/>
          </w:tcPr>
          <w:p w14:paraId="2287E61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天</w:t>
            </w:r>
          </w:p>
        </w:tc>
      </w:tr>
      <w:tr w14:paraId="3FCA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874" w:type="dxa"/>
            <w:gridSpan w:val="5"/>
            <w:noWrap w:val="0"/>
            <w:vAlign w:val="center"/>
          </w:tcPr>
          <w:p w14:paraId="472B1C1B">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
                <w:sz w:val="24"/>
                <w:szCs w:val="24"/>
              </w:rPr>
              <w:t>合计</w:t>
            </w:r>
            <w:r>
              <w:rPr>
                <w:rFonts w:hint="eastAsia" w:asciiTheme="minorEastAsia" w:hAnsiTheme="minorEastAsia" w:eastAsiaTheme="minorEastAsia" w:cstheme="minorEastAsia"/>
                <w:spacing w:val="-1"/>
                <w:sz w:val="24"/>
                <w:szCs w:val="24"/>
                <w:lang w:eastAsia="zh-CN"/>
              </w:rPr>
              <w:t>：</w:t>
            </w:r>
          </w:p>
        </w:tc>
      </w:tr>
    </w:tbl>
    <w:p w14:paraId="5AACF12F">
      <w:pPr>
        <w:pStyle w:val="46"/>
        <w:spacing w:line="240" w:lineRule="auto"/>
        <w:jc w:val="both"/>
        <w:outlineLvl w:val="9"/>
        <w:rPr>
          <w:rFonts w:hint="eastAsia" w:ascii="宋体" w:hAnsi="宋体" w:cs="宋体"/>
          <w:b w:val="0"/>
          <w:bCs w:val="0"/>
          <w:color w:val="000000"/>
          <w:kern w:val="0"/>
          <w:sz w:val="24"/>
          <w:szCs w:val="24"/>
          <w:lang w:val="en-US" w:eastAsia="zh-CN" w:bidi="ar"/>
        </w:rPr>
      </w:pPr>
    </w:p>
    <w:p w14:paraId="2B10E219">
      <w:pPr>
        <w:pStyle w:val="46"/>
        <w:spacing w:line="360" w:lineRule="auto"/>
        <w:jc w:val="both"/>
        <w:outlineLvl w:val="9"/>
        <w:rPr>
          <w:rFonts w:hint="eastAsia" w:ascii="宋体" w:hAnsi="宋体" w:eastAsia="宋体" w:cs="宋体"/>
          <w:sz w:val="24"/>
          <w:szCs w:val="24"/>
          <w:lang w:val="en-US" w:eastAsia="zh-CN"/>
        </w:rPr>
        <w:sectPr>
          <w:footnotePr>
            <w:pos w:val="beneathText"/>
          </w:footnotePr>
          <w:pgSz w:w="11906" w:h="16838"/>
          <w:pgMar w:top="1383" w:right="1366" w:bottom="1383" w:left="1366" w:header="1134" w:footer="1134" w:gutter="0"/>
          <w:pgNumType w:fmt="decimal"/>
          <w:cols w:space="720" w:num="1"/>
          <w:docGrid w:type="lines" w:linePitch="312" w:charSpace="0"/>
        </w:sectPr>
      </w:pPr>
      <w:r>
        <w:rPr>
          <w:rFonts w:hint="eastAsia" w:ascii="宋体" w:hAnsi="宋体" w:cs="宋体"/>
          <w:b w:val="0"/>
          <w:bCs w:val="0"/>
          <w:color w:val="000000"/>
          <w:kern w:val="0"/>
          <w:sz w:val="24"/>
          <w:szCs w:val="24"/>
          <w:lang w:val="en-US" w:eastAsia="zh-CN" w:bidi="ar"/>
        </w:rPr>
        <w:t>注：</w:t>
      </w:r>
      <w:r>
        <w:rPr>
          <w:rFonts w:hint="eastAsia" w:ascii="宋体" w:hAnsi="宋体" w:eastAsia="宋体" w:cs="宋体"/>
          <w:b w:val="0"/>
          <w:bCs w:val="0"/>
          <w:color w:val="000000"/>
          <w:kern w:val="0"/>
          <w:sz w:val="24"/>
          <w:szCs w:val="24"/>
          <w:lang w:val="en-US" w:eastAsia="zh-CN" w:bidi="ar"/>
        </w:rPr>
        <w:t>以上尺寸为参考值，各供应商响应产品具体尺寸根据设计制作过程中的不确定因素可以小范围（±2%）调整。</w:t>
      </w:r>
      <w:bookmarkStart w:id="306" w:name="_GoBack"/>
      <w:bookmarkEnd w:id="306"/>
    </w:p>
    <w:p w14:paraId="57762030">
      <w:pPr>
        <w:pStyle w:val="46"/>
        <w:spacing w:line="360" w:lineRule="auto"/>
        <w:jc w:val="center"/>
        <w:outlineLvl w:val="0"/>
        <w:rPr>
          <w:rFonts w:hint="eastAsia"/>
        </w:rPr>
      </w:pPr>
      <w:bookmarkStart w:id="118" w:name="_Toc9979"/>
      <w:r>
        <w:rPr>
          <w:rFonts w:hint="eastAsia" w:ascii="宋体" w:hAnsi="宋体" w:eastAsia="宋体" w:cs="宋体"/>
          <w:b/>
          <w:bCs/>
          <w:sz w:val="32"/>
          <w:szCs w:val="32"/>
        </w:rPr>
        <w:t>第五</w:t>
      </w:r>
      <w:r>
        <w:rPr>
          <w:rFonts w:hint="eastAsia" w:ascii="宋体" w:hAnsi="宋体" w:eastAsia="宋体" w:cs="宋体"/>
          <w:b/>
          <w:bCs/>
          <w:sz w:val="32"/>
          <w:szCs w:val="32"/>
          <w:lang w:val="en-US" w:eastAsia="zh-CN"/>
        </w:rPr>
        <w:t>章</w:t>
      </w:r>
      <w:r>
        <w:rPr>
          <w:rFonts w:hint="eastAsia" w:ascii="宋体" w:hAnsi="宋体" w:eastAsia="宋体" w:cs="宋体"/>
          <w:b/>
          <w:bCs/>
          <w:sz w:val="32"/>
          <w:szCs w:val="32"/>
        </w:rPr>
        <w:t xml:space="preserve">  评审方法</w:t>
      </w:r>
      <w:bookmarkEnd w:id="90"/>
      <w:bookmarkEnd w:id="91"/>
      <w:bookmarkEnd w:id="92"/>
      <w:bookmarkEnd w:id="112"/>
      <w:bookmarkEnd w:id="113"/>
      <w:bookmarkEnd w:id="114"/>
      <w:bookmarkEnd w:id="118"/>
    </w:p>
    <w:p w14:paraId="017110B8">
      <w:pPr>
        <w:spacing w:line="360" w:lineRule="auto"/>
        <w:outlineLvl w:val="9"/>
        <w:rPr>
          <w:rFonts w:hint="eastAsia" w:ascii="宋体" w:hAnsi="宋体" w:eastAsia="宋体" w:cs="宋体"/>
          <w:b/>
          <w:color w:val="000000"/>
          <w:spacing w:val="4"/>
          <w:sz w:val="24"/>
          <w:szCs w:val="24"/>
        </w:rPr>
      </w:pPr>
      <w:bookmarkStart w:id="119" w:name="_Toc27632"/>
      <w:bookmarkStart w:id="120" w:name="_Toc541"/>
      <w:bookmarkStart w:id="121" w:name="_Toc13191"/>
      <w:bookmarkStart w:id="122" w:name="_Toc13196"/>
      <w:bookmarkStart w:id="123" w:name="_Toc6303"/>
      <w:bookmarkStart w:id="124" w:name="_Toc15614"/>
      <w:bookmarkStart w:id="125" w:name="_Toc10051"/>
      <w:bookmarkStart w:id="126" w:name="_Toc10389"/>
      <w:bookmarkStart w:id="127" w:name="_Toc30154"/>
      <w:r>
        <w:rPr>
          <w:rFonts w:hint="eastAsia" w:ascii="宋体" w:hAnsi="宋体" w:eastAsia="宋体" w:cs="宋体"/>
          <w:b/>
          <w:color w:val="000000"/>
          <w:spacing w:val="4"/>
          <w:sz w:val="24"/>
          <w:szCs w:val="24"/>
        </w:rPr>
        <w:t>一．评审方法</w:t>
      </w:r>
      <w:bookmarkEnd w:id="119"/>
      <w:bookmarkEnd w:id="120"/>
      <w:bookmarkEnd w:id="121"/>
      <w:bookmarkEnd w:id="122"/>
      <w:bookmarkEnd w:id="123"/>
      <w:bookmarkEnd w:id="124"/>
      <w:bookmarkEnd w:id="125"/>
      <w:bookmarkEnd w:id="126"/>
      <w:bookmarkEnd w:id="127"/>
    </w:p>
    <w:p w14:paraId="2DC63416">
      <w:pPr>
        <w:tabs>
          <w:tab w:val="left" w:pos="3544"/>
        </w:tabs>
        <w:wordWrap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lang w:val="en-US" w:eastAsia="zh-CN"/>
        </w:rPr>
        <w:t>1.1按照《中华人民共和国政府采购法》及实施条例和中华人民共和国财政部令</w:t>
      </w:r>
      <w:r>
        <w:rPr>
          <w:rFonts w:hint="eastAsia" w:ascii="宋体" w:hAnsi="宋体" w:eastAsia="宋体" w:cs="宋体"/>
          <w:sz w:val="24"/>
          <w:lang w:eastAsia="zh-CN"/>
        </w:rPr>
        <w:t>第</w:t>
      </w:r>
      <w:r>
        <w:rPr>
          <w:rFonts w:hint="eastAsia" w:ascii="宋体" w:hAnsi="宋体" w:eastAsia="宋体" w:cs="宋体"/>
          <w:sz w:val="24"/>
        </w:rPr>
        <w:t>87号《政府采购货物和服务招标投标管理办法》</w:t>
      </w:r>
      <w:r>
        <w:rPr>
          <w:rFonts w:hint="eastAsia" w:ascii="宋体" w:hAnsi="宋体" w:cs="宋体"/>
          <w:sz w:val="24"/>
          <w:lang w:val="en-US" w:eastAsia="zh-CN"/>
        </w:rPr>
        <w:t>、</w:t>
      </w:r>
      <w:r>
        <w:rPr>
          <w:rFonts w:hint="eastAsia" w:ascii="宋体" w:hAnsi="宋体" w:eastAsia="宋体" w:cs="宋体"/>
          <w:sz w:val="24"/>
          <w:lang w:val="en-US" w:eastAsia="zh-CN"/>
        </w:rPr>
        <w:t>第74号《政府采购非招标采购方式管理办法》</w:t>
      </w:r>
      <w:r>
        <w:rPr>
          <w:rFonts w:hint="eastAsia" w:ascii="宋体" w:hAnsi="宋体" w:eastAsia="宋体" w:cs="宋体"/>
          <w:sz w:val="24"/>
          <w:lang w:eastAsia="zh-CN"/>
        </w:rPr>
        <w:t>，</w:t>
      </w:r>
      <w:r>
        <w:rPr>
          <w:rFonts w:hint="eastAsia" w:ascii="宋体" w:hAnsi="宋体" w:eastAsia="宋体" w:cs="宋体"/>
          <w:sz w:val="24"/>
          <w:lang w:val="en-US" w:eastAsia="zh-CN"/>
        </w:rPr>
        <w:t>本次评审采用最低评标价法，即在全部满足竞争性谈判文件实质性要求前提下，谈判小组应当根据谈判情况，按照谈判最终报价由低到高顺序推荐3名成交候选人。</w:t>
      </w:r>
    </w:p>
    <w:p w14:paraId="3A2687C9">
      <w:pPr>
        <w:spacing w:line="360" w:lineRule="auto"/>
        <w:outlineLvl w:val="9"/>
        <w:rPr>
          <w:rFonts w:hint="eastAsia" w:ascii="宋体" w:hAnsi="宋体" w:eastAsia="宋体" w:cs="宋体"/>
          <w:b/>
          <w:color w:val="000000"/>
          <w:spacing w:val="4"/>
          <w:sz w:val="24"/>
          <w:szCs w:val="24"/>
        </w:rPr>
      </w:pPr>
      <w:bookmarkStart w:id="128" w:name="_Toc31732"/>
      <w:bookmarkStart w:id="129" w:name="_Toc976"/>
      <w:bookmarkStart w:id="130" w:name="_Toc19473"/>
      <w:bookmarkStart w:id="131" w:name="_Toc3055"/>
      <w:bookmarkStart w:id="132" w:name="_Toc23937"/>
      <w:bookmarkStart w:id="133" w:name="_Toc18541"/>
      <w:bookmarkStart w:id="134" w:name="_Toc370906270"/>
      <w:bookmarkStart w:id="135" w:name="_Toc15882"/>
      <w:bookmarkStart w:id="136" w:name="_Toc6872"/>
      <w:bookmarkStart w:id="137" w:name="_Toc6684"/>
      <w:r>
        <w:rPr>
          <w:rFonts w:hint="eastAsia" w:ascii="宋体" w:hAnsi="宋体" w:eastAsia="宋体" w:cs="宋体"/>
          <w:b/>
          <w:color w:val="000000"/>
          <w:spacing w:val="4"/>
          <w:sz w:val="24"/>
          <w:szCs w:val="24"/>
        </w:rPr>
        <w:t>二．评审程序</w:t>
      </w:r>
      <w:bookmarkEnd w:id="128"/>
      <w:bookmarkEnd w:id="129"/>
      <w:bookmarkEnd w:id="130"/>
      <w:bookmarkEnd w:id="131"/>
      <w:bookmarkEnd w:id="132"/>
      <w:bookmarkEnd w:id="133"/>
      <w:bookmarkEnd w:id="134"/>
      <w:bookmarkEnd w:id="135"/>
      <w:bookmarkEnd w:id="136"/>
      <w:bookmarkEnd w:id="137"/>
    </w:p>
    <w:p w14:paraId="7D80C694">
      <w:pPr>
        <w:tabs>
          <w:tab w:val="left" w:pos="3544"/>
        </w:tabs>
        <w:wordWrap w:val="0"/>
        <w:spacing w:line="360" w:lineRule="auto"/>
        <w:ind w:firstLine="360" w:firstLineChars="150"/>
        <w:rPr>
          <w:rFonts w:hint="eastAsia" w:ascii="宋体" w:hAnsi="宋体" w:eastAsia="宋体" w:cs="宋体"/>
          <w:sz w:val="24"/>
        </w:rPr>
      </w:pPr>
      <w:r>
        <w:rPr>
          <w:rFonts w:hint="eastAsia" w:ascii="宋体" w:hAnsi="宋体" w:eastAsia="宋体" w:cs="宋体"/>
          <w:sz w:val="24"/>
        </w:rPr>
        <w:t>2.1评审程序：实行步骤评审制，前一步骤评审不合格</w:t>
      </w:r>
      <w:r>
        <w:rPr>
          <w:rFonts w:hint="eastAsia" w:ascii="宋体" w:hAnsi="宋体" w:eastAsia="宋体" w:cs="宋体"/>
          <w:sz w:val="24"/>
          <w:lang w:val="en-US" w:eastAsia="zh-CN"/>
        </w:rPr>
        <w:t>的供应商</w:t>
      </w:r>
      <w:r>
        <w:rPr>
          <w:rFonts w:hint="eastAsia" w:ascii="宋体" w:hAnsi="宋体" w:eastAsia="宋体" w:cs="宋体"/>
          <w:sz w:val="24"/>
        </w:rPr>
        <w:t>，不再进入下一步骤的评审。</w:t>
      </w:r>
    </w:p>
    <w:p w14:paraId="02FB1173">
      <w:pPr>
        <w:tabs>
          <w:tab w:val="left" w:pos="3544"/>
        </w:tabs>
        <w:wordWrap w:val="0"/>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2.2步骤程序</w:t>
      </w:r>
    </w:p>
    <w:p w14:paraId="27038F7D">
      <w:pPr>
        <w:pStyle w:val="9"/>
        <w:spacing w:line="360" w:lineRule="auto"/>
        <w:ind w:firstLine="480" w:firstLineChars="200"/>
        <w:rPr>
          <w:rFonts w:hint="eastAsia" w:ascii="宋体" w:hAnsi="宋体" w:eastAsia="宋体" w:cs="宋体"/>
          <w:sz w:val="24"/>
          <w:szCs w:val="24"/>
        </w:rPr>
      </w:pPr>
      <w:r>
        <w:rPr>
          <w:rFonts w:hint="eastAsia" w:ascii="宋体" w:hAnsi="宋体" w:eastAsia="宋体" w:cs="宋体"/>
          <w:b w:val="0"/>
          <w:bCs/>
          <w:sz w:val="24"/>
          <w:szCs w:val="24"/>
        </w:rPr>
        <w:t>2.2.1</w:t>
      </w:r>
      <w:r>
        <w:rPr>
          <w:rFonts w:hint="eastAsia" w:ascii="宋体" w:hAnsi="宋体" w:eastAsia="宋体" w:cs="宋体"/>
          <w:b w:val="0"/>
          <w:bCs/>
          <w:sz w:val="24"/>
          <w:szCs w:val="24"/>
          <w:lang w:val="en-US" w:eastAsia="zh-CN"/>
        </w:rPr>
        <w:t>谈判响应文件的资格性检查（</w:t>
      </w:r>
      <w:r>
        <w:rPr>
          <w:rFonts w:hint="eastAsia" w:ascii="宋体" w:hAnsi="宋体" w:cs="宋体"/>
          <w:b w:val="0"/>
          <w:bCs/>
          <w:sz w:val="24"/>
          <w:szCs w:val="24"/>
          <w:lang w:val="en-US" w:eastAsia="zh-CN"/>
        </w:rPr>
        <w:t>开标结束后</w:t>
      </w:r>
      <w:r>
        <w:rPr>
          <w:rFonts w:hint="eastAsia" w:ascii="宋体" w:hAnsi="宋体" w:eastAsia="宋体" w:cs="宋体"/>
          <w:b w:val="0"/>
          <w:bCs/>
          <w:sz w:val="24"/>
          <w:szCs w:val="24"/>
          <w:lang w:val="en-US" w:eastAsia="zh-CN"/>
        </w:rPr>
        <w:t>由</w:t>
      </w:r>
      <w:r>
        <w:rPr>
          <w:rFonts w:hint="eastAsia" w:ascii="宋体" w:hAnsi="宋体" w:cs="宋体"/>
          <w:b w:val="0"/>
          <w:bCs/>
          <w:sz w:val="24"/>
          <w:szCs w:val="24"/>
          <w:lang w:val="en-US" w:eastAsia="zh-CN"/>
        </w:rPr>
        <w:t>评审小组成员</w:t>
      </w:r>
      <w:r>
        <w:rPr>
          <w:rFonts w:hint="eastAsia" w:ascii="宋体" w:hAnsi="宋体" w:eastAsia="宋体" w:cs="宋体"/>
          <w:b w:val="0"/>
          <w:bCs/>
          <w:sz w:val="24"/>
          <w:szCs w:val="24"/>
          <w:lang w:val="en-US" w:eastAsia="zh-CN"/>
        </w:rPr>
        <w:t>进行审查）</w:t>
      </w:r>
    </w:p>
    <w:p w14:paraId="68ADAC89">
      <w:pPr>
        <w:keepNext w:val="0"/>
        <w:keepLines w:val="0"/>
        <w:pageBreakBefore w:val="0"/>
        <w:widowControl w:val="0"/>
        <w:kinsoku/>
        <w:wordWrap/>
        <w:overflowPunct/>
        <w:topLinePunct w:val="0"/>
        <w:autoSpaceDE/>
        <w:autoSpaceDN/>
        <w:bidi w:val="0"/>
        <w:adjustRightInd/>
        <w:snapToGrid/>
        <w:spacing w:line="360" w:lineRule="auto"/>
        <w:ind w:right="119"/>
        <w:jc w:val="left"/>
        <w:textAlignment w:val="auto"/>
        <w:outlineLvl w:val="9"/>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fill="FFFFFF"/>
          <w:lang w:val="en-US" w:eastAsia="zh-CN"/>
        </w:rPr>
        <w:t>（1）投标供应商须为具有独立承担民事责任能力的法人、事业法人、其他组织或自然人。企业法人应提供有效存续的企业营业执照及2024年度企业年检报告；事业法人应提供事业单位法人证书；其他组织应提供合法登记证明文件；自然人应提供身份证；（2）财务状况：提供2024年度的赋码财务审计报告和健全的财务制度相关证明材料，（成立时间至提交响应文件截止时间不足一年的可提供成立后任一时段的现金流量表、资产负债表和利润表或其基本存款账户开户银行出具的资信证明）及基本账户开户许可证；（3）社会保障资金缴纳证明：提供2025年01月至投标截止时间止已缴存的至少一个月的社会保障资金缴存单据或社保机构开具的社会保险参保缴费情况证明，依法不需要缴纳社会保障资金的单位应提供相关证明材料（加盖公章的复印件）；（4）税收缴纳证明：提供2025年01月至投标截止时间止已缴纳的至少一个月的纳税证明或完税证明（时间以税款所属日期为准、税种须包含印花税或增值税或企业所得税或营业税等），依法免税的单位应提供相关证明材料；（5）参加本次政府采购活动前3年内在经营活动中没有重大违纪及不良记录，以及未被列入失信被执行人、重大税收违法案件当事人名单、政府采购严重违法失信行为记录名单的书面 xxxxxc vbnm,声明；（6）提供具有履行合同所必需的设备和专业技术能力的证明资料或承诺书；（7）信誉要求：供应商不得为“信用中国”网站（www.creditchina.gov.cn）中列入失信被执行人、严重失信主体和重大税收违法失信主体，不得为中国政府采购网（www.ccgp.gov.cn）及信用中国网站政府采购严重违法失信行为记录名单中被财政部门禁止参加政府采购活动的企业；（提供信用报告及网页查询截图(查询时间须从谈判文件发出开始至投标截止时间内)）（8）提供榆林市政府采购服务类项目供应商信用承诺书、投标信用（保证金）承诺书等（格式详见竞争性谈判文件）；供应商应在“信用中国（陕西榆林）”网站进行注册、登录、并提供截图，自主上报信用承诺书（网址：https://www.ylcredit.gov.cn/），开标现场由工作人员登录网站查询；（9）本项目为专门面向中小企业采购，提供中小企业声明函；（10）法定代表人参加谈判的，须提供本人身份证扫描件（附到资格证明文件中）；法定代表人授权他人参加谈判的，须提供法定代表人委托授权书并出示被授权代表的身份证原件扫描件。</w:t>
      </w:r>
      <w:r>
        <w:rPr>
          <w:rFonts w:hint="eastAsia" w:ascii="宋体" w:hAnsi="宋体" w:eastAsia="宋体" w:cs="宋体"/>
          <w:b w:val="0"/>
          <w:bCs w:val="0"/>
          <w:kern w:val="0"/>
          <w:sz w:val="21"/>
          <w:szCs w:val="21"/>
          <w:lang w:val="en-US" w:eastAsia="zh-CN" w:bidi="ar-SA"/>
        </w:rPr>
        <w:t>备注：（1）单位负责人为同一人或者存在直接控股、管理关系的不同投标人，不得参加同一合同项下的政府采购活动；（2）</w:t>
      </w:r>
      <w:r>
        <w:rPr>
          <w:rFonts w:hint="eastAsia" w:ascii="宋体" w:hAnsi="宋体" w:eastAsia="宋体" w:cs="宋体"/>
          <w:b w:val="0"/>
          <w:bCs/>
          <w:sz w:val="21"/>
          <w:szCs w:val="21"/>
        </w:rPr>
        <w:t>本项目不接受联合体投标，不允许分包。</w:t>
      </w:r>
      <w:r>
        <w:rPr>
          <w:rFonts w:hint="eastAsia" w:ascii="宋体" w:hAnsi="宋体" w:eastAsia="宋体" w:cs="宋体"/>
          <w:sz w:val="21"/>
          <w:szCs w:val="21"/>
        </w:rPr>
        <w:t>投标人提供非联合体</w:t>
      </w:r>
      <w:r>
        <w:rPr>
          <w:rFonts w:hint="eastAsia" w:ascii="宋体" w:hAnsi="宋体" w:eastAsia="宋体" w:cs="宋体"/>
          <w:sz w:val="21"/>
          <w:szCs w:val="21"/>
          <w:lang w:eastAsia="zh-CN"/>
        </w:rPr>
        <w:t>、</w:t>
      </w:r>
      <w:r>
        <w:rPr>
          <w:rFonts w:hint="eastAsia" w:ascii="宋体" w:hAnsi="宋体" w:eastAsia="宋体" w:cs="宋体"/>
          <w:sz w:val="21"/>
          <w:szCs w:val="21"/>
        </w:rPr>
        <w:t>不分包投标声明，视为独立投标，不分包。</w:t>
      </w:r>
      <w:r>
        <w:rPr>
          <w:rFonts w:hint="eastAsia" w:ascii="宋体" w:hAnsi="宋体" w:eastAsia="宋体" w:cs="宋体"/>
          <w:b w:val="0"/>
          <w:bCs w:val="0"/>
          <w:kern w:val="0"/>
          <w:sz w:val="21"/>
          <w:szCs w:val="21"/>
          <w:lang w:val="en-US" w:eastAsia="zh-CN" w:bidi="ar-SA"/>
        </w:rPr>
        <w:t>（3）事业单位法人参与投标可不提供财务状况报告和社会保障资金缴纳证明及税收缴纳证明。</w:t>
      </w:r>
    </w:p>
    <w:p w14:paraId="313ABF57">
      <w:pPr>
        <w:tabs>
          <w:tab w:val="left" w:pos="3544"/>
        </w:tabs>
        <w:wordWrap w:val="0"/>
        <w:spacing w:line="360" w:lineRule="auto"/>
        <w:ind w:firstLine="480" w:firstLineChars="200"/>
        <w:outlineLvl w:val="9"/>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2</w:t>
      </w:r>
      <w:r>
        <w:rPr>
          <w:rFonts w:hint="eastAsia" w:ascii="宋体" w:hAnsi="宋体" w:eastAsia="宋体" w:cs="宋体"/>
          <w:sz w:val="24"/>
          <w:lang w:eastAsia="zh-CN"/>
        </w:rPr>
        <w:t>谈判</w:t>
      </w:r>
      <w:r>
        <w:rPr>
          <w:rFonts w:hint="eastAsia" w:ascii="宋体" w:hAnsi="宋体" w:eastAsia="宋体" w:cs="宋体"/>
          <w:sz w:val="24"/>
        </w:rPr>
        <w:t>响应文件</w:t>
      </w:r>
      <w:r>
        <w:rPr>
          <w:rFonts w:hint="eastAsia" w:ascii="宋体" w:hAnsi="宋体" w:cs="宋体"/>
          <w:sz w:val="24"/>
          <w:lang w:val="en-US" w:eastAsia="zh-CN"/>
        </w:rPr>
        <w:t>的</w:t>
      </w:r>
      <w:r>
        <w:rPr>
          <w:rFonts w:hint="eastAsia" w:ascii="宋体" w:hAnsi="宋体" w:eastAsia="宋体" w:cs="宋体"/>
          <w:b w:val="0"/>
          <w:bCs w:val="0"/>
          <w:sz w:val="24"/>
        </w:rPr>
        <w:t>符合性检查</w:t>
      </w:r>
    </w:p>
    <w:p w14:paraId="6F789B80">
      <w:pPr>
        <w:tabs>
          <w:tab w:val="left" w:pos="3544"/>
        </w:tabs>
        <w:wordWrap w:val="0"/>
        <w:spacing w:line="360" w:lineRule="auto"/>
        <w:ind w:firstLine="360" w:firstLineChars="150"/>
        <w:outlineLvl w:val="9"/>
        <w:rPr>
          <w:rFonts w:hint="eastAsia" w:ascii="宋体" w:hAnsi="宋体" w:eastAsia="宋体" w:cs="宋体"/>
          <w:sz w:val="24"/>
        </w:rPr>
      </w:pPr>
      <w:r>
        <w:rPr>
          <w:rFonts w:hint="eastAsia" w:ascii="宋体" w:hAnsi="宋体" w:eastAsia="宋体" w:cs="宋体"/>
          <w:sz w:val="24"/>
        </w:rPr>
        <w:t>谈判小组依据</w:t>
      </w:r>
      <w:r>
        <w:rPr>
          <w:rFonts w:hint="eastAsia" w:ascii="宋体" w:hAnsi="宋体" w:cs="宋体"/>
          <w:sz w:val="24"/>
          <w:lang w:val="en-US" w:eastAsia="zh-CN"/>
        </w:rPr>
        <w:t>竞争性</w:t>
      </w:r>
      <w:r>
        <w:rPr>
          <w:rFonts w:hint="eastAsia" w:ascii="宋体" w:hAnsi="宋体" w:eastAsia="宋体" w:cs="宋体"/>
          <w:sz w:val="24"/>
        </w:rPr>
        <w:t>谈判文件的规定，对谈判响应文件的有效性、完整性和对</w:t>
      </w:r>
      <w:r>
        <w:rPr>
          <w:rFonts w:hint="eastAsia" w:ascii="宋体" w:hAnsi="宋体" w:cs="宋体"/>
          <w:sz w:val="24"/>
          <w:lang w:val="en-US" w:eastAsia="zh-CN"/>
        </w:rPr>
        <w:t>竞争性</w:t>
      </w:r>
      <w:r>
        <w:rPr>
          <w:rFonts w:hint="eastAsia" w:ascii="宋体" w:hAnsi="宋体" w:eastAsia="宋体" w:cs="宋体"/>
          <w:sz w:val="24"/>
        </w:rPr>
        <w:t>谈判文件的响应程度进行审查，以确定是否对</w:t>
      </w:r>
      <w:r>
        <w:rPr>
          <w:rFonts w:hint="eastAsia" w:ascii="宋体" w:hAnsi="宋体" w:cs="宋体"/>
          <w:sz w:val="24"/>
          <w:lang w:val="en-US" w:eastAsia="zh-CN"/>
        </w:rPr>
        <w:t>竞争性</w:t>
      </w:r>
      <w:r>
        <w:rPr>
          <w:rFonts w:hint="eastAsia" w:ascii="宋体" w:hAnsi="宋体" w:eastAsia="宋体" w:cs="宋体"/>
          <w:sz w:val="24"/>
        </w:rPr>
        <w:t>谈判文件的全部实质性要求做出响应。谈判小组要审查每份谈判响应文件是否实质上响应了</w:t>
      </w:r>
      <w:r>
        <w:rPr>
          <w:rFonts w:hint="eastAsia" w:ascii="宋体" w:hAnsi="宋体" w:cs="宋体"/>
          <w:sz w:val="24"/>
          <w:lang w:val="en-US" w:eastAsia="zh-CN"/>
        </w:rPr>
        <w:t>竞争性</w:t>
      </w:r>
      <w:r>
        <w:rPr>
          <w:rFonts w:hint="eastAsia" w:ascii="宋体" w:hAnsi="宋体" w:eastAsia="宋体" w:cs="宋体"/>
          <w:sz w:val="24"/>
        </w:rPr>
        <w:t>谈判文件的要求。实质上没有响应</w:t>
      </w:r>
      <w:r>
        <w:rPr>
          <w:rFonts w:hint="eastAsia" w:ascii="宋体" w:hAnsi="宋体" w:cs="宋体"/>
          <w:sz w:val="24"/>
          <w:lang w:val="en-US" w:eastAsia="zh-CN"/>
        </w:rPr>
        <w:t>竞争性</w:t>
      </w:r>
      <w:r>
        <w:rPr>
          <w:rFonts w:hint="eastAsia" w:ascii="宋体" w:hAnsi="宋体" w:eastAsia="宋体" w:cs="宋体"/>
          <w:sz w:val="24"/>
        </w:rPr>
        <w:t>谈判文件要求的投标作无效投标处理。谈判小组应告知有关供应商未通过审查的原因，供应商不得通过修正或撤销不符之处而使其成为实质上响应。</w:t>
      </w:r>
    </w:p>
    <w:p w14:paraId="091AE677">
      <w:pPr>
        <w:tabs>
          <w:tab w:val="left" w:pos="3544"/>
        </w:tabs>
        <w:wordWrap w:val="0"/>
        <w:spacing w:line="360" w:lineRule="auto"/>
        <w:ind w:firstLine="361" w:firstLineChars="150"/>
        <w:jc w:val="center"/>
        <w:rPr>
          <w:rFonts w:hint="eastAsia" w:ascii="宋体" w:hAnsi="宋体" w:eastAsia="宋体" w:cs="宋体"/>
          <w:b/>
          <w:bCs/>
          <w:sz w:val="24"/>
        </w:rPr>
      </w:pPr>
      <w:r>
        <w:rPr>
          <w:rFonts w:hint="eastAsia" w:ascii="宋体" w:hAnsi="宋体" w:eastAsia="宋体" w:cs="宋体"/>
          <w:b/>
          <w:bCs/>
          <w:sz w:val="24"/>
        </w:rPr>
        <w:t>符合性审查表</w:t>
      </w:r>
    </w:p>
    <w:tbl>
      <w:tblPr>
        <w:tblStyle w:val="28"/>
        <w:tblW w:w="9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883"/>
        <w:gridCol w:w="5622"/>
      </w:tblGrid>
      <w:tr w14:paraId="169F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85"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0F8102CC">
            <w:pPr>
              <w:spacing w:line="320" w:lineRule="exact"/>
              <w:jc w:val="cente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序号</w:t>
            </w:r>
          </w:p>
        </w:tc>
        <w:tc>
          <w:tcPr>
            <w:tcW w:w="2883"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464E0C62">
            <w:pPr>
              <w:spacing w:line="320" w:lineRule="exact"/>
              <w:jc w:val="cente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符合性审查项</w:t>
            </w:r>
          </w:p>
        </w:tc>
        <w:tc>
          <w:tcPr>
            <w:tcW w:w="5622"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712BB395">
            <w:pPr>
              <w:spacing w:line="320" w:lineRule="exact"/>
              <w:jc w:val="cente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通过条件</w:t>
            </w:r>
          </w:p>
        </w:tc>
      </w:tr>
      <w:tr w14:paraId="6315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25937243">
            <w:pPr>
              <w:spacing w:line="320" w:lineRule="exact"/>
              <w:jc w:val="center"/>
              <w:rPr>
                <w:rFonts w:hint="eastAsia" w:asciiTheme="minorEastAsia" w:hAnsiTheme="minorEastAsia" w:eastAsiaTheme="minorEastAsia" w:cstheme="minorEastAsia"/>
                <w:bCs/>
                <w:kern w:val="0"/>
                <w:sz w:val="24"/>
                <w:szCs w:val="24"/>
              </w:rPr>
            </w:pPr>
            <w:r>
              <w:rPr>
                <w:rFonts w:hint="eastAsia" w:ascii="宋体" w:hAnsi="宋体" w:cs="宋体"/>
                <w:bCs/>
                <w:kern w:val="0"/>
                <w:sz w:val="24"/>
                <w:szCs w:val="24"/>
                <w:lang w:val="en-US" w:eastAsia="zh-CN"/>
              </w:rPr>
              <w:t>1</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032FC40B">
            <w:pPr>
              <w:spacing w:line="320" w:lineRule="exact"/>
              <w:rPr>
                <w:rFonts w:hint="eastAsia" w:asciiTheme="minorEastAsia" w:hAnsiTheme="minorEastAsia" w:eastAsiaTheme="minorEastAsia" w:cstheme="minorEastAsia"/>
                <w:bCs/>
                <w:kern w:val="0"/>
                <w:sz w:val="24"/>
                <w:szCs w:val="24"/>
                <w:lang w:val="en-US" w:eastAsia="zh-CN"/>
              </w:rPr>
            </w:pPr>
            <w:r>
              <w:rPr>
                <w:rFonts w:hint="eastAsia" w:ascii="宋体" w:hAnsi="宋体" w:eastAsia="宋体" w:cs="宋体"/>
                <w:bCs/>
                <w:kern w:val="0"/>
                <w:sz w:val="24"/>
                <w:szCs w:val="24"/>
              </w:rPr>
              <w:t>纸质响应文件正、副本数量及装订方式</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353F1EFE">
            <w:pPr>
              <w:spacing w:line="320" w:lineRule="exact"/>
              <w:rPr>
                <w:rFonts w:hint="eastAsia" w:asciiTheme="minorEastAsia" w:hAnsiTheme="minorEastAsia" w:eastAsiaTheme="minorEastAsia" w:cstheme="minorEastAsia"/>
                <w:bCs/>
                <w:kern w:val="0"/>
                <w:sz w:val="24"/>
                <w:szCs w:val="24"/>
              </w:rPr>
            </w:pPr>
            <w:r>
              <w:rPr>
                <w:rFonts w:hint="eastAsia" w:ascii="宋体" w:hAnsi="宋体" w:eastAsia="宋体" w:cs="宋体"/>
                <w:bCs/>
                <w:kern w:val="0"/>
                <w:sz w:val="24"/>
                <w:szCs w:val="24"/>
              </w:rPr>
              <w:t>均符合谈判文件要求。</w:t>
            </w:r>
          </w:p>
        </w:tc>
      </w:tr>
      <w:tr w14:paraId="18C3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6A447855">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2</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2283387D">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谈判</w:t>
            </w:r>
            <w:r>
              <w:rPr>
                <w:rFonts w:hint="eastAsia" w:asciiTheme="minorEastAsia" w:hAnsiTheme="minorEastAsia" w:eastAsiaTheme="minorEastAsia" w:cstheme="minorEastAsia"/>
                <w:bCs/>
                <w:kern w:val="0"/>
                <w:sz w:val="24"/>
                <w:szCs w:val="24"/>
              </w:rPr>
              <w:t>响应文件项目名称、项目编号、标段（未划分标段的除外）</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33979E5D">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谈判响应文件中的项目名称、项目编号与本项目完全一致，且无遗漏。</w:t>
            </w:r>
          </w:p>
          <w:p w14:paraId="32B18DCD">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（1）封面；</w:t>
            </w:r>
          </w:p>
          <w:p w14:paraId="74EC33C4">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（2）响应函；</w:t>
            </w:r>
          </w:p>
          <w:p w14:paraId="14B7CC60">
            <w:pPr>
              <w:spacing w:line="320" w:lineRule="exact"/>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sz w:val="24"/>
                <w:szCs w:val="24"/>
                <w:lang w:eastAsia="zh-CN"/>
              </w:rPr>
              <w:t>（3）法定代表人委托授权书。</w:t>
            </w:r>
          </w:p>
        </w:tc>
      </w:tr>
      <w:tr w14:paraId="599E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2BC4E510">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3</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380B029E">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谈判</w:t>
            </w:r>
            <w:r>
              <w:rPr>
                <w:rFonts w:hint="eastAsia" w:asciiTheme="minorEastAsia" w:hAnsiTheme="minorEastAsia" w:eastAsiaTheme="minorEastAsia" w:cstheme="minorEastAsia"/>
                <w:bCs/>
                <w:kern w:val="0"/>
                <w:sz w:val="24"/>
                <w:szCs w:val="24"/>
              </w:rPr>
              <w:t>响应文件组成</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284B3074">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谈判</w:t>
            </w:r>
            <w:r>
              <w:rPr>
                <w:rFonts w:hint="eastAsia" w:asciiTheme="minorEastAsia" w:hAnsiTheme="minorEastAsia" w:eastAsiaTheme="minorEastAsia" w:cstheme="minorEastAsia"/>
                <w:sz w:val="24"/>
                <w:szCs w:val="24"/>
              </w:rPr>
              <w:t>响应文件应包含以下内容</w:t>
            </w:r>
            <w:r>
              <w:rPr>
                <w:rFonts w:hint="eastAsia" w:asciiTheme="minorEastAsia" w:hAnsiTheme="minorEastAsia" w:eastAsiaTheme="minorEastAsia" w:cstheme="minorEastAsia"/>
                <w:sz w:val="24"/>
                <w:szCs w:val="24"/>
                <w:lang w:val="en-US" w:eastAsia="zh-CN"/>
              </w:rPr>
              <w:t>且无遗漏，且不得对竞争性谈判文件中格式做任何改动</w:t>
            </w:r>
            <w:r>
              <w:rPr>
                <w:rFonts w:hint="eastAsia" w:asciiTheme="minorEastAsia" w:hAnsiTheme="minorEastAsia" w:eastAsiaTheme="minorEastAsia" w:cstheme="minorEastAsia"/>
                <w:sz w:val="24"/>
                <w:szCs w:val="24"/>
              </w:rPr>
              <w:t>：</w:t>
            </w:r>
          </w:p>
          <w:p w14:paraId="33C6AF6B">
            <w:pPr>
              <w:spacing w:line="320" w:lineRule="exac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封面及目录；</w:t>
            </w:r>
          </w:p>
          <w:p w14:paraId="410D7143">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）响应函；</w:t>
            </w:r>
          </w:p>
          <w:p w14:paraId="6E596DD2">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）第一次谈判报价表、分项报价</w:t>
            </w:r>
            <w:r>
              <w:rPr>
                <w:rFonts w:hint="eastAsia" w:asciiTheme="minorEastAsia" w:hAnsiTheme="minorEastAsia" w:eastAsiaTheme="minorEastAsia" w:cstheme="minorEastAsia"/>
                <w:sz w:val="24"/>
                <w:szCs w:val="24"/>
                <w:lang w:val="en-US" w:eastAsia="zh-CN"/>
              </w:rPr>
              <w:t>清单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技术/商务偏离响应表</w:t>
            </w:r>
            <w:r>
              <w:rPr>
                <w:rFonts w:hint="eastAsia" w:asciiTheme="minorEastAsia" w:hAnsiTheme="minorEastAsia" w:eastAsiaTheme="minorEastAsia" w:cstheme="minorEastAsia"/>
                <w:sz w:val="24"/>
                <w:szCs w:val="24"/>
              </w:rPr>
              <w:t>；</w:t>
            </w:r>
          </w:p>
          <w:p w14:paraId="0892874B">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）资格证明文件；</w:t>
            </w:r>
          </w:p>
          <w:p w14:paraId="3A1BFAA0">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）供应商概况；</w:t>
            </w:r>
          </w:p>
          <w:p w14:paraId="58813A89">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）供应商参加政府采购活动承诺书；</w:t>
            </w:r>
          </w:p>
          <w:p w14:paraId="0DBC0F22">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响应</w:t>
            </w:r>
            <w:r>
              <w:rPr>
                <w:rFonts w:hint="eastAsia" w:asciiTheme="minorEastAsia" w:hAnsiTheme="minorEastAsia" w:eastAsiaTheme="minorEastAsia" w:cstheme="minorEastAsia"/>
                <w:sz w:val="24"/>
                <w:szCs w:val="24"/>
              </w:rPr>
              <w:t>方案。</w:t>
            </w:r>
          </w:p>
        </w:tc>
      </w:tr>
      <w:tr w14:paraId="71F9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615B0C62">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4</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5AD9DA9E">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谈判</w:t>
            </w:r>
            <w:r>
              <w:rPr>
                <w:rFonts w:hint="eastAsia" w:asciiTheme="minorEastAsia" w:hAnsiTheme="minorEastAsia" w:eastAsiaTheme="minorEastAsia" w:cstheme="minorEastAsia"/>
                <w:bCs/>
                <w:kern w:val="0"/>
                <w:sz w:val="24"/>
                <w:szCs w:val="24"/>
              </w:rPr>
              <w:t>响应文件签署、盖章</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4AE2E7D2">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签署、盖章符合</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sz w:val="24"/>
                <w:szCs w:val="24"/>
              </w:rPr>
              <w:t>谈判文件要求，且无遗漏。</w:t>
            </w:r>
          </w:p>
        </w:tc>
      </w:tr>
      <w:tr w14:paraId="380E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7FA60F98">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5</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071DE305">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lang w:val="en-US" w:eastAsia="zh-CN"/>
              </w:rPr>
              <w:t>谈判</w:t>
            </w:r>
            <w:r>
              <w:rPr>
                <w:rFonts w:hint="eastAsia" w:asciiTheme="minorEastAsia" w:hAnsiTheme="minorEastAsia" w:eastAsiaTheme="minorEastAsia" w:cstheme="minorEastAsia"/>
                <w:bCs/>
                <w:kern w:val="0"/>
                <w:sz w:val="24"/>
                <w:szCs w:val="24"/>
              </w:rPr>
              <w:t>响应文件有效期</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6C86183A">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kern w:val="0"/>
                <w:sz w:val="24"/>
                <w:szCs w:val="24"/>
              </w:rPr>
              <w:t>符合</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bCs/>
                <w:kern w:val="0"/>
                <w:sz w:val="24"/>
                <w:szCs w:val="24"/>
              </w:rPr>
              <w:t>谈判文件的要求。</w:t>
            </w:r>
          </w:p>
        </w:tc>
      </w:tr>
      <w:tr w14:paraId="560F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063AA457">
            <w:pPr>
              <w:spacing w:line="320" w:lineRule="exact"/>
              <w:jc w:val="center"/>
              <w:rPr>
                <w:rFonts w:hint="eastAsia" w:asciiTheme="minorEastAsia" w:hAnsiTheme="minorEastAsia" w:eastAsiaTheme="minorEastAsia" w:cstheme="minorEastAsia"/>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6</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74F1CA80">
            <w:pPr>
              <w:spacing w:line="320" w:lineRule="exact"/>
              <w:rPr>
                <w:rFonts w:hint="eastAsia" w:asciiTheme="minorEastAsia" w:hAnsiTheme="minorEastAsia" w:eastAsiaTheme="minorEastAsia" w:cstheme="minorEastAsia"/>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谈判响应文件的语言及计量单位</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21FC7256">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符合</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bCs/>
                <w:kern w:val="0"/>
                <w:sz w:val="24"/>
                <w:szCs w:val="24"/>
              </w:rPr>
              <w:t>谈判文件的要求</w:t>
            </w:r>
            <w:r>
              <w:rPr>
                <w:rFonts w:hint="eastAsia" w:asciiTheme="minorEastAsia" w:hAnsiTheme="minorEastAsia" w:eastAsiaTheme="minorEastAsia" w:cstheme="minorEastAsia"/>
                <w:bCs/>
                <w:kern w:val="0"/>
                <w:sz w:val="24"/>
                <w:szCs w:val="24"/>
                <w:lang w:eastAsia="zh-CN"/>
              </w:rPr>
              <w:t>，</w:t>
            </w:r>
            <w:r>
              <w:rPr>
                <w:rFonts w:hint="eastAsia" w:asciiTheme="minorEastAsia" w:hAnsiTheme="minorEastAsia" w:eastAsiaTheme="minorEastAsia" w:cstheme="minorEastAsia"/>
                <w:bCs/>
                <w:kern w:val="0"/>
                <w:sz w:val="24"/>
                <w:szCs w:val="24"/>
                <w:lang w:val="en-US" w:eastAsia="zh-CN"/>
              </w:rPr>
              <w:t>报价及分项报价计量单位明确</w:t>
            </w:r>
            <w:r>
              <w:rPr>
                <w:rFonts w:hint="eastAsia" w:asciiTheme="minorEastAsia" w:hAnsiTheme="minorEastAsia" w:eastAsiaTheme="minorEastAsia" w:cstheme="minorEastAsia"/>
                <w:bCs/>
                <w:kern w:val="0"/>
                <w:sz w:val="24"/>
                <w:szCs w:val="24"/>
              </w:rPr>
              <w:t>。</w:t>
            </w:r>
          </w:p>
        </w:tc>
      </w:tr>
      <w:tr w14:paraId="441D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311FFFB6">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7</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3E0B0663">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谈判报价</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7D925308">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同时满足以下条款：</w:t>
            </w:r>
          </w:p>
          <w:p w14:paraId="4E8055BB">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（1）谈判报价符合唯一性要求；</w:t>
            </w:r>
          </w:p>
          <w:p w14:paraId="344AC16C">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（2）第一次谈判报价表填写符合要求；</w:t>
            </w:r>
          </w:p>
          <w:p w14:paraId="23D365FC">
            <w:pPr>
              <w:spacing w:line="320" w:lineRule="exact"/>
              <w:rPr>
                <w:rFonts w:hint="eastAsia"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kern w:val="0"/>
                <w:sz w:val="24"/>
                <w:szCs w:val="24"/>
              </w:rPr>
              <w:t>（3）报价货币符合</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bCs/>
                <w:kern w:val="0"/>
                <w:sz w:val="24"/>
                <w:szCs w:val="24"/>
              </w:rPr>
              <w:t>谈判文件要求；</w:t>
            </w:r>
          </w:p>
          <w:p w14:paraId="39A70F64">
            <w:pPr>
              <w:spacing w:line="320" w:lineRule="exact"/>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rPr>
              <w:t>（4）未超出采购预算或</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bCs/>
                <w:kern w:val="0"/>
                <w:sz w:val="24"/>
                <w:szCs w:val="24"/>
              </w:rPr>
              <w:t>谈判文件规定的最高限价</w:t>
            </w:r>
            <w:r>
              <w:rPr>
                <w:rFonts w:hint="eastAsia" w:asciiTheme="minorEastAsia" w:hAnsiTheme="minorEastAsia" w:eastAsiaTheme="minorEastAsia" w:cstheme="minorEastAsia"/>
                <w:bCs/>
                <w:kern w:val="0"/>
                <w:sz w:val="24"/>
                <w:szCs w:val="24"/>
                <w:lang w:eastAsia="zh-CN"/>
              </w:rPr>
              <w:t>。</w:t>
            </w:r>
          </w:p>
        </w:tc>
      </w:tr>
      <w:tr w14:paraId="0C6B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0AB9D2C0">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8</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684130BC">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实质性条款响应</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5FB7F8BD">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完全响应谈判文件要求的各项技术/服务/商务实质性条款。</w:t>
            </w:r>
          </w:p>
        </w:tc>
      </w:tr>
      <w:tr w14:paraId="1238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5B466C2A">
            <w:pPr>
              <w:spacing w:line="320" w:lineRule="exact"/>
              <w:jc w:val="center"/>
              <w:rPr>
                <w:rFonts w:hint="eastAsia" w:asciiTheme="minorEastAsia" w:hAnsiTheme="minorEastAsia" w:eastAsiaTheme="minorEastAsia" w:cstheme="minorEastAsia"/>
                <w:bCs/>
                <w:kern w:val="0"/>
                <w:sz w:val="24"/>
                <w:szCs w:val="24"/>
                <w:lang w:eastAsia="zh-CN"/>
              </w:rPr>
            </w:pPr>
            <w:r>
              <w:rPr>
                <w:rFonts w:hint="eastAsia" w:asciiTheme="minorEastAsia" w:hAnsiTheme="minorEastAsia" w:eastAsiaTheme="minorEastAsia" w:cstheme="minorEastAsia"/>
                <w:bCs/>
                <w:kern w:val="0"/>
                <w:sz w:val="24"/>
                <w:szCs w:val="24"/>
                <w:lang w:val="en-US" w:eastAsia="zh-CN"/>
              </w:rPr>
              <w:t>9</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2D122CCE">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合同条款</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62F21AA7">
            <w:pPr>
              <w:spacing w:line="3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完全理解并接受</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sz w:val="24"/>
                <w:szCs w:val="24"/>
              </w:rPr>
              <w:t>谈判文件合同条款的要求</w:t>
            </w:r>
            <w:r>
              <w:rPr>
                <w:rFonts w:hint="eastAsia" w:asciiTheme="minorEastAsia" w:hAnsiTheme="minorEastAsia" w:eastAsiaTheme="minorEastAsia" w:cstheme="minorEastAsia"/>
                <w:sz w:val="24"/>
                <w:szCs w:val="24"/>
                <w:lang w:eastAsia="zh-CN"/>
              </w:rPr>
              <w:t>。</w:t>
            </w:r>
          </w:p>
        </w:tc>
      </w:tr>
      <w:tr w14:paraId="5240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1729A838">
            <w:pPr>
              <w:spacing w:line="320" w:lineRule="exact"/>
              <w:jc w:val="center"/>
              <w:rPr>
                <w:rFonts w:hint="default" w:asciiTheme="minorEastAsia" w:hAnsiTheme="minorEastAsia" w:eastAsiaTheme="minorEastAsia" w:cstheme="minorEastAsia"/>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10</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21B141F2">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17BBC98D">
            <w:pPr>
              <w:spacing w:line="3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完全理解并接受法律法规和</w:t>
            </w:r>
            <w:r>
              <w:rPr>
                <w:rFonts w:hint="eastAsia" w:asciiTheme="minorEastAsia" w:hAnsiTheme="minorEastAsia" w:eastAsiaTheme="minorEastAsia" w:cstheme="minorEastAsia"/>
                <w:sz w:val="24"/>
                <w:szCs w:val="24"/>
                <w:lang w:val="en-US" w:eastAsia="zh-CN"/>
              </w:rPr>
              <w:t>竞争性</w:t>
            </w:r>
            <w:r>
              <w:rPr>
                <w:rFonts w:hint="eastAsia" w:asciiTheme="minorEastAsia" w:hAnsiTheme="minorEastAsia" w:eastAsiaTheme="minorEastAsia" w:cstheme="minorEastAsia"/>
                <w:sz w:val="24"/>
                <w:szCs w:val="24"/>
              </w:rPr>
              <w:t>谈判文件对供应商的各项须知、</w:t>
            </w:r>
            <w:r>
              <w:rPr>
                <w:rFonts w:hint="eastAsia" w:asciiTheme="minorEastAsia" w:hAnsiTheme="minorEastAsia" w:eastAsiaTheme="minorEastAsia" w:cstheme="minorEastAsia"/>
                <w:sz w:val="24"/>
                <w:szCs w:val="24"/>
                <w:lang w:val="en-US" w:eastAsia="zh-CN"/>
              </w:rPr>
              <w:t>违</w:t>
            </w:r>
            <w:r>
              <w:rPr>
                <w:rFonts w:hint="eastAsia" w:asciiTheme="minorEastAsia" w:hAnsiTheme="minorEastAsia" w:eastAsiaTheme="minorEastAsia" w:cstheme="minorEastAsia"/>
                <w:sz w:val="24"/>
                <w:szCs w:val="24"/>
              </w:rPr>
              <w:t>约要求和责任义务，没有出现法律法规或</w:t>
            </w:r>
            <w:r>
              <w:rPr>
                <w:rFonts w:hint="eastAsia" w:asciiTheme="minorEastAsia" w:hAnsiTheme="minorEastAsia" w:eastAsiaTheme="minorEastAsia" w:cstheme="minorEastAsia"/>
                <w:sz w:val="24"/>
                <w:szCs w:val="24"/>
                <w:lang w:val="en-US" w:eastAsia="zh-CN"/>
              </w:rPr>
              <w:t>竞争性</w:t>
            </w:r>
            <w:r>
              <w:rPr>
                <w:rFonts w:hint="eastAsia" w:asciiTheme="minorEastAsia" w:hAnsiTheme="minorEastAsia" w:eastAsiaTheme="minorEastAsia" w:cstheme="minorEastAsia"/>
                <w:sz w:val="24"/>
                <w:szCs w:val="24"/>
              </w:rPr>
              <w:t>谈判文件明确规定的其他被视为“无效响应”的情形。</w:t>
            </w:r>
          </w:p>
        </w:tc>
      </w:tr>
      <w:tr w14:paraId="5A6D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6E7FE075">
            <w:pPr>
              <w:spacing w:line="320" w:lineRule="exact"/>
              <w:jc w:val="center"/>
              <w:rPr>
                <w:rFonts w:hint="eastAsia" w:asciiTheme="minorEastAsia" w:hAnsiTheme="minorEastAsia" w:eastAsiaTheme="minorEastAsia" w:cstheme="minorEastAsia"/>
                <w:bCs/>
                <w:color w:val="auto"/>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11</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4FEFD91C">
            <w:pPr>
              <w:spacing w:line="32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lang w:val="en-US" w:eastAsia="zh-CN"/>
              </w:rPr>
              <w:t>商务响应及技术响应</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5497A016">
            <w:pPr>
              <w:spacing w:line="32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rPr>
              <w:t>完全理解并接受</w:t>
            </w:r>
            <w:r>
              <w:rPr>
                <w:rFonts w:hint="eastAsia" w:asciiTheme="minorEastAsia" w:hAnsiTheme="minorEastAsia" w:eastAsiaTheme="minorEastAsia" w:cstheme="minorEastAsia"/>
                <w:sz w:val="24"/>
                <w:szCs w:val="24"/>
                <w:lang w:eastAsia="zh-CN"/>
              </w:rPr>
              <w:t>竞争性</w:t>
            </w:r>
            <w:r>
              <w:rPr>
                <w:rFonts w:hint="eastAsia" w:asciiTheme="minorEastAsia" w:hAnsiTheme="minorEastAsia" w:eastAsiaTheme="minorEastAsia" w:cstheme="minorEastAsia"/>
                <w:sz w:val="24"/>
                <w:szCs w:val="24"/>
              </w:rPr>
              <w:t>谈判文件</w:t>
            </w:r>
            <w:r>
              <w:rPr>
                <w:rFonts w:hint="eastAsia" w:asciiTheme="minorEastAsia" w:hAnsiTheme="minorEastAsia" w:eastAsiaTheme="minorEastAsia" w:cstheme="minorEastAsia"/>
                <w:sz w:val="24"/>
                <w:szCs w:val="24"/>
                <w:lang w:val="en-US" w:eastAsia="zh-CN"/>
              </w:rPr>
              <w:t>各商务要求条款及技术要求条款并逐条进行响应偏离说明，</w:t>
            </w:r>
            <w:r>
              <w:rPr>
                <w:rFonts w:hint="eastAsia" w:ascii="宋体" w:hAnsi="宋体" w:eastAsia="宋体" w:cs="宋体"/>
                <w:sz w:val="24"/>
                <w:szCs w:val="24"/>
              </w:rPr>
              <w:t>漏项的</w:t>
            </w:r>
            <w:r>
              <w:rPr>
                <w:rFonts w:hint="eastAsia" w:ascii="宋体" w:hAnsi="宋体" w:eastAsia="宋体" w:cs="宋体"/>
                <w:sz w:val="24"/>
                <w:szCs w:val="24"/>
                <w:lang w:val="en-US" w:eastAsia="zh-CN"/>
              </w:rPr>
              <w:t>视为未全部响应，按无效响应处理。</w:t>
            </w:r>
          </w:p>
        </w:tc>
      </w:tr>
      <w:tr w14:paraId="7B67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85" w:type="dxa"/>
            <w:tcBorders>
              <w:top w:val="single" w:color="auto" w:sz="4" w:space="0"/>
              <w:left w:val="single" w:color="auto" w:sz="4" w:space="0"/>
              <w:bottom w:val="single" w:color="auto" w:sz="4" w:space="0"/>
              <w:right w:val="single" w:color="auto" w:sz="4" w:space="0"/>
            </w:tcBorders>
            <w:noWrap w:val="0"/>
            <w:vAlign w:val="center"/>
          </w:tcPr>
          <w:p w14:paraId="326A0A05">
            <w:pPr>
              <w:spacing w:line="320" w:lineRule="exact"/>
              <w:jc w:val="center"/>
              <w:rPr>
                <w:rFonts w:hint="default" w:asciiTheme="minorEastAsia" w:hAnsiTheme="minorEastAsia" w:eastAsiaTheme="minorEastAsia" w:cstheme="minorEastAsia"/>
                <w:bCs/>
                <w:color w:val="auto"/>
                <w:kern w:val="0"/>
                <w:sz w:val="24"/>
                <w:szCs w:val="24"/>
                <w:lang w:val="en-US" w:eastAsia="zh-CN"/>
              </w:rPr>
            </w:pPr>
            <w:r>
              <w:rPr>
                <w:rFonts w:hint="eastAsia" w:asciiTheme="minorEastAsia" w:hAnsiTheme="minorEastAsia" w:eastAsiaTheme="minorEastAsia" w:cstheme="minorEastAsia"/>
                <w:bCs/>
                <w:color w:val="auto"/>
                <w:kern w:val="0"/>
                <w:sz w:val="24"/>
                <w:szCs w:val="24"/>
                <w:lang w:val="en-US" w:eastAsia="zh-CN"/>
              </w:rPr>
              <w:t>12</w:t>
            </w:r>
          </w:p>
        </w:tc>
        <w:tc>
          <w:tcPr>
            <w:tcW w:w="2883" w:type="dxa"/>
            <w:tcBorders>
              <w:top w:val="single" w:color="auto" w:sz="4" w:space="0"/>
              <w:left w:val="single" w:color="auto" w:sz="4" w:space="0"/>
              <w:bottom w:val="single" w:color="auto" w:sz="4" w:space="0"/>
              <w:right w:val="single" w:color="auto" w:sz="4" w:space="0"/>
            </w:tcBorders>
            <w:noWrap w:val="0"/>
            <w:vAlign w:val="center"/>
          </w:tcPr>
          <w:p w14:paraId="06B88751">
            <w:pPr>
              <w:spacing w:line="32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响应方案</w:t>
            </w:r>
          </w:p>
        </w:tc>
        <w:tc>
          <w:tcPr>
            <w:tcW w:w="5622" w:type="dxa"/>
            <w:tcBorders>
              <w:top w:val="single" w:color="auto" w:sz="4" w:space="0"/>
              <w:left w:val="single" w:color="auto" w:sz="4" w:space="0"/>
              <w:bottom w:val="single" w:color="auto" w:sz="4" w:space="0"/>
              <w:right w:val="single" w:color="auto" w:sz="4" w:space="0"/>
            </w:tcBorders>
            <w:noWrap w:val="0"/>
            <w:vAlign w:val="center"/>
          </w:tcPr>
          <w:p w14:paraId="57DE478C">
            <w:pPr>
              <w:spacing w:line="32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供应商自行合理编制针对本项目的响应方案，对服务方案根据实际需求进行合理编制。未合理编制的视为无效方案。</w:t>
            </w:r>
          </w:p>
        </w:tc>
      </w:tr>
    </w:tbl>
    <w:p w14:paraId="15F311E0">
      <w:pPr>
        <w:tabs>
          <w:tab w:val="left" w:pos="3544"/>
        </w:tabs>
        <w:wordWrap w:val="0"/>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3</w:t>
      </w:r>
      <w:r>
        <w:rPr>
          <w:rFonts w:hint="eastAsia" w:ascii="宋体" w:hAnsi="宋体" w:eastAsia="宋体" w:cs="宋体"/>
          <w:sz w:val="24"/>
          <w:lang w:eastAsia="zh-CN"/>
        </w:rPr>
        <w:t>谈判</w:t>
      </w:r>
      <w:r>
        <w:rPr>
          <w:rFonts w:hint="eastAsia" w:ascii="宋体" w:hAnsi="宋体" w:eastAsia="宋体" w:cs="宋体"/>
          <w:sz w:val="24"/>
        </w:rPr>
        <w:t>及澄清有关问题</w:t>
      </w:r>
    </w:p>
    <w:p w14:paraId="0D085CF2">
      <w:pPr>
        <w:pStyle w:val="20"/>
        <w:spacing w:after="0" w:line="360" w:lineRule="auto"/>
        <w:ind w:left="0" w:leftChars="0" w:firstLine="444"/>
        <w:outlineLvl w:val="9"/>
        <w:rPr>
          <w:rFonts w:hint="eastAsia" w:ascii="宋体" w:hAnsi="宋体" w:eastAsia="宋体" w:cs="宋体"/>
          <w:color w:val="000000"/>
          <w:sz w:val="24"/>
          <w:szCs w:val="24"/>
          <w:lang w:val="en-US" w:eastAsia="zh-CN"/>
        </w:rPr>
      </w:pPr>
      <w:r>
        <w:rPr>
          <w:rFonts w:hint="eastAsia" w:ascii="宋体" w:hAnsi="宋体" w:eastAsia="宋体" w:cs="宋体"/>
          <w:sz w:val="24"/>
        </w:rPr>
        <w:t>对</w:t>
      </w:r>
      <w:r>
        <w:rPr>
          <w:rFonts w:hint="eastAsia" w:ascii="宋体" w:hAnsi="宋体" w:eastAsia="宋体" w:cs="宋体"/>
          <w:sz w:val="24"/>
          <w:lang w:eastAsia="zh-CN"/>
        </w:rPr>
        <w:t>谈判</w:t>
      </w:r>
      <w:r>
        <w:rPr>
          <w:rFonts w:hint="eastAsia" w:ascii="宋体" w:hAnsi="宋体" w:eastAsia="宋体" w:cs="宋体"/>
          <w:sz w:val="24"/>
        </w:rPr>
        <w:t>响应文件中含义不明确、同类问题表述不一致或者有明显文字和计算错误的内容，</w:t>
      </w:r>
      <w:r>
        <w:rPr>
          <w:rFonts w:hint="eastAsia" w:ascii="宋体" w:hAnsi="宋体" w:eastAsia="宋体" w:cs="宋体"/>
          <w:sz w:val="24"/>
          <w:lang w:eastAsia="zh-CN"/>
        </w:rPr>
        <w:t>谈判</w:t>
      </w:r>
      <w:r>
        <w:rPr>
          <w:rFonts w:hint="eastAsia" w:ascii="宋体" w:hAnsi="宋体" w:eastAsia="宋体" w:cs="宋体"/>
          <w:sz w:val="24"/>
        </w:rPr>
        <w:t>小组可以要求供应商作出必要的澄清、说明或者纠正。供应商的澄清、说明或者补正应当采用书面形式，由其授权代表签字。并不得超出</w:t>
      </w:r>
      <w:r>
        <w:rPr>
          <w:rFonts w:hint="eastAsia" w:ascii="宋体" w:hAnsi="宋体" w:eastAsia="宋体" w:cs="宋体"/>
          <w:sz w:val="24"/>
          <w:lang w:eastAsia="zh-CN"/>
        </w:rPr>
        <w:t>谈判</w:t>
      </w:r>
      <w:r>
        <w:rPr>
          <w:rFonts w:hint="eastAsia" w:ascii="宋体" w:hAnsi="宋体" w:eastAsia="宋体" w:cs="宋体"/>
          <w:sz w:val="24"/>
        </w:rPr>
        <w:t>响应文件的范围或者改变</w:t>
      </w:r>
      <w:r>
        <w:rPr>
          <w:rFonts w:hint="eastAsia" w:ascii="宋体" w:hAnsi="宋体" w:eastAsia="宋体" w:cs="宋体"/>
          <w:sz w:val="24"/>
          <w:lang w:eastAsia="zh-CN"/>
        </w:rPr>
        <w:t>谈判</w:t>
      </w:r>
      <w:r>
        <w:rPr>
          <w:rFonts w:hint="eastAsia" w:ascii="宋体" w:hAnsi="宋体" w:eastAsia="宋体" w:cs="宋体"/>
          <w:sz w:val="24"/>
        </w:rPr>
        <w:t>响应文件的实质性内容。供应商在规定的澄清时限（期限）内，未能答复或者拒绝答复澄清、说明或者补正内容的，</w:t>
      </w:r>
      <w:r>
        <w:rPr>
          <w:rFonts w:hint="eastAsia" w:ascii="宋体" w:hAnsi="宋体" w:eastAsia="宋体" w:cs="宋体"/>
          <w:sz w:val="24"/>
          <w:lang w:eastAsia="zh-CN"/>
        </w:rPr>
        <w:t>谈判</w:t>
      </w:r>
      <w:r>
        <w:rPr>
          <w:rFonts w:hint="eastAsia" w:ascii="宋体" w:hAnsi="宋体" w:eastAsia="宋体" w:cs="宋体"/>
          <w:sz w:val="24"/>
        </w:rPr>
        <w:t>小组将根据其</w:t>
      </w:r>
      <w:r>
        <w:rPr>
          <w:rFonts w:hint="eastAsia" w:ascii="宋体" w:hAnsi="宋体" w:eastAsia="宋体" w:cs="宋体"/>
          <w:sz w:val="24"/>
          <w:lang w:eastAsia="zh-CN"/>
        </w:rPr>
        <w:t>谈判</w:t>
      </w:r>
      <w:r>
        <w:rPr>
          <w:rFonts w:hint="eastAsia" w:ascii="宋体" w:hAnsi="宋体" w:eastAsia="宋体" w:cs="宋体"/>
          <w:sz w:val="24"/>
        </w:rPr>
        <w:t>响应文件，按最大采购风险进行评审。</w:t>
      </w:r>
    </w:p>
    <w:p w14:paraId="4AD042A4">
      <w:pPr>
        <w:tabs>
          <w:tab w:val="left" w:pos="3544"/>
        </w:tabs>
        <w:wordWrap w:val="0"/>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4</w:t>
      </w:r>
      <w:r>
        <w:rPr>
          <w:rFonts w:hint="eastAsia" w:ascii="宋体" w:hAnsi="宋体" w:eastAsia="宋体" w:cs="宋体"/>
          <w:sz w:val="24"/>
          <w:lang w:eastAsia="zh-CN"/>
        </w:rPr>
        <w:t>谈判</w:t>
      </w:r>
      <w:r>
        <w:rPr>
          <w:rFonts w:hint="eastAsia" w:ascii="宋体" w:hAnsi="宋体" w:eastAsia="宋体" w:cs="宋体"/>
          <w:sz w:val="24"/>
        </w:rPr>
        <w:t>小组集中与初审合格的</w:t>
      </w:r>
      <w:r>
        <w:rPr>
          <w:rFonts w:hint="eastAsia" w:ascii="宋体" w:hAnsi="宋体" w:cs="宋体"/>
          <w:sz w:val="24"/>
          <w:lang w:val="en-US" w:eastAsia="zh-CN"/>
        </w:rPr>
        <w:t>供应商</w:t>
      </w:r>
      <w:r>
        <w:rPr>
          <w:rFonts w:hint="eastAsia" w:ascii="宋体" w:hAnsi="宋体" w:eastAsia="宋体" w:cs="宋体"/>
          <w:sz w:val="24"/>
        </w:rPr>
        <w:t>单一进行</w:t>
      </w:r>
      <w:r>
        <w:rPr>
          <w:rFonts w:hint="eastAsia" w:ascii="宋体" w:hAnsi="宋体" w:eastAsia="宋体" w:cs="宋体"/>
          <w:sz w:val="24"/>
          <w:lang w:eastAsia="zh-CN"/>
        </w:rPr>
        <w:t>谈判</w:t>
      </w:r>
      <w:r>
        <w:rPr>
          <w:rFonts w:hint="eastAsia" w:ascii="宋体" w:hAnsi="宋体" w:eastAsia="宋体" w:cs="宋体"/>
          <w:sz w:val="24"/>
        </w:rPr>
        <w:t>。</w:t>
      </w:r>
    </w:p>
    <w:p w14:paraId="16A0C51E">
      <w:pPr>
        <w:pStyle w:val="20"/>
        <w:spacing w:after="0" w:line="360" w:lineRule="auto"/>
        <w:ind w:left="0" w:leftChars="0" w:firstLine="444"/>
        <w:outlineLvl w:val="9"/>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5</w:t>
      </w:r>
      <w:r>
        <w:rPr>
          <w:rFonts w:hint="eastAsia" w:ascii="宋体" w:hAnsi="宋体" w:eastAsia="宋体" w:cs="宋体"/>
          <w:sz w:val="24"/>
        </w:rPr>
        <w:t>供应商根据</w:t>
      </w:r>
      <w:r>
        <w:rPr>
          <w:rFonts w:hint="eastAsia" w:ascii="宋体" w:hAnsi="宋体" w:eastAsia="宋体" w:cs="宋体"/>
          <w:sz w:val="24"/>
          <w:lang w:eastAsia="zh-CN"/>
        </w:rPr>
        <w:t>谈判</w:t>
      </w:r>
      <w:r>
        <w:rPr>
          <w:rFonts w:hint="eastAsia" w:ascii="宋体" w:hAnsi="宋体" w:eastAsia="宋体" w:cs="宋体"/>
          <w:sz w:val="24"/>
        </w:rPr>
        <w:t>小组提供的竞争性</w:t>
      </w:r>
      <w:r>
        <w:rPr>
          <w:rFonts w:hint="eastAsia" w:ascii="宋体" w:hAnsi="宋体" w:eastAsia="宋体" w:cs="宋体"/>
          <w:sz w:val="24"/>
          <w:lang w:eastAsia="zh-CN"/>
        </w:rPr>
        <w:t>谈判</w:t>
      </w:r>
      <w:r>
        <w:rPr>
          <w:rFonts w:hint="eastAsia" w:ascii="宋体" w:hAnsi="宋体" w:eastAsia="宋体" w:cs="宋体"/>
          <w:sz w:val="24"/>
        </w:rPr>
        <w:t>文件变动内容及要求提供承诺与澄清说明。</w:t>
      </w:r>
    </w:p>
    <w:p w14:paraId="1A3D3504">
      <w:pPr>
        <w:spacing w:line="560" w:lineRule="exact"/>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6</w:t>
      </w:r>
      <w:r>
        <w:rPr>
          <w:rFonts w:hint="eastAsia" w:ascii="宋体" w:hAnsi="宋体" w:eastAsia="宋体" w:cs="宋体"/>
          <w:sz w:val="24"/>
        </w:rPr>
        <w:t>最</w:t>
      </w:r>
      <w:r>
        <w:rPr>
          <w:rFonts w:hint="eastAsia" w:ascii="宋体" w:hAnsi="宋体" w:cs="宋体"/>
          <w:sz w:val="24"/>
          <w:lang w:val="en-US" w:eastAsia="zh-CN"/>
        </w:rPr>
        <w:t>终</w:t>
      </w:r>
      <w:r>
        <w:rPr>
          <w:rFonts w:hint="eastAsia" w:ascii="宋体" w:hAnsi="宋体" w:eastAsia="宋体" w:cs="宋体"/>
          <w:sz w:val="24"/>
        </w:rPr>
        <w:t>报价</w:t>
      </w:r>
    </w:p>
    <w:p w14:paraId="5D81F65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6</w:t>
      </w:r>
      <w:r>
        <w:rPr>
          <w:rFonts w:hint="eastAsia" w:ascii="宋体" w:hAnsi="宋体" w:eastAsia="宋体" w:cs="宋体"/>
          <w:sz w:val="24"/>
        </w:rPr>
        <w:t>.</w:t>
      </w:r>
      <w:r>
        <w:rPr>
          <w:rFonts w:hint="eastAsia" w:ascii="宋体" w:hAnsi="宋体" w:cs="宋体"/>
          <w:sz w:val="24"/>
          <w:lang w:val="en-US" w:eastAsia="zh-CN"/>
        </w:rPr>
        <w:t>1</w:t>
      </w:r>
      <w:r>
        <w:rPr>
          <w:rFonts w:hint="eastAsia" w:ascii="宋体" w:hAnsi="宋体" w:eastAsia="宋体" w:cs="宋体"/>
          <w:sz w:val="24"/>
        </w:rPr>
        <w:t>竞争性</w:t>
      </w:r>
      <w:r>
        <w:rPr>
          <w:rFonts w:hint="eastAsia" w:ascii="宋体" w:hAnsi="宋体" w:eastAsia="宋体" w:cs="宋体"/>
          <w:sz w:val="24"/>
          <w:lang w:eastAsia="zh-CN"/>
        </w:rPr>
        <w:t>谈判</w:t>
      </w:r>
      <w:r>
        <w:rPr>
          <w:rFonts w:hint="eastAsia" w:ascii="宋体" w:hAnsi="宋体" w:eastAsia="宋体" w:cs="宋体"/>
          <w:sz w:val="24"/>
        </w:rPr>
        <w:t>文件能够详细列明采购标的技术、服务要求的，</w:t>
      </w:r>
      <w:r>
        <w:rPr>
          <w:rFonts w:hint="eastAsia" w:ascii="宋体" w:hAnsi="宋体" w:eastAsia="宋体" w:cs="宋体"/>
          <w:sz w:val="24"/>
          <w:lang w:eastAsia="zh-CN"/>
        </w:rPr>
        <w:t>谈判</w:t>
      </w:r>
      <w:r>
        <w:rPr>
          <w:rFonts w:hint="eastAsia" w:ascii="宋体" w:hAnsi="宋体" w:eastAsia="宋体" w:cs="宋体"/>
          <w:sz w:val="24"/>
        </w:rPr>
        <w:t>结束后，所有</w:t>
      </w:r>
      <w:r>
        <w:rPr>
          <w:rFonts w:hint="eastAsia" w:ascii="宋体" w:hAnsi="宋体" w:cs="宋体"/>
          <w:sz w:val="24"/>
          <w:lang w:val="en-US" w:eastAsia="zh-CN"/>
        </w:rPr>
        <w:t>通过</w:t>
      </w:r>
      <w:r>
        <w:rPr>
          <w:rFonts w:hint="eastAsia" w:ascii="宋体" w:hAnsi="宋体" w:eastAsia="宋体" w:cs="宋体"/>
          <w:sz w:val="24"/>
        </w:rPr>
        <w:t>资格性审查和符合性审查供应商进入最终报价阶段。在规定时间内提交最</w:t>
      </w:r>
      <w:r>
        <w:rPr>
          <w:rFonts w:hint="eastAsia" w:ascii="宋体" w:hAnsi="宋体" w:cs="宋体"/>
          <w:sz w:val="24"/>
          <w:lang w:val="en-US" w:eastAsia="zh-CN"/>
        </w:rPr>
        <w:t>终</w:t>
      </w:r>
      <w:r>
        <w:rPr>
          <w:rFonts w:hint="eastAsia" w:ascii="宋体" w:hAnsi="宋体" w:eastAsia="宋体" w:cs="宋体"/>
          <w:sz w:val="24"/>
        </w:rPr>
        <w:t>报价</w:t>
      </w:r>
      <w:r>
        <w:rPr>
          <w:rFonts w:hint="eastAsia" w:ascii="宋体" w:hAnsi="宋体" w:cs="宋体"/>
          <w:sz w:val="24"/>
          <w:lang w:eastAsia="zh-CN"/>
        </w:rPr>
        <w:t>，</w:t>
      </w:r>
      <w:r>
        <w:rPr>
          <w:rFonts w:hint="eastAsia" w:ascii="宋体" w:hAnsi="宋体" w:eastAsia="宋体" w:cs="宋体"/>
          <w:sz w:val="24"/>
        </w:rPr>
        <w:t>最终报价是供应商</w:t>
      </w:r>
      <w:r>
        <w:rPr>
          <w:rFonts w:hint="eastAsia" w:ascii="宋体" w:hAnsi="宋体" w:cs="宋体"/>
          <w:sz w:val="24"/>
          <w:lang w:val="en-US" w:eastAsia="zh-CN"/>
        </w:rPr>
        <w:t>谈判</w:t>
      </w:r>
      <w:r>
        <w:rPr>
          <w:rFonts w:hint="eastAsia" w:ascii="宋体" w:hAnsi="宋体" w:eastAsia="宋体" w:cs="宋体"/>
          <w:sz w:val="24"/>
        </w:rPr>
        <w:t>响应文件的有效组成部分。（最</w:t>
      </w:r>
      <w:r>
        <w:rPr>
          <w:rFonts w:hint="eastAsia" w:ascii="宋体" w:hAnsi="宋体" w:cs="宋体"/>
          <w:sz w:val="24"/>
          <w:lang w:val="en-US" w:eastAsia="zh-CN"/>
        </w:rPr>
        <w:t>终</w:t>
      </w:r>
      <w:r>
        <w:rPr>
          <w:rFonts w:hint="eastAsia" w:ascii="宋体" w:hAnsi="宋体" w:eastAsia="宋体" w:cs="宋体"/>
          <w:sz w:val="24"/>
        </w:rPr>
        <w:t>报价相同时，可进行多次报价）</w:t>
      </w:r>
    </w:p>
    <w:p w14:paraId="54D24329">
      <w:pPr>
        <w:adjustRightInd w:val="0"/>
        <w:snapToGrid w:val="0"/>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rPr>
        <w:t>2.2.</w:t>
      </w:r>
      <w:r>
        <w:rPr>
          <w:rFonts w:hint="eastAsia" w:ascii="宋体" w:hAnsi="宋体" w:cs="宋体"/>
          <w:sz w:val="24"/>
          <w:lang w:val="en-US" w:eastAsia="zh-CN"/>
        </w:rPr>
        <w:t>6</w:t>
      </w:r>
      <w:r>
        <w:rPr>
          <w:rFonts w:hint="eastAsia" w:ascii="宋体" w:hAnsi="宋体" w:eastAsia="宋体" w:cs="宋体"/>
          <w:sz w:val="24"/>
        </w:rPr>
        <w:t>.</w:t>
      </w:r>
      <w:r>
        <w:rPr>
          <w:rFonts w:hint="eastAsia" w:ascii="宋体" w:hAnsi="宋体" w:cs="宋体"/>
          <w:sz w:val="24"/>
          <w:lang w:val="en-US" w:eastAsia="zh-CN"/>
        </w:rPr>
        <w:t>2</w:t>
      </w:r>
      <w:r>
        <w:rPr>
          <w:rFonts w:hint="eastAsia" w:ascii="宋体" w:hAnsi="宋体" w:eastAsia="宋体" w:cs="宋体"/>
          <w:sz w:val="24"/>
        </w:rPr>
        <w:t>竞争性</w:t>
      </w:r>
      <w:r>
        <w:rPr>
          <w:rFonts w:hint="eastAsia" w:ascii="宋体" w:hAnsi="宋体" w:eastAsia="宋体" w:cs="宋体"/>
          <w:sz w:val="24"/>
          <w:lang w:eastAsia="zh-CN"/>
        </w:rPr>
        <w:t>谈判</w:t>
      </w:r>
      <w:r>
        <w:rPr>
          <w:rFonts w:hint="eastAsia" w:ascii="宋体" w:hAnsi="宋体" w:eastAsia="宋体" w:cs="宋体"/>
          <w:sz w:val="24"/>
        </w:rPr>
        <w:t>文件不能详细列明采购标的技术、服务要求，需经</w:t>
      </w:r>
      <w:r>
        <w:rPr>
          <w:rFonts w:hint="eastAsia" w:ascii="宋体" w:hAnsi="宋体" w:eastAsia="宋体" w:cs="宋体"/>
          <w:sz w:val="24"/>
          <w:lang w:eastAsia="zh-CN"/>
        </w:rPr>
        <w:t>谈判</w:t>
      </w:r>
      <w:r>
        <w:rPr>
          <w:rFonts w:hint="eastAsia" w:ascii="宋体" w:hAnsi="宋体" w:eastAsia="宋体" w:cs="宋体"/>
          <w:sz w:val="24"/>
        </w:rPr>
        <w:t>由供应商提供最终实施方案或解决方案的，</w:t>
      </w:r>
      <w:r>
        <w:rPr>
          <w:rFonts w:hint="eastAsia" w:ascii="宋体" w:hAnsi="宋体" w:eastAsia="宋体" w:cs="宋体"/>
          <w:sz w:val="24"/>
          <w:lang w:eastAsia="zh-CN"/>
        </w:rPr>
        <w:t>谈判</w:t>
      </w:r>
      <w:r>
        <w:rPr>
          <w:rFonts w:hint="eastAsia" w:ascii="宋体" w:hAnsi="宋体" w:eastAsia="宋体" w:cs="宋体"/>
          <w:sz w:val="24"/>
        </w:rPr>
        <w:t>结束后，</w:t>
      </w:r>
      <w:r>
        <w:rPr>
          <w:rFonts w:hint="eastAsia" w:ascii="宋体" w:hAnsi="宋体" w:eastAsia="宋体" w:cs="宋体"/>
          <w:sz w:val="24"/>
          <w:lang w:eastAsia="zh-CN"/>
        </w:rPr>
        <w:t>谈判</w:t>
      </w:r>
      <w:r>
        <w:rPr>
          <w:rFonts w:hint="eastAsia" w:ascii="宋体" w:hAnsi="宋体" w:eastAsia="宋体" w:cs="宋体"/>
          <w:sz w:val="24"/>
        </w:rPr>
        <w:t>小组应当按照少数服从多数的原则投票推荐3家以上供应商的实施方案或者解决方案，并要求其在规定时间内提交最</w:t>
      </w:r>
      <w:r>
        <w:rPr>
          <w:rFonts w:hint="eastAsia" w:ascii="宋体" w:hAnsi="宋体" w:cs="宋体"/>
          <w:sz w:val="24"/>
          <w:lang w:val="en-US" w:eastAsia="zh-CN"/>
        </w:rPr>
        <w:t>终</w:t>
      </w:r>
      <w:r>
        <w:rPr>
          <w:rFonts w:hint="eastAsia" w:ascii="宋体" w:hAnsi="宋体" w:eastAsia="宋体" w:cs="宋体"/>
          <w:sz w:val="24"/>
        </w:rPr>
        <w:t>报价</w:t>
      </w:r>
      <w:r>
        <w:rPr>
          <w:rFonts w:hint="eastAsia" w:ascii="宋体" w:hAnsi="宋体" w:cs="宋体"/>
          <w:sz w:val="24"/>
          <w:lang w:eastAsia="zh-CN"/>
        </w:rPr>
        <w:t>。</w:t>
      </w:r>
    </w:p>
    <w:p w14:paraId="25D566CE">
      <w:pPr>
        <w:adjustRightInd w:val="0"/>
        <w:snapToGrid w:val="0"/>
        <w:spacing w:line="440" w:lineRule="exact"/>
        <w:ind w:firstLine="480" w:firstLineChars="200"/>
        <w:rPr>
          <w:rFonts w:hint="default" w:ascii="宋体" w:hAnsi="宋体" w:cs="宋体"/>
          <w:sz w:val="24"/>
          <w:lang w:val="en-US" w:eastAsia="zh-CN"/>
        </w:rPr>
      </w:pPr>
      <w:r>
        <w:rPr>
          <w:rFonts w:hint="eastAsia" w:ascii="宋体" w:hAnsi="宋体" w:cs="宋体"/>
          <w:sz w:val="24"/>
          <w:lang w:val="en-US" w:eastAsia="zh-CN"/>
        </w:rPr>
        <w:t>2.2.7价格折扣</w:t>
      </w:r>
    </w:p>
    <w:p w14:paraId="179CCC44">
      <w:pPr>
        <w:adjustRightInd w:val="0"/>
        <w:snapToGrid w:val="0"/>
        <w:spacing w:line="440" w:lineRule="exact"/>
        <w:ind w:firstLine="480" w:firstLineChars="200"/>
        <w:rPr>
          <w:rFonts w:hint="eastAsia" w:ascii="宋体" w:hAnsi="宋体" w:eastAsia="宋体" w:cs="宋体"/>
          <w:sz w:val="24"/>
        </w:rPr>
      </w:pPr>
      <w:r>
        <w:rPr>
          <w:rFonts w:hint="eastAsia" w:ascii="宋体" w:hAnsi="宋体" w:cs="宋体"/>
          <w:sz w:val="24"/>
          <w:lang w:val="en-US" w:eastAsia="zh-CN"/>
        </w:rPr>
        <w:t>2.2.7.1</w:t>
      </w:r>
      <w:r>
        <w:rPr>
          <w:rFonts w:hint="eastAsia" w:ascii="宋体" w:hAnsi="宋体" w:eastAsia="宋体" w:cs="宋体"/>
          <w:sz w:val="24"/>
        </w:rPr>
        <w:t>对小微企业（含小型、微型企业）、监狱企业、残疾人福利性单位</w:t>
      </w:r>
      <w:r>
        <w:rPr>
          <w:rFonts w:hint="eastAsia" w:ascii="宋体" w:hAnsi="宋体" w:eastAsia="宋体" w:cs="宋体"/>
          <w:color w:val="auto"/>
          <w:sz w:val="24"/>
        </w:rPr>
        <w:t>（参照第二章《供应商须知》（</w:t>
      </w:r>
      <w:r>
        <w:rPr>
          <w:rFonts w:hint="eastAsia" w:ascii="宋体" w:hAnsi="宋体" w:cs="宋体"/>
          <w:color w:val="auto"/>
          <w:sz w:val="24"/>
          <w:lang w:val="en-US" w:eastAsia="zh-CN"/>
        </w:rPr>
        <w:t>四</w:t>
      </w:r>
      <w:r>
        <w:rPr>
          <w:rFonts w:hint="eastAsia" w:ascii="宋体" w:hAnsi="宋体" w:eastAsia="宋体" w:cs="宋体"/>
          <w:color w:val="auto"/>
          <w:sz w:val="24"/>
        </w:rPr>
        <w:t>）落实的政府采购政策）</w:t>
      </w:r>
      <w:r>
        <w:rPr>
          <w:rFonts w:hint="eastAsia" w:ascii="宋体" w:hAnsi="宋体" w:eastAsia="宋体" w:cs="宋体"/>
          <w:sz w:val="24"/>
        </w:rPr>
        <w:t>提供的</w:t>
      </w:r>
      <w:r>
        <w:rPr>
          <w:rFonts w:hint="eastAsia" w:ascii="宋体" w:hAnsi="宋体" w:cs="宋体"/>
          <w:sz w:val="24"/>
          <w:lang w:val="en-US" w:eastAsia="zh-CN"/>
        </w:rPr>
        <w:t>最终</w:t>
      </w:r>
      <w:r>
        <w:rPr>
          <w:rFonts w:hint="eastAsia" w:ascii="宋体" w:hAnsi="宋体" w:eastAsia="宋体" w:cs="宋体"/>
          <w:sz w:val="24"/>
        </w:rPr>
        <w:t>报价给予</w:t>
      </w:r>
      <w:r>
        <w:rPr>
          <w:rFonts w:hint="eastAsia" w:ascii="宋体" w:hAnsi="宋体" w:cs="宋体"/>
          <w:sz w:val="24"/>
          <w:lang w:val="en-US" w:eastAsia="zh-CN"/>
        </w:rPr>
        <w:t>20</w:t>
      </w:r>
      <w:r>
        <w:rPr>
          <w:rFonts w:hint="eastAsia" w:ascii="宋体" w:hAnsi="宋体" w:eastAsia="宋体" w:cs="宋体"/>
          <w:sz w:val="24"/>
        </w:rPr>
        <w:t>%的价格扣除，用扣除后的价格参与评审排序，除此之外的其他情形均不适用本款规定</w:t>
      </w:r>
      <w:r>
        <w:rPr>
          <w:rFonts w:hint="eastAsia" w:ascii="宋体" w:hAnsi="宋体" w:cs="宋体"/>
          <w:sz w:val="24"/>
          <w:lang w:eastAsia="zh-CN"/>
        </w:rPr>
        <w:t>（</w:t>
      </w:r>
      <w:r>
        <w:rPr>
          <w:rFonts w:hint="eastAsia" w:ascii="宋体" w:hAnsi="宋体" w:cs="宋体"/>
          <w:sz w:val="24"/>
          <w:lang w:val="en-US" w:eastAsia="zh-CN"/>
        </w:rPr>
        <w:t>经评审小组成员认定的小微企业享受该政策，计算方法：最终评审价格=供应商最终报价×（1-20%）， 最终评审价格作为谈判价格，如中标，供应商最终报价不变，作为签订合同价格）</w:t>
      </w:r>
      <w:r>
        <w:rPr>
          <w:rFonts w:hint="eastAsia" w:ascii="宋体" w:hAnsi="宋体" w:eastAsia="宋体" w:cs="宋体"/>
          <w:sz w:val="24"/>
        </w:rPr>
        <w:t xml:space="preserve">。 </w:t>
      </w:r>
    </w:p>
    <w:p w14:paraId="60474BCD">
      <w:pPr>
        <w:adjustRightInd w:val="0"/>
        <w:snapToGrid w:val="0"/>
        <w:spacing w:line="440" w:lineRule="exact"/>
        <w:ind w:firstLine="480" w:firstLineChars="200"/>
        <w:rPr>
          <w:rFonts w:hint="eastAsia" w:ascii="宋体" w:hAnsi="宋体" w:eastAsia="宋体" w:cs="宋体"/>
          <w:sz w:val="24"/>
        </w:rPr>
      </w:pPr>
      <w:r>
        <w:rPr>
          <w:rFonts w:hint="eastAsia" w:ascii="宋体" w:hAnsi="宋体" w:cs="宋体"/>
          <w:sz w:val="24"/>
          <w:lang w:val="en-US" w:eastAsia="zh-CN"/>
        </w:rPr>
        <w:t>2.2.7.2</w:t>
      </w:r>
      <w:r>
        <w:rPr>
          <w:rFonts w:hint="eastAsia" w:ascii="宋体" w:hAnsi="宋体" w:eastAsia="宋体" w:cs="宋体"/>
          <w:sz w:val="24"/>
        </w:rPr>
        <w:t>谈判小组应审查供应商是否具备“落实政府采购政策”的资格，如不符合相关文件要求或供应商未提供相关声明，供应商不可以享受价格折扣优惠政策。</w:t>
      </w:r>
    </w:p>
    <w:p w14:paraId="02AF66BB">
      <w:pPr>
        <w:adjustRightInd w:val="0"/>
        <w:snapToGrid w:val="0"/>
        <w:spacing w:line="440" w:lineRule="exact"/>
        <w:ind w:firstLine="480" w:firstLineChars="200"/>
        <w:rPr>
          <w:rFonts w:hint="eastAsia" w:ascii="宋体" w:hAnsi="宋体" w:eastAsia="宋体" w:cs="宋体"/>
          <w:sz w:val="24"/>
        </w:rPr>
      </w:pPr>
      <w:r>
        <w:rPr>
          <w:rFonts w:hint="eastAsia" w:ascii="宋体" w:hAnsi="宋体" w:cs="宋体"/>
          <w:sz w:val="24"/>
          <w:lang w:val="en-US" w:eastAsia="zh-CN"/>
        </w:rPr>
        <w:t>2.2.7.3</w:t>
      </w:r>
      <w:r>
        <w:rPr>
          <w:rFonts w:hint="eastAsia" w:ascii="宋体" w:hAnsi="宋体" w:eastAsia="宋体" w:cs="宋体"/>
          <w:sz w:val="24"/>
        </w:rPr>
        <w:t>供应商按照《政府采购促进中小企业发展管理办法》规定提供声明函内容不实的，属于提供虚假材料谋取中标、成交，依照《中华人民共和国政府采购法》等国家有关规定追究相应责任。适用招标投标法的政府采购</w:t>
      </w:r>
      <w:r>
        <w:rPr>
          <w:rFonts w:hint="eastAsia" w:ascii="宋体" w:hAnsi="宋体" w:cs="宋体"/>
          <w:sz w:val="24"/>
          <w:lang w:eastAsia="zh-CN"/>
        </w:rPr>
        <w:t>项目</w:t>
      </w:r>
      <w:r>
        <w:rPr>
          <w:rFonts w:hint="eastAsia" w:ascii="宋体" w:hAnsi="宋体" w:eastAsia="宋体" w:cs="宋体"/>
          <w:sz w:val="24"/>
        </w:rPr>
        <w:t>建设项目，投标人按照本办法规定提供声明函内容不实的，属于弄虚作假骗取中标，依照《中华人民共和国招标投标法》等国家有关规定追究相应责任。</w:t>
      </w:r>
    </w:p>
    <w:p w14:paraId="18048885">
      <w:pPr>
        <w:spacing w:line="560" w:lineRule="exact"/>
        <w:ind w:firstLine="480" w:firstLineChars="200"/>
        <w:rPr>
          <w:rFonts w:hint="eastAsia" w:ascii="仿宋" w:hAnsi="仿宋" w:cs="Times New Roman"/>
        </w:rPr>
      </w:pPr>
      <w:r>
        <w:rPr>
          <w:rFonts w:hint="eastAsia" w:ascii="宋体" w:hAnsi="宋体" w:eastAsia="宋体" w:cs="宋体"/>
          <w:sz w:val="24"/>
        </w:rPr>
        <w:t>2.2.</w:t>
      </w:r>
      <w:r>
        <w:rPr>
          <w:rFonts w:hint="eastAsia" w:ascii="宋体" w:hAnsi="宋体" w:cs="宋体"/>
          <w:sz w:val="24"/>
          <w:lang w:val="en-US" w:eastAsia="zh-CN"/>
        </w:rPr>
        <w:t>8</w:t>
      </w:r>
      <w:r>
        <w:rPr>
          <w:rFonts w:hint="eastAsia" w:ascii="宋体" w:hAnsi="宋体" w:eastAsia="宋体" w:cs="宋体"/>
          <w:sz w:val="24"/>
        </w:rPr>
        <w:t>采用最低评标价法：</w:t>
      </w:r>
      <w:r>
        <w:rPr>
          <w:rFonts w:hint="eastAsia" w:ascii="宋体" w:hAnsi="宋体" w:eastAsia="宋体" w:cs="宋体"/>
          <w:sz w:val="24"/>
          <w:lang w:eastAsia="zh-CN"/>
        </w:rPr>
        <w:t>对于经初审合格的所有</w:t>
      </w:r>
      <w:r>
        <w:rPr>
          <w:rFonts w:hint="eastAsia" w:ascii="宋体" w:hAnsi="宋体" w:cs="宋体"/>
          <w:sz w:val="24"/>
          <w:lang w:val="en-US" w:eastAsia="zh-CN"/>
        </w:rPr>
        <w:t>供应商</w:t>
      </w:r>
      <w:r>
        <w:rPr>
          <w:rFonts w:hint="eastAsia" w:ascii="宋体" w:hAnsi="宋体" w:eastAsia="宋体" w:cs="宋体"/>
          <w:sz w:val="24"/>
          <w:lang w:eastAsia="zh-CN"/>
        </w:rPr>
        <w:t>，由谈判小组各成员依据</w:t>
      </w:r>
      <w:r>
        <w:rPr>
          <w:rFonts w:hint="eastAsia" w:ascii="宋体" w:hAnsi="宋体" w:eastAsia="宋体" w:cs="宋体"/>
          <w:sz w:val="24"/>
          <w:lang w:val="en-US" w:eastAsia="zh-CN"/>
        </w:rPr>
        <w:t>其</w:t>
      </w:r>
      <w:r>
        <w:rPr>
          <w:rFonts w:hint="eastAsia" w:ascii="宋体" w:hAnsi="宋体" w:eastAsia="宋体" w:cs="宋体"/>
          <w:sz w:val="24"/>
          <w:lang w:eastAsia="zh-CN"/>
        </w:rPr>
        <w:t>谈判响应文件，从产品质量及售后服务和能力均能满足</w:t>
      </w:r>
      <w:r>
        <w:rPr>
          <w:rFonts w:hint="eastAsia" w:ascii="宋体" w:hAnsi="宋体" w:eastAsia="宋体" w:cs="宋体"/>
          <w:sz w:val="24"/>
          <w:lang w:val="en-US" w:eastAsia="zh-CN"/>
        </w:rPr>
        <w:t>竞争性</w:t>
      </w:r>
      <w:r>
        <w:rPr>
          <w:rFonts w:hint="eastAsia" w:ascii="宋体" w:hAnsi="宋体" w:eastAsia="宋体" w:cs="宋体"/>
          <w:sz w:val="24"/>
          <w:lang w:eastAsia="zh-CN"/>
        </w:rPr>
        <w:t>谈判文件要求的供应商中，</w:t>
      </w:r>
      <w:r>
        <w:rPr>
          <w:rFonts w:hint="eastAsia" w:ascii="宋体" w:hAnsi="宋体" w:eastAsia="宋体" w:cs="宋体"/>
          <w:sz w:val="24"/>
        </w:rPr>
        <w:t>按上述</w:t>
      </w:r>
      <w:r>
        <w:rPr>
          <w:rFonts w:hint="eastAsia" w:ascii="宋体" w:hAnsi="宋体" w:eastAsia="宋体" w:cs="宋体"/>
          <w:sz w:val="24"/>
          <w:lang w:eastAsia="zh-CN"/>
        </w:rPr>
        <w:t>“</w:t>
      </w:r>
      <w:r>
        <w:rPr>
          <w:rFonts w:hint="eastAsia" w:ascii="宋体" w:hAnsi="宋体" w:eastAsia="宋体" w:cs="宋体"/>
          <w:sz w:val="24"/>
          <w:lang w:val="en-US" w:eastAsia="zh-CN"/>
        </w:rPr>
        <w:t>2.2.7价格折扣</w:t>
      </w:r>
      <w:r>
        <w:rPr>
          <w:rFonts w:hint="eastAsia" w:ascii="宋体" w:hAnsi="宋体" w:eastAsia="宋体" w:cs="宋体"/>
          <w:sz w:val="24"/>
          <w:lang w:eastAsia="zh-CN"/>
        </w:rPr>
        <w:t>”</w:t>
      </w:r>
      <w:r>
        <w:rPr>
          <w:rFonts w:hint="eastAsia" w:ascii="宋体" w:hAnsi="宋体" w:eastAsia="宋体" w:cs="宋体"/>
          <w:sz w:val="24"/>
        </w:rPr>
        <w:t>规则对最后报价做必要的价格扣除，按扣除后的</w:t>
      </w:r>
      <w:r>
        <w:rPr>
          <w:rFonts w:ascii="仿宋" w:hAnsi="仿宋" w:cs="Times New Roman"/>
        </w:rPr>
        <w:t>价格由低到高的顺序推荐</w:t>
      </w:r>
      <w:bookmarkStart w:id="138" w:name="■Finalists_CH2_A■"/>
      <w:r>
        <w:rPr>
          <w:rFonts w:ascii="仿宋" w:hAnsi="仿宋" w:cs="Times New Roman"/>
        </w:rPr>
        <w:t>三名</w:t>
      </w:r>
      <w:bookmarkEnd w:id="138"/>
      <w:r>
        <w:rPr>
          <w:rFonts w:ascii="仿宋" w:hAnsi="仿宋" w:cs="Times New Roman"/>
        </w:rPr>
        <w:t>成交候选</w:t>
      </w:r>
      <w:r>
        <w:rPr>
          <w:rFonts w:hint="eastAsia" w:ascii="仿宋" w:hAnsi="仿宋" w:cs="Times New Roman"/>
        </w:rPr>
        <w:t>人</w:t>
      </w:r>
      <w:r>
        <w:rPr>
          <w:rFonts w:hint="eastAsia" w:ascii="仿宋" w:hAnsi="仿宋" w:cs="Times New Roman"/>
          <w:lang w:eastAsia="zh-CN"/>
        </w:rPr>
        <w:t>，扣除后的价格只用做推荐成交候选人，最终的成交价格以供应商的最终报价为准</w:t>
      </w:r>
      <w:r>
        <w:rPr>
          <w:rFonts w:hint="eastAsia" w:ascii="仿宋" w:hAnsi="仿宋" w:cs="Times New Roman"/>
        </w:rPr>
        <w:t>。</w:t>
      </w:r>
    </w:p>
    <w:p w14:paraId="0CFC3F8A">
      <w:pPr>
        <w:spacing w:line="360" w:lineRule="auto"/>
        <w:ind w:firstLine="480" w:firstLineChars="200"/>
        <w:rPr>
          <w:rFonts w:hint="eastAsia" w:ascii="宋体" w:hAnsi="宋体" w:eastAsia="宋体" w:cs="宋体"/>
          <w:sz w:val="24"/>
        </w:rPr>
      </w:pPr>
      <w:r>
        <w:rPr>
          <w:rFonts w:hint="eastAsia" w:ascii="宋体" w:hAnsi="宋体" w:eastAsia="宋体" w:cs="宋体"/>
          <w:sz w:val="24"/>
        </w:rPr>
        <w:t>2.2.</w:t>
      </w:r>
      <w:r>
        <w:rPr>
          <w:rFonts w:hint="eastAsia" w:ascii="宋体" w:hAnsi="宋体" w:cs="宋体"/>
          <w:sz w:val="24"/>
          <w:lang w:val="en-US" w:eastAsia="zh-CN"/>
        </w:rPr>
        <w:t>9</w:t>
      </w:r>
      <w:r>
        <w:rPr>
          <w:rFonts w:hint="eastAsia" w:ascii="宋体" w:hAnsi="宋体" w:eastAsia="宋体" w:cs="宋体"/>
          <w:sz w:val="24"/>
          <w:lang w:eastAsia="zh-CN"/>
        </w:rPr>
        <w:t>谈判</w:t>
      </w:r>
      <w:r>
        <w:rPr>
          <w:rFonts w:hint="eastAsia" w:ascii="宋体" w:hAnsi="宋体" w:eastAsia="宋体" w:cs="宋体"/>
          <w:sz w:val="24"/>
        </w:rPr>
        <w:t>小组一致认为</w:t>
      </w:r>
      <w:r>
        <w:rPr>
          <w:rFonts w:hint="eastAsia" w:ascii="宋体" w:hAnsi="宋体" w:cs="宋体"/>
          <w:sz w:val="24"/>
          <w:lang w:val="en-US" w:eastAsia="zh-CN"/>
        </w:rPr>
        <w:t>最终</w:t>
      </w:r>
      <w:r>
        <w:rPr>
          <w:rFonts w:hint="eastAsia" w:ascii="宋体" w:hAnsi="宋体" w:eastAsia="宋体" w:cs="宋体"/>
          <w:sz w:val="24"/>
        </w:rPr>
        <w:t>报价明显不合理或者低于成本，无法保证质量和不能诚信履约时，可按无效</w:t>
      </w:r>
      <w:r>
        <w:rPr>
          <w:rFonts w:hint="eastAsia" w:ascii="宋体" w:hAnsi="宋体" w:eastAsia="宋体" w:cs="宋体"/>
          <w:sz w:val="24"/>
          <w:lang w:eastAsia="zh-CN"/>
        </w:rPr>
        <w:t>谈判</w:t>
      </w:r>
      <w:r>
        <w:rPr>
          <w:rFonts w:hint="eastAsia" w:ascii="宋体" w:hAnsi="宋体" w:eastAsia="宋体" w:cs="宋体"/>
          <w:sz w:val="24"/>
        </w:rPr>
        <w:t>处理。</w:t>
      </w:r>
    </w:p>
    <w:p w14:paraId="16669AC5">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2.2.</w:t>
      </w:r>
      <w:r>
        <w:rPr>
          <w:rFonts w:hint="eastAsia" w:ascii="宋体" w:hAnsi="宋体" w:cs="宋体"/>
          <w:sz w:val="24"/>
          <w:lang w:val="en-US" w:eastAsia="zh-CN"/>
        </w:rPr>
        <w:t>10</w:t>
      </w:r>
      <w:r>
        <w:rPr>
          <w:rFonts w:hint="eastAsia" w:ascii="宋体" w:hAnsi="宋体" w:eastAsia="宋体" w:cs="宋体"/>
          <w:sz w:val="24"/>
          <w:lang w:val="en-US" w:eastAsia="zh-CN"/>
        </w:rPr>
        <w:t>编写评</w:t>
      </w:r>
      <w:r>
        <w:rPr>
          <w:rFonts w:hint="eastAsia" w:ascii="宋体" w:hAnsi="宋体" w:eastAsia="宋体" w:cs="宋体"/>
          <w:sz w:val="24"/>
          <w:szCs w:val="24"/>
          <w:highlight w:val="none"/>
        </w:rPr>
        <w:t>审</w:t>
      </w:r>
      <w:r>
        <w:rPr>
          <w:rFonts w:hint="eastAsia" w:ascii="宋体" w:hAnsi="宋体" w:eastAsia="宋体" w:cs="宋体"/>
          <w:sz w:val="24"/>
          <w:lang w:val="en-US" w:eastAsia="zh-CN"/>
        </w:rPr>
        <w:t>报告</w:t>
      </w:r>
    </w:p>
    <w:p w14:paraId="31652D00">
      <w:pPr>
        <w:spacing w:line="360" w:lineRule="auto"/>
        <w:ind w:firstLine="480" w:firstLineChars="200"/>
        <w:rPr>
          <w:rFonts w:hint="eastAsia"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2.2.</w:t>
      </w:r>
      <w:r>
        <w:rPr>
          <w:rFonts w:hint="eastAsia" w:ascii="宋体" w:hAnsi="宋体" w:cs="宋体"/>
          <w:sz w:val="24"/>
          <w:szCs w:val="24"/>
          <w:highlight w:val="none"/>
          <w:lang w:val="en-US" w:eastAsia="zh-CN"/>
        </w:rPr>
        <w:t>10.1应根据全体谈判小组成员签字的原始评标记录和评审结果编写评审报告。评审报告应包括：谈判公告刊登的媒体名称、开标日期和地点；供应商名单和谈判小组成员名单；评标方法和标准；开标记录和评审情况及说明，包括无效供应商名单及原因；评审结果，确定的成交候选人名单或者经采购人委托直接确定的成交人；其他需要说明的情况，包括评审过程中供应商根据谈判小组要求进行的澄清、说明或者补正，谈判小组成员的更换等。</w:t>
      </w:r>
    </w:p>
    <w:p w14:paraId="56E9A11E">
      <w:pPr>
        <w:spacing w:line="360" w:lineRule="auto"/>
        <w:ind w:firstLine="480" w:firstLineChars="200"/>
        <w:rPr>
          <w:rFonts w:hint="eastAsia" w:ascii="宋体" w:hAnsi="宋体" w:eastAsia="宋体" w:cs="宋体"/>
          <w:highlight w:val="none"/>
        </w:rPr>
      </w:pPr>
      <w:r>
        <w:rPr>
          <w:rFonts w:hint="eastAsia" w:ascii="宋体" w:hAnsi="宋体" w:eastAsia="宋体" w:cs="宋体"/>
          <w:sz w:val="24"/>
          <w:szCs w:val="24"/>
          <w:highlight w:val="none"/>
          <w:lang w:val="en-US" w:eastAsia="zh-CN"/>
        </w:rPr>
        <w:t>2.2.</w:t>
      </w:r>
      <w:r>
        <w:rPr>
          <w:rFonts w:hint="eastAsia" w:ascii="宋体" w:hAnsi="宋体" w:cs="宋体"/>
          <w:sz w:val="24"/>
          <w:szCs w:val="24"/>
          <w:highlight w:val="none"/>
          <w:lang w:val="en-US" w:eastAsia="zh-CN"/>
        </w:rPr>
        <w:t>10.2</w:t>
      </w:r>
      <w:r>
        <w:rPr>
          <w:rFonts w:hint="eastAsia" w:ascii="宋体" w:hAnsi="宋体" w:eastAsia="宋体" w:cs="宋体"/>
          <w:sz w:val="24"/>
          <w:szCs w:val="24"/>
          <w:highlight w:val="none"/>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w:t>
      </w:r>
    </w:p>
    <w:p w14:paraId="6C49B472">
      <w:pPr>
        <w:tabs>
          <w:tab w:val="left" w:pos="3544"/>
        </w:tabs>
        <w:wordWrap w:val="0"/>
        <w:spacing w:line="360" w:lineRule="auto"/>
        <w:ind w:firstLine="480" w:firstLineChars="200"/>
        <w:jc w:val="left"/>
        <w:rPr>
          <w:rFonts w:hint="eastAsia" w:ascii="宋体" w:hAnsi="宋体" w:cs="宋体"/>
          <w:b/>
          <w:bCs/>
          <w:color w:val="000000"/>
          <w:sz w:val="24"/>
          <w:szCs w:val="24"/>
          <w:lang w:val="en-US" w:eastAsia="zh-CN"/>
        </w:rPr>
      </w:pPr>
      <w:r>
        <w:rPr>
          <w:rFonts w:hint="eastAsia" w:ascii="宋体" w:hAnsi="宋体" w:eastAsia="宋体" w:cs="宋体"/>
          <w:sz w:val="24"/>
          <w:szCs w:val="24"/>
          <w:highlight w:val="none"/>
          <w:lang w:val="en-US" w:eastAsia="zh-CN"/>
        </w:rPr>
        <w:t>2.2.</w:t>
      </w:r>
      <w:r>
        <w:rPr>
          <w:rFonts w:hint="eastAsia" w:ascii="宋体" w:hAnsi="宋体" w:cs="宋体"/>
          <w:sz w:val="24"/>
          <w:szCs w:val="24"/>
          <w:highlight w:val="none"/>
          <w:lang w:val="en-US" w:eastAsia="zh-CN"/>
        </w:rPr>
        <w:t>10.3</w:t>
      </w:r>
      <w:r>
        <w:rPr>
          <w:rFonts w:hint="eastAsia" w:ascii="宋体" w:hAnsi="宋体" w:eastAsia="宋体" w:cs="宋体"/>
          <w:sz w:val="24"/>
          <w:szCs w:val="24"/>
          <w:highlight w:val="none"/>
        </w:rPr>
        <w:t>谈判小组向采购人提出评审报告，并推荐一至三名成交候选人，标明排列顺序。</w:t>
      </w:r>
    </w:p>
    <w:p w14:paraId="52F84C8C">
      <w:pPr>
        <w:pStyle w:val="20"/>
        <w:spacing w:after="0" w:line="360" w:lineRule="auto"/>
        <w:ind w:left="0" w:leftChars="0" w:firstLine="444"/>
        <w:outlineLvl w:val="9"/>
        <w:rPr>
          <w:rFonts w:hint="eastAsia" w:ascii="宋体" w:hAnsi="宋体" w:eastAsia="宋体" w:cs="宋体"/>
          <w:b/>
          <w:bCs/>
          <w:color w:val="000000"/>
          <w:sz w:val="24"/>
          <w:szCs w:val="24"/>
        </w:rPr>
      </w:pPr>
      <w:r>
        <w:rPr>
          <w:rFonts w:hint="eastAsia" w:ascii="宋体" w:hAnsi="宋体" w:cs="宋体"/>
          <w:b/>
          <w:bCs/>
          <w:color w:val="000000"/>
          <w:sz w:val="24"/>
          <w:szCs w:val="24"/>
          <w:lang w:val="en-US" w:eastAsia="zh-CN"/>
        </w:rPr>
        <w:t>2.3</w:t>
      </w:r>
      <w:r>
        <w:rPr>
          <w:rFonts w:hint="eastAsia" w:ascii="宋体" w:hAnsi="宋体" w:eastAsia="宋体" w:cs="宋体"/>
          <w:b/>
          <w:bCs/>
          <w:color w:val="000000"/>
          <w:sz w:val="24"/>
          <w:szCs w:val="24"/>
        </w:rPr>
        <w:t>对于竞争性谈判响应文件中可能出现的不一致和算术计算错误按以下方法更正：</w:t>
      </w:r>
    </w:p>
    <w:p w14:paraId="6C45EEE3">
      <w:pPr>
        <w:spacing w:line="360" w:lineRule="auto"/>
        <w:ind w:firstLine="496" w:firstLineChars="200"/>
        <w:outlineLvl w:val="9"/>
        <w:rPr>
          <w:rFonts w:hint="eastAsia" w:ascii="宋体" w:hAnsi="宋体" w:eastAsia="宋体" w:cs="宋体"/>
          <w:color w:val="000000"/>
          <w:spacing w:val="4"/>
          <w:sz w:val="24"/>
          <w:szCs w:val="24"/>
        </w:rPr>
      </w:pPr>
      <w:r>
        <w:rPr>
          <w:rFonts w:hint="eastAsia" w:ascii="宋体" w:hAnsi="宋体" w:eastAsia="宋体" w:cs="宋体"/>
          <w:color w:val="000000"/>
          <w:spacing w:val="4"/>
          <w:sz w:val="24"/>
          <w:szCs w:val="24"/>
        </w:rPr>
        <w:t>1）开标时，竞争性谈判响应文件中</w:t>
      </w:r>
      <w:r>
        <w:rPr>
          <w:rFonts w:hint="eastAsia" w:ascii="宋体" w:hAnsi="宋体" w:eastAsia="宋体" w:cs="宋体"/>
          <w:color w:val="000000"/>
          <w:spacing w:val="4"/>
          <w:sz w:val="24"/>
          <w:szCs w:val="24"/>
          <w:lang w:eastAsia="zh-CN"/>
        </w:rPr>
        <w:t>报价一览表</w:t>
      </w:r>
      <w:r>
        <w:rPr>
          <w:rFonts w:hint="eastAsia" w:ascii="宋体" w:hAnsi="宋体" w:eastAsia="宋体" w:cs="宋体"/>
          <w:color w:val="000000"/>
          <w:spacing w:val="4"/>
          <w:sz w:val="24"/>
          <w:szCs w:val="24"/>
        </w:rPr>
        <w:t>（报价表）内容与竞争性谈判响应文件中明细表内容不一致的，以</w:t>
      </w:r>
      <w:r>
        <w:rPr>
          <w:rFonts w:hint="eastAsia" w:ascii="宋体" w:hAnsi="宋体" w:eastAsia="宋体" w:cs="宋体"/>
          <w:color w:val="000000"/>
          <w:spacing w:val="4"/>
          <w:sz w:val="24"/>
          <w:szCs w:val="24"/>
          <w:lang w:eastAsia="zh-CN"/>
        </w:rPr>
        <w:t>报价一览表</w:t>
      </w:r>
      <w:r>
        <w:rPr>
          <w:rFonts w:hint="eastAsia" w:ascii="宋体" w:hAnsi="宋体" w:eastAsia="宋体" w:cs="宋体"/>
          <w:color w:val="000000"/>
          <w:spacing w:val="4"/>
          <w:sz w:val="24"/>
          <w:szCs w:val="24"/>
        </w:rPr>
        <w:t>（报价表）为准。</w:t>
      </w:r>
    </w:p>
    <w:p w14:paraId="7FBBF948">
      <w:pPr>
        <w:spacing w:line="360" w:lineRule="auto"/>
        <w:ind w:firstLine="496" w:firstLineChars="200"/>
        <w:outlineLvl w:val="9"/>
        <w:rPr>
          <w:rFonts w:hint="eastAsia" w:ascii="宋体" w:hAnsi="宋体" w:eastAsia="宋体" w:cs="宋体"/>
          <w:color w:val="000000"/>
          <w:spacing w:val="4"/>
          <w:sz w:val="24"/>
          <w:szCs w:val="24"/>
        </w:rPr>
      </w:pPr>
      <w:r>
        <w:rPr>
          <w:rFonts w:hint="eastAsia" w:ascii="宋体" w:hAnsi="宋体" w:eastAsia="宋体" w:cs="宋体"/>
          <w:color w:val="000000"/>
          <w:spacing w:val="4"/>
          <w:sz w:val="24"/>
          <w:szCs w:val="24"/>
        </w:rPr>
        <w:t>2）用数字表示的金额和用文字表示的金额不一致的，以文字表示的金额为准。</w:t>
      </w:r>
    </w:p>
    <w:p w14:paraId="4A7C01BF">
      <w:pPr>
        <w:spacing w:line="360" w:lineRule="auto"/>
        <w:ind w:firstLine="496" w:firstLineChars="200"/>
        <w:outlineLvl w:val="9"/>
        <w:rPr>
          <w:rFonts w:hint="eastAsia" w:ascii="宋体" w:hAnsi="宋体" w:eastAsia="宋体" w:cs="宋体"/>
          <w:color w:val="000000"/>
          <w:spacing w:val="4"/>
          <w:sz w:val="24"/>
          <w:szCs w:val="24"/>
        </w:rPr>
      </w:pPr>
      <w:r>
        <w:rPr>
          <w:rFonts w:hint="eastAsia" w:ascii="宋体" w:hAnsi="宋体" w:eastAsia="宋体" w:cs="宋体"/>
          <w:color w:val="000000"/>
          <w:spacing w:val="4"/>
          <w:sz w:val="24"/>
          <w:szCs w:val="24"/>
        </w:rPr>
        <w:t>3）总价金额与按单价汇总金额不一致的，以单价金额计算结果为准；但单价金额小数点有明显错位的，以总价为准，并修正单价。</w:t>
      </w:r>
    </w:p>
    <w:p w14:paraId="6AC8FCE8">
      <w:pPr>
        <w:spacing w:line="360" w:lineRule="auto"/>
        <w:ind w:firstLine="496" w:firstLineChars="200"/>
        <w:outlineLvl w:val="9"/>
        <w:rPr>
          <w:rFonts w:hint="eastAsia" w:ascii="宋体" w:hAnsi="宋体" w:eastAsia="宋体" w:cs="宋体"/>
          <w:b/>
          <w:bCs/>
          <w:color w:val="000000"/>
          <w:sz w:val="24"/>
          <w:szCs w:val="24"/>
        </w:rPr>
      </w:pPr>
      <w:r>
        <w:rPr>
          <w:rFonts w:hint="eastAsia" w:ascii="宋体" w:hAnsi="宋体" w:eastAsia="宋体" w:cs="宋体"/>
          <w:color w:val="000000"/>
          <w:spacing w:val="4"/>
          <w:sz w:val="24"/>
          <w:szCs w:val="24"/>
        </w:rPr>
        <w:t>谈判小组将按照上述修正错误的方法修正竞争性谈判响应文件中的谈判报价，修正后的价格对供应商具有约束力。如果供应商不接受修正后的价格，其谈判将被拒绝。</w:t>
      </w:r>
    </w:p>
    <w:p w14:paraId="1176DDDD">
      <w:pPr>
        <w:pStyle w:val="10"/>
        <w:spacing w:line="360" w:lineRule="auto"/>
        <w:ind w:firstLine="482" w:firstLineChars="200"/>
        <w:outlineLvl w:val="9"/>
        <w:rPr>
          <w:rFonts w:hint="eastAsia" w:ascii="宋体" w:hAnsi="宋体" w:eastAsia="宋体" w:cs="宋体"/>
          <w:color w:val="000000"/>
          <w:sz w:val="24"/>
          <w:szCs w:val="24"/>
        </w:rPr>
      </w:pPr>
      <w:r>
        <w:rPr>
          <w:rFonts w:hint="eastAsia" w:ascii="宋体" w:hAnsi="宋体" w:cs="宋体"/>
          <w:b/>
          <w:bCs/>
          <w:color w:val="000000"/>
          <w:sz w:val="24"/>
          <w:szCs w:val="24"/>
          <w:lang w:val="en-US" w:eastAsia="zh-CN"/>
        </w:rPr>
        <w:t>2.4</w:t>
      </w:r>
      <w:r>
        <w:rPr>
          <w:rFonts w:hint="eastAsia" w:ascii="宋体" w:hAnsi="宋体" w:eastAsia="宋体" w:cs="宋体"/>
          <w:color w:val="000000"/>
          <w:sz w:val="24"/>
          <w:szCs w:val="24"/>
        </w:rPr>
        <w:t>对于经初审合格的所有谈判，由谈判小组各成员依据谈判响应文件，从质量和服务均能满足谈判文件要求的供应商中，按照最后报价（依照政策性扣减）由低到高的顺序</w:t>
      </w:r>
      <w:r>
        <w:rPr>
          <w:rFonts w:hint="eastAsia" w:ascii="宋体" w:hAnsi="宋体" w:eastAsia="宋体" w:cs="宋体"/>
          <w:color w:val="000000"/>
          <w:spacing w:val="4"/>
          <w:sz w:val="24"/>
          <w:szCs w:val="24"/>
        </w:rPr>
        <w:t>依次排序，推荐成交候选人</w:t>
      </w:r>
      <w:r>
        <w:rPr>
          <w:rFonts w:hint="eastAsia" w:ascii="宋体" w:hAnsi="宋体" w:eastAsia="宋体" w:cs="宋体"/>
          <w:color w:val="000000"/>
          <w:sz w:val="24"/>
          <w:szCs w:val="24"/>
        </w:rPr>
        <w:t>。谈判报价相同的，按照技术指标优劣顺序排序或由全体谈判小组成员无记名投票，得票高者排序在前。</w:t>
      </w:r>
    </w:p>
    <w:p w14:paraId="01F6D420">
      <w:pPr>
        <w:pStyle w:val="26"/>
        <w:ind w:left="0" w:leftChars="0" w:firstLine="0" w:firstLineChars="0"/>
        <w:rPr>
          <w:rFonts w:hint="eastAsia" w:ascii="宋体" w:hAnsi="宋体" w:eastAsia="宋体" w:cs="宋体"/>
          <w:sz w:val="24"/>
          <w:szCs w:val="24"/>
          <w:highlight w:val="none"/>
          <w:lang w:val="en-US" w:eastAsia="zh-CN"/>
        </w:rPr>
      </w:pPr>
      <w:bookmarkStart w:id="139" w:name="_Toc24583"/>
      <w:bookmarkStart w:id="140" w:name="_Toc26967314"/>
      <w:bookmarkStart w:id="141" w:name="_Toc27652"/>
      <w:bookmarkStart w:id="142" w:name="_Toc2216"/>
      <w:bookmarkStart w:id="143" w:name="_Toc31296"/>
      <w:bookmarkStart w:id="144" w:name="_Toc23667"/>
      <w:r>
        <w:rPr>
          <w:rFonts w:hint="eastAsia" w:ascii="宋体" w:hAnsi="宋体" w:cs="宋体"/>
          <w:sz w:val="24"/>
          <w:szCs w:val="24"/>
          <w:highlight w:val="none"/>
          <w:lang w:val="en-US" w:eastAsia="zh-CN"/>
        </w:rPr>
        <w:t>三、无效投标情形</w:t>
      </w:r>
    </w:p>
    <w:p w14:paraId="3990959F">
      <w:pPr>
        <w:spacing w:line="500" w:lineRule="exact"/>
        <w:ind w:firstLine="482" w:firstLineChars="200"/>
        <w:rPr>
          <w:rFonts w:hint="eastAsia" w:ascii="宋体" w:hAnsi="宋体" w:eastAsia="宋体" w:cs="宋体"/>
          <w:b/>
        </w:rPr>
      </w:pPr>
      <w:r>
        <w:rPr>
          <w:rFonts w:hint="eastAsia" w:ascii="宋体" w:hAnsi="宋体" w:eastAsia="宋体" w:cs="宋体"/>
          <w:b/>
        </w:rPr>
        <w:t>（一）供应商存在下列情况之一的，投标无效:</w:t>
      </w:r>
    </w:p>
    <w:p w14:paraId="794DF3B7">
      <w:pPr>
        <w:spacing w:line="500" w:lineRule="exact"/>
        <w:ind w:firstLine="480" w:firstLineChars="200"/>
        <w:rPr>
          <w:rFonts w:hint="eastAsia" w:ascii="宋体" w:hAnsi="宋体" w:eastAsia="宋体" w:cs="宋体"/>
          <w:lang w:eastAsia="zh-CN"/>
        </w:rPr>
      </w:pPr>
      <w:r>
        <w:rPr>
          <w:rFonts w:hint="eastAsia" w:ascii="宋体" w:hAnsi="宋体" w:eastAsia="宋体" w:cs="宋体"/>
        </w:rPr>
        <w:t>1、</w:t>
      </w:r>
      <w:r>
        <w:rPr>
          <w:rFonts w:hint="eastAsia" w:ascii="宋体" w:hAnsi="宋体" w:eastAsia="宋体" w:cs="宋体"/>
          <w:color w:val="auto"/>
          <w:kern w:val="2"/>
          <w:sz w:val="24"/>
          <w:szCs w:val="24"/>
          <w:highlight w:val="none"/>
          <w:lang w:val="en-US" w:eastAsia="zh-CN" w:bidi="ar-SA"/>
        </w:rPr>
        <w:t>未按照竞争性谈判文件的规定</w:t>
      </w:r>
      <w:r>
        <w:rPr>
          <w:rFonts w:hint="eastAsia" w:ascii="宋体" w:hAnsi="宋体" w:cs="宋体"/>
          <w:color w:val="auto"/>
          <w:kern w:val="2"/>
          <w:sz w:val="24"/>
          <w:szCs w:val="24"/>
          <w:highlight w:val="none"/>
          <w:lang w:val="en-US" w:eastAsia="zh-CN" w:bidi="ar-SA"/>
        </w:rPr>
        <w:t>承诺</w:t>
      </w:r>
      <w:r>
        <w:rPr>
          <w:rFonts w:hint="eastAsia" w:ascii="宋体" w:hAnsi="宋体" w:cs="宋体"/>
          <w:i w:val="0"/>
          <w:iCs w:val="0"/>
          <w:caps w:val="0"/>
          <w:color w:val="auto"/>
          <w:spacing w:val="0"/>
          <w:sz w:val="24"/>
          <w:szCs w:val="24"/>
          <w:shd w:val="clear" w:fill="FFFFFF"/>
          <w:lang w:val="en-US" w:eastAsia="zh-CN"/>
        </w:rPr>
        <w:t>标信用（保证金）承诺书</w:t>
      </w:r>
      <w:r>
        <w:rPr>
          <w:rFonts w:hint="eastAsia" w:ascii="宋体" w:hAnsi="宋体" w:eastAsia="宋体" w:cs="宋体"/>
          <w:lang w:eastAsia="zh-CN"/>
        </w:rPr>
        <w:t>；</w:t>
      </w:r>
    </w:p>
    <w:p w14:paraId="4F8E12AE">
      <w:pPr>
        <w:spacing w:line="500" w:lineRule="exact"/>
        <w:ind w:firstLine="480" w:firstLineChars="200"/>
        <w:rPr>
          <w:rFonts w:hint="eastAsia" w:ascii="宋体" w:hAnsi="宋体" w:eastAsia="宋体" w:cs="宋体"/>
          <w:lang w:eastAsia="zh-CN"/>
        </w:rPr>
      </w:pPr>
      <w:r>
        <w:rPr>
          <w:rFonts w:hint="eastAsia" w:ascii="宋体" w:hAnsi="宋体" w:eastAsia="宋体" w:cs="宋体"/>
        </w:rPr>
        <w:t>2、</w:t>
      </w:r>
      <w:r>
        <w:rPr>
          <w:rFonts w:hint="eastAsia" w:ascii="宋体" w:hAnsi="宋体" w:eastAsia="宋体" w:cs="宋体"/>
          <w:lang w:val="en-US" w:eastAsia="zh-CN"/>
        </w:rPr>
        <w:t>谈判</w:t>
      </w:r>
      <w:r>
        <w:rPr>
          <w:rFonts w:hint="eastAsia" w:ascii="宋体" w:hAnsi="宋体" w:eastAsia="宋体" w:cs="宋体"/>
        </w:rPr>
        <w:t>响应文件未按</w:t>
      </w:r>
      <w:r>
        <w:rPr>
          <w:rFonts w:hint="eastAsia" w:ascii="宋体" w:hAnsi="宋体" w:eastAsia="宋体" w:cs="宋体"/>
          <w:lang w:val="en-US" w:eastAsia="zh-CN"/>
        </w:rPr>
        <w:t>竞争性</w:t>
      </w:r>
      <w:r>
        <w:rPr>
          <w:rFonts w:hint="eastAsia" w:ascii="宋体" w:hAnsi="宋体" w:eastAsia="宋体" w:cs="宋体"/>
        </w:rPr>
        <w:t>谈判文件要求签署、盖章</w:t>
      </w:r>
      <w:r>
        <w:rPr>
          <w:rFonts w:hint="eastAsia" w:ascii="宋体" w:hAnsi="宋体" w:eastAsia="宋体" w:cs="宋体"/>
          <w:lang w:eastAsia="zh-CN"/>
        </w:rPr>
        <w:t>；</w:t>
      </w:r>
    </w:p>
    <w:p w14:paraId="256F566E">
      <w:pPr>
        <w:spacing w:line="500" w:lineRule="exact"/>
        <w:ind w:firstLine="480" w:firstLineChars="200"/>
        <w:rPr>
          <w:rFonts w:hint="eastAsia" w:ascii="宋体" w:hAnsi="宋体" w:eastAsia="宋体" w:cs="宋体"/>
          <w:lang w:eastAsia="zh-CN"/>
        </w:rPr>
      </w:pPr>
      <w:r>
        <w:rPr>
          <w:rFonts w:hint="eastAsia" w:ascii="宋体" w:hAnsi="宋体" w:eastAsia="宋体" w:cs="宋体"/>
        </w:rPr>
        <w:t>3、不具备</w:t>
      </w:r>
      <w:r>
        <w:rPr>
          <w:rFonts w:hint="eastAsia" w:ascii="宋体" w:hAnsi="宋体" w:eastAsia="宋体" w:cs="宋体"/>
          <w:lang w:val="en-US" w:eastAsia="zh-CN"/>
        </w:rPr>
        <w:t>竞争性</w:t>
      </w:r>
      <w:r>
        <w:rPr>
          <w:rFonts w:hint="eastAsia" w:ascii="宋体" w:hAnsi="宋体" w:eastAsia="宋体" w:cs="宋体"/>
        </w:rPr>
        <w:t>谈判文件中规定的资格要求</w:t>
      </w:r>
      <w:r>
        <w:rPr>
          <w:rFonts w:hint="eastAsia" w:ascii="宋体" w:hAnsi="宋体" w:eastAsia="宋体" w:cs="宋体"/>
          <w:lang w:eastAsia="zh-CN"/>
        </w:rPr>
        <w:t>；</w:t>
      </w:r>
    </w:p>
    <w:p w14:paraId="2D4E0A89">
      <w:pPr>
        <w:spacing w:line="500" w:lineRule="exact"/>
        <w:ind w:firstLine="480" w:firstLineChars="200"/>
        <w:rPr>
          <w:rFonts w:hint="eastAsia" w:ascii="宋体" w:hAnsi="宋体" w:eastAsia="宋体" w:cs="宋体"/>
          <w:lang w:eastAsia="zh-CN"/>
        </w:rPr>
      </w:pPr>
      <w:r>
        <w:rPr>
          <w:rFonts w:hint="eastAsia" w:ascii="宋体" w:hAnsi="宋体" w:eastAsia="宋体" w:cs="宋体"/>
        </w:rPr>
        <w:t>4、报价超过</w:t>
      </w:r>
      <w:r>
        <w:rPr>
          <w:rFonts w:hint="eastAsia" w:ascii="宋体" w:hAnsi="宋体" w:eastAsia="宋体" w:cs="宋体"/>
          <w:lang w:val="en-US" w:eastAsia="zh-CN"/>
        </w:rPr>
        <w:t>竞争性</w:t>
      </w:r>
      <w:r>
        <w:rPr>
          <w:rFonts w:hint="eastAsia" w:ascii="宋体" w:hAnsi="宋体" w:eastAsia="宋体" w:cs="宋体"/>
        </w:rPr>
        <w:t>谈判文件中规定的预算金额或者最高限价</w:t>
      </w:r>
      <w:r>
        <w:rPr>
          <w:rFonts w:hint="eastAsia" w:ascii="宋体" w:hAnsi="宋体" w:eastAsia="宋体" w:cs="宋体"/>
          <w:lang w:eastAsia="zh-CN"/>
        </w:rPr>
        <w:t>；</w:t>
      </w:r>
    </w:p>
    <w:p w14:paraId="4AE79551">
      <w:pPr>
        <w:spacing w:line="500" w:lineRule="exact"/>
        <w:ind w:firstLine="480" w:firstLineChars="200"/>
        <w:rPr>
          <w:rFonts w:hint="eastAsia" w:ascii="宋体" w:hAnsi="宋体" w:cs="宋体"/>
          <w:sz w:val="24"/>
          <w:lang w:eastAsia="zh-CN"/>
        </w:rPr>
      </w:pPr>
      <w:r>
        <w:rPr>
          <w:rFonts w:hint="eastAsia" w:ascii="宋体" w:hAnsi="宋体" w:eastAsia="宋体" w:cs="宋体"/>
        </w:rPr>
        <w:t>5、</w:t>
      </w:r>
      <w:r>
        <w:rPr>
          <w:rFonts w:hint="eastAsia" w:ascii="宋体" w:hAnsi="宋体" w:eastAsia="宋体" w:cs="宋体"/>
          <w:sz w:val="24"/>
        </w:rPr>
        <w:t>报价明显不合理或者低于成本，无法保证质量和不能诚信履约</w:t>
      </w:r>
      <w:r>
        <w:rPr>
          <w:rFonts w:hint="eastAsia" w:ascii="宋体" w:hAnsi="宋体" w:cs="宋体"/>
          <w:sz w:val="24"/>
          <w:lang w:val="en-US" w:eastAsia="zh-CN"/>
        </w:rPr>
        <w:t>的</w:t>
      </w:r>
      <w:r>
        <w:rPr>
          <w:rFonts w:hint="eastAsia" w:ascii="宋体" w:hAnsi="宋体" w:cs="宋体"/>
          <w:sz w:val="24"/>
          <w:lang w:eastAsia="zh-CN"/>
        </w:rPr>
        <w:t>；</w:t>
      </w:r>
    </w:p>
    <w:p w14:paraId="007C42D8">
      <w:pPr>
        <w:spacing w:line="500" w:lineRule="exact"/>
        <w:ind w:firstLine="480" w:firstLineChars="200"/>
        <w:rPr>
          <w:rFonts w:hint="eastAsia" w:ascii="宋体" w:hAnsi="宋体" w:eastAsia="宋体" w:cs="宋体"/>
          <w:lang w:eastAsia="zh-CN"/>
        </w:rPr>
      </w:pPr>
      <w:r>
        <w:rPr>
          <w:rFonts w:hint="eastAsia" w:ascii="宋体" w:hAnsi="宋体" w:cs="宋体"/>
          <w:lang w:val="en-US" w:eastAsia="zh-CN"/>
        </w:rPr>
        <w:t>6、</w:t>
      </w:r>
      <w:r>
        <w:rPr>
          <w:rFonts w:hint="eastAsia" w:ascii="宋体" w:hAnsi="宋体" w:eastAsia="宋体" w:cs="宋体"/>
          <w:lang w:val="en-US" w:eastAsia="zh-CN"/>
        </w:rPr>
        <w:t>谈判</w:t>
      </w:r>
      <w:r>
        <w:rPr>
          <w:rFonts w:hint="eastAsia" w:ascii="宋体" w:hAnsi="宋体" w:eastAsia="宋体" w:cs="宋体"/>
        </w:rPr>
        <w:t>响应文件含有采购人不能接受的附加条件</w:t>
      </w:r>
      <w:r>
        <w:rPr>
          <w:rFonts w:hint="eastAsia" w:ascii="宋体" w:hAnsi="宋体" w:cs="宋体"/>
          <w:lang w:eastAsia="zh-CN"/>
        </w:rPr>
        <w:t>；</w:t>
      </w:r>
    </w:p>
    <w:p w14:paraId="49618DBA">
      <w:pPr>
        <w:spacing w:line="500" w:lineRule="exact"/>
        <w:ind w:firstLine="480" w:firstLineChars="200"/>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、有选择的报价将不予接受，按无效投标处理；</w:t>
      </w:r>
    </w:p>
    <w:p w14:paraId="08207E8B">
      <w:pPr>
        <w:spacing w:line="500" w:lineRule="exact"/>
        <w:ind w:firstLine="480" w:firstLineChars="200"/>
        <w:rPr>
          <w:rFonts w:hint="default" w:ascii="宋体" w:hAnsi="宋体" w:eastAsia="宋体" w:cs="宋体"/>
          <w:lang w:val="en-US" w:eastAsia="zh-CN"/>
        </w:rPr>
      </w:pPr>
      <w:r>
        <w:rPr>
          <w:rFonts w:hint="eastAsia" w:ascii="宋体" w:hAnsi="宋体" w:cs="宋体"/>
          <w:lang w:val="en-US" w:eastAsia="zh-CN"/>
        </w:rPr>
        <w:t>8</w:t>
      </w:r>
      <w:r>
        <w:rPr>
          <w:rFonts w:hint="eastAsia" w:ascii="宋体" w:hAnsi="宋体" w:eastAsia="宋体" w:cs="宋体"/>
        </w:rPr>
        <w:t>、</w:t>
      </w:r>
      <w:r>
        <w:rPr>
          <w:rFonts w:hint="eastAsia" w:ascii="宋体" w:hAnsi="宋体" w:cs="宋体"/>
          <w:lang w:val="en-US" w:eastAsia="zh-CN"/>
        </w:rPr>
        <w:t>响应方案出现明显的不合理、不科学，无法保证按需供货的；</w:t>
      </w:r>
    </w:p>
    <w:p w14:paraId="25A7FCE2">
      <w:pPr>
        <w:spacing w:line="500" w:lineRule="exact"/>
        <w:ind w:firstLine="480" w:firstLineChars="200"/>
        <w:rPr>
          <w:rFonts w:hint="eastAsia" w:ascii="宋体" w:hAnsi="宋体" w:eastAsia="宋体" w:cs="宋体"/>
        </w:rPr>
      </w:pPr>
      <w:r>
        <w:rPr>
          <w:rFonts w:hint="eastAsia" w:ascii="宋体" w:hAnsi="宋体" w:cs="宋体"/>
          <w:lang w:val="en-US" w:eastAsia="zh-CN"/>
        </w:rPr>
        <w:t>9、</w:t>
      </w:r>
      <w:r>
        <w:rPr>
          <w:rFonts w:hint="eastAsia" w:ascii="宋体" w:hAnsi="宋体" w:eastAsia="宋体" w:cs="宋体"/>
        </w:rPr>
        <w:t>按《政府采购货物和服务招标投标管理办法》（财政部令第87号）修正后的报价经供应商确认后产生约束力，供应商不确认的，其投标无效。</w:t>
      </w:r>
    </w:p>
    <w:p w14:paraId="63591A35">
      <w:pPr>
        <w:spacing w:line="500" w:lineRule="exact"/>
        <w:ind w:firstLine="482" w:firstLineChars="200"/>
        <w:rPr>
          <w:rFonts w:hint="eastAsia" w:ascii="宋体" w:hAnsi="宋体" w:eastAsia="宋体" w:cs="宋体"/>
          <w:b/>
        </w:rPr>
      </w:pPr>
      <w:r>
        <w:rPr>
          <w:rFonts w:hint="eastAsia" w:ascii="宋体" w:hAnsi="宋体" w:eastAsia="宋体" w:cs="宋体"/>
          <w:b/>
        </w:rPr>
        <w:t>（二）供应商存在下列情形之一的，视为串通投标，其投标无效：</w:t>
      </w:r>
    </w:p>
    <w:p w14:paraId="66FF2C4A">
      <w:pPr>
        <w:spacing w:line="500" w:lineRule="exact"/>
        <w:ind w:firstLine="480" w:firstLineChars="200"/>
        <w:rPr>
          <w:rFonts w:hint="eastAsia" w:ascii="宋体" w:hAnsi="宋体" w:eastAsia="宋体" w:cs="宋体"/>
        </w:rPr>
      </w:pPr>
      <w:r>
        <w:rPr>
          <w:rFonts w:hint="eastAsia" w:ascii="宋体" w:hAnsi="宋体" w:eastAsia="宋体" w:cs="宋体"/>
        </w:rPr>
        <w:t xml:space="preserve"> 1、不同供应商的</w:t>
      </w:r>
      <w:r>
        <w:rPr>
          <w:rFonts w:hint="eastAsia" w:ascii="宋体" w:hAnsi="宋体" w:eastAsia="宋体" w:cs="宋体"/>
          <w:lang w:val="en-US" w:eastAsia="zh-CN"/>
        </w:rPr>
        <w:t>谈判</w:t>
      </w:r>
      <w:r>
        <w:rPr>
          <w:rFonts w:hint="eastAsia" w:ascii="宋体" w:hAnsi="宋体" w:eastAsia="宋体" w:cs="宋体"/>
        </w:rPr>
        <w:t>响应文件由同一单位或者个人编制；</w:t>
      </w:r>
    </w:p>
    <w:p w14:paraId="3B11A697">
      <w:pPr>
        <w:spacing w:line="500" w:lineRule="exact"/>
        <w:ind w:firstLine="480" w:firstLineChars="200"/>
        <w:rPr>
          <w:rFonts w:hint="eastAsia" w:ascii="宋体" w:hAnsi="宋体" w:eastAsia="宋体" w:cs="宋体"/>
        </w:rPr>
      </w:pPr>
      <w:r>
        <w:rPr>
          <w:rFonts w:hint="eastAsia" w:ascii="宋体" w:hAnsi="宋体" w:eastAsia="宋体" w:cs="宋体"/>
        </w:rPr>
        <w:t xml:space="preserve"> 2、不同供应商委托同一单位或者个人办理投标事宜；</w:t>
      </w:r>
    </w:p>
    <w:p w14:paraId="22F300B1">
      <w:pPr>
        <w:spacing w:line="500" w:lineRule="exact"/>
        <w:ind w:firstLine="480" w:firstLineChars="200"/>
        <w:rPr>
          <w:rFonts w:hint="eastAsia" w:ascii="宋体" w:hAnsi="宋体" w:eastAsia="宋体" w:cs="宋体"/>
        </w:rPr>
      </w:pPr>
      <w:r>
        <w:rPr>
          <w:rFonts w:hint="eastAsia" w:ascii="宋体" w:hAnsi="宋体" w:eastAsia="宋体" w:cs="宋体"/>
        </w:rPr>
        <w:t xml:space="preserve"> 3、不同供应商的</w:t>
      </w:r>
      <w:r>
        <w:rPr>
          <w:rFonts w:hint="eastAsia" w:ascii="宋体" w:hAnsi="宋体" w:eastAsia="宋体" w:cs="宋体"/>
          <w:lang w:val="en-US" w:eastAsia="zh-CN"/>
        </w:rPr>
        <w:t>谈判</w:t>
      </w:r>
      <w:r>
        <w:rPr>
          <w:rFonts w:hint="eastAsia" w:ascii="宋体" w:hAnsi="宋体" w:eastAsia="宋体" w:cs="宋体"/>
        </w:rPr>
        <w:t>响应文件载明的项目管理成员或者联系人员为同一人；</w:t>
      </w:r>
    </w:p>
    <w:p w14:paraId="34248729">
      <w:pPr>
        <w:spacing w:line="500" w:lineRule="exact"/>
        <w:ind w:firstLine="480" w:firstLineChars="200"/>
        <w:rPr>
          <w:rFonts w:hint="eastAsia" w:ascii="宋体" w:hAnsi="宋体" w:eastAsia="宋体" w:cs="宋体"/>
        </w:rPr>
      </w:pPr>
      <w:r>
        <w:rPr>
          <w:rFonts w:hint="eastAsia" w:ascii="宋体" w:hAnsi="宋体" w:eastAsia="宋体" w:cs="宋体"/>
        </w:rPr>
        <w:t xml:space="preserve"> 4、不同供应商的</w:t>
      </w:r>
      <w:r>
        <w:rPr>
          <w:rFonts w:hint="eastAsia" w:ascii="宋体" w:hAnsi="宋体" w:eastAsia="宋体" w:cs="宋体"/>
          <w:lang w:val="en-US" w:eastAsia="zh-CN"/>
        </w:rPr>
        <w:t>谈判</w:t>
      </w:r>
      <w:r>
        <w:rPr>
          <w:rFonts w:hint="eastAsia" w:ascii="宋体" w:hAnsi="宋体" w:eastAsia="宋体" w:cs="宋体"/>
        </w:rPr>
        <w:t>响应文件异常一致或者投标报价呈规律性差异；</w:t>
      </w:r>
    </w:p>
    <w:p w14:paraId="309268CF">
      <w:pPr>
        <w:spacing w:line="500" w:lineRule="exact"/>
        <w:ind w:firstLine="480" w:firstLineChars="200"/>
        <w:rPr>
          <w:rFonts w:hint="eastAsia" w:ascii="宋体" w:hAnsi="宋体" w:eastAsia="宋体" w:cs="宋体"/>
        </w:rPr>
      </w:pPr>
      <w:r>
        <w:rPr>
          <w:rFonts w:hint="eastAsia" w:ascii="宋体" w:hAnsi="宋体" w:eastAsia="宋体" w:cs="宋体"/>
        </w:rPr>
        <w:t xml:space="preserve"> 5、不同供应商的</w:t>
      </w:r>
      <w:r>
        <w:rPr>
          <w:rFonts w:hint="eastAsia" w:ascii="宋体" w:hAnsi="宋体" w:eastAsia="宋体" w:cs="宋体"/>
          <w:lang w:val="en-US" w:eastAsia="zh-CN"/>
        </w:rPr>
        <w:t>谈判</w:t>
      </w:r>
      <w:r>
        <w:rPr>
          <w:rFonts w:hint="eastAsia" w:ascii="宋体" w:hAnsi="宋体" w:eastAsia="宋体" w:cs="宋体"/>
        </w:rPr>
        <w:t>响应文件相互混装；</w:t>
      </w:r>
    </w:p>
    <w:p w14:paraId="73B2FB14">
      <w:pPr>
        <w:spacing w:line="500" w:lineRule="exact"/>
        <w:ind w:firstLine="480" w:firstLineChars="200"/>
        <w:rPr>
          <w:rFonts w:hint="eastAsia" w:ascii="宋体" w:hAnsi="宋体" w:eastAsia="宋体" w:cs="宋体"/>
        </w:rPr>
      </w:pPr>
      <w:r>
        <w:rPr>
          <w:rFonts w:hint="eastAsia" w:ascii="宋体" w:hAnsi="宋体" w:eastAsia="宋体" w:cs="宋体"/>
        </w:rPr>
        <w:t xml:space="preserve"> 6、不同供应商的投标保证金从同一单位或者个人的账户转出。</w:t>
      </w:r>
    </w:p>
    <w:p w14:paraId="6557A22F">
      <w:pPr>
        <w:spacing w:line="360" w:lineRule="auto"/>
        <w:ind w:firstLine="482" w:firstLineChars="200"/>
        <w:rPr>
          <w:rFonts w:hint="eastAsia" w:ascii="宋体" w:hAnsi="宋体" w:eastAsia="宋体" w:cs="宋体"/>
          <w:b/>
        </w:rPr>
      </w:pPr>
      <w:r>
        <w:rPr>
          <w:rFonts w:hint="eastAsia" w:ascii="宋体" w:hAnsi="宋体" w:eastAsia="宋体" w:cs="宋体"/>
          <w:b/>
        </w:rPr>
        <w:t>（三）供应商不得以低于成本的报价参加本次采购项目</w:t>
      </w:r>
    </w:p>
    <w:p w14:paraId="37E80C67">
      <w:pPr>
        <w:spacing w:line="360" w:lineRule="auto"/>
        <w:ind w:firstLine="480" w:firstLineChars="200"/>
        <w:jc w:val="both"/>
        <w:outlineLvl w:val="9"/>
        <w:rPr>
          <w:rFonts w:hint="eastAsia" w:ascii="宋体" w:hAnsi="宋体" w:eastAsia="宋体" w:cs="宋体"/>
          <w:b w:val="0"/>
          <w:kern w:val="2"/>
          <w:sz w:val="24"/>
          <w:szCs w:val="24"/>
          <w:lang w:val="en-US" w:eastAsia="zh-CN" w:bidi="ar-SA"/>
        </w:rPr>
        <w:sectPr>
          <w:footnotePr>
            <w:pos w:val="beneathText"/>
          </w:footnotePr>
          <w:pgSz w:w="11906" w:h="16838"/>
          <w:pgMar w:top="1383" w:right="1366" w:bottom="1383" w:left="1366" w:header="1134" w:footer="1134" w:gutter="0"/>
          <w:pgNumType w:fmt="decimal"/>
          <w:cols w:space="720" w:num="1"/>
          <w:docGrid w:type="lines" w:linePitch="312" w:charSpace="0"/>
        </w:sectPr>
      </w:pPr>
      <w:r>
        <w:rPr>
          <w:rFonts w:hint="eastAsia" w:ascii="宋体" w:hAnsi="宋体" w:eastAsia="宋体" w:cs="宋体"/>
          <w:b w:val="0"/>
          <w:kern w:val="2"/>
          <w:sz w:val="24"/>
          <w:szCs w:val="24"/>
          <w:lang w:val="en-US" w:eastAsia="zh-CN" w:bidi="ar-SA"/>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投标处理。</w:t>
      </w:r>
    </w:p>
    <w:bookmarkEnd w:id="139"/>
    <w:bookmarkEnd w:id="140"/>
    <w:p w14:paraId="0CB811DE">
      <w:pPr>
        <w:pStyle w:val="2"/>
        <w:jc w:val="center"/>
        <w:rPr>
          <w:rFonts w:hint="eastAsia" w:ascii="仿宋" w:hAnsi="仿宋" w:eastAsia="仿宋" w:cs="仿宋"/>
          <w:color w:val="000000"/>
          <w:sz w:val="32"/>
          <w:szCs w:val="32"/>
        </w:rPr>
      </w:pPr>
      <w:bookmarkStart w:id="145" w:name="_Toc18188"/>
      <w:bookmarkStart w:id="146" w:name="_Toc30081"/>
      <w:bookmarkStart w:id="147" w:name="_Toc14235"/>
      <w:r>
        <w:rPr>
          <w:rFonts w:hint="eastAsia" w:ascii="宋体" w:hAnsi="宋体" w:eastAsia="宋体" w:cs="宋体"/>
          <w:color w:val="000000"/>
          <w:sz w:val="32"/>
          <w:szCs w:val="32"/>
          <w:lang w:eastAsia="zh-CN"/>
        </w:rPr>
        <w:t>第</w:t>
      </w:r>
      <w:r>
        <w:rPr>
          <w:rFonts w:hint="eastAsia" w:ascii="宋体" w:hAnsi="宋体" w:cs="宋体"/>
          <w:color w:val="000000"/>
          <w:sz w:val="32"/>
          <w:szCs w:val="32"/>
          <w:lang w:val="en-US" w:eastAsia="zh-CN"/>
        </w:rPr>
        <w:t>六章</w:t>
      </w:r>
      <w:r>
        <w:rPr>
          <w:rFonts w:hint="eastAsia" w:ascii="宋体" w:hAnsi="宋体" w:eastAsia="宋体" w:cs="宋体"/>
          <w:color w:val="000000"/>
          <w:sz w:val="32"/>
          <w:szCs w:val="32"/>
        </w:rPr>
        <w:t xml:space="preserve">  谈判响应文件</w:t>
      </w:r>
      <w:r>
        <w:rPr>
          <w:rFonts w:hint="eastAsia" w:ascii="宋体" w:hAnsi="宋体" w:cs="宋体"/>
          <w:color w:val="000000"/>
          <w:sz w:val="32"/>
          <w:szCs w:val="32"/>
          <w:lang w:val="en-US" w:eastAsia="zh-CN"/>
        </w:rPr>
        <w:t>构成及</w:t>
      </w:r>
      <w:r>
        <w:rPr>
          <w:rFonts w:hint="eastAsia" w:ascii="宋体" w:hAnsi="宋体" w:eastAsia="宋体" w:cs="宋体"/>
          <w:color w:val="000000"/>
          <w:sz w:val="32"/>
          <w:szCs w:val="32"/>
        </w:rPr>
        <w:t>格式</w:t>
      </w:r>
      <w:bookmarkEnd w:id="93"/>
      <w:bookmarkEnd w:id="94"/>
      <w:bookmarkEnd w:id="95"/>
      <w:bookmarkEnd w:id="96"/>
      <w:bookmarkEnd w:id="141"/>
      <w:bookmarkEnd w:id="142"/>
      <w:bookmarkEnd w:id="143"/>
      <w:bookmarkEnd w:id="144"/>
      <w:bookmarkEnd w:id="145"/>
      <w:bookmarkEnd w:id="146"/>
      <w:bookmarkEnd w:id="147"/>
    </w:p>
    <w:p w14:paraId="2FCC479C">
      <w:pPr>
        <w:bidi w:val="0"/>
        <w:rPr>
          <w:rFonts w:hint="eastAsia"/>
          <w:sz w:val="21"/>
          <w:szCs w:val="21"/>
        </w:rPr>
      </w:pPr>
    </w:p>
    <w:bookmarkEnd w:id="97"/>
    <w:bookmarkEnd w:id="98"/>
    <w:bookmarkEnd w:id="99"/>
    <w:bookmarkEnd w:id="100"/>
    <w:bookmarkEnd w:id="101"/>
    <w:bookmarkEnd w:id="102"/>
    <w:bookmarkEnd w:id="103"/>
    <w:p w14:paraId="503F7F30">
      <w:pPr>
        <w:bidi w:val="0"/>
        <w:jc w:val="right"/>
        <w:rPr>
          <w:rFonts w:hint="eastAsia" w:ascii="宋体" w:hAnsi="宋体" w:eastAsia="宋体" w:cs="宋体"/>
          <w:b/>
          <w:bCs/>
          <w:sz w:val="32"/>
          <w:szCs w:val="32"/>
        </w:rPr>
      </w:pPr>
      <w:bookmarkStart w:id="148" w:name="_Toc13174"/>
      <w:bookmarkStart w:id="149" w:name="_Toc497711589"/>
      <w:bookmarkStart w:id="150" w:name="_Toc385992404"/>
      <w:bookmarkStart w:id="151" w:name="_Toc492955463"/>
      <w:bookmarkStart w:id="152" w:name="_Toc128557264"/>
      <w:bookmarkStart w:id="153" w:name="_Toc389620244"/>
      <w:bookmarkStart w:id="154" w:name="_Toc246928961"/>
      <w:bookmarkStart w:id="155" w:name="_Toc497712137"/>
      <w:bookmarkStart w:id="156" w:name="_Toc246928962"/>
      <w:bookmarkStart w:id="157" w:name="_Toc497551824"/>
      <w:bookmarkStart w:id="158" w:name="_Toc497546922"/>
      <w:r>
        <w:rPr>
          <w:rFonts w:hint="eastAsia"/>
          <w:sz w:val="21"/>
          <w:szCs w:val="21"/>
        </w:rPr>
        <w:t xml:space="preserve">                                   </w:t>
      </w:r>
      <w:bookmarkEnd w:id="148"/>
      <w:bookmarkStart w:id="159" w:name="_Toc32123"/>
      <w:bookmarkStart w:id="160" w:name="_Toc1199"/>
      <w:bookmarkStart w:id="161" w:name="_Toc13061"/>
      <w:bookmarkStart w:id="162" w:name="_Toc3844"/>
      <w:r>
        <w:rPr>
          <w:rFonts w:hint="eastAsia" w:ascii="宋体" w:hAnsi="宋体" w:eastAsia="宋体" w:cs="宋体"/>
          <w:b/>
          <w:sz w:val="28"/>
          <w:szCs w:val="28"/>
        </w:rPr>
        <w:t>（正本</w:t>
      </w:r>
      <w:r>
        <w:rPr>
          <w:rFonts w:hint="eastAsia" w:ascii="宋体" w:hAnsi="宋体" w:cs="宋体"/>
          <w:b/>
          <w:sz w:val="28"/>
          <w:szCs w:val="28"/>
          <w:lang w:val="en-US" w:eastAsia="zh-CN"/>
        </w:rPr>
        <w:t>/</w:t>
      </w:r>
      <w:r>
        <w:rPr>
          <w:rFonts w:hint="eastAsia" w:ascii="宋体" w:hAnsi="宋体" w:eastAsia="宋体" w:cs="宋体"/>
          <w:b/>
          <w:sz w:val="28"/>
          <w:szCs w:val="28"/>
        </w:rPr>
        <w:t>副本）</w:t>
      </w:r>
      <w:bookmarkEnd w:id="159"/>
      <w:bookmarkEnd w:id="160"/>
      <w:bookmarkEnd w:id="161"/>
      <w:bookmarkEnd w:id="162"/>
    </w:p>
    <w:p w14:paraId="74A7719B">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宋体" w:hAnsi="宋体" w:eastAsia="宋体" w:cs="宋体"/>
          <w:b/>
          <w:bCs w:val="0"/>
          <w:sz w:val="28"/>
          <w:szCs w:val="22"/>
          <w:lang w:val="en-US" w:eastAsia="zh-CN"/>
        </w:rPr>
      </w:pPr>
      <w:r>
        <w:rPr>
          <w:rFonts w:hint="eastAsia" w:ascii="宋体" w:hAnsi="宋体" w:eastAsia="宋体" w:cs="宋体"/>
          <w:b/>
          <w:bCs w:val="0"/>
          <w:sz w:val="32"/>
          <w:szCs w:val="32"/>
          <w:lang w:eastAsia="zh-CN"/>
        </w:rPr>
        <w:t>项目</w:t>
      </w:r>
      <w:r>
        <w:rPr>
          <w:rFonts w:hint="eastAsia" w:ascii="宋体" w:hAnsi="宋体" w:eastAsia="宋体" w:cs="宋体"/>
          <w:b/>
          <w:bCs w:val="0"/>
          <w:sz w:val="32"/>
          <w:szCs w:val="32"/>
        </w:rPr>
        <w:t>编号：</w:t>
      </w:r>
      <w:r>
        <w:rPr>
          <w:rFonts w:hint="eastAsia" w:ascii="宋体" w:hAnsi="宋体" w:cs="宋体"/>
          <w:b/>
          <w:bCs w:val="0"/>
          <w:sz w:val="32"/>
          <w:szCs w:val="32"/>
          <w:lang w:val="en-US" w:eastAsia="zh-CN"/>
        </w:rPr>
        <w:t>ZFCG-YGXYJ-2025-001</w:t>
      </w:r>
    </w:p>
    <w:p w14:paraId="5F51267C">
      <w:pPr>
        <w:pStyle w:val="7"/>
        <w:ind w:left="0" w:leftChars="0" w:firstLine="0" w:firstLineChars="0"/>
        <w:outlineLvl w:val="9"/>
        <w:rPr>
          <w:rFonts w:hint="default" w:ascii="宋体" w:hAnsi="宋体" w:eastAsia="宋体" w:cs="宋体"/>
          <w:b/>
          <w:bCs w:val="0"/>
          <w:sz w:val="28"/>
          <w:szCs w:val="22"/>
          <w:lang w:val="en-US" w:eastAsia="zh-CN"/>
        </w:rPr>
      </w:pPr>
    </w:p>
    <w:p w14:paraId="1B39350C">
      <w:pPr>
        <w:bidi w:val="0"/>
        <w:outlineLvl w:val="9"/>
        <w:rPr>
          <w:rFonts w:hint="eastAsia" w:ascii="宋体" w:hAnsi="宋体" w:cs="宋体"/>
          <w:b/>
          <w:bCs w:val="0"/>
          <w:spacing w:val="20"/>
          <w:sz w:val="44"/>
          <w:szCs w:val="44"/>
          <w:lang w:val="en-US" w:eastAsia="zh-CN"/>
        </w:rPr>
      </w:pPr>
    </w:p>
    <w:p w14:paraId="0E201D08">
      <w:pPr>
        <w:bidi w:val="0"/>
        <w:jc w:val="center"/>
        <w:outlineLvl w:val="9"/>
        <w:rPr>
          <w:rFonts w:hint="eastAsia" w:ascii="宋体" w:hAnsi="宋体" w:cs="宋体"/>
          <w:b/>
          <w:bCs w:val="0"/>
          <w:spacing w:val="20"/>
          <w:sz w:val="56"/>
          <w:szCs w:val="56"/>
          <w:lang w:val="en-US" w:eastAsia="zh-CN"/>
        </w:rPr>
      </w:pPr>
      <w:r>
        <w:rPr>
          <w:rFonts w:hint="eastAsia" w:ascii="宋体" w:hAnsi="宋体" w:cs="宋体"/>
          <w:b/>
          <w:bCs w:val="0"/>
          <w:spacing w:val="20"/>
          <w:sz w:val="56"/>
          <w:szCs w:val="56"/>
          <w:lang w:val="en-US" w:eastAsia="zh-CN"/>
        </w:rPr>
        <w:t>榆林高新区应急管理局企地联合</w:t>
      </w:r>
    </w:p>
    <w:p w14:paraId="0D968783">
      <w:pPr>
        <w:bidi w:val="0"/>
        <w:jc w:val="center"/>
        <w:outlineLvl w:val="9"/>
        <w:rPr>
          <w:rFonts w:hint="eastAsia" w:ascii="宋体" w:hAnsi="宋体" w:eastAsia="宋体" w:cs="宋体"/>
          <w:sz w:val="20"/>
          <w:szCs w:val="20"/>
        </w:rPr>
      </w:pPr>
      <w:r>
        <w:rPr>
          <w:rFonts w:hint="eastAsia" w:ascii="宋体" w:hAnsi="宋体" w:cs="宋体"/>
          <w:b/>
          <w:bCs w:val="0"/>
          <w:spacing w:val="20"/>
          <w:sz w:val="56"/>
          <w:szCs w:val="56"/>
          <w:lang w:val="en-US" w:eastAsia="zh-CN"/>
        </w:rPr>
        <w:t>应急演练项目</w:t>
      </w:r>
    </w:p>
    <w:p w14:paraId="77A72152">
      <w:pPr>
        <w:bidi w:val="0"/>
        <w:outlineLvl w:val="9"/>
        <w:rPr>
          <w:rFonts w:hint="eastAsia" w:ascii="宋体" w:hAnsi="宋体" w:eastAsia="宋体" w:cs="宋体"/>
          <w:sz w:val="21"/>
          <w:szCs w:val="21"/>
        </w:rPr>
      </w:pPr>
    </w:p>
    <w:p w14:paraId="2BC95218">
      <w:pPr>
        <w:bidi w:val="0"/>
        <w:outlineLvl w:val="9"/>
        <w:rPr>
          <w:rFonts w:hint="eastAsia" w:ascii="宋体" w:hAnsi="宋体" w:eastAsia="宋体" w:cs="宋体"/>
          <w:sz w:val="21"/>
          <w:szCs w:val="21"/>
        </w:rPr>
      </w:pPr>
    </w:p>
    <w:p w14:paraId="56EA36BD">
      <w:pPr>
        <w:bidi w:val="0"/>
        <w:outlineLvl w:val="9"/>
        <w:rPr>
          <w:rFonts w:hint="eastAsia" w:ascii="宋体" w:hAnsi="宋体" w:eastAsia="宋体" w:cs="宋体"/>
          <w:sz w:val="21"/>
          <w:szCs w:val="21"/>
        </w:rPr>
      </w:pPr>
    </w:p>
    <w:p w14:paraId="45CA051A">
      <w:pPr>
        <w:bidi w:val="0"/>
        <w:jc w:val="center"/>
        <w:outlineLvl w:val="9"/>
        <w:rPr>
          <w:rFonts w:hint="eastAsia" w:ascii="宋体" w:hAnsi="宋体" w:eastAsia="宋体" w:cs="宋体"/>
          <w:sz w:val="44"/>
          <w:szCs w:val="44"/>
        </w:rPr>
      </w:pPr>
      <w:bookmarkStart w:id="163" w:name="_Toc17850"/>
      <w:r>
        <w:rPr>
          <w:rFonts w:hint="eastAsia" w:ascii="宋体" w:hAnsi="宋体" w:eastAsia="宋体" w:cs="宋体"/>
          <w:b/>
          <w:bCs/>
          <w:sz w:val="84"/>
          <w:szCs w:val="84"/>
        </w:rPr>
        <w:t>谈判响应文件</w:t>
      </w:r>
      <w:bookmarkEnd w:id="163"/>
    </w:p>
    <w:p w14:paraId="6174FB3F">
      <w:pPr>
        <w:bidi w:val="0"/>
        <w:outlineLvl w:val="9"/>
        <w:rPr>
          <w:rFonts w:hint="eastAsia" w:ascii="宋体" w:hAnsi="宋体" w:eastAsia="宋体" w:cs="宋体"/>
          <w:sz w:val="21"/>
          <w:szCs w:val="21"/>
        </w:rPr>
      </w:pPr>
    </w:p>
    <w:p w14:paraId="4A754CC2">
      <w:pPr>
        <w:bidi w:val="0"/>
        <w:outlineLvl w:val="9"/>
        <w:rPr>
          <w:rFonts w:hint="eastAsia" w:ascii="宋体" w:hAnsi="宋体" w:eastAsia="宋体" w:cs="宋体"/>
          <w:sz w:val="21"/>
          <w:szCs w:val="21"/>
        </w:rPr>
      </w:pPr>
    </w:p>
    <w:p w14:paraId="00B40C3C">
      <w:pPr>
        <w:bidi w:val="0"/>
        <w:outlineLvl w:val="9"/>
        <w:rPr>
          <w:rFonts w:hint="eastAsia" w:ascii="宋体" w:hAnsi="宋体" w:eastAsia="宋体" w:cs="宋体"/>
          <w:sz w:val="21"/>
          <w:szCs w:val="21"/>
        </w:rPr>
      </w:pPr>
    </w:p>
    <w:p w14:paraId="38FCC7EB">
      <w:pPr>
        <w:bidi w:val="0"/>
        <w:outlineLvl w:val="9"/>
        <w:rPr>
          <w:rFonts w:hint="eastAsia" w:ascii="宋体" w:hAnsi="宋体" w:eastAsia="宋体" w:cs="宋体"/>
          <w:sz w:val="21"/>
          <w:szCs w:val="21"/>
        </w:rPr>
      </w:pPr>
    </w:p>
    <w:p w14:paraId="44DB01CC">
      <w:pPr>
        <w:bidi w:val="0"/>
        <w:spacing w:line="360" w:lineRule="auto"/>
        <w:outlineLvl w:val="9"/>
        <w:rPr>
          <w:rFonts w:hint="eastAsia" w:ascii="宋体" w:hAnsi="宋体" w:eastAsia="宋体" w:cs="宋体"/>
          <w:sz w:val="21"/>
          <w:szCs w:val="21"/>
          <w:lang w:val="en-US" w:eastAsia="zh-CN"/>
        </w:rPr>
      </w:pPr>
      <w:r>
        <w:rPr>
          <w:rFonts w:hint="eastAsia" w:ascii="宋体" w:hAnsi="宋体" w:eastAsia="宋体" w:cs="宋体"/>
          <w:sz w:val="21"/>
          <w:szCs w:val="21"/>
        </w:rPr>
        <w:t xml:space="preserve">  </w:t>
      </w:r>
      <w:bookmarkStart w:id="164" w:name="_Toc30238"/>
      <w:r>
        <w:rPr>
          <w:rFonts w:hint="eastAsia" w:ascii="宋体" w:hAnsi="宋体" w:eastAsia="宋体" w:cs="宋体"/>
          <w:sz w:val="21"/>
          <w:szCs w:val="21"/>
          <w:lang w:val="en-US" w:eastAsia="zh-CN"/>
        </w:rPr>
        <w:t xml:space="preserve">           </w:t>
      </w:r>
    </w:p>
    <w:p w14:paraId="7D1922A6">
      <w:pPr>
        <w:bidi w:val="0"/>
        <w:spacing w:line="360" w:lineRule="auto"/>
        <w:outlineLvl w:val="9"/>
        <w:rPr>
          <w:rFonts w:hint="eastAsia" w:ascii="宋体" w:hAnsi="宋体" w:eastAsia="宋体" w:cs="宋体"/>
          <w:sz w:val="21"/>
          <w:szCs w:val="21"/>
          <w:lang w:val="en-US" w:eastAsia="zh-CN"/>
        </w:rPr>
      </w:pPr>
    </w:p>
    <w:p w14:paraId="09536102">
      <w:pPr>
        <w:bidi w:val="0"/>
        <w:spacing w:line="360" w:lineRule="auto"/>
        <w:outlineLvl w:val="9"/>
        <w:rPr>
          <w:rFonts w:hint="eastAsia" w:ascii="宋体" w:hAnsi="宋体" w:eastAsia="宋体" w:cs="宋体"/>
          <w:sz w:val="21"/>
          <w:szCs w:val="21"/>
          <w:lang w:val="en-US" w:eastAsia="zh-CN"/>
        </w:rPr>
      </w:pPr>
    </w:p>
    <w:p w14:paraId="348573DC">
      <w:pPr>
        <w:bidi w:val="0"/>
        <w:spacing w:line="360" w:lineRule="auto"/>
        <w:outlineLvl w:val="9"/>
        <w:rPr>
          <w:rFonts w:hint="eastAsia" w:ascii="宋体" w:hAnsi="宋体" w:eastAsia="宋体" w:cs="宋体"/>
          <w:sz w:val="21"/>
          <w:szCs w:val="21"/>
          <w:lang w:val="en-US" w:eastAsia="zh-CN"/>
        </w:rPr>
      </w:pPr>
    </w:p>
    <w:p w14:paraId="3023A3AA">
      <w:pPr>
        <w:bidi w:val="0"/>
        <w:spacing w:line="360" w:lineRule="auto"/>
        <w:jc w:val="both"/>
        <w:rPr>
          <w:rFonts w:hint="eastAsia" w:ascii="宋体" w:hAnsi="宋体" w:eastAsia="宋体" w:cs="宋体"/>
          <w:b/>
          <w:bCs/>
          <w:sz w:val="28"/>
          <w:szCs w:val="28"/>
        </w:rPr>
      </w:pPr>
    </w:p>
    <w:p w14:paraId="62978EA6">
      <w:pPr>
        <w:outlineLvl w:val="9"/>
        <w:rPr>
          <w:rFonts w:hint="eastAsia"/>
        </w:rPr>
      </w:pPr>
    </w:p>
    <w:p w14:paraId="5F014C18">
      <w:pPr>
        <w:outlineLvl w:val="9"/>
        <w:rPr>
          <w:rFonts w:hint="eastAsia"/>
        </w:rPr>
      </w:pPr>
    </w:p>
    <w:p w14:paraId="5BC47FB3">
      <w:pPr>
        <w:bidi w:val="0"/>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供应商：</w:t>
      </w:r>
      <w:r>
        <w:rPr>
          <w:rFonts w:hint="eastAsia" w:ascii="宋体" w:hAnsi="宋体" w:eastAsia="宋体" w:cs="宋体"/>
          <w:b/>
          <w:bCs/>
          <w:sz w:val="28"/>
          <w:szCs w:val="28"/>
          <w:u w:val="single"/>
        </w:rPr>
        <w:t xml:space="preserve">                  </w:t>
      </w:r>
      <w:r>
        <w:rPr>
          <w:rFonts w:hint="eastAsia" w:ascii="宋体" w:hAnsi="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cs="宋体"/>
          <w:b/>
          <w:bCs/>
          <w:sz w:val="28"/>
          <w:szCs w:val="28"/>
          <w:u w:val="single"/>
          <w:lang w:val="en-US" w:eastAsia="zh-CN"/>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加盖公章</w:t>
      </w:r>
      <w:r>
        <w:rPr>
          <w:rFonts w:hint="eastAsia" w:ascii="宋体" w:hAnsi="宋体" w:eastAsia="宋体" w:cs="宋体"/>
          <w:b/>
          <w:bCs/>
          <w:sz w:val="28"/>
          <w:szCs w:val="28"/>
        </w:rPr>
        <w:t>）</w:t>
      </w:r>
      <w:bookmarkEnd w:id="164"/>
    </w:p>
    <w:p w14:paraId="46F46FD0">
      <w:pPr>
        <w:bidi w:val="0"/>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lang w:val="en-US" w:eastAsia="zh-CN"/>
        </w:rPr>
        <w:t>法定代表人或授权委托人：</w:t>
      </w:r>
      <w:r>
        <w:rPr>
          <w:rFonts w:hint="eastAsia" w:ascii="宋体" w:hAnsi="宋体" w:eastAsia="宋体" w:cs="宋体"/>
          <w:b/>
          <w:bCs/>
          <w:sz w:val="28"/>
          <w:szCs w:val="28"/>
        </w:rPr>
        <w:t xml:space="preserve"> </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签</w:t>
      </w:r>
      <w:r>
        <w:rPr>
          <w:rFonts w:hint="eastAsia" w:ascii="宋体" w:hAnsi="宋体" w:cs="宋体"/>
          <w:b/>
          <w:bCs/>
          <w:sz w:val="28"/>
          <w:szCs w:val="28"/>
          <w:lang w:val="en-US" w:eastAsia="zh-CN"/>
        </w:rPr>
        <w:t>章</w:t>
      </w:r>
      <w:r>
        <w:rPr>
          <w:rFonts w:hint="eastAsia" w:ascii="宋体" w:hAnsi="宋体" w:eastAsia="宋体" w:cs="宋体"/>
          <w:b/>
          <w:bCs/>
          <w:sz w:val="28"/>
          <w:szCs w:val="28"/>
        </w:rPr>
        <w:t>）</w:t>
      </w:r>
    </w:p>
    <w:p w14:paraId="525EA843">
      <w:pPr>
        <w:bidi w:val="0"/>
        <w:spacing w:line="360" w:lineRule="auto"/>
        <w:jc w:val="center"/>
        <w:rPr>
          <w:rFonts w:hint="eastAsia"/>
          <w:sz w:val="21"/>
          <w:szCs w:val="21"/>
          <w:lang w:eastAsia="zh-CN"/>
        </w:rPr>
      </w:pPr>
      <w:r>
        <w:rPr>
          <w:rFonts w:hint="eastAsia" w:ascii="宋体" w:hAnsi="宋体" w:eastAsia="宋体" w:cs="宋体"/>
          <w:b/>
          <w:sz w:val="28"/>
          <w:szCs w:val="28"/>
        </w:rPr>
        <w:t>日    期：     年     月     日</w:t>
      </w:r>
    </w:p>
    <w:p w14:paraId="47DB7139">
      <w:pPr>
        <w:bidi w:val="0"/>
        <w:rPr>
          <w:rFonts w:hint="eastAsia"/>
          <w:sz w:val="21"/>
          <w:szCs w:val="21"/>
          <w:lang w:eastAsia="zh-CN"/>
        </w:rPr>
        <w:sectPr>
          <w:footnotePr>
            <w:pos w:val="beneathText"/>
          </w:footnotePr>
          <w:pgSz w:w="11906" w:h="16838"/>
          <w:pgMar w:top="1417" w:right="1417" w:bottom="1417" w:left="1417" w:header="1134" w:footer="1134" w:gutter="0"/>
          <w:pgNumType w:fmt="decimal"/>
          <w:cols w:space="720" w:num="1"/>
          <w:docGrid w:type="lines" w:linePitch="312" w:charSpace="0"/>
        </w:sectPr>
      </w:pPr>
      <w:bookmarkStart w:id="165" w:name="_Toc357087380"/>
      <w:bookmarkStart w:id="166" w:name="_Toc21305"/>
    </w:p>
    <w:bookmarkEnd w:id="149"/>
    <w:bookmarkEnd w:id="150"/>
    <w:bookmarkEnd w:id="151"/>
    <w:bookmarkEnd w:id="152"/>
    <w:bookmarkEnd w:id="153"/>
    <w:bookmarkEnd w:id="154"/>
    <w:bookmarkEnd w:id="155"/>
    <w:bookmarkEnd w:id="156"/>
    <w:bookmarkEnd w:id="157"/>
    <w:bookmarkEnd w:id="158"/>
    <w:bookmarkEnd w:id="165"/>
    <w:bookmarkEnd w:id="166"/>
    <w:p w14:paraId="2F6DC388">
      <w:pPr>
        <w:bidi w:val="0"/>
        <w:jc w:val="center"/>
        <w:rPr>
          <w:rFonts w:hint="eastAsia"/>
          <w:sz w:val="21"/>
          <w:szCs w:val="21"/>
        </w:rPr>
      </w:pPr>
      <w:bookmarkStart w:id="167" w:name="_Toc25984"/>
      <w:bookmarkStart w:id="168" w:name="_Toc19664"/>
      <w:bookmarkStart w:id="169" w:name="_Toc31422"/>
      <w:bookmarkStart w:id="170" w:name="_Toc15746"/>
      <w:bookmarkStart w:id="171" w:name="_Toc30709"/>
      <w:bookmarkStart w:id="172" w:name="_Toc5396"/>
      <w:bookmarkStart w:id="173" w:name="_Toc6250"/>
      <w:bookmarkStart w:id="174" w:name="_Toc24244"/>
      <w:r>
        <w:rPr>
          <w:rFonts w:hint="eastAsia"/>
          <w:b/>
          <w:bCs/>
          <w:sz w:val="32"/>
          <w:szCs w:val="32"/>
        </w:rPr>
        <w:t>目 录</w:t>
      </w:r>
      <w:bookmarkEnd w:id="167"/>
      <w:bookmarkEnd w:id="168"/>
    </w:p>
    <w:p w14:paraId="5C886507">
      <w:pPr>
        <w:bidi w:val="0"/>
        <w:rPr>
          <w:rFonts w:hint="eastAsia"/>
          <w:sz w:val="21"/>
          <w:szCs w:val="21"/>
        </w:rPr>
      </w:pPr>
    </w:p>
    <w:p w14:paraId="66D6C263">
      <w:pPr>
        <w:bidi w:val="0"/>
        <w:spacing w:line="360" w:lineRule="auto"/>
        <w:rPr>
          <w:rFonts w:hint="eastAsia" w:ascii="宋体" w:hAnsi="宋体" w:eastAsia="宋体" w:cs="宋体"/>
          <w:b w:val="0"/>
          <w:bCs w:val="0"/>
          <w:sz w:val="21"/>
          <w:szCs w:val="21"/>
        </w:rPr>
      </w:pPr>
      <w:bookmarkStart w:id="175" w:name="_Toc18709"/>
    </w:p>
    <w:p w14:paraId="3B8EB1A1">
      <w:pPr>
        <w:bidi w:val="0"/>
        <w:spacing w:line="360" w:lineRule="auto"/>
        <w:rPr>
          <w:rFonts w:hint="eastAsia" w:ascii="宋体" w:hAnsi="宋体" w:eastAsia="宋体" w:cs="宋体"/>
          <w:b/>
          <w:bCs/>
          <w:sz w:val="28"/>
          <w:szCs w:val="28"/>
        </w:rPr>
      </w:pPr>
      <w:r>
        <w:rPr>
          <w:rFonts w:hint="eastAsia" w:ascii="宋体" w:hAnsi="宋体" w:eastAsia="宋体" w:cs="宋体"/>
          <w:b/>
          <w:bCs/>
          <w:sz w:val="28"/>
          <w:szCs w:val="28"/>
        </w:rPr>
        <w:t>一、</w:t>
      </w:r>
      <w:bookmarkEnd w:id="175"/>
      <w:r>
        <w:rPr>
          <w:rFonts w:hint="eastAsia" w:ascii="宋体" w:hAnsi="宋体" w:cs="宋体"/>
          <w:b/>
          <w:bCs/>
          <w:sz w:val="28"/>
          <w:szCs w:val="28"/>
          <w:lang w:eastAsia="zh-CN"/>
        </w:rPr>
        <w:t>响应函</w:t>
      </w:r>
      <w:r>
        <w:rPr>
          <w:rFonts w:hint="eastAsia" w:ascii="宋体" w:hAnsi="宋体" w:eastAsia="宋体" w:cs="宋体"/>
          <w:b/>
          <w:bCs/>
          <w:sz w:val="28"/>
          <w:szCs w:val="28"/>
        </w:rPr>
        <w:tab/>
      </w:r>
    </w:p>
    <w:p w14:paraId="3D6800DB">
      <w:pPr>
        <w:bidi w:val="0"/>
        <w:spacing w:line="360" w:lineRule="auto"/>
        <w:rPr>
          <w:rFonts w:hint="eastAsia" w:ascii="宋体" w:hAnsi="宋体" w:eastAsia="宋体" w:cs="宋体"/>
          <w:b/>
          <w:bCs/>
          <w:sz w:val="28"/>
          <w:szCs w:val="28"/>
        </w:rPr>
      </w:pPr>
      <w:bookmarkStart w:id="176" w:name="_Toc2130"/>
      <w:r>
        <w:rPr>
          <w:rFonts w:hint="eastAsia" w:ascii="宋体" w:hAnsi="宋体" w:eastAsia="宋体" w:cs="宋体"/>
          <w:b/>
          <w:bCs/>
          <w:sz w:val="28"/>
          <w:szCs w:val="28"/>
        </w:rPr>
        <w:t>二、</w:t>
      </w:r>
      <w:r>
        <w:rPr>
          <w:rFonts w:hint="eastAsia" w:ascii="宋体" w:hAnsi="宋体" w:eastAsia="宋体" w:cs="宋体"/>
          <w:b/>
          <w:bCs/>
          <w:sz w:val="28"/>
          <w:szCs w:val="28"/>
          <w:lang w:eastAsia="zh-CN"/>
        </w:rPr>
        <w:t>报价一览表</w:t>
      </w:r>
      <w:bookmarkEnd w:id="176"/>
      <w:r>
        <w:rPr>
          <w:rFonts w:hint="eastAsia" w:ascii="宋体" w:hAnsi="宋体" w:eastAsia="宋体" w:cs="宋体"/>
          <w:b/>
          <w:bCs/>
          <w:sz w:val="28"/>
          <w:szCs w:val="28"/>
        </w:rPr>
        <w:tab/>
      </w:r>
    </w:p>
    <w:p w14:paraId="4154CF3E">
      <w:pPr>
        <w:bidi w:val="0"/>
        <w:spacing w:line="360" w:lineRule="auto"/>
        <w:rPr>
          <w:rFonts w:hint="eastAsia" w:ascii="宋体" w:hAnsi="宋体" w:eastAsia="宋体" w:cs="宋体"/>
          <w:b/>
          <w:bCs/>
          <w:sz w:val="28"/>
          <w:szCs w:val="28"/>
        </w:rPr>
      </w:pPr>
      <w:bookmarkStart w:id="177" w:name="_Toc29676"/>
      <w:r>
        <w:rPr>
          <w:rFonts w:hint="eastAsia" w:ascii="宋体" w:hAnsi="宋体" w:eastAsia="宋体" w:cs="宋体"/>
          <w:b/>
          <w:bCs/>
          <w:sz w:val="28"/>
          <w:szCs w:val="28"/>
        </w:rPr>
        <w:t>三、供应商资格证明文件及其他</w:t>
      </w:r>
      <w:bookmarkEnd w:id="177"/>
      <w:r>
        <w:rPr>
          <w:rFonts w:hint="eastAsia" w:ascii="宋体" w:hAnsi="宋体" w:eastAsia="宋体" w:cs="宋体"/>
          <w:b/>
          <w:bCs/>
          <w:sz w:val="28"/>
          <w:szCs w:val="28"/>
        </w:rPr>
        <w:tab/>
      </w:r>
    </w:p>
    <w:p w14:paraId="575B0CD5">
      <w:pPr>
        <w:bidi w:val="0"/>
        <w:spacing w:line="360" w:lineRule="auto"/>
        <w:rPr>
          <w:rFonts w:hint="eastAsia" w:ascii="宋体" w:hAnsi="宋体" w:eastAsia="宋体" w:cs="宋体"/>
          <w:b/>
          <w:bCs/>
          <w:sz w:val="28"/>
          <w:szCs w:val="28"/>
        </w:rPr>
      </w:pPr>
      <w:bookmarkStart w:id="178" w:name="_Toc32028"/>
      <w:r>
        <w:rPr>
          <w:rFonts w:hint="eastAsia" w:ascii="宋体" w:hAnsi="宋体" w:eastAsia="宋体" w:cs="宋体"/>
          <w:b/>
          <w:bCs/>
          <w:sz w:val="28"/>
          <w:szCs w:val="28"/>
        </w:rPr>
        <w:t>四、</w:t>
      </w:r>
      <w:bookmarkEnd w:id="178"/>
      <w:r>
        <w:rPr>
          <w:rFonts w:hint="eastAsia" w:ascii="宋体" w:hAnsi="宋体" w:cs="宋体"/>
          <w:b/>
          <w:bCs/>
          <w:sz w:val="28"/>
          <w:szCs w:val="28"/>
          <w:lang w:val="en-US" w:eastAsia="zh-CN"/>
        </w:rPr>
        <w:t>供应商概况</w:t>
      </w:r>
    </w:p>
    <w:p w14:paraId="5949E12C">
      <w:pPr>
        <w:bidi w:val="0"/>
        <w:spacing w:line="360" w:lineRule="auto"/>
        <w:rPr>
          <w:rFonts w:hint="eastAsia" w:ascii="宋体" w:hAnsi="宋体" w:eastAsia="宋体" w:cs="宋体"/>
          <w:b/>
          <w:bCs/>
          <w:sz w:val="28"/>
          <w:szCs w:val="28"/>
        </w:rPr>
      </w:pPr>
      <w:bookmarkStart w:id="179" w:name="_Toc26054"/>
      <w:r>
        <w:rPr>
          <w:rFonts w:hint="eastAsia" w:ascii="宋体" w:hAnsi="宋体" w:eastAsia="宋体" w:cs="宋体"/>
          <w:b/>
          <w:bCs/>
          <w:sz w:val="28"/>
          <w:szCs w:val="28"/>
        </w:rPr>
        <w:t>五、</w:t>
      </w:r>
      <w:r>
        <w:rPr>
          <w:rFonts w:hint="eastAsia" w:ascii="宋体" w:hAnsi="宋体" w:cs="宋体"/>
          <w:b/>
          <w:bCs/>
          <w:sz w:val="28"/>
          <w:szCs w:val="28"/>
          <w:lang w:val="en-US" w:eastAsia="zh-CN"/>
        </w:rPr>
        <w:t>响应</w:t>
      </w:r>
      <w:r>
        <w:rPr>
          <w:rFonts w:hint="eastAsia" w:ascii="宋体" w:hAnsi="宋体" w:eastAsia="宋体" w:cs="宋体"/>
          <w:b/>
          <w:bCs/>
          <w:sz w:val="28"/>
          <w:szCs w:val="28"/>
          <w:lang w:eastAsia="zh-CN"/>
        </w:rPr>
        <w:t>方案</w:t>
      </w:r>
      <w:bookmarkEnd w:id="179"/>
      <w:r>
        <w:rPr>
          <w:rFonts w:hint="eastAsia" w:ascii="宋体" w:hAnsi="宋体" w:eastAsia="宋体" w:cs="宋体"/>
          <w:b/>
          <w:bCs/>
          <w:sz w:val="28"/>
          <w:szCs w:val="28"/>
        </w:rPr>
        <w:tab/>
      </w:r>
    </w:p>
    <w:p w14:paraId="67943B3C">
      <w:pPr>
        <w:bidi w:val="0"/>
        <w:spacing w:line="360" w:lineRule="auto"/>
        <w:rPr>
          <w:rFonts w:hint="eastAsia" w:ascii="宋体" w:hAnsi="宋体" w:eastAsia="宋体" w:cs="宋体"/>
          <w:b w:val="0"/>
          <w:bCs w:val="0"/>
          <w:sz w:val="28"/>
          <w:szCs w:val="28"/>
        </w:rPr>
      </w:pPr>
      <w:bookmarkStart w:id="180" w:name="_Toc9862"/>
      <w:r>
        <w:rPr>
          <w:rFonts w:hint="eastAsia" w:ascii="宋体" w:hAnsi="宋体" w:eastAsia="宋体" w:cs="宋体"/>
          <w:b/>
          <w:bCs/>
          <w:sz w:val="28"/>
          <w:szCs w:val="28"/>
        </w:rPr>
        <w:t>六、</w:t>
      </w:r>
      <w:bookmarkEnd w:id="180"/>
      <w:r>
        <w:rPr>
          <w:rFonts w:hint="eastAsia" w:ascii="宋体" w:hAnsi="宋体" w:eastAsia="宋体" w:cs="宋体"/>
          <w:b/>
          <w:bCs/>
          <w:sz w:val="28"/>
          <w:szCs w:val="28"/>
        </w:rPr>
        <w:t>供应商承诺书</w:t>
      </w:r>
      <w:r>
        <w:rPr>
          <w:rFonts w:hint="eastAsia" w:ascii="宋体" w:hAnsi="宋体" w:eastAsia="宋体" w:cs="宋体"/>
          <w:b w:val="0"/>
          <w:bCs w:val="0"/>
          <w:sz w:val="28"/>
          <w:szCs w:val="28"/>
        </w:rPr>
        <w:tab/>
      </w:r>
    </w:p>
    <w:p w14:paraId="3BB80320">
      <w:pPr>
        <w:bidi w:val="0"/>
        <w:spacing w:line="360" w:lineRule="auto"/>
        <w:rPr>
          <w:rFonts w:hint="eastAsia" w:ascii="宋体" w:hAnsi="宋体" w:eastAsia="宋体" w:cs="宋体"/>
          <w:b w:val="0"/>
          <w:bCs w:val="0"/>
          <w:sz w:val="28"/>
          <w:szCs w:val="28"/>
        </w:rPr>
      </w:pPr>
    </w:p>
    <w:p w14:paraId="2078B82F">
      <w:pPr>
        <w:bidi w:val="0"/>
        <w:rPr>
          <w:rFonts w:hint="eastAsia"/>
          <w:sz w:val="21"/>
          <w:szCs w:val="21"/>
        </w:rPr>
      </w:pPr>
    </w:p>
    <w:p w14:paraId="473B7221">
      <w:pPr>
        <w:bidi w:val="0"/>
        <w:rPr>
          <w:rFonts w:hint="eastAsia"/>
          <w:sz w:val="21"/>
          <w:szCs w:val="21"/>
        </w:rPr>
      </w:pPr>
    </w:p>
    <w:p w14:paraId="719E899A">
      <w:pPr>
        <w:bidi w:val="0"/>
        <w:rPr>
          <w:rFonts w:hint="eastAsia"/>
          <w:sz w:val="21"/>
          <w:szCs w:val="21"/>
        </w:rPr>
      </w:pPr>
    </w:p>
    <w:p w14:paraId="54703F66">
      <w:pPr>
        <w:bidi w:val="0"/>
        <w:rPr>
          <w:rFonts w:hint="eastAsia"/>
          <w:sz w:val="21"/>
          <w:szCs w:val="21"/>
        </w:rPr>
      </w:pPr>
    </w:p>
    <w:p w14:paraId="00BCFD1B">
      <w:pPr>
        <w:bidi w:val="0"/>
        <w:rPr>
          <w:rFonts w:hint="eastAsia"/>
          <w:sz w:val="21"/>
          <w:szCs w:val="21"/>
        </w:rPr>
      </w:pPr>
    </w:p>
    <w:p w14:paraId="34E4BE82">
      <w:pPr>
        <w:bidi w:val="0"/>
        <w:rPr>
          <w:rFonts w:hint="eastAsia"/>
          <w:sz w:val="21"/>
          <w:szCs w:val="21"/>
        </w:rPr>
      </w:pPr>
    </w:p>
    <w:p w14:paraId="57613C03">
      <w:pPr>
        <w:bidi w:val="0"/>
        <w:rPr>
          <w:rFonts w:hint="eastAsia"/>
          <w:sz w:val="21"/>
          <w:szCs w:val="21"/>
        </w:rPr>
      </w:pPr>
    </w:p>
    <w:p w14:paraId="343FE91C">
      <w:pPr>
        <w:bidi w:val="0"/>
        <w:rPr>
          <w:rFonts w:hint="eastAsia"/>
          <w:sz w:val="21"/>
          <w:szCs w:val="21"/>
        </w:rPr>
      </w:pPr>
    </w:p>
    <w:p w14:paraId="460CCB88">
      <w:pPr>
        <w:bidi w:val="0"/>
        <w:rPr>
          <w:rFonts w:hint="eastAsia"/>
          <w:sz w:val="21"/>
          <w:szCs w:val="21"/>
        </w:rPr>
      </w:pPr>
    </w:p>
    <w:p w14:paraId="14C764D9">
      <w:pPr>
        <w:bidi w:val="0"/>
        <w:rPr>
          <w:rFonts w:hint="eastAsia"/>
          <w:sz w:val="21"/>
          <w:szCs w:val="21"/>
        </w:rPr>
      </w:pPr>
    </w:p>
    <w:p w14:paraId="59CB6A5C">
      <w:pPr>
        <w:bidi w:val="0"/>
        <w:rPr>
          <w:rFonts w:hint="eastAsia"/>
          <w:sz w:val="21"/>
          <w:szCs w:val="21"/>
        </w:rPr>
      </w:pPr>
    </w:p>
    <w:bookmarkEnd w:id="169"/>
    <w:bookmarkEnd w:id="170"/>
    <w:bookmarkEnd w:id="171"/>
    <w:bookmarkEnd w:id="172"/>
    <w:bookmarkEnd w:id="173"/>
    <w:bookmarkEnd w:id="174"/>
    <w:p w14:paraId="1A959460">
      <w:pPr>
        <w:bidi w:val="0"/>
        <w:rPr>
          <w:rFonts w:hint="eastAsia"/>
          <w:sz w:val="21"/>
          <w:szCs w:val="21"/>
          <w:lang w:val="en-US" w:eastAsia="zh-CN"/>
        </w:rPr>
      </w:pPr>
      <w:bookmarkStart w:id="181" w:name="_Toc28278"/>
      <w:bookmarkStart w:id="182" w:name="_Toc21360"/>
      <w:bookmarkStart w:id="183" w:name="_Toc30703"/>
      <w:bookmarkStart w:id="184" w:name="_Toc31787"/>
      <w:bookmarkStart w:id="185" w:name="_Toc17372"/>
      <w:bookmarkStart w:id="186" w:name="_Toc9358"/>
      <w:bookmarkStart w:id="187" w:name="_Toc25167"/>
      <w:bookmarkStart w:id="188" w:name="_Toc698"/>
    </w:p>
    <w:p w14:paraId="56C9FDAC">
      <w:pPr>
        <w:bidi w:val="0"/>
        <w:rPr>
          <w:rFonts w:hint="eastAsia"/>
          <w:sz w:val="21"/>
          <w:szCs w:val="21"/>
          <w:lang w:val="en-US" w:eastAsia="zh-CN"/>
        </w:rPr>
        <w:sectPr>
          <w:footerReference r:id="rId6" w:type="default"/>
          <w:pgSz w:w="11906" w:h="16838"/>
          <w:pgMar w:top="1417" w:right="1417" w:bottom="1417" w:left="1417" w:header="1134" w:footer="1134" w:gutter="0"/>
          <w:pgNumType w:fmt="decimal"/>
          <w:cols w:space="720" w:num="1"/>
          <w:docGrid w:type="lines" w:linePitch="312" w:charSpace="0"/>
        </w:sectPr>
      </w:pPr>
    </w:p>
    <w:p w14:paraId="4875B589">
      <w:pPr>
        <w:bidi w:val="0"/>
        <w:spacing w:line="360" w:lineRule="auto"/>
        <w:jc w:val="center"/>
        <w:outlineLvl w:val="1"/>
        <w:rPr>
          <w:rFonts w:hint="eastAsia" w:ascii="宋体" w:hAnsi="宋体" w:eastAsia="宋体" w:cs="宋体"/>
          <w:sz w:val="21"/>
          <w:szCs w:val="21"/>
          <w:lang w:val="en-US" w:eastAsia="zh-CN"/>
        </w:rPr>
      </w:pPr>
      <w:bookmarkStart w:id="189" w:name="_Toc8768"/>
      <w:r>
        <w:rPr>
          <w:rFonts w:hint="eastAsia" w:ascii="宋体" w:hAnsi="宋体" w:eastAsia="宋体" w:cs="宋体"/>
          <w:b/>
          <w:bCs/>
          <w:sz w:val="32"/>
          <w:szCs w:val="32"/>
          <w:lang w:val="en-US" w:eastAsia="zh-CN"/>
        </w:rPr>
        <w:t>一、</w:t>
      </w:r>
      <w:r>
        <w:rPr>
          <w:rFonts w:hint="eastAsia" w:ascii="宋体" w:hAnsi="宋体" w:cs="宋体"/>
          <w:b/>
          <w:bCs/>
          <w:sz w:val="32"/>
          <w:szCs w:val="32"/>
          <w:lang w:val="en-US" w:eastAsia="zh-CN"/>
        </w:rPr>
        <w:t>响应函</w:t>
      </w:r>
      <w:bookmarkEnd w:id="189"/>
    </w:p>
    <w:p w14:paraId="3D69ED76">
      <w:pPr>
        <w:bidi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致：</w:t>
      </w:r>
      <w:r>
        <w:rPr>
          <w:rFonts w:hint="eastAsia" w:ascii="宋体" w:hAnsi="宋体" w:cs="宋体"/>
          <w:sz w:val="24"/>
          <w:szCs w:val="24"/>
          <w:lang w:val="en-US" w:eastAsia="zh-CN"/>
        </w:rPr>
        <w:t>采购人</w:t>
      </w:r>
    </w:p>
    <w:p w14:paraId="2607B331">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根据已收到贵方的</w:t>
      </w:r>
      <w:r>
        <w:rPr>
          <w:rFonts w:hint="eastAsia" w:ascii="宋体" w:hAnsi="宋体" w:eastAsia="宋体" w:cs="宋体"/>
          <w:sz w:val="24"/>
          <w:szCs w:val="24"/>
          <w:lang w:eastAsia="zh-CN"/>
        </w:rPr>
        <w:t>项目编号</w:t>
      </w:r>
      <w:r>
        <w:rPr>
          <w:rFonts w:hint="eastAsia" w:ascii="宋体" w:hAnsi="宋体" w:eastAsia="宋体" w:cs="宋体"/>
          <w:sz w:val="24"/>
          <w:szCs w:val="24"/>
        </w:rPr>
        <w:t>为</w:t>
      </w:r>
      <w:r>
        <w:rPr>
          <w:rFonts w:hint="eastAsia" w:ascii="宋体" w:hAnsi="宋体" w:eastAsia="宋体" w:cs="宋体"/>
          <w:sz w:val="24"/>
          <w:szCs w:val="24"/>
          <w:u w:val="single"/>
        </w:rPr>
        <w:t>（</w:t>
      </w:r>
      <w:r>
        <w:rPr>
          <w:rFonts w:hint="eastAsia" w:ascii="宋体" w:hAnsi="宋体" w:eastAsia="宋体" w:cs="宋体"/>
          <w:sz w:val="24"/>
          <w:szCs w:val="24"/>
          <w:u w:val="single"/>
          <w:lang w:eastAsia="zh-CN"/>
        </w:rPr>
        <w:t>项目编号</w:t>
      </w:r>
      <w:r>
        <w:rPr>
          <w:rFonts w:hint="eastAsia" w:ascii="宋体" w:hAnsi="宋体" w:eastAsia="宋体" w:cs="宋体"/>
          <w:sz w:val="24"/>
          <w:szCs w:val="24"/>
          <w:u w:val="single"/>
        </w:rPr>
        <w:t>）</w:t>
      </w:r>
      <w:r>
        <w:rPr>
          <w:rFonts w:hint="eastAsia" w:ascii="宋体" w:hAnsi="宋体" w:eastAsia="宋体" w:cs="宋体"/>
          <w:sz w:val="24"/>
          <w:szCs w:val="24"/>
          <w:u w:val="none"/>
        </w:rPr>
        <w:t>的（</w:t>
      </w:r>
      <w:r>
        <w:rPr>
          <w:rFonts w:hint="eastAsia" w:ascii="宋体" w:hAnsi="宋体" w:eastAsia="宋体" w:cs="宋体"/>
          <w:sz w:val="24"/>
          <w:szCs w:val="24"/>
          <w:u w:val="single"/>
        </w:rPr>
        <w:t>采购项目名称</w:t>
      </w:r>
      <w:r>
        <w:rPr>
          <w:rFonts w:hint="eastAsia" w:ascii="宋体" w:hAnsi="宋体" w:eastAsia="宋体" w:cs="宋体"/>
          <w:sz w:val="24"/>
          <w:szCs w:val="24"/>
          <w:u w:val="none"/>
        </w:rPr>
        <w:t>）</w:t>
      </w:r>
      <w:r>
        <w:rPr>
          <w:rFonts w:hint="eastAsia" w:ascii="宋体" w:hAnsi="宋体" w:eastAsia="宋体" w:cs="宋体"/>
          <w:sz w:val="24"/>
          <w:szCs w:val="24"/>
        </w:rPr>
        <w:t>的竞争性谈判文件，签字代表(全名、职务)经正式授权并代表 (</w:t>
      </w:r>
      <w:r>
        <w:rPr>
          <w:rFonts w:hint="eastAsia" w:ascii="宋体" w:hAnsi="宋体" w:eastAsia="宋体" w:cs="宋体"/>
          <w:sz w:val="24"/>
          <w:szCs w:val="24"/>
          <w:u w:val="none"/>
        </w:rPr>
        <w:t>供应商名称、地址、统一社会信用代码</w:t>
      </w:r>
      <w:r>
        <w:rPr>
          <w:rFonts w:hint="eastAsia" w:ascii="宋体" w:hAnsi="宋体" w:eastAsia="宋体" w:cs="宋体"/>
          <w:sz w:val="24"/>
          <w:szCs w:val="24"/>
        </w:rPr>
        <w:t>）提交包含下述内容的谈判响应文件，正本一份、副本</w:t>
      </w:r>
      <w:r>
        <w:rPr>
          <w:rFonts w:hint="eastAsia" w:ascii="宋体" w:hAnsi="宋体" w:eastAsia="宋体" w:cs="宋体"/>
          <w:sz w:val="24"/>
          <w:szCs w:val="24"/>
          <w:lang w:val="en-US" w:eastAsia="zh-CN"/>
        </w:rPr>
        <w:t>一</w:t>
      </w:r>
      <w:r>
        <w:rPr>
          <w:rFonts w:hint="eastAsia" w:ascii="宋体" w:hAnsi="宋体" w:eastAsia="宋体" w:cs="宋体"/>
          <w:sz w:val="24"/>
          <w:szCs w:val="24"/>
        </w:rPr>
        <w:t>份，电子版（u盘）</w:t>
      </w:r>
      <w:r>
        <w:rPr>
          <w:rFonts w:hint="eastAsia" w:ascii="宋体" w:hAnsi="宋体" w:eastAsia="宋体" w:cs="宋体"/>
          <w:sz w:val="24"/>
          <w:szCs w:val="24"/>
          <w:lang w:eastAsia="zh-CN"/>
        </w:rPr>
        <w:t>壹</w:t>
      </w:r>
      <w:r>
        <w:rPr>
          <w:rFonts w:hint="eastAsia" w:ascii="宋体" w:hAnsi="宋体" w:eastAsia="宋体" w:cs="宋体"/>
          <w:sz w:val="24"/>
          <w:szCs w:val="24"/>
        </w:rPr>
        <w:t>份</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报价一览表一份</w:t>
      </w:r>
      <w:r>
        <w:rPr>
          <w:rFonts w:hint="eastAsia" w:ascii="宋体" w:hAnsi="宋体" w:eastAsia="宋体" w:cs="宋体"/>
          <w:sz w:val="24"/>
          <w:szCs w:val="24"/>
        </w:rPr>
        <w:t>。</w:t>
      </w:r>
    </w:p>
    <w:p w14:paraId="61EAF757">
      <w:pPr>
        <w:bidi w:val="0"/>
        <w:spacing w:line="360" w:lineRule="auto"/>
        <w:rPr>
          <w:rFonts w:hint="eastAsia" w:ascii="宋体" w:hAnsi="宋体" w:eastAsia="宋体" w:cs="宋体"/>
          <w:sz w:val="24"/>
          <w:szCs w:val="24"/>
          <w:lang w:eastAsia="zh-CN"/>
        </w:rPr>
      </w:pPr>
      <w:r>
        <w:rPr>
          <w:rFonts w:hint="eastAsia" w:ascii="宋体" w:hAnsi="宋体" w:eastAsia="宋体" w:cs="宋体"/>
          <w:sz w:val="24"/>
          <w:szCs w:val="24"/>
        </w:rPr>
        <w:t xml:space="preserve">    (1) </w:t>
      </w:r>
      <w:r>
        <w:rPr>
          <w:rFonts w:hint="eastAsia" w:ascii="宋体" w:hAnsi="宋体" w:cs="宋体"/>
          <w:sz w:val="24"/>
          <w:szCs w:val="24"/>
          <w:lang w:eastAsia="zh-CN"/>
        </w:rPr>
        <w:t>响应函</w:t>
      </w:r>
    </w:p>
    <w:p w14:paraId="06323911">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(2) 报价一览表</w:t>
      </w:r>
    </w:p>
    <w:p w14:paraId="7DDE9CCC">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(3) 按供应商须知要求提供的全部文件和竞争性谈判文件要求的响应文件。</w:t>
      </w:r>
    </w:p>
    <w:p w14:paraId="4FB05532">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(4) 供应商资格证明文件。</w:t>
      </w:r>
    </w:p>
    <w:p w14:paraId="6BBA91A2">
      <w:pPr>
        <w:bidi w:val="0"/>
        <w:spacing w:line="360" w:lineRule="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据此函，签字代表宣布同意如下：</w:t>
      </w:r>
    </w:p>
    <w:p w14:paraId="385C193E">
      <w:pPr>
        <w:bidi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1. 所附报价一览表中的谈判报价为：</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元（即(大写金额)：</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cs="宋体"/>
          <w:sz w:val="24"/>
          <w:szCs w:val="24"/>
          <w:lang w:val="en-US" w:eastAsia="zh-CN"/>
        </w:rPr>
        <w:t>服务期</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w:t>
      </w:r>
    </w:p>
    <w:p w14:paraId="2D2D27D7">
      <w:pPr>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 供应商将按竞争性谈判文件的规定履行合同责任和义务</w:t>
      </w:r>
      <w:r>
        <w:rPr>
          <w:rFonts w:hint="eastAsia" w:ascii="宋体" w:hAnsi="宋体" w:cs="宋体"/>
          <w:sz w:val="24"/>
          <w:szCs w:val="24"/>
          <w:lang w:eastAsia="zh-CN"/>
        </w:rPr>
        <w:t>；</w:t>
      </w:r>
    </w:p>
    <w:p w14:paraId="1B6E7128">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供应商已详细审查全部竞争性谈判文件，包括修改文件（如有的话）以及全部参考资料和有关附件。我们完全理解并同意放弃对这方面有不明及误解的权利；</w:t>
      </w:r>
    </w:p>
    <w:p w14:paraId="0AD2AFC2">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 </w:t>
      </w:r>
      <w:r>
        <w:rPr>
          <w:rFonts w:hint="eastAsia" w:ascii="宋体" w:hAnsi="宋体" w:cs="宋体"/>
          <w:sz w:val="24"/>
          <w:szCs w:val="24"/>
          <w:lang w:val="en-US" w:eastAsia="zh-CN"/>
        </w:rPr>
        <w:t>本</w:t>
      </w:r>
      <w:r>
        <w:rPr>
          <w:rFonts w:hint="eastAsia" w:ascii="宋体" w:hAnsi="宋体" w:eastAsia="宋体" w:cs="宋体"/>
          <w:sz w:val="24"/>
          <w:szCs w:val="24"/>
        </w:rPr>
        <w:t>谈判报价</w:t>
      </w:r>
      <w:r>
        <w:rPr>
          <w:rFonts w:hint="eastAsia" w:ascii="宋体" w:hAnsi="宋体" w:cs="宋体"/>
          <w:sz w:val="24"/>
          <w:szCs w:val="24"/>
          <w:lang w:val="en-US" w:eastAsia="zh-CN"/>
        </w:rPr>
        <w:t>有效期</w:t>
      </w:r>
      <w:r>
        <w:rPr>
          <w:rFonts w:hint="eastAsia" w:ascii="宋体" w:hAnsi="宋体" w:eastAsia="宋体" w:cs="宋体"/>
          <w:sz w:val="24"/>
          <w:szCs w:val="24"/>
        </w:rPr>
        <w:t>自</w:t>
      </w:r>
      <w:r>
        <w:rPr>
          <w:rFonts w:hint="eastAsia" w:ascii="宋体" w:hAnsi="宋体" w:cs="宋体"/>
          <w:sz w:val="24"/>
          <w:szCs w:val="24"/>
          <w:lang w:val="en-US" w:eastAsia="zh-CN"/>
        </w:rPr>
        <w:t>合同</w:t>
      </w:r>
      <w:r>
        <w:rPr>
          <w:rFonts w:hint="eastAsia" w:ascii="宋体" w:hAnsi="宋体" w:eastAsia="宋体" w:cs="宋体"/>
          <w:sz w:val="24"/>
          <w:szCs w:val="24"/>
        </w:rPr>
        <w:t>之日起为</w:t>
      </w:r>
      <w:r>
        <w:rPr>
          <w:rFonts w:hint="eastAsia" w:ascii="宋体" w:hAnsi="宋体" w:cs="宋体"/>
          <w:sz w:val="24"/>
          <w:szCs w:val="24"/>
          <w:lang w:val="en-US" w:eastAsia="zh-CN"/>
        </w:rPr>
        <w:t xml:space="preserve"> </w:t>
      </w:r>
      <w:r>
        <w:rPr>
          <w:rFonts w:hint="eastAsia" w:ascii="宋体" w:hAnsi="宋体" w:eastAsia="宋体" w:cs="宋体"/>
          <w:sz w:val="24"/>
          <w:szCs w:val="24"/>
        </w:rPr>
        <w:t>个日历天；</w:t>
      </w:r>
    </w:p>
    <w:p w14:paraId="169D1113">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 如果在规定的宣读谈判报价时间后，供应商在谈判有效期内撤回谈判报价；</w:t>
      </w:r>
    </w:p>
    <w:p w14:paraId="7BCEA6CE">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 供应商同意提供按照贵方可能要求的与其报价有关的一切数据或资料。</w:t>
      </w:r>
    </w:p>
    <w:p w14:paraId="7002F1D1">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 与本谈判有关的一切正式往来通讯请寄：</w:t>
      </w:r>
    </w:p>
    <w:p w14:paraId="40F982F2">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供应商名称：                    （公章）</w:t>
      </w:r>
    </w:p>
    <w:p w14:paraId="66DAEC5F">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地址</w:t>
      </w:r>
    </w:p>
    <w:p w14:paraId="4DC93FE0">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电话：</w:t>
      </w:r>
    </w:p>
    <w:p w14:paraId="5F7035B6">
      <w:pPr>
        <w:bidi w:val="0"/>
        <w:spacing w:line="360" w:lineRule="auto"/>
        <w:ind w:left="480" w:leftChars="200" w:firstLine="0" w:firstLineChars="0"/>
        <w:rPr>
          <w:rFonts w:hint="eastAsia" w:ascii="宋体" w:hAnsi="宋体" w:cs="宋体"/>
          <w:sz w:val="24"/>
          <w:szCs w:val="24"/>
          <w:lang w:val="en-US" w:eastAsia="zh-CN"/>
        </w:rPr>
      </w:pPr>
      <w:r>
        <w:rPr>
          <w:rFonts w:hint="eastAsia" w:ascii="宋体" w:hAnsi="宋体" w:cs="宋体"/>
          <w:sz w:val="24"/>
          <w:szCs w:val="24"/>
          <w:lang w:val="en-US" w:eastAsia="zh-CN"/>
        </w:rPr>
        <w:t>基本开户银行：</w:t>
      </w:r>
    </w:p>
    <w:p w14:paraId="2333C8E3">
      <w:pPr>
        <w:bidi w:val="0"/>
        <w:spacing w:line="360" w:lineRule="auto"/>
        <w:ind w:left="480" w:leftChars="200" w:firstLine="0" w:firstLineChars="0"/>
        <w:rPr>
          <w:rFonts w:hint="default" w:ascii="宋体" w:hAnsi="宋体" w:eastAsia="宋体" w:cs="宋体"/>
          <w:sz w:val="24"/>
          <w:szCs w:val="24"/>
          <w:lang w:val="en-US" w:eastAsia="zh-CN"/>
        </w:rPr>
      </w:pPr>
      <w:r>
        <w:rPr>
          <w:rFonts w:hint="eastAsia" w:ascii="宋体" w:hAnsi="宋体" w:cs="宋体"/>
          <w:sz w:val="24"/>
          <w:szCs w:val="24"/>
          <w:lang w:val="en-US" w:eastAsia="zh-CN"/>
        </w:rPr>
        <w:t>开户行账号：</w:t>
      </w:r>
    </w:p>
    <w:p w14:paraId="0DF6687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cs="宋体"/>
          <w:sz w:val="24"/>
          <w:szCs w:val="24"/>
          <w:lang w:val="en-US" w:eastAsia="zh-CN"/>
        </w:rPr>
        <w:t>和</w:t>
      </w:r>
      <w:r>
        <w:rPr>
          <w:rFonts w:hint="eastAsia" w:ascii="宋体" w:hAnsi="宋体" w:eastAsia="宋体" w:cs="宋体"/>
          <w:sz w:val="24"/>
          <w:szCs w:val="24"/>
        </w:rPr>
        <w:t xml:space="preserve">被授权代表签字或盖章：                            </w:t>
      </w:r>
    </w:p>
    <w:p w14:paraId="4841C331">
      <w:pPr>
        <w:bidi w:val="0"/>
        <w:spacing w:line="360" w:lineRule="auto"/>
        <w:ind w:firstLine="480" w:firstLineChars="200"/>
        <w:rPr>
          <w:rFonts w:hint="eastAsia" w:ascii="宋体" w:hAnsi="宋体" w:eastAsia="宋体" w:cs="宋体"/>
          <w:sz w:val="21"/>
          <w:szCs w:val="21"/>
          <w:lang w:val="en-US" w:eastAsia="zh-CN"/>
        </w:rPr>
      </w:pPr>
      <w:r>
        <w:rPr>
          <w:rFonts w:hint="eastAsia" w:ascii="宋体" w:hAnsi="宋体" w:eastAsia="宋体" w:cs="宋体"/>
          <w:sz w:val="24"/>
          <w:szCs w:val="24"/>
        </w:rPr>
        <w:t>日期：     年   月   日</w:t>
      </w:r>
    </w:p>
    <w:p w14:paraId="741F1E20">
      <w:pPr>
        <w:bidi w:val="0"/>
        <w:jc w:val="center"/>
        <w:outlineLvl w:val="1"/>
        <w:rPr>
          <w:rFonts w:hint="eastAsia" w:ascii="宋体" w:hAnsi="宋体" w:eastAsia="宋体" w:cs="宋体"/>
          <w:b/>
          <w:bCs/>
          <w:sz w:val="32"/>
          <w:szCs w:val="32"/>
          <w:lang w:val="en-US" w:eastAsia="zh-CN"/>
        </w:rPr>
      </w:pPr>
      <w:bookmarkStart w:id="190" w:name="_Toc30773"/>
    </w:p>
    <w:p w14:paraId="1D74EF47">
      <w:pPr>
        <w:bidi w:val="0"/>
        <w:jc w:val="center"/>
        <w:outlineLvl w:val="1"/>
        <w:rPr>
          <w:rFonts w:hint="eastAsia" w:ascii="宋体" w:hAnsi="宋体" w:eastAsia="宋体" w:cs="宋体"/>
          <w:b/>
          <w:bCs/>
          <w:sz w:val="32"/>
          <w:szCs w:val="32"/>
          <w:lang w:val="en-US" w:eastAsia="zh-CN"/>
        </w:rPr>
      </w:pPr>
    </w:p>
    <w:p w14:paraId="397FFB94">
      <w:pPr>
        <w:bidi w:val="0"/>
        <w:jc w:val="center"/>
        <w:outlineLvl w:val="1"/>
        <w:rPr>
          <w:rFonts w:hint="eastAsia" w:ascii="宋体" w:hAnsi="宋体" w:eastAsia="宋体" w:cs="宋体"/>
          <w:b/>
          <w:bCs/>
          <w:sz w:val="21"/>
          <w:szCs w:val="21"/>
          <w:lang w:val="en-US" w:eastAsia="zh-CN"/>
        </w:rPr>
      </w:pPr>
      <w:r>
        <w:rPr>
          <w:rFonts w:hint="eastAsia" w:ascii="宋体" w:hAnsi="宋体" w:eastAsia="宋体" w:cs="宋体"/>
          <w:b/>
          <w:bCs/>
          <w:sz w:val="32"/>
          <w:szCs w:val="32"/>
          <w:lang w:val="en-US" w:eastAsia="zh-CN"/>
        </w:rPr>
        <w:t>二、</w:t>
      </w:r>
      <w:bookmarkEnd w:id="181"/>
      <w:bookmarkEnd w:id="182"/>
      <w:bookmarkEnd w:id="183"/>
      <w:bookmarkEnd w:id="184"/>
      <w:bookmarkEnd w:id="185"/>
      <w:bookmarkEnd w:id="186"/>
      <w:bookmarkEnd w:id="187"/>
      <w:bookmarkEnd w:id="188"/>
      <w:r>
        <w:rPr>
          <w:rFonts w:hint="eastAsia" w:ascii="宋体" w:hAnsi="宋体" w:eastAsia="宋体" w:cs="宋体"/>
          <w:b/>
          <w:bCs/>
          <w:sz w:val="32"/>
          <w:szCs w:val="32"/>
          <w:lang w:val="en-US" w:eastAsia="zh-CN"/>
        </w:rPr>
        <w:t>报价一览表</w:t>
      </w:r>
      <w:bookmarkEnd w:id="190"/>
    </w:p>
    <w:p w14:paraId="4A1E3428">
      <w:pPr>
        <w:bidi w:val="0"/>
        <w:jc w:val="center"/>
        <w:rPr>
          <w:rFonts w:hint="eastAsia" w:ascii="宋体" w:hAnsi="宋体" w:eastAsia="宋体" w:cs="宋体"/>
          <w:b/>
          <w:bCs/>
          <w:sz w:val="21"/>
          <w:szCs w:val="21"/>
          <w:lang w:val="en-US" w:eastAsia="zh-CN"/>
        </w:rPr>
      </w:pPr>
    </w:p>
    <w:p w14:paraId="68D2491F">
      <w:pPr>
        <w:numPr>
          <w:ilvl w:val="0"/>
          <w:numId w:val="0"/>
        </w:numPr>
        <w:bidi w:val="0"/>
        <w:jc w:val="center"/>
        <w:rPr>
          <w:rFonts w:hint="eastAsia" w:ascii="宋体" w:hAnsi="宋体" w:eastAsia="宋体" w:cs="宋体"/>
          <w:b/>
          <w:bCs/>
          <w:sz w:val="21"/>
          <w:szCs w:val="21"/>
          <w:lang w:val="en-US" w:eastAsia="zh-CN"/>
        </w:rPr>
      </w:pPr>
      <w:r>
        <w:rPr>
          <w:rFonts w:hint="eastAsia" w:ascii="宋体" w:hAnsi="宋体" w:cs="宋体"/>
          <w:b/>
          <w:bCs/>
          <w:sz w:val="28"/>
          <w:szCs w:val="28"/>
          <w:lang w:val="en-US" w:eastAsia="zh-CN"/>
        </w:rPr>
        <w:t>1、</w:t>
      </w:r>
      <w:r>
        <w:rPr>
          <w:rFonts w:hint="eastAsia" w:ascii="宋体" w:hAnsi="宋体" w:eastAsia="宋体" w:cs="宋体"/>
          <w:b/>
          <w:bCs/>
          <w:sz w:val="28"/>
          <w:szCs w:val="28"/>
          <w:lang w:val="en-US" w:eastAsia="zh-CN"/>
        </w:rPr>
        <w:t>开标一览表</w:t>
      </w:r>
    </w:p>
    <w:p w14:paraId="1BF5C954">
      <w:pPr>
        <w:numPr>
          <w:ilvl w:val="0"/>
          <w:numId w:val="0"/>
        </w:numPr>
        <w:jc w:val="both"/>
        <w:outlineLvl w:val="9"/>
        <w:rPr>
          <w:rFonts w:hint="eastAsia"/>
          <w:sz w:val="21"/>
          <w:szCs w:val="21"/>
          <w:lang w:val="en-US" w:eastAsia="zh-CN"/>
        </w:rPr>
      </w:pPr>
    </w:p>
    <w:tbl>
      <w:tblPr>
        <w:tblStyle w:val="28"/>
        <w:tblW w:w="8937"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45"/>
        <w:gridCol w:w="6892"/>
      </w:tblGrid>
      <w:tr w14:paraId="64202F1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2" w:hRule="atLeast"/>
          <w:jc w:val="center"/>
        </w:trPr>
        <w:tc>
          <w:tcPr>
            <w:tcW w:w="2045" w:type="dxa"/>
            <w:tcBorders>
              <w:bottom w:val="single" w:color="auto" w:sz="4" w:space="0"/>
            </w:tcBorders>
            <w:noWrap w:val="0"/>
            <w:vAlign w:val="center"/>
          </w:tcPr>
          <w:p w14:paraId="5724D893">
            <w:pPr>
              <w:bidi w:val="0"/>
              <w:rPr>
                <w:rFonts w:hint="eastAsia" w:ascii="宋体" w:hAnsi="宋体" w:eastAsia="宋体" w:cs="宋体"/>
                <w:b/>
                <w:bCs/>
                <w:sz w:val="24"/>
                <w:szCs w:val="24"/>
              </w:rPr>
            </w:pPr>
            <w:bookmarkStart w:id="191" w:name="OLE_LINK5"/>
            <w:r>
              <w:rPr>
                <w:rFonts w:hint="eastAsia" w:ascii="宋体" w:hAnsi="宋体" w:eastAsia="宋体" w:cs="宋体"/>
                <w:b/>
                <w:bCs/>
                <w:sz w:val="24"/>
                <w:szCs w:val="24"/>
              </w:rPr>
              <w:t>采购项目名称</w:t>
            </w:r>
          </w:p>
        </w:tc>
        <w:tc>
          <w:tcPr>
            <w:tcW w:w="6892" w:type="dxa"/>
            <w:noWrap w:val="0"/>
            <w:vAlign w:val="center"/>
          </w:tcPr>
          <w:p w14:paraId="45804E31">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c>
      </w:tr>
      <w:tr w14:paraId="471F6E4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74" w:hRule="atLeast"/>
          <w:jc w:val="center"/>
        </w:trPr>
        <w:tc>
          <w:tcPr>
            <w:tcW w:w="2045" w:type="dxa"/>
            <w:tcBorders>
              <w:bottom w:val="single" w:color="auto" w:sz="4" w:space="0"/>
            </w:tcBorders>
            <w:noWrap w:val="0"/>
            <w:vAlign w:val="center"/>
          </w:tcPr>
          <w:p w14:paraId="0734853A">
            <w:pPr>
              <w:bidi w:val="0"/>
              <w:rPr>
                <w:rFonts w:hint="eastAsia" w:ascii="宋体" w:hAnsi="宋体" w:eastAsia="宋体" w:cs="宋体"/>
                <w:b/>
                <w:bCs/>
                <w:sz w:val="24"/>
                <w:szCs w:val="24"/>
              </w:rPr>
            </w:pPr>
            <w:r>
              <w:rPr>
                <w:rFonts w:hint="eastAsia" w:ascii="宋体" w:hAnsi="宋体" w:eastAsia="宋体" w:cs="宋体"/>
                <w:b/>
                <w:bCs/>
                <w:sz w:val="24"/>
                <w:szCs w:val="24"/>
              </w:rPr>
              <w:t>采购项目编号</w:t>
            </w:r>
          </w:p>
        </w:tc>
        <w:tc>
          <w:tcPr>
            <w:tcW w:w="6892" w:type="dxa"/>
            <w:tcBorders>
              <w:bottom w:val="single" w:color="auto" w:sz="4" w:space="0"/>
            </w:tcBorders>
            <w:noWrap w:val="0"/>
            <w:vAlign w:val="center"/>
          </w:tcPr>
          <w:p w14:paraId="3F770CA8">
            <w:pPr>
              <w:bidi w:val="0"/>
              <w:jc w:val="center"/>
              <w:rPr>
                <w:rFonts w:hint="eastAsia" w:ascii="宋体" w:hAnsi="宋体" w:eastAsia="宋体" w:cs="宋体"/>
                <w:sz w:val="24"/>
                <w:szCs w:val="24"/>
                <w:lang w:val="en-US"/>
              </w:rPr>
            </w:pPr>
            <w:r>
              <w:rPr>
                <w:rFonts w:hint="eastAsia" w:ascii="宋体" w:hAnsi="宋体" w:eastAsia="宋体" w:cs="宋体"/>
                <w:sz w:val="24"/>
                <w:szCs w:val="24"/>
                <w:lang w:val="en-US" w:eastAsia="zh-CN"/>
              </w:rPr>
              <w:t xml:space="preserve"> </w:t>
            </w:r>
          </w:p>
        </w:tc>
      </w:tr>
      <w:tr w14:paraId="077A2F8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045" w:type="dxa"/>
            <w:noWrap w:val="0"/>
            <w:vAlign w:val="center"/>
          </w:tcPr>
          <w:p w14:paraId="39EAFB4A">
            <w:pPr>
              <w:bidi w:val="0"/>
              <w:rPr>
                <w:rFonts w:hint="eastAsia" w:ascii="宋体" w:hAnsi="宋体" w:eastAsia="宋体" w:cs="宋体"/>
                <w:b/>
                <w:bCs/>
                <w:sz w:val="24"/>
                <w:szCs w:val="24"/>
              </w:rPr>
            </w:pPr>
            <w:r>
              <w:rPr>
                <w:rFonts w:hint="eastAsia" w:ascii="宋体" w:hAnsi="宋体" w:eastAsia="宋体" w:cs="宋体"/>
                <w:b/>
                <w:bCs/>
                <w:sz w:val="24"/>
                <w:szCs w:val="24"/>
              </w:rPr>
              <w:t>供应商名称</w:t>
            </w:r>
          </w:p>
          <w:p w14:paraId="3F15ABF7">
            <w:pPr>
              <w:bidi w:val="0"/>
              <w:rPr>
                <w:rFonts w:hint="eastAsia" w:ascii="宋体" w:hAnsi="宋体" w:eastAsia="宋体" w:cs="宋体"/>
                <w:b/>
                <w:bCs/>
                <w:sz w:val="24"/>
                <w:szCs w:val="24"/>
              </w:rPr>
            </w:pPr>
            <w:r>
              <w:rPr>
                <w:rFonts w:hint="eastAsia" w:ascii="宋体" w:hAnsi="宋体" w:eastAsia="宋体" w:cs="宋体"/>
                <w:b/>
                <w:bCs/>
                <w:sz w:val="24"/>
                <w:szCs w:val="24"/>
              </w:rPr>
              <w:t>(单位名称)</w:t>
            </w:r>
          </w:p>
        </w:tc>
        <w:tc>
          <w:tcPr>
            <w:tcW w:w="6892" w:type="dxa"/>
            <w:noWrap w:val="0"/>
            <w:vAlign w:val="center"/>
          </w:tcPr>
          <w:p w14:paraId="2001563E">
            <w:pPr>
              <w:bidi w:val="0"/>
              <w:rPr>
                <w:rFonts w:hint="eastAsia" w:ascii="宋体" w:hAnsi="宋体" w:eastAsia="宋体" w:cs="宋体"/>
                <w:sz w:val="24"/>
                <w:szCs w:val="24"/>
              </w:rPr>
            </w:pPr>
          </w:p>
        </w:tc>
      </w:tr>
      <w:tr w14:paraId="717B3A5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045" w:type="dxa"/>
            <w:noWrap w:val="0"/>
            <w:vAlign w:val="center"/>
          </w:tcPr>
          <w:p w14:paraId="41FE9ABE">
            <w:pPr>
              <w:bidi w:val="0"/>
              <w:rPr>
                <w:rFonts w:hint="eastAsia" w:ascii="宋体" w:hAnsi="宋体" w:eastAsia="宋体" w:cs="宋体"/>
                <w:b/>
                <w:bCs/>
                <w:sz w:val="24"/>
                <w:szCs w:val="24"/>
              </w:rPr>
            </w:pPr>
            <w:r>
              <w:rPr>
                <w:rFonts w:hint="eastAsia" w:ascii="宋体" w:hAnsi="宋体" w:eastAsia="宋体" w:cs="宋体"/>
                <w:b/>
                <w:bCs/>
                <w:sz w:val="24"/>
                <w:szCs w:val="24"/>
              </w:rPr>
              <w:t>谈判报价</w:t>
            </w:r>
          </w:p>
          <w:p w14:paraId="0B9BA9CD">
            <w:pPr>
              <w:bidi w:val="0"/>
              <w:rPr>
                <w:rFonts w:hint="eastAsia" w:ascii="宋体" w:hAnsi="宋体" w:eastAsia="宋体" w:cs="宋体"/>
                <w:b/>
                <w:bCs/>
                <w:sz w:val="24"/>
                <w:szCs w:val="24"/>
              </w:rPr>
            </w:pPr>
          </w:p>
        </w:tc>
        <w:tc>
          <w:tcPr>
            <w:tcW w:w="6892" w:type="dxa"/>
            <w:noWrap w:val="0"/>
            <w:vAlign w:val="center"/>
          </w:tcPr>
          <w:p w14:paraId="2B12B497">
            <w:pPr>
              <w:bidi w:val="0"/>
              <w:rPr>
                <w:rFonts w:hint="eastAsia" w:ascii="宋体" w:hAnsi="宋体" w:eastAsia="宋体" w:cs="宋体"/>
                <w:sz w:val="24"/>
                <w:szCs w:val="24"/>
              </w:rPr>
            </w:pPr>
            <w:r>
              <w:rPr>
                <w:rFonts w:hint="eastAsia" w:ascii="宋体" w:hAnsi="宋体" w:eastAsia="宋体" w:cs="宋体"/>
                <w:sz w:val="24"/>
                <w:szCs w:val="24"/>
                <w:lang w:eastAsia="zh-CN"/>
              </w:rPr>
              <w:t>人民币（大写）：</w:t>
            </w:r>
            <w:r>
              <w:rPr>
                <w:rFonts w:hint="eastAsia" w:ascii="宋体" w:hAnsi="宋体" w:eastAsia="宋体" w:cs="宋体"/>
                <w:sz w:val="24"/>
                <w:szCs w:val="24"/>
              </w:rPr>
              <w:t xml:space="preserve">                  </w:t>
            </w:r>
          </w:p>
          <w:p w14:paraId="7C463090">
            <w:pPr>
              <w:bidi w:val="0"/>
              <w:rPr>
                <w:rFonts w:hint="eastAsia" w:ascii="宋体" w:hAnsi="宋体" w:eastAsia="宋体" w:cs="宋体"/>
                <w:sz w:val="24"/>
                <w:szCs w:val="24"/>
                <w:lang w:val="en-US" w:eastAsia="zh-CN"/>
              </w:rPr>
            </w:pPr>
          </w:p>
          <w:p w14:paraId="4B61017C">
            <w:pPr>
              <w:bidi w:val="0"/>
              <w:ind w:firstLine="960" w:firstLineChars="400"/>
              <w:rPr>
                <w:rFonts w:hint="eastAsia" w:ascii="宋体" w:hAnsi="宋体" w:eastAsia="宋体" w:cs="宋体"/>
                <w:sz w:val="24"/>
                <w:szCs w:val="24"/>
              </w:rPr>
            </w:pPr>
            <w:r>
              <w:rPr>
                <w:rFonts w:hint="eastAsia" w:ascii="宋体" w:hAnsi="宋体" w:eastAsia="宋体" w:cs="宋体"/>
                <w:sz w:val="24"/>
                <w:szCs w:val="24"/>
                <w:lang w:eastAsia="zh-CN"/>
              </w:rPr>
              <w:t>（小写：</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p>
        </w:tc>
      </w:tr>
      <w:tr w14:paraId="3F62C5C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2" w:hRule="atLeast"/>
          <w:jc w:val="center"/>
        </w:trPr>
        <w:tc>
          <w:tcPr>
            <w:tcW w:w="2045" w:type="dxa"/>
            <w:noWrap w:val="0"/>
            <w:vAlign w:val="center"/>
          </w:tcPr>
          <w:p w14:paraId="09A25A56">
            <w:pPr>
              <w:bidi w:val="0"/>
              <w:rPr>
                <w:rFonts w:hint="default" w:ascii="宋体" w:hAnsi="宋体" w:eastAsia="宋体" w:cs="宋体"/>
                <w:b/>
                <w:bCs/>
                <w:sz w:val="24"/>
                <w:szCs w:val="24"/>
                <w:lang w:val="en-US"/>
              </w:rPr>
            </w:pPr>
            <w:r>
              <w:rPr>
                <w:rFonts w:hint="eastAsia" w:ascii="宋体" w:hAnsi="宋体" w:cs="宋体"/>
                <w:b/>
                <w:bCs/>
                <w:sz w:val="24"/>
                <w:szCs w:val="24"/>
                <w:lang w:val="en-US" w:eastAsia="zh-CN"/>
              </w:rPr>
              <w:t>服务期</w:t>
            </w:r>
          </w:p>
        </w:tc>
        <w:tc>
          <w:tcPr>
            <w:tcW w:w="6892" w:type="dxa"/>
            <w:noWrap w:val="0"/>
            <w:vAlign w:val="top"/>
          </w:tcPr>
          <w:p w14:paraId="3EB34626">
            <w:pPr>
              <w:bidi w:val="0"/>
              <w:rPr>
                <w:rFonts w:hint="eastAsia" w:ascii="宋体" w:hAnsi="宋体" w:eastAsia="宋体" w:cs="宋体"/>
                <w:sz w:val="24"/>
                <w:szCs w:val="24"/>
              </w:rPr>
            </w:pPr>
          </w:p>
        </w:tc>
      </w:tr>
      <w:tr w14:paraId="6F26634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70" w:hRule="atLeast"/>
          <w:jc w:val="center"/>
        </w:trPr>
        <w:tc>
          <w:tcPr>
            <w:tcW w:w="2045" w:type="dxa"/>
            <w:noWrap w:val="0"/>
            <w:vAlign w:val="center"/>
          </w:tcPr>
          <w:p w14:paraId="336A007A">
            <w:pPr>
              <w:bidi w:val="0"/>
              <w:rPr>
                <w:rFonts w:hint="default" w:ascii="宋体" w:hAnsi="宋体" w:cs="宋体"/>
                <w:b/>
                <w:bCs/>
                <w:sz w:val="24"/>
                <w:szCs w:val="24"/>
                <w:lang w:val="en-US" w:eastAsia="zh-CN"/>
              </w:rPr>
            </w:pPr>
            <w:r>
              <w:rPr>
                <w:rFonts w:hint="eastAsia" w:ascii="宋体" w:hAnsi="宋体" w:cs="宋体"/>
                <w:b/>
                <w:bCs/>
                <w:sz w:val="24"/>
                <w:szCs w:val="24"/>
                <w:lang w:val="en-US" w:eastAsia="zh-CN"/>
              </w:rPr>
              <w:t>其他声明</w:t>
            </w:r>
          </w:p>
        </w:tc>
        <w:tc>
          <w:tcPr>
            <w:tcW w:w="6892" w:type="dxa"/>
            <w:noWrap w:val="0"/>
            <w:vAlign w:val="center"/>
          </w:tcPr>
          <w:p w14:paraId="52EEBC52">
            <w:pPr>
              <w:bidi w:val="0"/>
              <w:jc w:val="center"/>
              <w:rPr>
                <w:rFonts w:hint="eastAsia" w:ascii="宋体" w:hAnsi="宋体" w:eastAsia="宋体" w:cs="宋体"/>
                <w:sz w:val="24"/>
                <w:szCs w:val="24"/>
              </w:rPr>
            </w:pPr>
          </w:p>
        </w:tc>
      </w:tr>
      <w:tr w14:paraId="4429663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2045" w:type="dxa"/>
            <w:noWrap w:val="0"/>
            <w:vAlign w:val="center"/>
          </w:tcPr>
          <w:p w14:paraId="2859EFF4">
            <w:p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备注：</w:t>
            </w:r>
          </w:p>
        </w:tc>
        <w:tc>
          <w:tcPr>
            <w:tcW w:w="6892" w:type="dxa"/>
            <w:noWrap w:val="0"/>
            <w:vAlign w:val="center"/>
          </w:tcPr>
          <w:p w14:paraId="79F581EC">
            <w:pPr>
              <w:bidi w:val="0"/>
              <w:rPr>
                <w:rFonts w:hint="eastAsia" w:ascii="宋体" w:hAnsi="宋体" w:eastAsia="宋体" w:cs="宋体"/>
                <w:sz w:val="24"/>
                <w:szCs w:val="24"/>
              </w:rPr>
            </w:pPr>
            <w:r>
              <w:rPr>
                <w:rFonts w:hint="eastAsia" w:ascii="宋体" w:hAnsi="宋体" w:eastAsia="宋体" w:cs="宋体"/>
                <w:sz w:val="24"/>
                <w:szCs w:val="24"/>
                <w:lang w:val="en-US" w:eastAsia="zh-CN"/>
              </w:rPr>
              <w:t>本次报价中已包含</w:t>
            </w:r>
            <w:r>
              <w:rPr>
                <w:rFonts w:hint="eastAsia" w:ascii="宋体" w:hAnsi="宋体" w:eastAsia="宋体" w:cs="宋体"/>
                <w:sz w:val="24"/>
                <w:szCs w:val="24"/>
                <w:lang w:eastAsia="zh-CN"/>
              </w:rPr>
              <w:t>税费等</w:t>
            </w:r>
            <w:r>
              <w:rPr>
                <w:rFonts w:hint="eastAsia" w:ascii="宋体" w:hAnsi="宋体" w:eastAsia="宋体" w:cs="宋体"/>
                <w:sz w:val="24"/>
                <w:szCs w:val="24"/>
                <w:lang w:val="en-US" w:eastAsia="zh-CN"/>
              </w:rPr>
              <w:t>项目发生的</w:t>
            </w:r>
            <w:r>
              <w:rPr>
                <w:rFonts w:hint="eastAsia" w:ascii="宋体" w:hAnsi="宋体" w:eastAsia="宋体" w:cs="宋体"/>
                <w:sz w:val="24"/>
                <w:szCs w:val="24"/>
                <w:lang w:eastAsia="zh-CN"/>
              </w:rPr>
              <w:t>其他一切相关费用。</w:t>
            </w:r>
          </w:p>
        </w:tc>
      </w:tr>
      <w:bookmarkEnd w:id="191"/>
    </w:tbl>
    <w:p w14:paraId="218B0382">
      <w:pPr>
        <w:bidi w:val="0"/>
        <w:rPr>
          <w:rFonts w:hint="eastAsia"/>
          <w:sz w:val="21"/>
          <w:szCs w:val="21"/>
          <w:lang w:val="en-US" w:eastAsia="zh-CN"/>
        </w:rPr>
      </w:pPr>
      <w:r>
        <w:rPr>
          <w:rFonts w:hint="eastAsia"/>
          <w:sz w:val="21"/>
          <w:szCs w:val="21"/>
          <w:lang w:val="en-US" w:eastAsia="zh-CN"/>
        </w:rPr>
        <w:t>备注：1、谈判总报价大写与小写不一致时,以大写为准；</w:t>
      </w:r>
    </w:p>
    <w:p w14:paraId="3B59CC4A">
      <w:pPr>
        <w:bidi w:val="0"/>
        <w:rPr>
          <w:rFonts w:hint="eastAsia"/>
          <w:sz w:val="21"/>
          <w:szCs w:val="21"/>
          <w:lang w:val="en-US" w:eastAsia="zh-CN"/>
        </w:rPr>
      </w:pPr>
      <w:r>
        <w:rPr>
          <w:rFonts w:hint="eastAsia"/>
          <w:sz w:val="21"/>
          <w:szCs w:val="21"/>
          <w:lang w:val="en-US" w:eastAsia="zh-CN"/>
        </w:rPr>
        <w:t>2、供应商报价不能超出采购预算，超出采购预算视为无效报价。</w:t>
      </w:r>
    </w:p>
    <w:p w14:paraId="2486CED2">
      <w:pPr>
        <w:bidi w:val="0"/>
        <w:rPr>
          <w:rFonts w:hint="eastAsia"/>
          <w:sz w:val="21"/>
          <w:szCs w:val="21"/>
        </w:rPr>
      </w:pPr>
      <w:r>
        <w:rPr>
          <w:rFonts w:hint="eastAsia"/>
          <w:sz w:val="21"/>
          <w:szCs w:val="21"/>
          <w:lang w:val="en-US" w:eastAsia="zh-CN"/>
        </w:rPr>
        <w:t>3、本表另须单独打印并与响应文件一同密封提交，且封面注明“报价一览表”字样。</w:t>
      </w:r>
    </w:p>
    <w:p w14:paraId="76F1FF5C">
      <w:pPr>
        <w:bidi w:val="0"/>
        <w:rPr>
          <w:rFonts w:hint="eastAsia"/>
          <w:sz w:val="21"/>
          <w:szCs w:val="21"/>
        </w:rPr>
      </w:pPr>
    </w:p>
    <w:p w14:paraId="083403E8">
      <w:pPr>
        <w:bidi w:val="0"/>
        <w:rPr>
          <w:rFonts w:hint="eastAsia"/>
          <w:sz w:val="24"/>
          <w:szCs w:val="24"/>
        </w:rPr>
      </w:pPr>
    </w:p>
    <w:p w14:paraId="5E6AAE85">
      <w:pPr>
        <w:spacing w:line="360" w:lineRule="auto"/>
        <w:ind w:firstLine="3600" w:firstLineChars="1500"/>
        <w:rPr>
          <w:rFonts w:hint="eastAsia" w:ascii="宋体" w:hAnsi="宋体" w:eastAsia="宋体" w:cs="宋体"/>
          <w:sz w:val="24"/>
          <w:szCs w:val="24"/>
          <w:lang w:val="en-US" w:eastAsia="zh-CN"/>
        </w:rPr>
      </w:pPr>
      <w:r>
        <w:rPr>
          <w:rFonts w:hint="eastAsia" w:ascii="宋体" w:hAnsi="宋体" w:eastAsia="宋体" w:cs="宋体"/>
          <w:sz w:val="24"/>
          <w:szCs w:val="24"/>
          <w:lang w:eastAsia="zh-CN"/>
        </w:rPr>
        <w:t>供应商名称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w:t>
      </w:r>
      <w:r>
        <w:rPr>
          <w:rFonts w:hint="eastAsia" w:ascii="宋体" w:hAnsi="宋体" w:cs="宋体"/>
          <w:sz w:val="24"/>
          <w:szCs w:val="24"/>
          <w:lang w:eastAsia="zh-CN"/>
        </w:rPr>
        <w:t>加盖</w:t>
      </w:r>
      <w:r>
        <w:rPr>
          <w:rFonts w:hint="eastAsia" w:ascii="宋体" w:hAnsi="宋体" w:eastAsia="宋体" w:cs="宋体"/>
          <w:sz w:val="24"/>
          <w:szCs w:val="24"/>
        </w:rPr>
        <w:t>公章</w:t>
      </w:r>
      <w:r>
        <w:rPr>
          <w:rFonts w:hint="eastAsia" w:ascii="宋体" w:hAnsi="宋体" w:eastAsia="宋体" w:cs="宋体"/>
          <w:sz w:val="24"/>
          <w:szCs w:val="24"/>
          <w:lang w:eastAsia="zh-CN"/>
        </w:rPr>
        <w:t>）</w:t>
      </w:r>
    </w:p>
    <w:p w14:paraId="052424A8">
      <w:pPr>
        <w:spacing w:line="360" w:lineRule="auto"/>
        <w:ind w:firstLine="3600" w:firstLineChars="15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（签章）</w:t>
      </w:r>
    </w:p>
    <w:p w14:paraId="65671967">
      <w:pPr>
        <w:bidi w:val="0"/>
        <w:spacing w:line="360" w:lineRule="auto"/>
        <w:rPr>
          <w:rFonts w:hint="eastAsia"/>
          <w:sz w:val="21"/>
          <w:szCs w:val="21"/>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      期：</w:t>
      </w:r>
      <w:r>
        <w:rPr>
          <w:rFonts w:hint="eastAsia" w:ascii="宋体" w:hAnsi="宋体" w:cs="宋体"/>
          <w:sz w:val="24"/>
          <w:szCs w:val="24"/>
          <w:lang w:val="en-US" w:eastAsia="zh-CN"/>
        </w:rPr>
        <w:t xml:space="preserve">    年    月    日</w:t>
      </w:r>
      <w:r>
        <w:rPr>
          <w:rFonts w:hint="eastAsia"/>
          <w:sz w:val="24"/>
          <w:szCs w:val="24"/>
        </w:rPr>
        <w:t xml:space="preserve">   </w:t>
      </w:r>
      <w:r>
        <w:rPr>
          <w:rFonts w:hint="eastAsia"/>
          <w:sz w:val="21"/>
          <w:szCs w:val="21"/>
        </w:rPr>
        <w:t xml:space="preserve">                                          </w:t>
      </w:r>
    </w:p>
    <w:p w14:paraId="148622F8">
      <w:pPr>
        <w:bidi w:val="0"/>
        <w:rPr>
          <w:rFonts w:hint="eastAsia"/>
          <w:sz w:val="21"/>
          <w:szCs w:val="21"/>
        </w:rPr>
      </w:pPr>
    </w:p>
    <w:p w14:paraId="541BE8A0">
      <w:pPr>
        <w:bidi w:val="0"/>
        <w:rPr>
          <w:rFonts w:hint="eastAsia"/>
          <w:sz w:val="21"/>
          <w:szCs w:val="21"/>
        </w:rPr>
      </w:pPr>
    </w:p>
    <w:p w14:paraId="7A1A2E2D">
      <w:pPr>
        <w:bidi w:val="0"/>
        <w:rPr>
          <w:rFonts w:hint="eastAsia"/>
          <w:sz w:val="21"/>
          <w:szCs w:val="21"/>
          <w:lang w:val="en-US" w:eastAsia="zh-CN"/>
        </w:rPr>
      </w:pPr>
      <w:bookmarkStart w:id="192" w:name="_Toc16945"/>
      <w:bookmarkStart w:id="193" w:name="_Toc5469"/>
      <w:bookmarkStart w:id="194" w:name="_Toc32483"/>
      <w:bookmarkStart w:id="195" w:name="_Toc12052"/>
      <w:bookmarkStart w:id="196" w:name="_Toc3299"/>
      <w:bookmarkStart w:id="197" w:name="_Toc7129"/>
      <w:bookmarkStart w:id="198" w:name="_Toc25449"/>
      <w:bookmarkStart w:id="199" w:name="_Toc14320"/>
      <w:bookmarkStart w:id="200" w:name="_Toc30297"/>
      <w:bookmarkStart w:id="201" w:name="_Toc31054"/>
    </w:p>
    <w:p w14:paraId="403A2DF9">
      <w:pPr>
        <w:bidi w:val="0"/>
        <w:rPr>
          <w:rFonts w:hint="eastAsia"/>
          <w:sz w:val="21"/>
          <w:szCs w:val="21"/>
          <w:lang w:val="en-US" w:eastAsia="zh-CN"/>
        </w:rPr>
        <w:sectPr>
          <w:pgSz w:w="11906" w:h="16838"/>
          <w:pgMar w:top="1417" w:right="1417" w:bottom="1417" w:left="1417" w:header="1134" w:footer="1134" w:gutter="0"/>
          <w:pgNumType w:fmt="decimal"/>
          <w:cols w:space="720" w:num="1"/>
          <w:docGrid w:type="lines" w:linePitch="312" w:charSpace="0"/>
        </w:sectPr>
      </w:pPr>
    </w:p>
    <w:p w14:paraId="0E69CC46">
      <w:pPr>
        <w:numPr>
          <w:ilvl w:val="0"/>
          <w:numId w:val="2"/>
        </w:numPr>
        <w:bidi w:val="0"/>
        <w:jc w:val="center"/>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分项报价表</w:t>
      </w:r>
    </w:p>
    <w:p w14:paraId="0F38B594">
      <w:pPr>
        <w:bidi w:val="0"/>
        <w:jc w:val="center"/>
        <w:rPr>
          <w:rFonts w:hint="eastAsia" w:ascii="宋体" w:hAnsi="宋体" w:eastAsia="宋体" w:cs="宋体"/>
          <w:sz w:val="21"/>
          <w:szCs w:val="21"/>
          <w:lang w:val="en-US" w:eastAsia="zh-CN"/>
        </w:rPr>
      </w:pPr>
    </w:p>
    <w:p w14:paraId="3111FF03">
      <w:pPr>
        <w:bidi w:val="0"/>
        <w:jc w:val="center"/>
        <w:rPr>
          <w:rFonts w:hint="eastAsia" w:ascii="宋体" w:hAnsi="宋体" w:eastAsia="宋体" w:cs="宋体"/>
          <w:sz w:val="21"/>
          <w:szCs w:val="21"/>
          <w:lang w:val="en-US" w:eastAsia="zh-CN"/>
        </w:rPr>
      </w:pPr>
    </w:p>
    <w:p w14:paraId="3993411C">
      <w:pPr>
        <w:spacing w:line="360" w:lineRule="auto"/>
        <w:jc w:val="center"/>
        <w:rPr>
          <w:rFonts w:hint="eastAsia" w:ascii="宋体" w:hAnsi="宋体" w:eastAsia="宋体" w:cs="宋体"/>
          <w:sz w:val="24"/>
          <w:szCs w:val="24"/>
          <w:lang w:eastAsia="zh-CN"/>
        </w:rPr>
      </w:pPr>
      <w:r>
        <w:rPr>
          <w:rFonts w:hint="eastAsia" w:ascii="宋体" w:hAnsi="宋体" w:eastAsia="宋体" w:cs="宋体"/>
          <w:kern w:val="0"/>
          <w:sz w:val="24"/>
          <w:szCs w:val="24"/>
          <w:lang w:val="en-US" w:eastAsia="zh-CN"/>
        </w:rPr>
        <w:t>（</w:t>
      </w:r>
      <w:r>
        <w:rPr>
          <w:rFonts w:hint="eastAsia" w:ascii="宋体" w:hAnsi="宋体" w:cs="宋体"/>
          <w:kern w:val="0"/>
          <w:sz w:val="24"/>
          <w:szCs w:val="24"/>
          <w:lang w:val="en-US" w:eastAsia="zh-CN"/>
        </w:rPr>
        <w:t>根据第四章采购内容清单</w:t>
      </w:r>
      <w:r>
        <w:rPr>
          <w:rFonts w:hint="eastAsia" w:ascii="宋体" w:hAnsi="宋体" w:eastAsia="宋体" w:cs="宋体"/>
          <w:kern w:val="0"/>
          <w:sz w:val="24"/>
          <w:szCs w:val="24"/>
          <w:lang w:val="en-US" w:eastAsia="zh-CN"/>
        </w:rPr>
        <w:t>格式自拟）</w:t>
      </w:r>
    </w:p>
    <w:p w14:paraId="4785B697">
      <w:pPr>
        <w:spacing w:line="360" w:lineRule="auto"/>
        <w:ind w:firstLine="3600" w:firstLineChars="1500"/>
        <w:rPr>
          <w:rFonts w:hint="eastAsia" w:ascii="宋体" w:hAnsi="宋体" w:eastAsia="宋体" w:cs="宋体"/>
          <w:sz w:val="24"/>
          <w:szCs w:val="24"/>
          <w:lang w:eastAsia="zh-CN"/>
        </w:rPr>
      </w:pPr>
    </w:p>
    <w:p w14:paraId="4AF65644">
      <w:pPr>
        <w:spacing w:line="360" w:lineRule="auto"/>
        <w:ind w:firstLine="3600" w:firstLineChars="1500"/>
        <w:rPr>
          <w:rFonts w:hint="eastAsia" w:ascii="宋体" w:hAnsi="宋体" w:eastAsia="宋体" w:cs="宋体"/>
          <w:sz w:val="24"/>
          <w:szCs w:val="24"/>
          <w:lang w:eastAsia="zh-CN"/>
        </w:rPr>
      </w:pPr>
    </w:p>
    <w:p w14:paraId="0FF2BF62">
      <w:pPr>
        <w:spacing w:line="360" w:lineRule="auto"/>
        <w:ind w:firstLine="3600" w:firstLineChars="1500"/>
        <w:rPr>
          <w:rFonts w:hint="eastAsia" w:ascii="宋体" w:hAnsi="宋体" w:eastAsia="宋体" w:cs="宋体"/>
          <w:sz w:val="24"/>
          <w:szCs w:val="24"/>
          <w:lang w:eastAsia="zh-CN"/>
        </w:rPr>
      </w:pPr>
    </w:p>
    <w:p w14:paraId="02BB8BDE">
      <w:pPr>
        <w:spacing w:line="360" w:lineRule="auto"/>
        <w:ind w:firstLine="3600" w:firstLineChars="1500"/>
        <w:rPr>
          <w:rFonts w:hint="eastAsia" w:ascii="宋体" w:hAnsi="宋体" w:eastAsia="宋体" w:cs="宋体"/>
          <w:sz w:val="24"/>
          <w:szCs w:val="24"/>
          <w:lang w:eastAsia="zh-CN"/>
        </w:rPr>
      </w:pPr>
    </w:p>
    <w:p w14:paraId="576012CA">
      <w:pPr>
        <w:spacing w:line="360" w:lineRule="auto"/>
        <w:ind w:firstLine="3600" w:firstLineChars="1500"/>
        <w:rPr>
          <w:rFonts w:hint="eastAsia" w:ascii="宋体" w:hAnsi="宋体" w:eastAsia="宋体" w:cs="宋体"/>
          <w:sz w:val="24"/>
          <w:szCs w:val="24"/>
          <w:lang w:eastAsia="zh-CN"/>
        </w:rPr>
      </w:pPr>
    </w:p>
    <w:p w14:paraId="7FD23CC7">
      <w:pPr>
        <w:spacing w:line="360" w:lineRule="auto"/>
        <w:ind w:firstLine="3600" w:firstLineChars="1500"/>
        <w:rPr>
          <w:rFonts w:hint="eastAsia" w:ascii="宋体" w:hAnsi="宋体" w:eastAsia="宋体" w:cs="宋体"/>
          <w:sz w:val="24"/>
          <w:szCs w:val="24"/>
          <w:lang w:eastAsia="zh-CN"/>
        </w:rPr>
      </w:pPr>
    </w:p>
    <w:p w14:paraId="3094C762">
      <w:pPr>
        <w:spacing w:line="360" w:lineRule="auto"/>
        <w:ind w:firstLine="3600" w:firstLineChars="1500"/>
        <w:rPr>
          <w:rFonts w:hint="eastAsia" w:ascii="宋体" w:hAnsi="宋体" w:eastAsia="宋体" w:cs="宋体"/>
          <w:sz w:val="24"/>
          <w:szCs w:val="24"/>
          <w:lang w:eastAsia="zh-CN"/>
        </w:rPr>
      </w:pPr>
    </w:p>
    <w:p w14:paraId="3BC58479">
      <w:pPr>
        <w:spacing w:line="360" w:lineRule="auto"/>
        <w:ind w:firstLine="3600" w:firstLineChars="1500"/>
        <w:rPr>
          <w:rFonts w:hint="eastAsia" w:ascii="宋体" w:hAnsi="宋体" w:eastAsia="宋体" w:cs="宋体"/>
          <w:sz w:val="24"/>
          <w:szCs w:val="24"/>
          <w:lang w:eastAsia="zh-CN"/>
        </w:rPr>
      </w:pPr>
    </w:p>
    <w:p w14:paraId="16AE6D2B">
      <w:pPr>
        <w:spacing w:line="360" w:lineRule="auto"/>
        <w:ind w:firstLine="3600" w:firstLineChars="1500"/>
        <w:rPr>
          <w:rFonts w:hint="eastAsia" w:ascii="宋体" w:hAnsi="宋体" w:eastAsia="宋体" w:cs="宋体"/>
          <w:sz w:val="24"/>
          <w:szCs w:val="24"/>
          <w:lang w:eastAsia="zh-CN"/>
        </w:rPr>
      </w:pPr>
    </w:p>
    <w:p w14:paraId="5D7E4598">
      <w:pPr>
        <w:spacing w:line="360" w:lineRule="auto"/>
        <w:ind w:firstLine="3600" w:firstLineChars="1500"/>
        <w:rPr>
          <w:rFonts w:hint="eastAsia" w:ascii="宋体" w:hAnsi="宋体" w:eastAsia="宋体" w:cs="宋体"/>
          <w:sz w:val="24"/>
          <w:szCs w:val="24"/>
          <w:lang w:eastAsia="zh-CN"/>
        </w:rPr>
      </w:pPr>
    </w:p>
    <w:p w14:paraId="18EB2F04">
      <w:pPr>
        <w:spacing w:line="360" w:lineRule="auto"/>
        <w:ind w:firstLine="3600" w:firstLineChars="1500"/>
        <w:rPr>
          <w:rFonts w:hint="eastAsia" w:ascii="宋体" w:hAnsi="宋体" w:eastAsia="宋体" w:cs="宋体"/>
          <w:sz w:val="24"/>
          <w:szCs w:val="24"/>
          <w:lang w:eastAsia="zh-CN"/>
        </w:rPr>
      </w:pPr>
    </w:p>
    <w:p w14:paraId="7A86105A">
      <w:pPr>
        <w:spacing w:line="360" w:lineRule="auto"/>
        <w:ind w:firstLine="3600" w:firstLineChars="1500"/>
        <w:rPr>
          <w:rFonts w:hint="eastAsia" w:ascii="宋体" w:hAnsi="宋体" w:eastAsia="宋体" w:cs="宋体"/>
          <w:sz w:val="24"/>
          <w:szCs w:val="24"/>
          <w:lang w:eastAsia="zh-CN"/>
        </w:rPr>
      </w:pPr>
    </w:p>
    <w:p w14:paraId="56B8080B">
      <w:pPr>
        <w:spacing w:line="360" w:lineRule="auto"/>
        <w:ind w:firstLine="3600" w:firstLineChars="1500"/>
        <w:rPr>
          <w:rFonts w:hint="eastAsia" w:ascii="宋体" w:hAnsi="宋体" w:eastAsia="宋体" w:cs="宋体"/>
          <w:sz w:val="24"/>
          <w:szCs w:val="24"/>
          <w:lang w:eastAsia="zh-CN"/>
        </w:rPr>
      </w:pPr>
    </w:p>
    <w:p w14:paraId="5BEC41AC">
      <w:pPr>
        <w:spacing w:line="360" w:lineRule="auto"/>
        <w:ind w:firstLine="3600" w:firstLineChars="1500"/>
        <w:rPr>
          <w:rFonts w:hint="eastAsia" w:ascii="宋体" w:hAnsi="宋体" w:eastAsia="宋体" w:cs="宋体"/>
          <w:sz w:val="24"/>
          <w:szCs w:val="24"/>
          <w:lang w:val="en-US" w:eastAsia="zh-CN"/>
        </w:rPr>
      </w:pPr>
      <w:r>
        <w:rPr>
          <w:rFonts w:hint="eastAsia" w:ascii="宋体" w:hAnsi="宋体" w:eastAsia="宋体" w:cs="宋体"/>
          <w:sz w:val="24"/>
          <w:szCs w:val="24"/>
          <w:lang w:eastAsia="zh-CN"/>
        </w:rPr>
        <w:t>供应商名称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w:t>
      </w:r>
      <w:r>
        <w:rPr>
          <w:rFonts w:hint="eastAsia" w:ascii="宋体" w:hAnsi="宋体" w:cs="宋体"/>
          <w:sz w:val="24"/>
          <w:szCs w:val="24"/>
          <w:lang w:eastAsia="zh-CN"/>
        </w:rPr>
        <w:t>加盖</w:t>
      </w:r>
      <w:r>
        <w:rPr>
          <w:rFonts w:hint="eastAsia" w:ascii="宋体" w:hAnsi="宋体" w:eastAsia="宋体" w:cs="宋体"/>
          <w:sz w:val="24"/>
          <w:szCs w:val="24"/>
        </w:rPr>
        <w:t>公章</w:t>
      </w:r>
      <w:r>
        <w:rPr>
          <w:rFonts w:hint="eastAsia" w:ascii="宋体" w:hAnsi="宋体" w:eastAsia="宋体" w:cs="宋体"/>
          <w:sz w:val="24"/>
          <w:szCs w:val="24"/>
          <w:lang w:eastAsia="zh-CN"/>
        </w:rPr>
        <w:t>）</w:t>
      </w:r>
    </w:p>
    <w:p w14:paraId="3287D8DF">
      <w:pPr>
        <w:spacing w:line="360" w:lineRule="auto"/>
        <w:ind w:firstLine="3600" w:firstLineChars="15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（签章）</w:t>
      </w:r>
    </w:p>
    <w:p w14:paraId="65694A96">
      <w:pPr>
        <w:bidi w:val="0"/>
        <w:spacing w:line="360" w:lineRule="auto"/>
        <w:jc w:val="center"/>
        <w:rPr>
          <w:rFonts w:hint="eastAsia"/>
          <w:sz w:val="21"/>
          <w:szCs w:val="21"/>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      期：</w:t>
      </w:r>
      <w:r>
        <w:rPr>
          <w:rFonts w:hint="eastAsia" w:ascii="宋体" w:hAnsi="宋体" w:cs="宋体"/>
          <w:sz w:val="24"/>
          <w:szCs w:val="24"/>
          <w:lang w:val="en-US" w:eastAsia="zh-CN"/>
        </w:rPr>
        <w:t xml:space="preserve">    年    月    日</w:t>
      </w:r>
    </w:p>
    <w:p w14:paraId="4259360F">
      <w:pPr>
        <w:adjustRightInd w:val="0"/>
        <w:snapToGrid w:val="0"/>
        <w:spacing w:line="360" w:lineRule="auto"/>
        <w:rPr>
          <w:rFonts w:hint="eastAsia" w:ascii="宋体" w:hAnsi="宋体" w:eastAsia="宋体" w:cs="宋体"/>
          <w:color w:val="auto"/>
          <w:sz w:val="24"/>
          <w:lang w:val="en-US" w:eastAsia="zh-CN"/>
        </w:rPr>
      </w:pPr>
    </w:p>
    <w:p w14:paraId="2EF8040A">
      <w:pPr>
        <w:adjustRightInd w:val="0"/>
        <w:snapToGrid w:val="0"/>
        <w:spacing w:line="360" w:lineRule="auto"/>
        <w:rPr>
          <w:rFonts w:hint="eastAsia" w:ascii="宋体" w:hAnsi="宋体" w:eastAsia="宋体" w:cs="宋体"/>
          <w:color w:val="auto"/>
          <w:sz w:val="24"/>
          <w:lang w:val="en-US" w:eastAsia="zh-CN"/>
        </w:rPr>
      </w:pPr>
    </w:p>
    <w:p w14:paraId="6F32E257">
      <w:pPr>
        <w:adjustRightInd w:val="0"/>
        <w:snapToGrid w:val="0"/>
        <w:spacing w:line="240" w:lineRule="auto"/>
        <w:rPr>
          <w:rFonts w:hint="eastAsia" w:ascii="宋体" w:hAnsi="宋体" w:eastAsia="宋体" w:cs="宋体"/>
          <w:color w:val="auto"/>
          <w:sz w:val="24"/>
        </w:rPr>
      </w:pPr>
      <w:r>
        <w:rPr>
          <w:rFonts w:hint="eastAsia" w:ascii="宋体" w:hAnsi="宋体" w:eastAsia="宋体" w:cs="宋体"/>
          <w:color w:val="auto"/>
          <w:sz w:val="24"/>
          <w:lang w:val="en-US" w:eastAsia="zh-CN"/>
        </w:rPr>
        <w:t>备</w:t>
      </w:r>
      <w:r>
        <w:rPr>
          <w:rFonts w:hint="eastAsia" w:ascii="宋体" w:hAnsi="宋体" w:eastAsia="宋体" w:cs="宋体"/>
          <w:color w:val="auto"/>
          <w:sz w:val="24"/>
        </w:rPr>
        <w:t>注：1.供应商须按照谈判文件“采购内容及要求”中涉及的采购清单进行报价。</w:t>
      </w:r>
    </w:p>
    <w:p w14:paraId="6CAE0E3B">
      <w:pPr>
        <w:adjustRightInd w:val="0"/>
        <w:snapToGrid w:val="0"/>
        <w:spacing w:line="24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2.如果按单价计算的结果与总价不一致，以单价为准修正总价。</w:t>
      </w:r>
    </w:p>
    <w:p w14:paraId="271A81E9">
      <w:pPr>
        <w:adjustRightInd w:val="0"/>
        <w:snapToGrid w:val="0"/>
        <w:spacing w:line="240" w:lineRule="auto"/>
        <w:ind w:firstLine="480" w:firstLineChars="200"/>
        <w:rPr>
          <w:rFonts w:hint="eastAsia"/>
          <w:sz w:val="21"/>
          <w:szCs w:val="21"/>
        </w:rPr>
        <w:sectPr>
          <w:pgSz w:w="11906" w:h="16838"/>
          <w:pgMar w:top="1417" w:right="1417" w:bottom="1417" w:left="1417" w:header="1134" w:footer="1134" w:gutter="0"/>
          <w:pgNumType w:fmt="decimal"/>
          <w:cols w:space="720" w:num="1"/>
          <w:docGrid w:type="lines" w:linePitch="312" w:charSpace="0"/>
        </w:sectPr>
      </w:pPr>
      <w:r>
        <w:rPr>
          <w:rFonts w:hint="eastAsia" w:ascii="宋体" w:hAnsi="宋体" w:cs="宋体"/>
          <w:color w:val="auto"/>
          <w:sz w:val="24"/>
          <w:lang w:val="en-US" w:eastAsia="zh-CN"/>
        </w:rPr>
        <w:t>3</w:t>
      </w:r>
      <w:r>
        <w:rPr>
          <w:rFonts w:hint="eastAsia" w:ascii="宋体" w:hAnsi="宋体" w:eastAsia="宋体" w:cs="宋体"/>
          <w:color w:val="auto"/>
          <w:sz w:val="24"/>
        </w:rPr>
        <w:t>.上述投标</w:t>
      </w:r>
      <w:r>
        <w:rPr>
          <w:rFonts w:hint="eastAsia" w:ascii="宋体" w:hAnsi="宋体" w:cs="宋体"/>
          <w:color w:val="auto"/>
          <w:sz w:val="24"/>
          <w:lang w:val="en-US" w:eastAsia="zh-CN"/>
        </w:rPr>
        <w:t>报价</w:t>
      </w:r>
      <w:r>
        <w:rPr>
          <w:rFonts w:hint="eastAsia" w:ascii="宋体" w:hAnsi="宋体" w:eastAsia="宋体" w:cs="宋体"/>
          <w:color w:val="auto"/>
          <w:sz w:val="24"/>
        </w:rPr>
        <w:t>供应商</w:t>
      </w:r>
      <w:r>
        <w:rPr>
          <w:rFonts w:hint="eastAsia" w:ascii="宋体" w:hAnsi="宋体" w:cs="宋体"/>
          <w:color w:val="auto"/>
          <w:sz w:val="24"/>
          <w:lang w:val="en-US" w:eastAsia="zh-CN"/>
        </w:rPr>
        <w:t>须列明</w:t>
      </w:r>
      <w:r>
        <w:rPr>
          <w:rFonts w:hint="eastAsia" w:ascii="宋体" w:hAnsi="宋体" w:eastAsia="宋体" w:cs="宋体"/>
          <w:color w:val="auto"/>
          <w:sz w:val="24"/>
        </w:rPr>
        <w:t>为此项目所支付的的一切费用，在整个合同期内不做调整。</w:t>
      </w:r>
      <w:r>
        <w:rPr>
          <w:rFonts w:hint="eastAsia"/>
          <w:sz w:val="21"/>
          <w:szCs w:val="21"/>
        </w:rPr>
        <w:br w:type="page"/>
      </w:r>
    </w:p>
    <w:bookmarkEnd w:id="192"/>
    <w:bookmarkEnd w:id="193"/>
    <w:bookmarkEnd w:id="194"/>
    <w:bookmarkEnd w:id="195"/>
    <w:bookmarkEnd w:id="196"/>
    <w:p w14:paraId="413A39BC">
      <w:pPr>
        <w:bidi w:val="0"/>
        <w:jc w:val="center"/>
        <w:rPr>
          <w:rFonts w:hint="eastAsia"/>
          <w:sz w:val="21"/>
          <w:szCs w:val="21"/>
        </w:rPr>
      </w:pPr>
      <w:bookmarkStart w:id="202" w:name="_Toc3103"/>
      <w:bookmarkStart w:id="203" w:name="_Toc14095"/>
      <w:bookmarkStart w:id="204" w:name="_Toc8310"/>
      <w:bookmarkStart w:id="205" w:name="_Toc4235"/>
      <w:bookmarkStart w:id="206" w:name="_Toc14739"/>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商务</w:t>
      </w:r>
      <w:r>
        <w:rPr>
          <w:rFonts w:hint="eastAsia" w:ascii="宋体" w:hAnsi="宋体" w:eastAsia="宋体" w:cs="宋体"/>
          <w:b/>
          <w:bCs/>
          <w:sz w:val="28"/>
          <w:szCs w:val="28"/>
          <w:lang w:val="en-US" w:eastAsia="zh-CN"/>
        </w:rPr>
        <w:t>条款响应</w:t>
      </w:r>
      <w:r>
        <w:rPr>
          <w:rFonts w:hint="eastAsia" w:ascii="宋体" w:hAnsi="宋体" w:eastAsia="宋体" w:cs="宋体"/>
          <w:b/>
          <w:bCs/>
          <w:sz w:val="28"/>
          <w:szCs w:val="28"/>
        </w:rPr>
        <w:t>偏离表</w:t>
      </w:r>
      <w:bookmarkEnd w:id="197"/>
      <w:bookmarkEnd w:id="198"/>
      <w:bookmarkEnd w:id="199"/>
      <w:bookmarkEnd w:id="200"/>
      <w:bookmarkEnd w:id="201"/>
      <w:bookmarkEnd w:id="202"/>
      <w:bookmarkEnd w:id="203"/>
      <w:bookmarkEnd w:id="204"/>
      <w:bookmarkEnd w:id="205"/>
      <w:bookmarkEnd w:id="206"/>
    </w:p>
    <w:p w14:paraId="4E34A914">
      <w:pPr>
        <w:bidi w:val="0"/>
        <w:rPr>
          <w:rFonts w:hint="eastAsia"/>
          <w:sz w:val="21"/>
          <w:szCs w:val="21"/>
        </w:rPr>
      </w:pPr>
    </w:p>
    <w:p w14:paraId="355B0379">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采购项目名称：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                        </w:t>
      </w:r>
    </w:p>
    <w:p w14:paraId="06F6571F">
      <w:pPr>
        <w:bidi w:val="0"/>
        <w:spacing w:line="360" w:lineRule="auto"/>
        <w:rPr>
          <w:rFonts w:hint="eastAsia" w:ascii="宋体" w:hAnsi="宋体" w:eastAsia="宋体" w:cs="宋体"/>
          <w:sz w:val="24"/>
          <w:szCs w:val="24"/>
        </w:rPr>
      </w:pPr>
      <w:r>
        <w:rPr>
          <w:rFonts w:hint="eastAsia" w:ascii="宋体" w:hAnsi="宋体" w:eastAsia="宋体" w:cs="宋体"/>
          <w:sz w:val="24"/>
          <w:szCs w:val="24"/>
        </w:rPr>
        <w:t>采购项目编号：</w:t>
      </w:r>
    </w:p>
    <w:p w14:paraId="3E475FB8">
      <w:pPr>
        <w:bidi w:val="0"/>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 </w:t>
      </w:r>
      <w:r>
        <w:rPr>
          <w:rFonts w:hint="eastAsia" w:ascii="宋体" w:hAnsi="宋体" w:eastAsia="宋体" w:cs="宋体"/>
          <w:sz w:val="24"/>
          <w:szCs w:val="24"/>
        </w:rPr>
        <w:tab/>
      </w:r>
    </w:p>
    <w:tbl>
      <w:tblPr>
        <w:tblStyle w:val="28"/>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10"/>
        <w:gridCol w:w="2403"/>
        <w:gridCol w:w="3369"/>
        <w:gridCol w:w="1020"/>
        <w:gridCol w:w="1090"/>
      </w:tblGrid>
      <w:tr w14:paraId="2553F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jc w:val="center"/>
        </w:trPr>
        <w:tc>
          <w:tcPr>
            <w:tcW w:w="910" w:type="dxa"/>
            <w:noWrap w:val="0"/>
            <w:vAlign w:val="center"/>
          </w:tcPr>
          <w:p w14:paraId="49CBD704">
            <w:pPr>
              <w:bidi w:val="0"/>
              <w:jc w:val="center"/>
              <w:rPr>
                <w:rFonts w:hint="eastAsia" w:ascii="宋体" w:hAnsi="宋体" w:eastAsia="宋体" w:cs="宋体"/>
                <w:sz w:val="24"/>
                <w:szCs w:val="24"/>
              </w:rPr>
            </w:pPr>
            <w:r>
              <w:rPr>
                <w:rFonts w:hint="eastAsia" w:ascii="宋体" w:hAnsi="宋体" w:eastAsia="宋体" w:cs="宋体"/>
                <w:sz w:val="24"/>
                <w:szCs w:val="24"/>
              </w:rPr>
              <w:t>序号</w:t>
            </w:r>
          </w:p>
        </w:tc>
        <w:tc>
          <w:tcPr>
            <w:tcW w:w="2403" w:type="dxa"/>
            <w:noWrap w:val="0"/>
            <w:vAlign w:val="center"/>
          </w:tcPr>
          <w:p w14:paraId="781BA491">
            <w:pPr>
              <w:bidi w:val="0"/>
              <w:jc w:val="center"/>
              <w:rPr>
                <w:rFonts w:hint="eastAsia" w:ascii="宋体" w:hAnsi="宋体" w:eastAsia="宋体" w:cs="宋体"/>
                <w:sz w:val="24"/>
                <w:szCs w:val="24"/>
              </w:rPr>
            </w:pPr>
            <w:r>
              <w:rPr>
                <w:rFonts w:hint="eastAsia" w:ascii="宋体" w:hAnsi="宋体" w:eastAsia="宋体" w:cs="宋体"/>
                <w:sz w:val="24"/>
                <w:szCs w:val="24"/>
              </w:rPr>
              <w:t>竞争性谈判文件商务要求</w:t>
            </w:r>
          </w:p>
        </w:tc>
        <w:tc>
          <w:tcPr>
            <w:tcW w:w="3369" w:type="dxa"/>
            <w:noWrap w:val="0"/>
            <w:vAlign w:val="center"/>
          </w:tcPr>
          <w:p w14:paraId="3FF80CC2">
            <w:pPr>
              <w:bidi w:val="0"/>
              <w:jc w:val="center"/>
              <w:rPr>
                <w:rFonts w:hint="eastAsia" w:ascii="宋体" w:hAnsi="宋体" w:eastAsia="宋体" w:cs="宋体"/>
                <w:sz w:val="24"/>
                <w:szCs w:val="24"/>
              </w:rPr>
            </w:pPr>
            <w:r>
              <w:rPr>
                <w:rFonts w:hint="eastAsia" w:ascii="宋体" w:hAnsi="宋体" w:eastAsia="宋体" w:cs="宋体"/>
                <w:sz w:val="24"/>
                <w:szCs w:val="24"/>
              </w:rPr>
              <w:t>竞争性谈判响应文件商务响应</w:t>
            </w:r>
          </w:p>
        </w:tc>
        <w:tc>
          <w:tcPr>
            <w:tcW w:w="1020" w:type="dxa"/>
            <w:noWrap w:val="0"/>
            <w:vAlign w:val="center"/>
          </w:tcPr>
          <w:p w14:paraId="4C703BB5">
            <w:pPr>
              <w:bidi w:val="0"/>
              <w:jc w:val="center"/>
              <w:rPr>
                <w:rFonts w:hint="eastAsia" w:ascii="宋体" w:hAnsi="宋体" w:eastAsia="宋体" w:cs="宋体"/>
                <w:sz w:val="24"/>
                <w:szCs w:val="24"/>
              </w:rPr>
            </w:pPr>
            <w:r>
              <w:rPr>
                <w:rFonts w:hint="eastAsia" w:ascii="宋体" w:hAnsi="宋体" w:eastAsia="宋体" w:cs="宋体"/>
                <w:sz w:val="24"/>
                <w:szCs w:val="24"/>
              </w:rPr>
              <w:t>偏离</w:t>
            </w:r>
          </w:p>
        </w:tc>
        <w:tc>
          <w:tcPr>
            <w:tcW w:w="1090" w:type="dxa"/>
            <w:noWrap w:val="0"/>
            <w:vAlign w:val="center"/>
          </w:tcPr>
          <w:p w14:paraId="40E1AAAA">
            <w:pPr>
              <w:bidi w:val="0"/>
              <w:jc w:val="center"/>
              <w:rPr>
                <w:rFonts w:hint="eastAsia" w:ascii="宋体" w:hAnsi="宋体" w:eastAsia="宋体" w:cs="宋体"/>
                <w:sz w:val="24"/>
                <w:szCs w:val="24"/>
              </w:rPr>
            </w:pPr>
            <w:r>
              <w:rPr>
                <w:rFonts w:hint="eastAsia" w:ascii="宋体" w:hAnsi="宋体" w:eastAsia="宋体" w:cs="宋体"/>
                <w:sz w:val="24"/>
                <w:szCs w:val="24"/>
              </w:rPr>
              <w:t>说明</w:t>
            </w:r>
          </w:p>
        </w:tc>
      </w:tr>
      <w:tr w14:paraId="725B7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598C8F08">
            <w:pPr>
              <w:bidi w:val="0"/>
              <w:rPr>
                <w:rFonts w:hint="eastAsia" w:ascii="宋体" w:hAnsi="宋体" w:eastAsia="宋体" w:cs="宋体"/>
                <w:sz w:val="24"/>
                <w:szCs w:val="24"/>
              </w:rPr>
            </w:pPr>
          </w:p>
        </w:tc>
        <w:tc>
          <w:tcPr>
            <w:tcW w:w="2403" w:type="dxa"/>
            <w:noWrap w:val="0"/>
            <w:vAlign w:val="top"/>
          </w:tcPr>
          <w:p w14:paraId="6597C0B8">
            <w:pPr>
              <w:bidi w:val="0"/>
              <w:rPr>
                <w:rFonts w:hint="eastAsia" w:ascii="宋体" w:hAnsi="宋体" w:eastAsia="宋体" w:cs="宋体"/>
                <w:sz w:val="24"/>
                <w:szCs w:val="24"/>
              </w:rPr>
            </w:pPr>
          </w:p>
        </w:tc>
        <w:tc>
          <w:tcPr>
            <w:tcW w:w="3369" w:type="dxa"/>
            <w:noWrap w:val="0"/>
            <w:vAlign w:val="top"/>
          </w:tcPr>
          <w:p w14:paraId="2DEBD70D">
            <w:pPr>
              <w:bidi w:val="0"/>
              <w:rPr>
                <w:rFonts w:hint="eastAsia" w:ascii="宋体" w:hAnsi="宋体" w:eastAsia="宋体" w:cs="宋体"/>
                <w:sz w:val="24"/>
                <w:szCs w:val="24"/>
              </w:rPr>
            </w:pPr>
          </w:p>
        </w:tc>
        <w:tc>
          <w:tcPr>
            <w:tcW w:w="1020" w:type="dxa"/>
            <w:noWrap w:val="0"/>
            <w:vAlign w:val="top"/>
          </w:tcPr>
          <w:p w14:paraId="5E68385A">
            <w:pPr>
              <w:bidi w:val="0"/>
              <w:rPr>
                <w:rFonts w:hint="eastAsia" w:ascii="宋体" w:hAnsi="宋体" w:eastAsia="宋体" w:cs="宋体"/>
                <w:sz w:val="24"/>
                <w:szCs w:val="24"/>
              </w:rPr>
            </w:pPr>
          </w:p>
        </w:tc>
        <w:tc>
          <w:tcPr>
            <w:tcW w:w="1090" w:type="dxa"/>
            <w:noWrap w:val="0"/>
            <w:vAlign w:val="top"/>
          </w:tcPr>
          <w:p w14:paraId="0D147D8C">
            <w:pPr>
              <w:bidi w:val="0"/>
              <w:rPr>
                <w:rFonts w:hint="eastAsia" w:ascii="宋体" w:hAnsi="宋体" w:eastAsia="宋体" w:cs="宋体"/>
                <w:sz w:val="24"/>
                <w:szCs w:val="24"/>
              </w:rPr>
            </w:pPr>
          </w:p>
        </w:tc>
      </w:tr>
      <w:tr w14:paraId="51DD6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00DF00D2">
            <w:pPr>
              <w:bidi w:val="0"/>
              <w:rPr>
                <w:rFonts w:hint="eastAsia" w:ascii="宋体" w:hAnsi="宋体" w:eastAsia="宋体" w:cs="宋体"/>
                <w:sz w:val="24"/>
                <w:szCs w:val="24"/>
              </w:rPr>
            </w:pPr>
          </w:p>
        </w:tc>
        <w:tc>
          <w:tcPr>
            <w:tcW w:w="2403" w:type="dxa"/>
            <w:noWrap w:val="0"/>
            <w:vAlign w:val="top"/>
          </w:tcPr>
          <w:p w14:paraId="589C3EE3">
            <w:pPr>
              <w:bidi w:val="0"/>
              <w:rPr>
                <w:rFonts w:hint="eastAsia" w:ascii="宋体" w:hAnsi="宋体" w:eastAsia="宋体" w:cs="宋体"/>
                <w:sz w:val="24"/>
                <w:szCs w:val="24"/>
              </w:rPr>
            </w:pPr>
          </w:p>
        </w:tc>
        <w:tc>
          <w:tcPr>
            <w:tcW w:w="3369" w:type="dxa"/>
            <w:noWrap w:val="0"/>
            <w:vAlign w:val="top"/>
          </w:tcPr>
          <w:p w14:paraId="09440D8C">
            <w:pPr>
              <w:bidi w:val="0"/>
              <w:rPr>
                <w:rFonts w:hint="eastAsia" w:ascii="宋体" w:hAnsi="宋体" w:eastAsia="宋体" w:cs="宋体"/>
                <w:sz w:val="24"/>
                <w:szCs w:val="24"/>
              </w:rPr>
            </w:pPr>
          </w:p>
        </w:tc>
        <w:tc>
          <w:tcPr>
            <w:tcW w:w="1020" w:type="dxa"/>
            <w:noWrap w:val="0"/>
            <w:vAlign w:val="top"/>
          </w:tcPr>
          <w:p w14:paraId="6E268AD8">
            <w:pPr>
              <w:bidi w:val="0"/>
              <w:rPr>
                <w:rFonts w:hint="eastAsia" w:ascii="宋体" w:hAnsi="宋体" w:eastAsia="宋体" w:cs="宋体"/>
                <w:sz w:val="24"/>
                <w:szCs w:val="24"/>
              </w:rPr>
            </w:pPr>
          </w:p>
        </w:tc>
        <w:tc>
          <w:tcPr>
            <w:tcW w:w="1090" w:type="dxa"/>
            <w:noWrap w:val="0"/>
            <w:vAlign w:val="top"/>
          </w:tcPr>
          <w:p w14:paraId="65470E8F">
            <w:pPr>
              <w:bidi w:val="0"/>
              <w:rPr>
                <w:rFonts w:hint="eastAsia" w:ascii="宋体" w:hAnsi="宋体" w:eastAsia="宋体" w:cs="宋体"/>
                <w:sz w:val="24"/>
                <w:szCs w:val="24"/>
              </w:rPr>
            </w:pPr>
          </w:p>
        </w:tc>
      </w:tr>
      <w:tr w14:paraId="54F04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4A4DA524">
            <w:pPr>
              <w:bidi w:val="0"/>
              <w:rPr>
                <w:rFonts w:hint="eastAsia" w:ascii="宋体" w:hAnsi="宋体" w:eastAsia="宋体" w:cs="宋体"/>
                <w:sz w:val="24"/>
                <w:szCs w:val="24"/>
              </w:rPr>
            </w:pPr>
          </w:p>
        </w:tc>
        <w:tc>
          <w:tcPr>
            <w:tcW w:w="2403" w:type="dxa"/>
            <w:noWrap w:val="0"/>
            <w:vAlign w:val="top"/>
          </w:tcPr>
          <w:p w14:paraId="6FDC0737">
            <w:pPr>
              <w:bidi w:val="0"/>
              <w:rPr>
                <w:rFonts w:hint="eastAsia" w:ascii="宋体" w:hAnsi="宋体" w:eastAsia="宋体" w:cs="宋体"/>
                <w:sz w:val="24"/>
                <w:szCs w:val="24"/>
              </w:rPr>
            </w:pPr>
          </w:p>
        </w:tc>
        <w:tc>
          <w:tcPr>
            <w:tcW w:w="3369" w:type="dxa"/>
            <w:noWrap w:val="0"/>
            <w:vAlign w:val="top"/>
          </w:tcPr>
          <w:p w14:paraId="0ABB9060">
            <w:pPr>
              <w:bidi w:val="0"/>
              <w:rPr>
                <w:rFonts w:hint="eastAsia" w:ascii="宋体" w:hAnsi="宋体" w:eastAsia="宋体" w:cs="宋体"/>
                <w:sz w:val="24"/>
                <w:szCs w:val="24"/>
              </w:rPr>
            </w:pPr>
          </w:p>
        </w:tc>
        <w:tc>
          <w:tcPr>
            <w:tcW w:w="1020" w:type="dxa"/>
            <w:noWrap w:val="0"/>
            <w:vAlign w:val="top"/>
          </w:tcPr>
          <w:p w14:paraId="07216A59">
            <w:pPr>
              <w:bidi w:val="0"/>
              <w:rPr>
                <w:rFonts w:hint="eastAsia" w:ascii="宋体" w:hAnsi="宋体" w:eastAsia="宋体" w:cs="宋体"/>
                <w:sz w:val="24"/>
                <w:szCs w:val="24"/>
              </w:rPr>
            </w:pPr>
          </w:p>
        </w:tc>
        <w:tc>
          <w:tcPr>
            <w:tcW w:w="1090" w:type="dxa"/>
            <w:noWrap w:val="0"/>
            <w:vAlign w:val="top"/>
          </w:tcPr>
          <w:p w14:paraId="00FF41A1">
            <w:pPr>
              <w:bidi w:val="0"/>
              <w:rPr>
                <w:rFonts w:hint="eastAsia" w:ascii="宋体" w:hAnsi="宋体" w:eastAsia="宋体" w:cs="宋体"/>
                <w:sz w:val="24"/>
                <w:szCs w:val="24"/>
              </w:rPr>
            </w:pPr>
          </w:p>
        </w:tc>
      </w:tr>
      <w:tr w14:paraId="6824F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14DA2897">
            <w:pPr>
              <w:bidi w:val="0"/>
              <w:rPr>
                <w:rFonts w:hint="eastAsia" w:ascii="宋体" w:hAnsi="宋体" w:eastAsia="宋体" w:cs="宋体"/>
                <w:sz w:val="24"/>
                <w:szCs w:val="24"/>
              </w:rPr>
            </w:pPr>
          </w:p>
        </w:tc>
        <w:tc>
          <w:tcPr>
            <w:tcW w:w="2403" w:type="dxa"/>
            <w:noWrap w:val="0"/>
            <w:vAlign w:val="top"/>
          </w:tcPr>
          <w:p w14:paraId="56E6A5AC">
            <w:pPr>
              <w:bidi w:val="0"/>
              <w:rPr>
                <w:rFonts w:hint="eastAsia" w:ascii="宋体" w:hAnsi="宋体" w:eastAsia="宋体" w:cs="宋体"/>
                <w:sz w:val="24"/>
                <w:szCs w:val="24"/>
              </w:rPr>
            </w:pPr>
          </w:p>
        </w:tc>
        <w:tc>
          <w:tcPr>
            <w:tcW w:w="3369" w:type="dxa"/>
            <w:noWrap w:val="0"/>
            <w:vAlign w:val="top"/>
          </w:tcPr>
          <w:p w14:paraId="1B7B6813">
            <w:pPr>
              <w:bidi w:val="0"/>
              <w:rPr>
                <w:rFonts w:hint="eastAsia" w:ascii="宋体" w:hAnsi="宋体" w:eastAsia="宋体" w:cs="宋体"/>
                <w:sz w:val="24"/>
                <w:szCs w:val="24"/>
              </w:rPr>
            </w:pPr>
          </w:p>
        </w:tc>
        <w:tc>
          <w:tcPr>
            <w:tcW w:w="1020" w:type="dxa"/>
            <w:noWrap w:val="0"/>
            <w:vAlign w:val="top"/>
          </w:tcPr>
          <w:p w14:paraId="5A363C8F">
            <w:pPr>
              <w:bidi w:val="0"/>
              <w:rPr>
                <w:rFonts w:hint="eastAsia" w:ascii="宋体" w:hAnsi="宋体" w:eastAsia="宋体" w:cs="宋体"/>
                <w:sz w:val="24"/>
                <w:szCs w:val="24"/>
              </w:rPr>
            </w:pPr>
          </w:p>
        </w:tc>
        <w:tc>
          <w:tcPr>
            <w:tcW w:w="1090" w:type="dxa"/>
            <w:noWrap w:val="0"/>
            <w:vAlign w:val="top"/>
          </w:tcPr>
          <w:p w14:paraId="31B3F38B">
            <w:pPr>
              <w:bidi w:val="0"/>
              <w:rPr>
                <w:rFonts w:hint="eastAsia" w:ascii="宋体" w:hAnsi="宋体" w:eastAsia="宋体" w:cs="宋体"/>
                <w:sz w:val="24"/>
                <w:szCs w:val="24"/>
              </w:rPr>
            </w:pPr>
          </w:p>
        </w:tc>
      </w:tr>
      <w:tr w14:paraId="34B68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214E2616">
            <w:pPr>
              <w:bidi w:val="0"/>
              <w:rPr>
                <w:rFonts w:hint="eastAsia" w:ascii="宋体" w:hAnsi="宋体" w:eastAsia="宋体" w:cs="宋体"/>
                <w:sz w:val="24"/>
                <w:szCs w:val="24"/>
              </w:rPr>
            </w:pPr>
          </w:p>
        </w:tc>
        <w:tc>
          <w:tcPr>
            <w:tcW w:w="2403" w:type="dxa"/>
            <w:noWrap w:val="0"/>
            <w:vAlign w:val="top"/>
          </w:tcPr>
          <w:p w14:paraId="4BD75835">
            <w:pPr>
              <w:bidi w:val="0"/>
              <w:rPr>
                <w:rFonts w:hint="eastAsia" w:ascii="宋体" w:hAnsi="宋体" w:eastAsia="宋体" w:cs="宋体"/>
                <w:sz w:val="24"/>
                <w:szCs w:val="24"/>
              </w:rPr>
            </w:pPr>
          </w:p>
        </w:tc>
        <w:tc>
          <w:tcPr>
            <w:tcW w:w="3369" w:type="dxa"/>
            <w:noWrap w:val="0"/>
            <w:vAlign w:val="top"/>
          </w:tcPr>
          <w:p w14:paraId="71269E01">
            <w:pPr>
              <w:bidi w:val="0"/>
              <w:rPr>
                <w:rFonts w:hint="eastAsia" w:ascii="宋体" w:hAnsi="宋体" w:eastAsia="宋体" w:cs="宋体"/>
                <w:sz w:val="24"/>
                <w:szCs w:val="24"/>
              </w:rPr>
            </w:pPr>
          </w:p>
        </w:tc>
        <w:tc>
          <w:tcPr>
            <w:tcW w:w="1020" w:type="dxa"/>
            <w:noWrap w:val="0"/>
            <w:vAlign w:val="top"/>
          </w:tcPr>
          <w:p w14:paraId="6FE42175">
            <w:pPr>
              <w:bidi w:val="0"/>
              <w:rPr>
                <w:rFonts w:hint="eastAsia" w:ascii="宋体" w:hAnsi="宋体" w:eastAsia="宋体" w:cs="宋体"/>
                <w:sz w:val="24"/>
                <w:szCs w:val="24"/>
              </w:rPr>
            </w:pPr>
          </w:p>
        </w:tc>
        <w:tc>
          <w:tcPr>
            <w:tcW w:w="1090" w:type="dxa"/>
            <w:noWrap w:val="0"/>
            <w:vAlign w:val="top"/>
          </w:tcPr>
          <w:p w14:paraId="7EF003DA">
            <w:pPr>
              <w:bidi w:val="0"/>
              <w:rPr>
                <w:rFonts w:hint="eastAsia" w:ascii="宋体" w:hAnsi="宋体" w:eastAsia="宋体" w:cs="宋体"/>
                <w:sz w:val="24"/>
                <w:szCs w:val="24"/>
              </w:rPr>
            </w:pPr>
          </w:p>
        </w:tc>
      </w:tr>
      <w:tr w14:paraId="03BEB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61BCAFF4">
            <w:pPr>
              <w:bidi w:val="0"/>
              <w:rPr>
                <w:rFonts w:hint="eastAsia" w:ascii="宋体" w:hAnsi="宋体" w:eastAsia="宋体" w:cs="宋体"/>
                <w:sz w:val="24"/>
                <w:szCs w:val="24"/>
              </w:rPr>
            </w:pPr>
          </w:p>
        </w:tc>
        <w:tc>
          <w:tcPr>
            <w:tcW w:w="2403" w:type="dxa"/>
            <w:noWrap w:val="0"/>
            <w:vAlign w:val="top"/>
          </w:tcPr>
          <w:p w14:paraId="64A27872">
            <w:pPr>
              <w:bidi w:val="0"/>
              <w:rPr>
                <w:rFonts w:hint="eastAsia" w:ascii="宋体" w:hAnsi="宋体" w:eastAsia="宋体" w:cs="宋体"/>
                <w:sz w:val="24"/>
                <w:szCs w:val="24"/>
              </w:rPr>
            </w:pPr>
          </w:p>
        </w:tc>
        <w:tc>
          <w:tcPr>
            <w:tcW w:w="3369" w:type="dxa"/>
            <w:noWrap w:val="0"/>
            <w:vAlign w:val="top"/>
          </w:tcPr>
          <w:p w14:paraId="77B08C82">
            <w:pPr>
              <w:bidi w:val="0"/>
              <w:rPr>
                <w:rFonts w:hint="eastAsia" w:ascii="宋体" w:hAnsi="宋体" w:eastAsia="宋体" w:cs="宋体"/>
                <w:sz w:val="24"/>
                <w:szCs w:val="24"/>
              </w:rPr>
            </w:pPr>
          </w:p>
        </w:tc>
        <w:tc>
          <w:tcPr>
            <w:tcW w:w="1020" w:type="dxa"/>
            <w:noWrap w:val="0"/>
            <w:vAlign w:val="top"/>
          </w:tcPr>
          <w:p w14:paraId="164EF42B">
            <w:pPr>
              <w:bidi w:val="0"/>
              <w:rPr>
                <w:rFonts w:hint="eastAsia" w:ascii="宋体" w:hAnsi="宋体" w:eastAsia="宋体" w:cs="宋体"/>
                <w:sz w:val="24"/>
                <w:szCs w:val="24"/>
              </w:rPr>
            </w:pPr>
          </w:p>
        </w:tc>
        <w:tc>
          <w:tcPr>
            <w:tcW w:w="1090" w:type="dxa"/>
            <w:noWrap w:val="0"/>
            <w:vAlign w:val="top"/>
          </w:tcPr>
          <w:p w14:paraId="6A067ECF">
            <w:pPr>
              <w:bidi w:val="0"/>
              <w:rPr>
                <w:rFonts w:hint="eastAsia" w:ascii="宋体" w:hAnsi="宋体" w:eastAsia="宋体" w:cs="宋体"/>
                <w:sz w:val="24"/>
                <w:szCs w:val="24"/>
              </w:rPr>
            </w:pPr>
          </w:p>
        </w:tc>
      </w:tr>
      <w:tr w14:paraId="3AE5B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6A9DE507">
            <w:pPr>
              <w:bidi w:val="0"/>
              <w:rPr>
                <w:rFonts w:hint="eastAsia" w:ascii="宋体" w:hAnsi="宋体" w:eastAsia="宋体" w:cs="宋体"/>
                <w:sz w:val="24"/>
                <w:szCs w:val="24"/>
              </w:rPr>
            </w:pPr>
          </w:p>
        </w:tc>
        <w:tc>
          <w:tcPr>
            <w:tcW w:w="2403" w:type="dxa"/>
            <w:noWrap w:val="0"/>
            <w:vAlign w:val="top"/>
          </w:tcPr>
          <w:p w14:paraId="6F3679DB">
            <w:pPr>
              <w:bidi w:val="0"/>
              <w:rPr>
                <w:rFonts w:hint="eastAsia" w:ascii="宋体" w:hAnsi="宋体" w:eastAsia="宋体" w:cs="宋体"/>
                <w:sz w:val="24"/>
                <w:szCs w:val="24"/>
              </w:rPr>
            </w:pPr>
          </w:p>
        </w:tc>
        <w:tc>
          <w:tcPr>
            <w:tcW w:w="3369" w:type="dxa"/>
            <w:noWrap w:val="0"/>
            <w:vAlign w:val="top"/>
          </w:tcPr>
          <w:p w14:paraId="5A43EA7D">
            <w:pPr>
              <w:bidi w:val="0"/>
              <w:rPr>
                <w:rFonts w:hint="eastAsia" w:ascii="宋体" w:hAnsi="宋体" w:eastAsia="宋体" w:cs="宋体"/>
                <w:sz w:val="24"/>
                <w:szCs w:val="24"/>
              </w:rPr>
            </w:pPr>
          </w:p>
        </w:tc>
        <w:tc>
          <w:tcPr>
            <w:tcW w:w="1020" w:type="dxa"/>
            <w:noWrap w:val="0"/>
            <w:vAlign w:val="top"/>
          </w:tcPr>
          <w:p w14:paraId="1D8BBEC0">
            <w:pPr>
              <w:bidi w:val="0"/>
              <w:rPr>
                <w:rFonts w:hint="eastAsia" w:ascii="宋体" w:hAnsi="宋体" w:eastAsia="宋体" w:cs="宋体"/>
                <w:sz w:val="24"/>
                <w:szCs w:val="24"/>
              </w:rPr>
            </w:pPr>
          </w:p>
        </w:tc>
        <w:tc>
          <w:tcPr>
            <w:tcW w:w="1090" w:type="dxa"/>
            <w:noWrap w:val="0"/>
            <w:vAlign w:val="top"/>
          </w:tcPr>
          <w:p w14:paraId="797CD6FA">
            <w:pPr>
              <w:bidi w:val="0"/>
              <w:rPr>
                <w:rFonts w:hint="eastAsia" w:ascii="宋体" w:hAnsi="宋体" w:eastAsia="宋体" w:cs="宋体"/>
                <w:sz w:val="24"/>
                <w:szCs w:val="24"/>
              </w:rPr>
            </w:pPr>
          </w:p>
        </w:tc>
      </w:tr>
      <w:tr w14:paraId="4FCA6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256724E7">
            <w:pPr>
              <w:bidi w:val="0"/>
              <w:rPr>
                <w:rFonts w:hint="eastAsia" w:ascii="宋体" w:hAnsi="宋体" w:eastAsia="宋体" w:cs="宋体"/>
                <w:sz w:val="24"/>
                <w:szCs w:val="24"/>
              </w:rPr>
            </w:pPr>
          </w:p>
        </w:tc>
        <w:tc>
          <w:tcPr>
            <w:tcW w:w="2403" w:type="dxa"/>
            <w:noWrap w:val="0"/>
            <w:vAlign w:val="top"/>
          </w:tcPr>
          <w:p w14:paraId="72CDC004">
            <w:pPr>
              <w:bidi w:val="0"/>
              <w:rPr>
                <w:rFonts w:hint="eastAsia" w:ascii="宋体" w:hAnsi="宋体" w:eastAsia="宋体" w:cs="宋体"/>
                <w:sz w:val="24"/>
                <w:szCs w:val="24"/>
              </w:rPr>
            </w:pPr>
          </w:p>
        </w:tc>
        <w:tc>
          <w:tcPr>
            <w:tcW w:w="3369" w:type="dxa"/>
            <w:noWrap w:val="0"/>
            <w:vAlign w:val="top"/>
          </w:tcPr>
          <w:p w14:paraId="5B094501">
            <w:pPr>
              <w:bidi w:val="0"/>
              <w:rPr>
                <w:rFonts w:hint="eastAsia" w:ascii="宋体" w:hAnsi="宋体" w:eastAsia="宋体" w:cs="宋体"/>
                <w:sz w:val="24"/>
                <w:szCs w:val="24"/>
              </w:rPr>
            </w:pPr>
          </w:p>
        </w:tc>
        <w:tc>
          <w:tcPr>
            <w:tcW w:w="1020" w:type="dxa"/>
            <w:noWrap w:val="0"/>
            <w:vAlign w:val="top"/>
          </w:tcPr>
          <w:p w14:paraId="29F55C72">
            <w:pPr>
              <w:bidi w:val="0"/>
              <w:rPr>
                <w:rFonts w:hint="eastAsia" w:ascii="宋体" w:hAnsi="宋体" w:eastAsia="宋体" w:cs="宋体"/>
                <w:sz w:val="24"/>
                <w:szCs w:val="24"/>
              </w:rPr>
            </w:pPr>
          </w:p>
        </w:tc>
        <w:tc>
          <w:tcPr>
            <w:tcW w:w="1090" w:type="dxa"/>
            <w:noWrap w:val="0"/>
            <w:vAlign w:val="top"/>
          </w:tcPr>
          <w:p w14:paraId="04317DE0">
            <w:pPr>
              <w:bidi w:val="0"/>
              <w:rPr>
                <w:rFonts w:hint="eastAsia" w:ascii="宋体" w:hAnsi="宋体" w:eastAsia="宋体" w:cs="宋体"/>
                <w:sz w:val="24"/>
                <w:szCs w:val="24"/>
              </w:rPr>
            </w:pPr>
          </w:p>
        </w:tc>
      </w:tr>
      <w:tr w14:paraId="3D1C8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71BE1E97">
            <w:pPr>
              <w:bidi w:val="0"/>
              <w:rPr>
                <w:rFonts w:hint="eastAsia" w:ascii="宋体" w:hAnsi="宋体" w:eastAsia="宋体" w:cs="宋体"/>
                <w:sz w:val="24"/>
                <w:szCs w:val="24"/>
              </w:rPr>
            </w:pPr>
          </w:p>
        </w:tc>
        <w:tc>
          <w:tcPr>
            <w:tcW w:w="2403" w:type="dxa"/>
            <w:noWrap w:val="0"/>
            <w:vAlign w:val="top"/>
          </w:tcPr>
          <w:p w14:paraId="7754ACDF">
            <w:pPr>
              <w:bidi w:val="0"/>
              <w:rPr>
                <w:rFonts w:hint="eastAsia" w:ascii="宋体" w:hAnsi="宋体" w:eastAsia="宋体" w:cs="宋体"/>
                <w:sz w:val="24"/>
                <w:szCs w:val="24"/>
              </w:rPr>
            </w:pPr>
          </w:p>
        </w:tc>
        <w:tc>
          <w:tcPr>
            <w:tcW w:w="3369" w:type="dxa"/>
            <w:noWrap w:val="0"/>
            <w:vAlign w:val="top"/>
          </w:tcPr>
          <w:p w14:paraId="32F7E538">
            <w:pPr>
              <w:bidi w:val="0"/>
              <w:rPr>
                <w:rFonts w:hint="eastAsia" w:ascii="宋体" w:hAnsi="宋体" w:eastAsia="宋体" w:cs="宋体"/>
                <w:sz w:val="24"/>
                <w:szCs w:val="24"/>
              </w:rPr>
            </w:pPr>
          </w:p>
        </w:tc>
        <w:tc>
          <w:tcPr>
            <w:tcW w:w="1020" w:type="dxa"/>
            <w:noWrap w:val="0"/>
            <w:vAlign w:val="top"/>
          </w:tcPr>
          <w:p w14:paraId="77E69C0B">
            <w:pPr>
              <w:bidi w:val="0"/>
              <w:rPr>
                <w:rFonts w:hint="eastAsia" w:ascii="宋体" w:hAnsi="宋体" w:eastAsia="宋体" w:cs="宋体"/>
                <w:sz w:val="24"/>
                <w:szCs w:val="24"/>
              </w:rPr>
            </w:pPr>
          </w:p>
        </w:tc>
        <w:tc>
          <w:tcPr>
            <w:tcW w:w="1090" w:type="dxa"/>
            <w:noWrap w:val="0"/>
            <w:vAlign w:val="top"/>
          </w:tcPr>
          <w:p w14:paraId="2C6D1540">
            <w:pPr>
              <w:bidi w:val="0"/>
              <w:rPr>
                <w:rFonts w:hint="eastAsia" w:ascii="宋体" w:hAnsi="宋体" w:eastAsia="宋体" w:cs="宋体"/>
                <w:sz w:val="24"/>
                <w:szCs w:val="24"/>
              </w:rPr>
            </w:pPr>
          </w:p>
        </w:tc>
      </w:tr>
      <w:tr w14:paraId="2B2B5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29E762EE">
            <w:pPr>
              <w:bidi w:val="0"/>
              <w:rPr>
                <w:rFonts w:hint="eastAsia" w:ascii="宋体" w:hAnsi="宋体" w:eastAsia="宋体" w:cs="宋体"/>
                <w:sz w:val="24"/>
                <w:szCs w:val="24"/>
              </w:rPr>
            </w:pPr>
          </w:p>
        </w:tc>
        <w:tc>
          <w:tcPr>
            <w:tcW w:w="2403" w:type="dxa"/>
            <w:noWrap w:val="0"/>
            <w:vAlign w:val="top"/>
          </w:tcPr>
          <w:p w14:paraId="67E29217">
            <w:pPr>
              <w:bidi w:val="0"/>
              <w:rPr>
                <w:rFonts w:hint="eastAsia" w:ascii="宋体" w:hAnsi="宋体" w:eastAsia="宋体" w:cs="宋体"/>
                <w:sz w:val="24"/>
                <w:szCs w:val="24"/>
              </w:rPr>
            </w:pPr>
          </w:p>
        </w:tc>
        <w:tc>
          <w:tcPr>
            <w:tcW w:w="3369" w:type="dxa"/>
            <w:noWrap w:val="0"/>
            <w:vAlign w:val="top"/>
          </w:tcPr>
          <w:p w14:paraId="7A46EB9F">
            <w:pPr>
              <w:bidi w:val="0"/>
              <w:rPr>
                <w:rFonts w:hint="eastAsia" w:ascii="宋体" w:hAnsi="宋体" w:eastAsia="宋体" w:cs="宋体"/>
                <w:sz w:val="24"/>
                <w:szCs w:val="24"/>
              </w:rPr>
            </w:pPr>
          </w:p>
        </w:tc>
        <w:tc>
          <w:tcPr>
            <w:tcW w:w="1020" w:type="dxa"/>
            <w:noWrap w:val="0"/>
            <w:vAlign w:val="top"/>
          </w:tcPr>
          <w:p w14:paraId="23344C0D">
            <w:pPr>
              <w:bidi w:val="0"/>
              <w:rPr>
                <w:rFonts w:hint="eastAsia" w:ascii="宋体" w:hAnsi="宋体" w:eastAsia="宋体" w:cs="宋体"/>
                <w:sz w:val="24"/>
                <w:szCs w:val="24"/>
              </w:rPr>
            </w:pPr>
          </w:p>
        </w:tc>
        <w:tc>
          <w:tcPr>
            <w:tcW w:w="1090" w:type="dxa"/>
            <w:noWrap w:val="0"/>
            <w:vAlign w:val="top"/>
          </w:tcPr>
          <w:p w14:paraId="369CB159">
            <w:pPr>
              <w:bidi w:val="0"/>
              <w:rPr>
                <w:rFonts w:hint="eastAsia" w:ascii="宋体" w:hAnsi="宋体" w:eastAsia="宋体" w:cs="宋体"/>
                <w:sz w:val="24"/>
                <w:szCs w:val="24"/>
              </w:rPr>
            </w:pPr>
          </w:p>
        </w:tc>
      </w:tr>
      <w:tr w14:paraId="0CABF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7142189D">
            <w:pPr>
              <w:bidi w:val="0"/>
              <w:rPr>
                <w:rFonts w:hint="eastAsia" w:ascii="宋体" w:hAnsi="宋体" w:eastAsia="宋体" w:cs="宋体"/>
                <w:sz w:val="24"/>
                <w:szCs w:val="24"/>
              </w:rPr>
            </w:pPr>
          </w:p>
        </w:tc>
        <w:tc>
          <w:tcPr>
            <w:tcW w:w="2403" w:type="dxa"/>
            <w:noWrap w:val="0"/>
            <w:vAlign w:val="top"/>
          </w:tcPr>
          <w:p w14:paraId="0A304782">
            <w:pPr>
              <w:bidi w:val="0"/>
              <w:rPr>
                <w:rFonts w:hint="eastAsia" w:ascii="宋体" w:hAnsi="宋体" w:eastAsia="宋体" w:cs="宋体"/>
                <w:sz w:val="24"/>
                <w:szCs w:val="24"/>
              </w:rPr>
            </w:pPr>
          </w:p>
        </w:tc>
        <w:tc>
          <w:tcPr>
            <w:tcW w:w="3369" w:type="dxa"/>
            <w:noWrap w:val="0"/>
            <w:vAlign w:val="top"/>
          </w:tcPr>
          <w:p w14:paraId="2B684D3B">
            <w:pPr>
              <w:bidi w:val="0"/>
              <w:rPr>
                <w:rFonts w:hint="eastAsia" w:ascii="宋体" w:hAnsi="宋体" w:eastAsia="宋体" w:cs="宋体"/>
                <w:sz w:val="24"/>
                <w:szCs w:val="24"/>
              </w:rPr>
            </w:pPr>
          </w:p>
        </w:tc>
        <w:tc>
          <w:tcPr>
            <w:tcW w:w="1020" w:type="dxa"/>
            <w:noWrap w:val="0"/>
            <w:vAlign w:val="top"/>
          </w:tcPr>
          <w:p w14:paraId="6A695A8E">
            <w:pPr>
              <w:bidi w:val="0"/>
              <w:rPr>
                <w:rFonts w:hint="eastAsia" w:ascii="宋体" w:hAnsi="宋体" w:eastAsia="宋体" w:cs="宋体"/>
                <w:sz w:val="24"/>
                <w:szCs w:val="24"/>
              </w:rPr>
            </w:pPr>
          </w:p>
        </w:tc>
        <w:tc>
          <w:tcPr>
            <w:tcW w:w="1090" w:type="dxa"/>
            <w:noWrap w:val="0"/>
            <w:vAlign w:val="top"/>
          </w:tcPr>
          <w:p w14:paraId="3EA8AF54">
            <w:pPr>
              <w:bidi w:val="0"/>
              <w:rPr>
                <w:rFonts w:hint="eastAsia" w:ascii="宋体" w:hAnsi="宋体" w:eastAsia="宋体" w:cs="宋体"/>
                <w:sz w:val="24"/>
                <w:szCs w:val="24"/>
              </w:rPr>
            </w:pPr>
          </w:p>
        </w:tc>
      </w:tr>
      <w:tr w14:paraId="69EA6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0" w:type="dxa"/>
            <w:noWrap w:val="0"/>
            <w:vAlign w:val="top"/>
          </w:tcPr>
          <w:p w14:paraId="171BAFE0">
            <w:pPr>
              <w:bidi w:val="0"/>
              <w:rPr>
                <w:rFonts w:hint="eastAsia" w:ascii="宋体" w:hAnsi="宋体" w:eastAsia="宋体" w:cs="宋体"/>
                <w:sz w:val="24"/>
                <w:szCs w:val="24"/>
              </w:rPr>
            </w:pPr>
          </w:p>
        </w:tc>
        <w:tc>
          <w:tcPr>
            <w:tcW w:w="2403" w:type="dxa"/>
            <w:noWrap w:val="0"/>
            <w:vAlign w:val="top"/>
          </w:tcPr>
          <w:p w14:paraId="62CD3CE6">
            <w:pPr>
              <w:bidi w:val="0"/>
              <w:rPr>
                <w:rFonts w:hint="eastAsia" w:ascii="宋体" w:hAnsi="宋体" w:eastAsia="宋体" w:cs="宋体"/>
                <w:sz w:val="24"/>
                <w:szCs w:val="24"/>
              </w:rPr>
            </w:pPr>
          </w:p>
        </w:tc>
        <w:tc>
          <w:tcPr>
            <w:tcW w:w="3369" w:type="dxa"/>
            <w:noWrap w:val="0"/>
            <w:vAlign w:val="top"/>
          </w:tcPr>
          <w:p w14:paraId="2422C485">
            <w:pPr>
              <w:bidi w:val="0"/>
              <w:rPr>
                <w:rFonts w:hint="eastAsia" w:ascii="宋体" w:hAnsi="宋体" w:eastAsia="宋体" w:cs="宋体"/>
                <w:sz w:val="24"/>
                <w:szCs w:val="24"/>
              </w:rPr>
            </w:pPr>
          </w:p>
        </w:tc>
        <w:tc>
          <w:tcPr>
            <w:tcW w:w="1020" w:type="dxa"/>
            <w:noWrap w:val="0"/>
            <w:vAlign w:val="top"/>
          </w:tcPr>
          <w:p w14:paraId="4C293597">
            <w:pPr>
              <w:bidi w:val="0"/>
              <w:rPr>
                <w:rFonts w:hint="eastAsia" w:ascii="宋体" w:hAnsi="宋体" w:eastAsia="宋体" w:cs="宋体"/>
                <w:sz w:val="24"/>
                <w:szCs w:val="24"/>
              </w:rPr>
            </w:pPr>
          </w:p>
        </w:tc>
        <w:tc>
          <w:tcPr>
            <w:tcW w:w="1090" w:type="dxa"/>
            <w:noWrap w:val="0"/>
            <w:vAlign w:val="top"/>
          </w:tcPr>
          <w:p w14:paraId="1F9D5682">
            <w:pPr>
              <w:bidi w:val="0"/>
              <w:rPr>
                <w:rFonts w:hint="eastAsia" w:ascii="宋体" w:hAnsi="宋体" w:eastAsia="宋体" w:cs="宋体"/>
                <w:sz w:val="24"/>
                <w:szCs w:val="24"/>
              </w:rPr>
            </w:pPr>
          </w:p>
        </w:tc>
      </w:tr>
    </w:tbl>
    <w:p w14:paraId="12D25E2B">
      <w:pPr>
        <w:bidi w:val="0"/>
        <w:rPr>
          <w:rFonts w:hint="eastAsia" w:ascii="宋体" w:hAnsi="宋体" w:eastAsia="宋体" w:cs="宋体"/>
          <w:sz w:val="24"/>
          <w:szCs w:val="24"/>
        </w:rPr>
      </w:pPr>
      <w:r>
        <w:rPr>
          <w:rFonts w:hint="eastAsia" w:ascii="宋体" w:hAnsi="宋体" w:eastAsia="宋体" w:cs="宋体"/>
          <w:sz w:val="24"/>
          <w:szCs w:val="24"/>
        </w:rPr>
        <w:t xml:space="preserve">   注：各供应商须</w:t>
      </w:r>
      <w:r>
        <w:rPr>
          <w:rFonts w:hint="eastAsia" w:ascii="宋体" w:hAnsi="宋体" w:cs="宋体"/>
          <w:sz w:val="24"/>
          <w:szCs w:val="24"/>
          <w:lang w:val="en-US" w:eastAsia="zh-CN"/>
        </w:rPr>
        <w:t>对竞争性谈判文件全部</w:t>
      </w:r>
      <w:r>
        <w:rPr>
          <w:rFonts w:hint="eastAsia" w:ascii="宋体" w:hAnsi="宋体" w:eastAsia="宋体" w:cs="宋体"/>
          <w:sz w:val="24"/>
          <w:szCs w:val="24"/>
          <w:lang w:eastAsia="zh-CN"/>
        </w:rPr>
        <w:t>商务要求</w:t>
      </w:r>
      <w:r>
        <w:rPr>
          <w:rFonts w:hint="eastAsia" w:ascii="宋体" w:hAnsi="宋体" w:eastAsia="宋体" w:cs="宋体"/>
          <w:sz w:val="24"/>
          <w:szCs w:val="24"/>
        </w:rPr>
        <w:t>进行逐项</w:t>
      </w:r>
      <w:r>
        <w:rPr>
          <w:rFonts w:hint="eastAsia" w:ascii="宋体" w:hAnsi="宋体" w:eastAsia="宋体" w:cs="宋体"/>
          <w:sz w:val="24"/>
          <w:szCs w:val="24"/>
          <w:lang w:eastAsia="zh-CN"/>
        </w:rPr>
        <w:t>应答</w:t>
      </w:r>
      <w:r>
        <w:rPr>
          <w:rFonts w:hint="eastAsia" w:ascii="宋体" w:hAnsi="宋体" w:eastAsia="宋体" w:cs="宋体"/>
          <w:sz w:val="24"/>
          <w:szCs w:val="24"/>
        </w:rPr>
        <w:t>。</w:t>
      </w:r>
      <w:r>
        <w:rPr>
          <w:rFonts w:hint="eastAsia" w:ascii="宋体" w:hAnsi="宋体" w:eastAsia="宋体" w:cs="宋体"/>
          <w:sz w:val="24"/>
          <w:szCs w:val="24"/>
          <w:lang w:val="en-US" w:eastAsia="zh-CN"/>
        </w:rPr>
        <w:t>投</w:t>
      </w:r>
      <w:r>
        <w:rPr>
          <w:rFonts w:hint="eastAsia" w:ascii="宋体" w:hAnsi="宋体" w:eastAsia="宋体" w:cs="宋体"/>
          <w:sz w:val="24"/>
          <w:szCs w:val="24"/>
        </w:rPr>
        <w:t>标人未按要求响应的，漏项的</w:t>
      </w:r>
      <w:r>
        <w:rPr>
          <w:rFonts w:hint="eastAsia" w:ascii="宋体" w:hAnsi="宋体" w:eastAsia="宋体" w:cs="宋体"/>
          <w:sz w:val="24"/>
          <w:szCs w:val="24"/>
          <w:lang w:val="en-US" w:eastAsia="zh-CN"/>
        </w:rPr>
        <w:t>视为未全部响应，按无效响应处理。</w:t>
      </w:r>
    </w:p>
    <w:p w14:paraId="5B697A15">
      <w:pPr>
        <w:bidi w:val="0"/>
        <w:rPr>
          <w:rFonts w:hint="eastAsia" w:ascii="宋体" w:hAnsi="宋体" w:eastAsia="宋体" w:cs="宋体"/>
          <w:sz w:val="24"/>
          <w:szCs w:val="24"/>
        </w:rPr>
      </w:pPr>
    </w:p>
    <w:p w14:paraId="4533E97F">
      <w:pPr>
        <w:bidi w:val="0"/>
        <w:rPr>
          <w:rFonts w:hint="eastAsia" w:ascii="宋体" w:hAnsi="宋体" w:eastAsia="宋体" w:cs="宋体"/>
          <w:sz w:val="24"/>
          <w:szCs w:val="24"/>
        </w:rPr>
      </w:pPr>
    </w:p>
    <w:p w14:paraId="293735F6">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法定代表人或被授权代表（签字）：               </w:t>
      </w:r>
    </w:p>
    <w:p w14:paraId="0AA81C15">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供应商（公章）：                             </w:t>
      </w:r>
    </w:p>
    <w:p w14:paraId="6C1E7038">
      <w:pPr>
        <w:bidi w:val="0"/>
        <w:spacing w:line="360" w:lineRule="auto"/>
        <w:rPr>
          <w:rFonts w:hint="eastAsia" w:ascii="宋体" w:hAnsi="宋体" w:eastAsia="宋体" w:cs="宋体"/>
          <w:sz w:val="24"/>
          <w:szCs w:val="24"/>
        </w:rPr>
        <w:sectPr>
          <w:pgSz w:w="11906" w:h="16838"/>
          <w:pgMar w:top="1417" w:right="1417" w:bottom="1417" w:left="1417" w:header="1134" w:footer="1134" w:gutter="0"/>
          <w:pgNumType w:fmt="decimal"/>
          <w:cols w:space="720" w:num="1"/>
          <w:docGrid w:type="lines" w:linePitch="312" w:charSpace="0"/>
        </w:sectPr>
      </w:pPr>
      <w:r>
        <w:rPr>
          <w:rFonts w:hint="eastAsia" w:ascii="宋体" w:hAnsi="宋体" w:eastAsia="宋体" w:cs="宋体"/>
          <w:sz w:val="24"/>
          <w:szCs w:val="24"/>
        </w:rPr>
        <w:t>日  期：</w:t>
      </w:r>
    </w:p>
    <w:p w14:paraId="466C2BB0">
      <w:pPr>
        <w:bidi w:val="0"/>
        <w:jc w:val="center"/>
        <w:outlineLvl w:val="1"/>
        <w:rPr>
          <w:rFonts w:hint="eastAsia"/>
          <w:sz w:val="21"/>
          <w:szCs w:val="21"/>
        </w:rPr>
      </w:pPr>
      <w:bookmarkStart w:id="207" w:name="_Toc14236"/>
      <w:bookmarkStart w:id="208" w:name="_Toc25815"/>
      <w:bookmarkStart w:id="209" w:name="_Toc32267"/>
      <w:bookmarkStart w:id="210" w:name="_Toc21172"/>
      <w:bookmarkStart w:id="211" w:name="_Toc12891"/>
      <w:bookmarkStart w:id="212" w:name="_Toc99"/>
      <w:bookmarkStart w:id="213" w:name="_Toc25317"/>
      <w:bookmarkStart w:id="214" w:name="_Toc3758"/>
      <w:bookmarkStart w:id="215" w:name="_Toc27818"/>
      <w:bookmarkStart w:id="216" w:name="_Toc9024"/>
      <w:bookmarkStart w:id="217" w:name="_Toc2200"/>
      <w:bookmarkStart w:id="218" w:name="_Toc31188"/>
      <w:bookmarkStart w:id="219" w:name="_Toc6823"/>
      <w:bookmarkStart w:id="220" w:name="_Toc5821"/>
      <w:bookmarkStart w:id="221" w:name="_Toc20698"/>
      <w:bookmarkStart w:id="222" w:name="_Toc2870"/>
      <w:r>
        <w:rPr>
          <w:rFonts w:hint="eastAsia"/>
          <w:b/>
          <w:bCs/>
          <w:sz w:val="32"/>
          <w:szCs w:val="32"/>
          <w:lang w:val="en-US" w:eastAsia="zh-CN"/>
        </w:rPr>
        <w:t>三</w:t>
      </w:r>
      <w:r>
        <w:rPr>
          <w:rFonts w:hint="eastAsia"/>
          <w:b/>
          <w:bCs/>
          <w:sz w:val="32"/>
          <w:szCs w:val="32"/>
        </w:rPr>
        <w:t>、供应商资格证明文件及其他</w:t>
      </w:r>
      <w:bookmarkEnd w:id="207"/>
      <w:bookmarkEnd w:id="208"/>
      <w:bookmarkEnd w:id="209"/>
      <w:bookmarkEnd w:id="210"/>
      <w:bookmarkEnd w:id="211"/>
      <w:bookmarkEnd w:id="212"/>
    </w:p>
    <w:p w14:paraId="40CF1CAF">
      <w:pPr>
        <w:bidi w:val="0"/>
        <w:rPr>
          <w:rFonts w:hint="eastAsia"/>
          <w:sz w:val="21"/>
          <w:szCs w:val="21"/>
        </w:rPr>
      </w:pPr>
    </w:p>
    <w:p w14:paraId="1DA1246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供应商按</w:t>
      </w:r>
      <w:r>
        <w:rPr>
          <w:rFonts w:hint="eastAsia" w:ascii="宋体" w:hAnsi="宋体" w:cs="宋体"/>
          <w:sz w:val="24"/>
          <w:szCs w:val="24"/>
          <w:lang w:val="en-US" w:eastAsia="zh-CN"/>
        </w:rPr>
        <w:t>资格审查要求</w:t>
      </w:r>
      <w:r>
        <w:rPr>
          <w:rFonts w:hint="eastAsia" w:ascii="宋体" w:hAnsi="宋体" w:eastAsia="宋体" w:cs="宋体"/>
          <w:sz w:val="24"/>
          <w:szCs w:val="24"/>
        </w:rPr>
        <w:t>逐一提供全部资料，缺少其中任何一项，其</w:t>
      </w:r>
      <w:r>
        <w:rPr>
          <w:rFonts w:hint="eastAsia" w:ascii="宋体" w:hAnsi="宋体" w:cs="宋体"/>
          <w:sz w:val="24"/>
          <w:szCs w:val="24"/>
          <w:lang w:val="en-US" w:eastAsia="zh-CN"/>
        </w:rPr>
        <w:t>谈判</w:t>
      </w:r>
      <w:r>
        <w:rPr>
          <w:rFonts w:hint="eastAsia" w:ascii="宋体" w:hAnsi="宋体" w:eastAsia="宋体" w:cs="宋体"/>
          <w:sz w:val="24"/>
          <w:szCs w:val="24"/>
        </w:rPr>
        <w:t>响应文件将被视为</w:t>
      </w:r>
      <w:r>
        <w:rPr>
          <w:rFonts w:hint="eastAsia" w:ascii="宋体" w:hAnsi="宋体" w:eastAsia="宋体" w:cs="宋体"/>
          <w:b/>
          <w:sz w:val="24"/>
          <w:szCs w:val="24"/>
        </w:rPr>
        <w:t>无效文件</w:t>
      </w:r>
      <w:r>
        <w:rPr>
          <w:rFonts w:hint="eastAsia" w:ascii="宋体" w:hAnsi="宋体" w:eastAsia="宋体" w:cs="宋体"/>
          <w:sz w:val="24"/>
          <w:szCs w:val="24"/>
        </w:rPr>
        <w:t>。</w:t>
      </w:r>
    </w:p>
    <w:p w14:paraId="0329A0BB">
      <w:pPr>
        <w:spacing w:line="360" w:lineRule="auto"/>
        <w:ind w:left="0" w:leftChars="0" w:firstLine="480" w:firstLineChars="200"/>
        <w:outlineLvl w:val="9"/>
        <w:rPr>
          <w:rFonts w:hint="eastAsia" w:ascii="宋体" w:hAnsi="宋体" w:cs="宋体"/>
          <w:b w:val="0"/>
          <w:bCs w:val="0"/>
          <w:sz w:val="24"/>
          <w:szCs w:val="24"/>
          <w:lang w:val="en-US" w:eastAsia="zh-CN"/>
        </w:rPr>
        <w:sectPr>
          <w:pgSz w:w="11906" w:h="16838"/>
          <w:pgMar w:top="1417" w:right="1417" w:bottom="1417" w:left="1417" w:header="1134" w:footer="1134" w:gutter="0"/>
          <w:pgNumType w:fmt="decimal"/>
          <w:cols w:space="720" w:num="1"/>
          <w:docGrid w:type="lines" w:linePitch="312" w:charSpace="0"/>
        </w:sectPr>
      </w:pPr>
      <w:r>
        <w:rPr>
          <w:rFonts w:hint="eastAsia" w:ascii="宋体" w:hAnsi="宋体" w:cs="宋体"/>
          <w:sz w:val="24"/>
          <w:szCs w:val="24"/>
          <w:lang w:eastAsia="zh-CN"/>
        </w:rPr>
        <w:t>说明：</w:t>
      </w:r>
      <w:r>
        <w:rPr>
          <w:rFonts w:hint="eastAsia" w:ascii="宋体" w:hAnsi="宋体" w:cs="宋体"/>
          <w:b w:val="0"/>
          <w:bCs w:val="0"/>
          <w:sz w:val="24"/>
          <w:szCs w:val="24"/>
          <w:lang w:eastAsia="zh-CN"/>
        </w:rPr>
        <w:t>关于“（</w:t>
      </w:r>
      <w:r>
        <w:rPr>
          <w:rFonts w:hint="eastAsia" w:ascii="宋体" w:hAnsi="宋体" w:cs="宋体"/>
          <w:b w:val="0"/>
          <w:bCs w:val="0"/>
          <w:sz w:val="24"/>
          <w:szCs w:val="24"/>
          <w:lang w:val="en-US" w:eastAsia="zh-CN"/>
        </w:rPr>
        <w:t>8</w:t>
      </w:r>
      <w:r>
        <w:rPr>
          <w:rFonts w:hint="eastAsia" w:ascii="宋体" w:hAnsi="宋体" w:cs="宋体"/>
          <w:b w:val="0"/>
          <w:bCs w:val="0"/>
          <w:sz w:val="24"/>
          <w:szCs w:val="24"/>
          <w:lang w:eastAsia="zh-CN"/>
        </w:rPr>
        <w:t>）</w:t>
      </w:r>
      <w:r>
        <w:rPr>
          <w:rFonts w:hint="eastAsia" w:ascii="宋体" w:hAnsi="宋体" w:cs="宋体"/>
          <w:b w:val="0"/>
          <w:bCs w:val="0"/>
          <w:i w:val="0"/>
          <w:iCs w:val="0"/>
          <w:caps w:val="0"/>
          <w:color w:val="auto"/>
          <w:spacing w:val="0"/>
          <w:sz w:val="24"/>
          <w:szCs w:val="24"/>
          <w:shd w:val="clear" w:fill="FFFFFF"/>
          <w:lang w:val="en-US" w:eastAsia="zh-CN"/>
        </w:rPr>
        <w:t>提供榆林市政府采购服务类项目供应商信用承诺书、投标信用（保证金）承诺书（格式详见竞争性谈判文件）；供应商应在“信用中国（陕西榆林）”网站进行注册、登录、并提供截图，自主上报信用承诺书（网址：https://www.ylcredit.gov.cn/），开标现场由工作人员登录网站查询；</w:t>
      </w:r>
      <w:r>
        <w:rPr>
          <w:rFonts w:hint="eastAsia" w:ascii="宋体" w:hAnsi="宋体" w:cs="宋体"/>
          <w:b w:val="0"/>
          <w:bCs w:val="0"/>
          <w:sz w:val="24"/>
          <w:szCs w:val="24"/>
          <w:lang w:eastAsia="zh-CN"/>
        </w:rPr>
        <w:t>”此项需提供</w:t>
      </w:r>
      <w:r>
        <w:rPr>
          <w:rFonts w:hint="eastAsia" w:ascii="宋体" w:hAnsi="宋体" w:cs="宋体"/>
          <w:b w:val="0"/>
          <w:bCs w:val="0"/>
          <w:sz w:val="24"/>
          <w:szCs w:val="24"/>
          <w:lang w:val="en-US" w:eastAsia="zh-CN"/>
        </w:rPr>
        <w:t>供应商信用承诺公示、</w:t>
      </w:r>
      <w:r>
        <w:rPr>
          <w:rFonts w:hint="eastAsia" w:ascii="宋体" w:hAnsi="宋体" w:cs="宋体"/>
          <w:b w:val="0"/>
          <w:bCs w:val="0"/>
          <w:i w:val="0"/>
          <w:iCs w:val="0"/>
          <w:caps w:val="0"/>
          <w:color w:val="auto"/>
          <w:spacing w:val="0"/>
          <w:sz w:val="24"/>
          <w:szCs w:val="24"/>
          <w:shd w:val="clear" w:fill="FFFFFF"/>
          <w:lang w:val="en-US" w:eastAsia="zh-CN"/>
        </w:rPr>
        <w:t>投标信用（保证金）承诺书、</w:t>
      </w:r>
      <w:r>
        <w:rPr>
          <w:rFonts w:hint="eastAsia" w:ascii="宋体" w:hAnsi="宋体" w:cs="宋体"/>
          <w:b w:val="0"/>
          <w:bCs w:val="0"/>
          <w:sz w:val="24"/>
          <w:szCs w:val="24"/>
          <w:lang w:val="en-US" w:eastAsia="zh-CN"/>
        </w:rPr>
        <w:t>投标人法定代表人/委托代理人员信用承诺公示、网页截图。</w:t>
      </w:r>
    </w:p>
    <w:p w14:paraId="4C879CFF">
      <w:pPr>
        <w:bidi w:val="0"/>
        <w:spacing w:line="360" w:lineRule="auto"/>
        <w:jc w:val="center"/>
        <w:rPr>
          <w:rFonts w:hint="eastAsia" w:ascii="宋体" w:hAnsi="宋体" w:eastAsia="宋体" w:cs="宋体"/>
          <w:sz w:val="21"/>
          <w:szCs w:val="21"/>
        </w:rPr>
      </w:pPr>
      <w:r>
        <w:rPr>
          <w:rFonts w:hint="eastAsia" w:ascii="宋体" w:hAnsi="宋体" w:eastAsia="宋体" w:cs="宋体"/>
          <w:b/>
          <w:bCs/>
          <w:sz w:val="28"/>
          <w:szCs w:val="28"/>
          <w:lang w:val="en-US" w:eastAsia="zh-CN"/>
        </w:rPr>
        <w:t>榆林市</w:t>
      </w:r>
      <w:r>
        <w:rPr>
          <w:rFonts w:hint="eastAsia" w:ascii="宋体" w:hAnsi="宋体" w:eastAsia="宋体" w:cs="宋体"/>
          <w:b/>
          <w:bCs/>
          <w:sz w:val="28"/>
          <w:szCs w:val="28"/>
        </w:rPr>
        <w:t>政府采购</w:t>
      </w:r>
      <w:r>
        <w:rPr>
          <w:rFonts w:hint="eastAsia" w:ascii="宋体" w:hAnsi="宋体" w:cs="宋体"/>
          <w:b/>
          <w:bCs/>
          <w:sz w:val="28"/>
          <w:szCs w:val="28"/>
          <w:lang w:val="en-US" w:eastAsia="zh-CN"/>
        </w:rPr>
        <w:t>服务类</w:t>
      </w:r>
      <w:r>
        <w:rPr>
          <w:rFonts w:hint="eastAsia" w:ascii="宋体" w:hAnsi="宋体" w:eastAsia="宋体" w:cs="宋体"/>
          <w:b/>
          <w:bCs/>
          <w:sz w:val="28"/>
          <w:szCs w:val="28"/>
          <w:lang w:val="en-US" w:eastAsia="zh-CN"/>
        </w:rPr>
        <w:t>项目</w:t>
      </w:r>
      <w:r>
        <w:rPr>
          <w:rFonts w:hint="eastAsia" w:ascii="宋体" w:hAnsi="宋体" w:eastAsia="宋体" w:cs="宋体"/>
          <w:b/>
          <w:bCs/>
          <w:sz w:val="28"/>
          <w:szCs w:val="28"/>
        </w:rPr>
        <w:t>供应商信用承诺书</w:t>
      </w:r>
    </w:p>
    <w:p w14:paraId="2CFDA7EA">
      <w:pPr>
        <w:bidi w:val="0"/>
        <w:spacing w:line="360" w:lineRule="auto"/>
        <w:rPr>
          <w:rFonts w:hint="eastAsia" w:ascii="宋体" w:hAnsi="宋体" w:eastAsia="宋体" w:cs="宋体"/>
          <w:sz w:val="24"/>
          <w:szCs w:val="24"/>
        </w:rPr>
      </w:pPr>
      <w:r>
        <w:rPr>
          <w:rFonts w:hint="eastAsia" w:ascii="宋体" w:hAnsi="宋体" w:eastAsia="宋体" w:cs="宋体"/>
          <w:sz w:val="24"/>
          <w:szCs w:val="24"/>
        </w:rPr>
        <w:t>市场主体名称：</w:t>
      </w:r>
    </w:p>
    <w:p w14:paraId="1B4C1E8B">
      <w:pPr>
        <w:bidi w:val="0"/>
        <w:spacing w:line="360" w:lineRule="auto"/>
        <w:rPr>
          <w:rFonts w:hint="eastAsia" w:ascii="宋体" w:hAnsi="宋体" w:eastAsia="宋体" w:cs="宋体"/>
          <w:sz w:val="24"/>
          <w:szCs w:val="24"/>
        </w:rPr>
      </w:pPr>
      <w:r>
        <w:rPr>
          <w:rFonts w:hint="eastAsia" w:ascii="宋体" w:hAnsi="宋体" w:eastAsia="宋体" w:cs="宋体"/>
          <w:sz w:val="24"/>
          <w:szCs w:val="24"/>
        </w:rPr>
        <w:t>证件类型：统一社会信用代码</w:t>
      </w:r>
    </w:p>
    <w:p w14:paraId="2602997B">
      <w:pPr>
        <w:bidi w:val="0"/>
        <w:spacing w:line="360" w:lineRule="auto"/>
        <w:rPr>
          <w:rFonts w:hint="eastAsia" w:ascii="宋体" w:hAnsi="宋体" w:eastAsia="宋体" w:cs="宋体"/>
          <w:sz w:val="24"/>
          <w:szCs w:val="24"/>
        </w:rPr>
      </w:pPr>
      <w:r>
        <w:rPr>
          <w:rFonts w:hint="eastAsia" w:ascii="宋体" w:hAnsi="宋体" w:eastAsia="宋体" w:cs="宋体"/>
          <w:sz w:val="24"/>
          <w:szCs w:val="24"/>
        </w:rPr>
        <w:t>证件号码：</w:t>
      </w:r>
    </w:p>
    <w:p w14:paraId="701BC141">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法人代表：</w:t>
      </w:r>
    </w:p>
    <w:p w14:paraId="625CD7F8">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承诺有效期限：         年     月     日—        年     月     日</w:t>
      </w:r>
    </w:p>
    <w:p w14:paraId="6FD20B40">
      <w:pPr>
        <w:bidi w:val="0"/>
        <w:spacing w:line="360" w:lineRule="auto"/>
        <w:rPr>
          <w:rFonts w:hint="eastAsia" w:ascii="宋体" w:hAnsi="宋体" w:eastAsia="宋体" w:cs="宋体"/>
          <w:sz w:val="24"/>
          <w:szCs w:val="24"/>
        </w:rPr>
      </w:pPr>
      <w:r>
        <w:rPr>
          <w:rFonts w:hint="eastAsia" w:ascii="宋体" w:hAnsi="宋体" w:eastAsia="宋体" w:cs="宋体"/>
          <w:sz w:val="24"/>
          <w:szCs w:val="24"/>
        </w:rPr>
        <w:t>承诺内容：</w:t>
      </w:r>
    </w:p>
    <w:p w14:paraId="74DA58E9">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14:paraId="241FBDB4">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14:paraId="6B022AE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26129453">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14:paraId="0B474BF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14:paraId="4CF647A3">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、承诺本单位自我约束、自我管理，重合同、守信用，不制假售假、商标侵权、虚假宣传、违约毁约、恶意逃债、偷税漏税、价格欺诈、垄断和不正当竞争，维护经营者、消费者的合法权益；</w:t>
      </w:r>
    </w:p>
    <w:p w14:paraId="70636BB0">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rPr>
        <w:t>、承诺本单位提出政府采购质疑和投诉坚持依法依规、诚实信用原则，在全国范围12个月内没有三次以上查无实据的政府采购投诉；</w:t>
      </w:r>
    </w:p>
    <w:p w14:paraId="36737FE5">
      <w:pPr>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七</w:t>
      </w:r>
      <w:r>
        <w:rPr>
          <w:rFonts w:hint="eastAsia" w:ascii="宋体" w:hAnsi="宋体" w:eastAsia="宋体" w:cs="宋体"/>
          <w:sz w:val="24"/>
          <w:szCs w:val="24"/>
        </w:rPr>
        <w:t>、根据政府采购相关法律法规的规定需要作出的其他承诺：    </w:t>
      </w:r>
      <w:r>
        <w:rPr>
          <w:rFonts w:hint="eastAsia" w:ascii="宋体" w:hAnsi="宋体" w:eastAsia="宋体" w:cs="宋体"/>
          <w:sz w:val="24"/>
          <w:szCs w:val="24"/>
          <w:lang w:eastAsia="zh-CN"/>
        </w:rPr>
        <w:t>；</w:t>
      </w:r>
    </w:p>
    <w:p w14:paraId="67B0BB37">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w:t>
      </w:r>
      <w:r>
        <w:rPr>
          <w:rFonts w:hint="eastAsia" w:ascii="宋体" w:hAnsi="宋体" w:eastAsia="宋体" w:cs="宋体"/>
          <w:sz w:val="24"/>
          <w:szCs w:val="24"/>
          <w:lang w:val="en-US" w:eastAsia="zh-CN"/>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207EE38">
      <w:pPr>
        <w:bidi w:val="0"/>
        <w:spacing w:line="360" w:lineRule="auto"/>
        <w:rPr>
          <w:rFonts w:hint="eastAsia" w:ascii="宋体" w:hAnsi="宋体" w:eastAsia="宋体" w:cs="宋体"/>
          <w:sz w:val="24"/>
          <w:szCs w:val="24"/>
        </w:rPr>
      </w:pPr>
      <w:r>
        <w:rPr>
          <w:rFonts w:hint="eastAsia" w:ascii="宋体" w:hAnsi="宋体" w:eastAsia="宋体" w:cs="宋体"/>
          <w:sz w:val="24"/>
          <w:szCs w:val="24"/>
        </w:rPr>
        <w:t>         </w:t>
      </w:r>
    </w:p>
    <w:p w14:paraId="2E59A0CA">
      <w:pPr>
        <w:bidi w:val="0"/>
        <w:spacing w:line="360" w:lineRule="auto"/>
        <w:rPr>
          <w:rFonts w:hint="eastAsia" w:ascii="宋体" w:hAnsi="宋体" w:eastAsia="宋体" w:cs="宋体"/>
          <w:sz w:val="24"/>
          <w:szCs w:val="24"/>
        </w:rPr>
      </w:pPr>
    </w:p>
    <w:p w14:paraId="45B3752C">
      <w:pPr>
        <w:bidi w:val="0"/>
        <w:spacing w:line="360" w:lineRule="auto"/>
        <w:rPr>
          <w:rFonts w:hint="eastAsia" w:ascii="宋体" w:hAnsi="宋体" w:eastAsia="宋体" w:cs="宋体"/>
          <w:sz w:val="24"/>
          <w:szCs w:val="24"/>
        </w:rPr>
      </w:pPr>
    </w:p>
    <w:p w14:paraId="5AE047FF">
      <w:pPr>
        <w:bidi w:val="0"/>
        <w:spacing w:line="360" w:lineRule="auto"/>
        <w:ind w:firstLine="3120" w:firstLineChars="1300"/>
        <w:rPr>
          <w:rFonts w:hint="eastAsia" w:ascii="宋体" w:hAnsi="宋体" w:eastAsia="宋体" w:cs="宋体"/>
          <w:sz w:val="24"/>
          <w:szCs w:val="24"/>
        </w:rPr>
      </w:pPr>
      <w:r>
        <w:rPr>
          <w:rFonts w:hint="eastAsia" w:ascii="宋体" w:hAnsi="宋体" w:eastAsia="宋体" w:cs="宋体"/>
          <w:sz w:val="24"/>
          <w:szCs w:val="24"/>
        </w:rPr>
        <w:t>承诺单位（盖章）：</w:t>
      </w:r>
    </w:p>
    <w:p w14:paraId="4F7B742F">
      <w:pPr>
        <w:bidi w:val="0"/>
        <w:spacing w:line="360" w:lineRule="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法定代表人（负责人</w:t>
      </w:r>
      <w:r>
        <w:rPr>
          <w:rFonts w:hint="eastAsia" w:ascii="宋体" w:hAnsi="宋体" w:cs="宋体"/>
          <w:sz w:val="24"/>
          <w:szCs w:val="24"/>
          <w:lang w:val="en-US" w:eastAsia="zh-CN"/>
        </w:rPr>
        <w:t>签章</w:t>
      </w:r>
      <w:r>
        <w:rPr>
          <w:rFonts w:hint="eastAsia" w:ascii="宋体" w:hAnsi="宋体" w:eastAsia="宋体" w:cs="宋体"/>
          <w:sz w:val="24"/>
          <w:szCs w:val="24"/>
        </w:rPr>
        <w:t>）：</w:t>
      </w:r>
    </w:p>
    <w:p w14:paraId="3DCD5ADE">
      <w:pPr>
        <w:bidi w:val="0"/>
        <w:spacing w:line="360" w:lineRule="auto"/>
        <w:ind w:firstLine="3120" w:firstLineChars="1300"/>
        <w:rPr>
          <w:rFonts w:hint="eastAsia" w:ascii="宋体" w:hAnsi="宋体" w:eastAsia="宋体" w:cs="宋体"/>
          <w:sz w:val="24"/>
          <w:szCs w:val="24"/>
        </w:rPr>
      </w:pPr>
      <w:r>
        <w:rPr>
          <w:rFonts w:hint="eastAsia" w:ascii="宋体" w:hAnsi="宋体" w:eastAsia="宋体" w:cs="宋体"/>
          <w:sz w:val="24"/>
          <w:szCs w:val="24"/>
        </w:rPr>
        <w:t>法定代表人（负责人）</w:t>
      </w:r>
      <w:r>
        <w:rPr>
          <w:rFonts w:hint="eastAsia" w:ascii="宋体" w:hAnsi="宋体" w:eastAsia="宋体" w:cs="宋体"/>
          <w:sz w:val="24"/>
          <w:szCs w:val="24"/>
          <w:lang w:val="en-US" w:eastAsia="zh-CN"/>
        </w:rPr>
        <w:t>身份证号：</w:t>
      </w:r>
    </w:p>
    <w:p w14:paraId="43BD5FFB">
      <w:pPr>
        <w:bidi w:val="0"/>
        <w:spacing w:line="360" w:lineRule="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承诺日期：</w:t>
      </w:r>
    </w:p>
    <w:p w14:paraId="7F02C2CE">
      <w:pPr>
        <w:bidi w:val="0"/>
        <w:spacing w:line="360" w:lineRule="auto"/>
        <w:rPr>
          <w:rFonts w:hint="eastAsia" w:ascii="宋体" w:hAnsi="宋体" w:eastAsia="宋体" w:cs="宋体"/>
          <w:sz w:val="24"/>
          <w:szCs w:val="24"/>
        </w:rPr>
      </w:pPr>
    </w:p>
    <w:p w14:paraId="6E3D888E">
      <w:pPr>
        <w:bidi w:val="0"/>
        <w:spacing w:line="360" w:lineRule="auto"/>
        <w:rPr>
          <w:rFonts w:hint="eastAsia" w:ascii="宋体" w:hAnsi="宋体" w:eastAsia="宋体" w:cs="宋体"/>
          <w:sz w:val="24"/>
          <w:szCs w:val="24"/>
        </w:rPr>
      </w:pPr>
    </w:p>
    <w:p w14:paraId="0C60B1C1">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4"/>
          <w:szCs w:val="24"/>
        </w:rPr>
        <w:t>注：法定代表人或负责人、主体名称发生变更的应当重新做出承诺</w:t>
      </w:r>
      <w:r>
        <w:rPr>
          <w:rFonts w:hint="eastAsia" w:ascii="宋体" w:hAnsi="宋体" w:eastAsia="宋体" w:cs="宋体"/>
          <w:sz w:val="24"/>
          <w:szCs w:val="24"/>
          <w:lang w:eastAsia="zh-CN"/>
        </w:rPr>
        <w:t>；</w:t>
      </w:r>
      <w:r>
        <w:rPr>
          <w:rFonts w:hint="eastAsia" w:ascii="宋体" w:hAnsi="宋体" w:eastAsia="宋体" w:cs="宋体"/>
          <w:sz w:val="24"/>
          <w:szCs w:val="24"/>
        </w:rPr>
        <w:t>承诺有效期限</w:t>
      </w:r>
      <w:r>
        <w:rPr>
          <w:rFonts w:hint="eastAsia" w:ascii="宋体" w:hAnsi="宋体" w:eastAsia="宋体" w:cs="宋体"/>
          <w:sz w:val="24"/>
          <w:szCs w:val="24"/>
          <w:lang w:val="en-US" w:eastAsia="zh-CN"/>
        </w:rPr>
        <w:t>须</w:t>
      </w:r>
      <w:r>
        <w:rPr>
          <w:rFonts w:hint="eastAsia" w:ascii="宋体" w:hAnsi="宋体" w:cs="宋体"/>
          <w:sz w:val="24"/>
          <w:szCs w:val="24"/>
          <w:lang w:val="en-US" w:eastAsia="zh-CN"/>
        </w:rPr>
        <w:t>为一年；</w:t>
      </w:r>
    </w:p>
    <w:p w14:paraId="36255FBF">
      <w:pPr>
        <w:bidi w:val="0"/>
        <w:jc w:val="center"/>
        <w:rPr>
          <w:rFonts w:hint="eastAsia"/>
          <w:sz w:val="21"/>
          <w:szCs w:val="21"/>
        </w:rPr>
      </w:pPr>
      <w:r>
        <w:rPr>
          <w:rFonts w:hint="eastAsia"/>
          <w:sz w:val="21"/>
          <w:szCs w:val="21"/>
          <w:lang w:eastAsia="zh-CN"/>
        </w:rPr>
        <w:br w:type="page"/>
      </w:r>
      <w:r>
        <w:rPr>
          <w:rFonts w:hint="eastAsia"/>
          <w:b/>
          <w:bCs/>
          <w:sz w:val="28"/>
          <w:szCs w:val="28"/>
        </w:rPr>
        <w:t>投标人信用承诺书</w:t>
      </w:r>
    </w:p>
    <w:p w14:paraId="00CBCB6E">
      <w:pPr>
        <w:bidi w:val="0"/>
        <w:spacing w:line="360" w:lineRule="auto"/>
        <w:rPr>
          <w:rFonts w:hint="eastAsia" w:ascii="宋体" w:hAnsi="宋体" w:eastAsia="宋体" w:cs="宋体"/>
          <w:sz w:val="21"/>
          <w:szCs w:val="21"/>
        </w:rPr>
      </w:pPr>
    </w:p>
    <w:p w14:paraId="617E058F">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投标人：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 </w:t>
      </w:r>
    </w:p>
    <w:p w14:paraId="40F9870E">
      <w:pPr>
        <w:bidi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 xml:space="preserve">统一社会信用代码： </w:t>
      </w:r>
      <w:r>
        <w:rPr>
          <w:rFonts w:hint="eastAsia" w:ascii="宋体" w:hAnsi="宋体" w:eastAsia="宋体" w:cs="宋体"/>
          <w:sz w:val="24"/>
          <w:szCs w:val="24"/>
          <w:lang w:val="en-US" w:eastAsia="zh-CN"/>
        </w:rPr>
        <w:t xml:space="preserve">                 法定代表人</w:t>
      </w: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p>
    <w:p w14:paraId="6025411A">
      <w:pPr>
        <w:bidi w:val="0"/>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承诺有效期限：</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r>
        <w:rPr>
          <w:rFonts w:hint="eastAsia" w:ascii="宋体" w:hAnsi="宋体" w:cs="宋体"/>
          <w:sz w:val="24"/>
          <w:szCs w:val="24"/>
          <w:lang w:eastAsia="zh-CN"/>
        </w:rPr>
        <w:t>（</w:t>
      </w:r>
      <w:r>
        <w:rPr>
          <w:rFonts w:hint="eastAsia" w:ascii="宋体" w:hAnsi="宋体" w:cs="宋体"/>
          <w:sz w:val="24"/>
          <w:szCs w:val="24"/>
          <w:lang w:val="en-US" w:eastAsia="zh-CN"/>
        </w:rPr>
        <w:t>一年）</w:t>
      </w:r>
    </w:p>
    <w:p w14:paraId="3708C398">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（项目名称）</w:t>
      </w:r>
      <w:r>
        <w:rPr>
          <w:rFonts w:hint="eastAsia" w:ascii="宋体" w:hAnsi="宋体" w:eastAsia="宋体" w:cs="宋体"/>
          <w:sz w:val="24"/>
          <w:szCs w:val="24"/>
        </w:rPr>
        <w:t>招投标活动中，我公司（单位）郑重作出以下信用承诺：</w:t>
      </w:r>
    </w:p>
    <w:p w14:paraId="00F8AEC3">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18137DF">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w:t>
      </w:r>
      <w:r>
        <w:rPr>
          <w:rFonts w:hint="eastAsia" w:ascii="宋体" w:hAnsi="宋体" w:cs="宋体"/>
          <w:sz w:val="24"/>
          <w:szCs w:val="24"/>
          <w:lang w:eastAsia="zh-CN"/>
        </w:rPr>
        <w:t>采购人、</w:t>
      </w:r>
      <w:r>
        <w:rPr>
          <w:rFonts w:hint="eastAsia" w:ascii="宋体" w:hAnsi="宋体" w:eastAsia="宋体" w:cs="宋体"/>
          <w:sz w:val="24"/>
          <w:szCs w:val="24"/>
        </w:rPr>
        <w:t>评审委员会及其成员等当事主体赠送财物。3.投标截止后至中标人确定前，修改或者撤销投标文件。4.在被确定为中标人后无正当理由：不按照招标文件和投标文件与</w:t>
      </w:r>
      <w:r>
        <w:rPr>
          <w:rFonts w:hint="eastAsia" w:ascii="宋体" w:hAnsi="宋体" w:cs="宋体"/>
          <w:sz w:val="24"/>
          <w:szCs w:val="24"/>
          <w:lang w:eastAsia="zh-CN"/>
        </w:rPr>
        <w:t>采购人</w:t>
      </w:r>
      <w:r>
        <w:rPr>
          <w:rFonts w:hint="eastAsia" w:ascii="宋体" w:hAnsi="宋体" w:eastAsia="宋体" w:cs="宋体"/>
          <w:sz w:val="24"/>
          <w:szCs w:val="24"/>
        </w:rPr>
        <w:t>签订合同；在签订合同时向</w:t>
      </w:r>
      <w:r>
        <w:rPr>
          <w:rFonts w:hint="eastAsia" w:ascii="宋体" w:hAnsi="宋体" w:cs="宋体"/>
          <w:sz w:val="24"/>
          <w:szCs w:val="24"/>
          <w:lang w:eastAsia="zh-CN"/>
        </w:rPr>
        <w:t>采购人</w:t>
      </w:r>
      <w:r>
        <w:rPr>
          <w:rFonts w:hint="eastAsia" w:ascii="宋体" w:hAnsi="宋体" w:eastAsia="宋体" w:cs="宋体"/>
          <w:sz w:val="24"/>
          <w:szCs w:val="24"/>
        </w:rPr>
        <w:t>提出附加条件、或者改变投标文件的实质性内容；放弃中标； 不按照招标文件的规定提交履约保证金。5.招投标法规定的</w:t>
      </w:r>
      <w:r>
        <w:rPr>
          <w:rFonts w:hint="eastAsia" w:ascii="宋体" w:hAnsi="宋体" w:eastAsia="宋体" w:cs="宋体"/>
          <w:sz w:val="24"/>
          <w:szCs w:val="24"/>
          <w:lang w:eastAsia="zh-CN"/>
        </w:rPr>
        <w:t>其他</w:t>
      </w:r>
      <w:r>
        <w:rPr>
          <w:rFonts w:hint="eastAsia" w:ascii="宋体" w:hAnsi="宋体" w:eastAsia="宋体" w:cs="宋体"/>
          <w:sz w:val="24"/>
          <w:szCs w:val="24"/>
        </w:rPr>
        <w:t>违法违规行为。</w:t>
      </w:r>
    </w:p>
    <w:p w14:paraId="75421C2A">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（三）自愿接受招投标监督部门和有关行政监督部门的依法检查。</w:t>
      </w:r>
    </w:p>
    <w:p w14:paraId="623BFF1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（四）同意将此信用承诺纳入陕西省公共信用信息平台和榆林市公共信用信息共享平台，并上网公示，接受社会监督。</w:t>
      </w:r>
    </w:p>
    <w:p w14:paraId="4E27463B">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（五）若我公司（单位）及相关参与人员违背以上承诺事项，即被视为失信企业（法人），依据《关于对公共资源交易领域严重失信主体开展联合惩戒的备忘录》（发改法规[2018]457 号），自愿接受失信联合惩戒和依法给予的行政处罚（处理），并依法承担赔偿责任和刑事责任。</w:t>
      </w:r>
    </w:p>
    <w:p w14:paraId="505D6160">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法定代表人（签章）：</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投标人（盖章）：</w:t>
      </w:r>
    </w:p>
    <w:p w14:paraId="28F4CDD6">
      <w:pPr>
        <w:bidi w:val="0"/>
        <w:spacing w:line="360" w:lineRule="auto"/>
        <w:ind w:firstLine="480" w:firstLineChars="200"/>
        <w:rPr>
          <w:rFonts w:hint="eastAsia" w:ascii="宋体" w:hAnsi="宋体" w:eastAsia="宋体" w:cs="宋体"/>
          <w:sz w:val="21"/>
          <w:szCs w:val="21"/>
          <w:lang w:eastAsia="zh-CN"/>
        </w:rPr>
      </w:pPr>
      <w:r>
        <w:rPr>
          <w:rFonts w:hint="eastAsia" w:ascii="宋体" w:hAnsi="宋体" w:eastAsia="宋体" w:cs="宋体"/>
          <w:sz w:val="24"/>
          <w:szCs w:val="24"/>
        </w:rPr>
        <w:t xml:space="preserve">承诺时间：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6D2253EB">
      <w:pPr>
        <w:bidi w:val="0"/>
        <w:jc w:val="center"/>
        <w:rPr>
          <w:rFonts w:hint="eastAsia"/>
          <w:b/>
          <w:bCs/>
          <w:sz w:val="28"/>
          <w:szCs w:val="28"/>
        </w:rPr>
        <w:sectPr>
          <w:pgSz w:w="11906" w:h="16838"/>
          <w:pgMar w:top="1417" w:right="1417" w:bottom="1417" w:left="1417" w:header="1134" w:footer="1134" w:gutter="0"/>
          <w:pgNumType w:fmt="decimal"/>
          <w:cols w:space="720" w:num="1"/>
          <w:docGrid w:type="lines" w:linePitch="312" w:charSpace="0"/>
        </w:sectPr>
      </w:pPr>
    </w:p>
    <w:p w14:paraId="17042635">
      <w:pPr>
        <w:bidi w:val="0"/>
        <w:jc w:val="center"/>
        <w:rPr>
          <w:rFonts w:hint="eastAsia"/>
          <w:sz w:val="21"/>
          <w:szCs w:val="21"/>
        </w:rPr>
      </w:pPr>
      <w:r>
        <w:rPr>
          <w:rFonts w:hint="eastAsia"/>
          <w:b/>
          <w:bCs/>
          <w:sz w:val="28"/>
          <w:szCs w:val="28"/>
        </w:rPr>
        <w:t>投标人委托代理人员信用承诺书</w:t>
      </w:r>
    </w:p>
    <w:p w14:paraId="477E1A4D">
      <w:pPr>
        <w:bidi w:val="0"/>
        <w:rPr>
          <w:rFonts w:hint="eastAsia"/>
          <w:sz w:val="21"/>
          <w:szCs w:val="21"/>
        </w:rPr>
      </w:pPr>
    </w:p>
    <w:p w14:paraId="59400B28">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（项目名称）</w:t>
      </w:r>
      <w:r>
        <w:rPr>
          <w:rFonts w:hint="eastAsia" w:ascii="宋体" w:hAnsi="宋体" w:eastAsia="宋体" w:cs="宋体"/>
          <w:sz w:val="24"/>
          <w:szCs w:val="24"/>
        </w:rPr>
        <w:t>招投标活动中，我个人郑重作出以下信用承诺：</w:t>
      </w:r>
    </w:p>
    <w:p w14:paraId="2C6E1F43">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42B1A2E8">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w:t>
      </w:r>
      <w:r>
        <w:rPr>
          <w:rFonts w:hint="eastAsia" w:ascii="宋体" w:hAnsi="宋体" w:cs="宋体"/>
          <w:sz w:val="24"/>
          <w:szCs w:val="24"/>
          <w:lang w:eastAsia="zh-CN"/>
        </w:rPr>
        <w:t>采购人</w:t>
      </w:r>
      <w:r>
        <w:rPr>
          <w:rFonts w:hint="eastAsia" w:ascii="宋体" w:hAnsi="宋体" w:eastAsia="宋体" w:cs="宋体"/>
          <w:sz w:val="24"/>
          <w:szCs w:val="24"/>
        </w:rPr>
        <w:t>、评审委员会及其成员等当事主体赠送财物。3.投标截止后至中标人确定前，修改或者撤销投标文件。4.在被确定为中标人后无正当理由：不按照招标文件和投标文件与</w:t>
      </w:r>
      <w:r>
        <w:rPr>
          <w:rFonts w:hint="eastAsia" w:ascii="宋体" w:hAnsi="宋体" w:cs="宋体"/>
          <w:sz w:val="24"/>
          <w:szCs w:val="24"/>
          <w:lang w:eastAsia="zh-CN"/>
        </w:rPr>
        <w:t>采购人</w:t>
      </w:r>
      <w:r>
        <w:rPr>
          <w:rFonts w:hint="eastAsia" w:ascii="宋体" w:hAnsi="宋体" w:eastAsia="宋体" w:cs="宋体"/>
          <w:sz w:val="24"/>
          <w:szCs w:val="24"/>
        </w:rPr>
        <w:t>签订合同；在签订合同时向</w:t>
      </w:r>
      <w:r>
        <w:rPr>
          <w:rFonts w:hint="eastAsia" w:ascii="宋体" w:hAnsi="宋体" w:cs="宋体"/>
          <w:sz w:val="24"/>
          <w:szCs w:val="24"/>
          <w:lang w:eastAsia="zh-CN"/>
        </w:rPr>
        <w:t>采购人</w:t>
      </w:r>
      <w:r>
        <w:rPr>
          <w:rFonts w:hint="eastAsia" w:ascii="宋体" w:hAnsi="宋体" w:eastAsia="宋体" w:cs="宋体"/>
          <w:sz w:val="24"/>
          <w:szCs w:val="24"/>
        </w:rPr>
        <w:t>提出附加条件、或者改变投标文件的实质性内容；放弃中标； 不按照招标文件的规定提交履约保证金。5.招投标法规定的</w:t>
      </w:r>
      <w:r>
        <w:rPr>
          <w:rFonts w:hint="eastAsia" w:ascii="宋体" w:hAnsi="宋体" w:eastAsia="宋体" w:cs="宋体"/>
          <w:sz w:val="24"/>
          <w:szCs w:val="24"/>
          <w:lang w:eastAsia="zh-CN"/>
        </w:rPr>
        <w:t>其他</w:t>
      </w:r>
      <w:r>
        <w:rPr>
          <w:rFonts w:hint="eastAsia" w:ascii="宋体" w:hAnsi="宋体" w:eastAsia="宋体" w:cs="宋体"/>
          <w:sz w:val="24"/>
          <w:szCs w:val="24"/>
        </w:rPr>
        <w:t>违法违规行为。</w:t>
      </w:r>
    </w:p>
    <w:p w14:paraId="6A96D727">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（三）自愿接受招投标监督部门和有关行政监督部门的依法检查。</w:t>
      </w:r>
    </w:p>
    <w:p w14:paraId="7FDDD83A">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（四）同意将此信用承诺纳入陕西省公共信用信息平台和榆林市公共信用信息共享平台，并接受社会监督。</w:t>
      </w:r>
    </w:p>
    <w:p w14:paraId="2ADBEC3E">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（五）若我违背以上承诺事项，即被视为失信人，依据《关于对公共资源交易领域严重失信主体开展联合惩戒的备忘录》（发改法规[2018]457 号），自愿接受失信联合惩戒和依法给予的行政处罚（处理），并依法承担赔偿责任和刑事责任。</w:t>
      </w:r>
    </w:p>
    <w:p w14:paraId="067F4D6E">
      <w:pPr>
        <w:bidi w:val="0"/>
        <w:spacing w:line="360" w:lineRule="auto"/>
        <w:rPr>
          <w:rFonts w:hint="eastAsia" w:ascii="宋体" w:hAnsi="宋体" w:eastAsia="宋体" w:cs="宋体"/>
          <w:sz w:val="24"/>
          <w:szCs w:val="24"/>
        </w:rPr>
      </w:pPr>
    </w:p>
    <w:p w14:paraId="6333A1A3">
      <w:pPr>
        <w:bidi w:val="0"/>
        <w:spacing w:line="360" w:lineRule="auto"/>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18FA9DF7">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投标人：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ab/>
      </w:r>
    </w:p>
    <w:p w14:paraId="7ADD8370">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承诺人（签字）： </w:t>
      </w:r>
      <w:r>
        <w:rPr>
          <w:rFonts w:hint="eastAsia" w:ascii="宋体" w:hAnsi="宋体" w:eastAsia="宋体" w:cs="宋体"/>
          <w:sz w:val="24"/>
          <w:szCs w:val="24"/>
        </w:rPr>
        <w:tab/>
      </w:r>
    </w:p>
    <w:p w14:paraId="33CD861E">
      <w:pPr>
        <w:spacing w:line="360" w:lineRule="auto"/>
        <w:rPr>
          <w:rFonts w:hint="eastAsia" w:ascii="宋体" w:hAnsi="宋体" w:eastAsia="宋体" w:cs="宋体"/>
          <w:sz w:val="24"/>
          <w:szCs w:val="24"/>
        </w:rPr>
        <w:sectPr>
          <w:pgSz w:w="11906" w:h="16838"/>
          <w:pgMar w:top="1417" w:right="1417" w:bottom="1417" w:left="1417" w:header="1134" w:footer="1134" w:gutter="0"/>
          <w:pgNumType w:fmt="decimal"/>
          <w:cols w:space="720" w:num="1"/>
          <w:docGrid w:type="lines" w:linePitch="312" w:charSpace="0"/>
        </w:sectPr>
      </w:pPr>
      <w:r>
        <w:rPr>
          <w:rFonts w:hint="eastAsia" w:ascii="宋体" w:hAnsi="宋体" w:eastAsia="宋体" w:cs="宋体"/>
          <w:sz w:val="24"/>
          <w:szCs w:val="24"/>
        </w:rPr>
        <w:t>承诺时间：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180E3634">
      <w:pPr>
        <w:spacing w:line="560" w:lineRule="exact"/>
        <w:ind w:right="-2"/>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投标信用（保证金）承诺书</w:t>
      </w:r>
    </w:p>
    <w:p w14:paraId="6A102111">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rPr>
        <w:t>项目</w:t>
      </w:r>
      <w:r>
        <w:rPr>
          <w:rFonts w:hint="eastAsia" w:ascii="新宋体" w:hAnsi="新宋体" w:eastAsia="新宋体" w:cs="新宋体"/>
          <w:kern w:val="0"/>
          <w:sz w:val="24"/>
          <w:lang w:val="en-US" w:eastAsia="zh-CN"/>
        </w:rPr>
        <w:t>名称</w:t>
      </w:r>
      <w:r>
        <w:rPr>
          <w:rFonts w:hint="eastAsia" w:ascii="新宋体" w:hAnsi="新宋体" w:eastAsia="新宋体" w:cs="新宋体"/>
          <w:kern w:val="0"/>
          <w:sz w:val="24"/>
        </w:rPr>
        <w:t>：</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p>
    <w:p w14:paraId="47D2AE64">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lang w:val="en-US" w:eastAsia="zh-CN"/>
        </w:rPr>
        <w:t>投标人</w:t>
      </w:r>
      <w:r>
        <w:rPr>
          <w:rFonts w:hint="eastAsia" w:ascii="新宋体" w:hAnsi="新宋体" w:eastAsia="新宋体" w:cs="新宋体"/>
          <w:kern w:val="0"/>
          <w:sz w:val="24"/>
        </w:rPr>
        <w:t>：</w:t>
      </w:r>
      <w:r>
        <w:rPr>
          <w:rFonts w:hint="eastAsia" w:ascii="新宋体" w:hAnsi="新宋体" w:eastAsia="新宋体" w:cs="新宋体"/>
          <w:kern w:val="0"/>
          <w:sz w:val="24"/>
          <w:u w:val="single"/>
        </w:rPr>
        <w:t xml:space="preserve">                                      </w:t>
      </w:r>
    </w:p>
    <w:p w14:paraId="0A56F053">
      <w:pPr>
        <w:widowControl/>
        <w:spacing w:line="540" w:lineRule="exact"/>
        <w:jc w:val="left"/>
        <w:outlineLvl w:val="9"/>
        <w:rPr>
          <w:rFonts w:hint="eastAsia" w:ascii="新宋体" w:hAnsi="新宋体" w:eastAsia="新宋体" w:cs="新宋体"/>
          <w:kern w:val="0"/>
          <w:sz w:val="24"/>
          <w:u w:val="single"/>
        </w:rPr>
      </w:pPr>
      <w:r>
        <w:rPr>
          <w:rFonts w:hint="eastAsia" w:ascii="新宋体" w:hAnsi="新宋体" w:eastAsia="新宋体" w:cs="新宋体"/>
          <w:kern w:val="0"/>
          <w:sz w:val="24"/>
        </w:rPr>
        <w:t>统一社会信用代码：</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法人代表：</w:t>
      </w:r>
      <w:r>
        <w:rPr>
          <w:rFonts w:hint="eastAsia" w:ascii="新宋体" w:hAnsi="新宋体" w:eastAsia="新宋体" w:cs="新宋体"/>
          <w:kern w:val="0"/>
          <w:sz w:val="24"/>
          <w:u w:val="single"/>
        </w:rPr>
        <w:t xml:space="preserve">                 </w:t>
      </w:r>
    </w:p>
    <w:p w14:paraId="744F7449">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在本项目标段</w:t>
      </w:r>
      <w:r>
        <w:rPr>
          <w:rFonts w:hint="eastAsia" w:ascii="新宋体" w:hAnsi="新宋体" w:eastAsia="新宋体" w:cs="新宋体"/>
          <w:kern w:val="0"/>
          <w:sz w:val="24"/>
          <w:lang w:eastAsia="zh-CN"/>
        </w:rPr>
        <w:t>竞争性谈判</w:t>
      </w:r>
      <w:r>
        <w:rPr>
          <w:rFonts w:hint="eastAsia" w:ascii="新宋体" w:hAnsi="新宋体" w:eastAsia="新宋体" w:cs="新宋体"/>
          <w:kern w:val="0"/>
          <w:sz w:val="24"/>
        </w:rPr>
        <w:t>活动中，我公司（单位）自愿作出以下</w:t>
      </w:r>
      <w:r>
        <w:rPr>
          <w:rFonts w:hint="eastAsia" w:ascii="新宋体" w:hAnsi="新宋体" w:eastAsia="新宋体" w:cs="新宋体"/>
          <w:kern w:val="0"/>
          <w:sz w:val="24"/>
          <w:lang w:eastAsia="zh-CN"/>
        </w:rPr>
        <w:t>竞争性谈判</w:t>
      </w:r>
      <w:r>
        <w:rPr>
          <w:rFonts w:hint="eastAsia" w:ascii="新宋体" w:hAnsi="新宋体" w:eastAsia="新宋体" w:cs="新宋体"/>
          <w:kern w:val="0"/>
          <w:sz w:val="24"/>
        </w:rPr>
        <w:t>信用承诺：</w:t>
      </w:r>
    </w:p>
    <w:p w14:paraId="6FB327C9">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（一）能严格遵守法律法规、职业道德和行业规范。</w:t>
      </w:r>
    </w:p>
    <w:p w14:paraId="40484E4B">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二）不得有以下违法违规行为：不得有以下违法违规行为：1.围标串标；以他人名义或者其他方式弄虚作假投标；出让出租资格、资质证书供他人投标；恶意竞标、强揽工程；以暴力、威胁、利诱等手段阻止或者控制其他潜在</w:t>
      </w:r>
      <w:r>
        <w:rPr>
          <w:rFonts w:hint="eastAsia" w:ascii="新宋体" w:hAnsi="新宋体" w:eastAsia="新宋体" w:cs="新宋体"/>
          <w:kern w:val="0"/>
          <w:sz w:val="24"/>
          <w:lang w:val="en-US" w:eastAsia="zh-CN"/>
        </w:rPr>
        <w:t>申请人</w:t>
      </w:r>
      <w:r>
        <w:rPr>
          <w:rFonts w:hint="eastAsia" w:ascii="新宋体" w:hAnsi="新宋体" w:eastAsia="新宋体" w:cs="新宋体"/>
          <w:kern w:val="0"/>
          <w:sz w:val="24"/>
        </w:rPr>
        <w:t>参与</w:t>
      </w:r>
      <w:r>
        <w:rPr>
          <w:rFonts w:hint="eastAsia" w:ascii="新宋体" w:hAnsi="新宋体" w:eastAsia="新宋体" w:cs="新宋体"/>
          <w:kern w:val="0"/>
          <w:sz w:val="24"/>
          <w:lang w:eastAsia="zh-CN"/>
        </w:rPr>
        <w:t>竞争性谈判</w:t>
      </w:r>
      <w:r>
        <w:rPr>
          <w:rFonts w:hint="eastAsia" w:ascii="新宋体" w:hAnsi="新宋体" w:eastAsia="新宋体" w:cs="新宋体"/>
          <w:kern w:val="0"/>
          <w:sz w:val="24"/>
        </w:rPr>
        <w:t>活动。2.向招投标监督部门、交易中心、</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w:t>
      </w:r>
      <w:r>
        <w:rPr>
          <w:rFonts w:hint="eastAsia" w:ascii="新宋体" w:hAnsi="新宋体" w:eastAsia="新宋体" w:cs="新宋体"/>
          <w:kern w:val="0"/>
          <w:sz w:val="24"/>
          <w:lang w:eastAsia="zh-CN"/>
        </w:rPr>
        <w:t>谈判小组</w:t>
      </w:r>
      <w:r>
        <w:rPr>
          <w:rFonts w:hint="eastAsia" w:ascii="新宋体" w:hAnsi="新宋体" w:eastAsia="新宋体" w:cs="新宋体"/>
          <w:kern w:val="0"/>
          <w:sz w:val="24"/>
        </w:rPr>
        <w:t>及其成员等当事主体赠送财物。3.</w:t>
      </w:r>
      <w:r>
        <w:rPr>
          <w:rFonts w:hint="eastAsia" w:ascii="新宋体" w:hAnsi="新宋体" w:eastAsia="新宋体" w:cs="新宋体"/>
          <w:kern w:val="0"/>
          <w:sz w:val="24"/>
          <w:lang w:eastAsia="zh-CN"/>
        </w:rPr>
        <w:t>谈判</w:t>
      </w:r>
      <w:r>
        <w:rPr>
          <w:rFonts w:hint="eastAsia" w:ascii="新宋体" w:hAnsi="新宋体" w:eastAsia="新宋体" w:cs="新宋体"/>
          <w:kern w:val="0"/>
          <w:sz w:val="24"/>
        </w:rPr>
        <w:t>截止后至</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人确定前，修改或者撤销</w:t>
      </w:r>
      <w:r>
        <w:rPr>
          <w:rFonts w:hint="eastAsia" w:ascii="新宋体" w:hAnsi="新宋体" w:eastAsia="新宋体" w:cs="新宋体"/>
          <w:kern w:val="0"/>
          <w:sz w:val="24"/>
          <w:lang w:eastAsia="zh-CN"/>
        </w:rPr>
        <w:t>谈判申请</w:t>
      </w:r>
      <w:r>
        <w:rPr>
          <w:rFonts w:hint="eastAsia" w:ascii="新宋体" w:hAnsi="新宋体" w:eastAsia="新宋体" w:cs="新宋体"/>
          <w:kern w:val="0"/>
          <w:sz w:val="24"/>
        </w:rPr>
        <w:t>文件。4.在被确定为</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人后无正当理由：不按照</w:t>
      </w:r>
      <w:r>
        <w:rPr>
          <w:rFonts w:hint="eastAsia" w:ascii="新宋体" w:hAnsi="新宋体" w:eastAsia="新宋体" w:cs="新宋体"/>
          <w:kern w:val="0"/>
          <w:sz w:val="24"/>
          <w:lang w:eastAsia="zh-CN"/>
        </w:rPr>
        <w:t>谈判文件</w:t>
      </w:r>
      <w:r>
        <w:rPr>
          <w:rFonts w:hint="eastAsia" w:ascii="新宋体" w:hAnsi="新宋体" w:eastAsia="新宋体" w:cs="新宋体"/>
          <w:kern w:val="0"/>
          <w:sz w:val="24"/>
        </w:rPr>
        <w:t>和</w:t>
      </w:r>
      <w:r>
        <w:rPr>
          <w:rFonts w:hint="eastAsia" w:ascii="新宋体" w:hAnsi="新宋体" w:eastAsia="新宋体" w:cs="新宋体"/>
          <w:kern w:val="0"/>
          <w:sz w:val="24"/>
          <w:lang w:eastAsia="zh-CN"/>
        </w:rPr>
        <w:t>谈判申请</w:t>
      </w:r>
      <w:r>
        <w:rPr>
          <w:rFonts w:hint="eastAsia" w:ascii="新宋体" w:hAnsi="新宋体" w:eastAsia="新宋体" w:cs="新宋体"/>
          <w:kern w:val="0"/>
          <w:sz w:val="24"/>
        </w:rPr>
        <w:t>文件与</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人签订合同；在签订合同时向</w:t>
      </w:r>
      <w:r>
        <w:rPr>
          <w:rFonts w:hint="eastAsia" w:ascii="新宋体" w:hAnsi="新宋体" w:eastAsia="新宋体" w:cs="新宋体"/>
          <w:kern w:val="0"/>
          <w:sz w:val="24"/>
          <w:lang w:eastAsia="zh-CN"/>
        </w:rPr>
        <w:t>发包</w:t>
      </w:r>
      <w:r>
        <w:rPr>
          <w:rFonts w:hint="eastAsia" w:ascii="新宋体" w:hAnsi="新宋体" w:eastAsia="新宋体" w:cs="新宋体"/>
          <w:kern w:val="0"/>
          <w:sz w:val="24"/>
        </w:rPr>
        <w:t>人提出附加条件、或者改变</w:t>
      </w:r>
      <w:r>
        <w:rPr>
          <w:rFonts w:hint="eastAsia" w:ascii="新宋体" w:hAnsi="新宋体" w:eastAsia="新宋体" w:cs="新宋体"/>
          <w:kern w:val="0"/>
          <w:sz w:val="24"/>
          <w:lang w:eastAsia="zh-CN"/>
        </w:rPr>
        <w:t>谈判申请文</w:t>
      </w:r>
      <w:r>
        <w:rPr>
          <w:rFonts w:hint="eastAsia" w:ascii="新宋体" w:hAnsi="新宋体" w:eastAsia="新宋体" w:cs="新宋体"/>
          <w:kern w:val="0"/>
          <w:sz w:val="24"/>
        </w:rPr>
        <w:t>件的实质性内容；放弃</w:t>
      </w:r>
      <w:r>
        <w:rPr>
          <w:rFonts w:hint="eastAsia" w:ascii="新宋体" w:hAnsi="新宋体" w:eastAsia="新宋体" w:cs="新宋体"/>
          <w:kern w:val="0"/>
          <w:sz w:val="24"/>
          <w:lang w:eastAsia="zh-CN"/>
        </w:rPr>
        <w:t>成交</w:t>
      </w:r>
      <w:r>
        <w:rPr>
          <w:rFonts w:hint="eastAsia" w:ascii="新宋体" w:hAnsi="新宋体" w:eastAsia="新宋体" w:cs="新宋体"/>
          <w:kern w:val="0"/>
          <w:sz w:val="24"/>
        </w:rPr>
        <w:t>；不按照</w:t>
      </w:r>
      <w:r>
        <w:rPr>
          <w:rFonts w:hint="eastAsia" w:ascii="新宋体" w:hAnsi="新宋体" w:eastAsia="新宋体" w:cs="新宋体"/>
          <w:kern w:val="0"/>
          <w:sz w:val="24"/>
          <w:lang w:eastAsia="zh-CN"/>
        </w:rPr>
        <w:t>谈判文件</w:t>
      </w:r>
      <w:r>
        <w:rPr>
          <w:rFonts w:hint="eastAsia" w:ascii="新宋体" w:hAnsi="新宋体" w:eastAsia="新宋体" w:cs="新宋体"/>
          <w:kern w:val="0"/>
          <w:sz w:val="24"/>
        </w:rPr>
        <w:t>的规定提交履约保证金。5.招投标法规定的其它违法违规行为。</w:t>
      </w:r>
    </w:p>
    <w:p w14:paraId="70ED3D57">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r>
        <w:rPr>
          <w:rFonts w:hint="eastAsia" w:ascii="新宋体" w:hAnsi="新宋体" w:eastAsia="新宋体" w:cs="新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DF1E770">
      <w:pPr>
        <w:widowControl/>
        <w:adjustRightInd w:val="0"/>
        <w:snapToGrid w:val="0"/>
        <w:spacing w:line="540" w:lineRule="exact"/>
        <w:ind w:firstLine="480" w:firstLineChars="200"/>
        <w:jc w:val="left"/>
        <w:outlineLvl w:val="9"/>
        <w:rPr>
          <w:rFonts w:hint="eastAsia" w:ascii="新宋体" w:hAnsi="新宋体" w:eastAsia="新宋体" w:cs="新宋体"/>
          <w:kern w:val="0"/>
          <w:sz w:val="24"/>
        </w:rPr>
      </w:pPr>
    </w:p>
    <w:p w14:paraId="135E295C">
      <w:pPr>
        <w:widowControl/>
        <w:tabs>
          <w:tab w:val="left" w:pos="4395"/>
        </w:tabs>
        <w:adjustRightInd w:val="0"/>
        <w:snapToGrid w:val="0"/>
        <w:spacing w:line="500" w:lineRule="exact"/>
        <w:ind w:firstLine="480" w:firstLineChars="200"/>
        <w:jc w:val="left"/>
        <w:outlineLvl w:val="9"/>
        <w:rPr>
          <w:rFonts w:hint="eastAsia" w:ascii="新宋体" w:hAnsi="新宋体" w:eastAsia="新宋体" w:cs="新宋体"/>
          <w:b/>
          <w:kern w:val="0"/>
          <w:sz w:val="24"/>
        </w:rPr>
      </w:pPr>
      <w:r>
        <w:rPr>
          <w:rFonts w:hint="eastAsia" w:ascii="新宋体" w:hAnsi="新宋体" w:eastAsia="新宋体" w:cs="新宋体"/>
          <w:kern w:val="0"/>
          <w:sz w:val="24"/>
        </w:rPr>
        <w:t xml:space="preserve">法定代表人（签章）：            </w:t>
      </w:r>
      <w:r>
        <w:rPr>
          <w:rFonts w:hint="eastAsia" w:ascii="新宋体" w:hAnsi="新宋体" w:eastAsia="新宋体" w:cs="新宋体"/>
          <w:kern w:val="0"/>
          <w:sz w:val="24"/>
          <w:lang w:val="en-US" w:eastAsia="zh-CN"/>
        </w:rPr>
        <w:t>投标人</w:t>
      </w:r>
      <w:r>
        <w:rPr>
          <w:rFonts w:hint="eastAsia" w:ascii="新宋体" w:hAnsi="新宋体" w:eastAsia="新宋体" w:cs="新宋体"/>
          <w:kern w:val="0"/>
          <w:sz w:val="24"/>
        </w:rPr>
        <w:t>（盖章）：</w:t>
      </w:r>
    </w:p>
    <w:p w14:paraId="26F6C5A6">
      <w:pPr>
        <w:adjustRightInd w:val="0"/>
        <w:snapToGrid w:val="0"/>
        <w:spacing w:line="500" w:lineRule="exact"/>
        <w:ind w:firstLine="4440" w:firstLineChars="1850"/>
        <w:outlineLvl w:val="9"/>
        <w:rPr>
          <w:rFonts w:hint="eastAsia" w:ascii="新宋体" w:hAnsi="新宋体" w:eastAsia="新宋体" w:cs="新宋体"/>
          <w:kern w:val="0"/>
          <w:sz w:val="24"/>
        </w:rPr>
      </w:pPr>
      <w:r>
        <w:rPr>
          <w:rFonts w:hint="eastAsia" w:ascii="新宋体" w:hAnsi="新宋体" w:eastAsia="新宋体" w:cs="新宋体"/>
          <w:kern w:val="0"/>
          <w:sz w:val="24"/>
        </w:rPr>
        <w:t>承诺时间：</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年</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月</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u w:val="single"/>
          <w:lang w:val="en-US" w:eastAsia="zh-CN"/>
        </w:rPr>
        <w:t xml:space="preserve">  </w:t>
      </w:r>
      <w:r>
        <w:rPr>
          <w:rFonts w:hint="eastAsia" w:ascii="新宋体" w:hAnsi="新宋体" w:eastAsia="新宋体" w:cs="新宋体"/>
          <w:kern w:val="0"/>
          <w:sz w:val="24"/>
          <w:u w:val="single"/>
        </w:rPr>
        <w:t xml:space="preserve"> </w:t>
      </w:r>
      <w:r>
        <w:rPr>
          <w:rFonts w:hint="eastAsia" w:ascii="新宋体" w:hAnsi="新宋体" w:eastAsia="新宋体" w:cs="新宋体"/>
          <w:kern w:val="0"/>
          <w:sz w:val="24"/>
        </w:rPr>
        <w:t>日</w:t>
      </w:r>
    </w:p>
    <w:p w14:paraId="3A8677FF">
      <w:pPr>
        <w:adjustRightInd w:val="0"/>
        <w:snapToGrid w:val="0"/>
        <w:spacing w:line="500" w:lineRule="exact"/>
        <w:outlineLvl w:val="9"/>
        <w:rPr>
          <w:rFonts w:hint="eastAsia" w:ascii="新宋体" w:hAnsi="新宋体" w:eastAsia="新宋体" w:cs="新宋体"/>
          <w:b/>
          <w:kern w:val="0"/>
          <w:sz w:val="24"/>
        </w:rPr>
      </w:pPr>
    </w:p>
    <w:p w14:paraId="700A30CE">
      <w:pPr>
        <w:pStyle w:val="46"/>
        <w:rPr>
          <w:rFonts w:hint="eastAsia" w:ascii="宋体" w:hAnsi="宋体" w:eastAsia="宋体" w:cs="宋体"/>
          <w:b w:val="0"/>
          <w:bCs/>
          <w:kern w:val="0"/>
          <w:sz w:val="24"/>
          <w:szCs w:val="24"/>
        </w:rPr>
        <w:sectPr>
          <w:pgSz w:w="11906" w:h="16838"/>
          <w:pgMar w:top="1417" w:right="1417" w:bottom="1417" w:left="1417" w:header="1134" w:footer="1134" w:gutter="0"/>
          <w:pgNumType w:fmt="decimal"/>
          <w:cols w:space="720" w:num="1"/>
          <w:docGrid w:type="lines" w:linePitch="312" w:charSpace="0"/>
        </w:sectPr>
      </w:pPr>
      <w:r>
        <w:rPr>
          <w:rFonts w:hint="eastAsia" w:ascii="宋体" w:hAnsi="宋体" w:eastAsia="宋体" w:cs="宋体"/>
          <w:b w:val="0"/>
          <w:bCs/>
          <w:kern w:val="0"/>
          <w:sz w:val="24"/>
          <w:szCs w:val="24"/>
        </w:rPr>
        <w:t>说明：本承诺书效力和作用等同</w:t>
      </w:r>
      <w:r>
        <w:rPr>
          <w:rFonts w:hint="eastAsia" w:ascii="宋体" w:hAnsi="宋体" w:eastAsia="宋体" w:cs="宋体"/>
          <w:b w:val="0"/>
          <w:bCs/>
          <w:kern w:val="0"/>
          <w:sz w:val="24"/>
          <w:szCs w:val="24"/>
          <w:lang w:val="en-US" w:eastAsia="zh-CN"/>
        </w:rPr>
        <w:t>于谈判</w:t>
      </w:r>
      <w:r>
        <w:rPr>
          <w:rFonts w:hint="eastAsia" w:ascii="宋体" w:hAnsi="宋体" w:eastAsia="宋体" w:cs="宋体"/>
          <w:b w:val="0"/>
          <w:bCs/>
          <w:kern w:val="0"/>
          <w:sz w:val="24"/>
          <w:szCs w:val="24"/>
        </w:rPr>
        <w:t>保证金，其有效期与</w:t>
      </w:r>
      <w:r>
        <w:rPr>
          <w:rFonts w:hint="eastAsia" w:ascii="宋体" w:hAnsi="宋体" w:eastAsia="宋体" w:cs="宋体"/>
          <w:b w:val="0"/>
          <w:bCs/>
          <w:kern w:val="0"/>
          <w:sz w:val="24"/>
          <w:szCs w:val="24"/>
          <w:lang w:val="en-US" w:eastAsia="zh-CN"/>
        </w:rPr>
        <w:t>谈判</w:t>
      </w:r>
      <w:r>
        <w:rPr>
          <w:rFonts w:hint="eastAsia" w:ascii="宋体" w:hAnsi="宋体" w:eastAsia="宋体" w:cs="宋体"/>
          <w:b w:val="0"/>
          <w:bCs/>
          <w:kern w:val="0"/>
          <w:sz w:val="24"/>
          <w:szCs w:val="24"/>
        </w:rPr>
        <w:t>有效期一致。</w:t>
      </w:r>
    </w:p>
    <w:p w14:paraId="6120F842">
      <w:pPr>
        <w:bidi w:val="0"/>
        <w:jc w:val="center"/>
        <w:rPr>
          <w:rFonts w:hint="eastAsia"/>
          <w:sz w:val="21"/>
          <w:szCs w:val="21"/>
        </w:rPr>
      </w:pPr>
      <w:r>
        <w:rPr>
          <w:rFonts w:hint="eastAsia"/>
          <w:b/>
          <w:bCs/>
          <w:sz w:val="28"/>
          <w:szCs w:val="28"/>
        </w:rPr>
        <w:t>法定代表人身份证明书</w:t>
      </w:r>
    </w:p>
    <w:p w14:paraId="656FD4AA">
      <w:pPr>
        <w:bidi w:val="0"/>
        <w:rPr>
          <w:rFonts w:hint="eastAsia"/>
          <w:sz w:val="21"/>
          <w:szCs w:val="21"/>
        </w:rPr>
      </w:pPr>
    </w:p>
    <w:tbl>
      <w:tblPr>
        <w:tblStyle w:val="2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447"/>
        <w:gridCol w:w="1678"/>
        <w:gridCol w:w="176"/>
        <w:gridCol w:w="2061"/>
        <w:gridCol w:w="2063"/>
      </w:tblGrid>
      <w:tr w14:paraId="64E9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629A9D4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eastAsia="宋体" w:cs="Times New Roman"/>
                <w:color w:val="auto"/>
                <w:kern w:val="0"/>
                <w:sz w:val="24"/>
                <w:szCs w:val="24"/>
                <w:highlight w:val="none"/>
                <w:lang w:eastAsia="zh-CN"/>
              </w:rPr>
            </w:pPr>
            <w:bookmarkStart w:id="223" w:name="_Toc18533"/>
            <w:bookmarkStart w:id="224" w:name="_Toc29619"/>
            <w:bookmarkStart w:id="225" w:name="_Toc11385"/>
            <w:bookmarkStart w:id="226" w:name="_Toc21307"/>
            <w:bookmarkStart w:id="227" w:name="_Toc3837"/>
            <w:bookmarkStart w:id="228" w:name="_Toc9020"/>
            <w:bookmarkStart w:id="229" w:name="_Toc7781"/>
            <w:bookmarkStart w:id="230" w:name="_Toc24532"/>
            <w:r>
              <w:rPr>
                <w:rFonts w:hint="eastAsia" w:ascii="宋体" w:hAnsi="宋体"/>
                <w:sz w:val="24"/>
                <w:szCs w:val="24"/>
              </w:rPr>
              <w:t>致：</w:t>
            </w:r>
            <w:r>
              <w:rPr>
                <w:rFonts w:hint="eastAsia" w:ascii="宋体" w:hAnsi="宋体" w:cs="宋体"/>
                <w:sz w:val="24"/>
                <w:szCs w:val="24"/>
                <w:lang w:val="en-US" w:eastAsia="zh-CN"/>
              </w:rPr>
              <w:t>采购人</w:t>
            </w:r>
          </w:p>
        </w:tc>
      </w:tr>
      <w:tr w14:paraId="4265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7C127C42">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企</w:t>
            </w:r>
          </w:p>
          <w:p w14:paraId="2CF5D716">
            <w:pPr>
              <w:tabs>
                <w:tab w:val="left" w:pos="210"/>
              </w:tabs>
              <w:spacing w:line="320" w:lineRule="exact"/>
              <w:jc w:val="center"/>
              <w:rPr>
                <w:rFonts w:ascii="宋体" w:cs="Times New Roman"/>
                <w:color w:val="auto"/>
                <w:kern w:val="0"/>
                <w:sz w:val="24"/>
                <w:szCs w:val="24"/>
                <w:highlight w:val="none"/>
              </w:rPr>
            </w:pPr>
          </w:p>
          <w:p w14:paraId="3C654A8A">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业</w:t>
            </w:r>
          </w:p>
          <w:p w14:paraId="6D0C0337">
            <w:pPr>
              <w:tabs>
                <w:tab w:val="left" w:pos="210"/>
              </w:tabs>
              <w:spacing w:line="320" w:lineRule="exact"/>
              <w:jc w:val="center"/>
              <w:rPr>
                <w:rFonts w:ascii="宋体" w:cs="Times New Roman"/>
                <w:color w:val="auto"/>
                <w:kern w:val="0"/>
                <w:sz w:val="24"/>
                <w:szCs w:val="24"/>
                <w:highlight w:val="none"/>
              </w:rPr>
            </w:pPr>
          </w:p>
          <w:p w14:paraId="77B0F53F">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w:t>
            </w:r>
          </w:p>
          <w:p w14:paraId="376F02E0">
            <w:pPr>
              <w:tabs>
                <w:tab w:val="left" w:pos="210"/>
              </w:tabs>
              <w:spacing w:line="320" w:lineRule="exact"/>
              <w:jc w:val="center"/>
              <w:rPr>
                <w:rFonts w:ascii="宋体" w:cs="Times New Roman"/>
                <w:color w:val="auto"/>
                <w:kern w:val="0"/>
                <w:sz w:val="24"/>
                <w:szCs w:val="24"/>
                <w:highlight w:val="none"/>
              </w:rPr>
            </w:pPr>
          </w:p>
          <w:p w14:paraId="5FFD1823">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人</w:t>
            </w:r>
          </w:p>
        </w:tc>
        <w:tc>
          <w:tcPr>
            <w:tcW w:w="2447" w:type="dxa"/>
            <w:noWrap w:val="0"/>
            <w:vAlign w:val="center"/>
          </w:tcPr>
          <w:p w14:paraId="014C8831">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企业名称</w:t>
            </w:r>
          </w:p>
        </w:tc>
        <w:tc>
          <w:tcPr>
            <w:tcW w:w="5978" w:type="dxa"/>
            <w:gridSpan w:val="4"/>
            <w:noWrap w:val="0"/>
            <w:vAlign w:val="center"/>
          </w:tcPr>
          <w:p w14:paraId="7DF9A3A5">
            <w:pPr>
              <w:tabs>
                <w:tab w:val="left" w:pos="210"/>
              </w:tabs>
              <w:spacing w:line="320" w:lineRule="exact"/>
              <w:jc w:val="center"/>
              <w:rPr>
                <w:rFonts w:ascii="宋体" w:cs="Times New Roman"/>
                <w:color w:val="auto"/>
                <w:kern w:val="0"/>
                <w:sz w:val="24"/>
                <w:szCs w:val="24"/>
                <w:highlight w:val="none"/>
              </w:rPr>
            </w:pPr>
          </w:p>
        </w:tc>
      </w:tr>
      <w:tr w14:paraId="7582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C88E96C">
            <w:pPr>
              <w:tabs>
                <w:tab w:val="left" w:pos="210"/>
              </w:tabs>
              <w:spacing w:line="320" w:lineRule="exact"/>
              <w:jc w:val="center"/>
              <w:rPr>
                <w:rFonts w:ascii="宋体" w:cs="Times New Roman"/>
                <w:color w:val="auto"/>
                <w:kern w:val="0"/>
                <w:sz w:val="24"/>
                <w:szCs w:val="24"/>
                <w:highlight w:val="none"/>
              </w:rPr>
            </w:pPr>
          </w:p>
        </w:tc>
        <w:tc>
          <w:tcPr>
            <w:tcW w:w="2447" w:type="dxa"/>
            <w:noWrap w:val="0"/>
            <w:vAlign w:val="center"/>
          </w:tcPr>
          <w:p w14:paraId="2EB8AA2E">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法定地址</w:t>
            </w:r>
          </w:p>
        </w:tc>
        <w:tc>
          <w:tcPr>
            <w:tcW w:w="5978" w:type="dxa"/>
            <w:gridSpan w:val="4"/>
            <w:noWrap w:val="0"/>
            <w:vAlign w:val="center"/>
          </w:tcPr>
          <w:p w14:paraId="672AC321">
            <w:pPr>
              <w:tabs>
                <w:tab w:val="left" w:pos="210"/>
              </w:tabs>
              <w:spacing w:line="320" w:lineRule="exact"/>
              <w:jc w:val="center"/>
              <w:rPr>
                <w:rFonts w:ascii="宋体" w:cs="Times New Roman"/>
                <w:color w:val="auto"/>
                <w:kern w:val="0"/>
                <w:sz w:val="24"/>
                <w:szCs w:val="24"/>
                <w:highlight w:val="none"/>
              </w:rPr>
            </w:pPr>
          </w:p>
        </w:tc>
      </w:tr>
      <w:tr w14:paraId="7BC5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09E89B52">
            <w:pPr>
              <w:tabs>
                <w:tab w:val="left" w:pos="210"/>
              </w:tabs>
              <w:spacing w:line="320" w:lineRule="exact"/>
              <w:jc w:val="center"/>
              <w:rPr>
                <w:rFonts w:ascii="宋体" w:cs="Times New Roman"/>
                <w:color w:val="auto"/>
                <w:kern w:val="0"/>
                <w:sz w:val="24"/>
                <w:szCs w:val="24"/>
                <w:highlight w:val="none"/>
              </w:rPr>
            </w:pPr>
          </w:p>
        </w:tc>
        <w:tc>
          <w:tcPr>
            <w:tcW w:w="2447" w:type="dxa"/>
            <w:noWrap w:val="0"/>
            <w:vAlign w:val="center"/>
          </w:tcPr>
          <w:p w14:paraId="71964929">
            <w:pPr>
              <w:tabs>
                <w:tab w:val="left" w:pos="210"/>
              </w:tabs>
              <w:spacing w:line="320" w:lineRule="exact"/>
              <w:jc w:val="center"/>
              <w:rPr>
                <w:rFonts w:hint="default" w:ascii="宋体" w:eastAsia="宋体" w:cs="Times New Roman"/>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统一社会信用代码</w:t>
            </w:r>
          </w:p>
        </w:tc>
        <w:tc>
          <w:tcPr>
            <w:tcW w:w="5978" w:type="dxa"/>
            <w:gridSpan w:val="4"/>
            <w:noWrap w:val="0"/>
            <w:vAlign w:val="center"/>
          </w:tcPr>
          <w:p w14:paraId="6833225F">
            <w:pPr>
              <w:tabs>
                <w:tab w:val="left" w:pos="210"/>
              </w:tabs>
              <w:spacing w:line="320" w:lineRule="exact"/>
              <w:jc w:val="center"/>
              <w:rPr>
                <w:rFonts w:ascii="宋体" w:cs="Times New Roman"/>
                <w:color w:val="auto"/>
                <w:kern w:val="0"/>
                <w:sz w:val="24"/>
                <w:szCs w:val="24"/>
                <w:highlight w:val="none"/>
              </w:rPr>
            </w:pPr>
          </w:p>
        </w:tc>
      </w:tr>
      <w:tr w14:paraId="5035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730695C">
            <w:pPr>
              <w:tabs>
                <w:tab w:val="left" w:pos="210"/>
              </w:tabs>
              <w:spacing w:line="320" w:lineRule="exact"/>
              <w:jc w:val="center"/>
              <w:rPr>
                <w:rFonts w:ascii="宋体" w:cs="Times New Roman"/>
                <w:color w:val="auto"/>
                <w:kern w:val="0"/>
                <w:sz w:val="24"/>
                <w:szCs w:val="24"/>
                <w:highlight w:val="none"/>
              </w:rPr>
            </w:pPr>
          </w:p>
        </w:tc>
        <w:tc>
          <w:tcPr>
            <w:tcW w:w="2447" w:type="dxa"/>
            <w:noWrap w:val="0"/>
            <w:vAlign w:val="center"/>
          </w:tcPr>
          <w:p w14:paraId="64A83E85">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工商登记机关</w:t>
            </w:r>
          </w:p>
        </w:tc>
        <w:tc>
          <w:tcPr>
            <w:tcW w:w="5978" w:type="dxa"/>
            <w:gridSpan w:val="4"/>
            <w:noWrap w:val="0"/>
            <w:vAlign w:val="center"/>
          </w:tcPr>
          <w:p w14:paraId="2964E3C0">
            <w:pPr>
              <w:tabs>
                <w:tab w:val="left" w:pos="210"/>
              </w:tabs>
              <w:spacing w:line="320" w:lineRule="exact"/>
              <w:jc w:val="center"/>
              <w:rPr>
                <w:rFonts w:ascii="宋体" w:cs="Times New Roman"/>
                <w:color w:val="auto"/>
                <w:kern w:val="0"/>
                <w:sz w:val="24"/>
                <w:szCs w:val="24"/>
                <w:highlight w:val="none"/>
              </w:rPr>
            </w:pPr>
          </w:p>
        </w:tc>
      </w:tr>
      <w:tr w14:paraId="466F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57AE8F5E">
            <w:pPr>
              <w:tabs>
                <w:tab w:val="left" w:pos="210"/>
              </w:tabs>
              <w:spacing w:line="320" w:lineRule="exact"/>
              <w:jc w:val="center"/>
              <w:rPr>
                <w:rFonts w:ascii="宋体" w:cs="Times New Roman"/>
                <w:color w:val="auto"/>
                <w:kern w:val="0"/>
                <w:sz w:val="24"/>
                <w:szCs w:val="24"/>
                <w:highlight w:val="none"/>
              </w:rPr>
            </w:pPr>
          </w:p>
        </w:tc>
        <w:tc>
          <w:tcPr>
            <w:tcW w:w="2447" w:type="dxa"/>
            <w:noWrap w:val="0"/>
            <w:vAlign w:val="center"/>
          </w:tcPr>
          <w:p w14:paraId="4F5BA263">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税务登记机关</w:t>
            </w:r>
          </w:p>
        </w:tc>
        <w:tc>
          <w:tcPr>
            <w:tcW w:w="5978" w:type="dxa"/>
            <w:gridSpan w:val="4"/>
            <w:noWrap w:val="0"/>
            <w:vAlign w:val="center"/>
          </w:tcPr>
          <w:p w14:paraId="79EABF15">
            <w:pPr>
              <w:tabs>
                <w:tab w:val="left" w:pos="210"/>
              </w:tabs>
              <w:spacing w:line="320" w:lineRule="exact"/>
              <w:rPr>
                <w:rFonts w:ascii="宋体" w:cs="Times New Roman"/>
                <w:color w:val="auto"/>
                <w:kern w:val="0"/>
                <w:sz w:val="24"/>
                <w:szCs w:val="24"/>
                <w:highlight w:val="none"/>
              </w:rPr>
            </w:pPr>
          </w:p>
        </w:tc>
      </w:tr>
      <w:tr w14:paraId="6E8F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46F19842">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法定代表人</w:t>
            </w:r>
          </w:p>
        </w:tc>
        <w:tc>
          <w:tcPr>
            <w:tcW w:w="2447" w:type="dxa"/>
            <w:noWrap w:val="0"/>
            <w:vAlign w:val="center"/>
          </w:tcPr>
          <w:p w14:paraId="31FA1C30">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姓名</w:t>
            </w:r>
          </w:p>
        </w:tc>
        <w:tc>
          <w:tcPr>
            <w:tcW w:w="1854" w:type="dxa"/>
            <w:gridSpan w:val="2"/>
            <w:noWrap w:val="0"/>
            <w:vAlign w:val="center"/>
          </w:tcPr>
          <w:p w14:paraId="6483061A">
            <w:pPr>
              <w:tabs>
                <w:tab w:val="left" w:pos="210"/>
              </w:tabs>
              <w:spacing w:line="320" w:lineRule="exact"/>
              <w:jc w:val="center"/>
              <w:rPr>
                <w:rFonts w:ascii="宋体" w:cs="Times New Roman"/>
                <w:color w:val="auto"/>
                <w:kern w:val="0"/>
                <w:sz w:val="24"/>
                <w:szCs w:val="24"/>
                <w:highlight w:val="none"/>
              </w:rPr>
            </w:pPr>
          </w:p>
        </w:tc>
        <w:tc>
          <w:tcPr>
            <w:tcW w:w="2061" w:type="dxa"/>
            <w:noWrap w:val="0"/>
            <w:vAlign w:val="center"/>
          </w:tcPr>
          <w:p w14:paraId="00755000">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性别</w:t>
            </w:r>
          </w:p>
        </w:tc>
        <w:tc>
          <w:tcPr>
            <w:tcW w:w="2063" w:type="dxa"/>
            <w:noWrap w:val="0"/>
            <w:vAlign w:val="center"/>
          </w:tcPr>
          <w:p w14:paraId="017AB9C2">
            <w:pPr>
              <w:tabs>
                <w:tab w:val="left" w:pos="210"/>
              </w:tabs>
              <w:spacing w:line="320" w:lineRule="exact"/>
              <w:jc w:val="center"/>
              <w:rPr>
                <w:rFonts w:ascii="宋体" w:cs="Times New Roman"/>
                <w:color w:val="auto"/>
                <w:kern w:val="0"/>
                <w:sz w:val="24"/>
                <w:szCs w:val="24"/>
                <w:highlight w:val="none"/>
              </w:rPr>
            </w:pPr>
          </w:p>
        </w:tc>
      </w:tr>
      <w:tr w14:paraId="12EC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F2CE197">
            <w:pPr>
              <w:tabs>
                <w:tab w:val="left" w:pos="210"/>
              </w:tabs>
              <w:spacing w:line="320" w:lineRule="exact"/>
              <w:jc w:val="center"/>
              <w:rPr>
                <w:rFonts w:ascii="宋体" w:cs="Times New Roman"/>
                <w:color w:val="auto"/>
                <w:kern w:val="0"/>
                <w:sz w:val="24"/>
                <w:szCs w:val="24"/>
                <w:highlight w:val="none"/>
              </w:rPr>
            </w:pPr>
          </w:p>
        </w:tc>
        <w:tc>
          <w:tcPr>
            <w:tcW w:w="2447" w:type="dxa"/>
            <w:noWrap w:val="0"/>
            <w:vAlign w:val="center"/>
          </w:tcPr>
          <w:p w14:paraId="3E61EE32">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职务</w:t>
            </w:r>
          </w:p>
        </w:tc>
        <w:tc>
          <w:tcPr>
            <w:tcW w:w="1854" w:type="dxa"/>
            <w:gridSpan w:val="2"/>
            <w:noWrap w:val="0"/>
            <w:vAlign w:val="center"/>
          </w:tcPr>
          <w:p w14:paraId="19A16F2E">
            <w:pPr>
              <w:tabs>
                <w:tab w:val="left" w:pos="210"/>
              </w:tabs>
              <w:spacing w:line="320" w:lineRule="exact"/>
              <w:jc w:val="center"/>
              <w:rPr>
                <w:rFonts w:ascii="宋体" w:cs="Times New Roman"/>
                <w:color w:val="auto"/>
                <w:kern w:val="0"/>
                <w:sz w:val="24"/>
                <w:szCs w:val="24"/>
                <w:highlight w:val="none"/>
              </w:rPr>
            </w:pPr>
          </w:p>
        </w:tc>
        <w:tc>
          <w:tcPr>
            <w:tcW w:w="2061" w:type="dxa"/>
            <w:noWrap w:val="0"/>
            <w:vAlign w:val="center"/>
          </w:tcPr>
          <w:p w14:paraId="402FDA21">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联系电话</w:t>
            </w:r>
          </w:p>
        </w:tc>
        <w:tc>
          <w:tcPr>
            <w:tcW w:w="2063" w:type="dxa"/>
            <w:noWrap w:val="0"/>
            <w:vAlign w:val="center"/>
          </w:tcPr>
          <w:p w14:paraId="3F8C4BF9">
            <w:pPr>
              <w:tabs>
                <w:tab w:val="left" w:pos="210"/>
              </w:tabs>
              <w:spacing w:line="320" w:lineRule="exact"/>
              <w:jc w:val="center"/>
              <w:rPr>
                <w:rFonts w:ascii="宋体" w:cs="Times New Roman"/>
                <w:color w:val="auto"/>
                <w:kern w:val="0"/>
                <w:sz w:val="24"/>
                <w:szCs w:val="24"/>
                <w:highlight w:val="none"/>
              </w:rPr>
            </w:pPr>
          </w:p>
        </w:tc>
      </w:tr>
      <w:tr w14:paraId="1EFC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0AEBC0B">
            <w:pPr>
              <w:tabs>
                <w:tab w:val="left" w:pos="210"/>
              </w:tabs>
              <w:spacing w:line="320" w:lineRule="exact"/>
              <w:jc w:val="center"/>
              <w:rPr>
                <w:rFonts w:ascii="宋体" w:cs="Times New Roman"/>
                <w:color w:val="auto"/>
                <w:kern w:val="0"/>
                <w:sz w:val="24"/>
                <w:szCs w:val="24"/>
                <w:highlight w:val="none"/>
              </w:rPr>
            </w:pPr>
          </w:p>
        </w:tc>
        <w:tc>
          <w:tcPr>
            <w:tcW w:w="2447" w:type="dxa"/>
            <w:noWrap w:val="0"/>
            <w:vAlign w:val="center"/>
          </w:tcPr>
          <w:p w14:paraId="34CAD33B">
            <w:pPr>
              <w:tabs>
                <w:tab w:val="left" w:pos="210"/>
              </w:tabs>
              <w:spacing w:line="320" w:lineRule="exact"/>
              <w:jc w:val="center"/>
              <w:rPr>
                <w:rFonts w:hint="default" w:ascii="宋体" w:eastAsia="宋体" w:cs="Times New Roman"/>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身份证号码</w:t>
            </w:r>
          </w:p>
        </w:tc>
        <w:tc>
          <w:tcPr>
            <w:tcW w:w="5978" w:type="dxa"/>
            <w:gridSpan w:val="4"/>
            <w:noWrap w:val="0"/>
            <w:vAlign w:val="center"/>
          </w:tcPr>
          <w:p w14:paraId="270F7F70">
            <w:pPr>
              <w:tabs>
                <w:tab w:val="left" w:pos="210"/>
              </w:tabs>
              <w:spacing w:line="320" w:lineRule="exact"/>
              <w:jc w:val="center"/>
              <w:rPr>
                <w:rFonts w:ascii="宋体" w:cs="Times New Roman"/>
                <w:color w:val="auto"/>
                <w:kern w:val="0"/>
                <w:sz w:val="24"/>
                <w:szCs w:val="24"/>
                <w:highlight w:val="none"/>
              </w:rPr>
            </w:pPr>
          </w:p>
        </w:tc>
      </w:tr>
      <w:tr w14:paraId="5E1C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74DA073D">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法定代表人身份证复印件</w:t>
            </w:r>
          </w:p>
        </w:tc>
        <w:tc>
          <w:tcPr>
            <w:tcW w:w="4125" w:type="dxa"/>
            <w:gridSpan w:val="2"/>
            <w:vMerge w:val="restart"/>
            <w:noWrap w:val="0"/>
            <w:vAlign w:val="center"/>
          </w:tcPr>
          <w:p w14:paraId="4B7F5C63">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（粘贴处）</w:t>
            </w:r>
          </w:p>
        </w:tc>
        <w:tc>
          <w:tcPr>
            <w:tcW w:w="4300" w:type="dxa"/>
            <w:gridSpan w:val="3"/>
            <w:noWrap w:val="0"/>
            <w:vAlign w:val="center"/>
          </w:tcPr>
          <w:p w14:paraId="7A9D4009">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法定代表人（签</w:t>
            </w:r>
            <w:r>
              <w:rPr>
                <w:rFonts w:hint="eastAsia" w:ascii="宋体" w:hAnsi="宋体" w:cs="宋体"/>
                <w:color w:val="auto"/>
                <w:kern w:val="0"/>
                <w:sz w:val="24"/>
                <w:szCs w:val="24"/>
                <w:highlight w:val="none"/>
                <w:lang w:val="en-US" w:eastAsia="zh-CN"/>
              </w:rPr>
              <w:t>章</w:t>
            </w:r>
            <w:r>
              <w:rPr>
                <w:rFonts w:hint="eastAsia" w:ascii="宋体" w:hAnsi="宋体" w:cs="宋体"/>
                <w:color w:val="auto"/>
                <w:kern w:val="0"/>
                <w:sz w:val="24"/>
                <w:szCs w:val="24"/>
                <w:highlight w:val="none"/>
              </w:rPr>
              <w:t>）</w:t>
            </w:r>
          </w:p>
        </w:tc>
      </w:tr>
      <w:tr w14:paraId="3327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0" w:hRule="atLeast"/>
          <w:jc w:val="center"/>
        </w:trPr>
        <w:tc>
          <w:tcPr>
            <w:tcW w:w="861" w:type="dxa"/>
            <w:vMerge w:val="continue"/>
            <w:noWrap w:val="0"/>
            <w:vAlign w:val="center"/>
          </w:tcPr>
          <w:p w14:paraId="7D5E45E7">
            <w:pPr>
              <w:tabs>
                <w:tab w:val="left" w:pos="210"/>
              </w:tabs>
              <w:spacing w:line="320" w:lineRule="exact"/>
              <w:jc w:val="center"/>
              <w:rPr>
                <w:rFonts w:ascii="宋体" w:cs="Times New Roman"/>
                <w:color w:val="auto"/>
                <w:kern w:val="0"/>
                <w:sz w:val="24"/>
                <w:szCs w:val="24"/>
                <w:highlight w:val="none"/>
              </w:rPr>
            </w:pPr>
          </w:p>
        </w:tc>
        <w:tc>
          <w:tcPr>
            <w:tcW w:w="4125" w:type="dxa"/>
            <w:gridSpan w:val="2"/>
            <w:vMerge w:val="continue"/>
            <w:noWrap w:val="0"/>
            <w:vAlign w:val="center"/>
          </w:tcPr>
          <w:p w14:paraId="555E5D43">
            <w:pPr>
              <w:tabs>
                <w:tab w:val="left" w:pos="210"/>
              </w:tabs>
              <w:spacing w:line="320" w:lineRule="exact"/>
              <w:jc w:val="center"/>
              <w:rPr>
                <w:rFonts w:ascii="宋体" w:cs="Times New Roman"/>
                <w:color w:val="auto"/>
                <w:kern w:val="0"/>
                <w:sz w:val="24"/>
                <w:szCs w:val="24"/>
                <w:highlight w:val="none"/>
              </w:rPr>
            </w:pPr>
          </w:p>
        </w:tc>
        <w:tc>
          <w:tcPr>
            <w:tcW w:w="4300" w:type="dxa"/>
            <w:gridSpan w:val="3"/>
            <w:noWrap w:val="0"/>
            <w:vAlign w:val="bottom"/>
          </w:tcPr>
          <w:p w14:paraId="21912E18">
            <w:pPr>
              <w:tabs>
                <w:tab w:val="left" w:pos="210"/>
              </w:tabs>
              <w:spacing w:line="320" w:lineRule="exact"/>
              <w:jc w:val="center"/>
              <w:rPr>
                <w:rFonts w:ascii="宋体" w:cs="Times New Roman"/>
                <w:color w:val="auto"/>
                <w:kern w:val="0"/>
                <w:sz w:val="24"/>
                <w:szCs w:val="24"/>
                <w:highlight w:val="none"/>
              </w:rPr>
            </w:pPr>
            <w:r>
              <w:rPr>
                <w:rFonts w:hint="eastAsia" w:ascii="宋体" w:hAnsi="宋体" w:cs="宋体"/>
                <w:color w:val="auto"/>
                <w:kern w:val="0"/>
                <w:sz w:val="24"/>
                <w:szCs w:val="24"/>
                <w:highlight w:val="none"/>
              </w:rPr>
              <w:t>（公章）</w:t>
            </w:r>
          </w:p>
          <w:p w14:paraId="67BF0F7C">
            <w:pPr>
              <w:tabs>
                <w:tab w:val="left" w:pos="210"/>
              </w:tabs>
              <w:spacing w:line="320" w:lineRule="exact"/>
              <w:jc w:val="center"/>
              <w:rPr>
                <w:rFonts w:ascii="宋体" w:cs="Times New Roman"/>
                <w:color w:val="auto"/>
                <w:kern w:val="0"/>
                <w:sz w:val="24"/>
                <w:szCs w:val="24"/>
                <w:highlight w:val="none"/>
              </w:rPr>
            </w:pPr>
          </w:p>
          <w:p w14:paraId="5642B5BD">
            <w:pPr>
              <w:tabs>
                <w:tab w:val="left" w:pos="210"/>
              </w:tabs>
              <w:spacing w:line="320" w:lineRule="exact"/>
              <w:jc w:val="center"/>
              <w:rPr>
                <w:rFonts w:ascii="宋体" w:cs="Times New Roman"/>
                <w:color w:val="auto"/>
                <w:kern w:val="0"/>
                <w:sz w:val="24"/>
                <w:szCs w:val="24"/>
                <w:highlight w:val="none"/>
              </w:rPr>
            </w:pPr>
          </w:p>
          <w:p w14:paraId="4345080E">
            <w:pPr>
              <w:tabs>
                <w:tab w:val="left" w:pos="210"/>
              </w:tabs>
              <w:spacing w:line="320" w:lineRule="exact"/>
              <w:jc w:val="center"/>
              <w:rPr>
                <w:rFonts w:ascii="宋体" w:cs="Times New Roman"/>
                <w:color w:val="auto"/>
                <w:kern w:val="0"/>
                <w:sz w:val="24"/>
                <w:szCs w:val="24"/>
                <w:highlight w:val="none"/>
              </w:rPr>
            </w:pPr>
          </w:p>
          <w:p w14:paraId="5965AAF9">
            <w:pPr>
              <w:tabs>
                <w:tab w:val="left" w:pos="210"/>
              </w:tabs>
              <w:spacing w:line="320" w:lineRule="exact"/>
              <w:jc w:val="right"/>
              <w:rPr>
                <w:rFonts w:ascii="宋体" w:hAnsi="宋体" w:cs="宋体"/>
                <w:color w:val="auto"/>
                <w:kern w:val="0"/>
                <w:sz w:val="24"/>
                <w:szCs w:val="24"/>
                <w:highlight w:val="none"/>
              </w:rPr>
            </w:pPr>
            <w:r>
              <w:rPr>
                <w:rFonts w:hint="eastAsia" w:ascii="宋体" w:hAnsi="宋体" w:cs="宋体"/>
                <w:color w:val="auto"/>
                <w:kern w:val="0"/>
                <w:sz w:val="24"/>
                <w:szCs w:val="24"/>
                <w:highlight w:val="none"/>
              </w:rPr>
              <w:t>年</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月</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日</w:t>
            </w:r>
            <w:r>
              <w:rPr>
                <w:rFonts w:ascii="宋体" w:hAnsi="宋体" w:cs="宋体"/>
                <w:color w:val="auto"/>
                <w:kern w:val="0"/>
                <w:sz w:val="24"/>
                <w:szCs w:val="24"/>
                <w:highlight w:val="none"/>
              </w:rPr>
              <w:t xml:space="preserve"> </w:t>
            </w:r>
          </w:p>
        </w:tc>
      </w:tr>
    </w:tbl>
    <w:p w14:paraId="0AC2C1A4">
      <w:pPr>
        <w:bidi w:val="0"/>
        <w:spacing w:line="360" w:lineRule="auto"/>
        <w:rPr>
          <w:rFonts w:hint="eastAsia" w:ascii="宋体" w:hAnsi="宋体" w:eastAsia="宋体" w:cs="宋体"/>
          <w:sz w:val="21"/>
          <w:szCs w:val="21"/>
        </w:rPr>
      </w:pPr>
    </w:p>
    <w:p w14:paraId="26759D15">
      <w:pPr>
        <w:bidi w:val="0"/>
        <w:rPr>
          <w:rFonts w:hint="eastAsia"/>
          <w:sz w:val="21"/>
          <w:szCs w:val="21"/>
        </w:rPr>
      </w:pPr>
    </w:p>
    <w:p w14:paraId="0C7499A5">
      <w:pPr>
        <w:bidi w:val="0"/>
        <w:rPr>
          <w:rFonts w:hint="eastAsia"/>
          <w:sz w:val="21"/>
          <w:szCs w:val="21"/>
        </w:rPr>
      </w:pPr>
    </w:p>
    <w:bookmarkEnd w:id="223"/>
    <w:bookmarkEnd w:id="224"/>
    <w:bookmarkEnd w:id="225"/>
    <w:bookmarkEnd w:id="226"/>
    <w:bookmarkEnd w:id="227"/>
    <w:bookmarkEnd w:id="228"/>
    <w:bookmarkEnd w:id="229"/>
    <w:bookmarkEnd w:id="230"/>
    <w:p w14:paraId="1A9E7DB4">
      <w:pPr>
        <w:rPr>
          <w:rFonts w:hint="eastAsia"/>
          <w:b/>
          <w:bCs/>
          <w:sz w:val="21"/>
          <w:szCs w:val="21"/>
        </w:rPr>
      </w:pPr>
      <w:bookmarkStart w:id="231" w:name="_Toc20380"/>
      <w:bookmarkStart w:id="232" w:name="_Toc12452"/>
      <w:bookmarkStart w:id="233" w:name="_Toc3124"/>
      <w:bookmarkStart w:id="234" w:name="_Toc32625"/>
      <w:bookmarkStart w:id="235" w:name="_Toc17867"/>
      <w:r>
        <w:rPr>
          <w:rFonts w:hint="eastAsia"/>
          <w:b/>
          <w:bCs/>
          <w:sz w:val="21"/>
          <w:szCs w:val="21"/>
        </w:rPr>
        <w:br w:type="page"/>
      </w:r>
    </w:p>
    <w:p w14:paraId="04B589B4">
      <w:pPr>
        <w:bidi w:val="0"/>
        <w:jc w:val="center"/>
        <w:rPr>
          <w:rFonts w:hint="eastAsia"/>
          <w:sz w:val="21"/>
          <w:szCs w:val="21"/>
        </w:rPr>
      </w:pPr>
      <w:r>
        <w:rPr>
          <w:rFonts w:hint="eastAsia"/>
          <w:b/>
          <w:bCs/>
          <w:sz w:val="28"/>
          <w:szCs w:val="28"/>
        </w:rPr>
        <w:t>法定代表人授权委托书</w:t>
      </w:r>
      <w:bookmarkEnd w:id="231"/>
      <w:bookmarkEnd w:id="232"/>
      <w:bookmarkEnd w:id="233"/>
      <w:bookmarkEnd w:id="234"/>
      <w:bookmarkEnd w:id="235"/>
    </w:p>
    <w:p w14:paraId="20897004">
      <w:pPr>
        <w:bidi w:val="0"/>
        <w:spacing w:line="360" w:lineRule="auto"/>
        <w:rPr>
          <w:rFonts w:hint="eastAsia"/>
          <w:sz w:val="24"/>
          <w:szCs w:val="24"/>
        </w:rPr>
      </w:pPr>
      <w:bookmarkStart w:id="236" w:name="OLE_LINK7"/>
    </w:p>
    <w:bookmarkEnd w:id="236"/>
    <w:p w14:paraId="1241D9DD">
      <w:pPr>
        <w:snapToGrid w:val="0"/>
        <w:spacing w:after="190" w:afterLines="50" w:line="500" w:lineRule="exact"/>
        <w:rPr>
          <w:rFonts w:hint="eastAsia" w:ascii="宋体" w:hAnsi="宋体" w:eastAsia="宋体" w:cs="宋体"/>
          <w:sz w:val="24"/>
          <w:szCs w:val="24"/>
        </w:rPr>
      </w:pPr>
      <w:r>
        <w:rPr>
          <w:rFonts w:hint="eastAsia" w:ascii="宋体" w:hAnsi="宋体" w:cs="宋体"/>
          <w:sz w:val="24"/>
          <w:szCs w:val="24"/>
          <w:lang w:val="en-US" w:eastAsia="zh-CN"/>
        </w:rPr>
        <w:t>采购人</w:t>
      </w:r>
      <w:r>
        <w:rPr>
          <w:rFonts w:hint="eastAsia" w:ascii="宋体" w:hAnsi="宋体" w:eastAsia="宋体" w:cs="宋体"/>
          <w:sz w:val="24"/>
          <w:szCs w:val="24"/>
        </w:rPr>
        <w:t>：</w:t>
      </w:r>
    </w:p>
    <w:p w14:paraId="3A08CAA5">
      <w:pPr>
        <w:tabs>
          <w:tab w:val="left" w:pos="5245"/>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本授权委托书声明：我（</w:t>
      </w:r>
      <w:r>
        <w:rPr>
          <w:rFonts w:hint="eastAsia" w:ascii="宋体" w:hAnsi="宋体" w:eastAsia="宋体" w:cs="宋体"/>
          <w:sz w:val="24"/>
          <w:szCs w:val="24"/>
          <w:u w:val="single"/>
        </w:rPr>
        <w:t>法定代表人姓名</w:t>
      </w:r>
      <w:r>
        <w:rPr>
          <w:rFonts w:hint="eastAsia" w:ascii="宋体" w:hAnsi="宋体" w:eastAsia="宋体" w:cs="宋体"/>
          <w:sz w:val="24"/>
          <w:szCs w:val="24"/>
        </w:rPr>
        <w:t>）系注册于（</w:t>
      </w:r>
      <w:r>
        <w:rPr>
          <w:rFonts w:hint="eastAsia" w:ascii="宋体" w:hAnsi="宋体" w:eastAsia="宋体" w:cs="宋体"/>
          <w:sz w:val="24"/>
          <w:szCs w:val="24"/>
          <w:u w:val="single"/>
        </w:rPr>
        <w:t>供应商地址</w:t>
      </w:r>
      <w:r>
        <w:rPr>
          <w:rFonts w:hint="eastAsia" w:ascii="宋体" w:hAnsi="宋体" w:eastAsia="宋体" w:cs="宋体"/>
          <w:sz w:val="24"/>
          <w:szCs w:val="24"/>
        </w:rPr>
        <w:t>）的（</w:t>
      </w:r>
      <w:r>
        <w:rPr>
          <w:rFonts w:hint="eastAsia" w:ascii="宋体" w:hAnsi="宋体" w:eastAsia="宋体" w:cs="宋体"/>
          <w:sz w:val="24"/>
          <w:szCs w:val="24"/>
          <w:u w:val="single"/>
        </w:rPr>
        <w:t>供应商名称</w:t>
      </w:r>
      <w:r>
        <w:rPr>
          <w:rFonts w:hint="eastAsia" w:ascii="宋体" w:hAnsi="宋体" w:eastAsia="宋体" w:cs="宋体"/>
          <w:sz w:val="24"/>
          <w:szCs w:val="24"/>
        </w:rPr>
        <w:t>）的法定代表人，现代表公司授权下面签字的（</w:t>
      </w:r>
      <w:r>
        <w:rPr>
          <w:rFonts w:hint="eastAsia" w:ascii="宋体" w:hAnsi="宋体" w:eastAsia="宋体" w:cs="宋体"/>
          <w:sz w:val="24"/>
          <w:szCs w:val="24"/>
          <w:u w:val="single"/>
        </w:rPr>
        <w:t>被授权人的姓名、职务</w:t>
      </w:r>
      <w:r>
        <w:rPr>
          <w:rFonts w:hint="eastAsia" w:ascii="宋体" w:hAnsi="宋体" w:eastAsia="宋体" w:cs="宋体"/>
          <w:sz w:val="24"/>
          <w:szCs w:val="24"/>
        </w:rPr>
        <w:t>）为我公司合法代理人，代表本公司参加（</w:t>
      </w:r>
      <w:r>
        <w:rPr>
          <w:rFonts w:hint="eastAsia" w:ascii="宋体" w:hAnsi="宋体" w:eastAsia="宋体" w:cs="宋体"/>
          <w:sz w:val="24"/>
          <w:szCs w:val="24"/>
          <w:u w:val="none"/>
        </w:rPr>
        <w:t>采购项目名</w:t>
      </w:r>
      <w:r>
        <w:rPr>
          <w:rFonts w:hint="eastAsia" w:ascii="宋体" w:hAnsi="宋体" w:cs="宋体"/>
          <w:sz w:val="24"/>
          <w:szCs w:val="24"/>
          <w:u w:val="none"/>
          <w:lang w:val="en-US" w:eastAsia="zh-CN"/>
        </w:rPr>
        <w:t>称</w:t>
      </w:r>
      <w:r>
        <w:rPr>
          <w:rFonts w:hint="eastAsia" w:ascii="宋体" w:hAnsi="宋体" w:eastAsia="宋体" w:cs="宋体"/>
          <w:sz w:val="24"/>
          <w:szCs w:val="24"/>
          <w:u w:val="none"/>
        </w:rPr>
        <w:t>）(采购项目编号</w:t>
      </w:r>
      <w:r>
        <w:rPr>
          <w:rFonts w:hint="eastAsia" w:ascii="宋体" w:hAnsi="宋体" w:eastAsia="宋体" w:cs="宋体"/>
          <w:sz w:val="24"/>
          <w:szCs w:val="24"/>
        </w:rPr>
        <w:t>)的谈判活动。代理人在本次谈判中所签署的一切文件和处理的一切有关事物，我公司均予承认。</w:t>
      </w:r>
    </w:p>
    <w:p w14:paraId="0177440C">
      <w:pPr>
        <w:tabs>
          <w:tab w:val="left" w:pos="5245"/>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授权代表姓名</w:t>
      </w:r>
      <w:r>
        <w:rPr>
          <w:rFonts w:hint="eastAsia" w:ascii="宋体" w:hAnsi="宋体" w:cs="宋体"/>
          <w:sz w:val="24"/>
          <w:szCs w:val="24"/>
          <w:lang w:eastAsia="zh-CN"/>
        </w:rPr>
        <w:t>（</w:t>
      </w:r>
      <w:r>
        <w:rPr>
          <w:rFonts w:hint="eastAsia" w:ascii="宋体" w:hAnsi="宋体" w:cs="宋体"/>
          <w:sz w:val="24"/>
          <w:szCs w:val="24"/>
          <w:lang w:val="en-US" w:eastAsia="zh-CN"/>
        </w:rPr>
        <w:t>签字</w:t>
      </w:r>
      <w:r>
        <w:rPr>
          <w:rFonts w:hint="eastAsia" w:ascii="宋体" w:hAnsi="宋体" w:cs="宋体"/>
          <w:sz w:val="24"/>
          <w:szCs w:val="24"/>
          <w:lang w:eastAsia="zh-CN"/>
        </w:rPr>
        <w:t>）</w:t>
      </w:r>
      <w:r>
        <w:rPr>
          <w:rFonts w:hint="eastAsia" w:ascii="宋体" w:hAnsi="宋体" w:eastAsia="宋体" w:cs="宋体"/>
          <w:sz w:val="24"/>
          <w:szCs w:val="24"/>
        </w:rPr>
        <w:t>：________________   性别：_______________</w:t>
      </w:r>
    </w:p>
    <w:p w14:paraId="7A234410">
      <w:pPr>
        <w:tabs>
          <w:tab w:val="left" w:pos="5245"/>
        </w:tabs>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职务：________________           </w:t>
      </w:r>
      <w:r>
        <w:rPr>
          <w:rFonts w:hint="eastAsia" w:ascii="宋体" w:hAnsi="宋体" w:cs="宋体"/>
          <w:sz w:val="24"/>
          <w:szCs w:val="24"/>
          <w:lang w:val="en-US" w:eastAsia="zh-CN"/>
        </w:rPr>
        <w:t xml:space="preserve">        </w:t>
      </w:r>
      <w:r>
        <w:rPr>
          <w:rFonts w:hint="eastAsia" w:ascii="宋体" w:hAnsi="宋体" w:eastAsia="宋体" w:cs="宋体"/>
          <w:sz w:val="24"/>
          <w:szCs w:val="24"/>
        </w:rPr>
        <w:t>电话：_______________</w:t>
      </w:r>
    </w:p>
    <w:p w14:paraId="57699473">
      <w:pPr>
        <w:snapToGrid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通讯地址：___________________    </w:t>
      </w:r>
      <w:r>
        <w:rPr>
          <w:rFonts w:hint="eastAsia" w:ascii="宋体" w:hAnsi="宋体" w:cs="宋体"/>
          <w:sz w:val="24"/>
          <w:szCs w:val="24"/>
          <w:lang w:val="en-US" w:eastAsia="zh-CN"/>
        </w:rPr>
        <w:t xml:space="preserve">      </w:t>
      </w:r>
    </w:p>
    <w:p w14:paraId="6C682950">
      <w:pPr>
        <w:snapToGrid w:val="0"/>
        <w:spacing w:line="500" w:lineRule="exact"/>
        <w:ind w:firstLine="480" w:firstLineChars="200"/>
        <w:rPr>
          <w:rFonts w:hint="eastAsia" w:ascii="宋体" w:hAnsi="宋体" w:eastAsia="宋体" w:cs="宋体"/>
          <w:sz w:val="24"/>
          <w:szCs w:val="24"/>
          <w:u w:val="none"/>
        </w:rPr>
      </w:pPr>
      <w:r>
        <w:rPr>
          <w:rFonts w:hint="eastAsia" w:ascii="宋体" w:hAnsi="宋体" w:cs="宋体"/>
          <w:sz w:val="24"/>
          <w:szCs w:val="24"/>
          <w:lang w:val="en-US" w:eastAsia="zh-CN"/>
        </w:rPr>
        <w:t>授权期限：</w:t>
      </w:r>
      <w:r>
        <w:rPr>
          <w:rFonts w:hint="eastAsia" w:ascii="宋体" w:hAnsi="宋体" w:cs="宋体"/>
          <w:sz w:val="24"/>
          <w:szCs w:val="24"/>
          <w:u w:val="none"/>
          <w:lang w:val="en-US" w:eastAsia="zh-CN"/>
        </w:rPr>
        <w:t>自本授权委托书签署之日起 天</w:t>
      </w:r>
    </w:p>
    <w:tbl>
      <w:tblPr>
        <w:tblStyle w:val="28"/>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E34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7CADD1AA">
            <w:pPr>
              <w:ind w:firstLine="7" w:firstLineChars="3"/>
              <w:jc w:val="center"/>
              <w:rPr>
                <w:rFonts w:hint="eastAsia" w:ascii="宋体" w:hAnsi="宋体" w:eastAsia="宋体" w:cs="宋体"/>
                <w:sz w:val="24"/>
                <w:szCs w:val="24"/>
              </w:rPr>
            </w:pPr>
            <w:r>
              <w:rPr>
                <w:rFonts w:hint="eastAsia" w:ascii="宋体" w:hAnsi="宋体" w:eastAsia="宋体" w:cs="宋体"/>
                <w:sz w:val="24"/>
                <w:szCs w:val="24"/>
              </w:rPr>
              <w:t>法定代表人身份证复印件</w:t>
            </w:r>
          </w:p>
          <w:p w14:paraId="4AF1CB8D">
            <w:pPr>
              <w:ind w:firstLine="7" w:firstLineChars="3"/>
              <w:jc w:val="center"/>
              <w:rPr>
                <w:rFonts w:hint="eastAsia" w:ascii="宋体" w:hAnsi="宋体" w:eastAsia="宋体" w:cs="宋体"/>
                <w:sz w:val="24"/>
                <w:szCs w:val="24"/>
              </w:rPr>
            </w:pPr>
            <w:r>
              <w:rPr>
                <w:rFonts w:hint="eastAsia" w:ascii="宋体" w:hAnsi="宋体" w:eastAsia="宋体" w:cs="宋体"/>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024D879A">
            <w:pPr>
              <w:jc w:val="center"/>
              <w:rPr>
                <w:rFonts w:hint="eastAsia" w:ascii="宋体" w:hAnsi="宋体" w:eastAsia="宋体" w:cs="宋体"/>
                <w:sz w:val="24"/>
                <w:szCs w:val="24"/>
              </w:rPr>
            </w:pPr>
            <w:r>
              <w:rPr>
                <w:rFonts w:hint="eastAsia" w:ascii="宋体" w:hAnsi="宋体" w:eastAsia="宋体" w:cs="宋体"/>
                <w:sz w:val="24"/>
                <w:szCs w:val="24"/>
              </w:rPr>
              <w:t>授权代表</w:t>
            </w:r>
          </w:p>
          <w:p w14:paraId="57708285">
            <w:pPr>
              <w:jc w:val="center"/>
              <w:rPr>
                <w:rFonts w:hint="eastAsia" w:ascii="宋体" w:hAnsi="宋体" w:eastAsia="宋体" w:cs="宋体"/>
                <w:sz w:val="24"/>
                <w:szCs w:val="24"/>
              </w:rPr>
            </w:pPr>
            <w:r>
              <w:rPr>
                <w:rFonts w:hint="eastAsia" w:ascii="宋体" w:hAnsi="宋体" w:eastAsia="宋体" w:cs="宋体"/>
                <w:sz w:val="24"/>
                <w:szCs w:val="24"/>
              </w:rPr>
              <w:t>身份证复印件</w:t>
            </w:r>
          </w:p>
          <w:p w14:paraId="761D596F">
            <w:pPr>
              <w:jc w:val="center"/>
              <w:rPr>
                <w:rFonts w:hint="eastAsia" w:ascii="宋体" w:hAnsi="宋体" w:eastAsia="宋体" w:cs="宋体"/>
                <w:sz w:val="24"/>
                <w:szCs w:val="24"/>
              </w:rPr>
            </w:pPr>
            <w:r>
              <w:rPr>
                <w:rFonts w:hint="eastAsia" w:ascii="宋体" w:hAnsi="宋体" w:eastAsia="宋体" w:cs="宋体"/>
                <w:sz w:val="24"/>
                <w:szCs w:val="24"/>
              </w:rPr>
              <w:t>（一面）</w:t>
            </w:r>
          </w:p>
        </w:tc>
      </w:tr>
      <w:tr w14:paraId="5CE1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7175D965">
            <w:pPr>
              <w:jc w:val="center"/>
              <w:rPr>
                <w:rFonts w:hint="eastAsia" w:ascii="宋体" w:hAnsi="宋体" w:eastAsia="宋体" w:cs="宋体"/>
                <w:sz w:val="24"/>
                <w:szCs w:val="24"/>
              </w:rPr>
            </w:pPr>
            <w:r>
              <w:rPr>
                <w:rFonts w:hint="eastAsia" w:ascii="宋体" w:hAnsi="宋体" w:eastAsia="宋体" w:cs="宋体"/>
                <w:sz w:val="24"/>
                <w:szCs w:val="24"/>
              </w:rPr>
              <w:t>法定代表人身份证复印件</w:t>
            </w:r>
          </w:p>
          <w:p w14:paraId="5A0C7EB2">
            <w:pPr>
              <w:jc w:val="center"/>
              <w:rPr>
                <w:rFonts w:hint="eastAsia" w:ascii="宋体" w:hAnsi="宋体" w:eastAsia="宋体" w:cs="宋体"/>
                <w:sz w:val="24"/>
                <w:szCs w:val="24"/>
              </w:rPr>
            </w:pPr>
            <w:r>
              <w:rPr>
                <w:rFonts w:hint="eastAsia" w:ascii="宋体" w:hAnsi="宋体" w:eastAsia="宋体" w:cs="宋体"/>
                <w:sz w:val="24"/>
                <w:szCs w:val="24"/>
              </w:rPr>
              <w:t>（另一面）</w:t>
            </w:r>
          </w:p>
        </w:tc>
        <w:tc>
          <w:tcPr>
            <w:tcW w:w="4098" w:type="dxa"/>
            <w:noWrap w:val="0"/>
            <w:vAlign w:val="center"/>
          </w:tcPr>
          <w:p w14:paraId="01ECAA35">
            <w:pPr>
              <w:jc w:val="center"/>
              <w:rPr>
                <w:rFonts w:hint="eastAsia" w:ascii="宋体" w:hAnsi="宋体" w:eastAsia="宋体" w:cs="宋体"/>
                <w:sz w:val="24"/>
                <w:szCs w:val="24"/>
              </w:rPr>
            </w:pPr>
            <w:r>
              <w:rPr>
                <w:rFonts w:hint="eastAsia" w:ascii="宋体" w:hAnsi="宋体" w:eastAsia="宋体" w:cs="宋体"/>
                <w:sz w:val="24"/>
                <w:szCs w:val="24"/>
              </w:rPr>
              <w:t>授权代表</w:t>
            </w:r>
          </w:p>
          <w:p w14:paraId="256534AE">
            <w:pPr>
              <w:jc w:val="center"/>
              <w:rPr>
                <w:rFonts w:hint="eastAsia" w:ascii="宋体" w:hAnsi="宋体" w:eastAsia="宋体" w:cs="宋体"/>
                <w:sz w:val="24"/>
                <w:szCs w:val="24"/>
              </w:rPr>
            </w:pPr>
            <w:r>
              <w:rPr>
                <w:rFonts w:hint="eastAsia" w:ascii="宋体" w:hAnsi="宋体" w:eastAsia="宋体" w:cs="宋体"/>
                <w:sz w:val="24"/>
                <w:szCs w:val="24"/>
              </w:rPr>
              <w:t>身份证复印件</w:t>
            </w:r>
          </w:p>
          <w:p w14:paraId="490D0980">
            <w:pPr>
              <w:jc w:val="center"/>
              <w:rPr>
                <w:rFonts w:hint="eastAsia" w:ascii="宋体" w:hAnsi="宋体" w:eastAsia="宋体" w:cs="宋体"/>
                <w:sz w:val="24"/>
                <w:szCs w:val="24"/>
              </w:rPr>
            </w:pPr>
            <w:r>
              <w:rPr>
                <w:rFonts w:hint="eastAsia" w:ascii="宋体" w:hAnsi="宋体" w:eastAsia="宋体" w:cs="宋体"/>
                <w:sz w:val="24"/>
                <w:szCs w:val="24"/>
              </w:rPr>
              <w:t>（另一面）</w:t>
            </w:r>
          </w:p>
        </w:tc>
      </w:tr>
    </w:tbl>
    <w:p w14:paraId="781F34CB">
      <w:pPr>
        <w:tabs>
          <w:tab w:val="right" w:pos="8931"/>
        </w:tabs>
        <w:ind w:firstLine="440" w:firstLineChars="200"/>
        <w:rPr>
          <w:rFonts w:hint="eastAsia" w:ascii="宋体" w:hAnsi="宋体" w:eastAsia="宋体" w:cs="宋体"/>
          <w:spacing w:val="-10"/>
          <w:sz w:val="24"/>
          <w:szCs w:val="24"/>
          <w:u w:val="single"/>
        </w:rPr>
      </w:pPr>
    </w:p>
    <w:p w14:paraId="202A7111">
      <w:pPr>
        <w:tabs>
          <w:tab w:val="right" w:pos="8931"/>
        </w:tabs>
        <w:ind w:firstLine="1320" w:firstLineChars="600"/>
        <w:rPr>
          <w:rFonts w:hint="eastAsia" w:ascii="宋体" w:hAnsi="宋体" w:eastAsia="宋体" w:cs="宋体"/>
          <w:sz w:val="24"/>
          <w:szCs w:val="24"/>
        </w:rPr>
      </w:pPr>
      <w:r>
        <w:rPr>
          <w:rFonts w:hint="eastAsia" w:ascii="宋体" w:hAnsi="宋体" w:cs="宋体"/>
          <w:spacing w:val="-10"/>
          <w:sz w:val="24"/>
          <w:szCs w:val="24"/>
          <w:u w:val="single"/>
          <w:lang w:val="en-US" w:eastAsia="zh-CN"/>
        </w:rPr>
        <w:t>法人</w:t>
      </w:r>
      <w:r>
        <w:rPr>
          <w:rFonts w:hint="eastAsia" w:ascii="宋体" w:hAnsi="宋体" w:eastAsia="宋体" w:cs="宋体"/>
          <w:sz w:val="24"/>
          <w:szCs w:val="24"/>
        </w:rPr>
        <w:t xml:space="preserve">（盖章）       </w:t>
      </w:r>
      <w:r>
        <w:rPr>
          <w:rFonts w:hint="eastAsia" w:ascii="宋体" w:hAnsi="宋体" w:cs="宋体"/>
          <w:sz w:val="24"/>
          <w:szCs w:val="24"/>
          <w:lang w:val="en-US" w:eastAsia="zh-CN"/>
        </w:rPr>
        <w:t xml:space="preserve">                 </w:t>
      </w:r>
      <w:r>
        <w:rPr>
          <w:rFonts w:hint="eastAsia" w:ascii="宋体" w:hAnsi="宋体" w:eastAsia="宋体" w:cs="宋体"/>
          <w:sz w:val="24"/>
          <w:szCs w:val="24"/>
        </w:rPr>
        <w:t>法人代表：（签章）</w:t>
      </w:r>
    </w:p>
    <w:p w14:paraId="41466AA3">
      <w:pPr>
        <w:spacing w:line="440" w:lineRule="exact"/>
        <w:ind w:firstLine="4910" w:firstLineChars="2046"/>
        <w:rPr>
          <w:rFonts w:hint="eastAsia" w:ascii="宋体" w:hAnsi="宋体" w:eastAsia="宋体" w:cs="宋体"/>
          <w:sz w:val="24"/>
          <w:szCs w:val="24"/>
        </w:rPr>
      </w:pPr>
    </w:p>
    <w:p w14:paraId="0630A121">
      <w:pPr>
        <w:spacing w:line="440" w:lineRule="exact"/>
        <w:ind w:firstLine="5760" w:firstLineChars="2400"/>
        <w:rPr>
          <w:rFonts w:hint="eastAsia" w:ascii="宋体" w:hAnsi="宋体" w:eastAsia="宋体" w:cs="宋体"/>
          <w:sz w:val="24"/>
          <w:szCs w:val="24"/>
        </w:rPr>
      </w:pPr>
      <w:r>
        <w:rPr>
          <w:rFonts w:hint="eastAsia" w:ascii="宋体" w:hAnsi="宋体" w:eastAsia="宋体" w:cs="宋体"/>
          <w:sz w:val="24"/>
          <w:szCs w:val="24"/>
        </w:rPr>
        <w:t>日期：　年　月　日</w:t>
      </w:r>
    </w:p>
    <w:p w14:paraId="2F8CB640">
      <w:pPr>
        <w:spacing w:line="440" w:lineRule="exact"/>
        <w:rPr>
          <w:rFonts w:hint="eastAsia" w:ascii="宋体" w:hAnsi="宋体" w:eastAsia="宋体" w:cs="宋体"/>
          <w:sz w:val="24"/>
          <w:szCs w:val="24"/>
        </w:rPr>
      </w:pPr>
    </w:p>
    <w:p w14:paraId="4D663EA8">
      <w:pPr>
        <w:pStyle w:val="46"/>
        <w:rPr>
          <w:rFonts w:hint="default" w:ascii="宋体" w:hAnsi="宋体" w:eastAsia="宋体" w:cs="宋体"/>
          <w:b w:val="0"/>
          <w:bCs/>
          <w:kern w:val="0"/>
          <w:sz w:val="24"/>
          <w:szCs w:val="24"/>
          <w:lang w:val="en-US" w:eastAsia="zh-CN"/>
        </w:rPr>
      </w:pPr>
      <w:r>
        <w:rPr>
          <w:rFonts w:hint="eastAsia" w:ascii="宋体" w:hAnsi="宋体" w:eastAsia="宋体" w:cs="宋体"/>
          <w:sz w:val="24"/>
          <w:szCs w:val="24"/>
        </w:rPr>
        <w:t>备注：</w:t>
      </w:r>
      <w:r>
        <w:rPr>
          <w:rFonts w:hint="eastAsia" w:ascii="宋体" w:hAnsi="宋体" w:eastAsia="宋体" w:cs="宋体"/>
          <w:b w:val="0"/>
          <w:bCs/>
          <w:sz w:val="24"/>
          <w:szCs w:val="24"/>
        </w:rPr>
        <w:t>法定代表人亲自参加投标的，无需提供该委托授权书，但须提供法定代表人</w:t>
      </w:r>
      <w:r>
        <w:rPr>
          <w:rFonts w:hint="eastAsia" w:ascii="宋体" w:hAnsi="宋体" w:cs="宋体"/>
          <w:b w:val="0"/>
          <w:bCs/>
          <w:sz w:val="24"/>
          <w:szCs w:val="24"/>
          <w:lang w:val="en-US" w:eastAsia="zh-CN"/>
        </w:rPr>
        <w:t>证明书</w:t>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授权委托期限不得少于投标有效期。</w:t>
      </w:r>
    </w:p>
    <w:p w14:paraId="275293F9">
      <w:pPr>
        <w:bidi w:val="0"/>
        <w:jc w:val="center"/>
        <w:outlineLvl w:val="1"/>
        <w:rPr>
          <w:rFonts w:hint="eastAsia"/>
          <w:b/>
          <w:bCs/>
          <w:sz w:val="32"/>
          <w:szCs w:val="32"/>
          <w:lang w:val="en-US" w:eastAsia="zh-CN"/>
        </w:rPr>
        <w:sectPr>
          <w:pgSz w:w="11906" w:h="16838"/>
          <w:pgMar w:top="1417" w:right="1417" w:bottom="1417" w:left="1417" w:header="1134" w:footer="1134" w:gutter="0"/>
          <w:pgNumType w:fmt="decimal"/>
          <w:cols w:space="720" w:num="1"/>
          <w:docGrid w:type="lines" w:linePitch="312" w:charSpace="0"/>
        </w:sectPr>
      </w:pPr>
    </w:p>
    <w:p w14:paraId="26FD38B9">
      <w:pPr>
        <w:bidi w:val="0"/>
        <w:jc w:val="center"/>
        <w:outlineLvl w:val="1"/>
        <w:rPr>
          <w:rFonts w:hint="eastAsia"/>
        </w:rPr>
      </w:pPr>
      <w:bookmarkStart w:id="237" w:name="_Toc5833"/>
      <w:r>
        <w:rPr>
          <w:rFonts w:hint="eastAsia"/>
          <w:b/>
          <w:bCs/>
          <w:sz w:val="32"/>
          <w:szCs w:val="32"/>
          <w:lang w:val="en-US" w:eastAsia="zh-CN"/>
        </w:rPr>
        <w:t>四</w:t>
      </w:r>
      <w:r>
        <w:rPr>
          <w:rFonts w:hint="eastAsia"/>
          <w:b/>
          <w:bCs/>
          <w:sz w:val="32"/>
          <w:szCs w:val="32"/>
        </w:rPr>
        <w:t>、</w:t>
      </w:r>
      <w:bookmarkEnd w:id="213"/>
      <w:bookmarkEnd w:id="214"/>
      <w:bookmarkEnd w:id="215"/>
      <w:bookmarkEnd w:id="216"/>
      <w:bookmarkEnd w:id="217"/>
      <w:bookmarkEnd w:id="218"/>
      <w:bookmarkEnd w:id="219"/>
      <w:bookmarkEnd w:id="220"/>
      <w:bookmarkStart w:id="238" w:name="_Toc17106"/>
      <w:bookmarkStart w:id="239" w:name="_Toc9520"/>
      <w:bookmarkStart w:id="240" w:name="_Toc15215"/>
      <w:bookmarkStart w:id="241" w:name="_Toc22642"/>
      <w:bookmarkStart w:id="242" w:name="_Toc10135"/>
      <w:r>
        <w:rPr>
          <w:rFonts w:hint="eastAsia"/>
          <w:b/>
          <w:bCs/>
          <w:sz w:val="32"/>
          <w:szCs w:val="32"/>
        </w:rPr>
        <w:t>供应商概况</w:t>
      </w:r>
      <w:bookmarkEnd w:id="237"/>
    </w:p>
    <w:p w14:paraId="7ECECF15">
      <w:pPr>
        <w:spacing w:before="190" w:beforeLines="50" w:line="500" w:lineRule="exact"/>
        <w:jc w:val="left"/>
        <w:outlineLvl w:val="9"/>
        <w:rPr>
          <w:rFonts w:hint="eastAsia" w:ascii="宋体" w:hAnsi="宋体" w:eastAsia="宋体" w:cs="宋体"/>
          <w:b/>
          <w:sz w:val="28"/>
          <w:szCs w:val="28"/>
        </w:rPr>
      </w:pPr>
      <w:r>
        <w:rPr>
          <w:rFonts w:hint="eastAsia" w:ascii="宋体" w:hAnsi="宋体" w:cs="宋体"/>
          <w:b/>
          <w:sz w:val="28"/>
          <w:szCs w:val="28"/>
          <w:lang w:val="en-US" w:eastAsia="zh-CN"/>
        </w:rPr>
        <w:t>1、</w:t>
      </w:r>
      <w:r>
        <w:rPr>
          <w:rFonts w:hint="eastAsia" w:ascii="宋体" w:hAnsi="宋体" w:eastAsia="宋体" w:cs="宋体"/>
          <w:b/>
          <w:sz w:val="28"/>
          <w:szCs w:val="28"/>
        </w:rPr>
        <w:t>供应商基本信息</w:t>
      </w:r>
    </w:p>
    <w:tbl>
      <w:tblPr>
        <w:tblStyle w:val="28"/>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5F6726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E843FFC">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单位基本情况</w:t>
            </w:r>
          </w:p>
        </w:tc>
      </w:tr>
      <w:tr w14:paraId="7B3666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088B5ED1">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供应商全称</w:t>
            </w:r>
          </w:p>
        </w:tc>
        <w:tc>
          <w:tcPr>
            <w:tcW w:w="7494" w:type="dxa"/>
            <w:gridSpan w:val="5"/>
            <w:tcBorders>
              <w:top w:val="single" w:color="auto" w:sz="6" w:space="0"/>
              <w:bottom w:val="single" w:color="auto" w:sz="6" w:space="0"/>
              <w:right w:val="single" w:color="auto" w:sz="12" w:space="0"/>
            </w:tcBorders>
            <w:noWrap w:val="0"/>
            <w:vAlign w:val="center"/>
          </w:tcPr>
          <w:p w14:paraId="4AD7B26B">
            <w:pPr>
              <w:autoSpaceDE w:val="0"/>
              <w:autoSpaceDN w:val="0"/>
              <w:adjustRightInd w:val="0"/>
              <w:spacing w:line="320" w:lineRule="exact"/>
              <w:outlineLvl w:val="9"/>
              <w:rPr>
                <w:rFonts w:hint="eastAsia" w:ascii="宋体" w:hAnsi="宋体" w:eastAsia="宋体" w:cs="宋体"/>
                <w:kern w:val="0"/>
                <w:sz w:val="24"/>
                <w:szCs w:val="24"/>
              </w:rPr>
            </w:pPr>
          </w:p>
        </w:tc>
      </w:tr>
      <w:tr w14:paraId="16813E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1992B630">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注册地址</w:t>
            </w:r>
          </w:p>
        </w:tc>
        <w:tc>
          <w:tcPr>
            <w:tcW w:w="3119" w:type="dxa"/>
            <w:gridSpan w:val="2"/>
            <w:tcBorders>
              <w:top w:val="single" w:color="auto" w:sz="6" w:space="0"/>
            </w:tcBorders>
            <w:noWrap w:val="0"/>
            <w:vAlign w:val="center"/>
          </w:tcPr>
          <w:p w14:paraId="6692F0B1">
            <w:pPr>
              <w:autoSpaceDE w:val="0"/>
              <w:autoSpaceDN w:val="0"/>
              <w:adjustRightInd w:val="0"/>
              <w:spacing w:line="320" w:lineRule="exact"/>
              <w:outlineLvl w:val="9"/>
              <w:rPr>
                <w:rFonts w:hint="eastAsia" w:ascii="宋体" w:hAnsi="宋体" w:eastAsia="宋体" w:cs="宋体"/>
                <w:kern w:val="0"/>
                <w:sz w:val="24"/>
                <w:szCs w:val="24"/>
              </w:rPr>
            </w:pPr>
          </w:p>
        </w:tc>
        <w:tc>
          <w:tcPr>
            <w:tcW w:w="1417" w:type="dxa"/>
            <w:tcBorders>
              <w:top w:val="single" w:color="auto" w:sz="6" w:space="0"/>
            </w:tcBorders>
            <w:noWrap w:val="0"/>
            <w:vAlign w:val="center"/>
          </w:tcPr>
          <w:p w14:paraId="731ABD79">
            <w:pPr>
              <w:autoSpaceDE w:val="0"/>
              <w:autoSpaceDN w:val="0"/>
              <w:adjustRightInd w:val="0"/>
              <w:spacing w:line="320" w:lineRule="exact"/>
              <w:jc w:val="center"/>
              <w:outlineLvl w:val="9"/>
              <w:rPr>
                <w:rFonts w:hint="eastAsia" w:ascii="宋体" w:hAnsi="宋体" w:eastAsia="宋体" w:cs="宋体"/>
                <w:kern w:val="0"/>
                <w:sz w:val="24"/>
                <w:szCs w:val="24"/>
              </w:rPr>
            </w:pPr>
            <w:r>
              <w:rPr>
                <w:rFonts w:hint="eastAsia" w:ascii="宋体" w:hAnsi="宋体" w:eastAsia="宋体" w:cs="宋体"/>
                <w:kern w:val="0"/>
                <w:sz w:val="24"/>
                <w:szCs w:val="24"/>
              </w:rPr>
              <w:t>成立时间</w:t>
            </w:r>
          </w:p>
        </w:tc>
        <w:tc>
          <w:tcPr>
            <w:tcW w:w="2958" w:type="dxa"/>
            <w:gridSpan w:val="2"/>
            <w:tcBorders>
              <w:top w:val="single" w:color="auto" w:sz="6" w:space="0"/>
              <w:right w:val="single" w:color="auto" w:sz="12" w:space="0"/>
            </w:tcBorders>
            <w:noWrap w:val="0"/>
            <w:vAlign w:val="center"/>
          </w:tcPr>
          <w:p w14:paraId="76923390">
            <w:pPr>
              <w:autoSpaceDE w:val="0"/>
              <w:autoSpaceDN w:val="0"/>
              <w:adjustRightInd w:val="0"/>
              <w:spacing w:line="320" w:lineRule="exact"/>
              <w:outlineLvl w:val="9"/>
              <w:rPr>
                <w:rFonts w:hint="eastAsia" w:ascii="宋体" w:hAnsi="宋体" w:eastAsia="宋体" w:cs="宋体"/>
                <w:kern w:val="0"/>
                <w:sz w:val="24"/>
                <w:szCs w:val="24"/>
              </w:rPr>
            </w:pPr>
          </w:p>
        </w:tc>
      </w:tr>
      <w:tr w14:paraId="69E1FF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2A4C8C01">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登记证号</w:t>
            </w:r>
          </w:p>
        </w:tc>
        <w:tc>
          <w:tcPr>
            <w:tcW w:w="3119" w:type="dxa"/>
            <w:gridSpan w:val="2"/>
            <w:noWrap w:val="0"/>
            <w:vAlign w:val="center"/>
          </w:tcPr>
          <w:p w14:paraId="70900751">
            <w:pPr>
              <w:autoSpaceDE w:val="0"/>
              <w:autoSpaceDN w:val="0"/>
              <w:adjustRightInd w:val="0"/>
              <w:spacing w:line="320" w:lineRule="exact"/>
              <w:outlineLvl w:val="9"/>
              <w:rPr>
                <w:rFonts w:hint="eastAsia" w:ascii="宋体" w:hAnsi="宋体" w:eastAsia="宋体" w:cs="宋体"/>
                <w:kern w:val="0"/>
                <w:sz w:val="24"/>
                <w:szCs w:val="24"/>
              </w:rPr>
            </w:pPr>
          </w:p>
        </w:tc>
        <w:tc>
          <w:tcPr>
            <w:tcW w:w="1417" w:type="dxa"/>
            <w:noWrap w:val="0"/>
            <w:vAlign w:val="center"/>
          </w:tcPr>
          <w:p w14:paraId="04032E44">
            <w:pPr>
              <w:autoSpaceDE w:val="0"/>
              <w:autoSpaceDN w:val="0"/>
              <w:adjustRightInd w:val="0"/>
              <w:spacing w:line="320" w:lineRule="exact"/>
              <w:jc w:val="center"/>
              <w:outlineLvl w:val="9"/>
              <w:rPr>
                <w:rFonts w:hint="eastAsia" w:ascii="宋体" w:hAnsi="宋体" w:eastAsia="宋体" w:cs="宋体"/>
                <w:kern w:val="0"/>
                <w:sz w:val="24"/>
                <w:szCs w:val="24"/>
              </w:rPr>
            </w:pPr>
            <w:r>
              <w:rPr>
                <w:rFonts w:hint="eastAsia" w:ascii="宋体" w:hAnsi="宋体" w:eastAsia="宋体" w:cs="宋体"/>
                <w:kern w:val="0"/>
                <w:sz w:val="24"/>
                <w:szCs w:val="24"/>
              </w:rPr>
              <w:t>单位性质</w:t>
            </w:r>
          </w:p>
        </w:tc>
        <w:tc>
          <w:tcPr>
            <w:tcW w:w="2958" w:type="dxa"/>
            <w:gridSpan w:val="2"/>
            <w:tcBorders>
              <w:right w:val="single" w:color="auto" w:sz="12" w:space="0"/>
            </w:tcBorders>
            <w:noWrap w:val="0"/>
            <w:vAlign w:val="center"/>
          </w:tcPr>
          <w:p w14:paraId="4FA7AEA8">
            <w:pPr>
              <w:autoSpaceDE w:val="0"/>
              <w:autoSpaceDN w:val="0"/>
              <w:adjustRightInd w:val="0"/>
              <w:spacing w:line="320" w:lineRule="exact"/>
              <w:outlineLvl w:val="9"/>
              <w:rPr>
                <w:rFonts w:hint="eastAsia" w:ascii="宋体" w:hAnsi="宋体" w:eastAsia="宋体" w:cs="宋体"/>
                <w:kern w:val="0"/>
                <w:sz w:val="24"/>
                <w:szCs w:val="24"/>
              </w:rPr>
            </w:pPr>
          </w:p>
        </w:tc>
      </w:tr>
      <w:tr w14:paraId="641FEB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6DC8DCE">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法定代表人</w:t>
            </w:r>
          </w:p>
          <w:p w14:paraId="32559BCF">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(主要负责人)</w:t>
            </w:r>
          </w:p>
        </w:tc>
        <w:tc>
          <w:tcPr>
            <w:tcW w:w="3119" w:type="dxa"/>
            <w:gridSpan w:val="2"/>
            <w:noWrap w:val="0"/>
            <w:vAlign w:val="center"/>
          </w:tcPr>
          <w:p w14:paraId="0F3812A3">
            <w:pPr>
              <w:autoSpaceDE w:val="0"/>
              <w:autoSpaceDN w:val="0"/>
              <w:adjustRightInd w:val="0"/>
              <w:spacing w:line="320" w:lineRule="exact"/>
              <w:outlineLvl w:val="9"/>
              <w:rPr>
                <w:rFonts w:hint="eastAsia" w:ascii="宋体" w:hAnsi="宋体" w:eastAsia="宋体" w:cs="宋体"/>
                <w:kern w:val="0"/>
                <w:sz w:val="24"/>
                <w:szCs w:val="24"/>
              </w:rPr>
            </w:pPr>
          </w:p>
        </w:tc>
        <w:tc>
          <w:tcPr>
            <w:tcW w:w="1417" w:type="dxa"/>
            <w:noWrap w:val="0"/>
            <w:vAlign w:val="center"/>
          </w:tcPr>
          <w:p w14:paraId="3161AD46">
            <w:pPr>
              <w:autoSpaceDE w:val="0"/>
              <w:autoSpaceDN w:val="0"/>
              <w:adjustRightInd w:val="0"/>
              <w:spacing w:line="320" w:lineRule="exact"/>
              <w:jc w:val="center"/>
              <w:outlineLvl w:val="9"/>
              <w:rPr>
                <w:rFonts w:hint="eastAsia" w:ascii="宋体" w:hAnsi="宋体" w:eastAsia="宋体" w:cs="宋体"/>
                <w:kern w:val="0"/>
                <w:sz w:val="24"/>
                <w:szCs w:val="24"/>
              </w:rPr>
            </w:pPr>
            <w:r>
              <w:rPr>
                <w:rFonts w:hint="eastAsia" w:ascii="宋体" w:hAnsi="宋体" w:eastAsia="宋体" w:cs="宋体"/>
                <w:kern w:val="0"/>
                <w:sz w:val="24"/>
                <w:szCs w:val="24"/>
              </w:rPr>
              <w:t>所属行业</w:t>
            </w:r>
          </w:p>
        </w:tc>
        <w:tc>
          <w:tcPr>
            <w:tcW w:w="2958" w:type="dxa"/>
            <w:gridSpan w:val="2"/>
            <w:tcBorders>
              <w:right w:val="single" w:color="auto" w:sz="12" w:space="0"/>
            </w:tcBorders>
            <w:noWrap w:val="0"/>
            <w:vAlign w:val="center"/>
          </w:tcPr>
          <w:p w14:paraId="5BF45BA8">
            <w:pPr>
              <w:autoSpaceDE w:val="0"/>
              <w:autoSpaceDN w:val="0"/>
              <w:adjustRightInd w:val="0"/>
              <w:spacing w:line="320" w:lineRule="exact"/>
              <w:outlineLvl w:val="9"/>
              <w:rPr>
                <w:rFonts w:hint="eastAsia" w:ascii="宋体" w:hAnsi="宋体" w:eastAsia="宋体" w:cs="宋体"/>
                <w:kern w:val="0"/>
                <w:sz w:val="24"/>
                <w:szCs w:val="24"/>
              </w:rPr>
            </w:pPr>
          </w:p>
        </w:tc>
      </w:tr>
      <w:tr w14:paraId="38A916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15BF441">
            <w:pPr>
              <w:autoSpaceDE w:val="0"/>
              <w:autoSpaceDN w:val="0"/>
              <w:adjustRightInd w:val="0"/>
              <w:spacing w:line="320" w:lineRule="exact"/>
              <w:outlineLvl w:val="9"/>
              <w:rPr>
                <w:rFonts w:hint="eastAsia" w:ascii="宋体" w:hAnsi="宋体" w:eastAsia="宋体" w:cs="宋体"/>
                <w:kern w:val="0"/>
                <w:sz w:val="24"/>
                <w:szCs w:val="24"/>
                <w:lang w:eastAsia="zh-CN"/>
              </w:rPr>
            </w:pPr>
            <w:r>
              <w:rPr>
                <w:rFonts w:hint="eastAsia" w:ascii="宋体" w:hAnsi="宋体" w:eastAsia="宋体" w:cs="宋体"/>
                <w:kern w:val="0"/>
                <w:sz w:val="24"/>
                <w:szCs w:val="24"/>
              </w:rPr>
              <w:t>上年度</w:t>
            </w:r>
          </w:p>
          <w:p w14:paraId="73276143">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营业收入</w:t>
            </w:r>
          </w:p>
        </w:tc>
        <w:tc>
          <w:tcPr>
            <w:tcW w:w="3119" w:type="dxa"/>
            <w:gridSpan w:val="2"/>
            <w:noWrap w:val="0"/>
            <w:vAlign w:val="center"/>
          </w:tcPr>
          <w:p w14:paraId="48189237">
            <w:pPr>
              <w:autoSpaceDE w:val="0"/>
              <w:autoSpaceDN w:val="0"/>
              <w:adjustRightInd w:val="0"/>
              <w:spacing w:line="320" w:lineRule="exact"/>
              <w:outlineLvl w:val="9"/>
              <w:rPr>
                <w:rFonts w:hint="eastAsia" w:ascii="宋体" w:hAnsi="宋体" w:eastAsia="宋体" w:cs="宋体"/>
                <w:kern w:val="0"/>
                <w:sz w:val="24"/>
                <w:szCs w:val="24"/>
              </w:rPr>
            </w:pPr>
          </w:p>
        </w:tc>
        <w:tc>
          <w:tcPr>
            <w:tcW w:w="1417" w:type="dxa"/>
            <w:noWrap w:val="0"/>
            <w:vAlign w:val="center"/>
          </w:tcPr>
          <w:p w14:paraId="6CD015FD">
            <w:pPr>
              <w:autoSpaceDE w:val="0"/>
              <w:autoSpaceDN w:val="0"/>
              <w:adjustRightInd w:val="0"/>
              <w:spacing w:line="320" w:lineRule="exact"/>
              <w:jc w:val="center"/>
              <w:outlineLvl w:val="9"/>
              <w:rPr>
                <w:rFonts w:hint="eastAsia" w:ascii="宋体" w:hAnsi="宋体" w:eastAsia="宋体" w:cs="宋体"/>
                <w:kern w:val="0"/>
                <w:sz w:val="24"/>
                <w:szCs w:val="24"/>
              </w:rPr>
            </w:pPr>
            <w:r>
              <w:rPr>
                <w:rFonts w:hint="eastAsia" w:ascii="宋体" w:hAnsi="宋体" w:eastAsia="宋体" w:cs="宋体"/>
                <w:kern w:val="0"/>
                <w:sz w:val="24"/>
                <w:szCs w:val="24"/>
              </w:rPr>
              <w:t>资产总额</w:t>
            </w:r>
          </w:p>
        </w:tc>
        <w:tc>
          <w:tcPr>
            <w:tcW w:w="2958" w:type="dxa"/>
            <w:gridSpan w:val="2"/>
            <w:tcBorders>
              <w:right w:val="single" w:color="auto" w:sz="12" w:space="0"/>
            </w:tcBorders>
            <w:noWrap w:val="0"/>
            <w:vAlign w:val="center"/>
          </w:tcPr>
          <w:p w14:paraId="2505E121">
            <w:pPr>
              <w:autoSpaceDE w:val="0"/>
              <w:autoSpaceDN w:val="0"/>
              <w:adjustRightInd w:val="0"/>
              <w:spacing w:line="320" w:lineRule="exact"/>
              <w:outlineLvl w:val="9"/>
              <w:rPr>
                <w:rFonts w:hint="eastAsia" w:ascii="宋体" w:hAnsi="宋体" w:eastAsia="宋体" w:cs="宋体"/>
                <w:kern w:val="0"/>
                <w:sz w:val="24"/>
                <w:szCs w:val="24"/>
              </w:rPr>
            </w:pPr>
          </w:p>
        </w:tc>
      </w:tr>
      <w:tr w14:paraId="7B52E6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434D7F50">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所获得资质及等级(国家行政部门颁发)</w:t>
            </w:r>
          </w:p>
        </w:tc>
        <w:tc>
          <w:tcPr>
            <w:tcW w:w="7494" w:type="dxa"/>
            <w:gridSpan w:val="5"/>
            <w:tcBorders>
              <w:right w:val="single" w:color="auto" w:sz="12" w:space="0"/>
            </w:tcBorders>
            <w:noWrap w:val="0"/>
            <w:vAlign w:val="center"/>
          </w:tcPr>
          <w:p w14:paraId="0AD8D173">
            <w:pPr>
              <w:autoSpaceDE w:val="0"/>
              <w:autoSpaceDN w:val="0"/>
              <w:adjustRightInd w:val="0"/>
              <w:spacing w:line="320" w:lineRule="exact"/>
              <w:outlineLvl w:val="9"/>
              <w:rPr>
                <w:rFonts w:hint="eastAsia" w:ascii="宋体" w:hAnsi="宋体" w:eastAsia="宋体" w:cs="宋体"/>
                <w:kern w:val="0"/>
                <w:sz w:val="24"/>
                <w:szCs w:val="24"/>
              </w:rPr>
            </w:pPr>
          </w:p>
          <w:p w14:paraId="24289500">
            <w:pPr>
              <w:autoSpaceDE w:val="0"/>
              <w:autoSpaceDN w:val="0"/>
              <w:adjustRightInd w:val="0"/>
              <w:spacing w:line="320" w:lineRule="exact"/>
              <w:outlineLvl w:val="9"/>
              <w:rPr>
                <w:rFonts w:hint="eastAsia" w:ascii="宋体" w:hAnsi="宋体" w:eastAsia="宋体" w:cs="宋体"/>
                <w:kern w:val="0"/>
                <w:sz w:val="24"/>
                <w:szCs w:val="24"/>
              </w:rPr>
            </w:pPr>
          </w:p>
        </w:tc>
      </w:tr>
      <w:tr w14:paraId="626378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23847F35">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经营范围</w:t>
            </w:r>
          </w:p>
        </w:tc>
        <w:tc>
          <w:tcPr>
            <w:tcW w:w="7494" w:type="dxa"/>
            <w:gridSpan w:val="5"/>
            <w:tcBorders>
              <w:right w:val="single" w:color="auto" w:sz="12" w:space="0"/>
            </w:tcBorders>
            <w:noWrap w:val="0"/>
            <w:vAlign w:val="center"/>
          </w:tcPr>
          <w:p w14:paraId="3959CD47">
            <w:pPr>
              <w:autoSpaceDE w:val="0"/>
              <w:autoSpaceDN w:val="0"/>
              <w:adjustRightInd w:val="0"/>
              <w:spacing w:line="320" w:lineRule="exact"/>
              <w:outlineLvl w:val="9"/>
              <w:rPr>
                <w:rFonts w:hint="eastAsia" w:ascii="宋体" w:hAnsi="宋体" w:eastAsia="宋体" w:cs="宋体"/>
                <w:kern w:val="0"/>
                <w:sz w:val="24"/>
                <w:szCs w:val="24"/>
              </w:rPr>
            </w:pPr>
          </w:p>
        </w:tc>
      </w:tr>
      <w:tr w14:paraId="34A67C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4011D64F">
            <w:pPr>
              <w:autoSpaceDE w:val="0"/>
              <w:autoSpaceDN w:val="0"/>
              <w:adjustRightInd w:val="0"/>
              <w:spacing w:line="320" w:lineRule="exact"/>
              <w:outlineLvl w:val="9"/>
              <w:rPr>
                <w:rFonts w:hint="eastAsia" w:ascii="宋体" w:hAnsi="宋体" w:eastAsia="宋体" w:cs="宋体"/>
                <w:kern w:val="0"/>
                <w:sz w:val="24"/>
                <w:szCs w:val="24"/>
              </w:rPr>
            </w:pPr>
            <w:r>
              <w:rPr>
                <w:rFonts w:hint="eastAsia" w:ascii="宋体" w:hAnsi="宋体" w:eastAsia="宋体" w:cs="宋体"/>
                <w:kern w:val="0"/>
                <w:sz w:val="24"/>
                <w:szCs w:val="24"/>
              </w:rPr>
              <w:t>人员情况</w:t>
            </w:r>
          </w:p>
        </w:tc>
      </w:tr>
      <w:tr w14:paraId="26FF5C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41DB5B92">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从业人员总数</w:t>
            </w:r>
          </w:p>
        </w:tc>
        <w:tc>
          <w:tcPr>
            <w:tcW w:w="1586" w:type="dxa"/>
            <w:vMerge w:val="restart"/>
            <w:noWrap w:val="0"/>
            <w:vAlign w:val="center"/>
          </w:tcPr>
          <w:p w14:paraId="5E970179">
            <w:pPr>
              <w:autoSpaceDE w:val="0"/>
              <w:autoSpaceDN w:val="0"/>
              <w:adjustRightInd w:val="0"/>
              <w:spacing w:line="320" w:lineRule="exact"/>
              <w:rPr>
                <w:rFonts w:hint="eastAsia" w:ascii="宋体" w:hAnsi="宋体" w:eastAsia="宋体" w:cs="宋体"/>
                <w:kern w:val="0"/>
                <w:sz w:val="24"/>
                <w:szCs w:val="24"/>
              </w:rPr>
            </w:pPr>
          </w:p>
        </w:tc>
        <w:tc>
          <w:tcPr>
            <w:tcW w:w="1533" w:type="dxa"/>
            <w:noWrap w:val="0"/>
            <w:vAlign w:val="center"/>
          </w:tcPr>
          <w:p w14:paraId="5A35B040">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管理人员</w:t>
            </w:r>
          </w:p>
          <w:p w14:paraId="4D5C5CB8">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1417" w:type="dxa"/>
            <w:noWrap w:val="0"/>
            <w:vAlign w:val="center"/>
          </w:tcPr>
          <w:p w14:paraId="76100130">
            <w:pPr>
              <w:autoSpaceDE w:val="0"/>
              <w:autoSpaceDN w:val="0"/>
              <w:adjustRightInd w:val="0"/>
              <w:spacing w:line="320" w:lineRule="exact"/>
              <w:jc w:val="center"/>
              <w:rPr>
                <w:rFonts w:hint="eastAsia" w:ascii="宋体" w:hAnsi="宋体" w:eastAsia="宋体" w:cs="宋体"/>
                <w:kern w:val="0"/>
                <w:sz w:val="24"/>
                <w:szCs w:val="24"/>
              </w:rPr>
            </w:pPr>
          </w:p>
        </w:tc>
        <w:tc>
          <w:tcPr>
            <w:tcW w:w="1560" w:type="dxa"/>
            <w:noWrap w:val="0"/>
            <w:vAlign w:val="center"/>
          </w:tcPr>
          <w:p w14:paraId="3B5EE719">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专业技术人员数量</w:t>
            </w:r>
          </w:p>
        </w:tc>
        <w:tc>
          <w:tcPr>
            <w:tcW w:w="1398" w:type="dxa"/>
            <w:tcBorders>
              <w:right w:val="single" w:color="auto" w:sz="12" w:space="0"/>
            </w:tcBorders>
            <w:noWrap w:val="0"/>
            <w:vAlign w:val="center"/>
          </w:tcPr>
          <w:p w14:paraId="256584F9">
            <w:pPr>
              <w:autoSpaceDE w:val="0"/>
              <w:autoSpaceDN w:val="0"/>
              <w:adjustRightInd w:val="0"/>
              <w:spacing w:line="320" w:lineRule="exact"/>
              <w:rPr>
                <w:rFonts w:hint="eastAsia" w:ascii="宋体" w:hAnsi="宋体" w:eastAsia="宋体" w:cs="宋体"/>
                <w:bCs/>
                <w:kern w:val="0"/>
                <w:sz w:val="24"/>
                <w:szCs w:val="24"/>
              </w:rPr>
            </w:pPr>
          </w:p>
        </w:tc>
      </w:tr>
      <w:tr w14:paraId="2A1006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678CA05C">
            <w:pPr>
              <w:autoSpaceDE w:val="0"/>
              <w:autoSpaceDN w:val="0"/>
              <w:adjustRightInd w:val="0"/>
              <w:spacing w:line="320" w:lineRule="exact"/>
              <w:rPr>
                <w:rFonts w:hint="eastAsia" w:ascii="宋体" w:hAnsi="宋体" w:eastAsia="宋体" w:cs="宋体"/>
                <w:kern w:val="0"/>
                <w:sz w:val="24"/>
                <w:szCs w:val="24"/>
              </w:rPr>
            </w:pPr>
          </w:p>
        </w:tc>
        <w:tc>
          <w:tcPr>
            <w:tcW w:w="1586" w:type="dxa"/>
            <w:vMerge w:val="continue"/>
            <w:tcBorders>
              <w:bottom w:val="single" w:color="auto" w:sz="4" w:space="0"/>
            </w:tcBorders>
            <w:noWrap w:val="0"/>
            <w:vAlign w:val="center"/>
          </w:tcPr>
          <w:p w14:paraId="1493AFA9">
            <w:pPr>
              <w:autoSpaceDE w:val="0"/>
              <w:autoSpaceDN w:val="0"/>
              <w:adjustRightInd w:val="0"/>
              <w:spacing w:line="320" w:lineRule="exact"/>
              <w:rPr>
                <w:rFonts w:hint="eastAsia" w:ascii="宋体" w:hAnsi="宋体" w:eastAsia="宋体" w:cs="宋体"/>
                <w:kern w:val="0"/>
                <w:sz w:val="24"/>
                <w:szCs w:val="24"/>
              </w:rPr>
            </w:pPr>
          </w:p>
        </w:tc>
        <w:tc>
          <w:tcPr>
            <w:tcW w:w="1533" w:type="dxa"/>
            <w:tcBorders>
              <w:bottom w:val="single" w:color="auto" w:sz="4" w:space="0"/>
            </w:tcBorders>
            <w:noWrap w:val="0"/>
            <w:vAlign w:val="center"/>
          </w:tcPr>
          <w:p w14:paraId="3B65A702">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残疾人人数</w:t>
            </w:r>
          </w:p>
        </w:tc>
        <w:tc>
          <w:tcPr>
            <w:tcW w:w="1417" w:type="dxa"/>
            <w:tcBorders>
              <w:bottom w:val="single" w:color="auto" w:sz="4" w:space="0"/>
            </w:tcBorders>
            <w:noWrap w:val="0"/>
            <w:vAlign w:val="center"/>
          </w:tcPr>
          <w:p w14:paraId="676EE9DB">
            <w:pPr>
              <w:autoSpaceDE w:val="0"/>
              <w:autoSpaceDN w:val="0"/>
              <w:adjustRightInd w:val="0"/>
              <w:spacing w:line="320" w:lineRule="exact"/>
              <w:jc w:val="center"/>
              <w:rPr>
                <w:rFonts w:hint="eastAsia" w:ascii="宋体" w:hAnsi="宋体" w:eastAsia="宋体" w:cs="宋体"/>
                <w:kern w:val="0"/>
                <w:sz w:val="24"/>
                <w:szCs w:val="24"/>
              </w:rPr>
            </w:pPr>
          </w:p>
        </w:tc>
        <w:tc>
          <w:tcPr>
            <w:tcW w:w="1560" w:type="dxa"/>
            <w:tcBorders>
              <w:bottom w:val="single" w:color="auto" w:sz="4" w:space="0"/>
            </w:tcBorders>
            <w:noWrap w:val="0"/>
            <w:vAlign w:val="center"/>
          </w:tcPr>
          <w:p w14:paraId="017DBF37">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少数民族</w:t>
            </w:r>
          </w:p>
          <w:p w14:paraId="599B443C">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人数</w:t>
            </w:r>
          </w:p>
        </w:tc>
        <w:tc>
          <w:tcPr>
            <w:tcW w:w="1398" w:type="dxa"/>
            <w:tcBorders>
              <w:bottom w:val="single" w:color="auto" w:sz="4" w:space="0"/>
              <w:right w:val="single" w:color="auto" w:sz="12" w:space="0"/>
            </w:tcBorders>
            <w:noWrap w:val="0"/>
            <w:vAlign w:val="center"/>
          </w:tcPr>
          <w:p w14:paraId="38BEC538">
            <w:pPr>
              <w:autoSpaceDE w:val="0"/>
              <w:autoSpaceDN w:val="0"/>
              <w:adjustRightInd w:val="0"/>
              <w:spacing w:line="320" w:lineRule="exact"/>
              <w:rPr>
                <w:rFonts w:hint="eastAsia" w:ascii="宋体" w:hAnsi="宋体" w:eastAsia="宋体" w:cs="宋体"/>
                <w:bCs/>
                <w:kern w:val="0"/>
                <w:sz w:val="24"/>
                <w:szCs w:val="24"/>
              </w:rPr>
            </w:pPr>
          </w:p>
        </w:tc>
      </w:tr>
      <w:tr w14:paraId="2111AE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1686E520">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存在直接控股、管理关系的相关供应商</w:t>
            </w:r>
          </w:p>
        </w:tc>
      </w:tr>
      <w:tr w14:paraId="317FCB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1710BA38">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bCs/>
                <w:kern w:val="0"/>
                <w:sz w:val="24"/>
                <w:szCs w:val="24"/>
              </w:rPr>
              <w:t>关系</w:t>
            </w:r>
          </w:p>
        </w:tc>
        <w:tc>
          <w:tcPr>
            <w:tcW w:w="7494" w:type="dxa"/>
            <w:gridSpan w:val="5"/>
            <w:tcBorders>
              <w:right w:val="single" w:color="auto" w:sz="12" w:space="0"/>
            </w:tcBorders>
            <w:noWrap w:val="0"/>
            <w:vAlign w:val="center"/>
          </w:tcPr>
          <w:p w14:paraId="154DFD84">
            <w:pPr>
              <w:autoSpaceDE w:val="0"/>
              <w:autoSpaceDN w:val="0"/>
              <w:adjustRightInd w:val="0"/>
              <w:spacing w:line="320" w:lineRule="exact"/>
              <w:rPr>
                <w:rFonts w:hint="eastAsia" w:ascii="宋体" w:hAnsi="宋体" w:eastAsia="宋体" w:cs="宋体"/>
                <w:bCs/>
                <w:kern w:val="0"/>
                <w:sz w:val="24"/>
                <w:szCs w:val="24"/>
              </w:rPr>
            </w:pPr>
            <w:r>
              <w:rPr>
                <w:rFonts w:hint="eastAsia" w:ascii="宋体" w:hAnsi="宋体" w:eastAsia="宋体" w:cs="宋体"/>
                <w:bCs/>
                <w:kern w:val="0"/>
                <w:sz w:val="24"/>
                <w:szCs w:val="24"/>
              </w:rPr>
              <w:t>供应商名称</w:t>
            </w:r>
          </w:p>
        </w:tc>
      </w:tr>
      <w:tr w14:paraId="7A7568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06C40D52">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26788DF6">
            <w:pPr>
              <w:autoSpaceDE w:val="0"/>
              <w:autoSpaceDN w:val="0"/>
              <w:adjustRightInd w:val="0"/>
              <w:spacing w:line="320" w:lineRule="exact"/>
              <w:rPr>
                <w:rFonts w:hint="eastAsia" w:ascii="宋体" w:hAnsi="宋体" w:eastAsia="宋体" w:cs="宋体"/>
                <w:bCs/>
                <w:kern w:val="0"/>
                <w:sz w:val="24"/>
                <w:szCs w:val="24"/>
              </w:rPr>
            </w:pPr>
          </w:p>
        </w:tc>
      </w:tr>
      <w:tr w14:paraId="440349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253E3A3">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2DED9E78">
            <w:pPr>
              <w:autoSpaceDE w:val="0"/>
              <w:autoSpaceDN w:val="0"/>
              <w:adjustRightInd w:val="0"/>
              <w:spacing w:line="320" w:lineRule="exact"/>
              <w:rPr>
                <w:rFonts w:hint="eastAsia" w:ascii="宋体" w:hAnsi="宋体" w:eastAsia="宋体" w:cs="宋体"/>
                <w:bCs/>
                <w:kern w:val="0"/>
                <w:sz w:val="24"/>
                <w:szCs w:val="24"/>
              </w:rPr>
            </w:pPr>
          </w:p>
        </w:tc>
      </w:tr>
      <w:tr w14:paraId="39C441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58537F5">
            <w:pPr>
              <w:autoSpaceDE w:val="0"/>
              <w:autoSpaceDN w:val="0"/>
              <w:adjustRightInd w:val="0"/>
              <w:spacing w:line="320" w:lineRule="exact"/>
              <w:rPr>
                <w:rFonts w:hint="eastAsia" w:ascii="宋体" w:hAnsi="宋体" w:eastAsia="宋体" w:cs="宋体"/>
                <w:kern w:val="0"/>
                <w:sz w:val="24"/>
                <w:szCs w:val="24"/>
              </w:rPr>
            </w:pPr>
          </w:p>
        </w:tc>
        <w:tc>
          <w:tcPr>
            <w:tcW w:w="7494" w:type="dxa"/>
            <w:gridSpan w:val="5"/>
            <w:tcBorders>
              <w:right w:val="single" w:color="auto" w:sz="12" w:space="0"/>
            </w:tcBorders>
            <w:noWrap w:val="0"/>
            <w:vAlign w:val="center"/>
          </w:tcPr>
          <w:p w14:paraId="511900D8">
            <w:pPr>
              <w:autoSpaceDE w:val="0"/>
              <w:autoSpaceDN w:val="0"/>
              <w:adjustRightInd w:val="0"/>
              <w:spacing w:line="320" w:lineRule="exact"/>
              <w:rPr>
                <w:rFonts w:hint="eastAsia" w:ascii="宋体" w:hAnsi="宋体" w:eastAsia="宋体" w:cs="宋体"/>
                <w:bCs/>
                <w:kern w:val="0"/>
                <w:sz w:val="24"/>
                <w:szCs w:val="24"/>
              </w:rPr>
            </w:pPr>
          </w:p>
        </w:tc>
      </w:tr>
      <w:tr w14:paraId="7D77E8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1A4292CD">
            <w:pPr>
              <w:autoSpaceDE w:val="0"/>
              <w:autoSpaceDN w:val="0"/>
              <w:adjustRightInd w:val="0"/>
              <w:spacing w:line="320" w:lineRule="exact"/>
              <w:rPr>
                <w:rFonts w:hint="eastAsia" w:ascii="宋体" w:hAnsi="宋体" w:eastAsia="宋体" w:cs="宋体"/>
                <w:kern w:val="0"/>
                <w:sz w:val="24"/>
                <w:szCs w:val="24"/>
              </w:rPr>
            </w:pPr>
            <w:r>
              <w:rPr>
                <w:rFonts w:hint="eastAsia" w:ascii="宋体" w:hAnsi="宋体" w:eastAsia="宋体" w:cs="宋体"/>
                <w:kern w:val="0"/>
                <w:sz w:val="24"/>
                <w:szCs w:val="24"/>
              </w:rPr>
              <w:t>说明</w:t>
            </w:r>
          </w:p>
        </w:tc>
        <w:tc>
          <w:tcPr>
            <w:tcW w:w="7494" w:type="dxa"/>
            <w:gridSpan w:val="5"/>
            <w:tcBorders>
              <w:bottom w:val="single" w:color="auto" w:sz="12" w:space="0"/>
              <w:right w:val="single" w:color="auto" w:sz="12" w:space="0"/>
            </w:tcBorders>
            <w:noWrap w:val="0"/>
            <w:vAlign w:val="center"/>
          </w:tcPr>
          <w:p w14:paraId="3B9CD31B">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1、登记证号指营业执照/事业单位法人证书/专业服务机构执业许可证/民办非企业单位登记证书中的登记号。</w:t>
            </w:r>
          </w:p>
          <w:p w14:paraId="071E006E">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2、成立时间至提交响应文件截止时间不足一年的可不提供“上年度营业收入”。</w:t>
            </w:r>
          </w:p>
          <w:p w14:paraId="4B0C9C8A">
            <w:pPr>
              <w:spacing w:line="320" w:lineRule="exact"/>
              <w:ind w:left="360" w:hanging="360"/>
              <w:rPr>
                <w:rFonts w:hint="eastAsia" w:ascii="宋体" w:hAnsi="宋体" w:eastAsia="宋体" w:cs="宋体"/>
                <w:kern w:val="0"/>
                <w:sz w:val="24"/>
                <w:szCs w:val="24"/>
              </w:rPr>
            </w:pPr>
            <w:r>
              <w:rPr>
                <w:rFonts w:hint="eastAsia" w:ascii="宋体" w:hAnsi="宋体" w:eastAsia="宋体" w:cs="宋体"/>
                <w:sz w:val="24"/>
                <w:szCs w:val="24"/>
              </w:rPr>
              <w:t>3、供应商应如实填写上述信息。</w:t>
            </w:r>
            <w:bookmarkStart w:id="243" w:name="■AcceptUnion_CH5_A■"/>
            <w:r>
              <w:rPr>
                <w:rFonts w:hint="eastAsia" w:ascii="宋体" w:hAnsi="宋体" w:cs="宋体"/>
                <w:sz w:val="24"/>
                <w:szCs w:val="24"/>
                <w:lang w:eastAsia="zh-CN"/>
              </w:rPr>
              <w:t>竞争性</w:t>
            </w:r>
            <w:r>
              <w:rPr>
                <w:rFonts w:hint="eastAsia" w:ascii="宋体" w:hAnsi="宋体" w:eastAsia="宋体" w:cs="宋体"/>
                <w:sz w:val="24"/>
                <w:szCs w:val="24"/>
              </w:rPr>
              <w:t>谈判文件允许联合体投标的，联合体各方均应提供。</w:t>
            </w:r>
            <w:bookmarkEnd w:id="243"/>
          </w:p>
        </w:tc>
      </w:tr>
    </w:tbl>
    <w:p w14:paraId="404C9205">
      <w:pPr>
        <w:bidi w:val="0"/>
        <w:jc w:val="center"/>
        <w:rPr>
          <w:rFonts w:hint="default" w:eastAsia="宋体"/>
          <w:sz w:val="21"/>
          <w:szCs w:val="21"/>
          <w:lang w:val="en-US" w:eastAsia="zh-CN"/>
        </w:rPr>
      </w:pPr>
    </w:p>
    <w:p w14:paraId="5CEA7FF2">
      <w:pPr>
        <w:bidi w:val="0"/>
        <w:rPr>
          <w:rFonts w:hint="eastAsia"/>
          <w:sz w:val="21"/>
          <w:szCs w:val="21"/>
        </w:rPr>
      </w:pPr>
    </w:p>
    <w:p w14:paraId="7955B103">
      <w:pPr>
        <w:bidi w:val="0"/>
        <w:rPr>
          <w:rFonts w:hint="eastAsia"/>
          <w:sz w:val="21"/>
          <w:szCs w:val="21"/>
        </w:rPr>
      </w:pPr>
    </w:p>
    <w:p w14:paraId="6EC427A3">
      <w:pPr>
        <w:bidi w:val="0"/>
        <w:rPr>
          <w:rFonts w:hint="eastAsia"/>
          <w:sz w:val="21"/>
          <w:szCs w:val="21"/>
        </w:rPr>
        <w:sectPr>
          <w:pgSz w:w="11906" w:h="16838"/>
          <w:pgMar w:top="1417" w:right="1417" w:bottom="1417" w:left="1417" w:header="1134" w:footer="1134" w:gutter="0"/>
          <w:pgNumType w:fmt="decimal"/>
          <w:cols w:space="720" w:num="1"/>
          <w:docGrid w:type="lines" w:linePitch="312" w:charSpace="0"/>
        </w:sectPr>
      </w:pPr>
    </w:p>
    <w:p w14:paraId="135DF889">
      <w:pPr>
        <w:jc w:val="center"/>
        <w:rPr>
          <w:rFonts w:hAnsi="宋体" w:cs="宋体"/>
          <w:b/>
          <w:sz w:val="21"/>
          <w:szCs w:val="21"/>
        </w:rPr>
      </w:pPr>
      <w:r>
        <w:rPr>
          <w:rFonts w:hint="eastAsia" w:ascii="宋体" w:hAnsi="宋体" w:eastAsia="宋体" w:cs="宋体"/>
          <w:b/>
          <w:sz w:val="28"/>
          <w:szCs w:val="28"/>
          <w:lang w:val="en-US" w:eastAsia="zh-CN"/>
        </w:rPr>
        <w:t>2、</w:t>
      </w:r>
      <w:r>
        <w:rPr>
          <w:rFonts w:hint="eastAsia" w:ascii="宋体" w:hAnsi="宋体" w:eastAsia="宋体" w:cs="宋体"/>
          <w:b/>
          <w:sz w:val="28"/>
          <w:szCs w:val="28"/>
          <w:lang w:val="zh-CN"/>
        </w:rPr>
        <w:t>企业控股</w:t>
      </w:r>
      <w:r>
        <w:rPr>
          <w:rFonts w:hint="eastAsia" w:hAnsi="宋体" w:cs="宋体"/>
          <w:b/>
          <w:sz w:val="28"/>
          <w:szCs w:val="28"/>
          <w:lang w:val="zh-CN"/>
        </w:rPr>
        <w:t>关联关系</w:t>
      </w:r>
      <w:r>
        <w:rPr>
          <w:rFonts w:hint="eastAsia" w:hAnsi="宋体" w:cs="宋体"/>
          <w:b/>
          <w:sz w:val="28"/>
          <w:szCs w:val="28"/>
        </w:rPr>
        <w:t>说明</w:t>
      </w:r>
    </w:p>
    <w:p w14:paraId="2906310B">
      <w:pPr>
        <w:spacing w:line="360" w:lineRule="auto"/>
        <w:ind w:firstLine="480" w:firstLineChars="200"/>
        <w:rPr>
          <w:rFonts w:hint="eastAsia" w:hAnsi="宋体" w:cs="宋体"/>
          <w:sz w:val="24"/>
          <w:szCs w:val="24"/>
        </w:rPr>
      </w:pPr>
    </w:p>
    <w:p w14:paraId="3FDE6252">
      <w:pPr>
        <w:spacing w:line="360" w:lineRule="auto"/>
        <w:ind w:firstLine="480" w:firstLineChars="200"/>
        <w:rPr>
          <w:rFonts w:hAnsi="宋体" w:cs="宋体"/>
          <w:sz w:val="24"/>
          <w:szCs w:val="24"/>
        </w:rPr>
      </w:pPr>
      <w:r>
        <w:rPr>
          <w:rFonts w:hint="eastAsia" w:hAnsi="宋体" w:cs="宋体"/>
          <w:sz w:val="24"/>
          <w:szCs w:val="24"/>
          <w:lang w:val="en-US" w:eastAsia="zh-CN"/>
        </w:rPr>
        <w:t>1.</w:t>
      </w:r>
      <w:r>
        <w:rPr>
          <w:rFonts w:hint="eastAsia" w:hAnsi="宋体" w:cs="宋体"/>
          <w:sz w:val="24"/>
          <w:szCs w:val="24"/>
        </w:rPr>
        <w:t>投标人在本项目投标活动中，不存在与其它参与投标的投标人负责人为同一人，有控股、管理等关联关系承诺</w:t>
      </w:r>
    </w:p>
    <w:p w14:paraId="5AA4BD64">
      <w:pPr>
        <w:tabs>
          <w:tab w:val="left" w:pos="4097"/>
        </w:tabs>
        <w:spacing w:line="360" w:lineRule="auto"/>
        <w:ind w:firstLine="480" w:firstLineChars="200"/>
        <w:rPr>
          <w:rFonts w:hint="eastAsia" w:hAnsi="宋体" w:eastAsia="宋体" w:cs="宋体"/>
          <w:sz w:val="24"/>
          <w:szCs w:val="24"/>
          <w:lang w:eastAsia="zh-CN"/>
        </w:rPr>
      </w:pPr>
      <w:bookmarkStart w:id="244" w:name="_Toc16856"/>
      <w:r>
        <w:rPr>
          <w:rFonts w:hint="eastAsia"/>
          <w:sz w:val="24"/>
          <w:szCs w:val="24"/>
          <w:lang w:val="en-US" w:eastAsia="zh-CN"/>
        </w:rPr>
        <w:t>2.</w:t>
      </w:r>
      <w:r>
        <w:rPr>
          <w:rFonts w:hint="eastAsia"/>
          <w:sz w:val="24"/>
          <w:szCs w:val="24"/>
        </w:rPr>
        <w:t>管理关系说明</w:t>
      </w:r>
      <w:bookmarkEnd w:id="244"/>
      <w:r>
        <w:rPr>
          <w:rFonts w:hint="eastAsia"/>
          <w:sz w:val="24"/>
          <w:szCs w:val="24"/>
          <w:lang w:eastAsia="zh-CN"/>
        </w:rPr>
        <w:tab/>
      </w:r>
    </w:p>
    <w:p w14:paraId="0E95402F">
      <w:pPr>
        <w:spacing w:line="360" w:lineRule="auto"/>
        <w:ind w:firstLine="960" w:firstLineChars="400"/>
        <w:rPr>
          <w:rFonts w:hAnsi="宋体" w:cs="宋体"/>
          <w:sz w:val="24"/>
          <w:szCs w:val="24"/>
        </w:rPr>
      </w:pPr>
      <w:r>
        <w:rPr>
          <w:rFonts w:hint="eastAsia" w:hAnsi="宋体" w:cs="宋体"/>
          <w:sz w:val="24"/>
          <w:szCs w:val="24"/>
        </w:rPr>
        <w:t>我单位管理的具有独立法人的下属单位有：</w:t>
      </w:r>
      <w:r>
        <w:rPr>
          <w:rFonts w:hint="eastAsia" w:hAnsi="宋体" w:cs="宋体"/>
          <w:sz w:val="24"/>
          <w:szCs w:val="24"/>
          <w:u w:val="single"/>
        </w:rPr>
        <w:t xml:space="preserve">       </w:t>
      </w:r>
      <w:r>
        <w:rPr>
          <w:rFonts w:hint="eastAsia" w:hAnsi="宋体" w:cs="宋体"/>
          <w:sz w:val="24"/>
          <w:szCs w:val="24"/>
        </w:rPr>
        <w:t>。</w:t>
      </w:r>
    </w:p>
    <w:p w14:paraId="5E1C3DCE">
      <w:pPr>
        <w:spacing w:line="360" w:lineRule="auto"/>
        <w:ind w:firstLine="960" w:firstLineChars="400"/>
        <w:rPr>
          <w:rFonts w:hAnsi="宋体" w:cs="宋体"/>
          <w:sz w:val="24"/>
          <w:szCs w:val="24"/>
        </w:rPr>
      </w:pPr>
      <w:r>
        <w:rPr>
          <w:rFonts w:hint="eastAsia" w:hAnsi="宋体" w:cs="宋体"/>
          <w:sz w:val="24"/>
          <w:szCs w:val="24"/>
        </w:rPr>
        <w:t>我单位的上级管理单位有</w:t>
      </w:r>
      <w:r>
        <w:rPr>
          <w:rFonts w:hint="eastAsia" w:hAnsi="宋体" w:cs="宋体"/>
          <w:sz w:val="24"/>
          <w:szCs w:val="24"/>
          <w:u w:val="single"/>
        </w:rPr>
        <w:t xml:space="preserve">       </w:t>
      </w:r>
      <w:r>
        <w:rPr>
          <w:rFonts w:hint="eastAsia" w:hAnsi="宋体" w:cs="宋体"/>
          <w:sz w:val="24"/>
          <w:szCs w:val="24"/>
        </w:rPr>
        <w:t>。</w:t>
      </w:r>
    </w:p>
    <w:p w14:paraId="71044F3B">
      <w:pPr>
        <w:spacing w:line="360" w:lineRule="auto"/>
        <w:ind w:firstLine="480" w:firstLineChars="200"/>
        <w:rPr>
          <w:sz w:val="24"/>
          <w:szCs w:val="24"/>
        </w:rPr>
      </w:pPr>
      <w:bookmarkStart w:id="245" w:name="_Toc12117"/>
      <w:r>
        <w:rPr>
          <w:rFonts w:hint="eastAsia"/>
          <w:sz w:val="24"/>
          <w:szCs w:val="24"/>
        </w:rPr>
        <w:t>股权关系说明：</w:t>
      </w:r>
      <w:bookmarkEnd w:id="245"/>
    </w:p>
    <w:p w14:paraId="51E24044">
      <w:pPr>
        <w:spacing w:line="360" w:lineRule="auto"/>
        <w:ind w:firstLine="960" w:firstLineChars="400"/>
        <w:rPr>
          <w:rFonts w:hint="default" w:hAnsi="宋体" w:eastAsia="宋体" w:cs="宋体"/>
          <w:sz w:val="24"/>
          <w:szCs w:val="24"/>
          <w:lang w:val="en-US" w:eastAsia="zh-CN"/>
        </w:rPr>
      </w:pPr>
      <w:r>
        <w:rPr>
          <w:rFonts w:hint="eastAsia" w:hAnsi="宋体" w:cs="宋体"/>
          <w:sz w:val="24"/>
          <w:szCs w:val="24"/>
          <w:lang w:val="en-US" w:eastAsia="zh-CN"/>
        </w:rPr>
        <w:t>我单位股权结构</w:t>
      </w:r>
    </w:p>
    <w:p w14:paraId="7240EA64">
      <w:pPr>
        <w:spacing w:line="360" w:lineRule="auto"/>
        <w:ind w:firstLine="960" w:firstLineChars="400"/>
        <w:rPr>
          <w:rFonts w:hAnsi="宋体" w:cs="宋体"/>
          <w:sz w:val="24"/>
          <w:szCs w:val="24"/>
        </w:rPr>
      </w:pPr>
      <w:r>
        <w:rPr>
          <w:rFonts w:hint="eastAsia" w:hAnsi="宋体" w:cs="宋体"/>
          <w:sz w:val="24"/>
          <w:szCs w:val="24"/>
        </w:rPr>
        <w:t>我单位控股的单位有</w:t>
      </w:r>
      <w:r>
        <w:rPr>
          <w:rFonts w:hint="eastAsia" w:hAnsi="宋体" w:cs="宋体"/>
          <w:sz w:val="24"/>
          <w:szCs w:val="24"/>
          <w:u w:val="single"/>
        </w:rPr>
        <w:t xml:space="preserve">           </w:t>
      </w:r>
      <w:r>
        <w:rPr>
          <w:rFonts w:hint="eastAsia" w:hAnsi="宋体" w:cs="宋体"/>
          <w:sz w:val="24"/>
          <w:szCs w:val="24"/>
        </w:rPr>
        <w:t>。</w:t>
      </w:r>
    </w:p>
    <w:p w14:paraId="630A4651">
      <w:pPr>
        <w:spacing w:line="360" w:lineRule="auto"/>
        <w:ind w:firstLine="960" w:firstLineChars="400"/>
        <w:rPr>
          <w:rFonts w:hAnsi="宋体" w:cs="宋体"/>
          <w:sz w:val="24"/>
          <w:szCs w:val="24"/>
        </w:rPr>
      </w:pPr>
      <w:r>
        <w:rPr>
          <w:rFonts w:hint="eastAsia" w:hAnsi="宋体" w:cs="宋体"/>
          <w:sz w:val="24"/>
          <w:szCs w:val="24"/>
        </w:rPr>
        <w:t>我单位被</w:t>
      </w:r>
      <w:r>
        <w:rPr>
          <w:rFonts w:hint="eastAsia" w:hAnsi="宋体" w:cs="宋体"/>
          <w:sz w:val="24"/>
          <w:szCs w:val="24"/>
          <w:u w:val="single"/>
        </w:rPr>
        <w:t xml:space="preserve">             </w:t>
      </w:r>
      <w:r>
        <w:rPr>
          <w:rFonts w:hint="eastAsia" w:hAnsi="宋体" w:cs="宋体"/>
          <w:sz w:val="24"/>
          <w:szCs w:val="24"/>
        </w:rPr>
        <w:t>单位控股。</w:t>
      </w:r>
    </w:p>
    <w:p w14:paraId="503F7EB2">
      <w:pPr>
        <w:spacing w:line="360" w:lineRule="auto"/>
        <w:ind w:firstLine="480" w:firstLineChars="200"/>
        <w:rPr>
          <w:rFonts w:hAnsi="宋体" w:cs="宋体"/>
          <w:sz w:val="24"/>
          <w:szCs w:val="24"/>
        </w:rPr>
      </w:pPr>
      <w:bookmarkStart w:id="246" w:name="_Toc18126"/>
      <w:r>
        <w:rPr>
          <w:rFonts w:hint="eastAsia"/>
          <w:sz w:val="24"/>
          <w:szCs w:val="24"/>
          <w:lang w:val="en-US" w:eastAsia="zh-CN"/>
        </w:rPr>
        <w:t>3.</w:t>
      </w:r>
      <w:r>
        <w:rPr>
          <w:rFonts w:hint="eastAsia"/>
          <w:sz w:val="24"/>
          <w:szCs w:val="24"/>
        </w:rPr>
        <w:t>单位负责人：</w:t>
      </w:r>
      <w:bookmarkEnd w:id="246"/>
      <w:r>
        <w:rPr>
          <w:rFonts w:hint="eastAsia"/>
          <w:sz w:val="24"/>
          <w:szCs w:val="24"/>
          <w:u w:val="single"/>
        </w:rPr>
        <w:t xml:space="preserve">              </w:t>
      </w:r>
      <w:r>
        <w:rPr>
          <w:rFonts w:hint="eastAsia"/>
          <w:sz w:val="24"/>
          <w:szCs w:val="24"/>
        </w:rPr>
        <w:t xml:space="preserve">  </w:t>
      </w:r>
    </w:p>
    <w:p w14:paraId="7D90F191">
      <w:pPr>
        <w:spacing w:line="360" w:lineRule="auto"/>
        <w:ind w:firstLine="480" w:firstLineChars="200"/>
        <w:rPr>
          <w:rFonts w:hAnsi="宋体" w:cs="宋体"/>
          <w:sz w:val="24"/>
          <w:szCs w:val="24"/>
          <w:u w:val="single"/>
        </w:rPr>
      </w:pPr>
      <w:r>
        <w:rPr>
          <w:rFonts w:hint="eastAsia" w:hAnsi="宋体" w:cs="宋体"/>
          <w:sz w:val="24"/>
          <w:szCs w:val="24"/>
          <w:lang w:val="en-US" w:eastAsia="zh-CN"/>
        </w:rPr>
        <w:t>4.</w:t>
      </w:r>
      <w:r>
        <w:rPr>
          <w:rFonts w:hint="eastAsia" w:hAnsi="宋体" w:cs="宋体"/>
          <w:sz w:val="24"/>
          <w:szCs w:val="24"/>
        </w:rPr>
        <w:t>其他与本项目有关的利害关系说明：</w:t>
      </w:r>
      <w:r>
        <w:rPr>
          <w:rFonts w:hint="eastAsia" w:hAnsi="宋体" w:cs="宋体"/>
          <w:sz w:val="24"/>
          <w:szCs w:val="24"/>
          <w:u w:val="single"/>
        </w:rPr>
        <w:t xml:space="preserve">            </w:t>
      </w:r>
      <w:r>
        <w:rPr>
          <w:rFonts w:hint="eastAsia" w:hAnsi="宋体" w:cs="宋体"/>
          <w:sz w:val="24"/>
          <w:szCs w:val="24"/>
        </w:rPr>
        <w:t>。</w:t>
      </w:r>
    </w:p>
    <w:p w14:paraId="5DDDE848">
      <w:pPr>
        <w:pStyle w:val="9"/>
        <w:spacing w:line="360" w:lineRule="auto"/>
        <w:rPr>
          <w:rFonts w:ascii="宋体" w:hAnsi="宋体" w:cs="宋体"/>
          <w:sz w:val="24"/>
          <w:szCs w:val="24"/>
        </w:rPr>
      </w:pPr>
    </w:p>
    <w:p w14:paraId="4D5A0F08">
      <w:pPr>
        <w:spacing w:line="360" w:lineRule="auto"/>
        <w:ind w:firstLine="720" w:firstLineChars="300"/>
        <w:rPr>
          <w:rFonts w:hAnsi="宋体" w:cs="宋体"/>
          <w:sz w:val="24"/>
          <w:szCs w:val="24"/>
        </w:rPr>
      </w:pPr>
      <w:r>
        <w:rPr>
          <w:rFonts w:hint="eastAsia" w:hAnsi="宋体" w:cs="宋体"/>
          <w:sz w:val="24"/>
          <w:szCs w:val="24"/>
        </w:rPr>
        <w:t>我单位承诺以上说明真实有效，无虚假内容或隐瞒。</w:t>
      </w:r>
    </w:p>
    <w:p w14:paraId="276C6E11">
      <w:pPr>
        <w:spacing w:line="500" w:lineRule="exact"/>
        <w:ind w:firstLine="240" w:firstLineChars="100"/>
        <w:rPr>
          <w:rFonts w:hAnsi="宋体" w:cs="宋体"/>
          <w:sz w:val="24"/>
          <w:szCs w:val="24"/>
        </w:rPr>
      </w:pPr>
    </w:p>
    <w:p w14:paraId="4033CE91">
      <w:pPr>
        <w:pStyle w:val="9"/>
        <w:rPr>
          <w:sz w:val="24"/>
          <w:szCs w:val="24"/>
        </w:rPr>
      </w:pPr>
    </w:p>
    <w:p w14:paraId="5C167680">
      <w:pPr>
        <w:spacing w:line="500" w:lineRule="exact"/>
        <w:ind w:firstLine="2420" w:firstLineChars="1100"/>
        <w:rPr>
          <w:rFonts w:hAnsi="宋体" w:cs="宋体"/>
          <w:sz w:val="24"/>
          <w:szCs w:val="24"/>
        </w:rPr>
      </w:pPr>
      <w:r>
        <w:rPr>
          <w:rFonts w:hint="eastAsia" w:hAnsi="宋体" w:cs="宋体"/>
          <w:spacing w:val="-10"/>
          <w:sz w:val="24"/>
          <w:szCs w:val="24"/>
          <w:u w:val="single"/>
        </w:rPr>
        <w:t>投标人名称</w:t>
      </w:r>
      <w:r>
        <w:rPr>
          <w:rFonts w:hint="eastAsia" w:hAnsi="宋体" w:cs="宋体"/>
          <w:sz w:val="24"/>
          <w:szCs w:val="24"/>
        </w:rPr>
        <w:t>（加盖公章）</w:t>
      </w:r>
    </w:p>
    <w:p w14:paraId="79A31F7A">
      <w:pPr>
        <w:spacing w:line="500" w:lineRule="exact"/>
        <w:ind w:firstLine="240" w:firstLineChars="100"/>
        <w:rPr>
          <w:rFonts w:hAnsi="宋体" w:cs="宋体"/>
          <w:sz w:val="24"/>
          <w:szCs w:val="24"/>
        </w:rPr>
      </w:pPr>
    </w:p>
    <w:p w14:paraId="249764BA">
      <w:pPr>
        <w:spacing w:line="500" w:lineRule="exact"/>
        <w:ind w:firstLine="2400" w:firstLineChars="1000"/>
        <w:rPr>
          <w:rFonts w:hAnsi="宋体" w:cs="宋体"/>
          <w:sz w:val="24"/>
          <w:szCs w:val="24"/>
        </w:rPr>
      </w:pPr>
      <w:r>
        <w:rPr>
          <w:rFonts w:hint="eastAsia" w:hAnsi="宋体" w:cs="宋体"/>
          <w:sz w:val="24"/>
          <w:szCs w:val="24"/>
        </w:rPr>
        <w:t>法定代表人或被授权人：</w:t>
      </w:r>
      <w:r>
        <w:rPr>
          <w:rFonts w:hint="eastAsia" w:hAnsi="宋体" w:cs="宋体"/>
          <w:sz w:val="24"/>
          <w:szCs w:val="24"/>
          <w:u w:val="single"/>
        </w:rPr>
        <w:t xml:space="preserve">           </w:t>
      </w:r>
      <w:r>
        <w:rPr>
          <w:rFonts w:hint="eastAsia" w:hAnsi="宋体" w:cs="宋体"/>
          <w:sz w:val="24"/>
          <w:szCs w:val="24"/>
        </w:rPr>
        <w:t>（签字或盖章）</w:t>
      </w:r>
    </w:p>
    <w:p w14:paraId="0A29E581">
      <w:pPr>
        <w:spacing w:line="500" w:lineRule="exact"/>
        <w:ind w:firstLine="240" w:firstLineChars="100"/>
        <w:rPr>
          <w:rFonts w:hAnsi="宋体" w:cs="宋体"/>
          <w:sz w:val="24"/>
          <w:szCs w:val="24"/>
        </w:rPr>
      </w:pPr>
      <w:r>
        <w:rPr>
          <w:rFonts w:hint="eastAsia" w:hAnsi="宋体" w:cs="宋体"/>
          <w:sz w:val="24"/>
          <w:szCs w:val="24"/>
        </w:rPr>
        <w:t xml:space="preserve">      </w:t>
      </w:r>
    </w:p>
    <w:p w14:paraId="2B38C740">
      <w:pPr>
        <w:spacing w:line="500" w:lineRule="exact"/>
        <w:ind w:firstLine="2400" w:firstLineChars="1000"/>
        <w:rPr>
          <w:rFonts w:hAnsi="宋体" w:cs="宋体"/>
          <w:sz w:val="21"/>
          <w:szCs w:val="21"/>
        </w:rPr>
      </w:pPr>
      <w:r>
        <w:rPr>
          <w:rFonts w:hint="eastAsia" w:hAnsi="宋体" w:cs="宋体"/>
          <w:sz w:val="24"/>
          <w:szCs w:val="24"/>
        </w:rPr>
        <w:t>日期：     年   月   日</w:t>
      </w:r>
    </w:p>
    <w:p w14:paraId="3E07DC97">
      <w:pPr>
        <w:rPr>
          <w:rFonts w:hAnsi="宋体" w:cs="宋体"/>
          <w:b/>
          <w:bCs/>
          <w:sz w:val="21"/>
          <w:szCs w:val="21"/>
        </w:rPr>
      </w:pPr>
    </w:p>
    <w:p w14:paraId="31BE7DD4">
      <w:pPr>
        <w:rPr>
          <w:rFonts w:hAnsi="宋体" w:cs="宋体"/>
          <w:b/>
          <w:bCs/>
          <w:sz w:val="21"/>
          <w:szCs w:val="21"/>
        </w:rPr>
      </w:pPr>
    </w:p>
    <w:p w14:paraId="62070A71">
      <w:pPr>
        <w:rPr>
          <w:rFonts w:hAnsi="宋体" w:cs="宋体"/>
          <w:b/>
          <w:bCs/>
          <w:sz w:val="21"/>
          <w:szCs w:val="21"/>
        </w:rPr>
      </w:pPr>
    </w:p>
    <w:p w14:paraId="60DBE12A">
      <w:pPr>
        <w:spacing w:before="190" w:beforeLines="50" w:line="500" w:lineRule="exact"/>
        <w:rPr>
          <w:rFonts w:hint="eastAsia" w:ascii="宋体" w:hAnsi="宋体" w:cs="宋体"/>
          <w:b/>
          <w:sz w:val="28"/>
          <w:szCs w:val="28"/>
          <w:lang w:val="en-US" w:eastAsia="zh-CN"/>
        </w:rPr>
        <w:sectPr>
          <w:pgSz w:w="11906" w:h="16838"/>
          <w:pgMar w:top="1417" w:right="1417" w:bottom="1417" w:left="1417" w:header="1134" w:footer="1134" w:gutter="0"/>
          <w:pgNumType w:fmt="decimal"/>
          <w:cols w:space="720" w:num="1"/>
          <w:docGrid w:type="lines" w:linePitch="312" w:charSpace="0"/>
        </w:sectPr>
      </w:pPr>
      <w:r>
        <w:rPr>
          <w:rFonts w:hint="eastAsia" w:hAnsi="宋体" w:cs="宋体"/>
          <w:b/>
          <w:bCs/>
          <w:sz w:val="24"/>
          <w:szCs w:val="24"/>
        </w:rPr>
        <w:t>注：</w:t>
      </w:r>
      <w:r>
        <w:rPr>
          <w:rFonts w:hint="eastAsia" w:hAnsi="宋体" w:cs="宋体"/>
          <w:sz w:val="24"/>
          <w:szCs w:val="24"/>
        </w:rPr>
        <w:t>请详细填写</w:t>
      </w:r>
      <w:r>
        <w:rPr>
          <w:rFonts w:hint="eastAsia" w:hAnsi="宋体" w:cs="宋体"/>
          <w:sz w:val="24"/>
          <w:szCs w:val="24"/>
          <w:lang w:val="zh-CN"/>
        </w:rPr>
        <w:t>企业关系关联说明，未如实填写将否决</w:t>
      </w:r>
      <w:r>
        <w:rPr>
          <w:rFonts w:hint="eastAsia" w:hAnsi="宋体" w:cs="宋体"/>
          <w:sz w:val="24"/>
          <w:szCs w:val="24"/>
        </w:rPr>
        <w:t>投标</w:t>
      </w:r>
      <w:r>
        <w:rPr>
          <w:rFonts w:hint="eastAsia" w:hAnsi="宋体" w:cs="宋体"/>
          <w:sz w:val="24"/>
          <w:szCs w:val="24"/>
          <w:lang w:val="zh-CN"/>
        </w:rPr>
        <w:t>。</w:t>
      </w:r>
    </w:p>
    <w:p w14:paraId="533C2D10">
      <w:pPr>
        <w:spacing w:before="190" w:beforeLines="50" w:line="500" w:lineRule="exact"/>
        <w:rPr>
          <w:rFonts w:hint="eastAsia" w:ascii="宋体" w:hAnsi="宋体" w:eastAsia="宋体" w:cs="宋体"/>
          <w:b/>
          <w:sz w:val="24"/>
          <w:szCs w:val="24"/>
        </w:rPr>
      </w:pPr>
      <w:r>
        <w:rPr>
          <w:rFonts w:hint="eastAsia" w:ascii="宋体" w:hAnsi="宋体" w:cs="宋体"/>
          <w:b/>
          <w:sz w:val="28"/>
          <w:szCs w:val="28"/>
          <w:lang w:val="en-US" w:eastAsia="zh-CN"/>
        </w:rPr>
        <w:t>3</w:t>
      </w:r>
      <w:r>
        <w:rPr>
          <w:rFonts w:hint="eastAsia" w:ascii="宋体" w:hAnsi="宋体" w:eastAsia="宋体" w:cs="宋体"/>
          <w:b/>
          <w:sz w:val="28"/>
          <w:szCs w:val="28"/>
        </w:rPr>
        <w:t>、落实政府采购政策要求</w:t>
      </w:r>
    </w:p>
    <w:p w14:paraId="2273F7D7">
      <w:pPr>
        <w:spacing w:line="500" w:lineRule="exact"/>
        <w:jc w:val="center"/>
        <w:rPr>
          <w:rFonts w:hint="eastAsia" w:ascii="宋体" w:hAnsi="宋体" w:eastAsia="宋体" w:cs="宋体"/>
          <w:sz w:val="24"/>
          <w:szCs w:val="24"/>
        </w:rPr>
      </w:pPr>
      <w:r>
        <w:rPr>
          <w:rFonts w:hint="eastAsia" w:ascii="宋体" w:hAnsi="宋体" w:eastAsia="宋体" w:cs="宋体"/>
          <w:b/>
          <w:sz w:val="28"/>
          <w:szCs w:val="28"/>
        </w:rPr>
        <w:t>供应商性质</w:t>
      </w:r>
    </w:p>
    <w:p w14:paraId="09200F3B">
      <w:pPr>
        <w:spacing w:line="500" w:lineRule="exact"/>
        <w:ind w:firstLine="480" w:firstLineChars="200"/>
        <w:rPr>
          <w:rFonts w:hint="eastAsia" w:ascii="宋体" w:hAnsi="宋体" w:eastAsia="宋体" w:cs="宋体"/>
          <w:sz w:val="24"/>
          <w:szCs w:val="24"/>
        </w:rPr>
      </w:pPr>
      <w:r>
        <w:rPr>
          <w:rFonts w:hint="eastAsia" w:ascii="宋体" w:hAnsi="宋体" w:cs="宋体"/>
          <w:sz w:val="24"/>
          <w:szCs w:val="24"/>
          <w:lang w:val="en-US" w:eastAsia="zh-CN"/>
        </w:rPr>
        <w:t>中小</w:t>
      </w:r>
      <w:r>
        <w:rPr>
          <w:rFonts w:hint="eastAsia" w:ascii="宋体" w:hAnsi="宋体" w:eastAsia="宋体" w:cs="宋体"/>
          <w:sz w:val="24"/>
          <w:szCs w:val="24"/>
        </w:rPr>
        <w:t>企业、残疾人福利性单位投标时，应提供声明函（按下文给定格式）。未提供或未按给定格式提供</w:t>
      </w:r>
      <w:r>
        <w:rPr>
          <w:rFonts w:hint="eastAsia" w:ascii="宋体" w:hAnsi="宋体" w:eastAsia="宋体" w:cs="宋体"/>
          <w:b/>
          <w:bCs/>
          <w:sz w:val="24"/>
          <w:szCs w:val="24"/>
        </w:rPr>
        <w:t>声明函</w:t>
      </w:r>
      <w:r>
        <w:rPr>
          <w:rFonts w:hint="eastAsia" w:ascii="宋体" w:hAnsi="宋体" w:eastAsia="宋体" w:cs="宋体"/>
          <w:sz w:val="24"/>
          <w:szCs w:val="24"/>
        </w:rPr>
        <w:t>的，其投标产品中的</w:t>
      </w:r>
      <w:r>
        <w:rPr>
          <w:rFonts w:hint="eastAsia" w:ascii="宋体" w:hAnsi="宋体" w:cs="宋体"/>
          <w:sz w:val="24"/>
          <w:szCs w:val="24"/>
          <w:lang w:val="en-US" w:eastAsia="zh-CN"/>
        </w:rPr>
        <w:t>中型、</w:t>
      </w:r>
      <w:r>
        <w:rPr>
          <w:rFonts w:hint="eastAsia" w:ascii="宋体" w:hAnsi="宋体" w:eastAsia="宋体" w:cs="宋体"/>
          <w:sz w:val="24"/>
          <w:szCs w:val="24"/>
        </w:rPr>
        <w:t>小型、微型企业产品、残疾人福利性单位生产的产品将不能享受</w:t>
      </w:r>
      <w:r>
        <w:rPr>
          <w:rFonts w:hint="eastAsia" w:ascii="宋体" w:hAnsi="宋体" w:cs="宋体"/>
          <w:sz w:val="24"/>
          <w:szCs w:val="24"/>
          <w:lang w:eastAsia="zh-CN"/>
        </w:rPr>
        <w:t>竞争性</w:t>
      </w:r>
      <w:r>
        <w:rPr>
          <w:rFonts w:hint="eastAsia" w:ascii="宋体" w:hAnsi="宋体" w:eastAsia="宋体" w:cs="宋体"/>
          <w:sz w:val="24"/>
          <w:szCs w:val="24"/>
        </w:rPr>
        <w:t>谈判文件规定的价格扣除，但不影响</w:t>
      </w:r>
      <w:r>
        <w:rPr>
          <w:rFonts w:hint="eastAsia" w:ascii="宋体" w:hAnsi="宋体" w:cs="宋体"/>
          <w:sz w:val="24"/>
          <w:szCs w:val="24"/>
          <w:lang w:eastAsia="zh-CN"/>
        </w:rPr>
        <w:t>谈判</w:t>
      </w:r>
      <w:r>
        <w:rPr>
          <w:rFonts w:hint="eastAsia" w:ascii="宋体" w:hAnsi="宋体" w:eastAsia="宋体" w:cs="宋体"/>
          <w:sz w:val="24"/>
          <w:szCs w:val="24"/>
        </w:rPr>
        <w:t>响应文件的有效性。</w:t>
      </w:r>
    </w:p>
    <w:p w14:paraId="55ADEF56">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监狱企业投标时，应当提供由省级以上监狱管理局、戒毒管理局（含新疆生产建设兵团）出具的属于监狱企业的</w:t>
      </w:r>
      <w:r>
        <w:rPr>
          <w:rFonts w:hint="eastAsia" w:ascii="宋体" w:hAnsi="宋体" w:eastAsia="宋体" w:cs="宋体"/>
          <w:b/>
          <w:bCs/>
          <w:sz w:val="24"/>
          <w:szCs w:val="24"/>
        </w:rPr>
        <w:t>证明文件</w:t>
      </w:r>
      <w:r>
        <w:rPr>
          <w:rFonts w:hint="eastAsia" w:ascii="宋体" w:hAnsi="宋体" w:eastAsia="宋体" w:cs="宋体"/>
          <w:sz w:val="24"/>
          <w:szCs w:val="24"/>
        </w:rPr>
        <w:t>（格式不做要求）。未提供证明文件的不能享受</w:t>
      </w:r>
      <w:r>
        <w:rPr>
          <w:rFonts w:hint="eastAsia" w:ascii="宋体" w:hAnsi="宋体" w:cs="宋体"/>
          <w:sz w:val="24"/>
          <w:szCs w:val="24"/>
          <w:lang w:eastAsia="zh-CN"/>
        </w:rPr>
        <w:t>竞争性</w:t>
      </w:r>
      <w:r>
        <w:rPr>
          <w:rFonts w:hint="eastAsia" w:ascii="宋体" w:hAnsi="宋体" w:eastAsia="宋体" w:cs="宋体"/>
          <w:sz w:val="24"/>
          <w:szCs w:val="24"/>
        </w:rPr>
        <w:t>谈判文件规定的价格扣除，但不影响</w:t>
      </w:r>
      <w:r>
        <w:rPr>
          <w:rFonts w:hint="eastAsia" w:ascii="宋体" w:hAnsi="宋体" w:cs="宋体"/>
          <w:sz w:val="24"/>
          <w:szCs w:val="24"/>
          <w:lang w:eastAsia="zh-CN"/>
        </w:rPr>
        <w:t>谈判</w:t>
      </w:r>
      <w:r>
        <w:rPr>
          <w:rFonts w:hint="eastAsia" w:ascii="宋体" w:hAnsi="宋体" w:eastAsia="宋体" w:cs="宋体"/>
          <w:sz w:val="24"/>
          <w:szCs w:val="24"/>
        </w:rPr>
        <w:t>响应文件的有效性。</w:t>
      </w:r>
    </w:p>
    <w:p w14:paraId="36A29DAD">
      <w:pPr>
        <w:spacing w:line="500" w:lineRule="exact"/>
        <w:ind w:firstLine="480" w:firstLineChars="200"/>
        <w:rPr>
          <w:rFonts w:hint="eastAsia" w:ascii="宋体" w:hAnsi="宋体" w:eastAsia="宋体" w:cs="宋体"/>
          <w:sz w:val="24"/>
          <w:szCs w:val="24"/>
        </w:rPr>
      </w:pPr>
      <w:r>
        <w:rPr>
          <w:rFonts w:hint="eastAsia" w:ascii="宋体" w:hAnsi="宋体" w:cs="宋体"/>
          <w:sz w:val="24"/>
          <w:szCs w:val="24"/>
          <w:lang w:eastAsia="zh-CN"/>
        </w:rPr>
        <w:t>竞争性</w:t>
      </w:r>
      <w:r>
        <w:rPr>
          <w:rFonts w:hint="eastAsia" w:ascii="宋体" w:hAnsi="宋体" w:eastAsia="宋体" w:cs="宋体"/>
          <w:sz w:val="24"/>
          <w:szCs w:val="24"/>
        </w:rPr>
        <w:t>谈判文件允许联合体投标的，联合体成员应分别提供上述声明函或证明文件，此外，还须按下文给定格式提供联合体协议书。投标联合体未提供联合体协议书的，其响应文件无效。</w:t>
      </w:r>
    </w:p>
    <w:p w14:paraId="564E0DAC">
      <w:pPr>
        <w:spacing w:line="500" w:lineRule="exact"/>
        <w:ind w:firstLine="480" w:firstLineChars="200"/>
        <w:rPr>
          <w:rFonts w:hint="eastAsia"/>
        </w:rPr>
      </w:pPr>
      <w:r>
        <w:rPr>
          <w:rFonts w:hint="eastAsia" w:ascii="宋体" w:hAnsi="宋体" w:eastAsia="宋体" w:cs="宋体"/>
          <w:sz w:val="24"/>
          <w:szCs w:val="24"/>
        </w:rPr>
        <w:t>非</w:t>
      </w:r>
      <w:r>
        <w:rPr>
          <w:rFonts w:hint="eastAsia" w:ascii="宋体" w:hAnsi="宋体" w:cs="宋体"/>
          <w:sz w:val="24"/>
          <w:szCs w:val="24"/>
          <w:lang w:val="en-US" w:eastAsia="zh-CN"/>
        </w:rPr>
        <w:t>中小</w:t>
      </w:r>
      <w:r>
        <w:rPr>
          <w:rFonts w:hint="eastAsia" w:ascii="宋体" w:hAnsi="宋体" w:eastAsia="宋体" w:cs="宋体"/>
          <w:sz w:val="24"/>
          <w:szCs w:val="24"/>
        </w:rPr>
        <w:t>企业、残疾人福利性单位、监狱企业，也无联合体情况的，可不提供此项内容。</w:t>
      </w:r>
    </w:p>
    <w:bookmarkEnd w:id="221"/>
    <w:bookmarkEnd w:id="222"/>
    <w:p w14:paraId="08F4FEA8">
      <w:pPr>
        <w:spacing w:before="48"/>
        <w:ind w:right="0"/>
        <w:jc w:val="left"/>
        <w:rPr>
          <w:rFonts w:hint="eastAsia" w:ascii="宋体" w:hAnsi="宋体" w:eastAsia="宋体" w:cs="宋体"/>
          <w:b/>
          <w:bCs/>
          <w:sz w:val="28"/>
          <w:szCs w:val="28"/>
        </w:rPr>
        <w:sectPr>
          <w:pgSz w:w="11906" w:h="16838"/>
          <w:pgMar w:top="1417" w:right="1417" w:bottom="1417" w:left="1417" w:header="1134" w:footer="1134" w:gutter="0"/>
          <w:pgNumType w:fmt="decimal"/>
          <w:cols w:space="720" w:num="1"/>
          <w:docGrid w:type="lines" w:linePitch="312" w:charSpace="0"/>
        </w:sectPr>
      </w:pPr>
      <w:bookmarkStart w:id="247" w:name="_Toc10531"/>
      <w:bookmarkStart w:id="248" w:name="_Toc9135"/>
      <w:bookmarkStart w:id="249" w:name="_Toc29977"/>
    </w:p>
    <w:p w14:paraId="3F842621">
      <w:pPr>
        <w:spacing w:line="288" w:lineRule="auto"/>
        <w:jc w:val="center"/>
        <w:rPr>
          <w:rFonts w:hAnsi="宋体" w:cs="宋体"/>
          <w:b/>
          <w:color w:val="000000" w:themeColor="text1"/>
          <w:sz w:val="21"/>
          <w:szCs w:val="21"/>
          <w14:textFill>
            <w14:solidFill>
              <w14:schemeClr w14:val="tx1"/>
            </w14:solidFill>
          </w14:textFill>
        </w:rPr>
      </w:pPr>
      <w:bookmarkStart w:id="250" w:name="_Toc4765"/>
      <w:bookmarkStart w:id="251" w:name="_Toc30964"/>
      <w:bookmarkStart w:id="252" w:name="_Toc29248"/>
      <w:bookmarkStart w:id="253" w:name="_Toc28616"/>
      <w:r>
        <w:rPr>
          <w:rFonts w:hint="eastAsia" w:hAnsi="宋体" w:cs="宋体"/>
          <w:b/>
          <w:color w:val="000000" w:themeColor="text1"/>
          <w:sz w:val="28"/>
          <w:szCs w:val="28"/>
          <w:lang w:val="en-US" w:eastAsia="zh-CN"/>
          <w14:textFill>
            <w14:solidFill>
              <w14:schemeClr w14:val="tx1"/>
            </w14:solidFill>
          </w14:textFill>
        </w:rPr>
        <w:t>中小</w:t>
      </w:r>
      <w:r>
        <w:rPr>
          <w:rFonts w:hint="eastAsia" w:hAnsi="宋体" w:cs="宋体"/>
          <w:b/>
          <w:color w:val="000000" w:themeColor="text1"/>
          <w:sz w:val="28"/>
          <w:szCs w:val="28"/>
          <w14:textFill>
            <w14:solidFill>
              <w14:schemeClr w14:val="tx1"/>
            </w14:solidFill>
          </w14:textFill>
        </w:rPr>
        <w:t>企业声明函（</w:t>
      </w:r>
      <w:r>
        <w:rPr>
          <w:rFonts w:hint="eastAsia" w:hAnsi="宋体" w:cs="宋体"/>
          <w:b/>
          <w:color w:val="000000" w:themeColor="text1"/>
          <w:sz w:val="28"/>
          <w:szCs w:val="28"/>
          <w:lang w:val="en-US" w:eastAsia="zh-CN"/>
          <w14:textFill>
            <w14:solidFill>
              <w14:schemeClr w14:val="tx1"/>
            </w14:solidFill>
          </w14:textFill>
        </w:rPr>
        <w:t>服务类</w:t>
      </w:r>
      <w:r>
        <w:rPr>
          <w:rFonts w:hint="eastAsia" w:hAnsi="宋体" w:cs="宋体"/>
          <w:b/>
          <w:color w:val="000000" w:themeColor="text1"/>
          <w:sz w:val="28"/>
          <w:szCs w:val="28"/>
          <w14:textFill>
            <w14:solidFill>
              <w14:schemeClr w14:val="tx1"/>
            </w14:solidFill>
          </w14:textFill>
        </w:rPr>
        <w:t>）</w:t>
      </w:r>
    </w:p>
    <w:p w14:paraId="4871FEB7">
      <w:pPr>
        <w:spacing w:line="288" w:lineRule="auto"/>
        <w:ind w:firstLine="420" w:firstLineChars="200"/>
        <w:rPr>
          <w:rFonts w:hAnsi="宋体" w:cs="宋体"/>
          <w:color w:val="000000" w:themeColor="text1"/>
          <w:sz w:val="21"/>
          <w:szCs w:val="21"/>
          <w14:textFill>
            <w14:solidFill>
              <w14:schemeClr w14:val="tx1"/>
            </w14:solidFill>
          </w14:textFill>
        </w:rPr>
      </w:pPr>
    </w:p>
    <w:p w14:paraId="70F1C969">
      <w:pPr>
        <w:spacing w:line="48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本公司（</w:t>
      </w:r>
      <w:r>
        <w:rPr>
          <w:rFonts w:hint="eastAsia" w:ascii="宋体" w:hAnsi="宋体" w:cs="宋体"/>
          <w:sz w:val="24"/>
          <w:szCs w:val="24"/>
          <w:lang w:val="en-US" w:eastAsia="zh-CN"/>
        </w:rPr>
        <w:t>非</w:t>
      </w:r>
      <w:r>
        <w:rPr>
          <w:rFonts w:hint="eastAsia" w:ascii="宋体" w:hAnsi="宋体" w:eastAsia="宋体" w:cs="宋体"/>
          <w:sz w:val="24"/>
          <w:szCs w:val="24"/>
        </w:rPr>
        <w:t>联合体）郑重声明，根据《政府采购促进中小企业发展管理办法》（财库﹝2020﹞46 号）的规定，本公司参加</w:t>
      </w:r>
      <w:r>
        <w:rPr>
          <w:rFonts w:hint="eastAsia" w:ascii="宋体" w:hAnsi="宋体" w:eastAsia="宋体" w:cs="宋体"/>
          <w:sz w:val="24"/>
          <w:szCs w:val="24"/>
          <w:u w:val="none"/>
        </w:rPr>
        <w:t>（</w:t>
      </w:r>
      <w:r>
        <w:rPr>
          <w:rFonts w:hint="eastAsia" w:ascii="宋体" w:hAnsi="宋体" w:cs="宋体"/>
          <w:sz w:val="24"/>
          <w:szCs w:val="24"/>
          <w:u w:val="none"/>
          <w:lang w:eastAsia="zh-CN"/>
        </w:rPr>
        <w:t>采购人</w:t>
      </w:r>
      <w:r>
        <w:rPr>
          <w:rFonts w:hint="eastAsia" w:ascii="宋体" w:hAnsi="宋体" w:eastAsia="宋体" w:cs="宋体"/>
          <w:sz w:val="24"/>
          <w:szCs w:val="24"/>
          <w:u w:val="none"/>
        </w:rPr>
        <w:t>名称）的（项目名称）</w:t>
      </w:r>
      <w:r>
        <w:rPr>
          <w:rFonts w:hint="eastAsia" w:ascii="宋体" w:hAnsi="宋体" w:eastAsia="宋体" w:cs="宋体"/>
          <w:sz w:val="24"/>
          <w:szCs w:val="24"/>
        </w:rPr>
        <w:t>采购活动，</w:t>
      </w:r>
      <w:r>
        <w:rPr>
          <w:rFonts w:hint="eastAsia" w:ascii="宋体" w:hAnsi="宋体" w:cs="宋体"/>
          <w:sz w:val="24"/>
          <w:szCs w:val="24"/>
          <w:lang w:val="en-US" w:eastAsia="zh-CN"/>
        </w:rPr>
        <w:t>提供的服务</w:t>
      </w:r>
      <w:r>
        <w:rPr>
          <w:rFonts w:hint="eastAsia" w:ascii="宋体" w:hAnsi="宋体" w:eastAsia="宋体" w:cs="宋体"/>
          <w:sz w:val="24"/>
          <w:szCs w:val="24"/>
        </w:rPr>
        <w:t>全部</w:t>
      </w:r>
      <w:r>
        <w:rPr>
          <w:rFonts w:hint="eastAsia" w:ascii="宋体" w:hAnsi="宋体" w:cs="宋体"/>
          <w:sz w:val="24"/>
          <w:szCs w:val="24"/>
          <w:lang w:val="en-US" w:eastAsia="zh-CN"/>
        </w:rPr>
        <w:t>由</w:t>
      </w:r>
      <w:r>
        <w:rPr>
          <w:rFonts w:hint="eastAsia" w:ascii="宋体" w:hAnsi="宋体" w:eastAsia="宋体" w:cs="宋体"/>
          <w:sz w:val="24"/>
          <w:szCs w:val="24"/>
        </w:rPr>
        <w:t>符合政策要求的</w:t>
      </w:r>
      <w:r>
        <w:rPr>
          <w:rFonts w:hint="eastAsia" w:ascii="宋体" w:hAnsi="宋体" w:eastAsia="宋体" w:cs="宋体"/>
          <w:sz w:val="24"/>
          <w:szCs w:val="24"/>
          <w:lang w:val="en-US" w:eastAsia="zh-CN"/>
        </w:rPr>
        <w:t>中小企</w:t>
      </w:r>
      <w:r>
        <w:rPr>
          <w:rFonts w:hint="eastAsia" w:ascii="宋体" w:hAnsi="宋体" w:eastAsia="宋体" w:cs="宋体"/>
          <w:sz w:val="24"/>
          <w:szCs w:val="24"/>
        </w:rPr>
        <w:t>业</w:t>
      </w:r>
      <w:r>
        <w:rPr>
          <w:rFonts w:hint="eastAsia" w:ascii="宋体" w:hAnsi="宋体" w:cs="宋体"/>
          <w:sz w:val="24"/>
          <w:szCs w:val="24"/>
          <w:lang w:val="en-US" w:eastAsia="zh-CN"/>
        </w:rPr>
        <w:t>承接</w:t>
      </w:r>
      <w:r>
        <w:rPr>
          <w:rFonts w:hint="eastAsia" w:ascii="宋体" w:hAnsi="宋体" w:eastAsia="宋体" w:cs="宋体"/>
          <w:sz w:val="24"/>
          <w:szCs w:val="24"/>
        </w:rPr>
        <w:t>。相关企业（含联合体中的</w:t>
      </w:r>
      <w:r>
        <w:rPr>
          <w:rFonts w:hint="eastAsia" w:ascii="宋体" w:hAnsi="宋体" w:cs="宋体"/>
          <w:sz w:val="24"/>
          <w:szCs w:val="24"/>
          <w:lang w:val="en-US" w:eastAsia="zh-CN"/>
        </w:rPr>
        <w:t>中小</w:t>
      </w:r>
      <w:r>
        <w:rPr>
          <w:rFonts w:hint="eastAsia" w:ascii="宋体" w:hAnsi="宋体" w:eastAsia="宋体" w:cs="宋体"/>
          <w:sz w:val="24"/>
          <w:szCs w:val="24"/>
        </w:rPr>
        <w:t>企业、签订分包意向协议的</w:t>
      </w:r>
      <w:r>
        <w:rPr>
          <w:rFonts w:hint="eastAsia" w:ascii="宋体" w:hAnsi="宋体" w:cs="宋体"/>
          <w:sz w:val="24"/>
          <w:szCs w:val="24"/>
          <w:lang w:val="en-US" w:eastAsia="zh-CN"/>
        </w:rPr>
        <w:t>中小</w:t>
      </w:r>
      <w:r>
        <w:rPr>
          <w:rFonts w:hint="eastAsia" w:ascii="宋体" w:hAnsi="宋体" w:eastAsia="宋体" w:cs="宋体"/>
          <w:sz w:val="24"/>
          <w:szCs w:val="24"/>
        </w:rPr>
        <w:t>企业）的具体情况如下：</w:t>
      </w:r>
    </w:p>
    <w:p w14:paraId="4067C20E">
      <w:pPr>
        <w:numPr>
          <w:ilvl w:val="0"/>
          <w:numId w:val="0"/>
        </w:numPr>
        <w:spacing w:line="480" w:lineRule="auto"/>
        <w:ind w:firstLine="480" w:firstLineChars="200"/>
        <w:jc w:val="both"/>
        <w:rPr>
          <w:rFonts w:hint="eastAsia" w:ascii="宋体" w:hAnsi="宋体" w:eastAsia="宋体" w:cs="宋体"/>
          <w:sz w:val="24"/>
          <w:szCs w:val="24"/>
        </w:rPr>
      </w:pPr>
      <w:r>
        <w:rPr>
          <w:rFonts w:hint="eastAsia" w:ascii="宋体" w:hAnsi="宋体" w:cs="宋体"/>
          <w:sz w:val="24"/>
          <w:szCs w:val="24"/>
          <w:u w:val="none"/>
          <w:lang w:val="en-US" w:eastAsia="zh-CN"/>
        </w:rPr>
        <w:t>1.</w:t>
      </w:r>
      <w:r>
        <w:rPr>
          <w:rFonts w:hint="eastAsia" w:ascii="宋体" w:hAnsi="宋体" w:eastAsia="宋体" w:cs="宋体"/>
          <w:sz w:val="24"/>
          <w:szCs w:val="24"/>
          <w:u w:val="single"/>
        </w:rPr>
        <w:t>（</w:t>
      </w:r>
      <w:r>
        <w:rPr>
          <w:rFonts w:hint="eastAsia" w:ascii="宋体" w:hAnsi="宋体" w:cs="宋体"/>
          <w:sz w:val="24"/>
          <w:szCs w:val="24"/>
          <w:u w:val="single"/>
          <w:lang w:eastAsia="zh-CN"/>
        </w:rPr>
        <w:t>标的</w:t>
      </w:r>
      <w:r>
        <w:rPr>
          <w:rFonts w:hint="eastAsia" w:ascii="宋体" w:hAnsi="宋体" w:eastAsia="宋体" w:cs="宋体"/>
          <w:sz w:val="24"/>
          <w:szCs w:val="24"/>
          <w:u w:val="single"/>
        </w:rPr>
        <w:t>名称）</w:t>
      </w:r>
      <w:r>
        <w:rPr>
          <w:rFonts w:hint="eastAsia" w:ascii="宋体" w:hAnsi="宋体" w:eastAsia="宋体" w:cs="宋体"/>
          <w:sz w:val="24"/>
          <w:szCs w:val="24"/>
        </w:rPr>
        <w:t xml:space="preserve"> ，属于</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rPr>
        <w:t>；</w:t>
      </w:r>
      <w:r>
        <w:rPr>
          <w:rFonts w:hint="eastAsia" w:ascii="宋体" w:hAnsi="宋体" w:cs="宋体"/>
          <w:sz w:val="24"/>
          <w:szCs w:val="24"/>
          <w:lang w:val="en-US" w:eastAsia="zh-CN"/>
        </w:rPr>
        <w:t>承接供应商</w:t>
      </w:r>
      <w:r>
        <w:rPr>
          <w:rFonts w:hint="eastAsia" w:ascii="宋体" w:hAnsi="宋体" w:eastAsia="宋体" w:cs="宋体"/>
          <w:sz w:val="24"/>
          <w:szCs w:val="24"/>
        </w:rPr>
        <w:t>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w:t>
      </w:r>
      <w:r>
        <w:rPr>
          <w:rFonts w:hint="eastAsia" w:ascii="宋体" w:hAnsi="宋体" w:cs="宋体"/>
          <w:sz w:val="24"/>
          <w:szCs w:val="24"/>
          <w:lang w:val="en-US" w:eastAsia="zh-CN"/>
        </w:rPr>
        <w:t>中型企业、</w:t>
      </w:r>
      <w:r>
        <w:rPr>
          <w:rFonts w:hint="eastAsia" w:ascii="宋体" w:hAnsi="宋体" w:eastAsia="宋体" w:cs="宋体"/>
          <w:sz w:val="24"/>
          <w:szCs w:val="24"/>
        </w:rPr>
        <w:t>小型企业、微型企业）；</w:t>
      </w:r>
    </w:p>
    <w:p w14:paraId="61F069D2">
      <w:pPr>
        <w:spacing w:before="190" w:before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098B0E82">
      <w:pPr>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 以上企业，不属于大企业的分支机构，不存在控股股东为大企业的情形，也不存在与大企业的负责人为同一人的情形。</w:t>
      </w:r>
    </w:p>
    <w:p w14:paraId="0C2E5640">
      <w:pPr>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 本企业对上述声明内容的真实性负责。如有虚假，将依法承担相应责任。</w:t>
      </w:r>
    </w:p>
    <w:p w14:paraId="0081CF77">
      <w:pPr>
        <w:spacing w:line="288"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                                      </w:t>
      </w:r>
    </w:p>
    <w:p w14:paraId="42AAB60C">
      <w:pPr>
        <w:spacing w:line="288" w:lineRule="auto"/>
        <w:ind w:firstLine="5040" w:firstLineChars="21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企业名称（盖章）：</w:t>
      </w:r>
    </w:p>
    <w:p w14:paraId="6827064D">
      <w:pPr>
        <w:spacing w:before="190" w:beforeLines="50" w:line="360" w:lineRule="auto"/>
        <w:ind w:firstLine="480" w:firstLineChars="200"/>
        <w:rPr>
          <w:rFonts w:hint="eastAsia" w:ascii="宋体" w:hAnsi="宋体" w:eastAsia="宋体" w:cs="宋体"/>
          <w:sz w:val="24"/>
          <w:szCs w:val="24"/>
        </w:rPr>
      </w:pPr>
      <w:r>
        <w:rPr>
          <w:rFonts w:hint="eastAsia" w:hAnsi="宋体" w:cs="宋体"/>
          <w:color w:val="000000" w:themeColor="text1"/>
          <w:sz w:val="24"/>
          <w:szCs w:val="24"/>
          <w14:textFill>
            <w14:solidFill>
              <w14:schemeClr w14:val="tx1"/>
            </w14:solidFill>
          </w14:textFill>
        </w:rPr>
        <w:t xml:space="preserve">                                      日期：</w:t>
      </w:r>
    </w:p>
    <w:p w14:paraId="0525C6E7">
      <w:pPr>
        <w:pStyle w:val="26"/>
        <w:spacing w:line="360" w:lineRule="auto"/>
        <w:ind w:firstLine="183"/>
        <w:rPr>
          <w:rFonts w:hint="eastAsia" w:ascii="宋体" w:hAnsi="宋体" w:eastAsia="宋体" w:cs="宋体"/>
          <w:sz w:val="24"/>
          <w:szCs w:val="24"/>
        </w:rPr>
      </w:pPr>
    </w:p>
    <w:p w14:paraId="76D827A9">
      <w:pPr>
        <w:tabs>
          <w:tab w:val="left" w:pos="5670"/>
        </w:tabs>
        <w:spacing w:line="360" w:lineRule="auto"/>
        <w:rPr>
          <w:rFonts w:hint="eastAsia" w:ascii="宋体" w:hAnsi="宋体" w:eastAsia="宋体" w:cs="宋体"/>
          <w:sz w:val="24"/>
          <w:szCs w:val="24"/>
        </w:rPr>
      </w:pPr>
    </w:p>
    <w:p w14:paraId="6CEDAD9B">
      <w:pPr>
        <w:tabs>
          <w:tab w:val="left" w:pos="5670"/>
        </w:tabs>
        <w:spacing w:line="360" w:lineRule="auto"/>
        <w:rPr>
          <w:rFonts w:hint="eastAsia" w:ascii="宋体" w:hAnsi="宋体" w:eastAsia="宋体" w:cs="宋体"/>
          <w:sz w:val="24"/>
          <w:szCs w:val="24"/>
        </w:rPr>
      </w:pPr>
    </w:p>
    <w:p w14:paraId="134A84D5">
      <w:pPr>
        <w:tabs>
          <w:tab w:val="left" w:pos="5670"/>
        </w:tabs>
        <w:spacing w:line="360" w:lineRule="auto"/>
        <w:rPr>
          <w:rFonts w:hint="eastAsia" w:ascii="宋体" w:hAnsi="宋体" w:eastAsia="宋体" w:cs="宋体"/>
          <w:sz w:val="24"/>
          <w:szCs w:val="24"/>
        </w:rPr>
      </w:pPr>
    </w:p>
    <w:p w14:paraId="64108779">
      <w:pPr>
        <w:tabs>
          <w:tab w:val="left" w:pos="5670"/>
        </w:tabs>
        <w:spacing w:line="360" w:lineRule="auto"/>
        <w:rPr>
          <w:rFonts w:hint="eastAsia" w:ascii="宋体" w:hAnsi="宋体" w:eastAsia="宋体" w:cs="宋体"/>
          <w:sz w:val="24"/>
          <w:szCs w:val="24"/>
        </w:rPr>
      </w:pPr>
    </w:p>
    <w:p w14:paraId="604364A2">
      <w:pPr>
        <w:tabs>
          <w:tab w:val="left" w:pos="5670"/>
        </w:tabs>
        <w:spacing w:line="360" w:lineRule="auto"/>
        <w:rPr>
          <w:rFonts w:hint="eastAsia" w:ascii="宋体" w:hAnsi="宋体" w:eastAsia="宋体" w:cs="宋体"/>
          <w:sz w:val="24"/>
          <w:szCs w:val="24"/>
        </w:rPr>
      </w:pPr>
      <w:r>
        <w:rPr>
          <w:rFonts w:hint="eastAsia" w:ascii="宋体" w:hAnsi="宋体" w:eastAsia="宋体" w:cs="宋体"/>
          <w:sz w:val="24"/>
          <w:szCs w:val="24"/>
        </w:rPr>
        <w:t>备注：1、从业人员、营业收入、资产总额填报上一年度数据，无上一年度数据的新成立企业可不填报。</w:t>
      </w:r>
    </w:p>
    <w:p w14:paraId="63136688">
      <w:pPr>
        <w:tabs>
          <w:tab w:val="left" w:pos="5670"/>
        </w:tabs>
        <w:spacing w:line="240" w:lineRule="auto"/>
        <w:rPr>
          <w:rFonts w:hint="eastAsia" w:ascii="宋体" w:hAnsi="宋体" w:eastAsia="宋体" w:cs="宋体"/>
          <w:sz w:val="21"/>
          <w:szCs w:val="21"/>
        </w:rPr>
      </w:pPr>
    </w:p>
    <w:p w14:paraId="33DBB54A">
      <w:pPr>
        <w:rPr>
          <w:rFonts w:hint="eastAsia"/>
          <w:sz w:val="21"/>
          <w:szCs w:val="21"/>
        </w:rPr>
      </w:pPr>
      <w:r>
        <w:rPr>
          <w:rFonts w:hint="eastAsia"/>
          <w:sz w:val="21"/>
          <w:szCs w:val="21"/>
        </w:rPr>
        <w:br w:type="page"/>
      </w:r>
    </w:p>
    <w:bookmarkEnd w:id="250"/>
    <w:bookmarkEnd w:id="251"/>
    <w:bookmarkEnd w:id="252"/>
    <w:bookmarkEnd w:id="253"/>
    <w:p w14:paraId="2494CB9D">
      <w:pPr>
        <w:bidi w:val="0"/>
        <w:spacing w:line="360" w:lineRule="auto"/>
        <w:jc w:val="center"/>
        <w:rPr>
          <w:rFonts w:hint="eastAsia" w:ascii="宋体" w:hAnsi="宋体" w:eastAsia="宋体" w:cs="宋体"/>
          <w:sz w:val="21"/>
          <w:szCs w:val="21"/>
        </w:rPr>
      </w:pPr>
      <w:bookmarkStart w:id="254" w:name="_Toc28305"/>
      <w:bookmarkStart w:id="255" w:name="_Toc19825"/>
      <w:bookmarkStart w:id="256" w:name="_Toc1852"/>
      <w:r>
        <w:rPr>
          <w:rFonts w:hint="eastAsia" w:ascii="宋体" w:hAnsi="宋体" w:eastAsia="宋体" w:cs="宋体"/>
          <w:b/>
          <w:bCs/>
          <w:sz w:val="28"/>
          <w:szCs w:val="28"/>
        </w:rPr>
        <w:t>残疾人福利性单位声明函</w:t>
      </w:r>
      <w:bookmarkEnd w:id="254"/>
      <w:bookmarkEnd w:id="255"/>
      <w:bookmarkEnd w:id="256"/>
      <w:r>
        <w:rPr>
          <w:rFonts w:hint="eastAsia" w:ascii="宋体" w:hAnsi="宋体" w:eastAsia="宋体" w:cs="宋体"/>
          <w:b/>
          <w:bCs/>
          <w:sz w:val="28"/>
          <w:szCs w:val="28"/>
        </w:rPr>
        <w:t>（</w:t>
      </w:r>
      <w:r>
        <w:rPr>
          <w:rFonts w:hint="eastAsia" w:ascii="宋体" w:hAnsi="宋体" w:eastAsia="宋体" w:cs="宋体"/>
          <w:b/>
          <w:color w:val="auto"/>
          <w:sz w:val="28"/>
          <w:szCs w:val="28"/>
          <w:highlight w:val="none"/>
        </w:rPr>
        <w:t>如用，不用可删除</w:t>
      </w:r>
      <w:r>
        <w:rPr>
          <w:rFonts w:hint="eastAsia" w:ascii="宋体" w:hAnsi="宋体" w:eastAsia="宋体" w:cs="宋体"/>
          <w:b/>
          <w:bCs/>
          <w:sz w:val="28"/>
          <w:szCs w:val="28"/>
        </w:rPr>
        <w:t>）</w:t>
      </w:r>
    </w:p>
    <w:p w14:paraId="44497093">
      <w:pPr>
        <w:bidi w:val="0"/>
        <w:spacing w:line="360" w:lineRule="auto"/>
        <w:rPr>
          <w:rFonts w:hint="eastAsia" w:ascii="宋体" w:hAnsi="宋体" w:eastAsia="宋体" w:cs="宋体"/>
          <w:sz w:val="21"/>
          <w:szCs w:val="21"/>
        </w:rPr>
      </w:pPr>
    </w:p>
    <w:p w14:paraId="01ECACB8">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141号）的规定，本单位为符合条件的残疾人福利性单位，且本单位参加______单位的______项目采购活动提供本单位的</w:t>
      </w:r>
      <w:r>
        <w:rPr>
          <w:rFonts w:hint="eastAsia" w:ascii="宋体" w:hAnsi="宋体" w:eastAsia="宋体" w:cs="宋体"/>
          <w:sz w:val="24"/>
          <w:szCs w:val="24"/>
          <w:lang w:val="en-US" w:eastAsia="zh-CN"/>
        </w:rPr>
        <w:t>服务</w:t>
      </w:r>
      <w:r>
        <w:rPr>
          <w:rFonts w:hint="eastAsia" w:ascii="宋体" w:hAnsi="宋体" w:eastAsia="宋体" w:cs="宋体"/>
          <w:sz w:val="24"/>
          <w:szCs w:val="24"/>
        </w:rPr>
        <w:t>（由本单位承担工程/提供服务），或者提供其他残疾人福利性单位制造的货物（不包括使用非残疾人福利性单位注册商标的货物）。</w:t>
      </w:r>
    </w:p>
    <w:p w14:paraId="4C69875F">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14:paraId="3A0E7A79">
      <w:pPr>
        <w:bidi w:val="0"/>
        <w:spacing w:line="360" w:lineRule="auto"/>
        <w:rPr>
          <w:rFonts w:hint="eastAsia" w:ascii="宋体" w:hAnsi="宋体" w:eastAsia="宋体" w:cs="宋体"/>
          <w:sz w:val="24"/>
          <w:szCs w:val="24"/>
        </w:rPr>
      </w:pPr>
    </w:p>
    <w:p w14:paraId="5C9A7901">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单位名称（盖章）：</w:t>
      </w:r>
    </w:p>
    <w:p w14:paraId="0F00607F">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  期：</w:t>
      </w:r>
    </w:p>
    <w:p w14:paraId="1CF76C9A">
      <w:pPr>
        <w:tabs>
          <w:tab w:val="left" w:pos="5670"/>
        </w:tabs>
        <w:spacing w:line="240" w:lineRule="auto"/>
        <w:ind w:firstLine="566"/>
        <w:rPr>
          <w:rFonts w:hint="eastAsia" w:ascii="宋体" w:hAnsi="宋体" w:eastAsia="宋体" w:cs="宋体"/>
          <w:b/>
          <w:bCs/>
          <w:sz w:val="24"/>
          <w:szCs w:val="24"/>
        </w:rPr>
      </w:pPr>
    </w:p>
    <w:p w14:paraId="3A084162">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b/>
          <w:bCs/>
          <w:sz w:val="24"/>
          <w:szCs w:val="24"/>
        </w:rPr>
        <w:t>备注：</w:t>
      </w:r>
      <w:r>
        <w:rPr>
          <w:rFonts w:hint="eastAsia" w:ascii="宋体" w:hAnsi="宋体" w:eastAsia="宋体" w:cs="宋体"/>
          <w:sz w:val="24"/>
          <w:szCs w:val="24"/>
        </w:rPr>
        <w:t>根据《财政部 民政部 中国残疾人联合会关于促进残疾人就业政府采购政策的通知》（财库〔2017〕141号）的规定：</w:t>
      </w:r>
    </w:p>
    <w:p w14:paraId="1F9480C6">
      <w:pPr>
        <w:tabs>
          <w:tab w:val="left" w:pos="5670"/>
        </w:tabs>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一、享受政府采购支持政策的残疾人福利性单位应当同时满足以下条件：</w:t>
      </w:r>
    </w:p>
    <w:p w14:paraId="534A6D3D">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（一）安置的残疾人占本单位在职职工人数的比例不低于25%（含25%），并且安置的残疾人人数不少于10人（含10人）；</w:t>
      </w:r>
    </w:p>
    <w:p w14:paraId="40E081F7">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（二）依法与安置的每位残疾人签订了一年以上（含一年）的劳动合同或服务协议；</w:t>
      </w:r>
    </w:p>
    <w:p w14:paraId="7E2FDD67">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（三）为安置的每位残疾人按月足额缴纳了基本养老保险、基本医疗保险、失业保险、工伤保险和生育保险等社会保险费；</w:t>
      </w:r>
    </w:p>
    <w:p w14:paraId="5B2E3C0B">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（四）通过银行等金融机构向安置的每位残疾人，按月支付了不低于单位所在区县适用的经省级人民政府批准的月最低工资标准的工资；</w:t>
      </w:r>
    </w:p>
    <w:p w14:paraId="52A2C4DB">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（五）提供本单位承担的服务（以下简称产品），或者提供其他残疾人福利性单位提供的服。</w:t>
      </w:r>
    </w:p>
    <w:p w14:paraId="72B98E7D">
      <w:pPr>
        <w:tabs>
          <w:tab w:val="left" w:pos="5670"/>
        </w:tabs>
        <w:spacing w:line="240" w:lineRule="auto"/>
        <w:ind w:firstLine="566"/>
        <w:rPr>
          <w:rFonts w:hint="eastAsia" w:ascii="宋体" w:hAnsi="宋体" w:eastAsia="宋体" w:cs="宋体"/>
          <w:sz w:val="24"/>
          <w:szCs w:val="24"/>
        </w:rPr>
      </w:pPr>
      <w:r>
        <w:rPr>
          <w:rFonts w:hint="eastAsia" w:ascii="宋体" w:hAnsi="宋体" w:eastAsia="宋体" w:cs="宋体"/>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18A31A0">
      <w:pPr>
        <w:bidi w:val="0"/>
        <w:spacing w:line="240" w:lineRule="auto"/>
        <w:ind w:firstLine="480" w:firstLineChars="200"/>
        <w:rPr>
          <w:rFonts w:hint="eastAsia" w:ascii="宋体" w:hAnsi="宋体" w:eastAsia="宋体" w:cs="宋体"/>
          <w:sz w:val="21"/>
          <w:szCs w:val="21"/>
        </w:rPr>
      </w:pPr>
      <w:r>
        <w:rPr>
          <w:rFonts w:hint="eastAsia" w:ascii="宋体" w:hAnsi="宋体" w:eastAsia="宋体" w:cs="宋体"/>
          <w:sz w:val="24"/>
          <w:szCs w:val="24"/>
        </w:rPr>
        <w:t>二、中标、成交供应商为残疾人福利性单位的，采购人或者其委托的采购</w:t>
      </w:r>
      <w:r>
        <w:rPr>
          <w:rFonts w:hint="eastAsia" w:ascii="宋体" w:hAnsi="宋体" w:cs="宋体"/>
          <w:sz w:val="24"/>
          <w:szCs w:val="24"/>
          <w:lang w:val="en-US" w:eastAsia="zh-CN"/>
        </w:rPr>
        <w:t>人</w:t>
      </w:r>
      <w:r>
        <w:rPr>
          <w:rFonts w:hint="eastAsia" w:ascii="宋体" w:hAnsi="宋体" w:eastAsia="宋体" w:cs="宋体"/>
          <w:sz w:val="24"/>
          <w:szCs w:val="24"/>
        </w:rPr>
        <w:t>应当随中标、成交结果同时公告其《残疾人福利性单位声明函》，接受社会监督。</w:t>
      </w:r>
    </w:p>
    <w:p w14:paraId="79590409">
      <w:pPr>
        <w:bidi w:val="0"/>
        <w:spacing w:line="360" w:lineRule="auto"/>
        <w:jc w:val="center"/>
        <w:rPr>
          <w:rFonts w:hint="eastAsia" w:ascii="宋体" w:hAnsi="宋体" w:eastAsia="宋体" w:cs="宋体"/>
          <w:b/>
          <w:bCs/>
          <w:sz w:val="28"/>
          <w:szCs w:val="28"/>
        </w:rPr>
        <w:sectPr>
          <w:pgSz w:w="11906" w:h="16838"/>
          <w:pgMar w:top="1417" w:right="1417" w:bottom="1417" w:left="1417" w:header="1134" w:footer="1134" w:gutter="0"/>
          <w:pgNumType w:fmt="decimal"/>
          <w:cols w:space="720" w:num="1"/>
          <w:docGrid w:type="lines" w:linePitch="312" w:charSpace="0"/>
        </w:sectPr>
      </w:pPr>
      <w:bookmarkStart w:id="257" w:name="_Toc790"/>
      <w:bookmarkStart w:id="258" w:name="_Toc6041"/>
      <w:bookmarkStart w:id="259" w:name="_Toc23186"/>
    </w:p>
    <w:p w14:paraId="0998B0D6">
      <w:pPr>
        <w:bidi w:val="0"/>
        <w:spacing w:line="360" w:lineRule="auto"/>
        <w:jc w:val="center"/>
        <w:rPr>
          <w:rFonts w:hint="eastAsia" w:ascii="宋体" w:hAnsi="宋体" w:eastAsia="宋体" w:cs="宋体"/>
          <w:sz w:val="21"/>
          <w:szCs w:val="21"/>
        </w:rPr>
      </w:pPr>
      <w:r>
        <w:rPr>
          <w:rFonts w:hint="eastAsia" w:ascii="宋体" w:hAnsi="宋体" w:eastAsia="宋体" w:cs="宋体"/>
          <w:b/>
          <w:bCs/>
          <w:sz w:val="28"/>
          <w:szCs w:val="28"/>
        </w:rPr>
        <w:t>监狱企业相关资格证明材料</w:t>
      </w:r>
      <w:bookmarkEnd w:id="257"/>
      <w:bookmarkEnd w:id="258"/>
      <w:bookmarkEnd w:id="259"/>
      <w:r>
        <w:rPr>
          <w:rFonts w:hint="eastAsia" w:ascii="宋体" w:hAnsi="宋体" w:eastAsia="宋体" w:cs="宋体"/>
          <w:b/>
          <w:bCs/>
          <w:sz w:val="28"/>
          <w:szCs w:val="28"/>
        </w:rPr>
        <w:t>（</w:t>
      </w:r>
      <w:r>
        <w:rPr>
          <w:rFonts w:hint="eastAsia" w:ascii="宋体" w:hAnsi="宋体" w:eastAsia="宋体" w:cs="宋体"/>
          <w:b/>
          <w:color w:val="auto"/>
          <w:sz w:val="28"/>
          <w:szCs w:val="28"/>
          <w:highlight w:val="none"/>
        </w:rPr>
        <w:t>如用，不用可删除</w:t>
      </w:r>
      <w:r>
        <w:rPr>
          <w:rFonts w:hint="eastAsia" w:ascii="宋体" w:hAnsi="宋体" w:eastAsia="宋体" w:cs="宋体"/>
          <w:b/>
          <w:bCs/>
          <w:sz w:val="28"/>
          <w:szCs w:val="28"/>
        </w:rPr>
        <w:t>）</w:t>
      </w:r>
    </w:p>
    <w:p w14:paraId="65683FEC">
      <w:pPr>
        <w:bidi w:val="0"/>
        <w:spacing w:line="360" w:lineRule="auto"/>
        <w:rPr>
          <w:rFonts w:hint="eastAsia" w:ascii="宋体" w:hAnsi="宋体" w:eastAsia="宋体" w:cs="宋体"/>
          <w:sz w:val="21"/>
          <w:szCs w:val="21"/>
        </w:rPr>
      </w:pPr>
    </w:p>
    <w:p w14:paraId="01693B2A">
      <w:pPr>
        <w:bidi w:val="0"/>
        <w:spacing w:line="360" w:lineRule="auto"/>
        <w:rPr>
          <w:rFonts w:hint="eastAsia" w:ascii="宋体" w:hAnsi="宋体" w:eastAsia="宋体" w:cs="宋体"/>
          <w:sz w:val="21"/>
          <w:szCs w:val="21"/>
        </w:rPr>
      </w:pPr>
    </w:p>
    <w:p w14:paraId="666642C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监狱企业参加政府采购活动，要求享受相关优惠政策的，应当提供由省级以上监狱管理局、戒毒管理局（含新疆生产建设兵团）出具的属于监狱企业的证明文件。</w:t>
      </w:r>
    </w:p>
    <w:p w14:paraId="0FE12672">
      <w:pPr>
        <w:spacing w:line="500" w:lineRule="exact"/>
        <w:ind w:firstLine="480" w:firstLineChars="200"/>
        <w:rPr>
          <w:rFonts w:hint="eastAsia" w:ascii="宋体" w:hAnsi="宋体" w:eastAsia="宋体" w:cs="宋体"/>
          <w:sz w:val="24"/>
          <w:szCs w:val="24"/>
        </w:rPr>
      </w:pPr>
    </w:p>
    <w:p w14:paraId="2E1D9082">
      <w:pPr>
        <w:bidi w:val="0"/>
        <w:spacing w:line="360" w:lineRule="auto"/>
        <w:rPr>
          <w:rFonts w:hint="eastAsia" w:ascii="宋体" w:hAnsi="宋体" w:eastAsia="宋体" w:cs="宋体"/>
          <w:sz w:val="21"/>
          <w:szCs w:val="21"/>
        </w:rPr>
      </w:pPr>
      <w:r>
        <w:rPr>
          <w:rFonts w:hint="eastAsia" w:ascii="宋体" w:hAnsi="宋体" w:eastAsia="宋体" w:cs="宋体"/>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D8BE38E">
      <w:pPr>
        <w:bidi w:val="0"/>
        <w:spacing w:line="360" w:lineRule="auto"/>
        <w:rPr>
          <w:rFonts w:hint="eastAsia" w:ascii="宋体" w:hAnsi="宋体" w:eastAsia="宋体" w:cs="宋体"/>
          <w:sz w:val="21"/>
          <w:szCs w:val="21"/>
        </w:rPr>
      </w:pPr>
    </w:p>
    <w:p w14:paraId="7F73529E">
      <w:pPr>
        <w:bidi w:val="0"/>
        <w:spacing w:line="360" w:lineRule="auto"/>
        <w:rPr>
          <w:rFonts w:hint="eastAsia" w:ascii="宋体" w:hAnsi="宋体" w:eastAsia="宋体" w:cs="宋体"/>
          <w:sz w:val="21"/>
          <w:szCs w:val="21"/>
        </w:rPr>
      </w:pPr>
    </w:p>
    <w:p w14:paraId="209CDB22">
      <w:pPr>
        <w:bidi w:val="0"/>
        <w:spacing w:line="360" w:lineRule="auto"/>
        <w:rPr>
          <w:rFonts w:hint="eastAsia" w:ascii="宋体" w:hAnsi="宋体" w:eastAsia="宋体" w:cs="宋体"/>
          <w:sz w:val="21"/>
          <w:szCs w:val="21"/>
        </w:rPr>
      </w:pPr>
    </w:p>
    <w:p w14:paraId="2D0308A3">
      <w:pPr>
        <w:bidi w:val="0"/>
        <w:spacing w:line="360" w:lineRule="auto"/>
        <w:rPr>
          <w:rFonts w:hint="eastAsia" w:ascii="宋体" w:hAnsi="宋体" w:eastAsia="宋体" w:cs="宋体"/>
          <w:sz w:val="21"/>
          <w:szCs w:val="21"/>
        </w:rPr>
      </w:pPr>
    </w:p>
    <w:p w14:paraId="07841446">
      <w:pPr>
        <w:bidi w:val="0"/>
        <w:spacing w:line="360" w:lineRule="auto"/>
        <w:rPr>
          <w:rFonts w:hint="eastAsia" w:ascii="宋体" w:hAnsi="宋体" w:eastAsia="宋体" w:cs="宋体"/>
          <w:sz w:val="21"/>
          <w:szCs w:val="21"/>
        </w:rPr>
      </w:pPr>
    </w:p>
    <w:p w14:paraId="315B940B">
      <w:pPr>
        <w:bidi w:val="0"/>
        <w:spacing w:line="360" w:lineRule="auto"/>
        <w:rPr>
          <w:rFonts w:hint="eastAsia" w:ascii="宋体" w:hAnsi="宋体" w:eastAsia="宋体" w:cs="宋体"/>
          <w:sz w:val="21"/>
          <w:szCs w:val="21"/>
        </w:rPr>
      </w:pPr>
    </w:p>
    <w:p w14:paraId="1C181F9A">
      <w:pPr>
        <w:bidi w:val="0"/>
        <w:spacing w:line="360" w:lineRule="auto"/>
        <w:rPr>
          <w:rFonts w:hint="eastAsia" w:ascii="宋体" w:hAnsi="宋体" w:eastAsia="宋体" w:cs="宋体"/>
          <w:sz w:val="21"/>
          <w:szCs w:val="21"/>
        </w:rPr>
      </w:pPr>
    </w:p>
    <w:p w14:paraId="0D20D686">
      <w:pPr>
        <w:bidi w:val="0"/>
        <w:spacing w:line="360" w:lineRule="auto"/>
        <w:rPr>
          <w:rFonts w:hint="eastAsia" w:ascii="宋体" w:hAnsi="宋体" w:eastAsia="宋体" w:cs="宋体"/>
          <w:sz w:val="21"/>
          <w:szCs w:val="21"/>
        </w:rPr>
      </w:pPr>
    </w:p>
    <w:p w14:paraId="451D8513">
      <w:pPr>
        <w:bidi w:val="0"/>
        <w:spacing w:line="360" w:lineRule="auto"/>
        <w:rPr>
          <w:rFonts w:hint="eastAsia" w:ascii="宋体" w:hAnsi="宋体" w:eastAsia="宋体" w:cs="宋体"/>
          <w:sz w:val="21"/>
          <w:szCs w:val="21"/>
        </w:rPr>
      </w:pPr>
    </w:p>
    <w:p w14:paraId="6599EBA4">
      <w:pPr>
        <w:bidi w:val="0"/>
        <w:spacing w:line="360" w:lineRule="auto"/>
        <w:rPr>
          <w:rFonts w:hint="eastAsia" w:ascii="宋体" w:hAnsi="宋体" w:eastAsia="宋体" w:cs="宋体"/>
          <w:sz w:val="21"/>
          <w:szCs w:val="21"/>
        </w:rPr>
      </w:pPr>
    </w:p>
    <w:p w14:paraId="5C05D4AB">
      <w:pPr>
        <w:bidi w:val="0"/>
        <w:spacing w:line="360" w:lineRule="auto"/>
        <w:rPr>
          <w:rFonts w:hint="eastAsia" w:ascii="宋体" w:hAnsi="宋体" w:eastAsia="宋体" w:cs="宋体"/>
          <w:sz w:val="21"/>
          <w:szCs w:val="21"/>
        </w:rPr>
      </w:pPr>
    </w:p>
    <w:p w14:paraId="762E273B">
      <w:pPr>
        <w:bidi w:val="0"/>
        <w:spacing w:line="360" w:lineRule="auto"/>
        <w:rPr>
          <w:rFonts w:hint="eastAsia" w:ascii="宋体" w:hAnsi="宋体" w:eastAsia="宋体" w:cs="宋体"/>
          <w:sz w:val="21"/>
          <w:szCs w:val="21"/>
        </w:rPr>
      </w:pPr>
    </w:p>
    <w:p w14:paraId="5FF012D4">
      <w:pPr>
        <w:bidi w:val="0"/>
        <w:spacing w:line="360" w:lineRule="auto"/>
        <w:rPr>
          <w:rFonts w:hint="eastAsia" w:ascii="宋体" w:hAnsi="宋体" w:eastAsia="宋体" w:cs="宋体"/>
          <w:sz w:val="21"/>
          <w:szCs w:val="21"/>
        </w:rPr>
      </w:pPr>
    </w:p>
    <w:p w14:paraId="020AD8DF">
      <w:pPr>
        <w:bidi w:val="0"/>
        <w:ind w:firstLine="480" w:firstLineChars="200"/>
        <w:jc w:val="both"/>
        <w:rPr>
          <w:rFonts w:hint="eastAsia" w:ascii="Times New Roman" w:hAnsi="Times New Roman" w:eastAsia="宋体" w:cs="Times New Roman"/>
          <w:b/>
          <w:bCs/>
          <w:sz w:val="32"/>
          <w:szCs w:val="32"/>
        </w:rPr>
        <w:sectPr>
          <w:pgSz w:w="11906" w:h="16838"/>
          <w:pgMar w:top="1417" w:right="1417" w:bottom="1417" w:left="1417" w:header="1134" w:footer="1134" w:gutter="0"/>
          <w:pgNumType w:fmt="decimal"/>
          <w:cols w:space="720" w:num="1"/>
          <w:docGrid w:type="lines" w:linePitch="312" w:charSpace="0"/>
        </w:sectPr>
      </w:pPr>
      <w:r>
        <w:rPr>
          <w:rFonts w:hint="eastAsia" w:ascii="宋体" w:hAnsi="宋体" w:eastAsia="宋体" w:cs="宋体"/>
          <w:sz w:val="24"/>
          <w:szCs w:val="24"/>
          <w:lang w:val="en-US" w:eastAsia="zh-CN"/>
        </w:rPr>
        <w:t>备注：非监狱企业、福利企业的，此附件可以不编制在谈判文件中。</w:t>
      </w:r>
    </w:p>
    <w:bookmarkEnd w:id="238"/>
    <w:bookmarkEnd w:id="239"/>
    <w:bookmarkEnd w:id="240"/>
    <w:bookmarkEnd w:id="241"/>
    <w:bookmarkEnd w:id="242"/>
    <w:bookmarkEnd w:id="247"/>
    <w:bookmarkEnd w:id="248"/>
    <w:bookmarkEnd w:id="249"/>
    <w:p w14:paraId="2404A7D3">
      <w:pPr>
        <w:bidi w:val="0"/>
        <w:jc w:val="center"/>
        <w:outlineLvl w:val="1"/>
        <w:rPr>
          <w:rFonts w:hint="eastAsia"/>
          <w:sz w:val="21"/>
          <w:szCs w:val="21"/>
          <w:lang w:eastAsia="zh-CN"/>
        </w:rPr>
      </w:pPr>
      <w:bookmarkStart w:id="260" w:name="_Toc7180"/>
      <w:r>
        <w:rPr>
          <w:rFonts w:hint="eastAsia" w:cs="Times New Roman"/>
          <w:b/>
          <w:bCs/>
          <w:sz w:val="32"/>
          <w:szCs w:val="32"/>
          <w:lang w:val="en-US" w:eastAsia="zh-CN"/>
        </w:rPr>
        <w:t>五</w:t>
      </w:r>
      <w:r>
        <w:rPr>
          <w:rFonts w:hint="eastAsia" w:ascii="Times New Roman" w:hAnsi="Times New Roman" w:eastAsia="宋体" w:cs="Times New Roman"/>
          <w:b/>
          <w:bCs/>
          <w:sz w:val="32"/>
          <w:szCs w:val="32"/>
        </w:rPr>
        <w:t>、</w:t>
      </w:r>
      <w:r>
        <w:rPr>
          <w:rFonts w:hint="eastAsia" w:cs="Times New Roman"/>
          <w:b/>
          <w:bCs/>
          <w:sz w:val="32"/>
          <w:szCs w:val="32"/>
          <w:lang w:val="en-US" w:eastAsia="zh-CN"/>
        </w:rPr>
        <w:t>响应</w:t>
      </w:r>
      <w:r>
        <w:rPr>
          <w:rFonts w:hint="eastAsia" w:ascii="Times New Roman" w:hAnsi="Times New Roman" w:eastAsia="宋体" w:cs="Times New Roman"/>
          <w:b/>
          <w:bCs/>
          <w:sz w:val="32"/>
          <w:szCs w:val="32"/>
          <w:lang w:eastAsia="zh-CN"/>
        </w:rPr>
        <w:t>方案</w:t>
      </w:r>
      <w:bookmarkEnd w:id="260"/>
    </w:p>
    <w:p w14:paraId="24ED0E4F">
      <w:pPr>
        <w:bidi w:val="0"/>
        <w:rPr>
          <w:rFonts w:hint="eastAsia"/>
          <w:sz w:val="21"/>
          <w:szCs w:val="21"/>
          <w:lang w:val="en-US" w:eastAsia="zh-CN"/>
        </w:rPr>
      </w:pPr>
    </w:p>
    <w:p w14:paraId="0ECEDAD8">
      <w:pPr>
        <w:spacing w:line="360" w:lineRule="auto"/>
        <w:ind w:firstLine="0" w:firstLineChars="0"/>
        <w:jc w:val="left"/>
        <w:rPr>
          <w:rFonts w:hint="default" w:ascii="宋体" w:hAnsi="宋体" w:eastAsia="宋体" w:cs="宋体"/>
          <w:sz w:val="24"/>
          <w:szCs w:val="24"/>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w:t>
      </w:r>
      <w:r>
        <w:rPr>
          <w:rFonts w:hint="eastAsia" w:ascii="宋体" w:hAnsi="宋体" w:cs="宋体"/>
          <w:b/>
          <w:bCs/>
          <w:sz w:val="28"/>
          <w:szCs w:val="28"/>
          <w:lang w:val="en-US" w:eastAsia="zh-CN"/>
        </w:rPr>
        <w:t>服务</w:t>
      </w:r>
      <w:r>
        <w:rPr>
          <w:rFonts w:hint="eastAsia" w:ascii="宋体" w:hAnsi="宋体" w:eastAsia="宋体" w:cs="宋体"/>
          <w:b/>
          <w:bCs/>
          <w:sz w:val="28"/>
          <w:szCs w:val="28"/>
          <w:lang w:val="en-US" w:eastAsia="zh-CN"/>
        </w:rPr>
        <w:t>方案</w:t>
      </w:r>
    </w:p>
    <w:p w14:paraId="21A10561">
      <w:pPr>
        <w:spacing w:line="360" w:lineRule="auto"/>
        <w:ind w:firstLine="480" w:firstLineChars="200"/>
        <w:jc w:val="left"/>
        <w:rPr>
          <w:rFonts w:hint="eastAsia" w:hAnsi="宋体" w:eastAsia="宋体" w:cs="宋体"/>
          <w:color w:val="auto"/>
          <w:szCs w:val="24"/>
          <w:highlight w:val="none"/>
          <w:lang w:val="en-US" w:eastAsia="zh-CN"/>
        </w:rPr>
      </w:pPr>
      <w:r>
        <w:rPr>
          <w:rFonts w:hint="eastAsia" w:ascii="宋体" w:hAnsi="宋体" w:eastAsia="宋体" w:cs="宋体"/>
          <w:sz w:val="24"/>
          <w:szCs w:val="24"/>
        </w:rPr>
        <w:t>供应商按照谈判文件要求</w:t>
      </w:r>
      <w:r>
        <w:rPr>
          <w:rFonts w:hint="eastAsia" w:ascii="宋体" w:hAnsi="宋体" w:eastAsia="宋体" w:cs="宋体"/>
          <w:sz w:val="24"/>
          <w:szCs w:val="24"/>
          <w:lang w:eastAsia="zh-CN"/>
        </w:rPr>
        <w:t>作出</w:t>
      </w:r>
      <w:r>
        <w:rPr>
          <w:rFonts w:hint="eastAsia" w:ascii="宋体" w:hAnsi="宋体" w:eastAsia="宋体" w:cs="宋体"/>
          <w:sz w:val="24"/>
          <w:szCs w:val="24"/>
        </w:rPr>
        <w:t>的技术应答，主要是针对</w:t>
      </w:r>
      <w:r>
        <w:rPr>
          <w:rFonts w:hint="eastAsia" w:hAnsi="宋体" w:eastAsia="宋体" w:cs="宋体"/>
          <w:sz w:val="24"/>
          <w:szCs w:val="24"/>
          <w:lang w:val="en-US" w:eastAsia="zh-CN"/>
        </w:rPr>
        <w:t>本</w:t>
      </w:r>
      <w:r>
        <w:rPr>
          <w:rFonts w:hint="eastAsia" w:ascii="宋体" w:hAnsi="宋体" w:eastAsia="宋体" w:cs="宋体"/>
          <w:sz w:val="24"/>
          <w:szCs w:val="24"/>
        </w:rPr>
        <w:t>谈判项目的</w:t>
      </w:r>
      <w:r>
        <w:rPr>
          <w:rFonts w:hint="eastAsia" w:ascii="宋体" w:hAnsi="宋体" w:eastAsia="宋体" w:cs="宋体"/>
          <w:sz w:val="24"/>
          <w:szCs w:val="24"/>
          <w:lang w:val="en-US" w:eastAsia="zh-CN"/>
        </w:rPr>
        <w:t>具体情况</w:t>
      </w:r>
      <w:r>
        <w:rPr>
          <w:rFonts w:hint="eastAsia" w:ascii="宋体" w:hAnsi="宋体" w:eastAsia="宋体" w:cs="宋体"/>
          <w:sz w:val="24"/>
          <w:szCs w:val="24"/>
          <w:lang w:eastAsia="zh-CN"/>
        </w:rPr>
        <w:t>作出</w:t>
      </w:r>
      <w:r>
        <w:rPr>
          <w:rFonts w:hint="eastAsia" w:ascii="宋体" w:hAnsi="宋体" w:eastAsia="宋体" w:cs="宋体"/>
          <w:sz w:val="24"/>
          <w:szCs w:val="24"/>
        </w:rPr>
        <w:t>的实质性响应和满足。</w:t>
      </w:r>
    </w:p>
    <w:p w14:paraId="7ED69DBE">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响应方案</w:t>
      </w:r>
      <w:r>
        <w:rPr>
          <w:rFonts w:hint="eastAsia" w:ascii="宋体" w:hAnsi="宋体" w:cs="宋体"/>
          <w:sz w:val="24"/>
          <w:szCs w:val="24"/>
          <w:highlight w:val="none"/>
        </w:rPr>
        <w:t>必须科学合理、真实可行，能充分体现出自身技术和专业优势。对含糊不清或欠具体明确之处，</w:t>
      </w:r>
      <w:r>
        <w:rPr>
          <w:rFonts w:hint="eastAsia" w:ascii="宋体" w:hAnsi="宋体" w:cs="宋体"/>
          <w:sz w:val="24"/>
          <w:szCs w:val="24"/>
          <w:highlight w:val="none"/>
          <w:lang w:eastAsia="zh-CN"/>
        </w:rPr>
        <w:t>谈判小组</w:t>
      </w:r>
      <w:r>
        <w:rPr>
          <w:rFonts w:hint="eastAsia" w:ascii="宋体" w:hAnsi="宋体" w:cs="宋体"/>
          <w:sz w:val="24"/>
          <w:szCs w:val="24"/>
          <w:highlight w:val="none"/>
        </w:rPr>
        <w:t>可视为</w:t>
      </w:r>
      <w:r>
        <w:rPr>
          <w:rFonts w:hint="eastAsia" w:ascii="宋体" w:hAnsi="宋体" w:cs="宋体"/>
          <w:sz w:val="24"/>
          <w:szCs w:val="24"/>
          <w:highlight w:val="none"/>
          <w:lang w:eastAsia="zh-CN"/>
        </w:rPr>
        <w:t>供应商</w:t>
      </w:r>
      <w:r>
        <w:rPr>
          <w:rFonts w:hint="eastAsia" w:ascii="宋体" w:hAnsi="宋体" w:cs="宋体"/>
          <w:sz w:val="24"/>
          <w:szCs w:val="24"/>
          <w:highlight w:val="none"/>
        </w:rPr>
        <w:t>履约能力不足或响应不全。</w:t>
      </w:r>
    </w:p>
    <w:p w14:paraId="2D84DD64">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针对本项目的需求提出完成本项目全面、完整的整体实施方案，至少应包括：</w:t>
      </w:r>
    </w:p>
    <w:p w14:paraId="33711691">
      <w:pPr>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）总体服务方案:提供针对本项目的技术方案;</w:t>
      </w:r>
    </w:p>
    <w:p w14:paraId="0639496E">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2</w:t>
      </w:r>
      <w:r>
        <w:rPr>
          <w:rFonts w:hint="eastAsia" w:ascii="宋体" w:hAnsi="宋体" w:eastAsia="宋体" w:cs="宋体"/>
          <w:sz w:val="24"/>
          <w:szCs w:val="24"/>
          <w:lang w:eastAsia="zh-CN"/>
        </w:rPr>
        <w:t>）关键实施技术及项目实施的重点、难点和解决方案:提供针对本项目的关键实施技术及项目实施的重点、难点和解决方案;</w:t>
      </w:r>
    </w:p>
    <w:p w14:paraId="162AB044">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3</w:t>
      </w:r>
      <w:r>
        <w:rPr>
          <w:rFonts w:hint="eastAsia" w:ascii="宋体" w:hAnsi="宋体" w:eastAsia="宋体" w:cs="宋体"/>
          <w:sz w:val="24"/>
          <w:szCs w:val="24"/>
          <w:lang w:eastAsia="zh-CN"/>
        </w:rPr>
        <w:t>）质量技术控制措施:提供针对本项目质量技术控制措;</w:t>
      </w:r>
    </w:p>
    <w:p w14:paraId="38E132FA">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4</w:t>
      </w:r>
      <w:r>
        <w:rPr>
          <w:rFonts w:hint="eastAsia" w:ascii="宋体" w:hAnsi="宋体" w:eastAsia="宋体" w:cs="宋体"/>
          <w:sz w:val="24"/>
          <w:szCs w:val="24"/>
          <w:lang w:eastAsia="zh-CN"/>
        </w:rPr>
        <w:t>）安全保证措施:提供针对本项目安全保证措施;</w:t>
      </w:r>
    </w:p>
    <w:p w14:paraId="76BDB8AD">
      <w:pPr>
        <w:spacing w:line="360" w:lineRule="auto"/>
        <w:ind w:firstLine="480" w:firstLineChars="200"/>
        <w:rPr>
          <w:rFonts w:hint="eastAsia"/>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5</w:t>
      </w:r>
      <w:r>
        <w:rPr>
          <w:rFonts w:hint="eastAsia" w:ascii="宋体" w:hAnsi="宋体" w:eastAsia="宋体" w:cs="宋体"/>
          <w:sz w:val="24"/>
          <w:szCs w:val="24"/>
          <w:lang w:eastAsia="zh-CN"/>
        </w:rPr>
        <w:t>）供应商</w:t>
      </w:r>
      <w:r>
        <w:rPr>
          <w:rFonts w:hint="eastAsia" w:ascii="宋体" w:hAnsi="宋体" w:eastAsia="宋体" w:cs="宋体"/>
          <w:sz w:val="24"/>
          <w:szCs w:val="24"/>
          <w:lang w:val="en-US" w:eastAsia="zh-CN"/>
        </w:rPr>
        <w:t>具</w:t>
      </w:r>
      <w:r>
        <w:rPr>
          <w:rFonts w:hint="eastAsia" w:ascii="宋体" w:hAnsi="宋体" w:eastAsia="宋体" w:cs="宋体"/>
          <w:sz w:val="24"/>
          <w:szCs w:val="24"/>
          <w:lang w:eastAsia="zh-CN"/>
        </w:rPr>
        <w:t>有完成本项目</w:t>
      </w:r>
      <w:r>
        <w:rPr>
          <w:rFonts w:hint="eastAsia" w:ascii="宋体" w:hAnsi="宋体" w:eastAsia="宋体" w:cs="宋体"/>
          <w:sz w:val="24"/>
          <w:szCs w:val="24"/>
          <w:lang w:val="en-US" w:eastAsia="zh-CN"/>
        </w:rPr>
        <w:t>的</w:t>
      </w:r>
      <w:r>
        <w:rPr>
          <w:rFonts w:hint="eastAsia" w:ascii="宋体" w:hAnsi="宋体" w:eastAsia="宋体" w:cs="宋体"/>
          <w:sz w:val="24"/>
          <w:szCs w:val="24"/>
          <w:lang w:eastAsia="zh-CN"/>
        </w:rPr>
        <w:t>服务能力。</w:t>
      </w:r>
    </w:p>
    <w:p w14:paraId="0187DB0A">
      <w:pPr>
        <w:bidi w:val="0"/>
        <w:outlineLvl w:val="9"/>
        <w:rPr>
          <w:rFonts w:hint="eastAsia"/>
          <w:sz w:val="21"/>
          <w:szCs w:val="21"/>
        </w:rPr>
      </w:pPr>
    </w:p>
    <w:p w14:paraId="5B8BEAAF">
      <w:pPr>
        <w:pStyle w:val="9"/>
        <w:rPr>
          <w:rFonts w:hint="eastAsia" w:ascii="宋体" w:hAnsi="宋体" w:eastAsia="宋体" w:cs="宋体"/>
          <w:color w:val="auto"/>
          <w:highlight w:val="none"/>
          <w:u w:val="single"/>
        </w:rPr>
      </w:pPr>
    </w:p>
    <w:p w14:paraId="6B89F0F7">
      <w:pPr>
        <w:pStyle w:val="10"/>
        <w:ind w:left="0" w:leftChars="0" w:firstLine="0" w:firstLineChars="0"/>
        <w:rPr>
          <w:rFonts w:hint="eastAsia"/>
        </w:rPr>
        <w:sectPr>
          <w:pgSz w:w="11906" w:h="16838"/>
          <w:pgMar w:top="1417" w:right="1417" w:bottom="1417" w:left="1417" w:header="1134" w:footer="1134" w:gutter="0"/>
          <w:pgNumType w:fmt="decimal"/>
          <w:cols w:space="720" w:num="1"/>
          <w:docGrid w:type="lines" w:linePitch="312" w:charSpace="0"/>
        </w:sectPr>
      </w:pPr>
    </w:p>
    <w:p w14:paraId="5496B6D0">
      <w:pPr>
        <w:rPr>
          <w:rFonts w:hint="default" w:ascii="宋体" w:hAnsi="宋体" w:eastAsia="宋体" w:cs="宋体"/>
          <w:b/>
          <w:sz w:val="24"/>
          <w:szCs w:val="24"/>
          <w:lang w:val="en-US"/>
        </w:rPr>
      </w:pPr>
      <w:r>
        <w:rPr>
          <w:rFonts w:hint="eastAsia" w:ascii="宋体" w:hAnsi="宋体" w:eastAsia="宋体" w:cs="宋体"/>
          <w:b/>
          <w:bCs/>
          <w:color w:val="auto"/>
          <w:kern w:val="0"/>
          <w:sz w:val="28"/>
          <w:szCs w:val="28"/>
          <w:highlight w:val="none"/>
          <w:lang w:val="en-US" w:eastAsia="zh-CN" w:bidi="ar-SA"/>
        </w:rPr>
        <w:t>二、</w:t>
      </w:r>
      <w:r>
        <w:rPr>
          <w:rFonts w:hint="eastAsia" w:ascii="宋体" w:hAnsi="宋体" w:cs="宋体"/>
          <w:b/>
          <w:bCs/>
          <w:color w:val="auto"/>
          <w:kern w:val="0"/>
          <w:sz w:val="28"/>
          <w:szCs w:val="28"/>
          <w:highlight w:val="none"/>
          <w:lang w:val="en-US" w:eastAsia="zh-CN" w:bidi="ar-SA"/>
        </w:rPr>
        <w:t>拟投入本项目人员及业绩情况说明</w:t>
      </w:r>
    </w:p>
    <w:p w14:paraId="64C37477">
      <w:pPr>
        <w:spacing w:line="5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（一）同类业绩统计样表</w:t>
      </w:r>
    </w:p>
    <w:p w14:paraId="7A7BEC64">
      <w:pPr>
        <w:pStyle w:val="9"/>
        <w:rPr>
          <w:rFonts w:hint="eastAsia"/>
        </w:rPr>
      </w:pPr>
    </w:p>
    <w:tbl>
      <w:tblPr>
        <w:tblStyle w:val="28"/>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974"/>
        <w:gridCol w:w="1361"/>
        <w:gridCol w:w="1974"/>
        <w:gridCol w:w="2594"/>
      </w:tblGrid>
      <w:tr w14:paraId="5C8F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81" w:type="dxa"/>
            <w:noWrap w:val="0"/>
            <w:vAlign w:val="center"/>
          </w:tcPr>
          <w:p w14:paraId="607CA15D">
            <w:pPr>
              <w:widowControl w:val="0"/>
              <w:adjustRightInd w:val="0"/>
              <w:snapToGrid w:val="0"/>
              <w:spacing w:line="440" w:lineRule="exact"/>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974" w:type="dxa"/>
            <w:noWrap w:val="0"/>
            <w:vAlign w:val="center"/>
          </w:tcPr>
          <w:p w14:paraId="3F7EC32D">
            <w:pPr>
              <w:jc w:val="center"/>
              <w:rPr>
                <w:rFonts w:hint="eastAsia" w:ascii="宋体" w:hAnsi="宋体" w:eastAsia="宋体" w:cs="宋体"/>
                <w:b/>
                <w:sz w:val="24"/>
                <w:szCs w:val="24"/>
              </w:rPr>
            </w:pPr>
            <w:r>
              <w:rPr>
                <w:rFonts w:hint="eastAsia" w:ascii="宋体" w:hAnsi="宋体" w:eastAsia="宋体" w:cs="宋体"/>
                <w:b/>
                <w:sz w:val="24"/>
                <w:szCs w:val="24"/>
              </w:rPr>
              <w:t>采购单位名称</w:t>
            </w:r>
          </w:p>
        </w:tc>
        <w:tc>
          <w:tcPr>
            <w:tcW w:w="1361" w:type="dxa"/>
            <w:noWrap w:val="0"/>
            <w:vAlign w:val="center"/>
          </w:tcPr>
          <w:p w14:paraId="47203932">
            <w:pPr>
              <w:jc w:val="center"/>
              <w:rPr>
                <w:rFonts w:hint="eastAsia" w:ascii="宋体" w:hAnsi="宋体" w:eastAsia="宋体" w:cs="宋体"/>
                <w:b/>
                <w:sz w:val="24"/>
                <w:szCs w:val="24"/>
              </w:rPr>
            </w:pPr>
            <w:r>
              <w:rPr>
                <w:rFonts w:hint="eastAsia" w:ascii="宋体" w:hAnsi="宋体" w:eastAsia="宋体" w:cs="宋体"/>
                <w:b/>
                <w:sz w:val="24"/>
                <w:szCs w:val="24"/>
              </w:rPr>
              <w:t>合同名称</w:t>
            </w:r>
          </w:p>
        </w:tc>
        <w:tc>
          <w:tcPr>
            <w:tcW w:w="1974" w:type="dxa"/>
            <w:noWrap w:val="0"/>
            <w:vAlign w:val="center"/>
          </w:tcPr>
          <w:p w14:paraId="6B4EED75">
            <w:pPr>
              <w:jc w:val="center"/>
              <w:rPr>
                <w:rFonts w:hint="eastAsia" w:ascii="宋体" w:hAnsi="宋体" w:eastAsia="宋体" w:cs="宋体"/>
                <w:b/>
                <w:sz w:val="24"/>
                <w:szCs w:val="24"/>
              </w:rPr>
            </w:pPr>
            <w:r>
              <w:rPr>
                <w:rFonts w:hint="eastAsia" w:ascii="宋体" w:hAnsi="宋体" w:eastAsia="宋体" w:cs="宋体"/>
                <w:b/>
                <w:sz w:val="24"/>
                <w:szCs w:val="24"/>
              </w:rPr>
              <w:t>合同起止时间</w:t>
            </w:r>
          </w:p>
        </w:tc>
        <w:tc>
          <w:tcPr>
            <w:tcW w:w="2594" w:type="dxa"/>
            <w:noWrap w:val="0"/>
            <w:vAlign w:val="center"/>
          </w:tcPr>
          <w:p w14:paraId="0A0591D1">
            <w:pPr>
              <w:jc w:val="center"/>
              <w:rPr>
                <w:rFonts w:hint="eastAsia" w:ascii="宋体" w:hAnsi="宋体" w:eastAsia="宋体" w:cs="宋体"/>
                <w:b/>
                <w:sz w:val="24"/>
                <w:szCs w:val="24"/>
              </w:rPr>
            </w:pPr>
            <w:r>
              <w:rPr>
                <w:rFonts w:hint="eastAsia" w:ascii="宋体" w:hAnsi="宋体" w:eastAsia="宋体" w:cs="宋体"/>
                <w:b/>
                <w:sz w:val="24"/>
                <w:szCs w:val="24"/>
              </w:rPr>
              <w:t>合同金额（万元）</w:t>
            </w:r>
          </w:p>
        </w:tc>
      </w:tr>
      <w:tr w14:paraId="51E7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81" w:type="dxa"/>
            <w:noWrap w:val="0"/>
            <w:vAlign w:val="center"/>
          </w:tcPr>
          <w:p w14:paraId="0A9FBCC8">
            <w:pPr>
              <w:widowControl w:val="0"/>
              <w:spacing w:line="440" w:lineRule="exact"/>
              <w:jc w:val="center"/>
              <w:rPr>
                <w:rFonts w:hint="eastAsia" w:ascii="宋体" w:hAnsi="宋体" w:eastAsia="宋体" w:cs="宋体"/>
                <w:sz w:val="24"/>
                <w:szCs w:val="24"/>
              </w:rPr>
            </w:pPr>
          </w:p>
        </w:tc>
        <w:tc>
          <w:tcPr>
            <w:tcW w:w="1974" w:type="dxa"/>
            <w:noWrap w:val="0"/>
            <w:vAlign w:val="center"/>
          </w:tcPr>
          <w:p w14:paraId="4C14ABA2">
            <w:pPr>
              <w:widowControl w:val="0"/>
              <w:spacing w:line="440" w:lineRule="exact"/>
              <w:jc w:val="center"/>
              <w:rPr>
                <w:rFonts w:hint="eastAsia" w:ascii="宋体" w:hAnsi="宋体" w:eastAsia="宋体" w:cs="宋体"/>
                <w:sz w:val="24"/>
                <w:szCs w:val="24"/>
              </w:rPr>
            </w:pPr>
          </w:p>
        </w:tc>
        <w:tc>
          <w:tcPr>
            <w:tcW w:w="1361" w:type="dxa"/>
            <w:noWrap w:val="0"/>
            <w:vAlign w:val="center"/>
          </w:tcPr>
          <w:p w14:paraId="5D76839F">
            <w:pPr>
              <w:widowControl w:val="0"/>
              <w:spacing w:line="440" w:lineRule="exact"/>
              <w:jc w:val="center"/>
              <w:rPr>
                <w:rFonts w:hint="eastAsia" w:ascii="宋体" w:hAnsi="宋体" w:eastAsia="宋体" w:cs="宋体"/>
                <w:sz w:val="24"/>
                <w:szCs w:val="24"/>
              </w:rPr>
            </w:pPr>
          </w:p>
        </w:tc>
        <w:tc>
          <w:tcPr>
            <w:tcW w:w="1974" w:type="dxa"/>
            <w:noWrap w:val="0"/>
            <w:vAlign w:val="center"/>
          </w:tcPr>
          <w:p w14:paraId="56C06A8F">
            <w:pPr>
              <w:widowControl w:val="0"/>
              <w:spacing w:line="440" w:lineRule="exact"/>
              <w:jc w:val="center"/>
              <w:rPr>
                <w:rFonts w:hint="eastAsia" w:ascii="宋体" w:hAnsi="宋体" w:eastAsia="宋体" w:cs="宋体"/>
                <w:sz w:val="24"/>
                <w:szCs w:val="24"/>
              </w:rPr>
            </w:pPr>
          </w:p>
        </w:tc>
        <w:tc>
          <w:tcPr>
            <w:tcW w:w="2594" w:type="dxa"/>
            <w:noWrap w:val="0"/>
            <w:vAlign w:val="center"/>
          </w:tcPr>
          <w:p w14:paraId="11D46451">
            <w:pPr>
              <w:widowControl w:val="0"/>
              <w:spacing w:line="440" w:lineRule="exact"/>
              <w:jc w:val="center"/>
              <w:rPr>
                <w:rFonts w:hint="eastAsia" w:ascii="宋体" w:hAnsi="宋体" w:eastAsia="宋体" w:cs="宋体"/>
                <w:sz w:val="24"/>
                <w:szCs w:val="24"/>
              </w:rPr>
            </w:pPr>
          </w:p>
        </w:tc>
      </w:tr>
      <w:tr w14:paraId="497E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81" w:type="dxa"/>
            <w:noWrap w:val="0"/>
            <w:vAlign w:val="center"/>
          </w:tcPr>
          <w:p w14:paraId="2FFF574B">
            <w:pPr>
              <w:widowControl w:val="0"/>
              <w:spacing w:line="440" w:lineRule="exact"/>
              <w:jc w:val="center"/>
              <w:rPr>
                <w:rFonts w:hint="eastAsia" w:ascii="宋体" w:hAnsi="宋体" w:eastAsia="宋体" w:cs="宋体"/>
                <w:sz w:val="24"/>
                <w:szCs w:val="24"/>
              </w:rPr>
            </w:pPr>
            <w:r>
              <w:rPr>
                <w:rFonts w:hint="eastAsia" w:ascii="宋体" w:hAnsi="宋体" w:eastAsia="宋体" w:cs="宋体"/>
                <w:sz w:val="24"/>
                <w:szCs w:val="24"/>
              </w:rPr>
              <w:t>……</w:t>
            </w:r>
          </w:p>
        </w:tc>
        <w:tc>
          <w:tcPr>
            <w:tcW w:w="1974" w:type="dxa"/>
            <w:noWrap w:val="0"/>
            <w:vAlign w:val="center"/>
          </w:tcPr>
          <w:p w14:paraId="6734F84C">
            <w:pPr>
              <w:widowControl w:val="0"/>
              <w:spacing w:line="440" w:lineRule="exact"/>
              <w:jc w:val="center"/>
              <w:rPr>
                <w:rFonts w:hint="eastAsia" w:ascii="宋体" w:hAnsi="宋体" w:eastAsia="宋体" w:cs="宋体"/>
                <w:sz w:val="24"/>
                <w:szCs w:val="24"/>
              </w:rPr>
            </w:pPr>
          </w:p>
        </w:tc>
        <w:tc>
          <w:tcPr>
            <w:tcW w:w="1361" w:type="dxa"/>
            <w:noWrap w:val="0"/>
            <w:vAlign w:val="center"/>
          </w:tcPr>
          <w:p w14:paraId="7323AD2E">
            <w:pPr>
              <w:widowControl w:val="0"/>
              <w:spacing w:line="440" w:lineRule="exact"/>
              <w:jc w:val="center"/>
              <w:rPr>
                <w:rFonts w:hint="eastAsia" w:ascii="宋体" w:hAnsi="宋体" w:eastAsia="宋体" w:cs="宋体"/>
                <w:sz w:val="24"/>
                <w:szCs w:val="24"/>
              </w:rPr>
            </w:pPr>
          </w:p>
        </w:tc>
        <w:tc>
          <w:tcPr>
            <w:tcW w:w="1974" w:type="dxa"/>
            <w:noWrap w:val="0"/>
            <w:vAlign w:val="center"/>
          </w:tcPr>
          <w:p w14:paraId="1F78FD7E">
            <w:pPr>
              <w:widowControl w:val="0"/>
              <w:spacing w:line="440" w:lineRule="exact"/>
              <w:jc w:val="center"/>
              <w:rPr>
                <w:rFonts w:hint="eastAsia" w:ascii="宋体" w:hAnsi="宋体" w:eastAsia="宋体" w:cs="宋体"/>
                <w:sz w:val="24"/>
                <w:szCs w:val="24"/>
              </w:rPr>
            </w:pPr>
          </w:p>
        </w:tc>
        <w:tc>
          <w:tcPr>
            <w:tcW w:w="2594" w:type="dxa"/>
            <w:noWrap w:val="0"/>
            <w:vAlign w:val="center"/>
          </w:tcPr>
          <w:p w14:paraId="633699B6">
            <w:pPr>
              <w:widowControl w:val="0"/>
              <w:spacing w:line="440" w:lineRule="exact"/>
              <w:jc w:val="center"/>
              <w:rPr>
                <w:rFonts w:hint="eastAsia" w:ascii="宋体" w:hAnsi="宋体" w:eastAsia="宋体" w:cs="宋体"/>
                <w:sz w:val="24"/>
                <w:szCs w:val="24"/>
              </w:rPr>
            </w:pPr>
          </w:p>
        </w:tc>
      </w:tr>
      <w:tr w14:paraId="7676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284" w:type="dxa"/>
            <w:gridSpan w:val="5"/>
            <w:noWrap w:val="0"/>
            <w:vAlign w:val="center"/>
          </w:tcPr>
          <w:p w14:paraId="73EFEB79">
            <w:pPr>
              <w:widowControl w:val="0"/>
              <w:spacing w:line="440" w:lineRule="exact"/>
              <w:jc w:val="left"/>
              <w:rPr>
                <w:rFonts w:hint="eastAsia" w:ascii="宋体" w:hAnsi="宋体" w:eastAsia="宋体" w:cs="宋体"/>
                <w:sz w:val="24"/>
                <w:szCs w:val="24"/>
              </w:rPr>
            </w:pPr>
            <w:r>
              <w:rPr>
                <w:rFonts w:hint="eastAsia" w:ascii="宋体" w:hAnsi="宋体" w:eastAsia="宋体" w:cs="宋体"/>
                <w:b/>
                <w:sz w:val="24"/>
                <w:szCs w:val="24"/>
              </w:rPr>
              <w:t>数量合计（个）</w:t>
            </w:r>
            <w:r>
              <w:rPr>
                <w:rFonts w:hint="eastAsia" w:ascii="宋体" w:hAnsi="宋体" w:eastAsia="宋体" w:cs="宋体"/>
                <w:sz w:val="24"/>
                <w:szCs w:val="24"/>
              </w:rPr>
              <w:t>：</w:t>
            </w:r>
          </w:p>
        </w:tc>
      </w:tr>
    </w:tbl>
    <w:p w14:paraId="16521B52">
      <w:pPr>
        <w:tabs>
          <w:tab w:val="right" w:pos="9070"/>
        </w:tabs>
        <w:snapToGrid w:val="0"/>
        <w:spacing w:line="500" w:lineRule="exact"/>
        <w:ind w:left="480" w:leftChars="200"/>
        <w:rPr>
          <w:rFonts w:hint="eastAsia" w:ascii="宋体" w:hAnsi="宋体" w:eastAsia="宋体" w:cs="宋体"/>
          <w:b/>
          <w:bCs/>
          <w:sz w:val="24"/>
          <w:szCs w:val="24"/>
        </w:rPr>
      </w:pPr>
    </w:p>
    <w:p w14:paraId="013CA2AF">
      <w:pPr>
        <w:tabs>
          <w:tab w:val="right" w:pos="9070"/>
        </w:tabs>
        <w:snapToGrid w:val="0"/>
        <w:spacing w:line="500" w:lineRule="exact"/>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注：</w:t>
      </w:r>
      <w:r>
        <w:rPr>
          <w:rFonts w:hint="eastAsia" w:ascii="宋体" w:hAnsi="宋体" w:eastAsia="宋体" w:cs="宋体"/>
          <w:b w:val="0"/>
          <w:bCs w:val="0"/>
          <w:sz w:val="24"/>
          <w:szCs w:val="24"/>
        </w:rPr>
        <w:t>（</w:t>
      </w:r>
      <w:r>
        <w:rPr>
          <w:rFonts w:hint="eastAsia" w:ascii="宋体" w:hAnsi="宋体" w:cs="宋体"/>
          <w:b w:val="0"/>
          <w:bCs w:val="0"/>
          <w:sz w:val="24"/>
          <w:szCs w:val="24"/>
          <w:lang w:val="en-US" w:eastAsia="zh-CN"/>
        </w:rPr>
        <w:t>提供类似项目的业绩合同扫描件</w:t>
      </w:r>
      <w:r>
        <w:rPr>
          <w:rFonts w:hint="eastAsia" w:ascii="宋体" w:hAnsi="宋体" w:eastAsia="宋体" w:cs="宋体"/>
          <w:b w:val="0"/>
          <w:bCs w:val="0"/>
          <w:sz w:val="24"/>
          <w:szCs w:val="24"/>
        </w:rPr>
        <w:t>）</w:t>
      </w:r>
    </w:p>
    <w:p w14:paraId="23C35DC0">
      <w:pPr>
        <w:tabs>
          <w:tab w:val="right" w:pos="9070"/>
        </w:tabs>
        <w:snapToGrid w:val="0"/>
        <w:spacing w:line="500" w:lineRule="exact"/>
        <w:ind w:left="480" w:leftChars="200"/>
        <w:rPr>
          <w:rFonts w:hint="eastAsia" w:ascii="宋体" w:hAnsi="宋体" w:eastAsia="宋体" w:cs="宋体"/>
          <w:b/>
          <w:bCs/>
          <w:sz w:val="24"/>
          <w:szCs w:val="24"/>
        </w:rPr>
        <w:sectPr>
          <w:pgSz w:w="11906" w:h="16838"/>
          <w:pgMar w:top="1417" w:right="1417" w:bottom="1417" w:left="1417" w:header="851" w:footer="992" w:gutter="0"/>
          <w:pgNumType w:fmt="numberInDash"/>
          <w:cols w:space="425" w:num="1"/>
          <w:docGrid w:type="lines" w:linePitch="312" w:charSpace="0"/>
        </w:sectPr>
      </w:pPr>
    </w:p>
    <w:p w14:paraId="1EEA140B">
      <w:pPr>
        <w:tabs>
          <w:tab w:val="right" w:pos="9070"/>
        </w:tabs>
        <w:snapToGrid w:val="0"/>
        <w:spacing w:line="500" w:lineRule="exact"/>
        <w:ind w:left="480" w:leftChars="200"/>
        <w:rPr>
          <w:rFonts w:hint="eastAsia" w:ascii="宋体" w:hAnsi="宋体" w:eastAsia="宋体" w:cs="宋体"/>
          <w:sz w:val="24"/>
          <w:szCs w:val="24"/>
        </w:rPr>
      </w:pPr>
      <w:r>
        <w:rPr>
          <w:rFonts w:hint="eastAsia" w:ascii="宋体" w:hAnsi="宋体" w:eastAsia="宋体" w:cs="宋体"/>
          <w:b/>
          <w:bCs/>
          <w:sz w:val="24"/>
          <w:szCs w:val="24"/>
        </w:rPr>
        <w:t>（二）项目团队概述</w:t>
      </w:r>
    </w:p>
    <w:p w14:paraId="728B0086">
      <w:pPr>
        <w:tabs>
          <w:tab w:val="right" w:pos="9070"/>
        </w:tabs>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1、项目团队情况</w:t>
      </w:r>
      <w:r>
        <w:rPr>
          <w:rFonts w:hint="eastAsia" w:ascii="宋体" w:hAnsi="宋体" w:cs="宋体"/>
          <w:sz w:val="24"/>
          <w:szCs w:val="24"/>
          <w:lang w:val="en-US" w:eastAsia="zh-CN"/>
        </w:rPr>
        <w:t>简介</w:t>
      </w:r>
    </w:p>
    <w:p w14:paraId="52A0CBDA">
      <w:pPr>
        <w:widowControl/>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sz w:val="24"/>
          <w:szCs w:val="24"/>
        </w:rPr>
        <w:t>概述内容</w:t>
      </w:r>
      <w:r>
        <w:rPr>
          <w:rFonts w:hint="eastAsia" w:ascii="宋体" w:hAnsi="宋体" w:cs="宋体"/>
          <w:sz w:val="24"/>
          <w:szCs w:val="24"/>
          <w:lang w:val="en-US" w:eastAsia="zh-CN"/>
        </w:rPr>
        <w:t>必须</w:t>
      </w:r>
      <w:r>
        <w:rPr>
          <w:rFonts w:hint="eastAsia" w:ascii="宋体" w:hAnsi="宋体" w:eastAsia="宋体" w:cs="宋体"/>
          <w:sz w:val="24"/>
          <w:szCs w:val="24"/>
        </w:rPr>
        <w:t>包括但不限于为本项目提供</w:t>
      </w:r>
      <w:r>
        <w:rPr>
          <w:rFonts w:hint="eastAsia" w:ascii="宋体" w:hAnsi="宋体" w:cs="宋体"/>
          <w:sz w:val="24"/>
          <w:szCs w:val="24"/>
          <w:lang w:val="en-US" w:eastAsia="zh-CN"/>
        </w:rPr>
        <w:t>服务</w:t>
      </w:r>
      <w:r>
        <w:rPr>
          <w:rFonts w:hint="eastAsia" w:ascii="宋体" w:hAnsi="宋体" w:eastAsia="宋体" w:cs="宋体"/>
          <w:sz w:val="24"/>
          <w:szCs w:val="24"/>
        </w:rPr>
        <w:t>的</w:t>
      </w:r>
      <w:r>
        <w:rPr>
          <w:rFonts w:hint="eastAsia" w:ascii="宋体" w:hAnsi="宋体" w:cs="宋体"/>
          <w:sz w:val="24"/>
          <w:szCs w:val="24"/>
          <w:lang w:val="en-US" w:eastAsia="zh-CN"/>
        </w:rPr>
        <w:t>公司</w:t>
      </w:r>
      <w:r>
        <w:rPr>
          <w:rFonts w:hint="eastAsia" w:ascii="宋体" w:hAnsi="宋体" w:eastAsia="宋体" w:cs="宋体"/>
          <w:sz w:val="24"/>
          <w:szCs w:val="24"/>
        </w:rPr>
        <w:t>基本</w:t>
      </w:r>
      <w:r>
        <w:rPr>
          <w:rFonts w:hint="eastAsia" w:ascii="宋体" w:hAnsi="宋体" w:cs="宋体"/>
          <w:sz w:val="24"/>
          <w:szCs w:val="24"/>
          <w:lang w:val="en-US" w:eastAsia="zh-CN"/>
        </w:rPr>
        <w:t>简介、</w:t>
      </w:r>
      <w:r>
        <w:rPr>
          <w:rFonts w:hint="eastAsia" w:ascii="宋体" w:hAnsi="宋体" w:eastAsia="宋体" w:cs="宋体"/>
          <w:sz w:val="24"/>
          <w:szCs w:val="24"/>
        </w:rPr>
        <w:t>整体情况、</w:t>
      </w:r>
      <w:r>
        <w:rPr>
          <w:rFonts w:hint="eastAsia" w:ascii="宋体" w:hAnsi="宋体" w:cs="宋体"/>
          <w:sz w:val="24"/>
          <w:szCs w:val="24"/>
          <w:lang w:val="en-US" w:eastAsia="zh-CN"/>
        </w:rPr>
        <w:t>综合实力、</w:t>
      </w:r>
      <w:r>
        <w:rPr>
          <w:rFonts w:hint="eastAsia" w:ascii="宋体" w:hAnsi="宋体" w:eastAsia="宋体" w:cs="宋体"/>
          <w:sz w:val="24"/>
          <w:szCs w:val="24"/>
        </w:rPr>
        <w:t>团队</w:t>
      </w:r>
      <w:r>
        <w:rPr>
          <w:rFonts w:hint="eastAsia" w:ascii="宋体" w:hAnsi="宋体" w:cs="宋体"/>
          <w:sz w:val="24"/>
          <w:szCs w:val="24"/>
          <w:lang w:val="en-US" w:eastAsia="zh-CN"/>
        </w:rPr>
        <w:t>概况</w:t>
      </w:r>
      <w:r>
        <w:rPr>
          <w:rFonts w:hint="eastAsia" w:ascii="宋体" w:hAnsi="宋体" w:eastAsia="宋体" w:cs="宋体"/>
          <w:sz w:val="24"/>
          <w:szCs w:val="24"/>
        </w:rPr>
        <w:t>、背景、能力介绍等，具体内容自行</w:t>
      </w:r>
      <w:r>
        <w:rPr>
          <w:rFonts w:hint="eastAsia" w:ascii="宋体" w:hAnsi="宋体" w:cs="宋体"/>
          <w:sz w:val="24"/>
          <w:szCs w:val="24"/>
          <w:lang w:val="en-US" w:eastAsia="zh-CN"/>
        </w:rPr>
        <w:t>合理</w:t>
      </w:r>
      <w:r>
        <w:rPr>
          <w:rFonts w:hint="eastAsia" w:ascii="宋体" w:hAnsi="宋体" w:eastAsia="宋体" w:cs="宋体"/>
          <w:sz w:val="24"/>
          <w:szCs w:val="24"/>
        </w:rPr>
        <w:t>编制。</w:t>
      </w:r>
    </w:p>
    <w:p w14:paraId="26BF1B9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auto"/>
          <w:sz w:val="24"/>
          <w:szCs w:val="24"/>
          <w:highlight w:val="none"/>
        </w:rPr>
        <w:t>如设立时间、隶属关系、经营范围、资质等级及单位人员情况。</w:t>
      </w:r>
    </w:p>
    <w:p w14:paraId="3660C3CD">
      <w:pPr>
        <w:tabs>
          <w:tab w:val="right" w:pos="9070"/>
        </w:tabs>
        <w:spacing w:line="500" w:lineRule="exact"/>
        <w:ind w:firstLine="480" w:firstLineChars="200"/>
        <w:rPr>
          <w:rFonts w:hint="eastAsia" w:ascii="宋体" w:hAnsi="宋体" w:eastAsia="宋体" w:cs="宋体"/>
          <w:sz w:val="24"/>
          <w:szCs w:val="24"/>
        </w:rPr>
      </w:pPr>
    </w:p>
    <w:p w14:paraId="1305B3B1">
      <w:pPr>
        <w:numPr>
          <w:ilvl w:val="0"/>
          <w:numId w:val="0"/>
        </w:numPr>
        <w:tabs>
          <w:tab w:val="right" w:pos="9070"/>
        </w:tabs>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2、各岗位</w:t>
      </w:r>
      <w:r>
        <w:rPr>
          <w:rFonts w:hint="eastAsia" w:ascii="宋体" w:hAnsi="宋体" w:cs="宋体"/>
          <w:sz w:val="24"/>
          <w:szCs w:val="24"/>
          <w:lang w:val="en-US" w:eastAsia="zh-CN"/>
        </w:rPr>
        <w:t>服务</w:t>
      </w:r>
      <w:r>
        <w:rPr>
          <w:rFonts w:hint="eastAsia" w:ascii="宋体" w:hAnsi="宋体" w:eastAsia="宋体" w:cs="宋体"/>
          <w:sz w:val="24"/>
          <w:szCs w:val="24"/>
        </w:rPr>
        <w:t>人员配置明细样表</w:t>
      </w:r>
    </w:p>
    <w:p w14:paraId="5CFAF666">
      <w:pPr>
        <w:pStyle w:val="47"/>
        <w:numPr>
          <w:ilvl w:val="0"/>
          <w:numId w:val="0"/>
        </w:numPr>
        <w:ind w:leftChars="200"/>
        <w:rPr>
          <w:rFonts w:hint="eastAsia"/>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874"/>
        <w:gridCol w:w="2172"/>
        <w:gridCol w:w="2213"/>
        <w:gridCol w:w="1015"/>
      </w:tblGrid>
      <w:tr w14:paraId="10FA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14" w:type="dxa"/>
            <w:vMerge w:val="restart"/>
            <w:noWrap w:val="0"/>
            <w:vAlign w:val="center"/>
          </w:tcPr>
          <w:p w14:paraId="21F39B43">
            <w:pPr>
              <w:pStyle w:val="23"/>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874" w:type="dxa"/>
            <w:vMerge w:val="restart"/>
            <w:noWrap w:val="0"/>
            <w:vAlign w:val="center"/>
          </w:tcPr>
          <w:p w14:paraId="7C9CC5CF">
            <w:pPr>
              <w:pStyle w:val="23"/>
              <w:jc w:val="center"/>
              <w:rPr>
                <w:rFonts w:hint="eastAsia" w:ascii="宋体" w:hAnsi="宋体" w:eastAsia="宋体" w:cs="宋体"/>
                <w:b/>
                <w:bCs/>
                <w:sz w:val="24"/>
                <w:szCs w:val="24"/>
              </w:rPr>
            </w:pPr>
            <w:r>
              <w:rPr>
                <w:rFonts w:hint="eastAsia" w:ascii="宋体" w:hAnsi="宋体" w:eastAsia="宋体" w:cs="宋体"/>
                <w:b/>
                <w:bCs/>
                <w:sz w:val="24"/>
                <w:szCs w:val="24"/>
              </w:rPr>
              <w:t>分项内容</w:t>
            </w:r>
          </w:p>
        </w:tc>
        <w:tc>
          <w:tcPr>
            <w:tcW w:w="2172" w:type="dxa"/>
            <w:vMerge w:val="restart"/>
            <w:noWrap w:val="0"/>
            <w:vAlign w:val="center"/>
          </w:tcPr>
          <w:p w14:paraId="2030D073">
            <w:pPr>
              <w:pStyle w:val="23"/>
              <w:jc w:val="center"/>
              <w:rPr>
                <w:rFonts w:hint="eastAsia" w:ascii="宋体" w:hAnsi="宋体" w:eastAsia="宋体" w:cs="宋体"/>
                <w:b/>
                <w:bCs/>
                <w:sz w:val="24"/>
                <w:szCs w:val="24"/>
              </w:rPr>
            </w:pPr>
            <w:r>
              <w:rPr>
                <w:rFonts w:hint="eastAsia" w:ascii="宋体" w:hAnsi="宋体" w:eastAsia="宋体" w:cs="宋体"/>
                <w:b/>
                <w:bCs/>
                <w:sz w:val="24"/>
                <w:szCs w:val="24"/>
              </w:rPr>
              <w:t>配置服务人员人数</w:t>
            </w:r>
          </w:p>
        </w:tc>
        <w:tc>
          <w:tcPr>
            <w:tcW w:w="2213" w:type="dxa"/>
            <w:vMerge w:val="restart"/>
            <w:noWrap w:val="0"/>
            <w:vAlign w:val="center"/>
          </w:tcPr>
          <w:p w14:paraId="4085416A">
            <w:pPr>
              <w:pStyle w:val="23"/>
              <w:jc w:val="center"/>
              <w:rPr>
                <w:rFonts w:hint="eastAsia" w:ascii="宋体" w:hAnsi="宋体" w:eastAsia="宋体" w:cs="宋体"/>
                <w:b/>
                <w:bCs/>
                <w:sz w:val="24"/>
                <w:szCs w:val="24"/>
              </w:rPr>
            </w:pPr>
            <w:r>
              <w:rPr>
                <w:rFonts w:hint="eastAsia" w:ascii="宋体" w:hAnsi="宋体" w:eastAsia="宋体" w:cs="宋体"/>
                <w:b/>
                <w:bCs/>
                <w:sz w:val="24"/>
                <w:szCs w:val="24"/>
              </w:rPr>
              <w:t>应急预备人数</w:t>
            </w:r>
          </w:p>
        </w:tc>
        <w:tc>
          <w:tcPr>
            <w:tcW w:w="1015" w:type="dxa"/>
            <w:vMerge w:val="restart"/>
            <w:noWrap w:val="0"/>
            <w:vAlign w:val="center"/>
          </w:tcPr>
          <w:p w14:paraId="4B3E481E">
            <w:pPr>
              <w:pStyle w:val="23"/>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14:paraId="6E9B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14" w:type="dxa"/>
            <w:vMerge w:val="continue"/>
            <w:noWrap w:val="0"/>
            <w:vAlign w:val="center"/>
          </w:tcPr>
          <w:p w14:paraId="44DA3837">
            <w:pPr>
              <w:pStyle w:val="23"/>
              <w:jc w:val="center"/>
              <w:rPr>
                <w:rFonts w:hint="eastAsia" w:ascii="宋体" w:hAnsi="宋体" w:eastAsia="宋体" w:cs="宋体"/>
                <w:sz w:val="24"/>
                <w:szCs w:val="24"/>
              </w:rPr>
            </w:pPr>
          </w:p>
        </w:tc>
        <w:tc>
          <w:tcPr>
            <w:tcW w:w="2874" w:type="dxa"/>
            <w:vMerge w:val="continue"/>
            <w:noWrap w:val="0"/>
            <w:vAlign w:val="center"/>
          </w:tcPr>
          <w:p w14:paraId="6FBEBBA0">
            <w:pPr>
              <w:pStyle w:val="23"/>
              <w:jc w:val="center"/>
              <w:rPr>
                <w:rFonts w:hint="eastAsia" w:ascii="宋体" w:hAnsi="宋体" w:eastAsia="宋体" w:cs="宋体"/>
                <w:sz w:val="24"/>
                <w:szCs w:val="24"/>
              </w:rPr>
            </w:pPr>
          </w:p>
        </w:tc>
        <w:tc>
          <w:tcPr>
            <w:tcW w:w="2172" w:type="dxa"/>
            <w:vMerge w:val="continue"/>
            <w:noWrap w:val="0"/>
            <w:vAlign w:val="center"/>
          </w:tcPr>
          <w:p w14:paraId="0E9F596E">
            <w:pPr>
              <w:pStyle w:val="23"/>
              <w:jc w:val="center"/>
              <w:rPr>
                <w:rFonts w:hint="eastAsia" w:ascii="宋体" w:hAnsi="宋体" w:eastAsia="宋体" w:cs="宋体"/>
                <w:sz w:val="24"/>
                <w:szCs w:val="24"/>
              </w:rPr>
            </w:pPr>
          </w:p>
        </w:tc>
        <w:tc>
          <w:tcPr>
            <w:tcW w:w="2213" w:type="dxa"/>
            <w:vMerge w:val="continue"/>
            <w:noWrap w:val="0"/>
            <w:vAlign w:val="center"/>
          </w:tcPr>
          <w:p w14:paraId="6A357A1F">
            <w:pPr>
              <w:pStyle w:val="23"/>
              <w:jc w:val="center"/>
              <w:rPr>
                <w:rFonts w:hint="eastAsia" w:ascii="宋体" w:hAnsi="宋体" w:eastAsia="宋体" w:cs="宋体"/>
                <w:sz w:val="24"/>
                <w:szCs w:val="24"/>
              </w:rPr>
            </w:pPr>
          </w:p>
        </w:tc>
        <w:tc>
          <w:tcPr>
            <w:tcW w:w="1015" w:type="dxa"/>
            <w:vMerge w:val="continue"/>
            <w:noWrap w:val="0"/>
            <w:vAlign w:val="center"/>
          </w:tcPr>
          <w:p w14:paraId="26D7BB51">
            <w:pPr>
              <w:pStyle w:val="23"/>
              <w:jc w:val="center"/>
              <w:rPr>
                <w:rFonts w:hint="eastAsia" w:ascii="宋体" w:hAnsi="宋体" w:eastAsia="宋体" w:cs="宋体"/>
                <w:sz w:val="24"/>
                <w:szCs w:val="24"/>
              </w:rPr>
            </w:pPr>
          </w:p>
        </w:tc>
      </w:tr>
      <w:tr w14:paraId="615A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08A66976">
            <w:pPr>
              <w:pStyle w:val="23"/>
              <w:jc w:val="center"/>
              <w:rPr>
                <w:rFonts w:hint="eastAsia" w:ascii="宋体" w:hAnsi="宋体" w:eastAsia="宋体" w:cs="宋体"/>
                <w:sz w:val="24"/>
                <w:szCs w:val="24"/>
              </w:rPr>
            </w:pPr>
            <w:r>
              <w:rPr>
                <w:rFonts w:hint="eastAsia" w:ascii="宋体" w:hAnsi="宋体" w:eastAsia="宋体" w:cs="宋体"/>
                <w:sz w:val="24"/>
                <w:szCs w:val="24"/>
              </w:rPr>
              <w:t>1</w:t>
            </w:r>
          </w:p>
        </w:tc>
        <w:tc>
          <w:tcPr>
            <w:tcW w:w="2874" w:type="dxa"/>
            <w:noWrap w:val="0"/>
            <w:vAlign w:val="center"/>
          </w:tcPr>
          <w:p w14:paraId="3339BFE0">
            <w:pPr>
              <w:pStyle w:val="23"/>
              <w:jc w:val="center"/>
              <w:rPr>
                <w:rFonts w:hint="eastAsia" w:ascii="宋体" w:hAnsi="宋体" w:eastAsia="宋体" w:cs="宋体"/>
                <w:sz w:val="24"/>
                <w:szCs w:val="24"/>
              </w:rPr>
            </w:pPr>
          </w:p>
        </w:tc>
        <w:tc>
          <w:tcPr>
            <w:tcW w:w="2172" w:type="dxa"/>
            <w:noWrap w:val="0"/>
            <w:vAlign w:val="center"/>
          </w:tcPr>
          <w:p w14:paraId="76472665">
            <w:pPr>
              <w:pStyle w:val="23"/>
              <w:jc w:val="center"/>
              <w:rPr>
                <w:rFonts w:hint="eastAsia" w:ascii="宋体" w:hAnsi="宋体" w:eastAsia="宋体" w:cs="宋体"/>
                <w:sz w:val="24"/>
                <w:szCs w:val="24"/>
              </w:rPr>
            </w:pPr>
          </w:p>
        </w:tc>
        <w:tc>
          <w:tcPr>
            <w:tcW w:w="2213" w:type="dxa"/>
            <w:noWrap w:val="0"/>
            <w:vAlign w:val="center"/>
          </w:tcPr>
          <w:p w14:paraId="37AE3289">
            <w:pPr>
              <w:pStyle w:val="23"/>
              <w:jc w:val="center"/>
              <w:rPr>
                <w:rFonts w:hint="eastAsia" w:ascii="宋体" w:hAnsi="宋体" w:eastAsia="宋体" w:cs="宋体"/>
                <w:sz w:val="24"/>
                <w:szCs w:val="24"/>
              </w:rPr>
            </w:pPr>
          </w:p>
        </w:tc>
        <w:tc>
          <w:tcPr>
            <w:tcW w:w="1015" w:type="dxa"/>
            <w:noWrap w:val="0"/>
            <w:vAlign w:val="center"/>
          </w:tcPr>
          <w:p w14:paraId="624F41C9">
            <w:pPr>
              <w:pStyle w:val="23"/>
              <w:jc w:val="center"/>
              <w:rPr>
                <w:rFonts w:hint="eastAsia" w:ascii="宋体" w:hAnsi="宋体" w:eastAsia="宋体" w:cs="宋体"/>
                <w:sz w:val="24"/>
                <w:szCs w:val="24"/>
              </w:rPr>
            </w:pPr>
          </w:p>
        </w:tc>
      </w:tr>
      <w:tr w14:paraId="0502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53D452B6">
            <w:pPr>
              <w:pStyle w:val="23"/>
              <w:jc w:val="center"/>
              <w:rPr>
                <w:rFonts w:hint="eastAsia" w:ascii="宋体" w:hAnsi="宋体" w:eastAsia="宋体" w:cs="宋体"/>
                <w:sz w:val="24"/>
                <w:szCs w:val="24"/>
              </w:rPr>
            </w:pPr>
            <w:r>
              <w:rPr>
                <w:rFonts w:hint="eastAsia" w:ascii="宋体" w:hAnsi="宋体" w:eastAsia="宋体" w:cs="宋体"/>
                <w:sz w:val="24"/>
                <w:szCs w:val="24"/>
              </w:rPr>
              <w:t>2</w:t>
            </w:r>
          </w:p>
        </w:tc>
        <w:tc>
          <w:tcPr>
            <w:tcW w:w="2874" w:type="dxa"/>
            <w:noWrap w:val="0"/>
            <w:vAlign w:val="center"/>
          </w:tcPr>
          <w:p w14:paraId="3DE4B381">
            <w:pPr>
              <w:pStyle w:val="23"/>
              <w:jc w:val="center"/>
              <w:rPr>
                <w:rFonts w:hint="eastAsia" w:ascii="宋体" w:hAnsi="宋体" w:eastAsia="宋体" w:cs="宋体"/>
                <w:sz w:val="24"/>
                <w:szCs w:val="24"/>
              </w:rPr>
            </w:pPr>
          </w:p>
        </w:tc>
        <w:tc>
          <w:tcPr>
            <w:tcW w:w="2172" w:type="dxa"/>
            <w:noWrap w:val="0"/>
            <w:vAlign w:val="center"/>
          </w:tcPr>
          <w:p w14:paraId="75D59E67">
            <w:pPr>
              <w:pStyle w:val="23"/>
              <w:jc w:val="center"/>
              <w:rPr>
                <w:rFonts w:hint="eastAsia" w:ascii="宋体" w:hAnsi="宋体" w:eastAsia="宋体" w:cs="宋体"/>
                <w:sz w:val="24"/>
                <w:szCs w:val="24"/>
              </w:rPr>
            </w:pPr>
          </w:p>
        </w:tc>
        <w:tc>
          <w:tcPr>
            <w:tcW w:w="2213" w:type="dxa"/>
            <w:noWrap w:val="0"/>
            <w:vAlign w:val="center"/>
          </w:tcPr>
          <w:p w14:paraId="09678A82">
            <w:pPr>
              <w:pStyle w:val="23"/>
              <w:jc w:val="center"/>
              <w:rPr>
                <w:rFonts w:hint="eastAsia" w:ascii="宋体" w:hAnsi="宋体" w:eastAsia="宋体" w:cs="宋体"/>
                <w:sz w:val="24"/>
                <w:szCs w:val="24"/>
              </w:rPr>
            </w:pPr>
          </w:p>
        </w:tc>
        <w:tc>
          <w:tcPr>
            <w:tcW w:w="1015" w:type="dxa"/>
            <w:noWrap w:val="0"/>
            <w:vAlign w:val="center"/>
          </w:tcPr>
          <w:p w14:paraId="14266020">
            <w:pPr>
              <w:pStyle w:val="23"/>
              <w:jc w:val="center"/>
              <w:rPr>
                <w:rFonts w:hint="eastAsia" w:ascii="宋体" w:hAnsi="宋体" w:eastAsia="宋体" w:cs="宋体"/>
                <w:sz w:val="24"/>
                <w:szCs w:val="24"/>
              </w:rPr>
            </w:pPr>
          </w:p>
        </w:tc>
      </w:tr>
      <w:tr w14:paraId="3EC2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76DE6AA3">
            <w:pPr>
              <w:pStyle w:val="23"/>
              <w:jc w:val="center"/>
              <w:rPr>
                <w:rFonts w:hint="eastAsia" w:ascii="宋体" w:hAnsi="宋体" w:eastAsia="宋体" w:cs="宋体"/>
                <w:sz w:val="24"/>
                <w:szCs w:val="24"/>
              </w:rPr>
            </w:pPr>
            <w:r>
              <w:rPr>
                <w:rFonts w:hint="eastAsia" w:ascii="宋体" w:hAnsi="宋体" w:eastAsia="宋体" w:cs="宋体"/>
                <w:sz w:val="24"/>
                <w:szCs w:val="24"/>
              </w:rPr>
              <w:t>3</w:t>
            </w:r>
          </w:p>
        </w:tc>
        <w:tc>
          <w:tcPr>
            <w:tcW w:w="2874" w:type="dxa"/>
            <w:noWrap w:val="0"/>
            <w:vAlign w:val="center"/>
          </w:tcPr>
          <w:p w14:paraId="146AED71">
            <w:pPr>
              <w:pStyle w:val="23"/>
              <w:jc w:val="center"/>
              <w:rPr>
                <w:rFonts w:hint="eastAsia" w:ascii="宋体" w:hAnsi="宋体" w:eastAsia="宋体" w:cs="宋体"/>
                <w:sz w:val="24"/>
                <w:szCs w:val="24"/>
              </w:rPr>
            </w:pPr>
          </w:p>
        </w:tc>
        <w:tc>
          <w:tcPr>
            <w:tcW w:w="2172" w:type="dxa"/>
            <w:noWrap w:val="0"/>
            <w:vAlign w:val="center"/>
          </w:tcPr>
          <w:p w14:paraId="3A07BD16">
            <w:pPr>
              <w:pStyle w:val="23"/>
              <w:jc w:val="center"/>
              <w:rPr>
                <w:rFonts w:hint="eastAsia" w:ascii="宋体" w:hAnsi="宋体" w:eastAsia="宋体" w:cs="宋体"/>
                <w:sz w:val="24"/>
                <w:szCs w:val="24"/>
              </w:rPr>
            </w:pPr>
          </w:p>
        </w:tc>
        <w:tc>
          <w:tcPr>
            <w:tcW w:w="2213" w:type="dxa"/>
            <w:noWrap w:val="0"/>
            <w:vAlign w:val="center"/>
          </w:tcPr>
          <w:p w14:paraId="536A0B2C">
            <w:pPr>
              <w:pStyle w:val="23"/>
              <w:jc w:val="center"/>
              <w:rPr>
                <w:rFonts w:hint="eastAsia" w:ascii="宋体" w:hAnsi="宋体" w:eastAsia="宋体" w:cs="宋体"/>
                <w:sz w:val="24"/>
                <w:szCs w:val="24"/>
              </w:rPr>
            </w:pPr>
          </w:p>
        </w:tc>
        <w:tc>
          <w:tcPr>
            <w:tcW w:w="1015" w:type="dxa"/>
            <w:noWrap w:val="0"/>
            <w:vAlign w:val="center"/>
          </w:tcPr>
          <w:p w14:paraId="76CDECA2">
            <w:pPr>
              <w:pStyle w:val="23"/>
              <w:jc w:val="center"/>
              <w:rPr>
                <w:rFonts w:hint="eastAsia" w:ascii="宋体" w:hAnsi="宋体" w:eastAsia="宋体" w:cs="宋体"/>
                <w:sz w:val="24"/>
                <w:szCs w:val="24"/>
              </w:rPr>
            </w:pPr>
          </w:p>
        </w:tc>
      </w:tr>
      <w:tr w14:paraId="4F72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6EB17FF9">
            <w:pPr>
              <w:pStyle w:val="23"/>
              <w:jc w:val="center"/>
              <w:rPr>
                <w:rFonts w:hint="eastAsia" w:ascii="宋体" w:hAnsi="宋体" w:eastAsia="宋体" w:cs="宋体"/>
                <w:sz w:val="24"/>
                <w:szCs w:val="24"/>
              </w:rPr>
            </w:pPr>
            <w:r>
              <w:rPr>
                <w:rFonts w:hint="eastAsia" w:ascii="宋体" w:hAnsi="宋体" w:eastAsia="宋体" w:cs="宋体"/>
                <w:sz w:val="24"/>
                <w:szCs w:val="24"/>
              </w:rPr>
              <w:t>4</w:t>
            </w:r>
          </w:p>
        </w:tc>
        <w:tc>
          <w:tcPr>
            <w:tcW w:w="2874" w:type="dxa"/>
            <w:noWrap w:val="0"/>
            <w:vAlign w:val="center"/>
          </w:tcPr>
          <w:p w14:paraId="07CA2B3C">
            <w:pPr>
              <w:pStyle w:val="23"/>
              <w:jc w:val="center"/>
              <w:rPr>
                <w:rFonts w:hint="eastAsia" w:ascii="宋体" w:hAnsi="宋体" w:eastAsia="宋体" w:cs="宋体"/>
                <w:sz w:val="24"/>
                <w:szCs w:val="24"/>
              </w:rPr>
            </w:pPr>
          </w:p>
        </w:tc>
        <w:tc>
          <w:tcPr>
            <w:tcW w:w="2172" w:type="dxa"/>
            <w:noWrap w:val="0"/>
            <w:vAlign w:val="center"/>
          </w:tcPr>
          <w:p w14:paraId="0212AA11">
            <w:pPr>
              <w:pStyle w:val="23"/>
              <w:jc w:val="center"/>
              <w:rPr>
                <w:rFonts w:hint="eastAsia" w:ascii="宋体" w:hAnsi="宋体" w:eastAsia="宋体" w:cs="宋体"/>
                <w:sz w:val="24"/>
                <w:szCs w:val="24"/>
              </w:rPr>
            </w:pPr>
          </w:p>
        </w:tc>
        <w:tc>
          <w:tcPr>
            <w:tcW w:w="2213" w:type="dxa"/>
            <w:noWrap w:val="0"/>
            <w:vAlign w:val="center"/>
          </w:tcPr>
          <w:p w14:paraId="44B9E265">
            <w:pPr>
              <w:pStyle w:val="23"/>
              <w:jc w:val="center"/>
              <w:rPr>
                <w:rFonts w:hint="eastAsia" w:ascii="宋体" w:hAnsi="宋体" w:eastAsia="宋体" w:cs="宋体"/>
                <w:sz w:val="24"/>
                <w:szCs w:val="24"/>
              </w:rPr>
            </w:pPr>
          </w:p>
        </w:tc>
        <w:tc>
          <w:tcPr>
            <w:tcW w:w="1015" w:type="dxa"/>
            <w:noWrap w:val="0"/>
            <w:vAlign w:val="center"/>
          </w:tcPr>
          <w:p w14:paraId="563C1663">
            <w:pPr>
              <w:pStyle w:val="23"/>
              <w:jc w:val="center"/>
              <w:rPr>
                <w:rFonts w:hint="eastAsia" w:ascii="宋体" w:hAnsi="宋体" w:eastAsia="宋体" w:cs="宋体"/>
                <w:sz w:val="24"/>
                <w:szCs w:val="24"/>
              </w:rPr>
            </w:pPr>
          </w:p>
        </w:tc>
      </w:tr>
      <w:tr w14:paraId="751C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noWrap w:val="0"/>
            <w:vAlign w:val="center"/>
          </w:tcPr>
          <w:p w14:paraId="1BAF4397">
            <w:pPr>
              <w:pStyle w:val="23"/>
              <w:jc w:val="center"/>
              <w:rPr>
                <w:rFonts w:hint="eastAsia" w:ascii="宋体" w:hAnsi="宋体" w:eastAsia="宋体" w:cs="宋体"/>
                <w:sz w:val="24"/>
                <w:szCs w:val="24"/>
              </w:rPr>
            </w:pPr>
            <w:r>
              <w:rPr>
                <w:rFonts w:hint="eastAsia" w:ascii="宋体" w:hAnsi="宋体" w:eastAsia="宋体" w:cs="宋体"/>
                <w:sz w:val="24"/>
                <w:szCs w:val="24"/>
              </w:rPr>
              <w:t>……</w:t>
            </w:r>
          </w:p>
        </w:tc>
        <w:tc>
          <w:tcPr>
            <w:tcW w:w="2874" w:type="dxa"/>
            <w:noWrap w:val="0"/>
            <w:vAlign w:val="center"/>
          </w:tcPr>
          <w:p w14:paraId="7EC4B52B">
            <w:pPr>
              <w:pStyle w:val="23"/>
              <w:jc w:val="center"/>
              <w:rPr>
                <w:rFonts w:hint="eastAsia" w:ascii="宋体" w:hAnsi="宋体" w:eastAsia="宋体" w:cs="宋体"/>
                <w:sz w:val="24"/>
                <w:szCs w:val="24"/>
              </w:rPr>
            </w:pPr>
          </w:p>
        </w:tc>
        <w:tc>
          <w:tcPr>
            <w:tcW w:w="2172" w:type="dxa"/>
            <w:noWrap w:val="0"/>
            <w:vAlign w:val="center"/>
          </w:tcPr>
          <w:p w14:paraId="744F41AB">
            <w:pPr>
              <w:pStyle w:val="23"/>
              <w:jc w:val="center"/>
              <w:rPr>
                <w:rFonts w:hint="eastAsia" w:ascii="宋体" w:hAnsi="宋体" w:eastAsia="宋体" w:cs="宋体"/>
                <w:sz w:val="24"/>
                <w:szCs w:val="24"/>
              </w:rPr>
            </w:pPr>
          </w:p>
        </w:tc>
        <w:tc>
          <w:tcPr>
            <w:tcW w:w="2213" w:type="dxa"/>
            <w:noWrap w:val="0"/>
            <w:vAlign w:val="center"/>
          </w:tcPr>
          <w:p w14:paraId="2FB11495">
            <w:pPr>
              <w:pStyle w:val="23"/>
              <w:jc w:val="center"/>
              <w:rPr>
                <w:rFonts w:hint="eastAsia" w:ascii="宋体" w:hAnsi="宋体" w:eastAsia="宋体" w:cs="宋体"/>
                <w:sz w:val="24"/>
                <w:szCs w:val="24"/>
              </w:rPr>
            </w:pPr>
          </w:p>
        </w:tc>
        <w:tc>
          <w:tcPr>
            <w:tcW w:w="1015" w:type="dxa"/>
            <w:noWrap w:val="0"/>
            <w:vAlign w:val="center"/>
          </w:tcPr>
          <w:p w14:paraId="651C28CD">
            <w:pPr>
              <w:pStyle w:val="23"/>
              <w:jc w:val="center"/>
              <w:rPr>
                <w:rFonts w:hint="eastAsia" w:ascii="宋体" w:hAnsi="宋体" w:eastAsia="宋体" w:cs="宋体"/>
                <w:sz w:val="24"/>
                <w:szCs w:val="24"/>
              </w:rPr>
            </w:pPr>
          </w:p>
        </w:tc>
      </w:tr>
    </w:tbl>
    <w:p w14:paraId="6930A7F8">
      <w:pPr>
        <w:spacing w:line="500" w:lineRule="exact"/>
        <w:ind w:firstLine="200"/>
        <w:rPr>
          <w:rFonts w:hint="eastAsia" w:ascii="宋体" w:hAnsi="宋体" w:eastAsia="宋体" w:cs="宋体"/>
          <w:b/>
          <w:sz w:val="24"/>
          <w:szCs w:val="24"/>
        </w:rPr>
      </w:pPr>
    </w:p>
    <w:p w14:paraId="503FC1C9">
      <w:pPr>
        <w:pStyle w:val="9"/>
        <w:spacing w:afterLines="0" w:line="500" w:lineRule="exact"/>
        <w:ind w:firstLine="4578" w:firstLineChars="1900"/>
        <w:rPr>
          <w:rFonts w:hint="eastAsia" w:ascii="宋体" w:hAnsi="宋体" w:eastAsia="宋体" w:cs="宋体"/>
          <w:bCs/>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bCs/>
          <w:color w:val="auto"/>
          <w:sz w:val="24"/>
          <w:szCs w:val="24"/>
        </w:rPr>
        <w:t>（加盖公章）</w:t>
      </w:r>
      <w:r>
        <w:rPr>
          <w:rFonts w:hint="eastAsia" w:ascii="宋体" w:hAnsi="宋体" w:eastAsia="宋体" w:cs="宋体"/>
          <w:bCs/>
          <w:color w:val="auto"/>
          <w:sz w:val="24"/>
          <w:szCs w:val="24"/>
        </w:rPr>
        <w:tab/>
      </w:r>
    </w:p>
    <w:p w14:paraId="328909BB">
      <w:pPr>
        <w:shd w:val="clear"/>
        <w:spacing w:line="480" w:lineRule="exact"/>
        <w:rPr>
          <w:rFonts w:hint="eastAsia" w:ascii="宋体" w:hAnsi="宋体" w:eastAsia="宋体" w:cs="宋体"/>
          <w:sz w:val="24"/>
          <w:szCs w:val="24"/>
        </w:rPr>
      </w:pPr>
      <w:r>
        <w:rPr>
          <w:rFonts w:hint="eastAsia" w:ascii="宋体" w:hAnsi="宋体" w:eastAsia="宋体" w:cs="宋体"/>
          <w:sz w:val="24"/>
          <w:szCs w:val="24"/>
        </w:rPr>
        <w:t xml:space="preserve">                                      　 年　月　日</w:t>
      </w:r>
    </w:p>
    <w:p w14:paraId="55D3AD42">
      <w:pPr>
        <w:pStyle w:val="9"/>
        <w:rPr>
          <w:rFonts w:hint="eastAsia" w:ascii="宋体" w:hAnsi="宋体" w:eastAsia="宋体" w:cs="宋体"/>
          <w:sz w:val="24"/>
          <w:szCs w:val="24"/>
        </w:rPr>
      </w:pPr>
    </w:p>
    <w:p w14:paraId="73FD2CA5">
      <w:pPr>
        <w:pStyle w:val="10"/>
        <w:rPr>
          <w:rFonts w:hint="eastAsia" w:ascii="宋体" w:hAnsi="宋体" w:eastAsia="宋体" w:cs="宋体"/>
          <w:sz w:val="24"/>
          <w:szCs w:val="24"/>
        </w:rPr>
      </w:pPr>
    </w:p>
    <w:p w14:paraId="5D82904B">
      <w:pPr>
        <w:rPr>
          <w:rFonts w:hint="eastAsia" w:ascii="宋体" w:hAnsi="宋体" w:eastAsia="宋体" w:cs="宋体"/>
          <w:sz w:val="24"/>
          <w:szCs w:val="24"/>
        </w:rPr>
      </w:pPr>
    </w:p>
    <w:p w14:paraId="0074014D">
      <w:pPr>
        <w:pStyle w:val="9"/>
        <w:rPr>
          <w:rFonts w:hint="eastAsia"/>
        </w:rPr>
      </w:pPr>
      <w:r>
        <w:rPr>
          <w:rFonts w:hint="eastAsia" w:ascii="宋体" w:hAnsi="宋体" w:cs="宋体"/>
          <w:b/>
          <w:bCs/>
          <w:color w:val="auto"/>
          <w:kern w:val="0"/>
          <w:sz w:val="28"/>
          <w:szCs w:val="28"/>
          <w:highlight w:val="none"/>
          <w:lang w:val="en-US" w:eastAsia="zh-CN" w:bidi="ar-SA"/>
        </w:rPr>
        <w:t>三、</w:t>
      </w:r>
      <w:r>
        <w:rPr>
          <w:rFonts w:hint="eastAsia" w:ascii="宋体" w:hAnsi="宋体" w:eastAsia="宋体" w:cs="宋体"/>
          <w:b/>
          <w:bCs/>
          <w:color w:val="auto"/>
          <w:kern w:val="0"/>
          <w:sz w:val="28"/>
          <w:szCs w:val="28"/>
          <w:highlight w:val="none"/>
          <w:lang w:val="en-US" w:eastAsia="zh-CN" w:bidi="ar-SA"/>
        </w:rPr>
        <w:t>供应商认为有利于成交的其他情况说明</w:t>
      </w:r>
    </w:p>
    <w:p w14:paraId="06AE4370">
      <w:pPr>
        <w:bidi w:val="0"/>
        <w:rPr>
          <w:rFonts w:hint="eastAsia"/>
          <w:sz w:val="21"/>
          <w:szCs w:val="21"/>
        </w:rPr>
      </w:pPr>
    </w:p>
    <w:p w14:paraId="10E724EE">
      <w:pPr>
        <w:bidi w:val="0"/>
        <w:rPr>
          <w:rFonts w:hint="eastAsia"/>
          <w:sz w:val="21"/>
          <w:szCs w:val="21"/>
        </w:rPr>
      </w:pPr>
    </w:p>
    <w:p w14:paraId="63A84B2E">
      <w:pPr>
        <w:bidi w:val="0"/>
        <w:rPr>
          <w:rFonts w:hint="eastAsia"/>
          <w:sz w:val="21"/>
          <w:szCs w:val="21"/>
        </w:rPr>
      </w:pPr>
    </w:p>
    <w:p w14:paraId="47480F4D">
      <w:pPr>
        <w:bidi w:val="0"/>
        <w:rPr>
          <w:rFonts w:hint="eastAsia"/>
          <w:sz w:val="21"/>
          <w:szCs w:val="21"/>
        </w:rPr>
      </w:pPr>
    </w:p>
    <w:p w14:paraId="12F29988">
      <w:pPr>
        <w:bidi w:val="0"/>
        <w:rPr>
          <w:rFonts w:hint="eastAsia"/>
          <w:sz w:val="21"/>
          <w:szCs w:val="21"/>
        </w:rPr>
      </w:pPr>
    </w:p>
    <w:p w14:paraId="24BCB93B">
      <w:pPr>
        <w:bidi w:val="0"/>
        <w:jc w:val="center"/>
        <w:outlineLvl w:val="1"/>
        <w:rPr>
          <w:rFonts w:hint="eastAsia"/>
          <w:b/>
          <w:bCs/>
          <w:sz w:val="32"/>
          <w:szCs w:val="32"/>
          <w:lang w:val="en-US" w:eastAsia="zh-CN"/>
        </w:rPr>
        <w:sectPr>
          <w:pgSz w:w="11906" w:h="16838"/>
          <w:pgMar w:top="1417" w:right="1417" w:bottom="1417" w:left="1417" w:header="1134" w:footer="1134" w:gutter="0"/>
          <w:pgNumType w:fmt="decimal"/>
          <w:cols w:space="720" w:num="1"/>
          <w:docGrid w:type="lines" w:linePitch="312" w:charSpace="0"/>
        </w:sectPr>
      </w:pPr>
      <w:bookmarkStart w:id="261" w:name="_Toc14638"/>
      <w:bookmarkStart w:id="262" w:name="_Toc4219"/>
      <w:bookmarkStart w:id="263" w:name="_Toc18517"/>
      <w:bookmarkStart w:id="264" w:name="_Toc5258"/>
      <w:bookmarkStart w:id="265" w:name="_Toc5848"/>
      <w:bookmarkStart w:id="266" w:name="_Toc11466"/>
    </w:p>
    <w:p w14:paraId="46450BE6">
      <w:pPr>
        <w:bidi w:val="0"/>
        <w:jc w:val="center"/>
        <w:outlineLvl w:val="1"/>
        <w:rPr>
          <w:rFonts w:hint="eastAsia"/>
          <w:sz w:val="32"/>
          <w:szCs w:val="32"/>
        </w:rPr>
      </w:pPr>
      <w:bookmarkStart w:id="267" w:name="_Toc29454"/>
      <w:r>
        <w:rPr>
          <w:rFonts w:hint="eastAsia"/>
          <w:b/>
          <w:bCs/>
          <w:sz w:val="32"/>
          <w:szCs w:val="32"/>
          <w:lang w:val="en-US" w:eastAsia="zh-CN"/>
        </w:rPr>
        <w:t>六</w:t>
      </w:r>
      <w:r>
        <w:rPr>
          <w:rFonts w:hint="eastAsia"/>
          <w:b/>
          <w:bCs/>
          <w:sz w:val="32"/>
          <w:szCs w:val="32"/>
        </w:rPr>
        <w:t>、</w:t>
      </w:r>
      <w:bookmarkEnd w:id="261"/>
      <w:r>
        <w:rPr>
          <w:rFonts w:hint="eastAsia"/>
          <w:b/>
          <w:bCs/>
          <w:sz w:val="32"/>
          <w:szCs w:val="32"/>
        </w:rPr>
        <w:t>供应商承诺书</w:t>
      </w:r>
      <w:bookmarkEnd w:id="262"/>
      <w:bookmarkEnd w:id="263"/>
      <w:bookmarkEnd w:id="264"/>
      <w:bookmarkEnd w:id="265"/>
      <w:bookmarkEnd w:id="266"/>
      <w:bookmarkEnd w:id="267"/>
    </w:p>
    <w:p w14:paraId="6E09B4DA">
      <w:pPr>
        <w:bidi w:val="0"/>
        <w:spacing w:line="360" w:lineRule="auto"/>
        <w:jc w:val="center"/>
        <w:rPr>
          <w:rFonts w:hint="eastAsia" w:ascii="宋体" w:hAnsi="宋体" w:eastAsia="宋体" w:cs="宋体"/>
          <w:b/>
          <w:bCs/>
          <w:sz w:val="21"/>
          <w:szCs w:val="21"/>
        </w:rPr>
      </w:pPr>
      <w:bookmarkStart w:id="268" w:name="_Toc6044"/>
      <w:bookmarkStart w:id="269" w:name="_Toc19458"/>
      <w:bookmarkStart w:id="270" w:name="_Toc4359"/>
      <w:bookmarkStart w:id="271" w:name="_Toc19058"/>
      <w:bookmarkStart w:id="272" w:name="_Toc27402"/>
    </w:p>
    <w:p w14:paraId="1D873D41">
      <w:pPr>
        <w:bidi w:val="0"/>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陕西省政府采购供应商拒绝政府采购领域商业贿赂承诺书</w:t>
      </w:r>
      <w:bookmarkEnd w:id="268"/>
      <w:bookmarkEnd w:id="269"/>
      <w:r>
        <w:rPr>
          <w:rFonts w:hint="eastAsia" w:ascii="宋体" w:hAnsi="宋体" w:eastAsia="宋体" w:cs="宋体"/>
          <w:b/>
          <w:bCs/>
          <w:sz w:val="28"/>
          <w:szCs w:val="28"/>
        </w:rPr>
        <w:t>I</w:t>
      </w:r>
      <w:bookmarkEnd w:id="270"/>
      <w:bookmarkEnd w:id="271"/>
      <w:bookmarkEnd w:id="272"/>
    </w:p>
    <w:p w14:paraId="2E6FEF64">
      <w:pPr>
        <w:bidi w:val="0"/>
        <w:spacing w:line="360" w:lineRule="auto"/>
        <w:rPr>
          <w:rFonts w:hint="eastAsia" w:ascii="宋体" w:hAnsi="宋体" w:eastAsia="宋体" w:cs="宋体"/>
          <w:sz w:val="21"/>
          <w:szCs w:val="21"/>
        </w:rPr>
      </w:pPr>
    </w:p>
    <w:p w14:paraId="10C0AC1E">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为响应党中央、国务院关于治理政府采购领域商业贿赂行为的号召，我公司在此庄严承诺：</w:t>
      </w:r>
    </w:p>
    <w:p w14:paraId="2C4EF389">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1、在参与政府采购活动中遵纪守法、诚信经营、公平竞标。</w:t>
      </w:r>
    </w:p>
    <w:p w14:paraId="035EB19D">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2、不向政府采购人和政府采购评审专家进行任何形式的商业贿赂以谋取交易机会。</w:t>
      </w:r>
    </w:p>
    <w:p w14:paraId="2A21788E">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3、不向采购人提供虚假资质文件或采用虚假应标方式参与政府采购市场竞争并谋取成交、成交。</w:t>
      </w:r>
    </w:p>
    <w:p w14:paraId="2D8EAD0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4、不采取“围标、陪标”等商业欺诈手段获得政府采购定单。</w:t>
      </w:r>
    </w:p>
    <w:p w14:paraId="54783966">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5、不采取不正当手段诋毁、排挤其他供应商。</w:t>
      </w:r>
    </w:p>
    <w:p w14:paraId="2AD72715">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6、不在提供商品和服务时“偷梁换柱、以次充好”损害采购人的合法权益。</w:t>
      </w:r>
    </w:p>
    <w:p w14:paraId="06AA8142">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7、不与采购人</w:t>
      </w:r>
      <w:r>
        <w:rPr>
          <w:rFonts w:hint="eastAsia" w:ascii="宋体" w:hAnsi="宋体" w:cs="宋体"/>
          <w:sz w:val="24"/>
          <w:szCs w:val="24"/>
          <w:lang w:eastAsia="zh-CN"/>
        </w:rPr>
        <w:t>、</w:t>
      </w:r>
      <w:r>
        <w:rPr>
          <w:rFonts w:hint="eastAsia" w:ascii="宋体" w:hAnsi="宋体" w:eastAsia="宋体" w:cs="宋体"/>
          <w:sz w:val="24"/>
          <w:szCs w:val="24"/>
        </w:rPr>
        <w:t>政府采购评审专家或其它供应商恶意串通，进行质疑和投诉，维护政府采购市场秩序。</w:t>
      </w:r>
    </w:p>
    <w:p w14:paraId="51BF0932">
      <w:pPr>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8、尊重和接受政府采购监督管理部门的监督和政府采购</w:t>
      </w:r>
      <w:r>
        <w:rPr>
          <w:rFonts w:hint="eastAsia" w:ascii="宋体" w:hAnsi="宋体" w:cs="宋体"/>
          <w:sz w:val="24"/>
          <w:szCs w:val="24"/>
          <w:lang w:val="en-US" w:eastAsia="zh-CN"/>
        </w:rPr>
        <w:t>人</w:t>
      </w:r>
      <w:r>
        <w:rPr>
          <w:rFonts w:hint="eastAsia" w:ascii="宋体" w:hAnsi="宋体" w:eastAsia="宋体" w:cs="宋体"/>
          <w:sz w:val="24"/>
          <w:szCs w:val="24"/>
        </w:rPr>
        <w:t>招标采购要求，承担因违约行为给采购人造成的损失。</w:t>
      </w:r>
    </w:p>
    <w:p w14:paraId="16A78D32">
      <w:pPr>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9、不发生其他有悖于政府采购公开、公平、公正和诚信原则的行为。</w:t>
      </w:r>
    </w:p>
    <w:p w14:paraId="11EFB57B">
      <w:pPr>
        <w:bidi w:val="0"/>
        <w:spacing w:line="360" w:lineRule="auto"/>
        <w:rPr>
          <w:rFonts w:hint="eastAsia" w:ascii="宋体" w:hAnsi="宋体" w:eastAsia="宋体" w:cs="宋体"/>
          <w:sz w:val="24"/>
          <w:szCs w:val="24"/>
          <w:lang w:eastAsia="zh-CN"/>
        </w:rPr>
      </w:pPr>
    </w:p>
    <w:p w14:paraId="1FF699FB">
      <w:pPr>
        <w:bidi w:val="0"/>
        <w:spacing w:line="360" w:lineRule="auto"/>
        <w:rPr>
          <w:rFonts w:hint="eastAsia" w:ascii="宋体" w:hAnsi="宋体" w:eastAsia="宋体" w:cs="宋体"/>
          <w:sz w:val="24"/>
          <w:szCs w:val="24"/>
          <w:lang w:eastAsia="zh-CN"/>
        </w:rPr>
      </w:pPr>
      <w:r>
        <w:rPr>
          <w:rFonts w:hint="eastAsia" w:ascii="宋体" w:hAnsi="宋体" w:eastAsia="宋体" w:cs="宋体"/>
          <w:sz w:val="24"/>
          <w:szCs w:val="24"/>
        </w:rPr>
        <w:t>承诺单位：                （盖章）</w:t>
      </w:r>
    </w:p>
    <w:p w14:paraId="2228A663">
      <w:pPr>
        <w:bidi w:val="0"/>
        <w:spacing w:line="360" w:lineRule="auto"/>
        <w:rPr>
          <w:rFonts w:hint="eastAsia" w:ascii="宋体" w:hAnsi="宋体" w:eastAsia="宋体" w:cs="宋体"/>
          <w:sz w:val="24"/>
          <w:szCs w:val="24"/>
          <w:lang w:eastAsia="zh-CN"/>
        </w:rPr>
      </w:pPr>
      <w:r>
        <w:rPr>
          <w:rFonts w:hint="eastAsia" w:ascii="宋体" w:hAnsi="宋体" w:eastAsia="宋体" w:cs="宋体"/>
          <w:sz w:val="24"/>
          <w:szCs w:val="24"/>
        </w:rPr>
        <w:t>授权代表：                （签字）</w:t>
      </w:r>
    </w:p>
    <w:p w14:paraId="2CA766AF">
      <w:pPr>
        <w:bidi w:val="0"/>
        <w:spacing w:line="360" w:lineRule="auto"/>
        <w:rPr>
          <w:rFonts w:hint="eastAsia" w:ascii="宋体" w:hAnsi="宋体" w:eastAsia="宋体" w:cs="宋体"/>
          <w:sz w:val="21"/>
          <w:szCs w:val="21"/>
        </w:rPr>
      </w:pPr>
      <w:r>
        <w:rPr>
          <w:rFonts w:hint="eastAsia" w:ascii="宋体" w:hAnsi="宋体" w:cs="宋体"/>
          <w:sz w:val="24"/>
          <w:szCs w:val="24"/>
          <w:lang w:val="en-US" w:eastAsia="zh-CN"/>
        </w:rPr>
        <w:t xml:space="preserve">日期：    </w:t>
      </w:r>
      <w:r>
        <w:rPr>
          <w:rFonts w:hint="eastAsia" w:ascii="宋体" w:hAnsi="宋体" w:eastAsia="宋体" w:cs="宋体"/>
          <w:sz w:val="24"/>
          <w:szCs w:val="24"/>
        </w:rPr>
        <w:t>年  月  日</w:t>
      </w:r>
      <w:bookmarkStart w:id="273" w:name="_Toc8013"/>
      <w:bookmarkStart w:id="274" w:name="_Toc7825"/>
      <w:bookmarkStart w:id="275" w:name="_Toc40"/>
      <w:bookmarkStart w:id="276" w:name="_Toc19349"/>
      <w:bookmarkStart w:id="277" w:name="_Toc13951"/>
      <w:bookmarkStart w:id="278" w:name="_Toc9685"/>
      <w:bookmarkStart w:id="279" w:name="_Toc24619"/>
    </w:p>
    <w:p w14:paraId="291FE190">
      <w:pPr>
        <w:bidi w:val="0"/>
        <w:rPr>
          <w:rFonts w:hint="eastAsia"/>
          <w:sz w:val="21"/>
          <w:szCs w:val="21"/>
        </w:rPr>
      </w:pPr>
    </w:p>
    <w:p w14:paraId="26DEAD95">
      <w:pPr>
        <w:bidi w:val="0"/>
        <w:rPr>
          <w:rFonts w:hint="eastAsia"/>
          <w:sz w:val="21"/>
          <w:szCs w:val="21"/>
        </w:rPr>
      </w:pPr>
    </w:p>
    <w:p w14:paraId="76788E99">
      <w:pPr>
        <w:pStyle w:val="3"/>
        <w:rPr>
          <w:rFonts w:hint="eastAsia"/>
          <w:sz w:val="21"/>
          <w:szCs w:val="21"/>
        </w:rPr>
        <w:sectPr>
          <w:pgSz w:w="11906" w:h="16838"/>
          <w:pgMar w:top="1327" w:right="1213" w:bottom="1327" w:left="1213" w:header="1134" w:footer="1134" w:gutter="0"/>
          <w:pgNumType w:fmt="decimal"/>
          <w:cols w:space="720" w:num="1"/>
          <w:docGrid w:type="lines" w:linePitch="312" w:charSpace="0"/>
        </w:sectPr>
      </w:pPr>
    </w:p>
    <w:p w14:paraId="2C5A4EDB">
      <w:pPr>
        <w:bidi w:val="0"/>
        <w:jc w:val="center"/>
        <w:rPr>
          <w:rFonts w:hint="eastAsia"/>
          <w:b/>
          <w:bCs/>
          <w:sz w:val="21"/>
          <w:szCs w:val="21"/>
        </w:rPr>
      </w:pPr>
      <w:r>
        <w:rPr>
          <w:rFonts w:hint="eastAsia"/>
          <w:b/>
          <w:bCs/>
          <w:sz w:val="28"/>
          <w:szCs w:val="28"/>
        </w:rPr>
        <w:t>承诺书Ⅱ</w:t>
      </w:r>
      <w:bookmarkEnd w:id="273"/>
      <w:bookmarkEnd w:id="274"/>
      <w:bookmarkEnd w:id="275"/>
    </w:p>
    <w:bookmarkEnd w:id="276"/>
    <w:bookmarkEnd w:id="277"/>
    <w:bookmarkEnd w:id="278"/>
    <w:bookmarkEnd w:id="279"/>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045"/>
        <w:gridCol w:w="2715"/>
      </w:tblGrid>
      <w:tr w14:paraId="1D96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4F2AEBE">
            <w:pPr>
              <w:bidi w:val="0"/>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cs="宋体"/>
                <w:sz w:val="24"/>
                <w:szCs w:val="24"/>
                <w:lang w:val="en-US" w:eastAsia="zh-CN"/>
              </w:rPr>
              <w:t>采购人</w:t>
            </w:r>
          </w:p>
        </w:tc>
      </w:tr>
      <w:tr w14:paraId="1A38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B119B24">
            <w:pPr>
              <w:bidi w:val="0"/>
              <w:ind w:firstLine="480" w:firstLineChars="200"/>
              <w:rPr>
                <w:rFonts w:hint="eastAsia" w:ascii="宋体" w:hAnsi="宋体" w:eastAsia="宋体" w:cs="宋体"/>
                <w:sz w:val="24"/>
                <w:szCs w:val="24"/>
              </w:rPr>
            </w:pPr>
            <w:r>
              <w:rPr>
                <w:rFonts w:hint="eastAsia" w:ascii="宋体" w:hAnsi="宋体" w:eastAsia="宋体" w:cs="宋体"/>
                <w:sz w:val="24"/>
                <w:szCs w:val="24"/>
              </w:rPr>
              <w:t>作为参加贵公司组织的招标采购项目的供应商，本公司承诺：在参加本项目招标之前不存在被依法禁止经营行为、财产被接管或冻结的情况，如有隐瞒实情，愿承担一切责任及后果。</w:t>
            </w:r>
          </w:p>
        </w:tc>
      </w:tr>
      <w:tr w14:paraId="18BA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3240" w:type="dxa"/>
            <w:noWrap w:val="0"/>
            <w:vAlign w:val="center"/>
          </w:tcPr>
          <w:p w14:paraId="16746210">
            <w:pPr>
              <w:bidi w:val="0"/>
              <w:jc w:val="center"/>
              <w:rPr>
                <w:rFonts w:hint="eastAsia" w:ascii="宋体" w:hAnsi="宋体" w:eastAsia="宋体" w:cs="宋体"/>
                <w:sz w:val="24"/>
                <w:szCs w:val="24"/>
              </w:rPr>
            </w:pPr>
            <w:r>
              <w:rPr>
                <w:rFonts w:hint="eastAsia" w:ascii="宋体" w:hAnsi="宋体" w:eastAsia="宋体" w:cs="宋体"/>
                <w:sz w:val="24"/>
                <w:szCs w:val="24"/>
              </w:rPr>
              <w:t>供应商</w:t>
            </w:r>
          </w:p>
        </w:tc>
        <w:tc>
          <w:tcPr>
            <w:tcW w:w="3045" w:type="dxa"/>
            <w:noWrap w:val="0"/>
            <w:vAlign w:val="center"/>
          </w:tcPr>
          <w:p w14:paraId="4689E103">
            <w:pPr>
              <w:bidi w:val="0"/>
              <w:jc w:val="center"/>
              <w:rPr>
                <w:rFonts w:hint="eastAsia" w:ascii="宋体" w:hAnsi="宋体" w:eastAsia="宋体" w:cs="宋体"/>
                <w:sz w:val="24"/>
                <w:szCs w:val="24"/>
              </w:rPr>
            </w:pPr>
            <w:r>
              <w:rPr>
                <w:rFonts w:hint="eastAsia" w:ascii="宋体" w:hAnsi="宋体" w:eastAsia="宋体" w:cs="宋体"/>
                <w:sz w:val="24"/>
                <w:szCs w:val="24"/>
              </w:rPr>
              <w:t>法定代表人/单位负责人</w:t>
            </w:r>
          </w:p>
        </w:tc>
        <w:tc>
          <w:tcPr>
            <w:tcW w:w="2715" w:type="dxa"/>
            <w:noWrap w:val="0"/>
            <w:vAlign w:val="center"/>
          </w:tcPr>
          <w:p w14:paraId="7B9B2FFF">
            <w:pPr>
              <w:bidi w:val="0"/>
              <w:jc w:val="center"/>
              <w:rPr>
                <w:rFonts w:hint="eastAsia" w:ascii="宋体" w:hAnsi="宋体" w:eastAsia="宋体" w:cs="宋体"/>
                <w:sz w:val="24"/>
                <w:szCs w:val="24"/>
              </w:rPr>
            </w:pPr>
            <w:r>
              <w:rPr>
                <w:rFonts w:hint="eastAsia" w:ascii="宋体" w:hAnsi="宋体" w:eastAsia="宋体" w:cs="宋体"/>
                <w:sz w:val="24"/>
                <w:szCs w:val="24"/>
              </w:rPr>
              <w:t>日  期</w:t>
            </w:r>
          </w:p>
        </w:tc>
      </w:tr>
      <w:tr w14:paraId="6E74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3240" w:type="dxa"/>
            <w:noWrap w:val="0"/>
            <w:vAlign w:val="center"/>
          </w:tcPr>
          <w:p w14:paraId="0D34B51A">
            <w:pPr>
              <w:bidi w:val="0"/>
              <w:jc w:val="center"/>
              <w:rPr>
                <w:rFonts w:hint="eastAsia" w:ascii="宋体" w:hAnsi="宋体" w:eastAsia="宋体" w:cs="宋体"/>
                <w:sz w:val="24"/>
                <w:szCs w:val="24"/>
              </w:rPr>
            </w:pPr>
            <w:r>
              <w:rPr>
                <w:rFonts w:hint="eastAsia" w:ascii="宋体" w:hAnsi="宋体" w:eastAsia="宋体" w:cs="宋体"/>
                <w:sz w:val="24"/>
                <w:szCs w:val="24"/>
              </w:rPr>
              <w:t>（公章）</w:t>
            </w:r>
          </w:p>
        </w:tc>
        <w:tc>
          <w:tcPr>
            <w:tcW w:w="3045" w:type="dxa"/>
            <w:noWrap w:val="0"/>
            <w:vAlign w:val="center"/>
          </w:tcPr>
          <w:p w14:paraId="5F2CE489">
            <w:pPr>
              <w:bidi w:val="0"/>
              <w:jc w:val="center"/>
              <w:rPr>
                <w:rFonts w:hint="eastAsia" w:ascii="宋体" w:hAnsi="宋体" w:eastAsia="宋体" w:cs="宋体"/>
                <w:sz w:val="24"/>
                <w:szCs w:val="24"/>
              </w:rPr>
            </w:pPr>
            <w:r>
              <w:rPr>
                <w:rFonts w:hint="eastAsia" w:ascii="宋体" w:hAnsi="宋体" w:eastAsia="宋体" w:cs="宋体"/>
                <w:sz w:val="24"/>
                <w:szCs w:val="24"/>
              </w:rPr>
              <w:t>（签章）</w:t>
            </w:r>
          </w:p>
        </w:tc>
        <w:tc>
          <w:tcPr>
            <w:tcW w:w="2715" w:type="dxa"/>
            <w:noWrap w:val="0"/>
            <w:vAlign w:val="center"/>
          </w:tcPr>
          <w:p w14:paraId="00D11F8B">
            <w:pPr>
              <w:bidi w:val="0"/>
              <w:jc w:val="center"/>
              <w:rPr>
                <w:rFonts w:hint="eastAsia" w:ascii="宋体" w:hAnsi="宋体" w:eastAsia="宋体" w:cs="宋体"/>
                <w:sz w:val="24"/>
                <w:szCs w:val="24"/>
              </w:rPr>
            </w:pPr>
            <w:r>
              <w:rPr>
                <w:rFonts w:hint="eastAsia" w:ascii="宋体" w:hAnsi="宋体" w:eastAsia="宋体" w:cs="宋体"/>
                <w:sz w:val="24"/>
                <w:szCs w:val="24"/>
              </w:rPr>
              <w:t>年  月  日</w:t>
            </w:r>
          </w:p>
        </w:tc>
      </w:tr>
    </w:tbl>
    <w:p w14:paraId="509DF467">
      <w:pPr>
        <w:bidi w:val="0"/>
        <w:rPr>
          <w:rFonts w:hint="eastAsia"/>
          <w:sz w:val="21"/>
          <w:szCs w:val="21"/>
        </w:rPr>
      </w:pPr>
    </w:p>
    <w:p w14:paraId="764A3E75">
      <w:pPr>
        <w:bidi w:val="0"/>
        <w:jc w:val="center"/>
        <w:rPr>
          <w:rFonts w:hint="eastAsia"/>
          <w:b/>
          <w:bCs/>
          <w:sz w:val="21"/>
          <w:szCs w:val="21"/>
        </w:rPr>
      </w:pPr>
      <w:bookmarkStart w:id="280" w:name="_Toc15946"/>
      <w:bookmarkStart w:id="281" w:name="_Toc4927"/>
      <w:bookmarkStart w:id="282" w:name="_Toc19942"/>
      <w:bookmarkStart w:id="283" w:name="_Toc6090"/>
      <w:bookmarkStart w:id="284" w:name="_Toc3875"/>
      <w:bookmarkStart w:id="285" w:name="_Toc24982"/>
      <w:bookmarkStart w:id="286" w:name="_Toc21455"/>
    </w:p>
    <w:p w14:paraId="361E04CD">
      <w:pPr>
        <w:bidi w:val="0"/>
        <w:jc w:val="center"/>
        <w:rPr>
          <w:rFonts w:hint="eastAsia"/>
          <w:b/>
          <w:bCs/>
          <w:sz w:val="21"/>
          <w:szCs w:val="21"/>
        </w:rPr>
      </w:pPr>
      <w:r>
        <w:rPr>
          <w:rFonts w:hint="eastAsia"/>
          <w:b/>
          <w:bCs/>
          <w:sz w:val="28"/>
          <w:szCs w:val="28"/>
        </w:rPr>
        <w:t>承诺书Ⅲ</w:t>
      </w:r>
      <w:bookmarkEnd w:id="280"/>
      <w:bookmarkEnd w:id="281"/>
      <w:bookmarkEnd w:id="282"/>
      <w:bookmarkEnd w:id="283"/>
      <w:bookmarkEnd w:id="284"/>
      <w:bookmarkEnd w:id="285"/>
      <w:bookmarkEnd w:id="286"/>
    </w:p>
    <w:tbl>
      <w:tblPr>
        <w:tblStyle w:val="28"/>
        <w:tblpPr w:leftFromText="180" w:rightFromText="180" w:vertAnchor="text" w:horzAnchor="page" w:tblpX="1555" w:tblpY="317"/>
        <w:tblOverlap w:val="never"/>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052"/>
        <w:gridCol w:w="2708"/>
      </w:tblGrid>
      <w:tr w14:paraId="1B65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000" w:type="dxa"/>
            <w:gridSpan w:val="3"/>
            <w:noWrap w:val="0"/>
            <w:vAlign w:val="center"/>
          </w:tcPr>
          <w:p w14:paraId="05AC308F">
            <w:pPr>
              <w:bidi w:val="0"/>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cs="宋体"/>
                <w:sz w:val="24"/>
                <w:szCs w:val="24"/>
                <w:lang w:val="en-US" w:eastAsia="zh-CN"/>
              </w:rPr>
              <w:t>采购人</w:t>
            </w:r>
          </w:p>
        </w:tc>
      </w:tr>
      <w:tr w14:paraId="67CE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9000" w:type="dxa"/>
            <w:gridSpan w:val="3"/>
            <w:noWrap w:val="0"/>
            <w:vAlign w:val="center"/>
          </w:tcPr>
          <w:p w14:paraId="6673718F">
            <w:pPr>
              <w:bidi w:val="0"/>
              <w:rPr>
                <w:rFonts w:hint="eastAsia" w:ascii="宋体" w:hAnsi="宋体" w:eastAsia="宋体" w:cs="宋体"/>
                <w:sz w:val="24"/>
                <w:szCs w:val="24"/>
              </w:rPr>
            </w:pPr>
            <w:r>
              <w:rPr>
                <w:rFonts w:hint="eastAsia" w:ascii="宋体" w:hAnsi="宋体" w:eastAsia="宋体" w:cs="宋体"/>
                <w:sz w:val="24"/>
                <w:szCs w:val="24"/>
              </w:rPr>
              <w:t>作为参加贵公司组织的招标采购项目的供应商，本公司郑重申告并承诺：近三年受到有关行政主管部门的行政处理、不良行为记录为</w:t>
            </w:r>
            <w:r>
              <w:rPr>
                <w:rFonts w:hint="eastAsia" w:ascii="宋体" w:hAnsi="宋体" w:eastAsia="宋体" w:cs="宋体"/>
                <w:sz w:val="24"/>
                <w:szCs w:val="24"/>
                <w:u w:val="single"/>
              </w:rPr>
              <w:t xml:space="preserve">    </w:t>
            </w:r>
            <w:r>
              <w:rPr>
                <w:rFonts w:hint="eastAsia" w:ascii="宋体" w:hAnsi="宋体" w:eastAsia="宋体" w:cs="宋体"/>
                <w:sz w:val="24"/>
                <w:szCs w:val="24"/>
              </w:rPr>
              <w:t>次（没有填零），如有隐瞒实情，愿承担一切责任及后果。</w:t>
            </w:r>
          </w:p>
        </w:tc>
      </w:tr>
      <w:tr w14:paraId="63E9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240" w:type="dxa"/>
            <w:noWrap w:val="0"/>
            <w:vAlign w:val="center"/>
          </w:tcPr>
          <w:p w14:paraId="4254CCD3">
            <w:pPr>
              <w:bidi w:val="0"/>
              <w:jc w:val="center"/>
              <w:rPr>
                <w:rFonts w:hint="eastAsia" w:ascii="宋体" w:hAnsi="宋体" w:eastAsia="宋体" w:cs="宋体"/>
                <w:sz w:val="24"/>
                <w:szCs w:val="24"/>
              </w:rPr>
            </w:pPr>
            <w:r>
              <w:rPr>
                <w:rFonts w:hint="eastAsia" w:ascii="宋体" w:hAnsi="宋体" w:eastAsia="宋体" w:cs="宋体"/>
                <w:sz w:val="24"/>
                <w:szCs w:val="24"/>
              </w:rPr>
              <w:t>供应商</w:t>
            </w:r>
          </w:p>
        </w:tc>
        <w:tc>
          <w:tcPr>
            <w:tcW w:w="3052" w:type="dxa"/>
            <w:noWrap w:val="0"/>
            <w:vAlign w:val="center"/>
          </w:tcPr>
          <w:p w14:paraId="24A623BE">
            <w:pPr>
              <w:bidi w:val="0"/>
              <w:jc w:val="center"/>
              <w:rPr>
                <w:rFonts w:hint="eastAsia" w:ascii="宋体" w:hAnsi="宋体" w:eastAsia="宋体" w:cs="宋体"/>
                <w:sz w:val="24"/>
                <w:szCs w:val="24"/>
              </w:rPr>
            </w:pPr>
            <w:r>
              <w:rPr>
                <w:rFonts w:hint="eastAsia" w:ascii="宋体" w:hAnsi="宋体" w:eastAsia="宋体" w:cs="宋体"/>
                <w:sz w:val="24"/>
                <w:szCs w:val="24"/>
              </w:rPr>
              <w:t>法定代表人/单位负责人</w:t>
            </w:r>
          </w:p>
        </w:tc>
        <w:tc>
          <w:tcPr>
            <w:tcW w:w="2708" w:type="dxa"/>
            <w:noWrap w:val="0"/>
            <w:vAlign w:val="center"/>
          </w:tcPr>
          <w:p w14:paraId="57622418">
            <w:pPr>
              <w:bidi w:val="0"/>
              <w:jc w:val="center"/>
              <w:rPr>
                <w:rFonts w:hint="eastAsia" w:ascii="宋体" w:hAnsi="宋体" w:eastAsia="宋体" w:cs="宋体"/>
                <w:sz w:val="24"/>
                <w:szCs w:val="24"/>
              </w:rPr>
            </w:pPr>
            <w:r>
              <w:rPr>
                <w:rFonts w:hint="eastAsia" w:ascii="宋体" w:hAnsi="宋体" w:eastAsia="宋体" w:cs="宋体"/>
                <w:sz w:val="24"/>
                <w:szCs w:val="24"/>
              </w:rPr>
              <w:t>日  期</w:t>
            </w:r>
          </w:p>
        </w:tc>
      </w:tr>
      <w:tr w14:paraId="1350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trPr>
        <w:tc>
          <w:tcPr>
            <w:tcW w:w="3240" w:type="dxa"/>
            <w:noWrap w:val="0"/>
            <w:vAlign w:val="center"/>
          </w:tcPr>
          <w:p w14:paraId="17F4F45E">
            <w:pPr>
              <w:bidi w:val="0"/>
              <w:jc w:val="center"/>
              <w:rPr>
                <w:rFonts w:hint="eastAsia" w:ascii="宋体" w:hAnsi="宋体" w:eastAsia="宋体" w:cs="宋体"/>
                <w:sz w:val="24"/>
                <w:szCs w:val="24"/>
              </w:rPr>
            </w:pPr>
            <w:r>
              <w:rPr>
                <w:rFonts w:hint="eastAsia" w:ascii="宋体" w:hAnsi="宋体" w:eastAsia="宋体" w:cs="宋体"/>
                <w:sz w:val="24"/>
                <w:szCs w:val="24"/>
              </w:rPr>
              <w:t>（公章）</w:t>
            </w:r>
          </w:p>
        </w:tc>
        <w:tc>
          <w:tcPr>
            <w:tcW w:w="3052" w:type="dxa"/>
            <w:noWrap w:val="0"/>
            <w:vAlign w:val="center"/>
          </w:tcPr>
          <w:p w14:paraId="14653633">
            <w:pPr>
              <w:bidi w:val="0"/>
              <w:jc w:val="center"/>
              <w:rPr>
                <w:rFonts w:hint="eastAsia" w:ascii="宋体" w:hAnsi="宋体" w:eastAsia="宋体" w:cs="宋体"/>
                <w:sz w:val="24"/>
                <w:szCs w:val="24"/>
              </w:rPr>
            </w:pPr>
            <w:r>
              <w:rPr>
                <w:rFonts w:hint="eastAsia" w:ascii="宋体" w:hAnsi="宋体" w:eastAsia="宋体" w:cs="宋体"/>
                <w:sz w:val="24"/>
                <w:szCs w:val="24"/>
              </w:rPr>
              <w:t>（签章）</w:t>
            </w:r>
          </w:p>
        </w:tc>
        <w:tc>
          <w:tcPr>
            <w:tcW w:w="2708" w:type="dxa"/>
            <w:noWrap w:val="0"/>
            <w:vAlign w:val="center"/>
          </w:tcPr>
          <w:p w14:paraId="7E36A000">
            <w:pPr>
              <w:bidi w:val="0"/>
              <w:jc w:val="center"/>
              <w:rPr>
                <w:rFonts w:hint="eastAsia" w:ascii="宋体" w:hAnsi="宋体" w:eastAsia="宋体" w:cs="宋体"/>
                <w:sz w:val="24"/>
                <w:szCs w:val="24"/>
              </w:rPr>
            </w:pPr>
            <w:r>
              <w:rPr>
                <w:rFonts w:hint="eastAsia" w:ascii="宋体" w:hAnsi="宋体" w:eastAsia="宋体" w:cs="宋体"/>
                <w:sz w:val="24"/>
                <w:szCs w:val="24"/>
              </w:rPr>
              <w:t>年  月  日</w:t>
            </w:r>
          </w:p>
        </w:tc>
      </w:tr>
    </w:tbl>
    <w:p w14:paraId="575CF88B">
      <w:pPr>
        <w:bidi w:val="0"/>
        <w:jc w:val="center"/>
        <w:rPr>
          <w:rFonts w:hint="eastAsia"/>
          <w:sz w:val="21"/>
          <w:szCs w:val="21"/>
        </w:rPr>
      </w:pPr>
      <w:r>
        <w:rPr>
          <w:rFonts w:hint="eastAsia"/>
          <w:sz w:val="21"/>
          <w:szCs w:val="21"/>
        </w:rPr>
        <w:br w:type="page"/>
      </w:r>
      <w:bookmarkStart w:id="287" w:name="_Toc2811"/>
      <w:bookmarkStart w:id="288" w:name="_Toc8436"/>
      <w:bookmarkStart w:id="289" w:name="_Toc12023"/>
      <w:bookmarkStart w:id="290" w:name="_Toc6658"/>
      <w:bookmarkStart w:id="291" w:name="_Toc11148"/>
      <w:bookmarkStart w:id="292" w:name="_Toc10829"/>
      <w:bookmarkStart w:id="293" w:name="_Toc12816"/>
      <w:r>
        <w:rPr>
          <w:rFonts w:hint="eastAsia"/>
          <w:b/>
          <w:bCs/>
          <w:sz w:val="28"/>
          <w:szCs w:val="28"/>
        </w:rPr>
        <w:t>承诺书Ⅳ</w:t>
      </w:r>
      <w:bookmarkEnd w:id="287"/>
      <w:bookmarkEnd w:id="288"/>
      <w:bookmarkEnd w:id="289"/>
    </w:p>
    <w:bookmarkEnd w:id="290"/>
    <w:bookmarkEnd w:id="291"/>
    <w:bookmarkEnd w:id="292"/>
    <w:bookmarkEnd w:id="293"/>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060"/>
        <w:gridCol w:w="2700"/>
      </w:tblGrid>
      <w:tr w14:paraId="1149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7F8A41FB">
            <w:pPr>
              <w:bidi w:val="0"/>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cs="宋体"/>
                <w:sz w:val="24"/>
                <w:szCs w:val="24"/>
                <w:lang w:val="en-US" w:eastAsia="zh-CN"/>
              </w:rPr>
              <w:t>采购人</w:t>
            </w:r>
          </w:p>
        </w:tc>
      </w:tr>
      <w:tr w14:paraId="402A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CA2EBD5">
            <w:pPr>
              <w:bidi w:val="0"/>
              <w:rPr>
                <w:rFonts w:hint="eastAsia" w:ascii="宋体" w:hAnsi="宋体" w:eastAsia="宋体" w:cs="宋体"/>
                <w:sz w:val="24"/>
                <w:szCs w:val="24"/>
              </w:rPr>
            </w:pPr>
            <w:r>
              <w:rPr>
                <w:rFonts w:hint="eastAsia" w:ascii="宋体" w:hAnsi="宋体" w:eastAsia="宋体" w:cs="宋体"/>
                <w:sz w:val="24"/>
                <w:szCs w:val="24"/>
              </w:rPr>
              <w:t>作为参加贵公司组织的招标采购项目的供应商，本公司郑重申告：近三年因项目服务质量问题的不法行为记录为</w:t>
            </w:r>
            <w:r>
              <w:rPr>
                <w:rFonts w:hint="eastAsia" w:ascii="宋体" w:hAnsi="宋体" w:eastAsia="宋体" w:cs="宋体"/>
                <w:sz w:val="24"/>
                <w:szCs w:val="24"/>
                <w:u w:val="single"/>
              </w:rPr>
              <w:t xml:space="preserve">   </w:t>
            </w:r>
            <w:r>
              <w:rPr>
                <w:rFonts w:hint="eastAsia" w:ascii="宋体" w:hAnsi="宋体" w:eastAsia="宋体" w:cs="宋体"/>
                <w:sz w:val="24"/>
                <w:szCs w:val="24"/>
              </w:rPr>
              <w:t>次（没有填零），如有隐瞒实情，愿承担一切责任及后果。</w:t>
            </w:r>
          </w:p>
        </w:tc>
      </w:tr>
      <w:tr w14:paraId="292A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3240" w:type="dxa"/>
            <w:noWrap w:val="0"/>
            <w:vAlign w:val="center"/>
          </w:tcPr>
          <w:p w14:paraId="5908EE38">
            <w:pPr>
              <w:bidi w:val="0"/>
              <w:jc w:val="center"/>
              <w:rPr>
                <w:rFonts w:hint="eastAsia" w:ascii="宋体" w:hAnsi="宋体" w:eastAsia="宋体" w:cs="宋体"/>
                <w:sz w:val="24"/>
                <w:szCs w:val="24"/>
              </w:rPr>
            </w:pPr>
            <w:r>
              <w:rPr>
                <w:rFonts w:hint="eastAsia" w:ascii="宋体" w:hAnsi="宋体" w:eastAsia="宋体" w:cs="宋体"/>
                <w:sz w:val="24"/>
                <w:szCs w:val="24"/>
              </w:rPr>
              <w:t>供应商</w:t>
            </w:r>
          </w:p>
        </w:tc>
        <w:tc>
          <w:tcPr>
            <w:tcW w:w="3060" w:type="dxa"/>
            <w:noWrap w:val="0"/>
            <w:vAlign w:val="center"/>
          </w:tcPr>
          <w:p w14:paraId="5FF697A5">
            <w:pPr>
              <w:bidi w:val="0"/>
              <w:jc w:val="center"/>
              <w:rPr>
                <w:rFonts w:hint="eastAsia" w:ascii="宋体" w:hAnsi="宋体" w:eastAsia="宋体" w:cs="宋体"/>
                <w:sz w:val="24"/>
                <w:szCs w:val="24"/>
              </w:rPr>
            </w:pPr>
            <w:r>
              <w:rPr>
                <w:rFonts w:hint="eastAsia" w:ascii="宋体" w:hAnsi="宋体" w:eastAsia="宋体" w:cs="宋体"/>
                <w:sz w:val="24"/>
                <w:szCs w:val="24"/>
              </w:rPr>
              <w:t>法定代表人/单位负责人</w:t>
            </w:r>
          </w:p>
        </w:tc>
        <w:tc>
          <w:tcPr>
            <w:tcW w:w="2700" w:type="dxa"/>
            <w:noWrap w:val="0"/>
            <w:vAlign w:val="center"/>
          </w:tcPr>
          <w:p w14:paraId="1790F939">
            <w:pPr>
              <w:bidi w:val="0"/>
              <w:jc w:val="center"/>
              <w:rPr>
                <w:rFonts w:hint="eastAsia" w:ascii="宋体" w:hAnsi="宋体" w:eastAsia="宋体" w:cs="宋体"/>
                <w:sz w:val="24"/>
                <w:szCs w:val="24"/>
              </w:rPr>
            </w:pPr>
            <w:r>
              <w:rPr>
                <w:rFonts w:hint="eastAsia" w:ascii="宋体" w:hAnsi="宋体" w:eastAsia="宋体" w:cs="宋体"/>
                <w:sz w:val="24"/>
                <w:szCs w:val="24"/>
              </w:rPr>
              <w:t>日   期</w:t>
            </w:r>
          </w:p>
        </w:tc>
      </w:tr>
      <w:tr w14:paraId="500E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6F96286">
            <w:pPr>
              <w:bidi w:val="0"/>
              <w:jc w:val="center"/>
              <w:rPr>
                <w:rFonts w:hint="eastAsia" w:ascii="宋体" w:hAnsi="宋体" w:eastAsia="宋体" w:cs="宋体"/>
                <w:sz w:val="24"/>
                <w:szCs w:val="24"/>
              </w:rPr>
            </w:pPr>
            <w:r>
              <w:rPr>
                <w:rFonts w:hint="eastAsia" w:ascii="宋体" w:hAnsi="宋体" w:eastAsia="宋体" w:cs="宋体"/>
                <w:sz w:val="24"/>
                <w:szCs w:val="24"/>
              </w:rPr>
              <w:t>（公章）</w:t>
            </w:r>
          </w:p>
        </w:tc>
        <w:tc>
          <w:tcPr>
            <w:tcW w:w="3060" w:type="dxa"/>
            <w:noWrap w:val="0"/>
            <w:vAlign w:val="center"/>
          </w:tcPr>
          <w:p w14:paraId="776B03D2">
            <w:pPr>
              <w:bidi w:val="0"/>
              <w:jc w:val="center"/>
              <w:rPr>
                <w:rFonts w:hint="eastAsia" w:ascii="宋体" w:hAnsi="宋体" w:eastAsia="宋体" w:cs="宋体"/>
                <w:sz w:val="24"/>
                <w:szCs w:val="24"/>
              </w:rPr>
            </w:pPr>
            <w:r>
              <w:rPr>
                <w:rFonts w:hint="eastAsia" w:ascii="宋体" w:hAnsi="宋体" w:eastAsia="宋体" w:cs="宋体"/>
                <w:sz w:val="24"/>
                <w:szCs w:val="24"/>
              </w:rPr>
              <w:t>（签章）</w:t>
            </w:r>
          </w:p>
        </w:tc>
        <w:tc>
          <w:tcPr>
            <w:tcW w:w="2700" w:type="dxa"/>
            <w:noWrap w:val="0"/>
            <w:vAlign w:val="center"/>
          </w:tcPr>
          <w:p w14:paraId="5797D0B4">
            <w:pPr>
              <w:bidi w:val="0"/>
              <w:jc w:val="center"/>
              <w:rPr>
                <w:rFonts w:hint="eastAsia" w:ascii="宋体" w:hAnsi="宋体" w:eastAsia="宋体" w:cs="宋体"/>
                <w:sz w:val="24"/>
                <w:szCs w:val="24"/>
              </w:rPr>
            </w:pPr>
            <w:r>
              <w:rPr>
                <w:rFonts w:hint="eastAsia" w:ascii="宋体" w:hAnsi="宋体" w:eastAsia="宋体" w:cs="宋体"/>
                <w:sz w:val="24"/>
                <w:szCs w:val="24"/>
              </w:rPr>
              <w:t>年  月  日</w:t>
            </w:r>
          </w:p>
        </w:tc>
      </w:tr>
    </w:tbl>
    <w:p w14:paraId="7E5DBAE3">
      <w:pPr>
        <w:bidi w:val="0"/>
        <w:rPr>
          <w:rFonts w:hint="eastAsia"/>
          <w:sz w:val="21"/>
          <w:szCs w:val="21"/>
        </w:rPr>
      </w:pPr>
      <w:bookmarkStart w:id="294" w:name="_Toc21118"/>
      <w:bookmarkStart w:id="295" w:name="_Toc16712"/>
      <w:bookmarkStart w:id="296" w:name="_Toc18428"/>
      <w:bookmarkStart w:id="297" w:name="_Toc9692"/>
      <w:bookmarkStart w:id="298" w:name="_Toc15737"/>
      <w:bookmarkStart w:id="299" w:name="_Toc2122"/>
    </w:p>
    <w:p w14:paraId="633E8616">
      <w:pPr>
        <w:bidi w:val="0"/>
        <w:rPr>
          <w:rFonts w:hint="eastAsia"/>
          <w:sz w:val="21"/>
          <w:szCs w:val="21"/>
        </w:rPr>
      </w:pPr>
    </w:p>
    <w:p w14:paraId="6C21043B">
      <w:pPr>
        <w:bidi w:val="0"/>
        <w:jc w:val="center"/>
        <w:rPr>
          <w:rFonts w:hint="eastAsia" w:ascii="宋体" w:hAnsi="宋体" w:eastAsia="宋体" w:cs="宋体"/>
          <w:b/>
          <w:bCs/>
          <w:sz w:val="28"/>
          <w:szCs w:val="28"/>
        </w:rPr>
      </w:pPr>
      <w:r>
        <w:rPr>
          <w:rFonts w:hint="eastAsia" w:ascii="宋体" w:hAnsi="宋体" w:eastAsia="宋体" w:cs="宋体"/>
          <w:b/>
          <w:bCs/>
          <w:sz w:val="28"/>
          <w:szCs w:val="28"/>
        </w:rPr>
        <w:t>承诺书</w:t>
      </w:r>
      <w:bookmarkEnd w:id="294"/>
      <w:bookmarkEnd w:id="295"/>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 5 \* ROMAN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V</w:t>
      </w:r>
      <w:r>
        <w:rPr>
          <w:rFonts w:hint="eastAsia" w:ascii="宋体" w:hAnsi="宋体" w:eastAsia="宋体" w:cs="宋体"/>
          <w:b/>
          <w:bCs/>
          <w:sz w:val="28"/>
          <w:szCs w:val="28"/>
        </w:rPr>
        <w:fldChar w:fldCharType="end"/>
      </w:r>
      <w:bookmarkEnd w:id="296"/>
      <w:bookmarkEnd w:id="297"/>
    </w:p>
    <w:bookmarkEnd w:id="298"/>
    <w:bookmarkEnd w:id="299"/>
    <w:tbl>
      <w:tblPr>
        <w:tblStyle w:val="2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045"/>
        <w:gridCol w:w="2715"/>
      </w:tblGrid>
      <w:tr w14:paraId="2573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7477D474">
            <w:pPr>
              <w:bidi w:val="0"/>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cs="宋体"/>
                <w:sz w:val="24"/>
                <w:szCs w:val="24"/>
                <w:lang w:val="en-US" w:eastAsia="zh-CN"/>
              </w:rPr>
              <w:t>采购人</w:t>
            </w:r>
          </w:p>
        </w:tc>
      </w:tr>
      <w:tr w14:paraId="3813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126A85F">
            <w:pPr>
              <w:bidi w:val="0"/>
              <w:ind w:firstLine="480" w:firstLineChars="200"/>
              <w:rPr>
                <w:rFonts w:hint="eastAsia" w:ascii="宋体" w:hAnsi="宋体" w:eastAsia="宋体" w:cs="宋体"/>
                <w:sz w:val="24"/>
                <w:szCs w:val="24"/>
              </w:rPr>
            </w:pPr>
            <w:r>
              <w:rPr>
                <w:rFonts w:hint="eastAsia" w:ascii="宋体" w:hAnsi="宋体" w:eastAsia="宋体" w:cs="宋体"/>
                <w:sz w:val="24"/>
                <w:szCs w:val="24"/>
              </w:rPr>
              <w:t>作为参加贵公司组织的招标采购项目的供应商，本公司承诺：参加本次投标提交的所有资质证明文件及业绩证明是真实的、有效的，如有隐瞒实情，愿承担一切责任及后果。</w:t>
            </w:r>
          </w:p>
        </w:tc>
      </w:tr>
      <w:tr w14:paraId="0B0D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240" w:type="dxa"/>
            <w:noWrap w:val="0"/>
            <w:vAlign w:val="center"/>
          </w:tcPr>
          <w:p w14:paraId="37EBCDCD">
            <w:pPr>
              <w:bidi w:val="0"/>
              <w:jc w:val="center"/>
              <w:rPr>
                <w:rFonts w:hint="eastAsia" w:ascii="宋体" w:hAnsi="宋体" w:eastAsia="宋体" w:cs="宋体"/>
                <w:sz w:val="24"/>
                <w:szCs w:val="24"/>
              </w:rPr>
            </w:pPr>
            <w:r>
              <w:rPr>
                <w:rFonts w:hint="eastAsia" w:ascii="宋体" w:hAnsi="宋体" w:eastAsia="宋体" w:cs="宋体"/>
                <w:sz w:val="24"/>
                <w:szCs w:val="24"/>
              </w:rPr>
              <w:t>供应商</w:t>
            </w:r>
          </w:p>
        </w:tc>
        <w:tc>
          <w:tcPr>
            <w:tcW w:w="3045" w:type="dxa"/>
            <w:noWrap w:val="0"/>
            <w:vAlign w:val="center"/>
          </w:tcPr>
          <w:p w14:paraId="39C141B5">
            <w:pPr>
              <w:bidi w:val="0"/>
              <w:jc w:val="center"/>
              <w:rPr>
                <w:rFonts w:hint="eastAsia" w:ascii="宋体" w:hAnsi="宋体" w:eastAsia="宋体" w:cs="宋体"/>
                <w:sz w:val="24"/>
                <w:szCs w:val="24"/>
              </w:rPr>
            </w:pPr>
            <w:r>
              <w:rPr>
                <w:rFonts w:hint="eastAsia" w:ascii="宋体" w:hAnsi="宋体" w:eastAsia="宋体" w:cs="宋体"/>
                <w:sz w:val="24"/>
                <w:szCs w:val="24"/>
              </w:rPr>
              <w:t>法定代表人/单位负责人</w:t>
            </w:r>
          </w:p>
        </w:tc>
        <w:tc>
          <w:tcPr>
            <w:tcW w:w="2715" w:type="dxa"/>
            <w:noWrap w:val="0"/>
            <w:vAlign w:val="center"/>
          </w:tcPr>
          <w:p w14:paraId="614E3778">
            <w:pPr>
              <w:bidi w:val="0"/>
              <w:jc w:val="center"/>
              <w:rPr>
                <w:rFonts w:hint="eastAsia" w:ascii="宋体" w:hAnsi="宋体" w:eastAsia="宋体" w:cs="宋体"/>
                <w:sz w:val="24"/>
                <w:szCs w:val="24"/>
              </w:rPr>
            </w:pPr>
            <w:r>
              <w:rPr>
                <w:rFonts w:hint="eastAsia" w:ascii="宋体" w:hAnsi="宋体" w:eastAsia="宋体" w:cs="宋体"/>
                <w:sz w:val="24"/>
                <w:szCs w:val="24"/>
              </w:rPr>
              <w:t>日   期</w:t>
            </w:r>
          </w:p>
        </w:tc>
      </w:tr>
      <w:tr w14:paraId="0EEA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225D035">
            <w:pPr>
              <w:bidi w:val="0"/>
              <w:jc w:val="center"/>
              <w:rPr>
                <w:rFonts w:hint="eastAsia" w:ascii="宋体" w:hAnsi="宋体" w:eastAsia="宋体" w:cs="宋体"/>
                <w:sz w:val="24"/>
                <w:szCs w:val="24"/>
              </w:rPr>
            </w:pPr>
            <w:r>
              <w:rPr>
                <w:rFonts w:hint="eastAsia" w:ascii="宋体" w:hAnsi="宋体" w:eastAsia="宋体" w:cs="宋体"/>
                <w:sz w:val="24"/>
                <w:szCs w:val="24"/>
              </w:rPr>
              <w:t>（公章）</w:t>
            </w:r>
          </w:p>
        </w:tc>
        <w:tc>
          <w:tcPr>
            <w:tcW w:w="3045" w:type="dxa"/>
            <w:noWrap w:val="0"/>
            <w:vAlign w:val="center"/>
          </w:tcPr>
          <w:p w14:paraId="5D599FED">
            <w:pPr>
              <w:bidi w:val="0"/>
              <w:jc w:val="center"/>
              <w:rPr>
                <w:rFonts w:hint="eastAsia" w:ascii="宋体" w:hAnsi="宋体" w:eastAsia="宋体" w:cs="宋体"/>
                <w:sz w:val="24"/>
                <w:szCs w:val="24"/>
              </w:rPr>
            </w:pPr>
            <w:r>
              <w:rPr>
                <w:rFonts w:hint="eastAsia" w:ascii="宋体" w:hAnsi="宋体" w:eastAsia="宋体" w:cs="宋体"/>
                <w:sz w:val="24"/>
                <w:szCs w:val="24"/>
              </w:rPr>
              <w:t>（签章）</w:t>
            </w:r>
          </w:p>
        </w:tc>
        <w:tc>
          <w:tcPr>
            <w:tcW w:w="2715" w:type="dxa"/>
            <w:noWrap w:val="0"/>
            <w:vAlign w:val="center"/>
          </w:tcPr>
          <w:p w14:paraId="114FF1CC">
            <w:pPr>
              <w:bidi w:val="0"/>
              <w:jc w:val="center"/>
              <w:rPr>
                <w:rFonts w:hint="eastAsia" w:ascii="宋体" w:hAnsi="宋体" w:eastAsia="宋体" w:cs="宋体"/>
                <w:sz w:val="24"/>
                <w:szCs w:val="24"/>
              </w:rPr>
            </w:pPr>
            <w:r>
              <w:rPr>
                <w:rFonts w:hint="eastAsia" w:ascii="宋体" w:hAnsi="宋体" w:eastAsia="宋体" w:cs="宋体"/>
                <w:sz w:val="24"/>
                <w:szCs w:val="24"/>
              </w:rPr>
              <w:t>年  月  日</w:t>
            </w:r>
          </w:p>
        </w:tc>
      </w:tr>
    </w:tbl>
    <w:p w14:paraId="7C526195">
      <w:pPr>
        <w:bidi w:val="0"/>
        <w:rPr>
          <w:rFonts w:hint="eastAsia"/>
          <w:sz w:val="21"/>
          <w:szCs w:val="21"/>
        </w:rPr>
      </w:pPr>
    </w:p>
    <w:p w14:paraId="5739961B">
      <w:pPr>
        <w:bidi w:val="0"/>
        <w:rPr>
          <w:rFonts w:hint="eastAsia"/>
          <w:sz w:val="21"/>
          <w:szCs w:val="21"/>
        </w:rPr>
      </w:pPr>
      <w:bookmarkStart w:id="300" w:name="_Toc20742"/>
      <w:bookmarkStart w:id="301" w:name="_Toc20296"/>
      <w:bookmarkStart w:id="302" w:name="_Toc16042"/>
      <w:bookmarkStart w:id="303" w:name="_Toc3341"/>
    </w:p>
    <w:bookmarkEnd w:id="300"/>
    <w:bookmarkEnd w:id="301"/>
    <w:bookmarkEnd w:id="302"/>
    <w:bookmarkEnd w:id="303"/>
    <w:p w14:paraId="0AA369FC">
      <w:pPr>
        <w:spacing w:line="360" w:lineRule="auto"/>
        <w:jc w:val="both"/>
        <w:rPr>
          <w:rFonts w:hint="eastAsia" w:ascii="宋体" w:hAnsi="宋体" w:eastAsia="宋体" w:cs="宋体"/>
          <w:b/>
          <w:bCs w:val="0"/>
          <w:sz w:val="28"/>
          <w:szCs w:val="28"/>
          <w:lang w:val="en-US" w:eastAsia="zh-CN"/>
        </w:rPr>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757211B">
      <w:pPr>
        <w:spacing w:line="360" w:lineRule="auto"/>
        <w:jc w:val="both"/>
        <w:outlineLvl w:val="1"/>
        <w:rPr>
          <w:rFonts w:hint="eastAsia" w:ascii="宋体" w:hAnsi="宋体" w:eastAsia="宋体" w:cs="宋体"/>
          <w:b/>
          <w:bCs w:val="0"/>
          <w:sz w:val="21"/>
          <w:szCs w:val="21"/>
          <w:lang w:val="en-US" w:eastAsia="zh-CN"/>
        </w:rPr>
      </w:pPr>
      <w:bookmarkStart w:id="304" w:name="_Toc32347"/>
      <w:r>
        <w:rPr>
          <w:rFonts w:hint="eastAsia" w:ascii="宋体" w:hAnsi="宋体" w:eastAsia="宋体" w:cs="宋体"/>
          <w:b/>
          <w:bCs w:val="0"/>
          <w:sz w:val="28"/>
          <w:szCs w:val="28"/>
          <w:lang w:val="en-US" w:eastAsia="zh-CN"/>
        </w:rPr>
        <w:t>附件</w:t>
      </w:r>
      <w:r>
        <w:rPr>
          <w:rFonts w:hint="eastAsia" w:ascii="宋体" w:hAnsi="宋体" w:cs="宋体"/>
          <w:b/>
          <w:bCs w:val="0"/>
          <w:sz w:val="28"/>
          <w:szCs w:val="28"/>
          <w:lang w:val="en-US" w:eastAsia="zh-CN"/>
        </w:rPr>
        <w:t xml:space="preserve"> </w:t>
      </w:r>
      <w:r>
        <w:rPr>
          <w:rFonts w:hint="eastAsia" w:ascii="宋体" w:hAnsi="宋体" w:eastAsia="宋体" w:cs="宋体"/>
          <w:b/>
          <w:bCs w:val="0"/>
          <w:sz w:val="28"/>
          <w:szCs w:val="28"/>
          <w:lang w:val="en-US" w:eastAsia="zh-CN"/>
        </w:rPr>
        <w:t xml:space="preserve"> 第二次报价表</w:t>
      </w:r>
      <w:bookmarkEnd w:id="304"/>
    </w:p>
    <w:p w14:paraId="2D53BAA0">
      <w:pPr>
        <w:spacing w:line="360" w:lineRule="auto"/>
        <w:jc w:val="center"/>
        <w:outlineLvl w:val="9"/>
        <w:rPr>
          <w:rFonts w:hint="eastAsia" w:ascii="宋体" w:hAnsi="宋体" w:eastAsia="宋体" w:cs="宋体"/>
          <w:b/>
          <w:bCs/>
          <w:color w:val="000000"/>
          <w:sz w:val="21"/>
          <w:szCs w:val="21"/>
          <w:lang w:val="zh-CN"/>
        </w:rPr>
      </w:pPr>
      <w:bookmarkStart w:id="305" w:name="_Toc10608"/>
      <w:r>
        <w:rPr>
          <w:rFonts w:hint="eastAsia" w:ascii="宋体" w:hAnsi="宋体" w:eastAsia="宋体" w:cs="宋体"/>
          <w:b/>
          <w:bCs/>
          <w:color w:val="000000"/>
          <w:sz w:val="28"/>
          <w:szCs w:val="28"/>
          <w:lang w:val="en-US" w:eastAsia="zh-CN"/>
        </w:rPr>
        <w:t>第二次</w:t>
      </w:r>
      <w:r>
        <w:rPr>
          <w:rFonts w:hint="eastAsia" w:ascii="宋体" w:hAnsi="宋体" w:eastAsia="宋体" w:cs="宋体"/>
          <w:b/>
          <w:bCs/>
          <w:color w:val="000000"/>
          <w:sz w:val="28"/>
          <w:szCs w:val="28"/>
          <w:lang w:val="zh-CN"/>
        </w:rPr>
        <w:t>谈判报价表</w:t>
      </w:r>
      <w:bookmarkEnd w:id="305"/>
    </w:p>
    <w:p w14:paraId="2337EF3B">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p>
    <w:tbl>
      <w:tblPr>
        <w:tblStyle w:val="28"/>
        <w:tblW w:w="8678"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56"/>
        <w:gridCol w:w="6922"/>
      </w:tblGrid>
      <w:tr w14:paraId="424B8B0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75" w:hRule="atLeast"/>
          <w:jc w:val="center"/>
        </w:trPr>
        <w:tc>
          <w:tcPr>
            <w:tcW w:w="1756" w:type="dxa"/>
            <w:tcBorders>
              <w:bottom w:val="single" w:color="auto" w:sz="4" w:space="0"/>
            </w:tcBorders>
            <w:noWrap w:val="0"/>
            <w:vAlign w:val="center"/>
          </w:tcPr>
          <w:p w14:paraId="3FA9D25A">
            <w:pPr>
              <w:spacing w:line="36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采购项目名称</w:t>
            </w:r>
          </w:p>
        </w:tc>
        <w:tc>
          <w:tcPr>
            <w:tcW w:w="6922" w:type="dxa"/>
            <w:noWrap w:val="0"/>
            <w:vAlign w:val="center"/>
          </w:tcPr>
          <w:p w14:paraId="0B4F2CBE">
            <w:pPr>
              <w:pStyle w:val="2"/>
              <w:spacing w:line="360" w:lineRule="auto"/>
              <w:jc w:val="center"/>
              <w:outlineLvl w:val="0"/>
              <w:rPr>
                <w:rFonts w:hint="eastAsia" w:ascii="宋体" w:hAnsi="宋体" w:eastAsia="宋体" w:cs="宋体"/>
                <w:b w:val="0"/>
                <w:bCs w:val="0"/>
                <w:color w:val="000000"/>
                <w:kern w:val="2"/>
                <w:sz w:val="24"/>
                <w:szCs w:val="24"/>
                <w:lang w:eastAsia="zh-CN"/>
              </w:rPr>
            </w:pPr>
          </w:p>
        </w:tc>
      </w:tr>
      <w:tr w14:paraId="5B80E14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756" w:type="dxa"/>
            <w:tcBorders>
              <w:bottom w:val="single" w:color="auto" w:sz="4" w:space="0"/>
            </w:tcBorders>
            <w:noWrap w:val="0"/>
            <w:vAlign w:val="center"/>
          </w:tcPr>
          <w:p w14:paraId="46FB87D8">
            <w:pPr>
              <w:spacing w:line="360" w:lineRule="auto"/>
              <w:jc w:val="center"/>
              <w:rPr>
                <w:rFonts w:hint="eastAsia" w:ascii="宋体" w:hAnsi="宋体" w:eastAsia="宋体" w:cs="宋体"/>
                <w:b w:val="0"/>
                <w:bCs w:val="0"/>
                <w:color w:val="000000"/>
                <w:sz w:val="24"/>
                <w:szCs w:val="24"/>
                <w:lang w:eastAsia="zh-CN"/>
              </w:rPr>
            </w:pPr>
            <w:r>
              <w:rPr>
                <w:rFonts w:hint="eastAsia" w:ascii="宋体" w:hAnsi="宋体" w:cs="宋体"/>
                <w:b w:val="0"/>
                <w:bCs w:val="0"/>
                <w:color w:val="000000"/>
                <w:sz w:val="24"/>
                <w:szCs w:val="24"/>
                <w:lang w:val="en-US" w:eastAsia="zh-CN"/>
              </w:rPr>
              <w:t>采购</w:t>
            </w:r>
            <w:r>
              <w:rPr>
                <w:rFonts w:hint="eastAsia" w:ascii="宋体" w:hAnsi="宋体" w:eastAsia="宋体" w:cs="宋体"/>
                <w:b w:val="0"/>
                <w:bCs w:val="0"/>
                <w:color w:val="000000"/>
                <w:sz w:val="24"/>
                <w:szCs w:val="24"/>
                <w:lang w:eastAsia="zh-CN"/>
              </w:rPr>
              <w:t>项目编号</w:t>
            </w:r>
          </w:p>
        </w:tc>
        <w:tc>
          <w:tcPr>
            <w:tcW w:w="6922" w:type="dxa"/>
            <w:tcBorders>
              <w:bottom w:val="single" w:color="auto" w:sz="4" w:space="0"/>
            </w:tcBorders>
            <w:noWrap w:val="0"/>
            <w:vAlign w:val="center"/>
          </w:tcPr>
          <w:p w14:paraId="300674C9">
            <w:pPr>
              <w:spacing w:line="360" w:lineRule="auto"/>
              <w:jc w:val="center"/>
              <w:rPr>
                <w:rFonts w:hint="eastAsia" w:ascii="宋体" w:hAnsi="宋体" w:eastAsia="宋体" w:cs="宋体"/>
                <w:b w:val="0"/>
                <w:bCs w:val="0"/>
                <w:color w:val="000000"/>
                <w:sz w:val="24"/>
                <w:szCs w:val="24"/>
                <w:lang w:val="en-US"/>
              </w:rPr>
            </w:pPr>
          </w:p>
        </w:tc>
      </w:tr>
      <w:tr w14:paraId="55045EA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28" w:hRule="atLeast"/>
          <w:jc w:val="center"/>
        </w:trPr>
        <w:tc>
          <w:tcPr>
            <w:tcW w:w="1756" w:type="dxa"/>
            <w:noWrap w:val="0"/>
            <w:vAlign w:val="center"/>
          </w:tcPr>
          <w:p w14:paraId="6B0EC50B">
            <w:pPr>
              <w:spacing w:line="36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供应商名称</w:t>
            </w:r>
          </w:p>
          <w:p w14:paraId="475AF875">
            <w:pPr>
              <w:spacing w:line="36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(单位名称)</w:t>
            </w:r>
          </w:p>
        </w:tc>
        <w:tc>
          <w:tcPr>
            <w:tcW w:w="6922" w:type="dxa"/>
            <w:noWrap w:val="0"/>
            <w:vAlign w:val="center"/>
          </w:tcPr>
          <w:p w14:paraId="5C9B6BC4">
            <w:pPr>
              <w:spacing w:line="360" w:lineRule="auto"/>
              <w:jc w:val="center"/>
              <w:rPr>
                <w:rFonts w:hint="eastAsia" w:ascii="宋体" w:hAnsi="宋体" w:eastAsia="宋体" w:cs="宋体"/>
                <w:b w:val="0"/>
                <w:bCs w:val="0"/>
                <w:color w:val="000000"/>
                <w:sz w:val="24"/>
                <w:szCs w:val="24"/>
              </w:rPr>
            </w:pPr>
          </w:p>
        </w:tc>
      </w:tr>
      <w:tr w14:paraId="61249FF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59" w:hRule="atLeast"/>
          <w:jc w:val="center"/>
        </w:trPr>
        <w:tc>
          <w:tcPr>
            <w:tcW w:w="1756" w:type="dxa"/>
            <w:noWrap w:val="0"/>
            <w:vAlign w:val="center"/>
          </w:tcPr>
          <w:p w14:paraId="07B5512C">
            <w:pPr>
              <w:spacing w:line="36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谈判报价</w:t>
            </w:r>
          </w:p>
          <w:p w14:paraId="5E740E4E">
            <w:pPr>
              <w:spacing w:line="36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（人民币）</w:t>
            </w:r>
          </w:p>
        </w:tc>
        <w:tc>
          <w:tcPr>
            <w:tcW w:w="6922" w:type="dxa"/>
            <w:noWrap w:val="0"/>
            <w:vAlign w:val="center"/>
          </w:tcPr>
          <w:p w14:paraId="3818B73B">
            <w:pPr>
              <w:spacing w:line="360" w:lineRule="auto"/>
              <w:rPr>
                <w:rFonts w:hint="eastAsia" w:ascii="宋体" w:hAnsi="宋体" w:eastAsia="宋体" w:cs="宋体"/>
                <w:b w:val="0"/>
                <w:bCs w:val="0"/>
                <w:color w:val="000000"/>
                <w:sz w:val="24"/>
                <w:szCs w:val="24"/>
                <w:u w:val="single"/>
              </w:rPr>
            </w:pPr>
            <w:r>
              <w:rPr>
                <w:rFonts w:hint="eastAsia" w:ascii="宋体" w:hAnsi="宋体" w:eastAsia="宋体" w:cs="宋体"/>
                <w:b w:val="0"/>
                <w:bCs w:val="0"/>
                <w:color w:val="000000"/>
                <w:sz w:val="24"/>
                <w:szCs w:val="24"/>
              </w:rPr>
              <w:t xml:space="preserve">总报价：大写: </w:t>
            </w:r>
            <w:r>
              <w:rPr>
                <w:rFonts w:hint="eastAsia" w:ascii="宋体" w:hAnsi="宋体" w:eastAsia="宋体" w:cs="宋体"/>
                <w:b w:val="0"/>
                <w:bCs w:val="0"/>
                <w:color w:val="000000"/>
                <w:sz w:val="24"/>
                <w:szCs w:val="24"/>
                <w:u w:val="single"/>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b w:val="0"/>
                <w:bCs w:val="0"/>
                <w:color w:val="000000"/>
                <w:sz w:val="24"/>
                <w:szCs w:val="24"/>
                <w:u w:val="single"/>
              </w:rPr>
              <w:t xml:space="preserve"> </w:t>
            </w:r>
          </w:p>
          <w:p w14:paraId="06D9893D">
            <w:pPr>
              <w:spacing w:line="360" w:lineRule="auto"/>
              <w:ind w:firstLine="960" w:firstLineChars="4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小写（¥）: </w:t>
            </w:r>
            <w:r>
              <w:rPr>
                <w:rFonts w:hint="eastAsia" w:ascii="宋体" w:hAnsi="宋体" w:eastAsia="宋体" w:cs="宋体"/>
                <w:b w:val="0"/>
                <w:bCs w:val="0"/>
                <w:color w:val="000000"/>
                <w:sz w:val="24"/>
                <w:szCs w:val="24"/>
                <w:u w:val="single"/>
              </w:rPr>
              <w:t xml:space="preserve">     元</w:t>
            </w:r>
          </w:p>
        </w:tc>
      </w:tr>
      <w:tr w14:paraId="088E8BC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3" w:hRule="atLeast"/>
          <w:jc w:val="center"/>
        </w:trPr>
        <w:tc>
          <w:tcPr>
            <w:tcW w:w="1756" w:type="dxa"/>
            <w:noWrap w:val="0"/>
            <w:vAlign w:val="center"/>
          </w:tcPr>
          <w:p w14:paraId="4951A109">
            <w:pPr>
              <w:spacing w:line="360" w:lineRule="auto"/>
              <w:jc w:val="center"/>
              <w:rPr>
                <w:rFonts w:hint="eastAsia" w:ascii="宋体" w:hAnsi="宋体" w:eastAsia="宋体" w:cs="宋体"/>
                <w:b w:val="0"/>
                <w:bCs w:val="0"/>
                <w:color w:val="000000"/>
                <w:sz w:val="24"/>
                <w:szCs w:val="24"/>
                <w:lang w:val="en-US"/>
              </w:rPr>
            </w:pPr>
            <w:r>
              <w:rPr>
                <w:rFonts w:hint="eastAsia" w:ascii="宋体" w:hAnsi="宋体" w:cs="宋体"/>
                <w:b w:val="0"/>
                <w:bCs w:val="0"/>
                <w:color w:val="000000"/>
                <w:sz w:val="24"/>
                <w:szCs w:val="24"/>
                <w:lang w:val="en-US" w:eastAsia="zh-CN"/>
              </w:rPr>
              <w:t>服务期</w:t>
            </w:r>
          </w:p>
        </w:tc>
        <w:tc>
          <w:tcPr>
            <w:tcW w:w="6922" w:type="dxa"/>
            <w:noWrap w:val="0"/>
            <w:vAlign w:val="top"/>
          </w:tcPr>
          <w:p w14:paraId="2A67042E">
            <w:pPr>
              <w:spacing w:line="360" w:lineRule="auto"/>
              <w:rPr>
                <w:rFonts w:hint="eastAsia" w:ascii="宋体" w:hAnsi="宋体" w:eastAsia="宋体" w:cs="宋体"/>
                <w:b w:val="0"/>
                <w:bCs w:val="0"/>
                <w:color w:val="000000"/>
                <w:sz w:val="24"/>
                <w:szCs w:val="24"/>
              </w:rPr>
            </w:pPr>
          </w:p>
        </w:tc>
      </w:tr>
      <w:tr w14:paraId="6D53328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1756" w:type="dxa"/>
            <w:noWrap w:val="0"/>
            <w:vAlign w:val="center"/>
          </w:tcPr>
          <w:p w14:paraId="32A30061">
            <w:pPr>
              <w:bidi w:val="0"/>
              <w:jc w:val="center"/>
              <w:rPr>
                <w:rFonts w:hint="eastAsia" w:ascii="宋体" w:hAnsi="宋体" w:eastAsia="宋体" w:cs="宋体"/>
                <w:b w:val="0"/>
                <w:bCs w:val="0"/>
                <w:color w:val="000000"/>
                <w:sz w:val="24"/>
                <w:szCs w:val="24"/>
                <w:lang w:val="en-US" w:eastAsia="zh-CN"/>
              </w:rPr>
            </w:pPr>
            <w:r>
              <w:rPr>
                <w:rFonts w:hint="eastAsia" w:ascii="宋体" w:hAnsi="宋体" w:eastAsia="宋体" w:cs="宋体"/>
                <w:sz w:val="24"/>
                <w:szCs w:val="24"/>
                <w:lang w:val="en-US" w:eastAsia="zh-CN"/>
              </w:rPr>
              <w:t>备注：</w:t>
            </w:r>
          </w:p>
        </w:tc>
        <w:tc>
          <w:tcPr>
            <w:tcW w:w="6922" w:type="dxa"/>
            <w:noWrap w:val="0"/>
            <w:vAlign w:val="center"/>
          </w:tcPr>
          <w:p w14:paraId="4C142128">
            <w:pPr>
              <w:bidi w:val="0"/>
              <w:rPr>
                <w:rFonts w:hint="eastAsia" w:ascii="宋体" w:hAnsi="宋体" w:eastAsia="宋体" w:cs="宋体"/>
                <w:b w:val="0"/>
                <w:bCs w:val="0"/>
                <w:color w:val="000000"/>
                <w:sz w:val="24"/>
                <w:szCs w:val="24"/>
              </w:rPr>
            </w:pPr>
            <w:r>
              <w:rPr>
                <w:rFonts w:hint="eastAsia" w:ascii="宋体" w:hAnsi="宋体" w:eastAsia="宋体" w:cs="宋体"/>
                <w:sz w:val="24"/>
                <w:szCs w:val="24"/>
                <w:lang w:val="en-US" w:eastAsia="zh-CN"/>
              </w:rPr>
              <w:t>本次报价中已包含</w:t>
            </w:r>
            <w:r>
              <w:rPr>
                <w:rFonts w:hint="eastAsia" w:ascii="宋体" w:hAnsi="宋体" w:eastAsia="宋体" w:cs="宋体"/>
                <w:sz w:val="24"/>
                <w:szCs w:val="24"/>
                <w:lang w:eastAsia="zh-CN"/>
              </w:rPr>
              <w:t>税费等</w:t>
            </w:r>
            <w:r>
              <w:rPr>
                <w:rFonts w:hint="eastAsia" w:ascii="宋体" w:hAnsi="宋体" w:eastAsia="宋体" w:cs="宋体"/>
                <w:sz w:val="24"/>
                <w:szCs w:val="24"/>
                <w:lang w:val="en-US" w:eastAsia="zh-CN"/>
              </w:rPr>
              <w:t>项目发生的</w:t>
            </w:r>
            <w:r>
              <w:rPr>
                <w:rFonts w:hint="eastAsia" w:ascii="宋体" w:hAnsi="宋体" w:eastAsia="宋体" w:cs="宋体"/>
                <w:sz w:val="24"/>
                <w:szCs w:val="24"/>
                <w:lang w:eastAsia="zh-CN"/>
              </w:rPr>
              <w:t>其他一切相关费用。</w:t>
            </w:r>
          </w:p>
        </w:tc>
      </w:tr>
      <w:tr w14:paraId="2B40CD9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69" w:hRule="atLeast"/>
          <w:jc w:val="center"/>
        </w:trPr>
        <w:tc>
          <w:tcPr>
            <w:tcW w:w="8678" w:type="dxa"/>
            <w:gridSpan w:val="2"/>
            <w:noWrap w:val="0"/>
            <w:vAlign w:val="center"/>
          </w:tcPr>
          <w:p w14:paraId="4E2EBF84">
            <w:pPr>
              <w:spacing w:line="360" w:lineRule="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备注：1、谈判总报价大写与小写不一致时,以大写为准；</w:t>
            </w:r>
          </w:p>
          <w:p w14:paraId="0DE64020">
            <w:pPr>
              <w:spacing w:line="360" w:lineRule="auto"/>
              <w:ind w:firstLine="720" w:firstLineChars="3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2、供应商报价不能超出采购预算，超出采购预算视为无效报价。</w:t>
            </w:r>
          </w:p>
        </w:tc>
      </w:tr>
    </w:tbl>
    <w:p w14:paraId="18DB59A3">
      <w:pPr>
        <w:autoSpaceDE w:val="0"/>
        <w:autoSpaceDN w:val="0"/>
        <w:adjustRightInd w:val="0"/>
        <w:snapToGrid w:val="0"/>
        <w:spacing w:line="360" w:lineRule="auto"/>
        <w:ind w:right="420"/>
        <w:rPr>
          <w:rFonts w:hint="eastAsia" w:ascii="宋体" w:hAnsi="宋体" w:eastAsia="宋体" w:cs="宋体"/>
          <w:b/>
          <w:color w:val="000000"/>
          <w:sz w:val="21"/>
          <w:szCs w:val="21"/>
        </w:rPr>
      </w:pPr>
      <w:r>
        <w:rPr>
          <w:rFonts w:hint="eastAsia" w:ascii="宋体" w:hAnsi="宋体" w:eastAsia="宋体" w:cs="宋体"/>
          <w:b/>
          <w:color w:val="000000"/>
          <w:sz w:val="21"/>
          <w:szCs w:val="21"/>
        </w:rPr>
        <w:t>备注：</w:t>
      </w:r>
      <w:r>
        <w:rPr>
          <w:rFonts w:hint="eastAsia" w:ascii="宋体" w:hAnsi="宋体" w:eastAsia="宋体" w:cs="宋体"/>
          <w:b/>
          <w:color w:val="000000"/>
          <w:sz w:val="21"/>
          <w:szCs w:val="21"/>
          <w:lang w:val="zh-CN"/>
        </w:rPr>
        <w:t>本表无须装订在文件中，</w:t>
      </w:r>
      <w:r>
        <w:rPr>
          <w:rFonts w:hint="eastAsia" w:ascii="宋体" w:hAnsi="宋体" w:eastAsia="宋体" w:cs="宋体"/>
          <w:b/>
          <w:color w:val="000000"/>
          <w:sz w:val="21"/>
          <w:szCs w:val="21"/>
        </w:rPr>
        <w:t>请供应商自备表格并加盖公章，</w:t>
      </w:r>
      <w:r>
        <w:rPr>
          <w:rFonts w:hint="eastAsia" w:ascii="宋体" w:hAnsi="宋体" w:eastAsia="宋体" w:cs="宋体"/>
          <w:b/>
          <w:color w:val="000000"/>
          <w:sz w:val="21"/>
          <w:szCs w:val="21"/>
          <w:lang w:val="en-US" w:eastAsia="zh-CN"/>
        </w:rPr>
        <w:t>在</w:t>
      </w:r>
      <w:r>
        <w:rPr>
          <w:rFonts w:hint="eastAsia" w:ascii="宋体" w:hAnsi="宋体" w:eastAsia="宋体" w:cs="宋体"/>
          <w:b/>
          <w:color w:val="000000"/>
          <w:sz w:val="21"/>
          <w:szCs w:val="21"/>
        </w:rPr>
        <w:t>最终报价环节现场</w:t>
      </w:r>
      <w:r>
        <w:rPr>
          <w:rFonts w:hint="eastAsia" w:ascii="宋体" w:hAnsi="宋体" w:eastAsia="宋体" w:cs="宋体"/>
          <w:b/>
          <w:color w:val="000000"/>
          <w:sz w:val="21"/>
          <w:szCs w:val="21"/>
          <w:lang w:val="en-US" w:eastAsia="zh-CN"/>
        </w:rPr>
        <w:t>填写</w:t>
      </w:r>
      <w:r>
        <w:rPr>
          <w:rFonts w:hint="eastAsia" w:ascii="宋体" w:hAnsi="宋体" w:eastAsia="宋体" w:cs="宋体"/>
          <w:b/>
          <w:color w:val="000000"/>
          <w:sz w:val="21"/>
          <w:szCs w:val="21"/>
        </w:rPr>
        <w:t>提交。</w:t>
      </w:r>
    </w:p>
    <w:p w14:paraId="591EC762">
      <w:pPr>
        <w:spacing w:line="360" w:lineRule="auto"/>
        <w:ind w:right="-161" w:firstLine="2640" w:firstLineChars="1100"/>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法定代表人或被授权代表（签字或盖章）：</w:t>
      </w:r>
      <w:r>
        <w:rPr>
          <w:rFonts w:hint="eastAsia" w:ascii="宋体" w:hAnsi="宋体" w:eastAsia="宋体" w:cs="宋体"/>
          <w:color w:val="000000"/>
          <w:sz w:val="24"/>
          <w:szCs w:val="24"/>
          <w:u w:val="single"/>
        </w:rPr>
        <w:t xml:space="preserve">                 </w:t>
      </w:r>
    </w:p>
    <w:p w14:paraId="001B58C6">
      <w:pPr>
        <w:spacing w:line="360" w:lineRule="auto"/>
        <w:ind w:right="-161" w:firstLine="2640" w:firstLineChars="1100"/>
        <w:rPr>
          <w:rFonts w:hint="eastAsia" w:ascii="宋体" w:hAnsi="宋体" w:eastAsia="宋体" w:cs="宋体"/>
          <w:color w:val="000000"/>
          <w:sz w:val="24"/>
          <w:szCs w:val="24"/>
        </w:rPr>
      </w:pPr>
    </w:p>
    <w:p w14:paraId="1B57D0B4">
      <w:pPr>
        <w:spacing w:line="360" w:lineRule="auto"/>
        <w:ind w:right="-161" w:firstLine="2640" w:firstLineChars="110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w:t>
      </w:r>
      <w:r>
        <w:rPr>
          <w:rFonts w:hint="eastAsia" w:ascii="宋体" w:hAnsi="宋体" w:eastAsia="宋体" w:cs="宋体"/>
          <w:color w:val="000000"/>
          <w:sz w:val="24"/>
          <w:szCs w:val="24"/>
          <w:u w:val="single"/>
        </w:rPr>
        <w:t xml:space="preserve">                                    </w:t>
      </w:r>
    </w:p>
    <w:p w14:paraId="01864AC9">
      <w:pPr>
        <w:spacing w:line="360" w:lineRule="auto"/>
        <w:ind w:firstLine="2640" w:firstLineChars="1100"/>
        <w:rPr>
          <w:rFonts w:hint="eastAsia" w:ascii="宋体" w:hAnsi="宋体" w:eastAsia="宋体" w:cs="宋体"/>
          <w:color w:val="000000"/>
          <w:sz w:val="24"/>
          <w:szCs w:val="24"/>
        </w:rPr>
      </w:pPr>
    </w:p>
    <w:p w14:paraId="09C6CB4C">
      <w:pPr>
        <w:spacing w:line="360" w:lineRule="auto"/>
        <w:ind w:right="-161" w:firstLine="2640" w:firstLineChars="1100"/>
        <w:rPr>
          <w:rFonts w:hint="default" w:ascii="宋体" w:hAnsi="宋体" w:eastAsia="宋体" w:cs="宋体"/>
          <w:color w:val="000000"/>
          <w:sz w:val="24"/>
          <w:szCs w:val="24"/>
          <w:u w:val="single"/>
          <w:lang w:val="en-US" w:eastAsia="zh-CN"/>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p>
    <w:p w14:paraId="61191765">
      <w:pPr>
        <w:pStyle w:val="9"/>
        <w:spacing w:line="360" w:lineRule="auto"/>
        <w:jc w:val="center"/>
        <w:rPr>
          <w:rFonts w:hint="eastAsia"/>
          <w:sz w:val="21"/>
          <w:szCs w:val="21"/>
          <w:lang w:val="en-US" w:eastAsia="zh-CN"/>
        </w:rPr>
      </w:pPr>
    </w:p>
    <w:p w14:paraId="0A627E91">
      <w:pPr>
        <w:pStyle w:val="9"/>
        <w:spacing w:line="360" w:lineRule="auto"/>
        <w:jc w:val="center"/>
        <w:rPr>
          <w:rFonts w:hint="eastAsia"/>
          <w:sz w:val="21"/>
          <w:szCs w:val="21"/>
          <w:lang w:val="en-US" w:eastAsia="zh-CN"/>
        </w:rPr>
      </w:pPr>
    </w:p>
    <w:p w14:paraId="5E17EC89">
      <w:pPr>
        <w:pStyle w:val="9"/>
        <w:spacing w:line="360" w:lineRule="auto"/>
        <w:jc w:val="center"/>
        <w:rPr>
          <w:rFonts w:hint="eastAsia"/>
          <w:sz w:val="21"/>
          <w:szCs w:val="21"/>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sz w:val="28"/>
          <w:szCs w:val="28"/>
          <w:lang w:val="en-US" w:eastAsia="zh-CN"/>
        </w:rPr>
        <w:t>---------此页以下无正文----------</w:t>
      </w:r>
    </w:p>
    <w:p w14:paraId="5E8A932A">
      <w:pPr>
        <w:pStyle w:val="17"/>
        <w:shd w:val="clear" w:color="auto" w:fill="auto"/>
        <w:rPr>
          <w:rFonts w:hint="eastAsia" w:ascii="宋体" w:hAnsi="宋体" w:cs="宋体"/>
          <w:b/>
          <w:bCs/>
          <w:color w:val="auto"/>
          <w:sz w:val="24"/>
          <w:szCs w:val="16"/>
          <w:lang w:val="en-US" w:eastAsia="zh-CN"/>
        </w:rPr>
      </w:pPr>
      <w:r>
        <w:rPr>
          <w:rFonts w:hint="eastAsia" w:ascii="宋体" w:hAnsi="宋体" w:eastAsia="宋体" w:cs="宋体"/>
          <w:b/>
          <w:bCs/>
          <w:color w:val="auto"/>
          <w:sz w:val="24"/>
          <w:szCs w:val="22"/>
          <w:highlight w:val="none"/>
        </w:rPr>
        <w:t>附件</w:t>
      </w:r>
      <w:r>
        <w:rPr>
          <w:rFonts w:hint="eastAsia" w:ascii="宋体" w:hAnsi="宋体" w:eastAsia="宋体" w:cs="宋体"/>
          <w:b/>
          <w:bCs/>
          <w:color w:val="auto"/>
          <w:sz w:val="24"/>
          <w:szCs w:val="22"/>
          <w:highlight w:val="none"/>
          <w:lang w:val="en-US" w:eastAsia="zh-CN"/>
        </w:rPr>
        <w:t>一</w:t>
      </w:r>
      <w:r>
        <w:rPr>
          <w:rFonts w:hint="eastAsia" w:ascii="宋体" w:hAnsi="宋体" w:eastAsia="宋体" w:cs="宋体"/>
          <w:b/>
          <w:bCs/>
          <w:color w:val="auto"/>
          <w:sz w:val="24"/>
          <w:szCs w:val="22"/>
          <w:highlight w:val="none"/>
        </w:rPr>
        <w:t>：</w:t>
      </w:r>
      <w:r>
        <w:rPr>
          <w:rFonts w:hint="eastAsia" w:ascii="宋体" w:hAnsi="宋体" w:cs="宋体"/>
          <w:b/>
          <w:bCs/>
          <w:color w:val="auto"/>
          <w:sz w:val="24"/>
          <w:szCs w:val="16"/>
          <w:lang w:val="en-US" w:eastAsia="zh-CN"/>
        </w:rPr>
        <w:t>中小微企业划型标准</w:t>
      </w:r>
    </w:p>
    <w:tbl>
      <w:tblPr>
        <w:tblStyle w:val="28"/>
        <w:tblW w:w="9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380"/>
        <w:gridCol w:w="1523"/>
        <w:gridCol w:w="919"/>
        <w:gridCol w:w="2782"/>
        <w:gridCol w:w="1810"/>
        <w:gridCol w:w="1086"/>
      </w:tblGrid>
      <w:tr w14:paraId="0C041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500" w:type="dxa"/>
            <w:gridSpan w:val="6"/>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4DE38C">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中小微企业划型标准如下：</w:t>
            </w:r>
          </w:p>
        </w:tc>
      </w:tr>
      <w:tr w14:paraId="10CDE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CDE9F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行业名称</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E2C0C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指标名称</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8D3ADA">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计量单位</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39E1E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中型</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280D7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小型</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76ABD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微型</w:t>
            </w:r>
          </w:p>
        </w:tc>
      </w:tr>
      <w:tr w14:paraId="094A8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41A46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农、林、牧、渔</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A3969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C35B4F">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21850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E3087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50≤Y＜500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FAB4C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Y＜50</w:t>
            </w:r>
          </w:p>
        </w:tc>
      </w:tr>
      <w:tr w14:paraId="6F931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02F59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4709D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1204E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A0FA2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71F1D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50A3F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X＜20</w:t>
            </w:r>
          </w:p>
        </w:tc>
      </w:tr>
      <w:tr w14:paraId="23E2A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30D004">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64B92F">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0D902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12539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2000≤Y＜40000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98445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300≤Y＜2000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CA399A">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Y＜300</w:t>
            </w:r>
          </w:p>
        </w:tc>
      </w:tr>
      <w:tr w14:paraId="3CF0B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A16B0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建筑业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E8A76DC">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F4F98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38869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6000≤Y＜80000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58D93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300≤Y＜6000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B3A8B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Y＜300</w:t>
            </w:r>
          </w:p>
        </w:tc>
      </w:tr>
      <w:tr w14:paraId="1A629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DED56F">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11803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资产总额（Z）</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AE577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E8D69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5000≤Z＜80000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B9D54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300≤Z＜5000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86E78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Z＜300</w:t>
            </w:r>
          </w:p>
        </w:tc>
      </w:tr>
      <w:tr w14:paraId="63F7C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954CD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批发业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B5DD1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D8DF1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2117B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20≤X＜200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7FFB1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5≤X＜20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0C4D9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X＜5</w:t>
            </w:r>
          </w:p>
        </w:tc>
      </w:tr>
      <w:tr w14:paraId="7B949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F64D34">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D11ACA">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B022D6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691D4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5000≤Y＜40000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88C58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411EA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Y＜1000</w:t>
            </w:r>
          </w:p>
        </w:tc>
      </w:tr>
      <w:tr w14:paraId="39718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F315A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零售业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BF04A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19673E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73FF5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02A6E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10≤X＜50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8743FF">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w:t>
            </w:r>
          </w:p>
        </w:tc>
      </w:tr>
      <w:tr w14:paraId="684F0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9B32F4">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8BBD9E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A263EA">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077FA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FD07D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100≤Y＜500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75EB1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Y＜100</w:t>
            </w:r>
          </w:p>
        </w:tc>
      </w:tr>
      <w:tr w14:paraId="022C1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E20C3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交通运输业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21B7E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0FCC7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4C2B9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68961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A3264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X＜20</w:t>
            </w:r>
          </w:p>
        </w:tc>
      </w:tr>
      <w:tr w14:paraId="3F99E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367E90">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87936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29ACD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FE7C3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3000≤Y＜30000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C1C45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200≤Y＜3000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F0B6C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Y＜200</w:t>
            </w:r>
          </w:p>
        </w:tc>
      </w:tr>
      <w:tr w14:paraId="6B7D9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42E9D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仓储业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687C6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17D7BA">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34376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100≤X＜200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A68B9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20≤X＜100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14B08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X＜20</w:t>
            </w:r>
          </w:p>
        </w:tc>
      </w:tr>
      <w:tr w14:paraId="00F4C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9F14D7">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E93ED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CDD5F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67E40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1000≤Y＜30000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744E9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B688EC">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Y＜100</w:t>
            </w:r>
          </w:p>
        </w:tc>
      </w:tr>
      <w:tr w14:paraId="3CCB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4CBCB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邮政业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0A943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ADB04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74E7E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DF8F2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6F052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X＜20</w:t>
            </w:r>
          </w:p>
        </w:tc>
      </w:tr>
      <w:tr w14:paraId="5D486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070FC6">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4306C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2A728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0E9FA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2000≤Y＜30000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71360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C3889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Y＜100</w:t>
            </w:r>
          </w:p>
        </w:tc>
      </w:tr>
      <w:tr w14:paraId="2DCC9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B3BA0C">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住宿业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8D255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D0B12F">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AEE12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D1D2F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86C43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w:t>
            </w:r>
          </w:p>
        </w:tc>
      </w:tr>
      <w:tr w14:paraId="4F09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28CBB4">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954B1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DD886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67DBE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12AC4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17F79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Y＜100</w:t>
            </w:r>
          </w:p>
        </w:tc>
      </w:tr>
      <w:tr w14:paraId="7F34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F57F5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餐饮业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037B2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23D82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A9858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94195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2B082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w:t>
            </w:r>
          </w:p>
        </w:tc>
      </w:tr>
      <w:tr w14:paraId="6662A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A4B252">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CB79F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10A3AC">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E4E1F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F06EE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B74F1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Y＜100</w:t>
            </w:r>
          </w:p>
        </w:tc>
      </w:tr>
      <w:tr w14:paraId="39B55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1D972C">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信息传输业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1ED4BA">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48D16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70DE3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100≤X＜2000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EB142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6BE9E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w:t>
            </w:r>
          </w:p>
        </w:tc>
      </w:tr>
      <w:tr w14:paraId="327F9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CCE9D7">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256B3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2059DF">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2D144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1000≤Y＜100000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BCA2E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E4640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Y＜100</w:t>
            </w:r>
          </w:p>
        </w:tc>
      </w:tr>
      <w:tr w14:paraId="45D53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758DD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软件和信息技术服务业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83496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C9939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BD6A2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F64B8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B657E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w:t>
            </w:r>
          </w:p>
        </w:tc>
      </w:tr>
      <w:tr w14:paraId="32640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1CED4F">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48700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71859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D6422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1000≤Y＜10000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5912B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50≤Y＜1000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7CCC6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Y＜50</w:t>
            </w:r>
          </w:p>
        </w:tc>
      </w:tr>
      <w:tr w14:paraId="33C76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4E886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房地产开发经营</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902E7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DB900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D8126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1000≤Y＜200000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E4BCF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3BAA4F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X＜100</w:t>
            </w:r>
          </w:p>
        </w:tc>
      </w:tr>
      <w:tr w14:paraId="63E59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182415">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FDBEF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资产总额（Z）</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950311">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E20D0C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5000≤Z＜10000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BA197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2000≤Y＜5000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DBDC0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Y＜2000</w:t>
            </w:r>
          </w:p>
        </w:tc>
      </w:tr>
      <w:tr w14:paraId="66136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79427D">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物业管理</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8A1A2B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D49E1A">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754256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C971F4A">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79CA7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X＜100</w:t>
            </w:r>
          </w:p>
        </w:tc>
      </w:tr>
      <w:tr w14:paraId="3C28E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85C2F4">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42C3733">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营业收入（Y）</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75BB98">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F0E82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ED074F">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500≤Y＜1000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F6FDA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Y＜500</w:t>
            </w:r>
          </w:p>
        </w:tc>
      </w:tr>
      <w:tr w14:paraId="48654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restar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DC13D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租赁和商务服务业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002335">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81160E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670D8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8731F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5A04B9">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w:t>
            </w:r>
          </w:p>
        </w:tc>
      </w:tr>
      <w:tr w14:paraId="79DEC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vMerge w:val="continue"/>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7EE1E7">
            <w:pPr>
              <w:shd w:val="clear" w:color="auto" w:fill="auto"/>
              <w:bidi w:val="0"/>
              <w:spacing w:line="240" w:lineRule="auto"/>
              <w:jc w:val="center"/>
              <w:rPr>
                <w:rFonts w:hint="eastAsia" w:ascii="宋体" w:hAnsi="宋体" w:eastAsia="宋体" w:cs="宋体"/>
                <w:color w:val="auto"/>
                <w:sz w:val="24"/>
                <w:szCs w:val="24"/>
                <w:lang w:val="en-US" w:eastAsia="zh-CN"/>
              </w:rPr>
            </w:pP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9C59B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资产总额（Z）</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7C5DD6">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万元</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37348B">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8000≤Z＜120000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63B10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100≤Z＜8000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B73CC54">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Y＜100</w:t>
            </w:r>
          </w:p>
        </w:tc>
      </w:tr>
      <w:tr w14:paraId="7F833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7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C6B262">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其他未列明行业</w:t>
            </w:r>
          </w:p>
        </w:tc>
        <w:tc>
          <w:tcPr>
            <w:tcW w:w="15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0AA347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从业人员（X）</w:t>
            </w:r>
          </w:p>
        </w:tc>
        <w:tc>
          <w:tcPr>
            <w:tcW w:w="91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EEB197">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人</w:t>
            </w:r>
          </w:p>
        </w:tc>
        <w:tc>
          <w:tcPr>
            <w:tcW w:w="276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20C4EF">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879FFE">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3D4AA0">
            <w:pPr>
              <w:shd w:val="clear" w:color="auto" w:fill="auto"/>
              <w:bidi w:val="0"/>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X＜10</w:t>
            </w:r>
          </w:p>
        </w:tc>
      </w:tr>
      <w:tr w14:paraId="2FAA2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500" w:type="dxa"/>
            <w:gridSpan w:val="6"/>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6BD75D">
            <w:pPr>
              <w:shd w:val="clear" w:color="auto" w:fill="auto"/>
              <w:bidi w:val="0"/>
              <w:spacing w:line="24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说明：上述标准参照《关于印发中小企业划型标准规定的通知》（工信部联企业〔2011〕300号），大型、中型和小型企业须同时满足所列指标的下限，否则下划一档；微型企业只须满足所列指标中的一项即可。</w:t>
            </w:r>
          </w:p>
        </w:tc>
      </w:tr>
    </w:tbl>
    <w:p w14:paraId="61C28F73">
      <w:pPr>
        <w:shd w:val="clear" w:color="auto" w:fill="auto"/>
        <w:spacing w:line="360" w:lineRule="auto"/>
        <w:rPr>
          <w:rFonts w:hint="eastAsia" w:ascii="宋体" w:hAnsi="宋体" w:eastAsia="宋体" w:cs="宋体"/>
          <w:b/>
          <w:bCs/>
          <w:color w:val="auto"/>
          <w:sz w:val="24"/>
          <w:szCs w:val="22"/>
          <w:lang w:val="en-US" w:eastAsia="zh-CN"/>
        </w:rPr>
        <w:sectPr>
          <w:headerReference r:id="rId9" w:type="default"/>
          <w:footerReference r:id="rId10" w:type="default"/>
          <w:pgSz w:w="11906" w:h="16838"/>
          <w:pgMar w:top="1531" w:right="1418" w:bottom="1587" w:left="1418" w:header="907" w:footer="964" w:gutter="0"/>
          <w:pgNumType w:fmt="decimal"/>
          <w:cols w:space="720" w:num="1"/>
          <w:docGrid w:linePitch="312" w:charSpace="0"/>
        </w:sectPr>
      </w:pPr>
    </w:p>
    <w:p w14:paraId="31D27EBA">
      <w:pPr>
        <w:shd w:val="clear" w:color="auto" w:fill="auto"/>
        <w:spacing w:line="360" w:lineRule="auto"/>
        <w:rPr>
          <w:rFonts w:hint="eastAsia" w:ascii="宋体" w:hAnsi="宋体" w:eastAsia="宋体" w:cs="宋体"/>
          <w:b/>
          <w:bCs/>
          <w:color w:val="auto"/>
          <w:sz w:val="24"/>
          <w:szCs w:val="22"/>
          <w:lang w:val="en-US" w:eastAsia="zh-CN"/>
        </w:rPr>
      </w:pPr>
      <w:r>
        <w:rPr>
          <w:rFonts w:hint="eastAsia" w:ascii="宋体" w:hAnsi="宋体" w:eastAsia="宋体" w:cs="宋体"/>
          <w:b/>
          <w:bCs/>
          <w:color w:val="auto"/>
          <w:sz w:val="24"/>
          <w:szCs w:val="22"/>
          <w:lang w:val="en-US" w:eastAsia="zh-CN"/>
        </w:rPr>
        <w:t>附件二：榆政财采发[2023]9号</w:t>
      </w:r>
    </w:p>
    <w:p w14:paraId="205AF320">
      <w:pPr>
        <w:shd w:val="clear" w:color="auto" w:fill="auto"/>
        <w:spacing w:line="360" w:lineRule="auto"/>
        <w:rPr>
          <w:rFonts w:hint="eastAsia" w:ascii="宋体" w:hAnsi="宋体" w:eastAsia="宋体" w:cs="宋体"/>
          <w:color w:val="auto"/>
          <w:sz w:val="32"/>
          <w:szCs w:val="32"/>
        </w:rPr>
      </w:pPr>
      <w:r>
        <w:rPr>
          <w:rFonts w:hint="eastAsia" w:ascii="宋体" w:hAnsi="宋体" w:eastAsia="宋体" w:cs="宋体"/>
          <w:color w:val="auto"/>
          <w:sz w:val="32"/>
          <w:szCs w:val="32"/>
        </w:rPr>
        <w:drawing>
          <wp:inline distT="0" distB="0" distL="114300" distR="114300">
            <wp:extent cx="5758815" cy="8138160"/>
            <wp:effectExtent l="0" t="0" r="13335" b="15240"/>
            <wp:docPr id="9" name="图片 1" descr="榆政财采发 2023 9号(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榆政财采发 2023 9号(1)_00"/>
                    <pic:cNvPicPr>
                      <a:picLocks noChangeAspect="1"/>
                    </pic:cNvPicPr>
                  </pic:nvPicPr>
                  <pic:blipFill>
                    <a:blip r:embed="rId12"/>
                    <a:stretch>
                      <a:fillRect/>
                    </a:stretch>
                  </pic:blipFill>
                  <pic:spPr>
                    <a:xfrm>
                      <a:off x="0" y="0"/>
                      <a:ext cx="5758815" cy="8138160"/>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0" name="图片 2" descr="榆政财采发 2023 9号(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榆政财采发 2023 9号(1)_01"/>
                    <pic:cNvPicPr>
                      <a:picLocks noChangeAspect="1"/>
                    </pic:cNvPicPr>
                  </pic:nvPicPr>
                  <pic:blipFill>
                    <a:blip r:embed="rId13"/>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1" name="图片 3" descr="榆政财采发 2023 9号(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榆政财采发 2023 9号(1)_02"/>
                    <pic:cNvPicPr>
                      <a:picLocks noChangeAspect="1"/>
                    </pic:cNvPicPr>
                  </pic:nvPicPr>
                  <pic:blipFill>
                    <a:blip r:embed="rId14"/>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3" name="图片 4" descr="榆政财采发 2023 9号(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榆政财采发 2023 9号(1)_03"/>
                    <pic:cNvPicPr>
                      <a:picLocks noChangeAspect="1"/>
                    </pic:cNvPicPr>
                  </pic:nvPicPr>
                  <pic:blipFill>
                    <a:blip r:embed="rId15"/>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6985" b="10795"/>
            <wp:docPr id="2" name="图片 5" descr="榆政财采发 2023 9号(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榆政财采发 2023 9号(1)_04"/>
                    <pic:cNvPicPr>
                      <a:picLocks noChangeAspect="1"/>
                    </pic:cNvPicPr>
                  </pic:nvPicPr>
                  <pic:blipFill>
                    <a:blip r:embed="rId16"/>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6" name="图片 6" descr="榆政财采发 2023 9号(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榆政财采发 2023 9号(1)_05"/>
                    <pic:cNvPicPr>
                      <a:picLocks noChangeAspect="1"/>
                    </pic:cNvPicPr>
                  </pic:nvPicPr>
                  <pic:blipFill>
                    <a:blip r:embed="rId17"/>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3" name="图片 7" descr="榆政财采发 2023 9号(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榆政财采发 2023 9号(1)_06"/>
                    <pic:cNvPicPr>
                      <a:picLocks noChangeAspect="1"/>
                    </pic:cNvPicPr>
                  </pic:nvPicPr>
                  <pic:blipFill>
                    <a:blip r:embed="rId18"/>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4" name="图片 8" descr="榆政财采发 2023 9号(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榆政财采发 2023 9号(1)_07"/>
                    <pic:cNvPicPr>
                      <a:picLocks noChangeAspect="1"/>
                    </pic:cNvPicPr>
                  </pic:nvPicPr>
                  <pic:blipFill>
                    <a:blip r:embed="rId19"/>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2" name="图片 9" descr="榆政财采发 2023 9号(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榆政财采发 2023 9号(1)_08"/>
                    <pic:cNvPicPr>
                      <a:picLocks noChangeAspect="1"/>
                    </pic:cNvPicPr>
                  </pic:nvPicPr>
                  <pic:blipFill>
                    <a:blip r:embed="rId20"/>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7" name="图片 10" descr="榆政财采发 2023 9号(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榆政财采发 2023 9号(1)_09"/>
                    <pic:cNvPicPr>
                      <a:picLocks noChangeAspect="1"/>
                    </pic:cNvPicPr>
                  </pic:nvPicPr>
                  <pic:blipFill>
                    <a:blip r:embed="rId21"/>
                    <a:stretch>
                      <a:fillRect/>
                    </a:stretch>
                  </pic:blipFill>
                  <pic:spPr>
                    <a:xfrm>
                      <a:off x="0" y="0"/>
                      <a:ext cx="5753735" cy="8127365"/>
                    </a:xfrm>
                    <a:prstGeom prst="rect">
                      <a:avLst/>
                    </a:prstGeom>
                    <a:noFill/>
                    <a:ln>
                      <a:noFill/>
                    </a:ln>
                  </pic:spPr>
                </pic:pic>
              </a:graphicData>
            </a:graphic>
          </wp:inline>
        </w:drawing>
      </w:r>
      <w:r>
        <w:rPr>
          <w:rFonts w:hint="eastAsia" w:ascii="宋体" w:hAnsi="宋体" w:eastAsia="宋体" w:cs="宋体"/>
          <w:color w:val="auto"/>
          <w:sz w:val="32"/>
          <w:szCs w:val="32"/>
        </w:rPr>
        <w:drawing>
          <wp:inline distT="0" distB="0" distL="114300" distR="114300">
            <wp:extent cx="5753735" cy="8127365"/>
            <wp:effectExtent l="0" t="0" r="18415" b="6985"/>
            <wp:docPr id="15" name="图片 11" descr="榆政财采发 2023 9号(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榆政财采发 2023 9号(1)_10"/>
                    <pic:cNvPicPr>
                      <a:picLocks noChangeAspect="1"/>
                    </pic:cNvPicPr>
                  </pic:nvPicPr>
                  <pic:blipFill>
                    <a:blip r:embed="rId22"/>
                    <a:stretch>
                      <a:fillRect/>
                    </a:stretch>
                  </pic:blipFill>
                  <pic:spPr>
                    <a:xfrm>
                      <a:off x="0" y="0"/>
                      <a:ext cx="5753735" cy="8127365"/>
                    </a:xfrm>
                    <a:prstGeom prst="rect">
                      <a:avLst/>
                    </a:prstGeom>
                    <a:noFill/>
                    <a:ln>
                      <a:noFill/>
                    </a:ln>
                  </pic:spPr>
                </pic:pic>
              </a:graphicData>
            </a:graphic>
          </wp:inline>
        </w:drawing>
      </w:r>
    </w:p>
    <w:p w14:paraId="612ADCCD">
      <w:pPr>
        <w:jc w:val="center"/>
        <w:rPr>
          <w:rFonts w:hint="eastAsia"/>
          <w:lang w:val="en-US" w:eastAsia="zh-CN"/>
        </w:rPr>
      </w:pP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AGYXIQ+Frutiger-Cn">
    <w:altName w:val="宋体"/>
    <w:panose1 w:val="020B0604020202020204"/>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Wingdings 2">
    <w:altName w:val="Wingdings"/>
    <w:panose1 w:val="05020102010507070707"/>
    <w:charset w:val="02"/>
    <w:family w:val="auto"/>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9A42C">
    <w:pPr>
      <w:pStyle w:val="16"/>
      <w:ind w:firstLine="6300" w:firstLineChars="3500"/>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F466D">
    <w:pPr>
      <w:pStyle w:val="16"/>
      <w:jc w:val="right"/>
      <w:rPr>
        <w:rFonts w:hint="default"/>
        <w:lang w:val="en-US"/>
      </w:rPr>
    </w:pPr>
    <w:r>
      <w:rPr>
        <w:sz w:val="21"/>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9EB9">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A39EB9">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5ED3C">
    <w:pPr>
      <w:pStyle w:val="9"/>
      <w:spacing w:before="0" w:line="14" w:lineRule="auto"/>
      <w:ind w:left="0"/>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CC10D">
                          <w:pPr>
                            <w:pStyle w:val="1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8CCC10D">
                    <w:pPr>
                      <w:pStyle w:val="1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48538">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A9C08">
                          <w:pPr>
                            <w:pStyle w:val="1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2FA9C08">
                    <w:pPr>
                      <w:pStyle w:val="1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3EB05">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2C7B8">
                          <w:pPr>
                            <w:pStyle w:val="1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CD2C7B8">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B9207">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64378">
    <w:pPr>
      <w:pStyle w:val="18"/>
      <w:pBdr>
        <w:bottom w:val="none" w:color="auto" w:sz="0" w:space="1"/>
      </w:pBdr>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8DFA8">
    <w:pPr>
      <w:pStyle w:val="18"/>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8579A4"/>
    <w:multiLevelType w:val="singleLevel"/>
    <w:tmpl w:val="598579A4"/>
    <w:lvl w:ilvl="0" w:tentative="0">
      <w:start w:val="9"/>
      <w:numFmt w:val="decimal"/>
      <w:suff w:val="nothing"/>
      <w:lvlText w:val="%1."/>
      <w:lvlJc w:val="left"/>
    </w:lvl>
  </w:abstractNum>
  <w:abstractNum w:abstractNumId="1">
    <w:nsid w:val="7C87CAED"/>
    <w:multiLevelType w:val="singleLevel"/>
    <w:tmpl w:val="7C87CAED"/>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xZWJkMzVlM2E5OWQzYmMyMDk1NGE2MWNlODc5ZjUifQ=="/>
  </w:docVars>
  <w:rsids>
    <w:rsidRoot w:val="3FE14054"/>
    <w:rsid w:val="007A43E6"/>
    <w:rsid w:val="01A66D37"/>
    <w:rsid w:val="027F5EF7"/>
    <w:rsid w:val="02FA356B"/>
    <w:rsid w:val="033435A1"/>
    <w:rsid w:val="03436519"/>
    <w:rsid w:val="03851E0A"/>
    <w:rsid w:val="039D4942"/>
    <w:rsid w:val="03C96B32"/>
    <w:rsid w:val="045D507D"/>
    <w:rsid w:val="048C54B6"/>
    <w:rsid w:val="04EA7810"/>
    <w:rsid w:val="05017A90"/>
    <w:rsid w:val="052337A6"/>
    <w:rsid w:val="053B4159"/>
    <w:rsid w:val="05D46208"/>
    <w:rsid w:val="05FF08C0"/>
    <w:rsid w:val="063E0952"/>
    <w:rsid w:val="063F2D31"/>
    <w:rsid w:val="06404A4F"/>
    <w:rsid w:val="0695212D"/>
    <w:rsid w:val="075B1F2D"/>
    <w:rsid w:val="076358CD"/>
    <w:rsid w:val="07813FC7"/>
    <w:rsid w:val="07B32624"/>
    <w:rsid w:val="07F770A3"/>
    <w:rsid w:val="07FE006B"/>
    <w:rsid w:val="08FA74D9"/>
    <w:rsid w:val="092D370C"/>
    <w:rsid w:val="09C72078"/>
    <w:rsid w:val="09E95768"/>
    <w:rsid w:val="0A427A30"/>
    <w:rsid w:val="0AD025A1"/>
    <w:rsid w:val="0BA852CC"/>
    <w:rsid w:val="0BCF7B59"/>
    <w:rsid w:val="0BD1519D"/>
    <w:rsid w:val="0C125988"/>
    <w:rsid w:val="0CBE51B0"/>
    <w:rsid w:val="0CE30A2E"/>
    <w:rsid w:val="0D150087"/>
    <w:rsid w:val="0D235BFA"/>
    <w:rsid w:val="0D682F64"/>
    <w:rsid w:val="0D7532D3"/>
    <w:rsid w:val="0D7D3A74"/>
    <w:rsid w:val="0DA40AE0"/>
    <w:rsid w:val="0E2A7FB7"/>
    <w:rsid w:val="0E3B2427"/>
    <w:rsid w:val="0E4B50BD"/>
    <w:rsid w:val="0E817E07"/>
    <w:rsid w:val="0E9756E5"/>
    <w:rsid w:val="0EC8670F"/>
    <w:rsid w:val="0ECF29CC"/>
    <w:rsid w:val="0EE81B99"/>
    <w:rsid w:val="0F5B0204"/>
    <w:rsid w:val="0FED6120"/>
    <w:rsid w:val="101C45BA"/>
    <w:rsid w:val="10697222"/>
    <w:rsid w:val="10853C56"/>
    <w:rsid w:val="10AF1448"/>
    <w:rsid w:val="110A4B9F"/>
    <w:rsid w:val="112A58A2"/>
    <w:rsid w:val="11775364"/>
    <w:rsid w:val="11B83D8F"/>
    <w:rsid w:val="11BF36B6"/>
    <w:rsid w:val="11DD37F5"/>
    <w:rsid w:val="11E06260"/>
    <w:rsid w:val="12C004AC"/>
    <w:rsid w:val="12E13A2F"/>
    <w:rsid w:val="13345697"/>
    <w:rsid w:val="13390EFF"/>
    <w:rsid w:val="152A1D56"/>
    <w:rsid w:val="157E3008"/>
    <w:rsid w:val="15CA21A7"/>
    <w:rsid w:val="15CB5721"/>
    <w:rsid w:val="16EE796F"/>
    <w:rsid w:val="16F52EE9"/>
    <w:rsid w:val="17037BDC"/>
    <w:rsid w:val="175C7098"/>
    <w:rsid w:val="178B03C2"/>
    <w:rsid w:val="17B63FD7"/>
    <w:rsid w:val="182E4DAB"/>
    <w:rsid w:val="186B27B5"/>
    <w:rsid w:val="188F5243"/>
    <w:rsid w:val="189D7A20"/>
    <w:rsid w:val="18BE5AB2"/>
    <w:rsid w:val="18D569EB"/>
    <w:rsid w:val="19454938"/>
    <w:rsid w:val="1A043E27"/>
    <w:rsid w:val="1A935399"/>
    <w:rsid w:val="1AC8717E"/>
    <w:rsid w:val="1ADE3933"/>
    <w:rsid w:val="1AEC6939"/>
    <w:rsid w:val="1B281A35"/>
    <w:rsid w:val="1B306A70"/>
    <w:rsid w:val="1BBD1204"/>
    <w:rsid w:val="1BE13EE2"/>
    <w:rsid w:val="1BF31A84"/>
    <w:rsid w:val="1C1111DB"/>
    <w:rsid w:val="1C3272C2"/>
    <w:rsid w:val="1C721E3E"/>
    <w:rsid w:val="1D5C3FDC"/>
    <w:rsid w:val="1D7D4D14"/>
    <w:rsid w:val="1D8311E2"/>
    <w:rsid w:val="1DB65848"/>
    <w:rsid w:val="1E65704C"/>
    <w:rsid w:val="1E7C2FE8"/>
    <w:rsid w:val="204B3DDE"/>
    <w:rsid w:val="20561AB9"/>
    <w:rsid w:val="20D847C1"/>
    <w:rsid w:val="20E16D4B"/>
    <w:rsid w:val="218E215C"/>
    <w:rsid w:val="219C2B0D"/>
    <w:rsid w:val="21BA15E3"/>
    <w:rsid w:val="222E082E"/>
    <w:rsid w:val="223D3F10"/>
    <w:rsid w:val="22662920"/>
    <w:rsid w:val="22A7749E"/>
    <w:rsid w:val="23A82DD2"/>
    <w:rsid w:val="24A65109"/>
    <w:rsid w:val="24AF354F"/>
    <w:rsid w:val="24AF46CE"/>
    <w:rsid w:val="24BC68AC"/>
    <w:rsid w:val="255701E1"/>
    <w:rsid w:val="25A63EF2"/>
    <w:rsid w:val="25B4746B"/>
    <w:rsid w:val="25EA10A3"/>
    <w:rsid w:val="26C96090"/>
    <w:rsid w:val="270E7093"/>
    <w:rsid w:val="276D7D75"/>
    <w:rsid w:val="2835162D"/>
    <w:rsid w:val="289068E7"/>
    <w:rsid w:val="28DE5815"/>
    <w:rsid w:val="28F234FF"/>
    <w:rsid w:val="297D19A3"/>
    <w:rsid w:val="29903003"/>
    <w:rsid w:val="29B269D3"/>
    <w:rsid w:val="29DF7BAB"/>
    <w:rsid w:val="2A10246D"/>
    <w:rsid w:val="2A38083A"/>
    <w:rsid w:val="2A635EB9"/>
    <w:rsid w:val="2A8D770F"/>
    <w:rsid w:val="2AC90647"/>
    <w:rsid w:val="2B920A8F"/>
    <w:rsid w:val="2BA020E9"/>
    <w:rsid w:val="2BD50EAD"/>
    <w:rsid w:val="2BDD5C40"/>
    <w:rsid w:val="2BF5695F"/>
    <w:rsid w:val="2C616407"/>
    <w:rsid w:val="2C6E6B55"/>
    <w:rsid w:val="2CFE5138"/>
    <w:rsid w:val="2D962C53"/>
    <w:rsid w:val="2DA32A4E"/>
    <w:rsid w:val="2E28095B"/>
    <w:rsid w:val="2E29080C"/>
    <w:rsid w:val="2EB25ED5"/>
    <w:rsid w:val="2EE5684A"/>
    <w:rsid w:val="2F680B42"/>
    <w:rsid w:val="2F6E294B"/>
    <w:rsid w:val="2FAA1B6F"/>
    <w:rsid w:val="306830BE"/>
    <w:rsid w:val="307723B5"/>
    <w:rsid w:val="30861519"/>
    <w:rsid w:val="308E1C71"/>
    <w:rsid w:val="30B53E9B"/>
    <w:rsid w:val="315A11CA"/>
    <w:rsid w:val="31616163"/>
    <w:rsid w:val="31F77396"/>
    <w:rsid w:val="31F93382"/>
    <w:rsid w:val="320D7325"/>
    <w:rsid w:val="32147EC7"/>
    <w:rsid w:val="321938E4"/>
    <w:rsid w:val="32580D2A"/>
    <w:rsid w:val="325D4CAB"/>
    <w:rsid w:val="32AC0031"/>
    <w:rsid w:val="32F52BCB"/>
    <w:rsid w:val="331836F4"/>
    <w:rsid w:val="33865E86"/>
    <w:rsid w:val="33AD497E"/>
    <w:rsid w:val="33B15E45"/>
    <w:rsid w:val="3401783F"/>
    <w:rsid w:val="341C1B03"/>
    <w:rsid w:val="343A0036"/>
    <w:rsid w:val="34DF2CC9"/>
    <w:rsid w:val="34FF758A"/>
    <w:rsid w:val="350B369B"/>
    <w:rsid w:val="35365A59"/>
    <w:rsid w:val="35466E38"/>
    <w:rsid w:val="35E16C3C"/>
    <w:rsid w:val="35E45757"/>
    <w:rsid w:val="35EE2D4F"/>
    <w:rsid w:val="364F7F1D"/>
    <w:rsid w:val="369D134C"/>
    <w:rsid w:val="36A22794"/>
    <w:rsid w:val="36D1436C"/>
    <w:rsid w:val="36F228CC"/>
    <w:rsid w:val="373F3351"/>
    <w:rsid w:val="373F6225"/>
    <w:rsid w:val="37661A13"/>
    <w:rsid w:val="37AA6273"/>
    <w:rsid w:val="37DC3D9D"/>
    <w:rsid w:val="380F10F2"/>
    <w:rsid w:val="38143815"/>
    <w:rsid w:val="382567F3"/>
    <w:rsid w:val="38763ED8"/>
    <w:rsid w:val="38DB17C5"/>
    <w:rsid w:val="38F815D3"/>
    <w:rsid w:val="39705767"/>
    <w:rsid w:val="39911BCC"/>
    <w:rsid w:val="3A11686D"/>
    <w:rsid w:val="3A377697"/>
    <w:rsid w:val="3A492666"/>
    <w:rsid w:val="3AB049D8"/>
    <w:rsid w:val="3AF716B5"/>
    <w:rsid w:val="3B3B15B6"/>
    <w:rsid w:val="3B403D3D"/>
    <w:rsid w:val="3B4E14F1"/>
    <w:rsid w:val="3B6D078D"/>
    <w:rsid w:val="3B735A0A"/>
    <w:rsid w:val="3B7F3CCC"/>
    <w:rsid w:val="3C4437B7"/>
    <w:rsid w:val="3CC316AD"/>
    <w:rsid w:val="3CD755BC"/>
    <w:rsid w:val="3D1F32FB"/>
    <w:rsid w:val="3E1E3E93"/>
    <w:rsid w:val="3EAD1CD6"/>
    <w:rsid w:val="3EC23A8F"/>
    <w:rsid w:val="3F88629F"/>
    <w:rsid w:val="3FAE6066"/>
    <w:rsid w:val="3FE14054"/>
    <w:rsid w:val="40360011"/>
    <w:rsid w:val="40574197"/>
    <w:rsid w:val="405745EF"/>
    <w:rsid w:val="40575505"/>
    <w:rsid w:val="40620DF7"/>
    <w:rsid w:val="406646B9"/>
    <w:rsid w:val="40677DF9"/>
    <w:rsid w:val="40824760"/>
    <w:rsid w:val="409E5387"/>
    <w:rsid w:val="40B5216F"/>
    <w:rsid w:val="40FE30D0"/>
    <w:rsid w:val="414A02B7"/>
    <w:rsid w:val="415845EF"/>
    <w:rsid w:val="416A038A"/>
    <w:rsid w:val="41795B24"/>
    <w:rsid w:val="41BA5415"/>
    <w:rsid w:val="41F14572"/>
    <w:rsid w:val="41F7368E"/>
    <w:rsid w:val="43453A60"/>
    <w:rsid w:val="436D39C3"/>
    <w:rsid w:val="43777EC0"/>
    <w:rsid w:val="43AA2C88"/>
    <w:rsid w:val="43DD4E0B"/>
    <w:rsid w:val="43DE5A6B"/>
    <w:rsid w:val="43E06C37"/>
    <w:rsid w:val="4463323F"/>
    <w:rsid w:val="448D1600"/>
    <w:rsid w:val="458360AB"/>
    <w:rsid w:val="45C5221E"/>
    <w:rsid w:val="45DD5596"/>
    <w:rsid w:val="462E1EFE"/>
    <w:rsid w:val="4646707C"/>
    <w:rsid w:val="4656259D"/>
    <w:rsid w:val="467713CA"/>
    <w:rsid w:val="469F43E0"/>
    <w:rsid w:val="46BC2B1F"/>
    <w:rsid w:val="46FF64B0"/>
    <w:rsid w:val="4763677F"/>
    <w:rsid w:val="47D32F50"/>
    <w:rsid w:val="48096B14"/>
    <w:rsid w:val="483011CD"/>
    <w:rsid w:val="48393C89"/>
    <w:rsid w:val="49443A9A"/>
    <w:rsid w:val="495307C8"/>
    <w:rsid w:val="495D5328"/>
    <w:rsid w:val="49834A7C"/>
    <w:rsid w:val="49A22A93"/>
    <w:rsid w:val="49A339A1"/>
    <w:rsid w:val="49A86B94"/>
    <w:rsid w:val="49F567CB"/>
    <w:rsid w:val="4A913175"/>
    <w:rsid w:val="4AA949A3"/>
    <w:rsid w:val="4AC14642"/>
    <w:rsid w:val="4B092070"/>
    <w:rsid w:val="4B365991"/>
    <w:rsid w:val="4B3A2A27"/>
    <w:rsid w:val="4B434576"/>
    <w:rsid w:val="4B61570A"/>
    <w:rsid w:val="4BF21319"/>
    <w:rsid w:val="4BF83AF4"/>
    <w:rsid w:val="4C4C2540"/>
    <w:rsid w:val="4C5D772C"/>
    <w:rsid w:val="4CB14915"/>
    <w:rsid w:val="4CB47063"/>
    <w:rsid w:val="4CCA7EF7"/>
    <w:rsid w:val="4CCE7365"/>
    <w:rsid w:val="4D334096"/>
    <w:rsid w:val="4D6F1B13"/>
    <w:rsid w:val="4D714816"/>
    <w:rsid w:val="4DCA53A0"/>
    <w:rsid w:val="4DD4013E"/>
    <w:rsid w:val="4E6830CD"/>
    <w:rsid w:val="4E7B7E90"/>
    <w:rsid w:val="4EE75F30"/>
    <w:rsid w:val="4F49305F"/>
    <w:rsid w:val="4F602D94"/>
    <w:rsid w:val="4FC45A70"/>
    <w:rsid w:val="50286274"/>
    <w:rsid w:val="50CF40F7"/>
    <w:rsid w:val="510128ED"/>
    <w:rsid w:val="510269CE"/>
    <w:rsid w:val="51167000"/>
    <w:rsid w:val="51A302F1"/>
    <w:rsid w:val="51D510E1"/>
    <w:rsid w:val="521F0CE5"/>
    <w:rsid w:val="521F3DBD"/>
    <w:rsid w:val="522E4D9E"/>
    <w:rsid w:val="52C40854"/>
    <w:rsid w:val="532F2BF8"/>
    <w:rsid w:val="534E46ED"/>
    <w:rsid w:val="5374346A"/>
    <w:rsid w:val="53EE096F"/>
    <w:rsid w:val="54077DF5"/>
    <w:rsid w:val="541E5FCD"/>
    <w:rsid w:val="54542296"/>
    <w:rsid w:val="54B90759"/>
    <w:rsid w:val="55644EC3"/>
    <w:rsid w:val="55CA6D1E"/>
    <w:rsid w:val="56252F49"/>
    <w:rsid w:val="56485F7B"/>
    <w:rsid w:val="564E7DEA"/>
    <w:rsid w:val="567D40A2"/>
    <w:rsid w:val="56951A72"/>
    <w:rsid w:val="56B22127"/>
    <w:rsid w:val="56F52014"/>
    <w:rsid w:val="571921A6"/>
    <w:rsid w:val="571C57F3"/>
    <w:rsid w:val="5795465A"/>
    <w:rsid w:val="583E136D"/>
    <w:rsid w:val="58D959BB"/>
    <w:rsid w:val="58FB47AD"/>
    <w:rsid w:val="59590B65"/>
    <w:rsid w:val="59B12785"/>
    <w:rsid w:val="59E7087A"/>
    <w:rsid w:val="5A22516E"/>
    <w:rsid w:val="5A275B0E"/>
    <w:rsid w:val="5A7922EA"/>
    <w:rsid w:val="5AE4496F"/>
    <w:rsid w:val="5B795E10"/>
    <w:rsid w:val="5BA50411"/>
    <w:rsid w:val="5BB540E9"/>
    <w:rsid w:val="5C3E0E1F"/>
    <w:rsid w:val="5C4F1D77"/>
    <w:rsid w:val="5D170F36"/>
    <w:rsid w:val="5D182413"/>
    <w:rsid w:val="5D1872EA"/>
    <w:rsid w:val="5D66733F"/>
    <w:rsid w:val="5E1C73FF"/>
    <w:rsid w:val="5E4A026A"/>
    <w:rsid w:val="5E6F5A32"/>
    <w:rsid w:val="5E75264A"/>
    <w:rsid w:val="5ECB45F0"/>
    <w:rsid w:val="5EF95C2F"/>
    <w:rsid w:val="5F0F373E"/>
    <w:rsid w:val="5FAA769A"/>
    <w:rsid w:val="5FD90907"/>
    <w:rsid w:val="5FDF2251"/>
    <w:rsid w:val="60350234"/>
    <w:rsid w:val="605A03BE"/>
    <w:rsid w:val="607F09C0"/>
    <w:rsid w:val="60D709B0"/>
    <w:rsid w:val="60E85842"/>
    <w:rsid w:val="610E2650"/>
    <w:rsid w:val="611256A8"/>
    <w:rsid w:val="61691516"/>
    <w:rsid w:val="61835626"/>
    <w:rsid w:val="61911D1B"/>
    <w:rsid w:val="61CC5163"/>
    <w:rsid w:val="62441251"/>
    <w:rsid w:val="62BD60DC"/>
    <w:rsid w:val="62EC06EC"/>
    <w:rsid w:val="633813C4"/>
    <w:rsid w:val="63EF098E"/>
    <w:rsid w:val="64284292"/>
    <w:rsid w:val="647F3845"/>
    <w:rsid w:val="65043888"/>
    <w:rsid w:val="654F5F7F"/>
    <w:rsid w:val="657F0153"/>
    <w:rsid w:val="657F2284"/>
    <w:rsid w:val="6590783C"/>
    <w:rsid w:val="660C2E2E"/>
    <w:rsid w:val="66A8146A"/>
    <w:rsid w:val="66A84371"/>
    <w:rsid w:val="66C045DE"/>
    <w:rsid w:val="66D64FE1"/>
    <w:rsid w:val="66D659BE"/>
    <w:rsid w:val="66DF3BDE"/>
    <w:rsid w:val="66FE6113"/>
    <w:rsid w:val="66FF1D66"/>
    <w:rsid w:val="673653E8"/>
    <w:rsid w:val="67983B81"/>
    <w:rsid w:val="67A57315"/>
    <w:rsid w:val="67D9123D"/>
    <w:rsid w:val="68104113"/>
    <w:rsid w:val="68226587"/>
    <w:rsid w:val="68C03F32"/>
    <w:rsid w:val="68C36F6D"/>
    <w:rsid w:val="68DF0B0E"/>
    <w:rsid w:val="69774F36"/>
    <w:rsid w:val="697752D2"/>
    <w:rsid w:val="69B75195"/>
    <w:rsid w:val="6A260D0F"/>
    <w:rsid w:val="6A667D06"/>
    <w:rsid w:val="6AB96F8D"/>
    <w:rsid w:val="6AEC6B39"/>
    <w:rsid w:val="6B6C6A9C"/>
    <w:rsid w:val="6BEC7A32"/>
    <w:rsid w:val="6BF32282"/>
    <w:rsid w:val="6C1C67E6"/>
    <w:rsid w:val="6C946C2E"/>
    <w:rsid w:val="6CBE4E06"/>
    <w:rsid w:val="6CCC0035"/>
    <w:rsid w:val="6D0A2D70"/>
    <w:rsid w:val="6D3A4B2B"/>
    <w:rsid w:val="6DA35676"/>
    <w:rsid w:val="6EA159D1"/>
    <w:rsid w:val="6ECA4EEF"/>
    <w:rsid w:val="6EFC1D3A"/>
    <w:rsid w:val="6F0C7D35"/>
    <w:rsid w:val="6F186ADF"/>
    <w:rsid w:val="6F3A0AB4"/>
    <w:rsid w:val="6F3E781D"/>
    <w:rsid w:val="6F6D5E58"/>
    <w:rsid w:val="6FD138CB"/>
    <w:rsid w:val="6FE02D0C"/>
    <w:rsid w:val="6FE03052"/>
    <w:rsid w:val="70165D94"/>
    <w:rsid w:val="705D3FDF"/>
    <w:rsid w:val="70C12B6A"/>
    <w:rsid w:val="70DF4486"/>
    <w:rsid w:val="710559B5"/>
    <w:rsid w:val="71940950"/>
    <w:rsid w:val="71E73175"/>
    <w:rsid w:val="720705E5"/>
    <w:rsid w:val="72136D46"/>
    <w:rsid w:val="72323CCE"/>
    <w:rsid w:val="73BB600F"/>
    <w:rsid w:val="73C305FD"/>
    <w:rsid w:val="74070338"/>
    <w:rsid w:val="74377F90"/>
    <w:rsid w:val="749D116F"/>
    <w:rsid w:val="74B41391"/>
    <w:rsid w:val="74D00911"/>
    <w:rsid w:val="74F002D1"/>
    <w:rsid w:val="755B3C03"/>
    <w:rsid w:val="756E33C3"/>
    <w:rsid w:val="75BC0561"/>
    <w:rsid w:val="75D978E6"/>
    <w:rsid w:val="76071AB5"/>
    <w:rsid w:val="76F02983"/>
    <w:rsid w:val="77D4564A"/>
    <w:rsid w:val="781E2C43"/>
    <w:rsid w:val="785E6758"/>
    <w:rsid w:val="788860C0"/>
    <w:rsid w:val="78EA354B"/>
    <w:rsid w:val="78F148D9"/>
    <w:rsid w:val="79E01349"/>
    <w:rsid w:val="79F01792"/>
    <w:rsid w:val="7A8C6EDF"/>
    <w:rsid w:val="7AA67736"/>
    <w:rsid w:val="7AAA1FDB"/>
    <w:rsid w:val="7AE25E5C"/>
    <w:rsid w:val="7AE90652"/>
    <w:rsid w:val="7B882F73"/>
    <w:rsid w:val="7B976E05"/>
    <w:rsid w:val="7C224876"/>
    <w:rsid w:val="7C380648"/>
    <w:rsid w:val="7C433130"/>
    <w:rsid w:val="7CB41628"/>
    <w:rsid w:val="7CE16641"/>
    <w:rsid w:val="7D242E40"/>
    <w:rsid w:val="7D7E23ED"/>
    <w:rsid w:val="7E5C0A47"/>
    <w:rsid w:val="7E682F48"/>
    <w:rsid w:val="7E751D23"/>
    <w:rsid w:val="7EBC5320"/>
    <w:rsid w:val="7EC16401"/>
    <w:rsid w:val="7EF771E2"/>
    <w:rsid w:val="7EF77480"/>
    <w:rsid w:val="7F1255AA"/>
    <w:rsid w:val="7F7F46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99"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72"/>
    <w:qFormat/>
    <w:uiPriority w:val="0"/>
    <w:pPr>
      <w:keepNext/>
      <w:adjustRightInd w:val="0"/>
      <w:snapToGrid w:val="0"/>
      <w:spacing w:after="50" w:afterLines="50"/>
      <w:jc w:val="center"/>
      <w:outlineLvl w:val="0"/>
    </w:pPr>
    <w:rPr>
      <w:rFonts w:ascii="仿宋_GB2312" w:hAnsi="仿宋_GB2312" w:eastAsia="宋体"/>
      <w:b/>
      <w:sz w:val="21"/>
    </w:rPr>
  </w:style>
  <w:style w:type="paragraph" w:styleId="3">
    <w:name w:val="heading 2"/>
    <w:basedOn w:val="1"/>
    <w:next w:val="1"/>
    <w:qFormat/>
    <w:uiPriority w:val="9"/>
    <w:pPr>
      <w:keepNext/>
      <w:keepLines/>
      <w:widowControl/>
      <w:spacing w:before="260" w:after="260"/>
      <w:ind w:left="284"/>
      <w:jc w:val="left"/>
      <w:outlineLvl w:val="1"/>
    </w:pPr>
    <w:rPr>
      <w:rFonts w:ascii="Wingdings" w:hAnsi="Wingdings" w:cs="Times New Roman"/>
      <w:b/>
      <w:bCs/>
      <w:kern w:val="0"/>
      <w:sz w:val="28"/>
      <w:szCs w:val="32"/>
    </w:rPr>
  </w:style>
  <w:style w:type="paragraph" w:styleId="4">
    <w:name w:val="heading 3"/>
    <w:basedOn w:val="1"/>
    <w:next w:val="1"/>
    <w:unhideWhenUsed/>
    <w:qFormat/>
    <w:uiPriority w:val="0"/>
    <w:pPr>
      <w:keepNext/>
      <w:keepLines/>
      <w:spacing w:beforeLines="0" w:beforeAutospacing="0" w:afterLines="0" w:afterAutospacing="0" w:line="240" w:lineRule="auto"/>
      <w:jc w:val="center"/>
      <w:outlineLvl w:val="2"/>
    </w:pPr>
    <w:rPr>
      <w:rFonts w:ascii="Times New Roman" w:hAnsi="Times New Roman" w:eastAsia="宋体"/>
      <w:b/>
      <w:sz w:val="28"/>
    </w:rPr>
  </w:style>
  <w:style w:type="paragraph" w:styleId="5">
    <w:name w:val="heading 4"/>
    <w:basedOn w:val="1"/>
    <w:next w:val="1"/>
    <w:qFormat/>
    <w:uiPriority w:val="0"/>
    <w:pPr>
      <w:keepNext/>
      <w:keepLines/>
      <w:tabs>
        <w:tab w:val="left" w:pos="864"/>
      </w:tabs>
      <w:spacing w:before="120" w:line="360" w:lineRule="auto"/>
      <w:ind w:left="864" w:hanging="864"/>
      <w:outlineLvl w:val="3"/>
    </w:pPr>
    <w:rPr>
      <w:rFonts w:ascii="Wingdings" w:hAnsi="Wingdings" w:cs="Times New Roman"/>
      <w:bCs/>
      <w:kern w:val="0"/>
      <w:sz w:val="20"/>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7">
    <w:name w:val="Normal Indent"/>
    <w:basedOn w:val="1"/>
    <w:next w:val="1"/>
    <w:qFormat/>
    <w:uiPriority w:val="0"/>
    <w:pPr>
      <w:widowControl/>
      <w:ind w:firstLine="420"/>
      <w:jc w:val="left"/>
    </w:pPr>
    <w:rPr>
      <w:kern w:val="0"/>
      <w:sz w:val="20"/>
      <w:szCs w:val="20"/>
    </w:rPr>
  </w:style>
  <w:style w:type="paragraph" w:styleId="8">
    <w:name w:val="annotation text"/>
    <w:basedOn w:val="1"/>
    <w:qFormat/>
    <w:uiPriority w:val="0"/>
    <w:pPr>
      <w:jc w:val="left"/>
    </w:pPr>
  </w:style>
  <w:style w:type="paragraph" w:styleId="9">
    <w:name w:val="Body Text"/>
    <w:basedOn w:val="1"/>
    <w:next w:val="10"/>
    <w:qFormat/>
    <w:uiPriority w:val="0"/>
    <w:rPr>
      <w:b/>
      <w:sz w:val="28"/>
    </w:rPr>
  </w:style>
  <w:style w:type="paragraph" w:styleId="10">
    <w:name w:val="Body Text Indent"/>
    <w:basedOn w:val="1"/>
    <w:qFormat/>
    <w:uiPriority w:val="0"/>
    <w:pPr>
      <w:ind w:firstLine="480"/>
    </w:pPr>
    <w:rPr>
      <w:rFonts w:ascii="Arial" w:hAnsi="Arial" w:cs="Times New Roman"/>
      <w:kern w:val="0"/>
      <w:sz w:val="20"/>
    </w:rPr>
  </w:style>
  <w:style w:type="paragraph" w:styleId="11">
    <w:name w:val="List 2"/>
    <w:basedOn w:val="1"/>
    <w:qFormat/>
    <w:uiPriority w:val="0"/>
    <w:pPr>
      <w:spacing w:line="360" w:lineRule="auto"/>
      <w:ind w:left="100" w:leftChars="200" w:hanging="200" w:hangingChars="200"/>
    </w:pPr>
    <w:rPr>
      <w:szCs w:val="20"/>
    </w:rPr>
  </w:style>
  <w:style w:type="paragraph" w:styleId="12">
    <w:name w:val="Block Text"/>
    <w:basedOn w:val="1"/>
    <w:next w:val="13"/>
    <w:qFormat/>
    <w:uiPriority w:val="0"/>
    <w:pPr>
      <w:ind w:left="1440" w:leftChars="700" w:right="700" w:rightChars="700"/>
    </w:pPr>
  </w:style>
  <w:style w:type="paragraph" w:styleId="13">
    <w:name w:val="Plain Text"/>
    <w:basedOn w:val="1"/>
    <w:qFormat/>
    <w:uiPriority w:val="0"/>
    <w:rPr>
      <w:rFonts w:ascii="Arial" w:hAnsi="仿宋" w:cs="Times New Roman"/>
      <w:kern w:val="0"/>
      <w:sz w:val="20"/>
      <w:szCs w:val="21"/>
    </w:rPr>
  </w:style>
  <w:style w:type="paragraph" w:styleId="14">
    <w:name w:val="toc 3"/>
    <w:basedOn w:val="1"/>
    <w:next w:val="1"/>
    <w:qFormat/>
    <w:uiPriority w:val="0"/>
    <w:pPr>
      <w:ind w:left="840" w:leftChars="400"/>
    </w:pPr>
  </w:style>
  <w:style w:type="paragraph" w:styleId="15">
    <w:name w:val="Body Text Indent 2"/>
    <w:basedOn w:val="1"/>
    <w:qFormat/>
    <w:uiPriority w:val="0"/>
    <w:pPr>
      <w:snapToGrid w:val="0"/>
      <w:spacing w:line="440" w:lineRule="exact"/>
      <w:ind w:firstLine="480"/>
    </w:pPr>
    <w:rPr>
      <w:rFonts w:eastAsia="楷体_GB2312"/>
      <w:bCs/>
      <w:sz w:val="28"/>
    </w:rPr>
  </w:style>
  <w:style w:type="paragraph" w:styleId="16">
    <w:name w:val="footer"/>
    <w:basedOn w:val="1"/>
    <w:qFormat/>
    <w:uiPriority w:val="99"/>
    <w:pPr>
      <w:tabs>
        <w:tab w:val="center" w:pos="4153"/>
        <w:tab w:val="right" w:pos="8306"/>
      </w:tabs>
      <w:snapToGrid w:val="0"/>
      <w:jc w:val="left"/>
    </w:pPr>
    <w:rPr>
      <w:rFonts w:ascii="Times New Roman" w:hAnsi="Times New Roman" w:eastAsia="宋体"/>
      <w:kern w:val="2"/>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Body Text Indent 3"/>
    <w:basedOn w:val="1"/>
    <w:unhideWhenUsed/>
    <w:qFormat/>
    <w:uiPriority w:val="99"/>
    <w:pPr>
      <w:spacing w:after="120"/>
      <w:ind w:left="420" w:leftChars="200"/>
    </w:pPr>
    <w:rPr>
      <w:sz w:val="16"/>
      <w:szCs w:val="16"/>
    </w:rPr>
  </w:style>
  <w:style w:type="paragraph" w:styleId="21">
    <w:name w:val="toc 2"/>
    <w:basedOn w:val="1"/>
    <w:next w:val="1"/>
    <w:qFormat/>
    <w:uiPriority w:val="0"/>
    <w:pPr>
      <w:ind w:left="420" w:leftChars="200"/>
    </w:pPr>
  </w:style>
  <w:style w:type="paragraph" w:styleId="22">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等线 Light" w:hAnsi="等线 Light" w:eastAsia="等线 Light" w:cs="Times New Roman"/>
      <w:szCs w:val="24"/>
    </w:rPr>
  </w:style>
  <w:style w:type="paragraph" w:styleId="23">
    <w:name w:val="HTML Preformatted"/>
    <w:basedOn w:val="1"/>
    <w:qFormat/>
    <w:uiPriority w:val="99"/>
    <w:pPr>
      <w:jc w:val="left"/>
    </w:pPr>
    <w:rPr>
      <w:rFonts w:ascii="Arial" w:hAnsi="Arial" w:cs="Arial"/>
      <w:kern w:val="0"/>
      <w:sz w:val="24"/>
    </w:rPr>
  </w:style>
  <w:style w:type="paragraph" w:styleId="24">
    <w:name w:val="Normal (Web)"/>
    <w:basedOn w:val="1"/>
    <w:next w:val="17"/>
    <w:link w:val="70"/>
    <w:qFormat/>
    <w:uiPriority w:val="0"/>
    <w:pPr>
      <w:widowControl/>
      <w:spacing w:before="100" w:beforeAutospacing="1" w:after="100" w:afterAutospacing="1" w:line="240" w:lineRule="auto"/>
      <w:jc w:val="left"/>
    </w:pPr>
    <w:rPr>
      <w:rFonts w:ascii="Arial" w:hAnsi="Arial" w:cs="Arial"/>
      <w:kern w:val="0"/>
      <w:sz w:val="24"/>
    </w:rPr>
  </w:style>
  <w:style w:type="paragraph" w:styleId="25">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26">
    <w:name w:val="Body Text First Indent"/>
    <w:basedOn w:val="9"/>
    <w:next w:val="1"/>
    <w:unhideWhenUsed/>
    <w:qFormat/>
    <w:uiPriority w:val="0"/>
    <w:pPr>
      <w:spacing w:afterLines="0" w:line="240" w:lineRule="auto"/>
      <w:ind w:firstLine="420" w:firstLineChars="100"/>
    </w:pPr>
    <w:rPr>
      <w:rFonts w:ascii="Times New Roman" w:hAnsi="Times New Roman"/>
      <w:color w:val="auto"/>
      <w:sz w:val="18"/>
      <w:szCs w:val="18"/>
    </w:rPr>
  </w:style>
  <w:style w:type="paragraph" w:styleId="27">
    <w:name w:val="Body Text First Indent 2"/>
    <w:basedOn w:val="10"/>
    <w:next w:val="1"/>
    <w:qFormat/>
    <w:uiPriority w:val="0"/>
    <w:pPr>
      <w:ind w:firstLine="420" w:firstLineChars="200"/>
    </w:pPr>
    <w:rPr>
      <w:rFonts w:ascii="仿宋_GB2312" w:eastAsia="仿宋_GB2312" w:cs="宋体"/>
      <w:szCs w:val="21"/>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bCs/>
    </w:rPr>
  </w:style>
  <w:style w:type="character" w:styleId="32">
    <w:name w:val="FollowedHyperlink"/>
    <w:basedOn w:val="30"/>
    <w:qFormat/>
    <w:uiPriority w:val="0"/>
    <w:rPr>
      <w:color w:val="800080"/>
      <w:u w:val="none"/>
    </w:rPr>
  </w:style>
  <w:style w:type="character" w:styleId="33">
    <w:name w:val="Emphasis"/>
    <w:basedOn w:val="30"/>
    <w:qFormat/>
    <w:uiPriority w:val="0"/>
    <w:rPr>
      <w:b/>
      <w:bCs/>
    </w:rPr>
  </w:style>
  <w:style w:type="character" w:styleId="34">
    <w:name w:val="HTML Definition"/>
    <w:basedOn w:val="30"/>
    <w:qFormat/>
    <w:uiPriority w:val="0"/>
  </w:style>
  <w:style w:type="character" w:styleId="35">
    <w:name w:val="HTML Typewriter"/>
    <w:basedOn w:val="30"/>
    <w:qFormat/>
    <w:uiPriority w:val="0"/>
    <w:rPr>
      <w:rFonts w:hint="default" w:ascii="monospace" w:hAnsi="monospace" w:eastAsia="monospace" w:cs="monospace"/>
      <w:sz w:val="20"/>
    </w:rPr>
  </w:style>
  <w:style w:type="character" w:styleId="36">
    <w:name w:val="HTML Acronym"/>
    <w:basedOn w:val="30"/>
    <w:qFormat/>
    <w:uiPriority w:val="0"/>
  </w:style>
  <w:style w:type="character" w:styleId="37">
    <w:name w:val="HTML Variable"/>
    <w:basedOn w:val="30"/>
    <w:qFormat/>
    <w:uiPriority w:val="0"/>
  </w:style>
  <w:style w:type="character" w:styleId="38">
    <w:name w:val="Hyperlink"/>
    <w:basedOn w:val="30"/>
    <w:qFormat/>
    <w:uiPriority w:val="0"/>
    <w:rPr>
      <w:color w:val="0000FF"/>
      <w:u w:val="single"/>
    </w:rPr>
  </w:style>
  <w:style w:type="character" w:styleId="39">
    <w:name w:val="HTML Code"/>
    <w:basedOn w:val="30"/>
    <w:qFormat/>
    <w:uiPriority w:val="0"/>
    <w:rPr>
      <w:rFonts w:hint="default" w:ascii="monospace" w:hAnsi="monospace" w:eastAsia="monospace" w:cs="monospace"/>
      <w:sz w:val="20"/>
    </w:rPr>
  </w:style>
  <w:style w:type="character" w:styleId="40">
    <w:name w:val="annotation reference"/>
    <w:basedOn w:val="30"/>
    <w:qFormat/>
    <w:uiPriority w:val="99"/>
    <w:rPr>
      <w:sz w:val="21"/>
      <w:szCs w:val="21"/>
    </w:rPr>
  </w:style>
  <w:style w:type="character" w:styleId="41">
    <w:name w:val="HTML Cite"/>
    <w:basedOn w:val="30"/>
    <w:qFormat/>
    <w:uiPriority w:val="0"/>
  </w:style>
  <w:style w:type="character" w:styleId="42">
    <w:name w:val="HTML Keyboard"/>
    <w:basedOn w:val="30"/>
    <w:qFormat/>
    <w:uiPriority w:val="0"/>
    <w:rPr>
      <w:rFonts w:hint="default" w:ascii="monospace" w:hAnsi="monospace" w:eastAsia="monospace" w:cs="monospace"/>
      <w:sz w:val="20"/>
    </w:rPr>
  </w:style>
  <w:style w:type="character" w:styleId="43">
    <w:name w:val="HTML Sample"/>
    <w:basedOn w:val="30"/>
    <w:qFormat/>
    <w:uiPriority w:val="0"/>
    <w:rPr>
      <w:rFonts w:ascii="monospace" w:hAnsi="monospace" w:eastAsia="monospace" w:cs="monospace"/>
    </w:rPr>
  </w:style>
  <w:style w:type="paragraph" w:customStyle="1" w:styleId="44">
    <w:name w:val="样式 正文文本缩进 + 首行缩进:  2 字符 行距: 1.5 倍行距"/>
    <w:basedOn w:val="10"/>
    <w:qFormat/>
    <w:uiPriority w:val="0"/>
    <w:pPr>
      <w:ind w:firstLine="560"/>
    </w:pPr>
    <w:rPr>
      <w:rFonts w:eastAsia="仿宋_GB2312"/>
    </w:rPr>
  </w:style>
  <w:style w:type="paragraph" w:customStyle="1" w:styleId="45">
    <w:name w:val="_Style 2"/>
    <w:qFormat/>
    <w:uiPriority w:val="1"/>
    <w:pPr>
      <w:adjustRightInd w:val="0"/>
      <w:snapToGrid w:val="0"/>
    </w:pPr>
    <w:rPr>
      <w:rFonts w:ascii="Tahoma" w:hAnsi="Tahoma" w:eastAsia="宋体" w:cs="Times New Roman"/>
      <w:sz w:val="22"/>
      <w:szCs w:val="22"/>
      <w:lang w:val="en-US" w:eastAsia="zh-CN" w:bidi="ar-SA"/>
    </w:rPr>
  </w:style>
  <w:style w:type="paragraph" w:customStyle="1" w:styleId="46">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47">
    <w:name w:val="表格文字"/>
    <w:basedOn w:val="1"/>
    <w:next w:val="9"/>
    <w:qFormat/>
    <w:uiPriority w:val="0"/>
    <w:rPr>
      <w:rFonts w:eastAsia="楷体_GB2312"/>
      <w:szCs w:val="21"/>
    </w:rPr>
  </w:style>
  <w:style w:type="paragraph" w:customStyle="1" w:styleId="48">
    <w:name w:val="RFI Heading 2nd Level Char"/>
    <w:basedOn w:val="1"/>
    <w:next w:val="49"/>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9">
    <w:name w:val="Normal 0.51"/>
    <w:basedOn w:val="1"/>
    <w:next w:val="1"/>
    <w:qFormat/>
    <w:uiPriority w:val="0"/>
    <w:pPr>
      <w:widowControl/>
      <w:autoSpaceDE/>
      <w:autoSpaceDN/>
      <w:spacing w:before="180" w:after="120" w:line="240" w:lineRule="auto"/>
      <w:ind w:left="720" w:firstLine="0"/>
      <w:jc w:val="both"/>
    </w:pPr>
    <w:rPr>
      <w:rFonts w:ascii="Times New Roman" w:eastAsia="宋体"/>
      <w:sz w:val="24"/>
    </w:rPr>
  </w:style>
  <w:style w:type="paragraph" w:customStyle="1" w:styleId="50">
    <w:name w:val="正文缩进1"/>
    <w:basedOn w:val="1"/>
    <w:qFormat/>
    <w:uiPriority w:val="0"/>
    <w:pPr>
      <w:ind w:firstLine="420" w:firstLineChars="200"/>
    </w:pPr>
  </w:style>
  <w:style w:type="paragraph" w:customStyle="1" w:styleId="51">
    <w:name w:val="NormalIndent"/>
    <w:basedOn w:val="1"/>
    <w:qFormat/>
    <w:uiPriority w:val="0"/>
    <w:pPr>
      <w:spacing w:line="240" w:lineRule="auto"/>
      <w:ind w:firstLine="420"/>
      <w:jc w:val="both"/>
      <w:textAlignment w:val="baseline"/>
    </w:pPr>
  </w:style>
  <w:style w:type="paragraph" w:customStyle="1" w:styleId="52">
    <w:name w:val="正文（缩进）"/>
    <w:basedOn w:val="1"/>
    <w:qFormat/>
    <w:uiPriority w:val="0"/>
    <w:pPr>
      <w:spacing w:before="156" w:after="156" w:line="360" w:lineRule="auto"/>
      <w:ind w:firstLine="480" w:firstLineChars="200"/>
    </w:pPr>
    <w:rPr>
      <w:rFonts w:ascii="Calibri" w:hAnsi="Calibri" w:eastAsia="宋体" w:cs="Times New Roman"/>
      <w:szCs w:val="21"/>
    </w:rPr>
  </w:style>
  <w:style w:type="paragraph" w:customStyle="1" w:styleId="53">
    <w:name w:val="09正文_wh"/>
    <w:qFormat/>
    <w:uiPriority w:val="0"/>
    <w:pPr>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54">
    <w:name w:val="p15"/>
    <w:basedOn w:val="1"/>
    <w:qFormat/>
    <w:uiPriority w:val="99"/>
    <w:pPr>
      <w:widowControl/>
    </w:pPr>
    <w:rPr>
      <w:kern w:val="0"/>
      <w:sz w:val="21"/>
      <w:szCs w:val="21"/>
    </w:rPr>
  </w:style>
  <w:style w:type="character" w:customStyle="1" w:styleId="55">
    <w:name w:val="NormalCharacter"/>
    <w:link w:val="56"/>
    <w:qFormat/>
    <w:uiPriority w:val="0"/>
    <w:rPr>
      <w:rFonts w:ascii="Times New Roman" w:hAnsi="Times New Roman" w:eastAsia="宋体" w:cs="Times New Roman"/>
      <w:kern w:val="2"/>
      <w:sz w:val="24"/>
      <w:szCs w:val="24"/>
      <w:lang w:val="en-US" w:eastAsia="zh-CN" w:bidi="ar-SA"/>
    </w:rPr>
  </w:style>
  <w:style w:type="paragraph" w:customStyle="1" w:styleId="56">
    <w:name w:val="UserStyle_34"/>
    <w:basedOn w:val="1"/>
    <w:link w:val="55"/>
    <w:qFormat/>
    <w:uiPriority w:val="0"/>
  </w:style>
  <w:style w:type="paragraph" w:customStyle="1" w:styleId="57">
    <w:name w:val="正文（缩进 2 字符）"/>
    <w:basedOn w:val="1"/>
    <w:qFormat/>
    <w:uiPriority w:val="0"/>
    <w:pPr>
      <w:ind w:firstLine="200" w:firstLineChars="200"/>
    </w:pPr>
  </w:style>
  <w:style w:type="paragraph" w:customStyle="1" w:styleId="58">
    <w:name w:val="标题 2（投标文件）"/>
    <w:basedOn w:val="3"/>
    <w:qFormat/>
    <w:uiPriority w:val="0"/>
    <w:pPr>
      <w:jc w:val="center"/>
    </w:pPr>
  </w:style>
  <w:style w:type="paragraph" w:customStyle="1" w:styleId="59">
    <w:name w:val="Other|1"/>
    <w:basedOn w:val="1"/>
    <w:qFormat/>
    <w:uiPriority w:val="0"/>
    <w:pPr>
      <w:widowControl w:val="0"/>
      <w:shd w:val="clear" w:color="auto" w:fill="auto"/>
      <w:spacing w:line="296" w:lineRule="exact"/>
    </w:pPr>
    <w:rPr>
      <w:rFonts w:ascii="宋体" w:hAnsi="宋体" w:eastAsia="宋体" w:cs="宋体"/>
      <w:u w:val="none"/>
      <w:shd w:val="clear" w:color="auto" w:fill="auto"/>
      <w:lang w:val="zh-TW" w:eastAsia="zh-TW" w:bidi="zh-TW"/>
    </w:rPr>
  </w:style>
  <w:style w:type="paragraph" w:customStyle="1" w:styleId="60">
    <w:name w:val="*正文"/>
    <w:basedOn w:val="1"/>
    <w:qFormat/>
    <w:uiPriority w:val="0"/>
    <w:pPr>
      <w:widowControl/>
      <w:spacing w:before="120" w:after="100" w:afterAutospacing="1"/>
      <w:ind w:left="720" w:firstLine="200" w:firstLineChars="200"/>
      <w:jc w:val="left"/>
    </w:pPr>
    <w:rPr>
      <w:rFonts w:ascii="仿宋_GB2312" w:hAnsi="宋体" w:eastAsia="仿宋_GB2312" w:cs="宋体"/>
      <w:sz w:val="24"/>
      <w:szCs w:val="28"/>
    </w:rPr>
  </w:style>
  <w:style w:type="paragraph" w:customStyle="1" w:styleId="61">
    <w:name w:val="首行缩进"/>
    <w:basedOn w:val="1"/>
    <w:qFormat/>
    <w:uiPriority w:val="0"/>
    <w:pPr>
      <w:spacing w:line="360" w:lineRule="auto"/>
      <w:ind w:firstLine="480" w:firstLineChars="200"/>
    </w:pPr>
    <w:rPr>
      <w:sz w:val="24"/>
      <w:szCs w:val="22"/>
      <w:lang w:val="zh-CN"/>
    </w:rPr>
  </w:style>
  <w:style w:type="paragraph" w:customStyle="1" w:styleId="62">
    <w:name w:val="_Style 3"/>
    <w:basedOn w:val="1"/>
    <w:qFormat/>
    <w:uiPriority w:val="99"/>
    <w:pPr>
      <w:spacing w:after="160" w:line="240" w:lineRule="exact"/>
    </w:pPr>
  </w:style>
  <w:style w:type="paragraph" w:customStyle="1" w:styleId="63">
    <w:name w:val="WPSOffice手动目录 1"/>
    <w:qFormat/>
    <w:uiPriority w:val="0"/>
    <w:pPr>
      <w:ind w:leftChars="0"/>
    </w:pPr>
    <w:rPr>
      <w:rFonts w:ascii="Times New Roman" w:hAnsi="Times New Roman" w:eastAsia="宋体" w:cs="Times New Roman"/>
      <w:sz w:val="20"/>
      <w:szCs w:val="20"/>
    </w:rPr>
  </w:style>
  <w:style w:type="paragraph" w:customStyle="1" w:styleId="64">
    <w:name w:val="WPSOffice手动目录 2"/>
    <w:qFormat/>
    <w:uiPriority w:val="0"/>
    <w:pPr>
      <w:ind w:leftChars="200"/>
    </w:pPr>
    <w:rPr>
      <w:rFonts w:ascii="Times New Roman" w:hAnsi="Times New Roman" w:eastAsia="宋体" w:cs="Times New Roman"/>
      <w:sz w:val="20"/>
      <w:szCs w:val="20"/>
    </w:rPr>
  </w:style>
  <w:style w:type="paragraph" w:customStyle="1" w:styleId="65">
    <w:name w:val="WPSOffice手动目录 3"/>
    <w:qFormat/>
    <w:uiPriority w:val="0"/>
    <w:pPr>
      <w:ind w:leftChars="400"/>
    </w:pPr>
    <w:rPr>
      <w:rFonts w:ascii="Times New Roman" w:hAnsi="Times New Roman" w:eastAsia="宋体" w:cs="Times New Roman"/>
      <w:sz w:val="20"/>
      <w:szCs w:val="20"/>
    </w:rPr>
  </w:style>
  <w:style w:type="character" w:customStyle="1" w:styleId="66">
    <w:name w:val="hover27"/>
    <w:basedOn w:val="30"/>
    <w:qFormat/>
    <w:uiPriority w:val="0"/>
    <w:rPr>
      <w:color w:val="315EFB"/>
    </w:rPr>
  </w:style>
  <w:style w:type="character" w:customStyle="1" w:styleId="67">
    <w:name w:val="hover28"/>
    <w:basedOn w:val="30"/>
    <w:qFormat/>
    <w:uiPriority w:val="0"/>
  </w:style>
  <w:style w:type="character" w:customStyle="1" w:styleId="68">
    <w:name w:val="c-icon32"/>
    <w:basedOn w:val="30"/>
    <w:qFormat/>
    <w:uiPriority w:val="0"/>
  </w:style>
  <w:style w:type="character" w:customStyle="1" w:styleId="69">
    <w:name w:val="mini-outputtext1"/>
    <w:basedOn w:val="30"/>
    <w:qFormat/>
    <w:uiPriority w:val="0"/>
  </w:style>
  <w:style w:type="character" w:customStyle="1" w:styleId="70">
    <w:name w:val="普通(网站) Char"/>
    <w:link w:val="24"/>
    <w:qFormat/>
    <w:uiPriority w:val="99"/>
    <w:rPr>
      <w:rFonts w:ascii="Arial" w:hAnsi="Arial" w:cs="Arial"/>
      <w:kern w:val="0"/>
      <w:sz w:val="24"/>
    </w:rPr>
  </w:style>
  <w:style w:type="paragraph" w:customStyle="1" w:styleId="71">
    <w:name w:val="Body text|1"/>
    <w:basedOn w:val="1"/>
    <w:qFormat/>
    <w:uiPriority w:val="0"/>
    <w:pPr>
      <w:widowControl w:val="0"/>
      <w:shd w:val="clear" w:color="auto" w:fill="auto"/>
      <w:spacing w:line="480" w:lineRule="auto"/>
      <w:ind w:firstLine="400"/>
    </w:pPr>
    <w:rPr>
      <w:rFonts w:ascii="宋体" w:hAnsi="宋体" w:eastAsia="宋体" w:cs="宋体"/>
      <w:u w:val="none"/>
      <w:shd w:val="clear" w:color="auto" w:fill="auto"/>
      <w:lang w:val="zh-TW" w:eastAsia="zh-TW" w:bidi="zh-TW"/>
    </w:rPr>
  </w:style>
  <w:style w:type="character" w:customStyle="1" w:styleId="72">
    <w:name w:val="标题 1 Char"/>
    <w:link w:val="2"/>
    <w:qFormat/>
    <w:uiPriority w:val="0"/>
    <w:rPr>
      <w:rFonts w:ascii="仿宋_GB2312" w:hAnsi="仿宋_GB2312" w:eastAsia="宋体"/>
      <w:b/>
      <w:sz w:val="21"/>
    </w:rPr>
  </w:style>
  <w:style w:type="paragraph" w:customStyle="1" w:styleId="73">
    <w:name w:val="列出段落1"/>
    <w:basedOn w:val="1"/>
    <w:qFormat/>
    <w:uiPriority w:val="0"/>
    <w:pPr>
      <w:widowControl/>
      <w:spacing w:before="156" w:after="156" w:afterLines="50" w:line="360" w:lineRule="auto"/>
      <w:ind w:firstLine="200" w:firstLineChars="200"/>
      <w:contextualSpacing/>
      <w:jc w:val="left"/>
    </w:pPr>
    <w:rPr>
      <w:rFonts w:ascii="Calibri" w:hAnsi="Calibri" w:cs="Arial"/>
      <w:kern w:val="0"/>
      <w:sz w:val="24"/>
      <w:szCs w:val="22"/>
      <w:lang w:bidi="en-US"/>
    </w:rPr>
  </w:style>
  <w:style w:type="paragraph" w:styleId="74">
    <w:name w:val="No Spacing"/>
    <w:qFormat/>
    <w:uiPriority w:val="1"/>
    <w:pPr>
      <w:adjustRightInd w:val="0"/>
      <w:snapToGrid w:val="0"/>
    </w:pPr>
    <w:rPr>
      <w:rFonts w:ascii="Tahoma" w:hAnsi="Tahoma" w:eastAsia="宋体" w:cs="Times New Roman"/>
      <w:sz w:val="22"/>
      <w:szCs w:val="22"/>
      <w:lang w:val="en-US" w:eastAsia="zh-CN" w:bidi="ar-SA"/>
    </w:rPr>
  </w:style>
  <w:style w:type="paragraph" w:styleId="75">
    <w:name w:val="List Paragraph"/>
    <w:basedOn w:val="1"/>
    <w:qFormat/>
    <w:uiPriority w:val="34"/>
    <w:pPr>
      <w:ind w:firstLine="420" w:firstLineChars="200"/>
    </w:pPr>
  </w:style>
  <w:style w:type="paragraph" w:customStyle="1" w:styleId="76">
    <w:name w:val="段"/>
    <w:qFormat/>
    <w:uiPriority w:val="0"/>
    <w:pPr>
      <w:autoSpaceDE w:val="0"/>
      <w:autoSpaceDN w:val="0"/>
      <w:ind w:firstLine="200" w:firstLineChars="200"/>
      <w:jc w:val="both"/>
    </w:pPr>
    <w:rPr>
      <w:rFonts w:ascii="宋体" w:hAnsi="Times New Roman" w:eastAsia="Times New Roman" w:cs="Times New Roman"/>
      <w:sz w:val="21"/>
      <w:lang w:val="en-US" w:eastAsia="zh-CN" w:bidi="ar-SA"/>
    </w:rPr>
  </w:style>
  <w:style w:type="character" w:customStyle="1" w:styleId="77">
    <w:name w:val="font31"/>
    <w:basedOn w:val="30"/>
    <w:qFormat/>
    <w:uiPriority w:val="0"/>
    <w:rPr>
      <w:rFonts w:hint="eastAsia" w:ascii="宋体" w:hAnsi="宋体" w:eastAsia="宋体" w:cs="宋体"/>
      <w:color w:val="000000"/>
      <w:sz w:val="24"/>
      <w:szCs w:val="24"/>
      <w:u w:val="none"/>
    </w:rPr>
  </w:style>
  <w:style w:type="character" w:customStyle="1" w:styleId="78">
    <w:name w:val="font21"/>
    <w:basedOn w:val="30"/>
    <w:qFormat/>
    <w:uiPriority w:val="0"/>
    <w:rPr>
      <w:rFonts w:hint="eastAsia" w:ascii="宋体" w:hAnsi="宋体" w:eastAsia="宋体" w:cs="宋体"/>
      <w:color w:val="000000"/>
      <w:sz w:val="24"/>
      <w:szCs w:val="24"/>
      <w:u w:val="none"/>
    </w:rPr>
  </w:style>
  <w:style w:type="character" w:customStyle="1" w:styleId="79">
    <w:name w:val="font01"/>
    <w:basedOn w:val="30"/>
    <w:qFormat/>
    <w:uiPriority w:val="0"/>
    <w:rPr>
      <w:rFonts w:hint="eastAsia" w:ascii="宋体" w:hAnsi="宋体" w:eastAsia="宋体" w:cs="宋体"/>
      <w:color w:val="000000"/>
      <w:sz w:val="24"/>
      <w:szCs w:val="24"/>
      <w:u w:val="none"/>
    </w:rPr>
  </w:style>
  <w:style w:type="character" w:customStyle="1" w:styleId="80">
    <w:name w:val="font81"/>
    <w:basedOn w:val="30"/>
    <w:qFormat/>
    <w:uiPriority w:val="0"/>
    <w:rPr>
      <w:rFonts w:hint="eastAsia" w:ascii="宋体" w:hAnsi="宋体" w:eastAsia="宋体" w:cs="宋体"/>
      <w:color w:val="000000"/>
      <w:sz w:val="24"/>
      <w:szCs w:val="24"/>
      <w:u w:val="none"/>
    </w:rPr>
  </w:style>
  <w:style w:type="table" w:customStyle="1" w:styleId="81">
    <w:name w:val="Table Normal"/>
    <w:semiHidden/>
    <w:unhideWhenUsed/>
    <w:qFormat/>
    <w:uiPriority w:val="0"/>
    <w:tblPr>
      <w:tblCellMar>
        <w:top w:w="0" w:type="dxa"/>
        <w:left w:w="0" w:type="dxa"/>
        <w:bottom w:w="0" w:type="dxa"/>
        <w:right w:w="0" w:type="dxa"/>
      </w:tblCellMar>
    </w:tblPr>
  </w:style>
  <w:style w:type="paragraph" w:customStyle="1" w:styleId="82">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83">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16559</Words>
  <Characters>17900</Characters>
  <Lines>0</Lines>
  <Paragraphs>0</Paragraphs>
  <TotalTime>23</TotalTime>
  <ScaleCrop>false</ScaleCrop>
  <LinksUpToDate>false</LinksUpToDate>
  <CharactersWithSpaces>18506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2021-11-03T06:40:00Z</dcterms:created>
  <dc:creator>天意</dc:creator>
  <cp:lastModifiedBy>吃布丁的胖丁</cp:lastModifiedBy>
  <cp:lastPrinted>2025-09-24T02:56:23Z</cp:lastPrinted>
  <dcterms:modified xsi:type="dcterms:W3CDTF">2025-09-24T03:14:42Z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FFD77FD6D5754E448A89B34DBCFD5688_13</vt:lpwstr>
  </property>
  <property fmtid="{D5CDD505-2E9C-101B-9397-08002B2CF9AE}" pid="4" name="KSOTemplateDocerSaveRecord">
    <vt:lpwstr>eyJoZGlkIjoiMGFmNjdhOTNlNTMxOTQ3MmIxNmNhMzY3ZDc1NDVjMzQiLCJ1c2VySWQiOiIxNDE4NTg5NTIwIn0=</vt:lpwstr>
  </property>
</Properties>
</file>