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13675">
      <w:pPr>
        <w:pStyle w:val="2"/>
        <w:spacing w:line="360" w:lineRule="auto"/>
        <w:jc w:val="center"/>
        <w:rPr>
          <w:rFonts w:hint="eastAsia" w:ascii="宋体" w:hAnsi="宋体" w:cs="宋体"/>
          <w:color w:val="0000FF"/>
          <w:sz w:val="36"/>
        </w:rPr>
      </w:pPr>
      <w:r>
        <w:rPr>
          <w:rFonts w:hint="eastAsia" w:ascii="宋体" w:hAnsi="宋体" w:cs="宋体"/>
          <w:sz w:val="36"/>
        </w:rPr>
        <w:t>采购内容及要求</w:t>
      </w:r>
    </w:p>
    <w:p w14:paraId="653684A4">
      <w:pPr>
        <w:numPr>
          <w:numId w:val="0"/>
        </w:numPr>
        <w:spacing w:line="360" w:lineRule="auto"/>
        <w:rPr>
          <w:rFonts w:hint="eastAsia" w:ascii="宋体" w:hAnsi="宋体"/>
          <w:b/>
          <w:bCs/>
          <w:sz w:val="28"/>
          <w:szCs w:val="28"/>
        </w:rPr>
      </w:pPr>
      <w:r>
        <w:rPr>
          <w:rFonts w:hint="eastAsia" w:ascii="宋体" w:hAnsi="宋体"/>
          <w:b/>
          <w:bCs/>
          <w:sz w:val="28"/>
          <w:szCs w:val="28"/>
          <w:lang w:val="en-US" w:eastAsia="zh-CN"/>
        </w:rPr>
        <w:t>一、</w:t>
      </w:r>
      <w:r>
        <w:rPr>
          <w:rFonts w:hint="eastAsia" w:ascii="宋体" w:hAnsi="宋体"/>
          <w:b/>
          <w:bCs/>
          <w:sz w:val="28"/>
          <w:szCs w:val="28"/>
        </w:rPr>
        <w:t>项目背景</w:t>
      </w:r>
    </w:p>
    <w:p w14:paraId="6F468A81">
      <w:pPr>
        <w:spacing w:line="360" w:lineRule="auto"/>
        <w:ind w:firstLine="480" w:firstLineChars="200"/>
        <w:rPr>
          <w:rFonts w:hint="eastAsia" w:ascii="宋体" w:hAnsi="宋体"/>
          <w:sz w:val="24"/>
          <w:szCs w:val="24"/>
        </w:rPr>
      </w:pPr>
      <w:r>
        <w:rPr>
          <w:rFonts w:hint="eastAsia" w:ascii="宋体" w:hAnsi="宋体"/>
          <w:sz w:val="24"/>
          <w:szCs w:val="24"/>
        </w:rPr>
        <w:t>按照西咸新区以重点片区和重点板块开发建设推动城市高质量发展的重点任务部署，结合规划建设管理需要，以“小投入、大产出、要素跟着项目走”的总体思路，精准匹配土地“批、储、供”，切实提升新区土地要素支撑能力，为西咸新区近中期的社会经济高质量发展提供土地资源保障，编制西咸新区土地整备供应规划。</w:t>
      </w:r>
    </w:p>
    <w:p w14:paraId="2FCEEB11">
      <w:pPr>
        <w:numPr>
          <w:numId w:val="0"/>
        </w:numPr>
        <w:spacing w:line="360" w:lineRule="auto"/>
        <w:rPr>
          <w:rFonts w:hint="eastAsia" w:ascii="宋体" w:hAnsi="宋体"/>
          <w:b/>
          <w:bCs/>
          <w:sz w:val="28"/>
          <w:szCs w:val="28"/>
        </w:rPr>
      </w:pPr>
      <w:r>
        <w:rPr>
          <w:rFonts w:hint="eastAsia" w:ascii="宋体" w:hAnsi="宋体"/>
          <w:b/>
          <w:bCs/>
          <w:sz w:val="28"/>
          <w:szCs w:val="28"/>
          <w:lang w:val="en-US" w:eastAsia="zh-CN"/>
        </w:rPr>
        <w:t>二、</w:t>
      </w:r>
      <w:r>
        <w:rPr>
          <w:rFonts w:hint="eastAsia" w:ascii="宋体" w:hAnsi="宋体"/>
          <w:b/>
          <w:bCs/>
          <w:sz w:val="28"/>
          <w:szCs w:val="28"/>
        </w:rPr>
        <w:t>工作内容</w:t>
      </w:r>
    </w:p>
    <w:p w14:paraId="3E6B799D">
      <w:pPr>
        <w:spacing w:line="360" w:lineRule="auto"/>
        <w:ind w:firstLine="480" w:firstLineChars="200"/>
        <w:rPr>
          <w:rFonts w:hint="eastAsia" w:ascii="宋体" w:hAnsi="宋体"/>
          <w:sz w:val="24"/>
          <w:szCs w:val="24"/>
        </w:rPr>
      </w:pPr>
      <w:r>
        <w:rPr>
          <w:rFonts w:hint="eastAsia" w:ascii="宋体" w:hAnsi="宋体"/>
          <w:sz w:val="24"/>
          <w:szCs w:val="24"/>
        </w:rPr>
        <w:t>本次规划编制内容主要包括摸清新区土地资源家底，构建储备供应潜力一张图，合理确定五年整备供应规模，集中连片划定储备单元，形成五年整备供应项目清单五个方面。</w:t>
      </w:r>
    </w:p>
    <w:p w14:paraId="23C47979">
      <w:pPr>
        <w:spacing w:line="360" w:lineRule="auto"/>
        <w:ind w:firstLine="482" w:firstLineChars="200"/>
        <w:rPr>
          <w:rFonts w:hint="eastAsia" w:ascii="宋体" w:hAnsi="宋体"/>
          <w:sz w:val="24"/>
          <w:szCs w:val="24"/>
        </w:rPr>
      </w:pPr>
      <w:r>
        <w:rPr>
          <w:rFonts w:hint="eastAsia" w:ascii="宋体" w:hAnsi="宋体"/>
          <w:b/>
          <w:bCs/>
          <w:sz w:val="24"/>
          <w:szCs w:val="24"/>
        </w:rPr>
        <w:t>1、系统盘点，摸清新区土地资源家底。</w:t>
      </w:r>
      <w:r>
        <w:rPr>
          <w:rFonts w:hint="eastAsia" w:ascii="宋体" w:hAnsi="宋体"/>
          <w:sz w:val="24"/>
          <w:szCs w:val="24"/>
        </w:rPr>
        <w:t>开展全域土地报批、征收、供应情况摸查，详细梳理现状土地整备、供应情况特征及存在问题，系统盘点剩余可利用土地资源情况。</w:t>
      </w:r>
    </w:p>
    <w:p w14:paraId="739B7A54">
      <w:pPr>
        <w:spacing w:line="360" w:lineRule="auto"/>
        <w:ind w:firstLine="482" w:firstLineChars="200"/>
        <w:rPr>
          <w:rFonts w:hint="eastAsia" w:ascii="宋体" w:hAnsi="宋体"/>
          <w:sz w:val="24"/>
          <w:szCs w:val="24"/>
        </w:rPr>
      </w:pPr>
      <w:r>
        <w:rPr>
          <w:rFonts w:hint="eastAsia" w:ascii="宋体" w:hAnsi="宋体"/>
          <w:b/>
          <w:bCs/>
          <w:sz w:val="24"/>
          <w:szCs w:val="24"/>
        </w:rPr>
        <w:t>2、多维分析，构建储备供应潜力一张图。</w:t>
      </w:r>
      <w:r>
        <w:rPr>
          <w:rFonts w:hint="eastAsia" w:ascii="宋体" w:hAnsi="宋体"/>
          <w:sz w:val="24"/>
          <w:szCs w:val="24"/>
        </w:rPr>
        <w:t>结合国土空间详细规划情况、地面附着情况、征迁收储成本，开展土地储备供应潜力分析分级，做到规划情况“清”、土地情况“清”、成本收益情况“清”，为近中期土地征备区域、征储供地块的确定提供基础。</w:t>
      </w:r>
    </w:p>
    <w:p w14:paraId="5C912289">
      <w:pPr>
        <w:spacing w:line="360" w:lineRule="auto"/>
        <w:ind w:firstLine="482" w:firstLineChars="200"/>
        <w:rPr>
          <w:rFonts w:hint="eastAsia" w:ascii="宋体" w:hAnsi="宋体"/>
          <w:sz w:val="24"/>
          <w:szCs w:val="24"/>
        </w:rPr>
      </w:pPr>
      <w:r>
        <w:rPr>
          <w:rFonts w:hint="eastAsia" w:ascii="宋体" w:hAnsi="宋体"/>
          <w:b/>
          <w:bCs/>
          <w:sz w:val="24"/>
          <w:szCs w:val="24"/>
        </w:rPr>
        <w:t>3、以供定储，合理确定五年整备供应规模。</w:t>
      </w:r>
      <w:r>
        <w:rPr>
          <w:rFonts w:hint="eastAsia" w:ascii="宋体" w:hAnsi="宋体"/>
          <w:sz w:val="24"/>
          <w:szCs w:val="24"/>
        </w:rPr>
        <w:t>综合过往计划特征、政策及市场导向等因素，以规划为引领，在规模总量调控与结构调控的双重引导下，合理确定未来5年土地“征、储、供”的总量及结构。</w:t>
      </w:r>
    </w:p>
    <w:p w14:paraId="1C3B31AC">
      <w:pPr>
        <w:spacing w:line="360" w:lineRule="auto"/>
        <w:ind w:firstLine="482" w:firstLineChars="200"/>
        <w:rPr>
          <w:rFonts w:hint="eastAsia" w:ascii="宋体" w:hAnsi="宋体"/>
          <w:sz w:val="24"/>
          <w:szCs w:val="24"/>
        </w:rPr>
      </w:pPr>
      <w:r>
        <w:rPr>
          <w:rFonts w:hint="eastAsia" w:ascii="宋体" w:hAnsi="宋体"/>
          <w:b/>
          <w:bCs/>
          <w:sz w:val="24"/>
          <w:szCs w:val="24"/>
        </w:rPr>
        <w:t>4、成片推进，集中连片划定储备单元。</w:t>
      </w:r>
      <w:r>
        <w:rPr>
          <w:rFonts w:hint="eastAsia" w:ascii="宋体" w:hAnsi="宋体"/>
          <w:sz w:val="24"/>
          <w:szCs w:val="24"/>
        </w:rPr>
        <w:t>以“大区块、成组团、成片区”的综合开发模式统筹谋划，科学划定土地储备单元，将80%的土地资源要素向重点地区倾斜，全面保障近中期新区发展战略的实施和重大项目的有序落地。</w:t>
      </w:r>
    </w:p>
    <w:p w14:paraId="529383F4">
      <w:pPr>
        <w:spacing w:line="360" w:lineRule="auto"/>
        <w:ind w:firstLine="482" w:firstLineChars="200"/>
        <w:rPr>
          <w:rFonts w:hint="eastAsia" w:ascii="宋体" w:hAnsi="宋体"/>
          <w:sz w:val="24"/>
          <w:szCs w:val="24"/>
        </w:rPr>
      </w:pPr>
      <w:r>
        <w:rPr>
          <w:rFonts w:hint="eastAsia" w:ascii="宋体" w:hAnsi="宋体"/>
          <w:b/>
          <w:bCs/>
          <w:sz w:val="24"/>
          <w:szCs w:val="24"/>
        </w:rPr>
        <w:t>5、供储联动，形成五年整备供应项目清单。</w:t>
      </w:r>
      <w:r>
        <w:rPr>
          <w:rFonts w:hint="eastAsia" w:ascii="宋体" w:hAnsi="宋体"/>
          <w:sz w:val="24"/>
          <w:szCs w:val="24"/>
        </w:rPr>
        <w:t>统筹地块整备供应计划时序，精细核算征储供成本收益，细化形成五年整备供应项目清单，明确项目基本信息、规模、时序、成本收益等内容，确保五年、年度资金收支平衡。</w:t>
      </w:r>
    </w:p>
    <w:p w14:paraId="3CD810F5">
      <w:pPr>
        <w:numPr>
          <w:numId w:val="0"/>
        </w:numPr>
        <w:spacing w:line="360" w:lineRule="auto"/>
        <w:rPr>
          <w:rFonts w:hint="eastAsia" w:ascii="宋体" w:hAnsi="宋体"/>
          <w:b/>
          <w:bCs/>
          <w:sz w:val="28"/>
          <w:szCs w:val="28"/>
        </w:rPr>
      </w:pPr>
      <w:r>
        <w:rPr>
          <w:rFonts w:hint="eastAsia" w:ascii="宋体" w:hAnsi="宋体"/>
          <w:b/>
          <w:bCs/>
          <w:sz w:val="28"/>
          <w:szCs w:val="28"/>
          <w:lang w:val="en-US" w:eastAsia="zh-CN"/>
        </w:rPr>
        <w:t>三、</w:t>
      </w:r>
      <w:r>
        <w:rPr>
          <w:rFonts w:hint="eastAsia" w:ascii="宋体" w:hAnsi="宋体"/>
          <w:b/>
          <w:bCs/>
          <w:sz w:val="28"/>
          <w:szCs w:val="28"/>
        </w:rPr>
        <w:t>成果要求</w:t>
      </w:r>
    </w:p>
    <w:p w14:paraId="78FD46E2">
      <w:pPr>
        <w:pStyle w:val="5"/>
        <w:spacing w:line="360" w:lineRule="auto"/>
        <w:ind w:left="420" w:firstLine="480"/>
        <w:rPr>
          <w:rFonts w:hint="eastAsia" w:ascii="宋体" w:hAnsi="宋体"/>
          <w:sz w:val="24"/>
          <w:szCs w:val="24"/>
        </w:rPr>
      </w:pPr>
      <w:r>
        <w:rPr>
          <w:rFonts w:hint="eastAsia" w:ascii="宋体" w:hAnsi="宋体"/>
          <w:sz w:val="24"/>
          <w:szCs w:val="24"/>
        </w:rPr>
        <w:t>规划成果应包括文字、图件、数据库成果三个方面。</w:t>
      </w:r>
    </w:p>
    <w:p w14:paraId="37F22C25">
      <w:pPr>
        <w:spacing w:line="360" w:lineRule="auto"/>
        <w:ind w:firstLine="482" w:firstLineChars="200"/>
        <w:rPr>
          <w:rFonts w:hint="eastAsia" w:ascii="宋体" w:hAnsi="宋体"/>
          <w:b/>
          <w:bCs/>
          <w:sz w:val="24"/>
          <w:szCs w:val="24"/>
        </w:rPr>
      </w:pPr>
      <w:r>
        <w:rPr>
          <w:rFonts w:hint="eastAsia" w:ascii="宋体" w:hAnsi="宋体"/>
          <w:b/>
          <w:bCs/>
          <w:sz w:val="24"/>
          <w:szCs w:val="24"/>
        </w:rPr>
        <w:t>1、文字成果</w:t>
      </w:r>
    </w:p>
    <w:p w14:paraId="28BB70C6">
      <w:pPr>
        <w:pStyle w:val="5"/>
        <w:spacing w:line="360" w:lineRule="auto"/>
        <w:ind w:left="420" w:firstLine="480"/>
        <w:rPr>
          <w:rFonts w:hint="eastAsia" w:ascii="宋体" w:hAnsi="宋体"/>
          <w:sz w:val="24"/>
          <w:szCs w:val="24"/>
          <w:highlight w:val="cyan"/>
        </w:rPr>
      </w:pPr>
      <w:r>
        <w:rPr>
          <w:rFonts w:hint="eastAsia" w:ascii="宋体" w:hAnsi="宋体"/>
          <w:sz w:val="24"/>
          <w:szCs w:val="24"/>
        </w:rPr>
        <w:t>形成《西咸新区土地整备供应规划》文本，包括编制目的、编制原则、规划期限及范围、现状土地资源评估、土地储备潜力分析、五年土地整备计划、五年土地供应计划、资金需求总量及预期收益、保障措施等内容。</w:t>
      </w:r>
    </w:p>
    <w:p w14:paraId="1613C70E">
      <w:pPr>
        <w:spacing w:line="360" w:lineRule="auto"/>
        <w:ind w:firstLine="482" w:firstLineChars="200"/>
        <w:rPr>
          <w:rFonts w:hint="eastAsia" w:ascii="宋体" w:hAnsi="宋体"/>
          <w:b/>
          <w:bCs/>
          <w:sz w:val="24"/>
          <w:szCs w:val="24"/>
        </w:rPr>
      </w:pPr>
      <w:r>
        <w:rPr>
          <w:rFonts w:hint="eastAsia" w:ascii="宋体" w:hAnsi="宋体"/>
          <w:b/>
          <w:bCs/>
          <w:sz w:val="24"/>
          <w:szCs w:val="24"/>
        </w:rPr>
        <w:t>2、图件成果</w:t>
      </w:r>
    </w:p>
    <w:p w14:paraId="626517A9">
      <w:pPr>
        <w:pStyle w:val="5"/>
        <w:spacing w:line="360" w:lineRule="auto"/>
        <w:ind w:left="420" w:leftChars="200" w:firstLine="0" w:firstLineChars="0"/>
        <w:rPr>
          <w:rFonts w:hint="eastAsia" w:ascii="宋体" w:hAnsi="宋体"/>
          <w:sz w:val="24"/>
          <w:szCs w:val="24"/>
        </w:rPr>
      </w:pPr>
      <w:r>
        <w:rPr>
          <w:rFonts w:hint="eastAsia" w:ascii="宋体" w:hAnsi="宋体"/>
          <w:sz w:val="24"/>
          <w:szCs w:val="24"/>
        </w:rPr>
        <w:t>包括5张核心图件成果。具体为：</w:t>
      </w:r>
    </w:p>
    <w:p w14:paraId="2E72F50B">
      <w:pPr>
        <w:pStyle w:val="5"/>
        <w:spacing w:line="360" w:lineRule="auto"/>
        <w:ind w:left="960" w:firstLine="0" w:firstLineChars="0"/>
        <w:rPr>
          <w:rFonts w:hint="eastAsia" w:ascii="宋体" w:hAnsi="宋体"/>
          <w:sz w:val="24"/>
          <w:szCs w:val="24"/>
        </w:rPr>
      </w:pPr>
      <w:r>
        <w:rPr>
          <w:rFonts w:hint="eastAsia" w:ascii="宋体" w:hAnsi="宋体"/>
          <w:sz w:val="24"/>
          <w:szCs w:val="24"/>
        </w:rPr>
        <w:t>（1）西咸新区现状土地资源情况图</w:t>
      </w:r>
    </w:p>
    <w:p w14:paraId="04E03198">
      <w:pPr>
        <w:pStyle w:val="5"/>
        <w:spacing w:line="360" w:lineRule="auto"/>
        <w:ind w:left="960" w:firstLine="0" w:firstLineChars="0"/>
        <w:rPr>
          <w:rFonts w:hint="eastAsia" w:ascii="宋体" w:hAnsi="宋体"/>
          <w:sz w:val="24"/>
          <w:szCs w:val="24"/>
        </w:rPr>
      </w:pPr>
      <w:r>
        <w:rPr>
          <w:rFonts w:hint="eastAsia" w:ascii="宋体" w:hAnsi="宋体"/>
          <w:sz w:val="24"/>
          <w:szCs w:val="24"/>
        </w:rPr>
        <w:t>（2）西咸新区剩余可利用地块整备潜力分级图</w:t>
      </w:r>
    </w:p>
    <w:p w14:paraId="59D763A8">
      <w:pPr>
        <w:spacing w:line="360" w:lineRule="auto"/>
        <w:ind w:firstLine="960" w:firstLineChars="400"/>
        <w:rPr>
          <w:rFonts w:hint="eastAsia" w:ascii="宋体" w:hAnsi="宋体"/>
          <w:sz w:val="24"/>
          <w:szCs w:val="24"/>
        </w:rPr>
      </w:pPr>
      <w:r>
        <w:rPr>
          <w:rFonts w:hint="eastAsia" w:ascii="宋体" w:hAnsi="宋体"/>
          <w:sz w:val="24"/>
          <w:szCs w:val="24"/>
        </w:rPr>
        <w:t>（3）西咸新区土地储备单元示意图</w:t>
      </w:r>
    </w:p>
    <w:p w14:paraId="60BE2C17">
      <w:pPr>
        <w:pStyle w:val="5"/>
        <w:spacing w:line="360" w:lineRule="auto"/>
        <w:ind w:left="960" w:firstLine="0" w:firstLineChars="0"/>
        <w:rPr>
          <w:rFonts w:hint="eastAsia" w:ascii="宋体" w:hAnsi="宋体"/>
          <w:sz w:val="24"/>
          <w:szCs w:val="24"/>
        </w:rPr>
      </w:pPr>
      <w:r>
        <w:rPr>
          <w:rFonts w:hint="eastAsia" w:ascii="宋体" w:hAnsi="宋体"/>
          <w:sz w:val="24"/>
          <w:szCs w:val="24"/>
        </w:rPr>
        <w:t>（4）西咸新区五年土地整备计划分布图</w:t>
      </w:r>
    </w:p>
    <w:p w14:paraId="45302069">
      <w:pPr>
        <w:spacing w:line="360" w:lineRule="auto"/>
        <w:ind w:firstLine="960" w:firstLineChars="400"/>
        <w:rPr>
          <w:rFonts w:hint="eastAsia" w:ascii="宋体" w:hAnsi="宋体"/>
          <w:sz w:val="24"/>
          <w:szCs w:val="24"/>
        </w:rPr>
      </w:pPr>
      <w:r>
        <w:rPr>
          <w:rFonts w:hint="eastAsia" w:ascii="宋体" w:hAnsi="宋体"/>
          <w:sz w:val="24"/>
          <w:szCs w:val="24"/>
        </w:rPr>
        <w:t>（5）西咸新区五年土地供应计划分布图</w:t>
      </w:r>
    </w:p>
    <w:p w14:paraId="5F7B0430">
      <w:pPr>
        <w:spacing w:line="360" w:lineRule="auto"/>
        <w:ind w:firstLine="482" w:firstLineChars="200"/>
        <w:rPr>
          <w:rFonts w:hint="eastAsia" w:ascii="宋体" w:hAnsi="宋体"/>
          <w:b/>
          <w:bCs/>
          <w:sz w:val="24"/>
          <w:szCs w:val="24"/>
        </w:rPr>
      </w:pPr>
      <w:r>
        <w:rPr>
          <w:rFonts w:hint="eastAsia" w:ascii="宋体" w:hAnsi="宋体"/>
          <w:b/>
          <w:bCs/>
          <w:sz w:val="24"/>
          <w:szCs w:val="24"/>
        </w:rPr>
        <w:t>2、数据库成果</w:t>
      </w:r>
    </w:p>
    <w:p w14:paraId="6922ABB5">
      <w:pPr>
        <w:pStyle w:val="5"/>
        <w:spacing w:line="360" w:lineRule="auto"/>
        <w:ind w:left="420" w:firstLine="480"/>
        <w:rPr>
          <w:rFonts w:hint="eastAsia" w:ascii="宋体" w:hAnsi="宋体"/>
          <w:sz w:val="24"/>
          <w:szCs w:val="24"/>
        </w:rPr>
      </w:pPr>
      <w:r>
        <w:rPr>
          <w:rFonts w:hint="eastAsia" w:ascii="宋体" w:hAnsi="宋体"/>
          <w:sz w:val="24"/>
          <w:szCs w:val="24"/>
        </w:rPr>
        <w:t>形成4个数据库成果，分别为新区土地资源潜力库、五年土地储备单元库、五年土地整备项目库、五年土地供应项目库。</w:t>
      </w:r>
    </w:p>
    <w:p w14:paraId="5AB476D2">
      <w:pPr>
        <w:numPr>
          <w:numId w:val="0"/>
        </w:numPr>
        <w:spacing w:line="360" w:lineRule="auto"/>
        <w:rPr>
          <w:rFonts w:hint="eastAsia" w:ascii="宋体" w:hAnsi="宋体"/>
          <w:b/>
          <w:bCs/>
          <w:sz w:val="28"/>
          <w:szCs w:val="28"/>
        </w:rPr>
      </w:pPr>
      <w:r>
        <w:rPr>
          <w:rFonts w:hint="eastAsia" w:ascii="宋体" w:hAnsi="宋体"/>
          <w:b/>
          <w:bCs/>
          <w:sz w:val="28"/>
          <w:szCs w:val="28"/>
          <w:lang w:val="en-US" w:eastAsia="zh-CN"/>
        </w:rPr>
        <w:t>四、</w:t>
      </w:r>
      <w:r>
        <w:rPr>
          <w:rFonts w:hint="eastAsia" w:ascii="宋体" w:hAnsi="宋体"/>
          <w:b/>
          <w:bCs/>
          <w:sz w:val="28"/>
          <w:szCs w:val="28"/>
        </w:rPr>
        <w:t>服务期限</w:t>
      </w:r>
    </w:p>
    <w:p w14:paraId="70234C3E">
      <w:pPr>
        <w:spacing w:line="360" w:lineRule="auto"/>
        <w:ind w:firstLine="560" w:firstLineChars="200"/>
        <w:rPr>
          <w:rFonts w:hint="eastAsia" w:ascii="宋体" w:hAnsi="宋体"/>
          <w:sz w:val="28"/>
          <w:szCs w:val="28"/>
        </w:rPr>
      </w:pPr>
      <w:r>
        <w:rPr>
          <w:rFonts w:hint="eastAsia" w:ascii="宋体" w:hAnsi="宋体"/>
          <w:sz w:val="28"/>
          <w:szCs w:val="28"/>
          <w:lang w:val="en-US" w:eastAsia="zh-CN"/>
        </w:rPr>
        <w:t>一</w:t>
      </w:r>
      <w:r>
        <w:rPr>
          <w:rFonts w:hint="eastAsia" w:ascii="宋体" w:hAnsi="宋体"/>
          <w:sz w:val="28"/>
          <w:szCs w:val="28"/>
        </w:rPr>
        <w:t>年。</w:t>
      </w:r>
    </w:p>
    <w:p w14:paraId="2FA1C4FD">
      <w:pPr>
        <w:numPr>
          <w:numId w:val="0"/>
        </w:numPr>
        <w:spacing w:line="360" w:lineRule="auto"/>
        <w:rPr>
          <w:rFonts w:hint="eastAsia" w:ascii="宋体" w:hAnsi="宋体"/>
          <w:b/>
          <w:bCs/>
          <w:sz w:val="28"/>
          <w:szCs w:val="28"/>
        </w:rPr>
      </w:pPr>
      <w:r>
        <w:rPr>
          <w:rFonts w:hint="eastAsia" w:ascii="宋体" w:hAnsi="宋体"/>
          <w:b/>
          <w:bCs/>
          <w:sz w:val="28"/>
          <w:szCs w:val="28"/>
          <w:lang w:val="en-US" w:eastAsia="zh-CN"/>
        </w:rPr>
        <w:t>五、</w:t>
      </w:r>
      <w:r>
        <w:rPr>
          <w:rFonts w:hint="eastAsia" w:ascii="宋体" w:hAnsi="宋体"/>
          <w:b/>
          <w:bCs/>
          <w:sz w:val="28"/>
          <w:szCs w:val="28"/>
        </w:rPr>
        <w:t>付款方式</w:t>
      </w:r>
    </w:p>
    <w:p w14:paraId="26AB3D26">
      <w:pPr>
        <w:spacing w:line="360" w:lineRule="auto"/>
        <w:ind w:firstLine="480" w:firstLineChars="200"/>
        <w:rPr>
          <w:rFonts w:hint="eastAsia" w:ascii="宋体" w:hAnsi="宋体"/>
          <w:sz w:val="24"/>
          <w:szCs w:val="24"/>
        </w:rPr>
      </w:pPr>
      <w:r>
        <w:rPr>
          <w:rFonts w:hint="eastAsia" w:ascii="宋体" w:hAnsi="宋体"/>
          <w:sz w:val="24"/>
          <w:szCs w:val="24"/>
        </w:rPr>
        <w:t>合同签订后30个工作日内，甲方支付乙方合同总额的30%；成果编制完成经专家评审通过后30个工作日内，甲方</w:t>
      </w:r>
      <w:bookmarkStart w:id="0" w:name="_GoBack"/>
      <w:bookmarkEnd w:id="0"/>
      <w:r>
        <w:rPr>
          <w:rFonts w:hint="eastAsia" w:ascii="宋体" w:hAnsi="宋体"/>
          <w:sz w:val="24"/>
          <w:szCs w:val="24"/>
        </w:rPr>
        <w:t>支付乙方合同总额的40%；最终成果经甲方确认通过后30个工作日内，甲方支付乙方合同总额的30%。</w:t>
      </w:r>
    </w:p>
    <w:p w14:paraId="3948674D">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p>
    <w:p w14:paraId="4705DD1E">
      <w:pPr>
        <w:spacing w:line="360" w:lineRule="auto"/>
        <w:ind w:firstLine="480" w:firstLineChars="200"/>
        <w:rPr>
          <w:rFonts w:hint="default" w:ascii="宋体" w:hAnsi="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329D2"/>
    <w:rsid w:val="0A047690"/>
    <w:rsid w:val="145F0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2025-09-26T02:48:49Z</dcterms:created>
  <dc:creator>Administrator</dc:creator>
  <cp:lastModifiedBy>韩朵</cp:lastModifiedBy>
  <dcterms:modified xsi:type="dcterms:W3CDTF">2025-09-26T02:51:10Z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eyJoZGlkIjoiNmQ0NGQ4MGM5OWU4YzVjNjVkMmVkMGNmYjk1NGQzMWUiLCJ1c2VySWQiOiI0NzI2OTg0NjMifQ==</vt:lpwstr>
  </property>
  <property fmtid="{D5CDD505-2E9C-101B-9397-08002B2CF9AE}" pid="4" name="ICV">
    <vt:lpwstr>91A625F4BDF94B58B9758BAB8C122E29_12</vt:lpwstr>
  </property>
</Properties>
</file>