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2C3923">
      <w:pPr>
        <w:keepNext w:val="0"/>
        <w:keepLines w:val="0"/>
        <w:pageBreakBefore w:val="0"/>
        <w:overflowPunct/>
        <w:topLinePunct w:val="0"/>
        <w:bidi w:val="0"/>
        <w:spacing w:line="360" w:lineRule="auto"/>
        <w:rPr>
          <w:rFonts w:hint="eastAsia" w:ascii="宋体" w:hAnsi="宋体" w:eastAsia="宋体" w:cs="宋体"/>
          <w:b/>
          <w:bCs/>
          <w:caps w:val="0"/>
          <w:spacing w:val="0"/>
          <w:w w:val="100"/>
          <w:kern w:val="0"/>
          <w:position w:val="0"/>
          <w:sz w:val="36"/>
          <w:szCs w:val="36"/>
          <w:bdr w:val="single" w:sz="4" w:space="0"/>
          <w:lang w:val="en-US" w:eastAsia="zh-CN"/>
        </w:rPr>
      </w:pPr>
      <w:r>
        <w:rPr>
          <w:rFonts w:hint="eastAsia" w:ascii="宋体" w:hAnsi="宋体" w:eastAsia="宋体" w:cs="宋体"/>
          <w:b/>
          <w:bCs/>
          <w:caps w:val="0"/>
          <w:spacing w:val="0"/>
          <w:w w:val="100"/>
          <w:kern w:val="0"/>
          <w:position w:val="0"/>
          <w:sz w:val="36"/>
          <w:szCs w:val="36"/>
          <w:bdr w:val="single" w:sz="4" w:space="0"/>
          <w:lang w:val="en-US" w:eastAsia="zh-CN"/>
        </w:rPr>
        <w:t>政府采购项目</w:t>
      </w:r>
    </w:p>
    <w:p w14:paraId="0385B064">
      <w:pPr>
        <w:keepNext w:val="0"/>
        <w:keepLines w:val="0"/>
        <w:pageBreakBefore w:val="0"/>
        <w:overflowPunct/>
        <w:topLinePunct w:val="0"/>
        <w:bidi w:val="0"/>
        <w:spacing w:line="360" w:lineRule="auto"/>
        <w:rPr>
          <w:rFonts w:hint="eastAsia" w:ascii="宋体" w:hAnsi="宋体" w:eastAsia="宋体" w:cs="宋体"/>
          <w:b/>
          <w:bCs/>
          <w:caps w:val="0"/>
          <w:spacing w:val="0"/>
          <w:w w:val="100"/>
          <w:kern w:val="0"/>
          <w:position w:val="0"/>
          <w:sz w:val="28"/>
          <w:szCs w:val="28"/>
        </w:rPr>
      </w:pPr>
    </w:p>
    <w:p w14:paraId="2C98B9AC">
      <w:pPr>
        <w:keepNext w:val="0"/>
        <w:keepLines w:val="0"/>
        <w:pageBreakBefore w:val="0"/>
        <w:overflowPunct/>
        <w:topLinePunct w:val="0"/>
        <w:bidi w:val="0"/>
        <w:spacing w:line="360" w:lineRule="auto"/>
        <w:rPr>
          <w:rFonts w:hint="eastAsia" w:ascii="宋体" w:hAnsi="宋体" w:eastAsia="宋体" w:cs="宋体"/>
          <w:b/>
          <w:bCs/>
          <w:caps w:val="0"/>
          <w:spacing w:val="0"/>
          <w:w w:val="100"/>
          <w:kern w:val="0"/>
          <w:position w:val="0"/>
          <w:sz w:val="28"/>
          <w:szCs w:val="28"/>
        </w:rPr>
      </w:pPr>
    </w:p>
    <w:p w14:paraId="6286640B">
      <w:pPr>
        <w:keepNext w:val="0"/>
        <w:keepLines w:val="0"/>
        <w:pageBreakBefore w:val="0"/>
        <w:overflowPunct/>
        <w:topLinePunct w:val="0"/>
        <w:bidi w:val="0"/>
        <w:spacing w:line="360" w:lineRule="auto"/>
        <w:rPr>
          <w:rFonts w:hint="eastAsia" w:ascii="宋体" w:hAnsi="宋体" w:eastAsia="宋体" w:cs="宋体"/>
          <w:b/>
          <w:bCs/>
          <w:caps w:val="0"/>
          <w:spacing w:val="0"/>
          <w:w w:val="100"/>
          <w:position w:val="0"/>
          <w:sz w:val="48"/>
          <w:szCs w:val="48"/>
        </w:rPr>
      </w:pPr>
      <w:r>
        <w:rPr>
          <w:rFonts w:hint="eastAsia" w:ascii="宋体" w:hAnsi="宋体" w:eastAsia="宋体" w:cs="宋体"/>
          <w:b/>
          <w:bCs/>
          <w:caps w:val="0"/>
          <w:spacing w:val="0"/>
          <w:w w:val="100"/>
          <w:kern w:val="0"/>
          <w:position w:val="0"/>
          <w:sz w:val="28"/>
          <w:szCs w:val="28"/>
        </w:rPr>
        <w:t>项目编号：</w:t>
      </w:r>
      <w:r>
        <w:rPr>
          <w:rFonts w:hint="eastAsia" w:ascii="宋体" w:hAnsi="宋体" w:eastAsia="宋体" w:cs="宋体"/>
          <w:b/>
          <w:bCs/>
          <w:caps w:val="0"/>
          <w:spacing w:val="0"/>
          <w:w w:val="100"/>
          <w:kern w:val="0"/>
          <w:position w:val="0"/>
          <w:sz w:val="28"/>
          <w:szCs w:val="28"/>
          <w:lang w:eastAsia="zh-CN"/>
        </w:rPr>
        <w:t>SXYL20250911</w:t>
      </w:r>
      <w:r>
        <w:rPr>
          <w:rFonts w:hint="eastAsia" w:ascii="宋体" w:hAnsi="宋体" w:eastAsia="宋体" w:cs="宋体"/>
          <w:b/>
          <w:bCs/>
          <w:caps w:val="0"/>
          <w:spacing w:val="0"/>
          <w:w w:val="100"/>
          <w:kern w:val="0"/>
          <w:position w:val="0"/>
          <w:sz w:val="28"/>
          <w:szCs w:val="28"/>
        </w:rPr>
        <w:t xml:space="preserve">  </w:t>
      </w:r>
    </w:p>
    <w:p w14:paraId="23CB914E">
      <w:pPr>
        <w:keepNext w:val="0"/>
        <w:keepLines w:val="0"/>
        <w:pageBreakBefore w:val="0"/>
        <w:overflowPunct/>
        <w:topLinePunct w:val="0"/>
        <w:bidi w:val="0"/>
        <w:spacing w:line="360" w:lineRule="auto"/>
        <w:jc w:val="center"/>
        <w:rPr>
          <w:rFonts w:hint="eastAsia" w:ascii="宋体" w:hAnsi="宋体" w:eastAsia="宋体" w:cs="宋体"/>
          <w:b/>
          <w:bCs/>
          <w:caps w:val="0"/>
          <w:spacing w:val="0"/>
          <w:w w:val="100"/>
          <w:position w:val="0"/>
          <w:sz w:val="56"/>
          <w:szCs w:val="56"/>
        </w:rPr>
      </w:pPr>
    </w:p>
    <w:p w14:paraId="4FBB86F8">
      <w:pPr>
        <w:keepNext w:val="0"/>
        <w:keepLines w:val="0"/>
        <w:pageBreakBefore w:val="0"/>
        <w:overflowPunct/>
        <w:topLinePunct w:val="0"/>
        <w:bidi w:val="0"/>
        <w:spacing w:line="360" w:lineRule="auto"/>
        <w:jc w:val="center"/>
        <w:rPr>
          <w:rFonts w:hint="eastAsia" w:ascii="宋体" w:hAnsi="宋体" w:eastAsia="宋体" w:cs="宋体"/>
          <w:b/>
          <w:caps w:val="0"/>
          <w:spacing w:val="0"/>
          <w:w w:val="100"/>
          <w:position w:val="0"/>
          <w:sz w:val="72"/>
          <w:szCs w:val="72"/>
          <w:lang w:eastAsia="zh-CN"/>
        </w:rPr>
      </w:pPr>
      <w:r>
        <w:rPr>
          <w:rFonts w:hint="eastAsia" w:ascii="宋体" w:hAnsi="宋体" w:eastAsia="宋体" w:cs="宋体"/>
          <w:b/>
          <w:caps w:val="0"/>
          <w:spacing w:val="0"/>
          <w:w w:val="100"/>
          <w:position w:val="0"/>
          <w:sz w:val="72"/>
          <w:szCs w:val="72"/>
          <w:lang w:val="en-US" w:eastAsia="zh-CN"/>
        </w:rPr>
        <w:t>汉滨区张滩镇中心社区基础设施配套提升项目</w:t>
      </w:r>
    </w:p>
    <w:p w14:paraId="3345294B">
      <w:pPr>
        <w:keepNext w:val="0"/>
        <w:keepLines w:val="0"/>
        <w:pageBreakBefore w:val="0"/>
        <w:overflowPunct/>
        <w:topLinePunct w:val="0"/>
        <w:bidi w:val="0"/>
        <w:spacing w:line="360" w:lineRule="auto"/>
        <w:jc w:val="center"/>
        <w:rPr>
          <w:rFonts w:hint="eastAsia" w:ascii="宋体" w:hAnsi="宋体" w:eastAsia="宋体" w:cs="宋体"/>
          <w:b/>
          <w:caps w:val="0"/>
          <w:spacing w:val="0"/>
          <w:w w:val="100"/>
          <w:position w:val="0"/>
          <w:sz w:val="56"/>
          <w:szCs w:val="56"/>
          <w:lang w:val="en-US" w:eastAsia="zh-CN"/>
        </w:rPr>
      </w:pPr>
    </w:p>
    <w:p w14:paraId="53D52495">
      <w:pPr>
        <w:keepNext w:val="0"/>
        <w:keepLines w:val="0"/>
        <w:pageBreakBefore w:val="0"/>
        <w:overflowPunct/>
        <w:topLinePunct w:val="0"/>
        <w:bidi w:val="0"/>
        <w:spacing w:line="360" w:lineRule="auto"/>
        <w:jc w:val="center"/>
        <w:rPr>
          <w:rFonts w:hint="eastAsia" w:ascii="宋体" w:hAnsi="宋体" w:eastAsia="宋体" w:cs="宋体"/>
          <w:b/>
          <w:caps w:val="0"/>
          <w:spacing w:val="0"/>
          <w:w w:val="100"/>
          <w:position w:val="0"/>
          <w:sz w:val="56"/>
          <w:szCs w:val="56"/>
          <w:lang w:val="en-US" w:eastAsia="zh-CN"/>
        </w:rPr>
      </w:pPr>
    </w:p>
    <w:p w14:paraId="5DF4D840">
      <w:pPr>
        <w:keepNext w:val="0"/>
        <w:keepLines w:val="0"/>
        <w:pageBreakBefore w:val="0"/>
        <w:overflowPunct/>
        <w:topLinePunct w:val="0"/>
        <w:bidi w:val="0"/>
        <w:spacing w:line="360" w:lineRule="auto"/>
        <w:jc w:val="center"/>
        <w:rPr>
          <w:rFonts w:hint="eastAsia" w:ascii="宋体" w:hAnsi="宋体" w:eastAsia="宋体" w:cs="宋体"/>
          <w:b/>
          <w:caps w:val="0"/>
          <w:spacing w:val="0"/>
          <w:w w:val="100"/>
          <w:position w:val="0"/>
          <w:sz w:val="52"/>
          <w:szCs w:val="52"/>
        </w:rPr>
      </w:pPr>
      <w:r>
        <w:rPr>
          <w:rFonts w:hint="eastAsia" w:ascii="宋体" w:hAnsi="宋体" w:eastAsia="宋体" w:cs="宋体"/>
          <w:b/>
          <w:caps w:val="0"/>
          <w:spacing w:val="0"/>
          <w:w w:val="100"/>
          <w:position w:val="0"/>
          <w:sz w:val="56"/>
          <w:szCs w:val="56"/>
          <w:lang w:val="en-US" w:eastAsia="zh-CN"/>
        </w:rPr>
        <w:t>竞争性磋商</w:t>
      </w:r>
      <w:r>
        <w:rPr>
          <w:rFonts w:hint="eastAsia" w:ascii="宋体" w:hAnsi="宋体" w:eastAsia="宋体" w:cs="宋体"/>
          <w:b/>
          <w:caps w:val="0"/>
          <w:spacing w:val="0"/>
          <w:w w:val="100"/>
          <w:position w:val="0"/>
          <w:sz w:val="56"/>
          <w:szCs w:val="56"/>
        </w:rPr>
        <w:t>文件</w:t>
      </w:r>
    </w:p>
    <w:p w14:paraId="16A8C32C">
      <w:pPr>
        <w:pStyle w:val="2"/>
        <w:keepNext w:val="0"/>
        <w:keepLines w:val="0"/>
        <w:pageBreakBefore w:val="0"/>
        <w:overflowPunct/>
        <w:topLinePunct w:val="0"/>
        <w:bidi w:val="0"/>
        <w:spacing w:after="0" w:afterLines="0" w:line="360" w:lineRule="auto"/>
        <w:rPr>
          <w:rFonts w:hint="eastAsia" w:ascii="宋体" w:hAnsi="宋体" w:eastAsia="宋体" w:cs="宋体"/>
          <w:caps w:val="0"/>
          <w:spacing w:val="0"/>
          <w:w w:val="100"/>
          <w:position w:val="0"/>
        </w:rPr>
      </w:pPr>
    </w:p>
    <w:p w14:paraId="42FC1496">
      <w:pPr>
        <w:pStyle w:val="19"/>
        <w:keepNext w:val="0"/>
        <w:keepLines w:val="0"/>
        <w:pageBreakBefore w:val="0"/>
        <w:overflowPunct/>
        <w:topLinePunct w:val="0"/>
        <w:bidi w:val="0"/>
        <w:spacing w:after="0" w:afterLines="0" w:line="360" w:lineRule="auto"/>
        <w:ind w:firstLine="180"/>
        <w:rPr>
          <w:rFonts w:hint="eastAsia" w:ascii="宋体" w:hAnsi="宋体" w:eastAsia="宋体" w:cs="宋体"/>
          <w:caps w:val="0"/>
          <w:spacing w:val="0"/>
          <w:w w:val="100"/>
          <w:position w:val="0"/>
        </w:rPr>
      </w:pPr>
    </w:p>
    <w:p w14:paraId="415CFB18">
      <w:pPr>
        <w:keepNext w:val="0"/>
        <w:keepLines w:val="0"/>
        <w:pageBreakBefore w:val="0"/>
        <w:overflowPunct/>
        <w:topLinePunct w:val="0"/>
        <w:bidi w:val="0"/>
        <w:spacing w:line="360" w:lineRule="auto"/>
        <w:jc w:val="center"/>
        <w:rPr>
          <w:rFonts w:hint="eastAsia" w:ascii="宋体" w:hAnsi="宋体" w:eastAsia="宋体" w:cs="宋体"/>
          <w:b/>
          <w:caps w:val="0"/>
          <w:spacing w:val="0"/>
          <w:w w:val="100"/>
          <w:position w:val="0"/>
          <w:sz w:val="36"/>
          <w:szCs w:val="36"/>
        </w:rPr>
      </w:pPr>
    </w:p>
    <w:p w14:paraId="2CED9EFE">
      <w:pPr>
        <w:pStyle w:val="19"/>
        <w:keepNext w:val="0"/>
        <w:keepLines w:val="0"/>
        <w:pageBreakBefore w:val="0"/>
        <w:overflowPunct/>
        <w:topLinePunct w:val="0"/>
        <w:bidi w:val="0"/>
        <w:spacing w:after="0" w:afterLines="0" w:line="360" w:lineRule="auto"/>
        <w:ind w:firstLine="320"/>
        <w:rPr>
          <w:rFonts w:hint="eastAsia" w:ascii="宋体" w:hAnsi="宋体" w:eastAsia="宋体" w:cs="宋体"/>
          <w:caps w:val="0"/>
          <w:spacing w:val="0"/>
          <w:w w:val="100"/>
          <w:kern w:val="0"/>
          <w:position w:val="0"/>
          <w:sz w:val="32"/>
          <w:szCs w:val="32"/>
        </w:rPr>
      </w:pPr>
    </w:p>
    <w:p w14:paraId="5F182839">
      <w:pPr>
        <w:keepNext w:val="0"/>
        <w:keepLines w:val="0"/>
        <w:pageBreakBefore w:val="0"/>
        <w:overflowPunct/>
        <w:topLinePunct w:val="0"/>
        <w:bidi w:val="0"/>
        <w:spacing w:line="360" w:lineRule="auto"/>
        <w:ind w:firstLine="1606" w:firstLineChars="500"/>
        <w:rPr>
          <w:rFonts w:hint="eastAsia" w:ascii="宋体" w:hAnsi="宋体" w:eastAsia="宋体" w:cs="宋体"/>
          <w:b/>
          <w:bCs/>
          <w:caps w:val="0"/>
          <w:spacing w:val="0"/>
          <w:w w:val="100"/>
          <w:kern w:val="0"/>
          <w:position w:val="0"/>
          <w:sz w:val="32"/>
          <w:szCs w:val="32"/>
          <w:lang w:eastAsia="zh-CN"/>
        </w:rPr>
      </w:pPr>
      <w:r>
        <w:rPr>
          <w:rFonts w:hint="eastAsia" w:ascii="宋体" w:hAnsi="宋体" w:eastAsia="宋体" w:cs="宋体"/>
          <w:b/>
          <w:bCs/>
          <w:caps w:val="0"/>
          <w:spacing w:val="0"/>
          <w:w w:val="100"/>
          <w:kern w:val="0"/>
          <w:position w:val="0"/>
          <w:sz w:val="32"/>
          <w:szCs w:val="32"/>
          <w:lang w:val="en-US" w:eastAsia="zh-CN"/>
        </w:rPr>
        <w:t>采购</w:t>
      </w:r>
      <w:r>
        <w:rPr>
          <w:rFonts w:hint="eastAsia" w:ascii="宋体" w:hAnsi="宋体" w:eastAsia="宋体" w:cs="宋体"/>
          <w:b/>
          <w:bCs/>
          <w:caps w:val="0"/>
          <w:spacing w:val="0"/>
          <w:w w:val="100"/>
          <w:kern w:val="0"/>
          <w:position w:val="0"/>
          <w:sz w:val="32"/>
          <w:szCs w:val="32"/>
        </w:rPr>
        <w:t>代理机构：</w:t>
      </w:r>
      <w:r>
        <w:rPr>
          <w:rFonts w:hint="eastAsia" w:ascii="宋体" w:hAnsi="宋体" w:eastAsia="宋体" w:cs="宋体"/>
          <w:b/>
          <w:bCs/>
          <w:caps w:val="0"/>
          <w:spacing w:val="0"/>
          <w:w w:val="100"/>
          <w:kern w:val="0"/>
          <w:position w:val="0"/>
          <w:sz w:val="32"/>
          <w:szCs w:val="32"/>
          <w:lang w:eastAsia="zh-CN"/>
        </w:rPr>
        <w:t>陕西云朗项目管理有限公司</w:t>
      </w:r>
    </w:p>
    <w:p w14:paraId="30FB6DE2">
      <w:pPr>
        <w:keepNext w:val="0"/>
        <w:keepLines w:val="0"/>
        <w:pageBreakBefore w:val="0"/>
        <w:overflowPunct/>
        <w:topLinePunct w:val="0"/>
        <w:bidi w:val="0"/>
        <w:spacing w:line="360" w:lineRule="auto"/>
        <w:ind w:firstLine="1606" w:firstLineChars="500"/>
        <w:rPr>
          <w:rFonts w:hint="eastAsia" w:ascii="宋体" w:hAnsi="宋体" w:eastAsia="宋体" w:cs="宋体"/>
          <w:caps w:val="0"/>
          <w:spacing w:val="0"/>
          <w:w w:val="100"/>
          <w:position w:val="0"/>
          <w:sz w:val="35"/>
          <w:szCs w:val="35"/>
          <w:lang w:val="en-US"/>
        </w:rPr>
      </w:pPr>
      <w:r>
        <w:rPr>
          <w:rFonts w:hint="eastAsia" w:ascii="宋体" w:hAnsi="宋体" w:eastAsia="宋体" w:cs="宋体"/>
          <w:b/>
          <w:bCs/>
          <w:caps w:val="0"/>
          <w:spacing w:val="0"/>
          <w:w w:val="100"/>
          <w:kern w:val="0"/>
          <w:position w:val="0"/>
          <w:sz w:val="32"/>
          <w:szCs w:val="32"/>
        </w:rPr>
        <w:t>编</w:t>
      </w:r>
      <w:r>
        <w:rPr>
          <w:rFonts w:hint="eastAsia" w:ascii="宋体" w:hAnsi="宋体" w:eastAsia="宋体" w:cs="宋体"/>
          <w:b/>
          <w:bCs/>
          <w:caps w:val="0"/>
          <w:spacing w:val="0"/>
          <w:w w:val="100"/>
          <w:kern w:val="0"/>
          <w:position w:val="0"/>
          <w:sz w:val="32"/>
          <w:szCs w:val="32"/>
          <w:lang w:val="en-US" w:eastAsia="zh-CN"/>
        </w:rPr>
        <w:t xml:space="preserve"> </w:t>
      </w:r>
      <w:r>
        <w:rPr>
          <w:rFonts w:hint="eastAsia" w:ascii="宋体" w:hAnsi="宋体" w:eastAsia="宋体" w:cs="宋体"/>
          <w:b/>
          <w:bCs/>
          <w:caps w:val="0"/>
          <w:spacing w:val="0"/>
          <w:w w:val="100"/>
          <w:kern w:val="0"/>
          <w:position w:val="0"/>
          <w:sz w:val="32"/>
          <w:szCs w:val="32"/>
        </w:rPr>
        <w:t>制</w:t>
      </w:r>
      <w:r>
        <w:rPr>
          <w:rFonts w:hint="eastAsia" w:ascii="宋体" w:hAnsi="宋体" w:eastAsia="宋体" w:cs="宋体"/>
          <w:b/>
          <w:bCs/>
          <w:caps w:val="0"/>
          <w:spacing w:val="0"/>
          <w:w w:val="100"/>
          <w:kern w:val="0"/>
          <w:position w:val="0"/>
          <w:sz w:val="32"/>
          <w:szCs w:val="32"/>
          <w:lang w:val="en-US" w:eastAsia="zh-CN"/>
        </w:rPr>
        <w:t xml:space="preserve"> </w:t>
      </w:r>
      <w:r>
        <w:rPr>
          <w:rFonts w:hint="eastAsia" w:ascii="宋体" w:hAnsi="宋体" w:eastAsia="宋体" w:cs="宋体"/>
          <w:b/>
          <w:bCs/>
          <w:caps w:val="0"/>
          <w:spacing w:val="0"/>
          <w:w w:val="100"/>
          <w:kern w:val="0"/>
          <w:position w:val="0"/>
          <w:sz w:val="32"/>
          <w:szCs w:val="32"/>
        </w:rPr>
        <w:t>日</w:t>
      </w:r>
      <w:r>
        <w:rPr>
          <w:rFonts w:hint="eastAsia" w:ascii="宋体" w:hAnsi="宋体" w:eastAsia="宋体" w:cs="宋体"/>
          <w:b/>
          <w:bCs/>
          <w:caps w:val="0"/>
          <w:spacing w:val="0"/>
          <w:w w:val="100"/>
          <w:kern w:val="0"/>
          <w:position w:val="0"/>
          <w:sz w:val="32"/>
          <w:szCs w:val="32"/>
          <w:lang w:val="en-US" w:eastAsia="zh-CN"/>
        </w:rPr>
        <w:t xml:space="preserve"> </w:t>
      </w:r>
      <w:r>
        <w:rPr>
          <w:rFonts w:hint="eastAsia" w:ascii="宋体" w:hAnsi="宋体" w:eastAsia="宋体" w:cs="宋体"/>
          <w:b/>
          <w:bCs/>
          <w:caps w:val="0"/>
          <w:spacing w:val="0"/>
          <w:w w:val="100"/>
          <w:kern w:val="0"/>
          <w:position w:val="0"/>
          <w:sz w:val="32"/>
          <w:szCs w:val="32"/>
        </w:rPr>
        <w:t>期：202</w:t>
      </w:r>
      <w:r>
        <w:rPr>
          <w:rFonts w:hint="eastAsia" w:ascii="宋体" w:hAnsi="宋体" w:eastAsia="宋体" w:cs="宋体"/>
          <w:b/>
          <w:bCs/>
          <w:caps w:val="0"/>
          <w:spacing w:val="0"/>
          <w:w w:val="100"/>
          <w:kern w:val="0"/>
          <w:position w:val="0"/>
          <w:sz w:val="32"/>
          <w:szCs w:val="32"/>
          <w:lang w:val="en-US" w:eastAsia="zh-CN"/>
        </w:rPr>
        <w:t>5</w:t>
      </w:r>
      <w:r>
        <w:rPr>
          <w:rFonts w:hint="eastAsia" w:ascii="宋体" w:hAnsi="宋体" w:eastAsia="宋体" w:cs="宋体"/>
          <w:b/>
          <w:bCs/>
          <w:caps w:val="0"/>
          <w:spacing w:val="0"/>
          <w:w w:val="100"/>
          <w:kern w:val="0"/>
          <w:position w:val="0"/>
          <w:sz w:val="32"/>
          <w:szCs w:val="32"/>
        </w:rPr>
        <w:t>年</w:t>
      </w:r>
      <w:r>
        <w:rPr>
          <w:rFonts w:hint="eastAsia" w:ascii="宋体" w:hAnsi="宋体" w:eastAsia="宋体" w:cs="宋体"/>
          <w:b/>
          <w:bCs/>
          <w:caps w:val="0"/>
          <w:spacing w:val="0"/>
          <w:w w:val="100"/>
          <w:kern w:val="0"/>
          <w:position w:val="0"/>
          <w:sz w:val="32"/>
          <w:szCs w:val="32"/>
          <w:lang w:val="en-US" w:eastAsia="zh-CN"/>
        </w:rPr>
        <w:t>9月11日</w:t>
      </w:r>
    </w:p>
    <w:p w14:paraId="3890C5D5">
      <w:pPr>
        <w:keepNext w:val="0"/>
        <w:keepLines w:val="0"/>
        <w:pageBreakBefore w:val="0"/>
        <w:overflowPunct/>
        <w:topLinePunct w:val="0"/>
        <w:bidi w:val="0"/>
        <w:spacing w:line="360" w:lineRule="auto"/>
        <w:rPr>
          <w:rFonts w:hint="eastAsia" w:ascii="宋体" w:hAnsi="宋体" w:eastAsia="宋体" w:cs="宋体"/>
          <w:caps w:val="0"/>
          <w:spacing w:val="0"/>
          <w:w w:val="100"/>
          <w:position w:val="0"/>
        </w:rPr>
        <w:sectPr>
          <w:footerReference r:id="rId5" w:type="default"/>
          <w:pgSz w:w="11906" w:h="16839"/>
          <w:pgMar w:top="1440" w:right="1080" w:bottom="1440" w:left="1080" w:header="964" w:footer="958" w:gutter="0"/>
          <w:pgNumType w:fmt="decimal"/>
          <w:cols w:space="720" w:num="1"/>
        </w:sectPr>
      </w:pPr>
    </w:p>
    <w:p w14:paraId="1EBA2AE8">
      <w:pPr>
        <w:keepNext w:val="0"/>
        <w:keepLines w:val="0"/>
        <w:pageBreakBefore w:val="0"/>
        <w:overflowPunct/>
        <w:topLinePunct w:val="0"/>
        <w:bidi w:val="0"/>
        <w:spacing w:line="360" w:lineRule="auto"/>
        <w:jc w:val="center"/>
        <w:rPr>
          <w:rFonts w:hint="eastAsia" w:ascii="宋体" w:hAnsi="宋体" w:eastAsia="宋体" w:cs="宋体"/>
          <w:caps w:val="0"/>
          <w:spacing w:val="0"/>
          <w:w w:val="100"/>
          <w:position w:val="0"/>
          <w:sz w:val="47"/>
          <w:szCs w:val="47"/>
        </w:rPr>
      </w:pPr>
      <w:r>
        <w:rPr>
          <w:rFonts w:hint="eastAsia" w:ascii="宋体" w:hAnsi="宋体" w:eastAsia="宋体" w:cs="宋体"/>
          <w:caps w:val="0"/>
          <w:spacing w:val="0"/>
          <w:w w:val="100"/>
          <w:position w:val="0"/>
          <w:sz w:val="47"/>
          <w:szCs w:val="47"/>
          <w14:textOutline w14:w="8717" w14:cap="sq" w14:cmpd="sng">
            <w14:solidFill>
              <w14:srgbClr w14:val="000000"/>
            </w14:solidFill>
            <w14:prstDash w14:val="solid"/>
            <w14:bevel/>
          </w14:textOutline>
        </w:rPr>
        <w:t>目</w:t>
      </w:r>
      <w:r>
        <w:rPr>
          <w:rFonts w:hint="eastAsia" w:ascii="宋体" w:hAnsi="宋体" w:eastAsia="宋体" w:cs="宋体"/>
          <w:caps w:val="0"/>
          <w:spacing w:val="0"/>
          <w:w w:val="100"/>
          <w:position w:val="0"/>
          <w:sz w:val="47"/>
          <w:szCs w:val="47"/>
        </w:rPr>
        <w:t xml:space="preserve">    </w:t>
      </w:r>
      <w:r>
        <w:rPr>
          <w:rFonts w:hint="eastAsia" w:ascii="宋体" w:hAnsi="宋体" w:eastAsia="宋体" w:cs="宋体"/>
          <w:caps w:val="0"/>
          <w:spacing w:val="0"/>
          <w:w w:val="100"/>
          <w:position w:val="0"/>
          <w:sz w:val="47"/>
          <w:szCs w:val="47"/>
          <w14:textOutline w14:w="8717" w14:cap="sq" w14:cmpd="sng">
            <w14:solidFill>
              <w14:srgbClr w14:val="000000"/>
            </w14:solidFill>
            <w14:prstDash w14:val="solid"/>
            <w14:bevel/>
          </w14:textOutline>
        </w:rPr>
        <w:t>录</w:t>
      </w:r>
    </w:p>
    <w:p w14:paraId="4D0D1E59">
      <w:pPr>
        <w:keepNext w:val="0"/>
        <w:keepLines w:val="0"/>
        <w:pageBreakBefore w:val="0"/>
        <w:overflowPunct/>
        <w:topLinePunct w:val="0"/>
        <w:bidi w:val="0"/>
        <w:spacing w:line="360" w:lineRule="auto"/>
        <w:rPr>
          <w:rFonts w:hint="eastAsia" w:ascii="宋体" w:hAnsi="宋体" w:eastAsia="宋体" w:cs="宋体"/>
          <w:caps w:val="0"/>
          <w:spacing w:val="0"/>
          <w:w w:val="100"/>
          <w:position w:val="0"/>
        </w:rPr>
      </w:pPr>
    </w:p>
    <w:p w14:paraId="328EA772">
      <w:pPr>
        <w:keepNext w:val="0"/>
        <w:keepLines w:val="0"/>
        <w:pageBreakBefore w:val="0"/>
        <w:overflowPunct/>
        <w:topLinePunct w:val="0"/>
        <w:bidi w:val="0"/>
        <w:spacing w:line="360" w:lineRule="auto"/>
        <w:rPr>
          <w:rFonts w:hint="eastAsia" w:ascii="宋体" w:hAnsi="宋体" w:eastAsia="宋体" w:cs="宋体"/>
          <w:caps w:val="0"/>
          <w:spacing w:val="0"/>
          <w:w w:val="100"/>
          <w:position w:val="0"/>
        </w:rPr>
      </w:pPr>
    </w:p>
    <w:p w14:paraId="0E8603D4">
      <w:pPr>
        <w:keepNext w:val="0"/>
        <w:keepLines w:val="0"/>
        <w:pageBreakBefore w:val="0"/>
        <w:overflowPunct/>
        <w:topLinePunct w:val="0"/>
        <w:bidi w:val="0"/>
        <w:spacing w:line="360" w:lineRule="auto"/>
        <w:rPr>
          <w:rFonts w:hint="eastAsia" w:ascii="宋体" w:hAnsi="宋体" w:eastAsia="宋体" w:cs="宋体"/>
          <w:caps w:val="0"/>
          <w:spacing w:val="0"/>
          <w:w w:val="100"/>
          <w:position w:val="0"/>
        </w:rPr>
      </w:pPr>
    </w:p>
    <w:p w14:paraId="3C560F2E">
      <w:pPr>
        <w:keepNext w:val="0"/>
        <w:keepLines w:val="0"/>
        <w:pageBreakBefore w:val="0"/>
        <w:overflowPunct/>
        <w:topLinePunct w:val="0"/>
        <w:bidi w:val="0"/>
        <w:spacing w:line="360" w:lineRule="auto"/>
        <w:rPr>
          <w:rFonts w:hint="eastAsia" w:ascii="宋体" w:hAnsi="宋体" w:eastAsia="宋体" w:cs="宋体"/>
          <w:caps w:val="0"/>
          <w:spacing w:val="0"/>
          <w:w w:val="100"/>
          <w:position w:val="0"/>
        </w:rPr>
        <w:sectPr>
          <w:footerReference r:id="rId6" w:type="default"/>
          <w:pgSz w:w="11906" w:h="16839"/>
          <w:pgMar w:top="1440" w:right="1080" w:bottom="1440" w:left="1080" w:header="964" w:footer="964" w:gutter="0"/>
          <w:pgNumType w:fmt="decimal"/>
          <w:cols w:equalWidth="0" w:num="1">
            <w:col w:w="8335"/>
          </w:cols>
        </w:sectPr>
      </w:pPr>
    </w:p>
    <w:p w14:paraId="2C9F3C8A">
      <w:pPr>
        <w:keepNext w:val="0"/>
        <w:keepLines w:val="0"/>
        <w:pageBreakBefore w:val="0"/>
        <w:overflowPunct/>
        <w:topLinePunct w:val="0"/>
        <w:bidi w:val="0"/>
        <w:spacing w:line="360" w:lineRule="auto"/>
        <w:ind w:left="440"/>
        <w:rPr>
          <w:rFonts w:hint="eastAsia" w:ascii="宋体" w:hAnsi="宋体" w:eastAsia="宋体" w:cs="宋体"/>
          <w:caps w:val="0"/>
          <w:spacing w:val="0"/>
          <w:w w:val="100"/>
          <w:position w:val="0"/>
          <w:sz w:val="21"/>
        </w:rPr>
      </w:pPr>
      <w:r>
        <w:rPr>
          <w:rFonts w:hint="eastAsia" w:ascii="宋体" w:hAnsi="宋体" w:eastAsia="宋体" w:cs="宋体"/>
          <w:caps w:val="0"/>
          <w:spacing w:val="0"/>
          <w:w w:val="100"/>
          <w:position w:val="0"/>
          <w:sz w:val="35"/>
          <w:szCs w:val="35"/>
          <w14:textOutline w14:w="6537" w14:cap="sq" w14:cmpd="sng">
            <w14:solidFill>
              <w14:srgbClr w14:val="000000"/>
            </w14:solidFill>
            <w14:prstDash w14:val="solid"/>
            <w14:bevel/>
          </w14:textOutline>
        </w:rPr>
        <w:t>第一章</w:t>
      </w:r>
    </w:p>
    <w:p w14:paraId="18B783F0">
      <w:pPr>
        <w:keepNext w:val="0"/>
        <w:keepLines w:val="0"/>
        <w:pageBreakBefore w:val="0"/>
        <w:overflowPunct/>
        <w:topLinePunct w:val="0"/>
        <w:bidi w:val="0"/>
        <w:spacing w:line="360" w:lineRule="auto"/>
        <w:ind w:left="440"/>
        <w:rPr>
          <w:rFonts w:hint="eastAsia" w:ascii="宋体" w:hAnsi="宋体" w:eastAsia="宋体" w:cs="宋体"/>
          <w:caps w:val="0"/>
          <w:spacing w:val="0"/>
          <w:w w:val="100"/>
          <w:position w:val="0"/>
          <w:sz w:val="21"/>
        </w:rPr>
      </w:pPr>
      <w:r>
        <w:rPr>
          <w:rFonts w:hint="eastAsia" w:ascii="宋体" w:hAnsi="宋体" w:eastAsia="宋体" w:cs="宋体"/>
          <w:caps w:val="0"/>
          <w:spacing w:val="0"/>
          <w:w w:val="100"/>
          <w:position w:val="0"/>
          <w:sz w:val="35"/>
          <w:szCs w:val="35"/>
          <w14:textOutline w14:w="6537" w14:cap="sq" w14:cmpd="sng">
            <w14:solidFill>
              <w14:srgbClr w14:val="000000"/>
            </w14:solidFill>
            <w14:prstDash w14:val="solid"/>
            <w14:bevel/>
          </w14:textOutline>
        </w:rPr>
        <w:t>第二章</w:t>
      </w:r>
    </w:p>
    <w:p w14:paraId="16640B50">
      <w:pPr>
        <w:keepNext w:val="0"/>
        <w:keepLines w:val="0"/>
        <w:pageBreakBefore w:val="0"/>
        <w:overflowPunct/>
        <w:topLinePunct w:val="0"/>
        <w:bidi w:val="0"/>
        <w:spacing w:line="360" w:lineRule="auto"/>
        <w:ind w:left="440"/>
        <w:rPr>
          <w:rFonts w:hint="eastAsia" w:ascii="宋体" w:hAnsi="宋体" w:eastAsia="宋体" w:cs="宋体"/>
          <w:caps w:val="0"/>
          <w:spacing w:val="0"/>
          <w:w w:val="100"/>
          <w:position w:val="0"/>
          <w:sz w:val="21"/>
        </w:rPr>
      </w:pPr>
      <w:r>
        <w:rPr>
          <w:rFonts w:hint="eastAsia" w:ascii="宋体" w:hAnsi="宋体" w:eastAsia="宋体" w:cs="宋体"/>
          <w:caps w:val="0"/>
          <w:spacing w:val="0"/>
          <w:w w:val="100"/>
          <w:position w:val="0"/>
          <w:sz w:val="35"/>
          <w:szCs w:val="35"/>
          <w14:textOutline w14:w="6537" w14:cap="sq" w14:cmpd="sng">
            <w14:solidFill>
              <w14:srgbClr w14:val="000000"/>
            </w14:solidFill>
            <w14:prstDash w14:val="solid"/>
            <w14:bevel/>
          </w14:textOutline>
        </w:rPr>
        <w:t>第三章</w:t>
      </w:r>
    </w:p>
    <w:p w14:paraId="369CD73A">
      <w:pPr>
        <w:keepNext w:val="0"/>
        <w:keepLines w:val="0"/>
        <w:pageBreakBefore w:val="0"/>
        <w:overflowPunct/>
        <w:topLinePunct w:val="0"/>
        <w:bidi w:val="0"/>
        <w:spacing w:line="360" w:lineRule="auto"/>
        <w:ind w:left="440"/>
        <w:rPr>
          <w:rFonts w:hint="eastAsia" w:ascii="宋体" w:hAnsi="宋体" w:eastAsia="宋体" w:cs="宋体"/>
          <w:caps w:val="0"/>
          <w:spacing w:val="0"/>
          <w:w w:val="100"/>
          <w:position w:val="0"/>
          <w:sz w:val="21"/>
        </w:rPr>
      </w:pPr>
      <w:r>
        <w:rPr>
          <w:rFonts w:hint="eastAsia" w:ascii="宋体" w:hAnsi="宋体" w:eastAsia="宋体" w:cs="宋体"/>
          <w:caps w:val="0"/>
          <w:spacing w:val="0"/>
          <w:w w:val="100"/>
          <w:position w:val="0"/>
          <w:sz w:val="35"/>
          <w:szCs w:val="35"/>
          <w14:textOutline w14:w="6537" w14:cap="sq" w14:cmpd="sng">
            <w14:solidFill>
              <w14:srgbClr w14:val="000000"/>
            </w14:solidFill>
            <w14:prstDash w14:val="solid"/>
            <w14:bevel/>
          </w14:textOutline>
        </w:rPr>
        <w:t>第四章</w:t>
      </w:r>
    </w:p>
    <w:p w14:paraId="6723CDA1">
      <w:pPr>
        <w:keepNext w:val="0"/>
        <w:keepLines w:val="0"/>
        <w:pageBreakBefore w:val="0"/>
        <w:overflowPunct/>
        <w:topLinePunct w:val="0"/>
        <w:bidi w:val="0"/>
        <w:spacing w:line="360" w:lineRule="auto"/>
        <w:ind w:left="440"/>
        <w:rPr>
          <w:rFonts w:hint="eastAsia" w:ascii="宋体" w:hAnsi="宋体" w:eastAsia="宋体" w:cs="宋体"/>
          <w:caps w:val="0"/>
          <w:spacing w:val="0"/>
          <w:w w:val="100"/>
          <w:position w:val="0"/>
          <w:sz w:val="35"/>
          <w:szCs w:val="35"/>
        </w:rPr>
      </w:pPr>
      <w:r>
        <w:rPr>
          <w:rFonts w:hint="eastAsia" w:ascii="宋体" w:hAnsi="宋体" w:eastAsia="宋体" w:cs="宋体"/>
          <w:caps w:val="0"/>
          <w:spacing w:val="0"/>
          <w:w w:val="100"/>
          <w:position w:val="0"/>
          <w:sz w:val="35"/>
          <w:szCs w:val="35"/>
          <w14:textOutline w14:w="6537" w14:cap="sq" w14:cmpd="sng">
            <w14:solidFill>
              <w14:srgbClr w14:val="000000"/>
            </w14:solidFill>
            <w14:prstDash w14:val="solid"/>
            <w14:bevel/>
          </w14:textOutline>
        </w:rPr>
        <w:t>第五章</w:t>
      </w:r>
    </w:p>
    <w:p w14:paraId="7D57E2F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
          <w:szCs w:val="2"/>
        </w:rPr>
      </w:pPr>
      <w:r>
        <w:rPr>
          <w:rFonts w:hint="eastAsia" w:ascii="宋体" w:hAnsi="宋体" w:eastAsia="宋体" w:cs="宋体"/>
          <w:caps w:val="0"/>
          <w:spacing w:val="0"/>
          <w:w w:val="100"/>
          <w:position w:val="0"/>
          <w:sz w:val="2"/>
          <w:szCs w:val="2"/>
        </w:rPr>
        <w:br w:type="column"/>
      </w:r>
    </w:p>
    <w:p w14:paraId="68064A9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
          <w:szCs w:val="2"/>
        </w:rPr>
      </w:pPr>
    </w:p>
    <w:p w14:paraId="3E50AF2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r>
        <w:rPr>
          <w:rFonts w:hint="eastAsia" w:ascii="宋体" w:hAnsi="宋体" w:eastAsia="宋体" w:cs="宋体"/>
          <w:caps w:val="0"/>
          <w:spacing w:val="0"/>
          <w:w w:val="100"/>
          <w:position w:val="0"/>
          <w:sz w:val="35"/>
          <w:szCs w:val="35"/>
          <w14:textOutline w14:w="6537" w14:cap="sq" w14:cmpd="sng">
            <w14:solidFill>
              <w14:srgbClr w14:val="000000"/>
            </w14:solidFill>
            <w14:prstDash w14:val="solid"/>
            <w14:bevel/>
          </w14:textOutline>
        </w:rPr>
        <w:t>磋商公告</w:t>
      </w:r>
    </w:p>
    <w:p w14:paraId="3265EFC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r>
        <w:rPr>
          <w:rFonts w:hint="eastAsia" w:ascii="宋体" w:hAnsi="宋体" w:eastAsia="宋体" w:cs="宋体"/>
          <w:caps w:val="0"/>
          <w:spacing w:val="0"/>
          <w:w w:val="100"/>
          <w:position w:val="0"/>
          <w:sz w:val="35"/>
          <w:szCs w:val="35"/>
          <w14:textOutline w14:w="6537" w14:cap="sq" w14:cmpd="sng">
            <w14:solidFill>
              <w14:srgbClr w14:val="000000"/>
            </w14:solidFill>
            <w14:prstDash w14:val="solid"/>
            <w14:bevel/>
          </w14:textOutline>
        </w:rPr>
        <w:t>磋商须知</w:t>
      </w:r>
    </w:p>
    <w:p w14:paraId="20738E4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r>
        <w:rPr>
          <w:rFonts w:hint="eastAsia" w:ascii="宋体" w:hAnsi="宋体" w:eastAsia="宋体" w:cs="宋体"/>
          <w:caps w:val="0"/>
          <w:spacing w:val="0"/>
          <w:w w:val="100"/>
          <w:position w:val="0"/>
          <w:sz w:val="35"/>
          <w:szCs w:val="35"/>
          <w14:textOutline w14:w="6537" w14:cap="sq" w14:cmpd="sng">
            <w14:solidFill>
              <w14:srgbClr w14:val="000000"/>
            </w14:solidFill>
            <w14:prstDash w14:val="solid"/>
            <w14:bevel/>
          </w14:textOutline>
        </w:rPr>
        <w:t>合同主要条款</w:t>
      </w:r>
    </w:p>
    <w:p w14:paraId="3709C0D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r>
        <w:rPr>
          <w:rFonts w:hint="eastAsia" w:ascii="宋体" w:hAnsi="宋体" w:eastAsia="宋体" w:cs="宋体"/>
          <w:caps w:val="0"/>
          <w:spacing w:val="0"/>
          <w:w w:val="100"/>
          <w:position w:val="0"/>
          <w:sz w:val="35"/>
          <w:szCs w:val="35"/>
          <w14:textOutline w14:w="6537" w14:cap="sq" w14:cmpd="sng">
            <w14:solidFill>
              <w14:srgbClr w14:val="000000"/>
            </w14:solidFill>
            <w14:prstDash w14:val="solid"/>
            <w14:bevel/>
          </w14:textOutline>
        </w:rPr>
        <w:t>工程范围及质量验收标准</w:t>
      </w:r>
    </w:p>
    <w:p w14:paraId="4834FF9C">
      <w:pPr>
        <w:keepNext w:val="0"/>
        <w:keepLines w:val="0"/>
        <w:pageBreakBefore w:val="0"/>
        <w:overflowPunct/>
        <w:topLinePunct w:val="0"/>
        <w:bidi w:val="0"/>
        <w:spacing w:line="360" w:lineRule="auto"/>
        <w:rPr>
          <w:rFonts w:hint="eastAsia" w:ascii="宋体" w:hAnsi="宋体" w:eastAsia="宋体" w:cs="宋体"/>
          <w:caps w:val="0"/>
          <w:spacing w:val="0"/>
          <w:w w:val="100"/>
          <w:position w:val="0"/>
        </w:rPr>
        <w:sectPr>
          <w:type w:val="continuous"/>
          <w:pgSz w:w="11906" w:h="16839"/>
          <w:pgMar w:top="1440" w:right="1080" w:bottom="1440" w:left="1080" w:header="0" w:footer="0" w:gutter="0"/>
          <w:pgNumType w:fmt="decimal"/>
          <w:cols w:equalWidth="0" w:num="2">
            <w:col w:w="2403" w:space="0"/>
            <w:col w:w="7342"/>
          </w:cols>
        </w:sectPr>
      </w:pPr>
      <w:r>
        <w:rPr>
          <w:rFonts w:hint="eastAsia" w:ascii="宋体" w:hAnsi="宋体" w:eastAsia="宋体" w:cs="宋体"/>
          <w:caps w:val="0"/>
          <w:spacing w:val="0"/>
          <w:w w:val="100"/>
          <w:position w:val="0"/>
          <w:sz w:val="35"/>
          <w:szCs w:val="35"/>
          <w14:textOutline w14:w="6537" w14:cap="sq" w14:cmpd="sng">
            <w14:solidFill>
              <w14:srgbClr w14:val="000000"/>
            </w14:solidFill>
            <w14:prstDash w14:val="solid"/>
            <w14:bevel/>
          </w14:textOutline>
        </w:rPr>
        <w:t>磋商响应文件基本格式</w:t>
      </w:r>
    </w:p>
    <w:p w14:paraId="41C94050">
      <w:pPr>
        <w:keepNext w:val="0"/>
        <w:keepLines w:val="0"/>
        <w:pageBreakBefore w:val="0"/>
        <w:overflowPunct/>
        <w:topLinePunct w:val="0"/>
        <w:bidi w:val="0"/>
        <w:spacing w:line="360" w:lineRule="auto"/>
        <w:ind w:left="3536"/>
        <w:rPr>
          <w:rFonts w:hint="eastAsia" w:ascii="宋体" w:hAnsi="宋体" w:eastAsia="宋体" w:cs="宋体"/>
          <w:caps w:val="0"/>
          <w:spacing w:val="0"/>
          <w:w w:val="100"/>
          <w:position w:val="0"/>
          <w:sz w:val="31"/>
          <w:szCs w:val="31"/>
        </w:rPr>
      </w:pP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第一章</w:t>
      </w:r>
      <w:r>
        <w:rPr>
          <w:rFonts w:hint="eastAsia" w:ascii="宋体" w:hAnsi="宋体" w:eastAsia="宋体" w:cs="宋体"/>
          <w:caps w:val="0"/>
          <w:spacing w:val="0"/>
          <w:w w:val="100"/>
          <w:position w:val="0"/>
          <w:sz w:val="31"/>
          <w:szCs w:val="31"/>
        </w:rPr>
        <w:t xml:space="preserve">  </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磋商公告</w:t>
      </w:r>
    </w:p>
    <w:p w14:paraId="38077F8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line="360" w:lineRule="auto"/>
        <w:ind w:left="0" w:firstLine="0"/>
        <w:jc w:val="center"/>
        <w:textAlignment w:val="auto"/>
        <w:rPr>
          <w:rFonts w:hint="eastAsia" w:asciiTheme="minorEastAsia" w:hAnsiTheme="minorEastAsia" w:eastAsiaTheme="minorEastAsia" w:cstheme="minorEastAsia"/>
          <w:b/>
          <w:bCs/>
          <w:i w:val="0"/>
          <w:iCs w:val="0"/>
          <w:caps w:val="0"/>
          <w:color w:val="auto"/>
          <w:spacing w:val="0"/>
          <w:sz w:val="24"/>
          <w:szCs w:val="24"/>
        </w:rPr>
      </w:pPr>
      <w:r>
        <w:rPr>
          <w:rFonts w:hint="eastAsia" w:asciiTheme="minorEastAsia" w:hAnsiTheme="minorEastAsia" w:eastAsiaTheme="minorEastAsia" w:cstheme="minorEastAsia"/>
          <w:b/>
          <w:bCs/>
          <w:i w:val="0"/>
          <w:iCs w:val="0"/>
          <w:caps w:val="0"/>
          <w:color w:val="auto"/>
          <w:spacing w:val="0"/>
          <w:kern w:val="0"/>
          <w:sz w:val="24"/>
          <w:szCs w:val="24"/>
          <w:shd w:val="clear" w:fill="FFFFFF"/>
          <w:lang w:val="en-US" w:eastAsia="zh-CN" w:bidi="ar"/>
        </w:rPr>
        <w:t>汉滨区张滩镇人民政府汉滨区张滩镇中心社区基础设施配套提升项目竞争性磋商公告</w:t>
      </w:r>
    </w:p>
    <w:p w14:paraId="49B77D8D">
      <w:pPr>
        <w:pStyle w:val="7"/>
        <w:keepNext w:val="0"/>
        <w:keepLines w:val="0"/>
        <w:pageBreakBefore w:val="0"/>
        <w:widowControl/>
        <w:suppressLineNumbers w:val="0"/>
        <w:pBdr>
          <w:top w:val="single" w:color="auto" w:sz="4" w:space="0"/>
          <w:left w:val="single" w:color="auto" w:sz="4" w:space="0"/>
          <w:bottom w:val="single" w:color="auto" w:sz="4" w:space="0"/>
          <w:right w:val="single" w:color="auto" w:sz="4" w:space="0"/>
        </w:pBdr>
        <w:kinsoku/>
        <w:wordWrap w:val="0"/>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项目概况</w:t>
      </w:r>
    </w:p>
    <w:p w14:paraId="35B05143">
      <w:pPr>
        <w:pStyle w:val="18"/>
        <w:keepNext w:val="0"/>
        <w:keepLines w:val="0"/>
        <w:pageBreakBefore w:val="0"/>
        <w:widowControl/>
        <w:suppressLineNumbers w:val="0"/>
        <w:pBdr>
          <w:top w:val="single" w:color="auto" w:sz="4" w:space="0"/>
          <w:left w:val="single" w:color="auto" w:sz="4" w:space="0"/>
          <w:bottom w:val="single" w:color="auto" w:sz="4" w:space="0"/>
          <w:right w:val="single" w:color="auto" w:sz="4"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汉滨区张滩镇中心社区基础设施配套提升项目采购项目的潜在供应商应在全国公共资源交易平台（陕西省·安康市）获取采购文件，并于 2025年09月25日 09时00分 （北京时间）前提交响应文件。</w:t>
      </w:r>
    </w:p>
    <w:p w14:paraId="3CEC25D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一、项目基本情况</w:t>
      </w:r>
    </w:p>
    <w:p w14:paraId="7BCDA7A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项目编号：SXYL20250911</w:t>
      </w:r>
    </w:p>
    <w:p w14:paraId="1300DEF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项目名称：汉滨区张滩镇中心社区基础设施配套提升项目</w:t>
      </w:r>
    </w:p>
    <w:p w14:paraId="06C553A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采购方式：竞争性磋商</w:t>
      </w:r>
    </w:p>
    <w:p w14:paraId="6854EEB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预算金额：970,297.53元</w:t>
      </w:r>
    </w:p>
    <w:p w14:paraId="4843E3E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采购需求：</w:t>
      </w:r>
    </w:p>
    <w:p w14:paraId="6BDF548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合同包1(汉滨区张滩镇中心社区基础设施配套提升项目):</w:t>
      </w:r>
    </w:p>
    <w:p w14:paraId="7554E6C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合同包预算金额：970,297.53元</w:t>
      </w:r>
    </w:p>
    <w:p w14:paraId="344A3DE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合同包最高限价：970,297.53元</w:t>
      </w:r>
    </w:p>
    <w:tbl>
      <w:tblPr>
        <w:tblStyle w:val="21"/>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40"/>
        <w:gridCol w:w="876"/>
        <w:gridCol w:w="4553"/>
        <w:gridCol w:w="1039"/>
        <w:gridCol w:w="1357"/>
        <w:gridCol w:w="1521"/>
      </w:tblGrid>
      <w:tr w14:paraId="18A5898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53" w:hRule="atLeast"/>
          <w:tblHead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662716">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lang w:val="en-US" w:eastAsia="zh-CN" w:bidi="ar"/>
              </w:rPr>
              <w:t>品目号</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F61B9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lang w:val="en-US" w:eastAsia="zh-CN" w:bidi="ar"/>
              </w:rPr>
              <w:t>品目名称</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C02FA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lang w:val="en-US" w:eastAsia="zh-CN" w:bidi="ar"/>
              </w:rPr>
              <w:t>采购标的</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B2978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lang w:val="en-US" w:eastAsia="zh-CN" w:bidi="ar"/>
              </w:rPr>
              <w:t>数量（单位）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630C7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lang w:val="en-US" w:eastAsia="zh-CN" w:bidi="ar"/>
              </w:rPr>
              <w:t>技术规格、参数及要求</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6AD897">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lang w:val="en-US" w:eastAsia="zh-CN" w:bidi="ar"/>
              </w:rPr>
              <w:t>品目预算(元)</w:t>
            </w:r>
          </w:p>
        </w:tc>
      </w:tr>
      <w:tr w14:paraId="75023C6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68"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4F4B0A">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C40D2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其他建筑工程</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BD2CF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1、2、3号楼修排水沟300米，4、9、10号楼后修建挡土墙长187米，混凝土挡墙1000方，修建排污检查井5个。</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69F22E">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27789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F3C78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en-US" w:eastAsia="zh-CN" w:bidi="ar"/>
              </w:rPr>
              <w:t>970,297.53</w:t>
            </w:r>
          </w:p>
        </w:tc>
      </w:tr>
    </w:tbl>
    <w:p w14:paraId="79A8EBE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本合同包不接受联合体投标</w:t>
      </w:r>
    </w:p>
    <w:p w14:paraId="161A5B0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合同履行期限：60天</w:t>
      </w:r>
    </w:p>
    <w:p w14:paraId="272539E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二、申请人的资格要求：</w:t>
      </w:r>
    </w:p>
    <w:p w14:paraId="666108A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1.满足《中华人民共和国政府采购法》第二十二条规定;</w:t>
      </w:r>
    </w:p>
    <w:p w14:paraId="2FD5387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2.落实政府采购政策需满足的资格要求：</w:t>
      </w:r>
    </w:p>
    <w:p w14:paraId="4980332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合同包1(汉滨区张滩镇中心社区基础设施配套提升项目)落实政府采购政策需满足的资格要求如下:</w:t>
      </w:r>
    </w:p>
    <w:p w14:paraId="2B5332B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本项目专门面向中小企业采购。采购标的对应的中小企业划分标准所属行业为：建筑业。供应商为中型、小型、微型企业的，提供《中小企业声明函》；供应商为监狱企业的，应提供监狱企业的证明文件；供应商为残疾人福利性单位的，应提供《残疾人福利性单位声明函》（监狱企业或残疾人福利性单位视同小型、微型企业）。</w:t>
      </w:r>
    </w:p>
    <w:p w14:paraId="5DBD85A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3.本项目的特定资格要求：</w:t>
      </w:r>
    </w:p>
    <w:p w14:paraId="466EB0D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合同包1(汉滨区张滩镇中心社区基础设施配套提升项目)特定资格要求如下:</w:t>
      </w:r>
    </w:p>
    <w:p w14:paraId="755E7E3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（1）须具备建设行政主管部门颁发的市政公用工程施工总承包三级（含三级）以上资质及安全生产许可证，并在人员、设备、资金等方面具备相应的施工能力；</w:t>
      </w:r>
      <w:r>
        <w:rPr>
          <w:rFonts w:hint="eastAsia" w:asciiTheme="minorEastAsia" w:hAnsiTheme="minorEastAsia" w:eastAsiaTheme="minorEastAsia" w:cstheme="minorEastAsia"/>
          <w:i w:val="0"/>
          <w:iCs w:val="0"/>
          <w:caps w:val="0"/>
          <w:color w:val="auto"/>
          <w:spacing w:val="0"/>
          <w:sz w:val="24"/>
          <w:szCs w:val="24"/>
          <w:shd w:val="clear" w:fill="FFFFFF"/>
        </w:rPr>
        <w:br w:type="textWrapping"/>
      </w:r>
      <w:r>
        <w:rPr>
          <w:rFonts w:hint="eastAsia" w:asciiTheme="minorEastAsia" w:hAnsiTheme="minorEastAsia" w:eastAsiaTheme="minorEastAsia" w:cstheme="minorEastAsia"/>
          <w:i w:val="0"/>
          <w:iCs w:val="0"/>
          <w:caps w:val="0"/>
          <w:color w:val="auto"/>
          <w:spacing w:val="0"/>
          <w:sz w:val="24"/>
          <w:szCs w:val="24"/>
          <w:shd w:val="clear" w:fill="FFFFFF"/>
        </w:rPr>
        <w:t>（2）项目负责人须具市政工程专业二级（含二级）以上的注册建造师资格，提供注册证、住建部门核发的安全生产考核合格证、无在建工程承诺书；</w:t>
      </w:r>
      <w:r>
        <w:rPr>
          <w:rFonts w:hint="eastAsia" w:asciiTheme="minorEastAsia" w:hAnsiTheme="minorEastAsia" w:eastAsiaTheme="minorEastAsia" w:cstheme="minorEastAsia"/>
          <w:i w:val="0"/>
          <w:iCs w:val="0"/>
          <w:caps w:val="0"/>
          <w:color w:val="auto"/>
          <w:spacing w:val="0"/>
          <w:sz w:val="24"/>
          <w:szCs w:val="24"/>
          <w:shd w:val="clear" w:fill="FFFFFF"/>
        </w:rPr>
        <w:br w:type="textWrapping"/>
      </w:r>
      <w:r>
        <w:rPr>
          <w:rFonts w:hint="eastAsia" w:asciiTheme="minorEastAsia" w:hAnsiTheme="minorEastAsia" w:eastAsiaTheme="minorEastAsia" w:cstheme="minorEastAsia"/>
          <w:i w:val="0"/>
          <w:iCs w:val="0"/>
          <w:caps w:val="0"/>
          <w:color w:val="auto"/>
          <w:spacing w:val="0"/>
          <w:sz w:val="24"/>
          <w:szCs w:val="24"/>
          <w:shd w:val="clear" w:fill="FFFFFF"/>
        </w:rPr>
        <w:t>（3）专职安全员需具备住建部门核发的安全生产考核合格证；</w:t>
      </w:r>
      <w:r>
        <w:rPr>
          <w:rFonts w:hint="eastAsia" w:asciiTheme="minorEastAsia" w:hAnsiTheme="minorEastAsia" w:eastAsiaTheme="minorEastAsia" w:cstheme="minorEastAsia"/>
          <w:i w:val="0"/>
          <w:iCs w:val="0"/>
          <w:caps w:val="0"/>
          <w:color w:val="auto"/>
          <w:spacing w:val="0"/>
          <w:sz w:val="24"/>
          <w:szCs w:val="24"/>
          <w:shd w:val="clear" w:fill="FFFFFF"/>
        </w:rPr>
        <w:br w:type="textWrapping"/>
      </w:r>
      <w:r>
        <w:rPr>
          <w:rFonts w:hint="eastAsia" w:asciiTheme="minorEastAsia" w:hAnsiTheme="minorEastAsia" w:eastAsiaTheme="minorEastAsia" w:cstheme="minorEastAsia"/>
          <w:i w:val="0"/>
          <w:iCs w:val="0"/>
          <w:caps w:val="0"/>
          <w:color w:val="auto"/>
          <w:spacing w:val="0"/>
          <w:sz w:val="24"/>
          <w:szCs w:val="24"/>
          <w:shd w:val="clear" w:fill="FFFFFF"/>
        </w:rPr>
        <w:t>（4）提供法定代表人授权书（附法定代表人、被授权人身份证复印件）及被授权人身份证；法定代表人直接参加投标的，须提供法定代表人身份证明；</w:t>
      </w:r>
      <w:r>
        <w:rPr>
          <w:rFonts w:hint="eastAsia" w:asciiTheme="minorEastAsia" w:hAnsiTheme="minorEastAsia" w:eastAsiaTheme="minorEastAsia" w:cstheme="minorEastAsia"/>
          <w:i w:val="0"/>
          <w:iCs w:val="0"/>
          <w:caps w:val="0"/>
          <w:color w:val="auto"/>
          <w:spacing w:val="0"/>
          <w:sz w:val="24"/>
          <w:szCs w:val="24"/>
          <w:shd w:val="clear" w:fill="FFFFFF"/>
        </w:rPr>
        <w:br w:type="textWrapping"/>
      </w:r>
      <w:r>
        <w:rPr>
          <w:rFonts w:hint="eastAsia" w:asciiTheme="minorEastAsia" w:hAnsiTheme="minorEastAsia" w:eastAsiaTheme="minorEastAsia" w:cstheme="minorEastAsia"/>
          <w:i w:val="0"/>
          <w:iCs w:val="0"/>
          <w:caps w:val="0"/>
          <w:color w:val="auto"/>
          <w:spacing w:val="0"/>
          <w:sz w:val="24"/>
          <w:szCs w:val="24"/>
          <w:shd w:val="clear" w:fill="FFFFFF"/>
        </w:rPr>
        <w:t>（5）供应商未被列入“信用中国”网站(www.creditchina.gov.cn )和中国政府采购网(www.ccgp.gov.cn ) 等网站失信被执行人、重大税收违法失信主体、政府采购严重违法失信行为记录名单；</w:t>
      </w:r>
    </w:p>
    <w:p w14:paraId="5AFC277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三、获取采购文件</w:t>
      </w:r>
    </w:p>
    <w:p w14:paraId="2EE71268">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时间： 2025年09月12日 至 2025年09月18日 ，每天上午 09:00:00 至 12:00:00 ，下午 12:00:00 至 17:00:00 （北京时间）</w:t>
      </w:r>
    </w:p>
    <w:p w14:paraId="1DCB643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途径：全国公共资源交易平台（陕西省·安康市）</w:t>
      </w:r>
    </w:p>
    <w:p w14:paraId="0DB3BCF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方式：在线获取</w:t>
      </w:r>
    </w:p>
    <w:p w14:paraId="067600E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售价： 0元</w:t>
      </w:r>
    </w:p>
    <w:p w14:paraId="1F3E77A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四、响应文件提交</w:t>
      </w:r>
    </w:p>
    <w:p w14:paraId="051A558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截止时间： 2025年09月25日 09时00分00秒 （北京时间）</w:t>
      </w:r>
    </w:p>
    <w:p w14:paraId="2AC608D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地点：全国公共资源交易平台（陕西省·安康市）</w:t>
      </w:r>
    </w:p>
    <w:p w14:paraId="402BCBA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五、开启</w:t>
      </w:r>
    </w:p>
    <w:p w14:paraId="64F7198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时间： 2025年09月25日 09时00分00秒 （北京时间）</w:t>
      </w:r>
    </w:p>
    <w:p w14:paraId="03E8C59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地点：全国公共资源交易平台（陕西省·安康市）不见面开标大厅</w:t>
      </w:r>
    </w:p>
    <w:p w14:paraId="0FD138F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六、公告期限</w:t>
      </w:r>
    </w:p>
    <w:p w14:paraId="0B3D4C0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自本公告发布之日起3个工作日。</w:t>
      </w:r>
    </w:p>
    <w:p w14:paraId="22FA8C8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七、其他补充事宜</w:t>
      </w:r>
    </w:p>
    <w:p w14:paraId="60676CD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1、投标供应商应按《安康市公共资源交易中心关于投标企业和采购代理机构互联网注册办理CA数字证书的公告》要求办理CA数字证书；也可使用陕西CA、深圳CA、西部CA、北京CA、天威诚信CA、移动数字证书（CA）手证通、中标一证通、陕西公共资源CA互认平台等已与安康市公共资源交易网实现互联互通的CA数字证书直接登陆。</w:t>
      </w:r>
    </w:p>
    <w:p w14:paraId="0DD90C2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2、投标供应商使用捆绑CA证书登录安康市公共资源交易中心（http://ak.sxggzyjy.cn/），选择电子交易平台中的陕西政府采购交易系统（http://www.sxggzyjy.cn:9002/TPBidder ）进行登录，登录后选择“交易供应商”身份进入供应商界面进行报名。网络平台机构：安康市公共资源交易中心，联系方式：0915-2110976；使用捆绑省交易平台的CA锁登录电子交易平台，通过政府采购系统企业端进入，点击我要投标，完善相关投标信息。</w:t>
      </w:r>
    </w:p>
    <w:p w14:paraId="0BCDFCE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3、本项目采用电子化投标的方式，相关操作流程详见全国公共资源交易平台（陕西省）网站[服务指南-下载专区]中的《陕西省公共资源交易中心政府采购项目投标指南》；电子磋商文件技术支持：4009980000。</w:t>
      </w:r>
    </w:p>
    <w:p w14:paraId="29C9295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4、本项目采用远程不见面开标（登录网址：http://219.145.206.209/BidOpeningHall/bidopeninghallaction/hall/login），相关操作流程详见全国公共资源交易平台（陕西省）网站〖首页〉服务指南〉下载专区〗中的《关于陕西省公共资源交易平台多CA互认系统正式上线运行的通知》附件相关内容，如遇困难，请拨打系统平台技术支持电话：4009980000。</w:t>
      </w:r>
    </w:p>
    <w:p w14:paraId="469275C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5、编制电子投标响应文件时，应使用最新发布的电子采购文件及专用制作工具进行编制。并使用数字认证证书（CA）对电子投标响应文件进行签署、加密、递交及开标时解密等相关操作。</w:t>
      </w:r>
    </w:p>
    <w:p w14:paraId="49FB626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6、电子采购文件下载:供应商登录全国公共资源交易平台（陕西省）网站[电子交易平台-企业端]后，在[我的项目]中点击“项目流程-交易文件下载”下载电子采购文件（*.SXSZF）；注意：该项目如有变更文件，则应点击“项目流程&gt;答疑文件下载”下载更新后的电子采购文件（*.SXSCF），使用旧版电子采购文件制作的电子投标响应文件，系统将拒绝接收。</w:t>
      </w:r>
    </w:p>
    <w:p w14:paraId="24252A5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7、电子采购文件需要使用专用软件打开、浏览:供应商登录全国公共资源交易平台（陕西省）网站[服务指南-下载专区]免费下载《陕西省公共资源交易平台政府采购电子标书制作工具(V8.0.0.2)》，并升级至最新版本，使用该客户端可以打开电子采购文件。软件操作手册详见全国公共资源交易平台（陕西省）网站[服务指南-下载专区]中的《陕西省公共资源交易（政府采购类）投标文件制作软件操作手册》下载，制作电子投标响应文件:电子投标文件同样需要使用上述软件进行编制。在编制过程中，如有技术性问题，请先翻阅操作手册或致电软件开发商，技术支持热线：4009980000。</w:t>
      </w:r>
    </w:p>
    <w:p w14:paraId="44131FF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8、供应商须在开标前完成陕西省政府采购网入库，具体详见陕西省政府采购网《陕西省财政厅关于政府采购供应商注册登记有关事项的通知》，未及时入库造成采购结果发布失败的，责任由供应商承担。</w:t>
      </w:r>
    </w:p>
    <w:p w14:paraId="4926E10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9.本项目需要落实的政府采购政策：</w:t>
      </w:r>
    </w:p>
    <w:p w14:paraId="14616B7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1）《财政部司法部关于政府采购支持监狱企业发展有关问题的通知》（财库〔2014〕68号）；（2）《财政部民政部中国残疾人联合会关于促进残疾人就业政府采购政策的通知》（财库〔2017〕141号）；（3）《财政部国家发展改革委关于印发（节能产品政府采购实施意见）的通知》（财库〔2004〕185号）；（4）《国务院办公厅关于建立政府强制采购节能产品制度的通知》（国办发〔2007〕51号）；（5）《财政部环保总局关于环境标志产品政府采购实施的意见》（财库〔2006〕90号）；（6）《财政部发展改革委生态环境部市场监管总局关于调整优化节能产品、环境标志产品政府采购执行机制的通知》（财库〔2019〕9号）；（7）《关于印发环境标志产品政府采购品目清单的通知》（财库〔2019〕18号）；（8）《关于印发节能产品政府采购品目清单的通知》（财库〔2019〕19号）；（9）《财政部农业农村部国家乡村振兴局关于运用政府采购政策支持乡村产业振兴的通知》（财库〔2021〕19号）；（10）《陕西省财政厅关于印发陕西省中小企业政府采购信用融资办法》（陕财办采〔2018〕23号）；（11）《陕西省财政厅关于加快推进我省中小企业政府采购信用融资工作的通知》（陕财办采〔2020〕15号）；（12）财政部关于进一步加大政府采购支持中小企业力度的通知（财库〔2022〕19号）；（13）其他需要落实的政府采购政策。</w:t>
      </w:r>
    </w:p>
    <w:p w14:paraId="1CED581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color w:val="auto"/>
          <w:sz w:val="24"/>
          <w:szCs w:val="24"/>
        </w:rPr>
      </w:pPr>
      <w:r>
        <w:rPr>
          <w:rStyle w:val="24"/>
          <w:rFonts w:hint="eastAsia" w:asciiTheme="minorEastAsia" w:hAnsiTheme="minorEastAsia" w:eastAsiaTheme="minorEastAsia" w:cstheme="minorEastAsia"/>
          <w:b/>
          <w:bCs/>
          <w:i w:val="0"/>
          <w:iCs w:val="0"/>
          <w:caps w:val="0"/>
          <w:color w:val="auto"/>
          <w:spacing w:val="0"/>
          <w:sz w:val="24"/>
          <w:szCs w:val="24"/>
          <w:shd w:val="clear" w:fill="FFFFFF"/>
        </w:rPr>
        <w:t>八、对本次招标提出询问，请按以下方式联系。</w:t>
      </w:r>
    </w:p>
    <w:p w14:paraId="39777BF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i w:val="0"/>
          <w:iCs w:val="0"/>
          <w:caps w:val="0"/>
          <w:color w:val="auto"/>
          <w:spacing w:val="0"/>
          <w:sz w:val="24"/>
          <w:szCs w:val="24"/>
          <w:shd w:val="clear" w:fill="FFFFFF"/>
        </w:rPr>
        <w:t>1.采购人信息</w:t>
      </w:r>
    </w:p>
    <w:p w14:paraId="0653544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名称：汉滨区张滩镇人民政府</w:t>
      </w:r>
    </w:p>
    <w:p w14:paraId="0989E1D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地址：汉滨区张滩镇张滩村二组</w:t>
      </w:r>
    </w:p>
    <w:p w14:paraId="2EBE1C1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联系方式：13992578152</w:t>
      </w:r>
    </w:p>
    <w:p w14:paraId="208A772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i w:val="0"/>
          <w:iCs w:val="0"/>
          <w:caps w:val="0"/>
          <w:color w:val="auto"/>
          <w:spacing w:val="0"/>
          <w:sz w:val="24"/>
          <w:szCs w:val="24"/>
          <w:shd w:val="clear" w:fill="FFFFFF"/>
        </w:rPr>
        <w:t>2.采购代理机构信息</w:t>
      </w:r>
    </w:p>
    <w:p w14:paraId="6FA0E10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名称：陕西云朗项目管理有限公司</w:t>
      </w:r>
    </w:p>
    <w:p w14:paraId="11B0992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地址：陕西省西安市雁塔区朱雀南路南飞鸿广场3号楼1单元1523室</w:t>
      </w:r>
    </w:p>
    <w:p w14:paraId="46CFCA4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联系方式：0915-3350005</w:t>
      </w:r>
    </w:p>
    <w:p w14:paraId="6A70A9A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i w:val="0"/>
          <w:iCs w:val="0"/>
          <w:caps w:val="0"/>
          <w:color w:val="auto"/>
          <w:spacing w:val="0"/>
          <w:sz w:val="24"/>
          <w:szCs w:val="24"/>
          <w:shd w:val="clear" w:fill="FFFFFF"/>
        </w:rPr>
        <w:t>3.项目联系方式</w:t>
      </w:r>
    </w:p>
    <w:p w14:paraId="21FFB15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项目联系人：刘浩</w:t>
      </w:r>
    </w:p>
    <w:p w14:paraId="2797676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iCs w:val="0"/>
          <w:caps w:val="0"/>
          <w:color w:val="auto"/>
          <w:spacing w:val="0"/>
          <w:sz w:val="24"/>
          <w:szCs w:val="24"/>
          <w:shd w:val="clear" w:fill="FFFFFF"/>
        </w:rPr>
        <w:t>电话：0915-3350005</w:t>
      </w:r>
    </w:p>
    <w:p w14:paraId="07DBAA0A">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陕西云朗项目管理有限公司</w:t>
      </w:r>
    </w:p>
    <w:p w14:paraId="7F66E43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default"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cstheme="minorEastAsia"/>
          <w:i w:val="0"/>
          <w:iCs w:val="0"/>
          <w:caps w:val="0"/>
          <w:color w:val="auto"/>
          <w:spacing w:val="0"/>
          <w:sz w:val="24"/>
          <w:szCs w:val="24"/>
          <w:shd w:val="clear" w:fill="FFFFFF"/>
          <w:lang w:val="en-US" w:eastAsia="zh-CN"/>
        </w:rPr>
        <w:t>2025年9月11日</w:t>
      </w:r>
    </w:p>
    <w:p w14:paraId="70DA52DB">
      <w:pPr>
        <w:pStyle w:val="47"/>
        <w:keepNext w:val="0"/>
        <w:keepLines w:val="0"/>
        <w:pageBreakBefore w:val="0"/>
        <w:widowControl/>
        <w:kinsoku/>
        <w:overflowPunct/>
        <w:topLinePunct w:val="0"/>
        <w:autoSpaceDE/>
        <w:autoSpaceDN/>
        <w:bidi w:val="0"/>
        <w:adjustRightInd/>
        <w:snapToGrid/>
        <w:spacing w:line="360" w:lineRule="auto"/>
        <w:ind w:left="0"/>
        <w:jc w:val="left"/>
        <w:textAlignment w:val="auto"/>
        <w:rPr>
          <w:rFonts w:hint="eastAsia" w:asciiTheme="minorEastAsia" w:hAnsiTheme="minorEastAsia" w:eastAsiaTheme="minorEastAsia" w:cstheme="minorEastAsia"/>
          <w:color w:val="auto"/>
          <w:sz w:val="24"/>
          <w:szCs w:val="24"/>
          <w:lang w:val="en-US" w:eastAsia="zh-Hans"/>
        </w:rPr>
      </w:pPr>
    </w:p>
    <w:p w14:paraId="219950AF">
      <w:pPr>
        <w:keepNext w:val="0"/>
        <w:keepLines w:val="0"/>
        <w:pageBreakBefore w:val="0"/>
        <w:overflowPunct/>
        <w:topLinePunct w:val="0"/>
        <w:bidi w:val="0"/>
        <w:spacing w:line="360" w:lineRule="auto"/>
        <w:ind w:left="7663" w:hanging="420"/>
        <w:rPr>
          <w:rFonts w:hint="eastAsia" w:ascii="宋体" w:hAnsi="宋体" w:eastAsia="宋体" w:cs="宋体"/>
          <w:caps w:val="0"/>
          <w:spacing w:val="0"/>
          <w:w w:val="100"/>
          <w:position w:val="0"/>
          <w:sz w:val="23"/>
          <w:szCs w:val="23"/>
        </w:rPr>
      </w:pPr>
    </w:p>
    <w:p w14:paraId="7812BE7B">
      <w:pPr>
        <w:keepNext w:val="0"/>
        <w:keepLines w:val="0"/>
        <w:pageBreakBefore w:val="0"/>
        <w:overflowPunct/>
        <w:topLinePunct w:val="0"/>
        <w:bidi w:val="0"/>
        <w:spacing w:line="360" w:lineRule="auto"/>
        <w:rPr>
          <w:rFonts w:hint="eastAsia" w:ascii="宋体" w:hAnsi="宋体" w:eastAsia="宋体" w:cs="宋体"/>
          <w:caps w:val="0"/>
          <w:spacing w:val="0"/>
          <w:w w:val="100"/>
          <w:position w:val="0"/>
        </w:rPr>
        <w:sectPr>
          <w:headerReference r:id="rId7" w:type="default"/>
          <w:footerReference r:id="rId8" w:type="default"/>
          <w:pgSz w:w="11906" w:h="16839"/>
          <w:pgMar w:top="1440" w:right="1080" w:bottom="1440" w:left="1080" w:header="964" w:footer="958" w:gutter="0"/>
          <w:pgNumType w:fmt="decimal"/>
          <w:cols w:space="720" w:num="1"/>
        </w:sectPr>
      </w:pPr>
    </w:p>
    <w:p w14:paraId="0C0F8DE0">
      <w:pPr>
        <w:keepNext w:val="0"/>
        <w:keepLines w:val="0"/>
        <w:pageBreakBefore w:val="0"/>
        <w:overflowPunct/>
        <w:topLinePunct w:val="0"/>
        <w:bidi w:val="0"/>
        <w:spacing w:line="360" w:lineRule="auto"/>
        <w:ind w:left="3540"/>
        <w:rPr>
          <w:rFonts w:hint="eastAsia" w:ascii="宋体" w:hAnsi="宋体" w:eastAsia="宋体" w:cs="宋体"/>
          <w:caps w:val="0"/>
          <w:spacing w:val="0"/>
          <w:w w:val="100"/>
          <w:position w:val="0"/>
          <w:sz w:val="31"/>
          <w:szCs w:val="31"/>
        </w:rPr>
      </w:pP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第二章</w:t>
      </w:r>
      <w:r>
        <w:rPr>
          <w:rFonts w:hint="eastAsia" w:ascii="宋体" w:hAnsi="宋体" w:eastAsia="宋体" w:cs="宋体"/>
          <w:caps w:val="0"/>
          <w:spacing w:val="0"/>
          <w:w w:val="100"/>
          <w:position w:val="0"/>
          <w:sz w:val="31"/>
          <w:szCs w:val="31"/>
        </w:rPr>
        <w:t xml:space="preserve">  </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磋商须知</w:t>
      </w:r>
    </w:p>
    <w:p w14:paraId="7B7FF30D">
      <w:pPr>
        <w:keepNext w:val="0"/>
        <w:keepLines w:val="0"/>
        <w:pageBreakBefore w:val="0"/>
        <w:overflowPunct/>
        <w:topLinePunct w:val="0"/>
        <w:bidi w:val="0"/>
        <w:spacing w:line="360" w:lineRule="auto"/>
        <w:ind w:left="4077"/>
        <w:outlineLvl w:val="1"/>
        <w:rPr>
          <w:rFonts w:hint="eastAsia" w:ascii="宋体" w:hAnsi="宋体" w:eastAsia="宋体" w:cs="宋体"/>
          <w:caps w:val="0"/>
          <w:spacing w:val="0"/>
          <w:w w:val="100"/>
          <w:position w:val="0"/>
          <w:sz w:val="29"/>
          <w:szCs w:val="29"/>
        </w:rPr>
      </w:pPr>
      <w:r>
        <w:rPr>
          <w:rFonts w:hint="eastAsia" w:ascii="宋体" w:hAnsi="宋体" w:eastAsia="宋体" w:cs="宋体"/>
          <w:caps w:val="0"/>
          <w:spacing w:val="0"/>
          <w:w w:val="100"/>
          <w:position w:val="0"/>
          <w:sz w:val="29"/>
          <w:szCs w:val="29"/>
          <w14:textOutline w14:w="5448" w14:cap="sq" w14:cmpd="sng">
            <w14:solidFill>
              <w14:srgbClr w14:val="000000"/>
            </w14:solidFill>
            <w14:prstDash w14:val="solid"/>
            <w14:bevel/>
          </w14:textOutline>
        </w:rPr>
        <w:t>一</w:t>
      </w:r>
      <w:r>
        <w:rPr>
          <w:rFonts w:hint="eastAsia" w:ascii="宋体" w:hAnsi="宋体" w:eastAsia="宋体" w:cs="宋体"/>
          <w:caps w:val="0"/>
          <w:spacing w:val="0"/>
          <w:w w:val="100"/>
          <w:position w:val="0"/>
          <w:sz w:val="29"/>
          <w:szCs w:val="29"/>
        </w:rPr>
        <w:t xml:space="preserve"> </w:t>
      </w:r>
      <w:r>
        <w:rPr>
          <w:rFonts w:hint="eastAsia" w:ascii="宋体" w:hAnsi="宋体" w:eastAsia="宋体" w:cs="宋体"/>
          <w:caps w:val="0"/>
          <w:spacing w:val="0"/>
          <w:w w:val="100"/>
          <w:position w:val="0"/>
          <w:sz w:val="29"/>
          <w:szCs w:val="29"/>
          <w14:textOutline w14:w="5448" w14:cap="sq" w14:cmpd="sng">
            <w14:solidFill>
              <w14:srgbClr w14:val="000000"/>
            </w14:solidFill>
            <w14:prstDash w14:val="solid"/>
            <w14:bevel/>
          </w14:textOutline>
        </w:rPr>
        <w:t>、</w:t>
      </w:r>
      <w:r>
        <w:rPr>
          <w:rFonts w:hint="eastAsia" w:ascii="宋体" w:hAnsi="宋体" w:eastAsia="宋体" w:cs="宋体"/>
          <w:caps w:val="0"/>
          <w:spacing w:val="0"/>
          <w:w w:val="100"/>
          <w:position w:val="0"/>
          <w:sz w:val="29"/>
          <w:szCs w:val="29"/>
        </w:rPr>
        <w:t xml:space="preserve">  </w:t>
      </w:r>
      <w:r>
        <w:rPr>
          <w:rFonts w:hint="eastAsia" w:ascii="宋体" w:hAnsi="宋体" w:eastAsia="宋体" w:cs="宋体"/>
          <w:caps w:val="0"/>
          <w:spacing w:val="0"/>
          <w:w w:val="100"/>
          <w:position w:val="0"/>
          <w:sz w:val="29"/>
          <w:szCs w:val="29"/>
          <w14:textOutline w14:w="5448" w14:cap="sq" w14:cmpd="sng">
            <w14:solidFill>
              <w14:srgbClr w14:val="000000"/>
            </w14:solidFill>
            <w14:prstDash w14:val="solid"/>
            <w14:bevel/>
          </w14:textOutline>
        </w:rPr>
        <w:t>总</w:t>
      </w:r>
      <w:r>
        <w:rPr>
          <w:rFonts w:hint="eastAsia" w:ascii="宋体" w:hAnsi="宋体" w:eastAsia="宋体" w:cs="宋体"/>
          <w:caps w:val="0"/>
          <w:spacing w:val="0"/>
          <w:w w:val="100"/>
          <w:position w:val="0"/>
          <w:sz w:val="29"/>
          <w:szCs w:val="29"/>
        </w:rPr>
        <w:t xml:space="preserve"> </w:t>
      </w:r>
      <w:r>
        <w:rPr>
          <w:rFonts w:hint="eastAsia" w:ascii="宋体" w:hAnsi="宋体" w:eastAsia="宋体" w:cs="宋体"/>
          <w:caps w:val="0"/>
          <w:spacing w:val="0"/>
          <w:w w:val="100"/>
          <w:position w:val="0"/>
          <w:sz w:val="29"/>
          <w:szCs w:val="29"/>
          <w14:textOutline w14:w="5448" w14:cap="sq" w14:cmpd="sng">
            <w14:solidFill>
              <w14:srgbClr w14:val="000000"/>
            </w14:solidFill>
            <w14:prstDash w14:val="solid"/>
            <w14:bevel/>
          </w14:textOutline>
        </w:rPr>
        <w:t>则</w:t>
      </w:r>
    </w:p>
    <w:p w14:paraId="54432117">
      <w:pPr>
        <w:keepNext w:val="0"/>
        <w:keepLines w:val="0"/>
        <w:pageBreakBefore w:val="0"/>
        <w:overflowPunct/>
        <w:topLinePunct w:val="0"/>
        <w:bidi w:val="0"/>
        <w:spacing w:line="360" w:lineRule="auto"/>
        <w:ind w:firstLine="48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本次采购依据《中华人民共和国政府采购法》、《中华人民共和国政府采购法实施条例》、《政府采购竞争性磋商采购方式管理暂行办法》 (财库〔2014〕214 号)、《陕财办采资 (2016) 53 号》文件及国家现行有关法律法规执行。</w:t>
      </w:r>
    </w:p>
    <w:p w14:paraId="7A58CF28">
      <w:pPr>
        <w:keepNext w:val="0"/>
        <w:keepLines w:val="0"/>
        <w:pageBreakBefore w:val="0"/>
        <w:overflowPunct/>
        <w:topLinePunct w:val="0"/>
        <w:bidi w:val="0"/>
        <w:spacing w:line="360" w:lineRule="auto"/>
        <w:ind w:left="49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1．采购人、采购代理机构、监督管理机构</w:t>
      </w:r>
    </w:p>
    <w:p w14:paraId="2D7AD69C">
      <w:pPr>
        <w:keepNext w:val="0"/>
        <w:keepLines w:val="0"/>
        <w:pageBreakBefore w:val="0"/>
        <w:overflowPunct/>
        <w:topLinePunct w:val="0"/>
        <w:bidi w:val="0"/>
        <w:spacing w:line="360" w:lineRule="auto"/>
        <w:ind w:left="499"/>
        <w:rPr>
          <w:rFonts w:hint="eastAsia" w:ascii="宋体" w:hAnsi="宋体" w:eastAsia="宋体" w:cs="宋体"/>
          <w:caps w:val="0"/>
          <w:spacing w:val="0"/>
          <w:w w:val="100"/>
          <w:position w:val="0"/>
          <w:sz w:val="23"/>
          <w:szCs w:val="23"/>
          <w:lang w:eastAsia="zh-CN"/>
        </w:rPr>
      </w:pPr>
      <w:r>
        <w:rPr>
          <w:rFonts w:hint="eastAsia" w:ascii="宋体" w:hAnsi="宋体" w:eastAsia="宋体" w:cs="宋体"/>
          <w:caps w:val="0"/>
          <w:spacing w:val="0"/>
          <w:w w:val="100"/>
          <w:position w:val="0"/>
          <w:sz w:val="23"/>
          <w:szCs w:val="23"/>
        </w:rPr>
        <w:t>1.1 采   购   人：</w:t>
      </w:r>
      <w:r>
        <w:rPr>
          <w:rFonts w:hint="eastAsia" w:ascii="宋体" w:hAnsi="宋体" w:eastAsia="宋体" w:cs="宋体"/>
          <w:caps w:val="0"/>
          <w:spacing w:val="0"/>
          <w:w w:val="100"/>
          <w:position w:val="0"/>
          <w:sz w:val="23"/>
          <w:szCs w:val="23"/>
          <w:lang w:eastAsia="zh-CN"/>
        </w:rPr>
        <w:t>汉滨区张滩镇人民政府</w:t>
      </w:r>
    </w:p>
    <w:p w14:paraId="41CF071C">
      <w:pPr>
        <w:keepNext w:val="0"/>
        <w:keepLines w:val="0"/>
        <w:pageBreakBefore w:val="0"/>
        <w:overflowPunct/>
        <w:topLinePunct w:val="0"/>
        <w:bidi w:val="0"/>
        <w:spacing w:line="360" w:lineRule="auto"/>
        <w:ind w:left="49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1.2 采购代理机构：</w:t>
      </w:r>
      <w:r>
        <w:rPr>
          <w:rFonts w:hint="eastAsia" w:ascii="宋体" w:hAnsi="宋体" w:eastAsia="宋体" w:cs="宋体"/>
          <w:caps w:val="0"/>
          <w:spacing w:val="0"/>
          <w:w w:val="100"/>
          <w:position w:val="0"/>
          <w:sz w:val="23"/>
          <w:szCs w:val="23"/>
          <w:lang w:eastAsia="zh-CN"/>
        </w:rPr>
        <w:t>陕西云朗项目管理有限公司</w:t>
      </w:r>
    </w:p>
    <w:p w14:paraId="561E9D2D">
      <w:pPr>
        <w:keepNext w:val="0"/>
        <w:keepLines w:val="0"/>
        <w:pageBreakBefore w:val="0"/>
        <w:overflowPunct/>
        <w:topLinePunct w:val="0"/>
        <w:bidi w:val="0"/>
        <w:spacing w:line="360" w:lineRule="auto"/>
        <w:ind w:left="49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1.3 招标采购单位：采购人及采购代理机构的统称</w:t>
      </w:r>
    </w:p>
    <w:p w14:paraId="41D2EB1A">
      <w:pPr>
        <w:keepNext w:val="0"/>
        <w:keepLines w:val="0"/>
        <w:pageBreakBefore w:val="0"/>
        <w:overflowPunct/>
        <w:topLinePunct w:val="0"/>
        <w:bidi w:val="0"/>
        <w:spacing w:line="360" w:lineRule="auto"/>
        <w:ind w:left="499"/>
        <w:rPr>
          <w:rFonts w:hint="eastAsia" w:ascii="宋体" w:hAnsi="宋体" w:eastAsia="宋体" w:cs="宋体"/>
          <w:caps w:val="0"/>
          <w:spacing w:val="0"/>
          <w:w w:val="100"/>
          <w:position w:val="0"/>
          <w:sz w:val="23"/>
          <w:szCs w:val="23"/>
          <w:lang w:eastAsia="zh-CN"/>
        </w:rPr>
      </w:pPr>
      <w:r>
        <w:rPr>
          <w:rFonts w:hint="eastAsia" w:ascii="宋体" w:hAnsi="宋体" w:eastAsia="宋体" w:cs="宋体"/>
          <w:caps w:val="0"/>
          <w:spacing w:val="0"/>
          <w:w w:val="100"/>
          <w:position w:val="0"/>
          <w:sz w:val="23"/>
          <w:szCs w:val="23"/>
        </w:rPr>
        <w:t>1.4 监督管理机构：</w:t>
      </w:r>
      <w:r>
        <w:rPr>
          <w:rFonts w:hint="eastAsia" w:ascii="宋体" w:hAnsi="宋体" w:eastAsia="宋体" w:cs="宋体"/>
          <w:caps w:val="0"/>
          <w:spacing w:val="0"/>
          <w:w w:val="100"/>
          <w:position w:val="0"/>
          <w:sz w:val="23"/>
          <w:szCs w:val="23"/>
          <w:lang w:eastAsia="zh-CN"/>
        </w:rPr>
        <w:t>汉滨区财政局</w:t>
      </w:r>
    </w:p>
    <w:p w14:paraId="4B7EFC2E">
      <w:pPr>
        <w:keepNext w:val="0"/>
        <w:keepLines w:val="0"/>
        <w:pageBreakBefore w:val="0"/>
        <w:overflowPunct/>
        <w:topLinePunct w:val="0"/>
        <w:bidi w:val="0"/>
        <w:spacing w:line="360" w:lineRule="auto"/>
        <w:ind w:left="48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2．合格的投标单位、合格的工程与服务</w:t>
      </w:r>
    </w:p>
    <w:p w14:paraId="116B695B">
      <w:pPr>
        <w:keepNext w:val="0"/>
        <w:keepLines w:val="0"/>
        <w:pageBreakBefore w:val="0"/>
        <w:overflowPunct/>
        <w:topLinePunct w:val="0"/>
        <w:bidi w:val="0"/>
        <w:spacing w:line="360" w:lineRule="auto"/>
        <w:ind w:left="48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2.1</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合格的投标单位</w:t>
      </w:r>
    </w:p>
    <w:p w14:paraId="3CB6D2BD">
      <w:pPr>
        <w:keepNext w:val="0"/>
        <w:keepLines w:val="0"/>
        <w:pageBreakBefore w:val="0"/>
        <w:overflowPunct/>
        <w:topLinePunct w:val="0"/>
        <w:bidi w:val="0"/>
        <w:spacing w:line="360" w:lineRule="auto"/>
        <w:ind w:left="48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2.1.1</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资质要求</w:t>
      </w:r>
    </w:p>
    <w:p w14:paraId="3F86DC3D">
      <w:pPr>
        <w:keepNext w:val="0"/>
        <w:keepLines w:val="0"/>
        <w:pageBreakBefore w:val="0"/>
        <w:overflowPunct/>
        <w:topLinePunct w:val="0"/>
        <w:bidi w:val="0"/>
        <w:spacing w:line="360" w:lineRule="auto"/>
        <w:ind w:right="61" w:firstLine="48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lang w:val="en-US" w:eastAsia="zh-CN"/>
        </w:rPr>
        <w:t>2.1.1.</w:t>
      </w:r>
      <w:r>
        <w:rPr>
          <w:rFonts w:hint="eastAsia" w:ascii="宋体" w:hAnsi="宋体" w:eastAsia="宋体" w:cs="宋体"/>
          <w:caps w:val="0"/>
          <w:spacing w:val="0"/>
          <w:w w:val="100"/>
          <w:position w:val="0"/>
          <w:sz w:val="23"/>
          <w:szCs w:val="23"/>
        </w:rPr>
        <w:t>1.满足《中华人民共和国政府采购法》第二十二条规定;</w:t>
      </w:r>
    </w:p>
    <w:p w14:paraId="46792EF1">
      <w:pPr>
        <w:keepNext w:val="0"/>
        <w:keepLines w:val="0"/>
        <w:pageBreakBefore w:val="0"/>
        <w:overflowPunct/>
        <w:topLinePunct w:val="0"/>
        <w:bidi w:val="0"/>
        <w:spacing w:line="360" w:lineRule="auto"/>
        <w:ind w:right="61" w:firstLine="481"/>
        <w:rPr>
          <w:rFonts w:hint="default"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lang w:val="en-US" w:eastAsia="zh-CN"/>
        </w:rPr>
        <w:t>2.1.1.</w:t>
      </w:r>
      <w:r>
        <w:rPr>
          <w:rFonts w:hint="eastAsia" w:ascii="宋体" w:hAnsi="宋体" w:eastAsia="宋体" w:cs="宋体"/>
          <w:caps w:val="0"/>
          <w:spacing w:val="0"/>
          <w:w w:val="100"/>
          <w:position w:val="0"/>
          <w:sz w:val="23"/>
          <w:szCs w:val="23"/>
        </w:rPr>
        <w:t>2.落实政府采购政策需满足的资格要求：</w:t>
      </w:r>
      <w:r>
        <w:rPr>
          <w:rFonts w:hint="eastAsia" w:ascii="宋体" w:hAnsi="宋体" w:eastAsia="宋体" w:cs="宋体"/>
          <w:caps w:val="0"/>
          <w:spacing w:val="0"/>
          <w:w w:val="100"/>
          <w:position w:val="0"/>
          <w:sz w:val="23"/>
          <w:szCs w:val="23"/>
          <w:lang w:val="en-US" w:eastAsia="zh-CN"/>
        </w:rPr>
        <w:t>见第一章 磋商公告</w:t>
      </w:r>
    </w:p>
    <w:p w14:paraId="0A915FC1">
      <w:pPr>
        <w:keepNext w:val="0"/>
        <w:keepLines w:val="0"/>
        <w:pageBreakBefore w:val="0"/>
        <w:overflowPunct/>
        <w:topLinePunct w:val="0"/>
        <w:bidi w:val="0"/>
        <w:spacing w:line="360" w:lineRule="auto"/>
        <w:ind w:right="61" w:firstLine="481"/>
        <w:rPr>
          <w:rFonts w:hint="eastAsia" w:ascii="宋体" w:hAnsi="宋体" w:eastAsia="宋体" w:cs="宋体"/>
          <w:caps w:val="0"/>
          <w:spacing w:val="0"/>
          <w:w w:val="100"/>
          <w:position w:val="0"/>
          <w:sz w:val="23"/>
          <w:szCs w:val="23"/>
          <w:highlight w:val="none"/>
        </w:rPr>
      </w:pPr>
      <w:r>
        <w:rPr>
          <w:rFonts w:hint="eastAsia" w:ascii="宋体" w:hAnsi="宋体" w:eastAsia="宋体" w:cs="宋体"/>
          <w:caps w:val="0"/>
          <w:spacing w:val="0"/>
          <w:w w:val="100"/>
          <w:position w:val="0"/>
          <w:sz w:val="23"/>
          <w:szCs w:val="23"/>
          <w:highlight w:val="none"/>
          <w:lang w:val="en-US" w:eastAsia="zh-CN"/>
        </w:rPr>
        <w:t>2.1.1.</w:t>
      </w:r>
      <w:r>
        <w:rPr>
          <w:rFonts w:hint="eastAsia" w:ascii="宋体" w:hAnsi="宋体" w:eastAsia="宋体" w:cs="宋体"/>
          <w:caps w:val="0"/>
          <w:spacing w:val="0"/>
          <w:w w:val="100"/>
          <w:position w:val="0"/>
          <w:sz w:val="23"/>
          <w:szCs w:val="23"/>
          <w:highlight w:val="none"/>
        </w:rPr>
        <w:t>3.本项目的特定资格要求：</w:t>
      </w:r>
      <w:r>
        <w:rPr>
          <w:rFonts w:hint="eastAsia" w:ascii="宋体" w:hAnsi="宋体" w:eastAsia="宋体" w:cs="宋体"/>
          <w:caps w:val="0"/>
          <w:spacing w:val="0"/>
          <w:w w:val="100"/>
          <w:position w:val="0"/>
          <w:sz w:val="23"/>
          <w:szCs w:val="23"/>
          <w:lang w:val="en-US" w:eastAsia="zh-CN"/>
        </w:rPr>
        <w:t>见第一章 磋商公告</w:t>
      </w:r>
    </w:p>
    <w:p w14:paraId="3D92EA44">
      <w:pPr>
        <w:keepNext w:val="0"/>
        <w:keepLines w:val="0"/>
        <w:pageBreakBefore w:val="0"/>
        <w:overflowPunct/>
        <w:topLinePunct w:val="0"/>
        <w:bidi w:val="0"/>
        <w:spacing w:line="360" w:lineRule="auto"/>
        <w:ind w:left="1" w:right="9" w:firstLine="48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2.1.2</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根据《陕西省财政厅关于政府采购供应商注册登记有关事项的通知》的要求，参加本项目投标且符合《政府采购法》第二十二条规定的合格供应商须通过陕西省政府采购网(</w:t>
      </w:r>
      <w:r>
        <w:rPr>
          <w:rFonts w:hint="eastAsia" w:ascii="宋体" w:hAnsi="宋体" w:eastAsia="宋体" w:cs="宋体"/>
          <w:caps w:val="0"/>
          <w:spacing w:val="0"/>
          <w:w w:val="100"/>
          <w:position w:val="0"/>
        </w:rPr>
        <w:fldChar w:fldCharType="begin"/>
      </w:r>
      <w:r>
        <w:rPr>
          <w:rFonts w:hint="eastAsia" w:ascii="宋体" w:hAnsi="宋体" w:eastAsia="宋体" w:cs="宋体"/>
          <w:caps w:val="0"/>
          <w:spacing w:val="0"/>
          <w:w w:val="100"/>
          <w:position w:val="0"/>
        </w:rPr>
        <w:instrText xml:space="preserve"> HYPERLINK "http://www.ccgp-shaanxi.gov.cn/" </w:instrText>
      </w:r>
      <w:r>
        <w:rPr>
          <w:rFonts w:hint="eastAsia" w:ascii="宋体" w:hAnsi="宋体" w:eastAsia="宋体" w:cs="宋体"/>
          <w:caps w:val="0"/>
          <w:spacing w:val="0"/>
          <w:w w:val="100"/>
          <w:position w:val="0"/>
        </w:rPr>
        <w:fldChar w:fldCharType="separate"/>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http://www.ccgp-shaanxi.gov.cn/</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fldChar w:fldCharType="end"/>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)注册登记加入陕西省政府采购供应商库，以便中标后能顺利录入中标单位信息，若未办理入库手续，造成不能发布中标公告，责任自负；</w:t>
      </w:r>
    </w:p>
    <w:p w14:paraId="64164C30">
      <w:pPr>
        <w:keepNext w:val="0"/>
        <w:keepLines w:val="0"/>
        <w:pageBreakBefore w:val="0"/>
        <w:overflowPunct/>
        <w:topLinePunct w:val="0"/>
        <w:bidi w:val="0"/>
        <w:spacing w:line="360" w:lineRule="auto"/>
        <w:ind w:left="48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2.2</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合格的工程</w:t>
      </w:r>
    </w:p>
    <w:p w14:paraId="732B5BD7">
      <w:pPr>
        <w:keepNext w:val="0"/>
        <w:keepLines w:val="0"/>
        <w:pageBreakBefore w:val="0"/>
        <w:overflowPunct/>
        <w:topLinePunct w:val="0"/>
        <w:bidi w:val="0"/>
        <w:spacing w:line="360" w:lineRule="auto"/>
        <w:ind w:left="48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2.2.1 工程范围及工期、质量要求。</w:t>
      </w:r>
    </w:p>
    <w:p w14:paraId="72B21EF6">
      <w:pPr>
        <w:keepNext w:val="0"/>
        <w:keepLines w:val="0"/>
        <w:pageBreakBefore w:val="0"/>
        <w:overflowPunct/>
        <w:topLinePunct w:val="0"/>
        <w:bidi w:val="0"/>
        <w:spacing w:line="360" w:lineRule="auto"/>
        <w:ind w:left="3" w:leftChars="0" w:firstLine="437" w:firstLineChars="19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2.2.1.1 工程范围：</w:t>
      </w:r>
      <w:r>
        <w:rPr>
          <w:rFonts w:hint="eastAsia" w:ascii="宋体" w:hAnsi="宋体" w:eastAsia="宋体" w:cs="宋体"/>
          <w:caps w:val="0"/>
          <w:spacing w:val="0"/>
          <w:w w:val="100"/>
          <w:position w:val="0"/>
          <w:sz w:val="23"/>
          <w:szCs w:val="23"/>
          <w:lang w:val="en-US" w:eastAsia="zh-CN"/>
        </w:rPr>
        <w:t>汉滨区张滩镇中心社区基础设施配套提升项目</w:t>
      </w:r>
      <w:r>
        <w:rPr>
          <w:rFonts w:hint="eastAsia" w:ascii="宋体" w:hAnsi="宋体" w:eastAsia="宋体" w:cs="宋体"/>
          <w:caps w:val="0"/>
          <w:spacing w:val="0"/>
          <w:w w:val="100"/>
          <w:position w:val="0"/>
          <w:sz w:val="23"/>
          <w:szCs w:val="23"/>
        </w:rPr>
        <w:t xml:space="preserve"> (详见工程量清单) 。</w:t>
      </w:r>
    </w:p>
    <w:p w14:paraId="34B8647F">
      <w:pPr>
        <w:keepNext w:val="0"/>
        <w:keepLines w:val="0"/>
        <w:pageBreakBefore w:val="0"/>
        <w:overflowPunct/>
        <w:topLinePunct w:val="0"/>
        <w:bidi w:val="0"/>
        <w:spacing w:line="360" w:lineRule="auto"/>
        <w:ind w:left="48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2.2.1.2 质量要求：合格。</w:t>
      </w:r>
    </w:p>
    <w:p w14:paraId="5A5913EA">
      <w:pPr>
        <w:keepNext w:val="0"/>
        <w:keepLines w:val="0"/>
        <w:pageBreakBefore w:val="0"/>
        <w:overflowPunct/>
        <w:topLinePunct w:val="0"/>
        <w:bidi w:val="0"/>
        <w:spacing w:line="360" w:lineRule="auto"/>
        <w:ind w:right="61" w:firstLine="48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本工程的工程质量应符合国家工程质量验收标准合格以上要求，投标单位应按现行的国家施工验收规范和质量评定标准和设计图纸、施工说明书、设备说明书、设计变更等技术文 件为依据施工。</w:t>
      </w:r>
    </w:p>
    <w:p w14:paraId="2969E552">
      <w:pPr>
        <w:keepNext w:val="0"/>
        <w:keepLines w:val="0"/>
        <w:pageBreakBefore w:val="0"/>
        <w:overflowPunct/>
        <w:topLinePunct w:val="0"/>
        <w:bidi w:val="0"/>
        <w:spacing w:line="360" w:lineRule="auto"/>
        <w:ind w:right="61" w:firstLine="48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2.2.1.2.1 如工程质量达不到约定条件的部分，一经发现。可要求投标单位返工，直至达到合同约定条件，并由投标单位承担返工费用。返工后仍达不到约定条件，应继续返工到约定条件或合格标准。投标单位承诺的质量等级达不到约定条件应承担违约责任，并按合同总价格3%支付赔偿金。</w:t>
      </w:r>
    </w:p>
    <w:p w14:paraId="4F66DB45">
      <w:pPr>
        <w:keepNext w:val="0"/>
        <w:keepLines w:val="0"/>
        <w:pageBreakBefore w:val="0"/>
        <w:overflowPunct/>
        <w:topLinePunct w:val="0"/>
        <w:bidi w:val="0"/>
        <w:spacing w:line="360" w:lineRule="auto"/>
        <w:ind w:left="48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2.2.1.3 工期</w:t>
      </w:r>
    </w:p>
    <w:p w14:paraId="49DA277E">
      <w:pPr>
        <w:keepNext w:val="0"/>
        <w:keepLines w:val="0"/>
        <w:pageBreakBefore w:val="0"/>
        <w:overflowPunct/>
        <w:topLinePunct w:val="0"/>
        <w:bidi w:val="0"/>
        <w:spacing w:line="360" w:lineRule="auto"/>
        <w:ind w:left="48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2.2.1.</w:t>
      </w:r>
      <w:r>
        <w:rPr>
          <w:rFonts w:hint="eastAsia" w:ascii="宋体" w:hAnsi="宋体" w:eastAsia="宋体" w:cs="宋体"/>
          <w:caps w:val="0"/>
          <w:spacing w:val="0"/>
          <w:w w:val="100"/>
          <w:position w:val="0"/>
          <w:sz w:val="23"/>
          <w:szCs w:val="23"/>
          <w:highlight w:val="none"/>
        </w:rPr>
        <w:t>3.1 本工程按采购人要求工期为：</w:t>
      </w:r>
      <w:r>
        <w:rPr>
          <w:rFonts w:hint="eastAsia" w:ascii="宋体" w:hAnsi="宋体" w:eastAsia="宋体" w:cs="宋体"/>
          <w:caps w:val="0"/>
          <w:spacing w:val="0"/>
          <w:w w:val="100"/>
          <w:position w:val="0"/>
          <w:sz w:val="23"/>
          <w:szCs w:val="23"/>
          <w:lang w:val="en-US" w:eastAsia="zh-CN"/>
        </w:rPr>
        <w:t>见第一章 磋商公告</w:t>
      </w:r>
      <w:r>
        <w:rPr>
          <w:rFonts w:hint="eastAsia" w:ascii="宋体" w:hAnsi="宋体" w:eastAsia="宋体" w:cs="宋体"/>
          <w:caps w:val="0"/>
          <w:spacing w:val="0"/>
          <w:w w:val="100"/>
          <w:position w:val="0"/>
          <w:sz w:val="23"/>
          <w:szCs w:val="23"/>
          <w:highlight w:val="none"/>
        </w:rPr>
        <w:t>。</w:t>
      </w:r>
    </w:p>
    <w:p w14:paraId="07FA9A13">
      <w:pPr>
        <w:keepNext w:val="0"/>
        <w:keepLines w:val="0"/>
        <w:pageBreakBefore w:val="0"/>
        <w:overflowPunct/>
        <w:topLinePunct w:val="0"/>
        <w:bidi w:val="0"/>
        <w:spacing w:line="360" w:lineRule="auto"/>
        <w:ind w:left="3" w:firstLine="48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2.2.1.3.2 工期延误，如果由于以下原因造成竣工日期推迟延误，经采购人代表确认后， 投标单位有理由延期完成工程或部分工程，采购人应同投标单位协商决定延长竣工时间的期限。</w:t>
      </w:r>
    </w:p>
    <w:p w14:paraId="6D3E009B">
      <w:pPr>
        <w:keepNext w:val="0"/>
        <w:keepLines w:val="0"/>
        <w:pageBreakBefore w:val="0"/>
        <w:overflowPunct/>
        <w:topLinePunct w:val="0"/>
        <w:bidi w:val="0"/>
        <w:spacing w:line="360" w:lineRule="auto"/>
        <w:ind w:left="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 额外的或附加的工程数量。</w:t>
      </w:r>
    </w:p>
    <w:p w14:paraId="1B1E883D">
      <w:pPr>
        <w:keepNext w:val="0"/>
        <w:keepLines w:val="0"/>
        <w:pageBreakBefore w:val="0"/>
        <w:overflowPunct/>
        <w:topLinePunct w:val="0"/>
        <w:bidi w:val="0"/>
        <w:spacing w:line="360" w:lineRule="auto"/>
        <w:ind w:left="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 由采购人原因造成的延误、障碍、阻止。</w:t>
      </w:r>
    </w:p>
    <w:p w14:paraId="5473EF75">
      <w:pPr>
        <w:keepNext w:val="0"/>
        <w:keepLines w:val="0"/>
        <w:pageBreakBefore w:val="0"/>
        <w:overflowPunct/>
        <w:topLinePunct w:val="0"/>
        <w:bidi w:val="0"/>
        <w:spacing w:line="360" w:lineRule="auto"/>
        <w:ind w:left="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(3) 不可抗力。</w:t>
      </w:r>
    </w:p>
    <w:p w14:paraId="5C14E1E8">
      <w:pPr>
        <w:keepNext w:val="0"/>
        <w:keepLines w:val="0"/>
        <w:pageBreakBefore w:val="0"/>
        <w:overflowPunct/>
        <w:topLinePunct w:val="0"/>
        <w:bidi w:val="0"/>
        <w:spacing w:line="360" w:lineRule="auto"/>
        <w:ind w:left="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(4) 可能会出现的，不属投标单位的过失或违约造成的。</w:t>
      </w:r>
    </w:p>
    <w:p w14:paraId="6AAF5599">
      <w:pPr>
        <w:keepNext w:val="0"/>
        <w:keepLines w:val="0"/>
        <w:pageBreakBefore w:val="0"/>
        <w:overflowPunct/>
        <w:topLinePunct w:val="0"/>
        <w:bidi w:val="0"/>
        <w:spacing w:line="360" w:lineRule="auto"/>
        <w:ind w:left="1" w:right="61" w:firstLine="48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2.2.1.3.3 非上述原因，投标单位不能按合同工期完成，应承担违约责任，并向采购人支付赔偿费。赔偿费支付办法按合同工期每推延一天赔偿 300 元，限额为合同总造价的百分之二。</w:t>
      </w:r>
    </w:p>
    <w:p w14:paraId="12808F8B">
      <w:pPr>
        <w:keepNext w:val="0"/>
        <w:keepLines w:val="0"/>
        <w:pageBreakBefore w:val="0"/>
        <w:overflowPunct/>
        <w:topLinePunct w:val="0"/>
        <w:bidi w:val="0"/>
        <w:spacing w:line="360" w:lineRule="auto"/>
        <w:ind w:left="15" w:right="61" w:firstLine="46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采购人可从应向投标单位支付的任何金额中扣除此项赔偿费。此赔偿费的支付并不能解除投标单位完成工程的责任或合同规定的其它责任。</w:t>
      </w:r>
    </w:p>
    <w:p w14:paraId="1E103DA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60" w:firstLineChars="200"/>
        <w:textAlignment w:val="baseline"/>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2.2.1.3.4 工程提前，采购人不支付投标单位实际施工工期提前于合同工期的赶工措施费和提前竣工奖。</w:t>
      </w:r>
    </w:p>
    <w:p w14:paraId="3223E795">
      <w:pPr>
        <w:keepNext w:val="0"/>
        <w:keepLines w:val="0"/>
        <w:pageBreakBefore w:val="0"/>
        <w:overflowPunct/>
        <w:topLinePunct w:val="0"/>
        <w:bidi w:val="0"/>
        <w:spacing w:line="360" w:lineRule="auto"/>
        <w:ind w:left="48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2.2.3 踏勘现场</w:t>
      </w:r>
    </w:p>
    <w:p w14:paraId="465E292E">
      <w:pPr>
        <w:keepNext w:val="0"/>
        <w:keepLines w:val="0"/>
        <w:pageBreakBefore w:val="0"/>
        <w:overflowPunct/>
        <w:topLinePunct w:val="0"/>
        <w:bidi w:val="0"/>
        <w:spacing w:line="360" w:lineRule="auto"/>
        <w:ind w:left="2" w:firstLine="48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2.2.3.1 由投标单位自行现场踏勘，投标单位将需澄清的问题以书面形式提交，采购代 理机构、采购人对投标单位提出的问题或现场踏勘的问题进行答复，形成答疑纪要发送投标 单位。投标单位承担踏勘现场所发生的自身费用。</w:t>
      </w:r>
    </w:p>
    <w:p w14:paraId="58E288DA">
      <w:pPr>
        <w:keepNext w:val="0"/>
        <w:keepLines w:val="0"/>
        <w:pageBreakBefore w:val="0"/>
        <w:overflowPunct/>
        <w:topLinePunct w:val="0"/>
        <w:bidi w:val="0"/>
        <w:spacing w:line="360" w:lineRule="auto"/>
        <w:ind w:firstLine="48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2.2.3.2 采购人和采购代理机构向投标单位提供的有关现场的数据和资料，是现有的能 被投标单位利用的资料，采购人和采购代理机构对投标单位做出的任何推论、理解和结论均 不承担责任。</w:t>
      </w:r>
    </w:p>
    <w:p w14:paraId="7345A283">
      <w:pPr>
        <w:keepNext w:val="0"/>
        <w:keepLines w:val="0"/>
        <w:pageBreakBefore w:val="0"/>
        <w:overflowPunct/>
        <w:topLinePunct w:val="0"/>
        <w:bidi w:val="0"/>
        <w:spacing w:line="360" w:lineRule="auto"/>
        <w:ind w:firstLine="48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2.2.3.3 经采购人允许，投标单位可为踏勘目的进入项目现场，但投标单位不得因此使 采购人承担有关的责任和蒙受损失。投标单位应承担踏勘现场的责任和风险。</w:t>
      </w:r>
    </w:p>
    <w:p w14:paraId="0A662599">
      <w:pPr>
        <w:keepNext w:val="0"/>
        <w:keepLines w:val="0"/>
        <w:pageBreakBefore w:val="0"/>
        <w:overflowPunct/>
        <w:topLinePunct w:val="0"/>
        <w:bidi w:val="0"/>
        <w:spacing w:line="360" w:lineRule="auto"/>
        <w:ind w:left="48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3．磋商费用</w:t>
      </w:r>
    </w:p>
    <w:p w14:paraId="42443F72">
      <w:pPr>
        <w:keepNext w:val="0"/>
        <w:keepLines w:val="0"/>
        <w:pageBreakBefore w:val="0"/>
        <w:overflowPunct/>
        <w:topLinePunct w:val="0"/>
        <w:bidi w:val="0"/>
        <w:spacing w:line="360" w:lineRule="auto"/>
        <w:ind w:left="483"/>
        <w:rPr>
          <w:rFonts w:hint="eastAsia" w:ascii="宋体" w:hAnsi="宋体" w:eastAsia="宋体" w:cs="宋体"/>
          <w:caps w:val="0"/>
          <w:spacing w:val="0"/>
          <w:w w:val="100"/>
          <w:position w:val="0"/>
          <w:sz w:val="29"/>
          <w:szCs w:val="29"/>
          <w14:textOutline w14:w="5448" w14:cap="sq" w14:cmpd="sng">
            <w14:solidFill>
              <w14:srgbClr w14:val="000000"/>
            </w14:solidFill>
            <w14:prstDash w14:val="solid"/>
            <w14:bevel/>
          </w14:textOutline>
        </w:rPr>
      </w:pPr>
      <w:r>
        <w:rPr>
          <w:rFonts w:hint="eastAsia" w:ascii="宋体" w:hAnsi="宋体" w:eastAsia="宋体" w:cs="宋体"/>
          <w:caps w:val="0"/>
          <w:spacing w:val="0"/>
          <w:w w:val="100"/>
          <w:position w:val="0"/>
          <w:sz w:val="23"/>
          <w:szCs w:val="23"/>
        </w:rPr>
        <w:t>投标单位应承担所有与准备和参加磋商有关的费用。</w:t>
      </w:r>
    </w:p>
    <w:p w14:paraId="55F732AE">
      <w:pPr>
        <w:keepNext w:val="0"/>
        <w:keepLines w:val="0"/>
        <w:pageBreakBefore w:val="0"/>
        <w:overflowPunct/>
        <w:topLinePunct w:val="0"/>
        <w:bidi w:val="0"/>
        <w:spacing w:line="360" w:lineRule="auto"/>
        <w:ind w:left="4224"/>
        <w:rPr>
          <w:rFonts w:hint="eastAsia" w:ascii="宋体" w:hAnsi="宋体" w:eastAsia="宋体" w:cs="宋体"/>
          <w:caps w:val="0"/>
          <w:spacing w:val="0"/>
          <w:w w:val="100"/>
          <w:position w:val="0"/>
          <w:sz w:val="29"/>
          <w:szCs w:val="29"/>
        </w:rPr>
      </w:pPr>
      <w:r>
        <w:rPr>
          <w:rFonts w:hint="eastAsia" w:ascii="宋体" w:hAnsi="宋体" w:eastAsia="宋体" w:cs="宋体"/>
          <w:caps w:val="0"/>
          <w:spacing w:val="0"/>
          <w:w w:val="100"/>
          <w:position w:val="0"/>
          <w:sz w:val="29"/>
          <w:szCs w:val="29"/>
          <w14:textOutline w14:w="5448" w14:cap="sq" w14:cmpd="sng">
            <w14:solidFill>
              <w14:srgbClr w14:val="000000"/>
            </w14:solidFill>
            <w14:prstDash w14:val="solid"/>
            <w14:bevel/>
          </w14:textOutline>
        </w:rPr>
        <w:t>二、磋商文件</w:t>
      </w:r>
    </w:p>
    <w:p w14:paraId="51D3AA22">
      <w:pPr>
        <w:keepNext w:val="0"/>
        <w:keepLines w:val="0"/>
        <w:pageBreakBefore w:val="0"/>
        <w:overflowPunct/>
        <w:topLinePunct w:val="0"/>
        <w:bidi w:val="0"/>
        <w:spacing w:line="360" w:lineRule="auto"/>
        <w:ind w:left="48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4．磋商文件构成</w:t>
      </w:r>
    </w:p>
    <w:p w14:paraId="5BD7B60E">
      <w:pPr>
        <w:keepNext w:val="0"/>
        <w:keepLines w:val="0"/>
        <w:pageBreakBefore w:val="0"/>
        <w:overflowPunct/>
        <w:topLinePunct w:val="0"/>
        <w:bidi w:val="0"/>
        <w:spacing w:line="360" w:lineRule="auto"/>
        <w:ind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磋商文件包括下列内容：</w:t>
      </w:r>
    </w:p>
    <w:p w14:paraId="1D473D33">
      <w:pPr>
        <w:keepNext w:val="0"/>
        <w:keepLines w:val="0"/>
        <w:pageBreakBefore w:val="0"/>
        <w:overflowPunct/>
        <w:topLinePunct w:val="0"/>
        <w:bidi w:val="0"/>
        <w:spacing w:line="360" w:lineRule="auto"/>
        <w:ind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第一章</w:t>
      </w:r>
      <w:r>
        <w:rPr>
          <w:rFonts w:hint="eastAsia" w:ascii="宋体" w:hAnsi="宋体" w:eastAsia="宋体" w:cs="宋体"/>
          <w:caps w:val="0"/>
          <w:spacing w:val="0"/>
          <w:w w:val="100"/>
          <w:position w:val="0"/>
          <w:sz w:val="23"/>
          <w:szCs w:val="23"/>
          <w:lang w:val="en-US" w:eastAsia="zh-CN"/>
        </w:rPr>
        <w:t xml:space="preserve">   </w:t>
      </w:r>
      <w:r>
        <w:rPr>
          <w:rFonts w:hint="eastAsia" w:ascii="宋体" w:hAnsi="宋体" w:eastAsia="宋体" w:cs="宋体"/>
          <w:caps w:val="0"/>
          <w:spacing w:val="0"/>
          <w:w w:val="100"/>
          <w:position w:val="0"/>
          <w:sz w:val="23"/>
          <w:szCs w:val="23"/>
        </w:rPr>
        <w:t>磋商公告</w:t>
      </w:r>
    </w:p>
    <w:p w14:paraId="76C88EBF">
      <w:pPr>
        <w:keepNext w:val="0"/>
        <w:keepLines w:val="0"/>
        <w:pageBreakBefore w:val="0"/>
        <w:overflowPunct/>
        <w:topLinePunct w:val="0"/>
        <w:bidi w:val="0"/>
        <w:spacing w:line="360" w:lineRule="auto"/>
        <w:ind w:firstLine="460" w:firstLineChars="200"/>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rPr>
        <w:t>第二章</w:t>
      </w:r>
      <w:r>
        <w:rPr>
          <w:rFonts w:hint="eastAsia" w:ascii="宋体" w:hAnsi="宋体" w:eastAsia="宋体" w:cs="宋体"/>
          <w:caps w:val="0"/>
          <w:spacing w:val="0"/>
          <w:w w:val="100"/>
          <w:position w:val="0"/>
          <w:sz w:val="23"/>
          <w:szCs w:val="23"/>
          <w:lang w:val="en-US" w:eastAsia="zh-CN"/>
        </w:rPr>
        <w:t xml:space="preserve">   磋商须知</w:t>
      </w:r>
    </w:p>
    <w:p w14:paraId="22F83F4F">
      <w:pPr>
        <w:keepNext w:val="0"/>
        <w:keepLines w:val="0"/>
        <w:pageBreakBefore w:val="0"/>
        <w:overflowPunct/>
        <w:topLinePunct w:val="0"/>
        <w:bidi w:val="0"/>
        <w:spacing w:line="360" w:lineRule="auto"/>
        <w:ind w:left="480"/>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rPr>
        <w:t>第三章</w:t>
      </w:r>
      <w:r>
        <w:rPr>
          <w:rFonts w:hint="eastAsia" w:ascii="宋体" w:hAnsi="宋体" w:eastAsia="宋体" w:cs="宋体"/>
          <w:caps w:val="0"/>
          <w:spacing w:val="0"/>
          <w:w w:val="100"/>
          <w:position w:val="0"/>
          <w:sz w:val="23"/>
          <w:szCs w:val="23"/>
          <w:lang w:val="en-US" w:eastAsia="zh-CN"/>
        </w:rPr>
        <w:t xml:space="preserve">   合同主要条款</w:t>
      </w:r>
    </w:p>
    <w:p w14:paraId="30A339AB">
      <w:pPr>
        <w:keepNext w:val="0"/>
        <w:keepLines w:val="0"/>
        <w:pageBreakBefore w:val="0"/>
        <w:overflowPunct/>
        <w:topLinePunct w:val="0"/>
        <w:bidi w:val="0"/>
        <w:spacing w:line="360" w:lineRule="auto"/>
        <w:ind w:left="480"/>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rPr>
        <w:t>第四章</w:t>
      </w:r>
      <w:r>
        <w:rPr>
          <w:rFonts w:hint="eastAsia" w:ascii="宋体" w:hAnsi="宋体" w:eastAsia="宋体" w:cs="宋体"/>
          <w:caps w:val="0"/>
          <w:spacing w:val="0"/>
          <w:w w:val="100"/>
          <w:position w:val="0"/>
          <w:sz w:val="23"/>
          <w:szCs w:val="23"/>
          <w:lang w:val="en-US" w:eastAsia="zh-CN"/>
        </w:rPr>
        <w:t xml:space="preserve">   工程范围及质量验收标准</w:t>
      </w:r>
    </w:p>
    <w:p w14:paraId="75E59196">
      <w:pPr>
        <w:keepNext w:val="0"/>
        <w:keepLines w:val="0"/>
        <w:pageBreakBefore w:val="0"/>
        <w:overflowPunct/>
        <w:topLinePunct w:val="0"/>
        <w:bidi w:val="0"/>
        <w:spacing w:line="360" w:lineRule="auto"/>
        <w:ind w:left="480"/>
        <w:rPr>
          <w:rFonts w:hint="eastAsia" w:ascii="宋体" w:hAnsi="宋体" w:eastAsia="宋体" w:cs="宋体"/>
          <w:caps w:val="0"/>
          <w:spacing w:val="0"/>
          <w:w w:val="100"/>
          <w:position w:val="0"/>
          <w:sz w:val="2"/>
        </w:rPr>
      </w:pPr>
      <w:r>
        <w:rPr>
          <w:rFonts w:hint="eastAsia" w:ascii="宋体" w:hAnsi="宋体" w:eastAsia="宋体" w:cs="宋体"/>
          <w:caps w:val="0"/>
          <w:spacing w:val="0"/>
          <w:w w:val="100"/>
          <w:position w:val="0"/>
          <w:sz w:val="23"/>
          <w:szCs w:val="23"/>
        </w:rPr>
        <w:t>第</w:t>
      </w:r>
      <w:r>
        <w:rPr>
          <w:rFonts w:hint="eastAsia" w:ascii="宋体" w:hAnsi="宋体" w:eastAsia="宋体" w:cs="宋体"/>
          <w:caps w:val="0"/>
          <w:spacing w:val="0"/>
          <w:w w:val="100"/>
          <w:position w:val="0"/>
          <w:sz w:val="23"/>
          <w:szCs w:val="23"/>
          <w:lang w:val="en-US" w:eastAsia="zh-CN"/>
        </w:rPr>
        <w:t>五</w:t>
      </w:r>
      <w:r>
        <w:rPr>
          <w:rFonts w:hint="eastAsia" w:ascii="宋体" w:hAnsi="宋体" w:eastAsia="宋体" w:cs="宋体"/>
          <w:caps w:val="0"/>
          <w:spacing w:val="0"/>
          <w:w w:val="100"/>
          <w:position w:val="0"/>
          <w:sz w:val="23"/>
          <w:szCs w:val="23"/>
        </w:rPr>
        <w:t>章</w:t>
      </w:r>
      <w:r>
        <w:rPr>
          <w:rFonts w:hint="eastAsia" w:ascii="宋体" w:hAnsi="宋体" w:eastAsia="宋体" w:cs="宋体"/>
          <w:caps w:val="0"/>
          <w:spacing w:val="0"/>
          <w:w w:val="100"/>
          <w:position w:val="0"/>
          <w:sz w:val="23"/>
          <w:szCs w:val="23"/>
          <w:lang w:val="en-US" w:eastAsia="zh-CN"/>
        </w:rPr>
        <w:t xml:space="preserve">   磋商响应文件基本格式</w:t>
      </w:r>
    </w:p>
    <w:p w14:paraId="3203D91C">
      <w:pPr>
        <w:keepNext w:val="0"/>
        <w:keepLines w:val="0"/>
        <w:pageBreakBefore w:val="0"/>
        <w:overflowPunct/>
        <w:topLinePunct w:val="0"/>
        <w:bidi w:val="0"/>
        <w:spacing w:line="360" w:lineRule="auto"/>
        <w:ind w:left="48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5．磋商文件的澄清和修改</w:t>
      </w:r>
    </w:p>
    <w:p w14:paraId="4664FBA2">
      <w:pPr>
        <w:keepNext w:val="0"/>
        <w:keepLines w:val="0"/>
        <w:pageBreakBefore w:val="0"/>
        <w:overflowPunct/>
        <w:topLinePunct w:val="0"/>
        <w:bidi w:val="0"/>
        <w:spacing w:line="360" w:lineRule="auto"/>
        <w:ind w:firstLine="48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5.1 提交首次响应文件截止之日前，招标采购单位可以对已发出的磋商文件进行必要的澄清或者修改，澄清或者修改的内容作为磋商文件的组成部分。澄清或者修改的内容可能影响响应文件编制的，招标采购单位在提交首次文件截止时间 5 日前，以书面形式通知所有获取磋商文件的投标单位；不足5日的，采购人、采购代理机构应当顺延提交首次响应文件截止时间。</w:t>
      </w:r>
    </w:p>
    <w:p w14:paraId="3C1EF367">
      <w:pPr>
        <w:keepNext w:val="0"/>
        <w:keepLines w:val="0"/>
        <w:pageBreakBefore w:val="0"/>
        <w:overflowPunct/>
        <w:topLinePunct w:val="0"/>
        <w:bidi w:val="0"/>
        <w:spacing w:line="360" w:lineRule="auto"/>
        <w:ind w:left="3" w:firstLine="48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5.2 任何要求对磋商文件进行澄清的投标单位均应在响应文件递交截止期 3 日前以书面形式通知采购代理机构，采购代理机构对投标单位所要求澄清的内容以书面形式予以答复。 投标单位在规定的时间内未要求对磋商文件澄清或提出疑问的，将视其为无异议。对磋商文件中描述有歧义或前后不一致的地方，磋商小组有权进行评判，但对同一条款的评判应适用于每个投标单位。</w:t>
      </w:r>
    </w:p>
    <w:p w14:paraId="4743AE29">
      <w:pPr>
        <w:keepNext w:val="0"/>
        <w:keepLines w:val="0"/>
        <w:pageBreakBefore w:val="0"/>
        <w:overflowPunct/>
        <w:topLinePunct w:val="0"/>
        <w:bidi w:val="0"/>
        <w:spacing w:line="360" w:lineRule="auto"/>
        <w:ind w:firstLine="486"/>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5.3 采购代理机构对磋商文件的修改将以书面形式发给所有磋商文件收受人，该修改书 将构成磋商文件的一部分,对投标单位有约束力。投标单位在收到通知后应立即以电话、电子邮件或其他书面形式予以确认。</w:t>
      </w:r>
    </w:p>
    <w:p w14:paraId="17E1BD1E">
      <w:pPr>
        <w:keepNext w:val="0"/>
        <w:keepLines w:val="0"/>
        <w:pageBreakBefore w:val="0"/>
        <w:overflowPunct/>
        <w:topLinePunct w:val="0"/>
        <w:bidi w:val="0"/>
        <w:spacing w:line="360" w:lineRule="auto"/>
        <w:ind w:left="1" w:firstLine="48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5.4 在磋商过程中，磋商文件如有实质性变动的，磋商小组应当以书面形式通知所有参加磋商的投标单位。</w:t>
      </w:r>
    </w:p>
    <w:p w14:paraId="6A9440D3">
      <w:pPr>
        <w:keepNext w:val="0"/>
        <w:keepLines w:val="0"/>
        <w:pageBreakBefore w:val="0"/>
        <w:overflowPunct/>
        <w:topLinePunct w:val="0"/>
        <w:bidi w:val="0"/>
        <w:spacing w:line="360" w:lineRule="auto"/>
        <w:ind w:left="1" w:firstLine="48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5.5 招标采购单位可以视采购具体情况，延长磋商文件提交截止时间和磋商时间，并将变更时间书面通知所有磋商文件收受人。</w:t>
      </w:r>
    </w:p>
    <w:p w14:paraId="382C2570">
      <w:pPr>
        <w:keepNext w:val="0"/>
        <w:keepLines w:val="0"/>
        <w:pageBreakBefore w:val="0"/>
        <w:overflowPunct/>
        <w:topLinePunct w:val="0"/>
        <w:bidi w:val="0"/>
        <w:spacing w:line="360" w:lineRule="auto"/>
        <w:ind w:left="483"/>
        <w:rPr>
          <w:rFonts w:hint="eastAsia" w:ascii="宋体" w:hAnsi="宋体" w:eastAsia="宋体" w:cs="宋体"/>
          <w:caps w:val="0"/>
          <w:spacing w:val="0"/>
          <w:w w:val="100"/>
          <w:position w:val="0"/>
          <w:sz w:val="29"/>
          <w:szCs w:val="29"/>
          <w14:textOutline w14:w="5448" w14:cap="sq" w14:cmpd="sng">
            <w14:solidFill>
              <w14:srgbClr w14:val="000000"/>
            </w14:solidFill>
            <w14:prstDash w14:val="solid"/>
            <w14:bevel/>
          </w14:textOutline>
        </w:rPr>
      </w:pPr>
      <w:r>
        <w:rPr>
          <w:rFonts w:hint="eastAsia" w:ascii="宋体" w:hAnsi="宋体" w:eastAsia="宋体" w:cs="宋体"/>
          <w:caps w:val="0"/>
          <w:spacing w:val="0"/>
          <w:w w:val="100"/>
          <w:position w:val="0"/>
          <w:sz w:val="23"/>
          <w:szCs w:val="23"/>
        </w:rPr>
        <w:t>6.磋商文件的解释权归采购人及采购代理机构。</w:t>
      </w:r>
    </w:p>
    <w:p w14:paraId="407D36F1">
      <w:pPr>
        <w:keepNext w:val="0"/>
        <w:keepLines w:val="0"/>
        <w:pageBreakBefore w:val="0"/>
        <w:overflowPunct/>
        <w:topLinePunct w:val="0"/>
        <w:bidi w:val="0"/>
        <w:spacing w:line="360" w:lineRule="auto"/>
        <w:ind w:left="3469"/>
        <w:outlineLvl w:val="1"/>
        <w:rPr>
          <w:rFonts w:hint="eastAsia" w:ascii="宋体" w:hAnsi="宋体" w:eastAsia="宋体" w:cs="宋体"/>
          <w:caps w:val="0"/>
          <w:spacing w:val="0"/>
          <w:w w:val="100"/>
          <w:position w:val="0"/>
          <w:sz w:val="29"/>
          <w:szCs w:val="29"/>
        </w:rPr>
      </w:pPr>
      <w:r>
        <w:rPr>
          <w:rFonts w:hint="eastAsia" w:ascii="宋体" w:hAnsi="宋体" w:eastAsia="宋体" w:cs="宋体"/>
          <w:caps w:val="0"/>
          <w:spacing w:val="0"/>
          <w:w w:val="100"/>
          <w:position w:val="0"/>
          <w:sz w:val="29"/>
          <w:szCs w:val="29"/>
          <w14:textOutline w14:w="5448" w14:cap="sq" w14:cmpd="sng">
            <w14:solidFill>
              <w14:srgbClr w14:val="000000"/>
            </w14:solidFill>
            <w14:prstDash w14:val="solid"/>
            <w14:bevel/>
          </w14:textOutline>
        </w:rPr>
        <w:t>三、响应文件的编制</w:t>
      </w:r>
    </w:p>
    <w:p w14:paraId="4B13F7C7">
      <w:pPr>
        <w:keepNext w:val="0"/>
        <w:keepLines w:val="0"/>
        <w:pageBreakBefore w:val="0"/>
        <w:overflowPunct/>
        <w:topLinePunct w:val="0"/>
        <w:bidi w:val="0"/>
        <w:spacing w:line="360" w:lineRule="auto"/>
        <w:ind w:left="487"/>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7．编制要求</w:t>
      </w:r>
    </w:p>
    <w:p w14:paraId="3C0EC3BD">
      <w:pPr>
        <w:keepNext w:val="0"/>
        <w:keepLines w:val="0"/>
        <w:pageBreakBefore w:val="0"/>
        <w:overflowPunct/>
        <w:topLinePunct w:val="0"/>
        <w:bidi w:val="0"/>
        <w:spacing w:line="360" w:lineRule="auto"/>
        <w:ind w:left="1" w:firstLine="48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7.1 投标单位应认真阅读磋商文件的所有内容，严格按照磋商文件的要求编制和提供响应文件，并保证所提供的全部资料的真实性，使响应文件对磋商文件作出实质性响应。如果投标单位在响应文件中没有按照磋商文件要求提交全部资料或者响应文件没有对磋商文件在各方面都做出实质性响应，其投标将按废标处理。</w:t>
      </w:r>
    </w:p>
    <w:p w14:paraId="39A0E43D">
      <w:pPr>
        <w:keepNext w:val="0"/>
        <w:keepLines w:val="0"/>
        <w:pageBreakBefore w:val="0"/>
        <w:overflowPunct/>
        <w:topLinePunct w:val="0"/>
        <w:bidi w:val="0"/>
        <w:spacing w:line="360" w:lineRule="auto"/>
        <w:ind w:left="2" w:firstLine="484"/>
        <w:rPr>
          <w:rFonts w:hint="eastAsia" w:ascii="宋体" w:hAnsi="宋体" w:eastAsia="宋体" w:cs="宋体"/>
          <w:caps w:val="0"/>
          <w:spacing w:val="0"/>
          <w:w w:val="100"/>
          <w:position w:val="0"/>
          <w:sz w:val="28"/>
          <w:szCs w:val="28"/>
        </w:rPr>
      </w:pPr>
      <w:r>
        <w:rPr>
          <w:rFonts w:hint="eastAsia" w:ascii="宋体" w:hAnsi="宋体" w:eastAsia="宋体" w:cs="宋体"/>
          <w:caps w:val="0"/>
          <w:spacing w:val="0"/>
          <w:w w:val="100"/>
          <w:position w:val="0"/>
          <w:sz w:val="23"/>
          <w:szCs w:val="23"/>
        </w:rPr>
        <w:t>7.2 投标单位提交的响应文件以及投标单位与采购代理机构就有关磋商的所有来往函电均应以中文书写</w:t>
      </w:r>
      <w:r>
        <w:rPr>
          <w:rFonts w:hint="eastAsia" w:ascii="宋体" w:hAnsi="宋体" w:eastAsia="宋体" w:cs="宋体"/>
          <w:caps w:val="0"/>
          <w:spacing w:val="0"/>
          <w:w w:val="100"/>
          <w:position w:val="0"/>
          <w:sz w:val="28"/>
          <w:szCs w:val="28"/>
        </w:rPr>
        <w:t>。</w:t>
      </w:r>
    </w:p>
    <w:p w14:paraId="4A535F27">
      <w:pPr>
        <w:keepNext w:val="0"/>
        <w:keepLines w:val="0"/>
        <w:pageBreakBefore w:val="0"/>
        <w:overflowPunct/>
        <w:topLinePunct w:val="0"/>
        <w:bidi w:val="0"/>
        <w:spacing w:line="360" w:lineRule="auto"/>
        <w:ind w:left="48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8．响应文件构成和格式</w:t>
      </w:r>
    </w:p>
    <w:p w14:paraId="68BDC823">
      <w:pPr>
        <w:keepNext w:val="0"/>
        <w:keepLines w:val="0"/>
        <w:pageBreakBefore w:val="0"/>
        <w:overflowPunct/>
        <w:topLinePunct w:val="0"/>
        <w:bidi w:val="0"/>
        <w:spacing w:line="360" w:lineRule="auto"/>
        <w:ind w:left="6" w:firstLine="476"/>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8.1 投标单位编写的响应文件应包括下列部分，请按磋商文件提供的相应格式并依照下 列顺序编写：</w:t>
      </w:r>
    </w:p>
    <w:p w14:paraId="3E4283CD">
      <w:pPr>
        <w:keepNext w:val="0"/>
        <w:keepLines w:val="0"/>
        <w:pageBreakBefore w:val="0"/>
        <w:numPr>
          <w:ilvl w:val="0"/>
          <w:numId w:val="1"/>
        </w:numPr>
        <w:overflowPunct/>
        <w:topLinePunct w:val="0"/>
        <w:bidi w:val="0"/>
        <w:spacing w:line="360" w:lineRule="auto"/>
        <w:ind w:left="0" w:leftChars="0" w:right="80"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响应函</w:t>
      </w:r>
    </w:p>
    <w:p w14:paraId="320B79C9">
      <w:pPr>
        <w:keepNext w:val="0"/>
        <w:keepLines w:val="0"/>
        <w:pageBreakBefore w:val="0"/>
        <w:numPr>
          <w:ilvl w:val="0"/>
          <w:numId w:val="1"/>
        </w:numPr>
        <w:overflowPunct/>
        <w:topLinePunct w:val="0"/>
        <w:bidi w:val="0"/>
        <w:spacing w:line="360" w:lineRule="auto"/>
        <w:ind w:left="0" w:leftChars="0" w:right="80"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首次磋商报价表</w:t>
      </w:r>
    </w:p>
    <w:p w14:paraId="46C199DA">
      <w:pPr>
        <w:keepNext w:val="0"/>
        <w:keepLines w:val="0"/>
        <w:pageBreakBefore w:val="0"/>
        <w:numPr>
          <w:ilvl w:val="0"/>
          <w:numId w:val="1"/>
        </w:numPr>
        <w:overflowPunct/>
        <w:topLinePunct w:val="0"/>
        <w:bidi w:val="0"/>
        <w:spacing w:line="360" w:lineRule="auto"/>
        <w:ind w:left="0" w:leftChars="0" w:right="80"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已标价的工程量清单</w:t>
      </w:r>
    </w:p>
    <w:p w14:paraId="49DE0B8C">
      <w:pPr>
        <w:keepNext w:val="0"/>
        <w:keepLines w:val="0"/>
        <w:pageBreakBefore w:val="0"/>
        <w:numPr>
          <w:ilvl w:val="0"/>
          <w:numId w:val="1"/>
        </w:numPr>
        <w:overflowPunct/>
        <w:topLinePunct w:val="0"/>
        <w:bidi w:val="0"/>
        <w:spacing w:line="360" w:lineRule="auto"/>
        <w:ind w:left="0" w:leftChars="0" w:right="80"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资格证明文件</w:t>
      </w:r>
    </w:p>
    <w:p w14:paraId="07019856">
      <w:pPr>
        <w:keepNext w:val="0"/>
        <w:keepLines w:val="0"/>
        <w:pageBreakBefore w:val="0"/>
        <w:numPr>
          <w:ilvl w:val="0"/>
          <w:numId w:val="1"/>
        </w:numPr>
        <w:overflowPunct/>
        <w:topLinePunct w:val="0"/>
        <w:bidi w:val="0"/>
        <w:spacing w:line="360" w:lineRule="auto"/>
        <w:ind w:left="0" w:leftChars="0" w:right="80"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商务响应偏离表</w:t>
      </w:r>
    </w:p>
    <w:p w14:paraId="52B23974">
      <w:pPr>
        <w:keepNext w:val="0"/>
        <w:keepLines w:val="0"/>
        <w:pageBreakBefore w:val="0"/>
        <w:numPr>
          <w:ilvl w:val="0"/>
          <w:numId w:val="1"/>
        </w:numPr>
        <w:overflowPunct/>
        <w:topLinePunct w:val="0"/>
        <w:bidi w:val="0"/>
        <w:spacing w:line="360" w:lineRule="auto"/>
        <w:ind w:left="0" w:leftChars="0" w:right="80"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供应商业绩</w:t>
      </w:r>
    </w:p>
    <w:p w14:paraId="67E08598">
      <w:pPr>
        <w:keepNext w:val="0"/>
        <w:keepLines w:val="0"/>
        <w:pageBreakBefore w:val="0"/>
        <w:numPr>
          <w:ilvl w:val="0"/>
          <w:numId w:val="1"/>
        </w:numPr>
        <w:overflowPunct/>
        <w:topLinePunct w:val="0"/>
        <w:bidi w:val="0"/>
        <w:spacing w:line="360" w:lineRule="auto"/>
        <w:ind w:left="0" w:leftChars="0" w:right="80"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投标单位拒绝政府采购领域商业贿赂承诺书</w:t>
      </w:r>
    </w:p>
    <w:p w14:paraId="17540A3B">
      <w:pPr>
        <w:keepNext w:val="0"/>
        <w:keepLines w:val="0"/>
        <w:pageBreakBefore w:val="0"/>
        <w:numPr>
          <w:ilvl w:val="0"/>
          <w:numId w:val="1"/>
        </w:numPr>
        <w:overflowPunct/>
        <w:topLinePunct w:val="0"/>
        <w:bidi w:val="0"/>
        <w:spacing w:line="360" w:lineRule="auto"/>
        <w:ind w:left="0" w:leftChars="0" w:right="80"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响应方案</w:t>
      </w:r>
    </w:p>
    <w:p w14:paraId="2B52154B">
      <w:pPr>
        <w:keepNext w:val="0"/>
        <w:keepLines w:val="0"/>
        <w:pageBreakBefore w:val="0"/>
        <w:numPr>
          <w:ilvl w:val="0"/>
          <w:numId w:val="1"/>
        </w:numPr>
        <w:overflowPunct/>
        <w:topLinePunct w:val="0"/>
        <w:bidi w:val="0"/>
        <w:spacing w:line="360" w:lineRule="auto"/>
        <w:ind w:left="0" w:leftChars="0" w:right="80"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投标人认为有必要提供的其它证明资料</w:t>
      </w:r>
    </w:p>
    <w:p w14:paraId="0EFB985D">
      <w:pPr>
        <w:keepNext w:val="0"/>
        <w:keepLines w:val="0"/>
        <w:pageBreakBefore w:val="0"/>
        <w:overflowPunct/>
        <w:topLinePunct w:val="0"/>
        <w:bidi w:val="0"/>
        <w:spacing w:line="360" w:lineRule="auto"/>
        <w:ind w:left="12" w:right="80" w:firstLine="48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8.2 投标单位应按照本须知第 8.1 条的内容及第五章提供的格式编写响应文件，不得缺少磋商文件要求填写的表格或提交的资料。</w:t>
      </w:r>
    </w:p>
    <w:p w14:paraId="321D4A3D">
      <w:pPr>
        <w:keepNext w:val="0"/>
        <w:keepLines w:val="0"/>
        <w:pageBreakBefore w:val="0"/>
        <w:overflowPunct/>
        <w:topLinePunct w:val="0"/>
        <w:bidi w:val="0"/>
        <w:spacing w:line="360" w:lineRule="auto"/>
        <w:ind w:right="80" w:firstLine="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8.3 供应商应将投标文件按本须知第 8.1 条规定的顺序编排并应编制目录，扩展名为“.SXSTF”的电子投标文件页码不做要求。</w:t>
      </w:r>
    </w:p>
    <w:p w14:paraId="5035391C">
      <w:pPr>
        <w:keepNext w:val="0"/>
        <w:keepLines w:val="0"/>
        <w:pageBreakBefore w:val="0"/>
        <w:overflowPunct/>
        <w:topLinePunct w:val="0"/>
        <w:bidi w:val="0"/>
        <w:spacing w:line="360" w:lineRule="auto"/>
        <w:ind w:left="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9．磋商报价</w:t>
      </w:r>
    </w:p>
    <w:p w14:paraId="5B0FD2C9">
      <w:pPr>
        <w:keepNext w:val="0"/>
        <w:keepLines w:val="0"/>
        <w:pageBreakBefore w:val="0"/>
        <w:overflowPunct/>
        <w:topLinePunct w:val="0"/>
        <w:bidi w:val="0"/>
        <w:spacing w:line="360" w:lineRule="auto"/>
        <w:ind w:left="38" w:right="77" w:firstLine="45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9.1 磋商报价为供应商完成招标项目内容的全部合理费用，供应商应按建设行政主管部门颁布的《计价规则》等配套文件规定自主报价。</w:t>
      </w:r>
    </w:p>
    <w:p w14:paraId="6BAC720F">
      <w:pPr>
        <w:keepNext w:val="0"/>
        <w:keepLines w:val="0"/>
        <w:pageBreakBefore w:val="0"/>
        <w:overflowPunct/>
        <w:topLinePunct w:val="0"/>
        <w:bidi w:val="0"/>
        <w:spacing w:line="360" w:lineRule="auto"/>
        <w:ind w:left="12" w:right="80" w:firstLine="48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9.2 供应商被视为充分地理解了招标文件内容并考虑了现场条件和施工环境，报价中含有此方面的一切风险费用。</w:t>
      </w:r>
    </w:p>
    <w:p w14:paraId="3962A075">
      <w:pPr>
        <w:keepNext w:val="0"/>
        <w:keepLines w:val="0"/>
        <w:pageBreakBefore w:val="0"/>
        <w:overflowPunct/>
        <w:topLinePunct w:val="0"/>
        <w:bidi w:val="0"/>
        <w:spacing w:line="360" w:lineRule="auto"/>
        <w:ind w:left="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9.3 报价中的综合单价和合价全部采用人民币表示。</w:t>
      </w:r>
    </w:p>
    <w:p w14:paraId="76C9CE61">
      <w:pPr>
        <w:keepNext w:val="0"/>
        <w:keepLines w:val="0"/>
        <w:pageBreakBefore w:val="0"/>
        <w:overflowPunct/>
        <w:topLinePunct w:val="0"/>
        <w:bidi w:val="0"/>
        <w:spacing w:line="360" w:lineRule="auto"/>
        <w:ind w:left="43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9.4</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磋商报价大于本工程最高限价的，按废标处理。</w:t>
      </w:r>
    </w:p>
    <w:p w14:paraId="55808747">
      <w:pPr>
        <w:keepNext w:val="0"/>
        <w:keepLines w:val="0"/>
        <w:pageBreakBefore w:val="0"/>
        <w:overflowPunct/>
        <w:topLinePunct w:val="0"/>
        <w:bidi w:val="0"/>
        <w:spacing w:line="360" w:lineRule="auto"/>
        <w:ind w:left="16" w:right="80" w:firstLine="476"/>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9.5 磋商小组认为供应商的报价明显低于其他通过符合性审查供应商的报价，有可能影响质量或者不能诚信履约的，应当要求其在评标现场合理的时间内提供书面说明，必要时提交相关证明材料；供应商不能证明其报价合理性的，磋商小组应当将其作为无效投标处理.</w:t>
      </w:r>
    </w:p>
    <w:p w14:paraId="2584C732">
      <w:pPr>
        <w:keepNext w:val="0"/>
        <w:keepLines w:val="0"/>
        <w:pageBreakBefore w:val="0"/>
        <w:overflowPunct/>
        <w:topLinePunct w:val="0"/>
        <w:bidi w:val="0"/>
        <w:spacing w:line="360" w:lineRule="auto"/>
        <w:ind w:left="50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10．磋商货币</w:t>
      </w:r>
    </w:p>
    <w:p w14:paraId="19081A4F">
      <w:pPr>
        <w:keepNext w:val="0"/>
        <w:keepLines w:val="0"/>
        <w:pageBreakBefore w:val="0"/>
        <w:overflowPunct/>
        <w:topLinePunct w:val="0"/>
        <w:bidi w:val="0"/>
        <w:spacing w:line="360" w:lineRule="auto"/>
        <w:ind w:left="50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10.1 投标单位提供的工程及服务一律以人民币报价。</w:t>
      </w:r>
    </w:p>
    <w:p w14:paraId="6DD25CFD">
      <w:pPr>
        <w:keepNext w:val="0"/>
        <w:keepLines w:val="0"/>
        <w:pageBreakBefore w:val="0"/>
        <w:overflowPunct/>
        <w:topLinePunct w:val="0"/>
        <w:bidi w:val="0"/>
        <w:spacing w:line="360" w:lineRule="auto"/>
        <w:ind w:left="50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11．磋商保证金</w:t>
      </w:r>
    </w:p>
    <w:p w14:paraId="7B34D67C">
      <w:pPr>
        <w:keepNext w:val="0"/>
        <w:keepLines w:val="0"/>
        <w:pageBreakBefore w:val="0"/>
        <w:overflowPunct/>
        <w:topLinePunct w:val="0"/>
        <w:bidi w:val="0"/>
        <w:spacing w:line="360" w:lineRule="auto"/>
        <w:ind w:left="97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本项目</w:t>
      </w:r>
      <w:r>
        <w:rPr>
          <w:rFonts w:hint="eastAsia" w:ascii="宋体" w:hAnsi="宋体" w:eastAsia="宋体" w:cs="宋体"/>
          <w:caps w:val="0"/>
          <w:spacing w:val="0"/>
          <w:w w:val="100"/>
          <w:position w:val="0"/>
          <w:sz w:val="23"/>
          <w:szCs w:val="23"/>
          <w:lang w:val="en-US" w:eastAsia="zh-CN"/>
        </w:rPr>
        <w:t>免收磋商</w:t>
      </w:r>
      <w:r>
        <w:rPr>
          <w:rFonts w:hint="eastAsia" w:ascii="宋体" w:hAnsi="宋体" w:eastAsia="宋体" w:cs="宋体"/>
          <w:caps w:val="0"/>
          <w:spacing w:val="0"/>
          <w:w w:val="100"/>
          <w:position w:val="0"/>
          <w:sz w:val="23"/>
          <w:szCs w:val="23"/>
        </w:rPr>
        <w:t>保证金</w:t>
      </w:r>
    </w:p>
    <w:p w14:paraId="17B3A138">
      <w:pPr>
        <w:keepNext w:val="0"/>
        <w:keepLines w:val="0"/>
        <w:pageBreakBefore w:val="0"/>
        <w:overflowPunct/>
        <w:topLinePunct w:val="0"/>
        <w:bidi w:val="0"/>
        <w:spacing w:line="360" w:lineRule="auto"/>
        <w:ind w:left="50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12．磋商响应文件有效期</w:t>
      </w:r>
    </w:p>
    <w:p w14:paraId="0CD97926">
      <w:pPr>
        <w:keepNext w:val="0"/>
        <w:keepLines w:val="0"/>
        <w:pageBreakBefore w:val="0"/>
        <w:overflowPunct/>
        <w:topLinePunct w:val="0"/>
        <w:bidi w:val="0"/>
        <w:spacing w:line="360" w:lineRule="auto"/>
        <w:ind w:left="35" w:right="80" w:firstLine="47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12.1 磋商响应文件有效期为磋商之日起九十 (90) 个日历日 (成交投标单位的响应文件有效期与合同有效期一致) 。投标单位的磋商响应文件有效期比磋商文件规定短的将被视为非响应性投标，按废标处理。</w:t>
      </w:r>
    </w:p>
    <w:p w14:paraId="33BE6CB8">
      <w:pPr>
        <w:keepNext w:val="0"/>
        <w:keepLines w:val="0"/>
        <w:pageBreakBefore w:val="0"/>
        <w:overflowPunct/>
        <w:topLinePunct w:val="0"/>
        <w:bidi w:val="0"/>
        <w:spacing w:line="360" w:lineRule="auto"/>
        <w:ind w:left="35" w:right="80" w:firstLine="47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12.2 在特殊情况下，在原磋商响应文件有效期期满之前，招标采购单位可征得投标单位同意延长响应文件有效期。这种要求与答复均应为书面形式提交。</w:t>
      </w:r>
    </w:p>
    <w:p w14:paraId="3983F738">
      <w:pPr>
        <w:keepNext w:val="0"/>
        <w:keepLines w:val="0"/>
        <w:pageBreakBefore w:val="0"/>
        <w:overflowPunct/>
        <w:topLinePunct w:val="0"/>
        <w:bidi w:val="0"/>
        <w:spacing w:line="360" w:lineRule="auto"/>
        <w:ind w:left="50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13．磋商响应文件的制作和签署</w:t>
      </w:r>
    </w:p>
    <w:p w14:paraId="66004873">
      <w:pPr>
        <w:keepNext w:val="0"/>
        <w:keepLines w:val="0"/>
        <w:pageBreakBefore w:val="0"/>
        <w:overflowPunct/>
        <w:topLinePunct w:val="0"/>
        <w:bidi w:val="0"/>
        <w:spacing w:line="360" w:lineRule="auto"/>
        <w:ind w:left="25" w:right="80" w:firstLine="48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13.1 根据安康市公共资源交易中心最新通知，本项目采用电子化投标。供应商在投标时只需提供电子投标文件。</w:t>
      </w:r>
    </w:p>
    <w:p w14:paraId="3A6A4F02">
      <w:pPr>
        <w:keepNext w:val="0"/>
        <w:keepLines w:val="0"/>
        <w:pageBreakBefore w:val="0"/>
        <w:overflowPunct/>
        <w:topLinePunct w:val="0"/>
        <w:bidi w:val="0"/>
        <w:spacing w:line="360" w:lineRule="auto"/>
        <w:ind w:left="8"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13.2 编制电子投标文件时，应使用最新发布的电子招标文件及专用制作工具进行编制。并使用数字认证证书(CA)对电子投标文件进行签署、加密、递交及开标时解密等相关操作。</w:t>
      </w:r>
    </w:p>
    <w:p w14:paraId="50F38F22">
      <w:pPr>
        <w:keepNext w:val="0"/>
        <w:keepLines w:val="0"/>
        <w:pageBreakBefore w:val="0"/>
        <w:overflowPunct/>
        <w:topLinePunct w:val="0"/>
        <w:bidi w:val="0"/>
        <w:spacing w:line="360" w:lineRule="auto"/>
        <w:ind w:left="49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 电子招标文件下载</w:t>
      </w:r>
    </w:p>
    <w:p w14:paraId="7816D3BA">
      <w:pPr>
        <w:keepNext w:val="0"/>
        <w:keepLines w:val="0"/>
        <w:pageBreakBefore w:val="0"/>
        <w:overflowPunct/>
        <w:topLinePunct w:val="0"/>
        <w:bidi w:val="0"/>
        <w:spacing w:line="360" w:lineRule="auto"/>
        <w:ind w:left="6" w:right="80" w:firstLine="476"/>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供应商登录全国公共资源交易平台 (陕西省) 网站[电子交易平台-企业端]后，在[我的项目]中点击“项目流程-交易文件下载”下载电子招标文件 (*.SXSZF) ;</w:t>
      </w:r>
    </w:p>
    <w:p w14:paraId="73F494BF">
      <w:pPr>
        <w:keepNext w:val="0"/>
        <w:keepLines w:val="0"/>
        <w:pageBreakBefore w:val="0"/>
        <w:overflowPunct/>
        <w:topLinePunct w:val="0"/>
        <w:bidi w:val="0"/>
        <w:spacing w:line="360" w:lineRule="auto"/>
        <w:ind w:left="3" w:right="77" w:firstLine="47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注意：该项目如有变更文件，则应点击“项目流程&gt;答疑文件下载”下载更新后的电子招标文件(*.SXSCF) ，使用旧版电子招标文件制作的电子投标文件，系统将拒绝接收。</w:t>
      </w:r>
    </w:p>
    <w:p w14:paraId="638FB179">
      <w:pPr>
        <w:keepNext w:val="0"/>
        <w:keepLines w:val="0"/>
        <w:pageBreakBefore w:val="0"/>
        <w:overflowPunct/>
        <w:topLinePunct w:val="0"/>
        <w:bidi w:val="0"/>
        <w:spacing w:line="360" w:lineRule="auto"/>
        <w:ind w:left="49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 电子招标文件需要使用专用软件打开、浏览</w:t>
      </w:r>
    </w:p>
    <w:p w14:paraId="70779C0B">
      <w:pPr>
        <w:keepNext w:val="0"/>
        <w:keepLines w:val="0"/>
        <w:pageBreakBefore w:val="0"/>
        <w:overflowPunct/>
        <w:topLinePunct w:val="0"/>
        <w:bidi w:val="0"/>
        <w:spacing w:line="360" w:lineRule="auto"/>
        <w:ind w:right="18" w:firstLine="48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供应商登录全国公共资源交易平台 (陕西省) 网站[服务指南-下载专区]免费下载《</w:t>
      </w:r>
      <w:r>
        <w:rPr>
          <w:rFonts w:hint="eastAsia" w:ascii="宋体" w:hAnsi="宋体" w:eastAsia="宋体" w:cs="宋体"/>
          <w:caps w:val="0"/>
          <w:spacing w:val="0"/>
          <w:w w:val="100"/>
          <w:position w:val="0"/>
          <w:sz w:val="23"/>
          <w:szCs w:val="23"/>
          <w:lang w:val="en-US" w:eastAsia="zh-CN"/>
        </w:rPr>
        <w:t>新点投标文件制作软件（陕西省公共资源）</w:t>
      </w:r>
      <w:r>
        <w:rPr>
          <w:rFonts w:hint="eastAsia" w:ascii="宋体" w:hAnsi="宋体" w:eastAsia="宋体" w:cs="宋体"/>
          <w:caps w:val="0"/>
          <w:spacing w:val="0"/>
          <w:w w:val="100"/>
          <w:position w:val="0"/>
          <w:sz w:val="23"/>
          <w:szCs w:val="23"/>
        </w:rPr>
        <w:t>(V8.0.</w:t>
      </w:r>
      <w:r>
        <w:rPr>
          <w:rFonts w:hint="eastAsia" w:ascii="宋体" w:hAnsi="宋体" w:eastAsia="宋体" w:cs="宋体"/>
          <w:caps w:val="0"/>
          <w:spacing w:val="0"/>
          <w:w w:val="100"/>
          <w:position w:val="0"/>
          <w:sz w:val="23"/>
          <w:szCs w:val="23"/>
          <w:lang w:val="en-US" w:eastAsia="zh-CN"/>
        </w:rPr>
        <w:t>1</w:t>
      </w:r>
      <w:r>
        <w:rPr>
          <w:rFonts w:hint="eastAsia" w:ascii="宋体" w:hAnsi="宋体" w:eastAsia="宋体" w:cs="宋体"/>
          <w:caps w:val="0"/>
          <w:spacing w:val="0"/>
          <w:w w:val="100"/>
          <w:position w:val="0"/>
          <w:sz w:val="23"/>
          <w:szCs w:val="23"/>
        </w:rPr>
        <w:t>.</w:t>
      </w:r>
      <w:r>
        <w:rPr>
          <w:rFonts w:hint="eastAsia" w:ascii="宋体" w:hAnsi="宋体" w:eastAsia="宋体" w:cs="宋体"/>
          <w:caps w:val="0"/>
          <w:spacing w:val="0"/>
          <w:w w:val="100"/>
          <w:position w:val="0"/>
          <w:sz w:val="23"/>
          <w:szCs w:val="23"/>
          <w:lang w:val="en-US" w:eastAsia="zh-CN"/>
        </w:rPr>
        <w:t>11</w:t>
      </w:r>
      <w:r>
        <w:rPr>
          <w:rFonts w:hint="eastAsia" w:ascii="宋体" w:hAnsi="宋体" w:eastAsia="宋体" w:cs="宋体"/>
          <w:caps w:val="0"/>
          <w:spacing w:val="0"/>
          <w:w w:val="100"/>
          <w:position w:val="0"/>
          <w:sz w:val="23"/>
          <w:szCs w:val="23"/>
        </w:rPr>
        <w:t xml:space="preserve">)》，并升级至最新版本，使用该客户端可以打开电子招标文件。软件操作手册详见全国公共资源交易平台 (陕西省) 网站[服务指南-下载专区]中的《陕西省公共资源交易 (政府采购类) 投标文件制作软件操作手册》； 制作工具下载地址： </w:t>
      </w:r>
      <w:r>
        <w:rPr>
          <w:rFonts w:hint="eastAsia" w:ascii="宋体" w:hAnsi="宋体" w:eastAsia="宋体" w:cs="宋体"/>
          <w:caps w:val="0"/>
          <w:spacing w:val="0"/>
          <w:w w:val="100"/>
          <w:position w:val="0"/>
        </w:rPr>
        <w:fldChar w:fldCharType="begin"/>
      </w:r>
      <w:r>
        <w:rPr>
          <w:rFonts w:hint="eastAsia" w:ascii="宋体" w:hAnsi="宋体" w:eastAsia="宋体" w:cs="宋体"/>
          <w:caps w:val="0"/>
          <w:spacing w:val="0"/>
          <w:w w:val="100"/>
          <w:position w:val="0"/>
        </w:rPr>
        <w:instrText xml:space="preserve"> HYPERLINK "https://zhidao.bqpoint.com/epointknow2/bqepointknowquestion.html?producttype=1&amp;p" </w:instrText>
      </w:r>
      <w:r>
        <w:rPr>
          <w:rFonts w:hint="eastAsia" w:ascii="宋体" w:hAnsi="宋体" w:eastAsia="宋体" w:cs="宋体"/>
          <w:caps w:val="0"/>
          <w:spacing w:val="0"/>
          <w:w w:val="100"/>
          <w:position w:val="0"/>
        </w:rPr>
        <w:fldChar w:fldCharType="separate"/>
      </w:r>
      <w:r>
        <w:rPr>
          <w:rFonts w:hint="eastAsia" w:ascii="宋体" w:hAnsi="宋体" w:eastAsia="宋体" w:cs="宋体"/>
          <w:caps w:val="0"/>
          <w:spacing w:val="0"/>
          <w:w w:val="100"/>
          <w:position w:val="0"/>
          <w:sz w:val="23"/>
          <w:szCs w:val="23"/>
        </w:rPr>
        <w:t>https://zhidao.bqpoint.com/epointknow2/bqepointknowquestion.html?producttype=1&amp;p</w:t>
      </w:r>
      <w:r>
        <w:rPr>
          <w:rFonts w:hint="eastAsia" w:ascii="宋体" w:hAnsi="宋体" w:eastAsia="宋体" w:cs="宋体"/>
          <w:caps w:val="0"/>
          <w:spacing w:val="0"/>
          <w:w w:val="100"/>
          <w:position w:val="0"/>
          <w:sz w:val="23"/>
          <w:szCs w:val="23"/>
        </w:rPr>
        <w:fldChar w:fldCharType="end"/>
      </w:r>
      <w:r>
        <w:rPr>
          <w:rFonts w:hint="eastAsia" w:ascii="宋体" w:hAnsi="宋体" w:eastAsia="宋体" w:cs="宋体"/>
          <w:caps w:val="0"/>
          <w:spacing w:val="0"/>
          <w:w w:val="100"/>
          <w:position w:val="0"/>
          <w:sz w:val="23"/>
          <w:szCs w:val="23"/>
        </w:rPr>
        <w:t xml:space="preserve"> latformguid=684edb0d-467c-4a6a-b31b-9e7929e1fdee&amp;areacode=610000&amp;CategoryCode=16</w:t>
      </w:r>
    </w:p>
    <w:p w14:paraId="653D393D">
      <w:pPr>
        <w:keepNext w:val="0"/>
        <w:keepLines w:val="0"/>
        <w:pageBreakBefore w:val="0"/>
        <w:overflowPunct/>
        <w:topLinePunct w:val="0"/>
        <w:bidi w:val="0"/>
        <w:spacing w:line="360" w:lineRule="auto"/>
        <w:ind w:left="49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(3) 制作电子投标文件</w:t>
      </w:r>
    </w:p>
    <w:p w14:paraId="25E4CF80">
      <w:pPr>
        <w:keepNext w:val="0"/>
        <w:keepLines w:val="0"/>
        <w:pageBreakBefore w:val="0"/>
        <w:overflowPunct/>
        <w:topLinePunct w:val="0"/>
        <w:bidi w:val="0"/>
        <w:spacing w:line="360" w:lineRule="auto"/>
        <w:ind w:right="80" w:firstLine="51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电子投标文件同样需要使用上述软件进行编制。在编制过程中，如有技术性问题，请先翻阅操作手册或致电软件开发商，技术支持热线：4009280095、4009980000；</w:t>
      </w:r>
    </w:p>
    <w:p w14:paraId="5BB35302">
      <w:pPr>
        <w:keepNext w:val="0"/>
        <w:keepLines w:val="0"/>
        <w:pageBreakBefore w:val="0"/>
        <w:overflowPunct/>
        <w:topLinePunct w:val="0"/>
        <w:bidi w:val="0"/>
        <w:spacing w:line="360" w:lineRule="auto"/>
        <w:ind w:left="500"/>
        <w:rPr>
          <w:rFonts w:hint="eastAsia" w:ascii="宋体" w:hAnsi="宋体" w:eastAsia="宋体" w:cs="宋体"/>
          <w:b/>
          <w:bCs/>
          <w:caps w:val="0"/>
          <w:spacing w:val="0"/>
          <w:w w:val="100"/>
          <w:position w:val="0"/>
          <w:sz w:val="23"/>
          <w:szCs w:val="23"/>
          <w:u w:val="single"/>
        </w:rPr>
      </w:pPr>
      <w:r>
        <w:rPr>
          <w:rFonts w:hint="eastAsia" w:ascii="宋体" w:hAnsi="宋体" w:eastAsia="宋体" w:cs="宋体"/>
          <w:b/>
          <w:bCs/>
          <w:caps w:val="0"/>
          <w:spacing w:val="0"/>
          <w:w w:val="100"/>
          <w:position w:val="0"/>
          <w:sz w:val="23"/>
          <w:szCs w:val="23"/>
          <w:u w:val="single"/>
        </w:rPr>
        <w:t>13.3 纸质投标文件</w:t>
      </w:r>
    </w:p>
    <w:p w14:paraId="21EF3266">
      <w:pPr>
        <w:keepNext w:val="0"/>
        <w:keepLines w:val="0"/>
        <w:pageBreakBefore w:val="0"/>
        <w:overflowPunct/>
        <w:topLinePunct w:val="0"/>
        <w:bidi w:val="0"/>
        <w:spacing w:line="360" w:lineRule="auto"/>
        <w:ind w:right="80" w:firstLine="510"/>
        <w:rPr>
          <w:rFonts w:hint="eastAsia" w:ascii="宋体" w:hAnsi="宋体" w:eastAsia="宋体" w:cs="宋体"/>
          <w:b/>
          <w:bCs/>
          <w:caps w:val="0"/>
          <w:spacing w:val="0"/>
          <w:w w:val="100"/>
          <w:position w:val="0"/>
          <w:sz w:val="23"/>
          <w:szCs w:val="23"/>
          <w:u w:val="single"/>
          <w:lang w:val="en-US" w:eastAsia="zh-CN"/>
        </w:rPr>
      </w:pPr>
      <w:r>
        <w:rPr>
          <w:rFonts w:hint="eastAsia" w:ascii="宋体" w:hAnsi="宋体" w:eastAsia="宋体" w:cs="宋体"/>
          <w:b/>
          <w:bCs/>
          <w:caps w:val="0"/>
          <w:spacing w:val="0"/>
          <w:w w:val="100"/>
          <w:position w:val="0"/>
          <w:sz w:val="23"/>
          <w:szCs w:val="23"/>
          <w:u w:val="single"/>
          <w:lang w:val="en-US" w:eastAsia="zh-CN"/>
        </w:rPr>
        <w:t>成交人在领取成交通知书时提供纸质磋商响应文件一套，需胶装成册且与电子版文件一致。可以使用电子文件的打印件。</w:t>
      </w:r>
    </w:p>
    <w:p w14:paraId="17BF7C1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751F9BCB">
      <w:pPr>
        <w:keepNext w:val="0"/>
        <w:keepLines w:val="0"/>
        <w:pageBreakBefore w:val="0"/>
        <w:overflowPunct/>
        <w:topLinePunct w:val="0"/>
        <w:bidi w:val="0"/>
        <w:spacing w:line="360" w:lineRule="auto"/>
        <w:ind w:left="3196"/>
        <w:outlineLvl w:val="1"/>
        <w:rPr>
          <w:rFonts w:hint="eastAsia" w:ascii="宋体" w:hAnsi="宋体" w:eastAsia="宋体" w:cs="宋体"/>
          <w:caps w:val="0"/>
          <w:spacing w:val="0"/>
          <w:w w:val="100"/>
          <w:position w:val="0"/>
          <w:sz w:val="29"/>
          <w:szCs w:val="29"/>
        </w:rPr>
      </w:pPr>
      <w:r>
        <w:rPr>
          <w:rFonts w:hint="eastAsia" w:ascii="宋体" w:hAnsi="宋体" w:eastAsia="宋体" w:cs="宋体"/>
          <w:caps w:val="0"/>
          <w:spacing w:val="0"/>
          <w:w w:val="100"/>
          <w:position w:val="0"/>
          <w:sz w:val="29"/>
          <w:szCs w:val="29"/>
          <w14:textOutline w14:w="5448" w14:cap="sq" w14:cmpd="sng">
            <w14:solidFill>
              <w14:srgbClr w14:val="000000"/>
            </w14:solidFill>
            <w14:prstDash w14:val="solid"/>
            <w14:bevel/>
          </w14:textOutline>
        </w:rPr>
        <w:t>四、磋商响应文件的递交</w:t>
      </w:r>
    </w:p>
    <w:p w14:paraId="52308724">
      <w:pPr>
        <w:keepNext w:val="0"/>
        <w:keepLines w:val="0"/>
        <w:pageBreakBefore w:val="0"/>
        <w:overflowPunct/>
        <w:topLinePunct w:val="0"/>
        <w:bidi w:val="0"/>
        <w:spacing w:line="360" w:lineRule="auto"/>
        <w:ind w:left="5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14．投标文件的提交</w:t>
      </w:r>
    </w:p>
    <w:p w14:paraId="39109267">
      <w:pPr>
        <w:keepNext w:val="0"/>
        <w:keepLines w:val="0"/>
        <w:pageBreakBefore w:val="0"/>
        <w:overflowPunct/>
        <w:topLinePunct w:val="0"/>
        <w:bidi w:val="0"/>
        <w:spacing w:line="360" w:lineRule="auto"/>
        <w:ind w:left="0" w:leftChars="0" w:firstLine="407" w:firstLineChars="177"/>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14.1</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电子投标文件可于提交投标文件截止时间前任意时段登录全国公共资源交易平台(陕西省)</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网站[电子交易平台-企业端]进行提交，逾期系统将拒绝接收。提交时，供应商应登录全国公共资源交易中心平台</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(陕西省)</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，选择[“首页&gt;电子交易平台&gt;企业端&gt;我的项目</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”，点击[项目流程]，在打开的[项目管理]对话框中选择[上传响应文件]，上传加密的电子投标文件</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(*.SXSTF)</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，上传成功后，电子化平台将予以记录。</w:t>
      </w:r>
    </w:p>
    <w:p w14:paraId="6F26384C">
      <w:pPr>
        <w:keepNext w:val="0"/>
        <w:keepLines w:val="0"/>
        <w:pageBreakBefore w:val="0"/>
        <w:overflowPunct/>
        <w:topLinePunct w:val="0"/>
        <w:bidi w:val="0"/>
        <w:spacing w:line="360" w:lineRule="auto"/>
        <w:ind w:left="5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15．磋商截止日期</w:t>
      </w:r>
    </w:p>
    <w:p w14:paraId="60F31DBD">
      <w:pPr>
        <w:keepNext w:val="0"/>
        <w:keepLines w:val="0"/>
        <w:pageBreakBefore w:val="0"/>
        <w:overflowPunct/>
        <w:topLinePunct w:val="0"/>
        <w:bidi w:val="0"/>
        <w:spacing w:line="360" w:lineRule="auto"/>
        <w:ind w:left="1" w:right="80" w:firstLine="496"/>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15.1 投标单位应在不迟于磋商文件中规定的磋商截止时间将响应文件递交至采购代理机构处。</w:t>
      </w:r>
    </w:p>
    <w:p w14:paraId="1A5A93D7">
      <w:pPr>
        <w:keepNext w:val="0"/>
        <w:keepLines w:val="0"/>
        <w:pageBreakBefore w:val="0"/>
        <w:overflowPunct/>
        <w:topLinePunct w:val="0"/>
        <w:bidi w:val="0"/>
        <w:spacing w:line="360" w:lineRule="auto"/>
        <w:ind w:left="1" w:right="80" w:firstLine="496"/>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15.2 采购代理机构可以按本须知第 5.3 条规定，通知因修改磋商文件而适当延长磋商截 止期。在此情况下，招标采购单位和投标单位受磋商截止期制约的所有权利和义务均应延长至新的截止期。</w:t>
      </w:r>
    </w:p>
    <w:p w14:paraId="3D50057C">
      <w:pPr>
        <w:keepNext w:val="0"/>
        <w:keepLines w:val="0"/>
        <w:pageBreakBefore w:val="0"/>
        <w:overflowPunct/>
        <w:topLinePunct w:val="0"/>
        <w:bidi w:val="0"/>
        <w:spacing w:line="360" w:lineRule="auto"/>
        <w:ind w:left="49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16．迟交的磋商响应文件</w:t>
      </w:r>
    </w:p>
    <w:p w14:paraId="4745D9BD">
      <w:pPr>
        <w:keepNext w:val="0"/>
        <w:keepLines w:val="0"/>
        <w:pageBreakBefore w:val="0"/>
        <w:overflowPunct/>
        <w:topLinePunct w:val="0"/>
        <w:bidi w:val="0"/>
        <w:spacing w:line="360" w:lineRule="auto"/>
        <w:ind w:left="5" w:right="77" w:firstLine="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16.1 采购人、采购代理机构及磋商小组将拒绝接收磋商截止期后送达的任何磋商响应文</w:t>
      </w:r>
      <w:r>
        <w:rPr>
          <w:rFonts w:hint="eastAsia" w:ascii="宋体" w:hAnsi="宋体" w:eastAsia="宋体" w:cs="宋体"/>
          <w:caps w:val="0"/>
          <w:spacing w:val="0"/>
          <w:w w:val="100"/>
          <w:position w:val="0"/>
          <w:sz w:val="23"/>
          <w:szCs w:val="23"/>
          <w:lang w:val="en-US" w:eastAsia="zh-CN"/>
        </w:rPr>
        <w:t>件</w:t>
      </w:r>
      <w:r>
        <w:rPr>
          <w:rFonts w:hint="eastAsia" w:ascii="宋体" w:hAnsi="宋体" w:eastAsia="宋体" w:cs="宋体"/>
          <w:caps w:val="0"/>
          <w:spacing w:val="0"/>
          <w:w w:val="100"/>
          <w:position w:val="0"/>
          <w:sz w:val="23"/>
          <w:szCs w:val="23"/>
        </w:rPr>
        <w:t>。</w:t>
      </w:r>
    </w:p>
    <w:p w14:paraId="23E64A54">
      <w:pPr>
        <w:keepNext w:val="0"/>
        <w:keepLines w:val="0"/>
        <w:pageBreakBefore w:val="0"/>
        <w:overflowPunct/>
        <w:topLinePunct w:val="0"/>
        <w:bidi w:val="0"/>
        <w:spacing w:line="360" w:lineRule="auto"/>
        <w:ind w:left="49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17．磋商响应文件的修改和撤回</w:t>
      </w:r>
    </w:p>
    <w:p w14:paraId="4DA75593">
      <w:pPr>
        <w:keepNext w:val="0"/>
        <w:keepLines w:val="0"/>
        <w:pageBreakBefore w:val="0"/>
        <w:overflowPunct/>
        <w:topLinePunct w:val="0"/>
        <w:bidi w:val="0"/>
        <w:spacing w:line="360" w:lineRule="auto"/>
        <w:ind w:left="5" w:right="77" w:firstLine="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17.1 供应商在递交投标文件后，投标截止时间前，可以修改或撤回其投标文件。但供应商必须在规定的投标截止期之前将修改或撤回的书面通知递交到采购代理机构。</w:t>
      </w:r>
    </w:p>
    <w:p w14:paraId="343E5299">
      <w:pPr>
        <w:keepNext w:val="0"/>
        <w:keepLines w:val="0"/>
        <w:pageBreakBefore w:val="0"/>
        <w:overflowPunct/>
        <w:topLinePunct w:val="0"/>
        <w:bidi w:val="0"/>
        <w:spacing w:line="360" w:lineRule="auto"/>
        <w:ind w:left="49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17.2 在投标截止日期之后，供应商不得对其投标文件做任何修改。</w:t>
      </w:r>
    </w:p>
    <w:p w14:paraId="1C45C3AB">
      <w:pPr>
        <w:keepNext w:val="0"/>
        <w:keepLines w:val="0"/>
        <w:pageBreakBefore w:val="0"/>
        <w:overflowPunct/>
        <w:topLinePunct w:val="0"/>
        <w:bidi w:val="0"/>
        <w:spacing w:line="360" w:lineRule="auto"/>
        <w:ind w:left="3" w:right="80" w:firstLine="49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17.3 从投标截止期始至磋商文件确定的投标有效期期满这段时间内，供应商不得撤回其投标。</w:t>
      </w:r>
    </w:p>
    <w:p w14:paraId="636E99B7">
      <w:pPr>
        <w:keepNext w:val="0"/>
        <w:keepLines w:val="0"/>
        <w:pageBreakBefore w:val="0"/>
        <w:overflowPunct/>
        <w:topLinePunct w:val="0"/>
        <w:bidi w:val="0"/>
        <w:spacing w:line="360" w:lineRule="auto"/>
        <w:ind w:left="3773"/>
        <w:outlineLvl w:val="1"/>
        <w:rPr>
          <w:rFonts w:hint="eastAsia" w:ascii="宋体" w:hAnsi="宋体" w:eastAsia="宋体" w:cs="宋体"/>
          <w:caps w:val="0"/>
          <w:spacing w:val="0"/>
          <w:w w:val="100"/>
          <w:position w:val="0"/>
          <w:sz w:val="29"/>
          <w:szCs w:val="29"/>
        </w:rPr>
      </w:pPr>
      <w:r>
        <w:rPr>
          <w:rFonts w:hint="eastAsia" w:ascii="宋体" w:hAnsi="宋体" w:eastAsia="宋体" w:cs="宋体"/>
          <w:caps w:val="0"/>
          <w:spacing w:val="0"/>
          <w:w w:val="100"/>
          <w:position w:val="0"/>
          <w:sz w:val="29"/>
          <w:szCs w:val="29"/>
          <w14:textOutline w14:w="5448" w14:cap="sq" w14:cmpd="sng">
            <w14:solidFill>
              <w14:srgbClr w14:val="000000"/>
            </w14:solidFill>
            <w14:prstDash w14:val="solid"/>
            <w14:bevel/>
          </w14:textOutline>
        </w:rPr>
        <w:t>五、磋商与评审</w:t>
      </w:r>
    </w:p>
    <w:p w14:paraId="2DFB16FA">
      <w:pPr>
        <w:keepNext w:val="0"/>
        <w:keepLines w:val="0"/>
        <w:pageBreakBefore w:val="0"/>
        <w:overflowPunct/>
        <w:topLinePunct w:val="0"/>
        <w:bidi w:val="0"/>
        <w:spacing w:line="360" w:lineRule="auto"/>
        <w:ind w:left="49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18．磋商响应文件开启和评审</w:t>
      </w:r>
    </w:p>
    <w:p w14:paraId="6C16732F">
      <w:pPr>
        <w:keepNext w:val="0"/>
        <w:keepLines w:val="0"/>
        <w:pageBreakBefore w:val="0"/>
        <w:overflowPunct/>
        <w:topLinePunct w:val="0"/>
        <w:bidi w:val="0"/>
        <w:spacing w:line="360" w:lineRule="auto"/>
        <w:ind w:left="49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18.1 采购代理机构组织磋商、文件开启、评审工作，磋商整个过程接受监督部门的监督。</w:t>
      </w:r>
    </w:p>
    <w:p w14:paraId="096FBFD8">
      <w:pPr>
        <w:keepNext w:val="0"/>
        <w:keepLines w:val="0"/>
        <w:pageBreakBefore w:val="0"/>
        <w:overflowPunct/>
        <w:topLinePunct w:val="0"/>
        <w:bidi w:val="0"/>
        <w:spacing w:line="360" w:lineRule="auto"/>
        <w:ind w:right="80" w:firstLine="49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18.2 采购代理机构在规定的时间和地点组织磋商，供应商须委派代表参加，参加磋商的 授权代表在开标前一个小时进行系统签到以证明其出席。</w:t>
      </w:r>
    </w:p>
    <w:p w14:paraId="55813808">
      <w:pPr>
        <w:keepNext w:val="0"/>
        <w:keepLines w:val="0"/>
        <w:pageBreakBefore w:val="0"/>
        <w:overflowPunct/>
        <w:topLinePunct w:val="0"/>
        <w:bidi w:val="0"/>
        <w:spacing w:line="360" w:lineRule="auto"/>
        <w:ind w:left="7" w:right="75" w:firstLine="49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 xml:space="preserve">18.3 开标时投标单位须使用电子投标文件加密时所用的数字认证证书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(CA锁)</w:t>
      </w:r>
      <w:r>
        <w:rPr>
          <w:rFonts w:hint="eastAsia" w:ascii="宋体" w:hAnsi="宋体" w:eastAsia="宋体" w:cs="宋体"/>
          <w:caps w:val="0"/>
          <w:spacing w:val="0"/>
          <w:w w:val="100"/>
          <w:position w:val="0"/>
          <w:sz w:val="23"/>
          <w:szCs w:val="23"/>
        </w:rPr>
        <w:t xml:space="preserve"> 在解密时间内，输入密码，进行解密；解密时间</w:t>
      </w:r>
      <w:r>
        <w:rPr>
          <w:rFonts w:hint="eastAsia" w:ascii="宋体" w:hAnsi="宋体" w:eastAsia="宋体" w:cs="宋体"/>
          <w:caps w:val="0"/>
          <w:spacing w:val="0"/>
          <w:w w:val="100"/>
          <w:position w:val="0"/>
          <w:sz w:val="23"/>
          <w:szCs w:val="23"/>
          <w:lang w:val="en-US" w:eastAsia="zh-CN"/>
        </w:rPr>
        <w:t>截至后</w:t>
      </w:r>
      <w:r>
        <w:rPr>
          <w:rFonts w:hint="eastAsia" w:ascii="宋体" w:hAnsi="宋体" w:eastAsia="宋体" w:cs="宋体"/>
          <w:caps w:val="0"/>
          <w:spacing w:val="0"/>
          <w:w w:val="100"/>
          <w:position w:val="0"/>
          <w:sz w:val="23"/>
          <w:szCs w:val="23"/>
        </w:rPr>
        <w:t>不可解密；如果在解密时间内解密失败，可再次解密。</w:t>
      </w:r>
    </w:p>
    <w:p w14:paraId="51ED3897">
      <w:pPr>
        <w:keepNext w:val="0"/>
        <w:keepLines w:val="0"/>
        <w:pageBreakBefore w:val="0"/>
        <w:overflowPunct/>
        <w:topLinePunct w:val="0"/>
        <w:bidi w:val="0"/>
        <w:spacing w:line="360" w:lineRule="auto"/>
        <w:ind w:left="7" w:right="75" w:firstLine="49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18.4 供应商在用数字认证证书(CA主锁)登陆系统进行二次报价，系统按照评标规则自动计分。</w:t>
      </w:r>
    </w:p>
    <w:p w14:paraId="101859C1">
      <w:pPr>
        <w:keepNext w:val="0"/>
        <w:keepLines w:val="0"/>
        <w:pageBreakBefore w:val="0"/>
        <w:overflowPunct/>
        <w:topLinePunct w:val="0"/>
        <w:bidi w:val="0"/>
        <w:spacing w:line="360" w:lineRule="auto"/>
        <w:ind w:left="48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二次报价网上操作流程：</w:t>
      </w:r>
    </w:p>
    <w:p w14:paraId="2643FD1C">
      <w:pPr>
        <w:keepNext w:val="0"/>
        <w:keepLines w:val="0"/>
        <w:pageBreakBefore w:val="0"/>
        <w:overflowPunct/>
        <w:topLinePunct w:val="0"/>
        <w:bidi w:val="0"/>
        <w:spacing w:line="360" w:lineRule="auto"/>
        <w:ind w:left="25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 插入CA锁，登录陕西省公共资源交易平台网站 (http://www.sxggzyjy.cn/) ；</w:t>
      </w:r>
    </w:p>
    <w:p w14:paraId="50C23C52">
      <w:pPr>
        <w:keepNext w:val="0"/>
        <w:keepLines w:val="0"/>
        <w:pageBreakBefore w:val="0"/>
        <w:overflowPunct/>
        <w:topLinePunct w:val="0"/>
        <w:bidi w:val="0"/>
        <w:spacing w:line="360" w:lineRule="auto"/>
        <w:ind w:left="25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 点击右上角我的项目，选择本次开标项目，点击项目流程；</w:t>
      </w:r>
    </w:p>
    <w:p w14:paraId="28F34DBD">
      <w:pPr>
        <w:keepNext w:val="0"/>
        <w:keepLines w:val="0"/>
        <w:pageBreakBefore w:val="0"/>
        <w:overflowPunct/>
        <w:topLinePunct w:val="0"/>
        <w:bidi w:val="0"/>
        <w:spacing w:line="360" w:lineRule="auto"/>
        <w:ind w:left="25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(3) 点击网上报价；</w:t>
      </w:r>
    </w:p>
    <w:p w14:paraId="7F6E3B7E">
      <w:pPr>
        <w:keepNext w:val="0"/>
        <w:keepLines w:val="0"/>
        <w:pageBreakBefore w:val="0"/>
        <w:overflowPunct/>
        <w:topLinePunct w:val="0"/>
        <w:bidi w:val="0"/>
        <w:spacing w:line="360" w:lineRule="auto"/>
        <w:ind w:left="25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(4) 报价：点击</w:t>
      </w:r>
      <w:r>
        <w:rPr>
          <w:rFonts w:hint="eastAsia" w:ascii="宋体" w:hAnsi="宋体" w:eastAsia="宋体" w:cs="宋体"/>
          <w:caps w:val="0"/>
          <w:spacing w:val="0"/>
          <w:w w:val="100"/>
          <w:position w:val="0"/>
          <w:sz w:val="23"/>
          <w:szCs w:val="23"/>
        </w:rPr>
        <w:drawing>
          <wp:inline distT="0" distB="0" distL="0" distR="0">
            <wp:extent cx="222250" cy="220980"/>
            <wp:effectExtent l="0" t="0" r="6350" b="762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20"/>
                    <a:stretch>
                      <a:fillRect/>
                    </a:stretch>
                  </pic:blipFill>
                  <pic:spPr>
                    <a:xfrm>
                      <a:off x="0" y="0"/>
                      <a:ext cx="222503" cy="220980"/>
                    </a:xfrm>
                    <a:prstGeom prst="rect">
                      <a:avLst/>
                    </a:prstGeom>
                  </pic:spPr>
                </pic:pic>
              </a:graphicData>
            </a:graphic>
          </wp:inline>
        </w:drawing>
      </w:r>
      <w:r>
        <w:rPr>
          <w:rFonts w:hint="eastAsia" w:ascii="宋体" w:hAnsi="宋体" w:eastAsia="宋体" w:cs="宋体"/>
          <w:caps w:val="0"/>
          <w:spacing w:val="0"/>
          <w:w w:val="100"/>
          <w:position w:val="0"/>
          <w:sz w:val="23"/>
          <w:szCs w:val="23"/>
        </w:rPr>
        <w:t>报价，输入金额 (注意大小写一致) ；</w:t>
      </w:r>
    </w:p>
    <w:p w14:paraId="68F0AAEE">
      <w:pPr>
        <w:keepNext w:val="0"/>
        <w:keepLines w:val="0"/>
        <w:pageBreakBefore w:val="0"/>
        <w:overflowPunct/>
        <w:topLinePunct w:val="0"/>
        <w:bidi w:val="0"/>
        <w:spacing w:line="360" w:lineRule="auto"/>
        <w:ind w:firstLine="230" w:firstLineChars="100"/>
        <w:rPr>
          <w:rFonts w:hint="eastAsia" w:ascii="宋体" w:hAnsi="宋体" w:eastAsia="宋体" w:cs="宋体"/>
          <w:caps w:val="0"/>
          <w:spacing w:val="0"/>
          <w:w w:val="100"/>
          <w:position w:val="0"/>
          <w:sz w:val="21"/>
        </w:rPr>
      </w:pPr>
      <w:r>
        <w:rPr>
          <w:rFonts w:hint="eastAsia" w:ascii="宋体" w:hAnsi="宋体" w:eastAsia="宋体" w:cs="宋体"/>
          <w:caps w:val="0"/>
          <w:spacing w:val="0"/>
          <w:w w:val="100"/>
          <w:position w:val="0"/>
          <w:sz w:val="23"/>
          <w:szCs w:val="23"/>
        </w:rPr>
        <w:t>(5) 签章查看：点击</w:t>
      </w:r>
      <w:r>
        <w:rPr>
          <w:rFonts w:hint="eastAsia" w:ascii="宋体" w:hAnsi="宋体" w:eastAsia="宋体" w:cs="宋体"/>
          <w:caps w:val="0"/>
          <w:spacing w:val="0"/>
          <w:w w:val="100"/>
          <w:position w:val="0"/>
          <w:sz w:val="23"/>
          <w:szCs w:val="23"/>
        </w:rPr>
        <w:drawing>
          <wp:inline distT="0" distB="0" distL="0" distR="0">
            <wp:extent cx="271145" cy="281305"/>
            <wp:effectExtent l="0" t="0" r="14605" b="444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1"/>
                    <a:stretch>
                      <a:fillRect/>
                    </a:stretch>
                  </pic:blipFill>
                  <pic:spPr>
                    <a:xfrm>
                      <a:off x="0" y="0"/>
                      <a:ext cx="271272" cy="281939"/>
                    </a:xfrm>
                    <a:prstGeom prst="rect">
                      <a:avLst/>
                    </a:prstGeom>
                  </pic:spPr>
                </pic:pic>
              </a:graphicData>
            </a:graphic>
          </wp:inline>
        </w:drawing>
      </w:r>
      <w:r>
        <w:rPr>
          <w:rFonts w:hint="eastAsia" w:ascii="宋体" w:hAnsi="宋体" w:eastAsia="宋体" w:cs="宋体"/>
          <w:caps w:val="0"/>
          <w:spacing w:val="0"/>
          <w:w w:val="100"/>
          <w:position w:val="0"/>
          <w:sz w:val="23"/>
          <w:szCs w:val="23"/>
        </w:rPr>
        <w:t xml:space="preserve"> ，选择单页签章，点击报价表右下角签章；</w:t>
      </w:r>
    </w:p>
    <w:p w14:paraId="6FB92130">
      <w:pPr>
        <w:keepNext w:val="0"/>
        <w:keepLines w:val="0"/>
        <w:pageBreakBefore w:val="0"/>
        <w:overflowPunct/>
        <w:topLinePunct w:val="0"/>
        <w:bidi w:val="0"/>
        <w:spacing w:line="360" w:lineRule="auto"/>
        <w:ind w:left="25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(6) 确认无误如图：</w:t>
      </w:r>
      <w:r>
        <w:rPr>
          <w:rFonts w:hint="eastAsia" w:ascii="宋体" w:hAnsi="宋体" w:eastAsia="宋体" w:cs="宋体"/>
          <w:caps w:val="0"/>
          <w:spacing w:val="0"/>
          <w:w w:val="100"/>
          <w:position w:val="0"/>
        </w:rPr>
        <w:drawing>
          <wp:inline distT="0" distB="0" distL="0" distR="0">
            <wp:extent cx="3258185" cy="581660"/>
            <wp:effectExtent l="0" t="0" r="18415" b="889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22"/>
                    <a:stretch>
                      <a:fillRect/>
                    </a:stretch>
                  </pic:blipFill>
                  <pic:spPr>
                    <a:xfrm>
                      <a:off x="0" y="0"/>
                      <a:ext cx="3258185" cy="581660"/>
                    </a:xfrm>
                    <a:prstGeom prst="rect">
                      <a:avLst/>
                    </a:prstGeom>
                  </pic:spPr>
                </pic:pic>
              </a:graphicData>
            </a:graphic>
          </wp:inline>
        </w:drawing>
      </w:r>
    </w:p>
    <w:p w14:paraId="37AA6929">
      <w:pPr>
        <w:keepNext w:val="0"/>
        <w:keepLines w:val="0"/>
        <w:pageBreakBefore w:val="0"/>
        <w:overflowPunct/>
        <w:topLinePunct w:val="0"/>
        <w:bidi w:val="0"/>
        <w:spacing w:line="360" w:lineRule="auto"/>
        <w:ind w:left="25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(7) 提交。</w:t>
      </w:r>
    </w:p>
    <w:p w14:paraId="41A3D75D">
      <w:pPr>
        <w:keepNext w:val="0"/>
        <w:keepLines w:val="0"/>
        <w:pageBreakBefore w:val="0"/>
        <w:overflowPunct/>
        <w:topLinePunct w:val="0"/>
        <w:bidi w:val="0"/>
        <w:spacing w:line="360" w:lineRule="auto"/>
        <w:ind w:left="497"/>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18.5 采购代理机构将在开标会议现场做开标记录。</w:t>
      </w:r>
    </w:p>
    <w:p w14:paraId="1EC140DF">
      <w:pPr>
        <w:keepNext w:val="0"/>
        <w:keepLines w:val="0"/>
        <w:pageBreakBefore w:val="0"/>
        <w:overflowPunct/>
        <w:topLinePunct w:val="0"/>
        <w:bidi w:val="0"/>
        <w:spacing w:line="360" w:lineRule="auto"/>
        <w:ind w:left="497"/>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18.6 在开标环节出现下列情况之一的，其电子投标文件视为无效文件：</w:t>
      </w:r>
    </w:p>
    <w:p w14:paraId="24E2F6C9">
      <w:pPr>
        <w:keepNext w:val="0"/>
        <w:keepLines w:val="0"/>
        <w:pageBreakBefore w:val="0"/>
        <w:overflowPunct/>
        <w:topLinePunct w:val="0"/>
        <w:bidi w:val="0"/>
        <w:spacing w:line="360" w:lineRule="auto"/>
        <w:ind w:left="49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 供应商拒绝对电子投标文件进行解密的；</w:t>
      </w:r>
    </w:p>
    <w:p w14:paraId="6F459D6F">
      <w:pPr>
        <w:keepNext w:val="0"/>
        <w:keepLines w:val="0"/>
        <w:pageBreakBefore w:val="0"/>
        <w:overflowPunct/>
        <w:topLinePunct w:val="0"/>
        <w:bidi w:val="0"/>
        <w:spacing w:line="360" w:lineRule="auto"/>
        <w:ind w:left="17" w:leftChars="0" w:firstLine="448" w:firstLineChars="19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 因供应商自身原因 (如未带CA锁、或所带CA锁与制作电子投标文件使用的CA锁不一致、或沿用旧版招标文件编制投标文件等情形) ，导致在规定时间内无法解密投标文件的；</w:t>
      </w:r>
    </w:p>
    <w:p w14:paraId="0CF5C2A3">
      <w:pPr>
        <w:keepNext w:val="0"/>
        <w:keepLines w:val="0"/>
        <w:pageBreakBefore w:val="0"/>
        <w:overflowPunct/>
        <w:topLinePunct w:val="0"/>
        <w:bidi w:val="0"/>
        <w:spacing w:line="360" w:lineRule="auto"/>
        <w:ind w:left="49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(3) 上传的电子投标文件无法打开的；</w:t>
      </w:r>
    </w:p>
    <w:p w14:paraId="4C83C3A1">
      <w:pPr>
        <w:keepNext w:val="0"/>
        <w:keepLines w:val="0"/>
        <w:pageBreakBefore w:val="0"/>
        <w:overflowPunct/>
        <w:topLinePunct w:val="0"/>
        <w:bidi w:val="0"/>
        <w:spacing w:line="360" w:lineRule="auto"/>
        <w:ind w:left="49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(4) 政府采购法律法规规定的其他无效情形。</w:t>
      </w:r>
    </w:p>
    <w:p w14:paraId="3521418B">
      <w:pPr>
        <w:keepNext w:val="0"/>
        <w:keepLines w:val="0"/>
        <w:pageBreakBefore w:val="0"/>
        <w:overflowPunct/>
        <w:topLinePunct w:val="0"/>
        <w:bidi w:val="0"/>
        <w:spacing w:line="360" w:lineRule="auto"/>
        <w:ind w:left="497"/>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19．磋商小组</w:t>
      </w:r>
    </w:p>
    <w:p w14:paraId="39AD55F6">
      <w:pPr>
        <w:keepNext w:val="0"/>
        <w:keepLines w:val="0"/>
        <w:pageBreakBefore w:val="0"/>
        <w:overflowPunct/>
        <w:topLinePunct w:val="0"/>
        <w:bidi w:val="0"/>
        <w:spacing w:line="360" w:lineRule="auto"/>
        <w:ind w:left="1" w:right="80" w:firstLine="49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19.1 招标采购单位将按照《中华人民共和国政府采购法》、《中华人民共和国政府采购法</w:t>
      </w:r>
      <w:r>
        <w:rPr>
          <w:rFonts w:hint="eastAsia" w:ascii="宋体" w:hAnsi="宋体" w:eastAsia="宋体" w:cs="宋体"/>
          <w:caps w:val="0"/>
          <w:spacing w:val="0"/>
          <w:w w:val="100"/>
          <w:position w:val="0"/>
          <w:sz w:val="23"/>
          <w:szCs w:val="23"/>
          <w:lang w:val="en-US" w:eastAsia="zh-CN"/>
        </w:rPr>
        <w:t>实施条例</w:t>
      </w:r>
      <w:r>
        <w:rPr>
          <w:rFonts w:hint="eastAsia" w:ascii="宋体" w:hAnsi="宋体" w:eastAsia="宋体" w:cs="宋体"/>
          <w:caps w:val="0"/>
          <w:spacing w:val="0"/>
          <w:w w:val="100"/>
          <w:position w:val="0"/>
          <w:sz w:val="23"/>
          <w:szCs w:val="23"/>
        </w:rPr>
        <w:t>》及《政府采购竞争性磋商采购方式管理暂行办法》等有关规定组建磋商小组。</w:t>
      </w:r>
    </w:p>
    <w:p w14:paraId="06566D7A">
      <w:pPr>
        <w:keepNext w:val="0"/>
        <w:keepLines w:val="0"/>
        <w:pageBreakBefore w:val="0"/>
        <w:overflowPunct/>
        <w:topLinePunct w:val="0"/>
        <w:bidi w:val="0"/>
        <w:spacing w:line="360" w:lineRule="auto"/>
        <w:ind w:left="1" w:right="80" w:firstLine="49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19.2 磋商小组由采购人代表</w:t>
      </w:r>
      <w:r>
        <w:rPr>
          <w:rFonts w:hint="eastAsia" w:ascii="宋体" w:hAnsi="宋体" w:eastAsia="宋体" w:cs="宋体"/>
          <w:caps w:val="0"/>
          <w:spacing w:val="0"/>
          <w:w w:val="100"/>
          <w:position w:val="0"/>
          <w:sz w:val="23"/>
          <w:szCs w:val="23"/>
          <w:lang w:val="en-US" w:eastAsia="zh-CN"/>
        </w:rPr>
        <w:t>1人</w:t>
      </w:r>
      <w:r>
        <w:rPr>
          <w:rFonts w:hint="eastAsia" w:ascii="宋体" w:hAnsi="宋体" w:eastAsia="宋体" w:cs="宋体"/>
          <w:caps w:val="0"/>
          <w:spacing w:val="0"/>
          <w:w w:val="100"/>
          <w:position w:val="0"/>
          <w:sz w:val="23"/>
          <w:szCs w:val="23"/>
        </w:rPr>
        <w:t>及评审专家</w:t>
      </w:r>
      <w:r>
        <w:rPr>
          <w:rFonts w:hint="eastAsia" w:ascii="宋体" w:hAnsi="宋体" w:eastAsia="宋体" w:cs="宋体"/>
          <w:caps w:val="0"/>
          <w:spacing w:val="0"/>
          <w:w w:val="100"/>
          <w:position w:val="0"/>
          <w:sz w:val="23"/>
          <w:szCs w:val="23"/>
          <w:lang w:val="en-US" w:eastAsia="zh-CN"/>
        </w:rPr>
        <w:t>2人</w:t>
      </w:r>
      <w:r>
        <w:rPr>
          <w:rFonts w:hint="eastAsia" w:ascii="宋体" w:hAnsi="宋体" w:eastAsia="宋体" w:cs="宋体"/>
          <w:caps w:val="0"/>
          <w:spacing w:val="0"/>
          <w:w w:val="100"/>
          <w:position w:val="0"/>
          <w:sz w:val="23"/>
          <w:szCs w:val="23"/>
        </w:rPr>
        <w:t>组成，评审专家从政府采购专家库中随机抽取产生。</w:t>
      </w:r>
    </w:p>
    <w:p w14:paraId="3C1BF292">
      <w:pPr>
        <w:keepNext w:val="0"/>
        <w:keepLines w:val="0"/>
        <w:pageBreakBefore w:val="0"/>
        <w:overflowPunct/>
        <w:topLinePunct w:val="0"/>
        <w:bidi w:val="0"/>
        <w:spacing w:line="360" w:lineRule="auto"/>
        <w:ind w:left="4" w:right="80" w:firstLine="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19.3 磋商小组负责磋商工作，对磋商响应文件进行审查和评估，并向招标采购单位提交书面评审报告，推荐成交候选人。</w:t>
      </w:r>
    </w:p>
    <w:p w14:paraId="0615A572">
      <w:pPr>
        <w:keepNext w:val="0"/>
        <w:keepLines w:val="0"/>
        <w:pageBreakBefore w:val="0"/>
        <w:overflowPunct/>
        <w:topLinePunct w:val="0"/>
        <w:bidi w:val="0"/>
        <w:spacing w:line="360" w:lineRule="auto"/>
        <w:ind w:right="77" w:firstLine="497"/>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19.4 文件开启后，直到向成交的投标单位授予承包合同为止，凡与审查、澄清、评价和比较磋商的有关资料及授标意见等内容，磋商小组均不得向其他投标单位及与磋商无关的其他人透露。</w:t>
      </w:r>
    </w:p>
    <w:p w14:paraId="3BF1D9A1">
      <w:pPr>
        <w:keepNext w:val="0"/>
        <w:keepLines w:val="0"/>
        <w:pageBreakBefore w:val="0"/>
        <w:overflowPunct/>
        <w:topLinePunct w:val="0"/>
        <w:bidi w:val="0"/>
        <w:spacing w:line="360" w:lineRule="auto"/>
        <w:ind w:left="48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20、磋商办法及内容</w:t>
      </w:r>
    </w:p>
    <w:p w14:paraId="25A410A9">
      <w:pPr>
        <w:keepNext w:val="0"/>
        <w:keepLines w:val="0"/>
        <w:pageBreakBefore w:val="0"/>
        <w:overflowPunct/>
        <w:topLinePunct w:val="0"/>
        <w:bidi w:val="0"/>
        <w:spacing w:line="360" w:lineRule="auto"/>
        <w:ind w:left="48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20.1 磋商原则：</w:t>
      </w:r>
    </w:p>
    <w:p w14:paraId="51F5AC57">
      <w:pPr>
        <w:keepNext w:val="0"/>
        <w:keepLines w:val="0"/>
        <w:pageBreakBefore w:val="0"/>
        <w:overflowPunct/>
        <w:topLinePunct w:val="0"/>
        <w:bidi w:val="0"/>
        <w:spacing w:line="360" w:lineRule="auto"/>
        <w:ind w:left="49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 坚持磋商机会均等，信息公开，公平竞争的原则。</w:t>
      </w:r>
    </w:p>
    <w:p w14:paraId="2CCCF735">
      <w:pPr>
        <w:keepNext w:val="0"/>
        <w:keepLines w:val="0"/>
        <w:pageBreakBefore w:val="0"/>
        <w:overflowPunct/>
        <w:topLinePunct w:val="0"/>
        <w:bidi w:val="0"/>
        <w:spacing w:line="360" w:lineRule="auto"/>
        <w:ind w:left="49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 坚持竞争性、经济实效性和公平性原则。</w:t>
      </w:r>
    </w:p>
    <w:p w14:paraId="5E4F8BC1">
      <w:pPr>
        <w:keepNext w:val="0"/>
        <w:keepLines w:val="0"/>
        <w:pageBreakBefore w:val="0"/>
        <w:overflowPunct/>
        <w:topLinePunct w:val="0"/>
        <w:bidi w:val="0"/>
        <w:spacing w:line="360" w:lineRule="auto"/>
        <w:ind w:left="49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(3) 综合评估，择优选择技术方案优、业绩好、服务有保证的成交单位。</w:t>
      </w:r>
    </w:p>
    <w:p w14:paraId="53B57B8F">
      <w:pPr>
        <w:keepNext w:val="0"/>
        <w:keepLines w:val="0"/>
        <w:pageBreakBefore w:val="0"/>
        <w:overflowPunct/>
        <w:topLinePunct w:val="0"/>
        <w:bidi w:val="0"/>
        <w:spacing w:line="360" w:lineRule="auto"/>
        <w:ind w:left="48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20.2 磋商程序：</w:t>
      </w:r>
    </w:p>
    <w:p w14:paraId="2C8AA75E">
      <w:pPr>
        <w:keepNext w:val="0"/>
        <w:keepLines w:val="0"/>
        <w:pageBreakBefore w:val="0"/>
        <w:overflowPunct/>
        <w:topLinePunct w:val="0"/>
        <w:bidi w:val="0"/>
        <w:spacing w:line="360" w:lineRule="auto"/>
        <w:ind w:left="19" w:leftChars="0" w:firstLine="391" w:firstLineChars="17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磋商的全过程分为资格审查、符合性评审、磋商过程、最终报价、最终评审</w:t>
      </w:r>
      <w:r>
        <w:rPr>
          <w:rFonts w:hint="eastAsia" w:ascii="宋体" w:hAnsi="宋体" w:eastAsia="宋体" w:cs="宋体"/>
          <w:caps w:val="0"/>
          <w:spacing w:val="0"/>
          <w:w w:val="100"/>
          <w:position w:val="0"/>
          <w:sz w:val="23"/>
          <w:szCs w:val="23"/>
          <w:lang w:val="en-US" w:eastAsia="zh-CN"/>
        </w:rPr>
        <w:t>五</w:t>
      </w:r>
      <w:r>
        <w:rPr>
          <w:rFonts w:hint="eastAsia" w:ascii="宋体" w:hAnsi="宋体" w:eastAsia="宋体" w:cs="宋体"/>
          <w:caps w:val="0"/>
          <w:spacing w:val="0"/>
          <w:w w:val="100"/>
          <w:position w:val="0"/>
          <w:sz w:val="23"/>
          <w:szCs w:val="23"/>
        </w:rPr>
        <w:t>个阶段。最终报价采取集中报价形式。</w:t>
      </w:r>
    </w:p>
    <w:p w14:paraId="328DEA6F">
      <w:pPr>
        <w:keepNext w:val="0"/>
        <w:keepLines w:val="0"/>
        <w:pageBreakBefore w:val="0"/>
        <w:overflowPunct/>
        <w:topLinePunct w:val="0"/>
        <w:bidi w:val="0"/>
        <w:spacing w:line="360" w:lineRule="auto"/>
        <w:ind w:left="48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20.2.1 第一次报价和最终报价不予以公开。</w:t>
      </w:r>
    </w:p>
    <w:p w14:paraId="53BC8E4B">
      <w:pPr>
        <w:keepNext w:val="0"/>
        <w:keepLines w:val="0"/>
        <w:pageBreakBefore w:val="0"/>
        <w:overflowPunct/>
        <w:topLinePunct w:val="0"/>
        <w:bidi w:val="0"/>
        <w:spacing w:line="360" w:lineRule="auto"/>
        <w:ind w:left="0" w:leftChars="0" w:firstLine="448" w:firstLineChars="19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 xml:space="preserve">20.2.2 </w:t>
      </w:r>
      <w:r>
        <w:rPr>
          <w:rFonts w:hint="eastAsia" w:ascii="宋体" w:hAnsi="宋体" w:eastAsia="宋体" w:cs="宋体"/>
          <w:b/>
          <w:bCs/>
          <w:caps w:val="0"/>
          <w:spacing w:val="0"/>
          <w:w w:val="100"/>
          <w:position w:val="0"/>
          <w:sz w:val="23"/>
          <w:szCs w:val="23"/>
        </w:rPr>
        <w:t>资格审查</w:t>
      </w:r>
      <w:r>
        <w:rPr>
          <w:rFonts w:hint="eastAsia" w:ascii="宋体" w:hAnsi="宋体" w:eastAsia="宋体" w:cs="宋体"/>
          <w:caps w:val="0"/>
          <w:spacing w:val="0"/>
          <w:w w:val="100"/>
          <w:position w:val="0"/>
          <w:sz w:val="23"/>
          <w:szCs w:val="23"/>
        </w:rPr>
        <w:t>：本次磋商所要求的必备资质证明文件，缺其中一项或某项达不到磋商要求，均按无效文件处理。</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464"/>
        <w:gridCol w:w="2545"/>
        <w:gridCol w:w="6068"/>
      </w:tblGrid>
      <w:tr w14:paraId="682F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439" w:type="pct"/>
            <w:vAlign w:val="center"/>
          </w:tcPr>
          <w:p w14:paraId="67BB4895">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b/>
                <w:bCs/>
                <w:caps w:val="0"/>
                <w:spacing w:val="0"/>
                <w:w w:val="100"/>
                <w:position w:val="0"/>
                <w:sz w:val="23"/>
                <w:szCs w:val="23"/>
                <w:highlight w:val="none"/>
              </w:rPr>
            </w:pPr>
            <w:r>
              <w:rPr>
                <w:rFonts w:hint="eastAsia" w:ascii="宋体" w:hAnsi="宋体" w:eastAsia="宋体" w:cs="宋体"/>
                <w:b/>
                <w:bCs/>
                <w:caps w:val="0"/>
                <w:spacing w:val="0"/>
                <w:w w:val="100"/>
                <w:position w:val="0"/>
                <w:sz w:val="23"/>
                <w:szCs w:val="23"/>
                <w:highlight w:val="none"/>
              </w:rPr>
              <w:t>资格要求</w:t>
            </w:r>
          </w:p>
        </w:tc>
        <w:tc>
          <w:tcPr>
            <w:tcW w:w="233" w:type="pct"/>
            <w:vAlign w:val="center"/>
          </w:tcPr>
          <w:p w14:paraId="44780D69">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b/>
                <w:bCs/>
                <w:caps w:val="0"/>
                <w:spacing w:val="0"/>
                <w:w w:val="100"/>
                <w:position w:val="0"/>
                <w:sz w:val="23"/>
                <w:szCs w:val="23"/>
                <w:highlight w:val="none"/>
              </w:rPr>
            </w:pPr>
            <w:r>
              <w:rPr>
                <w:rFonts w:hint="eastAsia" w:ascii="宋体" w:hAnsi="宋体" w:eastAsia="宋体" w:cs="宋体"/>
                <w:b/>
                <w:bCs/>
                <w:caps w:val="0"/>
                <w:spacing w:val="0"/>
                <w:w w:val="100"/>
                <w:position w:val="0"/>
                <w:sz w:val="23"/>
                <w:szCs w:val="23"/>
                <w:highlight w:val="none"/>
              </w:rPr>
              <w:t>序号</w:t>
            </w:r>
          </w:p>
        </w:tc>
        <w:tc>
          <w:tcPr>
            <w:tcW w:w="1279" w:type="pct"/>
            <w:vAlign w:val="center"/>
          </w:tcPr>
          <w:p w14:paraId="2BD88095">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b/>
                <w:bCs/>
                <w:caps w:val="0"/>
                <w:spacing w:val="0"/>
                <w:w w:val="100"/>
                <w:position w:val="0"/>
                <w:sz w:val="23"/>
                <w:szCs w:val="23"/>
                <w:highlight w:val="none"/>
              </w:rPr>
            </w:pPr>
            <w:r>
              <w:rPr>
                <w:rFonts w:hint="eastAsia" w:ascii="宋体" w:hAnsi="宋体" w:eastAsia="宋体" w:cs="宋体"/>
                <w:b/>
                <w:bCs/>
                <w:caps w:val="0"/>
                <w:spacing w:val="0"/>
                <w:w w:val="100"/>
                <w:position w:val="0"/>
                <w:sz w:val="23"/>
                <w:szCs w:val="23"/>
                <w:highlight w:val="none"/>
              </w:rPr>
              <w:t>评审内容</w:t>
            </w:r>
          </w:p>
        </w:tc>
        <w:tc>
          <w:tcPr>
            <w:tcW w:w="3048" w:type="pct"/>
            <w:vAlign w:val="center"/>
          </w:tcPr>
          <w:p w14:paraId="59EF0E65">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b/>
                <w:bCs/>
                <w:caps w:val="0"/>
                <w:spacing w:val="0"/>
                <w:w w:val="100"/>
                <w:position w:val="0"/>
                <w:sz w:val="23"/>
                <w:szCs w:val="23"/>
                <w:highlight w:val="none"/>
              </w:rPr>
            </w:pPr>
            <w:r>
              <w:rPr>
                <w:rFonts w:hint="eastAsia" w:ascii="宋体" w:hAnsi="宋体" w:eastAsia="宋体" w:cs="宋体"/>
                <w:b/>
                <w:bCs/>
                <w:caps w:val="0"/>
                <w:spacing w:val="0"/>
                <w:w w:val="100"/>
                <w:position w:val="0"/>
                <w:sz w:val="23"/>
                <w:szCs w:val="23"/>
                <w:highlight w:val="none"/>
              </w:rPr>
              <w:t>评审合格标准</w:t>
            </w:r>
          </w:p>
        </w:tc>
      </w:tr>
      <w:tr w14:paraId="22E0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439" w:type="pct"/>
            <w:vAlign w:val="center"/>
          </w:tcPr>
          <w:p w14:paraId="2CEECA28">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pacing w:val="0"/>
                <w:w w:val="100"/>
                <w:position w:val="0"/>
                <w:sz w:val="23"/>
                <w:szCs w:val="23"/>
                <w:highlight w:val="none"/>
                <w:lang w:val="en-US" w:eastAsia="zh-CN"/>
              </w:rPr>
            </w:pPr>
            <w:r>
              <w:rPr>
                <w:rFonts w:hint="eastAsia" w:ascii="宋体" w:hAnsi="宋体" w:eastAsia="宋体" w:cs="宋体"/>
                <w:caps w:val="0"/>
                <w:spacing w:val="0"/>
                <w:w w:val="100"/>
                <w:position w:val="0"/>
                <w:sz w:val="23"/>
                <w:szCs w:val="23"/>
                <w:highlight w:val="none"/>
              </w:rPr>
              <w:t>基本资格</w:t>
            </w:r>
            <w:r>
              <w:rPr>
                <w:rFonts w:hint="eastAsia" w:ascii="宋体" w:hAnsi="宋体" w:eastAsia="宋体" w:cs="宋体"/>
                <w:caps w:val="0"/>
                <w:spacing w:val="0"/>
                <w:w w:val="100"/>
                <w:position w:val="0"/>
                <w:sz w:val="23"/>
                <w:szCs w:val="23"/>
                <w:highlight w:val="none"/>
                <w:lang w:val="en-US" w:eastAsia="zh-CN"/>
              </w:rPr>
              <w:t>要求</w:t>
            </w:r>
          </w:p>
        </w:tc>
        <w:tc>
          <w:tcPr>
            <w:tcW w:w="233" w:type="pct"/>
            <w:vAlign w:val="center"/>
          </w:tcPr>
          <w:p w14:paraId="5927CC13">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pacing w:val="0"/>
                <w:w w:val="100"/>
                <w:position w:val="0"/>
                <w:sz w:val="23"/>
                <w:szCs w:val="23"/>
                <w:highlight w:val="none"/>
                <w:lang w:val="en-US" w:eastAsia="zh-CN"/>
              </w:rPr>
            </w:pPr>
            <w:r>
              <w:rPr>
                <w:rFonts w:hint="eastAsia" w:ascii="宋体" w:hAnsi="宋体" w:eastAsia="宋体" w:cs="宋体"/>
                <w:caps w:val="0"/>
                <w:spacing w:val="0"/>
                <w:w w:val="100"/>
                <w:position w:val="0"/>
                <w:sz w:val="23"/>
                <w:szCs w:val="23"/>
                <w:highlight w:val="none"/>
                <w:lang w:val="en-US" w:eastAsia="zh-CN"/>
              </w:rPr>
              <w:t>1</w:t>
            </w:r>
          </w:p>
        </w:tc>
        <w:tc>
          <w:tcPr>
            <w:tcW w:w="1279" w:type="pct"/>
            <w:vAlign w:val="center"/>
          </w:tcPr>
          <w:p w14:paraId="3F0E08C2">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pacing w:val="0"/>
                <w:w w:val="100"/>
                <w:position w:val="0"/>
                <w:sz w:val="23"/>
                <w:szCs w:val="23"/>
                <w:highlight w:val="none"/>
                <w:lang w:val="en-US" w:eastAsia="zh-CN"/>
              </w:rPr>
            </w:pPr>
            <w:r>
              <w:rPr>
                <w:rFonts w:hint="eastAsia" w:ascii="宋体" w:hAnsi="宋体" w:eastAsia="宋体" w:cs="宋体"/>
                <w:caps w:val="0"/>
                <w:spacing w:val="0"/>
                <w:w w:val="100"/>
                <w:position w:val="0"/>
                <w:sz w:val="23"/>
                <w:szCs w:val="23"/>
                <w:highlight w:val="none"/>
              </w:rPr>
              <w:t>符合《中华人民共和国政府采购法》第二十二条的规定</w:t>
            </w:r>
          </w:p>
        </w:tc>
        <w:tc>
          <w:tcPr>
            <w:tcW w:w="3048" w:type="pct"/>
            <w:vAlign w:val="center"/>
          </w:tcPr>
          <w:p w14:paraId="3128BB14">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b w:val="0"/>
                <w:bCs w:val="0"/>
                <w:caps w:val="0"/>
                <w:color w:val="auto"/>
                <w:spacing w:val="0"/>
                <w:w w:val="100"/>
                <w:position w:val="0"/>
                <w:sz w:val="21"/>
                <w:szCs w:val="21"/>
                <w:highlight w:val="none"/>
                <w:vertAlign w:val="baseline"/>
                <w:lang w:val="en-US" w:eastAsia="zh-CN"/>
              </w:rPr>
            </w:pPr>
            <w:r>
              <w:rPr>
                <w:rFonts w:hint="eastAsia" w:ascii="宋体" w:hAnsi="宋体" w:eastAsia="宋体" w:cs="宋体"/>
                <w:b w:val="0"/>
                <w:bCs w:val="0"/>
                <w:caps w:val="0"/>
                <w:color w:val="auto"/>
                <w:spacing w:val="0"/>
                <w:w w:val="100"/>
                <w:position w:val="0"/>
                <w:sz w:val="21"/>
                <w:szCs w:val="21"/>
                <w:highlight w:val="none"/>
                <w:vertAlign w:val="baseline"/>
                <w:lang w:val="en-US" w:eastAsia="zh-CN"/>
              </w:rPr>
              <w:t>(一)具有独立承担民事责任的能力，提供登载有统一社会信用代码的营业执照（或《事业单位法人证书》或其他合法组织登记证书、自然人只须提交身份证），非法人单位参照执行；</w:t>
            </w:r>
          </w:p>
          <w:p w14:paraId="117DD407">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b w:val="0"/>
                <w:bCs w:val="0"/>
                <w:caps w:val="0"/>
                <w:color w:val="auto"/>
                <w:spacing w:val="0"/>
                <w:w w:val="100"/>
                <w:position w:val="0"/>
                <w:sz w:val="21"/>
                <w:szCs w:val="21"/>
                <w:highlight w:val="none"/>
                <w:vertAlign w:val="baseline"/>
                <w:lang w:val="en-US" w:eastAsia="zh-CN"/>
              </w:rPr>
            </w:pPr>
            <w:r>
              <w:rPr>
                <w:rFonts w:hint="eastAsia" w:ascii="宋体" w:hAnsi="宋体" w:eastAsia="宋体" w:cs="宋体"/>
                <w:b w:val="0"/>
                <w:bCs w:val="0"/>
                <w:caps w:val="0"/>
                <w:color w:val="auto"/>
                <w:spacing w:val="0"/>
                <w:w w:val="100"/>
                <w:position w:val="0"/>
                <w:sz w:val="21"/>
                <w:szCs w:val="21"/>
                <w:highlight w:val="none"/>
                <w:vertAlign w:val="baseline"/>
                <w:lang w:val="en-US" w:eastAsia="zh-CN"/>
              </w:rPr>
              <w:t>(二)</w:t>
            </w:r>
            <w:bookmarkStart w:id="0" w:name="OLE_LINK1"/>
            <w:r>
              <w:rPr>
                <w:rFonts w:hint="eastAsia" w:ascii="宋体" w:hAnsi="宋体" w:eastAsia="宋体" w:cs="宋体"/>
                <w:b w:val="0"/>
                <w:bCs w:val="0"/>
                <w:caps w:val="0"/>
                <w:color w:val="auto"/>
                <w:spacing w:val="0"/>
                <w:w w:val="100"/>
                <w:position w:val="0"/>
                <w:sz w:val="21"/>
                <w:szCs w:val="21"/>
                <w:highlight w:val="none"/>
                <w:vertAlign w:val="baseline"/>
                <w:lang w:val="en-US" w:eastAsia="zh-CN"/>
              </w:rPr>
              <w:t>具有良好的商业信誉和健全的财务会计制度，提供2024年度经审计的财务审计报告（成立时间至提交响应文件截止时间不足一年的可提供成立后任意时段的资产负债表）或其基本存款账户开户银行出具的资信证明；</w:t>
            </w:r>
            <w:bookmarkEnd w:id="0"/>
          </w:p>
          <w:p w14:paraId="3A4FA9E6">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b w:val="0"/>
                <w:bCs w:val="0"/>
                <w:caps w:val="0"/>
                <w:color w:val="auto"/>
                <w:spacing w:val="0"/>
                <w:w w:val="100"/>
                <w:position w:val="0"/>
                <w:sz w:val="21"/>
                <w:szCs w:val="21"/>
                <w:highlight w:val="none"/>
                <w:vertAlign w:val="baseline"/>
                <w:lang w:val="en-US" w:eastAsia="zh-CN"/>
              </w:rPr>
            </w:pPr>
            <w:r>
              <w:rPr>
                <w:rFonts w:hint="eastAsia" w:ascii="宋体" w:hAnsi="宋体" w:eastAsia="宋体" w:cs="宋体"/>
                <w:b w:val="0"/>
                <w:bCs w:val="0"/>
                <w:caps w:val="0"/>
                <w:color w:val="auto"/>
                <w:spacing w:val="0"/>
                <w:w w:val="100"/>
                <w:position w:val="0"/>
                <w:sz w:val="21"/>
                <w:szCs w:val="21"/>
                <w:highlight w:val="none"/>
                <w:vertAlign w:val="baseline"/>
                <w:lang w:val="en-US" w:eastAsia="zh-CN"/>
              </w:rPr>
              <w:t>(三)具有履行合同所必需的设备和专业技术能力，提供自述材料，内容、格式自拟；</w:t>
            </w:r>
          </w:p>
          <w:p w14:paraId="24E94090">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b w:val="0"/>
                <w:bCs w:val="0"/>
                <w:caps w:val="0"/>
                <w:color w:val="auto"/>
                <w:spacing w:val="0"/>
                <w:w w:val="100"/>
                <w:position w:val="0"/>
                <w:sz w:val="21"/>
                <w:szCs w:val="21"/>
                <w:highlight w:val="none"/>
                <w:vertAlign w:val="baseline"/>
                <w:lang w:val="en-US" w:eastAsia="zh-CN"/>
              </w:rPr>
            </w:pPr>
            <w:r>
              <w:rPr>
                <w:rFonts w:hint="eastAsia" w:ascii="宋体" w:hAnsi="宋体" w:eastAsia="宋体" w:cs="宋体"/>
                <w:b w:val="0"/>
                <w:bCs w:val="0"/>
                <w:caps w:val="0"/>
                <w:color w:val="auto"/>
                <w:spacing w:val="0"/>
                <w:w w:val="100"/>
                <w:position w:val="0"/>
                <w:sz w:val="21"/>
                <w:szCs w:val="21"/>
                <w:highlight w:val="none"/>
                <w:vertAlign w:val="baseline"/>
                <w:lang w:val="en-US" w:eastAsia="zh-CN"/>
              </w:rPr>
              <w:t>(四)有依法缴纳税收和社会保障资金的良好记录，提供响应截止时间前六个月内任意一个月的完税证明（依法免税的投标人应提供相关文件证明）和社会保障资金缴纳证明（专用收据或社会保险缴纳清单或参保缴费证明，依法不需要缴纳社会保障资金的投标人应提供相关文件证明）；</w:t>
            </w:r>
          </w:p>
          <w:p w14:paraId="64547FFB">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b w:val="0"/>
                <w:bCs w:val="0"/>
                <w:caps w:val="0"/>
                <w:color w:val="auto"/>
                <w:spacing w:val="0"/>
                <w:w w:val="100"/>
                <w:position w:val="0"/>
                <w:sz w:val="21"/>
                <w:szCs w:val="21"/>
                <w:highlight w:val="none"/>
                <w:vertAlign w:val="baseline"/>
                <w:lang w:val="en-US" w:eastAsia="zh-CN"/>
              </w:rPr>
            </w:pPr>
            <w:r>
              <w:rPr>
                <w:rFonts w:hint="eastAsia" w:ascii="宋体" w:hAnsi="宋体" w:eastAsia="宋体" w:cs="宋体"/>
                <w:b w:val="0"/>
                <w:bCs w:val="0"/>
                <w:caps w:val="0"/>
                <w:color w:val="auto"/>
                <w:spacing w:val="0"/>
                <w:w w:val="100"/>
                <w:position w:val="0"/>
                <w:sz w:val="21"/>
                <w:szCs w:val="21"/>
                <w:highlight w:val="none"/>
                <w:vertAlign w:val="baseline"/>
                <w:lang w:val="en-US" w:eastAsia="zh-CN"/>
              </w:rPr>
              <w:t>(五)参加政府采购活动前三年内，在经营活动中没有重大违法记录，提供承诺书或声明；</w:t>
            </w:r>
          </w:p>
          <w:p w14:paraId="40013414">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b w:val="0"/>
                <w:bCs w:val="0"/>
                <w:caps w:val="0"/>
                <w:color w:val="auto"/>
                <w:spacing w:val="0"/>
                <w:w w:val="100"/>
                <w:position w:val="0"/>
                <w:sz w:val="21"/>
                <w:szCs w:val="21"/>
                <w:highlight w:val="none"/>
                <w:vertAlign w:val="baseline"/>
                <w:lang w:val="en-US" w:eastAsia="zh-CN"/>
              </w:rPr>
            </w:pPr>
            <w:r>
              <w:rPr>
                <w:rFonts w:hint="eastAsia" w:ascii="宋体" w:hAnsi="宋体" w:eastAsia="宋体" w:cs="宋体"/>
                <w:b w:val="0"/>
                <w:bCs w:val="0"/>
                <w:caps w:val="0"/>
                <w:color w:val="auto"/>
                <w:spacing w:val="0"/>
                <w:w w:val="100"/>
                <w:position w:val="0"/>
                <w:sz w:val="21"/>
                <w:szCs w:val="21"/>
                <w:highlight w:val="none"/>
                <w:vertAlign w:val="baseline"/>
                <w:lang w:val="en-US" w:eastAsia="zh-CN"/>
              </w:rPr>
              <w:t>(六)法律、行政法规规定的其他条件，提供承诺书或声明或声明。</w:t>
            </w:r>
          </w:p>
        </w:tc>
      </w:tr>
      <w:tr w14:paraId="0A81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7" w:hRule="atLeast"/>
          <w:jc w:val="center"/>
        </w:trPr>
        <w:tc>
          <w:tcPr>
            <w:tcW w:w="439" w:type="pct"/>
            <w:vAlign w:val="center"/>
          </w:tcPr>
          <w:p w14:paraId="6AA10846">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pacing w:val="0"/>
                <w:w w:val="100"/>
                <w:position w:val="0"/>
                <w:sz w:val="23"/>
                <w:szCs w:val="23"/>
                <w:highlight w:val="none"/>
                <w:lang w:val="en-US" w:eastAsia="zh-CN"/>
              </w:rPr>
            </w:pPr>
            <w:r>
              <w:rPr>
                <w:rFonts w:hint="eastAsia" w:ascii="宋体" w:hAnsi="宋体" w:eastAsia="宋体" w:cs="宋体"/>
                <w:caps w:val="0"/>
                <w:spacing w:val="0"/>
                <w:w w:val="100"/>
                <w:position w:val="0"/>
                <w:sz w:val="23"/>
                <w:szCs w:val="23"/>
                <w:highlight w:val="none"/>
                <w:lang w:eastAsia="zh-CN"/>
              </w:rPr>
              <w:t>政府采购政策资格要求</w:t>
            </w:r>
          </w:p>
        </w:tc>
        <w:tc>
          <w:tcPr>
            <w:tcW w:w="233" w:type="pct"/>
            <w:vAlign w:val="center"/>
          </w:tcPr>
          <w:p w14:paraId="26FBB278">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pacing w:val="0"/>
                <w:w w:val="100"/>
                <w:position w:val="0"/>
                <w:sz w:val="23"/>
                <w:szCs w:val="23"/>
                <w:highlight w:val="none"/>
                <w:lang w:val="en-US" w:eastAsia="zh-CN"/>
              </w:rPr>
            </w:pPr>
            <w:r>
              <w:rPr>
                <w:rFonts w:hint="eastAsia" w:ascii="宋体" w:hAnsi="宋体" w:eastAsia="宋体" w:cs="宋体"/>
                <w:caps w:val="0"/>
                <w:spacing w:val="0"/>
                <w:w w:val="100"/>
                <w:position w:val="0"/>
                <w:sz w:val="23"/>
                <w:szCs w:val="23"/>
                <w:highlight w:val="none"/>
                <w:lang w:val="en-US" w:eastAsia="zh-CN"/>
              </w:rPr>
              <w:t>2</w:t>
            </w:r>
          </w:p>
        </w:tc>
        <w:tc>
          <w:tcPr>
            <w:tcW w:w="1279" w:type="pct"/>
            <w:vAlign w:val="center"/>
          </w:tcPr>
          <w:p w14:paraId="074D8C88">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b w:val="0"/>
                <w:bCs w:val="0"/>
                <w:caps w:val="0"/>
                <w:color w:val="auto"/>
                <w:spacing w:val="0"/>
                <w:w w:val="100"/>
                <w:position w:val="0"/>
                <w:sz w:val="21"/>
                <w:szCs w:val="21"/>
                <w:highlight w:val="none"/>
                <w:vertAlign w:val="baseline"/>
                <w:lang w:val="en-US" w:eastAsia="zh-CN"/>
              </w:rPr>
            </w:pPr>
            <w:r>
              <w:rPr>
                <w:rFonts w:hint="eastAsia" w:ascii="宋体" w:hAnsi="宋体" w:eastAsia="宋体" w:cs="宋体"/>
                <w:b w:val="0"/>
                <w:bCs w:val="0"/>
                <w:caps w:val="0"/>
                <w:color w:val="auto"/>
                <w:spacing w:val="0"/>
                <w:w w:val="100"/>
                <w:position w:val="0"/>
                <w:sz w:val="21"/>
                <w:szCs w:val="21"/>
                <w:highlight w:val="none"/>
                <w:vertAlign w:val="baseline"/>
                <w:lang w:val="en-US" w:eastAsia="zh-CN"/>
              </w:rPr>
              <w:t>专门面向中小企业采购</w:t>
            </w:r>
          </w:p>
        </w:tc>
        <w:tc>
          <w:tcPr>
            <w:tcW w:w="3048" w:type="pct"/>
            <w:vAlign w:val="center"/>
          </w:tcPr>
          <w:p w14:paraId="71A760FB">
            <w:pPr>
              <w:keepNext w:val="0"/>
              <w:keepLines w:val="0"/>
              <w:pageBreakBefore w:val="0"/>
              <w:kinsoku/>
              <w:wordWrap/>
              <w:overflowPunct/>
              <w:topLinePunct w:val="0"/>
              <w:bidi w:val="0"/>
              <w:snapToGrid/>
              <w:spacing w:line="360" w:lineRule="auto"/>
              <w:jc w:val="left"/>
              <w:textAlignment w:val="auto"/>
              <w:rPr>
                <w:rFonts w:hint="default" w:ascii="宋体" w:hAnsi="宋体" w:eastAsia="宋体" w:cs="宋体"/>
                <w:b w:val="0"/>
                <w:bCs w:val="0"/>
                <w:caps w:val="0"/>
                <w:color w:val="auto"/>
                <w:spacing w:val="0"/>
                <w:w w:val="100"/>
                <w:position w:val="0"/>
                <w:sz w:val="21"/>
                <w:szCs w:val="21"/>
                <w:highlight w:val="none"/>
                <w:vertAlign w:val="baseline"/>
                <w:lang w:val="en-US" w:eastAsia="zh-CN"/>
              </w:rPr>
            </w:pPr>
            <w:r>
              <w:rPr>
                <w:rFonts w:hint="default" w:ascii="宋体" w:hAnsi="宋体" w:eastAsia="宋体" w:cs="宋体"/>
                <w:b w:val="0"/>
                <w:bCs w:val="0"/>
                <w:caps w:val="0"/>
                <w:color w:val="auto"/>
                <w:spacing w:val="0"/>
                <w:w w:val="100"/>
                <w:position w:val="0"/>
                <w:sz w:val="21"/>
                <w:szCs w:val="21"/>
                <w:highlight w:val="none"/>
                <w:vertAlign w:val="baseline"/>
                <w:lang w:val="en-US" w:eastAsia="zh-CN"/>
              </w:rPr>
              <w:t>本项目专门面向中小企业采购。采购标的对应的中小企业划分标准所属行业为：建筑业。供应商为中型、小型、微型企业的，提供《中小企业声明函》；供应商为监狱企业的，应提供监狱企业的证明文件；供应商为残疾人福利性单位的，应提供《残疾人福利性单位声明函》（监狱企业或残疾人福利性单位视同小型、微型企业）。</w:t>
            </w:r>
          </w:p>
        </w:tc>
      </w:tr>
      <w:tr w14:paraId="7F77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9" w:type="pct"/>
            <w:vMerge w:val="restart"/>
            <w:vAlign w:val="center"/>
          </w:tcPr>
          <w:p w14:paraId="1F003E89">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pacing w:val="0"/>
                <w:w w:val="100"/>
                <w:position w:val="0"/>
                <w:sz w:val="23"/>
                <w:szCs w:val="23"/>
                <w:highlight w:val="none"/>
                <w:lang w:val="en-US" w:eastAsia="zh-CN"/>
              </w:rPr>
            </w:pPr>
            <w:r>
              <w:rPr>
                <w:rFonts w:hint="eastAsia" w:ascii="宋体" w:hAnsi="宋体" w:eastAsia="宋体" w:cs="宋体"/>
                <w:caps w:val="0"/>
                <w:spacing w:val="0"/>
                <w:w w:val="100"/>
                <w:position w:val="0"/>
                <w:sz w:val="23"/>
                <w:szCs w:val="23"/>
                <w:highlight w:val="none"/>
                <w:lang w:val="en-US" w:eastAsia="zh-CN"/>
              </w:rPr>
              <w:t>特定资格要求</w:t>
            </w:r>
          </w:p>
        </w:tc>
        <w:tc>
          <w:tcPr>
            <w:tcW w:w="233" w:type="pct"/>
            <w:vAlign w:val="center"/>
          </w:tcPr>
          <w:p w14:paraId="220E425F">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pacing w:val="0"/>
                <w:w w:val="100"/>
                <w:position w:val="0"/>
                <w:sz w:val="23"/>
                <w:szCs w:val="23"/>
                <w:highlight w:val="none"/>
                <w:lang w:val="en-US" w:eastAsia="zh-CN"/>
              </w:rPr>
            </w:pPr>
            <w:r>
              <w:rPr>
                <w:rFonts w:hint="eastAsia" w:ascii="宋体" w:hAnsi="宋体" w:eastAsia="宋体" w:cs="宋体"/>
                <w:caps w:val="0"/>
                <w:spacing w:val="0"/>
                <w:w w:val="100"/>
                <w:position w:val="0"/>
                <w:sz w:val="23"/>
                <w:szCs w:val="23"/>
                <w:highlight w:val="none"/>
                <w:lang w:val="en-US" w:eastAsia="zh-CN"/>
              </w:rPr>
              <w:t>3</w:t>
            </w:r>
          </w:p>
        </w:tc>
        <w:tc>
          <w:tcPr>
            <w:tcW w:w="1279" w:type="pct"/>
            <w:vAlign w:val="center"/>
          </w:tcPr>
          <w:p w14:paraId="2683B498">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pacing w:val="0"/>
                <w:w w:val="100"/>
                <w:position w:val="0"/>
                <w:sz w:val="23"/>
                <w:szCs w:val="23"/>
                <w:highlight w:val="none"/>
                <w:lang w:val="en-US" w:eastAsia="zh-CN"/>
              </w:rPr>
            </w:pPr>
            <w:r>
              <w:rPr>
                <w:rFonts w:hint="eastAsia" w:ascii="宋体" w:hAnsi="宋体" w:eastAsia="宋体" w:cs="宋体"/>
                <w:caps w:val="0"/>
                <w:spacing w:val="0"/>
                <w:w w:val="100"/>
                <w:position w:val="0"/>
                <w:sz w:val="23"/>
                <w:szCs w:val="23"/>
                <w:highlight w:val="none"/>
                <w:lang w:val="en-US" w:eastAsia="zh-CN"/>
              </w:rPr>
              <w:t>供应商资质</w:t>
            </w:r>
          </w:p>
        </w:tc>
        <w:tc>
          <w:tcPr>
            <w:tcW w:w="3048" w:type="pct"/>
            <w:vAlign w:val="center"/>
          </w:tcPr>
          <w:p w14:paraId="564A0C39">
            <w:pPr>
              <w:keepNext w:val="0"/>
              <w:keepLines w:val="0"/>
              <w:pageBreakBefore w:val="0"/>
              <w:kinsoku/>
              <w:wordWrap/>
              <w:overflowPunct/>
              <w:topLinePunct w:val="0"/>
              <w:bidi w:val="0"/>
              <w:snapToGrid/>
              <w:spacing w:line="360" w:lineRule="auto"/>
              <w:jc w:val="left"/>
              <w:textAlignment w:val="auto"/>
              <w:rPr>
                <w:rFonts w:hint="default" w:ascii="宋体" w:hAnsi="宋体" w:eastAsia="宋体" w:cs="宋体"/>
                <w:b w:val="0"/>
                <w:bCs w:val="0"/>
                <w:caps w:val="0"/>
                <w:color w:val="auto"/>
                <w:spacing w:val="0"/>
                <w:w w:val="100"/>
                <w:position w:val="0"/>
                <w:sz w:val="21"/>
                <w:szCs w:val="21"/>
                <w:highlight w:val="none"/>
                <w:vertAlign w:val="baseline"/>
                <w:lang w:val="en-US" w:eastAsia="zh-CN"/>
              </w:rPr>
            </w:pPr>
            <w:r>
              <w:rPr>
                <w:rFonts w:hint="default" w:ascii="宋体" w:hAnsi="宋体" w:eastAsia="宋体" w:cs="宋体"/>
                <w:b w:val="0"/>
                <w:bCs w:val="0"/>
                <w:caps w:val="0"/>
                <w:color w:val="auto"/>
                <w:spacing w:val="0"/>
                <w:w w:val="100"/>
                <w:position w:val="0"/>
                <w:sz w:val="21"/>
                <w:szCs w:val="21"/>
                <w:highlight w:val="none"/>
                <w:vertAlign w:val="baseline"/>
                <w:lang w:val="en-US" w:eastAsia="zh-CN"/>
              </w:rPr>
              <w:t>须具备建设行政主管部门颁发的市政公用工程施工总承包三级（含三级）以上资质及安全生产许可证，并在人员、设备、资金等方面具备相应的施工能力</w:t>
            </w:r>
          </w:p>
        </w:tc>
      </w:tr>
      <w:tr w14:paraId="762A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439" w:type="pct"/>
            <w:vMerge w:val="continue"/>
            <w:vAlign w:val="center"/>
          </w:tcPr>
          <w:p w14:paraId="65928C73">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pacing w:val="0"/>
                <w:w w:val="100"/>
                <w:position w:val="0"/>
                <w:sz w:val="23"/>
                <w:szCs w:val="23"/>
                <w:highlight w:val="none"/>
                <w:lang w:val="en-US" w:eastAsia="zh-CN"/>
              </w:rPr>
            </w:pPr>
          </w:p>
        </w:tc>
        <w:tc>
          <w:tcPr>
            <w:tcW w:w="233" w:type="pct"/>
            <w:vAlign w:val="center"/>
          </w:tcPr>
          <w:p w14:paraId="30D5E752">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pacing w:val="0"/>
                <w:w w:val="100"/>
                <w:position w:val="0"/>
                <w:sz w:val="23"/>
                <w:szCs w:val="23"/>
                <w:highlight w:val="none"/>
                <w:lang w:val="en-US" w:eastAsia="zh-CN"/>
              </w:rPr>
            </w:pPr>
            <w:r>
              <w:rPr>
                <w:rFonts w:hint="eastAsia" w:ascii="宋体" w:hAnsi="宋体" w:eastAsia="宋体" w:cs="宋体"/>
                <w:caps w:val="0"/>
                <w:spacing w:val="0"/>
                <w:w w:val="100"/>
                <w:position w:val="0"/>
                <w:sz w:val="23"/>
                <w:szCs w:val="23"/>
                <w:highlight w:val="none"/>
                <w:lang w:val="en-US" w:eastAsia="zh-CN"/>
              </w:rPr>
              <w:t>4</w:t>
            </w:r>
          </w:p>
        </w:tc>
        <w:tc>
          <w:tcPr>
            <w:tcW w:w="1279" w:type="pct"/>
            <w:vAlign w:val="center"/>
          </w:tcPr>
          <w:p w14:paraId="395D2CC9">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pacing w:val="0"/>
                <w:w w:val="100"/>
                <w:position w:val="0"/>
                <w:sz w:val="23"/>
                <w:szCs w:val="23"/>
                <w:highlight w:val="none"/>
                <w:lang w:val="en-US" w:eastAsia="zh-CN"/>
              </w:rPr>
            </w:pPr>
            <w:r>
              <w:rPr>
                <w:rFonts w:hint="eastAsia" w:ascii="宋体" w:hAnsi="宋体" w:eastAsia="宋体" w:cs="宋体"/>
                <w:caps w:val="0"/>
                <w:spacing w:val="0"/>
                <w:w w:val="100"/>
                <w:position w:val="0"/>
                <w:sz w:val="23"/>
                <w:szCs w:val="23"/>
                <w:highlight w:val="none"/>
                <w:lang w:val="en-US" w:eastAsia="zh-CN"/>
              </w:rPr>
              <w:t>项目负责人</w:t>
            </w:r>
          </w:p>
        </w:tc>
        <w:tc>
          <w:tcPr>
            <w:tcW w:w="3048" w:type="pct"/>
            <w:vAlign w:val="center"/>
          </w:tcPr>
          <w:p w14:paraId="2D5EFDDC">
            <w:pPr>
              <w:keepNext w:val="0"/>
              <w:keepLines w:val="0"/>
              <w:pageBreakBefore w:val="0"/>
              <w:kinsoku/>
              <w:wordWrap/>
              <w:overflowPunct/>
              <w:topLinePunct w:val="0"/>
              <w:bidi w:val="0"/>
              <w:snapToGrid/>
              <w:spacing w:line="360" w:lineRule="auto"/>
              <w:jc w:val="left"/>
              <w:textAlignment w:val="auto"/>
              <w:rPr>
                <w:rFonts w:hint="default" w:ascii="宋体" w:hAnsi="宋体" w:eastAsia="宋体" w:cs="宋体"/>
                <w:b w:val="0"/>
                <w:bCs w:val="0"/>
                <w:caps w:val="0"/>
                <w:color w:val="auto"/>
                <w:spacing w:val="0"/>
                <w:w w:val="100"/>
                <w:position w:val="0"/>
                <w:sz w:val="21"/>
                <w:szCs w:val="21"/>
                <w:highlight w:val="none"/>
                <w:vertAlign w:val="baseline"/>
                <w:lang w:val="en-US" w:eastAsia="zh-CN"/>
              </w:rPr>
            </w:pPr>
            <w:r>
              <w:rPr>
                <w:rFonts w:hint="default" w:ascii="宋体" w:hAnsi="宋体" w:eastAsia="宋体" w:cs="宋体"/>
                <w:b w:val="0"/>
                <w:bCs w:val="0"/>
                <w:caps w:val="0"/>
                <w:color w:val="auto"/>
                <w:spacing w:val="0"/>
                <w:w w:val="100"/>
                <w:position w:val="0"/>
                <w:sz w:val="21"/>
                <w:szCs w:val="21"/>
                <w:highlight w:val="none"/>
                <w:vertAlign w:val="baseline"/>
                <w:lang w:val="en-US" w:eastAsia="zh-CN"/>
              </w:rPr>
              <w:t>项目负责人须具市政工程专业二级（含二级）以上的注册建造师资格，提供注册证、住建部门核发的安全生产考核合格证、无在建工程承诺书</w:t>
            </w:r>
          </w:p>
        </w:tc>
      </w:tr>
      <w:tr w14:paraId="5EA1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439" w:type="pct"/>
            <w:vMerge w:val="continue"/>
            <w:vAlign w:val="center"/>
          </w:tcPr>
          <w:p w14:paraId="7659ACAB">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pacing w:val="0"/>
                <w:w w:val="100"/>
                <w:position w:val="0"/>
                <w:sz w:val="23"/>
                <w:szCs w:val="23"/>
                <w:highlight w:val="none"/>
              </w:rPr>
            </w:pPr>
          </w:p>
        </w:tc>
        <w:tc>
          <w:tcPr>
            <w:tcW w:w="233" w:type="pct"/>
            <w:vAlign w:val="center"/>
          </w:tcPr>
          <w:p w14:paraId="351F14D6">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pacing w:val="0"/>
                <w:w w:val="100"/>
                <w:position w:val="0"/>
                <w:sz w:val="23"/>
                <w:szCs w:val="23"/>
                <w:highlight w:val="none"/>
                <w:lang w:val="en-US" w:eastAsia="zh-CN"/>
              </w:rPr>
            </w:pPr>
            <w:r>
              <w:rPr>
                <w:rFonts w:hint="eastAsia" w:ascii="宋体" w:hAnsi="宋体" w:eastAsia="宋体" w:cs="宋体"/>
                <w:caps w:val="0"/>
                <w:spacing w:val="0"/>
                <w:w w:val="100"/>
                <w:position w:val="0"/>
                <w:sz w:val="23"/>
                <w:szCs w:val="23"/>
                <w:highlight w:val="none"/>
                <w:lang w:val="en-US" w:eastAsia="zh-CN"/>
              </w:rPr>
              <w:t>5</w:t>
            </w:r>
          </w:p>
        </w:tc>
        <w:tc>
          <w:tcPr>
            <w:tcW w:w="1279" w:type="pct"/>
            <w:shd w:val="clear" w:color="auto" w:fill="auto"/>
            <w:vAlign w:val="center"/>
          </w:tcPr>
          <w:p w14:paraId="19F16ACF">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napToGrid w:val="0"/>
                <w:color w:val="000000"/>
                <w:spacing w:val="0"/>
                <w:w w:val="100"/>
                <w:kern w:val="0"/>
                <w:position w:val="0"/>
                <w:sz w:val="23"/>
                <w:szCs w:val="23"/>
                <w:highlight w:val="none"/>
                <w:lang w:val="en-US" w:eastAsia="zh-CN"/>
              </w:rPr>
            </w:pPr>
            <w:r>
              <w:rPr>
                <w:rFonts w:hint="eastAsia" w:ascii="宋体" w:hAnsi="宋体" w:eastAsia="宋体" w:cs="宋体"/>
                <w:b w:val="0"/>
                <w:bCs w:val="0"/>
                <w:caps w:val="0"/>
                <w:color w:val="auto"/>
                <w:spacing w:val="0"/>
                <w:w w:val="100"/>
                <w:position w:val="0"/>
                <w:sz w:val="21"/>
                <w:szCs w:val="21"/>
                <w:highlight w:val="none"/>
                <w:vertAlign w:val="baseline"/>
                <w:lang w:val="en-US" w:eastAsia="zh-CN"/>
              </w:rPr>
              <w:t>专职安全员</w:t>
            </w:r>
          </w:p>
        </w:tc>
        <w:tc>
          <w:tcPr>
            <w:tcW w:w="3048" w:type="pct"/>
            <w:shd w:val="clear" w:color="auto" w:fill="auto"/>
            <w:vAlign w:val="center"/>
          </w:tcPr>
          <w:p w14:paraId="2B509898">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b w:val="0"/>
                <w:bCs w:val="0"/>
                <w:caps w:val="0"/>
                <w:snapToGrid w:val="0"/>
                <w:color w:val="auto"/>
                <w:spacing w:val="0"/>
                <w:w w:val="100"/>
                <w:kern w:val="0"/>
                <w:position w:val="0"/>
                <w:sz w:val="21"/>
                <w:szCs w:val="21"/>
                <w:highlight w:val="none"/>
                <w:vertAlign w:val="baseline"/>
                <w:lang w:val="en-US" w:eastAsia="zh-CN"/>
              </w:rPr>
            </w:pPr>
            <w:r>
              <w:rPr>
                <w:rFonts w:hint="eastAsia" w:ascii="宋体" w:hAnsi="宋体" w:eastAsia="宋体" w:cs="宋体"/>
                <w:b w:val="0"/>
                <w:bCs w:val="0"/>
                <w:caps w:val="0"/>
                <w:snapToGrid w:val="0"/>
                <w:color w:val="auto"/>
                <w:spacing w:val="0"/>
                <w:w w:val="100"/>
                <w:kern w:val="0"/>
                <w:position w:val="0"/>
                <w:sz w:val="21"/>
                <w:szCs w:val="21"/>
                <w:highlight w:val="none"/>
                <w:vertAlign w:val="baseline"/>
                <w:lang w:val="en-US" w:eastAsia="zh-CN"/>
              </w:rPr>
              <w:t>专职安全员需具备住建部门核发的安全生产考核合格证</w:t>
            </w:r>
          </w:p>
        </w:tc>
      </w:tr>
      <w:tr w14:paraId="64A2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439" w:type="pct"/>
            <w:vMerge w:val="continue"/>
            <w:vAlign w:val="center"/>
          </w:tcPr>
          <w:p w14:paraId="3398C6ED">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pacing w:val="0"/>
                <w:w w:val="100"/>
                <w:position w:val="0"/>
                <w:sz w:val="23"/>
                <w:szCs w:val="23"/>
                <w:highlight w:val="none"/>
              </w:rPr>
            </w:pPr>
          </w:p>
        </w:tc>
        <w:tc>
          <w:tcPr>
            <w:tcW w:w="233" w:type="pct"/>
            <w:vAlign w:val="center"/>
          </w:tcPr>
          <w:p w14:paraId="5118B02A">
            <w:pPr>
              <w:keepNext w:val="0"/>
              <w:keepLines w:val="0"/>
              <w:suppressLineNumbers w:val="0"/>
              <w:snapToGrid w:val="0"/>
              <w:spacing w:before="0" w:beforeAutospacing="0" w:after="0" w:afterAutospacing="0" w:line="360" w:lineRule="auto"/>
              <w:ind w:left="0" w:leftChars="0" w:right="0" w:rightChars="0"/>
              <w:jc w:val="center"/>
              <w:rPr>
                <w:rFonts w:hint="default" w:ascii="宋体" w:hAnsi="宋体" w:eastAsia="宋体" w:cs="宋体"/>
                <w:caps w:val="0"/>
                <w:spacing w:val="0"/>
                <w:w w:val="100"/>
                <w:position w:val="0"/>
                <w:sz w:val="23"/>
                <w:szCs w:val="23"/>
                <w:highlight w:val="none"/>
                <w:lang w:val="en-US" w:eastAsia="zh-CN"/>
              </w:rPr>
            </w:pPr>
            <w:r>
              <w:rPr>
                <w:rFonts w:hint="eastAsia" w:ascii="宋体" w:hAnsi="宋体" w:eastAsia="宋体" w:cs="宋体"/>
                <w:caps w:val="0"/>
                <w:spacing w:val="0"/>
                <w:w w:val="100"/>
                <w:position w:val="0"/>
                <w:sz w:val="23"/>
                <w:szCs w:val="23"/>
                <w:highlight w:val="none"/>
                <w:lang w:val="en-US" w:eastAsia="zh-CN"/>
              </w:rPr>
              <w:t>6</w:t>
            </w:r>
          </w:p>
        </w:tc>
        <w:tc>
          <w:tcPr>
            <w:tcW w:w="1279" w:type="pct"/>
            <w:shd w:val="clear" w:color="auto" w:fill="auto"/>
            <w:vAlign w:val="center"/>
          </w:tcPr>
          <w:p w14:paraId="69CC3520">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napToGrid w:val="0"/>
                <w:color w:val="000000"/>
                <w:spacing w:val="0"/>
                <w:w w:val="100"/>
                <w:kern w:val="0"/>
                <w:position w:val="0"/>
                <w:sz w:val="23"/>
                <w:szCs w:val="23"/>
                <w:highlight w:val="none"/>
                <w:lang w:val="en-US" w:eastAsia="zh-CN"/>
              </w:rPr>
            </w:pPr>
            <w:r>
              <w:rPr>
                <w:rFonts w:hint="eastAsia" w:ascii="宋体" w:hAnsi="宋体" w:eastAsia="宋体" w:cs="宋体"/>
                <w:caps w:val="0"/>
                <w:spacing w:val="0"/>
                <w:w w:val="100"/>
                <w:position w:val="0"/>
                <w:sz w:val="23"/>
                <w:szCs w:val="23"/>
                <w:highlight w:val="none"/>
                <w:lang w:val="en-US" w:eastAsia="zh-CN"/>
              </w:rPr>
              <w:t>法定代表人身份证明或法定代表人授权书</w:t>
            </w:r>
          </w:p>
        </w:tc>
        <w:tc>
          <w:tcPr>
            <w:tcW w:w="3048" w:type="pct"/>
            <w:shd w:val="clear" w:color="auto" w:fill="auto"/>
            <w:vAlign w:val="center"/>
          </w:tcPr>
          <w:p w14:paraId="35C157AE">
            <w:pPr>
              <w:keepNext w:val="0"/>
              <w:keepLines w:val="0"/>
              <w:pageBreakBefore w:val="0"/>
              <w:kinsoku/>
              <w:wordWrap/>
              <w:overflowPunct/>
              <w:topLinePunct w:val="0"/>
              <w:bidi w:val="0"/>
              <w:snapToGrid/>
              <w:spacing w:line="360" w:lineRule="auto"/>
              <w:jc w:val="left"/>
              <w:textAlignment w:val="auto"/>
              <w:rPr>
                <w:rFonts w:hint="eastAsia" w:ascii="宋体" w:hAnsi="宋体" w:eastAsia="宋体" w:cs="宋体"/>
                <w:b w:val="0"/>
                <w:bCs w:val="0"/>
                <w:caps w:val="0"/>
                <w:snapToGrid w:val="0"/>
                <w:color w:val="auto"/>
                <w:spacing w:val="0"/>
                <w:w w:val="100"/>
                <w:kern w:val="0"/>
                <w:position w:val="0"/>
                <w:sz w:val="21"/>
                <w:szCs w:val="21"/>
                <w:highlight w:val="none"/>
                <w:vertAlign w:val="baseline"/>
                <w:lang w:val="en-US" w:eastAsia="zh-CN"/>
              </w:rPr>
            </w:pPr>
            <w:r>
              <w:rPr>
                <w:rFonts w:hint="eastAsia" w:ascii="宋体" w:hAnsi="宋体" w:eastAsia="宋体" w:cs="宋体"/>
                <w:b w:val="0"/>
                <w:bCs w:val="0"/>
                <w:caps w:val="0"/>
                <w:color w:val="auto"/>
                <w:spacing w:val="0"/>
                <w:w w:val="100"/>
                <w:position w:val="0"/>
                <w:sz w:val="21"/>
                <w:szCs w:val="21"/>
                <w:highlight w:val="none"/>
                <w:vertAlign w:val="baseline"/>
                <w:lang w:val="en-US" w:eastAsia="zh-CN"/>
              </w:rPr>
              <w:t>提供法定代表人授权书（附法定代表人、被授权人身份证复印件）及被授权人身份证；法定代表人直接参加投标的，须提供法定代表人身份证明</w:t>
            </w:r>
          </w:p>
        </w:tc>
      </w:tr>
      <w:tr w14:paraId="6D5E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439" w:type="pct"/>
            <w:vMerge w:val="continue"/>
            <w:vAlign w:val="center"/>
          </w:tcPr>
          <w:p w14:paraId="6D0D76E2">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pacing w:val="0"/>
                <w:w w:val="100"/>
                <w:position w:val="0"/>
                <w:sz w:val="23"/>
                <w:szCs w:val="23"/>
                <w:highlight w:val="none"/>
              </w:rPr>
            </w:pPr>
          </w:p>
        </w:tc>
        <w:tc>
          <w:tcPr>
            <w:tcW w:w="233" w:type="pct"/>
            <w:vAlign w:val="center"/>
          </w:tcPr>
          <w:p w14:paraId="137AC279">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pacing w:val="0"/>
                <w:w w:val="100"/>
                <w:position w:val="0"/>
                <w:sz w:val="23"/>
                <w:szCs w:val="23"/>
                <w:highlight w:val="none"/>
                <w:lang w:val="en-US" w:eastAsia="zh-CN"/>
              </w:rPr>
            </w:pPr>
            <w:r>
              <w:rPr>
                <w:rFonts w:hint="eastAsia" w:ascii="宋体" w:hAnsi="宋体" w:eastAsia="宋体" w:cs="宋体"/>
                <w:caps w:val="0"/>
                <w:spacing w:val="0"/>
                <w:w w:val="100"/>
                <w:position w:val="0"/>
                <w:sz w:val="23"/>
                <w:szCs w:val="23"/>
                <w:highlight w:val="none"/>
                <w:lang w:val="en-US" w:eastAsia="zh-CN"/>
              </w:rPr>
              <w:t>6</w:t>
            </w:r>
          </w:p>
        </w:tc>
        <w:tc>
          <w:tcPr>
            <w:tcW w:w="1279" w:type="pct"/>
            <w:vAlign w:val="center"/>
          </w:tcPr>
          <w:p w14:paraId="5EDAC77F">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aps w:val="0"/>
                <w:spacing w:val="0"/>
                <w:w w:val="100"/>
                <w:position w:val="0"/>
                <w:sz w:val="23"/>
                <w:szCs w:val="23"/>
                <w:highlight w:val="none"/>
                <w:lang w:val="en-US" w:eastAsia="zh-CN"/>
              </w:rPr>
            </w:pPr>
            <w:r>
              <w:rPr>
                <w:rFonts w:hint="eastAsia" w:ascii="宋体" w:hAnsi="宋体" w:eastAsia="宋体" w:cs="宋体"/>
                <w:caps w:val="0"/>
                <w:spacing w:val="0"/>
                <w:w w:val="100"/>
                <w:position w:val="0"/>
                <w:sz w:val="23"/>
                <w:szCs w:val="23"/>
                <w:highlight w:val="none"/>
                <w:lang w:val="en-US" w:eastAsia="zh-CN"/>
              </w:rPr>
              <w:t>供应商信用</w:t>
            </w:r>
          </w:p>
        </w:tc>
        <w:tc>
          <w:tcPr>
            <w:tcW w:w="3048" w:type="pct"/>
            <w:vAlign w:val="center"/>
          </w:tcPr>
          <w:p w14:paraId="48E7B102">
            <w:pPr>
              <w:keepNext w:val="0"/>
              <w:keepLines w:val="0"/>
              <w:pageBreakBefore w:val="0"/>
              <w:kinsoku/>
              <w:wordWrap/>
              <w:overflowPunct/>
              <w:topLinePunct w:val="0"/>
              <w:bidi w:val="0"/>
              <w:snapToGrid/>
              <w:spacing w:line="360" w:lineRule="auto"/>
              <w:jc w:val="left"/>
              <w:textAlignment w:val="auto"/>
              <w:rPr>
                <w:rFonts w:hint="default" w:ascii="宋体" w:hAnsi="宋体" w:eastAsia="宋体" w:cs="宋体"/>
                <w:b w:val="0"/>
                <w:bCs w:val="0"/>
                <w:caps w:val="0"/>
                <w:color w:val="auto"/>
                <w:spacing w:val="0"/>
                <w:w w:val="100"/>
                <w:position w:val="0"/>
                <w:sz w:val="21"/>
                <w:szCs w:val="21"/>
                <w:highlight w:val="none"/>
                <w:vertAlign w:val="baseline"/>
                <w:lang w:val="en-US" w:eastAsia="zh-CN"/>
              </w:rPr>
            </w:pPr>
            <w:r>
              <w:rPr>
                <w:rFonts w:hint="eastAsia" w:ascii="宋体" w:hAnsi="宋体" w:eastAsia="宋体" w:cs="宋体"/>
                <w:b w:val="0"/>
                <w:bCs w:val="0"/>
                <w:caps w:val="0"/>
                <w:color w:val="auto"/>
                <w:spacing w:val="0"/>
                <w:w w:val="100"/>
                <w:position w:val="0"/>
                <w:sz w:val="21"/>
                <w:szCs w:val="21"/>
                <w:highlight w:val="none"/>
                <w:vertAlign w:val="baseline"/>
                <w:lang w:val="en-US" w:eastAsia="zh-CN"/>
              </w:rPr>
              <w:t>供应商未被列入“信用中国”网站(www.creditchina.gov.cn )和中国政府采购网(www.ccgp.gov.cn ) 等网站失信被执行人、重大税收违法失信主体、政府采购严重违法失信行为记录名单；提供承诺书或声明或证明材料。</w:t>
            </w:r>
          </w:p>
        </w:tc>
      </w:tr>
      <w:tr w14:paraId="6DFD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5000" w:type="pct"/>
            <w:gridSpan w:val="4"/>
            <w:vAlign w:val="center"/>
          </w:tcPr>
          <w:p w14:paraId="55B68F85">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bCs/>
                <w:caps w:val="0"/>
                <w:color w:val="000000"/>
                <w:spacing w:val="0"/>
                <w:w w:val="100"/>
                <w:position w:val="0"/>
                <w:sz w:val="24"/>
                <w:highlight w:val="none"/>
              </w:rPr>
            </w:pPr>
            <w:r>
              <w:rPr>
                <w:rFonts w:hint="eastAsia" w:ascii="宋体" w:hAnsi="宋体" w:eastAsia="宋体" w:cs="宋体"/>
                <w:caps w:val="0"/>
                <w:spacing w:val="0"/>
                <w:w w:val="100"/>
                <w:position w:val="0"/>
                <w:sz w:val="23"/>
                <w:szCs w:val="23"/>
                <w:highlight w:val="none"/>
              </w:rPr>
              <w:t>备注：</w:t>
            </w:r>
            <w:r>
              <w:rPr>
                <w:rFonts w:hint="eastAsia" w:ascii="宋体" w:hAnsi="宋体" w:eastAsia="宋体" w:cs="宋体"/>
                <w:caps w:val="0"/>
                <w:spacing w:val="0"/>
                <w:w w:val="100"/>
                <w:position w:val="0"/>
                <w:sz w:val="23"/>
                <w:szCs w:val="23"/>
                <w:highlight w:val="none"/>
                <w:lang w:val="en-US" w:eastAsia="zh-CN"/>
              </w:rPr>
              <w:t>资格审核</w:t>
            </w:r>
            <w:r>
              <w:rPr>
                <w:rFonts w:hint="eastAsia" w:ascii="宋体" w:hAnsi="宋体" w:eastAsia="宋体" w:cs="宋体"/>
                <w:caps w:val="0"/>
                <w:spacing w:val="0"/>
                <w:w w:val="100"/>
                <w:position w:val="0"/>
                <w:sz w:val="23"/>
                <w:szCs w:val="23"/>
                <w:highlight w:val="none"/>
              </w:rPr>
              <w:t>不合格的投标单位不得进入下一评审环节。</w:t>
            </w:r>
          </w:p>
        </w:tc>
      </w:tr>
    </w:tbl>
    <w:p w14:paraId="35EA14C3">
      <w:pPr>
        <w:keepNext w:val="0"/>
        <w:keepLines w:val="0"/>
        <w:pageBreakBefore w:val="0"/>
        <w:overflowPunct/>
        <w:topLinePunct w:val="0"/>
        <w:bidi w:val="0"/>
        <w:spacing w:line="360" w:lineRule="auto"/>
        <w:ind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符合性评审</w:t>
      </w:r>
      <w:r>
        <w:rPr>
          <w:rFonts w:hint="eastAsia" w:ascii="宋体" w:hAnsi="宋体" w:eastAsia="宋体" w:cs="宋体"/>
          <w:caps w:val="0"/>
          <w:spacing w:val="0"/>
          <w:w w:val="100"/>
          <w:position w:val="0"/>
          <w:sz w:val="23"/>
          <w:szCs w:val="23"/>
        </w:rPr>
        <w:t>：磋商小组对响应文件的有效性、完整性和响应程度进行审查；符合性评审应满足以下要求：</w:t>
      </w:r>
    </w:p>
    <w:tbl>
      <w:tblPr>
        <w:tblStyle w:val="21"/>
        <w:tblW w:w="499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05"/>
        <w:gridCol w:w="2537"/>
        <w:gridCol w:w="6314"/>
      </w:tblGrid>
      <w:tr w14:paraId="44C0F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555" w:type="pct"/>
            <w:vAlign w:val="center"/>
          </w:tcPr>
          <w:p w14:paraId="3B27FCA6">
            <w:pPr>
              <w:keepNext w:val="0"/>
              <w:keepLines w:val="0"/>
              <w:suppressLineNumbers w:val="0"/>
              <w:tabs>
                <w:tab w:val="left" w:pos="1260"/>
                <w:tab w:val="left" w:pos="1620"/>
              </w:tabs>
              <w:adjustRightInd w:val="0"/>
              <w:snapToGrid w:val="0"/>
              <w:spacing w:before="0" w:beforeAutospacing="0" w:after="0" w:afterAutospacing="0" w:line="360" w:lineRule="auto"/>
              <w:ind w:left="0" w:right="0"/>
              <w:jc w:val="center"/>
              <w:textAlignment w:val="baseline"/>
              <w:rPr>
                <w:rFonts w:hint="eastAsia" w:ascii="宋体" w:hAnsi="宋体" w:eastAsia="宋体" w:cs="宋体"/>
                <w:b/>
                <w:caps w:val="0"/>
                <w:color w:val="000000"/>
                <w:spacing w:val="0"/>
                <w:w w:val="100"/>
                <w:position w:val="0"/>
                <w:sz w:val="24"/>
              </w:rPr>
            </w:pPr>
            <w:r>
              <w:rPr>
                <w:rFonts w:hint="eastAsia" w:ascii="宋体" w:hAnsi="宋体" w:eastAsia="宋体" w:cs="宋体"/>
                <w:b/>
                <w:caps w:val="0"/>
                <w:color w:val="000000"/>
                <w:spacing w:val="0"/>
                <w:w w:val="100"/>
                <w:position w:val="0"/>
                <w:sz w:val="24"/>
              </w:rPr>
              <w:t>序号</w:t>
            </w:r>
          </w:p>
        </w:tc>
        <w:tc>
          <w:tcPr>
            <w:tcW w:w="1274" w:type="pct"/>
            <w:vAlign w:val="center"/>
          </w:tcPr>
          <w:p w14:paraId="1D50D085">
            <w:pPr>
              <w:keepNext w:val="0"/>
              <w:keepLines w:val="0"/>
              <w:suppressLineNumbers w:val="0"/>
              <w:tabs>
                <w:tab w:val="left" w:pos="1260"/>
                <w:tab w:val="left" w:pos="1620"/>
              </w:tabs>
              <w:adjustRightInd w:val="0"/>
              <w:snapToGrid w:val="0"/>
              <w:spacing w:before="0" w:beforeAutospacing="0" w:after="0" w:afterAutospacing="0" w:line="360" w:lineRule="auto"/>
              <w:ind w:left="0" w:right="0"/>
              <w:jc w:val="center"/>
              <w:textAlignment w:val="baseline"/>
              <w:rPr>
                <w:rFonts w:hint="eastAsia" w:ascii="宋体" w:hAnsi="宋体" w:eastAsia="宋体" w:cs="宋体"/>
                <w:b/>
                <w:caps w:val="0"/>
                <w:color w:val="000000"/>
                <w:spacing w:val="0"/>
                <w:w w:val="100"/>
                <w:position w:val="0"/>
                <w:sz w:val="24"/>
              </w:rPr>
            </w:pPr>
            <w:r>
              <w:rPr>
                <w:rFonts w:hint="eastAsia" w:ascii="宋体" w:hAnsi="宋体" w:eastAsia="宋体" w:cs="宋体"/>
                <w:b/>
                <w:caps w:val="0"/>
                <w:color w:val="000000"/>
                <w:spacing w:val="0"/>
                <w:w w:val="100"/>
                <w:position w:val="0"/>
                <w:sz w:val="24"/>
              </w:rPr>
              <w:t>评审项目</w:t>
            </w:r>
          </w:p>
        </w:tc>
        <w:tc>
          <w:tcPr>
            <w:tcW w:w="3169" w:type="pct"/>
            <w:vAlign w:val="center"/>
          </w:tcPr>
          <w:p w14:paraId="69D2AE11">
            <w:pPr>
              <w:keepNext w:val="0"/>
              <w:keepLines w:val="0"/>
              <w:suppressLineNumbers w:val="0"/>
              <w:tabs>
                <w:tab w:val="left" w:pos="1260"/>
                <w:tab w:val="left" w:pos="1620"/>
              </w:tabs>
              <w:adjustRightInd w:val="0"/>
              <w:snapToGrid w:val="0"/>
              <w:spacing w:before="0" w:beforeAutospacing="0" w:after="0" w:afterAutospacing="0" w:line="360" w:lineRule="auto"/>
              <w:ind w:left="0" w:right="0"/>
              <w:jc w:val="center"/>
              <w:textAlignment w:val="baseline"/>
              <w:rPr>
                <w:rFonts w:hint="eastAsia" w:ascii="宋体" w:hAnsi="宋体" w:eastAsia="宋体" w:cs="宋体"/>
                <w:b/>
                <w:caps w:val="0"/>
                <w:color w:val="000000"/>
                <w:spacing w:val="0"/>
                <w:w w:val="100"/>
                <w:position w:val="0"/>
                <w:sz w:val="24"/>
              </w:rPr>
            </w:pPr>
            <w:r>
              <w:rPr>
                <w:rFonts w:hint="eastAsia" w:ascii="宋体" w:hAnsi="宋体" w:eastAsia="宋体" w:cs="宋体"/>
                <w:b/>
                <w:caps w:val="0"/>
                <w:color w:val="000000"/>
                <w:spacing w:val="0"/>
                <w:w w:val="100"/>
                <w:position w:val="0"/>
                <w:sz w:val="24"/>
              </w:rPr>
              <w:t>评审标准</w:t>
            </w:r>
          </w:p>
        </w:tc>
      </w:tr>
      <w:tr w14:paraId="3C91A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555" w:type="pct"/>
            <w:vAlign w:val="center"/>
          </w:tcPr>
          <w:p w14:paraId="5B7C03EA">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w:t>
            </w:r>
          </w:p>
        </w:tc>
        <w:tc>
          <w:tcPr>
            <w:tcW w:w="1274" w:type="pct"/>
            <w:vAlign w:val="center"/>
          </w:tcPr>
          <w:p w14:paraId="4EE23286">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投标文件项目名称、项目编号、标段（未分标段的除外）</w:t>
            </w:r>
          </w:p>
        </w:tc>
        <w:tc>
          <w:tcPr>
            <w:tcW w:w="3169" w:type="pct"/>
            <w:vAlign w:val="center"/>
          </w:tcPr>
          <w:p w14:paraId="3F3CBCC0">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投标文件以下三处的项目名称、项目编号、标段与本项目完全一致，且无遗漏：（1）封面；（2）投标函；（3）法定代表人委托授权书。</w:t>
            </w:r>
          </w:p>
        </w:tc>
      </w:tr>
      <w:tr w14:paraId="57EE6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555" w:type="pct"/>
            <w:vAlign w:val="center"/>
          </w:tcPr>
          <w:p w14:paraId="6DFB8116">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w:t>
            </w:r>
          </w:p>
        </w:tc>
        <w:tc>
          <w:tcPr>
            <w:tcW w:w="1274" w:type="pct"/>
            <w:vAlign w:val="center"/>
          </w:tcPr>
          <w:p w14:paraId="6977A8F4">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响应文件组成</w:t>
            </w:r>
          </w:p>
        </w:tc>
        <w:tc>
          <w:tcPr>
            <w:tcW w:w="3169" w:type="pct"/>
            <w:vAlign w:val="center"/>
          </w:tcPr>
          <w:p w14:paraId="6C41ABA4">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符合竞争性磋商文件要求；</w:t>
            </w:r>
          </w:p>
        </w:tc>
      </w:tr>
      <w:tr w14:paraId="06E0E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555" w:type="pct"/>
            <w:vAlign w:val="center"/>
          </w:tcPr>
          <w:p w14:paraId="0C23ABB9">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3</w:t>
            </w:r>
          </w:p>
        </w:tc>
        <w:tc>
          <w:tcPr>
            <w:tcW w:w="1274" w:type="pct"/>
            <w:vAlign w:val="center"/>
          </w:tcPr>
          <w:p w14:paraId="072CF79B">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响应文件签署、盖章</w:t>
            </w:r>
          </w:p>
        </w:tc>
        <w:tc>
          <w:tcPr>
            <w:tcW w:w="3169" w:type="pct"/>
            <w:vAlign w:val="center"/>
          </w:tcPr>
          <w:p w14:paraId="343984C2">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签署、盖章符合磋商文件要求，且无遗漏。</w:t>
            </w:r>
          </w:p>
        </w:tc>
      </w:tr>
      <w:tr w14:paraId="1CE3C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555" w:type="pct"/>
            <w:vAlign w:val="center"/>
          </w:tcPr>
          <w:p w14:paraId="79BAAADF">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4</w:t>
            </w:r>
          </w:p>
        </w:tc>
        <w:tc>
          <w:tcPr>
            <w:tcW w:w="1274" w:type="pct"/>
            <w:vAlign w:val="center"/>
          </w:tcPr>
          <w:p w14:paraId="1D2ABE38">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响应文件的语言及计量单位</w:t>
            </w:r>
          </w:p>
        </w:tc>
        <w:tc>
          <w:tcPr>
            <w:tcW w:w="3169" w:type="pct"/>
            <w:vAlign w:val="center"/>
          </w:tcPr>
          <w:p w14:paraId="0DF0D3C2">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均符合磋商文件的要求。</w:t>
            </w:r>
          </w:p>
        </w:tc>
      </w:tr>
      <w:tr w14:paraId="5BF77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555" w:type="pct"/>
            <w:vAlign w:val="center"/>
          </w:tcPr>
          <w:p w14:paraId="6D685324">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5</w:t>
            </w:r>
          </w:p>
        </w:tc>
        <w:tc>
          <w:tcPr>
            <w:tcW w:w="1274" w:type="pct"/>
            <w:vAlign w:val="center"/>
          </w:tcPr>
          <w:p w14:paraId="197126F7">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响应文件有效期</w:t>
            </w:r>
          </w:p>
        </w:tc>
        <w:tc>
          <w:tcPr>
            <w:tcW w:w="3169" w:type="pct"/>
            <w:vAlign w:val="center"/>
          </w:tcPr>
          <w:p w14:paraId="2BE54417">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符合磋商文件的要求</w:t>
            </w:r>
          </w:p>
        </w:tc>
      </w:tr>
      <w:tr w14:paraId="4862D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47" w:hRule="atLeast"/>
          <w:jc w:val="center"/>
        </w:trPr>
        <w:tc>
          <w:tcPr>
            <w:tcW w:w="555" w:type="pct"/>
            <w:vAlign w:val="center"/>
          </w:tcPr>
          <w:p w14:paraId="565269FF">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6</w:t>
            </w:r>
          </w:p>
        </w:tc>
        <w:tc>
          <w:tcPr>
            <w:tcW w:w="1274" w:type="pct"/>
            <w:vAlign w:val="center"/>
          </w:tcPr>
          <w:p w14:paraId="7233E86F">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首次磋商报价</w:t>
            </w:r>
          </w:p>
        </w:tc>
        <w:tc>
          <w:tcPr>
            <w:tcW w:w="3169" w:type="pct"/>
            <w:vAlign w:val="center"/>
          </w:tcPr>
          <w:p w14:paraId="15B2E2CE">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同时满足以下条款：（1）磋商报价符合唯一性要求；（2）</w:t>
            </w:r>
            <w:r>
              <w:rPr>
                <w:rFonts w:hint="eastAsia" w:ascii="宋体" w:hAnsi="宋体" w:eastAsia="宋体" w:cs="宋体"/>
                <w:caps w:val="0"/>
                <w:spacing w:val="0"/>
                <w:w w:val="100"/>
                <w:position w:val="0"/>
                <w:sz w:val="23"/>
                <w:szCs w:val="23"/>
                <w:lang w:eastAsia="zh-CN"/>
              </w:rPr>
              <w:t>首次</w:t>
            </w:r>
            <w:r>
              <w:rPr>
                <w:rFonts w:hint="eastAsia" w:ascii="宋体" w:hAnsi="宋体" w:eastAsia="宋体" w:cs="宋体"/>
                <w:caps w:val="0"/>
                <w:spacing w:val="0"/>
                <w:w w:val="100"/>
                <w:position w:val="0"/>
                <w:sz w:val="23"/>
                <w:szCs w:val="23"/>
              </w:rPr>
              <w:t>磋商报价表填写符合要求；（3）</w:t>
            </w:r>
            <w:r>
              <w:rPr>
                <w:rFonts w:hint="eastAsia" w:ascii="宋体" w:hAnsi="宋体" w:eastAsia="宋体" w:cs="宋体"/>
                <w:caps w:val="0"/>
                <w:spacing w:val="0"/>
                <w:w w:val="100"/>
                <w:position w:val="0"/>
                <w:sz w:val="23"/>
                <w:szCs w:val="23"/>
                <w:lang w:eastAsia="zh-CN"/>
              </w:rPr>
              <w:t>首次</w:t>
            </w:r>
            <w:r>
              <w:rPr>
                <w:rFonts w:hint="eastAsia" w:ascii="宋体" w:hAnsi="宋体" w:eastAsia="宋体" w:cs="宋体"/>
                <w:caps w:val="0"/>
                <w:spacing w:val="0"/>
                <w:w w:val="100"/>
                <w:position w:val="0"/>
                <w:sz w:val="23"/>
                <w:szCs w:val="23"/>
              </w:rPr>
              <w:t>磋商报价未超过采购预算且没有被磋商小组认定为不合理低价。</w:t>
            </w:r>
          </w:p>
        </w:tc>
      </w:tr>
      <w:tr w14:paraId="5E796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62" w:hRule="atLeast"/>
          <w:jc w:val="center"/>
        </w:trPr>
        <w:tc>
          <w:tcPr>
            <w:tcW w:w="555" w:type="pct"/>
            <w:vAlign w:val="center"/>
          </w:tcPr>
          <w:p w14:paraId="0F94F8F0">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lang w:val="en-US" w:eastAsia="zh-CN"/>
              </w:rPr>
              <w:t>7</w:t>
            </w:r>
          </w:p>
        </w:tc>
        <w:tc>
          <w:tcPr>
            <w:tcW w:w="1274" w:type="pct"/>
            <w:vAlign w:val="center"/>
          </w:tcPr>
          <w:p w14:paraId="0A2BFFFA">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 xml:space="preserve"> 实质性条款响应 </w:t>
            </w:r>
          </w:p>
        </w:tc>
        <w:tc>
          <w:tcPr>
            <w:tcW w:w="3169" w:type="pct"/>
            <w:vAlign w:val="center"/>
          </w:tcPr>
          <w:p w14:paraId="69A8A155">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完全响应磋商文件要求的各项技术/服务/商务实质性条款</w:t>
            </w:r>
          </w:p>
        </w:tc>
      </w:tr>
      <w:tr w14:paraId="3462B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7" w:hRule="atLeast"/>
          <w:jc w:val="center"/>
        </w:trPr>
        <w:tc>
          <w:tcPr>
            <w:tcW w:w="555" w:type="pct"/>
            <w:vAlign w:val="center"/>
          </w:tcPr>
          <w:p w14:paraId="5105D9A3">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lang w:val="en-US" w:eastAsia="zh-CN"/>
              </w:rPr>
              <w:t>8</w:t>
            </w:r>
          </w:p>
        </w:tc>
        <w:tc>
          <w:tcPr>
            <w:tcW w:w="1274" w:type="pct"/>
            <w:vAlign w:val="center"/>
          </w:tcPr>
          <w:p w14:paraId="16E22906">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 合同条款</w:t>
            </w:r>
          </w:p>
        </w:tc>
        <w:tc>
          <w:tcPr>
            <w:tcW w:w="3169" w:type="pct"/>
            <w:vAlign w:val="center"/>
          </w:tcPr>
          <w:p w14:paraId="67B3EC4D">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完全理解并接受磋商文件合同基本条款的要求。</w:t>
            </w:r>
          </w:p>
        </w:tc>
      </w:tr>
      <w:tr w14:paraId="4E8C8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47" w:hRule="atLeast"/>
          <w:jc w:val="center"/>
        </w:trPr>
        <w:tc>
          <w:tcPr>
            <w:tcW w:w="555" w:type="pct"/>
            <w:vAlign w:val="center"/>
          </w:tcPr>
          <w:p w14:paraId="139E9DB9">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lang w:val="en-US" w:eastAsia="zh-CN"/>
              </w:rPr>
              <w:t>9</w:t>
            </w:r>
          </w:p>
        </w:tc>
        <w:tc>
          <w:tcPr>
            <w:tcW w:w="1274" w:type="pct"/>
            <w:vAlign w:val="center"/>
          </w:tcPr>
          <w:p w14:paraId="33395D33">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其他无效情形</w:t>
            </w:r>
          </w:p>
        </w:tc>
        <w:tc>
          <w:tcPr>
            <w:tcW w:w="3169" w:type="pct"/>
            <w:vAlign w:val="center"/>
          </w:tcPr>
          <w:p w14:paraId="60DC9BE6">
            <w:pPr>
              <w:keepNext w:val="0"/>
              <w:keepLines w:val="0"/>
              <w:pageBreakBefore w:val="0"/>
              <w:overflowPunct/>
              <w:topLinePunct w:val="0"/>
              <w:bidi w:val="0"/>
              <w:spacing w:line="360" w:lineRule="auto"/>
              <w:ind w:left="0" w:leftChars="0" w:firstLine="0"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完全理解并接受法律法规和磋商文件对供应商的各项须知、规定要求和责任义务，没有出现法律法规或磋商文件明确规定的其它被视为无效响应的情形</w:t>
            </w:r>
          </w:p>
        </w:tc>
      </w:tr>
      <w:tr w14:paraId="5A671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42" w:hRule="atLeast"/>
          <w:jc w:val="center"/>
        </w:trPr>
        <w:tc>
          <w:tcPr>
            <w:tcW w:w="5000" w:type="pct"/>
            <w:gridSpan w:val="3"/>
            <w:vAlign w:val="center"/>
          </w:tcPr>
          <w:p w14:paraId="01D19266">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Cs/>
                <w:caps w:val="0"/>
                <w:color w:val="000000"/>
                <w:spacing w:val="0"/>
                <w:w w:val="100"/>
                <w:position w:val="0"/>
                <w:sz w:val="24"/>
              </w:rPr>
            </w:pPr>
            <w:r>
              <w:rPr>
                <w:rFonts w:hint="eastAsia" w:ascii="宋体" w:hAnsi="宋体" w:eastAsia="宋体" w:cs="宋体"/>
                <w:caps w:val="0"/>
                <w:spacing w:val="0"/>
                <w:w w:val="100"/>
                <w:position w:val="0"/>
                <w:sz w:val="23"/>
                <w:szCs w:val="23"/>
              </w:rPr>
              <w:t>备注：符合性审查不合格的投标单位不得进入下一评审环节。</w:t>
            </w:r>
          </w:p>
        </w:tc>
      </w:tr>
    </w:tbl>
    <w:p w14:paraId="23A4DCBC">
      <w:pPr>
        <w:keepNext w:val="0"/>
        <w:keepLines w:val="0"/>
        <w:pageBreakBefore w:val="0"/>
        <w:overflowPunct/>
        <w:topLinePunct w:val="0"/>
        <w:bidi w:val="0"/>
        <w:spacing w:line="360" w:lineRule="auto"/>
        <w:ind w:firstLine="460" w:firstLineChars="200"/>
        <w:rPr>
          <w:rFonts w:hint="eastAsia" w:ascii="宋体" w:hAnsi="宋体" w:eastAsia="宋体" w:cs="宋体"/>
          <w:caps w:val="0"/>
          <w:spacing w:val="0"/>
          <w:w w:val="100"/>
          <w:position w:val="0"/>
          <w:sz w:val="23"/>
          <w:szCs w:val="23"/>
        </w:rPr>
      </w:pPr>
    </w:p>
    <w:p w14:paraId="72D06A6C">
      <w:pPr>
        <w:keepNext w:val="0"/>
        <w:keepLines w:val="0"/>
        <w:pageBreakBefore w:val="0"/>
        <w:overflowPunct/>
        <w:topLinePunct w:val="0"/>
        <w:bidi w:val="0"/>
        <w:spacing w:line="360" w:lineRule="auto"/>
        <w:ind w:left="96" w:right="118" w:firstLine="466"/>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磋商小组在对响应文件的有效性、完整性和响应程度进行审查时，可以要求投标单位对响应文件中含义不明确、同类问题表述不一致或者有明显文字和计算错误的内容等作出必要的澄清、说明或者更正。投标单位的澄清、说明或者更正不得超出响应文件的范围或者改变响应文件的实质性内容。</w:t>
      </w:r>
    </w:p>
    <w:p w14:paraId="365A51D4">
      <w:pPr>
        <w:keepNext w:val="0"/>
        <w:keepLines w:val="0"/>
        <w:pageBreakBefore w:val="0"/>
        <w:overflowPunct/>
        <w:topLinePunct w:val="0"/>
        <w:bidi w:val="0"/>
        <w:spacing w:line="360" w:lineRule="auto"/>
        <w:ind w:left="83" w:right="18" w:firstLine="47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磋商小组要求投标单位澄清、说明或者更正响应文件应当以书面形式作出。投标单位的澄清、说明或者更正应当由法定代表人或其授权代表签字或者加盖公章。由授权代表签字的， 应当附法定代表人授权书。投标单位为自然人的，应当由本人签字并附身份证明。</w:t>
      </w:r>
    </w:p>
    <w:p w14:paraId="49DDAA4D">
      <w:pPr>
        <w:keepNext w:val="0"/>
        <w:keepLines w:val="0"/>
        <w:pageBreakBefore w:val="0"/>
        <w:overflowPunct/>
        <w:topLinePunct w:val="0"/>
        <w:bidi w:val="0"/>
        <w:spacing w:line="360" w:lineRule="auto"/>
        <w:ind w:left="566"/>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20.3</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磋商过程</w:t>
      </w:r>
    </w:p>
    <w:p w14:paraId="444611E0">
      <w:pPr>
        <w:keepNext w:val="0"/>
        <w:keepLines w:val="0"/>
        <w:pageBreakBefore w:val="0"/>
        <w:overflowPunct/>
        <w:topLinePunct w:val="0"/>
        <w:bidi w:val="0"/>
        <w:spacing w:line="360" w:lineRule="auto"/>
        <w:ind w:left="86" w:right="80" w:firstLine="48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 磋商小组所有成员应当集中与单一投标单位分别进行磋商，并给予所有参加磋商的投标单位平等的磋商机会。</w:t>
      </w:r>
    </w:p>
    <w:p w14:paraId="3A3118F4">
      <w:pPr>
        <w:keepNext w:val="0"/>
        <w:keepLines w:val="0"/>
        <w:pageBreakBefore w:val="0"/>
        <w:overflowPunct/>
        <w:topLinePunct w:val="0"/>
        <w:bidi w:val="0"/>
        <w:spacing w:line="360" w:lineRule="auto"/>
        <w:ind w:left="85" w:right="80" w:firstLine="48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 在磋商过程中，磋商小组可以根据磋商文件和磋商情况实质性变动采购需求中的技术、服务要求以及合同草案条款，但不得变动磋商文件中的其他内容。实质性变动的内容，须经采购人代表确认。</w:t>
      </w:r>
    </w:p>
    <w:p w14:paraId="76F46FF1">
      <w:pPr>
        <w:keepNext w:val="0"/>
        <w:keepLines w:val="0"/>
        <w:pageBreakBefore w:val="0"/>
        <w:overflowPunct/>
        <w:topLinePunct w:val="0"/>
        <w:bidi w:val="0"/>
        <w:spacing w:line="360" w:lineRule="auto"/>
        <w:ind w:left="84" w:right="80" w:firstLine="49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(3) 对磋商文件作出的实质性变动是磋商文件的有效组成部分，磋商小组应当及时以书面形式同时通知所有参加磋商的投标单位。</w:t>
      </w:r>
    </w:p>
    <w:p w14:paraId="5ABB4595">
      <w:pPr>
        <w:keepNext w:val="0"/>
        <w:keepLines w:val="0"/>
        <w:pageBreakBefore w:val="0"/>
        <w:overflowPunct/>
        <w:topLinePunct w:val="0"/>
        <w:bidi w:val="0"/>
        <w:spacing w:line="360" w:lineRule="auto"/>
        <w:ind w:left="84" w:firstLine="49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(4) 投标单位应当按照磋商文件的变动情况和磋商小组的要求重新提交响应文件，并由 其法定代表人或授权代表签字或者加盖公章。由授权代表签字的，应当附法定代表人授权书。 投标单位为自然人的，应当由本人签字并附身份证明。</w:t>
      </w:r>
    </w:p>
    <w:p w14:paraId="023F8EC7">
      <w:pPr>
        <w:keepNext w:val="0"/>
        <w:keepLines w:val="0"/>
        <w:pageBreakBefore w:val="0"/>
        <w:overflowPunct/>
        <w:topLinePunct w:val="0"/>
        <w:bidi w:val="0"/>
        <w:spacing w:line="360" w:lineRule="auto"/>
        <w:ind w:left="55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20.4</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最终报价</w:t>
      </w:r>
    </w:p>
    <w:p w14:paraId="3E199D49">
      <w:pPr>
        <w:keepNext w:val="0"/>
        <w:keepLines w:val="0"/>
        <w:pageBreakBefore w:val="0"/>
        <w:overflowPunct/>
        <w:topLinePunct w:val="0"/>
        <w:bidi w:val="0"/>
        <w:spacing w:line="360" w:lineRule="auto"/>
        <w:ind w:left="75" w:right="80" w:firstLine="476"/>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磋商文件能够详细列明采购标的的技术、服务要求的，磋商结束后，所有实质性响应的投标单位应在规定时间内提交最终报价；</w:t>
      </w:r>
    </w:p>
    <w:p w14:paraId="3F545BEC">
      <w:pPr>
        <w:keepNext w:val="0"/>
        <w:keepLines w:val="0"/>
        <w:pageBreakBefore w:val="0"/>
        <w:overflowPunct/>
        <w:topLinePunct w:val="0"/>
        <w:bidi w:val="0"/>
        <w:spacing w:line="360" w:lineRule="auto"/>
        <w:ind w:left="73" w:right="80" w:firstLine="47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磋商文件不能详细列明采购标的的技术、服务要求，需经磋商由投标单位提供最终设计方案或解决方案的，磋商结束后，磋商小组应当按照少数服从多数的原则投票推荐 3 家以上投标单位的设计方案或者解决方案，并要求其在规定时间内提交最终报价。</w:t>
      </w:r>
    </w:p>
    <w:p w14:paraId="10A25519">
      <w:pPr>
        <w:keepNext w:val="0"/>
        <w:keepLines w:val="0"/>
        <w:pageBreakBefore w:val="0"/>
        <w:overflowPunct/>
        <w:topLinePunct w:val="0"/>
        <w:bidi w:val="0"/>
        <w:spacing w:line="360" w:lineRule="auto"/>
        <w:ind w:left="55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最终报价是投标单位响应文件的有效组成部分。</w:t>
      </w:r>
    </w:p>
    <w:p w14:paraId="745B04C2">
      <w:pPr>
        <w:keepNext w:val="0"/>
        <w:keepLines w:val="0"/>
        <w:pageBreakBefore w:val="0"/>
        <w:overflowPunct/>
        <w:topLinePunct w:val="0"/>
        <w:bidi w:val="0"/>
        <w:spacing w:line="360" w:lineRule="auto"/>
        <w:ind w:left="55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21．响应文件的详细评审</w:t>
      </w:r>
    </w:p>
    <w:p w14:paraId="7A7C91C4">
      <w:pPr>
        <w:keepNext w:val="0"/>
        <w:keepLines w:val="0"/>
        <w:pageBreakBefore w:val="0"/>
        <w:overflowPunct/>
        <w:topLinePunct w:val="0"/>
        <w:bidi w:val="0"/>
        <w:spacing w:line="360" w:lineRule="auto"/>
        <w:ind w:left="73" w:right="80" w:firstLine="48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21.1 经磋商确定最终采购需求和提交最终报价的投标单位后，由磋商小组采用综合评分法对提交最终报价的投标单位的响应文件和最终报价进行综合评分。</w:t>
      </w:r>
    </w:p>
    <w:p w14:paraId="29191556">
      <w:pPr>
        <w:keepNext w:val="0"/>
        <w:keepLines w:val="0"/>
        <w:pageBreakBefore w:val="0"/>
        <w:overflowPunct/>
        <w:topLinePunct w:val="0"/>
        <w:bidi w:val="0"/>
        <w:spacing w:line="360" w:lineRule="auto"/>
        <w:ind w:left="55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21.2 评标方法：综合评分法。  (满分 100 分)</w:t>
      </w:r>
    </w:p>
    <w:p w14:paraId="4CFE5745">
      <w:pPr>
        <w:keepNext w:val="0"/>
        <w:keepLines w:val="0"/>
        <w:pageBreakBefore w:val="0"/>
        <w:overflowPunct/>
        <w:topLinePunct w:val="0"/>
        <w:bidi w:val="0"/>
        <w:spacing w:line="360" w:lineRule="auto"/>
        <w:ind w:left="73" w:right="80" w:firstLine="48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评价和比较以响应文件为依据，对所有实质上响应的投标分别从以下方面进行评审赋分。</w:t>
      </w:r>
    </w:p>
    <w:p w14:paraId="752AEC7B">
      <w:pPr>
        <w:keepNext w:val="0"/>
        <w:keepLines w:val="0"/>
        <w:pageBreakBefore w:val="0"/>
        <w:overflowPunct/>
        <w:topLinePunct w:val="0"/>
        <w:bidi w:val="0"/>
        <w:spacing w:line="360" w:lineRule="auto"/>
        <w:ind w:left="55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21.3 评分细则：</w:t>
      </w:r>
    </w:p>
    <w:tbl>
      <w:tblPr>
        <w:tblStyle w:val="21"/>
        <w:tblpPr w:leftFromText="180" w:rightFromText="180" w:vertAnchor="text" w:horzAnchor="page" w:tblpX="1065" w:tblpY="403"/>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544"/>
        <w:gridCol w:w="6739"/>
        <w:gridCol w:w="817"/>
      </w:tblGrid>
      <w:tr w14:paraId="4F16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31" w:type="pct"/>
            <w:vAlign w:val="center"/>
          </w:tcPr>
          <w:p w14:paraId="01357CDE">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spacing w:val="0"/>
                <w:w w:val="100"/>
                <w:position w:val="0"/>
                <w:szCs w:val="21"/>
              </w:rPr>
            </w:pPr>
            <w:r>
              <w:rPr>
                <w:rFonts w:hint="eastAsia" w:ascii="宋体" w:hAnsi="宋体" w:eastAsia="宋体" w:cs="宋体"/>
                <w:caps w:val="0"/>
                <w:color w:val="000000"/>
                <w:spacing w:val="0"/>
                <w:w w:val="100"/>
                <w:position w:val="0"/>
                <w:szCs w:val="21"/>
              </w:rPr>
              <w:t>评审项目</w:t>
            </w:r>
          </w:p>
        </w:tc>
        <w:tc>
          <w:tcPr>
            <w:tcW w:w="775" w:type="pct"/>
            <w:vAlign w:val="center"/>
          </w:tcPr>
          <w:p w14:paraId="53FC7D52">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spacing w:val="0"/>
                <w:w w:val="100"/>
                <w:position w:val="0"/>
                <w:szCs w:val="21"/>
              </w:rPr>
            </w:pPr>
            <w:r>
              <w:rPr>
                <w:rFonts w:hint="eastAsia" w:ascii="宋体" w:hAnsi="宋体" w:eastAsia="宋体" w:cs="宋体"/>
                <w:caps w:val="0"/>
                <w:color w:val="000000"/>
                <w:spacing w:val="0"/>
                <w:w w:val="100"/>
                <w:position w:val="0"/>
                <w:szCs w:val="21"/>
              </w:rPr>
              <w:t>评审内容</w:t>
            </w:r>
          </w:p>
        </w:tc>
        <w:tc>
          <w:tcPr>
            <w:tcW w:w="3383" w:type="pct"/>
            <w:vAlign w:val="center"/>
          </w:tcPr>
          <w:p w14:paraId="609CE1A5">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spacing w:val="0"/>
                <w:w w:val="100"/>
                <w:position w:val="0"/>
                <w:szCs w:val="21"/>
              </w:rPr>
            </w:pPr>
            <w:r>
              <w:rPr>
                <w:rFonts w:hint="eastAsia" w:ascii="宋体" w:hAnsi="宋体" w:eastAsia="宋体" w:cs="宋体"/>
                <w:caps w:val="0"/>
                <w:color w:val="000000"/>
                <w:spacing w:val="0"/>
                <w:w w:val="100"/>
                <w:position w:val="0"/>
                <w:szCs w:val="21"/>
              </w:rPr>
              <w:t>评  审  标  准</w:t>
            </w:r>
          </w:p>
        </w:tc>
        <w:tc>
          <w:tcPr>
            <w:tcW w:w="410" w:type="pct"/>
            <w:vAlign w:val="center"/>
          </w:tcPr>
          <w:p w14:paraId="00E778DB">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spacing w:val="0"/>
                <w:w w:val="100"/>
                <w:position w:val="0"/>
                <w:szCs w:val="21"/>
              </w:rPr>
            </w:pPr>
            <w:r>
              <w:rPr>
                <w:rFonts w:hint="eastAsia" w:ascii="宋体" w:hAnsi="宋体" w:eastAsia="宋体" w:cs="宋体"/>
                <w:caps w:val="0"/>
                <w:color w:val="000000"/>
                <w:spacing w:val="0"/>
                <w:w w:val="100"/>
                <w:position w:val="0"/>
                <w:szCs w:val="21"/>
              </w:rPr>
              <w:t>满分</w:t>
            </w:r>
          </w:p>
        </w:tc>
      </w:tr>
      <w:tr w14:paraId="7872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431" w:type="pct"/>
            <w:vMerge w:val="restart"/>
            <w:vAlign w:val="center"/>
          </w:tcPr>
          <w:p w14:paraId="1F9D8759">
            <w:pPr>
              <w:keepNext w:val="0"/>
              <w:keepLines w:val="0"/>
              <w:suppressLineNumbers w:val="0"/>
              <w:spacing w:before="0" w:beforeAutospacing="0" w:after="0" w:afterAutospacing="0" w:line="360" w:lineRule="auto"/>
              <w:ind w:left="0" w:right="0"/>
              <w:jc w:val="center"/>
              <w:rPr>
                <w:rFonts w:hint="eastAsia" w:ascii="宋体" w:hAnsi="宋体" w:eastAsia="宋体" w:cs="宋体"/>
                <w:bCs/>
                <w:caps w:val="0"/>
                <w:color w:val="000000" w:themeColor="text1"/>
                <w:spacing w:val="0"/>
                <w:w w:val="100"/>
                <w:position w:val="0"/>
                <w:szCs w:val="21"/>
                <w:lang w:val="en-US" w:eastAsia="zh-CN"/>
                <w14:textFill>
                  <w14:solidFill>
                    <w14:schemeClr w14:val="tx1"/>
                  </w14:solidFill>
                </w14:textFill>
              </w:rPr>
            </w:pPr>
            <w:r>
              <w:rPr>
                <w:rFonts w:hint="eastAsia" w:ascii="宋体" w:hAnsi="宋体" w:eastAsia="宋体" w:cs="宋体"/>
                <w:bCs/>
                <w:caps w:val="0"/>
                <w:color w:val="000000" w:themeColor="text1"/>
                <w:spacing w:val="0"/>
                <w:w w:val="100"/>
                <w:position w:val="0"/>
                <w:szCs w:val="21"/>
                <w14:textFill>
                  <w14:solidFill>
                    <w14:schemeClr w14:val="tx1"/>
                  </w14:solidFill>
                </w14:textFill>
              </w:rPr>
              <w:t>商务</w:t>
            </w:r>
            <w:r>
              <w:rPr>
                <w:rFonts w:hint="eastAsia" w:ascii="宋体" w:hAnsi="宋体" w:eastAsia="宋体" w:cs="宋体"/>
                <w:bCs/>
                <w:caps w:val="0"/>
                <w:color w:val="000000" w:themeColor="text1"/>
                <w:spacing w:val="0"/>
                <w:w w:val="100"/>
                <w:position w:val="0"/>
                <w:szCs w:val="21"/>
                <w:lang w:val="en-US" w:eastAsia="zh-CN"/>
                <w14:textFill>
                  <w14:solidFill>
                    <w14:schemeClr w14:val="tx1"/>
                  </w14:solidFill>
                </w14:textFill>
              </w:rPr>
              <w:t>20分</w:t>
            </w:r>
          </w:p>
        </w:tc>
        <w:tc>
          <w:tcPr>
            <w:tcW w:w="775" w:type="pct"/>
            <w:vAlign w:val="center"/>
          </w:tcPr>
          <w:p w14:paraId="46E43364">
            <w:pPr>
              <w:keepNext w:val="0"/>
              <w:keepLines w:val="0"/>
              <w:suppressLineNumbers w:val="0"/>
              <w:spacing w:before="0" w:beforeAutospacing="0" w:after="0" w:afterAutospacing="0" w:line="360" w:lineRule="auto"/>
              <w:ind w:left="0" w:right="0"/>
              <w:jc w:val="center"/>
              <w:rPr>
                <w:rFonts w:hint="eastAsia" w:ascii="宋体" w:hAnsi="宋体" w:eastAsia="宋体" w:cs="宋体"/>
                <w:bCs/>
                <w:caps w:val="0"/>
                <w:color w:val="000000" w:themeColor="text1"/>
                <w:spacing w:val="0"/>
                <w:w w:val="100"/>
                <w:position w:val="0"/>
                <w:szCs w:val="21"/>
                <w14:textFill>
                  <w14:solidFill>
                    <w14:schemeClr w14:val="tx1"/>
                  </w14:solidFill>
                </w14:textFill>
              </w:rPr>
            </w:pPr>
            <w:r>
              <w:rPr>
                <w:rFonts w:hint="eastAsia" w:ascii="宋体" w:hAnsi="宋体" w:eastAsia="宋体" w:cs="宋体"/>
                <w:bCs/>
                <w:caps w:val="0"/>
                <w:color w:val="000000" w:themeColor="text1"/>
                <w:spacing w:val="0"/>
                <w:w w:val="100"/>
                <w:position w:val="0"/>
                <w:szCs w:val="21"/>
                <w:lang w:val="en-US" w:eastAsia="zh-CN"/>
                <w14:textFill>
                  <w14:solidFill>
                    <w14:schemeClr w14:val="tx1"/>
                  </w14:solidFill>
                </w14:textFill>
              </w:rPr>
              <w:t>供应商</w:t>
            </w:r>
            <w:r>
              <w:rPr>
                <w:rFonts w:hint="eastAsia" w:ascii="宋体" w:hAnsi="宋体" w:eastAsia="宋体" w:cs="宋体"/>
                <w:bCs/>
                <w:caps w:val="0"/>
                <w:color w:val="000000" w:themeColor="text1"/>
                <w:spacing w:val="0"/>
                <w:w w:val="100"/>
                <w:position w:val="0"/>
                <w:szCs w:val="21"/>
                <w14:textFill>
                  <w14:solidFill>
                    <w14:schemeClr w14:val="tx1"/>
                  </w14:solidFill>
                </w14:textFill>
              </w:rPr>
              <w:t>业绩</w:t>
            </w:r>
          </w:p>
        </w:tc>
        <w:tc>
          <w:tcPr>
            <w:tcW w:w="3383" w:type="pct"/>
            <w:vAlign w:val="center"/>
          </w:tcPr>
          <w:p w14:paraId="1DFC1149">
            <w:pPr>
              <w:keepNext w:val="0"/>
              <w:keepLines w:val="0"/>
              <w:suppressLineNumbers w:val="0"/>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14:textFill>
                  <w14:solidFill>
                    <w14:schemeClr w14:val="tx1"/>
                  </w14:solidFill>
                </w14:textFill>
              </w:rPr>
              <w:t>202</w:t>
            </w: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2</w:t>
            </w:r>
            <w:r>
              <w:rPr>
                <w:rFonts w:hint="eastAsia" w:ascii="宋体" w:hAnsi="宋体" w:eastAsia="宋体" w:cs="宋体"/>
                <w:caps w:val="0"/>
                <w:color w:val="000000" w:themeColor="text1"/>
                <w:spacing w:val="0"/>
                <w:w w:val="100"/>
                <w:position w:val="0"/>
                <w:szCs w:val="21"/>
                <w14:textFill>
                  <w14:solidFill>
                    <w14:schemeClr w14:val="tx1"/>
                  </w14:solidFill>
                </w14:textFill>
              </w:rPr>
              <w:t>年</w:t>
            </w: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09</w:t>
            </w:r>
            <w:r>
              <w:rPr>
                <w:rFonts w:hint="eastAsia" w:ascii="宋体" w:hAnsi="宋体" w:eastAsia="宋体" w:cs="宋体"/>
                <w:caps w:val="0"/>
                <w:color w:val="000000" w:themeColor="text1"/>
                <w:spacing w:val="0"/>
                <w:w w:val="100"/>
                <w:position w:val="0"/>
                <w:szCs w:val="21"/>
                <w14:textFill>
                  <w14:solidFill>
                    <w14:schemeClr w14:val="tx1"/>
                  </w14:solidFill>
                </w14:textFill>
              </w:rPr>
              <w:t>月01日起至本项目响应文件递交截止时间止，类似项目业绩（</w:t>
            </w: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提供中标（成交）通知书和合同，时间以合同签订时间为准，类似业绩指市政工程施工业绩</w:t>
            </w:r>
            <w:r>
              <w:rPr>
                <w:rFonts w:hint="eastAsia" w:ascii="宋体" w:hAnsi="宋体" w:eastAsia="宋体" w:cs="宋体"/>
                <w:caps w:val="0"/>
                <w:color w:val="000000" w:themeColor="text1"/>
                <w:spacing w:val="0"/>
                <w:w w:val="100"/>
                <w:position w:val="0"/>
                <w:szCs w:val="21"/>
                <w14:textFill>
                  <w14:solidFill>
                    <w14:schemeClr w14:val="tx1"/>
                  </w14:solidFill>
                </w14:textFill>
              </w:rPr>
              <w:t>) 每有1项得</w:t>
            </w: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2</w:t>
            </w:r>
            <w:r>
              <w:rPr>
                <w:rFonts w:hint="eastAsia" w:ascii="宋体" w:hAnsi="宋体" w:eastAsia="宋体" w:cs="宋体"/>
                <w:caps w:val="0"/>
                <w:color w:val="000000" w:themeColor="text1"/>
                <w:spacing w:val="0"/>
                <w:w w:val="100"/>
                <w:position w:val="0"/>
                <w:szCs w:val="21"/>
                <w14:textFill>
                  <w14:solidFill>
                    <w14:schemeClr w14:val="tx1"/>
                  </w14:solidFill>
                </w14:textFill>
              </w:rPr>
              <w:t>分，最多得</w:t>
            </w: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6</w:t>
            </w:r>
            <w:r>
              <w:rPr>
                <w:rFonts w:hint="eastAsia" w:ascii="宋体" w:hAnsi="宋体" w:eastAsia="宋体" w:cs="宋体"/>
                <w:caps w:val="0"/>
                <w:color w:val="000000" w:themeColor="text1"/>
                <w:spacing w:val="0"/>
                <w:w w:val="100"/>
                <w:position w:val="0"/>
                <w:szCs w:val="21"/>
                <w14:textFill>
                  <w14:solidFill>
                    <w14:schemeClr w14:val="tx1"/>
                  </w14:solidFill>
                </w14:textFill>
              </w:rPr>
              <w:t>分。</w:t>
            </w:r>
          </w:p>
        </w:tc>
        <w:tc>
          <w:tcPr>
            <w:tcW w:w="410" w:type="pct"/>
            <w:vAlign w:val="center"/>
          </w:tcPr>
          <w:p w14:paraId="07FEB1E9">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6</w:t>
            </w:r>
          </w:p>
        </w:tc>
      </w:tr>
      <w:tr w14:paraId="4367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431" w:type="pct"/>
            <w:vMerge w:val="continue"/>
            <w:vAlign w:val="center"/>
          </w:tcPr>
          <w:p w14:paraId="1EB84548">
            <w:pPr>
              <w:keepNext w:val="0"/>
              <w:keepLines w:val="0"/>
              <w:suppressLineNumbers w:val="0"/>
              <w:spacing w:before="0" w:beforeAutospacing="0" w:after="0" w:afterAutospacing="0" w:line="360" w:lineRule="auto"/>
              <w:ind w:left="0" w:right="0"/>
              <w:jc w:val="center"/>
              <w:rPr>
                <w:rFonts w:hint="eastAsia" w:ascii="宋体" w:hAnsi="宋体" w:eastAsia="宋体" w:cs="宋体"/>
                <w:bCs/>
                <w:caps w:val="0"/>
                <w:color w:val="000000" w:themeColor="text1"/>
                <w:spacing w:val="0"/>
                <w:w w:val="100"/>
                <w:position w:val="0"/>
                <w:szCs w:val="21"/>
                <w14:textFill>
                  <w14:solidFill>
                    <w14:schemeClr w14:val="tx1"/>
                  </w14:solidFill>
                </w14:textFill>
              </w:rPr>
            </w:pPr>
          </w:p>
        </w:tc>
        <w:tc>
          <w:tcPr>
            <w:tcW w:w="775" w:type="pct"/>
            <w:vAlign w:val="center"/>
          </w:tcPr>
          <w:p w14:paraId="5DBB3CC7">
            <w:pPr>
              <w:keepNext w:val="0"/>
              <w:keepLines w:val="0"/>
              <w:suppressLineNumbers w:val="0"/>
              <w:spacing w:before="0" w:beforeAutospacing="0" w:after="0" w:afterAutospacing="0" w:line="360" w:lineRule="auto"/>
              <w:ind w:left="0" w:right="0"/>
              <w:jc w:val="center"/>
              <w:rPr>
                <w:rFonts w:hint="eastAsia" w:ascii="宋体" w:hAnsi="宋体" w:eastAsia="宋体" w:cs="宋体"/>
                <w:bCs/>
                <w:caps w:val="0"/>
                <w:color w:val="000000" w:themeColor="text1"/>
                <w:spacing w:val="0"/>
                <w:w w:val="100"/>
                <w:position w:val="0"/>
                <w:szCs w:val="21"/>
                <w:lang w:val="en-US" w:eastAsia="zh-CN"/>
                <w14:textFill>
                  <w14:solidFill>
                    <w14:schemeClr w14:val="tx1"/>
                  </w14:solidFill>
                </w14:textFill>
              </w:rPr>
            </w:pPr>
            <w:r>
              <w:rPr>
                <w:rFonts w:hint="eastAsia" w:ascii="宋体" w:hAnsi="宋体" w:eastAsia="宋体" w:cs="宋体"/>
                <w:caps w:val="0"/>
                <w:color w:val="000000" w:themeColor="text1"/>
                <w:spacing w:val="0"/>
                <w:w w:val="100"/>
                <w:position w:val="0"/>
                <w:szCs w:val="21"/>
                <w14:textFill>
                  <w14:solidFill>
                    <w14:schemeClr w14:val="tx1"/>
                  </w14:solidFill>
                </w14:textFill>
              </w:rPr>
              <w:t>项目经理部组成</w:t>
            </w:r>
          </w:p>
        </w:tc>
        <w:tc>
          <w:tcPr>
            <w:tcW w:w="3383" w:type="pct"/>
            <w:vAlign w:val="center"/>
          </w:tcPr>
          <w:p w14:paraId="0C6A2EF9">
            <w:pPr>
              <w:keepNext w:val="0"/>
              <w:keepLines w:val="0"/>
              <w:suppressLineNumbers w:val="0"/>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14:textFill>
                  <w14:solidFill>
                    <w14:schemeClr w14:val="tx1"/>
                  </w14:solidFill>
                </w14:textFill>
              </w:rPr>
              <w:t>（1）项目经理职称为中级得</w:t>
            </w: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1</w:t>
            </w:r>
            <w:r>
              <w:rPr>
                <w:rFonts w:hint="eastAsia" w:ascii="宋体" w:hAnsi="宋体" w:eastAsia="宋体" w:cs="宋体"/>
                <w:caps w:val="0"/>
                <w:color w:val="000000" w:themeColor="text1"/>
                <w:spacing w:val="0"/>
                <w:w w:val="100"/>
                <w:position w:val="0"/>
                <w:szCs w:val="21"/>
                <w14:textFill>
                  <w14:solidFill>
                    <w14:schemeClr w14:val="tx1"/>
                  </w14:solidFill>
                </w14:textFill>
              </w:rPr>
              <w:t>分，</w:t>
            </w: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高级得2分，</w:t>
            </w:r>
            <w:r>
              <w:rPr>
                <w:rFonts w:hint="eastAsia" w:ascii="宋体" w:hAnsi="宋体" w:eastAsia="宋体" w:cs="宋体"/>
                <w:caps w:val="0"/>
                <w:color w:val="000000" w:themeColor="text1"/>
                <w:spacing w:val="0"/>
                <w:w w:val="100"/>
                <w:position w:val="0"/>
                <w:szCs w:val="21"/>
                <w14:textFill>
                  <w14:solidFill>
                    <w14:schemeClr w14:val="tx1"/>
                  </w14:solidFill>
                </w14:textFill>
              </w:rPr>
              <w:t>否则不得分；</w:t>
            </w:r>
          </w:p>
          <w:p w14:paraId="49104259">
            <w:pPr>
              <w:keepNext w:val="0"/>
              <w:keepLines w:val="0"/>
              <w:suppressLineNumbers w:val="0"/>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14:textFill>
                  <w14:solidFill>
                    <w14:schemeClr w14:val="tx1"/>
                  </w14:solidFill>
                </w14:textFill>
              </w:rPr>
              <w:t>（2）技术负责人为</w:t>
            </w: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中级得1分，高级职称</w:t>
            </w:r>
            <w:r>
              <w:rPr>
                <w:rFonts w:hint="eastAsia" w:ascii="宋体" w:hAnsi="宋体" w:eastAsia="宋体" w:cs="宋体"/>
                <w:caps w:val="0"/>
                <w:color w:val="000000" w:themeColor="text1"/>
                <w:spacing w:val="0"/>
                <w:w w:val="100"/>
                <w:position w:val="0"/>
                <w:szCs w:val="21"/>
                <w14:textFill>
                  <w14:solidFill>
                    <w14:schemeClr w14:val="tx1"/>
                  </w14:solidFill>
                </w14:textFill>
              </w:rPr>
              <w:t>得</w:t>
            </w: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3</w:t>
            </w:r>
            <w:r>
              <w:rPr>
                <w:rFonts w:hint="eastAsia" w:ascii="宋体" w:hAnsi="宋体" w:eastAsia="宋体" w:cs="宋体"/>
                <w:caps w:val="0"/>
                <w:color w:val="000000" w:themeColor="text1"/>
                <w:spacing w:val="0"/>
                <w:w w:val="100"/>
                <w:position w:val="0"/>
                <w:szCs w:val="21"/>
                <w14:textFill>
                  <w14:solidFill>
                    <w14:schemeClr w14:val="tx1"/>
                  </w14:solidFill>
                </w14:textFill>
              </w:rPr>
              <w:t>分，否则不得分；</w:t>
            </w:r>
          </w:p>
          <w:p w14:paraId="550301E5">
            <w:pPr>
              <w:keepNext w:val="0"/>
              <w:keepLines w:val="0"/>
              <w:suppressLineNumbers w:val="0"/>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14:textFill>
                  <w14:solidFill>
                    <w14:schemeClr w14:val="tx1"/>
                  </w14:solidFill>
                </w14:textFill>
              </w:rPr>
              <w:t>（3）拟投入的资料员、施工员、质量员</w:t>
            </w:r>
            <w:r>
              <w:rPr>
                <w:rFonts w:hint="eastAsia" w:ascii="宋体" w:hAnsi="宋体" w:eastAsia="宋体" w:cs="宋体"/>
                <w:caps w:val="0"/>
                <w:color w:val="000000" w:themeColor="text1"/>
                <w:spacing w:val="0"/>
                <w:w w:val="100"/>
                <w:position w:val="0"/>
                <w:szCs w:val="21"/>
                <w:lang w:eastAsia="zh-CN"/>
                <w14:textFill>
                  <w14:solidFill>
                    <w14:schemeClr w14:val="tx1"/>
                  </w14:solidFill>
                </w14:textFill>
              </w:rPr>
              <w:t>（</w:t>
            </w: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质检员</w:t>
            </w:r>
            <w:r>
              <w:rPr>
                <w:rFonts w:hint="eastAsia" w:ascii="宋体" w:hAnsi="宋体" w:eastAsia="宋体" w:cs="宋体"/>
                <w:caps w:val="0"/>
                <w:color w:val="000000" w:themeColor="text1"/>
                <w:spacing w:val="0"/>
                <w:w w:val="100"/>
                <w:position w:val="0"/>
                <w:szCs w:val="21"/>
                <w:lang w:eastAsia="zh-CN"/>
                <w14:textFill>
                  <w14:solidFill>
                    <w14:schemeClr w14:val="tx1"/>
                  </w14:solidFill>
                </w14:textFill>
              </w:rPr>
              <w:t>）</w:t>
            </w:r>
            <w:r>
              <w:rPr>
                <w:rFonts w:hint="eastAsia" w:ascii="宋体" w:hAnsi="宋体" w:eastAsia="宋体" w:cs="宋体"/>
                <w:caps w:val="0"/>
                <w:color w:val="000000" w:themeColor="text1"/>
                <w:spacing w:val="0"/>
                <w:w w:val="100"/>
                <w:position w:val="0"/>
                <w:szCs w:val="21"/>
                <w14:textFill>
                  <w14:solidFill>
                    <w14:schemeClr w14:val="tx1"/>
                  </w14:solidFill>
                </w14:textFill>
              </w:rPr>
              <w:t>、材料员应具有有效岗位证书，</w:t>
            </w: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且养老保险缴费三个月以上的</w:t>
            </w:r>
            <w:r>
              <w:rPr>
                <w:rFonts w:hint="eastAsia" w:ascii="宋体" w:hAnsi="宋体" w:eastAsia="宋体" w:cs="宋体"/>
                <w:caps w:val="0"/>
                <w:color w:val="000000" w:themeColor="text1"/>
                <w:spacing w:val="0"/>
                <w:w w:val="100"/>
                <w:position w:val="0"/>
                <w:szCs w:val="21"/>
                <w14:textFill>
                  <w14:solidFill>
                    <w14:schemeClr w14:val="tx1"/>
                  </w14:solidFill>
                </w14:textFill>
              </w:rPr>
              <w:t>每一人计1分，计满</w:t>
            </w: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4</w:t>
            </w:r>
            <w:r>
              <w:rPr>
                <w:rFonts w:hint="eastAsia" w:ascii="宋体" w:hAnsi="宋体" w:eastAsia="宋体" w:cs="宋体"/>
                <w:caps w:val="0"/>
                <w:color w:val="000000" w:themeColor="text1"/>
                <w:spacing w:val="0"/>
                <w:w w:val="100"/>
                <w:position w:val="0"/>
                <w:szCs w:val="21"/>
                <w14:textFill>
                  <w14:solidFill>
                    <w14:schemeClr w14:val="tx1"/>
                  </w14:solidFill>
                </w14:textFill>
              </w:rPr>
              <w:t>分为止</w:t>
            </w:r>
            <w:r>
              <w:rPr>
                <w:rFonts w:hint="eastAsia" w:ascii="宋体" w:hAnsi="宋体" w:eastAsia="宋体" w:cs="宋体"/>
                <w:caps w:val="0"/>
                <w:color w:val="000000" w:themeColor="text1"/>
                <w:spacing w:val="0"/>
                <w:w w:val="100"/>
                <w:position w:val="0"/>
                <w:szCs w:val="21"/>
                <w:lang w:eastAsia="zh-CN"/>
                <w14:textFill>
                  <w14:solidFill>
                    <w14:schemeClr w14:val="tx1"/>
                  </w14:solidFill>
                </w14:textFill>
              </w:rPr>
              <w:t>，</w:t>
            </w: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每有一项不满足扣减0.5分</w:t>
            </w:r>
            <w:r>
              <w:rPr>
                <w:rFonts w:hint="eastAsia" w:ascii="宋体" w:hAnsi="宋体" w:eastAsia="宋体" w:cs="宋体"/>
                <w:caps w:val="0"/>
                <w:color w:val="000000" w:themeColor="text1"/>
                <w:spacing w:val="0"/>
                <w:w w:val="100"/>
                <w:position w:val="0"/>
                <w:szCs w:val="21"/>
                <w14:textFill>
                  <w14:solidFill>
                    <w14:schemeClr w14:val="tx1"/>
                  </w14:solidFill>
                </w14:textFill>
              </w:rPr>
              <w:t>。</w:t>
            </w:r>
          </w:p>
        </w:tc>
        <w:tc>
          <w:tcPr>
            <w:tcW w:w="410" w:type="pct"/>
            <w:vAlign w:val="center"/>
          </w:tcPr>
          <w:p w14:paraId="42F44BB5">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9</w:t>
            </w:r>
          </w:p>
        </w:tc>
      </w:tr>
      <w:tr w14:paraId="763D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431" w:type="pct"/>
            <w:vMerge w:val="continue"/>
            <w:vAlign w:val="center"/>
          </w:tcPr>
          <w:p w14:paraId="18CA266A">
            <w:pPr>
              <w:keepNext w:val="0"/>
              <w:keepLines w:val="0"/>
              <w:suppressLineNumbers w:val="0"/>
              <w:spacing w:before="0" w:beforeAutospacing="0" w:after="0" w:afterAutospacing="0" w:line="360" w:lineRule="auto"/>
              <w:ind w:left="0" w:right="0"/>
              <w:jc w:val="center"/>
              <w:rPr>
                <w:rFonts w:hint="eastAsia" w:ascii="宋体" w:hAnsi="宋体" w:eastAsia="宋体" w:cs="宋体"/>
                <w:bCs/>
                <w:caps w:val="0"/>
                <w:color w:val="000000" w:themeColor="text1"/>
                <w:spacing w:val="0"/>
                <w:w w:val="100"/>
                <w:position w:val="0"/>
                <w:szCs w:val="21"/>
                <w14:textFill>
                  <w14:solidFill>
                    <w14:schemeClr w14:val="tx1"/>
                  </w14:solidFill>
                </w14:textFill>
              </w:rPr>
            </w:pPr>
          </w:p>
        </w:tc>
        <w:tc>
          <w:tcPr>
            <w:tcW w:w="775" w:type="pct"/>
            <w:vAlign w:val="center"/>
          </w:tcPr>
          <w:p w14:paraId="099C8E5E">
            <w:pPr>
              <w:keepNext w:val="0"/>
              <w:keepLines w:val="0"/>
              <w:suppressLineNumbers w:val="0"/>
              <w:spacing w:before="0" w:beforeAutospacing="0" w:after="0" w:afterAutospacing="0" w:line="360" w:lineRule="auto"/>
              <w:ind w:left="0" w:right="0"/>
              <w:jc w:val="center"/>
              <w:rPr>
                <w:rFonts w:hint="eastAsia" w:ascii="宋体" w:hAnsi="宋体" w:eastAsia="宋体" w:cs="宋体"/>
                <w:bCs/>
                <w:caps w:val="0"/>
                <w:color w:val="000000" w:themeColor="text1"/>
                <w:spacing w:val="0"/>
                <w:w w:val="100"/>
                <w:position w:val="0"/>
                <w:szCs w:val="21"/>
                <w14:textFill>
                  <w14:solidFill>
                    <w14:schemeClr w14:val="tx1"/>
                  </w14:solidFill>
                </w14:textFill>
              </w:rPr>
            </w:pPr>
            <w:r>
              <w:rPr>
                <w:rFonts w:hint="eastAsia" w:ascii="宋体" w:hAnsi="宋体" w:eastAsia="宋体" w:cs="宋体"/>
                <w:bCs/>
                <w:caps w:val="0"/>
                <w:color w:val="000000" w:themeColor="text1"/>
                <w:spacing w:val="0"/>
                <w:w w:val="100"/>
                <w:position w:val="0"/>
                <w:szCs w:val="21"/>
                <w14:textFill>
                  <w14:solidFill>
                    <w14:schemeClr w14:val="tx1"/>
                  </w14:solidFill>
                </w14:textFill>
              </w:rPr>
              <w:t>供应商承诺</w:t>
            </w:r>
          </w:p>
        </w:tc>
        <w:tc>
          <w:tcPr>
            <w:tcW w:w="3383" w:type="pct"/>
            <w:vAlign w:val="center"/>
          </w:tcPr>
          <w:p w14:paraId="24C086D2">
            <w:pPr>
              <w:keepNext w:val="0"/>
              <w:keepLines w:val="0"/>
              <w:suppressLineNumbers w:val="0"/>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14:textFill>
                  <w14:solidFill>
                    <w14:schemeClr w14:val="tx1"/>
                  </w14:solidFill>
                </w14:textFill>
              </w:rPr>
              <w:t>响应供应商对工期时限、工程质量及进度、实施过程中沟通、协调及管理方案等内容作出承诺</w:t>
            </w:r>
            <w:r>
              <w:rPr>
                <w:rFonts w:hint="eastAsia" w:ascii="宋体" w:hAnsi="宋体" w:eastAsia="宋体" w:cs="宋体"/>
                <w:caps w:val="0"/>
                <w:color w:val="000000" w:themeColor="text1"/>
                <w:spacing w:val="0"/>
                <w:w w:val="100"/>
                <w:position w:val="0"/>
                <w:szCs w:val="21"/>
                <w:lang w:eastAsia="zh-CN"/>
                <w14:textFill>
                  <w14:solidFill>
                    <w14:schemeClr w14:val="tx1"/>
                  </w14:solidFill>
                </w14:textFill>
              </w:rPr>
              <w:t>，</w:t>
            </w: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提供承诺书</w:t>
            </w:r>
            <w:r>
              <w:rPr>
                <w:rFonts w:hint="eastAsia" w:ascii="宋体" w:hAnsi="宋体" w:eastAsia="宋体" w:cs="宋体"/>
                <w:caps w:val="0"/>
                <w:color w:val="000000" w:themeColor="text1"/>
                <w:spacing w:val="0"/>
                <w:w w:val="100"/>
                <w:position w:val="0"/>
                <w:szCs w:val="21"/>
                <w14:textFill>
                  <w14:solidFill>
                    <w14:schemeClr w14:val="tx1"/>
                  </w14:solidFill>
                </w14:textFill>
              </w:rPr>
              <w:t>：</w:t>
            </w:r>
          </w:p>
          <w:p w14:paraId="10B47AD3">
            <w:pPr>
              <w:keepNext w:val="0"/>
              <w:keepLines w:val="0"/>
              <w:suppressLineNumbers w:val="0"/>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14:textFill>
                  <w14:solidFill>
                    <w14:schemeClr w14:val="tx1"/>
                  </w14:solidFill>
                </w14:textFill>
              </w:rPr>
              <w:t>承诺全面且从多个角度明确地做出承诺、有可行性且满足项目需求的得【</w:t>
            </w: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5</w:t>
            </w:r>
            <w:r>
              <w:rPr>
                <w:rFonts w:hint="eastAsia" w:ascii="宋体" w:hAnsi="宋体" w:eastAsia="宋体" w:cs="宋体"/>
                <w:caps w:val="0"/>
                <w:color w:val="000000" w:themeColor="text1"/>
                <w:spacing w:val="0"/>
                <w:w w:val="100"/>
                <w:position w:val="0"/>
                <w:szCs w:val="21"/>
                <w14:textFill>
                  <w14:solidFill>
                    <w14:schemeClr w14:val="tx1"/>
                  </w14:solidFill>
                </w14:textFill>
              </w:rPr>
              <w:t>-3</w:t>
            </w: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.1</w:t>
            </w:r>
            <w:r>
              <w:rPr>
                <w:rFonts w:hint="eastAsia" w:ascii="宋体" w:hAnsi="宋体" w:eastAsia="宋体" w:cs="宋体"/>
                <w:caps w:val="0"/>
                <w:color w:val="000000" w:themeColor="text1"/>
                <w:spacing w:val="0"/>
                <w:w w:val="100"/>
                <w:position w:val="0"/>
                <w:szCs w:val="21"/>
                <w14:textFill>
                  <w14:solidFill>
                    <w14:schemeClr w14:val="tx1"/>
                  </w14:solidFill>
                </w14:textFill>
              </w:rPr>
              <w:t>)分；</w:t>
            </w:r>
          </w:p>
          <w:p w14:paraId="24FF16D3">
            <w:pPr>
              <w:keepNext w:val="0"/>
              <w:keepLines w:val="0"/>
              <w:suppressLineNumbers w:val="0"/>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14:textFill>
                  <w14:solidFill>
                    <w14:schemeClr w14:val="tx1"/>
                  </w14:solidFill>
                </w14:textFill>
              </w:rPr>
              <w:t>承诺较不全面但对承诺内容有可行性的【3-1</w:t>
            </w: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.1</w:t>
            </w:r>
            <w:r>
              <w:rPr>
                <w:rFonts w:hint="eastAsia" w:ascii="宋体" w:hAnsi="宋体" w:eastAsia="宋体" w:cs="宋体"/>
                <w:caps w:val="0"/>
                <w:color w:val="000000" w:themeColor="text1"/>
                <w:spacing w:val="0"/>
                <w:w w:val="100"/>
                <w:position w:val="0"/>
                <w:szCs w:val="21"/>
                <w14:textFill>
                  <w14:solidFill>
                    <w14:schemeClr w14:val="tx1"/>
                  </w14:solidFill>
                </w14:textFill>
              </w:rPr>
              <w:t>)分；</w:t>
            </w:r>
          </w:p>
          <w:p w14:paraId="77F29017">
            <w:pPr>
              <w:keepNext w:val="0"/>
              <w:keepLines w:val="0"/>
              <w:suppressLineNumbers w:val="0"/>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14:textFill>
                  <w14:solidFill>
                    <w14:schemeClr w14:val="tx1"/>
                  </w14:solidFill>
                </w14:textFill>
              </w:rPr>
              <w:t>承诺简单、不全面且承诺中存在较大不合理性的得1分；</w:t>
            </w:r>
          </w:p>
          <w:p w14:paraId="54552809">
            <w:pPr>
              <w:keepNext w:val="0"/>
              <w:keepLines w:val="0"/>
              <w:suppressLineNumbers w:val="0"/>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14:textFill>
                  <w14:solidFill>
                    <w14:schemeClr w14:val="tx1"/>
                  </w14:solidFill>
                </w14:textFill>
              </w:rPr>
              <w:t>未提供不得分。</w:t>
            </w:r>
          </w:p>
        </w:tc>
        <w:tc>
          <w:tcPr>
            <w:tcW w:w="410" w:type="pct"/>
            <w:vAlign w:val="center"/>
          </w:tcPr>
          <w:p w14:paraId="3DA74A6E">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pPr>
            <w:r>
              <w:rPr>
                <w:rFonts w:hint="eastAsia" w:ascii="宋体" w:hAnsi="宋体" w:eastAsia="宋体" w:cs="宋体"/>
                <w:caps w:val="0"/>
                <w:color w:val="000000" w:themeColor="text1"/>
                <w:spacing w:val="0"/>
                <w:w w:val="100"/>
                <w:position w:val="0"/>
                <w:szCs w:val="21"/>
                <w14:textFill>
                  <w14:solidFill>
                    <w14:schemeClr w14:val="tx1"/>
                  </w14:solidFill>
                </w14:textFill>
              </w:rPr>
              <w:t>5</w:t>
            </w:r>
          </w:p>
        </w:tc>
      </w:tr>
      <w:tr w14:paraId="4FD8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431" w:type="pct"/>
            <w:vMerge w:val="restart"/>
            <w:vAlign w:val="center"/>
          </w:tcPr>
          <w:p w14:paraId="2BA87B45">
            <w:pPr>
              <w:keepNext w:val="0"/>
              <w:keepLines w:val="0"/>
              <w:suppressLineNumbers w:val="0"/>
              <w:spacing w:before="0" w:beforeAutospacing="0" w:after="0" w:afterAutospacing="0" w:line="360" w:lineRule="auto"/>
              <w:ind w:left="0" w:right="0"/>
              <w:jc w:val="center"/>
              <w:rPr>
                <w:rFonts w:hint="eastAsia" w:ascii="宋体" w:hAnsi="宋体" w:eastAsia="宋体" w:cs="宋体"/>
                <w:bCs/>
                <w:caps w:val="0"/>
                <w:color w:val="000000" w:themeColor="text1"/>
                <w:spacing w:val="0"/>
                <w:w w:val="100"/>
                <w:position w:val="0"/>
                <w:szCs w:val="21"/>
                <w:lang w:val="en-US" w:eastAsia="zh-CN"/>
                <w14:textFill>
                  <w14:solidFill>
                    <w14:schemeClr w14:val="tx1"/>
                  </w14:solidFill>
                </w14:textFill>
              </w:rPr>
            </w:pPr>
            <w:r>
              <w:rPr>
                <w:rFonts w:hint="eastAsia" w:ascii="宋体" w:hAnsi="宋体" w:eastAsia="宋体" w:cs="宋体"/>
                <w:bCs/>
                <w:caps w:val="0"/>
                <w:color w:val="000000" w:themeColor="text1"/>
                <w:spacing w:val="0"/>
                <w:w w:val="100"/>
                <w:position w:val="0"/>
                <w:szCs w:val="21"/>
                <w14:textFill>
                  <w14:solidFill>
                    <w14:schemeClr w14:val="tx1"/>
                  </w14:solidFill>
                </w14:textFill>
              </w:rPr>
              <w:t>技术</w:t>
            </w:r>
            <w:r>
              <w:rPr>
                <w:rFonts w:hint="eastAsia" w:ascii="宋体" w:hAnsi="宋体" w:eastAsia="宋体" w:cs="宋体"/>
                <w:bCs/>
                <w:caps w:val="0"/>
                <w:color w:val="000000" w:themeColor="text1"/>
                <w:spacing w:val="0"/>
                <w:w w:val="100"/>
                <w:position w:val="0"/>
                <w:szCs w:val="21"/>
                <w:lang w:val="en-US" w:eastAsia="zh-CN"/>
                <w14:textFill>
                  <w14:solidFill>
                    <w14:schemeClr w14:val="tx1"/>
                  </w14:solidFill>
                </w14:textFill>
              </w:rPr>
              <w:t>50分</w:t>
            </w:r>
          </w:p>
        </w:tc>
        <w:tc>
          <w:tcPr>
            <w:tcW w:w="775" w:type="pct"/>
            <w:vAlign w:val="center"/>
          </w:tcPr>
          <w:p w14:paraId="7878E057">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施工部署</w:t>
            </w:r>
          </w:p>
        </w:tc>
        <w:tc>
          <w:tcPr>
            <w:tcW w:w="3383" w:type="pct"/>
            <w:vAlign w:val="center"/>
          </w:tcPr>
          <w:p w14:paraId="6BFD9ECD">
            <w:pPr>
              <w:keepNext w:val="0"/>
              <w:keepLines w:val="0"/>
              <w:suppressLineNumbers w:val="0"/>
              <w:adjustRightInd/>
              <w:snapToGrid/>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施工部署安排详尽、符合本工程进度得3.1-6分，施工部署安排不够详尽但不影响本工程进度得1.1-3分，没有得0分。</w:t>
            </w:r>
          </w:p>
        </w:tc>
        <w:tc>
          <w:tcPr>
            <w:tcW w:w="410" w:type="pct"/>
            <w:vAlign w:val="center"/>
          </w:tcPr>
          <w:p w14:paraId="69F1953D">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6</w:t>
            </w:r>
          </w:p>
        </w:tc>
      </w:tr>
      <w:tr w14:paraId="186F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1" w:type="pct"/>
            <w:vMerge w:val="continue"/>
            <w:vAlign w:val="center"/>
          </w:tcPr>
          <w:p w14:paraId="1C7AEA0D">
            <w:pPr>
              <w:keepNext w:val="0"/>
              <w:keepLines w:val="0"/>
              <w:suppressLineNumbers w:val="0"/>
              <w:spacing w:before="0" w:beforeAutospacing="0" w:after="0" w:afterAutospacing="0" w:line="360" w:lineRule="auto"/>
              <w:ind w:left="0" w:right="0"/>
              <w:jc w:val="center"/>
              <w:rPr>
                <w:rFonts w:hint="eastAsia" w:ascii="宋体" w:hAnsi="宋体" w:eastAsia="宋体" w:cs="宋体"/>
                <w:bCs/>
                <w:caps w:val="0"/>
                <w:color w:val="000000" w:themeColor="text1"/>
                <w:spacing w:val="0"/>
                <w:w w:val="100"/>
                <w:position w:val="0"/>
                <w:szCs w:val="21"/>
                <w14:textFill>
                  <w14:solidFill>
                    <w14:schemeClr w14:val="tx1"/>
                  </w14:solidFill>
                </w14:textFill>
              </w:rPr>
            </w:pPr>
          </w:p>
        </w:tc>
        <w:tc>
          <w:tcPr>
            <w:tcW w:w="775" w:type="pct"/>
            <w:vAlign w:val="center"/>
          </w:tcPr>
          <w:p w14:paraId="5DFC0EAD">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施工方案与技术措施</w:t>
            </w:r>
          </w:p>
        </w:tc>
        <w:tc>
          <w:tcPr>
            <w:tcW w:w="3383" w:type="pct"/>
            <w:vAlign w:val="center"/>
          </w:tcPr>
          <w:p w14:paraId="0161B348">
            <w:pPr>
              <w:keepNext w:val="0"/>
              <w:keepLines w:val="0"/>
              <w:suppressLineNumbers w:val="0"/>
              <w:adjustRightInd/>
              <w:snapToGrid/>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针对本项目方案管理措施齐全，技术方案符合规范要求，在资金、材料、设备、劳动力资源投入满足本项目要求，技术上提出的方案符合、采用现代化的管理方法进行动态管理和控制的得3.1-6分；管理措施基本齐全，技术方案符合规范要求，在资金、材料、设备、劳动力资源投入基本完善。基本采用现代化的管理方法进行动态管理和控制的得1.1-3分；内容齐全但不符合项目实际情况的得1分；没有得0分。</w:t>
            </w:r>
          </w:p>
        </w:tc>
        <w:tc>
          <w:tcPr>
            <w:tcW w:w="410" w:type="pct"/>
            <w:vAlign w:val="center"/>
          </w:tcPr>
          <w:p w14:paraId="54B22F71">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6</w:t>
            </w:r>
          </w:p>
        </w:tc>
      </w:tr>
      <w:tr w14:paraId="7FCC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1" w:type="pct"/>
            <w:vMerge w:val="continue"/>
            <w:vAlign w:val="center"/>
          </w:tcPr>
          <w:p w14:paraId="408AC032">
            <w:pPr>
              <w:keepNext w:val="0"/>
              <w:keepLines w:val="0"/>
              <w:suppressLineNumbers w:val="0"/>
              <w:spacing w:before="0" w:beforeAutospacing="0" w:after="0" w:afterAutospacing="0" w:line="360" w:lineRule="auto"/>
              <w:ind w:left="0" w:right="0"/>
              <w:jc w:val="center"/>
              <w:rPr>
                <w:rFonts w:hint="eastAsia" w:ascii="宋体" w:hAnsi="宋体" w:eastAsia="宋体" w:cs="宋体"/>
                <w:bCs/>
                <w:caps w:val="0"/>
                <w:color w:val="000000" w:themeColor="text1"/>
                <w:spacing w:val="0"/>
                <w:w w:val="100"/>
                <w:position w:val="0"/>
                <w:szCs w:val="21"/>
                <w14:textFill>
                  <w14:solidFill>
                    <w14:schemeClr w14:val="tx1"/>
                  </w14:solidFill>
                </w14:textFill>
              </w:rPr>
            </w:pPr>
          </w:p>
        </w:tc>
        <w:tc>
          <w:tcPr>
            <w:tcW w:w="775" w:type="pct"/>
            <w:vAlign w:val="center"/>
          </w:tcPr>
          <w:p w14:paraId="3A6E3091">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施工进度计划及措施</w:t>
            </w:r>
          </w:p>
        </w:tc>
        <w:tc>
          <w:tcPr>
            <w:tcW w:w="3383" w:type="pct"/>
            <w:vAlign w:val="center"/>
          </w:tcPr>
          <w:p w14:paraId="12B29E14">
            <w:pPr>
              <w:keepNext w:val="0"/>
              <w:keepLines w:val="0"/>
              <w:suppressLineNumbers w:val="0"/>
              <w:adjustRightInd/>
              <w:snapToGrid/>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工期计划保障措施满足本项目得3.1-6分，工期保障措施基本完善得计1.1-3分，有工期保障措施但内容不符合本工程具体情况得1分，没有得0分。</w:t>
            </w:r>
          </w:p>
        </w:tc>
        <w:tc>
          <w:tcPr>
            <w:tcW w:w="410" w:type="pct"/>
            <w:vAlign w:val="center"/>
          </w:tcPr>
          <w:p w14:paraId="3490D21E">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6</w:t>
            </w:r>
          </w:p>
        </w:tc>
      </w:tr>
      <w:tr w14:paraId="74AD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1" w:type="pct"/>
            <w:vMerge w:val="continue"/>
            <w:vAlign w:val="center"/>
          </w:tcPr>
          <w:p w14:paraId="396A9883">
            <w:pPr>
              <w:keepNext w:val="0"/>
              <w:keepLines w:val="0"/>
              <w:suppressLineNumbers w:val="0"/>
              <w:spacing w:before="0" w:beforeAutospacing="0" w:after="0" w:afterAutospacing="0" w:line="360" w:lineRule="auto"/>
              <w:ind w:left="0" w:right="0"/>
              <w:jc w:val="center"/>
              <w:rPr>
                <w:rFonts w:hint="eastAsia" w:ascii="宋体" w:hAnsi="宋体" w:eastAsia="宋体" w:cs="宋体"/>
                <w:bCs/>
                <w:caps w:val="0"/>
                <w:color w:val="000000" w:themeColor="text1"/>
                <w:spacing w:val="0"/>
                <w:w w:val="100"/>
                <w:position w:val="0"/>
                <w:szCs w:val="21"/>
                <w14:textFill>
                  <w14:solidFill>
                    <w14:schemeClr w14:val="tx1"/>
                  </w14:solidFill>
                </w14:textFill>
              </w:rPr>
            </w:pPr>
          </w:p>
        </w:tc>
        <w:tc>
          <w:tcPr>
            <w:tcW w:w="775" w:type="pct"/>
            <w:vAlign w:val="center"/>
          </w:tcPr>
          <w:p w14:paraId="23EE2106">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施工质量管理体系与措施</w:t>
            </w:r>
          </w:p>
        </w:tc>
        <w:tc>
          <w:tcPr>
            <w:tcW w:w="3383" w:type="pct"/>
            <w:vAlign w:val="center"/>
          </w:tcPr>
          <w:p w14:paraId="6FEED450">
            <w:pPr>
              <w:keepNext w:val="0"/>
              <w:keepLines w:val="0"/>
              <w:suppressLineNumbers w:val="0"/>
              <w:adjustRightInd/>
              <w:snapToGrid/>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制定、实施所需的组织机构、职责、程序以及采取的措施和资源配置符合本项目需求，质量保证体系完全符合技术规范、操作规范、质量标准得3.1-6分，制定、实施所需的组织机构、职责、程序以及采取的措施和资源配置基本满足，质量技术措施符合技术规范、操作规范得1.1-3分，内容齐全但不符合项目实际情况的得1分，没有得0分。</w:t>
            </w:r>
          </w:p>
        </w:tc>
        <w:tc>
          <w:tcPr>
            <w:tcW w:w="410" w:type="pct"/>
            <w:vAlign w:val="center"/>
          </w:tcPr>
          <w:p w14:paraId="46FEFD8C">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6</w:t>
            </w:r>
          </w:p>
        </w:tc>
      </w:tr>
      <w:tr w14:paraId="37FE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1" w:type="pct"/>
            <w:vMerge w:val="continue"/>
            <w:vAlign w:val="center"/>
          </w:tcPr>
          <w:p w14:paraId="0A482737">
            <w:pPr>
              <w:keepNext w:val="0"/>
              <w:keepLines w:val="0"/>
              <w:suppressLineNumbers w:val="0"/>
              <w:spacing w:before="0" w:beforeAutospacing="0" w:after="0" w:afterAutospacing="0" w:line="360" w:lineRule="auto"/>
              <w:ind w:left="0" w:right="0"/>
              <w:jc w:val="center"/>
              <w:rPr>
                <w:rFonts w:hint="eastAsia" w:ascii="宋体" w:hAnsi="宋体" w:eastAsia="宋体" w:cs="宋体"/>
                <w:bCs/>
                <w:caps w:val="0"/>
                <w:color w:val="000000" w:themeColor="text1"/>
                <w:spacing w:val="0"/>
                <w:w w:val="100"/>
                <w:position w:val="0"/>
                <w:szCs w:val="21"/>
                <w14:textFill>
                  <w14:solidFill>
                    <w14:schemeClr w14:val="tx1"/>
                  </w14:solidFill>
                </w14:textFill>
              </w:rPr>
            </w:pPr>
          </w:p>
        </w:tc>
        <w:tc>
          <w:tcPr>
            <w:tcW w:w="775" w:type="pct"/>
            <w:vAlign w:val="center"/>
          </w:tcPr>
          <w:p w14:paraId="01E3DD31">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环境水保管理体系与措施</w:t>
            </w:r>
          </w:p>
        </w:tc>
        <w:tc>
          <w:tcPr>
            <w:tcW w:w="3383" w:type="pct"/>
            <w:vAlign w:val="center"/>
          </w:tcPr>
          <w:p w14:paraId="46A709D3">
            <w:pPr>
              <w:keepNext w:val="0"/>
              <w:keepLines w:val="0"/>
              <w:suppressLineNumbers w:val="0"/>
              <w:adjustRightInd/>
              <w:snapToGrid/>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环境水保管理体系与措施安排详尽、符合本工程实际需求得3.1-6分，环境水保管理体系与措施安排不够详尽但不影响本工程实施得1.1-3分，没有得0分。</w:t>
            </w:r>
          </w:p>
        </w:tc>
        <w:tc>
          <w:tcPr>
            <w:tcW w:w="410" w:type="pct"/>
            <w:vAlign w:val="center"/>
          </w:tcPr>
          <w:p w14:paraId="3FA54FB1">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6</w:t>
            </w:r>
          </w:p>
        </w:tc>
      </w:tr>
      <w:tr w14:paraId="6E8E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1" w:type="pct"/>
            <w:vMerge w:val="continue"/>
            <w:vAlign w:val="center"/>
          </w:tcPr>
          <w:p w14:paraId="5A874C11">
            <w:pPr>
              <w:keepNext w:val="0"/>
              <w:keepLines w:val="0"/>
              <w:suppressLineNumbers w:val="0"/>
              <w:spacing w:before="0" w:beforeAutospacing="0" w:after="0" w:afterAutospacing="0" w:line="360" w:lineRule="auto"/>
              <w:ind w:left="0" w:right="0"/>
              <w:jc w:val="center"/>
              <w:rPr>
                <w:rFonts w:hint="eastAsia" w:ascii="宋体" w:hAnsi="宋体" w:eastAsia="宋体" w:cs="宋体"/>
                <w:bCs/>
                <w:caps w:val="0"/>
                <w:color w:val="000000" w:themeColor="text1"/>
                <w:spacing w:val="0"/>
                <w:w w:val="100"/>
                <w:position w:val="0"/>
                <w:szCs w:val="21"/>
                <w14:textFill>
                  <w14:solidFill>
                    <w14:schemeClr w14:val="tx1"/>
                  </w14:solidFill>
                </w14:textFill>
              </w:rPr>
            </w:pPr>
          </w:p>
        </w:tc>
        <w:tc>
          <w:tcPr>
            <w:tcW w:w="775" w:type="pct"/>
            <w:vAlign w:val="center"/>
          </w:tcPr>
          <w:p w14:paraId="1846C5F6">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主要施工设备、实验检测仪器设备</w:t>
            </w:r>
          </w:p>
        </w:tc>
        <w:tc>
          <w:tcPr>
            <w:tcW w:w="3383" w:type="pct"/>
            <w:vAlign w:val="center"/>
          </w:tcPr>
          <w:p w14:paraId="0F95D416">
            <w:pPr>
              <w:keepNext w:val="0"/>
              <w:keepLines w:val="0"/>
              <w:suppressLineNumbers w:val="0"/>
              <w:adjustRightInd/>
              <w:snapToGrid/>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主要施工设备、实验检测仪器设备配置充足、能够满足本工程实际需求得2.1-5分，主要施工设备、实验检测仪器设备配置充足不够充足但不影响本工程实施得1.1-2分，没有得0分 。</w:t>
            </w:r>
          </w:p>
        </w:tc>
        <w:tc>
          <w:tcPr>
            <w:tcW w:w="410" w:type="pct"/>
            <w:vAlign w:val="center"/>
          </w:tcPr>
          <w:p w14:paraId="42B806EF">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5</w:t>
            </w:r>
          </w:p>
        </w:tc>
      </w:tr>
      <w:tr w14:paraId="2807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1" w:type="pct"/>
            <w:vMerge w:val="continue"/>
            <w:vAlign w:val="center"/>
          </w:tcPr>
          <w:p w14:paraId="49169FD9">
            <w:pPr>
              <w:keepNext w:val="0"/>
              <w:keepLines w:val="0"/>
              <w:suppressLineNumbers w:val="0"/>
              <w:spacing w:before="0" w:beforeAutospacing="0" w:after="0" w:afterAutospacing="0" w:line="360" w:lineRule="auto"/>
              <w:ind w:left="0" w:right="0"/>
              <w:jc w:val="center"/>
              <w:rPr>
                <w:rFonts w:hint="eastAsia" w:ascii="宋体" w:hAnsi="宋体" w:eastAsia="宋体" w:cs="宋体"/>
                <w:bCs/>
                <w:caps w:val="0"/>
                <w:color w:val="000000" w:themeColor="text1"/>
                <w:spacing w:val="0"/>
                <w:w w:val="100"/>
                <w:position w:val="0"/>
                <w:szCs w:val="21"/>
                <w14:textFill>
                  <w14:solidFill>
                    <w14:schemeClr w14:val="tx1"/>
                  </w14:solidFill>
                </w14:textFill>
              </w:rPr>
            </w:pPr>
          </w:p>
        </w:tc>
        <w:tc>
          <w:tcPr>
            <w:tcW w:w="775" w:type="pct"/>
            <w:vAlign w:val="center"/>
          </w:tcPr>
          <w:p w14:paraId="0A54656D">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主要劳动力配备</w:t>
            </w:r>
          </w:p>
        </w:tc>
        <w:tc>
          <w:tcPr>
            <w:tcW w:w="3383" w:type="pct"/>
            <w:vAlign w:val="center"/>
          </w:tcPr>
          <w:p w14:paraId="234FC336">
            <w:pPr>
              <w:keepNext w:val="0"/>
              <w:keepLines w:val="0"/>
              <w:suppressLineNumbers w:val="0"/>
              <w:adjustRightInd/>
              <w:snapToGrid/>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lang w:val="en-US"/>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主要劳动力配置充足、能够满足本工程实际需求得2.1-5分，主要劳动力配置充足不够充足但不影响本工程实施得1.1-2分，没有得0分。</w:t>
            </w:r>
          </w:p>
        </w:tc>
        <w:tc>
          <w:tcPr>
            <w:tcW w:w="410" w:type="pct"/>
            <w:vAlign w:val="center"/>
          </w:tcPr>
          <w:p w14:paraId="70C02683">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5</w:t>
            </w:r>
          </w:p>
        </w:tc>
      </w:tr>
      <w:tr w14:paraId="3296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1" w:type="pct"/>
            <w:vMerge w:val="continue"/>
            <w:vAlign w:val="center"/>
          </w:tcPr>
          <w:p w14:paraId="05D7D089">
            <w:pPr>
              <w:keepNext w:val="0"/>
              <w:keepLines w:val="0"/>
              <w:suppressLineNumbers w:val="0"/>
              <w:spacing w:before="0" w:beforeAutospacing="0" w:after="0" w:afterAutospacing="0" w:line="360" w:lineRule="auto"/>
              <w:ind w:left="0" w:right="0"/>
              <w:jc w:val="center"/>
              <w:rPr>
                <w:rFonts w:hint="eastAsia" w:ascii="宋体" w:hAnsi="宋体" w:eastAsia="宋体" w:cs="宋体"/>
                <w:bCs/>
                <w:caps w:val="0"/>
                <w:color w:val="000000" w:themeColor="text1"/>
                <w:spacing w:val="0"/>
                <w:w w:val="100"/>
                <w:position w:val="0"/>
                <w:szCs w:val="21"/>
                <w14:textFill>
                  <w14:solidFill>
                    <w14:schemeClr w14:val="tx1"/>
                  </w14:solidFill>
                </w14:textFill>
              </w:rPr>
            </w:pPr>
          </w:p>
        </w:tc>
        <w:tc>
          <w:tcPr>
            <w:tcW w:w="775" w:type="pct"/>
            <w:vAlign w:val="center"/>
          </w:tcPr>
          <w:p w14:paraId="24C45619">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安全管理体系与措施</w:t>
            </w:r>
          </w:p>
        </w:tc>
        <w:tc>
          <w:tcPr>
            <w:tcW w:w="3383" w:type="pct"/>
            <w:vAlign w:val="center"/>
          </w:tcPr>
          <w:p w14:paraId="59041862">
            <w:pPr>
              <w:keepNext w:val="0"/>
              <w:keepLines w:val="0"/>
              <w:suppressLineNumbers w:val="0"/>
              <w:adjustRightInd/>
              <w:snapToGrid/>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安全管理体系与措施安排详尽、符合本工程实际需求得2.1-5分，安全管理体系与措施安排不够详尽但不影响本工程实施得1.1-2分，没有得0分。</w:t>
            </w:r>
          </w:p>
        </w:tc>
        <w:tc>
          <w:tcPr>
            <w:tcW w:w="410" w:type="pct"/>
            <w:vAlign w:val="center"/>
          </w:tcPr>
          <w:p w14:paraId="0520576B">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5</w:t>
            </w:r>
          </w:p>
        </w:tc>
      </w:tr>
      <w:tr w14:paraId="4C25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1" w:type="pct"/>
            <w:vMerge w:val="continue"/>
            <w:vAlign w:val="center"/>
          </w:tcPr>
          <w:p w14:paraId="770984E4">
            <w:pPr>
              <w:keepNext w:val="0"/>
              <w:keepLines w:val="0"/>
              <w:suppressLineNumbers w:val="0"/>
              <w:spacing w:before="0" w:beforeAutospacing="0" w:after="0" w:afterAutospacing="0" w:line="360" w:lineRule="auto"/>
              <w:ind w:left="0" w:right="0"/>
              <w:jc w:val="center"/>
              <w:rPr>
                <w:rFonts w:hint="eastAsia" w:ascii="宋体" w:hAnsi="宋体" w:eastAsia="宋体" w:cs="宋体"/>
                <w:bCs/>
                <w:caps w:val="0"/>
                <w:color w:val="000000" w:themeColor="text1"/>
                <w:spacing w:val="0"/>
                <w:w w:val="100"/>
                <w:position w:val="0"/>
                <w:szCs w:val="21"/>
                <w14:textFill>
                  <w14:solidFill>
                    <w14:schemeClr w14:val="tx1"/>
                  </w14:solidFill>
                </w14:textFill>
              </w:rPr>
            </w:pPr>
          </w:p>
        </w:tc>
        <w:tc>
          <w:tcPr>
            <w:tcW w:w="775" w:type="pct"/>
            <w:vAlign w:val="center"/>
          </w:tcPr>
          <w:p w14:paraId="69ED0269">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文明施工保证体系及保证措施</w:t>
            </w:r>
          </w:p>
        </w:tc>
        <w:tc>
          <w:tcPr>
            <w:tcW w:w="3383" w:type="pct"/>
            <w:vAlign w:val="center"/>
          </w:tcPr>
          <w:p w14:paraId="77E42FCB">
            <w:pPr>
              <w:keepNext w:val="0"/>
              <w:keepLines w:val="0"/>
              <w:suppressLineNumbers w:val="0"/>
              <w:adjustRightInd/>
              <w:snapToGrid/>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文明施工保证体系及保证措施安排详尽、符合本工程实际需求得2.1-5分，文明施工保证体系及保证措施安排不够详尽但不影响本工程实施得1.1-2分，没有得0分 。</w:t>
            </w:r>
          </w:p>
        </w:tc>
        <w:tc>
          <w:tcPr>
            <w:tcW w:w="410" w:type="pct"/>
            <w:vAlign w:val="center"/>
          </w:tcPr>
          <w:p w14:paraId="0021B19F">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5</w:t>
            </w:r>
          </w:p>
        </w:tc>
      </w:tr>
      <w:tr w14:paraId="121B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431" w:type="pct"/>
            <w:vAlign w:val="center"/>
          </w:tcPr>
          <w:p w14:paraId="547E024D">
            <w:pPr>
              <w:keepNext w:val="0"/>
              <w:keepLines w:val="0"/>
              <w:suppressLineNumbers w:val="0"/>
              <w:spacing w:before="0" w:beforeAutospacing="0" w:after="0" w:afterAutospacing="0" w:line="360" w:lineRule="auto"/>
              <w:ind w:left="0" w:right="0"/>
              <w:jc w:val="center"/>
              <w:rPr>
                <w:rFonts w:hint="eastAsia" w:ascii="宋体" w:hAnsi="宋体" w:eastAsia="宋体" w:cs="宋体"/>
                <w:bCs/>
                <w:caps w:val="0"/>
                <w:color w:val="000000" w:themeColor="text1"/>
                <w:spacing w:val="0"/>
                <w:w w:val="100"/>
                <w:position w:val="0"/>
                <w:szCs w:val="21"/>
                <w:lang w:val="en-US" w:eastAsia="zh-CN"/>
                <w14:textFill>
                  <w14:solidFill>
                    <w14:schemeClr w14:val="tx1"/>
                  </w14:solidFill>
                </w14:textFill>
              </w:rPr>
            </w:pPr>
            <w:r>
              <w:rPr>
                <w:rFonts w:hint="eastAsia" w:ascii="宋体" w:hAnsi="宋体" w:eastAsia="宋体" w:cs="宋体"/>
                <w:bCs/>
                <w:caps w:val="0"/>
                <w:color w:val="000000" w:themeColor="text1"/>
                <w:spacing w:val="0"/>
                <w:w w:val="100"/>
                <w:position w:val="0"/>
                <w:szCs w:val="21"/>
                <w14:textFill>
                  <w14:solidFill>
                    <w14:schemeClr w14:val="tx1"/>
                  </w14:solidFill>
                </w14:textFill>
              </w:rPr>
              <w:t>价格</w:t>
            </w:r>
            <w:r>
              <w:rPr>
                <w:rFonts w:hint="eastAsia" w:ascii="宋体" w:hAnsi="宋体" w:eastAsia="宋体" w:cs="宋体"/>
                <w:bCs/>
                <w:caps w:val="0"/>
                <w:color w:val="000000" w:themeColor="text1"/>
                <w:spacing w:val="0"/>
                <w:w w:val="100"/>
                <w:position w:val="0"/>
                <w:szCs w:val="21"/>
                <w:lang w:val="en-US" w:eastAsia="zh-CN"/>
                <w14:textFill>
                  <w14:solidFill>
                    <w14:schemeClr w14:val="tx1"/>
                  </w14:solidFill>
                </w14:textFill>
              </w:rPr>
              <w:t>30分</w:t>
            </w:r>
          </w:p>
        </w:tc>
        <w:tc>
          <w:tcPr>
            <w:tcW w:w="775" w:type="pct"/>
            <w:vAlign w:val="center"/>
          </w:tcPr>
          <w:p w14:paraId="7B7A3DB8">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14:textFill>
                  <w14:solidFill>
                    <w14:schemeClr w14:val="tx1"/>
                  </w14:solidFill>
                </w14:textFill>
              </w:rPr>
              <w:t>报价得分</w:t>
            </w:r>
          </w:p>
        </w:tc>
        <w:tc>
          <w:tcPr>
            <w:tcW w:w="3383" w:type="pct"/>
            <w:vAlign w:val="center"/>
          </w:tcPr>
          <w:p w14:paraId="1B4C0132">
            <w:pPr>
              <w:keepNext w:val="0"/>
              <w:keepLines w:val="0"/>
              <w:suppressLineNumbers w:val="0"/>
              <w:spacing w:before="0" w:beforeAutospacing="0" w:after="0" w:afterAutospacing="0" w:line="360" w:lineRule="auto"/>
              <w:ind w:left="0" w:right="0"/>
              <w:jc w:val="left"/>
              <w:rPr>
                <w:rFonts w:hint="eastAsia" w:ascii="宋体" w:hAnsi="宋体" w:eastAsia="宋体" w:cs="宋体"/>
                <w:caps w:val="0"/>
                <w:color w:val="000000" w:themeColor="text1"/>
                <w:spacing w:val="0"/>
                <w:w w:val="100"/>
                <w:position w:val="0"/>
                <w:szCs w:val="21"/>
                <w14:textFill>
                  <w14:solidFill>
                    <w14:schemeClr w14:val="tx1"/>
                  </w14:solidFill>
                </w14:textFill>
              </w:rPr>
            </w:pPr>
            <w:r>
              <w:rPr>
                <w:rFonts w:hint="eastAsia" w:ascii="宋体" w:hAnsi="宋体" w:eastAsia="宋体" w:cs="宋体"/>
                <w:caps w:val="0"/>
                <w:color w:val="000000" w:themeColor="text1"/>
                <w:spacing w:val="0"/>
                <w:w w:val="100"/>
                <w:position w:val="0"/>
                <w:szCs w:val="21"/>
                <w14:textFill>
                  <w14:solidFill>
                    <w14:schemeClr w14:val="tx1"/>
                  </w14:solidFill>
                </w14:textFill>
              </w:rPr>
              <w:t>满足磋商文件要求且最后报价最低的供应商的价格为磋商基准价得30分，其他各供应商的最后报价得分按下列公式计算：（磋商基准价/最后磋商报价）×30％×100。</w:t>
            </w:r>
          </w:p>
        </w:tc>
        <w:tc>
          <w:tcPr>
            <w:tcW w:w="410" w:type="pct"/>
            <w:vAlign w:val="center"/>
          </w:tcPr>
          <w:p w14:paraId="0D70AE28">
            <w:pPr>
              <w:keepNext w:val="0"/>
              <w:keepLines w:val="0"/>
              <w:suppressLineNumbers w:val="0"/>
              <w:spacing w:before="0" w:beforeAutospacing="0" w:after="0" w:afterAutospacing="0" w:line="360" w:lineRule="auto"/>
              <w:ind w:left="0" w:right="0"/>
              <w:jc w:val="cente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pPr>
            <w:r>
              <w:rPr>
                <w:rFonts w:hint="eastAsia" w:ascii="宋体" w:hAnsi="宋体" w:eastAsia="宋体" w:cs="宋体"/>
                <w:caps w:val="0"/>
                <w:color w:val="000000" w:themeColor="text1"/>
                <w:spacing w:val="0"/>
                <w:w w:val="100"/>
                <w:position w:val="0"/>
                <w:szCs w:val="21"/>
                <w:lang w:val="en-US" w:eastAsia="zh-CN"/>
                <w14:textFill>
                  <w14:solidFill>
                    <w14:schemeClr w14:val="tx1"/>
                  </w14:solidFill>
                </w14:textFill>
              </w:rPr>
              <w:t>30</w:t>
            </w:r>
          </w:p>
        </w:tc>
      </w:tr>
    </w:tbl>
    <w:p w14:paraId="719619EB">
      <w:pPr>
        <w:keepNext w:val="0"/>
        <w:keepLines w:val="0"/>
        <w:pageBreakBefore w:val="0"/>
        <w:overflowPunct/>
        <w:topLinePunct w:val="0"/>
        <w:bidi w:val="0"/>
        <w:spacing w:line="360" w:lineRule="auto"/>
        <w:ind w:left="555"/>
        <w:rPr>
          <w:rFonts w:hint="eastAsia" w:ascii="宋体" w:hAnsi="宋体" w:eastAsia="宋体" w:cs="宋体"/>
          <w:caps w:val="0"/>
          <w:spacing w:val="0"/>
          <w:w w:val="100"/>
          <w:position w:val="0"/>
          <w:sz w:val="23"/>
          <w:szCs w:val="23"/>
        </w:rPr>
      </w:pPr>
    </w:p>
    <w:p w14:paraId="25070F46">
      <w:pPr>
        <w:keepNext w:val="0"/>
        <w:keepLines w:val="0"/>
        <w:pageBreakBefore w:val="0"/>
        <w:overflowPunct/>
        <w:topLinePunct w:val="0"/>
        <w:bidi w:val="0"/>
        <w:spacing w:line="360" w:lineRule="auto"/>
        <w:ind w:left="55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21.4</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本项目落实政府采购政策</w:t>
      </w:r>
    </w:p>
    <w:p w14:paraId="75EAF139">
      <w:pPr>
        <w:keepNext w:val="0"/>
        <w:keepLines w:val="0"/>
        <w:pageBreakBefore w:val="0"/>
        <w:overflowPunct/>
        <w:topLinePunct w:val="0"/>
        <w:bidi w:val="0"/>
        <w:spacing w:line="360" w:lineRule="auto"/>
        <w:ind w:left="55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21.4.1</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投标企业政府采购政策</w:t>
      </w:r>
    </w:p>
    <w:p w14:paraId="3F23F8B5">
      <w:pPr>
        <w:keepNext w:val="0"/>
        <w:keepLines w:val="0"/>
        <w:pageBreakBefore w:val="0"/>
        <w:overflowPunct/>
        <w:topLinePunct w:val="0"/>
        <w:bidi w:val="0"/>
        <w:spacing w:line="360" w:lineRule="auto"/>
        <w:ind w:left="56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 中小企业落实政府采购政策</w:t>
      </w:r>
    </w:p>
    <w:p w14:paraId="6D0D5E95">
      <w:pPr>
        <w:keepNext w:val="0"/>
        <w:keepLines w:val="0"/>
        <w:pageBreakBefore w:val="0"/>
        <w:overflowPunct/>
        <w:topLinePunct w:val="0"/>
        <w:bidi w:val="0"/>
        <w:spacing w:line="360" w:lineRule="auto"/>
        <w:ind w:left="20"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①中小企业应符合工信部联企业[2011]300 号文件规定，采购活动执行关于印发《政府采购促进中小企业发展管理办法》的通知 (财库〔2020〕46 号) 的规定。提供本企业制造的货物、承担的工程或者服务，或者提供其他中小企业制造的货物。 (本项所称货物不包括使用大型企业注册商标的货物) 。</w:t>
      </w:r>
    </w:p>
    <w:p w14:paraId="445C4525">
      <w:pPr>
        <w:keepNext w:val="0"/>
        <w:keepLines w:val="0"/>
        <w:pageBreakBefore w:val="0"/>
        <w:overflowPunct/>
        <w:topLinePunct w:val="0"/>
        <w:bidi w:val="0"/>
        <w:spacing w:line="360" w:lineRule="auto"/>
        <w:ind w:left="20"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②投标供应商须出具《</w:t>
      </w:r>
      <w:r>
        <w:rPr>
          <w:rFonts w:hint="eastAsia" w:ascii="宋体" w:hAnsi="宋体" w:eastAsia="宋体" w:cs="宋体"/>
          <w:caps w:val="0"/>
          <w:spacing w:val="0"/>
          <w:w w:val="100"/>
          <w:position w:val="0"/>
          <w:sz w:val="23"/>
          <w:szCs w:val="23"/>
          <w:lang w:val="en-US" w:eastAsia="zh-CN"/>
        </w:rPr>
        <w:t>小微</w:t>
      </w:r>
      <w:r>
        <w:rPr>
          <w:rFonts w:hint="eastAsia" w:ascii="宋体" w:hAnsi="宋体" w:eastAsia="宋体" w:cs="宋体"/>
          <w:caps w:val="0"/>
          <w:spacing w:val="0"/>
          <w:w w:val="100"/>
          <w:position w:val="0"/>
          <w:sz w:val="23"/>
          <w:szCs w:val="23"/>
        </w:rPr>
        <w:t>企业声明函》  (详见附件格式) ，由评委会审定，符合条件的企业享受政府采购政策。</w:t>
      </w:r>
    </w:p>
    <w:p w14:paraId="232A6FD6">
      <w:pPr>
        <w:keepNext w:val="0"/>
        <w:keepLines w:val="0"/>
        <w:pageBreakBefore w:val="0"/>
        <w:overflowPunct/>
        <w:topLinePunct w:val="0"/>
        <w:bidi w:val="0"/>
        <w:spacing w:line="360" w:lineRule="auto"/>
        <w:ind w:left="3" w:right="80" w:firstLine="36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 监狱和戒毒企业应符合《财政部、司法部关于政府采购支持监狱企业发展有关问题的通知》--财库[2014]68 号，并提供由省级以上监狱管理局、戒毒管理局(含新疆生产建设 兵团)出具的属于监狱企业的证明。</w:t>
      </w:r>
    </w:p>
    <w:p w14:paraId="64D0EAAC">
      <w:pPr>
        <w:keepNext w:val="0"/>
        <w:keepLines w:val="0"/>
        <w:pageBreakBefore w:val="0"/>
        <w:overflowPunct/>
        <w:topLinePunct w:val="0"/>
        <w:bidi w:val="0"/>
        <w:spacing w:line="360" w:lineRule="auto"/>
        <w:ind w:left="37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(3) 投标单位应如实提供以上证明文件，如存在虚假应标，将取消其投标资格。</w:t>
      </w:r>
    </w:p>
    <w:p w14:paraId="1F5D96A4">
      <w:pPr>
        <w:keepNext w:val="0"/>
        <w:keepLines w:val="0"/>
        <w:pageBreakBefore w:val="0"/>
        <w:tabs>
          <w:tab w:val="left" w:pos="5460"/>
        </w:tabs>
        <w:overflowPunct/>
        <w:topLinePunct w:val="0"/>
        <w:bidi w:val="0"/>
        <w:spacing w:line="360" w:lineRule="auto"/>
        <w:ind w:left="3" w:leftChars="0" w:right="86" w:rightChars="0" w:firstLine="480" w:firstLineChars="0"/>
        <w:rPr>
          <w:rFonts w:hint="eastAsia" w:ascii="宋体" w:hAnsi="宋体" w:eastAsia="宋体" w:cs="宋体"/>
          <w:caps w:val="0"/>
          <w:spacing w:val="0"/>
          <w:w w:val="100"/>
          <w:position w:val="0"/>
          <w:sz w:val="23"/>
          <w:szCs w:val="23"/>
          <w:lang w:eastAsia="zh-CN"/>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21.4.2</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价格优惠比例投标企业优惠比例</w:t>
      </w:r>
      <w:r>
        <w:rPr>
          <w:rFonts w:hint="eastAsia" w:ascii="宋体" w:hAnsi="宋体" w:eastAsia="宋体" w:cs="宋体"/>
          <w:caps w:val="0"/>
          <w:spacing w:val="0"/>
          <w:w w:val="100"/>
          <w:position w:val="0"/>
          <w:sz w:val="23"/>
          <w:szCs w:val="23"/>
          <w:lang w:eastAsia="zh-CN"/>
          <w14:textOutline w14:w="4358" w14:cap="sq" w14:cmpd="sng">
            <w14:solidFill>
              <w14:srgbClr w14:val="000000"/>
            </w14:solidFill>
            <w14:prstDash w14:val="solid"/>
            <w14:bevel/>
          </w14:textOutline>
        </w:rPr>
        <w:t>（</w:t>
      </w:r>
      <w:r>
        <w:rPr>
          <w:rFonts w:hint="eastAsia" w:ascii="宋体" w:hAnsi="宋体" w:eastAsia="宋体" w:cs="宋体"/>
          <w:caps w:val="0"/>
          <w:spacing w:val="0"/>
          <w:w w:val="100"/>
          <w:position w:val="0"/>
          <w:sz w:val="23"/>
          <w:szCs w:val="23"/>
          <w:u w:val="single"/>
          <w:lang w:val="en-US" w:eastAsia="zh-CN"/>
          <w14:textOutline w14:w="4358" w14:cap="sq" w14:cmpd="sng">
            <w14:solidFill>
              <w14:srgbClr w14:val="000000"/>
            </w14:solidFill>
            <w14:prstDash w14:val="solid"/>
            <w14:bevel/>
          </w14:textOutline>
        </w:rPr>
        <w:t>本项目专门面向小型、微型企业采购，不执行价格优惠政策</w:t>
      </w:r>
      <w:r>
        <w:rPr>
          <w:rFonts w:hint="eastAsia" w:ascii="宋体" w:hAnsi="宋体" w:eastAsia="宋体" w:cs="宋体"/>
          <w:caps w:val="0"/>
          <w:spacing w:val="0"/>
          <w:w w:val="100"/>
          <w:position w:val="0"/>
          <w:sz w:val="23"/>
          <w:szCs w:val="23"/>
          <w:lang w:eastAsia="zh-CN"/>
          <w14:textOutline w14:w="4358" w14:cap="sq" w14:cmpd="sng">
            <w14:solidFill>
              <w14:srgbClr w14:val="000000"/>
            </w14:solidFill>
            <w14:prstDash w14:val="solid"/>
            <w14:bevel/>
          </w14:textOutline>
        </w:rPr>
        <w:t>）</w:t>
      </w:r>
    </w:p>
    <w:p w14:paraId="49A2F6F8">
      <w:pPr>
        <w:keepNext w:val="0"/>
        <w:keepLines w:val="0"/>
        <w:pageBreakBefore w:val="0"/>
        <w:overflowPunct/>
        <w:topLinePunct w:val="0"/>
        <w:bidi w:val="0"/>
        <w:spacing w:line="360" w:lineRule="auto"/>
        <w:ind w:left="12" w:right="82" w:firstLine="46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符合磋商采购文件规定的</w:t>
      </w:r>
      <w:r>
        <w:rPr>
          <w:rFonts w:hint="eastAsia" w:ascii="宋体" w:hAnsi="宋体" w:eastAsia="宋体" w:cs="宋体"/>
          <w:caps w:val="0"/>
          <w:spacing w:val="0"/>
          <w:w w:val="100"/>
          <w:position w:val="0"/>
          <w:sz w:val="23"/>
          <w:szCs w:val="23"/>
          <w:lang w:val="en-US" w:eastAsia="zh-CN"/>
        </w:rPr>
        <w:t>小型、微型</w:t>
      </w:r>
      <w:r>
        <w:rPr>
          <w:rFonts w:hint="eastAsia" w:ascii="宋体" w:hAnsi="宋体" w:eastAsia="宋体" w:cs="宋体"/>
          <w:caps w:val="0"/>
          <w:spacing w:val="0"/>
          <w:w w:val="100"/>
          <w:position w:val="0"/>
          <w:sz w:val="23"/>
          <w:szCs w:val="23"/>
        </w:rPr>
        <w:t>企业、监狱企业</w:t>
      </w:r>
      <w:r>
        <w:rPr>
          <w:rFonts w:hint="eastAsia" w:ascii="宋体" w:hAnsi="宋体" w:eastAsia="宋体" w:cs="宋体"/>
          <w:caps w:val="0"/>
          <w:spacing w:val="0"/>
          <w:w w:val="100"/>
          <w:position w:val="0"/>
          <w:sz w:val="23"/>
          <w:szCs w:val="23"/>
          <w:lang w:eastAsia="zh-CN"/>
        </w:rPr>
        <w:t>、</w:t>
      </w:r>
      <w:r>
        <w:rPr>
          <w:rFonts w:hint="eastAsia" w:ascii="宋体" w:hAnsi="宋体" w:eastAsia="宋体" w:cs="宋体"/>
          <w:caps w:val="0"/>
          <w:spacing w:val="0"/>
          <w:w w:val="100"/>
          <w:position w:val="0"/>
          <w:sz w:val="23"/>
          <w:szCs w:val="23"/>
          <w:lang w:val="en-US" w:eastAsia="zh-CN"/>
        </w:rPr>
        <w:t>残疾人福利企业</w:t>
      </w:r>
      <w:r>
        <w:rPr>
          <w:rFonts w:hint="eastAsia" w:ascii="宋体" w:hAnsi="宋体" w:eastAsia="宋体" w:cs="宋体"/>
          <w:caps w:val="0"/>
          <w:spacing w:val="0"/>
          <w:w w:val="100"/>
          <w:position w:val="0"/>
          <w:sz w:val="23"/>
          <w:szCs w:val="23"/>
        </w:rPr>
        <w:t>优惠条件的投标单位，价格给予</w:t>
      </w:r>
      <w:r>
        <w:rPr>
          <w:rFonts w:hint="eastAsia" w:ascii="宋体" w:hAnsi="宋体" w:eastAsia="宋体" w:cs="宋体"/>
          <w:caps w:val="0"/>
          <w:spacing w:val="0"/>
          <w:w w:val="100"/>
          <w:position w:val="0"/>
          <w:sz w:val="23"/>
          <w:szCs w:val="23"/>
          <w:lang w:val="en-US" w:eastAsia="zh-CN"/>
        </w:rPr>
        <w:t>10</w:t>
      </w:r>
      <w:r>
        <w:rPr>
          <w:rFonts w:hint="eastAsia" w:ascii="宋体" w:hAnsi="宋体" w:eastAsia="宋体" w:cs="宋体"/>
          <w:caps w:val="0"/>
          <w:spacing w:val="0"/>
          <w:w w:val="100"/>
          <w:position w:val="0"/>
          <w:sz w:val="23"/>
          <w:szCs w:val="23"/>
        </w:rPr>
        <w:t>%的扣除(不重复优惠，最高为</w:t>
      </w:r>
      <w:r>
        <w:rPr>
          <w:rFonts w:hint="eastAsia" w:ascii="宋体" w:hAnsi="宋体" w:eastAsia="宋体" w:cs="宋体"/>
          <w:caps w:val="0"/>
          <w:spacing w:val="0"/>
          <w:w w:val="100"/>
          <w:position w:val="0"/>
          <w:sz w:val="23"/>
          <w:szCs w:val="23"/>
          <w:lang w:val="en-US" w:eastAsia="zh-CN"/>
        </w:rPr>
        <w:t>10</w:t>
      </w:r>
      <w:r>
        <w:rPr>
          <w:rFonts w:hint="eastAsia" w:ascii="宋体" w:hAnsi="宋体" w:eastAsia="宋体" w:cs="宋体"/>
          <w:caps w:val="0"/>
          <w:spacing w:val="0"/>
          <w:w w:val="100"/>
          <w:position w:val="0"/>
          <w:sz w:val="23"/>
          <w:szCs w:val="23"/>
        </w:rPr>
        <w:t>%) ，用扣除后的价格参与评审。</w:t>
      </w:r>
    </w:p>
    <w:p w14:paraId="12F0B025">
      <w:pPr>
        <w:keepNext w:val="0"/>
        <w:keepLines w:val="0"/>
        <w:pageBreakBefore w:val="0"/>
        <w:overflowPunct/>
        <w:topLinePunct w:val="0"/>
        <w:bidi w:val="0"/>
        <w:spacing w:line="360" w:lineRule="auto"/>
        <w:ind w:firstLine="40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22.</w:t>
      </w:r>
      <w:r>
        <w:rPr>
          <w:rFonts w:hint="eastAsia" w:ascii="宋体" w:hAnsi="宋体" w:eastAsia="宋体" w:cs="宋体"/>
          <w:caps w:val="0"/>
          <w:spacing w:val="0"/>
          <w:w w:val="100"/>
          <w:position w:val="0"/>
          <w:sz w:val="23"/>
          <w:szCs w:val="23"/>
        </w:rPr>
        <w:t>磋商小组应当根据综合评分情况，按照评审得分由高到低顺序推荐 3 名以上成交候选 投标单位，并编写评审报告报采购人。评审得分相同的，按照最终报价由低到高的顺序推荐。 评审得分且最终报价相同的，按照施工组织设计优劣顺序推荐。</w:t>
      </w:r>
    </w:p>
    <w:p w14:paraId="4E775934">
      <w:pPr>
        <w:keepNext w:val="0"/>
        <w:keepLines w:val="0"/>
        <w:pageBreakBefore w:val="0"/>
        <w:overflowPunct/>
        <w:topLinePunct w:val="0"/>
        <w:bidi w:val="0"/>
        <w:spacing w:line="360" w:lineRule="auto"/>
        <w:ind w:left="38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23.</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确定成交单位</w:t>
      </w:r>
    </w:p>
    <w:p w14:paraId="2EE5F4E3">
      <w:pPr>
        <w:keepNext w:val="0"/>
        <w:keepLines w:val="0"/>
        <w:pageBreakBefore w:val="0"/>
        <w:overflowPunct/>
        <w:topLinePunct w:val="0"/>
        <w:bidi w:val="0"/>
        <w:spacing w:line="360" w:lineRule="auto"/>
        <w:ind w:left="5" w:right="82" w:firstLine="474"/>
        <w:rPr>
          <w:rFonts w:hint="eastAsia" w:ascii="宋体" w:hAnsi="宋体" w:eastAsia="宋体" w:cs="宋体"/>
          <w:caps w:val="0"/>
          <w:spacing w:val="0"/>
          <w:w w:val="100"/>
          <w:position w:val="0"/>
          <w:sz w:val="21"/>
        </w:rPr>
      </w:pPr>
      <w:r>
        <w:rPr>
          <w:rFonts w:hint="eastAsia" w:ascii="宋体" w:hAnsi="宋体" w:eastAsia="宋体" w:cs="宋体"/>
          <w:caps w:val="0"/>
          <w:spacing w:val="0"/>
          <w:w w:val="100"/>
          <w:position w:val="0"/>
          <w:sz w:val="23"/>
          <w:szCs w:val="23"/>
        </w:rPr>
        <w:t>采购人按照磋商小组推荐的成交候选人排名顺序确定成交单位。采购代理机构将成交结果通知所有未成交的投标单位。</w:t>
      </w:r>
    </w:p>
    <w:p w14:paraId="52D4B9CC">
      <w:pPr>
        <w:keepNext w:val="0"/>
        <w:keepLines w:val="0"/>
        <w:pageBreakBefore w:val="0"/>
        <w:overflowPunct/>
        <w:topLinePunct w:val="0"/>
        <w:bidi w:val="0"/>
        <w:spacing w:line="360" w:lineRule="auto"/>
        <w:ind w:left="3922"/>
        <w:outlineLvl w:val="1"/>
        <w:rPr>
          <w:rFonts w:hint="eastAsia" w:ascii="宋体" w:hAnsi="宋体" w:eastAsia="宋体" w:cs="宋体"/>
          <w:caps w:val="0"/>
          <w:spacing w:val="0"/>
          <w:w w:val="100"/>
          <w:position w:val="0"/>
          <w:sz w:val="29"/>
          <w:szCs w:val="29"/>
        </w:rPr>
      </w:pPr>
      <w:r>
        <w:rPr>
          <w:rFonts w:hint="eastAsia" w:ascii="宋体" w:hAnsi="宋体" w:eastAsia="宋体" w:cs="宋体"/>
          <w:caps w:val="0"/>
          <w:spacing w:val="0"/>
          <w:w w:val="100"/>
          <w:position w:val="0"/>
          <w:sz w:val="29"/>
          <w:szCs w:val="29"/>
          <w14:textOutline w14:w="5448" w14:cap="sq" w14:cmpd="sng">
            <w14:solidFill>
              <w14:srgbClr w14:val="000000"/>
            </w14:solidFill>
            <w14:prstDash w14:val="solid"/>
            <w14:bevel/>
          </w14:textOutline>
        </w:rPr>
        <w:t>六、授予合同</w:t>
      </w:r>
    </w:p>
    <w:p w14:paraId="17F6C8C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6A3AE142">
      <w:pPr>
        <w:keepNext w:val="0"/>
        <w:keepLines w:val="0"/>
        <w:pageBreakBefore w:val="0"/>
        <w:overflowPunct/>
        <w:topLinePunct w:val="0"/>
        <w:bidi w:val="0"/>
        <w:spacing w:line="360" w:lineRule="auto"/>
        <w:ind w:left="48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24．成交通知书</w:t>
      </w:r>
    </w:p>
    <w:p w14:paraId="6A01BD1D">
      <w:pPr>
        <w:keepNext w:val="0"/>
        <w:keepLines w:val="0"/>
        <w:pageBreakBefore w:val="0"/>
        <w:overflowPunct/>
        <w:topLinePunct w:val="0"/>
        <w:bidi w:val="0"/>
        <w:spacing w:line="360" w:lineRule="auto"/>
        <w:ind w:left="5" w:right="82" w:firstLine="47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24.1 采购代理机构在收到采购人的成交定标复函后，按规定时间向成交投标单位发出成交通知书。</w:t>
      </w:r>
    </w:p>
    <w:p w14:paraId="418B4BE4">
      <w:pPr>
        <w:keepNext w:val="0"/>
        <w:keepLines w:val="0"/>
        <w:pageBreakBefore w:val="0"/>
        <w:overflowPunct/>
        <w:topLinePunct w:val="0"/>
        <w:bidi w:val="0"/>
        <w:spacing w:line="360" w:lineRule="auto"/>
        <w:ind w:left="48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24.2 成交通知书是合同的组成部分。</w:t>
      </w:r>
    </w:p>
    <w:p w14:paraId="07BC3AC3">
      <w:pPr>
        <w:keepNext w:val="0"/>
        <w:keepLines w:val="0"/>
        <w:pageBreakBefore w:val="0"/>
        <w:overflowPunct/>
        <w:topLinePunct w:val="0"/>
        <w:bidi w:val="0"/>
        <w:spacing w:line="360" w:lineRule="auto"/>
        <w:ind w:left="483"/>
        <w:rPr>
          <w:rFonts w:hint="eastAsia" w:ascii="宋体" w:hAnsi="宋体" w:eastAsia="宋体" w:cs="宋体"/>
          <w:spacing w:val="0"/>
          <w:position w:val="0"/>
          <w:sz w:val="23"/>
          <w:szCs w:val="23"/>
        </w:rPr>
      </w:pPr>
      <w:r>
        <w:rPr>
          <w:rFonts w:hint="eastAsia" w:ascii="宋体" w:hAnsi="宋体" w:eastAsia="宋体" w:cs="宋体"/>
          <w:spacing w:val="0"/>
          <w:position w:val="0"/>
          <w:sz w:val="23"/>
          <w:szCs w:val="23"/>
        </w:rPr>
        <w:t>25．中标服务费</w:t>
      </w:r>
    </w:p>
    <w:p w14:paraId="708F5096">
      <w:pPr>
        <w:keepNext w:val="0"/>
        <w:keepLines w:val="0"/>
        <w:pageBreakBefore w:val="0"/>
        <w:overflowPunct/>
        <w:topLinePunct w:val="0"/>
        <w:bidi w:val="0"/>
        <w:spacing w:line="360" w:lineRule="auto"/>
        <w:ind w:left="483"/>
        <w:rPr>
          <w:rFonts w:hint="eastAsia" w:ascii="宋体" w:hAnsi="宋体" w:eastAsia="宋体" w:cs="宋体"/>
          <w:spacing w:val="0"/>
          <w:position w:val="0"/>
          <w:sz w:val="23"/>
          <w:szCs w:val="23"/>
        </w:rPr>
      </w:pPr>
      <w:r>
        <w:rPr>
          <w:rFonts w:hint="eastAsia" w:ascii="宋体" w:hAnsi="宋体" w:eastAsia="宋体" w:cs="宋体"/>
          <w:spacing w:val="0"/>
          <w:position w:val="0"/>
          <w:sz w:val="23"/>
          <w:szCs w:val="23"/>
        </w:rPr>
        <w:t>25.1 采购代理服务费的计费标准及缴纳方式：</w:t>
      </w:r>
    </w:p>
    <w:p w14:paraId="75FA1C1E">
      <w:pPr>
        <w:keepNext w:val="0"/>
        <w:keepLines w:val="0"/>
        <w:pageBreakBefore w:val="0"/>
        <w:overflowPunct/>
        <w:topLinePunct w:val="0"/>
        <w:bidi w:val="0"/>
        <w:spacing w:line="360" w:lineRule="auto"/>
        <w:ind w:left="19" w:leftChars="0" w:firstLine="391" w:firstLineChars="170"/>
        <w:rPr>
          <w:rFonts w:hint="eastAsia" w:ascii="宋体" w:hAnsi="宋体" w:eastAsia="宋体" w:cs="宋体"/>
          <w:spacing w:val="0"/>
          <w:position w:val="0"/>
          <w:sz w:val="23"/>
          <w:szCs w:val="23"/>
        </w:rPr>
      </w:pPr>
      <w:r>
        <w:rPr>
          <w:rFonts w:hint="eastAsia" w:ascii="宋体" w:hAnsi="宋体" w:eastAsia="宋体" w:cs="宋体"/>
          <w:spacing w:val="0"/>
          <w:position w:val="0"/>
          <w:sz w:val="23"/>
          <w:szCs w:val="23"/>
        </w:rPr>
        <w:t>①中标/成交供应商在领取《中标通知书》之前，应向陕西云朗项目管理有限公司缴纳采购代理服务费。</w:t>
      </w:r>
    </w:p>
    <w:p w14:paraId="71915B2F">
      <w:pPr>
        <w:keepNext w:val="0"/>
        <w:keepLines w:val="0"/>
        <w:pageBreakBefore w:val="0"/>
        <w:overflowPunct/>
        <w:topLinePunct w:val="0"/>
        <w:bidi w:val="0"/>
        <w:spacing w:line="360" w:lineRule="auto"/>
        <w:ind w:left="19" w:leftChars="0" w:firstLine="391" w:firstLineChars="170"/>
        <w:rPr>
          <w:rFonts w:hint="eastAsia" w:ascii="宋体" w:hAnsi="宋体" w:eastAsia="宋体" w:cs="宋体"/>
          <w:spacing w:val="0"/>
          <w:position w:val="0"/>
          <w:sz w:val="23"/>
          <w:szCs w:val="23"/>
        </w:rPr>
      </w:pPr>
      <w:r>
        <w:rPr>
          <w:rFonts w:hint="eastAsia" w:ascii="宋体" w:hAnsi="宋体" w:eastAsia="宋体" w:cs="宋体"/>
          <w:spacing w:val="0"/>
          <w:position w:val="0"/>
          <w:sz w:val="23"/>
          <w:szCs w:val="23"/>
        </w:rPr>
        <w:t>②采购代理服务费/成交服务费按照《招标代理服务收费管理暂行办法》的通知（计价格〔2002〕1980号）、《国家发展和改革委员会办公厅关于招标代理服务收费有关问题的通知》（发改办价格〔2003〕857号）规定计收</w:t>
      </w:r>
      <w:r>
        <w:rPr>
          <w:rFonts w:hint="eastAsia" w:ascii="宋体" w:hAnsi="宋体" w:eastAsia="宋体" w:cs="宋体"/>
          <w:spacing w:val="0"/>
          <w:position w:val="0"/>
          <w:sz w:val="23"/>
          <w:szCs w:val="23"/>
          <w:lang w:val="en-US" w:eastAsia="zh-CN"/>
        </w:rPr>
        <w:t>或按照采购人与采购代理机构签订的《政府采购委托代理协议》约定收取</w:t>
      </w:r>
      <w:r>
        <w:rPr>
          <w:rFonts w:hint="eastAsia" w:ascii="宋体" w:hAnsi="宋体" w:eastAsia="宋体" w:cs="宋体"/>
          <w:spacing w:val="0"/>
          <w:position w:val="0"/>
          <w:sz w:val="23"/>
          <w:szCs w:val="23"/>
        </w:rPr>
        <w:t>。</w:t>
      </w:r>
    </w:p>
    <w:p w14:paraId="32562E6A">
      <w:pPr>
        <w:keepNext w:val="0"/>
        <w:keepLines w:val="0"/>
        <w:pageBreakBefore w:val="0"/>
        <w:overflowPunct/>
        <w:topLinePunct w:val="0"/>
        <w:bidi w:val="0"/>
        <w:spacing w:line="360" w:lineRule="auto"/>
        <w:ind w:left="48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26．签订合同</w:t>
      </w:r>
    </w:p>
    <w:p w14:paraId="1B70E1D1">
      <w:pPr>
        <w:keepNext w:val="0"/>
        <w:keepLines w:val="0"/>
        <w:pageBreakBefore w:val="0"/>
        <w:overflowPunct/>
        <w:topLinePunct w:val="0"/>
        <w:bidi w:val="0"/>
        <w:spacing w:line="360" w:lineRule="auto"/>
        <w:ind w:left="30" w:right="2" w:firstLine="45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26.1 中标人在领取中标通知书的</w:t>
      </w:r>
      <w:r>
        <w:rPr>
          <w:rFonts w:hint="eastAsia" w:ascii="宋体" w:hAnsi="宋体" w:eastAsia="宋体" w:cs="宋体"/>
          <w:caps w:val="0"/>
          <w:spacing w:val="0"/>
          <w:w w:val="100"/>
          <w:position w:val="0"/>
          <w:sz w:val="23"/>
          <w:szCs w:val="23"/>
          <w:lang w:val="en-US" w:eastAsia="zh-CN"/>
        </w:rPr>
        <w:t>30</w:t>
      </w:r>
      <w:r>
        <w:rPr>
          <w:rFonts w:hint="eastAsia" w:ascii="宋体" w:hAnsi="宋体" w:eastAsia="宋体" w:cs="宋体"/>
          <w:caps w:val="0"/>
          <w:spacing w:val="0"/>
          <w:w w:val="100"/>
          <w:position w:val="0"/>
          <w:sz w:val="23"/>
          <w:szCs w:val="23"/>
        </w:rPr>
        <w:t>天内与采购人签订合同。</w:t>
      </w:r>
    </w:p>
    <w:p w14:paraId="1008895F">
      <w:pPr>
        <w:keepNext w:val="0"/>
        <w:keepLines w:val="0"/>
        <w:pageBreakBefore w:val="0"/>
        <w:overflowPunct/>
        <w:topLinePunct w:val="0"/>
        <w:bidi w:val="0"/>
        <w:spacing w:line="360" w:lineRule="auto"/>
        <w:ind w:left="30" w:right="2" w:firstLine="45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26.2 如果成交人没有按照上述第 25 条或第 26.1 条规定执行，招标采购单位将有充分理 由取消该成交决定。在此情况下，招标采购单位可将合同授予综合得分排序名列下一个的投标单位，或重新组织采购。</w:t>
      </w:r>
    </w:p>
    <w:p w14:paraId="0CD73C89">
      <w:pPr>
        <w:keepNext w:val="0"/>
        <w:keepLines w:val="0"/>
        <w:pageBreakBefore w:val="0"/>
        <w:overflowPunct/>
        <w:topLinePunct w:val="0"/>
        <w:bidi w:val="0"/>
        <w:spacing w:line="360" w:lineRule="auto"/>
        <w:ind w:left="48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27．拒绝商业贿赂</w:t>
      </w:r>
    </w:p>
    <w:p w14:paraId="6A7F1DD9">
      <w:pPr>
        <w:keepNext w:val="0"/>
        <w:keepLines w:val="0"/>
        <w:pageBreakBefore w:val="0"/>
        <w:overflowPunct/>
        <w:topLinePunct w:val="0"/>
        <w:bidi w:val="0"/>
        <w:spacing w:line="360" w:lineRule="auto"/>
        <w:ind w:left="48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投标单位必须填写一份《拒绝政府采购领域商业贿赂承诺书》  (格式见第五章附件) 编</w:t>
      </w:r>
    </w:p>
    <w:p w14:paraId="73D894C2">
      <w:pPr>
        <w:keepNext w:val="0"/>
        <w:keepLines w:val="0"/>
        <w:pageBreakBefore w:val="0"/>
        <w:overflowPunct/>
        <w:topLinePunct w:val="0"/>
        <w:bidi w:val="0"/>
        <w:spacing w:line="360" w:lineRule="auto"/>
        <w:ind w:left="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制在响应文件中。</w:t>
      </w:r>
    </w:p>
    <w:p w14:paraId="0BD83154">
      <w:pPr>
        <w:keepNext w:val="0"/>
        <w:keepLines w:val="0"/>
        <w:pageBreakBefore w:val="0"/>
        <w:overflowPunct/>
        <w:topLinePunct w:val="0"/>
        <w:bidi w:val="0"/>
        <w:spacing w:line="360" w:lineRule="auto"/>
        <w:ind w:left="3993"/>
        <w:rPr>
          <w:rFonts w:hint="eastAsia" w:ascii="宋体" w:hAnsi="宋体" w:eastAsia="宋体" w:cs="宋体"/>
          <w:caps w:val="0"/>
          <w:spacing w:val="0"/>
          <w:w w:val="100"/>
          <w:position w:val="0"/>
          <w:sz w:val="29"/>
          <w:szCs w:val="29"/>
        </w:rPr>
      </w:pPr>
      <w:r>
        <w:rPr>
          <w:rFonts w:hint="eastAsia" w:ascii="宋体" w:hAnsi="宋体" w:eastAsia="宋体" w:cs="宋体"/>
          <w:caps w:val="0"/>
          <w:spacing w:val="0"/>
          <w:w w:val="100"/>
          <w:position w:val="0"/>
          <w:sz w:val="29"/>
          <w:szCs w:val="29"/>
          <w14:textOutline w14:w="5448" w14:cap="sq" w14:cmpd="sng">
            <w14:solidFill>
              <w14:srgbClr w14:val="000000"/>
            </w14:solidFill>
            <w14:prstDash w14:val="solid"/>
            <w14:bevel/>
          </w14:textOutline>
        </w:rPr>
        <w:t>七、质疑及投诉</w:t>
      </w:r>
    </w:p>
    <w:p w14:paraId="54027E63">
      <w:pPr>
        <w:keepNext w:val="0"/>
        <w:keepLines w:val="0"/>
        <w:pageBreakBefore w:val="0"/>
        <w:overflowPunct/>
        <w:topLinePunct w:val="0"/>
        <w:bidi w:val="0"/>
        <w:spacing w:line="360" w:lineRule="auto"/>
        <w:ind w:left="3" w:firstLine="48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 供应商认为采购文件、采购过程、中标或者成交结果使自己的权益受到损害的，可 以在知道或者应知其权益受到损害之日起 7 个工作日内，以书面形式向招标人、招标代理机 构提出质疑。针对同一采购程序环节的质疑应在法定质疑期内一次性提出。</w:t>
      </w:r>
    </w:p>
    <w:p w14:paraId="64848C0F">
      <w:pPr>
        <w:keepNext w:val="0"/>
        <w:keepLines w:val="0"/>
        <w:pageBreakBefore w:val="0"/>
        <w:overflowPunct/>
        <w:topLinePunct w:val="0"/>
        <w:bidi w:val="0"/>
        <w:spacing w:line="360" w:lineRule="auto"/>
        <w:ind w:left="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 提出质疑的供应商应当是参与本项目采购活动的供应商。</w:t>
      </w:r>
    </w:p>
    <w:p w14:paraId="1A8506CC">
      <w:pPr>
        <w:keepNext w:val="0"/>
        <w:keepLines w:val="0"/>
        <w:pageBreakBefore w:val="0"/>
        <w:overflowPunct/>
        <w:topLinePunct w:val="0"/>
        <w:bidi w:val="0"/>
        <w:spacing w:line="360" w:lineRule="auto"/>
        <w:ind w:firstLine="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(3) 潜在供应商已依法获取其可质疑的采购文件的，可以对该文件提出质疑。对采购文 件提出质疑的，应当在获取采购文件 (以供应商填写报名登记表的时间为准) 起 7 个工作日 内提出。</w:t>
      </w:r>
    </w:p>
    <w:p w14:paraId="07F88027">
      <w:pPr>
        <w:keepNext w:val="0"/>
        <w:keepLines w:val="0"/>
        <w:pageBreakBefore w:val="0"/>
        <w:overflowPunct/>
        <w:topLinePunct w:val="0"/>
        <w:bidi w:val="0"/>
        <w:spacing w:line="360" w:lineRule="auto"/>
        <w:ind w:left="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(4) 供应商提出质疑应当提交质疑函和必要的证明材料，质疑函应当包括下列内容：</w:t>
      </w:r>
    </w:p>
    <w:p w14:paraId="4BA33B18">
      <w:pPr>
        <w:keepNext w:val="0"/>
        <w:keepLines w:val="0"/>
        <w:pageBreakBefore w:val="0"/>
        <w:overflowPunct/>
        <w:topLinePunct w:val="0"/>
        <w:bidi w:val="0"/>
        <w:spacing w:line="360" w:lineRule="auto"/>
        <w:ind w:left="72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① 供应商的姓名或者名称、地址、邮编、联系人及联系电话；</w:t>
      </w:r>
    </w:p>
    <w:p w14:paraId="366DDD43">
      <w:pPr>
        <w:keepNext w:val="0"/>
        <w:keepLines w:val="0"/>
        <w:pageBreakBefore w:val="0"/>
        <w:overflowPunct/>
        <w:topLinePunct w:val="0"/>
        <w:bidi w:val="0"/>
        <w:spacing w:line="360" w:lineRule="auto"/>
        <w:ind w:left="71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② 质疑项目的名称、编号；</w:t>
      </w:r>
    </w:p>
    <w:p w14:paraId="2DD782A6">
      <w:pPr>
        <w:keepNext w:val="0"/>
        <w:keepLines w:val="0"/>
        <w:pageBreakBefore w:val="0"/>
        <w:overflowPunct/>
        <w:topLinePunct w:val="0"/>
        <w:bidi w:val="0"/>
        <w:spacing w:line="360" w:lineRule="auto"/>
        <w:ind w:left="71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③ 具体、明确的质疑事项和与质疑事项相关的请求；</w:t>
      </w:r>
    </w:p>
    <w:p w14:paraId="12B21DE7">
      <w:pPr>
        <w:keepNext w:val="0"/>
        <w:keepLines w:val="0"/>
        <w:pageBreakBefore w:val="0"/>
        <w:overflowPunct/>
        <w:topLinePunct w:val="0"/>
        <w:bidi w:val="0"/>
        <w:spacing w:line="360" w:lineRule="auto"/>
        <w:ind w:left="71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④ 事实依据；</w:t>
      </w:r>
    </w:p>
    <w:p w14:paraId="3E76B3B4">
      <w:pPr>
        <w:keepNext w:val="0"/>
        <w:keepLines w:val="0"/>
        <w:pageBreakBefore w:val="0"/>
        <w:overflowPunct/>
        <w:topLinePunct w:val="0"/>
        <w:bidi w:val="0"/>
        <w:spacing w:line="360" w:lineRule="auto"/>
        <w:ind w:left="71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⑤ 必要的法律依据；</w:t>
      </w:r>
    </w:p>
    <w:p w14:paraId="68E7CDA4">
      <w:pPr>
        <w:keepNext w:val="0"/>
        <w:keepLines w:val="0"/>
        <w:pageBreakBefore w:val="0"/>
        <w:overflowPunct/>
        <w:topLinePunct w:val="0"/>
        <w:bidi w:val="0"/>
        <w:spacing w:line="360" w:lineRule="auto"/>
        <w:ind w:left="71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⑥ 提出质疑的日期。</w:t>
      </w:r>
    </w:p>
    <w:p w14:paraId="4DB9F2A1">
      <w:pPr>
        <w:keepNext w:val="0"/>
        <w:keepLines w:val="0"/>
        <w:pageBreakBefore w:val="0"/>
        <w:overflowPunct/>
        <w:topLinePunct w:val="0"/>
        <w:bidi w:val="0"/>
        <w:spacing w:line="360" w:lineRule="auto"/>
        <w:ind w:firstLine="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(5) 供应商为自然人的，应当由本人签字；供应商为法人或者其他组织的，应当由法定 代表人、主要负责人，或者其授权代表签字或者盖章并加盖公章。</w:t>
      </w:r>
    </w:p>
    <w:p w14:paraId="4560F66C">
      <w:pPr>
        <w:keepNext w:val="0"/>
        <w:keepLines w:val="0"/>
        <w:pageBreakBefore w:val="0"/>
        <w:overflowPunct/>
        <w:topLinePunct w:val="0"/>
        <w:bidi w:val="0"/>
        <w:spacing w:line="360" w:lineRule="auto"/>
        <w:ind w:left="3" w:right="2" w:firstLine="48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(6) 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24AD01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(7) 招标人负责供应商质疑答复。招标人委托招标代理机构采购的，招标代理机构在委托授权范围内作出答复。</w:t>
      </w:r>
    </w:p>
    <w:p w14:paraId="019A0434">
      <w:pPr>
        <w:keepNext w:val="0"/>
        <w:keepLines w:val="0"/>
        <w:pageBreakBefore w:val="0"/>
        <w:overflowPunct/>
        <w:topLinePunct w:val="0"/>
        <w:bidi w:val="0"/>
        <w:spacing w:line="360" w:lineRule="auto"/>
        <w:ind w:left="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(8) 接收质疑函的方式和联系方式：</w:t>
      </w:r>
    </w:p>
    <w:p w14:paraId="33E70D7D">
      <w:pPr>
        <w:keepNext w:val="0"/>
        <w:keepLines w:val="0"/>
        <w:pageBreakBefore w:val="0"/>
        <w:overflowPunct/>
        <w:topLinePunct w:val="0"/>
        <w:bidi w:val="0"/>
        <w:spacing w:line="360" w:lineRule="auto"/>
        <w:ind w:left="1" w:firstLine="47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 xml:space="preserve">① 接收质疑函的方式：书面递交质疑函纸质版 (当面递交) </w:t>
      </w:r>
    </w:p>
    <w:p w14:paraId="03A311F4">
      <w:pPr>
        <w:keepNext w:val="0"/>
        <w:keepLines w:val="0"/>
        <w:pageBreakBefore w:val="0"/>
        <w:overflowPunct/>
        <w:topLinePunct w:val="0"/>
        <w:bidi w:val="0"/>
        <w:spacing w:line="360" w:lineRule="auto"/>
        <w:ind w:left="47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② 联系方式</w:t>
      </w:r>
    </w:p>
    <w:p w14:paraId="41BAA05B">
      <w:pPr>
        <w:keepNext w:val="0"/>
        <w:keepLines w:val="0"/>
        <w:pageBreakBefore w:val="0"/>
        <w:overflowPunct/>
        <w:topLinePunct w:val="0"/>
        <w:bidi w:val="0"/>
        <w:spacing w:line="360" w:lineRule="auto"/>
        <w:ind w:left="48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招标代理机构：</w:t>
      </w:r>
      <w:r>
        <w:rPr>
          <w:rFonts w:hint="eastAsia" w:ascii="宋体" w:hAnsi="宋体" w:eastAsia="宋体" w:cs="宋体"/>
          <w:caps w:val="0"/>
          <w:spacing w:val="0"/>
          <w:w w:val="100"/>
          <w:position w:val="0"/>
          <w:sz w:val="23"/>
          <w:szCs w:val="23"/>
          <w:lang w:val="zh-CN" w:eastAsia="zh-CN"/>
        </w:rPr>
        <w:t>陕西云朗项目管理有限公司</w:t>
      </w:r>
    </w:p>
    <w:p w14:paraId="5C369611">
      <w:pPr>
        <w:keepNext w:val="0"/>
        <w:keepLines w:val="0"/>
        <w:pageBreakBefore w:val="0"/>
        <w:overflowPunct/>
        <w:topLinePunct w:val="0"/>
        <w:bidi w:val="0"/>
        <w:spacing w:line="360" w:lineRule="auto"/>
        <w:ind w:left="480"/>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rPr>
        <w:t>地址：陕西省西安市雁塔区朱雀南路南飞鸿广场3号楼1单元1523室</w:t>
      </w:r>
    </w:p>
    <w:p w14:paraId="6662A12C">
      <w:pPr>
        <w:keepNext w:val="0"/>
        <w:keepLines w:val="0"/>
        <w:pageBreakBefore w:val="0"/>
        <w:overflowPunct/>
        <w:topLinePunct w:val="0"/>
        <w:bidi w:val="0"/>
        <w:spacing w:line="360" w:lineRule="auto"/>
        <w:ind w:left="481"/>
        <w:rPr>
          <w:rFonts w:hint="default"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rPr>
        <w:t>联系方式：</w:t>
      </w:r>
      <w:r>
        <w:rPr>
          <w:rFonts w:hint="eastAsia" w:ascii="宋体" w:hAnsi="宋体" w:eastAsia="宋体" w:cs="宋体"/>
          <w:caps w:val="0"/>
          <w:spacing w:val="0"/>
          <w:w w:val="100"/>
          <w:position w:val="0"/>
          <w:sz w:val="23"/>
          <w:szCs w:val="23"/>
          <w:lang w:val="en-US" w:eastAsia="zh-CN"/>
        </w:rPr>
        <w:t>0915-3350005</w:t>
      </w:r>
    </w:p>
    <w:p w14:paraId="5FD90369">
      <w:pPr>
        <w:keepNext w:val="0"/>
        <w:keepLines w:val="0"/>
        <w:pageBreakBefore w:val="0"/>
        <w:overflowPunct/>
        <w:topLinePunct w:val="0"/>
        <w:bidi w:val="0"/>
        <w:spacing w:line="360" w:lineRule="auto"/>
        <w:ind w:left="48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2、投诉</w:t>
      </w:r>
    </w:p>
    <w:p w14:paraId="1738A6E2">
      <w:pPr>
        <w:keepNext w:val="0"/>
        <w:keepLines w:val="0"/>
        <w:pageBreakBefore w:val="0"/>
        <w:overflowPunct/>
        <w:topLinePunct w:val="0"/>
        <w:bidi w:val="0"/>
        <w:spacing w:line="360" w:lineRule="auto"/>
        <w:ind w:firstLine="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 质疑供应商对招标人、招标代理机构的答复不满意，或者招标人、招标代理机构未 在规定时间内作出答复的，可以在答复期满后 15 个工作日内向同级财政部门提起投诉。</w:t>
      </w:r>
    </w:p>
    <w:p w14:paraId="038B04B2">
      <w:pPr>
        <w:keepNext w:val="0"/>
        <w:keepLines w:val="0"/>
        <w:pageBreakBefore w:val="0"/>
        <w:overflowPunct/>
        <w:topLinePunct w:val="0"/>
        <w:bidi w:val="0"/>
        <w:spacing w:line="360" w:lineRule="auto"/>
        <w:ind w:left="3" w:firstLine="48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 投诉人投诉时,应当提交投诉书和必要的证明材料，并按照被投诉招标人、招标代 理机构 (以下简称被投诉人) 和与投诉事项有关的供应商数量提供投诉书的副本。投诉书应 当包括下列内容：</w:t>
      </w:r>
    </w:p>
    <w:p w14:paraId="0DC491C4">
      <w:pPr>
        <w:keepNext w:val="0"/>
        <w:keepLines w:val="0"/>
        <w:pageBreakBefore w:val="0"/>
        <w:overflowPunct/>
        <w:topLinePunct w:val="0"/>
        <w:bidi w:val="0"/>
        <w:spacing w:line="360" w:lineRule="auto"/>
        <w:ind w:left="48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① 投诉人和被投诉人的姓名或者名称、通讯地址、邮编、联系人及联系电话；</w:t>
      </w:r>
    </w:p>
    <w:p w14:paraId="7559986E">
      <w:pPr>
        <w:keepNext w:val="0"/>
        <w:keepLines w:val="0"/>
        <w:pageBreakBefore w:val="0"/>
        <w:overflowPunct/>
        <w:topLinePunct w:val="0"/>
        <w:bidi w:val="0"/>
        <w:spacing w:line="360" w:lineRule="auto"/>
        <w:ind w:left="47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② 质疑和质疑答复情况说明及相关证明材料；</w:t>
      </w:r>
    </w:p>
    <w:p w14:paraId="24B4C231">
      <w:pPr>
        <w:keepNext w:val="0"/>
        <w:keepLines w:val="0"/>
        <w:pageBreakBefore w:val="0"/>
        <w:overflowPunct/>
        <w:topLinePunct w:val="0"/>
        <w:bidi w:val="0"/>
        <w:spacing w:line="360" w:lineRule="auto"/>
        <w:ind w:left="47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③ 具体、明确的投诉事项和与投诉事项相关的投诉请求；</w:t>
      </w:r>
    </w:p>
    <w:p w14:paraId="52C0F491">
      <w:pPr>
        <w:keepNext w:val="0"/>
        <w:keepLines w:val="0"/>
        <w:pageBreakBefore w:val="0"/>
        <w:overflowPunct/>
        <w:topLinePunct w:val="0"/>
        <w:bidi w:val="0"/>
        <w:spacing w:line="360" w:lineRule="auto"/>
        <w:ind w:left="47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④ 事实依据；</w:t>
      </w:r>
    </w:p>
    <w:p w14:paraId="07F11C1F">
      <w:pPr>
        <w:keepNext w:val="0"/>
        <w:keepLines w:val="0"/>
        <w:pageBreakBefore w:val="0"/>
        <w:overflowPunct/>
        <w:topLinePunct w:val="0"/>
        <w:bidi w:val="0"/>
        <w:spacing w:line="360" w:lineRule="auto"/>
        <w:ind w:left="47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⑤ 法律依据；</w:t>
      </w:r>
    </w:p>
    <w:p w14:paraId="65BE7E11">
      <w:pPr>
        <w:keepNext w:val="0"/>
        <w:keepLines w:val="0"/>
        <w:pageBreakBefore w:val="0"/>
        <w:overflowPunct/>
        <w:topLinePunct w:val="0"/>
        <w:bidi w:val="0"/>
        <w:spacing w:line="360" w:lineRule="auto"/>
        <w:ind w:left="47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⑥ 提起投诉的日期。</w:t>
      </w:r>
    </w:p>
    <w:p w14:paraId="2733035C">
      <w:pPr>
        <w:keepNext w:val="0"/>
        <w:keepLines w:val="0"/>
        <w:pageBreakBefore w:val="0"/>
        <w:overflowPunct/>
        <w:topLinePunct w:val="0"/>
        <w:bidi w:val="0"/>
        <w:spacing w:line="360" w:lineRule="auto"/>
        <w:ind w:firstLine="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(3) 投诉人为自然人的，应当由本人签字；投诉人为法人或者其他组织的，应当由法定 代表人、主要负责人，或者其授权代表签字或者盖章，并加盖公章。</w:t>
      </w:r>
    </w:p>
    <w:p w14:paraId="04208064">
      <w:pPr>
        <w:keepNext w:val="0"/>
        <w:keepLines w:val="0"/>
        <w:pageBreakBefore w:val="0"/>
        <w:overflowPunct/>
        <w:topLinePunct w:val="0"/>
        <w:bidi w:val="0"/>
        <w:spacing w:line="360" w:lineRule="auto"/>
        <w:ind w:left="49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(4) 投诉人提起投诉应当符合下列条件：</w:t>
      </w:r>
    </w:p>
    <w:p w14:paraId="5687181B">
      <w:pPr>
        <w:keepNext w:val="0"/>
        <w:keepLines w:val="0"/>
        <w:pageBreakBefore w:val="0"/>
        <w:overflowPunct/>
        <w:topLinePunct w:val="0"/>
        <w:bidi w:val="0"/>
        <w:spacing w:line="360" w:lineRule="auto"/>
        <w:ind w:left="48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① 提起投诉前已依法进行质疑；</w:t>
      </w:r>
    </w:p>
    <w:p w14:paraId="69679C23">
      <w:pPr>
        <w:keepNext w:val="0"/>
        <w:keepLines w:val="0"/>
        <w:pageBreakBefore w:val="0"/>
        <w:overflowPunct/>
        <w:topLinePunct w:val="0"/>
        <w:bidi w:val="0"/>
        <w:spacing w:line="360" w:lineRule="auto"/>
        <w:ind w:left="47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② 投诉书内容符合《政府采购质疑和投诉办法》  (财政部令第 94 号令) 的规定；</w:t>
      </w:r>
    </w:p>
    <w:p w14:paraId="118A600B">
      <w:pPr>
        <w:keepNext w:val="0"/>
        <w:keepLines w:val="0"/>
        <w:pageBreakBefore w:val="0"/>
        <w:overflowPunct/>
        <w:topLinePunct w:val="0"/>
        <w:bidi w:val="0"/>
        <w:spacing w:line="360" w:lineRule="auto"/>
        <w:ind w:left="47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③ 在投诉有效期限内提起投诉；</w:t>
      </w:r>
    </w:p>
    <w:p w14:paraId="2896BA08">
      <w:pPr>
        <w:keepNext w:val="0"/>
        <w:keepLines w:val="0"/>
        <w:pageBreakBefore w:val="0"/>
        <w:overflowPunct/>
        <w:topLinePunct w:val="0"/>
        <w:bidi w:val="0"/>
        <w:spacing w:line="360" w:lineRule="auto"/>
        <w:ind w:left="47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④ 同一投诉事项未经财政部门投诉处理；</w:t>
      </w:r>
    </w:p>
    <w:p w14:paraId="159BD494">
      <w:pPr>
        <w:keepNext w:val="0"/>
        <w:keepLines w:val="0"/>
        <w:pageBreakBefore w:val="0"/>
        <w:overflowPunct/>
        <w:topLinePunct w:val="0"/>
        <w:bidi w:val="0"/>
        <w:spacing w:line="360" w:lineRule="auto"/>
        <w:ind w:left="47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⑤ 财政部规定的其他条件。</w:t>
      </w:r>
    </w:p>
    <w:p w14:paraId="28E749F2">
      <w:pPr>
        <w:keepNext w:val="0"/>
        <w:keepLines w:val="0"/>
        <w:pageBreakBefore w:val="0"/>
        <w:overflowPunct/>
        <w:topLinePunct w:val="0"/>
        <w:bidi w:val="0"/>
        <w:spacing w:line="360" w:lineRule="auto"/>
        <w:ind w:firstLine="487"/>
        <w:rPr>
          <w:rFonts w:hint="eastAsia" w:ascii="宋体" w:hAnsi="宋体" w:eastAsia="宋体" w:cs="宋体"/>
          <w:caps w:val="0"/>
          <w:spacing w:val="0"/>
          <w:w w:val="100"/>
          <w:position w:val="0"/>
        </w:rPr>
      </w:pPr>
      <w:r>
        <w:rPr>
          <w:rFonts w:hint="eastAsia" w:ascii="宋体" w:hAnsi="宋体" w:eastAsia="宋体" w:cs="宋体"/>
          <w:caps w:val="0"/>
          <w:spacing w:val="0"/>
          <w:w w:val="100"/>
          <w:position w:val="0"/>
          <w:sz w:val="23"/>
          <w:szCs w:val="23"/>
        </w:rPr>
        <w:t>(5) 供应商投诉的事项不得超出已质疑事项的范围，但基于质疑答复内容提出的投诉事 项除外。</w:t>
      </w:r>
    </w:p>
    <w:p w14:paraId="0840012C">
      <w:pPr>
        <w:keepNext w:val="0"/>
        <w:keepLines w:val="0"/>
        <w:pageBreakBefore w:val="0"/>
        <w:overflowPunct/>
        <w:topLinePunct w:val="0"/>
        <w:bidi w:val="0"/>
        <w:spacing w:line="360" w:lineRule="auto"/>
        <w:jc w:val="center"/>
        <w:outlineLvl w:val="1"/>
        <w:rPr>
          <w:rFonts w:hint="eastAsia" w:ascii="宋体" w:hAnsi="宋体" w:eastAsia="宋体" w:cs="宋体"/>
          <w:caps w:val="0"/>
          <w:spacing w:val="0"/>
          <w:w w:val="100"/>
          <w:position w:val="0"/>
          <w:sz w:val="29"/>
          <w:szCs w:val="29"/>
          <w:lang w:val="en-US" w:eastAsia="zh-CN"/>
          <w14:textOutline w14:w="5448" w14:cap="sq" w14:cmpd="sng">
            <w14:solidFill>
              <w14:srgbClr w14:val="000000"/>
            </w14:solidFill>
            <w14:prstDash w14:val="solid"/>
            <w14:bevel/>
          </w14:textOutline>
        </w:rPr>
      </w:pPr>
      <w:r>
        <w:rPr>
          <w:rFonts w:hint="eastAsia" w:ascii="宋体" w:hAnsi="宋体" w:eastAsia="宋体" w:cs="宋体"/>
          <w:caps w:val="0"/>
          <w:spacing w:val="0"/>
          <w:w w:val="100"/>
          <w:position w:val="0"/>
          <w:sz w:val="29"/>
          <w:szCs w:val="29"/>
          <w:lang w:val="en-US" w:eastAsia="zh-CN"/>
          <w14:textOutline w14:w="5448" w14:cap="sq" w14:cmpd="sng">
            <w14:solidFill>
              <w14:srgbClr w14:val="000000"/>
            </w14:solidFill>
            <w14:prstDash w14:val="solid"/>
            <w14:bevel/>
          </w14:textOutline>
        </w:rPr>
        <w:t>八、安康市公共资源交易中心电子化投标及远程不见面开标特别提示</w:t>
      </w:r>
    </w:p>
    <w:p w14:paraId="41D6152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lang w:val="en-US" w:eastAsia="zh-CN"/>
        </w:rPr>
        <w:t>1、投标供应商应按《安康市公共资源交易中心关于投标企业和采购代理机构互联网注册办理CA数字证书的公告》要求办理CA数字证书；也可使用陕西CA、深圳CA、西部CA、北京CA、天威诚信CA、移动数字证书（CA）手证通、中标一证通、陕西公共资源CA互认平台等已与安康市公共资源交易网实现互联互通的CA数字证书直接登陆。</w:t>
      </w:r>
    </w:p>
    <w:p w14:paraId="5F9DD67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lang w:val="en-US" w:eastAsia="zh-CN"/>
        </w:rPr>
        <w:t>2、投标供应商使用捆绑CA证书登录安康市公共资源交易中心（http://ak.sxggzyjy.cn/），选择电子交易平台中的陕西政府采购交易系统（http://www.sxggzyjy.cn:9002/TPBidder ）进行登录，登录后选择“交易供应商”身份进入供应商界面进行报名。网络平台机构：安康市公共资源交易中心，联系方式：0915-2110976；使用捆绑省交易平台的CA锁登录电子交易平台，通过政府采购系统企业端进入，点击我要投标，完善相关投标信息。</w:t>
      </w:r>
    </w:p>
    <w:p w14:paraId="01FF177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lang w:val="en-US" w:eastAsia="zh-CN"/>
        </w:rPr>
        <w:t>3、本项目采用电子化投标的方式，相关操作流程详见全国公共资源交易平台（陕西省）网站[服务指南-下载专区]中的《陕西省公共资源交易中心政府采购项目投标指南》；电子招标文件技术支持：4009980000。</w:t>
      </w:r>
    </w:p>
    <w:p w14:paraId="5DBAA8B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lang w:val="en-US" w:eastAsia="zh-CN"/>
        </w:rPr>
        <w:t>4、本项目采用远程不见面开标（登录网址：http://219.145.206.209/BidOpeningHall/bidopeninghallaction/hall/login），相关操作流程详见全国公共资源交易平台（陕西省）网站〖首页〉服务指南〉下载专区〗中的《关于陕西省公共资源交易平台多CA互认系统正式上线运行的通知》附件相关内容，如遇困难，请拨打系统平台技术支持电话：4009980000。</w:t>
      </w:r>
    </w:p>
    <w:p w14:paraId="706D2B3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lang w:val="en-US" w:eastAsia="zh-CN"/>
        </w:rPr>
        <w:t>5、编制电子投标响应文件时，应使用最新发布的电子采购文件及专用制作工具进行编制。并使用数字认证证书（CA）对电子投标响应文件进行签署、加密、递交及开标时解密等相关操作。</w:t>
      </w:r>
    </w:p>
    <w:p w14:paraId="1481D1B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lang w:val="en-US" w:eastAsia="zh-CN"/>
        </w:rPr>
        <w:t>6、电子采购文件下载:供应商登录全国公共资源交易平台（陕西省）网站[电子交易平台-企业端]后，在[我的项目]中点击“项目流程-交易文件下载”下载电子采购文件（*.SXSZF）；注意：该项目如有变更文件，则应点击“项目流程&gt;答疑文件下载”下载更新后的电子采购文件（*.SXSCF），使用旧版电子采购文件制作的电子投标响应文件，系统将拒绝接收。</w:t>
      </w:r>
    </w:p>
    <w:p w14:paraId="34DCC05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lang w:val="en-US" w:eastAsia="zh-CN"/>
        </w:rPr>
        <w:t>7、电子采购文件需要使用专用软件打开、浏览:供应商登录全国公共资源交易平台（陕西省）网站[服务指南-下载专区]免费下载《新点投标文件制作软件（陕西省公共资源）(V8.0.1.11)》，并升级至最新版本，使用该客户端可以打开电子采购文件。软件操作手册详见全国公共资源交易平台（陕西省）网站[服务指南-下载专区]中的《陕西省公共资源交易（政府采购类）投标文件制作软件操作手册》下载，制作电子投标响应文件:电子投标文件同样需要使用上述软件进行编制。在编制过程中，如有技术性问题，请先翻阅操作手册或致电软件开发商，技术支持热线：4009980000。</w:t>
      </w:r>
    </w:p>
    <w:p w14:paraId="68096D6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lang w:val="en-US" w:eastAsia="zh-CN"/>
        </w:rPr>
        <w:t>8、供应商须在开标前完成陕西省政府采购网入库，具体详见陕西省政府采购网《陕西省财政厅关于政府采购供应商注册登记有关事项的通知》，未及时入库造成采购结果发布失败的，责任由供应商承担。</w:t>
      </w:r>
    </w:p>
    <w:p w14:paraId="49D24C4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lang w:val="en-US" w:eastAsia="zh-CN"/>
        </w:rPr>
        <w:t>9、开标签到</w:t>
      </w:r>
    </w:p>
    <w:p w14:paraId="773C54D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lang w:val="en-US" w:eastAsia="zh-CN"/>
        </w:rPr>
        <w:t>供应商等待开标时需要签到，等候开标。请在开标前前一个小时完成签到，开标时间到了之后就不能签到；点击页面上“签到”按钮进行签到，签到成功之后，按钮灰化，无需再次签到，同时第一个座位图右下角出现绿色√。</w:t>
      </w:r>
    </w:p>
    <w:p w14:paraId="5A8399A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lang w:val="en-US" w:eastAsia="zh-CN"/>
        </w:rPr>
        <w:t>10、评审过程中，磋商小组要求供应商提交多轮 (最后) 磋商报价时，供应商须登录全国公共资源交易平台 (陕西省) 在交易系统中提交多轮 (最后) 报价，并用数字认证证书 (CA 锁) 签章。</w:t>
      </w:r>
    </w:p>
    <w:p w14:paraId="7F829E0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lang w:val="en-US" w:eastAsia="zh-CN"/>
        </w:rPr>
        <w:t>11、注意事项</w:t>
      </w:r>
    </w:p>
    <w:p w14:paraId="537FB2B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lang w:val="en-US" w:eastAsia="zh-CN"/>
        </w:rPr>
        <w:t>(1) 、为顺利实现不见面开标系统的远程交互，建议供应商配置的软硬件设施有：高配置电脑、高速稳定的网络、电源 (不间断) 、CA 锁、音视频设备 (话筒、耳麦、高清摄像头、音响) ，浏览器要求使用 IE11 浏览器，且电脑已经正确安装了陕西省公共资源 CA驱动。投 标供应商需安装新点播放器，以便观看远程不见面开标直播画面 (播放器下载链接为：https://download.bqpoint.com/download/downloaddetail.html?SourceFrom=Down&amp;SoftG uid=55aa4e06-c384-4005-bcb9-48932d410fd4) 。</w:t>
      </w:r>
    </w:p>
    <w:p w14:paraId="571547A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lang w:val="en-US" w:eastAsia="zh-CN"/>
        </w:rPr>
        <w:t>(2) 、建议供应商在开标前半小时登录不见面开标大厅，并及时签到 (开标前 60 分钟即可签到) ，遇到问题及时联系客服 4009280095。</w:t>
      </w:r>
    </w:p>
    <w:p w14:paraId="232632D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lang w:val="en-US" w:eastAsia="zh-CN"/>
        </w:rPr>
        <w:t>(3) 、供应商需注意 CA 锁一定要提前准备好，并确保 CA 锁为制作投标文件的CA 锁。</w:t>
      </w:r>
    </w:p>
    <w:p w14:paraId="49C30E1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lang w:val="en-US" w:eastAsia="zh-CN"/>
        </w:rPr>
        <w:t>(4) 、及时关注右侧公告及互动栏目信息。</w:t>
      </w:r>
    </w:p>
    <w:p w14:paraId="310BF4F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caps w:val="0"/>
          <w:spacing w:val="0"/>
          <w:w w:val="100"/>
          <w:position w:val="0"/>
          <w:sz w:val="23"/>
          <w:szCs w:val="23"/>
          <w:lang w:val="en-US" w:eastAsia="zh-CN"/>
        </w:rPr>
        <w:sectPr>
          <w:footerReference r:id="rId9" w:type="default"/>
          <w:pgSz w:w="11906" w:h="16839"/>
          <w:pgMar w:top="1440" w:right="1080" w:bottom="1440" w:left="1080" w:header="964" w:footer="958" w:gutter="0"/>
          <w:pgNumType w:fmt="decimal"/>
          <w:cols w:space="720" w:num="1"/>
        </w:sectPr>
      </w:pPr>
    </w:p>
    <w:p w14:paraId="7448AF4E">
      <w:pPr>
        <w:keepNext w:val="0"/>
        <w:keepLines w:val="0"/>
        <w:pageBreakBefore w:val="0"/>
        <w:overflowPunct/>
        <w:topLinePunct w:val="0"/>
        <w:bidi w:val="0"/>
        <w:spacing w:line="360" w:lineRule="auto"/>
        <w:ind w:left="3220"/>
        <w:outlineLvl w:val="0"/>
        <w:rPr>
          <w:rFonts w:hint="eastAsia" w:ascii="宋体" w:hAnsi="宋体" w:eastAsia="宋体" w:cs="宋体"/>
          <w:caps w:val="0"/>
          <w:spacing w:val="0"/>
          <w:w w:val="100"/>
          <w:position w:val="0"/>
          <w:sz w:val="31"/>
          <w:szCs w:val="31"/>
          <w:highlight w:val="none"/>
        </w:rPr>
      </w:pPr>
      <w:r>
        <w:rPr>
          <w:rFonts w:hint="eastAsia" w:ascii="宋体" w:hAnsi="宋体" w:eastAsia="宋体" w:cs="宋体"/>
          <w:caps w:val="0"/>
          <w:spacing w:val="0"/>
          <w:w w:val="100"/>
          <w:position w:val="0"/>
          <w:sz w:val="31"/>
          <w:szCs w:val="31"/>
          <w:highlight w:val="none"/>
          <w14:textOutline w14:w="5793" w14:cap="sq" w14:cmpd="sng">
            <w14:solidFill>
              <w14:srgbClr w14:val="000000"/>
            </w14:solidFill>
            <w14:prstDash w14:val="solid"/>
            <w14:bevel/>
          </w14:textOutline>
        </w:rPr>
        <w:t>第三章</w:t>
      </w:r>
      <w:r>
        <w:rPr>
          <w:rFonts w:hint="eastAsia" w:ascii="宋体" w:hAnsi="宋体" w:eastAsia="宋体" w:cs="宋体"/>
          <w:caps w:val="0"/>
          <w:spacing w:val="0"/>
          <w:w w:val="100"/>
          <w:position w:val="0"/>
          <w:sz w:val="31"/>
          <w:szCs w:val="31"/>
          <w:highlight w:val="none"/>
        </w:rPr>
        <w:t xml:space="preserve">  </w:t>
      </w:r>
      <w:r>
        <w:rPr>
          <w:rFonts w:hint="eastAsia" w:ascii="宋体" w:hAnsi="宋体" w:eastAsia="宋体" w:cs="宋体"/>
          <w:caps w:val="0"/>
          <w:spacing w:val="0"/>
          <w:w w:val="100"/>
          <w:position w:val="0"/>
          <w:sz w:val="31"/>
          <w:szCs w:val="31"/>
          <w:highlight w:val="none"/>
          <w14:textOutline w14:w="5793" w14:cap="sq" w14:cmpd="sng">
            <w14:solidFill>
              <w14:srgbClr w14:val="000000"/>
            </w14:solidFill>
            <w14:prstDash w14:val="solid"/>
            <w14:bevel/>
          </w14:textOutline>
        </w:rPr>
        <w:t>合同主要条款</w:t>
      </w:r>
    </w:p>
    <w:p w14:paraId="1BEB17A0">
      <w:pPr>
        <w:rPr>
          <w:rFonts w:ascii="宋体" w:hAnsi="宋体" w:cs="宋体"/>
          <w:b/>
          <w:bCs/>
          <w:sz w:val="32"/>
          <w:szCs w:val="32"/>
          <w:highlight w:val="none"/>
        </w:rPr>
      </w:pPr>
      <w:r>
        <w:rPr>
          <w:rFonts w:hint="eastAsia" w:ascii="宋体" w:hAnsi="宋体" w:cs="宋体"/>
          <w:b/>
          <w:bCs/>
          <w:sz w:val="32"/>
          <w:szCs w:val="32"/>
          <w:highlight w:val="none"/>
        </w:rPr>
        <w:t>工程类</w:t>
      </w:r>
    </w:p>
    <w:p w14:paraId="245A4F38">
      <w:pPr>
        <w:rPr>
          <w:rFonts w:ascii="宋体" w:hAnsi="宋体"/>
          <w:sz w:val="28"/>
          <w:szCs w:val="28"/>
        </w:rPr>
      </w:pPr>
    </w:p>
    <w:p w14:paraId="2873C74E">
      <w:pPr>
        <w:jc w:val="center"/>
        <w:rPr>
          <w:rFonts w:ascii="宋体" w:hAnsi="宋体"/>
          <w:b/>
          <w:sz w:val="72"/>
          <w:szCs w:val="72"/>
        </w:rPr>
      </w:pPr>
    </w:p>
    <w:p w14:paraId="6C69534A">
      <w:pPr>
        <w:jc w:val="center"/>
        <w:rPr>
          <w:rFonts w:ascii="宋体" w:hAnsi="宋体"/>
          <w:b/>
          <w:sz w:val="72"/>
          <w:szCs w:val="72"/>
        </w:rPr>
      </w:pPr>
      <w:r>
        <w:rPr>
          <w:rFonts w:hint="eastAsia" w:ascii="宋体" w:hAnsi="宋体"/>
          <w:b/>
          <w:sz w:val="72"/>
          <w:szCs w:val="72"/>
        </w:rPr>
        <w:t>安康市政府采购合同</w:t>
      </w:r>
    </w:p>
    <w:p w14:paraId="4C23D22B">
      <w:pPr>
        <w:jc w:val="center"/>
        <w:rPr>
          <w:rFonts w:ascii="宋体" w:hAnsi="宋体"/>
          <w:b/>
          <w:sz w:val="96"/>
          <w:szCs w:val="96"/>
        </w:rPr>
      </w:pPr>
    </w:p>
    <w:p w14:paraId="52CC514A">
      <w:pPr>
        <w:jc w:val="center"/>
        <w:rPr>
          <w:rFonts w:ascii="宋体" w:hAnsi="宋体"/>
          <w:b/>
          <w:sz w:val="96"/>
          <w:szCs w:val="96"/>
        </w:rPr>
      </w:pPr>
    </w:p>
    <w:p w14:paraId="0F5E8117">
      <w:pPr>
        <w:pStyle w:val="19"/>
        <w:rPr>
          <w:rFonts w:ascii="宋体" w:hAnsi="宋体"/>
          <w:b/>
          <w:sz w:val="96"/>
          <w:szCs w:val="96"/>
        </w:rPr>
      </w:pPr>
    </w:p>
    <w:p w14:paraId="62B700A6">
      <w:pPr>
        <w:pStyle w:val="19"/>
        <w:rPr>
          <w:rFonts w:ascii="宋体" w:hAnsi="宋体"/>
          <w:b/>
          <w:sz w:val="96"/>
          <w:szCs w:val="96"/>
        </w:rPr>
      </w:pPr>
    </w:p>
    <w:p w14:paraId="7BD6D460">
      <w:pPr>
        <w:spacing w:line="800" w:lineRule="exact"/>
        <w:ind w:left="2238" w:leftChars="304" w:hanging="1600" w:hangingChars="500"/>
        <w:rPr>
          <w:rFonts w:ascii="宋体" w:hAnsi="宋体" w:cs="宋体"/>
          <w:sz w:val="32"/>
          <w:szCs w:val="32"/>
        </w:rPr>
      </w:pPr>
      <w:r>
        <w:rPr>
          <w:rFonts w:hint="eastAsia" w:ascii="宋体" w:hAnsi="宋体" w:cs="宋体"/>
          <w:sz w:val="32"/>
          <w:szCs w:val="32"/>
        </w:rPr>
        <w:t>项目名称：</w:t>
      </w:r>
      <w:r>
        <w:rPr>
          <w:rFonts w:hint="eastAsia" w:ascii="宋体" w:hAnsi="宋体" w:cs="宋体"/>
          <w:sz w:val="32"/>
          <w:szCs w:val="32"/>
          <w:u w:val="single"/>
          <w:lang w:eastAsia="zh-CN"/>
        </w:rPr>
        <w:t>汉滨区张滩镇中心社区基础设施配套提升项目</w:t>
      </w:r>
      <w:r>
        <w:rPr>
          <w:rFonts w:hint="eastAsia" w:ascii="宋体" w:hAnsi="宋体" w:cs="宋体"/>
          <w:sz w:val="32"/>
          <w:szCs w:val="32"/>
          <w:u w:val="single"/>
        </w:rPr>
        <w:t xml:space="preserve"> </w:t>
      </w:r>
    </w:p>
    <w:p w14:paraId="327283D3">
      <w:pPr>
        <w:spacing w:line="800" w:lineRule="exact"/>
        <w:ind w:firstLine="640" w:firstLineChars="200"/>
        <w:rPr>
          <w:rFonts w:ascii="宋体" w:hAnsi="宋体" w:cs="宋体"/>
          <w:sz w:val="32"/>
          <w:szCs w:val="32"/>
        </w:rPr>
      </w:pPr>
      <w:r>
        <w:rPr>
          <w:rFonts w:hint="eastAsia" w:ascii="宋体" w:hAnsi="宋体" w:cs="宋体"/>
          <w:sz w:val="32"/>
          <w:szCs w:val="32"/>
        </w:rPr>
        <w:t>招标采购文件编号：</w:t>
      </w:r>
      <w:r>
        <w:rPr>
          <w:rFonts w:hint="eastAsia" w:ascii="宋体" w:hAnsi="宋体" w:cs="宋体"/>
          <w:sz w:val="32"/>
          <w:szCs w:val="32"/>
          <w:u w:val="single"/>
        </w:rPr>
        <w:t xml:space="preserve">                           </w:t>
      </w:r>
    </w:p>
    <w:p w14:paraId="4857DDF6">
      <w:pPr>
        <w:spacing w:line="800" w:lineRule="exact"/>
        <w:ind w:firstLine="640" w:firstLineChars="200"/>
        <w:rPr>
          <w:rFonts w:ascii="宋体" w:hAnsi="宋体" w:cs="宋体"/>
          <w:sz w:val="32"/>
          <w:szCs w:val="32"/>
          <w:u w:val="single"/>
        </w:rPr>
      </w:pPr>
      <w:r>
        <w:rPr>
          <w:rFonts w:hint="eastAsia" w:ascii="宋体" w:hAnsi="宋体" w:cs="宋体"/>
          <w:sz w:val="32"/>
          <w:szCs w:val="32"/>
        </w:rPr>
        <w:t>甲方：</w:t>
      </w:r>
      <w:r>
        <w:rPr>
          <w:rFonts w:hint="eastAsia" w:ascii="宋体" w:hAnsi="宋体" w:cs="宋体"/>
          <w:sz w:val="32"/>
          <w:szCs w:val="32"/>
          <w:u w:val="single"/>
        </w:rPr>
        <w:t xml:space="preserve">  </w:t>
      </w:r>
      <w:r>
        <w:rPr>
          <w:rFonts w:hint="eastAsia" w:ascii="宋体" w:hAnsi="宋体" w:cs="宋体"/>
          <w:sz w:val="32"/>
          <w:szCs w:val="32"/>
          <w:u w:val="single"/>
          <w:lang w:eastAsia="zh-CN"/>
        </w:rPr>
        <w:t>汉滨区张滩镇人民政府</w:t>
      </w:r>
      <w:r>
        <w:rPr>
          <w:rFonts w:hint="eastAsia" w:ascii="宋体" w:hAnsi="宋体" w:cs="宋体"/>
          <w:sz w:val="32"/>
          <w:szCs w:val="32"/>
          <w:u w:val="single"/>
        </w:rPr>
        <w:t xml:space="preserve">                 </w:t>
      </w:r>
    </w:p>
    <w:p w14:paraId="164F2803">
      <w:pPr>
        <w:spacing w:line="800" w:lineRule="exact"/>
        <w:ind w:firstLine="640" w:firstLineChars="200"/>
        <w:rPr>
          <w:rFonts w:ascii="宋体" w:hAnsi="宋体" w:cs="宋体"/>
          <w:sz w:val="32"/>
          <w:szCs w:val="32"/>
        </w:rPr>
      </w:pPr>
      <w:r>
        <w:rPr>
          <w:rFonts w:hint="eastAsia" w:ascii="宋体" w:hAnsi="宋体" w:cs="宋体"/>
          <w:sz w:val="32"/>
          <w:szCs w:val="32"/>
        </w:rPr>
        <w:t>乙方：</w:t>
      </w:r>
      <w:r>
        <w:rPr>
          <w:rFonts w:hint="eastAsia" w:ascii="宋体" w:hAnsi="宋体" w:cs="宋体"/>
          <w:sz w:val="32"/>
          <w:szCs w:val="32"/>
          <w:u w:val="single"/>
        </w:rPr>
        <w:t xml:space="preserve">                                       </w:t>
      </w:r>
    </w:p>
    <w:p w14:paraId="44A8BF56">
      <w:pPr>
        <w:rPr>
          <w:rFonts w:ascii="宋体" w:hAnsi="宋体"/>
          <w:sz w:val="28"/>
          <w:szCs w:val="28"/>
          <w:u w:val="single"/>
        </w:rPr>
      </w:pPr>
    </w:p>
    <w:p w14:paraId="4F808855">
      <w:pPr>
        <w:rPr>
          <w:rFonts w:ascii="宋体" w:hAnsi="宋体"/>
          <w:sz w:val="28"/>
          <w:szCs w:val="28"/>
          <w:u w:val="single"/>
        </w:rPr>
      </w:pPr>
    </w:p>
    <w:p w14:paraId="3796C1BC">
      <w:pPr>
        <w:spacing w:line="520" w:lineRule="exact"/>
        <w:ind w:firstLine="560" w:firstLineChars="200"/>
        <w:rPr>
          <w:rFonts w:ascii="宋体" w:hAnsi="宋体"/>
          <w:sz w:val="28"/>
          <w:szCs w:val="28"/>
        </w:rPr>
      </w:pPr>
    </w:p>
    <w:p w14:paraId="7BAF4708">
      <w:pPr>
        <w:spacing w:line="520" w:lineRule="exact"/>
        <w:ind w:firstLine="560" w:firstLineChars="200"/>
        <w:rPr>
          <w:rFonts w:ascii="宋体" w:hAnsi="宋体"/>
          <w:sz w:val="28"/>
          <w:szCs w:val="28"/>
        </w:rPr>
      </w:pPr>
      <w:r>
        <w:rPr>
          <w:rFonts w:hint="eastAsia" w:ascii="宋体" w:hAnsi="宋体"/>
          <w:sz w:val="28"/>
          <w:szCs w:val="28"/>
        </w:rPr>
        <w:br w:type="page"/>
      </w:r>
      <w:r>
        <w:rPr>
          <w:rFonts w:hint="eastAsia" w:ascii="宋体" w:hAnsi="宋体"/>
          <w:sz w:val="28"/>
          <w:szCs w:val="28"/>
        </w:rPr>
        <w:t>依照《中华人民共和国</w:t>
      </w:r>
      <w:r>
        <w:rPr>
          <w:rFonts w:hint="eastAsia" w:ascii="宋体" w:hAnsi="宋体"/>
          <w:sz w:val="28"/>
          <w:szCs w:val="28"/>
          <w:lang w:val="en-US" w:eastAsia="zh-CN"/>
        </w:rPr>
        <w:t>民法典</w:t>
      </w:r>
      <w:r>
        <w:rPr>
          <w:rFonts w:hint="eastAsia" w:ascii="宋体" w:hAnsi="宋体"/>
          <w:sz w:val="28"/>
          <w:szCs w:val="28"/>
        </w:rPr>
        <w:t>》、《中华人民共和国建筑法》、《建设工程质量管理条例》及其他有关法律、行政法规，遵循平等、自愿、公平和诚实信用的原则，双方就本房屋建筑修缮及装修工程施工事项协商一致，订立本合同。</w:t>
      </w:r>
    </w:p>
    <w:p w14:paraId="18D0799E">
      <w:pPr>
        <w:spacing w:line="520" w:lineRule="exact"/>
        <w:ind w:firstLine="560" w:firstLineChars="200"/>
        <w:rPr>
          <w:rFonts w:ascii="宋体" w:hAnsi="宋体"/>
          <w:b/>
          <w:sz w:val="28"/>
          <w:szCs w:val="28"/>
        </w:rPr>
      </w:pPr>
      <w:r>
        <w:rPr>
          <w:rFonts w:hint="eastAsia" w:ascii="宋体" w:hAnsi="宋体"/>
          <w:b/>
          <w:sz w:val="28"/>
          <w:szCs w:val="28"/>
        </w:rPr>
        <w:t>一、工程概况</w:t>
      </w:r>
    </w:p>
    <w:p w14:paraId="29F02CFF">
      <w:pPr>
        <w:spacing w:line="520" w:lineRule="exact"/>
        <w:ind w:firstLine="560" w:firstLineChars="200"/>
        <w:rPr>
          <w:rFonts w:ascii="宋体" w:hAnsi="宋体"/>
          <w:sz w:val="28"/>
          <w:szCs w:val="28"/>
          <w:u w:val="single"/>
        </w:rPr>
      </w:pPr>
      <w:r>
        <w:rPr>
          <w:rFonts w:hint="eastAsia" w:ascii="宋体" w:hAnsi="宋体"/>
          <w:sz w:val="28"/>
          <w:szCs w:val="28"/>
        </w:rPr>
        <w:t>工程名称：</w:t>
      </w:r>
      <w:r>
        <w:rPr>
          <w:rFonts w:hint="eastAsia" w:ascii="宋体" w:hAnsi="宋体"/>
          <w:sz w:val="28"/>
          <w:szCs w:val="28"/>
          <w:u w:val="single"/>
        </w:rPr>
        <w:t xml:space="preserve"> </w:t>
      </w:r>
      <w:r>
        <w:rPr>
          <w:rFonts w:hint="eastAsia" w:ascii="宋体" w:hAnsi="宋体"/>
          <w:sz w:val="28"/>
          <w:szCs w:val="28"/>
          <w:u w:val="single"/>
          <w:lang w:eastAsia="zh-CN"/>
        </w:rPr>
        <w:t>汉滨区张滩镇中心社区基础设施配套提升项目</w:t>
      </w:r>
      <w:r>
        <w:rPr>
          <w:rFonts w:hint="eastAsia" w:ascii="宋体" w:hAnsi="宋体"/>
          <w:sz w:val="28"/>
          <w:szCs w:val="28"/>
          <w:u w:val="single"/>
        </w:rPr>
        <w:t xml:space="preserve"> </w:t>
      </w:r>
    </w:p>
    <w:p w14:paraId="309FF8FA">
      <w:pPr>
        <w:spacing w:line="520" w:lineRule="exact"/>
        <w:ind w:firstLine="560" w:firstLineChars="200"/>
        <w:rPr>
          <w:rFonts w:ascii="宋体" w:hAnsi="宋体"/>
          <w:sz w:val="28"/>
          <w:szCs w:val="28"/>
        </w:rPr>
      </w:pPr>
      <w:r>
        <w:rPr>
          <w:rFonts w:hint="eastAsia" w:ascii="宋体" w:hAnsi="宋体" w:cs="宋体"/>
          <w:sz w:val="28"/>
          <w:szCs w:val="28"/>
        </w:rPr>
        <w:t>工程地点：</w:t>
      </w:r>
      <w:r>
        <w:rPr>
          <w:rFonts w:hint="eastAsia" w:ascii="宋体" w:hAnsi="宋体"/>
          <w:sz w:val="28"/>
          <w:szCs w:val="28"/>
          <w:u w:val="single"/>
        </w:rPr>
        <w:t xml:space="preserve"> </w:t>
      </w:r>
      <w:r>
        <w:rPr>
          <w:rFonts w:hint="eastAsia" w:ascii="宋体" w:hAnsi="宋体"/>
          <w:sz w:val="28"/>
          <w:szCs w:val="28"/>
          <w:u w:val="single"/>
          <w:lang w:eastAsia="zh-CN"/>
        </w:rPr>
        <w:t>张滩镇</w:t>
      </w:r>
      <w:r>
        <w:rPr>
          <w:rFonts w:hint="eastAsia" w:ascii="宋体" w:hAnsi="宋体"/>
          <w:sz w:val="28"/>
          <w:szCs w:val="28"/>
          <w:u w:val="single"/>
          <w:lang w:val="en-US" w:eastAsia="zh-CN"/>
        </w:rPr>
        <w:t>中心社区</w:t>
      </w:r>
      <w:r>
        <w:rPr>
          <w:rFonts w:hint="eastAsia" w:ascii="宋体" w:hAnsi="宋体"/>
          <w:sz w:val="28"/>
          <w:szCs w:val="28"/>
          <w:u w:val="single"/>
          <w:lang w:eastAsia="zh-CN"/>
        </w:rPr>
        <w:t>。</w:t>
      </w:r>
      <w:r>
        <w:rPr>
          <w:rFonts w:hint="eastAsia" w:ascii="宋体" w:hAnsi="宋体"/>
          <w:sz w:val="28"/>
          <w:szCs w:val="28"/>
          <w:u w:val="single"/>
        </w:rPr>
        <w:t xml:space="preserve">                       </w:t>
      </w:r>
    </w:p>
    <w:p w14:paraId="7C61DC82">
      <w:pPr>
        <w:spacing w:line="520" w:lineRule="exact"/>
        <w:ind w:firstLine="560" w:firstLineChars="200"/>
        <w:rPr>
          <w:rFonts w:ascii="宋体" w:hAnsi="宋体"/>
          <w:sz w:val="28"/>
          <w:szCs w:val="28"/>
        </w:rPr>
      </w:pPr>
      <w:r>
        <w:rPr>
          <w:rFonts w:hint="eastAsia" w:ascii="宋体" w:hAnsi="宋体" w:cs="宋体"/>
          <w:sz w:val="28"/>
          <w:szCs w:val="28"/>
        </w:rPr>
        <w:t>资金来源：</w:t>
      </w:r>
      <w:r>
        <w:rPr>
          <w:rFonts w:hint="eastAsia" w:ascii="宋体" w:hAnsi="宋体"/>
          <w:sz w:val="28"/>
          <w:szCs w:val="28"/>
          <w:u w:val="single"/>
        </w:rPr>
        <w:t xml:space="preserve"> </w:t>
      </w:r>
      <w:r>
        <w:rPr>
          <w:rFonts w:hint="eastAsia" w:ascii="宋体" w:hAnsi="宋体"/>
          <w:sz w:val="28"/>
          <w:szCs w:val="28"/>
          <w:u w:val="single"/>
          <w:lang w:val="en-US" w:eastAsia="zh-CN"/>
        </w:rPr>
        <w:t>申请县域经济高质量发展专项(陕南方向)资金及自筹</w:t>
      </w:r>
      <w:r>
        <w:rPr>
          <w:rFonts w:hint="eastAsia" w:ascii="宋体" w:hAnsi="宋体"/>
          <w:sz w:val="28"/>
          <w:szCs w:val="28"/>
          <w:u w:val="single"/>
        </w:rPr>
        <w:t xml:space="preserve">                                                  </w:t>
      </w:r>
    </w:p>
    <w:p w14:paraId="232EEB96">
      <w:pPr>
        <w:spacing w:line="520" w:lineRule="exact"/>
        <w:ind w:firstLine="560" w:firstLineChars="200"/>
        <w:rPr>
          <w:rFonts w:ascii="宋体" w:hAnsi="宋体"/>
          <w:sz w:val="28"/>
          <w:szCs w:val="28"/>
        </w:rPr>
      </w:pPr>
      <w:r>
        <w:rPr>
          <w:rFonts w:hint="eastAsia" w:ascii="宋体" w:hAnsi="宋体" w:cs="宋体"/>
          <w:sz w:val="28"/>
          <w:szCs w:val="28"/>
        </w:rPr>
        <w:t>工程内容及性质：</w:t>
      </w:r>
      <w:r>
        <w:rPr>
          <w:rFonts w:hint="eastAsia" w:ascii="宋体" w:hAnsi="宋体" w:eastAsia="宋体" w:cs="宋体"/>
          <w:sz w:val="28"/>
          <w:szCs w:val="28"/>
          <w:u w:val="single"/>
          <w:lang w:val="en-US" w:eastAsia="zh-CN"/>
        </w:rPr>
        <w:t>新建挡墙长202.00m，C20埋石砼951.32m，新修排水沟300.00m，排水沟砼子长300.00m，沉砂池2座，检查井8座，DN300双壁波纹管86.00m，场地硬化868.80m，场区土方平整2020.00㎡，围墙188.00m</w:t>
      </w:r>
      <w:r>
        <w:rPr>
          <w:rFonts w:hint="eastAsia" w:ascii="宋体" w:hAnsi="宋体" w:eastAsia="宋体" w:cs="宋体"/>
          <w:sz w:val="28"/>
          <w:szCs w:val="28"/>
          <w:u w:val="single"/>
          <w:lang w:eastAsia="zh-CN"/>
        </w:rPr>
        <w:t>。</w:t>
      </w:r>
      <w:r>
        <w:rPr>
          <w:rFonts w:hint="eastAsia" w:ascii="宋体" w:hAnsi="宋体"/>
          <w:sz w:val="28"/>
          <w:szCs w:val="28"/>
          <w:u w:val="single"/>
        </w:rPr>
        <w:t xml:space="preserve">                </w:t>
      </w:r>
    </w:p>
    <w:p w14:paraId="1C4CD0CC">
      <w:pPr>
        <w:spacing w:line="520" w:lineRule="exact"/>
        <w:ind w:firstLine="560" w:firstLineChars="200"/>
        <w:rPr>
          <w:rFonts w:ascii="宋体" w:hAnsi="宋体"/>
          <w:sz w:val="28"/>
          <w:szCs w:val="28"/>
        </w:rPr>
      </w:pPr>
      <w:r>
        <w:rPr>
          <w:rFonts w:hint="eastAsia" w:ascii="宋体" w:hAnsi="宋体" w:cs="宋体"/>
          <w:sz w:val="28"/>
          <w:szCs w:val="28"/>
          <w:highlight w:val="none"/>
        </w:rPr>
        <w:t>工程立项批准文号：</w:t>
      </w:r>
      <w:r>
        <w:rPr>
          <w:rFonts w:hint="eastAsia" w:ascii="宋体" w:hAnsi="宋体"/>
          <w:sz w:val="28"/>
          <w:szCs w:val="28"/>
          <w:highlight w:val="none"/>
          <w:u w:val="single"/>
        </w:rPr>
        <w:t xml:space="preserve"> </w:t>
      </w:r>
      <w:r>
        <w:rPr>
          <w:rFonts w:hint="eastAsia" w:ascii="宋体" w:hAnsi="宋体"/>
          <w:sz w:val="28"/>
          <w:szCs w:val="28"/>
          <w:highlight w:val="none"/>
          <w:u w:val="single"/>
          <w:lang w:val="en-US" w:eastAsia="zh-CN"/>
        </w:rPr>
        <w:t>汉发改后扶〔2025〕200号</w:t>
      </w:r>
      <w:r>
        <w:rPr>
          <w:rFonts w:hint="eastAsia" w:ascii="宋体" w:hAnsi="宋体"/>
          <w:sz w:val="28"/>
          <w:szCs w:val="28"/>
          <w:highlight w:val="none"/>
          <w:u w:val="single"/>
        </w:rPr>
        <w:t xml:space="preserve">                         </w:t>
      </w:r>
      <w:r>
        <w:rPr>
          <w:rFonts w:hint="eastAsia" w:ascii="宋体" w:hAnsi="宋体"/>
          <w:sz w:val="28"/>
          <w:szCs w:val="28"/>
          <w:u w:val="single"/>
        </w:rPr>
        <w:t xml:space="preserve">    </w:t>
      </w:r>
    </w:p>
    <w:p w14:paraId="772275E1">
      <w:pPr>
        <w:spacing w:line="520" w:lineRule="exact"/>
        <w:ind w:firstLine="560" w:firstLineChars="200"/>
        <w:rPr>
          <w:rFonts w:ascii="宋体" w:hAnsi="宋体"/>
          <w:sz w:val="28"/>
          <w:szCs w:val="28"/>
        </w:rPr>
      </w:pPr>
      <w:r>
        <w:rPr>
          <w:rFonts w:hint="eastAsia" w:ascii="宋体" w:hAnsi="宋体" w:cs="宋体"/>
          <w:sz w:val="28"/>
          <w:szCs w:val="28"/>
        </w:rPr>
        <w:t>群体工程应附承包人承揽工程项目一览表</w:t>
      </w:r>
      <w:r>
        <w:rPr>
          <w:rFonts w:hint="eastAsia" w:ascii="宋体" w:hAnsi="宋体"/>
          <w:sz w:val="28"/>
          <w:szCs w:val="28"/>
        </w:rPr>
        <w:t>(附件一)</w:t>
      </w:r>
    </w:p>
    <w:p w14:paraId="53B0EB8F">
      <w:pPr>
        <w:spacing w:line="520" w:lineRule="exact"/>
        <w:ind w:firstLine="560" w:firstLineChars="200"/>
        <w:rPr>
          <w:rFonts w:ascii="宋体" w:hAnsi="宋体"/>
          <w:b/>
          <w:sz w:val="28"/>
          <w:szCs w:val="28"/>
        </w:rPr>
      </w:pPr>
      <w:r>
        <w:rPr>
          <w:rFonts w:hint="eastAsia" w:ascii="宋体" w:hAnsi="宋体"/>
          <w:b/>
          <w:sz w:val="28"/>
          <w:szCs w:val="28"/>
        </w:rPr>
        <w:t>二、工程承包范围及方式</w:t>
      </w:r>
    </w:p>
    <w:p w14:paraId="62B79EC2">
      <w:pPr>
        <w:spacing w:line="520" w:lineRule="exact"/>
        <w:ind w:firstLine="560" w:firstLineChars="200"/>
        <w:rPr>
          <w:rFonts w:ascii="宋体" w:hAnsi="宋体"/>
          <w:sz w:val="28"/>
          <w:szCs w:val="28"/>
          <w:u w:val="single"/>
        </w:rPr>
      </w:pPr>
      <w:r>
        <w:rPr>
          <w:rFonts w:hint="eastAsia" w:ascii="宋体" w:hAnsi="宋体"/>
          <w:sz w:val="28"/>
          <w:szCs w:val="28"/>
        </w:rPr>
        <w:t>承包范围：</w:t>
      </w:r>
      <w:r>
        <w:rPr>
          <w:rFonts w:hint="eastAsia" w:ascii="宋体" w:hAnsi="宋体"/>
          <w:sz w:val="28"/>
          <w:szCs w:val="28"/>
          <w:u w:val="single"/>
        </w:rPr>
        <w:t xml:space="preserve"> </w:t>
      </w:r>
      <w:r>
        <w:rPr>
          <w:rFonts w:hint="eastAsia" w:ascii="宋体" w:hAnsi="宋体"/>
          <w:sz w:val="28"/>
          <w:szCs w:val="28"/>
          <w:u w:val="single"/>
          <w:lang w:eastAsia="zh-CN"/>
        </w:rPr>
        <w:t>设计图纸及工程量清单全部内容</w:t>
      </w:r>
      <w:r>
        <w:rPr>
          <w:rFonts w:hint="eastAsia" w:ascii="宋体" w:hAnsi="宋体"/>
          <w:sz w:val="28"/>
          <w:szCs w:val="28"/>
          <w:u w:val="single"/>
        </w:rPr>
        <w:t xml:space="preserve"> </w:t>
      </w:r>
      <w:r>
        <w:rPr>
          <w:rFonts w:hint="eastAsia" w:ascii="宋体" w:hAnsi="宋体"/>
          <w:sz w:val="28"/>
          <w:szCs w:val="28"/>
          <w:u w:val="single"/>
          <w:lang w:eastAsia="zh-CN"/>
        </w:rPr>
        <w:t>。</w:t>
      </w:r>
      <w:r>
        <w:rPr>
          <w:rFonts w:hint="eastAsia" w:ascii="宋体" w:hAnsi="宋体"/>
          <w:sz w:val="28"/>
          <w:szCs w:val="28"/>
          <w:u w:val="single"/>
        </w:rPr>
        <w:t xml:space="preserve">    </w:t>
      </w:r>
    </w:p>
    <w:p w14:paraId="4062EC5E">
      <w:pPr>
        <w:spacing w:line="520" w:lineRule="exact"/>
        <w:rPr>
          <w:rFonts w:ascii="宋体" w:hAnsi="宋体"/>
          <w:sz w:val="28"/>
          <w:szCs w:val="28"/>
          <w:u w:val="single"/>
        </w:rPr>
      </w:pPr>
      <w:r>
        <w:rPr>
          <w:rFonts w:hint="eastAsia" w:ascii="宋体" w:hAnsi="宋体" w:cs="宋体"/>
          <w:sz w:val="28"/>
          <w:szCs w:val="28"/>
        </w:rPr>
        <w:t>  承包方式：</w:t>
      </w:r>
      <w:r>
        <w:rPr>
          <w:rFonts w:hint="eastAsia" w:ascii="宋体" w:hAnsi="宋体"/>
          <w:sz w:val="28"/>
          <w:szCs w:val="28"/>
          <w:u w:val="single"/>
        </w:rPr>
        <w:t xml:space="preserve"> </w:t>
      </w:r>
      <w:r>
        <w:rPr>
          <w:rFonts w:hint="eastAsia" w:ascii="宋体" w:hAnsi="宋体"/>
          <w:sz w:val="28"/>
          <w:szCs w:val="28"/>
          <w:u w:val="single"/>
          <w:lang w:eastAsia="zh-CN"/>
        </w:rPr>
        <w:t>固定</w:t>
      </w:r>
      <w:r>
        <w:rPr>
          <w:rFonts w:hint="eastAsia" w:ascii="宋体" w:hAnsi="宋体"/>
          <w:sz w:val="28"/>
          <w:szCs w:val="28"/>
          <w:u w:val="single"/>
          <w:lang w:val="en-US" w:eastAsia="zh-CN"/>
        </w:rPr>
        <w:t>单价</w:t>
      </w:r>
      <w:r>
        <w:rPr>
          <w:rFonts w:hint="eastAsia" w:ascii="宋体" w:hAnsi="宋体"/>
          <w:sz w:val="28"/>
          <w:szCs w:val="28"/>
          <w:u w:val="single"/>
        </w:rPr>
        <w:t xml:space="preserve">                             </w:t>
      </w:r>
    </w:p>
    <w:p w14:paraId="72F654C6">
      <w:pPr>
        <w:spacing w:line="520" w:lineRule="exact"/>
        <w:ind w:firstLine="560" w:firstLineChars="200"/>
        <w:rPr>
          <w:rFonts w:ascii="宋体" w:hAnsi="宋体"/>
          <w:b/>
          <w:sz w:val="28"/>
          <w:szCs w:val="28"/>
        </w:rPr>
      </w:pPr>
      <w:r>
        <w:rPr>
          <w:rFonts w:hint="eastAsia" w:ascii="宋体" w:hAnsi="宋体"/>
          <w:b/>
          <w:sz w:val="28"/>
          <w:szCs w:val="28"/>
        </w:rPr>
        <w:t>三、合同工期</w:t>
      </w:r>
    </w:p>
    <w:p w14:paraId="1D8B1D05">
      <w:pPr>
        <w:spacing w:line="520" w:lineRule="exact"/>
        <w:ind w:firstLine="560" w:firstLineChars="200"/>
        <w:rPr>
          <w:rFonts w:hint="default" w:ascii="宋体" w:hAnsi="宋体" w:eastAsia="宋体"/>
          <w:sz w:val="28"/>
          <w:szCs w:val="28"/>
          <w:lang w:val="en-US" w:eastAsia="zh-CN"/>
        </w:rPr>
      </w:pPr>
      <w:r>
        <w:rPr>
          <w:rFonts w:hint="eastAsia" w:ascii="宋体" w:hAnsi="宋体"/>
          <w:sz w:val="28"/>
          <w:szCs w:val="28"/>
        </w:rPr>
        <w:t>开工日期：</w:t>
      </w:r>
      <w:r>
        <w:rPr>
          <w:rFonts w:hint="eastAsia" w:ascii="宋体" w:hAnsi="宋体"/>
          <w:sz w:val="28"/>
          <w:szCs w:val="28"/>
          <w:u w:val="single"/>
          <w:lang w:val="en-US" w:eastAsia="zh-CN"/>
        </w:rPr>
        <w:t xml:space="preserve">       </w:t>
      </w:r>
      <w:r>
        <w:rPr>
          <w:rFonts w:hint="eastAsia" w:ascii="宋体" w:hAnsi="宋体"/>
          <w:sz w:val="28"/>
          <w:szCs w:val="28"/>
        </w:rPr>
        <w:t>竣工日期：</w:t>
      </w:r>
      <w:r>
        <w:rPr>
          <w:rFonts w:hint="eastAsia" w:ascii="宋体" w:hAnsi="宋体"/>
          <w:sz w:val="28"/>
          <w:szCs w:val="28"/>
          <w:u w:val="single"/>
          <w:lang w:val="en-US" w:eastAsia="zh-CN"/>
        </w:rPr>
        <w:t xml:space="preserve">       </w:t>
      </w:r>
    </w:p>
    <w:p w14:paraId="04F7E852">
      <w:pPr>
        <w:spacing w:line="520" w:lineRule="exact"/>
        <w:ind w:firstLine="560" w:firstLineChars="200"/>
        <w:rPr>
          <w:rFonts w:ascii="宋体" w:hAnsi="宋体"/>
          <w:sz w:val="28"/>
          <w:szCs w:val="28"/>
        </w:rPr>
      </w:pPr>
      <w:r>
        <w:rPr>
          <w:rFonts w:hint="eastAsia" w:ascii="宋体" w:hAnsi="宋体" w:cs="宋体"/>
          <w:sz w:val="28"/>
          <w:szCs w:val="28"/>
        </w:rPr>
        <w:t>合同工期总日历天数：</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60</w:t>
      </w:r>
      <w:bookmarkStart w:id="7" w:name="_GoBack"/>
      <w:bookmarkEnd w:id="7"/>
      <w:r>
        <w:rPr>
          <w:rFonts w:hint="eastAsia" w:ascii="宋体" w:hAnsi="宋体" w:cs="宋体"/>
          <w:sz w:val="28"/>
          <w:szCs w:val="28"/>
          <w:u w:val="single"/>
        </w:rPr>
        <w:t xml:space="preserve">  </w:t>
      </w:r>
      <w:r>
        <w:rPr>
          <w:rFonts w:hint="eastAsia" w:ascii="宋体" w:hAnsi="宋体"/>
          <w:sz w:val="28"/>
          <w:szCs w:val="28"/>
        </w:rPr>
        <w:t>天。</w:t>
      </w:r>
    </w:p>
    <w:p w14:paraId="2BDAAAE6">
      <w:pPr>
        <w:spacing w:line="520" w:lineRule="exact"/>
        <w:ind w:firstLine="560" w:firstLineChars="200"/>
        <w:rPr>
          <w:rFonts w:ascii="宋体" w:hAnsi="宋体"/>
          <w:b/>
          <w:sz w:val="28"/>
          <w:szCs w:val="28"/>
        </w:rPr>
      </w:pPr>
      <w:r>
        <w:rPr>
          <w:rFonts w:hint="eastAsia" w:ascii="宋体" w:hAnsi="宋体"/>
          <w:b/>
          <w:sz w:val="28"/>
          <w:szCs w:val="28"/>
        </w:rPr>
        <w:t>四、质量标准</w:t>
      </w:r>
    </w:p>
    <w:p w14:paraId="3F9097D0">
      <w:pPr>
        <w:spacing w:line="520" w:lineRule="exact"/>
        <w:ind w:firstLine="560" w:firstLineChars="200"/>
        <w:rPr>
          <w:rFonts w:ascii="宋体" w:hAnsi="宋体"/>
          <w:sz w:val="28"/>
          <w:szCs w:val="28"/>
          <w:u w:val="single"/>
        </w:rPr>
      </w:pPr>
      <w:r>
        <w:rPr>
          <w:rFonts w:hint="eastAsia" w:ascii="宋体" w:hAnsi="宋体"/>
          <w:sz w:val="28"/>
          <w:szCs w:val="28"/>
        </w:rPr>
        <w:t>工程质量标准：</w:t>
      </w:r>
      <w:r>
        <w:rPr>
          <w:rFonts w:hint="eastAsia" w:ascii="宋体" w:hAnsi="宋体"/>
          <w:sz w:val="28"/>
          <w:szCs w:val="28"/>
          <w:u w:val="single"/>
        </w:rPr>
        <w:t xml:space="preserve">    </w:t>
      </w:r>
      <w:r>
        <w:rPr>
          <w:rFonts w:hint="eastAsia" w:ascii="宋体" w:hAnsi="宋体"/>
          <w:sz w:val="28"/>
          <w:szCs w:val="28"/>
          <w:u w:val="single"/>
          <w:lang w:eastAsia="zh-CN"/>
        </w:rPr>
        <w:t>合格</w:t>
      </w:r>
      <w:r>
        <w:rPr>
          <w:rFonts w:hint="eastAsia" w:ascii="宋体" w:hAnsi="宋体"/>
          <w:sz w:val="28"/>
          <w:szCs w:val="28"/>
          <w:u w:val="single"/>
        </w:rPr>
        <w:t xml:space="preserve">                                       </w:t>
      </w:r>
    </w:p>
    <w:p w14:paraId="6624A602">
      <w:pPr>
        <w:spacing w:line="520" w:lineRule="exact"/>
        <w:ind w:firstLine="549" w:firstLineChars="196"/>
        <w:rPr>
          <w:rFonts w:ascii="宋体" w:hAnsi="宋体"/>
          <w:b/>
          <w:sz w:val="28"/>
          <w:szCs w:val="28"/>
        </w:rPr>
      </w:pPr>
      <w:r>
        <w:rPr>
          <w:rFonts w:hint="eastAsia" w:ascii="宋体" w:hAnsi="宋体"/>
          <w:b/>
          <w:sz w:val="28"/>
          <w:szCs w:val="28"/>
        </w:rPr>
        <w:t>五、合同价款</w:t>
      </w:r>
    </w:p>
    <w:p w14:paraId="59F47549">
      <w:pPr>
        <w:spacing w:line="520" w:lineRule="exact"/>
        <w:ind w:left="560" w:hanging="560" w:hangingChars="200"/>
        <w:rPr>
          <w:rFonts w:ascii="宋体" w:hAnsi="宋体"/>
          <w:sz w:val="28"/>
          <w:szCs w:val="28"/>
        </w:rPr>
      </w:pPr>
      <w:r>
        <w:rPr>
          <w:rFonts w:hint="eastAsia" w:ascii="宋体" w:hAnsi="宋体" w:cs="宋体"/>
          <w:sz w:val="28"/>
          <w:szCs w:val="28"/>
        </w:rPr>
        <w:t>  ￥</w:t>
      </w:r>
      <w:r>
        <w:rPr>
          <w:rFonts w:hint="eastAsia" w:ascii="宋体" w:hAnsi="宋体" w:cs="宋体"/>
          <w:sz w:val="28"/>
          <w:szCs w:val="28"/>
          <w:u w:val="single"/>
          <w:lang w:val="en-US" w:eastAsia="zh-CN"/>
        </w:rPr>
        <w:t xml:space="preserve">       </w:t>
      </w:r>
      <w:r>
        <w:rPr>
          <w:rFonts w:hint="eastAsia" w:ascii="宋体" w:hAnsi="宋体"/>
          <w:sz w:val="28"/>
          <w:szCs w:val="28"/>
        </w:rPr>
        <w:t>元</w:t>
      </w:r>
      <w:r>
        <w:rPr>
          <w:rFonts w:hint="eastAsia" w:ascii="宋体" w:hAnsi="宋体"/>
          <w:sz w:val="28"/>
          <w:szCs w:val="28"/>
          <w:lang w:eastAsia="zh-CN"/>
        </w:rPr>
        <w:t>，</w:t>
      </w:r>
      <w:r>
        <w:rPr>
          <w:rFonts w:hint="eastAsia" w:ascii="宋体" w:hAnsi="宋体" w:cs="宋体"/>
          <w:sz w:val="28"/>
          <w:szCs w:val="28"/>
        </w:rPr>
        <w:t>金额大写：</w:t>
      </w:r>
      <w:r>
        <w:rPr>
          <w:rFonts w:hint="eastAsia" w:ascii="宋体" w:hAnsi="宋体" w:cs="宋体"/>
          <w:sz w:val="28"/>
          <w:szCs w:val="28"/>
          <w:u w:val="single"/>
          <w:lang w:val="en-US" w:eastAsia="zh-CN"/>
        </w:rPr>
        <w:t xml:space="preserve">       </w:t>
      </w:r>
      <w:r>
        <w:rPr>
          <w:rFonts w:hint="eastAsia" w:ascii="宋体" w:hAnsi="宋体" w:cs="宋体"/>
          <w:sz w:val="28"/>
          <w:szCs w:val="28"/>
        </w:rPr>
        <w:t>（人民币）</w:t>
      </w:r>
    </w:p>
    <w:p w14:paraId="770CD2DA">
      <w:pPr>
        <w:spacing w:line="520" w:lineRule="exact"/>
        <w:ind w:firstLine="560" w:firstLineChars="200"/>
        <w:rPr>
          <w:rFonts w:ascii="宋体" w:hAnsi="宋体"/>
          <w:b/>
          <w:sz w:val="28"/>
          <w:szCs w:val="28"/>
        </w:rPr>
      </w:pPr>
      <w:r>
        <w:rPr>
          <w:rFonts w:hint="eastAsia" w:ascii="宋体" w:hAnsi="宋体"/>
          <w:b/>
          <w:sz w:val="28"/>
          <w:szCs w:val="28"/>
        </w:rPr>
        <w:t>六、合同文件的组成</w:t>
      </w:r>
    </w:p>
    <w:p w14:paraId="5E2EEF00">
      <w:pPr>
        <w:spacing w:line="520" w:lineRule="exact"/>
        <w:ind w:firstLine="560" w:firstLineChars="200"/>
        <w:rPr>
          <w:rFonts w:ascii="宋体" w:hAnsi="宋体"/>
          <w:sz w:val="28"/>
          <w:szCs w:val="28"/>
        </w:rPr>
      </w:pPr>
      <w:r>
        <w:rPr>
          <w:rFonts w:hint="eastAsia" w:ascii="宋体" w:hAnsi="宋体"/>
          <w:sz w:val="28"/>
          <w:szCs w:val="28"/>
        </w:rPr>
        <w:t>本合同组成文件包括：</w:t>
      </w:r>
    </w:p>
    <w:p w14:paraId="390BA440">
      <w:pPr>
        <w:spacing w:line="520" w:lineRule="exact"/>
        <w:ind w:firstLine="560" w:firstLineChars="200"/>
        <w:rPr>
          <w:rFonts w:ascii="宋体" w:hAnsi="宋体"/>
          <w:sz w:val="28"/>
          <w:szCs w:val="28"/>
        </w:rPr>
      </w:pPr>
      <w:r>
        <w:rPr>
          <w:rFonts w:hint="eastAsia" w:ascii="宋体" w:hAnsi="宋体"/>
          <w:sz w:val="28"/>
          <w:szCs w:val="28"/>
        </w:rPr>
        <w:t>(</w:t>
      </w:r>
      <w:r>
        <w:rPr>
          <w:rFonts w:hint="eastAsia" w:ascii="宋体" w:hAnsi="宋体"/>
          <w:sz w:val="28"/>
          <w:szCs w:val="28"/>
          <w:lang w:val="en-US" w:eastAsia="zh-CN"/>
        </w:rPr>
        <w:t>1</w:t>
      </w:r>
      <w:r>
        <w:rPr>
          <w:rFonts w:hint="eastAsia" w:ascii="宋体" w:hAnsi="宋体"/>
          <w:sz w:val="28"/>
          <w:szCs w:val="28"/>
        </w:rPr>
        <w:t>)本合同协议书</w:t>
      </w:r>
    </w:p>
    <w:p w14:paraId="079D633E">
      <w:pPr>
        <w:spacing w:line="520" w:lineRule="exact"/>
        <w:ind w:firstLine="560" w:firstLineChars="200"/>
        <w:rPr>
          <w:rFonts w:ascii="宋体" w:hAnsi="宋体"/>
          <w:sz w:val="28"/>
          <w:szCs w:val="28"/>
        </w:rPr>
      </w:pPr>
      <w:r>
        <w:rPr>
          <w:rFonts w:hint="eastAsia" w:ascii="宋体" w:hAnsi="宋体"/>
          <w:sz w:val="28"/>
          <w:szCs w:val="28"/>
        </w:rPr>
        <w:t>(</w:t>
      </w:r>
      <w:r>
        <w:rPr>
          <w:rFonts w:hint="eastAsia" w:ascii="宋体" w:hAnsi="宋体"/>
          <w:sz w:val="28"/>
          <w:szCs w:val="28"/>
          <w:lang w:val="en-US" w:eastAsia="zh-CN"/>
        </w:rPr>
        <w:t>2</w:t>
      </w:r>
      <w:r>
        <w:rPr>
          <w:rFonts w:hint="eastAsia" w:ascii="宋体" w:hAnsi="宋体"/>
          <w:sz w:val="28"/>
          <w:szCs w:val="28"/>
        </w:rPr>
        <w:t>)中标通知书</w:t>
      </w:r>
    </w:p>
    <w:p w14:paraId="4C358F9B">
      <w:pPr>
        <w:spacing w:line="520" w:lineRule="exact"/>
        <w:ind w:firstLine="560" w:firstLineChars="200"/>
        <w:rPr>
          <w:rFonts w:ascii="宋体" w:hAnsi="宋体"/>
          <w:sz w:val="28"/>
          <w:szCs w:val="28"/>
        </w:rPr>
      </w:pPr>
      <w:r>
        <w:rPr>
          <w:rFonts w:hint="eastAsia" w:ascii="宋体" w:hAnsi="宋体"/>
          <w:sz w:val="28"/>
          <w:szCs w:val="28"/>
        </w:rPr>
        <w:t>(</w:t>
      </w:r>
      <w:r>
        <w:rPr>
          <w:rFonts w:hint="eastAsia" w:ascii="宋体" w:hAnsi="宋体"/>
          <w:sz w:val="28"/>
          <w:szCs w:val="28"/>
          <w:lang w:val="en-US" w:eastAsia="zh-CN"/>
        </w:rPr>
        <w:t>3</w:t>
      </w:r>
      <w:r>
        <w:rPr>
          <w:rFonts w:hint="eastAsia" w:ascii="宋体" w:hAnsi="宋体"/>
          <w:sz w:val="28"/>
          <w:szCs w:val="28"/>
        </w:rPr>
        <w:t>)投标书及其附件</w:t>
      </w:r>
    </w:p>
    <w:p w14:paraId="7E154C67">
      <w:pPr>
        <w:spacing w:line="520" w:lineRule="exact"/>
        <w:ind w:firstLine="280" w:firstLineChars="100"/>
        <w:rPr>
          <w:rFonts w:ascii="宋体" w:hAnsi="宋体"/>
          <w:sz w:val="28"/>
          <w:szCs w:val="28"/>
        </w:rPr>
      </w:pPr>
      <w:r>
        <w:rPr>
          <w:rFonts w:hint="eastAsia" w:ascii="宋体" w:hAnsi="宋体" w:cs="宋体"/>
          <w:sz w:val="28"/>
          <w:szCs w:val="28"/>
        </w:rPr>
        <w:t></w:t>
      </w:r>
      <w:r>
        <w:rPr>
          <w:rFonts w:hint="eastAsia" w:ascii="宋体" w:hAnsi="宋体"/>
          <w:sz w:val="28"/>
          <w:szCs w:val="28"/>
        </w:rPr>
        <w:t>(</w:t>
      </w:r>
      <w:r>
        <w:rPr>
          <w:rFonts w:hint="eastAsia" w:ascii="宋体" w:hAnsi="宋体"/>
          <w:sz w:val="28"/>
          <w:szCs w:val="28"/>
          <w:lang w:val="en-US" w:eastAsia="zh-CN"/>
        </w:rPr>
        <w:t>4</w:t>
      </w:r>
      <w:r>
        <w:rPr>
          <w:rFonts w:hint="eastAsia" w:ascii="宋体" w:hAnsi="宋体"/>
          <w:sz w:val="28"/>
          <w:szCs w:val="28"/>
        </w:rPr>
        <w:t>)本合同合同条款</w:t>
      </w:r>
    </w:p>
    <w:p w14:paraId="654BB73C">
      <w:pPr>
        <w:spacing w:line="520" w:lineRule="exact"/>
        <w:ind w:firstLine="280" w:firstLineChars="100"/>
        <w:rPr>
          <w:rFonts w:ascii="宋体" w:hAnsi="宋体"/>
          <w:sz w:val="28"/>
          <w:szCs w:val="28"/>
        </w:rPr>
      </w:pPr>
      <w:r>
        <w:rPr>
          <w:rFonts w:hint="eastAsia" w:ascii="宋体" w:hAnsi="宋体" w:cs="宋体"/>
          <w:sz w:val="28"/>
          <w:szCs w:val="28"/>
        </w:rPr>
        <w:t></w:t>
      </w:r>
      <w:r>
        <w:rPr>
          <w:rFonts w:hint="eastAsia" w:ascii="宋体" w:hAnsi="宋体"/>
          <w:sz w:val="28"/>
          <w:szCs w:val="28"/>
        </w:rPr>
        <w:t>(</w:t>
      </w:r>
      <w:r>
        <w:rPr>
          <w:rFonts w:hint="eastAsia" w:ascii="宋体" w:hAnsi="宋体"/>
          <w:sz w:val="28"/>
          <w:szCs w:val="28"/>
          <w:lang w:val="en-US" w:eastAsia="zh-CN"/>
        </w:rPr>
        <w:t>5</w:t>
      </w:r>
      <w:r>
        <w:rPr>
          <w:rFonts w:hint="eastAsia" w:ascii="宋体" w:hAnsi="宋体"/>
          <w:sz w:val="28"/>
          <w:szCs w:val="28"/>
        </w:rPr>
        <w:t>)标准、规范及有关技术文件</w:t>
      </w:r>
    </w:p>
    <w:p w14:paraId="467D15AD">
      <w:pPr>
        <w:spacing w:line="52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w:t>
      </w:r>
      <w:r>
        <w:rPr>
          <w:rFonts w:hint="eastAsia" w:ascii="宋体" w:hAnsi="宋体"/>
          <w:sz w:val="28"/>
          <w:szCs w:val="28"/>
          <w:lang w:val="en-US" w:eastAsia="zh-CN"/>
        </w:rPr>
        <w:t>6</w:t>
      </w:r>
      <w:r>
        <w:rPr>
          <w:rFonts w:hint="eastAsia" w:ascii="宋体" w:hAnsi="宋体"/>
          <w:sz w:val="28"/>
          <w:szCs w:val="28"/>
        </w:rPr>
        <w:t>)图纸及作法说明</w:t>
      </w:r>
    </w:p>
    <w:p w14:paraId="7A40D94F">
      <w:pPr>
        <w:spacing w:line="520" w:lineRule="exact"/>
        <w:ind w:firstLine="280" w:firstLineChars="100"/>
        <w:rPr>
          <w:rFonts w:ascii="宋体" w:hAnsi="宋体"/>
          <w:sz w:val="28"/>
          <w:szCs w:val="28"/>
        </w:rPr>
      </w:pPr>
      <w:r>
        <w:rPr>
          <w:rFonts w:hint="eastAsia" w:ascii="宋体" w:hAnsi="宋体" w:cs="宋体"/>
          <w:sz w:val="28"/>
          <w:szCs w:val="28"/>
        </w:rPr>
        <w:t></w:t>
      </w:r>
      <w:r>
        <w:rPr>
          <w:rFonts w:hint="eastAsia" w:ascii="宋体" w:hAnsi="宋体"/>
          <w:sz w:val="28"/>
          <w:szCs w:val="28"/>
        </w:rPr>
        <w:t>(</w:t>
      </w:r>
      <w:r>
        <w:rPr>
          <w:rFonts w:hint="eastAsia" w:ascii="宋体" w:hAnsi="宋体"/>
          <w:sz w:val="28"/>
          <w:szCs w:val="28"/>
          <w:lang w:val="en-US" w:eastAsia="zh-CN"/>
        </w:rPr>
        <w:t>7</w:t>
      </w:r>
      <w:r>
        <w:rPr>
          <w:rFonts w:hint="eastAsia" w:ascii="宋体" w:hAnsi="宋体"/>
          <w:sz w:val="28"/>
          <w:szCs w:val="28"/>
        </w:rPr>
        <w:t>)工程量清单</w:t>
      </w:r>
    </w:p>
    <w:p w14:paraId="19B32F61">
      <w:pPr>
        <w:spacing w:line="520" w:lineRule="exact"/>
        <w:ind w:firstLine="280" w:firstLineChars="100"/>
        <w:rPr>
          <w:rFonts w:ascii="宋体" w:hAnsi="宋体"/>
          <w:sz w:val="28"/>
          <w:szCs w:val="28"/>
        </w:rPr>
      </w:pPr>
      <w:r>
        <w:rPr>
          <w:rFonts w:hint="eastAsia" w:ascii="宋体" w:hAnsi="宋体" w:cs="宋体"/>
          <w:sz w:val="28"/>
          <w:szCs w:val="28"/>
        </w:rPr>
        <w:t></w:t>
      </w:r>
      <w:r>
        <w:rPr>
          <w:rFonts w:hint="eastAsia" w:ascii="宋体" w:hAnsi="宋体"/>
          <w:sz w:val="28"/>
          <w:szCs w:val="28"/>
        </w:rPr>
        <w:t>(</w:t>
      </w:r>
      <w:r>
        <w:rPr>
          <w:rFonts w:hint="eastAsia" w:ascii="宋体" w:hAnsi="宋体"/>
          <w:sz w:val="28"/>
          <w:szCs w:val="28"/>
          <w:lang w:val="en-US" w:eastAsia="zh-CN"/>
        </w:rPr>
        <w:t>8</w:t>
      </w:r>
      <w:r>
        <w:rPr>
          <w:rFonts w:hint="eastAsia" w:ascii="宋体" w:hAnsi="宋体"/>
          <w:sz w:val="28"/>
          <w:szCs w:val="28"/>
        </w:rPr>
        <w:t>)工程报价单或预算书</w:t>
      </w:r>
    </w:p>
    <w:p w14:paraId="556DCB74">
      <w:pPr>
        <w:spacing w:line="520" w:lineRule="exact"/>
        <w:rPr>
          <w:rFonts w:ascii="宋体" w:hAnsi="宋体"/>
          <w:sz w:val="28"/>
          <w:szCs w:val="28"/>
        </w:rPr>
      </w:pPr>
      <w:r>
        <w:rPr>
          <w:rFonts w:hint="eastAsia" w:ascii="宋体" w:hAnsi="宋体" w:cs="宋体"/>
          <w:sz w:val="28"/>
          <w:szCs w:val="28"/>
        </w:rPr>
        <w:t>  双方就本工程签订的洽商、变更等书面协议或文件视为本合同的组成部分。</w:t>
      </w:r>
    </w:p>
    <w:p w14:paraId="44A0B4EE">
      <w:pPr>
        <w:spacing w:line="520" w:lineRule="exact"/>
        <w:ind w:firstLine="560" w:firstLineChars="200"/>
        <w:rPr>
          <w:rFonts w:ascii="宋体" w:hAnsi="宋体"/>
          <w:bCs/>
          <w:sz w:val="28"/>
          <w:szCs w:val="28"/>
        </w:rPr>
      </w:pPr>
      <w:r>
        <w:rPr>
          <w:rFonts w:hint="eastAsia" w:ascii="宋体" w:hAnsi="宋体"/>
          <w:bCs/>
          <w:sz w:val="28"/>
          <w:szCs w:val="28"/>
        </w:rPr>
        <w:t>七、本协议书中有关词语含义与本合同第二部分《合同条款》分别赋予它们的定义相同。</w:t>
      </w:r>
    </w:p>
    <w:p w14:paraId="0C3C43B6">
      <w:pPr>
        <w:spacing w:line="520" w:lineRule="exact"/>
        <w:ind w:firstLine="560" w:firstLineChars="200"/>
        <w:rPr>
          <w:rFonts w:ascii="宋体" w:hAnsi="宋体"/>
          <w:bCs/>
          <w:sz w:val="28"/>
          <w:szCs w:val="28"/>
        </w:rPr>
      </w:pPr>
      <w:r>
        <w:rPr>
          <w:rFonts w:hint="eastAsia" w:ascii="宋体" w:hAnsi="宋体" w:cs="宋体"/>
          <w:bCs/>
          <w:sz w:val="28"/>
          <w:szCs w:val="28"/>
        </w:rPr>
        <w:t>八、承包人向发包人承诺按照合同约定进行施工、竣工并在质量保修期内承担工程质量</w:t>
      </w:r>
      <w:r>
        <w:rPr>
          <w:rFonts w:hint="eastAsia" w:ascii="宋体" w:hAnsi="宋体"/>
          <w:bCs/>
          <w:sz w:val="28"/>
          <w:szCs w:val="28"/>
        </w:rPr>
        <w:t>保修责任。</w:t>
      </w:r>
    </w:p>
    <w:p w14:paraId="18826907">
      <w:pPr>
        <w:spacing w:line="520" w:lineRule="exact"/>
        <w:ind w:firstLine="560" w:firstLineChars="200"/>
        <w:rPr>
          <w:rFonts w:ascii="宋体" w:hAnsi="宋体"/>
          <w:bCs/>
          <w:sz w:val="28"/>
          <w:szCs w:val="28"/>
        </w:rPr>
      </w:pPr>
      <w:r>
        <w:rPr>
          <w:rFonts w:hint="eastAsia" w:ascii="宋体" w:hAnsi="宋体" w:cs="宋体"/>
          <w:bCs/>
          <w:sz w:val="28"/>
          <w:szCs w:val="28"/>
        </w:rPr>
        <w:t>九、发包人向承包人承诺按照合同约定的期限和方式支付合同价款及其他应支付的款</w:t>
      </w:r>
      <w:r>
        <w:rPr>
          <w:rFonts w:hint="eastAsia" w:ascii="宋体" w:hAnsi="宋体"/>
          <w:bCs/>
          <w:sz w:val="28"/>
          <w:szCs w:val="28"/>
        </w:rPr>
        <w:t>项。</w:t>
      </w:r>
    </w:p>
    <w:p w14:paraId="5DB94BC1">
      <w:pPr>
        <w:spacing w:line="520" w:lineRule="exact"/>
        <w:ind w:firstLine="560" w:firstLineChars="200"/>
        <w:rPr>
          <w:rFonts w:ascii="宋体" w:hAnsi="宋体" w:cs="宋体"/>
          <w:sz w:val="28"/>
          <w:szCs w:val="28"/>
        </w:rPr>
      </w:pPr>
      <w:r>
        <w:rPr>
          <w:rFonts w:hint="eastAsia" w:ascii="宋体" w:hAnsi="宋体" w:cs="宋体"/>
          <w:bCs/>
          <w:sz w:val="28"/>
          <w:szCs w:val="28"/>
        </w:rPr>
        <w:t>十、合同生效</w:t>
      </w:r>
    </w:p>
    <w:p w14:paraId="291296F4">
      <w:pPr>
        <w:spacing w:line="560" w:lineRule="exact"/>
        <w:rPr>
          <w:rFonts w:ascii="宋体" w:hAnsi="宋体" w:cs="宋体"/>
          <w:sz w:val="28"/>
          <w:szCs w:val="28"/>
        </w:rPr>
      </w:pPr>
      <w:r>
        <w:rPr>
          <w:rFonts w:hint="eastAsia" w:ascii="宋体" w:hAnsi="宋体" w:cs="宋体"/>
          <w:sz w:val="28"/>
          <w:szCs w:val="28"/>
        </w:rPr>
        <w:t xml:space="preserve">甲方名称：（盖章）                    乙方名称：（盖章）                        </w:t>
      </w:r>
    </w:p>
    <w:p w14:paraId="44BDCDA1">
      <w:pPr>
        <w:spacing w:line="560" w:lineRule="exact"/>
        <w:rPr>
          <w:rFonts w:ascii="宋体" w:hAnsi="宋体" w:cs="宋体"/>
          <w:sz w:val="28"/>
          <w:szCs w:val="28"/>
        </w:rPr>
      </w:pPr>
      <w:r>
        <w:rPr>
          <w:rFonts w:hint="eastAsia" w:ascii="宋体" w:hAnsi="宋体" w:cs="宋体"/>
          <w:sz w:val="28"/>
          <w:szCs w:val="28"/>
        </w:rPr>
        <w:t>地址：                               地址：</w:t>
      </w:r>
    </w:p>
    <w:p w14:paraId="667E74F5">
      <w:pPr>
        <w:spacing w:line="560" w:lineRule="exact"/>
        <w:rPr>
          <w:rFonts w:ascii="宋体" w:hAnsi="宋体" w:cs="宋体"/>
          <w:sz w:val="28"/>
          <w:szCs w:val="28"/>
        </w:rPr>
      </w:pPr>
      <w:r>
        <w:rPr>
          <w:rFonts w:hint="eastAsia" w:ascii="宋体" w:hAnsi="宋体" w:cs="宋体"/>
          <w:sz w:val="28"/>
          <w:szCs w:val="28"/>
        </w:rPr>
        <w:t xml:space="preserve">法定代表人或授权代表（签字）：         法定代表人或授权代表（签字）    </w:t>
      </w:r>
    </w:p>
    <w:p w14:paraId="3461D32F">
      <w:pPr>
        <w:spacing w:line="560" w:lineRule="exact"/>
        <w:rPr>
          <w:rFonts w:ascii="宋体" w:hAnsi="宋体" w:cs="宋体"/>
          <w:sz w:val="28"/>
          <w:szCs w:val="28"/>
        </w:rPr>
      </w:pPr>
      <w:r>
        <w:rPr>
          <w:rFonts w:hint="eastAsia" w:ascii="宋体" w:hAnsi="宋体" w:cs="宋体"/>
          <w:sz w:val="28"/>
          <w:szCs w:val="28"/>
        </w:rPr>
        <w:t>开户银行：                           开户银行：</w:t>
      </w:r>
    </w:p>
    <w:p w14:paraId="3953B433">
      <w:pPr>
        <w:spacing w:line="560" w:lineRule="exact"/>
        <w:rPr>
          <w:rFonts w:ascii="宋体" w:hAnsi="宋体" w:cs="宋体"/>
          <w:sz w:val="28"/>
          <w:szCs w:val="28"/>
        </w:rPr>
      </w:pPr>
      <w:r>
        <w:rPr>
          <w:rFonts w:hint="eastAsia" w:ascii="宋体" w:hAnsi="宋体" w:cs="宋体"/>
          <w:sz w:val="28"/>
          <w:szCs w:val="28"/>
        </w:rPr>
        <w:t>银行帐号：                           银行帐号：</w:t>
      </w:r>
    </w:p>
    <w:p w14:paraId="1628AA5C">
      <w:pPr>
        <w:spacing w:line="560" w:lineRule="exact"/>
        <w:jc w:val="center"/>
        <w:rPr>
          <w:rFonts w:ascii="宋体" w:hAnsi="宋体" w:cs="宋体"/>
          <w:sz w:val="28"/>
          <w:szCs w:val="28"/>
        </w:rPr>
      </w:pPr>
      <w:r>
        <w:rPr>
          <w:rFonts w:hint="eastAsia" w:ascii="宋体" w:hAnsi="宋体" w:cs="宋体"/>
          <w:sz w:val="28"/>
          <w:szCs w:val="28"/>
        </w:rPr>
        <w:t xml:space="preserve">        年     月     日                   年     月     日</w:t>
      </w:r>
    </w:p>
    <w:p w14:paraId="53B6B284">
      <w:pPr>
        <w:rPr>
          <w:rFonts w:ascii="宋体" w:hAnsi="宋体" w:cs="宋体"/>
          <w:sz w:val="28"/>
          <w:szCs w:val="28"/>
        </w:rPr>
      </w:pPr>
      <w:r>
        <w:rPr>
          <w:rFonts w:hint="eastAsia" w:ascii="宋体" w:hAnsi="宋体" w:cs="宋体"/>
          <w:sz w:val="28"/>
          <w:szCs w:val="28"/>
        </w:rPr>
        <w:br w:type="page"/>
      </w:r>
    </w:p>
    <w:p w14:paraId="66A44E2E">
      <w:pPr>
        <w:spacing w:line="560" w:lineRule="exact"/>
        <w:jc w:val="center"/>
        <w:rPr>
          <w:rFonts w:ascii="宋体" w:hAnsi="宋体"/>
          <w:b/>
          <w:sz w:val="28"/>
          <w:szCs w:val="28"/>
        </w:rPr>
      </w:pPr>
      <w:r>
        <w:rPr>
          <w:rFonts w:hint="eastAsia" w:ascii="宋体" w:hAnsi="宋体"/>
          <w:b/>
          <w:sz w:val="28"/>
          <w:szCs w:val="28"/>
        </w:rPr>
        <w:t>第二部分    合同条款</w:t>
      </w:r>
    </w:p>
    <w:p w14:paraId="15361542">
      <w:pPr>
        <w:spacing w:line="560" w:lineRule="exact"/>
        <w:ind w:firstLine="560" w:firstLineChars="200"/>
        <w:rPr>
          <w:rFonts w:ascii="宋体" w:hAnsi="宋体"/>
          <w:b/>
          <w:sz w:val="28"/>
          <w:szCs w:val="28"/>
        </w:rPr>
      </w:pPr>
      <w:r>
        <w:rPr>
          <w:rFonts w:hint="eastAsia" w:ascii="宋体" w:hAnsi="宋体" w:cs="宋体"/>
          <w:b/>
          <w:sz w:val="28"/>
          <w:szCs w:val="28"/>
        </w:rPr>
        <w:t>一、词语定义及合同文件</w:t>
      </w:r>
    </w:p>
    <w:p w14:paraId="6D77F0E1">
      <w:pPr>
        <w:spacing w:line="560" w:lineRule="exact"/>
        <w:ind w:firstLine="560" w:firstLineChars="200"/>
        <w:rPr>
          <w:rFonts w:ascii="宋体" w:hAnsi="宋体"/>
          <w:b/>
          <w:sz w:val="28"/>
          <w:szCs w:val="28"/>
        </w:rPr>
      </w:pPr>
      <w:r>
        <w:rPr>
          <w:rFonts w:hint="eastAsia" w:ascii="宋体" w:hAnsi="宋体"/>
          <w:b/>
          <w:sz w:val="28"/>
          <w:szCs w:val="28"/>
        </w:rPr>
        <w:t>第1条  词语定义</w:t>
      </w:r>
    </w:p>
    <w:p w14:paraId="3AB62A32">
      <w:pPr>
        <w:spacing w:line="560" w:lineRule="exact"/>
        <w:ind w:firstLine="560" w:firstLineChars="200"/>
        <w:rPr>
          <w:rFonts w:ascii="宋体" w:hAnsi="宋体"/>
          <w:sz w:val="28"/>
          <w:szCs w:val="28"/>
        </w:rPr>
      </w:pPr>
      <w:r>
        <w:rPr>
          <w:rFonts w:hint="eastAsia" w:ascii="宋体" w:hAnsi="宋体" w:cs="宋体"/>
          <w:sz w:val="28"/>
          <w:szCs w:val="28"/>
        </w:rPr>
        <w:t>下列词语除双方另有约定、补充、修改外，应具有本条所赋予的定义：</w:t>
      </w:r>
    </w:p>
    <w:p w14:paraId="7BECB1B5">
      <w:pPr>
        <w:spacing w:line="560" w:lineRule="exact"/>
        <w:ind w:firstLine="560" w:firstLineChars="200"/>
        <w:rPr>
          <w:rFonts w:ascii="宋体" w:hAnsi="宋体"/>
          <w:sz w:val="28"/>
          <w:szCs w:val="28"/>
        </w:rPr>
      </w:pPr>
      <w:r>
        <w:rPr>
          <w:rFonts w:hint="eastAsia" w:ascii="宋体" w:hAnsi="宋体"/>
          <w:sz w:val="28"/>
          <w:szCs w:val="28"/>
        </w:rPr>
        <w:t>1．1  合同条款：指发包人与承包人根据法律、行政法规规定，结合具体工程实际，经协商达成一致意见的条款。</w:t>
      </w:r>
    </w:p>
    <w:p w14:paraId="48884503">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1．2  发包人：指在协议书中约定，具有工程发包主体资格和支付工程价款能力的当事人以及取得该当事人资格的合法继承人。</w:t>
      </w:r>
    </w:p>
    <w:p w14:paraId="41E0A28E">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1．3  承包人：指在协议书中约定，被发包人接受的具有工程施工承包主体资格的当事人以及取得该当事人资格的合法继承人。</w:t>
      </w:r>
    </w:p>
    <w:p w14:paraId="06C9D36D">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1．4  项目经理：指承包人在合同条款中指定的负责施工管理和合同履行的代表。</w:t>
      </w:r>
    </w:p>
    <w:p w14:paraId="35BF6BE2">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1．5  设计单位：指发包人委托的负责本工程设计并取得相应工程设计资质等级证书的单位。</w:t>
      </w:r>
    </w:p>
    <w:p w14:paraId="2DA5EC04">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1．6  监理单位：指发包人委托的负责本工程监理并取得相应工程监理资质等级证书的单位。</w:t>
      </w:r>
    </w:p>
    <w:p w14:paraId="7DDEB415">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1．7  工程师：指本工程监理单位委派的总监理工程师或发包人指定的履行本合同的代表，其具体身份和职权由发包人承包人在合同条款中约定。</w:t>
      </w:r>
    </w:p>
    <w:p w14:paraId="20934E5D">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1．8  工程：指发包人承包人在协议书中约定的承包范围内的工程。</w:t>
      </w:r>
    </w:p>
    <w:p w14:paraId="65176D51">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1．9  合同价款：指发包人承包人在协议书中约定，发包人用以支付承包人按照合同约定完成承包范围内全部工程并承担质量保修责任的款项。</w:t>
      </w:r>
    </w:p>
    <w:p w14:paraId="584FD564">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1．10  追加合同价款：指在合同履行中发生需要增加合同价款的情况，经发包人确认后按计算合同价款的方法增加的合同价款。</w:t>
      </w:r>
    </w:p>
    <w:p w14:paraId="05FEBC83">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1．11  费用：指不包含在合同价款之内的应当由发包人或承包人承担的经济支出。</w:t>
      </w:r>
    </w:p>
    <w:p w14:paraId="22F27C86">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1．12  工期：指发包人承包人在协议书中约定，按总日历天数(包括法定节假日)计算的承包天数。</w:t>
      </w:r>
    </w:p>
    <w:p w14:paraId="7AB4DEA7">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1．13  开工日期：指发包人承包人在协议书中约定，承包人开始施工的绝对或相对的日期。</w:t>
      </w:r>
    </w:p>
    <w:p w14:paraId="06E14A04">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1．14  竣工日期：指发包人承包人在协议书中约定，承包人完成承包范围内工程的绝对或相对的日期。</w:t>
      </w:r>
    </w:p>
    <w:p w14:paraId="59A0881D">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1．15  图纸及作法说明：指由发包人提供或由承包人提供并经发包人批准，用以满足承包人施工需要的所有图纸及作法说明(包括原工程竣工图及供本工程使用的施工图及相应文字说明)。</w:t>
      </w:r>
    </w:p>
    <w:p w14:paraId="1364A713">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1．16  施工场地：指由发包人提供的用于工程施工的场所以及发包人在图纸中具体指定的供施工使用的任何其他场所。</w:t>
      </w:r>
    </w:p>
    <w:p w14:paraId="16AC9DC5">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1．17  书面形式；指合同书、信件和数据电文(包括电报、电传、传真、电子数据交换和电子邮件)等可以有形地表现所载内容的形式。</w:t>
      </w:r>
    </w:p>
    <w:p w14:paraId="3F66D2B3">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1．18  违约责任：指合同一方不履行合同义务或履行合同义务不符合约定所应承担的责任。</w:t>
      </w:r>
    </w:p>
    <w:p w14:paraId="271420D6">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1．19  索赔：指在合同履行过程中，对于并非自己的过错，而应由对方承担责任的情况造成的实际损失，向对方提出经济补偿和(或)工期顺延的要求。</w:t>
      </w:r>
    </w:p>
    <w:p w14:paraId="651DCE16">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1．20  不可抗力：指不能预见，不能避免并不能克服的影响本合同履行的客观情况。</w:t>
      </w:r>
    </w:p>
    <w:p w14:paraId="324E670D">
      <w:pPr>
        <w:spacing w:line="560" w:lineRule="exact"/>
        <w:ind w:firstLine="560" w:firstLineChars="200"/>
        <w:rPr>
          <w:rFonts w:ascii="宋体" w:hAnsi="宋体"/>
          <w:sz w:val="28"/>
          <w:szCs w:val="28"/>
        </w:rPr>
      </w:pPr>
      <w:r>
        <w:rPr>
          <w:rFonts w:hint="eastAsia" w:ascii="宋体" w:hAnsi="宋体"/>
          <w:sz w:val="28"/>
          <w:szCs w:val="28"/>
        </w:rPr>
        <w:t>1．21  小时或天：本合同中规定按小时计算时间的，从事件有效开始时计算(不扣除休息时间)；规定按天计算时间的，开始当天不计入，从次日开始计算。时限的最后一天是休息日或其他法定节假日的，以节假日次日为时限的最后一天，但竣工日期除外。时限的最后一天的截止时间为当日24时。</w:t>
      </w:r>
    </w:p>
    <w:p w14:paraId="7A47095B">
      <w:pPr>
        <w:spacing w:line="560" w:lineRule="exact"/>
        <w:ind w:firstLine="560" w:firstLineChars="200"/>
        <w:rPr>
          <w:rFonts w:ascii="宋体" w:hAnsi="宋体"/>
          <w:sz w:val="28"/>
          <w:szCs w:val="28"/>
        </w:rPr>
      </w:pPr>
      <w:r>
        <w:rPr>
          <w:rFonts w:hint="eastAsia" w:ascii="宋体" w:hAnsi="宋体"/>
          <w:b/>
          <w:sz w:val="28"/>
          <w:szCs w:val="28"/>
        </w:rPr>
        <w:t>第2条  合同文件及解释顺序</w:t>
      </w:r>
    </w:p>
    <w:p w14:paraId="5FEAE6D5">
      <w:pPr>
        <w:spacing w:line="560" w:lineRule="exact"/>
        <w:ind w:firstLine="560" w:firstLineChars="200"/>
        <w:rPr>
          <w:rFonts w:ascii="宋体" w:hAnsi="宋体"/>
          <w:sz w:val="28"/>
          <w:szCs w:val="28"/>
        </w:rPr>
      </w:pPr>
      <w:r>
        <w:rPr>
          <w:rFonts w:hint="eastAsia" w:ascii="宋体" w:hAnsi="宋体"/>
          <w:sz w:val="28"/>
          <w:szCs w:val="28"/>
        </w:rPr>
        <w:t>2．1  本合同文件相互解释、互为说明。双方约定组成本合同的文件及优先解释顺序如下：</w:t>
      </w:r>
    </w:p>
    <w:p w14:paraId="6740E230">
      <w:pPr>
        <w:spacing w:line="560" w:lineRule="exact"/>
        <w:ind w:firstLine="560" w:firstLineChars="200"/>
        <w:rPr>
          <w:rFonts w:ascii="宋体" w:hAnsi="宋体"/>
          <w:sz w:val="28"/>
          <w:szCs w:val="28"/>
        </w:rPr>
      </w:pPr>
      <w:r>
        <w:rPr>
          <w:rFonts w:hint="eastAsia" w:ascii="宋体" w:hAnsi="宋体"/>
          <w:sz w:val="28"/>
          <w:szCs w:val="28"/>
        </w:rPr>
        <w:t>(</w:t>
      </w:r>
      <w:r>
        <w:rPr>
          <w:rFonts w:hint="eastAsia" w:ascii="宋体" w:hAnsi="宋体"/>
          <w:sz w:val="28"/>
          <w:szCs w:val="28"/>
          <w:lang w:val="en-US" w:eastAsia="zh-CN"/>
        </w:rPr>
        <w:t>1</w:t>
      </w:r>
      <w:r>
        <w:rPr>
          <w:rFonts w:hint="eastAsia" w:ascii="宋体" w:hAnsi="宋体"/>
          <w:sz w:val="28"/>
          <w:szCs w:val="28"/>
        </w:rPr>
        <w:t>)本合同协议书</w:t>
      </w:r>
    </w:p>
    <w:p w14:paraId="091F029B">
      <w:pPr>
        <w:spacing w:line="560" w:lineRule="exact"/>
        <w:ind w:firstLine="560" w:firstLineChars="200"/>
        <w:rPr>
          <w:rFonts w:ascii="宋体" w:hAnsi="宋体"/>
          <w:sz w:val="28"/>
          <w:szCs w:val="28"/>
        </w:rPr>
      </w:pPr>
      <w:r>
        <w:rPr>
          <w:rFonts w:hint="eastAsia" w:ascii="宋体" w:hAnsi="宋体"/>
          <w:sz w:val="28"/>
          <w:szCs w:val="28"/>
        </w:rPr>
        <w:t>(</w:t>
      </w:r>
      <w:r>
        <w:rPr>
          <w:rFonts w:hint="eastAsia" w:ascii="宋体" w:hAnsi="宋体"/>
          <w:sz w:val="28"/>
          <w:szCs w:val="28"/>
          <w:lang w:val="en-US" w:eastAsia="zh-CN"/>
        </w:rPr>
        <w:t>2</w:t>
      </w:r>
      <w:r>
        <w:rPr>
          <w:rFonts w:hint="eastAsia" w:ascii="宋体" w:hAnsi="宋体"/>
          <w:sz w:val="28"/>
          <w:szCs w:val="28"/>
        </w:rPr>
        <w:t>)中标通知书</w:t>
      </w:r>
    </w:p>
    <w:p w14:paraId="42455C4B">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w:t>
      </w:r>
      <w:r>
        <w:rPr>
          <w:rFonts w:hint="eastAsia" w:ascii="宋体" w:hAnsi="宋体"/>
          <w:sz w:val="28"/>
          <w:szCs w:val="28"/>
          <w:lang w:val="en-US" w:eastAsia="zh-CN"/>
        </w:rPr>
        <w:t>3</w:t>
      </w:r>
      <w:r>
        <w:rPr>
          <w:rFonts w:hint="eastAsia" w:ascii="宋体" w:hAnsi="宋体"/>
          <w:sz w:val="28"/>
          <w:szCs w:val="28"/>
        </w:rPr>
        <w:t>)投标书及其附件</w:t>
      </w:r>
    </w:p>
    <w:p w14:paraId="05BA14B4">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w:t>
      </w:r>
      <w:r>
        <w:rPr>
          <w:rFonts w:hint="eastAsia" w:ascii="宋体" w:hAnsi="宋体"/>
          <w:sz w:val="28"/>
          <w:szCs w:val="28"/>
          <w:lang w:val="en-US" w:eastAsia="zh-CN"/>
        </w:rPr>
        <w:t>4</w:t>
      </w:r>
      <w:r>
        <w:rPr>
          <w:rFonts w:hint="eastAsia" w:ascii="宋体" w:hAnsi="宋体"/>
          <w:sz w:val="28"/>
          <w:szCs w:val="28"/>
        </w:rPr>
        <w:t>)本合同合同条款</w:t>
      </w:r>
    </w:p>
    <w:p w14:paraId="310EA259">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w:t>
      </w:r>
      <w:r>
        <w:rPr>
          <w:rFonts w:hint="eastAsia" w:ascii="宋体" w:hAnsi="宋体"/>
          <w:sz w:val="28"/>
          <w:szCs w:val="28"/>
          <w:lang w:val="en-US" w:eastAsia="zh-CN"/>
        </w:rPr>
        <w:t>5</w:t>
      </w:r>
      <w:r>
        <w:rPr>
          <w:rFonts w:hint="eastAsia" w:ascii="宋体" w:hAnsi="宋体"/>
          <w:sz w:val="28"/>
          <w:szCs w:val="28"/>
        </w:rPr>
        <w:t>)标准、规范及有关技术文件</w:t>
      </w:r>
    </w:p>
    <w:p w14:paraId="2E60D9F1">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w:t>
      </w:r>
      <w:r>
        <w:rPr>
          <w:rFonts w:hint="eastAsia" w:ascii="宋体" w:hAnsi="宋体"/>
          <w:sz w:val="28"/>
          <w:szCs w:val="28"/>
          <w:lang w:val="en-US" w:eastAsia="zh-CN"/>
        </w:rPr>
        <w:t>6</w:t>
      </w:r>
      <w:r>
        <w:rPr>
          <w:rFonts w:hint="eastAsia" w:ascii="宋体" w:hAnsi="宋体"/>
          <w:sz w:val="28"/>
          <w:szCs w:val="28"/>
        </w:rPr>
        <w:t>)图纸及作法说明</w:t>
      </w:r>
    </w:p>
    <w:p w14:paraId="11995208">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w:t>
      </w:r>
      <w:r>
        <w:rPr>
          <w:rFonts w:hint="eastAsia" w:ascii="宋体" w:hAnsi="宋体"/>
          <w:sz w:val="28"/>
          <w:szCs w:val="28"/>
          <w:lang w:val="en-US" w:eastAsia="zh-CN"/>
        </w:rPr>
        <w:t>7</w:t>
      </w:r>
      <w:r>
        <w:rPr>
          <w:rFonts w:hint="eastAsia" w:ascii="宋体" w:hAnsi="宋体"/>
          <w:sz w:val="28"/>
          <w:szCs w:val="28"/>
        </w:rPr>
        <w:t>)工程量清单</w:t>
      </w:r>
    </w:p>
    <w:p w14:paraId="52A66D61">
      <w:pPr>
        <w:spacing w:line="560" w:lineRule="exact"/>
        <w:ind w:firstLine="280" w:firstLineChars="100"/>
        <w:rPr>
          <w:rFonts w:ascii="宋体" w:hAnsi="宋体"/>
          <w:sz w:val="28"/>
          <w:szCs w:val="28"/>
        </w:rPr>
      </w:pPr>
      <w:r>
        <w:rPr>
          <w:rFonts w:hint="eastAsia" w:ascii="宋体" w:hAnsi="宋体" w:cs="宋体"/>
          <w:sz w:val="28"/>
          <w:szCs w:val="28"/>
        </w:rPr>
        <w:t></w:t>
      </w:r>
      <w:r>
        <w:rPr>
          <w:rFonts w:hint="eastAsia" w:ascii="宋体" w:hAnsi="宋体"/>
          <w:sz w:val="28"/>
          <w:szCs w:val="28"/>
        </w:rPr>
        <w:t>(</w:t>
      </w:r>
      <w:r>
        <w:rPr>
          <w:rFonts w:hint="eastAsia" w:ascii="宋体" w:hAnsi="宋体"/>
          <w:sz w:val="28"/>
          <w:szCs w:val="28"/>
          <w:lang w:val="en-US" w:eastAsia="zh-CN"/>
        </w:rPr>
        <w:t>8</w:t>
      </w:r>
      <w:r>
        <w:rPr>
          <w:rFonts w:hint="eastAsia" w:ascii="宋体" w:hAnsi="宋体"/>
          <w:sz w:val="28"/>
          <w:szCs w:val="28"/>
        </w:rPr>
        <w:t>)工程报价单或预算书</w:t>
      </w:r>
    </w:p>
    <w:p w14:paraId="76D7DB3B">
      <w:pPr>
        <w:spacing w:line="560" w:lineRule="exact"/>
        <w:ind w:firstLine="560" w:firstLineChars="200"/>
        <w:rPr>
          <w:rFonts w:ascii="宋体" w:hAnsi="宋体"/>
          <w:b/>
          <w:sz w:val="28"/>
          <w:szCs w:val="28"/>
        </w:rPr>
      </w:pPr>
      <w:r>
        <w:rPr>
          <w:rFonts w:hint="eastAsia" w:ascii="宋体" w:hAnsi="宋体"/>
          <w:b/>
          <w:sz w:val="28"/>
          <w:szCs w:val="28"/>
        </w:rPr>
        <w:t>第3条  语言文字及运用的法律、法规、标准和规范</w:t>
      </w:r>
    </w:p>
    <w:p w14:paraId="0346EA85">
      <w:pPr>
        <w:spacing w:line="560" w:lineRule="exact"/>
        <w:ind w:firstLine="560" w:firstLineChars="200"/>
        <w:rPr>
          <w:rFonts w:ascii="宋体" w:hAnsi="宋体"/>
          <w:sz w:val="28"/>
          <w:szCs w:val="28"/>
        </w:rPr>
      </w:pPr>
      <w:r>
        <w:rPr>
          <w:rFonts w:hint="eastAsia" w:ascii="宋体" w:hAnsi="宋体"/>
          <w:sz w:val="28"/>
          <w:szCs w:val="28"/>
        </w:rPr>
        <w:t>3．1  本合同文件使用汉语语言文字书写、解释和说明。</w:t>
      </w:r>
    </w:p>
    <w:p w14:paraId="7416DB97">
      <w:pPr>
        <w:spacing w:line="560" w:lineRule="exact"/>
        <w:ind w:firstLine="560" w:firstLineChars="200"/>
        <w:rPr>
          <w:rFonts w:ascii="宋体" w:hAnsi="宋体"/>
          <w:sz w:val="28"/>
          <w:szCs w:val="28"/>
          <w:u w:val="single"/>
        </w:rPr>
      </w:pPr>
      <w:r>
        <w:rPr>
          <w:rFonts w:hint="eastAsia" w:ascii="宋体" w:hAnsi="宋体"/>
          <w:sz w:val="28"/>
          <w:szCs w:val="28"/>
        </w:rPr>
        <w:t>3．2  国家法律、法规、部门规章及本市地方性法规和相关规定对本合同具有约束力；国家标准、规范和本市有关部门颁发的标准和规范适用于本工程。结合本工程特点，需进一步明示的法律、法规、标准、规范及相关规定的有：</w:t>
      </w:r>
      <w:r>
        <w:rPr>
          <w:rFonts w:hint="eastAsia" w:ascii="宋体" w:hAnsi="宋体"/>
          <w:sz w:val="28"/>
          <w:szCs w:val="28"/>
          <w:u w:val="single"/>
        </w:rPr>
        <w:t xml:space="preserve">                  </w:t>
      </w:r>
      <w:r>
        <w:rPr>
          <w:rFonts w:hint="eastAsia" w:ascii="宋体" w:hAnsi="宋体"/>
          <w:sz w:val="28"/>
          <w:szCs w:val="28"/>
          <w:u w:val="single"/>
          <w:lang w:val="en-US" w:eastAsia="zh-CN"/>
        </w:rPr>
        <w:t>/</w:t>
      </w:r>
      <w:r>
        <w:rPr>
          <w:rFonts w:hint="eastAsia" w:ascii="宋体" w:hAnsi="宋体"/>
          <w:sz w:val="28"/>
          <w:szCs w:val="28"/>
          <w:u w:val="single"/>
        </w:rPr>
        <w:t xml:space="preserve">                                  </w:t>
      </w:r>
    </w:p>
    <w:p w14:paraId="2B5F043C">
      <w:pPr>
        <w:spacing w:line="560" w:lineRule="exact"/>
        <w:rPr>
          <w:rFonts w:ascii="宋体" w:hAnsi="宋体"/>
          <w:sz w:val="28"/>
          <w:szCs w:val="28"/>
          <w:u w:val="single"/>
        </w:rPr>
      </w:pPr>
    </w:p>
    <w:p w14:paraId="283456E6">
      <w:pPr>
        <w:spacing w:line="560" w:lineRule="exact"/>
        <w:ind w:firstLine="560" w:firstLineChars="200"/>
        <w:rPr>
          <w:rFonts w:ascii="宋体" w:hAnsi="宋体"/>
          <w:sz w:val="28"/>
          <w:szCs w:val="28"/>
          <w:u w:val="single"/>
        </w:rPr>
      </w:pPr>
      <w:r>
        <w:rPr>
          <w:rFonts w:hint="eastAsia" w:ascii="宋体" w:hAnsi="宋体"/>
          <w:sz w:val="28"/>
          <w:szCs w:val="28"/>
        </w:rPr>
        <w:t>3．3  国内没有相关标准、规范的部分：</w:t>
      </w:r>
      <w:r>
        <w:rPr>
          <w:rFonts w:hint="eastAsia" w:ascii="宋体" w:hAnsi="宋体"/>
          <w:sz w:val="28"/>
          <w:szCs w:val="28"/>
          <w:u w:val="single"/>
        </w:rPr>
        <w:t xml:space="preserve">           </w:t>
      </w:r>
      <w:r>
        <w:rPr>
          <w:rFonts w:hint="eastAsia" w:ascii="宋体" w:hAnsi="宋体"/>
          <w:sz w:val="28"/>
          <w:szCs w:val="28"/>
          <w:u w:val="single"/>
          <w:lang w:val="en-US" w:eastAsia="zh-CN"/>
        </w:rPr>
        <w:t>/</w:t>
      </w:r>
      <w:r>
        <w:rPr>
          <w:rFonts w:hint="eastAsia" w:ascii="宋体" w:hAnsi="宋体"/>
          <w:sz w:val="28"/>
          <w:szCs w:val="28"/>
          <w:u w:val="single"/>
        </w:rPr>
        <w:t xml:space="preserve">               </w:t>
      </w:r>
    </w:p>
    <w:p w14:paraId="65726A42">
      <w:pPr>
        <w:spacing w:line="560" w:lineRule="exact"/>
        <w:rPr>
          <w:rFonts w:ascii="宋体" w:hAnsi="宋体"/>
          <w:sz w:val="28"/>
          <w:szCs w:val="28"/>
        </w:rPr>
      </w:pPr>
      <w:r>
        <w:rPr>
          <w:rFonts w:hint="eastAsia" w:ascii="宋体" w:hAnsi="宋体"/>
          <w:sz w:val="28"/>
          <w:szCs w:val="28"/>
        </w:rPr>
        <w:t>应由发包人在</w:t>
      </w:r>
      <w:r>
        <w:rPr>
          <w:rFonts w:hint="eastAsia" w:ascii="宋体" w:hAnsi="宋体"/>
          <w:sz w:val="28"/>
          <w:szCs w:val="28"/>
          <w:u w:val="single"/>
        </w:rPr>
        <w:t xml:space="preserve">     </w:t>
      </w:r>
      <w:r>
        <w:rPr>
          <w:rFonts w:hint="eastAsia" w:ascii="宋体" w:hAnsi="宋体"/>
          <w:sz w:val="28"/>
          <w:szCs w:val="28"/>
          <w:u w:val="single"/>
          <w:lang w:val="en-US" w:eastAsia="zh-CN"/>
        </w:rPr>
        <w:t>/</w:t>
      </w:r>
      <w:r>
        <w:rPr>
          <w:rFonts w:hint="eastAsia" w:ascii="宋体" w:hAnsi="宋体"/>
          <w:sz w:val="28"/>
          <w:szCs w:val="28"/>
          <w:u w:val="single"/>
        </w:rPr>
        <w:t xml:space="preserve">   </w:t>
      </w:r>
      <w:r>
        <w:rPr>
          <w:rFonts w:hint="eastAsia" w:ascii="宋体" w:hAnsi="宋体"/>
          <w:sz w:val="28"/>
          <w:szCs w:val="28"/>
        </w:rPr>
        <w:t>日内，提出技术要求；承包人在</w:t>
      </w:r>
      <w:r>
        <w:rPr>
          <w:rFonts w:hint="eastAsia" w:ascii="宋体" w:hAnsi="宋体"/>
          <w:sz w:val="28"/>
          <w:szCs w:val="28"/>
          <w:u w:val="single"/>
        </w:rPr>
        <w:t xml:space="preserve">    </w:t>
      </w:r>
      <w:r>
        <w:rPr>
          <w:rFonts w:hint="eastAsia" w:ascii="宋体" w:hAnsi="宋体"/>
          <w:sz w:val="28"/>
          <w:szCs w:val="28"/>
          <w:u w:val="single"/>
          <w:lang w:val="en-US" w:eastAsia="zh-CN"/>
        </w:rPr>
        <w:t>/</w:t>
      </w:r>
      <w:r>
        <w:rPr>
          <w:rFonts w:hint="eastAsia" w:ascii="宋体" w:hAnsi="宋体"/>
          <w:sz w:val="28"/>
          <w:szCs w:val="28"/>
          <w:u w:val="single"/>
        </w:rPr>
        <w:t xml:space="preserve">   </w:t>
      </w:r>
      <w:r>
        <w:rPr>
          <w:rFonts w:hint="eastAsia" w:ascii="宋体" w:hAnsi="宋体"/>
          <w:sz w:val="28"/>
          <w:szCs w:val="28"/>
        </w:rPr>
        <w:t>日内按发包人要求提出施工工艺，经发包人认可后执行。发包人要求使用国外标准、规范的，应负责提供中文译本。购买、翻译标准、规范或制定施工工艺的费用，由发包人承担。</w:t>
      </w:r>
    </w:p>
    <w:p w14:paraId="07702B63">
      <w:pPr>
        <w:spacing w:line="560" w:lineRule="exact"/>
        <w:ind w:firstLine="560" w:firstLineChars="200"/>
        <w:rPr>
          <w:rFonts w:ascii="宋体" w:hAnsi="宋体"/>
          <w:b/>
          <w:sz w:val="28"/>
          <w:szCs w:val="28"/>
        </w:rPr>
      </w:pPr>
      <w:r>
        <w:rPr>
          <w:rFonts w:hint="eastAsia" w:ascii="宋体" w:hAnsi="宋体"/>
          <w:b/>
          <w:sz w:val="28"/>
          <w:szCs w:val="28"/>
        </w:rPr>
        <w:t>第4条  工程师及项目经理</w:t>
      </w:r>
    </w:p>
    <w:p w14:paraId="3CE2D52E">
      <w:pPr>
        <w:spacing w:line="560" w:lineRule="exact"/>
        <w:ind w:firstLine="560" w:firstLineChars="200"/>
        <w:rPr>
          <w:rFonts w:ascii="宋体" w:hAnsi="宋体"/>
          <w:sz w:val="28"/>
          <w:szCs w:val="28"/>
          <w:u w:val="single"/>
        </w:rPr>
      </w:pPr>
      <w:r>
        <w:rPr>
          <w:rFonts w:hint="eastAsia" w:ascii="宋体" w:hAnsi="宋体"/>
          <w:sz w:val="28"/>
          <w:szCs w:val="28"/>
        </w:rPr>
        <w:t>4．1  发包人委托</w:t>
      </w:r>
      <w:r>
        <w:rPr>
          <w:rFonts w:hint="eastAsia" w:ascii="宋体" w:hAnsi="宋体"/>
          <w:sz w:val="28"/>
          <w:szCs w:val="28"/>
          <w:u w:val="single"/>
        </w:rPr>
        <w:t xml:space="preserve">                       </w:t>
      </w:r>
      <w:r>
        <w:rPr>
          <w:rFonts w:hint="eastAsia" w:ascii="宋体" w:hAnsi="宋体"/>
          <w:sz w:val="28"/>
          <w:szCs w:val="28"/>
        </w:rPr>
        <w:t>对本工程进行工程监理，监理工程师姓名</w:t>
      </w:r>
      <w:r>
        <w:rPr>
          <w:rFonts w:hint="eastAsia" w:ascii="宋体" w:hAnsi="宋体"/>
          <w:sz w:val="28"/>
          <w:szCs w:val="28"/>
          <w:u w:val="single"/>
        </w:rPr>
        <w:t xml:space="preserve">                 </w:t>
      </w:r>
      <w:r>
        <w:rPr>
          <w:rFonts w:hint="eastAsia" w:ascii="宋体" w:hAnsi="宋体"/>
          <w:sz w:val="28"/>
          <w:szCs w:val="28"/>
        </w:rPr>
        <w:t>职务</w:t>
      </w:r>
      <w:r>
        <w:rPr>
          <w:rFonts w:hint="eastAsia" w:ascii="宋体" w:hAnsi="宋体"/>
          <w:sz w:val="28"/>
          <w:szCs w:val="28"/>
          <w:u w:val="single"/>
        </w:rPr>
        <w:t xml:space="preserve">               </w:t>
      </w:r>
      <w:r>
        <w:rPr>
          <w:rFonts w:hint="eastAsia" w:ascii="宋体" w:hAnsi="宋体"/>
          <w:sz w:val="28"/>
          <w:szCs w:val="28"/>
        </w:rPr>
        <w:t>，其职权主要内容：</w:t>
      </w:r>
      <w:r>
        <w:rPr>
          <w:rFonts w:hint="eastAsia" w:ascii="宋体" w:hAnsi="宋体"/>
          <w:sz w:val="28"/>
          <w:szCs w:val="28"/>
          <w:u w:val="single"/>
        </w:rPr>
        <w:t xml:space="preserve">                                                            </w:t>
      </w:r>
    </w:p>
    <w:p w14:paraId="4A290922">
      <w:pPr>
        <w:spacing w:line="560" w:lineRule="exact"/>
        <w:rPr>
          <w:rFonts w:ascii="宋体" w:hAnsi="宋体"/>
          <w:sz w:val="28"/>
          <w:szCs w:val="28"/>
        </w:rPr>
      </w:pPr>
      <w:r>
        <w:rPr>
          <w:rFonts w:hint="eastAsia" w:ascii="宋体" w:hAnsi="宋体"/>
          <w:sz w:val="28"/>
          <w:szCs w:val="28"/>
          <w:u w:val="single"/>
        </w:rPr>
        <w:t xml:space="preserve">                                                               </w:t>
      </w:r>
      <w:r>
        <w:rPr>
          <w:rFonts w:hint="eastAsia" w:ascii="宋体" w:hAnsi="宋体" w:cs="宋体"/>
          <w:sz w:val="28"/>
          <w:szCs w:val="28"/>
        </w:rPr>
        <w:t>发包人应在实施监理前将受委托的监理单位及监理工程师等详细内容和权限以书面形式通</w:t>
      </w:r>
      <w:r>
        <w:rPr>
          <w:rFonts w:hint="eastAsia" w:ascii="宋体" w:hAnsi="宋体"/>
          <w:sz w:val="28"/>
          <w:szCs w:val="28"/>
        </w:rPr>
        <w:t>知承包人。</w:t>
      </w:r>
    </w:p>
    <w:p w14:paraId="5A167621">
      <w:pPr>
        <w:spacing w:line="560" w:lineRule="exact"/>
        <w:ind w:firstLine="560" w:firstLineChars="200"/>
        <w:rPr>
          <w:rFonts w:ascii="宋体" w:hAnsi="宋体"/>
          <w:sz w:val="28"/>
          <w:szCs w:val="28"/>
          <w:u w:val="single"/>
        </w:rPr>
      </w:pPr>
      <w:r>
        <w:rPr>
          <w:rFonts w:hint="eastAsia" w:ascii="宋体" w:hAnsi="宋体"/>
          <w:sz w:val="28"/>
          <w:szCs w:val="28"/>
        </w:rPr>
        <w:t>4．2  发包人派驻施工场地的工程师姓名：</w:t>
      </w:r>
      <w:r>
        <w:rPr>
          <w:rFonts w:hint="eastAsia" w:ascii="宋体" w:hAnsi="宋体"/>
          <w:sz w:val="28"/>
          <w:szCs w:val="28"/>
          <w:u w:val="single"/>
        </w:rPr>
        <w:t xml:space="preserve">        </w:t>
      </w:r>
      <w:r>
        <w:rPr>
          <w:rFonts w:hint="eastAsia" w:ascii="宋体" w:hAnsi="宋体"/>
          <w:sz w:val="28"/>
          <w:szCs w:val="28"/>
        </w:rPr>
        <w:t>职务：</w:t>
      </w:r>
      <w:r>
        <w:rPr>
          <w:rFonts w:hint="eastAsia" w:ascii="宋体" w:hAnsi="宋体"/>
          <w:sz w:val="28"/>
          <w:szCs w:val="28"/>
          <w:u w:val="single"/>
        </w:rPr>
        <w:t xml:space="preserve">         </w:t>
      </w:r>
    </w:p>
    <w:p w14:paraId="1B6BB22A">
      <w:pPr>
        <w:spacing w:line="560" w:lineRule="exact"/>
        <w:ind w:firstLine="560" w:firstLineChars="200"/>
        <w:rPr>
          <w:rFonts w:ascii="宋体" w:hAnsi="宋体"/>
          <w:sz w:val="28"/>
          <w:szCs w:val="28"/>
          <w:u w:val="single"/>
        </w:rPr>
      </w:pPr>
      <w:r>
        <w:rPr>
          <w:rFonts w:hint="eastAsia" w:ascii="宋体" w:hAnsi="宋体"/>
          <w:sz w:val="28"/>
          <w:szCs w:val="28"/>
        </w:rPr>
        <w:t>(1)本工程如实行监理，发包人派驻工程师的职权不得与监理工程师交叉，其具体职权：</w:t>
      </w:r>
      <w:r>
        <w:rPr>
          <w:rFonts w:hint="eastAsia" w:ascii="宋体" w:hAnsi="宋体"/>
          <w:sz w:val="28"/>
          <w:szCs w:val="28"/>
          <w:u w:val="single"/>
        </w:rPr>
        <w:t xml:space="preserve">                                                </w:t>
      </w:r>
    </w:p>
    <w:p w14:paraId="379CD520">
      <w:pPr>
        <w:spacing w:line="560" w:lineRule="exact"/>
        <w:rPr>
          <w:rFonts w:ascii="宋体" w:hAnsi="宋体"/>
          <w:sz w:val="28"/>
          <w:szCs w:val="28"/>
          <w:u w:val="single"/>
        </w:rPr>
      </w:pPr>
      <w:r>
        <w:rPr>
          <w:rFonts w:hint="eastAsia" w:ascii="宋体" w:hAnsi="宋体"/>
          <w:sz w:val="28"/>
          <w:szCs w:val="28"/>
          <w:u w:val="single"/>
        </w:rPr>
        <w:t xml:space="preserve">                                                                </w:t>
      </w:r>
    </w:p>
    <w:p w14:paraId="3D536214">
      <w:pPr>
        <w:spacing w:line="560" w:lineRule="exact"/>
        <w:ind w:firstLine="560" w:firstLineChars="200"/>
        <w:rPr>
          <w:rFonts w:ascii="宋体" w:hAnsi="宋体"/>
          <w:sz w:val="28"/>
          <w:szCs w:val="28"/>
        </w:rPr>
      </w:pPr>
      <w:r>
        <w:rPr>
          <w:rFonts w:hint="eastAsia" w:ascii="宋体" w:hAnsi="宋体"/>
          <w:sz w:val="28"/>
          <w:szCs w:val="28"/>
        </w:rPr>
        <w:t>(2)本工程如不实行监理，发包人派驻的工程师应负责本合同全面履行。</w:t>
      </w:r>
    </w:p>
    <w:p w14:paraId="05EE9FC0">
      <w:pPr>
        <w:spacing w:line="560" w:lineRule="exact"/>
        <w:ind w:firstLine="560" w:firstLineChars="200"/>
        <w:rPr>
          <w:rFonts w:ascii="宋体" w:hAnsi="宋体"/>
          <w:sz w:val="28"/>
          <w:szCs w:val="28"/>
        </w:rPr>
      </w:pPr>
      <w:r>
        <w:rPr>
          <w:rFonts w:hint="eastAsia" w:ascii="宋体" w:hAnsi="宋体"/>
          <w:sz w:val="28"/>
          <w:szCs w:val="28"/>
        </w:rPr>
        <w:t>4．3  承包人委派施工场地的项目经理姓名：</w:t>
      </w:r>
      <w:r>
        <w:rPr>
          <w:rFonts w:hint="eastAsia" w:ascii="宋体" w:hAnsi="宋体"/>
          <w:sz w:val="28"/>
          <w:szCs w:val="28"/>
          <w:u w:val="single"/>
        </w:rPr>
        <w:t xml:space="preserve">        </w:t>
      </w:r>
      <w:r>
        <w:rPr>
          <w:rFonts w:hint="eastAsia" w:ascii="宋体" w:hAnsi="宋体"/>
          <w:sz w:val="28"/>
          <w:szCs w:val="28"/>
        </w:rPr>
        <w:t>职务：</w:t>
      </w:r>
      <w:r>
        <w:rPr>
          <w:rFonts w:hint="eastAsia" w:ascii="宋体" w:hAnsi="宋体"/>
          <w:sz w:val="28"/>
          <w:szCs w:val="28"/>
          <w:u w:val="single"/>
        </w:rPr>
        <w:t xml:space="preserve">              </w:t>
      </w:r>
    </w:p>
    <w:p w14:paraId="6BD5F693">
      <w:pPr>
        <w:spacing w:line="560" w:lineRule="exact"/>
        <w:rPr>
          <w:rFonts w:ascii="宋体" w:hAnsi="宋体"/>
          <w:sz w:val="28"/>
          <w:szCs w:val="28"/>
          <w:u w:val="single"/>
        </w:rPr>
      </w:pPr>
      <w:r>
        <w:rPr>
          <w:rFonts w:hint="eastAsia" w:ascii="宋体" w:hAnsi="宋体" w:cs="宋体"/>
          <w:sz w:val="28"/>
          <w:szCs w:val="28"/>
        </w:rPr>
        <w:t xml:space="preserve">  </w:t>
      </w:r>
      <w:r>
        <w:rPr>
          <w:rFonts w:hint="eastAsia" w:ascii="宋体" w:hAnsi="宋体"/>
          <w:sz w:val="28"/>
          <w:szCs w:val="28"/>
        </w:rPr>
        <w:t>4．4  项目经理具体职权：</w:t>
      </w:r>
      <w:r>
        <w:rPr>
          <w:rFonts w:hint="eastAsia" w:ascii="宋体" w:hAnsi="宋体"/>
          <w:sz w:val="28"/>
          <w:szCs w:val="28"/>
          <w:u w:val="single"/>
        </w:rPr>
        <w:t xml:space="preserve">                                     </w:t>
      </w:r>
    </w:p>
    <w:p w14:paraId="5FCADCB0">
      <w:pPr>
        <w:spacing w:line="560" w:lineRule="exact"/>
        <w:rPr>
          <w:rFonts w:ascii="宋体" w:hAnsi="宋体"/>
          <w:sz w:val="28"/>
          <w:szCs w:val="28"/>
          <w:u w:val="single"/>
        </w:rPr>
      </w:pPr>
      <w:r>
        <w:rPr>
          <w:rFonts w:hint="eastAsia" w:ascii="宋体" w:hAnsi="宋体"/>
          <w:sz w:val="28"/>
          <w:szCs w:val="28"/>
          <w:u w:val="single"/>
        </w:rPr>
        <w:t xml:space="preserve">                                                                 </w:t>
      </w:r>
    </w:p>
    <w:p w14:paraId="2ADC4A93">
      <w:pPr>
        <w:spacing w:line="560" w:lineRule="exact"/>
        <w:ind w:firstLine="560" w:firstLineChars="200"/>
        <w:rPr>
          <w:rFonts w:ascii="宋体" w:hAnsi="宋体"/>
          <w:b/>
          <w:sz w:val="28"/>
          <w:szCs w:val="28"/>
        </w:rPr>
      </w:pPr>
      <w:r>
        <w:rPr>
          <w:rFonts w:hint="eastAsia" w:ascii="宋体" w:hAnsi="宋体"/>
          <w:b/>
          <w:sz w:val="28"/>
          <w:szCs w:val="28"/>
        </w:rPr>
        <w:t>第5条  发包人工作</w:t>
      </w:r>
    </w:p>
    <w:p w14:paraId="4151CC11">
      <w:pPr>
        <w:spacing w:line="560" w:lineRule="exact"/>
        <w:ind w:left="559" w:leftChars="266"/>
        <w:rPr>
          <w:rFonts w:ascii="宋体" w:hAnsi="宋体"/>
          <w:sz w:val="28"/>
          <w:szCs w:val="28"/>
        </w:rPr>
      </w:pPr>
      <w:r>
        <w:rPr>
          <w:rFonts w:hint="eastAsia" w:ascii="宋体" w:hAnsi="宋体"/>
          <w:sz w:val="28"/>
          <w:szCs w:val="28"/>
        </w:rPr>
        <w:t>5．1  在开工前</w:t>
      </w:r>
      <w:r>
        <w:rPr>
          <w:rFonts w:hint="eastAsia" w:ascii="宋体" w:hAnsi="宋体"/>
          <w:sz w:val="28"/>
          <w:szCs w:val="28"/>
          <w:u w:val="single"/>
        </w:rPr>
        <w:t xml:space="preserve">  </w:t>
      </w:r>
      <w:r>
        <w:rPr>
          <w:rFonts w:hint="eastAsia" w:ascii="宋体" w:hAnsi="宋体"/>
          <w:sz w:val="28"/>
          <w:szCs w:val="28"/>
          <w:u w:val="single"/>
          <w:lang w:val="en-US" w:eastAsia="zh-CN"/>
        </w:rPr>
        <w:t>3</w:t>
      </w:r>
      <w:r>
        <w:rPr>
          <w:rFonts w:hint="eastAsia" w:ascii="宋体" w:hAnsi="宋体"/>
          <w:sz w:val="28"/>
          <w:szCs w:val="28"/>
          <w:u w:val="single"/>
        </w:rPr>
        <w:t xml:space="preserve">   </w:t>
      </w:r>
      <w:r>
        <w:rPr>
          <w:rFonts w:hint="eastAsia" w:ascii="宋体" w:hAnsi="宋体"/>
          <w:sz w:val="28"/>
          <w:szCs w:val="28"/>
        </w:rPr>
        <w:t>天，向承包人提供图纸及作法说明</w:t>
      </w:r>
      <w:r>
        <w:rPr>
          <w:rFonts w:hint="eastAsia" w:ascii="宋体" w:hAnsi="宋体"/>
          <w:sz w:val="28"/>
          <w:szCs w:val="28"/>
          <w:u w:val="single"/>
        </w:rPr>
        <w:t xml:space="preserve">   </w:t>
      </w:r>
      <w:r>
        <w:rPr>
          <w:rFonts w:hint="eastAsia" w:ascii="宋体" w:hAnsi="宋体"/>
          <w:sz w:val="28"/>
          <w:szCs w:val="28"/>
          <w:u w:val="single"/>
          <w:lang w:val="en-US" w:eastAsia="zh-CN"/>
        </w:rPr>
        <w:t>2</w:t>
      </w:r>
      <w:r>
        <w:rPr>
          <w:rFonts w:hint="eastAsia" w:ascii="宋体" w:hAnsi="宋体"/>
          <w:sz w:val="28"/>
          <w:szCs w:val="28"/>
          <w:u w:val="single"/>
        </w:rPr>
        <w:t xml:space="preserve">    </w:t>
      </w:r>
      <w:r>
        <w:rPr>
          <w:rFonts w:hint="eastAsia" w:ascii="宋体" w:hAnsi="宋体"/>
          <w:sz w:val="28"/>
          <w:szCs w:val="28"/>
        </w:rPr>
        <w:t>份，</w:t>
      </w:r>
    </w:p>
    <w:p w14:paraId="325DE077">
      <w:pPr>
        <w:spacing w:line="560" w:lineRule="exact"/>
        <w:rPr>
          <w:rFonts w:ascii="宋体" w:hAnsi="宋体"/>
          <w:sz w:val="28"/>
          <w:szCs w:val="28"/>
        </w:rPr>
      </w:pPr>
      <w:r>
        <w:rPr>
          <w:rFonts w:hint="eastAsia" w:ascii="宋体" w:hAnsi="宋体"/>
          <w:sz w:val="28"/>
          <w:szCs w:val="28"/>
        </w:rPr>
        <w:t>组织设计单位和承包人对图纸及作法说明进行技术交底。如使用国外图纸的，其翻译等费用由发包人承担。</w:t>
      </w:r>
    </w:p>
    <w:p w14:paraId="13844311">
      <w:pPr>
        <w:spacing w:line="560" w:lineRule="exact"/>
        <w:rPr>
          <w:rFonts w:ascii="宋体" w:hAnsi="宋体"/>
          <w:sz w:val="28"/>
          <w:szCs w:val="28"/>
          <w:u w:val="single"/>
        </w:rPr>
      </w:pPr>
      <w:r>
        <w:rPr>
          <w:rFonts w:hint="eastAsia" w:ascii="宋体" w:hAnsi="宋体" w:cs="宋体"/>
          <w:sz w:val="28"/>
          <w:szCs w:val="28"/>
        </w:rPr>
        <w:t xml:space="preserve">  </w:t>
      </w:r>
      <w:r>
        <w:rPr>
          <w:rFonts w:hint="eastAsia" w:ascii="宋体" w:hAnsi="宋体"/>
          <w:sz w:val="28"/>
          <w:szCs w:val="28"/>
        </w:rPr>
        <w:t>5．2  在开工前</w:t>
      </w:r>
      <w:r>
        <w:rPr>
          <w:rFonts w:hint="eastAsia" w:ascii="宋体" w:hAnsi="宋体"/>
          <w:sz w:val="28"/>
          <w:szCs w:val="28"/>
          <w:u w:val="single"/>
        </w:rPr>
        <w:t xml:space="preserve">    </w:t>
      </w:r>
      <w:r>
        <w:rPr>
          <w:rFonts w:hint="eastAsia" w:ascii="宋体" w:hAnsi="宋体"/>
          <w:sz w:val="28"/>
          <w:szCs w:val="28"/>
          <w:u w:val="single"/>
          <w:lang w:val="en-US" w:eastAsia="zh-CN"/>
        </w:rPr>
        <w:t>3</w:t>
      </w:r>
      <w:r>
        <w:rPr>
          <w:rFonts w:hint="eastAsia" w:ascii="宋体" w:hAnsi="宋体"/>
          <w:sz w:val="28"/>
          <w:szCs w:val="28"/>
          <w:u w:val="single"/>
        </w:rPr>
        <w:t xml:space="preserve">      </w:t>
      </w:r>
      <w:r>
        <w:rPr>
          <w:rFonts w:hint="eastAsia" w:ascii="宋体" w:hAnsi="宋体"/>
          <w:sz w:val="28"/>
          <w:szCs w:val="28"/>
        </w:rPr>
        <w:t>天，全部腾空或部分腾空被修缮或装修的房屋，清除施工场地内各种障碍物，对只能部分腾空的房屋或施工场地滞留的家具、设备、陈设及其他物品采取保护措施。提供施工场地及施工通道的范围：</w:t>
      </w:r>
      <w:r>
        <w:rPr>
          <w:rFonts w:hint="eastAsia" w:ascii="宋体" w:hAnsi="宋体"/>
          <w:sz w:val="28"/>
          <w:szCs w:val="28"/>
          <w:u w:val="single"/>
        </w:rPr>
        <w:t xml:space="preserve">                                                        </w:t>
      </w:r>
    </w:p>
    <w:p w14:paraId="11AEDE6E">
      <w:pPr>
        <w:spacing w:line="560" w:lineRule="exact"/>
        <w:rPr>
          <w:rFonts w:ascii="宋体" w:hAnsi="宋体"/>
          <w:sz w:val="28"/>
          <w:szCs w:val="28"/>
        </w:rPr>
      </w:pPr>
    </w:p>
    <w:p w14:paraId="1473248F">
      <w:pPr>
        <w:spacing w:line="560" w:lineRule="exact"/>
        <w:ind w:firstLine="560" w:firstLineChars="200"/>
        <w:rPr>
          <w:rFonts w:ascii="宋体" w:hAnsi="宋体"/>
          <w:sz w:val="28"/>
          <w:szCs w:val="28"/>
        </w:rPr>
      </w:pPr>
      <w:r>
        <w:rPr>
          <w:rFonts w:hint="eastAsia" w:ascii="宋体" w:hAnsi="宋体"/>
          <w:sz w:val="28"/>
          <w:szCs w:val="28"/>
        </w:rPr>
        <w:t>5．3  向承包人提供地质和各种管线资料，并保证其真实性。</w:t>
      </w:r>
    </w:p>
    <w:p w14:paraId="69D7DC22">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5．4  协调处理保护周围建筑物及装修、设备及设备管线、古树名木、绿地等不受损坏，并承担相应费用。</w:t>
      </w:r>
    </w:p>
    <w:p w14:paraId="7FF2F9C1">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5．5  负责办理施工所涉及的各种申请、批件手续，向承包方提供施工所需水、电、气、电讯设备等，并说明使用注意事项及其他要求。</w:t>
      </w:r>
    </w:p>
    <w:p w14:paraId="7CE34D59">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5．6  协调做好施工场地保卫、消防、垃圾处理工作，协调好周围邻里关系，并承担相应费用。</w:t>
      </w:r>
    </w:p>
    <w:p w14:paraId="3790E13E">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5．7  结构修缮或设备及设备管线更新改造工程应有相应的图纸及作法说明，并报有关部门审批。非结构修缮或设备及设备管线更新改造工程，如需拆改原建筑结构、设备及设备管线，应向有关部门办理审批手续。</w:t>
      </w:r>
    </w:p>
    <w:p w14:paraId="55C7C8BD">
      <w:pPr>
        <w:spacing w:line="560" w:lineRule="exact"/>
        <w:rPr>
          <w:rFonts w:ascii="宋体" w:hAnsi="宋体"/>
          <w:sz w:val="28"/>
          <w:szCs w:val="28"/>
          <w:u w:val="single"/>
        </w:rPr>
      </w:pPr>
      <w:r>
        <w:rPr>
          <w:rFonts w:hint="eastAsia" w:ascii="宋体" w:hAnsi="宋体" w:cs="宋体"/>
          <w:sz w:val="28"/>
          <w:szCs w:val="28"/>
        </w:rPr>
        <w:t xml:space="preserve">  </w:t>
      </w:r>
      <w:r>
        <w:rPr>
          <w:rFonts w:hint="eastAsia" w:ascii="宋体" w:hAnsi="宋体"/>
          <w:sz w:val="28"/>
          <w:szCs w:val="28"/>
        </w:rPr>
        <w:t>5．8  发包人应完成5．2、5．3、5．4、5．5、5．6、5．7各项工作或其他工作，发包人可将其部分工作委托承包人办理，其具体内容：</w:t>
      </w:r>
      <w:r>
        <w:rPr>
          <w:rFonts w:hint="eastAsia" w:ascii="宋体" w:hAnsi="宋体"/>
          <w:sz w:val="28"/>
          <w:szCs w:val="28"/>
          <w:u w:val="single"/>
        </w:rPr>
        <w:t xml:space="preserve">                                                      </w:t>
      </w:r>
    </w:p>
    <w:p w14:paraId="00B12E9C">
      <w:pPr>
        <w:spacing w:line="560" w:lineRule="exact"/>
        <w:rPr>
          <w:rFonts w:ascii="宋体" w:hAnsi="宋体"/>
          <w:sz w:val="28"/>
          <w:szCs w:val="28"/>
          <w:u w:val="single"/>
        </w:rPr>
      </w:pPr>
      <w:r>
        <w:rPr>
          <w:rFonts w:hint="eastAsia" w:ascii="宋体" w:hAnsi="宋体"/>
          <w:sz w:val="28"/>
          <w:szCs w:val="28"/>
          <w:u w:val="single"/>
        </w:rPr>
        <w:t xml:space="preserve">                           </w:t>
      </w:r>
      <w:r>
        <w:rPr>
          <w:rFonts w:hint="eastAsia" w:ascii="宋体" w:hAnsi="宋体"/>
          <w:sz w:val="28"/>
          <w:szCs w:val="28"/>
          <w:u w:val="single"/>
          <w:lang w:val="en-US" w:eastAsia="zh-CN"/>
        </w:rPr>
        <w:t>/</w:t>
      </w:r>
      <w:r>
        <w:rPr>
          <w:rFonts w:hint="eastAsia" w:ascii="宋体" w:hAnsi="宋体"/>
          <w:sz w:val="28"/>
          <w:szCs w:val="28"/>
          <w:u w:val="single"/>
        </w:rPr>
        <w:t xml:space="preserve">                                       </w:t>
      </w:r>
    </w:p>
    <w:p w14:paraId="39C29765">
      <w:pPr>
        <w:spacing w:line="560" w:lineRule="exact"/>
        <w:rPr>
          <w:rFonts w:ascii="宋体" w:hAnsi="宋体"/>
          <w:sz w:val="28"/>
          <w:szCs w:val="28"/>
          <w:u w:val="single"/>
        </w:rPr>
      </w:pPr>
      <w:r>
        <w:rPr>
          <w:rFonts w:hint="eastAsia" w:ascii="宋体" w:hAnsi="宋体"/>
          <w:sz w:val="28"/>
          <w:szCs w:val="28"/>
        </w:rPr>
        <w:t>并承担相应费用。</w:t>
      </w:r>
    </w:p>
    <w:p w14:paraId="016DF427">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5．9  发包人对工程质量、进度进行验收和检查，按约定拨付工程款，办理竣工验收结算和其他各项事宜。</w:t>
      </w:r>
    </w:p>
    <w:p w14:paraId="28A65118">
      <w:pPr>
        <w:spacing w:line="560" w:lineRule="exact"/>
        <w:ind w:firstLine="560" w:firstLineChars="200"/>
        <w:rPr>
          <w:rFonts w:ascii="宋体" w:hAnsi="宋体"/>
          <w:b/>
          <w:sz w:val="28"/>
          <w:szCs w:val="28"/>
        </w:rPr>
      </w:pPr>
      <w:r>
        <w:rPr>
          <w:rFonts w:hint="eastAsia" w:ascii="宋体" w:hAnsi="宋体"/>
          <w:b/>
          <w:sz w:val="28"/>
          <w:szCs w:val="28"/>
        </w:rPr>
        <w:t>第6条  承包人工作</w:t>
      </w:r>
    </w:p>
    <w:p w14:paraId="659E7E7E">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6．1  承包人按双方约定的时间参加图纸及作法说明交底，拟定施工组织设计和进度计划，交工程师审定。</w:t>
      </w:r>
    </w:p>
    <w:p w14:paraId="0E1D179F">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6．2  严格按照标准、规范、图纸及作法说明、安全操作规程、消防安全规定、环保规定认真组织施工，做好施工场地安全、保卫、消防、清洁工作；做好质量验收记录；参加竣工验收；编制工程结算。</w:t>
      </w:r>
    </w:p>
    <w:p w14:paraId="17F8A708">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6．3  按照有关规定，妥善保护好周围建筑物、设备及设备管线、古树名木及施工场地内不易移动的家具、设备、陈设不受损坏。处理好因施工带来的扰民问题及周围单位、住户关系。</w:t>
      </w:r>
    </w:p>
    <w:p w14:paraId="22C08350">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6．4  不得超出图纸及作法说明的规定，随意拆改原建筑结构或设备及设备管线。</w:t>
      </w:r>
    </w:p>
    <w:p w14:paraId="61CDADA4">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6．5  工程竣工未交付发包人之前，负责对施工场地原有建筑物及家具、设备、陈设和成品的保护工作。</w:t>
      </w:r>
    </w:p>
    <w:p w14:paraId="4981AF31">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6．6  凡因承包人原因，违反6．2、6．3、6．4、6．5款的规定，造成损坏和罚款等费用，均由承包人承担。</w:t>
      </w:r>
    </w:p>
    <w:p w14:paraId="52169812">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6．7  协助发包人完成5．8款约定的其他各项工作。</w:t>
      </w:r>
    </w:p>
    <w:p w14:paraId="1F6651E7">
      <w:pPr>
        <w:spacing w:line="560" w:lineRule="exact"/>
        <w:ind w:firstLine="560" w:firstLineChars="200"/>
        <w:rPr>
          <w:rFonts w:ascii="宋体" w:hAnsi="宋体"/>
          <w:b/>
          <w:sz w:val="28"/>
          <w:szCs w:val="28"/>
        </w:rPr>
      </w:pPr>
      <w:r>
        <w:rPr>
          <w:rFonts w:hint="eastAsia" w:ascii="宋体" w:hAnsi="宋体"/>
          <w:b/>
          <w:sz w:val="28"/>
          <w:szCs w:val="28"/>
        </w:rPr>
        <w:t>第7条  施工进度与工期</w:t>
      </w:r>
    </w:p>
    <w:p w14:paraId="19489020">
      <w:pPr>
        <w:spacing w:line="560" w:lineRule="exact"/>
        <w:rPr>
          <w:rFonts w:ascii="宋体" w:hAnsi="宋体"/>
          <w:sz w:val="28"/>
          <w:szCs w:val="28"/>
          <w:u w:val="single"/>
        </w:rPr>
      </w:pPr>
      <w:r>
        <w:rPr>
          <w:rFonts w:hint="eastAsia" w:ascii="宋体" w:hAnsi="宋体" w:cs="宋体"/>
          <w:sz w:val="28"/>
          <w:szCs w:val="28"/>
        </w:rPr>
        <w:t xml:space="preserve">  </w:t>
      </w:r>
      <w:r>
        <w:rPr>
          <w:rFonts w:hint="eastAsia" w:ascii="宋体" w:hAnsi="宋体"/>
          <w:sz w:val="28"/>
          <w:szCs w:val="28"/>
        </w:rPr>
        <w:t>7．1  承包人向工程师提供施工组织设计和工程进度计划内容和时间：</w:t>
      </w:r>
      <w:r>
        <w:rPr>
          <w:rFonts w:hint="eastAsia" w:ascii="宋体" w:hAnsi="宋体"/>
          <w:sz w:val="28"/>
          <w:szCs w:val="28"/>
          <w:u w:val="single"/>
        </w:rPr>
        <w:t xml:space="preserve">                                                      </w:t>
      </w:r>
    </w:p>
    <w:p w14:paraId="0EF7DAAA">
      <w:pPr>
        <w:spacing w:line="560" w:lineRule="exact"/>
        <w:rPr>
          <w:rFonts w:ascii="宋体" w:hAnsi="宋体"/>
          <w:sz w:val="28"/>
          <w:szCs w:val="28"/>
        </w:rPr>
      </w:pPr>
      <w:r>
        <w:rPr>
          <w:rFonts w:hint="eastAsia" w:ascii="宋体" w:hAnsi="宋体"/>
          <w:sz w:val="28"/>
          <w:szCs w:val="28"/>
          <w:u w:val="single"/>
        </w:rPr>
        <w:t xml:space="preserve">                                                             </w:t>
      </w:r>
      <w:r>
        <w:rPr>
          <w:rFonts w:hint="eastAsia" w:ascii="宋体" w:hAnsi="宋体" w:cs="宋体"/>
          <w:sz w:val="28"/>
          <w:szCs w:val="28"/>
        </w:rPr>
        <w:t>，工程师在收到后</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7</w:t>
      </w:r>
      <w:r>
        <w:rPr>
          <w:rFonts w:hint="eastAsia" w:ascii="宋体" w:hAnsi="宋体" w:cs="宋体"/>
          <w:sz w:val="28"/>
          <w:szCs w:val="28"/>
          <w:u w:val="single"/>
        </w:rPr>
        <w:t xml:space="preserve">       </w:t>
      </w:r>
      <w:r>
        <w:rPr>
          <w:rFonts w:hint="eastAsia" w:ascii="宋体" w:hAnsi="宋体"/>
          <w:sz w:val="28"/>
          <w:szCs w:val="28"/>
        </w:rPr>
        <w:t>天内予以确认或提出修改意见。逾期不能确认或提出修改意见视为同意。承包人按照经确认的施工组织设计和工程进度计划组织施工。因发包人原因导致工程不能按期开工，工期顺延，并由承包人承担相应责任，给承包人造成损失的，由发包人承担承包人的损失。因承包人原因，不能按期开工，应以书面形式向工程师提出延期开工的理由和申请，工程师应在48小时以内给予答复，在规定时间内未作答复视为同意延期开工申请，工程师不同意的，工期不予顺延。</w:t>
      </w:r>
    </w:p>
    <w:p w14:paraId="5B7A21C3">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7．2  工程师认为确有必要暂停施工时，应当以书面形式要求承包人暂停施工，并在提出要求后48小时内提出处理意见，承包人应按照工程师要求停止施工，并妥善保护已完工程。在实施工程师的处理意见后，可以书面形式提出复工要求。工程师应在48小时以内给予答复。在规定的时间内未作出答复，承包人可以自行复工，因发包人原因造成停工的，由发包人承担所发生的追加合同价款，赔偿承包人由此造成的损失，工期顺延；因承包人原因造成停工，由承包人承担发生的费用，工期不予顺延。</w:t>
      </w:r>
    </w:p>
    <w:p w14:paraId="19A60ACC">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7．3  因发包人未按合同约定履行义务或因设计变更增加工程量，非承包人原因停水、停电、停气7天内累计超过8小时，以及不可抗力等致使工程不能正常进行造成停工，工期延误的，经工程师认定，工期顺延。</w:t>
      </w:r>
    </w:p>
    <w:p w14:paraId="34A27164">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7．4  承包人应按协议书约定的竣工日期或工程师同意顺延的工期竣工。因承包人原因不能按时竣工的，应承担违约责任。发包人要求提前竣工的，双方另行签订提前竣工协议，支付承包人提前竣工的合同价款并为提前竣工创造条件。</w:t>
      </w:r>
    </w:p>
    <w:p w14:paraId="5C465025">
      <w:pPr>
        <w:spacing w:line="560" w:lineRule="exact"/>
        <w:ind w:firstLine="560" w:firstLineChars="200"/>
        <w:rPr>
          <w:rFonts w:ascii="宋体" w:hAnsi="宋体"/>
          <w:b/>
          <w:sz w:val="28"/>
          <w:szCs w:val="28"/>
        </w:rPr>
      </w:pPr>
      <w:r>
        <w:rPr>
          <w:rFonts w:hint="eastAsia" w:ascii="宋体" w:hAnsi="宋体"/>
          <w:b/>
          <w:sz w:val="28"/>
          <w:szCs w:val="28"/>
        </w:rPr>
        <w:t>第8条  质量检验与隐蔽工程验收</w:t>
      </w:r>
    </w:p>
    <w:p w14:paraId="57A8E2C0">
      <w:pPr>
        <w:spacing w:line="560" w:lineRule="exact"/>
        <w:ind w:firstLine="560" w:firstLineChars="200"/>
        <w:rPr>
          <w:rFonts w:ascii="宋体" w:hAnsi="宋体"/>
          <w:sz w:val="28"/>
          <w:szCs w:val="28"/>
        </w:rPr>
      </w:pPr>
      <w:r>
        <w:rPr>
          <w:rFonts w:hint="eastAsia" w:ascii="宋体" w:hAnsi="宋体"/>
          <w:sz w:val="28"/>
          <w:szCs w:val="28"/>
        </w:rPr>
        <w:t>8．1  工程质量应达到协议书约定的标准，质量评定标准以国家或行业质量评定标准为依据。因承包人原因工程质量达不到协议书的质量标准，承包人承担违约责任。</w:t>
      </w:r>
    </w:p>
    <w:p w14:paraId="4E7585BB">
      <w:pPr>
        <w:spacing w:line="560" w:lineRule="exact"/>
        <w:ind w:firstLine="560" w:firstLineChars="200"/>
        <w:rPr>
          <w:rFonts w:ascii="宋体" w:hAnsi="宋体"/>
          <w:sz w:val="28"/>
          <w:szCs w:val="28"/>
        </w:rPr>
      </w:pPr>
      <w:r>
        <w:rPr>
          <w:rFonts w:hint="eastAsia" w:ascii="宋体" w:hAnsi="宋体" w:cs="宋体"/>
          <w:sz w:val="28"/>
          <w:szCs w:val="28"/>
        </w:rPr>
        <w:t>双方约定在</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w:t>
      </w:r>
      <w:r>
        <w:rPr>
          <w:rFonts w:hint="eastAsia" w:ascii="宋体" w:hAnsi="宋体" w:cs="宋体"/>
          <w:sz w:val="28"/>
          <w:szCs w:val="28"/>
          <w:u w:val="single"/>
        </w:rPr>
        <w:t xml:space="preserve">            </w:t>
      </w:r>
      <w:r>
        <w:rPr>
          <w:rFonts w:hint="eastAsia" w:ascii="宋体" w:hAnsi="宋体"/>
          <w:sz w:val="28"/>
          <w:szCs w:val="28"/>
        </w:rPr>
        <w:t>制作样板及样板间，作为质量评定验收实物依据。样板及样板间应按图纸及作法说明要求制作，经工程师验收合格后双方共同封存，其制作费用由发包人承担。</w:t>
      </w:r>
    </w:p>
    <w:p w14:paraId="65070AAD">
      <w:pPr>
        <w:spacing w:line="560" w:lineRule="exact"/>
        <w:rPr>
          <w:rFonts w:ascii="宋体" w:hAnsi="宋体"/>
          <w:sz w:val="28"/>
          <w:szCs w:val="28"/>
          <w:u w:val="single"/>
        </w:rPr>
      </w:pPr>
      <w:r>
        <w:rPr>
          <w:rFonts w:hint="eastAsia" w:ascii="宋体" w:hAnsi="宋体" w:cs="宋体"/>
          <w:sz w:val="28"/>
          <w:szCs w:val="28"/>
        </w:rPr>
        <w:t xml:space="preserve">  </w:t>
      </w:r>
      <w:r>
        <w:rPr>
          <w:rFonts w:hint="eastAsia" w:ascii="宋体" w:hAnsi="宋体"/>
          <w:sz w:val="28"/>
          <w:szCs w:val="28"/>
        </w:rPr>
        <w:t>8．2  双方约定该隐蔽工程或中间验收部位</w:t>
      </w:r>
      <w:r>
        <w:rPr>
          <w:rFonts w:hint="eastAsia" w:ascii="宋体" w:hAnsi="宋体"/>
          <w:sz w:val="28"/>
          <w:szCs w:val="28"/>
          <w:u w:val="single"/>
        </w:rPr>
        <w:t xml:space="preserve">     </w:t>
      </w:r>
      <w:r>
        <w:rPr>
          <w:rFonts w:hint="eastAsia" w:ascii="宋体" w:hAnsi="宋体"/>
          <w:sz w:val="28"/>
          <w:szCs w:val="28"/>
          <w:u w:val="single"/>
          <w:lang w:val="en-US" w:eastAsia="zh-CN"/>
        </w:rPr>
        <w:t>/</w:t>
      </w:r>
      <w:r>
        <w:rPr>
          <w:rFonts w:hint="eastAsia" w:ascii="宋体" w:hAnsi="宋体"/>
          <w:sz w:val="28"/>
          <w:szCs w:val="28"/>
          <w:u w:val="single"/>
        </w:rPr>
        <w:t xml:space="preserve">             </w:t>
      </w:r>
    </w:p>
    <w:p w14:paraId="6C1CB2C0">
      <w:pPr>
        <w:spacing w:line="560" w:lineRule="exact"/>
        <w:rPr>
          <w:rFonts w:ascii="宋体" w:hAnsi="宋体"/>
          <w:sz w:val="28"/>
          <w:szCs w:val="28"/>
        </w:rPr>
      </w:pPr>
      <w:r>
        <w:rPr>
          <w:rFonts w:hint="eastAsia" w:ascii="宋体" w:hAnsi="宋体"/>
          <w:sz w:val="28"/>
          <w:szCs w:val="28"/>
          <w:u w:val="single"/>
        </w:rPr>
        <w:t xml:space="preserve">                                                            </w:t>
      </w:r>
      <w:r>
        <w:rPr>
          <w:rFonts w:hint="eastAsia" w:ascii="宋体" w:hAnsi="宋体"/>
          <w:sz w:val="28"/>
          <w:szCs w:val="28"/>
        </w:rPr>
        <w:t>对隐蔽工程和中间验收部位达到验收条件时，承包人在自检之后的48小时内通知工程师组织验收。承包人准备验收记录，验收合格并由工程师在验收记录上签字后，承包人可以隐蔽和继续施工。工程师未提出延期要求不按时验收，承包人可以自行组织验收，工程师应承认验收记录。</w:t>
      </w:r>
    </w:p>
    <w:p w14:paraId="1DE6BA35">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8．3  承包人应按照标准、规范、图纸及作法说明，样板间以及工程师依据合同发出的指令，随时接受工程师检查，并为检查提供便利条件。</w:t>
      </w:r>
    </w:p>
    <w:p w14:paraId="6B4C7043">
      <w:pPr>
        <w:spacing w:line="560" w:lineRule="exact"/>
        <w:ind w:firstLine="560" w:firstLineChars="200"/>
        <w:rPr>
          <w:rFonts w:ascii="宋体" w:hAnsi="宋体"/>
          <w:sz w:val="28"/>
          <w:szCs w:val="28"/>
        </w:rPr>
      </w:pPr>
      <w:r>
        <w:rPr>
          <w:rFonts w:hint="eastAsia" w:ascii="宋体" w:hAnsi="宋体"/>
          <w:sz w:val="28"/>
          <w:szCs w:val="28"/>
        </w:rPr>
        <w:t>8．4  凡工程质量达不到协议书标准的部分，工程师一经发现，应要求承包人拆除或重新施工，承包人应按工程师要求拆除或重新施工，直到符合约定的标准。因承包人原因造成质量达不到约定的标准(含隐蔽工程复检部分)，承包人应承担因此而发生的拆除、剥离、开孔、返修、重做的费用，工期不予顺延。</w:t>
      </w:r>
    </w:p>
    <w:p w14:paraId="1AAE6FC3">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8．5  凡因发包人提供的材料不合格、工程师指令失误，而造成工程质量达不到约定标准，或隐蔽工程要求复检仍为合格的，所发生的费用由发包人承担，并赔偿承包人损失，工期顺延。</w:t>
      </w:r>
    </w:p>
    <w:p w14:paraId="5EB35D5A">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8．6  双方对工程质量有争议，由双方同意的工程质量检测机构鉴定，所需费用及由此造成的损失，由责任方承担。双方均有责任的，由双方根据其责任分别承担。</w:t>
      </w:r>
    </w:p>
    <w:p w14:paraId="44BC9528">
      <w:pPr>
        <w:spacing w:line="560" w:lineRule="exact"/>
        <w:ind w:firstLine="560" w:firstLineChars="200"/>
        <w:rPr>
          <w:rFonts w:ascii="宋体" w:hAnsi="宋体"/>
          <w:b/>
          <w:sz w:val="28"/>
          <w:szCs w:val="28"/>
        </w:rPr>
      </w:pPr>
      <w:r>
        <w:rPr>
          <w:rFonts w:hint="eastAsia" w:ascii="宋体" w:hAnsi="宋体"/>
          <w:b/>
          <w:sz w:val="28"/>
          <w:szCs w:val="28"/>
        </w:rPr>
        <w:t>第9条  安全生产</w:t>
      </w:r>
    </w:p>
    <w:p w14:paraId="43DECE59">
      <w:pPr>
        <w:spacing w:line="560" w:lineRule="exact"/>
        <w:ind w:firstLine="560" w:firstLineChars="200"/>
        <w:rPr>
          <w:rFonts w:ascii="宋体" w:hAnsi="宋体"/>
          <w:sz w:val="28"/>
          <w:szCs w:val="28"/>
        </w:rPr>
      </w:pPr>
      <w:r>
        <w:rPr>
          <w:rFonts w:hint="eastAsia" w:ascii="宋体" w:hAnsi="宋体"/>
          <w:sz w:val="28"/>
          <w:szCs w:val="28"/>
        </w:rPr>
        <w:t>9．1  发包人提供的图纸及作法说明应符合国家有关安全和防火规范要求，并对其在施工场地的相关人员进行安全教育。凡因发包人原因违反安全及防火规范，导致发生安全或火灾事故的；发包人应承担责任及发生的费用。并赔偿承包人的损失。</w:t>
      </w:r>
    </w:p>
    <w:p w14:paraId="03CB6A39">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9．2  承包人应当严格遵守安全生产的有关管理规定，严格按照安全生产及防火规范组织施工，做好现场设备管线、通道等防护围栏，在危险地段安装警示牌或警示灯，随时接受行业安全检查人员依法实施的监督检查。在动力设备、输电线路、地下管道、密封防震车间、易燃易爆地段、有放射毒害环境、不停止使用建筑以及在临街交通要道附近施工的，施工前应向工程师提出安全防护措施，经工程师认可后实施，防护措施费用由发包人承担。凡因承包人原因导致发生安全或火灾事故的，承包人应承担责任及所发生的费用，并赔偿发包人的损失。</w:t>
      </w:r>
    </w:p>
    <w:p w14:paraId="16240222">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9．3  发生重大伤亡事故及其他安全事故，承包人应按有关规定立即上报有关部门并通知工程师，同时按政府有关部门要求处理，由事故责任方承担费用。双方对事故责任有争议时，应按政府有关部门的认定处理。</w:t>
      </w:r>
    </w:p>
    <w:p w14:paraId="6793AEA6">
      <w:pPr>
        <w:spacing w:line="560" w:lineRule="exact"/>
        <w:ind w:firstLine="560" w:firstLineChars="200"/>
        <w:rPr>
          <w:rFonts w:ascii="宋体" w:hAnsi="宋体"/>
          <w:b/>
          <w:sz w:val="28"/>
          <w:szCs w:val="28"/>
        </w:rPr>
      </w:pPr>
      <w:r>
        <w:rPr>
          <w:rFonts w:hint="eastAsia" w:ascii="宋体" w:hAnsi="宋体"/>
          <w:b/>
          <w:sz w:val="28"/>
          <w:szCs w:val="28"/>
        </w:rPr>
        <w:t>第10条  材料设备供应</w:t>
      </w:r>
    </w:p>
    <w:p w14:paraId="4A293E35">
      <w:pPr>
        <w:spacing w:line="560" w:lineRule="exact"/>
        <w:rPr>
          <w:rFonts w:ascii="宋体" w:hAnsi="宋体"/>
          <w:sz w:val="28"/>
          <w:szCs w:val="28"/>
          <w:u w:val="single"/>
        </w:rPr>
      </w:pPr>
      <w:r>
        <w:rPr>
          <w:rFonts w:hint="eastAsia" w:ascii="宋体" w:hAnsi="宋体" w:cs="宋体"/>
          <w:sz w:val="28"/>
          <w:szCs w:val="28"/>
        </w:rPr>
        <w:t xml:space="preserve">  </w:t>
      </w:r>
      <w:r>
        <w:rPr>
          <w:rFonts w:hint="eastAsia" w:ascii="宋体" w:hAnsi="宋体"/>
          <w:sz w:val="28"/>
          <w:szCs w:val="28"/>
        </w:rPr>
        <w:t>10．1  双方约定本工程由发包人供应的材料、设备(见附件二)，凡由发包人供应的材料、设备，应按附件二规定的材料名称、规格型号、单位、数量、单价、供应时间、送达地点的要求进行，并提供产品合格证书。承包人应积极配合发包人做好材料的验收、试验和保管工作，发包人支付保管和试验费用，费用的计算：</w:t>
      </w:r>
      <w:r>
        <w:rPr>
          <w:rFonts w:hint="eastAsia" w:ascii="宋体" w:hAnsi="宋体"/>
          <w:sz w:val="28"/>
          <w:szCs w:val="28"/>
          <w:u w:val="single"/>
        </w:rPr>
        <w:t xml:space="preserve">                </w:t>
      </w:r>
      <w:r>
        <w:rPr>
          <w:rFonts w:hint="eastAsia" w:ascii="宋体" w:hAnsi="宋体"/>
          <w:sz w:val="28"/>
          <w:szCs w:val="28"/>
          <w:u w:val="single"/>
          <w:lang w:val="en-US" w:eastAsia="zh-CN"/>
        </w:rPr>
        <w:t>/</w:t>
      </w:r>
      <w:r>
        <w:rPr>
          <w:rFonts w:hint="eastAsia" w:ascii="宋体" w:hAnsi="宋体"/>
          <w:sz w:val="28"/>
          <w:szCs w:val="28"/>
          <w:u w:val="single"/>
        </w:rPr>
        <w:t xml:space="preserve">                         </w:t>
      </w:r>
    </w:p>
    <w:p w14:paraId="2A2D639D">
      <w:pPr>
        <w:spacing w:line="560" w:lineRule="exact"/>
        <w:rPr>
          <w:rFonts w:ascii="宋体" w:hAnsi="宋体"/>
          <w:sz w:val="28"/>
          <w:szCs w:val="28"/>
        </w:rPr>
      </w:pPr>
      <w:r>
        <w:rPr>
          <w:rFonts w:hint="eastAsia" w:ascii="宋体" w:hAnsi="宋体"/>
          <w:sz w:val="28"/>
          <w:szCs w:val="28"/>
          <w:u w:val="single"/>
        </w:rPr>
        <w:t xml:space="preserve">                                                             </w:t>
      </w:r>
      <w:r>
        <w:rPr>
          <w:rFonts w:hint="eastAsia" w:ascii="宋体" w:hAnsi="宋体" w:cs="宋体"/>
          <w:sz w:val="28"/>
          <w:szCs w:val="28"/>
        </w:rPr>
        <w:t>凡因发包人提供的材料不符合附件二规定或质量不合格所造成的各种损失和费用由发包人</w:t>
      </w:r>
      <w:r>
        <w:rPr>
          <w:rFonts w:hint="eastAsia" w:ascii="宋体" w:hAnsi="宋体"/>
          <w:sz w:val="28"/>
          <w:szCs w:val="28"/>
        </w:rPr>
        <w:t>承担。</w:t>
      </w:r>
    </w:p>
    <w:p w14:paraId="45CF54CE">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10．2  凡由承包人负责采购和供应的材料、设备，应符合质量和设计要求，并提供产品合格证书。因承包人供应的材料、设备质量不合格或不符合设计要求，给工程造成损失的，承包人应承担责任。</w:t>
      </w:r>
    </w:p>
    <w:p w14:paraId="4D96B76A">
      <w:pPr>
        <w:spacing w:line="560" w:lineRule="exact"/>
        <w:rPr>
          <w:rFonts w:ascii="宋体" w:hAnsi="宋体"/>
          <w:sz w:val="28"/>
          <w:szCs w:val="28"/>
          <w:u w:val="single"/>
        </w:rPr>
      </w:pPr>
      <w:r>
        <w:rPr>
          <w:rFonts w:hint="eastAsia" w:ascii="宋体" w:hAnsi="宋体" w:cs="宋体"/>
          <w:sz w:val="28"/>
          <w:szCs w:val="28"/>
        </w:rPr>
        <w:t xml:space="preserve">  </w:t>
      </w:r>
      <w:r>
        <w:rPr>
          <w:rFonts w:hint="eastAsia" w:ascii="宋体" w:hAnsi="宋体"/>
          <w:sz w:val="28"/>
          <w:szCs w:val="28"/>
        </w:rPr>
        <w:t>10．3  双方约定，任何一方提供下列材料</w:t>
      </w:r>
      <w:r>
        <w:rPr>
          <w:rFonts w:hint="eastAsia" w:ascii="宋体" w:hAnsi="宋体"/>
          <w:sz w:val="28"/>
          <w:szCs w:val="28"/>
          <w:u w:val="single"/>
        </w:rPr>
        <w:t xml:space="preserve">         </w:t>
      </w:r>
      <w:r>
        <w:rPr>
          <w:rFonts w:hint="eastAsia" w:ascii="宋体" w:hAnsi="宋体"/>
          <w:sz w:val="28"/>
          <w:szCs w:val="28"/>
          <w:u w:val="single"/>
          <w:lang w:val="en-US" w:eastAsia="zh-CN"/>
        </w:rPr>
        <w:t>/</w:t>
      </w:r>
      <w:r>
        <w:rPr>
          <w:rFonts w:hint="eastAsia" w:ascii="宋体" w:hAnsi="宋体"/>
          <w:sz w:val="28"/>
          <w:szCs w:val="28"/>
          <w:u w:val="single"/>
        </w:rPr>
        <w:t xml:space="preserve">                   </w:t>
      </w:r>
    </w:p>
    <w:p w14:paraId="34941CDA">
      <w:pPr>
        <w:spacing w:line="560" w:lineRule="exact"/>
        <w:rPr>
          <w:rFonts w:ascii="宋体" w:hAnsi="宋体"/>
          <w:sz w:val="28"/>
          <w:szCs w:val="28"/>
        </w:rPr>
      </w:pPr>
      <w:r>
        <w:rPr>
          <w:rFonts w:hint="eastAsia" w:ascii="宋体" w:hAnsi="宋体"/>
          <w:sz w:val="28"/>
          <w:szCs w:val="28"/>
          <w:u w:val="single"/>
        </w:rPr>
        <w:t xml:space="preserve">                                                            </w:t>
      </w:r>
      <w:r>
        <w:rPr>
          <w:rFonts w:hint="eastAsia" w:ascii="宋体" w:hAnsi="宋体"/>
          <w:sz w:val="28"/>
          <w:szCs w:val="28"/>
        </w:rPr>
        <w:t>应提供材料的样品或样本，经双方验收后共同封存，做为材料供应和竣工验收的实物标准。凡材料不符合样品或样本的，由供货方承担资任。</w:t>
      </w:r>
    </w:p>
    <w:p w14:paraId="3C27C992">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10．4  由承包人负责采购的材料设备，发包人不得指定生产厂或供应商。</w:t>
      </w:r>
    </w:p>
    <w:p w14:paraId="22485A83">
      <w:pPr>
        <w:spacing w:line="560" w:lineRule="exact"/>
        <w:ind w:firstLine="560" w:firstLineChars="200"/>
        <w:rPr>
          <w:rFonts w:ascii="宋体" w:hAnsi="宋体"/>
          <w:b/>
          <w:sz w:val="28"/>
          <w:szCs w:val="28"/>
        </w:rPr>
      </w:pPr>
      <w:r>
        <w:rPr>
          <w:rFonts w:hint="eastAsia" w:ascii="宋体" w:hAnsi="宋体"/>
          <w:b/>
          <w:sz w:val="28"/>
          <w:szCs w:val="28"/>
        </w:rPr>
        <w:t>第11条  合同价款与交付</w:t>
      </w:r>
    </w:p>
    <w:p w14:paraId="42B20E80">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11．1  实行招标的工程合同价款由发包人依据中标通知书中的中标价格在协议书内约定，非招标工程的合同价款由发包人承包人依据工程预算书在协议书内约定。</w:t>
      </w:r>
    </w:p>
    <w:p w14:paraId="06E19F4A">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11．2  双方约定，本合同价款采用</w:t>
      </w:r>
      <w:r>
        <w:rPr>
          <w:rFonts w:hint="eastAsia" w:ascii="宋体" w:hAnsi="宋体"/>
          <w:sz w:val="28"/>
          <w:szCs w:val="28"/>
          <w:u w:val="single"/>
        </w:rPr>
        <w:t xml:space="preserve">  </w:t>
      </w:r>
      <w:r>
        <w:rPr>
          <w:rFonts w:hint="eastAsia" w:ascii="宋体" w:hAnsi="宋体"/>
          <w:sz w:val="28"/>
          <w:szCs w:val="28"/>
          <w:u w:val="single"/>
          <w:lang w:eastAsia="zh-CN"/>
        </w:rPr>
        <w:t>固定</w:t>
      </w:r>
      <w:r>
        <w:rPr>
          <w:rFonts w:hint="eastAsia" w:ascii="宋体" w:hAnsi="宋体"/>
          <w:sz w:val="28"/>
          <w:szCs w:val="28"/>
          <w:u w:val="single"/>
          <w:lang w:val="en-US" w:eastAsia="zh-CN"/>
        </w:rPr>
        <w:t>单价，总价可调</w:t>
      </w:r>
      <w:r>
        <w:rPr>
          <w:rFonts w:hint="eastAsia" w:ascii="宋体" w:hAnsi="宋体"/>
          <w:sz w:val="28"/>
          <w:szCs w:val="28"/>
          <w:u w:val="single"/>
        </w:rPr>
        <w:t xml:space="preserve">         </w:t>
      </w:r>
      <w:r>
        <w:rPr>
          <w:rFonts w:hint="eastAsia" w:ascii="宋体" w:hAnsi="宋体"/>
          <w:sz w:val="28"/>
          <w:szCs w:val="28"/>
        </w:rPr>
        <w:t>方式确定。</w:t>
      </w:r>
    </w:p>
    <w:p w14:paraId="22ABD7D3">
      <w:pPr>
        <w:spacing w:line="560" w:lineRule="exact"/>
        <w:ind w:firstLine="560" w:firstLineChars="200"/>
        <w:rPr>
          <w:rFonts w:ascii="宋体" w:hAnsi="宋体"/>
          <w:sz w:val="28"/>
          <w:szCs w:val="28"/>
          <w:u w:val="single"/>
        </w:rPr>
      </w:pPr>
      <w:r>
        <w:rPr>
          <w:rFonts w:hint="eastAsia" w:ascii="宋体" w:hAnsi="宋体"/>
          <w:sz w:val="28"/>
          <w:szCs w:val="28"/>
        </w:rPr>
        <w:t>(1)固定价格合同。合同价款中包括风险范围及计算方法：</w:t>
      </w:r>
      <w:r>
        <w:rPr>
          <w:rFonts w:hint="eastAsia" w:ascii="宋体" w:hAnsi="宋体"/>
          <w:sz w:val="28"/>
          <w:szCs w:val="28"/>
          <w:u w:val="single"/>
        </w:rPr>
        <w:t xml:space="preserve">  </w:t>
      </w:r>
      <w:r>
        <w:rPr>
          <w:rFonts w:hint="eastAsia" w:ascii="宋体" w:hAnsi="宋体"/>
          <w:sz w:val="28"/>
          <w:szCs w:val="28"/>
          <w:u w:val="single"/>
          <w:lang w:eastAsia="zh-CN"/>
        </w:rPr>
        <w:t>除不可抗力因素以外的全部风险</w:t>
      </w:r>
      <w:r>
        <w:rPr>
          <w:rFonts w:hint="eastAsia" w:ascii="宋体" w:hAnsi="宋体"/>
          <w:sz w:val="28"/>
          <w:szCs w:val="28"/>
          <w:u w:val="single"/>
        </w:rPr>
        <w:t xml:space="preserve">        </w:t>
      </w:r>
    </w:p>
    <w:p w14:paraId="71C53883">
      <w:pPr>
        <w:spacing w:line="560" w:lineRule="exact"/>
        <w:rPr>
          <w:rFonts w:ascii="宋体" w:hAnsi="宋体" w:cs="宋体"/>
          <w:sz w:val="28"/>
          <w:szCs w:val="28"/>
          <w:u w:val="single"/>
        </w:rPr>
      </w:pPr>
      <w:r>
        <w:rPr>
          <w:rFonts w:hint="eastAsia" w:ascii="宋体" w:hAnsi="宋体" w:cs="宋体"/>
          <w:sz w:val="28"/>
          <w:szCs w:val="28"/>
        </w:rPr>
        <w:t>在约定的风险范围内，合同价款不再调整。风险范围以外的合同价款调整方法：</w:t>
      </w:r>
      <w:r>
        <w:rPr>
          <w:rFonts w:hint="eastAsia" w:ascii="宋体" w:hAnsi="宋体" w:cs="宋体"/>
          <w:sz w:val="28"/>
          <w:szCs w:val="28"/>
          <w:u w:val="single"/>
        </w:rPr>
        <w:t xml:space="preserve">  </w:t>
      </w:r>
      <w:r>
        <w:rPr>
          <w:rFonts w:hint="eastAsia" w:ascii="宋体" w:hAnsi="宋体" w:cs="宋体"/>
          <w:sz w:val="28"/>
          <w:szCs w:val="28"/>
          <w:u w:val="single"/>
          <w:lang w:eastAsia="zh-CN"/>
        </w:rPr>
        <w:t>协商并包主管单位审批后执行</w:t>
      </w:r>
      <w:r>
        <w:rPr>
          <w:rFonts w:hint="eastAsia" w:ascii="宋体" w:hAnsi="宋体" w:cs="宋体"/>
          <w:sz w:val="28"/>
          <w:szCs w:val="28"/>
          <w:u w:val="single"/>
        </w:rPr>
        <w:t xml:space="preserve">  </w:t>
      </w:r>
    </w:p>
    <w:p w14:paraId="57D199DE">
      <w:pPr>
        <w:spacing w:line="560" w:lineRule="exact"/>
        <w:ind w:firstLine="560" w:firstLineChars="200"/>
        <w:rPr>
          <w:rFonts w:ascii="宋体" w:hAnsi="宋体"/>
          <w:sz w:val="28"/>
          <w:szCs w:val="28"/>
          <w:u w:val="single"/>
        </w:rPr>
      </w:pPr>
      <w:r>
        <w:rPr>
          <w:rFonts w:hint="eastAsia" w:ascii="宋体" w:hAnsi="宋体"/>
          <w:sz w:val="28"/>
          <w:szCs w:val="28"/>
        </w:rPr>
        <w:t>(2)可调价合同。合同价款调整原因包括有法律、法规和国家有关政策变化的影响；安康市房屋修缮工程定额管理处公布的价格调整；7天内非承包人原因停水、停电、停气造成停工累计超过8小时；双方约定的其他调整原因等。双方约定具体调整因素及调整方法：</w:t>
      </w:r>
      <w:r>
        <w:rPr>
          <w:rFonts w:hint="eastAsia" w:ascii="宋体" w:hAnsi="宋体"/>
          <w:sz w:val="28"/>
          <w:szCs w:val="28"/>
          <w:u w:val="single"/>
        </w:rPr>
        <w:t xml:space="preserve">         </w:t>
      </w:r>
      <w:r>
        <w:rPr>
          <w:rFonts w:hint="eastAsia" w:ascii="宋体" w:hAnsi="宋体"/>
          <w:sz w:val="28"/>
          <w:szCs w:val="28"/>
          <w:u w:val="single"/>
          <w:lang w:val="en-US" w:eastAsia="zh-CN"/>
        </w:rPr>
        <w:t>/</w:t>
      </w:r>
      <w:r>
        <w:rPr>
          <w:rFonts w:hint="eastAsia" w:ascii="宋体" w:hAnsi="宋体"/>
          <w:sz w:val="28"/>
          <w:szCs w:val="28"/>
          <w:u w:val="single"/>
        </w:rPr>
        <w:t xml:space="preserve">               </w:t>
      </w:r>
    </w:p>
    <w:p w14:paraId="479783A7">
      <w:pPr>
        <w:spacing w:line="560" w:lineRule="exact"/>
        <w:ind w:firstLine="560" w:firstLineChars="200"/>
        <w:rPr>
          <w:rFonts w:ascii="宋体" w:hAnsi="宋体"/>
          <w:sz w:val="28"/>
          <w:szCs w:val="28"/>
          <w:u w:val="single"/>
        </w:rPr>
      </w:pPr>
      <w:r>
        <w:rPr>
          <w:rFonts w:hint="eastAsia" w:ascii="宋体" w:hAnsi="宋体"/>
          <w:sz w:val="28"/>
          <w:szCs w:val="28"/>
        </w:rPr>
        <w:t>(3)成本加酬金合同。成本加酬金合同计算方法：</w:t>
      </w:r>
      <w:r>
        <w:rPr>
          <w:rFonts w:hint="eastAsia" w:ascii="宋体" w:hAnsi="宋体"/>
          <w:sz w:val="28"/>
          <w:szCs w:val="28"/>
          <w:u w:val="single"/>
        </w:rPr>
        <w:t xml:space="preserve">       </w:t>
      </w:r>
      <w:r>
        <w:rPr>
          <w:rFonts w:hint="eastAsia" w:ascii="宋体" w:hAnsi="宋体"/>
          <w:sz w:val="28"/>
          <w:szCs w:val="28"/>
          <w:u w:val="single"/>
          <w:lang w:val="en-US" w:eastAsia="zh-CN"/>
        </w:rPr>
        <w:t>/</w:t>
      </w:r>
      <w:r>
        <w:rPr>
          <w:rFonts w:hint="eastAsia" w:ascii="宋体" w:hAnsi="宋体"/>
          <w:sz w:val="28"/>
          <w:szCs w:val="28"/>
          <w:u w:val="single"/>
        </w:rPr>
        <w:t xml:space="preserve">               </w:t>
      </w:r>
    </w:p>
    <w:p w14:paraId="7D341246">
      <w:pPr>
        <w:spacing w:line="560" w:lineRule="exact"/>
        <w:rPr>
          <w:rFonts w:ascii="宋体" w:hAnsi="宋体"/>
          <w:sz w:val="28"/>
          <w:szCs w:val="28"/>
          <w:u w:val="single"/>
        </w:rPr>
      </w:pPr>
      <w:r>
        <w:rPr>
          <w:rFonts w:hint="eastAsia" w:ascii="宋体" w:hAnsi="宋体"/>
          <w:sz w:val="28"/>
          <w:szCs w:val="28"/>
          <w:u w:val="single"/>
        </w:rPr>
        <w:t xml:space="preserve">                                            </w:t>
      </w:r>
      <w:r>
        <w:rPr>
          <w:rFonts w:hint="eastAsia" w:ascii="宋体" w:hAnsi="宋体"/>
          <w:sz w:val="28"/>
          <w:szCs w:val="28"/>
          <w:u w:val="single"/>
          <w:lang w:val="en-US" w:eastAsia="zh-CN"/>
        </w:rPr>
        <w:t>/</w:t>
      </w:r>
      <w:r>
        <w:rPr>
          <w:rFonts w:hint="eastAsia" w:ascii="宋体" w:hAnsi="宋体"/>
          <w:sz w:val="28"/>
          <w:szCs w:val="28"/>
          <w:u w:val="single"/>
        </w:rPr>
        <w:t xml:space="preserve">                        </w:t>
      </w:r>
    </w:p>
    <w:p w14:paraId="507E0071">
      <w:pPr>
        <w:spacing w:line="560" w:lineRule="exact"/>
        <w:ind w:firstLine="560" w:firstLineChars="200"/>
        <w:rPr>
          <w:rFonts w:ascii="宋体" w:hAnsi="宋体"/>
          <w:sz w:val="28"/>
          <w:szCs w:val="28"/>
        </w:rPr>
      </w:pPr>
      <w:r>
        <w:rPr>
          <w:rFonts w:hint="eastAsia" w:ascii="宋体" w:hAnsi="宋体"/>
          <w:sz w:val="28"/>
          <w:szCs w:val="28"/>
        </w:rPr>
        <w:t>11．3  本合同生效后，发包人分</w:t>
      </w:r>
      <w:r>
        <w:rPr>
          <w:rFonts w:hint="eastAsia" w:ascii="宋体" w:hAnsi="宋体"/>
          <w:sz w:val="28"/>
          <w:szCs w:val="28"/>
          <w:u w:val="single"/>
        </w:rPr>
        <w:t xml:space="preserve">   </w:t>
      </w:r>
      <w:r>
        <w:rPr>
          <w:rFonts w:hint="eastAsia" w:ascii="宋体" w:hAnsi="宋体"/>
          <w:sz w:val="28"/>
          <w:szCs w:val="28"/>
          <w:u w:val="single"/>
          <w:lang w:val="en-US" w:eastAsia="zh-CN"/>
        </w:rPr>
        <w:t>4</w:t>
      </w:r>
      <w:r>
        <w:rPr>
          <w:rFonts w:hint="eastAsia" w:ascii="宋体" w:hAnsi="宋体"/>
          <w:sz w:val="28"/>
          <w:szCs w:val="28"/>
          <w:u w:val="single"/>
        </w:rPr>
        <w:t xml:space="preserve">     </w:t>
      </w:r>
      <w:r>
        <w:rPr>
          <w:rFonts w:hint="eastAsia" w:ascii="宋体" w:hAnsi="宋体"/>
          <w:sz w:val="28"/>
          <w:szCs w:val="28"/>
        </w:rPr>
        <w:t>次按下表支付工程价款，尾款待工程结算时一次支付。</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3"/>
        <w:gridCol w:w="4026"/>
      </w:tblGrid>
      <w:tr w14:paraId="712A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853" w:type="dxa"/>
            <w:noWrap w:val="0"/>
            <w:vAlign w:val="center"/>
          </w:tcPr>
          <w:p w14:paraId="2C378B51">
            <w:pPr>
              <w:widowControl w:val="0"/>
              <w:spacing w:line="560" w:lineRule="exact"/>
              <w:jc w:val="center"/>
              <w:rPr>
                <w:rFonts w:ascii="宋体" w:hAnsi="宋体"/>
                <w:sz w:val="28"/>
                <w:szCs w:val="28"/>
              </w:rPr>
            </w:pPr>
            <w:r>
              <w:rPr>
                <w:rFonts w:hint="eastAsia" w:ascii="宋体" w:hAnsi="宋体"/>
                <w:sz w:val="28"/>
                <w:szCs w:val="28"/>
              </w:rPr>
              <w:t>付款时间及次数</w:t>
            </w:r>
          </w:p>
        </w:tc>
        <w:tc>
          <w:tcPr>
            <w:tcW w:w="4026" w:type="dxa"/>
            <w:noWrap w:val="0"/>
            <w:vAlign w:val="center"/>
          </w:tcPr>
          <w:p w14:paraId="17328F96">
            <w:pPr>
              <w:widowControl w:val="0"/>
              <w:spacing w:line="560" w:lineRule="exact"/>
              <w:jc w:val="center"/>
              <w:rPr>
                <w:rFonts w:ascii="宋体" w:hAnsi="宋体"/>
                <w:sz w:val="28"/>
                <w:szCs w:val="28"/>
              </w:rPr>
            </w:pPr>
            <w:r>
              <w:rPr>
                <w:rFonts w:hint="eastAsia" w:ascii="宋体" w:hAnsi="宋体"/>
                <w:sz w:val="28"/>
                <w:szCs w:val="28"/>
              </w:rPr>
              <w:t>付款比例％</w:t>
            </w:r>
          </w:p>
        </w:tc>
      </w:tr>
      <w:tr w14:paraId="1DB88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853" w:type="dxa"/>
            <w:noWrap w:val="0"/>
            <w:vAlign w:val="center"/>
          </w:tcPr>
          <w:p w14:paraId="67739061">
            <w:pPr>
              <w:widowControl w:val="0"/>
              <w:spacing w:line="560" w:lineRule="exact"/>
              <w:jc w:val="center"/>
              <w:rPr>
                <w:rFonts w:hint="default" w:ascii="宋体" w:hAnsi="宋体" w:eastAsia="宋体"/>
                <w:sz w:val="28"/>
                <w:szCs w:val="28"/>
                <w:lang w:val="en-US" w:eastAsia="zh-CN"/>
              </w:rPr>
            </w:pPr>
            <w:r>
              <w:rPr>
                <w:rFonts w:hint="eastAsia" w:ascii="宋体" w:hAnsi="宋体"/>
                <w:sz w:val="28"/>
                <w:szCs w:val="28"/>
                <w:lang w:val="en-US" w:eastAsia="zh-CN"/>
              </w:rPr>
              <w:t>合同签订后/第一次</w:t>
            </w:r>
          </w:p>
        </w:tc>
        <w:tc>
          <w:tcPr>
            <w:tcW w:w="4026" w:type="dxa"/>
            <w:noWrap w:val="0"/>
            <w:vAlign w:val="center"/>
          </w:tcPr>
          <w:p w14:paraId="0B99B43B">
            <w:pPr>
              <w:widowControl w:val="0"/>
              <w:spacing w:line="560" w:lineRule="exact"/>
              <w:jc w:val="center"/>
              <w:rPr>
                <w:rFonts w:hint="default" w:ascii="宋体" w:hAnsi="宋体" w:eastAsia="宋体"/>
                <w:sz w:val="28"/>
                <w:szCs w:val="28"/>
                <w:lang w:val="en-US" w:eastAsia="zh-CN"/>
              </w:rPr>
            </w:pPr>
            <w:r>
              <w:rPr>
                <w:rFonts w:hint="eastAsia" w:ascii="宋体" w:hAnsi="宋体"/>
                <w:sz w:val="28"/>
                <w:szCs w:val="28"/>
                <w:lang w:val="en-US" w:eastAsia="zh-CN"/>
              </w:rPr>
              <w:t>40%</w:t>
            </w:r>
          </w:p>
        </w:tc>
      </w:tr>
      <w:tr w14:paraId="1321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853" w:type="dxa"/>
            <w:noWrap w:val="0"/>
            <w:vAlign w:val="center"/>
          </w:tcPr>
          <w:p w14:paraId="27C928CF">
            <w:pPr>
              <w:widowControl w:val="0"/>
              <w:spacing w:line="560" w:lineRule="exact"/>
              <w:jc w:val="center"/>
              <w:rPr>
                <w:rFonts w:hint="default" w:ascii="宋体" w:hAnsi="宋体" w:eastAsia="宋体"/>
                <w:sz w:val="28"/>
                <w:szCs w:val="28"/>
                <w:lang w:val="en-US" w:eastAsia="zh-CN"/>
              </w:rPr>
            </w:pPr>
            <w:r>
              <w:rPr>
                <w:rFonts w:hint="eastAsia" w:ascii="宋体" w:hAnsi="宋体"/>
                <w:sz w:val="28"/>
                <w:szCs w:val="28"/>
                <w:lang w:eastAsia="zh-CN"/>
              </w:rPr>
              <w:t>工程量达到</w:t>
            </w:r>
            <w:r>
              <w:rPr>
                <w:rFonts w:hint="eastAsia" w:ascii="宋体" w:hAnsi="宋体"/>
                <w:sz w:val="28"/>
                <w:szCs w:val="28"/>
                <w:lang w:val="en-US" w:eastAsia="zh-CN"/>
              </w:rPr>
              <w:t>60%后/第二次</w:t>
            </w:r>
          </w:p>
        </w:tc>
        <w:tc>
          <w:tcPr>
            <w:tcW w:w="4026" w:type="dxa"/>
            <w:noWrap w:val="0"/>
            <w:vAlign w:val="center"/>
          </w:tcPr>
          <w:p w14:paraId="4625C602">
            <w:pPr>
              <w:widowControl w:val="0"/>
              <w:spacing w:line="560" w:lineRule="exact"/>
              <w:jc w:val="center"/>
              <w:rPr>
                <w:rFonts w:hint="default" w:ascii="宋体" w:hAnsi="宋体" w:eastAsia="宋体"/>
                <w:sz w:val="28"/>
                <w:szCs w:val="28"/>
                <w:lang w:val="en-US" w:eastAsia="zh-CN"/>
              </w:rPr>
            </w:pPr>
            <w:r>
              <w:rPr>
                <w:rFonts w:hint="eastAsia" w:ascii="宋体" w:hAnsi="宋体"/>
                <w:sz w:val="28"/>
                <w:szCs w:val="28"/>
                <w:lang w:val="en-US" w:eastAsia="zh-CN"/>
              </w:rPr>
              <w:t>30%</w:t>
            </w:r>
          </w:p>
        </w:tc>
      </w:tr>
      <w:tr w14:paraId="0CB3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853" w:type="dxa"/>
            <w:noWrap w:val="0"/>
            <w:vAlign w:val="center"/>
          </w:tcPr>
          <w:p w14:paraId="7C9769DB">
            <w:pPr>
              <w:widowControl w:val="0"/>
              <w:spacing w:line="560" w:lineRule="exact"/>
              <w:jc w:val="center"/>
              <w:rPr>
                <w:rFonts w:hint="default" w:ascii="宋体" w:hAnsi="宋体" w:eastAsia="宋体"/>
                <w:sz w:val="28"/>
                <w:szCs w:val="28"/>
                <w:lang w:val="en-US" w:eastAsia="zh-CN"/>
              </w:rPr>
            </w:pPr>
            <w:r>
              <w:rPr>
                <w:rFonts w:hint="eastAsia" w:ascii="宋体" w:hAnsi="宋体"/>
                <w:sz w:val="28"/>
                <w:szCs w:val="28"/>
                <w:lang w:eastAsia="zh-CN"/>
              </w:rPr>
              <w:t>工程量达到</w:t>
            </w:r>
            <w:r>
              <w:rPr>
                <w:rFonts w:hint="eastAsia" w:ascii="宋体" w:hAnsi="宋体"/>
                <w:sz w:val="28"/>
                <w:szCs w:val="28"/>
                <w:lang w:val="en-US" w:eastAsia="zh-CN"/>
              </w:rPr>
              <w:t>95%后/第三次</w:t>
            </w:r>
          </w:p>
        </w:tc>
        <w:tc>
          <w:tcPr>
            <w:tcW w:w="4026" w:type="dxa"/>
            <w:noWrap w:val="0"/>
            <w:vAlign w:val="center"/>
          </w:tcPr>
          <w:p w14:paraId="6C8D3CE4">
            <w:pPr>
              <w:widowControl w:val="0"/>
              <w:spacing w:line="560" w:lineRule="exact"/>
              <w:jc w:val="center"/>
              <w:rPr>
                <w:rFonts w:hint="default" w:ascii="宋体" w:hAnsi="宋体" w:eastAsia="宋体"/>
                <w:sz w:val="28"/>
                <w:szCs w:val="28"/>
                <w:lang w:val="en-US" w:eastAsia="zh-CN"/>
              </w:rPr>
            </w:pPr>
            <w:r>
              <w:rPr>
                <w:rFonts w:hint="eastAsia" w:ascii="宋体" w:hAnsi="宋体"/>
                <w:sz w:val="28"/>
                <w:szCs w:val="28"/>
                <w:lang w:val="en-US" w:eastAsia="zh-CN"/>
              </w:rPr>
              <w:t>25%</w:t>
            </w:r>
          </w:p>
        </w:tc>
      </w:tr>
      <w:tr w14:paraId="0837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853" w:type="dxa"/>
            <w:noWrap w:val="0"/>
            <w:vAlign w:val="center"/>
          </w:tcPr>
          <w:p w14:paraId="283E8575">
            <w:pPr>
              <w:widowControl w:val="0"/>
              <w:spacing w:line="560" w:lineRule="exact"/>
              <w:jc w:val="center"/>
              <w:rPr>
                <w:rFonts w:hint="eastAsia" w:ascii="宋体" w:hAnsi="宋体" w:eastAsia="宋体"/>
                <w:sz w:val="28"/>
                <w:szCs w:val="28"/>
                <w:lang w:eastAsia="zh-CN"/>
              </w:rPr>
            </w:pPr>
            <w:r>
              <w:rPr>
                <w:rFonts w:hint="eastAsia" w:ascii="宋体" w:hAnsi="宋体"/>
                <w:sz w:val="28"/>
                <w:szCs w:val="28"/>
                <w:lang w:eastAsia="zh-CN"/>
              </w:rPr>
              <w:t>完工验收、结算审计后</w:t>
            </w:r>
          </w:p>
        </w:tc>
        <w:tc>
          <w:tcPr>
            <w:tcW w:w="4026" w:type="dxa"/>
            <w:noWrap w:val="0"/>
            <w:vAlign w:val="center"/>
          </w:tcPr>
          <w:p w14:paraId="2D800E59">
            <w:pPr>
              <w:widowControl w:val="0"/>
              <w:spacing w:line="560" w:lineRule="exact"/>
              <w:jc w:val="center"/>
              <w:rPr>
                <w:rFonts w:hint="default" w:ascii="宋体" w:hAnsi="宋体" w:eastAsia="宋体"/>
                <w:sz w:val="28"/>
                <w:szCs w:val="28"/>
                <w:lang w:val="en-US" w:eastAsia="zh-CN"/>
              </w:rPr>
            </w:pPr>
            <w:r>
              <w:rPr>
                <w:rFonts w:hint="eastAsia" w:ascii="宋体" w:hAnsi="宋体"/>
                <w:sz w:val="28"/>
                <w:szCs w:val="28"/>
                <w:lang w:val="en-US" w:eastAsia="zh-CN"/>
              </w:rPr>
              <w:t>5%</w:t>
            </w:r>
          </w:p>
        </w:tc>
      </w:tr>
    </w:tbl>
    <w:p w14:paraId="337F7AC5">
      <w:pPr>
        <w:spacing w:line="560" w:lineRule="exact"/>
        <w:ind w:firstLine="560" w:firstLineChars="200"/>
        <w:rPr>
          <w:rFonts w:ascii="宋体" w:hAnsi="宋体"/>
          <w:b/>
          <w:sz w:val="28"/>
          <w:szCs w:val="28"/>
        </w:rPr>
      </w:pPr>
      <w:r>
        <w:rPr>
          <w:rFonts w:hint="eastAsia" w:ascii="宋体" w:hAnsi="宋体"/>
          <w:b/>
          <w:sz w:val="28"/>
          <w:szCs w:val="28"/>
        </w:rPr>
        <w:t>第12条  工程变更</w:t>
      </w:r>
    </w:p>
    <w:p w14:paraId="7464135F">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12．1  因发包人原因，需要对图纸及作法说明，工程量进行变更的，工程师应以书面形式通知承包人。承包人应按照工程师的通知及要求进行相应变更。因变更导致合同价款增减及给承包人造成的损失，由发包人承担，工期顺延。</w:t>
      </w:r>
    </w:p>
    <w:p w14:paraId="37689338">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12．2  承包人不得对图纸及作法说明进行变更，因承包人擅自变更所发生的费用和由此导致发包人直接损失，由承包人承担。工期不予顺延。承包人提出合理化建议涉及的设计、材料作法和设备变更，须经工程师同意。未经工程师同意而擅自变更的，应承担相应费用，并赔偿发包人损失。</w:t>
      </w:r>
    </w:p>
    <w:p w14:paraId="26DB40FE">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12．3  工程发生设计变更，双方均应积极办理变更洽商手续，并应按变更洽商履行合同。</w:t>
      </w:r>
    </w:p>
    <w:p w14:paraId="36CADF1F">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12．4  承包人在设计变更确认后14天内，对涉及合同价款变更内容提出工程价款变更报告，报经工程师确认，工程师在收到变更合同价款报告后14天内给予确认或提出处理意见，在规定时间内无正当理由不确认或没提出处理意见，视为同意变更价款。</w:t>
      </w:r>
    </w:p>
    <w:p w14:paraId="7AC08171">
      <w:pPr>
        <w:spacing w:line="560" w:lineRule="exact"/>
        <w:ind w:firstLine="560" w:firstLineChars="200"/>
        <w:rPr>
          <w:rFonts w:ascii="宋体" w:hAnsi="宋体"/>
          <w:b/>
          <w:sz w:val="28"/>
          <w:szCs w:val="28"/>
        </w:rPr>
      </w:pPr>
      <w:r>
        <w:rPr>
          <w:rFonts w:hint="eastAsia" w:ascii="宋体" w:hAnsi="宋体"/>
          <w:b/>
          <w:sz w:val="28"/>
          <w:szCs w:val="28"/>
        </w:rPr>
        <w:t>第13条  工程验收与结算</w:t>
      </w:r>
    </w:p>
    <w:p w14:paraId="1B1C2A03">
      <w:pPr>
        <w:spacing w:line="560" w:lineRule="exact"/>
        <w:rPr>
          <w:rFonts w:ascii="宋体" w:hAnsi="宋体"/>
          <w:sz w:val="28"/>
          <w:szCs w:val="28"/>
          <w:u w:val="single"/>
        </w:rPr>
      </w:pPr>
      <w:r>
        <w:rPr>
          <w:rFonts w:hint="eastAsia" w:ascii="宋体" w:hAnsi="宋体"/>
          <w:sz w:val="28"/>
          <w:szCs w:val="28"/>
        </w:rPr>
        <w:t>13．1  工程具备验收条件，承包人按国家和本市有关竣工验收规定，向发包人提供完整的竣工资料的内容及时间</w:t>
      </w:r>
      <w:r>
        <w:rPr>
          <w:rFonts w:hint="eastAsia" w:ascii="宋体" w:hAnsi="宋体"/>
          <w:sz w:val="28"/>
          <w:szCs w:val="28"/>
          <w:u w:val="single"/>
        </w:rPr>
        <w:t xml:space="preserve">  </w:t>
      </w:r>
      <w:r>
        <w:rPr>
          <w:rFonts w:hint="eastAsia" w:ascii="宋体" w:hAnsi="宋体"/>
          <w:sz w:val="28"/>
          <w:szCs w:val="28"/>
          <w:u w:val="single"/>
          <w:lang w:eastAsia="zh-CN"/>
        </w:rPr>
        <w:t>完工后</w:t>
      </w:r>
      <w:r>
        <w:rPr>
          <w:rFonts w:hint="eastAsia" w:ascii="宋体" w:hAnsi="宋体"/>
          <w:sz w:val="28"/>
          <w:szCs w:val="28"/>
          <w:u w:val="single"/>
          <w:lang w:val="en-US" w:eastAsia="zh-CN"/>
        </w:rPr>
        <w:t>7日内提供全套施工资料、竣工图纸、竣工验收报告</w:t>
      </w:r>
      <w:r>
        <w:rPr>
          <w:rFonts w:hint="eastAsia" w:ascii="宋体" w:hAnsi="宋体"/>
          <w:sz w:val="28"/>
          <w:szCs w:val="28"/>
          <w:u w:val="single"/>
        </w:rPr>
        <w:t xml:space="preserve">        </w:t>
      </w:r>
    </w:p>
    <w:p w14:paraId="2E4C1F53">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13．2  发包人在收到竣工验收报告后14天内组织验收，并在验收后7天内给予确认或提出修改意见，承包人按要求修改，并承担因自身原因造成的修改费用。发包人未在规定的时间内组织验收或验收后7天内未提出修改意见，视为竣工验收报告已被认可，并承担工程保管及一切意外损失责任。</w:t>
      </w:r>
    </w:p>
    <w:p w14:paraId="6DB62A73">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13．3  竣工验收日期以验收通过的日期或承包人按发包人要求修改后通过竣工验收日期为准。因特殊原因，双方约定或发包人要求部分单位工程或工程部位甩项竣工的，双方另行签订甩项协议。</w:t>
      </w:r>
    </w:p>
    <w:p w14:paraId="67389730">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13．4  工程未经验收或竣工验收未通过的，承包人不得交工，发包人不得使用。因发包人强行使用致使工程发生质量问题及对建筑物造成的损坏及其他问题由发包人承担。</w:t>
      </w:r>
    </w:p>
    <w:p w14:paraId="36BDB40D">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13．5  工程竣工验收报告经发包人认可后14天内，承包人向发包人递交竣工结算报告及结算资料。双方按照协议书约定的合同价款及在合同条款中约定的合同价款调整内容进行竣工结算。</w:t>
      </w:r>
    </w:p>
    <w:p w14:paraId="11861EFD">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13．6  发包人在收到竣工结算报告后14天内进行核实或提出修改意见。发包人确认竣工报告后，应通知经办银行向承包人支付竣工结算款。承包人在收到竣工结算款后7天内将竣工工程交付发包人。发包人在规定时间内无正当理由不支付工程竣工结算款的，从第15天起按承包人同期向银行贷款利率支付拖欠工程款利息，并承担违约责任。</w:t>
      </w:r>
    </w:p>
    <w:p w14:paraId="3EE28924">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13．7  工程竣工验收报告经发包人认可后14天内，承包人未能向发包人递交竣工结算报告及资料，造成工程竣工结算不能正常进行或不能支付竣工结算款，发包人要求交付工程的，承包人应当交付，没有要求交付的，承包人应当承担保管费用。</w:t>
      </w:r>
    </w:p>
    <w:p w14:paraId="1B58A6B3">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13．8  双方对竣工结算有争议的，按本合同条款第16．6款的约定处理。</w:t>
      </w:r>
    </w:p>
    <w:p w14:paraId="4D7F159C">
      <w:pPr>
        <w:spacing w:line="560" w:lineRule="exact"/>
        <w:ind w:firstLine="560" w:firstLineChars="200"/>
        <w:rPr>
          <w:rFonts w:ascii="宋体" w:hAnsi="宋体"/>
          <w:b/>
          <w:sz w:val="28"/>
          <w:szCs w:val="28"/>
        </w:rPr>
      </w:pPr>
      <w:r>
        <w:rPr>
          <w:rFonts w:hint="eastAsia" w:ascii="宋体" w:hAnsi="宋体"/>
          <w:b/>
          <w:sz w:val="28"/>
          <w:szCs w:val="28"/>
        </w:rPr>
        <w:t>第14条  质量保修</w:t>
      </w:r>
    </w:p>
    <w:p w14:paraId="161732C2">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14．1  承包人按照法律、法规、部门规章和本市关于质量保修的规定；对已交付工程在质量保修期内承担质量保修责任。</w:t>
      </w:r>
    </w:p>
    <w:p w14:paraId="699F5A5A">
      <w:pPr>
        <w:spacing w:line="560" w:lineRule="exact"/>
        <w:rPr>
          <w:rFonts w:ascii="宋体" w:hAnsi="宋体"/>
          <w:sz w:val="28"/>
          <w:szCs w:val="28"/>
          <w:u w:val="single"/>
        </w:rPr>
      </w:pPr>
      <w:r>
        <w:rPr>
          <w:rFonts w:hint="eastAsia" w:ascii="宋体" w:hAnsi="宋体" w:cs="宋体"/>
          <w:sz w:val="28"/>
          <w:szCs w:val="28"/>
        </w:rPr>
        <w:t xml:space="preserve">  </w:t>
      </w:r>
      <w:r>
        <w:rPr>
          <w:rFonts w:hint="eastAsia" w:ascii="宋体" w:hAnsi="宋体"/>
          <w:sz w:val="28"/>
          <w:szCs w:val="28"/>
        </w:rPr>
        <w:t>14．2  双方约定在竣工验收前签订工程保修书的时间和要求：</w:t>
      </w:r>
    </w:p>
    <w:p w14:paraId="511A520E">
      <w:pPr>
        <w:spacing w:line="560" w:lineRule="exact"/>
        <w:rPr>
          <w:rFonts w:ascii="宋体" w:hAnsi="宋体"/>
          <w:sz w:val="28"/>
          <w:szCs w:val="28"/>
          <w:u w:val="single"/>
        </w:rPr>
      </w:pPr>
      <w:r>
        <w:rPr>
          <w:rFonts w:hint="eastAsia" w:ascii="宋体" w:hAnsi="宋体"/>
          <w:sz w:val="28"/>
          <w:szCs w:val="28"/>
          <w:u w:val="single"/>
        </w:rPr>
        <w:t xml:space="preserve">                                                                   </w:t>
      </w:r>
    </w:p>
    <w:p w14:paraId="61104298">
      <w:pPr>
        <w:spacing w:line="560" w:lineRule="exact"/>
        <w:rPr>
          <w:rFonts w:ascii="宋体" w:hAnsi="宋体"/>
          <w:sz w:val="28"/>
          <w:szCs w:val="28"/>
          <w:u w:val="single"/>
        </w:rPr>
      </w:pPr>
      <w:r>
        <w:rPr>
          <w:rFonts w:hint="eastAsia" w:ascii="宋体" w:hAnsi="宋体"/>
          <w:sz w:val="28"/>
          <w:szCs w:val="28"/>
          <w:u w:val="single"/>
        </w:rPr>
        <w:t xml:space="preserve">                                                     </w:t>
      </w:r>
      <w:r>
        <w:rPr>
          <w:rFonts w:hint="eastAsia" w:ascii="宋体" w:hAnsi="宋体"/>
          <w:sz w:val="28"/>
          <w:szCs w:val="28"/>
        </w:rPr>
        <w:t>工程保修书(附件三)作为本合同附件。</w:t>
      </w:r>
    </w:p>
    <w:p w14:paraId="5956DF66">
      <w:pPr>
        <w:spacing w:line="560" w:lineRule="exact"/>
        <w:ind w:firstLine="560" w:firstLineChars="200"/>
        <w:rPr>
          <w:rFonts w:ascii="宋体" w:hAnsi="宋体"/>
          <w:b/>
          <w:sz w:val="28"/>
          <w:szCs w:val="28"/>
        </w:rPr>
      </w:pPr>
      <w:r>
        <w:rPr>
          <w:rFonts w:hint="eastAsia" w:ascii="宋体" w:hAnsi="宋体"/>
          <w:b/>
          <w:sz w:val="28"/>
          <w:szCs w:val="28"/>
        </w:rPr>
        <w:t>第15条  违约责任、索赔和争议解决方式</w:t>
      </w:r>
    </w:p>
    <w:p w14:paraId="106E0B09">
      <w:pPr>
        <w:spacing w:line="560" w:lineRule="exact"/>
        <w:rPr>
          <w:rFonts w:ascii="宋体" w:hAnsi="宋体"/>
          <w:sz w:val="28"/>
          <w:szCs w:val="28"/>
          <w:u w:val="single"/>
        </w:rPr>
      </w:pPr>
      <w:r>
        <w:rPr>
          <w:rFonts w:hint="eastAsia" w:ascii="宋体" w:hAnsi="宋体" w:cs="宋体"/>
          <w:sz w:val="28"/>
          <w:szCs w:val="28"/>
        </w:rPr>
        <w:t xml:space="preserve">  </w:t>
      </w:r>
      <w:r>
        <w:rPr>
          <w:rFonts w:hint="eastAsia" w:ascii="宋体" w:hAnsi="宋体"/>
          <w:sz w:val="28"/>
          <w:szCs w:val="28"/>
        </w:rPr>
        <w:t>15．1  发包人未按约定拨付工程款和工程结算款，应承担的违约责任：</w:t>
      </w:r>
      <w:r>
        <w:rPr>
          <w:rFonts w:hint="eastAsia" w:ascii="宋体" w:hAnsi="宋体"/>
          <w:sz w:val="28"/>
          <w:szCs w:val="28"/>
          <w:u w:val="single"/>
        </w:rPr>
        <w:t xml:space="preserve">             </w:t>
      </w:r>
      <w:r>
        <w:rPr>
          <w:rFonts w:hint="eastAsia" w:ascii="宋体" w:hAnsi="宋体"/>
          <w:sz w:val="28"/>
          <w:szCs w:val="28"/>
          <w:u w:val="single"/>
          <w:lang w:val="en-US" w:eastAsia="zh-CN"/>
        </w:rPr>
        <w:t>/</w:t>
      </w:r>
      <w:r>
        <w:rPr>
          <w:rFonts w:hint="eastAsia" w:ascii="宋体" w:hAnsi="宋体"/>
          <w:sz w:val="28"/>
          <w:szCs w:val="28"/>
          <w:u w:val="single"/>
        </w:rPr>
        <w:t xml:space="preserve">                                       </w:t>
      </w:r>
    </w:p>
    <w:p w14:paraId="1EC64070">
      <w:pPr>
        <w:spacing w:line="560" w:lineRule="exact"/>
        <w:rPr>
          <w:rFonts w:ascii="宋体" w:hAnsi="宋体"/>
          <w:sz w:val="28"/>
          <w:szCs w:val="28"/>
          <w:u w:val="single"/>
        </w:rPr>
      </w:pPr>
      <w:r>
        <w:rPr>
          <w:rFonts w:hint="eastAsia" w:ascii="宋体" w:hAnsi="宋体"/>
          <w:sz w:val="28"/>
          <w:szCs w:val="28"/>
          <w:u w:val="single"/>
        </w:rPr>
        <w:t xml:space="preserve">                                                            </w:t>
      </w:r>
      <w:r>
        <w:rPr>
          <w:rFonts w:hint="eastAsia" w:ascii="宋体" w:hAnsi="宋体"/>
          <w:sz w:val="28"/>
          <w:szCs w:val="28"/>
        </w:rPr>
        <w:t>双方还约定发包人应承担的其他违约责任：</w:t>
      </w:r>
      <w:r>
        <w:rPr>
          <w:rFonts w:hint="eastAsia" w:ascii="宋体" w:hAnsi="宋体"/>
          <w:sz w:val="28"/>
          <w:szCs w:val="28"/>
          <w:u w:val="single"/>
        </w:rPr>
        <w:t xml:space="preserve">               </w:t>
      </w:r>
      <w:r>
        <w:rPr>
          <w:rFonts w:hint="eastAsia" w:ascii="宋体" w:hAnsi="宋体"/>
          <w:sz w:val="28"/>
          <w:szCs w:val="28"/>
          <w:u w:val="single"/>
          <w:lang w:val="en-US" w:eastAsia="zh-CN"/>
        </w:rPr>
        <w:t>/</w:t>
      </w:r>
      <w:r>
        <w:rPr>
          <w:rFonts w:hint="eastAsia" w:ascii="宋体" w:hAnsi="宋体"/>
          <w:sz w:val="28"/>
          <w:szCs w:val="28"/>
          <w:u w:val="single"/>
        </w:rPr>
        <w:t xml:space="preserve">                 </w:t>
      </w:r>
    </w:p>
    <w:p w14:paraId="6505032A">
      <w:pPr>
        <w:spacing w:line="560" w:lineRule="exact"/>
        <w:rPr>
          <w:rFonts w:ascii="宋体" w:hAnsi="宋体"/>
          <w:sz w:val="28"/>
          <w:szCs w:val="28"/>
        </w:rPr>
      </w:pPr>
      <w:r>
        <w:rPr>
          <w:rFonts w:hint="eastAsia" w:ascii="宋体" w:hAnsi="宋体"/>
          <w:sz w:val="28"/>
          <w:szCs w:val="28"/>
          <w:u w:val="single"/>
        </w:rPr>
        <w:t xml:space="preserve">                                                                  </w:t>
      </w:r>
    </w:p>
    <w:p w14:paraId="1D77E959">
      <w:pPr>
        <w:spacing w:line="560" w:lineRule="exact"/>
        <w:rPr>
          <w:rFonts w:ascii="宋体" w:hAnsi="宋体"/>
          <w:sz w:val="28"/>
          <w:szCs w:val="28"/>
          <w:u w:val="single"/>
        </w:rPr>
      </w:pPr>
      <w:r>
        <w:rPr>
          <w:rFonts w:hint="eastAsia" w:ascii="宋体" w:hAnsi="宋体" w:cs="宋体"/>
          <w:sz w:val="28"/>
          <w:szCs w:val="28"/>
        </w:rPr>
        <w:t xml:space="preserve">  </w:t>
      </w:r>
      <w:r>
        <w:rPr>
          <w:rFonts w:hint="eastAsia" w:ascii="宋体" w:hAnsi="宋体"/>
          <w:sz w:val="28"/>
          <w:szCs w:val="28"/>
        </w:rPr>
        <w:t>15．2  承包人未按本合同约定按时竣工或未达到质量标准，应承担的违约责任：</w:t>
      </w:r>
      <w:r>
        <w:rPr>
          <w:rFonts w:hint="eastAsia" w:ascii="宋体" w:hAnsi="宋体"/>
          <w:sz w:val="28"/>
          <w:szCs w:val="28"/>
          <w:u w:val="single"/>
        </w:rPr>
        <w:t xml:space="preserve">                                                       </w:t>
      </w:r>
    </w:p>
    <w:p w14:paraId="082E17EB">
      <w:pPr>
        <w:spacing w:line="560" w:lineRule="exact"/>
        <w:rPr>
          <w:rFonts w:ascii="宋体" w:hAnsi="宋体"/>
          <w:sz w:val="28"/>
          <w:szCs w:val="28"/>
          <w:u w:val="single"/>
        </w:rPr>
      </w:pPr>
      <w:r>
        <w:rPr>
          <w:rFonts w:hint="eastAsia" w:ascii="宋体" w:hAnsi="宋体"/>
          <w:sz w:val="28"/>
          <w:szCs w:val="28"/>
          <w:u w:val="single"/>
        </w:rPr>
        <w:t xml:space="preserve">                                                            </w:t>
      </w:r>
      <w:r>
        <w:rPr>
          <w:rFonts w:hint="eastAsia" w:ascii="宋体" w:hAnsi="宋体"/>
          <w:sz w:val="28"/>
          <w:szCs w:val="28"/>
        </w:rPr>
        <w:t>双方还约定承包人应承担的其他违约责任：</w:t>
      </w:r>
      <w:r>
        <w:rPr>
          <w:rFonts w:hint="eastAsia" w:ascii="宋体" w:hAnsi="宋体"/>
          <w:sz w:val="28"/>
          <w:szCs w:val="28"/>
          <w:u w:val="single"/>
        </w:rPr>
        <w:t xml:space="preserve">                                </w:t>
      </w:r>
    </w:p>
    <w:p w14:paraId="6EAAD410">
      <w:pPr>
        <w:spacing w:line="560" w:lineRule="exact"/>
        <w:rPr>
          <w:rFonts w:ascii="宋体" w:hAnsi="宋体"/>
          <w:sz w:val="28"/>
          <w:szCs w:val="28"/>
          <w:u w:val="single"/>
        </w:rPr>
      </w:pPr>
      <w:r>
        <w:rPr>
          <w:rFonts w:hint="eastAsia" w:ascii="宋体" w:hAnsi="宋体"/>
          <w:sz w:val="28"/>
          <w:szCs w:val="28"/>
          <w:u w:val="single"/>
        </w:rPr>
        <w:t xml:space="preserve">                                                                   </w:t>
      </w:r>
    </w:p>
    <w:p w14:paraId="1EDE52A9">
      <w:pPr>
        <w:spacing w:line="560" w:lineRule="exact"/>
        <w:rPr>
          <w:rFonts w:ascii="宋体" w:hAnsi="宋体"/>
          <w:sz w:val="28"/>
          <w:szCs w:val="28"/>
        </w:rPr>
      </w:pPr>
      <w:r>
        <w:rPr>
          <w:rFonts w:hint="eastAsia" w:ascii="宋体" w:hAnsi="宋体"/>
          <w:sz w:val="28"/>
          <w:szCs w:val="28"/>
          <w:u w:val="single"/>
        </w:rPr>
        <w:t xml:space="preserve">                                                                  </w:t>
      </w:r>
    </w:p>
    <w:p w14:paraId="3587A95E">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15．3  一方违约后，另一方要求违约方继续履行合同时，违约方除承担违约责任外仍应继续履行合同。</w:t>
      </w:r>
    </w:p>
    <w:p w14:paraId="2DBE2DC8">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15．4  当一方向另一方提出索赔时，要有正当的理由和索赔证据。</w:t>
      </w:r>
    </w:p>
    <w:p w14:paraId="42013E9B">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15．5  当索赔事件发生后14天内，提出索赔一方向对方提出索赔意见及要求延长工期或经济损失赔偿报告及相关资料。对方在收到索赔报告后14天内给予答复或要求进一步补充证据，在规定时向内未作答复或进一步提出要求，视为索赔已经认可。</w:t>
      </w:r>
    </w:p>
    <w:p w14:paraId="3A943A08">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15．6  发包人承包人在履行合同时发生争议，可以和解或者要求有关主管部门调解。当事人不愿和解、调解或和解、调解不成的，双方约定同意采用以下其中第</w:t>
      </w:r>
      <w:r>
        <w:rPr>
          <w:rFonts w:hint="eastAsia" w:ascii="宋体" w:hAnsi="宋体"/>
          <w:sz w:val="28"/>
          <w:szCs w:val="28"/>
          <w:u w:val="single"/>
        </w:rPr>
        <w:t xml:space="preserve">   </w:t>
      </w:r>
      <w:r>
        <w:rPr>
          <w:rFonts w:hint="eastAsia" w:ascii="宋体" w:hAnsi="宋体"/>
          <w:sz w:val="28"/>
          <w:szCs w:val="28"/>
          <w:u w:val="single"/>
          <w:lang w:val="en-US" w:eastAsia="zh-CN"/>
        </w:rPr>
        <w:t>3</w:t>
      </w:r>
      <w:r>
        <w:rPr>
          <w:rFonts w:hint="eastAsia" w:ascii="宋体" w:hAnsi="宋体"/>
          <w:sz w:val="28"/>
          <w:szCs w:val="28"/>
          <w:u w:val="single"/>
        </w:rPr>
        <w:t xml:space="preserve">         </w:t>
      </w:r>
      <w:r>
        <w:rPr>
          <w:rFonts w:hint="eastAsia" w:ascii="宋体" w:hAnsi="宋体"/>
          <w:sz w:val="28"/>
          <w:szCs w:val="28"/>
        </w:rPr>
        <w:t>种方式解决争议。</w:t>
      </w:r>
    </w:p>
    <w:p w14:paraId="13D75A74">
      <w:pPr>
        <w:spacing w:line="560" w:lineRule="exact"/>
        <w:ind w:firstLine="560" w:firstLineChars="200"/>
        <w:rPr>
          <w:rFonts w:ascii="宋体" w:hAnsi="宋体"/>
          <w:sz w:val="28"/>
          <w:szCs w:val="28"/>
        </w:rPr>
      </w:pPr>
      <w:r>
        <w:rPr>
          <w:rFonts w:hint="eastAsia" w:ascii="宋体" w:hAnsi="宋体"/>
          <w:sz w:val="28"/>
          <w:szCs w:val="28"/>
        </w:rPr>
        <w:t>(1)提请北京仲裁委员会仲裁。</w:t>
      </w:r>
    </w:p>
    <w:p w14:paraId="0A6F250C">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(2)提请</w:t>
      </w:r>
      <w:r>
        <w:rPr>
          <w:rFonts w:hint="eastAsia" w:ascii="宋体" w:hAnsi="宋体"/>
          <w:sz w:val="28"/>
          <w:szCs w:val="28"/>
          <w:u w:val="single"/>
        </w:rPr>
        <w:t xml:space="preserve">                      </w:t>
      </w:r>
      <w:r>
        <w:rPr>
          <w:rFonts w:hint="eastAsia" w:ascii="宋体" w:hAnsi="宋体"/>
          <w:sz w:val="28"/>
          <w:szCs w:val="28"/>
        </w:rPr>
        <w:t>仲裁委员会仲裁。</w:t>
      </w:r>
    </w:p>
    <w:p w14:paraId="71E428DA">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(3)向</w:t>
      </w:r>
      <w:r>
        <w:rPr>
          <w:rFonts w:hint="eastAsia" w:ascii="宋体" w:hAnsi="宋体"/>
          <w:sz w:val="28"/>
          <w:szCs w:val="28"/>
          <w:u w:val="single"/>
        </w:rPr>
        <w:t xml:space="preserve"> </w:t>
      </w:r>
      <w:r>
        <w:rPr>
          <w:rFonts w:hint="eastAsia" w:ascii="宋体" w:hAnsi="宋体"/>
          <w:sz w:val="28"/>
          <w:szCs w:val="28"/>
          <w:u w:val="single"/>
          <w:lang w:eastAsia="zh-CN"/>
        </w:rPr>
        <w:t>紫阳县</w:t>
      </w:r>
      <w:r>
        <w:rPr>
          <w:rFonts w:hint="eastAsia" w:ascii="宋体" w:hAnsi="宋体"/>
          <w:sz w:val="28"/>
          <w:szCs w:val="28"/>
          <w:u w:val="single"/>
        </w:rPr>
        <w:t xml:space="preserve"> </w:t>
      </w:r>
      <w:r>
        <w:rPr>
          <w:rFonts w:hint="eastAsia" w:ascii="宋体" w:hAnsi="宋体"/>
          <w:sz w:val="28"/>
          <w:szCs w:val="28"/>
        </w:rPr>
        <w:t>人民法院提起诉讼。</w:t>
      </w:r>
    </w:p>
    <w:p w14:paraId="57E9F121">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15．7  发生争议后，除非出现单方违约导致合同无法履行、双方协议停止施工、调解要求停止施工且双方接受、仲裁机构或法院要求停止施工的情况外，双方都应继续履行合同。</w:t>
      </w:r>
    </w:p>
    <w:p w14:paraId="5DF95A09">
      <w:pPr>
        <w:spacing w:line="560" w:lineRule="exact"/>
        <w:ind w:firstLine="560" w:firstLineChars="200"/>
        <w:rPr>
          <w:rFonts w:ascii="宋体" w:hAnsi="宋体"/>
          <w:b/>
          <w:sz w:val="28"/>
          <w:szCs w:val="28"/>
        </w:rPr>
      </w:pPr>
      <w:r>
        <w:rPr>
          <w:rFonts w:hint="eastAsia" w:ascii="宋体" w:hAnsi="宋体"/>
          <w:b/>
          <w:sz w:val="28"/>
          <w:szCs w:val="28"/>
        </w:rPr>
        <w:t>第16条  合同解除</w:t>
      </w:r>
    </w:p>
    <w:p w14:paraId="5078C701">
      <w:pPr>
        <w:spacing w:line="560" w:lineRule="exact"/>
        <w:ind w:firstLine="560" w:firstLineChars="200"/>
        <w:rPr>
          <w:rFonts w:ascii="宋体" w:hAnsi="宋体"/>
          <w:sz w:val="28"/>
          <w:szCs w:val="28"/>
        </w:rPr>
      </w:pPr>
      <w:r>
        <w:rPr>
          <w:rFonts w:hint="eastAsia" w:ascii="宋体" w:hAnsi="宋体"/>
          <w:sz w:val="28"/>
          <w:szCs w:val="28"/>
        </w:rPr>
        <w:t>16．1  发包人承包人协商一致，可以解除合同。</w:t>
      </w:r>
    </w:p>
    <w:p w14:paraId="1AF1D74C">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16．2  发包人未按约定支付工程款，停止施工超过56天，承包人有权解除合同。</w:t>
      </w:r>
    </w:p>
    <w:p w14:paraId="06BB5D7A">
      <w:pPr>
        <w:spacing w:line="560" w:lineRule="exact"/>
        <w:ind w:firstLine="560" w:firstLineChars="200"/>
        <w:rPr>
          <w:rFonts w:ascii="宋体" w:hAnsi="宋体"/>
          <w:sz w:val="28"/>
          <w:szCs w:val="28"/>
        </w:rPr>
      </w:pPr>
      <w:r>
        <w:rPr>
          <w:rFonts w:hint="eastAsia" w:ascii="宋体" w:hAnsi="宋体"/>
          <w:sz w:val="28"/>
          <w:szCs w:val="28"/>
        </w:rPr>
        <w:t>16．3  承包人将工程全部转包给他人或肢解以后以分包名义转包给他人，发包人有权解除合同。</w:t>
      </w:r>
    </w:p>
    <w:p w14:paraId="64A8F07F">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16．4  有下列情形之一的，发包人承包人可以解除合同。</w:t>
      </w:r>
    </w:p>
    <w:p w14:paraId="592554C7">
      <w:pPr>
        <w:spacing w:line="560" w:lineRule="exact"/>
        <w:ind w:firstLine="560" w:firstLineChars="200"/>
        <w:rPr>
          <w:rFonts w:ascii="宋体" w:hAnsi="宋体"/>
          <w:sz w:val="28"/>
          <w:szCs w:val="28"/>
        </w:rPr>
      </w:pPr>
      <w:r>
        <w:rPr>
          <w:rFonts w:hint="eastAsia" w:ascii="宋体" w:hAnsi="宋体"/>
          <w:sz w:val="28"/>
          <w:szCs w:val="28"/>
        </w:rPr>
        <w:t>(1)双方约定，结合本工程特点，发生不可抗力致使合同无法履行；</w:t>
      </w:r>
    </w:p>
    <w:p w14:paraId="57BEB11C">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(2)因一方违约致使合同无法履行；</w:t>
      </w:r>
    </w:p>
    <w:p w14:paraId="6D95A280">
      <w:pPr>
        <w:spacing w:line="560" w:lineRule="exact"/>
        <w:rPr>
          <w:rFonts w:ascii="宋体" w:hAnsi="宋体"/>
          <w:sz w:val="28"/>
          <w:szCs w:val="28"/>
          <w:u w:val="single"/>
        </w:rPr>
      </w:pPr>
      <w:r>
        <w:rPr>
          <w:rFonts w:hint="eastAsia" w:ascii="宋体" w:hAnsi="宋体" w:cs="宋体"/>
          <w:sz w:val="28"/>
          <w:szCs w:val="28"/>
        </w:rPr>
        <w:t xml:space="preserve">  </w:t>
      </w:r>
      <w:r>
        <w:rPr>
          <w:rFonts w:hint="eastAsia" w:ascii="宋体" w:hAnsi="宋体"/>
          <w:sz w:val="28"/>
          <w:szCs w:val="28"/>
        </w:rPr>
        <w:t>(3)双方约定，其他导致合同解除的原因</w:t>
      </w:r>
      <w:r>
        <w:rPr>
          <w:rFonts w:hint="eastAsia" w:ascii="宋体" w:hAnsi="宋体"/>
          <w:sz w:val="28"/>
          <w:szCs w:val="28"/>
          <w:u w:val="single"/>
        </w:rPr>
        <w:t xml:space="preserve">                                </w:t>
      </w:r>
    </w:p>
    <w:p w14:paraId="651D53C1">
      <w:pPr>
        <w:spacing w:line="560" w:lineRule="exact"/>
        <w:rPr>
          <w:rFonts w:ascii="宋体" w:hAnsi="宋体"/>
          <w:sz w:val="28"/>
          <w:szCs w:val="28"/>
        </w:rPr>
      </w:pPr>
      <w:r>
        <w:rPr>
          <w:rFonts w:hint="eastAsia" w:ascii="宋体" w:hAnsi="宋体"/>
          <w:sz w:val="28"/>
          <w:szCs w:val="28"/>
          <w:u w:val="single"/>
        </w:rPr>
        <w:t xml:space="preserve">                                                                    </w:t>
      </w:r>
    </w:p>
    <w:p w14:paraId="3AACCD57">
      <w:pPr>
        <w:spacing w:line="560" w:lineRule="exact"/>
        <w:ind w:firstLine="560" w:firstLineChars="200"/>
        <w:rPr>
          <w:rFonts w:ascii="宋体" w:hAnsi="宋体"/>
          <w:sz w:val="28"/>
          <w:szCs w:val="28"/>
        </w:rPr>
      </w:pPr>
      <w:r>
        <w:rPr>
          <w:rFonts w:hint="eastAsia" w:ascii="宋体" w:hAnsi="宋体"/>
          <w:sz w:val="28"/>
          <w:szCs w:val="28"/>
        </w:rPr>
        <w:t>16．5  一方依据合同约定要求解除合同，应以书面形式向对方发出解除合同通知，并在发出通知前7天告知对方，通知到达时合同解除。对解除合同有争议的，按本合同条款第16．6款的约定处理。</w:t>
      </w:r>
    </w:p>
    <w:p w14:paraId="049B881E">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16．6  合同解除后，承包人应妥善做好已完工程和已购材料、设备的保护和移交工作；按发包人要求将自有机械和人员撤出施工场地，发包人应为撤出提供便利条件，支付以上费用，并按合同约定支付已完工程款。已经订货的材料、设备由订货方负责退货或解除订货合同。不能退还的货款和因退货、解除订货合同发生的费用，由发包人承担，因未及时退货造成损失由责任方承担。除此之外，有过错的一方应当赔偿因合同解除给对方造成的损失。</w:t>
      </w:r>
    </w:p>
    <w:p w14:paraId="7FFC9156">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16．7  合同解除后，不影响双方在合同中约定的结算和清理条款的效力。</w:t>
      </w:r>
    </w:p>
    <w:p w14:paraId="168D3E58">
      <w:pPr>
        <w:spacing w:line="560" w:lineRule="exact"/>
        <w:ind w:firstLine="560" w:firstLineChars="200"/>
        <w:rPr>
          <w:rFonts w:ascii="宋体" w:hAnsi="宋体"/>
          <w:b/>
          <w:sz w:val="28"/>
          <w:szCs w:val="28"/>
        </w:rPr>
      </w:pPr>
      <w:r>
        <w:rPr>
          <w:rFonts w:hint="eastAsia" w:ascii="宋体" w:hAnsi="宋体"/>
          <w:b/>
          <w:sz w:val="28"/>
          <w:szCs w:val="28"/>
        </w:rPr>
        <w:t>第17条  不可抗力</w:t>
      </w:r>
    </w:p>
    <w:p w14:paraId="6209BE8B">
      <w:pPr>
        <w:spacing w:line="560" w:lineRule="exact"/>
        <w:rPr>
          <w:rFonts w:ascii="宋体" w:hAnsi="宋体"/>
          <w:sz w:val="28"/>
          <w:szCs w:val="28"/>
          <w:u w:val="single"/>
        </w:rPr>
      </w:pPr>
      <w:r>
        <w:rPr>
          <w:rFonts w:hint="eastAsia" w:ascii="宋体" w:hAnsi="宋体" w:cs="宋体"/>
          <w:sz w:val="28"/>
          <w:szCs w:val="28"/>
        </w:rPr>
        <w:t xml:space="preserve">  </w:t>
      </w:r>
      <w:r>
        <w:rPr>
          <w:rFonts w:hint="eastAsia" w:ascii="宋体" w:hAnsi="宋体"/>
          <w:sz w:val="28"/>
          <w:szCs w:val="28"/>
        </w:rPr>
        <w:t>17．1  双方结合本工程对于不可抗力的约定：</w:t>
      </w:r>
      <w:r>
        <w:rPr>
          <w:rFonts w:hint="eastAsia" w:ascii="宋体" w:hAnsi="宋体"/>
          <w:sz w:val="28"/>
          <w:szCs w:val="28"/>
          <w:u w:val="single"/>
        </w:rPr>
        <w:t xml:space="preserve">  </w:t>
      </w:r>
      <w:r>
        <w:rPr>
          <w:rFonts w:hint="eastAsia" w:ascii="宋体" w:hAnsi="宋体"/>
          <w:sz w:val="28"/>
          <w:szCs w:val="28"/>
          <w:u w:val="single"/>
          <w:lang w:eastAsia="zh-CN"/>
        </w:rPr>
        <w:t>地震、重大自然灾害导致本合同无法继续履行</w:t>
      </w:r>
      <w:r>
        <w:rPr>
          <w:rFonts w:hint="eastAsia" w:ascii="宋体" w:hAnsi="宋体"/>
          <w:sz w:val="28"/>
          <w:szCs w:val="28"/>
          <w:u w:val="single"/>
        </w:rPr>
        <w:t xml:space="preserve">         </w:t>
      </w:r>
    </w:p>
    <w:p w14:paraId="628818C7">
      <w:pPr>
        <w:spacing w:line="560" w:lineRule="exact"/>
        <w:ind w:firstLine="280" w:firstLineChars="100"/>
        <w:rPr>
          <w:rFonts w:ascii="宋体" w:hAnsi="宋体"/>
          <w:sz w:val="28"/>
          <w:szCs w:val="28"/>
        </w:rPr>
      </w:pPr>
      <w:r>
        <w:rPr>
          <w:rFonts w:hint="eastAsia" w:ascii="宋体" w:hAnsi="宋体" w:cs="宋体"/>
          <w:sz w:val="28"/>
          <w:szCs w:val="28"/>
        </w:rPr>
        <w:t></w:t>
      </w:r>
      <w:r>
        <w:rPr>
          <w:rFonts w:hint="eastAsia" w:ascii="宋体" w:hAnsi="宋体"/>
          <w:sz w:val="28"/>
          <w:szCs w:val="28"/>
        </w:rPr>
        <w:t>17．2  不可抗力事件发生后，承包人应立即通知工程师，并在力所能及的条件下迅速采取措施，尽力减少损失，发包人应协助承包人采取措施。工程师认为应当暂停施工的，承包人应暂停施工。不可抗力事件结束后48小时内承包人向工程师通报受灾情况和损失情况，及预计清理和修复的费用。不可抗力事件持续发生，承包人应当每隔7天向工程师报告一次受灾情况。不可抗力事件结束后14天内，承包人向工程师提交情理和修复费用的正式报告及有关资料。</w:t>
      </w:r>
    </w:p>
    <w:p w14:paraId="586A8D7A">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17．3  因不可抗力事件导致的费用及延误的工期由双方按以下方法分别承担：</w:t>
      </w:r>
    </w:p>
    <w:p w14:paraId="0540BA3B">
      <w:pPr>
        <w:spacing w:line="560" w:lineRule="exact"/>
        <w:ind w:firstLine="560" w:firstLineChars="200"/>
        <w:rPr>
          <w:rFonts w:ascii="宋体" w:hAnsi="宋体"/>
          <w:sz w:val="28"/>
          <w:szCs w:val="28"/>
        </w:rPr>
      </w:pPr>
      <w:r>
        <w:rPr>
          <w:rFonts w:hint="eastAsia" w:ascii="宋体" w:hAnsi="宋体"/>
          <w:sz w:val="28"/>
          <w:szCs w:val="28"/>
        </w:rPr>
        <w:t>(1)工程本身的损害、因工程损害导致第三人人员伤亡和财产损失以及运至施工场地用于施工的材料和待安装的设备损害，由发包人承担；</w:t>
      </w:r>
    </w:p>
    <w:p w14:paraId="5B5444AD">
      <w:pPr>
        <w:spacing w:line="560" w:lineRule="exact"/>
        <w:ind w:firstLine="560" w:firstLineChars="200"/>
        <w:rPr>
          <w:rFonts w:ascii="宋体" w:hAnsi="宋体"/>
          <w:sz w:val="28"/>
          <w:szCs w:val="28"/>
        </w:rPr>
      </w:pPr>
      <w:r>
        <w:rPr>
          <w:rFonts w:hint="eastAsia" w:ascii="宋体" w:hAnsi="宋体"/>
          <w:sz w:val="28"/>
          <w:szCs w:val="28"/>
        </w:rPr>
        <w:t>(2)发包人承包人人员伤亡由其所在单位负责，并承担相应费用；</w:t>
      </w:r>
    </w:p>
    <w:p w14:paraId="451152C5">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(3)承包人机械设备损坏及停工损失，由承包人承担；</w:t>
      </w:r>
    </w:p>
    <w:p w14:paraId="2E5DECB6">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(4)停工期间，承包人应工程师要求留在施工场地的必要管理人员及保卫人员的费用由发包人承担；</w:t>
      </w:r>
    </w:p>
    <w:p w14:paraId="7CB642C0">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(5)工程所需清理、修复费用，由发包人承担；</w:t>
      </w:r>
    </w:p>
    <w:p w14:paraId="39727A89">
      <w:pPr>
        <w:spacing w:line="560" w:lineRule="exact"/>
        <w:ind w:firstLine="280" w:firstLineChars="100"/>
        <w:rPr>
          <w:rFonts w:ascii="宋体" w:hAnsi="宋体"/>
          <w:sz w:val="28"/>
          <w:szCs w:val="28"/>
        </w:rPr>
      </w:pPr>
      <w:r>
        <w:rPr>
          <w:rFonts w:hint="eastAsia" w:ascii="宋体" w:hAnsi="宋体" w:cs="宋体"/>
          <w:sz w:val="28"/>
          <w:szCs w:val="28"/>
        </w:rPr>
        <w:t></w:t>
      </w:r>
      <w:r>
        <w:rPr>
          <w:rFonts w:hint="eastAsia" w:ascii="宋体" w:hAnsi="宋体"/>
          <w:sz w:val="28"/>
          <w:szCs w:val="28"/>
        </w:rPr>
        <w:t>(6)延误的工期相应顺延。</w:t>
      </w:r>
    </w:p>
    <w:p w14:paraId="40251029">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17．4  因合同一方迟延履行合同后发生的不可抗力的，不能免除迟延履行方的相应责任。</w:t>
      </w:r>
    </w:p>
    <w:p w14:paraId="3676D5C6">
      <w:pPr>
        <w:spacing w:line="560" w:lineRule="exact"/>
        <w:ind w:firstLine="560" w:firstLineChars="200"/>
        <w:rPr>
          <w:rFonts w:ascii="宋体" w:hAnsi="宋体"/>
          <w:b/>
          <w:sz w:val="28"/>
          <w:szCs w:val="28"/>
        </w:rPr>
      </w:pPr>
      <w:r>
        <w:rPr>
          <w:rFonts w:hint="eastAsia" w:ascii="宋体" w:hAnsi="宋体"/>
          <w:b/>
          <w:sz w:val="28"/>
          <w:szCs w:val="28"/>
        </w:rPr>
        <w:t>第18条  补充条款</w:t>
      </w:r>
    </w:p>
    <w:p w14:paraId="3F4F0553">
      <w:pPr>
        <w:spacing w:line="560" w:lineRule="exact"/>
        <w:rPr>
          <w:rFonts w:ascii="宋体" w:hAnsi="宋体"/>
          <w:sz w:val="28"/>
          <w:szCs w:val="28"/>
        </w:rPr>
      </w:pPr>
      <w:r>
        <w:rPr>
          <w:rFonts w:hint="eastAsia" w:ascii="宋体" w:hAnsi="宋体" w:cs="宋体"/>
          <w:sz w:val="28"/>
          <w:szCs w:val="28"/>
        </w:rPr>
        <w:t>  双方根据有关法律、行政法规规定，结合本工程实际，经协商一致后，对本合同条款内</w:t>
      </w:r>
      <w:r>
        <w:rPr>
          <w:rFonts w:hint="eastAsia" w:ascii="宋体" w:hAnsi="宋体"/>
          <w:sz w:val="28"/>
          <w:szCs w:val="28"/>
        </w:rPr>
        <w:t>容做进一步具体化约定，并修改、完善、补充条款如下：</w:t>
      </w:r>
    </w:p>
    <w:p w14:paraId="43573695">
      <w:pPr>
        <w:spacing w:line="560" w:lineRule="exact"/>
        <w:rPr>
          <w:rFonts w:ascii="宋体" w:hAnsi="宋体"/>
          <w:sz w:val="28"/>
          <w:szCs w:val="28"/>
          <w:u w:val="single"/>
        </w:rPr>
      </w:pPr>
      <w:r>
        <w:rPr>
          <w:rFonts w:hint="eastAsia" w:ascii="宋体" w:hAnsi="宋体"/>
          <w:sz w:val="28"/>
          <w:szCs w:val="28"/>
          <w:u w:val="single"/>
        </w:rPr>
        <w:t xml:space="preserve">                             </w:t>
      </w:r>
      <w:r>
        <w:rPr>
          <w:rFonts w:hint="eastAsia" w:ascii="宋体" w:hAnsi="宋体"/>
          <w:sz w:val="28"/>
          <w:szCs w:val="28"/>
          <w:u w:val="single"/>
          <w:lang w:val="en-US" w:eastAsia="zh-CN"/>
        </w:rPr>
        <w:t>/</w:t>
      </w:r>
      <w:r>
        <w:rPr>
          <w:rFonts w:hint="eastAsia" w:ascii="宋体" w:hAnsi="宋体"/>
          <w:sz w:val="28"/>
          <w:szCs w:val="28"/>
          <w:u w:val="single"/>
        </w:rPr>
        <w:t xml:space="preserve">                                         </w:t>
      </w:r>
    </w:p>
    <w:p w14:paraId="38C043E2">
      <w:pPr>
        <w:spacing w:line="560" w:lineRule="exact"/>
        <w:ind w:firstLine="560" w:firstLineChars="200"/>
        <w:rPr>
          <w:rFonts w:ascii="宋体" w:hAnsi="宋体"/>
          <w:b/>
          <w:sz w:val="28"/>
          <w:szCs w:val="28"/>
        </w:rPr>
      </w:pPr>
      <w:r>
        <w:rPr>
          <w:rFonts w:hint="eastAsia" w:ascii="宋体" w:hAnsi="宋体"/>
          <w:b/>
          <w:sz w:val="28"/>
          <w:szCs w:val="28"/>
        </w:rPr>
        <w:t>第19条  合同终止</w:t>
      </w:r>
    </w:p>
    <w:p w14:paraId="71F56312">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19．1  除本合同条款第15条以外，双方履行合同全部义务，竣工结算价款支付完毕，承包人向发包人交付竣工工程后，本合同即告终止。</w:t>
      </w:r>
    </w:p>
    <w:p w14:paraId="5BF53B2D">
      <w:pPr>
        <w:spacing w:line="560" w:lineRule="exact"/>
        <w:rPr>
          <w:rFonts w:ascii="宋体" w:hAnsi="宋体"/>
          <w:sz w:val="28"/>
          <w:szCs w:val="28"/>
        </w:rPr>
      </w:pPr>
      <w:r>
        <w:rPr>
          <w:rFonts w:hint="eastAsia" w:ascii="宋体" w:hAnsi="宋体" w:cs="宋体"/>
          <w:sz w:val="28"/>
          <w:szCs w:val="28"/>
        </w:rPr>
        <w:t>  19</w:t>
      </w:r>
      <w:r>
        <w:rPr>
          <w:rFonts w:hint="eastAsia" w:ascii="宋体" w:hAnsi="宋体"/>
          <w:sz w:val="28"/>
          <w:szCs w:val="28"/>
        </w:rPr>
        <w:t>．2  合同权利义务终止后，双方应当遵循诚实信用的原则、履行通知、协助、保密等义务。</w:t>
      </w:r>
    </w:p>
    <w:p w14:paraId="581E384C">
      <w:pPr>
        <w:spacing w:line="560" w:lineRule="exact"/>
        <w:ind w:firstLine="560" w:firstLineChars="200"/>
        <w:rPr>
          <w:rFonts w:ascii="宋体" w:hAnsi="宋体"/>
          <w:b/>
          <w:sz w:val="28"/>
          <w:szCs w:val="28"/>
        </w:rPr>
      </w:pPr>
      <w:r>
        <w:rPr>
          <w:rFonts w:hint="eastAsia" w:ascii="宋体" w:hAnsi="宋体"/>
          <w:b/>
          <w:sz w:val="28"/>
          <w:szCs w:val="28"/>
        </w:rPr>
        <w:t>第20条  合同份数</w:t>
      </w:r>
    </w:p>
    <w:p w14:paraId="186E369A">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20．1  本合同正本两份，具有同等效力，由双方分别保存一份。</w:t>
      </w:r>
    </w:p>
    <w:p w14:paraId="36286B32">
      <w:pPr>
        <w:spacing w:line="560" w:lineRule="exact"/>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20．2  本合同副本共</w:t>
      </w:r>
      <w:r>
        <w:rPr>
          <w:rFonts w:hint="eastAsia" w:ascii="宋体" w:hAnsi="宋体"/>
          <w:sz w:val="28"/>
          <w:szCs w:val="28"/>
          <w:u w:val="single"/>
        </w:rPr>
        <w:t xml:space="preserve">   </w:t>
      </w:r>
      <w:r>
        <w:rPr>
          <w:rFonts w:hint="eastAsia" w:ascii="宋体" w:hAnsi="宋体"/>
          <w:sz w:val="28"/>
          <w:szCs w:val="28"/>
          <w:u w:val="single"/>
          <w:lang w:val="en-US" w:eastAsia="zh-CN"/>
        </w:rPr>
        <w:t>2</w:t>
      </w:r>
      <w:r>
        <w:rPr>
          <w:rFonts w:hint="eastAsia" w:ascii="宋体" w:hAnsi="宋体"/>
          <w:sz w:val="28"/>
          <w:szCs w:val="28"/>
          <w:u w:val="single"/>
        </w:rPr>
        <w:t xml:space="preserve">      </w:t>
      </w:r>
      <w:r>
        <w:rPr>
          <w:rFonts w:hint="eastAsia" w:ascii="宋体" w:hAnsi="宋体"/>
          <w:sz w:val="28"/>
          <w:szCs w:val="28"/>
        </w:rPr>
        <w:t>份，发包人保存副本</w:t>
      </w:r>
      <w:r>
        <w:rPr>
          <w:rFonts w:hint="eastAsia" w:ascii="宋体" w:hAnsi="宋体"/>
          <w:sz w:val="28"/>
          <w:szCs w:val="28"/>
          <w:u w:val="single"/>
        </w:rPr>
        <w:t xml:space="preserve">    </w:t>
      </w:r>
      <w:r>
        <w:rPr>
          <w:rFonts w:hint="eastAsia" w:ascii="宋体" w:hAnsi="宋体"/>
          <w:sz w:val="28"/>
          <w:szCs w:val="28"/>
          <w:u w:val="single"/>
          <w:lang w:val="en-US" w:eastAsia="zh-CN"/>
        </w:rPr>
        <w:t>1</w:t>
      </w:r>
      <w:r>
        <w:rPr>
          <w:rFonts w:hint="eastAsia" w:ascii="宋体" w:hAnsi="宋体"/>
          <w:sz w:val="28"/>
          <w:szCs w:val="28"/>
          <w:u w:val="single"/>
        </w:rPr>
        <w:t xml:space="preserve">  </w:t>
      </w:r>
      <w:r>
        <w:rPr>
          <w:rFonts w:hint="eastAsia" w:ascii="宋体" w:hAnsi="宋体"/>
          <w:sz w:val="28"/>
          <w:szCs w:val="28"/>
        </w:rPr>
        <w:t>份，承包人保存副本</w:t>
      </w:r>
      <w:r>
        <w:rPr>
          <w:rFonts w:hint="eastAsia" w:ascii="宋体" w:hAnsi="宋体"/>
          <w:sz w:val="28"/>
          <w:szCs w:val="28"/>
          <w:u w:val="single"/>
        </w:rPr>
        <w:t xml:space="preserve">      </w:t>
      </w:r>
      <w:r>
        <w:rPr>
          <w:rFonts w:hint="eastAsia" w:ascii="宋体" w:hAnsi="宋体"/>
          <w:sz w:val="28"/>
          <w:szCs w:val="28"/>
          <w:u w:val="single"/>
          <w:lang w:val="en-US" w:eastAsia="zh-CN"/>
        </w:rPr>
        <w:t>1</w:t>
      </w:r>
      <w:r>
        <w:rPr>
          <w:rFonts w:hint="eastAsia" w:ascii="宋体" w:hAnsi="宋体"/>
          <w:sz w:val="28"/>
          <w:szCs w:val="28"/>
          <w:u w:val="single"/>
        </w:rPr>
        <w:t xml:space="preserve">     </w:t>
      </w:r>
      <w:r>
        <w:rPr>
          <w:rFonts w:hint="eastAsia" w:ascii="宋体" w:hAnsi="宋体"/>
          <w:sz w:val="28"/>
          <w:szCs w:val="28"/>
        </w:rPr>
        <w:t>份。</w:t>
      </w:r>
    </w:p>
    <w:p w14:paraId="7D3388EF">
      <w:pPr>
        <w:spacing w:line="560" w:lineRule="exact"/>
        <w:rPr>
          <w:rFonts w:ascii="宋体" w:hAnsi="宋体"/>
          <w:b/>
          <w:sz w:val="28"/>
          <w:szCs w:val="28"/>
        </w:rPr>
      </w:pPr>
      <w:r>
        <w:rPr>
          <w:rFonts w:ascii="宋体" w:hAnsi="宋体"/>
          <w:sz w:val="28"/>
          <w:szCs w:val="28"/>
        </w:rPr>
        <w:br w:type="page"/>
      </w:r>
      <w:r>
        <w:rPr>
          <w:rFonts w:hint="eastAsia" w:ascii="宋体" w:hAnsi="宋体"/>
          <w:b/>
          <w:sz w:val="28"/>
          <w:szCs w:val="28"/>
        </w:rPr>
        <w:t>附件一：</w:t>
      </w:r>
    </w:p>
    <w:p w14:paraId="51E9E66F">
      <w:pPr>
        <w:jc w:val="center"/>
        <w:rPr>
          <w:rFonts w:ascii="宋体" w:hAnsi="宋体"/>
          <w:b/>
          <w:sz w:val="28"/>
          <w:szCs w:val="28"/>
        </w:rPr>
      </w:pPr>
      <w:r>
        <w:rPr>
          <w:rFonts w:hint="eastAsia" w:ascii="宋体" w:hAnsi="宋体"/>
          <w:b/>
          <w:sz w:val="28"/>
          <w:szCs w:val="28"/>
        </w:rPr>
        <w:t>承保人承揽项目一览表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653"/>
        <w:gridCol w:w="1250"/>
        <w:gridCol w:w="653"/>
        <w:gridCol w:w="626"/>
        <w:gridCol w:w="936"/>
        <w:gridCol w:w="1189"/>
        <w:gridCol w:w="1177"/>
        <w:gridCol w:w="787"/>
        <w:gridCol w:w="787"/>
      </w:tblGrid>
      <w:tr w14:paraId="148D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2" w:type="dxa"/>
            <w:noWrap w:val="0"/>
            <w:vAlign w:val="center"/>
          </w:tcPr>
          <w:p w14:paraId="00297049">
            <w:pPr>
              <w:widowControl w:val="0"/>
              <w:jc w:val="center"/>
              <w:rPr>
                <w:rFonts w:ascii="宋体" w:hAnsi="宋体" w:cs="宋体"/>
                <w:sz w:val="24"/>
              </w:rPr>
            </w:pPr>
            <w:r>
              <w:rPr>
                <w:rFonts w:hint="eastAsia" w:ascii="宋体" w:hAnsi="宋体" w:cs="宋体"/>
                <w:sz w:val="24"/>
              </w:rPr>
              <w:t>单位工程名称</w:t>
            </w:r>
          </w:p>
        </w:tc>
        <w:tc>
          <w:tcPr>
            <w:tcW w:w="653" w:type="dxa"/>
            <w:noWrap w:val="0"/>
            <w:vAlign w:val="center"/>
          </w:tcPr>
          <w:p w14:paraId="7F983F44">
            <w:pPr>
              <w:widowControl w:val="0"/>
              <w:jc w:val="center"/>
              <w:rPr>
                <w:rFonts w:ascii="宋体" w:hAnsi="宋体" w:cs="宋体"/>
                <w:sz w:val="24"/>
              </w:rPr>
            </w:pPr>
            <w:r>
              <w:rPr>
                <w:rFonts w:hint="eastAsia" w:ascii="宋体" w:hAnsi="宋体" w:cs="宋体"/>
                <w:sz w:val="24"/>
              </w:rPr>
              <w:t>建设规模</w:t>
            </w:r>
          </w:p>
        </w:tc>
        <w:tc>
          <w:tcPr>
            <w:tcW w:w="1250" w:type="dxa"/>
            <w:noWrap w:val="0"/>
            <w:vAlign w:val="center"/>
          </w:tcPr>
          <w:p w14:paraId="6377156F">
            <w:pPr>
              <w:widowControl w:val="0"/>
              <w:jc w:val="center"/>
              <w:rPr>
                <w:rFonts w:ascii="宋体" w:hAnsi="宋体" w:cs="宋体"/>
                <w:sz w:val="24"/>
              </w:rPr>
            </w:pPr>
            <w:r>
              <w:rPr>
                <w:rFonts w:hint="eastAsia" w:ascii="宋体" w:hAnsi="宋体" w:cs="宋体"/>
                <w:sz w:val="24"/>
              </w:rPr>
              <w:t>建筑面积（平方米）</w:t>
            </w:r>
          </w:p>
        </w:tc>
        <w:tc>
          <w:tcPr>
            <w:tcW w:w="653" w:type="dxa"/>
            <w:noWrap w:val="0"/>
            <w:vAlign w:val="center"/>
          </w:tcPr>
          <w:p w14:paraId="00F3D2C4">
            <w:pPr>
              <w:widowControl w:val="0"/>
              <w:jc w:val="center"/>
              <w:rPr>
                <w:rFonts w:ascii="宋体" w:hAnsi="宋体" w:cs="宋体"/>
                <w:sz w:val="24"/>
              </w:rPr>
            </w:pPr>
            <w:r>
              <w:rPr>
                <w:rFonts w:hint="eastAsia" w:ascii="宋体" w:hAnsi="宋体" w:cs="宋体"/>
                <w:sz w:val="24"/>
              </w:rPr>
              <w:t>结构</w:t>
            </w:r>
          </w:p>
        </w:tc>
        <w:tc>
          <w:tcPr>
            <w:tcW w:w="626" w:type="dxa"/>
            <w:noWrap w:val="0"/>
            <w:vAlign w:val="center"/>
          </w:tcPr>
          <w:p w14:paraId="5E02EDDB">
            <w:pPr>
              <w:widowControl w:val="0"/>
              <w:jc w:val="center"/>
              <w:rPr>
                <w:rFonts w:ascii="宋体" w:hAnsi="宋体" w:cs="宋体"/>
                <w:sz w:val="24"/>
              </w:rPr>
            </w:pPr>
            <w:r>
              <w:rPr>
                <w:rFonts w:hint="eastAsia" w:ascii="宋体" w:hAnsi="宋体" w:cs="宋体"/>
                <w:sz w:val="24"/>
              </w:rPr>
              <w:t>层数</w:t>
            </w:r>
          </w:p>
        </w:tc>
        <w:tc>
          <w:tcPr>
            <w:tcW w:w="936" w:type="dxa"/>
            <w:noWrap w:val="0"/>
            <w:vAlign w:val="center"/>
          </w:tcPr>
          <w:p w14:paraId="382CEF92">
            <w:pPr>
              <w:widowControl w:val="0"/>
              <w:jc w:val="center"/>
              <w:rPr>
                <w:rFonts w:ascii="宋体" w:hAnsi="宋体" w:cs="宋体"/>
                <w:sz w:val="24"/>
              </w:rPr>
            </w:pPr>
            <w:r>
              <w:rPr>
                <w:rFonts w:hint="eastAsia" w:ascii="宋体" w:hAnsi="宋体" w:cs="宋体"/>
                <w:sz w:val="24"/>
              </w:rPr>
              <w:t>跨度（米）</w:t>
            </w:r>
          </w:p>
        </w:tc>
        <w:tc>
          <w:tcPr>
            <w:tcW w:w="1189" w:type="dxa"/>
            <w:noWrap w:val="0"/>
            <w:vAlign w:val="center"/>
          </w:tcPr>
          <w:p w14:paraId="5813F514">
            <w:pPr>
              <w:widowControl w:val="0"/>
              <w:jc w:val="center"/>
              <w:rPr>
                <w:rFonts w:ascii="宋体" w:hAnsi="宋体" w:cs="宋体"/>
                <w:sz w:val="24"/>
              </w:rPr>
            </w:pPr>
            <w:r>
              <w:rPr>
                <w:rFonts w:hint="eastAsia" w:ascii="宋体" w:hAnsi="宋体" w:cs="宋体"/>
                <w:sz w:val="24"/>
              </w:rPr>
              <w:t>设备安装内容</w:t>
            </w:r>
          </w:p>
        </w:tc>
        <w:tc>
          <w:tcPr>
            <w:tcW w:w="1177" w:type="dxa"/>
            <w:noWrap w:val="0"/>
            <w:vAlign w:val="center"/>
          </w:tcPr>
          <w:p w14:paraId="339BD317">
            <w:pPr>
              <w:widowControl w:val="0"/>
              <w:jc w:val="center"/>
              <w:rPr>
                <w:rFonts w:ascii="宋体" w:hAnsi="宋体" w:cs="宋体"/>
                <w:sz w:val="24"/>
              </w:rPr>
            </w:pPr>
            <w:r>
              <w:rPr>
                <w:rFonts w:hint="eastAsia" w:ascii="宋体" w:hAnsi="宋体" w:cs="宋体"/>
                <w:sz w:val="24"/>
              </w:rPr>
              <w:t>工程造价（元）</w:t>
            </w:r>
          </w:p>
        </w:tc>
        <w:tc>
          <w:tcPr>
            <w:tcW w:w="787" w:type="dxa"/>
            <w:noWrap w:val="0"/>
            <w:vAlign w:val="center"/>
          </w:tcPr>
          <w:p w14:paraId="6E5B8B25">
            <w:pPr>
              <w:widowControl w:val="0"/>
              <w:jc w:val="center"/>
              <w:rPr>
                <w:rFonts w:ascii="宋体" w:hAnsi="宋体" w:cs="宋体"/>
                <w:sz w:val="24"/>
              </w:rPr>
            </w:pPr>
            <w:r>
              <w:rPr>
                <w:rFonts w:hint="eastAsia" w:ascii="宋体" w:hAnsi="宋体" w:cs="宋体"/>
                <w:sz w:val="24"/>
              </w:rPr>
              <w:t>开工日期</w:t>
            </w:r>
          </w:p>
        </w:tc>
        <w:tc>
          <w:tcPr>
            <w:tcW w:w="787" w:type="dxa"/>
            <w:noWrap w:val="0"/>
            <w:vAlign w:val="center"/>
          </w:tcPr>
          <w:p w14:paraId="079C8146">
            <w:pPr>
              <w:widowControl w:val="0"/>
              <w:jc w:val="center"/>
              <w:rPr>
                <w:rFonts w:ascii="宋体" w:hAnsi="宋体" w:cs="宋体"/>
                <w:sz w:val="24"/>
              </w:rPr>
            </w:pPr>
            <w:r>
              <w:rPr>
                <w:rFonts w:hint="eastAsia" w:ascii="宋体" w:hAnsi="宋体" w:cs="宋体"/>
                <w:sz w:val="24"/>
              </w:rPr>
              <w:t>竣工日期</w:t>
            </w:r>
          </w:p>
        </w:tc>
      </w:tr>
      <w:tr w14:paraId="1E8B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002" w:type="dxa"/>
            <w:noWrap w:val="0"/>
            <w:vAlign w:val="center"/>
          </w:tcPr>
          <w:p w14:paraId="39785EE2">
            <w:pPr>
              <w:widowControl w:val="0"/>
              <w:jc w:val="center"/>
              <w:rPr>
                <w:rFonts w:ascii="宋体" w:hAnsi="宋体" w:cs="宋体"/>
                <w:sz w:val="24"/>
              </w:rPr>
            </w:pPr>
          </w:p>
        </w:tc>
        <w:tc>
          <w:tcPr>
            <w:tcW w:w="653" w:type="dxa"/>
            <w:noWrap w:val="0"/>
            <w:vAlign w:val="center"/>
          </w:tcPr>
          <w:p w14:paraId="1C480314">
            <w:pPr>
              <w:widowControl w:val="0"/>
              <w:jc w:val="center"/>
              <w:rPr>
                <w:rFonts w:ascii="宋体" w:hAnsi="宋体" w:cs="宋体"/>
                <w:sz w:val="24"/>
              </w:rPr>
            </w:pPr>
          </w:p>
        </w:tc>
        <w:tc>
          <w:tcPr>
            <w:tcW w:w="1250" w:type="dxa"/>
            <w:noWrap w:val="0"/>
            <w:vAlign w:val="center"/>
          </w:tcPr>
          <w:p w14:paraId="763CAC82">
            <w:pPr>
              <w:widowControl w:val="0"/>
              <w:jc w:val="center"/>
              <w:rPr>
                <w:rFonts w:ascii="宋体" w:hAnsi="宋体" w:cs="宋体"/>
                <w:sz w:val="24"/>
              </w:rPr>
            </w:pPr>
          </w:p>
        </w:tc>
        <w:tc>
          <w:tcPr>
            <w:tcW w:w="653" w:type="dxa"/>
            <w:noWrap w:val="0"/>
            <w:vAlign w:val="center"/>
          </w:tcPr>
          <w:p w14:paraId="66FFFBC5">
            <w:pPr>
              <w:widowControl w:val="0"/>
              <w:jc w:val="center"/>
              <w:rPr>
                <w:rFonts w:ascii="宋体" w:hAnsi="宋体" w:cs="宋体"/>
                <w:sz w:val="24"/>
              </w:rPr>
            </w:pPr>
          </w:p>
        </w:tc>
        <w:tc>
          <w:tcPr>
            <w:tcW w:w="626" w:type="dxa"/>
            <w:noWrap w:val="0"/>
            <w:vAlign w:val="center"/>
          </w:tcPr>
          <w:p w14:paraId="1194B12C">
            <w:pPr>
              <w:widowControl w:val="0"/>
              <w:jc w:val="center"/>
              <w:rPr>
                <w:rFonts w:ascii="宋体" w:hAnsi="宋体" w:cs="宋体"/>
                <w:sz w:val="24"/>
              </w:rPr>
            </w:pPr>
          </w:p>
        </w:tc>
        <w:tc>
          <w:tcPr>
            <w:tcW w:w="936" w:type="dxa"/>
            <w:noWrap w:val="0"/>
            <w:vAlign w:val="center"/>
          </w:tcPr>
          <w:p w14:paraId="77FA16FF">
            <w:pPr>
              <w:widowControl w:val="0"/>
              <w:jc w:val="center"/>
              <w:rPr>
                <w:rFonts w:ascii="宋体" w:hAnsi="宋体" w:cs="宋体"/>
                <w:sz w:val="24"/>
              </w:rPr>
            </w:pPr>
          </w:p>
        </w:tc>
        <w:tc>
          <w:tcPr>
            <w:tcW w:w="1189" w:type="dxa"/>
            <w:noWrap w:val="0"/>
            <w:vAlign w:val="center"/>
          </w:tcPr>
          <w:p w14:paraId="5F68144C">
            <w:pPr>
              <w:widowControl w:val="0"/>
              <w:jc w:val="center"/>
              <w:rPr>
                <w:rFonts w:ascii="宋体" w:hAnsi="宋体" w:cs="宋体"/>
                <w:sz w:val="24"/>
              </w:rPr>
            </w:pPr>
          </w:p>
        </w:tc>
        <w:tc>
          <w:tcPr>
            <w:tcW w:w="1177" w:type="dxa"/>
            <w:noWrap w:val="0"/>
            <w:vAlign w:val="center"/>
          </w:tcPr>
          <w:p w14:paraId="01FC055E">
            <w:pPr>
              <w:widowControl w:val="0"/>
              <w:jc w:val="center"/>
              <w:rPr>
                <w:rFonts w:ascii="宋体" w:hAnsi="宋体" w:cs="宋体"/>
                <w:sz w:val="24"/>
              </w:rPr>
            </w:pPr>
          </w:p>
        </w:tc>
        <w:tc>
          <w:tcPr>
            <w:tcW w:w="787" w:type="dxa"/>
            <w:noWrap w:val="0"/>
            <w:vAlign w:val="center"/>
          </w:tcPr>
          <w:p w14:paraId="0B1D32B4">
            <w:pPr>
              <w:widowControl w:val="0"/>
              <w:jc w:val="center"/>
              <w:rPr>
                <w:rFonts w:ascii="宋体" w:hAnsi="宋体" w:cs="宋体"/>
                <w:sz w:val="24"/>
              </w:rPr>
            </w:pPr>
          </w:p>
        </w:tc>
        <w:tc>
          <w:tcPr>
            <w:tcW w:w="787" w:type="dxa"/>
            <w:noWrap w:val="0"/>
            <w:vAlign w:val="center"/>
          </w:tcPr>
          <w:p w14:paraId="61612208">
            <w:pPr>
              <w:widowControl w:val="0"/>
              <w:jc w:val="center"/>
              <w:rPr>
                <w:rFonts w:ascii="宋体" w:hAnsi="宋体" w:cs="宋体"/>
                <w:sz w:val="24"/>
              </w:rPr>
            </w:pPr>
          </w:p>
        </w:tc>
      </w:tr>
      <w:tr w14:paraId="0582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002" w:type="dxa"/>
            <w:noWrap w:val="0"/>
            <w:vAlign w:val="center"/>
          </w:tcPr>
          <w:p w14:paraId="7C19C33E">
            <w:pPr>
              <w:widowControl w:val="0"/>
              <w:jc w:val="center"/>
              <w:rPr>
                <w:rFonts w:ascii="宋体" w:hAnsi="宋体" w:cs="宋体"/>
                <w:sz w:val="24"/>
              </w:rPr>
            </w:pPr>
          </w:p>
        </w:tc>
        <w:tc>
          <w:tcPr>
            <w:tcW w:w="653" w:type="dxa"/>
            <w:noWrap w:val="0"/>
            <w:vAlign w:val="center"/>
          </w:tcPr>
          <w:p w14:paraId="4D0833ED">
            <w:pPr>
              <w:widowControl w:val="0"/>
              <w:jc w:val="center"/>
              <w:rPr>
                <w:rFonts w:ascii="宋体" w:hAnsi="宋体" w:cs="宋体"/>
                <w:sz w:val="24"/>
              </w:rPr>
            </w:pPr>
          </w:p>
        </w:tc>
        <w:tc>
          <w:tcPr>
            <w:tcW w:w="1250" w:type="dxa"/>
            <w:noWrap w:val="0"/>
            <w:vAlign w:val="center"/>
          </w:tcPr>
          <w:p w14:paraId="4030DD37">
            <w:pPr>
              <w:widowControl w:val="0"/>
              <w:jc w:val="center"/>
              <w:rPr>
                <w:rFonts w:ascii="宋体" w:hAnsi="宋体" w:cs="宋体"/>
                <w:sz w:val="24"/>
              </w:rPr>
            </w:pPr>
          </w:p>
        </w:tc>
        <w:tc>
          <w:tcPr>
            <w:tcW w:w="653" w:type="dxa"/>
            <w:noWrap w:val="0"/>
            <w:vAlign w:val="center"/>
          </w:tcPr>
          <w:p w14:paraId="4D9629B2">
            <w:pPr>
              <w:widowControl w:val="0"/>
              <w:jc w:val="center"/>
              <w:rPr>
                <w:rFonts w:ascii="宋体" w:hAnsi="宋体" w:cs="宋体"/>
                <w:sz w:val="24"/>
              </w:rPr>
            </w:pPr>
          </w:p>
        </w:tc>
        <w:tc>
          <w:tcPr>
            <w:tcW w:w="626" w:type="dxa"/>
            <w:noWrap w:val="0"/>
            <w:vAlign w:val="center"/>
          </w:tcPr>
          <w:p w14:paraId="7BA0E9D0">
            <w:pPr>
              <w:widowControl w:val="0"/>
              <w:jc w:val="center"/>
              <w:rPr>
                <w:rFonts w:ascii="宋体" w:hAnsi="宋体" w:cs="宋体"/>
                <w:sz w:val="24"/>
              </w:rPr>
            </w:pPr>
          </w:p>
        </w:tc>
        <w:tc>
          <w:tcPr>
            <w:tcW w:w="936" w:type="dxa"/>
            <w:noWrap w:val="0"/>
            <w:vAlign w:val="center"/>
          </w:tcPr>
          <w:p w14:paraId="1A5CEE13">
            <w:pPr>
              <w:widowControl w:val="0"/>
              <w:jc w:val="center"/>
              <w:rPr>
                <w:rFonts w:ascii="宋体" w:hAnsi="宋体" w:cs="宋体"/>
                <w:sz w:val="24"/>
              </w:rPr>
            </w:pPr>
          </w:p>
        </w:tc>
        <w:tc>
          <w:tcPr>
            <w:tcW w:w="1189" w:type="dxa"/>
            <w:noWrap w:val="0"/>
            <w:vAlign w:val="center"/>
          </w:tcPr>
          <w:p w14:paraId="1867F0DB">
            <w:pPr>
              <w:widowControl w:val="0"/>
              <w:jc w:val="center"/>
              <w:rPr>
                <w:rFonts w:ascii="宋体" w:hAnsi="宋体" w:cs="宋体"/>
                <w:sz w:val="24"/>
              </w:rPr>
            </w:pPr>
          </w:p>
        </w:tc>
        <w:tc>
          <w:tcPr>
            <w:tcW w:w="1177" w:type="dxa"/>
            <w:noWrap w:val="0"/>
            <w:vAlign w:val="center"/>
          </w:tcPr>
          <w:p w14:paraId="520E2C22">
            <w:pPr>
              <w:widowControl w:val="0"/>
              <w:jc w:val="center"/>
              <w:rPr>
                <w:rFonts w:ascii="宋体" w:hAnsi="宋体" w:cs="宋体"/>
                <w:sz w:val="24"/>
              </w:rPr>
            </w:pPr>
          </w:p>
        </w:tc>
        <w:tc>
          <w:tcPr>
            <w:tcW w:w="787" w:type="dxa"/>
            <w:noWrap w:val="0"/>
            <w:vAlign w:val="center"/>
          </w:tcPr>
          <w:p w14:paraId="148CF14C">
            <w:pPr>
              <w:widowControl w:val="0"/>
              <w:jc w:val="center"/>
              <w:rPr>
                <w:rFonts w:ascii="宋体" w:hAnsi="宋体" w:cs="宋体"/>
                <w:sz w:val="24"/>
              </w:rPr>
            </w:pPr>
          </w:p>
        </w:tc>
        <w:tc>
          <w:tcPr>
            <w:tcW w:w="787" w:type="dxa"/>
            <w:noWrap w:val="0"/>
            <w:vAlign w:val="center"/>
          </w:tcPr>
          <w:p w14:paraId="6AB7CF41">
            <w:pPr>
              <w:widowControl w:val="0"/>
              <w:jc w:val="center"/>
              <w:rPr>
                <w:rFonts w:ascii="宋体" w:hAnsi="宋体" w:cs="宋体"/>
                <w:sz w:val="24"/>
              </w:rPr>
            </w:pPr>
          </w:p>
        </w:tc>
      </w:tr>
      <w:tr w14:paraId="3A38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02" w:type="dxa"/>
            <w:noWrap w:val="0"/>
            <w:vAlign w:val="center"/>
          </w:tcPr>
          <w:p w14:paraId="7DF4F6D0">
            <w:pPr>
              <w:widowControl w:val="0"/>
              <w:jc w:val="center"/>
              <w:rPr>
                <w:rFonts w:ascii="宋体" w:hAnsi="宋体" w:cs="宋体"/>
                <w:sz w:val="24"/>
              </w:rPr>
            </w:pPr>
          </w:p>
        </w:tc>
        <w:tc>
          <w:tcPr>
            <w:tcW w:w="653" w:type="dxa"/>
            <w:noWrap w:val="0"/>
            <w:vAlign w:val="center"/>
          </w:tcPr>
          <w:p w14:paraId="0DB976F2">
            <w:pPr>
              <w:widowControl w:val="0"/>
              <w:jc w:val="center"/>
              <w:rPr>
                <w:rFonts w:ascii="宋体" w:hAnsi="宋体" w:cs="宋体"/>
                <w:sz w:val="24"/>
              </w:rPr>
            </w:pPr>
          </w:p>
        </w:tc>
        <w:tc>
          <w:tcPr>
            <w:tcW w:w="1250" w:type="dxa"/>
            <w:noWrap w:val="0"/>
            <w:vAlign w:val="center"/>
          </w:tcPr>
          <w:p w14:paraId="3553AD37">
            <w:pPr>
              <w:widowControl w:val="0"/>
              <w:jc w:val="center"/>
              <w:rPr>
                <w:rFonts w:ascii="宋体" w:hAnsi="宋体" w:cs="宋体"/>
                <w:sz w:val="24"/>
              </w:rPr>
            </w:pPr>
          </w:p>
        </w:tc>
        <w:tc>
          <w:tcPr>
            <w:tcW w:w="653" w:type="dxa"/>
            <w:noWrap w:val="0"/>
            <w:vAlign w:val="center"/>
          </w:tcPr>
          <w:p w14:paraId="2D89531D">
            <w:pPr>
              <w:widowControl w:val="0"/>
              <w:jc w:val="center"/>
              <w:rPr>
                <w:rFonts w:ascii="宋体" w:hAnsi="宋体" w:cs="宋体"/>
                <w:sz w:val="24"/>
              </w:rPr>
            </w:pPr>
          </w:p>
        </w:tc>
        <w:tc>
          <w:tcPr>
            <w:tcW w:w="626" w:type="dxa"/>
            <w:noWrap w:val="0"/>
            <w:vAlign w:val="center"/>
          </w:tcPr>
          <w:p w14:paraId="5BCB9BB6">
            <w:pPr>
              <w:widowControl w:val="0"/>
              <w:jc w:val="center"/>
              <w:rPr>
                <w:rFonts w:ascii="宋体" w:hAnsi="宋体" w:cs="宋体"/>
                <w:sz w:val="24"/>
              </w:rPr>
            </w:pPr>
          </w:p>
        </w:tc>
        <w:tc>
          <w:tcPr>
            <w:tcW w:w="936" w:type="dxa"/>
            <w:noWrap w:val="0"/>
            <w:vAlign w:val="center"/>
          </w:tcPr>
          <w:p w14:paraId="3929D4A5">
            <w:pPr>
              <w:widowControl w:val="0"/>
              <w:jc w:val="center"/>
              <w:rPr>
                <w:rFonts w:ascii="宋体" w:hAnsi="宋体" w:cs="宋体"/>
                <w:sz w:val="24"/>
              </w:rPr>
            </w:pPr>
          </w:p>
        </w:tc>
        <w:tc>
          <w:tcPr>
            <w:tcW w:w="1189" w:type="dxa"/>
            <w:noWrap w:val="0"/>
            <w:vAlign w:val="center"/>
          </w:tcPr>
          <w:p w14:paraId="16FB0087">
            <w:pPr>
              <w:widowControl w:val="0"/>
              <w:jc w:val="center"/>
              <w:rPr>
                <w:rFonts w:ascii="宋体" w:hAnsi="宋体" w:cs="宋体"/>
                <w:sz w:val="24"/>
              </w:rPr>
            </w:pPr>
          </w:p>
        </w:tc>
        <w:tc>
          <w:tcPr>
            <w:tcW w:w="1177" w:type="dxa"/>
            <w:noWrap w:val="0"/>
            <w:vAlign w:val="center"/>
          </w:tcPr>
          <w:p w14:paraId="193C0A53">
            <w:pPr>
              <w:widowControl w:val="0"/>
              <w:jc w:val="center"/>
              <w:rPr>
                <w:rFonts w:ascii="宋体" w:hAnsi="宋体" w:cs="宋体"/>
                <w:sz w:val="24"/>
              </w:rPr>
            </w:pPr>
          </w:p>
        </w:tc>
        <w:tc>
          <w:tcPr>
            <w:tcW w:w="787" w:type="dxa"/>
            <w:noWrap w:val="0"/>
            <w:vAlign w:val="center"/>
          </w:tcPr>
          <w:p w14:paraId="3654D44F">
            <w:pPr>
              <w:widowControl w:val="0"/>
              <w:jc w:val="center"/>
              <w:rPr>
                <w:rFonts w:ascii="宋体" w:hAnsi="宋体" w:cs="宋体"/>
                <w:sz w:val="24"/>
              </w:rPr>
            </w:pPr>
          </w:p>
        </w:tc>
        <w:tc>
          <w:tcPr>
            <w:tcW w:w="787" w:type="dxa"/>
            <w:noWrap w:val="0"/>
            <w:vAlign w:val="center"/>
          </w:tcPr>
          <w:p w14:paraId="09E11EF6">
            <w:pPr>
              <w:widowControl w:val="0"/>
              <w:jc w:val="center"/>
              <w:rPr>
                <w:rFonts w:ascii="宋体" w:hAnsi="宋体" w:cs="宋体"/>
                <w:sz w:val="24"/>
              </w:rPr>
            </w:pPr>
          </w:p>
        </w:tc>
      </w:tr>
      <w:tr w14:paraId="4893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002" w:type="dxa"/>
            <w:noWrap w:val="0"/>
            <w:vAlign w:val="center"/>
          </w:tcPr>
          <w:p w14:paraId="11B603F1">
            <w:pPr>
              <w:widowControl w:val="0"/>
              <w:jc w:val="center"/>
              <w:rPr>
                <w:rFonts w:ascii="宋体" w:hAnsi="宋体" w:cs="宋体"/>
                <w:sz w:val="24"/>
              </w:rPr>
            </w:pPr>
          </w:p>
        </w:tc>
        <w:tc>
          <w:tcPr>
            <w:tcW w:w="653" w:type="dxa"/>
            <w:noWrap w:val="0"/>
            <w:vAlign w:val="center"/>
          </w:tcPr>
          <w:p w14:paraId="3FC6883C">
            <w:pPr>
              <w:widowControl w:val="0"/>
              <w:jc w:val="center"/>
              <w:rPr>
                <w:rFonts w:ascii="宋体" w:hAnsi="宋体" w:cs="宋体"/>
                <w:sz w:val="24"/>
              </w:rPr>
            </w:pPr>
          </w:p>
        </w:tc>
        <w:tc>
          <w:tcPr>
            <w:tcW w:w="1250" w:type="dxa"/>
            <w:noWrap w:val="0"/>
            <w:vAlign w:val="center"/>
          </w:tcPr>
          <w:p w14:paraId="2159208B">
            <w:pPr>
              <w:widowControl w:val="0"/>
              <w:jc w:val="center"/>
              <w:rPr>
                <w:rFonts w:ascii="宋体" w:hAnsi="宋体" w:cs="宋体"/>
                <w:sz w:val="24"/>
              </w:rPr>
            </w:pPr>
          </w:p>
        </w:tc>
        <w:tc>
          <w:tcPr>
            <w:tcW w:w="653" w:type="dxa"/>
            <w:noWrap w:val="0"/>
            <w:vAlign w:val="center"/>
          </w:tcPr>
          <w:p w14:paraId="17D528CD">
            <w:pPr>
              <w:widowControl w:val="0"/>
              <w:jc w:val="center"/>
              <w:rPr>
                <w:rFonts w:ascii="宋体" w:hAnsi="宋体" w:cs="宋体"/>
                <w:sz w:val="24"/>
              </w:rPr>
            </w:pPr>
          </w:p>
        </w:tc>
        <w:tc>
          <w:tcPr>
            <w:tcW w:w="626" w:type="dxa"/>
            <w:noWrap w:val="0"/>
            <w:vAlign w:val="center"/>
          </w:tcPr>
          <w:p w14:paraId="0CD413A3">
            <w:pPr>
              <w:widowControl w:val="0"/>
              <w:jc w:val="center"/>
              <w:rPr>
                <w:rFonts w:ascii="宋体" w:hAnsi="宋体" w:cs="宋体"/>
                <w:sz w:val="24"/>
              </w:rPr>
            </w:pPr>
          </w:p>
        </w:tc>
        <w:tc>
          <w:tcPr>
            <w:tcW w:w="936" w:type="dxa"/>
            <w:noWrap w:val="0"/>
            <w:vAlign w:val="center"/>
          </w:tcPr>
          <w:p w14:paraId="5FB1BABB">
            <w:pPr>
              <w:widowControl w:val="0"/>
              <w:jc w:val="center"/>
              <w:rPr>
                <w:rFonts w:ascii="宋体" w:hAnsi="宋体" w:cs="宋体"/>
                <w:sz w:val="24"/>
              </w:rPr>
            </w:pPr>
          </w:p>
        </w:tc>
        <w:tc>
          <w:tcPr>
            <w:tcW w:w="1189" w:type="dxa"/>
            <w:noWrap w:val="0"/>
            <w:vAlign w:val="center"/>
          </w:tcPr>
          <w:p w14:paraId="4844B425">
            <w:pPr>
              <w:widowControl w:val="0"/>
              <w:jc w:val="center"/>
              <w:rPr>
                <w:rFonts w:ascii="宋体" w:hAnsi="宋体" w:cs="宋体"/>
                <w:sz w:val="24"/>
              </w:rPr>
            </w:pPr>
          </w:p>
        </w:tc>
        <w:tc>
          <w:tcPr>
            <w:tcW w:w="1177" w:type="dxa"/>
            <w:noWrap w:val="0"/>
            <w:vAlign w:val="center"/>
          </w:tcPr>
          <w:p w14:paraId="5CE4C81D">
            <w:pPr>
              <w:widowControl w:val="0"/>
              <w:jc w:val="center"/>
              <w:rPr>
                <w:rFonts w:ascii="宋体" w:hAnsi="宋体" w:cs="宋体"/>
                <w:sz w:val="24"/>
              </w:rPr>
            </w:pPr>
          </w:p>
        </w:tc>
        <w:tc>
          <w:tcPr>
            <w:tcW w:w="787" w:type="dxa"/>
            <w:noWrap w:val="0"/>
            <w:vAlign w:val="center"/>
          </w:tcPr>
          <w:p w14:paraId="6BAB50FC">
            <w:pPr>
              <w:widowControl w:val="0"/>
              <w:jc w:val="center"/>
              <w:rPr>
                <w:rFonts w:ascii="宋体" w:hAnsi="宋体" w:cs="宋体"/>
                <w:sz w:val="24"/>
              </w:rPr>
            </w:pPr>
          </w:p>
        </w:tc>
        <w:tc>
          <w:tcPr>
            <w:tcW w:w="787" w:type="dxa"/>
            <w:noWrap w:val="0"/>
            <w:vAlign w:val="center"/>
          </w:tcPr>
          <w:p w14:paraId="7EA6A88E">
            <w:pPr>
              <w:widowControl w:val="0"/>
              <w:jc w:val="center"/>
              <w:rPr>
                <w:rFonts w:ascii="宋体" w:hAnsi="宋体" w:cs="宋体"/>
                <w:sz w:val="24"/>
              </w:rPr>
            </w:pPr>
          </w:p>
        </w:tc>
      </w:tr>
      <w:tr w14:paraId="44FB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02" w:type="dxa"/>
            <w:noWrap w:val="0"/>
            <w:vAlign w:val="center"/>
          </w:tcPr>
          <w:p w14:paraId="1BDF92DD">
            <w:pPr>
              <w:widowControl w:val="0"/>
              <w:jc w:val="center"/>
              <w:rPr>
                <w:rFonts w:ascii="宋体" w:hAnsi="宋体" w:cs="宋体"/>
                <w:sz w:val="24"/>
              </w:rPr>
            </w:pPr>
          </w:p>
        </w:tc>
        <w:tc>
          <w:tcPr>
            <w:tcW w:w="653" w:type="dxa"/>
            <w:noWrap w:val="0"/>
            <w:vAlign w:val="center"/>
          </w:tcPr>
          <w:p w14:paraId="36A4399B">
            <w:pPr>
              <w:widowControl w:val="0"/>
              <w:jc w:val="center"/>
              <w:rPr>
                <w:rFonts w:ascii="宋体" w:hAnsi="宋体" w:cs="宋体"/>
                <w:sz w:val="24"/>
              </w:rPr>
            </w:pPr>
          </w:p>
        </w:tc>
        <w:tc>
          <w:tcPr>
            <w:tcW w:w="1250" w:type="dxa"/>
            <w:noWrap w:val="0"/>
            <w:vAlign w:val="center"/>
          </w:tcPr>
          <w:p w14:paraId="3BF46666">
            <w:pPr>
              <w:widowControl w:val="0"/>
              <w:jc w:val="center"/>
              <w:rPr>
                <w:rFonts w:ascii="宋体" w:hAnsi="宋体" w:cs="宋体"/>
                <w:sz w:val="24"/>
              </w:rPr>
            </w:pPr>
          </w:p>
        </w:tc>
        <w:tc>
          <w:tcPr>
            <w:tcW w:w="653" w:type="dxa"/>
            <w:noWrap w:val="0"/>
            <w:vAlign w:val="center"/>
          </w:tcPr>
          <w:p w14:paraId="6EE813DA">
            <w:pPr>
              <w:widowControl w:val="0"/>
              <w:jc w:val="center"/>
              <w:rPr>
                <w:rFonts w:ascii="宋体" w:hAnsi="宋体" w:cs="宋体"/>
                <w:sz w:val="24"/>
              </w:rPr>
            </w:pPr>
          </w:p>
        </w:tc>
        <w:tc>
          <w:tcPr>
            <w:tcW w:w="626" w:type="dxa"/>
            <w:noWrap w:val="0"/>
            <w:vAlign w:val="center"/>
          </w:tcPr>
          <w:p w14:paraId="053EA73B">
            <w:pPr>
              <w:widowControl w:val="0"/>
              <w:jc w:val="center"/>
              <w:rPr>
                <w:rFonts w:ascii="宋体" w:hAnsi="宋体" w:cs="宋体"/>
                <w:sz w:val="24"/>
              </w:rPr>
            </w:pPr>
          </w:p>
        </w:tc>
        <w:tc>
          <w:tcPr>
            <w:tcW w:w="936" w:type="dxa"/>
            <w:noWrap w:val="0"/>
            <w:vAlign w:val="center"/>
          </w:tcPr>
          <w:p w14:paraId="47F536C4">
            <w:pPr>
              <w:widowControl w:val="0"/>
              <w:jc w:val="center"/>
              <w:rPr>
                <w:rFonts w:ascii="宋体" w:hAnsi="宋体" w:cs="宋体"/>
                <w:sz w:val="24"/>
              </w:rPr>
            </w:pPr>
          </w:p>
        </w:tc>
        <w:tc>
          <w:tcPr>
            <w:tcW w:w="1189" w:type="dxa"/>
            <w:noWrap w:val="0"/>
            <w:vAlign w:val="center"/>
          </w:tcPr>
          <w:p w14:paraId="10FE9A62">
            <w:pPr>
              <w:widowControl w:val="0"/>
              <w:jc w:val="center"/>
              <w:rPr>
                <w:rFonts w:ascii="宋体" w:hAnsi="宋体" w:cs="宋体"/>
                <w:sz w:val="24"/>
              </w:rPr>
            </w:pPr>
          </w:p>
        </w:tc>
        <w:tc>
          <w:tcPr>
            <w:tcW w:w="1177" w:type="dxa"/>
            <w:noWrap w:val="0"/>
            <w:vAlign w:val="center"/>
          </w:tcPr>
          <w:p w14:paraId="3C79DE7B">
            <w:pPr>
              <w:widowControl w:val="0"/>
              <w:jc w:val="center"/>
              <w:rPr>
                <w:rFonts w:ascii="宋体" w:hAnsi="宋体" w:cs="宋体"/>
                <w:sz w:val="24"/>
              </w:rPr>
            </w:pPr>
          </w:p>
        </w:tc>
        <w:tc>
          <w:tcPr>
            <w:tcW w:w="787" w:type="dxa"/>
            <w:noWrap w:val="0"/>
            <w:vAlign w:val="center"/>
          </w:tcPr>
          <w:p w14:paraId="698CA0DB">
            <w:pPr>
              <w:widowControl w:val="0"/>
              <w:jc w:val="center"/>
              <w:rPr>
                <w:rFonts w:ascii="宋体" w:hAnsi="宋体" w:cs="宋体"/>
                <w:sz w:val="24"/>
              </w:rPr>
            </w:pPr>
          </w:p>
        </w:tc>
        <w:tc>
          <w:tcPr>
            <w:tcW w:w="787" w:type="dxa"/>
            <w:noWrap w:val="0"/>
            <w:vAlign w:val="center"/>
          </w:tcPr>
          <w:p w14:paraId="4AF19E8C">
            <w:pPr>
              <w:widowControl w:val="0"/>
              <w:jc w:val="center"/>
              <w:rPr>
                <w:rFonts w:ascii="宋体" w:hAnsi="宋体" w:cs="宋体"/>
                <w:sz w:val="24"/>
              </w:rPr>
            </w:pPr>
          </w:p>
        </w:tc>
      </w:tr>
      <w:tr w14:paraId="4A48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02" w:type="dxa"/>
            <w:noWrap w:val="0"/>
            <w:vAlign w:val="center"/>
          </w:tcPr>
          <w:p w14:paraId="49BC4C01">
            <w:pPr>
              <w:widowControl w:val="0"/>
              <w:jc w:val="center"/>
              <w:rPr>
                <w:rFonts w:ascii="宋体" w:hAnsi="宋体" w:cs="宋体"/>
                <w:sz w:val="24"/>
              </w:rPr>
            </w:pPr>
          </w:p>
        </w:tc>
        <w:tc>
          <w:tcPr>
            <w:tcW w:w="653" w:type="dxa"/>
            <w:noWrap w:val="0"/>
            <w:vAlign w:val="center"/>
          </w:tcPr>
          <w:p w14:paraId="1535F3CA">
            <w:pPr>
              <w:widowControl w:val="0"/>
              <w:jc w:val="center"/>
              <w:rPr>
                <w:rFonts w:ascii="宋体" w:hAnsi="宋体" w:cs="宋体"/>
                <w:sz w:val="24"/>
              </w:rPr>
            </w:pPr>
          </w:p>
        </w:tc>
        <w:tc>
          <w:tcPr>
            <w:tcW w:w="1250" w:type="dxa"/>
            <w:noWrap w:val="0"/>
            <w:vAlign w:val="center"/>
          </w:tcPr>
          <w:p w14:paraId="3EF85B85">
            <w:pPr>
              <w:widowControl w:val="0"/>
              <w:jc w:val="center"/>
              <w:rPr>
                <w:rFonts w:ascii="宋体" w:hAnsi="宋体" w:cs="宋体"/>
                <w:sz w:val="24"/>
              </w:rPr>
            </w:pPr>
          </w:p>
        </w:tc>
        <w:tc>
          <w:tcPr>
            <w:tcW w:w="653" w:type="dxa"/>
            <w:noWrap w:val="0"/>
            <w:vAlign w:val="center"/>
          </w:tcPr>
          <w:p w14:paraId="2A2874EE">
            <w:pPr>
              <w:widowControl w:val="0"/>
              <w:jc w:val="center"/>
              <w:rPr>
                <w:rFonts w:ascii="宋体" w:hAnsi="宋体" w:cs="宋体"/>
                <w:sz w:val="24"/>
              </w:rPr>
            </w:pPr>
          </w:p>
        </w:tc>
        <w:tc>
          <w:tcPr>
            <w:tcW w:w="626" w:type="dxa"/>
            <w:noWrap w:val="0"/>
            <w:vAlign w:val="center"/>
          </w:tcPr>
          <w:p w14:paraId="43935368">
            <w:pPr>
              <w:widowControl w:val="0"/>
              <w:jc w:val="center"/>
              <w:rPr>
                <w:rFonts w:ascii="宋体" w:hAnsi="宋体" w:cs="宋体"/>
                <w:sz w:val="24"/>
              </w:rPr>
            </w:pPr>
          </w:p>
        </w:tc>
        <w:tc>
          <w:tcPr>
            <w:tcW w:w="936" w:type="dxa"/>
            <w:noWrap w:val="0"/>
            <w:vAlign w:val="center"/>
          </w:tcPr>
          <w:p w14:paraId="72164AA3">
            <w:pPr>
              <w:widowControl w:val="0"/>
              <w:jc w:val="center"/>
              <w:rPr>
                <w:rFonts w:ascii="宋体" w:hAnsi="宋体" w:cs="宋体"/>
                <w:sz w:val="24"/>
              </w:rPr>
            </w:pPr>
          </w:p>
        </w:tc>
        <w:tc>
          <w:tcPr>
            <w:tcW w:w="1189" w:type="dxa"/>
            <w:noWrap w:val="0"/>
            <w:vAlign w:val="center"/>
          </w:tcPr>
          <w:p w14:paraId="2C065939">
            <w:pPr>
              <w:widowControl w:val="0"/>
              <w:jc w:val="center"/>
              <w:rPr>
                <w:rFonts w:ascii="宋体" w:hAnsi="宋体" w:cs="宋体"/>
                <w:sz w:val="24"/>
              </w:rPr>
            </w:pPr>
          </w:p>
        </w:tc>
        <w:tc>
          <w:tcPr>
            <w:tcW w:w="1177" w:type="dxa"/>
            <w:noWrap w:val="0"/>
            <w:vAlign w:val="center"/>
          </w:tcPr>
          <w:p w14:paraId="584C722F">
            <w:pPr>
              <w:widowControl w:val="0"/>
              <w:jc w:val="center"/>
              <w:rPr>
                <w:rFonts w:ascii="宋体" w:hAnsi="宋体" w:cs="宋体"/>
                <w:sz w:val="24"/>
              </w:rPr>
            </w:pPr>
          </w:p>
        </w:tc>
        <w:tc>
          <w:tcPr>
            <w:tcW w:w="787" w:type="dxa"/>
            <w:noWrap w:val="0"/>
            <w:vAlign w:val="center"/>
          </w:tcPr>
          <w:p w14:paraId="4C2DFFE7">
            <w:pPr>
              <w:widowControl w:val="0"/>
              <w:jc w:val="center"/>
              <w:rPr>
                <w:rFonts w:ascii="宋体" w:hAnsi="宋体" w:cs="宋体"/>
                <w:sz w:val="24"/>
              </w:rPr>
            </w:pPr>
          </w:p>
        </w:tc>
        <w:tc>
          <w:tcPr>
            <w:tcW w:w="787" w:type="dxa"/>
            <w:noWrap w:val="0"/>
            <w:vAlign w:val="center"/>
          </w:tcPr>
          <w:p w14:paraId="431539FC">
            <w:pPr>
              <w:widowControl w:val="0"/>
              <w:jc w:val="center"/>
              <w:rPr>
                <w:rFonts w:ascii="宋体" w:hAnsi="宋体" w:cs="宋体"/>
                <w:sz w:val="24"/>
              </w:rPr>
            </w:pPr>
          </w:p>
        </w:tc>
      </w:tr>
      <w:tr w14:paraId="2825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2" w:type="dxa"/>
            <w:noWrap w:val="0"/>
            <w:vAlign w:val="center"/>
          </w:tcPr>
          <w:p w14:paraId="57BBF9F3">
            <w:pPr>
              <w:widowControl w:val="0"/>
              <w:jc w:val="center"/>
              <w:rPr>
                <w:rFonts w:ascii="宋体" w:hAnsi="宋体" w:cs="宋体"/>
                <w:sz w:val="24"/>
              </w:rPr>
            </w:pPr>
          </w:p>
        </w:tc>
        <w:tc>
          <w:tcPr>
            <w:tcW w:w="653" w:type="dxa"/>
            <w:noWrap w:val="0"/>
            <w:vAlign w:val="center"/>
          </w:tcPr>
          <w:p w14:paraId="79DC1CB7">
            <w:pPr>
              <w:widowControl w:val="0"/>
              <w:jc w:val="center"/>
              <w:rPr>
                <w:rFonts w:ascii="宋体" w:hAnsi="宋体" w:cs="宋体"/>
                <w:sz w:val="24"/>
              </w:rPr>
            </w:pPr>
          </w:p>
        </w:tc>
        <w:tc>
          <w:tcPr>
            <w:tcW w:w="1250" w:type="dxa"/>
            <w:noWrap w:val="0"/>
            <w:vAlign w:val="center"/>
          </w:tcPr>
          <w:p w14:paraId="0F93ED19">
            <w:pPr>
              <w:widowControl w:val="0"/>
              <w:jc w:val="center"/>
              <w:rPr>
                <w:rFonts w:ascii="宋体" w:hAnsi="宋体" w:cs="宋体"/>
                <w:sz w:val="24"/>
              </w:rPr>
            </w:pPr>
          </w:p>
        </w:tc>
        <w:tc>
          <w:tcPr>
            <w:tcW w:w="653" w:type="dxa"/>
            <w:noWrap w:val="0"/>
            <w:vAlign w:val="center"/>
          </w:tcPr>
          <w:p w14:paraId="01F1DE6A">
            <w:pPr>
              <w:widowControl w:val="0"/>
              <w:jc w:val="center"/>
              <w:rPr>
                <w:rFonts w:ascii="宋体" w:hAnsi="宋体" w:cs="宋体"/>
                <w:sz w:val="24"/>
              </w:rPr>
            </w:pPr>
          </w:p>
        </w:tc>
        <w:tc>
          <w:tcPr>
            <w:tcW w:w="626" w:type="dxa"/>
            <w:noWrap w:val="0"/>
            <w:vAlign w:val="center"/>
          </w:tcPr>
          <w:p w14:paraId="7C83C34B">
            <w:pPr>
              <w:widowControl w:val="0"/>
              <w:jc w:val="center"/>
              <w:rPr>
                <w:rFonts w:ascii="宋体" w:hAnsi="宋体" w:cs="宋体"/>
                <w:sz w:val="24"/>
              </w:rPr>
            </w:pPr>
          </w:p>
        </w:tc>
        <w:tc>
          <w:tcPr>
            <w:tcW w:w="936" w:type="dxa"/>
            <w:noWrap w:val="0"/>
            <w:vAlign w:val="center"/>
          </w:tcPr>
          <w:p w14:paraId="16FFDFC1">
            <w:pPr>
              <w:widowControl w:val="0"/>
              <w:jc w:val="center"/>
              <w:rPr>
                <w:rFonts w:ascii="宋体" w:hAnsi="宋体" w:cs="宋体"/>
                <w:sz w:val="24"/>
              </w:rPr>
            </w:pPr>
          </w:p>
        </w:tc>
        <w:tc>
          <w:tcPr>
            <w:tcW w:w="1189" w:type="dxa"/>
            <w:noWrap w:val="0"/>
            <w:vAlign w:val="center"/>
          </w:tcPr>
          <w:p w14:paraId="40DF689F">
            <w:pPr>
              <w:widowControl w:val="0"/>
              <w:jc w:val="center"/>
              <w:rPr>
                <w:rFonts w:ascii="宋体" w:hAnsi="宋体" w:cs="宋体"/>
                <w:sz w:val="24"/>
              </w:rPr>
            </w:pPr>
          </w:p>
        </w:tc>
        <w:tc>
          <w:tcPr>
            <w:tcW w:w="1177" w:type="dxa"/>
            <w:noWrap w:val="0"/>
            <w:vAlign w:val="center"/>
          </w:tcPr>
          <w:p w14:paraId="4481D84F">
            <w:pPr>
              <w:widowControl w:val="0"/>
              <w:jc w:val="center"/>
              <w:rPr>
                <w:rFonts w:ascii="宋体" w:hAnsi="宋体" w:cs="宋体"/>
                <w:sz w:val="24"/>
              </w:rPr>
            </w:pPr>
          </w:p>
        </w:tc>
        <w:tc>
          <w:tcPr>
            <w:tcW w:w="787" w:type="dxa"/>
            <w:noWrap w:val="0"/>
            <w:vAlign w:val="center"/>
          </w:tcPr>
          <w:p w14:paraId="43EB105B">
            <w:pPr>
              <w:widowControl w:val="0"/>
              <w:jc w:val="center"/>
              <w:rPr>
                <w:rFonts w:ascii="宋体" w:hAnsi="宋体" w:cs="宋体"/>
                <w:sz w:val="24"/>
              </w:rPr>
            </w:pPr>
          </w:p>
        </w:tc>
        <w:tc>
          <w:tcPr>
            <w:tcW w:w="787" w:type="dxa"/>
            <w:noWrap w:val="0"/>
            <w:vAlign w:val="center"/>
          </w:tcPr>
          <w:p w14:paraId="3842BABE">
            <w:pPr>
              <w:widowControl w:val="0"/>
              <w:jc w:val="center"/>
              <w:rPr>
                <w:rFonts w:ascii="宋体" w:hAnsi="宋体" w:cs="宋体"/>
                <w:sz w:val="24"/>
              </w:rPr>
            </w:pPr>
          </w:p>
        </w:tc>
      </w:tr>
      <w:tr w14:paraId="561C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002" w:type="dxa"/>
            <w:noWrap w:val="0"/>
            <w:vAlign w:val="center"/>
          </w:tcPr>
          <w:p w14:paraId="05E86972">
            <w:pPr>
              <w:widowControl w:val="0"/>
              <w:jc w:val="center"/>
              <w:rPr>
                <w:rFonts w:ascii="宋体" w:hAnsi="宋体" w:cs="宋体"/>
                <w:sz w:val="24"/>
              </w:rPr>
            </w:pPr>
          </w:p>
        </w:tc>
        <w:tc>
          <w:tcPr>
            <w:tcW w:w="653" w:type="dxa"/>
            <w:noWrap w:val="0"/>
            <w:vAlign w:val="center"/>
          </w:tcPr>
          <w:p w14:paraId="7311412D">
            <w:pPr>
              <w:widowControl w:val="0"/>
              <w:jc w:val="center"/>
              <w:rPr>
                <w:rFonts w:ascii="宋体" w:hAnsi="宋体" w:cs="宋体"/>
                <w:sz w:val="24"/>
              </w:rPr>
            </w:pPr>
          </w:p>
        </w:tc>
        <w:tc>
          <w:tcPr>
            <w:tcW w:w="1250" w:type="dxa"/>
            <w:noWrap w:val="0"/>
            <w:vAlign w:val="center"/>
          </w:tcPr>
          <w:p w14:paraId="3A61F1DC">
            <w:pPr>
              <w:widowControl w:val="0"/>
              <w:jc w:val="center"/>
              <w:rPr>
                <w:rFonts w:ascii="宋体" w:hAnsi="宋体" w:cs="宋体"/>
                <w:sz w:val="24"/>
              </w:rPr>
            </w:pPr>
          </w:p>
        </w:tc>
        <w:tc>
          <w:tcPr>
            <w:tcW w:w="653" w:type="dxa"/>
            <w:noWrap w:val="0"/>
            <w:vAlign w:val="center"/>
          </w:tcPr>
          <w:p w14:paraId="51D204DA">
            <w:pPr>
              <w:widowControl w:val="0"/>
              <w:jc w:val="center"/>
              <w:rPr>
                <w:rFonts w:ascii="宋体" w:hAnsi="宋体" w:cs="宋体"/>
                <w:sz w:val="24"/>
              </w:rPr>
            </w:pPr>
          </w:p>
        </w:tc>
        <w:tc>
          <w:tcPr>
            <w:tcW w:w="626" w:type="dxa"/>
            <w:noWrap w:val="0"/>
            <w:vAlign w:val="center"/>
          </w:tcPr>
          <w:p w14:paraId="31E52CA1">
            <w:pPr>
              <w:widowControl w:val="0"/>
              <w:jc w:val="center"/>
              <w:rPr>
                <w:rFonts w:ascii="宋体" w:hAnsi="宋体" w:cs="宋体"/>
                <w:sz w:val="24"/>
              </w:rPr>
            </w:pPr>
          </w:p>
        </w:tc>
        <w:tc>
          <w:tcPr>
            <w:tcW w:w="936" w:type="dxa"/>
            <w:noWrap w:val="0"/>
            <w:vAlign w:val="center"/>
          </w:tcPr>
          <w:p w14:paraId="1B186BCA">
            <w:pPr>
              <w:widowControl w:val="0"/>
              <w:jc w:val="center"/>
              <w:rPr>
                <w:rFonts w:ascii="宋体" w:hAnsi="宋体" w:cs="宋体"/>
                <w:sz w:val="24"/>
              </w:rPr>
            </w:pPr>
          </w:p>
        </w:tc>
        <w:tc>
          <w:tcPr>
            <w:tcW w:w="1189" w:type="dxa"/>
            <w:noWrap w:val="0"/>
            <w:vAlign w:val="center"/>
          </w:tcPr>
          <w:p w14:paraId="158BA9D8">
            <w:pPr>
              <w:widowControl w:val="0"/>
              <w:jc w:val="center"/>
              <w:rPr>
                <w:rFonts w:ascii="宋体" w:hAnsi="宋体" w:cs="宋体"/>
                <w:sz w:val="24"/>
              </w:rPr>
            </w:pPr>
          </w:p>
        </w:tc>
        <w:tc>
          <w:tcPr>
            <w:tcW w:w="1177" w:type="dxa"/>
            <w:noWrap w:val="0"/>
            <w:vAlign w:val="center"/>
          </w:tcPr>
          <w:p w14:paraId="343C4415">
            <w:pPr>
              <w:widowControl w:val="0"/>
              <w:jc w:val="center"/>
              <w:rPr>
                <w:rFonts w:ascii="宋体" w:hAnsi="宋体" w:cs="宋体"/>
                <w:sz w:val="24"/>
              </w:rPr>
            </w:pPr>
          </w:p>
        </w:tc>
        <w:tc>
          <w:tcPr>
            <w:tcW w:w="787" w:type="dxa"/>
            <w:noWrap w:val="0"/>
            <w:vAlign w:val="center"/>
          </w:tcPr>
          <w:p w14:paraId="7F09329A">
            <w:pPr>
              <w:widowControl w:val="0"/>
              <w:jc w:val="center"/>
              <w:rPr>
                <w:rFonts w:ascii="宋体" w:hAnsi="宋体" w:cs="宋体"/>
                <w:sz w:val="24"/>
              </w:rPr>
            </w:pPr>
          </w:p>
        </w:tc>
        <w:tc>
          <w:tcPr>
            <w:tcW w:w="787" w:type="dxa"/>
            <w:noWrap w:val="0"/>
            <w:vAlign w:val="center"/>
          </w:tcPr>
          <w:p w14:paraId="544BACE8">
            <w:pPr>
              <w:widowControl w:val="0"/>
              <w:jc w:val="center"/>
              <w:rPr>
                <w:rFonts w:ascii="宋体" w:hAnsi="宋体" w:cs="宋体"/>
                <w:sz w:val="24"/>
              </w:rPr>
            </w:pPr>
          </w:p>
        </w:tc>
      </w:tr>
      <w:tr w14:paraId="577B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02" w:type="dxa"/>
            <w:noWrap w:val="0"/>
            <w:vAlign w:val="center"/>
          </w:tcPr>
          <w:p w14:paraId="0241928F">
            <w:pPr>
              <w:widowControl w:val="0"/>
              <w:jc w:val="center"/>
              <w:rPr>
                <w:rFonts w:ascii="宋体" w:hAnsi="宋体" w:cs="宋体"/>
                <w:sz w:val="24"/>
              </w:rPr>
            </w:pPr>
          </w:p>
        </w:tc>
        <w:tc>
          <w:tcPr>
            <w:tcW w:w="653" w:type="dxa"/>
            <w:noWrap w:val="0"/>
            <w:vAlign w:val="center"/>
          </w:tcPr>
          <w:p w14:paraId="2FB377D2">
            <w:pPr>
              <w:widowControl w:val="0"/>
              <w:jc w:val="center"/>
              <w:rPr>
                <w:rFonts w:ascii="宋体" w:hAnsi="宋体" w:cs="宋体"/>
                <w:sz w:val="24"/>
              </w:rPr>
            </w:pPr>
          </w:p>
        </w:tc>
        <w:tc>
          <w:tcPr>
            <w:tcW w:w="1250" w:type="dxa"/>
            <w:noWrap w:val="0"/>
            <w:vAlign w:val="center"/>
          </w:tcPr>
          <w:p w14:paraId="6B715F80">
            <w:pPr>
              <w:widowControl w:val="0"/>
              <w:jc w:val="center"/>
              <w:rPr>
                <w:rFonts w:ascii="宋体" w:hAnsi="宋体" w:cs="宋体"/>
                <w:sz w:val="24"/>
              </w:rPr>
            </w:pPr>
          </w:p>
        </w:tc>
        <w:tc>
          <w:tcPr>
            <w:tcW w:w="653" w:type="dxa"/>
            <w:noWrap w:val="0"/>
            <w:vAlign w:val="center"/>
          </w:tcPr>
          <w:p w14:paraId="7DB6BA2D">
            <w:pPr>
              <w:widowControl w:val="0"/>
              <w:jc w:val="center"/>
              <w:rPr>
                <w:rFonts w:ascii="宋体" w:hAnsi="宋体" w:cs="宋体"/>
                <w:sz w:val="24"/>
              </w:rPr>
            </w:pPr>
          </w:p>
        </w:tc>
        <w:tc>
          <w:tcPr>
            <w:tcW w:w="626" w:type="dxa"/>
            <w:noWrap w:val="0"/>
            <w:vAlign w:val="center"/>
          </w:tcPr>
          <w:p w14:paraId="46785B43">
            <w:pPr>
              <w:widowControl w:val="0"/>
              <w:jc w:val="center"/>
              <w:rPr>
                <w:rFonts w:ascii="宋体" w:hAnsi="宋体" w:cs="宋体"/>
                <w:sz w:val="24"/>
              </w:rPr>
            </w:pPr>
          </w:p>
        </w:tc>
        <w:tc>
          <w:tcPr>
            <w:tcW w:w="936" w:type="dxa"/>
            <w:noWrap w:val="0"/>
            <w:vAlign w:val="center"/>
          </w:tcPr>
          <w:p w14:paraId="4E0320BC">
            <w:pPr>
              <w:widowControl w:val="0"/>
              <w:jc w:val="center"/>
              <w:rPr>
                <w:rFonts w:ascii="宋体" w:hAnsi="宋体" w:cs="宋体"/>
                <w:sz w:val="24"/>
              </w:rPr>
            </w:pPr>
          </w:p>
        </w:tc>
        <w:tc>
          <w:tcPr>
            <w:tcW w:w="1189" w:type="dxa"/>
            <w:noWrap w:val="0"/>
            <w:vAlign w:val="center"/>
          </w:tcPr>
          <w:p w14:paraId="0D1A2846">
            <w:pPr>
              <w:widowControl w:val="0"/>
              <w:jc w:val="center"/>
              <w:rPr>
                <w:rFonts w:ascii="宋体" w:hAnsi="宋体" w:cs="宋体"/>
                <w:sz w:val="24"/>
              </w:rPr>
            </w:pPr>
          </w:p>
        </w:tc>
        <w:tc>
          <w:tcPr>
            <w:tcW w:w="1177" w:type="dxa"/>
            <w:noWrap w:val="0"/>
            <w:vAlign w:val="center"/>
          </w:tcPr>
          <w:p w14:paraId="015A2F2D">
            <w:pPr>
              <w:widowControl w:val="0"/>
              <w:jc w:val="center"/>
              <w:rPr>
                <w:rFonts w:ascii="宋体" w:hAnsi="宋体" w:cs="宋体"/>
                <w:sz w:val="24"/>
              </w:rPr>
            </w:pPr>
          </w:p>
        </w:tc>
        <w:tc>
          <w:tcPr>
            <w:tcW w:w="787" w:type="dxa"/>
            <w:noWrap w:val="0"/>
            <w:vAlign w:val="center"/>
          </w:tcPr>
          <w:p w14:paraId="3EB92BB7">
            <w:pPr>
              <w:widowControl w:val="0"/>
              <w:jc w:val="center"/>
              <w:rPr>
                <w:rFonts w:ascii="宋体" w:hAnsi="宋体" w:cs="宋体"/>
                <w:sz w:val="24"/>
              </w:rPr>
            </w:pPr>
          </w:p>
        </w:tc>
        <w:tc>
          <w:tcPr>
            <w:tcW w:w="787" w:type="dxa"/>
            <w:noWrap w:val="0"/>
            <w:vAlign w:val="center"/>
          </w:tcPr>
          <w:p w14:paraId="6D021E9A">
            <w:pPr>
              <w:widowControl w:val="0"/>
              <w:jc w:val="center"/>
              <w:rPr>
                <w:rFonts w:ascii="宋体" w:hAnsi="宋体" w:cs="宋体"/>
                <w:sz w:val="24"/>
              </w:rPr>
            </w:pPr>
          </w:p>
        </w:tc>
      </w:tr>
      <w:tr w14:paraId="781E7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2" w:type="dxa"/>
            <w:noWrap w:val="0"/>
            <w:vAlign w:val="center"/>
          </w:tcPr>
          <w:p w14:paraId="61DF9A19">
            <w:pPr>
              <w:widowControl w:val="0"/>
              <w:jc w:val="center"/>
              <w:rPr>
                <w:rFonts w:ascii="宋体" w:hAnsi="宋体" w:cs="宋体"/>
                <w:sz w:val="24"/>
              </w:rPr>
            </w:pPr>
          </w:p>
        </w:tc>
        <w:tc>
          <w:tcPr>
            <w:tcW w:w="653" w:type="dxa"/>
            <w:noWrap w:val="0"/>
            <w:vAlign w:val="center"/>
          </w:tcPr>
          <w:p w14:paraId="661E3E12">
            <w:pPr>
              <w:widowControl w:val="0"/>
              <w:jc w:val="center"/>
              <w:rPr>
                <w:rFonts w:ascii="宋体" w:hAnsi="宋体" w:cs="宋体"/>
                <w:sz w:val="24"/>
              </w:rPr>
            </w:pPr>
          </w:p>
        </w:tc>
        <w:tc>
          <w:tcPr>
            <w:tcW w:w="1250" w:type="dxa"/>
            <w:noWrap w:val="0"/>
            <w:vAlign w:val="center"/>
          </w:tcPr>
          <w:p w14:paraId="0CFB1840">
            <w:pPr>
              <w:widowControl w:val="0"/>
              <w:jc w:val="center"/>
              <w:rPr>
                <w:rFonts w:ascii="宋体" w:hAnsi="宋体" w:cs="宋体"/>
                <w:sz w:val="24"/>
              </w:rPr>
            </w:pPr>
          </w:p>
        </w:tc>
        <w:tc>
          <w:tcPr>
            <w:tcW w:w="653" w:type="dxa"/>
            <w:noWrap w:val="0"/>
            <w:vAlign w:val="center"/>
          </w:tcPr>
          <w:p w14:paraId="3B492423">
            <w:pPr>
              <w:widowControl w:val="0"/>
              <w:jc w:val="center"/>
              <w:rPr>
                <w:rFonts w:ascii="宋体" w:hAnsi="宋体" w:cs="宋体"/>
                <w:sz w:val="24"/>
              </w:rPr>
            </w:pPr>
          </w:p>
        </w:tc>
        <w:tc>
          <w:tcPr>
            <w:tcW w:w="626" w:type="dxa"/>
            <w:noWrap w:val="0"/>
            <w:vAlign w:val="center"/>
          </w:tcPr>
          <w:p w14:paraId="3DD93EE8">
            <w:pPr>
              <w:widowControl w:val="0"/>
              <w:jc w:val="center"/>
              <w:rPr>
                <w:rFonts w:ascii="宋体" w:hAnsi="宋体" w:cs="宋体"/>
                <w:sz w:val="24"/>
              </w:rPr>
            </w:pPr>
          </w:p>
        </w:tc>
        <w:tc>
          <w:tcPr>
            <w:tcW w:w="936" w:type="dxa"/>
            <w:noWrap w:val="0"/>
            <w:vAlign w:val="center"/>
          </w:tcPr>
          <w:p w14:paraId="11039AF1">
            <w:pPr>
              <w:widowControl w:val="0"/>
              <w:jc w:val="center"/>
              <w:rPr>
                <w:rFonts w:ascii="宋体" w:hAnsi="宋体" w:cs="宋体"/>
                <w:sz w:val="24"/>
              </w:rPr>
            </w:pPr>
          </w:p>
        </w:tc>
        <w:tc>
          <w:tcPr>
            <w:tcW w:w="1189" w:type="dxa"/>
            <w:noWrap w:val="0"/>
            <w:vAlign w:val="center"/>
          </w:tcPr>
          <w:p w14:paraId="07175589">
            <w:pPr>
              <w:widowControl w:val="0"/>
              <w:jc w:val="center"/>
              <w:rPr>
                <w:rFonts w:ascii="宋体" w:hAnsi="宋体" w:cs="宋体"/>
                <w:sz w:val="24"/>
              </w:rPr>
            </w:pPr>
          </w:p>
        </w:tc>
        <w:tc>
          <w:tcPr>
            <w:tcW w:w="1177" w:type="dxa"/>
            <w:noWrap w:val="0"/>
            <w:vAlign w:val="center"/>
          </w:tcPr>
          <w:p w14:paraId="11E7AF6D">
            <w:pPr>
              <w:widowControl w:val="0"/>
              <w:jc w:val="center"/>
              <w:rPr>
                <w:rFonts w:ascii="宋体" w:hAnsi="宋体" w:cs="宋体"/>
                <w:sz w:val="24"/>
              </w:rPr>
            </w:pPr>
          </w:p>
        </w:tc>
        <w:tc>
          <w:tcPr>
            <w:tcW w:w="787" w:type="dxa"/>
            <w:noWrap w:val="0"/>
            <w:vAlign w:val="center"/>
          </w:tcPr>
          <w:p w14:paraId="2218B14B">
            <w:pPr>
              <w:widowControl w:val="0"/>
              <w:jc w:val="center"/>
              <w:rPr>
                <w:rFonts w:ascii="宋体" w:hAnsi="宋体" w:cs="宋体"/>
                <w:sz w:val="24"/>
              </w:rPr>
            </w:pPr>
          </w:p>
        </w:tc>
        <w:tc>
          <w:tcPr>
            <w:tcW w:w="787" w:type="dxa"/>
            <w:noWrap w:val="0"/>
            <w:vAlign w:val="center"/>
          </w:tcPr>
          <w:p w14:paraId="0EBF35F2">
            <w:pPr>
              <w:widowControl w:val="0"/>
              <w:jc w:val="center"/>
              <w:rPr>
                <w:rFonts w:ascii="宋体" w:hAnsi="宋体" w:cs="宋体"/>
                <w:sz w:val="24"/>
              </w:rPr>
            </w:pPr>
          </w:p>
        </w:tc>
      </w:tr>
      <w:tr w14:paraId="4E6F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002" w:type="dxa"/>
            <w:noWrap w:val="0"/>
            <w:vAlign w:val="center"/>
          </w:tcPr>
          <w:p w14:paraId="46A37719">
            <w:pPr>
              <w:widowControl w:val="0"/>
              <w:jc w:val="center"/>
              <w:rPr>
                <w:rFonts w:ascii="宋体" w:hAnsi="宋体" w:cs="宋体"/>
                <w:sz w:val="24"/>
              </w:rPr>
            </w:pPr>
          </w:p>
        </w:tc>
        <w:tc>
          <w:tcPr>
            <w:tcW w:w="653" w:type="dxa"/>
            <w:noWrap w:val="0"/>
            <w:vAlign w:val="center"/>
          </w:tcPr>
          <w:p w14:paraId="06548071">
            <w:pPr>
              <w:widowControl w:val="0"/>
              <w:jc w:val="center"/>
              <w:rPr>
                <w:rFonts w:ascii="宋体" w:hAnsi="宋体" w:cs="宋体"/>
                <w:sz w:val="24"/>
              </w:rPr>
            </w:pPr>
          </w:p>
        </w:tc>
        <w:tc>
          <w:tcPr>
            <w:tcW w:w="1250" w:type="dxa"/>
            <w:noWrap w:val="0"/>
            <w:vAlign w:val="center"/>
          </w:tcPr>
          <w:p w14:paraId="4C49FC5A">
            <w:pPr>
              <w:widowControl w:val="0"/>
              <w:jc w:val="center"/>
              <w:rPr>
                <w:rFonts w:ascii="宋体" w:hAnsi="宋体" w:cs="宋体"/>
                <w:sz w:val="24"/>
              </w:rPr>
            </w:pPr>
          </w:p>
        </w:tc>
        <w:tc>
          <w:tcPr>
            <w:tcW w:w="653" w:type="dxa"/>
            <w:noWrap w:val="0"/>
            <w:vAlign w:val="center"/>
          </w:tcPr>
          <w:p w14:paraId="610D5F87">
            <w:pPr>
              <w:widowControl w:val="0"/>
              <w:jc w:val="center"/>
              <w:rPr>
                <w:rFonts w:ascii="宋体" w:hAnsi="宋体" w:cs="宋体"/>
                <w:sz w:val="24"/>
              </w:rPr>
            </w:pPr>
          </w:p>
        </w:tc>
        <w:tc>
          <w:tcPr>
            <w:tcW w:w="626" w:type="dxa"/>
            <w:noWrap w:val="0"/>
            <w:vAlign w:val="center"/>
          </w:tcPr>
          <w:p w14:paraId="1423FC77">
            <w:pPr>
              <w:widowControl w:val="0"/>
              <w:jc w:val="center"/>
              <w:rPr>
                <w:rFonts w:ascii="宋体" w:hAnsi="宋体" w:cs="宋体"/>
                <w:sz w:val="24"/>
              </w:rPr>
            </w:pPr>
          </w:p>
        </w:tc>
        <w:tc>
          <w:tcPr>
            <w:tcW w:w="936" w:type="dxa"/>
            <w:noWrap w:val="0"/>
            <w:vAlign w:val="center"/>
          </w:tcPr>
          <w:p w14:paraId="0AF68CF6">
            <w:pPr>
              <w:widowControl w:val="0"/>
              <w:jc w:val="center"/>
              <w:rPr>
                <w:rFonts w:ascii="宋体" w:hAnsi="宋体" w:cs="宋体"/>
                <w:sz w:val="24"/>
              </w:rPr>
            </w:pPr>
          </w:p>
        </w:tc>
        <w:tc>
          <w:tcPr>
            <w:tcW w:w="1189" w:type="dxa"/>
            <w:noWrap w:val="0"/>
            <w:vAlign w:val="center"/>
          </w:tcPr>
          <w:p w14:paraId="51830447">
            <w:pPr>
              <w:widowControl w:val="0"/>
              <w:jc w:val="center"/>
              <w:rPr>
                <w:rFonts w:ascii="宋体" w:hAnsi="宋体" w:cs="宋体"/>
                <w:sz w:val="24"/>
              </w:rPr>
            </w:pPr>
          </w:p>
        </w:tc>
        <w:tc>
          <w:tcPr>
            <w:tcW w:w="1177" w:type="dxa"/>
            <w:noWrap w:val="0"/>
            <w:vAlign w:val="center"/>
          </w:tcPr>
          <w:p w14:paraId="347A95A5">
            <w:pPr>
              <w:widowControl w:val="0"/>
              <w:jc w:val="center"/>
              <w:rPr>
                <w:rFonts w:ascii="宋体" w:hAnsi="宋体" w:cs="宋体"/>
                <w:sz w:val="24"/>
              </w:rPr>
            </w:pPr>
          </w:p>
        </w:tc>
        <w:tc>
          <w:tcPr>
            <w:tcW w:w="787" w:type="dxa"/>
            <w:noWrap w:val="0"/>
            <w:vAlign w:val="center"/>
          </w:tcPr>
          <w:p w14:paraId="420380AA">
            <w:pPr>
              <w:widowControl w:val="0"/>
              <w:jc w:val="center"/>
              <w:rPr>
                <w:rFonts w:ascii="宋体" w:hAnsi="宋体" w:cs="宋体"/>
                <w:sz w:val="24"/>
              </w:rPr>
            </w:pPr>
          </w:p>
        </w:tc>
        <w:tc>
          <w:tcPr>
            <w:tcW w:w="787" w:type="dxa"/>
            <w:noWrap w:val="0"/>
            <w:vAlign w:val="center"/>
          </w:tcPr>
          <w:p w14:paraId="7319F824">
            <w:pPr>
              <w:widowControl w:val="0"/>
              <w:jc w:val="center"/>
              <w:rPr>
                <w:rFonts w:ascii="宋体" w:hAnsi="宋体" w:cs="宋体"/>
                <w:sz w:val="24"/>
              </w:rPr>
            </w:pPr>
          </w:p>
        </w:tc>
      </w:tr>
      <w:tr w14:paraId="0D79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02" w:type="dxa"/>
            <w:noWrap w:val="0"/>
            <w:vAlign w:val="center"/>
          </w:tcPr>
          <w:p w14:paraId="630CCDA6">
            <w:pPr>
              <w:widowControl w:val="0"/>
              <w:jc w:val="center"/>
              <w:rPr>
                <w:rFonts w:ascii="宋体" w:hAnsi="宋体" w:cs="宋体"/>
                <w:sz w:val="24"/>
              </w:rPr>
            </w:pPr>
          </w:p>
        </w:tc>
        <w:tc>
          <w:tcPr>
            <w:tcW w:w="653" w:type="dxa"/>
            <w:noWrap w:val="0"/>
            <w:vAlign w:val="center"/>
          </w:tcPr>
          <w:p w14:paraId="48CC3D28">
            <w:pPr>
              <w:widowControl w:val="0"/>
              <w:jc w:val="center"/>
              <w:rPr>
                <w:rFonts w:ascii="宋体" w:hAnsi="宋体" w:cs="宋体"/>
                <w:sz w:val="24"/>
              </w:rPr>
            </w:pPr>
          </w:p>
        </w:tc>
        <w:tc>
          <w:tcPr>
            <w:tcW w:w="1250" w:type="dxa"/>
            <w:noWrap w:val="0"/>
            <w:vAlign w:val="center"/>
          </w:tcPr>
          <w:p w14:paraId="5D3EF61B">
            <w:pPr>
              <w:widowControl w:val="0"/>
              <w:jc w:val="center"/>
              <w:rPr>
                <w:rFonts w:ascii="宋体" w:hAnsi="宋体" w:cs="宋体"/>
                <w:sz w:val="24"/>
              </w:rPr>
            </w:pPr>
          </w:p>
        </w:tc>
        <w:tc>
          <w:tcPr>
            <w:tcW w:w="653" w:type="dxa"/>
            <w:noWrap w:val="0"/>
            <w:vAlign w:val="center"/>
          </w:tcPr>
          <w:p w14:paraId="57102BBB">
            <w:pPr>
              <w:widowControl w:val="0"/>
              <w:jc w:val="center"/>
              <w:rPr>
                <w:rFonts w:ascii="宋体" w:hAnsi="宋体" w:cs="宋体"/>
                <w:sz w:val="24"/>
              </w:rPr>
            </w:pPr>
          </w:p>
        </w:tc>
        <w:tc>
          <w:tcPr>
            <w:tcW w:w="626" w:type="dxa"/>
            <w:noWrap w:val="0"/>
            <w:vAlign w:val="center"/>
          </w:tcPr>
          <w:p w14:paraId="754505A0">
            <w:pPr>
              <w:widowControl w:val="0"/>
              <w:jc w:val="center"/>
              <w:rPr>
                <w:rFonts w:ascii="宋体" w:hAnsi="宋体" w:cs="宋体"/>
                <w:sz w:val="24"/>
              </w:rPr>
            </w:pPr>
          </w:p>
        </w:tc>
        <w:tc>
          <w:tcPr>
            <w:tcW w:w="936" w:type="dxa"/>
            <w:noWrap w:val="0"/>
            <w:vAlign w:val="center"/>
          </w:tcPr>
          <w:p w14:paraId="47A60F17">
            <w:pPr>
              <w:widowControl w:val="0"/>
              <w:jc w:val="center"/>
              <w:rPr>
                <w:rFonts w:ascii="宋体" w:hAnsi="宋体" w:cs="宋体"/>
                <w:sz w:val="24"/>
              </w:rPr>
            </w:pPr>
          </w:p>
        </w:tc>
        <w:tc>
          <w:tcPr>
            <w:tcW w:w="1189" w:type="dxa"/>
            <w:noWrap w:val="0"/>
            <w:vAlign w:val="center"/>
          </w:tcPr>
          <w:p w14:paraId="55E8D3A0">
            <w:pPr>
              <w:widowControl w:val="0"/>
              <w:jc w:val="center"/>
              <w:rPr>
                <w:rFonts w:ascii="宋体" w:hAnsi="宋体" w:cs="宋体"/>
                <w:sz w:val="24"/>
              </w:rPr>
            </w:pPr>
          </w:p>
        </w:tc>
        <w:tc>
          <w:tcPr>
            <w:tcW w:w="1177" w:type="dxa"/>
            <w:noWrap w:val="0"/>
            <w:vAlign w:val="center"/>
          </w:tcPr>
          <w:p w14:paraId="252DD9C2">
            <w:pPr>
              <w:widowControl w:val="0"/>
              <w:jc w:val="center"/>
              <w:rPr>
                <w:rFonts w:ascii="宋体" w:hAnsi="宋体" w:cs="宋体"/>
                <w:sz w:val="24"/>
              </w:rPr>
            </w:pPr>
          </w:p>
        </w:tc>
        <w:tc>
          <w:tcPr>
            <w:tcW w:w="787" w:type="dxa"/>
            <w:noWrap w:val="0"/>
            <w:vAlign w:val="center"/>
          </w:tcPr>
          <w:p w14:paraId="1ED6FBFC">
            <w:pPr>
              <w:widowControl w:val="0"/>
              <w:jc w:val="center"/>
              <w:rPr>
                <w:rFonts w:ascii="宋体" w:hAnsi="宋体" w:cs="宋体"/>
                <w:sz w:val="24"/>
              </w:rPr>
            </w:pPr>
          </w:p>
        </w:tc>
        <w:tc>
          <w:tcPr>
            <w:tcW w:w="787" w:type="dxa"/>
            <w:noWrap w:val="0"/>
            <w:vAlign w:val="center"/>
          </w:tcPr>
          <w:p w14:paraId="7F3F5EEA">
            <w:pPr>
              <w:widowControl w:val="0"/>
              <w:jc w:val="center"/>
              <w:rPr>
                <w:rFonts w:ascii="宋体" w:hAnsi="宋体" w:cs="宋体"/>
                <w:sz w:val="24"/>
              </w:rPr>
            </w:pPr>
          </w:p>
        </w:tc>
      </w:tr>
      <w:tr w14:paraId="3022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02" w:type="dxa"/>
            <w:noWrap w:val="0"/>
            <w:vAlign w:val="center"/>
          </w:tcPr>
          <w:p w14:paraId="050534CF">
            <w:pPr>
              <w:widowControl w:val="0"/>
              <w:jc w:val="center"/>
              <w:rPr>
                <w:rFonts w:ascii="宋体" w:hAnsi="宋体" w:cs="宋体"/>
                <w:sz w:val="24"/>
              </w:rPr>
            </w:pPr>
          </w:p>
        </w:tc>
        <w:tc>
          <w:tcPr>
            <w:tcW w:w="653" w:type="dxa"/>
            <w:noWrap w:val="0"/>
            <w:vAlign w:val="center"/>
          </w:tcPr>
          <w:p w14:paraId="529B5088">
            <w:pPr>
              <w:widowControl w:val="0"/>
              <w:jc w:val="center"/>
              <w:rPr>
                <w:rFonts w:ascii="宋体" w:hAnsi="宋体" w:cs="宋体"/>
                <w:sz w:val="24"/>
              </w:rPr>
            </w:pPr>
          </w:p>
        </w:tc>
        <w:tc>
          <w:tcPr>
            <w:tcW w:w="1250" w:type="dxa"/>
            <w:noWrap w:val="0"/>
            <w:vAlign w:val="center"/>
          </w:tcPr>
          <w:p w14:paraId="50B6FCDB">
            <w:pPr>
              <w:widowControl w:val="0"/>
              <w:jc w:val="center"/>
              <w:rPr>
                <w:rFonts w:ascii="宋体" w:hAnsi="宋体" w:cs="宋体"/>
                <w:sz w:val="24"/>
              </w:rPr>
            </w:pPr>
          </w:p>
        </w:tc>
        <w:tc>
          <w:tcPr>
            <w:tcW w:w="653" w:type="dxa"/>
            <w:noWrap w:val="0"/>
            <w:vAlign w:val="center"/>
          </w:tcPr>
          <w:p w14:paraId="008B5A7B">
            <w:pPr>
              <w:widowControl w:val="0"/>
              <w:jc w:val="center"/>
              <w:rPr>
                <w:rFonts w:ascii="宋体" w:hAnsi="宋体" w:cs="宋体"/>
                <w:sz w:val="24"/>
              </w:rPr>
            </w:pPr>
          </w:p>
        </w:tc>
        <w:tc>
          <w:tcPr>
            <w:tcW w:w="626" w:type="dxa"/>
            <w:noWrap w:val="0"/>
            <w:vAlign w:val="center"/>
          </w:tcPr>
          <w:p w14:paraId="6A33C7C3">
            <w:pPr>
              <w:widowControl w:val="0"/>
              <w:jc w:val="center"/>
              <w:rPr>
                <w:rFonts w:ascii="宋体" w:hAnsi="宋体" w:cs="宋体"/>
                <w:sz w:val="24"/>
              </w:rPr>
            </w:pPr>
          </w:p>
        </w:tc>
        <w:tc>
          <w:tcPr>
            <w:tcW w:w="936" w:type="dxa"/>
            <w:noWrap w:val="0"/>
            <w:vAlign w:val="center"/>
          </w:tcPr>
          <w:p w14:paraId="6A7F923C">
            <w:pPr>
              <w:widowControl w:val="0"/>
              <w:jc w:val="center"/>
              <w:rPr>
                <w:rFonts w:ascii="宋体" w:hAnsi="宋体" w:cs="宋体"/>
                <w:sz w:val="24"/>
              </w:rPr>
            </w:pPr>
          </w:p>
        </w:tc>
        <w:tc>
          <w:tcPr>
            <w:tcW w:w="1189" w:type="dxa"/>
            <w:noWrap w:val="0"/>
            <w:vAlign w:val="center"/>
          </w:tcPr>
          <w:p w14:paraId="19F193B0">
            <w:pPr>
              <w:widowControl w:val="0"/>
              <w:jc w:val="center"/>
              <w:rPr>
                <w:rFonts w:ascii="宋体" w:hAnsi="宋体" w:cs="宋体"/>
                <w:sz w:val="24"/>
              </w:rPr>
            </w:pPr>
          </w:p>
        </w:tc>
        <w:tc>
          <w:tcPr>
            <w:tcW w:w="1177" w:type="dxa"/>
            <w:noWrap w:val="0"/>
            <w:vAlign w:val="center"/>
          </w:tcPr>
          <w:p w14:paraId="6BCD1B9C">
            <w:pPr>
              <w:widowControl w:val="0"/>
              <w:jc w:val="center"/>
              <w:rPr>
                <w:rFonts w:ascii="宋体" w:hAnsi="宋体" w:cs="宋体"/>
                <w:sz w:val="24"/>
              </w:rPr>
            </w:pPr>
          </w:p>
        </w:tc>
        <w:tc>
          <w:tcPr>
            <w:tcW w:w="787" w:type="dxa"/>
            <w:noWrap w:val="0"/>
            <w:vAlign w:val="center"/>
          </w:tcPr>
          <w:p w14:paraId="0B7BC273">
            <w:pPr>
              <w:widowControl w:val="0"/>
              <w:jc w:val="center"/>
              <w:rPr>
                <w:rFonts w:ascii="宋体" w:hAnsi="宋体" w:cs="宋体"/>
                <w:sz w:val="24"/>
              </w:rPr>
            </w:pPr>
          </w:p>
        </w:tc>
        <w:tc>
          <w:tcPr>
            <w:tcW w:w="787" w:type="dxa"/>
            <w:noWrap w:val="0"/>
            <w:vAlign w:val="center"/>
          </w:tcPr>
          <w:p w14:paraId="794EB00A">
            <w:pPr>
              <w:widowControl w:val="0"/>
              <w:jc w:val="center"/>
              <w:rPr>
                <w:rFonts w:ascii="宋体" w:hAnsi="宋体" w:cs="宋体"/>
                <w:sz w:val="24"/>
              </w:rPr>
            </w:pPr>
          </w:p>
        </w:tc>
      </w:tr>
      <w:tr w14:paraId="5A91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2" w:type="dxa"/>
            <w:noWrap w:val="0"/>
            <w:vAlign w:val="center"/>
          </w:tcPr>
          <w:p w14:paraId="2F5D5523">
            <w:pPr>
              <w:widowControl w:val="0"/>
              <w:jc w:val="center"/>
              <w:rPr>
                <w:rFonts w:ascii="宋体" w:hAnsi="宋体" w:cs="宋体"/>
                <w:sz w:val="24"/>
              </w:rPr>
            </w:pPr>
          </w:p>
        </w:tc>
        <w:tc>
          <w:tcPr>
            <w:tcW w:w="653" w:type="dxa"/>
            <w:noWrap w:val="0"/>
            <w:vAlign w:val="center"/>
          </w:tcPr>
          <w:p w14:paraId="2C5B52D9">
            <w:pPr>
              <w:widowControl w:val="0"/>
              <w:jc w:val="center"/>
              <w:rPr>
                <w:rFonts w:ascii="宋体" w:hAnsi="宋体" w:cs="宋体"/>
                <w:sz w:val="24"/>
              </w:rPr>
            </w:pPr>
          </w:p>
        </w:tc>
        <w:tc>
          <w:tcPr>
            <w:tcW w:w="1250" w:type="dxa"/>
            <w:noWrap w:val="0"/>
            <w:vAlign w:val="center"/>
          </w:tcPr>
          <w:p w14:paraId="6D096D2D">
            <w:pPr>
              <w:widowControl w:val="0"/>
              <w:jc w:val="center"/>
              <w:rPr>
                <w:rFonts w:ascii="宋体" w:hAnsi="宋体" w:cs="宋体"/>
                <w:sz w:val="24"/>
              </w:rPr>
            </w:pPr>
          </w:p>
        </w:tc>
        <w:tc>
          <w:tcPr>
            <w:tcW w:w="653" w:type="dxa"/>
            <w:noWrap w:val="0"/>
            <w:vAlign w:val="center"/>
          </w:tcPr>
          <w:p w14:paraId="26B6E327">
            <w:pPr>
              <w:widowControl w:val="0"/>
              <w:jc w:val="center"/>
              <w:rPr>
                <w:rFonts w:ascii="宋体" w:hAnsi="宋体" w:cs="宋体"/>
                <w:sz w:val="24"/>
              </w:rPr>
            </w:pPr>
          </w:p>
        </w:tc>
        <w:tc>
          <w:tcPr>
            <w:tcW w:w="626" w:type="dxa"/>
            <w:noWrap w:val="0"/>
            <w:vAlign w:val="center"/>
          </w:tcPr>
          <w:p w14:paraId="7CB735FA">
            <w:pPr>
              <w:widowControl w:val="0"/>
              <w:jc w:val="center"/>
              <w:rPr>
                <w:rFonts w:ascii="宋体" w:hAnsi="宋体" w:cs="宋体"/>
                <w:sz w:val="24"/>
              </w:rPr>
            </w:pPr>
          </w:p>
        </w:tc>
        <w:tc>
          <w:tcPr>
            <w:tcW w:w="936" w:type="dxa"/>
            <w:noWrap w:val="0"/>
            <w:vAlign w:val="center"/>
          </w:tcPr>
          <w:p w14:paraId="0CF46F4F">
            <w:pPr>
              <w:widowControl w:val="0"/>
              <w:jc w:val="center"/>
              <w:rPr>
                <w:rFonts w:ascii="宋体" w:hAnsi="宋体" w:cs="宋体"/>
                <w:sz w:val="24"/>
              </w:rPr>
            </w:pPr>
          </w:p>
        </w:tc>
        <w:tc>
          <w:tcPr>
            <w:tcW w:w="1189" w:type="dxa"/>
            <w:noWrap w:val="0"/>
            <w:vAlign w:val="center"/>
          </w:tcPr>
          <w:p w14:paraId="7E6C1DAB">
            <w:pPr>
              <w:widowControl w:val="0"/>
              <w:jc w:val="center"/>
              <w:rPr>
                <w:rFonts w:ascii="宋体" w:hAnsi="宋体" w:cs="宋体"/>
                <w:sz w:val="24"/>
              </w:rPr>
            </w:pPr>
          </w:p>
        </w:tc>
        <w:tc>
          <w:tcPr>
            <w:tcW w:w="1177" w:type="dxa"/>
            <w:noWrap w:val="0"/>
            <w:vAlign w:val="center"/>
          </w:tcPr>
          <w:p w14:paraId="3DE1EDDD">
            <w:pPr>
              <w:widowControl w:val="0"/>
              <w:jc w:val="center"/>
              <w:rPr>
                <w:rFonts w:ascii="宋体" w:hAnsi="宋体" w:cs="宋体"/>
                <w:sz w:val="24"/>
              </w:rPr>
            </w:pPr>
          </w:p>
        </w:tc>
        <w:tc>
          <w:tcPr>
            <w:tcW w:w="787" w:type="dxa"/>
            <w:noWrap w:val="0"/>
            <w:vAlign w:val="center"/>
          </w:tcPr>
          <w:p w14:paraId="42391A54">
            <w:pPr>
              <w:widowControl w:val="0"/>
              <w:jc w:val="center"/>
              <w:rPr>
                <w:rFonts w:ascii="宋体" w:hAnsi="宋体" w:cs="宋体"/>
                <w:sz w:val="24"/>
              </w:rPr>
            </w:pPr>
          </w:p>
        </w:tc>
        <w:tc>
          <w:tcPr>
            <w:tcW w:w="787" w:type="dxa"/>
            <w:noWrap w:val="0"/>
            <w:vAlign w:val="center"/>
          </w:tcPr>
          <w:p w14:paraId="171F6F94">
            <w:pPr>
              <w:widowControl w:val="0"/>
              <w:jc w:val="center"/>
              <w:rPr>
                <w:rFonts w:ascii="宋体" w:hAnsi="宋体" w:cs="宋体"/>
                <w:sz w:val="24"/>
              </w:rPr>
            </w:pPr>
          </w:p>
        </w:tc>
      </w:tr>
      <w:tr w14:paraId="330D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002" w:type="dxa"/>
            <w:noWrap w:val="0"/>
            <w:vAlign w:val="center"/>
          </w:tcPr>
          <w:p w14:paraId="101D5551">
            <w:pPr>
              <w:widowControl w:val="0"/>
              <w:jc w:val="center"/>
              <w:rPr>
                <w:rFonts w:ascii="宋体" w:hAnsi="宋体" w:cs="宋体"/>
                <w:sz w:val="24"/>
              </w:rPr>
            </w:pPr>
          </w:p>
        </w:tc>
        <w:tc>
          <w:tcPr>
            <w:tcW w:w="653" w:type="dxa"/>
            <w:noWrap w:val="0"/>
            <w:vAlign w:val="center"/>
          </w:tcPr>
          <w:p w14:paraId="3CB090B8">
            <w:pPr>
              <w:widowControl w:val="0"/>
              <w:jc w:val="center"/>
              <w:rPr>
                <w:rFonts w:ascii="宋体" w:hAnsi="宋体" w:cs="宋体"/>
                <w:sz w:val="24"/>
              </w:rPr>
            </w:pPr>
          </w:p>
        </w:tc>
        <w:tc>
          <w:tcPr>
            <w:tcW w:w="1250" w:type="dxa"/>
            <w:noWrap w:val="0"/>
            <w:vAlign w:val="center"/>
          </w:tcPr>
          <w:p w14:paraId="7F81E0AB">
            <w:pPr>
              <w:widowControl w:val="0"/>
              <w:jc w:val="center"/>
              <w:rPr>
                <w:rFonts w:ascii="宋体" w:hAnsi="宋体" w:cs="宋体"/>
                <w:sz w:val="24"/>
              </w:rPr>
            </w:pPr>
          </w:p>
        </w:tc>
        <w:tc>
          <w:tcPr>
            <w:tcW w:w="653" w:type="dxa"/>
            <w:noWrap w:val="0"/>
            <w:vAlign w:val="center"/>
          </w:tcPr>
          <w:p w14:paraId="5B6C03C1">
            <w:pPr>
              <w:widowControl w:val="0"/>
              <w:jc w:val="center"/>
              <w:rPr>
                <w:rFonts w:ascii="宋体" w:hAnsi="宋体" w:cs="宋体"/>
                <w:sz w:val="24"/>
              </w:rPr>
            </w:pPr>
          </w:p>
        </w:tc>
        <w:tc>
          <w:tcPr>
            <w:tcW w:w="626" w:type="dxa"/>
            <w:noWrap w:val="0"/>
            <w:vAlign w:val="center"/>
          </w:tcPr>
          <w:p w14:paraId="299C97EE">
            <w:pPr>
              <w:widowControl w:val="0"/>
              <w:jc w:val="center"/>
              <w:rPr>
                <w:rFonts w:ascii="宋体" w:hAnsi="宋体" w:cs="宋体"/>
                <w:sz w:val="24"/>
              </w:rPr>
            </w:pPr>
          </w:p>
        </w:tc>
        <w:tc>
          <w:tcPr>
            <w:tcW w:w="936" w:type="dxa"/>
            <w:noWrap w:val="0"/>
            <w:vAlign w:val="center"/>
          </w:tcPr>
          <w:p w14:paraId="425EBD94">
            <w:pPr>
              <w:widowControl w:val="0"/>
              <w:jc w:val="center"/>
              <w:rPr>
                <w:rFonts w:ascii="宋体" w:hAnsi="宋体" w:cs="宋体"/>
                <w:sz w:val="24"/>
              </w:rPr>
            </w:pPr>
          </w:p>
        </w:tc>
        <w:tc>
          <w:tcPr>
            <w:tcW w:w="1189" w:type="dxa"/>
            <w:noWrap w:val="0"/>
            <w:vAlign w:val="center"/>
          </w:tcPr>
          <w:p w14:paraId="324D3E6D">
            <w:pPr>
              <w:widowControl w:val="0"/>
              <w:jc w:val="center"/>
              <w:rPr>
                <w:rFonts w:ascii="宋体" w:hAnsi="宋体" w:cs="宋体"/>
                <w:sz w:val="24"/>
              </w:rPr>
            </w:pPr>
          </w:p>
        </w:tc>
        <w:tc>
          <w:tcPr>
            <w:tcW w:w="1177" w:type="dxa"/>
            <w:noWrap w:val="0"/>
            <w:vAlign w:val="center"/>
          </w:tcPr>
          <w:p w14:paraId="6E65645B">
            <w:pPr>
              <w:widowControl w:val="0"/>
              <w:jc w:val="center"/>
              <w:rPr>
                <w:rFonts w:ascii="宋体" w:hAnsi="宋体" w:cs="宋体"/>
                <w:sz w:val="24"/>
              </w:rPr>
            </w:pPr>
          </w:p>
        </w:tc>
        <w:tc>
          <w:tcPr>
            <w:tcW w:w="787" w:type="dxa"/>
            <w:noWrap w:val="0"/>
            <w:vAlign w:val="center"/>
          </w:tcPr>
          <w:p w14:paraId="5647975E">
            <w:pPr>
              <w:widowControl w:val="0"/>
              <w:jc w:val="center"/>
              <w:rPr>
                <w:rFonts w:ascii="宋体" w:hAnsi="宋体" w:cs="宋体"/>
                <w:sz w:val="24"/>
              </w:rPr>
            </w:pPr>
          </w:p>
        </w:tc>
        <w:tc>
          <w:tcPr>
            <w:tcW w:w="787" w:type="dxa"/>
            <w:noWrap w:val="0"/>
            <w:vAlign w:val="center"/>
          </w:tcPr>
          <w:p w14:paraId="405047F3">
            <w:pPr>
              <w:widowControl w:val="0"/>
              <w:jc w:val="center"/>
              <w:rPr>
                <w:rFonts w:ascii="宋体" w:hAnsi="宋体" w:cs="宋体"/>
                <w:sz w:val="24"/>
              </w:rPr>
            </w:pPr>
          </w:p>
        </w:tc>
      </w:tr>
      <w:tr w14:paraId="4253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02" w:type="dxa"/>
            <w:noWrap w:val="0"/>
            <w:vAlign w:val="center"/>
          </w:tcPr>
          <w:p w14:paraId="74F053F6">
            <w:pPr>
              <w:widowControl w:val="0"/>
              <w:jc w:val="center"/>
              <w:rPr>
                <w:rFonts w:ascii="宋体" w:hAnsi="宋体" w:cs="宋体"/>
                <w:sz w:val="24"/>
              </w:rPr>
            </w:pPr>
          </w:p>
        </w:tc>
        <w:tc>
          <w:tcPr>
            <w:tcW w:w="653" w:type="dxa"/>
            <w:noWrap w:val="0"/>
            <w:vAlign w:val="center"/>
          </w:tcPr>
          <w:p w14:paraId="6BBCEC30">
            <w:pPr>
              <w:widowControl w:val="0"/>
              <w:jc w:val="center"/>
              <w:rPr>
                <w:rFonts w:ascii="宋体" w:hAnsi="宋体" w:cs="宋体"/>
                <w:sz w:val="24"/>
              </w:rPr>
            </w:pPr>
          </w:p>
        </w:tc>
        <w:tc>
          <w:tcPr>
            <w:tcW w:w="1250" w:type="dxa"/>
            <w:noWrap w:val="0"/>
            <w:vAlign w:val="center"/>
          </w:tcPr>
          <w:p w14:paraId="72EEF935">
            <w:pPr>
              <w:widowControl w:val="0"/>
              <w:jc w:val="center"/>
              <w:rPr>
                <w:rFonts w:ascii="宋体" w:hAnsi="宋体" w:cs="宋体"/>
                <w:sz w:val="24"/>
              </w:rPr>
            </w:pPr>
          </w:p>
        </w:tc>
        <w:tc>
          <w:tcPr>
            <w:tcW w:w="653" w:type="dxa"/>
            <w:noWrap w:val="0"/>
            <w:vAlign w:val="center"/>
          </w:tcPr>
          <w:p w14:paraId="185A1D55">
            <w:pPr>
              <w:widowControl w:val="0"/>
              <w:jc w:val="center"/>
              <w:rPr>
                <w:rFonts w:ascii="宋体" w:hAnsi="宋体" w:cs="宋体"/>
                <w:sz w:val="24"/>
              </w:rPr>
            </w:pPr>
          </w:p>
        </w:tc>
        <w:tc>
          <w:tcPr>
            <w:tcW w:w="626" w:type="dxa"/>
            <w:noWrap w:val="0"/>
            <w:vAlign w:val="center"/>
          </w:tcPr>
          <w:p w14:paraId="37BE5C76">
            <w:pPr>
              <w:widowControl w:val="0"/>
              <w:jc w:val="center"/>
              <w:rPr>
                <w:rFonts w:ascii="宋体" w:hAnsi="宋体" w:cs="宋体"/>
                <w:sz w:val="24"/>
              </w:rPr>
            </w:pPr>
          </w:p>
        </w:tc>
        <w:tc>
          <w:tcPr>
            <w:tcW w:w="936" w:type="dxa"/>
            <w:noWrap w:val="0"/>
            <w:vAlign w:val="center"/>
          </w:tcPr>
          <w:p w14:paraId="11503933">
            <w:pPr>
              <w:widowControl w:val="0"/>
              <w:jc w:val="center"/>
              <w:rPr>
                <w:rFonts w:ascii="宋体" w:hAnsi="宋体" w:cs="宋体"/>
                <w:sz w:val="24"/>
              </w:rPr>
            </w:pPr>
          </w:p>
        </w:tc>
        <w:tc>
          <w:tcPr>
            <w:tcW w:w="1189" w:type="dxa"/>
            <w:noWrap w:val="0"/>
            <w:vAlign w:val="center"/>
          </w:tcPr>
          <w:p w14:paraId="4879A40B">
            <w:pPr>
              <w:widowControl w:val="0"/>
              <w:jc w:val="center"/>
              <w:rPr>
                <w:rFonts w:ascii="宋体" w:hAnsi="宋体" w:cs="宋体"/>
                <w:sz w:val="24"/>
              </w:rPr>
            </w:pPr>
          </w:p>
        </w:tc>
        <w:tc>
          <w:tcPr>
            <w:tcW w:w="1177" w:type="dxa"/>
            <w:noWrap w:val="0"/>
            <w:vAlign w:val="center"/>
          </w:tcPr>
          <w:p w14:paraId="13CEE0D9">
            <w:pPr>
              <w:widowControl w:val="0"/>
              <w:jc w:val="center"/>
              <w:rPr>
                <w:rFonts w:ascii="宋体" w:hAnsi="宋体" w:cs="宋体"/>
                <w:sz w:val="24"/>
              </w:rPr>
            </w:pPr>
          </w:p>
        </w:tc>
        <w:tc>
          <w:tcPr>
            <w:tcW w:w="787" w:type="dxa"/>
            <w:noWrap w:val="0"/>
            <w:vAlign w:val="center"/>
          </w:tcPr>
          <w:p w14:paraId="3B9E2ED0">
            <w:pPr>
              <w:widowControl w:val="0"/>
              <w:jc w:val="center"/>
              <w:rPr>
                <w:rFonts w:ascii="宋体" w:hAnsi="宋体" w:cs="宋体"/>
                <w:sz w:val="24"/>
              </w:rPr>
            </w:pPr>
          </w:p>
        </w:tc>
        <w:tc>
          <w:tcPr>
            <w:tcW w:w="787" w:type="dxa"/>
            <w:noWrap w:val="0"/>
            <w:vAlign w:val="center"/>
          </w:tcPr>
          <w:p w14:paraId="09994057">
            <w:pPr>
              <w:widowControl w:val="0"/>
              <w:jc w:val="center"/>
              <w:rPr>
                <w:rFonts w:ascii="宋体" w:hAnsi="宋体" w:cs="宋体"/>
                <w:sz w:val="24"/>
              </w:rPr>
            </w:pPr>
          </w:p>
        </w:tc>
      </w:tr>
      <w:tr w14:paraId="66EB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02" w:type="dxa"/>
            <w:noWrap w:val="0"/>
            <w:vAlign w:val="center"/>
          </w:tcPr>
          <w:p w14:paraId="01A3B108">
            <w:pPr>
              <w:widowControl w:val="0"/>
              <w:jc w:val="center"/>
              <w:rPr>
                <w:rFonts w:ascii="宋体" w:hAnsi="宋体" w:cs="宋体"/>
                <w:sz w:val="24"/>
              </w:rPr>
            </w:pPr>
          </w:p>
        </w:tc>
        <w:tc>
          <w:tcPr>
            <w:tcW w:w="653" w:type="dxa"/>
            <w:noWrap w:val="0"/>
            <w:vAlign w:val="center"/>
          </w:tcPr>
          <w:p w14:paraId="0A200C16">
            <w:pPr>
              <w:widowControl w:val="0"/>
              <w:jc w:val="center"/>
              <w:rPr>
                <w:rFonts w:ascii="宋体" w:hAnsi="宋体" w:cs="宋体"/>
                <w:sz w:val="24"/>
              </w:rPr>
            </w:pPr>
          </w:p>
        </w:tc>
        <w:tc>
          <w:tcPr>
            <w:tcW w:w="1250" w:type="dxa"/>
            <w:noWrap w:val="0"/>
            <w:vAlign w:val="center"/>
          </w:tcPr>
          <w:p w14:paraId="4E448B60">
            <w:pPr>
              <w:widowControl w:val="0"/>
              <w:jc w:val="center"/>
              <w:rPr>
                <w:rFonts w:ascii="宋体" w:hAnsi="宋体" w:cs="宋体"/>
                <w:sz w:val="24"/>
              </w:rPr>
            </w:pPr>
          </w:p>
        </w:tc>
        <w:tc>
          <w:tcPr>
            <w:tcW w:w="653" w:type="dxa"/>
            <w:noWrap w:val="0"/>
            <w:vAlign w:val="center"/>
          </w:tcPr>
          <w:p w14:paraId="009A4252">
            <w:pPr>
              <w:widowControl w:val="0"/>
              <w:jc w:val="center"/>
              <w:rPr>
                <w:rFonts w:ascii="宋体" w:hAnsi="宋体" w:cs="宋体"/>
                <w:sz w:val="24"/>
              </w:rPr>
            </w:pPr>
          </w:p>
        </w:tc>
        <w:tc>
          <w:tcPr>
            <w:tcW w:w="626" w:type="dxa"/>
            <w:noWrap w:val="0"/>
            <w:vAlign w:val="center"/>
          </w:tcPr>
          <w:p w14:paraId="144B63A3">
            <w:pPr>
              <w:widowControl w:val="0"/>
              <w:jc w:val="center"/>
              <w:rPr>
                <w:rFonts w:ascii="宋体" w:hAnsi="宋体" w:cs="宋体"/>
                <w:sz w:val="24"/>
              </w:rPr>
            </w:pPr>
          </w:p>
        </w:tc>
        <w:tc>
          <w:tcPr>
            <w:tcW w:w="936" w:type="dxa"/>
            <w:noWrap w:val="0"/>
            <w:vAlign w:val="center"/>
          </w:tcPr>
          <w:p w14:paraId="4A7B0568">
            <w:pPr>
              <w:widowControl w:val="0"/>
              <w:jc w:val="center"/>
              <w:rPr>
                <w:rFonts w:ascii="宋体" w:hAnsi="宋体" w:cs="宋体"/>
                <w:sz w:val="24"/>
              </w:rPr>
            </w:pPr>
          </w:p>
        </w:tc>
        <w:tc>
          <w:tcPr>
            <w:tcW w:w="1189" w:type="dxa"/>
            <w:noWrap w:val="0"/>
            <w:vAlign w:val="center"/>
          </w:tcPr>
          <w:p w14:paraId="6B879AA7">
            <w:pPr>
              <w:widowControl w:val="0"/>
              <w:jc w:val="center"/>
              <w:rPr>
                <w:rFonts w:ascii="宋体" w:hAnsi="宋体" w:cs="宋体"/>
                <w:sz w:val="24"/>
              </w:rPr>
            </w:pPr>
          </w:p>
        </w:tc>
        <w:tc>
          <w:tcPr>
            <w:tcW w:w="1177" w:type="dxa"/>
            <w:noWrap w:val="0"/>
            <w:vAlign w:val="center"/>
          </w:tcPr>
          <w:p w14:paraId="2655F4A4">
            <w:pPr>
              <w:widowControl w:val="0"/>
              <w:jc w:val="center"/>
              <w:rPr>
                <w:rFonts w:ascii="宋体" w:hAnsi="宋体" w:cs="宋体"/>
                <w:sz w:val="24"/>
              </w:rPr>
            </w:pPr>
          </w:p>
        </w:tc>
        <w:tc>
          <w:tcPr>
            <w:tcW w:w="787" w:type="dxa"/>
            <w:noWrap w:val="0"/>
            <w:vAlign w:val="center"/>
          </w:tcPr>
          <w:p w14:paraId="73A9F0AD">
            <w:pPr>
              <w:widowControl w:val="0"/>
              <w:jc w:val="center"/>
              <w:rPr>
                <w:rFonts w:ascii="宋体" w:hAnsi="宋体" w:cs="宋体"/>
                <w:sz w:val="24"/>
              </w:rPr>
            </w:pPr>
          </w:p>
        </w:tc>
        <w:tc>
          <w:tcPr>
            <w:tcW w:w="787" w:type="dxa"/>
            <w:noWrap w:val="0"/>
            <w:vAlign w:val="center"/>
          </w:tcPr>
          <w:p w14:paraId="3923E523">
            <w:pPr>
              <w:widowControl w:val="0"/>
              <w:jc w:val="center"/>
              <w:rPr>
                <w:rFonts w:ascii="宋体" w:hAnsi="宋体" w:cs="宋体"/>
                <w:sz w:val="24"/>
              </w:rPr>
            </w:pPr>
          </w:p>
        </w:tc>
      </w:tr>
      <w:tr w14:paraId="2513C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02" w:type="dxa"/>
            <w:noWrap w:val="0"/>
            <w:vAlign w:val="center"/>
          </w:tcPr>
          <w:p w14:paraId="029BD932">
            <w:pPr>
              <w:widowControl w:val="0"/>
              <w:jc w:val="center"/>
              <w:rPr>
                <w:rFonts w:ascii="宋体" w:hAnsi="宋体" w:cs="宋体"/>
                <w:sz w:val="24"/>
              </w:rPr>
            </w:pPr>
          </w:p>
        </w:tc>
        <w:tc>
          <w:tcPr>
            <w:tcW w:w="653" w:type="dxa"/>
            <w:noWrap w:val="0"/>
            <w:vAlign w:val="center"/>
          </w:tcPr>
          <w:p w14:paraId="222B3418">
            <w:pPr>
              <w:widowControl w:val="0"/>
              <w:jc w:val="center"/>
              <w:rPr>
                <w:rFonts w:ascii="宋体" w:hAnsi="宋体" w:cs="宋体"/>
                <w:sz w:val="24"/>
              </w:rPr>
            </w:pPr>
          </w:p>
        </w:tc>
        <w:tc>
          <w:tcPr>
            <w:tcW w:w="1250" w:type="dxa"/>
            <w:noWrap w:val="0"/>
            <w:vAlign w:val="center"/>
          </w:tcPr>
          <w:p w14:paraId="58706F84">
            <w:pPr>
              <w:widowControl w:val="0"/>
              <w:jc w:val="center"/>
              <w:rPr>
                <w:rFonts w:ascii="宋体" w:hAnsi="宋体" w:cs="宋体"/>
                <w:sz w:val="24"/>
              </w:rPr>
            </w:pPr>
          </w:p>
        </w:tc>
        <w:tc>
          <w:tcPr>
            <w:tcW w:w="653" w:type="dxa"/>
            <w:noWrap w:val="0"/>
            <w:vAlign w:val="center"/>
          </w:tcPr>
          <w:p w14:paraId="69EC6032">
            <w:pPr>
              <w:widowControl w:val="0"/>
              <w:jc w:val="center"/>
              <w:rPr>
                <w:rFonts w:ascii="宋体" w:hAnsi="宋体" w:cs="宋体"/>
                <w:sz w:val="24"/>
              </w:rPr>
            </w:pPr>
          </w:p>
        </w:tc>
        <w:tc>
          <w:tcPr>
            <w:tcW w:w="626" w:type="dxa"/>
            <w:noWrap w:val="0"/>
            <w:vAlign w:val="center"/>
          </w:tcPr>
          <w:p w14:paraId="327BE5E0">
            <w:pPr>
              <w:widowControl w:val="0"/>
              <w:jc w:val="center"/>
              <w:rPr>
                <w:rFonts w:ascii="宋体" w:hAnsi="宋体" w:cs="宋体"/>
                <w:sz w:val="24"/>
              </w:rPr>
            </w:pPr>
          </w:p>
        </w:tc>
        <w:tc>
          <w:tcPr>
            <w:tcW w:w="936" w:type="dxa"/>
            <w:noWrap w:val="0"/>
            <w:vAlign w:val="center"/>
          </w:tcPr>
          <w:p w14:paraId="03AC31AD">
            <w:pPr>
              <w:widowControl w:val="0"/>
              <w:jc w:val="center"/>
              <w:rPr>
                <w:rFonts w:ascii="宋体" w:hAnsi="宋体" w:cs="宋体"/>
                <w:sz w:val="24"/>
              </w:rPr>
            </w:pPr>
          </w:p>
        </w:tc>
        <w:tc>
          <w:tcPr>
            <w:tcW w:w="1189" w:type="dxa"/>
            <w:noWrap w:val="0"/>
            <w:vAlign w:val="center"/>
          </w:tcPr>
          <w:p w14:paraId="7963CEE3">
            <w:pPr>
              <w:widowControl w:val="0"/>
              <w:jc w:val="center"/>
              <w:rPr>
                <w:rFonts w:ascii="宋体" w:hAnsi="宋体" w:cs="宋体"/>
                <w:sz w:val="24"/>
              </w:rPr>
            </w:pPr>
          </w:p>
        </w:tc>
        <w:tc>
          <w:tcPr>
            <w:tcW w:w="1177" w:type="dxa"/>
            <w:noWrap w:val="0"/>
            <w:vAlign w:val="center"/>
          </w:tcPr>
          <w:p w14:paraId="332E8DA5">
            <w:pPr>
              <w:widowControl w:val="0"/>
              <w:jc w:val="center"/>
              <w:rPr>
                <w:rFonts w:ascii="宋体" w:hAnsi="宋体" w:cs="宋体"/>
                <w:sz w:val="24"/>
              </w:rPr>
            </w:pPr>
          </w:p>
        </w:tc>
        <w:tc>
          <w:tcPr>
            <w:tcW w:w="787" w:type="dxa"/>
            <w:noWrap w:val="0"/>
            <w:vAlign w:val="center"/>
          </w:tcPr>
          <w:p w14:paraId="16ADDB73">
            <w:pPr>
              <w:widowControl w:val="0"/>
              <w:jc w:val="center"/>
              <w:rPr>
                <w:rFonts w:ascii="宋体" w:hAnsi="宋体" w:cs="宋体"/>
                <w:sz w:val="24"/>
              </w:rPr>
            </w:pPr>
          </w:p>
        </w:tc>
        <w:tc>
          <w:tcPr>
            <w:tcW w:w="787" w:type="dxa"/>
            <w:noWrap w:val="0"/>
            <w:vAlign w:val="center"/>
          </w:tcPr>
          <w:p w14:paraId="20386CB0">
            <w:pPr>
              <w:widowControl w:val="0"/>
              <w:jc w:val="center"/>
              <w:rPr>
                <w:rFonts w:ascii="宋体" w:hAnsi="宋体" w:cs="宋体"/>
                <w:sz w:val="24"/>
              </w:rPr>
            </w:pPr>
          </w:p>
        </w:tc>
      </w:tr>
      <w:tr w14:paraId="549AD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02" w:type="dxa"/>
            <w:noWrap w:val="0"/>
            <w:vAlign w:val="center"/>
          </w:tcPr>
          <w:p w14:paraId="1961CD6A">
            <w:pPr>
              <w:widowControl w:val="0"/>
              <w:jc w:val="center"/>
              <w:rPr>
                <w:rFonts w:ascii="宋体" w:hAnsi="宋体" w:cs="宋体"/>
                <w:sz w:val="24"/>
              </w:rPr>
            </w:pPr>
          </w:p>
        </w:tc>
        <w:tc>
          <w:tcPr>
            <w:tcW w:w="653" w:type="dxa"/>
            <w:noWrap w:val="0"/>
            <w:vAlign w:val="center"/>
          </w:tcPr>
          <w:p w14:paraId="0F3C7E47">
            <w:pPr>
              <w:widowControl w:val="0"/>
              <w:jc w:val="center"/>
              <w:rPr>
                <w:rFonts w:ascii="宋体" w:hAnsi="宋体" w:cs="宋体"/>
                <w:sz w:val="24"/>
              </w:rPr>
            </w:pPr>
          </w:p>
        </w:tc>
        <w:tc>
          <w:tcPr>
            <w:tcW w:w="1250" w:type="dxa"/>
            <w:noWrap w:val="0"/>
            <w:vAlign w:val="center"/>
          </w:tcPr>
          <w:p w14:paraId="17A4311A">
            <w:pPr>
              <w:widowControl w:val="0"/>
              <w:jc w:val="center"/>
              <w:rPr>
                <w:rFonts w:ascii="宋体" w:hAnsi="宋体" w:cs="宋体"/>
                <w:sz w:val="24"/>
              </w:rPr>
            </w:pPr>
          </w:p>
        </w:tc>
        <w:tc>
          <w:tcPr>
            <w:tcW w:w="653" w:type="dxa"/>
            <w:noWrap w:val="0"/>
            <w:vAlign w:val="center"/>
          </w:tcPr>
          <w:p w14:paraId="3E7EB49E">
            <w:pPr>
              <w:widowControl w:val="0"/>
              <w:jc w:val="center"/>
              <w:rPr>
                <w:rFonts w:ascii="宋体" w:hAnsi="宋体" w:cs="宋体"/>
                <w:sz w:val="24"/>
              </w:rPr>
            </w:pPr>
          </w:p>
        </w:tc>
        <w:tc>
          <w:tcPr>
            <w:tcW w:w="626" w:type="dxa"/>
            <w:noWrap w:val="0"/>
            <w:vAlign w:val="center"/>
          </w:tcPr>
          <w:p w14:paraId="40FE8966">
            <w:pPr>
              <w:widowControl w:val="0"/>
              <w:jc w:val="center"/>
              <w:rPr>
                <w:rFonts w:ascii="宋体" w:hAnsi="宋体" w:cs="宋体"/>
                <w:sz w:val="24"/>
              </w:rPr>
            </w:pPr>
          </w:p>
        </w:tc>
        <w:tc>
          <w:tcPr>
            <w:tcW w:w="936" w:type="dxa"/>
            <w:noWrap w:val="0"/>
            <w:vAlign w:val="center"/>
          </w:tcPr>
          <w:p w14:paraId="1B953643">
            <w:pPr>
              <w:widowControl w:val="0"/>
              <w:jc w:val="center"/>
              <w:rPr>
                <w:rFonts w:ascii="宋体" w:hAnsi="宋体" w:cs="宋体"/>
                <w:sz w:val="24"/>
              </w:rPr>
            </w:pPr>
          </w:p>
        </w:tc>
        <w:tc>
          <w:tcPr>
            <w:tcW w:w="1189" w:type="dxa"/>
            <w:noWrap w:val="0"/>
            <w:vAlign w:val="center"/>
          </w:tcPr>
          <w:p w14:paraId="0C2A795D">
            <w:pPr>
              <w:widowControl w:val="0"/>
              <w:jc w:val="center"/>
              <w:rPr>
                <w:rFonts w:ascii="宋体" w:hAnsi="宋体" w:cs="宋体"/>
                <w:sz w:val="24"/>
              </w:rPr>
            </w:pPr>
          </w:p>
        </w:tc>
        <w:tc>
          <w:tcPr>
            <w:tcW w:w="1177" w:type="dxa"/>
            <w:noWrap w:val="0"/>
            <w:vAlign w:val="center"/>
          </w:tcPr>
          <w:p w14:paraId="0DFD5D9B">
            <w:pPr>
              <w:widowControl w:val="0"/>
              <w:jc w:val="center"/>
              <w:rPr>
                <w:rFonts w:ascii="宋体" w:hAnsi="宋体" w:cs="宋体"/>
                <w:sz w:val="24"/>
              </w:rPr>
            </w:pPr>
          </w:p>
        </w:tc>
        <w:tc>
          <w:tcPr>
            <w:tcW w:w="787" w:type="dxa"/>
            <w:noWrap w:val="0"/>
            <w:vAlign w:val="center"/>
          </w:tcPr>
          <w:p w14:paraId="0FA949D9">
            <w:pPr>
              <w:widowControl w:val="0"/>
              <w:jc w:val="center"/>
              <w:rPr>
                <w:rFonts w:ascii="宋体" w:hAnsi="宋体" w:cs="宋体"/>
                <w:sz w:val="24"/>
              </w:rPr>
            </w:pPr>
          </w:p>
        </w:tc>
        <w:tc>
          <w:tcPr>
            <w:tcW w:w="787" w:type="dxa"/>
            <w:noWrap w:val="0"/>
            <w:vAlign w:val="center"/>
          </w:tcPr>
          <w:p w14:paraId="611D7206">
            <w:pPr>
              <w:widowControl w:val="0"/>
              <w:jc w:val="center"/>
              <w:rPr>
                <w:rFonts w:ascii="宋体" w:hAnsi="宋体" w:cs="宋体"/>
                <w:sz w:val="24"/>
              </w:rPr>
            </w:pPr>
          </w:p>
        </w:tc>
      </w:tr>
      <w:tr w14:paraId="3345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02" w:type="dxa"/>
            <w:noWrap w:val="0"/>
            <w:vAlign w:val="center"/>
          </w:tcPr>
          <w:p w14:paraId="6A973A96">
            <w:pPr>
              <w:widowControl w:val="0"/>
              <w:jc w:val="center"/>
              <w:rPr>
                <w:rFonts w:ascii="宋体" w:hAnsi="宋体" w:cs="宋体"/>
                <w:sz w:val="24"/>
              </w:rPr>
            </w:pPr>
          </w:p>
        </w:tc>
        <w:tc>
          <w:tcPr>
            <w:tcW w:w="653" w:type="dxa"/>
            <w:noWrap w:val="0"/>
            <w:vAlign w:val="center"/>
          </w:tcPr>
          <w:p w14:paraId="40F971A4">
            <w:pPr>
              <w:widowControl w:val="0"/>
              <w:jc w:val="center"/>
              <w:rPr>
                <w:rFonts w:ascii="宋体" w:hAnsi="宋体" w:cs="宋体"/>
                <w:sz w:val="24"/>
              </w:rPr>
            </w:pPr>
          </w:p>
        </w:tc>
        <w:tc>
          <w:tcPr>
            <w:tcW w:w="1250" w:type="dxa"/>
            <w:noWrap w:val="0"/>
            <w:vAlign w:val="center"/>
          </w:tcPr>
          <w:p w14:paraId="4217998C">
            <w:pPr>
              <w:widowControl w:val="0"/>
              <w:jc w:val="center"/>
              <w:rPr>
                <w:rFonts w:ascii="宋体" w:hAnsi="宋体" w:cs="宋体"/>
                <w:sz w:val="24"/>
              </w:rPr>
            </w:pPr>
          </w:p>
        </w:tc>
        <w:tc>
          <w:tcPr>
            <w:tcW w:w="653" w:type="dxa"/>
            <w:noWrap w:val="0"/>
            <w:vAlign w:val="center"/>
          </w:tcPr>
          <w:p w14:paraId="4CD6DDAA">
            <w:pPr>
              <w:widowControl w:val="0"/>
              <w:jc w:val="center"/>
              <w:rPr>
                <w:rFonts w:ascii="宋体" w:hAnsi="宋体" w:cs="宋体"/>
                <w:sz w:val="24"/>
              </w:rPr>
            </w:pPr>
          </w:p>
        </w:tc>
        <w:tc>
          <w:tcPr>
            <w:tcW w:w="626" w:type="dxa"/>
            <w:noWrap w:val="0"/>
            <w:vAlign w:val="center"/>
          </w:tcPr>
          <w:p w14:paraId="2B12F45C">
            <w:pPr>
              <w:widowControl w:val="0"/>
              <w:jc w:val="center"/>
              <w:rPr>
                <w:rFonts w:ascii="宋体" w:hAnsi="宋体" w:cs="宋体"/>
                <w:sz w:val="24"/>
              </w:rPr>
            </w:pPr>
          </w:p>
        </w:tc>
        <w:tc>
          <w:tcPr>
            <w:tcW w:w="936" w:type="dxa"/>
            <w:noWrap w:val="0"/>
            <w:vAlign w:val="center"/>
          </w:tcPr>
          <w:p w14:paraId="34D0C68D">
            <w:pPr>
              <w:widowControl w:val="0"/>
              <w:jc w:val="center"/>
              <w:rPr>
                <w:rFonts w:ascii="宋体" w:hAnsi="宋体" w:cs="宋体"/>
                <w:sz w:val="24"/>
              </w:rPr>
            </w:pPr>
          </w:p>
        </w:tc>
        <w:tc>
          <w:tcPr>
            <w:tcW w:w="1189" w:type="dxa"/>
            <w:noWrap w:val="0"/>
            <w:vAlign w:val="center"/>
          </w:tcPr>
          <w:p w14:paraId="497B69AB">
            <w:pPr>
              <w:widowControl w:val="0"/>
              <w:jc w:val="center"/>
              <w:rPr>
                <w:rFonts w:ascii="宋体" w:hAnsi="宋体" w:cs="宋体"/>
                <w:sz w:val="24"/>
              </w:rPr>
            </w:pPr>
          </w:p>
        </w:tc>
        <w:tc>
          <w:tcPr>
            <w:tcW w:w="1177" w:type="dxa"/>
            <w:noWrap w:val="0"/>
            <w:vAlign w:val="center"/>
          </w:tcPr>
          <w:p w14:paraId="2EC2D1F4">
            <w:pPr>
              <w:widowControl w:val="0"/>
              <w:jc w:val="center"/>
              <w:rPr>
                <w:rFonts w:ascii="宋体" w:hAnsi="宋体" w:cs="宋体"/>
                <w:sz w:val="24"/>
              </w:rPr>
            </w:pPr>
          </w:p>
        </w:tc>
        <w:tc>
          <w:tcPr>
            <w:tcW w:w="787" w:type="dxa"/>
            <w:noWrap w:val="0"/>
            <w:vAlign w:val="center"/>
          </w:tcPr>
          <w:p w14:paraId="2E0E0253">
            <w:pPr>
              <w:widowControl w:val="0"/>
              <w:jc w:val="center"/>
              <w:rPr>
                <w:rFonts w:ascii="宋体" w:hAnsi="宋体" w:cs="宋体"/>
                <w:sz w:val="24"/>
              </w:rPr>
            </w:pPr>
          </w:p>
        </w:tc>
        <w:tc>
          <w:tcPr>
            <w:tcW w:w="787" w:type="dxa"/>
            <w:noWrap w:val="0"/>
            <w:vAlign w:val="center"/>
          </w:tcPr>
          <w:p w14:paraId="392494E9">
            <w:pPr>
              <w:widowControl w:val="0"/>
              <w:jc w:val="center"/>
              <w:rPr>
                <w:rFonts w:ascii="宋体" w:hAnsi="宋体" w:cs="宋体"/>
                <w:sz w:val="24"/>
              </w:rPr>
            </w:pPr>
          </w:p>
        </w:tc>
      </w:tr>
    </w:tbl>
    <w:p w14:paraId="366C3FB6">
      <w:pPr>
        <w:rPr>
          <w:rFonts w:ascii="宋体" w:hAnsi="宋体" w:cs="宋体"/>
          <w:sz w:val="28"/>
          <w:szCs w:val="28"/>
        </w:rPr>
      </w:pPr>
      <w:r>
        <w:rPr>
          <w:rFonts w:ascii="宋体" w:hAnsi="宋体" w:cs="宋体"/>
          <w:sz w:val="28"/>
          <w:szCs w:val="28"/>
        </w:rPr>
        <w:br w:type="page"/>
      </w:r>
      <w:r>
        <w:rPr>
          <w:rFonts w:hint="eastAsia" w:ascii="宋体" w:hAnsi="宋体"/>
          <w:b/>
          <w:sz w:val="24"/>
        </w:rPr>
        <w:t>附件二：</w:t>
      </w:r>
    </w:p>
    <w:p w14:paraId="6B026FBB">
      <w:pPr>
        <w:jc w:val="center"/>
        <w:rPr>
          <w:rFonts w:ascii="宋体" w:hAnsi="宋体" w:cs="宋体"/>
          <w:b/>
          <w:sz w:val="32"/>
          <w:szCs w:val="32"/>
        </w:rPr>
      </w:pPr>
      <w:r>
        <w:rPr>
          <w:rFonts w:hint="eastAsia" w:ascii="宋体" w:hAnsi="宋体" w:cs="宋体"/>
          <w:b/>
          <w:sz w:val="32"/>
          <w:szCs w:val="32"/>
        </w:rPr>
        <w:t>发包人供应材料设备一览表</w:t>
      </w:r>
    </w:p>
    <w:tbl>
      <w:tblPr>
        <w:tblStyle w:val="22"/>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902"/>
        <w:gridCol w:w="1440"/>
        <w:gridCol w:w="540"/>
        <w:gridCol w:w="900"/>
        <w:gridCol w:w="900"/>
        <w:gridCol w:w="900"/>
        <w:gridCol w:w="900"/>
        <w:gridCol w:w="900"/>
        <w:gridCol w:w="900"/>
      </w:tblGrid>
      <w:tr w14:paraId="54DE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11AD499E">
            <w:pPr>
              <w:widowControl w:val="0"/>
              <w:jc w:val="center"/>
              <w:rPr>
                <w:rFonts w:ascii="宋体" w:hAnsi="宋体" w:cs="宋体"/>
                <w:sz w:val="24"/>
              </w:rPr>
            </w:pPr>
            <w:r>
              <w:rPr>
                <w:rFonts w:hint="eastAsia" w:ascii="宋体" w:hAnsi="宋体" w:cs="宋体"/>
                <w:sz w:val="24"/>
              </w:rPr>
              <w:t>序号</w:t>
            </w:r>
          </w:p>
        </w:tc>
        <w:tc>
          <w:tcPr>
            <w:tcW w:w="1902" w:type="dxa"/>
            <w:noWrap w:val="0"/>
            <w:vAlign w:val="top"/>
          </w:tcPr>
          <w:p w14:paraId="60CFFD35">
            <w:pPr>
              <w:widowControl w:val="0"/>
              <w:jc w:val="center"/>
              <w:rPr>
                <w:rFonts w:ascii="宋体" w:hAnsi="宋体" w:cs="宋体"/>
                <w:sz w:val="24"/>
              </w:rPr>
            </w:pPr>
            <w:r>
              <w:rPr>
                <w:rFonts w:hint="eastAsia" w:ascii="宋体" w:hAnsi="宋体" w:cs="宋体"/>
                <w:sz w:val="24"/>
              </w:rPr>
              <w:t>材料设备品种</w:t>
            </w:r>
          </w:p>
        </w:tc>
        <w:tc>
          <w:tcPr>
            <w:tcW w:w="1440" w:type="dxa"/>
            <w:noWrap w:val="0"/>
            <w:vAlign w:val="top"/>
          </w:tcPr>
          <w:p w14:paraId="6BA4FB8D">
            <w:pPr>
              <w:widowControl w:val="0"/>
              <w:jc w:val="center"/>
              <w:rPr>
                <w:rFonts w:ascii="宋体" w:hAnsi="宋体" w:cs="宋体"/>
                <w:sz w:val="24"/>
              </w:rPr>
            </w:pPr>
            <w:r>
              <w:rPr>
                <w:rFonts w:hint="eastAsia" w:ascii="宋体" w:hAnsi="宋体" w:cs="宋体"/>
                <w:sz w:val="24"/>
              </w:rPr>
              <w:t>规格型号</w:t>
            </w:r>
          </w:p>
        </w:tc>
        <w:tc>
          <w:tcPr>
            <w:tcW w:w="540" w:type="dxa"/>
            <w:noWrap w:val="0"/>
            <w:vAlign w:val="top"/>
          </w:tcPr>
          <w:p w14:paraId="0053DA7E">
            <w:pPr>
              <w:widowControl w:val="0"/>
              <w:jc w:val="center"/>
              <w:rPr>
                <w:rFonts w:ascii="宋体" w:hAnsi="宋体" w:cs="宋体"/>
                <w:sz w:val="24"/>
              </w:rPr>
            </w:pPr>
            <w:r>
              <w:rPr>
                <w:rFonts w:hint="eastAsia" w:ascii="宋体" w:hAnsi="宋体" w:cs="宋体"/>
                <w:sz w:val="24"/>
              </w:rPr>
              <w:t>单位</w:t>
            </w:r>
          </w:p>
        </w:tc>
        <w:tc>
          <w:tcPr>
            <w:tcW w:w="900" w:type="dxa"/>
            <w:noWrap w:val="0"/>
            <w:vAlign w:val="top"/>
          </w:tcPr>
          <w:p w14:paraId="47A1EB3B">
            <w:pPr>
              <w:widowControl w:val="0"/>
              <w:jc w:val="center"/>
              <w:rPr>
                <w:rFonts w:ascii="宋体" w:hAnsi="宋体" w:cs="宋体"/>
                <w:sz w:val="24"/>
              </w:rPr>
            </w:pPr>
            <w:r>
              <w:rPr>
                <w:rFonts w:hint="eastAsia" w:ascii="宋体" w:hAnsi="宋体" w:cs="宋体"/>
                <w:sz w:val="24"/>
              </w:rPr>
              <w:t>数量</w:t>
            </w:r>
          </w:p>
        </w:tc>
        <w:tc>
          <w:tcPr>
            <w:tcW w:w="900" w:type="dxa"/>
            <w:noWrap w:val="0"/>
            <w:vAlign w:val="top"/>
          </w:tcPr>
          <w:p w14:paraId="69ABA9A6">
            <w:pPr>
              <w:widowControl w:val="0"/>
              <w:jc w:val="center"/>
              <w:rPr>
                <w:rFonts w:ascii="宋体" w:hAnsi="宋体" w:cs="宋体"/>
                <w:sz w:val="24"/>
              </w:rPr>
            </w:pPr>
            <w:r>
              <w:rPr>
                <w:rFonts w:hint="eastAsia" w:ascii="宋体" w:hAnsi="宋体" w:cs="宋体"/>
                <w:sz w:val="24"/>
              </w:rPr>
              <w:t>单价</w:t>
            </w:r>
          </w:p>
        </w:tc>
        <w:tc>
          <w:tcPr>
            <w:tcW w:w="900" w:type="dxa"/>
            <w:noWrap w:val="0"/>
            <w:vAlign w:val="top"/>
          </w:tcPr>
          <w:p w14:paraId="5D956C6F">
            <w:pPr>
              <w:widowControl w:val="0"/>
              <w:jc w:val="center"/>
              <w:rPr>
                <w:rFonts w:ascii="宋体" w:hAnsi="宋体" w:cs="宋体"/>
                <w:sz w:val="24"/>
              </w:rPr>
            </w:pPr>
            <w:r>
              <w:rPr>
                <w:rFonts w:hint="eastAsia" w:ascii="宋体" w:hAnsi="宋体" w:cs="宋体"/>
                <w:sz w:val="24"/>
              </w:rPr>
              <w:t>质量等级</w:t>
            </w:r>
          </w:p>
        </w:tc>
        <w:tc>
          <w:tcPr>
            <w:tcW w:w="900" w:type="dxa"/>
            <w:noWrap w:val="0"/>
            <w:vAlign w:val="top"/>
          </w:tcPr>
          <w:p w14:paraId="2CE00BD6">
            <w:pPr>
              <w:widowControl w:val="0"/>
              <w:jc w:val="center"/>
              <w:rPr>
                <w:rFonts w:ascii="宋体" w:hAnsi="宋体" w:cs="宋体"/>
                <w:sz w:val="24"/>
              </w:rPr>
            </w:pPr>
            <w:r>
              <w:rPr>
                <w:rFonts w:hint="eastAsia" w:ascii="宋体" w:hAnsi="宋体" w:cs="宋体"/>
                <w:sz w:val="24"/>
              </w:rPr>
              <w:t>供应时间</w:t>
            </w:r>
          </w:p>
        </w:tc>
        <w:tc>
          <w:tcPr>
            <w:tcW w:w="900" w:type="dxa"/>
            <w:noWrap w:val="0"/>
            <w:vAlign w:val="top"/>
          </w:tcPr>
          <w:p w14:paraId="7130920D">
            <w:pPr>
              <w:widowControl w:val="0"/>
              <w:jc w:val="center"/>
              <w:rPr>
                <w:rFonts w:ascii="宋体" w:hAnsi="宋体" w:cs="宋体"/>
                <w:sz w:val="24"/>
              </w:rPr>
            </w:pPr>
            <w:r>
              <w:rPr>
                <w:rFonts w:hint="eastAsia" w:ascii="宋体" w:hAnsi="宋体" w:cs="宋体"/>
                <w:sz w:val="24"/>
              </w:rPr>
              <w:t>送达地点</w:t>
            </w:r>
          </w:p>
        </w:tc>
        <w:tc>
          <w:tcPr>
            <w:tcW w:w="900" w:type="dxa"/>
            <w:noWrap w:val="0"/>
            <w:vAlign w:val="top"/>
          </w:tcPr>
          <w:p w14:paraId="3E9FE963">
            <w:pPr>
              <w:widowControl w:val="0"/>
              <w:jc w:val="center"/>
              <w:rPr>
                <w:rFonts w:ascii="宋体" w:hAnsi="宋体" w:cs="宋体"/>
                <w:sz w:val="24"/>
              </w:rPr>
            </w:pPr>
            <w:r>
              <w:rPr>
                <w:rFonts w:hint="eastAsia" w:ascii="宋体" w:hAnsi="宋体" w:cs="宋体"/>
                <w:sz w:val="24"/>
              </w:rPr>
              <w:t>备注</w:t>
            </w:r>
          </w:p>
        </w:tc>
      </w:tr>
      <w:tr w14:paraId="529DB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61D7E4A8">
            <w:pPr>
              <w:widowControl w:val="0"/>
              <w:rPr>
                <w:rFonts w:ascii="宋体" w:hAnsi="宋体" w:cs="宋体"/>
                <w:sz w:val="28"/>
                <w:szCs w:val="28"/>
              </w:rPr>
            </w:pPr>
          </w:p>
        </w:tc>
        <w:tc>
          <w:tcPr>
            <w:tcW w:w="1902" w:type="dxa"/>
            <w:noWrap w:val="0"/>
            <w:vAlign w:val="top"/>
          </w:tcPr>
          <w:p w14:paraId="28FE4B3C">
            <w:pPr>
              <w:widowControl w:val="0"/>
              <w:rPr>
                <w:rFonts w:hint="default" w:ascii="宋体" w:hAnsi="宋体" w:eastAsia="宋体" w:cs="宋体"/>
                <w:sz w:val="28"/>
                <w:szCs w:val="28"/>
                <w:lang w:val="en-US" w:eastAsia="zh-CN"/>
              </w:rPr>
            </w:pPr>
            <w:r>
              <w:rPr>
                <w:rFonts w:hint="eastAsia" w:ascii="宋体" w:hAnsi="宋体" w:cs="宋体"/>
                <w:sz w:val="28"/>
                <w:szCs w:val="28"/>
                <w:lang w:val="en-US" w:eastAsia="zh-CN"/>
              </w:rPr>
              <w:t>/</w:t>
            </w:r>
          </w:p>
        </w:tc>
        <w:tc>
          <w:tcPr>
            <w:tcW w:w="1440" w:type="dxa"/>
            <w:noWrap w:val="0"/>
            <w:vAlign w:val="top"/>
          </w:tcPr>
          <w:p w14:paraId="38A0F674">
            <w:pPr>
              <w:widowControl w:val="0"/>
              <w:rPr>
                <w:rFonts w:hint="eastAsia" w:ascii="宋体" w:hAnsi="宋体" w:eastAsia="宋体" w:cs="宋体"/>
                <w:sz w:val="28"/>
                <w:szCs w:val="28"/>
                <w:lang w:val="en-US" w:eastAsia="zh-CN"/>
              </w:rPr>
            </w:pPr>
            <w:r>
              <w:rPr>
                <w:rFonts w:hint="eastAsia" w:ascii="宋体" w:hAnsi="宋体" w:cs="宋体"/>
                <w:sz w:val="28"/>
                <w:szCs w:val="28"/>
                <w:lang w:val="en-US" w:eastAsia="zh-CN"/>
              </w:rPr>
              <w:t>/</w:t>
            </w:r>
          </w:p>
        </w:tc>
        <w:tc>
          <w:tcPr>
            <w:tcW w:w="540" w:type="dxa"/>
            <w:noWrap w:val="0"/>
            <w:vAlign w:val="top"/>
          </w:tcPr>
          <w:p w14:paraId="1CA40BFC">
            <w:pPr>
              <w:widowControl w:val="0"/>
              <w:rPr>
                <w:rFonts w:hint="eastAsia" w:ascii="宋体" w:hAnsi="宋体" w:eastAsia="宋体" w:cs="宋体"/>
                <w:sz w:val="28"/>
                <w:szCs w:val="28"/>
                <w:lang w:val="en-US" w:eastAsia="zh-CN"/>
              </w:rPr>
            </w:pPr>
            <w:r>
              <w:rPr>
                <w:rFonts w:hint="eastAsia" w:ascii="宋体" w:hAnsi="宋体" w:cs="宋体"/>
                <w:sz w:val="28"/>
                <w:szCs w:val="28"/>
                <w:lang w:val="en-US" w:eastAsia="zh-CN"/>
              </w:rPr>
              <w:t>/</w:t>
            </w:r>
          </w:p>
        </w:tc>
        <w:tc>
          <w:tcPr>
            <w:tcW w:w="900" w:type="dxa"/>
            <w:noWrap w:val="0"/>
            <w:vAlign w:val="top"/>
          </w:tcPr>
          <w:p w14:paraId="62CBB8F5">
            <w:pPr>
              <w:widowControl w:val="0"/>
              <w:rPr>
                <w:rFonts w:hint="eastAsia" w:ascii="宋体" w:hAnsi="宋体" w:eastAsia="宋体" w:cs="宋体"/>
                <w:sz w:val="28"/>
                <w:szCs w:val="28"/>
                <w:lang w:val="en-US" w:eastAsia="zh-CN"/>
              </w:rPr>
            </w:pPr>
            <w:r>
              <w:rPr>
                <w:rFonts w:hint="eastAsia" w:ascii="宋体" w:hAnsi="宋体" w:cs="宋体"/>
                <w:sz w:val="28"/>
                <w:szCs w:val="28"/>
                <w:lang w:val="en-US" w:eastAsia="zh-CN"/>
              </w:rPr>
              <w:t>/</w:t>
            </w:r>
          </w:p>
        </w:tc>
        <w:tc>
          <w:tcPr>
            <w:tcW w:w="900" w:type="dxa"/>
            <w:noWrap w:val="0"/>
            <w:vAlign w:val="top"/>
          </w:tcPr>
          <w:p w14:paraId="2DCFCFC8">
            <w:pPr>
              <w:widowControl w:val="0"/>
              <w:rPr>
                <w:rFonts w:hint="eastAsia" w:ascii="宋体" w:hAnsi="宋体" w:eastAsia="宋体" w:cs="宋体"/>
                <w:sz w:val="28"/>
                <w:szCs w:val="28"/>
                <w:lang w:val="en-US" w:eastAsia="zh-CN"/>
              </w:rPr>
            </w:pPr>
            <w:r>
              <w:rPr>
                <w:rFonts w:hint="eastAsia" w:ascii="宋体" w:hAnsi="宋体" w:cs="宋体"/>
                <w:sz w:val="28"/>
                <w:szCs w:val="28"/>
                <w:lang w:val="en-US" w:eastAsia="zh-CN"/>
              </w:rPr>
              <w:t>/</w:t>
            </w:r>
          </w:p>
        </w:tc>
        <w:tc>
          <w:tcPr>
            <w:tcW w:w="900" w:type="dxa"/>
            <w:noWrap w:val="0"/>
            <w:vAlign w:val="top"/>
          </w:tcPr>
          <w:p w14:paraId="6732C363">
            <w:pPr>
              <w:widowControl w:val="0"/>
              <w:rPr>
                <w:rFonts w:hint="eastAsia" w:ascii="宋体" w:hAnsi="宋体" w:eastAsia="宋体" w:cs="宋体"/>
                <w:sz w:val="28"/>
                <w:szCs w:val="28"/>
                <w:lang w:val="en-US" w:eastAsia="zh-CN"/>
              </w:rPr>
            </w:pPr>
            <w:r>
              <w:rPr>
                <w:rFonts w:hint="eastAsia" w:ascii="宋体" w:hAnsi="宋体" w:cs="宋体"/>
                <w:sz w:val="28"/>
                <w:szCs w:val="28"/>
                <w:lang w:val="en-US" w:eastAsia="zh-CN"/>
              </w:rPr>
              <w:t>/</w:t>
            </w:r>
          </w:p>
        </w:tc>
        <w:tc>
          <w:tcPr>
            <w:tcW w:w="900" w:type="dxa"/>
            <w:noWrap w:val="0"/>
            <w:vAlign w:val="top"/>
          </w:tcPr>
          <w:p w14:paraId="56AC1410">
            <w:pPr>
              <w:widowControl w:val="0"/>
              <w:rPr>
                <w:rFonts w:hint="eastAsia" w:ascii="宋体" w:hAnsi="宋体" w:eastAsia="宋体" w:cs="宋体"/>
                <w:sz w:val="28"/>
                <w:szCs w:val="28"/>
                <w:lang w:val="en-US" w:eastAsia="zh-CN"/>
              </w:rPr>
            </w:pPr>
            <w:r>
              <w:rPr>
                <w:rFonts w:hint="eastAsia" w:ascii="宋体" w:hAnsi="宋体" w:cs="宋体"/>
                <w:sz w:val="28"/>
                <w:szCs w:val="28"/>
                <w:lang w:val="en-US" w:eastAsia="zh-CN"/>
              </w:rPr>
              <w:t>/</w:t>
            </w:r>
          </w:p>
        </w:tc>
        <w:tc>
          <w:tcPr>
            <w:tcW w:w="900" w:type="dxa"/>
            <w:noWrap w:val="0"/>
            <w:vAlign w:val="top"/>
          </w:tcPr>
          <w:p w14:paraId="1A1AEEFC">
            <w:pPr>
              <w:widowControl w:val="0"/>
              <w:rPr>
                <w:rFonts w:hint="eastAsia" w:ascii="宋体" w:hAnsi="宋体" w:eastAsia="宋体" w:cs="宋体"/>
                <w:sz w:val="28"/>
                <w:szCs w:val="28"/>
                <w:lang w:val="en-US" w:eastAsia="zh-CN"/>
              </w:rPr>
            </w:pPr>
            <w:r>
              <w:rPr>
                <w:rFonts w:hint="eastAsia" w:ascii="宋体" w:hAnsi="宋体" w:cs="宋体"/>
                <w:sz w:val="28"/>
                <w:szCs w:val="28"/>
                <w:lang w:val="en-US" w:eastAsia="zh-CN"/>
              </w:rPr>
              <w:t>/</w:t>
            </w:r>
          </w:p>
        </w:tc>
        <w:tc>
          <w:tcPr>
            <w:tcW w:w="900" w:type="dxa"/>
            <w:noWrap w:val="0"/>
            <w:vAlign w:val="top"/>
          </w:tcPr>
          <w:p w14:paraId="110932B2">
            <w:pPr>
              <w:widowControl w:val="0"/>
              <w:rPr>
                <w:rFonts w:hint="eastAsia" w:ascii="宋体" w:hAnsi="宋体" w:eastAsia="宋体" w:cs="宋体"/>
                <w:sz w:val="28"/>
                <w:szCs w:val="28"/>
                <w:lang w:val="en-US" w:eastAsia="zh-CN"/>
              </w:rPr>
            </w:pPr>
            <w:r>
              <w:rPr>
                <w:rFonts w:hint="eastAsia" w:ascii="宋体" w:hAnsi="宋体" w:cs="宋体"/>
                <w:sz w:val="28"/>
                <w:szCs w:val="28"/>
                <w:lang w:val="en-US" w:eastAsia="zh-CN"/>
              </w:rPr>
              <w:t>/</w:t>
            </w:r>
          </w:p>
        </w:tc>
      </w:tr>
      <w:tr w14:paraId="0762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6D60B4E7">
            <w:pPr>
              <w:widowControl w:val="0"/>
              <w:rPr>
                <w:rFonts w:ascii="宋体" w:hAnsi="宋体" w:cs="宋体"/>
                <w:sz w:val="28"/>
                <w:szCs w:val="28"/>
              </w:rPr>
            </w:pPr>
          </w:p>
        </w:tc>
        <w:tc>
          <w:tcPr>
            <w:tcW w:w="1902" w:type="dxa"/>
            <w:noWrap w:val="0"/>
            <w:vAlign w:val="top"/>
          </w:tcPr>
          <w:p w14:paraId="52B6297E">
            <w:pPr>
              <w:widowControl w:val="0"/>
              <w:rPr>
                <w:rFonts w:ascii="宋体" w:hAnsi="宋体" w:cs="宋体"/>
                <w:sz w:val="28"/>
                <w:szCs w:val="28"/>
              </w:rPr>
            </w:pPr>
          </w:p>
        </w:tc>
        <w:tc>
          <w:tcPr>
            <w:tcW w:w="1440" w:type="dxa"/>
            <w:noWrap w:val="0"/>
            <w:vAlign w:val="top"/>
          </w:tcPr>
          <w:p w14:paraId="61668E26">
            <w:pPr>
              <w:widowControl w:val="0"/>
              <w:rPr>
                <w:rFonts w:ascii="宋体" w:hAnsi="宋体" w:cs="宋体"/>
                <w:sz w:val="28"/>
                <w:szCs w:val="28"/>
              </w:rPr>
            </w:pPr>
          </w:p>
        </w:tc>
        <w:tc>
          <w:tcPr>
            <w:tcW w:w="540" w:type="dxa"/>
            <w:noWrap w:val="0"/>
            <w:vAlign w:val="top"/>
          </w:tcPr>
          <w:p w14:paraId="57EB939B">
            <w:pPr>
              <w:widowControl w:val="0"/>
              <w:rPr>
                <w:rFonts w:ascii="宋体" w:hAnsi="宋体" w:cs="宋体"/>
                <w:sz w:val="28"/>
                <w:szCs w:val="28"/>
              </w:rPr>
            </w:pPr>
          </w:p>
        </w:tc>
        <w:tc>
          <w:tcPr>
            <w:tcW w:w="900" w:type="dxa"/>
            <w:noWrap w:val="0"/>
            <w:vAlign w:val="top"/>
          </w:tcPr>
          <w:p w14:paraId="2F70306A">
            <w:pPr>
              <w:widowControl w:val="0"/>
              <w:rPr>
                <w:rFonts w:ascii="宋体" w:hAnsi="宋体" w:cs="宋体"/>
                <w:sz w:val="28"/>
                <w:szCs w:val="28"/>
              </w:rPr>
            </w:pPr>
          </w:p>
        </w:tc>
        <w:tc>
          <w:tcPr>
            <w:tcW w:w="900" w:type="dxa"/>
            <w:noWrap w:val="0"/>
            <w:vAlign w:val="top"/>
          </w:tcPr>
          <w:p w14:paraId="128BAF87">
            <w:pPr>
              <w:widowControl w:val="0"/>
              <w:rPr>
                <w:rFonts w:ascii="宋体" w:hAnsi="宋体" w:cs="宋体"/>
                <w:sz w:val="28"/>
                <w:szCs w:val="28"/>
              </w:rPr>
            </w:pPr>
          </w:p>
        </w:tc>
        <w:tc>
          <w:tcPr>
            <w:tcW w:w="900" w:type="dxa"/>
            <w:noWrap w:val="0"/>
            <w:vAlign w:val="top"/>
          </w:tcPr>
          <w:p w14:paraId="1DAD9135">
            <w:pPr>
              <w:widowControl w:val="0"/>
              <w:rPr>
                <w:rFonts w:ascii="宋体" w:hAnsi="宋体" w:cs="宋体"/>
                <w:sz w:val="28"/>
                <w:szCs w:val="28"/>
              </w:rPr>
            </w:pPr>
          </w:p>
        </w:tc>
        <w:tc>
          <w:tcPr>
            <w:tcW w:w="900" w:type="dxa"/>
            <w:noWrap w:val="0"/>
            <w:vAlign w:val="top"/>
          </w:tcPr>
          <w:p w14:paraId="6C87FD88">
            <w:pPr>
              <w:widowControl w:val="0"/>
              <w:rPr>
                <w:rFonts w:ascii="宋体" w:hAnsi="宋体" w:cs="宋体"/>
                <w:sz w:val="28"/>
                <w:szCs w:val="28"/>
              </w:rPr>
            </w:pPr>
          </w:p>
        </w:tc>
        <w:tc>
          <w:tcPr>
            <w:tcW w:w="900" w:type="dxa"/>
            <w:noWrap w:val="0"/>
            <w:vAlign w:val="top"/>
          </w:tcPr>
          <w:p w14:paraId="5D9DE69F">
            <w:pPr>
              <w:widowControl w:val="0"/>
              <w:rPr>
                <w:rFonts w:ascii="宋体" w:hAnsi="宋体" w:cs="宋体"/>
                <w:sz w:val="28"/>
                <w:szCs w:val="28"/>
              </w:rPr>
            </w:pPr>
          </w:p>
        </w:tc>
        <w:tc>
          <w:tcPr>
            <w:tcW w:w="900" w:type="dxa"/>
            <w:noWrap w:val="0"/>
            <w:vAlign w:val="top"/>
          </w:tcPr>
          <w:p w14:paraId="3639B4DF">
            <w:pPr>
              <w:widowControl w:val="0"/>
              <w:rPr>
                <w:rFonts w:ascii="宋体" w:hAnsi="宋体" w:cs="宋体"/>
                <w:sz w:val="28"/>
                <w:szCs w:val="28"/>
              </w:rPr>
            </w:pPr>
          </w:p>
        </w:tc>
      </w:tr>
      <w:tr w14:paraId="7276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3DEFE0E9">
            <w:pPr>
              <w:widowControl w:val="0"/>
              <w:rPr>
                <w:rFonts w:ascii="宋体" w:hAnsi="宋体" w:cs="宋体"/>
                <w:sz w:val="28"/>
                <w:szCs w:val="28"/>
              </w:rPr>
            </w:pPr>
          </w:p>
        </w:tc>
        <w:tc>
          <w:tcPr>
            <w:tcW w:w="1902" w:type="dxa"/>
            <w:noWrap w:val="0"/>
            <w:vAlign w:val="top"/>
          </w:tcPr>
          <w:p w14:paraId="7D2EFE60">
            <w:pPr>
              <w:widowControl w:val="0"/>
              <w:rPr>
                <w:rFonts w:ascii="宋体" w:hAnsi="宋体" w:cs="宋体"/>
                <w:sz w:val="28"/>
                <w:szCs w:val="28"/>
              </w:rPr>
            </w:pPr>
          </w:p>
        </w:tc>
        <w:tc>
          <w:tcPr>
            <w:tcW w:w="1440" w:type="dxa"/>
            <w:noWrap w:val="0"/>
            <w:vAlign w:val="top"/>
          </w:tcPr>
          <w:p w14:paraId="43F24C85">
            <w:pPr>
              <w:widowControl w:val="0"/>
              <w:rPr>
                <w:rFonts w:ascii="宋体" w:hAnsi="宋体" w:cs="宋体"/>
                <w:sz w:val="28"/>
                <w:szCs w:val="28"/>
              </w:rPr>
            </w:pPr>
          </w:p>
        </w:tc>
        <w:tc>
          <w:tcPr>
            <w:tcW w:w="540" w:type="dxa"/>
            <w:noWrap w:val="0"/>
            <w:vAlign w:val="top"/>
          </w:tcPr>
          <w:p w14:paraId="0BC065BF">
            <w:pPr>
              <w:widowControl w:val="0"/>
              <w:rPr>
                <w:rFonts w:ascii="宋体" w:hAnsi="宋体" w:cs="宋体"/>
                <w:sz w:val="28"/>
                <w:szCs w:val="28"/>
              </w:rPr>
            </w:pPr>
          </w:p>
        </w:tc>
        <w:tc>
          <w:tcPr>
            <w:tcW w:w="900" w:type="dxa"/>
            <w:noWrap w:val="0"/>
            <w:vAlign w:val="top"/>
          </w:tcPr>
          <w:p w14:paraId="4A89742B">
            <w:pPr>
              <w:widowControl w:val="0"/>
              <w:rPr>
                <w:rFonts w:ascii="宋体" w:hAnsi="宋体" w:cs="宋体"/>
                <w:sz w:val="28"/>
                <w:szCs w:val="28"/>
              </w:rPr>
            </w:pPr>
          </w:p>
        </w:tc>
        <w:tc>
          <w:tcPr>
            <w:tcW w:w="900" w:type="dxa"/>
            <w:noWrap w:val="0"/>
            <w:vAlign w:val="top"/>
          </w:tcPr>
          <w:p w14:paraId="021FC7E2">
            <w:pPr>
              <w:widowControl w:val="0"/>
              <w:rPr>
                <w:rFonts w:ascii="宋体" w:hAnsi="宋体" w:cs="宋体"/>
                <w:sz w:val="28"/>
                <w:szCs w:val="28"/>
              </w:rPr>
            </w:pPr>
          </w:p>
        </w:tc>
        <w:tc>
          <w:tcPr>
            <w:tcW w:w="900" w:type="dxa"/>
            <w:noWrap w:val="0"/>
            <w:vAlign w:val="top"/>
          </w:tcPr>
          <w:p w14:paraId="6A7507C2">
            <w:pPr>
              <w:widowControl w:val="0"/>
              <w:rPr>
                <w:rFonts w:ascii="宋体" w:hAnsi="宋体" w:cs="宋体"/>
                <w:sz w:val="28"/>
                <w:szCs w:val="28"/>
              </w:rPr>
            </w:pPr>
          </w:p>
        </w:tc>
        <w:tc>
          <w:tcPr>
            <w:tcW w:w="900" w:type="dxa"/>
            <w:noWrap w:val="0"/>
            <w:vAlign w:val="top"/>
          </w:tcPr>
          <w:p w14:paraId="6752FB0A">
            <w:pPr>
              <w:widowControl w:val="0"/>
              <w:rPr>
                <w:rFonts w:ascii="宋体" w:hAnsi="宋体" w:cs="宋体"/>
                <w:sz w:val="28"/>
                <w:szCs w:val="28"/>
              </w:rPr>
            </w:pPr>
          </w:p>
        </w:tc>
        <w:tc>
          <w:tcPr>
            <w:tcW w:w="900" w:type="dxa"/>
            <w:noWrap w:val="0"/>
            <w:vAlign w:val="top"/>
          </w:tcPr>
          <w:p w14:paraId="62E20BB4">
            <w:pPr>
              <w:widowControl w:val="0"/>
              <w:rPr>
                <w:rFonts w:ascii="宋体" w:hAnsi="宋体" w:cs="宋体"/>
                <w:sz w:val="28"/>
                <w:szCs w:val="28"/>
              </w:rPr>
            </w:pPr>
          </w:p>
        </w:tc>
        <w:tc>
          <w:tcPr>
            <w:tcW w:w="900" w:type="dxa"/>
            <w:noWrap w:val="0"/>
            <w:vAlign w:val="top"/>
          </w:tcPr>
          <w:p w14:paraId="1F06E4F4">
            <w:pPr>
              <w:widowControl w:val="0"/>
              <w:rPr>
                <w:rFonts w:ascii="宋体" w:hAnsi="宋体" w:cs="宋体"/>
                <w:sz w:val="28"/>
                <w:szCs w:val="28"/>
              </w:rPr>
            </w:pPr>
          </w:p>
        </w:tc>
      </w:tr>
      <w:tr w14:paraId="227E3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754C7B6D">
            <w:pPr>
              <w:widowControl w:val="0"/>
              <w:rPr>
                <w:rFonts w:ascii="宋体" w:hAnsi="宋体" w:cs="宋体"/>
                <w:sz w:val="28"/>
                <w:szCs w:val="28"/>
              </w:rPr>
            </w:pPr>
          </w:p>
        </w:tc>
        <w:tc>
          <w:tcPr>
            <w:tcW w:w="1902" w:type="dxa"/>
            <w:noWrap w:val="0"/>
            <w:vAlign w:val="top"/>
          </w:tcPr>
          <w:p w14:paraId="12D0CA39">
            <w:pPr>
              <w:widowControl w:val="0"/>
              <w:rPr>
                <w:rFonts w:ascii="宋体" w:hAnsi="宋体" w:cs="宋体"/>
                <w:sz w:val="28"/>
                <w:szCs w:val="28"/>
              </w:rPr>
            </w:pPr>
          </w:p>
        </w:tc>
        <w:tc>
          <w:tcPr>
            <w:tcW w:w="1440" w:type="dxa"/>
            <w:noWrap w:val="0"/>
            <w:vAlign w:val="top"/>
          </w:tcPr>
          <w:p w14:paraId="16B4D9AA">
            <w:pPr>
              <w:widowControl w:val="0"/>
              <w:rPr>
                <w:rFonts w:ascii="宋体" w:hAnsi="宋体" w:cs="宋体"/>
                <w:sz w:val="28"/>
                <w:szCs w:val="28"/>
              </w:rPr>
            </w:pPr>
          </w:p>
        </w:tc>
        <w:tc>
          <w:tcPr>
            <w:tcW w:w="540" w:type="dxa"/>
            <w:noWrap w:val="0"/>
            <w:vAlign w:val="top"/>
          </w:tcPr>
          <w:p w14:paraId="63912FAD">
            <w:pPr>
              <w:widowControl w:val="0"/>
              <w:rPr>
                <w:rFonts w:ascii="宋体" w:hAnsi="宋体" w:cs="宋体"/>
                <w:sz w:val="28"/>
                <w:szCs w:val="28"/>
              </w:rPr>
            </w:pPr>
          </w:p>
        </w:tc>
        <w:tc>
          <w:tcPr>
            <w:tcW w:w="900" w:type="dxa"/>
            <w:noWrap w:val="0"/>
            <w:vAlign w:val="top"/>
          </w:tcPr>
          <w:p w14:paraId="3430B3E9">
            <w:pPr>
              <w:widowControl w:val="0"/>
              <w:rPr>
                <w:rFonts w:ascii="宋体" w:hAnsi="宋体" w:cs="宋体"/>
                <w:sz w:val="28"/>
                <w:szCs w:val="28"/>
              </w:rPr>
            </w:pPr>
          </w:p>
        </w:tc>
        <w:tc>
          <w:tcPr>
            <w:tcW w:w="900" w:type="dxa"/>
            <w:noWrap w:val="0"/>
            <w:vAlign w:val="top"/>
          </w:tcPr>
          <w:p w14:paraId="63F2CEEE">
            <w:pPr>
              <w:widowControl w:val="0"/>
              <w:rPr>
                <w:rFonts w:ascii="宋体" w:hAnsi="宋体" w:cs="宋体"/>
                <w:sz w:val="28"/>
                <w:szCs w:val="28"/>
              </w:rPr>
            </w:pPr>
          </w:p>
        </w:tc>
        <w:tc>
          <w:tcPr>
            <w:tcW w:w="900" w:type="dxa"/>
            <w:noWrap w:val="0"/>
            <w:vAlign w:val="top"/>
          </w:tcPr>
          <w:p w14:paraId="33076644">
            <w:pPr>
              <w:widowControl w:val="0"/>
              <w:rPr>
                <w:rFonts w:ascii="宋体" w:hAnsi="宋体" w:cs="宋体"/>
                <w:sz w:val="28"/>
                <w:szCs w:val="28"/>
              </w:rPr>
            </w:pPr>
          </w:p>
        </w:tc>
        <w:tc>
          <w:tcPr>
            <w:tcW w:w="900" w:type="dxa"/>
            <w:noWrap w:val="0"/>
            <w:vAlign w:val="top"/>
          </w:tcPr>
          <w:p w14:paraId="1C295EF0">
            <w:pPr>
              <w:widowControl w:val="0"/>
              <w:rPr>
                <w:rFonts w:ascii="宋体" w:hAnsi="宋体" w:cs="宋体"/>
                <w:sz w:val="28"/>
                <w:szCs w:val="28"/>
              </w:rPr>
            </w:pPr>
          </w:p>
        </w:tc>
        <w:tc>
          <w:tcPr>
            <w:tcW w:w="900" w:type="dxa"/>
            <w:noWrap w:val="0"/>
            <w:vAlign w:val="top"/>
          </w:tcPr>
          <w:p w14:paraId="7C38EE86">
            <w:pPr>
              <w:widowControl w:val="0"/>
              <w:rPr>
                <w:rFonts w:ascii="宋体" w:hAnsi="宋体" w:cs="宋体"/>
                <w:sz w:val="28"/>
                <w:szCs w:val="28"/>
              </w:rPr>
            </w:pPr>
          </w:p>
        </w:tc>
        <w:tc>
          <w:tcPr>
            <w:tcW w:w="900" w:type="dxa"/>
            <w:noWrap w:val="0"/>
            <w:vAlign w:val="top"/>
          </w:tcPr>
          <w:p w14:paraId="221CB0F1">
            <w:pPr>
              <w:widowControl w:val="0"/>
              <w:rPr>
                <w:rFonts w:ascii="宋体" w:hAnsi="宋体" w:cs="宋体"/>
                <w:sz w:val="28"/>
                <w:szCs w:val="28"/>
              </w:rPr>
            </w:pPr>
          </w:p>
        </w:tc>
      </w:tr>
      <w:tr w14:paraId="6696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35C26C37">
            <w:pPr>
              <w:widowControl w:val="0"/>
              <w:rPr>
                <w:rFonts w:ascii="宋体" w:hAnsi="宋体" w:cs="宋体"/>
                <w:sz w:val="28"/>
                <w:szCs w:val="28"/>
              </w:rPr>
            </w:pPr>
          </w:p>
        </w:tc>
        <w:tc>
          <w:tcPr>
            <w:tcW w:w="1902" w:type="dxa"/>
            <w:noWrap w:val="0"/>
            <w:vAlign w:val="top"/>
          </w:tcPr>
          <w:p w14:paraId="0A5618A3">
            <w:pPr>
              <w:widowControl w:val="0"/>
              <w:rPr>
                <w:rFonts w:ascii="宋体" w:hAnsi="宋体" w:cs="宋体"/>
                <w:sz w:val="28"/>
                <w:szCs w:val="28"/>
              </w:rPr>
            </w:pPr>
          </w:p>
        </w:tc>
        <w:tc>
          <w:tcPr>
            <w:tcW w:w="1440" w:type="dxa"/>
            <w:noWrap w:val="0"/>
            <w:vAlign w:val="top"/>
          </w:tcPr>
          <w:p w14:paraId="67A59B75">
            <w:pPr>
              <w:widowControl w:val="0"/>
              <w:rPr>
                <w:rFonts w:ascii="宋体" w:hAnsi="宋体" w:cs="宋体"/>
                <w:sz w:val="28"/>
                <w:szCs w:val="28"/>
              </w:rPr>
            </w:pPr>
          </w:p>
        </w:tc>
        <w:tc>
          <w:tcPr>
            <w:tcW w:w="540" w:type="dxa"/>
            <w:noWrap w:val="0"/>
            <w:vAlign w:val="top"/>
          </w:tcPr>
          <w:p w14:paraId="1A4B6C4E">
            <w:pPr>
              <w:widowControl w:val="0"/>
              <w:rPr>
                <w:rFonts w:ascii="宋体" w:hAnsi="宋体" w:cs="宋体"/>
                <w:sz w:val="28"/>
                <w:szCs w:val="28"/>
              </w:rPr>
            </w:pPr>
          </w:p>
        </w:tc>
        <w:tc>
          <w:tcPr>
            <w:tcW w:w="900" w:type="dxa"/>
            <w:noWrap w:val="0"/>
            <w:vAlign w:val="top"/>
          </w:tcPr>
          <w:p w14:paraId="55A6F0CF">
            <w:pPr>
              <w:widowControl w:val="0"/>
              <w:rPr>
                <w:rFonts w:ascii="宋体" w:hAnsi="宋体" w:cs="宋体"/>
                <w:sz w:val="28"/>
                <w:szCs w:val="28"/>
              </w:rPr>
            </w:pPr>
          </w:p>
        </w:tc>
        <w:tc>
          <w:tcPr>
            <w:tcW w:w="900" w:type="dxa"/>
            <w:noWrap w:val="0"/>
            <w:vAlign w:val="top"/>
          </w:tcPr>
          <w:p w14:paraId="1A3A582C">
            <w:pPr>
              <w:widowControl w:val="0"/>
              <w:rPr>
                <w:rFonts w:ascii="宋体" w:hAnsi="宋体" w:cs="宋体"/>
                <w:sz w:val="28"/>
                <w:szCs w:val="28"/>
              </w:rPr>
            </w:pPr>
          </w:p>
        </w:tc>
        <w:tc>
          <w:tcPr>
            <w:tcW w:w="900" w:type="dxa"/>
            <w:noWrap w:val="0"/>
            <w:vAlign w:val="top"/>
          </w:tcPr>
          <w:p w14:paraId="181F5ED8">
            <w:pPr>
              <w:widowControl w:val="0"/>
              <w:rPr>
                <w:rFonts w:ascii="宋体" w:hAnsi="宋体" w:cs="宋体"/>
                <w:sz w:val="28"/>
                <w:szCs w:val="28"/>
              </w:rPr>
            </w:pPr>
          </w:p>
        </w:tc>
        <w:tc>
          <w:tcPr>
            <w:tcW w:w="900" w:type="dxa"/>
            <w:noWrap w:val="0"/>
            <w:vAlign w:val="top"/>
          </w:tcPr>
          <w:p w14:paraId="02B21CF8">
            <w:pPr>
              <w:widowControl w:val="0"/>
              <w:rPr>
                <w:rFonts w:ascii="宋体" w:hAnsi="宋体" w:cs="宋体"/>
                <w:sz w:val="28"/>
                <w:szCs w:val="28"/>
              </w:rPr>
            </w:pPr>
          </w:p>
        </w:tc>
        <w:tc>
          <w:tcPr>
            <w:tcW w:w="900" w:type="dxa"/>
            <w:noWrap w:val="0"/>
            <w:vAlign w:val="top"/>
          </w:tcPr>
          <w:p w14:paraId="2A318535">
            <w:pPr>
              <w:widowControl w:val="0"/>
              <w:rPr>
                <w:rFonts w:ascii="宋体" w:hAnsi="宋体" w:cs="宋体"/>
                <w:sz w:val="28"/>
                <w:szCs w:val="28"/>
              </w:rPr>
            </w:pPr>
          </w:p>
        </w:tc>
        <w:tc>
          <w:tcPr>
            <w:tcW w:w="900" w:type="dxa"/>
            <w:noWrap w:val="0"/>
            <w:vAlign w:val="top"/>
          </w:tcPr>
          <w:p w14:paraId="76D72794">
            <w:pPr>
              <w:widowControl w:val="0"/>
              <w:rPr>
                <w:rFonts w:ascii="宋体" w:hAnsi="宋体" w:cs="宋体"/>
                <w:sz w:val="28"/>
                <w:szCs w:val="28"/>
              </w:rPr>
            </w:pPr>
          </w:p>
        </w:tc>
      </w:tr>
      <w:tr w14:paraId="11FD1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1E8EC5AA">
            <w:pPr>
              <w:widowControl w:val="0"/>
              <w:rPr>
                <w:rFonts w:ascii="宋体" w:hAnsi="宋体" w:cs="宋体"/>
                <w:sz w:val="28"/>
                <w:szCs w:val="28"/>
              </w:rPr>
            </w:pPr>
          </w:p>
        </w:tc>
        <w:tc>
          <w:tcPr>
            <w:tcW w:w="1902" w:type="dxa"/>
            <w:noWrap w:val="0"/>
            <w:vAlign w:val="top"/>
          </w:tcPr>
          <w:p w14:paraId="34A4E4E5">
            <w:pPr>
              <w:widowControl w:val="0"/>
              <w:rPr>
                <w:rFonts w:ascii="宋体" w:hAnsi="宋体" w:cs="宋体"/>
                <w:sz w:val="28"/>
                <w:szCs w:val="28"/>
              </w:rPr>
            </w:pPr>
          </w:p>
        </w:tc>
        <w:tc>
          <w:tcPr>
            <w:tcW w:w="1440" w:type="dxa"/>
            <w:noWrap w:val="0"/>
            <w:vAlign w:val="top"/>
          </w:tcPr>
          <w:p w14:paraId="66805F6B">
            <w:pPr>
              <w:widowControl w:val="0"/>
              <w:rPr>
                <w:rFonts w:ascii="宋体" w:hAnsi="宋体" w:cs="宋体"/>
                <w:sz w:val="28"/>
                <w:szCs w:val="28"/>
              </w:rPr>
            </w:pPr>
          </w:p>
        </w:tc>
        <w:tc>
          <w:tcPr>
            <w:tcW w:w="540" w:type="dxa"/>
            <w:noWrap w:val="0"/>
            <w:vAlign w:val="top"/>
          </w:tcPr>
          <w:p w14:paraId="68A8FFB7">
            <w:pPr>
              <w:widowControl w:val="0"/>
              <w:rPr>
                <w:rFonts w:ascii="宋体" w:hAnsi="宋体" w:cs="宋体"/>
                <w:sz w:val="28"/>
                <w:szCs w:val="28"/>
              </w:rPr>
            </w:pPr>
          </w:p>
        </w:tc>
        <w:tc>
          <w:tcPr>
            <w:tcW w:w="900" w:type="dxa"/>
            <w:noWrap w:val="0"/>
            <w:vAlign w:val="top"/>
          </w:tcPr>
          <w:p w14:paraId="1BF2550E">
            <w:pPr>
              <w:widowControl w:val="0"/>
              <w:rPr>
                <w:rFonts w:ascii="宋体" w:hAnsi="宋体" w:cs="宋体"/>
                <w:sz w:val="28"/>
                <w:szCs w:val="28"/>
              </w:rPr>
            </w:pPr>
          </w:p>
        </w:tc>
        <w:tc>
          <w:tcPr>
            <w:tcW w:w="900" w:type="dxa"/>
            <w:noWrap w:val="0"/>
            <w:vAlign w:val="top"/>
          </w:tcPr>
          <w:p w14:paraId="0034BCDF">
            <w:pPr>
              <w:widowControl w:val="0"/>
              <w:rPr>
                <w:rFonts w:ascii="宋体" w:hAnsi="宋体" w:cs="宋体"/>
                <w:sz w:val="28"/>
                <w:szCs w:val="28"/>
              </w:rPr>
            </w:pPr>
          </w:p>
        </w:tc>
        <w:tc>
          <w:tcPr>
            <w:tcW w:w="900" w:type="dxa"/>
            <w:noWrap w:val="0"/>
            <w:vAlign w:val="top"/>
          </w:tcPr>
          <w:p w14:paraId="0956EA91">
            <w:pPr>
              <w:widowControl w:val="0"/>
              <w:rPr>
                <w:rFonts w:ascii="宋体" w:hAnsi="宋体" w:cs="宋体"/>
                <w:sz w:val="28"/>
                <w:szCs w:val="28"/>
              </w:rPr>
            </w:pPr>
          </w:p>
        </w:tc>
        <w:tc>
          <w:tcPr>
            <w:tcW w:w="900" w:type="dxa"/>
            <w:noWrap w:val="0"/>
            <w:vAlign w:val="top"/>
          </w:tcPr>
          <w:p w14:paraId="575C1B2B">
            <w:pPr>
              <w:widowControl w:val="0"/>
              <w:rPr>
                <w:rFonts w:ascii="宋体" w:hAnsi="宋体" w:cs="宋体"/>
                <w:sz w:val="28"/>
                <w:szCs w:val="28"/>
              </w:rPr>
            </w:pPr>
          </w:p>
        </w:tc>
        <w:tc>
          <w:tcPr>
            <w:tcW w:w="900" w:type="dxa"/>
            <w:noWrap w:val="0"/>
            <w:vAlign w:val="top"/>
          </w:tcPr>
          <w:p w14:paraId="1F26BE2C">
            <w:pPr>
              <w:widowControl w:val="0"/>
              <w:rPr>
                <w:rFonts w:ascii="宋体" w:hAnsi="宋体" w:cs="宋体"/>
                <w:sz w:val="28"/>
                <w:szCs w:val="28"/>
              </w:rPr>
            </w:pPr>
          </w:p>
        </w:tc>
        <w:tc>
          <w:tcPr>
            <w:tcW w:w="900" w:type="dxa"/>
            <w:noWrap w:val="0"/>
            <w:vAlign w:val="top"/>
          </w:tcPr>
          <w:p w14:paraId="43222936">
            <w:pPr>
              <w:widowControl w:val="0"/>
              <w:rPr>
                <w:rFonts w:ascii="宋体" w:hAnsi="宋体" w:cs="宋体"/>
                <w:sz w:val="28"/>
                <w:szCs w:val="28"/>
              </w:rPr>
            </w:pPr>
          </w:p>
        </w:tc>
      </w:tr>
      <w:tr w14:paraId="675A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0027A01E">
            <w:pPr>
              <w:widowControl w:val="0"/>
              <w:rPr>
                <w:rFonts w:ascii="宋体" w:hAnsi="宋体" w:cs="宋体"/>
                <w:sz w:val="28"/>
                <w:szCs w:val="28"/>
              </w:rPr>
            </w:pPr>
          </w:p>
        </w:tc>
        <w:tc>
          <w:tcPr>
            <w:tcW w:w="1902" w:type="dxa"/>
            <w:noWrap w:val="0"/>
            <w:vAlign w:val="top"/>
          </w:tcPr>
          <w:p w14:paraId="5D7B0657">
            <w:pPr>
              <w:widowControl w:val="0"/>
              <w:rPr>
                <w:rFonts w:ascii="宋体" w:hAnsi="宋体" w:cs="宋体"/>
                <w:sz w:val="28"/>
                <w:szCs w:val="28"/>
              </w:rPr>
            </w:pPr>
          </w:p>
        </w:tc>
        <w:tc>
          <w:tcPr>
            <w:tcW w:w="1440" w:type="dxa"/>
            <w:noWrap w:val="0"/>
            <w:vAlign w:val="top"/>
          </w:tcPr>
          <w:p w14:paraId="5F0A4BAC">
            <w:pPr>
              <w:widowControl w:val="0"/>
              <w:rPr>
                <w:rFonts w:ascii="宋体" w:hAnsi="宋体" w:cs="宋体"/>
                <w:sz w:val="28"/>
                <w:szCs w:val="28"/>
              </w:rPr>
            </w:pPr>
          </w:p>
        </w:tc>
        <w:tc>
          <w:tcPr>
            <w:tcW w:w="540" w:type="dxa"/>
            <w:noWrap w:val="0"/>
            <w:vAlign w:val="top"/>
          </w:tcPr>
          <w:p w14:paraId="0BC4981E">
            <w:pPr>
              <w:widowControl w:val="0"/>
              <w:rPr>
                <w:rFonts w:ascii="宋体" w:hAnsi="宋体" w:cs="宋体"/>
                <w:sz w:val="28"/>
                <w:szCs w:val="28"/>
              </w:rPr>
            </w:pPr>
          </w:p>
        </w:tc>
        <w:tc>
          <w:tcPr>
            <w:tcW w:w="900" w:type="dxa"/>
            <w:noWrap w:val="0"/>
            <w:vAlign w:val="top"/>
          </w:tcPr>
          <w:p w14:paraId="7CD51E4B">
            <w:pPr>
              <w:widowControl w:val="0"/>
              <w:rPr>
                <w:rFonts w:ascii="宋体" w:hAnsi="宋体" w:cs="宋体"/>
                <w:sz w:val="28"/>
                <w:szCs w:val="28"/>
              </w:rPr>
            </w:pPr>
          </w:p>
        </w:tc>
        <w:tc>
          <w:tcPr>
            <w:tcW w:w="900" w:type="dxa"/>
            <w:noWrap w:val="0"/>
            <w:vAlign w:val="top"/>
          </w:tcPr>
          <w:p w14:paraId="306820F3">
            <w:pPr>
              <w:widowControl w:val="0"/>
              <w:rPr>
                <w:rFonts w:ascii="宋体" w:hAnsi="宋体" w:cs="宋体"/>
                <w:sz w:val="28"/>
                <w:szCs w:val="28"/>
              </w:rPr>
            </w:pPr>
          </w:p>
        </w:tc>
        <w:tc>
          <w:tcPr>
            <w:tcW w:w="900" w:type="dxa"/>
            <w:noWrap w:val="0"/>
            <w:vAlign w:val="top"/>
          </w:tcPr>
          <w:p w14:paraId="54CDEFD9">
            <w:pPr>
              <w:widowControl w:val="0"/>
              <w:rPr>
                <w:rFonts w:ascii="宋体" w:hAnsi="宋体" w:cs="宋体"/>
                <w:sz w:val="28"/>
                <w:szCs w:val="28"/>
              </w:rPr>
            </w:pPr>
          </w:p>
        </w:tc>
        <w:tc>
          <w:tcPr>
            <w:tcW w:w="900" w:type="dxa"/>
            <w:noWrap w:val="0"/>
            <w:vAlign w:val="top"/>
          </w:tcPr>
          <w:p w14:paraId="420496F1">
            <w:pPr>
              <w:widowControl w:val="0"/>
              <w:rPr>
                <w:rFonts w:ascii="宋体" w:hAnsi="宋体" w:cs="宋体"/>
                <w:sz w:val="28"/>
                <w:szCs w:val="28"/>
              </w:rPr>
            </w:pPr>
          </w:p>
        </w:tc>
        <w:tc>
          <w:tcPr>
            <w:tcW w:w="900" w:type="dxa"/>
            <w:noWrap w:val="0"/>
            <w:vAlign w:val="top"/>
          </w:tcPr>
          <w:p w14:paraId="195D90B4">
            <w:pPr>
              <w:widowControl w:val="0"/>
              <w:rPr>
                <w:rFonts w:ascii="宋体" w:hAnsi="宋体" w:cs="宋体"/>
                <w:sz w:val="28"/>
                <w:szCs w:val="28"/>
              </w:rPr>
            </w:pPr>
          </w:p>
        </w:tc>
        <w:tc>
          <w:tcPr>
            <w:tcW w:w="900" w:type="dxa"/>
            <w:noWrap w:val="0"/>
            <w:vAlign w:val="top"/>
          </w:tcPr>
          <w:p w14:paraId="47559868">
            <w:pPr>
              <w:widowControl w:val="0"/>
              <w:rPr>
                <w:rFonts w:ascii="宋体" w:hAnsi="宋体" w:cs="宋体"/>
                <w:sz w:val="28"/>
                <w:szCs w:val="28"/>
              </w:rPr>
            </w:pPr>
          </w:p>
        </w:tc>
      </w:tr>
      <w:tr w14:paraId="514E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0D15FE90">
            <w:pPr>
              <w:widowControl w:val="0"/>
              <w:rPr>
                <w:rFonts w:ascii="宋体" w:hAnsi="宋体" w:cs="宋体"/>
                <w:sz w:val="28"/>
                <w:szCs w:val="28"/>
              </w:rPr>
            </w:pPr>
          </w:p>
        </w:tc>
        <w:tc>
          <w:tcPr>
            <w:tcW w:w="1902" w:type="dxa"/>
            <w:noWrap w:val="0"/>
            <w:vAlign w:val="top"/>
          </w:tcPr>
          <w:p w14:paraId="26BEAFE1">
            <w:pPr>
              <w:widowControl w:val="0"/>
              <w:rPr>
                <w:rFonts w:ascii="宋体" w:hAnsi="宋体" w:cs="宋体"/>
                <w:sz w:val="28"/>
                <w:szCs w:val="28"/>
              </w:rPr>
            </w:pPr>
          </w:p>
        </w:tc>
        <w:tc>
          <w:tcPr>
            <w:tcW w:w="1440" w:type="dxa"/>
            <w:noWrap w:val="0"/>
            <w:vAlign w:val="top"/>
          </w:tcPr>
          <w:p w14:paraId="116DAED8">
            <w:pPr>
              <w:widowControl w:val="0"/>
              <w:rPr>
                <w:rFonts w:ascii="宋体" w:hAnsi="宋体" w:cs="宋体"/>
                <w:sz w:val="28"/>
                <w:szCs w:val="28"/>
              </w:rPr>
            </w:pPr>
          </w:p>
        </w:tc>
        <w:tc>
          <w:tcPr>
            <w:tcW w:w="540" w:type="dxa"/>
            <w:noWrap w:val="0"/>
            <w:vAlign w:val="top"/>
          </w:tcPr>
          <w:p w14:paraId="79B045EC">
            <w:pPr>
              <w:widowControl w:val="0"/>
              <w:rPr>
                <w:rFonts w:ascii="宋体" w:hAnsi="宋体" w:cs="宋体"/>
                <w:sz w:val="28"/>
                <w:szCs w:val="28"/>
              </w:rPr>
            </w:pPr>
          </w:p>
        </w:tc>
        <w:tc>
          <w:tcPr>
            <w:tcW w:w="900" w:type="dxa"/>
            <w:noWrap w:val="0"/>
            <w:vAlign w:val="top"/>
          </w:tcPr>
          <w:p w14:paraId="18EECD30">
            <w:pPr>
              <w:widowControl w:val="0"/>
              <w:rPr>
                <w:rFonts w:ascii="宋体" w:hAnsi="宋体" w:cs="宋体"/>
                <w:sz w:val="28"/>
                <w:szCs w:val="28"/>
              </w:rPr>
            </w:pPr>
          </w:p>
        </w:tc>
        <w:tc>
          <w:tcPr>
            <w:tcW w:w="900" w:type="dxa"/>
            <w:noWrap w:val="0"/>
            <w:vAlign w:val="top"/>
          </w:tcPr>
          <w:p w14:paraId="2F5AC93C">
            <w:pPr>
              <w:widowControl w:val="0"/>
              <w:rPr>
                <w:rFonts w:ascii="宋体" w:hAnsi="宋体" w:cs="宋体"/>
                <w:sz w:val="28"/>
                <w:szCs w:val="28"/>
              </w:rPr>
            </w:pPr>
          </w:p>
        </w:tc>
        <w:tc>
          <w:tcPr>
            <w:tcW w:w="900" w:type="dxa"/>
            <w:noWrap w:val="0"/>
            <w:vAlign w:val="top"/>
          </w:tcPr>
          <w:p w14:paraId="0BEBE361">
            <w:pPr>
              <w:widowControl w:val="0"/>
              <w:rPr>
                <w:rFonts w:ascii="宋体" w:hAnsi="宋体" w:cs="宋体"/>
                <w:sz w:val="28"/>
                <w:szCs w:val="28"/>
              </w:rPr>
            </w:pPr>
          </w:p>
        </w:tc>
        <w:tc>
          <w:tcPr>
            <w:tcW w:w="900" w:type="dxa"/>
            <w:noWrap w:val="0"/>
            <w:vAlign w:val="top"/>
          </w:tcPr>
          <w:p w14:paraId="66A511BE">
            <w:pPr>
              <w:widowControl w:val="0"/>
              <w:rPr>
                <w:rFonts w:ascii="宋体" w:hAnsi="宋体" w:cs="宋体"/>
                <w:sz w:val="28"/>
                <w:szCs w:val="28"/>
              </w:rPr>
            </w:pPr>
          </w:p>
        </w:tc>
        <w:tc>
          <w:tcPr>
            <w:tcW w:w="900" w:type="dxa"/>
            <w:noWrap w:val="0"/>
            <w:vAlign w:val="top"/>
          </w:tcPr>
          <w:p w14:paraId="0F44D158">
            <w:pPr>
              <w:widowControl w:val="0"/>
              <w:rPr>
                <w:rFonts w:ascii="宋体" w:hAnsi="宋体" w:cs="宋体"/>
                <w:sz w:val="28"/>
                <w:szCs w:val="28"/>
              </w:rPr>
            </w:pPr>
          </w:p>
        </w:tc>
        <w:tc>
          <w:tcPr>
            <w:tcW w:w="900" w:type="dxa"/>
            <w:noWrap w:val="0"/>
            <w:vAlign w:val="top"/>
          </w:tcPr>
          <w:p w14:paraId="2515E3D4">
            <w:pPr>
              <w:widowControl w:val="0"/>
              <w:rPr>
                <w:rFonts w:ascii="宋体" w:hAnsi="宋体" w:cs="宋体"/>
                <w:sz w:val="28"/>
                <w:szCs w:val="28"/>
              </w:rPr>
            </w:pPr>
          </w:p>
        </w:tc>
      </w:tr>
      <w:tr w14:paraId="222B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233536F9">
            <w:pPr>
              <w:widowControl w:val="0"/>
              <w:rPr>
                <w:rFonts w:ascii="宋体" w:hAnsi="宋体" w:cs="宋体"/>
                <w:sz w:val="28"/>
                <w:szCs w:val="28"/>
              </w:rPr>
            </w:pPr>
          </w:p>
        </w:tc>
        <w:tc>
          <w:tcPr>
            <w:tcW w:w="1902" w:type="dxa"/>
            <w:noWrap w:val="0"/>
            <w:vAlign w:val="top"/>
          </w:tcPr>
          <w:p w14:paraId="4C74F3FE">
            <w:pPr>
              <w:widowControl w:val="0"/>
              <w:rPr>
                <w:rFonts w:ascii="宋体" w:hAnsi="宋体" w:cs="宋体"/>
                <w:sz w:val="28"/>
                <w:szCs w:val="28"/>
              </w:rPr>
            </w:pPr>
          </w:p>
        </w:tc>
        <w:tc>
          <w:tcPr>
            <w:tcW w:w="1440" w:type="dxa"/>
            <w:noWrap w:val="0"/>
            <w:vAlign w:val="top"/>
          </w:tcPr>
          <w:p w14:paraId="4F24B099">
            <w:pPr>
              <w:widowControl w:val="0"/>
              <w:rPr>
                <w:rFonts w:ascii="宋体" w:hAnsi="宋体" w:cs="宋体"/>
                <w:sz w:val="28"/>
                <w:szCs w:val="28"/>
              </w:rPr>
            </w:pPr>
          </w:p>
        </w:tc>
        <w:tc>
          <w:tcPr>
            <w:tcW w:w="540" w:type="dxa"/>
            <w:noWrap w:val="0"/>
            <w:vAlign w:val="top"/>
          </w:tcPr>
          <w:p w14:paraId="492E6132">
            <w:pPr>
              <w:widowControl w:val="0"/>
              <w:rPr>
                <w:rFonts w:ascii="宋体" w:hAnsi="宋体" w:cs="宋体"/>
                <w:sz w:val="28"/>
                <w:szCs w:val="28"/>
              </w:rPr>
            </w:pPr>
          </w:p>
        </w:tc>
        <w:tc>
          <w:tcPr>
            <w:tcW w:w="900" w:type="dxa"/>
            <w:noWrap w:val="0"/>
            <w:vAlign w:val="top"/>
          </w:tcPr>
          <w:p w14:paraId="68B595ED">
            <w:pPr>
              <w:widowControl w:val="0"/>
              <w:rPr>
                <w:rFonts w:ascii="宋体" w:hAnsi="宋体" w:cs="宋体"/>
                <w:sz w:val="28"/>
                <w:szCs w:val="28"/>
              </w:rPr>
            </w:pPr>
          </w:p>
        </w:tc>
        <w:tc>
          <w:tcPr>
            <w:tcW w:w="900" w:type="dxa"/>
            <w:noWrap w:val="0"/>
            <w:vAlign w:val="top"/>
          </w:tcPr>
          <w:p w14:paraId="7DFFE795">
            <w:pPr>
              <w:widowControl w:val="0"/>
              <w:rPr>
                <w:rFonts w:ascii="宋体" w:hAnsi="宋体" w:cs="宋体"/>
                <w:sz w:val="28"/>
                <w:szCs w:val="28"/>
              </w:rPr>
            </w:pPr>
          </w:p>
        </w:tc>
        <w:tc>
          <w:tcPr>
            <w:tcW w:w="900" w:type="dxa"/>
            <w:noWrap w:val="0"/>
            <w:vAlign w:val="top"/>
          </w:tcPr>
          <w:p w14:paraId="12697869">
            <w:pPr>
              <w:widowControl w:val="0"/>
              <w:rPr>
                <w:rFonts w:ascii="宋体" w:hAnsi="宋体" w:cs="宋体"/>
                <w:sz w:val="28"/>
                <w:szCs w:val="28"/>
              </w:rPr>
            </w:pPr>
          </w:p>
        </w:tc>
        <w:tc>
          <w:tcPr>
            <w:tcW w:w="900" w:type="dxa"/>
            <w:noWrap w:val="0"/>
            <w:vAlign w:val="top"/>
          </w:tcPr>
          <w:p w14:paraId="7C23999A">
            <w:pPr>
              <w:widowControl w:val="0"/>
              <w:rPr>
                <w:rFonts w:ascii="宋体" w:hAnsi="宋体" w:cs="宋体"/>
                <w:sz w:val="28"/>
                <w:szCs w:val="28"/>
              </w:rPr>
            </w:pPr>
          </w:p>
        </w:tc>
        <w:tc>
          <w:tcPr>
            <w:tcW w:w="900" w:type="dxa"/>
            <w:noWrap w:val="0"/>
            <w:vAlign w:val="top"/>
          </w:tcPr>
          <w:p w14:paraId="3D631349">
            <w:pPr>
              <w:widowControl w:val="0"/>
              <w:rPr>
                <w:rFonts w:ascii="宋体" w:hAnsi="宋体" w:cs="宋体"/>
                <w:sz w:val="28"/>
                <w:szCs w:val="28"/>
              </w:rPr>
            </w:pPr>
          </w:p>
        </w:tc>
        <w:tc>
          <w:tcPr>
            <w:tcW w:w="900" w:type="dxa"/>
            <w:noWrap w:val="0"/>
            <w:vAlign w:val="top"/>
          </w:tcPr>
          <w:p w14:paraId="466B6FB3">
            <w:pPr>
              <w:widowControl w:val="0"/>
              <w:rPr>
                <w:rFonts w:ascii="宋体" w:hAnsi="宋体" w:cs="宋体"/>
                <w:sz w:val="28"/>
                <w:szCs w:val="28"/>
              </w:rPr>
            </w:pPr>
          </w:p>
        </w:tc>
      </w:tr>
      <w:tr w14:paraId="5273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6B9D9202">
            <w:pPr>
              <w:widowControl w:val="0"/>
              <w:rPr>
                <w:rFonts w:ascii="宋体" w:hAnsi="宋体" w:cs="宋体"/>
                <w:sz w:val="28"/>
                <w:szCs w:val="28"/>
              </w:rPr>
            </w:pPr>
          </w:p>
        </w:tc>
        <w:tc>
          <w:tcPr>
            <w:tcW w:w="1902" w:type="dxa"/>
            <w:noWrap w:val="0"/>
            <w:vAlign w:val="top"/>
          </w:tcPr>
          <w:p w14:paraId="001B86D5">
            <w:pPr>
              <w:widowControl w:val="0"/>
              <w:rPr>
                <w:rFonts w:ascii="宋体" w:hAnsi="宋体" w:cs="宋体"/>
                <w:sz w:val="28"/>
                <w:szCs w:val="28"/>
              </w:rPr>
            </w:pPr>
          </w:p>
        </w:tc>
        <w:tc>
          <w:tcPr>
            <w:tcW w:w="1440" w:type="dxa"/>
            <w:noWrap w:val="0"/>
            <w:vAlign w:val="top"/>
          </w:tcPr>
          <w:p w14:paraId="5A81DE06">
            <w:pPr>
              <w:widowControl w:val="0"/>
              <w:rPr>
                <w:rFonts w:ascii="宋体" w:hAnsi="宋体" w:cs="宋体"/>
                <w:sz w:val="28"/>
                <w:szCs w:val="28"/>
              </w:rPr>
            </w:pPr>
          </w:p>
        </w:tc>
        <w:tc>
          <w:tcPr>
            <w:tcW w:w="540" w:type="dxa"/>
            <w:noWrap w:val="0"/>
            <w:vAlign w:val="top"/>
          </w:tcPr>
          <w:p w14:paraId="317EA51B">
            <w:pPr>
              <w:widowControl w:val="0"/>
              <w:rPr>
                <w:rFonts w:ascii="宋体" w:hAnsi="宋体" w:cs="宋体"/>
                <w:sz w:val="28"/>
                <w:szCs w:val="28"/>
              </w:rPr>
            </w:pPr>
          </w:p>
        </w:tc>
        <w:tc>
          <w:tcPr>
            <w:tcW w:w="900" w:type="dxa"/>
            <w:noWrap w:val="0"/>
            <w:vAlign w:val="top"/>
          </w:tcPr>
          <w:p w14:paraId="26553CF7">
            <w:pPr>
              <w:widowControl w:val="0"/>
              <w:rPr>
                <w:rFonts w:ascii="宋体" w:hAnsi="宋体" w:cs="宋体"/>
                <w:sz w:val="28"/>
                <w:szCs w:val="28"/>
              </w:rPr>
            </w:pPr>
          </w:p>
        </w:tc>
        <w:tc>
          <w:tcPr>
            <w:tcW w:w="900" w:type="dxa"/>
            <w:noWrap w:val="0"/>
            <w:vAlign w:val="top"/>
          </w:tcPr>
          <w:p w14:paraId="18640552">
            <w:pPr>
              <w:widowControl w:val="0"/>
              <w:rPr>
                <w:rFonts w:ascii="宋体" w:hAnsi="宋体" w:cs="宋体"/>
                <w:sz w:val="28"/>
                <w:szCs w:val="28"/>
              </w:rPr>
            </w:pPr>
          </w:p>
        </w:tc>
        <w:tc>
          <w:tcPr>
            <w:tcW w:w="900" w:type="dxa"/>
            <w:noWrap w:val="0"/>
            <w:vAlign w:val="top"/>
          </w:tcPr>
          <w:p w14:paraId="5E6F9F20">
            <w:pPr>
              <w:widowControl w:val="0"/>
              <w:rPr>
                <w:rFonts w:ascii="宋体" w:hAnsi="宋体" w:cs="宋体"/>
                <w:sz w:val="28"/>
                <w:szCs w:val="28"/>
              </w:rPr>
            </w:pPr>
          </w:p>
        </w:tc>
        <w:tc>
          <w:tcPr>
            <w:tcW w:w="900" w:type="dxa"/>
            <w:noWrap w:val="0"/>
            <w:vAlign w:val="top"/>
          </w:tcPr>
          <w:p w14:paraId="0C54C3BF">
            <w:pPr>
              <w:widowControl w:val="0"/>
              <w:rPr>
                <w:rFonts w:ascii="宋体" w:hAnsi="宋体" w:cs="宋体"/>
                <w:sz w:val="28"/>
                <w:szCs w:val="28"/>
              </w:rPr>
            </w:pPr>
          </w:p>
        </w:tc>
        <w:tc>
          <w:tcPr>
            <w:tcW w:w="900" w:type="dxa"/>
            <w:noWrap w:val="0"/>
            <w:vAlign w:val="top"/>
          </w:tcPr>
          <w:p w14:paraId="2D0FA36D">
            <w:pPr>
              <w:widowControl w:val="0"/>
              <w:rPr>
                <w:rFonts w:ascii="宋体" w:hAnsi="宋体" w:cs="宋体"/>
                <w:sz w:val="28"/>
                <w:szCs w:val="28"/>
              </w:rPr>
            </w:pPr>
          </w:p>
        </w:tc>
        <w:tc>
          <w:tcPr>
            <w:tcW w:w="900" w:type="dxa"/>
            <w:noWrap w:val="0"/>
            <w:vAlign w:val="top"/>
          </w:tcPr>
          <w:p w14:paraId="1325975F">
            <w:pPr>
              <w:widowControl w:val="0"/>
              <w:rPr>
                <w:rFonts w:ascii="宋体" w:hAnsi="宋体" w:cs="宋体"/>
                <w:sz w:val="28"/>
                <w:szCs w:val="28"/>
              </w:rPr>
            </w:pPr>
          </w:p>
        </w:tc>
      </w:tr>
      <w:tr w14:paraId="7BC4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188289E2">
            <w:pPr>
              <w:widowControl w:val="0"/>
              <w:rPr>
                <w:rFonts w:ascii="宋体" w:hAnsi="宋体" w:cs="宋体"/>
                <w:sz w:val="28"/>
                <w:szCs w:val="28"/>
              </w:rPr>
            </w:pPr>
          </w:p>
        </w:tc>
        <w:tc>
          <w:tcPr>
            <w:tcW w:w="1902" w:type="dxa"/>
            <w:noWrap w:val="0"/>
            <w:vAlign w:val="top"/>
          </w:tcPr>
          <w:p w14:paraId="1DD8B201">
            <w:pPr>
              <w:widowControl w:val="0"/>
              <w:rPr>
                <w:rFonts w:ascii="宋体" w:hAnsi="宋体" w:cs="宋体"/>
                <w:sz w:val="28"/>
                <w:szCs w:val="28"/>
              </w:rPr>
            </w:pPr>
          </w:p>
        </w:tc>
        <w:tc>
          <w:tcPr>
            <w:tcW w:w="1440" w:type="dxa"/>
            <w:noWrap w:val="0"/>
            <w:vAlign w:val="top"/>
          </w:tcPr>
          <w:p w14:paraId="6627B8FA">
            <w:pPr>
              <w:widowControl w:val="0"/>
              <w:rPr>
                <w:rFonts w:ascii="宋体" w:hAnsi="宋体" w:cs="宋体"/>
                <w:sz w:val="28"/>
                <w:szCs w:val="28"/>
              </w:rPr>
            </w:pPr>
          </w:p>
        </w:tc>
        <w:tc>
          <w:tcPr>
            <w:tcW w:w="540" w:type="dxa"/>
            <w:noWrap w:val="0"/>
            <w:vAlign w:val="top"/>
          </w:tcPr>
          <w:p w14:paraId="2EB829B1">
            <w:pPr>
              <w:widowControl w:val="0"/>
              <w:rPr>
                <w:rFonts w:ascii="宋体" w:hAnsi="宋体" w:cs="宋体"/>
                <w:sz w:val="28"/>
                <w:szCs w:val="28"/>
              </w:rPr>
            </w:pPr>
          </w:p>
        </w:tc>
        <w:tc>
          <w:tcPr>
            <w:tcW w:w="900" w:type="dxa"/>
            <w:noWrap w:val="0"/>
            <w:vAlign w:val="top"/>
          </w:tcPr>
          <w:p w14:paraId="0191FE25">
            <w:pPr>
              <w:widowControl w:val="0"/>
              <w:rPr>
                <w:rFonts w:ascii="宋体" w:hAnsi="宋体" w:cs="宋体"/>
                <w:sz w:val="28"/>
                <w:szCs w:val="28"/>
              </w:rPr>
            </w:pPr>
          </w:p>
        </w:tc>
        <w:tc>
          <w:tcPr>
            <w:tcW w:w="900" w:type="dxa"/>
            <w:noWrap w:val="0"/>
            <w:vAlign w:val="top"/>
          </w:tcPr>
          <w:p w14:paraId="438E95A1">
            <w:pPr>
              <w:widowControl w:val="0"/>
              <w:rPr>
                <w:rFonts w:ascii="宋体" w:hAnsi="宋体" w:cs="宋体"/>
                <w:sz w:val="28"/>
                <w:szCs w:val="28"/>
              </w:rPr>
            </w:pPr>
          </w:p>
        </w:tc>
        <w:tc>
          <w:tcPr>
            <w:tcW w:w="900" w:type="dxa"/>
            <w:noWrap w:val="0"/>
            <w:vAlign w:val="top"/>
          </w:tcPr>
          <w:p w14:paraId="45E27036">
            <w:pPr>
              <w:widowControl w:val="0"/>
              <w:rPr>
                <w:rFonts w:ascii="宋体" w:hAnsi="宋体" w:cs="宋体"/>
                <w:sz w:val="28"/>
                <w:szCs w:val="28"/>
              </w:rPr>
            </w:pPr>
          </w:p>
        </w:tc>
        <w:tc>
          <w:tcPr>
            <w:tcW w:w="900" w:type="dxa"/>
            <w:noWrap w:val="0"/>
            <w:vAlign w:val="top"/>
          </w:tcPr>
          <w:p w14:paraId="3EE01D38">
            <w:pPr>
              <w:widowControl w:val="0"/>
              <w:rPr>
                <w:rFonts w:ascii="宋体" w:hAnsi="宋体" w:cs="宋体"/>
                <w:sz w:val="28"/>
                <w:szCs w:val="28"/>
              </w:rPr>
            </w:pPr>
          </w:p>
        </w:tc>
        <w:tc>
          <w:tcPr>
            <w:tcW w:w="900" w:type="dxa"/>
            <w:noWrap w:val="0"/>
            <w:vAlign w:val="top"/>
          </w:tcPr>
          <w:p w14:paraId="153E150A">
            <w:pPr>
              <w:widowControl w:val="0"/>
              <w:rPr>
                <w:rFonts w:ascii="宋体" w:hAnsi="宋体" w:cs="宋体"/>
                <w:sz w:val="28"/>
                <w:szCs w:val="28"/>
              </w:rPr>
            </w:pPr>
          </w:p>
        </w:tc>
        <w:tc>
          <w:tcPr>
            <w:tcW w:w="900" w:type="dxa"/>
            <w:noWrap w:val="0"/>
            <w:vAlign w:val="top"/>
          </w:tcPr>
          <w:p w14:paraId="2DD0719C">
            <w:pPr>
              <w:widowControl w:val="0"/>
              <w:rPr>
                <w:rFonts w:ascii="宋体" w:hAnsi="宋体" w:cs="宋体"/>
                <w:sz w:val="28"/>
                <w:szCs w:val="28"/>
              </w:rPr>
            </w:pPr>
          </w:p>
        </w:tc>
      </w:tr>
      <w:tr w14:paraId="554E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0CE75B9C">
            <w:pPr>
              <w:widowControl w:val="0"/>
              <w:rPr>
                <w:rFonts w:ascii="宋体" w:hAnsi="宋体" w:cs="宋体"/>
                <w:sz w:val="28"/>
                <w:szCs w:val="28"/>
              </w:rPr>
            </w:pPr>
          </w:p>
        </w:tc>
        <w:tc>
          <w:tcPr>
            <w:tcW w:w="1902" w:type="dxa"/>
            <w:noWrap w:val="0"/>
            <w:vAlign w:val="top"/>
          </w:tcPr>
          <w:p w14:paraId="3DAFE5F5">
            <w:pPr>
              <w:widowControl w:val="0"/>
              <w:rPr>
                <w:rFonts w:ascii="宋体" w:hAnsi="宋体" w:cs="宋体"/>
                <w:sz w:val="28"/>
                <w:szCs w:val="28"/>
              </w:rPr>
            </w:pPr>
          </w:p>
        </w:tc>
        <w:tc>
          <w:tcPr>
            <w:tcW w:w="1440" w:type="dxa"/>
            <w:noWrap w:val="0"/>
            <w:vAlign w:val="top"/>
          </w:tcPr>
          <w:p w14:paraId="16877C56">
            <w:pPr>
              <w:widowControl w:val="0"/>
              <w:rPr>
                <w:rFonts w:ascii="宋体" w:hAnsi="宋体" w:cs="宋体"/>
                <w:sz w:val="28"/>
                <w:szCs w:val="28"/>
              </w:rPr>
            </w:pPr>
          </w:p>
        </w:tc>
        <w:tc>
          <w:tcPr>
            <w:tcW w:w="540" w:type="dxa"/>
            <w:noWrap w:val="0"/>
            <w:vAlign w:val="top"/>
          </w:tcPr>
          <w:p w14:paraId="711B1D15">
            <w:pPr>
              <w:widowControl w:val="0"/>
              <w:rPr>
                <w:rFonts w:ascii="宋体" w:hAnsi="宋体" w:cs="宋体"/>
                <w:sz w:val="28"/>
                <w:szCs w:val="28"/>
              </w:rPr>
            </w:pPr>
          </w:p>
        </w:tc>
        <w:tc>
          <w:tcPr>
            <w:tcW w:w="900" w:type="dxa"/>
            <w:noWrap w:val="0"/>
            <w:vAlign w:val="top"/>
          </w:tcPr>
          <w:p w14:paraId="495C7C78">
            <w:pPr>
              <w:widowControl w:val="0"/>
              <w:rPr>
                <w:rFonts w:ascii="宋体" w:hAnsi="宋体" w:cs="宋体"/>
                <w:sz w:val="28"/>
                <w:szCs w:val="28"/>
              </w:rPr>
            </w:pPr>
          </w:p>
        </w:tc>
        <w:tc>
          <w:tcPr>
            <w:tcW w:w="900" w:type="dxa"/>
            <w:noWrap w:val="0"/>
            <w:vAlign w:val="top"/>
          </w:tcPr>
          <w:p w14:paraId="613BB601">
            <w:pPr>
              <w:widowControl w:val="0"/>
              <w:rPr>
                <w:rFonts w:ascii="宋体" w:hAnsi="宋体" w:cs="宋体"/>
                <w:sz w:val="28"/>
                <w:szCs w:val="28"/>
              </w:rPr>
            </w:pPr>
          </w:p>
        </w:tc>
        <w:tc>
          <w:tcPr>
            <w:tcW w:w="900" w:type="dxa"/>
            <w:noWrap w:val="0"/>
            <w:vAlign w:val="top"/>
          </w:tcPr>
          <w:p w14:paraId="15289447">
            <w:pPr>
              <w:widowControl w:val="0"/>
              <w:rPr>
                <w:rFonts w:ascii="宋体" w:hAnsi="宋体" w:cs="宋体"/>
                <w:sz w:val="28"/>
                <w:szCs w:val="28"/>
              </w:rPr>
            </w:pPr>
          </w:p>
        </w:tc>
        <w:tc>
          <w:tcPr>
            <w:tcW w:w="900" w:type="dxa"/>
            <w:noWrap w:val="0"/>
            <w:vAlign w:val="top"/>
          </w:tcPr>
          <w:p w14:paraId="13F06821">
            <w:pPr>
              <w:widowControl w:val="0"/>
              <w:rPr>
                <w:rFonts w:ascii="宋体" w:hAnsi="宋体" w:cs="宋体"/>
                <w:sz w:val="28"/>
                <w:szCs w:val="28"/>
              </w:rPr>
            </w:pPr>
          </w:p>
        </w:tc>
        <w:tc>
          <w:tcPr>
            <w:tcW w:w="900" w:type="dxa"/>
            <w:noWrap w:val="0"/>
            <w:vAlign w:val="top"/>
          </w:tcPr>
          <w:p w14:paraId="153C6EA7">
            <w:pPr>
              <w:widowControl w:val="0"/>
              <w:rPr>
                <w:rFonts w:ascii="宋体" w:hAnsi="宋体" w:cs="宋体"/>
                <w:sz w:val="28"/>
                <w:szCs w:val="28"/>
              </w:rPr>
            </w:pPr>
          </w:p>
        </w:tc>
        <w:tc>
          <w:tcPr>
            <w:tcW w:w="900" w:type="dxa"/>
            <w:noWrap w:val="0"/>
            <w:vAlign w:val="top"/>
          </w:tcPr>
          <w:p w14:paraId="2877D697">
            <w:pPr>
              <w:widowControl w:val="0"/>
              <w:rPr>
                <w:rFonts w:ascii="宋体" w:hAnsi="宋体" w:cs="宋体"/>
                <w:sz w:val="28"/>
                <w:szCs w:val="28"/>
              </w:rPr>
            </w:pPr>
          </w:p>
        </w:tc>
      </w:tr>
      <w:tr w14:paraId="4AF7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6D9F35B9">
            <w:pPr>
              <w:widowControl w:val="0"/>
              <w:rPr>
                <w:rFonts w:ascii="宋体" w:hAnsi="宋体" w:cs="宋体"/>
                <w:sz w:val="28"/>
                <w:szCs w:val="28"/>
              </w:rPr>
            </w:pPr>
          </w:p>
        </w:tc>
        <w:tc>
          <w:tcPr>
            <w:tcW w:w="1902" w:type="dxa"/>
            <w:noWrap w:val="0"/>
            <w:vAlign w:val="top"/>
          </w:tcPr>
          <w:p w14:paraId="73169961">
            <w:pPr>
              <w:widowControl w:val="0"/>
              <w:rPr>
                <w:rFonts w:ascii="宋体" w:hAnsi="宋体" w:cs="宋体"/>
                <w:sz w:val="28"/>
                <w:szCs w:val="28"/>
              </w:rPr>
            </w:pPr>
          </w:p>
        </w:tc>
        <w:tc>
          <w:tcPr>
            <w:tcW w:w="1440" w:type="dxa"/>
            <w:noWrap w:val="0"/>
            <w:vAlign w:val="top"/>
          </w:tcPr>
          <w:p w14:paraId="43902B43">
            <w:pPr>
              <w:widowControl w:val="0"/>
              <w:rPr>
                <w:rFonts w:ascii="宋体" w:hAnsi="宋体" w:cs="宋体"/>
                <w:sz w:val="28"/>
                <w:szCs w:val="28"/>
              </w:rPr>
            </w:pPr>
          </w:p>
        </w:tc>
        <w:tc>
          <w:tcPr>
            <w:tcW w:w="540" w:type="dxa"/>
            <w:noWrap w:val="0"/>
            <w:vAlign w:val="top"/>
          </w:tcPr>
          <w:p w14:paraId="4439F6FB">
            <w:pPr>
              <w:widowControl w:val="0"/>
              <w:rPr>
                <w:rFonts w:ascii="宋体" w:hAnsi="宋体" w:cs="宋体"/>
                <w:sz w:val="28"/>
                <w:szCs w:val="28"/>
              </w:rPr>
            </w:pPr>
          </w:p>
        </w:tc>
        <w:tc>
          <w:tcPr>
            <w:tcW w:w="900" w:type="dxa"/>
            <w:noWrap w:val="0"/>
            <w:vAlign w:val="top"/>
          </w:tcPr>
          <w:p w14:paraId="318CFC9B">
            <w:pPr>
              <w:widowControl w:val="0"/>
              <w:rPr>
                <w:rFonts w:ascii="宋体" w:hAnsi="宋体" w:cs="宋体"/>
                <w:sz w:val="28"/>
                <w:szCs w:val="28"/>
              </w:rPr>
            </w:pPr>
          </w:p>
        </w:tc>
        <w:tc>
          <w:tcPr>
            <w:tcW w:w="900" w:type="dxa"/>
            <w:noWrap w:val="0"/>
            <w:vAlign w:val="top"/>
          </w:tcPr>
          <w:p w14:paraId="613224F6">
            <w:pPr>
              <w:widowControl w:val="0"/>
              <w:rPr>
                <w:rFonts w:ascii="宋体" w:hAnsi="宋体" w:cs="宋体"/>
                <w:sz w:val="28"/>
                <w:szCs w:val="28"/>
              </w:rPr>
            </w:pPr>
          </w:p>
        </w:tc>
        <w:tc>
          <w:tcPr>
            <w:tcW w:w="900" w:type="dxa"/>
            <w:noWrap w:val="0"/>
            <w:vAlign w:val="top"/>
          </w:tcPr>
          <w:p w14:paraId="6E3E8678">
            <w:pPr>
              <w:widowControl w:val="0"/>
              <w:rPr>
                <w:rFonts w:ascii="宋体" w:hAnsi="宋体" w:cs="宋体"/>
                <w:sz w:val="28"/>
                <w:szCs w:val="28"/>
              </w:rPr>
            </w:pPr>
          </w:p>
        </w:tc>
        <w:tc>
          <w:tcPr>
            <w:tcW w:w="900" w:type="dxa"/>
            <w:noWrap w:val="0"/>
            <w:vAlign w:val="top"/>
          </w:tcPr>
          <w:p w14:paraId="76111251">
            <w:pPr>
              <w:widowControl w:val="0"/>
              <w:rPr>
                <w:rFonts w:ascii="宋体" w:hAnsi="宋体" w:cs="宋体"/>
                <w:sz w:val="28"/>
                <w:szCs w:val="28"/>
              </w:rPr>
            </w:pPr>
          </w:p>
        </w:tc>
        <w:tc>
          <w:tcPr>
            <w:tcW w:w="900" w:type="dxa"/>
            <w:noWrap w:val="0"/>
            <w:vAlign w:val="top"/>
          </w:tcPr>
          <w:p w14:paraId="3FEF3AA1">
            <w:pPr>
              <w:widowControl w:val="0"/>
              <w:rPr>
                <w:rFonts w:ascii="宋体" w:hAnsi="宋体" w:cs="宋体"/>
                <w:sz w:val="28"/>
                <w:szCs w:val="28"/>
              </w:rPr>
            </w:pPr>
          </w:p>
        </w:tc>
        <w:tc>
          <w:tcPr>
            <w:tcW w:w="900" w:type="dxa"/>
            <w:noWrap w:val="0"/>
            <w:vAlign w:val="top"/>
          </w:tcPr>
          <w:p w14:paraId="0D88FCF2">
            <w:pPr>
              <w:widowControl w:val="0"/>
              <w:rPr>
                <w:rFonts w:ascii="宋体" w:hAnsi="宋体" w:cs="宋体"/>
                <w:sz w:val="28"/>
                <w:szCs w:val="28"/>
              </w:rPr>
            </w:pPr>
          </w:p>
        </w:tc>
      </w:tr>
      <w:tr w14:paraId="5462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0DB17485">
            <w:pPr>
              <w:widowControl w:val="0"/>
              <w:rPr>
                <w:rFonts w:ascii="宋体" w:hAnsi="宋体" w:cs="宋体"/>
                <w:sz w:val="28"/>
                <w:szCs w:val="28"/>
              </w:rPr>
            </w:pPr>
          </w:p>
        </w:tc>
        <w:tc>
          <w:tcPr>
            <w:tcW w:w="1902" w:type="dxa"/>
            <w:noWrap w:val="0"/>
            <w:vAlign w:val="top"/>
          </w:tcPr>
          <w:p w14:paraId="7CCD3978">
            <w:pPr>
              <w:widowControl w:val="0"/>
              <w:rPr>
                <w:rFonts w:ascii="宋体" w:hAnsi="宋体" w:cs="宋体"/>
                <w:sz w:val="28"/>
                <w:szCs w:val="28"/>
              </w:rPr>
            </w:pPr>
          </w:p>
        </w:tc>
        <w:tc>
          <w:tcPr>
            <w:tcW w:w="1440" w:type="dxa"/>
            <w:noWrap w:val="0"/>
            <w:vAlign w:val="top"/>
          </w:tcPr>
          <w:p w14:paraId="35C55B84">
            <w:pPr>
              <w:widowControl w:val="0"/>
              <w:rPr>
                <w:rFonts w:ascii="宋体" w:hAnsi="宋体" w:cs="宋体"/>
                <w:sz w:val="28"/>
                <w:szCs w:val="28"/>
              </w:rPr>
            </w:pPr>
          </w:p>
        </w:tc>
        <w:tc>
          <w:tcPr>
            <w:tcW w:w="540" w:type="dxa"/>
            <w:noWrap w:val="0"/>
            <w:vAlign w:val="top"/>
          </w:tcPr>
          <w:p w14:paraId="58586C1C">
            <w:pPr>
              <w:widowControl w:val="0"/>
              <w:rPr>
                <w:rFonts w:ascii="宋体" w:hAnsi="宋体" w:cs="宋体"/>
                <w:sz w:val="28"/>
                <w:szCs w:val="28"/>
              </w:rPr>
            </w:pPr>
          </w:p>
        </w:tc>
        <w:tc>
          <w:tcPr>
            <w:tcW w:w="900" w:type="dxa"/>
            <w:noWrap w:val="0"/>
            <w:vAlign w:val="top"/>
          </w:tcPr>
          <w:p w14:paraId="05B25CBF">
            <w:pPr>
              <w:widowControl w:val="0"/>
              <w:rPr>
                <w:rFonts w:ascii="宋体" w:hAnsi="宋体" w:cs="宋体"/>
                <w:sz w:val="28"/>
                <w:szCs w:val="28"/>
              </w:rPr>
            </w:pPr>
          </w:p>
        </w:tc>
        <w:tc>
          <w:tcPr>
            <w:tcW w:w="900" w:type="dxa"/>
            <w:noWrap w:val="0"/>
            <w:vAlign w:val="top"/>
          </w:tcPr>
          <w:p w14:paraId="24EA00C7">
            <w:pPr>
              <w:widowControl w:val="0"/>
              <w:rPr>
                <w:rFonts w:ascii="宋体" w:hAnsi="宋体" w:cs="宋体"/>
                <w:sz w:val="28"/>
                <w:szCs w:val="28"/>
              </w:rPr>
            </w:pPr>
          </w:p>
        </w:tc>
        <w:tc>
          <w:tcPr>
            <w:tcW w:w="900" w:type="dxa"/>
            <w:noWrap w:val="0"/>
            <w:vAlign w:val="top"/>
          </w:tcPr>
          <w:p w14:paraId="3F0A7D9E">
            <w:pPr>
              <w:widowControl w:val="0"/>
              <w:rPr>
                <w:rFonts w:ascii="宋体" w:hAnsi="宋体" w:cs="宋体"/>
                <w:sz w:val="28"/>
                <w:szCs w:val="28"/>
              </w:rPr>
            </w:pPr>
          </w:p>
        </w:tc>
        <w:tc>
          <w:tcPr>
            <w:tcW w:w="900" w:type="dxa"/>
            <w:noWrap w:val="0"/>
            <w:vAlign w:val="top"/>
          </w:tcPr>
          <w:p w14:paraId="627979BA">
            <w:pPr>
              <w:widowControl w:val="0"/>
              <w:rPr>
                <w:rFonts w:ascii="宋体" w:hAnsi="宋体" w:cs="宋体"/>
                <w:sz w:val="28"/>
                <w:szCs w:val="28"/>
              </w:rPr>
            </w:pPr>
          </w:p>
        </w:tc>
        <w:tc>
          <w:tcPr>
            <w:tcW w:w="900" w:type="dxa"/>
            <w:noWrap w:val="0"/>
            <w:vAlign w:val="top"/>
          </w:tcPr>
          <w:p w14:paraId="68DDA588">
            <w:pPr>
              <w:widowControl w:val="0"/>
              <w:rPr>
                <w:rFonts w:ascii="宋体" w:hAnsi="宋体" w:cs="宋体"/>
                <w:sz w:val="28"/>
                <w:szCs w:val="28"/>
              </w:rPr>
            </w:pPr>
          </w:p>
        </w:tc>
        <w:tc>
          <w:tcPr>
            <w:tcW w:w="900" w:type="dxa"/>
            <w:noWrap w:val="0"/>
            <w:vAlign w:val="top"/>
          </w:tcPr>
          <w:p w14:paraId="21D6F474">
            <w:pPr>
              <w:widowControl w:val="0"/>
              <w:rPr>
                <w:rFonts w:ascii="宋体" w:hAnsi="宋体" w:cs="宋体"/>
                <w:sz w:val="28"/>
                <w:szCs w:val="28"/>
              </w:rPr>
            </w:pPr>
          </w:p>
        </w:tc>
      </w:tr>
      <w:tr w14:paraId="3092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4FE1FFE3">
            <w:pPr>
              <w:widowControl w:val="0"/>
              <w:rPr>
                <w:rFonts w:ascii="宋体" w:hAnsi="宋体" w:cs="宋体"/>
                <w:sz w:val="28"/>
                <w:szCs w:val="28"/>
              </w:rPr>
            </w:pPr>
          </w:p>
        </w:tc>
        <w:tc>
          <w:tcPr>
            <w:tcW w:w="1902" w:type="dxa"/>
            <w:noWrap w:val="0"/>
            <w:vAlign w:val="top"/>
          </w:tcPr>
          <w:p w14:paraId="092E0EBA">
            <w:pPr>
              <w:widowControl w:val="0"/>
              <w:rPr>
                <w:rFonts w:ascii="宋体" w:hAnsi="宋体" w:cs="宋体"/>
                <w:sz w:val="28"/>
                <w:szCs w:val="28"/>
              </w:rPr>
            </w:pPr>
          </w:p>
        </w:tc>
        <w:tc>
          <w:tcPr>
            <w:tcW w:w="1440" w:type="dxa"/>
            <w:noWrap w:val="0"/>
            <w:vAlign w:val="top"/>
          </w:tcPr>
          <w:p w14:paraId="0F5CB3E5">
            <w:pPr>
              <w:widowControl w:val="0"/>
              <w:rPr>
                <w:rFonts w:ascii="宋体" w:hAnsi="宋体" w:cs="宋体"/>
                <w:sz w:val="28"/>
                <w:szCs w:val="28"/>
              </w:rPr>
            </w:pPr>
          </w:p>
        </w:tc>
        <w:tc>
          <w:tcPr>
            <w:tcW w:w="540" w:type="dxa"/>
            <w:noWrap w:val="0"/>
            <w:vAlign w:val="top"/>
          </w:tcPr>
          <w:p w14:paraId="7714C020">
            <w:pPr>
              <w:widowControl w:val="0"/>
              <w:rPr>
                <w:rFonts w:ascii="宋体" w:hAnsi="宋体" w:cs="宋体"/>
                <w:sz w:val="28"/>
                <w:szCs w:val="28"/>
              </w:rPr>
            </w:pPr>
          </w:p>
        </w:tc>
        <w:tc>
          <w:tcPr>
            <w:tcW w:w="900" w:type="dxa"/>
            <w:noWrap w:val="0"/>
            <w:vAlign w:val="top"/>
          </w:tcPr>
          <w:p w14:paraId="1B6F1253">
            <w:pPr>
              <w:widowControl w:val="0"/>
              <w:rPr>
                <w:rFonts w:ascii="宋体" w:hAnsi="宋体" w:cs="宋体"/>
                <w:sz w:val="28"/>
                <w:szCs w:val="28"/>
              </w:rPr>
            </w:pPr>
          </w:p>
        </w:tc>
        <w:tc>
          <w:tcPr>
            <w:tcW w:w="900" w:type="dxa"/>
            <w:noWrap w:val="0"/>
            <w:vAlign w:val="top"/>
          </w:tcPr>
          <w:p w14:paraId="6FDBC86A">
            <w:pPr>
              <w:widowControl w:val="0"/>
              <w:rPr>
                <w:rFonts w:ascii="宋体" w:hAnsi="宋体" w:cs="宋体"/>
                <w:sz w:val="28"/>
                <w:szCs w:val="28"/>
              </w:rPr>
            </w:pPr>
          </w:p>
        </w:tc>
        <w:tc>
          <w:tcPr>
            <w:tcW w:w="900" w:type="dxa"/>
            <w:noWrap w:val="0"/>
            <w:vAlign w:val="top"/>
          </w:tcPr>
          <w:p w14:paraId="47B0CCC5">
            <w:pPr>
              <w:widowControl w:val="0"/>
              <w:rPr>
                <w:rFonts w:ascii="宋体" w:hAnsi="宋体" w:cs="宋体"/>
                <w:sz w:val="28"/>
                <w:szCs w:val="28"/>
              </w:rPr>
            </w:pPr>
          </w:p>
        </w:tc>
        <w:tc>
          <w:tcPr>
            <w:tcW w:w="900" w:type="dxa"/>
            <w:noWrap w:val="0"/>
            <w:vAlign w:val="top"/>
          </w:tcPr>
          <w:p w14:paraId="225B355C">
            <w:pPr>
              <w:widowControl w:val="0"/>
              <w:rPr>
                <w:rFonts w:ascii="宋体" w:hAnsi="宋体" w:cs="宋体"/>
                <w:sz w:val="28"/>
                <w:szCs w:val="28"/>
              </w:rPr>
            </w:pPr>
          </w:p>
        </w:tc>
        <w:tc>
          <w:tcPr>
            <w:tcW w:w="900" w:type="dxa"/>
            <w:noWrap w:val="0"/>
            <w:vAlign w:val="top"/>
          </w:tcPr>
          <w:p w14:paraId="35045E11">
            <w:pPr>
              <w:widowControl w:val="0"/>
              <w:rPr>
                <w:rFonts w:ascii="宋体" w:hAnsi="宋体" w:cs="宋体"/>
                <w:sz w:val="28"/>
                <w:szCs w:val="28"/>
              </w:rPr>
            </w:pPr>
          </w:p>
        </w:tc>
        <w:tc>
          <w:tcPr>
            <w:tcW w:w="900" w:type="dxa"/>
            <w:noWrap w:val="0"/>
            <w:vAlign w:val="top"/>
          </w:tcPr>
          <w:p w14:paraId="55895146">
            <w:pPr>
              <w:widowControl w:val="0"/>
              <w:rPr>
                <w:rFonts w:ascii="宋体" w:hAnsi="宋体" w:cs="宋体"/>
                <w:sz w:val="28"/>
                <w:szCs w:val="28"/>
              </w:rPr>
            </w:pPr>
          </w:p>
        </w:tc>
      </w:tr>
      <w:tr w14:paraId="2EA2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05832B3C">
            <w:pPr>
              <w:widowControl w:val="0"/>
              <w:rPr>
                <w:rFonts w:ascii="宋体" w:hAnsi="宋体" w:cs="宋体"/>
                <w:sz w:val="28"/>
                <w:szCs w:val="28"/>
              </w:rPr>
            </w:pPr>
          </w:p>
        </w:tc>
        <w:tc>
          <w:tcPr>
            <w:tcW w:w="1902" w:type="dxa"/>
            <w:noWrap w:val="0"/>
            <w:vAlign w:val="top"/>
          </w:tcPr>
          <w:p w14:paraId="36CC6739">
            <w:pPr>
              <w:widowControl w:val="0"/>
              <w:rPr>
                <w:rFonts w:ascii="宋体" w:hAnsi="宋体" w:cs="宋体"/>
                <w:sz w:val="28"/>
                <w:szCs w:val="28"/>
              </w:rPr>
            </w:pPr>
          </w:p>
        </w:tc>
        <w:tc>
          <w:tcPr>
            <w:tcW w:w="1440" w:type="dxa"/>
            <w:noWrap w:val="0"/>
            <w:vAlign w:val="top"/>
          </w:tcPr>
          <w:p w14:paraId="42B06014">
            <w:pPr>
              <w:widowControl w:val="0"/>
              <w:rPr>
                <w:rFonts w:ascii="宋体" w:hAnsi="宋体" w:cs="宋体"/>
                <w:sz w:val="28"/>
                <w:szCs w:val="28"/>
              </w:rPr>
            </w:pPr>
          </w:p>
        </w:tc>
        <w:tc>
          <w:tcPr>
            <w:tcW w:w="540" w:type="dxa"/>
            <w:noWrap w:val="0"/>
            <w:vAlign w:val="top"/>
          </w:tcPr>
          <w:p w14:paraId="655CB326">
            <w:pPr>
              <w:widowControl w:val="0"/>
              <w:rPr>
                <w:rFonts w:ascii="宋体" w:hAnsi="宋体" w:cs="宋体"/>
                <w:sz w:val="28"/>
                <w:szCs w:val="28"/>
              </w:rPr>
            </w:pPr>
          </w:p>
        </w:tc>
        <w:tc>
          <w:tcPr>
            <w:tcW w:w="900" w:type="dxa"/>
            <w:noWrap w:val="0"/>
            <w:vAlign w:val="top"/>
          </w:tcPr>
          <w:p w14:paraId="60F9AB6F">
            <w:pPr>
              <w:widowControl w:val="0"/>
              <w:rPr>
                <w:rFonts w:ascii="宋体" w:hAnsi="宋体" w:cs="宋体"/>
                <w:sz w:val="28"/>
                <w:szCs w:val="28"/>
              </w:rPr>
            </w:pPr>
          </w:p>
        </w:tc>
        <w:tc>
          <w:tcPr>
            <w:tcW w:w="900" w:type="dxa"/>
            <w:noWrap w:val="0"/>
            <w:vAlign w:val="top"/>
          </w:tcPr>
          <w:p w14:paraId="3854150B">
            <w:pPr>
              <w:widowControl w:val="0"/>
              <w:rPr>
                <w:rFonts w:ascii="宋体" w:hAnsi="宋体" w:cs="宋体"/>
                <w:sz w:val="28"/>
                <w:szCs w:val="28"/>
              </w:rPr>
            </w:pPr>
          </w:p>
        </w:tc>
        <w:tc>
          <w:tcPr>
            <w:tcW w:w="900" w:type="dxa"/>
            <w:noWrap w:val="0"/>
            <w:vAlign w:val="top"/>
          </w:tcPr>
          <w:p w14:paraId="6AFC16B1">
            <w:pPr>
              <w:widowControl w:val="0"/>
              <w:rPr>
                <w:rFonts w:ascii="宋体" w:hAnsi="宋体" w:cs="宋体"/>
                <w:sz w:val="28"/>
                <w:szCs w:val="28"/>
              </w:rPr>
            </w:pPr>
          </w:p>
        </w:tc>
        <w:tc>
          <w:tcPr>
            <w:tcW w:w="900" w:type="dxa"/>
            <w:noWrap w:val="0"/>
            <w:vAlign w:val="top"/>
          </w:tcPr>
          <w:p w14:paraId="1C982288">
            <w:pPr>
              <w:widowControl w:val="0"/>
              <w:rPr>
                <w:rFonts w:ascii="宋体" w:hAnsi="宋体" w:cs="宋体"/>
                <w:sz w:val="28"/>
                <w:szCs w:val="28"/>
              </w:rPr>
            </w:pPr>
          </w:p>
        </w:tc>
        <w:tc>
          <w:tcPr>
            <w:tcW w:w="900" w:type="dxa"/>
            <w:noWrap w:val="0"/>
            <w:vAlign w:val="top"/>
          </w:tcPr>
          <w:p w14:paraId="3C436E4F">
            <w:pPr>
              <w:widowControl w:val="0"/>
              <w:rPr>
                <w:rFonts w:ascii="宋体" w:hAnsi="宋体" w:cs="宋体"/>
                <w:sz w:val="28"/>
                <w:szCs w:val="28"/>
              </w:rPr>
            </w:pPr>
          </w:p>
        </w:tc>
        <w:tc>
          <w:tcPr>
            <w:tcW w:w="900" w:type="dxa"/>
            <w:noWrap w:val="0"/>
            <w:vAlign w:val="top"/>
          </w:tcPr>
          <w:p w14:paraId="1EB910D2">
            <w:pPr>
              <w:widowControl w:val="0"/>
              <w:rPr>
                <w:rFonts w:ascii="宋体" w:hAnsi="宋体" w:cs="宋体"/>
                <w:sz w:val="28"/>
                <w:szCs w:val="28"/>
              </w:rPr>
            </w:pPr>
          </w:p>
        </w:tc>
      </w:tr>
      <w:tr w14:paraId="59C8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34E823FB">
            <w:pPr>
              <w:widowControl w:val="0"/>
              <w:rPr>
                <w:rFonts w:ascii="宋体" w:hAnsi="宋体" w:cs="宋体"/>
                <w:sz w:val="28"/>
                <w:szCs w:val="28"/>
              </w:rPr>
            </w:pPr>
          </w:p>
        </w:tc>
        <w:tc>
          <w:tcPr>
            <w:tcW w:w="1902" w:type="dxa"/>
            <w:noWrap w:val="0"/>
            <w:vAlign w:val="top"/>
          </w:tcPr>
          <w:p w14:paraId="733B9485">
            <w:pPr>
              <w:widowControl w:val="0"/>
              <w:rPr>
                <w:rFonts w:ascii="宋体" w:hAnsi="宋体" w:cs="宋体"/>
                <w:sz w:val="28"/>
                <w:szCs w:val="28"/>
              </w:rPr>
            </w:pPr>
          </w:p>
        </w:tc>
        <w:tc>
          <w:tcPr>
            <w:tcW w:w="1440" w:type="dxa"/>
            <w:noWrap w:val="0"/>
            <w:vAlign w:val="top"/>
          </w:tcPr>
          <w:p w14:paraId="45B0D408">
            <w:pPr>
              <w:widowControl w:val="0"/>
              <w:rPr>
                <w:rFonts w:ascii="宋体" w:hAnsi="宋体" w:cs="宋体"/>
                <w:sz w:val="28"/>
                <w:szCs w:val="28"/>
              </w:rPr>
            </w:pPr>
          </w:p>
        </w:tc>
        <w:tc>
          <w:tcPr>
            <w:tcW w:w="540" w:type="dxa"/>
            <w:noWrap w:val="0"/>
            <w:vAlign w:val="top"/>
          </w:tcPr>
          <w:p w14:paraId="318980B4">
            <w:pPr>
              <w:widowControl w:val="0"/>
              <w:rPr>
                <w:rFonts w:ascii="宋体" w:hAnsi="宋体" w:cs="宋体"/>
                <w:sz w:val="28"/>
                <w:szCs w:val="28"/>
              </w:rPr>
            </w:pPr>
          </w:p>
        </w:tc>
        <w:tc>
          <w:tcPr>
            <w:tcW w:w="900" w:type="dxa"/>
            <w:noWrap w:val="0"/>
            <w:vAlign w:val="top"/>
          </w:tcPr>
          <w:p w14:paraId="6417AB79">
            <w:pPr>
              <w:widowControl w:val="0"/>
              <w:rPr>
                <w:rFonts w:ascii="宋体" w:hAnsi="宋体" w:cs="宋体"/>
                <w:sz w:val="28"/>
                <w:szCs w:val="28"/>
              </w:rPr>
            </w:pPr>
          </w:p>
        </w:tc>
        <w:tc>
          <w:tcPr>
            <w:tcW w:w="900" w:type="dxa"/>
            <w:noWrap w:val="0"/>
            <w:vAlign w:val="top"/>
          </w:tcPr>
          <w:p w14:paraId="0E1E34B3">
            <w:pPr>
              <w:widowControl w:val="0"/>
              <w:rPr>
                <w:rFonts w:ascii="宋体" w:hAnsi="宋体" w:cs="宋体"/>
                <w:sz w:val="28"/>
                <w:szCs w:val="28"/>
              </w:rPr>
            </w:pPr>
          </w:p>
        </w:tc>
        <w:tc>
          <w:tcPr>
            <w:tcW w:w="900" w:type="dxa"/>
            <w:noWrap w:val="0"/>
            <w:vAlign w:val="top"/>
          </w:tcPr>
          <w:p w14:paraId="03E6FA47">
            <w:pPr>
              <w:widowControl w:val="0"/>
              <w:rPr>
                <w:rFonts w:ascii="宋体" w:hAnsi="宋体" w:cs="宋体"/>
                <w:sz w:val="28"/>
                <w:szCs w:val="28"/>
              </w:rPr>
            </w:pPr>
          </w:p>
        </w:tc>
        <w:tc>
          <w:tcPr>
            <w:tcW w:w="900" w:type="dxa"/>
            <w:noWrap w:val="0"/>
            <w:vAlign w:val="top"/>
          </w:tcPr>
          <w:p w14:paraId="2F623C50">
            <w:pPr>
              <w:widowControl w:val="0"/>
              <w:rPr>
                <w:rFonts w:ascii="宋体" w:hAnsi="宋体" w:cs="宋体"/>
                <w:sz w:val="28"/>
                <w:szCs w:val="28"/>
              </w:rPr>
            </w:pPr>
          </w:p>
        </w:tc>
        <w:tc>
          <w:tcPr>
            <w:tcW w:w="900" w:type="dxa"/>
            <w:noWrap w:val="0"/>
            <w:vAlign w:val="top"/>
          </w:tcPr>
          <w:p w14:paraId="0BDDE74E">
            <w:pPr>
              <w:widowControl w:val="0"/>
              <w:rPr>
                <w:rFonts w:ascii="宋体" w:hAnsi="宋体" w:cs="宋体"/>
                <w:sz w:val="28"/>
                <w:szCs w:val="28"/>
              </w:rPr>
            </w:pPr>
          </w:p>
        </w:tc>
        <w:tc>
          <w:tcPr>
            <w:tcW w:w="900" w:type="dxa"/>
            <w:noWrap w:val="0"/>
            <w:vAlign w:val="top"/>
          </w:tcPr>
          <w:p w14:paraId="123CDEC8">
            <w:pPr>
              <w:widowControl w:val="0"/>
              <w:rPr>
                <w:rFonts w:ascii="宋体" w:hAnsi="宋体" w:cs="宋体"/>
                <w:sz w:val="28"/>
                <w:szCs w:val="28"/>
              </w:rPr>
            </w:pPr>
          </w:p>
        </w:tc>
      </w:tr>
    </w:tbl>
    <w:p w14:paraId="126D47B1">
      <w:pPr>
        <w:spacing w:line="560" w:lineRule="exact"/>
        <w:rPr>
          <w:rFonts w:ascii="宋体" w:hAnsi="宋体"/>
          <w:b/>
          <w:sz w:val="28"/>
          <w:szCs w:val="28"/>
        </w:rPr>
      </w:pPr>
      <w:r>
        <w:rPr>
          <w:rFonts w:ascii="宋体" w:hAnsi="宋体" w:cs="宋体"/>
          <w:sz w:val="28"/>
          <w:szCs w:val="28"/>
        </w:rPr>
        <w:br w:type="page"/>
      </w:r>
      <w:r>
        <w:rPr>
          <w:rFonts w:hint="eastAsia" w:ascii="宋体" w:hAnsi="宋体"/>
          <w:b/>
          <w:sz w:val="28"/>
          <w:szCs w:val="28"/>
        </w:rPr>
        <w:t>附件三：</w:t>
      </w:r>
    </w:p>
    <w:p w14:paraId="00472913">
      <w:pPr>
        <w:spacing w:line="560" w:lineRule="exact"/>
        <w:jc w:val="center"/>
        <w:rPr>
          <w:rFonts w:ascii="宋体" w:hAnsi="宋体"/>
          <w:b/>
          <w:sz w:val="28"/>
          <w:szCs w:val="28"/>
        </w:rPr>
      </w:pPr>
      <w:r>
        <w:rPr>
          <w:rFonts w:hint="eastAsia" w:ascii="宋体" w:hAnsi="宋体"/>
          <w:b/>
          <w:sz w:val="28"/>
          <w:szCs w:val="28"/>
        </w:rPr>
        <w:t>工程质量保修书</w:t>
      </w:r>
    </w:p>
    <w:p w14:paraId="656766C3">
      <w:pPr>
        <w:spacing w:line="560" w:lineRule="exact"/>
        <w:rPr>
          <w:rFonts w:hint="default" w:ascii="宋体" w:hAnsi="宋体" w:eastAsia="宋体"/>
          <w:b/>
          <w:sz w:val="28"/>
          <w:szCs w:val="28"/>
          <w:lang w:val="en-US" w:eastAsia="zh-CN"/>
        </w:rPr>
      </w:pPr>
      <w:r>
        <w:rPr>
          <w:rFonts w:hint="eastAsia" w:ascii="宋体" w:hAnsi="宋体"/>
          <w:b/>
          <w:sz w:val="28"/>
          <w:szCs w:val="28"/>
        </w:rPr>
        <w:t>发包人(全称)：</w:t>
      </w:r>
      <w:r>
        <w:rPr>
          <w:rFonts w:hint="eastAsia" w:ascii="宋体" w:hAnsi="宋体"/>
          <w:b/>
          <w:sz w:val="28"/>
          <w:szCs w:val="28"/>
          <w:lang w:val="en-US" w:eastAsia="zh-CN"/>
        </w:rPr>
        <w:t>汉滨区张滩镇人民政府</w:t>
      </w:r>
    </w:p>
    <w:p w14:paraId="3B3DBC5D">
      <w:pPr>
        <w:spacing w:line="560" w:lineRule="exact"/>
        <w:rPr>
          <w:rFonts w:ascii="宋体" w:hAnsi="宋体"/>
          <w:b/>
          <w:sz w:val="28"/>
          <w:szCs w:val="28"/>
        </w:rPr>
      </w:pPr>
      <w:r>
        <w:rPr>
          <w:rFonts w:hint="eastAsia" w:ascii="宋体" w:hAnsi="宋体" w:cs="宋体"/>
          <w:b/>
          <w:sz w:val="28"/>
          <w:szCs w:val="28"/>
        </w:rPr>
        <w:t>承包人</w:t>
      </w:r>
      <w:r>
        <w:rPr>
          <w:rFonts w:hint="eastAsia" w:ascii="宋体" w:hAnsi="宋体"/>
          <w:b/>
          <w:sz w:val="28"/>
          <w:szCs w:val="28"/>
        </w:rPr>
        <w:t>(全称)：</w:t>
      </w:r>
    </w:p>
    <w:p w14:paraId="657AA6AA">
      <w:pPr>
        <w:keepNext w:val="0"/>
        <w:keepLines w:val="0"/>
        <w:pageBreakBefore w:val="0"/>
        <w:widowControl w:val="0"/>
        <w:kinsoku/>
        <w:wordWrap/>
        <w:overflowPunct/>
        <w:topLinePunct w:val="0"/>
        <w:autoSpaceDE/>
        <w:autoSpaceDN/>
        <w:bidi w:val="0"/>
        <w:spacing w:line="520" w:lineRule="exact"/>
        <w:ind w:firstLine="560" w:firstLineChars="200"/>
        <w:textAlignment w:val="auto"/>
        <w:rPr>
          <w:rFonts w:ascii="宋体" w:hAnsi="宋体"/>
          <w:sz w:val="28"/>
          <w:szCs w:val="28"/>
        </w:rPr>
      </w:pPr>
      <w:r>
        <w:rPr>
          <w:rFonts w:hint="eastAsia" w:ascii="宋体" w:hAnsi="宋体"/>
          <w:sz w:val="28"/>
          <w:szCs w:val="28"/>
        </w:rPr>
        <w:t>为保证</w:t>
      </w:r>
      <w:r>
        <w:rPr>
          <w:rFonts w:hint="eastAsia" w:ascii="宋体" w:hAnsi="宋体"/>
          <w:sz w:val="28"/>
          <w:szCs w:val="28"/>
          <w:u w:val="single"/>
        </w:rPr>
        <w:t xml:space="preserve"> </w:t>
      </w:r>
      <w:r>
        <w:rPr>
          <w:rFonts w:hint="eastAsia" w:ascii="宋体" w:hAnsi="宋体"/>
          <w:sz w:val="28"/>
          <w:szCs w:val="28"/>
          <w:u w:val="single"/>
          <w:lang w:eastAsia="zh-CN"/>
        </w:rPr>
        <w:t>汉滨区张滩镇中心社区基础设施配套提升项目</w:t>
      </w:r>
      <w:r>
        <w:rPr>
          <w:rFonts w:hint="eastAsia" w:ascii="宋体" w:hAnsi="宋体"/>
          <w:sz w:val="28"/>
          <w:szCs w:val="28"/>
        </w:rPr>
        <w:t>(工程名称)在合理使用期限内正常使用，发包人承包人根据《中华人民共和国建筑法》、《建设工程质量管理条例》和《房屋建筑工程质量保修办法》，经协商一致签订工程质量保修书。承包人在质量保修期内按照有关管理规定及双方约定承担工程质量保修责任。</w:t>
      </w:r>
    </w:p>
    <w:p w14:paraId="4D974334">
      <w:pPr>
        <w:keepNext w:val="0"/>
        <w:keepLines w:val="0"/>
        <w:pageBreakBefore w:val="0"/>
        <w:widowControl w:val="0"/>
        <w:kinsoku/>
        <w:wordWrap/>
        <w:overflowPunct/>
        <w:topLinePunct w:val="0"/>
        <w:autoSpaceDE/>
        <w:autoSpaceDN/>
        <w:bidi w:val="0"/>
        <w:spacing w:line="520" w:lineRule="exact"/>
        <w:ind w:firstLine="560" w:firstLineChars="200"/>
        <w:textAlignment w:val="auto"/>
        <w:rPr>
          <w:rFonts w:ascii="宋体" w:hAnsi="宋体"/>
          <w:b/>
          <w:sz w:val="28"/>
          <w:szCs w:val="28"/>
        </w:rPr>
      </w:pPr>
      <w:r>
        <w:rPr>
          <w:rFonts w:hint="eastAsia" w:ascii="宋体" w:hAnsi="宋体"/>
          <w:b/>
          <w:sz w:val="28"/>
          <w:szCs w:val="28"/>
        </w:rPr>
        <w:t>一、工程质量保修范围和内容</w:t>
      </w:r>
    </w:p>
    <w:p w14:paraId="279D1939">
      <w:pPr>
        <w:keepNext w:val="0"/>
        <w:keepLines w:val="0"/>
        <w:pageBreakBefore w:val="0"/>
        <w:widowControl w:val="0"/>
        <w:kinsoku/>
        <w:wordWrap/>
        <w:overflowPunct/>
        <w:topLinePunct w:val="0"/>
        <w:autoSpaceDE/>
        <w:autoSpaceDN/>
        <w:bidi w:val="0"/>
        <w:spacing w:line="520" w:lineRule="exact"/>
        <w:ind w:firstLine="560" w:firstLineChars="200"/>
        <w:textAlignment w:val="auto"/>
        <w:rPr>
          <w:rFonts w:ascii="宋体" w:hAnsi="宋体"/>
          <w:sz w:val="28"/>
          <w:szCs w:val="28"/>
          <w:u w:val="single"/>
        </w:rPr>
      </w:pPr>
      <w:r>
        <w:rPr>
          <w:rFonts w:hint="eastAsia" w:ascii="宋体" w:hAnsi="宋体"/>
          <w:sz w:val="28"/>
          <w:szCs w:val="28"/>
        </w:rPr>
        <w:t>根据本工程修缮和装修的项目，双方约定具体质量保修范围及内容如下：</w:t>
      </w:r>
      <w:r>
        <w:rPr>
          <w:rFonts w:hint="eastAsia" w:ascii="宋体" w:hAnsi="宋体"/>
          <w:sz w:val="28"/>
          <w:szCs w:val="28"/>
          <w:u w:val="single"/>
        </w:rPr>
        <w:t xml:space="preserve">   </w:t>
      </w:r>
      <w:r>
        <w:rPr>
          <w:rFonts w:hint="eastAsia" w:ascii="宋体" w:hAnsi="宋体"/>
          <w:sz w:val="28"/>
          <w:szCs w:val="28"/>
          <w:u w:val="single"/>
          <w:lang w:eastAsia="zh-CN"/>
        </w:rPr>
        <w:t>原材料、施工工序不合格导致的全部工程内容</w:t>
      </w:r>
      <w:r>
        <w:rPr>
          <w:rFonts w:hint="eastAsia" w:ascii="宋体" w:hAnsi="宋体"/>
          <w:sz w:val="28"/>
          <w:szCs w:val="28"/>
          <w:u w:val="single"/>
        </w:rPr>
        <w:t xml:space="preserve">          </w:t>
      </w:r>
    </w:p>
    <w:p w14:paraId="469E1663">
      <w:pPr>
        <w:keepNext w:val="0"/>
        <w:keepLines w:val="0"/>
        <w:pageBreakBefore w:val="0"/>
        <w:widowControl w:val="0"/>
        <w:kinsoku/>
        <w:wordWrap/>
        <w:overflowPunct/>
        <w:topLinePunct w:val="0"/>
        <w:autoSpaceDE/>
        <w:autoSpaceDN/>
        <w:bidi w:val="0"/>
        <w:spacing w:line="520" w:lineRule="exact"/>
        <w:ind w:firstLine="560" w:firstLineChars="200"/>
        <w:textAlignment w:val="auto"/>
        <w:rPr>
          <w:rFonts w:ascii="宋体" w:hAnsi="宋体"/>
          <w:b/>
          <w:sz w:val="28"/>
          <w:szCs w:val="28"/>
        </w:rPr>
      </w:pPr>
      <w:r>
        <w:rPr>
          <w:rFonts w:hint="eastAsia" w:ascii="宋体" w:hAnsi="宋体"/>
          <w:b/>
          <w:sz w:val="28"/>
          <w:szCs w:val="28"/>
        </w:rPr>
        <w:t>二、质量保修期</w:t>
      </w:r>
    </w:p>
    <w:p w14:paraId="3AD5EAE4">
      <w:pPr>
        <w:keepNext w:val="0"/>
        <w:keepLines w:val="0"/>
        <w:pageBreakBefore w:val="0"/>
        <w:widowControl w:val="0"/>
        <w:kinsoku/>
        <w:wordWrap/>
        <w:overflowPunct/>
        <w:topLinePunct w:val="0"/>
        <w:autoSpaceDE/>
        <w:autoSpaceDN/>
        <w:bidi w:val="0"/>
        <w:spacing w:line="520" w:lineRule="exact"/>
        <w:ind w:firstLine="560" w:firstLineChars="200"/>
        <w:textAlignment w:val="auto"/>
        <w:rPr>
          <w:rFonts w:ascii="宋体" w:hAnsi="宋体"/>
          <w:sz w:val="28"/>
          <w:szCs w:val="28"/>
        </w:rPr>
      </w:pPr>
      <w:r>
        <w:rPr>
          <w:rFonts w:hint="eastAsia" w:ascii="宋体" w:hAnsi="宋体"/>
          <w:sz w:val="28"/>
          <w:szCs w:val="28"/>
        </w:rPr>
        <w:t>质量保修期从工程实际竣工验收合格之日算起，分单项竣工验收助工程，按单项工程分别计算质量保修期。</w:t>
      </w:r>
    </w:p>
    <w:p w14:paraId="60413DC2">
      <w:pPr>
        <w:keepNext w:val="0"/>
        <w:keepLines w:val="0"/>
        <w:pageBreakBefore w:val="0"/>
        <w:widowControl w:val="0"/>
        <w:kinsoku/>
        <w:wordWrap/>
        <w:overflowPunct/>
        <w:topLinePunct w:val="0"/>
        <w:autoSpaceDE/>
        <w:autoSpaceDN/>
        <w:bidi w:val="0"/>
        <w:spacing w:line="520" w:lineRule="exact"/>
        <w:textAlignment w:val="auto"/>
        <w:rPr>
          <w:rFonts w:ascii="宋体" w:hAnsi="宋体"/>
          <w:sz w:val="28"/>
          <w:szCs w:val="28"/>
        </w:rPr>
      </w:pPr>
      <w:r>
        <w:rPr>
          <w:rFonts w:hint="eastAsia" w:ascii="宋体" w:hAnsi="宋体" w:cs="宋体"/>
          <w:sz w:val="28"/>
          <w:szCs w:val="28"/>
        </w:rPr>
        <w:t xml:space="preserve">  双方根据《建设工程质量管理条例》 </w:t>
      </w:r>
      <w:r>
        <w:rPr>
          <w:rFonts w:hint="eastAsia" w:ascii="宋体" w:hAnsi="宋体"/>
          <w:sz w:val="28"/>
          <w:szCs w:val="28"/>
        </w:rPr>
        <w:t>及有关规定，结合本修缮及装修工程约定质量保修期如下：</w:t>
      </w:r>
    </w:p>
    <w:p w14:paraId="24C8DD03">
      <w:pPr>
        <w:keepNext w:val="0"/>
        <w:keepLines w:val="0"/>
        <w:pageBreakBefore w:val="0"/>
        <w:widowControl w:val="0"/>
        <w:kinsoku/>
        <w:wordWrap/>
        <w:overflowPunct/>
        <w:topLinePunct w:val="0"/>
        <w:autoSpaceDE/>
        <w:autoSpaceDN/>
        <w:bidi w:val="0"/>
        <w:spacing w:line="520" w:lineRule="exact"/>
        <w:ind w:firstLine="560" w:firstLineChars="200"/>
        <w:textAlignment w:val="auto"/>
        <w:rPr>
          <w:rFonts w:ascii="宋体" w:hAnsi="宋体"/>
          <w:sz w:val="28"/>
          <w:szCs w:val="28"/>
        </w:rPr>
      </w:pPr>
      <w:r>
        <w:rPr>
          <w:rFonts w:hint="eastAsia" w:ascii="宋体" w:hAnsi="宋体"/>
          <w:sz w:val="28"/>
          <w:szCs w:val="28"/>
        </w:rPr>
        <w:t>1．土建结构修缮工程为：</w:t>
      </w:r>
      <w:r>
        <w:rPr>
          <w:rFonts w:hint="eastAsia" w:ascii="宋体" w:hAnsi="宋体"/>
          <w:sz w:val="28"/>
          <w:szCs w:val="28"/>
          <w:u w:val="single"/>
        </w:rPr>
        <w:t xml:space="preserve">         </w:t>
      </w:r>
      <w:r>
        <w:rPr>
          <w:rFonts w:hint="eastAsia" w:ascii="宋体" w:hAnsi="宋体"/>
          <w:sz w:val="28"/>
          <w:szCs w:val="28"/>
          <w:u w:val="single"/>
          <w:lang w:val="en-US" w:eastAsia="zh-CN"/>
        </w:rPr>
        <w:t>/</w:t>
      </w:r>
      <w:r>
        <w:rPr>
          <w:rFonts w:hint="eastAsia" w:ascii="宋体" w:hAnsi="宋体"/>
          <w:sz w:val="28"/>
          <w:szCs w:val="28"/>
          <w:u w:val="single"/>
        </w:rPr>
        <w:t xml:space="preserve">         </w:t>
      </w:r>
      <w:r>
        <w:rPr>
          <w:rFonts w:hint="eastAsia" w:ascii="宋体" w:hAnsi="宋体"/>
          <w:sz w:val="28"/>
          <w:szCs w:val="28"/>
        </w:rPr>
        <w:t>年；</w:t>
      </w:r>
    </w:p>
    <w:p w14:paraId="23A9E808">
      <w:pPr>
        <w:keepNext w:val="0"/>
        <w:keepLines w:val="0"/>
        <w:pageBreakBefore w:val="0"/>
        <w:widowControl w:val="0"/>
        <w:kinsoku/>
        <w:wordWrap/>
        <w:overflowPunct/>
        <w:topLinePunct w:val="0"/>
        <w:autoSpaceDE/>
        <w:autoSpaceDN/>
        <w:bidi w:val="0"/>
        <w:spacing w:line="520" w:lineRule="exact"/>
        <w:textAlignment w:val="auto"/>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2．房屋防水修缮工程为：</w:t>
      </w:r>
      <w:r>
        <w:rPr>
          <w:rFonts w:hint="eastAsia" w:ascii="宋体" w:hAnsi="宋体"/>
          <w:sz w:val="28"/>
          <w:szCs w:val="28"/>
          <w:u w:val="single"/>
        </w:rPr>
        <w:t xml:space="preserve">     </w:t>
      </w:r>
      <w:r>
        <w:rPr>
          <w:rFonts w:hint="eastAsia" w:ascii="宋体" w:hAnsi="宋体"/>
          <w:sz w:val="28"/>
          <w:szCs w:val="28"/>
          <w:u w:val="single"/>
          <w:lang w:val="en-US" w:eastAsia="zh-CN"/>
        </w:rPr>
        <w:t>5</w:t>
      </w:r>
      <w:r>
        <w:rPr>
          <w:rFonts w:hint="eastAsia" w:ascii="宋体" w:hAnsi="宋体"/>
          <w:sz w:val="28"/>
          <w:szCs w:val="28"/>
          <w:u w:val="single"/>
        </w:rPr>
        <w:t xml:space="preserve">             </w:t>
      </w:r>
      <w:r>
        <w:rPr>
          <w:rFonts w:hint="eastAsia" w:ascii="宋体" w:hAnsi="宋体"/>
          <w:sz w:val="28"/>
          <w:szCs w:val="28"/>
        </w:rPr>
        <w:t>年；</w:t>
      </w:r>
    </w:p>
    <w:p w14:paraId="7D52F24A">
      <w:pPr>
        <w:keepNext w:val="0"/>
        <w:keepLines w:val="0"/>
        <w:pageBreakBefore w:val="0"/>
        <w:widowControl w:val="0"/>
        <w:kinsoku/>
        <w:wordWrap/>
        <w:overflowPunct/>
        <w:topLinePunct w:val="0"/>
        <w:autoSpaceDE/>
        <w:autoSpaceDN/>
        <w:bidi w:val="0"/>
        <w:spacing w:line="520" w:lineRule="exact"/>
        <w:textAlignment w:val="auto"/>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3．装修工程为：</w:t>
      </w:r>
      <w:r>
        <w:rPr>
          <w:rFonts w:hint="eastAsia" w:ascii="宋体" w:hAnsi="宋体"/>
          <w:sz w:val="28"/>
          <w:szCs w:val="28"/>
          <w:u w:val="single"/>
        </w:rPr>
        <w:t xml:space="preserve">       </w:t>
      </w:r>
      <w:r>
        <w:rPr>
          <w:rFonts w:hint="eastAsia" w:ascii="宋体" w:hAnsi="宋体"/>
          <w:sz w:val="28"/>
          <w:szCs w:val="28"/>
          <w:u w:val="single"/>
          <w:lang w:val="en-US" w:eastAsia="zh-CN"/>
        </w:rPr>
        <w:t>2</w:t>
      </w:r>
      <w:r>
        <w:rPr>
          <w:rFonts w:hint="eastAsia" w:ascii="宋体" w:hAnsi="宋体"/>
          <w:sz w:val="28"/>
          <w:szCs w:val="28"/>
          <w:u w:val="single"/>
        </w:rPr>
        <w:t xml:space="preserve">                  </w:t>
      </w:r>
      <w:r>
        <w:rPr>
          <w:rFonts w:hint="eastAsia" w:ascii="宋体" w:hAnsi="宋体"/>
          <w:sz w:val="28"/>
          <w:szCs w:val="28"/>
        </w:rPr>
        <w:t>年；</w:t>
      </w:r>
    </w:p>
    <w:p w14:paraId="1F75B135">
      <w:pPr>
        <w:keepNext w:val="0"/>
        <w:keepLines w:val="0"/>
        <w:pageBreakBefore w:val="0"/>
        <w:widowControl w:val="0"/>
        <w:kinsoku/>
        <w:wordWrap/>
        <w:overflowPunct/>
        <w:topLinePunct w:val="0"/>
        <w:autoSpaceDE/>
        <w:autoSpaceDN/>
        <w:bidi w:val="0"/>
        <w:spacing w:line="520" w:lineRule="exact"/>
        <w:textAlignment w:val="auto"/>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4．电气管线、上下水管线修缮工程为：</w:t>
      </w:r>
      <w:r>
        <w:rPr>
          <w:rFonts w:hint="eastAsia" w:ascii="宋体" w:hAnsi="宋体"/>
          <w:sz w:val="28"/>
          <w:szCs w:val="28"/>
          <w:u w:val="single"/>
        </w:rPr>
        <w:t xml:space="preserve">        </w:t>
      </w:r>
      <w:r>
        <w:rPr>
          <w:rFonts w:hint="eastAsia" w:ascii="宋体" w:hAnsi="宋体"/>
          <w:sz w:val="28"/>
          <w:szCs w:val="28"/>
          <w:u w:val="single"/>
          <w:lang w:val="en-US" w:eastAsia="zh-CN"/>
        </w:rPr>
        <w:t>2</w:t>
      </w:r>
      <w:r>
        <w:rPr>
          <w:rFonts w:hint="eastAsia" w:ascii="宋体" w:hAnsi="宋体"/>
          <w:sz w:val="28"/>
          <w:szCs w:val="28"/>
          <w:u w:val="single"/>
        </w:rPr>
        <w:t xml:space="preserve">      </w:t>
      </w:r>
      <w:r>
        <w:rPr>
          <w:rFonts w:hint="eastAsia" w:ascii="宋体" w:hAnsi="宋体"/>
          <w:sz w:val="28"/>
          <w:szCs w:val="28"/>
        </w:rPr>
        <w:t>年；</w:t>
      </w:r>
    </w:p>
    <w:p w14:paraId="6B5AE33A">
      <w:pPr>
        <w:keepNext w:val="0"/>
        <w:keepLines w:val="0"/>
        <w:pageBreakBefore w:val="0"/>
        <w:widowControl w:val="0"/>
        <w:kinsoku/>
        <w:wordWrap/>
        <w:overflowPunct/>
        <w:topLinePunct w:val="0"/>
        <w:autoSpaceDE/>
        <w:autoSpaceDN/>
        <w:bidi w:val="0"/>
        <w:spacing w:line="520" w:lineRule="exact"/>
        <w:ind w:firstLine="560" w:firstLineChars="200"/>
        <w:textAlignment w:val="auto"/>
        <w:rPr>
          <w:rFonts w:ascii="宋体" w:hAnsi="宋体"/>
          <w:sz w:val="28"/>
          <w:szCs w:val="28"/>
        </w:rPr>
      </w:pPr>
      <w:r>
        <w:rPr>
          <w:rFonts w:hint="eastAsia" w:ascii="宋体" w:hAnsi="宋体"/>
          <w:sz w:val="28"/>
          <w:szCs w:val="28"/>
        </w:rPr>
        <w:t>5．供热及供冷为：</w:t>
      </w:r>
      <w:r>
        <w:rPr>
          <w:rFonts w:hint="eastAsia" w:ascii="宋体" w:hAnsi="宋体"/>
          <w:sz w:val="28"/>
          <w:szCs w:val="28"/>
          <w:u w:val="single"/>
        </w:rPr>
        <w:t xml:space="preserve">        </w:t>
      </w:r>
      <w:r>
        <w:rPr>
          <w:rFonts w:hint="eastAsia" w:ascii="宋体" w:hAnsi="宋体"/>
          <w:sz w:val="28"/>
          <w:szCs w:val="28"/>
          <w:u w:val="single"/>
          <w:lang w:val="en-US" w:eastAsia="zh-CN"/>
        </w:rPr>
        <w:t>2</w:t>
      </w:r>
      <w:r>
        <w:rPr>
          <w:rFonts w:hint="eastAsia" w:ascii="宋体" w:hAnsi="宋体"/>
          <w:sz w:val="28"/>
          <w:szCs w:val="28"/>
          <w:u w:val="single"/>
        </w:rPr>
        <w:t xml:space="preserve">          </w:t>
      </w:r>
      <w:r>
        <w:rPr>
          <w:rFonts w:hint="eastAsia" w:ascii="宋体" w:hAnsi="宋体"/>
          <w:sz w:val="28"/>
          <w:szCs w:val="28"/>
        </w:rPr>
        <w:t>个采暖期及供冷期；</w:t>
      </w:r>
    </w:p>
    <w:p w14:paraId="15FB7C86">
      <w:pPr>
        <w:keepNext w:val="0"/>
        <w:keepLines w:val="0"/>
        <w:pageBreakBefore w:val="0"/>
        <w:widowControl w:val="0"/>
        <w:kinsoku/>
        <w:wordWrap/>
        <w:overflowPunct/>
        <w:topLinePunct w:val="0"/>
        <w:autoSpaceDE/>
        <w:autoSpaceDN/>
        <w:bidi w:val="0"/>
        <w:spacing w:line="520" w:lineRule="exact"/>
        <w:ind w:firstLine="560" w:firstLineChars="200"/>
        <w:textAlignment w:val="auto"/>
        <w:rPr>
          <w:rFonts w:ascii="宋体" w:hAnsi="宋体"/>
          <w:sz w:val="28"/>
          <w:szCs w:val="28"/>
        </w:rPr>
      </w:pPr>
      <w:r>
        <w:rPr>
          <w:rFonts w:hint="eastAsia" w:ascii="宋体" w:hAnsi="宋体"/>
          <w:sz w:val="28"/>
          <w:szCs w:val="28"/>
        </w:rPr>
        <w:t>6．室外的上下水和小区道路等市政公用工程为：</w:t>
      </w:r>
      <w:r>
        <w:rPr>
          <w:rFonts w:hint="eastAsia" w:ascii="宋体" w:hAnsi="宋体"/>
          <w:sz w:val="28"/>
          <w:szCs w:val="28"/>
          <w:u w:val="single"/>
        </w:rPr>
        <w:t xml:space="preserve">     </w:t>
      </w:r>
      <w:r>
        <w:rPr>
          <w:rFonts w:hint="eastAsia" w:ascii="宋体" w:hAnsi="宋体"/>
          <w:sz w:val="28"/>
          <w:szCs w:val="28"/>
          <w:u w:val="single"/>
          <w:lang w:val="en-US" w:eastAsia="zh-CN"/>
        </w:rPr>
        <w:t>1</w:t>
      </w:r>
      <w:r>
        <w:rPr>
          <w:rFonts w:hint="eastAsia" w:ascii="宋体" w:hAnsi="宋体"/>
          <w:sz w:val="28"/>
          <w:szCs w:val="28"/>
          <w:u w:val="single"/>
        </w:rPr>
        <w:t xml:space="preserve">     </w:t>
      </w:r>
      <w:r>
        <w:rPr>
          <w:rFonts w:hint="eastAsia" w:ascii="宋体" w:hAnsi="宋体"/>
          <w:sz w:val="28"/>
          <w:szCs w:val="28"/>
        </w:rPr>
        <w:t>年；</w:t>
      </w:r>
    </w:p>
    <w:p w14:paraId="77988656">
      <w:pPr>
        <w:keepNext w:val="0"/>
        <w:keepLines w:val="0"/>
        <w:pageBreakBefore w:val="0"/>
        <w:widowControl w:val="0"/>
        <w:kinsoku/>
        <w:wordWrap/>
        <w:overflowPunct/>
        <w:topLinePunct w:val="0"/>
        <w:autoSpaceDE/>
        <w:autoSpaceDN/>
        <w:bidi w:val="0"/>
        <w:spacing w:line="520" w:lineRule="exact"/>
        <w:textAlignment w:val="auto"/>
        <w:rPr>
          <w:rFonts w:ascii="宋体" w:hAnsi="宋体"/>
          <w:sz w:val="28"/>
          <w:szCs w:val="28"/>
          <w:u w:val="single"/>
        </w:rPr>
      </w:pPr>
      <w:r>
        <w:rPr>
          <w:rFonts w:hint="eastAsia" w:ascii="宋体" w:hAnsi="宋体" w:cs="宋体"/>
          <w:sz w:val="28"/>
          <w:szCs w:val="28"/>
        </w:rPr>
        <w:t xml:space="preserve">  </w:t>
      </w:r>
      <w:r>
        <w:rPr>
          <w:rFonts w:hint="eastAsia" w:ascii="宋体" w:hAnsi="宋体"/>
          <w:sz w:val="28"/>
          <w:szCs w:val="28"/>
        </w:rPr>
        <w:t>7．其他约定：</w:t>
      </w:r>
      <w:r>
        <w:rPr>
          <w:rFonts w:hint="eastAsia" w:ascii="宋体" w:hAnsi="宋体"/>
          <w:sz w:val="28"/>
          <w:szCs w:val="28"/>
          <w:u w:val="single"/>
        </w:rPr>
        <w:t xml:space="preserve">            </w:t>
      </w:r>
      <w:r>
        <w:rPr>
          <w:rFonts w:hint="eastAsia" w:ascii="宋体" w:hAnsi="宋体"/>
          <w:sz w:val="28"/>
          <w:szCs w:val="28"/>
          <w:u w:val="single"/>
          <w:lang w:val="en-US" w:eastAsia="zh-CN"/>
        </w:rPr>
        <w:t>/</w:t>
      </w:r>
      <w:r>
        <w:rPr>
          <w:rFonts w:hint="eastAsia" w:ascii="宋体" w:hAnsi="宋体"/>
          <w:sz w:val="28"/>
          <w:szCs w:val="28"/>
          <w:u w:val="single"/>
        </w:rPr>
        <w:t xml:space="preserve">                                           </w:t>
      </w:r>
    </w:p>
    <w:p w14:paraId="31A72C49">
      <w:pPr>
        <w:keepNext w:val="0"/>
        <w:keepLines w:val="0"/>
        <w:pageBreakBefore w:val="0"/>
        <w:widowControl w:val="0"/>
        <w:kinsoku/>
        <w:wordWrap/>
        <w:overflowPunct/>
        <w:topLinePunct w:val="0"/>
        <w:autoSpaceDE/>
        <w:autoSpaceDN/>
        <w:bidi w:val="0"/>
        <w:spacing w:line="520" w:lineRule="exact"/>
        <w:ind w:firstLine="600" w:firstLineChars="200"/>
        <w:textAlignment w:val="auto"/>
        <w:rPr>
          <w:rFonts w:ascii="宋体" w:hAnsi="宋体"/>
          <w:b/>
          <w:sz w:val="30"/>
          <w:szCs w:val="30"/>
        </w:rPr>
      </w:pPr>
      <w:r>
        <w:rPr>
          <w:rFonts w:hint="eastAsia" w:ascii="宋体" w:hAnsi="宋体"/>
          <w:b/>
          <w:sz w:val="30"/>
          <w:szCs w:val="30"/>
        </w:rPr>
        <w:t>三、质量保修责任</w:t>
      </w:r>
    </w:p>
    <w:p w14:paraId="47734529">
      <w:pPr>
        <w:keepNext w:val="0"/>
        <w:keepLines w:val="0"/>
        <w:pageBreakBefore w:val="0"/>
        <w:widowControl w:val="0"/>
        <w:kinsoku/>
        <w:wordWrap/>
        <w:overflowPunct/>
        <w:topLinePunct w:val="0"/>
        <w:autoSpaceDE/>
        <w:autoSpaceDN/>
        <w:bidi w:val="0"/>
        <w:spacing w:line="520" w:lineRule="exact"/>
        <w:ind w:firstLine="560" w:firstLineChars="200"/>
        <w:textAlignment w:val="auto"/>
        <w:rPr>
          <w:rFonts w:ascii="宋体" w:hAnsi="宋体"/>
          <w:sz w:val="28"/>
          <w:szCs w:val="28"/>
        </w:rPr>
      </w:pPr>
      <w:r>
        <w:rPr>
          <w:rFonts w:hint="eastAsia" w:ascii="宋体" w:hAnsi="宋体"/>
          <w:sz w:val="28"/>
          <w:szCs w:val="28"/>
        </w:rPr>
        <w:t>1．承包人在质量保修期内，按照有关法律、法规、规章的管理规定和双方约定，承担本工程质量保修责任，但不负责原房屋建筑的保修责任。</w:t>
      </w:r>
    </w:p>
    <w:p w14:paraId="255F5C56">
      <w:pPr>
        <w:keepNext w:val="0"/>
        <w:keepLines w:val="0"/>
        <w:pageBreakBefore w:val="0"/>
        <w:widowControl w:val="0"/>
        <w:kinsoku/>
        <w:wordWrap/>
        <w:overflowPunct/>
        <w:topLinePunct w:val="0"/>
        <w:autoSpaceDE/>
        <w:autoSpaceDN/>
        <w:bidi w:val="0"/>
        <w:spacing w:line="520" w:lineRule="exact"/>
        <w:textAlignment w:val="auto"/>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2．属于保修范围和内容的项目，承包人应在接到修理通知之日后7天内派人修理。承包人不在约定期限内派人修理，发包人可委托其他人员修理。</w:t>
      </w:r>
    </w:p>
    <w:p w14:paraId="2C8D9DB1">
      <w:pPr>
        <w:keepNext w:val="0"/>
        <w:keepLines w:val="0"/>
        <w:pageBreakBefore w:val="0"/>
        <w:widowControl w:val="0"/>
        <w:kinsoku/>
        <w:wordWrap/>
        <w:overflowPunct/>
        <w:topLinePunct w:val="0"/>
        <w:autoSpaceDE/>
        <w:autoSpaceDN/>
        <w:bidi w:val="0"/>
        <w:spacing w:line="520" w:lineRule="exact"/>
        <w:textAlignment w:val="auto"/>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3．发生紧急抢修事故(如上水跑水、暖气漏水等)，承包人接到事故通知后，应立即到达事故现场检修。</w:t>
      </w:r>
    </w:p>
    <w:p w14:paraId="657C5A15">
      <w:pPr>
        <w:keepNext w:val="0"/>
        <w:keepLines w:val="0"/>
        <w:pageBreakBefore w:val="0"/>
        <w:widowControl w:val="0"/>
        <w:kinsoku/>
        <w:wordWrap/>
        <w:overflowPunct/>
        <w:topLinePunct w:val="0"/>
        <w:autoSpaceDE/>
        <w:autoSpaceDN/>
        <w:bidi w:val="0"/>
        <w:spacing w:line="520" w:lineRule="exact"/>
        <w:textAlignment w:val="auto"/>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4．对涉及结构安全的质量问题，应当参照《房屋建筑工程质量保修办法》及其他有关规定，立即向有关主管部门报告，采取安全防范措施；由原设计单位或者具有相应资质等级的设计单位提出保修方案，承包人实施保修。</w:t>
      </w:r>
    </w:p>
    <w:p w14:paraId="3F37F9BE">
      <w:pPr>
        <w:keepNext w:val="0"/>
        <w:keepLines w:val="0"/>
        <w:pageBreakBefore w:val="0"/>
        <w:widowControl w:val="0"/>
        <w:kinsoku/>
        <w:wordWrap/>
        <w:overflowPunct/>
        <w:topLinePunct w:val="0"/>
        <w:autoSpaceDE/>
        <w:autoSpaceDN/>
        <w:bidi w:val="0"/>
        <w:spacing w:line="520" w:lineRule="exact"/>
        <w:textAlignment w:val="auto"/>
        <w:rPr>
          <w:rFonts w:ascii="宋体" w:hAnsi="宋体"/>
          <w:sz w:val="28"/>
          <w:szCs w:val="28"/>
        </w:rPr>
      </w:pPr>
      <w:r>
        <w:rPr>
          <w:rFonts w:hint="eastAsia" w:ascii="宋体" w:hAnsi="宋体" w:cs="宋体"/>
          <w:sz w:val="28"/>
          <w:szCs w:val="28"/>
        </w:rPr>
        <w:t xml:space="preserve">  </w:t>
      </w:r>
      <w:r>
        <w:rPr>
          <w:rFonts w:hint="eastAsia" w:ascii="宋体" w:hAnsi="宋体"/>
          <w:sz w:val="28"/>
          <w:szCs w:val="28"/>
        </w:rPr>
        <w:t>5．质量保修完成后，由发包人组织验收。</w:t>
      </w:r>
    </w:p>
    <w:p w14:paraId="2FE39202">
      <w:pPr>
        <w:keepNext w:val="0"/>
        <w:keepLines w:val="0"/>
        <w:pageBreakBefore w:val="0"/>
        <w:widowControl w:val="0"/>
        <w:kinsoku/>
        <w:wordWrap/>
        <w:overflowPunct/>
        <w:topLinePunct w:val="0"/>
        <w:autoSpaceDE/>
        <w:autoSpaceDN/>
        <w:bidi w:val="0"/>
        <w:spacing w:line="520" w:lineRule="exact"/>
        <w:ind w:firstLine="560" w:firstLineChars="200"/>
        <w:textAlignment w:val="auto"/>
        <w:rPr>
          <w:rFonts w:ascii="宋体" w:hAnsi="宋体"/>
          <w:b/>
          <w:sz w:val="28"/>
          <w:szCs w:val="28"/>
        </w:rPr>
      </w:pPr>
      <w:r>
        <w:rPr>
          <w:rFonts w:hint="eastAsia" w:ascii="宋体" w:hAnsi="宋体"/>
          <w:b/>
          <w:sz w:val="28"/>
          <w:szCs w:val="28"/>
        </w:rPr>
        <w:t>四、保修费用</w:t>
      </w:r>
    </w:p>
    <w:p w14:paraId="76FF1BC7">
      <w:pPr>
        <w:keepNext w:val="0"/>
        <w:keepLines w:val="0"/>
        <w:pageBreakBefore w:val="0"/>
        <w:widowControl w:val="0"/>
        <w:kinsoku/>
        <w:wordWrap/>
        <w:overflowPunct/>
        <w:topLinePunct w:val="0"/>
        <w:autoSpaceDE/>
        <w:autoSpaceDN/>
        <w:bidi w:val="0"/>
        <w:spacing w:line="520" w:lineRule="exact"/>
        <w:ind w:firstLine="560" w:firstLineChars="200"/>
        <w:textAlignment w:val="auto"/>
        <w:rPr>
          <w:rFonts w:ascii="宋体" w:hAnsi="宋体"/>
          <w:sz w:val="28"/>
          <w:szCs w:val="28"/>
        </w:rPr>
      </w:pPr>
      <w:r>
        <w:rPr>
          <w:rFonts w:hint="eastAsia" w:ascii="宋体" w:hAnsi="宋体"/>
          <w:sz w:val="28"/>
          <w:szCs w:val="28"/>
        </w:rPr>
        <w:t>保修费用由造成质量缺陷的责任方承担。</w:t>
      </w:r>
    </w:p>
    <w:p w14:paraId="6729BBC5">
      <w:pPr>
        <w:keepNext w:val="0"/>
        <w:keepLines w:val="0"/>
        <w:pageBreakBefore w:val="0"/>
        <w:widowControl w:val="0"/>
        <w:kinsoku/>
        <w:wordWrap/>
        <w:overflowPunct/>
        <w:topLinePunct w:val="0"/>
        <w:autoSpaceDE/>
        <w:autoSpaceDN/>
        <w:bidi w:val="0"/>
        <w:spacing w:line="520" w:lineRule="exact"/>
        <w:ind w:firstLine="560" w:firstLineChars="200"/>
        <w:textAlignment w:val="auto"/>
        <w:rPr>
          <w:rFonts w:ascii="宋体" w:hAnsi="宋体"/>
          <w:b/>
          <w:sz w:val="28"/>
          <w:szCs w:val="28"/>
        </w:rPr>
      </w:pPr>
      <w:r>
        <w:rPr>
          <w:rFonts w:hint="eastAsia" w:ascii="宋体" w:hAnsi="宋体"/>
          <w:b/>
          <w:sz w:val="28"/>
          <w:szCs w:val="28"/>
        </w:rPr>
        <w:t>五、其他</w:t>
      </w:r>
    </w:p>
    <w:p w14:paraId="3734C14C">
      <w:pPr>
        <w:keepNext w:val="0"/>
        <w:keepLines w:val="0"/>
        <w:pageBreakBefore w:val="0"/>
        <w:widowControl w:val="0"/>
        <w:kinsoku/>
        <w:wordWrap/>
        <w:overflowPunct/>
        <w:topLinePunct w:val="0"/>
        <w:autoSpaceDE/>
        <w:autoSpaceDN/>
        <w:bidi w:val="0"/>
        <w:spacing w:line="520" w:lineRule="exact"/>
        <w:ind w:firstLine="560" w:firstLineChars="200"/>
        <w:textAlignment w:val="auto"/>
        <w:rPr>
          <w:rFonts w:ascii="宋体" w:hAnsi="宋体"/>
          <w:sz w:val="28"/>
          <w:szCs w:val="28"/>
          <w:u w:val="single"/>
        </w:rPr>
      </w:pPr>
      <w:r>
        <w:rPr>
          <w:rFonts w:hint="eastAsia" w:ascii="宋体" w:hAnsi="宋体"/>
          <w:sz w:val="28"/>
          <w:szCs w:val="28"/>
        </w:rPr>
        <w:t>双方约定的其他工程质量保修事项：</w:t>
      </w:r>
      <w:r>
        <w:rPr>
          <w:rFonts w:hint="eastAsia" w:ascii="宋体" w:hAnsi="宋体"/>
          <w:sz w:val="28"/>
          <w:szCs w:val="28"/>
          <w:u w:val="single"/>
        </w:rPr>
        <w:t xml:space="preserve">                 </w:t>
      </w:r>
      <w:r>
        <w:rPr>
          <w:rFonts w:hint="eastAsia" w:ascii="宋体" w:hAnsi="宋体"/>
          <w:sz w:val="28"/>
          <w:szCs w:val="28"/>
          <w:u w:val="single"/>
          <w:lang w:val="en-US" w:eastAsia="zh-CN"/>
        </w:rPr>
        <w:t>/</w:t>
      </w:r>
      <w:r>
        <w:rPr>
          <w:rFonts w:hint="eastAsia" w:ascii="宋体" w:hAnsi="宋体"/>
          <w:sz w:val="28"/>
          <w:szCs w:val="28"/>
          <w:u w:val="single"/>
        </w:rPr>
        <w:t xml:space="preserve">                 </w:t>
      </w:r>
    </w:p>
    <w:p w14:paraId="187D9033">
      <w:pPr>
        <w:keepNext w:val="0"/>
        <w:keepLines w:val="0"/>
        <w:pageBreakBefore w:val="0"/>
        <w:widowControl w:val="0"/>
        <w:kinsoku/>
        <w:wordWrap/>
        <w:overflowPunct/>
        <w:topLinePunct w:val="0"/>
        <w:autoSpaceDE/>
        <w:autoSpaceDN/>
        <w:bidi w:val="0"/>
        <w:spacing w:line="520" w:lineRule="exact"/>
        <w:ind w:firstLine="560" w:firstLineChars="200"/>
        <w:textAlignment w:val="auto"/>
        <w:rPr>
          <w:rFonts w:ascii="宋体" w:hAnsi="宋体" w:cs="宋体"/>
          <w:sz w:val="28"/>
          <w:szCs w:val="28"/>
        </w:rPr>
      </w:pPr>
      <w:r>
        <w:rPr>
          <w:rFonts w:hint="eastAsia" w:ascii="宋体" w:hAnsi="宋体" w:cs="宋体"/>
          <w:bCs/>
          <w:sz w:val="28"/>
          <w:szCs w:val="28"/>
        </w:rPr>
        <w:t>本工程质量保修书作为施工合同附件，由施工合同发包人承包人在竣工验收前双方共同</w:t>
      </w:r>
      <w:r>
        <w:rPr>
          <w:rFonts w:hint="eastAsia" w:ascii="宋体" w:hAnsi="宋体"/>
          <w:bCs/>
          <w:sz w:val="28"/>
          <w:szCs w:val="28"/>
        </w:rPr>
        <w:t>签署，其有效期限至保修期满。</w:t>
      </w:r>
    </w:p>
    <w:p w14:paraId="7563AE79">
      <w:pPr>
        <w:keepNext w:val="0"/>
        <w:keepLines w:val="0"/>
        <w:pageBreakBefore w:val="0"/>
        <w:widowControl w:val="0"/>
        <w:kinsoku/>
        <w:wordWrap/>
        <w:overflowPunct/>
        <w:topLinePunct w:val="0"/>
        <w:autoSpaceDE/>
        <w:autoSpaceDN/>
        <w:bidi w:val="0"/>
        <w:spacing w:line="520" w:lineRule="exact"/>
        <w:textAlignment w:val="auto"/>
        <w:rPr>
          <w:rFonts w:ascii="宋体" w:hAnsi="宋体" w:cs="宋体"/>
          <w:sz w:val="28"/>
          <w:szCs w:val="28"/>
        </w:rPr>
      </w:pPr>
      <w:r>
        <w:rPr>
          <w:rFonts w:hint="eastAsia" w:ascii="宋体" w:hAnsi="宋体" w:cs="宋体"/>
          <w:sz w:val="28"/>
          <w:szCs w:val="28"/>
        </w:rPr>
        <w:t xml:space="preserve">甲方名称：（盖章）                    乙方名称：（盖章）                        </w:t>
      </w:r>
    </w:p>
    <w:p w14:paraId="2066A4D5">
      <w:pPr>
        <w:keepNext w:val="0"/>
        <w:keepLines w:val="0"/>
        <w:pageBreakBefore w:val="0"/>
        <w:widowControl w:val="0"/>
        <w:kinsoku/>
        <w:wordWrap/>
        <w:overflowPunct/>
        <w:topLinePunct w:val="0"/>
        <w:autoSpaceDE/>
        <w:autoSpaceDN/>
        <w:bidi w:val="0"/>
        <w:spacing w:line="520" w:lineRule="exact"/>
        <w:textAlignment w:val="auto"/>
        <w:rPr>
          <w:rFonts w:ascii="宋体" w:hAnsi="宋体" w:cs="宋体"/>
          <w:sz w:val="28"/>
          <w:szCs w:val="28"/>
        </w:rPr>
      </w:pPr>
      <w:r>
        <w:rPr>
          <w:rFonts w:hint="eastAsia" w:ascii="宋体" w:hAnsi="宋体" w:cs="宋体"/>
          <w:sz w:val="28"/>
          <w:szCs w:val="28"/>
        </w:rPr>
        <w:t>地址：                               地址：</w:t>
      </w:r>
    </w:p>
    <w:p w14:paraId="58CF7CED">
      <w:pPr>
        <w:keepNext w:val="0"/>
        <w:keepLines w:val="0"/>
        <w:pageBreakBefore w:val="0"/>
        <w:widowControl w:val="0"/>
        <w:kinsoku/>
        <w:wordWrap/>
        <w:overflowPunct/>
        <w:topLinePunct w:val="0"/>
        <w:autoSpaceDE/>
        <w:autoSpaceDN/>
        <w:bidi w:val="0"/>
        <w:spacing w:line="520" w:lineRule="exact"/>
        <w:textAlignment w:val="auto"/>
        <w:rPr>
          <w:rFonts w:ascii="宋体" w:hAnsi="宋体" w:cs="宋体"/>
          <w:sz w:val="28"/>
          <w:szCs w:val="28"/>
        </w:rPr>
      </w:pPr>
      <w:r>
        <w:rPr>
          <w:rFonts w:hint="eastAsia" w:ascii="宋体" w:hAnsi="宋体" w:cs="宋体"/>
          <w:sz w:val="28"/>
          <w:szCs w:val="28"/>
        </w:rPr>
        <w:t xml:space="preserve">法定代表人或授权代表（签字）：         法定代表人或授权代表（签字）    </w:t>
      </w:r>
    </w:p>
    <w:p w14:paraId="33FC915B">
      <w:pPr>
        <w:keepNext w:val="0"/>
        <w:keepLines w:val="0"/>
        <w:pageBreakBefore w:val="0"/>
        <w:widowControl w:val="0"/>
        <w:kinsoku/>
        <w:wordWrap/>
        <w:overflowPunct/>
        <w:topLinePunct w:val="0"/>
        <w:autoSpaceDE/>
        <w:autoSpaceDN/>
        <w:bidi w:val="0"/>
        <w:spacing w:line="520" w:lineRule="exact"/>
        <w:textAlignment w:val="auto"/>
        <w:rPr>
          <w:rFonts w:ascii="宋体" w:hAnsi="宋体" w:cs="宋体"/>
          <w:sz w:val="28"/>
          <w:szCs w:val="28"/>
        </w:rPr>
      </w:pPr>
      <w:r>
        <w:rPr>
          <w:rFonts w:hint="eastAsia" w:ascii="宋体" w:hAnsi="宋体" w:cs="宋体"/>
          <w:sz w:val="28"/>
          <w:szCs w:val="28"/>
        </w:rPr>
        <w:t>开户银行：                           开户银行：</w:t>
      </w:r>
    </w:p>
    <w:p w14:paraId="79EA84A4">
      <w:pPr>
        <w:keepNext w:val="0"/>
        <w:keepLines w:val="0"/>
        <w:pageBreakBefore w:val="0"/>
        <w:widowControl w:val="0"/>
        <w:kinsoku/>
        <w:wordWrap/>
        <w:overflowPunct/>
        <w:topLinePunct w:val="0"/>
        <w:autoSpaceDE/>
        <w:autoSpaceDN/>
        <w:bidi w:val="0"/>
        <w:spacing w:line="520" w:lineRule="exact"/>
        <w:textAlignment w:val="auto"/>
        <w:rPr>
          <w:rFonts w:ascii="宋体" w:hAnsi="宋体" w:cs="宋体"/>
          <w:sz w:val="28"/>
          <w:szCs w:val="28"/>
        </w:rPr>
      </w:pPr>
      <w:r>
        <w:rPr>
          <w:rFonts w:hint="eastAsia" w:ascii="宋体" w:hAnsi="宋体" w:cs="宋体"/>
          <w:sz w:val="28"/>
          <w:szCs w:val="28"/>
        </w:rPr>
        <w:t>银行帐号：                           银行帐号：</w:t>
      </w:r>
    </w:p>
    <w:p w14:paraId="5F02894B">
      <w:pPr>
        <w:keepNext w:val="0"/>
        <w:keepLines w:val="0"/>
        <w:pageBreakBefore w:val="0"/>
        <w:widowControl w:val="0"/>
        <w:kinsoku/>
        <w:wordWrap/>
        <w:overflowPunct/>
        <w:topLinePunct w:val="0"/>
        <w:autoSpaceDE/>
        <w:autoSpaceDN/>
        <w:bidi w:val="0"/>
        <w:adjustRightInd w:val="0"/>
        <w:snapToGrid w:val="0"/>
        <w:spacing w:line="520" w:lineRule="exact"/>
        <w:textAlignment w:val="auto"/>
      </w:pPr>
      <w:r>
        <w:rPr>
          <w:rFonts w:hint="eastAsia" w:ascii="宋体" w:hAnsi="宋体" w:cs="宋体"/>
          <w:sz w:val="28"/>
          <w:szCs w:val="28"/>
        </w:rPr>
        <w:t xml:space="preserve">      年     月     日                     年     月     日</w:t>
      </w:r>
    </w:p>
    <w:p w14:paraId="70416B0F">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楷体" w:hAnsi="楷体" w:eastAsia="楷体"/>
          <w:color w:val="000000"/>
          <w:sz w:val="32"/>
          <w:szCs w:val="32"/>
        </w:rPr>
      </w:pPr>
    </w:p>
    <w:p w14:paraId="03FA26B0">
      <w:pPr>
        <w:spacing w:line="360" w:lineRule="auto"/>
        <w:rPr>
          <w:rFonts w:hint="eastAsia" w:ascii="黑体" w:hAnsi="黑体" w:eastAsia="黑体" w:cs="宋体"/>
          <w:color w:val="000000"/>
          <w:spacing w:val="0"/>
          <w:position w:val="0"/>
          <w:sz w:val="32"/>
          <w:szCs w:val="32"/>
        </w:rPr>
      </w:pPr>
    </w:p>
    <w:p w14:paraId="01C6A5AF">
      <w:pPr>
        <w:spacing w:line="360" w:lineRule="auto"/>
        <w:rPr>
          <w:rFonts w:hint="eastAsia" w:ascii="黑体" w:hAnsi="黑体" w:eastAsia="黑体" w:cs="宋体"/>
          <w:color w:val="000000"/>
          <w:spacing w:val="0"/>
          <w:position w:val="0"/>
          <w:sz w:val="32"/>
          <w:szCs w:val="32"/>
        </w:rPr>
      </w:pPr>
    </w:p>
    <w:p w14:paraId="2003537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eastAsia="仿宋"/>
          <w:color w:val="000000"/>
          <w:spacing w:val="0"/>
          <w:position w:val="0"/>
          <w:sz w:val="32"/>
          <w:szCs w:val="32"/>
          <w:lang w:val="en-US" w:eastAsia="zh-CN"/>
        </w:rPr>
      </w:pPr>
    </w:p>
    <w:p w14:paraId="28E44B3B">
      <w:pPr>
        <w:spacing w:line="360" w:lineRule="auto"/>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pP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br w:type="page"/>
      </w:r>
    </w:p>
    <w:p w14:paraId="72463355">
      <w:pPr>
        <w:keepNext w:val="0"/>
        <w:keepLines w:val="0"/>
        <w:pageBreakBefore w:val="0"/>
        <w:overflowPunct/>
        <w:topLinePunct w:val="0"/>
        <w:bidi w:val="0"/>
        <w:spacing w:line="360" w:lineRule="auto"/>
        <w:ind w:left="2416"/>
        <w:rPr>
          <w:rFonts w:hint="eastAsia" w:ascii="宋体" w:hAnsi="宋体" w:eastAsia="宋体" w:cs="宋体"/>
          <w:caps w:val="0"/>
          <w:spacing w:val="0"/>
          <w:w w:val="100"/>
          <w:position w:val="0"/>
          <w:sz w:val="31"/>
          <w:szCs w:val="31"/>
        </w:rPr>
      </w:pP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第四章</w:t>
      </w:r>
      <w:r>
        <w:rPr>
          <w:rFonts w:hint="eastAsia" w:ascii="宋体" w:hAnsi="宋体" w:eastAsia="宋体" w:cs="宋体"/>
          <w:caps w:val="0"/>
          <w:spacing w:val="0"/>
          <w:w w:val="100"/>
          <w:position w:val="0"/>
          <w:sz w:val="31"/>
          <w:szCs w:val="31"/>
        </w:rPr>
        <w:t xml:space="preserve">  </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工程范围及质量验收标准</w:t>
      </w:r>
    </w:p>
    <w:p w14:paraId="0A68720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0FB96E92">
      <w:pPr>
        <w:keepNext w:val="0"/>
        <w:keepLines w:val="0"/>
        <w:pageBreakBefore w:val="0"/>
        <w:overflowPunct/>
        <w:topLinePunct w:val="0"/>
        <w:bidi w:val="0"/>
        <w:spacing w:line="360" w:lineRule="auto"/>
        <w:ind w:left="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一、工程内容：</w:t>
      </w:r>
    </w:p>
    <w:p w14:paraId="1DA455E9">
      <w:pPr>
        <w:keepNext w:val="0"/>
        <w:keepLines w:val="0"/>
        <w:pageBreakBefore w:val="0"/>
        <w:overflowPunct/>
        <w:topLinePunct w:val="0"/>
        <w:bidi w:val="0"/>
        <w:spacing w:line="360" w:lineRule="auto"/>
        <w:ind w:left="48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项目名称：</w:t>
      </w:r>
      <w:r>
        <w:rPr>
          <w:rFonts w:hint="eastAsia" w:ascii="宋体" w:hAnsi="宋体" w:eastAsia="宋体" w:cs="宋体"/>
          <w:caps w:val="0"/>
          <w:spacing w:val="0"/>
          <w:w w:val="100"/>
          <w:position w:val="0"/>
          <w:sz w:val="23"/>
          <w:szCs w:val="23"/>
          <w:lang w:val="en-US" w:eastAsia="zh-CN"/>
        </w:rPr>
        <w:t xml:space="preserve">汉滨区张滩镇中心社区基础设施配套提升项目 </w:t>
      </w:r>
    </w:p>
    <w:p w14:paraId="0826CB9E">
      <w:pPr>
        <w:keepNext w:val="0"/>
        <w:keepLines w:val="0"/>
        <w:pageBreakBefore w:val="0"/>
        <w:overflowPunct/>
        <w:topLinePunct w:val="0"/>
        <w:bidi w:val="0"/>
        <w:spacing w:line="360" w:lineRule="auto"/>
        <w:ind w:left="483"/>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rPr>
        <w:t>建设单位：</w:t>
      </w:r>
      <w:r>
        <w:rPr>
          <w:rFonts w:hint="eastAsia" w:ascii="宋体" w:hAnsi="宋体" w:eastAsia="宋体" w:cs="宋体"/>
          <w:caps w:val="0"/>
          <w:spacing w:val="0"/>
          <w:w w:val="100"/>
          <w:position w:val="0"/>
          <w:sz w:val="23"/>
          <w:szCs w:val="23"/>
          <w:lang w:val="en-US" w:eastAsia="zh-CN"/>
        </w:rPr>
        <w:t>汉滨区张滩镇人民政府</w:t>
      </w:r>
    </w:p>
    <w:p w14:paraId="4EE60B77">
      <w:pPr>
        <w:keepNext w:val="0"/>
        <w:keepLines w:val="0"/>
        <w:pageBreakBefore w:val="0"/>
        <w:overflowPunct/>
        <w:topLinePunct w:val="0"/>
        <w:bidi w:val="0"/>
        <w:spacing w:line="360" w:lineRule="auto"/>
        <w:ind w:left="3" w:leftChars="0" w:firstLine="432" w:firstLineChars="188"/>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rPr>
        <w:t>建设地址：</w:t>
      </w:r>
      <w:r>
        <w:rPr>
          <w:rFonts w:hint="eastAsia" w:ascii="宋体" w:hAnsi="宋体" w:eastAsia="宋体" w:cs="宋体"/>
          <w:caps w:val="0"/>
          <w:spacing w:val="0"/>
          <w:w w:val="100"/>
          <w:position w:val="0"/>
          <w:sz w:val="23"/>
          <w:szCs w:val="23"/>
          <w:lang w:val="en-US" w:eastAsia="zh-CN"/>
        </w:rPr>
        <w:t>汉滨区张滩镇中心社区</w:t>
      </w:r>
    </w:p>
    <w:p w14:paraId="78A5035D">
      <w:pPr>
        <w:keepNext w:val="0"/>
        <w:keepLines w:val="0"/>
        <w:pageBreakBefore w:val="0"/>
        <w:overflowPunct/>
        <w:topLinePunct w:val="0"/>
        <w:bidi w:val="0"/>
        <w:spacing w:line="360" w:lineRule="auto"/>
        <w:ind w:right="61"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工程范围：</w:t>
      </w:r>
      <w:r>
        <w:rPr>
          <w:rFonts w:hint="eastAsia" w:ascii="宋体" w:hAnsi="宋体" w:eastAsia="宋体" w:cs="宋体"/>
          <w:caps w:val="0"/>
          <w:spacing w:val="0"/>
          <w:w w:val="100"/>
          <w:position w:val="0"/>
          <w:sz w:val="23"/>
          <w:szCs w:val="23"/>
          <w:lang w:val="en-US" w:eastAsia="zh-CN"/>
        </w:rPr>
        <w:t>新建挡墙长202.00m，C20埋石砼951.32m，新修排水沟300.00m，排水沟砼子长300.00m，沉砂池2座，检查井8座，DN300双壁波纹管86.00m，场地硬化868.80m，场区土方平整2020.00㎡，围墙188.00m；包括工程图纸及清单所涉及全部内容。</w:t>
      </w:r>
    </w:p>
    <w:p w14:paraId="6AFDDC33">
      <w:pPr>
        <w:keepNext w:val="0"/>
        <w:keepLines w:val="0"/>
        <w:pageBreakBefore w:val="0"/>
        <w:overflowPunct/>
        <w:topLinePunct w:val="0"/>
        <w:bidi w:val="0"/>
        <w:spacing w:line="360" w:lineRule="auto"/>
        <w:ind w:left="60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二、工程材料：</w:t>
      </w:r>
    </w:p>
    <w:p w14:paraId="0DBC7FCF">
      <w:pPr>
        <w:keepNext w:val="0"/>
        <w:keepLines w:val="0"/>
        <w:pageBreakBefore w:val="0"/>
        <w:overflowPunct/>
        <w:topLinePunct w:val="0"/>
        <w:bidi w:val="0"/>
        <w:spacing w:line="360" w:lineRule="auto"/>
        <w:ind w:left="20" w:right="64" w:firstLine="46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本工程材料均选用国优产品，同时在响应文件中必须明确所有材料的价格。本工程材料 品牌或价格参考市场价，投标单位自主报价。</w:t>
      </w:r>
    </w:p>
    <w:p w14:paraId="5B79EF48">
      <w:pPr>
        <w:keepNext w:val="0"/>
        <w:keepLines w:val="0"/>
        <w:pageBreakBefore w:val="0"/>
        <w:overflowPunct/>
        <w:topLinePunct w:val="0"/>
        <w:bidi w:val="0"/>
        <w:spacing w:line="360" w:lineRule="auto"/>
        <w:ind w:left="14" w:right="64" w:firstLine="46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工程材料在工程实施过程中， 由采购人认质。凡在工程实施过程因设计变更引起的施工 费用，由发包方和承包方共同签字确认变更后协商解决。</w:t>
      </w:r>
    </w:p>
    <w:p w14:paraId="5C175623">
      <w:pPr>
        <w:keepNext w:val="0"/>
        <w:keepLines w:val="0"/>
        <w:pageBreakBefore w:val="0"/>
        <w:overflowPunct/>
        <w:topLinePunct w:val="0"/>
        <w:bidi w:val="0"/>
        <w:spacing w:line="360" w:lineRule="auto"/>
        <w:ind w:left="24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三、材料供应与验收</w:t>
      </w:r>
    </w:p>
    <w:p w14:paraId="07E28821">
      <w:pPr>
        <w:keepNext w:val="0"/>
        <w:keepLines w:val="0"/>
        <w:pageBreakBefore w:val="0"/>
        <w:overflowPunct/>
        <w:topLinePunct w:val="0"/>
        <w:bidi w:val="0"/>
        <w:spacing w:line="360" w:lineRule="auto"/>
        <w:ind w:right="61"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1、承包方供应的材料应按合同规定按时、按质、按量供应，必须附有产品合格证或质 量检验证书才能用于工程。发包方采用抽检办法责成承包方分批次进行检测，费用由承包方 承担。</w:t>
      </w:r>
    </w:p>
    <w:p w14:paraId="4989CCD9">
      <w:pPr>
        <w:keepNext w:val="0"/>
        <w:keepLines w:val="0"/>
        <w:pageBreakBefore w:val="0"/>
        <w:overflowPunct/>
        <w:topLinePunct w:val="0"/>
        <w:bidi w:val="0"/>
        <w:spacing w:line="360" w:lineRule="auto"/>
        <w:ind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2、因材料质量不合格所造成的损失 (包括仓库保管费) 由材料采购方负责。</w:t>
      </w:r>
    </w:p>
    <w:p w14:paraId="159A806E">
      <w:pPr>
        <w:keepNext w:val="0"/>
        <w:keepLines w:val="0"/>
        <w:pageBreakBefore w:val="0"/>
        <w:overflowPunct/>
        <w:topLinePunct w:val="0"/>
        <w:bidi w:val="0"/>
        <w:spacing w:line="360" w:lineRule="auto"/>
        <w:ind w:left="29" w:firstLine="460" w:firstLineChars="2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3、根据工程需要，经发包人代表签证，承包方可使用代用材料。因发包方原因使用时，由发包方承担增加的经济支出，因承包方原因使用时，由承包方承担增加的费用。</w:t>
      </w:r>
    </w:p>
    <w:p w14:paraId="255D41C4">
      <w:pPr>
        <w:keepNext w:val="0"/>
        <w:keepLines w:val="0"/>
        <w:pageBreakBefore w:val="0"/>
        <w:overflowPunct/>
        <w:topLinePunct w:val="0"/>
        <w:bidi w:val="0"/>
        <w:spacing w:line="360" w:lineRule="auto"/>
        <w:ind w:left="71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4、因材料供应不及时造成停工待料时，其停、窝工损失由供货责任方承担。</w:t>
      </w:r>
    </w:p>
    <w:p w14:paraId="2B76AA93">
      <w:pPr>
        <w:keepNext w:val="0"/>
        <w:keepLines w:val="0"/>
        <w:pageBreakBefore w:val="0"/>
        <w:overflowPunct/>
        <w:topLinePunct w:val="0"/>
        <w:bidi w:val="0"/>
        <w:spacing w:line="360" w:lineRule="auto"/>
        <w:ind w:left="26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四、工程质量、技术要求</w:t>
      </w:r>
    </w:p>
    <w:p w14:paraId="77DA9EC7">
      <w:pPr>
        <w:keepNext w:val="0"/>
        <w:keepLines w:val="0"/>
        <w:pageBreakBefore w:val="0"/>
        <w:overflowPunct/>
        <w:topLinePunct w:val="0"/>
        <w:bidi w:val="0"/>
        <w:spacing w:line="360" w:lineRule="auto"/>
        <w:ind w:left="737"/>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1、本工程质量等级要求合格。</w:t>
      </w:r>
    </w:p>
    <w:p w14:paraId="6888FC4E">
      <w:pPr>
        <w:keepNext w:val="0"/>
        <w:keepLines w:val="0"/>
        <w:pageBreakBefore w:val="0"/>
        <w:overflowPunct/>
        <w:topLinePunct w:val="0"/>
        <w:bidi w:val="0"/>
        <w:spacing w:line="360" w:lineRule="auto"/>
        <w:ind w:right="2" w:firstLine="72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2、承包方必须按照招标要求及国家现行有关施工验收规范组织施工，建立健全质量保 证体系，做到安全生产及文明施工，工程竣工验收质量达不到采购人要求的合格标准，发包 方有权罚没质量保证金。</w:t>
      </w:r>
    </w:p>
    <w:p w14:paraId="5A7BCB5B">
      <w:pPr>
        <w:keepNext w:val="0"/>
        <w:keepLines w:val="0"/>
        <w:pageBreakBefore w:val="0"/>
        <w:overflowPunct/>
        <w:topLinePunct w:val="0"/>
        <w:bidi w:val="0"/>
        <w:spacing w:line="360" w:lineRule="auto"/>
        <w:ind w:left="1" w:firstLine="72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3、本工程所需施工材料、设备均由承包方负责供应，必须满足设计要求和国家有关标 准，并应具有合格证等质量证明资料，经发包方人员认定后方可使用。</w:t>
      </w:r>
    </w:p>
    <w:p w14:paraId="62C7075B">
      <w:pPr>
        <w:keepNext w:val="0"/>
        <w:keepLines w:val="0"/>
        <w:pageBreakBefore w:val="0"/>
        <w:overflowPunct/>
        <w:topLinePunct w:val="0"/>
        <w:bidi w:val="0"/>
        <w:spacing w:line="360" w:lineRule="auto"/>
        <w:ind w:firstLine="71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4、各工序应严格按施工组织设计进行质量控制，每道工序完工后，应进行检查，相关 专业工种之间应及时进行交接检验，并形成记录。未经检查验收不得进行下一道工序。</w:t>
      </w:r>
    </w:p>
    <w:p w14:paraId="40323460">
      <w:pPr>
        <w:keepNext w:val="0"/>
        <w:keepLines w:val="0"/>
        <w:pageBreakBefore w:val="0"/>
        <w:overflowPunct/>
        <w:topLinePunct w:val="0"/>
        <w:bidi w:val="0"/>
        <w:spacing w:line="360" w:lineRule="auto"/>
        <w:ind w:left="8" w:firstLine="716"/>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5、工程完工后，承包方应在组织有关人员进行自行检验评定后，向发包人提交工程验 收报告及相关施工资料。</w:t>
      </w:r>
    </w:p>
    <w:p w14:paraId="2A958C46">
      <w:pPr>
        <w:keepNext w:val="0"/>
        <w:keepLines w:val="0"/>
        <w:pageBreakBefore w:val="0"/>
        <w:overflowPunct/>
        <w:topLinePunct w:val="0"/>
        <w:bidi w:val="0"/>
        <w:spacing w:line="360" w:lineRule="auto"/>
        <w:ind w:left="2" w:firstLine="71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6、保修期依据国务院的《建设工程质量管理条例》第四十条规定，在保修范围和保修 期限内发生质量问题的，施工单位应当履行保修义务，并对造成的损失承担赔偿责任；保修 期过后，如出现质量问题，亦应积极协助解决。</w:t>
      </w:r>
    </w:p>
    <w:p w14:paraId="7C831511">
      <w:pPr>
        <w:keepNext w:val="0"/>
        <w:keepLines w:val="0"/>
        <w:pageBreakBefore w:val="0"/>
        <w:overflowPunct/>
        <w:topLinePunct w:val="0"/>
        <w:bidi w:val="0"/>
        <w:spacing w:line="360" w:lineRule="auto"/>
        <w:ind w:left="9" w:firstLine="716"/>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7、服务承诺：要求具有完善的保修服务体系，高效的工作作风，高水平的技术维修人 员。</w:t>
      </w:r>
    </w:p>
    <w:p w14:paraId="2B383EA7">
      <w:pPr>
        <w:keepNext w:val="0"/>
        <w:keepLines w:val="0"/>
        <w:pageBreakBefore w:val="0"/>
        <w:overflowPunct/>
        <w:topLinePunct w:val="0"/>
        <w:bidi w:val="0"/>
        <w:spacing w:line="360" w:lineRule="auto"/>
        <w:ind w:left="24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五、工程施工配合要求</w:t>
      </w:r>
    </w:p>
    <w:p w14:paraId="1EDD761B">
      <w:pPr>
        <w:keepNext w:val="0"/>
        <w:keepLines w:val="0"/>
        <w:pageBreakBefore w:val="0"/>
        <w:overflowPunct/>
        <w:topLinePunct w:val="0"/>
        <w:bidi w:val="0"/>
        <w:spacing w:line="360" w:lineRule="auto"/>
        <w:ind w:left="737"/>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1、发包方责任：</w:t>
      </w:r>
    </w:p>
    <w:p w14:paraId="561530A1">
      <w:pPr>
        <w:keepNext w:val="0"/>
        <w:keepLines w:val="0"/>
        <w:pageBreakBefore w:val="0"/>
        <w:overflowPunct/>
        <w:topLinePunct w:val="0"/>
        <w:bidi w:val="0"/>
        <w:spacing w:line="360" w:lineRule="auto"/>
        <w:ind w:left="737"/>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1-1 负责工程的总体协调和管理；</w:t>
      </w:r>
    </w:p>
    <w:p w14:paraId="7C23CE6F">
      <w:pPr>
        <w:keepNext w:val="0"/>
        <w:keepLines w:val="0"/>
        <w:pageBreakBefore w:val="0"/>
        <w:overflowPunct/>
        <w:topLinePunct w:val="0"/>
        <w:bidi w:val="0"/>
        <w:spacing w:line="360" w:lineRule="auto"/>
        <w:ind w:left="737"/>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1-2 确认承包人的总体方案和施工方案；</w:t>
      </w:r>
    </w:p>
    <w:p w14:paraId="7835B388">
      <w:pPr>
        <w:keepNext w:val="0"/>
        <w:keepLines w:val="0"/>
        <w:pageBreakBefore w:val="0"/>
        <w:overflowPunct/>
        <w:topLinePunct w:val="0"/>
        <w:bidi w:val="0"/>
        <w:spacing w:line="360" w:lineRule="auto"/>
        <w:ind w:left="737"/>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1-3 审查承包人的施工人员并办理出入证；</w:t>
      </w:r>
    </w:p>
    <w:p w14:paraId="178A5AF3">
      <w:pPr>
        <w:keepNext w:val="0"/>
        <w:keepLines w:val="0"/>
        <w:pageBreakBefore w:val="0"/>
        <w:overflowPunct/>
        <w:topLinePunct w:val="0"/>
        <w:bidi w:val="0"/>
        <w:spacing w:line="360" w:lineRule="auto"/>
        <w:ind w:left="737" w:right="152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1-4 协助承包人协调水、电及临时设施等相关事宜，为施工创造条件。 1-5 组织对施工材料及总体工程进行验收。</w:t>
      </w:r>
    </w:p>
    <w:p w14:paraId="01EAF406">
      <w:pPr>
        <w:keepNext w:val="0"/>
        <w:keepLines w:val="0"/>
        <w:pageBreakBefore w:val="0"/>
        <w:overflowPunct/>
        <w:topLinePunct w:val="0"/>
        <w:bidi w:val="0"/>
        <w:spacing w:line="360" w:lineRule="auto"/>
        <w:ind w:left="72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2、承包方责任：</w:t>
      </w:r>
    </w:p>
    <w:p w14:paraId="1BE8C946">
      <w:pPr>
        <w:keepNext w:val="0"/>
        <w:keepLines w:val="0"/>
        <w:pageBreakBefore w:val="0"/>
        <w:overflowPunct/>
        <w:topLinePunct w:val="0"/>
        <w:bidi w:val="0"/>
        <w:spacing w:line="360" w:lineRule="auto"/>
        <w:ind w:left="72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2-1 负责工程施工组织设计，并经发包方确认；</w:t>
      </w:r>
    </w:p>
    <w:p w14:paraId="55DD281E">
      <w:pPr>
        <w:keepNext w:val="0"/>
        <w:keepLines w:val="0"/>
        <w:pageBreakBefore w:val="0"/>
        <w:overflowPunct/>
        <w:topLinePunct w:val="0"/>
        <w:bidi w:val="0"/>
        <w:spacing w:line="360" w:lineRule="auto"/>
        <w:ind w:right="2" w:firstLine="72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2-2 按照响应文件中确定的施工进度计划和工程方案进行施工，确保按期完工，工程计划及进度调整必须征得发包人同意。</w:t>
      </w:r>
    </w:p>
    <w:p w14:paraId="7A29A809">
      <w:pPr>
        <w:keepNext w:val="0"/>
        <w:keepLines w:val="0"/>
        <w:pageBreakBefore w:val="0"/>
        <w:overflowPunct/>
        <w:topLinePunct w:val="0"/>
        <w:bidi w:val="0"/>
        <w:spacing w:line="360" w:lineRule="auto"/>
        <w:ind w:left="6" w:firstLine="690" w:firstLineChars="30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2-3 服从发包方的管理，施工人员必须经发包方审定，遵守发包方的有关规定，服从管理，文明施工。</w:t>
      </w:r>
    </w:p>
    <w:p w14:paraId="5A7CD335">
      <w:pPr>
        <w:keepNext w:val="0"/>
        <w:keepLines w:val="0"/>
        <w:pageBreakBefore w:val="0"/>
        <w:overflowPunct/>
        <w:topLinePunct w:val="0"/>
        <w:bidi w:val="0"/>
        <w:spacing w:line="360" w:lineRule="auto"/>
        <w:ind w:left="72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2-4 负责施工区域内的安全、保卫及消防工作。</w:t>
      </w:r>
    </w:p>
    <w:p w14:paraId="336CF77E">
      <w:pPr>
        <w:keepNext w:val="0"/>
        <w:keepLines w:val="0"/>
        <w:pageBreakBefore w:val="0"/>
        <w:overflowPunct/>
        <w:topLinePunct w:val="0"/>
        <w:bidi w:val="0"/>
        <w:spacing w:line="360" w:lineRule="auto"/>
        <w:ind w:left="72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2-5 负责交工前的产品保护工作。</w:t>
      </w:r>
    </w:p>
    <w:p w14:paraId="6C2F16AC">
      <w:pPr>
        <w:keepNext w:val="0"/>
        <w:keepLines w:val="0"/>
        <w:pageBreakBefore w:val="0"/>
        <w:overflowPunct/>
        <w:topLinePunct w:val="0"/>
        <w:bidi w:val="0"/>
        <w:spacing w:line="360" w:lineRule="auto"/>
        <w:ind w:left="72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2-6 做好安排，合理调度人员，保证连续施工，确保按期完工。</w:t>
      </w:r>
    </w:p>
    <w:p w14:paraId="5DE8FD83">
      <w:pPr>
        <w:keepNext w:val="0"/>
        <w:keepLines w:val="0"/>
        <w:pageBreakBefore w:val="0"/>
        <w:overflowPunct/>
        <w:topLinePunct w:val="0"/>
        <w:bidi w:val="0"/>
        <w:spacing w:line="360" w:lineRule="auto"/>
        <w:ind w:left="72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2-7 施工期间水、电等相关事宜的协调及费用由中标单位承担。</w:t>
      </w:r>
    </w:p>
    <w:p w14:paraId="3C06E4B1">
      <w:pPr>
        <w:keepNext w:val="0"/>
        <w:keepLines w:val="0"/>
        <w:pageBreakBefore w:val="0"/>
        <w:overflowPunct/>
        <w:topLinePunct w:val="0"/>
        <w:bidi w:val="0"/>
        <w:spacing w:line="360" w:lineRule="auto"/>
        <w:ind w:left="2"/>
        <w:rPr>
          <w:rFonts w:hint="eastAsia" w:ascii="宋体" w:hAnsi="宋体" w:eastAsia="宋体" w:cs="宋体"/>
          <w:caps w:val="0"/>
          <w:spacing w:val="0"/>
          <w:w w:val="100"/>
          <w:position w:val="0"/>
          <w:sz w:val="23"/>
          <w:szCs w:val="23"/>
          <w:highlight w:val="none"/>
        </w:rPr>
      </w:pPr>
      <w:r>
        <w:rPr>
          <w:rFonts w:hint="eastAsia" w:ascii="宋体" w:hAnsi="宋体" w:eastAsia="宋体" w:cs="宋体"/>
          <w:caps w:val="0"/>
          <w:spacing w:val="0"/>
          <w:w w:val="100"/>
          <w:position w:val="0"/>
          <w:sz w:val="23"/>
          <w:szCs w:val="23"/>
          <w:highlight w:val="none"/>
          <w14:textOutline w14:w="4358" w14:cap="sq" w14:cmpd="sng">
            <w14:solidFill>
              <w14:srgbClr w14:val="000000"/>
            </w14:solidFill>
            <w14:prstDash w14:val="solid"/>
            <w14:bevel/>
          </w14:textOutline>
        </w:rPr>
        <w:t>六、工程量清单</w:t>
      </w:r>
    </w:p>
    <w:p w14:paraId="6952F154">
      <w:pPr>
        <w:keepNext w:val="0"/>
        <w:keepLines w:val="0"/>
        <w:widowControl/>
        <w:suppressLineNumbers w:val="0"/>
        <w:pBdr>
          <w:top w:val="single" w:color="auto" w:sz="4" w:space="0"/>
          <w:left w:val="single" w:color="auto" w:sz="4" w:space="0"/>
          <w:bottom w:val="single" w:color="auto" w:sz="4" w:space="0"/>
          <w:right w:val="single" w:color="auto" w:sz="4" w:space="0"/>
        </w:pBdr>
        <w:spacing w:line="360" w:lineRule="auto"/>
        <w:jc w:val="center"/>
      </w:pPr>
      <w:r>
        <w:rPr>
          <w:rFonts w:hint="eastAsia" w:ascii="宋体" w:hAnsi="宋体"/>
          <w:b/>
          <w:spacing w:val="0"/>
          <w:position w:val="0"/>
          <w:sz w:val="44"/>
          <w:szCs w:val="44"/>
        </w:rPr>
        <w:br w:type="page"/>
      </w:r>
      <w:r>
        <w:rPr>
          <w:rFonts w:hint="eastAsia" w:ascii="宋体" w:hAnsi="宋体" w:eastAsia="宋体" w:cs="宋体"/>
          <w:b/>
          <w:bCs/>
          <w:snapToGrid w:val="0"/>
          <w:color w:val="000000"/>
          <w:kern w:val="0"/>
          <w:sz w:val="36"/>
          <w:szCs w:val="36"/>
          <w:lang w:val="en-US" w:eastAsia="zh-CN" w:bidi="ar"/>
        </w:rPr>
        <w:t>编 制 说 明</w:t>
      </w:r>
    </w:p>
    <w:p w14:paraId="691C89CC">
      <w:pPr>
        <w:keepNext w:val="0"/>
        <w:keepLines w:val="0"/>
        <w:widowControl/>
        <w:suppressLineNumbers w:val="0"/>
        <w:pBdr>
          <w:top w:val="single" w:color="auto" w:sz="4" w:space="0"/>
          <w:left w:val="single" w:color="auto" w:sz="4" w:space="0"/>
          <w:bottom w:val="single" w:color="auto" w:sz="4" w:space="0"/>
          <w:right w:val="single" w:color="auto" w:sz="4" w:space="0"/>
        </w:pBdr>
        <w:spacing w:line="360" w:lineRule="auto"/>
        <w:ind w:left="0" w:leftChars="0" w:firstLine="408" w:firstLineChars="145"/>
        <w:jc w:val="left"/>
      </w:pPr>
      <w:r>
        <w:rPr>
          <w:rFonts w:hint="eastAsia" w:ascii="宋体" w:hAnsi="宋体" w:eastAsia="宋体" w:cs="宋体"/>
          <w:b/>
          <w:bCs/>
          <w:snapToGrid w:val="0"/>
          <w:color w:val="000000"/>
          <w:kern w:val="0"/>
          <w:sz w:val="28"/>
          <w:szCs w:val="28"/>
          <w:lang w:val="en-US" w:eastAsia="zh-CN" w:bidi="ar"/>
        </w:rPr>
        <w:t xml:space="preserve">一、工程概况 </w:t>
      </w:r>
    </w:p>
    <w:p w14:paraId="7FB74E73">
      <w:pPr>
        <w:keepNext w:val="0"/>
        <w:keepLines w:val="0"/>
        <w:widowControl/>
        <w:suppressLineNumbers w:val="0"/>
        <w:pBdr>
          <w:top w:val="single" w:color="auto" w:sz="4" w:space="0"/>
          <w:left w:val="single" w:color="auto" w:sz="4" w:space="0"/>
          <w:bottom w:val="single" w:color="auto" w:sz="4" w:space="0"/>
          <w:right w:val="single" w:color="auto" w:sz="4" w:space="0"/>
        </w:pBdr>
        <w:spacing w:line="360" w:lineRule="auto"/>
        <w:ind w:left="0" w:leftChars="0" w:firstLine="406" w:firstLineChars="145"/>
        <w:jc w:val="left"/>
      </w:pPr>
      <w:r>
        <w:rPr>
          <w:rFonts w:hint="eastAsia" w:ascii="宋体" w:hAnsi="宋体" w:eastAsia="宋体" w:cs="宋体"/>
          <w:snapToGrid w:val="0"/>
          <w:color w:val="000000"/>
          <w:kern w:val="0"/>
          <w:sz w:val="28"/>
          <w:szCs w:val="28"/>
          <w:lang w:val="en-US" w:eastAsia="zh-CN" w:bidi="ar"/>
        </w:rPr>
        <w:t xml:space="preserve">安康市汉滨区张滩中心社区基础设施配套项目，建设内容及规模:新建挡墙长202.00m，C20埋石砼951.32m'，新修排水沟300.00m，排水沟子长300.00m，沉砂池2座，检查井8座，DN300双壁波纹管86.00m，场地硬化868.80m场区土方平整2020.00㎡，围墙188.00m。 </w:t>
      </w:r>
    </w:p>
    <w:p w14:paraId="7F35E891">
      <w:pPr>
        <w:keepNext w:val="0"/>
        <w:keepLines w:val="0"/>
        <w:widowControl/>
        <w:suppressLineNumbers w:val="0"/>
        <w:pBdr>
          <w:top w:val="single" w:color="auto" w:sz="4" w:space="0"/>
          <w:left w:val="single" w:color="auto" w:sz="4" w:space="0"/>
          <w:bottom w:val="single" w:color="auto" w:sz="4" w:space="0"/>
          <w:right w:val="single" w:color="auto" w:sz="4" w:space="0"/>
        </w:pBdr>
        <w:spacing w:line="360" w:lineRule="auto"/>
        <w:ind w:left="0" w:leftChars="0" w:firstLine="408" w:firstLineChars="145"/>
        <w:jc w:val="left"/>
      </w:pPr>
      <w:r>
        <w:rPr>
          <w:rFonts w:hint="eastAsia" w:ascii="宋体" w:hAnsi="宋体" w:eastAsia="宋体" w:cs="宋体"/>
          <w:b/>
          <w:bCs/>
          <w:snapToGrid w:val="0"/>
          <w:color w:val="000000"/>
          <w:kern w:val="0"/>
          <w:sz w:val="28"/>
          <w:szCs w:val="28"/>
          <w:lang w:val="en-US" w:eastAsia="zh-CN" w:bidi="ar"/>
        </w:rPr>
        <w:t xml:space="preserve">二 、编制依据 </w:t>
      </w:r>
    </w:p>
    <w:p w14:paraId="76F32F0C">
      <w:pPr>
        <w:keepNext w:val="0"/>
        <w:keepLines w:val="0"/>
        <w:widowControl/>
        <w:suppressLineNumbers w:val="0"/>
        <w:pBdr>
          <w:top w:val="single" w:color="auto" w:sz="4" w:space="0"/>
          <w:left w:val="single" w:color="auto" w:sz="4" w:space="0"/>
          <w:bottom w:val="single" w:color="auto" w:sz="4" w:space="0"/>
          <w:right w:val="single" w:color="auto" w:sz="4" w:space="0"/>
        </w:pBdr>
        <w:spacing w:line="360" w:lineRule="auto"/>
        <w:ind w:left="0" w:leftChars="0" w:firstLine="406" w:firstLineChars="145"/>
        <w:jc w:val="left"/>
      </w:pPr>
      <w:r>
        <w:rPr>
          <w:rFonts w:hint="eastAsia" w:ascii="宋体" w:hAnsi="宋体" w:eastAsia="宋体" w:cs="宋体"/>
          <w:snapToGrid w:val="0"/>
          <w:color w:val="000000"/>
          <w:kern w:val="0"/>
          <w:sz w:val="28"/>
          <w:szCs w:val="28"/>
          <w:lang w:val="en-US" w:eastAsia="zh-CN" w:bidi="ar"/>
        </w:rPr>
        <w:t xml:space="preserve">1.陕西省建设工程工程量清单计价计算标准(2025) </w:t>
      </w:r>
    </w:p>
    <w:p w14:paraId="1AD67280">
      <w:pPr>
        <w:keepNext w:val="0"/>
        <w:keepLines w:val="0"/>
        <w:widowControl/>
        <w:suppressLineNumbers w:val="0"/>
        <w:pBdr>
          <w:top w:val="single" w:color="auto" w:sz="4" w:space="0"/>
          <w:left w:val="single" w:color="auto" w:sz="4" w:space="0"/>
          <w:bottom w:val="single" w:color="auto" w:sz="4" w:space="0"/>
          <w:right w:val="single" w:color="auto" w:sz="4" w:space="0"/>
        </w:pBdr>
        <w:spacing w:line="360" w:lineRule="auto"/>
        <w:ind w:left="0" w:leftChars="0" w:firstLine="406" w:firstLineChars="145"/>
        <w:jc w:val="left"/>
      </w:pPr>
      <w:r>
        <w:rPr>
          <w:rFonts w:hint="eastAsia" w:ascii="宋体" w:hAnsi="宋体" w:eastAsia="宋体" w:cs="宋体"/>
          <w:snapToGrid w:val="0"/>
          <w:color w:val="000000"/>
          <w:kern w:val="0"/>
          <w:sz w:val="28"/>
          <w:szCs w:val="28"/>
          <w:lang w:val="en-US" w:eastAsia="zh-CN" w:bidi="ar"/>
        </w:rPr>
        <w:t xml:space="preserve">2.陕西省建设工程费用规则(2025)、陕西省房屋建筑与装饰工程基价表(2025)、陕西省通用安装工程基价表(2025)、陕西省市政工程基价表(2025）、陕西省园林绿化工程基价表（2025）、陕西省城市地下综合管廊工程基价表(2025)、陕西省绿色建筑工程基价表（2025)、陕西省房屋建筑 与装饰工程消耗量定额(2025)陕西省通用安装工程消耗量定额（2025）、陕西省市政工程消耗量定额（2025）、陕西省园林绿化工程消耗量定额 (2025)、陕西省城市地下综合管廊工程消耗量定额（2025)、陕西省绿色建筑工程消耗量定额(2025)、陕西省建设工程施工机械台班费用定额(2025)、 陕西省建设工程施工仪器仪表台班费用定额(2025)； </w:t>
      </w:r>
    </w:p>
    <w:p w14:paraId="0D621B71">
      <w:pPr>
        <w:keepNext w:val="0"/>
        <w:keepLines w:val="0"/>
        <w:widowControl/>
        <w:suppressLineNumbers w:val="0"/>
        <w:pBdr>
          <w:top w:val="single" w:color="auto" w:sz="4" w:space="0"/>
          <w:left w:val="single" w:color="auto" w:sz="4" w:space="0"/>
          <w:bottom w:val="single" w:color="auto" w:sz="4" w:space="0"/>
          <w:right w:val="single" w:color="auto" w:sz="4" w:space="0"/>
        </w:pBdr>
        <w:spacing w:line="360" w:lineRule="auto"/>
        <w:ind w:left="0" w:leftChars="0" w:firstLine="406" w:firstLineChars="145"/>
        <w:jc w:val="left"/>
      </w:pPr>
      <w:r>
        <w:rPr>
          <w:rFonts w:hint="eastAsia" w:ascii="宋体" w:hAnsi="宋体" w:eastAsia="宋体" w:cs="宋体"/>
          <w:snapToGrid w:val="0"/>
          <w:color w:val="000000"/>
          <w:kern w:val="0"/>
          <w:sz w:val="28"/>
          <w:szCs w:val="28"/>
          <w:lang w:val="en-US" w:eastAsia="zh-CN" w:bidi="ar"/>
        </w:rPr>
        <w:t xml:space="preserve">2．养老保险依据陕建发〔2021〕61 号文件计取； </w:t>
      </w:r>
    </w:p>
    <w:p w14:paraId="4F3E6B34">
      <w:pPr>
        <w:keepNext w:val="0"/>
        <w:keepLines w:val="0"/>
        <w:widowControl/>
        <w:suppressLineNumbers w:val="0"/>
        <w:pBdr>
          <w:top w:val="single" w:color="auto" w:sz="4" w:space="0"/>
          <w:left w:val="single" w:color="auto" w:sz="4" w:space="0"/>
          <w:bottom w:val="single" w:color="auto" w:sz="4" w:space="0"/>
          <w:right w:val="single" w:color="auto" w:sz="4" w:space="0"/>
        </w:pBdr>
        <w:spacing w:line="360" w:lineRule="auto"/>
        <w:ind w:left="0" w:leftChars="0" w:firstLine="406" w:firstLineChars="145"/>
        <w:jc w:val="left"/>
      </w:pPr>
      <w:r>
        <w:rPr>
          <w:rFonts w:hint="eastAsia" w:ascii="宋体" w:hAnsi="宋体" w:eastAsia="宋体" w:cs="宋体"/>
          <w:snapToGrid w:val="0"/>
          <w:color w:val="000000"/>
          <w:kern w:val="0"/>
          <w:sz w:val="28"/>
          <w:szCs w:val="28"/>
          <w:lang w:val="en-US" w:eastAsia="zh-CN" w:bidi="ar"/>
        </w:rPr>
        <w:t xml:space="preserve">3.材料价格依据安康材料信息价 2025 年第 6期信息价以及安康市市场材料价。 </w:t>
      </w:r>
    </w:p>
    <w:p w14:paraId="1263B661">
      <w:pPr>
        <w:keepNext w:val="0"/>
        <w:keepLines w:val="0"/>
        <w:widowControl/>
        <w:suppressLineNumbers w:val="0"/>
        <w:pBdr>
          <w:top w:val="single" w:color="auto" w:sz="4" w:space="0"/>
          <w:left w:val="single" w:color="auto" w:sz="4" w:space="0"/>
          <w:bottom w:val="single" w:color="auto" w:sz="4" w:space="0"/>
          <w:right w:val="single" w:color="auto" w:sz="4" w:space="0"/>
        </w:pBdr>
        <w:spacing w:line="360" w:lineRule="auto"/>
        <w:ind w:left="0" w:leftChars="0" w:firstLine="408" w:firstLineChars="145"/>
        <w:jc w:val="left"/>
      </w:pPr>
      <w:r>
        <w:rPr>
          <w:rFonts w:hint="eastAsia" w:ascii="宋体" w:hAnsi="宋体" w:eastAsia="宋体" w:cs="宋体"/>
          <w:b/>
          <w:bCs/>
          <w:snapToGrid w:val="0"/>
          <w:color w:val="000000"/>
          <w:kern w:val="0"/>
          <w:sz w:val="28"/>
          <w:szCs w:val="28"/>
          <w:lang w:val="en-US" w:eastAsia="zh-CN" w:bidi="ar"/>
        </w:rPr>
        <w:t xml:space="preserve">三、其他说明 </w:t>
      </w:r>
    </w:p>
    <w:p w14:paraId="4A480D3D">
      <w:pPr>
        <w:keepNext w:val="0"/>
        <w:keepLines w:val="0"/>
        <w:widowControl/>
        <w:suppressLineNumbers w:val="0"/>
        <w:pBdr>
          <w:top w:val="single" w:color="auto" w:sz="4" w:space="0"/>
          <w:left w:val="single" w:color="auto" w:sz="4" w:space="0"/>
          <w:bottom w:val="single" w:color="auto" w:sz="4" w:space="0"/>
          <w:right w:val="single" w:color="auto" w:sz="4" w:space="0"/>
        </w:pBdr>
        <w:spacing w:line="360" w:lineRule="auto"/>
        <w:ind w:left="0" w:leftChars="0" w:firstLine="406" w:firstLineChars="145"/>
        <w:jc w:val="left"/>
      </w:pPr>
      <w:r>
        <w:rPr>
          <w:rFonts w:hint="eastAsia" w:ascii="宋体" w:hAnsi="宋体" w:eastAsia="宋体" w:cs="宋体"/>
          <w:snapToGrid w:val="0"/>
          <w:color w:val="000000"/>
          <w:kern w:val="0"/>
          <w:sz w:val="28"/>
          <w:szCs w:val="28"/>
          <w:lang w:val="en-US" w:eastAsia="zh-CN" w:bidi="ar"/>
        </w:rPr>
        <w:t xml:space="preserve">1.主材价格参照《安康建设工程造价信息》2025第6期、广材网陕西地区材料价、《陕西省工程造价信息》及当前市场价。 </w:t>
      </w:r>
    </w:p>
    <w:p w14:paraId="17F2E247">
      <w:pPr>
        <w:keepNext w:val="0"/>
        <w:keepLines w:val="0"/>
        <w:widowControl/>
        <w:suppressLineNumbers w:val="0"/>
        <w:pBdr>
          <w:top w:val="single" w:color="auto" w:sz="4" w:space="0"/>
          <w:left w:val="single" w:color="auto" w:sz="4" w:space="0"/>
          <w:bottom w:val="single" w:color="auto" w:sz="4" w:space="0"/>
          <w:right w:val="single" w:color="auto" w:sz="4" w:space="0"/>
        </w:pBdr>
        <w:spacing w:line="360" w:lineRule="auto"/>
        <w:ind w:left="0" w:leftChars="0" w:firstLine="406" w:firstLineChars="145"/>
        <w:jc w:val="left"/>
      </w:pPr>
      <w:r>
        <w:rPr>
          <w:rFonts w:hint="eastAsia" w:ascii="宋体" w:hAnsi="宋体" w:eastAsia="宋体" w:cs="宋体"/>
          <w:snapToGrid w:val="0"/>
          <w:color w:val="000000"/>
          <w:kern w:val="0"/>
          <w:sz w:val="28"/>
          <w:szCs w:val="28"/>
          <w:lang w:val="en-US" w:eastAsia="zh-CN" w:bidi="ar"/>
        </w:rPr>
        <w:t xml:space="preserve">2.计价软件：广联达7.5000.23.1版本。 </w:t>
      </w:r>
    </w:p>
    <w:p w14:paraId="7A0936A5">
      <w:pPr>
        <w:keepNext w:val="0"/>
        <w:keepLines w:val="0"/>
        <w:widowControl/>
        <w:suppressLineNumbers w:val="0"/>
        <w:pBdr>
          <w:top w:val="single" w:color="auto" w:sz="4" w:space="0"/>
          <w:left w:val="single" w:color="auto" w:sz="4" w:space="0"/>
          <w:bottom w:val="single" w:color="auto" w:sz="4" w:space="0"/>
          <w:right w:val="single" w:color="auto" w:sz="4" w:space="0"/>
        </w:pBdr>
        <w:spacing w:line="360" w:lineRule="auto"/>
        <w:ind w:left="0" w:leftChars="0" w:firstLine="406" w:firstLineChars="145"/>
        <w:jc w:val="left"/>
      </w:pPr>
      <w:r>
        <w:rPr>
          <w:rFonts w:hint="eastAsia" w:ascii="宋体" w:hAnsi="宋体" w:eastAsia="宋体" w:cs="宋体"/>
          <w:snapToGrid w:val="0"/>
          <w:color w:val="000000"/>
          <w:kern w:val="0"/>
          <w:sz w:val="28"/>
          <w:szCs w:val="28"/>
          <w:lang w:val="en-US" w:eastAsia="zh-CN" w:bidi="ar"/>
        </w:rPr>
        <w:t xml:space="preserve">3.受场地因素影响，本项目采用现场搅拌混凝土。 </w:t>
      </w:r>
    </w:p>
    <w:p w14:paraId="476B512A">
      <w:pPr>
        <w:keepNext w:val="0"/>
        <w:keepLines w:val="0"/>
        <w:widowControl/>
        <w:suppressLineNumbers w:val="0"/>
        <w:pBdr>
          <w:top w:val="single" w:color="auto" w:sz="4" w:space="0"/>
          <w:left w:val="single" w:color="auto" w:sz="4" w:space="0"/>
          <w:bottom w:val="single" w:color="auto" w:sz="4" w:space="0"/>
          <w:right w:val="single" w:color="auto" w:sz="4" w:space="0"/>
        </w:pBdr>
        <w:spacing w:line="360" w:lineRule="auto"/>
        <w:ind w:left="0" w:leftChars="0" w:firstLine="406" w:firstLineChars="145"/>
        <w:jc w:val="left"/>
      </w:pPr>
      <w:r>
        <w:rPr>
          <w:rFonts w:hint="eastAsia" w:ascii="宋体" w:hAnsi="宋体" w:eastAsia="宋体" w:cs="宋体"/>
          <w:snapToGrid w:val="0"/>
          <w:color w:val="000000"/>
          <w:kern w:val="0"/>
          <w:sz w:val="28"/>
          <w:szCs w:val="28"/>
          <w:lang w:val="en-US" w:eastAsia="zh-CN" w:bidi="ar"/>
        </w:rPr>
        <w:t>4.本项目围墙为双侧围墙。</w:t>
      </w:r>
    </w:p>
    <w:p w14:paraId="1D6EB5CF">
      <w:pPr>
        <w:rPr>
          <w:rFonts w:hint="eastAsia" w:ascii="宋体" w:hAnsi="宋体"/>
          <w:b/>
          <w:spacing w:val="0"/>
          <w:position w:val="0"/>
          <w:sz w:val="44"/>
          <w:szCs w:val="44"/>
        </w:rPr>
      </w:pPr>
      <w:r>
        <w:rPr>
          <w:rFonts w:hint="eastAsia" w:ascii="宋体" w:hAnsi="宋体"/>
          <w:b/>
          <w:spacing w:val="0"/>
          <w:position w:val="0"/>
          <w:sz w:val="44"/>
          <w:szCs w:val="44"/>
        </w:rPr>
        <w:br w:type="page"/>
      </w:r>
    </w:p>
    <w:p w14:paraId="509DFC7C">
      <w:pPr>
        <w:spacing w:line="360" w:lineRule="auto"/>
        <w:rPr>
          <w:rFonts w:hint="eastAsia" w:ascii="宋体" w:hAnsi="宋体" w:eastAsia="宋体" w:cs="宋体"/>
          <w:caps w:val="0"/>
          <w:spacing w:val="0"/>
          <w:w w:val="100"/>
          <w:position w:val="0"/>
          <w:sz w:val="47"/>
          <w:szCs w:val="47"/>
          <w14:textOutline w14:w="8717" w14:cap="sq" w14:cmpd="sng">
            <w14:solidFill>
              <w14:srgbClr w14:val="000000"/>
            </w14:solidFill>
            <w14:prstDash w14:val="solid"/>
            <w14:bevel/>
          </w14:textOutline>
        </w:rPr>
      </w:pPr>
      <w:r>
        <w:rPr>
          <w:rFonts w:hint="eastAsia" w:ascii="宋体" w:hAnsi="宋体" w:eastAsia="宋体" w:cs="宋体"/>
          <w:caps w:val="0"/>
          <w:spacing w:val="0"/>
          <w:w w:val="100"/>
          <w:position w:val="0"/>
          <w:sz w:val="47"/>
          <w:szCs w:val="47"/>
          <w14:textOutline w14:w="8717" w14:cap="sq" w14:cmpd="sng">
            <w14:solidFill>
              <w14:srgbClr w14:val="000000"/>
            </w14:solidFill>
            <w14:prstDash w14:val="solid"/>
            <w14:bevel/>
          </w14:textOutline>
        </w:rPr>
        <w:drawing>
          <wp:inline distT="0" distB="0" distL="114300" distR="114300">
            <wp:extent cx="6182360" cy="8747760"/>
            <wp:effectExtent l="0" t="0" r="8890" b="15240"/>
            <wp:docPr id="12" name="图片 12" descr="安康市汉滨区张滩中心社区基础设施配套项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安康市汉滨区张滩中心社区基础设施配套项目（清单）_02"/>
                    <pic:cNvPicPr>
                      <a:picLocks noChangeAspect="1"/>
                    </pic:cNvPicPr>
                  </pic:nvPicPr>
                  <pic:blipFill>
                    <a:blip r:embed="rId23"/>
                    <a:stretch>
                      <a:fillRect/>
                    </a:stretch>
                  </pic:blipFill>
                  <pic:spPr>
                    <a:xfrm>
                      <a:off x="0" y="0"/>
                      <a:ext cx="6182360" cy="8747760"/>
                    </a:xfrm>
                    <a:prstGeom prst="rect">
                      <a:avLst/>
                    </a:prstGeom>
                  </pic:spPr>
                </pic:pic>
              </a:graphicData>
            </a:graphic>
          </wp:inline>
        </w:drawing>
      </w:r>
      <w:r>
        <w:rPr>
          <w:rFonts w:hint="eastAsia" w:ascii="宋体" w:hAnsi="宋体" w:eastAsia="宋体" w:cs="宋体"/>
          <w:caps w:val="0"/>
          <w:spacing w:val="0"/>
          <w:w w:val="100"/>
          <w:position w:val="0"/>
          <w:sz w:val="47"/>
          <w:szCs w:val="47"/>
          <w14:textOutline w14:w="8717" w14:cap="sq" w14:cmpd="sng">
            <w14:solidFill>
              <w14:srgbClr w14:val="000000"/>
            </w14:solidFill>
            <w14:prstDash w14:val="solid"/>
            <w14:bevel/>
          </w14:textOutline>
        </w:rPr>
        <w:drawing>
          <wp:inline distT="0" distB="0" distL="114300" distR="114300">
            <wp:extent cx="6182360" cy="8747760"/>
            <wp:effectExtent l="0" t="0" r="8890" b="15240"/>
            <wp:docPr id="11" name="图片 11" descr="安康市汉滨区张滩中心社区基础设施配套项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安康市汉滨区张滩中心社区基础设施配套项目（清单）_03"/>
                    <pic:cNvPicPr>
                      <a:picLocks noChangeAspect="1"/>
                    </pic:cNvPicPr>
                  </pic:nvPicPr>
                  <pic:blipFill>
                    <a:blip r:embed="rId24"/>
                    <a:stretch>
                      <a:fillRect/>
                    </a:stretch>
                  </pic:blipFill>
                  <pic:spPr>
                    <a:xfrm>
                      <a:off x="0" y="0"/>
                      <a:ext cx="6182360" cy="8747760"/>
                    </a:xfrm>
                    <a:prstGeom prst="rect">
                      <a:avLst/>
                    </a:prstGeom>
                  </pic:spPr>
                </pic:pic>
              </a:graphicData>
            </a:graphic>
          </wp:inline>
        </w:drawing>
      </w:r>
      <w:r>
        <w:rPr>
          <w:rFonts w:hint="eastAsia" w:ascii="宋体" w:hAnsi="宋体" w:eastAsia="宋体" w:cs="宋体"/>
          <w:caps w:val="0"/>
          <w:spacing w:val="0"/>
          <w:w w:val="100"/>
          <w:position w:val="0"/>
          <w:sz w:val="47"/>
          <w:szCs w:val="47"/>
          <w14:textOutline w14:w="8717" w14:cap="sq" w14:cmpd="sng">
            <w14:solidFill>
              <w14:srgbClr w14:val="000000"/>
            </w14:solidFill>
            <w14:prstDash w14:val="solid"/>
            <w14:bevel/>
          </w14:textOutline>
        </w:rPr>
        <w:drawing>
          <wp:inline distT="0" distB="0" distL="114300" distR="114300">
            <wp:extent cx="6182360" cy="8747760"/>
            <wp:effectExtent l="0" t="0" r="8890" b="15240"/>
            <wp:docPr id="10" name="图片 10" descr="安康市汉滨区张滩中心社区基础设施配套项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安康市汉滨区张滩中心社区基础设施配套项目（清单）_04"/>
                    <pic:cNvPicPr>
                      <a:picLocks noChangeAspect="1"/>
                    </pic:cNvPicPr>
                  </pic:nvPicPr>
                  <pic:blipFill>
                    <a:blip r:embed="rId25"/>
                    <a:stretch>
                      <a:fillRect/>
                    </a:stretch>
                  </pic:blipFill>
                  <pic:spPr>
                    <a:xfrm>
                      <a:off x="0" y="0"/>
                      <a:ext cx="6182360" cy="8747760"/>
                    </a:xfrm>
                    <a:prstGeom prst="rect">
                      <a:avLst/>
                    </a:prstGeom>
                  </pic:spPr>
                </pic:pic>
              </a:graphicData>
            </a:graphic>
          </wp:inline>
        </w:drawing>
      </w:r>
      <w:r>
        <w:rPr>
          <w:rFonts w:hint="eastAsia" w:ascii="宋体" w:hAnsi="宋体" w:eastAsia="宋体" w:cs="宋体"/>
          <w:caps w:val="0"/>
          <w:spacing w:val="0"/>
          <w:w w:val="100"/>
          <w:position w:val="0"/>
          <w:sz w:val="47"/>
          <w:szCs w:val="47"/>
          <w14:textOutline w14:w="8717" w14:cap="sq" w14:cmpd="sng">
            <w14:solidFill>
              <w14:srgbClr w14:val="000000"/>
            </w14:solidFill>
            <w14:prstDash w14:val="solid"/>
            <w14:bevel/>
          </w14:textOutline>
        </w:rPr>
        <w:drawing>
          <wp:inline distT="0" distB="0" distL="114300" distR="114300">
            <wp:extent cx="6182360" cy="8747760"/>
            <wp:effectExtent l="0" t="0" r="8890" b="15240"/>
            <wp:docPr id="8" name="图片 8" descr="安康市汉滨区张滩中心社区基础设施配套项目（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安康市汉滨区张滩中心社区基础设施配套项目（清单）_05"/>
                    <pic:cNvPicPr>
                      <a:picLocks noChangeAspect="1"/>
                    </pic:cNvPicPr>
                  </pic:nvPicPr>
                  <pic:blipFill>
                    <a:blip r:embed="rId26"/>
                    <a:stretch>
                      <a:fillRect/>
                    </a:stretch>
                  </pic:blipFill>
                  <pic:spPr>
                    <a:xfrm>
                      <a:off x="0" y="0"/>
                      <a:ext cx="6182360" cy="8747760"/>
                    </a:xfrm>
                    <a:prstGeom prst="rect">
                      <a:avLst/>
                    </a:prstGeom>
                  </pic:spPr>
                </pic:pic>
              </a:graphicData>
            </a:graphic>
          </wp:inline>
        </w:drawing>
      </w:r>
      <w:r>
        <w:rPr>
          <w:rFonts w:hint="eastAsia" w:ascii="宋体" w:hAnsi="宋体" w:eastAsia="宋体" w:cs="宋体"/>
          <w:caps w:val="0"/>
          <w:spacing w:val="0"/>
          <w:w w:val="100"/>
          <w:position w:val="0"/>
          <w:sz w:val="47"/>
          <w:szCs w:val="47"/>
          <w14:textOutline w14:w="8717" w14:cap="sq" w14:cmpd="sng">
            <w14:solidFill>
              <w14:srgbClr w14:val="000000"/>
            </w14:solidFill>
            <w14:prstDash w14:val="solid"/>
            <w14:bevel/>
          </w14:textOutline>
        </w:rPr>
        <w:br w:type="page"/>
      </w:r>
    </w:p>
    <w:p w14:paraId="2008360D">
      <w:pPr>
        <w:keepNext w:val="0"/>
        <w:keepLines w:val="0"/>
        <w:pageBreakBefore w:val="0"/>
        <w:overflowPunct/>
        <w:topLinePunct w:val="0"/>
        <w:bidi w:val="0"/>
        <w:spacing w:line="360" w:lineRule="auto"/>
        <w:jc w:val="center"/>
        <w:rPr>
          <w:rFonts w:hint="eastAsia" w:ascii="宋体" w:hAnsi="宋体" w:eastAsia="宋体" w:cs="宋体"/>
          <w:caps w:val="0"/>
          <w:spacing w:val="0"/>
          <w:w w:val="100"/>
          <w:position w:val="0"/>
          <w:sz w:val="47"/>
          <w:szCs w:val="47"/>
        </w:rPr>
      </w:pPr>
      <w:r>
        <w:rPr>
          <w:rFonts w:hint="eastAsia" w:ascii="宋体" w:hAnsi="宋体" w:eastAsia="宋体" w:cs="宋体"/>
          <w:caps w:val="0"/>
          <w:spacing w:val="0"/>
          <w:w w:val="100"/>
          <w:position w:val="0"/>
          <w:sz w:val="47"/>
          <w:szCs w:val="47"/>
          <w14:textOutline w14:w="8717" w14:cap="sq" w14:cmpd="sng">
            <w14:solidFill>
              <w14:srgbClr w14:val="000000"/>
            </w14:solidFill>
            <w14:prstDash w14:val="solid"/>
            <w14:bevel/>
          </w14:textOutline>
        </w:rPr>
        <w:t>第五章</w:t>
      </w:r>
      <w:r>
        <w:rPr>
          <w:rFonts w:hint="eastAsia" w:ascii="宋体" w:hAnsi="宋体" w:eastAsia="宋体" w:cs="宋体"/>
          <w:caps w:val="0"/>
          <w:spacing w:val="0"/>
          <w:w w:val="100"/>
          <w:position w:val="0"/>
          <w:sz w:val="47"/>
          <w:szCs w:val="47"/>
        </w:rPr>
        <w:t xml:space="preserve"> </w:t>
      </w:r>
      <w:r>
        <w:rPr>
          <w:rFonts w:hint="eastAsia" w:ascii="宋体" w:hAnsi="宋体" w:eastAsia="宋体" w:cs="宋体"/>
          <w:caps w:val="0"/>
          <w:spacing w:val="0"/>
          <w:w w:val="100"/>
          <w:position w:val="0"/>
          <w:sz w:val="47"/>
          <w:szCs w:val="47"/>
          <w14:textOutline w14:w="8717" w14:cap="sq" w14:cmpd="sng">
            <w14:solidFill>
              <w14:srgbClr w14:val="000000"/>
            </w14:solidFill>
            <w14:prstDash w14:val="solid"/>
            <w14:bevel/>
          </w14:textOutline>
        </w:rPr>
        <w:t>磋商响应文件基本格式</w:t>
      </w:r>
    </w:p>
    <w:p w14:paraId="6440B23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7F2B089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63A6466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266F7792">
      <w:pPr>
        <w:keepNext w:val="0"/>
        <w:keepLines w:val="0"/>
        <w:pageBreakBefore w:val="0"/>
        <w:overflowPunct/>
        <w:topLinePunct w:val="0"/>
        <w:bidi w:val="0"/>
        <w:spacing w:line="360" w:lineRule="auto"/>
        <w:ind w:left="19" w:leftChars="0" w:right="614" w:firstLine="3" w:firstLineChars="0"/>
        <w:jc w:val="center"/>
        <w:rPr>
          <w:rFonts w:hint="eastAsia" w:ascii="宋体" w:hAnsi="宋体" w:eastAsia="宋体" w:cs="宋体"/>
          <w:caps w:val="0"/>
          <w:spacing w:val="0"/>
          <w:w w:val="100"/>
          <w:position w:val="0"/>
          <w:sz w:val="48"/>
          <w:szCs w:val="48"/>
          <w:u w:val="single"/>
          <w:lang w:val="en-US" w:eastAsia="zh-CN"/>
        </w:rPr>
      </w:pPr>
      <w:r>
        <w:rPr>
          <w:rFonts w:hint="eastAsia" w:ascii="宋体" w:hAnsi="宋体" w:eastAsia="宋体" w:cs="宋体"/>
          <w:caps w:val="0"/>
          <w:spacing w:val="0"/>
          <w:w w:val="100"/>
          <w:position w:val="0"/>
          <w:sz w:val="48"/>
          <w:szCs w:val="48"/>
          <w:u w:val="single"/>
          <w:lang w:eastAsia="zh-CN"/>
          <w14:textOutline w14:w="9461" w14:cap="sq" w14:cmpd="sng">
            <w14:solidFill>
              <w14:srgbClr w14:val="000000"/>
            </w14:solidFill>
            <w14:prstDash w14:val="solid"/>
            <w14:bevel/>
          </w14:textOutline>
        </w:rPr>
        <w:t>汉滨区张滩镇中心社区基础设施配套提升项目</w:t>
      </w:r>
    </w:p>
    <w:p w14:paraId="0E6456B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1D6AF71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74E7633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25DC253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2742BBA8">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2C3D5298">
      <w:pPr>
        <w:keepNext w:val="0"/>
        <w:keepLines w:val="0"/>
        <w:pageBreakBefore w:val="0"/>
        <w:overflowPunct/>
        <w:topLinePunct w:val="0"/>
        <w:bidi w:val="0"/>
        <w:spacing w:line="360" w:lineRule="auto"/>
        <w:jc w:val="center"/>
        <w:rPr>
          <w:rFonts w:hint="eastAsia" w:ascii="宋体" w:hAnsi="宋体" w:eastAsia="宋体" w:cs="宋体"/>
          <w:caps w:val="0"/>
          <w:spacing w:val="0"/>
          <w:w w:val="100"/>
          <w:position w:val="0"/>
          <w:sz w:val="71"/>
          <w:szCs w:val="71"/>
        </w:rPr>
      </w:pPr>
      <w:r>
        <w:rPr>
          <w:rFonts w:hint="eastAsia" w:ascii="宋体" w:hAnsi="宋体" w:eastAsia="宋体" w:cs="宋体"/>
          <w:caps w:val="0"/>
          <w:spacing w:val="0"/>
          <w:w w:val="100"/>
          <w:position w:val="0"/>
          <w:sz w:val="71"/>
          <w:szCs w:val="71"/>
          <w14:textOutline w14:w="12422" w14:cap="sq" w14:cmpd="sng">
            <w14:solidFill>
              <w14:srgbClr w14:val="000000"/>
            </w14:solidFill>
            <w14:prstDash w14:val="solid"/>
            <w14:bevel/>
          </w14:textOutline>
        </w:rPr>
        <w:t>磋</w:t>
      </w:r>
      <w:r>
        <w:rPr>
          <w:rFonts w:hint="eastAsia" w:ascii="宋体" w:hAnsi="宋体" w:eastAsia="宋体" w:cs="宋体"/>
          <w:caps w:val="0"/>
          <w:spacing w:val="0"/>
          <w:w w:val="100"/>
          <w:position w:val="0"/>
          <w:sz w:val="71"/>
          <w:szCs w:val="71"/>
        </w:rPr>
        <w:t xml:space="preserve"> </w:t>
      </w:r>
      <w:r>
        <w:rPr>
          <w:rFonts w:hint="eastAsia" w:ascii="宋体" w:hAnsi="宋体" w:eastAsia="宋体" w:cs="宋体"/>
          <w:caps w:val="0"/>
          <w:spacing w:val="0"/>
          <w:w w:val="100"/>
          <w:position w:val="0"/>
          <w:sz w:val="71"/>
          <w:szCs w:val="71"/>
          <w14:textOutline w14:w="12422" w14:cap="sq" w14:cmpd="sng">
            <w14:solidFill>
              <w14:srgbClr w14:val="000000"/>
            </w14:solidFill>
            <w14:prstDash w14:val="solid"/>
            <w14:bevel/>
          </w14:textOutline>
        </w:rPr>
        <w:t>商</w:t>
      </w:r>
      <w:r>
        <w:rPr>
          <w:rFonts w:hint="eastAsia" w:ascii="宋体" w:hAnsi="宋体" w:eastAsia="宋体" w:cs="宋体"/>
          <w:caps w:val="0"/>
          <w:spacing w:val="0"/>
          <w:w w:val="100"/>
          <w:position w:val="0"/>
          <w:sz w:val="71"/>
          <w:szCs w:val="71"/>
        </w:rPr>
        <w:t xml:space="preserve"> </w:t>
      </w:r>
      <w:r>
        <w:rPr>
          <w:rFonts w:hint="eastAsia" w:ascii="宋体" w:hAnsi="宋体" w:eastAsia="宋体" w:cs="宋体"/>
          <w:caps w:val="0"/>
          <w:spacing w:val="0"/>
          <w:w w:val="100"/>
          <w:position w:val="0"/>
          <w:sz w:val="71"/>
          <w:szCs w:val="71"/>
          <w14:textOutline w14:w="12422" w14:cap="sq" w14:cmpd="sng">
            <w14:solidFill>
              <w14:srgbClr w14:val="000000"/>
            </w14:solidFill>
            <w14:prstDash w14:val="solid"/>
            <w14:bevel/>
          </w14:textOutline>
        </w:rPr>
        <w:t>响</w:t>
      </w:r>
      <w:r>
        <w:rPr>
          <w:rFonts w:hint="eastAsia" w:ascii="宋体" w:hAnsi="宋体" w:eastAsia="宋体" w:cs="宋体"/>
          <w:caps w:val="0"/>
          <w:spacing w:val="0"/>
          <w:w w:val="100"/>
          <w:position w:val="0"/>
          <w:sz w:val="71"/>
          <w:szCs w:val="71"/>
        </w:rPr>
        <w:t xml:space="preserve"> </w:t>
      </w:r>
      <w:r>
        <w:rPr>
          <w:rFonts w:hint="eastAsia" w:ascii="宋体" w:hAnsi="宋体" w:eastAsia="宋体" w:cs="宋体"/>
          <w:caps w:val="0"/>
          <w:spacing w:val="0"/>
          <w:w w:val="100"/>
          <w:position w:val="0"/>
          <w:sz w:val="71"/>
          <w:szCs w:val="71"/>
          <w14:textOutline w14:w="12422" w14:cap="sq" w14:cmpd="sng">
            <w14:solidFill>
              <w14:srgbClr w14:val="000000"/>
            </w14:solidFill>
            <w14:prstDash w14:val="solid"/>
            <w14:bevel/>
          </w14:textOutline>
        </w:rPr>
        <w:t>应</w:t>
      </w:r>
      <w:r>
        <w:rPr>
          <w:rFonts w:hint="eastAsia" w:ascii="宋体" w:hAnsi="宋体" w:eastAsia="宋体" w:cs="宋体"/>
          <w:caps w:val="0"/>
          <w:spacing w:val="0"/>
          <w:w w:val="100"/>
          <w:position w:val="0"/>
          <w:sz w:val="71"/>
          <w:szCs w:val="71"/>
        </w:rPr>
        <w:t xml:space="preserve"> </w:t>
      </w:r>
      <w:r>
        <w:rPr>
          <w:rFonts w:hint="eastAsia" w:ascii="宋体" w:hAnsi="宋体" w:eastAsia="宋体" w:cs="宋体"/>
          <w:caps w:val="0"/>
          <w:spacing w:val="0"/>
          <w:w w:val="100"/>
          <w:position w:val="0"/>
          <w:sz w:val="71"/>
          <w:szCs w:val="71"/>
          <w14:textOutline w14:w="12422" w14:cap="sq" w14:cmpd="sng">
            <w14:solidFill>
              <w14:srgbClr w14:val="000000"/>
            </w14:solidFill>
            <w14:prstDash w14:val="solid"/>
            <w14:bevel/>
          </w14:textOutline>
        </w:rPr>
        <w:t>文</w:t>
      </w:r>
      <w:r>
        <w:rPr>
          <w:rFonts w:hint="eastAsia" w:ascii="宋体" w:hAnsi="宋体" w:eastAsia="宋体" w:cs="宋体"/>
          <w:caps w:val="0"/>
          <w:spacing w:val="0"/>
          <w:w w:val="100"/>
          <w:position w:val="0"/>
          <w:sz w:val="71"/>
          <w:szCs w:val="71"/>
        </w:rPr>
        <w:t xml:space="preserve"> </w:t>
      </w:r>
      <w:r>
        <w:rPr>
          <w:rFonts w:hint="eastAsia" w:ascii="宋体" w:hAnsi="宋体" w:eastAsia="宋体" w:cs="宋体"/>
          <w:caps w:val="0"/>
          <w:spacing w:val="0"/>
          <w:w w:val="100"/>
          <w:position w:val="0"/>
          <w:sz w:val="71"/>
          <w:szCs w:val="71"/>
          <w14:textOutline w14:w="12422" w14:cap="sq" w14:cmpd="sng">
            <w14:solidFill>
              <w14:srgbClr w14:val="000000"/>
            </w14:solidFill>
            <w14:prstDash w14:val="solid"/>
            <w14:bevel/>
          </w14:textOutline>
        </w:rPr>
        <w:t>件</w:t>
      </w:r>
    </w:p>
    <w:p w14:paraId="62886A36">
      <w:pPr>
        <w:keepNext w:val="0"/>
        <w:keepLines w:val="0"/>
        <w:pageBreakBefore w:val="0"/>
        <w:overflowPunct/>
        <w:topLinePunct w:val="0"/>
        <w:bidi w:val="0"/>
        <w:spacing w:line="360" w:lineRule="auto"/>
        <w:jc w:val="center"/>
        <w:rPr>
          <w:rFonts w:hint="eastAsia" w:ascii="宋体" w:hAnsi="宋体" w:eastAsia="宋体" w:cs="宋体"/>
          <w:caps w:val="0"/>
          <w:spacing w:val="0"/>
          <w:w w:val="100"/>
          <w:position w:val="0"/>
          <w:sz w:val="28"/>
          <w:szCs w:val="28"/>
          <w14:textOutline w14:w="5103" w14:cap="sq" w14:cmpd="sng">
            <w14:solidFill>
              <w14:srgbClr w14:val="000000"/>
            </w14:solidFill>
            <w14:prstDash w14:val="solid"/>
            <w14:bevel/>
          </w14:textOutline>
        </w:rPr>
      </w:pPr>
      <w:r>
        <w:rPr>
          <w:rFonts w:hint="eastAsia" w:ascii="宋体" w:hAnsi="宋体" w:eastAsia="宋体" w:cs="宋体"/>
          <w:caps w:val="0"/>
          <w:spacing w:val="0"/>
          <w:w w:val="100"/>
          <w:position w:val="0"/>
          <w:sz w:val="28"/>
          <w:szCs w:val="28"/>
          <w14:textOutline w14:w="5103" w14:cap="sq" w14:cmpd="sng">
            <w14:solidFill>
              <w14:srgbClr w14:val="000000"/>
            </w14:solidFill>
            <w14:prstDash w14:val="solid"/>
            <w14:bevel/>
          </w14:textOutline>
        </w:rPr>
        <w:t>项目编号：</w:t>
      </w:r>
    </w:p>
    <w:p w14:paraId="5866022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54B206F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20BD0BB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017ED52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4685326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4AD5049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7489AA1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0D8E9843">
      <w:pPr>
        <w:keepNext w:val="0"/>
        <w:keepLines w:val="0"/>
        <w:pageBreakBefore w:val="0"/>
        <w:overflowPunct/>
        <w:topLinePunct w:val="0"/>
        <w:bidi w:val="0"/>
        <w:spacing w:line="360" w:lineRule="auto"/>
        <w:ind w:left="1280" w:right="943" w:hanging="1"/>
        <w:rPr>
          <w:rFonts w:hint="eastAsia" w:ascii="宋体" w:hAnsi="宋体" w:eastAsia="宋体" w:cs="宋体"/>
          <w:caps w:val="0"/>
          <w:spacing w:val="0"/>
          <w:w w:val="100"/>
          <w:position w:val="0"/>
          <w:sz w:val="31"/>
          <w:szCs w:val="31"/>
        </w:rPr>
      </w:pP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供</w:t>
      </w:r>
      <w:r>
        <w:rPr>
          <w:rFonts w:hint="eastAsia" w:ascii="宋体" w:hAnsi="宋体" w:eastAsia="宋体" w:cs="宋体"/>
          <w:caps w:val="0"/>
          <w:spacing w:val="0"/>
          <w:w w:val="100"/>
          <w:position w:val="0"/>
          <w:sz w:val="31"/>
          <w:szCs w:val="31"/>
        </w:rPr>
        <w:t xml:space="preserve"> </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应</w:t>
      </w:r>
      <w:r>
        <w:rPr>
          <w:rFonts w:hint="eastAsia" w:ascii="宋体" w:hAnsi="宋体" w:eastAsia="宋体" w:cs="宋体"/>
          <w:caps w:val="0"/>
          <w:spacing w:val="0"/>
          <w:w w:val="100"/>
          <w:position w:val="0"/>
          <w:sz w:val="31"/>
          <w:szCs w:val="31"/>
        </w:rPr>
        <w:t xml:space="preserve"> </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商</w:t>
      </w:r>
      <w:r>
        <w:rPr>
          <w:rFonts w:hint="eastAsia" w:ascii="宋体" w:hAnsi="宋体" w:eastAsia="宋体" w:cs="宋体"/>
          <w:caps w:val="0"/>
          <w:spacing w:val="0"/>
          <w:w w:val="100"/>
          <w:position w:val="0"/>
          <w:sz w:val="31"/>
          <w:szCs w:val="31"/>
        </w:rPr>
        <w:t xml:space="preserve"> </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w:t>
      </w:r>
      <w:r>
        <w:rPr>
          <w:rFonts w:hint="eastAsia" w:ascii="宋体" w:hAnsi="宋体" w:eastAsia="宋体" w:cs="宋体"/>
          <w:caps w:val="0"/>
          <w:spacing w:val="0"/>
          <w:w w:val="100"/>
          <w:position w:val="0"/>
          <w:sz w:val="31"/>
          <w:szCs w:val="31"/>
          <w:u w:val="single" w:color="auto"/>
        </w:rPr>
        <w:t xml:space="preserve">                               </w:t>
      </w:r>
      <w:r>
        <w:rPr>
          <w:rFonts w:hint="eastAsia" w:ascii="宋体" w:hAnsi="宋体" w:eastAsia="宋体" w:cs="宋体"/>
          <w:caps w:val="0"/>
          <w:spacing w:val="0"/>
          <w:w w:val="100"/>
          <w:position w:val="0"/>
          <w:sz w:val="31"/>
          <w:szCs w:val="31"/>
          <w:u w:val="single" w:color="auto"/>
          <w:lang w:val="en-US" w:eastAsia="zh-CN"/>
          <w14:textOutline w14:w="5793" w14:cap="sq" w14:cmpd="sng">
            <w14:solidFill>
              <w14:srgbClr w14:val="000000"/>
            </w14:solidFill>
            <w14:prstDash w14:val="solid"/>
            <w14:bevel/>
          </w14:textOutline>
        </w:rPr>
        <w:t xml:space="preserve"> </w:t>
      </w:r>
      <w:r>
        <w:rPr>
          <w:rFonts w:hint="eastAsia" w:ascii="宋体" w:hAnsi="宋体" w:eastAsia="宋体" w:cs="宋体"/>
          <w:caps w:val="0"/>
          <w:spacing w:val="0"/>
          <w:w w:val="100"/>
          <w:position w:val="0"/>
          <w:sz w:val="31"/>
          <w:szCs w:val="31"/>
        </w:rPr>
        <w:t xml:space="preserve"> </w:t>
      </w:r>
    </w:p>
    <w:p w14:paraId="28D16305">
      <w:pPr>
        <w:keepNext w:val="0"/>
        <w:keepLines w:val="0"/>
        <w:pageBreakBefore w:val="0"/>
        <w:overflowPunct/>
        <w:topLinePunct w:val="0"/>
        <w:bidi w:val="0"/>
        <w:spacing w:line="360" w:lineRule="auto"/>
        <w:ind w:left="1280" w:right="943" w:hanging="1"/>
        <w:rPr>
          <w:rFonts w:hint="eastAsia" w:ascii="宋体" w:hAnsi="宋体" w:eastAsia="宋体" w:cs="宋体"/>
          <w:caps w:val="0"/>
          <w:spacing w:val="0"/>
          <w:w w:val="100"/>
          <w:position w:val="0"/>
          <w:sz w:val="31"/>
          <w:szCs w:val="31"/>
          <w:lang w:eastAsia="zh-CN"/>
        </w:rPr>
      </w:pP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法人或委托人</w:t>
      </w:r>
      <w:r>
        <w:rPr>
          <w:rFonts w:hint="eastAsia" w:ascii="宋体" w:hAnsi="宋体" w:eastAsia="宋体" w:cs="宋体"/>
          <w:caps w:val="0"/>
          <w:spacing w:val="0"/>
          <w:w w:val="100"/>
          <w:position w:val="0"/>
          <w:sz w:val="31"/>
          <w:szCs w:val="31"/>
        </w:rPr>
        <w:t xml:space="preserve"> </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(签</w:t>
      </w:r>
      <w:r>
        <w:rPr>
          <w:rFonts w:hint="eastAsia" w:ascii="宋体" w:hAnsi="宋体" w:eastAsia="宋体" w:cs="宋体"/>
          <w:caps w:val="0"/>
          <w:spacing w:val="0"/>
          <w:w w:val="100"/>
          <w:position w:val="0"/>
          <w:sz w:val="31"/>
          <w:szCs w:val="31"/>
          <w:lang w:val="en-US" w:eastAsia="zh-CN"/>
          <w14:textOutline w14:w="5793" w14:cap="sq" w14:cmpd="sng">
            <w14:solidFill>
              <w14:srgbClr w14:val="000000"/>
            </w14:solidFill>
            <w14:prstDash w14:val="solid"/>
            <w14:bevel/>
          </w14:textOutline>
        </w:rPr>
        <w:t>字或盖</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章)</w:t>
      </w:r>
      <w:r>
        <w:rPr>
          <w:rFonts w:hint="eastAsia" w:ascii="宋体" w:hAnsi="宋体" w:eastAsia="宋体" w:cs="宋体"/>
          <w:caps w:val="0"/>
          <w:spacing w:val="0"/>
          <w:w w:val="100"/>
          <w:position w:val="0"/>
          <w:sz w:val="31"/>
          <w:szCs w:val="31"/>
        </w:rPr>
        <w:t xml:space="preserve"> </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w:t>
      </w:r>
      <w:r>
        <w:rPr>
          <w:rFonts w:hint="eastAsia" w:ascii="宋体" w:hAnsi="宋体" w:eastAsia="宋体" w:cs="宋体"/>
          <w:caps w:val="0"/>
          <w:spacing w:val="0"/>
          <w:w w:val="100"/>
          <w:position w:val="0"/>
          <w:sz w:val="31"/>
          <w:szCs w:val="31"/>
          <w:u w:val="single" w:color="auto"/>
        </w:rPr>
        <w:t xml:space="preserve">            </w:t>
      </w:r>
      <w:r>
        <w:rPr>
          <w:rFonts w:hint="eastAsia" w:ascii="宋体" w:hAnsi="宋体" w:eastAsia="宋体" w:cs="宋体"/>
          <w:caps w:val="0"/>
          <w:spacing w:val="0"/>
          <w:w w:val="100"/>
          <w:position w:val="0"/>
          <w:sz w:val="31"/>
          <w:szCs w:val="31"/>
          <w:u w:val="single" w:color="auto"/>
          <w:lang w:val="en-US" w:eastAsia="zh-CN"/>
          <w14:textOutline w14:w="5793" w14:cap="sq" w14:cmpd="sng">
            <w14:solidFill>
              <w14:srgbClr w14:val="000000"/>
            </w14:solidFill>
            <w14:prstDash w14:val="solid"/>
            <w14:bevel/>
          </w14:textOutline>
        </w:rPr>
        <w:t xml:space="preserve"> </w:t>
      </w:r>
    </w:p>
    <w:p w14:paraId="0CA21DF4">
      <w:pPr>
        <w:keepNext w:val="0"/>
        <w:keepLines w:val="0"/>
        <w:pageBreakBefore w:val="0"/>
        <w:overflowPunct/>
        <w:topLinePunct w:val="0"/>
        <w:bidi w:val="0"/>
        <w:spacing w:line="360" w:lineRule="auto"/>
        <w:ind w:left="1279"/>
        <w:rPr>
          <w:rFonts w:hint="eastAsia" w:ascii="宋体" w:hAnsi="宋体" w:eastAsia="宋体" w:cs="宋体"/>
          <w:caps w:val="0"/>
          <w:spacing w:val="0"/>
          <w:w w:val="100"/>
          <w:position w:val="0"/>
          <w:sz w:val="31"/>
          <w:szCs w:val="31"/>
          <w:lang w:eastAsia="zh-CN"/>
        </w:rPr>
      </w:pP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地</w:t>
      </w:r>
      <w:r>
        <w:rPr>
          <w:rFonts w:hint="eastAsia" w:ascii="宋体" w:hAnsi="宋体" w:eastAsia="宋体" w:cs="宋体"/>
          <w:caps w:val="0"/>
          <w:spacing w:val="0"/>
          <w:w w:val="100"/>
          <w:position w:val="0"/>
          <w:sz w:val="31"/>
          <w:szCs w:val="31"/>
        </w:rPr>
        <w:t xml:space="preserve">    </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址</w:t>
      </w:r>
      <w:r>
        <w:rPr>
          <w:rFonts w:hint="eastAsia" w:ascii="宋体" w:hAnsi="宋体" w:eastAsia="宋体" w:cs="宋体"/>
          <w:caps w:val="0"/>
          <w:spacing w:val="0"/>
          <w:w w:val="100"/>
          <w:position w:val="0"/>
          <w:sz w:val="31"/>
          <w:szCs w:val="31"/>
        </w:rPr>
        <w:t xml:space="preserve"> </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w:t>
      </w:r>
      <w:r>
        <w:rPr>
          <w:rFonts w:hint="eastAsia" w:ascii="宋体" w:hAnsi="宋体" w:eastAsia="宋体" w:cs="宋体"/>
          <w:caps w:val="0"/>
          <w:spacing w:val="0"/>
          <w:w w:val="100"/>
          <w:position w:val="0"/>
          <w:sz w:val="31"/>
          <w:szCs w:val="31"/>
          <w:u w:val="single" w:color="auto"/>
        </w:rPr>
        <w:t xml:space="preserve">                               </w:t>
      </w:r>
      <w:r>
        <w:rPr>
          <w:rFonts w:hint="eastAsia" w:ascii="宋体" w:hAnsi="宋体" w:eastAsia="宋体" w:cs="宋体"/>
          <w:caps w:val="0"/>
          <w:spacing w:val="0"/>
          <w:w w:val="100"/>
          <w:position w:val="0"/>
          <w:sz w:val="31"/>
          <w:szCs w:val="31"/>
          <w:u w:val="single" w:color="auto"/>
          <w:lang w:val="en-US" w:eastAsia="zh-CN"/>
          <w14:textOutline w14:w="5793" w14:cap="sq" w14:cmpd="sng">
            <w14:solidFill>
              <w14:srgbClr w14:val="000000"/>
            </w14:solidFill>
            <w14:prstDash w14:val="solid"/>
            <w14:bevel/>
          </w14:textOutline>
        </w:rPr>
        <w:t xml:space="preserve"> </w:t>
      </w:r>
    </w:p>
    <w:p w14:paraId="4B88C5D3">
      <w:pPr>
        <w:keepNext w:val="0"/>
        <w:keepLines w:val="0"/>
        <w:pageBreakBefore w:val="0"/>
        <w:overflowPunct/>
        <w:topLinePunct w:val="0"/>
        <w:bidi w:val="0"/>
        <w:spacing w:line="360" w:lineRule="auto"/>
        <w:ind w:left="1294"/>
        <w:rPr>
          <w:rFonts w:hint="eastAsia" w:ascii="宋体" w:hAnsi="宋体" w:eastAsia="宋体" w:cs="宋体"/>
          <w:caps w:val="0"/>
          <w:spacing w:val="0"/>
          <w:w w:val="100"/>
          <w:position w:val="0"/>
          <w:sz w:val="31"/>
          <w:szCs w:val="31"/>
          <w:lang w:eastAsia="zh-CN"/>
        </w:rPr>
      </w:pP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时</w:t>
      </w:r>
      <w:r>
        <w:rPr>
          <w:rFonts w:hint="eastAsia" w:ascii="宋体" w:hAnsi="宋体" w:eastAsia="宋体" w:cs="宋体"/>
          <w:caps w:val="0"/>
          <w:spacing w:val="0"/>
          <w:w w:val="100"/>
          <w:position w:val="0"/>
          <w:sz w:val="31"/>
          <w:szCs w:val="31"/>
        </w:rPr>
        <w:t xml:space="preserve">    </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间</w:t>
      </w:r>
      <w:r>
        <w:rPr>
          <w:rFonts w:hint="eastAsia" w:ascii="宋体" w:hAnsi="宋体" w:eastAsia="宋体" w:cs="宋体"/>
          <w:caps w:val="0"/>
          <w:spacing w:val="0"/>
          <w:w w:val="100"/>
          <w:position w:val="0"/>
          <w:sz w:val="31"/>
          <w:szCs w:val="31"/>
        </w:rPr>
        <w:t xml:space="preserve"> </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w:t>
      </w:r>
      <w:r>
        <w:rPr>
          <w:rFonts w:hint="eastAsia" w:ascii="宋体" w:hAnsi="宋体" w:eastAsia="宋体" w:cs="宋体"/>
          <w:caps w:val="0"/>
          <w:spacing w:val="0"/>
          <w:w w:val="100"/>
          <w:position w:val="0"/>
          <w:sz w:val="31"/>
          <w:szCs w:val="31"/>
          <w:u w:val="single" w:color="auto"/>
        </w:rPr>
        <w:t xml:space="preserve">                               </w:t>
      </w:r>
      <w:r>
        <w:rPr>
          <w:rFonts w:hint="eastAsia" w:ascii="宋体" w:hAnsi="宋体" w:eastAsia="宋体" w:cs="宋体"/>
          <w:caps w:val="0"/>
          <w:spacing w:val="0"/>
          <w:w w:val="100"/>
          <w:position w:val="0"/>
          <w:sz w:val="31"/>
          <w:szCs w:val="31"/>
          <w:u w:val="single" w:color="auto"/>
          <w:lang w:val="en-US" w:eastAsia="zh-CN"/>
        </w:rPr>
        <w:t xml:space="preserve"> </w:t>
      </w:r>
    </w:p>
    <w:p w14:paraId="25834D57">
      <w:pPr>
        <w:keepNext w:val="0"/>
        <w:keepLines w:val="0"/>
        <w:pageBreakBefore w:val="0"/>
        <w:overflowPunct/>
        <w:topLinePunct w:val="0"/>
        <w:bidi w:val="0"/>
        <w:spacing w:line="360" w:lineRule="auto"/>
        <w:rPr>
          <w:rFonts w:hint="eastAsia" w:ascii="宋体" w:hAnsi="宋体" w:eastAsia="宋体" w:cs="宋体"/>
          <w:caps w:val="0"/>
          <w:spacing w:val="0"/>
          <w:w w:val="100"/>
          <w:position w:val="0"/>
        </w:rPr>
        <w:sectPr>
          <w:footerReference r:id="rId10" w:type="default"/>
          <w:pgSz w:w="11906" w:h="16839"/>
          <w:pgMar w:top="1440" w:right="1080" w:bottom="1440" w:left="1080" w:header="964" w:footer="762" w:gutter="0"/>
          <w:pgNumType w:fmt="decimal"/>
          <w:cols w:space="720" w:num="1"/>
        </w:sectPr>
      </w:pPr>
    </w:p>
    <w:p w14:paraId="10D1D582">
      <w:pPr>
        <w:rPr>
          <w:rFonts w:hint="eastAsia" w:ascii="宋体" w:hAnsi="宋体" w:eastAsia="宋体" w:cs="宋体"/>
          <w:caps w:val="0"/>
          <w:spacing w:val="0"/>
          <w:w w:val="100"/>
          <w:position w:val="0"/>
          <w:sz w:val="47"/>
          <w:szCs w:val="47"/>
          <w14:textOutline w14:w="8717" w14:cap="sq" w14:cmpd="sng">
            <w14:solidFill>
              <w14:srgbClr w14:val="000000"/>
            </w14:solidFill>
            <w14:prstDash w14:val="solid"/>
            <w14:bevel/>
          </w14:textOutline>
        </w:rPr>
      </w:pPr>
      <w:r>
        <w:rPr>
          <w:rFonts w:hint="eastAsia" w:ascii="宋体" w:hAnsi="宋体" w:eastAsia="宋体" w:cs="宋体"/>
          <w:caps w:val="0"/>
          <w:spacing w:val="0"/>
          <w:w w:val="100"/>
          <w:position w:val="0"/>
          <w:sz w:val="47"/>
          <w:szCs w:val="47"/>
          <w14:textOutline w14:w="8717" w14:cap="sq" w14:cmpd="sng">
            <w14:solidFill>
              <w14:srgbClr w14:val="000000"/>
            </w14:solidFill>
            <w14:prstDash w14:val="solid"/>
            <w14:bevel/>
          </w14:textOutline>
        </w:rPr>
        <w:br w:type="page"/>
      </w:r>
    </w:p>
    <w:p w14:paraId="7629ECDA">
      <w:pPr>
        <w:keepNext w:val="0"/>
        <w:keepLines w:val="0"/>
        <w:pageBreakBefore w:val="0"/>
        <w:overflowPunct/>
        <w:topLinePunct w:val="0"/>
        <w:bidi w:val="0"/>
        <w:spacing w:line="360" w:lineRule="auto"/>
        <w:ind w:left="3518"/>
        <w:rPr>
          <w:rFonts w:hint="eastAsia" w:ascii="宋体" w:hAnsi="宋体" w:eastAsia="宋体" w:cs="宋体"/>
          <w:caps w:val="0"/>
          <w:spacing w:val="0"/>
          <w:w w:val="100"/>
          <w:position w:val="0"/>
          <w:sz w:val="47"/>
          <w:szCs w:val="47"/>
        </w:rPr>
      </w:pPr>
      <w:r>
        <w:rPr>
          <w:rFonts w:hint="eastAsia" w:ascii="宋体" w:hAnsi="宋体" w:eastAsia="宋体" w:cs="宋体"/>
          <w:caps w:val="0"/>
          <w:spacing w:val="0"/>
          <w:w w:val="100"/>
          <w:position w:val="0"/>
          <w:sz w:val="47"/>
          <w:szCs w:val="47"/>
          <w14:textOutline w14:w="8717" w14:cap="sq" w14:cmpd="sng">
            <w14:solidFill>
              <w14:srgbClr w14:val="000000"/>
            </w14:solidFill>
            <w14:prstDash w14:val="solid"/>
            <w14:bevel/>
          </w14:textOutline>
        </w:rPr>
        <w:t>目</w:t>
      </w:r>
      <w:r>
        <w:rPr>
          <w:rFonts w:hint="eastAsia" w:ascii="宋体" w:hAnsi="宋体" w:eastAsia="宋体" w:cs="宋体"/>
          <w:caps w:val="0"/>
          <w:spacing w:val="0"/>
          <w:w w:val="100"/>
          <w:position w:val="0"/>
          <w:sz w:val="47"/>
          <w:szCs w:val="47"/>
        </w:rPr>
        <w:t xml:space="preserve">   </w:t>
      </w:r>
      <w:r>
        <w:rPr>
          <w:rFonts w:hint="eastAsia" w:ascii="宋体" w:hAnsi="宋体" w:eastAsia="宋体" w:cs="宋体"/>
          <w:caps w:val="0"/>
          <w:spacing w:val="0"/>
          <w:w w:val="100"/>
          <w:position w:val="0"/>
          <w:sz w:val="47"/>
          <w:szCs w:val="47"/>
          <w14:textOutline w14:w="8717" w14:cap="sq" w14:cmpd="sng">
            <w14:solidFill>
              <w14:srgbClr w14:val="000000"/>
            </w14:solidFill>
            <w14:prstDash w14:val="solid"/>
            <w14:bevel/>
          </w14:textOutline>
        </w:rPr>
        <w:t>录</w:t>
      </w:r>
    </w:p>
    <w:p w14:paraId="16E90823">
      <w:pPr>
        <w:numPr>
          <w:ilvl w:val="0"/>
          <w:numId w:val="2"/>
        </w:numPr>
        <w:spacing w:line="360" w:lineRule="auto"/>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pPr>
      <w:r>
        <w:rPr>
          <w:rFonts w:hint="eastAsia" w:ascii="宋体" w:hAnsi="宋体" w:eastAsia="宋体" w:cs="宋体"/>
          <w:caps w:val="0"/>
          <w:spacing w:val="0"/>
          <w:w w:val="100"/>
          <w:position w:val="0"/>
          <w:sz w:val="31"/>
          <w:szCs w:val="31"/>
          <w:lang w:val="en-US" w:eastAsia="zh-CN"/>
          <w14:textOutline w14:w="5793" w14:cap="sq" w14:cmpd="sng">
            <w14:solidFill>
              <w14:srgbClr w14:val="000000"/>
            </w14:solidFill>
            <w14:prstDash w14:val="solid"/>
            <w14:bevel/>
          </w14:textOutline>
        </w:rPr>
        <w:t>响应函</w:t>
      </w:r>
    </w:p>
    <w:p w14:paraId="28090EB1">
      <w:pPr>
        <w:numPr>
          <w:ilvl w:val="0"/>
          <w:numId w:val="2"/>
        </w:numPr>
        <w:spacing w:line="360" w:lineRule="auto"/>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pPr>
      <w:r>
        <w:rPr>
          <w:rFonts w:hint="eastAsia" w:ascii="宋体" w:hAnsi="宋体" w:eastAsia="宋体" w:cs="宋体"/>
          <w:caps w:val="0"/>
          <w:spacing w:val="0"/>
          <w:w w:val="100"/>
          <w:position w:val="0"/>
          <w:sz w:val="31"/>
          <w:szCs w:val="31"/>
          <w:lang w:val="en-US" w:eastAsia="zh-CN"/>
          <w14:textOutline w14:w="5793" w14:cap="sq" w14:cmpd="sng">
            <w14:solidFill>
              <w14:srgbClr w14:val="000000"/>
            </w14:solidFill>
            <w14:prstDash w14:val="solid"/>
            <w14:bevel/>
          </w14:textOutline>
        </w:rPr>
        <w:t>首次磋商报价表</w:t>
      </w:r>
    </w:p>
    <w:p w14:paraId="26513178">
      <w:pPr>
        <w:numPr>
          <w:ilvl w:val="0"/>
          <w:numId w:val="2"/>
        </w:numPr>
        <w:spacing w:line="360" w:lineRule="auto"/>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pPr>
      <w:r>
        <w:rPr>
          <w:rFonts w:hint="eastAsia" w:ascii="宋体" w:hAnsi="宋体" w:eastAsia="宋体" w:cs="宋体"/>
          <w:caps w:val="0"/>
          <w:spacing w:val="0"/>
          <w:w w:val="100"/>
          <w:position w:val="0"/>
          <w:sz w:val="31"/>
          <w:szCs w:val="31"/>
          <w:lang w:val="en-US" w:eastAsia="zh-CN"/>
          <w14:textOutline w14:w="5793" w14:cap="sq" w14:cmpd="sng">
            <w14:solidFill>
              <w14:srgbClr w14:val="000000"/>
            </w14:solidFill>
            <w14:prstDash w14:val="solid"/>
            <w14:bevel/>
          </w14:textOutline>
        </w:rPr>
        <w:t>已标价的工程量清单</w:t>
      </w:r>
    </w:p>
    <w:p w14:paraId="25859196">
      <w:pPr>
        <w:numPr>
          <w:ilvl w:val="0"/>
          <w:numId w:val="2"/>
        </w:numPr>
        <w:spacing w:line="360" w:lineRule="auto"/>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pPr>
      <w:r>
        <w:rPr>
          <w:rFonts w:hint="eastAsia" w:ascii="宋体" w:hAnsi="宋体" w:eastAsia="宋体" w:cs="宋体"/>
          <w:caps w:val="0"/>
          <w:spacing w:val="0"/>
          <w:w w:val="100"/>
          <w:position w:val="0"/>
          <w:sz w:val="31"/>
          <w:szCs w:val="31"/>
          <w:lang w:val="en-US" w:eastAsia="zh-CN"/>
          <w14:textOutline w14:w="5793" w14:cap="sq" w14:cmpd="sng">
            <w14:solidFill>
              <w14:srgbClr w14:val="000000"/>
            </w14:solidFill>
            <w14:prstDash w14:val="solid"/>
            <w14:bevel/>
          </w14:textOutline>
        </w:rPr>
        <w:t>资格证明文件</w:t>
      </w:r>
    </w:p>
    <w:p w14:paraId="2D61291A">
      <w:pPr>
        <w:pStyle w:val="2"/>
        <w:numPr>
          <w:ilvl w:val="0"/>
          <w:numId w:val="2"/>
        </w:numPr>
        <w:ind w:left="0" w:leftChars="0" w:firstLine="0" w:firstLineChars="0"/>
        <w:rPr>
          <w:rFonts w:hint="eastAsia" w:ascii="宋体" w:hAnsi="宋体" w:cs="宋体"/>
          <w:caps w:val="0"/>
          <w:spacing w:val="0"/>
          <w:w w:val="100"/>
          <w:position w:val="0"/>
          <w:sz w:val="31"/>
          <w:szCs w:val="31"/>
          <w:lang w:val="en-US" w:eastAsia="zh-CN"/>
          <w14:textOutline w14:w="5793" w14:cap="sq" w14:cmpd="sng">
            <w14:solidFill>
              <w14:srgbClr w14:val="000000"/>
            </w14:solidFill>
            <w14:prstDash w14:val="solid"/>
            <w14:bevel/>
          </w14:textOutline>
        </w:rPr>
      </w:pPr>
      <w:r>
        <w:rPr>
          <w:rFonts w:hint="eastAsia" w:ascii="宋体" w:hAnsi="宋体" w:cs="宋体"/>
          <w:caps w:val="0"/>
          <w:spacing w:val="0"/>
          <w:w w:val="100"/>
          <w:position w:val="0"/>
          <w:sz w:val="31"/>
          <w:szCs w:val="31"/>
          <w:lang w:val="en-US" w:eastAsia="zh-CN"/>
          <w14:textOutline w14:w="5793" w14:cap="sq" w14:cmpd="sng">
            <w14:solidFill>
              <w14:srgbClr w14:val="000000"/>
            </w14:solidFill>
            <w14:prstDash w14:val="solid"/>
            <w14:bevel/>
          </w14:textOutline>
        </w:rPr>
        <w:t>商务响应偏离表</w:t>
      </w:r>
    </w:p>
    <w:p w14:paraId="41D2D6DE">
      <w:pPr>
        <w:pStyle w:val="2"/>
        <w:numPr>
          <w:ilvl w:val="0"/>
          <w:numId w:val="2"/>
        </w:numPr>
        <w:ind w:left="0" w:leftChars="0" w:firstLine="0" w:firstLineChars="0"/>
        <w:rPr>
          <w:rFonts w:hint="default" w:ascii="宋体" w:hAnsi="宋体" w:cs="宋体"/>
          <w:caps w:val="0"/>
          <w:spacing w:val="0"/>
          <w:w w:val="100"/>
          <w:position w:val="0"/>
          <w:sz w:val="31"/>
          <w:szCs w:val="31"/>
          <w:lang w:val="en-US" w:eastAsia="zh-CN"/>
          <w14:textOutline w14:w="5793" w14:cap="sq" w14:cmpd="sng">
            <w14:solidFill>
              <w14:srgbClr w14:val="000000"/>
            </w14:solidFill>
            <w14:prstDash w14:val="solid"/>
            <w14:bevel/>
          </w14:textOutline>
        </w:rPr>
      </w:pP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供应商业绩</w:t>
      </w:r>
    </w:p>
    <w:p w14:paraId="21B93F9A">
      <w:pPr>
        <w:pStyle w:val="2"/>
        <w:numPr>
          <w:ilvl w:val="0"/>
          <w:numId w:val="2"/>
        </w:numPr>
        <w:ind w:left="0" w:leftChars="0" w:firstLine="0" w:firstLineChars="0"/>
        <w:rPr>
          <w:rFonts w:hint="default" w:ascii="宋体" w:hAnsi="宋体" w:cs="宋体"/>
          <w:caps w:val="0"/>
          <w:spacing w:val="0"/>
          <w:w w:val="100"/>
          <w:position w:val="0"/>
          <w:sz w:val="31"/>
          <w:szCs w:val="31"/>
          <w:lang w:val="en-US" w:eastAsia="zh-CN"/>
          <w14:textOutline w14:w="5793" w14:cap="sq" w14:cmpd="sng">
            <w14:solidFill>
              <w14:srgbClr w14:val="000000"/>
            </w14:solidFill>
            <w14:prstDash w14:val="solid"/>
            <w14:bevel/>
          </w14:textOutline>
        </w:rPr>
      </w:pP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投标单位拒绝政府采购领域商业贿赂承诺书</w:t>
      </w:r>
    </w:p>
    <w:p w14:paraId="36BD73C7">
      <w:pPr>
        <w:pStyle w:val="2"/>
        <w:numPr>
          <w:ilvl w:val="0"/>
          <w:numId w:val="2"/>
        </w:numPr>
        <w:ind w:left="0" w:leftChars="0" w:firstLine="0" w:firstLineChars="0"/>
        <w:rPr>
          <w:rFonts w:hint="default" w:ascii="宋体" w:hAnsi="宋体" w:cs="宋体"/>
          <w:caps w:val="0"/>
          <w:spacing w:val="0"/>
          <w:w w:val="100"/>
          <w:position w:val="0"/>
          <w:sz w:val="31"/>
          <w:szCs w:val="31"/>
          <w:lang w:val="en-US" w:eastAsia="zh-CN"/>
          <w14:textOutline w14:w="5793" w14:cap="sq" w14:cmpd="sng">
            <w14:solidFill>
              <w14:srgbClr w14:val="000000"/>
            </w14:solidFill>
            <w14:prstDash w14:val="solid"/>
            <w14:bevel/>
          </w14:textOutline>
        </w:rPr>
      </w:pPr>
      <w:r>
        <w:rPr>
          <w:rFonts w:hint="eastAsia" w:ascii="宋体" w:hAnsi="宋体" w:cs="宋体"/>
          <w:caps w:val="0"/>
          <w:spacing w:val="0"/>
          <w:w w:val="100"/>
          <w:position w:val="0"/>
          <w:sz w:val="31"/>
          <w:szCs w:val="31"/>
          <w:lang w:val="en-US" w:eastAsia="zh-CN"/>
          <w14:textOutline w14:w="5793" w14:cap="sq" w14:cmpd="sng">
            <w14:solidFill>
              <w14:srgbClr w14:val="000000"/>
            </w14:solidFill>
            <w14:prstDash w14:val="solid"/>
            <w14:bevel/>
          </w14:textOutline>
        </w:rPr>
        <w:t>响应方案</w:t>
      </w:r>
    </w:p>
    <w:p w14:paraId="7C82B129">
      <w:pPr>
        <w:pStyle w:val="2"/>
        <w:numPr>
          <w:ilvl w:val="0"/>
          <w:numId w:val="2"/>
        </w:numPr>
        <w:ind w:left="0" w:leftChars="0" w:firstLine="0" w:firstLineChars="0"/>
        <w:rPr>
          <w:rFonts w:hint="default" w:ascii="宋体" w:hAnsi="宋体" w:eastAsia="宋体" w:cs="宋体"/>
          <w:caps w:val="0"/>
          <w:spacing w:val="0"/>
          <w:w w:val="100"/>
          <w:position w:val="0"/>
          <w:sz w:val="31"/>
          <w:szCs w:val="31"/>
          <w:lang w:val="en-US" w:eastAsia="zh-CN"/>
          <w14:textOutline w14:w="5793" w14:cap="sq" w14:cmpd="sng">
            <w14:solidFill>
              <w14:srgbClr w14:val="000000"/>
            </w14:solidFill>
            <w14:prstDash w14:val="solid"/>
            <w14:bevel/>
          </w14:textOutline>
        </w:rPr>
      </w:pPr>
      <w:r>
        <w:rPr>
          <w:rFonts w:hint="eastAsia" w:ascii="宋体" w:hAnsi="宋体" w:eastAsia="宋体" w:cs="宋体"/>
          <w:caps w:val="0"/>
          <w:spacing w:val="0"/>
          <w:w w:val="100"/>
          <w:position w:val="0"/>
          <w:sz w:val="31"/>
          <w:szCs w:val="31"/>
          <w:lang w:eastAsia="zh-CN"/>
          <w14:textOutline w14:w="5793" w14:cap="sq" w14:cmpd="sng">
            <w14:solidFill>
              <w14:srgbClr w14:val="000000"/>
            </w14:solidFill>
            <w14:prstDash w14:val="solid"/>
            <w14:bevel/>
          </w14:textOutline>
        </w:rPr>
        <w:t>投标人</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认为有必要提供的其它证明资料</w:t>
      </w:r>
    </w:p>
    <w:p w14:paraId="51565917">
      <w:pPr>
        <w:numPr>
          <w:ilvl w:val="0"/>
          <w:numId w:val="2"/>
        </w:numPr>
        <w:spacing w:line="360" w:lineRule="auto"/>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pP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br w:type="page"/>
      </w:r>
    </w:p>
    <w:p w14:paraId="2DCD6641">
      <w:pPr>
        <w:keepNext w:val="0"/>
        <w:keepLines w:val="0"/>
        <w:pageBreakBefore w:val="0"/>
        <w:overflowPunct/>
        <w:topLinePunct w:val="0"/>
        <w:bidi w:val="0"/>
        <w:spacing w:line="360" w:lineRule="auto"/>
        <w:jc w:val="center"/>
        <w:rPr>
          <w:rFonts w:hint="eastAsia" w:ascii="宋体" w:hAnsi="宋体" w:eastAsia="宋体" w:cs="宋体"/>
          <w:caps w:val="0"/>
          <w:spacing w:val="0"/>
          <w:w w:val="100"/>
          <w:position w:val="0"/>
          <w:sz w:val="31"/>
          <w:szCs w:val="31"/>
        </w:rPr>
      </w:pP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一、响应函</w:t>
      </w:r>
    </w:p>
    <w:p w14:paraId="43B14B4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lang w:eastAsia="zh-CN"/>
        </w:rPr>
        <w:t>（</w:t>
      </w:r>
      <w:r>
        <w:rPr>
          <w:rFonts w:hint="eastAsia" w:ascii="宋体" w:hAnsi="宋体" w:eastAsia="宋体" w:cs="宋体"/>
          <w:caps w:val="0"/>
          <w:spacing w:val="0"/>
          <w:w w:val="100"/>
          <w:position w:val="0"/>
          <w:sz w:val="23"/>
          <w:szCs w:val="23"/>
          <w:lang w:val="en-US" w:eastAsia="zh-CN"/>
        </w:rPr>
        <w:t>采购代理机构</w:t>
      </w:r>
      <w:r>
        <w:rPr>
          <w:rFonts w:hint="eastAsia" w:ascii="宋体" w:hAnsi="宋体" w:eastAsia="宋体" w:cs="宋体"/>
          <w:caps w:val="0"/>
          <w:spacing w:val="0"/>
          <w:w w:val="100"/>
          <w:position w:val="0"/>
          <w:sz w:val="23"/>
          <w:szCs w:val="23"/>
          <w:lang w:eastAsia="zh-CN"/>
        </w:rPr>
        <w:t>）</w:t>
      </w:r>
      <w:r>
        <w:rPr>
          <w:rFonts w:hint="eastAsia" w:ascii="宋体" w:hAnsi="宋体" w:eastAsia="宋体" w:cs="宋体"/>
          <w:caps w:val="0"/>
          <w:spacing w:val="0"/>
          <w:w w:val="100"/>
          <w:position w:val="0"/>
          <w:sz w:val="23"/>
          <w:szCs w:val="23"/>
        </w:rPr>
        <w:t>：</w:t>
      </w:r>
    </w:p>
    <w:p w14:paraId="11AC7ADD">
      <w:pPr>
        <w:keepNext w:val="0"/>
        <w:keepLines w:val="0"/>
        <w:pageBreakBefore w:val="0"/>
        <w:overflowPunct/>
        <w:topLinePunct w:val="0"/>
        <w:bidi w:val="0"/>
        <w:spacing w:line="360" w:lineRule="auto"/>
        <w:ind w:left="0" w:leftChars="0" w:firstLine="391" w:firstLineChars="17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根据贵方为</w:t>
      </w:r>
      <w:r>
        <w:rPr>
          <w:rFonts w:hint="eastAsia" w:ascii="宋体" w:hAnsi="宋体" w:eastAsia="宋体" w:cs="宋体"/>
          <w:caps w:val="0"/>
          <w:spacing w:val="0"/>
          <w:w w:val="100"/>
          <w:position w:val="0"/>
          <w:sz w:val="23"/>
          <w:szCs w:val="23"/>
          <w:u w:val="single" w:color="auto"/>
        </w:rPr>
        <w:t xml:space="preserve">   (采购项目名称)   </w:t>
      </w:r>
      <w:r>
        <w:rPr>
          <w:rFonts w:hint="eastAsia" w:ascii="宋体" w:hAnsi="宋体" w:eastAsia="宋体" w:cs="宋体"/>
          <w:caps w:val="0"/>
          <w:spacing w:val="0"/>
          <w:w w:val="100"/>
          <w:position w:val="0"/>
          <w:sz w:val="23"/>
          <w:szCs w:val="23"/>
        </w:rPr>
        <w:t xml:space="preserve"> 的磋商</w:t>
      </w:r>
      <w:r>
        <w:rPr>
          <w:rFonts w:hint="eastAsia" w:ascii="宋体" w:hAnsi="宋体" w:eastAsia="宋体" w:cs="宋体"/>
          <w:caps w:val="0"/>
          <w:spacing w:val="0"/>
          <w:w w:val="100"/>
          <w:position w:val="0"/>
          <w:sz w:val="23"/>
          <w:szCs w:val="23"/>
          <w:lang w:val="en-US" w:eastAsia="zh-CN"/>
        </w:rPr>
        <w:t>文件</w:t>
      </w:r>
      <w:r>
        <w:rPr>
          <w:rFonts w:hint="eastAsia" w:ascii="宋体" w:hAnsi="宋体" w:eastAsia="宋体" w:cs="宋体"/>
          <w:caps w:val="0"/>
          <w:spacing w:val="0"/>
          <w:w w:val="100"/>
          <w:position w:val="0"/>
          <w:sz w:val="23"/>
          <w:szCs w:val="23"/>
          <w:u w:val="single" w:color="auto"/>
        </w:rPr>
        <w:t xml:space="preserve">  (项目编号)  </w:t>
      </w:r>
      <w:r>
        <w:rPr>
          <w:rFonts w:hint="eastAsia" w:ascii="宋体" w:hAnsi="宋体" w:eastAsia="宋体" w:cs="宋体"/>
          <w:caps w:val="0"/>
          <w:spacing w:val="0"/>
          <w:w w:val="100"/>
          <w:position w:val="0"/>
          <w:sz w:val="23"/>
          <w:szCs w:val="23"/>
        </w:rPr>
        <w:t xml:space="preserve"> ，签字代表</w:t>
      </w:r>
      <w:r>
        <w:rPr>
          <w:rFonts w:hint="eastAsia" w:ascii="宋体" w:hAnsi="宋体" w:eastAsia="宋体" w:cs="宋体"/>
          <w:caps w:val="0"/>
          <w:spacing w:val="0"/>
          <w:w w:val="100"/>
          <w:position w:val="0"/>
          <w:sz w:val="23"/>
          <w:szCs w:val="23"/>
          <w:u w:val="single" w:color="auto"/>
        </w:rPr>
        <w:t xml:space="preserve">  (姓名、职务)  </w:t>
      </w:r>
      <w:r>
        <w:rPr>
          <w:rFonts w:hint="eastAsia" w:ascii="宋体" w:hAnsi="宋体" w:eastAsia="宋体" w:cs="宋体"/>
          <w:caps w:val="0"/>
          <w:spacing w:val="0"/>
          <w:w w:val="100"/>
          <w:position w:val="0"/>
          <w:sz w:val="23"/>
          <w:szCs w:val="23"/>
        </w:rPr>
        <w:t xml:space="preserve"> 经正式授权并代表投标单位</w:t>
      </w:r>
      <w:r>
        <w:rPr>
          <w:rFonts w:hint="eastAsia" w:ascii="宋体" w:hAnsi="宋体" w:eastAsia="宋体" w:cs="宋体"/>
          <w:caps w:val="0"/>
          <w:spacing w:val="0"/>
          <w:w w:val="100"/>
          <w:position w:val="0"/>
          <w:sz w:val="23"/>
          <w:szCs w:val="23"/>
          <w:u w:val="single" w:color="auto"/>
        </w:rPr>
        <w:t xml:space="preserve">    (投标单位名称、地址)    </w:t>
      </w:r>
      <w:r>
        <w:rPr>
          <w:rFonts w:hint="eastAsia" w:ascii="宋体" w:hAnsi="宋体" w:eastAsia="宋体" w:cs="宋体"/>
          <w:caps w:val="0"/>
          <w:spacing w:val="0"/>
          <w:w w:val="100"/>
          <w:position w:val="0"/>
          <w:sz w:val="23"/>
          <w:szCs w:val="23"/>
        </w:rPr>
        <w:t xml:space="preserve"> ，提交电子投标文件 1 份。</w:t>
      </w:r>
    </w:p>
    <w:p w14:paraId="716F0FB3">
      <w:pPr>
        <w:keepNext w:val="0"/>
        <w:keepLines w:val="0"/>
        <w:pageBreakBefore w:val="0"/>
        <w:overflowPunct/>
        <w:topLinePunct w:val="0"/>
        <w:bidi w:val="0"/>
        <w:spacing w:line="360" w:lineRule="auto"/>
        <w:ind w:left="0" w:leftChars="0" w:firstLine="391" w:firstLineChars="17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在此，签字代表宣布同意如下：</w:t>
      </w:r>
    </w:p>
    <w:p w14:paraId="7B9F129A">
      <w:pPr>
        <w:keepNext w:val="0"/>
        <w:keepLines w:val="0"/>
        <w:pageBreakBefore w:val="0"/>
        <w:overflowPunct/>
        <w:topLinePunct w:val="0"/>
        <w:bidi w:val="0"/>
        <w:spacing w:line="360" w:lineRule="auto"/>
        <w:ind w:left="0" w:leftChars="0" w:firstLine="391" w:firstLineChars="17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1．所附报价表中规定的应提交和交付的工程总报价为</w:t>
      </w:r>
      <w:r>
        <w:rPr>
          <w:rFonts w:hint="eastAsia" w:ascii="宋体" w:hAnsi="宋体" w:eastAsia="宋体" w:cs="宋体"/>
          <w:caps w:val="0"/>
          <w:spacing w:val="0"/>
          <w:w w:val="100"/>
          <w:position w:val="0"/>
          <w:sz w:val="23"/>
          <w:szCs w:val="23"/>
          <w:u w:val="single" w:color="auto"/>
        </w:rPr>
        <w:t xml:space="preserve">      人民币金额数 (同时用汉字</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u w:val="single" w:color="auto"/>
        </w:rPr>
        <w:t xml:space="preserve">大写和数字表示的总报价)  </w:t>
      </w:r>
      <w:r>
        <w:rPr>
          <w:rFonts w:hint="eastAsia" w:ascii="宋体" w:hAnsi="宋体" w:eastAsia="宋体" w:cs="宋体"/>
          <w:caps w:val="0"/>
          <w:spacing w:val="0"/>
          <w:w w:val="100"/>
          <w:position w:val="0"/>
          <w:sz w:val="23"/>
          <w:szCs w:val="23"/>
        </w:rPr>
        <w:t>。</w:t>
      </w:r>
    </w:p>
    <w:p w14:paraId="5BD73800">
      <w:pPr>
        <w:keepNext w:val="0"/>
        <w:keepLines w:val="0"/>
        <w:pageBreakBefore w:val="0"/>
        <w:overflowPunct/>
        <w:topLinePunct w:val="0"/>
        <w:bidi w:val="0"/>
        <w:spacing w:line="360" w:lineRule="auto"/>
        <w:ind w:left="0" w:leftChars="0" w:firstLine="391" w:firstLineChars="17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2．我们将按磋商文件的规定履行合同责任和义务。</w:t>
      </w:r>
    </w:p>
    <w:p w14:paraId="6A345618">
      <w:pPr>
        <w:keepNext w:val="0"/>
        <w:keepLines w:val="0"/>
        <w:pageBreakBefore w:val="0"/>
        <w:overflowPunct/>
        <w:topLinePunct w:val="0"/>
        <w:bidi w:val="0"/>
        <w:spacing w:line="360" w:lineRule="auto"/>
        <w:ind w:left="0" w:leftChars="0" w:firstLine="391" w:firstLineChars="17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3．我们已详细审查全部磋商文件。我们完全理解并同意放弃对这方面有不明及误解的权 力。</w:t>
      </w:r>
    </w:p>
    <w:p w14:paraId="79DA6401">
      <w:pPr>
        <w:keepNext w:val="0"/>
        <w:keepLines w:val="0"/>
        <w:pageBreakBefore w:val="0"/>
        <w:overflowPunct/>
        <w:topLinePunct w:val="0"/>
        <w:bidi w:val="0"/>
        <w:spacing w:line="360" w:lineRule="auto"/>
        <w:ind w:left="0" w:leftChars="0" w:firstLine="391" w:firstLineChars="17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4．本磋商有效期为自磋商之日起</w:t>
      </w:r>
      <w:r>
        <w:rPr>
          <w:rFonts w:hint="eastAsia" w:ascii="宋体" w:hAnsi="宋体" w:eastAsia="宋体" w:cs="宋体"/>
          <w:caps w:val="0"/>
          <w:spacing w:val="0"/>
          <w:w w:val="100"/>
          <w:position w:val="0"/>
          <w:sz w:val="23"/>
          <w:szCs w:val="23"/>
          <w:u w:val="single" w:color="auto"/>
        </w:rPr>
        <w:t xml:space="preserve">  90  </w:t>
      </w:r>
      <w:r>
        <w:rPr>
          <w:rFonts w:hint="eastAsia" w:ascii="宋体" w:hAnsi="宋体" w:eastAsia="宋体" w:cs="宋体"/>
          <w:caps w:val="0"/>
          <w:spacing w:val="0"/>
          <w:w w:val="100"/>
          <w:position w:val="0"/>
          <w:sz w:val="23"/>
          <w:szCs w:val="23"/>
        </w:rPr>
        <w:t xml:space="preserve"> 个日历日 (成交投标单位的响应文件有效期延长 为与合同有效期一致) 。</w:t>
      </w:r>
    </w:p>
    <w:p w14:paraId="0CDBF07E">
      <w:pPr>
        <w:keepNext w:val="0"/>
        <w:keepLines w:val="0"/>
        <w:pageBreakBefore w:val="0"/>
        <w:overflowPunct/>
        <w:topLinePunct w:val="0"/>
        <w:bidi w:val="0"/>
        <w:spacing w:line="360" w:lineRule="auto"/>
        <w:ind w:left="0" w:leftChars="0" w:firstLine="391" w:firstLineChars="17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5．我们完全理解并同意贵方在磋商文件中的有关拒绝磋商的条款。</w:t>
      </w:r>
    </w:p>
    <w:p w14:paraId="57C351B8">
      <w:pPr>
        <w:keepNext w:val="0"/>
        <w:keepLines w:val="0"/>
        <w:pageBreakBefore w:val="0"/>
        <w:overflowPunct/>
        <w:topLinePunct w:val="0"/>
        <w:bidi w:val="0"/>
        <w:spacing w:line="360" w:lineRule="auto"/>
        <w:ind w:left="0" w:leftChars="0" w:firstLine="391" w:firstLineChars="17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6．我们同意提供按照贵方可能要求的与其磋商有关的一切数据或资料，完全理解贵方不 一定接受最低磋商报价的响应文件或收到的任何响应文件。</w:t>
      </w:r>
    </w:p>
    <w:p w14:paraId="2EA29066">
      <w:pPr>
        <w:keepNext w:val="0"/>
        <w:keepLines w:val="0"/>
        <w:pageBreakBefore w:val="0"/>
        <w:overflowPunct/>
        <w:topLinePunct w:val="0"/>
        <w:bidi w:val="0"/>
        <w:spacing w:line="360" w:lineRule="auto"/>
        <w:ind w:left="0" w:leftChars="0" w:firstLine="391" w:firstLineChars="17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7．若我方获得成交，我方保证按有关规定向贵方支付中标服务费。</w:t>
      </w:r>
    </w:p>
    <w:p w14:paraId="2D17268E">
      <w:pPr>
        <w:keepNext w:val="0"/>
        <w:keepLines w:val="0"/>
        <w:pageBreakBefore w:val="0"/>
        <w:overflowPunct/>
        <w:topLinePunct w:val="0"/>
        <w:bidi w:val="0"/>
        <w:spacing w:line="360" w:lineRule="auto"/>
        <w:ind w:left="0" w:leftChars="0" w:firstLine="391" w:firstLineChars="17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8．与本磋商有关的一切正式往来信函请寄：</w:t>
      </w:r>
    </w:p>
    <w:p w14:paraId="1B5470AE">
      <w:pPr>
        <w:keepNext w:val="0"/>
        <w:keepLines w:val="0"/>
        <w:pageBreakBefore w:val="0"/>
        <w:overflowPunct/>
        <w:topLinePunct w:val="0"/>
        <w:bidi w:val="0"/>
        <w:spacing w:line="360" w:lineRule="auto"/>
        <w:ind w:left="482" w:firstLine="838" w:firstLineChars="0"/>
        <w:rPr>
          <w:rFonts w:hint="eastAsia" w:ascii="宋体" w:hAnsi="宋体" w:eastAsia="宋体" w:cs="宋体"/>
          <w:caps w:val="0"/>
          <w:spacing w:val="0"/>
          <w:w w:val="100"/>
          <w:position w:val="0"/>
          <w:sz w:val="23"/>
          <w:szCs w:val="23"/>
        </w:rPr>
      </w:pPr>
    </w:p>
    <w:p w14:paraId="51BB0077">
      <w:pPr>
        <w:keepNext w:val="0"/>
        <w:keepLines w:val="0"/>
        <w:pageBreakBefore w:val="0"/>
        <w:overflowPunct/>
        <w:topLinePunct w:val="0"/>
        <w:bidi w:val="0"/>
        <w:spacing w:line="360" w:lineRule="auto"/>
        <w:ind w:left="482" w:firstLine="838"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投标单位名称 (公章) ：</w:t>
      </w:r>
      <w:r>
        <w:rPr>
          <w:rFonts w:hint="eastAsia" w:ascii="宋体" w:hAnsi="宋体" w:eastAsia="宋体" w:cs="宋体"/>
          <w:caps w:val="0"/>
          <w:spacing w:val="0"/>
          <w:w w:val="100"/>
          <w:position w:val="0"/>
          <w:sz w:val="23"/>
          <w:szCs w:val="23"/>
          <w:u w:val="single" w:color="auto"/>
        </w:rPr>
        <w:t xml:space="preserve">                               </w:t>
      </w:r>
    </w:p>
    <w:p w14:paraId="46354C92">
      <w:pPr>
        <w:keepNext w:val="0"/>
        <w:keepLines w:val="0"/>
        <w:pageBreakBefore w:val="0"/>
        <w:overflowPunct/>
        <w:topLinePunct w:val="0"/>
        <w:bidi w:val="0"/>
        <w:spacing w:line="360" w:lineRule="auto"/>
        <w:ind w:left="482" w:firstLine="838"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法定代表人或授权代理人</w:t>
      </w:r>
      <w:r>
        <w:rPr>
          <w:rFonts w:hint="eastAsia" w:ascii="宋体" w:hAnsi="宋体" w:eastAsia="宋体" w:cs="宋体"/>
          <w:caps w:val="0"/>
          <w:spacing w:val="0"/>
          <w:w w:val="100"/>
          <w:position w:val="0"/>
          <w:sz w:val="23"/>
          <w:szCs w:val="23"/>
          <w:lang w:eastAsia="zh-CN"/>
        </w:rPr>
        <w:t>（</w:t>
      </w:r>
      <w:r>
        <w:rPr>
          <w:rFonts w:hint="eastAsia" w:ascii="宋体" w:hAnsi="宋体" w:eastAsia="宋体" w:cs="宋体"/>
          <w:caps w:val="0"/>
          <w:spacing w:val="0"/>
          <w:w w:val="100"/>
          <w:position w:val="0"/>
          <w:sz w:val="23"/>
          <w:szCs w:val="23"/>
        </w:rPr>
        <w:t>签字</w:t>
      </w:r>
      <w:r>
        <w:rPr>
          <w:rFonts w:hint="eastAsia" w:ascii="宋体" w:hAnsi="宋体" w:eastAsia="宋体" w:cs="宋体"/>
          <w:caps w:val="0"/>
          <w:spacing w:val="0"/>
          <w:w w:val="100"/>
          <w:position w:val="0"/>
          <w:sz w:val="23"/>
          <w:szCs w:val="23"/>
          <w:lang w:val="en-US" w:eastAsia="zh-CN"/>
        </w:rPr>
        <w:t>或盖章</w:t>
      </w:r>
      <w:r>
        <w:rPr>
          <w:rFonts w:hint="eastAsia" w:ascii="宋体" w:hAnsi="宋体" w:eastAsia="宋体" w:cs="宋体"/>
          <w:caps w:val="0"/>
          <w:spacing w:val="0"/>
          <w:w w:val="100"/>
          <w:position w:val="0"/>
          <w:sz w:val="23"/>
          <w:szCs w:val="23"/>
          <w:lang w:eastAsia="zh-CN"/>
        </w:rPr>
        <w:t>）</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u w:val="single" w:color="auto"/>
        </w:rPr>
        <w:t xml:space="preserve">                               </w:t>
      </w:r>
    </w:p>
    <w:p w14:paraId="7C3B0CAE">
      <w:pPr>
        <w:keepNext w:val="0"/>
        <w:keepLines w:val="0"/>
        <w:pageBreakBefore w:val="0"/>
        <w:overflowPunct/>
        <w:topLinePunct w:val="0"/>
        <w:bidi w:val="0"/>
        <w:spacing w:line="360" w:lineRule="auto"/>
        <w:ind w:left="482" w:firstLine="838"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lang w:val="en-US" w:eastAsia="zh-CN"/>
        </w:rPr>
        <w:t>地</w:t>
      </w:r>
      <w:r>
        <w:rPr>
          <w:rFonts w:hint="eastAsia" w:ascii="宋体" w:hAnsi="宋体" w:eastAsia="宋体" w:cs="宋体"/>
          <w:caps w:val="0"/>
          <w:spacing w:val="0"/>
          <w:w w:val="100"/>
          <w:position w:val="0"/>
          <w:sz w:val="23"/>
          <w:szCs w:val="23"/>
        </w:rPr>
        <w:t xml:space="preserve">址：  </w:t>
      </w:r>
      <w:r>
        <w:rPr>
          <w:rFonts w:hint="eastAsia" w:ascii="宋体" w:hAnsi="宋体" w:eastAsia="宋体" w:cs="宋体"/>
          <w:caps w:val="0"/>
          <w:spacing w:val="0"/>
          <w:w w:val="100"/>
          <w:position w:val="0"/>
          <w:sz w:val="23"/>
          <w:szCs w:val="23"/>
          <w:u w:val="single" w:color="auto"/>
        </w:rPr>
        <w:t xml:space="preserve">                               </w:t>
      </w:r>
    </w:p>
    <w:p w14:paraId="4808FEAB">
      <w:pPr>
        <w:keepNext w:val="0"/>
        <w:keepLines w:val="0"/>
        <w:pageBreakBefore w:val="0"/>
        <w:overflowPunct/>
        <w:topLinePunct w:val="0"/>
        <w:bidi w:val="0"/>
        <w:spacing w:line="360" w:lineRule="auto"/>
        <w:ind w:left="482" w:firstLine="838"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lang w:val="en-US" w:eastAsia="zh-CN"/>
        </w:rPr>
        <w:t>邮政编</w:t>
      </w:r>
      <w:r>
        <w:rPr>
          <w:rFonts w:hint="eastAsia" w:ascii="宋体" w:hAnsi="宋体" w:eastAsia="宋体" w:cs="宋体"/>
          <w:caps w:val="0"/>
          <w:spacing w:val="0"/>
          <w:w w:val="100"/>
          <w:position w:val="0"/>
          <w:sz w:val="23"/>
          <w:szCs w:val="23"/>
        </w:rPr>
        <w:t xml:space="preserve">码： </w:t>
      </w:r>
      <w:r>
        <w:rPr>
          <w:rFonts w:hint="eastAsia" w:ascii="宋体" w:hAnsi="宋体" w:eastAsia="宋体" w:cs="宋体"/>
          <w:caps w:val="0"/>
          <w:spacing w:val="0"/>
          <w:w w:val="100"/>
          <w:position w:val="0"/>
          <w:sz w:val="23"/>
          <w:szCs w:val="23"/>
          <w:u w:val="single" w:color="auto"/>
        </w:rPr>
        <w:t xml:space="preserve">                               </w:t>
      </w:r>
    </w:p>
    <w:p w14:paraId="6F1C9C9B">
      <w:pPr>
        <w:keepNext w:val="0"/>
        <w:keepLines w:val="0"/>
        <w:pageBreakBefore w:val="0"/>
        <w:overflowPunct/>
        <w:topLinePunct w:val="0"/>
        <w:bidi w:val="0"/>
        <w:spacing w:line="360" w:lineRule="auto"/>
        <w:ind w:left="482" w:firstLine="838"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lang w:val="en-US" w:eastAsia="zh-CN"/>
        </w:rPr>
        <w:t>电</w:t>
      </w:r>
      <w:r>
        <w:rPr>
          <w:rFonts w:hint="eastAsia" w:ascii="宋体" w:hAnsi="宋体" w:eastAsia="宋体" w:cs="宋体"/>
          <w:caps w:val="0"/>
          <w:spacing w:val="0"/>
          <w:w w:val="100"/>
          <w:position w:val="0"/>
          <w:sz w:val="23"/>
          <w:szCs w:val="23"/>
        </w:rPr>
        <w:t xml:space="preserve">话：  </w:t>
      </w:r>
      <w:r>
        <w:rPr>
          <w:rFonts w:hint="eastAsia" w:ascii="宋体" w:hAnsi="宋体" w:eastAsia="宋体" w:cs="宋体"/>
          <w:caps w:val="0"/>
          <w:spacing w:val="0"/>
          <w:w w:val="100"/>
          <w:position w:val="0"/>
          <w:sz w:val="23"/>
          <w:szCs w:val="23"/>
          <w:u w:val="single" w:color="auto"/>
        </w:rPr>
        <w:t xml:space="preserve">                               </w:t>
      </w:r>
    </w:p>
    <w:p w14:paraId="007514BE">
      <w:pPr>
        <w:keepNext w:val="0"/>
        <w:keepLines w:val="0"/>
        <w:pageBreakBefore w:val="0"/>
        <w:overflowPunct/>
        <w:topLinePunct w:val="0"/>
        <w:bidi w:val="0"/>
        <w:spacing w:line="360" w:lineRule="auto"/>
        <w:ind w:left="482" w:firstLine="838"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lang w:val="en-US" w:eastAsia="zh-CN"/>
        </w:rPr>
        <w:t>传</w:t>
      </w:r>
      <w:r>
        <w:rPr>
          <w:rFonts w:hint="eastAsia" w:ascii="宋体" w:hAnsi="宋体" w:eastAsia="宋体" w:cs="宋体"/>
          <w:caps w:val="0"/>
          <w:spacing w:val="0"/>
          <w:w w:val="100"/>
          <w:position w:val="0"/>
          <w:sz w:val="23"/>
          <w:szCs w:val="23"/>
        </w:rPr>
        <w:t>真</w:t>
      </w:r>
      <w:r>
        <w:rPr>
          <w:rFonts w:hint="eastAsia" w:ascii="宋体" w:hAnsi="宋体" w:eastAsia="宋体" w:cs="宋体"/>
          <w:caps w:val="0"/>
          <w:spacing w:val="0"/>
          <w:w w:val="100"/>
          <w:position w:val="0"/>
          <w:sz w:val="23"/>
          <w:szCs w:val="23"/>
          <w:lang w:val="en-US" w:eastAsia="zh-CN"/>
        </w:rPr>
        <w:t>或电子邮箱</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u w:val="single" w:color="auto"/>
        </w:rPr>
        <w:t xml:space="preserve">                               </w:t>
      </w:r>
    </w:p>
    <w:p w14:paraId="32ED035D">
      <w:pPr>
        <w:keepNext w:val="0"/>
        <w:keepLines w:val="0"/>
        <w:pageBreakBefore w:val="0"/>
        <w:overflowPunct/>
        <w:topLinePunct w:val="0"/>
        <w:bidi w:val="0"/>
        <w:spacing w:line="360" w:lineRule="auto"/>
        <w:ind w:left="482" w:firstLine="838"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 xml:space="preserve">开户银行 ： </w:t>
      </w:r>
      <w:r>
        <w:rPr>
          <w:rFonts w:hint="eastAsia" w:ascii="宋体" w:hAnsi="宋体" w:eastAsia="宋体" w:cs="宋体"/>
          <w:caps w:val="0"/>
          <w:spacing w:val="0"/>
          <w:w w:val="100"/>
          <w:position w:val="0"/>
          <w:sz w:val="23"/>
          <w:szCs w:val="23"/>
          <w:u w:val="single" w:color="auto"/>
        </w:rPr>
        <w:t xml:space="preserve">                               </w:t>
      </w:r>
    </w:p>
    <w:p w14:paraId="1BAB618E">
      <w:pPr>
        <w:keepNext w:val="0"/>
        <w:keepLines w:val="0"/>
        <w:pageBreakBefore w:val="0"/>
        <w:overflowPunct/>
        <w:topLinePunct w:val="0"/>
        <w:bidi w:val="0"/>
        <w:spacing w:line="360" w:lineRule="auto"/>
        <w:ind w:left="480" w:firstLine="839" w:firstLineChars="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帐号 ：</w:t>
      </w:r>
      <w:r>
        <w:rPr>
          <w:rFonts w:hint="eastAsia" w:ascii="宋体" w:hAnsi="宋体" w:eastAsia="宋体" w:cs="宋体"/>
          <w:caps w:val="0"/>
          <w:spacing w:val="0"/>
          <w:w w:val="100"/>
          <w:position w:val="0"/>
          <w:sz w:val="23"/>
          <w:szCs w:val="23"/>
          <w:u w:val="single" w:color="auto"/>
        </w:rPr>
        <w:t xml:space="preserve">                                  </w:t>
      </w:r>
    </w:p>
    <w:p w14:paraId="66B65FB8">
      <w:pPr>
        <w:keepNext w:val="0"/>
        <w:keepLines w:val="0"/>
        <w:pageBreakBefore w:val="0"/>
        <w:overflowPunct/>
        <w:topLinePunct w:val="0"/>
        <w:bidi w:val="0"/>
        <w:spacing w:line="360" w:lineRule="auto"/>
        <w:ind w:left="420" w:leftChars="0" w:firstLine="420" w:firstLineChars="0"/>
        <w:rPr>
          <w:rFonts w:hint="eastAsia" w:ascii="宋体" w:hAnsi="宋体" w:eastAsia="宋体" w:cs="宋体"/>
          <w:caps w:val="0"/>
          <w:spacing w:val="0"/>
          <w:w w:val="100"/>
          <w:position w:val="0"/>
          <w:sz w:val="21"/>
        </w:rPr>
      </w:pPr>
    </w:p>
    <w:p w14:paraId="0B5F9394">
      <w:pPr>
        <w:keepNext w:val="0"/>
        <w:keepLines w:val="0"/>
        <w:pageBreakBefore w:val="0"/>
        <w:overflowPunct/>
        <w:topLinePunct w:val="0"/>
        <w:bidi w:val="0"/>
        <w:spacing w:line="360" w:lineRule="auto"/>
        <w:ind w:left="420" w:leftChars="0" w:right="439" w:firstLine="420" w:firstLineChars="0"/>
        <w:jc w:val="right"/>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年    月    日</w:t>
      </w:r>
    </w:p>
    <w:p w14:paraId="3B87AEB0">
      <w:pPr>
        <w:keepNext w:val="0"/>
        <w:keepLines w:val="0"/>
        <w:pageBreakBefore w:val="0"/>
        <w:overflowPunct/>
        <w:topLinePunct w:val="0"/>
        <w:bidi w:val="0"/>
        <w:spacing w:line="360" w:lineRule="auto"/>
        <w:ind w:left="420" w:leftChars="0" w:firstLine="420" w:firstLineChars="0"/>
        <w:rPr>
          <w:rFonts w:hint="eastAsia" w:ascii="宋体" w:hAnsi="宋体" w:eastAsia="宋体" w:cs="宋体"/>
          <w:caps w:val="0"/>
          <w:spacing w:val="0"/>
          <w:w w:val="100"/>
          <w:position w:val="0"/>
        </w:rPr>
        <w:sectPr>
          <w:footerReference r:id="rId11" w:type="default"/>
          <w:type w:val="continuous"/>
          <w:pgSz w:w="11906" w:h="16839"/>
          <w:pgMar w:top="1440" w:right="1080" w:bottom="1440" w:left="1080" w:header="0" w:footer="762" w:gutter="0"/>
          <w:pgNumType w:fmt="decimal"/>
          <w:cols w:equalWidth="0" w:num="1">
            <w:col w:w="9630"/>
          </w:cols>
        </w:sectPr>
      </w:pPr>
    </w:p>
    <w:p w14:paraId="24777CC6">
      <w:pPr>
        <w:keepNext w:val="0"/>
        <w:keepLines w:val="0"/>
        <w:pageBreakBefore w:val="0"/>
        <w:overflowPunct/>
        <w:topLinePunct w:val="0"/>
        <w:bidi w:val="0"/>
        <w:spacing w:line="360" w:lineRule="auto"/>
        <w:ind w:left="3961"/>
        <w:rPr>
          <w:rFonts w:hint="eastAsia" w:ascii="宋体" w:hAnsi="宋体" w:eastAsia="宋体" w:cs="宋体"/>
          <w:caps w:val="0"/>
          <w:spacing w:val="0"/>
          <w:w w:val="100"/>
          <w:position w:val="0"/>
          <w:sz w:val="31"/>
          <w:szCs w:val="31"/>
          <w:lang w:eastAsia="zh-CN"/>
        </w:rPr>
      </w:pPr>
      <w:r>
        <w:rPr>
          <w:rFonts w:hint="eastAsia" w:ascii="宋体" w:hAnsi="宋体" w:eastAsia="宋体" w:cs="宋体"/>
          <w:caps w:val="0"/>
          <w:spacing w:val="0"/>
          <w:w w:val="100"/>
          <w:position w:val="0"/>
          <w:sz w:val="31"/>
          <w:szCs w:val="31"/>
          <w:lang w:val="en-US" w:eastAsia="zh-CN"/>
          <w14:textOutline w14:w="5793" w14:cap="sq" w14:cmpd="sng">
            <w14:solidFill>
              <w14:srgbClr w14:val="000000"/>
            </w14:solidFill>
            <w14:prstDash w14:val="solid"/>
            <w14:bevel/>
          </w14:textOutline>
        </w:rPr>
        <w:t>二</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w:t>
      </w:r>
      <w:r>
        <w:rPr>
          <w:rFonts w:hint="eastAsia" w:ascii="宋体" w:hAnsi="宋体" w:eastAsia="宋体" w:cs="宋体"/>
          <w:caps w:val="0"/>
          <w:spacing w:val="0"/>
          <w:w w:val="100"/>
          <w:position w:val="0"/>
          <w:sz w:val="31"/>
          <w:szCs w:val="31"/>
          <w:lang w:eastAsia="zh-CN"/>
          <w14:textOutline w14:w="5793" w14:cap="sq" w14:cmpd="sng">
            <w14:solidFill>
              <w14:srgbClr w14:val="000000"/>
            </w14:solidFill>
            <w14:prstDash w14:val="solid"/>
            <w14:bevel/>
          </w14:textOutline>
        </w:rPr>
        <w:t>首次磋商报价</w:t>
      </w:r>
    </w:p>
    <w:p w14:paraId="021632E6">
      <w:pPr>
        <w:keepNext w:val="0"/>
        <w:keepLines w:val="0"/>
        <w:pageBreakBefore w:val="0"/>
        <w:overflowPunct/>
        <w:topLinePunct w:val="0"/>
        <w:bidi w:val="0"/>
        <w:spacing w:line="360" w:lineRule="auto"/>
        <w:ind w:left="42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项目编号：</w:t>
      </w:r>
    </w:p>
    <w:tbl>
      <w:tblPr>
        <w:tblStyle w:val="38"/>
        <w:tblpPr w:leftFromText="180" w:rightFromText="180" w:vertAnchor="text" w:horzAnchor="page" w:tblpX="1080" w:tblpY="392"/>
        <w:tblOverlap w:val="never"/>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435"/>
        <w:gridCol w:w="2093"/>
        <w:gridCol w:w="1664"/>
        <w:gridCol w:w="1750"/>
        <w:gridCol w:w="1808"/>
      </w:tblGrid>
      <w:tr w14:paraId="70CB4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 w:hRule="atLeast"/>
        </w:trPr>
        <w:tc>
          <w:tcPr>
            <w:tcW w:w="1249" w:type="pct"/>
            <w:vAlign w:val="top"/>
          </w:tcPr>
          <w:p w14:paraId="3B12BE2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2151042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7F43ED3A">
            <w:pPr>
              <w:keepNext w:val="0"/>
              <w:keepLines w:val="0"/>
              <w:pageBreakBefore w:val="0"/>
              <w:overflowPunct/>
              <w:topLinePunct w:val="0"/>
              <w:bidi w:val="0"/>
              <w:spacing w:line="360" w:lineRule="auto"/>
              <w:ind w:left="777"/>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项目名称</w:t>
            </w:r>
          </w:p>
        </w:tc>
        <w:tc>
          <w:tcPr>
            <w:tcW w:w="1073" w:type="pct"/>
            <w:vAlign w:val="top"/>
          </w:tcPr>
          <w:p w14:paraId="70FB7B2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43A7B4E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04049E1D">
            <w:pPr>
              <w:keepNext w:val="0"/>
              <w:keepLines w:val="0"/>
              <w:pageBreakBefore w:val="0"/>
              <w:overflowPunct/>
              <w:topLinePunct w:val="0"/>
              <w:bidi w:val="0"/>
              <w:spacing w:line="360" w:lineRule="auto"/>
              <w:ind w:left="36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总报价 (元)</w:t>
            </w:r>
          </w:p>
        </w:tc>
        <w:tc>
          <w:tcPr>
            <w:tcW w:w="853" w:type="pct"/>
            <w:vAlign w:val="top"/>
          </w:tcPr>
          <w:p w14:paraId="2459995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03AB262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65A901A8">
            <w:pPr>
              <w:keepNext w:val="0"/>
              <w:keepLines w:val="0"/>
              <w:pageBreakBefore w:val="0"/>
              <w:overflowPunct/>
              <w:topLinePunct w:val="0"/>
              <w:bidi w:val="0"/>
              <w:spacing w:line="360" w:lineRule="auto"/>
              <w:ind w:left="62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工期</w:t>
            </w:r>
          </w:p>
        </w:tc>
        <w:tc>
          <w:tcPr>
            <w:tcW w:w="897" w:type="pct"/>
            <w:vAlign w:val="top"/>
          </w:tcPr>
          <w:p w14:paraId="517FAD3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45942D2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54573274">
            <w:pPr>
              <w:keepNext w:val="0"/>
              <w:keepLines w:val="0"/>
              <w:pageBreakBefore w:val="0"/>
              <w:overflowPunct/>
              <w:topLinePunct w:val="0"/>
              <w:bidi w:val="0"/>
              <w:spacing w:line="360" w:lineRule="auto"/>
              <w:ind w:left="42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质量等级</w:t>
            </w:r>
          </w:p>
        </w:tc>
        <w:tc>
          <w:tcPr>
            <w:tcW w:w="925" w:type="pct"/>
            <w:vAlign w:val="top"/>
          </w:tcPr>
          <w:p w14:paraId="106B354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7F2E9DE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5157A951">
            <w:pPr>
              <w:keepNext w:val="0"/>
              <w:keepLines w:val="0"/>
              <w:pageBreakBefore w:val="0"/>
              <w:overflowPunct/>
              <w:topLinePunct w:val="0"/>
              <w:bidi w:val="0"/>
              <w:spacing w:line="360" w:lineRule="auto"/>
              <w:ind w:left="455"/>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rPr>
              <w:t>项目</w:t>
            </w:r>
            <w:r>
              <w:rPr>
                <w:rFonts w:hint="eastAsia" w:ascii="宋体" w:hAnsi="宋体" w:eastAsia="宋体" w:cs="宋体"/>
                <w:caps w:val="0"/>
                <w:spacing w:val="0"/>
                <w:w w:val="100"/>
                <w:position w:val="0"/>
                <w:sz w:val="23"/>
                <w:szCs w:val="23"/>
                <w:lang w:val="en-US" w:eastAsia="zh-CN"/>
              </w:rPr>
              <w:t>负责人</w:t>
            </w:r>
          </w:p>
        </w:tc>
      </w:tr>
      <w:tr w14:paraId="4E7EA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0" w:hRule="atLeast"/>
        </w:trPr>
        <w:tc>
          <w:tcPr>
            <w:tcW w:w="1249" w:type="pct"/>
            <w:vAlign w:val="center"/>
          </w:tcPr>
          <w:p w14:paraId="11875208">
            <w:pPr>
              <w:keepNext w:val="0"/>
              <w:keepLines w:val="0"/>
              <w:pageBreakBefore w:val="0"/>
              <w:overflowPunct/>
              <w:topLinePunct w:val="0"/>
              <w:bidi w:val="0"/>
              <w:spacing w:line="360" w:lineRule="auto"/>
              <w:jc w:val="center"/>
              <w:rPr>
                <w:rFonts w:hint="eastAsia" w:ascii="宋体" w:hAnsi="宋体" w:eastAsia="宋体" w:cs="宋体"/>
                <w:caps w:val="0"/>
                <w:spacing w:val="0"/>
                <w:w w:val="100"/>
                <w:position w:val="0"/>
                <w:sz w:val="21"/>
                <w:lang w:eastAsia="zh-CN"/>
              </w:rPr>
            </w:pPr>
            <w:r>
              <w:rPr>
                <w:rFonts w:hint="eastAsia" w:ascii="宋体" w:hAnsi="宋体" w:eastAsia="宋体" w:cs="宋体"/>
                <w:caps w:val="0"/>
                <w:spacing w:val="0"/>
                <w:w w:val="100"/>
                <w:position w:val="0"/>
                <w:sz w:val="21"/>
                <w:lang w:eastAsia="zh-CN"/>
              </w:rPr>
              <w:t>汉滨区张滩镇中心社区基础设施配套提升项目</w:t>
            </w:r>
          </w:p>
        </w:tc>
        <w:tc>
          <w:tcPr>
            <w:tcW w:w="1073" w:type="pct"/>
            <w:vAlign w:val="top"/>
          </w:tcPr>
          <w:p w14:paraId="67D6E6C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853" w:type="pct"/>
            <w:vAlign w:val="top"/>
          </w:tcPr>
          <w:p w14:paraId="36F8265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897" w:type="pct"/>
            <w:vAlign w:val="top"/>
          </w:tcPr>
          <w:p w14:paraId="59B83F5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25" w:type="pct"/>
            <w:vAlign w:val="top"/>
          </w:tcPr>
          <w:p w14:paraId="0B123B5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39093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9" w:hRule="atLeast"/>
        </w:trPr>
        <w:tc>
          <w:tcPr>
            <w:tcW w:w="1249" w:type="pct"/>
            <w:vAlign w:val="top"/>
          </w:tcPr>
          <w:p w14:paraId="48C32C2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232EB88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5F3FA265">
            <w:pPr>
              <w:keepNext w:val="0"/>
              <w:keepLines w:val="0"/>
              <w:pageBreakBefore w:val="0"/>
              <w:overflowPunct/>
              <w:topLinePunct w:val="0"/>
              <w:bidi w:val="0"/>
              <w:spacing w:line="360" w:lineRule="auto"/>
              <w:ind w:left="42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总报价 (大写)</w:t>
            </w:r>
          </w:p>
        </w:tc>
        <w:tc>
          <w:tcPr>
            <w:tcW w:w="3750" w:type="pct"/>
            <w:gridSpan w:val="4"/>
            <w:vAlign w:val="top"/>
          </w:tcPr>
          <w:p w14:paraId="3302360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bl>
    <w:p w14:paraId="630951B1">
      <w:pPr>
        <w:keepNext w:val="0"/>
        <w:keepLines w:val="0"/>
        <w:pageBreakBefore w:val="0"/>
        <w:overflowPunct/>
        <w:topLinePunct w:val="0"/>
        <w:bidi w:val="0"/>
        <w:spacing w:line="360" w:lineRule="auto"/>
        <w:rPr>
          <w:rFonts w:hint="eastAsia" w:ascii="宋体" w:hAnsi="宋体" w:eastAsia="宋体" w:cs="宋体"/>
          <w:caps w:val="0"/>
          <w:spacing w:val="0"/>
          <w:w w:val="100"/>
          <w:position w:val="0"/>
        </w:rPr>
      </w:pPr>
    </w:p>
    <w:p w14:paraId="0A226E8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09C4A79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16C3D7F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1D417CA9">
      <w:pPr>
        <w:keepNext w:val="0"/>
        <w:keepLines w:val="0"/>
        <w:pageBreakBefore w:val="0"/>
        <w:overflowPunct/>
        <w:topLinePunct w:val="0"/>
        <w:bidi w:val="0"/>
        <w:spacing w:line="360" w:lineRule="auto"/>
        <w:ind w:left="42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投标单位：  (盖章)</w:t>
      </w:r>
      <w:r>
        <w:rPr>
          <w:rFonts w:hint="eastAsia" w:ascii="宋体" w:hAnsi="宋体" w:eastAsia="宋体" w:cs="宋体"/>
          <w:caps w:val="0"/>
          <w:spacing w:val="0"/>
          <w:w w:val="100"/>
          <w:position w:val="0"/>
          <w:sz w:val="23"/>
          <w:szCs w:val="23"/>
          <w:u w:val="single" w:color="auto"/>
        </w:rPr>
        <w:t xml:space="preserve">                              </w:t>
      </w:r>
    </w:p>
    <w:p w14:paraId="371360C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156ACCE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0F6D1555">
      <w:pPr>
        <w:keepNext w:val="0"/>
        <w:keepLines w:val="0"/>
        <w:pageBreakBefore w:val="0"/>
        <w:overflowPunct/>
        <w:topLinePunct w:val="0"/>
        <w:bidi w:val="0"/>
        <w:spacing w:line="360" w:lineRule="auto"/>
        <w:ind w:left="42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法定代表人或授权代理人签字：</w:t>
      </w:r>
      <w:r>
        <w:rPr>
          <w:rFonts w:hint="eastAsia" w:ascii="宋体" w:hAnsi="宋体" w:eastAsia="宋体" w:cs="宋体"/>
          <w:caps w:val="0"/>
          <w:spacing w:val="0"/>
          <w:w w:val="100"/>
          <w:position w:val="0"/>
          <w:sz w:val="23"/>
          <w:szCs w:val="23"/>
          <w:u w:val="single" w:color="auto"/>
        </w:rPr>
        <w:t xml:space="preserve">                    </w:t>
      </w:r>
    </w:p>
    <w:p w14:paraId="3E7F196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42D72B6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0F28F1CF">
      <w:pPr>
        <w:keepNext w:val="0"/>
        <w:keepLines w:val="0"/>
        <w:pageBreakBefore w:val="0"/>
        <w:overflowPunct/>
        <w:topLinePunct w:val="0"/>
        <w:bidi w:val="0"/>
        <w:spacing w:line="360" w:lineRule="auto"/>
        <w:ind w:left="542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日期：</w:t>
      </w:r>
      <w:r>
        <w:rPr>
          <w:rFonts w:hint="eastAsia" w:ascii="宋体" w:hAnsi="宋体" w:eastAsia="宋体" w:cs="宋体"/>
          <w:caps w:val="0"/>
          <w:spacing w:val="0"/>
          <w:w w:val="100"/>
          <w:position w:val="0"/>
          <w:sz w:val="23"/>
          <w:szCs w:val="23"/>
          <w:u w:val="single" w:color="auto"/>
        </w:rPr>
        <w:t xml:space="preserve">        </w:t>
      </w:r>
      <w:r>
        <w:rPr>
          <w:rFonts w:hint="eastAsia" w:ascii="宋体" w:hAnsi="宋体" w:eastAsia="宋体" w:cs="宋体"/>
          <w:caps w:val="0"/>
          <w:spacing w:val="0"/>
          <w:w w:val="100"/>
          <w:position w:val="0"/>
          <w:sz w:val="23"/>
          <w:szCs w:val="23"/>
        </w:rPr>
        <w:t>年</w:t>
      </w:r>
      <w:r>
        <w:rPr>
          <w:rFonts w:hint="eastAsia" w:ascii="宋体" w:hAnsi="宋体" w:eastAsia="宋体" w:cs="宋体"/>
          <w:caps w:val="0"/>
          <w:spacing w:val="0"/>
          <w:w w:val="100"/>
          <w:position w:val="0"/>
          <w:sz w:val="23"/>
          <w:szCs w:val="23"/>
          <w:u w:val="single" w:color="auto"/>
        </w:rPr>
        <w:t xml:space="preserve">      </w:t>
      </w:r>
      <w:r>
        <w:rPr>
          <w:rFonts w:hint="eastAsia" w:ascii="宋体" w:hAnsi="宋体" w:eastAsia="宋体" w:cs="宋体"/>
          <w:caps w:val="0"/>
          <w:spacing w:val="0"/>
          <w:w w:val="100"/>
          <w:position w:val="0"/>
          <w:sz w:val="23"/>
          <w:szCs w:val="23"/>
        </w:rPr>
        <w:t xml:space="preserve"> 月</w:t>
      </w:r>
      <w:r>
        <w:rPr>
          <w:rFonts w:hint="eastAsia" w:ascii="宋体" w:hAnsi="宋体" w:eastAsia="宋体" w:cs="宋体"/>
          <w:caps w:val="0"/>
          <w:spacing w:val="0"/>
          <w:w w:val="100"/>
          <w:position w:val="0"/>
          <w:sz w:val="23"/>
          <w:szCs w:val="23"/>
          <w:u w:val="single" w:color="auto"/>
        </w:rPr>
        <w:t xml:space="preserve">      </w:t>
      </w:r>
      <w:r>
        <w:rPr>
          <w:rFonts w:hint="eastAsia" w:ascii="宋体" w:hAnsi="宋体" w:eastAsia="宋体" w:cs="宋体"/>
          <w:caps w:val="0"/>
          <w:spacing w:val="0"/>
          <w:w w:val="100"/>
          <w:position w:val="0"/>
          <w:sz w:val="23"/>
          <w:szCs w:val="23"/>
        </w:rPr>
        <w:t xml:space="preserve"> 日</w:t>
      </w:r>
    </w:p>
    <w:p w14:paraId="0206C4D3">
      <w:pPr>
        <w:keepNext w:val="0"/>
        <w:keepLines w:val="0"/>
        <w:pageBreakBefore w:val="0"/>
        <w:overflowPunct/>
        <w:topLinePunct w:val="0"/>
        <w:bidi w:val="0"/>
        <w:spacing w:line="360" w:lineRule="auto"/>
        <w:rPr>
          <w:rFonts w:hint="eastAsia" w:ascii="宋体" w:hAnsi="宋体" w:eastAsia="宋体" w:cs="宋体"/>
          <w:caps w:val="0"/>
          <w:spacing w:val="0"/>
          <w:w w:val="100"/>
          <w:position w:val="0"/>
        </w:rPr>
        <w:sectPr>
          <w:footerReference r:id="rId12" w:type="default"/>
          <w:pgSz w:w="11906" w:h="16839"/>
          <w:pgMar w:top="1440" w:right="1080" w:bottom="1440" w:left="1080" w:header="964" w:footer="964" w:gutter="0"/>
          <w:pgNumType w:fmt="decimal"/>
          <w:cols w:space="720" w:num="1"/>
        </w:sectPr>
      </w:pPr>
    </w:p>
    <w:p w14:paraId="4C0EBC09">
      <w:pPr>
        <w:keepNext w:val="0"/>
        <w:keepLines w:val="0"/>
        <w:pageBreakBefore w:val="0"/>
        <w:overflowPunct/>
        <w:topLinePunct w:val="0"/>
        <w:bidi w:val="0"/>
        <w:spacing w:line="360" w:lineRule="auto"/>
        <w:ind w:left="3248" w:firstLine="417" w:firstLineChars="0"/>
        <w:rPr>
          <w:rFonts w:hint="eastAsia" w:ascii="宋体" w:hAnsi="宋体" w:eastAsia="宋体" w:cs="宋体"/>
          <w:caps w:val="0"/>
          <w:spacing w:val="0"/>
          <w:w w:val="100"/>
          <w:position w:val="0"/>
          <w:sz w:val="31"/>
          <w:szCs w:val="31"/>
        </w:rPr>
      </w:pPr>
      <w:r>
        <w:rPr>
          <w:rFonts w:hint="eastAsia" w:ascii="宋体" w:hAnsi="宋体" w:eastAsia="宋体" w:cs="宋体"/>
          <w:caps w:val="0"/>
          <w:spacing w:val="0"/>
          <w:w w:val="100"/>
          <w:position w:val="0"/>
          <w:sz w:val="31"/>
          <w:szCs w:val="31"/>
          <w:lang w:val="en-US" w:eastAsia="zh-CN"/>
          <w14:textOutline w14:w="5793" w14:cap="sq" w14:cmpd="sng">
            <w14:solidFill>
              <w14:srgbClr w14:val="000000"/>
            </w14:solidFill>
            <w14:prstDash w14:val="solid"/>
            <w14:bevel/>
          </w14:textOutline>
        </w:rPr>
        <w:t>三</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、已标价工程量清单</w:t>
      </w:r>
    </w:p>
    <w:p w14:paraId="1A90D43A">
      <w:pPr>
        <w:keepNext w:val="0"/>
        <w:keepLines w:val="0"/>
        <w:pageBreakBefore w:val="0"/>
        <w:overflowPunct/>
        <w:topLinePunct w:val="0"/>
        <w:bidi w:val="0"/>
        <w:spacing w:line="360" w:lineRule="auto"/>
        <w:ind w:firstLine="420" w:firstLineChars="0"/>
        <w:rPr>
          <w:rFonts w:hint="eastAsia" w:ascii="宋体" w:hAnsi="宋体" w:eastAsia="宋体" w:cs="宋体"/>
          <w:caps w:val="0"/>
          <w:spacing w:val="0"/>
          <w:w w:val="100"/>
          <w:position w:val="0"/>
          <w:sz w:val="21"/>
        </w:rPr>
      </w:pPr>
    </w:p>
    <w:p w14:paraId="4AA50901">
      <w:pPr>
        <w:keepNext w:val="0"/>
        <w:keepLines w:val="0"/>
        <w:pageBreakBefore w:val="0"/>
        <w:overflowPunct/>
        <w:topLinePunct w:val="0"/>
        <w:bidi w:val="0"/>
        <w:spacing w:line="360" w:lineRule="auto"/>
        <w:ind w:firstLine="420" w:firstLineChars="0"/>
        <w:rPr>
          <w:rFonts w:hint="eastAsia" w:ascii="宋体" w:hAnsi="宋体" w:eastAsia="宋体" w:cs="宋体"/>
          <w:caps w:val="0"/>
          <w:spacing w:val="0"/>
          <w:w w:val="100"/>
          <w:position w:val="0"/>
          <w:sz w:val="21"/>
        </w:rPr>
      </w:pPr>
    </w:p>
    <w:p w14:paraId="34B7A0D2">
      <w:pPr>
        <w:keepNext w:val="0"/>
        <w:keepLines w:val="0"/>
        <w:pageBreakBefore w:val="0"/>
        <w:overflowPunct/>
        <w:topLinePunct w:val="0"/>
        <w:bidi w:val="0"/>
        <w:spacing w:line="360" w:lineRule="auto"/>
        <w:jc w:val="cente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说明：</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已标价工程量清单</w:t>
      </w:r>
      <w:r>
        <w:rPr>
          <w:rFonts w:hint="eastAsia" w:ascii="宋体" w:hAnsi="宋体" w:eastAsia="宋体" w:cs="宋体"/>
          <w:caps w:val="0"/>
          <w:spacing w:val="0"/>
          <w:w w:val="100"/>
          <w:position w:val="0"/>
          <w:sz w:val="23"/>
          <w:szCs w:val="23"/>
          <w:lang w:val="en-US" w:eastAsia="zh-CN"/>
          <w14:textOutline w14:w="4358" w14:cap="sq" w14:cmpd="sng">
            <w14:solidFill>
              <w14:srgbClr w14:val="000000"/>
            </w14:solidFill>
            <w14:prstDash w14:val="solid"/>
            <w14:bevel/>
          </w14:textOutline>
        </w:rPr>
        <w:t>严格</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按第四章“采购内容及技术参数”中的工程量清单表格格式填写</w:t>
      </w:r>
      <w:r>
        <w:rPr>
          <w:rFonts w:hint="eastAsia" w:ascii="宋体" w:hAnsi="宋体" w:eastAsia="宋体" w:cs="宋体"/>
          <w:caps w:val="0"/>
          <w:spacing w:val="0"/>
          <w:w w:val="100"/>
          <w:position w:val="0"/>
          <w:sz w:val="23"/>
          <w:szCs w:val="23"/>
          <w:lang w:eastAsia="zh-CN"/>
          <w14:textOutline w14:w="4358" w14:cap="sq" w14:cmpd="sng">
            <w14:solidFill>
              <w14:srgbClr w14:val="000000"/>
            </w14:solidFill>
            <w14:prstDash w14:val="solid"/>
            <w14:bevel/>
          </w14:textOutline>
        </w:rPr>
        <w:t>，</w:t>
      </w:r>
      <w:r>
        <w:rPr>
          <w:rFonts w:hint="eastAsia" w:ascii="宋体" w:hAnsi="宋体" w:eastAsia="宋体" w:cs="宋体"/>
          <w:caps w:val="0"/>
          <w:spacing w:val="0"/>
          <w:w w:val="100"/>
          <w:position w:val="0"/>
          <w:sz w:val="23"/>
          <w:szCs w:val="23"/>
          <w:lang w:val="en-US" w:eastAsia="zh-CN"/>
          <w14:textOutline w14:w="4358" w14:cap="sq" w14:cmpd="sng">
            <w14:solidFill>
              <w14:srgbClr w14:val="000000"/>
            </w14:solidFill>
            <w14:prstDash w14:val="solid"/>
            <w14:bevel/>
          </w14:textOutline>
        </w:rPr>
        <w:t>不可修改或改变序号、项目名称、计量单位、工程数量等</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w:t>
      </w:r>
    </w:p>
    <w:p w14:paraId="63F3D77E">
      <w:pP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pP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br w:type="page"/>
      </w:r>
    </w:p>
    <w:p w14:paraId="4A02D8E8">
      <w:pPr>
        <w:keepNext w:val="0"/>
        <w:keepLines w:val="0"/>
        <w:pageBreakBefore w:val="0"/>
        <w:overflowPunct/>
        <w:topLinePunct w:val="0"/>
        <w:bidi w:val="0"/>
        <w:spacing w:line="360" w:lineRule="auto"/>
        <w:jc w:val="center"/>
        <w:rPr>
          <w:rFonts w:hint="eastAsia" w:ascii="宋体" w:hAnsi="宋体" w:eastAsia="宋体" w:cs="宋体"/>
          <w:caps w:val="0"/>
          <w:spacing w:val="0"/>
          <w:w w:val="100"/>
          <w:position w:val="0"/>
          <w:sz w:val="31"/>
          <w:szCs w:val="31"/>
        </w:rPr>
      </w:pPr>
      <w:r>
        <w:rPr>
          <w:rFonts w:hint="eastAsia" w:ascii="宋体" w:hAnsi="宋体" w:eastAsia="宋体" w:cs="宋体"/>
          <w:caps w:val="0"/>
          <w:spacing w:val="0"/>
          <w:w w:val="100"/>
          <w:position w:val="0"/>
          <w:sz w:val="31"/>
          <w:szCs w:val="31"/>
          <w:lang w:val="en-US" w:eastAsia="zh-CN"/>
          <w14:textOutline w14:w="5793" w14:cap="sq" w14:cmpd="sng">
            <w14:solidFill>
              <w14:srgbClr w14:val="000000"/>
            </w14:solidFill>
            <w14:prstDash w14:val="solid"/>
            <w14:bevel/>
          </w14:textOutline>
        </w:rPr>
        <w:t>四、</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资格证明文件</w:t>
      </w:r>
    </w:p>
    <w:p w14:paraId="2CBAF18C">
      <w:pPr>
        <w:keepNext w:val="0"/>
        <w:keepLines w:val="0"/>
        <w:pageBreakBefore w:val="0"/>
        <w:overflowPunct/>
        <w:topLinePunct w:val="0"/>
        <w:bidi w:val="0"/>
        <w:spacing w:line="360" w:lineRule="auto"/>
        <w:ind w:left="0" w:leftChars="0" w:firstLine="395" w:firstLineChars="172"/>
        <w:outlineLvl w:val="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1.满足《中华人民共和国政府采购法》第二十二条规定</w:t>
      </w:r>
    </w:p>
    <w:p w14:paraId="3B9F0D69">
      <w:pPr>
        <w:keepNext w:val="0"/>
        <w:keepLines w:val="0"/>
        <w:pageBreakBefore w:val="0"/>
        <w:overflowPunct/>
        <w:topLinePunct w:val="0"/>
        <w:bidi w:val="0"/>
        <w:spacing w:line="360" w:lineRule="auto"/>
        <w:ind w:left="0" w:leftChars="0" w:firstLine="395" w:firstLineChars="172"/>
        <w:outlineLvl w:val="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(一)具有独立承担民事责任的能力，提供登载有统一社会信用代码的营业执照（或《事业单位法人证书》或其他合法组织登记证书、自然人只须提交身份证），非法人单位参照执行；</w:t>
      </w:r>
    </w:p>
    <w:p w14:paraId="2B493D0F">
      <w:pPr>
        <w:keepNext w:val="0"/>
        <w:keepLines w:val="0"/>
        <w:pageBreakBefore w:val="0"/>
        <w:overflowPunct/>
        <w:topLinePunct w:val="0"/>
        <w:bidi w:val="0"/>
        <w:spacing w:line="360" w:lineRule="auto"/>
        <w:ind w:left="0" w:leftChars="0" w:firstLine="395" w:firstLineChars="172"/>
        <w:outlineLvl w:val="1"/>
        <w:rPr>
          <w:rFonts w:hint="eastAsia" w:ascii="宋体" w:hAnsi="宋体" w:eastAsia="宋体" w:cs="宋体"/>
          <w:caps w:val="0"/>
          <w:spacing w:val="0"/>
          <w:w w:val="100"/>
          <w:position w:val="0"/>
          <w:sz w:val="23"/>
          <w:szCs w:val="23"/>
          <w:lang w:val="en-US" w:eastAsia="zh-CN"/>
        </w:rPr>
      </w:pPr>
      <w:r>
        <w:rPr>
          <w:rFonts w:hint="eastAsia" w:ascii="宋体" w:hAnsi="宋体" w:eastAsia="宋体" w:cs="宋体"/>
          <w:caps w:val="0"/>
          <w:spacing w:val="0"/>
          <w:w w:val="100"/>
          <w:position w:val="0"/>
          <w:sz w:val="23"/>
          <w:szCs w:val="23"/>
        </w:rPr>
        <w:t>(二)具有良好的商业信誉和健全的财务会计制度，提供2024年度经审计的财务审计报告（成立时间至提交响应文件截止时间不足一年的可提供成立后任意时段的资产负债表）或其基本存款账户开户银行出具的资信证明；</w:t>
      </w:r>
      <w:r>
        <w:rPr>
          <w:rFonts w:hint="eastAsia" w:ascii="宋体" w:hAnsi="宋体" w:eastAsia="宋体" w:cs="宋体"/>
          <w:caps w:val="0"/>
          <w:spacing w:val="0"/>
          <w:w w:val="100"/>
          <w:position w:val="0"/>
          <w:sz w:val="23"/>
          <w:szCs w:val="23"/>
          <w:lang w:val="en-US" w:eastAsia="zh-CN"/>
        </w:rPr>
        <w:tab/>
      </w:r>
    </w:p>
    <w:p w14:paraId="22FA9BD6">
      <w:pPr>
        <w:keepNext w:val="0"/>
        <w:keepLines w:val="0"/>
        <w:pageBreakBefore w:val="0"/>
        <w:overflowPunct/>
        <w:topLinePunct w:val="0"/>
        <w:bidi w:val="0"/>
        <w:spacing w:line="360" w:lineRule="auto"/>
        <w:ind w:left="0" w:leftChars="0" w:firstLine="395" w:firstLineChars="172"/>
        <w:outlineLvl w:val="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(三)具有履行合同所必需的设备和专业技术能力，提供自述材料，内容、格式自拟；</w:t>
      </w:r>
    </w:p>
    <w:p w14:paraId="67723C9F">
      <w:pPr>
        <w:keepNext w:val="0"/>
        <w:keepLines w:val="0"/>
        <w:pageBreakBefore w:val="0"/>
        <w:overflowPunct/>
        <w:topLinePunct w:val="0"/>
        <w:bidi w:val="0"/>
        <w:spacing w:line="360" w:lineRule="auto"/>
        <w:ind w:left="0" w:leftChars="0" w:firstLine="395" w:firstLineChars="172"/>
        <w:outlineLvl w:val="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四)有依法缴纳税收和社会保障资金的良好记录，提供响应截止时间前六个月内任意一个月的完税证明（依法免税的投标人应提供相关文件证明）和社会保障资金缴纳证明（专用收据或社会保险缴纳清单或参保缴费证明，依法不需要缴纳社会保障资金的投标人应提供相关文件证明）；</w:t>
      </w:r>
    </w:p>
    <w:p w14:paraId="4F054132">
      <w:pPr>
        <w:keepNext w:val="0"/>
        <w:keepLines w:val="0"/>
        <w:pageBreakBefore w:val="0"/>
        <w:overflowPunct/>
        <w:topLinePunct w:val="0"/>
        <w:bidi w:val="0"/>
        <w:spacing w:line="360" w:lineRule="auto"/>
        <w:ind w:left="0" w:leftChars="0" w:firstLine="395" w:firstLineChars="172"/>
        <w:outlineLvl w:val="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(五)参加政府采购活动前三年内，在经营活动中没有重大违法记录，提供承诺书或声明；</w:t>
      </w:r>
    </w:p>
    <w:p w14:paraId="04B5CEDE">
      <w:pPr>
        <w:keepNext w:val="0"/>
        <w:keepLines w:val="0"/>
        <w:pageBreakBefore w:val="0"/>
        <w:overflowPunct/>
        <w:topLinePunct w:val="0"/>
        <w:bidi w:val="0"/>
        <w:spacing w:line="360" w:lineRule="auto"/>
        <w:ind w:left="0" w:leftChars="0" w:firstLine="395" w:firstLineChars="172"/>
        <w:outlineLvl w:val="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(六)法律、行政法规规定的其他条件，提供承诺书或声明或声明。</w:t>
      </w:r>
    </w:p>
    <w:p w14:paraId="35E4CC19">
      <w:pPr>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br w:type="page"/>
      </w:r>
    </w:p>
    <w:p w14:paraId="5D0D0B9A">
      <w:pPr>
        <w:keepNext w:val="0"/>
        <w:keepLines w:val="0"/>
        <w:pageBreakBefore w:val="0"/>
        <w:overflowPunct/>
        <w:topLinePunct w:val="0"/>
        <w:bidi w:val="0"/>
        <w:spacing w:line="360" w:lineRule="auto"/>
        <w:ind w:left="0" w:leftChars="0" w:firstLine="395" w:firstLineChars="172"/>
        <w:outlineLvl w:val="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2.落实政府采购政策需满足的资格要求：</w:t>
      </w:r>
    </w:p>
    <w:p w14:paraId="1F92A411">
      <w:pPr>
        <w:keepNext w:val="0"/>
        <w:keepLines w:val="0"/>
        <w:pageBreakBefore w:val="0"/>
        <w:overflowPunct/>
        <w:topLinePunct w:val="0"/>
        <w:bidi w:val="0"/>
        <w:spacing w:line="360" w:lineRule="auto"/>
        <w:ind w:left="0" w:leftChars="0" w:firstLine="395" w:firstLineChars="172"/>
        <w:outlineLvl w:val="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本项目专门面向中小企业采购。采购标的对应的中小企业划分标准所属行业为：建筑业。供应商为中型、小型、微型企业的，提供《中小企业声明函》；供应商为监狱企业的，应提供监狱企业的证明文件；供应商为残疾人福利性单位的，应提供《残疾人福利性单位声明函》（监狱企业或残疾人福利性单位视同小型、微型企业）。</w:t>
      </w:r>
    </w:p>
    <w:p w14:paraId="01FFD9FE">
      <w:pPr>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br w:type="page"/>
      </w:r>
    </w:p>
    <w:p w14:paraId="136AFF08">
      <w:pPr>
        <w:keepNext w:val="0"/>
        <w:keepLines w:val="0"/>
        <w:pageBreakBefore w:val="0"/>
        <w:overflowPunct/>
        <w:topLinePunct w:val="0"/>
        <w:bidi w:val="0"/>
        <w:spacing w:line="360" w:lineRule="auto"/>
        <w:ind w:left="0" w:leftChars="0" w:firstLine="395" w:firstLineChars="172"/>
        <w:outlineLvl w:val="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3.本项目的特定资格要求：</w:t>
      </w:r>
    </w:p>
    <w:p w14:paraId="05C27E89">
      <w:pPr>
        <w:keepNext w:val="0"/>
        <w:keepLines w:val="0"/>
        <w:pageBreakBefore w:val="0"/>
        <w:overflowPunct/>
        <w:topLinePunct w:val="0"/>
        <w:bidi w:val="0"/>
        <w:spacing w:line="360" w:lineRule="auto"/>
        <w:ind w:left="0" w:leftChars="0" w:firstLine="412" w:firstLineChars="172"/>
        <w:outlineLvl w:val="1"/>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（1）须具备建设行政主管部门颁发的市政公用工程施工总承包三级（含三级）以上资质及安全生产许可证，并在人员、设备、资金等方面具备相应的施工能力；</w:t>
      </w:r>
    </w:p>
    <w:p w14:paraId="3E23A531">
      <w:pPr>
        <w:keepNext w:val="0"/>
        <w:keepLines w:val="0"/>
        <w:pageBreakBefore w:val="0"/>
        <w:overflowPunct/>
        <w:topLinePunct w:val="0"/>
        <w:bidi w:val="0"/>
        <w:spacing w:line="360" w:lineRule="auto"/>
        <w:ind w:left="0" w:leftChars="0" w:firstLine="412" w:firstLineChars="172"/>
        <w:outlineLvl w:val="1"/>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（2）项目负责人须具市政工程专业二级（含二级）以上的注册建造师资格，提供注册证、住建部门核发的安全生产考核合格证、无在建工程承诺书；</w:t>
      </w:r>
    </w:p>
    <w:p w14:paraId="17AAE78C">
      <w:pPr>
        <w:keepNext w:val="0"/>
        <w:keepLines w:val="0"/>
        <w:pageBreakBefore w:val="0"/>
        <w:overflowPunct/>
        <w:topLinePunct w:val="0"/>
        <w:bidi w:val="0"/>
        <w:spacing w:line="360" w:lineRule="auto"/>
        <w:ind w:left="0" w:leftChars="0" w:firstLine="412" w:firstLineChars="172"/>
        <w:outlineLvl w:val="1"/>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（3）专职安全员需具备住建部门核发的安全生产考核合格证；</w:t>
      </w:r>
    </w:p>
    <w:p w14:paraId="002CCE02">
      <w:pPr>
        <w:keepNext w:val="0"/>
        <w:keepLines w:val="0"/>
        <w:pageBreakBefore w:val="0"/>
        <w:overflowPunct/>
        <w:topLinePunct w:val="0"/>
        <w:bidi w:val="0"/>
        <w:spacing w:line="360" w:lineRule="auto"/>
        <w:ind w:left="0" w:leftChars="0" w:firstLine="412" w:firstLineChars="172"/>
        <w:outlineLvl w:val="1"/>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（4）提供法定代表人授权书（附法定代表人、被授权人身份证复印件）及被授权人身份证；法定代表人直接参加投标的，须提供法定代表人身份证明；</w:t>
      </w:r>
    </w:p>
    <w:p w14:paraId="431BCF1F">
      <w:pPr>
        <w:keepNext w:val="0"/>
        <w:keepLines w:val="0"/>
        <w:pageBreakBefore w:val="0"/>
        <w:overflowPunct/>
        <w:topLinePunct w:val="0"/>
        <w:bidi w:val="0"/>
        <w:spacing w:line="360" w:lineRule="auto"/>
        <w:ind w:left="0" w:leftChars="0" w:firstLine="412" w:firstLineChars="172"/>
        <w:outlineLvl w:val="1"/>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（5）供应商未被列入“信用中国”网站(www.creditchina.gov.cn )和中国政府采购网(www.ccgp.gov.cn ) 等网站失信被执行人、重大税收违法失信主体、政府采购严重违法失信行为记录名单；</w:t>
      </w:r>
    </w:p>
    <w:p w14:paraId="656C0657">
      <w:pPr>
        <w:keepNext w:val="0"/>
        <w:keepLines w:val="0"/>
        <w:pageBreakBefore w:val="0"/>
        <w:overflowPunct/>
        <w:topLinePunct w:val="0"/>
        <w:bidi w:val="0"/>
        <w:spacing w:line="360" w:lineRule="auto"/>
        <w:ind w:left="0" w:leftChars="0" w:firstLine="395" w:firstLineChars="172"/>
        <w:outlineLvl w:val="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注：投标单位未按磋商采购文件要求附相关资质证件的，按废标处理。</w:t>
      </w:r>
    </w:p>
    <w:p w14:paraId="6BDDF678">
      <w:pPr>
        <w:rPr>
          <w:rFonts w:hint="eastAsia" w:ascii="宋体" w:hAnsi="宋体" w:eastAsia="宋体" w:cs="宋体"/>
          <w:caps w:val="0"/>
          <w:spacing w:val="0"/>
          <w:w w:val="100"/>
          <w:position w:val="0"/>
        </w:rPr>
      </w:pPr>
      <w:r>
        <w:rPr>
          <w:rFonts w:hint="eastAsia" w:ascii="宋体" w:hAnsi="宋体" w:eastAsia="宋体" w:cs="宋体"/>
          <w:caps w:val="0"/>
          <w:spacing w:val="0"/>
          <w:w w:val="100"/>
          <w:position w:val="0"/>
        </w:rPr>
        <w:br w:type="page"/>
      </w:r>
    </w:p>
    <w:p w14:paraId="20D5886B">
      <w:pPr>
        <w:spacing w:line="360" w:lineRule="auto"/>
        <w:rPr>
          <w:rFonts w:hint="eastAsia" w:ascii="宋体" w:hAnsi="宋体" w:eastAsia="宋体" w:cs="宋体"/>
          <w:b/>
          <w:bCs/>
          <w:caps w:val="0"/>
          <w:spacing w:val="0"/>
          <w:w w:val="100"/>
          <w:position w:val="0"/>
          <w:sz w:val="36"/>
          <w:szCs w:val="36"/>
          <w:lang w:val="en-US" w:eastAsia="zh-CN"/>
        </w:rPr>
      </w:pPr>
      <w:bookmarkStart w:id="1" w:name="_Toc17408"/>
      <w:r>
        <w:rPr>
          <w:rFonts w:hint="eastAsia" w:ascii="宋体" w:hAnsi="宋体" w:eastAsia="宋体" w:cs="宋体"/>
          <w:b/>
          <w:bCs/>
          <w:caps w:val="0"/>
          <w:spacing w:val="0"/>
          <w:w w:val="100"/>
          <w:position w:val="0"/>
          <w:sz w:val="36"/>
          <w:szCs w:val="36"/>
          <w:lang w:val="en-US" w:eastAsia="zh-CN"/>
        </w:rPr>
        <w:t>附件：</w:t>
      </w:r>
      <w:bookmarkEnd w:id="1"/>
    </w:p>
    <w:p w14:paraId="1BF792E3">
      <w:pPr>
        <w:spacing w:line="360" w:lineRule="auto"/>
        <w:jc w:val="left"/>
        <w:rPr>
          <w:rFonts w:hint="eastAsia" w:ascii="宋体" w:hAnsi="宋体" w:eastAsia="宋体" w:cs="宋体"/>
          <w:b/>
          <w:bCs/>
          <w:caps w:val="0"/>
          <w:spacing w:val="0"/>
          <w:w w:val="100"/>
          <w:position w:val="0"/>
          <w:sz w:val="36"/>
          <w:szCs w:val="36"/>
          <w:lang w:val="en-US" w:eastAsia="zh-CN"/>
        </w:rPr>
      </w:pPr>
    </w:p>
    <w:p w14:paraId="6EF369B8">
      <w:pPr>
        <w:spacing w:line="360" w:lineRule="auto"/>
        <w:jc w:val="center"/>
        <w:rPr>
          <w:rFonts w:hint="eastAsia" w:ascii="宋体" w:hAnsi="宋体" w:eastAsia="宋体" w:cs="宋体"/>
          <w:b/>
          <w:bCs/>
          <w:caps w:val="0"/>
          <w:spacing w:val="0"/>
          <w:w w:val="100"/>
          <w:position w:val="0"/>
          <w:sz w:val="28"/>
          <w:szCs w:val="28"/>
          <w:lang w:val="en-US" w:eastAsia="zh-CN"/>
        </w:rPr>
      </w:pPr>
      <w:r>
        <w:rPr>
          <w:rFonts w:hint="eastAsia" w:ascii="宋体" w:hAnsi="宋体" w:eastAsia="宋体" w:cs="宋体"/>
          <w:b/>
          <w:bCs/>
          <w:caps w:val="0"/>
          <w:spacing w:val="0"/>
          <w:w w:val="100"/>
          <w:position w:val="0"/>
          <w:sz w:val="28"/>
          <w:szCs w:val="28"/>
          <w:lang w:val="en-US" w:eastAsia="zh-CN"/>
        </w:rPr>
        <w:t>符合《中华人民共和国政府采购法》第二十二条规定的承诺</w:t>
      </w:r>
    </w:p>
    <w:p w14:paraId="2831D83D">
      <w:pPr>
        <w:spacing w:line="360" w:lineRule="auto"/>
        <w:jc w:val="center"/>
        <w:rPr>
          <w:rFonts w:hint="eastAsia" w:ascii="宋体" w:hAnsi="宋体" w:eastAsia="宋体" w:cs="宋体"/>
          <w:b/>
          <w:bCs/>
          <w:caps w:val="0"/>
          <w:spacing w:val="0"/>
          <w:w w:val="100"/>
          <w:position w:val="0"/>
          <w:sz w:val="28"/>
          <w:szCs w:val="28"/>
          <w:lang w:val="en-US" w:eastAsia="zh-CN"/>
        </w:rPr>
      </w:pPr>
    </w:p>
    <w:p w14:paraId="3319AD0C">
      <w:pPr>
        <w:spacing w:line="360" w:lineRule="auto"/>
        <w:jc w:val="left"/>
        <w:rPr>
          <w:rFonts w:hint="eastAsia" w:ascii="宋体" w:hAnsi="宋体" w:eastAsia="宋体" w:cs="宋体"/>
          <w:b w:val="0"/>
          <w:bCs w:val="0"/>
          <w:i w:val="0"/>
          <w:iCs w:val="0"/>
          <w:caps w:val="0"/>
          <w:color w:val="000000"/>
          <w:spacing w:val="0"/>
          <w:w w:val="100"/>
          <w:position w:val="0"/>
          <w:sz w:val="24"/>
          <w:szCs w:val="24"/>
          <w:lang w:eastAsia="zh-CN"/>
        </w:rPr>
      </w:pPr>
      <w:r>
        <w:rPr>
          <w:rFonts w:hint="eastAsia" w:ascii="宋体" w:hAnsi="宋体" w:eastAsia="宋体" w:cs="宋体"/>
          <w:b w:val="0"/>
          <w:bCs w:val="0"/>
          <w:i w:val="0"/>
          <w:iCs w:val="0"/>
          <w:caps w:val="0"/>
          <w:color w:val="000000"/>
          <w:spacing w:val="0"/>
          <w:w w:val="100"/>
          <w:position w:val="0"/>
          <w:sz w:val="24"/>
          <w:szCs w:val="24"/>
        </w:rPr>
        <w:t>致：</w:t>
      </w:r>
      <w:r>
        <w:rPr>
          <w:rFonts w:hint="eastAsia" w:ascii="宋体" w:hAnsi="宋体" w:eastAsia="宋体" w:cs="宋体"/>
          <w:b w:val="0"/>
          <w:bCs w:val="0"/>
          <w:i w:val="0"/>
          <w:iCs w:val="0"/>
          <w:caps w:val="0"/>
          <w:color w:val="000000"/>
          <w:spacing w:val="0"/>
          <w:w w:val="100"/>
          <w:position w:val="0"/>
          <w:sz w:val="24"/>
          <w:szCs w:val="24"/>
          <w:lang w:eastAsia="zh-CN"/>
        </w:rPr>
        <w:t>陕西云朗项目管理有限公司</w:t>
      </w:r>
    </w:p>
    <w:p w14:paraId="0BC765CA">
      <w:pPr>
        <w:spacing w:line="360" w:lineRule="auto"/>
        <w:ind w:left="0" w:leftChars="0" w:firstLine="547" w:firstLineChars="228"/>
        <w:jc w:val="left"/>
        <w:rPr>
          <w:rFonts w:hint="eastAsia" w:ascii="宋体" w:hAnsi="宋体" w:eastAsia="宋体" w:cs="宋体"/>
          <w:i w:val="0"/>
          <w:iCs w:val="0"/>
          <w:caps w:val="0"/>
          <w:color w:val="000000"/>
          <w:spacing w:val="0"/>
          <w:w w:val="100"/>
          <w:position w:val="0"/>
          <w:sz w:val="24"/>
          <w:szCs w:val="24"/>
        </w:rPr>
      </w:pPr>
      <w:r>
        <w:rPr>
          <w:rFonts w:hint="eastAsia" w:ascii="宋体" w:hAnsi="宋体" w:eastAsia="宋体" w:cs="宋体"/>
          <w:i w:val="0"/>
          <w:iCs w:val="0"/>
          <w:caps w:val="0"/>
          <w:color w:val="000000"/>
          <w:spacing w:val="0"/>
          <w:w w:val="100"/>
          <w:position w:val="0"/>
          <w:sz w:val="24"/>
          <w:szCs w:val="24"/>
        </w:rPr>
        <w:t>我司参与</w:t>
      </w:r>
      <w:r>
        <w:rPr>
          <w:rFonts w:hint="eastAsia" w:ascii="宋体" w:hAnsi="宋体" w:eastAsia="宋体" w:cs="宋体"/>
          <w:i w:val="0"/>
          <w:iCs w:val="0"/>
          <w:caps w:val="0"/>
          <w:color w:val="000000"/>
          <w:spacing w:val="0"/>
          <w:w w:val="100"/>
          <w:position w:val="0"/>
          <w:sz w:val="24"/>
          <w:szCs w:val="24"/>
          <w:lang w:val="en-US" w:eastAsia="zh-CN"/>
        </w:rPr>
        <w:t>的</w:t>
      </w:r>
      <w:r>
        <w:rPr>
          <w:rFonts w:hint="eastAsia" w:ascii="宋体" w:hAnsi="宋体" w:eastAsia="宋体" w:cs="宋体"/>
          <w:b/>
          <w:bCs/>
          <w:i w:val="0"/>
          <w:iCs w:val="0"/>
          <w:caps w:val="0"/>
          <w:color w:val="000000"/>
          <w:spacing w:val="0"/>
          <w:w w:val="100"/>
          <w:position w:val="0"/>
          <w:sz w:val="24"/>
          <w:szCs w:val="24"/>
          <w:u w:val="single"/>
          <w:lang w:val="en-US" w:eastAsia="zh-CN"/>
        </w:rPr>
        <w:t xml:space="preserve">  项目编号、项目名称</w:t>
      </w:r>
      <w:r>
        <w:rPr>
          <w:rFonts w:hint="eastAsia" w:ascii="宋体" w:hAnsi="宋体" w:eastAsia="宋体" w:cs="宋体"/>
          <w:i w:val="0"/>
          <w:iCs w:val="0"/>
          <w:caps w:val="0"/>
          <w:color w:val="000000"/>
          <w:spacing w:val="0"/>
          <w:w w:val="100"/>
          <w:position w:val="0"/>
          <w:sz w:val="24"/>
          <w:szCs w:val="24"/>
        </w:rPr>
        <w:t>，我司承诺我司符合《中华人民共和国政府采购法》第二十二条规定：</w:t>
      </w:r>
    </w:p>
    <w:p w14:paraId="7B365D20">
      <w:pPr>
        <w:numPr>
          <w:ilvl w:val="0"/>
          <w:numId w:val="3"/>
        </w:numPr>
        <w:spacing w:line="360" w:lineRule="auto"/>
        <w:ind w:left="0" w:leftChars="0" w:firstLine="547" w:firstLineChars="228"/>
        <w:jc w:val="left"/>
        <w:rPr>
          <w:rFonts w:hint="eastAsia" w:ascii="宋体" w:hAnsi="宋体" w:eastAsia="宋体" w:cs="宋体"/>
          <w:i w:val="0"/>
          <w:iCs w:val="0"/>
          <w:caps w:val="0"/>
          <w:color w:val="000000"/>
          <w:spacing w:val="0"/>
          <w:w w:val="100"/>
          <w:position w:val="0"/>
          <w:sz w:val="24"/>
          <w:szCs w:val="24"/>
        </w:rPr>
      </w:pPr>
      <w:r>
        <w:rPr>
          <w:rFonts w:hint="eastAsia" w:ascii="宋体" w:hAnsi="宋体" w:eastAsia="宋体" w:cs="宋体"/>
          <w:i w:val="0"/>
          <w:iCs w:val="0"/>
          <w:caps w:val="0"/>
          <w:color w:val="000000"/>
          <w:spacing w:val="0"/>
          <w:w w:val="100"/>
          <w:position w:val="0"/>
          <w:sz w:val="24"/>
          <w:szCs w:val="24"/>
        </w:rPr>
        <w:t>具有独立承担民事</w:t>
      </w:r>
      <w:r>
        <w:rPr>
          <w:rFonts w:hint="eastAsia" w:ascii="宋体" w:hAnsi="宋体" w:eastAsia="宋体" w:cs="宋体"/>
          <w:i w:val="0"/>
          <w:iCs w:val="0"/>
          <w:caps w:val="0"/>
          <w:color w:val="000000"/>
          <w:spacing w:val="0"/>
          <w:w w:val="100"/>
          <w:position w:val="0"/>
          <w:sz w:val="24"/>
          <w:szCs w:val="24"/>
          <w:lang w:val="en-US" w:eastAsia="zh-CN"/>
        </w:rPr>
        <w:t>责</w:t>
      </w:r>
      <w:r>
        <w:rPr>
          <w:rFonts w:hint="eastAsia" w:ascii="宋体" w:hAnsi="宋体" w:eastAsia="宋体" w:cs="宋体"/>
          <w:i w:val="0"/>
          <w:iCs w:val="0"/>
          <w:caps w:val="0"/>
          <w:color w:val="000000"/>
          <w:spacing w:val="0"/>
          <w:w w:val="100"/>
          <w:position w:val="0"/>
          <w:sz w:val="24"/>
          <w:szCs w:val="24"/>
        </w:rPr>
        <w:t>任的能力；</w:t>
      </w:r>
    </w:p>
    <w:p w14:paraId="3908740A">
      <w:pPr>
        <w:numPr>
          <w:ilvl w:val="0"/>
          <w:numId w:val="0"/>
        </w:numPr>
        <w:spacing w:line="360" w:lineRule="auto"/>
        <w:ind w:left="0" w:leftChars="0" w:firstLine="547" w:firstLineChars="228"/>
        <w:jc w:val="left"/>
        <w:rPr>
          <w:rFonts w:hint="eastAsia" w:ascii="宋体" w:hAnsi="宋体" w:eastAsia="宋体" w:cs="宋体"/>
          <w:b/>
          <w:bCs/>
          <w:caps w:val="0"/>
          <w:spacing w:val="0"/>
          <w:w w:val="100"/>
          <w:position w:val="0"/>
          <w:sz w:val="24"/>
          <w:szCs w:val="24"/>
          <w:lang w:val="en-US" w:eastAsia="zh-CN"/>
        </w:rPr>
      </w:pPr>
      <w:r>
        <w:rPr>
          <w:rFonts w:hint="eastAsia" w:ascii="宋体" w:hAnsi="宋体" w:eastAsia="宋体" w:cs="宋体"/>
          <w:i w:val="0"/>
          <w:iCs w:val="0"/>
          <w:caps w:val="0"/>
          <w:color w:val="000000"/>
          <w:spacing w:val="0"/>
          <w:w w:val="100"/>
          <w:position w:val="0"/>
          <w:sz w:val="24"/>
          <w:szCs w:val="24"/>
        </w:rPr>
        <w:t>（2） 具有良好的商业信誉和健全的财务会计制度；</w:t>
      </w:r>
    </w:p>
    <w:p w14:paraId="2DF1C0A8">
      <w:pPr>
        <w:numPr>
          <w:ilvl w:val="0"/>
          <w:numId w:val="0"/>
        </w:numPr>
        <w:spacing w:line="360" w:lineRule="auto"/>
        <w:ind w:left="0" w:leftChars="0" w:firstLine="547" w:firstLineChars="228"/>
        <w:jc w:val="left"/>
        <w:rPr>
          <w:rFonts w:hint="eastAsia" w:ascii="宋体" w:hAnsi="宋体" w:eastAsia="宋体" w:cs="宋体"/>
          <w:b/>
          <w:bCs/>
          <w:caps w:val="0"/>
          <w:spacing w:val="0"/>
          <w:w w:val="100"/>
          <w:position w:val="0"/>
          <w:sz w:val="24"/>
          <w:szCs w:val="24"/>
          <w:lang w:val="en-US" w:eastAsia="zh-CN"/>
        </w:rPr>
      </w:pPr>
      <w:r>
        <w:rPr>
          <w:rFonts w:hint="eastAsia" w:ascii="宋体" w:hAnsi="宋体" w:eastAsia="宋体" w:cs="宋体"/>
          <w:i w:val="0"/>
          <w:iCs w:val="0"/>
          <w:caps w:val="0"/>
          <w:color w:val="000000"/>
          <w:spacing w:val="0"/>
          <w:w w:val="100"/>
          <w:position w:val="0"/>
          <w:sz w:val="24"/>
          <w:szCs w:val="24"/>
        </w:rPr>
        <w:t>（3） 具有履行合同所必需的设备和专业技术能力；</w:t>
      </w:r>
    </w:p>
    <w:p w14:paraId="29535360">
      <w:pPr>
        <w:numPr>
          <w:ilvl w:val="0"/>
          <w:numId w:val="0"/>
        </w:numPr>
        <w:spacing w:line="360" w:lineRule="auto"/>
        <w:ind w:left="0" w:leftChars="0" w:firstLine="547" w:firstLineChars="228"/>
        <w:jc w:val="left"/>
        <w:rPr>
          <w:rFonts w:hint="eastAsia" w:ascii="宋体" w:hAnsi="宋体" w:eastAsia="宋体" w:cs="宋体"/>
          <w:b/>
          <w:bCs/>
          <w:caps w:val="0"/>
          <w:spacing w:val="0"/>
          <w:w w:val="100"/>
          <w:position w:val="0"/>
          <w:sz w:val="24"/>
          <w:szCs w:val="24"/>
          <w:lang w:val="en-US" w:eastAsia="zh-CN"/>
        </w:rPr>
      </w:pPr>
      <w:r>
        <w:rPr>
          <w:rFonts w:hint="eastAsia" w:ascii="宋体" w:hAnsi="宋体" w:eastAsia="宋体" w:cs="宋体"/>
          <w:i w:val="0"/>
          <w:iCs w:val="0"/>
          <w:caps w:val="0"/>
          <w:color w:val="000000"/>
          <w:spacing w:val="0"/>
          <w:w w:val="100"/>
          <w:position w:val="0"/>
          <w:sz w:val="24"/>
          <w:szCs w:val="24"/>
        </w:rPr>
        <w:t>（4） 有依法缴纳税收和社会保障资金的良好记录；</w:t>
      </w:r>
    </w:p>
    <w:p w14:paraId="346C1F36">
      <w:pPr>
        <w:numPr>
          <w:ilvl w:val="0"/>
          <w:numId w:val="0"/>
        </w:numPr>
        <w:spacing w:line="360" w:lineRule="auto"/>
        <w:ind w:left="0" w:leftChars="0" w:firstLine="547" w:firstLineChars="228"/>
        <w:jc w:val="left"/>
        <w:rPr>
          <w:rFonts w:hint="eastAsia" w:ascii="宋体" w:hAnsi="宋体" w:eastAsia="宋体" w:cs="宋体"/>
          <w:b/>
          <w:bCs/>
          <w:caps w:val="0"/>
          <w:spacing w:val="0"/>
          <w:w w:val="100"/>
          <w:position w:val="0"/>
          <w:sz w:val="24"/>
          <w:szCs w:val="24"/>
          <w:lang w:val="en-US" w:eastAsia="zh-CN"/>
        </w:rPr>
      </w:pPr>
      <w:r>
        <w:rPr>
          <w:rFonts w:hint="eastAsia" w:ascii="宋体" w:hAnsi="宋体" w:eastAsia="宋体" w:cs="宋体"/>
          <w:i w:val="0"/>
          <w:iCs w:val="0"/>
          <w:caps w:val="0"/>
          <w:color w:val="000000"/>
          <w:spacing w:val="0"/>
          <w:w w:val="100"/>
          <w:position w:val="0"/>
          <w:sz w:val="24"/>
          <w:szCs w:val="24"/>
        </w:rPr>
        <w:t>（5） 参加政府采购活动前三年内，在经营活动中没有重大违法记录；</w:t>
      </w:r>
    </w:p>
    <w:p w14:paraId="598CCBFA">
      <w:pPr>
        <w:numPr>
          <w:ilvl w:val="0"/>
          <w:numId w:val="0"/>
        </w:numPr>
        <w:spacing w:line="360" w:lineRule="auto"/>
        <w:ind w:left="0" w:leftChars="0" w:firstLine="547" w:firstLineChars="228"/>
        <w:jc w:val="left"/>
        <w:rPr>
          <w:rFonts w:hint="eastAsia" w:ascii="宋体" w:hAnsi="宋体" w:eastAsia="宋体" w:cs="宋体"/>
          <w:i w:val="0"/>
          <w:iCs w:val="0"/>
          <w:caps w:val="0"/>
          <w:color w:val="000000"/>
          <w:spacing w:val="0"/>
          <w:w w:val="100"/>
          <w:position w:val="0"/>
          <w:sz w:val="24"/>
          <w:szCs w:val="24"/>
        </w:rPr>
      </w:pPr>
      <w:r>
        <w:rPr>
          <w:rFonts w:hint="eastAsia" w:ascii="宋体" w:hAnsi="宋体" w:eastAsia="宋体" w:cs="宋体"/>
          <w:i w:val="0"/>
          <w:iCs w:val="0"/>
          <w:caps w:val="0"/>
          <w:color w:val="000000"/>
          <w:spacing w:val="0"/>
          <w:w w:val="100"/>
          <w:position w:val="0"/>
          <w:sz w:val="24"/>
          <w:szCs w:val="24"/>
        </w:rPr>
        <w:t>（6） 法律、行政法规规定的其他条件。</w:t>
      </w:r>
    </w:p>
    <w:p w14:paraId="52EE54F1">
      <w:pPr>
        <w:numPr>
          <w:ilvl w:val="0"/>
          <w:numId w:val="0"/>
        </w:numPr>
        <w:spacing w:line="360" w:lineRule="auto"/>
        <w:ind w:left="0" w:leftChars="0" w:firstLine="547" w:firstLineChars="228"/>
        <w:jc w:val="left"/>
        <w:rPr>
          <w:rFonts w:hint="eastAsia" w:ascii="宋体" w:hAnsi="宋体" w:eastAsia="宋体" w:cs="宋体"/>
          <w:i w:val="0"/>
          <w:iCs w:val="0"/>
          <w:caps w:val="0"/>
          <w:color w:val="000000"/>
          <w:spacing w:val="0"/>
          <w:w w:val="100"/>
          <w:position w:val="0"/>
          <w:sz w:val="24"/>
          <w:szCs w:val="24"/>
        </w:rPr>
      </w:pPr>
      <w:r>
        <w:rPr>
          <w:rFonts w:hint="eastAsia" w:ascii="宋体" w:hAnsi="宋体" w:eastAsia="宋体" w:cs="宋体"/>
          <w:i w:val="0"/>
          <w:iCs w:val="0"/>
          <w:caps w:val="0"/>
          <w:color w:val="000000"/>
          <w:spacing w:val="0"/>
          <w:w w:val="100"/>
          <w:position w:val="0"/>
          <w:sz w:val="24"/>
          <w:szCs w:val="24"/>
        </w:rPr>
        <w:t>特此承诺！</w:t>
      </w:r>
    </w:p>
    <w:p w14:paraId="51A97EC5">
      <w:pPr>
        <w:pStyle w:val="41"/>
        <w:spacing w:line="360" w:lineRule="auto"/>
        <w:rPr>
          <w:rFonts w:hint="eastAsia" w:ascii="宋体" w:hAnsi="宋体" w:eastAsia="宋体" w:cs="宋体"/>
          <w:caps w:val="0"/>
          <w:spacing w:val="0"/>
          <w:w w:val="100"/>
          <w:position w:val="0"/>
          <w:sz w:val="24"/>
          <w:szCs w:val="24"/>
        </w:rPr>
      </w:pPr>
    </w:p>
    <w:p w14:paraId="05A0D4F4">
      <w:pPr>
        <w:spacing w:before="120" w:after="120" w:line="360" w:lineRule="auto"/>
        <w:ind w:firstLine="480" w:firstLineChars="200"/>
        <w:rPr>
          <w:rFonts w:hint="eastAsia" w:ascii="宋体" w:hAnsi="宋体" w:eastAsia="宋体" w:cs="宋体"/>
          <w:caps w:val="0"/>
          <w:color w:val="000000"/>
          <w:spacing w:val="0"/>
          <w:w w:val="100"/>
          <w:position w:val="0"/>
          <w:sz w:val="24"/>
          <w:szCs w:val="24"/>
        </w:rPr>
      </w:pPr>
      <w:r>
        <w:rPr>
          <w:rFonts w:hint="eastAsia" w:ascii="宋体" w:hAnsi="宋体" w:eastAsia="宋体" w:cs="宋体"/>
          <w:caps w:val="0"/>
          <w:color w:val="000000"/>
          <w:spacing w:val="0"/>
          <w:w w:val="100"/>
          <w:position w:val="0"/>
          <w:sz w:val="24"/>
          <w:szCs w:val="24"/>
        </w:rPr>
        <w:t>供应商 ：（盖单位章）</w:t>
      </w:r>
    </w:p>
    <w:p w14:paraId="3821F3D0">
      <w:pPr>
        <w:spacing w:before="120" w:after="120" w:line="360" w:lineRule="auto"/>
        <w:ind w:firstLine="480" w:firstLineChars="200"/>
        <w:rPr>
          <w:rFonts w:hint="eastAsia" w:ascii="宋体" w:hAnsi="宋体" w:eastAsia="宋体" w:cs="宋体"/>
          <w:caps w:val="0"/>
          <w:color w:val="000000"/>
          <w:spacing w:val="0"/>
          <w:w w:val="100"/>
          <w:position w:val="0"/>
          <w:sz w:val="24"/>
          <w:szCs w:val="24"/>
        </w:rPr>
      </w:pPr>
      <w:r>
        <w:rPr>
          <w:rFonts w:hint="eastAsia" w:ascii="宋体" w:hAnsi="宋体" w:eastAsia="宋体" w:cs="宋体"/>
          <w:caps w:val="0"/>
          <w:color w:val="000000"/>
          <w:spacing w:val="0"/>
          <w:w w:val="100"/>
          <w:position w:val="0"/>
          <w:sz w:val="24"/>
          <w:szCs w:val="24"/>
        </w:rPr>
        <w:t>法定代表人或其授权代理人：（签字）</w:t>
      </w:r>
    </w:p>
    <w:p w14:paraId="0F25928F">
      <w:pPr>
        <w:spacing w:before="120" w:after="120" w:line="360" w:lineRule="auto"/>
        <w:ind w:firstLine="480" w:firstLineChars="200"/>
        <w:rPr>
          <w:rFonts w:hint="eastAsia" w:ascii="宋体" w:hAnsi="宋体" w:eastAsia="宋体" w:cs="宋体"/>
          <w:caps w:val="0"/>
          <w:color w:val="000000"/>
          <w:spacing w:val="0"/>
          <w:w w:val="100"/>
          <w:position w:val="0"/>
          <w:sz w:val="24"/>
          <w:szCs w:val="24"/>
        </w:rPr>
      </w:pPr>
      <w:r>
        <w:rPr>
          <w:rFonts w:hint="eastAsia" w:ascii="宋体" w:hAnsi="宋体" w:eastAsia="宋体" w:cs="宋体"/>
          <w:caps w:val="0"/>
          <w:color w:val="000000"/>
          <w:spacing w:val="0"/>
          <w:w w:val="100"/>
          <w:position w:val="0"/>
          <w:sz w:val="24"/>
          <w:szCs w:val="24"/>
        </w:rPr>
        <w:t>年 月日</w:t>
      </w:r>
    </w:p>
    <w:p w14:paraId="05EDD222">
      <w:pPr>
        <w:spacing w:before="120" w:after="120" w:line="360" w:lineRule="auto"/>
        <w:ind w:firstLine="560" w:firstLineChars="200"/>
        <w:rPr>
          <w:rFonts w:hint="eastAsia" w:ascii="宋体" w:hAnsi="宋体" w:eastAsia="宋体" w:cs="宋体"/>
          <w:caps w:val="0"/>
          <w:color w:val="000000"/>
          <w:spacing w:val="0"/>
          <w:w w:val="100"/>
          <w:position w:val="0"/>
          <w:sz w:val="28"/>
          <w:szCs w:val="28"/>
        </w:rPr>
      </w:pPr>
      <w:r>
        <w:rPr>
          <w:rFonts w:hint="eastAsia" w:ascii="宋体" w:hAnsi="宋体" w:eastAsia="宋体" w:cs="宋体"/>
          <w:caps w:val="0"/>
          <w:color w:val="000000"/>
          <w:spacing w:val="0"/>
          <w:w w:val="100"/>
          <w:position w:val="0"/>
          <w:sz w:val="28"/>
          <w:szCs w:val="28"/>
        </w:rPr>
        <w:br w:type="page"/>
      </w:r>
    </w:p>
    <w:p w14:paraId="316C6CFB">
      <w:pPr>
        <w:pStyle w:val="5"/>
        <w:tabs>
          <w:tab w:val="left" w:pos="588"/>
        </w:tabs>
        <w:spacing w:line="360" w:lineRule="auto"/>
        <w:jc w:val="center"/>
        <w:outlineLvl w:val="9"/>
        <w:rPr>
          <w:rFonts w:hint="eastAsia" w:ascii="宋体" w:hAnsi="宋体" w:eastAsia="宋体" w:cs="宋体"/>
          <w:b/>
          <w:bCs/>
          <w:caps w:val="0"/>
          <w:color w:val="000000"/>
          <w:spacing w:val="0"/>
          <w:w w:val="100"/>
          <w:position w:val="0"/>
          <w:sz w:val="32"/>
          <w:szCs w:val="32"/>
          <w:lang w:val="zh-CN"/>
        </w:rPr>
        <w:sectPr>
          <w:footerReference r:id="rId13" w:type="default"/>
          <w:type w:val="continuous"/>
          <w:pgSz w:w="11906" w:h="16838"/>
          <w:pgMar w:top="1418" w:right="1418" w:bottom="1418" w:left="1418" w:header="850" w:footer="992" w:gutter="0"/>
          <w:pgNumType w:fmt="numberInDash"/>
          <w:cols w:space="720" w:num="1"/>
          <w:docGrid w:linePitch="312" w:charSpace="0"/>
        </w:sectPr>
      </w:pPr>
    </w:p>
    <w:p w14:paraId="06D3F8C8">
      <w:pPr>
        <w:spacing w:line="360" w:lineRule="auto"/>
        <w:jc w:val="center"/>
        <w:rPr>
          <w:rFonts w:hint="eastAsia" w:ascii="宋体" w:hAnsi="宋体" w:eastAsia="宋体" w:cs="宋体"/>
          <w:b/>
          <w:caps w:val="0"/>
          <w:color w:val="000000"/>
          <w:spacing w:val="0"/>
          <w:w w:val="100"/>
          <w:kern w:val="0"/>
          <w:position w:val="0"/>
          <w:sz w:val="24"/>
        </w:rPr>
      </w:pPr>
      <w:r>
        <w:rPr>
          <w:rFonts w:hint="eastAsia" w:ascii="宋体" w:hAnsi="宋体" w:eastAsia="宋体" w:cs="宋体"/>
          <w:b/>
          <w:caps w:val="0"/>
          <w:color w:val="000000"/>
          <w:spacing w:val="0"/>
          <w:w w:val="100"/>
          <w:kern w:val="0"/>
          <w:position w:val="0"/>
          <w:sz w:val="24"/>
        </w:rPr>
        <w:t>中小企业声明函</w:t>
      </w:r>
    </w:p>
    <w:p w14:paraId="48DF8272">
      <w:pPr>
        <w:spacing w:line="360" w:lineRule="auto"/>
        <w:rPr>
          <w:rFonts w:hint="eastAsia" w:ascii="宋体" w:hAnsi="宋体" w:eastAsia="宋体" w:cs="宋体"/>
          <w:caps w:val="0"/>
          <w:color w:val="000000"/>
          <w:spacing w:val="0"/>
          <w:w w:val="100"/>
          <w:kern w:val="0"/>
          <w:position w:val="0"/>
          <w:sz w:val="24"/>
        </w:rPr>
      </w:pPr>
    </w:p>
    <w:p w14:paraId="01E75DBB">
      <w:pPr>
        <w:spacing w:line="360" w:lineRule="auto"/>
        <w:ind w:firstLine="480" w:firstLineChars="200"/>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本公司郑重声明，根据《政府采购促进中小企业发展管理办法》(财库(2020)46号)的规定，本公司参加</w:t>
      </w:r>
      <w:r>
        <w:rPr>
          <w:rFonts w:hint="eastAsia" w:ascii="宋体" w:hAnsi="宋体" w:eastAsia="宋体" w:cs="宋体"/>
          <w:caps w:val="0"/>
          <w:color w:val="000000"/>
          <w:spacing w:val="0"/>
          <w:w w:val="100"/>
          <w:kern w:val="0"/>
          <w:position w:val="0"/>
          <w:sz w:val="24"/>
          <w:u w:val="single"/>
        </w:rPr>
        <w:t xml:space="preserve">  (单位名称) </w:t>
      </w:r>
      <w:r>
        <w:rPr>
          <w:rFonts w:hint="eastAsia" w:ascii="宋体" w:hAnsi="宋体" w:eastAsia="宋体" w:cs="宋体"/>
          <w:caps w:val="0"/>
          <w:color w:val="000000"/>
          <w:spacing w:val="0"/>
          <w:w w:val="100"/>
          <w:kern w:val="0"/>
          <w:position w:val="0"/>
          <w:sz w:val="24"/>
        </w:rPr>
        <w:t xml:space="preserve"> 的</w:t>
      </w:r>
      <w:r>
        <w:rPr>
          <w:rFonts w:hint="eastAsia" w:ascii="宋体" w:hAnsi="宋体" w:eastAsia="宋体" w:cs="宋体"/>
          <w:caps w:val="0"/>
          <w:color w:val="000000"/>
          <w:spacing w:val="0"/>
          <w:w w:val="100"/>
          <w:kern w:val="0"/>
          <w:position w:val="0"/>
          <w:sz w:val="24"/>
          <w:u w:val="single"/>
        </w:rPr>
        <w:t xml:space="preserve"> (项目名称) 采购</w:t>
      </w:r>
      <w:r>
        <w:rPr>
          <w:rFonts w:hint="eastAsia" w:ascii="宋体" w:hAnsi="宋体" w:eastAsia="宋体" w:cs="宋体"/>
          <w:caps w:val="0"/>
          <w:color w:val="000000"/>
          <w:spacing w:val="0"/>
          <w:w w:val="100"/>
          <w:kern w:val="0"/>
          <w:position w:val="0"/>
          <w:sz w:val="24"/>
        </w:rPr>
        <w:t>活动，工程的施工单位全部为符合政策要求的中小企业。相关企业的具体情况如下：</w:t>
      </w:r>
    </w:p>
    <w:p w14:paraId="5B4CC72F">
      <w:pPr>
        <w:pStyle w:val="42"/>
        <w:numPr>
          <w:ilvl w:val="0"/>
          <w:numId w:val="4"/>
        </w:numPr>
        <w:spacing w:line="360" w:lineRule="auto"/>
        <w:ind w:left="0" w:leftChars="0" w:firstLine="600" w:firstLineChars="0"/>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u w:val="single"/>
        </w:rPr>
        <w:t xml:space="preserve"> (标的名称) </w:t>
      </w:r>
      <w:r>
        <w:rPr>
          <w:rFonts w:hint="eastAsia" w:ascii="宋体" w:hAnsi="宋体" w:eastAsia="宋体" w:cs="宋体"/>
          <w:caps w:val="0"/>
          <w:color w:val="000000"/>
          <w:spacing w:val="0"/>
          <w:w w:val="100"/>
          <w:kern w:val="0"/>
          <w:position w:val="0"/>
          <w:sz w:val="24"/>
          <w:szCs w:val="24"/>
        </w:rPr>
        <w:t>，属于</w:t>
      </w:r>
      <w:r>
        <w:rPr>
          <w:rFonts w:hint="eastAsia" w:ascii="宋体" w:hAnsi="宋体" w:eastAsia="宋体" w:cs="宋体"/>
          <w:caps w:val="0"/>
          <w:color w:val="000000"/>
          <w:spacing w:val="0"/>
          <w:w w:val="100"/>
          <w:kern w:val="0"/>
          <w:position w:val="0"/>
          <w:sz w:val="24"/>
          <w:szCs w:val="24"/>
          <w:u w:val="single"/>
        </w:rPr>
        <w:t xml:space="preserve"> (采购文件中明的所属行业) </w:t>
      </w:r>
      <w:r>
        <w:rPr>
          <w:rFonts w:hint="eastAsia" w:ascii="宋体" w:hAnsi="宋体" w:eastAsia="宋体" w:cs="宋体"/>
          <w:caps w:val="0"/>
          <w:color w:val="000000"/>
          <w:spacing w:val="0"/>
          <w:w w:val="100"/>
          <w:kern w:val="0"/>
          <w:position w:val="0"/>
          <w:sz w:val="24"/>
          <w:szCs w:val="24"/>
        </w:rPr>
        <w:t>；承建(承接)企业为</w:t>
      </w:r>
      <w:r>
        <w:rPr>
          <w:rFonts w:hint="eastAsia" w:ascii="宋体" w:hAnsi="宋体" w:eastAsia="宋体" w:cs="宋体"/>
          <w:caps w:val="0"/>
          <w:color w:val="000000"/>
          <w:spacing w:val="0"/>
          <w:w w:val="100"/>
          <w:kern w:val="0"/>
          <w:position w:val="0"/>
          <w:sz w:val="24"/>
          <w:szCs w:val="24"/>
          <w:u w:val="single"/>
        </w:rPr>
        <w:t xml:space="preserve"> (企业名称) </w:t>
      </w:r>
      <w:r>
        <w:rPr>
          <w:rFonts w:hint="eastAsia" w:ascii="宋体" w:hAnsi="宋体" w:eastAsia="宋体" w:cs="宋体"/>
          <w:caps w:val="0"/>
          <w:color w:val="000000"/>
          <w:spacing w:val="0"/>
          <w:w w:val="100"/>
          <w:kern w:val="0"/>
          <w:position w:val="0"/>
          <w:sz w:val="24"/>
          <w:szCs w:val="24"/>
        </w:rPr>
        <w:t>，从业人员</w:t>
      </w:r>
      <w:r>
        <w:rPr>
          <w:rFonts w:hint="eastAsia" w:ascii="宋体" w:hAnsi="宋体" w:eastAsia="宋体" w:cs="宋体"/>
          <w:caps w:val="0"/>
          <w:color w:val="000000"/>
          <w:spacing w:val="0"/>
          <w:w w:val="100"/>
          <w:kern w:val="0"/>
          <w:position w:val="0"/>
          <w:sz w:val="24"/>
          <w:szCs w:val="24"/>
          <w:u w:val="single"/>
          <w:lang w:val="en-US" w:eastAsia="zh-CN"/>
        </w:rPr>
        <w:t xml:space="preserve">  </w:t>
      </w:r>
      <w:r>
        <w:rPr>
          <w:rFonts w:hint="eastAsia" w:ascii="宋体" w:hAnsi="宋体" w:eastAsia="宋体" w:cs="宋体"/>
          <w:caps w:val="0"/>
          <w:color w:val="000000"/>
          <w:spacing w:val="0"/>
          <w:w w:val="100"/>
          <w:kern w:val="0"/>
          <w:position w:val="0"/>
          <w:sz w:val="24"/>
          <w:szCs w:val="24"/>
        </w:rPr>
        <w:t>人，营业收入为</w:t>
      </w:r>
      <w:r>
        <w:rPr>
          <w:rFonts w:hint="eastAsia" w:ascii="宋体" w:hAnsi="宋体" w:eastAsia="宋体" w:cs="宋体"/>
          <w:caps w:val="0"/>
          <w:color w:val="000000"/>
          <w:spacing w:val="0"/>
          <w:w w:val="100"/>
          <w:kern w:val="0"/>
          <w:position w:val="0"/>
          <w:sz w:val="24"/>
          <w:szCs w:val="24"/>
          <w:u w:val="single"/>
          <w:lang w:val="en-US" w:eastAsia="zh-CN"/>
        </w:rPr>
        <w:t xml:space="preserve">   </w:t>
      </w:r>
      <w:r>
        <w:rPr>
          <w:rFonts w:hint="eastAsia" w:ascii="宋体" w:hAnsi="宋体" w:eastAsia="宋体" w:cs="宋体"/>
          <w:caps w:val="0"/>
          <w:color w:val="000000"/>
          <w:spacing w:val="0"/>
          <w:w w:val="100"/>
          <w:kern w:val="0"/>
          <w:position w:val="0"/>
          <w:sz w:val="24"/>
          <w:szCs w:val="24"/>
        </w:rPr>
        <w:t>万元，资产总额为</w:t>
      </w:r>
      <w:r>
        <w:rPr>
          <w:rFonts w:hint="eastAsia" w:ascii="宋体" w:hAnsi="宋体" w:eastAsia="宋体" w:cs="宋体"/>
          <w:caps w:val="0"/>
          <w:color w:val="000000"/>
          <w:spacing w:val="0"/>
          <w:w w:val="100"/>
          <w:kern w:val="0"/>
          <w:position w:val="0"/>
          <w:sz w:val="24"/>
          <w:szCs w:val="24"/>
          <w:u w:val="single"/>
          <w:lang w:val="en-US" w:eastAsia="zh-CN"/>
        </w:rPr>
        <w:t xml:space="preserve">  </w:t>
      </w:r>
      <w:r>
        <w:rPr>
          <w:rFonts w:hint="eastAsia" w:ascii="宋体" w:hAnsi="宋体" w:eastAsia="宋体" w:cs="宋体"/>
          <w:caps w:val="0"/>
          <w:color w:val="000000"/>
          <w:spacing w:val="0"/>
          <w:w w:val="100"/>
          <w:kern w:val="0"/>
          <w:position w:val="0"/>
          <w:sz w:val="24"/>
          <w:szCs w:val="24"/>
        </w:rPr>
        <w:t>万元，属于</w:t>
      </w:r>
      <w:r>
        <w:rPr>
          <w:rFonts w:hint="eastAsia" w:ascii="宋体" w:hAnsi="宋体" w:eastAsia="宋体" w:cs="宋体"/>
          <w:caps w:val="0"/>
          <w:color w:val="000000"/>
          <w:spacing w:val="0"/>
          <w:w w:val="100"/>
          <w:kern w:val="0"/>
          <w:position w:val="0"/>
          <w:sz w:val="24"/>
          <w:szCs w:val="24"/>
          <w:u w:val="single"/>
        </w:rPr>
        <w:t xml:space="preserve"> (中型企业、小型企业、微型企业) </w:t>
      </w:r>
      <w:r>
        <w:rPr>
          <w:rFonts w:hint="eastAsia" w:ascii="宋体" w:hAnsi="宋体" w:eastAsia="宋体" w:cs="宋体"/>
          <w:caps w:val="0"/>
          <w:color w:val="000000"/>
          <w:spacing w:val="0"/>
          <w:w w:val="100"/>
          <w:kern w:val="0"/>
          <w:position w:val="0"/>
          <w:sz w:val="24"/>
          <w:szCs w:val="24"/>
        </w:rPr>
        <w:t>；</w:t>
      </w:r>
    </w:p>
    <w:p w14:paraId="7489E6F8">
      <w:pPr>
        <w:spacing w:line="360" w:lineRule="auto"/>
        <w:ind w:firstLine="480" w:firstLineChars="200"/>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 xml:space="preserve">2. </w:t>
      </w:r>
      <w:r>
        <w:rPr>
          <w:rFonts w:hint="eastAsia" w:ascii="宋体" w:hAnsi="宋体" w:eastAsia="宋体" w:cs="宋体"/>
          <w:caps w:val="0"/>
          <w:color w:val="000000"/>
          <w:spacing w:val="0"/>
          <w:w w:val="100"/>
          <w:kern w:val="0"/>
          <w:position w:val="0"/>
          <w:sz w:val="24"/>
          <w:u w:val="single"/>
        </w:rPr>
        <w:t xml:space="preserve"> (标的名称) </w:t>
      </w:r>
      <w:r>
        <w:rPr>
          <w:rFonts w:hint="eastAsia" w:ascii="宋体" w:hAnsi="宋体" w:eastAsia="宋体" w:cs="宋体"/>
          <w:caps w:val="0"/>
          <w:color w:val="000000"/>
          <w:spacing w:val="0"/>
          <w:w w:val="100"/>
          <w:kern w:val="0"/>
          <w:position w:val="0"/>
          <w:sz w:val="24"/>
        </w:rPr>
        <w:t>，属于</w:t>
      </w:r>
      <w:r>
        <w:rPr>
          <w:rFonts w:hint="eastAsia" w:ascii="宋体" w:hAnsi="宋体" w:eastAsia="宋体" w:cs="宋体"/>
          <w:caps w:val="0"/>
          <w:color w:val="000000"/>
          <w:spacing w:val="0"/>
          <w:w w:val="100"/>
          <w:kern w:val="0"/>
          <w:position w:val="0"/>
          <w:sz w:val="24"/>
          <w:u w:val="single"/>
        </w:rPr>
        <w:t xml:space="preserve"> (采购文件中明的所属行业) </w:t>
      </w:r>
      <w:r>
        <w:rPr>
          <w:rFonts w:hint="eastAsia" w:ascii="宋体" w:hAnsi="宋体" w:eastAsia="宋体" w:cs="宋体"/>
          <w:caps w:val="0"/>
          <w:color w:val="000000"/>
          <w:spacing w:val="0"/>
          <w:w w:val="100"/>
          <w:kern w:val="0"/>
          <w:position w:val="0"/>
          <w:sz w:val="24"/>
        </w:rPr>
        <w:t>；承建(承接)企业为</w:t>
      </w:r>
      <w:r>
        <w:rPr>
          <w:rFonts w:hint="eastAsia" w:ascii="宋体" w:hAnsi="宋体" w:eastAsia="宋体" w:cs="宋体"/>
          <w:caps w:val="0"/>
          <w:color w:val="000000"/>
          <w:spacing w:val="0"/>
          <w:w w:val="100"/>
          <w:kern w:val="0"/>
          <w:position w:val="0"/>
          <w:sz w:val="24"/>
          <w:u w:val="single"/>
        </w:rPr>
        <w:t xml:space="preserve"> (企业名称) </w:t>
      </w:r>
      <w:r>
        <w:rPr>
          <w:rFonts w:hint="eastAsia" w:ascii="宋体" w:hAnsi="宋体" w:eastAsia="宋体" w:cs="宋体"/>
          <w:caps w:val="0"/>
          <w:color w:val="000000"/>
          <w:spacing w:val="0"/>
          <w:w w:val="100"/>
          <w:kern w:val="0"/>
          <w:position w:val="0"/>
          <w:sz w:val="24"/>
        </w:rPr>
        <w:t>，从业人员人，营业收入为万元，资产总额为万元，属于</w:t>
      </w:r>
      <w:r>
        <w:rPr>
          <w:rFonts w:hint="eastAsia" w:ascii="宋体" w:hAnsi="宋体" w:eastAsia="宋体" w:cs="宋体"/>
          <w:caps w:val="0"/>
          <w:color w:val="000000"/>
          <w:spacing w:val="0"/>
          <w:w w:val="100"/>
          <w:kern w:val="0"/>
          <w:position w:val="0"/>
          <w:sz w:val="24"/>
          <w:u w:val="single"/>
        </w:rPr>
        <w:t xml:space="preserve"> (中型企必、小型企业、微型企业) </w:t>
      </w:r>
      <w:r>
        <w:rPr>
          <w:rFonts w:hint="eastAsia" w:ascii="宋体" w:hAnsi="宋体" w:eastAsia="宋体" w:cs="宋体"/>
          <w:caps w:val="0"/>
          <w:color w:val="000000"/>
          <w:spacing w:val="0"/>
          <w:w w:val="100"/>
          <w:kern w:val="0"/>
          <w:position w:val="0"/>
          <w:sz w:val="24"/>
        </w:rPr>
        <w:t>；</w:t>
      </w:r>
    </w:p>
    <w:p w14:paraId="6754D612">
      <w:pPr>
        <w:spacing w:line="360" w:lineRule="auto"/>
        <w:ind w:firstLine="480" w:firstLineChars="200"/>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以上企业，不属于大企业的分支机构，不存在控股股东为大企业的情形，也不存在与大企业的负责人为同一人的情形。</w:t>
      </w:r>
    </w:p>
    <w:p w14:paraId="7E08B140">
      <w:pPr>
        <w:spacing w:line="360" w:lineRule="auto"/>
        <w:ind w:firstLine="480" w:firstLineChars="200"/>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本企业对上述声明内容的真实性负责。如有虚假，将依法承担相应责任。</w:t>
      </w:r>
    </w:p>
    <w:p w14:paraId="3D55E369">
      <w:pPr>
        <w:spacing w:line="360" w:lineRule="auto"/>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 xml:space="preserve">                                  企业名称(盖章):</w:t>
      </w:r>
    </w:p>
    <w:p w14:paraId="00A9FC0C">
      <w:pPr>
        <w:spacing w:line="360" w:lineRule="auto"/>
        <w:ind w:firstLine="4320" w:firstLineChars="1800"/>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日期：</w:t>
      </w:r>
    </w:p>
    <w:p w14:paraId="76F387EC">
      <w:pPr>
        <w:spacing w:line="360" w:lineRule="auto"/>
        <w:ind w:firstLine="4320" w:firstLineChars="1800"/>
        <w:rPr>
          <w:rFonts w:hint="eastAsia" w:ascii="宋体" w:hAnsi="宋体" w:eastAsia="宋体" w:cs="宋体"/>
          <w:caps w:val="0"/>
          <w:color w:val="000000"/>
          <w:spacing w:val="0"/>
          <w:w w:val="100"/>
          <w:kern w:val="0"/>
          <w:position w:val="0"/>
          <w:sz w:val="24"/>
        </w:rPr>
      </w:pPr>
    </w:p>
    <w:p w14:paraId="59D3E9E4">
      <w:pPr>
        <w:spacing w:line="360" w:lineRule="auto"/>
        <w:rPr>
          <w:rFonts w:hint="eastAsia" w:ascii="宋体" w:hAnsi="宋体" w:eastAsia="宋体" w:cs="宋体"/>
          <w:caps w:val="0"/>
          <w:color w:val="000000"/>
          <w:spacing w:val="0"/>
          <w:w w:val="100"/>
          <w:kern w:val="0"/>
          <w:position w:val="0"/>
          <w:sz w:val="24"/>
          <w:u w:val="single"/>
        </w:rPr>
      </w:pPr>
    </w:p>
    <w:p w14:paraId="12E14891">
      <w:pPr>
        <w:spacing w:line="360" w:lineRule="auto"/>
        <w:ind w:firstLine="120" w:firstLineChars="50"/>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（从业人员、营业收入、资产总额填报上一年度数据，无上一年度数据的新成立企业可不填报）</w:t>
      </w:r>
    </w:p>
    <w:p w14:paraId="684E0FE2">
      <w:pPr>
        <w:pStyle w:val="2"/>
        <w:rPr>
          <w:rFonts w:hint="eastAsia" w:ascii="宋体" w:hAnsi="宋体" w:eastAsia="宋体" w:cs="宋体"/>
          <w:caps w:val="0"/>
          <w:color w:val="000000"/>
          <w:spacing w:val="0"/>
          <w:w w:val="100"/>
          <w:kern w:val="0"/>
          <w:position w:val="0"/>
          <w:sz w:val="24"/>
        </w:rPr>
      </w:pPr>
    </w:p>
    <w:p w14:paraId="26E22215">
      <w:pPr>
        <w:pStyle w:val="2"/>
        <w:rPr>
          <w:rFonts w:hint="eastAsia" w:ascii="宋体" w:hAnsi="宋体" w:eastAsia="宋体" w:cs="宋体"/>
          <w:caps w:val="0"/>
          <w:color w:val="000000"/>
          <w:spacing w:val="0"/>
          <w:w w:val="100"/>
          <w:kern w:val="0"/>
          <w:position w:val="0"/>
          <w:sz w:val="24"/>
        </w:rPr>
      </w:pPr>
    </w:p>
    <w:p w14:paraId="0DBBA009">
      <w:pPr>
        <w:pStyle w:val="2"/>
        <w:rPr>
          <w:rFonts w:hint="default" w:eastAsia="宋体"/>
          <w:b/>
          <w:bCs/>
          <w:lang w:val="en-US" w:eastAsia="zh-CN"/>
        </w:rPr>
      </w:pPr>
      <w:r>
        <w:rPr>
          <w:rFonts w:hint="eastAsia" w:ascii="宋体" w:hAnsi="宋体" w:cs="宋体"/>
          <w:b/>
          <w:bCs/>
          <w:caps w:val="0"/>
          <w:color w:val="000000"/>
          <w:spacing w:val="0"/>
          <w:w w:val="100"/>
          <w:kern w:val="0"/>
          <w:position w:val="0"/>
          <w:sz w:val="24"/>
          <w:lang w:val="en-US" w:eastAsia="zh-CN"/>
        </w:rPr>
        <w:t>本声明将随采购结果对外公布，虚假声明一经查实将承担法律责任。</w:t>
      </w:r>
    </w:p>
    <w:p w14:paraId="0105E8CA">
      <w:pPr>
        <w:spacing w:line="360" w:lineRule="auto"/>
        <w:rPr>
          <w:rFonts w:hint="eastAsia" w:ascii="宋体" w:hAnsi="宋体" w:eastAsia="宋体" w:cs="宋体"/>
          <w:b/>
          <w:bCs/>
          <w:caps w:val="0"/>
          <w:color w:val="000000"/>
          <w:spacing w:val="0"/>
          <w:w w:val="100"/>
          <w:position w:val="0"/>
          <w:sz w:val="24"/>
        </w:rPr>
      </w:pPr>
      <w:r>
        <w:rPr>
          <w:rFonts w:hint="eastAsia" w:ascii="宋体" w:hAnsi="宋体" w:eastAsia="宋体" w:cs="宋体"/>
          <w:b/>
          <w:bCs/>
          <w:caps w:val="0"/>
          <w:color w:val="000000"/>
          <w:spacing w:val="0"/>
          <w:w w:val="100"/>
          <w:position w:val="0"/>
          <w:sz w:val="24"/>
        </w:rPr>
        <w:br w:type="page"/>
      </w:r>
    </w:p>
    <w:p w14:paraId="4502DBD3">
      <w:pPr>
        <w:tabs>
          <w:tab w:val="left" w:pos="3780"/>
        </w:tabs>
        <w:spacing w:line="360" w:lineRule="auto"/>
        <w:jc w:val="center"/>
        <w:rPr>
          <w:rFonts w:hint="eastAsia" w:ascii="宋体" w:hAnsi="宋体" w:eastAsia="宋体" w:cs="宋体"/>
          <w:b/>
          <w:bCs/>
          <w:caps w:val="0"/>
          <w:color w:val="000000"/>
          <w:spacing w:val="0"/>
          <w:w w:val="100"/>
          <w:position w:val="0"/>
          <w:sz w:val="24"/>
          <w:lang w:eastAsia="zh-CN"/>
        </w:rPr>
      </w:pPr>
      <w:r>
        <w:rPr>
          <w:rFonts w:hint="eastAsia" w:ascii="宋体" w:hAnsi="宋体" w:eastAsia="宋体" w:cs="宋体"/>
          <w:b/>
          <w:bCs/>
          <w:caps w:val="0"/>
          <w:color w:val="000000"/>
          <w:spacing w:val="0"/>
          <w:w w:val="100"/>
          <w:position w:val="0"/>
          <w:sz w:val="24"/>
        </w:rPr>
        <w:t>供应商监狱企业声明函</w:t>
      </w:r>
      <w:r>
        <w:rPr>
          <w:rFonts w:hint="eastAsia" w:ascii="宋体" w:hAnsi="宋体" w:eastAsia="宋体" w:cs="宋体"/>
          <w:b/>
          <w:bCs/>
          <w:caps w:val="0"/>
          <w:color w:val="000000"/>
          <w:spacing w:val="0"/>
          <w:w w:val="100"/>
          <w:position w:val="0"/>
          <w:sz w:val="24"/>
          <w:lang w:eastAsia="zh-CN"/>
        </w:rPr>
        <w:t>（</w:t>
      </w:r>
      <w:r>
        <w:rPr>
          <w:rFonts w:hint="eastAsia" w:ascii="宋体" w:hAnsi="宋体" w:eastAsia="宋体" w:cs="宋体"/>
          <w:b/>
          <w:bCs/>
          <w:caps w:val="0"/>
          <w:color w:val="000000"/>
          <w:spacing w:val="0"/>
          <w:w w:val="100"/>
          <w:position w:val="0"/>
          <w:sz w:val="24"/>
          <w:lang w:val="en-US" w:eastAsia="zh-CN"/>
        </w:rPr>
        <w:t>非监狱企业请删除本页</w:t>
      </w:r>
      <w:r>
        <w:rPr>
          <w:rFonts w:hint="eastAsia" w:ascii="宋体" w:hAnsi="宋体" w:eastAsia="宋体" w:cs="宋体"/>
          <w:b/>
          <w:bCs/>
          <w:caps w:val="0"/>
          <w:color w:val="000000"/>
          <w:spacing w:val="0"/>
          <w:w w:val="100"/>
          <w:position w:val="0"/>
          <w:sz w:val="24"/>
          <w:lang w:eastAsia="zh-CN"/>
        </w:rPr>
        <w:t>）</w:t>
      </w:r>
    </w:p>
    <w:p w14:paraId="496FD376">
      <w:pPr>
        <w:widowControl/>
        <w:spacing w:before="100" w:beforeAutospacing="1" w:after="100" w:afterAutospacing="1" w:line="360" w:lineRule="auto"/>
        <w:ind w:firstLine="480" w:firstLineChars="200"/>
        <w:jc w:val="left"/>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本单位郑重声明下列事项（按照实际情况勾选或填空）：</w:t>
      </w:r>
    </w:p>
    <w:p w14:paraId="5EEAD2C3">
      <w:pPr>
        <w:widowControl/>
        <w:spacing w:before="100" w:beforeAutospacing="1" w:after="100" w:afterAutospacing="1" w:line="360" w:lineRule="auto"/>
        <w:ind w:firstLine="480" w:firstLineChars="200"/>
        <w:jc w:val="left"/>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本单位为直接供应商提供工程。</w:t>
      </w:r>
    </w:p>
    <w:p w14:paraId="3D293CD3">
      <w:pPr>
        <w:widowControl/>
        <w:spacing w:before="100" w:beforeAutospacing="1" w:after="100" w:afterAutospacing="1" w:line="360" w:lineRule="auto"/>
        <w:ind w:firstLine="360" w:firstLineChars="150"/>
        <w:jc w:val="left"/>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（1）本企业（单位）（请填写：是、不是）监狱企业。如果是，后附省级以上监狱管理局、戒毒管理局（含新疆生产建设兵团）出具的属于监狱企业的证明文件。</w:t>
      </w:r>
    </w:p>
    <w:p w14:paraId="47C80657">
      <w:pPr>
        <w:widowControl/>
        <w:spacing w:before="100" w:beforeAutospacing="1" w:after="100" w:afterAutospacing="1" w:line="360" w:lineRule="auto"/>
        <w:ind w:firstLine="420"/>
        <w:jc w:val="left"/>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（2）本企业（单位）（请填写：是、不是）为联合体一方，提供由本企业（单位）承担工程。本企业（单位）提供协议合同金额占到共同投标协议合同总金额的比例为。</w:t>
      </w:r>
    </w:p>
    <w:p w14:paraId="716D0FBF">
      <w:pPr>
        <w:widowControl/>
        <w:spacing w:before="100" w:beforeAutospacing="1" w:after="100" w:afterAutospacing="1" w:line="360" w:lineRule="auto"/>
        <w:ind w:firstLine="482"/>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本企业（单位）对上述声明的真实性负责。如有虚假，将依法承担相应责任。</w:t>
      </w:r>
    </w:p>
    <w:p w14:paraId="3DB97C3D">
      <w:pPr>
        <w:widowControl/>
        <w:spacing w:before="100" w:beforeAutospacing="1" w:after="100" w:afterAutospacing="1" w:line="360" w:lineRule="auto"/>
        <w:ind w:firstLine="482"/>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注：符合《关于政府采购支持监狱企业发展有关问题的通知》价格扣减条件的供应商须提交。需提供省级以上监狱管理局、戒毒管理局（含新疆生产建设兵团）出具的属于监狱企业的证明文件。</w:t>
      </w:r>
    </w:p>
    <w:p w14:paraId="59A9394A">
      <w:pPr>
        <w:widowControl/>
        <w:spacing w:before="100" w:beforeAutospacing="1" w:after="100" w:afterAutospacing="1" w:line="360" w:lineRule="auto"/>
        <w:jc w:val="left"/>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　　</w:t>
      </w:r>
    </w:p>
    <w:p w14:paraId="00C65983">
      <w:pPr>
        <w:widowControl/>
        <w:spacing w:before="100" w:beforeAutospacing="1" w:after="100" w:afterAutospacing="1" w:line="360" w:lineRule="auto"/>
        <w:jc w:val="left"/>
        <w:rPr>
          <w:rFonts w:hint="eastAsia" w:ascii="宋体" w:hAnsi="宋体" w:eastAsia="宋体" w:cs="宋体"/>
          <w:caps w:val="0"/>
          <w:color w:val="000000"/>
          <w:spacing w:val="0"/>
          <w:w w:val="100"/>
          <w:kern w:val="0"/>
          <w:position w:val="0"/>
          <w:sz w:val="24"/>
        </w:rPr>
      </w:pPr>
    </w:p>
    <w:p w14:paraId="67CCDEBF">
      <w:pPr>
        <w:widowControl/>
        <w:spacing w:before="100" w:beforeAutospacing="1" w:after="100" w:afterAutospacing="1" w:line="360" w:lineRule="auto"/>
        <w:jc w:val="left"/>
        <w:rPr>
          <w:rFonts w:hint="eastAsia" w:ascii="宋体" w:hAnsi="宋体" w:eastAsia="宋体" w:cs="宋体"/>
          <w:caps w:val="0"/>
          <w:color w:val="000000"/>
          <w:spacing w:val="0"/>
          <w:w w:val="100"/>
          <w:kern w:val="0"/>
          <w:position w:val="0"/>
          <w:sz w:val="24"/>
        </w:rPr>
      </w:pPr>
    </w:p>
    <w:p w14:paraId="1B762C92">
      <w:pPr>
        <w:spacing w:line="360" w:lineRule="auto"/>
        <w:ind w:left="1080" w:leftChars="257" w:hanging="540"/>
        <w:jc w:val="center"/>
        <w:rPr>
          <w:rFonts w:hint="eastAsia" w:ascii="宋体" w:hAnsi="宋体" w:eastAsia="宋体" w:cs="宋体"/>
          <w:b/>
          <w:caps w:val="0"/>
          <w:color w:val="000000"/>
          <w:spacing w:val="0"/>
          <w:w w:val="100"/>
          <w:kern w:val="0"/>
          <w:position w:val="0"/>
          <w:sz w:val="24"/>
        </w:rPr>
      </w:pPr>
      <w:r>
        <w:rPr>
          <w:rFonts w:hint="eastAsia" w:ascii="宋体" w:hAnsi="宋体" w:eastAsia="宋体" w:cs="宋体"/>
          <w:b/>
          <w:caps w:val="0"/>
          <w:color w:val="000000"/>
          <w:spacing w:val="0"/>
          <w:w w:val="100"/>
          <w:kern w:val="0"/>
          <w:position w:val="0"/>
          <w:sz w:val="24"/>
        </w:rPr>
        <w:t>　</w:t>
      </w:r>
    </w:p>
    <w:p w14:paraId="46A1F29D">
      <w:pPr>
        <w:spacing w:line="360" w:lineRule="auto"/>
        <w:rPr>
          <w:rFonts w:hint="eastAsia" w:ascii="宋体" w:hAnsi="宋体" w:eastAsia="宋体" w:cs="宋体"/>
          <w:b/>
          <w:caps w:val="0"/>
          <w:color w:val="000000"/>
          <w:spacing w:val="0"/>
          <w:w w:val="100"/>
          <w:position w:val="0"/>
          <w:sz w:val="24"/>
        </w:rPr>
      </w:pPr>
    </w:p>
    <w:p w14:paraId="21740EA0">
      <w:pPr>
        <w:widowControl/>
        <w:spacing w:before="100" w:beforeAutospacing="1" w:after="100" w:afterAutospacing="1" w:line="360" w:lineRule="auto"/>
        <w:ind w:firstLine="3960" w:firstLineChars="1650"/>
        <w:jc w:val="left"/>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供应商（盖章）：</w:t>
      </w:r>
    </w:p>
    <w:p w14:paraId="669D2379">
      <w:pPr>
        <w:widowControl/>
        <w:spacing w:before="100" w:beforeAutospacing="1" w:after="100" w:afterAutospacing="1" w:line="360" w:lineRule="auto"/>
        <w:ind w:firstLine="3720" w:firstLineChars="1550"/>
        <w:jc w:val="left"/>
        <w:rPr>
          <w:rFonts w:hint="eastAsia" w:ascii="宋体" w:hAnsi="宋体" w:eastAsia="宋体" w:cs="宋体"/>
          <w:caps w:val="0"/>
          <w:color w:val="000000"/>
          <w:spacing w:val="0"/>
          <w:w w:val="100"/>
          <w:kern w:val="0"/>
          <w:position w:val="0"/>
          <w:sz w:val="24"/>
          <w:u w:val="single"/>
        </w:rPr>
      </w:pPr>
      <w:r>
        <w:rPr>
          <w:rFonts w:hint="eastAsia" w:ascii="宋体" w:hAnsi="宋体" w:eastAsia="宋体" w:cs="宋体"/>
          <w:caps w:val="0"/>
          <w:color w:val="000000"/>
          <w:spacing w:val="0"/>
          <w:w w:val="100"/>
          <w:kern w:val="0"/>
          <w:position w:val="0"/>
          <w:sz w:val="24"/>
        </w:rPr>
        <w:t>　日　期：</w:t>
      </w:r>
    </w:p>
    <w:p w14:paraId="613832F2">
      <w:pPr>
        <w:tabs>
          <w:tab w:val="left" w:pos="3780"/>
        </w:tabs>
        <w:spacing w:line="360" w:lineRule="auto"/>
        <w:jc w:val="center"/>
        <w:rPr>
          <w:rFonts w:hint="eastAsia" w:ascii="宋体" w:hAnsi="宋体" w:eastAsia="宋体" w:cs="宋体"/>
          <w:caps w:val="0"/>
          <w:color w:val="000000"/>
          <w:spacing w:val="0"/>
          <w:w w:val="100"/>
          <w:position w:val="0"/>
          <w:szCs w:val="21"/>
        </w:rPr>
      </w:pPr>
      <w:r>
        <w:rPr>
          <w:rFonts w:hint="eastAsia" w:ascii="宋体" w:hAnsi="宋体" w:eastAsia="宋体" w:cs="宋体"/>
          <w:caps w:val="0"/>
          <w:color w:val="000000"/>
          <w:spacing w:val="0"/>
          <w:w w:val="100"/>
          <w:position w:val="0"/>
          <w:szCs w:val="21"/>
        </w:rPr>
        <w:br w:type="page"/>
      </w:r>
    </w:p>
    <w:p w14:paraId="33CF5967">
      <w:pPr>
        <w:tabs>
          <w:tab w:val="left" w:pos="3780"/>
        </w:tabs>
        <w:spacing w:line="360" w:lineRule="auto"/>
        <w:jc w:val="center"/>
        <w:outlineLvl w:val="9"/>
        <w:rPr>
          <w:rFonts w:hint="eastAsia" w:ascii="宋体" w:hAnsi="宋体" w:eastAsia="宋体" w:cs="宋体"/>
          <w:b/>
          <w:bCs/>
          <w:caps w:val="0"/>
          <w:color w:val="000000"/>
          <w:spacing w:val="0"/>
          <w:w w:val="100"/>
          <w:position w:val="0"/>
          <w:sz w:val="24"/>
        </w:rPr>
      </w:pPr>
      <w:bookmarkStart w:id="2" w:name="_Toc24912"/>
      <w:r>
        <w:rPr>
          <w:rFonts w:hint="eastAsia" w:ascii="宋体" w:hAnsi="宋体" w:eastAsia="宋体" w:cs="宋体"/>
          <w:b/>
          <w:bCs/>
          <w:caps w:val="0"/>
          <w:color w:val="000000"/>
          <w:spacing w:val="0"/>
          <w:w w:val="100"/>
          <w:position w:val="0"/>
          <w:sz w:val="24"/>
        </w:rPr>
        <w:t>残疾人福利性单位声明函</w:t>
      </w:r>
      <w:r>
        <w:rPr>
          <w:rFonts w:hint="eastAsia" w:ascii="宋体" w:hAnsi="宋体" w:eastAsia="宋体" w:cs="宋体"/>
          <w:b/>
          <w:bCs/>
          <w:caps w:val="0"/>
          <w:color w:val="000000"/>
          <w:spacing w:val="0"/>
          <w:w w:val="100"/>
          <w:position w:val="0"/>
          <w:sz w:val="24"/>
          <w:lang w:eastAsia="zh-CN"/>
        </w:rPr>
        <w:t>（</w:t>
      </w:r>
      <w:r>
        <w:rPr>
          <w:rFonts w:hint="eastAsia" w:ascii="宋体" w:hAnsi="宋体" w:eastAsia="宋体" w:cs="宋体"/>
          <w:b/>
          <w:bCs/>
          <w:caps w:val="0"/>
          <w:color w:val="000000"/>
          <w:spacing w:val="0"/>
          <w:w w:val="100"/>
          <w:position w:val="0"/>
          <w:sz w:val="24"/>
          <w:lang w:val="en-US" w:eastAsia="zh-CN"/>
        </w:rPr>
        <w:t>非残疾人福利性单位请删除本页</w:t>
      </w:r>
      <w:r>
        <w:rPr>
          <w:rFonts w:hint="eastAsia" w:ascii="宋体" w:hAnsi="宋体" w:eastAsia="宋体" w:cs="宋体"/>
          <w:b/>
          <w:bCs/>
          <w:caps w:val="0"/>
          <w:color w:val="000000"/>
          <w:spacing w:val="0"/>
          <w:w w:val="100"/>
          <w:position w:val="0"/>
          <w:sz w:val="24"/>
          <w:lang w:eastAsia="zh-CN"/>
        </w:rPr>
        <w:t>）</w:t>
      </w:r>
      <w:bookmarkEnd w:id="2"/>
    </w:p>
    <w:p w14:paraId="2E79AD3F">
      <w:pPr>
        <w:spacing w:line="360" w:lineRule="auto"/>
        <w:ind w:left="1080" w:leftChars="257" w:hanging="540"/>
        <w:jc w:val="center"/>
        <w:rPr>
          <w:rFonts w:hint="eastAsia" w:ascii="宋体" w:hAnsi="宋体" w:eastAsia="宋体" w:cs="宋体"/>
          <w:caps w:val="0"/>
          <w:color w:val="000000"/>
          <w:spacing w:val="0"/>
          <w:w w:val="100"/>
          <w:kern w:val="0"/>
          <w:position w:val="0"/>
          <w:szCs w:val="21"/>
        </w:rPr>
      </w:pPr>
    </w:p>
    <w:p w14:paraId="0EE49B01">
      <w:pPr>
        <w:spacing w:line="360" w:lineRule="auto"/>
        <w:ind w:firstLine="567"/>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承担工程，或者提供其他残疾人福利性单位制造的货物（不包括使用非残疾人福利性单位注册商标的货物）。</w:t>
      </w:r>
    </w:p>
    <w:p w14:paraId="07F20BAE">
      <w:pPr>
        <w:spacing w:line="360" w:lineRule="auto"/>
        <w:ind w:left="1080" w:leftChars="257" w:hanging="540"/>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本单位对上述声明的真实性负责。如有虚假，将依法承担相应责任。</w:t>
      </w:r>
    </w:p>
    <w:p w14:paraId="5FA99D3B">
      <w:pPr>
        <w:spacing w:line="360" w:lineRule="auto"/>
        <w:ind w:left="1080" w:leftChars="257" w:hanging="540"/>
        <w:jc w:val="center"/>
        <w:rPr>
          <w:rFonts w:hint="eastAsia" w:ascii="宋体" w:hAnsi="宋体" w:eastAsia="宋体" w:cs="宋体"/>
          <w:caps w:val="0"/>
          <w:color w:val="000000"/>
          <w:spacing w:val="0"/>
          <w:w w:val="100"/>
          <w:kern w:val="0"/>
          <w:position w:val="0"/>
          <w:sz w:val="24"/>
        </w:rPr>
      </w:pPr>
    </w:p>
    <w:p w14:paraId="37EE181C">
      <w:pPr>
        <w:spacing w:line="360" w:lineRule="auto"/>
        <w:ind w:left="1080" w:leftChars="257" w:hanging="540"/>
        <w:jc w:val="center"/>
        <w:rPr>
          <w:rFonts w:hint="eastAsia" w:ascii="宋体" w:hAnsi="宋体" w:eastAsia="宋体" w:cs="宋体"/>
          <w:caps w:val="0"/>
          <w:color w:val="000000"/>
          <w:spacing w:val="0"/>
          <w:w w:val="100"/>
          <w:kern w:val="0"/>
          <w:position w:val="0"/>
          <w:sz w:val="24"/>
        </w:rPr>
      </w:pPr>
    </w:p>
    <w:p w14:paraId="49AF1A45">
      <w:pPr>
        <w:spacing w:line="360" w:lineRule="auto"/>
        <w:ind w:left="1080" w:leftChars="257" w:hanging="540"/>
        <w:jc w:val="center"/>
        <w:rPr>
          <w:rFonts w:hint="eastAsia" w:ascii="宋体" w:hAnsi="宋体" w:eastAsia="宋体" w:cs="宋体"/>
          <w:caps w:val="0"/>
          <w:color w:val="000000"/>
          <w:spacing w:val="0"/>
          <w:w w:val="100"/>
          <w:kern w:val="0"/>
          <w:position w:val="0"/>
          <w:sz w:val="24"/>
          <w:u w:val="single"/>
        </w:rPr>
      </w:pPr>
      <w:r>
        <w:rPr>
          <w:rFonts w:hint="eastAsia" w:ascii="宋体" w:hAnsi="宋体" w:eastAsia="宋体" w:cs="宋体"/>
          <w:caps w:val="0"/>
          <w:color w:val="000000"/>
          <w:spacing w:val="0"/>
          <w:w w:val="100"/>
          <w:kern w:val="0"/>
          <w:position w:val="0"/>
          <w:sz w:val="24"/>
        </w:rPr>
        <w:t xml:space="preserve"> 残疾人福利性单位（盖章）：</w:t>
      </w:r>
    </w:p>
    <w:p w14:paraId="3F50861E">
      <w:pPr>
        <w:spacing w:line="360" w:lineRule="auto"/>
        <w:ind w:left="1080" w:leftChars="257" w:hanging="540"/>
        <w:jc w:val="center"/>
        <w:rPr>
          <w:rFonts w:hint="eastAsia" w:ascii="宋体" w:hAnsi="宋体" w:eastAsia="宋体" w:cs="宋体"/>
          <w:caps w:val="0"/>
          <w:color w:val="000000"/>
          <w:spacing w:val="0"/>
          <w:w w:val="100"/>
          <w:kern w:val="0"/>
          <w:position w:val="0"/>
          <w:sz w:val="24"/>
        </w:rPr>
      </w:pPr>
    </w:p>
    <w:p w14:paraId="3CDA7452">
      <w:pPr>
        <w:tabs>
          <w:tab w:val="left" w:pos="588"/>
        </w:tabs>
        <w:spacing w:line="360" w:lineRule="auto"/>
        <w:jc w:val="center"/>
        <w:rPr>
          <w:rFonts w:hint="eastAsia" w:ascii="宋体" w:hAnsi="宋体" w:eastAsia="宋体" w:cs="宋体"/>
          <w:caps w:val="0"/>
          <w:color w:val="000000"/>
          <w:spacing w:val="0"/>
          <w:w w:val="100"/>
          <w:kern w:val="0"/>
          <w:position w:val="0"/>
          <w:sz w:val="24"/>
        </w:rPr>
      </w:pPr>
      <w:r>
        <w:rPr>
          <w:rFonts w:hint="eastAsia" w:ascii="宋体" w:hAnsi="宋体" w:eastAsia="宋体" w:cs="宋体"/>
          <w:caps w:val="0"/>
          <w:color w:val="000000"/>
          <w:spacing w:val="0"/>
          <w:w w:val="100"/>
          <w:kern w:val="0"/>
          <w:position w:val="0"/>
          <w:sz w:val="24"/>
        </w:rPr>
        <w:t>日  期：</w:t>
      </w:r>
    </w:p>
    <w:p w14:paraId="01D8CC05">
      <w:pPr>
        <w:spacing w:line="360" w:lineRule="auto"/>
        <w:rPr>
          <w:rFonts w:hint="eastAsia" w:ascii="宋体" w:hAnsi="宋体" w:eastAsia="宋体" w:cs="宋体"/>
          <w:b/>
          <w:caps w:val="0"/>
          <w:color w:val="000000"/>
          <w:spacing w:val="0"/>
          <w:w w:val="100"/>
          <w:position w:val="0"/>
          <w:sz w:val="32"/>
          <w:szCs w:val="32"/>
        </w:rPr>
      </w:pPr>
      <w:r>
        <w:rPr>
          <w:rFonts w:hint="eastAsia" w:ascii="宋体" w:hAnsi="宋体" w:eastAsia="宋体" w:cs="宋体"/>
          <w:b/>
          <w:caps w:val="0"/>
          <w:color w:val="000000"/>
          <w:spacing w:val="0"/>
          <w:w w:val="100"/>
          <w:position w:val="0"/>
          <w:sz w:val="32"/>
          <w:szCs w:val="32"/>
        </w:rPr>
        <w:br w:type="page"/>
      </w:r>
    </w:p>
    <w:p w14:paraId="67E897D8">
      <w:pPr>
        <w:keepNext w:val="0"/>
        <w:keepLines w:val="0"/>
        <w:pageBreakBefore w:val="0"/>
        <w:widowControl w:val="0"/>
        <w:tabs>
          <w:tab w:val="left" w:pos="21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aps w:val="0"/>
          <w:spacing w:val="0"/>
          <w:w w:val="100"/>
          <w:kern w:val="2"/>
          <w:position w:val="0"/>
          <w:sz w:val="32"/>
          <w:szCs w:val="32"/>
          <w:lang w:val="en-US" w:eastAsia="zh-CN" w:bidi="ar-SA"/>
        </w:rPr>
      </w:pPr>
      <w:bookmarkStart w:id="3" w:name="_Toc325"/>
      <w:r>
        <w:rPr>
          <w:rFonts w:hint="eastAsia" w:ascii="宋体" w:hAnsi="宋体" w:eastAsia="宋体" w:cs="宋体"/>
          <w:b/>
          <w:caps w:val="0"/>
          <w:color w:val="000000"/>
          <w:spacing w:val="0"/>
          <w:w w:val="100"/>
          <w:kern w:val="0"/>
          <w:position w:val="0"/>
          <w:sz w:val="32"/>
          <w:szCs w:val="32"/>
        </w:rPr>
        <w:t xml:space="preserve">  </w:t>
      </w:r>
      <w:r>
        <w:rPr>
          <w:rFonts w:hint="eastAsia" w:ascii="宋体" w:hAnsi="宋体" w:eastAsia="宋体" w:cs="宋体"/>
          <w:b/>
          <w:bCs/>
          <w:caps w:val="0"/>
          <w:spacing w:val="0"/>
          <w:w w:val="100"/>
          <w:kern w:val="2"/>
          <w:position w:val="0"/>
          <w:sz w:val="32"/>
          <w:szCs w:val="32"/>
          <w:lang w:val="en-US" w:eastAsia="zh-CN" w:bidi="ar-SA"/>
        </w:rPr>
        <w:t xml:space="preserve"> 法定代表人证明书</w:t>
      </w:r>
    </w:p>
    <w:tbl>
      <w:tblPr>
        <w:tblStyle w:val="21"/>
        <w:tblW w:w="9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2223"/>
        <w:gridCol w:w="2218"/>
        <w:gridCol w:w="190"/>
        <w:gridCol w:w="2218"/>
        <w:gridCol w:w="2171"/>
      </w:tblGrid>
      <w:tr w14:paraId="6825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9603" w:type="dxa"/>
            <w:gridSpan w:val="6"/>
            <w:vAlign w:val="center"/>
          </w:tcPr>
          <w:p w14:paraId="2C036F0D">
            <w:pPr>
              <w:keepNext w:val="0"/>
              <w:keepLines w:val="0"/>
              <w:suppressLineNumbers w:val="0"/>
              <w:tabs>
                <w:tab w:val="left" w:pos="210"/>
              </w:tabs>
              <w:spacing w:before="0" w:beforeAutospacing="0" w:after="0" w:afterAutospacing="0" w:line="360" w:lineRule="auto"/>
              <w:ind w:left="0" w:right="0"/>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致：</w:t>
            </w:r>
          </w:p>
        </w:tc>
      </w:tr>
      <w:tr w14:paraId="4A648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83" w:type="dxa"/>
            <w:vMerge w:val="restart"/>
            <w:vAlign w:val="center"/>
          </w:tcPr>
          <w:p w14:paraId="7B81591A">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企</w:t>
            </w:r>
          </w:p>
          <w:p w14:paraId="00A95A1E">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p w14:paraId="3634D31C">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业</w:t>
            </w:r>
          </w:p>
          <w:p w14:paraId="38DC0B36">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p w14:paraId="08FB1AD8">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法</w:t>
            </w:r>
          </w:p>
          <w:p w14:paraId="7F79C069">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p w14:paraId="31EC9BF9">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人</w:t>
            </w:r>
          </w:p>
        </w:tc>
        <w:tc>
          <w:tcPr>
            <w:tcW w:w="2223" w:type="dxa"/>
            <w:vAlign w:val="center"/>
          </w:tcPr>
          <w:p w14:paraId="45D18362">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企业名称</w:t>
            </w:r>
          </w:p>
        </w:tc>
        <w:tc>
          <w:tcPr>
            <w:tcW w:w="6797" w:type="dxa"/>
            <w:gridSpan w:val="4"/>
            <w:vAlign w:val="center"/>
          </w:tcPr>
          <w:p w14:paraId="17E96EB6">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r>
      <w:tr w14:paraId="73BB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83" w:type="dxa"/>
            <w:vMerge w:val="continue"/>
            <w:vAlign w:val="center"/>
          </w:tcPr>
          <w:p w14:paraId="078F1686">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c>
          <w:tcPr>
            <w:tcW w:w="2223" w:type="dxa"/>
            <w:vAlign w:val="center"/>
          </w:tcPr>
          <w:p w14:paraId="47706B8E">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法定地址</w:t>
            </w:r>
          </w:p>
        </w:tc>
        <w:tc>
          <w:tcPr>
            <w:tcW w:w="6797" w:type="dxa"/>
            <w:gridSpan w:val="4"/>
            <w:vAlign w:val="center"/>
          </w:tcPr>
          <w:p w14:paraId="686D3494">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r>
      <w:tr w14:paraId="32D4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83" w:type="dxa"/>
            <w:vMerge w:val="continue"/>
            <w:vAlign w:val="center"/>
          </w:tcPr>
          <w:p w14:paraId="3F2872A5">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c>
          <w:tcPr>
            <w:tcW w:w="2223" w:type="dxa"/>
            <w:vAlign w:val="center"/>
          </w:tcPr>
          <w:p w14:paraId="6F70844D">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邮政编码</w:t>
            </w:r>
          </w:p>
        </w:tc>
        <w:tc>
          <w:tcPr>
            <w:tcW w:w="6797" w:type="dxa"/>
            <w:gridSpan w:val="4"/>
            <w:vAlign w:val="center"/>
          </w:tcPr>
          <w:p w14:paraId="4ECE1DAA">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r>
      <w:tr w14:paraId="328B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83" w:type="dxa"/>
            <w:vMerge w:val="continue"/>
            <w:vAlign w:val="center"/>
          </w:tcPr>
          <w:p w14:paraId="6DE9279E">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c>
          <w:tcPr>
            <w:tcW w:w="2223" w:type="dxa"/>
            <w:vAlign w:val="center"/>
          </w:tcPr>
          <w:p w14:paraId="17B431DB">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登记机关</w:t>
            </w:r>
          </w:p>
        </w:tc>
        <w:tc>
          <w:tcPr>
            <w:tcW w:w="6797" w:type="dxa"/>
            <w:gridSpan w:val="4"/>
            <w:vAlign w:val="center"/>
          </w:tcPr>
          <w:p w14:paraId="557230E8">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r>
      <w:tr w14:paraId="4BAFB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583" w:type="dxa"/>
            <w:vMerge w:val="continue"/>
            <w:vAlign w:val="center"/>
          </w:tcPr>
          <w:p w14:paraId="352CC291">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c>
          <w:tcPr>
            <w:tcW w:w="2223" w:type="dxa"/>
            <w:vAlign w:val="center"/>
          </w:tcPr>
          <w:p w14:paraId="1C1B1E5E">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lang w:val="en-US" w:eastAsia="zh-CN"/>
              </w:rPr>
            </w:pPr>
            <w:r>
              <w:rPr>
                <w:rFonts w:hint="eastAsia" w:ascii="宋体" w:hAnsi="宋体" w:eastAsia="宋体" w:cs="宋体"/>
                <w:caps w:val="0"/>
                <w:color w:val="000000"/>
                <w:spacing w:val="0"/>
                <w:w w:val="100"/>
                <w:kern w:val="0"/>
                <w:position w:val="0"/>
                <w:sz w:val="24"/>
                <w:szCs w:val="24"/>
                <w:lang w:val="en-US" w:eastAsia="zh-CN"/>
              </w:rPr>
              <w:t>统一社会信用代码</w:t>
            </w:r>
          </w:p>
        </w:tc>
        <w:tc>
          <w:tcPr>
            <w:tcW w:w="6797" w:type="dxa"/>
            <w:gridSpan w:val="4"/>
            <w:vAlign w:val="center"/>
          </w:tcPr>
          <w:p w14:paraId="6A3D34DA">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r>
      <w:tr w14:paraId="593F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83" w:type="dxa"/>
            <w:vMerge w:val="restart"/>
            <w:vAlign w:val="center"/>
          </w:tcPr>
          <w:p w14:paraId="60D00532">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法定代表人</w:t>
            </w:r>
          </w:p>
        </w:tc>
        <w:tc>
          <w:tcPr>
            <w:tcW w:w="2223" w:type="dxa"/>
            <w:vAlign w:val="center"/>
          </w:tcPr>
          <w:p w14:paraId="7A8EC71C">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姓名</w:t>
            </w:r>
          </w:p>
        </w:tc>
        <w:tc>
          <w:tcPr>
            <w:tcW w:w="2408" w:type="dxa"/>
            <w:gridSpan w:val="2"/>
            <w:vAlign w:val="center"/>
          </w:tcPr>
          <w:p w14:paraId="7E210113">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c>
          <w:tcPr>
            <w:tcW w:w="2218" w:type="dxa"/>
            <w:vAlign w:val="center"/>
          </w:tcPr>
          <w:p w14:paraId="6926927B">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性别</w:t>
            </w:r>
          </w:p>
        </w:tc>
        <w:tc>
          <w:tcPr>
            <w:tcW w:w="2171" w:type="dxa"/>
            <w:vAlign w:val="center"/>
          </w:tcPr>
          <w:p w14:paraId="4D0DBD8C">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r>
      <w:tr w14:paraId="4F61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83" w:type="dxa"/>
            <w:vMerge w:val="continue"/>
            <w:vAlign w:val="center"/>
          </w:tcPr>
          <w:p w14:paraId="7A1B3CD8">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c>
          <w:tcPr>
            <w:tcW w:w="2223" w:type="dxa"/>
            <w:vAlign w:val="center"/>
          </w:tcPr>
          <w:p w14:paraId="2585D7B9">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职务</w:t>
            </w:r>
          </w:p>
        </w:tc>
        <w:tc>
          <w:tcPr>
            <w:tcW w:w="2408" w:type="dxa"/>
            <w:gridSpan w:val="2"/>
            <w:vAlign w:val="center"/>
          </w:tcPr>
          <w:p w14:paraId="47B1AF12">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c>
          <w:tcPr>
            <w:tcW w:w="2218" w:type="dxa"/>
            <w:vAlign w:val="center"/>
          </w:tcPr>
          <w:p w14:paraId="60365F75">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联系电话</w:t>
            </w:r>
          </w:p>
        </w:tc>
        <w:tc>
          <w:tcPr>
            <w:tcW w:w="2171" w:type="dxa"/>
            <w:vAlign w:val="center"/>
          </w:tcPr>
          <w:p w14:paraId="7917E4C9">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r>
      <w:tr w14:paraId="242A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583" w:type="dxa"/>
            <w:vMerge w:val="continue"/>
            <w:vAlign w:val="center"/>
          </w:tcPr>
          <w:p w14:paraId="46B7CF7F">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c>
          <w:tcPr>
            <w:tcW w:w="2223" w:type="dxa"/>
            <w:vAlign w:val="center"/>
          </w:tcPr>
          <w:p w14:paraId="1CB7C28E">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传真</w:t>
            </w:r>
          </w:p>
        </w:tc>
        <w:tc>
          <w:tcPr>
            <w:tcW w:w="6797" w:type="dxa"/>
            <w:gridSpan w:val="4"/>
            <w:vAlign w:val="center"/>
          </w:tcPr>
          <w:p w14:paraId="388BDDE7">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r>
      <w:tr w14:paraId="1271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jc w:val="center"/>
        </w:trPr>
        <w:tc>
          <w:tcPr>
            <w:tcW w:w="583" w:type="dxa"/>
            <w:vMerge w:val="restart"/>
            <w:vAlign w:val="center"/>
          </w:tcPr>
          <w:p w14:paraId="4D9B2626">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法定代表人身份证复印件</w:t>
            </w:r>
          </w:p>
        </w:tc>
        <w:tc>
          <w:tcPr>
            <w:tcW w:w="4441" w:type="dxa"/>
            <w:gridSpan w:val="2"/>
            <w:vMerge w:val="restart"/>
            <w:vAlign w:val="center"/>
          </w:tcPr>
          <w:p w14:paraId="0F474985">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（粘贴处）</w:t>
            </w:r>
          </w:p>
        </w:tc>
        <w:tc>
          <w:tcPr>
            <w:tcW w:w="4579" w:type="dxa"/>
            <w:gridSpan w:val="3"/>
            <w:vAlign w:val="center"/>
          </w:tcPr>
          <w:p w14:paraId="532FD57F">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法定代表人签字或盖章</w:t>
            </w:r>
          </w:p>
        </w:tc>
      </w:tr>
      <w:tr w14:paraId="501F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583" w:type="dxa"/>
            <w:vMerge w:val="continue"/>
            <w:vAlign w:val="center"/>
          </w:tcPr>
          <w:p w14:paraId="708D7577">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c>
          <w:tcPr>
            <w:tcW w:w="4441" w:type="dxa"/>
            <w:gridSpan w:val="2"/>
            <w:vMerge w:val="continue"/>
            <w:vAlign w:val="center"/>
          </w:tcPr>
          <w:p w14:paraId="0E1C8405">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tc>
        <w:tc>
          <w:tcPr>
            <w:tcW w:w="4579" w:type="dxa"/>
            <w:gridSpan w:val="3"/>
            <w:vAlign w:val="bottom"/>
          </w:tcPr>
          <w:p w14:paraId="67C7C34C">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（公章）</w:t>
            </w:r>
          </w:p>
          <w:p w14:paraId="7323B15B">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p w14:paraId="165E7353">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p w14:paraId="22FE14BD">
            <w:pPr>
              <w:keepNext w:val="0"/>
              <w:keepLines w:val="0"/>
              <w:suppressLineNumbers w:val="0"/>
              <w:tabs>
                <w:tab w:val="left" w:pos="210"/>
              </w:tabs>
              <w:spacing w:before="0" w:beforeAutospacing="0" w:after="0" w:afterAutospacing="0" w:line="360" w:lineRule="auto"/>
              <w:ind w:left="0" w:right="0"/>
              <w:jc w:val="center"/>
              <w:rPr>
                <w:rFonts w:hint="eastAsia" w:ascii="宋体" w:hAnsi="宋体" w:eastAsia="宋体" w:cs="宋体"/>
                <w:caps w:val="0"/>
                <w:color w:val="000000"/>
                <w:spacing w:val="0"/>
                <w:w w:val="100"/>
                <w:kern w:val="0"/>
                <w:position w:val="0"/>
                <w:sz w:val="24"/>
                <w:szCs w:val="24"/>
              </w:rPr>
            </w:pPr>
          </w:p>
          <w:p w14:paraId="713D13C2">
            <w:pPr>
              <w:keepNext w:val="0"/>
              <w:keepLines w:val="0"/>
              <w:suppressLineNumbers w:val="0"/>
              <w:tabs>
                <w:tab w:val="left" w:pos="210"/>
              </w:tabs>
              <w:spacing w:before="0" w:beforeAutospacing="0" w:after="0" w:afterAutospacing="0" w:line="360" w:lineRule="auto"/>
              <w:ind w:left="0" w:right="0"/>
              <w:jc w:val="right"/>
              <w:rPr>
                <w:rFonts w:hint="eastAsia" w:ascii="宋体" w:hAnsi="宋体" w:eastAsia="宋体" w:cs="宋体"/>
                <w:caps w:val="0"/>
                <w:color w:val="000000"/>
                <w:spacing w:val="0"/>
                <w:w w:val="100"/>
                <w:kern w:val="0"/>
                <w:position w:val="0"/>
                <w:sz w:val="24"/>
                <w:szCs w:val="24"/>
              </w:rPr>
            </w:pPr>
            <w:r>
              <w:rPr>
                <w:rFonts w:hint="eastAsia" w:ascii="宋体" w:hAnsi="宋体" w:eastAsia="宋体" w:cs="宋体"/>
                <w:caps w:val="0"/>
                <w:color w:val="000000"/>
                <w:spacing w:val="0"/>
                <w:w w:val="100"/>
                <w:kern w:val="0"/>
                <w:position w:val="0"/>
                <w:sz w:val="24"/>
                <w:szCs w:val="24"/>
              </w:rPr>
              <w:t xml:space="preserve">年  月  日 </w:t>
            </w:r>
          </w:p>
        </w:tc>
      </w:tr>
    </w:tbl>
    <w:p w14:paraId="1167E1F8">
      <w:pPr>
        <w:spacing w:line="360" w:lineRule="auto"/>
        <w:rPr>
          <w:rFonts w:hint="eastAsia" w:ascii="宋体" w:hAnsi="宋体" w:eastAsia="宋体" w:cs="宋体"/>
          <w:b/>
          <w:caps w:val="0"/>
          <w:color w:val="000000"/>
          <w:spacing w:val="0"/>
          <w:w w:val="100"/>
          <w:position w:val="0"/>
          <w:sz w:val="32"/>
          <w:szCs w:val="32"/>
        </w:rPr>
      </w:pPr>
      <w:r>
        <w:rPr>
          <w:rFonts w:hint="eastAsia" w:ascii="宋体" w:hAnsi="宋体" w:eastAsia="宋体" w:cs="宋体"/>
          <w:b/>
          <w:caps w:val="0"/>
          <w:color w:val="000000"/>
          <w:spacing w:val="0"/>
          <w:w w:val="100"/>
          <w:position w:val="0"/>
          <w:sz w:val="32"/>
          <w:szCs w:val="32"/>
        </w:rPr>
        <w:br w:type="page"/>
      </w:r>
    </w:p>
    <w:bookmarkEnd w:id="3"/>
    <w:p w14:paraId="62904F3B">
      <w:pPr>
        <w:pStyle w:val="4"/>
        <w:pageBreakBefore/>
        <w:spacing w:line="360" w:lineRule="auto"/>
        <w:rPr>
          <w:rFonts w:hint="eastAsia" w:ascii="宋体" w:hAnsi="宋体" w:eastAsia="宋体" w:cs="宋体"/>
          <w:b/>
          <w:bCs/>
          <w:caps w:val="0"/>
          <w:spacing w:val="0"/>
          <w:w w:val="100"/>
          <w:kern w:val="2"/>
          <w:position w:val="0"/>
          <w:sz w:val="32"/>
          <w:szCs w:val="32"/>
          <w:lang w:val="en-US" w:eastAsia="zh-CN" w:bidi="ar-SA"/>
        </w:rPr>
      </w:pPr>
      <w:bookmarkStart w:id="4" w:name="_Toc19543356"/>
      <w:r>
        <w:rPr>
          <w:rFonts w:hint="eastAsia" w:ascii="宋体" w:hAnsi="宋体" w:eastAsia="宋体" w:cs="宋体"/>
          <w:b/>
          <w:bCs/>
          <w:caps w:val="0"/>
          <w:spacing w:val="0"/>
          <w:w w:val="100"/>
          <w:kern w:val="2"/>
          <w:position w:val="0"/>
          <w:sz w:val="32"/>
          <w:szCs w:val="32"/>
          <w:lang w:val="en-US" w:eastAsia="zh-CN" w:bidi="ar-SA"/>
        </w:rPr>
        <w:t>法定代表人授权书</w:t>
      </w:r>
      <w:bookmarkEnd w:id="4"/>
    </w:p>
    <w:p w14:paraId="20121860">
      <w:pPr>
        <w:tabs>
          <w:tab w:val="left" w:pos="8820"/>
        </w:tabs>
        <w:spacing w:line="360" w:lineRule="auto"/>
        <w:ind w:firstLine="480" w:firstLineChars="200"/>
        <w:rPr>
          <w:rFonts w:hint="eastAsia" w:ascii="宋体" w:hAnsi="宋体" w:eastAsia="宋体" w:cs="宋体"/>
          <w:caps w:val="0"/>
          <w:spacing w:val="0"/>
          <w:w w:val="100"/>
          <w:position w:val="0"/>
          <w:sz w:val="24"/>
          <w:szCs w:val="24"/>
          <w:u w:val="single"/>
        </w:rPr>
      </w:pPr>
      <w:r>
        <w:rPr>
          <w:rFonts w:hint="eastAsia" w:ascii="宋体" w:hAnsi="宋体" w:eastAsia="宋体" w:cs="宋体"/>
          <w:caps w:val="0"/>
          <w:spacing w:val="0"/>
          <w:w w:val="100"/>
          <w:position w:val="0"/>
          <w:sz w:val="24"/>
          <w:szCs w:val="24"/>
        </w:rPr>
        <w:t>本授权委托书声明：我</w:t>
      </w:r>
      <w:r>
        <w:rPr>
          <w:rFonts w:hint="eastAsia" w:ascii="宋体" w:hAnsi="宋体" w:eastAsia="宋体" w:cs="宋体"/>
          <w:caps w:val="0"/>
          <w:spacing w:val="0"/>
          <w:w w:val="100"/>
          <w:position w:val="0"/>
          <w:sz w:val="24"/>
          <w:szCs w:val="24"/>
          <w:u w:val="single"/>
        </w:rPr>
        <w:t xml:space="preserve">（法定代表人姓名）   </w:t>
      </w:r>
      <w:r>
        <w:rPr>
          <w:rFonts w:hint="eastAsia" w:ascii="宋体" w:hAnsi="宋体" w:eastAsia="宋体" w:cs="宋体"/>
          <w:caps w:val="0"/>
          <w:spacing w:val="0"/>
          <w:w w:val="100"/>
          <w:position w:val="0"/>
          <w:sz w:val="24"/>
          <w:szCs w:val="24"/>
        </w:rPr>
        <w:t>系注册于</w:t>
      </w:r>
      <w:r>
        <w:rPr>
          <w:rFonts w:hint="eastAsia" w:ascii="宋体" w:hAnsi="宋体" w:eastAsia="宋体" w:cs="宋体"/>
          <w:caps w:val="0"/>
          <w:spacing w:val="0"/>
          <w:w w:val="100"/>
          <w:position w:val="0"/>
          <w:sz w:val="24"/>
          <w:szCs w:val="24"/>
          <w:u w:val="single"/>
        </w:rPr>
        <w:t xml:space="preserve">  （供应商地址）</w:t>
      </w:r>
      <w:r>
        <w:rPr>
          <w:rFonts w:hint="eastAsia" w:ascii="宋体" w:hAnsi="宋体" w:eastAsia="宋体" w:cs="宋体"/>
          <w:caps w:val="0"/>
          <w:spacing w:val="0"/>
          <w:w w:val="100"/>
          <w:position w:val="0"/>
          <w:sz w:val="24"/>
          <w:szCs w:val="24"/>
        </w:rPr>
        <w:t>的</w:t>
      </w:r>
      <w:r>
        <w:rPr>
          <w:rFonts w:hint="eastAsia" w:ascii="宋体" w:hAnsi="宋体" w:eastAsia="宋体" w:cs="宋体"/>
          <w:caps w:val="0"/>
          <w:spacing w:val="0"/>
          <w:w w:val="100"/>
          <w:position w:val="0"/>
          <w:sz w:val="24"/>
          <w:szCs w:val="24"/>
          <w:u w:val="single"/>
        </w:rPr>
        <w:t xml:space="preserve">（供应商名称）  </w:t>
      </w:r>
      <w:r>
        <w:rPr>
          <w:rFonts w:hint="eastAsia" w:ascii="宋体" w:hAnsi="宋体" w:eastAsia="宋体" w:cs="宋体"/>
          <w:caps w:val="0"/>
          <w:spacing w:val="0"/>
          <w:w w:val="100"/>
          <w:position w:val="0"/>
          <w:sz w:val="24"/>
          <w:szCs w:val="24"/>
        </w:rPr>
        <w:t>的法定代表人，现代表公司授权下面签字的</w:t>
      </w:r>
      <w:r>
        <w:rPr>
          <w:rFonts w:hint="eastAsia" w:ascii="宋体" w:hAnsi="宋体" w:eastAsia="宋体" w:cs="宋体"/>
          <w:caps w:val="0"/>
          <w:spacing w:val="0"/>
          <w:w w:val="100"/>
          <w:position w:val="0"/>
          <w:sz w:val="24"/>
          <w:szCs w:val="24"/>
          <w:u w:val="single"/>
        </w:rPr>
        <w:t xml:space="preserve">（被授权人的姓名、职务）   </w:t>
      </w:r>
      <w:r>
        <w:rPr>
          <w:rFonts w:hint="eastAsia" w:ascii="宋体" w:hAnsi="宋体" w:eastAsia="宋体" w:cs="宋体"/>
          <w:caps w:val="0"/>
          <w:spacing w:val="0"/>
          <w:w w:val="100"/>
          <w:position w:val="0"/>
          <w:sz w:val="24"/>
          <w:szCs w:val="24"/>
        </w:rPr>
        <w:t>为我公司合法代理人，代表本公司参加</w:t>
      </w:r>
      <w:r>
        <w:rPr>
          <w:rFonts w:hint="eastAsia" w:ascii="宋体" w:hAnsi="宋体" w:eastAsia="宋体" w:cs="宋体"/>
          <w:caps w:val="0"/>
          <w:spacing w:val="0"/>
          <w:w w:val="100"/>
          <w:position w:val="0"/>
          <w:sz w:val="24"/>
          <w:szCs w:val="24"/>
          <w:u w:val="single"/>
        </w:rPr>
        <w:t xml:space="preserve">  （项目名称）  </w:t>
      </w:r>
      <w:r>
        <w:rPr>
          <w:rFonts w:hint="eastAsia" w:ascii="宋体" w:hAnsi="宋体" w:eastAsia="宋体" w:cs="宋体"/>
          <w:caps w:val="0"/>
          <w:spacing w:val="0"/>
          <w:w w:val="100"/>
          <w:position w:val="0"/>
          <w:sz w:val="24"/>
          <w:szCs w:val="24"/>
        </w:rPr>
        <w:t>采购项目编号为</w:t>
      </w:r>
      <w:r>
        <w:rPr>
          <w:rFonts w:hint="eastAsia" w:ascii="宋体" w:hAnsi="宋体" w:eastAsia="宋体" w:cs="宋体"/>
          <w:caps w:val="0"/>
          <w:spacing w:val="0"/>
          <w:w w:val="100"/>
          <w:position w:val="0"/>
          <w:sz w:val="24"/>
          <w:szCs w:val="24"/>
          <w:u w:val="single"/>
          <w:lang w:val="en-US" w:eastAsia="zh-CN"/>
        </w:rPr>
        <w:t xml:space="preserve">      </w:t>
      </w:r>
      <w:r>
        <w:rPr>
          <w:rFonts w:hint="eastAsia" w:ascii="宋体" w:hAnsi="宋体" w:eastAsia="宋体" w:cs="宋体"/>
          <w:caps w:val="0"/>
          <w:spacing w:val="0"/>
          <w:w w:val="100"/>
          <w:position w:val="0"/>
          <w:sz w:val="24"/>
          <w:szCs w:val="24"/>
        </w:rPr>
        <w:t>的采购活动。以我方名义全权处理该项目有关磋商、签订合同以及执行合同等一切事宜。</w:t>
      </w:r>
    </w:p>
    <w:p w14:paraId="695638D7">
      <w:pPr>
        <w:spacing w:line="360" w:lineRule="auto"/>
        <w:ind w:firstLine="480" w:firstLineChars="200"/>
        <w:rPr>
          <w:rFonts w:hint="eastAsia" w:ascii="宋体" w:hAnsi="宋体" w:eastAsia="宋体" w:cs="宋体"/>
          <w:caps w:val="0"/>
          <w:spacing w:val="0"/>
          <w:w w:val="100"/>
          <w:position w:val="0"/>
          <w:sz w:val="24"/>
          <w:szCs w:val="24"/>
        </w:rPr>
      </w:pPr>
      <w:r>
        <w:rPr>
          <w:rFonts w:hint="eastAsia" w:ascii="宋体" w:hAnsi="宋体" w:eastAsia="宋体" w:cs="宋体"/>
          <w:caps w:val="0"/>
          <w:spacing w:val="0"/>
          <w:w w:val="100"/>
          <w:position w:val="0"/>
          <w:sz w:val="24"/>
          <w:szCs w:val="24"/>
        </w:rPr>
        <w:t>有效期自磋商之日起</w:t>
      </w:r>
      <w:r>
        <w:rPr>
          <w:rFonts w:hint="eastAsia" w:ascii="宋体" w:hAnsi="宋体" w:eastAsia="宋体" w:cs="宋体"/>
          <w:caps w:val="0"/>
          <w:spacing w:val="0"/>
          <w:w w:val="100"/>
          <w:position w:val="0"/>
          <w:sz w:val="24"/>
          <w:szCs w:val="24"/>
          <w:u w:val="single"/>
        </w:rPr>
        <w:t xml:space="preserve">    </w:t>
      </w:r>
      <w:r>
        <w:rPr>
          <w:rFonts w:hint="eastAsia" w:ascii="宋体" w:hAnsi="宋体" w:eastAsia="宋体" w:cs="宋体"/>
          <w:caps w:val="0"/>
          <w:spacing w:val="0"/>
          <w:w w:val="100"/>
          <w:position w:val="0"/>
          <w:sz w:val="24"/>
          <w:szCs w:val="24"/>
        </w:rPr>
        <w:t>日历日，特此声明。</w:t>
      </w:r>
    </w:p>
    <w:p w14:paraId="18790E5E">
      <w:pPr>
        <w:pStyle w:val="12"/>
        <w:spacing w:line="360" w:lineRule="auto"/>
        <w:ind w:firstLine="480" w:firstLineChars="200"/>
        <w:jc w:val="left"/>
        <w:rPr>
          <w:rFonts w:hint="eastAsia" w:ascii="宋体" w:hAnsi="宋体" w:eastAsia="宋体" w:cs="宋体"/>
          <w:caps w:val="0"/>
          <w:spacing w:val="0"/>
          <w:w w:val="100"/>
          <w:position w:val="0"/>
          <w:sz w:val="24"/>
          <w:szCs w:val="24"/>
        </w:rPr>
      </w:pPr>
      <w:r>
        <w:rPr>
          <w:rFonts w:hint="eastAsia" w:ascii="宋体" w:hAnsi="宋体" w:eastAsia="宋体" w:cs="宋体"/>
          <w:caps w:val="0"/>
          <w:spacing w:val="0"/>
          <w:w w:val="100"/>
          <w:position w:val="0"/>
          <w:sz w:val="24"/>
          <w:szCs w:val="24"/>
        </w:rPr>
        <w:t>供应商（单位名称及公章）：________</w:t>
      </w:r>
    </w:p>
    <w:p w14:paraId="21FD3254">
      <w:pPr>
        <w:pStyle w:val="12"/>
        <w:spacing w:line="360" w:lineRule="auto"/>
        <w:ind w:firstLine="480" w:firstLineChars="200"/>
        <w:jc w:val="left"/>
        <w:rPr>
          <w:rFonts w:hint="eastAsia" w:ascii="宋体" w:hAnsi="宋体" w:eastAsia="宋体" w:cs="宋体"/>
          <w:caps w:val="0"/>
          <w:spacing w:val="0"/>
          <w:w w:val="100"/>
          <w:position w:val="0"/>
          <w:sz w:val="24"/>
          <w:szCs w:val="24"/>
          <w:u w:val="single"/>
        </w:rPr>
      </w:pPr>
      <w:r>
        <w:rPr>
          <w:rFonts w:hint="eastAsia" w:ascii="宋体" w:hAnsi="宋体" w:eastAsia="宋体" w:cs="宋体"/>
          <w:caps w:val="0"/>
          <w:spacing w:val="0"/>
          <w:w w:val="100"/>
          <w:position w:val="0"/>
          <w:sz w:val="24"/>
          <w:szCs w:val="24"/>
        </w:rPr>
        <w:t>法定代表人（签字或盖章）：________</w:t>
      </w:r>
    </w:p>
    <w:p w14:paraId="373A265E">
      <w:pPr>
        <w:pStyle w:val="12"/>
        <w:spacing w:line="360" w:lineRule="auto"/>
        <w:ind w:firstLine="480" w:firstLineChars="200"/>
        <w:jc w:val="left"/>
        <w:rPr>
          <w:rFonts w:hint="eastAsia" w:ascii="宋体" w:hAnsi="宋体" w:eastAsia="宋体" w:cs="宋体"/>
          <w:caps w:val="0"/>
          <w:spacing w:val="0"/>
          <w:w w:val="100"/>
          <w:position w:val="0"/>
          <w:sz w:val="24"/>
          <w:szCs w:val="24"/>
        </w:rPr>
      </w:pPr>
      <w:r>
        <w:rPr>
          <w:rFonts w:hint="eastAsia" w:ascii="宋体" w:hAnsi="宋体" w:eastAsia="宋体" w:cs="宋体"/>
          <w:caps w:val="0"/>
          <w:spacing w:val="0"/>
          <w:w w:val="100"/>
          <w:position w:val="0"/>
          <w:sz w:val="24"/>
          <w:szCs w:val="24"/>
        </w:rPr>
        <w:t>被授权人（签字）：________性别：________</w:t>
      </w:r>
    </w:p>
    <w:p w14:paraId="447448CF">
      <w:pPr>
        <w:pStyle w:val="12"/>
        <w:spacing w:line="360" w:lineRule="auto"/>
        <w:ind w:firstLine="480" w:firstLineChars="200"/>
        <w:jc w:val="left"/>
        <w:rPr>
          <w:rFonts w:hint="eastAsia" w:ascii="宋体" w:hAnsi="宋体" w:eastAsia="宋体" w:cs="宋体"/>
          <w:caps w:val="0"/>
          <w:spacing w:val="0"/>
          <w:w w:val="100"/>
          <w:position w:val="0"/>
          <w:sz w:val="24"/>
          <w:szCs w:val="24"/>
          <w:u w:val="single"/>
        </w:rPr>
      </w:pPr>
      <w:r>
        <w:rPr>
          <w:rFonts w:hint="eastAsia" w:ascii="宋体" w:hAnsi="宋体" w:eastAsia="宋体" w:cs="宋体"/>
          <w:caps w:val="0"/>
          <w:spacing w:val="0"/>
          <w:w w:val="100"/>
          <w:position w:val="0"/>
          <w:sz w:val="24"/>
          <w:szCs w:val="24"/>
        </w:rPr>
        <w:t>联系地址：________________</w:t>
      </w:r>
    </w:p>
    <w:p w14:paraId="228D68AA">
      <w:pPr>
        <w:pStyle w:val="12"/>
        <w:spacing w:line="360" w:lineRule="auto"/>
        <w:ind w:firstLine="480" w:firstLineChars="200"/>
        <w:jc w:val="left"/>
        <w:rPr>
          <w:rFonts w:hint="eastAsia" w:ascii="宋体" w:hAnsi="宋体" w:eastAsia="宋体" w:cs="宋体"/>
          <w:caps w:val="0"/>
          <w:spacing w:val="0"/>
          <w:w w:val="100"/>
          <w:position w:val="0"/>
          <w:sz w:val="24"/>
          <w:szCs w:val="24"/>
          <w:u w:val="single"/>
        </w:rPr>
      </w:pPr>
      <w:r>
        <w:rPr>
          <w:rFonts w:hint="eastAsia" w:ascii="宋体" w:hAnsi="宋体" w:eastAsia="宋体" w:cs="宋体"/>
          <w:caps w:val="0"/>
          <w:spacing w:val="0"/>
          <w:w w:val="100"/>
          <w:position w:val="0"/>
          <w:sz w:val="24"/>
          <w:szCs w:val="24"/>
        </w:rPr>
        <w:t>联系电话：________________</w:t>
      </w:r>
    </w:p>
    <w:p w14:paraId="13F8CDC0">
      <w:pPr>
        <w:pStyle w:val="12"/>
        <w:spacing w:line="360" w:lineRule="auto"/>
        <w:ind w:firstLine="480" w:firstLineChars="200"/>
        <w:jc w:val="left"/>
        <w:rPr>
          <w:rFonts w:hint="eastAsia" w:ascii="宋体" w:hAnsi="宋体" w:eastAsia="宋体" w:cs="宋体"/>
          <w:caps w:val="0"/>
          <w:spacing w:val="0"/>
          <w:w w:val="100"/>
          <w:position w:val="0"/>
          <w:sz w:val="24"/>
          <w:szCs w:val="24"/>
        </w:rPr>
      </w:pPr>
      <w:r>
        <w:rPr>
          <w:rFonts w:hint="eastAsia" w:ascii="宋体" w:hAnsi="宋体" w:eastAsia="宋体" w:cs="宋体"/>
          <w:caps w:val="0"/>
          <w:spacing w:val="0"/>
          <w:w w:val="100"/>
          <w:position w:val="0"/>
          <w:sz w:val="24"/>
          <w:szCs w:val="24"/>
        </w:rPr>
        <w:t>法定代表人及被授权人身份证</w:t>
      </w:r>
    </w:p>
    <w:tbl>
      <w:tblPr>
        <w:tblStyle w:val="21"/>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2"/>
        <w:gridCol w:w="4531"/>
      </w:tblGrid>
      <w:tr w14:paraId="155E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5" w:hRule="atLeast"/>
          <w:jc w:val="center"/>
        </w:trPr>
        <w:tc>
          <w:tcPr>
            <w:tcW w:w="4542" w:type="dxa"/>
            <w:shd w:val="clear" w:color="auto" w:fill="D9D9D9"/>
            <w:vAlign w:val="center"/>
          </w:tcPr>
          <w:p w14:paraId="3F140084">
            <w:pPr>
              <w:pStyle w:val="12"/>
              <w:keepNext w:val="0"/>
              <w:keepLines w:val="0"/>
              <w:suppressLineNumbers w:val="0"/>
              <w:spacing w:before="0" w:beforeAutospacing="0" w:after="0" w:afterAutospacing="0" w:line="360" w:lineRule="auto"/>
              <w:ind w:left="0" w:right="0"/>
              <w:jc w:val="left"/>
              <w:rPr>
                <w:rFonts w:hint="eastAsia" w:ascii="宋体" w:hAnsi="宋体" w:eastAsia="宋体" w:cs="宋体"/>
                <w:caps w:val="0"/>
                <w:spacing w:val="0"/>
                <w:w w:val="100"/>
                <w:position w:val="0"/>
                <w:sz w:val="22"/>
                <w:szCs w:val="24"/>
                <w:shd w:val="pct10" w:color="auto" w:fill="FFFFFF"/>
              </w:rPr>
            </w:pPr>
            <w:r>
              <w:rPr>
                <w:rFonts w:hint="eastAsia" w:ascii="宋体" w:hAnsi="宋体" w:eastAsia="宋体" w:cs="宋体"/>
                <w:caps w:val="0"/>
                <w:spacing w:val="0"/>
                <w:w w:val="100"/>
                <w:position w:val="0"/>
                <w:sz w:val="22"/>
                <w:szCs w:val="24"/>
                <w:shd w:val="pct10" w:color="auto" w:fill="FFFFFF"/>
              </w:rPr>
              <w:t>法定代表人身份证（正面）</w:t>
            </w:r>
          </w:p>
        </w:tc>
        <w:tc>
          <w:tcPr>
            <w:tcW w:w="4531" w:type="dxa"/>
            <w:shd w:val="clear" w:color="auto" w:fill="D9D9D9"/>
            <w:vAlign w:val="center"/>
          </w:tcPr>
          <w:p w14:paraId="5AD7E669">
            <w:pPr>
              <w:pStyle w:val="12"/>
              <w:keepNext w:val="0"/>
              <w:keepLines w:val="0"/>
              <w:suppressLineNumbers w:val="0"/>
              <w:spacing w:before="0" w:beforeAutospacing="0" w:after="0" w:afterAutospacing="0" w:line="360" w:lineRule="auto"/>
              <w:ind w:left="0" w:right="0" w:firstLine="440" w:firstLineChars="200"/>
              <w:jc w:val="left"/>
              <w:rPr>
                <w:rFonts w:hint="eastAsia" w:ascii="宋体" w:hAnsi="宋体" w:eastAsia="宋体" w:cs="宋体"/>
                <w:caps w:val="0"/>
                <w:spacing w:val="0"/>
                <w:w w:val="100"/>
                <w:position w:val="0"/>
                <w:sz w:val="22"/>
                <w:szCs w:val="24"/>
                <w:shd w:val="pct10" w:color="auto" w:fill="FFFFFF"/>
              </w:rPr>
            </w:pPr>
            <w:r>
              <w:rPr>
                <w:rFonts w:hint="eastAsia" w:ascii="宋体" w:hAnsi="宋体" w:eastAsia="宋体" w:cs="宋体"/>
                <w:caps w:val="0"/>
                <w:spacing w:val="0"/>
                <w:w w:val="100"/>
                <w:position w:val="0"/>
                <w:sz w:val="22"/>
                <w:szCs w:val="24"/>
                <w:shd w:val="pct10" w:color="auto" w:fill="FFFFFF"/>
              </w:rPr>
              <w:t>被授权人身份证（正面）</w:t>
            </w:r>
          </w:p>
        </w:tc>
      </w:tr>
      <w:tr w14:paraId="544F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9" w:hRule="atLeast"/>
          <w:jc w:val="center"/>
        </w:trPr>
        <w:tc>
          <w:tcPr>
            <w:tcW w:w="4542" w:type="dxa"/>
            <w:shd w:val="clear" w:color="auto" w:fill="D9D9D9"/>
            <w:vAlign w:val="center"/>
          </w:tcPr>
          <w:p w14:paraId="13685431">
            <w:pPr>
              <w:pStyle w:val="12"/>
              <w:keepNext w:val="0"/>
              <w:keepLines w:val="0"/>
              <w:suppressLineNumbers w:val="0"/>
              <w:spacing w:before="0" w:beforeAutospacing="0" w:after="0" w:afterAutospacing="0" w:line="360" w:lineRule="auto"/>
              <w:ind w:left="0" w:right="0"/>
              <w:jc w:val="left"/>
              <w:rPr>
                <w:rFonts w:hint="eastAsia" w:ascii="宋体" w:hAnsi="宋体" w:eastAsia="宋体" w:cs="宋体"/>
                <w:caps w:val="0"/>
                <w:spacing w:val="0"/>
                <w:w w:val="100"/>
                <w:position w:val="0"/>
                <w:sz w:val="22"/>
                <w:szCs w:val="24"/>
                <w:shd w:val="pct10" w:color="auto" w:fill="FFFFFF"/>
              </w:rPr>
            </w:pPr>
            <w:r>
              <w:rPr>
                <w:rFonts w:hint="eastAsia" w:ascii="宋体" w:hAnsi="宋体" w:eastAsia="宋体" w:cs="宋体"/>
                <w:caps w:val="0"/>
                <w:spacing w:val="0"/>
                <w:w w:val="100"/>
                <w:position w:val="0"/>
                <w:sz w:val="22"/>
                <w:szCs w:val="24"/>
                <w:shd w:val="pct10" w:color="auto" w:fill="FFFFFF"/>
              </w:rPr>
              <w:t>法定代表人身份证（反面）</w:t>
            </w:r>
          </w:p>
        </w:tc>
        <w:tc>
          <w:tcPr>
            <w:tcW w:w="4531" w:type="dxa"/>
            <w:shd w:val="clear" w:color="auto" w:fill="D9D9D9"/>
            <w:vAlign w:val="center"/>
          </w:tcPr>
          <w:p w14:paraId="54F3E7D6">
            <w:pPr>
              <w:pStyle w:val="12"/>
              <w:keepNext w:val="0"/>
              <w:keepLines w:val="0"/>
              <w:suppressLineNumbers w:val="0"/>
              <w:spacing w:before="0" w:beforeAutospacing="0" w:after="0" w:afterAutospacing="0" w:line="360" w:lineRule="auto"/>
              <w:ind w:left="0" w:right="0" w:firstLine="440" w:firstLineChars="200"/>
              <w:jc w:val="left"/>
              <w:rPr>
                <w:rFonts w:hint="eastAsia" w:ascii="宋体" w:hAnsi="宋体" w:eastAsia="宋体" w:cs="宋体"/>
                <w:caps w:val="0"/>
                <w:spacing w:val="0"/>
                <w:w w:val="100"/>
                <w:position w:val="0"/>
                <w:sz w:val="22"/>
                <w:szCs w:val="24"/>
                <w:shd w:val="pct10" w:color="auto" w:fill="FFFFFF"/>
              </w:rPr>
            </w:pPr>
            <w:r>
              <w:rPr>
                <w:rFonts w:hint="eastAsia" w:ascii="宋体" w:hAnsi="宋体" w:eastAsia="宋体" w:cs="宋体"/>
                <w:caps w:val="0"/>
                <w:spacing w:val="0"/>
                <w:w w:val="100"/>
                <w:position w:val="0"/>
                <w:sz w:val="22"/>
                <w:szCs w:val="24"/>
                <w:shd w:val="pct10" w:color="auto" w:fill="FFFFFF"/>
              </w:rPr>
              <w:t>被授权人身份证（反面）</w:t>
            </w:r>
          </w:p>
        </w:tc>
      </w:tr>
    </w:tbl>
    <w:p w14:paraId="3899C5EE">
      <w:pPr>
        <w:pStyle w:val="12"/>
        <w:spacing w:line="360" w:lineRule="auto"/>
        <w:ind w:firstLine="480" w:firstLineChars="200"/>
        <w:jc w:val="left"/>
        <w:rPr>
          <w:rFonts w:hint="eastAsia" w:ascii="宋体" w:hAnsi="宋体" w:eastAsia="宋体" w:cs="宋体"/>
          <w:caps w:val="0"/>
          <w:spacing w:val="0"/>
          <w:w w:val="100"/>
          <w:position w:val="0"/>
          <w:sz w:val="24"/>
          <w:szCs w:val="24"/>
        </w:rPr>
      </w:pPr>
      <w:r>
        <w:rPr>
          <w:rFonts w:hint="eastAsia" w:ascii="宋体" w:hAnsi="宋体" w:eastAsia="宋体" w:cs="宋体"/>
          <w:caps w:val="0"/>
          <w:spacing w:val="0"/>
          <w:w w:val="100"/>
          <w:position w:val="0"/>
          <w:sz w:val="24"/>
          <w:szCs w:val="24"/>
        </w:rPr>
        <w:t>说明：</w:t>
      </w:r>
    </w:p>
    <w:p w14:paraId="7E99FCDD">
      <w:pPr>
        <w:pStyle w:val="12"/>
        <w:numPr>
          <w:ilvl w:val="0"/>
          <w:numId w:val="5"/>
        </w:numPr>
        <w:spacing w:line="360" w:lineRule="auto"/>
        <w:ind w:left="570" w:leftChars="0" w:firstLine="480" w:firstLineChars="0"/>
        <w:jc w:val="left"/>
        <w:rPr>
          <w:rFonts w:hint="eastAsia" w:ascii="宋体" w:hAnsi="宋体" w:eastAsia="宋体" w:cs="宋体"/>
          <w:caps w:val="0"/>
          <w:spacing w:val="0"/>
          <w:w w:val="100"/>
          <w:position w:val="0"/>
          <w:sz w:val="24"/>
          <w:szCs w:val="24"/>
        </w:rPr>
      </w:pPr>
      <w:r>
        <w:rPr>
          <w:rFonts w:hint="eastAsia" w:ascii="宋体" w:hAnsi="宋体" w:eastAsia="宋体" w:cs="宋体"/>
          <w:caps w:val="0"/>
          <w:spacing w:val="0"/>
          <w:w w:val="100"/>
          <w:position w:val="0"/>
          <w:sz w:val="24"/>
          <w:szCs w:val="24"/>
        </w:rPr>
        <w:t>本授权书有效期自</w:t>
      </w:r>
      <w:r>
        <w:rPr>
          <w:rFonts w:hint="eastAsia" w:ascii="宋体" w:hAnsi="宋体" w:eastAsia="宋体" w:cs="宋体"/>
          <w:caps w:val="0"/>
          <w:spacing w:val="0"/>
          <w:w w:val="100"/>
          <w:position w:val="0"/>
          <w:sz w:val="24"/>
          <w:szCs w:val="24"/>
          <w:lang w:val="en-US" w:eastAsia="zh-CN"/>
        </w:rPr>
        <w:t>磋商</w:t>
      </w:r>
      <w:r>
        <w:rPr>
          <w:rFonts w:hint="eastAsia" w:ascii="宋体" w:hAnsi="宋体" w:eastAsia="宋体" w:cs="宋体"/>
          <w:caps w:val="0"/>
          <w:spacing w:val="0"/>
          <w:w w:val="100"/>
          <w:position w:val="0"/>
          <w:sz w:val="24"/>
          <w:szCs w:val="24"/>
        </w:rPr>
        <w:t>大会之日计算不得少于90日历日。</w:t>
      </w:r>
    </w:p>
    <w:p w14:paraId="4BDB2681">
      <w:pPr>
        <w:pStyle w:val="12"/>
        <w:numPr>
          <w:ilvl w:val="0"/>
          <w:numId w:val="5"/>
        </w:numPr>
        <w:spacing w:line="360" w:lineRule="auto"/>
        <w:ind w:left="570" w:leftChars="0" w:firstLine="480" w:firstLineChars="0"/>
        <w:jc w:val="left"/>
        <w:rPr>
          <w:rFonts w:hint="eastAsia" w:ascii="宋体" w:hAnsi="宋体" w:eastAsia="宋体" w:cs="宋体"/>
          <w:caps w:val="0"/>
          <w:color w:val="000000"/>
          <w:spacing w:val="0"/>
          <w:w w:val="100"/>
          <w:position w:val="0"/>
          <w:szCs w:val="28"/>
        </w:rPr>
      </w:pPr>
      <w:r>
        <w:rPr>
          <w:rFonts w:hint="eastAsia" w:ascii="宋体" w:hAnsi="宋体" w:eastAsia="宋体" w:cs="宋体"/>
          <w:caps w:val="0"/>
          <w:spacing w:val="0"/>
          <w:w w:val="100"/>
          <w:position w:val="0"/>
          <w:sz w:val="24"/>
          <w:szCs w:val="24"/>
        </w:rPr>
        <w:t>授权书内容填写要明确，文字要工整清楚，涂改无效。</w:t>
      </w:r>
      <w:r>
        <w:rPr>
          <w:rFonts w:hint="eastAsia" w:ascii="宋体" w:hAnsi="宋体" w:eastAsia="宋体" w:cs="宋体"/>
          <w:caps w:val="0"/>
          <w:color w:val="000000"/>
          <w:spacing w:val="0"/>
          <w:w w:val="100"/>
          <w:position w:val="0"/>
          <w:szCs w:val="28"/>
        </w:rPr>
        <w:br w:type="page"/>
      </w:r>
    </w:p>
    <w:p w14:paraId="1CF04932">
      <w:pPr>
        <w:autoSpaceDE w:val="0"/>
        <w:autoSpaceDN w:val="0"/>
        <w:adjustRightInd w:val="0"/>
        <w:spacing w:line="360" w:lineRule="auto"/>
        <w:jc w:val="center"/>
        <w:outlineLvl w:val="9"/>
        <w:rPr>
          <w:rFonts w:hint="eastAsia" w:ascii="宋体" w:hAnsi="宋体" w:eastAsia="宋体" w:cs="宋体"/>
          <w:b/>
          <w:caps w:val="0"/>
          <w:color w:val="000000"/>
          <w:spacing w:val="0"/>
          <w:w w:val="100"/>
          <w:position w:val="0"/>
          <w:sz w:val="32"/>
          <w:szCs w:val="32"/>
        </w:rPr>
      </w:pPr>
      <w:bookmarkStart w:id="5" w:name="_Toc18186"/>
      <w:r>
        <w:rPr>
          <w:rFonts w:hint="eastAsia" w:ascii="宋体" w:hAnsi="宋体" w:eastAsia="宋体" w:cs="宋体"/>
          <w:b/>
          <w:caps w:val="0"/>
          <w:color w:val="000000"/>
          <w:spacing w:val="0"/>
          <w:w w:val="100"/>
          <w:position w:val="0"/>
          <w:sz w:val="32"/>
          <w:szCs w:val="32"/>
        </w:rPr>
        <w:t>项目经理无在建承诺书</w:t>
      </w:r>
      <w:bookmarkEnd w:id="5"/>
    </w:p>
    <w:p w14:paraId="20DA3C93">
      <w:pPr>
        <w:spacing w:afterLines="100" w:line="360" w:lineRule="auto"/>
        <w:rPr>
          <w:rFonts w:hint="eastAsia" w:ascii="宋体" w:hAnsi="宋体" w:eastAsia="宋体" w:cs="宋体"/>
          <w:caps w:val="0"/>
          <w:color w:val="000000"/>
          <w:spacing w:val="0"/>
          <w:w w:val="100"/>
          <w:position w:val="0"/>
          <w:sz w:val="24"/>
        </w:rPr>
      </w:pPr>
      <w:r>
        <w:rPr>
          <w:rFonts w:hint="eastAsia" w:ascii="宋体" w:hAnsi="宋体" w:eastAsia="宋体" w:cs="宋体"/>
          <w:caps w:val="0"/>
          <w:color w:val="000000"/>
          <w:spacing w:val="0"/>
          <w:w w:val="100"/>
          <w:position w:val="0"/>
          <w:sz w:val="24"/>
          <w:u w:val="single"/>
        </w:rPr>
        <w:t>（</w:t>
      </w:r>
      <w:r>
        <w:rPr>
          <w:rFonts w:hint="eastAsia" w:ascii="宋体" w:hAnsi="宋体" w:eastAsia="宋体" w:cs="宋体"/>
          <w:caps w:val="0"/>
          <w:color w:val="000000"/>
          <w:spacing w:val="0"/>
          <w:w w:val="100"/>
          <w:position w:val="0"/>
          <w:sz w:val="24"/>
          <w:u w:val="single"/>
          <w:lang w:val="en-US" w:eastAsia="zh-CN"/>
        </w:rPr>
        <w:t>采购人</w:t>
      </w:r>
      <w:r>
        <w:rPr>
          <w:rFonts w:hint="eastAsia" w:ascii="宋体" w:hAnsi="宋体" w:eastAsia="宋体" w:cs="宋体"/>
          <w:caps w:val="0"/>
          <w:color w:val="000000"/>
          <w:spacing w:val="0"/>
          <w:w w:val="100"/>
          <w:position w:val="0"/>
          <w:sz w:val="24"/>
          <w:u w:val="single"/>
        </w:rPr>
        <w:t>名称）</w:t>
      </w:r>
      <w:r>
        <w:rPr>
          <w:rFonts w:hint="eastAsia" w:ascii="宋体" w:hAnsi="宋体" w:eastAsia="宋体" w:cs="宋体"/>
          <w:caps w:val="0"/>
          <w:color w:val="000000"/>
          <w:spacing w:val="0"/>
          <w:w w:val="100"/>
          <w:position w:val="0"/>
          <w:sz w:val="24"/>
        </w:rPr>
        <w:t>：</w:t>
      </w:r>
    </w:p>
    <w:p w14:paraId="20817115">
      <w:pPr>
        <w:spacing w:line="360" w:lineRule="auto"/>
        <w:ind w:firstLine="480" w:firstLineChars="200"/>
        <w:rPr>
          <w:rFonts w:hint="eastAsia" w:ascii="宋体" w:hAnsi="宋体" w:eastAsia="宋体" w:cs="宋体"/>
          <w:caps w:val="0"/>
          <w:color w:val="000000"/>
          <w:spacing w:val="0"/>
          <w:w w:val="100"/>
          <w:position w:val="0"/>
          <w:sz w:val="24"/>
        </w:rPr>
      </w:pPr>
      <w:r>
        <w:rPr>
          <w:rFonts w:hint="eastAsia" w:ascii="宋体" w:hAnsi="宋体" w:eastAsia="宋体" w:cs="宋体"/>
          <w:caps w:val="0"/>
          <w:color w:val="000000"/>
          <w:spacing w:val="0"/>
          <w:w w:val="100"/>
          <w:position w:val="0"/>
          <w:sz w:val="24"/>
        </w:rPr>
        <w:t>我方在此声明，我方拟派往</w:t>
      </w:r>
      <w:r>
        <w:rPr>
          <w:rFonts w:hint="eastAsia" w:ascii="宋体" w:hAnsi="宋体" w:eastAsia="宋体" w:cs="宋体"/>
          <w:caps w:val="0"/>
          <w:color w:val="000000"/>
          <w:spacing w:val="0"/>
          <w:w w:val="100"/>
          <w:position w:val="0"/>
          <w:sz w:val="24"/>
          <w:u w:val="single"/>
        </w:rPr>
        <w:t>（项目名称</w:t>
      </w:r>
      <w:r>
        <w:rPr>
          <w:rFonts w:hint="eastAsia" w:ascii="宋体" w:hAnsi="宋体" w:eastAsia="宋体" w:cs="宋体"/>
          <w:caps w:val="0"/>
          <w:color w:val="000000"/>
          <w:spacing w:val="0"/>
          <w:w w:val="100"/>
          <w:position w:val="0"/>
          <w:sz w:val="24"/>
          <w:u w:val="single"/>
          <w:lang w:eastAsia="zh-CN"/>
        </w:rPr>
        <w:t>、</w:t>
      </w:r>
      <w:r>
        <w:rPr>
          <w:rFonts w:hint="eastAsia" w:ascii="宋体" w:hAnsi="宋体" w:eastAsia="宋体" w:cs="宋体"/>
          <w:caps w:val="0"/>
          <w:color w:val="000000"/>
          <w:spacing w:val="0"/>
          <w:w w:val="100"/>
          <w:position w:val="0"/>
          <w:sz w:val="24"/>
          <w:u w:val="single"/>
          <w:lang w:val="en-US" w:eastAsia="zh-CN"/>
        </w:rPr>
        <w:t>项目编号</w:t>
      </w:r>
      <w:r>
        <w:rPr>
          <w:rFonts w:hint="eastAsia" w:ascii="宋体" w:hAnsi="宋体" w:eastAsia="宋体" w:cs="宋体"/>
          <w:caps w:val="0"/>
          <w:color w:val="000000"/>
          <w:spacing w:val="0"/>
          <w:w w:val="100"/>
          <w:position w:val="0"/>
          <w:sz w:val="24"/>
          <w:u w:val="single"/>
        </w:rPr>
        <w:t xml:space="preserve">）  </w:t>
      </w:r>
      <w:r>
        <w:rPr>
          <w:rFonts w:hint="eastAsia" w:ascii="宋体" w:hAnsi="宋体" w:eastAsia="宋体" w:cs="宋体"/>
          <w:caps w:val="0"/>
          <w:color w:val="000000"/>
          <w:spacing w:val="0"/>
          <w:w w:val="100"/>
          <w:position w:val="0"/>
          <w:sz w:val="24"/>
        </w:rPr>
        <w:t>（以下简称“本项目”）的项目经理</w:t>
      </w:r>
      <w:r>
        <w:rPr>
          <w:rFonts w:hint="eastAsia" w:ascii="宋体" w:hAnsi="宋体" w:eastAsia="宋体" w:cs="宋体"/>
          <w:caps w:val="0"/>
          <w:color w:val="000000"/>
          <w:spacing w:val="0"/>
          <w:w w:val="100"/>
          <w:position w:val="0"/>
          <w:sz w:val="24"/>
          <w:u w:val="single"/>
        </w:rPr>
        <w:t>（注册建造师姓名）</w:t>
      </w:r>
      <w:r>
        <w:rPr>
          <w:rFonts w:hint="eastAsia" w:ascii="宋体" w:hAnsi="宋体" w:eastAsia="宋体" w:cs="宋体"/>
          <w:caps w:val="0"/>
          <w:color w:val="000000"/>
          <w:spacing w:val="0"/>
          <w:w w:val="100"/>
          <w:position w:val="0"/>
          <w:sz w:val="24"/>
        </w:rPr>
        <w:t>现阶段没有担任任何在施建设工程项目的负责人。</w:t>
      </w:r>
    </w:p>
    <w:p w14:paraId="4097045F">
      <w:pPr>
        <w:spacing w:line="360" w:lineRule="auto"/>
        <w:ind w:firstLine="480" w:firstLineChars="200"/>
        <w:rPr>
          <w:rFonts w:hint="eastAsia" w:ascii="宋体" w:hAnsi="宋体" w:eastAsia="宋体" w:cs="宋体"/>
          <w:caps w:val="0"/>
          <w:color w:val="000000"/>
          <w:spacing w:val="0"/>
          <w:w w:val="100"/>
          <w:position w:val="0"/>
          <w:sz w:val="24"/>
        </w:rPr>
      </w:pPr>
      <w:r>
        <w:rPr>
          <w:rFonts w:hint="eastAsia" w:ascii="宋体" w:hAnsi="宋体" w:eastAsia="宋体" w:cs="宋体"/>
          <w:caps w:val="0"/>
          <w:color w:val="000000"/>
          <w:spacing w:val="0"/>
          <w:w w:val="100"/>
          <w:position w:val="0"/>
          <w:sz w:val="24"/>
        </w:rPr>
        <w:t>我方保证本次</w:t>
      </w:r>
      <w:r>
        <w:rPr>
          <w:rFonts w:hint="eastAsia" w:ascii="宋体" w:hAnsi="宋体" w:eastAsia="宋体" w:cs="宋体"/>
          <w:caps w:val="0"/>
          <w:color w:val="000000"/>
          <w:spacing w:val="0"/>
          <w:w w:val="100"/>
          <w:position w:val="0"/>
          <w:sz w:val="24"/>
          <w:lang w:val="en-US" w:eastAsia="zh-CN"/>
        </w:rPr>
        <w:t>磋商响应文件中</w:t>
      </w:r>
      <w:r>
        <w:rPr>
          <w:rFonts w:hint="eastAsia" w:ascii="宋体" w:hAnsi="宋体" w:eastAsia="宋体" w:cs="宋体"/>
          <w:caps w:val="0"/>
          <w:color w:val="000000"/>
          <w:spacing w:val="0"/>
          <w:w w:val="100"/>
          <w:position w:val="0"/>
          <w:sz w:val="24"/>
        </w:rPr>
        <w:t>所有内容和资料均真实、有效、准确，并愿意承担因我方就此弄虚作假所引起的一切法律后果。</w:t>
      </w:r>
    </w:p>
    <w:p w14:paraId="30D7EFA3">
      <w:pPr>
        <w:spacing w:line="360" w:lineRule="auto"/>
        <w:ind w:firstLine="480" w:firstLineChars="200"/>
        <w:rPr>
          <w:rFonts w:hint="eastAsia" w:ascii="宋体" w:hAnsi="宋体" w:eastAsia="宋体" w:cs="宋体"/>
          <w:caps w:val="0"/>
          <w:color w:val="000000"/>
          <w:spacing w:val="0"/>
          <w:w w:val="100"/>
          <w:position w:val="0"/>
          <w:sz w:val="24"/>
        </w:rPr>
      </w:pPr>
    </w:p>
    <w:p w14:paraId="5B1B7D61">
      <w:pPr>
        <w:spacing w:line="360" w:lineRule="auto"/>
        <w:ind w:firstLine="480" w:firstLineChars="200"/>
        <w:rPr>
          <w:rFonts w:hint="eastAsia" w:ascii="宋体" w:hAnsi="宋体" w:eastAsia="宋体" w:cs="宋体"/>
          <w:caps w:val="0"/>
          <w:color w:val="000000"/>
          <w:spacing w:val="0"/>
          <w:w w:val="100"/>
          <w:position w:val="0"/>
          <w:sz w:val="24"/>
        </w:rPr>
      </w:pPr>
    </w:p>
    <w:p w14:paraId="149BA04F">
      <w:pPr>
        <w:spacing w:line="360" w:lineRule="auto"/>
        <w:ind w:firstLine="480" w:firstLineChars="200"/>
        <w:rPr>
          <w:rFonts w:hint="eastAsia" w:ascii="宋体" w:hAnsi="宋体" w:eastAsia="宋体" w:cs="宋体"/>
          <w:caps w:val="0"/>
          <w:color w:val="000000"/>
          <w:spacing w:val="0"/>
          <w:w w:val="100"/>
          <w:position w:val="0"/>
          <w:sz w:val="24"/>
        </w:rPr>
      </w:pPr>
      <w:r>
        <w:rPr>
          <w:rFonts w:hint="eastAsia" w:ascii="宋体" w:hAnsi="宋体" w:eastAsia="宋体" w:cs="宋体"/>
          <w:caps w:val="0"/>
          <w:color w:val="000000"/>
          <w:spacing w:val="0"/>
          <w:w w:val="100"/>
          <w:position w:val="0"/>
          <w:sz w:val="24"/>
        </w:rPr>
        <w:t>特此承诺</w:t>
      </w:r>
    </w:p>
    <w:p w14:paraId="5D860BFA">
      <w:pPr>
        <w:spacing w:line="360" w:lineRule="auto"/>
        <w:ind w:firstLine="480" w:firstLineChars="200"/>
        <w:rPr>
          <w:rFonts w:hint="eastAsia" w:ascii="宋体" w:hAnsi="宋体" w:eastAsia="宋体" w:cs="宋体"/>
          <w:caps w:val="0"/>
          <w:color w:val="000000"/>
          <w:spacing w:val="0"/>
          <w:w w:val="100"/>
          <w:position w:val="0"/>
          <w:sz w:val="24"/>
        </w:rPr>
      </w:pPr>
    </w:p>
    <w:p w14:paraId="54EEB46A">
      <w:pPr>
        <w:spacing w:line="360" w:lineRule="auto"/>
        <w:ind w:firstLine="480" w:firstLineChars="200"/>
        <w:rPr>
          <w:rFonts w:hint="eastAsia" w:ascii="宋体" w:hAnsi="宋体" w:eastAsia="宋体" w:cs="宋体"/>
          <w:caps w:val="0"/>
          <w:color w:val="000000"/>
          <w:spacing w:val="0"/>
          <w:w w:val="100"/>
          <w:position w:val="0"/>
          <w:sz w:val="24"/>
        </w:rPr>
      </w:pPr>
    </w:p>
    <w:p w14:paraId="243EE811">
      <w:pPr>
        <w:spacing w:line="360" w:lineRule="auto"/>
        <w:ind w:firstLine="480" w:firstLineChars="200"/>
        <w:rPr>
          <w:rFonts w:hint="eastAsia" w:ascii="宋体" w:hAnsi="宋体" w:eastAsia="宋体" w:cs="宋体"/>
          <w:caps w:val="0"/>
          <w:color w:val="000000"/>
          <w:spacing w:val="0"/>
          <w:w w:val="100"/>
          <w:position w:val="0"/>
          <w:sz w:val="24"/>
        </w:rPr>
      </w:pPr>
    </w:p>
    <w:p w14:paraId="2D2F6D26">
      <w:pPr>
        <w:spacing w:line="360" w:lineRule="auto"/>
        <w:jc w:val="right"/>
        <w:rPr>
          <w:rFonts w:hint="eastAsia" w:ascii="宋体" w:hAnsi="宋体" w:eastAsia="宋体" w:cs="宋体"/>
          <w:caps w:val="0"/>
          <w:color w:val="000000"/>
          <w:spacing w:val="0"/>
          <w:w w:val="100"/>
          <w:position w:val="0"/>
          <w:sz w:val="24"/>
        </w:rPr>
      </w:pPr>
    </w:p>
    <w:p w14:paraId="41655C9B">
      <w:pPr>
        <w:spacing w:line="360" w:lineRule="auto"/>
        <w:ind w:right="480"/>
        <w:jc w:val="center"/>
        <w:rPr>
          <w:rFonts w:hint="eastAsia" w:ascii="宋体" w:hAnsi="宋体" w:eastAsia="宋体" w:cs="宋体"/>
          <w:caps w:val="0"/>
          <w:color w:val="000000"/>
          <w:spacing w:val="0"/>
          <w:w w:val="100"/>
          <w:position w:val="0"/>
          <w:sz w:val="24"/>
        </w:rPr>
      </w:pPr>
      <w:r>
        <w:rPr>
          <w:rFonts w:hint="eastAsia" w:ascii="宋体" w:hAnsi="宋体" w:eastAsia="宋体" w:cs="宋体"/>
          <w:caps w:val="0"/>
          <w:color w:val="000000"/>
          <w:spacing w:val="0"/>
          <w:w w:val="100"/>
          <w:position w:val="0"/>
          <w:sz w:val="24"/>
        </w:rPr>
        <w:t xml:space="preserve">            供应商：（公章）</w:t>
      </w:r>
    </w:p>
    <w:p w14:paraId="3DB3D2D7">
      <w:pPr>
        <w:spacing w:line="360" w:lineRule="auto"/>
        <w:jc w:val="right"/>
        <w:rPr>
          <w:rFonts w:hint="eastAsia" w:ascii="宋体" w:hAnsi="宋体" w:eastAsia="宋体" w:cs="宋体"/>
          <w:caps w:val="0"/>
          <w:color w:val="000000"/>
          <w:spacing w:val="0"/>
          <w:w w:val="100"/>
          <w:position w:val="0"/>
          <w:sz w:val="24"/>
        </w:rPr>
      </w:pPr>
    </w:p>
    <w:p w14:paraId="13549865">
      <w:pPr>
        <w:spacing w:line="360" w:lineRule="auto"/>
        <w:ind w:right="420"/>
        <w:jc w:val="right"/>
        <w:rPr>
          <w:rFonts w:hint="eastAsia" w:ascii="宋体" w:hAnsi="宋体" w:eastAsia="宋体" w:cs="宋体"/>
          <w:caps w:val="0"/>
          <w:color w:val="000000"/>
          <w:spacing w:val="0"/>
          <w:w w:val="100"/>
          <w:position w:val="0"/>
          <w:sz w:val="24"/>
        </w:rPr>
      </w:pPr>
      <w:r>
        <w:rPr>
          <w:rFonts w:hint="eastAsia" w:ascii="宋体" w:hAnsi="宋体" w:eastAsia="宋体" w:cs="宋体"/>
          <w:caps w:val="0"/>
          <w:color w:val="000000"/>
          <w:spacing w:val="0"/>
          <w:w w:val="100"/>
          <w:position w:val="0"/>
          <w:sz w:val="24"/>
        </w:rPr>
        <w:t>法定代表人或其委托代理人：（签字或盖章）</w:t>
      </w:r>
    </w:p>
    <w:p w14:paraId="5D77B852">
      <w:pPr>
        <w:spacing w:line="360" w:lineRule="auto"/>
        <w:jc w:val="right"/>
        <w:rPr>
          <w:rFonts w:hint="eastAsia" w:ascii="宋体" w:hAnsi="宋体" w:eastAsia="宋体" w:cs="宋体"/>
          <w:caps w:val="0"/>
          <w:color w:val="000000"/>
          <w:spacing w:val="0"/>
          <w:w w:val="100"/>
          <w:position w:val="0"/>
          <w:sz w:val="24"/>
        </w:rPr>
      </w:pPr>
    </w:p>
    <w:p w14:paraId="5DA8FCA5">
      <w:pPr>
        <w:wordWrap w:val="0"/>
        <w:spacing w:line="360" w:lineRule="auto"/>
        <w:jc w:val="right"/>
        <w:rPr>
          <w:rFonts w:hint="eastAsia" w:ascii="宋体" w:hAnsi="宋体" w:eastAsia="宋体" w:cs="宋体"/>
          <w:caps w:val="0"/>
          <w:color w:val="000000"/>
          <w:spacing w:val="0"/>
          <w:w w:val="100"/>
          <w:position w:val="0"/>
          <w:sz w:val="24"/>
        </w:rPr>
      </w:pPr>
      <w:r>
        <w:rPr>
          <w:rFonts w:hint="eastAsia" w:ascii="宋体" w:hAnsi="宋体" w:eastAsia="宋体" w:cs="宋体"/>
          <w:caps w:val="0"/>
          <w:color w:val="000000"/>
          <w:spacing w:val="0"/>
          <w:w w:val="100"/>
          <w:position w:val="0"/>
          <w:sz w:val="24"/>
        </w:rPr>
        <w:t xml:space="preserve">     年     月      日</w:t>
      </w:r>
    </w:p>
    <w:p w14:paraId="6A653E38">
      <w:pPr>
        <w:spacing w:line="360" w:lineRule="auto"/>
        <w:rPr>
          <w:rFonts w:hint="eastAsia" w:ascii="宋体" w:hAnsi="宋体" w:eastAsia="宋体" w:cs="宋体"/>
          <w:caps w:val="0"/>
          <w:color w:val="000000"/>
          <w:spacing w:val="0"/>
          <w:w w:val="100"/>
          <w:position w:val="0"/>
          <w:sz w:val="24"/>
        </w:rPr>
      </w:pPr>
      <w:r>
        <w:rPr>
          <w:rFonts w:hint="eastAsia" w:ascii="宋体" w:hAnsi="宋体" w:eastAsia="宋体" w:cs="宋体"/>
          <w:caps w:val="0"/>
          <w:color w:val="000000"/>
          <w:spacing w:val="0"/>
          <w:w w:val="100"/>
          <w:position w:val="0"/>
          <w:sz w:val="24"/>
        </w:rPr>
        <w:br w:type="page"/>
      </w:r>
    </w:p>
    <w:p w14:paraId="110AB850">
      <w:pPr>
        <w:autoSpaceDE w:val="0"/>
        <w:autoSpaceDN w:val="0"/>
        <w:adjustRightInd w:val="0"/>
        <w:spacing w:line="360" w:lineRule="auto"/>
        <w:jc w:val="center"/>
        <w:outlineLvl w:val="9"/>
        <w:rPr>
          <w:rFonts w:hint="eastAsia" w:ascii="宋体" w:hAnsi="宋体" w:eastAsia="宋体" w:cs="宋体"/>
          <w:b/>
          <w:caps w:val="0"/>
          <w:color w:val="000000"/>
          <w:spacing w:val="0"/>
          <w:w w:val="100"/>
          <w:position w:val="0"/>
          <w:sz w:val="32"/>
          <w:szCs w:val="32"/>
          <w:lang w:val="en-US" w:eastAsia="zh-CN"/>
        </w:rPr>
      </w:pPr>
      <w:bookmarkStart w:id="6" w:name="_Toc16701"/>
      <w:r>
        <w:rPr>
          <w:rFonts w:hint="eastAsia" w:ascii="宋体" w:hAnsi="宋体" w:eastAsia="宋体" w:cs="宋体"/>
          <w:b/>
          <w:caps w:val="0"/>
          <w:color w:val="000000"/>
          <w:spacing w:val="0"/>
          <w:w w:val="100"/>
          <w:position w:val="0"/>
          <w:sz w:val="32"/>
          <w:szCs w:val="32"/>
          <w:lang w:val="en-US" w:eastAsia="zh-CN"/>
        </w:rPr>
        <w:t>供应商信用承诺书</w:t>
      </w:r>
      <w:bookmarkEnd w:id="6"/>
    </w:p>
    <w:p w14:paraId="403523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aps w:val="0"/>
          <w:spacing w:val="0"/>
          <w:w w:val="100"/>
          <w:position w:val="0"/>
          <w:sz w:val="24"/>
          <w:szCs w:val="24"/>
          <w:lang w:eastAsia="zh-CN"/>
        </w:rPr>
      </w:pPr>
      <w:r>
        <w:rPr>
          <w:rFonts w:hint="eastAsia" w:ascii="宋体" w:hAnsi="宋体" w:eastAsia="宋体" w:cs="宋体"/>
          <w:caps w:val="0"/>
          <w:spacing w:val="0"/>
          <w:w w:val="100"/>
          <w:position w:val="0"/>
          <w:sz w:val="24"/>
          <w:szCs w:val="24"/>
        </w:rPr>
        <w:t>致：</w:t>
      </w:r>
      <w:r>
        <w:rPr>
          <w:rFonts w:hint="eastAsia" w:ascii="宋体" w:hAnsi="宋体" w:eastAsia="宋体" w:cs="宋体"/>
          <w:caps w:val="0"/>
          <w:spacing w:val="0"/>
          <w:w w:val="100"/>
          <w:position w:val="0"/>
          <w:sz w:val="24"/>
          <w:szCs w:val="24"/>
          <w:lang w:val="en-US" w:eastAsia="zh-CN"/>
        </w:rPr>
        <w:t>陕西云朗项目管理有限公司</w:t>
      </w:r>
    </w:p>
    <w:p w14:paraId="32FF2D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spacing w:val="0"/>
          <w:w w:val="100"/>
          <w:position w:val="0"/>
          <w:sz w:val="24"/>
          <w:szCs w:val="24"/>
          <w:lang w:eastAsia="zh-CN"/>
        </w:rPr>
      </w:pPr>
      <w:r>
        <w:rPr>
          <w:rFonts w:hint="eastAsia" w:ascii="宋体" w:hAnsi="宋体" w:eastAsia="宋体" w:cs="宋体"/>
          <w:caps w:val="0"/>
          <w:spacing w:val="0"/>
          <w:w w:val="100"/>
          <w:position w:val="0"/>
          <w:sz w:val="24"/>
          <w:szCs w:val="24"/>
        </w:rPr>
        <w:t>我公司</w:t>
      </w:r>
      <w:r>
        <w:rPr>
          <w:rFonts w:hint="eastAsia" w:ascii="宋体" w:hAnsi="宋体" w:eastAsia="宋体" w:cs="宋体"/>
          <w:caps w:val="0"/>
          <w:spacing w:val="0"/>
          <w:w w:val="100"/>
          <w:position w:val="0"/>
          <w:sz w:val="24"/>
          <w:szCs w:val="24"/>
          <w:u w:val="single" w:color="auto"/>
        </w:rPr>
        <w:t xml:space="preserve"> </w:t>
      </w:r>
      <w:r>
        <w:rPr>
          <w:rFonts w:hint="eastAsia" w:ascii="宋体" w:hAnsi="宋体" w:eastAsia="宋体" w:cs="宋体"/>
          <w:caps w:val="0"/>
          <w:spacing w:val="0"/>
          <w:w w:val="100"/>
          <w:position w:val="0"/>
          <w:sz w:val="24"/>
          <w:szCs w:val="24"/>
          <w:u w:val="single" w:color="auto"/>
          <w:lang w:val="en-US" w:eastAsia="zh-CN"/>
        </w:rPr>
        <w:t xml:space="preserve">     </w:t>
      </w:r>
      <w:r>
        <w:rPr>
          <w:rFonts w:hint="eastAsia" w:ascii="宋体" w:hAnsi="宋体" w:eastAsia="宋体" w:cs="宋体"/>
          <w:caps w:val="0"/>
          <w:spacing w:val="0"/>
          <w:w w:val="100"/>
          <w:position w:val="0"/>
          <w:sz w:val="24"/>
          <w:szCs w:val="24"/>
        </w:rPr>
        <w:t>（供应商名称），就参加</w:t>
      </w:r>
      <w:r>
        <w:rPr>
          <w:rFonts w:hint="eastAsia" w:ascii="宋体" w:hAnsi="宋体" w:eastAsia="宋体" w:cs="宋体"/>
          <w:caps w:val="0"/>
          <w:spacing w:val="0"/>
          <w:w w:val="100"/>
          <w:position w:val="0"/>
          <w:sz w:val="24"/>
          <w:szCs w:val="24"/>
          <w:u w:val="single" w:color="auto"/>
        </w:rPr>
        <w:t xml:space="preserve"> </w:t>
      </w:r>
      <w:r>
        <w:rPr>
          <w:rFonts w:hint="eastAsia" w:ascii="宋体" w:hAnsi="宋体" w:eastAsia="宋体" w:cs="宋体"/>
          <w:caps w:val="0"/>
          <w:spacing w:val="0"/>
          <w:w w:val="100"/>
          <w:position w:val="0"/>
          <w:sz w:val="24"/>
          <w:szCs w:val="24"/>
          <w:u w:val="single" w:color="auto"/>
          <w:lang w:val="en-US" w:eastAsia="zh-CN"/>
        </w:rPr>
        <w:t xml:space="preserve"> （项目名称）  </w:t>
      </w:r>
      <w:r>
        <w:rPr>
          <w:rFonts w:hint="eastAsia" w:ascii="宋体" w:hAnsi="宋体" w:eastAsia="宋体" w:cs="宋体"/>
          <w:caps w:val="0"/>
          <w:spacing w:val="0"/>
          <w:w w:val="100"/>
          <w:position w:val="0"/>
          <w:sz w:val="24"/>
          <w:szCs w:val="24"/>
          <w:u w:val="single" w:color="auto"/>
        </w:rPr>
        <w:t xml:space="preserve"> </w:t>
      </w:r>
      <w:r>
        <w:rPr>
          <w:rFonts w:hint="eastAsia" w:ascii="宋体" w:hAnsi="宋体" w:eastAsia="宋体" w:cs="宋体"/>
          <w:caps w:val="0"/>
          <w:spacing w:val="0"/>
          <w:w w:val="100"/>
          <w:position w:val="0"/>
          <w:sz w:val="24"/>
          <w:szCs w:val="24"/>
        </w:rPr>
        <w:t>采购项目（项目编号：</w:t>
      </w:r>
      <w:r>
        <w:rPr>
          <w:rFonts w:hint="eastAsia" w:ascii="宋体" w:hAnsi="宋体" w:eastAsia="宋体" w:cs="宋体"/>
          <w:caps w:val="0"/>
          <w:spacing w:val="0"/>
          <w:w w:val="100"/>
          <w:position w:val="0"/>
          <w:sz w:val="24"/>
          <w:szCs w:val="24"/>
          <w:u w:val="single"/>
          <w:lang w:val="en-US" w:eastAsia="zh-CN"/>
        </w:rPr>
        <w:t xml:space="preserve">    </w:t>
      </w:r>
      <w:r>
        <w:rPr>
          <w:rFonts w:hint="eastAsia" w:ascii="宋体" w:hAnsi="宋体" w:eastAsia="宋体" w:cs="宋体"/>
          <w:caps w:val="0"/>
          <w:spacing w:val="0"/>
          <w:w w:val="100"/>
          <w:position w:val="0"/>
          <w:sz w:val="24"/>
          <w:szCs w:val="24"/>
        </w:rPr>
        <w:t>）竞争性磋商事宜，在此郑重声明：</w:t>
      </w:r>
    </w:p>
    <w:p w14:paraId="322D23DE">
      <w:pPr>
        <w:keepNext w:val="0"/>
        <w:keepLines w:val="0"/>
        <w:pageBreakBefore w:val="0"/>
        <w:widowControl w:val="0"/>
        <w:kinsoku/>
        <w:wordWrap/>
        <w:overflowPunct/>
        <w:topLinePunct w:val="0"/>
        <w:autoSpaceDE/>
        <w:autoSpaceDN/>
        <w:bidi w:val="0"/>
        <w:adjustRightInd/>
        <w:snapToGrid/>
        <w:spacing w:line="360" w:lineRule="auto"/>
        <w:ind w:right="106" w:firstLine="480" w:firstLineChars="200"/>
        <w:textAlignment w:val="auto"/>
        <w:rPr>
          <w:rFonts w:hint="eastAsia" w:ascii="宋体" w:hAnsi="宋体" w:eastAsia="宋体" w:cs="宋体"/>
          <w:caps w:val="0"/>
          <w:spacing w:val="0"/>
          <w:w w:val="100"/>
          <w:position w:val="0"/>
          <w:sz w:val="24"/>
          <w:szCs w:val="24"/>
        </w:rPr>
      </w:pPr>
      <w:r>
        <w:rPr>
          <w:rFonts w:hint="eastAsia" w:ascii="宋体" w:hAnsi="宋体" w:eastAsia="宋体" w:cs="宋体"/>
          <w:caps w:val="0"/>
          <w:spacing w:val="0"/>
          <w:w w:val="100"/>
          <w:position w:val="0"/>
          <w:sz w:val="24"/>
          <w:szCs w:val="24"/>
        </w:rPr>
        <w:t>1、我公司所提交的响应文件全部真实有效；</w:t>
      </w:r>
    </w:p>
    <w:p w14:paraId="0E089323">
      <w:pPr>
        <w:keepNext w:val="0"/>
        <w:keepLines w:val="0"/>
        <w:pageBreakBefore w:val="0"/>
        <w:widowControl w:val="0"/>
        <w:kinsoku/>
        <w:wordWrap/>
        <w:overflowPunct/>
        <w:topLinePunct w:val="0"/>
        <w:autoSpaceDE/>
        <w:autoSpaceDN/>
        <w:bidi w:val="0"/>
        <w:adjustRightInd/>
        <w:snapToGrid/>
        <w:spacing w:line="360" w:lineRule="auto"/>
        <w:ind w:right="106" w:firstLine="480" w:firstLineChars="200"/>
        <w:textAlignment w:val="auto"/>
        <w:rPr>
          <w:rFonts w:hint="eastAsia" w:ascii="宋体" w:hAnsi="宋体" w:eastAsia="宋体" w:cs="宋体"/>
          <w:caps w:val="0"/>
          <w:spacing w:val="0"/>
          <w:w w:val="100"/>
          <w:position w:val="0"/>
          <w:sz w:val="24"/>
          <w:szCs w:val="24"/>
        </w:rPr>
      </w:pPr>
      <w:r>
        <w:rPr>
          <w:rFonts w:hint="eastAsia" w:ascii="宋体" w:hAnsi="宋体" w:eastAsia="宋体" w:cs="宋体"/>
          <w:caps w:val="0"/>
          <w:spacing w:val="0"/>
          <w:w w:val="100"/>
          <w:position w:val="0"/>
          <w:sz w:val="24"/>
          <w:szCs w:val="24"/>
        </w:rPr>
        <w:t>2、我公司近 3 年来无因安全事故、质量事故、投标违规等不良记录被政府有关部门处罚或仍在处罚期限内的情形存在；</w:t>
      </w:r>
    </w:p>
    <w:p w14:paraId="6580C7B9">
      <w:pPr>
        <w:keepNext w:val="0"/>
        <w:keepLines w:val="0"/>
        <w:pageBreakBefore w:val="0"/>
        <w:widowControl w:val="0"/>
        <w:kinsoku/>
        <w:wordWrap/>
        <w:overflowPunct/>
        <w:topLinePunct w:val="0"/>
        <w:autoSpaceDE/>
        <w:autoSpaceDN/>
        <w:bidi w:val="0"/>
        <w:adjustRightInd/>
        <w:snapToGrid/>
        <w:spacing w:line="360" w:lineRule="auto"/>
        <w:ind w:right="106" w:firstLine="480" w:firstLineChars="200"/>
        <w:textAlignment w:val="auto"/>
        <w:rPr>
          <w:rFonts w:hint="eastAsia" w:ascii="宋体" w:hAnsi="宋体" w:eastAsia="宋体" w:cs="宋体"/>
          <w:caps w:val="0"/>
          <w:spacing w:val="0"/>
          <w:w w:val="100"/>
          <w:position w:val="0"/>
          <w:sz w:val="24"/>
          <w:szCs w:val="24"/>
        </w:rPr>
      </w:pPr>
      <w:r>
        <w:rPr>
          <w:rFonts w:hint="eastAsia" w:ascii="宋体" w:hAnsi="宋体" w:eastAsia="宋体" w:cs="宋体"/>
          <w:caps w:val="0"/>
          <w:spacing w:val="0"/>
          <w:w w:val="100"/>
          <w:position w:val="0"/>
          <w:sz w:val="24"/>
          <w:szCs w:val="24"/>
        </w:rPr>
        <w:t>3、我公司近 3 年来无违规违法经营受到责令停产(或停止经营)、吊销生产许可证（或经营许可证）、较大数额罚款等行政处罚的情形存在；</w:t>
      </w:r>
    </w:p>
    <w:p w14:paraId="26652EFE">
      <w:pPr>
        <w:keepNext w:val="0"/>
        <w:keepLines w:val="0"/>
        <w:pageBreakBefore w:val="0"/>
        <w:widowControl w:val="0"/>
        <w:kinsoku/>
        <w:wordWrap/>
        <w:overflowPunct/>
        <w:topLinePunct w:val="0"/>
        <w:autoSpaceDE/>
        <w:autoSpaceDN/>
        <w:bidi w:val="0"/>
        <w:adjustRightInd/>
        <w:snapToGrid/>
        <w:spacing w:line="360" w:lineRule="auto"/>
        <w:ind w:right="106" w:firstLine="480" w:firstLineChars="200"/>
        <w:textAlignment w:val="auto"/>
        <w:rPr>
          <w:rFonts w:hint="eastAsia" w:ascii="宋体" w:hAnsi="宋体" w:eastAsia="宋体" w:cs="宋体"/>
          <w:caps w:val="0"/>
          <w:spacing w:val="0"/>
          <w:w w:val="100"/>
          <w:position w:val="0"/>
          <w:sz w:val="24"/>
          <w:szCs w:val="24"/>
        </w:rPr>
      </w:pPr>
      <w:r>
        <w:rPr>
          <w:rFonts w:hint="eastAsia" w:ascii="宋体" w:hAnsi="宋体" w:eastAsia="宋体" w:cs="宋体"/>
          <w:caps w:val="0"/>
          <w:spacing w:val="0"/>
          <w:w w:val="100"/>
          <w:position w:val="0"/>
          <w:sz w:val="24"/>
          <w:szCs w:val="24"/>
        </w:rPr>
        <w:t>4、我公司无企业财产被查封、冻结或处于破产状态或严重亏损状态等情形存在；</w:t>
      </w:r>
    </w:p>
    <w:p w14:paraId="3A05B40C">
      <w:pPr>
        <w:keepNext w:val="0"/>
        <w:keepLines w:val="0"/>
        <w:pageBreakBefore w:val="0"/>
        <w:widowControl w:val="0"/>
        <w:kinsoku/>
        <w:wordWrap/>
        <w:overflowPunct/>
        <w:topLinePunct w:val="0"/>
        <w:autoSpaceDE/>
        <w:autoSpaceDN/>
        <w:bidi w:val="0"/>
        <w:adjustRightInd/>
        <w:snapToGrid/>
        <w:spacing w:line="360" w:lineRule="auto"/>
        <w:ind w:right="106" w:firstLine="480" w:firstLineChars="200"/>
        <w:textAlignment w:val="auto"/>
        <w:rPr>
          <w:rFonts w:hint="eastAsia" w:ascii="宋体" w:hAnsi="宋体" w:eastAsia="宋体" w:cs="宋体"/>
          <w:caps w:val="0"/>
          <w:spacing w:val="0"/>
          <w:w w:val="100"/>
          <w:position w:val="0"/>
          <w:sz w:val="24"/>
          <w:szCs w:val="24"/>
        </w:rPr>
      </w:pPr>
      <w:r>
        <w:rPr>
          <w:rFonts w:hint="eastAsia" w:ascii="宋体" w:hAnsi="宋体" w:eastAsia="宋体" w:cs="宋体"/>
          <w:caps w:val="0"/>
          <w:spacing w:val="0"/>
          <w:w w:val="100"/>
          <w:position w:val="0"/>
          <w:sz w:val="24"/>
          <w:szCs w:val="24"/>
        </w:rPr>
        <w:t>5、我公司承诺在磋商过程中，保证不予其他单位围标、串标，不出让磋商资格，不采取不正当手段诋毁、排挤其他供应商，不向采购人、采购代理机构、磋商小组成 员行贿。</w:t>
      </w:r>
    </w:p>
    <w:p w14:paraId="7DDC1F16">
      <w:pPr>
        <w:keepNext w:val="0"/>
        <w:keepLines w:val="0"/>
        <w:pageBreakBefore w:val="0"/>
        <w:widowControl w:val="0"/>
        <w:kinsoku/>
        <w:wordWrap/>
        <w:overflowPunct/>
        <w:topLinePunct w:val="0"/>
        <w:autoSpaceDE/>
        <w:autoSpaceDN/>
        <w:bidi w:val="0"/>
        <w:adjustRightInd/>
        <w:snapToGrid/>
        <w:spacing w:line="360" w:lineRule="auto"/>
        <w:ind w:right="106" w:firstLine="480" w:firstLineChars="200"/>
        <w:textAlignment w:val="auto"/>
        <w:rPr>
          <w:rFonts w:hint="eastAsia" w:ascii="宋体" w:hAnsi="宋体" w:eastAsia="宋体" w:cs="宋体"/>
          <w:caps w:val="0"/>
          <w:spacing w:val="0"/>
          <w:w w:val="100"/>
          <w:position w:val="0"/>
          <w:sz w:val="24"/>
          <w:szCs w:val="24"/>
        </w:rPr>
      </w:pPr>
      <w:r>
        <w:rPr>
          <w:rFonts w:hint="eastAsia" w:ascii="宋体" w:hAnsi="宋体" w:eastAsia="宋体" w:cs="宋体"/>
          <w:caps w:val="0"/>
          <w:spacing w:val="0"/>
          <w:w w:val="100"/>
          <w:position w:val="0"/>
          <w:sz w:val="24"/>
          <w:szCs w:val="24"/>
        </w:rPr>
        <w:t>6、我公司</w:t>
      </w:r>
      <w:r>
        <w:rPr>
          <w:rFonts w:hint="eastAsia" w:ascii="宋体" w:hAnsi="宋体" w:eastAsia="宋体" w:cs="宋体"/>
          <w:caps w:val="0"/>
          <w:spacing w:val="0"/>
          <w:w w:val="100"/>
          <w:position w:val="0"/>
          <w:sz w:val="24"/>
          <w:szCs w:val="24"/>
          <w:lang w:val="en-US" w:eastAsia="zh-CN"/>
        </w:rPr>
        <w:t>未在</w:t>
      </w:r>
      <w:r>
        <w:rPr>
          <w:rFonts w:hint="eastAsia" w:ascii="宋体" w:hAnsi="宋体" w:eastAsia="宋体" w:cs="宋体"/>
          <w:caps w:val="0"/>
          <w:spacing w:val="0"/>
          <w:w w:val="100"/>
          <w:position w:val="0"/>
          <w:sz w:val="24"/>
          <w:szCs w:val="24"/>
        </w:rPr>
        <w:t>“信用中国”网站(www.creditchina.gov.cn) 中列入失信被执行人和重大税收违法失信主体的供应商。</w:t>
      </w:r>
    </w:p>
    <w:p w14:paraId="635DC947">
      <w:pPr>
        <w:keepNext w:val="0"/>
        <w:keepLines w:val="0"/>
        <w:pageBreakBefore w:val="0"/>
        <w:widowControl w:val="0"/>
        <w:kinsoku/>
        <w:wordWrap/>
        <w:overflowPunct/>
        <w:topLinePunct w:val="0"/>
        <w:autoSpaceDE/>
        <w:autoSpaceDN/>
        <w:bidi w:val="0"/>
        <w:adjustRightInd/>
        <w:snapToGrid/>
        <w:spacing w:line="360" w:lineRule="auto"/>
        <w:ind w:right="106" w:firstLine="480" w:firstLineChars="200"/>
        <w:textAlignment w:val="auto"/>
        <w:rPr>
          <w:rFonts w:hint="eastAsia" w:ascii="宋体" w:hAnsi="宋体" w:eastAsia="宋体" w:cs="宋体"/>
          <w:caps w:val="0"/>
          <w:spacing w:val="0"/>
          <w:w w:val="100"/>
          <w:position w:val="0"/>
          <w:sz w:val="24"/>
          <w:szCs w:val="24"/>
          <w:lang w:eastAsia="zh-CN"/>
        </w:rPr>
      </w:pPr>
      <w:r>
        <w:rPr>
          <w:rFonts w:hint="eastAsia" w:ascii="宋体" w:hAnsi="宋体" w:eastAsia="宋体" w:cs="宋体"/>
          <w:caps w:val="0"/>
          <w:spacing w:val="0"/>
          <w:w w:val="100"/>
          <w:position w:val="0"/>
          <w:sz w:val="24"/>
          <w:szCs w:val="24"/>
          <w:lang w:val="en-US" w:eastAsia="zh-CN"/>
        </w:rPr>
        <w:t>7、</w:t>
      </w:r>
      <w:r>
        <w:rPr>
          <w:rFonts w:hint="eastAsia" w:ascii="宋体" w:hAnsi="宋体" w:eastAsia="宋体" w:cs="宋体"/>
          <w:caps w:val="0"/>
          <w:spacing w:val="0"/>
          <w:w w:val="100"/>
          <w:position w:val="0"/>
          <w:sz w:val="24"/>
          <w:szCs w:val="24"/>
        </w:rPr>
        <w:t>我公司</w:t>
      </w:r>
      <w:r>
        <w:rPr>
          <w:rFonts w:hint="eastAsia" w:ascii="宋体" w:hAnsi="宋体" w:eastAsia="宋体" w:cs="宋体"/>
          <w:caps w:val="0"/>
          <w:spacing w:val="0"/>
          <w:w w:val="100"/>
          <w:position w:val="0"/>
          <w:sz w:val="24"/>
          <w:szCs w:val="24"/>
          <w:lang w:val="en-US" w:eastAsia="zh-CN"/>
        </w:rPr>
        <w:t>未在</w:t>
      </w:r>
      <w:r>
        <w:rPr>
          <w:rFonts w:hint="eastAsia" w:ascii="宋体" w:hAnsi="宋体" w:eastAsia="宋体" w:cs="宋体"/>
          <w:caps w:val="0"/>
          <w:spacing w:val="0"/>
          <w:w w:val="100"/>
          <w:position w:val="0"/>
          <w:sz w:val="24"/>
          <w:szCs w:val="24"/>
        </w:rPr>
        <w:t>中国政府采购网(www.ccgp.gov.cn) 政府采购严重违法失信行为记录名单中被财政部门禁止参加政府采购活动的供应商</w:t>
      </w:r>
      <w:r>
        <w:rPr>
          <w:rFonts w:hint="eastAsia" w:ascii="宋体" w:hAnsi="宋体" w:eastAsia="宋体" w:cs="宋体"/>
          <w:caps w:val="0"/>
          <w:spacing w:val="0"/>
          <w:w w:val="100"/>
          <w:position w:val="0"/>
          <w:sz w:val="24"/>
          <w:szCs w:val="24"/>
          <w:lang w:eastAsia="zh-CN"/>
        </w:rPr>
        <w:t>。</w:t>
      </w:r>
    </w:p>
    <w:p w14:paraId="271C064B">
      <w:pPr>
        <w:keepNext w:val="0"/>
        <w:keepLines w:val="0"/>
        <w:pageBreakBefore w:val="0"/>
        <w:widowControl w:val="0"/>
        <w:kinsoku/>
        <w:wordWrap/>
        <w:overflowPunct/>
        <w:topLinePunct w:val="0"/>
        <w:autoSpaceDE/>
        <w:autoSpaceDN/>
        <w:bidi w:val="0"/>
        <w:adjustRightInd/>
        <w:snapToGrid/>
        <w:spacing w:line="360" w:lineRule="auto"/>
        <w:ind w:right="106" w:firstLine="480" w:firstLineChars="200"/>
        <w:textAlignment w:val="auto"/>
        <w:rPr>
          <w:rFonts w:hint="eastAsia" w:ascii="宋体" w:hAnsi="宋体" w:eastAsia="宋体" w:cs="宋体"/>
          <w:caps w:val="0"/>
          <w:spacing w:val="0"/>
          <w:w w:val="100"/>
          <w:position w:val="0"/>
          <w:sz w:val="24"/>
          <w:szCs w:val="24"/>
        </w:rPr>
      </w:pPr>
      <w:r>
        <w:rPr>
          <w:rFonts w:hint="eastAsia" w:ascii="宋体" w:hAnsi="宋体" w:eastAsia="宋体" w:cs="宋体"/>
          <w:caps w:val="0"/>
          <w:spacing w:val="0"/>
          <w:w w:val="100"/>
          <w:position w:val="0"/>
          <w:sz w:val="24"/>
          <w:szCs w:val="24"/>
        </w:rPr>
        <w:t>以上声明若有违反，一经查实，我公司愿意接受政府有关部门的相应处罚，并愿意承担由此带来的法律后果。</w:t>
      </w:r>
    </w:p>
    <w:p w14:paraId="1C36AB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spacing w:val="0"/>
          <w:w w:val="100"/>
          <w:position w:val="0"/>
          <w:sz w:val="24"/>
          <w:szCs w:val="24"/>
        </w:rPr>
      </w:pPr>
      <w:r>
        <w:rPr>
          <w:rFonts w:hint="eastAsia" w:ascii="宋体" w:hAnsi="宋体" w:eastAsia="宋体" w:cs="宋体"/>
          <w:caps w:val="0"/>
          <w:spacing w:val="0"/>
          <w:w w:val="100"/>
          <w:position w:val="0"/>
          <w:sz w:val="24"/>
          <w:szCs w:val="24"/>
        </w:rPr>
        <w:t>特此声明！</w:t>
      </w:r>
    </w:p>
    <w:p w14:paraId="6AC1A6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spacing w:val="0"/>
          <w:w w:val="100"/>
          <w:position w:val="0"/>
          <w:sz w:val="24"/>
          <w:szCs w:val="24"/>
        </w:rPr>
      </w:pPr>
    </w:p>
    <w:p w14:paraId="5219AB28">
      <w:pPr>
        <w:keepNext w:val="0"/>
        <w:keepLines w:val="0"/>
        <w:pageBreakBefore w:val="0"/>
        <w:widowControl w:val="0"/>
        <w:kinsoku/>
        <w:wordWrap/>
        <w:overflowPunct/>
        <w:topLinePunct w:val="0"/>
        <w:autoSpaceDE/>
        <w:autoSpaceDN/>
        <w:bidi w:val="0"/>
        <w:adjustRightInd/>
        <w:snapToGrid/>
        <w:spacing w:line="360" w:lineRule="auto"/>
        <w:ind w:right="106" w:firstLine="480" w:firstLineChars="200"/>
        <w:textAlignment w:val="auto"/>
        <w:rPr>
          <w:rFonts w:hint="eastAsia" w:ascii="宋体" w:hAnsi="宋体" w:eastAsia="宋体" w:cs="宋体"/>
          <w:caps w:val="0"/>
          <w:spacing w:val="0"/>
          <w:w w:val="100"/>
          <w:position w:val="0"/>
          <w:sz w:val="24"/>
          <w:szCs w:val="24"/>
        </w:rPr>
      </w:pPr>
      <w:r>
        <w:rPr>
          <w:rFonts w:hint="eastAsia" w:ascii="宋体" w:hAnsi="宋体" w:eastAsia="宋体" w:cs="宋体"/>
          <w:caps w:val="0"/>
          <w:spacing w:val="0"/>
          <w:w w:val="100"/>
          <w:position w:val="0"/>
          <w:sz w:val="24"/>
          <w:szCs w:val="24"/>
        </w:rPr>
        <w:t xml:space="preserve">供应商名称 (公章) ： </w:t>
      </w:r>
      <w:r>
        <w:rPr>
          <w:rFonts w:hint="eastAsia" w:ascii="宋体" w:hAnsi="宋体" w:eastAsia="宋体" w:cs="宋体"/>
          <w:caps w:val="0"/>
          <w:spacing w:val="0"/>
          <w:w w:val="100"/>
          <w:position w:val="0"/>
          <w:sz w:val="24"/>
          <w:szCs w:val="24"/>
          <w:lang w:val="en-US" w:eastAsia="zh-CN"/>
        </w:rPr>
        <w:t xml:space="preserve"> </w:t>
      </w:r>
    </w:p>
    <w:p w14:paraId="755BD7CD">
      <w:pPr>
        <w:keepNext w:val="0"/>
        <w:keepLines w:val="0"/>
        <w:pageBreakBefore w:val="0"/>
        <w:widowControl w:val="0"/>
        <w:kinsoku/>
        <w:wordWrap/>
        <w:overflowPunct/>
        <w:topLinePunct w:val="0"/>
        <w:autoSpaceDE/>
        <w:autoSpaceDN/>
        <w:bidi w:val="0"/>
        <w:adjustRightInd/>
        <w:snapToGrid/>
        <w:spacing w:line="360" w:lineRule="auto"/>
        <w:ind w:right="106" w:firstLine="480" w:firstLineChars="200"/>
        <w:textAlignment w:val="auto"/>
        <w:rPr>
          <w:rFonts w:hint="eastAsia" w:ascii="宋体" w:hAnsi="宋体" w:eastAsia="宋体" w:cs="宋体"/>
          <w:caps w:val="0"/>
          <w:spacing w:val="0"/>
          <w:w w:val="100"/>
          <w:position w:val="0"/>
          <w:sz w:val="24"/>
          <w:szCs w:val="24"/>
        </w:rPr>
      </w:pPr>
      <w:r>
        <w:rPr>
          <w:rFonts w:hint="eastAsia" w:ascii="宋体" w:hAnsi="宋体" w:eastAsia="宋体" w:cs="宋体"/>
          <w:caps w:val="0"/>
          <w:spacing w:val="0"/>
          <w:w w:val="100"/>
          <w:position w:val="0"/>
          <w:sz w:val="24"/>
          <w:szCs w:val="24"/>
        </w:rPr>
        <w:t>法定代表人或其授权代表 (签字或加盖人名章) ：</w:t>
      </w:r>
    </w:p>
    <w:p w14:paraId="4F12841D">
      <w:pPr>
        <w:keepNext w:val="0"/>
        <w:keepLines w:val="0"/>
        <w:pageBreakBefore w:val="0"/>
        <w:overflowPunct/>
        <w:topLinePunct w:val="0"/>
        <w:bidi w:val="0"/>
        <w:spacing w:line="360" w:lineRule="auto"/>
        <w:ind w:left="4025" w:firstLine="835" w:firstLineChars="0"/>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pPr>
      <w:r>
        <w:rPr>
          <w:rFonts w:hint="eastAsia" w:ascii="宋体" w:hAnsi="宋体" w:eastAsia="宋体" w:cs="宋体"/>
          <w:caps w:val="0"/>
          <w:spacing w:val="0"/>
          <w:w w:val="100"/>
          <w:position w:val="0"/>
          <w:sz w:val="24"/>
          <w:szCs w:val="24"/>
        </w:rPr>
        <w:t>日    期：</w:t>
      </w:r>
      <w:r>
        <w:rPr>
          <w:rFonts w:hint="eastAsia" w:ascii="宋体" w:hAnsi="宋体" w:eastAsia="宋体" w:cs="宋体"/>
          <w:caps w:val="0"/>
          <w:spacing w:val="0"/>
          <w:w w:val="100"/>
          <w:position w:val="0"/>
          <w:sz w:val="24"/>
          <w:szCs w:val="24"/>
          <w:lang w:val="en-US" w:eastAsia="zh-CN"/>
        </w:rPr>
        <w:t xml:space="preserve">    </w:t>
      </w:r>
      <w:r>
        <w:rPr>
          <w:rFonts w:hint="eastAsia" w:ascii="宋体" w:hAnsi="宋体" w:eastAsia="宋体" w:cs="宋体"/>
          <w:caps w:val="0"/>
          <w:spacing w:val="0"/>
          <w:w w:val="100"/>
          <w:position w:val="0"/>
          <w:sz w:val="24"/>
          <w:szCs w:val="24"/>
        </w:rPr>
        <w:t>年</w:t>
      </w:r>
      <w:r>
        <w:rPr>
          <w:rFonts w:hint="eastAsia" w:ascii="宋体" w:hAnsi="宋体" w:eastAsia="宋体" w:cs="宋体"/>
          <w:caps w:val="0"/>
          <w:spacing w:val="0"/>
          <w:w w:val="100"/>
          <w:position w:val="0"/>
          <w:sz w:val="24"/>
          <w:szCs w:val="24"/>
          <w:lang w:val="en-US" w:eastAsia="zh-CN"/>
        </w:rPr>
        <w:t xml:space="preserve">    </w:t>
      </w:r>
      <w:r>
        <w:rPr>
          <w:rFonts w:hint="eastAsia" w:ascii="宋体" w:hAnsi="宋体" w:eastAsia="宋体" w:cs="宋体"/>
          <w:caps w:val="0"/>
          <w:spacing w:val="0"/>
          <w:w w:val="100"/>
          <w:position w:val="0"/>
          <w:sz w:val="24"/>
          <w:szCs w:val="24"/>
        </w:rPr>
        <w:t>月</w:t>
      </w:r>
      <w:r>
        <w:rPr>
          <w:rFonts w:hint="eastAsia" w:ascii="宋体" w:hAnsi="宋体" w:eastAsia="宋体" w:cs="宋体"/>
          <w:caps w:val="0"/>
          <w:spacing w:val="0"/>
          <w:w w:val="100"/>
          <w:position w:val="0"/>
          <w:sz w:val="24"/>
          <w:szCs w:val="24"/>
          <w:lang w:val="en-US" w:eastAsia="zh-CN"/>
        </w:rPr>
        <w:t xml:space="preserve">    </w:t>
      </w:r>
      <w:r>
        <w:rPr>
          <w:rFonts w:hint="eastAsia" w:ascii="宋体" w:hAnsi="宋体" w:eastAsia="宋体" w:cs="宋体"/>
          <w:caps w:val="0"/>
          <w:spacing w:val="0"/>
          <w:w w:val="100"/>
          <w:position w:val="0"/>
          <w:sz w:val="24"/>
          <w:szCs w:val="24"/>
        </w:rPr>
        <w:t>日</w:t>
      </w:r>
    </w:p>
    <w:p w14:paraId="4CF26ED0">
      <w:pP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pP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br w:type="page"/>
      </w:r>
    </w:p>
    <w:p w14:paraId="41E046E9">
      <w:pPr>
        <w:keepNext w:val="0"/>
        <w:keepLines w:val="0"/>
        <w:pageBreakBefore w:val="0"/>
        <w:overflowPunct/>
        <w:topLinePunct w:val="0"/>
        <w:bidi w:val="0"/>
        <w:spacing w:line="360" w:lineRule="auto"/>
        <w:ind w:left="3174"/>
        <w:rPr>
          <w:rFonts w:hint="eastAsia" w:ascii="宋体" w:hAnsi="宋体" w:eastAsia="宋体" w:cs="宋体"/>
          <w:caps w:val="0"/>
          <w:spacing w:val="0"/>
          <w:w w:val="100"/>
          <w:position w:val="0"/>
          <w:sz w:val="31"/>
          <w:szCs w:val="31"/>
        </w:rPr>
      </w:pPr>
      <w:r>
        <w:rPr>
          <w:rFonts w:hint="eastAsia" w:ascii="宋体" w:hAnsi="宋体" w:eastAsia="宋体" w:cs="宋体"/>
          <w:caps w:val="0"/>
          <w:spacing w:val="0"/>
          <w:w w:val="100"/>
          <w:position w:val="0"/>
          <w:sz w:val="31"/>
          <w:szCs w:val="31"/>
          <w:lang w:val="en-US" w:eastAsia="zh-CN"/>
          <w14:textOutline w14:w="5793" w14:cap="sq" w14:cmpd="sng">
            <w14:solidFill>
              <w14:srgbClr w14:val="000000"/>
            </w14:solidFill>
            <w14:prstDash w14:val="solid"/>
            <w14:bevel/>
          </w14:textOutline>
        </w:rPr>
        <w:t>五</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、商务响应偏离表</w:t>
      </w:r>
    </w:p>
    <w:tbl>
      <w:tblPr>
        <w:tblStyle w:val="38"/>
        <w:tblW w:w="94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3"/>
        <w:gridCol w:w="3012"/>
        <w:gridCol w:w="3242"/>
        <w:gridCol w:w="2347"/>
      </w:tblGrid>
      <w:tr w14:paraId="6A371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883" w:type="dxa"/>
            <w:vAlign w:val="center"/>
          </w:tcPr>
          <w:p w14:paraId="51068745">
            <w:pPr>
              <w:keepNext w:val="0"/>
              <w:keepLines w:val="0"/>
              <w:pageBreakBefore w:val="0"/>
              <w:overflowPunct/>
              <w:topLinePunct w:val="0"/>
              <w:bidi w:val="0"/>
              <w:spacing w:line="360" w:lineRule="auto"/>
              <w:ind w:left="206"/>
              <w:jc w:val="both"/>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序号</w:t>
            </w:r>
          </w:p>
        </w:tc>
        <w:tc>
          <w:tcPr>
            <w:tcW w:w="3012" w:type="dxa"/>
            <w:vAlign w:val="center"/>
          </w:tcPr>
          <w:p w14:paraId="7F3D481C">
            <w:pPr>
              <w:keepNext w:val="0"/>
              <w:keepLines w:val="0"/>
              <w:pageBreakBefore w:val="0"/>
              <w:overflowPunct/>
              <w:topLinePunct w:val="0"/>
              <w:bidi w:val="0"/>
              <w:spacing w:line="360" w:lineRule="auto"/>
              <w:jc w:val="center"/>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磋商文件要求</w:t>
            </w:r>
          </w:p>
        </w:tc>
        <w:tc>
          <w:tcPr>
            <w:tcW w:w="3242" w:type="dxa"/>
            <w:vAlign w:val="center"/>
          </w:tcPr>
          <w:p w14:paraId="707DD9AE">
            <w:pPr>
              <w:keepNext w:val="0"/>
              <w:keepLines w:val="0"/>
              <w:pageBreakBefore w:val="0"/>
              <w:overflowPunct/>
              <w:topLinePunct w:val="0"/>
              <w:bidi w:val="0"/>
              <w:spacing w:line="360" w:lineRule="auto"/>
              <w:jc w:val="center"/>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投标文件响应</w:t>
            </w:r>
          </w:p>
        </w:tc>
        <w:tc>
          <w:tcPr>
            <w:tcW w:w="2347" w:type="dxa"/>
            <w:vAlign w:val="center"/>
          </w:tcPr>
          <w:p w14:paraId="7AC5B894">
            <w:pPr>
              <w:keepNext w:val="0"/>
              <w:keepLines w:val="0"/>
              <w:pageBreakBefore w:val="0"/>
              <w:overflowPunct/>
              <w:topLinePunct w:val="0"/>
              <w:bidi w:val="0"/>
              <w:spacing w:line="360" w:lineRule="auto"/>
              <w:jc w:val="center"/>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备  注</w:t>
            </w:r>
          </w:p>
        </w:tc>
      </w:tr>
      <w:tr w14:paraId="5E0F4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83" w:type="dxa"/>
            <w:vAlign w:val="top"/>
          </w:tcPr>
          <w:p w14:paraId="112F8A0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012" w:type="dxa"/>
            <w:vAlign w:val="top"/>
          </w:tcPr>
          <w:p w14:paraId="3E330FB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242" w:type="dxa"/>
            <w:vAlign w:val="top"/>
          </w:tcPr>
          <w:p w14:paraId="05C2B8D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347" w:type="dxa"/>
            <w:vAlign w:val="top"/>
          </w:tcPr>
          <w:p w14:paraId="0211E2F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581FB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vAlign w:val="top"/>
          </w:tcPr>
          <w:p w14:paraId="550F961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012" w:type="dxa"/>
            <w:vAlign w:val="top"/>
          </w:tcPr>
          <w:p w14:paraId="331892A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242" w:type="dxa"/>
            <w:vAlign w:val="top"/>
          </w:tcPr>
          <w:p w14:paraId="4E404F9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347" w:type="dxa"/>
            <w:vAlign w:val="top"/>
          </w:tcPr>
          <w:p w14:paraId="1A0A324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29E71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vAlign w:val="top"/>
          </w:tcPr>
          <w:p w14:paraId="02E159B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012" w:type="dxa"/>
            <w:vAlign w:val="top"/>
          </w:tcPr>
          <w:p w14:paraId="471E7D3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242" w:type="dxa"/>
            <w:vAlign w:val="top"/>
          </w:tcPr>
          <w:p w14:paraId="61D3456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347" w:type="dxa"/>
            <w:vAlign w:val="top"/>
          </w:tcPr>
          <w:p w14:paraId="44E625C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245D2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83" w:type="dxa"/>
            <w:vAlign w:val="top"/>
          </w:tcPr>
          <w:p w14:paraId="0FAD05B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012" w:type="dxa"/>
            <w:vAlign w:val="top"/>
          </w:tcPr>
          <w:p w14:paraId="18EF02D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242" w:type="dxa"/>
            <w:vAlign w:val="top"/>
          </w:tcPr>
          <w:p w14:paraId="1617D52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347" w:type="dxa"/>
            <w:vAlign w:val="top"/>
          </w:tcPr>
          <w:p w14:paraId="1CFC061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6D2B5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vAlign w:val="top"/>
          </w:tcPr>
          <w:p w14:paraId="219F97B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012" w:type="dxa"/>
            <w:vAlign w:val="top"/>
          </w:tcPr>
          <w:p w14:paraId="140CB99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242" w:type="dxa"/>
            <w:vAlign w:val="top"/>
          </w:tcPr>
          <w:p w14:paraId="406ABA1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347" w:type="dxa"/>
            <w:vAlign w:val="top"/>
          </w:tcPr>
          <w:p w14:paraId="77A9800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6CF86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83" w:type="dxa"/>
            <w:vAlign w:val="top"/>
          </w:tcPr>
          <w:p w14:paraId="2533C30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012" w:type="dxa"/>
            <w:vAlign w:val="top"/>
          </w:tcPr>
          <w:p w14:paraId="0B22AAF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242" w:type="dxa"/>
            <w:vAlign w:val="top"/>
          </w:tcPr>
          <w:p w14:paraId="2B90CE08">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347" w:type="dxa"/>
            <w:vAlign w:val="top"/>
          </w:tcPr>
          <w:p w14:paraId="0C9BC5C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2A89E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vAlign w:val="top"/>
          </w:tcPr>
          <w:p w14:paraId="6C487928">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012" w:type="dxa"/>
            <w:vAlign w:val="top"/>
          </w:tcPr>
          <w:p w14:paraId="13BE223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242" w:type="dxa"/>
            <w:vAlign w:val="top"/>
          </w:tcPr>
          <w:p w14:paraId="5EE64F7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347" w:type="dxa"/>
            <w:vAlign w:val="top"/>
          </w:tcPr>
          <w:p w14:paraId="4DF6224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25D5B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vAlign w:val="top"/>
          </w:tcPr>
          <w:p w14:paraId="0C0EBB7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012" w:type="dxa"/>
            <w:vAlign w:val="top"/>
          </w:tcPr>
          <w:p w14:paraId="20AED2F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242" w:type="dxa"/>
            <w:vAlign w:val="top"/>
          </w:tcPr>
          <w:p w14:paraId="72416F8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347" w:type="dxa"/>
            <w:vAlign w:val="top"/>
          </w:tcPr>
          <w:p w14:paraId="61C3237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2BAA5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83" w:type="dxa"/>
            <w:vAlign w:val="top"/>
          </w:tcPr>
          <w:p w14:paraId="31C920D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012" w:type="dxa"/>
            <w:vAlign w:val="top"/>
          </w:tcPr>
          <w:p w14:paraId="7B9D828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242" w:type="dxa"/>
            <w:vAlign w:val="top"/>
          </w:tcPr>
          <w:p w14:paraId="3C3874A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347" w:type="dxa"/>
            <w:vAlign w:val="top"/>
          </w:tcPr>
          <w:p w14:paraId="1A38E11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60103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vAlign w:val="top"/>
          </w:tcPr>
          <w:p w14:paraId="62F3F61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012" w:type="dxa"/>
            <w:vAlign w:val="top"/>
          </w:tcPr>
          <w:p w14:paraId="63FB51D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242" w:type="dxa"/>
            <w:vAlign w:val="top"/>
          </w:tcPr>
          <w:p w14:paraId="35F370B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347" w:type="dxa"/>
            <w:vAlign w:val="top"/>
          </w:tcPr>
          <w:p w14:paraId="4DCEC5D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3F6E9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883" w:type="dxa"/>
            <w:vAlign w:val="top"/>
          </w:tcPr>
          <w:p w14:paraId="6E9B88F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012" w:type="dxa"/>
            <w:vAlign w:val="top"/>
          </w:tcPr>
          <w:p w14:paraId="0CA031F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3242" w:type="dxa"/>
            <w:vAlign w:val="top"/>
          </w:tcPr>
          <w:p w14:paraId="0ECA0CE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347" w:type="dxa"/>
            <w:vAlign w:val="top"/>
          </w:tcPr>
          <w:p w14:paraId="725B92F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bl>
    <w:p w14:paraId="05249A2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1D013458">
      <w:pPr>
        <w:keepNext w:val="0"/>
        <w:keepLines w:val="0"/>
        <w:pageBreakBefore w:val="0"/>
        <w:overflowPunct/>
        <w:topLinePunct w:val="0"/>
        <w:bidi w:val="0"/>
        <w:spacing w:line="360" w:lineRule="auto"/>
        <w:ind w:left="136"/>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法定代表人或被授权代表</w:t>
      </w:r>
      <w:r>
        <w:rPr>
          <w:rFonts w:hint="eastAsia" w:ascii="宋体" w:hAnsi="宋体" w:eastAsia="宋体" w:cs="宋体"/>
          <w:caps w:val="0"/>
          <w:spacing w:val="0"/>
          <w:w w:val="100"/>
          <w:position w:val="0"/>
          <w:sz w:val="23"/>
          <w:szCs w:val="23"/>
          <w:lang w:eastAsia="zh-CN"/>
        </w:rPr>
        <w:t>（</w:t>
      </w:r>
      <w:r>
        <w:rPr>
          <w:rFonts w:hint="eastAsia" w:ascii="宋体" w:hAnsi="宋体" w:eastAsia="宋体" w:cs="宋体"/>
          <w:caps w:val="0"/>
          <w:spacing w:val="0"/>
          <w:w w:val="100"/>
          <w:position w:val="0"/>
          <w:sz w:val="23"/>
          <w:szCs w:val="23"/>
        </w:rPr>
        <w:t>签字</w:t>
      </w:r>
      <w:r>
        <w:rPr>
          <w:rFonts w:hint="eastAsia" w:ascii="宋体" w:hAnsi="宋体" w:eastAsia="宋体" w:cs="宋体"/>
          <w:caps w:val="0"/>
          <w:spacing w:val="0"/>
          <w:w w:val="100"/>
          <w:position w:val="0"/>
          <w:sz w:val="23"/>
          <w:szCs w:val="23"/>
          <w:lang w:val="en-US" w:eastAsia="zh-CN"/>
        </w:rPr>
        <w:t>或盖章</w:t>
      </w:r>
      <w:r>
        <w:rPr>
          <w:rFonts w:hint="eastAsia" w:ascii="宋体" w:hAnsi="宋体" w:eastAsia="宋体" w:cs="宋体"/>
          <w:caps w:val="0"/>
          <w:spacing w:val="0"/>
          <w:w w:val="100"/>
          <w:position w:val="0"/>
          <w:sz w:val="23"/>
          <w:szCs w:val="23"/>
          <w:lang w:eastAsia="zh-CN"/>
        </w:rPr>
        <w:t>）</w:t>
      </w:r>
      <w:r>
        <w:rPr>
          <w:rFonts w:hint="eastAsia" w:ascii="宋体" w:hAnsi="宋体" w:eastAsia="宋体" w:cs="宋体"/>
          <w:caps w:val="0"/>
          <w:spacing w:val="0"/>
          <w:w w:val="100"/>
          <w:position w:val="0"/>
          <w:sz w:val="23"/>
          <w:szCs w:val="23"/>
        </w:rPr>
        <w:t>：</w:t>
      </w:r>
      <w:r>
        <w:rPr>
          <w:rFonts w:hint="eastAsia" w:ascii="宋体" w:hAnsi="宋体" w:eastAsia="宋体" w:cs="宋体"/>
          <w:caps w:val="0"/>
          <w:spacing w:val="0"/>
          <w:w w:val="100"/>
          <w:position w:val="0"/>
          <w:sz w:val="23"/>
          <w:szCs w:val="23"/>
          <w:u w:val="single" w:color="auto"/>
        </w:rPr>
        <w:t xml:space="preserve">           </w:t>
      </w:r>
    </w:p>
    <w:p w14:paraId="11413B2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339B3BFC">
      <w:pPr>
        <w:keepNext w:val="0"/>
        <w:keepLines w:val="0"/>
        <w:pageBreakBefore w:val="0"/>
        <w:overflowPunct/>
        <w:topLinePunct w:val="0"/>
        <w:bidi w:val="0"/>
        <w:spacing w:line="360" w:lineRule="auto"/>
        <w:ind w:left="13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投   标   单   位   公  章 ：</w:t>
      </w:r>
      <w:r>
        <w:rPr>
          <w:rFonts w:hint="eastAsia" w:ascii="宋体" w:hAnsi="宋体" w:eastAsia="宋体" w:cs="宋体"/>
          <w:caps w:val="0"/>
          <w:spacing w:val="0"/>
          <w:w w:val="100"/>
          <w:position w:val="0"/>
          <w:sz w:val="23"/>
          <w:szCs w:val="23"/>
          <w:u w:val="single" w:color="auto"/>
        </w:rPr>
        <w:t xml:space="preserve">                     </w:t>
      </w:r>
    </w:p>
    <w:p w14:paraId="3294BBA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4C29482B">
      <w:pPr>
        <w:keepNext w:val="0"/>
        <w:keepLines w:val="0"/>
        <w:pageBreakBefore w:val="0"/>
        <w:overflowPunct/>
        <w:topLinePunct w:val="0"/>
        <w:bidi w:val="0"/>
        <w:spacing w:line="360" w:lineRule="auto"/>
        <w:ind w:left="177"/>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日                       期 ：</w:t>
      </w:r>
      <w:r>
        <w:rPr>
          <w:rFonts w:hint="eastAsia" w:ascii="宋体" w:hAnsi="宋体" w:eastAsia="宋体" w:cs="宋体"/>
          <w:caps w:val="0"/>
          <w:spacing w:val="0"/>
          <w:w w:val="100"/>
          <w:position w:val="0"/>
          <w:sz w:val="23"/>
          <w:szCs w:val="23"/>
          <w:u w:val="single" w:color="auto"/>
        </w:rPr>
        <w:t xml:space="preserve">                     </w:t>
      </w:r>
    </w:p>
    <w:p w14:paraId="781D246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71F6DF1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0EDE6818">
      <w:pPr>
        <w:keepNext w:val="0"/>
        <w:keepLines w:val="0"/>
        <w:pageBreakBefore w:val="0"/>
        <w:overflowPunct/>
        <w:topLinePunct w:val="0"/>
        <w:bidi w:val="0"/>
        <w:spacing w:line="360" w:lineRule="auto"/>
        <w:ind w:left="139" w:right="65" w:hanging="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注：本表只填写响应文件中与磋商文件有偏离 (包括正偏离和负偏离) 的内容，响应文件 与磋商文件要求完全一致的，不用在此表中列出，但须提交空白表。</w:t>
      </w:r>
    </w:p>
    <w:p w14:paraId="721E0C36">
      <w:pPr>
        <w:keepNext w:val="0"/>
        <w:keepLines w:val="0"/>
        <w:pageBreakBefore w:val="0"/>
        <w:overflowPunct/>
        <w:topLinePunct w:val="0"/>
        <w:bidi w:val="0"/>
        <w:spacing w:line="360" w:lineRule="auto"/>
        <w:rPr>
          <w:rFonts w:hint="eastAsia" w:ascii="宋体" w:hAnsi="宋体" w:eastAsia="宋体" w:cs="宋体"/>
          <w:caps w:val="0"/>
          <w:spacing w:val="0"/>
          <w:w w:val="100"/>
          <w:position w:val="0"/>
        </w:rPr>
        <w:sectPr>
          <w:footerReference r:id="rId14" w:type="default"/>
          <w:pgSz w:w="11906" w:h="16839"/>
          <w:pgMar w:top="1440" w:right="1080" w:bottom="1440" w:left="1080" w:header="964" w:footer="964" w:gutter="0"/>
          <w:pgNumType w:fmt="decimal"/>
          <w:cols w:space="720" w:num="1"/>
        </w:sectPr>
      </w:pPr>
    </w:p>
    <w:p w14:paraId="0BCCBEB1">
      <w:pPr>
        <w:keepNext w:val="0"/>
        <w:keepLines w:val="0"/>
        <w:pageBreakBefore w:val="0"/>
        <w:overflowPunct/>
        <w:topLinePunct w:val="0"/>
        <w:bidi w:val="0"/>
        <w:spacing w:line="360" w:lineRule="auto"/>
        <w:jc w:val="center"/>
        <w:outlineLvl w:val="1"/>
        <w:rPr>
          <w:rFonts w:hint="eastAsia" w:ascii="宋体" w:hAnsi="宋体" w:eastAsia="宋体" w:cs="宋体"/>
          <w:caps w:val="0"/>
          <w:spacing w:val="0"/>
          <w:w w:val="100"/>
          <w:position w:val="0"/>
          <w:sz w:val="31"/>
          <w:szCs w:val="31"/>
        </w:rPr>
      </w:pPr>
      <w:r>
        <w:rPr>
          <w:rFonts w:hint="eastAsia" w:ascii="宋体" w:hAnsi="宋体" w:eastAsia="宋体" w:cs="宋体"/>
          <w:caps w:val="0"/>
          <w:spacing w:val="0"/>
          <w:w w:val="100"/>
          <w:position w:val="0"/>
          <w:sz w:val="31"/>
          <w:szCs w:val="31"/>
          <w:lang w:val="en-US" w:eastAsia="zh-CN"/>
          <w14:textOutline w14:w="5793" w14:cap="sq" w14:cmpd="sng">
            <w14:solidFill>
              <w14:srgbClr w14:val="000000"/>
            </w14:solidFill>
            <w14:prstDash w14:val="solid"/>
            <w14:bevel/>
          </w14:textOutline>
        </w:rPr>
        <w:t>六</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、供应商业绩</w:t>
      </w:r>
    </w:p>
    <w:tbl>
      <w:tblPr>
        <w:tblStyle w:val="38"/>
        <w:tblW w:w="98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2034"/>
        <w:gridCol w:w="2126"/>
        <w:gridCol w:w="1738"/>
        <w:gridCol w:w="1600"/>
        <w:gridCol w:w="1386"/>
      </w:tblGrid>
      <w:tr w14:paraId="37D4F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979" w:type="dxa"/>
            <w:vAlign w:val="top"/>
          </w:tcPr>
          <w:p w14:paraId="6355F62E">
            <w:pPr>
              <w:keepNext w:val="0"/>
              <w:keepLines w:val="0"/>
              <w:pageBreakBefore w:val="0"/>
              <w:overflowPunct/>
              <w:topLinePunct w:val="0"/>
              <w:bidi w:val="0"/>
              <w:spacing w:line="360" w:lineRule="auto"/>
              <w:ind w:left="26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年份</w:t>
            </w:r>
          </w:p>
        </w:tc>
        <w:tc>
          <w:tcPr>
            <w:tcW w:w="2034" w:type="dxa"/>
            <w:vAlign w:val="top"/>
          </w:tcPr>
          <w:p w14:paraId="01DD6F71">
            <w:pPr>
              <w:keepNext w:val="0"/>
              <w:keepLines w:val="0"/>
              <w:pageBreakBefore w:val="0"/>
              <w:overflowPunct/>
              <w:topLinePunct w:val="0"/>
              <w:bidi w:val="0"/>
              <w:spacing w:line="360" w:lineRule="auto"/>
              <w:ind w:left="54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项目名称</w:t>
            </w:r>
          </w:p>
        </w:tc>
        <w:tc>
          <w:tcPr>
            <w:tcW w:w="2126" w:type="dxa"/>
            <w:vAlign w:val="top"/>
          </w:tcPr>
          <w:p w14:paraId="276409D6">
            <w:pPr>
              <w:keepNext w:val="0"/>
              <w:keepLines w:val="0"/>
              <w:pageBreakBefore w:val="0"/>
              <w:overflowPunct/>
              <w:topLinePunct w:val="0"/>
              <w:bidi w:val="0"/>
              <w:spacing w:line="360" w:lineRule="auto"/>
              <w:ind w:left="22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合同金额</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(元)</w:t>
            </w:r>
          </w:p>
        </w:tc>
        <w:tc>
          <w:tcPr>
            <w:tcW w:w="1738" w:type="dxa"/>
            <w:vAlign w:val="top"/>
          </w:tcPr>
          <w:p w14:paraId="07A2C3E4">
            <w:pPr>
              <w:keepNext w:val="0"/>
              <w:keepLines w:val="0"/>
              <w:pageBreakBefore w:val="0"/>
              <w:overflowPunct/>
              <w:topLinePunct w:val="0"/>
              <w:bidi w:val="0"/>
              <w:spacing w:line="360" w:lineRule="auto"/>
              <w:ind w:left="39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完成时间</w:t>
            </w:r>
          </w:p>
        </w:tc>
        <w:tc>
          <w:tcPr>
            <w:tcW w:w="1600" w:type="dxa"/>
            <w:vAlign w:val="top"/>
          </w:tcPr>
          <w:p w14:paraId="6C5769ED">
            <w:pPr>
              <w:keepNext w:val="0"/>
              <w:keepLines w:val="0"/>
              <w:pageBreakBefore w:val="0"/>
              <w:overflowPunct/>
              <w:topLinePunct w:val="0"/>
              <w:bidi w:val="0"/>
              <w:spacing w:line="360" w:lineRule="auto"/>
              <w:ind w:left="33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完成质量</w:t>
            </w:r>
          </w:p>
        </w:tc>
        <w:tc>
          <w:tcPr>
            <w:tcW w:w="1386" w:type="dxa"/>
            <w:vAlign w:val="top"/>
          </w:tcPr>
          <w:p w14:paraId="33E9DD94">
            <w:pPr>
              <w:keepNext w:val="0"/>
              <w:keepLines w:val="0"/>
              <w:pageBreakBefore w:val="0"/>
              <w:overflowPunct/>
              <w:topLinePunct w:val="0"/>
              <w:bidi w:val="0"/>
              <w:spacing w:line="360" w:lineRule="auto"/>
              <w:ind w:left="457"/>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备注</w:t>
            </w:r>
          </w:p>
        </w:tc>
      </w:tr>
      <w:tr w14:paraId="5AC27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61166A2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034" w:type="dxa"/>
            <w:vAlign w:val="top"/>
          </w:tcPr>
          <w:p w14:paraId="399430E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126" w:type="dxa"/>
            <w:vAlign w:val="top"/>
          </w:tcPr>
          <w:p w14:paraId="134C200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738" w:type="dxa"/>
            <w:vAlign w:val="top"/>
          </w:tcPr>
          <w:p w14:paraId="4BAD691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600" w:type="dxa"/>
            <w:vAlign w:val="top"/>
          </w:tcPr>
          <w:p w14:paraId="4586B85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386" w:type="dxa"/>
            <w:vAlign w:val="top"/>
          </w:tcPr>
          <w:p w14:paraId="23ED58E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34576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19805EF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034" w:type="dxa"/>
            <w:vAlign w:val="top"/>
          </w:tcPr>
          <w:p w14:paraId="2D1A18B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126" w:type="dxa"/>
            <w:vAlign w:val="top"/>
          </w:tcPr>
          <w:p w14:paraId="1053D3A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738" w:type="dxa"/>
            <w:vAlign w:val="top"/>
          </w:tcPr>
          <w:p w14:paraId="19AB41C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600" w:type="dxa"/>
            <w:vAlign w:val="top"/>
          </w:tcPr>
          <w:p w14:paraId="20A2C80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386" w:type="dxa"/>
            <w:vAlign w:val="top"/>
          </w:tcPr>
          <w:p w14:paraId="7D42FB2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056BF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79" w:type="dxa"/>
            <w:vAlign w:val="top"/>
          </w:tcPr>
          <w:p w14:paraId="7578F34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034" w:type="dxa"/>
            <w:vAlign w:val="top"/>
          </w:tcPr>
          <w:p w14:paraId="3E06DF4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126" w:type="dxa"/>
            <w:vAlign w:val="top"/>
          </w:tcPr>
          <w:p w14:paraId="47B5DAF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738" w:type="dxa"/>
            <w:vAlign w:val="top"/>
          </w:tcPr>
          <w:p w14:paraId="66A8CF1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600" w:type="dxa"/>
            <w:vAlign w:val="top"/>
          </w:tcPr>
          <w:p w14:paraId="4F75D08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386" w:type="dxa"/>
            <w:vAlign w:val="top"/>
          </w:tcPr>
          <w:p w14:paraId="5023F10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506AC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1A32E37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034" w:type="dxa"/>
            <w:vAlign w:val="top"/>
          </w:tcPr>
          <w:p w14:paraId="59EE451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126" w:type="dxa"/>
            <w:vAlign w:val="top"/>
          </w:tcPr>
          <w:p w14:paraId="2190405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738" w:type="dxa"/>
            <w:vAlign w:val="top"/>
          </w:tcPr>
          <w:p w14:paraId="3C37F4E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600" w:type="dxa"/>
            <w:vAlign w:val="top"/>
          </w:tcPr>
          <w:p w14:paraId="5836EFB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386" w:type="dxa"/>
            <w:vAlign w:val="top"/>
          </w:tcPr>
          <w:p w14:paraId="5F722FD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7AF87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3C452D4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034" w:type="dxa"/>
            <w:vAlign w:val="top"/>
          </w:tcPr>
          <w:p w14:paraId="1638ACA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126" w:type="dxa"/>
            <w:vAlign w:val="top"/>
          </w:tcPr>
          <w:p w14:paraId="47D67E1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738" w:type="dxa"/>
            <w:vAlign w:val="top"/>
          </w:tcPr>
          <w:p w14:paraId="3337E51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600" w:type="dxa"/>
            <w:vAlign w:val="top"/>
          </w:tcPr>
          <w:p w14:paraId="2B0C663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386" w:type="dxa"/>
            <w:vAlign w:val="top"/>
          </w:tcPr>
          <w:p w14:paraId="0969225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1C676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979" w:type="dxa"/>
            <w:vAlign w:val="top"/>
          </w:tcPr>
          <w:p w14:paraId="7365321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034" w:type="dxa"/>
            <w:vAlign w:val="top"/>
          </w:tcPr>
          <w:p w14:paraId="119232B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126" w:type="dxa"/>
            <w:vAlign w:val="top"/>
          </w:tcPr>
          <w:p w14:paraId="54771CD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738" w:type="dxa"/>
            <w:vAlign w:val="top"/>
          </w:tcPr>
          <w:p w14:paraId="7CF42B4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600" w:type="dxa"/>
            <w:vAlign w:val="top"/>
          </w:tcPr>
          <w:p w14:paraId="0BDA6D9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386" w:type="dxa"/>
            <w:vAlign w:val="top"/>
          </w:tcPr>
          <w:p w14:paraId="4ECECE1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bl>
    <w:p w14:paraId="2CFCA2EA">
      <w:pPr>
        <w:keepNext w:val="0"/>
        <w:keepLines w:val="0"/>
        <w:pageBreakBefore w:val="0"/>
        <w:overflowPunct/>
        <w:topLinePunct w:val="0"/>
        <w:bidi w:val="0"/>
        <w:spacing w:line="360" w:lineRule="auto"/>
        <w:ind w:left="13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说明：1、后附</w:t>
      </w:r>
      <w:r>
        <w:rPr>
          <w:rFonts w:hint="eastAsia" w:ascii="宋体" w:hAnsi="宋体" w:eastAsia="宋体" w:cs="宋体"/>
          <w:caps w:val="0"/>
          <w:spacing w:val="0"/>
          <w:w w:val="100"/>
          <w:position w:val="0"/>
          <w:sz w:val="23"/>
          <w:szCs w:val="23"/>
          <w:lang w:val="en-US" w:eastAsia="zh-CN"/>
          <w14:textOutline w14:w="4358" w14:cap="sq" w14:cmpd="sng">
            <w14:solidFill>
              <w14:srgbClr w14:val="000000"/>
            </w14:solidFill>
            <w14:prstDash w14:val="solid"/>
            <w14:bevel/>
          </w14:textOutline>
        </w:rPr>
        <w:t>中标（成交）通知书、合同等</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业绩证明材料。</w:t>
      </w:r>
    </w:p>
    <w:p w14:paraId="0CCCA242">
      <w:pPr>
        <w:keepNext w:val="0"/>
        <w:keepLines w:val="0"/>
        <w:pageBreakBefore w:val="0"/>
        <w:overflowPunct/>
        <w:topLinePunct w:val="0"/>
        <w:bidi w:val="0"/>
        <w:spacing w:line="360" w:lineRule="auto"/>
        <w:ind w:left="85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2、供应商应如实列出以上情况，如有隐瞒，一经查实将导致其响应文件被拒绝。</w:t>
      </w:r>
    </w:p>
    <w:p w14:paraId="355C5A1B">
      <w:pPr>
        <w:keepNext w:val="0"/>
        <w:keepLines w:val="0"/>
        <w:pageBreakBefore w:val="0"/>
        <w:overflowPunct/>
        <w:topLinePunct w:val="0"/>
        <w:bidi w:val="0"/>
        <w:spacing w:line="360" w:lineRule="auto"/>
        <w:ind w:left="85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3、未按上述要求提供、填写的，评标时不予以考虑。</w:t>
      </w:r>
    </w:p>
    <w:p w14:paraId="11A3F3B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5D4AA25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662A1B31">
      <w:pPr>
        <w:keepNext w:val="0"/>
        <w:keepLines w:val="0"/>
        <w:pageBreakBefore w:val="0"/>
        <w:overflowPunct/>
        <w:topLinePunct w:val="0"/>
        <w:bidi w:val="0"/>
        <w:spacing w:line="360" w:lineRule="auto"/>
        <w:ind w:left="374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供应商名称：</w:t>
      </w:r>
      <w:r>
        <w:rPr>
          <w:rFonts w:hint="eastAsia" w:ascii="宋体" w:hAnsi="宋体" w:eastAsia="宋体" w:cs="宋体"/>
          <w:caps w:val="0"/>
          <w:spacing w:val="0"/>
          <w:w w:val="100"/>
          <w:position w:val="0"/>
          <w:sz w:val="23"/>
          <w:szCs w:val="23"/>
          <w:u w:val="single" w:color="auto"/>
        </w:rPr>
        <w:t xml:space="preserve">                         </w:t>
      </w:r>
      <w:r>
        <w:rPr>
          <w:rFonts w:hint="eastAsia" w:ascii="宋体" w:hAnsi="宋体" w:eastAsia="宋体" w:cs="宋体"/>
          <w:caps w:val="0"/>
          <w:spacing w:val="0"/>
          <w:w w:val="100"/>
          <w:position w:val="0"/>
          <w:sz w:val="23"/>
          <w:szCs w:val="23"/>
        </w:rPr>
        <w:t>(单位盖章)</w:t>
      </w:r>
    </w:p>
    <w:p w14:paraId="1E6AA5C8">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6015F2B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3785BD58">
      <w:pPr>
        <w:keepNext w:val="0"/>
        <w:keepLines w:val="0"/>
        <w:pageBreakBefore w:val="0"/>
        <w:overflowPunct/>
        <w:topLinePunct w:val="0"/>
        <w:bidi w:val="0"/>
        <w:spacing w:line="360" w:lineRule="auto"/>
        <w:ind w:left="6171" w:right="389" w:hanging="242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法定代表人或委托代理人：</w:t>
      </w:r>
      <w:r>
        <w:rPr>
          <w:rFonts w:hint="eastAsia" w:ascii="宋体" w:hAnsi="宋体" w:eastAsia="宋体" w:cs="宋体"/>
          <w:caps w:val="0"/>
          <w:spacing w:val="0"/>
          <w:w w:val="100"/>
          <w:position w:val="0"/>
          <w:sz w:val="23"/>
          <w:szCs w:val="23"/>
          <w:u w:val="single" w:color="auto"/>
        </w:rPr>
        <w:t xml:space="preserve">                   </w:t>
      </w:r>
      <w:r>
        <w:rPr>
          <w:rFonts w:hint="eastAsia" w:ascii="宋体" w:hAnsi="宋体" w:eastAsia="宋体" w:cs="宋体"/>
          <w:caps w:val="0"/>
          <w:spacing w:val="0"/>
          <w:w w:val="100"/>
          <w:position w:val="0"/>
          <w:sz w:val="23"/>
          <w:szCs w:val="23"/>
        </w:rPr>
        <w:t>(签字) 日期:     年   月  日</w:t>
      </w:r>
    </w:p>
    <w:p w14:paraId="08F058DB">
      <w:pP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pP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br w:type="page"/>
      </w:r>
    </w:p>
    <w:p w14:paraId="7B3B4724">
      <w:pPr>
        <w:keepNext w:val="0"/>
        <w:keepLines w:val="0"/>
        <w:pageBreakBefore w:val="0"/>
        <w:overflowPunct/>
        <w:topLinePunct w:val="0"/>
        <w:bidi w:val="0"/>
        <w:spacing w:line="360" w:lineRule="auto"/>
        <w:ind w:left="1443"/>
        <w:rPr>
          <w:rFonts w:hint="eastAsia" w:ascii="宋体" w:hAnsi="宋体" w:eastAsia="宋体" w:cs="宋体"/>
          <w:caps w:val="0"/>
          <w:spacing w:val="0"/>
          <w:w w:val="100"/>
          <w:position w:val="0"/>
          <w:sz w:val="31"/>
          <w:szCs w:val="31"/>
        </w:rPr>
      </w:pPr>
      <w:r>
        <w:rPr>
          <w:rFonts w:hint="eastAsia" w:ascii="宋体" w:hAnsi="宋体" w:eastAsia="宋体" w:cs="宋体"/>
          <w:caps w:val="0"/>
          <w:spacing w:val="0"/>
          <w:w w:val="100"/>
          <w:position w:val="0"/>
          <w:sz w:val="31"/>
          <w:szCs w:val="31"/>
          <w:lang w:val="en-US" w:eastAsia="zh-CN"/>
          <w14:textOutline w14:w="5793" w14:cap="sq" w14:cmpd="sng">
            <w14:solidFill>
              <w14:srgbClr w14:val="000000"/>
            </w14:solidFill>
            <w14:prstDash w14:val="solid"/>
            <w14:bevel/>
          </w14:textOutline>
        </w:rPr>
        <w:t>七、</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投标单位拒绝政府采购领域商业贿赂承诺书</w:t>
      </w:r>
    </w:p>
    <w:p w14:paraId="6B8A555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420E6F98">
      <w:pPr>
        <w:keepNext w:val="0"/>
        <w:keepLines w:val="0"/>
        <w:pageBreakBefore w:val="0"/>
        <w:overflowPunct/>
        <w:topLinePunct w:val="0"/>
        <w:bidi w:val="0"/>
        <w:spacing w:line="360" w:lineRule="auto"/>
        <w:ind w:left="5" w:leftChars="0" w:firstLine="448" w:firstLineChars="19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为响应党中央、国务院关于治理政府采购领域商业贿赂行为的号召，我单位在此庄严承诺：</w:t>
      </w:r>
    </w:p>
    <w:p w14:paraId="739591E0">
      <w:pPr>
        <w:keepNext w:val="0"/>
        <w:keepLines w:val="0"/>
        <w:pageBreakBefore w:val="0"/>
        <w:overflowPunct/>
        <w:topLinePunct w:val="0"/>
        <w:bidi w:val="0"/>
        <w:spacing w:line="360" w:lineRule="auto"/>
        <w:ind w:left="5" w:leftChars="0" w:firstLine="448" w:firstLineChars="19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1、在参与政府采购活动中遵纪守法、诚信经营、公平竞标。</w:t>
      </w:r>
    </w:p>
    <w:p w14:paraId="0DB5BA28">
      <w:pPr>
        <w:keepNext w:val="0"/>
        <w:keepLines w:val="0"/>
        <w:pageBreakBefore w:val="0"/>
        <w:overflowPunct/>
        <w:topLinePunct w:val="0"/>
        <w:bidi w:val="0"/>
        <w:spacing w:line="360" w:lineRule="auto"/>
        <w:ind w:left="5" w:leftChars="0" w:firstLine="448" w:firstLineChars="19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2、不向政府采购人、采购代理机构和政府采购评审专家进行任何形式的商业贿赂以谋取交易机会。</w:t>
      </w:r>
    </w:p>
    <w:p w14:paraId="04DE2E2D">
      <w:pPr>
        <w:keepNext w:val="0"/>
        <w:keepLines w:val="0"/>
        <w:pageBreakBefore w:val="0"/>
        <w:overflowPunct/>
        <w:topLinePunct w:val="0"/>
        <w:bidi w:val="0"/>
        <w:spacing w:line="360" w:lineRule="auto"/>
        <w:ind w:left="5" w:leftChars="0" w:firstLine="448" w:firstLineChars="19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3、不向政府采购代理机构和采购人提供虚假资质文件或采用虚假应标方式参与政府采购市场竞争并谋取中标、成交。</w:t>
      </w:r>
    </w:p>
    <w:p w14:paraId="1C7D0EF2">
      <w:pPr>
        <w:keepNext w:val="0"/>
        <w:keepLines w:val="0"/>
        <w:pageBreakBefore w:val="0"/>
        <w:overflowPunct/>
        <w:topLinePunct w:val="0"/>
        <w:bidi w:val="0"/>
        <w:spacing w:line="360" w:lineRule="auto"/>
        <w:ind w:left="5" w:leftChars="0" w:firstLine="448" w:firstLineChars="19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4、不采取“围标、陪标”等商业欺诈手段获得政府采购定单。</w:t>
      </w:r>
    </w:p>
    <w:p w14:paraId="4A4D4E40">
      <w:pPr>
        <w:keepNext w:val="0"/>
        <w:keepLines w:val="0"/>
        <w:pageBreakBefore w:val="0"/>
        <w:overflowPunct/>
        <w:topLinePunct w:val="0"/>
        <w:bidi w:val="0"/>
        <w:spacing w:line="360" w:lineRule="auto"/>
        <w:ind w:left="5" w:leftChars="0" w:firstLine="448" w:firstLineChars="19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5、不采取不正当手段诋毁、排挤其他投标单位。</w:t>
      </w:r>
    </w:p>
    <w:p w14:paraId="4B29305E">
      <w:pPr>
        <w:keepNext w:val="0"/>
        <w:keepLines w:val="0"/>
        <w:pageBreakBefore w:val="0"/>
        <w:overflowPunct/>
        <w:topLinePunct w:val="0"/>
        <w:bidi w:val="0"/>
        <w:spacing w:line="360" w:lineRule="auto"/>
        <w:ind w:left="5" w:leftChars="0" w:firstLine="448" w:firstLineChars="19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6、不在提供商品和服务时“偷梁换柱、以次充好”损害采购人的合法权益。</w:t>
      </w:r>
    </w:p>
    <w:p w14:paraId="218C45A7">
      <w:pPr>
        <w:keepNext w:val="0"/>
        <w:keepLines w:val="0"/>
        <w:pageBreakBefore w:val="0"/>
        <w:overflowPunct/>
        <w:topLinePunct w:val="0"/>
        <w:bidi w:val="0"/>
        <w:spacing w:line="360" w:lineRule="auto"/>
        <w:ind w:left="5" w:leftChars="0" w:firstLine="448" w:firstLineChars="19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7、不与采购人、采购代理机构政府采购评审专家或其它投标单位恶意串通，进行质疑和投诉，维护政府采购市场秩序。</w:t>
      </w:r>
    </w:p>
    <w:p w14:paraId="521BD059">
      <w:pPr>
        <w:keepNext w:val="0"/>
        <w:keepLines w:val="0"/>
        <w:pageBreakBefore w:val="0"/>
        <w:overflowPunct/>
        <w:topLinePunct w:val="0"/>
        <w:bidi w:val="0"/>
        <w:spacing w:line="360" w:lineRule="auto"/>
        <w:ind w:left="5" w:leftChars="0" w:firstLine="448" w:firstLineChars="19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8、尊重和接受政府采购监督管理部门的监督和政府采购代理机构招标采购要求，承担因违约行为给采购人造成的损失。</w:t>
      </w:r>
    </w:p>
    <w:p w14:paraId="43DAEB2C">
      <w:pPr>
        <w:keepNext w:val="0"/>
        <w:keepLines w:val="0"/>
        <w:pageBreakBefore w:val="0"/>
        <w:overflowPunct/>
        <w:topLinePunct w:val="0"/>
        <w:bidi w:val="0"/>
        <w:spacing w:line="360" w:lineRule="auto"/>
        <w:ind w:left="5" w:leftChars="0" w:firstLine="448" w:firstLineChars="19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 xml:space="preserve">9、不发生其他有悖于政府采购公开、公平、公正和诚信原则的行为。 </w:t>
      </w:r>
    </w:p>
    <w:p w14:paraId="7F1B569F">
      <w:pPr>
        <w:keepNext w:val="0"/>
        <w:keepLines w:val="0"/>
        <w:pageBreakBefore w:val="0"/>
        <w:overflowPunct/>
        <w:topLinePunct w:val="0"/>
        <w:bidi w:val="0"/>
        <w:spacing w:line="360" w:lineRule="auto"/>
        <w:ind w:left="5" w:leftChars="0" w:firstLine="678" w:firstLineChars="295"/>
        <w:rPr>
          <w:rFonts w:hint="eastAsia" w:ascii="宋体" w:hAnsi="宋体" w:eastAsia="宋体" w:cs="宋体"/>
          <w:caps w:val="0"/>
          <w:spacing w:val="0"/>
          <w:w w:val="100"/>
          <w:position w:val="0"/>
          <w:sz w:val="23"/>
          <w:szCs w:val="23"/>
        </w:rPr>
      </w:pPr>
    </w:p>
    <w:p w14:paraId="7F80CFD0">
      <w:pPr>
        <w:keepNext w:val="0"/>
        <w:keepLines w:val="0"/>
        <w:pageBreakBefore w:val="0"/>
        <w:overflowPunct/>
        <w:topLinePunct w:val="0"/>
        <w:bidi w:val="0"/>
        <w:spacing w:line="360" w:lineRule="auto"/>
        <w:ind w:left="5" w:leftChars="0" w:firstLine="678" w:firstLineChars="29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承诺单位：</w:t>
      </w:r>
      <w:r>
        <w:rPr>
          <w:rFonts w:hint="eastAsia" w:ascii="宋体" w:hAnsi="宋体" w:eastAsia="宋体" w:cs="宋体"/>
          <w:caps w:val="0"/>
          <w:spacing w:val="0"/>
          <w:w w:val="100"/>
          <w:position w:val="0"/>
          <w:sz w:val="23"/>
          <w:szCs w:val="23"/>
          <w:u w:val="single" w:color="auto"/>
        </w:rPr>
        <w:t xml:space="preserve">                                      </w:t>
      </w:r>
      <w:r>
        <w:rPr>
          <w:rFonts w:hint="eastAsia" w:ascii="宋体" w:hAnsi="宋体" w:eastAsia="宋体" w:cs="宋体"/>
          <w:caps w:val="0"/>
          <w:spacing w:val="0"/>
          <w:w w:val="100"/>
          <w:position w:val="0"/>
          <w:sz w:val="23"/>
          <w:szCs w:val="23"/>
        </w:rPr>
        <w:t>(盖章)</w:t>
      </w:r>
    </w:p>
    <w:p w14:paraId="1392BE44">
      <w:pPr>
        <w:keepNext w:val="0"/>
        <w:keepLines w:val="0"/>
        <w:pageBreakBefore w:val="0"/>
        <w:overflowPunct/>
        <w:topLinePunct w:val="0"/>
        <w:bidi w:val="0"/>
        <w:spacing w:line="360" w:lineRule="auto"/>
        <w:ind w:left="68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全权代表：</w:t>
      </w:r>
      <w:r>
        <w:rPr>
          <w:rFonts w:hint="eastAsia" w:ascii="宋体" w:hAnsi="宋体" w:eastAsia="宋体" w:cs="宋体"/>
          <w:caps w:val="0"/>
          <w:spacing w:val="0"/>
          <w:w w:val="100"/>
          <w:position w:val="0"/>
          <w:sz w:val="23"/>
          <w:szCs w:val="23"/>
          <w:u w:val="single" w:color="auto"/>
        </w:rPr>
        <w:t xml:space="preserve">                                      </w:t>
      </w:r>
      <w:r>
        <w:rPr>
          <w:rFonts w:hint="eastAsia" w:ascii="宋体" w:hAnsi="宋体" w:eastAsia="宋体" w:cs="宋体"/>
          <w:caps w:val="0"/>
          <w:spacing w:val="0"/>
          <w:w w:val="100"/>
          <w:position w:val="0"/>
          <w:sz w:val="23"/>
          <w:szCs w:val="23"/>
        </w:rPr>
        <w:t>(签字)</w:t>
      </w:r>
    </w:p>
    <w:p w14:paraId="6CADBC51">
      <w:pPr>
        <w:keepNext w:val="0"/>
        <w:keepLines w:val="0"/>
        <w:pageBreakBefore w:val="0"/>
        <w:overflowPunct/>
        <w:topLinePunct w:val="0"/>
        <w:bidi w:val="0"/>
        <w:spacing w:line="360" w:lineRule="auto"/>
        <w:ind w:left="68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地    址 ：</w:t>
      </w:r>
      <w:r>
        <w:rPr>
          <w:rFonts w:hint="eastAsia" w:ascii="宋体" w:hAnsi="宋体" w:eastAsia="宋体" w:cs="宋体"/>
          <w:caps w:val="0"/>
          <w:spacing w:val="0"/>
          <w:w w:val="100"/>
          <w:position w:val="0"/>
          <w:sz w:val="23"/>
          <w:szCs w:val="23"/>
          <w:u w:val="single" w:color="auto"/>
        </w:rPr>
        <w:t xml:space="preserve">                                    </w:t>
      </w:r>
    </w:p>
    <w:p w14:paraId="1E450835">
      <w:pPr>
        <w:keepNext w:val="0"/>
        <w:keepLines w:val="0"/>
        <w:pageBreakBefore w:val="0"/>
        <w:overflowPunct/>
        <w:topLinePunct w:val="0"/>
        <w:bidi w:val="0"/>
        <w:spacing w:line="360" w:lineRule="auto"/>
        <w:ind w:left="69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邮    编 ：</w:t>
      </w:r>
      <w:r>
        <w:rPr>
          <w:rFonts w:hint="eastAsia" w:ascii="宋体" w:hAnsi="宋体" w:eastAsia="宋体" w:cs="宋体"/>
          <w:caps w:val="0"/>
          <w:spacing w:val="0"/>
          <w:w w:val="100"/>
          <w:position w:val="0"/>
          <w:sz w:val="23"/>
          <w:szCs w:val="23"/>
          <w:u w:val="single" w:color="auto"/>
        </w:rPr>
        <w:t xml:space="preserve">                                    </w:t>
      </w:r>
    </w:p>
    <w:p w14:paraId="4CFCF2ED">
      <w:pPr>
        <w:keepNext w:val="0"/>
        <w:keepLines w:val="0"/>
        <w:pageBreakBefore w:val="0"/>
        <w:overflowPunct/>
        <w:topLinePunct w:val="0"/>
        <w:bidi w:val="0"/>
        <w:spacing w:line="360" w:lineRule="auto"/>
        <w:ind w:left="709"/>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电    话 ：</w:t>
      </w:r>
      <w:r>
        <w:rPr>
          <w:rFonts w:hint="eastAsia" w:ascii="宋体" w:hAnsi="宋体" w:eastAsia="宋体" w:cs="宋体"/>
          <w:caps w:val="0"/>
          <w:spacing w:val="0"/>
          <w:w w:val="100"/>
          <w:position w:val="0"/>
          <w:sz w:val="23"/>
          <w:szCs w:val="23"/>
          <w:u w:val="single" w:color="auto"/>
        </w:rPr>
        <w:t xml:space="preserve">                                    </w:t>
      </w:r>
    </w:p>
    <w:p w14:paraId="24DB53A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004E22D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76EBF8D1">
      <w:pPr>
        <w:keepNext w:val="0"/>
        <w:keepLines w:val="0"/>
        <w:pageBreakBefore w:val="0"/>
        <w:overflowPunct/>
        <w:topLinePunct w:val="0"/>
        <w:bidi w:val="0"/>
        <w:spacing w:line="360" w:lineRule="auto"/>
        <w:ind w:left="3938"/>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pPr>
      <w:r>
        <w:rPr>
          <w:rFonts w:hint="eastAsia" w:ascii="宋体" w:hAnsi="宋体" w:eastAsia="宋体" w:cs="宋体"/>
          <w:caps w:val="0"/>
          <w:spacing w:val="0"/>
          <w:w w:val="100"/>
          <w:position w:val="0"/>
          <w:sz w:val="23"/>
          <w:szCs w:val="23"/>
        </w:rPr>
        <w:t>年      月      日</w:t>
      </w:r>
    </w:p>
    <w:p w14:paraId="0632633F">
      <w:pP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pP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br w:type="page"/>
      </w:r>
    </w:p>
    <w:p w14:paraId="75694B34">
      <w:pPr>
        <w:keepNext w:val="0"/>
        <w:keepLines w:val="0"/>
        <w:pageBreakBefore w:val="0"/>
        <w:overflowPunct/>
        <w:topLinePunct w:val="0"/>
        <w:bidi w:val="0"/>
        <w:spacing w:line="360" w:lineRule="auto"/>
        <w:ind w:left="3938"/>
        <w:rPr>
          <w:rFonts w:hint="eastAsia" w:ascii="宋体" w:hAnsi="宋体" w:eastAsia="宋体" w:cs="宋体"/>
          <w:caps w:val="0"/>
          <w:spacing w:val="0"/>
          <w:w w:val="100"/>
          <w:position w:val="0"/>
          <w:sz w:val="31"/>
          <w:szCs w:val="31"/>
        </w:rPr>
      </w:pPr>
      <w:r>
        <w:rPr>
          <w:rFonts w:hint="eastAsia" w:ascii="宋体" w:hAnsi="宋体" w:eastAsia="宋体" w:cs="宋体"/>
          <w:caps w:val="0"/>
          <w:spacing w:val="0"/>
          <w:w w:val="100"/>
          <w:position w:val="0"/>
          <w:sz w:val="31"/>
          <w:szCs w:val="31"/>
          <w:lang w:val="en-US" w:eastAsia="zh-CN"/>
          <w14:textOutline w14:w="5793" w14:cap="sq" w14:cmpd="sng">
            <w14:solidFill>
              <w14:srgbClr w14:val="000000"/>
            </w14:solidFill>
            <w14:prstDash w14:val="solid"/>
            <w14:bevel/>
          </w14:textOutline>
        </w:rPr>
        <w:t>八、</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投标方案</w:t>
      </w:r>
    </w:p>
    <w:p w14:paraId="7E315079">
      <w:pPr>
        <w:keepNext w:val="0"/>
        <w:keepLines w:val="0"/>
        <w:pageBreakBefore w:val="0"/>
        <w:overflowPunct/>
        <w:topLinePunct w:val="0"/>
        <w:bidi w:val="0"/>
        <w:spacing w:line="360" w:lineRule="auto"/>
        <w:ind w:left="0" w:leftChars="0" w:right="20" w:firstLine="384" w:firstLineChars="167"/>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1．供应商编制施工组织设计的要求：编制时应</w:t>
      </w:r>
      <w:r>
        <w:rPr>
          <w:rFonts w:hint="eastAsia" w:ascii="宋体" w:hAnsi="宋体" w:eastAsia="宋体" w:cs="宋体"/>
          <w:caps w:val="0"/>
          <w:spacing w:val="0"/>
          <w:w w:val="100"/>
          <w:position w:val="0"/>
          <w:sz w:val="23"/>
          <w:szCs w:val="23"/>
          <w:lang w:val="en-US" w:eastAsia="zh-CN"/>
        </w:rPr>
        <w:t>结合本项目第二章磋商办法</w:t>
      </w:r>
      <w:r>
        <w:rPr>
          <w:rFonts w:hint="eastAsia" w:ascii="宋体" w:hAnsi="宋体" w:eastAsia="宋体" w:cs="宋体"/>
          <w:caps w:val="0"/>
          <w:spacing w:val="0"/>
          <w:w w:val="100"/>
          <w:position w:val="0"/>
          <w:sz w:val="23"/>
          <w:szCs w:val="23"/>
        </w:rPr>
        <w:t>采用文字并结合图表形式说明施工方法；拟投入本项目的主要施工设备情况、拟配备本项目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554DDE05">
      <w:pPr>
        <w:keepNext w:val="0"/>
        <w:keepLines w:val="0"/>
        <w:pageBreakBefore w:val="0"/>
        <w:overflowPunct/>
        <w:topLinePunct w:val="0"/>
        <w:bidi w:val="0"/>
        <w:spacing w:line="360" w:lineRule="auto"/>
        <w:ind w:left="485"/>
        <w:outlineLvl w:val="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2．施工组织设计除采用文字表述外可附下列图表，图表及格式要求附后。</w:t>
      </w:r>
    </w:p>
    <w:p w14:paraId="137AF4CC">
      <w:pPr>
        <w:keepNext w:val="0"/>
        <w:keepLines w:val="0"/>
        <w:pageBreakBefore w:val="0"/>
        <w:overflowPunct/>
        <w:topLinePunct w:val="0"/>
        <w:bidi w:val="0"/>
        <w:spacing w:line="360" w:lineRule="auto"/>
        <w:ind w:left="499"/>
        <w:outlineLvl w:val="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附表 1：拟投入本项目的主要施工设备表</w:t>
      </w:r>
    </w:p>
    <w:p w14:paraId="1843D5FE">
      <w:pPr>
        <w:keepNext w:val="0"/>
        <w:keepLines w:val="0"/>
        <w:pageBreakBefore w:val="0"/>
        <w:overflowPunct/>
        <w:topLinePunct w:val="0"/>
        <w:bidi w:val="0"/>
        <w:spacing w:line="360" w:lineRule="auto"/>
        <w:ind w:left="499"/>
        <w:outlineLvl w:val="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附表 2：劳动力计划表</w:t>
      </w:r>
    </w:p>
    <w:p w14:paraId="61F9E22E">
      <w:pPr>
        <w:keepNext w:val="0"/>
        <w:keepLines w:val="0"/>
        <w:pageBreakBefore w:val="0"/>
        <w:overflowPunct/>
        <w:topLinePunct w:val="0"/>
        <w:bidi w:val="0"/>
        <w:spacing w:line="360" w:lineRule="auto"/>
        <w:ind w:left="499"/>
        <w:outlineLvl w:val="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附表 3：计划开、竣工日期和施工进度网络图</w:t>
      </w:r>
    </w:p>
    <w:p w14:paraId="4ABE96A0">
      <w:pPr>
        <w:keepNext w:val="0"/>
        <w:keepLines w:val="0"/>
        <w:pageBreakBefore w:val="0"/>
        <w:overflowPunct/>
        <w:topLinePunct w:val="0"/>
        <w:bidi w:val="0"/>
        <w:spacing w:line="360" w:lineRule="auto"/>
        <w:ind w:left="499"/>
        <w:outlineLvl w:val="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附表 4：项目管理机构组成</w:t>
      </w:r>
    </w:p>
    <w:p w14:paraId="67501E1C">
      <w:pPr>
        <w:keepNext w:val="0"/>
        <w:keepLines w:val="0"/>
        <w:pageBreakBefore w:val="0"/>
        <w:overflowPunct/>
        <w:topLinePunct w:val="0"/>
        <w:bidi w:val="0"/>
        <w:spacing w:line="360" w:lineRule="auto"/>
        <w:rPr>
          <w:rFonts w:hint="eastAsia" w:ascii="宋体" w:hAnsi="宋体" w:eastAsia="宋体" w:cs="宋体"/>
          <w:caps w:val="0"/>
          <w:spacing w:val="0"/>
          <w:w w:val="100"/>
          <w:position w:val="0"/>
        </w:rPr>
        <w:sectPr>
          <w:footerReference r:id="rId15" w:type="default"/>
          <w:pgSz w:w="11906" w:h="16839"/>
          <w:pgMar w:top="1440" w:right="1080" w:bottom="1440" w:left="1080" w:header="964" w:footer="964" w:gutter="0"/>
          <w:pgNumType w:fmt="decimal"/>
          <w:cols w:space="720" w:num="1"/>
        </w:sectPr>
      </w:pPr>
    </w:p>
    <w:p w14:paraId="6C2E6192">
      <w:pPr>
        <w:keepNext w:val="0"/>
        <w:keepLines w:val="0"/>
        <w:pageBreakBefore w:val="0"/>
        <w:overflowPunct/>
        <w:topLinePunct w:val="0"/>
        <w:bidi w:val="0"/>
        <w:spacing w:line="360" w:lineRule="auto"/>
        <w:outlineLvl w:val="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附表</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1：拟投入本项目的主要施工设备表</w:t>
      </w:r>
    </w:p>
    <w:tbl>
      <w:tblPr>
        <w:tblStyle w:val="38"/>
        <w:tblW w:w="909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0"/>
        <w:gridCol w:w="1096"/>
        <w:gridCol w:w="735"/>
        <w:gridCol w:w="754"/>
        <w:gridCol w:w="754"/>
        <w:gridCol w:w="998"/>
        <w:gridCol w:w="1217"/>
        <w:gridCol w:w="850"/>
        <w:gridCol w:w="998"/>
        <w:gridCol w:w="1012"/>
      </w:tblGrid>
      <w:tr w14:paraId="7F444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8" w:hRule="atLeast"/>
          <w:jc w:val="center"/>
        </w:trPr>
        <w:tc>
          <w:tcPr>
            <w:tcW w:w="680" w:type="dxa"/>
            <w:tcBorders>
              <w:left w:val="single" w:color="000000" w:sz="10" w:space="0"/>
            </w:tcBorders>
            <w:textDirection w:val="tbRlV"/>
            <w:vAlign w:val="top"/>
          </w:tcPr>
          <w:p w14:paraId="5D294CEA">
            <w:pPr>
              <w:keepNext w:val="0"/>
              <w:keepLines w:val="0"/>
              <w:pageBreakBefore w:val="0"/>
              <w:overflowPunct/>
              <w:topLinePunct w:val="0"/>
              <w:bidi w:val="0"/>
              <w:spacing w:line="360" w:lineRule="auto"/>
              <w:ind w:left="11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序 号</w:t>
            </w:r>
          </w:p>
        </w:tc>
        <w:tc>
          <w:tcPr>
            <w:tcW w:w="1096" w:type="dxa"/>
            <w:vAlign w:val="top"/>
          </w:tcPr>
          <w:p w14:paraId="49272CCF">
            <w:pPr>
              <w:keepNext w:val="0"/>
              <w:keepLines w:val="0"/>
              <w:pageBreakBefore w:val="0"/>
              <w:overflowPunct/>
              <w:topLinePunct w:val="0"/>
              <w:bidi w:val="0"/>
              <w:spacing w:line="360" w:lineRule="auto"/>
              <w:ind w:left="423" w:right="194" w:hanging="23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设备名 称</w:t>
            </w:r>
          </w:p>
        </w:tc>
        <w:tc>
          <w:tcPr>
            <w:tcW w:w="735" w:type="dxa"/>
            <w:vAlign w:val="top"/>
          </w:tcPr>
          <w:p w14:paraId="2048A93E">
            <w:pPr>
              <w:keepNext w:val="0"/>
              <w:keepLines w:val="0"/>
              <w:pageBreakBefore w:val="0"/>
              <w:overflowPunct/>
              <w:topLinePunct w:val="0"/>
              <w:bidi w:val="0"/>
              <w:spacing w:line="360" w:lineRule="auto"/>
              <w:ind w:left="127" w:right="131" w:firstLine="6"/>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型号 规格</w:t>
            </w:r>
          </w:p>
        </w:tc>
        <w:tc>
          <w:tcPr>
            <w:tcW w:w="754" w:type="dxa"/>
            <w:vAlign w:val="top"/>
          </w:tcPr>
          <w:p w14:paraId="161136C8">
            <w:pPr>
              <w:keepNext w:val="0"/>
              <w:keepLines w:val="0"/>
              <w:pageBreakBefore w:val="0"/>
              <w:overflowPunct/>
              <w:topLinePunct w:val="0"/>
              <w:bidi w:val="0"/>
              <w:spacing w:line="360" w:lineRule="auto"/>
              <w:ind w:left="14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数量</w:t>
            </w:r>
          </w:p>
        </w:tc>
        <w:tc>
          <w:tcPr>
            <w:tcW w:w="754" w:type="dxa"/>
            <w:vAlign w:val="top"/>
          </w:tcPr>
          <w:p w14:paraId="3C3F30EC">
            <w:pPr>
              <w:keepNext w:val="0"/>
              <w:keepLines w:val="0"/>
              <w:pageBreakBefore w:val="0"/>
              <w:overflowPunct/>
              <w:topLinePunct w:val="0"/>
              <w:bidi w:val="0"/>
              <w:spacing w:line="360" w:lineRule="auto"/>
              <w:ind w:left="139" w:right="137" w:firstLine="23"/>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国别 产地</w:t>
            </w:r>
          </w:p>
        </w:tc>
        <w:tc>
          <w:tcPr>
            <w:tcW w:w="998" w:type="dxa"/>
            <w:vAlign w:val="top"/>
          </w:tcPr>
          <w:p w14:paraId="051F7A43">
            <w:pPr>
              <w:keepNext w:val="0"/>
              <w:keepLines w:val="0"/>
              <w:pageBreakBefore w:val="0"/>
              <w:overflowPunct/>
              <w:topLinePunct w:val="0"/>
              <w:bidi w:val="0"/>
              <w:spacing w:line="360" w:lineRule="auto"/>
              <w:ind w:left="266"/>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制造</w:t>
            </w:r>
          </w:p>
          <w:p w14:paraId="47C03F23">
            <w:pPr>
              <w:keepNext w:val="0"/>
              <w:keepLines w:val="0"/>
              <w:pageBreakBefore w:val="0"/>
              <w:overflowPunct/>
              <w:topLinePunct w:val="0"/>
              <w:bidi w:val="0"/>
              <w:spacing w:line="360" w:lineRule="auto"/>
              <w:ind w:left="266"/>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年份</w:t>
            </w:r>
          </w:p>
        </w:tc>
        <w:tc>
          <w:tcPr>
            <w:tcW w:w="1217" w:type="dxa"/>
            <w:vAlign w:val="top"/>
          </w:tcPr>
          <w:p w14:paraId="3EAF3EDE">
            <w:pPr>
              <w:keepNext w:val="0"/>
              <w:keepLines w:val="0"/>
              <w:pageBreakBefore w:val="0"/>
              <w:overflowPunct/>
              <w:topLinePunct w:val="0"/>
              <w:bidi w:val="0"/>
              <w:spacing w:line="360" w:lineRule="auto"/>
              <w:ind w:left="146" w:right="122" w:hanging="1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额定功率 ( KW )</w:t>
            </w:r>
          </w:p>
        </w:tc>
        <w:tc>
          <w:tcPr>
            <w:tcW w:w="850" w:type="dxa"/>
            <w:vAlign w:val="top"/>
          </w:tcPr>
          <w:p w14:paraId="1E5421C8">
            <w:pPr>
              <w:keepNext w:val="0"/>
              <w:keepLines w:val="0"/>
              <w:pageBreakBefore w:val="0"/>
              <w:overflowPunct/>
              <w:topLinePunct w:val="0"/>
              <w:bidi w:val="0"/>
              <w:spacing w:line="360" w:lineRule="auto"/>
              <w:ind w:left="19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生产</w:t>
            </w:r>
          </w:p>
          <w:p w14:paraId="105C3851">
            <w:pPr>
              <w:keepNext w:val="0"/>
              <w:keepLines w:val="0"/>
              <w:pageBreakBefore w:val="0"/>
              <w:overflowPunct/>
              <w:topLinePunct w:val="0"/>
              <w:bidi w:val="0"/>
              <w:spacing w:line="360" w:lineRule="auto"/>
              <w:ind w:left="205"/>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能力</w:t>
            </w:r>
          </w:p>
        </w:tc>
        <w:tc>
          <w:tcPr>
            <w:tcW w:w="998" w:type="dxa"/>
            <w:vAlign w:val="top"/>
          </w:tcPr>
          <w:p w14:paraId="1F73E3FB">
            <w:pPr>
              <w:keepNext w:val="0"/>
              <w:keepLines w:val="0"/>
              <w:pageBreakBefore w:val="0"/>
              <w:overflowPunct/>
              <w:topLinePunct w:val="0"/>
              <w:bidi w:val="0"/>
              <w:spacing w:line="360" w:lineRule="auto"/>
              <w:ind w:left="154" w:right="128"/>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用于施 工部位</w:t>
            </w:r>
          </w:p>
        </w:tc>
        <w:tc>
          <w:tcPr>
            <w:tcW w:w="1012" w:type="dxa"/>
            <w:tcBorders>
              <w:right w:val="single" w:color="000000" w:sz="10" w:space="0"/>
            </w:tcBorders>
            <w:vAlign w:val="top"/>
          </w:tcPr>
          <w:p w14:paraId="0C07ADEE">
            <w:pPr>
              <w:keepNext w:val="0"/>
              <w:keepLines w:val="0"/>
              <w:pageBreakBefore w:val="0"/>
              <w:overflowPunct/>
              <w:topLinePunct w:val="0"/>
              <w:bidi w:val="0"/>
              <w:spacing w:line="360" w:lineRule="auto"/>
              <w:ind w:left="277"/>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备注</w:t>
            </w:r>
          </w:p>
        </w:tc>
      </w:tr>
      <w:tr w14:paraId="2B11D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680" w:type="dxa"/>
            <w:tcBorders>
              <w:left w:val="single" w:color="000000" w:sz="10" w:space="0"/>
            </w:tcBorders>
            <w:vAlign w:val="top"/>
          </w:tcPr>
          <w:p w14:paraId="30C8D67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96" w:type="dxa"/>
            <w:vAlign w:val="top"/>
          </w:tcPr>
          <w:p w14:paraId="7B5FDED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35" w:type="dxa"/>
            <w:vAlign w:val="top"/>
          </w:tcPr>
          <w:p w14:paraId="4DC1A54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54" w:type="dxa"/>
            <w:vAlign w:val="top"/>
          </w:tcPr>
          <w:p w14:paraId="06091DC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54" w:type="dxa"/>
            <w:vAlign w:val="top"/>
          </w:tcPr>
          <w:p w14:paraId="123EEB5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98" w:type="dxa"/>
            <w:vAlign w:val="top"/>
          </w:tcPr>
          <w:p w14:paraId="2CFA7C0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217" w:type="dxa"/>
            <w:vAlign w:val="top"/>
          </w:tcPr>
          <w:p w14:paraId="6FC7520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850" w:type="dxa"/>
            <w:vAlign w:val="top"/>
          </w:tcPr>
          <w:p w14:paraId="777F6BA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98" w:type="dxa"/>
            <w:vAlign w:val="top"/>
          </w:tcPr>
          <w:p w14:paraId="19433E2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12" w:type="dxa"/>
            <w:tcBorders>
              <w:right w:val="single" w:color="000000" w:sz="10" w:space="0"/>
            </w:tcBorders>
            <w:vAlign w:val="top"/>
          </w:tcPr>
          <w:p w14:paraId="6AA0EB1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6A8D8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680" w:type="dxa"/>
            <w:tcBorders>
              <w:left w:val="single" w:color="000000" w:sz="10" w:space="0"/>
            </w:tcBorders>
            <w:vAlign w:val="top"/>
          </w:tcPr>
          <w:p w14:paraId="54DE2A1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96" w:type="dxa"/>
            <w:vAlign w:val="top"/>
          </w:tcPr>
          <w:p w14:paraId="5587F89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35" w:type="dxa"/>
            <w:vAlign w:val="top"/>
          </w:tcPr>
          <w:p w14:paraId="18909E7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54" w:type="dxa"/>
            <w:vAlign w:val="top"/>
          </w:tcPr>
          <w:p w14:paraId="3B11453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54" w:type="dxa"/>
            <w:vAlign w:val="top"/>
          </w:tcPr>
          <w:p w14:paraId="5671F31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98" w:type="dxa"/>
            <w:vAlign w:val="top"/>
          </w:tcPr>
          <w:p w14:paraId="4ED214F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217" w:type="dxa"/>
            <w:vAlign w:val="top"/>
          </w:tcPr>
          <w:p w14:paraId="19D79F2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850" w:type="dxa"/>
            <w:vAlign w:val="top"/>
          </w:tcPr>
          <w:p w14:paraId="41C889A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98" w:type="dxa"/>
            <w:vAlign w:val="top"/>
          </w:tcPr>
          <w:p w14:paraId="3D40184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12" w:type="dxa"/>
            <w:tcBorders>
              <w:right w:val="single" w:color="000000" w:sz="10" w:space="0"/>
            </w:tcBorders>
            <w:vAlign w:val="top"/>
          </w:tcPr>
          <w:p w14:paraId="41972DC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095E3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680" w:type="dxa"/>
            <w:tcBorders>
              <w:left w:val="single" w:color="000000" w:sz="10" w:space="0"/>
            </w:tcBorders>
            <w:vAlign w:val="top"/>
          </w:tcPr>
          <w:p w14:paraId="3C17CA1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96" w:type="dxa"/>
            <w:vAlign w:val="top"/>
          </w:tcPr>
          <w:p w14:paraId="5D10D12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35" w:type="dxa"/>
            <w:vAlign w:val="top"/>
          </w:tcPr>
          <w:p w14:paraId="778B711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54" w:type="dxa"/>
            <w:vAlign w:val="top"/>
          </w:tcPr>
          <w:p w14:paraId="695C1A0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54" w:type="dxa"/>
            <w:vAlign w:val="top"/>
          </w:tcPr>
          <w:p w14:paraId="0D16561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98" w:type="dxa"/>
            <w:vAlign w:val="top"/>
          </w:tcPr>
          <w:p w14:paraId="337C7FA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217" w:type="dxa"/>
            <w:vAlign w:val="top"/>
          </w:tcPr>
          <w:p w14:paraId="62AEFB8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850" w:type="dxa"/>
            <w:vAlign w:val="top"/>
          </w:tcPr>
          <w:p w14:paraId="037ADB2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98" w:type="dxa"/>
            <w:vAlign w:val="top"/>
          </w:tcPr>
          <w:p w14:paraId="08349FB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12" w:type="dxa"/>
            <w:tcBorders>
              <w:right w:val="single" w:color="000000" w:sz="10" w:space="0"/>
            </w:tcBorders>
            <w:vAlign w:val="top"/>
          </w:tcPr>
          <w:p w14:paraId="712FB9F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0D05F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680" w:type="dxa"/>
            <w:tcBorders>
              <w:left w:val="single" w:color="000000" w:sz="10" w:space="0"/>
            </w:tcBorders>
            <w:vAlign w:val="top"/>
          </w:tcPr>
          <w:p w14:paraId="247591F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96" w:type="dxa"/>
            <w:vAlign w:val="top"/>
          </w:tcPr>
          <w:p w14:paraId="3A2307D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35" w:type="dxa"/>
            <w:vAlign w:val="top"/>
          </w:tcPr>
          <w:p w14:paraId="70932E6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54" w:type="dxa"/>
            <w:vAlign w:val="top"/>
          </w:tcPr>
          <w:p w14:paraId="01C4326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54" w:type="dxa"/>
            <w:vAlign w:val="top"/>
          </w:tcPr>
          <w:p w14:paraId="2B1210D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98" w:type="dxa"/>
            <w:vAlign w:val="top"/>
          </w:tcPr>
          <w:p w14:paraId="25ABF27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217" w:type="dxa"/>
            <w:vAlign w:val="top"/>
          </w:tcPr>
          <w:p w14:paraId="34369F5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850" w:type="dxa"/>
            <w:vAlign w:val="top"/>
          </w:tcPr>
          <w:p w14:paraId="7F0C051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98" w:type="dxa"/>
            <w:vAlign w:val="top"/>
          </w:tcPr>
          <w:p w14:paraId="52F8804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12" w:type="dxa"/>
            <w:tcBorders>
              <w:right w:val="single" w:color="000000" w:sz="10" w:space="0"/>
            </w:tcBorders>
            <w:vAlign w:val="top"/>
          </w:tcPr>
          <w:p w14:paraId="475F743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7AAFD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680" w:type="dxa"/>
            <w:tcBorders>
              <w:left w:val="single" w:color="000000" w:sz="10" w:space="0"/>
            </w:tcBorders>
            <w:vAlign w:val="top"/>
          </w:tcPr>
          <w:p w14:paraId="07F2B55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96" w:type="dxa"/>
            <w:vAlign w:val="top"/>
          </w:tcPr>
          <w:p w14:paraId="646953F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35" w:type="dxa"/>
            <w:vAlign w:val="top"/>
          </w:tcPr>
          <w:p w14:paraId="7CB0F57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54" w:type="dxa"/>
            <w:vAlign w:val="top"/>
          </w:tcPr>
          <w:p w14:paraId="4B947388">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54" w:type="dxa"/>
            <w:vAlign w:val="top"/>
          </w:tcPr>
          <w:p w14:paraId="1EEFBBB8">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98" w:type="dxa"/>
            <w:vAlign w:val="top"/>
          </w:tcPr>
          <w:p w14:paraId="0C517E8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217" w:type="dxa"/>
            <w:vAlign w:val="top"/>
          </w:tcPr>
          <w:p w14:paraId="3FB087D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850" w:type="dxa"/>
            <w:vAlign w:val="top"/>
          </w:tcPr>
          <w:p w14:paraId="77DB8E5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98" w:type="dxa"/>
            <w:vAlign w:val="top"/>
          </w:tcPr>
          <w:p w14:paraId="3B6CFD8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12" w:type="dxa"/>
            <w:tcBorders>
              <w:right w:val="single" w:color="000000" w:sz="10" w:space="0"/>
            </w:tcBorders>
            <w:vAlign w:val="top"/>
          </w:tcPr>
          <w:p w14:paraId="693EDE2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0B2E4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jc w:val="center"/>
        </w:trPr>
        <w:tc>
          <w:tcPr>
            <w:tcW w:w="680" w:type="dxa"/>
            <w:tcBorders>
              <w:left w:val="single" w:color="000000" w:sz="10" w:space="0"/>
            </w:tcBorders>
            <w:vAlign w:val="top"/>
          </w:tcPr>
          <w:p w14:paraId="11725FC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96" w:type="dxa"/>
            <w:vAlign w:val="top"/>
          </w:tcPr>
          <w:p w14:paraId="187539F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35" w:type="dxa"/>
            <w:vAlign w:val="top"/>
          </w:tcPr>
          <w:p w14:paraId="3F156DE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54" w:type="dxa"/>
            <w:vAlign w:val="top"/>
          </w:tcPr>
          <w:p w14:paraId="001C70B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754" w:type="dxa"/>
            <w:vAlign w:val="top"/>
          </w:tcPr>
          <w:p w14:paraId="65B8E76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98" w:type="dxa"/>
            <w:vAlign w:val="top"/>
          </w:tcPr>
          <w:p w14:paraId="02FFEBB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217" w:type="dxa"/>
            <w:vAlign w:val="top"/>
          </w:tcPr>
          <w:p w14:paraId="5E62A2C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850" w:type="dxa"/>
            <w:vAlign w:val="top"/>
          </w:tcPr>
          <w:p w14:paraId="6D32875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98" w:type="dxa"/>
            <w:vAlign w:val="top"/>
          </w:tcPr>
          <w:p w14:paraId="76D442D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12" w:type="dxa"/>
            <w:tcBorders>
              <w:right w:val="single" w:color="000000" w:sz="10" w:space="0"/>
            </w:tcBorders>
            <w:vAlign w:val="top"/>
          </w:tcPr>
          <w:p w14:paraId="255911B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bl>
    <w:p w14:paraId="7E0CAAE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0"/>
          <w:szCs w:val="20"/>
        </w:rPr>
      </w:pPr>
      <w:r>
        <w:rPr>
          <w:rFonts w:hint="eastAsia" w:ascii="宋体" w:hAnsi="宋体" w:eastAsia="宋体" w:cs="宋体"/>
          <w:caps w:val="0"/>
          <w:spacing w:val="0"/>
          <w:w w:val="100"/>
          <w:position w:val="0"/>
          <w:sz w:val="20"/>
          <w:szCs w:val="20"/>
          <w14:textOutline w14:w="3795" w14:cap="sq" w14:cmpd="sng">
            <w14:solidFill>
              <w14:srgbClr w14:val="000000"/>
            </w14:solidFill>
            <w14:prstDash w14:val="solid"/>
            <w14:bevel/>
          </w14:textOutline>
        </w:rPr>
        <w:t>备注：机械设备不作为项目准入条件，但应作出相关承诺。</w:t>
      </w:r>
    </w:p>
    <w:p w14:paraId="29A08D54">
      <w:pPr>
        <w:keepNext w:val="0"/>
        <w:keepLines w:val="0"/>
        <w:pageBreakBefore w:val="0"/>
        <w:overflowPunct/>
        <w:topLinePunct w:val="0"/>
        <w:bidi w:val="0"/>
        <w:spacing w:line="360" w:lineRule="auto"/>
        <w:ind w:left="3427"/>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pPr>
    </w:p>
    <w:p w14:paraId="38C9735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附表</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2：劳动力计划表</w:t>
      </w:r>
    </w:p>
    <w:p w14:paraId="5F03DE01">
      <w:pPr>
        <w:keepNext w:val="0"/>
        <w:keepLines w:val="0"/>
        <w:pageBreakBefore w:val="0"/>
        <w:overflowPunct/>
        <w:topLinePunct w:val="0"/>
        <w:bidi w:val="0"/>
        <w:spacing w:line="360" w:lineRule="auto"/>
        <w:jc w:val="right"/>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单位：人</w:t>
      </w:r>
    </w:p>
    <w:p w14:paraId="65B96E91">
      <w:pPr>
        <w:keepNext w:val="0"/>
        <w:keepLines w:val="0"/>
        <w:pageBreakBefore w:val="0"/>
        <w:overflowPunct/>
        <w:topLinePunct w:val="0"/>
        <w:bidi w:val="0"/>
        <w:spacing w:line="360" w:lineRule="auto"/>
        <w:rPr>
          <w:rFonts w:hint="eastAsia" w:ascii="宋体" w:hAnsi="宋体" w:eastAsia="宋体" w:cs="宋体"/>
          <w:caps w:val="0"/>
          <w:spacing w:val="0"/>
          <w:w w:val="100"/>
          <w:position w:val="0"/>
        </w:rPr>
      </w:pPr>
    </w:p>
    <w:tbl>
      <w:tblPr>
        <w:tblStyle w:val="38"/>
        <w:tblW w:w="91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184"/>
        <w:gridCol w:w="1184"/>
        <w:gridCol w:w="1185"/>
        <w:gridCol w:w="1183"/>
        <w:gridCol w:w="1185"/>
        <w:gridCol w:w="1183"/>
        <w:gridCol w:w="1199"/>
      </w:tblGrid>
      <w:tr w14:paraId="701A3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jc w:val="center"/>
        </w:trPr>
        <w:tc>
          <w:tcPr>
            <w:tcW w:w="810" w:type="dxa"/>
            <w:tcBorders>
              <w:left w:val="single" w:color="000000" w:sz="10" w:space="0"/>
              <w:right w:val="single" w:color="000000" w:sz="4" w:space="0"/>
            </w:tcBorders>
            <w:vAlign w:val="top"/>
          </w:tcPr>
          <w:p w14:paraId="7E145955">
            <w:pPr>
              <w:keepNext w:val="0"/>
              <w:keepLines w:val="0"/>
              <w:pageBreakBefore w:val="0"/>
              <w:overflowPunct/>
              <w:topLinePunct w:val="0"/>
              <w:bidi w:val="0"/>
              <w:spacing w:line="360" w:lineRule="auto"/>
              <w:ind w:left="161"/>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工种</w:t>
            </w:r>
          </w:p>
        </w:tc>
        <w:tc>
          <w:tcPr>
            <w:tcW w:w="8303" w:type="dxa"/>
            <w:gridSpan w:val="7"/>
            <w:tcBorders>
              <w:left w:val="single" w:color="000000" w:sz="4" w:space="0"/>
              <w:right w:val="single" w:color="000000" w:sz="10" w:space="0"/>
            </w:tcBorders>
            <w:vAlign w:val="top"/>
          </w:tcPr>
          <w:p w14:paraId="1E7AE954">
            <w:pPr>
              <w:keepNext w:val="0"/>
              <w:keepLines w:val="0"/>
              <w:pageBreakBefore w:val="0"/>
              <w:overflowPunct/>
              <w:topLinePunct w:val="0"/>
              <w:bidi w:val="0"/>
              <w:spacing w:line="360" w:lineRule="auto"/>
              <w:ind w:left="247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按工程施工阶段投入劳动力情况</w:t>
            </w:r>
          </w:p>
        </w:tc>
      </w:tr>
      <w:tr w14:paraId="695A6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211D4E1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7E61566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676C93D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3BB7323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376B931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5878824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52B52DB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99" w:type="dxa"/>
            <w:tcBorders>
              <w:left w:val="single" w:color="000000" w:sz="4" w:space="0"/>
              <w:right w:val="single" w:color="000000" w:sz="10" w:space="0"/>
            </w:tcBorders>
            <w:vAlign w:val="top"/>
          </w:tcPr>
          <w:p w14:paraId="5E32EB8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26B91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7A1D3A1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02FEA01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68A7E28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19A5CB08">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430FCD8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44BAC8B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5A23A04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99" w:type="dxa"/>
            <w:tcBorders>
              <w:left w:val="single" w:color="000000" w:sz="4" w:space="0"/>
              <w:right w:val="single" w:color="000000" w:sz="10" w:space="0"/>
            </w:tcBorders>
            <w:vAlign w:val="top"/>
          </w:tcPr>
          <w:p w14:paraId="6B9A94F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767CC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18E3B01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6AA825C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017B5F0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08D328C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125A12B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23F8B4F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1FBE5FC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99" w:type="dxa"/>
            <w:tcBorders>
              <w:left w:val="single" w:color="000000" w:sz="4" w:space="0"/>
              <w:right w:val="single" w:color="000000" w:sz="10" w:space="0"/>
            </w:tcBorders>
            <w:vAlign w:val="top"/>
          </w:tcPr>
          <w:p w14:paraId="720F58F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1150C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7E957A3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1E2BB7B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1C9B6A0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62F3B8E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13D148E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5DBBC6F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4E8A421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99" w:type="dxa"/>
            <w:tcBorders>
              <w:left w:val="single" w:color="000000" w:sz="4" w:space="0"/>
              <w:right w:val="single" w:color="000000" w:sz="10" w:space="0"/>
            </w:tcBorders>
            <w:vAlign w:val="top"/>
          </w:tcPr>
          <w:p w14:paraId="5EDC225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3B89B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4F3866C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4F1D732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56AEE0A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07E2D1A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448629B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759018A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1CBBA9A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99" w:type="dxa"/>
            <w:tcBorders>
              <w:left w:val="single" w:color="000000" w:sz="4" w:space="0"/>
              <w:right w:val="single" w:color="000000" w:sz="10" w:space="0"/>
            </w:tcBorders>
            <w:vAlign w:val="top"/>
          </w:tcPr>
          <w:p w14:paraId="05896B9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1D4B2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040A2BE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47B9193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40A376B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66B3054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78D4A94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59941B6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5AC3C79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99" w:type="dxa"/>
            <w:tcBorders>
              <w:left w:val="single" w:color="000000" w:sz="4" w:space="0"/>
              <w:right w:val="single" w:color="000000" w:sz="10" w:space="0"/>
            </w:tcBorders>
            <w:vAlign w:val="top"/>
          </w:tcPr>
          <w:p w14:paraId="136F464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7AA40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221D725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1E66A16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4AA3FED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607AC92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2AF9A47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151A279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3AB4C21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99" w:type="dxa"/>
            <w:tcBorders>
              <w:left w:val="single" w:color="000000" w:sz="4" w:space="0"/>
              <w:right w:val="single" w:color="000000" w:sz="10" w:space="0"/>
            </w:tcBorders>
            <w:vAlign w:val="top"/>
          </w:tcPr>
          <w:p w14:paraId="3849168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6A057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0393875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359C295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75FEFF4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417829D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235E135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3D8A941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36D5063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99" w:type="dxa"/>
            <w:tcBorders>
              <w:left w:val="single" w:color="000000" w:sz="4" w:space="0"/>
              <w:right w:val="single" w:color="000000" w:sz="10" w:space="0"/>
            </w:tcBorders>
            <w:vAlign w:val="top"/>
          </w:tcPr>
          <w:p w14:paraId="0BE73B18">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2D7D5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24E47DD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6F57618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41FA854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230463B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18DEE95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0746036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3F7C5BB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99" w:type="dxa"/>
            <w:tcBorders>
              <w:left w:val="single" w:color="000000" w:sz="4" w:space="0"/>
              <w:right w:val="single" w:color="000000" w:sz="10" w:space="0"/>
            </w:tcBorders>
            <w:vAlign w:val="top"/>
          </w:tcPr>
          <w:p w14:paraId="651763B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648D7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810" w:type="dxa"/>
            <w:tcBorders>
              <w:left w:val="single" w:color="000000" w:sz="10" w:space="0"/>
              <w:right w:val="single" w:color="000000" w:sz="4" w:space="0"/>
            </w:tcBorders>
            <w:vAlign w:val="top"/>
          </w:tcPr>
          <w:p w14:paraId="433F0FF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31A8061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4" w:type="dxa"/>
            <w:tcBorders>
              <w:left w:val="single" w:color="000000" w:sz="4" w:space="0"/>
              <w:right w:val="single" w:color="000000" w:sz="4" w:space="0"/>
            </w:tcBorders>
            <w:vAlign w:val="top"/>
          </w:tcPr>
          <w:p w14:paraId="74B7B0A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2E9A01A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1DE89CC8">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5" w:type="dxa"/>
            <w:tcBorders>
              <w:left w:val="single" w:color="000000" w:sz="4" w:space="0"/>
              <w:right w:val="single" w:color="000000" w:sz="4" w:space="0"/>
            </w:tcBorders>
            <w:vAlign w:val="top"/>
          </w:tcPr>
          <w:p w14:paraId="1EB9E3A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83" w:type="dxa"/>
            <w:tcBorders>
              <w:left w:val="single" w:color="000000" w:sz="4" w:space="0"/>
              <w:right w:val="single" w:color="000000" w:sz="4" w:space="0"/>
            </w:tcBorders>
            <w:vAlign w:val="top"/>
          </w:tcPr>
          <w:p w14:paraId="602A07C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99" w:type="dxa"/>
            <w:tcBorders>
              <w:left w:val="single" w:color="000000" w:sz="4" w:space="0"/>
              <w:right w:val="single" w:color="000000" w:sz="10" w:space="0"/>
            </w:tcBorders>
            <w:vAlign w:val="top"/>
          </w:tcPr>
          <w:p w14:paraId="7B577E3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bl>
    <w:p w14:paraId="3D6892F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4C3909AA">
      <w:pPr>
        <w:keepNext w:val="0"/>
        <w:keepLines w:val="0"/>
        <w:pageBreakBefore w:val="0"/>
        <w:overflowPunct/>
        <w:topLinePunct w:val="0"/>
        <w:bidi w:val="0"/>
        <w:spacing w:line="360" w:lineRule="auto"/>
        <w:rPr>
          <w:rFonts w:hint="eastAsia" w:ascii="宋体" w:hAnsi="宋体" w:eastAsia="宋体" w:cs="宋体"/>
          <w:caps w:val="0"/>
          <w:spacing w:val="0"/>
          <w:w w:val="100"/>
          <w:position w:val="0"/>
        </w:rPr>
        <w:sectPr>
          <w:footerReference r:id="rId16" w:type="default"/>
          <w:pgSz w:w="11906" w:h="16839"/>
          <w:pgMar w:top="1440" w:right="1080" w:bottom="1440" w:left="1080" w:header="964" w:footer="964" w:gutter="0"/>
          <w:pgNumType w:fmt="decimal"/>
          <w:cols w:space="720" w:num="1"/>
        </w:sectPr>
      </w:pPr>
    </w:p>
    <w:p w14:paraId="64A77321">
      <w:pPr>
        <w:keepNext w:val="0"/>
        <w:keepLines w:val="0"/>
        <w:pageBreakBefore w:val="0"/>
        <w:overflowPunct/>
        <w:topLinePunct w:val="0"/>
        <w:bidi w:val="0"/>
        <w:spacing w:line="360" w:lineRule="auto"/>
        <w:outlineLvl w:val="2"/>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附表</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3：计划开、竣工日期和施工进度网络图</w:t>
      </w:r>
    </w:p>
    <w:p w14:paraId="7583CF2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2D557A66">
      <w:pPr>
        <w:keepNext w:val="0"/>
        <w:keepLines w:val="0"/>
        <w:pageBreakBefore w:val="0"/>
        <w:overflowPunct/>
        <w:topLinePunct w:val="0"/>
        <w:bidi w:val="0"/>
        <w:spacing w:line="360" w:lineRule="auto"/>
        <w:ind w:firstLine="494"/>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1．供应商应递交施工进度网络图或施工进度表，说明按招标文件要求的计划工期进行施 工的各个关键日期。</w:t>
      </w:r>
    </w:p>
    <w:p w14:paraId="4FA29D0D">
      <w:pPr>
        <w:keepNext w:val="0"/>
        <w:keepLines w:val="0"/>
        <w:pageBreakBefore w:val="0"/>
        <w:overflowPunct/>
        <w:topLinePunct w:val="0"/>
        <w:bidi w:val="0"/>
        <w:spacing w:line="360" w:lineRule="auto"/>
        <w:ind w:left="480"/>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2．施工进度表可采用网络图 (或横道图) 表示。</w:t>
      </w:r>
    </w:p>
    <w:p w14:paraId="4F17D28B">
      <w:pPr>
        <w:keepNext w:val="0"/>
        <w:keepLines w:val="0"/>
        <w:pageBreakBefore w:val="0"/>
        <w:overflowPunct/>
        <w:topLinePunct w:val="0"/>
        <w:bidi w:val="0"/>
        <w:spacing w:line="360" w:lineRule="auto"/>
        <w:ind w:left="7"/>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pPr>
    </w:p>
    <w:p w14:paraId="0B0D2A81">
      <w:pPr>
        <w:keepNext w:val="0"/>
        <w:keepLines w:val="0"/>
        <w:pageBreakBefore w:val="0"/>
        <w:overflowPunct/>
        <w:topLinePunct w:val="0"/>
        <w:bidi w:val="0"/>
        <w:spacing w:line="360" w:lineRule="auto"/>
        <w:ind w:left="7"/>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附表</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4：项目管理机构组成</w:t>
      </w:r>
    </w:p>
    <w:p w14:paraId="5AD89AA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一)</w:t>
      </w:r>
      <w:r>
        <w:rPr>
          <w:rFonts w:hint="eastAsia" w:ascii="宋体" w:hAnsi="宋体" w:eastAsia="宋体" w:cs="宋体"/>
          <w:caps w:val="0"/>
          <w:spacing w:val="0"/>
          <w:w w:val="100"/>
          <w:position w:val="0"/>
          <w:sz w:val="23"/>
          <w:szCs w:val="23"/>
        </w:rPr>
        <w:t xml:space="preserve"> </w:t>
      </w:r>
      <w:r>
        <w:rPr>
          <w:rFonts w:hint="eastAsia" w:ascii="宋体" w:hAnsi="宋体" w:eastAsia="宋体" w:cs="宋体"/>
          <w:caps w:val="0"/>
          <w:spacing w:val="0"/>
          <w:w w:val="100"/>
          <w:position w:val="0"/>
          <w:sz w:val="23"/>
          <w:szCs w:val="23"/>
          <w14:textOutline w14:w="4358" w14:cap="sq" w14:cmpd="sng">
            <w14:solidFill>
              <w14:srgbClr w14:val="000000"/>
            </w14:solidFill>
            <w14:prstDash w14:val="solid"/>
            <w14:bevel/>
          </w14:textOutline>
        </w:rPr>
        <w:t>项目管理机构人员组成表</w:t>
      </w:r>
    </w:p>
    <w:tbl>
      <w:tblPr>
        <w:tblStyle w:val="38"/>
        <w:tblW w:w="9540"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3"/>
        <w:gridCol w:w="943"/>
        <w:gridCol w:w="840"/>
        <w:gridCol w:w="1163"/>
        <w:gridCol w:w="1024"/>
        <w:gridCol w:w="1490"/>
        <w:gridCol w:w="2707"/>
      </w:tblGrid>
      <w:tr w14:paraId="730AC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6" w:hRule="atLeast"/>
        </w:trPr>
        <w:tc>
          <w:tcPr>
            <w:tcW w:w="1373" w:type="dxa"/>
            <w:tcBorders>
              <w:left w:val="single" w:color="000000" w:sz="10" w:space="0"/>
            </w:tcBorders>
            <w:vAlign w:val="center"/>
          </w:tcPr>
          <w:p w14:paraId="7434F311">
            <w:pPr>
              <w:keepNext w:val="0"/>
              <w:keepLines w:val="0"/>
              <w:pageBreakBefore w:val="0"/>
              <w:overflowPunct/>
              <w:topLinePunct w:val="0"/>
              <w:bidi w:val="0"/>
              <w:spacing w:line="360" w:lineRule="auto"/>
              <w:jc w:val="center"/>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姓名</w:t>
            </w:r>
          </w:p>
        </w:tc>
        <w:tc>
          <w:tcPr>
            <w:tcW w:w="943" w:type="dxa"/>
            <w:vAlign w:val="center"/>
          </w:tcPr>
          <w:p w14:paraId="16C7E29B">
            <w:pPr>
              <w:keepNext w:val="0"/>
              <w:keepLines w:val="0"/>
              <w:pageBreakBefore w:val="0"/>
              <w:overflowPunct/>
              <w:topLinePunct w:val="0"/>
              <w:bidi w:val="0"/>
              <w:spacing w:line="360" w:lineRule="auto"/>
              <w:jc w:val="center"/>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性别</w:t>
            </w:r>
          </w:p>
        </w:tc>
        <w:tc>
          <w:tcPr>
            <w:tcW w:w="840" w:type="dxa"/>
            <w:vAlign w:val="center"/>
          </w:tcPr>
          <w:p w14:paraId="1C3254CB">
            <w:pPr>
              <w:keepNext w:val="0"/>
              <w:keepLines w:val="0"/>
              <w:pageBreakBefore w:val="0"/>
              <w:overflowPunct/>
              <w:topLinePunct w:val="0"/>
              <w:bidi w:val="0"/>
              <w:spacing w:line="360" w:lineRule="auto"/>
              <w:jc w:val="center"/>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年龄</w:t>
            </w:r>
          </w:p>
        </w:tc>
        <w:tc>
          <w:tcPr>
            <w:tcW w:w="1163" w:type="dxa"/>
            <w:vAlign w:val="center"/>
          </w:tcPr>
          <w:p w14:paraId="5CF89F82">
            <w:pPr>
              <w:keepNext w:val="0"/>
              <w:keepLines w:val="0"/>
              <w:pageBreakBefore w:val="0"/>
              <w:overflowPunct/>
              <w:topLinePunct w:val="0"/>
              <w:bidi w:val="0"/>
              <w:spacing w:line="360" w:lineRule="auto"/>
              <w:jc w:val="center"/>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职称</w:t>
            </w:r>
          </w:p>
        </w:tc>
        <w:tc>
          <w:tcPr>
            <w:tcW w:w="1024" w:type="dxa"/>
            <w:vAlign w:val="center"/>
          </w:tcPr>
          <w:p w14:paraId="322B7C4A">
            <w:pPr>
              <w:keepNext w:val="0"/>
              <w:keepLines w:val="0"/>
              <w:pageBreakBefore w:val="0"/>
              <w:overflowPunct/>
              <w:topLinePunct w:val="0"/>
              <w:bidi w:val="0"/>
              <w:spacing w:line="360" w:lineRule="auto"/>
              <w:jc w:val="center"/>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专业</w:t>
            </w:r>
          </w:p>
        </w:tc>
        <w:tc>
          <w:tcPr>
            <w:tcW w:w="1490" w:type="dxa"/>
            <w:vAlign w:val="center"/>
          </w:tcPr>
          <w:p w14:paraId="4C537603">
            <w:pPr>
              <w:keepNext w:val="0"/>
              <w:keepLines w:val="0"/>
              <w:pageBreakBefore w:val="0"/>
              <w:overflowPunct/>
              <w:topLinePunct w:val="0"/>
              <w:bidi w:val="0"/>
              <w:spacing w:line="360" w:lineRule="auto"/>
              <w:ind w:right="258"/>
              <w:jc w:val="center"/>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资格证书 编号</w:t>
            </w:r>
          </w:p>
        </w:tc>
        <w:tc>
          <w:tcPr>
            <w:tcW w:w="2707" w:type="dxa"/>
            <w:tcBorders>
              <w:right w:val="single" w:color="000000" w:sz="10" w:space="0"/>
            </w:tcBorders>
            <w:vAlign w:val="center"/>
          </w:tcPr>
          <w:p w14:paraId="469C6092">
            <w:pPr>
              <w:keepNext w:val="0"/>
              <w:keepLines w:val="0"/>
              <w:pageBreakBefore w:val="0"/>
              <w:overflowPunct/>
              <w:topLinePunct w:val="0"/>
              <w:bidi w:val="0"/>
              <w:spacing w:line="360" w:lineRule="auto"/>
              <w:ind w:right="377"/>
              <w:jc w:val="center"/>
              <w:rPr>
                <w:rFonts w:hint="eastAsia" w:ascii="宋体" w:hAnsi="宋体" w:eastAsia="宋体" w:cs="宋体"/>
                <w:caps w:val="0"/>
                <w:spacing w:val="0"/>
                <w:w w:val="100"/>
                <w:position w:val="0"/>
                <w:sz w:val="23"/>
                <w:szCs w:val="23"/>
              </w:rPr>
            </w:pPr>
            <w:r>
              <w:rPr>
                <w:rFonts w:hint="eastAsia" w:ascii="宋体" w:hAnsi="宋体" w:eastAsia="宋体" w:cs="宋体"/>
                <w:caps w:val="0"/>
                <w:spacing w:val="0"/>
                <w:w w:val="100"/>
                <w:position w:val="0"/>
                <w:sz w:val="23"/>
                <w:szCs w:val="23"/>
              </w:rPr>
              <w:t>拟在本项目中担任的工作或岗位</w:t>
            </w:r>
          </w:p>
        </w:tc>
      </w:tr>
      <w:tr w14:paraId="78C13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3F1FC3C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43" w:type="dxa"/>
            <w:vAlign w:val="top"/>
          </w:tcPr>
          <w:p w14:paraId="244C3EC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840" w:type="dxa"/>
            <w:vAlign w:val="top"/>
          </w:tcPr>
          <w:p w14:paraId="38FCC95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63" w:type="dxa"/>
            <w:vAlign w:val="top"/>
          </w:tcPr>
          <w:p w14:paraId="479B7268">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24" w:type="dxa"/>
            <w:vAlign w:val="top"/>
          </w:tcPr>
          <w:p w14:paraId="16907EB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490" w:type="dxa"/>
            <w:vAlign w:val="top"/>
          </w:tcPr>
          <w:p w14:paraId="79C49557">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707" w:type="dxa"/>
            <w:tcBorders>
              <w:right w:val="single" w:color="000000" w:sz="10" w:space="0"/>
            </w:tcBorders>
            <w:vAlign w:val="top"/>
          </w:tcPr>
          <w:p w14:paraId="127ECBE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6C874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708FD8E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43" w:type="dxa"/>
            <w:vAlign w:val="top"/>
          </w:tcPr>
          <w:p w14:paraId="56FFCA4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840" w:type="dxa"/>
            <w:vAlign w:val="top"/>
          </w:tcPr>
          <w:p w14:paraId="24A1B8B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63" w:type="dxa"/>
            <w:vAlign w:val="top"/>
          </w:tcPr>
          <w:p w14:paraId="7931182E">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24" w:type="dxa"/>
            <w:vAlign w:val="top"/>
          </w:tcPr>
          <w:p w14:paraId="3ECDCF4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490" w:type="dxa"/>
            <w:vAlign w:val="top"/>
          </w:tcPr>
          <w:p w14:paraId="4EE3A4F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707" w:type="dxa"/>
            <w:tcBorders>
              <w:right w:val="single" w:color="000000" w:sz="10" w:space="0"/>
            </w:tcBorders>
            <w:vAlign w:val="top"/>
          </w:tcPr>
          <w:p w14:paraId="6986492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0BD10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7F66CDF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43" w:type="dxa"/>
            <w:vAlign w:val="top"/>
          </w:tcPr>
          <w:p w14:paraId="2F19BA6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840" w:type="dxa"/>
            <w:vAlign w:val="top"/>
          </w:tcPr>
          <w:p w14:paraId="724F579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63" w:type="dxa"/>
            <w:vAlign w:val="top"/>
          </w:tcPr>
          <w:p w14:paraId="7534777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24" w:type="dxa"/>
            <w:vAlign w:val="top"/>
          </w:tcPr>
          <w:p w14:paraId="2C631814">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490" w:type="dxa"/>
            <w:vAlign w:val="top"/>
          </w:tcPr>
          <w:p w14:paraId="7849FBE8">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707" w:type="dxa"/>
            <w:tcBorders>
              <w:right w:val="single" w:color="000000" w:sz="10" w:space="0"/>
            </w:tcBorders>
            <w:vAlign w:val="top"/>
          </w:tcPr>
          <w:p w14:paraId="60D408B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1D223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2721834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43" w:type="dxa"/>
            <w:vAlign w:val="top"/>
          </w:tcPr>
          <w:p w14:paraId="5AC9154F">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840" w:type="dxa"/>
            <w:vAlign w:val="top"/>
          </w:tcPr>
          <w:p w14:paraId="188C30C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63" w:type="dxa"/>
            <w:vAlign w:val="top"/>
          </w:tcPr>
          <w:p w14:paraId="55D37632">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24" w:type="dxa"/>
            <w:vAlign w:val="top"/>
          </w:tcPr>
          <w:p w14:paraId="3422E25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490" w:type="dxa"/>
            <w:vAlign w:val="top"/>
          </w:tcPr>
          <w:p w14:paraId="671BF72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707" w:type="dxa"/>
            <w:tcBorders>
              <w:right w:val="single" w:color="000000" w:sz="10" w:space="0"/>
            </w:tcBorders>
            <w:vAlign w:val="top"/>
          </w:tcPr>
          <w:p w14:paraId="686F06F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3FB9F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0AECAC18">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43" w:type="dxa"/>
            <w:vAlign w:val="top"/>
          </w:tcPr>
          <w:p w14:paraId="719D7D58">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840" w:type="dxa"/>
            <w:vAlign w:val="top"/>
          </w:tcPr>
          <w:p w14:paraId="4B868F2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63" w:type="dxa"/>
            <w:vAlign w:val="top"/>
          </w:tcPr>
          <w:p w14:paraId="3D54C10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24" w:type="dxa"/>
            <w:vAlign w:val="top"/>
          </w:tcPr>
          <w:p w14:paraId="18CBDA69">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490" w:type="dxa"/>
            <w:vAlign w:val="top"/>
          </w:tcPr>
          <w:p w14:paraId="7166EDDA">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707" w:type="dxa"/>
            <w:tcBorders>
              <w:right w:val="single" w:color="000000" w:sz="10" w:space="0"/>
            </w:tcBorders>
            <w:vAlign w:val="top"/>
          </w:tcPr>
          <w:p w14:paraId="32F11BE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3C17F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597946B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43" w:type="dxa"/>
            <w:vAlign w:val="top"/>
          </w:tcPr>
          <w:p w14:paraId="1239E848">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840" w:type="dxa"/>
            <w:vAlign w:val="top"/>
          </w:tcPr>
          <w:p w14:paraId="139A3C2C">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63" w:type="dxa"/>
            <w:vAlign w:val="top"/>
          </w:tcPr>
          <w:p w14:paraId="0E539E1D">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24" w:type="dxa"/>
            <w:vAlign w:val="top"/>
          </w:tcPr>
          <w:p w14:paraId="17795DC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490" w:type="dxa"/>
            <w:vAlign w:val="top"/>
          </w:tcPr>
          <w:p w14:paraId="77BA3A0B">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707" w:type="dxa"/>
            <w:tcBorders>
              <w:right w:val="single" w:color="000000" w:sz="10" w:space="0"/>
            </w:tcBorders>
            <w:vAlign w:val="top"/>
          </w:tcPr>
          <w:p w14:paraId="63EE6433">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r w14:paraId="2ECB6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7288AC58">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943" w:type="dxa"/>
            <w:vAlign w:val="top"/>
          </w:tcPr>
          <w:p w14:paraId="0301D07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840" w:type="dxa"/>
            <w:vAlign w:val="top"/>
          </w:tcPr>
          <w:p w14:paraId="106CBBA1">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163" w:type="dxa"/>
            <w:vAlign w:val="top"/>
          </w:tcPr>
          <w:p w14:paraId="5225A065">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024" w:type="dxa"/>
            <w:vAlign w:val="top"/>
          </w:tcPr>
          <w:p w14:paraId="13915038">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1490" w:type="dxa"/>
            <w:vAlign w:val="top"/>
          </w:tcPr>
          <w:p w14:paraId="254EA5B0">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c>
          <w:tcPr>
            <w:tcW w:w="2707" w:type="dxa"/>
            <w:tcBorders>
              <w:right w:val="single" w:color="000000" w:sz="10" w:space="0"/>
            </w:tcBorders>
            <w:vAlign w:val="top"/>
          </w:tcPr>
          <w:p w14:paraId="685AA6E8">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tc>
      </w:tr>
    </w:tbl>
    <w:p w14:paraId="3F440816">
      <w:pPr>
        <w:keepNext w:val="0"/>
        <w:keepLines w:val="0"/>
        <w:pageBreakBefore w:val="0"/>
        <w:overflowPunct/>
        <w:topLinePunct w:val="0"/>
        <w:bidi w:val="0"/>
        <w:spacing w:line="360" w:lineRule="auto"/>
        <w:rPr>
          <w:rFonts w:hint="eastAsia" w:ascii="宋体" w:hAnsi="宋体" w:eastAsia="宋体" w:cs="宋体"/>
          <w:caps w:val="0"/>
          <w:spacing w:val="0"/>
          <w:w w:val="100"/>
          <w:position w:val="0"/>
          <w:sz w:val="21"/>
        </w:rPr>
      </w:pPr>
    </w:p>
    <w:p w14:paraId="0C1C9F61">
      <w:pPr>
        <w:keepNext w:val="0"/>
        <w:keepLines w:val="0"/>
        <w:pageBreakBefore w:val="0"/>
        <w:overflowPunct/>
        <w:topLinePunct w:val="0"/>
        <w:bidi w:val="0"/>
        <w:spacing w:line="360" w:lineRule="auto"/>
        <w:rPr>
          <w:rFonts w:hint="eastAsia" w:ascii="宋体" w:hAnsi="宋体" w:eastAsia="宋体" w:cs="宋体"/>
          <w:caps w:val="0"/>
          <w:spacing w:val="0"/>
          <w:w w:val="100"/>
          <w:position w:val="0"/>
        </w:rPr>
        <w:sectPr>
          <w:footerReference r:id="rId17" w:type="default"/>
          <w:pgSz w:w="11906" w:h="16839"/>
          <w:pgMar w:top="1440" w:right="1080" w:bottom="1440" w:left="1080" w:header="964" w:footer="964" w:gutter="0"/>
          <w:pgNumType w:fmt="decimal"/>
          <w:cols w:space="720" w:num="1"/>
        </w:sectPr>
      </w:pPr>
    </w:p>
    <w:p w14:paraId="41E42371">
      <w:pPr>
        <w:keepNext w:val="0"/>
        <w:keepLines w:val="0"/>
        <w:pageBreakBefore w:val="0"/>
        <w:tabs>
          <w:tab w:val="left" w:pos="1755"/>
        </w:tabs>
        <w:overflowPunct/>
        <w:topLinePunct w:val="0"/>
        <w:bidi w:val="0"/>
        <w:spacing w:line="360" w:lineRule="auto"/>
        <w:jc w:val="center"/>
        <w:outlineLvl w:val="1"/>
        <w:rPr>
          <w:rFonts w:hint="eastAsia" w:ascii="宋体" w:hAnsi="宋体" w:eastAsia="宋体" w:cs="宋体"/>
          <w:b/>
          <w:bCs/>
          <w:caps w:val="0"/>
          <w:color w:val="auto"/>
          <w:spacing w:val="0"/>
          <w:w w:val="100"/>
          <w:position w:val="0"/>
          <w:sz w:val="28"/>
          <w:szCs w:val="28"/>
          <w:lang w:val="en-US" w:eastAsia="zh-CN"/>
        </w:rPr>
      </w:pPr>
      <w:r>
        <w:rPr>
          <w:rFonts w:hint="eastAsia" w:ascii="宋体" w:hAnsi="宋体" w:eastAsia="宋体" w:cs="宋体"/>
          <w:caps w:val="0"/>
          <w:spacing w:val="0"/>
          <w:w w:val="100"/>
          <w:position w:val="0"/>
          <w:sz w:val="31"/>
          <w:szCs w:val="31"/>
          <w:lang w:val="en-US" w:eastAsia="zh-CN"/>
          <w14:textOutline w14:w="5793" w14:cap="sq" w14:cmpd="sng">
            <w14:solidFill>
              <w14:srgbClr w14:val="000000"/>
            </w14:solidFill>
            <w14:prstDash w14:val="solid"/>
            <w14:bevel/>
          </w14:textOutline>
        </w:rPr>
        <w:t>九、</w:t>
      </w:r>
      <w:r>
        <w:rPr>
          <w:rFonts w:hint="eastAsia" w:ascii="宋体" w:hAnsi="宋体" w:eastAsia="宋体" w:cs="宋体"/>
          <w:caps w:val="0"/>
          <w:spacing w:val="0"/>
          <w:w w:val="100"/>
          <w:position w:val="0"/>
          <w:sz w:val="31"/>
          <w:szCs w:val="31"/>
          <w:lang w:eastAsia="zh-CN"/>
          <w14:textOutline w14:w="5793" w14:cap="sq" w14:cmpd="sng">
            <w14:solidFill>
              <w14:srgbClr w14:val="000000"/>
            </w14:solidFill>
            <w14:prstDash w14:val="solid"/>
            <w14:bevel/>
          </w14:textOutline>
        </w:rPr>
        <w:t>投标人</w:t>
      </w:r>
      <w:r>
        <w:rPr>
          <w:rFonts w:hint="eastAsia" w:ascii="宋体" w:hAnsi="宋体" w:eastAsia="宋体" w:cs="宋体"/>
          <w:caps w:val="0"/>
          <w:spacing w:val="0"/>
          <w:w w:val="100"/>
          <w:position w:val="0"/>
          <w:sz w:val="31"/>
          <w:szCs w:val="31"/>
          <w14:textOutline w14:w="5793" w14:cap="sq" w14:cmpd="sng">
            <w14:solidFill>
              <w14:srgbClr w14:val="000000"/>
            </w14:solidFill>
            <w14:prstDash w14:val="solid"/>
            <w14:bevel/>
          </w14:textOutline>
        </w:rPr>
        <w:t>认为有必要提供的其它证明资料</w:t>
      </w:r>
    </w:p>
    <w:p w14:paraId="7DAAAF84">
      <w:pPr>
        <w:pStyle w:val="39"/>
        <w:keepNext w:val="0"/>
        <w:keepLines w:val="0"/>
        <w:pageBreakBefore w:val="0"/>
        <w:overflowPunct/>
        <w:topLinePunct w:val="0"/>
        <w:bidi w:val="0"/>
        <w:spacing w:line="360" w:lineRule="auto"/>
        <w:rPr>
          <w:rFonts w:hint="eastAsia" w:ascii="宋体" w:hAnsi="宋体" w:eastAsia="宋体" w:cs="宋体"/>
          <w:caps w:val="0"/>
          <w:spacing w:val="0"/>
          <w:w w:val="100"/>
          <w:position w:val="0"/>
          <w:lang w:eastAsia="zh-CN"/>
        </w:rPr>
      </w:pPr>
    </w:p>
    <w:p w14:paraId="507BEB3B">
      <w:pPr>
        <w:keepNext w:val="0"/>
        <w:keepLines w:val="0"/>
        <w:pageBreakBefore w:val="0"/>
        <w:overflowPunct/>
        <w:topLinePunct w:val="0"/>
        <w:bidi w:val="0"/>
        <w:spacing w:line="360" w:lineRule="auto"/>
        <w:rPr>
          <w:rFonts w:hint="eastAsia" w:ascii="宋体" w:hAnsi="宋体" w:eastAsia="宋体" w:cs="宋体"/>
          <w:caps w:val="0"/>
          <w:spacing w:val="0"/>
          <w:w w:val="100"/>
          <w:position w:val="0"/>
        </w:rPr>
      </w:pPr>
    </w:p>
    <w:sectPr>
      <w:footerReference r:id="rId18" w:type="default"/>
      <w:pgSz w:w="11906" w:h="16839"/>
      <w:pgMar w:top="1440" w:right="1080" w:bottom="1440" w:left="1080" w:header="0" w:footer="76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92FF0">
    <w:pPr>
      <w:spacing w:line="230" w:lineRule="auto"/>
      <w:ind w:left="3713"/>
      <w:rPr>
        <w:rFonts w:ascii="宋体" w:hAnsi="宋体" w:eastAsia="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8FE6F">
                          <w:pPr>
                            <w:pStyle w:val="1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7FB8FE6F">
                    <w:pPr>
                      <w:pStyle w:val="1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8B6FE">
    <w:pPr>
      <w:spacing w:line="230" w:lineRule="auto"/>
      <w:ind w:left="4054"/>
      <w:rPr>
        <w:rFonts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40E16B">
                          <w:pPr>
                            <w:pStyle w:val="15"/>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7640E16B">
                    <w:pPr>
                      <w:pStyle w:val="15"/>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3D3AD">
    <w:pPr>
      <w:spacing w:line="230" w:lineRule="auto"/>
      <w:ind w:left="3812"/>
      <w:rPr>
        <w:rFonts w:ascii="宋体" w:hAnsi="宋体" w:eastAsia="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103C3E">
                          <w:pPr>
                            <w:pStyle w:val="15"/>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34103C3E">
                    <w:pPr>
                      <w:pStyle w:val="15"/>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F6D9D">
    <w:pPr>
      <w:spacing w:line="230" w:lineRule="auto"/>
      <w:ind w:left="4042"/>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4FB585">
                          <w:pPr>
                            <w:pStyle w:val="15"/>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784FB585">
                    <w:pPr>
                      <w:pStyle w:val="15"/>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668F5">
    <w:pPr>
      <w:spacing w:line="230" w:lineRule="auto"/>
      <w:ind w:left="4060"/>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1BC4B">
                          <w:pPr>
                            <w:pStyle w:val="15"/>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0BE1BC4B">
                    <w:pPr>
                      <w:pStyle w:val="15"/>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4CB0C">
    <w:pPr>
      <w:spacing w:line="14" w:lineRule="auto"/>
      <w:rPr>
        <w:rFonts w:ascii="Arial"/>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97F173">
                          <w:pPr>
                            <w:pStyle w:val="1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597F173">
                    <w:pPr>
                      <w:pStyle w:val="1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130AE">
    <w:pPr>
      <w:spacing w:line="230" w:lineRule="auto"/>
      <w:ind w:left="4099"/>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B000F4">
                          <w:pPr>
                            <w:pStyle w:val="15"/>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6B000F4">
                    <w:pPr>
                      <w:pStyle w:val="15"/>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62C55">
    <w:pPr>
      <w:spacing w:line="230" w:lineRule="auto"/>
      <w:ind w:left="4049"/>
      <w:rPr>
        <w:rFonts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EA234A">
                          <w:pPr>
                            <w:pStyle w:val="15"/>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6EA234A">
                    <w:pPr>
                      <w:pStyle w:val="15"/>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1A4DD">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CD0CF">
                          <w:pPr>
                            <w:pStyle w:val="15"/>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723CD0CF">
                    <w:pPr>
                      <w:pStyle w:val="15"/>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59503">
    <w:pPr>
      <w:spacing w:line="230" w:lineRule="auto"/>
      <w:ind w:left="4053"/>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00E1D7">
                          <w:pPr>
                            <w:pStyle w:val="15"/>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7000E1D7">
                    <w:pPr>
                      <w:pStyle w:val="15"/>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E8C64">
    <w:pPr>
      <w:spacing w:line="230" w:lineRule="auto"/>
      <w:ind w:left="4234"/>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A1BAF">
                          <w:pPr>
                            <w:pStyle w:val="15"/>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668A1BAF">
                    <w:pPr>
                      <w:pStyle w:val="15"/>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98E30">
    <w:pPr>
      <w:pStyle w:val="15"/>
      <w:ind w:right="360" w:firstLine="360"/>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BDF86">
                          <w:pPr>
                            <w:pStyle w:val="15"/>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9EBDF86">
                    <w:pPr>
                      <w:pStyle w:val="15"/>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5E163">
    <w:pPr>
      <w:spacing w:line="230" w:lineRule="auto"/>
      <w:ind w:left="3848"/>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DB47F">
                          <w:pPr>
                            <w:pStyle w:val="15"/>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6C2DB47F">
                    <w:pPr>
                      <w:pStyle w:val="15"/>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8B2BF">
    <w:pPr>
      <w:widowControl w:val="0"/>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58CE1E"/>
    <w:multiLevelType w:val="singleLevel"/>
    <w:tmpl w:val="A258CE1E"/>
    <w:lvl w:ilvl="0" w:tentative="0">
      <w:start w:val="1"/>
      <w:numFmt w:val="decimalEnclosedCircleChinese"/>
      <w:suff w:val="nothing"/>
      <w:lvlText w:val="%1　"/>
      <w:lvlJc w:val="left"/>
      <w:pPr>
        <w:ind w:left="0" w:firstLine="400"/>
      </w:pPr>
      <w:rPr>
        <w:rFonts w:hint="eastAsia"/>
      </w:rPr>
    </w:lvl>
  </w:abstractNum>
  <w:abstractNum w:abstractNumId="1">
    <w:nsid w:val="0000000D"/>
    <w:multiLevelType w:val="multilevel"/>
    <w:tmpl w:val="0000000D"/>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
    <w:nsid w:val="0EAE1D4F"/>
    <w:multiLevelType w:val="singleLevel"/>
    <w:tmpl w:val="0EAE1D4F"/>
    <w:lvl w:ilvl="0" w:tentative="0">
      <w:start w:val="1"/>
      <w:numFmt w:val="decimal"/>
      <w:suff w:val="nothing"/>
      <w:lvlText w:val="%1．"/>
      <w:lvlJc w:val="left"/>
      <w:pPr>
        <w:ind w:left="570"/>
      </w:pPr>
    </w:lvl>
  </w:abstractNum>
  <w:abstractNum w:abstractNumId="3">
    <w:nsid w:val="110EC6C8"/>
    <w:multiLevelType w:val="singleLevel"/>
    <w:tmpl w:val="110EC6C8"/>
    <w:lvl w:ilvl="0" w:tentative="0">
      <w:start w:val="1"/>
      <w:numFmt w:val="decimal"/>
      <w:suff w:val="space"/>
      <w:lvlText w:val="（%1）"/>
      <w:lvlJc w:val="left"/>
    </w:lvl>
  </w:abstractNum>
  <w:abstractNum w:abstractNumId="4">
    <w:nsid w:val="16202BE4"/>
    <w:multiLevelType w:val="singleLevel"/>
    <w:tmpl w:val="16202BE4"/>
    <w:lvl w:ilvl="0" w:tentative="0">
      <w:start w:val="1"/>
      <w:numFmt w:val="chineseCounting"/>
      <w:suff w:val="nothing"/>
      <w:lvlText w:val="%1、"/>
      <w:lvlJc w:val="left"/>
      <w:rPr>
        <w:rFonts w:hint="eastAsia"/>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yOWQ1MWQ0MmI0MjU0NDhiYjc3NWIzYzAzMGQ3N2UifQ=="/>
  </w:docVars>
  <w:rsids>
    <w:rsidRoot w:val="71B66971"/>
    <w:rsid w:val="01AA6449"/>
    <w:rsid w:val="0B7D32E8"/>
    <w:rsid w:val="14AF1B93"/>
    <w:rsid w:val="14DF5D99"/>
    <w:rsid w:val="1BF97D9D"/>
    <w:rsid w:val="1E3229DE"/>
    <w:rsid w:val="228F39D4"/>
    <w:rsid w:val="24D12D46"/>
    <w:rsid w:val="2878484C"/>
    <w:rsid w:val="2E3868DF"/>
    <w:rsid w:val="2FAB3AD9"/>
    <w:rsid w:val="349D5B3B"/>
    <w:rsid w:val="34F151C9"/>
    <w:rsid w:val="36FC5EEE"/>
    <w:rsid w:val="37B06D62"/>
    <w:rsid w:val="37D849D5"/>
    <w:rsid w:val="39386A94"/>
    <w:rsid w:val="3CBB3CAD"/>
    <w:rsid w:val="42897AF0"/>
    <w:rsid w:val="477C1D8D"/>
    <w:rsid w:val="47B32C18"/>
    <w:rsid w:val="49FE1F7F"/>
    <w:rsid w:val="4ACD3B88"/>
    <w:rsid w:val="4B995706"/>
    <w:rsid w:val="4E9370AE"/>
    <w:rsid w:val="4EBC0D47"/>
    <w:rsid w:val="507F61A7"/>
    <w:rsid w:val="52F96A4B"/>
    <w:rsid w:val="5A0449D9"/>
    <w:rsid w:val="5BC470DA"/>
    <w:rsid w:val="5DD375E7"/>
    <w:rsid w:val="607A3486"/>
    <w:rsid w:val="665A1E94"/>
    <w:rsid w:val="6A9D02FA"/>
    <w:rsid w:val="6AAB7C4A"/>
    <w:rsid w:val="6F375468"/>
    <w:rsid w:val="71B66971"/>
    <w:rsid w:val="73AC6F2F"/>
    <w:rsid w:val="778F45CD"/>
    <w:rsid w:val="7BB621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unhideWhenUsed/>
    <w:qFormat/>
    <w:uiPriority w:val="0"/>
    <w:pPr>
      <w:keepNext/>
      <w:keepLines/>
      <w:spacing w:line="413" w:lineRule="auto"/>
      <w:jc w:val="center"/>
      <w:outlineLvl w:val="1"/>
    </w:pPr>
    <w:rPr>
      <w:rFonts w:ascii="Arial" w:hAnsi="Arial" w:cs="Arial"/>
      <w:b/>
      <w:bCs/>
      <w:sz w:val="28"/>
      <w:szCs w:val="28"/>
    </w:rPr>
  </w:style>
  <w:style w:type="paragraph" w:styleId="5">
    <w:name w:val="heading 3"/>
    <w:basedOn w:val="1"/>
    <w:next w:val="1"/>
    <w:autoRedefine/>
    <w:qFormat/>
    <w:uiPriority w:val="0"/>
    <w:pPr>
      <w:keepNext/>
      <w:keepLines/>
      <w:spacing w:before="260" w:after="260" w:line="416" w:lineRule="auto"/>
      <w:outlineLvl w:val="2"/>
    </w:pPr>
    <w:rPr>
      <w:rFonts w:ascii="Times New Roman" w:hAnsi="Times New Roman"/>
      <w:b/>
      <w:bCs/>
      <w:sz w:val="32"/>
      <w:szCs w:val="32"/>
    </w:rPr>
  </w:style>
  <w:style w:type="paragraph" w:styleId="6">
    <w:name w:val="heading 4"/>
    <w:basedOn w:val="1"/>
    <w:next w:val="1"/>
    <w:autoRedefine/>
    <w:qFormat/>
    <w:uiPriority w:val="0"/>
    <w:pPr>
      <w:keepNext/>
      <w:keepLines/>
      <w:spacing w:line="360" w:lineRule="auto"/>
      <w:outlineLvl w:val="3"/>
    </w:pPr>
    <w:rPr>
      <w:rFonts w:ascii="Arial" w:hAnsi="Arial" w:eastAsia="宋体"/>
      <w:b/>
      <w:bCs/>
      <w:kern w:val="2"/>
      <w:sz w:val="21"/>
      <w:szCs w:val="28"/>
    </w:rPr>
  </w:style>
  <w:style w:type="paragraph" w:styleId="7">
    <w:name w:val="heading 6"/>
    <w:basedOn w:val="1"/>
    <w:next w:val="1"/>
    <w:autoRedefine/>
    <w:qFormat/>
    <w:uiPriority w:val="0"/>
    <w:pPr>
      <w:keepNext/>
      <w:keepLines/>
      <w:widowControl/>
      <w:tabs>
        <w:tab w:val="left" w:pos="1440"/>
      </w:tabs>
      <w:spacing w:before="240" w:beforeLines="0" w:after="64" w:afterLines="0" w:line="320" w:lineRule="auto"/>
      <w:ind w:left="1152" w:hanging="1152"/>
      <w:jc w:val="left"/>
      <w:outlineLvl w:val="5"/>
    </w:pPr>
    <w:rPr>
      <w:rFonts w:ascii="Arial" w:hAnsi="Arial" w:eastAsia="黑体"/>
      <w:b/>
      <w:bCs/>
      <w:sz w:val="24"/>
      <w:szCs w:val="24"/>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pPr>
      <w:spacing w:after="120" w:afterLines="0"/>
    </w:pPr>
    <w:rPr>
      <w:rFonts w:ascii="Calibri" w:eastAsia="宋体"/>
      <w:kern w:val="2"/>
      <w:sz w:val="21"/>
      <w:szCs w:val="24"/>
    </w:rPr>
  </w:style>
  <w:style w:type="paragraph" w:styleId="8">
    <w:name w:val="Normal Indent"/>
    <w:basedOn w:val="1"/>
    <w:autoRedefine/>
    <w:qFormat/>
    <w:uiPriority w:val="0"/>
    <w:pPr>
      <w:spacing w:line="360" w:lineRule="auto"/>
      <w:ind w:firstLine="200" w:firstLineChars="200"/>
    </w:pPr>
    <w:rPr>
      <w:sz w:val="24"/>
      <w:szCs w:val="20"/>
    </w:rPr>
  </w:style>
  <w:style w:type="paragraph" w:styleId="9">
    <w:name w:val="Body Text Indent"/>
    <w:basedOn w:val="1"/>
    <w:next w:val="10"/>
    <w:autoRedefine/>
    <w:qFormat/>
    <w:uiPriority w:val="0"/>
    <w:pPr>
      <w:spacing w:after="120" w:afterLines="0"/>
      <w:ind w:left="420" w:leftChars="200"/>
    </w:pPr>
    <w:rPr>
      <w:rFonts w:ascii="Calibri" w:eastAsia="宋体"/>
      <w:kern w:val="2"/>
      <w:sz w:val="21"/>
      <w:szCs w:val="24"/>
    </w:rPr>
  </w:style>
  <w:style w:type="paragraph" w:customStyle="1" w:styleId="10">
    <w:name w:val="Default"/>
    <w:next w:val="11"/>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1">
    <w:name w:val="toc 2"/>
    <w:basedOn w:val="1"/>
    <w:next w:val="1"/>
    <w:autoRedefine/>
    <w:qFormat/>
    <w:uiPriority w:val="0"/>
    <w:pPr>
      <w:ind w:left="420" w:leftChars="200"/>
    </w:pPr>
    <w:rPr>
      <w:szCs w:val="24"/>
    </w:rPr>
  </w:style>
  <w:style w:type="paragraph" w:styleId="12">
    <w:name w:val="Plain Text"/>
    <w:basedOn w:val="1"/>
    <w:qFormat/>
    <w:uiPriority w:val="0"/>
    <w:pPr>
      <w:spacing w:line="324" w:lineRule="auto"/>
    </w:pPr>
    <w:rPr>
      <w:rFonts w:ascii="宋体" w:hAnsi="Courier New" w:cs="宋体"/>
    </w:rPr>
  </w:style>
  <w:style w:type="paragraph" w:styleId="13">
    <w:name w:val="toc 8"/>
    <w:basedOn w:val="1"/>
    <w:next w:val="1"/>
    <w:autoRedefine/>
    <w:qFormat/>
    <w:uiPriority w:val="39"/>
    <w:pPr>
      <w:ind w:left="2940" w:leftChars="1400"/>
    </w:pPr>
  </w:style>
  <w:style w:type="paragraph" w:styleId="14">
    <w:name w:val="Body Text Indent 2"/>
    <w:basedOn w:val="1"/>
    <w:autoRedefine/>
    <w:qFormat/>
    <w:uiPriority w:val="0"/>
    <w:pPr>
      <w:spacing w:after="120" w:line="480" w:lineRule="auto"/>
      <w:ind w:left="200" w:leftChars="200"/>
    </w:p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18">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9">
    <w:name w:val="Body Text First Indent"/>
    <w:basedOn w:val="2"/>
    <w:autoRedefine/>
    <w:qFormat/>
    <w:uiPriority w:val="0"/>
    <w:pPr>
      <w:ind w:firstLine="420" w:firstLineChars="100"/>
    </w:pPr>
  </w:style>
  <w:style w:type="paragraph" w:styleId="20">
    <w:name w:val="Body Text First Indent 2"/>
    <w:basedOn w:val="9"/>
    <w:next w:val="1"/>
    <w:autoRedefine/>
    <w:qFormat/>
    <w:uiPriority w:val="0"/>
    <w:pPr>
      <w:ind w:firstLine="420" w:firstLineChars="200"/>
    </w:p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bCs/>
    </w:rPr>
  </w:style>
  <w:style w:type="character" w:styleId="25">
    <w:name w:val="page number"/>
    <w:basedOn w:val="23"/>
    <w:qFormat/>
    <w:uiPriority w:val="0"/>
  </w:style>
  <w:style w:type="character" w:styleId="26">
    <w:name w:val="FollowedHyperlink"/>
    <w:basedOn w:val="23"/>
    <w:autoRedefine/>
    <w:qFormat/>
    <w:uiPriority w:val="0"/>
    <w:rPr>
      <w:color w:val="800080"/>
      <w:u w:val="none"/>
    </w:rPr>
  </w:style>
  <w:style w:type="character" w:styleId="27">
    <w:name w:val="Emphasis"/>
    <w:basedOn w:val="23"/>
    <w:autoRedefine/>
    <w:qFormat/>
    <w:uiPriority w:val="0"/>
    <w:rPr>
      <w:b/>
      <w:bCs/>
      <w:bdr w:val="single" w:color="BDBEC1" w:sz="4" w:space="0"/>
      <w:shd w:val="clear" w:fill="FFFFFF"/>
    </w:rPr>
  </w:style>
  <w:style w:type="character" w:styleId="28">
    <w:name w:val="HTML Definition"/>
    <w:basedOn w:val="23"/>
    <w:autoRedefine/>
    <w:qFormat/>
    <w:uiPriority w:val="0"/>
  </w:style>
  <w:style w:type="character" w:styleId="29">
    <w:name w:val="HTML Typewriter"/>
    <w:basedOn w:val="23"/>
    <w:autoRedefine/>
    <w:qFormat/>
    <w:uiPriority w:val="0"/>
    <w:rPr>
      <w:rFonts w:ascii="monospace" w:hAnsi="monospace" w:eastAsia="monospace" w:cs="monospace"/>
      <w:sz w:val="20"/>
    </w:rPr>
  </w:style>
  <w:style w:type="character" w:styleId="30">
    <w:name w:val="HTML Acronym"/>
    <w:basedOn w:val="23"/>
    <w:qFormat/>
    <w:uiPriority w:val="0"/>
  </w:style>
  <w:style w:type="character" w:styleId="31">
    <w:name w:val="HTML Variable"/>
    <w:basedOn w:val="23"/>
    <w:autoRedefine/>
    <w:qFormat/>
    <w:uiPriority w:val="0"/>
  </w:style>
  <w:style w:type="character" w:styleId="32">
    <w:name w:val="Hyperlink"/>
    <w:basedOn w:val="23"/>
    <w:autoRedefine/>
    <w:qFormat/>
    <w:uiPriority w:val="0"/>
    <w:rPr>
      <w:color w:val="0000FF"/>
      <w:u w:val="none"/>
    </w:rPr>
  </w:style>
  <w:style w:type="character" w:styleId="33">
    <w:name w:val="HTML Code"/>
    <w:basedOn w:val="23"/>
    <w:autoRedefine/>
    <w:qFormat/>
    <w:uiPriority w:val="0"/>
    <w:rPr>
      <w:rFonts w:hint="default" w:ascii="monospace" w:hAnsi="monospace" w:eastAsia="monospace" w:cs="monospace"/>
      <w:sz w:val="20"/>
    </w:rPr>
  </w:style>
  <w:style w:type="character" w:styleId="34">
    <w:name w:val="HTML Cite"/>
    <w:basedOn w:val="23"/>
    <w:autoRedefine/>
    <w:qFormat/>
    <w:uiPriority w:val="0"/>
  </w:style>
  <w:style w:type="character" w:styleId="35">
    <w:name w:val="HTML Keyboard"/>
    <w:basedOn w:val="23"/>
    <w:autoRedefine/>
    <w:qFormat/>
    <w:uiPriority w:val="0"/>
    <w:rPr>
      <w:rFonts w:hint="default" w:ascii="monospace" w:hAnsi="monospace" w:eastAsia="monospace" w:cs="monospace"/>
      <w:sz w:val="20"/>
    </w:rPr>
  </w:style>
  <w:style w:type="character" w:styleId="36">
    <w:name w:val="HTML Sample"/>
    <w:basedOn w:val="23"/>
    <w:autoRedefine/>
    <w:qFormat/>
    <w:uiPriority w:val="0"/>
    <w:rPr>
      <w:rFonts w:hint="default" w:ascii="monospace" w:hAnsi="monospace" w:eastAsia="monospace" w:cs="monospace"/>
    </w:rPr>
  </w:style>
  <w:style w:type="paragraph" w:customStyle="1" w:styleId="37">
    <w:name w:val="Body text|1"/>
    <w:basedOn w:val="1"/>
    <w:autoRedefine/>
    <w:qFormat/>
    <w:uiPriority w:val="0"/>
    <w:pPr>
      <w:widowControl w:val="0"/>
      <w:shd w:val="clear" w:color="auto" w:fill="auto"/>
      <w:spacing w:line="389" w:lineRule="auto"/>
      <w:ind w:firstLine="400"/>
    </w:pPr>
    <w:rPr>
      <w:rFonts w:ascii="宋体" w:hAnsi="宋体" w:eastAsia="宋体" w:cs="宋体"/>
      <w:u w:val="none"/>
      <w:shd w:val="clear" w:color="auto" w:fill="auto"/>
      <w:lang w:val="zh-TW" w:eastAsia="zh-TW" w:bidi="zh-TW"/>
    </w:rPr>
  </w:style>
  <w:style w:type="table" w:customStyle="1" w:styleId="38">
    <w:name w:val="Table Normal"/>
    <w:autoRedefine/>
    <w:semiHidden/>
    <w:unhideWhenUsed/>
    <w:qFormat/>
    <w:uiPriority w:val="0"/>
    <w:tblPr>
      <w:tblCellMar>
        <w:top w:w="0" w:type="dxa"/>
        <w:left w:w="0" w:type="dxa"/>
        <w:bottom w:w="0" w:type="dxa"/>
        <w:right w:w="0" w:type="dxa"/>
      </w:tblCellMar>
    </w:tblPr>
  </w:style>
  <w:style w:type="paragraph" w:customStyle="1" w:styleId="39">
    <w:name w:val="正文缩进1"/>
    <w:basedOn w:val="1"/>
    <w:autoRedefine/>
    <w:qFormat/>
    <w:uiPriority w:val="0"/>
    <w:pPr>
      <w:ind w:firstLine="420" w:firstLineChars="200"/>
    </w:pPr>
  </w:style>
  <w:style w:type="paragraph" w:customStyle="1" w:styleId="40">
    <w:name w:val="_Style 4"/>
    <w:basedOn w:val="3"/>
    <w:next w:val="1"/>
    <w:autoRedefine/>
    <w:qFormat/>
    <w:uiPriority w:val="0"/>
    <w:pPr>
      <w:outlineLvl w:val="9"/>
    </w:pPr>
  </w:style>
  <w:style w:type="paragraph" w:customStyle="1" w:styleId="41">
    <w:name w:val="TOC 标题1"/>
    <w:basedOn w:val="3"/>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styleId="42">
    <w:name w:val="List Paragraph"/>
    <w:basedOn w:val="1"/>
    <w:autoRedefine/>
    <w:qFormat/>
    <w:uiPriority w:val="34"/>
    <w:pPr>
      <w:ind w:firstLine="420" w:firstLineChars="200"/>
    </w:pPr>
    <w:rPr>
      <w:rFonts w:ascii="Calibri" w:hAnsi="Calibri" w:eastAsia="宋体"/>
      <w:szCs w:val="22"/>
    </w:rPr>
  </w:style>
  <w:style w:type="character" w:customStyle="1" w:styleId="43">
    <w:name w:val="font41"/>
    <w:basedOn w:val="23"/>
    <w:autoRedefine/>
    <w:qFormat/>
    <w:uiPriority w:val="0"/>
    <w:rPr>
      <w:rFonts w:hint="eastAsia" w:ascii="宋体" w:hAnsi="宋体" w:eastAsia="宋体" w:cs="宋体"/>
      <w:color w:val="000000"/>
      <w:sz w:val="20"/>
      <w:szCs w:val="20"/>
      <w:u w:val="none"/>
    </w:rPr>
  </w:style>
  <w:style w:type="character" w:customStyle="1" w:styleId="44">
    <w:name w:val="font61"/>
    <w:basedOn w:val="23"/>
    <w:autoRedefine/>
    <w:qFormat/>
    <w:uiPriority w:val="0"/>
    <w:rPr>
      <w:rFonts w:hint="eastAsia" w:ascii="宋体" w:hAnsi="宋体" w:eastAsia="宋体" w:cs="宋体"/>
      <w:color w:val="000000"/>
      <w:sz w:val="20"/>
      <w:szCs w:val="20"/>
      <w:u w:val="single"/>
    </w:rPr>
  </w:style>
  <w:style w:type="character" w:customStyle="1" w:styleId="45">
    <w:name w:val="font71"/>
    <w:basedOn w:val="23"/>
    <w:autoRedefine/>
    <w:qFormat/>
    <w:uiPriority w:val="0"/>
    <w:rPr>
      <w:rFonts w:hint="eastAsia" w:ascii="宋体" w:hAnsi="宋体" w:eastAsia="宋体" w:cs="宋体"/>
      <w:color w:val="000000"/>
      <w:sz w:val="20"/>
      <w:szCs w:val="20"/>
      <w:u w:val="none"/>
    </w:rPr>
  </w:style>
  <w:style w:type="character" w:customStyle="1" w:styleId="46">
    <w:name w:val="font01"/>
    <w:basedOn w:val="23"/>
    <w:qFormat/>
    <w:uiPriority w:val="0"/>
    <w:rPr>
      <w:rFonts w:ascii="Arial" w:hAnsi="Arial" w:cs="Arial"/>
      <w:color w:val="000000"/>
      <w:sz w:val="20"/>
      <w:szCs w:val="20"/>
      <w:u w:val="none"/>
    </w:rPr>
  </w:style>
  <w:style w:type="paragraph" w:customStyle="1" w:styleId="47">
    <w:name w:val="null3"/>
    <w:hidden/>
    <w:qFormat/>
    <w:uiPriority w:val="0"/>
    <w:rPr>
      <w:rFonts w:hint="eastAsia" w:asciiTheme="minorHAnsi" w:hAnsiTheme="minorHAnsi" w:eastAsiaTheme="minorEastAsia" w:cstheme="minorBidi"/>
      <w:lang w:val="en-US" w:eastAsia="zh-Hans"/>
    </w:rPr>
  </w:style>
  <w:style w:type="character" w:customStyle="1" w:styleId="48">
    <w:name w:val="font51"/>
    <w:basedOn w:val="23"/>
    <w:qFormat/>
    <w:uiPriority w:val="0"/>
    <w:rPr>
      <w:rFonts w:hint="eastAsia" w:ascii="宋体" w:hAnsi="宋体" w:eastAsia="宋体" w:cs="宋体"/>
      <w:color w:val="000000"/>
      <w:sz w:val="20"/>
      <w:szCs w:val="20"/>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8621</Words>
  <Characters>9695</Characters>
  <Lines>0</Lines>
  <Paragraphs>0</Paragraphs>
  <TotalTime>12</TotalTime>
  <ScaleCrop>false</ScaleCrop>
  <LinksUpToDate>false</LinksUpToDate>
  <CharactersWithSpaces>9910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2023-12-26T07:19:00Z</dcterms:created>
  <dc:creator>忆江南</dc:creator>
  <cp:lastModifiedBy>半透明</cp:lastModifiedBy>
  <dcterms:modified xsi:type="dcterms:W3CDTF">2025-09-16T01:12:56Z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28D4359E541F4AD9B27E88DFD165A63A_13</vt:lpwstr>
  </property>
  <property fmtid="{D5CDD505-2E9C-101B-9397-08002B2CF9AE}" pid="4" name="KSOTemplateDocerSaveRecord">
    <vt:lpwstr>eyJoZGlkIjoiNTYyOWQ1MWQ0MmI0MjU0NDhiYjc3NWIzYzAzMGQ3N2UiLCJ1c2VySWQiOiIxMjE2OTAyNjc1In0=</vt:lpwstr>
  </property>
</Properties>
</file>