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HCJT[2025政采]第033号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  <w:lang w:eastAsia="zh-CN"/>
        </w:rPr>
        <w:t>西安市公安局刑侦支队刑事技术大队理化室设备维保项目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预算金额：采购包1：980,000.00元</w:t>
      </w:r>
    </w:p>
    <w:p w14:paraId="20DB5A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  <w:bookmarkStart w:id="2" w:name="_GoBack"/>
      <w:bookmarkEnd w:id="2"/>
      <w:r>
        <w:rPr>
          <w:rFonts w:hint="eastAsia" w:ascii="宋体" w:hAnsi="宋体" w:cs="宋体"/>
          <w:sz w:val="24"/>
        </w:rPr>
        <w:t>维保服务周期为一整年（自合同签订日起计算）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</w:t>
      </w:r>
      <w:r>
        <w:rPr>
          <w:rFonts w:hint="eastAsia" w:ascii="宋体" w:hAnsi="宋体" w:cs="宋体"/>
          <w:sz w:val="24"/>
          <w:lang w:val="en-US" w:eastAsia="zh-CN"/>
        </w:rPr>
        <w:t>及相关事宜</w:t>
      </w:r>
      <w:r>
        <w:rPr>
          <w:rFonts w:hint="eastAsia" w:ascii="宋体" w:hAnsi="宋体" w:cs="宋体"/>
          <w:sz w:val="24"/>
        </w:rPr>
        <w:t>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项目联系人：杨晨昱、腾芸鹏、王芳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2080E91"/>
    <w:rsid w:val="09B4084C"/>
    <w:rsid w:val="09C4233D"/>
    <w:rsid w:val="0DF540CC"/>
    <w:rsid w:val="103F6A9B"/>
    <w:rsid w:val="10B54B94"/>
    <w:rsid w:val="1F3C01AE"/>
    <w:rsid w:val="2A6C52BE"/>
    <w:rsid w:val="305C2FC6"/>
    <w:rsid w:val="4C714C8A"/>
    <w:rsid w:val="610879B4"/>
    <w:rsid w:val="70DA5110"/>
    <w:rsid w:val="7C5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343</Characters>
  <Lines>0</Lines>
  <Paragraphs>0</Paragraphs>
  <TotalTime>1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2025-09-25T00:23:09Z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eyJoZGlkIjoiMDk0YTRiNGM2MGEzMzAxMWE0Yzg1NmRjZmZiY2Q4MjEiLCJ1c2VySWQiOiIzOTE5NjkxODAifQ==</vt:lpwstr>
  </property>
</Properties>
</file>