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28F9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采购需求</w:t>
      </w:r>
    </w:p>
    <w:p w14:paraId="33AB6528">
      <w:pPr>
        <w:numPr>
          <w:ilvl w:val="0"/>
          <w:numId w:val="0"/>
        </w:numPr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商</w:t>
      </w:r>
      <w:r>
        <w:rPr>
          <w:rFonts w:hint="eastAsia" w:ascii="宋体" w:hAnsi="宋体" w:cs="宋体"/>
          <w:b/>
          <w:bCs/>
          <w:sz w:val="28"/>
          <w:szCs w:val="28"/>
        </w:rPr>
        <w:t>内容</w:t>
      </w:r>
      <w:bookmarkStart w:id="0" w:name="_GoBack"/>
      <w:bookmarkEnd w:id="0"/>
    </w:p>
    <w:p w14:paraId="552482FD">
      <w:pPr>
        <w:adjustRightInd w:val="0"/>
        <w:snapToGrid w:val="0"/>
        <w:spacing w:line="360" w:lineRule="auto"/>
        <w:ind w:left="479" w:leftChars="22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1、项目名称：</w:t>
      </w:r>
      <w:r>
        <w:rPr>
          <w:rFonts w:hint="eastAsia" w:ascii="宋体" w:hAnsi="宋体" w:cs="宋体"/>
          <w:sz w:val="24"/>
          <w:lang w:eastAsia="zh-CN"/>
        </w:rPr>
        <w:t>塔内电子触摸屏更换项目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</w:t>
      </w:r>
    </w:p>
    <w:p w14:paraId="3ADE94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highlight w:val="none"/>
        </w:rPr>
        <w:t>采购预算</w:t>
      </w:r>
      <w:r>
        <w:rPr>
          <w:rFonts w:hint="eastAsia" w:ascii="宋体" w:hAnsi="宋体" w:cs="宋体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120000.00元</w:t>
      </w:r>
    </w:p>
    <w:p w14:paraId="2A5C8D13">
      <w:pPr>
        <w:adjustRightInd w:val="0"/>
        <w:snapToGrid w:val="0"/>
        <w:spacing w:line="500" w:lineRule="exact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、商务、履约要求</w:t>
      </w:r>
    </w:p>
    <w:p w14:paraId="1FA0BE2A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</w:rPr>
        <w:t>、交 货 期</w:t>
      </w:r>
      <w:r>
        <w:rPr>
          <w:rFonts w:hint="eastAsia" w:ascii="宋体" w:hAnsi="宋体" w:cs="宋体"/>
          <w:color w:val="000000"/>
          <w:sz w:val="24"/>
          <w:highlight w:val="none"/>
        </w:rPr>
        <w:t>： 自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合同签订之日起 30 日历日内</w:t>
      </w:r>
      <w:r>
        <w:rPr>
          <w:rFonts w:hint="eastAsia" w:ascii="宋体" w:hAnsi="宋体" w:cs="宋体"/>
          <w:color w:val="000000"/>
          <w:sz w:val="24"/>
          <w:highlight w:val="none"/>
        </w:rPr>
        <w:t>完成本项目的供货并安装调试完毕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通过验收</w:t>
      </w:r>
      <w:r>
        <w:rPr>
          <w:rFonts w:hint="eastAsia" w:ascii="宋体" w:hAnsi="宋体" w:cs="宋体"/>
          <w:color w:val="000000"/>
          <w:sz w:val="24"/>
          <w:highlight w:val="none"/>
        </w:rPr>
        <w:t>，使所有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产品</w:t>
      </w:r>
      <w:r>
        <w:rPr>
          <w:rFonts w:hint="eastAsia" w:ascii="宋体" w:hAnsi="宋体" w:cs="宋体"/>
          <w:color w:val="000000"/>
          <w:sz w:val="24"/>
          <w:highlight w:val="none"/>
        </w:rPr>
        <w:t>正常投入使用。</w:t>
      </w:r>
    </w:p>
    <w:p w14:paraId="35FD8848">
      <w:pPr>
        <w:adjustRightInd w:val="0"/>
        <w:snapToGrid w:val="0"/>
        <w:spacing w:line="500" w:lineRule="exact"/>
        <w:ind w:left="479" w:leftChars="228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、交货地点：采购人指定地点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7FDA301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highlight w:val="none"/>
        </w:rPr>
        <w:t>质 保 期：自验收合格之日起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 w14:paraId="199D569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highlight w:val="none"/>
        </w:rPr>
        <w:t>所有设备由成交供应商负责供货、运输、安装调试、售后服务，并培训操作人员。</w:t>
      </w:r>
    </w:p>
    <w:p w14:paraId="786125F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、售后服务要求：所有设备由中标人负责供货、运输、安装调试、售后服务，并培训操作人员。</w:t>
      </w:r>
    </w:p>
    <w:p w14:paraId="0323F1E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5.1</w:t>
      </w:r>
      <w:r>
        <w:rPr>
          <w:rFonts w:hint="eastAsia" w:ascii="宋体" w:hAnsi="宋体" w:eastAsia="宋体" w:cs="宋体"/>
          <w:sz w:val="24"/>
          <w:highlight w:val="none"/>
        </w:rPr>
        <w:t>电话咨询：</w:t>
      </w:r>
    </w:p>
    <w:p w14:paraId="184FBFA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highlight w:val="none"/>
        </w:rPr>
        <w:t>或厂家应当为采购人提供技术援助电话，解答采购人在使用中遇到的问题，及时为采购人提出解决问题的建议。</w:t>
      </w:r>
      <w:r>
        <w:rPr>
          <w:rFonts w:ascii="宋体" w:hAnsi="宋体" w:cs="宋体"/>
          <w:sz w:val="24"/>
        </w:rPr>
        <w:t xml:space="preserve"> </w:t>
      </w:r>
    </w:p>
    <w:p w14:paraId="75503BCB"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备注：</w:t>
      </w:r>
    </w:p>
    <w:p w14:paraId="334C5966">
      <w:pPr>
        <w:adjustRightInd w:val="0"/>
        <w:snapToGrid w:val="0"/>
        <w:spacing w:line="500" w:lineRule="exact"/>
        <w:ind w:firstLine="482" w:firstLineChars="200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商务、履约要求为磋商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24"/>
          <w:highlight w:val="none"/>
        </w:rPr>
        <w:t>文件中必须完全实质性响应的条款，各供应商必须做出明确响应，可以选用替代方案，但原则上要优于或相当于磋商文件的相关要求，否则视为未实质性响应磋商文件要求。</w:t>
      </w:r>
    </w:p>
    <w:p w14:paraId="69D88299">
      <w:pPr>
        <w:numPr>
          <w:ilvl w:val="0"/>
          <w:numId w:val="0"/>
        </w:numPr>
        <w:adjustRightInd w:val="0"/>
        <w:snapToGrid w:val="0"/>
        <w:spacing w:line="5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技术要求</w:t>
      </w:r>
    </w:p>
    <w:p w14:paraId="4B6E41A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软件系统平台 1 套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大雁塔景区文创宣传、查询、介绍、业务支撑等平台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 w14:paraId="6ECF3EB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包含：</w:t>
      </w:r>
      <w:r>
        <w:rPr>
          <w:rFonts w:hint="eastAsia" w:ascii="宋体" w:hAnsi="宋体" w:eastAsia="宋体" w:cs="宋体"/>
          <w:sz w:val="24"/>
        </w:rPr>
        <w:t>数字景区介绍子系统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数字文字转换及翻译系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 xml:space="preserve">数字可视化子系统 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数字平台子系统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数字融合基础平台、</w:t>
      </w:r>
      <w:r>
        <w:rPr>
          <w:rFonts w:hint="eastAsia" w:ascii="宋体" w:hAnsi="宋体" w:eastAsia="宋体" w:cs="宋体"/>
          <w:sz w:val="24"/>
        </w:rPr>
        <w:t xml:space="preserve">数字景区图色底板 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 xml:space="preserve">编程软件系统 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影视音系统编辑编程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21F7E23A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主机系统配置</w:t>
      </w:r>
      <w:r>
        <w:rPr>
          <w:rFonts w:hint="eastAsia" w:ascii="宋体" w:hAnsi="宋体" w:eastAsia="宋体" w:cs="宋体"/>
          <w:sz w:val="24"/>
          <w:lang w:val="en-US" w:eastAsia="zh-CN"/>
        </w:rPr>
        <w:t>2套</w:t>
      </w:r>
    </w:p>
    <w:p w14:paraId="3E2729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包含：</w:t>
      </w:r>
      <w:r>
        <w:rPr>
          <w:rFonts w:hint="eastAsia" w:ascii="宋体" w:hAnsi="宋体" w:eastAsia="宋体" w:cs="宋体"/>
          <w:sz w:val="24"/>
        </w:rPr>
        <w:t>芯片酷睿i7 (3代)运行：4G内存：128G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内置进口喇叭、音质清晰、谐波失真性能好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高清大屏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长70、宽40厘米、误差2厘米以内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、分辨</w:t>
      </w:r>
      <w:r>
        <w:rPr>
          <w:rFonts w:hint="eastAsia" w:ascii="宋体" w:hAnsi="宋体" w:eastAsia="宋体" w:cs="宋体"/>
          <w:sz w:val="24"/>
          <w:lang w:val="en-US" w:eastAsia="zh-CN"/>
        </w:rPr>
        <w:t>率</w:t>
      </w:r>
      <w:r>
        <w:rPr>
          <w:rFonts w:hint="eastAsia" w:ascii="宋体" w:hAnsi="宋体" w:eastAsia="宋体" w:cs="宋体"/>
          <w:sz w:val="24"/>
        </w:rPr>
        <w:t>1920*1080像素广域角多角度，全高清液晶屏无噪点、抗干扰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WIN10系统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外屏高清黑色钢化玻璃、透光性强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1CA4BE3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查询一体机外</w:t>
      </w:r>
      <w:r>
        <w:rPr>
          <w:rFonts w:hint="eastAsia" w:ascii="宋体" w:hAnsi="宋体" w:eastAsia="宋体" w:cs="宋体"/>
          <w:sz w:val="24"/>
          <w:lang w:val="en-US" w:eastAsia="zh-CN"/>
        </w:rPr>
        <w:t>机</w:t>
      </w:r>
      <w:r>
        <w:rPr>
          <w:rFonts w:hint="eastAsia" w:ascii="宋体" w:hAnsi="宋体" w:eastAsia="宋体" w:cs="宋体"/>
          <w:sz w:val="24"/>
        </w:rPr>
        <w:t xml:space="preserve"> 2</w:t>
      </w:r>
      <w:r>
        <w:rPr>
          <w:rFonts w:hint="eastAsia" w:ascii="宋体" w:hAnsi="宋体" w:eastAsia="宋体" w:cs="宋体"/>
          <w:sz w:val="24"/>
          <w:lang w:val="en-US" w:eastAsia="zh-CN"/>
        </w:rPr>
        <w:t>套</w:t>
      </w:r>
    </w:p>
    <w:p w14:paraId="3E1765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</w:rPr>
        <w:t>外机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卧式设计制作、人体工程设计制作、方便游客触控查看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长82厘米、宽52厘米、高120厘米、误差2厘米以内</w:t>
      </w:r>
      <w:r>
        <w:rPr>
          <w:rFonts w:hint="eastAsia" w:ascii="宋体" w:hAnsi="宋体" w:eastAsia="宋体" w:cs="宋体"/>
          <w:sz w:val="24"/>
          <w:lang w:eastAsia="zh-CN"/>
        </w:rPr>
        <w:t>）。</w:t>
      </w:r>
    </w:p>
    <w:p w14:paraId="444FBAE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3.2</w:t>
      </w:r>
      <w:r>
        <w:rPr>
          <w:rFonts w:hint="eastAsia" w:ascii="宋体" w:hAnsi="宋体" w:eastAsia="宋体" w:cs="宋体"/>
          <w:sz w:val="24"/>
        </w:rPr>
        <w:t>配重+地轮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 xml:space="preserve">方便移动及防止游客碰倒主机 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4510C5E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软件系统授权</w:t>
      </w:r>
    </w:p>
    <w:p w14:paraId="3A71078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两台机子系统一次授权，3年内免费</w:t>
      </w:r>
      <w:r>
        <w:rPr>
          <w:rFonts w:hint="eastAsia" w:ascii="宋体" w:hAnsi="宋体" w:eastAsia="宋体" w:cs="宋体"/>
          <w:sz w:val="24"/>
          <w:lang w:val="en-US" w:eastAsia="zh-CN"/>
        </w:rPr>
        <w:t>维保并按照甲方要求负责及时更新相关内容。</w:t>
      </w:r>
    </w:p>
    <w:p w14:paraId="1DF9DA4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5.其他</w:t>
      </w:r>
    </w:p>
    <w:p w14:paraId="7B1830D7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该费用为大包性质，包含招标代理费、税费、运输费、安装调试费等相关费用，采购方不再支付额外费用。</w:t>
      </w:r>
    </w:p>
    <w:p w14:paraId="346EB7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590E"/>
    <w:rsid w:val="0760590E"/>
    <w:rsid w:val="7EB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rFonts w:ascii="等线" w:hAnsi="等线" w:eastAsia="黑体" w:cs="等线"/>
      <w:b/>
      <w:color w:val="000000"/>
      <w:kern w:val="44"/>
      <w:sz w:val="28"/>
      <w:lang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2025-09-28T07:17:00Z</dcterms:created>
  <dc:creator>Mr.好奇</dc:creator>
  <cp:lastModifiedBy>Mr.好奇</cp:lastModifiedBy>
  <dcterms:modified xsi:type="dcterms:W3CDTF">2025-09-28T07:18:15Z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5E7644F7001C44599B90BEFB442E56ED_11</vt:lpwstr>
  </property>
  <property fmtid="{D5CDD505-2E9C-101B-9397-08002B2CF9AE}" pid="4" name="KSOTemplateDocerSaveRecord">
    <vt:lpwstr>eyJoZGlkIjoiNDhmNDBiMTBmNzc5YTRmMGVkYTJjMzY1ODk5MjQ3OTEiLCJ1c2VySWQiOiI1MzA2NTk0OTIifQ==</vt:lpwstr>
  </property>
</Properties>
</file>