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B639">
      <w:pPr>
        <w:pStyle w:val="5"/>
        <w:spacing w:before="105" w:after="105"/>
        <w:jc w:val="both"/>
      </w:pPr>
      <w:r>
        <w:rPr>
          <w:rFonts w:ascii="仿宋_GB2312" w:hAnsi="仿宋_GB2312" w:eastAsia="仿宋_GB2312" w:cs="仿宋_GB2312"/>
        </w:rPr>
        <w:t>数量：1套</w:t>
      </w:r>
    </w:p>
    <w:p w14:paraId="5C02F1B4">
      <w:pPr>
        <w:pStyle w:val="5"/>
      </w:pPr>
      <w:r>
        <w:rPr>
          <w:rFonts w:ascii="仿宋_GB2312" w:hAnsi="仿宋_GB2312" w:eastAsia="仿宋_GB2312" w:cs="仿宋_GB2312"/>
        </w:rPr>
        <w:t>▲1.单通道测量距离≥70km；</w:t>
      </w:r>
    </w:p>
    <w:p w14:paraId="460D1276">
      <w:pPr>
        <w:pStyle w:val="5"/>
      </w:pPr>
      <w:r>
        <w:rPr>
          <w:rFonts w:ascii="仿宋_GB2312" w:hAnsi="仿宋_GB2312" w:eastAsia="仿宋_GB2312" w:cs="仿宋_GB2312"/>
        </w:rPr>
        <w:t>▲2.最小定位精度：≤1.5m；</w:t>
      </w:r>
    </w:p>
    <w:p w14:paraId="24CB429A">
      <w:pPr>
        <w:pStyle w:val="5"/>
      </w:pPr>
      <w:r>
        <w:rPr>
          <w:rFonts w:ascii="仿宋_GB2312" w:hAnsi="仿宋_GB2312" w:eastAsia="仿宋_GB2312" w:cs="仿宋_GB2312"/>
        </w:rPr>
        <w:t>▲3.最小采样间隔：≤0.5m；</w:t>
      </w:r>
    </w:p>
    <w:p w14:paraId="3CE338B8">
      <w:pPr>
        <w:pStyle w:val="5"/>
      </w:pPr>
      <w:r>
        <w:rPr>
          <w:rFonts w:ascii="仿宋_GB2312" w:hAnsi="仿宋_GB2312" w:eastAsia="仿宋_GB2312" w:cs="仿宋_GB2312"/>
        </w:rPr>
        <w:t>▲4.采样频率：0.001-40kHz；</w:t>
      </w:r>
    </w:p>
    <w:p w14:paraId="5D9F1045">
      <w:pPr>
        <w:pStyle w:val="5"/>
      </w:pPr>
      <w:r>
        <w:rPr>
          <w:rFonts w:ascii="仿宋_GB2312" w:hAnsi="仿宋_GB2312" w:eastAsia="仿宋_GB2312" w:cs="仿宋_GB2312"/>
        </w:rPr>
        <w:t>★5.温度探测具有DTGS功能，在同一芯光纤上进行振动探测的同时能快速探测温度变化；能以0.5Hz的频率扫描温度变化情况，温度检测分辨率≤0.03℃；</w:t>
      </w:r>
    </w:p>
    <w:p w14:paraId="2BFA8893">
      <w:pPr>
        <w:pStyle w:val="5"/>
      </w:pPr>
      <w:r>
        <w:rPr>
          <w:rFonts w:ascii="仿宋_GB2312" w:hAnsi="仿宋_GB2312" w:eastAsia="仿宋_GB2312" w:cs="仿宋_GB2312"/>
        </w:rPr>
        <w:t>★6.每个测量通道均支持OTDR功能，能够测量被连接光缆的损耗；非独立OTDR测量通道；</w:t>
      </w:r>
    </w:p>
    <w:p w14:paraId="1B90C32A">
      <w:pPr>
        <w:pStyle w:val="5"/>
      </w:pPr>
      <w:r>
        <w:rPr>
          <w:rFonts w:ascii="仿宋_GB2312" w:hAnsi="仿宋_GB2312" w:eastAsia="仿宋_GB2312" w:cs="仿宋_GB2312"/>
        </w:rPr>
        <w:t>7.能够有效的还原外部振动和声音信号；</w:t>
      </w:r>
    </w:p>
    <w:p w14:paraId="11B313BD">
      <w:pPr>
        <w:pStyle w:val="5"/>
      </w:pPr>
      <w:r>
        <w:rPr>
          <w:rFonts w:ascii="仿宋_GB2312" w:hAnsi="仿宋_GB2312" w:eastAsia="仿宋_GB2312" w:cs="仿宋_GB2312"/>
        </w:rPr>
        <w:t>8.配备至少2个以太网口，2个USB口；</w:t>
      </w:r>
    </w:p>
    <w:p w14:paraId="49DBEE72">
      <w:pPr>
        <w:pStyle w:val="5"/>
      </w:pPr>
      <w:r>
        <w:rPr>
          <w:rFonts w:ascii="仿宋_GB2312" w:hAnsi="仿宋_GB2312" w:eastAsia="仿宋_GB2312" w:cs="仿宋_GB2312"/>
        </w:rPr>
        <w:t>9.配备GPS模块；支持本地、网络和GPS对时软件功能；</w:t>
      </w:r>
    </w:p>
    <w:p w14:paraId="6B4D6108">
      <w:pPr>
        <w:pStyle w:val="5"/>
      </w:pPr>
      <w:r>
        <w:rPr>
          <w:rFonts w:ascii="仿宋_GB2312" w:hAnsi="仿宋_GB2312" w:eastAsia="仿宋_GB2312" w:cs="仿宋_GB2312"/>
        </w:rPr>
        <w:t>10.设备包含内置标准测量分析软件和多设备管理软件，主要功能是DAS测量和DTS测量并提供分析；</w:t>
      </w:r>
    </w:p>
    <w:p w14:paraId="0AEF2683">
      <w:pPr>
        <w:pStyle w:val="5"/>
      </w:pPr>
      <w:r>
        <w:rPr>
          <w:rFonts w:ascii="仿宋_GB2312" w:hAnsi="仿宋_GB2312" w:eastAsia="仿宋_GB2312" w:cs="仿宋_GB2312"/>
        </w:rPr>
        <w:t>★11.配备实时数据处理的API功能，允许能够在实时测量期间直接从DAS数据处理单元DPU请求和获取实时数据；</w:t>
      </w:r>
    </w:p>
    <w:p w14:paraId="7FF4B085">
      <w:pPr>
        <w:pStyle w:val="5"/>
      </w:pPr>
      <w:r>
        <w:rPr>
          <w:rFonts w:ascii="仿宋_GB2312" w:hAnsi="仿宋_GB2312" w:eastAsia="仿宋_GB2312" w:cs="仿宋_GB2312"/>
        </w:rPr>
        <w:t>★12.配备实时数据流，允许通过DAS数据处理单元DPU的外部IP地址访问，能够实现DPU与外部系统或应用程序之间的实时数据传输；</w:t>
      </w:r>
    </w:p>
    <w:p w14:paraId="63697873">
      <w:pPr>
        <w:pStyle w:val="5"/>
      </w:pPr>
      <w:r>
        <w:rPr>
          <w:rFonts w:ascii="仿宋_GB2312" w:hAnsi="仿宋_GB2312" w:eastAsia="仿宋_GB2312" w:cs="仿宋_GB2312"/>
        </w:rPr>
        <w:t>13.设备线性不失真测量动态范围：≥120dB；</w:t>
      </w:r>
    </w:p>
    <w:p w14:paraId="51D6CB3E">
      <w:pPr>
        <w:pStyle w:val="5"/>
      </w:pPr>
      <w:r>
        <w:rPr>
          <w:rFonts w:ascii="仿宋_GB2312" w:hAnsi="仿宋_GB2312" w:eastAsia="仿宋_GB2312" w:cs="仿宋_GB2312"/>
        </w:rPr>
        <w:t>14.10m测量距离下最小可探测信号：≤0.05rad/rt.Hz @ 20 kHz；</w:t>
      </w:r>
    </w:p>
    <w:p w14:paraId="7FD7A958">
      <w:pPr>
        <w:pStyle w:val="5"/>
      </w:pPr>
      <w:r>
        <w:rPr>
          <w:rFonts w:ascii="仿宋_GB2312" w:hAnsi="仿宋_GB2312" w:eastAsia="仿宋_GB2312" w:cs="仿宋_GB2312"/>
        </w:rPr>
        <w:t>15.内置≥16TB存储空间，最大可支持外接≥54TB存储空间；</w:t>
      </w:r>
    </w:p>
    <w:p w14:paraId="4BB1A3A1">
      <w:pPr>
        <w:pStyle w:val="5"/>
      </w:pPr>
      <w:r>
        <w:rPr>
          <w:rFonts w:ascii="仿宋_GB2312" w:hAnsi="仿宋_GB2312" w:eastAsia="仿宋_GB2312" w:cs="仿宋_GB2312"/>
        </w:rPr>
        <w:t>16.设备管理软件可同时管理多台DAS和DTS</w:t>
      </w:r>
      <w:bookmarkStart w:id="0" w:name="_GoBack"/>
      <w:bookmarkEnd w:id="0"/>
      <w:r>
        <w:rPr>
          <w:rFonts w:ascii="仿宋_GB2312" w:hAnsi="仿宋_GB2312" w:eastAsia="仿宋_GB2312" w:cs="仿宋_GB2312"/>
        </w:rPr>
        <w:t>设备；软件支持在线模式和分析模式；</w:t>
      </w:r>
    </w:p>
    <w:p w14:paraId="4E074832">
      <w:pPr>
        <w:pStyle w:val="5"/>
      </w:pPr>
      <w:r>
        <w:rPr>
          <w:rFonts w:ascii="仿宋_GB2312" w:hAnsi="仿宋_GB2312" w:eastAsia="仿宋_GB2312" w:cs="仿宋_GB2312"/>
        </w:rPr>
        <w:t>17.管理软件提供多DAS设备管理模式、3D视图模式和地图地理信息等多种视图模式；</w:t>
      </w:r>
    </w:p>
    <w:p w14:paraId="0C07C7FA">
      <w:pPr>
        <w:pStyle w:val="5"/>
      </w:pPr>
      <w:r>
        <w:rPr>
          <w:rFonts w:ascii="仿宋_GB2312" w:hAnsi="仿宋_GB2312" w:eastAsia="仿宋_GB2312" w:cs="仿宋_GB2312"/>
        </w:rPr>
        <w:t>18.管理软件支持数据查询、数据历史回放、数据在线分析、数据校准、数据与曲线导出和备份，并支持数据模式；</w:t>
      </w:r>
    </w:p>
    <w:p w14:paraId="1A86372C">
      <w:pPr>
        <w:pStyle w:val="5"/>
      </w:pPr>
      <w:r>
        <w:rPr>
          <w:rFonts w:ascii="仿宋_GB2312" w:hAnsi="仿宋_GB2312" w:eastAsia="仿宋_GB2312" w:cs="仿宋_GB2312"/>
        </w:rPr>
        <w:t>19.管理软件可根据需要设定报警阈值，报警模式、报警地标显示等；</w:t>
      </w:r>
    </w:p>
    <w:p w14:paraId="1F5CFE5B">
      <w:pPr>
        <w:pStyle w:val="5"/>
      </w:pPr>
      <w:r>
        <w:rPr>
          <w:rFonts w:ascii="仿宋_GB2312" w:hAnsi="仿宋_GB2312" w:eastAsia="仿宋_GB2312" w:cs="仿宋_GB2312"/>
        </w:rPr>
        <w:t>▲20.可以实时播放和录制传感光纤接收到的声音信号并实现复合声音原声还原播放；可以实时监测岩石力学试验过程中低频微震信号；可以实现管道堵塞和泄露管壁振动异常的实时监测和空间定位；</w:t>
      </w:r>
    </w:p>
    <w:p w14:paraId="7B57477E">
      <w:pPr>
        <w:pStyle w:val="5"/>
      </w:pPr>
      <w:r>
        <w:rPr>
          <w:rFonts w:ascii="仿宋_GB2312" w:hAnsi="仿宋_GB2312" w:eastAsia="仿宋_GB2312" w:cs="仿宋_GB2312"/>
        </w:rPr>
        <w:t>21.传感通道：≥1通道；</w:t>
      </w:r>
    </w:p>
    <w:p w14:paraId="59086596">
      <w:pPr>
        <w:pStyle w:val="5"/>
      </w:pPr>
      <w:r>
        <w:rPr>
          <w:rFonts w:ascii="仿宋_GB2312" w:hAnsi="仿宋_GB2312" w:eastAsia="仿宋_GB2312" w:cs="仿宋_GB2312"/>
        </w:rPr>
        <w:t>22.本底噪声≤12.5 dB re pε.Hz -½，脉冲率@ 20 kHz情况下达到10 m。</w:t>
      </w:r>
    </w:p>
    <w:p w14:paraId="38D3B611">
      <w:pPr>
        <w:pStyle w:val="5"/>
      </w:pPr>
      <w:r>
        <w:rPr>
          <w:rFonts w:ascii="仿宋_GB2312" w:hAnsi="仿宋_GB2312" w:eastAsia="仿宋_GB2312" w:cs="仿宋_GB2312"/>
        </w:rPr>
        <w:t>23.满足低温（4.2k）强磁场下的声音振动测试需求。</w:t>
      </w:r>
    </w:p>
    <w:p w14:paraId="6712AD97">
      <w:pPr>
        <w:pStyle w:val="5"/>
      </w:pPr>
      <w:r>
        <w:rPr>
          <w:rFonts w:ascii="仿宋_GB2312" w:hAnsi="仿宋_GB2312" w:eastAsia="仿宋_GB2312" w:cs="仿宋_GB2312"/>
        </w:rPr>
        <w:t>24.支持数据离线分析，无需连接设备，在另外的工作站部署软件进行数据分析。</w:t>
      </w:r>
    </w:p>
    <w:p w14:paraId="2013ED4A">
      <w:pPr>
        <w:pStyle w:val="5"/>
      </w:pPr>
      <w:r>
        <w:rPr>
          <w:rFonts w:ascii="仿宋_GB2312" w:hAnsi="仿宋_GB2312" w:eastAsia="仿宋_GB2312" w:cs="仿宋_GB2312"/>
        </w:rPr>
        <w:t>25.自带软件功能具备开放式架构(OA)，允许用户自定义、扩展软件的标准功能。</w:t>
      </w:r>
    </w:p>
    <w:p w14:paraId="15F231ED">
      <w:pPr>
        <w:pStyle w:val="5"/>
      </w:pPr>
      <w:r>
        <w:rPr>
          <w:rFonts w:ascii="仿宋_GB2312" w:hAnsi="仿宋_GB2312" w:eastAsia="仿宋_GB2312" w:cs="仿宋_GB2312"/>
        </w:rPr>
        <w:t>26.相关配套的数据处理模块（CPU R7 9800X3D,GPU 5070ti，运行内存32G×2，固态内存2T，机械硬盘5T×2）。</w:t>
      </w:r>
    </w:p>
    <w:p w14:paraId="2CA53738">
      <w:pPr>
        <w:pStyle w:val="5"/>
      </w:pPr>
      <w:r>
        <w:rPr>
          <w:rFonts w:ascii="仿宋_GB2312" w:hAnsi="仿宋_GB2312" w:eastAsia="仿宋_GB2312" w:cs="仿宋_GB2312"/>
        </w:rPr>
        <w:t>27.配备数据测试工具一批：</w:t>
      </w:r>
    </w:p>
    <w:p w14:paraId="4D563532">
      <w:pPr>
        <w:pStyle w:val="5"/>
      </w:pPr>
      <w:r>
        <w:rPr>
          <w:rFonts w:ascii="仿宋_GB2312" w:hAnsi="仿宋_GB2312" w:eastAsia="仿宋_GB2312" w:cs="仿宋_GB2312"/>
        </w:rPr>
        <w:t>（1）提供2条光纤振动专用传感器，耐温范围-269℃~100℃，传感器长度≥1000m；</w:t>
      </w:r>
    </w:p>
    <w:p w14:paraId="7B21C21E">
      <w:r>
        <w:rPr>
          <w:rFonts w:ascii="仿宋_GB2312" w:hAnsi="仿宋_GB2312" w:eastAsia="仿宋_GB2312" w:cs="仿宋_GB2312"/>
        </w:rPr>
        <w:t>（2）提供光纤熔接工具，包含：熔接机、切割刀、剥线钳、与设备配套使用的跳线。</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FEC0A"/>
    <w:multiLevelType w:val="multilevel"/>
    <w:tmpl w:val="E6AFEC0A"/>
    <w:lvl w:ilvl="0" w:tentative="0">
      <w:start w:val="1"/>
      <w:numFmt w:val="ideographDigital"/>
      <w:lvlText w:val="%1"/>
      <w:lvlJc w:val="left"/>
      <w:pPr>
        <w:tabs>
          <w:tab w:val="left" w:pos="432"/>
        </w:tabs>
        <w:ind w:left="432" w:hanging="432"/>
      </w:pPr>
      <w:rPr>
        <w:rFonts w:hint="eastAsia"/>
      </w:rPr>
    </w:lvl>
    <w:lvl w:ilvl="1" w:tentative="0">
      <w:start w:val="1"/>
      <w:numFmt w:val="decimal"/>
      <w:lvlRestart w:val="0"/>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pStyle w:val="2"/>
      <w:lvlText w:val="%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5145F"/>
    <w:rsid w:val="0D5F6D00"/>
    <w:rsid w:val="3E710F2E"/>
    <w:rsid w:val="6645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Calibri" w:hAnsi="Calibri" w:eastAsia="仿宋"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3"/>
        <w:numId w:val="1"/>
      </w:numPr>
      <w:spacing w:line="460" w:lineRule="exact"/>
    </w:pPr>
    <w:rPr>
      <w:rFonts w:cs="Times New Roman"/>
      <w:szCs w:val="16"/>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2025-09-28T07:34:00Z</dcterms:created>
  <dc:creator>陕西中技招标有限公司</dc:creator>
  <cp:lastModifiedBy>陕西中技招标有限公司</cp:lastModifiedBy>
  <dcterms:modified xsi:type="dcterms:W3CDTF">2025-09-28T07:34:21Z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E408565FADAD45E985F8FB14352872C5_11</vt:lpwstr>
  </property>
  <property fmtid="{D5CDD505-2E9C-101B-9397-08002B2CF9AE}" pid="4" name="KSOTemplateDocerSaveRecord">
    <vt:lpwstr>eyJoZGlkIjoiNzg2NmMxNjQ3YjEwMWQ0NzY0ZGIyNjIyNDMzNDY3MjciLCJ1c2VySWQiOiI0ODM0NjExNDgifQ==</vt:lpwstr>
  </property>
</Properties>
</file>