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8A329">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6CFAD8DF">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6D05C86C">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5A78B5BB">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13654C8A">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5C392739">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041BC57E">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400E65F5">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274FECDE">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62587C0E">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26055C15">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6DE8FC58">
      <w:pPr>
        <w:pStyle w:val="14"/>
        <w:rPr>
          <w:rFonts w:hint="eastAsia" w:ascii="仿宋" w:hAnsi="仿宋" w:eastAsia="仿宋" w:cs="仿宋"/>
          <w:b/>
          <w:bCs/>
          <w:color w:val="000000"/>
          <w:sz w:val="32"/>
          <w:szCs w:val="32"/>
          <w:highlight w:val="none"/>
          <w:lang w:eastAsia="zh-CN"/>
        </w:rPr>
      </w:pPr>
    </w:p>
    <w:p w14:paraId="600D3480">
      <w:pPr>
        <w:pStyle w:val="14"/>
        <w:rPr>
          <w:rFonts w:hint="eastAsia" w:ascii="仿宋" w:hAnsi="仿宋" w:eastAsia="仿宋" w:cs="仿宋"/>
          <w:b/>
          <w:bCs/>
          <w:color w:val="000000"/>
          <w:sz w:val="32"/>
          <w:szCs w:val="32"/>
          <w:highlight w:val="none"/>
          <w:lang w:eastAsia="zh-CN"/>
        </w:rPr>
      </w:pPr>
    </w:p>
    <w:p w14:paraId="00A2FCF7">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p>
    <w:p w14:paraId="01E45259">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u w:val="single"/>
          <w:lang w:eastAsia="zh-CN"/>
        </w:rPr>
        <w:t>陕西友邦项目管理有限公司</w:t>
      </w:r>
      <w:r>
        <w:rPr>
          <w:rFonts w:hint="eastAsia" w:ascii="仿宋" w:hAnsi="仿宋" w:eastAsia="仿宋" w:cs="仿宋"/>
          <w:b/>
          <w:bCs/>
          <w:color w:val="000000"/>
          <w:sz w:val="32"/>
          <w:szCs w:val="32"/>
          <w:highlight w:val="none"/>
          <w:u w:val="single"/>
          <w:lang w:val="en-US" w:eastAsia="zh-CN"/>
        </w:rPr>
        <w:t xml:space="preserve">                                   </w:t>
      </w:r>
      <w:r>
        <w:rPr>
          <w:rFonts w:hint="eastAsia" w:ascii="仿宋" w:hAnsi="仿宋" w:eastAsia="仿宋" w:cs="仿宋"/>
          <w:b/>
          <w:bCs/>
          <w:color w:val="000000"/>
          <w:sz w:val="32"/>
          <w:szCs w:val="32"/>
          <w:highlight w:val="none"/>
          <w:lang w:eastAsia="zh-CN"/>
        </w:rPr>
        <w:t xml:space="preserve">                      </w:t>
      </w:r>
    </w:p>
    <w:p w14:paraId="13573A1C">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lang w:eastAsia="zh-CN"/>
        </w:rPr>
        <w:t>联系地址：陕西省西咸新区沣西新城天兴大厦160</w:t>
      </w:r>
      <w:r>
        <w:rPr>
          <w:rFonts w:hint="eastAsia" w:ascii="仿宋" w:hAnsi="仿宋" w:eastAsia="仿宋" w:cs="仿宋"/>
          <w:b/>
          <w:bCs/>
          <w:color w:val="000000"/>
          <w:sz w:val="32"/>
          <w:szCs w:val="32"/>
          <w:highlight w:val="none"/>
          <w:lang w:val="en-US" w:eastAsia="zh-CN"/>
        </w:rPr>
        <w:t>0</w:t>
      </w:r>
      <w:r>
        <w:rPr>
          <w:rFonts w:hint="eastAsia" w:ascii="仿宋" w:hAnsi="仿宋" w:eastAsia="仿宋" w:cs="仿宋"/>
          <w:b/>
          <w:bCs/>
          <w:color w:val="000000"/>
          <w:sz w:val="32"/>
          <w:szCs w:val="32"/>
          <w:highlight w:val="none"/>
          <w:lang w:eastAsia="zh-CN"/>
        </w:rPr>
        <w:t>7室</w:t>
      </w:r>
    </w:p>
    <w:p w14:paraId="692B404A">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lang w:eastAsia="zh-CN"/>
        </w:rPr>
        <w:t>电话：029-81631610/18191911822</w:t>
      </w:r>
    </w:p>
    <w:p w14:paraId="563C910F">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lang w:eastAsia="zh-CN"/>
        </w:rPr>
        <w:t>网址：</w:t>
      </w:r>
      <w:r>
        <w:rPr>
          <w:rFonts w:hint="eastAsia" w:ascii="仿宋" w:hAnsi="仿宋" w:eastAsia="仿宋" w:cs="仿宋"/>
          <w:b/>
          <w:bCs/>
          <w:color w:val="000000"/>
          <w:sz w:val="32"/>
          <w:szCs w:val="32"/>
          <w:highlight w:val="none"/>
          <w:lang w:eastAsia="zh-CN"/>
        </w:rPr>
        <w:fldChar w:fldCharType="begin"/>
      </w:r>
      <w:r>
        <w:rPr>
          <w:rFonts w:hint="eastAsia" w:ascii="仿宋" w:hAnsi="仿宋" w:eastAsia="仿宋" w:cs="仿宋"/>
          <w:b/>
          <w:bCs/>
          <w:color w:val="000000"/>
          <w:sz w:val="32"/>
          <w:szCs w:val="32"/>
          <w:highlight w:val="none"/>
          <w:lang w:eastAsia="zh-CN"/>
        </w:rPr>
        <w:instrText xml:space="preserve"> HYPERLINK "http://www.youbangguoji.com" </w:instrText>
      </w:r>
      <w:r>
        <w:rPr>
          <w:rFonts w:hint="eastAsia" w:ascii="仿宋" w:hAnsi="仿宋" w:eastAsia="仿宋" w:cs="仿宋"/>
          <w:b/>
          <w:bCs/>
          <w:color w:val="000000"/>
          <w:sz w:val="32"/>
          <w:szCs w:val="32"/>
          <w:highlight w:val="none"/>
          <w:lang w:eastAsia="zh-CN"/>
        </w:rPr>
        <w:fldChar w:fldCharType="separate"/>
      </w:r>
      <w:r>
        <w:rPr>
          <w:rStyle w:val="24"/>
          <w:rFonts w:hint="eastAsia" w:ascii="仿宋" w:hAnsi="仿宋" w:eastAsia="仿宋" w:cs="仿宋"/>
          <w:b/>
          <w:bCs/>
          <w:color w:val="000000"/>
          <w:sz w:val="32"/>
          <w:szCs w:val="32"/>
          <w:highlight w:val="none"/>
          <w:lang w:eastAsia="zh-CN"/>
        </w:rPr>
        <w:t>http://www.youbangguoji.com</w:t>
      </w:r>
      <w:r>
        <w:rPr>
          <w:rFonts w:hint="eastAsia" w:ascii="仿宋" w:hAnsi="仿宋" w:eastAsia="仿宋" w:cs="仿宋"/>
          <w:b/>
          <w:bCs/>
          <w:color w:val="000000"/>
          <w:sz w:val="32"/>
          <w:szCs w:val="32"/>
          <w:highlight w:val="none"/>
          <w:lang w:eastAsia="zh-CN"/>
        </w:rPr>
        <w:fldChar w:fldCharType="end"/>
      </w:r>
    </w:p>
    <w:p w14:paraId="7683CA0B">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6"/>
          <w:szCs w:val="36"/>
          <w:highlight w:val="none"/>
        </w:rPr>
      </w:pPr>
      <w:r>
        <w:rPr>
          <w:rFonts w:hint="eastAsia" w:ascii="仿宋" w:hAnsi="仿宋" w:eastAsia="仿宋" w:cs="仿宋"/>
          <w:b/>
          <w:bCs/>
          <w:color w:val="000000"/>
          <w:sz w:val="32"/>
          <w:szCs w:val="32"/>
          <w:highlight w:val="none"/>
        </w:rPr>
        <w:t>项目编号：</w:t>
      </w:r>
      <w:r>
        <w:rPr>
          <w:rFonts w:hint="eastAsia" w:ascii="仿宋" w:hAnsi="仿宋" w:eastAsia="仿宋" w:cs="仿宋"/>
          <w:b/>
          <w:bCs/>
          <w:color w:val="000000"/>
          <w:sz w:val="32"/>
          <w:szCs w:val="32"/>
          <w:highlight w:val="none"/>
          <w:lang w:eastAsia="zh-CN"/>
        </w:rPr>
        <w:t>SXYB-CG-20250904</w:t>
      </w:r>
      <w:r>
        <w:rPr>
          <w:rFonts w:hint="eastAsia" w:ascii="仿宋" w:hAnsi="仿宋" w:eastAsia="仿宋" w:cs="仿宋"/>
          <w:b/>
          <w:bCs/>
          <w:color w:val="000000"/>
          <w:sz w:val="32"/>
          <w:szCs w:val="32"/>
          <w:highlight w:val="none"/>
        </w:rPr>
        <w:t xml:space="preserve">  </w:t>
      </w:r>
      <w:r>
        <w:rPr>
          <w:rFonts w:hint="eastAsia" w:ascii="仿宋" w:hAnsi="仿宋" w:eastAsia="仿宋" w:cs="仿宋"/>
          <w:b/>
          <w:bCs/>
          <w:color w:val="000000"/>
          <w:sz w:val="36"/>
          <w:szCs w:val="36"/>
          <w:highlight w:val="none"/>
        </w:rPr>
        <w:t xml:space="preserve">           </w:t>
      </w:r>
    </w:p>
    <w:p w14:paraId="77677250">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40"/>
          <w:szCs w:val="40"/>
          <w:highlight w:val="none"/>
          <w:lang w:eastAsia="zh-CN"/>
        </w:rPr>
      </w:pPr>
      <w:r>
        <w:rPr>
          <w:rFonts w:hint="eastAsia" w:ascii="仿宋" w:hAnsi="仿宋" w:eastAsia="仿宋" w:cs="仿宋"/>
          <w:b/>
          <w:bCs/>
          <w:color w:val="000000"/>
          <w:sz w:val="40"/>
          <w:szCs w:val="40"/>
          <w:highlight w:val="none"/>
          <w:lang w:eastAsia="zh-CN"/>
        </w:rPr>
        <w:t>师生餐厅招聘第三方餐饮服务公司项目</w:t>
      </w:r>
    </w:p>
    <w:p w14:paraId="46DCE0D8">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6"/>
          <w:szCs w:val="36"/>
          <w:highlight w:val="none"/>
        </w:rPr>
      </w:pPr>
    </w:p>
    <w:p w14:paraId="12EAD891">
      <w:pPr>
        <w:pStyle w:val="14"/>
        <w:rPr>
          <w:rFonts w:hint="eastAsia"/>
          <w:color w:val="000000"/>
        </w:rPr>
      </w:pPr>
    </w:p>
    <w:p w14:paraId="6B051866">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56"/>
          <w:szCs w:val="56"/>
          <w:highlight w:val="none"/>
        </w:rPr>
      </w:pPr>
      <w:r>
        <w:rPr>
          <w:rFonts w:hint="eastAsia" w:ascii="仿宋" w:hAnsi="仿宋" w:eastAsia="仿宋" w:cs="仿宋"/>
          <w:b/>
          <w:bCs/>
          <w:color w:val="000000"/>
          <w:sz w:val="56"/>
          <w:szCs w:val="56"/>
          <w:highlight w:val="none"/>
        </w:rPr>
        <w:t>竞争性磋商文件</w:t>
      </w:r>
    </w:p>
    <w:p w14:paraId="59BA4E99">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36"/>
          <w:szCs w:val="36"/>
          <w:highlight w:val="none"/>
        </w:rPr>
      </w:pPr>
      <w:r>
        <w:rPr>
          <w:rFonts w:hint="eastAsia" w:ascii="仿宋" w:hAnsi="仿宋" w:eastAsia="仿宋" w:cs="仿宋"/>
          <w:b/>
          <w:bCs/>
          <w:color w:val="000000"/>
          <w:sz w:val="36"/>
          <w:szCs w:val="36"/>
          <w:highlight w:val="none"/>
        </w:rPr>
        <w:t xml:space="preserve">   </w:t>
      </w:r>
      <w:r>
        <w:rPr>
          <w:rFonts w:hint="eastAsia" w:ascii="宋体" w:hAnsi="宋体" w:eastAsia="宋体" w:cs="宋体"/>
          <w:color w:val="000000"/>
        </w:rPr>
        <w:drawing>
          <wp:anchor distT="0" distB="0" distL="114300" distR="114300" simplePos="0" relativeHeight="251659264" behindDoc="0" locked="0" layoutInCell="1" allowOverlap="1">
            <wp:simplePos x="0" y="0"/>
            <wp:positionH relativeFrom="column">
              <wp:posOffset>1206500</wp:posOffset>
            </wp:positionH>
            <wp:positionV relativeFrom="paragraph">
              <wp:posOffset>226060</wp:posOffset>
            </wp:positionV>
            <wp:extent cx="3056255" cy="2436495"/>
            <wp:effectExtent l="0" t="0" r="10795" b="190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3056255" cy="2436495"/>
                    </a:xfrm>
                    <a:prstGeom prst="rect">
                      <a:avLst/>
                    </a:prstGeom>
                    <a:noFill/>
                    <a:ln>
                      <a:noFill/>
                    </a:ln>
                  </pic:spPr>
                </pic:pic>
              </a:graphicData>
            </a:graphic>
          </wp:anchor>
        </w:drawing>
      </w:r>
      <w:r>
        <w:rPr>
          <w:rFonts w:hint="eastAsia" w:ascii="仿宋" w:hAnsi="仿宋" w:eastAsia="仿宋" w:cs="仿宋"/>
          <w:b/>
          <w:bCs/>
          <w:color w:val="000000"/>
          <w:sz w:val="36"/>
          <w:szCs w:val="36"/>
          <w:highlight w:val="none"/>
        </w:rPr>
        <w:t xml:space="preserve">            </w:t>
      </w:r>
    </w:p>
    <w:p w14:paraId="5F4C76EA">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36"/>
          <w:szCs w:val="36"/>
          <w:highlight w:val="none"/>
        </w:rPr>
      </w:pPr>
    </w:p>
    <w:p w14:paraId="671E1B36">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36"/>
          <w:szCs w:val="36"/>
          <w:highlight w:val="none"/>
        </w:rPr>
      </w:pPr>
    </w:p>
    <w:p w14:paraId="583D8691">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36"/>
          <w:szCs w:val="36"/>
          <w:highlight w:val="none"/>
        </w:rPr>
      </w:pPr>
    </w:p>
    <w:p w14:paraId="4965159F">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36"/>
          <w:szCs w:val="36"/>
          <w:highlight w:val="none"/>
        </w:rPr>
      </w:pPr>
    </w:p>
    <w:p w14:paraId="51DDECC3">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36"/>
          <w:szCs w:val="36"/>
          <w:highlight w:val="none"/>
          <w:lang w:eastAsia="zh-CN"/>
        </w:rPr>
      </w:pPr>
    </w:p>
    <w:p w14:paraId="11DBA553">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6"/>
          <w:szCs w:val="36"/>
          <w:highlight w:val="none"/>
          <w:lang w:eastAsia="zh-CN"/>
        </w:rPr>
      </w:pPr>
    </w:p>
    <w:p w14:paraId="34C32C6E">
      <w:pPr>
        <w:keepNext w:val="0"/>
        <w:keepLines w:val="0"/>
        <w:pageBreakBefore w:val="0"/>
        <w:widowControl w:val="0"/>
        <w:kinsoku/>
        <w:wordWrap/>
        <w:overflowPunct/>
        <w:topLinePunct w:val="0"/>
        <w:autoSpaceDE/>
        <w:autoSpaceDN/>
        <w:bidi w:val="0"/>
        <w:adjustRightInd/>
        <w:snapToGrid/>
        <w:spacing w:after="165" w:afterLines="50"/>
        <w:jc w:val="both"/>
        <w:textAlignment w:val="auto"/>
        <w:outlineLvl w:val="9"/>
        <w:rPr>
          <w:rFonts w:hint="eastAsia" w:ascii="仿宋" w:hAnsi="仿宋" w:eastAsia="仿宋" w:cs="仿宋"/>
          <w:b/>
          <w:bCs/>
          <w:color w:val="000000"/>
          <w:sz w:val="36"/>
          <w:szCs w:val="36"/>
          <w:highlight w:val="none"/>
          <w:lang w:eastAsia="zh-CN"/>
        </w:rPr>
      </w:pPr>
    </w:p>
    <w:p w14:paraId="07B22D3F">
      <w:pPr>
        <w:pStyle w:val="14"/>
        <w:rPr>
          <w:rFonts w:hint="eastAsia"/>
          <w:color w:val="000000"/>
        </w:rPr>
      </w:pPr>
    </w:p>
    <w:p w14:paraId="6479B294">
      <w:pPr>
        <w:keepNext w:val="0"/>
        <w:keepLines w:val="0"/>
        <w:pageBreakBefore w:val="0"/>
        <w:widowControl w:val="0"/>
        <w:kinsoku/>
        <w:wordWrap/>
        <w:overflowPunct/>
        <w:topLinePunct w:val="0"/>
        <w:autoSpaceDE/>
        <w:autoSpaceDN/>
        <w:bidi w:val="0"/>
        <w:adjustRightInd/>
        <w:snapToGrid/>
        <w:spacing w:after="165" w:afterLines="50" w:line="600" w:lineRule="auto"/>
        <w:ind w:left="0" w:leftChars="0" w:firstLine="1925" w:firstLineChars="685"/>
        <w:jc w:val="both"/>
        <w:textAlignment w:val="auto"/>
        <w:outlineLvl w:val="9"/>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采    购  人：</w:t>
      </w:r>
      <w:r>
        <w:rPr>
          <w:rFonts w:hint="eastAsia" w:ascii="仿宋" w:hAnsi="仿宋" w:eastAsia="仿宋" w:cs="仿宋"/>
          <w:b/>
          <w:bCs/>
          <w:color w:val="000000"/>
          <w:sz w:val="28"/>
          <w:szCs w:val="28"/>
          <w:highlight w:val="none"/>
          <w:lang w:eastAsia="zh-CN"/>
        </w:rPr>
        <w:t>陕西省彬州市职业教育中心</w:t>
      </w:r>
    </w:p>
    <w:p w14:paraId="3942F798">
      <w:pPr>
        <w:pStyle w:val="14"/>
        <w:rPr>
          <w:rFonts w:hint="eastAsia"/>
          <w:color w:val="000000"/>
        </w:rPr>
      </w:pPr>
    </w:p>
    <w:p w14:paraId="02024798">
      <w:pPr>
        <w:keepNext w:val="0"/>
        <w:keepLines w:val="0"/>
        <w:pageBreakBefore w:val="0"/>
        <w:widowControl w:val="0"/>
        <w:kinsoku/>
        <w:wordWrap/>
        <w:overflowPunct/>
        <w:topLinePunct w:val="0"/>
        <w:autoSpaceDE/>
        <w:autoSpaceDN/>
        <w:bidi w:val="0"/>
        <w:adjustRightInd/>
        <w:snapToGrid/>
        <w:spacing w:after="165" w:afterLines="50" w:line="600" w:lineRule="auto"/>
        <w:jc w:val="center"/>
        <w:textAlignment w:val="auto"/>
        <w:outlineLvl w:val="9"/>
        <w:rPr>
          <w:rFonts w:hint="eastAsia"/>
          <w:color w:val="000000"/>
        </w:rPr>
      </w:pPr>
      <w:r>
        <w:rPr>
          <w:rFonts w:hint="eastAsia" w:ascii="仿宋" w:hAnsi="仿宋" w:eastAsia="仿宋" w:cs="仿宋"/>
          <w:b/>
          <w:bCs/>
          <w:color w:val="000000"/>
          <w:sz w:val="28"/>
          <w:szCs w:val="28"/>
          <w:highlight w:val="none"/>
        </w:rPr>
        <w:t>采购代理机构：陕西友邦项目管理有限公司</w:t>
      </w:r>
    </w:p>
    <w:p w14:paraId="12CB3439">
      <w:pPr>
        <w:keepNext w:val="0"/>
        <w:keepLines w:val="0"/>
        <w:pageBreakBefore w:val="0"/>
        <w:widowControl w:val="0"/>
        <w:kinsoku/>
        <w:wordWrap/>
        <w:overflowPunct/>
        <w:topLinePunct w:val="0"/>
        <w:autoSpaceDE/>
        <w:autoSpaceDN/>
        <w:bidi w:val="0"/>
        <w:adjustRightInd/>
        <w:snapToGrid/>
        <w:spacing w:after="165" w:afterLines="50" w:line="600" w:lineRule="auto"/>
        <w:jc w:val="center"/>
        <w:textAlignment w:val="auto"/>
        <w:outlineLvl w:val="9"/>
        <w:rPr>
          <w:rFonts w:hint="eastAsia" w:ascii="仿宋" w:hAnsi="仿宋" w:eastAsia="仿宋" w:cs="仿宋"/>
          <w:b/>
          <w:bCs/>
          <w:color w:val="000000"/>
          <w:sz w:val="36"/>
          <w:szCs w:val="36"/>
          <w:highlight w:val="none"/>
        </w:rPr>
      </w:pPr>
      <w:r>
        <w:rPr>
          <w:rFonts w:hint="eastAsia" w:ascii="仿宋" w:hAnsi="仿宋" w:eastAsia="仿宋" w:cs="仿宋"/>
          <w:b/>
          <w:bCs/>
          <w:color w:val="000000"/>
          <w:sz w:val="28"/>
          <w:szCs w:val="28"/>
          <w:highlight w:val="none"/>
        </w:rPr>
        <w:t>二〇二</w:t>
      </w:r>
      <w:r>
        <w:rPr>
          <w:rFonts w:hint="eastAsia" w:ascii="仿宋" w:hAnsi="仿宋" w:eastAsia="仿宋" w:cs="仿宋"/>
          <w:b/>
          <w:bCs/>
          <w:color w:val="000000"/>
          <w:sz w:val="28"/>
          <w:szCs w:val="28"/>
          <w:highlight w:val="none"/>
          <w:lang w:val="en-US" w:eastAsia="zh-CN"/>
        </w:rPr>
        <w:t>五</w:t>
      </w:r>
      <w:r>
        <w:rPr>
          <w:rFonts w:hint="eastAsia" w:ascii="仿宋" w:hAnsi="仿宋" w:eastAsia="仿宋" w:cs="仿宋"/>
          <w:b/>
          <w:bCs/>
          <w:color w:val="000000"/>
          <w:sz w:val="28"/>
          <w:szCs w:val="28"/>
          <w:highlight w:val="none"/>
        </w:rPr>
        <w:t>年</w:t>
      </w:r>
      <w:r>
        <w:rPr>
          <w:rFonts w:hint="eastAsia" w:ascii="仿宋" w:hAnsi="仿宋" w:eastAsia="仿宋" w:cs="仿宋"/>
          <w:b/>
          <w:bCs/>
          <w:color w:val="000000"/>
          <w:sz w:val="28"/>
          <w:szCs w:val="28"/>
          <w:highlight w:val="none"/>
          <w:lang w:val="en-US" w:eastAsia="zh-CN"/>
        </w:rPr>
        <w:t>九</w:t>
      </w:r>
      <w:r>
        <w:rPr>
          <w:rFonts w:hint="eastAsia" w:ascii="仿宋" w:hAnsi="仿宋" w:eastAsia="仿宋" w:cs="仿宋"/>
          <w:b/>
          <w:bCs/>
          <w:color w:val="000000"/>
          <w:sz w:val="28"/>
          <w:szCs w:val="28"/>
          <w:highlight w:val="none"/>
        </w:rPr>
        <w:t>月</w:t>
      </w:r>
    </w:p>
    <w:p w14:paraId="5B86BFA9">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000000"/>
          <w:sz w:val="36"/>
          <w:szCs w:val="36"/>
          <w:highlight w:val="none"/>
        </w:rPr>
      </w:pPr>
      <w:r>
        <w:rPr>
          <w:rFonts w:hint="eastAsia" w:ascii="仿宋" w:hAnsi="仿宋" w:eastAsia="仿宋" w:cs="仿宋"/>
          <w:b/>
          <w:bCs/>
          <w:color w:val="000000"/>
          <w:sz w:val="36"/>
          <w:szCs w:val="36"/>
          <w:highlight w:val="none"/>
        </w:rPr>
        <w:t>特别提示</w:t>
      </w:r>
    </w:p>
    <w:p w14:paraId="2DA2CBAB">
      <w:pPr>
        <w:keepNext w:val="0"/>
        <w:keepLines w:val="0"/>
        <w:pageBreakBefore w:val="0"/>
        <w:widowControl w:val="0"/>
        <w:kinsoku/>
        <w:wordWrap/>
        <w:overflowPunct/>
        <w:topLinePunct w:val="0"/>
        <w:autoSpaceDE/>
        <w:autoSpaceDN/>
        <w:bidi w:val="0"/>
        <w:adjustRightInd/>
        <w:snapToGrid/>
        <w:spacing w:line="450" w:lineRule="atLeas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各</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，在此我们特别提醒您注意以下事项：</w:t>
      </w:r>
    </w:p>
    <w:p w14:paraId="74CCD8C1">
      <w:pPr>
        <w:keepNext w:val="0"/>
        <w:keepLines w:val="0"/>
        <w:pageBreakBefore w:val="0"/>
        <w:widowControl w:val="0"/>
        <w:kinsoku/>
        <w:wordWrap/>
        <w:overflowPunct/>
        <w:topLinePunct w:val="0"/>
        <w:autoSpaceDE/>
        <w:autoSpaceDN/>
        <w:bidi w:val="0"/>
        <w:adjustRightInd/>
        <w:snapToGrid/>
        <w:spacing w:line="450" w:lineRule="atLeast"/>
        <w:textAlignment w:val="auto"/>
        <w:outlineLvl w:val="9"/>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eastAsia="zh-CN"/>
        </w:rPr>
        <w:t>一、</w:t>
      </w:r>
      <w:r>
        <w:rPr>
          <w:rFonts w:hint="eastAsia" w:ascii="仿宋" w:hAnsi="仿宋" w:eastAsia="仿宋" w:cs="仿宋"/>
          <w:b/>
          <w:bCs/>
          <w:color w:val="000000"/>
          <w:sz w:val="24"/>
          <w:szCs w:val="24"/>
          <w:highlight w:val="none"/>
        </w:rPr>
        <w:t>有关</w:t>
      </w:r>
      <w:r>
        <w:rPr>
          <w:rFonts w:hint="eastAsia" w:ascii="仿宋" w:hAnsi="仿宋" w:eastAsia="仿宋" w:cs="仿宋"/>
          <w:b/>
          <w:bCs/>
          <w:color w:val="000000"/>
          <w:sz w:val="24"/>
          <w:szCs w:val="24"/>
          <w:highlight w:val="none"/>
          <w:lang w:eastAsia="zh-CN"/>
        </w:rPr>
        <w:t>磋商响应</w:t>
      </w:r>
      <w:r>
        <w:rPr>
          <w:rFonts w:hint="eastAsia" w:ascii="仿宋" w:hAnsi="仿宋" w:eastAsia="仿宋" w:cs="仿宋"/>
          <w:b/>
          <w:bCs/>
          <w:color w:val="000000"/>
          <w:sz w:val="24"/>
          <w:szCs w:val="24"/>
          <w:highlight w:val="none"/>
        </w:rPr>
        <w:t>文件：</w:t>
      </w:r>
    </w:p>
    <w:p w14:paraId="0DE416AD">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、请</w:t>
      </w:r>
      <w:r>
        <w:rPr>
          <w:rFonts w:hint="eastAsia" w:ascii="仿宋" w:hAnsi="仿宋" w:eastAsia="仿宋" w:cs="仿宋"/>
          <w:b w:val="0"/>
          <w:bCs w:val="0"/>
          <w:color w:val="000000"/>
          <w:sz w:val="24"/>
          <w:szCs w:val="24"/>
          <w:highlight w:val="none"/>
        </w:rPr>
        <w:t>仔细阅读</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文件并正确理解</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文件中各项具体要求。如对</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文件有疑问，请在</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文件规定的时间内以书面形式提出，逾期将被</w:t>
      </w:r>
      <w:r>
        <w:rPr>
          <w:rFonts w:hint="eastAsia" w:ascii="仿宋" w:hAnsi="仿宋" w:eastAsia="仿宋" w:cs="仿宋"/>
          <w:b w:val="0"/>
          <w:bCs w:val="0"/>
          <w:color w:val="000000"/>
          <w:sz w:val="24"/>
          <w:szCs w:val="24"/>
          <w:highlight w:val="none"/>
          <w:lang w:eastAsia="zh-CN"/>
        </w:rPr>
        <w:t>拒绝</w:t>
      </w:r>
      <w:r>
        <w:rPr>
          <w:rFonts w:hint="eastAsia" w:ascii="仿宋" w:hAnsi="仿宋" w:eastAsia="仿宋" w:cs="仿宋"/>
          <w:b w:val="0"/>
          <w:bCs w:val="0"/>
          <w:color w:val="000000"/>
          <w:sz w:val="24"/>
          <w:szCs w:val="24"/>
          <w:highlight w:val="none"/>
        </w:rPr>
        <w:t>受理。</w:t>
      </w:r>
    </w:p>
    <w:p w14:paraId="1FACD1FD">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2、请严格按照</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文件载明的</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文件的格式要求编制</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文件须胶装成册</w:t>
      </w:r>
      <w:r>
        <w:rPr>
          <w:rFonts w:hint="eastAsia" w:ascii="仿宋" w:hAnsi="仿宋" w:eastAsia="仿宋" w:cs="仿宋"/>
          <w:b w:val="0"/>
          <w:bCs w:val="0"/>
          <w:color w:val="000000"/>
          <w:sz w:val="24"/>
          <w:szCs w:val="24"/>
          <w:highlight w:val="none"/>
          <w:lang w:eastAsia="zh-CN"/>
        </w:rPr>
        <w:t>。</w:t>
      </w:r>
    </w:p>
    <w:p w14:paraId="1A1D9B9E">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3、请仔细核对</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文件是否已按照</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文件的要求签字、签章和加盖单位公章，实质性条款是否满足</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文件要求，</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文件中所附资格证明等资料是否齐全、有效且是否满足</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文件要求。</w:t>
      </w:r>
    </w:p>
    <w:p w14:paraId="704DF628">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4、请于规定时</w:t>
      </w:r>
      <w:r>
        <w:rPr>
          <w:rFonts w:hint="eastAsia" w:ascii="仿宋" w:hAnsi="仿宋" w:eastAsia="仿宋" w:cs="仿宋"/>
          <w:b w:val="0"/>
          <w:bCs w:val="0"/>
          <w:color w:val="000000"/>
          <w:sz w:val="24"/>
          <w:szCs w:val="24"/>
          <w:highlight w:val="none"/>
          <w:lang w:eastAsia="zh-CN"/>
        </w:rPr>
        <w:t>间</w:t>
      </w:r>
      <w:r>
        <w:rPr>
          <w:rFonts w:hint="eastAsia" w:ascii="仿宋" w:hAnsi="仿宋" w:eastAsia="仿宋" w:cs="仿宋"/>
          <w:b w:val="0"/>
          <w:bCs w:val="0"/>
          <w:color w:val="000000"/>
          <w:sz w:val="24"/>
          <w:szCs w:val="24"/>
          <w:highlight w:val="none"/>
        </w:rPr>
        <w:t>内按</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文件要求递交保证金（保证金必须足额、必须在</w:t>
      </w:r>
      <w:r>
        <w:rPr>
          <w:rFonts w:hint="eastAsia" w:ascii="仿宋" w:hAnsi="仿宋" w:eastAsia="仿宋" w:cs="仿宋"/>
          <w:b w:val="0"/>
          <w:bCs w:val="0"/>
          <w:color w:val="000000"/>
          <w:sz w:val="24"/>
          <w:szCs w:val="24"/>
          <w:highlight w:val="none"/>
          <w:lang w:eastAsia="zh-CN"/>
        </w:rPr>
        <w:t>磋商响应文件递交截止时间</w:t>
      </w:r>
      <w:r>
        <w:rPr>
          <w:rFonts w:hint="eastAsia" w:ascii="仿宋" w:hAnsi="仿宋" w:eastAsia="仿宋" w:cs="仿宋"/>
          <w:b w:val="0"/>
          <w:bCs w:val="0"/>
          <w:color w:val="000000"/>
          <w:sz w:val="24"/>
          <w:szCs w:val="24"/>
          <w:highlight w:val="none"/>
        </w:rPr>
        <w:t>前从基本账户转出且到账，保证金</w:t>
      </w:r>
      <w:r>
        <w:rPr>
          <w:rFonts w:hint="eastAsia" w:ascii="仿宋" w:hAnsi="仿宋" w:eastAsia="仿宋" w:cs="仿宋"/>
          <w:b w:val="0"/>
          <w:bCs w:val="0"/>
          <w:color w:val="000000"/>
          <w:sz w:val="24"/>
          <w:szCs w:val="24"/>
          <w:highlight w:val="none"/>
          <w:lang w:eastAsia="zh-CN"/>
        </w:rPr>
        <w:t>缴</w:t>
      </w:r>
      <w:r>
        <w:rPr>
          <w:rFonts w:hint="eastAsia" w:ascii="仿宋" w:hAnsi="仿宋" w:eastAsia="仿宋" w:cs="仿宋"/>
          <w:b w:val="0"/>
          <w:bCs w:val="0"/>
          <w:color w:val="000000"/>
          <w:sz w:val="24"/>
          <w:szCs w:val="24"/>
          <w:highlight w:val="none"/>
        </w:rPr>
        <w:t>纳凭证须附在</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文件中）。</w:t>
      </w:r>
    </w:p>
    <w:p w14:paraId="41057B02">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5、请您按照</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文件要求密封</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文件，并正确标记</w:t>
      </w:r>
      <w:r>
        <w:rPr>
          <w:rFonts w:hint="eastAsia" w:ascii="仿宋" w:hAnsi="仿宋" w:eastAsia="仿宋" w:cs="仿宋"/>
          <w:b w:val="0"/>
          <w:bCs w:val="0"/>
          <w:color w:val="000000"/>
          <w:sz w:val="24"/>
          <w:szCs w:val="24"/>
          <w:highlight w:val="none"/>
          <w:lang w:eastAsia="zh-CN"/>
        </w:rPr>
        <w:t>。</w:t>
      </w:r>
    </w:p>
    <w:p w14:paraId="133BECEB">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rPr>
        <w:t>提示：</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文件若不满足以上条件将有被否决的风险</w:t>
      </w:r>
      <w:r>
        <w:rPr>
          <w:rFonts w:hint="eastAsia" w:ascii="仿宋" w:hAnsi="仿宋" w:eastAsia="仿宋" w:cs="仿宋"/>
          <w:b w:val="0"/>
          <w:bCs w:val="0"/>
          <w:color w:val="000000"/>
          <w:sz w:val="24"/>
          <w:szCs w:val="24"/>
          <w:highlight w:val="none"/>
          <w:lang w:eastAsia="zh-CN"/>
        </w:rPr>
        <w:t>。</w:t>
      </w:r>
    </w:p>
    <w:p w14:paraId="0FA193D1">
      <w:pPr>
        <w:keepNext w:val="0"/>
        <w:keepLines w:val="0"/>
        <w:pageBreakBefore w:val="0"/>
        <w:widowControl w:val="0"/>
        <w:kinsoku/>
        <w:wordWrap/>
        <w:overflowPunct/>
        <w:topLinePunct w:val="0"/>
        <w:autoSpaceDE/>
        <w:autoSpaceDN/>
        <w:bidi w:val="0"/>
        <w:adjustRightInd/>
        <w:snapToGrid/>
        <w:spacing w:line="450" w:lineRule="atLeast"/>
        <w:textAlignment w:val="auto"/>
        <w:outlineLvl w:val="9"/>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rPr>
        <w:t>二、有关</w:t>
      </w:r>
      <w:r>
        <w:rPr>
          <w:rFonts w:hint="eastAsia" w:ascii="仿宋" w:hAnsi="仿宋" w:eastAsia="仿宋" w:cs="仿宋"/>
          <w:b/>
          <w:bCs/>
          <w:color w:val="000000"/>
          <w:sz w:val="24"/>
          <w:szCs w:val="24"/>
          <w:highlight w:val="none"/>
          <w:lang w:eastAsia="zh-CN"/>
        </w:rPr>
        <w:t>磋商：</w:t>
      </w:r>
    </w:p>
    <w:p w14:paraId="1E6478C4">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1、</w:t>
      </w:r>
      <w:r>
        <w:rPr>
          <w:rFonts w:hint="eastAsia" w:ascii="仿宋" w:hAnsi="仿宋" w:eastAsia="仿宋" w:cs="仿宋"/>
          <w:b w:val="0"/>
          <w:bCs w:val="0"/>
          <w:color w:val="000000"/>
          <w:sz w:val="24"/>
          <w:szCs w:val="24"/>
          <w:highlight w:val="none"/>
          <w:lang w:eastAsia="zh-CN"/>
        </w:rPr>
        <w:t>除磋商文件要求递交的文件和资料外，</w:t>
      </w:r>
      <w:r>
        <w:rPr>
          <w:rFonts w:hint="eastAsia" w:ascii="仿宋" w:hAnsi="仿宋" w:eastAsia="仿宋" w:cs="仿宋"/>
          <w:b w:val="0"/>
          <w:bCs w:val="0"/>
          <w:color w:val="000000"/>
          <w:sz w:val="24"/>
          <w:szCs w:val="24"/>
          <w:highlight w:val="none"/>
        </w:rPr>
        <w:t>请随身携带</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文件要求提供的其他备查文件原件。</w:t>
      </w:r>
    </w:p>
    <w:p w14:paraId="6832F7C0">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2、请务必考虑天气情况、交通情况以及您对</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地址的路线熟悉等情况于</w:t>
      </w:r>
      <w:r>
        <w:rPr>
          <w:rFonts w:hint="eastAsia" w:ascii="仿宋" w:hAnsi="仿宋" w:eastAsia="仿宋" w:cs="仿宋"/>
          <w:b w:val="0"/>
          <w:bCs w:val="0"/>
          <w:color w:val="000000"/>
          <w:sz w:val="24"/>
          <w:szCs w:val="24"/>
          <w:highlight w:val="none"/>
          <w:lang w:val="en-US" w:eastAsia="zh-CN"/>
        </w:rPr>
        <w:t>磋商公告规定的时间及地点</w:t>
      </w:r>
      <w:r>
        <w:rPr>
          <w:rFonts w:hint="eastAsia" w:ascii="仿宋" w:hAnsi="仿宋" w:eastAsia="仿宋" w:cs="仿宋"/>
          <w:b w:val="0"/>
          <w:bCs w:val="0"/>
          <w:color w:val="000000"/>
          <w:sz w:val="24"/>
          <w:szCs w:val="24"/>
          <w:highlight w:val="none"/>
        </w:rPr>
        <w:t>递交</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文件逾期到达，将被拒绝接收。</w:t>
      </w:r>
    </w:p>
    <w:p w14:paraId="699FB6A2">
      <w:pPr>
        <w:keepNext w:val="0"/>
        <w:keepLines w:val="0"/>
        <w:pageBreakBefore w:val="0"/>
        <w:widowControl w:val="0"/>
        <w:kinsoku/>
        <w:wordWrap/>
        <w:overflowPunct/>
        <w:topLinePunct w:val="0"/>
        <w:autoSpaceDE/>
        <w:autoSpaceDN/>
        <w:bidi w:val="0"/>
        <w:adjustRightInd/>
        <w:snapToGrid/>
        <w:spacing w:line="450" w:lineRule="atLeast"/>
        <w:ind w:firstLine="482" w:firstLineChars="200"/>
        <w:textAlignment w:val="auto"/>
        <w:outlineLvl w:val="9"/>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3、各供应商限派一名代表（法定代表人或授权代表）参加磋商活动。</w:t>
      </w:r>
    </w:p>
    <w:p w14:paraId="5BD3323F">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lang w:eastAsia="zh-CN"/>
        </w:rPr>
      </w:pPr>
      <w:r>
        <w:rPr>
          <w:rFonts w:hint="eastAsia" w:ascii="仿宋" w:hAnsi="仿宋" w:eastAsia="仿宋" w:cs="仿宋"/>
          <w:b w:val="0"/>
          <w:bCs w:val="0"/>
          <w:color w:val="000000"/>
          <w:sz w:val="24"/>
          <w:szCs w:val="24"/>
          <w:highlight w:val="none"/>
          <w:lang w:val="en-US" w:eastAsia="zh-CN"/>
        </w:rPr>
        <w:t>4</w:t>
      </w:r>
      <w:r>
        <w:rPr>
          <w:rFonts w:hint="eastAsia" w:ascii="仿宋" w:hAnsi="仿宋" w:eastAsia="仿宋" w:cs="仿宋"/>
          <w:b w:val="0"/>
          <w:bCs w:val="0"/>
          <w:color w:val="000000"/>
          <w:sz w:val="24"/>
          <w:szCs w:val="24"/>
          <w:highlight w:val="none"/>
        </w:rPr>
        <w:t>、请到达文件递交地点后及时到</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文件接收处签字登记</w:t>
      </w:r>
      <w:r>
        <w:rPr>
          <w:rFonts w:hint="eastAsia" w:ascii="仿宋" w:hAnsi="仿宋" w:eastAsia="仿宋" w:cs="仿宋"/>
          <w:b w:val="0"/>
          <w:bCs w:val="0"/>
          <w:color w:val="000000"/>
          <w:sz w:val="24"/>
          <w:szCs w:val="24"/>
          <w:highlight w:val="none"/>
          <w:lang w:eastAsia="zh-CN"/>
        </w:rPr>
        <w:t>。</w:t>
      </w:r>
    </w:p>
    <w:p w14:paraId="3B3EF20B">
      <w:pPr>
        <w:keepNext w:val="0"/>
        <w:keepLines w:val="0"/>
        <w:pageBreakBefore w:val="0"/>
        <w:widowControl w:val="0"/>
        <w:kinsoku/>
        <w:wordWrap/>
        <w:overflowPunct/>
        <w:topLinePunct w:val="0"/>
        <w:autoSpaceDE/>
        <w:autoSpaceDN/>
        <w:bidi w:val="0"/>
        <w:adjustRightInd/>
        <w:snapToGrid/>
        <w:spacing w:line="450" w:lineRule="atLeast"/>
        <w:textAlignment w:val="auto"/>
        <w:outlineLvl w:val="9"/>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eastAsia="zh-CN"/>
        </w:rPr>
        <w:t>三</w:t>
      </w:r>
      <w:r>
        <w:rPr>
          <w:rFonts w:hint="eastAsia" w:ascii="仿宋" w:hAnsi="仿宋" w:eastAsia="仿宋" w:cs="仿宋"/>
          <w:b/>
          <w:bCs/>
          <w:color w:val="000000"/>
          <w:sz w:val="24"/>
          <w:szCs w:val="24"/>
          <w:highlight w:val="none"/>
        </w:rPr>
        <w:t>、关于弃标的说明</w:t>
      </w:r>
      <w:r>
        <w:rPr>
          <w:rFonts w:hint="eastAsia" w:ascii="仿宋" w:hAnsi="仿宋" w:eastAsia="仿宋" w:cs="仿宋"/>
          <w:b/>
          <w:bCs/>
          <w:color w:val="000000"/>
          <w:sz w:val="24"/>
          <w:szCs w:val="24"/>
          <w:highlight w:val="none"/>
          <w:lang w:eastAsia="zh-CN"/>
        </w:rPr>
        <w:t>：</w:t>
      </w:r>
    </w:p>
    <w:p w14:paraId="75BC0823">
      <w:pPr>
        <w:keepNext w:val="0"/>
        <w:keepLines w:val="0"/>
        <w:pageBreakBefore w:val="0"/>
        <w:widowControl w:val="0"/>
        <w:kinsoku/>
        <w:wordWrap/>
        <w:overflowPunct/>
        <w:topLinePunct w:val="0"/>
        <w:autoSpaceDE/>
        <w:autoSpaceDN/>
        <w:bidi w:val="0"/>
        <w:adjustRightInd/>
        <w:snapToGrid/>
        <w:spacing w:line="450" w:lineRule="atLeast"/>
        <w:ind w:firstLine="480" w:firstLineChars="200"/>
        <w:textAlignment w:val="auto"/>
        <w:outlineLvl w:val="9"/>
        <w:rPr>
          <w:rFonts w:hint="eastAsia" w:ascii="仿宋" w:hAnsi="仿宋" w:eastAsia="仿宋" w:cs="仿宋"/>
          <w:b w:val="0"/>
          <w:bCs w:val="0"/>
          <w:color w:val="000000"/>
          <w:sz w:val="24"/>
          <w:szCs w:val="24"/>
          <w:highlight w:val="none"/>
        </w:rPr>
      </w:pPr>
      <w:r>
        <w:rPr>
          <w:rFonts w:hint="eastAsia" w:ascii="仿宋" w:hAnsi="仿宋" w:eastAsia="仿宋" w:cs="仿宋"/>
          <w:b w:val="0"/>
          <w:bCs w:val="0"/>
          <w:color w:val="000000"/>
          <w:sz w:val="24"/>
          <w:szCs w:val="24"/>
          <w:highlight w:val="none"/>
        </w:rPr>
        <w:t>供应商登记免费领取</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文件的，如不参与项目</w:t>
      </w:r>
      <w:r>
        <w:rPr>
          <w:rFonts w:hint="eastAsia" w:ascii="仿宋" w:hAnsi="仿宋" w:eastAsia="仿宋" w:cs="仿宋"/>
          <w:b w:val="0"/>
          <w:bCs w:val="0"/>
          <w:color w:val="000000"/>
          <w:sz w:val="24"/>
          <w:szCs w:val="24"/>
          <w:highlight w:val="none"/>
          <w:lang w:eastAsia="zh-CN"/>
        </w:rPr>
        <w:t>磋商</w:t>
      </w:r>
      <w:r>
        <w:rPr>
          <w:rFonts w:hint="eastAsia" w:ascii="仿宋" w:hAnsi="仿宋" w:eastAsia="仿宋" w:cs="仿宋"/>
          <w:b w:val="0"/>
          <w:bCs w:val="0"/>
          <w:color w:val="000000"/>
          <w:sz w:val="24"/>
          <w:szCs w:val="24"/>
          <w:highlight w:val="none"/>
        </w:rPr>
        <w:t>，应在递交</w:t>
      </w:r>
      <w:r>
        <w:rPr>
          <w:rFonts w:hint="eastAsia" w:ascii="仿宋" w:hAnsi="仿宋" w:eastAsia="仿宋" w:cs="仿宋"/>
          <w:b w:val="0"/>
          <w:bCs w:val="0"/>
          <w:color w:val="000000"/>
          <w:sz w:val="24"/>
          <w:szCs w:val="24"/>
          <w:highlight w:val="none"/>
          <w:lang w:eastAsia="zh-CN"/>
        </w:rPr>
        <w:t>磋商响应</w:t>
      </w:r>
      <w:r>
        <w:rPr>
          <w:rFonts w:hint="eastAsia" w:ascii="仿宋" w:hAnsi="仿宋" w:eastAsia="仿宋" w:cs="仿宋"/>
          <w:b w:val="0"/>
          <w:bCs w:val="0"/>
          <w:color w:val="000000"/>
          <w:sz w:val="24"/>
          <w:szCs w:val="24"/>
          <w:highlight w:val="none"/>
        </w:rPr>
        <w:t>文件截止时间前一日以书面形式告知釆购代理机构。否则，采购代理机构可以向财政部门反映情况并提供相应的佐证。供应商一年内累计出现三次该情形，将被监管部门记录为失信行为。</w:t>
      </w:r>
    </w:p>
    <w:p w14:paraId="4E51D2BC">
      <w:pPr>
        <w:keepNext w:val="0"/>
        <w:keepLines w:val="0"/>
        <w:pageBreakBefore w:val="0"/>
        <w:widowControl w:val="0"/>
        <w:kinsoku/>
        <w:wordWrap/>
        <w:overflowPunct/>
        <w:topLinePunct w:val="0"/>
        <w:autoSpaceDE/>
        <w:autoSpaceDN/>
        <w:bidi w:val="0"/>
        <w:adjustRightInd/>
        <w:snapToGrid/>
        <w:spacing w:line="450" w:lineRule="atLeast"/>
        <w:textAlignment w:val="auto"/>
        <w:outlineLvl w:val="9"/>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eastAsia="zh-CN"/>
        </w:rPr>
        <w:t>四、关于供应商注册登记提醒：</w:t>
      </w:r>
    </w:p>
    <w:p w14:paraId="21A32913">
      <w:pPr>
        <w:keepNext w:val="0"/>
        <w:keepLines w:val="0"/>
        <w:pageBreakBefore w:val="0"/>
        <w:widowControl w:val="0"/>
        <w:kinsoku/>
        <w:wordWrap/>
        <w:overflowPunct/>
        <w:topLinePunct w:val="0"/>
        <w:autoSpaceDE/>
        <w:autoSpaceDN/>
        <w:bidi w:val="0"/>
        <w:adjustRightInd/>
        <w:snapToGrid/>
        <w:spacing w:line="450" w:lineRule="atLeast"/>
        <w:ind w:firstLine="482" w:firstLineChars="200"/>
        <w:textAlignment w:val="auto"/>
        <w:outlineLvl w:val="9"/>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eastAsia="zh-CN"/>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14:paraId="75A4A26C">
      <w:pPr>
        <w:keepNext w:val="0"/>
        <w:keepLines w:val="0"/>
        <w:pageBreakBefore w:val="0"/>
        <w:widowControl w:val="0"/>
        <w:kinsoku/>
        <w:wordWrap/>
        <w:overflowPunct/>
        <w:topLinePunct w:val="0"/>
        <w:autoSpaceDE/>
        <w:autoSpaceDN/>
        <w:bidi w:val="0"/>
        <w:adjustRightInd/>
        <w:snapToGrid/>
        <w:spacing w:line="450" w:lineRule="atLeast"/>
        <w:ind w:firstLine="482" w:firstLineChars="200"/>
        <w:textAlignment w:val="auto"/>
        <w:outlineLvl w:val="9"/>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rPr>
        <w:t>请各</w:t>
      </w:r>
      <w:r>
        <w:rPr>
          <w:rFonts w:hint="eastAsia" w:ascii="仿宋" w:hAnsi="仿宋" w:eastAsia="仿宋" w:cs="仿宋"/>
          <w:b/>
          <w:bCs/>
          <w:color w:val="000000"/>
          <w:sz w:val="24"/>
          <w:szCs w:val="24"/>
          <w:highlight w:val="none"/>
          <w:lang w:eastAsia="zh-CN"/>
        </w:rPr>
        <w:t>供应商</w:t>
      </w:r>
      <w:r>
        <w:rPr>
          <w:rFonts w:hint="eastAsia" w:ascii="仿宋" w:hAnsi="仿宋" w:eastAsia="仿宋" w:cs="仿宋"/>
          <w:b/>
          <w:bCs/>
          <w:color w:val="000000"/>
          <w:sz w:val="24"/>
          <w:szCs w:val="24"/>
          <w:highlight w:val="none"/>
        </w:rPr>
        <w:t>仔细</w:t>
      </w:r>
      <w:r>
        <w:rPr>
          <w:rFonts w:hint="eastAsia" w:ascii="仿宋" w:hAnsi="仿宋" w:eastAsia="仿宋" w:cs="仿宋"/>
          <w:b/>
          <w:bCs/>
          <w:color w:val="000000"/>
          <w:sz w:val="24"/>
          <w:szCs w:val="24"/>
          <w:highlight w:val="none"/>
          <w:lang w:eastAsia="zh-CN"/>
        </w:rPr>
        <w:t>阅</w:t>
      </w:r>
      <w:r>
        <w:rPr>
          <w:rFonts w:hint="eastAsia" w:ascii="仿宋" w:hAnsi="仿宋" w:eastAsia="仿宋" w:cs="仿宋"/>
          <w:b/>
          <w:bCs/>
          <w:color w:val="000000"/>
          <w:sz w:val="24"/>
          <w:szCs w:val="24"/>
          <w:highlight w:val="none"/>
        </w:rPr>
        <w:t>读上述提示。如需帮助，请您与我们的工作人员联系</w:t>
      </w:r>
      <w:r>
        <w:rPr>
          <w:rFonts w:hint="eastAsia" w:ascii="仿宋" w:hAnsi="仿宋" w:eastAsia="仿宋" w:cs="仿宋"/>
          <w:b/>
          <w:bCs/>
          <w:color w:val="000000"/>
          <w:sz w:val="24"/>
          <w:szCs w:val="24"/>
          <w:highlight w:val="none"/>
          <w:lang w:eastAsia="zh-CN"/>
        </w:rPr>
        <w:t>，我们将非常高兴地为您服务。</w:t>
      </w:r>
    </w:p>
    <w:tbl>
      <w:tblPr>
        <w:tblStyle w:val="20"/>
        <w:tblpPr w:leftFromText="180" w:rightFromText="180" w:vertAnchor="text" w:horzAnchor="page" w:tblpX="1373" w:tblpY="256"/>
        <w:tblOverlap w:val="never"/>
        <w:tblW w:w="969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93"/>
      </w:tblGrid>
      <w:tr w14:paraId="097FC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9693" w:type="dxa"/>
            <w:tcBorders>
              <w:top w:val="single" w:color="000000" w:sz="6" w:space="0"/>
              <w:left w:val="single" w:color="000000" w:sz="6" w:space="0"/>
              <w:bottom w:val="single" w:color="000000" w:sz="6" w:space="0"/>
              <w:right w:val="single" w:color="000000" w:sz="6" w:space="0"/>
            </w:tcBorders>
            <w:noWrap w:val="0"/>
            <w:vAlign w:val="top"/>
          </w:tcPr>
          <w:p w14:paraId="2BE35494">
            <w:pPr>
              <w:snapToGrid w:val="0"/>
              <w:spacing w:before="0" w:beforeAutospacing="0" w:after="0" w:afterAutospacing="0" w:line="360" w:lineRule="auto"/>
              <w:ind w:firstLine="562" w:firstLineChars="200"/>
              <w:jc w:val="both"/>
              <w:textAlignment w:val="baseline"/>
              <w:rPr>
                <w:rStyle w:val="25"/>
                <w:rFonts w:hint="eastAsia" w:ascii="仿宋" w:hAnsi="仿宋" w:eastAsia="仿宋" w:cs="仿宋"/>
                <w:b/>
                <w:bCs/>
                <w:i w:val="0"/>
                <w:caps w:val="0"/>
                <w:color w:val="000000"/>
                <w:spacing w:val="0"/>
                <w:w w:val="100"/>
                <w:kern w:val="2"/>
                <w:sz w:val="28"/>
                <w:szCs w:val="28"/>
                <w:lang w:val="zh-CN" w:eastAsia="zh-CN" w:bidi="ar-SA"/>
              </w:rPr>
            </w:pPr>
            <w:r>
              <w:rPr>
                <w:rStyle w:val="25"/>
                <w:rFonts w:hint="eastAsia" w:ascii="仿宋" w:hAnsi="仿宋" w:eastAsia="仿宋" w:cs="仿宋"/>
                <w:b/>
                <w:bCs/>
                <w:i w:val="0"/>
                <w:caps w:val="0"/>
                <w:color w:val="000000"/>
                <w:spacing w:val="0"/>
                <w:w w:val="100"/>
                <w:kern w:val="2"/>
                <w:sz w:val="28"/>
                <w:szCs w:val="28"/>
                <w:lang w:val="zh-CN" w:eastAsia="zh-CN" w:bidi="ar-SA"/>
              </w:rPr>
              <w:t>请将代理服务费汇至下列指定账户：</w:t>
            </w:r>
          </w:p>
          <w:p w14:paraId="190C72AA">
            <w:pPr>
              <w:pStyle w:val="26"/>
              <w:widowControl/>
              <w:snapToGrid w:val="0"/>
              <w:spacing w:before="0" w:beforeAutospacing="0" w:after="0" w:afterAutospacing="0" w:line="360" w:lineRule="auto"/>
              <w:ind w:firstLine="560" w:firstLineChars="200"/>
              <w:jc w:val="both"/>
              <w:textAlignment w:val="baseline"/>
              <w:rPr>
                <w:rStyle w:val="25"/>
                <w:rFonts w:hint="eastAsia" w:ascii="仿宋" w:hAnsi="仿宋" w:eastAsia="仿宋" w:cs="仿宋"/>
                <w:b w:val="0"/>
                <w:i w:val="0"/>
                <w:caps w:val="0"/>
                <w:color w:val="000000"/>
                <w:spacing w:val="0"/>
                <w:w w:val="100"/>
                <w:kern w:val="2"/>
                <w:sz w:val="28"/>
                <w:szCs w:val="28"/>
                <w:lang w:val="en-US" w:eastAsia="zh-CN" w:bidi="ar-SA"/>
              </w:rPr>
            </w:pPr>
            <w:r>
              <w:rPr>
                <w:rStyle w:val="25"/>
                <w:rFonts w:hint="eastAsia" w:ascii="仿宋" w:hAnsi="仿宋" w:eastAsia="仿宋" w:cs="仿宋"/>
                <w:b w:val="0"/>
                <w:i w:val="0"/>
                <w:caps w:val="0"/>
                <w:color w:val="000000"/>
                <w:spacing w:val="0"/>
                <w:w w:val="100"/>
                <w:kern w:val="2"/>
                <w:sz w:val="28"/>
                <w:szCs w:val="28"/>
                <w:lang w:val="en-US" w:eastAsia="zh-CN" w:bidi="ar-SA"/>
              </w:rPr>
              <w:t>开户名称：陕西友邦项目管理有限公司</w:t>
            </w:r>
          </w:p>
          <w:p w14:paraId="10D5725D">
            <w:pPr>
              <w:pStyle w:val="26"/>
              <w:widowControl/>
              <w:snapToGrid w:val="0"/>
              <w:spacing w:before="0" w:beforeAutospacing="0" w:after="0" w:afterAutospacing="0" w:line="360" w:lineRule="auto"/>
              <w:ind w:firstLine="560" w:firstLineChars="200"/>
              <w:jc w:val="both"/>
              <w:textAlignment w:val="baseline"/>
              <w:rPr>
                <w:rStyle w:val="25"/>
                <w:rFonts w:hint="eastAsia" w:ascii="仿宋" w:hAnsi="仿宋" w:eastAsia="仿宋" w:cs="仿宋"/>
                <w:b w:val="0"/>
                <w:i w:val="0"/>
                <w:caps w:val="0"/>
                <w:color w:val="000000"/>
                <w:spacing w:val="0"/>
                <w:w w:val="100"/>
                <w:kern w:val="2"/>
                <w:sz w:val="28"/>
                <w:szCs w:val="28"/>
                <w:lang w:val="en-US" w:eastAsia="zh-CN" w:bidi="ar-SA"/>
              </w:rPr>
            </w:pPr>
            <w:r>
              <w:rPr>
                <w:rStyle w:val="25"/>
                <w:rFonts w:hint="eastAsia" w:ascii="仿宋" w:hAnsi="仿宋" w:eastAsia="仿宋" w:cs="仿宋"/>
                <w:b w:val="0"/>
                <w:i w:val="0"/>
                <w:caps w:val="0"/>
                <w:color w:val="000000"/>
                <w:spacing w:val="0"/>
                <w:w w:val="100"/>
                <w:kern w:val="2"/>
                <w:sz w:val="28"/>
                <w:szCs w:val="28"/>
                <w:lang w:val="en-US" w:eastAsia="zh-CN" w:bidi="ar-SA"/>
              </w:rPr>
              <w:t>开户银行：中国建设银行股份有限公司咸阳金旭路支行</w:t>
            </w:r>
          </w:p>
          <w:p w14:paraId="6B6334F4">
            <w:pPr>
              <w:pStyle w:val="26"/>
              <w:widowControl/>
              <w:snapToGrid w:val="0"/>
              <w:spacing w:before="0" w:beforeAutospacing="0" w:after="0" w:afterAutospacing="0" w:line="360" w:lineRule="auto"/>
              <w:ind w:firstLine="560" w:firstLineChars="200"/>
              <w:jc w:val="both"/>
              <w:textAlignment w:val="baseline"/>
              <w:rPr>
                <w:rStyle w:val="25"/>
                <w:rFonts w:hint="eastAsia" w:ascii="仿宋" w:hAnsi="仿宋" w:eastAsia="仿宋" w:cs="仿宋"/>
                <w:b w:val="0"/>
                <w:i w:val="0"/>
                <w:caps w:val="0"/>
                <w:color w:val="000000"/>
                <w:spacing w:val="0"/>
                <w:w w:val="100"/>
                <w:kern w:val="2"/>
                <w:sz w:val="28"/>
                <w:szCs w:val="28"/>
                <w:lang w:val="en-US" w:eastAsia="zh-CN" w:bidi="ar-SA"/>
              </w:rPr>
            </w:pPr>
            <w:r>
              <w:rPr>
                <w:rStyle w:val="25"/>
                <w:rFonts w:hint="eastAsia" w:ascii="仿宋" w:hAnsi="仿宋" w:eastAsia="仿宋" w:cs="仿宋"/>
                <w:b w:val="0"/>
                <w:i w:val="0"/>
                <w:caps w:val="0"/>
                <w:color w:val="000000"/>
                <w:spacing w:val="0"/>
                <w:w w:val="100"/>
                <w:kern w:val="2"/>
                <w:sz w:val="28"/>
                <w:szCs w:val="28"/>
                <w:lang w:val="en-US" w:eastAsia="zh-CN" w:bidi="ar-SA"/>
              </w:rPr>
              <w:t>银行账户：61050163670800001463</w:t>
            </w:r>
          </w:p>
          <w:p w14:paraId="2A1AEBC5">
            <w:pPr>
              <w:pStyle w:val="26"/>
              <w:widowControl/>
              <w:snapToGrid w:val="0"/>
              <w:spacing w:before="0" w:beforeAutospacing="0" w:after="0" w:afterAutospacing="0" w:line="360" w:lineRule="auto"/>
              <w:ind w:firstLine="562" w:firstLineChars="200"/>
              <w:jc w:val="both"/>
              <w:textAlignment w:val="baseline"/>
              <w:rPr>
                <w:rStyle w:val="25"/>
                <w:rFonts w:hint="eastAsia" w:ascii="宋体" w:hAnsi="宋体" w:eastAsia="宋体" w:cs="宋体"/>
                <w:b/>
                <w:bCs/>
                <w:i w:val="0"/>
                <w:caps w:val="0"/>
                <w:color w:val="000000"/>
                <w:spacing w:val="0"/>
                <w:w w:val="100"/>
                <w:kern w:val="2"/>
                <w:sz w:val="28"/>
                <w:szCs w:val="28"/>
                <w:lang w:val="zh-CN" w:eastAsia="zh-CN" w:bidi="ar-SA"/>
              </w:rPr>
            </w:pPr>
            <w:r>
              <w:rPr>
                <w:rStyle w:val="25"/>
                <w:rFonts w:hint="eastAsia" w:ascii="仿宋" w:hAnsi="仿宋" w:eastAsia="仿宋" w:cs="仿宋"/>
                <w:b/>
                <w:bCs/>
                <w:i w:val="0"/>
                <w:caps w:val="0"/>
                <w:color w:val="000000"/>
                <w:spacing w:val="0"/>
                <w:w w:val="100"/>
                <w:kern w:val="2"/>
                <w:sz w:val="28"/>
                <w:szCs w:val="28"/>
                <w:lang w:val="zh-CN" w:eastAsia="zh-CN" w:bidi="ar-SA"/>
              </w:rPr>
              <w:t>汇款备注：师生餐厅招聘第三方餐饮服务公司项目代理服务费（可简写）</w:t>
            </w:r>
          </w:p>
        </w:tc>
      </w:tr>
    </w:tbl>
    <w:p w14:paraId="382FBF71">
      <w:pPr>
        <w:jc w:val="both"/>
        <w:rPr>
          <w:rFonts w:hint="eastAsia" w:ascii="仿宋" w:hAnsi="仿宋" w:eastAsia="仿宋" w:cs="仿宋"/>
          <w:b/>
          <w:bCs/>
          <w:color w:val="000000"/>
          <w:sz w:val="44"/>
          <w:szCs w:val="44"/>
          <w:highlight w:val="none"/>
        </w:rPr>
        <w:sectPr>
          <w:headerReference r:id="rId4" w:type="first"/>
          <w:headerReference r:id="rId3" w:type="default"/>
          <w:footerReference r:id="rId5"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titlePg/>
          <w:rtlGutter w:val="0"/>
          <w:docGrid w:type="lines" w:linePitch="333" w:charSpace="0"/>
        </w:sectPr>
      </w:pPr>
    </w:p>
    <w:p w14:paraId="504950DE">
      <w:pPr>
        <w:jc w:val="both"/>
        <w:rPr>
          <w:rFonts w:hint="eastAsia" w:ascii="仿宋" w:hAnsi="仿宋" w:eastAsia="仿宋" w:cs="仿宋"/>
          <w:b/>
          <w:color w:val="000000"/>
          <w:sz w:val="44"/>
          <w:szCs w:val="44"/>
          <w:highlight w:val="none"/>
        </w:rPr>
      </w:pPr>
    </w:p>
    <w:p w14:paraId="75D4B90A">
      <w:pPr>
        <w:jc w:val="center"/>
        <w:rPr>
          <w:rFonts w:hint="eastAsia" w:ascii="仿宋" w:hAnsi="仿宋" w:eastAsia="仿宋" w:cs="仿宋"/>
          <w:b/>
          <w:color w:val="000000"/>
          <w:sz w:val="48"/>
          <w:szCs w:val="48"/>
          <w:highlight w:val="none"/>
        </w:rPr>
      </w:pPr>
      <w:r>
        <w:rPr>
          <w:rFonts w:hint="eastAsia" w:ascii="仿宋" w:hAnsi="仿宋" w:eastAsia="仿宋" w:cs="仿宋"/>
          <w:b/>
          <w:color w:val="000000"/>
          <w:sz w:val="48"/>
          <w:szCs w:val="48"/>
          <w:highlight w:val="none"/>
        </w:rPr>
        <w:t>目</w:t>
      </w:r>
      <w:r>
        <w:rPr>
          <w:rFonts w:hint="eastAsia" w:ascii="仿宋" w:hAnsi="仿宋" w:eastAsia="仿宋" w:cs="仿宋"/>
          <w:b/>
          <w:color w:val="000000"/>
          <w:sz w:val="48"/>
          <w:szCs w:val="48"/>
          <w:highlight w:val="none"/>
          <w:lang w:val="en-US" w:eastAsia="zh-CN"/>
        </w:rPr>
        <w:t xml:space="preserve">  </w:t>
      </w:r>
      <w:r>
        <w:rPr>
          <w:rFonts w:hint="eastAsia" w:ascii="仿宋" w:hAnsi="仿宋" w:eastAsia="仿宋" w:cs="仿宋"/>
          <w:b/>
          <w:color w:val="000000"/>
          <w:sz w:val="48"/>
          <w:szCs w:val="48"/>
          <w:highlight w:val="none"/>
        </w:rPr>
        <w:t>录</w:t>
      </w:r>
    </w:p>
    <w:p w14:paraId="5D5D0C17">
      <w:pPr>
        <w:jc w:val="center"/>
        <w:rPr>
          <w:rFonts w:hint="eastAsia" w:ascii="仿宋" w:hAnsi="仿宋" w:eastAsia="仿宋" w:cs="仿宋"/>
          <w:b/>
          <w:color w:val="000000"/>
          <w:sz w:val="44"/>
          <w:szCs w:val="44"/>
          <w:highlight w:val="none"/>
        </w:rPr>
      </w:pPr>
    </w:p>
    <w:p w14:paraId="30302577">
      <w:pPr>
        <w:pStyle w:val="15"/>
        <w:keepLines w:val="0"/>
        <w:pageBreakBefore w:val="0"/>
        <w:widowControl w:val="0"/>
        <w:tabs>
          <w:tab w:val="right" w:leader="dot" w:pos="9071"/>
        </w:tabs>
        <w:kinsoku/>
        <w:wordWrap/>
        <w:overflowPunct/>
        <w:topLinePunct w:val="0"/>
        <w:autoSpaceDE/>
        <w:autoSpaceDN/>
        <w:bidi w:val="0"/>
        <w:adjustRightInd/>
        <w:snapToGrid/>
        <w:spacing w:line="900" w:lineRule="exact"/>
        <w:textAlignment w:val="auto"/>
        <w:rPr>
          <w:rFonts w:hint="eastAsia" w:ascii="仿宋" w:hAnsi="仿宋" w:eastAsia="仿宋" w:cs="仿宋"/>
          <w:color w:val="000000"/>
          <w:sz w:val="30"/>
          <w:szCs w:val="30"/>
          <w:highlight w:val="none"/>
        </w:rPr>
      </w:pPr>
      <w:bookmarkStart w:id="0" w:name="_Toc20652"/>
      <w:bookmarkStart w:id="1" w:name="_Toc16218"/>
      <w:bookmarkStart w:id="2" w:name="_Toc20858"/>
      <w:bookmarkStart w:id="3" w:name="_Toc21518"/>
      <w:bookmarkStart w:id="4" w:name="_Toc5293"/>
      <w:bookmarkStart w:id="5" w:name="_Toc389582033"/>
      <w:bookmarkStart w:id="6" w:name="_Toc19886"/>
      <w:bookmarkStart w:id="7" w:name="_Toc27420"/>
      <w:bookmarkStart w:id="8" w:name="_Toc403077638"/>
      <w:bookmarkStart w:id="9" w:name="_Toc363474016"/>
      <w:bookmarkStart w:id="10" w:name="_Toc363473971"/>
      <w:r>
        <w:rPr>
          <w:rFonts w:hint="eastAsia" w:ascii="仿宋" w:hAnsi="仿宋" w:eastAsia="仿宋" w:cs="仿宋"/>
          <w:bCs/>
          <w:color w:val="000000"/>
          <w:sz w:val="30"/>
          <w:szCs w:val="30"/>
          <w:highlight w:val="none"/>
        </w:rPr>
        <w:fldChar w:fldCharType="begin"/>
      </w:r>
      <w:r>
        <w:rPr>
          <w:rFonts w:hint="eastAsia" w:ascii="仿宋" w:hAnsi="仿宋" w:eastAsia="仿宋" w:cs="仿宋"/>
          <w:bCs/>
          <w:color w:val="000000"/>
          <w:sz w:val="30"/>
          <w:szCs w:val="30"/>
          <w:highlight w:val="none"/>
        </w:rPr>
        <w:instrText xml:space="preserve">TOC \o "1-2" \h \u </w:instrText>
      </w:r>
      <w:r>
        <w:rPr>
          <w:rFonts w:hint="eastAsia" w:ascii="仿宋" w:hAnsi="仿宋" w:eastAsia="仿宋" w:cs="仿宋"/>
          <w:bCs/>
          <w:color w:val="000000"/>
          <w:sz w:val="30"/>
          <w:szCs w:val="30"/>
          <w:highlight w:val="none"/>
        </w:rPr>
        <w:fldChar w:fldCharType="separate"/>
      </w:r>
      <w:r>
        <w:rPr>
          <w:rFonts w:hint="eastAsia" w:ascii="仿宋" w:hAnsi="仿宋" w:eastAsia="仿宋" w:cs="仿宋"/>
          <w:bCs/>
          <w:color w:val="000000"/>
          <w:sz w:val="30"/>
          <w:szCs w:val="30"/>
          <w:highlight w:val="none"/>
        </w:rPr>
        <w:fldChar w:fldCharType="begin"/>
      </w:r>
      <w:r>
        <w:rPr>
          <w:rFonts w:hint="eastAsia" w:ascii="仿宋" w:hAnsi="仿宋" w:eastAsia="仿宋" w:cs="仿宋"/>
          <w:bCs/>
          <w:color w:val="000000"/>
          <w:sz w:val="30"/>
          <w:szCs w:val="30"/>
          <w:highlight w:val="none"/>
        </w:rPr>
        <w:instrText xml:space="preserve"> HYPERLINK \l _Toc7310 </w:instrText>
      </w:r>
      <w:r>
        <w:rPr>
          <w:rFonts w:hint="eastAsia" w:ascii="仿宋" w:hAnsi="仿宋" w:eastAsia="仿宋" w:cs="仿宋"/>
          <w:bCs/>
          <w:color w:val="000000"/>
          <w:sz w:val="30"/>
          <w:szCs w:val="30"/>
          <w:highlight w:val="none"/>
        </w:rPr>
        <w:fldChar w:fldCharType="separate"/>
      </w:r>
      <w:r>
        <w:rPr>
          <w:rFonts w:hint="eastAsia" w:ascii="仿宋" w:hAnsi="仿宋" w:eastAsia="仿宋" w:cs="仿宋"/>
          <w:bCs/>
          <w:color w:val="000000"/>
          <w:sz w:val="30"/>
          <w:szCs w:val="30"/>
          <w:highlight w:val="none"/>
        </w:rPr>
        <w:t>第一章 竞争性磋商公告</w:t>
      </w:r>
      <w:r>
        <w:rPr>
          <w:rFonts w:hint="eastAsia" w:ascii="仿宋" w:hAnsi="仿宋" w:eastAsia="仿宋" w:cs="仿宋"/>
          <w:color w:val="000000"/>
          <w:sz w:val="30"/>
          <w:szCs w:val="30"/>
          <w:highlight w:val="none"/>
        </w:rPr>
        <w:tab/>
      </w:r>
      <w:r>
        <w:rPr>
          <w:rFonts w:hint="eastAsia" w:ascii="仿宋" w:hAnsi="仿宋" w:eastAsia="仿宋" w:cs="仿宋"/>
          <w:color w:val="000000"/>
          <w:sz w:val="30"/>
          <w:szCs w:val="30"/>
          <w:highlight w:val="none"/>
        </w:rPr>
        <w:fldChar w:fldCharType="begin"/>
      </w:r>
      <w:r>
        <w:rPr>
          <w:rFonts w:hint="eastAsia" w:ascii="仿宋" w:hAnsi="仿宋" w:eastAsia="仿宋" w:cs="仿宋"/>
          <w:color w:val="000000"/>
          <w:sz w:val="30"/>
          <w:szCs w:val="30"/>
          <w:highlight w:val="none"/>
        </w:rPr>
        <w:instrText xml:space="preserve"> PAGEREF _Toc7310 </w:instrText>
      </w:r>
      <w:r>
        <w:rPr>
          <w:rFonts w:hint="eastAsia" w:ascii="仿宋" w:hAnsi="仿宋" w:eastAsia="仿宋" w:cs="仿宋"/>
          <w:color w:val="000000"/>
          <w:sz w:val="30"/>
          <w:szCs w:val="30"/>
          <w:highlight w:val="none"/>
        </w:rPr>
        <w:fldChar w:fldCharType="separate"/>
      </w:r>
      <w:r>
        <w:rPr>
          <w:rFonts w:hint="eastAsia" w:ascii="仿宋" w:hAnsi="仿宋" w:eastAsia="仿宋" w:cs="仿宋"/>
          <w:color w:val="000000"/>
          <w:sz w:val="30"/>
          <w:szCs w:val="30"/>
          <w:highlight w:val="none"/>
        </w:rPr>
        <w:t>1</w:t>
      </w:r>
      <w:r>
        <w:rPr>
          <w:rFonts w:hint="eastAsia" w:ascii="仿宋" w:hAnsi="仿宋" w:eastAsia="仿宋" w:cs="仿宋"/>
          <w:color w:val="000000"/>
          <w:sz w:val="30"/>
          <w:szCs w:val="30"/>
          <w:highlight w:val="none"/>
        </w:rPr>
        <w:fldChar w:fldCharType="end"/>
      </w:r>
      <w:r>
        <w:rPr>
          <w:rFonts w:hint="eastAsia" w:ascii="仿宋" w:hAnsi="仿宋" w:eastAsia="仿宋" w:cs="仿宋"/>
          <w:bCs/>
          <w:color w:val="000000"/>
          <w:sz w:val="30"/>
          <w:szCs w:val="30"/>
          <w:highlight w:val="none"/>
        </w:rPr>
        <w:fldChar w:fldCharType="end"/>
      </w:r>
    </w:p>
    <w:p w14:paraId="47206785">
      <w:pPr>
        <w:pStyle w:val="15"/>
        <w:keepNext w:val="0"/>
        <w:keepLines w:val="0"/>
        <w:pageBreakBefore w:val="0"/>
        <w:widowControl w:val="0"/>
        <w:tabs>
          <w:tab w:val="right" w:leader="dot" w:pos="9071"/>
        </w:tabs>
        <w:kinsoku/>
        <w:wordWrap/>
        <w:overflowPunct/>
        <w:topLinePunct w:val="0"/>
        <w:autoSpaceDE/>
        <w:autoSpaceDN/>
        <w:bidi w:val="0"/>
        <w:adjustRightInd/>
        <w:snapToGrid/>
        <w:spacing w:line="900" w:lineRule="exact"/>
        <w:textAlignment w:val="auto"/>
        <w:outlineLvl w:val="9"/>
        <w:rPr>
          <w:rFonts w:hint="eastAsia" w:ascii="仿宋" w:hAnsi="仿宋" w:eastAsia="仿宋" w:cs="仿宋"/>
          <w:color w:val="000000"/>
          <w:sz w:val="30"/>
          <w:szCs w:val="30"/>
          <w:highlight w:val="none"/>
        </w:rPr>
      </w:pPr>
      <w:r>
        <w:rPr>
          <w:rFonts w:hint="eastAsia" w:ascii="仿宋" w:hAnsi="仿宋" w:eastAsia="仿宋" w:cs="仿宋"/>
          <w:bCs/>
          <w:color w:val="000000"/>
          <w:sz w:val="30"/>
          <w:szCs w:val="30"/>
          <w:highlight w:val="none"/>
        </w:rPr>
        <w:fldChar w:fldCharType="begin"/>
      </w:r>
      <w:r>
        <w:rPr>
          <w:rFonts w:hint="eastAsia" w:ascii="仿宋" w:hAnsi="仿宋" w:eastAsia="仿宋" w:cs="仿宋"/>
          <w:bCs/>
          <w:color w:val="000000"/>
          <w:sz w:val="30"/>
          <w:szCs w:val="30"/>
          <w:highlight w:val="none"/>
        </w:rPr>
        <w:instrText xml:space="preserve"> HYPERLINK \l _Toc26080 </w:instrText>
      </w:r>
      <w:r>
        <w:rPr>
          <w:rFonts w:hint="eastAsia" w:ascii="仿宋" w:hAnsi="仿宋" w:eastAsia="仿宋" w:cs="仿宋"/>
          <w:bCs/>
          <w:color w:val="000000"/>
          <w:sz w:val="30"/>
          <w:szCs w:val="30"/>
          <w:highlight w:val="none"/>
        </w:rPr>
        <w:fldChar w:fldCharType="separate"/>
      </w:r>
      <w:r>
        <w:rPr>
          <w:rFonts w:hint="eastAsia" w:ascii="仿宋" w:hAnsi="仿宋" w:eastAsia="仿宋" w:cs="仿宋"/>
          <w:color w:val="000000"/>
          <w:sz w:val="30"/>
          <w:szCs w:val="30"/>
          <w:highlight w:val="none"/>
        </w:rPr>
        <w:t>第二章 供应商须知</w:t>
      </w:r>
      <w:r>
        <w:rPr>
          <w:rFonts w:hint="eastAsia" w:ascii="仿宋" w:hAnsi="仿宋" w:eastAsia="仿宋" w:cs="仿宋"/>
          <w:color w:val="000000"/>
          <w:sz w:val="30"/>
          <w:szCs w:val="30"/>
          <w:highlight w:val="none"/>
        </w:rPr>
        <w:tab/>
      </w:r>
      <w:r>
        <w:rPr>
          <w:rFonts w:hint="eastAsia" w:ascii="仿宋" w:hAnsi="仿宋" w:eastAsia="仿宋" w:cs="仿宋"/>
          <w:color w:val="000000"/>
          <w:sz w:val="30"/>
          <w:szCs w:val="30"/>
          <w:highlight w:val="none"/>
          <w:lang w:val="en-US" w:eastAsia="zh-CN"/>
        </w:rPr>
        <w:t>5</w:t>
      </w:r>
      <w:r>
        <w:rPr>
          <w:rFonts w:hint="eastAsia" w:ascii="仿宋" w:hAnsi="仿宋" w:eastAsia="仿宋" w:cs="仿宋"/>
          <w:bCs/>
          <w:color w:val="000000"/>
          <w:sz w:val="30"/>
          <w:szCs w:val="30"/>
          <w:highlight w:val="none"/>
        </w:rPr>
        <w:fldChar w:fldCharType="end"/>
      </w:r>
    </w:p>
    <w:p w14:paraId="74B4E943">
      <w:pPr>
        <w:pStyle w:val="15"/>
        <w:keepLines w:val="0"/>
        <w:pageBreakBefore w:val="0"/>
        <w:widowControl w:val="0"/>
        <w:tabs>
          <w:tab w:val="right" w:leader="dot" w:pos="9071"/>
        </w:tabs>
        <w:kinsoku/>
        <w:wordWrap/>
        <w:overflowPunct/>
        <w:topLinePunct w:val="0"/>
        <w:autoSpaceDE/>
        <w:autoSpaceDN/>
        <w:bidi w:val="0"/>
        <w:adjustRightInd/>
        <w:snapToGrid/>
        <w:spacing w:line="900" w:lineRule="exact"/>
        <w:textAlignment w:val="auto"/>
        <w:rPr>
          <w:rFonts w:hint="eastAsia" w:ascii="仿宋" w:hAnsi="仿宋" w:eastAsia="仿宋" w:cs="仿宋"/>
          <w:color w:val="000000"/>
          <w:sz w:val="30"/>
          <w:szCs w:val="30"/>
          <w:highlight w:val="none"/>
        </w:rPr>
      </w:pPr>
      <w:r>
        <w:rPr>
          <w:rFonts w:hint="eastAsia" w:ascii="仿宋" w:hAnsi="仿宋" w:eastAsia="仿宋" w:cs="仿宋"/>
          <w:bCs/>
          <w:color w:val="000000"/>
          <w:sz w:val="30"/>
          <w:szCs w:val="30"/>
          <w:highlight w:val="none"/>
        </w:rPr>
        <w:fldChar w:fldCharType="begin"/>
      </w:r>
      <w:r>
        <w:rPr>
          <w:rFonts w:hint="eastAsia" w:ascii="仿宋" w:hAnsi="仿宋" w:eastAsia="仿宋" w:cs="仿宋"/>
          <w:bCs/>
          <w:color w:val="000000"/>
          <w:sz w:val="30"/>
          <w:szCs w:val="30"/>
          <w:highlight w:val="none"/>
        </w:rPr>
        <w:instrText xml:space="preserve"> HYPERLINK \l _Toc1085 </w:instrText>
      </w:r>
      <w:r>
        <w:rPr>
          <w:rFonts w:hint="eastAsia" w:ascii="仿宋" w:hAnsi="仿宋" w:eastAsia="仿宋" w:cs="仿宋"/>
          <w:bCs/>
          <w:color w:val="000000"/>
          <w:sz w:val="30"/>
          <w:szCs w:val="30"/>
          <w:highlight w:val="none"/>
        </w:rPr>
        <w:fldChar w:fldCharType="separate"/>
      </w:r>
      <w:r>
        <w:rPr>
          <w:rFonts w:hint="eastAsia" w:ascii="仿宋" w:hAnsi="仿宋" w:eastAsia="仿宋" w:cs="仿宋"/>
          <w:bCs/>
          <w:color w:val="000000"/>
          <w:sz w:val="30"/>
          <w:szCs w:val="30"/>
          <w:highlight w:val="none"/>
        </w:rPr>
        <w:t>第三章 合同条款及格式</w:t>
      </w:r>
      <w:r>
        <w:rPr>
          <w:rFonts w:hint="eastAsia" w:ascii="仿宋" w:hAnsi="仿宋" w:eastAsia="仿宋" w:cs="仿宋"/>
          <w:color w:val="000000"/>
          <w:sz w:val="30"/>
          <w:szCs w:val="30"/>
          <w:highlight w:val="none"/>
        </w:rPr>
        <w:tab/>
      </w:r>
      <w:r>
        <w:rPr>
          <w:rFonts w:hint="eastAsia" w:ascii="仿宋" w:hAnsi="仿宋" w:eastAsia="仿宋" w:cs="仿宋"/>
          <w:color w:val="000000"/>
          <w:sz w:val="30"/>
          <w:szCs w:val="30"/>
          <w:highlight w:val="none"/>
        </w:rPr>
        <w:fldChar w:fldCharType="begin"/>
      </w:r>
      <w:r>
        <w:rPr>
          <w:rFonts w:hint="eastAsia" w:ascii="仿宋" w:hAnsi="仿宋" w:eastAsia="仿宋" w:cs="仿宋"/>
          <w:color w:val="000000"/>
          <w:sz w:val="30"/>
          <w:szCs w:val="30"/>
          <w:highlight w:val="none"/>
        </w:rPr>
        <w:instrText xml:space="preserve"> PAGEREF _Toc1085 </w:instrText>
      </w:r>
      <w:r>
        <w:rPr>
          <w:rFonts w:hint="eastAsia" w:ascii="仿宋" w:hAnsi="仿宋" w:eastAsia="仿宋" w:cs="仿宋"/>
          <w:color w:val="000000"/>
          <w:sz w:val="30"/>
          <w:szCs w:val="30"/>
          <w:highlight w:val="none"/>
        </w:rPr>
        <w:fldChar w:fldCharType="separate"/>
      </w:r>
      <w:r>
        <w:rPr>
          <w:rFonts w:hint="eastAsia" w:ascii="仿宋" w:hAnsi="仿宋" w:eastAsia="仿宋" w:cs="仿宋"/>
          <w:color w:val="000000"/>
          <w:sz w:val="30"/>
          <w:szCs w:val="30"/>
          <w:highlight w:val="none"/>
        </w:rPr>
        <w:t>29</w:t>
      </w:r>
      <w:r>
        <w:rPr>
          <w:rFonts w:hint="eastAsia" w:ascii="仿宋" w:hAnsi="仿宋" w:eastAsia="仿宋" w:cs="仿宋"/>
          <w:color w:val="000000"/>
          <w:sz w:val="30"/>
          <w:szCs w:val="30"/>
          <w:highlight w:val="none"/>
        </w:rPr>
        <w:fldChar w:fldCharType="end"/>
      </w:r>
      <w:r>
        <w:rPr>
          <w:rFonts w:hint="eastAsia" w:ascii="仿宋" w:hAnsi="仿宋" w:eastAsia="仿宋" w:cs="仿宋"/>
          <w:bCs/>
          <w:color w:val="000000"/>
          <w:sz w:val="30"/>
          <w:szCs w:val="30"/>
          <w:highlight w:val="none"/>
        </w:rPr>
        <w:fldChar w:fldCharType="end"/>
      </w:r>
    </w:p>
    <w:p w14:paraId="1C2BDEC7">
      <w:pPr>
        <w:pStyle w:val="15"/>
        <w:keepLines w:val="0"/>
        <w:pageBreakBefore w:val="0"/>
        <w:widowControl w:val="0"/>
        <w:tabs>
          <w:tab w:val="right" w:leader="dot" w:pos="9071"/>
        </w:tabs>
        <w:kinsoku/>
        <w:wordWrap/>
        <w:overflowPunct/>
        <w:topLinePunct w:val="0"/>
        <w:autoSpaceDE/>
        <w:autoSpaceDN/>
        <w:bidi w:val="0"/>
        <w:adjustRightInd/>
        <w:snapToGrid/>
        <w:spacing w:line="900" w:lineRule="exact"/>
        <w:textAlignment w:val="auto"/>
        <w:rPr>
          <w:rFonts w:hint="eastAsia" w:ascii="仿宋" w:hAnsi="仿宋" w:eastAsia="仿宋" w:cs="仿宋"/>
          <w:color w:val="000000"/>
          <w:sz w:val="30"/>
          <w:szCs w:val="30"/>
          <w:highlight w:val="none"/>
        </w:rPr>
      </w:pPr>
      <w:r>
        <w:rPr>
          <w:rFonts w:hint="eastAsia" w:ascii="仿宋" w:hAnsi="仿宋" w:eastAsia="仿宋" w:cs="仿宋"/>
          <w:bCs/>
          <w:color w:val="000000"/>
          <w:sz w:val="30"/>
          <w:szCs w:val="30"/>
          <w:highlight w:val="none"/>
        </w:rPr>
        <w:fldChar w:fldCharType="begin"/>
      </w:r>
      <w:r>
        <w:rPr>
          <w:rFonts w:hint="eastAsia" w:ascii="仿宋" w:hAnsi="仿宋" w:eastAsia="仿宋" w:cs="仿宋"/>
          <w:bCs/>
          <w:color w:val="000000"/>
          <w:sz w:val="30"/>
          <w:szCs w:val="30"/>
          <w:highlight w:val="none"/>
        </w:rPr>
        <w:instrText xml:space="preserve"> HYPERLINK \l _Toc12205 </w:instrText>
      </w:r>
      <w:r>
        <w:rPr>
          <w:rFonts w:hint="eastAsia" w:ascii="仿宋" w:hAnsi="仿宋" w:eastAsia="仿宋" w:cs="仿宋"/>
          <w:bCs/>
          <w:color w:val="000000"/>
          <w:sz w:val="30"/>
          <w:szCs w:val="30"/>
          <w:highlight w:val="none"/>
        </w:rPr>
        <w:fldChar w:fldCharType="separate"/>
      </w:r>
      <w:r>
        <w:rPr>
          <w:rFonts w:hint="eastAsia" w:ascii="仿宋" w:hAnsi="仿宋" w:eastAsia="仿宋" w:cs="仿宋"/>
          <w:bCs/>
          <w:color w:val="000000"/>
          <w:sz w:val="30"/>
          <w:szCs w:val="30"/>
          <w:highlight w:val="none"/>
        </w:rPr>
        <w:t>第四章 竞争性磋商服务内容及商务要求</w:t>
      </w:r>
      <w:r>
        <w:rPr>
          <w:rFonts w:hint="eastAsia" w:ascii="仿宋" w:hAnsi="仿宋" w:eastAsia="仿宋" w:cs="仿宋"/>
          <w:color w:val="000000"/>
          <w:sz w:val="30"/>
          <w:szCs w:val="30"/>
          <w:highlight w:val="none"/>
        </w:rPr>
        <w:tab/>
      </w:r>
      <w:r>
        <w:rPr>
          <w:rFonts w:hint="eastAsia" w:ascii="仿宋" w:hAnsi="仿宋" w:eastAsia="仿宋" w:cs="仿宋"/>
          <w:color w:val="000000"/>
          <w:sz w:val="30"/>
          <w:szCs w:val="30"/>
          <w:highlight w:val="none"/>
        </w:rPr>
        <w:fldChar w:fldCharType="begin"/>
      </w:r>
      <w:r>
        <w:rPr>
          <w:rFonts w:hint="eastAsia" w:ascii="仿宋" w:hAnsi="仿宋" w:eastAsia="仿宋" w:cs="仿宋"/>
          <w:color w:val="000000"/>
          <w:sz w:val="30"/>
          <w:szCs w:val="30"/>
          <w:highlight w:val="none"/>
        </w:rPr>
        <w:instrText xml:space="preserve"> PAGEREF _Toc12205 </w:instrText>
      </w:r>
      <w:r>
        <w:rPr>
          <w:rFonts w:hint="eastAsia" w:ascii="仿宋" w:hAnsi="仿宋" w:eastAsia="仿宋" w:cs="仿宋"/>
          <w:color w:val="000000"/>
          <w:sz w:val="30"/>
          <w:szCs w:val="30"/>
          <w:highlight w:val="none"/>
        </w:rPr>
        <w:fldChar w:fldCharType="separate"/>
      </w:r>
      <w:r>
        <w:rPr>
          <w:rFonts w:hint="eastAsia" w:ascii="仿宋" w:hAnsi="仿宋" w:eastAsia="仿宋" w:cs="仿宋"/>
          <w:color w:val="000000"/>
          <w:sz w:val="30"/>
          <w:szCs w:val="30"/>
          <w:highlight w:val="none"/>
        </w:rPr>
        <w:t>33</w:t>
      </w:r>
      <w:r>
        <w:rPr>
          <w:rFonts w:hint="eastAsia" w:ascii="仿宋" w:hAnsi="仿宋" w:eastAsia="仿宋" w:cs="仿宋"/>
          <w:color w:val="000000"/>
          <w:sz w:val="30"/>
          <w:szCs w:val="30"/>
          <w:highlight w:val="none"/>
        </w:rPr>
        <w:fldChar w:fldCharType="end"/>
      </w:r>
      <w:r>
        <w:rPr>
          <w:rFonts w:hint="eastAsia" w:ascii="仿宋" w:hAnsi="仿宋" w:eastAsia="仿宋" w:cs="仿宋"/>
          <w:bCs/>
          <w:color w:val="000000"/>
          <w:sz w:val="30"/>
          <w:szCs w:val="30"/>
          <w:highlight w:val="none"/>
        </w:rPr>
        <w:fldChar w:fldCharType="end"/>
      </w:r>
    </w:p>
    <w:p w14:paraId="3F3B48FC">
      <w:pPr>
        <w:pStyle w:val="15"/>
        <w:keepLines w:val="0"/>
        <w:pageBreakBefore w:val="0"/>
        <w:widowControl w:val="0"/>
        <w:tabs>
          <w:tab w:val="right" w:leader="dot" w:pos="9071"/>
        </w:tabs>
        <w:kinsoku/>
        <w:wordWrap/>
        <w:overflowPunct/>
        <w:topLinePunct w:val="0"/>
        <w:autoSpaceDE/>
        <w:autoSpaceDN/>
        <w:bidi w:val="0"/>
        <w:adjustRightInd/>
        <w:snapToGrid/>
        <w:spacing w:line="900" w:lineRule="exact"/>
        <w:textAlignment w:val="auto"/>
        <w:rPr>
          <w:rFonts w:hint="eastAsia" w:ascii="仿宋" w:hAnsi="仿宋" w:eastAsia="仿宋" w:cs="仿宋"/>
          <w:color w:val="000000"/>
          <w:sz w:val="30"/>
          <w:szCs w:val="30"/>
          <w:highlight w:val="none"/>
        </w:rPr>
      </w:pPr>
      <w:r>
        <w:rPr>
          <w:rFonts w:hint="eastAsia" w:ascii="仿宋" w:hAnsi="仿宋" w:eastAsia="仿宋" w:cs="仿宋"/>
          <w:bCs/>
          <w:color w:val="000000"/>
          <w:sz w:val="30"/>
          <w:szCs w:val="30"/>
          <w:highlight w:val="none"/>
        </w:rPr>
        <w:fldChar w:fldCharType="begin"/>
      </w:r>
      <w:r>
        <w:rPr>
          <w:rFonts w:hint="eastAsia" w:ascii="仿宋" w:hAnsi="仿宋" w:eastAsia="仿宋" w:cs="仿宋"/>
          <w:bCs/>
          <w:color w:val="000000"/>
          <w:sz w:val="30"/>
          <w:szCs w:val="30"/>
          <w:highlight w:val="none"/>
        </w:rPr>
        <w:instrText xml:space="preserve"> HYPERLINK \l _Toc27356 </w:instrText>
      </w:r>
      <w:r>
        <w:rPr>
          <w:rFonts w:hint="eastAsia" w:ascii="仿宋" w:hAnsi="仿宋" w:eastAsia="仿宋" w:cs="仿宋"/>
          <w:bCs/>
          <w:color w:val="000000"/>
          <w:sz w:val="30"/>
          <w:szCs w:val="30"/>
          <w:highlight w:val="none"/>
        </w:rPr>
        <w:fldChar w:fldCharType="separate"/>
      </w:r>
      <w:r>
        <w:rPr>
          <w:rFonts w:hint="eastAsia" w:ascii="仿宋" w:hAnsi="仿宋" w:eastAsia="仿宋" w:cs="仿宋"/>
          <w:bCs/>
          <w:color w:val="000000"/>
          <w:sz w:val="30"/>
          <w:szCs w:val="30"/>
          <w:highlight w:val="none"/>
        </w:rPr>
        <w:t>第五章 评审方法</w:t>
      </w:r>
      <w:r>
        <w:rPr>
          <w:rFonts w:hint="eastAsia" w:ascii="仿宋" w:hAnsi="仿宋" w:eastAsia="仿宋" w:cs="仿宋"/>
          <w:color w:val="000000"/>
          <w:sz w:val="30"/>
          <w:szCs w:val="30"/>
          <w:highlight w:val="none"/>
        </w:rPr>
        <w:tab/>
      </w:r>
      <w:r>
        <w:rPr>
          <w:rFonts w:hint="eastAsia" w:ascii="仿宋" w:hAnsi="仿宋" w:eastAsia="仿宋" w:cs="仿宋"/>
          <w:color w:val="000000"/>
          <w:sz w:val="30"/>
          <w:szCs w:val="30"/>
          <w:highlight w:val="none"/>
        </w:rPr>
        <w:fldChar w:fldCharType="begin"/>
      </w:r>
      <w:r>
        <w:rPr>
          <w:rFonts w:hint="eastAsia" w:ascii="仿宋" w:hAnsi="仿宋" w:eastAsia="仿宋" w:cs="仿宋"/>
          <w:color w:val="000000"/>
          <w:sz w:val="30"/>
          <w:szCs w:val="30"/>
          <w:highlight w:val="none"/>
        </w:rPr>
        <w:instrText xml:space="preserve"> PAGEREF _Toc27356 </w:instrText>
      </w:r>
      <w:r>
        <w:rPr>
          <w:rFonts w:hint="eastAsia" w:ascii="仿宋" w:hAnsi="仿宋" w:eastAsia="仿宋" w:cs="仿宋"/>
          <w:color w:val="000000"/>
          <w:sz w:val="30"/>
          <w:szCs w:val="30"/>
          <w:highlight w:val="none"/>
        </w:rPr>
        <w:fldChar w:fldCharType="separate"/>
      </w:r>
      <w:r>
        <w:rPr>
          <w:rFonts w:hint="eastAsia" w:ascii="仿宋" w:hAnsi="仿宋" w:eastAsia="仿宋" w:cs="仿宋"/>
          <w:color w:val="000000"/>
          <w:sz w:val="30"/>
          <w:szCs w:val="30"/>
          <w:highlight w:val="none"/>
        </w:rPr>
        <w:t>38</w:t>
      </w:r>
      <w:r>
        <w:rPr>
          <w:rFonts w:hint="eastAsia" w:ascii="仿宋" w:hAnsi="仿宋" w:eastAsia="仿宋" w:cs="仿宋"/>
          <w:color w:val="000000"/>
          <w:sz w:val="30"/>
          <w:szCs w:val="30"/>
          <w:highlight w:val="none"/>
        </w:rPr>
        <w:fldChar w:fldCharType="end"/>
      </w:r>
      <w:r>
        <w:rPr>
          <w:rFonts w:hint="eastAsia" w:ascii="仿宋" w:hAnsi="仿宋" w:eastAsia="仿宋" w:cs="仿宋"/>
          <w:bCs/>
          <w:color w:val="000000"/>
          <w:sz w:val="30"/>
          <w:szCs w:val="30"/>
          <w:highlight w:val="none"/>
        </w:rPr>
        <w:fldChar w:fldCharType="end"/>
      </w:r>
    </w:p>
    <w:p w14:paraId="543E6F77">
      <w:pPr>
        <w:pStyle w:val="15"/>
        <w:keepLines w:val="0"/>
        <w:pageBreakBefore w:val="0"/>
        <w:widowControl w:val="0"/>
        <w:tabs>
          <w:tab w:val="right" w:leader="dot" w:pos="9071"/>
        </w:tabs>
        <w:kinsoku/>
        <w:wordWrap/>
        <w:overflowPunct/>
        <w:topLinePunct w:val="0"/>
        <w:autoSpaceDE/>
        <w:autoSpaceDN/>
        <w:bidi w:val="0"/>
        <w:adjustRightInd/>
        <w:snapToGrid/>
        <w:spacing w:line="900" w:lineRule="exact"/>
        <w:textAlignment w:val="auto"/>
        <w:rPr>
          <w:rFonts w:hint="eastAsia" w:ascii="仿宋" w:hAnsi="仿宋" w:eastAsia="仿宋" w:cs="仿宋"/>
          <w:color w:val="000000"/>
          <w:sz w:val="30"/>
          <w:szCs w:val="30"/>
          <w:highlight w:val="none"/>
        </w:rPr>
      </w:pPr>
      <w:r>
        <w:rPr>
          <w:rFonts w:hint="eastAsia" w:ascii="仿宋" w:hAnsi="仿宋" w:eastAsia="仿宋" w:cs="仿宋"/>
          <w:bCs/>
          <w:color w:val="000000"/>
          <w:sz w:val="30"/>
          <w:szCs w:val="30"/>
          <w:highlight w:val="none"/>
        </w:rPr>
        <w:fldChar w:fldCharType="begin"/>
      </w:r>
      <w:r>
        <w:rPr>
          <w:rFonts w:hint="eastAsia" w:ascii="仿宋" w:hAnsi="仿宋" w:eastAsia="仿宋" w:cs="仿宋"/>
          <w:bCs/>
          <w:color w:val="000000"/>
          <w:sz w:val="30"/>
          <w:szCs w:val="30"/>
          <w:highlight w:val="none"/>
        </w:rPr>
        <w:instrText xml:space="preserve"> HYPERLINK \l _Toc31796 </w:instrText>
      </w:r>
      <w:r>
        <w:rPr>
          <w:rFonts w:hint="eastAsia" w:ascii="仿宋" w:hAnsi="仿宋" w:eastAsia="仿宋" w:cs="仿宋"/>
          <w:bCs/>
          <w:color w:val="000000"/>
          <w:sz w:val="30"/>
          <w:szCs w:val="30"/>
          <w:highlight w:val="none"/>
        </w:rPr>
        <w:fldChar w:fldCharType="separate"/>
      </w:r>
      <w:r>
        <w:rPr>
          <w:rFonts w:hint="eastAsia" w:ascii="仿宋" w:hAnsi="仿宋" w:eastAsia="仿宋" w:cs="仿宋"/>
          <w:bCs/>
          <w:color w:val="000000"/>
          <w:sz w:val="30"/>
          <w:szCs w:val="30"/>
          <w:highlight w:val="none"/>
        </w:rPr>
        <w:t>第六章 竞争性磋商响应文件格式</w:t>
      </w:r>
      <w:r>
        <w:rPr>
          <w:rFonts w:hint="eastAsia" w:ascii="仿宋" w:hAnsi="仿宋" w:eastAsia="仿宋" w:cs="仿宋"/>
          <w:color w:val="000000"/>
          <w:sz w:val="30"/>
          <w:szCs w:val="30"/>
          <w:highlight w:val="none"/>
        </w:rPr>
        <w:tab/>
      </w:r>
      <w:r>
        <w:rPr>
          <w:rFonts w:hint="eastAsia" w:ascii="仿宋" w:hAnsi="仿宋" w:eastAsia="仿宋" w:cs="仿宋"/>
          <w:color w:val="000000"/>
          <w:sz w:val="30"/>
          <w:szCs w:val="30"/>
          <w:highlight w:val="none"/>
        </w:rPr>
        <w:fldChar w:fldCharType="begin"/>
      </w:r>
      <w:r>
        <w:rPr>
          <w:rFonts w:hint="eastAsia" w:ascii="仿宋" w:hAnsi="仿宋" w:eastAsia="仿宋" w:cs="仿宋"/>
          <w:color w:val="000000"/>
          <w:sz w:val="30"/>
          <w:szCs w:val="30"/>
          <w:highlight w:val="none"/>
        </w:rPr>
        <w:instrText xml:space="preserve"> PAGEREF _Toc31796 </w:instrText>
      </w:r>
      <w:r>
        <w:rPr>
          <w:rFonts w:hint="eastAsia" w:ascii="仿宋" w:hAnsi="仿宋" w:eastAsia="仿宋" w:cs="仿宋"/>
          <w:color w:val="000000"/>
          <w:sz w:val="30"/>
          <w:szCs w:val="30"/>
          <w:highlight w:val="none"/>
        </w:rPr>
        <w:fldChar w:fldCharType="separate"/>
      </w:r>
      <w:r>
        <w:rPr>
          <w:rFonts w:hint="eastAsia" w:ascii="仿宋" w:hAnsi="仿宋" w:eastAsia="仿宋" w:cs="仿宋"/>
          <w:color w:val="000000"/>
          <w:sz w:val="30"/>
          <w:szCs w:val="30"/>
          <w:highlight w:val="none"/>
        </w:rPr>
        <w:t>49</w:t>
      </w:r>
      <w:r>
        <w:rPr>
          <w:rFonts w:hint="eastAsia" w:ascii="仿宋" w:hAnsi="仿宋" w:eastAsia="仿宋" w:cs="仿宋"/>
          <w:color w:val="000000"/>
          <w:sz w:val="30"/>
          <w:szCs w:val="30"/>
          <w:highlight w:val="none"/>
        </w:rPr>
        <w:fldChar w:fldCharType="end"/>
      </w:r>
      <w:r>
        <w:rPr>
          <w:rFonts w:hint="eastAsia" w:ascii="仿宋" w:hAnsi="仿宋" w:eastAsia="仿宋" w:cs="仿宋"/>
          <w:bCs/>
          <w:color w:val="000000"/>
          <w:sz w:val="30"/>
          <w:szCs w:val="30"/>
          <w:highlight w:val="none"/>
        </w:rPr>
        <w:fldChar w:fldCharType="end"/>
      </w:r>
    </w:p>
    <w:p w14:paraId="40CD9537">
      <w:pPr>
        <w:pStyle w:val="15"/>
        <w:keepNext w:val="0"/>
        <w:keepLines w:val="0"/>
        <w:pageBreakBefore w:val="0"/>
        <w:widowControl w:val="0"/>
        <w:tabs>
          <w:tab w:val="right" w:leader="dot" w:pos="8302"/>
        </w:tabs>
        <w:kinsoku/>
        <w:wordWrap/>
        <w:overflowPunct/>
        <w:topLinePunct w:val="0"/>
        <w:autoSpaceDE/>
        <w:autoSpaceDN/>
        <w:bidi w:val="0"/>
        <w:adjustRightInd/>
        <w:snapToGrid/>
        <w:spacing w:line="900" w:lineRule="exact"/>
        <w:textAlignment w:val="auto"/>
        <w:rPr>
          <w:rFonts w:hint="eastAsia" w:ascii="仿宋" w:hAnsi="仿宋" w:eastAsia="仿宋" w:cs="仿宋"/>
          <w:bCs/>
          <w:color w:val="000000"/>
          <w:sz w:val="30"/>
          <w:szCs w:val="30"/>
          <w:highlight w:val="none"/>
        </w:rPr>
      </w:pPr>
      <w:r>
        <w:rPr>
          <w:rFonts w:hint="eastAsia" w:ascii="仿宋" w:hAnsi="仿宋" w:eastAsia="仿宋" w:cs="仿宋"/>
          <w:bCs/>
          <w:color w:val="000000"/>
          <w:sz w:val="30"/>
          <w:szCs w:val="30"/>
          <w:highlight w:val="none"/>
        </w:rPr>
        <w:fldChar w:fldCharType="end"/>
      </w:r>
    </w:p>
    <w:p w14:paraId="078352A5">
      <w:pPr>
        <w:pStyle w:val="2"/>
        <w:keepLines w:val="0"/>
        <w:pageBreakBefore w:val="0"/>
        <w:widowControl w:val="0"/>
        <w:kinsoku/>
        <w:wordWrap/>
        <w:overflowPunct/>
        <w:topLinePunct w:val="0"/>
        <w:autoSpaceDE/>
        <w:autoSpaceDN/>
        <w:bidi w:val="0"/>
        <w:adjustRightInd/>
        <w:snapToGrid/>
        <w:spacing w:before="312" w:beforeLines="100" w:line="900" w:lineRule="exact"/>
        <w:jc w:val="center"/>
        <w:textAlignment w:val="auto"/>
        <w:rPr>
          <w:rFonts w:hint="eastAsia" w:ascii="仿宋" w:hAnsi="仿宋" w:eastAsia="仿宋" w:cs="仿宋"/>
          <w:bCs/>
          <w:color w:val="000000"/>
          <w:sz w:val="30"/>
          <w:szCs w:val="30"/>
          <w:highlight w:val="none"/>
        </w:rPr>
      </w:pPr>
    </w:p>
    <w:p w14:paraId="5B78194B">
      <w:pPr>
        <w:rPr>
          <w:rFonts w:hint="eastAsia" w:ascii="仿宋" w:hAnsi="仿宋" w:eastAsia="仿宋" w:cs="仿宋"/>
          <w:color w:val="000000"/>
          <w:highlight w:val="none"/>
        </w:rPr>
        <w:sectPr>
          <w:headerReference r:id="rId6" w:type="default"/>
          <w:footerReference r:id="rId7"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720" w:num="1"/>
          <w:titlePg/>
          <w:rtlGutter w:val="0"/>
          <w:docGrid w:type="lines" w:linePitch="333" w:charSpace="0"/>
        </w:sectPr>
      </w:pPr>
    </w:p>
    <w:p w14:paraId="4643C4E5">
      <w:pPr>
        <w:pStyle w:val="2"/>
        <w:keepNext w:val="0"/>
        <w:keepLines/>
        <w:pageBreakBefore/>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color w:val="000000"/>
          <w:sz w:val="36"/>
          <w:szCs w:val="36"/>
          <w:highlight w:val="none"/>
        </w:rPr>
      </w:pPr>
      <w:bookmarkStart w:id="11" w:name="_Toc4757"/>
      <w:bookmarkStart w:id="12" w:name="_Toc423973071"/>
      <w:bookmarkStart w:id="13" w:name="_Toc7310"/>
      <w:r>
        <w:rPr>
          <w:rFonts w:hint="eastAsia" w:ascii="仿宋" w:hAnsi="仿宋" w:eastAsia="仿宋" w:cs="仿宋"/>
          <w:bCs/>
          <w:color w:val="000000"/>
          <w:sz w:val="36"/>
          <w:szCs w:val="36"/>
          <w:highlight w:val="none"/>
        </w:rPr>
        <w:t xml:space="preserve">第一章  </w:t>
      </w:r>
      <w:bookmarkEnd w:id="0"/>
      <w:bookmarkEnd w:id="1"/>
      <w:bookmarkEnd w:id="2"/>
      <w:bookmarkEnd w:id="3"/>
      <w:bookmarkEnd w:id="4"/>
      <w:bookmarkEnd w:id="5"/>
      <w:bookmarkEnd w:id="6"/>
      <w:r>
        <w:rPr>
          <w:rFonts w:hint="eastAsia" w:ascii="仿宋" w:hAnsi="仿宋" w:eastAsia="仿宋" w:cs="仿宋"/>
          <w:bCs/>
          <w:color w:val="000000"/>
          <w:sz w:val="36"/>
          <w:szCs w:val="36"/>
          <w:highlight w:val="none"/>
        </w:rPr>
        <w:t>竞争性磋商公告</w:t>
      </w:r>
      <w:bookmarkEnd w:id="7"/>
      <w:bookmarkEnd w:id="11"/>
      <w:bookmarkEnd w:id="12"/>
      <w:bookmarkEnd w:id="13"/>
    </w:p>
    <w:p w14:paraId="5C47A06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textAlignment w:val="baseline"/>
        <w:rPr>
          <w:rFonts w:hint="eastAsia" w:ascii="仿宋" w:hAnsi="仿宋" w:eastAsia="仿宋" w:cs="仿宋"/>
          <w:b w:val="0"/>
          <w:bCs w:val="0"/>
          <w:sz w:val="20"/>
          <w:szCs w:val="20"/>
        </w:rPr>
      </w:pPr>
      <w:bookmarkStart w:id="14" w:name="_Toc2929"/>
      <w:bookmarkStart w:id="15" w:name="_Toc389582035"/>
      <w:bookmarkStart w:id="16" w:name="_Toc3564"/>
      <w:bookmarkStart w:id="17" w:name="_Toc29249"/>
      <w:bookmarkStart w:id="18" w:name="_Toc26080"/>
      <w:bookmarkStart w:id="19" w:name="_Toc423973072"/>
      <w:r>
        <w:rPr>
          <w:rStyle w:val="23"/>
          <w:rFonts w:hint="eastAsia" w:ascii="仿宋" w:hAnsi="仿宋" w:eastAsia="仿宋" w:cs="仿宋"/>
          <w:b/>
          <w:bCs/>
          <w:i w:val="0"/>
          <w:iCs w:val="0"/>
          <w:caps w:val="0"/>
          <w:color w:val="333333"/>
          <w:spacing w:val="0"/>
          <w:sz w:val="20"/>
          <w:szCs w:val="20"/>
          <w:shd w:val="clear" w:fill="FFFFFF"/>
          <w:vertAlign w:val="baseline"/>
        </w:rPr>
        <w:t>项目概况</w:t>
      </w:r>
    </w:p>
    <w:p w14:paraId="6B25253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师生餐厅招聘第三方餐饮服务公司项目采购项目的潜在供应商应在沣西新城天兴大厦1607室获取采购文件，并于 2025年09月26日 14时30分 （北京时间）前提交响应文件。</w:t>
      </w:r>
    </w:p>
    <w:p w14:paraId="38365FD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一、项目基本情况</w:t>
      </w:r>
    </w:p>
    <w:p w14:paraId="4873AFA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项目编号：SXYB-CG-20250904</w:t>
      </w:r>
    </w:p>
    <w:p w14:paraId="5579C64A">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项目名称：师生餐厅招聘第三方餐饮服务公司项目</w:t>
      </w:r>
    </w:p>
    <w:p w14:paraId="76D0FCE5">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采购方式：竞争性磋商</w:t>
      </w:r>
    </w:p>
    <w:p w14:paraId="5861FFA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预算金额：1,500,000.00元</w:t>
      </w:r>
    </w:p>
    <w:p w14:paraId="796F97B5">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采购需求：</w:t>
      </w:r>
    </w:p>
    <w:p w14:paraId="5ADC613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合同包1(师生餐厅招聘第三方餐饮服务公司项目):</w:t>
      </w:r>
    </w:p>
    <w:p w14:paraId="14A09D9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合同包预算金额：1,500,000.00元</w:t>
      </w:r>
    </w:p>
    <w:p w14:paraId="2554A4C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合同包最高限价：1,500,000.00元</w:t>
      </w:r>
    </w:p>
    <w:tbl>
      <w:tblPr>
        <w:tblStyle w:val="20"/>
        <w:tblW w:w="98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50"/>
        <w:gridCol w:w="1286"/>
        <w:gridCol w:w="1886"/>
        <w:gridCol w:w="1331"/>
        <w:gridCol w:w="2534"/>
        <w:gridCol w:w="1729"/>
      </w:tblGrid>
      <w:tr w14:paraId="61EA7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10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1D182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0"/>
                <w:szCs w:val="20"/>
              </w:rPr>
            </w:pPr>
            <w:r>
              <w:rPr>
                <w:rFonts w:hint="eastAsia" w:ascii="仿宋" w:hAnsi="仿宋" w:eastAsia="仿宋" w:cs="仿宋"/>
                <w:b/>
                <w:bCs/>
                <w:kern w:val="0"/>
                <w:sz w:val="20"/>
                <w:szCs w:val="20"/>
                <w:lang w:val="en-US" w:eastAsia="zh-CN" w:bidi="ar"/>
              </w:rPr>
              <w:t>品目号</w:t>
            </w:r>
          </w:p>
        </w:tc>
        <w:tc>
          <w:tcPr>
            <w:tcW w:w="12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2181D1">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0"/>
                <w:szCs w:val="20"/>
              </w:rPr>
            </w:pPr>
            <w:r>
              <w:rPr>
                <w:rFonts w:hint="eastAsia" w:ascii="仿宋" w:hAnsi="仿宋" w:eastAsia="仿宋" w:cs="仿宋"/>
                <w:b/>
                <w:bCs/>
                <w:kern w:val="0"/>
                <w:sz w:val="20"/>
                <w:szCs w:val="20"/>
                <w:lang w:val="en-US" w:eastAsia="zh-CN" w:bidi="ar"/>
              </w:rPr>
              <w:t>品目名称</w:t>
            </w:r>
          </w:p>
        </w:tc>
        <w:tc>
          <w:tcPr>
            <w:tcW w:w="1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315EEF">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0"/>
                <w:szCs w:val="20"/>
              </w:rPr>
            </w:pPr>
            <w:r>
              <w:rPr>
                <w:rFonts w:hint="eastAsia" w:ascii="仿宋" w:hAnsi="仿宋" w:eastAsia="仿宋" w:cs="仿宋"/>
                <w:b/>
                <w:bCs/>
                <w:kern w:val="0"/>
                <w:sz w:val="20"/>
                <w:szCs w:val="20"/>
                <w:lang w:val="en-US" w:eastAsia="zh-CN" w:bidi="ar"/>
              </w:rPr>
              <w:t>采购标的</w:t>
            </w:r>
          </w:p>
        </w:tc>
        <w:tc>
          <w:tcPr>
            <w:tcW w:w="13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E23A6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0"/>
                <w:szCs w:val="20"/>
              </w:rPr>
            </w:pPr>
            <w:r>
              <w:rPr>
                <w:rFonts w:hint="eastAsia" w:ascii="仿宋" w:hAnsi="仿宋" w:eastAsia="仿宋" w:cs="仿宋"/>
                <w:b/>
                <w:bCs/>
                <w:kern w:val="0"/>
                <w:sz w:val="20"/>
                <w:szCs w:val="20"/>
                <w:lang w:val="en-US" w:eastAsia="zh-CN" w:bidi="ar"/>
              </w:rPr>
              <w:t>数量（单位）</w:t>
            </w:r>
          </w:p>
        </w:tc>
        <w:tc>
          <w:tcPr>
            <w:tcW w:w="25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144A82">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0"/>
                <w:szCs w:val="20"/>
              </w:rPr>
            </w:pPr>
            <w:r>
              <w:rPr>
                <w:rFonts w:hint="eastAsia" w:ascii="仿宋" w:hAnsi="仿宋" w:eastAsia="仿宋" w:cs="仿宋"/>
                <w:b/>
                <w:bCs/>
                <w:kern w:val="0"/>
                <w:sz w:val="20"/>
                <w:szCs w:val="20"/>
                <w:lang w:val="en-US" w:eastAsia="zh-CN" w:bidi="ar"/>
              </w:rPr>
              <w:t>技术规格、参数及要求</w:t>
            </w:r>
          </w:p>
        </w:tc>
        <w:tc>
          <w:tcPr>
            <w:tcW w:w="17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1BF5C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0"/>
                <w:szCs w:val="20"/>
              </w:rPr>
            </w:pPr>
            <w:r>
              <w:rPr>
                <w:rFonts w:hint="eastAsia" w:ascii="仿宋" w:hAnsi="仿宋" w:eastAsia="仿宋" w:cs="仿宋"/>
                <w:b/>
                <w:bCs/>
                <w:kern w:val="0"/>
                <w:sz w:val="20"/>
                <w:szCs w:val="20"/>
                <w:lang w:val="en-US" w:eastAsia="zh-CN" w:bidi="ar"/>
              </w:rPr>
              <w:t>品目预算(元)</w:t>
            </w:r>
          </w:p>
        </w:tc>
      </w:tr>
      <w:tr w14:paraId="05984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6977D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val="en-US" w:eastAsia="zh-CN" w:bidi="ar"/>
              </w:rPr>
              <w:t>1-1</w:t>
            </w:r>
          </w:p>
        </w:tc>
        <w:tc>
          <w:tcPr>
            <w:tcW w:w="12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79E051">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val="en-US" w:eastAsia="zh-CN" w:bidi="ar"/>
              </w:rPr>
              <w:t>其他教育服务</w:t>
            </w:r>
          </w:p>
        </w:tc>
        <w:tc>
          <w:tcPr>
            <w:tcW w:w="188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3A5A6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val="en-US" w:eastAsia="zh-CN" w:bidi="ar"/>
              </w:rPr>
              <w:t>师生餐厅餐品加工服务</w:t>
            </w:r>
          </w:p>
        </w:tc>
        <w:tc>
          <w:tcPr>
            <w:tcW w:w="13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76D725">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DB1D52">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0"/>
                <w:szCs w:val="20"/>
              </w:rPr>
            </w:pPr>
            <w:r>
              <w:rPr>
                <w:rFonts w:hint="eastAsia" w:ascii="仿宋" w:hAnsi="仿宋" w:eastAsia="仿宋" w:cs="仿宋"/>
                <w:kern w:val="0"/>
                <w:sz w:val="20"/>
                <w:szCs w:val="20"/>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69B3F9">
            <w:pPr>
              <w:keepNext w:val="0"/>
              <w:keepLines w:val="0"/>
              <w:widowControl/>
              <w:suppressLineNumbers w:val="0"/>
              <w:wordWrap/>
              <w:spacing w:before="0" w:beforeAutospacing="0" w:after="0" w:afterAutospacing="0" w:line="360" w:lineRule="atLeast"/>
              <w:ind w:left="0" w:right="0"/>
              <w:jc w:val="right"/>
              <w:textAlignment w:val="center"/>
              <w:rPr>
                <w:rFonts w:hint="eastAsia" w:ascii="仿宋" w:hAnsi="仿宋" w:eastAsia="仿宋" w:cs="仿宋"/>
                <w:sz w:val="20"/>
                <w:szCs w:val="20"/>
              </w:rPr>
            </w:pPr>
            <w:r>
              <w:rPr>
                <w:rFonts w:hint="eastAsia" w:ascii="仿宋" w:hAnsi="仿宋" w:eastAsia="仿宋" w:cs="仿宋"/>
                <w:kern w:val="0"/>
                <w:sz w:val="20"/>
                <w:szCs w:val="20"/>
                <w:vertAlign w:val="baseline"/>
                <w:lang w:val="en-US" w:eastAsia="zh-CN" w:bidi="ar"/>
              </w:rPr>
              <w:t>1,500,000.00</w:t>
            </w:r>
          </w:p>
        </w:tc>
      </w:tr>
    </w:tbl>
    <w:p w14:paraId="370C014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本合同包不接受联合体投标</w:t>
      </w:r>
    </w:p>
    <w:p w14:paraId="7F9DCB1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合同履行期限：自合同签订之日起3年（合同1年1签，第2年、第3年以第1年为准，如遇变动双方按照政府相关规定解决）</w:t>
      </w:r>
    </w:p>
    <w:p w14:paraId="5DD53B8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二、申请人的资格要求：</w:t>
      </w:r>
    </w:p>
    <w:p w14:paraId="0CBAD93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1.满足《中华人民共和国政府采购法》第二十二条规定;</w:t>
      </w:r>
    </w:p>
    <w:p w14:paraId="3DA5227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2.落实政府采购政策需满足的资格要求：</w:t>
      </w:r>
    </w:p>
    <w:p w14:paraId="3E55016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合同包1(师生餐厅招聘第三方餐饮服务公司项目)落实政府采购政策需满足的资格要求如下:</w:t>
      </w:r>
    </w:p>
    <w:p w14:paraId="054BAA6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（1）《财政部 国家发展改革委关于印发〈节能产品政府采购实施意见〉的通知》（财库〔2004〕185号）；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（2）《国务院办公厅关于建立政府强制采购节能产品制度的通知》（国办发〔2007〕51号）；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（3）《财政部环保总局关于环境标志产品政府采购实施的意见》（财库〔2006〕90号）；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（4）《财政部 司法部关于政府采购支持监狱企业发展有关问题的通知》（财库〔2014〕68号）；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（5）《财政部、民政部、中国残疾人联合会关于促进残疾人就业政府采购政策的通知》（财库〔2017〕141号）；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（6）《财政部 发展改革委 生态环境部 市场监管总局关于调整优化节能产品、环境标志产品政府采购执行机制的通知》（财库〔2019〕9号）；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（7）《关于印发环境标志产品政府采购品目清单的通知》--（财库〔2019〕18号）； </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（8）《关于运用政府采购政策支持乡村产业振兴的通知》（财库〔2021〕19号）；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（9）《政府采购促进中小企业发展管理办法》（财库〔2020〕46号）；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（10）《陕西省财政厅关于印发&lt;陕西省中小企业政府采购信用融资办法&gt;的通知》（陕财办采〔2018〕23 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（11）陕西省财政厅《关于进一步加强政府绿色采购有关问题的通知》（陕财办采〔2021〕29号）；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（12）《关于进一步加大政府采购支持中小企业力度的通知》（财库〔2022〕19号）；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（13）《关于运用政府采购政策支持乡村产业振兴的通知》（财库〔2021〕19号）；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（14） 《关于扩大政府采购支持绿色建材促进建筑品质提升政策实施范围的通知》（财库〔2022〕35号）；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（15）《陕西省财政厅关于加快推进我省中小企业政府采购信用融资工作的通知》-（陕财办采〔2020〕15号）；</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（16）其他需执行的政府采购政策。</w:t>
      </w:r>
    </w:p>
    <w:p w14:paraId="22AAFF1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3.本项目的特定资格要求：</w:t>
      </w:r>
    </w:p>
    <w:p w14:paraId="79FC025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合同包1(师生餐厅招聘第三方餐饮服务公司项目)特定资格要求如下:</w:t>
      </w:r>
    </w:p>
    <w:p w14:paraId="42BC6A0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（1）具有独立承担民事责任能力的法人或其他组织，提供统一社会信用代码的营业执照（或事业单位提供事业单位法人证书，自然人提供本人身份证）；</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（2）法定代表人授权书（附法定代表人、被授权人身份证复印件）及被授权人身份证（法定代表人直接参加投标，须提供法定代表人身份证明及身份证原件）；</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3）提供2023年度或2024年度经审计的财务会计报告（包括审计报告、资产负债表、利润表、现金流量表、所有者权益变动表及其附注，成立时间至提交响应文件截止时间不足一年的可提供成立后任意时段的资产负债表），或其开标前三个月内基本开户银行出具的资信证明及基本存款账户开户许可证（基本账户信息表），或信用担保机构出具的投标担保函（以上三种形式的资料提供任何一种即可）；</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（4）具备履行合同所必需的设备和专业技术能力的证明材料(由供应商根据项目需求提供说明材料或者承诺)；</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（5）税收缴纳证明：提供响应文件递交截止日前6个月内已缴纳的至少一个月的纳税证明或完税证明，依法免税的单位应提供相关证明材料；</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6）社会保障资金缴纳证明：提供响应文件递交截止日前6个月内已缴存的至少一个月的社会保障资金缴存单据或社保机构开具的社会保险参保缴费情况证明，依法不需要缴纳社会保障资金的单位应提供相关证明材料；</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（7）参加政府采购活动前3年内，在经营活动中没有重大违法记录的书面声明。</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（8）供应商须具有有效期的《食品经营许可证》；</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9）不得列入信用中国（https://www.creditchina.gov.cn/）严重失信主体名单、不得列入国家企业信用信息公示系统（http://www.gsxt.gov.cn/index.html）经营异常和严重违法失信企业名单（黑名单）、不得列入中国执行信息公开网（http://zxgk.court.gov.cn/）失信被执行人名单（被执行人包括投标人、法定代表人）；不得列入中国政府采购网(http://www.ccgp.gov.cn)政府采购严重违法失信行为记录名单；</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（10）本项目不接受联合体磋商，单位负责人为同一人或者存在直接控股、管理关系的不同供应商，不得参加同一项目的政府采购活动（提供书面声明材料）；</w:t>
      </w:r>
      <w:r>
        <w:rPr>
          <w:rFonts w:hint="eastAsia" w:ascii="仿宋" w:hAnsi="仿宋" w:eastAsia="仿宋" w:cs="仿宋"/>
          <w:i w:val="0"/>
          <w:iCs w:val="0"/>
          <w:caps w:val="0"/>
          <w:color w:val="333333"/>
          <w:spacing w:val="0"/>
          <w:sz w:val="20"/>
          <w:szCs w:val="20"/>
          <w:shd w:val="clear" w:fill="FFFFFF"/>
          <w:vertAlign w:val="baseline"/>
        </w:rPr>
        <w:br w:type="textWrapping"/>
      </w:r>
      <w:r>
        <w:rPr>
          <w:rFonts w:hint="eastAsia" w:ascii="仿宋" w:hAnsi="仿宋" w:eastAsia="仿宋" w:cs="仿宋"/>
          <w:i w:val="0"/>
          <w:iCs w:val="0"/>
          <w:caps w:val="0"/>
          <w:color w:val="333333"/>
          <w:spacing w:val="0"/>
          <w:sz w:val="20"/>
          <w:szCs w:val="20"/>
          <w:shd w:val="clear" w:fill="FFFFFF"/>
          <w:vertAlign w:val="baseline"/>
        </w:rPr>
        <w:t>（11）本项目专门面向中小企业采购；须符合《政府采购促进中小企业发展管理办法》（财库〔2020〕46号）规定的中小企业参加。</w:t>
      </w:r>
    </w:p>
    <w:p w14:paraId="546F639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三、获取采购文件</w:t>
      </w:r>
    </w:p>
    <w:p w14:paraId="1F8428C1">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时间： 2025年09月15日 至 2025年09月19日 ，每天上午 09:00:00 至 12:00:00 ，下午 14:00:00 至 17:00:00 （北京时间）</w:t>
      </w:r>
    </w:p>
    <w:p w14:paraId="61BF52C4">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途径：沣西新城天兴大厦1607室</w:t>
      </w:r>
    </w:p>
    <w:p w14:paraId="1D091E3A">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方式：现场获取</w:t>
      </w:r>
    </w:p>
    <w:p w14:paraId="32F4997D">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售价： 0元</w:t>
      </w:r>
    </w:p>
    <w:p w14:paraId="5A35E54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四、响应文件提交</w:t>
      </w:r>
    </w:p>
    <w:p w14:paraId="0B36CAE6">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截止时间： 2025年09月26日 14时30分00秒 （北京时间）</w:t>
      </w:r>
    </w:p>
    <w:p w14:paraId="21536558">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地点：沣西新城天兴大厦1607室</w:t>
      </w:r>
    </w:p>
    <w:p w14:paraId="2FBC9F5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五、开启</w:t>
      </w:r>
    </w:p>
    <w:p w14:paraId="3DC3B24C">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时间： 2025年09月26日 14时30分00秒 （北京时间）</w:t>
      </w:r>
    </w:p>
    <w:p w14:paraId="772A5C6E">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地点：沣西新城天兴大厦1607室</w:t>
      </w:r>
    </w:p>
    <w:p w14:paraId="1FBD464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六、公告期限</w:t>
      </w:r>
    </w:p>
    <w:p w14:paraId="00991D2A">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textAlignment w:val="baseline"/>
        <w:rPr>
          <w:rFonts w:hint="eastAsia" w:ascii="仿宋" w:hAnsi="仿宋" w:eastAsia="仿宋" w:cs="仿宋"/>
          <w:i w:val="0"/>
          <w:iCs w:val="0"/>
          <w:caps w:val="0"/>
          <w:color w:val="333333"/>
          <w:spacing w:val="0"/>
          <w:sz w:val="20"/>
          <w:szCs w:val="20"/>
        </w:rPr>
      </w:pPr>
      <w:r>
        <w:rPr>
          <w:rFonts w:hint="eastAsia" w:ascii="仿宋" w:hAnsi="仿宋" w:eastAsia="仿宋" w:cs="仿宋"/>
          <w:i w:val="0"/>
          <w:iCs w:val="0"/>
          <w:caps w:val="0"/>
          <w:color w:val="333333"/>
          <w:spacing w:val="0"/>
          <w:sz w:val="20"/>
          <w:szCs w:val="20"/>
          <w:shd w:val="clear" w:fill="FFFFFF"/>
          <w:vertAlign w:val="baseline"/>
        </w:rPr>
        <w:t>自本公告发布之日起3个工作日。</w:t>
      </w:r>
    </w:p>
    <w:p w14:paraId="16C60C2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七、其他补充事宜</w:t>
      </w:r>
    </w:p>
    <w:p w14:paraId="4AAEB20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000000"/>
          <w:spacing w:val="0"/>
          <w:kern w:val="0"/>
          <w:sz w:val="20"/>
          <w:szCs w:val="20"/>
          <w:shd w:val="clear" w:fill="FFFFFF"/>
          <w:vertAlign w:val="baseline"/>
          <w:lang w:val="en-US" w:eastAsia="zh-CN" w:bidi="ar"/>
        </w:rPr>
        <w:t>1.本项目专门面向中小企业采购，供应商应为中小企业或监狱企业或残疾人福利性单位。  </w:t>
      </w:r>
    </w:p>
    <w:p w14:paraId="2E88B36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000000"/>
          <w:spacing w:val="0"/>
          <w:kern w:val="0"/>
          <w:sz w:val="20"/>
          <w:szCs w:val="20"/>
          <w:shd w:val="clear" w:fill="FFFFFF"/>
          <w:vertAlign w:val="baseline"/>
          <w:lang w:val="en-US" w:eastAsia="zh-CN" w:bidi="ar"/>
        </w:rPr>
        <w:t>2.本项目支持线下获取采购文件：文件获取时间内（法定节假日除外）供应商应携带单位介绍信、经办人身份证原件及复印件加盖供应商公章，前往沣西新城天兴大厦16007室进行现场获取。  </w:t>
      </w:r>
    </w:p>
    <w:p w14:paraId="672D292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000000"/>
          <w:spacing w:val="0"/>
          <w:kern w:val="0"/>
          <w:sz w:val="20"/>
          <w:szCs w:val="20"/>
          <w:shd w:val="clear" w:fill="FFFFFF"/>
          <w:vertAlign w:val="baseline"/>
          <w:lang w:val="en-US" w:eastAsia="zh-CN" w:bidi="ar"/>
        </w:rPr>
        <w:t>3.【请供应商按照陕西省财政厅关于政府采购供应商注册登记有关事项通知中的要求，通过陕西省政府采购网（http://www.ccgp-shaanxi.gov.cn/）注册登记加入陕西省政府采购供应商库】。</w:t>
      </w:r>
    </w:p>
    <w:p w14:paraId="43091AB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000000"/>
          <w:spacing w:val="0"/>
          <w:kern w:val="0"/>
          <w:sz w:val="20"/>
          <w:szCs w:val="20"/>
          <w:shd w:val="clear" w:fill="FFFFFF"/>
          <w:vertAlign w:val="baseline"/>
          <w:lang w:val="en-US" w:eastAsia="zh-CN" w:bidi="ar"/>
        </w:rPr>
        <w:t>4.供应商应当在要求的响应文件递交截止时间前，将响应文件密封送达指定地点。在截止时间后送达的响应文件将被拒绝。</w:t>
      </w:r>
    </w:p>
    <w:p w14:paraId="1798C56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750" w:lineRule="atLeast"/>
        <w:ind w:left="0" w:right="0" w:firstLine="0"/>
        <w:jc w:val="left"/>
        <w:textAlignment w:val="baseline"/>
        <w:rPr>
          <w:rFonts w:hint="eastAsia" w:ascii="仿宋" w:hAnsi="仿宋" w:eastAsia="仿宋" w:cs="仿宋"/>
          <w:b w:val="0"/>
          <w:bCs w:val="0"/>
          <w:i w:val="0"/>
          <w:iCs w:val="0"/>
          <w:caps w:val="0"/>
          <w:color w:val="333333"/>
          <w:spacing w:val="0"/>
          <w:sz w:val="20"/>
          <w:szCs w:val="20"/>
        </w:rPr>
      </w:pPr>
      <w:r>
        <w:rPr>
          <w:rStyle w:val="23"/>
          <w:rFonts w:hint="eastAsia" w:ascii="仿宋" w:hAnsi="仿宋" w:eastAsia="仿宋" w:cs="仿宋"/>
          <w:b/>
          <w:bCs/>
          <w:i w:val="0"/>
          <w:iCs w:val="0"/>
          <w:caps w:val="0"/>
          <w:color w:val="333333"/>
          <w:spacing w:val="0"/>
          <w:sz w:val="20"/>
          <w:szCs w:val="20"/>
          <w:shd w:val="clear" w:fill="FFFFFF"/>
          <w:vertAlign w:val="baseline"/>
        </w:rPr>
        <w:t>八、对本次招标提出询问，请按以下方式联系。</w:t>
      </w:r>
    </w:p>
    <w:p w14:paraId="5B97C6D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仿宋" w:hAnsi="仿宋" w:eastAsia="仿宋" w:cs="仿宋"/>
          <w:b w:val="0"/>
          <w:bCs w:val="0"/>
          <w:sz w:val="20"/>
          <w:szCs w:val="20"/>
        </w:rPr>
      </w:pPr>
      <w:r>
        <w:rPr>
          <w:rFonts w:hint="eastAsia" w:ascii="仿宋" w:hAnsi="仿宋" w:eastAsia="仿宋" w:cs="仿宋"/>
          <w:b w:val="0"/>
          <w:bCs w:val="0"/>
          <w:i w:val="0"/>
          <w:iCs w:val="0"/>
          <w:caps w:val="0"/>
          <w:color w:val="333333"/>
          <w:spacing w:val="0"/>
          <w:sz w:val="20"/>
          <w:szCs w:val="20"/>
          <w:shd w:val="clear" w:fill="FFFFFF"/>
          <w:vertAlign w:val="baseline"/>
        </w:rPr>
        <w:t>1.采购人信息</w:t>
      </w:r>
    </w:p>
    <w:p w14:paraId="5F3697A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名称：陕西省彬州市职业教育中心</w:t>
      </w:r>
    </w:p>
    <w:p w14:paraId="3C3CCF8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地址：彬州市泾河新区</w:t>
      </w:r>
    </w:p>
    <w:p w14:paraId="7465F30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联系方式：13488069366</w:t>
      </w:r>
    </w:p>
    <w:p w14:paraId="002902B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仿宋" w:hAnsi="仿宋" w:eastAsia="仿宋" w:cs="仿宋"/>
          <w:b w:val="0"/>
          <w:bCs w:val="0"/>
          <w:sz w:val="20"/>
          <w:szCs w:val="20"/>
        </w:rPr>
      </w:pPr>
      <w:r>
        <w:rPr>
          <w:rFonts w:hint="eastAsia" w:ascii="仿宋" w:hAnsi="仿宋" w:eastAsia="仿宋" w:cs="仿宋"/>
          <w:b w:val="0"/>
          <w:bCs w:val="0"/>
          <w:i w:val="0"/>
          <w:iCs w:val="0"/>
          <w:caps w:val="0"/>
          <w:color w:val="333333"/>
          <w:spacing w:val="0"/>
          <w:sz w:val="20"/>
          <w:szCs w:val="20"/>
          <w:shd w:val="clear" w:fill="FFFFFF"/>
          <w:vertAlign w:val="baseline"/>
        </w:rPr>
        <w:t>2.采购代理机构信息</w:t>
      </w:r>
    </w:p>
    <w:p w14:paraId="6F79D58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名称：陕西友邦项目管理有限公司</w:t>
      </w:r>
    </w:p>
    <w:p w14:paraId="288DFA3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地址：沣西新城天兴大厦1607室</w:t>
      </w:r>
    </w:p>
    <w:p w14:paraId="3404446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联系方式：029-81631610/17795729848</w:t>
      </w:r>
    </w:p>
    <w:p w14:paraId="1120F89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 w:lineRule="atLeast"/>
        <w:ind w:left="0" w:right="0"/>
        <w:jc w:val="left"/>
        <w:textAlignment w:val="baseline"/>
        <w:rPr>
          <w:rFonts w:hint="eastAsia" w:ascii="仿宋" w:hAnsi="仿宋" w:eastAsia="仿宋" w:cs="仿宋"/>
          <w:b w:val="0"/>
          <w:bCs w:val="0"/>
          <w:sz w:val="20"/>
          <w:szCs w:val="20"/>
        </w:rPr>
      </w:pPr>
      <w:r>
        <w:rPr>
          <w:rFonts w:hint="eastAsia" w:ascii="仿宋" w:hAnsi="仿宋" w:eastAsia="仿宋" w:cs="仿宋"/>
          <w:b w:val="0"/>
          <w:bCs w:val="0"/>
          <w:i w:val="0"/>
          <w:iCs w:val="0"/>
          <w:caps w:val="0"/>
          <w:color w:val="333333"/>
          <w:spacing w:val="0"/>
          <w:sz w:val="20"/>
          <w:szCs w:val="20"/>
          <w:shd w:val="clear" w:fill="FFFFFF"/>
          <w:vertAlign w:val="baseline"/>
        </w:rPr>
        <w:t>3.项目联系方式</w:t>
      </w:r>
    </w:p>
    <w:p w14:paraId="3C57EDA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项目联系人：杨工</w:t>
      </w:r>
    </w:p>
    <w:p w14:paraId="1F7D1A1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textAlignment w:val="baseline"/>
        <w:rPr>
          <w:rFonts w:hint="eastAsia" w:ascii="仿宋" w:hAnsi="仿宋" w:eastAsia="仿宋" w:cs="仿宋"/>
          <w:sz w:val="20"/>
          <w:szCs w:val="20"/>
        </w:rPr>
      </w:pPr>
      <w:r>
        <w:rPr>
          <w:rFonts w:hint="eastAsia" w:ascii="仿宋" w:hAnsi="仿宋" w:eastAsia="仿宋" w:cs="仿宋"/>
          <w:i w:val="0"/>
          <w:iCs w:val="0"/>
          <w:caps w:val="0"/>
          <w:color w:val="333333"/>
          <w:spacing w:val="0"/>
          <w:sz w:val="20"/>
          <w:szCs w:val="20"/>
          <w:shd w:val="clear" w:fill="FFFFFF"/>
          <w:vertAlign w:val="baseline"/>
        </w:rPr>
        <w:t>电话：029-81631610/17795729848</w:t>
      </w:r>
    </w:p>
    <w:p w14:paraId="727A9AB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0689201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5C574CD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2D745FE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330A03B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56A4AE5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4C0172E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42C593A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34D4438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5C9D361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6EC2C77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35225B1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18A709D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6476366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15CDFED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4DB18A0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3985B05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260602E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right="0" w:firstLine="480"/>
        <w:jc w:val="both"/>
        <w:textAlignment w:val="baseline"/>
        <w:rPr>
          <w:rFonts w:hint="eastAsia" w:ascii="仿宋" w:hAnsi="仿宋" w:eastAsia="仿宋" w:cs="仿宋"/>
          <w:i w:val="0"/>
          <w:iCs w:val="0"/>
          <w:caps w:val="0"/>
          <w:color w:val="000000"/>
          <w:spacing w:val="0"/>
          <w:sz w:val="21"/>
          <w:szCs w:val="21"/>
          <w:shd w:val="clear" w:color="auto" w:fill="FFFFFF"/>
          <w:vertAlign w:val="baseline"/>
        </w:rPr>
      </w:pPr>
    </w:p>
    <w:p w14:paraId="4F308B8E">
      <w:pPr>
        <w:jc w:val="center"/>
        <w:outlineLvl w:val="0"/>
        <w:rPr>
          <w:rStyle w:val="27"/>
          <w:rFonts w:hint="eastAsia" w:ascii="仿宋" w:hAnsi="仿宋" w:eastAsia="仿宋" w:cs="仿宋"/>
          <w:color w:val="000000"/>
          <w:sz w:val="36"/>
          <w:szCs w:val="36"/>
          <w:highlight w:val="none"/>
        </w:rPr>
      </w:pPr>
      <w:r>
        <w:rPr>
          <w:rStyle w:val="27"/>
          <w:rFonts w:hint="eastAsia" w:ascii="仿宋" w:hAnsi="仿宋" w:eastAsia="仿宋" w:cs="仿宋"/>
          <w:color w:val="000000"/>
          <w:sz w:val="36"/>
          <w:szCs w:val="36"/>
          <w:highlight w:val="none"/>
        </w:rPr>
        <w:t xml:space="preserve">第二章  </w:t>
      </w:r>
      <w:bookmarkEnd w:id="14"/>
      <w:bookmarkEnd w:id="15"/>
      <w:bookmarkStart w:id="20" w:name="OLE_LINK3"/>
      <w:r>
        <w:rPr>
          <w:rStyle w:val="27"/>
          <w:rFonts w:hint="eastAsia" w:ascii="仿宋" w:hAnsi="仿宋" w:eastAsia="仿宋" w:cs="仿宋"/>
          <w:color w:val="000000"/>
          <w:sz w:val="36"/>
          <w:szCs w:val="36"/>
          <w:highlight w:val="none"/>
        </w:rPr>
        <w:t>供应商须知</w:t>
      </w:r>
      <w:bookmarkEnd w:id="16"/>
      <w:bookmarkEnd w:id="17"/>
      <w:bookmarkEnd w:id="18"/>
      <w:bookmarkEnd w:id="19"/>
      <w:bookmarkEnd w:id="20"/>
    </w:p>
    <w:p w14:paraId="341CC06E">
      <w:pPr>
        <w:pStyle w:val="3"/>
        <w:widowControl w:val="0"/>
        <w:spacing w:before="120" w:after="120" w:line="360" w:lineRule="auto"/>
        <w:ind w:left="0"/>
        <w:jc w:val="center"/>
        <w:rPr>
          <w:rFonts w:hint="eastAsia" w:ascii="仿宋" w:hAnsi="仿宋" w:eastAsia="仿宋" w:cs="仿宋"/>
          <w:color w:val="000000"/>
          <w:sz w:val="32"/>
          <w:highlight w:val="none"/>
        </w:rPr>
      </w:pPr>
      <w:bookmarkStart w:id="21" w:name="_Toc31462"/>
      <w:bookmarkStart w:id="22" w:name="_Toc11844"/>
      <w:bookmarkStart w:id="23" w:name="_Toc19364"/>
      <w:bookmarkStart w:id="24" w:name="_Toc423973073"/>
      <w:bookmarkStart w:id="25" w:name="OLE_LINK2"/>
      <w:r>
        <w:rPr>
          <w:rFonts w:hint="eastAsia" w:ascii="仿宋" w:hAnsi="仿宋" w:eastAsia="仿宋" w:cs="仿宋"/>
          <w:color w:val="000000"/>
          <w:sz w:val="32"/>
          <w:highlight w:val="none"/>
        </w:rPr>
        <w:t>供应商须知前附表</w:t>
      </w:r>
      <w:bookmarkEnd w:id="21"/>
      <w:bookmarkEnd w:id="22"/>
      <w:bookmarkEnd w:id="23"/>
      <w:bookmarkEnd w:id="24"/>
      <w:bookmarkEnd w:id="25"/>
    </w:p>
    <w:p w14:paraId="17BFD10D">
      <w:pPr>
        <w:spacing w:line="44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本表是对供应商须知的具体补充和修改，如有矛盾，应以本资料表为准。</w:t>
      </w:r>
    </w:p>
    <w:tbl>
      <w:tblPr>
        <w:tblStyle w:val="2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2"/>
        <w:gridCol w:w="1648"/>
        <w:gridCol w:w="6657"/>
      </w:tblGrid>
      <w:tr w14:paraId="566075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9" w:hRule="atLeast"/>
          <w:tblHeader/>
          <w:jc w:val="center"/>
        </w:trPr>
        <w:tc>
          <w:tcPr>
            <w:tcW w:w="942" w:type="dxa"/>
            <w:noWrap w:val="0"/>
            <w:vAlign w:val="center"/>
          </w:tcPr>
          <w:p w14:paraId="08D06A8A">
            <w:pPr>
              <w:keepNext w:val="0"/>
              <w:keepLines w:val="0"/>
              <w:pageBreakBefore w:val="0"/>
              <w:widowControl w:val="0"/>
              <w:kinsoku/>
              <w:wordWrap/>
              <w:overflowPunct/>
              <w:topLinePunct w:val="0"/>
              <w:autoSpaceDE/>
              <w:autoSpaceDN/>
              <w:bidi w:val="0"/>
              <w:adjustRightInd/>
              <w:snapToGrid/>
              <w:spacing w:before="156" w:line="360" w:lineRule="auto"/>
              <w:ind w:left="48" w:leftChars="20"/>
              <w:jc w:val="center"/>
              <w:textAlignment w:val="auto"/>
              <w:outlineLvl w:val="9"/>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lang w:eastAsia="zh-CN"/>
              </w:rPr>
              <w:t>条款号</w:t>
            </w:r>
          </w:p>
        </w:tc>
        <w:tc>
          <w:tcPr>
            <w:tcW w:w="1648" w:type="dxa"/>
            <w:noWrap w:val="0"/>
            <w:vAlign w:val="center"/>
          </w:tcPr>
          <w:p w14:paraId="37C27C8E">
            <w:pPr>
              <w:keepNext w:val="0"/>
              <w:keepLines w:val="0"/>
              <w:pageBreakBefore w:val="0"/>
              <w:widowControl w:val="0"/>
              <w:kinsoku/>
              <w:wordWrap/>
              <w:overflowPunct/>
              <w:topLinePunct w:val="0"/>
              <w:autoSpaceDE/>
              <w:autoSpaceDN/>
              <w:bidi w:val="0"/>
              <w:adjustRightInd/>
              <w:snapToGrid/>
              <w:spacing w:before="156" w:line="360" w:lineRule="auto"/>
              <w:ind w:left="48" w:leftChars="20"/>
              <w:jc w:val="center"/>
              <w:textAlignment w:val="auto"/>
              <w:outlineLvl w:val="9"/>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lang w:eastAsia="zh-CN"/>
              </w:rPr>
              <w:t>条款内容提示</w:t>
            </w:r>
          </w:p>
        </w:tc>
        <w:tc>
          <w:tcPr>
            <w:tcW w:w="6657" w:type="dxa"/>
            <w:noWrap w:val="0"/>
            <w:vAlign w:val="center"/>
          </w:tcPr>
          <w:p w14:paraId="791B8122">
            <w:pPr>
              <w:keepNext w:val="0"/>
              <w:keepLines w:val="0"/>
              <w:pageBreakBefore w:val="0"/>
              <w:widowControl w:val="0"/>
              <w:kinsoku/>
              <w:wordWrap/>
              <w:overflowPunct/>
              <w:topLinePunct w:val="0"/>
              <w:autoSpaceDE/>
              <w:autoSpaceDN/>
              <w:bidi w:val="0"/>
              <w:adjustRightInd/>
              <w:snapToGrid/>
              <w:spacing w:before="156" w:line="360" w:lineRule="auto"/>
              <w:ind w:left="48" w:leftChars="20"/>
              <w:jc w:val="center"/>
              <w:textAlignment w:val="auto"/>
              <w:outlineLvl w:val="9"/>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编 列 内 容</w:t>
            </w:r>
          </w:p>
        </w:tc>
      </w:tr>
      <w:tr w14:paraId="0B76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942" w:type="dxa"/>
            <w:noWrap w:val="0"/>
            <w:vAlign w:val="center"/>
          </w:tcPr>
          <w:p w14:paraId="6B19B33E">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b/>
                <w:color w:val="000000"/>
                <w:szCs w:val="24"/>
                <w:highlight w:val="none"/>
              </w:rPr>
            </w:pPr>
            <w:r>
              <w:rPr>
                <w:rFonts w:hint="eastAsia" w:ascii="仿宋" w:hAnsi="仿宋" w:eastAsia="仿宋" w:cs="仿宋"/>
                <w:color w:val="000000"/>
                <w:sz w:val="24"/>
                <w:szCs w:val="24"/>
                <w:highlight w:val="none"/>
                <w:lang w:val="en-US" w:eastAsia="zh-CN"/>
              </w:rPr>
              <w:t>2.1</w:t>
            </w:r>
          </w:p>
        </w:tc>
        <w:tc>
          <w:tcPr>
            <w:tcW w:w="1648" w:type="dxa"/>
            <w:noWrap w:val="0"/>
            <w:vAlign w:val="center"/>
          </w:tcPr>
          <w:p w14:paraId="0E0B0A5E">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b/>
                <w:color w:val="000000"/>
                <w:szCs w:val="24"/>
                <w:highlight w:val="none"/>
              </w:rPr>
            </w:pPr>
            <w:r>
              <w:rPr>
                <w:rFonts w:hint="eastAsia" w:ascii="仿宋" w:hAnsi="仿宋" w:eastAsia="仿宋" w:cs="仿宋"/>
                <w:color w:val="000000"/>
                <w:sz w:val="24"/>
                <w:szCs w:val="24"/>
                <w:highlight w:val="none"/>
                <w:lang w:eastAsia="zh-CN"/>
              </w:rPr>
              <w:t>采购人</w:t>
            </w:r>
          </w:p>
        </w:tc>
        <w:tc>
          <w:tcPr>
            <w:tcW w:w="6657" w:type="dxa"/>
            <w:noWrap w:val="0"/>
            <w:vAlign w:val="top"/>
          </w:tcPr>
          <w:p w14:paraId="70EE3F35">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名称：陕西省彬州市职业教育中心</w:t>
            </w:r>
          </w:p>
          <w:p w14:paraId="3EECF1F2">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地址：彬州市泾河新区</w:t>
            </w:r>
          </w:p>
          <w:p w14:paraId="0048C8E4">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b/>
                <w:color w:val="000000"/>
                <w:szCs w:val="24"/>
                <w:highlight w:val="none"/>
              </w:rPr>
            </w:pPr>
            <w:r>
              <w:rPr>
                <w:rFonts w:hint="eastAsia" w:ascii="仿宋" w:hAnsi="仿宋" w:eastAsia="仿宋" w:cs="仿宋"/>
                <w:color w:val="000000"/>
                <w:szCs w:val="21"/>
                <w:highlight w:val="none"/>
              </w:rPr>
              <w:t>联系方式：13488069366</w:t>
            </w:r>
          </w:p>
        </w:tc>
      </w:tr>
      <w:tr w14:paraId="2260C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noWrap w:val="0"/>
            <w:vAlign w:val="center"/>
          </w:tcPr>
          <w:p w14:paraId="2F315894">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w:t>
            </w:r>
            <w:r>
              <w:rPr>
                <w:rFonts w:hint="eastAsia" w:ascii="仿宋" w:hAnsi="仿宋" w:eastAsia="仿宋" w:cs="仿宋"/>
                <w:color w:val="000000"/>
                <w:szCs w:val="24"/>
                <w:highlight w:val="none"/>
                <w:lang w:val="en-US" w:eastAsia="zh-CN"/>
              </w:rPr>
              <w:t>2</w:t>
            </w:r>
          </w:p>
        </w:tc>
        <w:tc>
          <w:tcPr>
            <w:tcW w:w="1648" w:type="dxa"/>
            <w:noWrap w:val="0"/>
            <w:vAlign w:val="center"/>
          </w:tcPr>
          <w:p w14:paraId="1995F29F">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rPr>
              <w:t>采购代理机构</w:t>
            </w:r>
          </w:p>
        </w:tc>
        <w:tc>
          <w:tcPr>
            <w:tcW w:w="6657" w:type="dxa"/>
            <w:noWrap w:val="0"/>
            <w:vAlign w:val="top"/>
          </w:tcPr>
          <w:p w14:paraId="1C942A9D">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lang w:val="en-US" w:eastAsia="zh-CN"/>
              </w:rPr>
              <w:t>名  称</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eastAsia="zh-CN"/>
              </w:rPr>
              <w:t>陕西友邦项目管理有限公司</w:t>
            </w:r>
          </w:p>
          <w:p w14:paraId="13113CA1">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地</w:t>
            </w:r>
            <w:r>
              <w:rPr>
                <w:rFonts w:hint="eastAsia" w:ascii="仿宋" w:hAnsi="仿宋" w:eastAsia="仿宋" w:cs="仿宋"/>
                <w:color w:val="000000"/>
                <w:szCs w:val="24"/>
                <w:highlight w:val="none"/>
                <w:lang w:val="en-US" w:eastAsia="zh-CN"/>
              </w:rPr>
              <w:t xml:space="preserve">  </w:t>
            </w:r>
            <w:r>
              <w:rPr>
                <w:rFonts w:hint="eastAsia" w:ascii="仿宋" w:hAnsi="仿宋" w:eastAsia="仿宋" w:cs="仿宋"/>
                <w:color w:val="000000"/>
                <w:szCs w:val="24"/>
                <w:highlight w:val="none"/>
              </w:rPr>
              <w:t>址：</w:t>
            </w:r>
            <w:r>
              <w:rPr>
                <w:rFonts w:hint="eastAsia" w:ascii="仿宋" w:hAnsi="仿宋" w:eastAsia="仿宋" w:cs="仿宋"/>
                <w:color w:val="000000"/>
                <w:szCs w:val="24"/>
                <w:highlight w:val="none"/>
                <w:lang w:eastAsia="zh-CN"/>
              </w:rPr>
              <w:t>西咸新区沣西新城天兴大厦1607室</w:t>
            </w:r>
          </w:p>
          <w:p w14:paraId="59D57C89">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联系人：杨工</w:t>
            </w:r>
          </w:p>
          <w:p w14:paraId="2C864D1C">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rPr>
              <w:t>电</w:t>
            </w:r>
            <w:r>
              <w:rPr>
                <w:rFonts w:hint="eastAsia" w:ascii="仿宋" w:hAnsi="仿宋" w:eastAsia="仿宋" w:cs="仿宋"/>
                <w:color w:val="000000"/>
                <w:szCs w:val="24"/>
                <w:highlight w:val="none"/>
                <w:lang w:val="en-US" w:eastAsia="zh-CN"/>
              </w:rPr>
              <w:t xml:space="preserve">  </w:t>
            </w:r>
            <w:r>
              <w:rPr>
                <w:rFonts w:hint="eastAsia" w:ascii="仿宋" w:hAnsi="仿宋" w:eastAsia="仿宋" w:cs="仿宋"/>
                <w:color w:val="000000"/>
                <w:szCs w:val="24"/>
                <w:highlight w:val="none"/>
              </w:rPr>
              <w:t>话：</w:t>
            </w:r>
            <w:r>
              <w:rPr>
                <w:rFonts w:hint="eastAsia" w:ascii="仿宋" w:hAnsi="仿宋" w:eastAsia="仿宋" w:cs="仿宋"/>
                <w:color w:val="000000"/>
                <w:sz w:val="24"/>
                <w:szCs w:val="24"/>
                <w:highlight w:val="none"/>
              </w:rPr>
              <w:t>029-81631610/17795729848</w:t>
            </w:r>
          </w:p>
        </w:tc>
      </w:tr>
      <w:tr w14:paraId="13F85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noWrap w:val="0"/>
            <w:vAlign w:val="center"/>
          </w:tcPr>
          <w:p w14:paraId="28516EF7">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3.5</w:t>
            </w:r>
          </w:p>
        </w:tc>
        <w:tc>
          <w:tcPr>
            <w:tcW w:w="1648" w:type="dxa"/>
            <w:noWrap w:val="0"/>
            <w:vAlign w:val="center"/>
          </w:tcPr>
          <w:p w14:paraId="22CF6FCC">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lang w:eastAsia="zh-CN"/>
              </w:rPr>
              <w:t>联合体磋商</w:t>
            </w:r>
          </w:p>
        </w:tc>
        <w:tc>
          <w:tcPr>
            <w:tcW w:w="6657" w:type="dxa"/>
            <w:noWrap w:val="0"/>
            <w:vAlign w:val="center"/>
          </w:tcPr>
          <w:p w14:paraId="075709E4">
            <w:pPr>
              <w:pStyle w:val="13"/>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000000"/>
                <w:kern w:val="0"/>
                <w:sz w:val="24"/>
                <w:szCs w:val="22"/>
                <w:highlight w:val="none"/>
                <w:lang w:val="en-US" w:eastAsia="zh-CN" w:bidi="ar-SA"/>
              </w:rPr>
            </w:pPr>
            <w:r>
              <w:rPr>
                <w:rFonts w:hint="eastAsia" w:ascii="仿宋" w:hAnsi="仿宋" w:eastAsia="仿宋" w:cs="仿宋"/>
                <w:color w:val="000000"/>
                <w:kern w:val="0"/>
                <w:sz w:val="24"/>
                <w:szCs w:val="22"/>
                <w:highlight w:val="none"/>
                <w:lang w:val="en-US" w:eastAsia="zh-CN" w:bidi="ar-SA"/>
              </w:rPr>
              <w:t>□ 接受</w:t>
            </w:r>
          </w:p>
          <w:p w14:paraId="3EFBAD62">
            <w:pPr>
              <w:keepNext w:val="0"/>
              <w:keepLines w:val="0"/>
              <w:pageBreakBefore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highlight w:val="none"/>
                <w:lang w:eastAsia="zh-CN"/>
              </w:rPr>
              <w:t>☑</w:t>
            </w:r>
            <w:r>
              <w:rPr>
                <w:rFonts w:hint="eastAsia" w:ascii="仿宋" w:hAnsi="仿宋" w:eastAsia="仿宋" w:cs="仿宋"/>
                <w:b/>
                <w:color w:val="000000"/>
                <w:highlight w:val="none"/>
              </w:rPr>
              <w:t xml:space="preserve"> </w:t>
            </w:r>
            <w:r>
              <w:rPr>
                <w:rFonts w:hint="eastAsia" w:ascii="仿宋" w:hAnsi="仿宋" w:eastAsia="仿宋" w:cs="仿宋"/>
                <w:color w:val="000000"/>
                <w:highlight w:val="none"/>
                <w:lang w:eastAsia="zh-CN"/>
              </w:rPr>
              <w:t>不接受</w:t>
            </w:r>
          </w:p>
        </w:tc>
      </w:tr>
      <w:tr w14:paraId="1741E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noWrap w:val="0"/>
            <w:vAlign w:val="center"/>
          </w:tcPr>
          <w:p w14:paraId="1F37B3ED">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w:t>
            </w:r>
            <w:r>
              <w:rPr>
                <w:rFonts w:hint="eastAsia" w:ascii="仿宋" w:hAnsi="仿宋" w:eastAsia="仿宋" w:cs="仿宋"/>
                <w:color w:val="000000"/>
                <w:szCs w:val="24"/>
                <w:highlight w:val="none"/>
              </w:rPr>
              <w:t>.2</w:t>
            </w:r>
          </w:p>
        </w:tc>
        <w:tc>
          <w:tcPr>
            <w:tcW w:w="1648" w:type="dxa"/>
            <w:noWrap w:val="0"/>
            <w:vAlign w:val="center"/>
          </w:tcPr>
          <w:p w14:paraId="1B4F38E5">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是否允许递交备选</w:t>
            </w:r>
            <w:r>
              <w:rPr>
                <w:rFonts w:hint="eastAsia" w:ascii="仿宋" w:hAnsi="仿宋" w:eastAsia="仿宋" w:cs="仿宋"/>
                <w:color w:val="000000"/>
                <w:szCs w:val="24"/>
                <w:highlight w:val="none"/>
                <w:lang w:val="en-US" w:eastAsia="zh-CN"/>
              </w:rPr>
              <w:t>磋商</w:t>
            </w:r>
            <w:r>
              <w:rPr>
                <w:rFonts w:hint="eastAsia" w:ascii="仿宋" w:hAnsi="仿宋" w:eastAsia="仿宋" w:cs="仿宋"/>
                <w:color w:val="000000"/>
                <w:szCs w:val="24"/>
                <w:highlight w:val="none"/>
              </w:rPr>
              <w:t>方案</w:t>
            </w:r>
          </w:p>
        </w:tc>
        <w:tc>
          <w:tcPr>
            <w:tcW w:w="6657" w:type="dxa"/>
            <w:noWrap w:val="0"/>
            <w:vAlign w:val="center"/>
          </w:tcPr>
          <w:p w14:paraId="6222D4FE">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w:char="00A8"/>
            </w:r>
            <w:r>
              <w:rPr>
                <w:rFonts w:hint="eastAsia" w:ascii="仿宋" w:hAnsi="仿宋" w:eastAsia="仿宋" w:cs="仿宋"/>
                <w:color w:val="000000"/>
                <w:sz w:val="24"/>
                <w:szCs w:val="24"/>
                <w:highlight w:val="none"/>
                <w:lang w:val="en-US" w:eastAsia="zh-CN"/>
              </w:rPr>
              <w:t>允许</w:t>
            </w:r>
          </w:p>
          <w:p w14:paraId="3DFA865A">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val="en-US" w:eastAsia="zh-CN"/>
              </w:rPr>
              <w:sym w:font="Wingdings" w:char="00FE"/>
            </w:r>
            <w:r>
              <w:rPr>
                <w:rFonts w:hint="eastAsia" w:ascii="仿宋" w:hAnsi="仿宋" w:eastAsia="仿宋" w:cs="仿宋"/>
                <w:color w:val="000000"/>
                <w:sz w:val="24"/>
                <w:szCs w:val="24"/>
                <w:highlight w:val="none"/>
                <w:lang w:val="en-US" w:eastAsia="zh-CN"/>
              </w:rPr>
              <w:t>不允许</w:t>
            </w:r>
          </w:p>
        </w:tc>
      </w:tr>
      <w:tr w14:paraId="51B0E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942" w:type="dxa"/>
            <w:noWrap w:val="0"/>
            <w:vAlign w:val="center"/>
          </w:tcPr>
          <w:p w14:paraId="24B24028">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val="en-US" w:eastAsia="zh-CN"/>
              </w:rPr>
              <w:t>10.3</w:t>
            </w:r>
          </w:p>
        </w:tc>
        <w:tc>
          <w:tcPr>
            <w:tcW w:w="1648" w:type="dxa"/>
            <w:noWrap w:val="0"/>
            <w:vAlign w:val="center"/>
          </w:tcPr>
          <w:p w14:paraId="67DA0425">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1"/>
                <w:highlight w:val="none"/>
              </w:rPr>
              <w:t>本次</w:t>
            </w:r>
            <w:r>
              <w:rPr>
                <w:rFonts w:hint="eastAsia" w:ascii="仿宋" w:hAnsi="仿宋" w:eastAsia="仿宋" w:cs="仿宋"/>
                <w:color w:val="000000"/>
                <w:szCs w:val="21"/>
                <w:highlight w:val="none"/>
                <w:lang w:val="en-US" w:eastAsia="zh-CN"/>
              </w:rPr>
              <w:t>磋商</w:t>
            </w:r>
            <w:r>
              <w:rPr>
                <w:rFonts w:hint="eastAsia" w:ascii="仿宋" w:hAnsi="仿宋" w:eastAsia="仿宋" w:cs="仿宋"/>
                <w:color w:val="000000"/>
                <w:szCs w:val="21"/>
                <w:highlight w:val="none"/>
              </w:rPr>
              <w:t>的最小单元</w:t>
            </w:r>
          </w:p>
        </w:tc>
        <w:tc>
          <w:tcPr>
            <w:tcW w:w="6657" w:type="dxa"/>
            <w:noWrap w:val="0"/>
            <w:vAlign w:val="top"/>
          </w:tcPr>
          <w:p w14:paraId="654A8E77">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sym w:font="Wingdings" w:char="00FE"/>
            </w:r>
            <w:r>
              <w:rPr>
                <w:rFonts w:hint="eastAsia" w:ascii="仿宋" w:hAnsi="仿宋" w:eastAsia="仿宋" w:cs="仿宋"/>
                <w:color w:val="000000"/>
                <w:sz w:val="24"/>
                <w:szCs w:val="24"/>
                <w:highlight w:val="none"/>
                <w:lang w:val="en-US" w:eastAsia="zh-CN"/>
              </w:rPr>
              <w:t>本次磋商的最小单元为“项目全部内容”。任何不完全的磋商将按照无效磋商处理。</w:t>
            </w:r>
          </w:p>
          <w:p w14:paraId="7A9B085E">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val="en-US" w:eastAsia="zh-CN"/>
              </w:rPr>
              <w:sym w:font="Wingdings" w:char="00A8"/>
            </w:r>
            <w:r>
              <w:rPr>
                <w:rFonts w:hint="eastAsia" w:ascii="仿宋" w:hAnsi="仿宋" w:eastAsia="仿宋" w:cs="仿宋"/>
                <w:color w:val="000000"/>
                <w:sz w:val="24"/>
                <w:szCs w:val="24"/>
                <w:highlight w:val="none"/>
                <w:lang w:val="en-US" w:eastAsia="zh-CN"/>
              </w:rPr>
              <w:t>本次磋商的最小单元为“包”，供应商可对任一包进行磋商，但不能对各包中的内容或者分项内容进行不完全磋商。任何不完全的磋商将按照无效磋商处理。</w:t>
            </w:r>
          </w:p>
        </w:tc>
      </w:tr>
      <w:tr w14:paraId="5720E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942" w:type="dxa"/>
            <w:noWrap w:val="0"/>
            <w:vAlign w:val="center"/>
          </w:tcPr>
          <w:p w14:paraId="0F49E7D0">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12.1</w:t>
            </w:r>
          </w:p>
        </w:tc>
        <w:tc>
          <w:tcPr>
            <w:tcW w:w="1648" w:type="dxa"/>
            <w:noWrap w:val="0"/>
            <w:vAlign w:val="center"/>
          </w:tcPr>
          <w:p w14:paraId="42E44F94">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w:t>
            </w:r>
          </w:p>
          <w:p w14:paraId="6C83207D">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报价</w:t>
            </w:r>
          </w:p>
        </w:tc>
        <w:tc>
          <w:tcPr>
            <w:tcW w:w="6657" w:type="dxa"/>
            <w:noWrap w:val="0"/>
            <w:vAlign w:val="top"/>
          </w:tcPr>
          <w:p w14:paraId="3CEBAF1D">
            <w:pPr>
              <w:keepNext w:val="0"/>
              <w:keepLines w:val="0"/>
              <w:pageBreakBefore w:val="0"/>
              <w:kinsoku/>
              <w:wordWrap/>
              <w:overflowPunct/>
              <w:topLinePunct w:val="0"/>
              <w:autoSpaceDE/>
              <w:autoSpaceDN/>
              <w:bidi w:val="0"/>
              <w:adjustRightInd/>
              <w:snapToGrid/>
              <w:spacing w:line="360" w:lineRule="auto"/>
              <w:ind w:firstLine="48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磋商报价：磋商报价是供应商为完成本项目要求的全部</w:t>
            </w:r>
            <w:r>
              <w:rPr>
                <w:rFonts w:hint="eastAsia" w:ascii="仿宋" w:hAnsi="仿宋" w:eastAsia="仿宋" w:cs="仿宋"/>
                <w:color w:val="000000"/>
                <w:szCs w:val="24"/>
                <w:highlight w:val="none"/>
                <w:lang w:eastAsia="zh-CN"/>
              </w:rPr>
              <w:t>磋商</w:t>
            </w:r>
            <w:r>
              <w:rPr>
                <w:rFonts w:hint="eastAsia" w:ascii="仿宋" w:hAnsi="仿宋" w:eastAsia="仿宋" w:cs="仿宋"/>
                <w:color w:val="000000"/>
                <w:szCs w:val="24"/>
                <w:highlight w:val="none"/>
              </w:rPr>
              <w:t>内容最终价格的体现。供应商所报的价格应考虑到可能发生的所有与完成本项目相关服务及履行合同义务有关的一切费用</w:t>
            </w:r>
            <w:r>
              <w:rPr>
                <w:rFonts w:hint="eastAsia" w:ascii="仿宋" w:hAnsi="仿宋" w:eastAsia="仿宋" w:cs="仿宋"/>
                <w:color w:val="000000"/>
                <w:szCs w:val="24"/>
                <w:highlight w:val="none"/>
                <w:lang w:eastAsia="zh-CN"/>
              </w:rPr>
              <w:t>。</w:t>
            </w:r>
            <w:r>
              <w:rPr>
                <w:rFonts w:hint="eastAsia" w:ascii="仿宋" w:hAnsi="仿宋" w:eastAsia="仿宋" w:cs="仿宋"/>
                <w:color w:val="000000"/>
                <w:szCs w:val="24"/>
                <w:highlight w:val="none"/>
                <w:lang w:val="en-US" w:eastAsia="zh-CN"/>
              </w:rPr>
              <w:t>磋商报价应包含招标代理服务费、税金等，</w:t>
            </w:r>
            <w:r>
              <w:rPr>
                <w:rFonts w:hint="eastAsia" w:ascii="仿宋" w:hAnsi="仿宋" w:eastAsia="仿宋" w:cs="仿宋"/>
                <w:color w:val="000000"/>
                <w:szCs w:val="24"/>
                <w:highlight w:val="none"/>
              </w:rPr>
              <w:t>任何有选择的报价将不予接受，按无效磋商处理。</w:t>
            </w:r>
          </w:p>
          <w:p w14:paraId="3EA747A1">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磋商报价=</w:t>
            </w:r>
            <w:r>
              <w:rPr>
                <w:rFonts w:hint="eastAsia" w:ascii="仿宋" w:hAnsi="仿宋" w:eastAsia="仿宋" w:cs="仿宋"/>
                <w:color w:val="000000"/>
                <w:szCs w:val="24"/>
                <w:highlight w:val="none"/>
              </w:rPr>
              <w:t>服务费</w:t>
            </w:r>
            <w:r>
              <w:rPr>
                <w:rFonts w:hint="eastAsia" w:ascii="仿宋" w:hAnsi="仿宋" w:eastAsia="仿宋" w:cs="仿宋"/>
                <w:color w:val="000000"/>
                <w:szCs w:val="24"/>
                <w:highlight w:val="none"/>
                <w:lang w:val="en-US" w:eastAsia="zh-CN"/>
              </w:rPr>
              <w:t>+</w:t>
            </w:r>
            <w:r>
              <w:rPr>
                <w:rFonts w:hint="eastAsia" w:ascii="仿宋" w:hAnsi="仿宋" w:eastAsia="仿宋" w:cs="仿宋"/>
                <w:color w:val="000000"/>
                <w:szCs w:val="24"/>
                <w:highlight w:val="none"/>
              </w:rPr>
              <w:t>税费+其他相关伴随费用等完成本项目的全部费用。</w:t>
            </w:r>
          </w:p>
        </w:tc>
      </w:tr>
      <w:tr w14:paraId="75F37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942" w:type="dxa"/>
            <w:noWrap w:val="0"/>
            <w:vAlign w:val="center"/>
          </w:tcPr>
          <w:p w14:paraId="57328A66">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lang w:val="en-US" w:eastAsia="zh-CN"/>
              </w:rPr>
              <w:t>13</w:t>
            </w:r>
            <w:r>
              <w:rPr>
                <w:rFonts w:hint="eastAsia" w:ascii="仿宋" w:hAnsi="仿宋" w:eastAsia="仿宋" w:cs="仿宋"/>
                <w:color w:val="000000"/>
                <w:szCs w:val="24"/>
                <w:highlight w:val="none"/>
              </w:rPr>
              <w:t>.1</w:t>
            </w:r>
          </w:p>
        </w:tc>
        <w:tc>
          <w:tcPr>
            <w:tcW w:w="1648" w:type="dxa"/>
            <w:noWrap w:val="0"/>
            <w:vAlign w:val="center"/>
          </w:tcPr>
          <w:p w14:paraId="3CF04CEE">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资格证明文件</w:t>
            </w:r>
          </w:p>
        </w:tc>
        <w:tc>
          <w:tcPr>
            <w:tcW w:w="6657" w:type="dxa"/>
            <w:noWrap w:val="0"/>
            <w:vAlign w:val="top"/>
          </w:tcPr>
          <w:p w14:paraId="0EA16269">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Chars="0" w:right="0" w:rightChars="0"/>
              <w:jc w:val="both"/>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rPr>
              <w:t>基本资格条件：符合《中华人民共和国政府采购法》第二十二条的规定，并提供以下资料</w:t>
            </w:r>
            <w:r>
              <w:rPr>
                <w:rFonts w:hint="eastAsia" w:ascii="仿宋" w:hAnsi="仿宋" w:eastAsia="仿宋" w:cs="仿宋"/>
                <w:b/>
                <w:bCs/>
                <w:color w:val="000000"/>
                <w:sz w:val="22"/>
                <w:szCs w:val="18"/>
                <w:highlight w:val="none"/>
                <w:lang w:eastAsia="zh-CN"/>
              </w:rPr>
              <w:t>：</w:t>
            </w:r>
          </w:p>
          <w:p w14:paraId="19824638">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（1）具有独立承担民事责任能力的法人或其他组织，提供统一社会信用代码的营业执照（或事业单位提供事业单位法人证书，自然人提供本人身份证）；</w:t>
            </w:r>
          </w:p>
          <w:p w14:paraId="08735EE0">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（2）法定代表人授权书（附法定代表人、被授权人身份证复印件）及被授权人身份证（法定代表人直接参加投标，须提供法定代表人身份证明及身份证原件）；</w:t>
            </w:r>
          </w:p>
          <w:p w14:paraId="54FE0414">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3）提供2023年度或2024年度经审计的财务会计报告（包括审计报告、资产负债表、利润表、现金流量表、所有者权益变动表及其附注，成立时间至提交响应文件截止时间不足一年的可提供成立后任意时段的资产负债表），或其开标前三个月内基本开户银行出具的资信证明及基本存款账户开户许可证（基本账户信息表），或信用担保机构出具的投标担保函（以上三种形式的资料提供任何一种即可）；</w:t>
            </w:r>
          </w:p>
          <w:p w14:paraId="5C89DA44">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（4）具备履行合同所必需的设备和专业技术能力的证明材料(由供应商根据项目需求提供说明材料或者承诺)；</w:t>
            </w:r>
          </w:p>
          <w:p w14:paraId="4C6D4F54">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（5）税收缴纳证明：提供响应文件递交截止日前6个月内已缴纳的至少一个月的纳税证明或完税证明，依法免税的单位应提供相关证明材料；</w:t>
            </w:r>
          </w:p>
          <w:p w14:paraId="450DCDE8">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6）社会保障资金缴纳证明：提供响应文件递交截止日前6个月内已缴存的至少一个月的社会保障资金缴存单据或社保机构开具的社会保险参保缴费情况证明，依法不需要缴纳社会保障资金的单位应提供相关证明材料；</w:t>
            </w:r>
          </w:p>
          <w:p w14:paraId="7935CA30">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（7）参加政府采购活动前3年内，在经营活动中没有重大违法记录的书面声明。</w:t>
            </w:r>
          </w:p>
          <w:p w14:paraId="5FEC5808">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（8）供应商须具有有效期的《食品经营许可证》；</w:t>
            </w:r>
          </w:p>
          <w:p w14:paraId="0BB811B9">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9）不得列入信用中国（https://www.creditchina.gov.cn/）严重失信主体名单、不得列入国家企业信用信息公示系统（http://www.gsxt.gov.cn/index.html）经营异常和严重违法失信企业名单（黑名单）、不得列入中国执行信息公开网（http://zxgk.court.gov.cn/）失信被执行人名单（被执行人包括投标人、法定代表人）；不得列入中国政府采购网(http://www.ccgp.gov.cn)政府采购严重违法失信行为记录名单；</w:t>
            </w:r>
          </w:p>
          <w:p w14:paraId="3BF446DE">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（10）本项目不接受联合体磋商，单位负责人为同一人或者存在直接控股、管理关系的不同供应商，不得参加同一项目的政府采购活动（提供书面声明材料）；</w:t>
            </w:r>
          </w:p>
          <w:p w14:paraId="6662DD59">
            <w:pPr>
              <w:keepNext w:val="0"/>
              <w:keepLines w:val="0"/>
              <w:pageBreakBefore w:val="0"/>
              <w:kinsoku/>
              <w:wordWrap/>
              <w:overflowPunct/>
              <w:topLinePunct w:val="0"/>
              <w:autoSpaceDE/>
              <w:autoSpaceDN/>
              <w:bidi w:val="0"/>
              <w:adjustRightInd/>
              <w:snapToGrid/>
              <w:spacing w:line="360" w:lineRule="auto"/>
              <w:ind w:firstLine="442" w:firstLineChars="200"/>
              <w:textAlignment w:val="auto"/>
              <w:outlineLvl w:val="9"/>
              <w:rPr>
                <w:rFonts w:hint="eastAsia" w:ascii="仿宋" w:hAnsi="仿宋" w:eastAsia="仿宋" w:cs="仿宋"/>
                <w:b/>
                <w:bCs/>
                <w:color w:val="000000"/>
                <w:sz w:val="22"/>
                <w:szCs w:val="18"/>
                <w:highlight w:val="none"/>
                <w:lang w:eastAsia="zh-CN"/>
              </w:rPr>
            </w:pPr>
            <w:r>
              <w:rPr>
                <w:rFonts w:hint="eastAsia" w:ascii="仿宋" w:hAnsi="仿宋" w:eastAsia="仿宋" w:cs="仿宋"/>
                <w:b/>
                <w:bCs/>
                <w:color w:val="000000"/>
                <w:sz w:val="22"/>
                <w:szCs w:val="18"/>
                <w:highlight w:val="none"/>
                <w:lang w:eastAsia="zh-CN"/>
              </w:rPr>
              <w:t>（11）本项目专门面向中小企业采购；须符合《政府采购促进中小企业发展管理办法》（财库〔2020〕46号）规定的中小企业参加。</w:t>
            </w:r>
          </w:p>
          <w:p w14:paraId="766E11F0">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highlight w:val="none"/>
              </w:rPr>
              <w:t>以上为必备资质，缺一项或某项达不到要求，按无效磋商处理。磋商当天，除身份证原件随身携带外，同时以上资质在磋商响应文件正副本中各附一套复印件加盖公章。</w:t>
            </w:r>
          </w:p>
        </w:tc>
      </w:tr>
      <w:tr w14:paraId="2D924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49" w:hRule="atLeast"/>
          <w:jc w:val="center"/>
        </w:trPr>
        <w:tc>
          <w:tcPr>
            <w:tcW w:w="942" w:type="dxa"/>
            <w:noWrap w:val="0"/>
            <w:vAlign w:val="center"/>
          </w:tcPr>
          <w:p w14:paraId="4884A5AA">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15</w:t>
            </w:r>
          </w:p>
        </w:tc>
        <w:tc>
          <w:tcPr>
            <w:tcW w:w="1648" w:type="dxa"/>
            <w:noWrap w:val="0"/>
            <w:vAlign w:val="center"/>
          </w:tcPr>
          <w:p w14:paraId="371E7F70">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磋商保证金</w:t>
            </w:r>
          </w:p>
        </w:tc>
        <w:tc>
          <w:tcPr>
            <w:tcW w:w="6657" w:type="dxa"/>
            <w:noWrap w:val="0"/>
            <w:vAlign w:val="top"/>
          </w:tcPr>
          <w:p w14:paraId="22004324">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 不要求提供</w:t>
            </w:r>
          </w:p>
          <w:p w14:paraId="37AD4324">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eastAsia="zh-CN"/>
              </w:rPr>
              <w:t>□ 要求提供，金额</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w:t>
            </w:r>
          </w:p>
        </w:tc>
      </w:tr>
      <w:tr w14:paraId="1D8EE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942" w:type="dxa"/>
            <w:noWrap w:val="0"/>
            <w:vAlign w:val="center"/>
          </w:tcPr>
          <w:p w14:paraId="2F9BD22C">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rPr>
              <w:t>1</w:t>
            </w:r>
            <w:r>
              <w:rPr>
                <w:rFonts w:hint="eastAsia" w:ascii="仿宋" w:hAnsi="仿宋" w:eastAsia="仿宋" w:cs="仿宋"/>
                <w:color w:val="000000"/>
                <w:szCs w:val="24"/>
                <w:highlight w:val="none"/>
                <w:lang w:val="en-US" w:eastAsia="zh-CN"/>
              </w:rPr>
              <w:t>6</w:t>
            </w:r>
            <w:r>
              <w:rPr>
                <w:rFonts w:hint="eastAsia" w:ascii="仿宋" w:hAnsi="仿宋" w:eastAsia="仿宋" w:cs="仿宋"/>
                <w:color w:val="000000"/>
                <w:szCs w:val="24"/>
                <w:highlight w:val="none"/>
              </w:rPr>
              <w:t>.1</w:t>
            </w:r>
          </w:p>
        </w:tc>
        <w:tc>
          <w:tcPr>
            <w:tcW w:w="1648" w:type="dxa"/>
            <w:noWrap w:val="0"/>
            <w:vAlign w:val="center"/>
          </w:tcPr>
          <w:p w14:paraId="62680672">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磋商有效期</w:t>
            </w:r>
          </w:p>
        </w:tc>
        <w:tc>
          <w:tcPr>
            <w:tcW w:w="6657" w:type="dxa"/>
            <w:noWrap w:val="0"/>
            <w:vAlign w:val="center"/>
          </w:tcPr>
          <w:p w14:paraId="2C46D845">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highlight w:val="none"/>
              </w:rPr>
            </w:pPr>
            <w:r>
              <w:rPr>
                <w:rFonts w:hint="eastAsia" w:ascii="仿宋" w:hAnsi="仿宋" w:eastAsia="仿宋" w:cs="仿宋"/>
                <w:color w:val="000000"/>
                <w:szCs w:val="24"/>
                <w:highlight w:val="none"/>
              </w:rPr>
              <w:t>磋商响应文件的</w:t>
            </w:r>
            <w:r>
              <w:rPr>
                <w:rFonts w:hint="eastAsia" w:ascii="仿宋" w:hAnsi="仿宋" w:eastAsia="仿宋" w:cs="仿宋"/>
                <w:color w:val="000000"/>
                <w:szCs w:val="24"/>
                <w:highlight w:val="none"/>
                <w:lang w:eastAsia="zh-CN"/>
              </w:rPr>
              <w:t>递交</w:t>
            </w:r>
            <w:r>
              <w:rPr>
                <w:rFonts w:hint="eastAsia" w:ascii="仿宋" w:hAnsi="仿宋" w:eastAsia="仿宋" w:cs="仿宋"/>
                <w:color w:val="000000"/>
                <w:szCs w:val="24"/>
                <w:highlight w:val="none"/>
              </w:rPr>
              <w:t>截止之日起90天。</w:t>
            </w:r>
          </w:p>
        </w:tc>
      </w:tr>
      <w:tr w14:paraId="72DFB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942" w:type="dxa"/>
            <w:noWrap w:val="0"/>
            <w:vAlign w:val="center"/>
          </w:tcPr>
          <w:p w14:paraId="4F0D61BD">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lang w:val="en-US" w:eastAsia="zh-CN"/>
              </w:rPr>
              <w:t>17.1</w:t>
            </w:r>
          </w:p>
        </w:tc>
        <w:tc>
          <w:tcPr>
            <w:tcW w:w="1648" w:type="dxa"/>
            <w:noWrap w:val="0"/>
            <w:vAlign w:val="center"/>
          </w:tcPr>
          <w:p w14:paraId="3A32D859">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磋商响应</w:t>
            </w:r>
            <w:r>
              <w:rPr>
                <w:rFonts w:hint="eastAsia" w:ascii="仿宋" w:hAnsi="仿宋" w:eastAsia="仿宋" w:cs="仿宋"/>
                <w:color w:val="000000"/>
                <w:szCs w:val="24"/>
                <w:highlight w:val="none"/>
              </w:rPr>
              <w:t>文件的份数及要求</w:t>
            </w:r>
          </w:p>
        </w:tc>
        <w:tc>
          <w:tcPr>
            <w:tcW w:w="6657" w:type="dxa"/>
            <w:noWrap w:val="0"/>
            <w:vAlign w:val="center"/>
          </w:tcPr>
          <w:p w14:paraId="11AEEF5F">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正本的份数：</w:t>
            </w:r>
            <w:r>
              <w:rPr>
                <w:rFonts w:hint="eastAsia" w:ascii="仿宋" w:hAnsi="仿宋" w:eastAsia="仿宋" w:cs="仿宋"/>
                <w:color w:val="000000"/>
                <w:sz w:val="24"/>
                <w:szCs w:val="24"/>
                <w:highlight w:val="none"/>
                <w:u w:val="none"/>
              </w:rPr>
              <w:t>壹</w:t>
            </w:r>
            <w:r>
              <w:rPr>
                <w:rFonts w:hint="eastAsia" w:ascii="仿宋" w:hAnsi="仿宋" w:eastAsia="仿宋" w:cs="仿宋"/>
                <w:color w:val="000000"/>
                <w:sz w:val="24"/>
                <w:szCs w:val="24"/>
                <w:highlight w:val="none"/>
              </w:rPr>
              <w:t>份；</w:t>
            </w:r>
          </w:p>
          <w:p w14:paraId="67360628">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rPr>
              <w:t>副本的份数</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u w:val="none"/>
              </w:rPr>
              <w:t>贰</w:t>
            </w:r>
            <w:r>
              <w:rPr>
                <w:rFonts w:hint="eastAsia" w:ascii="仿宋" w:hAnsi="仿宋" w:eastAsia="仿宋" w:cs="仿宋"/>
                <w:color w:val="000000"/>
                <w:sz w:val="24"/>
                <w:szCs w:val="24"/>
                <w:highlight w:val="none"/>
              </w:rPr>
              <w:t>份</w:t>
            </w:r>
            <w:r>
              <w:rPr>
                <w:rFonts w:hint="eastAsia" w:ascii="仿宋" w:hAnsi="仿宋" w:eastAsia="仿宋" w:cs="仿宋"/>
                <w:color w:val="000000"/>
                <w:sz w:val="24"/>
                <w:szCs w:val="24"/>
                <w:highlight w:val="none"/>
                <w:lang w:eastAsia="zh-CN"/>
              </w:rPr>
              <w:t>；</w:t>
            </w:r>
          </w:p>
          <w:p w14:paraId="538F1BC2">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报价一览表：</w:t>
            </w:r>
            <w:r>
              <w:rPr>
                <w:rFonts w:hint="eastAsia" w:ascii="仿宋" w:hAnsi="仿宋" w:eastAsia="仿宋" w:cs="仿宋"/>
                <w:color w:val="000000"/>
                <w:sz w:val="24"/>
                <w:szCs w:val="24"/>
                <w:highlight w:val="none"/>
              </w:rPr>
              <w:t>壹</w:t>
            </w:r>
            <w:r>
              <w:rPr>
                <w:rFonts w:hint="eastAsia" w:ascii="仿宋" w:hAnsi="仿宋" w:eastAsia="仿宋" w:cs="仿宋"/>
                <w:color w:val="000000"/>
                <w:sz w:val="24"/>
                <w:szCs w:val="24"/>
                <w:highlight w:val="none"/>
                <w:lang w:eastAsia="zh-CN"/>
              </w:rPr>
              <w:t>份；</w:t>
            </w:r>
          </w:p>
          <w:p w14:paraId="53EE8C40">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电子版（U盘）：</w:t>
            </w:r>
            <w:r>
              <w:rPr>
                <w:rFonts w:hint="eastAsia" w:ascii="仿宋" w:hAnsi="仿宋" w:eastAsia="仿宋" w:cs="仿宋"/>
                <w:color w:val="000000"/>
                <w:sz w:val="24"/>
                <w:szCs w:val="24"/>
                <w:highlight w:val="none"/>
                <w:u w:val="none"/>
                <w:lang w:val="en-US" w:eastAsia="zh-CN"/>
              </w:rPr>
              <w:t>贰</w:t>
            </w:r>
            <w:r>
              <w:rPr>
                <w:rFonts w:hint="eastAsia" w:ascii="仿宋" w:hAnsi="仿宋" w:eastAsia="仿宋" w:cs="仿宋"/>
                <w:color w:val="000000"/>
                <w:sz w:val="24"/>
                <w:szCs w:val="24"/>
                <w:highlight w:val="none"/>
                <w:lang w:eastAsia="zh-CN"/>
              </w:rPr>
              <w:t>份（需在盘面上标注</w:t>
            </w:r>
            <w:r>
              <w:rPr>
                <w:rFonts w:hint="eastAsia" w:ascii="仿宋" w:hAnsi="仿宋" w:eastAsia="仿宋" w:cs="仿宋"/>
                <w:color w:val="000000"/>
                <w:sz w:val="24"/>
                <w:szCs w:val="24"/>
                <w:highlight w:val="none"/>
                <w:lang w:val="en-US" w:eastAsia="zh-CN"/>
              </w:rPr>
              <w:t>供应商全称、项目名称、编号）</w:t>
            </w:r>
            <w:r>
              <w:rPr>
                <w:rFonts w:hint="eastAsia" w:ascii="仿宋" w:hAnsi="仿宋" w:eastAsia="仿宋" w:cs="仿宋"/>
                <w:color w:val="000000"/>
                <w:sz w:val="24"/>
                <w:szCs w:val="24"/>
                <w:highlight w:val="none"/>
                <w:lang w:eastAsia="zh-CN"/>
              </w:rPr>
              <w:t>。</w:t>
            </w:r>
          </w:p>
          <w:p w14:paraId="548C5285">
            <w:pPr>
              <w:keepNext w:val="0"/>
              <w:keepLines w:val="0"/>
              <w:pageBreakBefore w:val="0"/>
              <w:widowControl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电子版包括：</w:t>
            </w:r>
          </w:p>
          <w:p w14:paraId="3181AE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（1）word版磋商响应文件；</w:t>
            </w:r>
          </w:p>
          <w:p w14:paraId="71A738E4">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b w:val="0"/>
                <w:bCs w:val="0"/>
                <w:color w:val="000000"/>
                <w:sz w:val="24"/>
                <w:szCs w:val="24"/>
                <w:highlight w:val="none"/>
                <w:lang w:val="en-US" w:eastAsia="zh-CN"/>
              </w:rPr>
              <w:t>（2）磋商响应文件正本签字盖章后的PDF格式扫描件，与正本具有同等法律效力。</w:t>
            </w:r>
          </w:p>
        </w:tc>
      </w:tr>
      <w:tr w14:paraId="70CD7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942" w:type="dxa"/>
            <w:noWrap w:val="0"/>
            <w:vAlign w:val="center"/>
          </w:tcPr>
          <w:p w14:paraId="5365DA2A">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lang w:val="en-US" w:eastAsia="zh-CN"/>
              </w:rPr>
              <w:t>18.2</w:t>
            </w:r>
          </w:p>
        </w:tc>
        <w:tc>
          <w:tcPr>
            <w:tcW w:w="1648" w:type="dxa"/>
            <w:noWrap w:val="0"/>
            <w:vAlign w:val="center"/>
          </w:tcPr>
          <w:p w14:paraId="2540BBAA">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1"/>
                <w:highlight w:val="none"/>
                <w:lang w:val="en-US" w:eastAsia="zh-CN"/>
              </w:rPr>
              <w:t>磋商响应</w:t>
            </w:r>
            <w:r>
              <w:rPr>
                <w:rFonts w:hint="eastAsia" w:ascii="仿宋" w:hAnsi="仿宋" w:eastAsia="仿宋" w:cs="仿宋"/>
                <w:color w:val="000000"/>
                <w:szCs w:val="21"/>
                <w:highlight w:val="none"/>
              </w:rPr>
              <w:t>文件</w:t>
            </w:r>
            <w:r>
              <w:rPr>
                <w:rFonts w:hint="eastAsia" w:ascii="仿宋" w:hAnsi="仿宋" w:eastAsia="仿宋" w:cs="仿宋"/>
                <w:color w:val="000000"/>
                <w:szCs w:val="21"/>
                <w:highlight w:val="none"/>
                <w:lang w:val="en-US" w:eastAsia="zh-CN"/>
              </w:rPr>
              <w:t>的</w:t>
            </w:r>
            <w:r>
              <w:rPr>
                <w:rFonts w:hint="eastAsia" w:ascii="仿宋" w:hAnsi="仿宋" w:eastAsia="仿宋" w:cs="仿宋"/>
                <w:color w:val="000000"/>
                <w:szCs w:val="21"/>
                <w:highlight w:val="none"/>
              </w:rPr>
              <w:t>密封</w:t>
            </w:r>
            <w:r>
              <w:rPr>
                <w:rFonts w:hint="eastAsia" w:ascii="仿宋" w:hAnsi="仿宋" w:eastAsia="仿宋" w:cs="仿宋"/>
                <w:color w:val="000000"/>
                <w:szCs w:val="21"/>
                <w:highlight w:val="none"/>
                <w:lang w:val="en-US" w:eastAsia="zh-CN"/>
              </w:rPr>
              <w:t>和标记</w:t>
            </w:r>
          </w:p>
        </w:tc>
        <w:tc>
          <w:tcPr>
            <w:tcW w:w="6657" w:type="dxa"/>
            <w:noWrap w:val="0"/>
            <w:vAlign w:val="center"/>
          </w:tcPr>
          <w:p w14:paraId="114E513E">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rPr>
              <w:t>、密封包装方式：</w:t>
            </w:r>
          </w:p>
          <w:p w14:paraId="74BEEC44">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1"/>
                <w:highlight w:val="none"/>
              </w:rPr>
            </w:pPr>
            <w:r>
              <w:rPr>
                <w:rFonts w:hint="eastAsia" w:ascii="仿宋" w:hAnsi="仿宋" w:eastAsia="仿宋" w:cs="仿宋"/>
                <w:color w:val="000000"/>
                <w:highlight w:val="none"/>
                <w:lang w:val="en-US" w:eastAsia="zh-CN"/>
              </w:rPr>
              <w:t>竞争性磋商响应文件正本、所有的副本、电子版本、报价一览表分开密封装在单独的封袋中（封袋不得有破损）</w:t>
            </w:r>
            <w:r>
              <w:rPr>
                <w:rFonts w:hint="eastAsia" w:ascii="仿宋" w:hAnsi="仿宋" w:eastAsia="仿宋" w:cs="仿宋"/>
                <w:color w:val="000000"/>
                <w:highlight w:val="none"/>
              </w:rPr>
              <w:t>。封袋应加贴封条，并在封线处加盖</w:t>
            </w:r>
            <w:r>
              <w:rPr>
                <w:rFonts w:hint="eastAsia" w:ascii="仿宋" w:hAnsi="仿宋" w:eastAsia="仿宋" w:cs="仿宋"/>
                <w:color w:val="000000"/>
                <w:highlight w:val="none"/>
                <w:lang w:eastAsia="zh-CN"/>
              </w:rPr>
              <w:t>供应商</w:t>
            </w:r>
            <w:r>
              <w:rPr>
                <w:rFonts w:hint="eastAsia" w:ascii="仿宋" w:hAnsi="仿宋" w:eastAsia="仿宋" w:cs="仿宋"/>
                <w:color w:val="000000"/>
                <w:highlight w:val="none"/>
              </w:rPr>
              <w:t>公章。</w:t>
            </w:r>
          </w:p>
          <w:p w14:paraId="57DAAF77">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2"/>
                <w:highlight w:val="none"/>
                <w:lang w:eastAsia="zh-CN"/>
              </w:rPr>
            </w:pPr>
            <w:r>
              <w:rPr>
                <w:rFonts w:hint="eastAsia" w:ascii="仿宋" w:hAnsi="仿宋" w:eastAsia="仿宋" w:cs="仿宋"/>
                <w:color w:val="000000"/>
                <w:szCs w:val="22"/>
                <w:highlight w:val="none"/>
                <w:lang w:val="en-US" w:eastAsia="zh-CN"/>
              </w:rPr>
              <w:t>2</w:t>
            </w:r>
            <w:r>
              <w:rPr>
                <w:rFonts w:hint="eastAsia" w:ascii="仿宋" w:hAnsi="仿宋" w:eastAsia="仿宋" w:cs="仿宋"/>
                <w:color w:val="000000"/>
                <w:szCs w:val="22"/>
                <w:highlight w:val="none"/>
                <w:lang w:eastAsia="zh-CN"/>
              </w:rPr>
              <w:t>、外层包装请按以下要求标记：</w:t>
            </w:r>
          </w:p>
          <w:p w14:paraId="15DDB794">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2"/>
                <w:highlight w:val="none"/>
                <w:lang w:eastAsia="zh-CN"/>
              </w:rPr>
            </w:pPr>
            <w:r>
              <w:rPr>
                <w:rFonts w:hint="eastAsia" w:ascii="仿宋" w:hAnsi="仿宋" w:eastAsia="仿宋" w:cs="仿宋"/>
                <w:color w:val="000000"/>
                <w:szCs w:val="22"/>
                <w:highlight w:val="none"/>
                <w:lang w:eastAsia="zh-CN"/>
              </w:rPr>
              <w:t xml:space="preserve">（1) </w:t>
            </w:r>
            <w:r>
              <w:rPr>
                <w:rFonts w:hint="eastAsia" w:ascii="仿宋" w:hAnsi="仿宋" w:eastAsia="仿宋" w:cs="仿宋"/>
                <w:color w:val="000000"/>
                <w:szCs w:val="22"/>
                <w:highlight w:val="none"/>
                <w:lang w:val="en-US" w:eastAsia="zh-CN"/>
              </w:rPr>
              <w:t>磋商响应供应商</w:t>
            </w:r>
            <w:r>
              <w:rPr>
                <w:rFonts w:hint="eastAsia" w:ascii="仿宋" w:hAnsi="仿宋" w:eastAsia="仿宋" w:cs="仿宋"/>
                <w:color w:val="000000"/>
                <w:szCs w:val="22"/>
                <w:highlight w:val="none"/>
                <w:lang w:eastAsia="zh-CN"/>
              </w:rPr>
              <w:t>的全称；</w:t>
            </w:r>
          </w:p>
          <w:p w14:paraId="06459254">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2"/>
                <w:highlight w:val="none"/>
                <w:lang w:eastAsia="zh-CN"/>
              </w:rPr>
            </w:pPr>
            <w:r>
              <w:rPr>
                <w:rFonts w:hint="eastAsia" w:ascii="仿宋" w:hAnsi="仿宋" w:eastAsia="仿宋" w:cs="仿宋"/>
                <w:color w:val="000000"/>
                <w:szCs w:val="22"/>
                <w:highlight w:val="none"/>
                <w:lang w:eastAsia="zh-CN"/>
              </w:rPr>
              <w:t>（2）磋商项目名称、项目编号；</w:t>
            </w:r>
          </w:p>
          <w:p w14:paraId="58904769">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2"/>
                <w:highlight w:val="none"/>
                <w:lang w:eastAsia="zh-CN"/>
              </w:rPr>
              <w:t>（3）</w:t>
            </w:r>
            <w:r>
              <w:rPr>
                <w:rFonts w:hint="eastAsia" w:ascii="仿宋" w:hAnsi="仿宋" w:eastAsia="仿宋" w:cs="仿宋"/>
                <w:color w:val="000000"/>
                <w:sz w:val="24"/>
                <w:szCs w:val="24"/>
                <w:highlight w:val="none"/>
                <w:lang w:eastAsia="zh-CN"/>
              </w:rPr>
              <w:t>“正本”、“副本”、</w:t>
            </w:r>
            <w:r>
              <w:rPr>
                <w:rFonts w:hint="eastAsia" w:ascii="仿宋" w:hAnsi="仿宋" w:eastAsia="仿宋" w:cs="仿宋"/>
                <w:color w:val="000000"/>
                <w:szCs w:val="22"/>
                <w:highlight w:val="none"/>
                <w:lang w:eastAsia="zh-CN"/>
              </w:rPr>
              <w:t>“电子版本”、“</w:t>
            </w:r>
            <w:r>
              <w:rPr>
                <w:rFonts w:hint="eastAsia" w:ascii="仿宋" w:hAnsi="仿宋" w:eastAsia="仿宋" w:cs="仿宋"/>
                <w:color w:val="000000"/>
                <w:szCs w:val="22"/>
                <w:highlight w:val="none"/>
                <w:lang w:val="en-US" w:eastAsia="zh-CN"/>
              </w:rPr>
              <w:t>报价</w:t>
            </w:r>
            <w:r>
              <w:rPr>
                <w:rFonts w:hint="eastAsia" w:ascii="仿宋" w:hAnsi="仿宋" w:eastAsia="仿宋" w:cs="仿宋"/>
                <w:color w:val="000000"/>
                <w:szCs w:val="22"/>
                <w:highlight w:val="none"/>
                <w:lang w:eastAsia="zh-CN"/>
              </w:rPr>
              <w:t>一览表”及“请勿在</w:t>
            </w:r>
            <w:r>
              <w:rPr>
                <w:rFonts w:hint="eastAsia" w:ascii="仿宋" w:hAnsi="仿宋" w:eastAsia="仿宋" w:cs="仿宋"/>
                <w:color w:val="000000"/>
                <w:szCs w:val="22"/>
                <w:highlight w:val="none"/>
                <w:lang w:val="en-US" w:eastAsia="zh-CN"/>
              </w:rPr>
              <w:t xml:space="preserve"> </w:t>
            </w:r>
            <w:r>
              <w:rPr>
                <w:rFonts w:hint="eastAsia" w:ascii="仿宋" w:hAnsi="仿宋" w:eastAsia="仿宋" w:cs="仿宋"/>
                <w:color w:val="000000"/>
                <w:szCs w:val="22"/>
                <w:highlight w:val="none"/>
                <w:u w:val="single"/>
                <w:lang w:val="en-US" w:eastAsia="zh-CN"/>
              </w:rPr>
              <w:t xml:space="preserve">     </w:t>
            </w:r>
            <w:r>
              <w:rPr>
                <w:rFonts w:hint="eastAsia" w:ascii="仿宋" w:hAnsi="仿宋" w:eastAsia="仿宋" w:cs="仿宋"/>
                <w:color w:val="000000"/>
                <w:szCs w:val="22"/>
                <w:highlight w:val="none"/>
                <w:lang w:val="en-US" w:eastAsia="zh-CN"/>
              </w:rPr>
              <w:t>年</w:t>
            </w:r>
            <w:r>
              <w:rPr>
                <w:rFonts w:hint="eastAsia" w:ascii="仿宋" w:hAnsi="仿宋" w:eastAsia="仿宋" w:cs="仿宋"/>
                <w:color w:val="000000"/>
                <w:szCs w:val="22"/>
                <w:highlight w:val="none"/>
                <w:u w:val="single"/>
                <w:lang w:val="en-US" w:eastAsia="zh-CN"/>
              </w:rPr>
              <w:t xml:space="preserve">    </w:t>
            </w:r>
            <w:r>
              <w:rPr>
                <w:rFonts w:hint="eastAsia" w:ascii="仿宋" w:hAnsi="仿宋" w:eastAsia="仿宋" w:cs="仿宋"/>
                <w:color w:val="000000"/>
                <w:szCs w:val="22"/>
                <w:highlight w:val="none"/>
                <w:lang w:val="en-US" w:eastAsia="zh-CN"/>
              </w:rPr>
              <w:t>月</w:t>
            </w:r>
            <w:r>
              <w:rPr>
                <w:rFonts w:hint="eastAsia" w:ascii="仿宋" w:hAnsi="仿宋" w:eastAsia="仿宋" w:cs="仿宋"/>
                <w:color w:val="000000"/>
                <w:szCs w:val="22"/>
                <w:highlight w:val="none"/>
                <w:u w:val="single"/>
                <w:lang w:val="en-US" w:eastAsia="zh-CN"/>
              </w:rPr>
              <w:t xml:space="preserve">   </w:t>
            </w:r>
            <w:r>
              <w:rPr>
                <w:rFonts w:hint="eastAsia" w:ascii="仿宋" w:hAnsi="仿宋" w:eastAsia="仿宋" w:cs="仿宋"/>
                <w:color w:val="000000"/>
                <w:szCs w:val="22"/>
                <w:highlight w:val="none"/>
                <w:u w:val="none"/>
                <w:lang w:val="en-US" w:eastAsia="zh-CN"/>
              </w:rPr>
              <w:t>日</w:t>
            </w:r>
            <w:r>
              <w:rPr>
                <w:rFonts w:hint="eastAsia" w:ascii="仿宋" w:hAnsi="仿宋" w:eastAsia="仿宋" w:cs="仿宋"/>
                <w:color w:val="000000"/>
                <w:szCs w:val="22"/>
                <w:highlight w:val="none"/>
                <w:u w:val="single"/>
                <w:lang w:val="en-US" w:eastAsia="zh-CN"/>
              </w:rPr>
              <w:t xml:space="preserve">     </w:t>
            </w:r>
            <w:r>
              <w:rPr>
                <w:rFonts w:hint="eastAsia" w:ascii="仿宋" w:hAnsi="仿宋" w:eastAsia="仿宋" w:cs="仿宋"/>
                <w:color w:val="000000"/>
                <w:szCs w:val="22"/>
                <w:highlight w:val="none"/>
                <w:u w:val="none"/>
                <w:lang w:val="en-US" w:eastAsia="zh-CN"/>
              </w:rPr>
              <w:t>分</w:t>
            </w:r>
            <w:r>
              <w:rPr>
                <w:rFonts w:hint="eastAsia" w:ascii="仿宋" w:hAnsi="仿宋" w:eastAsia="仿宋" w:cs="仿宋"/>
                <w:color w:val="000000"/>
                <w:szCs w:val="22"/>
                <w:highlight w:val="none"/>
                <w:lang w:eastAsia="zh-CN"/>
              </w:rPr>
              <w:t>(</w:t>
            </w:r>
            <w:r>
              <w:rPr>
                <w:rFonts w:hint="eastAsia" w:ascii="仿宋" w:hAnsi="仿宋" w:eastAsia="仿宋" w:cs="仿宋"/>
                <w:color w:val="000000"/>
                <w:szCs w:val="22"/>
                <w:highlight w:val="none"/>
                <w:lang w:val="en-US" w:eastAsia="zh-CN"/>
              </w:rPr>
              <w:t>磋商</w:t>
            </w:r>
            <w:r>
              <w:rPr>
                <w:rFonts w:hint="eastAsia" w:ascii="仿宋" w:hAnsi="仿宋" w:eastAsia="仿宋" w:cs="仿宋"/>
                <w:color w:val="000000"/>
                <w:szCs w:val="22"/>
                <w:highlight w:val="none"/>
                <w:lang w:eastAsia="zh-CN"/>
              </w:rPr>
              <w:t>时间)之前启封”。</w:t>
            </w:r>
          </w:p>
        </w:tc>
      </w:tr>
      <w:tr w14:paraId="12DE9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942" w:type="dxa"/>
            <w:noWrap w:val="0"/>
            <w:vAlign w:val="center"/>
          </w:tcPr>
          <w:p w14:paraId="71779EA7">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19</w:t>
            </w:r>
            <w:r>
              <w:rPr>
                <w:rFonts w:hint="eastAsia" w:ascii="仿宋" w:hAnsi="仿宋" w:eastAsia="仿宋" w:cs="仿宋"/>
                <w:color w:val="000000"/>
                <w:szCs w:val="24"/>
                <w:highlight w:val="none"/>
              </w:rPr>
              <w:t>.1</w:t>
            </w:r>
          </w:p>
        </w:tc>
        <w:tc>
          <w:tcPr>
            <w:tcW w:w="1648" w:type="dxa"/>
            <w:noWrap w:val="0"/>
            <w:vAlign w:val="center"/>
          </w:tcPr>
          <w:p w14:paraId="0A308933">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磋商响应</w:t>
            </w:r>
            <w:r>
              <w:rPr>
                <w:rFonts w:hint="eastAsia" w:ascii="仿宋" w:hAnsi="仿宋" w:eastAsia="仿宋" w:cs="仿宋"/>
                <w:color w:val="000000"/>
                <w:szCs w:val="24"/>
                <w:highlight w:val="none"/>
              </w:rPr>
              <w:t>文件的递交</w:t>
            </w:r>
          </w:p>
        </w:tc>
        <w:tc>
          <w:tcPr>
            <w:tcW w:w="6657" w:type="dxa"/>
            <w:noWrap w:val="0"/>
            <w:vAlign w:val="top"/>
          </w:tcPr>
          <w:p w14:paraId="2A679DEE">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rPr>
              <w:t>磋商响应文件递交截止时间：</w:t>
            </w:r>
            <w:r>
              <w:rPr>
                <w:rFonts w:hint="eastAsia" w:ascii="仿宋" w:hAnsi="仿宋" w:eastAsia="仿宋" w:cs="仿宋"/>
                <w:color w:val="000000"/>
                <w:szCs w:val="24"/>
                <w:highlight w:val="none"/>
                <w:lang w:val="en-US" w:eastAsia="zh-CN"/>
              </w:rPr>
              <w:t>2025年09月26日14时30分00秒</w:t>
            </w:r>
            <w:r>
              <w:rPr>
                <w:rFonts w:hint="eastAsia" w:ascii="仿宋" w:hAnsi="仿宋" w:eastAsia="仿宋" w:cs="仿宋"/>
                <w:color w:val="000000"/>
                <w:szCs w:val="24"/>
                <w:highlight w:val="none"/>
              </w:rPr>
              <w:t>（北京时间</w:t>
            </w:r>
            <w:r>
              <w:rPr>
                <w:rFonts w:hint="eastAsia" w:ascii="仿宋" w:hAnsi="仿宋" w:eastAsia="仿宋" w:cs="仿宋"/>
                <w:color w:val="000000"/>
                <w:szCs w:val="24"/>
                <w:highlight w:val="none"/>
                <w:lang w:eastAsia="zh-CN"/>
              </w:rPr>
              <w:t>）</w:t>
            </w:r>
          </w:p>
          <w:p w14:paraId="52EA45A8">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磋商响应文件递交地址：沣西新城天兴大厦1607室</w:t>
            </w:r>
          </w:p>
          <w:p w14:paraId="1D2CFDFB">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rPr>
              <w:t>磋商响应文件接收人：</w:t>
            </w:r>
            <w:r>
              <w:rPr>
                <w:rFonts w:hint="eastAsia" w:ascii="仿宋" w:hAnsi="仿宋" w:eastAsia="仿宋" w:cs="仿宋"/>
                <w:color w:val="000000"/>
                <w:szCs w:val="24"/>
                <w:highlight w:val="none"/>
                <w:lang w:eastAsia="zh-CN"/>
              </w:rPr>
              <w:t>陕西友邦项目管理有限公司</w:t>
            </w:r>
          </w:p>
        </w:tc>
      </w:tr>
      <w:tr w14:paraId="74E40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942" w:type="dxa"/>
            <w:noWrap w:val="0"/>
            <w:vAlign w:val="center"/>
          </w:tcPr>
          <w:p w14:paraId="1CF53835">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b w:val="0"/>
                <w:bCs w:val="0"/>
                <w:color w:val="000000"/>
                <w:szCs w:val="24"/>
                <w:highlight w:val="none"/>
              </w:rPr>
              <w:t>2</w:t>
            </w:r>
            <w:r>
              <w:rPr>
                <w:rFonts w:hint="eastAsia" w:ascii="仿宋" w:hAnsi="仿宋" w:eastAsia="仿宋" w:cs="仿宋"/>
                <w:b w:val="0"/>
                <w:bCs w:val="0"/>
                <w:color w:val="000000"/>
                <w:szCs w:val="24"/>
                <w:highlight w:val="none"/>
                <w:lang w:val="en-US" w:eastAsia="zh-CN"/>
              </w:rPr>
              <w:t>2</w:t>
            </w:r>
            <w:r>
              <w:rPr>
                <w:rFonts w:hint="eastAsia" w:ascii="仿宋" w:hAnsi="仿宋" w:eastAsia="仿宋" w:cs="仿宋"/>
                <w:b w:val="0"/>
                <w:bCs w:val="0"/>
                <w:color w:val="000000"/>
                <w:szCs w:val="24"/>
                <w:highlight w:val="none"/>
              </w:rPr>
              <w:t>.1</w:t>
            </w:r>
          </w:p>
        </w:tc>
        <w:tc>
          <w:tcPr>
            <w:tcW w:w="1648" w:type="dxa"/>
            <w:noWrap w:val="0"/>
            <w:vAlign w:val="center"/>
          </w:tcPr>
          <w:p w14:paraId="526BD01C">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b w:val="0"/>
                <w:bCs w:val="0"/>
                <w:color w:val="000000"/>
                <w:szCs w:val="24"/>
                <w:highlight w:val="none"/>
                <w:lang w:val="en-US" w:eastAsia="zh-CN"/>
              </w:rPr>
              <w:t>磋商时间及地点</w:t>
            </w:r>
          </w:p>
        </w:tc>
        <w:tc>
          <w:tcPr>
            <w:tcW w:w="6657" w:type="dxa"/>
            <w:noWrap w:val="0"/>
            <w:vAlign w:val="center"/>
          </w:tcPr>
          <w:p w14:paraId="4865B873">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b w:val="0"/>
                <w:bCs w:val="0"/>
                <w:color w:val="000000"/>
                <w:szCs w:val="24"/>
                <w:highlight w:val="none"/>
                <w:lang w:eastAsia="zh-CN"/>
              </w:rPr>
            </w:pPr>
            <w:r>
              <w:rPr>
                <w:rFonts w:hint="eastAsia" w:ascii="仿宋" w:hAnsi="仿宋" w:eastAsia="仿宋" w:cs="仿宋"/>
                <w:b w:val="0"/>
                <w:bCs w:val="0"/>
                <w:color w:val="000000"/>
                <w:szCs w:val="24"/>
                <w:highlight w:val="none"/>
              </w:rPr>
              <w:t>磋商时间：</w:t>
            </w:r>
            <w:r>
              <w:rPr>
                <w:rFonts w:hint="eastAsia" w:ascii="仿宋" w:hAnsi="仿宋" w:eastAsia="仿宋" w:cs="仿宋"/>
                <w:b w:val="0"/>
                <w:bCs w:val="0"/>
                <w:color w:val="000000"/>
                <w:szCs w:val="24"/>
                <w:highlight w:val="none"/>
                <w:lang w:eastAsia="zh-CN"/>
              </w:rPr>
              <w:t xml:space="preserve"> 2025年09月26日 14时30分00秒（北京时间）</w:t>
            </w:r>
          </w:p>
          <w:p w14:paraId="446AE457">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rPr>
            </w:pPr>
            <w:r>
              <w:rPr>
                <w:rFonts w:hint="eastAsia" w:ascii="仿宋" w:hAnsi="仿宋" w:eastAsia="仿宋" w:cs="仿宋"/>
                <w:b w:val="0"/>
                <w:bCs w:val="0"/>
                <w:color w:val="000000"/>
                <w:szCs w:val="24"/>
                <w:highlight w:val="none"/>
              </w:rPr>
              <w:t>磋商地点：</w:t>
            </w:r>
            <w:r>
              <w:rPr>
                <w:rFonts w:hint="eastAsia" w:ascii="仿宋" w:hAnsi="仿宋" w:eastAsia="仿宋" w:cs="仿宋"/>
                <w:b w:val="0"/>
                <w:bCs w:val="0"/>
                <w:color w:val="000000"/>
                <w:szCs w:val="24"/>
                <w:highlight w:val="none"/>
                <w:lang w:eastAsia="zh-CN"/>
              </w:rPr>
              <w:t>沣西新城天兴大厦1607室</w:t>
            </w:r>
          </w:p>
        </w:tc>
      </w:tr>
      <w:tr w14:paraId="6F468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942" w:type="dxa"/>
            <w:noWrap w:val="0"/>
            <w:vAlign w:val="center"/>
          </w:tcPr>
          <w:p w14:paraId="53AE7678">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b w:val="0"/>
                <w:bCs w:val="0"/>
                <w:color w:val="000000"/>
                <w:szCs w:val="24"/>
                <w:highlight w:val="none"/>
                <w:lang w:val="en-US" w:eastAsia="zh-CN"/>
              </w:rPr>
              <w:t>25</w:t>
            </w:r>
          </w:p>
        </w:tc>
        <w:tc>
          <w:tcPr>
            <w:tcW w:w="1648" w:type="dxa"/>
            <w:noWrap w:val="0"/>
            <w:vAlign w:val="center"/>
          </w:tcPr>
          <w:p w14:paraId="7EE6A7F3">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b w:val="0"/>
                <w:bCs w:val="0"/>
                <w:color w:val="000000"/>
                <w:szCs w:val="24"/>
                <w:highlight w:val="none"/>
              </w:rPr>
              <w:t>评审方法</w:t>
            </w:r>
          </w:p>
        </w:tc>
        <w:tc>
          <w:tcPr>
            <w:tcW w:w="6657" w:type="dxa"/>
            <w:noWrap w:val="0"/>
            <w:vAlign w:val="center"/>
          </w:tcPr>
          <w:p w14:paraId="3D01A2E9">
            <w:pPr>
              <w:keepNext w:val="0"/>
              <w:keepLines w:val="0"/>
              <w:pageBreakBefore w:val="0"/>
              <w:kinsoku/>
              <w:wordWrap/>
              <w:overflowPunct/>
              <w:topLinePunct w:val="0"/>
              <w:autoSpaceDE/>
              <w:autoSpaceDN/>
              <w:bidi w:val="0"/>
              <w:adjustRightInd/>
              <w:snapToGrid/>
              <w:spacing w:line="360" w:lineRule="auto"/>
              <w:ind w:left="48" w:leftChars="2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b w:val="0"/>
                <w:bCs w:val="0"/>
                <w:color w:val="000000"/>
                <w:szCs w:val="24"/>
                <w:highlight w:val="none"/>
              </w:rPr>
              <w:t>综合评分法（详见第五章）</w:t>
            </w:r>
          </w:p>
        </w:tc>
      </w:tr>
      <w:tr w14:paraId="3937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noWrap w:val="0"/>
            <w:vAlign w:val="center"/>
          </w:tcPr>
          <w:p w14:paraId="06CCA464">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30</w:t>
            </w:r>
          </w:p>
        </w:tc>
        <w:tc>
          <w:tcPr>
            <w:tcW w:w="1648" w:type="dxa"/>
            <w:noWrap w:val="0"/>
            <w:vAlign w:val="center"/>
          </w:tcPr>
          <w:p w14:paraId="6C7FE2BB">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eastAsia="zh-CN"/>
              </w:rPr>
              <w:t>招标</w:t>
            </w:r>
            <w:r>
              <w:rPr>
                <w:rFonts w:hint="eastAsia" w:ascii="仿宋" w:hAnsi="仿宋" w:eastAsia="仿宋" w:cs="仿宋"/>
                <w:color w:val="000000"/>
                <w:szCs w:val="24"/>
                <w:highlight w:val="none"/>
              </w:rPr>
              <w:t>代理服务费</w:t>
            </w:r>
          </w:p>
        </w:tc>
        <w:tc>
          <w:tcPr>
            <w:tcW w:w="6657" w:type="dxa"/>
            <w:noWrap w:val="0"/>
            <w:vAlign w:val="center"/>
          </w:tcPr>
          <w:p w14:paraId="217D7850">
            <w:pPr>
              <w:keepNext w:val="0"/>
              <w:keepLines w:val="0"/>
              <w:pageBreakBefore w:val="0"/>
              <w:kinsoku/>
              <w:wordWrap/>
              <w:overflowPunct/>
              <w:topLinePunct w:val="0"/>
              <w:autoSpaceDE/>
              <w:autoSpaceDN/>
              <w:bidi w:val="0"/>
              <w:adjustRightInd/>
              <w:snapToGrid/>
              <w:spacing w:line="360" w:lineRule="auto"/>
              <w:ind w:left="48" w:leftChars="20"/>
              <w:jc w:val="left"/>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 w:val="24"/>
                <w:szCs w:val="24"/>
                <w:highlight w:val="none"/>
                <w:lang w:val="en-US" w:eastAsia="zh-CN"/>
              </w:rPr>
              <w:t>参照</w:t>
            </w:r>
            <w:r>
              <w:rPr>
                <w:rFonts w:hint="eastAsia" w:ascii="仿宋" w:hAnsi="仿宋" w:eastAsia="仿宋" w:cs="仿宋"/>
                <w:color w:val="000000"/>
                <w:szCs w:val="24"/>
                <w:highlight w:val="none"/>
              </w:rPr>
              <w:t>国家计委颁发的《招标代理服务收费管理暂行办法》（计价格[2002]1980号）和国家发展改革委员会办公厅颁发的《关于招标代理服务收费有关问题的通知》（发改办价格[2003]857号）的有关规定</w:t>
            </w:r>
            <w:r>
              <w:rPr>
                <w:rFonts w:hint="eastAsia" w:ascii="仿宋" w:hAnsi="仿宋" w:eastAsia="仿宋" w:cs="仿宋"/>
                <w:color w:val="000000"/>
                <w:szCs w:val="24"/>
                <w:highlight w:val="none"/>
                <w:lang w:val="en-US" w:eastAsia="zh-CN"/>
              </w:rPr>
              <w:t>计取，以中标金额乘以服务年限计取。具体收费金额将在中标公告中公布。此服务费应计入磋商报价中，但不需要单独开列</w:t>
            </w:r>
            <w:r>
              <w:rPr>
                <w:rFonts w:hint="eastAsia" w:ascii="仿宋" w:hAnsi="仿宋" w:eastAsia="仿宋" w:cs="仿宋"/>
                <w:color w:val="000000"/>
                <w:szCs w:val="24"/>
                <w:highlight w:val="none"/>
                <w:lang w:eastAsia="zh-CN"/>
              </w:rPr>
              <w:t>。</w:t>
            </w:r>
          </w:p>
          <w:p w14:paraId="5C7C5289">
            <w:pPr>
              <w:keepNext w:val="0"/>
              <w:keepLines w:val="0"/>
              <w:pageBreakBefore w:val="0"/>
              <w:kinsoku/>
              <w:wordWrap/>
              <w:overflowPunct/>
              <w:topLinePunct w:val="0"/>
              <w:autoSpaceDE/>
              <w:autoSpaceDN/>
              <w:bidi w:val="0"/>
              <w:adjustRightInd/>
              <w:snapToGrid/>
              <w:spacing w:line="360" w:lineRule="auto"/>
              <w:ind w:left="48" w:leftChars="2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成交单位在领取成交通知书前，须向采购代理机构一次性支付代理服务费。</w:t>
            </w:r>
          </w:p>
        </w:tc>
      </w:tr>
      <w:tr w14:paraId="0C3D1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noWrap w:val="0"/>
            <w:vAlign w:val="center"/>
          </w:tcPr>
          <w:p w14:paraId="474B08C2">
            <w:pPr>
              <w:keepNext w:val="0"/>
              <w:keepLines w:val="0"/>
              <w:pageBreakBefore w:val="0"/>
              <w:widowControl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val="en-US"/>
              </w:rPr>
            </w:pPr>
            <w:r>
              <w:rPr>
                <w:rFonts w:hint="eastAsia" w:ascii="仿宋" w:hAnsi="仿宋" w:eastAsia="仿宋" w:cs="仿宋"/>
                <w:color w:val="000000"/>
                <w:sz w:val="24"/>
                <w:szCs w:val="24"/>
                <w:highlight w:val="none"/>
                <w:lang w:val="en-US" w:eastAsia="zh-CN"/>
              </w:rPr>
              <w:t>32.1</w:t>
            </w:r>
          </w:p>
        </w:tc>
        <w:tc>
          <w:tcPr>
            <w:tcW w:w="1648" w:type="dxa"/>
            <w:noWrap w:val="0"/>
            <w:vAlign w:val="center"/>
          </w:tcPr>
          <w:p w14:paraId="300C9CCA">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val="en-US" w:eastAsia="zh-CN"/>
              </w:rPr>
              <w:t>履约验收</w:t>
            </w:r>
          </w:p>
        </w:tc>
        <w:tc>
          <w:tcPr>
            <w:tcW w:w="6657" w:type="dxa"/>
            <w:noWrap w:val="0"/>
            <w:vAlign w:val="center"/>
          </w:tcPr>
          <w:p w14:paraId="6BDBD604">
            <w:pPr>
              <w:keepNext w:val="0"/>
              <w:keepLines w:val="0"/>
              <w:pageBreakBefore w:val="0"/>
              <w:widowControl w:val="0"/>
              <w:kinsoku/>
              <w:wordWrap/>
              <w:overflowPunct/>
              <w:topLinePunct w:val="0"/>
              <w:autoSpaceDE/>
              <w:autoSpaceDN/>
              <w:bidi w:val="0"/>
              <w:adjustRightInd/>
              <w:snapToGrid/>
              <w:spacing w:line="360" w:lineRule="auto"/>
              <w:ind w:left="48" w:leftChars="20" w:right="0" w:rightChars="0" w:firstLine="0" w:firstLineChars="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是否委托采购代理机构组织履约验收：</w:t>
            </w:r>
          </w:p>
          <w:p w14:paraId="2B49ED41">
            <w:pPr>
              <w:keepNext w:val="0"/>
              <w:keepLines w:val="0"/>
              <w:pageBreakBefore w:val="0"/>
              <w:widowControl w:val="0"/>
              <w:kinsoku/>
              <w:wordWrap/>
              <w:overflowPunct/>
              <w:topLinePunct w:val="0"/>
              <w:autoSpaceDE/>
              <w:autoSpaceDN/>
              <w:bidi w:val="0"/>
              <w:adjustRightInd/>
              <w:snapToGrid/>
              <w:spacing w:line="360" w:lineRule="auto"/>
              <w:ind w:left="48" w:leftChars="20" w:right="0" w:rightChars="0" w:firstLine="0" w:firstLineChars="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eastAsia="zh-CN"/>
              </w:rPr>
              <w:t>□是，</w:t>
            </w:r>
            <w:r>
              <w:rPr>
                <w:rFonts w:hint="eastAsia" w:ascii="仿宋" w:hAnsi="仿宋" w:eastAsia="仿宋" w:cs="仿宋"/>
                <w:color w:val="000000"/>
                <w:sz w:val="24"/>
                <w:szCs w:val="24"/>
                <w:highlight w:val="none"/>
                <w:lang w:val="en-US" w:eastAsia="zh-CN"/>
              </w:rPr>
              <w:t>验收费用由采购人/成交供应商支付，费用标准按成交金额的5‰计算，不足5000元的，按5000元收取。</w:t>
            </w:r>
          </w:p>
          <w:p w14:paraId="0380AD6D">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val="en-US" w:eastAsia="zh-CN"/>
              </w:rPr>
              <w:t>☑</w:t>
            </w:r>
            <w:r>
              <w:rPr>
                <w:rFonts w:hint="eastAsia" w:ascii="仿宋" w:hAnsi="仿宋" w:eastAsia="仿宋" w:cs="仿宋"/>
                <w:color w:val="000000"/>
                <w:sz w:val="24"/>
                <w:szCs w:val="24"/>
                <w:highlight w:val="none"/>
                <w:lang w:eastAsia="zh-CN"/>
              </w:rPr>
              <w:t>否。</w:t>
            </w:r>
          </w:p>
        </w:tc>
      </w:tr>
      <w:tr w14:paraId="71EBB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noWrap w:val="0"/>
            <w:vAlign w:val="center"/>
          </w:tcPr>
          <w:p w14:paraId="4F951303">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w:t>
            </w:r>
          </w:p>
        </w:tc>
        <w:tc>
          <w:tcPr>
            <w:tcW w:w="1648" w:type="dxa"/>
            <w:noWrap w:val="0"/>
            <w:vAlign w:val="center"/>
          </w:tcPr>
          <w:p w14:paraId="57860D1A">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代理服务费账户</w:t>
            </w:r>
          </w:p>
        </w:tc>
        <w:tc>
          <w:tcPr>
            <w:tcW w:w="6657" w:type="dxa"/>
            <w:noWrap w:val="0"/>
            <w:vAlign w:val="center"/>
          </w:tcPr>
          <w:p w14:paraId="57C8BC3A">
            <w:pPr>
              <w:keepNext w:val="0"/>
              <w:keepLines w:val="0"/>
              <w:pageBreakBefore w:val="0"/>
              <w:widowControl w:val="0"/>
              <w:kinsoku/>
              <w:wordWrap/>
              <w:overflowPunct/>
              <w:topLinePunct w:val="0"/>
              <w:autoSpaceDE/>
              <w:autoSpaceDN/>
              <w:bidi w:val="0"/>
              <w:adjustRightInd/>
              <w:snapToGrid/>
              <w:spacing w:line="360" w:lineRule="auto"/>
              <w:ind w:left="48" w:leftChars="20" w:firstLine="480" w:firstLineChars="200"/>
              <w:textAlignment w:val="auto"/>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开户名称：陕西友邦项目管理有限公司</w:t>
            </w:r>
          </w:p>
          <w:p w14:paraId="51070B4A">
            <w:pPr>
              <w:keepNext w:val="0"/>
              <w:keepLines w:val="0"/>
              <w:pageBreakBefore w:val="0"/>
              <w:widowControl w:val="0"/>
              <w:kinsoku/>
              <w:wordWrap/>
              <w:overflowPunct/>
              <w:topLinePunct w:val="0"/>
              <w:autoSpaceDE/>
              <w:autoSpaceDN/>
              <w:bidi w:val="0"/>
              <w:adjustRightInd/>
              <w:snapToGrid/>
              <w:spacing w:line="360" w:lineRule="auto"/>
              <w:ind w:left="48" w:leftChars="20" w:firstLine="480" w:firstLineChars="200"/>
              <w:textAlignment w:val="auto"/>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开户银行：中国建设银行股份有限公司咸阳金旭路支行</w:t>
            </w:r>
          </w:p>
          <w:p w14:paraId="45512E4C">
            <w:pPr>
              <w:keepNext w:val="0"/>
              <w:keepLines w:val="0"/>
              <w:pageBreakBefore w:val="0"/>
              <w:widowControl w:val="0"/>
              <w:kinsoku/>
              <w:wordWrap/>
              <w:overflowPunct/>
              <w:topLinePunct w:val="0"/>
              <w:autoSpaceDE/>
              <w:autoSpaceDN/>
              <w:bidi w:val="0"/>
              <w:adjustRightInd/>
              <w:snapToGrid/>
              <w:spacing w:line="360" w:lineRule="auto"/>
              <w:ind w:left="48" w:leftChars="20" w:firstLine="480" w:firstLineChars="200"/>
              <w:textAlignment w:val="auto"/>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银行账户：61050163670800001463</w:t>
            </w:r>
          </w:p>
          <w:p w14:paraId="3F297DC2">
            <w:pPr>
              <w:keepNext w:val="0"/>
              <w:keepLines w:val="0"/>
              <w:pageBreakBefore w:val="0"/>
              <w:widowControl w:val="0"/>
              <w:kinsoku/>
              <w:wordWrap/>
              <w:overflowPunct/>
              <w:topLinePunct w:val="0"/>
              <w:autoSpaceDE/>
              <w:autoSpaceDN/>
              <w:bidi w:val="0"/>
              <w:adjustRightInd/>
              <w:snapToGrid/>
              <w:spacing w:line="360" w:lineRule="auto"/>
              <w:ind w:left="48" w:leftChars="20" w:firstLine="480" w:firstLineChars="200"/>
              <w:textAlignment w:val="auto"/>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请成交供应商按照要求将服务费汇入以上指定账户，如因自身原因发生错误，产生的不利后果均由供应商自行承担。</w:t>
            </w:r>
          </w:p>
        </w:tc>
      </w:tr>
      <w:tr w14:paraId="18D5D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noWrap w:val="0"/>
            <w:vAlign w:val="center"/>
          </w:tcPr>
          <w:p w14:paraId="131AEEAE">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 w:val="24"/>
                <w:szCs w:val="24"/>
                <w:highlight w:val="none"/>
                <w:lang w:val="en-US" w:eastAsia="zh-CN"/>
              </w:rPr>
              <w:t>/</w:t>
            </w:r>
          </w:p>
        </w:tc>
        <w:tc>
          <w:tcPr>
            <w:tcW w:w="1648" w:type="dxa"/>
            <w:noWrap w:val="0"/>
            <w:vAlign w:val="center"/>
          </w:tcPr>
          <w:p w14:paraId="2AECA382">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履约</w:t>
            </w:r>
          </w:p>
          <w:p w14:paraId="7CADB78E">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b/>
                <w:bCs/>
                <w:color w:val="000000"/>
                <w:szCs w:val="24"/>
                <w:highlight w:val="none"/>
                <w:lang w:eastAsia="zh-CN"/>
              </w:rPr>
            </w:pPr>
            <w:r>
              <w:rPr>
                <w:rFonts w:hint="eastAsia" w:ascii="仿宋" w:hAnsi="仿宋" w:eastAsia="仿宋" w:cs="仿宋"/>
                <w:color w:val="000000"/>
                <w:sz w:val="24"/>
                <w:szCs w:val="24"/>
                <w:highlight w:val="none"/>
                <w:lang w:eastAsia="zh-CN"/>
              </w:rPr>
              <w:t>保证金</w:t>
            </w:r>
          </w:p>
        </w:tc>
        <w:tc>
          <w:tcPr>
            <w:tcW w:w="6657" w:type="dxa"/>
            <w:noWrap w:val="0"/>
            <w:vAlign w:val="center"/>
          </w:tcPr>
          <w:p w14:paraId="154E7D16">
            <w:pPr>
              <w:pStyle w:val="13"/>
              <w:keepNext w:val="0"/>
              <w:keepLines w:val="0"/>
              <w:pageBreakBefore w:val="0"/>
              <w:kinsoku/>
              <w:wordWrap/>
              <w:overflowPunct/>
              <w:topLinePunct w:val="0"/>
              <w:autoSpaceDE/>
              <w:autoSpaceDN/>
              <w:bidi w:val="0"/>
              <w:adjustRightInd/>
              <w:snapToGrid/>
              <w:spacing w:line="360" w:lineRule="auto"/>
              <w:ind w:left="48" w:leftChars="20"/>
              <w:jc w:val="left"/>
              <w:textAlignment w:val="auto"/>
              <w:outlineLvl w:val="9"/>
              <w:rPr>
                <w:rFonts w:hint="eastAsia" w:ascii="仿宋" w:hAnsi="仿宋" w:eastAsia="仿宋" w:cs="仿宋"/>
                <w:b w:val="0"/>
                <w:bCs w:val="0"/>
                <w:color w:val="000000"/>
                <w:kern w:val="0"/>
                <w:sz w:val="24"/>
                <w:szCs w:val="24"/>
                <w:highlight w:val="none"/>
                <w:lang w:val="en-US" w:eastAsia="zh-CN" w:bidi="ar-SA"/>
              </w:rPr>
            </w:pPr>
            <w:r>
              <w:rPr>
                <w:rFonts w:hint="eastAsia" w:ascii="仿宋" w:hAnsi="仿宋" w:eastAsia="仿宋" w:cs="仿宋"/>
                <w:b w:val="0"/>
                <w:bCs w:val="0"/>
                <w:color w:val="000000"/>
                <w:kern w:val="0"/>
                <w:sz w:val="24"/>
                <w:szCs w:val="24"/>
                <w:highlight w:val="none"/>
                <w:lang w:val="en-US" w:eastAsia="zh-CN" w:bidi="ar-SA"/>
              </w:rPr>
              <w:t>☑不要求提供</w:t>
            </w:r>
          </w:p>
          <w:p w14:paraId="325C53C8">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b/>
                <w:bCs/>
                <w:color w:val="000000"/>
                <w:szCs w:val="24"/>
                <w:highlight w:val="none"/>
                <w:lang w:val="en-US" w:eastAsia="zh-CN"/>
              </w:rPr>
            </w:pPr>
            <w:r>
              <w:rPr>
                <w:rFonts w:hint="eastAsia" w:ascii="仿宋" w:hAnsi="仿宋" w:eastAsia="仿宋" w:cs="仿宋"/>
                <w:b w:val="0"/>
                <w:bCs w:val="0"/>
                <w:color w:val="000000"/>
                <w:kern w:val="0"/>
                <w:sz w:val="24"/>
                <w:szCs w:val="24"/>
                <w:highlight w:val="none"/>
                <w:lang w:val="en-US" w:eastAsia="zh-CN" w:bidi="ar-SA"/>
              </w:rPr>
              <w:t>□要求提供，金额为本采购项目履约保证金为合同金额的5%，提交方式为：</w:t>
            </w:r>
            <w:r>
              <w:rPr>
                <w:rFonts w:hint="eastAsia" w:ascii="仿宋" w:hAnsi="仿宋" w:eastAsia="仿宋" w:cs="仿宋"/>
                <w:color w:val="000000"/>
                <w:sz w:val="24"/>
                <w:szCs w:val="24"/>
                <w:highlight w:val="none"/>
              </w:rPr>
              <w:t>转账、电汇、担保机构保函</w:t>
            </w:r>
            <w:r>
              <w:rPr>
                <w:rFonts w:hint="eastAsia" w:ascii="仿宋" w:hAnsi="仿宋" w:eastAsia="仿宋" w:cs="仿宋"/>
                <w:color w:val="000000"/>
                <w:sz w:val="24"/>
                <w:szCs w:val="24"/>
                <w:highlight w:val="none"/>
                <w:lang w:eastAsia="zh-CN"/>
              </w:rPr>
              <w:t>。</w:t>
            </w:r>
          </w:p>
        </w:tc>
      </w:tr>
      <w:tr w14:paraId="6DDCB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noWrap w:val="0"/>
            <w:vAlign w:val="center"/>
          </w:tcPr>
          <w:p w14:paraId="5576F64F">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w:t>
            </w:r>
          </w:p>
        </w:tc>
        <w:tc>
          <w:tcPr>
            <w:tcW w:w="1648" w:type="dxa"/>
            <w:noWrap w:val="0"/>
            <w:vAlign w:val="center"/>
          </w:tcPr>
          <w:p w14:paraId="66AF7F92">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踏勘</w:t>
            </w:r>
          </w:p>
          <w:p w14:paraId="0197811F">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现场</w:t>
            </w:r>
          </w:p>
        </w:tc>
        <w:tc>
          <w:tcPr>
            <w:tcW w:w="6657" w:type="dxa"/>
            <w:noWrap w:val="0"/>
            <w:vAlign w:val="center"/>
          </w:tcPr>
          <w:p w14:paraId="2A203106">
            <w:pPr>
              <w:pStyle w:val="9"/>
              <w:keepNext w:val="0"/>
              <w:keepLines w:val="0"/>
              <w:pageBreakBefore w:val="0"/>
              <w:kinsoku/>
              <w:wordWrap/>
              <w:overflowPunct/>
              <w:topLinePunct w:val="0"/>
              <w:autoSpaceDE/>
              <w:autoSpaceDN/>
              <w:bidi w:val="0"/>
              <w:adjustRightInd/>
              <w:snapToGrid/>
              <w:spacing w:after="0" w:afterLines="0" w:line="360" w:lineRule="auto"/>
              <w:ind w:left="48" w:leftChars="20"/>
              <w:textAlignment w:val="auto"/>
              <w:outlineLvl w:val="9"/>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SA"/>
              </w:rPr>
              <w:sym w:font="Wingdings" w:char="00FE"/>
            </w:r>
            <w:r>
              <w:rPr>
                <w:rFonts w:hint="eastAsia" w:ascii="仿宋" w:hAnsi="仿宋" w:eastAsia="仿宋" w:cs="仿宋"/>
                <w:color w:val="000000"/>
                <w:kern w:val="0"/>
                <w:sz w:val="24"/>
                <w:szCs w:val="24"/>
                <w:highlight w:val="none"/>
                <w:lang w:val="en-US" w:eastAsia="zh-CN" w:bidi="ar-SA"/>
              </w:rPr>
              <w:t>不踏勘</w:t>
            </w:r>
          </w:p>
          <w:p w14:paraId="3CF09547">
            <w:pPr>
              <w:pStyle w:val="9"/>
              <w:keepNext w:val="0"/>
              <w:keepLines w:val="0"/>
              <w:pageBreakBefore w:val="0"/>
              <w:kinsoku/>
              <w:wordWrap/>
              <w:overflowPunct/>
              <w:topLinePunct w:val="0"/>
              <w:autoSpaceDE/>
              <w:autoSpaceDN/>
              <w:bidi w:val="0"/>
              <w:adjustRightInd/>
              <w:snapToGrid/>
              <w:spacing w:after="0" w:afterLines="0" w:line="360" w:lineRule="auto"/>
              <w:ind w:left="48" w:leftChars="20"/>
              <w:textAlignment w:val="auto"/>
              <w:outlineLvl w:val="9"/>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bidi="ar-SA"/>
              </w:rPr>
              <w:sym w:font="Wingdings" w:char="00A8"/>
            </w:r>
            <w:r>
              <w:rPr>
                <w:rFonts w:hint="eastAsia" w:ascii="仿宋" w:hAnsi="仿宋" w:eastAsia="仿宋" w:cs="仿宋"/>
                <w:color w:val="000000"/>
                <w:kern w:val="0"/>
                <w:sz w:val="24"/>
                <w:szCs w:val="24"/>
                <w:highlight w:val="none"/>
                <w:lang w:val="en-US" w:eastAsia="zh-CN" w:bidi="ar-SA"/>
              </w:rPr>
              <w:t>自行踏勘</w:t>
            </w:r>
          </w:p>
        </w:tc>
      </w:tr>
      <w:tr w14:paraId="0928ED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942" w:type="dxa"/>
            <w:noWrap w:val="0"/>
            <w:vAlign w:val="center"/>
          </w:tcPr>
          <w:p w14:paraId="55164519">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w:t>
            </w:r>
          </w:p>
        </w:tc>
        <w:tc>
          <w:tcPr>
            <w:tcW w:w="1648" w:type="dxa"/>
            <w:noWrap w:val="0"/>
            <w:vAlign w:val="center"/>
          </w:tcPr>
          <w:p w14:paraId="19CA8969">
            <w:pPr>
              <w:keepNext w:val="0"/>
              <w:keepLines w:val="0"/>
              <w:pageBreakBefore w:val="0"/>
              <w:widowControl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一致性</w:t>
            </w:r>
          </w:p>
        </w:tc>
        <w:tc>
          <w:tcPr>
            <w:tcW w:w="6657" w:type="dxa"/>
            <w:noWrap w:val="0"/>
            <w:vAlign w:val="center"/>
          </w:tcPr>
          <w:p w14:paraId="4D672299">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供应商须知前附表和供应商须知不一致的地方，以供应商须知前附表为准。</w:t>
            </w:r>
          </w:p>
        </w:tc>
      </w:tr>
      <w:tr w14:paraId="055BC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942" w:type="dxa"/>
            <w:noWrap w:val="0"/>
            <w:vAlign w:val="center"/>
          </w:tcPr>
          <w:p w14:paraId="53ACFFB8">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w:t>
            </w:r>
          </w:p>
        </w:tc>
        <w:tc>
          <w:tcPr>
            <w:tcW w:w="1648" w:type="dxa"/>
            <w:noWrap w:val="0"/>
            <w:vAlign w:val="center"/>
          </w:tcPr>
          <w:p w14:paraId="29EFCDA9">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color w:val="000000"/>
                <w:szCs w:val="22"/>
                <w:highlight w:val="none"/>
                <w:lang w:val="en-US" w:eastAsia="zh-CN"/>
              </w:rPr>
            </w:pPr>
            <w:r>
              <w:rPr>
                <w:rFonts w:hint="eastAsia" w:ascii="仿宋" w:hAnsi="仿宋" w:eastAsia="仿宋" w:cs="仿宋"/>
                <w:color w:val="000000"/>
                <w:szCs w:val="22"/>
                <w:highlight w:val="none"/>
                <w:lang w:val="en-US" w:eastAsia="zh-CN"/>
              </w:rPr>
              <w:t>其他</w:t>
            </w:r>
          </w:p>
        </w:tc>
        <w:tc>
          <w:tcPr>
            <w:tcW w:w="6657" w:type="dxa"/>
            <w:noWrap w:val="0"/>
            <w:vAlign w:val="center"/>
          </w:tcPr>
          <w:p w14:paraId="13F6E058">
            <w:pPr>
              <w:keepNext w:val="0"/>
              <w:keepLines w:val="0"/>
              <w:pageBreakBefore w:val="0"/>
              <w:numPr>
                <w:ilvl w:val="0"/>
                <w:numId w:val="2"/>
              </w:numPr>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2"/>
                <w:highlight w:val="none"/>
                <w:lang w:val="en-US" w:eastAsia="zh-CN"/>
              </w:rPr>
            </w:pPr>
            <w:r>
              <w:rPr>
                <w:rFonts w:hint="eastAsia" w:ascii="仿宋" w:hAnsi="仿宋" w:eastAsia="仿宋" w:cs="仿宋"/>
                <w:color w:val="000000"/>
                <w:szCs w:val="22"/>
                <w:highlight w:val="none"/>
                <w:lang w:val="en-US" w:eastAsia="zh-CN"/>
              </w:rPr>
              <w:t>本项目属性为</w:t>
            </w:r>
            <w:r>
              <w:rPr>
                <w:rFonts w:hint="eastAsia" w:ascii="仿宋" w:hAnsi="仿宋" w:eastAsia="仿宋" w:cs="仿宋"/>
                <w:color w:val="000000"/>
                <w:szCs w:val="22"/>
                <w:highlight w:val="none"/>
                <w:u w:val="single"/>
                <w:lang w:val="en-US" w:eastAsia="zh-CN"/>
              </w:rPr>
              <w:t xml:space="preserve">  服务  </w:t>
            </w:r>
            <w:r>
              <w:rPr>
                <w:rFonts w:hint="eastAsia" w:ascii="仿宋" w:hAnsi="仿宋" w:eastAsia="仿宋" w:cs="仿宋"/>
                <w:color w:val="000000"/>
                <w:szCs w:val="22"/>
                <w:highlight w:val="none"/>
                <w:lang w:val="en-US" w:eastAsia="zh-CN"/>
              </w:rPr>
              <w:t>。</w:t>
            </w:r>
          </w:p>
          <w:p w14:paraId="1AFEBA30">
            <w:pPr>
              <w:keepNext w:val="0"/>
              <w:keepLines w:val="0"/>
              <w:pageBreakBefore w:val="0"/>
              <w:numPr>
                <w:ilvl w:val="0"/>
                <w:numId w:val="2"/>
              </w:numPr>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Cs w:val="22"/>
                <w:highlight w:val="none"/>
                <w:lang w:val="en-US" w:eastAsia="zh-CN"/>
              </w:rPr>
            </w:pPr>
            <w:r>
              <w:rPr>
                <w:rFonts w:hint="eastAsia" w:ascii="仿宋" w:hAnsi="仿宋" w:eastAsia="仿宋" w:cs="仿宋"/>
                <w:color w:val="000000"/>
                <w:szCs w:val="22"/>
                <w:highlight w:val="none"/>
                <w:lang w:val="en-US" w:eastAsia="zh-CN"/>
              </w:rPr>
              <w:t>本项目采购标的所属行业为：</w:t>
            </w:r>
            <w:r>
              <w:rPr>
                <w:rFonts w:hint="eastAsia" w:ascii="仿宋" w:hAnsi="仿宋" w:eastAsia="仿宋" w:cs="仿宋"/>
                <w:color w:val="000000"/>
                <w:szCs w:val="22"/>
                <w:highlight w:val="none"/>
                <w:u w:val="single"/>
                <w:lang w:val="en-US" w:eastAsia="zh-CN"/>
              </w:rPr>
              <w:t xml:space="preserve">  餐饮业  </w:t>
            </w:r>
            <w:r>
              <w:rPr>
                <w:rFonts w:hint="eastAsia" w:ascii="仿宋" w:hAnsi="仿宋" w:eastAsia="仿宋" w:cs="仿宋"/>
                <w:color w:val="000000"/>
                <w:szCs w:val="22"/>
                <w:highlight w:val="none"/>
                <w:lang w:val="en-US" w:eastAsia="zh-CN"/>
              </w:rPr>
              <w:t>。</w:t>
            </w:r>
          </w:p>
        </w:tc>
      </w:tr>
      <w:tr w14:paraId="47B0B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942" w:type="dxa"/>
            <w:noWrap w:val="0"/>
            <w:vAlign w:val="center"/>
          </w:tcPr>
          <w:p w14:paraId="49ECE233">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default" w:ascii="仿宋" w:hAnsi="仿宋" w:eastAsia="仿宋" w:cs="仿宋"/>
                <w:color w:val="000000"/>
                <w:sz w:val="24"/>
                <w:szCs w:val="24"/>
                <w:highlight w:val="none"/>
                <w:lang w:val="en-US" w:eastAsia="zh-CN"/>
              </w:rPr>
            </w:pPr>
            <w:bookmarkStart w:id="26" w:name="_Toc363474017"/>
            <w:bookmarkStart w:id="27" w:name="_Toc403077639"/>
            <w:bookmarkStart w:id="28" w:name="_Toc363473972"/>
            <w:r>
              <w:rPr>
                <w:rFonts w:hint="eastAsia" w:ascii="仿宋" w:hAnsi="仿宋" w:eastAsia="仿宋" w:cs="仿宋"/>
                <w:color w:val="000000"/>
                <w:sz w:val="24"/>
                <w:szCs w:val="24"/>
                <w:highlight w:val="none"/>
                <w:lang w:val="en-US" w:eastAsia="zh-CN"/>
              </w:rPr>
              <w:t>/</w:t>
            </w:r>
          </w:p>
        </w:tc>
        <w:tc>
          <w:tcPr>
            <w:tcW w:w="1648" w:type="dxa"/>
            <w:noWrap w:val="0"/>
            <w:vAlign w:val="center"/>
          </w:tcPr>
          <w:p w14:paraId="15F41886">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供应商开标时</w:t>
            </w:r>
          </w:p>
          <w:p w14:paraId="05EC9ABB">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须带资料原件</w:t>
            </w:r>
          </w:p>
        </w:tc>
        <w:tc>
          <w:tcPr>
            <w:tcW w:w="6657" w:type="dxa"/>
            <w:noWrap w:val="0"/>
            <w:vAlign w:val="center"/>
          </w:tcPr>
          <w:p w14:paraId="0AB510A0">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1）、法定代表人授权书（附法定代表人、被授权人身份证复印件）及被授权人身份证（法定代表人直接参加投标，须提供法定代表人资格证明书及身份证原件）；</w:t>
            </w:r>
          </w:p>
          <w:p w14:paraId="07E665B0">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2）、凡出席开标会议的供应商代表人员须提供由社保机构出具的近三个月任意一月社保证明。</w:t>
            </w:r>
          </w:p>
          <w:p w14:paraId="4CB98905">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注：1.以上资料为必备材料（需提供原件），缺少一项或某项达不到招标文件要求的按无效投标文件处理。</w:t>
            </w:r>
          </w:p>
          <w:p w14:paraId="0B141017">
            <w:pPr>
              <w:pStyle w:val="12"/>
              <w:ind w:left="0" w:leftChars="0" w:firstLine="480" w:firstLineChars="0"/>
              <w:rPr>
                <w:rFonts w:hint="default"/>
                <w:lang w:val="en-US" w:eastAsia="zh-CN"/>
              </w:rPr>
            </w:pPr>
            <w:r>
              <w:rPr>
                <w:rFonts w:hint="eastAsia" w:ascii="仿宋" w:hAnsi="仿宋" w:eastAsia="仿宋" w:cs="仿宋"/>
                <w:color w:val="000000"/>
                <w:sz w:val="24"/>
                <w:szCs w:val="24"/>
                <w:highlight w:val="none"/>
                <w:lang w:val="en-US" w:eastAsia="zh-CN"/>
              </w:rPr>
              <w:t>2.凡出席开标会议的供应商代表人员入职不足三个月的提供自入职以来缴纳社保证明。</w:t>
            </w:r>
          </w:p>
        </w:tc>
      </w:tr>
      <w:tr w14:paraId="4F0BE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942" w:type="dxa"/>
            <w:noWrap w:val="0"/>
            <w:vAlign w:val="center"/>
          </w:tcPr>
          <w:p w14:paraId="7F6E0949">
            <w:pPr>
              <w:keepNext w:val="0"/>
              <w:keepLines w:val="0"/>
              <w:pageBreakBefore w:val="0"/>
              <w:kinsoku/>
              <w:wordWrap/>
              <w:overflowPunct/>
              <w:topLinePunct w:val="0"/>
              <w:autoSpaceDE/>
              <w:autoSpaceDN/>
              <w:bidi w:val="0"/>
              <w:adjustRightInd/>
              <w:snapToGrid/>
              <w:spacing w:line="360" w:lineRule="auto"/>
              <w:ind w:left="48" w:leftChars="20"/>
              <w:jc w:val="center"/>
              <w:textAlignment w:val="auto"/>
              <w:outlineLvl w:val="9"/>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w:t>
            </w:r>
          </w:p>
        </w:tc>
        <w:tc>
          <w:tcPr>
            <w:tcW w:w="1648" w:type="dxa"/>
            <w:noWrap w:val="0"/>
            <w:vAlign w:val="center"/>
          </w:tcPr>
          <w:p w14:paraId="58527E77">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本项目招标最高限价</w:t>
            </w:r>
          </w:p>
        </w:tc>
        <w:tc>
          <w:tcPr>
            <w:tcW w:w="6657" w:type="dxa"/>
            <w:noWrap w:val="0"/>
            <w:vAlign w:val="center"/>
          </w:tcPr>
          <w:p w14:paraId="20F2B9C3">
            <w:pPr>
              <w:keepNext w:val="0"/>
              <w:keepLines w:val="0"/>
              <w:pageBreakBefore w:val="0"/>
              <w:kinsoku/>
              <w:wordWrap/>
              <w:overflowPunct/>
              <w:topLinePunct w:val="0"/>
              <w:autoSpaceDE/>
              <w:autoSpaceDN/>
              <w:bidi w:val="0"/>
              <w:adjustRightInd/>
              <w:snapToGrid/>
              <w:spacing w:line="360" w:lineRule="auto"/>
              <w:ind w:left="48" w:leftChars="20"/>
              <w:textAlignment w:val="auto"/>
              <w:outlineLvl w:val="9"/>
              <w:rPr>
                <w:rFonts w:hint="default"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1,500,000.00元/年（大写：壹佰伍拾万元整）</w:t>
            </w:r>
          </w:p>
        </w:tc>
      </w:tr>
      <w:bookmarkEnd w:id="8"/>
      <w:bookmarkEnd w:id="9"/>
      <w:bookmarkEnd w:id="10"/>
    </w:tbl>
    <w:p w14:paraId="3157C221">
      <w:pPr>
        <w:spacing w:before="156" w:beforeLines="50" w:after="156" w:afterLines="50"/>
        <w:jc w:val="center"/>
        <w:outlineLvl w:val="1"/>
        <w:rPr>
          <w:rStyle w:val="28"/>
          <w:rFonts w:hint="eastAsia" w:ascii="仿宋" w:hAnsi="仿宋" w:eastAsia="仿宋" w:cs="仿宋"/>
          <w:color w:val="000000"/>
          <w:sz w:val="32"/>
          <w:szCs w:val="32"/>
          <w:highlight w:val="none"/>
        </w:rPr>
      </w:pPr>
      <w:r>
        <w:rPr>
          <w:rFonts w:hint="eastAsia" w:ascii="仿宋" w:hAnsi="仿宋" w:eastAsia="仿宋" w:cs="仿宋"/>
          <w:b/>
          <w:color w:val="000000"/>
          <w:sz w:val="32"/>
          <w:szCs w:val="32"/>
          <w:highlight w:val="none"/>
        </w:rPr>
        <w:br w:type="page"/>
      </w:r>
      <w:r>
        <w:rPr>
          <w:rStyle w:val="28"/>
          <w:rFonts w:hint="eastAsia" w:ascii="仿宋" w:hAnsi="仿宋" w:eastAsia="仿宋" w:cs="仿宋"/>
          <w:color w:val="000000"/>
          <w:sz w:val="32"/>
          <w:szCs w:val="32"/>
          <w:highlight w:val="none"/>
          <w:lang w:val="en-US" w:eastAsia="zh-CN"/>
        </w:rPr>
        <w:t>一.总  则</w:t>
      </w:r>
      <w:bookmarkEnd w:id="26"/>
      <w:bookmarkEnd w:id="27"/>
      <w:bookmarkEnd w:id="28"/>
    </w:p>
    <w:p w14:paraId="0C4487DF">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1.资金来源</w:t>
      </w:r>
    </w:p>
    <w:p w14:paraId="2B7ED5F7">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1.1本次竞争性磋商所签合同使用财政资金支付，资金已落实到位。</w:t>
      </w:r>
    </w:p>
    <w:p w14:paraId="49D89AAD">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bookmarkStart w:id="29" w:name="_Toc363473973"/>
      <w:bookmarkStart w:id="30" w:name="_Toc363474018"/>
      <w:bookmarkStart w:id="31" w:name="_Toc403077640"/>
      <w:r>
        <w:rPr>
          <w:rFonts w:hint="eastAsia" w:ascii="仿宋" w:hAnsi="仿宋" w:eastAsia="仿宋" w:cs="仿宋"/>
          <w:b/>
          <w:color w:val="000000"/>
          <w:szCs w:val="24"/>
          <w:highlight w:val="none"/>
          <w:lang w:val="en-US" w:eastAsia="zh-CN"/>
        </w:rPr>
        <w:t>2.名词解释</w:t>
      </w:r>
    </w:p>
    <w:p w14:paraId="6CCAF386">
      <w:pPr>
        <w:tabs>
          <w:tab w:val="left" w:pos="7665"/>
        </w:tabs>
        <w:spacing w:line="360" w:lineRule="auto"/>
        <w:ind w:firstLine="480" w:firstLineChars="200"/>
        <w:rPr>
          <w:rFonts w:hint="eastAsia" w:ascii="仿宋" w:hAnsi="仿宋" w:eastAsia="仿宋" w:cs="仿宋"/>
          <w:color w:val="000000"/>
          <w:highlight w:val="none"/>
          <w:lang w:eastAsia="zh-CN"/>
        </w:rPr>
      </w:pPr>
      <w:r>
        <w:rPr>
          <w:rFonts w:hint="eastAsia" w:ascii="仿宋" w:hAnsi="仿宋" w:eastAsia="仿宋" w:cs="仿宋"/>
          <w:color w:val="000000"/>
          <w:highlight w:val="none"/>
        </w:rPr>
        <w:t>2.1采购人：</w:t>
      </w:r>
      <w:r>
        <w:rPr>
          <w:rFonts w:hint="eastAsia" w:ascii="仿宋" w:hAnsi="仿宋" w:eastAsia="仿宋" w:cs="仿宋"/>
          <w:color w:val="000000"/>
          <w:highlight w:val="none"/>
          <w:lang w:eastAsia="zh-CN"/>
        </w:rPr>
        <w:t>见供应商须知前附表</w:t>
      </w:r>
    </w:p>
    <w:p w14:paraId="6BB8BA02">
      <w:pPr>
        <w:tabs>
          <w:tab w:val="left" w:pos="7665"/>
        </w:tabs>
        <w:spacing w:line="360" w:lineRule="auto"/>
        <w:ind w:firstLine="480" w:firstLineChars="200"/>
        <w:rPr>
          <w:rFonts w:hint="eastAsia" w:ascii="仿宋" w:hAnsi="仿宋" w:eastAsia="仿宋" w:cs="仿宋"/>
          <w:color w:val="000000"/>
          <w:highlight w:val="none"/>
          <w:lang w:eastAsia="zh-CN"/>
        </w:rPr>
      </w:pPr>
      <w:r>
        <w:rPr>
          <w:rFonts w:hint="eastAsia" w:ascii="仿宋" w:hAnsi="仿宋" w:eastAsia="仿宋" w:cs="仿宋"/>
          <w:color w:val="000000"/>
          <w:highlight w:val="none"/>
        </w:rPr>
        <w:t>2.</w:t>
      </w:r>
      <w:r>
        <w:rPr>
          <w:rFonts w:hint="eastAsia" w:ascii="仿宋" w:hAnsi="仿宋" w:eastAsia="仿宋" w:cs="仿宋"/>
          <w:color w:val="000000"/>
          <w:highlight w:val="none"/>
          <w:lang w:val="en-US" w:eastAsia="zh-CN"/>
        </w:rPr>
        <w:t>2</w:t>
      </w:r>
      <w:r>
        <w:rPr>
          <w:rFonts w:hint="eastAsia" w:ascii="仿宋" w:hAnsi="仿宋" w:eastAsia="仿宋" w:cs="仿宋"/>
          <w:color w:val="000000"/>
          <w:highlight w:val="none"/>
        </w:rPr>
        <w:t>采购代理机构：</w:t>
      </w:r>
      <w:r>
        <w:rPr>
          <w:rFonts w:hint="eastAsia" w:ascii="仿宋" w:hAnsi="仿宋" w:eastAsia="仿宋" w:cs="仿宋"/>
          <w:color w:val="000000"/>
          <w:highlight w:val="none"/>
          <w:lang w:eastAsia="zh-CN"/>
        </w:rPr>
        <w:t>陕西友邦项目管理有限公司</w:t>
      </w:r>
    </w:p>
    <w:p w14:paraId="2528B32B">
      <w:pPr>
        <w:tabs>
          <w:tab w:val="left" w:pos="7665"/>
        </w:tabs>
        <w:spacing w:line="360" w:lineRule="auto"/>
        <w:ind w:firstLine="480" w:firstLineChars="200"/>
        <w:rPr>
          <w:rFonts w:hint="eastAsia" w:ascii="仿宋" w:hAnsi="仿宋" w:eastAsia="仿宋" w:cs="仿宋"/>
          <w:color w:val="000000"/>
          <w:highlight w:val="none"/>
          <w:lang w:eastAsia="zh-CN"/>
        </w:rPr>
      </w:pPr>
      <w:r>
        <w:rPr>
          <w:rFonts w:hint="eastAsia" w:ascii="仿宋" w:hAnsi="仿宋" w:eastAsia="仿宋" w:cs="仿宋"/>
          <w:color w:val="000000"/>
          <w:highlight w:val="none"/>
        </w:rPr>
        <w:t>2.</w:t>
      </w:r>
      <w:r>
        <w:rPr>
          <w:rFonts w:hint="eastAsia" w:ascii="仿宋" w:hAnsi="仿宋" w:eastAsia="仿宋" w:cs="仿宋"/>
          <w:color w:val="000000"/>
          <w:highlight w:val="none"/>
          <w:lang w:val="en-US" w:eastAsia="zh-CN"/>
        </w:rPr>
        <w:t>3</w:t>
      </w:r>
      <w:r>
        <w:rPr>
          <w:rFonts w:hint="eastAsia" w:ascii="仿宋" w:hAnsi="仿宋" w:eastAsia="仿宋" w:cs="仿宋"/>
          <w:color w:val="000000"/>
          <w:highlight w:val="none"/>
        </w:rPr>
        <w:t>监督机构：</w:t>
      </w:r>
      <w:r>
        <w:rPr>
          <w:rFonts w:hint="eastAsia" w:ascii="仿宋" w:hAnsi="仿宋" w:eastAsia="仿宋" w:cs="仿宋"/>
          <w:color w:val="000000"/>
          <w:highlight w:val="none"/>
          <w:lang w:eastAsia="zh-CN"/>
        </w:rPr>
        <w:t>同级人民政府财政部门及有关部门</w:t>
      </w:r>
    </w:p>
    <w:p w14:paraId="530F1566">
      <w:pPr>
        <w:tabs>
          <w:tab w:val="left" w:pos="7665"/>
        </w:tabs>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2.4供应商：是指响应和符合竞争性磋商文件规定资格条件且参与竞争性磋商的法人、其他组织或者自然人。</w:t>
      </w:r>
    </w:p>
    <w:p w14:paraId="7B087A6F">
      <w:pPr>
        <w:adjustRightInd w:val="0"/>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2.5产品是指本竞争性磋商文件中第四章所述所有产品。</w:t>
      </w:r>
    </w:p>
    <w:p w14:paraId="6FD3B67A">
      <w:pPr>
        <w:adjustRightInd w:val="0"/>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2.6服务是指供应商为满足竞争性磋商文件要求而提供的服务。</w:t>
      </w:r>
    </w:p>
    <w:p w14:paraId="72E103F9">
      <w:pPr>
        <w:adjustRightInd w:val="0"/>
        <w:snapToGrid w:val="0"/>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2.7节能产品或者环保产品是指依据国家确定的认证机构出具的、处于有效期之内的具有节能产品、环境标志产品认证证书的产品。</w:t>
      </w:r>
    </w:p>
    <w:p w14:paraId="589DF9C4">
      <w:pPr>
        <w:adjustRightInd w:val="0"/>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sz w:val="24"/>
          <w:highlight w:val="none"/>
          <w:lang w:val="en-US" w:eastAsia="zh-CN"/>
        </w:rPr>
        <w:t>2.8</w:t>
      </w:r>
      <w:r>
        <w:rPr>
          <w:rFonts w:hint="eastAsia" w:ascii="仿宋" w:hAnsi="仿宋" w:eastAsia="仿宋" w:cs="仿宋"/>
          <w:color w:val="000000"/>
          <w:sz w:val="24"/>
          <w:highlight w:val="none"/>
        </w:rPr>
        <w:t>进口产品是指通过中国海关报关验放进入中国境内且产自关境外的产品，详见《关于政府采购进口产品管理有关问题的通知》(财库[2007]119号)。</w:t>
      </w:r>
    </w:p>
    <w:p w14:paraId="20ED5566">
      <w:pPr>
        <w:adjustRightInd w:val="0"/>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2.</w:t>
      </w:r>
      <w:r>
        <w:rPr>
          <w:rFonts w:hint="eastAsia" w:ascii="仿宋" w:hAnsi="仿宋" w:eastAsia="仿宋" w:cs="仿宋"/>
          <w:color w:val="000000"/>
          <w:highlight w:val="none"/>
          <w:lang w:val="en-US" w:eastAsia="zh-CN"/>
        </w:rPr>
        <w:t>9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735D884A">
      <w:pPr>
        <w:adjustRightInd w:val="0"/>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2.</w:t>
      </w:r>
      <w:r>
        <w:rPr>
          <w:rFonts w:hint="eastAsia" w:ascii="仿宋" w:hAnsi="仿宋" w:eastAsia="仿宋" w:cs="仿宋"/>
          <w:color w:val="000000"/>
          <w:highlight w:val="none"/>
          <w:lang w:val="en-US" w:eastAsia="zh-CN"/>
        </w:rPr>
        <w:t>10</w:t>
      </w:r>
      <w:r>
        <w:rPr>
          <w:rFonts w:hint="eastAsia" w:ascii="仿宋" w:hAnsi="仿宋" w:eastAsia="仿宋" w:cs="仿宋"/>
          <w:color w:val="000000"/>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73712C">
      <w:pPr>
        <w:adjustRightInd w:val="0"/>
        <w:snapToGrid w:val="0"/>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2.1</w:t>
      </w:r>
      <w:r>
        <w:rPr>
          <w:rFonts w:hint="eastAsia" w:ascii="仿宋" w:hAnsi="仿宋" w:eastAsia="仿宋" w:cs="仿宋"/>
          <w:color w:val="000000"/>
          <w:highlight w:val="none"/>
          <w:lang w:val="en-US" w:eastAsia="zh-CN"/>
        </w:rPr>
        <w:t>1</w:t>
      </w:r>
      <w:r>
        <w:rPr>
          <w:rFonts w:hint="eastAsia" w:ascii="仿宋" w:hAnsi="仿宋" w:eastAsia="仿宋" w:cs="仿宋"/>
          <w:color w:val="000000"/>
          <w:highlight w:val="none"/>
        </w:rPr>
        <w:t>残疾人福利性单位是指符合《三部门联合发布关于促进残疾人就业政府采购政策的通知》财库〔2017〕141号规定的对残疾人福利性单位划分标准的单位。</w:t>
      </w:r>
    </w:p>
    <w:p w14:paraId="61BC951B">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3.合格的供应商</w:t>
      </w:r>
    </w:p>
    <w:p w14:paraId="053FA4B2">
      <w:pPr>
        <w:tabs>
          <w:tab w:val="left" w:pos="851"/>
        </w:tabs>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3.1《政府采购法》第二十二条第一款规定的供应商基本资格条件：</w:t>
      </w:r>
    </w:p>
    <w:p w14:paraId="521DBEDA">
      <w:pPr>
        <w:keepNext w:val="0"/>
        <w:keepLines w:val="0"/>
        <w:pageBreakBefore w:val="0"/>
        <w:wordWrap/>
        <w:overflowPunct/>
        <w:topLinePunct w:val="0"/>
        <w:bidi w:val="0"/>
        <w:spacing w:line="500" w:lineRule="exact"/>
        <w:ind w:firstLine="480" w:firstLineChars="200"/>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3.1.1</w:t>
      </w:r>
      <w:r>
        <w:rPr>
          <w:rFonts w:hint="eastAsia" w:ascii="仿宋" w:hAnsi="仿宋" w:eastAsia="仿宋" w:cs="仿宋"/>
          <w:color w:val="000000"/>
          <w:szCs w:val="24"/>
          <w:highlight w:val="none"/>
        </w:rPr>
        <w:t>具有独立承担民事责任的能力；</w:t>
      </w:r>
    </w:p>
    <w:p w14:paraId="00165204">
      <w:pPr>
        <w:keepNext w:val="0"/>
        <w:keepLines w:val="0"/>
        <w:pageBreakBefore w:val="0"/>
        <w:kinsoku/>
        <w:wordWrap/>
        <w:overflowPunct/>
        <w:topLinePunct w:val="0"/>
        <w:autoSpaceDE/>
        <w:autoSpaceDN/>
        <w:bidi w:val="0"/>
        <w:adjustRightInd/>
        <w:spacing w:line="500" w:lineRule="exact"/>
        <w:ind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3.1.2</w:t>
      </w:r>
      <w:r>
        <w:rPr>
          <w:rFonts w:hint="eastAsia" w:ascii="仿宋" w:hAnsi="仿宋" w:eastAsia="仿宋" w:cs="仿宋"/>
          <w:color w:val="000000"/>
          <w:szCs w:val="24"/>
          <w:highlight w:val="none"/>
        </w:rPr>
        <w:t>具有良好的商业信誉和健全的财务会计制度；</w:t>
      </w:r>
    </w:p>
    <w:p w14:paraId="7A5A59D8">
      <w:pPr>
        <w:keepNext w:val="0"/>
        <w:keepLines w:val="0"/>
        <w:pageBreakBefore w:val="0"/>
        <w:kinsoku/>
        <w:wordWrap/>
        <w:overflowPunct/>
        <w:topLinePunct w:val="0"/>
        <w:autoSpaceDE/>
        <w:autoSpaceDN/>
        <w:bidi w:val="0"/>
        <w:adjustRightInd/>
        <w:spacing w:line="500" w:lineRule="exact"/>
        <w:ind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3.1.3</w:t>
      </w:r>
      <w:r>
        <w:rPr>
          <w:rFonts w:hint="eastAsia" w:ascii="仿宋" w:hAnsi="仿宋" w:eastAsia="仿宋" w:cs="仿宋"/>
          <w:color w:val="000000"/>
          <w:szCs w:val="24"/>
          <w:highlight w:val="none"/>
        </w:rPr>
        <w:t>具有履行合同所必需的设备和专业技术能力；</w:t>
      </w:r>
    </w:p>
    <w:p w14:paraId="44DBE9FB">
      <w:pPr>
        <w:keepNext w:val="0"/>
        <w:keepLines w:val="0"/>
        <w:pageBreakBefore w:val="0"/>
        <w:kinsoku/>
        <w:wordWrap/>
        <w:overflowPunct/>
        <w:topLinePunct w:val="0"/>
        <w:autoSpaceDE/>
        <w:autoSpaceDN/>
        <w:bidi w:val="0"/>
        <w:adjustRightInd/>
        <w:spacing w:line="500" w:lineRule="exact"/>
        <w:ind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3.1.4</w:t>
      </w:r>
      <w:r>
        <w:rPr>
          <w:rFonts w:hint="eastAsia" w:ascii="仿宋" w:hAnsi="仿宋" w:eastAsia="仿宋" w:cs="仿宋"/>
          <w:color w:val="000000"/>
          <w:szCs w:val="24"/>
          <w:highlight w:val="none"/>
        </w:rPr>
        <w:t>有依法缴纳税收和社会保障资金的良好</w:t>
      </w:r>
      <w:r>
        <w:rPr>
          <w:rFonts w:hint="eastAsia" w:ascii="仿宋" w:hAnsi="仿宋" w:eastAsia="仿宋" w:cs="仿宋"/>
          <w:color w:val="000000"/>
          <w:szCs w:val="24"/>
          <w:highlight w:val="none"/>
          <w:lang w:eastAsia="zh-CN"/>
        </w:rPr>
        <w:t>记</w:t>
      </w:r>
      <w:r>
        <w:rPr>
          <w:rFonts w:hint="eastAsia" w:ascii="仿宋" w:hAnsi="仿宋" w:eastAsia="仿宋" w:cs="仿宋"/>
          <w:color w:val="000000"/>
          <w:szCs w:val="24"/>
          <w:highlight w:val="none"/>
        </w:rPr>
        <w:t>录；</w:t>
      </w:r>
    </w:p>
    <w:p w14:paraId="6C994206">
      <w:pPr>
        <w:keepNext w:val="0"/>
        <w:keepLines w:val="0"/>
        <w:pageBreakBefore w:val="0"/>
        <w:kinsoku/>
        <w:wordWrap/>
        <w:overflowPunct/>
        <w:topLinePunct w:val="0"/>
        <w:autoSpaceDE/>
        <w:autoSpaceDN/>
        <w:bidi w:val="0"/>
        <w:adjustRightInd/>
        <w:spacing w:line="500" w:lineRule="exact"/>
        <w:ind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3.1.5</w:t>
      </w:r>
      <w:r>
        <w:rPr>
          <w:rFonts w:hint="eastAsia" w:ascii="仿宋" w:hAnsi="仿宋" w:eastAsia="仿宋" w:cs="仿宋"/>
          <w:color w:val="000000"/>
          <w:szCs w:val="24"/>
          <w:highlight w:val="none"/>
        </w:rPr>
        <w:t>参加政府采购活动前三年内，在经营活动中没有重大违法</w:t>
      </w:r>
      <w:r>
        <w:rPr>
          <w:rFonts w:hint="eastAsia" w:ascii="仿宋" w:hAnsi="仿宋" w:eastAsia="仿宋" w:cs="仿宋"/>
          <w:color w:val="000000"/>
          <w:szCs w:val="24"/>
          <w:highlight w:val="none"/>
          <w:lang w:eastAsia="zh-CN"/>
        </w:rPr>
        <w:t>记</w:t>
      </w:r>
      <w:r>
        <w:rPr>
          <w:rFonts w:hint="eastAsia" w:ascii="仿宋" w:hAnsi="仿宋" w:eastAsia="仿宋" w:cs="仿宋"/>
          <w:color w:val="000000"/>
          <w:szCs w:val="24"/>
          <w:highlight w:val="none"/>
        </w:rPr>
        <w:t>录；</w:t>
      </w:r>
    </w:p>
    <w:p w14:paraId="285DB213">
      <w:pPr>
        <w:keepNext w:val="0"/>
        <w:keepLines w:val="0"/>
        <w:pageBreakBefore w:val="0"/>
        <w:kinsoku/>
        <w:wordWrap/>
        <w:overflowPunct/>
        <w:topLinePunct w:val="0"/>
        <w:autoSpaceDE/>
        <w:autoSpaceDN/>
        <w:bidi w:val="0"/>
        <w:adjustRightInd/>
        <w:spacing w:line="500" w:lineRule="exact"/>
        <w:ind w:firstLine="480" w:firstLineChars="200"/>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lang w:val="en-US" w:eastAsia="zh-CN"/>
        </w:rPr>
        <w:t>3.1.6</w:t>
      </w:r>
      <w:r>
        <w:rPr>
          <w:rFonts w:hint="eastAsia" w:ascii="仿宋" w:hAnsi="仿宋" w:eastAsia="仿宋" w:cs="仿宋"/>
          <w:color w:val="000000"/>
          <w:szCs w:val="24"/>
          <w:highlight w:val="none"/>
        </w:rPr>
        <w:t>法律、行政法规规定的其他条件</w:t>
      </w:r>
      <w:r>
        <w:rPr>
          <w:rFonts w:hint="eastAsia" w:ascii="仿宋" w:hAnsi="仿宋" w:eastAsia="仿宋" w:cs="仿宋"/>
          <w:color w:val="000000"/>
          <w:szCs w:val="24"/>
          <w:highlight w:val="none"/>
          <w:lang w:eastAsia="zh-CN"/>
        </w:rPr>
        <w:t>。</w:t>
      </w:r>
    </w:p>
    <w:p w14:paraId="11481E78">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3.2根据本次采购项目的特殊要求，规定的供应商特殊条件（见供应商须知前附表）。</w:t>
      </w:r>
    </w:p>
    <w:p w14:paraId="5189FD83">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Cs w:val="24"/>
          <w:highlight w:val="none"/>
        </w:rPr>
        <w:t>3.3</w:t>
      </w:r>
      <w:r>
        <w:rPr>
          <w:rFonts w:hint="eastAsia" w:ascii="仿宋" w:hAnsi="仿宋" w:eastAsia="仿宋" w:cs="仿宋"/>
          <w:color w:val="000000"/>
          <w:sz w:val="24"/>
          <w:szCs w:val="24"/>
          <w:highlight w:val="none"/>
          <w:lang w:val="en-US" w:eastAsia="zh-CN"/>
        </w:rPr>
        <w:t>单位负责人为同一人或者存在直接控股、管理关系的不同供应商，不得参加同一合同项下的政府采购活动。供应商须按照格式要求填写企业关系关联承诺书。</w:t>
      </w:r>
    </w:p>
    <w:p w14:paraId="09000FF7">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val="en-US" w:eastAsia="zh-CN"/>
        </w:rPr>
        <w:t>除单一来源采购项目外，为采购项目提供整体设计、规范编制或者项目管理、监理、检测等服务的供应商，不得再参加该采购项目的其他采购活动，否则均为无效</w:t>
      </w:r>
      <w:r>
        <w:rPr>
          <w:rFonts w:hint="eastAsia" w:ascii="仿宋" w:hAnsi="仿宋" w:eastAsia="仿宋" w:cs="仿宋"/>
          <w:color w:val="000000"/>
          <w:szCs w:val="24"/>
          <w:highlight w:val="none"/>
        </w:rPr>
        <w:t>磋商。</w:t>
      </w:r>
    </w:p>
    <w:p w14:paraId="78070C7A">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3.</w:t>
      </w:r>
      <w:r>
        <w:rPr>
          <w:rFonts w:hint="eastAsia" w:ascii="仿宋" w:hAnsi="仿宋" w:eastAsia="仿宋" w:cs="仿宋"/>
          <w:color w:val="000000"/>
          <w:szCs w:val="24"/>
          <w:highlight w:val="none"/>
          <w:lang w:val="en-US" w:eastAsia="zh-CN"/>
        </w:rPr>
        <w:t>4</w:t>
      </w:r>
      <w:r>
        <w:rPr>
          <w:rFonts w:hint="eastAsia" w:ascii="仿宋" w:hAnsi="仿宋" w:eastAsia="仿宋" w:cs="仿宋"/>
          <w:color w:val="000000"/>
          <w:szCs w:val="24"/>
          <w:highlight w:val="none"/>
        </w:rPr>
        <w:t>供应商必须在</w:t>
      </w:r>
      <w:r>
        <w:rPr>
          <w:rFonts w:hint="eastAsia" w:ascii="仿宋" w:hAnsi="仿宋" w:eastAsia="仿宋" w:cs="仿宋"/>
          <w:color w:val="000000"/>
          <w:szCs w:val="24"/>
          <w:highlight w:val="none"/>
          <w:lang w:eastAsia="zh-CN"/>
        </w:rPr>
        <w:t>陕西友邦项目管理有限公司获取</w:t>
      </w:r>
      <w:r>
        <w:rPr>
          <w:rFonts w:hint="eastAsia" w:ascii="仿宋" w:hAnsi="仿宋" w:eastAsia="仿宋" w:cs="仿宋"/>
          <w:color w:val="000000"/>
          <w:highlight w:val="none"/>
        </w:rPr>
        <w:t>竞争性磋商文件</w:t>
      </w:r>
      <w:r>
        <w:rPr>
          <w:rFonts w:hint="eastAsia" w:ascii="仿宋" w:hAnsi="仿宋" w:eastAsia="仿宋" w:cs="仿宋"/>
          <w:color w:val="000000"/>
          <w:szCs w:val="24"/>
          <w:highlight w:val="none"/>
        </w:rPr>
        <w:t>，方可参加磋商。</w:t>
      </w:r>
      <w:r>
        <w:rPr>
          <w:rFonts w:hint="eastAsia" w:ascii="仿宋" w:hAnsi="仿宋" w:eastAsia="仿宋" w:cs="仿宋"/>
          <w:color w:val="000000"/>
          <w:highlight w:val="none"/>
        </w:rPr>
        <w:t>竞争性</w:t>
      </w:r>
      <w:r>
        <w:rPr>
          <w:rFonts w:hint="eastAsia" w:ascii="仿宋" w:hAnsi="仿宋" w:eastAsia="仿宋" w:cs="仿宋"/>
          <w:color w:val="000000"/>
          <w:szCs w:val="24"/>
          <w:highlight w:val="none"/>
        </w:rPr>
        <w:t>磋商文件售后不退。</w:t>
      </w:r>
    </w:p>
    <w:p w14:paraId="15BF2F0F">
      <w:pPr>
        <w:spacing w:line="500" w:lineRule="exact"/>
        <w:ind w:firstLine="480" w:firstLineChars="200"/>
        <w:rPr>
          <w:rFonts w:hint="eastAsia" w:ascii="仿宋" w:hAnsi="仿宋" w:eastAsia="仿宋" w:cs="仿宋"/>
          <w:color w:val="000000"/>
          <w:szCs w:val="24"/>
          <w:highlight w:val="none"/>
        </w:rPr>
      </w:pPr>
      <w:bookmarkStart w:id="32" w:name="OLE_LINK33"/>
      <w:r>
        <w:rPr>
          <w:rFonts w:hint="eastAsia" w:ascii="仿宋" w:hAnsi="仿宋" w:eastAsia="仿宋" w:cs="仿宋"/>
          <w:color w:val="000000"/>
          <w:szCs w:val="24"/>
          <w:highlight w:val="none"/>
        </w:rPr>
        <w:t>3.</w:t>
      </w:r>
      <w:bookmarkEnd w:id="32"/>
      <w:r>
        <w:rPr>
          <w:rFonts w:hint="eastAsia" w:ascii="仿宋" w:hAnsi="仿宋" w:eastAsia="仿宋" w:cs="仿宋"/>
          <w:color w:val="000000"/>
          <w:szCs w:val="24"/>
          <w:highlight w:val="none"/>
          <w:lang w:val="en-US" w:eastAsia="zh-CN"/>
        </w:rPr>
        <w:t>5</w:t>
      </w:r>
      <w:r>
        <w:rPr>
          <w:rFonts w:hint="eastAsia" w:ascii="仿宋" w:hAnsi="仿宋" w:eastAsia="仿宋" w:cs="仿宋"/>
          <w:color w:val="000000"/>
          <w:szCs w:val="24"/>
          <w:highlight w:val="none"/>
        </w:rPr>
        <w:t>联合体磋商</w:t>
      </w:r>
    </w:p>
    <w:p w14:paraId="14E6C7BC">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3.</w:t>
      </w:r>
      <w:r>
        <w:rPr>
          <w:rFonts w:hint="eastAsia" w:ascii="仿宋" w:hAnsi="仿宋" w:eastAsia="仿宋" w:cs="仿宋"/>
          <w:color w:val="000000"/>
          <w:szCs w:val="24"/>
          <w:highlight w:val="none"/>
          <w:lang w:val="en-US" w:eastAsia="zh-CN"/>
        </w:rPr>
        <w:t>5</w:t>
      </w:r>
      <w:r>
        <w:rPr>
          <w:rFonts w:hint="eastAsia" w:ascii="仿宋" w:hAnsi="仿宋" w:eastAsia="仿宋" w:cs="仿宋"/>
          <w:color w:val="000000"/>
          <w:szCs w:val="24"/>
          <w:highlight w:val="none"/>
        </w:rPr>
        <w:t>.1如果在</w:t>
      </w:r>
      <w:r>
        <w:rPr>
          <w:rFonts w:hint="eastAsia" w:ascii="仿宋" w:hAnsi="仿宋" w:eastAsia="仿宋" w:cs="仿宋"/>
          <w:color w:val="000000"/>
          <w:highlight w:val="none"/>
        </w:rPr>
        <w:t>竞争性</w:t>
      </w:r>
      <w:r>
        <w:rPr>
          <w:rFonts w:hint="eastAsia" w:ascii="仿宋" w:hAnsi="仿宋" w:eastAsia="仿宋" w:cs="仿宋"/>
          <w:color w:val="000000"/>
          <w:szCs w:val="24"/>
          <w:highlight w:val="none"/>
        </w:rPr>
        <w:t>磋商文件中接受联合体磋商（见供应商须知前附表），则两个以上供应商可以组成一个磋商联合体，以一个供应商的身份参与磋商。以联合体形式参加磋商的，联合体各方均应当符合</w:t>
      </w:r>
      <w:r>
        <w:rPr>
          <w:rFonts w:hint="eastAsia" w:ascii="仿宋" w:hAnsi="仿宋" w:eastAsia="仿宋" w:cs="仿宋"/>
          <w:color w:val="000000"/>
          <w:highlight w:val="none"/>
        </w:rPr>
        <w:t>《中华人民共和国政府采购法》及其实施条例和《政府采购竞争性磋商采购方式管理暂行办法》规定的条件</w:t>
      </w:r>
      <w:r>
        <w:rPr>
          <w:rFonts w:hint="eastAsia" w:ascii="仿宋" w:hAnsi="仿宋" w:eastAsia="仿宋" w:cs="仿宋"/>
          <w:color w:val="000000"/>
          <w:szCs w:val="24"/>
          <w:highlight w:val="none"/>
        </w:rPr>
        <w:t>。采购人根据采购项目的特殊要求规定供应商特定条件的，联合体各方中至少应当有一方符合采购人规定的特定条件。</w:t>
      </w:r>
    </w:p>
    <w:p w14:paraId="0B199D4F">
      <w:pPr>
        <w:spacing w:line="360" w:lineRule="auto"/>
        <w:ind w:firstLine="468" w:firstLineChars="195"/>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3.</w:t>
      </w:r>
      <w:r>
        <w:rPr>
          <w:rFonts w:hint="eastAsia" w:ascii="仿宋" w:hAnsi="仿宋" w:eastAsia="仿宋" w:cs="仿宋"/>
          <w:color w:val="000000"/>
          <w:szCs w:val="24"/>
          <w:highlight w:val="none"/>
          <w:lang w:val="en-US" w:eastAsia="zh-CN"/>
        </w:rPr>
        <w:t>5</w:t>
      </w:r>
      <w:r>
        <w:rPr>
          <w:rFonts w:hint="eastAsia" w:ascii="仿宋" w:hAnsi="仿宋" w:eastAsia="仿宋" w:cs="仿宋"/>
          <w:color w:val="000000"/>
          <w:szCs w:val="24"/>
          <w:highlight w:val="none"/>
        </w:rPr>
        <w:t>.2联合体各方之间应当签订共同磋商协议，明确约定联合体各方承担的工作和相应的责任，并将共同磋商协议连同</w:t>
      </w:r>
      <w:r>
        <w:rPr>
          <w:rFonts w:hint="eastAsia" w:ascii="仿宋" w:hAnsi="仿宋" w:eastAsia="仿宋" w:cs="仿宋"/>
          <w:color w:val="000000"/>
          <w:highlight w:val="none"/>
        </w:rPr>
        <w:t>竞争性</w:t>
      </w:r>
      <w:r>
        <w:rPr>
          <w:rFonts w:hint="eastAsia" w:ascii="仿宋" w:hAnsi="仿宋" w:eastAsia="仿宋" w:cs="仿宋"/>
          <w:color w:val="000000"/>
          <w:szCs w:val="24"/>
          <w:highlight w:val="none"/>
        </w:rPr>
        <w:t>磋商响应文件一并提交</w:t>
      </w:r>
      <w:r>
        <w:rPr>
          <w:rFonts w:hint="eastAsia" w:ascii="仿宋" w:hAnsi="仿宋" w:eastAsia="仿宋" w:cs="仿宋"/>
          <w:color w:val="000000"/>
          <w:highlight w:val="none"/>
        </w:rPr>
        <w:t>采购代理机构</w:t>
      </w:r>
      <w:r>
        <w:rPr>
          <w:rFonts w:hint="eastAsia" w:ascii="仿宋" w:hAnsi="仿宋" w:eastAsia="仿宋" w:cs="仿宋"/>
          <w:color w:val="000000"/>
          <w:szCs w:val="24"/>
          <w:highlight w:val="none"/>
        </w:rPr>
        <w:t>。联合体各方签订共同磋商协议后，不得再以自己名义单独参与同一项目磋商，也不得组成新的联合体参加同一项目磋商。</w:t>
      </w:r>
    </w:p>
    <w:p w14:paraId="7C90965F">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rPr>
        <w:t>3.</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.3联合体各方应当共同与采购人签订采购合同，就采购合同约定的事项对采购人承担连带责任。</w:t>
      </w:r>
    </w:p>
    <w:p w14:paraId="220D8C05">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3.</w:t>
      </w:r>
      <w:r>
        <w:rPr>
          <w:rFonts w:hint="eastAsia" w:ascii="仿宋" w:hAnsi="仿宋" w:eastAsia="仿宋" w:cs="仿宋"/>
          <w:color w:val="000000"/>
          <w:szCs w:val="24"/>
          <w:highlight w:val="none"/>
          <w:lang w:val="en-US" w:eastAsia="zh-CN"/>
        </w:rPr>
        <w:t>6</w:t>
      </w:r>
      <w:r>
        <w:rPr>
          <w:rFonts w:hint="eastAsia" w:ascii="仿宋" w:hAnsi="仿宋" w:eastAsia="仿宋" w:cs="仿宋"/>
          <w:color w:val="000000"/>
          <w:szCs w:val="24"/>
          <w:highlight w:val="none"/>
        </w:rPr>
        <w:t>磋商费用自理。不论磋商的结果如何，供应商均应自行承担所有与参加磋商有关的费用。</w:t>
      </w:r>
    </w:p>
    <w:p w14:paraId="4EC12CA4">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4.合格的服务</w:t>
      </w:r>
    </w:p>
    <w:p w14:paraId="1C53AD85">
      <w:pPr>
        <w:keepNext w:val="0"/>
        <w:keepLines w:val="0"/>
        <w:pageBreakBefore w:val="0"/>
        <w:widowControl w:val="0"/>
        <w:tabs>
          <w:tab w:val="left" w:pos="747"/>
        </w:tabs>
        <w:kinsoku/>
        <w:wordWrap/>
        <w:overflowPunct/>
        <w:topLinePunct w:val="0"/>
        <w:autoSpaceDE/>
        <w:autoSpaceDN/>
        <w:bidi w:val="0"/>
        <w:adjustRightInd/>
        <w:snapToGrid w:val="0"/>
        <w:spacing w:line="500" w:lineRule="exact"/>
        <w:ind w:left="0" w:leftChars="0" w:right="0" w:rightChars="0" w:firstLine="480" w:firstLineChars="200"/>
        <w:jc w:val="both"/>
        <w:textAlignment w:val="auto"/>
        <w:outlineLvl w:val="9"/>
        <w:rPr>
          <w:rFonts w:hint="eastAsia" w:ascii="仿宋" w:hAnsi="仿宋" w:eastAsia="仿宋" w:cs="仿宋"/>
          <w:color w:val="000000"/>
          <w:sz w:val="24"/>
          <w:highlight w:val="none"/>
        </w:rPr>
      </w:pPr>
      <w:r>
        <w:rPr>
          <w:rFonts w:hint="eastAsia" w:ascii="仿宋" w:hAnsi="仿宋" w:eastAsia="仿宋" w:cs="仿宋"/>
          <w:color w:val="000000"/>
          <w:sz w:val="24"/>
          <w:highlight w:val="none"/>
        </w:rPr>
        <w:t>4.1</w:t>
      </w:r>
      <w:r>
        <w:rPr>
          <w:rFonts w:hint="eastAsia" w:ascii="仿宋" w:hAnsi="仿宋" w:eastAsia="仿宋" w:cs="仿宋"/>
          <w:color w:val="000000"/>
          <w:sz w:val="24"/>
          <w:highlight w:val="none"/>
          <w:lang w:eastAsia="zh-CN"/>
        </w:rPr>
        <w:t>供应商</w:t>
      </w:r>
      <w:r>
        <w:rPr>
          <w:rFonts w:hint="eastAsia" w:ascii="仿宋" w:hAnsi="仿宋" w:eastAsia="仿宋" w:cs="仿宋"/>
          <w:color w:val="000000"/>
          <w:sz w:val="24"/>
          <w:highlight w:val="none"/>
        </w:rPr>
        <w:t>提供的服务</w:t>
      </w:r>
      <w:r>
        <w:rPr>
          <w:rFonts w:hint="eastAsia" w:ascii="仿宋" w:hAnsi="仿宋" w:eastAsia="仿宋" w:cs="仿宋"/>
          <w:color w:val="000000"/>
          <w:sz w:val="24"/>
          <w:highlight w:val="none"/>
          <w:lang w:eastAsia="zh-CN"/>
        </w:rPr>
        <w:t>（包含为完成服务所提供的产品）</w:t>
      </w:r>
      <w:r>
        <w:rPr>
          <w:rFonts w:hint="eastAsia" w:ascii="仿宋" w:hAnsi="仿宋" w:eastAsia="仿宋" w:cs="仿宋"/>
          <w:color w:val="000000"/>
          <w:sz w:val="24"/>
          <w:highlight w:val="none"/>
        </w:rPr>
        <w:t>，必须是合法生产、合法来源，符合国家有关标准要求，并满足</w:t>
      </w:r>
      <w:r>
        <w:rPr>
          <w:rFonts w:hint="eastAsia" w:ascii="仿宋" w:hAnsi="仿宋" w:eastAsia="仿宋" w:cs="仿宋"/>
          <w:color w:val="000000"/>
          <w:sz w:val="24"/>
          <w:highlight w:val="none"/>
          <w:lang w:eastAsia="zh-CN"/>
        </w:rPr>
        <w:t>磋商</w:t>
      </w:r>
      <w:r>
        <w:rPr>
          <w:rFonts w:hint="eastAsia" w:ascii="仿宋" w:hAnsi="仿宋" w:eastAsia="仿宋" w:cs="仿宋"/>
          <w:color w:val="000000"/>
          <w:sz w:val="24"/>
          <w:highlight w:val="none"/>
        </w:rPr>
        <w:t>文件规定的规格、参数、质量、价格、有效期、售后服务及</w:t>
      </w:r>
      <w:r>
        <w:rPr>
          <w:rFonts w:hint="eastAsia" w:ascii="仿宋" w:hAnsi="仿宋" w:eastAsia="仿宋" w:cs="仿宋"/>
          <w:color w:val="000000"/>
          <w:sz w:val="24"/>
          <w:highlight w:val="none"/>
          <w:lang w:eastAsia="zh-CN"/>
        </w:rPr>
        <w:t>供应商</w:t>
      </w:r>
      <w:r>
        <w:rPr>
          <w:rFonts w:hint="eastAsia" w:ascii="仿宋" w:hAnsi="仿宋" w:eastAsia="仿宋" w:cs="仿宋"/>
          <w:color w:val="000000"/>
          <w:sz w:val="24"/>
          <w:highlight w:val="none"/>
        </w:rPr>
        <w:t>须承担的运输、安装、技术支持、培训和</w:t>
      </w:r>
      <w:r>
        <w:rPr>
          <w:rFonts w:hint="eastAsia" w:ascii="仿宋" w:hAnsi="仿宋" w:eastAsia="仿宋" w:cs="仿宋"/>
          <w:color w:val="000000"/>
          <w:sz w:val="24"/>
          <w:highlight w:val="none"/>
          <w:lang w:eastAsia="zh-CN"/>
        </w:rPr>
        <w:t>磋商</w:t>
      </w:r>
      <w:r>
        <w:rPr>
          <w:rFonts w:hint="eastAsia" w:ascii="仿宋" w:hAnsi="仿宋" w:eastAsia="仿宋" w:cs="仿宋"/>
          <w:color w:val="000000"/>
          <w:sz w:val="24"/>
          <w:highlight w:val="none"/>
        </w:rPr>
        <w:t>文件规定的其它伴随服务等要求。</w:t>
      </w:r>
    </w:p>
    <w:p w14:paraId="2B3F3DC3">
      <w:pPr>
        <w:tabs>
          <w:tab w:val="left" w:pos="747"/>
        </w:tabs>
        <w:snapToGrid w:val="0"/>
        <w:spacing w:line="500" w:lineRule="exact"/>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4.2采购人有权拒绝接受任何不合格的服务，由此产生的费用及相关后果均由供应商自行承担。</w:t>
      </w:r>
    </w:p>
    <w:p w14:paraId="21AF924F">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5.供应商信用记录查询及使用</w:t>
      </w:r>
    </w:p>
    <w:p w14:paraId="7AC252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val="0"/>
          <w:bCs/>
          <w:color w:val="000000"/>
          <w:szCs w:val="24"/>
          <w:highlight w:val="none"/>
          <w:lang w:val="en-US" w:eastAsia="zh-CN"/>
        </w:rPr>
      </w:pPr>
      <w:r>
        <w:rPr>
          <w:rFonts w:hint="eastAsia" w:ascii="仿宋" w:hAnsi="仿宋" w:eastAsia="仿宋" w:cs="仿宋"/>
          <w:b w:val="0"/>
          <w:bCs/>
          <w:color w:val="000000"/>
          <w:szCs w:val="24"/>
          <w:highlight w:val="none"/>
          <w:lang w:val="en-US" w:eastAsia="zh-CN"/>
        </w:rPr>
        <w:t>“信用中国”网站（www.creditchina.gov.cn）和“中国政府采购网”（ccgp.gov.cn）为投标人信用信息查询渠道，如果供应商被查实在响应文件递交截止时间前已列入失信被执行人、</w:t>
      </w:r>
      <w:r>
        <w:rPr>
          <w:rFonts w:hint="eastAsia" w:ascii="仿宋" w:hAnsi="仿宋" w:eastAsia="仿宋" w:cs="仿宋"/>
          <w:color w:val="000000"/>
          <w:kern w:val="0"/>
          <w:szCs w:val="21"/>
          <w:highlight w:val="none"/>
          <w:lang w:val="en-US" w:eastAsia="zh-CN"/>
        </w:rPr>
        <w:t>重大税收违法失信主体</w:t>
      </w:r>
      <w:r>
        <w:rPr>
          <w:rFonts w:hint="eastAsia" w:ascii="仿宋" w:hAnsi="仿宋" w:eastAsia="仿宋" w:cs="仿宋"/>
          <w:b w:val="0"/>
          <w:bCs/>
          <w:color w:val="000000"/>
          <w:szCs w:val="24"/>
          <w:highlight w:val="none"/>
          <w:lang w:val="en-US" w:eastAsia="zh-CN"/>
        </w:rPr>
        <w:t>、政府采购严重违法失信行为记录名单及其他不符合《中华人民共和国政府采购法》第二十二条规定的，其响应文件无效。采购代理机构将打印查询记录作为证据留存。</w:t>
      </w:r>
    </w:p>
    <w:p w14:paraId="3D328B79">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6.竞争性磋商响应文件内容的真实性</w:t>
      </w:r>
    </w:p>
    <w:p w14:paraId="4B3A131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6</w:t>
      </w:r>
      <w:r>
        <w:rPr>
          <w:rFonts w:hint="eastAsia" w:ascii="仿宋" w:hAnsi="仿宋" w:eastAsia="仿宋" w:cs="仿宋"/>
          <w:color w:val="000000"/>
          <w:szCs w:val="24"/>
          <w:highlight w:val="none"/>
        </w:rPr>
        <w:t>.1供应商应保证其磋商响应文件中所提供的所有有关磋商的资料、信息是真实的、并且来源于合法的渠道。因磋商响应文件中所提供的有关磋商的资料、信息不真实、或者其来源不合法而导致的所有法律责任，由</w:t>
      </w:r>
      <w:r>
        <w:rPr>
          <w:rFonts w:hint="eastAsia" w:ascii="仿宋" w:hAnsi="仿宋" w:eastAsia="仿宋" w:cs="仿宋"/>
          <w:color w:val="000000"/>
          <w:szCs w:val="24"/>
          <w:highlight w:val="none"/>
          <w:lang w:eastAsia="zh-CN"/>
        </w:rPr>
        <w:t>供应商</w:t>
      </w:r>
      <w:r>
        <w:rPr>
          <w:rFonts w:hint="eastAsia" w:ascii="仿宋" w:hAnsi="仿宋" w:eastAsia="仿宋" w:cs="仿宋"/>
          <w:color w:val="000000"/>
          <w:szCs w:val="24"/>
          <w:highlight w:val="none"/>
        </w:rPr>
        <w:t>自行承担。</w:t>
      </w:r>
    </w:p>
    <w:p w14:paraId="0813D2EF">
      <w:pPr>
        <w:pStyle w:val="3"/>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rPr>
        <w:t>二.竞争性磋商文件</w:t>
      </w:r>
      <w:bookmarkEnd w:id="29"/>
      <w:bookmarkEnd w:id="30"/>
      <w:bookmarkEnd w:id="31"/>
    </w:p>
    <w:p w14:paraId="28DA67FA">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7.竞争性磋商文件构成　　</w:t>
      </w:r>
    </w:p>
    <w:p w14:paraId="0C558B77">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7</w:t>
      </w:r>
      <w:r>
        <w:rPr>
          <w:rFonts w:hint="eastAsia" w:ascii="仿宋" w:hAnsi="仿宋" w:eastAsia="仿宋" w:cs="仿宋"/>
          <w:color w:val="000000"/>
          <w:szCs w:val="24"/>
          <w:highlight w:val="none"/>
        </w:rPr>
        <w:t>.1 竞争性磋商文件规定了要求提供的服务，磋商程序和合同条件在竞争性磋商文件中均有说明。竞争性磋商文件共六章，内容如下：</w:t>
      </w:r>
    </w:p>
    <w:p w14:paraId="0EC50D8E">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第一章 竞争性磋商公告</w:t>
      </w:r>
    </w:p>
    <w:p w14:paraId="6958228C">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第二章 供应商须知</w:t>
      </w:r>
    </w:p>
    <w:p w14:paraId="3B55E565">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第三章 合同条款及格式    </w:t>
      </w:r>
    </w:p>
    <w:p w14:paraId="0FED2162">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第四章 </w:t>
      </w:r>
      <w:r>
        <w:rPr>
          <w:rFonts w:hint="eastAsia" w:ascii="仿宋" w:hAnsi="仿宋" w:eastAsia="仿宋" w:cs="仿宋"/>
          <w:color w:val="000000"/>
          <w:szCs w:val="24"/>
          <w:highlight w:val="none"/>
          <w:lang w:eastAsia="zh-CN"/>
        </w:rPr>
        <w:t>竞争性磋商服务内容及商务要求</w:t>
      </w:r>
    </w:p>
    <w:p w14:paraId="0025A955">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第五章 评审方法</w:t>
      </w:r>
    </w:p>
    <w:p w14:paraId="4F98D655">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 xml:space="preserve">第六章 竞争性磋商响应文件格式  </w:t>
      </w:r>
    </w:p>
    <w:p w14:paraId="5B4C6254">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7</w:t>
      </w:r>
      <w:r>
        <w:rPr>
          <w:rFonts w:hint="eastAsia" w:ascii="仿宋" w:hAnsi="仿宋" w:eastAsia="仿宋" w:cs="仿宋"/>
          <w:color w:val="000000"/>
          <w:szCs w:val="24"/>
          <w:highlight w:val="none"/>
        </w:rPr>
        <w:t>.2 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3884391">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7</w:t>
      </w:r>
      <w:r>
        <w:rPr>
          <w:rFonts w:hint="eastAsia" w:ascii="仿宋" w:hAnsi="仿宋" w:eastAsia="仿宋" w:cs="仿宋"/>
          <w:color w:val="000000"/>
          <w:szCs w:val="24"/>
          <w:highlight w:val="none"/>
        </w:rPr>
        <w:t>.3本竞争性磋商文件的解释权归</w:t>
      </w:r>
      <w:r>
        <w:rPr>
          <w:rFonts w:hint="eastAsia" w:ascii="仿宋" w:hAnsi="仿宋" w:eastAsia="仿宋" w:cs="仿宋"/>
          <w:color w:val="000000"/>
          <w:szCs w:val="24"/>
          <w:highlight w:val="none"/>
          <w:lang w:val="en-US" w:eastAsia="zh-CN"/>
        </w:rPr>
        <w:t>招标人</w:t>
      </w:r>
      <w:r>
        <w:rPr>
          <w:rFonts w:hint="eastAsia" w:ascii="仿宋" w:hAnsi="仿宋" w:eastAsia="仿宋" w:cs="仿宋"/>
          <w:color w:val="000000"/>
          <w:szCs w:val="24"/>
          <w:highlight w:val="none"/>
        </w:rPr>
        <w:t>，如发现竞争性磋商响应文件内容与现行法律法规不相符的情况，以现行法律法规为准。</w:t>
      </w:r>
    </w:p>
    <w:p w14:paraId="72D5DB52">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8.竞争性磋商文件的修改和澄清</w:t>
      </w:r>
    </w:p>
    <w:p w14:paraId="3A63BF49">
      <w:pPr>
        <w:spacing w:line="360" w:lineRule="auto"/>
        <w:ind w:firstLine="480" w:firstLineChars="200"/>
        <w:rPr>
          <w:rFonts w:hint="eastAsia" w:ascii="仿宋" w:hAnsi="仿宋" w:eastAsia="仿宋" w:cs="仿宋"/>
          <w:color w:val="000000"/>
          <w:szCs w:val="24"/>
          <w:highlight w:val="none"/>
        </w:rPr>
      </w:pPr>
      <w:bookmarkStart w:id="33" w:name="_Toc403077641"/>
      <w:bookmarkStart w:id="34" w:name="_Toc363474019"/>
      <w:bookmarkStart w:id="35" w:name="_Toc363473974"/>
      <w:r>
        <w:rPr>
          <w:rFonts w:hint="eastAsia" w:ascii="仿宋" w:hAnsi="仿宋" w:eastAsia="仿宋" w:cs="仿宋"/>
          <w:color w:val="000000"/>
          <w:szCs w:val="24"/>
          <w:highlight w:val="none"/>
          <w:lang w:val="en-US" w:eastAsia="zh-CN"/>
        </w:rPr>
        <w:t>8</w:t>
      </w:r>
      <w:r>
        <w:rPr>
          <w:rFonts w:hint="eastAsia" w:ascii="仿宋" w:hAnsi="仿宋" w:eastAsia="仿宋" w:cs="仿宋"/>
          <w:color w:val="000000"/>
          <w:szCs w:val="24"/>
          <w:highlight w:val="none"/>
        </w:rPr>
        <w:t>.1提交响应文件截止之日前，采购人、采购代理机构可以对已发出的磋商文件进行必要的澄清或者修改，澄清或者修改的内容作为磋商文件的组成部分。澄清或者修改的内容可能影响响应文件编制的，采购人、采购代理机构应当在提交响应文件截止时间至少5日前，以书面形式通知所有获取磋商文件的供应商；不足5日的，采购人、采购代理机构应当顺延提交首次响应文件截止时间。</w:t>
      </w:r>
    </w:p>
    <w:p w14:paraId="1F2B9F47">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8</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2</w:t>
      </w:r>
      <w:r>
        <w:rPr>
          <w:rFonts w:hint="eastAsia" w:ascii="仿宋" w:hAnsi="仿宋" w:eastAsia="仿宋" w:cs="仿宋"/>
          <w:color w:val="000000"/>
          <w:szCs w:val="24"/>
          <w:highlight w:val="none"/>
        </w:rPr>
        <w:t>已经</w:t>
      </w:r>
      <w:r>
        <w:rPr>
          <w:rFonts w:hint="eastAsia" w:ascii="仿宋" w:hAnsi="仿宋" w:eastAsia="仿宋" w:cs="仿宋"/>
          <w:color w:val="000000"/>
          <w:szCs w:val="24"/>
          <w:highlight w:val="none"/>
          <w:lang w:eastAsia="zh-CN"/>
        </w:rPr>
        <w:t>获取</w:t>
      </w:r>
      <w:r>
        <w:rPr>
          <w:rFonts w:hint="eastAsia" w:ascii="仿宋" w:hAnsi="仿宋" w:eastAsia="仿宋" w:cs="仿宋"/>
          <w:color w:val="000000"/>
          <w:szCs w:val="24"/>
          <w:highlight w:val="none"/>
        </w:rPr>
        <w:t>竞争性磋商文件的供应商对竞争性磋商文件有疑问的，均应在磋商截止日期</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日前以书面形式向采购代理机构提出。采购代理机构视情况必要时将书面答复传送给</w:t>
      </w:r>
      <w:r>
        <w:rPr>
          <w:rFonts w:hint="eastAsia" w:ascii="仿宋" w:hAnsi="仿宋" w:eastAsia="仿宋" w:cs="仿宋"/>
          <w:color w:val="000000"/>
          <w:szCs w:val="24"/>
          <w:highlight w:val="none"/>
          <w:lang w:eastAsia="zh-CN"/>
        </w:rPr>
        <w:t>所有获取</w:t>
      </w:r>
      <w:r>
        <w:rPr>
          <w:rFonts w:hint="eastAsia" w:ascii="仿宋" w:hAnsi="仿宋" w:eastAsia="仿宋" w:cs="仿宋"/>
          <w:color w:val="000000"/>
          <w:szCs w:val="24"/>
          <w:highlight w:val="none"/>
        </w:rPr>
        <w:t>竞争性磋商文件的供应商。</w:t>
      </w:r>
    </w:p>
    <w:p w14:paraId="3C7A4B77">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8</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供应商在收到上述通知后，应立即向</w:t>
      </w:r>
      <w:r>
        <w:rPr>
          <w:rFonts w:hint="eastAsia" w:ascii="仿宋" w:hAnsi="仿宋" w:eastAsia="仿宋" w:cs="仿宋"/>
          <w:color w:val="000000"/>
          <w:szCs w:val="24"/>
          <w:highlight w:val="none"/>
          <w:lang w:eastAsia="zh-CN"/>
        </w:rPr>
        <w:t>采购</w:t>
      </w:r>
      <w:r>
        <w:rPr>
          <w:rFonts w:hint="eastAsia" w:ascii="仿宋" w:hAnsi="仿宋" w:eastAsia="仿宋" w:cs="仿宋"/>
          <w:color w:val="000000"/>
          <w:szCs w:val="24"/>
          <w:highlight w:val="none"/>
        </w:rPr>
        <w:t>代理机构回函确认。</w:t>
      </w:r>
    </w:p>
    <w:p w14:paraId="5916DD82">
      <w:pPr>
        <w:pStyle w:val="3"/>
        <w:jc w:val="center"/>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三.磋商响应文件的编制</w:t>
      </w:r>
      <w:bookmarkEnd w:id="33"/>
      <w:bookmarkEnd w:id="34"/>
      <w:bookmarkEnd w:id="35"/>
    </w:p>
    <w:p w14:paraId="54EC28F0">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9. 磋商语言和磋商货币</w:t>
      </w:r>
    </w:p>
    <w:p w14:paraId="1EBF075C">
      <w:pPr>
        <w:spacing w:line="360" w:lineRule="auto"/>
        <w:ind w:firstLine="480" w:firstLineChars="200"/>
        <w:rPr>
          <w:rFonts w:hint="eastAsia" w:ascii="仿宋" w:hAnsi="仿宋" w:eastAsia="仿宋" w:cs="仿宋"/>
          <w:b/>
          <w:color w:val="000000"/>
          <w:szCs w:val="24"/>
          <w:highlight w:val="none"/>
        </w:rPr>
      </w:pPr>
      <w:r>
        <w:rPr>
          <w:rFonts w:hint="eastAsia" w:ascii="仿宋" w:hAnsi="仿宋" w:eastAsia="仿宋" w:cs="仿宋"/>
          <w:color w:val="000000"/>
          <w:szCs w:val="24"/>
          <w:highlight w:val="none"/>
          <w:lang w:val="en-US" w:eastAsia="zh-CN"/>
        </w:rPr>
        <w:t>9</w:t>
      </w:r>
      <w:r>
        <w:rPr>
          <w:rFonts w:hint="eastAsia" w:ascii="仿宋" w:hAnsi="仿宋" w:eastAsia="仿宋" w:cs="仿宋"/>
          <w:color w:val="000000"/>
          <w:szCs w:val="24"/>
          <w:highlight w:val="none"/>
        </w:rPr>
        <w:t>.1供应商提交的竞争性磋商响应文件以及供应商与采购代理机构就有关磋商的所有来往函电均应使用中文。</w:t>
      </w:r>
    </w:p>
    <w:p w14:paraId="39288B44">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9</w:t>
      </w:r>
      <w:r>
        <w:rPr>
          <w:rFonts w:hint="eastAsia" w:ascii="仿宋" w:hAnsi="仿宋" w:eastAsia="仿宋" w:cs="仿宋"/>
          <w:color w:val="000000"/>
          <w:szCs w:val="24"/>
          <w:highlight w:val="none"/>
        </w:rPr>
        <w:t>.2磋商应以人民币报价。任何包含非人民币报价的磋商将按无效磋商处理。</w:t>
      </w:r>
    </w:p>
    <w:p w14:paraId="1156A999">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10.竞争性磋商响应文件的构成</w:t>
      </w:r>
    </w:p>
    <w:p w14:paraId="30EFADD6">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w:t>
      </w:r>
      <w:r>
        <w:rPr>
          <w:rFonts w:hint="eastAsia" w:ascii="仿宋" w:hAnsi="仿宋" w:eastAsia="仿宋" w:cs="仿宋"/>
          <w:color w:val="000000"/>
          <w:szCs w:val="24"/>
          <w:highlight w:val="none"/>
        </w:rPr>
        <w:t>.1 供应商提交的竞争性磋商响应文件应包含下列部分的内容：</w:t>
      </w:r>
    </w:p>
    <w:p w14:paraId="36160BE2">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10.1.1</w:t>
      </w:r>
      <w:r>
        <w:rPr>
          <w:rFonts w:hint="eastAsia" w:ascii="仿宋" w:hAnsi="仿宋" w:eastAsia="仿宋" w:cs="仿宋"/>
          <w:color w:val="000000"/>
          <w:szCs w:val="24"/>
          <w:highlight w:val="none"/>
        </w:rPr>
        <w:t>按照供应商须知的要求和竞争性磋商文件规定格式填写的竞争性磋商函、磋商报价表、法定代表人授权委托书。</w:t>
      </w:r>
    </w:p>
    <w:p w14:paraId="31C87BCF">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10.1.2</w:t>
      </w:r>
      <w:r>
        <w:rPr>
          <w:rFonts w:hint="eastAsia" w:ascii="仿宋" w:hAnsi="仿宋" w:eastAsia="仿宋" w:cs="仿宋"/>
          <w:color w:val="000000"/>
          <w:szCs w:val="24"/>
          <w:highlight w:val="none"/>
        </w:rPr>
        <w:t>按照竞争性磋商文件的要求编制的磋商方案说明书，内容至少应包括组织实施计划和服务的详细说明，服务应答表，人员配备和服务承诺等。</w:t>
      </w:r>
    </w:p>
    <w:p w14:paraId="7E3CAC57">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10.1.3</w:t>
      </w:r>
      <w:r>
        <w:rPr>
          <w:rFonts w:hint="eastAsia" w:ascii="仿宋" w:hAnsi="仿宋" w:eastAsia="仿宋" w:cs="仿宋"/>
          <w:color w:val="000000"/>
          <w:szCs w:val="24"/>
          <w:highlight w:val="none"/>
        </w:rPr>
        <w:t>按照竞争性磋商文件供应商须知前附表的要求提交的资格证明文件；</w:t>
      </w:r>
    </w:p>
    <w:p w14:paraId="44FCAE8E">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10.1.4</w:t>
      </w:r>
      <w:r>
        <w:rPr>
          <w:rFonts w:hint="eastAsia" w:ascii="仿宋" w:hAnsi="仿宋" w:eastAsia="仿宋" w:cs="仿宋"/>
          <w:color w:val="000000"/>
          <w:szCs w:val="24"/>
          <w:highlight w:val="none"/>
        </w:rPr>
        <w:t>按照本须知第</w:t>
      </w:r>
      <w:r>
        <w:rPr>
          <w:rFonts w:hint="eastAsia" w:ascii="仿宋" w:hAnsi="仿宋" w:eastAsia="仿宋" w:cs="仿宋"/>
          <w:color w:val="000000"/>
          <w:szCs w:val="24"/>
          <w:highlight w:val="none"/>
          <w:lang w:val="en-US" w:eastAsia="zh-CN"/>
        </w:rPr>
        <w:t>15</w:t>
      </w:r>
      <w:r>
        <w:rPr>
          <w:rFonts w:hint="eastAsia" w:ascii="仿宋" w:hAnsi="仿宋" w:eastAsia="仿宋" w:cs="仿宋"/>
          <w:color w:val="000000"/>
          <w:szCs w:val="24"/>
          <w:highlight w:val="none"/>
        </w:rPr>
        <w:t>条要求提交的磋商保证金。</w:t>
      </w:r>
    </w:p>
    <w:p w14:paraId="4ADA9A20">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10.1.5</w:t>
      </w:r>
      <w:r>
        <w:rPr>
          <w:rFonts w:hint="eastAsia" w:ascii="仿宋" w:hAnsi="仿宋" w:eastAsia="仿宋" w:cs="仿宋"/>
          <w:color w:val="000000"/>
          <w:szCs w:val="24"/>
          <w:highlight w:val="none"/>
        </w:rPr>
        <w:t>竞争磋商文件中要求的其他证明文件。</w:t>
      </w:r>
    </w:p>
    <w:p w14:paraId="130E7EF7">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w:t>
      </w:r>
      <w:r>
        <w:rPr>
          <w:rFonts w:hint="eastAsia" w:ascii="仿宋" w:hAnsi="仿宋" w:eastAsia="仿宋" w:cs="仿宋"/>
          <w:color w:val="000000"/>
          <w:szCs w:val="24"/>
          <w:highlight w:val="none"/>
        </w:rPr>
        <w:t>.2 如果在竞争性磋商文件中没有允许提供备选方案，则每个供应商只允许提交一个磋商方案，否则，其磋商将按照无效磋商处理。</w:t>
      </w:r>
    </w:p>
    <w:p w14:paraId="204010FE">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10</w:t>
      </w:r>
      <w:r>
        <w:rPr>
          <w:rFonts w:hint="eastAsia" w:ascii="仿宋" w:hAnsi="仿宋" w:eastAsia="仿宋" w:cs="仿宋"/>
          <w:color w:val="000000"/>
          <w:szCs w:val="24"/>
          <w:highlight w:val="none"/>
        </w:rPr>
        <w:t>.3本次磋商的最小单元</w:t>
      </w:r>
      <w:r>
        <w:rPr>
          <w:rFonts w:hint="eastAsia" w:ascii="仿宋" w:hAnsi="仿宋" w:eastAsia="仿宋" w:cs="仿宋"/>
          <w:color w:val="000000"/>
          <w:szCs w:val="24"/>
          <w:highlight w:val="none"/>
          <w:lang w:eastAsia="zh-CN"/>
        </w:rPr>
        <w:t>：</w:t>
      </w:r>
      <w:r>
        <w:rPr>
          <w:rFonts w:hint="eastAsia" w:ascii="仿宋" w:hAnsi="仿宋" w:eastAsia="仿宋" w:cs="仿宋"/>
          <w:color w:val="000000"/>
          <w:szCs w:val="24"/>
          <w:highlight w:val="none"/>
        </w:rPr>
        <w:t>见供应商须知前附表，供应商可根据自身的资质情况和经营范围对本次项目进行磋商，不得将其子目再行分解或只对本次项目中的品目进行不完全磋商，任何不完全的响应将会被拒绝。</w:t>
      </w:r>
    </w:p>
    <w:p w14:paraId="3B7616F9">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 xml:space="preserve">11.竞争性磋商响应文件格式 </w:t>
      </w:r>
    </w:p>
    <w:p w14:paraId="419D760B">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11</w:t>
      </w:r>
      <w:r>
        <w:rPr>
          <w:rFonts w:hint="eastAsia" w:ascii="仿宋" w:hAnsi="仿宋" w:eastAsia="仿宋" w:cs="仿宋"/>
          <w:color w:val="000000"/>
          <w:szCs w:val="24"/>
          <w:highlight w:val="none"/>
        </w:rPr>
        <w:t>.1 供应商应按照竞争性磋商文件中第六章“竞争性磋商响应文件格式”所提供的格式和要求制作竞争性磋商响应文件，明确表达磋商意愿，详细说明磋商方案、承诺及价格。</w:t>
      </w:r>
    </w:p>
    <w:p w14:paraId="33E0DC6A">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11</w:t>
      </w:r>
      <w:r>
        <w:rPr>
          <w:rFonts w:hint="eastAsia" w:ascii="仿宋" w:hAnsi="仿宋" w:eastAsia="仿宋" w:cs="仿宋"/>
          <w:color w:val="000000"/>
          <w:szCs w:val="24"/>
          <w:highlight w:val="none"/>
        </w:rPr>
        <w:t>.2</w:t>
      </w:r>
      <w:r>
        <w:rPr>
          <w:rFonts w:hint="eastAsia" w:ascii="仿宋" w:hAnsi="仿宋" w:eastAsia="仿宋" w:cs="仿宋"/>
          <w:b w:val="0"/>
          <w:bCs w:val="0"/>
          <w:color w:val="000000"/>
          <w:sz w:val="24"/>
          <w:highlight w:val="none"/>
          <w:lang w:eastAsia="zh-CN"/>
        </w:rPr>
        <w:t>供应商</w:t>
      </w:r>
      <w:r>
        <w:rPr>
          <w:rFonts w:hint="eastAsia" w:ascii="仿宋" w:hAnsi="仿宋" w:eastAsia="仿宋" w:cs="仿宋"/>
          <w:b w:val="0"/>
          <w:bCs w:val="0"/>
          <w:color w:val="000000"/>
          <w:sz w:val="24"/>
          <w:highlight w:val="none"/>
        </w:rPr>
        <w:t>应完整地提供</w:t>
      </w:r>
      <w:r>
        <w:rPr>
          <w:rFonts w:hint="eastAsia" w:ascii="仿宋" w:hAnsi="仿宋" w:eastAsia="仿宋" w:cs="仿宋"/>
          <w:b w:val="0"/>
          <w:bCs w:val="0"/>
          <w:color w:val="000000"/>
          <w:sz w:val="24"/>
          <w:highlight w:val="none"/>
          <w:lang w:eastAsia="zh-CN"/>
        </w:rPr>
        <w:t>磋商</w:t>
      </w:r>
      <w:r>
        <w:rPr>
          <w:rFonts w:hint="eastAsia" w:ascii="仿宋" w:hAnsi="仿宋" w:eastAsia="仿宋" w:cs="仿宋"/>
          <w:b w:val="0"/>
          <w:bCs w:val="0"/>
          <w:color w:val="000000"/>
          <w:sz w:val="24"/>
          <w:highlight w:val="none"/>
        </w:rPr>
        <w:t>文件要求的所有数据和资料。</w:t>
      </w:r>
    </w:p>
    <w:p w14:paraId="4324B5EA">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12.磋商报价</w:t>
      </w:r>
    </w:p>
    <w:p w14:paraId="1C6140C9">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12</w:t>
      </w:r>
      <w:r>
        <w:rPr>
          <w:rFonts w:hint="eastAsia" w:ascii="仿宋" w:hAnsi="仿宋" w:eastAsia="仿宋" w:cs="仿宋"/>
          <w:color w:val="000000"/>
          <w:szCs w:val="24"/>
          <w:highlight w:val="none"/>
        </w:rPr>
        <w:t>.1磋商报价：见供应商须知前附表。</w:t>
      </w:r>
    </w:p>
    <w:p w14:paraId="3396958A">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13.证明供应商合格的资格证明文件</w:t>
      </w:r>
    </w:p>
    <w:p w14:paraId="0762A346">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13</w:t>
      </w:r>
      <w:r>
        <w:rPr>
          <w:rFonts w:hint="eastAsia" w:ascii="仿宋" w:hAnsi="仿宋" w:eastAsia="仿宋" w:cs="仿宋"/>
          <w:color w:val="000000"/>
          <w:szCs w:val="24"/>
          <w:highlight w:val="none"/>
        </w:rPr>
        <w:t>.1供应商应按照竞争性磋商文件供应商须知前附表的要求，在竞争性磋商响应文件中提交合格的资格证明文件。如果资格证明文件不全或不合格的，其磋商响应文件将被作无效文件处理。</w:t>
      </w:r>
    </w:p>
    <w:p w14:paraId="7964BB0B">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14.证明服务符合竞争性磋商文件规定的文件</w:t>
      </w:r>
    </w:p>
    <w:p w14:paraId="22CE57D8">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14</w:t>
      </w:r>
      <w:r>
        <w:rPr>
          <w:rFonts w:hint="eastAsia" w:ascii="仿宋" w:hAnsi="仿宋" w:eastAsia="仿宋" w:cs="仿宋"/>
          <w:color w:val="000000"/>
          <w:szCs w:val="24"/>
          <w:highlight w:val="none"/>
        </w:rPr>
        <w:t>.1供应商应在竞争性磋商响应文件中提交服务</w:t>
      </w:r>
      <w:r>
        <w:rPr>
          <w:rFonts w:hint="eastAsia" w:ascii="仿宋" w:hAnsi="仿宋" w:eastAsia="仿宋" w:cs="仿宋"/>
          <w:color w:val="000000"/>
          <w:szCs w:val="24"/>
          <w:highlight w:val="none"/>
          <w:lang w:eastAsia="zh-CN"/>
        </w:rPr>
        <w:t>（含为完成服务而提供的产品）</w:t>
      </w:r>
      <w:r>
        <w:rPr>
          <w:rFonts w:hint="eastAsia" w:ascii="仿宋" w:hAnsi="仿宋" w:eastAsia="仿宋" w:cs="仿宋"/>
          <w:color w:val="000000"/>
          <w:szCs w:val="24"/>
          <w:highlight w:val="none"/>
        </w:rPr>
        <w:t>满足竞争性磋商文件要求并符合国家法律法规、行业管理部门要求的其他强制性标准的证明文件。</w:t>
      </w:r>
    </w:p>
    <w:p w14:paraId="0FD99425">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14.2上述证明文件</w:t>
      </w:r>
      <w:r>
        <w:rPr>
          <w:rFonts w:hint="eastAsia" w:ascii="仿宋" w:hAnsi="仿宋" w:eastAsia="仿宋" w:cs="仿宋"/>
          <w:color w:val="000000"/>
          <w:szCs w:val="24"/>
          <w:highlight w:val="none"/>
        </w:rPr>
        <w:t>包括：</w:t>
      </w:r>
    </w:p>
    <w:p w14:paraId="52E2E456">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14.2.1</w:t>
      </w:r>
      <w:r>
        <w:rPr>
          <w:rFonts w:hint="eastAsia" w:ascii="仿宋" w:hAnsi="仿宋" w:eastAsia="仿宋" w:cs="仿宋"/>
          <w:color w:val="000000"/>
          <w:szCs w:val="24"/>
          <w:highlight w:val="none"/>
        </w:rPr>
        <w:t>逐条对</w:t>
      </w:r>
      <w:r>
        <w:rPr>
          <w:rFonts w:hint="eastAsia" w:ascii="仿宋" w:hAnsi="仿宋" w:eastAsia="仿宋" w:cs="仿宋"/>
          <w:color w:val="000000"/>
          <w:szCs w:val="24"/>
          <w:highlight w:val="none"/>
          <w:lang w:eastAsia="zh-CN"/>
        </w:rPr>
        <w:t>磋商</w:t>
      </w:r>
      <w:r>
        <w:rPr>
          <w:rFonts w:hint="eastAsia" w:ascii="仿宋" w:hAnsi="仿宋" w:eastAsia="仿宋" w:cs="仿宋"/>
          <w:color w:val="000000"/>
          <w:szCs w:val="24"/>
          <w:highlight w:val="none"/>
        </w:rPr>
        <w:t>文件提出的</w:t>
      </w:r>
      <w:r>
        <w:rPr>
          <w:rFonts w:hint="eastAsia" w:ascii="仿宋" w:hAnsi="仿宋" w:eastAsia="仿宋" w:cs="仿宋"/>
          <w:color w:val="000000"/>
          <w:szCs w:val="24"/>
          <w:highlight w:val="none"/>
          <w:lang w:eastAsia="zh-CN"/>
        </w:rPr>
        <w:t>服务</w:t>
      </w:r>
      <w:r>
        <w:rPr>
          <w:rFonts w:hint="eastAsia" w:ascii="仿宋" w:hAnsi="仿宋" w:eastAsia="仿宋" w:cs="仿宋"/>
          <w:color w:val="000000"/>
          <w:szCs w:val="24"/>
          <w:highlight w:val="none"/>
        </w:rPr>
        <w:t>要求和商务要求进行应答，说明所提供的服务对</w:t>
      </w:r>
      <w:r>
        <w:rPr>
          <w:rFonts w:hint="eastAsia" w:ascii="仿宋" w:hAnsi="仿宋" w:eastAsia="仿宋" w:cs="仿宋"/>
          <w:color w:val="000000"/>
          <w:szCs w:val="24"/>
          <w:highlight w:val="none"/>
          <w:lang w:eastAsia="zh-CN"/>
        </w:rPr>
        <w:t>磋商</w:t>
      </w:r>
      <w:r>
        <w:rPr>
          <w:rFonts w:hint="eastAsia" w:ascii="仿宋" w:hAnsi="仿宋" w:eastAsia="仿宋" w:cs="仿宋"/>
          <w:color w:val="000000"/>
          <w:szCs w:val="24"/>
          <w:highlight w:val="none"/>
        </w:rPr>
        <w:t>的技术和商务要求做出了实质性响应并提供支持文件；</w:t>
      </w:r>
    </w:p>
    <w:p w14:paraId="7E1C4216">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14.2.2</w:t>
      </w:r>
      <w:r>
        <w:rPr>
          <w:rFonts w:hint="eastAsia" w:ascii="仿宋" w:hAnsi="仿宋" w:eastAsia="仿宋" w:cs="仿宋"/>
          <w:color w:val="000000"/>
          <w:szCs w:val="24"/>
          <w:highlight w:val="none"/>
        </w:rPr>
        <w:t>服务内容、服务实施方案等的详细说明。</w:t>
      </w:r>
    </w:p>
    <w:p w14:paraId="7136094B">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15.磋商保证金</w:t>
      </w:r>
    </w:p>
    <w:p w14:paraId="3DB0AAD9">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15</w:t>
      </w:r>
      <w:r>
        <w:rPr>
          <w:rFonts w:hint="eastAsia" w:ascii="仿宋" w:hAnsi="仿宋" w:eastAsia="仿宋" w:cs="仿宋"/>
          <w:color w:val="000000"/>
          <w:szCs w:val="24"/>
          <w:highlight w:val="none"/>
        </w:rPr>
        <w:t>.1</w:t>
      </w:r>
      <w:r>
        <w:rPr>
          <w:rFonts w:hint="eastAsia" w:ascii="仿宋" w:hAnsi="仿宋" w:eastAsia="仿宋" w:cs="仿宋"/>
          <w:color w:val="000000"/>
          <w:szCs w:val="24"/>
          <w:highlight w:val="none"/>
          <w:lang w:val="en-US" w:eastAsia="zh-CN"/>
        </w:rPr>
        <w:t>本项目不需要提交磋商保证金</w:t>
      </w:r>
      <w:r>
        <w:rPr>
          <w:rFonts w:hint="eastAsia" w:ascii="仿宋" w:hAnsi="仿宋" w:eastAsia="仿宋" w:cs="仿宋"/>
          <w:color w:val="000000"/>
          <w:szCs w:val="24"/>
          <w:highlight w:val="none"/>
        </w:rPr>
        <w:t>。</w:t>
      </w:r>
    </w:p>
    <w:p w14:paraId="0BA6A883">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16.磋商有效期</w:t>
      </w:r>
    </w:p>
    <w:p w14:paraId="4421B7A2">
      <w:pPr>
        <w:spacing w:line="360" w:lineRule="auto"/>
        <w:ind w:firstLine="480" w:firstLineChars="200"/>
        <w:rPr>
          <w:rFonts w:hint="eastAsia" w:ascii="仿宋" w:hAnsi="仿宋" w:eastAsia="仿宋" w:cs="仿宋"/>
          <w:color w:val="000000"/>
          <w:szCs w:val="24"/>
          <w:highlight w:val="none"/>
        </w:rPr>
      </w:pPr>
      <w:bookmarkStart w:id="36" w:name="OLE_LINK4"/>
      <w:r>
        <w:rPr>
          <w:rFonts w:hint="eastAsia" w:ascii="仿宋" w:hAnsi="仿宋" w:eastAsia="仿宋" w:cs="仿宋"/>
          <w:color w:val="000000"/>
          <w:szCs w:val="24"/>
          <w:highlight w:val="none"/>
          <w:lang w:val="en-US" w:eastAsia="zh-CN"/>
        </w:rPr>
        <w:t>16</w:t>
      </w:r>
      <w:r>
        <w:rPr>
          <w:rFonts w:hint="eastAsia" w:ascii="仿宋" w:hAnsi="仿宋" w:eastAsia="仿宋" w:cs="仿宋"/>
          <w:color w:val="000000"/>
          <w:szCs w:val="24"/>
          <w:highlight w:val="none"/>
        </w:rPr>
        <w:t>.1磋商响应文件应在“供应商须知前附表”中规定的期限内保持有效。磋商有效期不满足规定有效期的磋商响应文件将被视为非响应性磋商而予以拒绝。</w:t>
      </w:r>
      <w:bookmarkEnd w:id="36"/>
    </w:p>
    <w:p w14:paraId="2FA6A962">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16</w:t>
      </w:r>
      <w:r>
        <w:rPr>
          <w:rFonts w:hint="eastAsia" w:ascii="仿宋" w:hAnsi="仿宋" w:eastAsia="仿宋" w:cs="仿宋"/>
          <w:color w:val="000000"/>
          <w:szCs w:val="24"/>
          <w:highlight w:val="none"/>
        </w:rPr>
        <w:t>.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w:t>
      </w:r>
      <w:r>
        <w:rPr>
          <w:rFonts w:hint="eastAsia" w:ascii="仿宋" w:hAnsi="仿宋" w:eastAsia="仿宋" w:cs="仿宋"/>
          <w:color w:val="000000"/>
          <w:szCs w:val="24"/>
          <w:highlight w:val="none"/>
          <w:lang w:val="en-US" w:eastAsia="zh-CN"/>
        </w:rPr>
        <w:t>15</w:t>
      </w:r>
      <w:r>
        <w:rPr>
          <w:rFonts w:hint="eastAsia" w:ascii="仿宋" w:hAnsi="仿宋" w:eastAsia="仿宋" w:cs="仿宋"/>
          <w:color w:val="000000"/>
          <w:szCs w:val="24"/>
          <w:highlight w:val="none"/>
        </w:rPr>
        <w:t>条有关磋商保证金的退还和没收的规定将在延长了的有效期内继续有效。</w:t>
      </w:r>
    </w:p>
    <w:p w14:paraId="5CE02FED">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17.竞争性磋商响应文件的式样和签署</w:t>
      </w:r>
    </w:p>
    <w:p w14:paraId="30D1D460">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w:t>
      </w:r>
      <w:r>
        <w:rPr>
          <w:rFonts w:hint="eastAsia" w:ascii="仿宋" w:hAnsi="仿宋" w:eastAsia="仿宋" w:cs="仿宋"/>
          <w:color w:val="000000"/>
          <w:szCs w:val="24"/>
          <w:highlight w:val="none"/>
          <w:lang w:val="en-US" w:eastAsia="zh-CN"/>
        </w:rPr>
        <w:t>7</w:t>
      </w:r>
      <w:r>
        <w:rPr>
          <w:rFonts w:hint="eastAsia" w:ascii="仿宋" w:hAnsi="仿宋" w:eastAsia="仿宋" w:cs="仿宋"/>
          <w:color w:val="000000"/>
          <w:szCs w:val="24"/>
          <w:highlight w:val="none"/>
        </w:rPr>
        <w:t>.1竞争性</w:t>
      </w:r>
      <w:r>
        <w:rPr>
          <w:rFonts w:hint="eastAsia" w:ascii="仿宋" w:hAnsi="仿宋" w:eastAsia="仿宋" w:cs="仿宋"/>
          <w:color w:val="000000"/>
          <w:szCs w:val="24"/>
          <w:highlight w:val="none"/>
          <w:lang w:val="en-US" w:eastAsia="zh-CN"/>
        </w:rPr>
        <w:t>磋商响应文件</w:t>
      </w:r>
      <w:r>
        <w:rPr>
          <w:rFonts w:hint="eastAsia" w:ascii="仿宋" w:hAnsi="仿宋" w:eastAsia="仿宋" w:cs="仿宋"/>
          <w:color w:val="000000"/>
          <w:szCs w:val="24"/>
          <w:highlight w:val="none"/>
        </w:rPr>
        <w:t>正本、副本、</w:t>
      </w:r>
      <w:r>
        <w:rPr>
          <w:rFonts w:hint="eastAsia" w:ascii="仿宋" w:hAnsi="仿宋" w:eastAsia="仿宋" w:cs="仿宋"/>
          <w:color w:val="000000"/>
          <w:szCs w:val="24"/>
          <w:highlight w:val="none"/>
          <w:lang w:val="en-US" w:eastAsia="zh-CN"/>
        </w:rPr>
        <w:t>报价</w:t>
      </w:r>
      <w:r>
        <w:rPr>
          <w:rFonts w:hint="eastAsia" w:ascii="仿宋" w:hAnsi="仿宋" w:eastAsia="仿宋" w:cs="仿宋"/>
          <w:color w:val="000000"/>
          <w:szCs w:val="24"/>
          <w:highlight w:val="none"/>
        </w:rPr>
        <w:t>一览表</w:t>
      </w:r>
      <w:r>
        <w:rPr>
          <w:rFonts w:hint="eastAsia" w:ascii="仿宋" w:hAnsi="仿宋" w:eastAsia="仿宋" w:cs="仿宋"/>
          <w:color w:val="000000"/>
          <w:szCs w:val="24"/>
          <w:highlight w:val="none"/>
          <w:lang w:val="en-US" w:eastAsia="zh-CN"/>
        </w:rPr>
        <w:t>及</w:t>
      </w:r>
      <w:r>
        <w:rPr>
          <w:rFonts w:hint="eastAsia" w:ascii="仿宋" w:hAnsi="仿宋" w:eastAsia="仿宋" w:cs="仿宋"/>
          <w:color w:val="000000"/>
          <w:szCs w:val="24"/>
          <w:highlight w:val="none"/>
        </w:rPr>
        <w:t>电子版份数及要求详见“供应商须知前附表”。</w:t>
      </w:r>
    </w:p>
    <w:p w14:paraId="35675DDD">
      <w:pPr>
        <w:spacing w:line="500" w:lineRule="exact"/>
        <w:ind w:firstLine="480" w:firstLineChars="200"/>
        <w:rPr>
          <w:rFonts w:hint="eastAsia" w:ascii="仿宋" w:hAnsi="仿宋" w:eastAsia="仿宋" w:cs="仿宋"/>
          <w:color w:val="000000"/>
          <w:highlight w:val="none"/>
        </w:rPr>
      </w:pPr>
      <w:r>
        <w:rPr>
          <w:rFonts w:hint="eastAsia" w:ascii="仿宋" w:hAnsi="仿宋" w:eastAsia="仿宋" w:cs="仿宋"/>
          <w:color w:val="000000"/>
          <w:szCs w:val="24"/>
          <w:highlight w:val="none"/>
        </w:rPr>
        <w:t>1</w:t>
      </w:r>
      <w:r>
        <w:rPr>
          <w:rFonts w:hint="eastAsia" w:ascii="仿宋" w:hAnsi="仿宋" w:eastAsia="仿宋" w:cs="仿宋"/>
          <w:color w:val="000000"/>
          <w:szCs w:val="24"/>
          <w:highlight w:val="none"/>
          <w:lang w:val="en-US" w:eastAsia="zh-CN"/>
        </w:rPr>
        <w:t>7</w:t>
      </w:r>
      <w:r>
        <w:rPr>
          <w:rFonts w:hint="eastAsia" w:ascii="仿宋" w:hAnsi="仿宋" w:eastAsia="仿宋" w:cs="仿宋"/>
          <w:color w:val="000000"/>
          <w:szCs w:val="24"/>
          <w:highlight w:val="none"/>
        </w:rPr>
        <w:t>.2</w:t>
      </w:r>
      <w:r>
        <w:rPr>
          <w:rFonts w:hint="eastAsia" w:ascii="仿宋" w:hAnsi="仿宋" w:eastAsia="仿宋" w:cs="仿宋"/>
          <w:color w:val="000000"/>
          <w:szCs w:val="24"/>
          <w:highlight w:val="none"/>
          <w:lang w:eastAsia="zh-CN"/>
        </w:rPr>
        <w:t>竞争性磋商响应</w:t>
      </w:r>
      <w:r>
        <w:rPr>
          <w:rFonts w:hint="eastAsia" w:ascii="仿宋" w:hAnsi="仿宋" w:eastAsia="仿宋" w:cs="仿宋"/>
          <w:color w:val="000000"/>
          <w:szCs w:val="24"/>
          <w:highlight w:val="none"/>
        </w:rPr>
        <w:t>文件的正本需打印或用不褪色、不变质的墨水书写，由</w:t>
      </w:r>
      <w:r>
        <w:rPr>
          <w:rFonts w:hint="eastAsia" w:ascii="仿宋" w:hAnsi="仿宋" w:eastAsia="仿宋" w:cs="仿宋"/>
          <w:color w:val="000000"/>
          <w:szCs w:val="24"/>
          <w:highlight w:val="none"/>
          <w:lang w:eastAsia="zh-CN"/>
        </w:rPr>
        <w:t>供应商</w:t>
      </w:r>
      <w:r>
        <w:rPr>
          <w:rFonts w:hint="eastAsia" w:ascii="仿宋" w:hAnsi="仿宋" w:eastAsia="仿宋" w:cs="仿宋"/>
          <w:color w:val="000000"/>
          <w:szCs w:val="24"/>
          <w:highlight w:val="none"/>
        </w:rPr>
        <w:t>的</w:t>
      </w:r>
      <w:r>
        <w:rPr>
          <w:rFonts w:hint="eastAsia" w:ascii="仿宋" w:hAnsi="仿宋" w:eastAsia="仿宋" w:cs="仿宋"/>
          <w:color w:val="000000"/>
          <w:szCs w:val="24"/>
          <w:highlight w:val="none"/>
          <w:lang w:eastAsia="zh-CN"/>
        </w:rPr>
        <w:t>法定代表人</w:t>
      </w:r>
      <w:r>
        <w:rPr>
          <w:rFonts w:hint="eastAsia" w:ascii="仿宋" w:hAnsi="仿宋" w:eastAsia="仿宋" w:cs="仿宋"/>
          <w:color w:val="000000"/>
          <w:szCs w:val="24"/>
          <w:highlight w:val="none"/>
        </w:rPr>
        <w:t>或</w:t>
      </w:r>
      <w:r>
        <w:rPr>
          <w:rFonts w:hint="eastAsia" w:ascii="仿宋" w:hAnsi="仿宋" w:eastAsia="仿宋" w:cs="仿宋"/>
          <w:color w:val="000000"/>
          <w:szCs w:val="24"/>
          <w:highlight w:val="none"/>
          <w:lang w:eastAsia="zh-CN"/>
        </w:rPr>
        <w:t>被授权人按磋商文件的规定签署</w:t>
      </w:r>
      <w:r>
        <w:rPr>
          <w:rFonts w:hint="eastAsia" w:ascii="仿宋" w:hAnsi="仿宋" w:eastAsia="仿宋" w:cs="仿宋"/>
          <w:color w:val="000000"/>
          <w:szCs w:val="24"/>
          <w:highlight w:val="none"/>
        </w:rPr>
        <w:t>（</w:t>
      </w:r>
      <w:r>
        <w:rPr>
          <w:rFonts w:hint="eastAsia" w:ascii="仿宋" w:hAnsi="仿宋" w:eastAsia="仿宋" w:cs="仿宋"/>
          <w:b/>
          <w:bCs/>
          <w:color w:val="000000"/>
          <w:szCs w:val="24"/>
          <w:highlight w:val="none"/>
          <w:lang w:eastAsia="zh-CN"/>
        </w:rPr>
        <w:t>磋商</w:t>
      </w:r>
      <w:r>
        <w:rPr>
          <w:rFonts w:hint="eastAsia" w:ascii="仿宋" w:hAnsi="仿宋" w:eastAsia="仿宋" w:cs="仿宋"/>
          <w:b/>
          <w:bCs/>
          <w:color w:val="000000"/>
          <w:szCs w:val="24"/>
          <w:highlight w:val="none"/>
        </w:rPr>
        <w:t>文件</w:t>
      </w:r>
      <w:r>
        <w:rPr>
          <w:rFonts w:hint="eastAsia" w:ascii="仿宋" w:hAnsi="仿宋" w:eastAsia="仿宋" w:cs="仿宋"/>
          <w:b/>
          <w:bCs/>
          <w:color w:val="000000"/>
          <w:szCs w:val="24"/>
          <w:highlight w:val="none"/>
          <w:lang w:eastAsia="zh-CN"/>
        </w:rPr>
        <w:t>要求磋商响应文件中签章的统一为签字</w:t>
      </w:r>
      <w:r>
        <w:rPr>
          <w:rFonts w:hint="eastAsia" w:ascii="仿宋" w:hAnsi="仿宋" w:eastAsia="仿宋" w:cs="仿宋"/>
          <w:b/>
          <w:bCs/>
          <w:color w:val="000000"/>
          <w:szCs w:val="24"/>
          <w:highlight w:val="none"/>
          <w:lang w:val="en-US" w:eastAsia="zh-CN"/>
        </w:rPr>
        <w:t>或</w:t>
      </w:r>
      <w:r>
        <w:rPr>
          <w:rFonts w:hint="eastAsia" w:ascii="仿宋" w:hAnsi="仿宋" w:eastAsia="仿宋" w:cs="仿宋"/>
          <w:b/>
          <w:bCs/>
          <w:color w:val="000000"/>
          <w:szCs w:val="24"/>
          <w:highlight w:val="none"/>
          <w:lang w:eastAsia="zh-CN"/>
        </w:rPr>
        <w:t>盖章</w:t>
      </w:r>
      <w:r>
        <w:rPr>
          <w:rFonts w:hint="eastAsia" w:ascii="仿宋" w:hAnsi="仿宋" w:eastAsia="仿宋" w:cs="仿宋"/>
          <w:b/>
          <w:bCs/>
          <w:color w:val="000000"/>
          <w:szCs w:val="24"/>
          <w:highlight w:val="none"/>
        </w:rPr>
        <w:t>）。</w:t>
      </w:r>
      <w:r>
        <w:rPr>
          <w:rFonts w:hint="eastAsia" w:ascii="仿宋" w:hAnsi="仿宋" w:eastAsia="仿宋" w:cs="仿宋"/>
          <w:b/>
          <w:bCs/>
          <w:color w:val="000000"/>
          <w:szCs w:val="24"/>
          <w:highlight w:val="none"/>
          <w:lang w:eastAsia="zh-CN"/>
        </w:rPr>
        <w:t>竞争性磋商响应</w:t>
      </w:r>
      <w:r>
        <w:rPr>
          <w:rFonts w:hint="eastAsia" w:ascii="仿宋" w:hAnsi="仿宋" w:eastAsia="仿宋" w:cs="仿宋"/>
          <w:b/>
          <w:bCs/>
          <w:color w:val="000000"/>
          <w:szCs w:val="24"/>
          <w:highlight w:val="none"/>
        </w:rPr>
        <w:t>文件副本可采用正本的复印件。</w:t>
      </w:r>
    </w:p>
    <w:p w14:paraId="217E27F2">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w:t>
      </w:r>
      <w:r>
        <w:rPr>
          <w:rFonts w:hint="eastAsia" w:ascii="仿宋" w:hAnsi="仿宋" w:eastAsia="仿宋" w:cs="仿宋"/>
          <w:color w:val="000000"/>
          <w:szCs w:val="24"/>
          <w:highlight w:val="none"/>
          <w:lang w:val="en-US" w:eastAsia="zh-CN"/>
        </w:rPr>
        <w:t>7</w:t>
      </w:r>
      <w:r>
        <w:rPr>
          <w:rFonts w:hint="eastAsia" w:ascii="仿宋" w:hAnsi="仿宋" w:eastAsia="仿宋" w:cs="仿宋"/>
          <w:color w:val="000000"/>
          <w:szCs w:val="24"/>
          <w:highlight w:val="none"/>
        </w:rPr>
        <w:t>.3任何行间插字、涂改和增删，必须由供应商的</w:t>
      </w:r>
      <w:r>
        <w:rPr>
          <w:rFonts w:hint="eastAsia" w:ascii="仿宋" w:hAnsi="仿宋" w:eastAsia="仿宋" w:cs="仿宋"/>
          <w:color w:val="000000"/>
          <w:szCs w:val="24"/>
          <w:highlight w:val="none"/>
          <w:lang w:eastAsia="zh-CN"/>
        </w:rPr>
        <w:t>法定代表人</w:t>
      </w:r>
      <w:r>
        <w:rPr>
          <w:rFonts w:hint="eastAsia" w:ascii="仿宋" w:hAnsi="仿宋" w:eastAsia="仿宋" w:cs="仿宋"/>
          <w:color w:val="000000"/>
          <w:szCs w:val="24"/>
          <w:highlight w:val="none"/>
        </w:rPr>
        <w:t>或其授权代表在旁边签字才有效。</w:t>
      </w:r>
    </w:p>
    <w:p w14:paraId="238368CF">
      <w:pPr>
        <w:spacing w:line="500" w:lineRule="exact"/>
        <w:ind w:firstLine="482" w:firstLineChars="200"/>
        <w:rPr>
          <w:rFonts w:hint="eastAsia"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17.4 竞争性磋商响应文件正本和副本按照竞争性磋商文件第六章规定的顺序编排、并应编制目录，逐页标注连续页码，并分别胶装成册。</w:t>
      </w:r>
    </w:p>
    <w:p w14:paraId="2E97DDAD">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17</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5</w:t>
      </w:r>
      <w:r>
        <w:rPr>
          <w:rFonts w:hint="eastAsia" w:ascii="仿宋" w:hAnsi="仿宋" w:eastAsia="仿宋" w:cs="仿宋"/>
          <w:color w:val="000000"/>
          <w:szCs w:val="24"/>
          <w:highlight w:val="none"/>
        </w:rPr>
        <w:t>因字迹潦草、表述不清或不按竞争性磋商文件格式编制的竞争性磋商响应文件，所引起的对供应商不利的后果，由供应商自行负责。</w:t>
      </w:r>
    </w:p>
    <w:p w14:paraId="406C92A0">
      <w:pPr>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szCs w:val="24"/>
          <w:highlight w:val="none"/>
          <w:lang w:val="en-US" w:eastAsia="zh-CN"/>
        </w:rPr>
        <w:t>17</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6</w:t>
      </w:r>
      <w:r>
        <w:rPr>
          <w:rFonts w:hint="eastAsia" w:ascii="仿宋" w:hAnsi="仿宋" w:eastAsia="仿宋" w:cs="仿宋"/>
          <w:color w:val="000000"/>
          <w:szCs w:val="24"/>
          <w:highlight w:val="none"/>
        </w:rPr>
        <w:t>竞争性磋商文件的副本、电子版须和正本保持一致。</w:t>
      </w:r>
      <w:r>
        <w:rPr>
          <w:rFonts w:hint="eastAsia" w:ascii="仿宋" w:hAnsi="仿宋" w:eastAsia="仿宋" w:cs="仿宋"/>
          <w:color w:val="000000"/>
          <w:highlight w:val="none"/>
        </w:rPr>
        <w:t>若正本、副本和电子版有不一致的内容，以正本为准。</w:t>
      </w:r>
    </w:p>
    <w:p w14:paraId="050E3FC5">
      <w:pPr>
        <w:pStyle w:val="3"/>
        <w:jc w:val="center"/>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rPr>
        <w:t>四.竞争性磋商响应文件的递交</w:t>
      </w:r>
    </w:p>
    <w:p w14:paraId="6234FAB9">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18.竞争性磋商响应文件的密封和标记</w:t>
      </w:r>
    </w:p>
    <w:p w14:paraId="1887CA29">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18</w:t>
      </w:r>
      <w:r>
        <w:rPr>
          <w:rFonts w:hint="eastAsia" w:ascii="仿宋" w:hAnsi="仿宋" w:eastAsia="仿宋" w:cs="仿宋"/>
          <w:color w:val="000000"/>
          <w:szCs w:val="24"/>
          <w:highlight w:val="none"/>
        </w:rPr>
        <w:t>.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03063B4C">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18</w:t>
      </w:r>
      <w:r>
        <w:rPr>
          <w:rFonts w:hint="eastAsia" w:ascii="仿宋" w:hAnsi="仿宋" w:eastAsia="仿宋" w:cs="仿宋"/>
          <w:color w:val="000000"/>
          <w:szCs w:val="24"/>
          <w:highlight w:val="none"/>
        </w:rPr>
        <w:t>.2</w:t>
      </w:r>
      <w:r>
        <w:rPr>
          <w:rFonts w:hint="eastAsia" w:ascii="仿宋" w:hAnsi="仿宋" w:eastAsia="仿宋" w:cs="仿宋"/>
          <w:color w:val="000000"/>
          <w:szCs w:val="24"/>
          <w:highlight w:val="none"/>
          <w:lang w:eastAsia="zh-CN"/>
        </w:rPr>
        <w:t>磋商响应文件的密封和标记：详见“供应商须知前附表”</w:t>
      </w:r>
      <w:r>
        <w:rPr>
          <w:rFonts w:hint="eastAsia" w:ascii="仿宋" w:hAnsi="仿宋" w:eastAsia="仿宋" w:cs="仿宋"/>
          <w:color w:val="000000"/>
          <w:szCs w:val="24"/>
          <w:highlight w:val="none"/>
        </w:rPr>
        <w:t>。</w:t>
      </w:r>
    </w:p>
    <w:p w14:paraId="10820400">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18</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如果供应商未对竞争性磋商响应文件按上述要求进行完好密封，由此产生的不利后果由供应商自行承担。</w:t>
      </w:r>
    </w:p>
    <w:p w14:paraId="38937101">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19．竞争性磋商响应文件的递交</w:t>
      </w:r>
    </w:p>
    <w:p w14:paraId="4FA8C155">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w:t>
      </w:r>
      <w:r>
        <w:rPr>
          <w:rFonts w:hint="eastAsia" w:ascii="仿宋" w:hAnsi="仿宋" w:eastAsia="仿宋" w:cs="仿宋"/>
          <w:color w:val="000000"/>
          <w:szCs w:val="24"/>
          <w:highlight w:val="none"/>
          <w:lang w:val="en-US" w:eastAsia="zh-CN"/>
        </w:rPr>
        <w:t>9</w:t>
      </w:r>
      <w:r>
        <w:rPr>
          <w:rFonts w:hint="eastAsia" w:ascii="仿宋" w:hAnsi="仿宋" w:eastAsia="仿宋" w:cs="仿宋"/>
          <w:color w:val="000000"/>
          <w:szCs w:val="24"/>
          <w:highlight w:val="none"/>
        </w:rPr>
        <w:t>.1供应商应按照竞争性磋商公告中规定的时间、地点，在规定的竞争性磋商响应文件递交截止时间前将全部竞争性磋商响应文件和磋商资料递交至采购代理机构接收人处。</w:t>
      </w:r>
    </w:p>
    <w:p w14:paraId="2B083A5B">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w:t>
      </w:r>
      <w:r>
        <w:rPr>
          <w:rFonts w:hint="eastAsia" w:ascii="仿宋" w:hAnsi="仿宋" w:eastAsia="仿宋" w:cs="仿宋"/>
          <w:color w:val="000000"/>
          <w:szCs w:val="24"/>
          <w:highlight w:val="none"/>
          <w:lang w:val="en-US" w:eastAsia="zh-CN"/>
        </w:rPr>
        <w:t>9</w:t>
      </w:r>
      <w:r>
        <w:rPr>
          <w:rFonts w:hint="eastAsia" w:ascii="仿宋" w:hAnsi="仿宋" w:eastAsia="仿宋" w:cs="仿宋"/>
          <w:color w:val="000000"/>
          <w:szCs w:val="24"/>
          <w:highlight w:val="none"/>
        </w:rPr>
        <w:t>.2采购代理机构在竞争性磋商文件规定的竞争性磋商响应文件递交截止时间前，只负责竞争性磋商响应文件的接收、清点、造册登记工作，并请递交人签字确认，对其有效性不负任何责任；</w:t>
      </w:r>
    </w:p>
    <w:p w14:paraId="51555029">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19</w:t>
      </w:r>
      <w:r>
        <w:rPr>
          <w:rFonts w:hint="eastAsia" w:ascii="仿宋" w:hAnsi="仿宋" w:eastAsia="仿宋" w:cs="仿宋"/>
          <w:color w:val="000000"/>
          <w:szCs w:val="24"/>
          <w:highlight w:val="none"/>
        </w:rPr>
        <w:t>.3无论供应商成交与否，其竞争性磋商响应文件恕不退还。</w:t>
      </w:r>
    </w:p>
    <w:p w14:paraId="33C35774">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20．递交的竞争性磋商响应文件</w:t>
      </w:r>
    </w:p>
    <w:p w14:paraId="4A39B09C">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20</w:t>
      </w:r>
      <w:r>
        <w:rPr>
          <w:rFonts w:hint="eastAsia" w:ascii="仿宋" w:hAnsi="仿宋" w:eastAsia="仿宋" w:cs="仿宋"/>
          <w:color w:val="000000"/>
          <w:szCs w:val="24"/>
          <w:highlight w:val="none"/>
        </w:rPr>
        <w:t>.1按照供应商须知的规定，采购代理机构将拒绝接受在规定的磋商截止时间后递交的任何竞争性磋商响应文件。</w:t>
      </w:r>
    </w:p>
    <w:p w14:paraId="00F238BA">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21．磋商的修改与撤回</w:t>
      </w:r>
    </w:p>
    <w:p w14:paraId="1C711988">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21</w:t>
      </w:r>
      <w:r>
        <w:rPr>
          <w:rFonts w:hint="eastAsia" w:ascii="仿宋" w:hAnsi="仿宋" w:eastAsia="仿宋" w:cs="仿宋"/>
          <w:color w:val="000000"/>
          <w:szCs w:val="24"/>
          <w:highlight w:val="none"/>
        </w:rPr>
        <w:t>.1 在磋商</w:t>
      </w:r>
      <w:r>
        <w:rPr>
          <w:rFonts w:hint="eastAsia" w:ascii="仿宋" w:hAnsi="仿宋" w:eastAsia="仿宋" w:cs="仿宋"/>
          <w:color w:val="000000"/>
          <w:szCs w:val="24"/>
          <w:highlight w:val="none"/>
          <w:lang w:eastAsia="zh-CN"/>
        </w:rPr>
        <w:t>响应文件递交</w:t>
      </w:r>
      <w:r>
        <w:rPr>
          <w:rFonts w:hint="eastAsia" w:ascii="仿宋" w:hAnsi="仿宋" w:eastAsia="仿宋" w:cs="仿宋"/>
          <w:color w:val="000000"/>
          <w:szCs w:val="24"/>
          <w:highlight w:val="none"/>
        </w:rPr>
        <w:t>截止时间</w:t>
      </w:r>
      <w:r>
        <w:rPr>
          <w:rFonts w:hint="eastAsia" w:ascii="仿宋" w:hAnsi="仿宋" w:eastAsia="仿宋" w:cs="仿宋"/>
          <w:color w:val="000000"/>
          <w:szCs w:val="24"/>
          <w:highlight w:val="none"/>
          <w:lang w:eastAsia="zh-CN"/>
        </w:rPr>
        <w:t>前</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eastAsia="zh-CN"/>
        </w:rPr>
        <w:t>供应商</w:t>
      </w:r>
      <w:r>
        <w:rPr>
          <w:rFonts w:hint="eastAsia" w:ascii="仿宋" w:hAnsi="仿宋" w:eastAsia="仿宋" w:cs="仿宋"/>
          <w:color w:val="000000"/>
          <w:szCs w:val="24"/>
          <w:highlight w:val="none"/>
        </w:rPr>
        <w:t>可以修改或撤回其</w:t>
      </w:r>
      <w:r>
        <w:rPr>
          <w:rFonts w:hint="eastAsia" w:ascii="仿宋" w:hAnsi="仿宋" w:eastAsia="仿宋" w:cs="仿宋"/>
          <w:color w:val="000000"/>
          <w:szCs w:val="24"/>
          <w:highlight w:val="none"/>
          <w:lang w:eastAsia="zh-CN"/>
        </w:rPr>
        <w:t>已递交的</w:t>
      </w:r>
      <w:r>
        <w:rPr>
          <w:rFonts w:hint="eastAsia" w:ascii="仿宋" w:hAnsi="仿宋" w:eastAsia="仿宋" w:cs="仿宋"/>
          <w:color w:val="000000"/>
          <w:szCs w:val="24"/>
          <w:highlight w:val="none"/>
        </w:rPr>
        <w:t>磋商响应文件，也可以提出价格变动声明，但供应商必须在规定的磋商截止时间之前将修改或撤回或变动价格的书面通知文件递交到采购代理机构。</w:t>
      </w:r>
    </w:p>
    <w:p w14:paraId="22E6CFCE">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21</w:t>
      </w:r>
      <w:r>
        <w:rPr>
          <w:rFonts w:hint="eastAsia" w:ascii="仿宋" w:hAnsi="仿宋" w:eastAsia="仿宋" w:cs="仿宋"/>
          <w:color w:val="000000"/>
          <w:szCs w:val="24"/>
          <w:highlight w:val="none"/>
        </w:rPr>
        <w:t>.2 供应商的修改或撤回或变动价格的通知应按本须知第17条的规定编制、密封、标记和递交。</w:t>
      </w:r>
    </w:p>
    <w:p w14:paraId="7CEF8F8D">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21</w:t>
      </w:r>
      <w:r>
        <w:rPr>
          <w:rFonts w:hint="eastAsia" w:ascii="仿宋" w:hAnsi="仿宋" w:eastAsia="仿宋" w:cs="仿宋"/>
          <w:color w:val="000000"/>
          <w:szCs w:val="24"/>
          <w:highlight w:val="none"/>
        </w:rPr>
        <w:t>.3 在磋商</w:t>
      </w:r>
      <w:r>
        <w:rPr>
          <w:rFonts w:hint="eastAsia" w:ascii="仿宋" w:hAnsi="仿宋" w:eastAsia="仿宋" w:cs="仿宋"/>
          <w:color w:val="000000"/>
          <w:szCs w:val="24"/>
          <w:highlight w:val="none"/>
          <w:lang w:eastAsia="zh-CN"/>
        </w:rPr>
        <w:t>响应文件递交</w:t>
      </w:r>
      <w:r>
        <w:rPr>
          <w:rFonts w:hint="eastAsia" w:ascii="仿宋" w:hAnsi="仿宋" w:eastAsia="仿宋" w:cs="仿宋"/>
          <w:color w:val="000000"/>
          <w:szCs w:val="24"/>
          <w:highlight w:val="none"/>
        </w:rPr>
        <w:t>截止时间之后，供应商不得对其磋商响应文件做任何修改或撤回。</w:t>
      </w:r>
    </w:p>
    <w:p w14:paraId="2260F12F">
      <w:pPr>
        <w:pStyle w:val="3"/>
        <w:jc w:val="center"/>
        <w:rPr>
          <w:rFonts w:hint="eastAsia" w:ascii="仿宋" w:hAnsi="仿宋" w:eastAsia="仿宋" w:cs="仿宋"/>
          <w:color w:val="000000"/>
          <w:sz w:val="32"/>
          <w:szCs w:val="32"/>
          <w:highlight w:val="none"/>
        </w:rPr>
      </w:pPr>
      <w:bookmarkStart w:id="37" w:name="_Toc403077643"/>
      <w:bookmarkStart w:id="38" w:name="_Toc363474021"/>
      <w:bookmarkStart w:id="39" w:name="_Toc363473976"/>
      <w:r>
        <w:rPr>
          <w:rFonts w:hint="eastAsia" w:ascii="仿宋" w:hAnsi="仿宋" w:eastAsia="仿宋" w:cs="仿宋"/>
          <w:color w:val="000000"/>
          <w:sz w:val="32"/>
          <w:szCs w:val="32"/>
          <w:highlight w:val="none"/>
        </w:rPr>
        <w:t>五.磋商与评标</w:t>
      </w:r>
      <w:bookmarkEnd w:id="37"/>
      <w:bookmarkEnd w:id="38"/>
      <w:bookmarkEnd w:id="39"/>
    </w:p>
    <w:p w14:paraId="43A8014C">
      <w:pPr>
        <w:spacing w:line="360" w:lineRule="auto"/>
        <w:outlineLvl w:val="2"/>
        <w:rPr>
          <w:rFonts w:hint="eastAsia" w:ascii="仿宋" w:hAnsi="仿宋" w:eastAsia="仿宋" w:cs="仿宋"/>
          <w:b/>
          <w:color w:val="000000"/>
          <w:szCs w:val="24"/>
          <w:highlight w:val="none"/>
          <w:lang w:eastAsia="zh-CN"/>
        </w:rPr>
      </w:pPr>
      <w:r>
        <w:rPr>
          <w:rFonts w:hint="eastAsia" w:ascii="仿宋" w:hAnsi="仿宋" w:eastAsia="仿宋" w:cs="仿宋"/>
          <w:b/>
          <w:color w:val="000000"/>
          <w:szCs w:val="24"/>
          <w:highlight w:val="none"/>
          <w:lang w:val="en-US" w:eastAsia="zh-CN"/>
        </w:rPr>
        <w:t>22</w:t>
      </w:r>
      <w:r>
        <w:rPr>
          <w:rFonts w:hint="eastAsia" w:ascii="仿宋" w:hAnsi="仿宋" w:eastAsia="仿宋" w:cs="仿宋"/>
          <w:b/>
          <w:color w:val="000000"/>
          <w:szCs w:val="24"/>
          <w:highlight w:val="none"/>
        </w:rPr>
        <w:t>.磋商</w:t>
      </w:r>
      <w:r>
        <w:rPr>
          <w:rFonts w:hint="eastAsia" w:ascii="仿宋" w:hAnsi="仿宋" w:eastAsia="仿宋" w:cs="仿宋"/>
          <w:b/>
          <w:color w:val="000000"/>
          <w:szCs w:val="24"/>
          <w:highlight w:val="none"/>
          <w:lang w:eastAsia="zh-CN"/>
        </w:rPr>
        <w:t>会议</w:t>
      </w:r>
    </w:p>
    <w:p w14:paraId="4CBD08FF">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22</w:t>
      </w:r>
      <w:r>
        <w:rPr>
          <w:rFonts w:hint="eastAsia" w:ascii="仿宋" w:hAnsi="仿宋" w:eastAsia="仿宋" w:cs="仿宋"/>
          <w:color w:val="000000"/>
          <w:szCs w:val="24"/>
          <w:highlight w:val="none"/>
        </w:rPr>
        <w:t>.1 采购代理机构在规定的时间和地点组织竞争性磋商</w:t>
      </w:r>
      <w:r>
        <w:rPr>
          <w:rFonts w:hint="eastAsia" w:ascii="仿宋" w:hAnsi="仿宋" w:eastAsia="仿宋" w:cs="仿宋"/>
          <w:color w:val="000000"/>
          <w:szCs w:val="24"/>
          <w:highlight w:val="none"/>
          <w:lang w:eastAsia="zh-CN"/>
        </w:rPr>
        <w:t>会议</w:t>
      </w:r>
      <w:r>
        <w:rPr>
          <w:rFonts w:hint="eastAsia" w:ascii="仿宋" w:hAnsi="仿宋" w:eastAsia="仿宋" w:cs="仿宋"/>
          <w:color w:val="000000"/>
          <w:szCs w:val="24"/>
          <w:highlight w:val="none"/>
        </w:rPr>
        <w:t>。磋商时所有供应商代表自愿参加，参加磋商的代表应签名报到以证明其出席。</w:t>
      </w:r>
    </w:p>
    <w:p w14:paraId="7E562BA7">
      <w:pPr>
        <w:spacing w:line="360" w:lineRule="auto"/>
        <w:ind w:firstLine="480" w:firstLineChars="200"/>
        <w:rPr>
          <w:rFonts w:hint="eastAsia" w:ascii="仿宋" w:hAnsi="仿宋" w:eastAsia="仿宋" w:cs="仿宋"/>
          <w:b/>
          <w:color w:val="000000"/>
          <w:szCs w:val="24"/>
          <w:highlight w:val="none"/>
        </w:rPr>
      </w:pPr>
      <w:r>
        <w:rPr>
          <w:rFonts w:hint="eastAsia" w:ascii="仿宋" w:hAnsi="仿宋" w:eastAsia="仿宋" w:cs="仿宋"/>
          <w:color w:val="000000"/>
          <w:szCs w:val="24"/>
          <w:highlight w:val="none"/>
          <w:lang w:val="en-US" w:eastAsia="zh-CN"/>
        </w:rPr>
        <w:t>22</w:t>
      </w:r>
      <w:r>
        <w:rPr>
          <w:rFonts w:hint="eastAsia" w:ascii="仿宋" w:hAnsi="仿宋" w:eastAsia="仿宋" w:cs="仿宋"/>
          <w:color w:val="000000"/>
          <w:szCs w:val="24"/>
          <w:highlight w:val="none"/>
        </w:rPr>
        <w:t>.2采购代理机构将做磋商记录，存档备查。</w:t>
      </w:r>
    </w:p>
    <w:p w14:paraId="6F22AD90">
      <w:pPr>
        <w:spacing w:line="360" w:lineRule="auto"/>
        <w:outlineLvl w:val="2"/>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rPr>
        <w:t>2</w:t>
      </w:r>
      <w:r>
        <w:rPr>
          <w:rFonts w:hint="eastAsia" w:ascii="仿宋" w:hAnsi="仿宋" w:eastAsia="仿宋" w:cs="仿宋"/>
          <w:b/>
          <w:color w:val="000000"/>
          <w:szCs w:val="24"/>
          <w:highlight w:val="none"/>
          <w:lang w:val="en-US" w:eastAsia="zh-CN"/>
        </w:rPr>
        <w:t>3</w:t>
      </w:r>
      <w:r>
        <w:rPr>
          <w:rFonts w:hint="eastAsia" w:ascii="仿宋" w:hAnsi="仿宋" w:eastAsia="仿宋" w:cs="仿宋"/>
          <w:b/>
          <w:color w:val="000000"/>
          <w:szCs w:val="24"/>
          <w:highlight w:val="none"/>
          <w:lang w:eastAsia="zh-CN"/>
        </w:rPr>
        <w:t>.</w:t>
      </w:r>
      <w:r>
        <w:rPr>
          <w:rFonts w:hint="eastAsia" w:ascii="仿宋" w:hAnsi="仿宋" w:eastAsia="仿宋" w:cs="仿宋"/>
          <w:b/>
          <w:color w:val="000000"/>
          <w:szCs w:val="24"/>
          <w:highlight w:val="none"/>
        </w:rPr>
        <w:t>评审组织及评审原则</w:t>
      </w:r>
    </w:p>
    <w:p w14:paraId="4A928C06">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.1按照《中华人民共和国政府采购法》</w:t>
      </w:r>
      <w:r>
        <w:rPr>
          <w:rFonts w:hint="eastAsia" w:ascii="仿宋" w:hAnsi="仿宋" w:eastAsia="仿宋" w:cs="仿宋"/>
          <w:color w:val="000000"/>
          <w:szCs w:val="24"/>
          <w:highlight w:val="none"/>
          <w:lang w:eastAsia="zh-CN"/>
        </w:rPr>
        <w:t>及实施条例</w:t>
      </w:r>
      <w:r>
        <w:rPr>
          <w:rFonts w:hint="eastAsia" w:ascii="仿宋" w:hAnsi="仿宋" w:eastAsia="仿宋" w:cs="仿宋"/>
          <w:color w:val="000000"/>
          <w:szCs w:val="24"/>
          <w:highlight w:val="none"/>
        </w:rPr>
        <w:t>和关于印发《政府采购竞争性磋商采购方式管理暂行办法》的通知</w:t>
      </w:r>
      <w:r>
        <w:rPr>
          <w:rFonts w:hint="eastAsia" w:ascii="仿宋" w:hAnsi="仿宋" w:eastAsia="仿宋" w:cs="仿宋"/>
          <w:color w:val="000000"/>
          <w:szCs w:val="24"/>
          <w:highlight w:val="none"/>
          <w:lang w:eastAsia="zh-CN"/>
        </w:rPr>
        <w:t>（</w:t>
      </w:r>
      <w:r>
        <w:rPr>
          <w:rFonts w:hint="eastAsia" w:ascii="仿宋" w:hAnsi="仿宋" w:eastAsia="仿宋" w:cs="仿宋"/>
          <w:color w:val="000000"/>
          <w:szCs w:val="24"/>
          <w:highlight w:val="none"/>
        </w:rPr>
        <w:t>财库</w:t>
      </w:r>
      <w:r>
        <w:rPr>
          <w:rFonts w:hint="eastAsia" w:ascii="仿宋" w:hAnsi="仿宋" w:eastAsia="仿宋" w:cs="仿宋"/>
          <w:color w:val="000000"/>
          <w:szCs w:val="24"/>
          <w:highlight w:val="none"/>
          <w:lang w:eastAsia="zh-CN"/>
        </w:rPr>
        <w:t>〔2014〕</w:t>
      </w:r>
      <w:r>
        <w:rPr>
          <w:rFonts w:hint="eastAsia" w:ascii="仿宋" w:hAnsi="仿宋" w:eastAsia="仿宋" w:cs="仿宋"/>
          <w:color w:val="000000"/>
          <w:szCs w:val="24"/>
          <w:highlight w:val="none"/>
        </w:rPr>
        <w:t>214号</w:t>
      </w:r>
      <w:r>
        <w:rPr>
          <w:rFonts w:hint="eastAsia" w:ascii="仿宋" w:hAnsi="仿宋" w:eastAsia="仿宋" w:cs="仿宋"/>
          <w:color w:val="000000"/>
          <w:szCs w:val="24"/>
          <w:highlight w:val="none"/>
          <w:lang w:eastAsia="zh-CN"/>
        </w:rPr>
        <w:t>）</w:t>
      </w:r>
      <w:r>
        <w:rPr>
          <w:rFonts w:hint="eastAsia" w:ascii="仿宋" w:hAnsi="仿宋" w:eastAsia="仿宋" w:cs="仿宋"/>
          <w:color w:val="000000"/>
          <w:szCs w:val="24"/>
          <w:highlight w:val="none"/>
        </w:rPr>
        <w:t>，依法组建磋商小组。磋商小组由采购人代表和</w:t>
      </w:r>
      <w:r>
        <w:rPr>
          <w:rFonts w:hint="eastAsia" w:ascii="仿宋" w:hAnsi="仿宋" w:eastAsia="仿宋" w:cs="仿宋"/>
          <w:color w:val="000000"/>
          <w:szCs w:val="24"/>
          <w:highlight w:val="none"/>
          <w:lang w:eastAsia="zh-CN"/>
        </w:rPr>
        <w:t>评审</w:t>
      </w:r>
      <w:r>
        <w:rPr>
          <w:rFonts w:hint="eastAsia" w:ascii="仿宋" w:hAnsi="仿宋" w:eastAsia="仿宋" w:cs="仿宋"/>
          <w:color w:val="000000"/>
          <w:szCs w:val="24"/>
          <w:highlight w:val="none"/>
        </w:rPr>
        <w:t>专家组成，其中采购人代表须持有授权书。磋商小组按照</w:t>
      </w:r>
      <w:r>
        <w:rPr>
          <w:rFonts w:hint="eastAsia" w:ascii="仿宋" w:hAnsi="仿宋" w:eastAsia="仿宋" w:cs="仿宋"/>
          <w:color w:val="000000"/>
          <w:szCs w:val="24"/>
          <w:highlight w:val="none"/>
          <w:lang w:eastAsia="zh-CN"/>
        </w:rPr>
        <w:t>竞争性磋商</w:t>
      </w:r>
      <w:r>
        <w:rPr>
          <w:rFonts w:hint="eastAsia" w:ascii="仿宋" w:hAnsi="仿宋" w:eastAsia="仿宋" w:cs="仿宋"/>
          <w:color w:val="000000"/>
          <w:szCs w:val="24"/>
          <w:highlight w:val="none"/>
        </w:rPr>
        <w:t>文件规定的</w:t>
      </w:r>
      <w:r>
        <w:rPr>
          <w:rFonts w:hint="eastAsia" w:ascii="仿宋" w:hAnsi="仿宋" w:eastAsia="仿宋" w:cs="仿宋"/>
          <w:color w:val="000000"/>
          <w:szCs w:val="24"/>
          <w:highlight w:val="none"/>
          <w:lang w:eastAsia="zh-CN"/>
        </w:rPr>
        <w:t>评审</w:t>
      </w:r>
      <w:r>
        <w:rPr>
          <w:rFonts w:hint="eastAsia" w:ascii="仿宋" w:hAnsi="仿宋" w:eastAsia="仿宋" w:cs="仿宋"/>
          <w:color w:val="000000"/>
          <w:szCs w:val="24"/>
          <w:highlight w:val="none"/>
        </w:rPr>
        <w:t>方法独立进行</w:t>
      </w:r>
      <w:r>
        <w:rPr>
          <w:rFonts w:hint="eastAsia" w:ascii="仿宋" w:hAnsi="仿宋" w:eastAsia="仿宋" w:cs="仿宋"/>
          <w:color w:val="000000"/>
          <w:szCs w:val="24"/>
          <w:highlight w:val="none"/>
          <w:lang w:eastAsia="zh-CN"/>
        </w:rPr>
        <w:t>评审</w:t>
      </w:r>
      <w:r>
        <w:rPr>
          <w:rFonts w:hint="eastAsia" w:ascii="仿宋" w:hAnsi="仿宋" w:eastAsia="仿宋" w:cs="仿宋"/>
          <w:color w:val="000000"/>
          <w:szCs w:val="24"/>
          <w:highlight w:val="none"/>
        </w:rPr>
        <w:t>工作。</w:t>
      </w:r>
    </w:p>
    <w:p w14:paraId="191DBDFB">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.2竞争性磋商文件和竞争性磋商响应文件是评审的依据。在评审中，不得改变竞争性磋商文件中规定的评审标准、方法和成交条件。</w:t>
      </w:r>
    </w:p>
    <w:p w14:paraId="682F996A">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461C6BF6">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.4如果供应商在澄清规定期限内，未能答复或拒绝答复磋商小组提出的澄清要求，将由磋商小组根据其竞争性磋商响应文件按最大风险进行评审。</w:t>
      </w:r>
    </w:p>
    <w:p w14:paraId="00F58F6D">
      <w:pPr>
        <w:spacing w:line="360" w:lineRule="auto"/>
        <w:outlineLvl w:val="2"/>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lang w:val="en-US" w:eastAsia="zh-CN"/>
        </w:rPr>
        <w:t>24</w:t>
      </w:r>
      <w:r>
        <w:rPr>
          <w:rFonts w:hint="eastAsia" w:ascii="仿宋" w:hAnsi="仿宋" w:eastAsia="仿宋" w:cs="仿宋"/>
          <w:b/>
          <w:color w:val="000000"/>
          <w:szCs w:val="24"/>
          <w:highlight w:val="none"/>
        </w:rPr>
        <w:t>．评审过程的保密</w:t>
      </w:r>
    </w:p>
    <w:p w14:paraId="415A46C4">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磋商小组成员和与评审活动有关的工作人员不得泄露有关竞争性磋商响应文件的评审和比较、成交候选人的推荐以及与评审有关的其他情况。</w:t>
      </w:r>
    </w:p>
    <w:p w14:paraId="67075F0B">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25．评审方法</w:t>
      </w:r>
    </w:p>
    <w:p w14:paraId="6AD67C03">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按照《中华人民共和国政府采购法》及实施条例和关于印发《政府采购竞争性磋商采购方式管理暂行办法》的通知（财库</w:t>
      </w:r>
      <w:r>
        <w:rPr>
          <w:rFonts w:hint="eastAsia" w:ascii="仿宋" w:hAnsi="仿宋" w:eastAsia="仿宋" w:cs="仿宋"/>
          <w:color w:val="000000"/>
          <w:szCs w:val="24"/>
          <w:highlight w:val="none"/>
          <w:lang w:eastAsia="zh-CN"/>
        </w:rPr>
        <w:t>〔2014〕</w:t>
      </w:r>
      <w:r>
        <w:rPr>
          <w:rFonts w:hint="eastAsia" w:ascii="仿宋" w:hAnsi="仿宋" w:eastAsia="仿宋" w:cs="仿宋"/>
          <w:color w:val="000000"/>
          <w:szCs w:val="24"/>
          <w:highlight w:val="none"/>
        </w:rPr>
        <w:t>214号），本次评审采用综合评分法，即在全部满足竞争性磋商文件实质性要求前提下，磋商小组应当根据综合评分情况，按照评审得分高低顺序</w:t>
      </w:r>
      <w:r>
        <w:rPr>
          <w:rFonts w:hint="eastAsia" w:ascii="仿宋" w:hAnsi="仿宋" w:eastAsia="仿宋" w:cs="仿宋"/>
          <w:color w:val="000000"/>
          <w:szCs w:val="24"/>
          <w:highlight w:val="none"/>
          <w:lang w:eastAsia="zh-CN"/>
        </w:rPr>
        <w:t>推荐</w:t>
      </w:r>
      <w:r>
        <w:rPr>
          <w:rFonts w:hint="eastAsia" w:ascii="仿宋" w:hAnsi="仿宋" w:eastAsia="仿宋" w:cs="仿宋"/>
          <w:color w:val="000000"/>
          <w:szCs w:val="24"/>
          <w:highlight w:val="none"/>
        </w:rPr>
        <w:t>3名成交候选人。</w:t>
      </w:r>
    </w:p>
    <w:p w14:paraId="2CD7E19C">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26．评审程序</w:t>
      </w:r>
    </w:p>
    <w:p w14:paraId="5D60120B">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6DA65B10">
      <w:pPr>
        <w:keepNext/>
        <w:keepLines/>
        <w:spacing w:before="312" w:beforeLines="100" w:after="156" w:afterLines="50" w:line="360" w:lineRule="auto"/>
        <w:jc w:val="center"/>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六.成交、通知与签约</w:t>
      </w:r>
    </w:p>
    <w:p w14:paraId="33EEA0DF">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27．成交程序</w:t>
      </w:r>
    </w:p>
    <w:p w14:paraId="60739298">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27</w:t>
      </w:r>
      <w:r>
        <w:rPr>
          <w:rFonts w:hint="eastAsia" w:ascii="仿宋" w:hAnsi="仿宋" w:eastAsia="仿宋" w:cs="仿宋"/>
          <w:color w:val="000000"/>
          <w:szCs w:val="24"/>
          <w:highlight w:val="none"/>
        </w:rPr>
        <w:t>.1磋商小组根据评审方法的规定对供应商进行评审排序，推荐3名成交候选人，作为评审结果。评审结果由全体磋商小组成员签字确认。</w:t>
      </w:r>
    </w:p>
    <w:p w14:paraId="23FA8678">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27</w:t>
      </w:r>
      <w:r>
        <w:rPr>
          <w:rFonts w:hint="eastAsia" w:ascii="仿宋" w:hAnsi="仿宋" w:eastAsia="仿宋" w:cs="仿宋"/>
          <w:color w:val="000000"/>
          <w:szCs w:val="24"/>
          <w:highlight w:val="none"/>
        </w:rPr>
        <w:t>.2采购人根据磋商报告中推荐的成交候选人排列顺序，确定排名第一的为成交供应商。</w:t>
      </w:r>
    </w:p>
    <w:p w14:paraId="6548385E">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27</w:t>
      </w:r>
      <w:r>
        <w:rPr>
          <w:rFonts w:hint="eastAsia" w:ascii="仿宋" w:hAnsi="仿宋" w:eastAsia="仿宋" w:cs="仿宋"/>
          <w:color w:val="000000"/>
          <w:szCs w:val="24"/>
          <w:highlight w:val="none"/>
        </w:rPr>
        <w:t>.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62F9AACA">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27</w:t>
      </w:r>
      <w:r>
        <w:rPr>
          <w:rFonts w:hint="eastAsia" w:ascii="仿宋" w:hAnsi="仿宋" w:eastAsia="仿宋" w:cs="仿宋"/>
          <w:color w:val="000000"/>
          <w:szCs w:val="24"/>
          <w:highlight w:val="none"/>
        </w:rPr>
        <w:t>.4采购人也可以授权磋商小组评审后直接确定成交供应商。</w:t>
      </w:r>
    </w:p>
    <w:p w14:paraId="68D8035C">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27</w:t>
      </w:r>
      <w:r>
        <w:rPr>
          <w:rFonts w:hint="eastAsia" w:ascii="仿宋" w:hAnsi="仿宋" w:eastAsia="仿宋" w:cs="仿宋"/>
          <w:color w:val="000000"/>
          <w:szCs w:val="24"/>
          <w:highlight w:val="none"/>
        </w:rPr>
        <w:t>.5成交供应商确定之后，成交结果将在财政部门指定的政府采购信息发布媒体上公告。</w:t>
      </w:r>
    </w:p>
    <w:p w14:paraId="465437A9">
      <w:pPr>
        <w:spacing w:line="500" w:lineRule="exact"/>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27</w:t>
      </w:r>
      <w:r>
        <w:rPr>
          <w:rFonts w:hint="eastAsia" w:ascii="仿宋" w:hAnsi="仿宋" w:eastAsia="仿宋" w:cs="仿宋"/>
          <w:color w:val="000000"/>
          <w:szCs w:val="24"/>
          <w:highlight w:val="none"/>
        </w:rPr>
        <w:t>.6供应商或者其他利害关系人对评审结果有异议的，应当在法律规定的时间内提出。</w:t>
      </w:r>
    </w:p>
    <w:p w14:paraId="3BE80B98">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28．成交通知</w:t>
      </w:r>
    </w:p>
    <w:p w14:paraId="5AB71213">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28</w:t>
      </w:r>
      <w:r>
        <w:rPr>
          <w:rFonts w:hint="eastAsia" w:ascii="仿宋" w:hAnsi="仿宋" w:eastAsia="仿宋" w:cs="仿宋"/>
          <w:color w:val="000000"/>
          <w:szCs w:val="24"/>
          <w:highlight w:val="none"/>
        </w:rPr>
        <w:t>.1采购代理机构向成交供应商发出《成交通知书》。</w:t>
      </w:r>
      <w:r>
        <w:rPr>
          <w:rFonts w:hint="eastAsia" w:ascii="仿宋" w:hAnsi="仿宋" w:eastAsia="仿宋" w:cs="仿宋"/>
          <w:b/>
          <w:bCs/>
          <w:color w:val="000000"/>
          <w:sz w:val="24"/>
          <w:szCs w:val="24"/>
          <w:highlight w:val="none"/>
          <w:lang w:eastAsia="zh-CN"/>
        </w:rPr>
        <w:t>成交供应商领取成交通知书时须携带法定代表人授权书及加盖单位公章的被授权人身份证复印件。</w:t>
      </w:r>
      <w:r>
        <w:rPr>
          <w:rFonts w:hint="eastAsia" w:ascii="仿宋" w:hAnsi="仿宋" w:eastAsia="仿宋" w:cs="仿宋"/>
          <w:b/>
          <w:bCs/>
          <w:color w:val="000000"/>
          <w:sz w:val="24"/>
          <w:szCs w:val="24"/>
          <w:highlight w:val="none"/>
        </w:rPr>
        <w:t xml:space="preserve"> </w:t>
      </w:r>
    </w:p>
    <w:p w14:paraId="15BFB79A">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28</w:t>
      </w:r>
      <w:r>
        <w:rPr>
          <w:rFonts w:hint="eastAsia" w:ascii="仿宋" w:hAnsi="仿宋" w:eastAsia="仿宋" w:cs="仿宋"/>
          <w:color w:val="000000"/>
          <w:szCs w:val="24"/>
          <w:highlight w:val="none"/>
        </w:rPr>
        <w:t>.2成交通知书对采购人和成交供应商具有同等法律效力。成交通知书发出之后，采购人改变成交结果，或者成交供应商放弃成交，应当承担相应的法律责任。</w:t>
      </w:r>
    </w:p>
    <w:p w14:paraId="7D0033D2">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29. 采购合同的签订</w:t>
      </w:r>
    </w:p>
    <w:p w14:paraId="5B4A037F">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29</w:t>
      </w:r>
      <w:r>
        <w:rPr>
          <w:rFonts w:hint="eastAsia" w:ascii="仿宋" w:hAnsi="仿宋" w:eastAsia="仿宋" w:cs="仿宋"/>
          <w:color w:val="000000"/>
          <w:szCs w:val="24"/>
          <w:highlight w:val="none"/>
        </w:rPr>
        <w:t>.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1B9E17AC">
      <w:pPr>
        <w:spacing w:line="360" w:lineRule="auto"/>
        <w:ind w:firstLine="480" w:firstLineChars="200"/>
        <w:rPr>
          <w:rFonts w:hint="eastAsia" w:ascii="仿宋" w:hAnsi="仿宋" w:eastAsia="仿宋" w:cs="仿宋"/>
          <w:b w:val="0"/>
          <w:bCs/>
          <w:color w:val="000000"/>
          <w:szCs w:val="24"/>
          <w:highlight w:val="none"/>
          <w:lang w:val="en-US" w:eastAsia="zh-CN"/>
        </w:rPr>
      </w:pPr>
      <w:r>
        <w:rPr>
          <w:rFonts w:hint="eastAsia" w:ascii="仿宋" w:hAnsi="仿宋" w:eastAsia="仿宋" w:cs="仿宋"/>
          <w:b w:val="0"/>
          <w:bCs/>
          <w:color w:val="000000"/>
          <w:szCs w:val="24"/>
          <w:highlight w:val="none"/>
          <w:lang w:val="en-US" w:eastAsia="zh-CN"/>
        </w:rPr>
        <w:t>29.2采购人自政府采购合同签订之日起2个工作日内，将政府采购合同在省级以上人民政府财政部门指定的媒体上公告，但政府采购合同中涉及国家秘密、商业秘密的内容除外。</w:t>
      </w:r>
    </w:p>
    <w:p w14:paraId="35AE6FAE">
      <w:pPr>
        <w:numPr>
          <w:ilvl w:val="0"/>
          <w:numId w:val="0"/>
        </w:num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30.招标代理服务费</w:t>
      </w:r>
    </w:p>
    <w:p w14:paraId="491F7F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详见“供应商须知前附表”。</w:t>
      </w:r>
    </w:p>
    <w:p w14:paraId="44AD65E7">
      <w:pPr>
        <w:spacing w:line="360" w:lineRule="auto"/>
        <w:outlineLvl w:val="2"/>
        <w:rPr>
          <w:rFonts w:hint="eastAsia"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31.合同鉴证费</w:t>
      </w:r>
    </w:p>
    <w:p w14:paraId="713476CA">
      <w:pPr>
        <w:spacing w:line="360" w:lineRule="auto"/>
        <w:ind w:firstLine="480" w:firstLineChars="200"/>
        <w:rPr>
          <w:rFonts w:hint="eastAsia" w:ascii="仿宋" w:hAnsi="仿宋" w:eastAsia="仿宋" w:cs="仿宋"/>
          <w:b w:val="0"/>
          <w:bCs w:val="0"/>
          <w:color w:val="000000"/>
          <w:szCs w:val="24"/>
          <w:highlight w:val="none"/>
          <w:lang w:val="en-US" w:eastAsia="zh-CN"/>
        </w:rPr>
      </w:pPr>
      <w:r>
        <w:rPr>
          <w:rFonts w:hint="eastAsia" w:ascii="仿宋" w:hAnsi="仿宋" w:eastAsia="仿宋" w:cs="仿宋"/>
          <w:color w:val="000000"/>
          <w:szCs w:val="24"/>
          <w:highlight w:val="none"/>
          <w:lang w:val="en-US" w:eastAsia="zh-CN"/>
        </w:rPr>
        <w:t>31.1本项目不收取合同鉴证费</w:t>
      </w:r>
      <w:r>
        <w:rPr>
          <w:rFonts w:hint="eastAsia" w:ascii="仿宋" w:hAnsi="仿宋" w:eastAsia="仿宋" w:cs="仿宋"/>
          <w:b w:val="0"/>
          <w:bCs w:val="0"/>
          <w:color w:val="000000"/>
          <w:szCs w:val="24"/>
          <w:highlight w:val="none"/>
          <w:lang w:val="en-US" w:eastAsia="zh-CN"/>
        </w:rPr>
        <w:t>。</w:t>
      </w:r>
    </w:p>
    <w:p w14:paraId="25CA55E0">
      <w:pPr>
        <w:spacing w:line="360" w:lineRule="auto"/>
        <w:outlineLvl w:val="2"/>
        <w:rPr>
          <w:rFonts w:hint="eastAsia" w:ascii="仿宋" w:hAnsi="仿宋" w:eastAsia="仿宋" w:cs="仿宋"/>
          <w:b/>
          <w:color w:val="000000"/>
          <w:szCs w:val="24"/>
          <w:highlight w:val="none"/>
          <w:lang w:val="en-US" w:eastAsia="zh-CN"/>
        </w:rPr>
      </w:pPr>
      <w:r>
        <w:rPr>
          <w:rFonts w:hint="eastAsia" w:ascii="仿宋" w:hAnsi="仿宋" w:eastAsia="仿宋" w:cs="仿宋"/>
          <w:b/>
          <w:color w:val="000000"/>
          <w:szCs w:val="24"/>
          <w:highlight w:val="none"/>
          <w:lang w:val="en-US" w:eastAsia="zh-CN"/>
        </w:rPr>
        <w:t>32.履约验收</w:t>
      </w:r>
    </w:p>
    <w:p w14:paraId="24893C02">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32.1政府采购合同的履行、违约责任和解决争议的方法等适用《中华人民共和国民法典》。采购人按照政府采购合同规定的技术、服务、安全标准组织对供应商履约情况进行验收，并出具验收书。</w:t>
      </w:r>
    </w:p>
    <w:p w14:paraId="73AA212C">
      <w:pPr>
        <w:spacing w:line="360" w:lineRule="auto"/>
        <w:ind w:firstLine="480" w:firstLineChars="200"/>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32.2履约验收的费用及要求详见“供应商须知前附表”。</w:t>
      </w:r>
    </w:p>
    <w:p w14:paraId="231D76E4">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33.质疑</w:t>
      </w:r>
    </w:p>
    <w:p w14:paraId="5FD133D2">
      <w:pPr>
        <w:spacing w:line="360" w:lineRule="auto"/>
        <w:ind w:firstLine="480" w:firstLineChars="200"/>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color w:val="000000"/>
          <w:szCs w:val="24"/>
          <w:highlight w:val="none"/>
          <w:lang w:val="en-US" w:eastAsia="zh-CN"/>
        </w:rPr>
        <w:t>33.1供应商</w:t>
      </w:r>
      <w:r>
        <w:rPr>
          <w:rFonts w:hint="eastAsia" w:ascii="仿宋" w:hAnsi="仿宋" w:eastAsia="仿宋" w:cs="仿宋"/>
          <w:b w:val="0"/>
          <w:bCs w:val="0"/>
          <w:color w:val="000000"/>
          <w:sz w:val="24"/>
          <w:szCs w:val="24"/>
          <w:highlight w:val="none"/>
          <w:lang w:val="en-US" w:eastAsia="zh-CN"/>
        </w:rPr>
        <w:t>认为磋商文件、采购过程、成交结果使自己的权益受到损害的，可以在知道或者应知其权益受到损害之日起7个工作日内，以书面形式向采购人、采购代理机构提出质疑。</w:t>
      </w:r>
    </w:p>
    <w:p w14:paraId="47DA357D">
      <w:pPr>
        <w:keepNext w:val="0"/>
        <w:keepLines w:val="0"/>
        <w:pageBreakBefore w:val="0"/>
        <w:widowControl w:val="0"/>
        <w:kinsoku/>
        <w:wordWrap/>
        <w:overflowPunct/>
        <w:topLinePunct w:val="0"/>
        <w:autoSpaceDE/>
        <w:autoSpaceDN/>
        <w:bidi w:val="0"/>
        <w:adjustRightInd/>
        <w:snapToGrid/>
        <w:spacing w:line="500" w:lineRule="exact"/>
        <w:ind w:left="0" w:leftChars="0" w:right="12" w:rightChars="0" w:firstLine="480" w:firstLineChars="0"/>
        <w:jc w:val="both"/>
        <w:textAlignment w:val="auto"/>
        <w:outlineLvl w:val="9"/>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33.2供应商必须在法定质疑期内一次性提出针对同一采购程序环节的质疑。</w:t>
      </w:r>
    </w:p>
    <w:p w14:paraId="37A83DBD">
      <w:pPr>
        <w:keepNext w:val="0"/>
        <w:keepLines w:val="0"/>
        <w:pageBreakBefore w:val="0"/>
        <w:widowControl w:val="0"/>
        <w:kinsoku/>
        <w:wordWrap/>
        <w:overflowPunct/>
        <w:topLinePunct w:val="0"/>
        <w:autoSpaceDE/>
        <w:autoSpaceDN/>
        <w:bidi w:val="0"/>
        <w:adjustRightInd/>
        <w:snapToGrid/>
        <w:spacing w:line="500" w:lineRule="exact"/>
        <w:ind w:left="0" w:leftChars="0" w:right="12" w:rightChars="0" w:firstLine="480" w:firstLineChars="0"/>
        <w:jc w:val="both"/>
        <w:textAlignment w:val="auto"/>
        <w:outlineLvl w:val="9"/>
        <w:rPr>
          <w:rStyle w:val="23"/>
          <w:rFonts w:hint="eastAsia" w:ascii="仿宋" w:hAnsi="仿宋" w:eastAsia="仿宋" w:cs="仿宋"/>
          <w:b w:val="0"/>
          <w:bCs/>
          <w:i w:val="0"/>
          <w:caps w:val="0"/>
          <w:color w:val="000000"/>
          <w:spacing w:val="0"/>
          <w:sz w:val="24"/>
          <w:szCs w:val="24"/>
          <w:highlight w:val="none"/>
          <w:shd w:val="clear" w:color="auto" w:fill="FFFFFF"/>
          <w:lang w:val="en-US" w:eastAsia="zh-CN"/>
        </w:rPr>
      </w:pPr>
      <w:r>
        <w:rPr>
          <w:rStyle w:val="23"/>
          <w:rFonts w:hint="eastAsia" w:ascii="仿宋" w:hAnsi="仿宋" w:eastAsia="仿宋" w:cs="仿宋"/>
          <w:b w:val="0"/>
          <w:bCs/>
          <w:i w:val="0"/>
          <w:caps w:val="0"/>
          <w:color w:val="000000"/>
          <w:spacing w:val="0"/>
          <w:sz w:val="24"/>
          <w:szCs w:val="24"/>
          <w:highlight w:val="none"/>
          <w:shd w:val="clear" w:color="auto" w:fill="FFFFFF"/>
          <w:lang w:val="en-US" w:eastAsia="zh-CN"/>
        </w:rPr>
        <w:t>33.3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9CE854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3" w:leftChars="0" w:right="0" w:rightChars="0" w:firstLine="518" w:firstLineChars="216"/>
        <w:jc w:val="both"/>
        <w:textAlignment w:val="auto"/>
        <w:outlineLvl w:val="9"/>
        <w:rPr>
          <w:rStyle w:val="23"/>
          <w:rFonts w:hint="eastAsia" w:ascii="仿宋" w:hAnsi="仿宋" w:eastAsia="仿宋" w:cs="仿宋"/>
          <w:b w:val="0"/>
          <w:bCs/>
          <w:i w:val="0"/>
          <w:caps w:val="0"/>
          <w:color w:val="000000"/>
          <w:spacing w:val="0"/>
          <w:sz w:val="24"/>
          <w:szCs w:val="24"/>
          <w:highlight w:val="none"/>
          <w:shd w:val="clear" w:color="auto" w:fill="FFFFFF"/>
          <w:lang w:val="en-US" w:eastAsia="zh-CN"/>
        </w:rPr>
      </w:pPr>
      <w:r>
        <w:rPr>
          <w:rStyle w:val="23"/>
          <w:rFonts w:hint="eastAsia" w:ascii="仿宋" w:hAnsi="仿宋" w:eastAsia="仿宋" w:cs="仿宋"/>
          <w:b w:val="0"/>
          <w:bCs/>
          <w:i w:val="0"/>
          <w:caps w:val="0"/>
          <w:color w:val="000000"/>
          <w:spacing w:val="0"/>
          <w:sz w:val="24"/>
          <w:szCs w:val="24"/>
          <w:highlight w:val="none"/>
          <w:shd w:val="clear" w:color="auto" w:fill="FFFFFF"/>
          <w:lang w:val="en-US" w:eastAsia="zh-CN"/>
        </w:rPr>
        <w:t>33.4以联合体形式参加政府采购活动的，其质疑应当由组成联合体的所有供应商共同提出。</w:t>
      </w:r>
    </w:p>
    <w:p w14:paraId="6FA35984">
      <w:pPr>
        <w:keepNext w:val="0"/>
        <w:keepLines w:val="0"/>
        <w:pageBreakBefore w:val="0"/>
        <w:widowControl w:val="0"/>
        <w:kinsoku/>
        <w:wordWrap/>
        <w:overflowPunct/>
        <w:topLinePunct w:val="0"/>
        <w:autoSpaceDE/>
        <w:autoSpaceDN/>
        <w:bidi w:val="0"/>
        <w:adjustRightInd/>
        <w:snapToGrid/>
        <w:spacing w:line="500" w:lineRule="exact"/>
        <w:ind w:right="12" w:rightChars="0" w:firstLine="480" w:firstLineChars="20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33.5供应商提出质疑应当提交质疑函和必要的证明材料。质疑函应当包括下列内容：</w:t>
      </w:r>
    </w:p>
    <w:p w14:paraId="70E98A31">
      <w:pPr>
        <w:keepNext w:val="0"/>
        <w:keepLines w:val="0"/>
        <w:pageBreakBefore w:val="0"/>
        <w:widowControl w:val="0"/>
        <w:kinsoku/>
        <w:wordWrap/>
        <w:overflowPunct/>
        <w:topLinePunct w:val="0"/>
        <w:autoSpaceDE/>
        <w:autoSpaceDN/>
        <w:bidi w:val="0"/>
        <w:adjustRightInd/>
        <w:snapToGrid/>
        <w:spacing w:line="500" w:lineRule="exact"/>
        <w:ind w:right="12" w:rightChars="0" w:firstLine="480" w:firstLineChars="20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33.5.1供应商的姓名或者名称、地址、邮编、联系人及联系电话；</w:t>
      </w:r>
    </w:p>
    <w:p w14:paraId="3F1BC001">
      <w:pPr>
        <w:keepNext w:val="0"/>
        <w:keepLines w:val="0"/>
        <w:pageBreakBefore w:val="0"/>
        <w:widowControl w:val="0"/>
        <w:kinsoku/>
        <w:wordWrap/>
        <w:overflowPunct/>
        <w:topLinePunct w:val="0"/>
        <w:autoSpaceDE/>
        <w:autoSpaceDN/>
        <w:bidi w:val="0"/>
        <w:adjustRightInd/>
        <w:snapToGrid/>
        <w:spacing w:line="500" w:lineRule="exact"/>
        <w:ind w:right="12" w:rightChars="0" w:firstLine="480" w:firstLineChars="20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33.5.2质疑项目的名称、编号；</w:t>
      </w:r>
    </w:p>
    <w:p w14:paraId="00B5D019">
      <w:pPr>
        <w:keepNext w:val="0"/>
        <w:keepLines w:val="0"/>
        <w:pageBreakBefore w:val="0"/>
        <w:widowControl w:val="0"/>
        <w:kinsoku/>
        <w:wordWrap/>
        <w:overflowPunct/>
        <w:topLinePunct w:val="0"/>
        <w:autoSpaceDE/>
        <w:autoSpaceDN/>
        <w:bidi w:val="0"/>
        <w:adjustRightInd/>
        <w:snapToGrid/>
        <w:spacing w:line="500" w:lineRule="exact"/>
        <w:ind w:right="12" w:rightChars="0" w:firstLine="480" w:firstLineChars="20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33.5.3具体、明确的质疑事项和与质疑事项相关的请求；</w:t>
      </w:r>
    </w:p>
    <w:p w14:paraId="39CFC95C">
      <w:pPr>
        <w:keepNext w:val="0"/>
        <w:keepLines w:val="0"/>
        <w:pageBreakBefore w:val="0"/>
        <w:widowControl w:val="0"/>
        <w:kinsoku/>
        <w:wordWrap/>
        <w:overflowPunct/>
        <w:topLinePunct w:val="0"/>
        <w:autoSpaceDE/>
        <w:autoSpaceDN/>
        <w:bidi w:val="0"/>
        <w:adjustRightInd/>
        <w:snapToGrid/>
        <w:spacing w:line="500" w:lineRule="exact"/>
        <w:ind w:right="12" w:rightChars="0" w:firstLine="480" w:firstLineChars="20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33.5.4事实依据；</w:t>
      </w:r>
    </w:p>
    <w:p w14:paraId="1963E815">
      <w:pPr>
        <w:keepNext w:val="0"/>
        <w:keepLines w:val="0"/>
        <w:pageBreakBefore w:val="0"/>
        <w:widowControl w:val="0"/>
        <w:kinsoku/>
        <w:wordWrap/>
        <w:overflowPunct/>
        <w:topLinePunct w:val="0"/>
        <w:autoSpaceDE/>
        <w:autoSpaceDN/>
        <w:bidi w:val="0"/>
        <w:adjustRightInd/>
        <w:snapToGrid/>
        <w:spacing w:line="500" w:lineRule="exact"/>
        <w:ind w:right="12" w:rightChars="0" w:firstLine="480" w:firstLineChars="200"/>
        <w:jc w:val="both"/>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33.5.5必要的法律依据；</w:t>
      </w:r>
    </w:p>
    <w:p w14:paraId="4CFCC5FA">
      <w:pPr>
        <w:keepNext w:val="0"/>
        <w:keepLines w:val="0"/>
        <w:pageBreakBefore w:val="0"/>
        <w:widowControl w:val="0"/>
        <w:kinsoku/>
        <w:wordWrap/>
        <w:overflowPunct/>
        <w:topLinePunct w:val="0"/>
        <w:autoSpaceDE/>
        <w:autoSpaceDN/>
        <w:bidi w:val="0"/>
        <w:adjustRightInd/>
        <w:snapToGrid/>
        <w:spacing w:line="500" w:lineRule="exact"/>
        <w:ind w:right="12" w:rightChars="0" w:firstLine="480" w:firstLineChars="200"/>
        <w:jc w:val="both"/>
        <w:textAlignment w:val="auto"/>
        <w:outlineLvl w:val="9"/>
        <w:rPr>
          <w:rStyle w:val="23"/>
          <w:rFonts w:hint="eastAsia" w:ascii="仿宋" w:hAnsi="仿宋" w:eastAsia="仿宋" w:cs="仿宋"/>
          <w:b w:val="0"/>
          <w:bCs/>
          <w:i w:val="0"/>
          <w:caps w:val="0"/>
          <w:color w:val="000000"/>
          <w:spacing w:val="0"/>
          <w:sz w:val="24"/>
          <w:szCs w:val="24"/>
          <w:highlight w:val="none"/>
          <w:shd w:val="clear" w:color="auto" w:fill="FFFFFF"/>
          <w:lang w:eastAsia="zh-CN"/>
        </w:rPr>
      </w:pPr>
      <w:r>
        <w:rPr>
          <w:rFonts w:hint="eastAsia" w:ascii="仿宋" w:hAnsi="仿宋" w:eastAsia="仿宋" w:cs="仿宋"/>
          <w:color w:val="000000"/>
          <w:sz w:val="24"/>
          <w:szCs w:val="24"/>
          <w:highlight w:val="none"/>
          <w:lang w:val="en-US" w:eastAsia="zh-CN"/>
        </w:rPr>
        <w:t>33.5.6提出质疑的日期。</w:t>
      </w:r>
    </w:p>
    <w:p w14:paraId="157B77E8">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w:t>
      </w:r>
      <w:r>
        <w:rPr>
          <w:rFonts w:hint="eastAsia" w:ascii="仿宋" w:hAnsi="仿宋" w:eastAsia="仿宋" w:cs="仿宋"/>
          <w:color w:val="000000"/>
          <w:sz w:val="24"/>
          <w:highlight w:val="none"/>
        </w:rPr>
        <w:t>有下列情形之一的，属于无效质疑，采购代理机构和采购人不予受理：</w:t>
      </w:r>
    </w:p>
    <w:p w14:paraId="3F5914F4">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33.6.1</w:t>
      </w:r>
      <w:r>
        <w:rPr>
          <w:rFonts w:hint="eastAsia" w:ascii="仿宋" w:hAnsi="仿宋" w:eastAsia="仿宋" w:cs="仿宋"/>
          <w:color w:val="000000"/>
          <w:sz w:val="24"/>
          <w:highlight w:val="none"/>
        </w:rPr>
        <w:t>质疑</w:t>
      </w:r>
      <w:r>
        <w:rPr>
          <w:rFonts w:hint="eastAsia" w:ascii="仿宋" w:hAnsi="仿宋" w:eastAsia="仿宋" w:cs="仿宋"/>
          <w:color w:val="000000"/>
          <w:sz w:val="24"/>
          <w:highlight w:val="none"/>
          <w:lang w:eastAsia="zh-CN"/>
        </w:rPr>
        <w:t>供应商</w:t>
      </w:r>
      <w:r>
        <w:rPr>
          <w:rFonts w:hint="eastAsia" w:ascii="仿宋" w:hAnsi="仿宋" w:eastAsia="仿宋" w:cs="仿宋"/>
          <w:color w:val="000000"/>
          <w:sz w:val="24"/>
          <w:highlight w:val="none"/>
        </w:rPr>
        <w:t>不是参与本次政府采购项目的</w:t>
      </w:r>
      <w:r>
        <w:rPr>
          <w:rFonts w:hint="eastAsia" w:ascii="仿宋" w:hAnsi="仿宋" w:eastAsia="仿宋" w:cs="仿宋"/>
          <w:color w:val="000000"/>
          <w:sz w:val="24"/>
          <w:highlight w:val="none"/>
          <w:lang w:eastAsia="zh-CN"/>
        </w:rPr>
        <w:t>供应商</w:t>
      </w:r>
      <w:r>
        <w:rPr>
          <w:rFonts w:hint="eastAsia" w:ascii="仿宋" w:hAnsi="仿宋" w:eastAsia="仿宋" w:cs="仿宋"/>
          <w:color w:val="000000"/>
          <w:sz w:val="24"/>
          <w:highlight w:val="none"/>
        </w:rPr>
        <w:t>；</w:t>
      </w:r>
    </w:p>
    <w:p w14:paraId="7E259697">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33.6.2</w:t>
      </w:r>
      <w:r>
        <w:rPr>
          <w:rFonts w:hint="eastAsia" w:ascii="仿宋" w:hAnsi="仿宋" w:eastAsia="仿宋" w:cs="仿宋"/>
          <w:color w:val="000000"/>
          <w:sz w:val="24"/>
          <w:highlight w:val="none"/>
        </w:rPr>
        <w:t>质疑</w:t>
      </w:r>
      <w:r>
        <w:rPr>
          <w:rFonts w:hint="eastAsia" w:ascii="仿宋" w:hAnsi="仿宋" w:eastAsia="仿宋" w:cs="仿宋"/>
          <w:color w:val="000000"/>
          <w:sz w:val="24"/>
          <w:highlight w:val="none"/>
          <w:lang w:eastAsia="zh-CN"/>
        </w:rPr>
        <w:t>供应商</w:t>
      </w:r>
      <w:r>
        <w:rPr>
          <w:rFonts w:hint="eastAsia" w:ascii="仿宋" w:hAnsi="仿宋" w:eastAsia="仿宋" w:cs="仿宋"/>
          <w:color w:val="000000"/>
          <w:sz w:val="24"/>
          <w:highlight w:val="none"/>
        </w:rPr>
        <w:t>与质疑事项不存在利害关系的；</w:t>
      </w:r>
    </w:p>
    <w:p w14:paraId="00302070">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33.6.3</w:t>
      </w:r>
      <w:r>
        <w:rPr>
          <w:rFonts w:hint="eastAsia" w:ascii="仿宋" w:hAnsi="仿宋" w:eastAsia="仿宋" w:cs="仿宋"/>
          <w:color w:val="000000"/>
          <w:sz w:val="24"/>
          <w:highlight w:val="none"/>
        </w:rPr>
        <w:t>未在法定期限内提出质疑的；</w:t>
      </w:r>
    </w:p>
    <w:p w14:paraId="61199F13">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33.6.4</w:t>
      </w:r>
      <w:r>
        <w:rPr>
          <w:rFonts w:hint="eastAsia" w:ascii="仿宋" w:hAnsi="仿宋" w:eastAsia="仿宋" w:cs="仿宋"/>
          <w:color w:val="000000"/>
          <w:sz w:val="24"/>
          <w:highlight w:val="none"/>
        </w:rPr>
        <w:t>质疑未以书面形式提出，或质疑</w:t>
      </w:r>
      <w:r>
        <w:rPr>
          <w:rFonts w:hint="eastAsia" w:ascii="仿宋" w:hAnsi="仿宋" w:eastAsia="仿宋" w:cs="仿宋"/>
          <w:color w:val="000000"/>
          <w:sz w:val="24"/>
          <w:highlight w:val="none"/>
          <w:lang w:eastAsia="zh-CN"/>
        </w:rPr>
        <w:t>函</w:t>
      </w:r>
      <w:r>
        <w:rPr>
          <w:rFonts w:hint="eastAsia" w:ascii="仿宋" w:hAnsi="仿宋" w:eastAsia="仿宋" w:cs="仿宋"/>
          <w:color w:val="000000"/>
          <w:sz w:val="24"/>
          <w:highlight w:val="none"/>
        </w:rPr>
        <w:t>主要内容构成不完整的；</w:t>
      </w:r>
    </w:p>
    <w:p w14:paraId="48423FF6">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33.6.5</w:t>
      </w:r>
      <w:r>
        <w:rPr>
          <w:rFonts w:hint="eastAsia" w:ascii="仿宋" w:hAnsi="仿宋" w:eastAsia="仿宋" w:cs="仿宋"/>
          <w:color w:val="000000"/>
          <w:sz w:val="24"/>
          <w:highlight w:val="none"/>
          <w:lang w:eastAsia="zh-CN"/>
        </w:rPr>
        <w:t>应当提交授权书而未提交的</w:t>
      </w:r>
      <w:r>
        <w:rPr>
          <w:rFonts w:hint="eastAsia" w:ascii="仿宋" w:hAnsi="仿宋" w:eastAsia="仿宋" w:cs="仿宋"/>
          <w:color w:val="000000"/>
          <w:sz w:val="24"/>
          <w:highlight w:val="none"/>
        </w:rPr>
        <w:t>；</w:t>
      </w:r>
    </w:p>
    <w:p w14:paraId="061D81D0">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33.6.6</w:t>
      </w:r>
      <w:r>
        <w:rPr>
          <w:rFonts w:hint="eastAsia" w:ascii="仿宋" w:hAnsi="仿宋" w:eastAsia="仿宋" w:cs="仿宋"/>
          <w:color w:val="000000"/>
          <w:sz w:val="24"/>
          <w:highlight w:val="none"/>
        </w:rPr>
        <w:t>以非法手段取得证据、材料的；</w:t>
      </w:r>
    </w:p>
    <w:p w14:paraId="5902AB43">
      <w:pPr>
        <w:widowControl/>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33.6.7</w:t>
      </w:r>
      <w:r>
        <w:rPr>
          <w:rFonts w:hint="eastAsia" w:ascii="仿宋" w:hAnsi="仿宋" w:eastAsia="仿宋" w:cs="仿宋"/>
          <w:color w:val="000000"/>
          <w:sz w:val="24"/>
          <w:highlight w:val="none"/>
        </w:rPr>
        <w:t>质疑答复后，同一质疑人就同一事项</w:t>
      </w:r>
      <w:r>
        <w:rPr>
          <w:rFonts w:hint="eastAsia" w:ascii="仿宋" w:hAnsi="仿宋" w:eastAsia="仿宋" w:cs="仿宋"/>
          <w:color w:val="000000"/>
          <w:sz w:val="24"/>
          <w:highlight w:val="none"/>
          <w:lang w:eastAsia="zh-CN"/>
        </w:rPr>
        <w:t>或</w:t>
      </w:r>
      <w:r>
        <w:rPr>
          <w:rFonts w:hint="eastAsia" w:ascii="仿宋" w:hAnsi="仿宋" w:eastAsia="仿宋" w:cs="仿宋"/>
          <w:color w:val="000000"/>
          <w:sz w:val="24"/>
          <w:highlight w:val="none"/>
          <w:lang w:val="en-US" w:eastAsia="zh-CN"/>
        </w:rPr>
        <w:t>同一采购程序环节</w:t>
      </w:r>
      <w:r>
        <w:rPr>
          <w:rFonts w:hint="eastAsia" w:ascii="仿宋" w:hAnsi="仿宋" w:eastAsia="仿宋" w:cs="仿宋"/>
          <w:color w:val="000000"/>
          <w:sz w:val="24"/>
          <w:highlight w:val="none"/>
        </w:rPr>
        <w:t>再次提出质疑的；</w:t>
      </w:r>
    </w:p>
    <w:p w14:paraId="4D9B905E">
      <w:pPr>
        <w:widowControl/>
        <w:spacing w:line="360" w:lineRule="auto"/>
        <w:ind w:firstLine="480" w:firstLineChars="200"/>
        <w:rPr>
          <w:rStyle w:val="23"/>
          <w:rFonts w:hint="eastAsia" w:ascii="仿宋" w:hAnsi="仿宋" w:eastAsia="仿宋" w:cs="仿宋"/>
          <w:b w:val="0"/>
          <w:bCs/>
          <w:i w:val="0"/>
          <w:caps w:val="0"/>
          <w:color w:val="000000"/>
          <w:spacing w:val="0"/>
          <w:sz w:val="24"/>
          <w:szCs w:val="24"/>
          <w:highlight w:val="none"/>
          <w:shd w:val="clear" w:color="auto" w:fill="FFFFFF"/>
          <w:lang w:eastAsia="zh-CN"/>
        </w:rPr>
      </w:pPr>
      <w:r>
        <w:rPr>
          <w:rFonts w:hint="eastAsia" w:ascii="仿宋" w:hAnsi="仿宋" w:eastAsia="仿宋" w:cs="仿宋"/>
          <w:color w:val="000000"/>
          <w:sz w:val="24"/>
          <w:highlight w:val="none"/>
          <w:lang w:val="en-US" w:eastAsia="zh-CN"/>
        </w:rPr>
        <w:t>33.6.8</w:t>
      </w:r>
      <w:r>
        <w:rPr>
          <w:rFonts w:hint="eastAsia" w:ascii="仿宋" w:hAnsi="仿宋" w:eastAsia="仿宋" w:cs="仿宋"/>
          <w:color w:val="000000"/>
          <w:sz w:val="24"/>
          <w:highlight w:val="none"/>
        </w:rPr>
        <w:t>不符合法律、法规、规章和政府采购监管机构规定的其他条件的。</w:t>
      </w:r>
    </w:p>
    <w:p w14:paraId="56DC015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12" w:rightChars="0"/>
        <w:jc w:val="both"/>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 xml:space="preserve">    33.7</w:t>
      </w:r>
      <w:r>
        <w:rPr>
          <w:rFonts w:hint="eastAsia" w:ascii="仿宋" w:hAnsi="仿宋" w:eastAsia="仿宋" w:cs="仿宋"/>
          <w:color w:val="000000"/>
          <w:sz w:val="24"/>
          <w:szCs w:val="24"/>
          <w:highlight w:val="none"/>
          <w:lang w:eastAsia="zh-CN"/>
        </w:rPr>
        <w:t>质疑答复</w:t>
      </w:r>
    </w:p>
    <w:p w14:paraId="19209A7B">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33.7.1采购人或采购代理机构</w:t>
      </w:r>
      <w:r>
        <w:rPr>
          <w:rFonts w:hint="eastAsia" w:ascii="仿宋" w:hAnsi="仿宋" w:eastAsia="仿宋" w:cs="仿宋"/>
          <w:color w:val="000000"/>
          <w:sz w:val="24"/>
          <w:szCs w:val="24"/>
          <w:highlight w:val="none"/>
        </w:rPr>
        <w:t>在收到质疑函后7个工作日内作出答复，并以书面形式通知质疑</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和其他有关</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w:t>
      </w:r>
    </w:p>
    <w:p w14:paraId="3267D728">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Cs w:val="24"/>
          <w:highlight w:val="none"/>
          <w:lang w:val="en-US" w:eastAsia="zh-CN"/>
        </w:rPr>
        <w:t>33.7.2质疑供应商对采购人、采购代理机构的答复不满意，或者采购人、采购代理机构未在规定时间内作出答复的，可以在答复期满后15个工作日内向</w:t>
      </w:r>
      <w:r>
        <w:rPr>
          <w:rFonts w:hint="eastAsia" w:ascii="仿宋" w:hAnsi="仿宋" w:eastAsia="仿宋" w:cs="仿宋"/>
          <w:b/>
          <w:bCs/>
          <w:color w:val="000000"/>
          <w:sz w:val="24"/>
          <w:szCs w:val="24"/>
          <w:highlight w:val="none"/>
          <w:lang w:val="en-US" w:eastAsia="zh-CN"/>
        </w:rPr>
        <w:t>同级人民政府财政部门</w:t>
      </w:r>
      <w:r>
        <w:rPr>
          <w:rFonts w:hint="eastAsia" w:ascii="仿宋" w:hAnsi="仿宋" w:eastAsia="仿宋" w:cs="仿宋"/>
          <w:color w:val="000000"/>
          <w:szCs w:val="24"/>
          <w:highlight w:val="none"/>
          <w:lang w:val="en-US" w:eastAsia="zh-CN"/>
        </w:rPr>
        <w:t>提起投诉。</w:t>
      </w:r>
    </w:p>
    <w:p w14:paraId="179EBA82">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33.8其他需要说明的事项</w:t>
      </w:r>
    </w:p>
    <w:p w14:paraId="3532C164">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33.8.1质疑函须按财政部《质疑函范本》给定的格式进行填写，范本下载详见【财政部国库司（gks.mof.gov.cn）】网站〖首页·政府采购管理〗栏目中的《政府采购供应商质疑函范本》。《政府采购供应商质疑函范本》链接地址：</w:t>
      </w:r>
    </w:p>
    <w:p w14:paraId="6AEA6C37">
      <w:pPr>
        <w:pStyle w:val="2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http://gks.mof.gov.cn/ztztz/zhengfucaigouguanli/201802/t20180201_2804589.htm</w:t>
      </w:r>
    </w:p>
    <w:p w14:paraId="34BF8476">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33.8.2接收质疑函的方式：书面形式</w:t>
      </w:r>
    </w:p>
    <w:p w14:paraId="1754D8A8">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33.8.3联系部门：陕西友邦项目管理有限公司招标部</w:t>
      </w:r>
    </w:p>
    <w:p w14:paraId="7364AB86">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33.8.4联系电话：见供应商须知前附表</w:t>
      </w:r>
    </w:p>
    <w:p w14:paraId="64B8E7D6">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 w:val="24"/>
          <w:szCs w:val="24"/>
          <w:highlight w:val="none"/>
          <w:lang w:val="en-US" w:eastAsia="zh-CN"/>
        </w:rPr>
        <w:t>33.8.5通讯地址：</w:t>
      </w:r>
      <w:r>
        <w:rPr>
          <w:rFonts w:hint="eastAsia" w:ascii="仿宋" w:hAnsi="仿宋" w:eastAsia="仿宋" w:cs="仿宋"/>
          <w:color w:val="000000"/>
          <w:sz w:val="24"/>
          <w:szCs w:val="24"/>
          <w:highlight w:val="none"/>
          <w:lang w:eastAsia="zh-CN"/>
        </w:rPr>
        <w:t>西咸新区沣西新城天兴大厦1607室</w:t>
      </w:r>
    </w:p>
    <w:p w14:paraId="7DF94FE6">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left"/>
        <w:textAlignment w:val="auto"/>
        <w:outlineLvl w:val="2"/>
        <w:rPr>
          <w:rFonts w:hint="eastAsia"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34.其他</w:t>
      </w:r>
    </w:p>
    <w:p w14:paraId="42C4EDF3">
      <w:pPr>
        <w:pStyle w:val="29"/>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34.1磋商步骤为：第一次报价---初步评审---分别磋商---第二次报价---综合评审推荐成交候选人</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eastAsia="zh-CN"/>
        </w:rPr>
        <w:t>（</w:t>
      </w:r>
      <w:r>
        <w:rPr>
          <w:rFonts w:hint="eastAsia" w:ascii="仿宋" w:hAnsi="仿宋" w:eastAsia="仿宋" w:cs="仿宋"/>
          <w:color w:val="000000"/>
          <w:szCs w:val="24"/>
          <w:highlight w:val="none"/>
        </w:rPr>
        <w:t>以供应商递交的磋商响应文件中的总报价为第一次报价。分别磋商后，供应商现场填报的磋商响应总报价为第二次报价）</w:t>
      </w:r>
    </w:p>
    <w:p w14:paraId="5F3C3540">
      <w:pPr>
        <w:spacing w:line="360" w:lineRule="auto"/>
        <w:ind w:firstLine="480" w:firstLineChars="200"/>
        <w:jc w:val="left"/>
        <w:rPr>
          <w:rFonts w:hint="eastAsia" w:ascii="仿宋" w:hAnsi="仿宋" w:eastAsia="仿宋" w:cs="仿宋"/>
          <w:color w:val="000000"/>
          <w:szCs w:val="24"/>
          <w:highlight w:val="none"/>
        </w:rPr>
      </w:pPr>
      <w:r>
        <w:rPr>
          <w:rFonts w:hint="eastAsia" w:ascii="仿宋" w:hAnsi="仿宋" w:eastAsia="仿宋" w:cs="仿宋"/>
          <w:color w:val="000000"/>
          <w:sz w:val="24"/>
          <w:szCs w:val="24"/>
          <w:highlight w:val="none"/>
          <w:lang w:val="en-US" w:eastAsia="zh-CN"/>
        </w:rPr>
        <w:t>34.2</w:t>
      </w:r>
      <w:r>
        <w:rPr>
          <w:rFonts w:hint="eastAsia" w:ascii="仿宋" w:hAnsi="仿宋" w:eastAsia="仿宋" w:cs="仿宋"/>
          <w:color w:val="000000"/>
          <w:sz w:val="24"/>
          <w:szCs w:val="24"/>
          <w:highlight w:val="none"/>
        </w:rPr>
        <w:t>采用竞争性磋商采购方式采购的政府购买服务项目（含政府和社会资本合作项目），</w:t>
      </w:r>
      <w:r>
        <w:rPr>
          <w:rFonts w:hint="eastAsia" w:ascii="仿宋" w:hAnsi="仿宋" w:eastAsia="仿宋" w:cs="仿宋"/>
          <w:color w:val="000000"/>
          <w:highlight w:val="none"/>
        </w:rPr>
        <w:t>采购过程中符合要求的供应商</w:t>
      </w:r>
      <w:r>
        <w:rPr>
          <w:rFonts w:hint="eastAsia" w:ascii="仿宋" w:hAnsi="仿宋" w:eastAsia="仿宋" w:cs="仿宋"/>
          <w:color w:val="000000"/>
          <w:sz w:val="24"/>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1118C29E">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34</w:t>
      </w:r>
      <w:r>
        <w:rPr>
          <w:rFonts w:hint="eastAsia" w:ascii="仿宋" w:hAnsi="仿宋" w:eastAsia="仿宋" w:cs="仿宋"/>
          <w:color w:val="000000"/>
          <w:szCs w:val="24"/>
          <w:highlight w:val="none"/>
        </w:rPr>
        <w:t>.</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成交供应商确定后，成交供应商无正当理由拖延或拒签合同的，或未能按照规定的时间提供</w:t>
      </w:r>
      <w:r>
        <w:rPr>
          <w:rFonts w:hint="eastAsia" w:ascii="仿宋" w:hAnsi="仿宋" w:eastAsia="仿宋" w:cs="仿宋"/>
          <w:color w:val="000000"/>
          <w:szCs w:val="24"/>
          <w:highlight w:val="none"/>
          <w:lang w:eastAsia="zh-CN"/>
        </w:rPr>
        <w:t>履约保证金</w:t>
      </w:r>
      <w:r>
        <w:rPr>
          <w:rFonts w:hint="eastAsia" w:ascii="仿宋" w:hAnsi="仿宋" w:eastAsia="仿宋" w:cs="仿宋"/>
          <w:color w:val="000000"/>
          <w:szCs w:val="24"/>
          <w:highlight w:val="none"/>
        </w:rPr>
        <w:t>，采购人有权取消其成交资格，并按评审顺序重新确定成交供应商</w:t>
      </w:r>
      <w:r>
        <w:rPr>
          <w:rFonts w:hint="eastAsia" w:ascii="仿宋" w:hAnsi="仿宋" w:eastAsia="仿宋" w:cs="仿宋"/>
          <w:color w:val="000000"/>
          <w:szCs w:val="24"/>
          <w:highlight w:val="none"/>
          <w:lang w:eastAsia="zh-CN"/>
        </w:rPr>
        <w:t>，供应商应按照政府采购相关规定承担相应的责任。</w:t>
      </w:r>
    </w:p>
    <w:p w14:paraId="75E4327D">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left"/>
        <w:textAlignment w:val="auto"/>
        <w:outlineLvl w:val="2"/>
        <w:rPr>
          <w:rFonts w:hint="eastAsia" w:ascii="仿宋" w:hAnsi="仿宋" w:eastAsia="仿宋" w:cs="仿宋"/>
          <w:b/>
          <w:bCs/>
          <w:color w:val="000000"/>
          <w:sz w:val="24"/>
          <w:szCs w:val="24"/>
          <w:highlight w:val="none"/>
        </w:rPr>
      </w:pPr>
      <w:bookmarkStart w:id="40" w:name="_Toc1185"/>
      <w:bookmarkStart w:id="41" w:name="_Toc363474023"/>
      <w:r>
        <w:rPr>
          <w:rFonts w:hint="eastAsia" w:ascii="仿宋" w:hAnsi="仿宋" w:eastAsia="仿宋" w:cs="仿宋"/>
          <w:b/>
          <w:bCs/>
          <w:color w:val="000000"/>
          <w:sz w:val="24"/>
          <w:szCs w:val="24"/>
          <w:highlight w:val="none"/>
          <w:lang w:val="en-US" w:eastAsia="zh-CN"/>
        </w:rPr>
        <w:t>35.</w:t>
      </w:r>
      <w:r>
        <w:rPr>
          <w:rFonts w:hint="eastAsia" w:ascii="仿宋" w:hAnsi="仿宋" w:eastAsia="仿宋" w:cs="仿宋"/>
          <w:b/>
          <w:bCs/>
          <w:color w:val="000000"/>
          <w:sz w:val="24"/>
          <w:szCs w:val="24"/>
          <w:highlight w:val="none"/>
        </w:rPr>
        <w:t>信用担保</w:t>
      </w:r>
      <w:bookmarkEnd w:id="40"/>
      <w:r>
        <w:rPr>
          <w:rFonts w:hint="eastAsia" w:ascii="仿宋" w:hAnsi="仿宋" w:eastAsia="仿宋" w:cs="仿宋"/>
          <w:b/>
          <w:bCs/>
          <w:color w:val="000000"/>
          <w:sz w:val="24"/>
          <w:szCs w:val="24"/>
          <w:highlight w:val="none"/>
          <w:lang w:eastAsia="zh-CN"/>
        </w:rPr>
        <w:t>及信用融资</w:t>
      </w:r>
    </w:p>
    <w:p w14:paraId="7DD1C251">
      <w:pPr>
        <w:spacing w:line="360" w:lineRule="auto"/>
        <w:ind w:firstLine="480" w:firstLineChars="200"/>
        <w:jc w:val="left"/>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根据《陕西省财政厅关于印发&lt;陕西省中小企业政府采购信用融资办法&gt;的通知》（陕财办采〔2018〕23号）相关政策，有融资需求的供应商可根据自身情况，在陕西省政府采购信用融资平台（网址http://www.ccgp-shaanxi.gov.cn/zcdservice/zcd/shanxi/）按照相关业务流程自主选择金融机构及其融资产品，凭政府采购成交（成交）通知书或政府采购合同向金融机构提出融资申请。</w:t>
      </w:r>
    </w:p>
    <w:p w14:paraId="1F5D9E23">
      <w:pPr>
        <w:ind w:firstLine="280" w:firstLineChars="100"/>
        <w:rPr>
          <w:rFonts w:hint="eastAsia" w:ascii="仿宋" w:hAnsi="仿宋" w:eastAsia="仿宋" w:cs="仿宋"/>
          <w:color w:val="000000"/>
          <w:spacing w:val="30"/>
          <w:kern w:val="0"/>
          <w:sz w:val="22"/>
          <w:szCs w:val="22"/>
          <w:highlight w:val="none"/>
          <w:lang w:val="en-US" w:eastAsia="zh-CN" w:bidi="ar"/>
        </w:rPr>
      </w:pPr>
      <w:r>
        <w:rPr>
          <w:rFonts w:hint="eastAsia" w:ascii="仿宋" w:hAnsi="仿宋" w:eastAsia="仿宋" w:cs="仿宋"/>
          <w:color w:val="000000"/>
          <w:sz w:val="28"/>
          <w:szCs w:val="28"/>
          <w:highlight w:val="none"/>
          <w:shd w:val="clear" w:color="auto" w:fill="FFFFFF"/>
        </w:rPr>
        <w:br w:type="page"/>
      </w:r>
      <w:r>
        <w:rPr>
          <w:rFonts w:hint="eastAsia" w:ascii="仿宋" w:hAnsi="仿宋" w:eastAsia="仿宋" w:cs="仿宋"/>
          <w:color w:val="000000"/>
          <w:sz w:val="28"/>
          <w:szCs w:val="28"/>
          <w:highlight w:val="none"/>
          <w:shd w:val="clear" w:color="auto" w:fill="FFFFFF"/>
        </w:rPr>
        <w:t>附件</w:t>
      </w:r>
      <w:r>
        <w:rPr>
          <w:rFonts w:hint="eastAsia" w:ascii="仿宋" w:hAnsi="仿宋" w:eastAsia="仿宋" w:cs="仿宋"/>
          <w:color w:val="000000"/>
          <w:sz w:val="28"/>
          <w:szCs w:val="28"/>
          <w:highlight w:val="none"/>
          <w:shd w:val="clear" w:color="auto" w:fill="FFFFFF"/>
          <w:lang w:val="en-US" w:eastAsia="zh-CN"/>
        </w:rPr>
        <w:t>1</w:t>
      </w:r>
    </w:p>
    <w:p w14:paraId="392F3656">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仿宋" w:hAnsi="仿宋" w:eastAsia="仿宋" w:cs="仿宋"/>
          <w:b/>
          <w:bCs/>
          <w:color w:val="000000"/>
          <w:kern w:val="2"/>
          <w:sz w:val="24"/>
          <w:highlight w:val="none"/>
          <w:lang w:val="en-US" w:eastAsia="zh-CN" w:bidi="ar-SA"/>
        </w:rPr>
      </w:pPr>
      <w:r>
        <w:rPr>
          <w:rFonts w:hint="eastAsia" w:ascii="仿宋" w:hAnsi="仿宋" w:eastAsia="仿宋" w:cs="仿宋"/>
          <w:b/>
          <w:bCs/>
          <w:color w:val="000000"/>
          <w:kern w:val="2"/>
          <w:sz w:val="24"/>
          <w:highlight w:val="none"/>
          <w:lang w:val="en-US" w:eastAsia="zh-CN" w:bidi="ar-SA"/>
        </w:rPr>
        <w:t>“政采贷”业务介绍</w:t>
      </w:r>
    </w:p>
    <w:p w14:paraId="161E2C6C">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kern w:val="2"/>
          <w:sz w:val="24"/>
          <w:highlight w:val="none"/>
          <w:lang w:val="en-US" w:eastAsia="zh-CN" w:bidi="ar-SA"/>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r>
        <w:rPr>
          <w:rFonts w:hint="eastAsia" w:ascii="仿宋" w:hAnsi="仿宋" w:eastAsia="仿宋" w:cs="仿宋"/>
          <w:color w:val="000000"/>
          <w:sz w:val="24"/>
          <w:szCs w:val="24"/>
          <w:highlight w:val="none"/>
          <w:lang w:val="en-US" w:eastAsia="zh-CN"/>
        </w:rPr>
        <w:t>。</w:t>
      </w:r>
    </w:p>
    <w:p w14:paraId="1FE2006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000000"/>
          <w:sz w:val="24"/>
          <w:highlight w:val="none"/>
        </w:rPr>
      </w:pPr>
    </w:p>
    <w:p w14:paraId="72C73C97">
      <w:pPr>
        <w:ind w:firstLine="320" w:firstLineChars="100"/>
        <w:rPr>
          <w:rFonts w:hint="eastAsia" w:ascii="仿宋" w:hAnsi="仿宋" w:eastAsia="仿宋" w:cs="仿宋"/>
          <w:color w:val="000000"/>
          <w:sz w:val="32"/>
          <w:szCs w:val="32"/>
          <w:highlight w:val="none"/>
          <w:shd w:val="clear" w:color="auto" w:fill="FFFFFF"/>
        </w:rPr>
      </w:pPr>
    </w:p>
    <w:p w14:paraId="6CE04290">
      <w:pPr>
        <w:ind w:firstLine="320" w:firstLineChars="100"/>
        <w:rPr>
          <w:rFonts w:hint="eastAsia" w:ascii="仿宋" w:hAnsi="仿宋" w:eastAsia="仿宋" w:cs="仿宋"/>
          <w:color w:val="000000"/>
          <w:sz w:val="32"/>
          <w:szCs w:val="32"/>
          <w:highlight w:val="none"/>
          <w:shd w:val="clear" w:color="auto" w:fill="FFFFFF"/>
        </w:rPr>
      </w:pPr>
    </w:p>
    <w:p w14:paraId="1B031D23">
      <w:pPr>
        <w:ind w:firstLine="320" w:firstLineChars="100"/>
        <w:rPr>
          <w:rFonts w:hint="eastAsia" w:ascii="仿宋" w:hAnsi="仿宋" w:eastAsia="仿宋" w:cs="仿宋"/>
          <w:color w:val="000000"/>
          <w:sz w:val="32"/>
          <w:szCs w:val="32"/>
          <w:highlight w:val="none"/>
          <w:shd w:val="clear" w:color="auto" w:fill="FFFFFF"/>
        </w:rPr>
      </w:pPr>
    </w:p>
    <w:p w14:paraId="66926B82">
      <w:pPr>
        <w:ind w:firstLine="320" w:firstLineChars="100"/>
        <w:rPr>
          <w:rFonts w:hint="eastAsia" w:ascii="仿宋" w:hAnsi="仿宋" w:eastAsia="仿宋" w:cs="仿宋"/>
          <w:color w:val="000000"/>
          <w:sz w:val="32"/>
          <w:szCs w:val="32"/>
          <w:highlight w:val="none"/>
          <w:shd w:val="clear" w:color="auto" w:fill="FFFFFF"/>
        </w:rPr>
      </w:pPr>
    </w:p>
    <w:p w14:paraId="3170C85A">
      <w:pPr>
        <w:rPr>
          <w:rFonts w:hint="eastAsia" w:ascii="仿宋" w:hAnsi="仿宋" w:eastAsia="仿宋" w:cs="仿宋"/>
          <w:color w:val="000000"/>
          <w:sz w:val="32"/>
          <w:szCs w:val="32"/>
          <w:highlight w:val="none"/>
          <w:shd w:val="clear" w:color="auto" w:fill="FFFFFF"/>
        </w:rPr>
      </w:pPr>
    </w:p>
    <w:p w14:paraId="4C9DB7E0">
      <w:pPr>
        <w:ind w:firstLine="280" w:firstLineChars="100"/>
        <w:rPr>
          <w:rFonts w:hint="eastAsia" w:ascii="仿宋" w:hAnsi="仿宋" w:eastAsia="仿宋" w:cs="仿宋"/>
          <w:color w:val="000000"/>
          <w:sz w:val="28"/>
          <w:szCs w:val="28"/>
          <w:highlight w:val="none"/>
          <w:shd w:val="clear" w:color="auto" w:fill="FFFFFF"/>
          <w:lang w:eastAsia="zh-CN"/>
        </w:rPr>
      </w:pPr>
      <w:r>
        <w:rPr>
          <w:rFonts w:hint="eastAsia" w:ascii="仿宋" w:hAnsi="仿宋" w:eastAsia="仿宋" w:cs="仿宋"/>
          <w:color w:val="000000"/>
          <w:sz w:val="28"/>
          <w:szCs w:val="28"/>
          <w:highlight w:val="none"/>
          <w:shd w:val="clear" w:color="auto" w:fill="FFFFFF"/>
        </w:rPr>
        <w:br w:type="page"/>
      </w:r>
      <w:r>
        <w:rPr>
          <w:rFonts w:hint="eastAsia" w:ascii="仿宋" w:hAnsi="仿宋" w:eastAsia="仿宋" w:cs="仿宋"/>
          <w:color w:val="000000"/>
          <w:sz w:val="28"/>
          <w:szCs w:val="28"/>
          <w:highlight w:val="none"/>
          <w:shd w:val="clear" w:color="auto" w:fill="FFFFFF"/>
        </w:rPr>
        <w:t>附件</w:t>
      </w:r>
      <w:r>
        <w:rPr>
          <w:rFonts w:hint="eastAsia" w:ascii="仿宋" w:hAnsi="仿宋" w:eastAsia="仿宋" w:cs="仿宋"/>
          <w:color w:val="000000"/>
          <w:sz w:val="28"/>
          <w:szCs w:val="28"/>
          <w:highlight w:val="none"/>
          <w:shd w:val="clear" w:color="auto" w:fill="FFFFFF"/>
          <w:lang w:val="en-US" w:eastAsia="zh-CN"/>
        </w:rPr>
        <w:t>2</w:t>
      </w:r>
    </w:p>
    <w:p w14:paraId="7D36E394">
      <w:pPr>
        <w:jc w:val="center"/>
        <w:rPr>
          <w:rFonts w:hint="eastAsia" w:ascii="仿宋" w:hAnsi="仿宋" w:eastAsia="仿宋" w:cs="仿宋"/>
          <w:b/>
          <w:bCs/>
          <w:color w:val="000000"/>
          <w:spacing w:val="-4"/>
          <w:w w:val="95"/>
          <w:kern w:val="2"/>
          <w:sz w:val="28"/>
          <w:szCs w:val="28"/>
          <w:highlight w:val="none"/>
          <w:lang w:val="en-US" w:eastAsia="zh-CN" w:bidi="ar-SA"/>
        </w:rPr>
      </w:pPr>
      <w:r>
        <w:rPr>
          <w:rFonts w:hint="eastAsia" w:ascii="仿宋" w:hAnsi="仿宋" w:eastAsia="仿宋" w:cs="仿宋"/>
          <w:b/>
          <w:bCs/>
          <w:color w:val="000000"/>
          <w:spacing w:val="-4"/>
          <w:w w:val="95"/>
          <w:kern w:val="2"/>
          <w:sz w:val="28"/>
          <w:szCs w:val="28"/>
          <w:highlight w:val="none"/>
          <w:lang w:val="en-US" w:eastAsia="zh-CN" w:bidi="ar-SA"/>
        </w:rPr>
        <w:t>陕西政府采购供应商信用融资信息服务平台操作手册</w:t>
      </w:r>
    </w:p>
    <w:p w14:paraId="31748B95">
      <w:pPr>
        <w:pStyle w:val="9"/>
        <w:autoSpaceDE w:val="0"/>
        <w:autoSpaceDN w:val="0"/>
        <w:spacing w:line="590" w:lineRule="exact"/>
        <w:ind w:firstLine="480" w:firstLineChars="200"/>
        <w:rPr>
          <w:rFonts w:hint="eastAsia" w:ascii="仿宋" w:hAnsi="仿宋" w:eastAsia="仿宋" w:cs="仿宋"/>
          <w:color w:val="000000"/>
          <w:kern w:val="2"/>
          <w:sz w:val="24"/>
          <w:szCs w:val="21"/>
          <w:highlight w:val="none"/>
          <w:lang w:val="en-US" w:eastAsia="zh-CN" w:bidi="ar-SA"/>
        </w:rPr>
      </w:pPr>
      <w:r>
        <w:rPr>
          <w:rFonts w:hint="eastAsia" w:ascii="仿宋" w:hAnsi="仿宋" w:eastAsia="仿宋" w:cs="仿宋"/>
          <w:color w:val="000000"/>
          <w:kern w:val="2"/>
          <w:sz w:val="24"/>
          <w:szCs w:val="21"/>
          <w:highlight w:val="none"/>
          <w:lang w:val="en-US" w:eastAsia="zh-CN" w:bidi="ar-SA"/>
        </w:rPr>
        <w:t>陕西政府采购供应商信用融资信息服务平台主要功能为：供应商凭成交项目或成交合同提交融资意向，查看融资申请进度等功能，本操作手册将详细说明这些功能。</w:t>
      </w:r>
    </w:p>
    <w:p w14:paraId="3F973CAC">
      <w:pPr>
        <w:pStyle w:val="9"/>
        <w:autoSpaceDE w:val="0"/>
        <w:autoSpaceDN w:val="0"/>
        <w:spacing w:line="590" w:lineRule="exact"/>
        <w:ind w:firstLine="480" w:firstLineChars="200"/>
        <w:jc w:val="both"/>
        <w:rPr>
          <w:rFonts w:hint="eastAsia" w:ascii="仿宋" w:hAnsi="仿宋" w:eastAsia="仿宋" w:cs="仿宋"/>
          <w:color w:val="000000"/>
          <w:kern w:val="2"/>
          <w:sz w:val="24"/>
          <w:szCs w:val="21"/>
          <w:highlight w:val="none"/>
          <w:lang w:val="en-US" w:eastAsia="zh-CN" w:bidi="ar-SA"/>
        </w:rPr>
      </w:pPr>
      <w:r>
        <w:rPr>
          <w:rFonts w:hint="eastAsia" w:ascii="仿宋" w:hAnsi="仿宋" w:eastAsia="仿宋" w:cs="仿宋"/>
          <w:color w:val="000000"/>
          <w:kern w:val="2"/>
          <w:sz w:val="24"/>
          <w:szCs w:val="21"/>
          <w:highlight w:val="none"/>
          <w:lang w:val="en-US" w:eastAsia="zh-CN" w:bidi="ar-SA"/>
        </w:rPr>
        <w:t>1、首页</w:t>
      </w:r>
    </w:p>
    <w:p w14:paraId="33B09DA8">
      <w:pPr>
        <w:pStyle w:val="9"/>
        <w:autoSpaceDE w:val="0"/>
        <w:autoSpaceDN w:val="0"/>
        <w:spacing w:line="590" w:lineRule="exact"/>
        <w:ind w:firstLine="480" w:firstLineChars="200"/>
        <w:rPr>
          <w:rFonts w:hint="eastAsia" w:ascii="仿宋" w:hAnsi="仿宋" w:eastAsia="仿宋" w:cs="仿宋"/>
          <w:color w:val="000000"/>
          <w:kern w:val="2"/>
          <w:sz w:val="24"/>
          <w:szCs w:val="21"/>
          <w:highlight w:val="none"/>
          <w:lang w:val="en-US" w:eastAsia="zh-CN" w:bidi="ar-SA"/>
        </w:rPr>
      </w:pPr>
      <w:r>
        <w:rPr>
          <w:rFonts w:hint="eastAsia" w:ascii="仿宋" w:hAnsi="仿宋" w:eastAsia="仿宋" w:cs="仿宋"/>
          <w:color w:val="000000"/>
          <w:kern w:val="2"/>
          <w:sz w:val="24"/>
          <w:szCs w:val="21"/>
          <w:highlight w:val="none"/>
          <w:lang w:val="en-US" w:eastAsia="zh-CN" w:bidi="ar-SA"/>
        </w:rPr>
        <w:t>平台首页主要呈现陕西政府采购信用融资相关政策法规、基本操作流程及供应商</w:t>
      </w:r>
    </w:p>
    <w:p w14:paraId="231F8C5B">
      <w:pPr>
        <w:pStyle w:val="9"/>
        <w:autoSpaceDE w:val="0"/>
        <w:autoSpaceDN w:val="0"/>
        <w:spacing w:line="590" w:lineRule="exact"/>
        <w:jc w:val="both"/>
        <w:rPr>
          <w:rFonts w:hint="eastAsia" w:ascii="仿宋" w:hAnsi="仿宋" w:eastAsia="仿宋" w:cs="仿宋"/>
          <w:color w:val="000000"/>
          <w:kern w:val="2"/>
          <w:sz w:val="24"/>
          <w:szCs w:val="21"/>
          <w:highlight w:val="none"/>
          <w:lang w:val="en-US" w:eastAsia="zh-CN" w:bidi="ar-SA"/>
        </w:rPr>
      </w:pPr>
      <w:r>
        <w:rPr>
          <w:rFonts w:hint="eastAsia" w:ascii="仿宋" w:hAnsi="仿宋" w:eastAsia="仿宋" w:cs="仿宋"/>
          <w:color w:val="000000"/>
          <w:kern w:val="2"/>
          <w:sz w:val="24"/>
          <w:szCs w:val="21"/>
          <w:highlight w:val="none"/>
          <w:lang w:val="en-US" w:eastAsia="zh-CN" w:bidi="ar-SA"/>
        </w:rPr>
        <w:t>帮助内容，供应商企业可由登录注册模块登录平台。</w:t>
      </w:r>
    </w:p>
    <w:p w14:paraId="3F4F3A8C">
      <w:pPr>
        <w:pStyle w:val="9"/>
        <w:autoSpaceDE w:val="0"/>
        <w:autoSpaceDN w:val="0"/>
        <w:spacing w:line="590" w:lineRule="exact"/>
        <w:ind w:firstLine="480" w:firstLineChars="200"/>
        <w:jc w:val="left"/>
        <w:rPr>
          <w:rFonts w:hint="eastAsia" w:ascii="仿宋" w:hAnsi="仿宋" w:eastAsia="仿宋" w:cs="仿宋"/>
          <w:color w:val="000000"/>
          <w:kern w:val="2"/>
          <w:sz w:val="24"/>
          <w:szCs w:val="21"/>
          <w:highlight w:val="none"/>
          <w:lang w:val="en-US" w:eastAsia="zh-CN" w:bidi="ar-SA"/>
        </w:rPr>
      </w:pPr>
      <w:r>
        <w:rPr>
          <w:rFonts w:hint="eastAsia" w:ascii="仿宋" w:hAnsi="仿宋" w:eastAsia="仿宋" w:cs="仿宋"/>
          <w:color w:val="000000"/>
          <w:kern w:val="2"/>
          <w:sz w:val="24"/>
          <w:szCs w:val="21"/>
          <w:highlight w:val="none"/>
          <w:lang w:val="en-US" w:eastAsia="zh-CN" w:bidi="ar-SA"/>
        </w:rPr>
        <w:t>2、登录</w:t>
      </w:r>
    </w:p>
    <w:p w14:paraId="59D5739C">
      <w:pPr>
        <w:pStyle w:val="9"/>
        <w:autoSpaceDE w:val="0"/>
        <w:autoSpaceDN w:val="0"/>
        <w:spacing w:line="590" w:lineRule="exact"/>
        <w:jc w:val="left"/>
        <w:rPr>
          <w:rFonts w:hint="eastAsia" w:ascii="仿宋" w:hAnsi="仿宋" w:eastAsia="仿宋" w:cs="仿宋"/>
          <w:color w:val="000000"/>
          <w:kern w:val="2"/>
          <w:sz w:val="24"/>
          <w:szCs w:val="21"/>
          <w:highlight w:val="none"/>
          <w:lang w:val="en-US" w:eastAsia="zh-CN" w:bidi="ar-SA"/>
        </w:rPr>
      </w:pPr>
      <w:r>
        <w:rPr>
          <w:rFonts w:hint="eastAsia" w:ascii="仿宋" w:hAnsi="仿宋" w:eastAsia="仿宋" w:cs="仿宋"/>
          <w:color w:val="000000"/>
          <w:kern w:val="2"/>
          <w:sz w:val="24"/>
          <w:szCs w:val="21"/>
          <w:highlight w:val="none"/>
          <w:lang w:val="en-US" w:eastAsia="zh-CN" w:bidi="ar-SA"/>
        </w:rPr>
        <w:t xml:space="preserve">    陕西政府采购网的成交企业可用手机号注册用户，注册时需要填写企业名称及社会统一信用代码等信息，如下图：</w:t>
      </w:r>
    </w:p>
    <w:p w14:paraId="29566FF3">
      <w:pPr>
        <w:pStyle w:val="9"/>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drawing>
          <wp:inline distT="0" distB="0" distL="114300" distR="114300">
            <wp:extent cx="5478780" cy="3080385"/>
            <wp:effectExtent l="0" t="0" r="7620" b="5715"/>
            <wp:docPr id="1"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630048836254"/>
                    <pic:cNvPicPr>
                      <a:picLocks noChangeAspect="1"/>
                    </pic:cNvPicPr>
                  </pic:nvPicPr>
                  <pic:blipFill>
                    <a:blip r:embed="rId12"/>
                    <a:stretch>
                      <a:fillRect/>
                    </a:stretch>
                  </pic:blipFill>
                  <pic:spPr>
                    <a:xfrm>
                      <a:off x="0" y="0"/>
                      <a:ext cx="5478780" cy="3080385"/>
                    </a:xfrm>
                    <a:prstGeom prst="rect">
                      <a:avLst/>
                    </a:prstGeom>
                    <a:noFill/>
                    <a:ln>
                      <a:noFill/>
                    </a:ln>
                  </pic:spPr>
                </pic:pic>
              </a:graphicData>
            </a:graphic>
          </wp:inline>
        </w:drawing>
      </w:r>
    </w:p>
    <w:p w14:paraId="384F276F">
      <w:pPr>
        <w:pStyle w:val="9"/>
        <w:spacing w:before="6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 xml:space="preserve">     </w:t>
      </w:r>
    </w:p>
    <w:p w14:paraId="6614C577">
      <w:pPr>
        <w:pStyle w:val="9"/>
        <w:spacing w:before="69"/>
        <w:rPr>
          <w:rFonts w:hint="eastAsia" w:ascii="仿宋" w:hAnsi="仿宋" w:eastAsia="仿宋" w:cs="仿宋"/>
          <w:color w:val="000000"/>
          <w:sz w:val="24"/>
          <w:szCs w:val="24"/>
          <w:highlight w:val="none"/>
        </w:rPr>
      </w:pPr>
    </w:p>
    <w:p w14:paraId="6B116CAC">
      <w:pPr>
        <w:pStyle w:val="9"/>
        <w:spacing w:before="69"/>
        <w:rPr>
          <w:rFonts w:hint="eastAsia" w:ascii="仿宋" w:hAnsi="仿宋" w:eastAsia="仿宋" w:cs="仿宋"/>
          <w:color w:val="000000"/>
          <w:sz w:val="24"/>
          <w:szCs w:val="24"/>
          <w:highlight w:val="none"/>
        </w:rPr>
      </w:pPr>
    </w:p>
    <w:p w14:paraId="5A72ACA3">
      <w:pPr>
        <w:pStyle w:val="9"/>
        <w:spacing w:before="69"/>
        <w:rPr>
          <w:rFonts w:hint="eastAsia" w:ascii="仿宋" w:hAnsi="仿宋" w:eastAsia="仿宋" w:cs="仿宋"/>
          <w:color w:val="000000"/>
          <w:sz w:val="24"/>
          <w:szCs w:val="24"/>
          <w:highlight w:val="none"/>
        </w:rPr>
      </w:pPr>
    </w:p>
    <w:p w14:paraId="67C61009">
      <w:pPr>
        <w:pStyle w:val="9"/>
        <w:spacing w:before="6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注册成功后，凭手机登录平台，如下图，点击首页：</w:t>
      </w:r>
    </w:p>
    <w:p w14:paraId="44CFC180">
      <w:pPr>
        <w:pStyle w:val="9"/>
        <w:spacing w:before="1"/>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drawing>
          <wp:inline distT="0" distB="0" distL="114300" distR="114300">
            <wp:extent cx="5478780" cy="3080385"/>
            <wp:effectExtent l="0" t="0" r="7620" b="5715"/>
            <wp:docPr id="6"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2"/>
                    <pic:cNvPicPr>
                      <a:picLocks noChangeAspect="1"/>
                    </pic:cNvPicPr>
                  </pic:nvPicPr>
                  <pic:blipFill>
                    <a:blip r:embed="rId13"/>
                    <a:stretch>
                      <a:fillRect/>
                    </a:stretch>
                  </pic:blipFill>
                  <pic:spPr>
                    <a:xfrm>
                      <a:off x="0" y="0"/>
                      <a:ext cx="5478780" cy="3080385"/>
                    </a:xfrm>
                    <a:prstGeom prst="rect">
                      <a:avLst/>
                    </a:prstGeom>
                    <a:noFill/>
                    <a:ln>
                      <a:noFill/>
                    </a:ln>
                  </pic:spPr>
                </pic:pic>
              </a:graphicData>
            </a:graphic>
          </wp:inline>
        </w:drawing>
      </w:r>
    </w:p>
    <w:p w14:paraId="2294CE8A">
      <w:pPr>
        <w:pStyle w:val="9"/>
        <w:autoSpaceDE w:val="0"/>
        <w:autoSpaceDN w:val="0"/>
        <w:ind w:firstLine="480" w:firstLineChars="200"/>
        <w:jc w:val="left"/>
        <w:rPr>
          <w:rFonts w:hint="eastAsia" w:ascii="仿宋" w:hAnsi="仿宋" w:eastAsia="仿宋" w:cs="仿宋"/>
          <w:color w:val="000000"/>
          <w:sz w:val="24"/>
          <w:szCs w:val="24"/>
          <w:highlight w:val="none"/>
        </w:rPr>
      </w:pPr>
    </w:p>
    <w:p w14:paraId="34DAA1EC">
      <w:pPr>
        <w:pStyle w:val="9"/>
        <w:numPr>
          <w:ilvl w:val="0"/>
          <w:numId w:val="0"/>
        </w:numPr>
        <w:autoSpaceDE w:val="0"/>
        <w:autoSpaceDN w:val="0"/>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kern w:val="2"/>
          <w:sz w:val="24"/>
          <w:szCs w:val="24"/>
          <w:lang w:val="en-US" w:eastAsia="zh-CN" w:bidi="ar-SA"/>
        </w:rPr>
        <w:t>3.</w:t>
      </w:r>
      <w:r>
        <w:rPr>
          <w:rFonts w:hint="eastAsia" w:ascii="仿宋" w:hAnsi="仿宋" w:eastAsia="仿宋" w:cs="仿宋"/>
          <w:color w:val="000000"/>
          <w:sz w:val="24"/>
          <w:szCs w:val="24"/>
          <w:highlight w:val="none"/>
        </w:rPr>
        <w:t>点击“可融资项目/合同”，再点击申请贷款：</w:t>
      </w:r>
    </w:p>
    <w:p w14:paraId="020E23C5">
      <w:pPr>
        <w:pStyle w:val="9"/>
        <w:keepNext w:val="0"/>
        <w:keepLines w:val="0"/>
        <w:pageBreakBefore w:val="0"/>
        <w:widowControl w:val="0"/>
        <w:numPr>
          <w:ilvl w:val="0"/>
          <w:numId w:val="0"/>
        </w:numPr>
        <w:kinsoku/>
        <w:wordWrap/>
        <w:overflowPunct/>
        <w:topLinePunct w:val="0"/>
        <w:autoSpaceDE w:val="0"/>
        <w:autoSpaceDN w:val="0"/>
        <w:bidi w:val="0"/>
        <w:adjustRightInd/>
        <w:snapToGrid/>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drawing>
          <wp:inline distT="0" distB="0" distL="114300" distR="114300">
            <wp:extent cx="5464175" cy="3072130"/>
            <wp:effectExtent l="0" t="0" r="3175" b="13970"/>
            <wp:docPr id="4"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5"/>
                    <pic:cNvPicPr>
                      <a:picLocks noChangeAspect="1"/>
                    </pic:cNvPicPr>
                  </pic:nvPicPr>
                  <pic:blipFill>
                    <a:blip r:embed="rId14"/>
                    <a:stretch>
                      <a:fillRect/>
                    </a:stretch>
                  </pic:blipFill>
                  <pic:spPr>
                    <a:xfrm>
                      <a:off x="0" y="0"/>
                      <a:ext cx="5464175" cy="3072130"/>
                    </a:xfrm>
                    <a:prstGeom prst="rect">
                      <a:avLst/>
                    </a:prstGeom>
                    <a:noFill/>
                    <a:ln>
                      <a:noFill/>
                    </a:ln>
                  </pic:spPr>
                </pic:pic>
              </a:graphicData>
            </a:graphic>
          </wp:inline>
        </w:drawing>
      </w:r>
    </w:p>
    <w:p w14:paraId="5F46173D">
      <w:pPr>
        <w:pStyle w:val="9"/>
        <w:rPr>
          <w:rFonts w:hint="eastAsia" w:ascii="仿宋" w:hAnsi="仿宋" w:eastAsia="仿宋" w:cs="仿宋"/>
          <w:color w:val="000000"/>
          <w:sz w:val="24"/>
          <w:szCs w:val="24"/>
          <w:highlight w:val="none"/>
        </w:rPr>
      </w:pPr>
    </w:p>
    <w:p w14:paraId="6AE46A13">
      <w:pPr>
        <w:pStyle w:val="9"/>
        <w:jc w:val="left"/>
        <w:rPr>
          <w:rFonts w:hint="eastAsia" w:ascii="仿宋" w:hAnsi="仿宋" w:eastAsia="仿宋" w:cs="仿宋"/>
          <w:color w:val="000000"/>
          <w:sz w:val="24"/>
          <w:szCs w:val="24"/>
          <w:highlight w:val="none"/>
        </w:rPr>
      </w:pPr>
    </w:p>
    <w:p w14:paraId="4D943316">
      <w:pPr>
        <w:pStyle w:val="9"/>
        <w:jc w:val="left"/>
        <w:rPr>
          <w:rFonts w:hint="eastAsia" w:ascii="仿宋" w:hAnsi="仿宋" w:eastAsia="仿宋" w:cs="仿宋"/>
          <w:color w:val="000000"/>
          <w:sz w:val="24"/>
          <w:szCs w:val="24"/>
          <w:highlight w:val="none"/>
        </w:rPr>
      </w:pPr>
    </w:p>
    <w:p w14:paraId="46319448">
      <w:pPr>
        <w:pStyle w:val="9"/>
        <w:jc w:val="left"/>
        <w:rPr>
          <w:rFonts w:hint="eastAsia" w:ascii="仿宋" w:hAnsi="仿宋" w:eastAsia="仿宋" w:cs="仿宋"/>
          <w:color w:val="000000"/>
          <w:sz w:val="24"/>
          <w:szCs w:val="24"/>
          <w:highlight w:val="none"/>
        </w:rPr>
      </w:pPr>
    </w:p>
    <w:p w14:paraId="0E82096B">
      <w:pPr>
        <w:pStyle w:val="9"/>
        <w:jc w:val="left"/>
        <w:rPr>
          <w:rFonts w:hint="eastAsia" w:ascii="仿宋" w:hAnsi="仿宋" w:eastAsia="仿宋" w:cs="仿宋"/>
          <w:color w:val="000000"/>
          <w:sz w:val="24"/>
          <w:szCs w:val="24"/>
          <w:highlight w:val="none"/>
        </w:rPr>
      </w:pPr>
    </w:p>
    <w:p w14:paraId="5406B747">
      <w:pPr>
        <w:pStyle w:val="9"/>
        <w:keepNext w:val="0"/>
        <w:keepLines w:val="0"/>
        <w:pageBreakBefore w:val="0"/>
        <w:widowControl w:val="0"/>
        <w:numPr>
          <w:ilvl w:val="0"/>
          <w:numId w:val="0"/>
        </w:numPr>
        <w:kinsoku/>
        <w:wordWrap/>
        <w:overflowPunct/>
        <w:topLinePunct w:val="0"/>
        <w:autoSpaceDE/>
        <w:autoSpaceDN/>
        <w:bidi w:val="0"/>
        <w:adjustRightInd/>
        <w:snapToGrid/>
        <w:ind w:left="0" w:leftChars="0" w:firstLine="480"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kern w:val="2"/>
          <w:sz w:val="24"/>
          <w:szCs w:val="24"/>
          <w:lang w:val="en-US" w:eastAsia="zh-CN" w:bidi="ar-SA"/>
        </w:rPr>
        <w:t>4.</w:t>
      </w:r>
      <w:r>
        <w:rPr>
          <w:rFonts w:hint="eastAsia" w:ascii="仿宋" w:hAnsi="仿宋" w:eastAsia="仿宋" w:cs="仿宋"/>
          <w:color w:val="000000"/>
          <w:sz w:val="24"/>
          <w:szCs w:val="24"/>
          <w:highlight w:val="none"/>
        </w:rPr>
        <w:t>勾选融资意向书：</w:t>
      </w:r>
    </w:p>
    <w:p w14:paraId="31F7C186">
      <w:pPr>
        <w:pStyle w:val="9"/>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drawing>
          <wp:inline distT="0" distB="0" distL="114300" distR="114300">
            <wp:extent cx="5464175" cy="3072130"/>
            <wp:effectExtent l="0" t="0" r="3175" b="13970"/>
            <wp:docPr id="2"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4"/>
                    <pic:cNvPicPr>
                      <a:picLocks noChangeAspect="1"/>
                    </pic:cNvPicPr>
                  </pic:nvPicPr>
                  <pic:blipFill>
                    <a:blip r:embed="rId15"/>
                    <a:stretch>
                      <a:fillRect/>
                    </a:stretch>
                  </pic:blipFill>
                  <pic:spPr>
                    <a:xfrm>
                      <a:off x="0" y="0"/>
                      <a:ext cx="5464175" cy="3072130"/>
                    </a:xfrm>
                    <a:prstGeom prst="rect">
                      <a:avLst/>
                    </a:prstGeom>
                    <a:noFill/>
                    <a:ln>
                      <a:noFill/>
                    </a:ln>
                  </pic:spPr>
                </pic:pic>
              </a:graphicData>
            </a:graphic>
          </wp:inline>
        </w:drawing>
      </w:r>
    </w:p>
    <w:p w14:paraId="573763B5">
      <w:pPr>
        <w:pStyle w:val="9"/>
        <w:numPr>
          <w:ilvl w:val="0"/>
          <w:numId w:val="0"/>
        </w:numPr>
        <w:jc w:val="left"/>
        <w:rPr>
          <w:rFonts w:hint="eastAsia" w:ascii="仿宋" w:hAnsi="仿宋" w:eastAsia="仿宋" w:cs="仿宋"/>
          <w:color w:val="000000"/>
          <w:sz w:val="24"/>
          <w:szCs w:val="24"/>
          <w:highlight w:val="none"/>
        </w:rPr>
      </w:pPr>
    </w:p>
    <w:p w14:paraId="7B5EC1F4">
      <w:pPr>
        <w:pStyle w:val="9"/>
        <w:numPr>
          <w:ilvl w:val="0"/>
          <w:numId w:val="3"/>
        </w:numPr>
        <w:ind w:firstLine="480" w:firstLineChars="20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页面下拉，输入贷款金额、预计用款周期、可接受利率、贷款资金用途，点击保存，选择办理贷款机构所在地，例如：长安区韦曲街道，然后点击下一步。</w:t>
      </w:r>
      <w:r>
        <w:rPr>
          <w:rFonts w:hint="eastAsia" w:ascii="仿宋" w:hAnsi="仿宋" w:eastAsia="仿宋" w:cs="仿宋"/>
          <w:color w:val="000000"/>
          <w:sz w:val="24"/>
          <w:szCs w:val="24"/>
          <w:highlight w:val="none"/>
        </w:rPr>
        <w:drawing>
          <wp:inline distT="0" distB="0" distL="114300" distR="114300">
            <wp:extent cx="5478780" cy="3080385"/>
            <wp:effectExtent l="0" t="0" r="7620" b="5715"/>
            <wp:docPr id="3"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6"/>
                    <pic:cNvPicPr>
                      <a:picLocks noChangeAspect="1"/>
                    </pic:cNvPicPr>
                  </pic:nvPicPr>
                  <pic:blipFill>
                    <a:blip r:embed="rId16"/>
                    <a:stretch>
                      <a:fillRect/>
                    </a:stretch>
                  </pic:blipFill>
                  <pic:spPr>
                    <a:xfrm>
                      <a:off x="0" y="0"/>
                      <a:ext cx="5478780" cy="3080385"/>
                    </a:xfrm>
                    <a:prstGeom prst="rect">
                      <a:avLst/>
                    </a:prstGeom>
                    <a:noFill/>
                    <a:ln>
                      <a:noFill/>
                    </a:ln>
                  </pic:spPr>
                </pic:pic>
              </a:graphicData>
            </a:graphic>
          </wp:inline>
        </w:drawing>
      </w:r>
    </w:p>
    <w:p w14:paraId="068F0FDB">
      <w:pPr>
        <w:pStyle w:val="9"/>
        <w:numPr>
          <w:ilvl w:val="0"/>
          <w:numId w:val="0"/>
        </w:numPr>
        <w:jc w:val="left"/>
        <w:rPr>
          <w:rFonts w:hint="eastAsia" w:ascii="仿宋" w:hAnsi="仿宋" w:eastAsia="仿宋" w:cs="仿宋"/>
          <w:color w:val="000000"/>
          <w:sz w:val="24"/>
          <w:szCs w:val="24"/>
          <w:highlight w:val="none"/>
        </w:rPr>
      </w:pPr>
    </w:p>
    <w:p w14:paraId="2F7EC62B">
      <w:pPr>
        <w:pStyle w:val="9"/>
        <w:numPr>
          <w:ilvl w:val="0"/>
          <w:numId w:val="0"/>
        </w:numPr>
        <w:jc w:val="left"/>
        <w:rPr>
          <w:rFonts w:hint="eastAsia" w:ascii="仿宋" w:hAnsi="仿宋" w:eastAsia="仿宋" w:cs="仿宋"/>
          <w:color w:val="000000"/>
          <w:sz w:val="24"/>
          <w:szCs w:val="24"/>
          <w:highlight w:val="none"/>
        </w:rPr>
      </w:pPr>
    </w:p>
    <w:p w14:paraId="25DC6524">
      <w:pPr>
        <w:pStyle w:val="9"/>
        <w:numPr>
          <w:ilvl w:val="0"/>
          <w:numId w:val="0"/>
        </w:numPr>
        <w:jc w:val="left"/>
        <w:rPr>
          <w:rFonts w:hint="eastAsia" w:ascii="仿宋" w:hAnsi="仿宋" w:eastAsia="仿宋" w:cs="仿宋"/>
          <w:color w:val="000000"/>
          <w:sz w:val="24"/>
          <w:szCs w:val="24"/>
          <w:highlight w:val="none"/>
        </w:rPr>
      </w:pPr>
    </w:p>
    <w:p w14:paraId="46DF9FDC">
      <w:pPr>
        <w:pStyle w:val="9"/>
        <w:numPr>
          <w:ilvl w:val="0"/>
          <w:numId w:val="0"/>
        </w:numPr>
        <w:jc w:val="left"/>
        <w:rPr>
          <w:rFonts w:hint="eastAsia" w:ascii="仿宋" w:hAnsi="仿宋" w:eastAsia="仿宋" w:cs="仿宋"/>
          <w:color w:val="000000"/>
          <w:sz w:val="24"/>
          <w:szCs w:val="24"/>
          <w:highlight w:val="none"/>
        </w:rPr>
      </w:pPr>
    </w:p>
    <w:p w14:paraId="02752BE2">
      <w:pPr>
        <w:rPr>
          <w:rFonts w:hint="eastAsia" w:ascii="仿宋" w:hAnsi="仿宋" w:eastAsia="仿宋" w:cs="仿宋"/>
          <w:color w:val="000000"/>
          <w:sz w:val="24"/>
          <w:szCs w:val="24"/>
          <w:highlight w:val="none"/>
        </w:rPr>
      </w:pPr>
    </w:p>
    <w:p w14:paraId="048FBE20">
      <w:pPr>
        <w:pStyle w:val="9"/>
        <w:numPr>
          <w:ilvl w:val="0"/>
          <w:numId w:val="3"/>
        </w:numPr>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在意向银行列点击提交贷款意向并确定：</w:t>
      </w:r>
    </w:p>
    <w:p w14:paraId="028B4EDD">
      <w:pPr>
        <w:pStyle w:val="9"/>
        <w:spacing w:before="1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drawing>
          <wp:inline distT="0" distB="0" distL="114300" distR="114300">
            <wp:extent cx="5478780" cy="3080385"/>
            <wp:effectExtent l="0" t="0" r="7620" b="5715"/>
            <wp:docPr id="9"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8"/>
                    <pic:cNvPicPr>
                      <a:picLocks noChangeAspect="1"/>
                    </pic:cNvPicPr>
                  </pic:nvPicPr>
                  <pic:blipFill>
                    <a:blip r:embed="rId17"/>
                    <a:stretch>
                      <a:fillRect/>
                    </a:stretch>
                  </pic:blipFill>
                  <pic:spPr>
                    <a:xfrm>
                      <a:off x="0" y="0"/>
                      <a:ext cx="5478780" cy="3080385"/>
                    </a:xfrm>
                    <a:prstGeom prst="rect">
                      <a:avLst/>
                    </a:prstGeom>
                    <a:noFill/>
                    <a:ln>
                      <a:noFill/>
                    </a:ln>
                  </pic:spPr>
                </pic:pic>
              </a:graphicData>
            </a:graphic>
          </wp:inline>
        </w:drawing>
      </w:r>
    </w:p>
    <w:p w14:paraId="5ACCCD11">
      <w:pPr>
        <w:pStyle w:val="9"/>
        <w:spacing w:before="10"/>
        <w:jc w:val="left"/>
        <w:rPr>
          <w:rFonts w:hint="eastAsia" w:ascii="仿宋" w:hAnsi="仿宋" w:eastAsia="仿宋" w:cs="仿宋"/>
          <w:color w:val="000000"/>
          <w:sz w:val="24"/>
          <w:szCs w:val="24"/>
          <w:highlight w:val="none"/>
        </w:rPr>
      </w:pPr>
    </w:p>
    <w:p w14:paraId="582261EE">
      <w:pPr>
        <w:pStyle w:val="9"/>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在申请进度栏即可查看本笔融资进度：</w:t>
      </w:r>
    </w:p>
    <w:p w14:paraId="56992EAA">
      <w:pPr>
        <w:pStyle w:val="9"/>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仿宋" w:hAnsi="仿宋" w:eastAsia="仿宋" w:cs="仿宋"/>
          <w:color w:val="000000"/>
          <w:sz w:val="28"/>
          <w:szCs w:val="28"/>
          <w:highlight w:val="none"/>
        </w:rPr>
      </w:pPr>
      <w:r>
        <w:rPr>
          <w:rFonts w:hint="eastAsia" w:ascii="仿宋" w:hAnsi="仿宋" w:eastAsia="仿宋" w:cs="仿宋"/>
          <w:color w:val="000000"/>
          <w:sz w:val="24"/>
          <w:szCs w:val="24"/>
          <w:highlight w:val="none"/>
        </w:rPr>
        <w:drawing>
          <wp:inline distT="0" distB="0" distL="114300" distR="114300">
            <wp:extent cx="5464175" cy="3072130"/>
            <wp:effectExtent l="0" t="0" r="3175" b="13970"/>
            <wp:docPr id="5"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0"/>
                    <pic:cNvPicPr>
                      <a:picLocks noChangeAspect="1"/>
                    </pic:cNvPicPr>
                  </pic:nvPicPr>
                  <pic:blipFill>
                    <a:blip r:embed="rId18"/>
                    <a:stretch>
                      <a:fillRect/>
                    </a:stretch>
                  </pic:blipFill>
                  <pic:spPr>
                    <a:xfrm>
                      <a:off x="0" y="0"/>
                      <a:ext cx="5464175" cy="3072130"/>
                    </a:xfrm>
                    <a:prstGeom prst="rect">
                      <a:avLst/>
                    </a:prstGeom>
                    <a:noFill/>
                    <a:ln>
                      <a:noFill/>
                    </a:ln>
                  </pic:spPr>
                </pic:pic>
              </a:graphicData>
            </a:graphic>
          </wp:inline>
        </w:drawing>
      </w:r>
    </w:p>
    <w:p w14:paraId="6D5B6AE3">
      <w:pPr>
        <w:pStyle w:val="9"/>
        <w:ind w:left="122"/>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 </w:t>
      </w:r>
    </w:p>
    <w:p w14:paraId="30E15DB2">
      <w:pPr>
        <w:rPr>
          <w:rFonts w:hint="eastAsia" w:ascii="仿宋" w:hAnsi="仿宋" w:eastAsia="仿宋" w:cs="仿宋"/>
          <w:color w:val="000000"/>
          <w:sz w:val="24"/>
          <w:highlight w:val="none"/>
          <w:shd w:val="clear" w:color="auto" w:fill="FFFFFF"/>
        </w:rPr>
      </w:pPr>
    </w:p>
    <w:p w14:paraId="20AB9CBA">
      <w:pPr>
        <w:pStyle w:val="2"/>
        <w:keepNext/>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jc w:val="center"/>
        <w:textAlignment w:val="auto"/>
        <w:rPr>
          <w:rFonts w:hint="eastAsia" w:ascii="仿宋" w:hAnsi="仿宋" w:eastAsia="仿宋" w:cs="仿宋"/>
          <w:bCs/>
          <w:color w:val="000000"/>
          <w:sz w:val="36"/>
          <w:szCs w:val="36"/>
          <w:highlight w:val="none"/>
        </w:rPr>
      </w:pPr>
      <w:bookmarkStart w:id="42" w:name="_Toc9896"/>
      <w:bookmarkStart w:id="43" w:name="_Toc25783"/>
      <w:bookmarkStart w:id="44" w:name="_Toc423973074"/>
      <w:bookmarkStart w:id="45" w:name="_Toc403077645"/>
      <w:r>
        <w:rPr>
          <w:rFonts w:hint="eastAsia" w:ascii="仿宋" w:hAnsi="仿宋" w:eastAsia="仿宋" w:cs="仿宋"/>
          <w:bCs/>
          <w:color w:val="000000"/>
          <w:sz w:val="36"/>
          <w:szCs w:val="36"/>
          <w:highlight w:val="none"/>
        </w:rPr>
        <w:br w:type="page"/>
      </w:r>
      <w:r>
        <w:rPr>
          <w:rFonts w:hint="eastAsia" w:ascii="仿宋" w:hAnsi="仿宋" w:eastAsia="仿宋" w:cs="仿宋"/>
          <w:bCs/>
          <w:color w:val="000000"/>
          <w:sz w:val="36"/>
          <w:szCs w:val="36"/>
          <w:highlight w:val="none"/>
        </w:rPr>
        <w:t>第</w:t>
      </w:r>
      <w:r>
        <w:rPr>
          <w:rFonts w:hint="eastAsia" w:ascii="仿宋" w:hAnsi="仿宋" w:eastAsia="仿宋" w:cs="仿宋"/>
          <w:bCs/>
          <w:color w:val="000000"/>
          <w:sz w:val="36"/>
          <w:szCs w:val="36"/>
          <w:highlight w:val="none"/>
          <w:lang w:val="en-US" w:eastAsia="zh-CN"/>
        </w:rPr>
        <w:t>三</w:t>
      </w:r>
      <w:r>
        <w:rPr>
          <w:rFonts w:hint="eastAsia" w:ascii="仿宋" w:hAnsi="仿宋" w:eastAsia="仿宋" w:cs="仿宋"/>
          <w:bCs/>
          <w:color w:val="000000"/>
          <w:sz w:val="36"/>
          <w:szCs w:val="36"/>
          <w:highlight w:val="none"/>
        </w:rPr>
        <w:t>章</w:t>
      </w:r>
      <w:r>
        <w:rPr>
          <w:rFonts w:hint="eastAsia" w:ascii="仿宋" w:hAnsi="仿宋" w:eastAsia="仿宋" w:cs="仿宋"/>
          <w:bCs/>
          <w:color w:val="000000"/>
          <w:sz w:val="36"/>
          <w:szCs w:val="36"/>
          <w:highlight w:val="none"/>
          <w:lang w:val="en-US" w:eastAsia="zh-CN"/>
        </w:rPr>
        <w:t xml:space="preserve"> </w:t>
      </w:r>
      <w:bookmarkStart w:id="46" w:name="_Toc1085"/>
      <w:r>
        <w:rPr>
          <w:rFonts w:hint="eastAsia" w:ascii="仿宋" w:hAnsi="仿宋" w:eastAsia="仿宋" w:cs="仿宋"/>
          <w:bCs/>
          <w:color w:val="000000"/>
          <w:sz w:val="36"/>
          <w:szCs w:val="36"/>
          <w:highlight w:val="none"/>
        </w:rPr>
        <w:t>合同条款及格式</w:t>
      </w:r>
      <w:bookmarkEnd w:id="42"/>
      <w:bookmarkEnd w:id="43"/>
      <w:bookmarkEnd w:id="44"/>
      <w:bookmarkEnd w:id="45"/>
      <w:bookmarkEnd w:id="46"/>
      <w:bookmarkStart w:id="47" w:name="_Toc8333"/>
      <w:bookmarkStart w:id="48" w:name="_Toc19246"/>
      <w:bookmarkStart w:id="49" w:name="_Toc29888"/>
      <w:bookmarkStart w:id="50" w:name="_Toc31520"/>
      <w:bookmarkStart w:id="51" w:name="_Toc19199"/>
      <w:bookmarkStart w:id="52" w:name="_Toc389582037"/>
      <w:bookmarkStart w:id="53" w:name="_Toc423973075"/>
      <w:bookmarkStart w:id="54" w:name="_Toc26595"/>
      <w:bookmarkStart w:id="55" w:name="_Toc4679"/>
    </w:p>
    <w:tbl>
      <w:tblPr>
        <w:tblStyle w:val="30"/>
        <w:tblW w:w="8776" w:type="dxa"/>
        <w:tblInd w:w="1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8776"/>
      </w:tblGrid>
      <w:tr w14:paraId="1569EA43">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2497" w:hRule="atLeast"/>
        </w:trPr>
        <w:tc>
          <w:tcPr>
            <w:tcW w:w="8776" w:type="dxa"/>
            <w:noWrap w:val="0"/>
            <w:vAlign w:val="top"/>
          </w:tcPr>
          <w:p w14:paraId="79341987">
            <w:pPr>
              <w:spacing w:before="164" w:line="232" w:lineRule="auto"/>
              <w:ind w:left="216"/>
              <w:rPr>
                <w:rFonts w:hint="eastAsia" w:ascii="仿宋" w:hAnsi="仿宋" w:eastAsia="仿宋" w:cs="仿宋"/>
                <w:sz w:val="28"/>
                <w:szCs w:val="28"/>
              </w:rPr>
            </w:pPr>
            <w:r>
              <w:rPr>
                <w:rFonts w:hint="eastAsia" w:ascii="仿宋" w:hAnsi="仿宋" w:eastAsia="仿宋" w:cs="仿宋"/>
                <w:spacing w:val="-1"/>
                <w:sz w:val="28"/>
                <w:szCs w:val="28"/>
              </w:rPr>
              <w:t>注释</w:t>
            </w:r>
            <w:r>
              <w:rPr>
                <w:rFonts w:hint="eastAsia" w:ascii="仿宋" w:hAnsi="仿宋" w:eastAsia="仿宋" w:cs="仿宋"/>
                <w:sz w:val="28"/>
                <w:szCs w:val="28"/>
              </w:rPr>
              <w:t>：</w:t>
            </w:r>
          </w:p>
          <w:p w14:paraId="2DE38530">
            <w:pPr>
              <w:spacing w:before="261" w:line="440" w:lineRule="auto"/>
              <w:ind w:left="107" w:right="93" w:firstLine="481"/>
              <w:rPr>
                <w:rFonts w:hint="eastAsia" w:ascii="仿宋" w:hAnsi="仿宋" w:eastAsia="仿宋" w:cs="仿宋"/>
                <w:sz w:val="20"/>
                <w:szCs w:val="20"/>
              </w:rPr>
            </w:pPr>
            <w:r>
              <w:rPr>
                <w:rFonts w:hint="eastAsia" w:ascii="仿宋" w:hAnsi="仿宋" w:eastAsia="仿宋" w:cs="仿宋"/>
                <w:spacing w:val="7"/>
                <w:sz w:val="28"/>
                <w:szCs w:val="28"/>
              </w:rPr>
              <w:t>本格式条款仅作为双方签订合同的参考，为阐明各方的权利和义务，经协商可增加新的条</w:t>
            </w:r>
            <w:r>
              <w:rPr>
                <w:rFonts w:hint="eastAsia" w:ascii="仿宋" w:hAnsi="仿宋" w:eastAsia="仿宋" w:cs="仿宋"/>
                <w:spacing w:val="16"/>
                <w:sz w:val="28"/>
                <w:szCs w:val="28"/>
              </w:rPr>
              <w:t>款。合</w:t>
            </w:r>
            <w:r>
              <w:rPr>
                <w:rFonts w:hint="eastAsia" w:ascii="仿宋" w:hAnsi="仿宋" w:eastAsia="仿宋" w:cs="仿宋"/>
                <w:spacing w:val="11"/>
                <w:sz w:val="28"/>
                <w:szCs w:val="28"/>
              </w:rPr>
              <w:t>同</w:t>
            </w:r>
            <w:r>
              <w:rPr>
                <w:rFonts w:hint="eastAsia" w:ascii="仿宋" w:hAnsi="仿宋" w:eastAsia="仿宋" w:cs="仿宋"/>
                <w:spacing w:val="8"/>
                <w:sz w:val="28"/>
                <w:szCs w:val="28"/>
              </w:rPr>
              <w:t>的标的、价款、付款方式、质量、履行期限等主要条款应当与招标文件和中标人的投</w:t>
            </w:r>
            <w:r>
              <w:rPr>
                <w:rFonts w:hint="eastAsia" w:ascii="仿宋" w:hAnsi="仿宋" w:eastAsia="仿宋" w:cs="仿宋"/>
                <w:spacing w:val="18"/>
                <w:sz w:val="28"/>
                <w:szCs w:val="28"/>
              </w:rPr>
              <w:t>标</w:t>
            </w:r>
            <w:r>
              <w:rPr>
                <w:rFonts w:hint="eastAsia" w:ascii="仿宋" w:hAnsi="仿宋" w:eastAsia="仿宋" w:cs="仿宋"/>
                <w:spacing w:val="11"/>
                <w:sz w:val="28"/>
                <w:szCs w:val="28"/>
              </w:rPr>
              <w:t>文</w:t>
            </w:r>
            <w:r>
              <w:rPr>
                <w:rFonts w:hint="eastAsia" w:ascii="仿宋" w:hAnsi="仿宋" w:eastAsia="仿宋" w:cs="仿宋"/>
                <w:spacing w:val="9"/>
                <w:sz w:val="28"/>
                <w:szCs w:val="28"/>
              </w:rPr>
              <w:t>件的内容一致，采购人和中标人不得再行订立背离合同实质性内容的其他协议。</w:t>
            </w:r>
          </w:p>
        </w:tc>
      </w:tr>
    </w:tbl>
    <w:p w14:paraId="1B69B860">
      <w:pPr>
        <w:spacing w:line="360" w:lineRule="auto"/>
        <w:jc w:val="center"/>
        <w:rPr>
          <w:rFonts w:hint="eastAsia" w:ascii="仿宋" w:hAnsi="仿宋" w:eastAsia="仿宋" w:cs="仿宋"/>
          <w:b/>
          <w:bCs/>
          <w:color w:val="000000"/>
          <w:sz w:val="48"/>
          <w:szCs w:val="48"/>
          <w:highlight w:val="none"/>
        </w:rPr>
      </w:pPr>
    </w:p>
    <w:p w14:paraId="1B47C5B4">
      <w:pPr>
        <w:pStyle w:val="12"/>
        <w:rPr>
          <w:rFonts w:hint="eastAsia" w:ascii="仿宋" w:hAnsi="仿宋" w:eastAsia="仿宋" w:cs="仿宋"/>
          <w:b/>
          <w:bCs/>
          <w:color w:val="000000"/>
          <w:sz w:val="48"/>
          <w:szCs w:val="48"/>
          <w:highlight w:val="none"/>
        </w:rPr>
      </w:pPr>
    </w:p>
    <w:p w14:paraId="6A9D80F3">
      <w:pPr>
        <w:pStyle w:val="12"/>
        <w:rPr>
          <w:rFonts w:hint="eastAsia" w:ascii="仿宋" w:hAnsi="仿宋" w:eastAsia="仿宋" w:cs="仿宋"/>
          <w:b/>
          <w:bCs/>
          <w:color w:val="000000"/>
          <w:sz w:val="48"/>
          <w:szCs w:val="48"/>
          <w:highlight w:val="none"/>
        </w:rPr>
      </w:pPr>
    </w:p>
    <w:p w14:paraId="6E9B9E19">
      <w:pPr>
        <w:pStyle w:val="12"/>
        <w:rPr>
          <w:rFonts w:hint="eastAsia" w:ascii="仿宋" w:hAnsi="仿宋" w:eastAsia="仿宋" w:cs="仿宋"/>
          <w:b/>
          <w:bCs/>
          <w:color w:val="000000"/>
          <w:sz w:val="48"/>
          <w:szCs w:val="48"/>
          <w:highlight w:val="none"/>
        </w:rPr>
      </w:pPr>
    </w:p>
    <w:p w14:paraId="068416CD">
      <w:pPr>
        <w:pStyle w:val="12"/>
        <w:rPr>
          <w:rFonts w:hint="eastAsia" w:ascii="仿宋" w:hAnsi="仿宋" w:eastAsia="仿宋" w:cs="仿宋"/>
          <w:b/>
          <w:bCs/>
          <w:color w:val="000000"/>
          <w:sz w:val="48"/>
          <w:szCs w:val="48"/>
          <w:highlight w:val="none"/>
        </w:rPr>
      </w:pPr>
    </w:p>
    <w:p w14:paraId="3104F715">
      <w:pPr>
        <w:pStyle w:val="12"/>
        <w:rPr>
          <w:rFonts w:hint="eastAsia" w:ascii="仿宋" w:hAnsi="仿宋" w:eastAsia="仿宋" w:cs="仿宋"/>
          <w:b/>
          <w:bCs/>
          <w:color w:val="000000"/>
          <w:sz w:val="48"/>
          <w:szCs w:val="48"/>
          <w:highlight w:val="none"/>
        </w:rPr>
      </w:pPr>
    </w:p>
    <w:p w14:paraId="3D63EC58">
      <w:pPr>
        <w:pStyle w:val="12"/>
        <w:rPr>
          <w:rFonts w:hint="eastAsia" w:ascii="仿宋" w:hAnsi="仿宋" w:eastAsia="仿宋" w:cs="仿宋"/>
          <w:b/>
          <w:bCs/>
          <w:color w:val="000000"/>
          <w:sz w:val="48"/>
          <w:szCs w:val="48"/>
          <w:highlight w:val="none"/>
        </w:rPr>
      </w:pPr>
    </w:p>
    <w:p w14:paraId="062B1020">
      <w:pPr>
        <w:pStyle w:val="12"/>
        <w:rPr>
          <w:rFonts w:hint="eastAsia" w:ascii="仿宋" w:hAnsi="仿宋" w:eastAsia="仿宋" w:cs="仿宋"/>
          <w:b/>
          <w:bCs/>
          <w:color w:val="000000"/>
          <w:sz w:val="48"/>
          <w:szCs w:val="48"/>
          <w:highlight w:val="none"/>
        </w:rPr>
      </w:pPr>
    </w:p>
    <w:p w14:paraId="6E2284D6">
      <w:pPr>
        <w:pStyle w:val="12"/>
        <w:rPr>
          <w:rFonts w:hint="eastAsia" w:ascii="仿宋" w:hAnsi="仿宋" w:eastAsia="仿宋" w:cs="仿宋"/>
          <w:b/>
          <w:bCs/>
          <w:color w:val="000000"/>
          <w:sz w:val="48"/>
          <w:szCs w:val="48"/>
          <w:highlight w:val="none"/>
        </w:rPr>
      </w:pPr>
    </w:p>
    <w:p w14:paraId="355E73A6">
      <w:pPr>
        <w:pStyle w:val="12"/>
        <w:rPr>
          <w:rFonts w:hint="eastAsia" w:ascii="仿宋" w:hAnsi="仿宋" w:eastAsia="仿宋" w:cs="仿宋"/>
          <w:b/>
          <w:bCs/>
          <w:color w:val="000000"/>
          <w:sz w:val="48"/>
          <w:szCs w:val="48"/>
          <w:highlight w:val="none"/>
        </w:rPr>
      </w:pPr>
    </w:p>
    <w:p w14:paraId="2B345C3D">
      <w:pPr>
        <w:pStyle w:val="12"/>
        <w:rPr>
          <w:rFonts w:hint="eastAsia" w:ascii="仿宋" w:hAnsi="仿宋" w:eastAsia="仿宋" w:cs="仿宋"/>
          <w:b/>
          <w:bCs/>
          <w:color w:val="000000"/>
          <w:sz w:val="48"/>
          <w:szCs w:val="48"/>
          <w:highlight w:val="none"/>
        </w:rPr>
      </w:pPr>
    </w:p>
    <w:p w14:paraId="5E87E1BB">
      <w:pPr>
        <w:spacing w:before="114" w:line="224" w:lineRule="auto"/>
        <w:rPr>
          <w:rFonts w:hint="eastAsia" w:ascii="仿宋" w:hAnsi="仿宋" w:eastAsia="仿宋" w:cs="仿宋"/>
          <w:spacing w:val="11"/>
          <w:sz w:val="35"/>
          <w:szCs w:val="35"/>
        </w:rPr>
      </w:pPr>
    </w:p>
    <w:p w14:paraId="3A326283">
      <w:pPr>
        <w:pStyle w:val="9"/>
        <w:spacing w:before="111" w:line="219" w:lineRule="auto"/>
        <w:ind w:left="1520"/>
        <w:rPr>
          <w:rFonts w:hint="eastAsia" w:ascii="仿宋" w:hAnsi="仿宋" w:eastAsia="仿宋" w:cs="仿宋"/>
        </w:rPr>
      </w:pPr>
      <w:bookmarkStart w:id="56" w:name="_Toc7682"/>
      <w:r>
        <w:rPr>
          <w:rFonts w:hint="eastAsia" w:ascii="仿宋" w:hAnsi="仿宋" w:eastAsia="仿宋" w:cs="仿宋"/>
          <w:b/>
          <w:bCs/>
          <w:spacing w:val="-3"/>
        </w:rPr>
        <w:t>（合同模板仅供参考，除实质性内容外，其他内容以实际签订为准）</w:t>
      </w:r>
    </w:p>
    <w:p w14:paraId="304FEDFA">
      <w:pPr>
        <w:spacing w:line="475" w:lineRule="auto"/>
        <w:rPr>
          <w:rFonts w:hint="eastAsia" w:ascii="仿宋" w:hAnsi="仿宋" w:eastAsia="仿宋" w:cs="仿宋"/>
          <w:sz w:val="21"/>
        </w:rPr>
      </w:pPr>
    </w:p>
    <w:p w14:paraId="1FA6AFC3">
      <w:pPr>
        <w:pStyle w:val="9"/>
        <w:spacing w:before="78" w:line="219" w:lineRule="auto"/>
        <w:ind w:left="490"/>
        <w:rPr>
          <w:rFonts w:hint="eastAsia" w:ascii="仿宋" w:hAnsi="仿宋" w:eastAsia="仿宋" w:cs="仿宋"/>
        </w:rPr>
      </w:pPr>
      <w:r>
        <w:rPr>
          <w:rFonts w:hint="eastAsia" w:ascii="仿宋" w:hAnsi="仿宋" w:eastAsia="仿宋" w:cs="仿宋"/>
          <w:spacing w:val="-3"/>
        </w:rPr>
        <w:t>合同编号：</w:t>
      </w:r>
    </w:p>
    <w:p w14:paraId="6BF3EA5F">
      <w:pPr>
        <w:pStyle w:val="9"/>
        <w:spacing w:before="135" w:line="222" w:lineRule="auto"/>
        <w:ind w:left="489"/>
        <w:rPr>
          <w:rFonts w:hint="eastAsia" w:ascii="仿宋" w:hAnsi="仿宋" w:eastAsia="仿宋" w:cs="仿宋"/>
        </w:rPr>
      </w:pPr>
      <w:r>
        <w:rPr>
          <w:rFonts w:hint="eastAsia" w:ascii="仿宋" w:hAnsi="仿宋" w:eastAsia="仿宋" w:cs="仿宋"/>
          <w:spacing w:val="-2"/>
        </w:rPr>
        <w:t>签订地点：</w:t>
      </w:r>
    </w:p>
    <w:p w14:paraId="7672E65B">
      <w:pPr>
        <w:pStyle w:val="9"/>
        <w:spacing w:before="131" w:line="221" w:lineRule="auto"/>
        <w:ind w:left="489"/>
        <w:rPr>
          <w:rFonts w:hint="eastAsia" w:ascii="仿宋" w:hAnsi="仿宋" w:eastAsia="仿宋" w:cs="仿宋"/>
        </w:rPr>
      </w:pPr>
      <w:r>
        <w:rPr>
          <w:rFonts w:hint="eastAsia" w:ascii="仿宋" w:hAnsi="仿宋" w:eastAsia="仿宋" w:cs="仿宋"/>
          <w:spacing w:val="-2"/>
        </w:rPr>
        <w:t>签订时间：</w:t>
      </w:r>
    </w:p>
    <w:p w14:paraId="46F12A87">
      <w:pPr>
        <w:pStyle w:val="9"/>
        <w:spacing w:before="132" w:line="219" w:lineRule="auto"/>
        <w:ind w:left="520"/>
        <w:rPr>
          <w:rFonts w:hint="eastAsia" w:ascii="仿宋" w:hAnsi="仿宋" w:eastAsia="仿宋" w:cs="仿宋"/>
        </w:rPr>
      </w:pPr>
      <w:r>
        <w:rPr>
          <w:rFonts w:hint="eastAsia" w:ascii="仿宋" w:hAnsi="仿宋" w:eastAsia="仿宋" w:cs="仿宋"/>
          <w:spacing w:val="-7"/>
        </w:rPr>
        <w:t>甲方（采购人</w:t>
      </w:r>
      <w:r>
        <w:rPr>
          <w:rFonts w:hint="eastAsia" w:ascii="仿宋" w:hAnsi="仿宋" w:eastAsia="仿宋" w:cs="仿宋"/>
        </w:rPr>
        <w:t>）：</w:t>
      </w:r>
    </w:p>
    <w:p w14:paraId="789EBC4D">
      <w:pPr>
        <w:pStyle w:val="9"/>
        <w:spacing w:before="135" w:line="219" w:lineRule="auto"/>
        <w:ind w:left="512"/>
        <w:rPr>
          <w:rFonts w:hint="eastAsia" w:ascii="仿宋" w:hAnsi="仿宋" w:eastAsia="仿宋" w:cs="仿宋"/>
        </w:rPr>
      </w:pPr>
      <w:r>
        <w:rPr>
          <w:rFonts w:hint="eastAsia" w:ascii="仿宋" w:hAnsi="仿宋" w:eastAsia="仿宋" w:cs="仿宋"/>
          <w:spacing w:val="-6"/>
        </w:rPr>
        <w:t>乙方（供应商</w:t>
      </w:r>
      <w:r>
        <w:rPr>
          <w:rFonts w:hint="eastAsia" w:ascii="仿宋" w:hAnsi="仿宋" w:eastAsia="仿宋" w:cs="仿宋"/>
          <w:spacing w:val="1"/>
        </w:rPr>
        <w:t>）：</w:t>
      </w:r>
    </w:p>
    <w:p w14:paraId="4793F697">
      <w:pPr>
        <w:spacing w:line="474" w:lineRule="auto"/>
        <w:rPr>
          <w:rFonts w:hint="eastAsia" w:ascii="仿宋" w:hAnsi="仿宋" w:eastAsia="仿宋" w:cs="仿宋"/>
          <w:sz w:val="21"/>
        </w:rPr>
      </w:pPr>
    </w:p>
    <w:p w14:paraId="62963890">
      <w:pPr>
        <w:pStyle w:val="9"/>
        <w:spacing w:before="78" w:line="219" w:lineRule="auto"/>
        <w:ind w:left="489"/>
        <w:outlineLvl w:val="0"/>
        <w:rPr>
          <w:rFonts w:hint="eastAsia" w:ascii="仿宋" w:hAnsi="仿宋" w:eastAsia="仿宋" w:cs="仿宋"/>
        </w:rPr>
      </w:pPr>
      <w:r>
        <w:rPr>
          <w:rFonts w:hint="eastAsia" w:ascii="仿宋" w:hAnsi="仿宋" w:eastAsia="仿宋" w:cs="仿宋"/>
          <w:spacing w:val="-3"/>
        </w:rPr>
        <w:t>根据《中华人民共和国政府采购法》及实施条例、《中华人民共和国民法典》及竞争性磋</w:t>
      </w:r>
    </w:p>
    <w:p w14:paraId="00813DF1">
      <w:pPr>
        <w:pStyle w:val="9"/>
        <w:spacing w:before="136" w:line="323" w:lineRule="auto"/>
        <w:ind w:left="10" w:right="80" w:firstLine="3"/>
        <w:rPr>
          <w:rFonts w:hint="eastAsia" w:ascii="仿宋" w:hAnsi="仿宋" w:eastAsia="仿宋" w:cs="仿宋"/>
        </w:rPr>
      </w:pPr>
      <w:r>
        <w:rPr>
          <w:rFonts w:hint="eastAsia" w:ascii="仿宋" w:hAnsi="仿宋" w:eastAsia="仿宋" w:cs="仿宋"/>
          <w:spacing w:val="-3"/>
        </w:rPr>
        <w:t>商文件、乙方的竞争性磋商响应文件，为保证甲方采购项目的顺利实施，甲、乙双方同意签订</w:t>
      </w:r>
      <w:r>
        <w:rPr>
          <w:rFonts w:hint="eastAsia" w:ascii="仿宋" w:hAnsi="仿宋" w:eastAsia="仿宋" w:cs="仿宋"/>
          <w:spacing w:val="-1"/>
        </w:rPr>
        <w:t>本合同，并共同遵守如下条款：</w:t>
      </w:r>
    </w:p>
    <w:p w14:paraId="0622F8EB">
      <w:pPr>
        <w:pStyle w:val="9"/>
        <w:spacing w:before="1" w:line="219" w:lineRule="auto"/>
        <w:ind w:left="507"/>
        <w:rPr>
          <w:rFonts w:hint="eastAsia" w:ascii="仿宋" w:hAnsi="仿宋" w:eastAsia="仿宋" w:cs="仿宋"/>
        </w:rPr>
      </w:pPr>
      <w:r>
        <w:rPr>
          <w:rFonts w:hint="eastAsia" w:ascii="仿宋" w:hAnsi="仿宋" w:eastAsia="仿宋" w:cs="仿宋"/>
          <w:b/>
          <w:bCs/>
          <w:spacing w:val="-7"/>
        </w:rPr>
        <w:t>1、服务内容</w:t>
      </w:r>
    </w:p>
    <w:p w14:paraId="69311C4E">
      <w:pPr>
        <w:spacing w:line="474" w:lineRule="auto"/>
        <w:rPr>
          <w:rFonts w:hint="eastAsia" w:ascii="仿宋" w:hAnsi="仿宋" w:eastAsia="仿宋" w:cs="仿宋"/>
          <w:sz w:val="21"/>
        </w:rPr>
      </w:pPr>
      <w:r>
        <w:rPr>
          <w:rFonts w:hint="eastAsia" w:ascii="仿宋" w:hAnsi="仿宋" w:eastAsia="仿宋" w:cs="仿宋"/>
        </w:rPr>
        <mc:AlternateContent>
          <mc:Choice Requires="wps">
            <w:drawing>
              <wp:anchor distT="0" distB="0" distL="114300" distR="114300" simplePos="0" relativeHeight="251660288" behindDoc="0" locked="0" layoutInCell="1" allowOverlap="1">
                <wp:simplePos x="0" y="0"/>
                <wp:positionH relativeFrom="column">
                  <wp:posOffset>308610</wp:posOffset>
                </wp:positionH>
                <wp:positionV relativeFrom="paragraph">
                  <wp:posOffset>233680</wp:posOffset>
                </wp:positionV>
                <wp:extent cx="1066800" cy="7620"/>
                <wp:effectExtent l="0" t="0" r="0" b="0"/>
                <wp:wrapNone/>
                <wp:docPr id="11" name="任意多边形 11"/>
                <wp:cNvGraphicFramePr/>
                <a:graphic xmlns:a="http://schemas.openxmlformats.org/drawingml/2006/main">
                  <a:graphicData uri="http://schemas.microsoft.com/office/word/2010/wordprocessingShape">
                    <wps:wsp>
                      <wps:cNvSpPr/>
                      <wps:spPr>
                        <a:xfrm>
                          <a:off x="0" y="0"/>
                          <a:ext cx="1066800" cy="7620"/>
                        </a:xfrm>
                        <a:custGeom>
                          <a:avLst/>
                          <a:gdLst/>
                          <a:ahLst/>
                          <a:cxnLst/>
                          <a:pathLst>
                            <a:path w="1680" h="12">
                              <a:moveTo>
                                <a:pt x="0" y="5"/>
                              </a:moveTo>
                              <a:lnTo>
                                <a:pt x="1680" y="5"/>
                              </a:lnTo>
                            </a:path>
                          </a:pathLst>
                        </a:custGeom>
                        <a:noFill/>
                        <a:ln w="7620"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4.3pt;margin-top:18.4pt;height:0.6pt;width:84pt;z-index:251660288;mso-width-relative:page;mso-height-relative:page;" filled="f" stroked="t" coordsize="1680,12" o:gfxdata="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PRUzLTAAAACAEAAA8AAAAAAAAAAQAgAAAAIgAAAGRycy9kb3ducmV2Lnht&#10;bFBLAQIUABQAAAAIAIdO4kDs8xRkNwIAAJgEAAAOAAAAAAAAAAEAIAAAACIBAABkcnMvZTJvRG9j&#10;LnhtbFBLBQYAAAAABgAGAFkBAADLBQAAAAA=&#10;" path="m0,5l1680,5e">
                <v:fill on="f" focussize="0,0"/>
                <v:stroke weight="0.6pt" color="#000000" joinstyle="bevel"/>
                <v:imagedata o:title=""/>
                <o:lock v:ext="edit" aspectratio="f"/>
              </v:shape>
            </w:pict>
          </mc:Fallback>
        </mc:AlternateContent>
      </w:r>
    </w:p>
    <w:p w14:paraId="1F49524E">
      <w:pPr>
        <w:pStyle w:val="9"/>
        <w:spacing w:before="78" w:line="219" w:lineRule="auto"/>
        <w:ind w:left="492"/>
        <w:rPr>
          <w:rFonts w:hint="eastAsia" w:ascii="仿宋" w:hAnsi="仿宋" w:eastAsia="仿宋" w:cs="仿宋"/>
        </w:rPr>
      </w:pPr>
      <w:r>
        <w:rPr>
          <w:rFonts w:hint="eastAsia" w:ascii="仿宋" w:hAnsi="仿宋" w:eastAsia="仿宋" w:cs="仿宋"/>
          <w:b/>
          <w:bCs/>
          <w:spacing w:val="-4"/>
        </w:rPr>
        <w:t>2、服务期限及地点</w:t>
      </w:r>
    </w:p>
    <w:p w14:paraId="37A457FA">
      <w:pPr>
        <w:pStyle w:val="9"/>
        <w:spacing w:before="135" w:line="219" w:lineRule="auto"/>
        <w:ind w:left="492"/>
        <w:rPr>
          <w:rFonts w:hint="eastAsia" w:ascii="仿宋" w:hAnsi="仿宋" w:eastAsia="仿宋" w:cs="仿宋"/>
        </w:rPr>
      </w:pPr>
      <w:r>
        <w:rPr>
          <w:rFonts w:hint="eastAsia" w:ascii="仿宋" w:hAnsi="仿宋" w:eastAsia="仿宋" w:cs="仿宋"/>
          <w:spacing w:val="-1"/>
        </w:rPr>
        <w:t>2.1、服务地点：甲方指定地点；</w:t>
      </w:r>
    </w:p>
    <w:p w14:paraId="04FF97AB">
      <w:pPr>
        <w:pStyle w:val="9"/>
        <w:spacing w:before="136" w:line="219" w:lineRule="auto"/>
        <w:ind w:left="492"/>
        <w:rPr>
          <w:rFonts w:hint="eastAsia" w:ascii="仿宋" w:hAnsi="仿宋" w:eastAsia="仿宋" w:cs="仿宋"/>
        </w:rPr>
      </w:pPr>
      <w:r>
        <w:rPr>
          <w:rFonts w:hint="eastAsia" w:ascii="仿宋" w:hAnsi="仿宋" w:eastAsia="仿宋" w:cs="仿宋"/>
          <w:spacing w:val="-2"/>
        </w:rPr>
        <w:t>2.2、服务期限：</w:t>
      </w:r>
      <w:r>
        <w:rPr>
          <w:rFonts w:hint="eastAsia" w:ascii="仿宋" w:hAnsi="仿宋" w:eastAsia="仿宋" w:cs="仿宋"/>
          <w:u w:val="single" w:color="auto"/>
        </w:rPr>
        <w:t xml:space="preserve">         </w:t>
      </w:r>
    </w:p>
    <w:p w14:paraId="2BE242D1">
      <w:pPr>
        <w:pStyle w:val="9"/>
        <w:spacing w:before="135" w:line="219" w:lineRule="auto"/>
        <w:ind w:left="494"/>
        <w:rPr>
          <w:rFonts w:hint="eastAsia" w:ascii="仿宋" w:hAnsi="仿宋" w:eastAsia="仿宋" w:cs="仿宋"/>
        </w:rPr>
      </w:pPr>
      <w:r>
        <w:rPr>
          <w:rFonts w:hint="eastAsia" w:ascii="仿宋" w:hAnsi="仿宋" w:eastAsia="仿宋" w:cs="仿宋"/>
          <w:b/>
          <w:bCs/>
          <w:spacing w:val="-5"/>
        </w:rPr>
        <w:t>3、合同金额</w:t>
      </w:r>
    </w:p>
    <w:p w14:paraId="6450F8AF">
      <w:pPr>
        <w:pStyle w:val="9"/>
        <w:spacing w:before="134" w:line="219" w:lineRule="auto"/>
        <w:ind w:left="494"/>
        <w:rPr>
          <w:rFonts w:hint="eastAsia" w:ascii="仿宋" w:hAnsi="仿宋" w:eastAsia="仿宋" w:cs="仿宋"/>
        </w:rPr>
      </w:pPr>
      <w:r>
        <w:rPr>
          <w:rFonts w:hint="eastAsia" w:ascii="仿宋" w:hAnsi="仿宋" w:eastAsia="仿宋" w:cs="仿宋"/>
        </w:rPr>
        <w:t>3.1、合同金额：大写</w:t>
      </w:r>
      <w:r>
        <w:rPr>
          <w:rFonts w:hint="eastAsia" w:ascii="仿宋" w:hAnsi="仿宋" w:eastAsia="仿宋" w:cs="仿宋"/>
          <w:spacing w:val="-14"/>
        </w:rPr>
        <w:t>：</w:t>
      </w:r>
      <w:r>
        <w:rPr>
          <w:rFonts w:hint="eastAsia" w:ascii="仿宋" w:hAnsi="仿宋" w:eastAsia="仿宋" w:cs="仿宋"/>
          <w:u w:val="single" w:color="auto"/>
        </w:rPr>
        <w:t xml:space="preserve">      </w:t>
      </w:r>
      <w:r>
        <w:rPr>
          <w:rFonts w:hint="eastAsia" w:ascii="仿宋" w:hAnsi="仿宋" w:eastAsia="仿宋" w:cs="仿宋"/>
          <w:spacing w:val="-14"/>
        </w:rPr>
        <w:t>（</w:t>
      </w:r>
      <w:r>
        <w:rPr>
          <w:rFonts w:hint="eastAsia" w:ascii="仿宋" w:hAnsi="仿宋" w:eastAsia="仿宋" w:cs="仿宋"/>
        </w:rPr>
        <w:t>人民币）元，小写： (¥</w:t>
      </w:r>
      <w:r>
        <w:rPr>
          <w:rFonts w:hint="eastAsia" w:ascii="仿宋" w:hAnsi="仿宋" w:eastAsia="仿宋" w:cs="仿宋"/>
          <w:u w:val="single" w:color="auto"/>
        </w:rPr>
        <w:t xml:space="preserve">     </w:t>
      </w:r>
      <w:r>
        <w:rPr>
          <w:rFonts w:hint="eastAsia" w:ascii="仿宋" w:hAnsi="仿宋" w:eastAsia="仿宋" w:cs="仿宋"/>
          <w:spacing w:val="-108"/>
        </w:rPr>
        <w:t xml:space="preserve"> </w:t>
      </w:r>
      <w:r>
        <w:rPr>
          <w:rFonts w:hint="eastAsia" w:ascii="仿宋" w:hAnsi="仿宋" w:eastAsia="仿宋" w:cs="仿宋"/>
        </w:rPr>
        <w:t>元）</w:t>
      </w:r>
    </w:p>
    <w:p w14:paraId="152C95F1">
      <w:pPr>
        <w:pStyle w:val="9"/>
        <w:spacing w:before="137" w:line="288" w:lineRule="auto"/>
        <w:ind w:left="15" w:firstLine="479"/>
        <w:rPr>
          <w:rFonts w:hint="eastAsia" w:ascii="仿宋" w:hAnsi="仿宋" w:eastAsia="仿宋" w:cs="仿宋"/>
        </w:rPr>
      </w:pPr>
      <w:r>
        <w:rPr>
          <w:rFonts w:hint="eastAsia" w:ascii="仿宋" w:hAnsi="仿宋" w:eastAsia="仿宋" w:cs="仿宋"/>
        </w:rPr>
        <w:t>3.2、合同单价包括：完成本项目磋商文件中所提出的工作范围及要求的全部内容，并达</w:t>
      </w:r>
      <w:r>
        <w:rPr>
          <w:rFonts w:hint="eastAsia" w:ascii="仿宋" w:hAnsi="仿宋" w:eastAsia="仿宋" w:cs="仿宋"/>
          <w:spacing w:val="-6"/>
        </w:rPr>
        <w:t>到采购人验收标准而产生的所有费用，包括但不限于以</w:t>
      </w:r>
      <w:r>
        <w:rPr>
          <w:rFonts w:hint="eastAsia" w:ascii="仿宋" w:hAnsi="仿宋" w:eastAsia="仿宋" w:cs="仿宋"/>
          <w:spacing w:val="-7"/>
        </w:rPr>
        <w:t>下内容：人员工资标准（含五险一金）、</w:t>
      </w:r>
      <w:r>
        <w:rPr>
          <w:rFonts w:hint="eastAsia" w:ascii="仿宋" w:hAnsi="仿宋" w:eastAsia="仿宋" w:cs="仿宋"/>
        </w:rPr>
        <w:t>管理费、税金、风险（保险、处理一切伤亡事故等</w:t>
      </w:r>
      <w:r>
        <w:rPr>
          <w:rFonts w:hint="eastAsia" w:ascii="仿宋" w:hAnsi="仿宋" w:eastAsia="仿宋" w:cs="仿宋"/>
          <w:spacing w:val="-1"/>
        </w:rPr>
        <w:t>费用）等完成本项目所需的全部费用。</w:t>
      </w:r>
    </w:p>
    <w:p w14:paraId="646889F7">
      <w:pPr>
        <w:pStyle w:val="9"/>
        <w:spacing w:before="136" w:line="273" w:lineRule="auto"/>
        <w:ind w:left="21" w:right="80" w:firstLine="472"/>
        <w:rPr>
          <w:rFonts w:hint="eastAsia" w:ascii="仿宋" w:hAnsi="仿宋" w:eastAsia="仿宋" w:cs="仿宋"/>
        </w:rPr>
      </w:pPr>
      <w:r>
        <w:rPr>
          <w:rFonts w:hint="eastAsia" w:ascii="仿宋" w:hAnsi="仿宋" w:eastAsia="仿宋" w:cs="仿宋"/>
        </w:rPr>
        <w:t>3.3、固定单价合同，成交供应商按月实际考勤。合同单价不受市场价格变化等因素的影</w:t>
      </w:r>
      <w:r>
        <w:rPr>
          <w:rFonts w:hint="eastAsia" w:ascii="仿宋" w:hAnsi="仿宋" w:eastAsia="仿宋" w:cs="仿宋"/>
          <w:spacing w:val="-11"/>
        </w:rPr>
        <w:t>响。</w:t>
      </w:r>
    </w:p>
    <w:p w14:paraId="7808D0CB">
      <w:pPr>
        <w:pStyle w:val="9"/>
        <w:spacing w:before="131" w:line="219" w:lineRule="auto"/>
        <w:ind w:left="488"/>
        <w:rPr>
          <w:rFonts w:hint="eastAsia" w:ascii="仿宋" w:hAnsi="仿宋" w:eastAsia="仿宋" w:cs="仿宋"/>
        </w:rPr>
      </w:pPr>
      <w:r>
        <w:rPr>
          <w:rFonts w:hint="eastAsia" w:ascii="仿宋" w:hAnsi="仿宋" w:eastAsia="仿宋" w:cs="仿宋"/>
          <w:b/>
          <w:bCs/>
          <w:spacing w:val="-4"/>
        </w:rPr>
        <w:t>4、款项结算</w:t>
      </w:r>
    </w:p>
    <w:p w14:paraId="03962F42">
      <w:pPr>
        <w:pStyle w:val="9"/>
        <w:spacing w:before="136" w:line="288" w:lineRule="auto"/>
        <w:ind w:left="13" w:right="80" w:firstLine="475"/>
        <w:rPr>
          <w:rFonts w:hint="eastAsia" w:ascii="仿宋" w:hAnsi="仿宋" w:eastAsia="仿宋" w:cs="仿宋"/>
        </w:rPr>
      </w:pPr>
      <w:r>
        <w:rPr>
          <w:rFonts w:hint="eastAsia" w:ascii="仿宋" w:hAnsi="仿宋" w:eastAsia="仿宋" w:cs="仿宋"/>
          <w:spacing w:val="2"/>
        </w:rPr>
        <w:t>4.1、付款方式：按月付款，每月按乙方拟</w:t>
      </w:r>
      <w:r>
        <w:rPr>
          <w:rFonts w:hint="eastAsia" w:ascii="仿宋" w:hAnsi="仿宋" w:eastAsia="仿宋" w:cs="仿宋"/>
          <w:spacing w:val="1"/>
        </w:rPr>
        <w:t>派人员的实际考勤进行结算。乙方将于每月3</w:t>
      </w:r>
      <w:r>
        <w:rPr>
          <w:rFonts w:hint="eastAsia" w:ascii="仿宋" w:hAnsi="仿宋" w:eastAsia="仿宋" w:cs="仿宋"/>
          <w:spacing w:val="-4"/>
        </w:rPr>
        <w:t>日前向甲方提供上一个月的支付申请，甲方予以核实并在2日内</w:t>
      </w:r>
      <w:r>
        <w:rPr>
          <w:rFonts w:hint="eastAsia" w:ascii="仿宋" w:hAnsi="仿宋" w:eastAsia="仿宋" w:cs="仿宋"/>
          <w:spacing w:val="-5"/>
        </w:rPr>
        <w:t>通知乙方开具正式增值税专用</w:t>
      </w:r>
      <w:r>
        <w:rPr>
          <w:rFonts w:hint="eastAsia" w:ascii="仿宋" w:hAnsi="仿宋" w:eastAsia="仿宋" w:cs="仿宋"/>
          <w:spacing w:val="1"/>
        </w:rPr>
        <w:t>发票，甲方在收到乙方发票后8个工作日内向乙方支付上一月费用。</w:t>
      </w:r>
    </w:p>
    <w:p w14:paraId="3D073B8F">
      <w:pPr>
        <w:pStyle w:val="9"/>
        <w:spacing w:before="136" w:line="219" w:lineRule="auto"/>
        <w:ind w:left="488"/>
        <w:rPr>
          <w:rFonts w:hint="eastAsia" w:ascii="仿宋" w:hAnsi="仿宋" w:eastAsia="仿宋" w:cs="仿宋"/>
        </w:rPr>
      </w:pPr>
      <w:r>
        <w:rPr>
          <w:rFonts w:hint="eastAsia" w:ascii="仿宋" w:hAnsi="仿宋" w:eastAsia="仿宋" w:cs="仿宋"/>
          <w:spacing w:val="-1"/>
        </w:rPr>
        <w:t>4.2、支付方式：银行转账。。</w:t>
      </w:r>
    </w:p>
    <w:p w14:paraId="5742F232">
      <w:pPr>
        <w:pStyle w:val="9"/>
        <w:spacing w:before="135" w:line="219" w:lineRule="auto"/>
        <w:ind w:left="494"/>
        <w:rPr>
          <w:rFonts w:hint="eastAsia" w:ascii="仿宋" w:hAnsi="仿宋" w:eastAsia="仿宋" w:cs="仿宋"/>
        </w:rPr>
      </w:pPr>
      <w:r>
        <w:rPr>
          <w:rFonts w:hint="eastAsia" w:ascii="仿宋" w:hAnsi="仿宋" w:eastAsia="仿宋" w:cs="仿宋"/>
          <w:b/>
          <w:bCs/>
          <w:spacing w:val="-3"/>
        </w:rPr>
        <w:t>5、甲乙双方的权利、义务</w:t>
      </w:r>
    </w:p>
    <w:p w14:paraId="372F422C">
      <w:pPr>
        <w:pStyle w:val="9"/>
        <w:spacing w:before="135" w:line="219" w:lineRule="auto"/>
        <w:ind w:left="494"/>
        <w:rPr>
          <w:rFonts w:hint="eastAsia" w:ascii="仿宋" w:hAnsi="仿宋" w:eastAsia="仿宋" w:cs="仿宋"/>
        </w:rPr>
      </w:pPr>
      <w:r>
        <w:rPr>
          <w:rFonts w:hint="eastAsia" w:ascii="仿宋" w:hAnsi="仿宋" w:eastAsia="仿宋" w:cs="仿宋"/>
          <w:b/>
          <w:bCs/>
          <w:spacing w:val="-3"/>
        </w:rPr>
        <w:t>5.1、甲方的权利、义务</w:t>
      </w:r>
    </w:p>
    <w:p w14:paraId="3475A520">
      <w:pPr>
        <w:spacing w:before="1" w:line="379" w:lineRule="auto"/>
        <w:ind w:left="8" w:right="80" w:firstLine="487"/>
        <w:jc w:val="center"/>
        <w:rPr>
          <w:rFonts w:hint="eastAsia" w:ascii="仿宋" w:hAnsi="仿宋" w:eastAsia="仿宋" w:cs="仿宋"/>
          <w:spacing w:val="-2"/>
          <w:lang w:eastAsia="zh-CN"/>
        </w:rPr>
      </w:pPr>
      <w:r>
        <w:rPr>
          <w:rFonts w:hint="eastAsia" w:ascii="仿宋" w:hAnsi="仿宋" w:eastAsia="仿宋" w:cs="仿宋"/>
          <w:spacing w:val="-2"/>
        </w:rPr>
        <w:t>(1)甲方依合同监督乙方合法经营，履行合同和各种行政管理职能</w:t>
      </w:r>
      <w:r>
        <w:rPr>
          <w:rFonts w:hint="eastAsia" w:ascii="仿宋" w:hAnsi="仿宋" w:eastAsia="仿宋" w:cs="仿宋"/>
          <w:spacing w:val="-2"/>
          <w:lang w:eastAsia="zh-CN"/>
        </w:rPr>
        <w:t>。</w:t>
      </w:r>
    </w:p>
    <w:p w14:paraId="75561991">
      <w:pPr>
        <w:pStyle w:val="9"/>
        <w:spacing w:before="78" w:line="271" w:lineRule="auto"/>
        <w:ind w:left="10" w:right="80" w:firstLine="521"/>
        <w:jc w:val="left"/>
        <w:rPr>
          <w:rFonts w:hint="eastAsia" w:ascii="仿宋" w:hAnsi="仿宋" w:eastAsia="仿宋" w:cs="仿宋"/>
        </w:rPr>
      </w:pPr>
      <w:r>
        <w:rPr>
          <w:rFonts w:hint="eastAsia" w:ascii="仿宋" w:hAnsi="仿宋" w:eastAsia="仿宋" w:cs="仿宋"/>
          <w:spacing w:val="-1"/>
        </w:rPr>
        <w:t>(2)乙方在操作期间严把质量关，严格检验合格的食材，甲方对乙方加工食品质量及卫生情况进行监督，及时提出宝贵意见。</w:t>
      </w:r>
    </w:p>
    <w:p w14:paraId="7CCF830D">
      <w:pPr>
        <w:pStyle w:val="9"/>
        <w:spacing w:before="136" w:line="270" w:lineRule="auto"/>
        <w:ind w:left="10" w:right="80" w:firstLine="521"/>
        <w:jc w:val="left"/>
        <w:rPr>
          <w:rFonts w:hint="eastAsia" w:ascii="仿宋" w:hAnsi="仿宋" w:eastAsia="仿宋" w:cs="仿宋"/>
        </w:rPr>
      </w:pPr>
      <w:r>
        <w:rPr>
          <w:rFonts w:hint="eastAsia" w:ascii="仿宋" w:hAnsi="仿宋" w:eastAsia="仿宋" w:cs="仿宋"/>
          <w:spacing w:val="-1"/>
        </w:rPr>
        <w:t>(3)乙方在其他方面如：卫生、食材安全、人员操作违约时，甲方应向乙方提出纠正，乙方应尽快调查落实，把处理结果告知甲方。</w:t>
      </w:r>
    </w:p>
    <w:p w14:paraId="3071BF9A">
      <w:pPr>
        <w:pStyle w:val="9"/>
        <w:spacing w:before="137" w:line="271" w:lineRule="auto"/>
        <w:ind w:left="11" w:right="80" w:firstLine="520"/>
        <w:jc w:val="left"/>
        <w:rPr>
          <w:rFonts w:hint="eastAsia" w:ascii="仿宋" w:hAnsi="仿宋" w:eastAsia="仿宋" w:cs="仿宋"/>
        </w:rPr>
      </w:pPr>
      <w:r>
        <w:rPr>
          <w:rFonts w:hint="eastAsia" w:ascii="仿宋" w:hAnsi="仿宋" w:eastAsia="仿宋" w:cs="仿宋"/>
          <w:spacing w:val="-1"/>
        </w:rPr>
        <w:t>(4)甲方应积极配合乙方实施有关用餐规定，筛选实际的员工反馈问题，以便乙方及时改善操作，提高更好的服务质量。</w:t>
      </w:r>
    </w:p>
    <w:p w14:paraId="426DFC85">
      <w:pPr>
        <w:pStyle w:val="9"/>
        <w:spacing w:before="135" w:line="271" w:lineRule="auto"/>
        <w:ind w:left="11" w:right="80" w:firstLine="520"/>
        <w:jc w:val="left"/>
        <w:rPr>
          <w:rFonts w:hint="eastAsia" w:ascii="仿宋" w:hAnsi="仿宋" w:eastAsia="仿宋" w:cs="仿宋"/>
        </w:rPr>
      </w:pPr>
      <w:r>
        <w:rPr>
          <w:rFonts w:hint="eastAsia" w:ascii="仿宋" w:hAnsi="仿宋" w:eastAsia="仿宋" w:cs="仿宋"/>
          <w:spacing w:val="-1"/>
        </w:rPr>
        <w:t>(5)甲方有权提出辞退不满意的乙方工作人员，乙方需在收到甲方书面通知后一个月内更换工作人员直至甲方满意。</w:t>
      </w:r>
    </w:p>
    <w:p w14:paraId="697B0611">
      <w:pPr>
        <w:pStyle w:val="9"/>
        <w:spacing w:before="134" w:line="297" w:lineRule="auto"/>
        <w:ind w:left="8" w:right="80" w:firstLine="523"/>
        <w:jc w:val="left"/>
        <w:rPr>
          <w:rFonts w:hint="eastAsia" w:ascii="仿宋" w:hAnsi="仿宋" w:eastAsia="仿宋" w:cs="仿宋"/>
        </w:rPr>
      </w:pPr>
      <w:r>
        <w:rPr>
          <w:rFonts w:hint="eastAsia" w:ascii="仿宋" w:hAnsi="仿宋" w:eastAsia="仿宋" w:cs="仿宋"/>
          <w:spacing w:val="-1"/>
        </w:rPr>
        <w:t>(6)甲方成立餐厅监督委员会，监督乙方在餐厅的所有动态，乙方每月递送当月的所有表</w:t>
      </w:r>
      <w:r>
        <w:rPr>
          <w:rFonts w:hint="eastAsia" w:ascii="仿宋" w:hAnsi="仿宋" w:eastAsia="仿宋" w:cs="仿宋"/>
          <w:spacing w:val="-2"/>
        </w:rPr>
        <w:t>格及工作汇报，甲方监督委员会有权提出乙</w:t>
      </w:r>
      <w:r>
        <w:rPr>
          <w:rFonts w:hint="eastAsia" w:ascii="仿宋" w:hAnsi="仿宋" w:eastAsia="仿宋" w:cs="仿宋"/>
          <w:spacing w:val="-3"/>
        </w:rPr>
        <w:t>方的所有工作问题，乙方及时做书面予以答复，性</w:t>
      </w:r>
      <w:r>
        <w:rPr>
          <w:rFonts w:hint="eastAsia" w:ascii="仿宋" w:hAnsi="仿宋" w:eastAsia="仿宋" w:cs="仿宋"/>
          <w:spacing w:val="-2"/>
        </w:rPr>
        <w:t>质轻微乙方及时整改，严重的甲方监督委员</w:t>
      </w:r>
      <w:r>
        <w:rPr>
          <w:rFonts w:hint="eastAsia" w:ascii="仿宋" w:hAnsi="仿宋" w:eastAsia="仿宋" w:cs="仿宋"/>
          <w:spacing w:val="-3"/>
        </w:rPr>
        <w:t>会有权解除乙方工作关系。乙方性质恶劣的甲方有</w:t>
      </w:r>
      <w:r>
        <w:rPr>
          <w:rFonts w:hint="eastAsia" w:ascii="仿宋" w:hAnsi="仿宋" w:eastAsia="仿宋" w:cs="仿宋"/>
          <w:spacing w:val="-1"/>
        </w:rPr>
        <w:t>权报送公安机关处理。</w:t>
      </w:r>
    </w:p>
    <w:p w14:paraId="7731DA41">
      <w:pPr>
        <w:pStyle w:val="9"/>
        <w:spacing w:before="136" w:line="271" w:lineRule="auto"/>
        <w:ind w:left="9" w:right="18" w:firstLine="522"/>
        <w:jc w:val="left"/>
        <w:rPr>
          <w:rFonts w:hint="eastAsia" w:ascii="仿宋" w:hAnsi="仿宋" w:eastAsia="仿宋" w:cs="仿宋"/>
        </w:rPr>
      </w:pPr>
      <w:r>
        <w:rPr>
          <w:rFonts w:hint="eastAsia" w:ascii="仿宋" w:hAnsi="仿宋" w:eastAsia="仿宋" w:cs="仿宋"/>
          <w:spacing w:val="-5"/>
        </w:rPr>
        <w:t>(7)甲方有权审核乙方食谱，乙方必须积极配合菜谱的时令蔬菜、反季蔬菜、的搭配运营，</w:t>
      </w:r>
      <w:r>
        <w:rPr>
          <w:rFonts w:hint="eastAsia" w:ascii="仿宋" w:hAnsi="仿宋" w:eastAsia="仿宋" w:cs="仿宋"/>
          <w:spacing w:val="-1"/>
        </w:rPr>
        <w:t>做到营养搭配，膳食一体化。</w:t>
      </w:r>
    </w:p>
    <w:p w14:paraId="067AB39A">
      <w:pPr>
        <w:pStyle w:val="9"/>
        <w:spacing w:before="135" w:line="219" w:lineRule="auto"/>
        <w:ind w:left="494"/>
        <w:jc w:val="left"/>
        <w:rPr>
          <w:rFonts w:hint="eastAsia" w:ascii="仿宋" w:hAnsi="仿宋" w:eastAsia="仿宋" w:cs="仿宋"/>
        </w:rPr>
      </w:pPr>
      <w:r>
        <w:rPr>
          <w:rFonts w:hint="eastAsia" w:ascii="仿宋" w:hAnsi="仿宋" w:eastAsia="仿宋" w:cs="仿宋"/>
          <w:b/>
          <w:bCs/>
          <w:spacing w:val="-3"/>
        </w:rPr>
        <w:t>5.2、乙方的权利、义务</w:t>
      </w:r>
    </w:p>
    <w:p w14:paraId="6487D0B0">
      <w:pPr>
        <w:pStyle w:val="9"/>
        <w:spacing w:before="134" w:line="272" w:lineRule="auto"/>
        <w:ind w:left="13" w:right="80" w:firstLine="518"/>
        <w:jc w:val="left"/>
        <w:rPr>
          <w:rFonts w:hint="eastAsia" w:ascii="仿宋" w:hAnsi="仿宋" w:eastAsia="仿宋" w:cs="仿宋"/>
        </w:rPr>
      </w:pPr>
      <w:r>
        <w:rPr>
          <w:rFonts w:hint="eastAsia" w:ascii="仿宋" w:hAnsi="仿宋" w:eastAsia="仿宋" w:cs="仿宋"/>
          <w:spacing w:val="-1"/>
        </w:rPr>
        <w:t>(1)乙方应严格遵循安全消防、卫生检疫、治安管理和贵公司的各项规章制度，上岗前必</w:t>
      </w:r>
      <w:r>
        <w:rPr>
          <w:rFonts w:hint="eastAsia" w:ascii="仿宋" w:hAnsi="仿宋" w:eastAsia="仿宋" w:cs="仿宋"/>
          <w:spacing w:val="-2"/>
        </w:rPr>
        <w:t>须签订保密协议。</w:t>
      </w:r>
    </w:p>
    <w:p w14:paraId="51459A14">
      <w:pPr>
        <w:pStyle w:val="9"/>
        <w:spacing w:before="134" w:line="219" w:lineRule="auto"/>
        <w:ind w:left="531"/>
        <w:jc w:val="left"/>
        <w:rPr>
          <w:rFonts w:hint="eastAsia" w:ascii="仿宋" w:hAnsi="仿宋" w:eastAsia="仿宋" w:cs="仿宋"/>
        </w:rPr>
      </w:pPr>
      <w:r>
        <w:rPr>
          <w:rFonts w:hint="eastAsia" w:ascii="仿宋" w:hAnsi="仿宋" w:eastAsia="仿宋" w:cs="仿宋"/>
          <w:spacing w:val="-2"/>
        </w:rPr>
        <w:t>(2)乙方食堂工作人员必须按照卫生部门要求进行健康检查。</w:t>
      </w:r>
    </w:p>
    <w:p w14:paraId="7D59269F">
      <w:pPr>
        <w:pStyle w:val="9"/>
        <w:spacing w:before="137" w:line="288" w:lineRule="auto"/>
        <w:ind w:left="9" w:right="80" w:firstLine="522"/>
        <w:jc w:val="left"/>
        <w:rPr>
          <w:rFonts w:hint="eastAsia" w:ascii="仿宋" w:hAnsi="仿宋" w:eastAsia="仿宋" w:cs="仿宋"/>
        </w:rPr>
      </w:pPr>
      <w:r>
        <w:rPr>
          <w:rFonts w:hint="eastAsia" w:ascii="仿宋" w:hAnsi="仿宋" w:eastAsia="仿宋" w:cs="仿宋"/>
          <w:spacing w:val="-1"/>
        </w:rPr>
        <w:t>(3)乙方积极配合甲方做好第一时间接待任务，礼貌相迎。后厨工作人员团结力量，和睦</w:t>
      </w:r>
      <w:r>
        <w:rPr>
          <w:rFonts w:hint="eastAsia" w:ascii="仿宋" w:hAnsi="仿宋" w:eastAsia="仿宋" w:cs="仿宋"/>
          <w:spacing w:val="-2"/>
        </w:rPr>
        <w:t>相处，严禁铺张浪费、杜绝带情绪做饭、杜</w:t>
      </w:r>
      <w:r>
        <w:rPr>
          <w:rFonts w:hint="eastAsia" w:ascii="仿宋" w:hAnsi="仿宋" w:eastAsia="仿宋" w:cs="仿宋"/>
          <w:spacing w:val="-3"/>
        </w:rPr>
        <w:t>绝营养错乱搭配。甲方有权随时更换不正确的搭配</w:t>
      </w:r>
      <w:r>
        <w:rPr>
          <w:rFonts w:hint="eastAsia" w:ascii="仿宋" w:hAnsi="仿宋" w:eastAsia="仿宋" w:cs="仿宋"/>
          <w:spacing w:val="-4"/>
        </w:rPr>
        <w:t>菜品。</w:t>
      </w:r>
    </w:p>
    <w:p w14:paraId="5032BCE4">
      <w:pPr>
        <w:pStyle w:val="9"/>
        <w:spacing w:before="135" w:line="271" w:lineRule="auto"/>
        <w:ind w:left="9" w:right="80" w:firstLine="522"/>
        <w:jc w:val="left"/>
        <w:rPr>
          <w:rFonts w:hint="eastAsia" w:ascii="仿宋" w:hAnsi="仿宋" w:eastAsia="仿宋" w:cs="仿宋"/>
        </w:rPr>
      </w:pPr>
      <w:r>
        <w:rPr>
          <w:rFonts w:hint="eastAsia" w:ascii="仿宋" w:hAnsi="仿宋" w:eastAsia="仿宋" w:cs="仿宋"/>
          <w:spacing w:val="-1"/>
        </w:rPr>
        <w:t>(4)乙方必须按甲方规定时间准时开餐，必须按时、保温、保质、保量供应饭菜，做到新</w:t>
      </w:r>
      <w:r>
        <w:rPr>
          <w:rFonts w:hint="eastAsia" w:ascii="仿宋" w:hAnsi="仿宋" w:eastAsia="仿宋" w:cs="仿宋"/>
        </w:rPr>
        <w:t>鲜可口，花样更新营养搭配均匀。开餐时间如有变</w:t>
      </w:r>
      <w:r>
        <w:rPr>
          <w:rFonts w:hint="eastAsia" w:ascii="仿宋" w:hAnsi="仿宋" w:eastAsia="仿宋" w:cs="仿宋"/>
          <w:spacing w:val="-1"/>
        </w:rPr>
        <w:t>动，以甲方通知为准。</w:t>
      </w:r>
    </w:p>
    <w:p w14:paraId="655E8E0A">
      <w:pPr>
        <w:pStyle w:val="9"/>
        <w:spacing w:before="136" w:line="271" w:lineRule="auto"/>
        <w:ind w:left="9" w:right="80" w:firstLine="522"/>
        <w:jc w:val="left"/>
        <w:rPr>
          <w:rFonts w:hint="eastAsia" w:ascii="仿宋" w:hAnsi="仿宋" w:eastAsia="仿宋" w:cs="仿宋"/>
        </w:rPr>
      </w:pPr>
      <w:r>
        <w:rPr>
          <w:rFonts w:hint="eastAsia" w:ascii="仿宋" w:hAnsi="仿宋" w:eastAsia="仿宋" w:cs="仿宋"/>
          <w:spacing w:val="-1"/>
        </w:rPr>
        <w:t>(5)甲方厨房的设备，乙方应正当合理使用，妥善保管，不得人为损坏和丢失，否则照价赔偿；同时应节约水、电、燃料。</w:t>
      </w:r>
    </w:p>
    <w:p w14:paraId="7696063A">
      <w:pPr>
        <w:pStyle w:val="9"/>
        <w:spacing w:before="137" w:line="288" w:lineRule="auto"/>
        <w:ind w:left="8" w:right="80" w:firstLine="523"/>
        <w:jc w:val="left"/>
        <w:rPr>
          <w:rFonts w:hint="eastAsia" w:ascii="仿宋" w:hAnsi="仿宋" w:eastAsia="仿宋" w:cs="仿宋"/>
        </w:rPr>
      </w:pPr>
      <w:r>
        <w:rPr>
          <w:rFonts w:hint="eastAsia" w:ascii="仿宋" w:hAnsi="仿宋" w:eastAsia="仿宋" w:cs="仿宋"/>
          <w:spacing w:val="-1"/>
        </w:rPr>
        <w:t>(6)经营期间，乙方员工严禁进入甲方的办公区。乙方严格按照军事化管理，衣帽整洁，</w:t>
      </w:r>
      <w:r>
        <w:rPr>
          <w:rFonts w:hint="eastAsia" w:ascii="仿宋" w:hAnsi="仿宋" w:eastAsia="仿宋" w:cs="仿宋"/>
          <w:spacing w:val="-2"/>
        </w:rPr>
        <w:t>行动一律，严以律己，绝不允许拍照，给朋</w:t>
      </w:r>
      <w:r>
        <w:rPr>
          <w:rFonts w:hint="eastAsia" w:ascii="仿宋" w:hAnsi="仿宋" w:eastAsia="仿宋" w:cs="仿宋"/>
          <w:spacing w:val="-3"/>
        </w:rPr>
        <w:t>友圈发单位机密文件。一旦发现直接开除并追究责</w:t>
      </w:r>
      <w:r>
        <w:rPr>
          <w:rFonts w:hint="eastAsia" w:ascii="仿宋" w:hAnsi="仿宋" w:eastAsia="仿宋" w:cs="仿宋"/>
          <w:spacing w:val="-5"/>
        </w:rPr>
        <w:t>任。</w:t>
      </w:r>
    </w:p>
    <w:p w14:paraId="1F774046">
      <w:pPr>
        <w:pStyle w:val="9"/>
        <w:spacing w:before="133" w:line="272" w:lineRule="auto"/>
        <w:ind w:left="20" w:right="80" w:firstLine="510"/>
        <w:jc w:val="left"/>
        <w:rPr>
          <w:rFonts w:hint="eastAsia" w:ascii="仿宋" w:hAnsi="仿宋" w:eastAsia="仿宋" w:cs="仿宋"/>
        </w:rPr>
      </w:pPr>
      <w:r>
        <w:rPr>
          <w:rFonts w:hint="eastAsia" w:ascii="仿宋" w:hAnsi="仿宋" w:eastAsia="仿宋" w:cs="仿宋"/>
          <w:spacing w:val="-1"/>
        </w:rPr>
        <w:t>(7)若因操作不当引起的卫生事故，以有关卫生部门出具的鉴定书为准，由乙方负责赔偿</w:t>
      </w:r>
      <w:r>
        <w:rPr>
          <w:rFonts w:hint="eastAsia" w:ascii="仿宋" w:hAnsi="仿宋" w:eastAsia="仿宋" w:cs="仿宋"/>
          <w:spacing w:val="-5"/>
        </w:rPr>
        <w:t>医疗费用。</w:t>
      </w:r>
    </w:p>
    <w:p w14:paraId="45DCCE1C">
      <w:pPr>
        <w:pStyle w:val="9"/>
        <w:spacing w:before="134" w:line="220" w:lineRule="auto"/>
        <w:ind w:left="491"/>
        <w:jc w:val="left"/>
        <w:rPr>
          <w:rFonts w:hint="eastAsia" w:ascii="仿宋" w:hAnsi="仿宋" w:eastAsia="仿宋" w:cs="仿宋"/>
        </w:rPr>
      </w:pPr>
      <w:r>
        <w:rPr>
          <w:rFonts w:hint="eastAsia" w:ascii="仿宋" w:hAnsi="仿宋" w:eastAsia="仿宋" w:cs="仿宋"/>
          <w:b/>
          <w:bCs/>
          <w:spacing w:val="-4"/>
        </w:rPr>
        <w:t>6、保密约定</w:t>
      </w:r>
    </w:p>
    <w:p w14:paraId="151ACCC5">
      <w:pPr>
        <w:pStyle w:val="9"/>
        <w:spacing w:before="78" w:line="290" w:lineRule="auto"/>
        <w:ind w:left="9" w:firstLine="392" w:firstLineChars="200"/>
        <w:jc w:val="both"/>
        <w:rPr>
          <w:rFonts w:hint="eastAsia" w:ascii="仿宋" w:hAnsi="仿宋" w:eastAsia="仿宋" w:cs="仿宋"/>
        </w:rPr>
      </w:pPr>
      <w:r>
        <w:rPr>
          <w:rFonts w:hint="eastAsia" w:ascii="仿宋" w:hAnsi="仿宋" w:eastAsia="仿宋" w:cs="仿宋"/>
          <w:spacing w:val="-7"/>
        </w:rPr>
        <w:t>甲乙双方对本合同的内容，以及在本合同履行过程中获得</w:t>
      </w:r>
      <w:r>
        <w:rPr>
          <w:rFonts w:hint="eastAsia" w:ascii="仿宋" w:hAnsi="仿宋" w:eastAsia="仿宋" w:cs="仿宋"/>
          <w:spacing w:val="-8"/>
        </w:rPr>
        <w:t>的对方的信息，均负有保密义务。</w:t>
      </w:r>
      <w:r>
        <w:rPr>
          <w:rFonts w:hint="eastAsia" w:ascii="仿宋" w:hAnsi="仿宋" w:eastAsia="仿宋" w:cs="仿宋"/>
          <w:spacing w:val="-3"/>
        </w:rPr>
        <w:t>除甲乙双方另有约定外，保密义务是指在未经对方书面同意前，一方不得将保密信息用于任何与履行本合同无关的情况；或以任何形式向第三方泄漏。双方均有义务尽其一切努力防止任何</w:t>
      </w:r>
      <w:r>
        <w:rPr>
          <w:rFonts w:hint="eastAsia" w:ascii="仿宋" w:hAnsi="仿宋" w:eastAsia="仿宋" w:cs="仿宋"/>
          <w:spacing w:val="-2"/>
        </w:rPr>
        <w:t>第三方窃取秘密信息。由于任何一方违反以</w:t>
      </w:r>
      <w:r>
        <w:rPr>
          <w:rFonts w:hint="eastAsia" w:ascii="仿宋" w:hAnsi="仿宋" w:eastAsia="仿宋" w:cs="仿宋"/>
          <w:spacing w:val="-3"/>
        </w:rPr>
        <w:t>上保密义务给对方造成损失，违约方对受损失方负</w:t>
      </w:r>
      <w:r>
        <w:rPr>
          <w:rFonts w:hint="eastAsia" w:ascii="仿宋" w:hAnsi="仿宋" w:eastAsia="仿宋" w:cs="仿宋"/>
          <w:spacing w:val="-1"/>
        </w:rPr>
        <w:t>有停止侵害、消除影响、赔偿损失的责任。</w:t>
      </w:r>
    </w:p>
    <w:p w14:paraId="3C404939">
      <w:pPr>
        <w:pStyle w:val="9"/>
        <w:spacing w:line="420" w:lineRule="exact"/>
        <w:ind w:left="495"/>
        <w:rPr>
          <w:rFonts w:hint="eastAsia" w:ascii="仿宋" w:hAnsi="仿宋" w:eastAsia="仿宋" w:cs="仿宋"/>
        </w:rPr>
      </w:pPr>
      <w:r>
        <w:rPr>
          <w:rFonts w:hint="eastAsia" w:ascii="仿宋" w:hAnsi="仿宋" w:eastAsia="仿宋" w:cs="仿宋"/>
          <w:b/>
          <w:bCs/>
          <w:spacing w:val="-5"/>
          <w:position w:val="4"/>
        </w:rPr>
        <w:t>7、</w:t>
      </w:r>
      <w:r>
        <w:rPr>
          <w:rFonts w:hint="eastAsia" w:ascii="仿宋" w:hAnsi="仿宋" w:eastAsia="仿宋" w:cs="仿宋"/>
        </w:rPr>
        <w:fldChar w:fldCharType="begin"/>
      </w:r>
      <w:r>
        <w:rPr>
          <w:rFonts w:hint="eastAsia" w:ascii="仿宋" w:hAnsi="仿宋" w:eastAsia="仿宋" w:cs="仿宋"/>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仿宋" w:hAnsi="仿宋" w:eastAsia="仿宋" w:cs="仿宋"/>
        </w:rPr>
        <w:fldChar w:fldCharType="separate"/>
      </w:r>
      <w:r>
        <w:rPr>
          <w:rFonts w:hint="eastAsia" w:ascii="仿宋" w:hAnsi="仿宋" w:eastAsia="仿宋" w:cs="仿宋"/>
          <w:b/>
          <w:bCs/>
          <w:spacing w:val="-5"/>
          <w:position w:val="4"/>
        </w:rPr>
        <w:t>不可抗力</w:t>
      </w:r>
      <w:r>
        <w:rPr>
          <w:rFonts w:hint="eastAsia" w:ascii="仿宋" w:hAnsi="仿宋" w:eastAsia="仿宋" w:cs="仿宋"/>
          <w:b/>
          <w:bCs/>
          <w:spacing w:val="-5"/>
          <w:position w:val="4"/>
        </w:rPr>
        <w:fldChar w:fldCharType="end"/>
      </w:r>
    </w:p>
    <w:p w14:paraId="09C0FD20">
      <w:pPr>
        <w:pStyle w:val="9"/>
        <w:spacing w:before="132" w:line="320" w:lineRule="auto"/>
        <w:ind w:left="11" w:firstLine="509"/>
        <w:jc w:val="both"/>
        <w:rPr>
          <w:rFonts w:hint="eastAsia" w:ascii="仿宋" w:hAnsi="仿宋" w:eastAsia="仿宋" w:cs="仿宋"/>
        </w:rPr>
      </w:pPr>
      <w:r>
        <w:rPr>
          <w:rFonts w:hint="eastAsia" w:ascii="仿宋" w:hAnsi="仿宋" w:eastAsia="仿宋" w:cs="仿宋"/>
          <w:spacing w:val="-3"/>
        </w:rPr>
        <w:t>甲乙双方任何一方由于</w:t>
      </w:r>
      <w:r>
        <w:rPr>
          <w:rFonts w:hint="eastAsia" w:ascii="仿宋" w:hAnsi="仿宋" w:eastAsia="仿宋" w:cs="仿宋"/>
        </w:rPr>
        <w:fldChar w:fldCharType="begin"/>
      </w:r>
      <w:r>
        <w:rPr>
          <w:rFonts w:hint="eastAsia" w:ascii="仿宋" w:hAnsi="仿宋" w:eastAsia="仿宋" w:cs="仿宋"/>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仿宋" w:hAnsi="仿宋" w:eastAsia="仿宋" w:cs="仿宋"/>
        </w:rPr>
        <w:fldChar w:fldCharType="separate"/>
      </w:r>
      <w:r>
        <w:rPr>
          <w:rFonts w:hint="eastAsia" w:ascii="仿宋" w:hAnsi="仿宋" w:eastAsia="仿宋" w:cs="仿宋"/>
          <w:spacing w:val="-3"/>
        </w:rPr>
        <w:t>不可抗力</w:t>
      </w:r>
      <w:r>
        <w:rPr>
          <w:rFonts w:hint="eastAsia" w:ascii="仿宋" w:hAnsi="仿宋" w:eastAsia="仿宋" w:cs="仿宋"/>
          <w:spacing w:val="-3"/>
        </w:rPr>
        <w:fldChar w:fldCharType="end"/>
      </w:r>
      <w:r>
        <w:rPr>
          <w:rFonts w:hint="eastAsia" w:ascii="仿宋" w:hAnsi="仿宋" w:eastAsia="仿宋" w:cs="仿宋"/>
          <w:spacing w:val="-3"/>
        </w:rPr>
        <w:t>原因不能履行合</w:t>
      </w:r>
      <w:r>
        <w:rPr>
          <w:rFonts w:hint="eastAsia" w:ascii="仿宋" w:hAnsi="仿宋" w:eastAsia="仿宋" w:cs="仿宋"/>
          <w:spacing w:val="-4"/>
        </w:rPr>
        <w:t>同时，应及时向对</w:t>
      </w:r>
      <w:r>
        <w:rPr>
          <w:rFonts w:hint="eastAsia" w:ascii="仿宋" w:hAnsi="仿宋" w:eastAsia="仿宋" w:cs="仿宋"/>
        </w:rPr>
        <w:fldChar w:fldCharType="begin"/>
      </w:r>
      <w:r>
        <w:rPr>
          <w:rFonts w:hint="eastAsia" w:ascii="仿宋" w:hAnsi="仿宋" w:eastAsia="仿宋" w:cs="仿宋"/>
        </w:rPr>
        <w:instrText xml:space="preserve"> HYPERLINK "http://set2.mail.qq.com/cgi-bin/mail_spam?action=check_link&amp;spam=0&amp;url=http%3A%2F%2Fwww%2Ebaidu%2Ecom%2Fs%3Fwd%3D%25E6%2596%25B9%25E9%2580%259A%26hl_tag%3Dtextlink%26tn%3DSE_hldp01350_v6v6zkg6" </w:instrText>
      </w:r>
      <w:r>
        <w:rPr>
          <w:rFonts w:hint="eastAsia" w:ascii="仿宋" w:hAnsi="仿宋" w:eastAsia="仿宋" w:cs="仿宋"/>
        </w:rPr>
        <w:fldChar w:fldCharType="separate"/>
      </w:r>
      <w:r>
        <w:rPr>
          <w:rFonts w:hint="eastAsia" w:ascii="仿宋" w:hAnsi="仿宋" w:eastAsia="仿宋" w:cs="仿宋"/>
          <w:spacing w:val="-4"/>
        </w:rPr>
        <w:t>方通</w:t>
      </w:r>
      <w:r>
        <w:rPr>
          <w:rFonts w:hint="eastAsia" w:ascii="仿宋" w:hAnsi="仿宋" w:eastAsia="仿宋" w:cs="仿宋"/>
          <w:spacing w:val="-4"/>
        </w:rPr>
        <w:fldChar w:fldCharType="end"/>
      </w:r>
      <w:r>
        <w:rPr>
          <w:rFonts w:hint="eastAsia" w:ascii="仿宋" w:hAnsi="仿宋" w:eastAsia="仿宋" w:cs="仿宋"/>
          <w:spacing w:val="-4"/>
        </w:rPr>
        <w:t>报不能履行或不能</w:t>
      </w:r>
      <w:r>
        <w:rPr>
          <w:rFonts w:hint="eastAsia" w:ascii="仿宋" w:hAnsi="仿宋" w:eastAsia="仿宋" w:cs="仿宋"/>
          <w:spacing w:val="-3"/>
        </w:rPr>
        <w:t>完全履行的理由，以减轻可能给对方造成的损失，在取得有关机构证明后，允许延期履行、部</w:t>
      </w:r>
      <w:r>
        <w:rPr>
          <w:rFonts w:hint="eastAsia" w:ascii="仿宋" w:hAnsi="仿宋" w:eastAsia="仿宋" w:cs="仿宋"/>
          <w:spacing w:val="-1"/>
        </w:rPr>
        <w:t>分履行或不履行合同，并根据情况可部分或全部免予承担</w:t>
      </w:r>
      <w:r>
        <w:rPr>
          <w:rFonts w:hint="eastAsia" w:ascii="仿宋" w:hAnsi="仿宋" w:eastAsia="仿宋" w:cs="仿宋"/>
        </w:rPr>
        <w:fldChar w:fldCharType="begin"/>
      </w:r>
      <w:r>
        <w:rPr>
          <w:rFonts w:hint="eastAsia" w:ascii="仿宋" w:hAnsi="仿宋" w:eastAsia="仿宋" w:cs="仿宋"/>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仿宋" w:hAnsi="仿宋" w:eastAsia="仿宋" w:cs="仿宋"/>
        </w:rPr>
        <w:fldChar w:fldCharType="separate"/>
      </w:r>
      <w:r>
        <w:rPr>
          <w:rFonts w:hint="eastAsia" w:ascii="仿宋" w:hAnsi="仿宋" w:eastAsia="仿宋" w:cs="仿宋"/>
          <w:spacing w:val="-1"/>
        </w:rPr>
        <w:t>违约责任</w:t>
      </w:r>
      <w:r>
        <w:rPr>
          <w:rFonts w:hint="eastAsia" w:ascii="仿宋" w:hAnsi="仿宋" w:eastAsia="仿宋" w:cs="仿宋"/>
          <w:spacing w:val="-1"/>
        </w:rPr>
        <w:fldChar w:fldCharType="end"/>
      </w:r>
      <w:r>
        <w:rPr>
          <w:rFonts w:hint="eastAsia" w:ascii="仿宋" w:hAnsi="仿宋" w:eastAsia="仿宋" w:cs="仿宋"/>
          <w:spacing w:val="-1"/>
        </w:rPr>
        <w:t>。</w:t>
      </w:r>
    </w:p>
    <w:p w14:paraId="2B2D5DB1">
      <w:pPr>
        <w:pStyle w:val="9"/>
        <w:spacing w:before="11" w:line="219" w:lineRule="auto"/>
        <w:ind w:left="490"/>
        <w:outlineLvl w:val="0"/>
        <w:rPr>
          <w:rFonts w:hint="eastAsia" w:ascii="仿宋" w:hAnsi="仿宋" w:eastAsia="仿宋" w:cs="仿宋"/>
        </w:rPr>
      </w:pPr>
      <w:r>
        <w:rPr>
          <w:rFonts w:hint="eastAsia" w:ascii="仿宋" w:hAnsi="仿宋" w:eastAsia="仿宋" w:cs="仿宋"/>
          <w:b/>
          <w:bCs/>
          <w:spacing w:val="-4"/>
        </w:rPr>
        <w:t>8、违约责任</w:t>
      </w:r>
    </w:p>
    <w:p w14:paraId="5ED634F1">
      <w:pPr>
        <w:pStyle w:val="9"/>
        <w:spacing w:before="134" w:line="219" w:lineRule="auto"/>
        <w:ind w:left="490"/>
        <w:rPr>
          <w:rFonts w:hint="eastAsia" w:ascii="仿宋" w:hAnsi="仿宋" w:eastAsia="仿宋" w:cs="仿宋"/>
        </w:rPr>
      </w:pPr>
      <w:r>
        <w:rPr>
          <w:rFonts w:hint="eastAsia" w:ascii="仿宋" w:hAnsi="仿宋" w:eastAsia="仿宋" w:cs="仿宋"/>
        </w:rPr>
        <w:t>8.1、甲乙双方必须遵守本合同并执行合同中的各项规定</w:t>
      </w:r>
      <w:r>
        <w:rPr>
          <w:rFonts w:hint="eastAsia" w:ascii="仿宋" w:hAnsi="仿宋" w:eastAsia="仿宋" w:cs="仿宋"/>
          <w:spacing w:val="-1"/>
        </w:rPr>
        <w:t>，保证本合同的正常履行。</w:t>
      </w:r>
    </w:p>
    <w:p w14:paraId="09692D9F">
      <w:pPr>
        <w:pStyle w:val="9"/>
        <w:spacing w:before="137" w:line="288" w:lineRule="auto"/>
        <w:ind w:left="10" w:firstLine="480"/>
        <w:rPr>
          <w:rFonts w:hint="eastAsia" w:ascii="仿宋" w:hAnsi="仿宋" w:eastAsia="仿宋" w:cs="仿宋"/>
        </w:rPr>
      </w:pPr>
      <w:r>
        <w:rPr>
          <w:rFonts w:hint="eastAsia" w:ascii="仿宋" w:hAnsi="仿宋" w:eastAsia="仿宋" w:cs="仿宋"/>
        </w:rPr>
        <w:t>8.2、如因乙方工作人员在履行职务过程中的的疏忽、失职、过错等故意或者过失原因给</w:t>
      </w:r>
      <w:r>
        <w:rPr>
          <w:rFonts w:hint="eastAsia" w:ascii="仿宋" w:hAnsi="仿宋" w:eastAsia="仿宋" w:cs="仿宋"/>
          <w:spacing w:val="-3"/>
        </w:rPr>
        <w:t>甲方造成损失或侵害，包括但不限于甲方本身的财产损失、由此而导致的甲方对任何第三方的</w:t>
      </w:r>
      <w:r>
        <w:rPr>
          <w:rFonts w:hint="eastAsia" w:ascii="仿宋" w:hAnsi="仿宋" w:eastAsia="仿宋" w:cs="仿宋"/>
          <w:spacing w:val="-1"/>
        </w:rPr>
        <w:t>法律责任等，乙方对此均应承担全部的赔偿责任。</w:t>
      </w:r>
    </w:p>
    <w:p w14:paraId="7CC5AB27">
      <w:pPr>
        <w:pStyle w:val="9"/>
        <w:spacing w:before="135" w:line="219" w:lineRule="auto"/>
        <w:ind w:left="490"/>
        <w:rPr>
          <w:rFonts w:hint="eastAsia" w:ascii="仿宋" w:hAnsi="仿宋" w:eastAsia="仿宋" w:cs="仿宋"/>
        </w:rPr>
      </w:pPr>
      <w:r>
        <w:rPr>
          <w:rFonts w:hint="eastAsia" w:ascii="仿宋" w:hAnsi="仿宋" w:eastAsia="仿宋" w:cs="仿宋"/>
          <w:spacing w:val="-1"/>
        </w:rPr>
        <w:t>8.3、按《民法典》中的相关条款执行。</w:t>
      </w:r>
    </w:p>
    <w:p w14:paraId="5422355A">
      <w:pPr>
        <w:pStyle w:val="9"/>
        <w:spacing w:before="135" w:line="219" w:lineRule="auto"/>
        <w:ind w:left="490"/>
        <w:outlineLvl w:val="0"/>
        <w:rPr>
          <w:rFonts w:hint="eastAsia" w:ascii="仿宋" w:hAnsi="仿宋" w:eastAsia="仿宋" w:cs="仿宋"/>
        </w:rPr>
      </w:pPr>
      <w:r>
        <w:rPr>
          <w:rFonts w:hint="eastAsia" w:ascii="仿宋" w:hAnsi="仿宋" w:eastAsia="仿宋" w:cs="仿宋"/>
          <w:b/>
          <w:bCs/>
          <w:spacing w:val="-3"/>
        </w:rPr>
        <w:t>9、解决合同纠纷的方式</w:t>
      </w:r>
    </w:p>
    <w:p w14:paraId="1225F37D">
      <w:pPr>
        <w:pStyle w:val="9"/>
        <w:spacing w:before="135" w:line="323" w:lineRule="auto"/>
        <w:ind w:left="11" w:firstLine="477"/>
        <w:rPr>
          <w:rFonts w:hint="eastAsia" w:ascii="仿宋" w:hAnsi="仿宋" w:eastAsia="仿宋" w:cs="仿宋"/>
        </w:rPr>
      </w:pPr>
      <w:r>
        <w:rPr>
          <w:rFonts w:hint="eastAsia" w:ascii="仿宋" w:hAnsi="仿宋" w:eastAsia="仿宋" w:cs="仿宋"/>
          <w:spacing w:val="-3"/>
        </w:rPr>
        <w:t>在执行本合同中发生的或与本合同有关的争端，双方应通过友好协商解决，经协商不能达</w:t>
      </w:r>
      <w:r>
        <w:rPr>
          <w:rFonts w:hint="eastAsia" w:ascii="仿宋" w:hAnsi="仿宋" w:eastAsia="仿宋" w:cs="仿宋"/>
          <w:spacing w:val="-1"/>
        </w:rPr>
        <w:t>成协议时，双方同意向甲方所在地人民法院提出诉讼解决争议。</w:t>
      </w:r>
    </w:p>
    <w:p w14:paraId="278569FF">
      <w:pPr>
        <w:pStyle w:val="9"/>
        <w:spacing w:line="220" w:lineRule="auto"/>
        <w:ind w:left="507"/>
        <w:outlineLvl w:val="0"/>
        <w:rPr>
          <w:rFonts w:hint="eastAsia" w:ascii="仿宋" w:hAnsi="仿宋" w:eastAsia="仿宋" w:cs="仿宋"/>
        </w:rPr>
      </w:pPr>
      <w:r>
        <w:rPr>
          <w:rFonts w:hint="eastAsia" w:ascii="仿宋" w:hAnsi="仿宋" w:eastAsia="仿宋" w:cs="仿宋"/>
          <w:b/>
          <w:bCs/>
          <w:spacing w:val="-5"/>
        </w:rPr>
        <w:t>10、合同生效及其他</w:t>
      </w:r>
    </w:p>
    <w:p w14:paraId="01AAEBF1">
      <w:pPr>
        <w:pStyle w:val="9"/>
        <w:spacing w:before="133" w:line="219" w:lineRule="auto"/>
        <w:ind w:left="507"/>
        <w:rPr>
          <w:rFonts w:hint="eastAsia" w:ascii="仿宋" w:hAnsi="仿宋" w:eastAsia="仿宋" w:cs="仿宋"/>
        </w:rPr>
      </w:pPr>
      <w:r>
        <w:rPr>
          <w:rFonts w:hint="eastAsia" w:ascii="仿宋" w:hAnsi="仿宋" w:eastAsia="仿宋" w:cs="仿宋"/>
          <w:spacing w:val="-1"/>
        </w:rPr>
        <w:t>10.1、如有未尽事宜，由双方依法订立补</w:t>
      </w:r>
      <w:r>
        <w:rPr>
          <w:rFonts w:hint="eastAsia" w:ascii="仿宋" w:hAnsi="仿宋" w:eastAsia="仿宋" w:cs="仿宋"/>
          <w:spacing w:val="-2"/>
        </w:rPr>
        <w:t>充合同。</w:t>
      </w:r>
    </w:p>
    <w:p w14:paraId="59137557">
      <w:pPr>
        <w:pStyle w:val="9"/>
        <w:spacing w:before="135" w:line="219" w:lineRule="auto"/>
        <w:ind w:left="507"/>
        <w:rPr>
          <w:rFonts w:hint="eastAsia" w:ascii="仿宋" w:hAnsi="仿宋" w:eastAsia="仿宋" w:cs="仿宋"/>
        </w:rPr>
      </w:pPr>
      <w:r>
        <w:rPr>
          <w:rFonts w:hint="eastAsia" w:ascii="仿宋" w:hAnsi="仿宋" w:eastAsia="仿宋" w:cs="仿宋"/>
          <w:spacing w:val="-2"/>
        </w:rPr>
        <w:t>10.2、本合同一式</w:t>
      </w:r>
      <w:r>
        <w:rPr>
          <w:rFonts w:hint="eastAsia" w:ascii="仿宋" w:hAnsi="仿宋" w:eastAsia="仿宋" w:cs="仿宋"/>
          <w:spacing w:val="-2"/>
          <w:u w:val="single" w:color="auto"/>
        </w:rPr>
        <w:t xml:space="preserve">  </w:t>
      </w:r>
      <w:r>
        <w:rPr>
          <w:rFonts w:hint="eastAsia" w:ascii="仿宋" w:hAnsi="仿宋" w:eastAsia="仿宋" w:cs="仿宋"/>
          <w:spacing w:val="-95"/>
        </w:rPr>
        <w:t xml:space="preserve"> </w:t>
      </w:r>
      <w:r>
        <w:rPr>
          <w:rFonts w:hint="eastAsia" w:ascii="仿宋" w:hAnsi="仿宋" w:eastAsia="仿宋" w:cs="仿宋"/>
          <w:spacing w:val="-2"/>
        </w:rPr>
        <w:t>份，甲方</w:t>
      </w:r>
      <w:r>
        <w:rPr>
          <w:rFonts w:hint="eastAsia" w:ascii="仿宋" w:hAnsi="仿宋" w:eastAsia="仿宋" w:cs="仿宋"/>
          <w:spacing w:val="-2"/>
          <w:u w:val="single" w:color="auto"/>
        </w:rPr>
        <w:t xml:space="preserve">  </w:t>
      </w:r>
      <w:r>
        <w:rPr>
          <w:rFonts w:hint="eastAsia" w:ascii="仿宋" w:hAnsi="仿宋" w:eastAsia="仿宋" w:cs="仿宋"/>
          <w:spacing w:val="-111"/>
        </w:rPr>
        <w:t xml:space="preserve"> </w:t>
      </w:r>
      <w:r>
        <w:rPr>
          <w:rFonts w:hint="eastAsia" w:ascii="仿宋" w:hAnsi="仿宋" w:eastAsia="仿宋" w:cs="仿宋"/>
          <w:spacing w:val="-2"/>
        </w:rPr>
        <w:t>份，乙方</w:t>
      </w:r>
      <w:r>
        <w:rPr>
          <w:rFonts w:hint="eastAsia" w:ascii="仿宋" w:hAnsi="仿宋" w:eastAsia="仿宋" w:cs="仿宋"/>
          <w:spacing w:val="-2"/>
          <w:u w:val="single" w:color="auto"/>
        </w:rPr>
        <w:t xml:space="preserve">  </w:t>
      </w:r>
      <w:r>
        <w:rPr>
          <w:rFonts w:hint="eastAsia" w:ascii="仿宋" w:hAnsi="仿宋" w:eastAsia="仿宋" w:cs="仿宋"/>
          <w:spacing w:val="-111"/>
        </w:rPr>
        <w:t xml:space="preserve"> </w:t>
      </w:r>
      <w:r>
        <w:rPr>
          <w:rFonts w:hint="eastAsia" w:ascii="仿宋" w:hAnsi="仿宋" w:eastAsia="仿宋" w:cs="仿宋"/>
          <w:spacing w:val="-2"/>
        </w:rPr>
        <w:t>份，具有同等法律效力。</w:t>
      </w:r>
    </w:p>
    <w:p w14:paraId="7153C426">
      <w:pPr>
        <w:pStyle w:val="9"/>
        <w:spacing w:before="136" w:line="219" w:lineRule="auto"/>
        <w:ind w:left="507"/>
        <w:rPr>
          <w:rFonts w:hint="eastAsia" w:ascii="仿宋" w:hAnsi="仿宋" w:eastAsia="仿宋" w:cs="仿宋"/>
        </w:rPr>
      </w:pPr>
      <w:r>
        <w:rPr>
          <w:rFonts w:hint="eastAsia" w:ascii="仿宋" w:hAnsi="仿宋" w:eastAsia="仿宋" w:cs="仿宋"/>
          <w:spacing w:val="-1"/>
        </w:rPr>
        <w:t>10.3 、本合同自甲乙双方签字盖章之</w:t>
      </w:r>
      <w:r>
        <w:rPr>
          <w:rFonts w:hint="eastAsia" w:ascii="仿宋" w:hAnsi="仿宋" w:eastAsia="仿宋" w:cs="仿宋"/>
          <w:spacing w:val="-2"/>
        </w:rPr>
        <w:t>日起生效。</w:t>
      </w:r>
    </w:p>
    <w:p w14:paraId="30250261">
      <w:pPr>
        <w:spacing w:line="297" w:lineRule="auto"/>
        <w:rPr>
          <w:rFonts w:hint="eastAsia" w:ascii="仿宋" w:hAnsi="仿宋" w:eastAsia="仿宋" w:cs="仿宋"/>
          <w:sz w:val="21"/>
        </w:rPr>
      </w:pPr>
    </w:p>
    <w:p w14:paraId="319338BD">
      <w:pPr>
        <w:pStyle w:val="9"/>
        <w:spacing w:before="79" w:line="219" w:lineRule="auto"/>
        <w:ind w:left="520"/>
        <w:rPr>
          <w:rFonts w:hint="eastAsia" w:ascii="仿宋" w:hAnsi="仿宋" w:eastAsia="仿宋" w:cs="仿宋"/>
        </w:rPr>
      </w:pPr>
      <w:r>
        <w:rPr>
          <w:rFonts w:hint="eastAsia" w:ascii="仿宋" w:hAnsi="仿宋" w:eastAsia="仿宋" w:cs="仿宋"/>
          <w:spacing w:val="-6"/>
        </w:rPr>
        <w:t>甲方</w:t>
      </w:r>
      <w:r>
        <w:rPr>
          <w:rFonts w:hint="eastAsia" w:ascii="仿宋" w:hAnsi="仿宋" w:eastAsia="仿宋" w:cs="仿宋"/>
          <w:spacing w:val="-12"/>
          <w:sz w:val="20"/>
          <w:szCs w:val="20"/>
        </w:rPr>
        <w:t>：</w:t>
      </w:r>
      <w:r>
        <w:rPr>
          <w:rFonts w:hint="eastAsia" w:ascii="仿宋" w:hAnsi="仿宋" w:eastAsia="仿宋" w:cs="仿宋"/>
          <w:spacing w:val="-12"/>
        </w:rPr>
        <w:t>（</w:t>
      </w:r>
      <w:r>
        <w:rPr>
          <w:rFonts w:hint="eastAsia" w:ascii="仿宋" w:hAnsi="仿宋" w:eastAsia="仿宋" w:cs="仿宋"/>
          <w:spacing w:val="53"/>
        </w:rPr>
        <w:t xml:space="preserve"> </w:t>
      </w:r>
      <w:r>
        <w:rPr>
          <w:rFonts w:hint="eastAsia" w:ascii="仿宋" w:hAnsi="仿宋" w:eastAsia="仿宋" w:cs="仿宋"/>
          <w:spacing w:val="-6"/>
        </w:rPr>
        <w:t>公章）</w:t>
      </w:r>
      <w:r>
        <w:rPr>
          <w:rFonts w:hint="eastAsia" w:ascii="仿宋" w:hAnsi="仿宋" w:eastAsia="仿宋" w:cs="仿宋"/>
          <w:spacing w:val="1"/>
        </w:rPr>
        <w:t xml:space="preserve">                   </w:t>
      </w:r>
      <w:r>
        <w:rPr>
          <w:rFonts w:hint="eastAsia" w:ascii="仿宋" w:hAnsi="仿宋" w:eastAsia="仿宋" w:cs="仿宋"/>
          <w:spacing w:val="-6"/>
        </w:rPr>
        <w:t>乙方</w:t>
      </w:r>
      <w:r>
        <w:rPr>
          <w:rFonts w:hint="eastAsia" w:ascii="仿宋" w:hAnsi="仿宋" w:eastAsia="仿宋" w:cs="仿宋"/>
          <w:spacing w:val="-12"/>
          <w:sz w:val="20"/>
          <w:szCs w:val="20"/>
        </w:rPr>
        <w:t>：</w:t>
      </w:r>
      <w:r>
        <w:rPr>
          <w:rFonts w:hint="eastAsia" w:ascii="仿宋" w:hAnsi="仿宋" w:eastAsia="仿宋" w:cs="仿宋"/>
          <w:spacing w:val="-12"/>
        </w:rPr>
        <w:t>（</w:t>
      </w:r>
      <w:r>
        <w:rPr>
          <w:rFonts w:hint="eastAsia" w:ascii="仿宋" w:hAnsi="仿宋" w:eastAsia="仿宋" w:cs="仿宋"/>
          <w:spacing w:val="-6"/>
        </w:rPr>
        <w:t>公章）</w:t>
      </w:r>
    </w:p>
    <w:p w14:paraId="75072844">
      <w:pPr>
        <w:pStyle w:val="9"/>
        <w:spacing w:before="136" w:line="219" w:lineRule="auto"/>
        <w:ind w:left="490"/>
        <w:rPr>
          <w:rFonts w:hint="eastAsia" w:ascii="仿宋" w:hAnsi="仿宋" w:eastAsia="仿宋" w:cs="仿宋"/>
          <w:sz w:val="20"/>
          <w:szCs w:val="20"/>
        </w:rPr>
      </w:pPr>
      <w:r>
        <w:rPr>
          <w:rFonts w:hint="eastAsia" w:ascii="仿宋" w:hAnsi="仿宋" w:eastAsia="仿宋" w:cs="仿宋"/>
          <w:spacing w:val="-2"/>
        </w:rPr>
        <w:t>法定代表人（授权代表</w:t>
      </w:r>
      <w:r>
        <w:rPr>
          <w:rFonts w:hint="eastAsia" w:ascii="仿宋" w:hAnsi="仿宋" w:eastAsia="仿宋" w:cs="仿宋"/>
          <w:spacing w:val="5"/>
        </w:rPr>
        <w:t>）</w:t>
      </w:r>
      <w:r>
        <w:rPr>
          <w:rFonts w:hint="eastAsia" w:ascii="仿宋" w:hAnsi="仿宋" w:eastAsia="仿宋" w:cs="仿宋"/>
          <w:spacing w:val="5"/>
          <w:sz w:val="20"/>
          <w:szCs w:val="20"/>
        </w:rPr>
        <w:t>：</w:t>
      </w:r>
      <w:r>
        <w:rPr>
          <w:rFonts w:hint="eastAsia" w:ascii="仿宋" w:hAnsi="仿宋" w:eastAsia="仿宋" w:cs="仿宋"/>
          <w:spacing w:val="1"/>
          <w:sz w:val="20"/>
          <w:szCs w:val="20"/>
        </w:rPr>
        <w:t xml:space="preserve">            </w:t>
      </w:r>
      <w:r>
        <w:rPr>
          <w:rFonts w:hint="eastAsia" w:ascii="仿宋" w:hAnsi="仿宋" w:eastAsia="仿宋" w:cs="仿宋"/>
          <w:spacing w:val="-2"/>
        </w:rPr>
        <w:t>法定代表人（授权代表</w:t>
      </w:r>
      <w:r>
        <w:rPr>
          <w:rFonts w:hint="eastAsia" w:ascii="仿宋" w:hAnsi="仿宋" w:eastAsia="仿宋" w:cs="仿宋"/>
          <w:spacing w:val="5"/>
        </w:rPr>
        <w:t>）</w:t>
      </w:r>
      <w:r>
        <w:rPr>
          <w:rFonts w:hint="eastAsia" w:ascii="仿宋" w:hAnsi="仿宋" w:eastAsia="仿宋" w:cs="仿宋"/>
          <w:spacing w:val="5"/>
          <w:sz w:val="20"/>
          <w:szCs w:val="20"/>
        </w:rPr>
        <w:t>：</w:t>
      </w:r>
    </w:p>
    <w:p w14:paraId="67FC063D">
      <w:pPr>
        <w:pStyle w:val="9"/>
        <w:spacing w:before="134" w:line="229" w:lineRule="auto"/>
        <w:ind w:left="489"/>
        <w:rPr>
          <w:rFonts w:hint="eastAsia" w:ascii="仿宋" w:hAnsi="仿宋" w:eastAsia="仿宋" w:cs="仿宋"/>
          <w:sz w:val="20"/>
          <w:szCs w:val="20"/>
        </w:rPr>
      </w:pPr>
      <w:r>
        <w:rPr>
          <w:rFonts w:hint="eastAsia" w:ascii="仿宋" w:hAnsi="仿宋" w:eastAsia="仿宋" w:cs="仿宋"/>
          <w:spacing w:val="-7"/>
        </w:rPr>
        <w:t>地</w:t>
      </w:r>
      <w:r>
        <w:rPr>
          <w:rFonts w:hint="eastAsia" w:ascii="仿宋" w:hAnsi="仿宋" w:eastAsia="仿宋" w:cs="仿宋"/>
          <w:spacing w:val="3"/>
        </w:rPr>
        <w:t xml:space="preserve">    </w:t>
      </w:r>
      <w:r>
        <w:rPr>
          <w:rFonts w:hint="eastAsia" w:ascii="仿宋" w:hAnsi="仿宋" w:eastAsia="仿宋" w:cs="仿宋"/>
          <w:spacing w:val="-7"/>
        </w:rPr>
        <w:t>址</w:t>
      </w:r>
      <w:r>
        <w:rPr>
          <w:rFonts w:hint="eastAsia" w:ascii="仿宋" w:hAnsi="仿宋" w:eastAsia="仿宋" w:cs="仿宋"/>
          <w:spacing w:val="-7"/>
          <w:sz w:val="20"/>
          <w:szCs w:val="20"/>
        </w:rPr>
        <w:t>：</w:t>
      </w:r>
      <w:r>
        <w:rPr>
          <w:rFonts w:hint="eastAsia" w:ascii="仿宋" w:hAnsi="仿宋" w:eastAsia="仿宋" w:cs="仿宋"/>
          <w:spacing w:val="3"/>
          <w:sz w:val="20"/>
          <w:szCs w:val="20"/>
        </w:rPr>
        <w:t xml:space="preserve">                         </w:t>
      </w:r>
      <w:r>
        <w:rPr>
          <w:rFonts w:hint="eastAsia" w:ascii="仿宋" w:hAnsi="仿宋" w:eastAsia="仿宋" w:cs="仿宋"/>
          <w:spacing w:val="-7"/>
        </w:rPr>
        <w:t>地</w:t>
      </w:r>
      <w:r>
        <w:rPr>
          <w:rFonts w:hint="eastAsia" w:ascii="仿宋" w:hAnsi="仿宋" w:eastAsia="仿宋" w:cs="仿宋"/>
          <w:spacing w:val="6"/>
        </w:rPr>
        <w:t xml:space="preserve">    </w:t>
      </w:r>
      <w:r>
        <w:rPr>
          <w:rFonts w:hint="eastAsia" w:ascii="仿宋" w:hAnsi="仿宋" w:eastAsia="仿宋" w:cs="仿宋"/>
          <w:spacing w:val="-7"/>
        </w:rPr>
        <w:t>址</w:t>
      </w:r>
      <w:r>
        <w:rPr>
          <w:rFonts w:hint="eastAsia" w:ascii="仿宋" w:hAnsi="仿宋" w:eastAsia="仿宋" w:cs="仿宋"/>
          <w:spacing w:val="-7"/>
          <w:sz w:val="20"/>
          <w:szCs w:val="20"/>
        </w:rPr>
        <w:t>：</w:t>
      </w:r>
    </w:p>
    <w:p w14:paraId="319C323F">
      <w:pPr>
        <w:pStyle w:val="9"/>
        <w:spacing w:before="124" w:line="221" w:lineRule="auto"/>
        <w:ind w:left="517"/>
        <w:rPr>
          <w:rFonts w:hint="eastAsia" w:ascii="仿宋" w:hAnsi="仿宋" w:eastAsia="仿宋" w:cs="仿宋"/>
          <w:sz w:val="20"/>
          <w:szCs w:val="20"/>
        </w:rPr>
      </w:pPr>
      <w:r>
        <w:rPr>
          <w:rFonts w:hint="eastAsia" w:ascii="仿宋" w:hAnsi="仿宋" w:eastAsia="仿宋" w:cs="仿宋"/>
          <w:spacing w:val="-7"/>
        </w:rPr>
        <w:t>电</w:t>
      </w:r>
      <w:r>
        <w:rPr>
          <w:rFonts w:hint="eastAsia" w:ascii="仿宋" w:hAnsi="仿宋" w:eastAsia="仿宋" w:cs="仿宋"/>
          <w:spacing w:val="2"/>
        </w:rPr>
        <w:t xml:space="preserve">    </w:t>
      </w:r>
      <w:r>
        <w:rPr>
          <w:rFonts w:hint="eastAsia" w:ascii="仿宋" w:hAnsi="仿宋" w:eastAsia="仿宋" w:cs="仿宋"/>
          <w:spacing w:val="-7"/>
        </w:rPr>
        <w:t>话</w:t>
      </w:r>
      <w:r>
        <w:rPr>
          <w:rFonts w:hint="eastAsia" w:ascii="仿宋" w:hAnsi="仿宋" w:eastAsia="仿宋" w:cs="仿宋"/>
          <w:spacing w:val="-7"/>
          <w:sz w:val="20"/>
          <w:szCs w:val="20"/>
        </w:rPr>
        <w:t xml:space="preserve">：                        </w:t>
      </w:r>
      <w:r>
        <w:rPr>
          <w:rFonts w:hint="eastAsia" w:ascii="仿宋" w:hAnsi="仿宋" w:eastAsia="仿宋" w:cs="仿宋"/>
          <w:spacing w:val="-8"/>
          <w:sz w:val="20"/>
          <w:szCs w:val="20"/>
        </w:rPr>
        <w:t xml:space="preserve">       </w:t>
      </w:r>
      <w:r>
        <w:rPr>
          <w:rFonts w:hint="eastAsia" w:ascii="仿宋" w:hAnsi="仿宋" w:eastAsia="仿宋" w:cs="仿宋"/>
          <w:spacing w:val="-8"/>
        </w:rPr>
        <w:t>电</w:t>
      </w:r>
      <w:r>
        <w:rPr>
          <w:rFonts w:hint="eastAsia" w:ascii="仿宋" w:hAnsi="仿宋" w:eastAsia="仿宋" w:cs="仿宋"/>
          <w:spacing w:val="2"/>
        </w:rPr>
        <w:t xml:space="preserve">    </w:t>
      </w:r>
      <w:r>
        <w:rPr>
          <w:rFonts w:hint="eastAsia" w:ascii="仿宋" w:hAnsi="仿宋" w:eastAsia="仿宋" w:cs="仿宋"/>
          <w:spacing w:val="-8"/>
        </w:rPr>
        <w:t>话</w:t>
      </w:r>
      <w:r>
        <w:rPr>
          <w:rFonts w:hint="eastAsia" w:ascii="仿宋" w:hAnsi="仿宋" w:eastAsia="仿宋" w:cs="仿宋"/>
          <w:spacing w:val="-8"/>
          <w:sz w:val="20"/>
          <w:szCs w:val="20"/>
        </w:rPr>
        <w:t>：</w:t>
      </w:r>
    </w:p>
    <w:p w14:paraId="0AF1670C">
      <w:pPr>
        <w:spacing w:before="1" w:line="379" w:lineRule="auto"/>
        <w:ind w:left="8" w:right="80" w:firstLine="487"/>
        <w:jc w:val="left"/>
        <w:rPr>
          <w:rFonts w:hint="eastAsia" w:ascii="仿宋" w:hAnsi="仿宋" w:eastAsia="仿宋" w:cs="仿宋"/>
          <w:spacing w:val="-2"/>
          <w:lang w:val="en-US" w:eastAsia="zh-CN"/>
        </w:rPr>
      </w:pPr>
      <w:bookmarkStart w:id="57" w:name="bookmark7"/>
      <w:bookmarkEnd w:id="57"/>
      <w:r>
        <w:rPr>
          <w:rFonts w:hint="eastAsia" w:ascii="仿宋" w:hAnsi="仿宋" w:eastAsia="仿宋" w:cs="仿宋"/>
          <w:spacing w:val="-5"/>
        </w:rPr>
        <w:t>签约日期</w:t>
      </w:r>
      <w:r>
        <w:rPr>
          <w:rFonts w:hint="eastAsia" w:ascii="仿宋" w:hAnsi="仿宋" w:eastAsia="仿宋" w:cs="仿宋"/>
          <w:spacing w:val="-5"/>
          <w:sz w:val="20"/>
          <w:szCs w:val="20"/>
        </w:rPr>
        <w:t>：</w:t>
      </w:r>
      <w:r>
        <w:rPr>
          <w:rFonts w:hint="eastAsia" w:ascii="仿宋" w:hAnsi="仿宋" w:eastAsia="仿宋" w:cs="仿宋"/>
          <w:spacing w:val="25"/>
          <w:sz w:val="20"/>
          <w:szCs w:val="20"/>
          <w:u w:val="single" w:color="auto"/>
        </w:rPr>
        <w:t xml:space="preserve">  </w:t>
      </w:r>
      <w:r>
        <w:rPr>
          <w:rFonts w:hint="eastAsia" w:ascii="仿宋" w:hAnsi="仿宋" w:eastAsia="仿宋" w:cs="仿宋"/>
          <w:spacing w:val="-88"/>
          <w:sz w:val="20"/>
          <w:szCs w:val="20"/>
        </w:rPr>
        <w:t xml:space="preserve"> </w:t>
      </w:r>
      <w:r>
        <w:rPr>
          <w:rFonts w:hint="eastAsia" w:ascii="仿宋" w:hAnsi="仿宋" w:eastAsia="仿宋" w:cs="仿宋"/>
          <w:spacing w:val="-5"/>
        </w:rPr>
        <w:t>年</w:t>
      </w:r>
      <w:r>
        <w:rPr>
          <w:rFonts w:hint="eastAsia" w:ascii="仿宋" w:hAnsi="仿宋" w:eastAsia="仿宋" w:cs="仿宋"/>
          <w:spacing w:val="-5"/>
          <w:u w:val="single" w:color="auto"/>
        </w:rPr>
        <w:t xml:space="preserve">  </w:t>
      </w:r>
      <w:r>
        <w:rPr>
          <w:rFonts w:hint="eastAsia" w:ascii="仿宋" w:hAnsi="仿宋" w:eastAsia="仿宋" w:cs="仿宋"/>
          <w:spacing w:val="-104"/>
        </w:rPr>
        <w:t xml:space="preserve"> </w:t>
      </w:r>
      <w:r>
        <w:rPr>
          <w:rFonts w:hint="eastAsia" w:ascii="仿宋" w:hAnsi="仿宋" w:eastAsia="仿宋" w:cs="仿宋"/>
          <w:spacing w:val="-5"/>
        </w:rPr>
        <w:t>月</w:t>
      </w:r>
      <w:r>
        <w:rPr>
          <w:rFonts w:hint="eastAsia" w:ascii="仿宋" w:hAnsi="仿宋" w:eastAsia="仿宋" w:cs="仿宋"/>
          <w:spacing w:val="-5"/>
          <w:u w:val="single" w:color="auto"/>
        </w:rPr>
        <w:t xml:space="preserve">  </w:t>
      </w:r>
      <w:r>
        <w:rPr>
          <w:rFonts w:hint="eastAsia" w:ascii="仿宋" w:hAnsi="仿宋" w:eastAsia="仿宋" w:cs="仿宋"/>
          <w:spacing w:val="-68"/>
        </w:rPr>
        <w:t xml:space="preserve"> </w:t>
      </w:r>
      <w:r>
        <w:rPr>
          <w:rFonts w:hint="eastAsia" w:ascii="仿宋" w:hAnsi="仿宋" w:eastAsia="仿宋" w:cs="仿宋"/>
          <w:spacing w:val="-5"/>
        </w:rPr>
        <w:t>日</w:t>
      </w:r>
      <w:r>
        <w:rPr>
          <w:rFonts w:hint="eastAsia" w:ascii="仿宋" w:hAnsi="仿宋" w:eastAsia="仿宋" w:cs="仿宋"/>
          <w:spacing w:val="4"/>
        </w:rPr>
        <w:t xml:space="preserve">         </w:t>
      </w:r>
      <w:r>
        <w:rPr>
          <w:rFonts w:hint="eastAsia" w:ascii="仿宋" w:hAnsi="仿宋" w:eastAsia="仿宋" w:cs="仿宋"/>
          <w:spacing w:val="-5"/>
        </w:rPr>
        <w:t>签约日期</w:t>
      </w:r>
      <w:r>
        <w:rPr>
          <w:rFonts w:hint="eastAsia" w:ascii="仿宋" w:hAnsi="仿宋" w:eastAsia="仿宋" w:cs="仿宋"/>
          <w:spacing w:val="-5"/>
          <w:sz w:val="20"/>
          <w:szCs w:val="20"/>
        </w:rPr>
        <w:t>：</w:t>
      </w:r>
      <w:r>
        <w:rPr>
          <w:rFonts w:hint="eastAsia" w:ascii="仿宋" w:hAnsi="仿宋" w:eastAsia="仿宋" w:cs="仿宋"/>
          <w:spacing w:val="22"/>
          <w:sz w:val="20"/>
          <w:szCs w:val="20"/>
          <w:u w:val="single" w:color="auto"/>
        </w:rPr>
        <w:t xml:space="preserve">  </w:t>
      </w:r>
      <w:r>
        <w:rPr>
          <w:rFonts w:hint="eastAsia" w:ascii="仿宋" w:hAnsi="仿宋" w:eastAsia="仿宋" w:cs="仿宋"/>
          <w:spacing w:val="-89"/>
          <w:sz w:val="20"/>
          <w:szCs w:val="20"/>
        </w:rPr>
        <w:t xml:space="preserve"> </w:t>
      </w:r>
      <w:r>
        <w:rPr>
          <w:rFonts w:hint="eastAsia" w:ascii="仿宋" w:hAnsi="仿宋" w:eastAsia="仿宋" w:cs="仿宋"/>
          <w:spacing w:val="-5"/>
        </w:rPr>
        <w:t>年</w:t>
      </w:r>
      <w:r>
        <w:rPr>
          <w:rFonts w:hint="eastAsia" w:ascii="仿宋" w:hAnsi="仿宋" w:eastAsia="仿宋" w:cs="仿宋"/>
          <w:spacing w:val="-5"/>
          <w:u w:val="single" w:color="auto"/>
        </w:rPr>
        <w:t xml:space="preserve">  </w:t>
      </w:r>
      <w:r>
        <w:rPr>
          <w:rFonts w:hint="eastAsia" w:ascii="仿宋" w:hAnsi="仿宋" w:eastAsia="仿宋" w:cs="仿宋"/>
          <w:spacing w:val="-104"/>
        </w:rPr>
        <w:t xml:space="preserve"> </w:t>
      </w:r>
      <w:r>
        <w:rPr>
          <w:rFonts w:hint="eastAsia" w:ascii="仿宋" w:hAnsi="仿宋" w:eastAsia="仿宋" w:cs="仿宋"/>
          <w:spacing w:val="-5"/>
        </w:rPr>
        <w:t>月</w:t>
      </w:r>
      <w:r>
        <w:rPr>
          <w:rFonts w:hint="eastAsia" w:ascii="仿宋" w:hAnsi="仿宋" w:eastAsia="仿宋" w:cs="仿宋"/>
          <w:spacing w:val="-5"/>
          <w:u w:val="single" w:color="auto"/>
        </w:rPr>
        <w:t xml:space="preserve">  </w:t>
      </w:r>
      <w:r>
        <w:rPr>
          <w:rFonts w:hint="eastAsia" w:ascii="仿宋" w:hAnsi="仿宋" w:eastAsia="仿宋" w:cs="仿宋"/>
          <w:spacing w:val="-68"/>
        </w:rPr>
        <w:t xml:space="preserve"> </w:t>
      </w:r>
      <w:r>
        <w:rPr>
          <w:rFonts w:hint="eastAsia" w:ascii="仿宋" w:hAnsi="仿宋" w:eastAsia="仿宋" w:cs="仿宋"/>
          <w:spacing w:val="-68"/>
          <w:lang w:val="en-US" w:eastAsia="zh-CN"/>
        </w:rPr>
        <w:t>日</w:t>
      </w:r>
    </w:p>
    <w:p w14:paraId="5FAC6187">
      <w:pPr>
        <w:spacing w:before="1" w:line="379" w:lineRule="auto"/>
        <w:ind w:left="8" w:right="80" w:firstLine="487"/>
        <w:jc w:val="center"/>
        <w:rPr>
          <w:rFonts w:hint="eastAsia" w:ascii="仿宋" w:hAnsi="仿宋" w:eastAsia="仿宋" w:cs="仿宋"/>
          <w:b/>
          <w:bCs/>
          <w:color w:val="000000"/>
          <w:kern w:val="2"/>
          <w:sz w:val="36"/>
          <w:szCs w:val="36"/>
          <w:highlight w:val="none"/>
          <w:lang w:val="en-US" w:eastAsia="zh-CN" w:bidi="ar-SA"/>
        </w:rPr>
      </w:pPr>
      <w:r>
        <w:rPr>
          <w:rFonts w:hint="eastAsia" w:ascii="仿宋" w:hAnsi="仿宋" w:eastAsia="仿宋" w:cs="仿宋"/>
          <w:b/>
          <w:bCs/>
          <w:color w:val="000000"/>
          <w:kern w:val="2"/>
          <w:sz w:val="36"/>
          <w:szCs w:val="36"/>
          <w:highlight w:val="none"/>
          <w:lang w:val="en-US" w:eastAsia="zh-CN" w:bidi="ar-SA"/>
        </w:rPr>
        <w:t>第四章</w:t>
      </w:r>
      <w:bookmarkStart w:id="58" w:name="_Toc12205"/>
      <w:r>
        <w:rPr>
          <w:rFonts w:hint="eastAsia" w:ascii="仿宋" w:hAnsi="仿宋" w:eastAsia="仿宋" w:cs="仿宋"/>
          <w:b/>
          <w:bCs/>
          <w:color w:val="000000"/>
          <w:kern w:val="2"/>
          <w:sz w:val="36"/>
          <w:szCs w:val="36"/>
          <w:highlight w:val="none"/>
          <w:lang w:val="en-US" w:eastAsia="zh-CN" w:bidi="ar-SA"/>
        </w:rPr>
        <w:t>竞争性磋商服务内容及商务要求</w:t>
      </w:r>
      <w:bookmarkEnd w:id="47"/>
      <w:bookmarkEnd w:id="48"/>
      <w:bookmarkEnd w:id="49"/>
      <w:bookmarkEnd w:id="50"/>
      <w:bookmarkEnd w:id="51"/>
      <w:bookmarkEnd w:id="52"/>
      <w:bookmarkEnd w:id="53"/>
      <w:bookmarkEnd w:id="54"/>
      <w:bookmarkEnd w:id="55"/>
      <w:bookmarkEnd w:id="56"/>
      <w:bookmarkEnd w:id="58"/>
    </w:p>
    <w:p w14:paraId="2CF6E019">
      <w:pPr>
        <w:pStyle w:val="9"/>
        <w:spacing w:before="78" w:line="219" w:lineRule="auto"/>
        <w:ind w:left="507"/>
        <w:rPr>
          <w:rFonts w:hint="eastAsia" w:ascii="仿宋" w:hAnsi="仿宋" w:eastAsia="仿宋" w:cs="仿宋"/>
          <w:color w:val="auto"/>
          <w:sz w:val="2"/>
          <w:lang w:val="en-US" w:eastAsia="zh-CN"/>
        </w:rPr>
      </w:pPr>
      <w:bookmarkStart w:id="59" w:name="_Toc106719743"/>
      <w:r>
        <w:rPr>
          <w:rFonts w:hint="eastAsia" w:ascii="仿宋" w:hAnsi="仿宋" w:eastAsia="仿宋" w:cs="仿宋"/>
          <w:b/>
          <w:bCs/>
          <w:color w:val="auto"/>
          <w:spacing w:val="-7"/>
        </w:rPr>
        <w:t>1、采购内容</w:t>
      </w:r>
    </w:p>
    <w:tbl>
      <w:tblPr>
        <w:tblStyle w:val="30"/>
        <w:tblW w:w="7485" w:type="dxa"/>
        <w:tblInd w:w="7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5"/>
        <w:gridCol w:w="2567"/>
        <w:gridCol w:w="1930"/>
        <w:gridCol w:w="1933"/>
      </w:tblGrid>
      <w:tr w14:paraId="4854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1055" w:type="dxa"/>
            <w:vAlign w:val="top"/>
          </w:tcPr>
          <w:p w14:paraId="33E23A16">
            <w:pPr>
              <w:pStyle w:val="37"/>
              <w:spacing w:before="304" w:line="221" w:lineRule="auto"/>
              <w:ind w:left="292"/>
              <w:rPr>
                <w:rFonts w:hint="eastAsia" w:ascii="仿宋" w:hAnsi="仿宋" w:eastAsia="仿宋" w:cs="仿宋"/>
                <w:color w:val="auto"/>
              </w:rPr>
            </w:pPr>
            <w:r>
              <w:rPr>
                <w:rFonts w:hint="eastAsia" w:ascii="仿宋" w:hAnsi="仿宋" w:eastAsia="仿宋" w:cs="仿宋"/>
                <w:color w:val="auto"/>
                <w:spacing w:val="-5"/>
              </w:rPr>
              <w:t>序号</w:t>
            </w:r>
          </w:p>
        </w:tc>
        <w:tc>
          <w:tcPr>
            <w:tcW w:w="2567" w:type="dxa"/>
            <w:vAlign w:val="top"/>
          </w:tcPr>
          <w:p w14:paraId="34B99692">
            <w:pPr>
              <w:pStyle w:val="37"/>
              <w:spacing w:before="304" w:line="219" w:lineRule="auto"/>
              <w:ind w:left="812"/>
              <w:rPr>
                <w:rFonts w:hint="eastAsia" w:ascii="仿宋" w:hAnsi="仿宋" w:eastAsia="仿宋" w:cs="仿宋"/>
                <w:color w:val="auto"/>
              </w:rPr>
            </w:pPr>
            <w:r>
              <w:rPr>
                <w:rFonts w:hint="eastAsia" w:ascii="仿宋" w:hAnsi="仿宋" w:eastAsia="仿宋" w:cs="仿宋"/>
                <w:color w:val="auto"/>
                <w:spacing w:val="-3"/>
              </w:rPr>
              <w:t>人员类别</w:t>
            </w:r>
          </w:p>
        </w:tc>
        <w:tc>
          <w:tcPr>
            <w:tcW w:w="1930" w:type="dxa"/>
            <w:vAlign w:val="top"/>
          </w:tcPr>
          <w:p w14:paraId="1C6202B1">
            <w:pPr>
              <w:pStyle w:val="37"/>
              <w:spacing w:before="304" w:line="219" w:lineRule="auto"/>
              <w:ind w:left="733"/>
              <w:rPr>
                <w:rFonts w:hint="eastAsia" w:ascii="仿宋" w:hAnsi="仿宋" w:eastAsia="仿宋" w:cs="仿宋"/>
                <w:color w:val="auto"/>
              </w:rPr>
            </w:pPr>
            <w:r>
              <w:rPr>
                <w:rFonts w:hint="eastAsia" w:ascii="仿宋" w:hAnsi="仿宋" w:eastAsia="仿宋" w:cs="仿宋"/>
                <w:color w:val="auto"/>
                <w:spacing w:val="-6"/>
              </w:rPr>
              <w:t>人数</w:t>
            </w:r>
          </w:p>
        </w:tc>
        <w:tc>
          <w:tcPr>
            <w:tcW w:w="1933" w:type="dxa"/>
            <w:vAlign w:val="top"/>
          </w:tcPr>
          <w:p w14:paraId="2023C665">
            <w:pPr>
              <w:pStyle w:val="37"/>
              <w:spacing w:before="95" w:line="218" w:lineRule="auto"/>
              <w:ind w:left="256"/>
              <w:rPr>
                <w:rFonts w:hint="eastAsia" w:ascii="仿宋" w:hAnsi="仿宋" w:eastAsia="仿宋" w:cs="仿宋"/>
                <w:color w:val="auto"/>
              </w:rPr>
            </w:pPr>
            <w:r>
              <w:rPr>
                <w:rFonts w:hint="eastAsia" w:ascii="仿宋" w:hAnsi="仿宋" w:eastAsia="仿宋" w:cs="仿宋"/>
                <w:color w:val="auto"/>
                <w:spacing w:val="-3"/>
              </w:rPr>
              <w:t>最高工资限价</w:t>
            </w:r>
          </w:p>
          <w:p w14:paraId="21E718E6">
            <w:pPr>
              <w:pStyle w:val="37"/>
              <w:spacing w:before="137" w:line="219" w:lineRule="auto"/>
              <w:ind w:left="265"/>
              <w:rPr>
                <w:rFonts w:hint="eastAsia" w:ascii="仿宋" w:hAnsi="仿宋" w:eastAsia="仿宋" w:cs="仿宋"/>
                <w:color w:val="auto"/>
              </w:rPr>
            </w:pPr>
            <w:r>
              <w:rPr>
                <w:rFonts w:hint="eastAsia" w:ascii="仿宋" w:hAnsi="仿宋" w:eastAsia="仿宋" w:cs="仿宋"/>
                <w:color w:val="auto"/>
                <w:spacing w:val="-3"/>
              </w:rPr>
              <w:t>（元/人/月）</w:t>
            </w:r>
          </w:p>
        </w:tc>
      </w:tr>
      <w:tr w14:paraId="4AAEB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dxa"/>
            <w:vAlign w:val="top"/>
          </w:tcPr>
          <w:p w14:paraId="19FCC8ED">
            <w:pPr>
              <w:pStyle w:val="37"/>
              <w:spacing w:before="105" w:line="241" w:lineRule="auto"/>
              <w:ind w:left="490"/>
              <w:rPr>
                <w:rFonts w:hint="eastAsia" w:ascii="仿宋" w:hAnsi="仿宋" w:eastAsia="仿宋" w:cs="仿宋"/>
                <w:color w:val="auto"/>
              </w:rPr>
            </w:pPr>
            <w:r>
              <w:rPr>
                <w:rFonts w:hint="eastAsia" w:ascii="仿宋" w:hAnsi="仿宋" w:eastAsia="仿宋" w:cs="仿宋"/>
                <w:color w:val="auto"/>
              </w:rPr>
              <w:t>1</w:t>
            </w:r>
          </w:p>
        </w:tc>
        <w:tc>
          <w:tcPr>
            <w:tcW w:w="2567" w:type="dxa"/>
            <w:vAlign w:val="top"/>
          </w:tcPr>
          <w:p w14:paraId="51E1600A">
            <w:pPr>
              <w:pStyle w:val="37"/>
              <w:spacing w:before="106" w:line="219" w:lineRule="auto"/>
              <w:ind w:left="812"/>
              <w:rPr>
                <w:rFonts w:hint="eastAsia" w:ascii="仿宋" w:hAnsi="仿宋" w:eastAsia="仿宋" w:cs="仿宋"/>
                <w:color w:val="auto"/>
              </w:rPr>
            </w:pPr>
            <w:r>
              <w:rPr>
                <w:rFonts w:hint="eastAsia" w:ascii="仿宋" w:hAnsi="仿宋" w:eastAsia="仿宋" w:cs="仿宋"/>
                <w:color w:val="auto"/>
                <w:spacing w:val="-3"/>
              </w:rPr>
              <w:t>餐厅经理</w:t>
            </w:r>
          </w:p>
        </w:tc>
        <w:tc>
          <w:tcPr>
            <w:tcW w:w="1930" w:type="dxa"/>
            <w:vAlign w:val="top"/>
          </w:tcPr>
          <w:p w14:paraId="1D7FFAA8">
            <w:pPr>
              <w:pStyle w:val="37"/>
              <w:spacing w:before="105" w:line="222" w:lineRule="auto"/>
              <w:ind w:left="780"/>
              <w:rPr>
                <w:rFonts w:hint="eastAsia" w:ascii="仿宋" w:hAnsi="仿宋" w:eastAsia="仿宋" w:cs="仿宋"/>
                <w:color w:val="auto"/>
              </w:rPr>
            </w:pPr>
            <w:r>
              <w:rPr>
                <w:rFonts w:hint="eastAsia" w:ascii="仿宋" w:hAnsi="仿宋" w:eastAsia="仿宋" w:cs="仿宋"/>
                <w:color w:val="auto"/>
                <w:spacing w:val="-14"/>
              </w:rPr>
              <w:t>1人</w:t>
            </w:r>
          </w:p>
        </w:tc>
        <w:tc>
          <w:tcPr>
            <w:tcW w:w="1933" w:type="dxa"/>
            <w:vAlign w:val="top"/>
          </w:tcPr>
          <w:p w14:paraId="72F9A88F">
            <w:pPr>
              <w:pStyle w:val="37"/>
              <w:spacing w:before="105"/>
              <w:ind w:left="734"/>
              <w:rPr>
                <w:rFonts w:hint="eastAsia" w:ascii="仿宋" w:hAnsi="仿宋" w:eastAsia="仿宋" w:cs="仿宋"/>
                <w:color w:val="auto"/>
              </w:rPr>
            </w:pPr>
            <w:r>
              <w:rPr>
                <w:rFonts w:hint="eastAsia" w:ascii="仿宋" w:hAnsi="仿宋" w:eastAsia="仿宋" w:cs="仿宋"/>
                <w:color w:val="auto"/>
                <w:spacing w:val="-3"/>
              </w:rPr>
              <w:t>9000</w:t>
            </w:r>
          </w:p>
        </w:tc>
      </w:tr>
      <w:tr w14:paraId="13480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dxa"/>
            <w:vAlign w:val="top"/>
          </w:tcPr>
          <w:p w14:paraId="3C66EA17">
            <w:pPr>
              <w:pStyle w:val="37"/>
              <w:spacing w:before="107" w:line="241" w:lineRule="auto"/>
              <w:ind w:left="476"/>
              <w:rPr>
                <w:rFonts w:hint="eastAsia" w:ascii="仿宋" w:hAnsi="仿宋" w:eastAsia="仿宋" w:cs="仿宋"/>
                <w:color w:val="auto"/>
              </w:rPr>
            </w:pPr>
            <w:r>
              <w:rPr>
                <w:rFonts w:hint="eastAsia" w:ascii="仿宋" w:hAnsi="仿宋" w:eastAsia="仿宋" w:cs="仿宋"/>
                <w:color w:val="auto"/>
              </w:rPr>
              <w:t>2</w:t>
            </w:r>
          </w:p>
        </w:tc>
        <w:tc>
          <w:tcPr>
            <w:tcW w:w="2567" w:type="dxa"/>
            <w:vAlign w:val="top"/>
          </w:tcPr>
          <w:p w14:paraId="3DB31231">
            <w:pPr>
              <w:pStyle w:val="37"/>
              <w:spacing w:before="107" w:line="219" w:lineRule="auto"/>
              <w:ind w:left="934"/>
              <w:rPr>
                <w:rFonts w:hint="eastAsia" w:ascii="仿宋" w:hAnsi="仿宋" w:eastAsia="仿宋" w:cs="仿宋"/>
                <w:color w:val="auto"/>
              </w:rPr>
            </w:pPr>
            <w:r>
              <w:rPr>
                <w:rFonts w:hint="eastAsia" w:ascii="仿宋" w:hAnsi="仿宋" w:eastAsia="仿宋" w:cs="仿宋"/>
                <w:color w:val="auto"/>
                <w:spacing w:val="-5"/>
              </w:rPr>
              <w:t>厨师长</w:t>
            </w:r>
          </w:p>
        </w:tc>
        <w:tc>
          <w:tcPr>
            <w:tcW w:w="1930" w:type="dxa"/>
            <w:vAlign w:val="top"/>
          </w:tcPr>
          <w:p w14:paraId="1BC185FA">
            <w:pPr>
              <w:pStyle w:val="37"/>
              <w:spacing w:before="107" w:line="222" w:lineRule="auto"/>
              <w:ind w:left="780"/>
              <w:rPr>
                <w:rFonts w:hint="eastAsia" w:ascii="仿宋" w:hAnsi="仿宋" w:eastAsia="仿宋" w:cs="仿宋"/>
                <w:color w:val="auto"/>
              </w:rPr>
            </w:pPr>
            <w:r>
              <w:rPr>
                <w:rFonts w:hint="eastAsia" w:ascii="仿宋" w:hAnsi="仿宋" w:eastAsia="仿宋" w:cs="仿宋"/>
                <w:color w:val="auto"/>
                <w:spacing w:val="-14"/>
              </w:rPr>
              <w:t>1</w:t>
            </w:r>
            <w:r>
              <w:rPr>
                <w:rFonts w:hint="eastAsia" w:ascii="仿宋" w:hAnsi="仿宋" w:eastAsia="仿宋" w:cs="仿宋"/>
                <w:color w:val="auto"/>
                <w:spacing w:val="-49"/>
              </w:rPr>
              <w:t xml:space="preserve"> </w:t>
            </w:r>
            <w:r>
              <w:rPr>
                <w:rFonts w:hint="eastAsia" w:ascii="仿宋" w:hAnsi="仿宋" w:eastAsia="仿宋" w:cs="仿宋"/>
                <w:color w:val="auto"/>
                <w:spacing w:val="-14"/>
              </w:rPr>
              <w:t>人</w:t>
            </w:r>
          </w:p>
        </w:tc>
        <w:tc>
          <w:tcPr>
            <w:tcW w:w="1933" w:type="dxa"/>
            <w:vAlign w:val="top"/>
          </w:tcPr>
          <w:p w14:paraId="1EFED527">
            <w:pPr>
              <w:pStyle w:val="37"/>
              <w:spacing w:before="106"/>
              <w:ind w:left="734"/>
              <w:rPr>
                <w:rFonts w:hint="default" w:ascii="仿宋" w:hAnsi="仿宋" w:eastAsia="仿宋" w:cs="仿宋"/>
                <w:color w:val="auto"/>
                <w:lang w:val="en-US" w:eastAsia="zh-CN"/>
              </w:rPr>
            </w:pPr>
            <w:r>
              <w:rPr>
                <w:rFonts w:hint="eastAsia" w:ascii="仿宋" w:hAnsi="仿宋" w:eastAsia="仿宋" w:cs="仿宋"/>
                <w:color w:val="auto"/>
                <w:spacing w:val="-3"/>
                <w:lang w:val="en-US" w:eastAsia="zh-CN"/>
              </w:rPr>
              <w:t>8600</w:t>
            </w:r>
          </w:p>
        </w:tc>
      </w:tr>
      <w:tr w14:paraId="0ED31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055" w:type="dxa"/>
            <w:vAlign w:val="top"/>
          </w:tcPr>
          <w:p w14:paraId="0279CBD4">
            <w:pPr>
              <w:pStyle w:val="37"/>
              <w:spacing w:before="91"/>
              <w:ind w:left="477"/>
              <w:rPr>
                <w:rFonts w:hint="eastAsia" w:ascii="仿宋" w:hAnsi="仿宋" w:eastAsia="仿宋" w:cs="仿宋"/>
                <w:color w:val="auto"/>
              </w:rPr>
            </w:pPr>
            <w:r>
              <w:rPr>
                <w:rFonts w:hint="eastAsia" w:ascii="仿宋" w:hAnsi="仿宋" w:eastAsia="仿宋" w:cs="仿宋"/>
                <w:color w:val="auto"/>
              </w:rPr>
              <w:t>3</w:t>
            </w:r>
          </w:p>
        </w:tc>
        <w:tc>
          <w:tcPr>
            <w:tcW w:w="2567" w:type="dxa"/>
            <w:vAlign w:val="top"/>
          </w:tcPr>
          <w:p w14:paraId="0941C637">
            <w:pPr>
              <w:pStyle w:val="37"/>
              <w:spacing w:before="92" w:line="219" w:lineRule="auto"/>
              <w:ind w:left="814"/>
              <w:rPr>
                <w:rFonts w:hint="eastAsia" w:ascii="仿宋" w:hAnsi="仿宋" w:eastAsia="仿宋" w:cs="仿宋"/>
                <w:color w:val="auto"/>
              </w:rPr>
            </w:pPr>
            <w:r>
              <w:rPr>
                <w:rFonts w:hint="eastAsia" w:ascii="仿宋" w:hAnsi="仿宋" w:eastAsia="仿宋" w:cs="仿宋"/>
                <w:color w:val="auto"/>
                <w:spacing w:val="-4"/>
              </w:rPr>
              <w:t>热菜师傅</w:t>
            </w:r>
          </w:p>
        </w:tc>
        <w:tc>
          <w:tcPr>
            <w:tcW w:w="1930" w:type="dxa"/>
            <w:vAlign w:val="top"/>
          </w:tcPr>
          <w:p w14:paraId="240CEDF2">
            <w:pPr>
              <w:pStyle w:val="37"/>
              <w:spacing w:before="92" w:line="222" w:lineRule="auto"/>
              <w:ind w:left="766"/>
              <w:rPr>
                <w:rFonts w:hint="eastAsia" w:ascii="仿宋" w:hAnsi="仿宋" w:eastAsia="仿宋" w:cs="仿宋"/>
                <w:color w:val="auto"/>
              </w:rPr>
            </w:pPr>
            <w:r>
              <w:rPr>
                <w:rFonts w:hint="eastAsia" w:ascii="仿宋" w:hAnsi="仿宋" w:eastAsia="仿宋" w:cs="仿宋"/>
                <w:color w:val="auto"/>
                <w:spacing w:val="-7"/>
                <w:lang w:val="en-US" w:eastAsia="zh-CN"/>
              </w:rPr>
              <w:t>3</w:t>
            </w:r>
            <w:r>
              <w:rPr>
                <w:rFonts w:hint="eastAsia" w:ascii="仿宋" w:hAnsi="仿宋" w:eastAsia="仿宋" w:cs="仿宋"/>
                <w:color w:val="auto"/>
                <w:spacing w:val="-48"/>
              </w:rPr>
              <w:t xml:space="preserve"> </w:t>
            </w:r>
            <w:r>
              <w:rPr>
                <w:rFonts w:hint="eastAsia" w:ascii="仿宋" w:hAnsi="仿宋" w:eastAsia="仿宋" w:cs="仿宋"/>
                <w:color w:val="auto"/>
                <w:spacing w:val="-7"/>
              </w:rPr>
              <w:t>人</w:t>
            </w:r>
          </w:p>
        </w:tc>
        <w:tc>
          <w:tcPr>
            <w:tcW w:w="1933" w:type="dxa"/>
            <w:vAlign w:val="top"/>
          </w:tcPr>
          <w:p w14:paraId="7419B7ED">
            <w:pPr>
              <w:pStyle w:val="37"/>
              <w:spacing w:before="91"/>
              <w:ind w:left="739"/>
              <w:rPr>
                <w:rFonts w:hint="default" w:ascii="仿宋" w:hAnsi="仿宋" w:eastAsia="仿宋" w:cs="仿宋"/>
                <w:color w:val="auto"/>
                <w:lang w:val="en-US" w:eastAsia="zh-CN"/>
              </w:rPr>
            </w:pPr>
            <w:r>
              <w:rPr>
                <w:rFonts w:hint="eastAsia" w:ascii="仿宋" w:hAnsi="仿宋" w:eastAsia="仿宋" w:cs="仿宋"/>
                <w:color w:val="auto"/>
                <w:spacing w:val="-4"/>
                <w:lang w:val="en-US" w:eastAsia="zh-CN"/>
              </w:rPr>
              <w:t>8000</w:t>
            </w:r>
          </w:p>
        </w:tc>
      </w:tr>
      <w:tr w14:paraId="7843A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dxa"/>
            <w:vAlign w:val="top"/>
          </w:tcPr>
          <w:p w14:paraId="7E38A77E">
            <w:pPr>
              <w:pStyle w:val="37"/>
              <w:spacing w:before="108" w:line="241" w:lineRule="auto"/>
              <w:ind w:left="472"/>
              <w:rPr>
                <w:rFonts w:hint="eastAsia" w:ascii="仿宋" w:hAnsi="仿宋" w:eastAsia="仿宋" w:cs="仿宋"/>
                <w:color w:val="auto"/>
              </w:rPr>
            </w:pPr>
            <w:r>
              <w:rPr>
                <w:rFonts w:hint="eastAsia" w:ascii="仿宋" w:hAnsi="仿宋" w:eastAsia="仿宋" w:cs="仿宋"/>
                <w:color w:val="auto"/>
              </w:rPr>
              <w:t>4</w:t>
            </w:r>
          </w:p>
        </w:tc>
        <w:tc>
          <w:tcPr>
            <w:tcW w:w="2567" w:type="dxa"/>
            <w:vAlign w:val="top"/>
          </w:tcPr>
          <w:p w14:paraId="0F87F8F0">
            <w:pPr>
              <w:pStyle w:val="37"/>
              <w:spacing w:before="109" w:line="219" w:lineRule="auto"/>
              <w:ind w:left="811"/>
              <w:rPr>
                <w:rFonts w:hint="eastAsia" w:ascii="仿宋" w:hAnsi="仿宋" w:eastAsia="仿宋" w:cs="仿宋"/>
                <w:color w:val="auto"/>
              </w:rPr>
            </w:pPr>
            <w:r>
              <w:rPr>
                <w:rFonts w:hint="eastAsia" w:ascii="仿宋" w:hAnsi="仿宋" w:eastAsia="仿宋" w:cs="仿宋"/>
                <w:color w:val="auto"/>
                <w:spacing w:val="-3"/>
              </w:rPr>
              <w:t>面食师傅</w:t>
            </w:r>
          </w:p>
        </w:tc>
        <w:tc>
          <w:tcPr>
            <w:tcW w:w="1930" w:type="dxa"/>
            <w:vAlign w:val="top"/>
          </w:tcPr>
          <w:p w14:paraId="10D56A10">
            <w:pPr>
              <w:pStyle w:val="37"/>
              <w:spacing w:before="109" w:line="222" w:lineRule="auto"/>
              <w:ind w:left="766"/>
              <w:rPr>
                <w:rFonts w:hint="eastAsia" w:ascii="仿宋" w:hAnsi="仿宋" w:eastAsia="仿宋" w:cs="仿宋"/>
                <w:color w:val="auto"/>
              </w:rPr>
            </w:pPr>
            <w:r>
              <w:rPr>
                <w:rFonts w:hint="eastAsia" w:ascii="仿宋" w:hAnsi="仿宋" w:eastAsia="仿宋" w:cs="仿宋"/>
                <w:color w:val="auto"/>
                <w:spacing w:val="-7"/>
                <w:lang w:val="en-US" w:eastAsia="zh-CN"/>
              </w:rPr>
              <w:t>3</w:t>
            </w:r>
            <w:r>
              <w:rPr>
                <w:rFonts w:hint="eastAsia" w:ascii="仿宋" w:hAnsi="仿宋" w:eastAsia="仿宋" w:cs="仿宋"/>
                <w:color w:val="auto"/>
                <w:spacing w:val="-48"/>
              </w:rPr>
              <w:t xml:space="preserve"> </w:t>
            </w:r>
            <w:r>
              <w:rPr>
                <w:rFonts w:hint="eastAsia" w:ascii="仿宋" w:hAnsi="仿宋" w:eastAsia="仿宋" w:cs="仿宋"/>
                <w:color w:val="auto"/>
                <w:spacing w:val="-7"/>
              </w:rPr>
              <w:t>人</w:t>
            </w:r>
          </w:p>
        </w:tc>
        <w:tc>
          <w:tcPr>
            <w:tcW w:w="1933" w:type="dxa"/>
            <w:vAlign w:val="top"/>
          </w:tcPr>
          <w:p w14:paraId="670182C8">
            <w:pPr>
              <w:pStyle w:val="37"/>
              <w:spacing w:before="108"/>
              <w:ind w:left="739"/>
              <w:rPr>
                <w:rFonts w:hint="default" w:ascii="仿宋" w:hAnsi="仿宋" w:eastAsia="仿宋" w:cs="仿宋"/>
                <w:color w:val="auto"/>
                <w:lang w:val="en-US" w:eastAsia="zh-CN"/>
              </w:rPr>
            </w:pPr>
            <w:r>
              <w:rPr>
                <w:rFonts w:hint="eastAsia" w:ascii="仿宋" w:hAnsi="仿宋" w:eastAsia="仿宋" w:cs="仿宋"/>
                <w:color w:val="auto"/>
                <w:spacing w:val="-4"/>
                <w:lang w:val="en-US" w:eastAsia="zh-CN"/>
              </w:rPr>
              <w:t>8000</w:t>
            </w:r>
          </w:p>
        </w:tc>
      </w:tr>
      <w:tr w14:paraId="60D84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55" w:type="dxa"/>
            <w:vAlign w:val="top"/>
          </w:tcPr>
          <w:p w14:paraId="557B42EA">
            <w:pPr>
              <w:pStyle w:val="37"/>
              <w:spacing w:before="107"/>
              <w:ind w:left="477"/>
              <w:rPr>
                <w:rFonts w:hint="eastAsia" w:ascii="仿宋" w:hAnsi="仿宋" w:eastAsia="仿宋" w:cs="仿宋"/>
                <w:color w:val="auto"/>
              </w:rPr>
            </w:pPr>
            <w:r>
              <w:rPr>
                <w:rFonts w:hint="eastAsia" w:ascii="仿宋" w:hAnsi="仿宋" w:eastAsia="仿宋" w:cs="仿宋"/>
                <w:color w:val="auto"/>
              </w:rPr>
              <w:t>5</w:t>
            </w:r>
          </w:p>
        </w:tc>
        <w:tc>
          <w:tcPr>
            <w:tcW w:w="2567" w:type="dxa"/>
            <w:vAlign w:val="top"/>
          </w:tcPr>
          <w:p w14:paraId="12F63631">
            <w:pPr>
              <w:pStyle w:val="37"/>
              <w:spacing w:before="108" w:line="219" w:lineRule="auto"/>
              <w:ind w:left="1054"/>
              <w:rPr>
                <w:rFonts w:hint="eastAsia" w:ascii="仿宋" w:hAnsi="仿宋" w:eastAsia="仿宋" w:cs="仿宋"/>
                <w:color w:val="auto"/>
              </w:rPr>
            </w:pPr>
            <w:r>
              <w:rPr>
                <w:rFonts w:hint="eastAsia" w:ascii="仿宋" w:hAnsi="仿宋" w:eastAsia="仿宋" w:cs="仿宋"/>
                <w:color w:val="auto"/>
                <w:spacing w:val="-8"/>
              </w:rPr>
              <w:t>帮厨</w:t>
            </w:r>
          </w:p>
        </w:tc>
        <w:tc>
          <w:tcPr>
            <w:tcW w:w="1930" w:type="dxa"/>
            <w:vAlign w:val="top"/>
          </w:tcPr>
          <w:p w14:paraId="64E9D26A">
            <w:pPr>
              <w:pStyle w:val="37"/>
              <w:spacing w:before="108" w:line="222" w:lineRule="auto"/>
              <w:ind w:left="706"/>
              <w:rPr>
                <w:rFonts w:hint="eastAsia" w:ascii="仿宋" w:hAnsi="仿宋" w:eastAsia="仿宋" w:cs="仿宋"/>
                <w:color w:val="auto"/>
              </w:rPr>
            </w:pPr>
            <w:r>
              <w:rPr>
                <w:rFonts w:hint="eastAsia" w:ascii="仿宋" w:hAnsi="仿宋" w:eastAsia="仿宋" w:cs="仿宋"/>
                <w:color w:val="auto"/>
                <w:spacing w:val="-5"/>
              </w:rPr>
              <w:t>2</w:t>
            </w:r>
            <w:r>
              <w:rPr>
                <w:rFonts w:hint="eastAsia" w:ascii="仿宋" w:hAnsi="仿宋" w:eastAsia="仿宋" w:cs="仿宋"/>
                <w:color w:val="auto"/>
                <w:spacing w:val="-5"/>
                <w:lang w:val="en-US" w:eastAsia="zh-CN"/>
              </w:rPr>
              <w:t>4</w:t>
            </w:r>
            <w:r>
              <w:rPr>
                <w:rFonts w:hint="eastAsia" w:ascii="仿宋" w:hAnsi="仿宋" w:eastAsia="仿宋" w:cs="仿宋"/>
                <w:color w:val="auto"/>
                <w:spacing w:val="-47"/>
              </w:rPr>
              <w:t xml:space="preserve"> </w:t>
            </w:r>
            <w:r>
              <w:rPr>
                <w:rFonts w:hint="eastAsia" w:ascii="仿宋" w:hAnsi="仿宋" w:eastAsia="仿宋" w:cs="仿宋"/>
                <w:color w:val="auto"/>
                <w:spacing w:val="-5"/>
              </w:rPr>
              <w:t>人</w:t>
            </w:r>
          </w:p>
        </w:tc>
        <w:tc>
          <w:tcPr>
            <w:tcW w:w="1933" w:type="dxa"/>
            <w:vAlign w:val="top"/>
          </w:tcPr>
          <w:p w14:paraId="129CCF28">
            <w:pPr>
              <w:pStyle w:val="37"/>
              <w:spacing w:before="107"/>
              <w:ind w:left="736"/>
              <w:rPr>
                <w:rFonts w:hint="default" w:ascii="仿宋" w:hAnsi="仿宋" w:eastAsia="仿宋" w:cs="仿宋"/>
                <w:color w:val="auto"/>
                <w:lang w:val="en-US" w:eastAsia="zh-CN"/>
              </w:rPr>
            </w:pPr>
            <w:r>
              <w:rPr>
                <w:rFonts w:hint="eastAsia" w:ascii="仿宋" w:hAnsi="仿宋" w:eastAsia="仿宋" w:cs="仿宋"/>
                <w:color w:val="auto"/>
                <w:spacing w:val="-4"/>
                <w:lang w:val="en-US" w:eastAsia="zh-CN"/>
              </w:rPr>
              <w:t>2750</w:t>
            </w:r>
          </w:p>
        </w:tc>
      </w:tr>
      <w:tr w14:paraId="062C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55" w:type="dxa"/>
            <w:vAlign w:val="top"/>
          </w:tcPr>
          <w:p w14:paraId="4794D898">
            <w:pPr>
              <w:pStyle w:val="37"/>
              <w:spacing w:before="109"/>
              <w:ind w:left="475"/>
              <w:rPr>
                <w:rFonts w:hint="eastAsia" w:ascii="仿宋" w:hAnsi="仿宋" w:eastAsia="仿宋" w:cs="仿宋"/>
                <w:color w:val="auto"/>
              </w:rPr>
            </w:pPr>
            <w:r>
              <w:rPr>
                <w:rFonts w:hint="eastAsia" w:ascii="仿宋" w:hAnsi="仿宋" w:eastAsia="仿宋" w:cs="仿宋"/>
                <w:color w:val="auto"/>
              </w:rPr>
              <w:t>6</w:t>
            </w:r>
          </w:p>
        </w:tc>
        <w:tc>
          <w:tcPr>
            <w:tcW w:w="2567" w:type="dxa"/>
            <w:vAlign w:val="top"/>
          </w:tcPr>
          <w:p w14:paraId="5C5BA44C">
            <w:pPr>
              <w:pStyle w:val="37"/>
              <w:spacing w:before="110" w:line="220" w:lineRule="auto"/>
              <w:ind w:left="1051"/>
              <w:rPr>
                <w:rFonts w:hint="eastAsia" w:ascii="仿宋" w:hAnsi="仿宋" w:eastAsia="仿宋" w:cs="仿宋"/>
                <w:color w:val="auto"/>
              </w:rPr>
            </w:pPr>
            <w:r>
              <w:rPr>
                <w:rFonts w:hint="eastAsia" w:ascii="仿宋" w:hAnsi="仿宋" w:eastAsia="仿宋" w:cs="仿宋"/>
                <w:color w:val="auto"/>
                <w:spacing w:val="-6"/>
              </w:rPr>
              <w:t>保洁</w:t>
            </w:r>
          </w:p>
        </w:tc>
        <w:tc>
          <w:tcPr>
            <w:tcW w:w="1930" w:type="dxa"/>
            <w:vAlign w:val="top"/>
          </w:tcPr>
          <w:p w14:paraId="285BD553">
            <w:pPr>
              <w:pStyle w:val="37"/>
              <w:spacing w:before="110" w:line="222" w:lineRule="auto"/>
              <w:ind w:left="764"/>
              <w:rPr>
                <w:rFonts w:hint="eastAsia" w:ascii="仿宋" w:hAnsi="仿宋" w:eastAsia="仿宋" w:cs="仿宋"/>
                <w:color w:val="auto"/>
              </w:rPr>
            </w:pPr>
            <w:r>
              <w:rPr>
                <w:rFonts w:hint="eastAsia" w:ascii="仿宋" w:hAnsi="仿宋" w:eastAsia="仿宋" w:cs="仿宋"/>
                <w:color w:val="auto"/>
                <w:spacing w:val="-6"/>
              </w:rPr>
              <w:t>8</w:t>
            </w:r>
            <w:r>
              <w:rPr>
                <w:rFonts w:hint="eastAsia" w:ascii="仿宋" w:hAnsi="仿宋" w:eastAsia="仿宋" w:cs="仿宋"/>
                <w:color w:val="auto"/>
                <w:spacing w:val="-49"/>
              </w:rPr>
              <w:t xml:space="preserve"> </w:t>
            </w:r>
            <w:r>
              <w:rPr>
                <w:rFonts w:hint="eastAsia" w:ascii="仿宋" w:hAnsi="仿宋" w:eastAsia="仿宋" w:cs="仿宋"/>
                <w:color w:val="auto"/>
                <w:spacing w:val="-6"/>
              </w:rPr>
              <w:t>人</w:t>
            </w:r>
          </w:p>
        </w:tc>
        <w:tc>
          <w:tcPr>
            <w:tcW w:w="1933" w:type="dxa"/>
            <w:vAlign w:val="top"/>
          </w:tcPr>
          <w:p w14:paraId="559215AE">
            <w:pPr>
              <w:pStyle w:val="37"/>
              <w:spacing w:before="109"/>
              <w:ind w:left="736"/>
              <w:rPr>
                <w:rFonts w:hint="eastAsia" w:ascii="仿宋" w:hAnsi="仿宋" w:eastAsia="仿宋" w:cs="仿宋"/>
                <w:color w:val="auto"/>
              </w:rPr>
            </w:pPr>
            <w:r>
              <w:rPr>
                <w:rFonts w:hint="eastAsia" w:ascii="仿宋" w:hAnsi="仿宋" w:eastAsia="仿宋" w:cs="仿宋"/>
                <w:color w:val="auto"/>
                <w:spacing w:val="-4"/>
              </w:rPr>
              <w:t>2</w:t>
            </w:r>
            <w:r>
              <w:rPr>
                <w:rFonts w:hint="eastAsia" w:ascii="仿宋" w:hAnsi="仿宋" w:eastAsia="仿宋" w:cs="仿宋"/>
                <w:color w:val="auto"/>
                <w:spacing w:val="-4"/>
                <w:lang w:val="en-US" w:eastAsia="zh-CN"/>
              </w:rPr>
              <w:t>3</w:t>
            </w:r>
            <w:r>
              <w:rPr>
                <w:rFonts w:hint="eastAsia" w:ascii="仿宋" w:hAnsi="仿宋" w:eastAsia="仿宋" w:cs="仿宋"/>
                <w:color w:val="auto"/>
                <w:spacing w:val="-4"/>
              </w:rPr>
              <w:t>00</w:t>
            </w:r>
          </w:p>
        </w:tc>
      </w:tr>
    </w:tbl>
    <w:p w14:paraId="66408FAE">
      <w:pPr>
        <w:pStyle w:val="9"/>
        <w:spacing w:before="130" w:line="218" w:lineRule="auto"/>
        <w:ind w:right="10"/>
        <w:jc w:val="left"/>
        <w:outlineLvl w:val="1"/>
        <w:rPr>
          <w:rFonts w:hint="eastAsia" w:ascii="仿宋" w:hAnsi="仿宋" w:eastAsia="仿宋" w:cs="仿宋"/>
          <w:color w:val="auto"/>
        </w:rPr>
      </w:pPr>
      <w:r>
        <w:rPr>
          <w:rFonts w:hint="eastAsia" w:ascii="仿宋" w:hAnsi="仿宋" w:eastAsia="仿宋" w:cs="仿宋"/>
          <w:b/>
          <w:bCs/>
          <w:color w:val="auto"/>
          <w:spacing w:val="-2"/>
          <w:lang w:val="en-US" w:eastAsia="zh-CN"/>
        </w:rPr>
        <w:t xml:space="preserve">   </w:t>
      </w:r>
      <w:r>
        <w:rPr>
          <w:rFonts w:hint="eastAsia" w:ascii="仿宋" w:hAnsi="仿宋" w:eastAsia="仿宋" w:cs="仿宋"/>
          <w:b/>
          <w:bCs/>
          <w:color w:val="auto"/>
          <w:spacing w:val="-2"/>
        </w:rPr>
        <w:t>注：供应商就人员类别报价均不得超过最高工资限价（</w:t>
      </w:r>
      <w:r>
        <w:rPr>
          <w:rFonts w:hint="eastAsia" w:ascii="仿宋" w:hAnsi="仿宋" w:eastAsia="仿宋" w:cs="仿宋"/>
          <w:b/>
          <w:bCs/>
          <w:color w:val="auto"/>
          <w:spacing w:val="-3"/>
        </w:rPr>
        <w:t>元/人/月</w:t>
      </w:r>
      <w:r>
        <w:rPr>
          <w:rFonts w:hint="eastAsia" w:ascii="仿宋" w:hAnsi="仿宋" w:eastAsia="仿宋" w:cs="仿宋"/>
          <w:b/>
          <w:bCs/>
          <w:color w:val="auto"/>
          <w:spacing w:val="7"/>
        </w:rPr>
        <w:t>），</w:t>
      </w:r>
      <w:r>
        <w:rPr>
          <w:rFonts w:hint="eastAsia" w:ascii="仿宋" w:hAnsi="仿宋" w:eastAsia="仿宋" w:cs="仿宋"/>
          <w:b/>
          <w:bCs/>
          <w:color w:val="auto"/>
          <w:spacing w:val="-3"/>
        </w:rPr>
        <w:t>否则视为无效报价</w:t>
      </w:r>
      <w:r>
        <w:rPr>
          <w:rFonts w:hint="eastAsia" w:ascii="仿宋" w:hAnsi="仿宋" w:eastAsia="仿宋" w:cs="仿宋"/>
          <w:b/>
          <w:bCs/>
          <w:color w:val="auto"/>
          <w:spacing w:val="-3"/>
          <w:lang w:eastAsia="zh-CN"/>
        </w:rPr>
        <w:t>，</w:t>
      </w:r>
      <w:r>
        <w:rPr>
          <w:rFonts w:hint="eastAsia" w:ascii="仿宋" w:hAnsi="仿宋" w:eastAsia="仿宋" w:cs="仿宋"/>
          <w:b/>
          <w:bCs/>
          <w:color w:val="auto"/>
          <w:spacing w:val="-3"/>
          <w:lang w:val="en-US" w:eastAsia="zh-CN"/>
        </w:rPr>
        <w:t>每年服务时常为10个月</w:t>
      </w:r>
      <w:r>
        <w:rPr>
          <w:rFonts w:hint="eastAsia" w:ascii="仿宋" w:hAnsi="仿宋" w:eastAsia="仿宋" w:cs="仿宋"/>
          <w:b/>
          <w:bCs/>
          <w:color w:val="auto"/>
          <w:spacing w:val="-3"/>
        </w:rPr>
        <w:t>。</w:t>
      </w:r>
    </w:p>
    <w:p w14:paraId="269EBF1B">
      <w:pPr>
        <w:pStyle w:val="9"/>
        <w:spacing w:before="137" w:line="219" w:lineRule="auto"/>
        <w:ind w:left="492"/>
        <w:rPr>
          <w:rFonts w:hint="eastAsia" w:ascii="仿宋" w:hAnsi="仿宋" w:eastAsia="仿宋" w:cs="仿宋"/>
          <w:color w:val="auto"/>
        </w:rPr>
      </w:pPr>
      <w:r>
        <w:rPr>
          <w:rFonts w:hint="eastAsia" w:ascii="仿宋" w:hAnsi="仿宋" w:eastAsia="仿宋" w:cs="仿宋"/>
          <w:b/>
          <w:bCs/>
          <w:color w:val="auto"/>
          <w:spacing w:val="-4"/>
        </w:rPr>
        <w:t>2、服务要求</w:t>
      </w:r>
    </w:p>
    <w:p w14:paraId="21C9FDA9">
      <w:pPr>
        <w:pStyle w:val="9"/>
        <w:spacing w:before="135" w:line="220" w:lineRule="auto"/>
        <w:ind w:left="492"/>
        <w:rPr>
          <w:rFonts w:hint="eastAsia" w:ascii="仿宋" w:hAnsi="仿宋" w:eastAsia="仿宋" w:cs="仿宋"/>
          <w:color w:val="auto"/>
        </w:rPr>
      </w:pPr>
      <w:r>
        <w:rPr>
          <w:rFonts w:hint="eastAsia" w:ascii="仿宋" w:hAnsi="仿宋" w:eastAsia="仿宋" w:cs="仿宋"/>
          <w:b/>
          <w:bCs/>
          <w:color w:val="auto"/>
          <w:spacing w:val="-3"/>
        </w:rPr>
        <w:t>2.1、人员要求及标准：</w:t>
      </w:r>
    </w:p>
    <w:p w14:paraId="38C552F1">
      <w:pPr>
        <w:pStyle w:val="9"/>
        <w:spacing w:before="136" w:line="271" w:lineRule="auto"/>
        <w:ind w:left="10" w:right="18" w:firstLine="521"/>
        <w:rPr>
          <w:rFonts w:hint="eastAsia" w:ascii="仿宋" w:hAnsi="仿宋" w:eastAsia="仿宋" w:cs="仿宋"/>
          <w:color w:val="auto"/>
        </w:rPr>
      </w:pPr>
      <w:r>
        <w:rPr>
          <w:rFonts w:hint="eastAsia" w:ascii="仿宋" w:hAnsi="仿宋" w:eastAsia="仿宋" w:cs="仿宋"/>
          <w:color w:val="auto"/>
          <w:spacing w:val="-5"/>
        </w:rPr>
        <w:t>(</w:t>
      </w:r>
      <w:r>
        <w:rPr>
          <w:rFonts w:hint="eastAsia" w:ascii="仿宋" w:hAnsi="仿宋" w:eastAsia="仿宋" w:cs="仿宋"/>
          <w:color w:val="auto"/>
          <w:spacing w:val="-5"/>
          <w:lang w:val="en-US" w:eastAsia="zh-CN"/>
        </w:rPr>
        <w:t>1</w:t>
      </w:r>
      <w:r>
        <w:rPr>
          <w:rFonts w:hint="eastAsia" w:ascii="仿宋" w:hAnsi="仿宋" w:eastAsia="仿宋" w:cs="仿宋"/>
          <w:color w:val="auto"/>
          <w:spacing w:val="-5"/>
        </w:rPr>
        <w:t>)凡患有痢疾、伤寒、病毒性肝炎等消化道传染病（包括病原携带者），活动性肺结核，</w:t>
      </w:r>
      <w:r>
        <w:rPr>
          <w:rFonts w:hint="eastAsia" w:ascii="仿宋" w:hAnsi="仿宋" w:eastAsia="仿宋" w:cs="仿宋"/>
          <w:color w:val="auto"/>
        </w:rPr>
        <w:t>化脓性或者渗出性皮肤病及其它有碍食品卫生的疾病，不得从</w:t>
      </w:r>
      <w:r>
        <w:rPr>
          <w:rFonts w:hint="eastAsia" w:ascii="仿宋" w:hAnsi="仿宋" w:eastAsia="仿宋" w:cs="仿宋"/>
          <w:color w:val="auto"/>
          <w:spacing w:val="-1"/>
        </w:rPr>
        <w:t>事接触直接入口食品工作；</w:t>
      </w:r>
    </w:p>
    <w:p w14:paraId="18358287">
      <w:pPr>
        <w:pStyle w:val="9"/>
        <w:spacing w:before="134" w:line="219" w:lineRule="auto"/>
        <w:ind w:left="531"/>
        <w:rPr>
          <w:rFonts w:hint="eastAsia" w:ascii="仿宋" w:hAnsi="仿宋" w:eastAsia="仿宋" w:cs="仿宋"/>
          <w:color w:val="auto"/>
        </w:rPr>
      </w:pPr>
      <w:r>
        <w:rPr>
          <w:rFonts w:hint="eastAsia" w:ascii="仿宋" w:hAnsi="仿宋" w:eastAsia="仿宋" w:cs="仿宋"/>
          <w:color w:val="auto"/>
          <w:spacing w:val="-2"/>
        </w:rPr>
        <w:t>(</w:t>
      </w:r>
      <w:r>
        <w:rPr>
          <w:rFonts w:hint="eastAsia" w:ascii="仿宋" w:hAnsi="仿宋" w:eastAsia="仿宋" w:cs="仿宋"/>
          <w:color w:val="auto"/>
          <w:spacing w:val="-2"/>
          <w:lang w:val="en-US" w:eastAsia="zh-CN"/>
        </w:rPr>
        <w:t>2</w:t>
      </w:r>
      <w:r>
        <w:rPr>
          <w:rFonts w:hint="eastAsia" w:ascii="仿宋" w:hAnsi="仿宋" w:eastAsia="仿宋" w:cs="仿宋"/>
          <w:color w:val="auto"/>
          <w:spacing w:val="-2"/>
        </w:rPr>
        <w:t>)凡食品从业人员手部有开放性、感染性伤口，必须调离工作岗位；</w:t>
      </w:r>
    </w:p>
    <w:p w14:paraId="714DED6C">
      <w:pPr>
        <w:pStyle w:val="9"/>
        <w:spacing w:before="135" w:line="271" w:lineRule="auto"/>
        <w:ind w:left="10" w:firstLine="521"/>
        <w:rPr>
          <w:rFonts w:hint="eastAsia" w:ascii="仿宋" w:hAnsi="仿宋" w:eastAsia="仿宋" w:cs="仿宋"/>
          <w:color w:val="auto"/>
        </w:rPr>
      </w:pPr>
      <w:r>
        <w:rPr>
          <w:rFonts w:hint="eastAsia" w:ascii="仿宋" w:hAnsi="仿宋" w:eastAsia="仿宋" w:cs="仿宋"/>
          <w:color w:val="auto"/>
          <w:spacing w:val="-4"/>
        </w:rPr>
        <w:t>(</w:t>
      </w:r>
      <w:r>
        <w:rPr>
          <w:rFonts w:hint="eastAsia" w:ascii="仿宋" w:hAnsi="仿宋" w:eastAsia="仿宋" w:cs="仿宋"/>
          <w:color w:val="auto"/>
          <w:spacing w:val="-4"/>
          <w:lang w:val="en-US" w:eastAsia="zh-CN"/>
        </w:rPr>
        <w:t>3</w:t>
      </w:r>
      <w:r>
        <w:rPr>
          <w:rFonts w:hint="eastAsia" w:ascii="仿宋" w:hAnsi="仿宋" w:eastAsia="仿宋" w:cs="仿宋"/>
          <w:color w:val="auto"/>
          <w:spacing w:val="-4"/>
        </w:rPr>
        <w:t>)成交之后成交供应商须提供入职人员</w:t>
      </w:r>
      <w:r>
        <w:rPr>
          <w:rFonts w:hint="eastAsia" w:ascii="仿宋" w:hAnsi="仿宋" w:eastAsia="仿宋" w:cs="仿宋"/>
          <w:color w:val="auto"/>
          <w:spacing w:val="-5"/>
        </w:rPr>
        <w:t>档案、身份证复印件、员工花名册以及对应照片、</w:t>
      </w:r>
      <w:r>
        <w:rPr>
          <w:rFonts w:hint="eastAsia" w:ascii="仿宋" w:hAnsi="仿宋" w:eastAsia="仿宋" w:cs="仿宋"/>
          <w:color w:val="auto"/>
          <w:spacing w:val="-1"/>
        </w:rPr>
        <w:t>保险、健康证明、无犯罪记录证明等至采购人备案；</w:t>
      </w:r>
    </w:p>
    <w:p w14:paraId="6CA1F410">
      <w:pPr>
        <w:pStyle w:val="9"/>
        <w:spacing w:before="137" w:line="271" w:lineRule="auto"/>
        <w:ind w:left="14" w:right="80" w:firstLine="517"/>
        <w:rPr>
          <w:rFonts w:hint="eastAsia" w:ascii="仿宋" w:hAnsi="仿宋" w:eastAsia="仿宋" w:cs="仿宋"/>
          <w:color w:val="auto"/>
        </w:rPr>
      </w:pPr>
      <w:r>
        <w:rPr>
          <w:rFonts w:hint="eastAsia" w:ascii="仿宋" w:hAnsi="仿宋" w:eastAsia="仿宋" w:cs="仿宋"/>
          <w:color w:val="auto"/>
          <w:spacing w:val="-2"/>
        </w:rPr>
        <w:t>(</w:t>
      </w:r>
      <w:r>
        <w:rPr>
          <w:rFonts w:hint="eastAsia" w:ascii="仿宋" w:hAnsi="仿宋" w:eastAsia="仿宋" w:cs="仿宋"/>
          <w:color w:val="auto"/>
          <w:spacing w:val="-2"/>
          <w:lang w:val="en-US" w:eastAsia="zh-CN"/>
        </w:rPr>
        <w:t>4</w:t>
      </w:r>
      <w:r>
        <w:rPr>
          <w:rFonts w:hint="eastAsia" w:ascii="仿宋" w:hAnsi="仿宋" w:eastAsia="仿宋" w:cs="仿宋"/>
          <w:color w:val="auto"/>
          <w:spacing w:val="-2"/>
        </w:rPr>
        <w:t>)人员应为年龄18周岁至55周岁的中国公民，品行良好，遵纪守法，</w:t>
      </w:r>
      <w:r>
        <w:rPr>
          <w:rFonts w:hint="eastAsia" w:ascii="仿宋" w:hAnsi="仿宋" w:eastAsia="仿宋" w:cs="仿宋"/>
          <w:color w:val="auto"/>
          <w:spacing w:val="-3"/>
        </w:rPr>
        <w:t>无犯罪记录或治</w:t>
      </w:r>
      <w:r>
        <w:rPr>
          <w:rFonts w:hint="eastAsia" w:ascii="仿宋" w:hAnsi="仿宋" w:eastAsia="仿宋" w:cs="仿宋"/>
          <w:color w:val="auto"/>
          <w:spacing w:val="-1"/>
        </w:rPr>
        <w:t>安处罚记录。人员应具备相应岗位的工作能力和工作经验，思想作风正派。</w:t>
      </w:r>
    </w:p>
    <w:p w14:paraId="06AAA9A5">
      <w:pPr>
        <w:pStyle w:val="9"/>
        <w:spacing w:before="135" w:line="219" w:lineRule="auto"/>
        <w:ind w:left="492"/>
        <w:rPr>
          <w:rFonts w:hint="eastAsia" w:ascii="仿宋" w:hAnsi="仿宋" w:eastAsia="仿宋" w:cs="仿宋"/>
          <w:color w:val="auto"/>
        </w:rPr>
      </w:pPr>
      <w:r>
        <w:rPr>
          <w:rFonts w:hint="eastAsia" w:ascii="仿宋" w:hAnsi="仿宋" w:eastAsia="仿宋" w:cs="仿宋"/>
          <w:b/>
          <w:bCs/>
          <w:color w:val="auto"/>
          <w:spacing w:val="-3"/>
        </w:rPr>
        <w:t>2.2、采购人提供条件包括：</w:t>
      </w:r>
    </w:p>
    <w:p w14:paraId="4DA99DF0">
      <w:pPr>
        <w:pStyle w:val="9"/>
        <w:spacing w:before="136" w:line="219" w:lineRule="auto"/>
        <w:ind w:left="531"/>
        <w:rPr>
          <w:rFonts w:hint="eastAsia" w:ascii="仿宋" w:hAnsi="仿宋" w:eastAsia="仿宋" w:cs="仿宋"/>
          <w:color w:val="auto"/>
        </w:rPr>
      </w:pPr>
      <w:r>
        <w:rPr>
          <w:rFonts w:hint="eastAsia" w:ascii="仿宋" w:hAnsi="仿宋" w:eastAsia="仿宋" w:cs="仿宋"/>
          <w:color w:val="auto"/>
          <w:spacing w:val="-3"/>
        </w:rPr>
        <w:t>(1)提供工作场地、设施、设备、用具。</w:t>
      </w:r>
      <w:bookmarkStart w:id="105" w:name="_GoBack"/>
      <w:bookmarkEnd w:id="105"/>
    </w:p>
    <w:p w14:paraId="43736714">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5"/>
        </w:rPr>
        <w:t>(2)供水、供电、供气。</w:t>
      </w:r>
    </w:p>
    <w:p w14:paraId="40F991F4">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4"/>
        </w:rPr>
        <w:t>(3)提供食品加工所需原材料。</w:t>
      </w:r>
    </w:p>
    <w:p w14:paraId="64033FA2">
      <w:pPr>
        <w:pStyle w:val="9"/>
        <w:spacing w:before="136" w:line="219" w:lineRule="auto"/>
        <w:ind w:left="492"/>
        <w:rPr>
          <w:rFonts w:hint="eastAsia" w:ascii="仿宋" w:hAnsi="仿宋" w:eastAsia="仿宋" w:cs="仿宋"/>
          <w:color w:val="auto"/>
        </w:rPr>
      </w:pPr>
      <w:r>
        <w:rPr>
          <w:rFonts w:hint="eastAsia" w:ascii="仿宋" w:hAnsi="仿宋" w:eastAsia="仿宋" w:cs="仿宋"/>
          <w:b/>
          <w:bCs/>
          <w:color w:val="auto"/>
          <w:spacing w:val="-3"/>
        </w:rPr>
        <w:t>2.3、供应商提供服务内容包括：</w:t>
      </w:r>
    </w:p>
    <w:p w14:paraId="42D8E9ED">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2"/>
        </w:rPr>
        <w:t>(1)配合采购人采购食堂所需原材料，并做好验收、保管、成本核算。</w:t>
      </w:r>
    </w:p>
    <w:p w14:paraId="064EF94D">
      <w:pPr>
        <w:pStyle w:val="9"/>
        <w:spacing w:before="78" w:line="219" w:lineRule="auto"/>
        <w:ind w:left="531"/>
        <w:rPr>
          <w:rFonts w:hint="eastAsia" w:ascii="仿宋" w:hAnsi="仿宋" w:eastAsia="仿宋" w:cs="仿宋"/>
          <w:color w:val="auto"/>
          <w:spacing w:val="-3"/>
          <w:lang w:eastAsia="zh-CN"/>
        </w:rPr>
      </w:pPr>
      <w:r>
        <w:rPr>
          <w:rFonts w:hint="eastAsia" w:ascii="仿宋" w:hAnsi="仿宋" w:eastAsia="仿宋" w:cs="仿宋"/>
          <w:color w:val="auto"/>
          <w:spacing w:val="-3"/>
        </w:rPr>
        <w:t>(2)负责食品饭菜加工制作及就餐服务</w:t>
      </w:r>
      <w:r>
        <w:rPr>
          <w:rFonts w:hint="eastAsia" w:ascii="仿宋" w:hAnsi="仿宋" w:eastAsia="仿宋" w:cs="仿宋"/>
          <w:color w:val="auto"/>
          <w:spacing w:val="-3"/>
          <w:lang w:eastAsia="zh-CN"/>
        </w:rPr>
        <w:t>。</w:t>
      </w:r>
    </w:p>
    <w:p w14:paraId="6C0BEF56">
      <w:pPr>
        <w:pStyle w:val="9"/>
        <w:spacing w:before="78" w:line="219" w:lineRule="auto"/>
        <w:ind w:left="531"/>
        <w:rPr>
          <w:rFonts w:hint="eastAsia" w:ascii="仿宋" w:hAnsi="仿宋" w:eastAsia="仿宋" w:cs="仿宋"/>
          <w:color w:val="auto"/>
        </w:rPr>
      </w:pPr>
      <w:r>
        <w:rPr>
          <w:rFonts w:hint="eastAsia" w:ascii="仿宋" w:hAnsi="仿宋" w:eastAsia="仿宋" w:cs="仿宋"/>
          <w:color w:val="auto"/>
          <w:spacing w:val="-2"/>
        </w:rPr>
        <w:t>(3)食堂的防火、防盗、防投毒、防疫等</w:t>
      </w:r>
      <w:r>
        <w:rPr>
          <w:rFonts w:hint="eastAsia" w:ascii="仿宋" w:hAnsi="仿宋" w:eastAsia="仿宋" w:cs="仿宋"/>
          <w:color w:val="auto"/>
          <w:spacing w:val="-3"/>
        </w:rPr>
        <w:t>安全工作。</w:t>
      </w:r>
    </w:p>
    <w:p w14:paraId="1FC24206">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6"/>
        </w:rPr>
        <w:t>(4)餐具洗刷消毒。</w:t>
      </w:r>
    </w:p>
    <w:p w14:paraId="58BE05BD">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3"/>
        </w:rPr>
        <w:t>(5)厨房、师生食堂等区域内卫生管理。</w:t>
      </w:r>
    </w:p>
    <w:p w14:paraId="65C1D63E">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2"/>
        </w:rPr>
        <w:t>(6)食堂后厨、师生食堂设施设备运行和维护保</w:t>
      </w:r>
      <w:r>
        <w:rPr>
          <w:rFonts w:hint="eastAsia" w:ascii="仿宋" w:hAnsi="仿宋" w:eastAsia="仿宋" w:cs="仿宋"/>
          <w:color w:val="auto"/>
          <w:spacing w:val="-3"/>
        </w:rPr>
        <w:t>养等。</w:t>
      </w:r>
    </w:p>
    <w:p w14:paraId="7F48ADBE">
      <w:pPr>
        <w:pStyle w:val="9"/>
        <w:spacing w:before="134" w:line="219" w:lineRule="auto"/>
        <w:ind w:left="531"/>
        <w:rPr>
          <w:rFonts w:hint="eastAsia" w:ascii="仿宋" w:hAnsi="仿宋" w:eastAsia="仿宋" w:cs="仿宋"/>
          <w:color w:val="auto"/>
        </w:rPr>
      </w:pPr>
      <w:r>
        <w:rPr>
          <w:rFonts w:hint="eastAsia" w:ascii="仿宋" w:hAnsi="仿宋" w:eastAsia="仿宋" w:cs="仿宋"/>
          <w:color w:val="auto"/>
          <w:spacing w:val="-2"/>
        </w:rPr>
        <w:t>(7)食堂为非盈利性单位内部食堂，每日提供早、中、晚及夜餐等。</w:t>
      </w:r>
    </w:p>
    <w:p w14:paraId="3CFA55E9">
      <w:pPr>
        <w:pStyle w:val="9"/>
        <w:spacing w:before="136" w:line="219" w:lineRule="auto"/>
        <w:ind w:left="492"/>
        <w:rPr>
          <w:rFonts w:hint="eastAsia" w:ascii="仿宋" w:hAnsi="仿宋" w:eastAsia="仿宋" w:cs="仿宋"/>
          <w:color w:val="auto"/>
        </w:rPr>
      </w:pPr>
      <w:r>
        <w:rPr>
          <w:rFonts w:hint="eastAsia" w:ascii="仿宋" w:hAnsi="仿宋" w:eastAsia="仿宋" w:cs="仿宋"/>
          <w:b/>
          <w:bCs/>
          <w:color w:val="auto"/>
          <w:spacing w:val="-4"/>
        </w:rPr>
        <w:t>2.4、服务质量要求</w:t>
      </w:r>
    </w:p>
    <w:p w14:paraId="3B16B06F">
      <w:pPr>
        <w:pStyle w:val="9"/>
        <w:spacing w:before="134" w:line="219" w:lineRule="auto"/>
        <w:ind w:left="531"/>
        <w:rPr>
          <w:rFonts w:hint="eastAsia" w:ascii="仿宋" w:hAnsi="仿宋" w:eastAsia="仿宋" w:cs="仿宋"/>
          <w:color w:val="auto"/>
        </w:rPr>
      </w:pPr>
      <w:r>
        <w:rPr>
          <w:rFonts w:hint="eastAsia" w:ascii="仿宋" w:hAnsi="仿宋" w:eastAsia="仿宋" w:cs="仿宋"/>
          <w:color w:val="auto"/>
          <w:spacing w:val="-2"/>
        </w:rPr>
        <w:t>(1)供应商应严格遵守并执行采购人制定的考核管理等制度。</w:t>
      </w:r>
    </w:p>
    <w:p w14:paraId="511C2F01">
      <w:pPr>
        <w:pStyle w:val="9"/>
        <w:spacing w:before="137" w:line="288" w:lineRule="auto"/>
        <w:ind w:left="11" w:firstLine="520"/>
        <w:rPr>
          <w:rFonts w:hint="eastAsia" w:ascii="仿宋" w:hAnsi="仿宋" w:eastAsia="仿宋" w:cs="仿宋"/>
          <w:color w:val="auto"/>
        </w:rPr>
      </w:pPr>
      <w:r>
        <w:rPr>
          <w:rFonts w:hint="eastAsia" w:ascii="仿宋" w:hAnsi="仿宋" w:eastAsia="仿宋" w:cs="仿宋"/>
          <w:color w:val="auto"/>
          <w:spacing w:val="-1"/>
        </w:rPr>
        <w:t>(2)供应商须严格遵守食品卫生安全法规，餐具每餐前经过消毒，餐厅每餐前后打扫，保</w:t>
      </w:r>
      <w:r>
        <w:rPr>
          <w:rFonts w:hint="eastAsia" w:ascii="仿宋" w:hAnsi="仿宋" w:eastAsia="仿宋" w:cs="仿宋"/>
          <w:color w:val="auto"/>
          <w:spacing w:val="-2"/>
        </w:rPr>
        <w:t>持整洁。供应商派遣人员到场前一个月内进行健康体检，保证工作人员身体健康、无传染病，</w:t>
      </w:r>
      <w:r>
        <w:rPr>
          <w:rFonts w:hint="eastAsia" w:ascii="仿宋" w:hAnsi="仿宋" w:eastAsia="仿宋" w:cs="仿宋"/>
          <w:color w:val="auto"/>
          <w:spacing w:val="-1"/>
        </w:rPr>
        <w:t>符合食品卫生从业人员标准，持有效健康证上岗。</w:t>
      </w:r>
    </w:p>
    <w:p w14:paraId="22884D43">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2"/>
        </w:rPr>
        <w:t>(3)供应商须按规定要求和操作规程，做好排油烟系统的日常维护保养。</w:t>
      </w:r>
    </w:p>
    <w:p w14:paraId="7703FD5B">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2"/>
        </w:rPr>
        <w:t>(4)供应商须按规定要求和操作规程，每日做好安全使用记录。</w:t>
      </w:r>
    </w:p>
    <w:p w14:paraId="4289F21B">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2"/>
        </w:rPr>
        <w:t>(5)库房落实架子化、箱子化、标签化，食材必须有分类标识牌。</w:t>
      </w:r>
    </w:p>
    <w:p w14:paraId="181D38DB">
      <w:pPr>
        <w:pStyle w:val="9"/>
        <w:spacing w:before="136" w:line="271" w:lineRule="auto"/>
        <w:ind w:left="24" w:right="35" w:firstLine="507"/>
        <w:rPr>
          <w:rFonts w:hint="eastAsia" w:ascii="仿宋" w:hAnsi="仿宋" w:eastAsia="仿宋" w:cs="仿宋"/>
          <w:color w:val="auto"/>
        </w:rPr>
      </w:pPr>
      <w:r>
        <w:rPr>
          <w:rFonts w:hint="eastAsia" w:ascii="仿宋" w:hAnsi="仿宋" w:eastAsia="仿宋" w:cs="仿宋"/>
          <w:color w:val="auto"/>
          <w:spacing w:val="-1"/>
        </w:rPr>
        <w:t>(6)供应商应严格遵守国家有关安全生产的法律法规，定期进行消防设施安全检查，发现</w:t>
      </w:r>
      <w:r>
        <w:rPr>
          <w:rFonts w:hint="eastAsia" w:ascii="仿宋" w:hAnsi="仿宋" w:eastAsia="仿宋" w:cs="仿宋"/>
          <w:color w:val="auto"/>
          <w:spacing w:val="-2"/>
        </w:rPr>
        <w:t>隐患及时上报，配合采购人及时处理各类隐患。</w:t>
      </w:r>
    </w:p>
    <w:p w14:paraId="3A3C705F">
      <w:pPr>
        <w:pStyle w:val="9"/>
        <w:spacing w:before="136" w:line="271" w:lineRule="auto"/>
        <w:ind w:left="8" w:right="35" w:firstLine="523"/>
        <w:rPr>
          <w:rFonts w:hint="eastAsia" w:ascii="仿宋" w:hAnsi="仿宋" w:eastAsia="仿宋" w:cs="仿宋"/>
          <w:color w:val="auto"/>
        </w:rPr>
      </w:pPr>
      <w:r>
        <w:rPr>
          <w:rFonts w:hint="eastAsia" w:ascii="仿宋" w:hAnsi="仿宋" w:eastAsia="仿宋" w:cs="仿宋"/>
          <w:color w:val="auto"/>
          <w:spacing w:val="-1"/>
        </w:rPr>
        <w:t>(7)供应商须加强安全生产宣传教育，建立健全各项安全生产管理机制和安全生产管理制</w:t>
      </w:r>
      <w:r>
        <w:rPr>
          <w:rFonts w:hint="eastAsia" w:ascii="仿宋" w:hAnsi="仿宋" w:eastAsia="仿宋" w:cs="仿宋"/>
          <w:color w:val="auto"/>
        </w:rPr>
        <w:t>度，教育所属员工严格遵守安全操作规程，承担所有安全</w:t>
      </w:r>
      <w:r>
        <w:rPr>
          <w:rFonts w:hint="eastAsia" w:ascii="仿宋" w:hAnsi="仿宋" w:eastAsia="仿宋" w:cs="仿宋"/>
          <w:color w:val="auto"/>
          <w:spacing w:val="-1"/>
        </w:rPr>
        <w:t>事故及安全生产责任。</w:t>
      </w:r>
    </w:p>
    <w:p w14:paraId="08AD5610">
      <w:pPr>
        <w:pStyle w:val="9"/>
        <w:spacing w:before="134" w:line="272" w:lineRule="auto"/>
        <w:ind w:left="7" w:right="35" w:firstLine="524"/>
        <w:rPr>
          <w:rFonts w:hint="eastAsia" w:ascii="仿宋" w:hAnsi="仿宋" w:eastAsia="仿宋" w:cs="仿宋"/>
          <w:color w:val="auto"/>
        </w:rPr>
      </w:pPr>
      <w:r>
        <w:rPr>
          <w:rFonts w:hint="eastAsia" w:ascii="仿宋" w:hAnsi="仿宋" w:eastAsia="仿宋" w:cs="仿宋"/>
          <w:color w:val="auto"/>
          <w:spacing w:val="-1"/>
        </w:rPr>
        <w:t>(8)供应商须制订生产安全事故应急救援预案及紧急事故处置应急预案，适时组织应急处</w:t>
      </w:r>
      <w:r>
        <w:rPr>
          <w:rFonts w:hint="eastAsia" w:ascii="仿宋" w:hAnsi="仿宋" w:eastAsia="仿宋" w:cs="仿宋"/>
          <w:color w:val="auto"/>
          <w:spacing w:val="-2"/>
        </w:rPr>
        <w:t>置演练活动。</w:t>
      </w:r>
    </w:p>
    <w:p w14:paraId="6D7607D6">
      <w:pPr>
        <w:pStyle w:val="9"/>
        <w:spacing w:before="134" w:line="271" w:lineRule="auto"/>
        <w:ind w:left="13" w:right="35" w:firstLine="518"/>
        <w:rPr>
          <w:rFonts w:hint="eastAsia" w:ascii="仿宋" w:hAnsi="仿宋" w:eastAsia="仿宋" w:cs="仿宋"/>
          <w:color w:val="auto"/>
        </w:rPr>
      </w:pPr>
      <w:r>
        <w:rPr>
          <w:rFonts w:hint="eastAsia" w:ascii="仿宋" w:hAnsi="仿宋" w:eastAsia="仿宋" w:cs="仿宋"/>
          <w:color w:val="auto"/>
          <w:spacing w:val="-1"/>
        </w:rPr>
        <w:t>(9)定期召开安全生产动员会，及时传达上级主管部门有关安全生产精神。定期对员工进行消防、设备规范操作的培训教育，增强全员安全生产意识。</w:t>
      </w:r>
    </w:p>
    <w:p w14:paraId="683DD0A0">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1"/>
        </w:rPr>
        <w:t>(10)供应商员工因工或非因工发生人身伤、残、</w:t>
      </w:r>
      <w:r>
        <w:rPr>
          <w:rFonts w:hint="eastAsia" w:ascii="仿宋" w:hAnsi="仿宋" w:eastAsia="仿宋" w:cs="仿宋"/>
          <w:color w:val="auto"/>
          <w:spacing w:val="-2"/>
        </w:rPr>
        <w:t>亡或财产损失的，由供应商承担。</w:t>
      </w:r>
    </w:p>
    <w:p w14:paraId="67B7BD11">
      <w:pPr>
        <w:pStyle w:val="9"/>
        <w:spacing w:before="136" w:line="219" w:lineRule="auto"/>
        <w:ind w:left="432"/>
        <w:rPr>
          <w:rFonts w:hint="eastAsia" w:ascii="仿宋" w:hAnsi="仿宋" w:eastAsia="仿宋" w:cs="仿宋"/>
          <w:color w:val="auto"/>
        </w:rPr>
      </w:pPr>
      <w:r>
        <w:rPr>
          <w:rFonts w:hint="eastAsia" w:ascii="仿宋" w:hAnsi="仿宋" w:eastAsia="仿宋" w:cs="仿宋"/>
          <w:b/>
          <w:bCs/>
          <w:color w:val="auto"/>
          <w:spacing w:val="-4"/>
        </w:rPr>
        <w:t>2.5、考核管理</w:t>
      </w:r>
    </w:p>
    <w:p w14:paraId="42E8619F">
      <w:pPr>
        <w:pStyle w:val="9"/>
        <w:spacing w:before="135" w:line="323" w:lineRule="auto"/>
        <w:ind w:left="9" w:right="35" w:firstLine="480"/>
        <w:jc w:val="both"/>
        <w:rPr>
          <w:rFonts w:hint="eastAsia" w:ascii="仿宋" w:hAnsi="仿宋" w:eastAsia="仿宋" w:cs="仿宋"/>
          <w:color w:val="auto"/>
        </w:rPr>
      </w:pPr>
      <w:r>
        <w:rPr>
          <w:rFonts w:hint="eastAsia" w:ascii="仿宋" w:hAnsi="仿宋" w:eastAsia="仿宋" w:cs="仿宋"/>
          <w:color w:val="auto"/>
          <w:spacing w:val="-3"/>
        </w:rPr>
        <w:t>考核内容和标准操作间规划、制度台账、食材检测、库房管理、设施设备管理、水电气安</w:t>
      </w:r>
      <w:r>
        <w:rPr>
          <w:rFonts w:hint="eastAsia" w:ascii="仿宋" w:hAnsi="仿宋" w:eastAsia="仿宋" w:cs="仿宋"/>
          <w:color w:val="auto"/>
          <w:spacing w:val="-2"/>
        </w:rPr>
        <w:t>全、饭菜加工、食品留样、餐具清洗消毒、</w:t>
      </w:r>
      <w:r>
        <w:rPr>
          <w:rFonts w:hint="eastAsia" w:ascii="仿宋" w:hAnsi="仿宋" w:eastAsia="仿宋" w:cs="仿宋"/>
          <w:color w:val="auto"/>
          <w:spacing w:val="-3"/>
        </w:rPr>
        <w:t>厉行节约、垃圾分类、卫生保洁、宿舍管理、意见</w:t>
      </w:r>
      <w:r>
        <w:rPr>
          <w:rFonts w:hint="eastAsia" w:ascii="仿宋" w:hAnsi="仿宋" w:eastAsia="仿宋" w:cs="仿宋"/>
          <w:color w:val="auto"/>
          <w:spacing w:val="-1"/>
        </w:rPr>
        <w:t>投诉等均为考核内容。</w:t>
      </w:r>
    </w:p>
    <w:p w14:paraId="5C5827F1">
      <w:pPr>
        <w:pStyle w:val="9"/>
        <w:spacing w:before="1" w:line="219" w:lineRule="auto"/>
        <w:ind w:left="531"/>
        <w:rPr>
          <w:rFonts w:hint="eastAsia" w:ascii="仿宋" w:hAnsi="仿宋" w:eastAsia="仿宋" w:cs="仿宋"/>
          <w:color w:val="auto"/>
        </w:rPr>
      </w:pPr>
      <w:r>
        <w:rPr>
          <w:rFonts w:hint="eastAsia" w:ascii="仿宋" w:hAnsi="仿宋" w:eastAsia="仿宋" w:cs="仿宋"/>
          <w:color w:val="auto"/>
          <w:spacing w:val="-5"/>
        </w:rPr>
        <w:t>(1)食品设计合理性考核</w:t>
      </w:r>
    </w:p>
    <w:p w14:paraId="32F41BD7">
      <w:pPr>
        <w:pStyle w:val="9"/>
        <w:spacing w:before="135" w:line="219" w:lineRule="auto"/>
        <w:ind w:left="507"/>
        <w:rPr>
          <w:rFonts w:hint="eastAsia" w:ascii="仿宋" w:hAnsi="仿宋" w:eastAsia="仿宋" w:cs="仿宋"/>
          <w:color w:val="auto"/>
        </w:rPr>
      </w:pPr>
      <w:r>
        <w:rPr>
          <w:rFonts w:hint="eastAsia" w:ascii="仿宋" w:hAnsi="仿宋" w:eastAsia="仿宋" w:cs="仿宋"/>
          <w:color w:val="auto"/>
          <w:spacing w:val="-1"/>
        </w:rPr>
        <w:t>1)色、香、味、形符合要求，营养配置合理，突出特色，体现个性化选择。</w:t>
      </w:r>
    </w:p>
    <w:p w14:paraId="5F3A6B98">
      <w:pPr>
        <w:pStyle w:val="9"/>
        <w:spacing w:before="134" w:line="219" w:lineRule="auto"/>
        <w:ind w:left="492"/>
        <w:rPr>
          <w:rFonts w:hint="eastAsia" w:ascii="仿宋" w:hAnsi="仿宋" w:eastAsia="仿宋" w:cs="仿宋"/>
          <w:color w:val="auto"/>
        </w:rPr>
      </w:pPr>
      <w:r>
        <w:rPr>
          <w:rFonts w:hint="eastAsia" w:ascii="仿宋" w:hAnsi="仿宋" w:eastAsia="仿宋" w:cs="仿宋"/>
          <w:color w:val="auto"/>
          <w:spacing w:val="-2"/>
        </w:rPr>
        <w:t>2)日常供餐必须按计划菜单执行。未经批准，无特殊情况不得随意调换或更换。</w:t>
      </w:r>
    </w:p>
    <w:p w14:paraId="65675637">
      <w:pPr>
        <w:pStyle w:val="9"/>
        <w:spacing w:before="136" w:line="219" w:lineRule="auto"/>
        <w:ind w:left="531"/>
        <w:rPr>
          <w:rFonts w:hint="eastAsia" w:ascii="仿宋" w:hAnsi="仿宋" w:eastAsia="仿宋" w:cs="仿宋"/>
          <w:color w:val="auto"/>
        </w:rPr>
      </w:pPr>
      <w:r>
        <w:rPr>
          <w:rFonts w:hint="eastAsia" w:ascii="仿宋" w:hAnsi="仿宋" w:eastAsia="仿宋" w:cs="仿宋"/>
          <w:color w:val="auto"/>
          <w:spacing w:val="-8"/>
        </w:rPr>
        <w:t>(2)安全考核</w:t>
      </w:r>
    </w:p>
    <w:p w14:paraId="0AB10565">
      <w:pPr>
        <w:pStyle w:val="9"/>
        <w:spacing w:before="78" w:line="219" w:lineRule="auto"/>
        <w:ind w:left="9"/>
        <w:rPr>
          <w:rFonts w:hint="eastAsia" w:ascii="仿宋" w:hAnsi="仿宋" w:eastAsia="仿宋" w:cs="仿宋"/>
          <w:color w:val="auto"/>
        </w:rPr>
      </w:pPr>
      <w:r>
        <w:rPr>
          <w:rFonts w:hint="eastAsia" w:ascii="仿宋" w:hAnsi="仿宋" w:eastAsia="仿宋" w:cs="仿宋"/>
          <w:color w:val="auto"/>
          <w:spacing w:val="-3"/>
        </w:rPr>
        <w:t>1)食品卫生考核原料运送、保管、使用过程不能出现污染。粗菜细作，突出家常味。</w:t>
      </w:r>
      <w:r>
        <w:rPr>
          <w:rFonts w:hint="eastAsia" w:ascii="仿宋" w:hAnsi="仿宋" w:eastAsia="仿宋" w:cs="仿宋"/>
          <w:color w:val="auto"/>
          <w:spacing w:val="-4"/>
        </w:rPr>
        <w:t>食品</w:t>
      </w:r>
      <w:r>
        <w:rPr>
          <w:rFonts w:hint="eastAsia" w:ascii="仿宋" w:hAnsi="仿宋" w:eastAsia="仿宋" w:cs="仿宋"/>
          <w:color w:val="auto"/>
          <w:spacing w:val="-2"/>
        </w:rPr>
        <w:t>鲜嫩可口，不得有异物、异味，更不能有变</w:t>
      </w:r>
      <w:r>
        <w:rPr>
          <w:rFonts w:hint="eastAsia" w:ascii="仿宋" w:hAnsi="仿宋" w:eastAsia="仿宋" w:cs="仿宋"/>
          <w:color w:val="auto"/>
          <w:spacing w:val="-3"/>
        </w:rPr>
        <w:t>迹象。食品储存、加工以及设备、工具使用，必须</w:t>
      </w:r>
      <w:r>
        <w:rPr>
          <w:rFonts w:hint="eastAsia" w:ascii="仿宋" w:hAnsi="仿宋" w:eastAsia="仿宋" w:cs="仿宋"/>
          <w:color w:val="auto"/>
          <w:spacing w:val="-2"/>
        </w:rPr>
        <w:t>做到荤素分开、生熟分开、冷热分开。凡发</w:t>
      </w:r>
      <w:r>
        <w:rPr>
          <w:rFonts w:hint="eastAsia" w:ascii="仿宋" w:hAnsi="仿宋" w:eastAsia="仿宋" w:cs="仿宋"/>
          <w:color w:val="auto"/>
          <w:spacing w:val="-3"/>
        </w:rPr>
        <w:t>生食品安全事故，无论事故大小，该项考核为不</w:t>
      </w:r>
      <w:r>
        <w:rPr>
          <w:rFonts w:hint="eastAsia" w:ascii="仿宋" w:hAnsi="仿宋" w:eastAsia="仿宋" w:cs="仿宋"/>
          <w:color w:val="auto"/>
          <w:spacing w:val="-3"/>
          <w:lang w:val="en-US" w:eastAsia="zh-CN"/>
        </w:rPr>
        <w:t>合</w:t>
      </w:r>
      <w:r>
        <w:rPr>
          <w:rFonts w:hint="eastAsia" w:ascii="仿宋" w:hAnsi="仿宋" w:eastAsia="仿宋" w:cs="仿宋"/>
          <w:color w:val="auto"/>
          <w:spacing w:val="-5"/>
        </w:rPr>
        <w:t>格。</w:t>
      </w:r>
    </w:p>
    <w:p w14:paraId="4A552293">
      <w:pPr>
        <w:pStyle w:val="9"/>
        <w:spacing w:before="134" w:line="271" w:lineRule="auto"/>
        <w:ind w:left="9" w:right="61" w:firstLine="482"/>
        <w:rPr>
          <w:rFonts w:hint="eastAsia" w:ascii="仿宋" w:hAnsi="仿宋" w:eastAsia="仿宋" w:cs="仿宋"/>
          <w:color w:val="auto"/>
        </w:rPr>
      </w:pPr>
      <w:r>
        <w:rPr>
          <w:rFonts w:hint="eastAsia" w:ascii="仿宋" w:hAnsi="仿宋" w:eastAsia="仿宋" w:cs="仿宋"/>
          <w:color w:val="auto"/>
          <w:spacing w:val="-3"/>
        </w:rPr>
        <w:t>2)人员卫生考核服务人员必须持健康证上岗，且每年体检一次。工作人员进操作区域必须</w:t>
      </w:r>
      <w:r>
        <w:rPr>
          <w:rFonts w:hint="eastAsia" w:ascii="仿宋" w:hAnsi="仿宋" w:eastAsia="仿宋" w:cs="仿宋"/>
          <w:color w:val="auto"/>
        </w:rPr>
        <w:t>着工作服、戴帽子，售饭时必须戴口罩和卫生</w:t>
      </w:r>
      <w:r>
        <w:rPr>
          <w:rFonts w:hint="eastAsia" w:ascii="仿宋" w:hAnsi="仿宋" w:eastAsia="仿宋" w:cs="仿宋"/>
          <w:color w:val="auto"/>
          <w:spacing w:val="-1"/>
        </w:rPr>
        <w:t>手套，并保持干净卫生。</w:t>
      </w:r>
    </w:p>
    <w:p w14:paraId="74434C35">
      <w:pPr>
        <w:pStyle w:val="9"/>
        <w:spacing w:before="136" w:line="297" w:lineRule="auto"/>
        <w:ind w:left="10" w:right="7" w:firstLine="483"/>
        <w:rPr>
          <w:rFonts w:hint="eastAsia" w:ascii="仿宋" w:hAnsi="仿宋" w:eastAsia="仿宋" w:cs="仿宋"/>
          <w:color w:val="auto"/>
        </w:rPr>
      </w:pPr>
      <w:r>
        <w:rPr>
          <w:rFonts w:hint="eastAsia" w:ascii="仿宋" w:hAnsi="仿宋" w:eastAsia="仿宋" w:cs="仿宋"/>
          <w:color w:val="auto"/>
          <w:spacing w:val="-1"/>
        </w:rPr>
        <w:t>3)环境卫生考核操作间和餐厅设施物品放置有序，无污</w:t>
      </w:r>
      <w:r>
        <w:rPr>
          <w:rFonts w:hint="eastAsia" w:ascii="仿宋" w:hAnsi="仿宋" w:eastAsia="仿宋" w:cs="仿宋"/>
          <w:color w:val="auto"/>
          <w:spacing w:val="-2"/>
        </w:rPr>
        <w:t>尘、油垢。操作间下水沟无堵塞、</w:t>
      </w:r>
      <w:r>
        <w:rPr>
          <w:rFonts w:hint="eastAsia" w:ascii="仿宋" w:hAnsi="仿宋" w:eastAsia="仿宋" w:cs="仿宋"/>
          <w:color w:val="auto"/>
          <w:spacing w:val="-3"/>
        </w:rPr>
        <w:t>无积物。及时对食品处理区、就餐区、辅助区进行清洁，做到无废弃物、无水、无污渍、无油渍并指定专人负责各区域卫生检查、记录。洗手池及洗手间清理及时、干净无异味。清洁工具</w:t>
      </w:r>
      <w:r>
        <w:rPr>
          <w:rFonts w:hint="eastAsia" w:ascii="仿宋" w:hAnsi="仿宋" w:eastAsia="仿宋" w:cs="仿宋"/>
          <w:color w:val="auto"/>
          <w:spacing w:val="-1"/>
        </w:rPr>
        <w:t>严格按照规定的位置存放，摆放整体，防止食品污染。</w:t>
      </w:r>
    </w:p>
    <w:p w14:paraId="3E47AE3A">
      <w:pPr>
        <w:pStyle w:val="9"/>
        <w:spacing w:before="136" w:line="288" w:lineRule="auto"/>
        <w:ind w:left="9" w:right="61" w:firstLine="479"/>
        <w:rPr>
          <w:rFonts w:hint="eastAsia" w:ascii="仿宋" w:hAnsi="仿宋" w:eastAsia="仿宋" w:cs="仿宋"/>
          <w:color w:val="auto"/>
        </w:rPr>
      </w:pPr>
      <w:r>
        <w:rPr>
          <w:rFonts w:hint="eastAsia" w:ascii="仿宋" w:hAnsi="仿宋" w:eastAsia="仿宋" w:cs="仿宋"/>
          <w:color w:val="auto"/>
          <w:spacing w:val="-3"/>
        </w:rPr>
        <w:t>4)操作间安全考核操作间必须有安全用电、用气、用设备操作规程。操作间设专人主抓安</w:t>
      </w:r>
      <w:r>
        <w:rPr>
          <w:rFonts w:hint="eastAsia" w:ascii="仿宋" w:hAnsi="仿宋" w:eastAsia="仿宋" w:cs="仿宋"/>
          <w:color w:val="auto"/>
          <w:spacing w:val="-2"/>
        </w:rPr>
        <w:t>全生产工作，建立日常检查台账。严格执行</w:t>
      </w:r>
      <w:r>
        <w:rPr>
          <w:rFonts w:hint="eastAsia" w:ascii="仿宋" w:hAnsi="仿宋" w:eastAsia="仿宋" w:cs="仿宋"/>
          <w:color w:val="auto"/>
          <w:spacing w:val="-3"/>
        </w:rPr>
        <w:t>班后关闭操作间电、气总阀，做好断电情况下的换</w:t>
      </w:r>
      <w:r>
        <w:rPr>
          <w:rFonts w:hint="eastAsia" w:ascii="仿宋" w:hAnsi="仿宋" w:eastAsia="仿宋" w:cs="仿宋"/>
          <w:color w:val="auto"/>
          <w:spacing w:val="-2"/>
        </w:rPr>
        <w:t>气、通风等工作。</w:t>
      </w:r>
    </w:p>
    <w:p w14:paraId="58B3B9C8">
      <w:pPr>
        <w:pStyle w:val="9"/>
        <w:spacing w:before="137" w:line="308" w:lineRule="auto"/>
        <w:ind w:left="9" w:right="7" w:firstLine="484"/>
        <w:rPr>
          <w:rFonts w:hint="eastAsia" w:ascii="仿宋" w:hAnsi="仿宋" w:eastAsia="仿宋" w:cs="仿宋"/>
          <w:color w:val="auto"/>
        </w:rPr>
      </w:pPr>
      <w:r>
        <w:rPr>
          <w:rFonts w:hint="eastAsia" w:ascii="仿宋" w:hAnsi="仿宋" w:eastAsia="仿宋" w:cs="仿宋"/>
          <w:color w:val="auto"/>
          <w:spacing w:val="-1"/>
        </w:rPr>
        <w:t>5)意外事故考核健全《食品安全应急处置预案》、《餐</w:t>
      </w:r>
      <w:r>
        <w:rPr>
          <w:rFonts w:hint="eastAsia" w:ascii="仿宋" w:hAnsi="仿宋" w:eastAsia="仿宋" w:cs="仿宋"/>
          <w:color w:val="auto"/>
          <w:spacing w:val="-2"/>
        </w:rPr>
        <w:t>厅公共卫生突发事件应急预案》、</w:t>
      </w:r>
      <w:r>
        <w:rPr>
          <w:rFonts w:hint="eastAsia" w:ascii="仿宋" w:hAnsi="仿宋" w:eastAsia="仿宋" w:cs="仿宋"/>
          <w:color w:val="auto"/>
          <w:spacing w:val="-3"/>
        </w:rPr>
        <w:t>《餐厅消防安全疏散应急处置预案》、《餐厅停水停电停气应急预案》、《餐厅电气和设备使</w:t>
      </w:r>
      <w:r>
        <w:rPr>
          <w:rFonts w:hint="eastAsia" w:ascii="仿宋" w:hAnsi="仿宋" w:eastAsia="仿宋" w:cs="仿宋"/>
          <w:color w:val="auto"/>
          <w:spacing w:val="-2"/>
        </w:rPr>
        <w:t>用安全事故应急处置预案》，建立安全事故</w:t>
      </w:r>
      <w:r>
        <w:rPr>
          <w:rFonts w:hint="eastAsia" w:ascii="仿宋" w:hAnsi="仿宋" w:eastAsia="仿宋" w:cs="仿宋"/>
          <w:color w:val="auto"/>
          <w:spacing w:val="-3"/>
        </w:rPr>
        <w:t>处理机制，并按照方案演练和应急处置。就餐过程</w:t>
      </w:r>
      <w:r>
        <w:rPr>
          <w:rFonts w:hint="eastAsia" w:ascii="仿宋" w:hAnsi="仿宋" w:eastAsia="仿宋" w:cs="仿宋"/>
          <w:color w:val="auto"/>
          <w:spacing w:val="-2"/>
        </w:rPr>
        <w:t>中因地面清理打扫不及时导致就餐者发生安</w:t>
      </w:r>
      <w:r>
        <w:rPr>
          <w:rFonts w:hint="eastAsia" w:ascii="仿宋" w:hAnsi="仿宋" w:eastAsia="仿宋" w:cs="仿宋"/>
          <w:color w:val="auto"/>
          <w:spacing w:val="-3"/>
        </w:rPr>
        <w:t>全事故，按服务不合格对待，由此引发的一切责任</w:t>
      </w:r>
      <w:r>
        <w:rPr>
          <w:rFonts w:hint="eastAsia" w:ascii="仿宋" w:hAnsi="仿宋" w:eastAsia="仿宋" w:cs="仿宋"/>
          <w:color w:val="auto"/>
          <w:spacing w:val="-2"/>
        </w:rPr>
        <w:t>由包厨单位承担。因原材料运送、加工等环</w:t>
      </w:r>
      <w:r>
        <w:rPr>
          <w:rFonts w:hint="eastAsia" w:ascii="仿宋" w:hAnsi="仿宋" w:eastAsia="仿宋" w:cs="仿宋"/>
          <w:color w:val="auto"/>
          <w:spacing w:val="-3"/>
        </w:rPr>
        <w:t>节污染造成食物中毒，按服务不合格对待，包厨单</w:t>
      </w:r>
      <w:r>
        <w:rPr>
          <w:rFonts w:hint="eastAsia" w:ascii="仿宋" w:hAnsi="仿宋" w:eastAsia="仿宋" w:cs="仿宋"/>
          <w:color w:val="auto"/>
          <w:spacing w:val="-2"/>
        </w:rPr>
        <w:t>位承担一切后果，并依法追究责任。因水电</w:t>
      </w:r>
      <w:r>
        <w:rPr>
          <w:rFonts w:hint="eastAsia" w:ascii="仿宋" w:hAnsi="仿宋" w:eastAsia="仿宋" w:cs="仿宋"/>
          <w:color w:val="auto"/>
          <w:spacing w:val="-3"/>
        </w:rPr>
        <w:t>、气、设施设备使用不规范或其他自身问题引发的</w:t>
      </w:r>
      <w:r>
        <w:rPr>
          <w:rFonts w:hint="eastAsia" w:ascii="仿宋" w:hAnsi="仿宋" w:eastAsia="仿宋" w:cs="仿宋"/>
          <w:color w:val="auto"/>
          <w:spacing w:val="-1"/>
        </w:rPr>
        <w:t>安全事故，按服务不合格对待，包厨单位承担全部责任。</w:t>
      </w:r>
    </w:p>
    <w:p w14:paraId="6F488AD8">
      <w:pPr>
        <w:pStyle w:val="9"/>
        <w:spacing w:before="134" w:line="219" w:lineRule="auto"/>
        <w:ind w:left="531"/>
        <w:rPr>
          <w:rFonts w:hint="eastAsia" w:ascii="仿宋" w:hAnsi="仿宋" w:eastAsia="仿宋" w:cs="仿宋"/>
          <w:color w:val="auto"/>
        </w:rPr>
      </w:pPr>
      <w:r>
        <w:rPr>
          <w:rFonts w:hint="eastAsia" w:ascii="仿宋" w:hAnsi="仿宋" w:eastAsia="仿宋" w:cs="仿宋"/>
          <w:color w:val="auto"/>
          <w:spacing w:val="-8"/>
        </w:rPr>
        <w:t>(3)供应考核</w:t>
      </w:r>
    </w:p>
    <w:p w14:paraId="2E93DE64">
      <w:pPr>
        <w:pStyle w:val="9"/>
        <w:spacing w:before="135" w:line="219" w:lineRule="auto"/>
        <w:ind w:left="507"/>
        <w:rPr>
          <w:rFonts w:hint="eastAsia" w:ascii="仿宋" w:hAnsi="仿宋" w:eastAsia="仿宋" w:cs="仿宋"/>
          <w:color w:val="auto"/>
        </w:rPr>
      </w:pPr>
      <w:r>
        <w:rPr>
          <w:rFonts w:hint="eastAsia" w:ascii="仿宋" w:hAnsi="仿宋" w:eastAsia="仿宋" w:cs="仿宋"/>
          <w:color w:val="auto"/>
          <w:spacing w:val="-2"/>
        </w:rPr>
        <w:t>1)每周五17:00前完成下一周食谱制定，报采购单位审核后执行。</w:t>
      </w:r>
    </w:p>
    <w:p w14:paraId="6DD7CC60">
      <w:pPr>
        <w:pStyle w:val="9"/>
        <w:spacing w:before="137" w:line="271" w:lineRule="auto"/>
        <w:ind w:left="10" w:right="61" w:firstLine="481"/>
        <w:rPr>
          <w:rFonts w:hint="eastAsia" w:ascii="仿宋" w:hAnsi="仿宋" w:eastAsia="仿宋" w:cs="仿宋"/>
          <w:color w:val="auto"/>
        </w:rPr>
      </w:pPr>
      <w:r>
        <w:rPr>
          <w:rFonts w:hint="eastAsia" w:ascii="仿宋" w:hAnsi="仿宋" w:eastAsia="仿宋" w:cs="仿宋"/>
          <w:color w:val="auto"/>
          <w:spacing w:val="-3"/>
        </w:rPr>
        <w:t>2)开餐前对餐桌、餐椅进行清洁，对分装菜肴、盛装食品的工具器具进行清洁消毒并摆放</w:t>
      </w:r>
      <w:r>
        <w:rPr>
          <w:rFonts w:hint="eastAsia" w:ascii="仿宋" w:hAnsi="仿宋" w:eastAsia="仿宋" w:cs="仿宋"/>
          <w:color w:val="auto"/>
          <w:spacing w:val="-4"/>
        </w:rPr>
        <w:t>整齐。</w:t>
      </w:r>
    </w:p>
    <w:p w14:paraId="6CE77A52">
      <w:pPr>
        <w:pStyle w:val="9"/>
        <w:spacing w:before="134" w:line="219" w:lineRule="auto"/>
        <w:ind w:left="494"/>
        <w:rPr>
          <w:rFonts w:hint="eastAsia" w:ascii="仿宋" w:hAnsi="仿宋" w:eastAsia="仿宋" w:cs="仿宋"/>
          <w:color w:val="auto"/>
        </w:rPr>
      </w:pPr>
      <w:r>
        <w:rPr>
          <w:rFonts w:hint="eastAsia" w:ascii="仿宋" w:hAnsi="仿宋" w:eastAsia="仿宋" w:cs="仿宋"/>
          <w:color w:val="auto"/>
          <w:spacing w:val="-1"/>
        </w:rPr>
        <w:t>3)安排专人检查待供应食品，发现有腐败变质或者其他异常食品立即撤回。</w:t>
      </w:r>
    </w:p>
    <w:p w14:paraId="33D85D29">
      <w:pPr>
        <w:pStyle w:val="9"/>
        <w:spacing w:before="136" w:line="219" w:lineRule="auto"/>
        <w:ind w:left="488"/>
        <w:rPr>
          <w:rFonts w:hint="eastAsia" w:ascii="仿宋" w:hAnsi="仿宋" w:eastAsia="仿宋" w:cs="仿宋"/>
          <w:color w:val="auto"/>
        </w:rPr>
      </w:pPr>
      <w:r>
        <w:rPr>
          <w:rFonts w:hint="eastAsia" w:ascii="仿宋" w:hAnsi="仿宋" w:eastAsia="仿宋" w:cs="仿宋"/>
          <w:color w:val="auto"/>
          <w:spacing w:val="2"/>
        </w:rPr>
        <w:t>4)食品温度适宜，热类饭菜温度不低于60℃。</w:t>
      </w:r>
    </w:p>
    <w:p w14:paraId="7E5A2ABC">
      <w:pPr>
        <w:pStyle w:val="9"/>
        <w:spacing w:before="136" w:line="219" w:lineRule="auto"/>
        <w:ind w:left="494"/>
        <w:rPr>
          <w:rFonts w:hint="eastAsia" w:ascii="仿宋" w:hAnsi="仿宋" w:eastAsia="仿宋" w:cs="仿宋"/>
          <w:color w:val="auto"/>
        </w:rPr>
      </w:pPr>
      <w:r>
        <w:rPr>
          <w:rFonts w:hint="eastAsia" w:ascii="仿宋" w:hAnsi="仿宋" w:eastAsia="仿宋" w:cs="仿宋"/>
          <w:color w:val="auto"/>
          <w:spacing w:val="-1"/>
        </w:rPr>
        <w:t>5)餐具摆放整齐，餐桌无残留物，油渍。</w:t>
      </w:r>
    </w:p>
    <w:p w14:paraId="77B57A8B">
      <w:pPr>
        <w:pStyle w:val="9"/>
        <w:spacing w:before="135" w:line="271" w:lineRule="auto"/>
        <w:ind w:left="11" w:right="61" w:firstLine="480"/>
        <w:rPr>
          <w:rFonts w:hint="eastAsia" w:ascii="仿宋" w:hAnsi="仿宋" w:eastAsia="仿宋" w:cs="仿宋"/>
          <w:color w:val="auto"/>
        </w:rPr>
      </w:pPr>
      <w:r>
        <w:rPr>
          <w:rFonts w:hint="eastAsia" w:ascii="仿宋" w:hAnsi="仿宋" w:eastAsia="仿宋" w:cs="仿宋"/>
          <w:color w:val="auto"/>
          <w:spacing w:val="-3"/>
        </w:rPr>
        <w:t>6)工作人员服饰整洁、仪表端庄、举止规范、态度热情，不得有怠慢或与就餐者发生矛盾等现象。</w:t>
      </w:r>
    </w:p>
    <w:p w14:paraId="7C5E84B9">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6"/>
        </w:rPr>
        <w:t>(4)食品留样考核</w:t>
      </w:r>
    </w:p>
    <w:p w14:paraId="7C7A7435">
      <w:pPr>
        <w:pStyle w:val="9"/>
        <w:spacing w:before="136" w:line="219" w:lineRule="auto"/>
        <w:ind w:left="507"/>
        <w:rPr>
          <w:rFonts w:hint="eastAsia" w:ascii="仿宋" w:hAnsi="仿宋" w:eastAsia="仿宋" w:cs="仿宋"/>
          <w:color w:val="auto"/>
        </w:rPr>
      </w:pPr>
      <w:r>
        <w:rPr>
          <w:rFonts w:hint="eastAsia" w:ascii="仿宋" w:hAnsi="仿宋" w:eastAsia="仿宋" w:cs="仿宋"/>
          <w:color w:val="auto"/>
          <w:spacing w:val="-2"/>
        </w:rPr>
        <w:t>1)食品留样由专人负责、专人操作、专人登记。</w:t>
      </w:r>
    </w:p>
    <w:p w14:paraId="74CE1243">
      <w:pPr>
        <w:pStyle w:val="9"/>
        <w:spacing w:before="135" w:line="271" w:lineRule="auto"/>
        <w:ind w:left="10" w:right="61" w:firstLine="481"/>
        <w:rPr>
          <w:rFonts w:hint="eastAsia" w:ascii="仿宋" w:hAnsi="仿宋" w:eastAsia="仿宋" w:cs="仿宋"/>
          <w:color w:val="auto"/>
        </w:rPr>
      </w:pPr>
      <w:r>
        <w:rPr>
          <w:rFonts w:hint="eastAsia" w:ascii="仿宋" w:hAnsi="仿宋" w:eastAsia="仿宋" w:cs="仿宋"/>
          <w:color w:val="auto"/>
          <w:spacing w:val="-3"/>
        </w:rPr>
        <w:t>2)食品留样要配备专用留样工器具，留样容器大小适宜，便于盛放与清洗消毒。冷藏设备要贴有明显的“食品留样专用”标识。</w:t>
      </w:r>
    </w:p>
    <w:p w14:paraId="24A2FEDD">
      <w:pPr>
        <w:pStyle w:val="9"/>
        <w:spacing w:before="135" w:line="271" w:lineRule="auto"/>
        <w:ind w:left="10" w:right="61" w:firstLine="481"/>
        <w:rPr>
          <w:rFonts w:hint="eastAsia" w:ascii="仿宋" w:hAnsi="仿宋" w:eastAsia="仿宋" w:cs="仿宋"/>
          <w:color w:val="auto"/>
          <w:spacing w:val="-3"/>
          <w:lang w:eastAsia="zh-CN"/>
        </w:rPr>
      </w:pPr>
      <w:r>
        <w:rPr>
          <w:rFonts w:hint="eastAsia" w:ascii="仿宋" w:hAnsi="仿宋" w:eastAsia="仿宋" w:cs="仿宋"/>
          <w:color w:val="auto"/>
          <w:spacing w:val="-3"/>
        </w:rPr>
        <w:t>3)留样食品在充分冷却后，按品种分别盛放于清洗消毒后密闭容器内，并在外面贴上标签，标明编号、留样食品名称、留样时间、留样量、留样人员、餐次、审核人员等信息，按照时间顺序分类保存在冷藏柜中</w:t>
      </w:r>
      <w:r>
        <w:rPr>
          <w:rFonts w:hint="eastAsia" w:ascii="仿宋" w:hAnsi="仿宋" w:eastAsia="仿宋" w:cs="仿宋"/>
          <w:color w:val="auto"/>
          <w:spacing w:val="-3"/>
          <w:lang w:eastAsia="zh-CN"/>
        </w:rPr>
        <w:t>。</w:t>
      </w:r>
    </w:p>
    <w:p w14:paraId="01D89D05">
      <w:pPr>
        <w:pStyle w:val="9"/>
        <w:spacing w:before="78" w:line="214" w:lineRule="auto"/>
        <w:ind w:left="488"/>
        <w:rPr>
          <w:rFonts w:hint="eastAsia" w:ascii="仿宋" w:hAnsi="仿宋" w:eastAsia="仿宋" w:cs="仿宋"/>
          <w:color w:val="auto"/>
        </w:rPr>
      </w:pPr>
      <w:r>
        <w:rPr>
          <w:rFonts w:hint="eastAsia" w:ascii="仿宋" w:hAnsi="仿宋" w:eastAsia="仿宋" w:cs="仿宋"/>
          <w:color w:val="auto"/>
        </w:rPr>
        <w:t>4)留样食品不少于125g,在冷藏条件下必须存放48小时以上。</w:t>
      </w:r>
    </w:p>
    <w:p w14:paraId="0239F8B0">
      <w:pPr>
        <w:pStyle w:val="9"/>
        <w:spacing w:before="142" w:line="271" w:lineRule="auto"/>
        <w:ind w:left="8" w:right="120" w:firstLine="485"/>
        <w:rPr>
          <w:rFonts w:hint="eastAsia" w:ascii="仿宋" w:hAnsi="仿宋" w:eastAsia="仿宋" w:cs="仿宋"/>
          <w:color w:val="auto"/>
        </w:rPr>
      </w:pPr>
      <w:r>
        <w:rPr>
          <w:rFonts w:hint="eastAsia" w:ascii="仿宋" w:hAnsi="仿宋" w:eastAsia="仿宋" w:cs="仿宋"/>
          <w:color w:val="auto"/>
          <w:spacing w:val="-3"/>
        </w:rPr>
        <w:t>5)发生食物中毒、疑似食物中毒事件或者其它情况需要时，要全力配合相关部门依法对留</w:t>
      </w:r>
      <w:r>
        <w:rPr>
          <w:rFonts w:hint="eastAsia" w:ascii="仿宋" w:hAnsi="仿宋" w:eastAsia="仿宋" w:cs="仿宋"/>
          <w:color w:val="auto"/>
          <w:spacing w:val="-2"/>
        </w:rPr>
        <w:t>样食品进行检验。</w:t>
      </w:r>
    </w:p>
    <w:p w14:paraId="3BF67797">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5"/>
        </w:rPr>
        <w:t>(5)设施设备管理考核</w:t>
      </w:r>
    </w:p>
    <w:p w14:paraId="53D1C0DC">
      <w:pPr>
        <w:pStyle w:val="9"/>
        <w:spacing w:before="134" w:line="219" w:lineRule="auto"/>
        <w:jc w:val="right"/>
        <w:rPr>
          <w:rFonts w:hint="eastAsia" w:ascii="仿宋" w:hAnsi="仿宋" w:eastAsia="仿宋" w:cs="仿宋"/>
          <w:color w:val="auto"/>
        </w:rPr>
      </w:pPr>
      <w:r>
        <w:rPr>
          <w:rFonts w:hint="eastAsia" w:ascii="仿宋" w:hAnsi="仿宋" w:eastAsia="仿宋" w:cs="仿宋"/>
          <w:color w:val="auto"/>
          <w:spacing w:val="-6"/>
        </w:rPr>
        <w:t>1)使用前要检查电箱，开关按钮，插座等是否正常，齿轮转动机构防护装置是否完全封闭。</w:t>
      </w:r>
    </w:p>
    <w:p w14:paraId="6B60E14D">
      <w:pPr>
        <w:pStyle w:val="9"/>
        <w:spacing w:before="136" w:line="271" w:lineRule="auto"/>
        <w:ind w:left="18" w:right="120" w:firstLine="473"/>
        <w:rPr>
          <w:rFonts w:hint="eastAsia" w:ascii="仿宋" w:hAnsi="仿宋" w:eastAsia="仿宋" w:cs="仿宋"/>
          <w:color w:val="auto"/>
        </w:rPr>
      </w:pPr>
      <w:r>
        <w:rPr>
          <w:rFonts w:hint="eastAsia" w:ascii="仿宋" w:hAnsi="仿宋" w:eastAsia="仿宋" w:cs="仿宋"/>
          <w:color w:val="auto"/>
          <w:spacing w:val="-3"/>
        </w:rPr>
        <w:t>2)严格按操作规程操作，不得让设备超压、超温、超速、超负荷运行，操作中要有防止人</w:t>
      </w:r>
      <w:r>
        <w:rPr>
          <w:rFonts w:hint="eastAsia" w:ascii="仿宋" w:hAnsi="仿宋" w:eastAsia="仿宋" w:cs="仿宋"/>
          <w:color w:val="auto"/>
          <w:spacing w:val="-2"/>
        </w:rPr>
        <w:t>员受伤害的防护措施。</w:t>
      </w:r>
    </w:p>
    <w:p w14:paraId="4D44C412">
      <w:pPr>
        <w:pStyle w:val="9"/>
        <w:spacing w:before="134" w:line="271" w:lineRule="auto"/>
        <w:ind w:left="10" w:right="58" w:firstLine="483"/>
        <w:rPr>
          <w:rFonts w:hint="eastAsia" w:ascii="仿宋" w:hAnsi="仿宋" w:eastAsia="仿宋" w:cs="仿宋"/>
          <w:color w:val="auto"/>
        </w:rPr>
      </w:pPr>
      <w:r>
        <w:rPr>
          <w:rFonts w:hint="eastAsia" w:ascii="仿宋" w:hAnsi="仿宋" w:eastAsia="仿宋" w:cs="仿宋"/>
          <w:color w:val="auto"/>
          <w:spacing w:val="-7"/>
        </w:rPr>
        <w:t>3)使用后及时清理、消毒，必要时对部分设备进行拆卸清洁维护，做到无垢、无水、无油，</w:t>
      </w:r>
      <w:r>
        <w:rPr>
          <w:rFonts w:hint="eastAsia" w:ascii="仿宋" w:hAnsi="仿宋" w:eastAsia="仿宋" w:cs="仿宋"/>
          <w:color w:val="auto"/>
          <w:spacing w:val="-1"/>
        </w:rPr>
        <w:t>保持各类设施设备干净、整洁、完好。</w:t>
      </w:r>
    </w:p>
    <w:p w14:paraId="7895A3F9">
      <w:pPr>
        <w:pStyle w:val="9"/>
        <w:spacing w:before="137" w:line="271" w:lineRule="auto"/>
        <w:ind w:left="9" w:right="66" w:firstLine="479"/>
        <w:rPr>
          <w:rFonts w:hint="eastAsia" w:ascii="仿宋" w:hAnsi="仿宋" w:eastAsia="仿宋" w:cs="仿宋"/>
          <w:color w:val="auto"/>
        </w:rPr>
      </w:pPr>
      <w:r>
        <w:rPr>
          <w:rFonts w:hint="eastAsia" w:ascii="仿宋" w:hAnsi="仿宋" w:eastAsia="仿宋" w:cs="仿宋"/>
          <w:color w:val="auto"/>
          <w:spacing w:val="-1"/>
        </w:rPr>
        <w:t>4)定期检查设施设备温度、压力、震动、异响、油位、泄露等性能</w:t>
      </w:r>
      <w:r>
        <w:rPr>
          <w:rFonts w:hint="eastAsia" w:ascii="仿宋" w:hAnsi="仿宋" w:eastAsia="仿宋" w:cs="仿宋"/>
          <w:color w:val="auto"/>
          <w:spacing w:val="-2"/>
        </w:rPr>
        <w:t>工作状况，以及磨耗、</w:t>
      </w:r>
      <w:r>
        <w:rPr>
          <w:rFonts w:hint="eastAsia" w:ascii="仿宋" w:hAnsi="仿宋" w:eastAsia="仿宋" w:cs="仿宋"/>
          <w:color w:val="auto"/>
          <w:spacing w:val="-1"/>
        </w:rPr>
        <w:t>损坏、线路等情况，检查和维修后要做好维修保养记录。</w:t>
      </w:r>
    </w:p>
    <w:p w14:paraId="10450324">
      <w:pPr>
        <w:pStyle w:val="9"/>
        <w:spacing w:before="135" w:line="271" w:lineRule="auto"/>
        <w:ind w:left="14" w:firstLine="517"/>
        <w:rPr>
          <w:rFonts w:hint="eastAsia" w:ascii="仿宋" w:hAnsi="仿宋" w:eastAsia="仿宋" w:cs="仿宋"/>
          <w:color w:val="auto"/>
        </w:rPr>
      </w:pPr>
      <w:r>
        <w:rPr>
          <w:rFonts w:hint="eastAsia" w:ascii="仿宋" w:hAnsi="仿宋" w:eastAsia="仿宋" w:cs="仿宋"/>
          <w:color w:val="auto"/>
          <w:spacing w:val="-6"/>
        </w:rPr>
        <w:t>(6)餐（饮)具回收消毒考核清洁消毒后的餐(饮)具必须符合《食品安全国家标准消毒餐</w:t>
      </w:r>
      <w:r>
        <w:rPr>
          <w:rFonts w:hint="eastAsia" w:ascii="仿宋" w:hAnsi="仿宋" w:eastAsia="仿宋" w:cs="仿宋"/>
          <w:color w:val="auto"/>
          <w:spacing w:val="-7"/>
        </w:rPr>
        <w:t>(饮)</w:t>
      </w:r>
      <w:r>
        <w:rPr>
          <w:rFonts w:hint="eastAsia" w:ascii="仿宋" w:hAnsi="仿宋" w:eastAsia="仿宋" w:cs="仿宋"/>
          <w:color w:val="auto"/>
          <w:spacing w:val="-2"/>
        </w:rPr>
        <w:t>具》(GB14934-2016)规定，并存放在专用密闭保洁设施内，保持清洁。</w:t>
      </w:r>
    </w:p>
    <w:p w14:paraId="21090652">
      <w:pPr>
        <w:pStyle w:val="9"/>
        <w:spacing w:before="135" w:line="219" w:lineRule="auto"/>
        <w:ind w:left="531"/>
        <w:rPr>
          <w:rFonts w:hint="eastAsia" w:ascii="仿宋" w:hAnsi="仿宋" w:eastAsia="仿宋" w:cs="仿宋"/>
          <w:color w:val="auto"/>
        </w:rPr>
      </w:pPr>
      <w:r>
        <w:rPr>
          <w:rFonts w:hint="eastAsia" w:ascii="仿宋" w:hAnsi="仿宋" w:eastAsia="仿宋" w:cs="仿宋"/>
          <w:color w:val="auto"/>
          <w:spacing w:val="-5"/>
        </w:rPr>
        <w:t>(7)工作人员管理考核</w:t>
      </w:r>
    </w:p>
    <w:p w14:paraId="626D88D9">
      <w:pPr>
        <w:pStyle w:val="9"/>
        <w:spacing w:before="134" w:line="272" w:lineRule="auto"/>
        <w:ind w:left="10" w:right="120" w:firstLine="496"/>
        <w:rPr>
          <w:rFonts w:hint="eastAsia" w:ascii="仿宋" w:hAnsi="仿宋" w:eastAsia="仿宋" w:cs="仿宋"/>
          <w:color w:val="auto"/>
        </w:rPr>
      </w:pPr>
      <w:r>
        <w:rPr>
          <w:rFonts w:hint="eastAsia" w:ascii="仿宋" w:hAnsi="仿宋" w:eastAsia="仿宋" w:cs="仿宋"/>
          <w:color w:val="auto"/>
          <w:spacing w:val="-3"/>
        </w:rPr>
        <w:t>1)工作人员衣帽仪容端正、言谈举止得体，遵守采购单位内部工作纪律和规定，无违</w:t>
      </w:r>
      <w:r>
        <w:rPr>
          <w:rFonts w:hint="eastAsia" w:ascii="仿宋" w:hAnsi="仿宋" w:eastAsia="仿宋" w:cs="仿宋"/>
          <w:color w:val="auto"/>
          <w:spacing w:val="-4"/>
        </w:rPr>
        <w:t>纪违</w:t>
      </w:r>
      <w:r>
        <w:rPr>
          <w:rFonts w:hint="eastAsia" w:ascii="仿宋" w:hAnsi="仿宋" w:eastAsia="仿宋" w:cs="仿宋"/>
          <w:color w:val="auto"/>
          <w:spacing w:val="-3"/>
        </w:rPr>
        <w:t>法行为。</w:t>
      </w:r>
    </w:p>
    <w:p w14:paraId="1A901E78">
      <w:pPr>
        <w:pStyle w:val="9"/>
        <w:spacing w:before="134" w:line="219" w:lineRule="auto"/>
        <w:ind w:left="492"/>
        <w:rPr>
          <w:rFonts w:hint="eastAsia" w:ascii="仿宋" w:hAnsi="仿宋" w:eastAsia="仿宋" w:cs="仿宋"/>
          <w:color w:val="auto"/>
        </w:rPr>
      </w:pPr>
      <w:r>
        <w:rPr>
          <w:rFonts w:hint="eastAsia" w:ascii="仿宋" w:hAnsi="仿宋" w:eastAsia="仿宋" w:cs="仿宋"/>
          <w:color w:val="auto"/>
          <w:spacing w:val="-1"/>
        </w:rPr>
        <w:t>2)与同事和其他单位人员关系融治，无打架斗殴现象。</w:t>
      </w:r>
    </w:p>
    <w:p w14:paraId="623F25C0">
      <w:pPr>
        <w:pStyle w:val="9"/>
        <w:spacing w:before="135" w:line="219" w:lineRule="auto"/>
        <w:ind w:left="494"/>
        <w:rPr>
          <w:rFonts w:hint="eastAsia" w:ascii="仿宋" w:hAnsi="仿宋" w:eastAsia="仿宋" w:cs="仿宋"/>
          <w:color w:val="auto"/>
        </w:rPr>
      </w:pPr>
      <w:r>
        <w:rPr>
          <w:rFonts w:hint="eastAsia" w:ascii="仿宋" w:hAnsi="仿宋" w:eastAsia="仿宋" w:cs="仿宋"/>
          <w:color w:val="auto"/>
          <w:spacing w:val="-1"/>
        </w:rPr>
        <w:t>3)按规定上岗，无严重缺人或缺勤情况。</w:t>
      </w:r>
    </w:p>
    <w:p w14:paraId="5404C6AA">
      <w:pPr>
        <w:pStyle w:val="9"/>
        <w:spacing w:before="136" w:line="219" w:lineRule="auto"/>
        <w:ind w:left="488"/>
        <w:rPr>
          <w:rFonts w:hint="eastAsia" w:ascii="仿宋" w:hAnsi="仿宋" w:eastAsia="仿宋" w:cs="仿宋"/>
          <w:color w:val="auto"/>
        </w:rPr>
      </w:pPr>
      <w:r>
        <w:rPr>
          <w:rFonts w:hint="eastAsia" w:ascii="仿宋" w:hAnsi="仿宋" w:eastAsia="仿宋" w:cs="仿宋"/>
          <w:color w:val="auto"/>
          <w:spacing w:val="-1"/>
        </w:rPr>
        <w:t>4)特殊情况或重大活动，全体人员必须全部到位。</w:t>
      </w:r>
    </w:p>
    <w:p w14:paraId="0318E7A6">
      <w:pPr>
        <w:pStyle w:val="9"/>
        <w:spacing w:before="135" w:line="219" w:lineRule="auto"/>
        <w:ind w:left="494"/>
        <w:rPr>
          <w:rFonts w:hint="eastAsia" w:ascii="仿宋" w:hAnsi="仿宋" w:eastAsia="仿宋" w:cs="仿宋"/>
          <w:color w:val="auto"/>
        </w:rPr>
      </w:pPr>
      <w:r>
        <w:rPr>
          <w:rFonts w:hint="eastAsia" w:ascii="仿宋" w:hAnsi="仿宋" w:eastAsia="仿宋" w:cs="仿宋"/>
          <w:color w:val="auto"/>
        </w:rPr>
        <w:t>5)资料员应当及时将关于餐厅的所有资料归</w:t>
      </w:r>
      <w:r>
        <w:rPr>
          <w:rFonts w:hint="eastAsia" w:ascii="仿宋" w:hAnsi="仿宋" w:eastAsia="仿宋" w:cs="仿宋"/>
          <w:color w:val="auto"/>
          <w:spacing w:val="-1"/>
        </w:rPr>
        <w:t>档与分类、及时更新以及严格保密。</w:t>
      </w:r>
    </w:p>
    <w:p w14:paraId="373ACB2A">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360" w:lineRule="auto"/>
        <w:ind w:firstLine="472" w:firstLineChars="200"/>
        <w:jc w:val="both"/>
        <w:textAlignment w:val="auto"/>
        <w:outlineLvl w:val="0"/>
        <w:rPr>
          <w:rFonts w:hint="eastAsia" w:ascii="仿宋" w:hAnsi="仿宋" w:eastAsia="仿宋" w:cs="仿宋"/>
          <w:color w:val="auto"/>
          <w:spacing w:val="-3"/>
        </w:rPr>
      </w:pPr>
      <w:r>
        <w:rPr>
          <w:rFonts w:hint="eastAsia" w:ascii="仿宋" w:hAnsi="仿宋" w:eastAsia="仿宋" w:cs="仿宋"/>
          <w:color w:val="auto"/>
          <w:spacing w:val="-2"/>
        </w:rPr>
        <w:t>(8)临时任务完成情况考核配合积极、落实迅速；服从指导，组织周密；认领</w:t>
      </w:r>
      <w:r>
        <w:rPr>
          <w:rFonts w:hint="eastAsia" w:ascii="仿宋" w:hAnsi="仿宋" w:eastAsia="仿宋" w:cs="仿宋"/>
          <w:color w:val="auto"/>
          <w:spacing w:val="-3"/>
        </w:rPr>
        <w:t>任务到位，</w:t>
      </w:r>
      <w:r>
        <w:rPr>
          <w:rFonts w:hint="eastAsia" w:ascii="仿宋" w:hAnsi="仿宋" w:eastAsia="仿宋" w:cs="仿宋"/>
          <w:color w:val="auto"/>
          <w:spacing w:val="-2"/>
        </w:rPr>
        <w:t>服务保障效果显著</w:t>
      </w:r>
      <w:r>
        <w:rPr>
          <w:rFonts w:hint="eastAsia" w:ascii="仿宋" w:hAnsi="仿宋" w:eastAsia="仿宋" w:cs="仿宋"/>
          <w:color w:val="auto"/>
          <w:spacing w:val="-2"/>
          <w:lang w:eastAsia="zh-CN"/>
        </w:rPr>
        <w:t>。</w:t>
      </w:r>
    </w:p>
    <w:bookmarkEnd w:id="59"/>
    <w:p w14:paraId="4B726983">
      <w:pPr>
        <w:pStyle w:val="9"/>
        <w:spacing w:before="1" w:line="219" w:lineRule="auto"/>
        <w:ind w:left="494"/>
        <w:outlineLvl w:val="1"/>
        <w:rPr>
          <w:rFonts w:hint="eastAsia" w:ascii="仿宋" w:hAnsi="仿宋" w:eastAsia="仿宋" w:cs="仿宋"/>
          <w:color w:val="auto"/>
          <w:sz w:val="20"/>
          <w:szCs w:val="18"/>
        </w:rPr>
      </w:pPr>
      <w:bookmarkStart w:id="60" w:name="_Toc103089908"/>
      <w:r>
        <w:rPr>
          <w:rFonts w:hint="eastAsia" w:ascii="仿宋" w:hAnsi="仿宋" w:eastAsia="仿宋" w:cs="仿宋"/>
          <w:b/>
          <w:bCs/>
          <w:color w:val="auto"/>
          <w:spacing w:val="-5"/>
          <w:sz w:val="20"/>
          <w:szCs w:val="18"/>
        </w:rPr>
        <w:t>3、商务要求</w:t>
      </w:r>
    </w:p>
    <w:p w14:paraId="2BC408B2">
      <w:pPr>
        <w:keepNext w:val="0"/>
        <w:keepLines w:val="0"/>
        <w:pageBreakBefore w:val="0"/>
        <w:widowControl w:val="0"/>
        <w:kinsoku/>
        <w:wordWrap/>
        <w:overflowPunct/>
        <w:topLinePunct w:val="0"/>
        <w:autoSpaceDE/>
        <w:autoSpaceDN/>
        <w:bidi w:val="0"/>
        <w:adjustRightInd/>
        <w:snapToGrid/>
        <w:spacing w:line="360" w:lineRule="auto"/>
        <w:ind w:firstLine="414" w:firstLineChars="200"/>
        <w:textAlignment w:val="auto"/>
        <w:outlineLvl w:val="9"/>
        <w:rPr>
          <w:rFonts w:hint="eastAsia" w:ascii="仿宋" w:hAnsi="仿宋" w:eastAsia="仿宋" w:cs="仿宋"/>
          <w:color w:val="auto"/>
          <w:sz w:val="22"/>
          <w:szCs w:val="22"/>
          <w:highlight w:val="none"/>
          <w:lang w:val="en-US" w:eastAsia="zh-CN"/>
        </w:rPr>
      </w:pPr>
      <w:r>
        <w:rPr>
          <w:rFonts w:hint="eastAsia" w:ascii="仿宋" w:hAnsi="仿宋" w:eastAsia="仿宋" w:cs="仿宋"/>
          <w:b/>
          <w:bCs/>
          <w:color w:val="auto"/>
          <w:spacing w:val="-7"/>
          <w:sz w:val="22"/>
          <w:szCs w:val="18"/>
        </w:rPr>
        <w:t>3.1、服务期：</w:t>
      </w:r>
      <w:r>
        <w:rPr>
          <w:rFonts w:hint="eastAsia" w:ascii="仿宋" w:hAnsi="仿宋" w:eastAsia="仿宋" w:cs="仿宋"/>
          <w:color w:val="auto"/>
          <w:sz w:val="22"/>
          <w:szCs w:val="22"/>
          <w:highlight w:val="none"/>
          <w:lang w:val="en-US" w:eastAsia="zh-CN"/>
        </w:rPr>
        <w:t>：自合同签订之日起3年（合同1年1签，第2年、第3年以第1年为准，如遇变动双方按照政府相关规定解决）</w:t>
      </w:r>
    </w:p>
    <w:bookmarkEnd w:id="60"/>
    <w:p w14:paraId="57129A6C">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80"/>
        <w:textAlignment w:val="auto"/>
        <w:outlineLvl w:val="9"/>
        <w:rPr>
          <w:rFonts w:hint="eastAsia" w:ascii="仿宋" w:hAnsi="仿宋" w:eastAsia="仿宋" w:cs="仿宋"/>
          <w:color w:val="auto"/>
          <w:sz w:val="22"/>
          <w:szCs w:val="22"/>
          <w:highlight w:val="none"/>
          <w:lang w:val="en-US" w:eastAsia="zh-CN"/>
        </w:rPr>
      </w:pPr>
      <w:bookmarkStart w:id="61" w:name="_Toc18831"/>
      <w:bookmarkStart w:id="62" w:name="_Toc23856"/>
      <w:bookmarkStart w:id="63" w:name="_Toc20481"/>
      <w:bookmarkStart w:id="64" w:name="_Toc389582038"/>
      <w:bookmarkStart w:id="65" w:name="_Toc4053"/>
      <w:bookmarkStart w:id="66" w:name="_Toc11450"/>
      <w:bookmarkStart w:id="67" w:name="_Toc1025"/>
      <w:bookmarkStart w:id="68" w:name="_Toc2711"/>
      <w:r>
        <w:rPr>
          <w:rFonts w:hint="eastAsia" w:ascii="仿宋" w:hAnsi="仿宋" w:eastAsia="仿宋" w:cs="仿宋"/>
          <w:color w:val="auto"/>
          <w:sz w:val="22"/>
          <w:szCs w:val="22"/>
          <w:highlight w:val="none"/>
          <w:lang w:val="en-US" w:eastAsia="zh-CN"/>
        </w:rPr>
        <w:t>(1)成交供应商未征得采购人同意和谅解而单方面缩短服务期限的，将按违约终止合同。</w:t>
      </w:r>
    </w:p>
    <w:p w14:paraId="7A63CD8F">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80"/>
        <w:textAlignment w:val="auto"/>
        <w:outlineLvl w:val="9"/>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成交供应商遇到可能妨碍按时提供服务的情况，应当及时以书面形式通知采购人，说明原由；采购人、采购代理机构在收到通知后，尽快进行情况评估并确定是否通过修改合同，酌情延长服务时间或者通过协商加收误期赔偿金。</w:t>
      </w:r>
    </w:p>
    <w:p w14:paraId="7352F036">
      <w:pPr>
        <w:pStyle w:val="9"/>
        <w:spacing w:before="135" w:line="218" w:lineRule="auto"/>
        <w:ind w:left="494"/>
        <w:rPr>
          <w:rFonts w:hint="eastAsia" w:ascii="仿宋" w:hAnsi="仿宋" w:eastAsia="仿宋" w:cs="仿宋"/>
          <w:color w:val="auto"/>
        </w:rPr>
      </w:pPr>
      <w:r>
        <w:rPr>
          <w:rFonts w:hint="eastAsia" w:ascii="仿宋" w:hAnsi="仿宋" w:eastAsia="仿宋" w:cs="仿宋"/>
          <w:b/>
          <w:bCs/>
          <w:color w:val="auto"/>
          <w:spacing w:val="-4"/>
        </w:rPr>
        <w:t>3.2、合同价款</w:t>
      </w:r>
    </w:p>
    <w:p w14:paraId="2EE3A61D">
      <w:pPr>
        <w:pStyle w:val="9"/>
        <w:spacing w:before="138" w:line="288" w:lineRule="auto"/>
        <w:ind w:left="8" w:right="66" w:firstLine="523"/>
        <w:rPr>
          <w:rFonts w:hint="eastAsia" w:ascii="仿宋" w:hAnsi="仿宋" w:eastAsia="仿宋" w:cs="仿宋"/>
          <w:color w:val="auto"/>
        </w:rPr>
      </w:pPr>
      <w:r>
        <w:rPr>
          <w:rFonts w:hint="eastAsia" w:ascii="仿宋" w:hAnsi="仿宋" w:eastAsia="仿宋" w:cs="仿宋"/>
          <w:color w:val="auto"/>
          <w:spacing w:val="-1"/>
        </w:rPr>
        <w:t>(1)合同单价包括：完成本项目磋商文件中所提出的工作范围及要求的全部内容，并达到采购人验收标准而产生的所有费用，包括但不限于以下内容：人员工资标</w:t>
      </w:r>
      <w:r>
        <w:rPr>
          <w:rFonts w:hint="eastAsia" w:ascii="仿宋" w:hAnsi="仿宋" w:eastAsia="仿宋" w:cs="仿宋"/>
          <w:color w:val="auto"/>
          <w:spacing w:val="-2"/>
        </w:rPr>
        <w:t>准（含五险一金）、</w:t>
      </w:r>
      <w:r>
        <w:rPr>
          <w:rFonts w:hint="eastAsia" w:ascii="仿宋" w:hAnsi="仿宋" w:eastAsia="仿宋" w:cs="仿宋"/>
          <w:color w:val="auto"/>
        </w:rPr>
        <w:t>管理费、税金、风险（保险、处理一切伤亡事故等费用）等完成本</w:t>
      </w:r>
      <w:r>
        <w:rPr>
          <w:rFonts w:hint="eastAsia" w:ascii="仿宋" w:hAnsi="仿宋" w:eastAsia="仿宋" w:cs="仿宋"/>
          <w:color w:val="auto"/>
          <w:spacing w:val="-1"/>
        </w:rPr>
        <w:t>项目所需的全部费用。</w:t>
      </w:r>
    </w:p>
    <w:p w14:paraId="4C8A091B">
      <w:pPr>
        <w:pStyle w:val="9"/>
        <w:spacing w:before="78" w:line="219" w:lineRule="auto"/>
        <w:ind w:left="494"/>
        <w:rPr>
          <w:rFonts w:hint="eastAsia" w:ascii="仿宋" w:hAnsi="仿宋" w:eastAsia="仿宋" w:cs="仿宋"/>
          <w:color w:val="auto"/>
          <w:spacing w:val="-3"/>
          <w:lang w:eastAsia="zh-CN"/>
        </w:rPr>
      </w:pPr>
      <w:r>
        <w:rPr>
          <w:rFonts w:hint="eastAsia" w:ascii="仿宋" w:hAnsi="仿宋" w:eastAsia="仿宋" w:cs="仿宋"/>
          <w:color w:val="auto"/>
          <w:spacing w:val="-3"/>
        </w:rPr>
        <w:t>(2)合同总价不受市场价格变化等因素的影响</w:t>
      </w:r>
      <w:r>
        <w:rPr>
          <w:rFonts w:hint="eastAsia" w:ascii="仿宋" w:hAnsi="仿宋" w:eastAsia="仿宋" w:cs="仿宋"/>
          <w:color w:val="auto"/>
          <w:spacing w:val="-3"/>
          <w:lang w:eastAsia="zh-CN"/>
        </w:rPr>
        <w:t>。</w:t>
      </w:r>
    </w:p>
    <w:p w14:paraId="4613A56B">
      <w:pPr>
        <w:pStyle w:val="9"/>
        <w:spacing w:before="78" w:line="219" w:lineRule="auto"/>
        <w:ind w:left="494"/>
        <w:rPr>
          <w:rFonts w:hint="eastAsia" w:ascii="仿宋" w:hAnsi="仿宋" w:eastAsia="仿宋" w:cs="仿宋"/>
          <w:color w:val="auto"/>
        </w:rPr>
      </w:pPr>
      <w:r>
        <w:rPr>
          <w:rFonts w:hint="eastAsia" w:ascii="仿宋" w:hAnsi="仿宋" w:eastAsia="仿宋" w:cs="仿宋"/>
          <w:b/>
          <w:bCs/>
          <w:color w:val="auto"/>
          <w:spacing w:val="-4"/>
        </w:rPr>
        <w:t>3.3、付款方式</w:t>
      </w:r>
    </w:p>
    <w:p w14:paraId="0AD7CD7B">
      <w:pPr>
        <w:pStyle w:val="9"/>
        <w:spacing w:before="135" w:line="297" w:lineRule="auto"/>
        <w:ind w:left="7" w:firstLine="524"/>
        <w:rPr>
          <w:rFonts w:hint="eastAsia" w:ascii="仿宋" w:hAnsi="仿宋" w:eastAsia="仿宋" w:cs="仿宋"/>
          <w:color w:val="auto"/>
        </w:rPr>
      </w:pPr>
      <w:r>
        <w:rPr>
          <w:rFonts w:hint="eastAsia" w:ascii="仿宋" w:hAnsi="仿宋" w:eastAsia="仿宋" w:cs="仿宋"/>
          <w:color w:val="auto"/>
          <w:spacing w:val="-1"/>
        </w:rPr>
        <w:t>(1)付款方式：按月付款，每月按成交供应商拟派人员的实际考勤进行结算。成交供应商</w:t>
      </w:r>
      <w:r>
        <w:rPr>
          <w:rFonts w:hint="eastAsia" w:ascii="仿宋" w:hAnsi="仿宋" w:eastAsia="仿宋" w:cs="仿宋"/>
          <w:color w:val="auto"/>
          <w:spacing w:val="-6"/>
        </w:rPr>
        <w:t>将于每月3日前向采购人提供上一个月的支付申请，采购人予以核实并在2日内通知成交供应</w:t>
      </w:r>
      <w:r>
        <w:rPr>
          <w:rFonts w:hint="eastAsia" w:ascii="仿宋" w:hAnsi="仿宋" w:eastAsia="仿宋" w:cs="仿宋"/>
          <w:color w:val="auto"/>
          <w:spacing w:val="-1"/>
        </w:rPr>
        <w:t>商开具正式增值税专用发票，采购人在收到成交供应商发票后8个工</w:t>
      </w:r>
      <w:r>
        <w:rPr>
          <w:rFonts w:hint="eastAsia" w:ascii="仿宋" w:hAnsi="仿宋" w:eastAsia="仿宋" w:cs="仿宋"/>
          <w:color w:val="auto"/>
          <w:spacing w:val="-2"/>
        </w:rPr>
        <w:t>作日内向成交供应商支付上一月费用。</w:t>
      </w:r>
    </w:p>
    <w:p w14:paraId="126E2FEC">
      <w:pPr>
        <w:pStyle w:val="9"/>
        <w:spacing w:before="134" w:line="219" w:lineRule="auto"/>
        <w:ind w:left="531"/>
        <w:rPr>
          <w:rFonts w:hint="eastAsia" w:ascii="仿宋" w:hAnsi="仿宋" w:eastAsia="仿宋" w:cs="仿宋"/>
          <w:color w:val="auto"/>
        </w:rPr>
      </w:pPr>
      <w:r>
        <w:rPr>
          <w:rFonts w:hint="eastAsia" w:ascii="仿宋" w:hAnsi="仿宋" w:eastAsia="仿宋" w:cs="仿宋"/>
          <w:color w:val="auto"/>
          <w:spacing w:val="-2"/>
        </w:rPr>
        <w:t>(2)结算方式</w:t>
      </w:r>
      <w:r>
        <w:rPr>
          <w:rFonts w:hint="eastAsia" w:ascii="仿宋" w:hAnsi="仿宋" w:eastAsia="仿宋" w:cs="仿宋"/>
          <w:color w:val="auto"/>
          <w:spacing w:val="-2"/>
          <w:sz w:val="20"/>
          <w:szCs w:val="20"/>
        </w:rPr>
        <w:t>：</w:t>
      </w:r>
      <w:r>
        <w:rPr>
          <w:rFonts w:hint="eastAsia" w:ascii="仿宋" w:hAnsi="仿宋" w:eastAsia="仿宋" w:cs="仿宋"/>
          <w:color w:val="auto"/>
          <w:spacing w:val="-2"/>
        </w:rPr>
        <w:t>采购人与成交供应商直接结算，发票直开采购人。</w:t>
      </w:r>
    </w:p>
    <w:p w14:paraId="7ECBD97D">
      <w:pPr>
        <w:pStyle w:val="9"/>
        <w:spacing w:before="136" w:line="219" w:lineRule="auto"/>
        <w:ind w:left="531"/>
        <w:rPr>
          <w:rFonts w:hint="eastAsia" w:ascii="仿宋" w:hAnsi="仿宋" w:eastAsia="仿宋" w:cs="仿宋"/>
          <w:color w:val="auto"/>
        </w:rPr>
      </w:pPr>
      <w:r>
        <w:rPr>
          <w:rFonts w:hint="eastAsia" w:ascii="仿宋" w:hAnsi="仿宋" w:eastAsia="仿宋" w:cs="仿宋"/>
          <w:color w:val="auto"/>
          <w:spacing w:val="-4"/>
        </w:rPr>
        <w:t>(3)支付方式</w:t>
      </w:r>
      <w:r>
        <w:rPr>
          <w:rFonts w:hint="eastAsia" w:ascii="仿宋" w:hAnsi="仿宋" w:eastAsia="仿宋" w:cs="仿宋"/>
          <w:color w:val="auto"/>
          <w:spacing w:val="-4"/>
          <w:sz w:val="20"/>
          <w:szCs w:val="20"/>
        </w:rPr>
        <w:t>：</w:t>
      </w:r>
      <w:r>
        <w:rPr>
          <w:rFonts w:hint="eastAsia" w:ascii="仿宋" w:hAnsi="仿宋" w:eastAsia="仿宋" w:cs="仿宋"/>
          <w:color w:val="auto"/>
          <w:spacing w:val="-4"/>
        </w:rPr>
        <w:t>银行转账。</w:t>
      </w:r>
    </w:p>
    <w:p w14:paraId="72601C17">
      <w:pPr>
        <w:pStyle w:val="9"/>
        <w:spacing w:before="135" w:line="219" w:lineRule="auto"/>
        <w:ind w:left="494"/>
        <w:rPr>
          <w:rFonts w:hint="eastAsia" w:ascii="仿宋" w:hAnsi="仿宋" w:eastAsia="仿宋" w:cs="仿宋"/>
          <w:color w:val="auto"/>
        </w:rPr>
      </w:pPr>
      <w:r>
        <w:rPr>
          <w:rFonts w:hint="eastAsia" w:ascii="仿宋" w:hAnsi="仿宋" w:eastAsia="仿宋" w:cs="仿宋"/>
          <w:b/>
          <w:bCs/>
          <w:color w:val="auto"/>
          <w:spacing w:val="-4"/>
        </w:rPr>
        <w:t>3.4、服务质量保证</w:t>
      </w:r>
    </w:p>
    <w:p w14:paraId="73D2B503">
      <w:pPr>
        <w:pStyle w:val="9"/>
        <w:spacing w:before="135" w:line="271" w:lineRule="auto"/>
        <w:ind w:left="10" w:firstLine="521"/>
        <w:rPr>
          <w:rFonts w:hint="eastAsia" w:ascii="仿宋" w:hAnsi="仿宋" w:eastAsia="仿宋" w:cs="仿宋"/>
          <w:color w:val="auto"/>
        </w:rPr>
      </w:pPr>
      <w:r>
        <w:rPr>
          <w:rFonts w:hint="eastAsia" w:ascii="仿宋" w:hAnsi="仿宋" w:eastAsia="仿宋" w:cs="仿宋"/>
          <w:color w:val="auto"/>
          <w:spacing w:val="-1"/>
        </w:rPr>
        <w:t>(1)成交供应商要提高抽样靶向性，严格按照相关国家标准要求进行检测，并实施必要的质量控制措施，确保师生用餐健康。</w:t>
      </w:r>
    </w:p>
    <w:p w14:paraId="0DB2C230">
      <w:pPr>
        <w:pStyle w:val="9"/>
        <w:spacing w:before="135" w:line="271" w:lineRule="auto"/>
        <w:ind w:left="9" w:right="2" w:firstLine="522"/>
        <w:rPr>
          <w:rFonts w:hint="eastAsia" w:ascii="仿宋" w:hAnsi="仿宋" w:eastAsia="仿宋" w:cs="仿宋"/>
          <w:color w:val="auto"/>
        </w:rPr>
      </w:pPr>
      <w:r>
        <w:rPr>
          <w:rFonts w:hint="eastAsia" w:ascii="仿宋" w:hAnsi="仿宋" w:eastAsia="仿宋" w:cs="仿宋"/>
          <w:color w:val="auto"/>
          <w:spacing w:val="-1"/>
        </w:rPr>
        <w:t>(2)成交供应商提供服务时，服务要求应按不低于国家、省、市有关部门规定的质量标准</w:t>
      </w:r>
      <w:r>
        <w:rPr>
          <w:rFonts w:hint="eastAsia" w:ascii="仿宋" w:hAnsi="仿宋" w:eastAsia="仿宋" w:cs="仿宋"/>
          <w:color w:val="auto"/>
          <w:spacing w:val="-4"/>
        </w:rPr>
        <w:t>执行。</w:t>
      </w:r>
    </w:p>
    <w:p w14:paraId="03738E55">
      <w:pPr>
        <w:pStyle w:val="9"/>
        <w:spacing w:before="134" w:line="219" w:lineRule="auto"/>
        <w:ind w:left="531"/>
        <w:rPr>
          <w:rFonts w:hint="eastAsia" w:ascii="仿宋" w:hAnsi="仿宋" w:eastAsia="仿宋" w:cs="仿宋"/>
          <w:color w:val="auto"/>
        </w:rPr>
      </w:pPr>
      <w:r>
        <w:rPr>
          <w:rFonts w:hint="eastAsia" w:ascii="仿宋" w:hAnsi="仿宋" w:eastAsia="仿宋" w:cs="仿宋"/>
          <w:color w:val="auto"/>
          <w:spacing w:val="-2"/>
        </w:rPr>
        <w:t>(3)成交供应商承诺与拟投入人员均有劳动合同或聘用协议。</w:t>
      </w:r>
    </w:p>
    <w:p w14:paraId="6200D533">
      <w:pPr>
        <w:pStyle w:val="9"/>
        <w:spacing w:before="136" w:line="219" w:lineRule="auto"/>
        <w:ind w:left="531"/>
        <w:rPr>
          <w:rFonts w:hint="eastAsia" w:ascii="仿宋" w:hAnsi="仿宋" w:eastAsia="仿宋" w:cs="仿宋"/>
          <w:color w:val="auto"/>
        </w:rPr>
      </w:pPr>
      <w:r>
        <w:rPr>
          <w:rFonts w:hint="eastAsia" w:ascii="仿宋" w:hAnsi="仿宋" w:eastAsia="仿宋" w:cs="仿宋"/>
          <w:color w:val="auto"/>
          <w:spacing w:val="-3"/>
        </w:rPr>
        <w:t>(4)质量标准：符合国家相关标准及采购人要求。</w:t>
      </w:r>
    </w:p>
    <w:p w14:paraId="3670D0B7">
      <w:pPr>
        <w:pStyle w:val="9"/>
        <w:spacing w:before="136" w:line="219" w:lineRule="auto"/>
        <w:ind w:left="494"/>
        <w:outlineLvl w:val="0"/>
        <w:rPr>
          <w:rFonts w:hint="eastAsia" w:ascii="仿宋" w:hAnsi="仿宋" w:eastAsia="仿宋" w:cs="仿宋"/>
          <w:color w:val="auto"/>
        </w:rPr>
      </w:pPr>
      <w:r>
        <w:rPr>
          <w:rFonts w:hint="eastAsia" w:ascii="仿宋" w:hAnsi="仿宋" w:eastAsia="仿宋" w:cs="仿宋"/>
          <w:b/>
          <w:bCs/>
          <w:color w:val="auto"/>
          <w:spacing w:val="-3"/>
        </w:rPr>
        <w:t>3.5、解决合同纠纷的方式</w:t>
      </w:r>
    </w:p>
    <w:p w14:paraId="451ABD80">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08" w:firstLineChars="200"/>
        <w:textAlignment w:val="auto"/>
        <w:outlineLvl w:val="9"/>
        <w:rPr>
          <w:rFonts w:hint="eastAsia" w:ascii="仿宋" w:hAnsi="仿宋" w:eastAsia="仿宋" w:cs="仿宋"/>
          <w:color w:val="auto"/>
          <w:spacing w:val="-1"/>
          <w:lang w:eastAsia="zh-CN"/>
        </w:rPr>
      </w:pPr>
      <w:r>
        <w:rPr>
          <w:rFonts w:hint="eastAsia" w:ascii="仿宋" w:hAnsi="仿宋" w:eastAsia="仿宋" w:cs="仿宋"/>
          <w:color w:val="auto"/>
          <w:spacing w:val="-3"/>
        </w:rPr>
        <w:t>在执行本合同中发生的或与本合同有关的争端，双方应通过友好协商解决，经协商不能达</w:t>
      </w:r>
      <w:r>
        <w:rPr>
          <w:rFonts w:hint="eastAsia" w:ascii="仿宋" w:hAnsi="仿宋" w:eastAsia="仿宋" w:cs="仿宋"/>
          <w:color w:val="auto"/>
          <w:spacing w:val="-1"/>
        </w:rPr>
        <w:t>成协议时，双方同意向采购人所在地人民法院提出诉讼解决争议</w:t>
      </w:r>
      <w:r>
        <w:rPr>
          <w:rFonts w:hint="eastAsia" w:ascii="仿宋" w:hAnsi="仿宋" w:eastAsia="仿宋" w:cs="仿宋"/>
          <w:color w:val="auto"/>
          <w:spacing w:val="-1"/>
          <w:lang w:eastAsia="zh-CN"/>
        </w:rPr>
        <w:t>。</w:t>
      </w:r>
    </w:p>
    <w:p w14:paraId="42D7FF7B">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16" w:firstLineChars="200"/>
        <w:textAlignment w:val="auto"/>
        <w:outlineLvl w:val="9"/>
        <w:rPr>
          <w:rFonts w:hint="eastAsia" w:ascii="仿宋" w:hAnsi="仿宋" w:eastAsia="仿宋" w:cs="仿宋"/>
          <w:color w:val="auto"/>
          <w:spacing w:val="-1"/>
          <w:lang w:eastAsia="zh-CN"/>
        </w:rPr>
      </w:pPr>
    </w:p>
    <w:p w14:paraId="4BA61F61">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16" w:firstLineChars="200"/>
        <w:textAlignment w:val="auto"/>
        <w:outlineLvl w:val="9"/>
        <w:rPr>
          <w:rFonts w:hint="eastAsia" w:ascii="仿宋" w:hAnsi="仿宋" w:eastAsia="仿宋" w:cs="仿宋"/>
          <w:spacing w:val="-1"/>
          <w:lang w:eastAsia="zh-CN"/>
        </w:rPr>
      </w:pPr>
    </w:p>
    <w:p w14:paraId="455D98D3">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16" w:firstLineChars="200"/>
        <w:textAlignment w:val="auto"/>
        <w:outlineLvl w:val="9"/>
        <w:rPr>
          <w:rFonts w:hint="eastAsia" w:ascii="仿宋" w:hAnsi="仿宋" w:eastAsia="仿宋" w:cs="仿宋"/>
          <w:spacing w:val="-1"/>
          <w:lang w:eastAsia="zh-CN"/>
        </w:rPr>
      </w:pPr>
    </w:p>
    <w:p w14:paraId="744B6C28">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16" w:firstLineChars="200"/>
        <w:textAlignment w:val="auto"/>
        <w:outlineLvl w:val="9"/>
        <w:rPr>
          <w:rFonts w:hint="eastAsia" w:ascii="仿宋" w:hAnsi="仿宋" w:eastAsia="仿宋" w:cs="仿宋"/>
          <w:spacing w:val="-1"/>
          <w:lang w:eastAsia="zh-CN"/>
        </w:rPr>
      </w:pPr>
    </w:p>
    <w:p w14:paraId="7395A55A">
      <w:pPr>
        <w:pStyle w:val="9"/>
        <w:keepNext w:val="0"/>
        <w:keepLines w:val="0"/>
        <w:pageBreakBefore w:val="0"/>
        <w:widowControl w:val="0"/>
        <w:kinsoku/>
        <w:wordWrap/>
        <w:overflowPunct/>
        <w:topLinePunct w:val="0"/>
        <w:autoSpaceDE/>
        <w:autoSpaceDN/>
        <w:bidi w:val="0"/>
        <w:adjustRightInd/>
        <w:snapToGrid/>
        <w:spacing w:after="0" w:afterLines="0" w:line="360" w:lineRule="auto"/>
        <w:ind w:firstLine="416" w:firstLineChars="200"/>
        <w:textAlignment w:val="auto"/>
        <w:outlineLvl w:val="9"/>
        <w:rPr>
          <w:rFonts w:hint="eastAsia" w:ascii="仿宋" w:hAnsi="仿宋" w:eastAsia="仿宋" w:cs="仿宋"/>
          <w:spacing w:val="-1"/>
          <w:lang w:eastAsia="zh-CN"/>
        </w:rPr>
      </w:pPr>
    </w:p>
    <w:p w14:paraId="5C543142">
      <w:pPr>
        <w:pStyle w:val="2"/>
        <w:keepNext w:val="0"/>
        <w:spacing w:before="156" w:beforeLines="50" w:after="156" w:afterLines="50" w:line="360" w:lineRule="auto"/>
        <w:jc w:val="center"/>
        <w:rPr>
          <w:rFonts w:hint="eastAsia" w:ascii="仿宋" w:hAnsi="仿宋" w:eastAsia="仿宋" w:cs="仿宋"/>
          <w:bCs/>
          <w:color w:val="000000"/>
          <w:sz w:val="24"/>
          <w:szCs w:val="24"/>
          <w:highlight w:val="none"/>
        </w:rPr>
      </w:pPr>
      <w:bookmarkStart w:id="69" w:name="_Toc27356"/>
      <w:r>
        <w:rPr>
          <w:rFonts w:hint="eastAsia" w:ascii="仿宋" w:hAnsi="仿宋" w:eastAsia="仿宋" w:cs="仿宋"/>
          <w:bCs/>
          <w:color w:val="000000"/>
          <w:sz w:val="36"/>
          <w:szCs w:val="36"/>
          <w:highlight w:val="none"/>
        </w:rPr>
        <w:t>第五章 评审方法</w:t>
      </w:r>
      <w:bookmarkEnd w:id="61"/>
      <w:bookmarkEnd w:id="69"/>
    </w:p>
    <w:p w14:paraId="6C13C0B1">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textAlignment w:val="auto"/>
        <w:outlineLvl w:val="1"/>
        <w:rPr>
          <w:rFonts w:hint="eastAsia" w:ascii="仿宋" w:hAnsi="仿宋" w:eastAsia="仿宋" w:cs="仿宋"/>
          <w:b/>
          <w:color w:val="000000"/>
          <w:sz w:val="24"/>
          <w:szCs w:val="24"/>
          <w:highlight w:val="none"/>
          <w:lang w:eastAsia="zh-CN"/>
        </w:rPr>
      </w:pPr>
      <w:r>
        <w:rPr>
          <w:rFonts w:hint="eastAsia" w:ascii="仿宋" w:hAnsi="仿宋" w:eastAsia="仿宋" w:cs="仿宋"/>
          <w:b/>
          <w:color w:val="000000"/>
          <w:sz w:val="24"/>
          <w:szCs w:val="24"/>
          <w:highlight w:val="none"/>
          <w:lang w:eastAsia="zh-CN"/>
        </w:rPr>
        <w:t>一、评审方法</w:t>
      </w:r>
    </w:p>
    <w:p w14:paraId="795D11E9">
      <w:pPr>
        <w:keepNext w:val="0"/>
        <w:keepLines w:val="0"/>
        <w:pageBreakBefore w:val="0"/>
        <w:widowControl w:val="0"/>
        <w:kinsoku/>
        <w:wordWrap/>
        <w:overflowPunct/>
        <w:topLinePunct w:val="0"/>
        <w:autoSpaceDE/>
        <w:autoSpaceDN/>
        <w:bidi w:val="0"/>
        <w:spacing w:line="520" w:lineRule="exact"/>
        <w:ind w:firstLine="520" w:firstLineChars="217"/>
        <w:textAlignment w:val="auto"/>
        <w:outlineLvl w:val="9"/>
        <w:rPr>
          <w:rFonts w:hint="eastAsia" w:ascii="仿宋" w:hAnsi="仿宋" w:eastAsia="仿宋" w:cs="仿宋"/>
          <w:color w:val="000000"/>
          <w:spacing w:val="4"/>
          <w:sz w:val="24"/>
          <w:szCs w:val="24"/>
          <w:highlight w:val="none"/>
        </w:rPr>
      </w:pPr>
      <w:r>
        <w:rPr>
          <w:rFonts w:hint="eastAsia" w:ascii="仿宋" w:hAnsi="仿宋" w:eastAsia="仿宋" w:cs="仿宋"/>
          <w:color w:val="000000"/>
          <w:szCs w:val="24"/>
          <w:highlight w:val="none"/>
        </w:rPr>
        <w:t>按照《中华人民共和国政府采购法》及实施条例和关于印发《政府采购竞争性磋商采购方式管理暂行办法》的通知（财库</w:t>
      </w:r>
      <w:r>
        <w:rPr>
          <w:rFonts w:hint="eastAsia" w:ascii="仿宋" w:hAnsi="仿宋" w:eastAsia="仿宋" w:cs="仿宋"/>
          <w:color w:val="000000"/>
          <w:szCs w:val="24"/>
          <w:highlight w:val="none"/>
          <w:lang w:eastAsia="zh-CN"/>
        </w:rPr>
        <w:t>〔2014〕</w:t>
      </w:r>
      <w:r>
        <w:rPr>
          <w:rFonts w:hint="eastAsia" w:ascii="仿宋" w:hAnsi="仿宋" w:eastAsia="仿宋" w:cs="仿宋"/>
          <w:color w:val="000000"/>
          <w:szCs w:val="24"/>
          <w:highlight w:val="none"/>
        </w:rPr>
        <w:t>214号）</w:t>
      </w:r>
      <w:r>
        <w:rPr>
          <w:rFonts w:hint="eastAsia" w:ascii="仿宋" w:hAnsi="仿宋" w:eastAsia="仿宋" w:cs="仿宋"/>
          <w:color w:val="000000"/>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w:t>
      </w:r>
      <w:r>
        <w:rPr>
          <w:rFonts w:hint="eastAsia" w:ascii="仿宋" w:hAnsi="仿宋" w:eastAsia="仿宋" w:cs="仿宋"/>
          <w:color w:val="000000"/>
          <w:spacing w:val="4"/>
          <w:sz w:val="24"/>
          <w:szCs w:val="24"/>
          <w:highlight w:val="none"/>
        </w:rPr>
        <w:t>交候选人并依次排序（最低报价不是成交的唯一标准）。</w:t>
      </w:r>
    </w:p>
    <w:p w14:paraId="675371F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textAlignment w:val="auto"/>
        <w:outlineLvl w:val="1"/>
        <w:rPr>
          <w:rFonts w:hint="eastAsia" w:ascii="仿宋" w:hAnsi="仿宋" w:eastAsia="仿宋" w:cs="仿宋"/>
          <w:b/>
          <w:color w:val="000000"/>
          <w:sz w:val="24"/>
          <w:szCs w:val="24"/>
          <w:highlight w:val="none"/>
          <w:lang w:eastAsia="zh-CN"/>
        </w:rPr>
      </w:pPr>
      <w:r>
        <w:rPr>
          <w:rFonts w:hint="eastAsia" w:ascii="仿宋" w:hAnsi="仿宋" w:eastAsia="仿宋" w:cs="仿宋"/>
          <w:b/>
          <w:color w:val="000000"/>
          <w:sz w:val="24"/>
          <w:szCs w:val="24"/>
          <w:highlight w:val="none"/>
          <w:lang w:eastAsia="zh-CN"/>
        </w:rPr>
        <w:t>二、评审标准</w:t>
      </w:r>
    </w:p>
    <w:p w14:paraId="357B8C17">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ind w:firstLine="472" w:firstLineChars="196"/>
        <w:textAlignment w:val="auto"/>
        <w:outlineLvl w:val="9"/>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lang w:val="en-US" w:eastAsia="zh-CN"/>
        </w:rPr>
        <w:t>2.1</w:t>
      </w:r>
      <w:r>
        <w:rPr>
          <w:rFonts w:hint="eastAsia" w:ascii="仿宋" w:hAnsi="仿宋" w:eastAsia="仿宋" w:cs="仿宋"/>
          <w:b/>
          <w:color w:val="000000"/>
          <w:sz w:val="24"/>
          <w:highlight w:val="none"/>
          <w:lang w:eastAsia="zh-CN"/>
        </w:rPr>
        <w:t>初步评审标准</w:t>
      </w:r>
    </w:p>
    <w:p w14:paraId="1E770060">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ind w:firstLine="470" w:firstLineChars="196"/>
        <w:textAlignment w:val="auto"/>
        <w:outlineLvl w:val="9"/>
        <w:rPr>
          <w:rFonts w:hint="eastAsia" w:ascii="仿宋" w:hAnsi="仿宋" w:eastAsia="仿宋" w:cs="仿宋"/>
          <w:b w:val="0"/>
          <w:bCs w:val="0"/>
          <w:color w:val="000000"/>
          <w:kern w:val="0"/>
          <w:sz w:val="24"/>
          <w:highlight w:val="none"/>
        </w:rPr>
      </w:pPr>
      <w:r>
        <w:rPr>
          <w:rFonts w:hint="eastAsia" w:ascii="仿宋" w:hAnsi="仿宋" w:eastAsia="仿宋" w:cs="仿宋"/>
          <w:b w:val="0"/>
          <w:bCs w:val="0"/>
          <w:color w:val="000000"/>
          <w:sz w:val="24"/>
          <w:highlight w:val="none"/>
        </w:rPr>
        <w:t>2.1</w:t>
      </w:r>
      <w:r>
        <w:rPr>
          <w:rFonts w:hint="eastAsia" w:ascii="仿宋" w:hAnsi="仿宋" w:eastAsia="仿宋" w:cs="仿宋"/>
          <w:b w:val="0"/>
          <w:bCs w:val="0"/>
          <w:color w:val="000000"/>
          <w:sz w:val="24"/>
          <w:highlight w:val="none"/>
          <w:lang w:val="en-US" w:eastAsia="zh-CN"/>
        </w:rPr>
        <w:t>.1</w:t>
      </w:r>
      <w:r>
        <w:rPr>
          <w:rFonts w:hint="eastAsia" w:ascii="仿宋" w:hAnsi="仿宋" w:eastAsia="仿宋" w:cs="仿宋"/>
          <w:b w:val="0"/>
          <w:bCs w:val="0"/>
          <w:color w:val="000000"/>
          <w:sz w:val="24"/>
          <w:highlight w:val="none"/>
        </w:rPr>
        <w:t>资格性审查</w:t>
      </w:r>
      <w:r>
        <w:rPr>
          <w:rFonts w:hint="eastAsia" w:ascii="仿宋" w:hAnsi="仿宋" w:eastAsia="仿宋" w:cs="仿宋"/>
          <w:b w:val="0"/>
          <w:bCs w:val="0"/>
          <w:color w:val="000000"/>
          <w:sz w:val="24"/>
          <w:highlight w:val="none"/>
          <w:lang w:eastAsia="zh-CN"/>
        </w:rPr>
        <w:t>标准：见附件</w:t>
      </w:r>
      <w:r>
        <w:rPr>
          <w:rFonts w:hint="eastAsia" w:ascii="仿宋" w:hAnsi="仿宋" w:eastAsia="仿宋" w:cs="仿宋"/>
          <w:b w:val="0"/>
          <w:bCs w:val="0"/>
          <w:color w:val="000000"/>
          <w:sz w:val="24"/>
          <w:highlight w:val="none"/>
          <w:lang w:val="en-US" w:eastAsia="zh-CN"/>
        </w:rPr>
        <w:t>1</w:t>
      </w:r>
      <w:r>
        <w:rPr>
          <w:rFonts w:hint="eastAsia" w:ascii="仿宋" w:hAnsi="仿宋" w:eastAsia="仿宋" w:cs="仿宋"/>
          <w:b w:val="0"/>
          <w:bCs w:val="0"/>
          <w:color w:val="000000"/>
          <w:sz w:val="24"/>
          <w:highlight w:val="none"/>
          <w:lang w:eastAsia="zh-CN"/>
        </w:rPr>
        <w:t>初步审查要素表</w:t>
      </w:r>
    </w:p>
    <w:p w14:paraId="733EB0F4">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ind w:firstLine="470" w:firstLineChars="196"/>
        <w:textAlignment w:val="auto"/>
        <w:outlineLvl w:val="9"/>
        <w:rPr>
          <w:rFonts w:hint="eastAsia" w:ascii="仿宋" w:hAnsi="仿宋" w:eastAsia="仿宋" w:cs="仿宋"/>
          <w:b w:val="0"/>
          <w:bCs w:val="0"/>
          <w:color w:val="000000"/>
          <w:sz w:val="24"/>
          <w:highlight w:val="none"/>
        </w:rPr>
      </w:pPr>
      <w:r>
        <w:rPr>
          <w:rFonts w:hint="eastAsia" w:ascii="仿宋" w:hAnsi="仿宋" w:eastAsia="仿宋" w:cs="仿宋"/>
          <w:b w:val="0"/>
          <w:bCs w:val="0"/>
          <w:color w:val="000000"/>
          <w:sz w:val="24"/>
          <w:highlight w:val="none"/>
        </w:rPr>
        <w:t>2.</w:t>
      </w:r>
      <w:r>
        <w:rPr>
          <w:rFonts w:hint="eastAsia" w:ascii="仿宋" w:hAnsi="仿宋" w:eastAsia="仿宋" w:cs="仿宋"/>
          <w:b w:val="0"/>
          <w:bCs w:val="0"/>
          <w:color w:val="000000"/>
          <w:sz w:val="24"/>
          <w:highlight w:val="none"/>
          <w:lang w:val="en-US" w:eastAsia="zh-CN"/>
        </w:rPr>
        <w:t>1.</w:t>
      </w:r>
      <w:r>
        <w:rPr>
          <w:rFonts w:hint="eastAsia" w:ascii="仿宋" w:hAnsi="仿宋" w:eastAsia="仿宋" w:cs="仿宋"/>
          <w:b w:val="0"/>
          <w:bCs w:val="0"/>
          <w:color w:val="000000"/>
          <w:sz w:val="24"/>
          <w:highlight w:val="none"/>
        </w:rPr>
        <w:t>2符合性审查</w:t>
      </w:r>
      <w:r>
        <w:rPr>
          <w:rFonts w:hint="eastAsia" w:ascii="仿宋" w:hAnsi="仿宋" w:eastAsia="仿宋" w:cs="仿宋"/>
          <w:b w:val="0"/>
          <w:bCs w:val="0"/>
          <w:color w:val="000000"/>
          <w:sz w:val="24"/>
          <w:highlight w:val="none"/>
          <w:lang w:eastAsia="zh-CN"/>
        </w:rPr>
        <w:t>标准：见附件</w:t>
      </w:r>
      <w:r>
        <w:rPr>
          <w:rFonts w:hint="eastAsia" w:ascii="仿宋" w:hAnsi="仿宋" w:eastAsia="仿宋" w:cs="仿宋"/>
          <w:b w:val="0"/>
          <w:bCs w:val="0"/>
          <w:color w:val="000000"/>
          <w:sz w:val="24"/>
          <w:highlight w:val="none"/>
          <w:lang w:val="en-US" w:eastAsia="zh-CN"/>
        </w:rPr>
        <w:t>1</w:t>
      </w:r>
      <w:r>
        <w:rPr>
          <w:rFonts w:hint="eastAsia" w:ascii="仿宋" w:hAnsi="仿宋" w:eastAsia="仿宋" w:cs="仿宋"/>
          <w:b w:val="0"/>
          <w:bCs w:val="0"/>
          <w:color w:val="000000"/>
          <w:sz w:val="24"/>
          <w:highlight w:val="none"/>
          <w:lang w:eastAsia="zh-CN"/>
        </w:rPr>
        <w:t>初步审查要素表</w:t>
      </w:r>
    </w:p>
    <w:p w14:paraId="35D7ADDD">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ind w:firstLine="472" w:firstLineChars="196"/>
        <w:textAlignment w:val="auto"/>
        <w:outlineLvl w:val="9"/>
        <w:rPr>
          <w:rFonts w:hint="eastAsia" w:ascii="仿宋" w:hAnsi="仿宋" w:eastAsia="仿宋" w:cs="仿宋"/>
          <w:b/>
          <w:color w:val="000000"/>
          <w:sz w:val="24"/>
          <w:szCs w:val="22"/>
          <w:highlight w:val="none"/>
          <w:lang w:val="en-US" w:eastAsia="zh-CN"/>
        </w:rPr>
      </w:pPr>
      <w:r>
        <w:rPr>
          <w:rFonts w:hint="eastAsia" w:ascii="仿宋" w:hAnsi="仿宋" w:eastAsia="仿宋" w:cs="仿宋"/>
          <w:b/>
          <w:color w:val="000000"/>
          <w:sz w:val="24"/>
          <w:szCs w:val="22"/>
          <w:highlight w:val="none"/>
          <w:lang w:val="en-US" w:eastAsia="zh-CN"/>
        </w:rPr>
        <w:t>2.2分值构成与评分标准</w:t>
      </w:r>
    </w:p>
    <w:p w14:paraId="1FA89F05">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ind w:firstLine="470" w:firstLineChars="196"/>
        <w:textAlignment w:val="auto"/>
        <w:outlineLvl w:val="9"/>
        <w:rPr>
          <w:rFonts w:hint="eastAsia" w:ascii="仿宋" w:hAnsi="仿宋" w:eastAsia="仿宋" w:cs="仿宋"/>
          <w:b/>
          <w:color w:val="000000"/>
          <w:spacing w:val="4"/>
          <w:szCs w:val="24"/>
          <w:highlight w:val="none"/>
        </w:rPr>
      </w:pPr>
      <w:r>
        <w:rPr>
          <w:rFonts w:hint="eastAsia" w:ascii="仿宋" w:hAnsi="仿宋" w:eastAsia="仿宋" w:cs="仿宋"/>
          <w:b w:val="0"/>
          <w:bCs/>
          <w:color w:val="000000"/>
          <w:sz w:val="24"/>
          <w:szCs w:val="22"/>
          <w:highlight w:val="none"/>
          <w:lang w:val="en-US" w:eastAsia="zh-CN"/>
        </w:rPr>
        <w:t>2.2.1分值构成：见附件2评标因素及权重分值表</w:t>
      </w:r>
    </w:p>
    <w:p w14:paraId="37C3A1A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right="0" w:rightChars="0"/>
        <w:textAlignment w:val="auto"/>
        <w:outlineLvl w:val="1"/>
        <w:rPr>
          <w:rFonts w:hint="eastAsia" w:ascii="仿宋" w:hAnsi="仿宋" w:eastAsia="仿宋" w:cs="仿宋"/>
          <w:b/>
          <w:color w:val="000000"/>
          <w:sz w:val="24"/>
          <w:szCs w:val="24"/>
          <w:highlight w:val="none"/>
          <w:lang w:eastAsia="zh-CN"/>
        </w:rPr>
      </w:pPr>
      <w:r>
        <w:rPr>
          <w:rFonts w:hint="eastAsia" w:ascii="仿宋" w:hAnsi="仿宋" w:eastAsia="仿宋" w:cs="仿宋"/>
          <w:b/>
          <w:color w:val="000000"/>
          <w:sz w:val="24"/>
          <w:szCs w:val="24"/>
          <w:highlight w:val="none"/>
          <w:lang w:eastAsia="zh-CN"/>
        </w:rPr>
        <w:t>三、评审程序</w:t>
      </w:r>
    </w:p>
    <w:p w14:paraId="763178A0">
      <w:pPr>
        <w:pStyle w:val="1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按照竞争性磋商响应文件初审、澄清有关问题、分别磋商、二次报价、比较与评审、推荐成交候选</w:t>
      </w:r>
      <w:r>
        <w:rPr>
          <w:rFonts w:hint="eastAsia" w:ascii="仿宋" w:hAnsi="仿宋" w:eastAsia="仿宋" w:cs="仿宋"/>
          <w:color w:val="000000"/>
          <w:sz w:val="24"/>
          <w:szCs w:val="24"/>
          <w:highlight w:val="none"/>
          <w:lang w:eastAsia="zh-CN"/>
        </w:rPr>
        <w:t>人</w:t>
      </w:r>
      <w:r>
        <w:rPr>
          <w:rFonts w:hint="eastAsia" w:ascii="仿宋" w:hAnsi="仿宋" w:eastAsia="仿宋" w:cs="仿宋"/>
          <w:color w:val="000000"/>
          <w:sz w:val="24"/>
          <w:szCs w:val="24"/>
          <w:highlight w:val="none"/>
        </w:rPr>
        <w:t>名单。在上一步评审中被认定为无效磋商者，不进入下一步的评审。</w:t>
      </w:r>
    </w:p>
    <w:p w14:paraId="3D2FA75E">
      <w:pPr>
        <w:keepNext w:val="0"/>
        <w:keepLines w:val="0"/>
        <w:pageBreakBefore w:val="0"/>
        <w:widowControl w:val="0"/>
        <w:kinsoku/>
        <w:wordWrap/>
        <w:overflowPunct/>
        <w:topLinePunct w:val="0"/>
        <w:autoSpaceDE/>
        <w:autoSpaceDN/>
        <w:bidi w:val="0"/>
        <w:spacing w:line="520" w:lineRule="exact"/>
        <w:ind w:firstLine="482" w:firstLineChars="200"/>
        <w:textAlignment w:val="auto"/>
        <w:outlineLvl w:val="2"/>
        <w:rPr>
          <w:rFonts w:hint="eastAsia"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1、对磋商响应文件的初审</w:t>
      </w:r>
    </w:p>
    <w:p w14:paraId="0003BED1">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ind w:right="0" w:rightChars="0" w:firstLine="472" w:firstLineChars="196"/>
        <w:jc w:val="both"/>
        <w:textAlignment w:val="auto"/>
        <w:outlineLvl w:val="9"/>
        <w:rPr>
          <w:rFonts w:hint="eastAsia" w:ascii="仿宋" w:hAnsi="仿宋" w:eastAsia="仿宋" w:cs="仿宋"/>
          <w:b/>
          <w:bCs/>
          <w:color w:val="000000"/>
          <w:kern w:val="0"/>
          <w:sz w:val="24"/>
          <w:highlight w:val="none"/>
        </w:rPr>
      </w:pPr>
      <w:r>
        <w:rPr>
          <w:rFonts w:hint="eastAsia" w:ascii="仿宋" w:hAnsi="仿宋" w:eastAsia="仿宋" w:cs="仿宋"/>
          <w:b/>
          <w:bCs/>
          <w:color w:val="000000"/>
          <w:sz w:val="24"/>
          <w:highlight w:val="none"/>
          <w:lang w:val="en-US" w:eastAsia="zh-CN"/>
        </w:rPr>
        <w:t>1.1</w:t>
      </w:r>
      <w:r>
        <w:rPr>
          <w:rFonts w:hint="eastAsia" w:ascii="仿宋" w:hAnsi="仿宋" w:eastAsia="仿宋" w:cs="仿宋"/>
          <w:b/>
          <w:bCs/>
          <w:color w:val="000000"/>
          <w:sz w:val="24"/>
          <w:highlight w:val="none"/>
        </w:rPr>
        <w:t>资格性审查</w:t>
      </w:r>
      <w:r>
        <w:rPr>
          <w:rFonts w:hint="eastAsia" w:ascii="仿宋" w:hAnsi="仿宋" w:eastAsia="仿宋" w:cs="仿宋"/>
          <w:b/>
          <w:bCs/>
          <w:color w:val="000000"/>
          <w:sz w:val="24"/>
          <w:highlight w:val="none"/>
          <w:lang w:eastAsia="zh-CN"/>
        </w:rPr>
        <w:t>：</w:t>
      </w:r>
      <w:r>
        <w:rPr>
          <w:rFonts w:hint="eastAsia" w:ascii="仿宋" w:hAnsi="仿宋" w:eastAsia="仿宋" w:cs="仿宋"/>
          <w:b/>
          <w:bCs/>
          <w:color w:val="000000"/>
          <w:sz w:val="24"/>
          <w:highlight w:val="none"/>
          <w:lang w:val="en-US" w:eastAsia="zh-CN"/>
        </w:rPr>
        <w:t>采购人</w:t>
      </w:r>
      <w:r>
        <w:rPr>
          <w:rFonts w:hint="eastAsia" w:ascii="仿宋" w:hAnsi="仿宋" w:eastAsia="仿宋" w:cs="仿宋"/>
          <w:b/>
          <w:bCs/>
          <w:color w:val="000000"/>
          <w:sz w:val="24"/>
          <w:highlight w:val="none"/>
        </w:rPr>
        <w:t>将依据本章第2.1.1项规定的评审标准对</w:t>
      </w:r>
      <w:r>
        <w:rPr>
          <w:rFonts w:hint="eastAsia" w:ascii="仿宋" w:hAnsi="仿宋" w:eastAsia="仿宋" w:cs="仿宋"/>
          <w:b/>
          <w:bCs/>
          <w:color w:val="000000"/>
          <w:sz w:val="24"/>
          <w:highlight w:val="none"/>
          <w:lang w:eastAsia="zh-CN"/>
        </w:rPr>
        <w:t>磋商响应文件</w:t>
      </w:r>
      <w:r>
        <w:rPr>
          <w:rFonts w:hint="eastAsia" w:ascii="仿宋" w:hAnsi="仿宋" w:eastAsia="仿宋" w:cs="仿宋"/>
          <w:b/>
          <w:bCs/>
          <w:color w:val="000000"/>
          <w:sz w:val="24"/>
          <w:highlight w:val="none"/>
        </w:rPr>
        <w:t>进行资格性审查。有一项不符合评审标准的，</w:t>
      </w:r>
      <w:r>
        <w:rPr>
          <w:rFonts w:hint="eastAsia" w:ascii="仿宋" w:hAnsi="仿宋" w:eastAsia="仿宋" w:cs="仿宋"/>
          <w:b/>
          <w:bCs/>
          <w:color w:val="000000"/>
          <w:kern w:val="0"/>
          <w:sz w:val="24"/>
          <w:highlight w:val="none"/>
        </w:rPr>
        <w:t>将被视为未实质性响应</w:t>
      </w:r>
      <w:r>
        <w:rPr>
          <w:rFonts w:hint="eastAsia" w:ascii="仿宋" w:hAnsi="仿宋" w:eastAsia="仿宋" w:cs="仿宋"/>
          <w:b/>
          <w:bCs/>
          <w:color w:val="000000"/>
          <w:kern w:val="0"/>
          <w:sz w:val="24"/>
          <w:highlight w:val="none"/>
          <w:lang w:eastAsia="zh-CN"/>
        </w:rPr>
        <w:t>磋商</w:t>
      </w:r>
      <w:r>
        <w:rPr>
          <w:rFonts w:hint="eastAsia" w:ascii="仿宋" w:hAnsi="仿宋" w:eastAsia="仿宋" w:cs="仿宋"/>
          <w:b/>
          <w:bCs/>
          <w:color w:val="000000"/>
          <w:kern w:val="0"/>
          <w:sz w:val="24"/>
          <w:highlight w:val="none"/>
        </w:rPr>
        <w:t>文件</w:t>
      </w:r>
      <w:r>
        <w:rPr>
          <w:rFonts w:hint="eastAsia" w:ascii="仿宋" w:hAnsi="仿宋" w:eastAsia="仿宋" w:cs="仿宋"/>
          <w:b/>
          <w:bCs/>
          <w:color w:val="000000"/>
          <w:kern w:val="0"/>
          <w:sz w:val="24"/>
          <w:highlight w:val="none"/>
          <w:lang w:eastAsia="zh-CN"/>
        </w:rPr>
        <w:t>，其磋商响应文件将按无效文件处理</w:t>
      </w:r>
      <w:r>
        <w:rPr>
          <w:rFonts w:hint="eastAsia" w:ascii="仿宋" w:hAnsi="仿宋" w:eastAsia="仿宋" w:cs="仿宋"/>
          <w:b/>
          <w:bCs/>
          <w:color w:val="000000"/>
          <w:kern w:val="0"/>
          <w:sz w:val="24"/>
          <w:highlight w:val="none"/>
        </w:rPr>
        <w:t>。</w:t>
      </w:r>
    </w:p>
    <w:p w14:paraId="144EBD47">
      <w:pPr>
        <w:keepNext w:val="0"/>
        <w:keepLines w:val="0"/>
        <w:pageBreakBefore w:val="0"/>
        <w:widowControl w:val="0"/>
        <w:kinsoku/>
        <w:wordWrap/>
        <w:overflowPunct/>
        <w:topLinePunct w:val="0"/>
        <w:autoSpaceDE/>
        <w:autoSpaceDN/>
        <w:bidi w:val="0"/>
        <w:spacing w:line="520" w:lineRule="exact"/>
        <w:ind w:right="0" w:rightChars="0" w:firstLine="482" w:firstLineChars="200"/>
        <w:jc w:val="both"/>
        <w:textAlignment w:val="auto"/>
        <w:outlineLvl w:val="9"/>
        <w:rPr>
          <w:rFonts w:hint="eastAsia" w:ascii="仿宋" w:hAnsi="仿宋" w:eastAsia="仿宋" w:cs="仿宋"/>
          <w:color w:val="000000"/>
          <w:sz w:val="24"/>
          <w:highlight w:val="none"/>
        </w:rPr>
      </w:pPr>
      <w:r>
        <w:rPr>
          <w:rFonts w:hint="eastAsia" w:ascii="仿宋" w:hAnsi="仿宋" w:eastAsia="仿宋" w:cs="仿宋"/>
          <w:b/>
          <w:bCs/>
          <w:color w:val="000000"/>
          <w:sz w:val="24"/>
          <w:highlight w:val="none"/>
          <w:lang w:val="en-US" w:eastAsia="zh-CN"/>
        </w:rPr>
        <w:t>1</w:t>
      </w:r>
      <w:r>
        <w:rPr>
          <w:rFonts w:hint="eastAsia" w:ascii="仿宋" w:hAnsi="仿宋" w:eastAsia="仿宋" w:cs="仿宋"/>
          <w:b/>
          <w:bCs/>
          <w:color w:val="000000"/>
          <w:sz w:val="24"/>
          <w:highlight w:val="none"/>
        </w:rPr>
        <w:t>.2符合性审查</w:t>
      </w:r>
      <w:r>
        <w:rPr>
          <w:rFonts w:hint="eastAsia" w:ascii="仿宋" w:hAnsi="仿宋" w:eastAsia="仿宋" w:cs="仿宋"/>
          <w:b/>
          <w:bCs/>
          <w:color w:val="000000"/>
          <w:sz w:val="24"/>
          <w:highlight w:val="none"/>
          <w:lang w:eastAsia="zh-CN"/>
        </w:rPr>
        <w:t>：磋商小组</w:t>
      </w:r>
      <w:r>
        <w:rPr>
          <w:rFonts w:hint="eastAsia" w:ascii="仿宋" w:hAnsi="仿宋" w:eastAsia="仿宋" w:cs="仿宋"/>
          <w:b/>
          <w:bCs/>
          <w:color w:val="000000"/>
          <w:sz w:val="24"/>
          <w:highlight w:val="none"/>
        </w:rPr>
        <w:t>根据本章第2.1.2项规定的评审标准对</w:t>
      </w:r>
      <w:r>
        <w:rPr>
          <w:rFonts w:hint="eastAsia" w:ascii="仿宋" w:hAnsi="仿宋" w:eastAsia="仿宋" w:cs="仿宋"/>
          <w:b/>
          <w:bCs/>
          <w:color w:val="000000"/>
          <w:sz w:val="24"/>
          <w:highlight w:val="none"/>
          <w:lang w:eastAsia="zh-CN"/>
        </w:rPr>
        <w:t>磋商响应文件</w:t>
      </w:r>
      <w:r>
        <w:rPr>
          <w:rFonts w:hint="eastAsia" w:ascii="仿宋" w:hAnsi="仿宋" w:eastAsia="仿宋" w:cs="仿宋"/>
          <w:b/>
          <w:bCs/>
          <w:color w:val="000000"/>
          <w:sz w:val="24"/>
          <w:highlight w:val="none"/>
        </w:rPr>
        <w:t>进行符合性评审。有一项不符合评审标准的，将被视为未实质性响应磋商文件，其磋商响应文件将按无效文件处理。</w:t>
      </w:r>
    </w:p>
    <w:p w14:paraId="36CAB317">
      <w:pPr>
        <w:keepNext w:val="0"/>
        <w:keepLines w:val="0"/>
        <w:pageBreakBefore w:val="0"/>
        <w:widowControl w:val="0"/>
        <w:kinsoku/>
        <w:wordWrap/>
        <w:overflowPunct/>
        <w:topLinePunct w:val="0"/>
        <w:autoSpaceDE/>
        <w:autoSpaceDN/>
        <w:bidi w:val="0"/>
        <w:spacing w:line="520" w:lineRule="exact"/>
        <w:ind w:right="0" w:rightChars="0" w:firstLine="482" w:firstLineChars="200"/>
        <w:jc w:val="both"/>
        <w:textAlignment w:val="auto"/>
        <w:outlineLvl w:val="9"/>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highlight w:val="none"/>
        </w:rPr>
        <w:t>在资格性审查</w:t>
      </w:r>
      <w:r>
        <w:rPr>
          <w:rFonts w:hint="eastAsia" w:ascii="仿宋" w:hAnsi="仿宋" w:eastAsia="仿宋" w:cs="仿宋"/>
          <w:b/>
          <w:bCs/>
          <w:color w:val="000000"/>
          <w:sz w:val="24"/>
          <w:highlight w:val="none"/>
          <w:lang w:eastAsia="zh-CN"/>
        </w:rPr>
        <w:t>阶</w:t>
      </w:r>
      <w:r>
        <w:rPr>
          <w:rFonts w:hint="eastAsia" w:ascii="仿宋" w:hAnsi="仿宋" w:eastAsia="仿宋" w:cs="仿宋"/>
          <w:b/>
          <w:bCs/>
          <w:color w:val="000000"/>
          <w:sz w:val="24"/>
          <w:highlight w:val="none"/>
        </w:rPr>
        <w:t>段，不符合</w:t>
      </w:r>
      <w:r>
        <w:rPr>
          <w:rFonts w:hint="eastAsia" w:ascii="仿宋" w:hAnsi="仿宋" w:eastAsia="仿宋" w:cs="仿宋"/>
          <w:b/>
          <w:bCs/>
          <w:color w:val="000000"/>
          <w:sz w:val="24"/>
          <w:highlight w:val="none"/>
          <w:lang w:eastAsia="zh-CN"/>
        </w:rPr>
        <w:t>磋商文件</w:t>
      </w:r>
      <w:r>
        <w:rPr>
          <w:rFonts w:hint="eastAsia" w:ascii="仿宋" w:hAnsi="仿宋" w:eastAsia="仿宋" w:cs="仿宋"/>
          <w:b/>
          <w:bCs/>
          <w:color w:val="000000"/>
          <w:sz w:val="24"/>
          <w:highlight w:val="none"/>
        </w:rPr>
        <w:t>要求的，不得进入符合性审查，在符合性审查时未通过的，不得进入后续评审环节。</w:t>
      </w:r>
    </w:p>
    <w:p w14:paraId="4DE1A123">
      <w:pPr>
        <w:spacing w:line="360" w:lineRule="auto"/>
        <w:ind w:firstLine="482" w:firstLineChars="200"/>
        <w:outlineLvl w:val="2"/>
        <w:rPr>
          <w:rFonts w:hint="eastAsia"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2、磋商响应文件的澄清</w:t>
      </w:r>
    </w:p>
    <w:p w14:paraId="08AF2ECE">
      <w:pPr>
        <w:keepNext w:val="0"/>
        <w:keepLines w:val="0"/>
        <w:pageBreakBefore w:val="0"/>
        <w:widowControl w:val="0"/>
        <w:kinsoku/>
        <w:wordWrap/>
        <w:overflowPunct/>
        <w:topLinePunct w:val="0"/>
        <w:autoSpaceDE/>
        <w:autoSpaceDN/>
        <w:bidi w:val="0"/>
        <w:spacing w:line="460" w:lineRule="exact"/>
        <w:ind w:right="0" w:rightChars="0" w:firstLine="496" w:firstLineChars="200"/>
        <w:jc w:val="both"/>
        <w:textAlignment w:val="auto"/>
        <w:outlineLvl w:val="9"/>
        <w:rPr>
          <w:rFonts w:hint="eastAsia" w:ascii="仿宋" w:hAnsi="仿宋" w:eastAsia="仿宋" w:cs="仿宋"/>
          <w:b w:val="0"/>
          <w:bCs/>
          <w:color w:val="000000"/>
          <w:spacing w:val="4"/>
          <w:sz w:val="24"/>
          <w:szCs w:val="24"/>
          <w:highlight w:val="none"/>
          <w:lang w:val="en-US" w:eastAsia="zh-CN"/>
        </w:rPr>
      </w:pPr>
      <w:r>
        <w:rPr>
          <w:rFonts w:hint="eastAsia" w:ascii="仿宋" w:hAnsi="仿宋" w:eastAsia="仿宋" w:cs="仿宋"/>
          <w:b w:val="0"/>
          <w:bCs/>
          <w:color w:val="000000"/>
          <w:spacing w:val="4"/>
          <w:sz w:val="24"/>
          <w:szCs w:val="24"/>
          <w:highlight w:val="none"/>
          <w:lang w:val="en-US" w:eastAsia="zh-CN"/>
        </w:rPr>
        <w:t>2.1</w:t>
      </w:r>
      <w:r>
        <w:rPr>
          <w:rFonts w:hint="eastAsia" w:ascii="仿宋" w:hAnsi="仿宋" w:eastAsia="仿宋" w:cs="仿宋"/>
          <w:b w:val="0"/>
          <w:bCs/>
          <w:color w:val="000000"/>
          <w:spacing w:val="4"/>
          <w:sz w:val="24"/>
          <w:szCs w:val="24"/>
          <w:highlight w:val="none"/>
          <w:lang w:eastAsia="zh-CN"/>
        </w:rPr>
        <w:t>磋商小组发现供应商的报价明显低于其他通过符合性审查的供应商的报价，有可能影响产品质量或者不能诚信履约的，</w:t>
      </w:r>
      <w:r>
        <w:rPr>
          <w:rFonts w:hint="eastAsia" w:ascii="仿宋" w:hAnsi="仿宋" w:eastAsia="仿宋" w:cs="仿宋"/>
          <w:b w:val="0"/>
          <w:bCs/>
          <w:color w:val="000000"/>
          <w:spacing w:val="4"/>
          <w:sz w:val="24"/>
          <w:szCs w:val="24"/>
          <w:highlight w:val="none"/>
          <w:lang w:val="en-US" w:eastAsia="zh-CN"/>
        </w:rPr>
        <w:t>应当要求其在磋商现场合理的时间内做出书面说明，必要时提交相关证明材料。供应商不能证明其报价合理性的，磋商小组应当将其作为无效响应处理。</w:t>
      </w:r>
    </w:p>
    <w:p w14:paraId="22345DD9">
      <w:pPr>
        <w:keepNext w:val="0"/>
        <w:keepLines w:val="0"/>
        <w:pageBreakBefore w:val="0"/>
        <w:widowControl w:val="0"/>
        <w:kinsoku/>
        <w:wordWrap/>
        <w:overflowPunct/>
        <w:topLinePunct w:val="0"/>
        <w:autoSpaceDE/>
        <w:autoSpaceDN/>
        <w:bidi w:val="0"/>
        <w:spacing w:line="460" w:lineRule="exact"/>
        <w:ind w:right="0" w:rightChars="0" w:firstLine="480" w:firstLineChars="200"/>
        <w:jc w:val="both"/>
        <w:textAlignment w:val="auto"/>
        <w:outlineLvl w:val="9"/>
        <w:rPr>
          <w:rFonts w:hint="eastAsia" w:ascii="仿宋" w:hAnsi="仿宋" w:eastAsia="仿宋" w:cs="仿宋"/>
          <w:b w:val="0"/>
          <w:bCs/>
          <w:color w:val="000000"/>
          <w:spacing w:val="4"/>
          <w:sz w:val="24"/>
          <w:szCs w:val="24"/>
          <w:highlight w:val="none"/>
          <w:lang w:val="en-US"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.2有效的书面澄清材料，是</w:t>
      </w:r>
      <w:r>
        <w:rPr>
          <w:rFonts w:hint="eastAsia" w:ascii="仿宋" w:hAnsi="仿宋" w:eastAsia="仿宋" w:cs="仿宋"/>
          <w:color w:val="000000"/>
          <w:sz w:val="24"/>
          <w:szCs w:val="24"/>
          <w:highlight w:val="none"/>
          <w:lang w:eastAsia="zh-CN"/>
        </w:rPr>
        <w:t>磋商响应</w:t>
      </w:r>
      <w:r>
        <w:rPr>
          <w:rFonts w:hint="eastAsia" w:ascii="仿宋" w:hAnsi="仿宋" w:eastAsia="仿宋" w:cs="仿宋"/>
          <w:color w:val="000000"/>
          <w:sz w:val="24"/>
          <w:szCs w:val="24"/>
          <w:highlight w:val="none"/>
        </w:rPr>
        <w:t>文件的补充材料，成为</w:t>
      </w:r>
      <w:r>
        <w:rPr>
          <w:rFonts w:hint="eastAsia" w:ascii="仿宋" w:hAnsi="仿宋" w:eastAsia="仿宋" w:cs="仿宋"/>
          <w:color w:val="000000"/>
          <w:sz w:val="24"/>
          <w:szCs w:val="24"/>
          <w:highlight w:val="none"/>
          <w:lang w:eastAsia="zh-CN"/>
        </w:rPr>
        <w:t>磋商响应</w:t>
      </w:r>
      <w:r>
        <w:rPr>
          <w:rFonts w:hint="eastAsia" w:ascii="仿宋" w:hAnsi="仿宋" w:eastAsia="仿宋" w:cs="仿宋"/>
          <w:color w:val="000000"/>
          <w:sz w:val="24"/>
          <w:szCs w:val="24"/>
          <w:highlight w:val="none"/>
        </w:rPr>
        <w:t>文件的组成部分。</w:t>
      </w:r>
    </w:p>
    <w:p w14:paraId="12243B93">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2"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b/>
          <w:bCs/>
          <w:color w:val="000000"/>
          <w:szCs w:val="24"/>
          <w:highlight w:val="none"/>
          <w:lang w:val="en-US" w:eastAsia="zh-CN"/>
        </w:rPr>
        <w:t>3、磋商：</w:t>
      </w:r>
      <w:r>
        <w:rPr>
          <w:rFonts w:hint="eastAsia" w:ascii="仿宋" w:hAnsi="仿宋" w:eastAsia="仿宋" w:cs="仿宋"/>
          <w:color w:val="000000"/>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w:t>
      </w:r>
      <w:r>
        <w:rPr>
          <w:rFonts w:hint="eastAsia" w:ascii="仿宋" w:hAnsi="仿宋" w:eastAsia="仿宋" w:cs="仿宋"/>
          <w:color w:val="000000"/>
          <w:szCs w:val="24"/>
          <w:highlight w:val="none"/>
          <w:lang w:eastAsia="zh-CN"/>
        </w:rPr>
        <w:t>的</w:t>
      </w:r>
      <w:r>
        <w:rPr>
          <w:rFonts w:hint="eastAsia" w:ascii="仿宋" w:hAnsi="仿宋" w:eastAsia="仿宋" w:cs="仿宋"/>
          <w:color w:val="000000"/>
          <w:szCs w:val="24"/>
          <w:highlight w:val="none"/>
        </w:rPr>
        <w:t>内容，需经采购人代表确认。</w:t>
      </w:r>
    </w:p>
    <w:p w14:paraId="1D13EEBD">
      <w:pPr>
        <w:spacing w:line="360" w:lineRule="auto"/>
        <w:ind w:firstLine="482" w:firstLineChars="200"/>
        <w:outlineLvl w:val="2"/>
        <w:rPr>
          <w:rFonts w:hint="eastAsia" w:ascii="仿宋" w:hAnsi="仿宋" w:eastAsia="仿宋" w:cs="仿宋"/>
          <w:b/>
          <w:bCs/>
          <w:color w:val="000000"/>
          <w:szCs w:val="24"/>
          <w:highlight w:val="none"/>
        </w:rPr>
      </w:pPr>
      <w:r>
        <w:rPr>
          <w:rFonts w:hint="eastAsia" w:ascii="仿宋" w:hAnsi="仿宋" w:eastAsia="仿宋" w:cs="仿宋"/>
          <w:b/>
          <w:bCs/>
          <w:color w:val="000000"/>
          <w:szCs w:val="24"/>
          <w:highlight w:val="none"/>
          <w:lang w:val="en-US" w:eastAsia="zh-CN"/>
        </w:rPr>
        <w:t>4、</w:t>
      </w:r>
      <w:r>
        <w:rPr>
          <w:rFonts w:hint="eastAsia" w:ascii="仿宋" w:hAnsi="仿宋" w:eastAsia="仿宋" w:cs="仿宋"/>
          <w:b/>
          <w:bCs/>
          <w:color w:val="000000"/>
          <w:szCs w:val="24"/>
          <w:highlight w:val="none"/>
        </w:rPr>
        <w:t>磋商过程中的实质性变动</w:t>
      </w:r>
    </w:p>
    <w:p w14:paraId="013EEF18">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4.1</w:t>
      </w:r>
      <w:r>
        <w:rPr>
          <w:rFonts w:hint="eastAsia" w:ascii="仿宋" w:hAnsi="仿宋" w:eastAsia="仿宋" w:cs="仿宋"/>
          <w:color w:val="000000"/>
          <w:szCs w:val="24"/>
          <w:highlight w:val="none"/>
        </w:rPr>
        <w:t>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4D8B0C5E">
      <w:pPr>
        <w:spacing w:line="360" w:lineRule="auto"/>
        <w:ind w:firstLine="480" w:firstLineChars="200"/>
        <w:rPr>
          <w:rFonts w:hint="eastAsia" w:ascii="仿宋" w:hAnsi="仿宋" w:eastAsia="仿宋" w:cs="仿宋"/>
          <w:color w:val="000000"/>
          <w:highlight w:val="none"/>
        </w:rPr>
      </w:pPr>
      <w:r>
        <w:rPr>
          <w:rFonts w:hint="eastAsia" w:ascii="仿宋" w:hAnsi="仿宋" w:eastAsia="仿宋" w:cs="仿宋"/>
          <w:color w:val="000000"/>
          <w:szCs w:val="24"/>
          <w:highlight w:val="none"/>
          <w:lang w:val="en-US" w:eastAsia="zh-CN"/>
        </w:rPr>
        <w:t>4.2</w:t>
      </w:r>
      <w:r>
        <w:rPr>
          <w:rFonts w:hint="eastAsia" w:ascii="仿宋" w:hAnsi="仿宋" w:eastAsia="仿宋" w:cs="仿宋"/>
          <w:color w:val="000000"/>
          <w:szCs w:val="24"/>
          <w:highlight w:val="none"/>
        </w:rPr>
        <w:t>对竞争性磋商文件做出的实质性变动是磋商文件的有效组成部分，磋商小组应当及时以书面形式通知所有参加磋商的供应商。</w:t>
      </w:r>
    </w:p>
    <w:p w14:paraId="7F2DAE8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80" w:leftChars="0" w:right="0" w:rightChars="0"/>
        <w:textAlignment w:val="auto"/>
        <w:outlineLvl w:val="2"/>
        <w:rPr>
          <w:rFonts w:hint="eastAsia" w:ascii="仿宋" w:hAnsi="仿宋" w:eastAsia="仿宋" w:cs="仿宋"/>
          <w:b/>
          <w:bCs/>
          <w:color w:val="000000"/>
          <w:szCs w:val="24"/>
          <w:highlight w:val="none"/>
        </w:rPr>
      </w:pPr>
      <w:r>
        <w:rPr>
          <w:rFonts w:hint="eastAsia" w:ascii="仿宋" w:hAnsi="仿宋" w:eastAsia="仿宋" w:cs="仿宋"/>
          <w:b/>
          <w:bCs/>
          <w:color w:val="000000"/>
          <w:szCs w:val="24"/>
          <w:highlight w:val="none"/>
          <w:lang w:val="en-US" w:eastAsia="zh-CN"/>
        </w:rPr>
        <w:t>5、</w:t>
      </w:r>
      <w:r>
        <w:rPr>
          <w:rFonts w:hint="eastAsia" w:ascii="仿宋" w:hAnsi="仿宋" w:eastAsia="仿宋" w:cs="仿宋"/>
          <w:b/>
          <w:bCs/>
          <w:color w:val="000000"/>
          <w:szCs w:val="24"/>
          <w:highlight w:val="none"/>
        </w:rPr>
        <w:t>综合评审</w:t>
      </w:r>
    </w:p>
    <w:p w14:paraId="6546E1B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对于经初审合格的所有供应商，由磋商小组各成员依据磋商响应文件和最终报价，按照《评标因素及权重分值表》规定的内容独立进行综合评价、比较打分，然后汇总每个供应商的得分，从高到低依次排序，推荐</w:t>
      </w:r>
      <w:r>
        <w:rPr>
          <w:rFonts w:hint="eastAsia" w:ascii="仿宋" w:hAnsi="仿宋" w:eastAsia="仿宋" w:cs="仿宋"/>
          <w:color w:val="000000"/>
          <w:szCs w:val="24"/>
          <w:highlight w:val="none"/>
          <w:lang w:eastAsia="zh-CN"/>
        </w:rPr>
        <w:t>成交</w:t>
      </w:r>
      <w:r>
        <w:rPr>
          <w:rFonts w:hint="eastAsia" w:ascii="仿宋" w:hAnsi="仿宋" w:eastAsia="仿宋" w:cs="仿宋"/>
          <w:color w:val="000000"/>
          <w:szCs w:val="24"/>
          <w:highlight w:val="none"/>
        </w:rPr>
        <w:t>候选人。</w:t>
      </w:r>
    </w:p>
    <w:p w14:paraId="53ED0C02">
      <w:pPr>
        <w:spacing w:line="360" w:lineRule="auto"/>
        <w:ind w:firstLine="482" w:firstLineChars="200"/>
        <w:outlineLvl w:val="2"/>
        <w:rPr>
          <w:rFonts w:hint="eastAsia" w:ascii="仿宋" w:hAnsi="仿宋" w:eastAsia="仿宋" w:cs="仿宋"/>
          <w:b/>
          <w:bCs/>
          <w:color w:val="000000"/>
          <w:szCs w:val="24"/>
          <w:highlight w:val="none"/>
        </w:rPr>
      </w:pPr>
      <w:r>
        <w:rPr>
          <w:rFonts w:hint="eastAsia" w:ascii="仿宋" w:hAnsi="仿宋" w:eastAsia="仿宋" w:cs="仿宋"/>
          <w:b/>
          <w:bCs/>
          <w:color w:val="000000"/>
          <w:szCs w:val="24"/>
          <w:highlight w:val="none"/>
          <w:lang w:val="en-US" w:eastAsia="zh-CN"/>
        </w:rPr>
        <w:t>6、推荐</w:t>
      </w:r>
      <w:r>
        <w:rPr>
          <w:rFonts w:hint="eastAsia" w:ascii="仿宋" w:hAnsi="仿宋" w:eastAsia="仿宋" w:cs="仿宋"/>
          <w:b/>
          <w:bCs/>
          <w:color w:val="000000"/>
          <w:szCs w:val="24"/>
          <w:highlight w:val="none"/>
        </w:rPr>
        <w:t>成交候选人</w:t>
      </w:r>
    </w:p>
    <w:p w14:paraId="70F7DB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磋商小组完成评审后，向采购人提出书面评审，并推荐</w:t>
      </w:r>
      <w:r>
        <w:rPr>
          <w:rFonts w:hint="eastAsia" w:ascii="仿宋" w:hAnsi="仿宋" w:eastAsia="仿宋" w:cs="仿宋"/>
          <w:color w:val="000000"/>
          <w:szCs w:val="24"/>
          <w:highlight w:val="none"/>
          <w:lang w:val="en-US" w:eastAsia="zh-CN"/>
        </w:rPr>
        <w:t>3</w:t>
      </w:r>
      <w:r>
        <w:rPr>
          <w:rFonts w:hint="eastAsia" w:ascii="仿宋" w:hAnsi="仿宋" w:eastAsia="仿宋" w:cs="仿宋"/>
          <w:color w:val="000000"/>
          <w:szCs w:val="24"/>
          <w:highlight w:val="none"/>
        </w:rPr>
        <w:t>名成交候选人，标明排列顺序。</w:t>
      </w:r>
    </w:p>
    <w:p w14:paraId="763447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1"/>
        <w:rPr>
          <w:rFonts w:hint="eastAsia" w:ascii="仿宋" w:hAnsi="仿宋" w:eastAsia="仿宋" w:cs="仿宋"/>
          <w:b/>
          <w:color w:val="000000"/>
          <w:sz w:val="24"/>
          <w:szCs w:val="24"/>
          <w:highlight w:val="none"/>
          <w:lang w:eastAsia="zh-CN"/>
        </w:rPr>
      </w:pPr>
      <w:r>
        <w:rPr>
          <w:rFonts w:hint="eastAsia" w:ascii="仿宋" w:hAnsi="仿宋" w:eastAsia="仿宋" w:cs="仿宋"/>
          <w:b/>
          <w:color w:val="000000"/>
          <w:sz w:val="24"/>
          <w:szCs w:val="24"/>
          <w:highlight w:val="none"/>
          <w:lang w:eastAsia="zh-CN"/>
        </w:rPr>
        <w:t>四、磋商小组当履行下列义务</w:t>
      </w:r>
    </w:p>
    <w:p w14:paraId="14A52C4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遵纪守法，客观、公正、廉洁地履行职责；</w:t>
      </w:r>
    </w:p>
    <w:p w14:paraId="0FB664C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根据采购文件的规定独立进行评审，对个人的评审意见承担法律责任；</w:t>
      </w:r>
    </w:p>
    <w:p w14:paraId="74B4440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参与评审报告的起草；</w:t>
      </w:r>
    </w:p>
    <w:p w14:paraId="42F52FB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配合采购人、采购代理机构答复供应商提出的质疑；</w:t>
      </w:r>
    </w:p>
    <w:p w14:paraId="49D6AB8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配合财政部门的投诉处理和监督检查工作。</w:t>
      </w:r>
    </w:p>
    <w:p w14:paraId="3C964BE3">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textAlignment w:val="auto"/>
        <w:outlineLvl w:val="1"/>
        <w:rPr>
          <w:rFonts w:hint="eastAsia" w:ascii="仿宋" w:hAnsi="仿宋" w:eastAsia="仿宋" w:cs="仿宋"/>
          <w:b/>
          <w:bCs/>
          <w:color w:val="000000"/>
          <w:spacing w:val="4"/>
          <w:sz w:val="24"/>
          <w:szCs w:val="24"/>
          <w:highlight w:val="none"/>
          <w:lang w:val="en-US" w:eastAsia="zh-CN"/>
        </w:rPr>
      </w:pPr>
      <w:r>
        <w:rPr>
          <w:rFonts w:hint="eastAsia" w:ascii="仿宋" w:hAnsi="仿宋" w:eastAsia="仿宋" w:cs="仿宋"/>
          <w:b/>
          <w:color w:val="000000"/>
          <w:sz w:val="24"/>
          <w:szCs w:val="24"/>
          <w:highlight w:val="none"/>
          <w:lang w:eastAsia="zh-CN"/>
        </w:rPr>
        <w:t>五、</w:t>
      </w:r>
      <w:r>
        <w:rPr>
          <w:rFonts w:hint="eastAsia" w:ascii="仿宋" w:hAnsi="仿宋" w:eastAsia="仿宋" w:cs="仿宋"/>
          <w:b/>
          <w:bCs/>
          <w:color w:val="000000"/>
          <w:spacing w:val="4"/>
          <w:sz w:val="24"/>
          <w:szCs w:val="24"/>
          <w:highlight w:val="none"/>
          <w:lang w:val="en-US" w:eastAsia="zh-CN"/>
        </w:rPr>
        <w:t>无效响应文件</w:t>
      </w:r>
    </w:p>
    <w:p w14:paraId="11F7E8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仿宋" w:hAnsi="仿宋" w:eastAsia="仿宋" w:cs="仿宋"/>
          <w:b/>
          <w:color w:val="000000"/>
          <w:sz w:val="24"/>
          <w:szCs w:val="24"/>
          <w:highlight w:val="none"/>
          <w:lang w:eastAsia="zh-CN"/>
        </w:rPr>
      </w:pPr>
      <w:r>
        <w:rPr>
          <w:rFonts w:hint="eastAsia" w:ascii="仿宋" w:hAnsi="仿宋" w:eastAsia="仿宋" w:cs="仿宋"/>
          <w:b/>
          <w:color w:val="000000"/>
          <w:sz w:val="24"/>
          <w:szCs w:val="24"/>
          <w:highlight w:val="none"/>
          <w:lang w:eastAsia="zh-CN"/>
        </w:rPr>
        <w:t>出现下列情形之一的，磋商响应文件无效：</w:t>
      </w:r>
    </w:p>
    <w:p w14:paraId="57CC2B52">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没有按照竞争性</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文件要求提供的竞争性</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响应文件、竞争性</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响应文件构成有重大缺项、</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响应文件格式不符合竞争性</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文件要求；</w:t>
      </w:r>
    </w:p>
    <w:p w14:paraId="7F85A1B9">
      <w:pPr>
        <w:keepNext w:val="0"/>
        <w:keepLines w:val="0"/>
        <w:pageBreakBefore w:val="0"/>
        <w:widowControl w:val="0"/>
        <w:kinsoku w:val="0"/>
        <w:wordWrap/>
        <w:overflowPunct/>
        <w:topLinePunct w:val="0"/>
        <w:autoSpaceDE/>
        <w:autoSpaceDN/>
        <w:bidi w:val="0"/>
        <w:spacing w:line="360" w:lineRule="auto"/>
        <w:ind w:right="0" w:rightChars="0" w:firstLine="480" w:firstLineChars="200"/>
        <w:textAlignment w:val="auto"/>
        <w:rPr>
          <w:rFonts w:hint="eastAsia" w:ascii="仿宋" w:hAnsi="仿宋" w:eastAsia="仿宋" w:cs="仿宋"/>
          <w:color w:val="000000"/>
          <w:spacing w:val="-6"/>
          <w:sz w:val="24"/>
          <w:highlight w:val="none"/>
        </w:rPr>
      </w:pPr>
      <w:r>
        <w:rPr>
          <w:rFonts w:hint="eastAsia" w:ascii="仿宋" w:hAnsi="仿宋" w:eastAsia="仿宋" w:cs="仿宋"/>
          <w:color w:val="000000"/>
          <w:sz w:val="24"/>
          <w:highlight w:val="none"/>
          <w:lang w:val="en-US" w:eastAsia="zh-CN"/>
        </w:rPr>
        <w:t>2、</w:t>
      </w:r>
      <w:r>
        <w:rPr>
          <w:rFonts w:hint="eastAsia" w:ascii="仿宋" w:hAnsi="仿宋" w:eastAsia="仿宋" w:cs="仿宋"/>
          <w:color w:val="000000"/>
          <w:sz w:val="24"/>
          <w:highlight w:val="none"/>
        </w:rPr>
        <w:t>竞争性</w:t>
      </w:r>
      <w:r>
        <w:rPr>
          <w:rFonts w:hint="eastAsia" w:ascii="仿宋" w:hAnsi="仿宋" w:eastAsia="仿宋" w:cs="仿宋"/>
          <w:color w:val="000000"/>
          <w:sz w:val="24"/>
          <w:highlight w:val="none"/>
          <w:lang w:eastAsia="zh-CN"/>
        </w:rPr>
        <w:t>磋商</w:t>
      </w:r>
      <w:r>
        <w:rPr>
          <w:rFonts w:hint="eastAsia" w:ascii="仿宋" w:hAnsi="仿宋" w:eastAsia="仿宋" w:cs="仿宋"/>
          <w:color w:val="000000"/>
          <w:sz w:val="24"/>
          <w:highlight w:val="none"/>
        </w:rPr>
        <w:t>响应文件未按竞争性</w:t>
      </w:r>
      <w:r>
        <w:rPr>
          <w:rFonts w:hint="eastAsia" w:ascii="仿宋" w:hAnsi="仿宋" w:eastAsia="仿宋" w:cs="仿宋"/>
          <w:color w:val="000000"/>
          <w:sz w:val="24"/>
          <w:highlight w:val="none"/>
          <w:lang w:eastAsia="zh-CN"/>
        </w:rPr>
        <w:t>磋商</w:t>
      </w:r>
      <w:r>
        <w:rPr>
          <w:rFonts w:hint="eastAsia" w:ascii="仿宋" w:hAnsi="仿宋" w:eastAsia="仿宋" w:cs="仿宋"/>
          <w:color w:val="000000"/>
          <w:sz w:val="24"/>
          <w:highlight w:val="none"/>
        </w:rPr>
        <w:t>文件要求密封、签署、盖章的；</w:t>
      </w:r>
    </w:p>
    <w:p w14:paraId="108C083D">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供应商未按竞争性磋商文件要求提交磋商</w:t>
      </w:r>
      <w:r>
        <w:rPr>
          <w:rFonts w:hint="eastAsia" w:ascii="仿宋" w:hAnsi="仿宋" w:eastAsia="仿宋" w:cs="仿宋"/>
          <w:color w:val="000000"/>
          <w:sz w:val="24"/>
          <w:szCs w:val="24"/>
          <w:highlight w:val="none"/>
        </w:rPr>
        <w:t>保证金</w:t>
      </w:r>
      <w:r>
        <w:rPr>
          <w:rFonts w:hint="eastAsia" w:ascii="仿宋" w:hAnsi="仿宋" w:eastAsia="仿宋" w:cs="仿宋"/>
          <w:color w:val="000000"/>
          <w:sz w:val="24"/>
          <w:szCs w:val="24"/>
          <w:highlight w:val="none"/>
          <w:lang w:eastAsia="zh-CN"/>
        </w:rPr>
        <w:t>或保函的</w:t>
      </w:r>
      <w:r>
        <w:rPr>
          <w:rFonts w:hint="eastAsia" w:ascii="仿宋" w:hAnsi="仿宋" w:eastAsia="仿宋" w:cs="仿宋"/>
          <w:color w:val="000000"/>
          <w:sz w:val="24"/>
          <w:szCs w:val="24"/>
          <w:highlight w:val="none"/>
        </w:rPr>
        <w:t>；</w:t>
      </w:r>
    </w:p>
    <w:p w14:paraId="47926191">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资格证明文件不全的或无效的，或不符合国家规定的；</w:t>
      </w:r>
    </w:p>
    <w:p w14:paraId="0BE05959">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pacing w:val="-6"/>
          <w:sz w:val="24"/>
          <w:highlight w:val="none"/>
        </w:rPr>
        <w:t>无</w:t>
      </w:r>
      <w:r>
        <w:rPr>
          <w:rFonts w:hint="eastAsia" w:ascii="仿宋" w:hAnsi="仿宋" w:eastAsia="仿宋" w:cs="仿宋"/>
          <w:color w:val="000000"/>
          <w:spacing w:val="-6"/>
          <w:sz w:val="24"/>
          <w:highlight w:val="none"/>
          <w:lang w:eastAsia="zh-CN"/>
        </w:rPr>
        <w:t>磋商</w:t>
      </w:r>
      <w:r>
        <w:rPr>
          <w:rFonts w:hint="eastAsia" w:ascii="仿宋" w:hAnsi="仿宋" w:eastAsia="仿宋" w:cs="仿宋"/>
          <w:color w:val="000000"/>
          <w:spacing w:val="-6"/>
          <w:sz w:val="24"/>
          <w:highlight w:val="none"/>
        </w:rPr>
        <w:t>有效期或有效期达不到竞争性</w:t>
      </w:r>
      <w:r>
        <w:rPr>
          <w:rFonts w:hint="eastAsia" w:ascii="仿宋" w:hAnsi="仿宋" w:eastAsia="仿宋" w:cs="仿宋"/>
          <w:color w:val="000000"/>
          <w:spacing w:val="-6"/>
          <w:sz w:val="24"/>
          <w:highlight w:val="none"/>
          <w:lang w:eastAsia="zh-CN"/>
        </w:rPr>
        <w:t>磋商</w:t>
      </w:r>
      <w:r>
        <w:rPr>
          <w:rFonts w:hint="eastAsia" w:ascii="仿宋" w:hAnsi="仿宋" w:eastAsia="仿宋" w:cs="仿宋"/>
          <w:color w:val="000000"/>
          <w:spacing w:val="-6"/>
          <w:sz w:val="24"/>
          <w:highlight w:val="none"/>
        </w:rPr>
        <w:t>文件要求的</w:t>
      </w:r>
      <w:r>
        <w:rPr>
          <w:rFonts w:hint="eastAsia" w:ascii="仿宋" w:hAnsi="仿宋" w:eastAsia="仿宋" w:cs="仿宋"/>
          <w:color w:val="000000"/>
          <w:sz w:val="24"/>
          <w:szCs w:val="24"/>
          <w:highlight w:val="none"/>
        </w:rPr>
        <w:t>；</w:t>
      </w:r>
    </w:p>
    <w:p w14:paraId="0D5EA3F5">
      <w:pPr>
        <w:keepNext w:val="0"/>
        <w:keepLines w:val="0"/>
        <w:pageBreakBefore w:val="0"/>
        <w:widowControl w:val="0"/>
        <w:tabs>
          <w:tab w:val="left" w:pos="1260"/>
        </w:tabs>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有串通</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、以他人名义</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、行贿、</w:t>
      </w:r>
      <w:r>
        <w:rPr>
          <w:rFonts w:hint="eastAsia" w:ascii="仿宋" w:hAnsi="仿宋" w:eastAsia="仿宋" w:cs="仿宋"/>
          <w:color w:val="000000"/>
          <w:sz w:val="24"/>
          <w:highlight w:val="none"/>
        </w:rPr>
        <w:t>提供虚假证明（包括第三方提供的虚假证明），开具虚假资质，出现虚假应答的，除按无效文件处理外，还将按照政府采购的有关规定进行处罚；</w:t>
      </w:r>
    </w:p>
    <w:p w14:paraId="57E6764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总报价</w:t>
      </w:r>
      <w:r>
        <w:rPr>
          <w:rFonts w:hint="eastAsia" w:ascii="仿宋" w:hAnsi="仿宋" w:eastAsia="仿宋" w:cs="仿宋"/>
          <w:color w:val="000000"/>
          <w:sz w:val="24"/>
          <w:szCs w:val="24"/>
          <w:highlight w:val="none"/>
          <w:lang w:eastAsia="zh-CN"/>
        </w:rPr>
        <w:t>超过</w:t>
      </w:r>
      <w:r>
        <w:rPr>
          <w:rFonts w:hint="eastAsia" w:ascii="仿宋" w:hAnsi="仿宋" w:eastAsia="仿宋" w:cs="仿宋"/>
          <w:color w:val="000000"/>
          <w:sz w:val="24"/>
          <w:szCs w:val="24"/>
          <w:highlight w:val="none"/>
        </w:rPr>
        <w:t>竞争性</w:t>
      </w:r>
      <w:r>
        <w:rPr>
          <w:rFonts w:hint="eastAsia" w:ascii="仿宋" w:hAnsi="仿宋" w:eastAsia="仿宋" w:cs="仿宋"/>
          <w:color w:val="000000"/>
          <w:sz w:val="24"/>
          <w:szCs w:val="24"/>
          <w:highlight w:val="none"/>
          <w:lang w:eastAsia="zh-CN"/>
        </w:rPr>
        <w:t>磋商</w:t>
      </w:r>
      <w:r>
        <w:rPr>
          <w:rFonts w:hint="eastAsia" w:ascii="仿宋" w:hAnsi="仿宋" w:eastAsia="仿宋" w:cs="仿宋"/>
          <w:color w:val="000000"/>
          <w:sz w:val="24"/>
          <w:szCs w:val="24"/>
          <w:highlight w:val="none"/>
        </w:rPr>
        <w:t>文件公布的采购预算的。</w:t>
      </w:r>
    </w:p>
    <w:p w14:paraId="03B59A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仿宋" w:hAnsi="仿宋" w:eastAsia="仿宋" w:cs="仿宋"/>
          <w:color w:val="000000"/>
          <w:highlight w:val="none"/>
          <w:lang w:eastAsia="zh-CN"/>
        </w:rPr>
      </w:pP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lang w:eastAsia="zh-CN"/>
        </w:rPr>
        <w:t>磋商响应</w:t>
      </w:r>
      <w:r>
        <w:rPr>
          <w:rFonts w:hint="eastAsia" w:ascii="仿宋" w:hAnsi="仿宋" w:eastAsia="仿宋" w:cs="仿宋"/>
          <w:color w:val="000000"/>
          <w:sz w:val="24"/>
          <w:szCs w:val="24"/>
          <w:highlight w:val="none"/>
        </w:rPr>
        <w:t>文件含有采购人不能接受的附加条件的</w:t>
      </w:r>
      <w:r>
        <w:rPr>
          <w:rFonts w:hint="eastAsia" w:ascii="仿宋" w:hAnsi="仿宋" w:eastAsia="仿宋" w:cs="仿宋"/>
          <w:color w:val="000000"/>
          <w:sz w:val="24"/>
          <w:szCs w:val="24"/>
          <w:highlight w:val="none"/>
          <w:lang w:eastAsia="zh-CN"/>
        </w:rPr>
        <w:t>；</w:t>
      </w:r>
    </w:p>
    <w:p w14:paraId="2F99E9C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仿宋" w:hAnsi="仿宋" w:eastAsia="仿宋" w:cs="仿宋"/>
          <w:b/>
          <w:color w:val="000000"/>
          <w:szCs w:val="24"/>
          <w:highlight w:val="none"/>
          <w:lang w:eastAsia="zh-CN"/>
        </w:rPr>
      </w:pPr>
      <w:r>
        <w:rPr>
          <w:rFonts w:hint="eastAsia" w:ascii="仿宋" w:hAnsi="仿宋" w:eastAsia="仿宋" w:cs="仿宋"/>
          <w:color w:val="000000"/>
          <w:sz w:val="24"/>
          <w:szCs w:val="24"/>
          <w:highlight w:val="none"/>
          <w:lang w:val="en-US" w:eastAsia="zh-CN"/>
        </w:rPr>
        <w:t>9、法律、法规规定的其他无效情形</w:t>
      </w:r>
      <w:r>
        <w:rPr>
          <w:rFonts w:hint="eastAsia" w:ascii="仿宋" w:hAnsi="仿宋" w:eastAsia="仿宋" w:cs="仿宋"/>
          <w:color w:val="000000"/>
          <w:sz w:val="24"/>
          <w:szCs w:val="24"/>
          <w:highlight w:val="none"/>
          <w:lang w:eastAsia="zh-CN"/>
        </w:rPr>
        <w:t>。</w:t>
      </w:r>
    </w:p>
    <w:p w14:paraId="1F9D6C8D">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left"/>
        <w:textAlignment w:val="auto"/>
        <w:outlineLvl w:val="1"/>
        <w:rPr>
          <w:rFonts w:hint="eastAsia" w:ascii="仿宋" w:hAnsi="仿宋" w:eastAsia="仿宋" w:cs="仿宋"/>
          <w:b/>
          <w:color w:val="000000"/>
          <w:szCs w:val="24"/>
          <w:highlight w:val="none"/>
        </w:rPr>
      </w:pPr>
      <w:r>
        <w:rPr>
          <w:rFonts w:hint="eastAsia" w:ascii="仿宋" w:hAnsi="仿宋" w:eastAsia="仿宋" w:cs="仿宋"/>
          <w:b/>
          <w:color w:val="000000"/>
          <w:szCs w:val="24"/>
          <w:highlight w:val="none"/>
          <w:lang w:eastAsia="zh-CN"/>
        </w:rPr>
        <w:t>六</w:t>
      </w:r>
      <w:r>
        <w:rPr>
          <w:rFonts w:hint="eastAsia" w:ascii="仿宋" w:hAnsi="仿宋" w:eastAsia="仿宋" w:cs="仿宋"/>
          <w:b/>
          <w:color w:val="000000"/>
          <w:szCs w:val="24"/>
          <w:highlight w:val="none"/>
        </w:rPr>
        <w:t>、政策性扣减</w:t>
      </w:r>
    </w:p>
    <w:p w14:paraId="76605E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1、政</w:t>
      </w:r>
      <w:r>
        <w:rPr>
          <w:rFonts w:hint="eastAsia" w:ascii="仿宋" w:hAnsi="仿宋" w:eastAsia="仿宋" w:cs="仿宋"/>
          <w:b/>
          <w:bCs/>
          <w:color w:val="000000"/>
          <w:sz w:val="24"/>
          <w:szCs w:val="24"/>
          <w:highlight w:val="none"/>
        </w:rPr>
        <w:t>策性扣减范围</w:t>
      </w:r>
    </w:p>
    <w:p w14:paraId="701DBC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符合小型、微型企业或监狱企业</w:t>
      </w:r>
      <w:r>
        <w:rPr>
          <w:rFonts w:hint="eastAsia" w:ascii="仿宋" w:hAnsi="仿宋" w:eastAsia="仿宋" w:cs="仿宋"/>
          <w:color w:val="000000"/>
          <w:sz w:val="24"/>
          <w:szCs w:val="24"/>
          <w:highlight w:val="none"/>
          <w:lang w:eastAsia="zh-CN"/>
        </w:rPr>
        <w:t>、残疾人福利性单位</w:t>
      </w:r>
      <w:r>
        <w:rPr>
          <w:rFonts w:hint="eastAsia" w:ascii="仿宋" w:hAnsi="仿宋" w:eastAsia="仿宋" w:cs="仿宋"/>
          <w:color w:val="000000"/>
          <w:sz w:val="24"/>
          <w:szCs w:val="24"/>
          <w:highlight w:val="none"/>
        </w:rPr>
        <w:t>条件的，其投标报价价格评审时将按相应比例进行扣减。</w:t>
      </w:r>
    </w:p>
    <w:p w14:paraId="54CE1CFA">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1.2依据关于印发《政府采购促进中小企业发展管理办法》的通知（财库〔2020〕46号）的规定，在政府采购活动中，供应商提供的货物、工程或者服务符合下列情形的，享受中小企业扶持政策：</w:t>
      </w:r>
    </w:p>
    <w:p w14:paraId="2CD6E70A">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1.2.1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民法典》订立劳动合同的从业人员。</w:t>
      </w:r>
    </w:p>
    <w:p w14:paraId="6A093439">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1.2.2在货物采购项目中，供应商提供的货物既有中小企业制造货物，也有大型企业制造货物的，不享受本办法规定的中小企业扶持政策。</w:t>
      </w:r>
    </w:p>
    <w:p w14:paraId="4C7F06EA">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1.2.3以联合体形式参加政府采购活动，联合体各方均为中小企业的，联合体视同中小企业。其中，联合体各方均为小微企业的，联合体视同小微企业。</w:t>
      </w:r>
    </w:p>
    <w:p w14:paraId="296CCB39">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lang w:val="en-US" w:eastAsia="zh-CN"/>
        </w:rPr>
        <w:t>1.2.4中小企业参加政府采购活动，应当出具符合财库〔2020〕46号规定的《中小企业声明函》,否则不得享受相关中小企业扶持政策。</w:t>
      </w:r>
    </w:p>
    <w:p w14:paraId="7D7A88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1.3采购人拟采购产品属于优先采购节能、环境标志产品范围的，应当优先采购节能、环境标志产品；拟采购产品符合政府采购强制采购政策的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实行强制采购。</w:t>
      </w:r>
    </w:p>
    <w:p w14:paraId="6252CC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1.3.1</w:t>
      </w:r>
      <w:r>
        <w:rPr>
          <w:rFonts w:hint="eastAsia" w:ascii="仿宋" w:hAnsi="仿宋" w:eastAsia="仿宋" w:cs="仿宋"/>
          <w:color w:val="000000"/>
          <w:sz w:val="24"/>
          <w:szCs w:val="24"/>
          <w:highlight w:val="none"/>
        </w:rPr>
        <w:t>采购人依据节能产品、环境标志产品品目清单和节能、环境标志产品认证证书实施政府优先采购和强制采购。</w:t>
      </w:r>
    </w:p>
    <w:p w14:paraId="6C9249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1.3.2</w:t>
      </w:r>
      <w:r>
        <w:rPr>
          <w:rFonts w:hint="eastAsia" w:ascii="仿宋" w:hAnsi="仿宋" w:eastAsia="仿宋" w:cs="仿宋"/>
          <w:color w:val="000000"/>
          <w:sz w:val="24"/>
          <w:szCs w:val="24"/>
          <w:highlight w:val="none"/>
        </w:rPr>
        <w:t>采购人拟采购的产品属于品目清单范围的，采购人及其委托的采购代理机构将依据国家确定的认证机构出具的、处于有效期之内的节能、环境标志产品认证证书，对获得证书的产品实施政府优先采购或强制采购。</w:t>
      </w:r>
    </w:p>
    <w:p w14:paraId="32B772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1.4</w:t>
      </w:r>
      <w:r>
        <w:rPr>
          <w:rFonts w:hint="eastAsia" w:ascii="仿宋" w:hAnsi="仿宋" w:eastAsia="仿宋" w:cs="仿宋"/>
          <w:color w:val="000000"/>
          <w:sz w:val="24"/>
          <w:szCs w:val="24"/>
          <w:highlight w:val="none"/>
        </w:rPr>
        <w:t>监狱企业参加政府采购活动时，应当提供由省级以上监狱管理局、戒毒管理局(含新疆生产建设兵团)出具的属于监狱企业的证明文件</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监狱企业参加政府采购活动时，视同</w:t>
      </w:r>
      <w:r>
        <w:rPr>
          <w:rFonts w:hint="eastAsia" w:ascii="仿宋" w:hAnsi="仿宋" w:eastAsia="仿宋" w:cs="仿宋"/>
          <w:color w:val="000000"/>
          <w:sz w:val="24"/>
          <w:szCs w:val="24"/>
          <w:highlight w:val="none"/>
          <w:lang w:eastAsia="zh-CN"/>
        </w:rPr>
        <w:t>小型、微型企业。</w:t>
      </w:r>
    </w:p>
    <w:p w14:paraId="2A7AEC9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1.5</w:t>
      </w:r>
      <w:r>
        <w:rPr>
          <w:rFonts w:hint="eastAsia" w:ascii="仿宋" w:hAnsi="仿宋" w:eastAsia="仿宋" w:cs="仿宋"/>
          <w:color w:val="000000"/>
          <w:sz w:val="24"/>
          <w:szCs w:val="24"/>
          <w:highlight w:val="none"/>
          <w:lang w:eastAsia="zh-CN"/>
        </w:rPr>
        <w:t>符合条件的残疾人福利性单位在参加政府采购活动时，应当提供《残疾人福利性单位声明函》，并对声明的真实性负责。残疾人福利性单位</w:t>
      </w:r>
      <w:r>
        <w:rPr>
          <w:rFonts w:hint="eastAsia" w:ascii="仿宋" w:hAnsi="仿宋" w:eastAsia="仿宋" w:cs="仿宋"/>
          <w:color w:val="000000"/>
          <w:sz w:val="24"/>
          <w:szCs w:val="24"/>
          <w:highlight w:val="none"/>
        </w:rPr>
        <w:t>参加政府采购活动时，视同</w:t>
      </w:r>
      <w:r>
        <w:rPr>
          <w:rFonts w:hint="eastAsia" w:ascii="仿宋" w:hAnsi="仿宋" w:eastAsia="仿宋" w:cs="仿宋"/>
          <w:color w:val="000000"/>
          <w:sz w:val="24"/>
          <w:szCs w:val="24"/>
          <w:highlight w:val="none"/>
          <w:lang w:eastAsia="zh-CN"/>
        </w:rPr>
        <w:t>小型、微型企业；残疾人福利性单位属于小型、微型企业的，不重复享受政策。</w:t>
      </w:r>
    </w:p>
    <w:p w14:paraId="0797550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val="en-US" w:eastAsia="zh-CN"/>
        </w:rPr>
        <w:t>2、</w:t>
      </w:r>
      <w:r>
        <w:rPr>
          <w:rFonts w:hint="eastAsia" w:ascii="仿宋" w:hAnsi="仿宋" w:eastAsia="仿宋" w:cs="仿宋"/>
          <w:b/>
          <w:color w:val="000000"/>
          <w:sz w:val="24"/>
          <w:szCs w:val="24"/>
          <w:highlight w:val="none"/>
        </w:rPr>
        <w:t>政策性扣减方式</w:t>
      </w:r>
    </w:p>
    <w:p w14:paraId="1AD5B87A">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2.1</w:t>
      </w:r>
      <w:r>
        <w:rPr>
          <w:rFonts w:hint="eastAsia" w:ascii="仿宋" w:hAnsi="仿宋" w:eastAsia="仿宋" w:cs="仿宋"/>
          <w:color w:val="000000"/>
          <w:sz w:val="24"/>
          <w:szCs w:val="24"/>
          <w:highlight w:val="none"/>
          <w:lang w:val="en-US" w:eastAsia="zh-CN"/>
        </w:rPr>
        <w:t>根据</w:t>
      </w:r>
      <w:r>
        <w:rPr>
          <w:rFonts w:hint="eastAsia" w:ascii="仿宋" w:hAnsi="仿宋" w:eastAsia="仿宋" w:cs="仿宋"/>
          <w:color w:val="000000"/>
          <w:sz w:val="24"/>
          <w:szCs w:val="24"/>
          <w:highlight w:val="none"/>
        </w:rPr>
        <w:t>《政府采购促进中小企业发展管理办法》（财库〔2020〕46号）</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陕西省财政厅关于进一步加大政府采购支持中小企业力度的通知》（陕财办采〔2022〕5号）</w:t>
      </w:r>
      <w:r>
        <w:rPr>
          <w:rFonts w:hint="eastAsia" w:ascii="仿宋" w:hAnsi="仿宋" w:eastAsia="仿宋" w:cs="仿宋"/>
          <w:color w:val="000000"/>
          <w:sz w:val="24"/>
          <w:szCs w:val="24"/>
          <w:highlight w:val="none"/>
          <w:lang w:eastAsia="zh-CN"/>
        </w:rPr>
        <w:t>，对于</w:t>
      </w:r>
      <w:r>
        <w:rPr>
          <w:rFonts w:hint="eastAsia" w:ascii="仿宋" w:hAnsi="仿宋" w:eastAsia="仿宋" w:cs="仿宋"/>
          <w:color w:val="000000"/>
          <w:spacing w:val="8"/>
          <w:sz w:val="24"/>
          <w:szCs w:val="24"/>
          <w:highlight w:val="none"/>
        </w:rPr>
        <w:t>未预留份额专门</w:t>
      </w:r>
      <w:r>
        <w:rPr>
          <w:rFonts w:hint="eastAsia" w:ascii="仿宋" w:hAnsi="仿宋" w:eastAsia="仿宋" w:cs="仿宋"/>
          <w:color w:val="000000"/>
          <w:sz w:val="24"/>
          <w:szCs w:val="24"/>
          <w:highlight w:val="none"/>
        </w:rPr>
        <w:t>面向中小企业采购的采购项目，以及预留份额项目的非预</w:t>
      </w:r>
      <w:r>
        <w:rPr>
          <w:rFonts w:hint="eastAsia" w:ascii="仿宋" w:hAnsi="仿宋" w:eastAsia="仿宋" w:cs="仿宋"/>
          <w:color w:val="000000"/>
          <w:spacing w:val="-2"/>
          <w:sz w:val="24"/>
          <w:szCs w:val="24"/>
          <w:highlight w:val="none"/>
        </w:rPr>
        <w:t>留部分采购包</w:t>
      </w:r>
      <w:r>
        <w:rPr>
          <w:rFonts w:hint="eastAsia" w:ascii="仿宋" w:hAnsi="仿宋" w:eastAsia="仿宋" w:cs="仿宋"/>
          <w:color w:val="000000"/>
          <w:spacing w:val="-2"/>
          <w:sz w:val="24"/>
          <w:szCs w:val="24"/>
          <w:highlight w:val="none"/>
          <w:lang w:eastAsia="zh-CN"/>
        </w:rPr>
        <w:t>中</w:t>
      </w:r>
      <w:r>
        <w:rPr>
          <w:rFonts w:hint="eastAsia" w:ascii="仿宋" w:hAnsi="仿宋" w:eastAsia="仿宋" w:cs="仿宋"/>
          <w:color w:val="000000"/>
          <w:sz w:val="24"/>
          <w:szCs w:val="24"/>
          <w:highlight w:val="none"/>
          <w:lang w:val="en-US" w:eastAsia="zh-CN"/>
        </w:rPr>
        <w:t>符合条件的小微企业</w:t>
      </w:r>
      <w:r>
        <w:rPr>
          <w:rFonts w:hint="eastAsia" w:ascii="仿宋" w:hAnsi="仿宋" w:eastAsia="仿宋" w:cs="仿宋"/>
          <w:color w:val="000000"/>
          <w:sz w:val="24"/>
          <w:szCs w:val="24"/>
          <w:highlight w:val="none"/>
          <w:lang w:eastAsia="zh-CN"/>
        </w:rPr>
        <w:t>报价给予</w:t>
      </w: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lang w:eastAsia="zh-CN"/>
        </w:rPr>
        <w:t>%的扣除。</w:t>
      </w:r>
    </w:p>
    <w:p w14:paraId="07D5C6EA">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2.2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的扣除；组成联合体或者接受分包的小微企业与联合体内其他企业、分包企业之间存在直接控股、管理关系的，不享受价格扣除优惠政策。</w:t>
      </w:r>
      <w:r>
        <w:rPr>
          <w:rFonts w:hint="eastAsia" w:ascii="仿宋" w:hAnsi="仿宋" w:eastAsia="仿宋" w:cs="仿宋"/>
          <w:b/>
          <w:bCs/>
          <w:color w:val="000000"/>
          <w:sz w:val="24"/>
          <w:szCs w:val="24"/>
          <w:highlight w:val="none"/>
          <w:lang w:val="en-US" w:eastAsia="zh-CN"/>
        </w:rPr>
        <w:t>享受扶持政策获得政府采购合同的，小微企业不得将合同分包给大中型企业，中型企业不得将合同分包给大型企业。</w:t>
      </w:r>
    </w:p>
    <w:p w14:paraId="5227E3C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2.3</w:t>
      </w:r>
      <w:r>
        <w:rPr>
          <w:rFonts w:hint="eastAsia" w:ascii="仿宋" w:hAnsi="仿宋" w:eastAsia="仿宋" w:cs="仿宋"/>
          <w:color w:val="000000"/>
          <w:sz w:val="24"/>
          <w:szCs w:val="24"/>
          <w:highlight w:val="none"/>
          <w:lang w:eastAsia="zh-CN"/>
        </w:rPr>
        <w:t>监狱企业、</w:t>
      </w:r>
      <w:r>
        <w:rPr>
          <w:rFonts w:hint="eastAsia" w:ascii="仿宋" w:hAnsi="仿宋" w:eastAsia="仿宋" w:cs="仿宋"/>
          <w:color w:val="000000"/>
          <w:sz w:val="24"/>
          <w:szCs w:val="24"/>
          <w:highlight w:val="none"/>
        </w:rPr>
        <w:t>残疾人福利性单位视同小微企业，享受预留份额、评审中价格扣除等促进中小企业发展的政府采购政策。</w:t>
      </w:r>
      <w:r>
        <w:rPr>
          <w:rFonts w:hint="eastAsia" w:ascii="仿宋" w:hAnsi="仿宋" w:eastAsia="仿宋" w:cs="仿宋"/>
          <w:color w:val="000000"/>
          <w:sz w:val="24"/>
          <w:szCs w:val="24"/>
          <w:highlight w:val="none"/>
          <w:lang w:eastAsia="zh-CN"/>
        </w:rPr>
        <w:t>监狱企业、</w:t>
      </w:r>
      <w:r>
        <w:rPr>
          <w:rFonts w:hint="eastAsia" w:ascii="仿宋" w:hAnsi="仿宋" w:eastAsia="仿宋" w:cs="仿宋"/>
          <w:color w:val="000000"/>
          <w:sz w:val="24"/>
          <w:szCs w:val="24"/>
          <w:highlight w:val="none"/>
        </w:rPr>
        <w:t>残疾人福利性单位属于</w:t>
      </w:r>
      <w:r>
        <w:rPr>
          <w:rFonts w:hint="eastAsia" w:ascii="仿宋" w:hAnsi="仿宋" w:eastAsia="仿宋" w:cs="仿宋"/>
          <w:color w:val="000000"/>
          <w:sz w:val="24"/>
          <w:szCs w:val="24"/>
          <w:highlight w:val="none"/>
          <w:lang w:eastAsia="zh-CN"/>
        </w:rPr>
        <w:t>小微</w:t>
      </w:r>
      <w:r>
        <w:rPr>
          <w:rFonts w:hint="eastAsia" w:ascii="仿宋" w:hAnsi="仿宋" w:eastAsia="仿宋" w:cs="仿宋"/>
          <w:color w:val="000000"/>
          <w:sz w:val="24"/>
          <w:szCs w:val="24"/>
          <w:highlight w:val="none"/>
        </w:rPr>
        <w:t>企业的，不重复享受政策。</w:t>
      </w:r>
    </w:p>
    <w:p w14:paraId="2391CA56">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享受支持中小型企业发展政策优惠的，可以同时享受节能、环境标志产品优先采购政策。</w:t>
      </w:r>
    </w:p>
    <w:p w14:paraId="4A89076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right="0" w:rightChars="0"/>
        <w:jc w:val="left"/>
        <w:textAlignment w:val="auto"/>
        <w:outlineLvl w:val="9"/>
        <w:rPr>
          <w:rFonts w:hint="eastAsia" w:ascii="仿宋" w:hAnsi="仿宋" w:eastAsia="仿宋" w:cs="仿宋"/>
          <w:b/>
          <w:bCs/>
          <w:color w:val="000000"/>
          <w:szCs w:val="24"/>
          <w:highlight w:val="none"/>
        </w:rPr>
      </w:pPr>
      <w:r>
        <w:rPr>
          <w:rFonts w:hint="eastAsia" w:ascii="仿宋" w:hAnsi="仿宋" w:eastAsia="仿宋" w:cs="仿宋"/>
          <w:b/>
          <w:bCs/>
          <w:color w:val="000000"/>
          <w:szCs w:val="24"/>
          <w:highlight w:val="none"/>
          <w:lang w:val="en-US" w:eastAsia="zh-CN"/>
        </w:rPr>
        <w:t>3、</w:t>
      </w:r>
      <w:r>
        <w:rPr>
          <w:rFonts w:hint="eastAsia" w:ascii="仿宋" w:hAnsi="仿宋" w:eastAsia="仿宋" w:cs="仿宋"/>
          <w:b/>
          <w:bCs/>
          <w:color w:val="000000"/>
          <w:szCs w:val="24"/>
          <w:highlight w:val="none"/>
        </w:rPr>
        <w:t>成交价格=成交供应商的</w:t>
      </w:r>
      <w:r>
        <w:rPr>
          <w:rFonts w:hint="eastAsia" w:ascii="仿宋" w:hAnsi="仿宋" w:eastAsia="仿宋" w:cs="仿宋"/>
          <w:b/>
          <w:bCs/>
          <w:color w:val="000000"/>
          <w:szCs w:val="24"/>
          <w:highlight w:val="none"/>
          <w:lang w:eastAsia="zh-CN"/>
        </w:rPr>
        <w:t>最终</w:t>
      </w:r>
      <w:r>
        <w:rPr>
          <w:rFonts w:hint="eastAsia" w:ascii="仿宋" w:hAnsi="仿宋" w:eastAsia="仿宋" w:cs="仿宋"/>
          <w:b/>
          <w:bCs/>
          <w:color w:val="000000"/>
          <w:szCs w:val="24"/>
          <w:highlight w:val="none"/>
        </w:rPr>
        <w:t>磋商报价。</w:t>
      </w:r>
    </w:p>
    <w:p w14:paraId="4146D0CD">
      <w:pPr>
        <w:pStyle w:val="16"/>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outlineLvl w:val="1"/>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lang w:eastAsia="zh-CN"/>
        </w:rPr>
        <w:t>七</w:t>
      </w:r>
      <w:r>
        <w:rPr>
          <w:rFonts w:hint="eastAsia" w:ascii="仿宋" w:hAnsi="仿宋" w:eastAsia="仿宋" w:cs="仿宋"/>
          <w:b/>
          <w:color w:val="000000"/>
          <w:sz w:val="24"/>
          <w:szCs w:val="24"/>
          <w:highlight w:val="none"/>
        </w:rPr>
        <w:t>、成交</w:t>
      </w:r>
    </w:p>
    <w:p w14:paraId="31321763">
      <w:pPr>
        <w:keepNext w:val="0"/>
        <w:keepLines w:val="0"/>
        <w:pageBreakBefore w:val="0"/>
        <w:widowControl w:val="0"/>
        <w:kinsoku/>
        <w:wordWrap/>
        <w:overflowPunct/>
        <w:topLinePunct w:val="0"/>
        <w:autoSpaceDE/>
        <w:autoSpaceDN/>
        <w:bidi w:val="0"/>
        <w:spacing w:line="460" w:lineRule="exact"/>
        <w:ind w:firstLine="496" w:firstLineChars="200"/>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1、磋商结果报告由磋商小组全体成员签字确认。</w:t>
      </w:r>
    </w:p>
    <w:p w14:paraId="76D3B01A">
      <w:pPr>
        <w:keepNext w:val="0"/>
        <w:keepLines w:val="0"/>
        <w:pageBreakBefore w:val="0"/>
        <w:widowControl w:val="0"/>
        <w:kinsoku/>
        <w:wordWrap/>
        <w:overflowPunct/>
        <w:topLinePunct w:val="0"/>
        <w:autoSpaceDE/>
        <w:autoSpaceDN/>
        <w:bidi w:val="0"/>
        <w:spacing w:line="460" w:lineRule="exact"/>
        <w:ind w:firstLine="496" w:firstLineChars="200"/>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2、采购人根据磋商结果报告中推荐的成交候选人确定成交供应商，以复函通知采购代理机构。</w:t>
      </w:r>
    </w:p>
    <w:p w14:paraId="5275DCAD">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both"/>
        <w:textAlignment w:val="auto"/>
        <w:outlineLvl w:val="1"/>
        <w:rPr>
          <w:rFonts w:hint="eastAsia" w:ascii="仿宋" w:hAnsi="仿宋" w:eastAsia="仿宋" w:cs="仿宋"/>
          <w:b/>
          <w:bCs/>
          <w:color w:val="000000"/>
          <w:spacing w:val="4"/>
          <w:kern w:val="2"/>
          <w:sz w:val="24"/>
          <w:szCs w:val="24"/>
          <w:highlight w:val="none"/>
          <w:lang w:val="en-US" w:eastAsia="zh-CN" w:bidi="ar-SA"/>
        </w:rPr>
      </w:pPr>
      <w:r>
        <w:rPr>
          <w:rFonts w:hint="eastAsia" w:ascii="仿宋" w:hAnsi="仿宋" w:eastAsia="仿宋" w:cs="仿宋"/>
          <w:b/>
          <w:color w:val="000000"/>
          <w:kern w:val="0"/>
          <w:sz w:val="24"/>
          <w:szCs w:val="24"/>
          <w:highlight w:val="none"/>
          <w:lang w:val="en-US" w:eastAsia="zh-CN"/>
        </w:rPr>
        <w:t>八、</w:t>
      </w:r>
      <w:r>
        <w:rPr>
          <w:rFonts w:hint="eastAsia" w:ascii="仿宋" w:hAnsi="仿宋" w:eastAsia="仿宋" w:cs="仿宋"/>
          <w:b/>
          <w:bCs/>
          <w:color w:val="000000"/>
          <w:spacing w:val="4"/>
          <w:kern w:val="2"/>
          <w:sz w:val="24"/>
          <w:szCs w:val="24"/>
          <w:highlight w:val="none"/>
          <w:lang w:val="en-US" w:eastAsia="zh-CN" w:bidi="ar-SA"/>
        </w:rPr>
        <w:t>特殊情况的处理</w:t>
      </w:r>
    </w:p>
    <w:p w14:paraId="2FED0155">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计算错误将按以下方法更正：</w:t>
      </w:r>
    </w:p>
    <w:p w14:paraId="1F46691C">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1.1</w:t>
      </w:r>
      <w:r>
        <w:rPr>
          <w:rFonts w:hint="eastAsia" w:ascii="仿宋" w:hAnsi="仿宋" w:eastAsia="仿宋" w:cs="仿宋"/>
          <w:color w:val="000000"/>
          <w:sz w:val="24"/>
          <w:szCs w:val="24"/>
          <w:highlight w:val="none"/>
          <w:lang w:eastAsia="zh-CN"/>
        </w:rPr>
        <w:t>磋商响应</w:t>
      </w:r>
      <w:r>
        <w:rPr>
          <w:rFonts w:hint="eastAsia" w:ascii="仿宋" w:hAnsi="仿宋" w:eastAsia="仿宋" w:cs="仿宋"/>
          <w:color w:val="000000"/>
          <w:sz w:val="24"/>
          <w:szCs w:val="24"/>
          <w:highlight w:val="none"/>
        </w:rPr>
        <w:t>文件中</w:t>
      </w:r>
      <w:r>
        <w:rPr>
          <w:rFonts w:hint="eastAsia" w:ascii="仿宋" w:hAnsi="仿宋" w:eastAsia="仿宋" w:cs="仿宋"/>
          <w:color w:val="000000"/>
          <w:sz w:val="24"/>
          <w:szCs w:val="24"/>
          <w:highlight w:val="none"/>
          <w:lang w:eastAsia="zh-CN"/>
        </w:rPr>
        <w:t>报价</w:t>
      </w:r>
      <w:r>
        <w:rPr>
          <w:rFonts w:hint="eastAsia" w:ascii="仿宋" w:hAnsi="仿宋" w:eastAsia="仿宋" w:cs="仿宋"/>
          <w:color w:val="000000"/>
          <w:sz w:val="24"/>
          <w:szCs w:val="24"/>
          <w:highlight w:val="none"/>
        </w:rPr>
        <w:t>一览表(报价表)内容与</w:t>
      </w:r>
      <w:r>
        <w:rPr>
          <w:rFonts w:hint="eastAsia" w:ascii="仿宋" w:hAnsi="仿宋" w:eastAsia="仿宋" w:cs="仿宋"/>
          <w:color w:val="000000"/>
          <w:sz w:val="24"/>
          <w:szCs w:val="24"/>
          <w:highlight w:val="none"/>
          <w:lang w:eastAsia="zh-CN"/>
        </w:rPr>
        <w:t>磋商响应</w:t>
      </w:r>
      <w:r>
        <w:rPr>
          <w:rFonts w:hint="eastAsia" w:ascii="仿宋" w:hAnsi="仿宋" w:eastAsia="仿宋" w:cs="仿宋"/>
          <w:color w:val="000000"/>
          <w:sz w:val="24"/>
          <w:szCs w:val="24"/>
          <w:highlight w:val="none"/>
        </w:rPr>
        <w:t>文件中</w:t>
      </w:r>
      <w:r>
        <w:rPr>
          <w:rFonts w:hint="eastAsia" w:ascii="仿宋" w:hAnsi="仿宋" w:eastAsia="仿宋" w:cs="仿宋"/>
          <w:color w:val="000000"/>
          <w:sz w:val="24"/>
          <w:szCs w:val="24"/>
          <w:highlight w:val="none"/>
          <w:lang w:eastAsia="zh-CN"/>
        </w:rPr>
        <w:t>相应内容</w:t>
      </w:r>
      <w:r>
        <w:rPr>
          <w:rFonts w:hint="eastAsia" w:ascii="仿宋" w:hAnsi="仿宋" w:eastAsia="仿宋" w:cs="仿宋"/>
          <w:color w:val="000000"/>
          <w:sz w:val="24"/>
          <w:szCs w:val="24"/>
          <w:highlight w:val="none"/>
        </w:rPr>
        <w:t>不一致的，以</w:t>
      </w:r>
      <w:r>
        <w:rPr>
          <w:rFonts w:hint="eastAsia" w:ascii="仿宋" w:hAnsi="仿宋" w:eastAsia="仿宋" w:cs="仿宋"/>
          <w:color w:val="000000"/>
          <w:sz w:val="24"/>
          <w:szCs w:val="24"/>
          <w:highlight w:val="none"/>
          <w:lang w:eastAsia="zh-CN"/>
        </w:rPr>
        <w:t>报价</w:t>
      </w:r>
      <w:r>
        <w:rPr>
          <w:rFonts w:hint="eastAsia" w:ascii="仿宋" w:hAnsi="仿宋" w:eastAsia="仿宋" w:cs="仿宋"/>
          <w:color w:val="000000"/>
          <w:sz w:val="24"/>
          <w:szCs w:val="24"/>
          <w:highlight w:val="none"/>
        </w:rPr>
        <w:t>一览表(报价表)为准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如果单独密封的</w:t>
      </w:r>
      <w:r>
        <w:rPr>
          <w:rFonts w:hint="eastAsia" w:ascii="仿宋" w:hAnsi="仿宋" w:eastAsia="仿宋" w:cs="仿宋"/>
          <w:color w:val="000000"/>
          <w:sz w:val="24"/>
          <w:szCs w:val="24"/>
          <w:highlight w:val="none"/>
          <w:lang w:eastAsia="zh-CN"/>
        </w:rPr>
        <w:t>报价</w:t>
      </w:r>
      <w:r>
        <w:rPr>
          <w:rFonts w:hint="eastAsia" w:ascii="仿宋" w:hAnsi="仿宋" w:eastAsia="仿宋" w:cs="仿宋"/>
          <w:color w:val="000000"/>
          <w:sz w:val="24"/>
          <w:szCs w:val="24"/>
          <w:highlight w:val="none"/>
        </w:rPr>
        <w:t>一览表(报价表)与</w:t>
      </w:r>
      <w:r>
        <w:rPr>
          <w:rFonts w:hint="eastAsia" w:ascii="仿宋" w:hAnsi="仿宋" w:eastAsia="仿宋" w:cs="仿宋"/>
          <w:color w:val="000000"/>
          <w:sz w:val="24"/>
          <w:szCs w:val="24"/>
          <w:highlight w:val="none"/>
          <w:lang w:eastAsia="zh-CN"/>
        </w:rPr>
        <w:t>磋商响应文件</w:t>
      </w:r>
      <w:r>
        <w:rPr>
          <w:rFonts w:hint="eastAsia" w:ascii="仿宋" w:hAnsi="仿宋" w:eastAsia="仿宋" w:cs="仿宋"/>
          <w:color w:val="000000"/>
          <w:sz w:val="24"/>
          <w:szCs w:val="24"/>
          <w:highlight w:val="none"/>
        </w:rPr>
        <w:t>正本的</w:t>
      </w:r>
      <w:r>
        <w:rPr>
          <w:rFonts w:hint="eastAsia" w:ascii="仿宋" w:hAnsi="仿宋" w:eastAsia="仿宋" w:cs="仿宋"/>
          <w:color w:val="000000"/>
          <w:sz w:val="24"/>
          <w:szCs w:val="24"/>
          <w:highlight w:val="none"/>
          <w:lang w:eastAsia="zh-CN"/>
        </w:rPr>
        <w:t>报价一览表</w:t>
      </w:r>
      <w:r>
        <w:rPr>
          <w:rFonts w:hint="eastAsia" w:ascii="仿宋" w:hAnsi="仿宋" w:eastAsia="仿宋" w:cs="仿宋"/>
          <w:color w:val="000000"/>
          <w:sz w:val="24"/>
          <w:szCs w:val="24"/>
          <w:highlight w:val="none"/>
        </w:rPr>
        <w:t>(报价表)不一致，以单独密封的</w:t>
      </w:r>
      <w:r>
        <w:rPr>
          <w:rFonts w:hint="eastAsia" w:ascii="仿宋" w:hAnsi="仿宋" w:eastAsia="仿宋" w:cs="仿宋"/>
          <w:color w:val="000000"/>
          <w:sz w:val="24"/>
          <w:szCs w:val="24"/>
          <w:highlight w:val="none"/>
          <w:lang w:eastAsia="zh-CN"/>
        </w:rPr>
        <w:t>报价</w:t>
      </w:r>
      <w:r>
        <w:rPr>
          <w:rFonts w:hint="eastAsia" w:ascii="仿宋" w:hAnsi="仿宋" w:eastAsia="仿宋" w:cs="仿宋"/>
          <w:color w:val="000000"/>
          <w:sz w:val="24"/>
          <w:szCs w:val="24"/>
          <w:highlight w:val="none"/>
        </w:rPr>
        <w:t>一览表(报价表)为准。</w:t>
      </w:r>
    </w:p>
    <w:p w14:paraId="26E178BD">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1.2磋商响应</w:t>
      </w:r>
      <w:r>
        <w:rPr>
          <w:rFonts w:hint="eastAsia" w:ascii="仿宋" w:hAnsi="仿宋" w:eastAsia="仿宋" w:cs="仿宋"/>
          <w:color w:val="000000"/>
          <w:sz w:val="24"/>
          <w:szCs w:val="24"/>
          <w:highlight w:val="none"/>
        </w:rPr>
        <w:t>文件的大写金额和小写金额不一致的，以大写金额为准；</w:t>
      </w:r>
    </w:p>
    <w:p w14:paraId="4CD851E6">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1.3</w:t>
      </w:r>
      <w:r>
        <w:rPr>
          <w:rFonts w:hint="eastAsia" w:ascii="仿宋" w:hAnsi="仿宋" w:eastAsia="仿宋" w:cs="仿宋"/>
          <w:color w:val="000000"/>
          <w:sz w:val="24"/>
          <w:szCs w:val="24"/>
          <w:highlight w:val="none"/>
          <w:lang w:eastAsia="zh-CN"/>
        </w:rPr>
        <w:t>单价金额小数点或者百分比有明显错位的，以单独密封的报价一览表的总价为准，并修改单价；</w:t>
      </w:r>
    </w:p>
    <w:p w14:paraId="208B5B2D">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1.4</w:t>
      </w:r>
      <w:r>
        <w:rPr>
          <w:rFonts w:hint="eastAsia" w:ascii="仿宋" w:hAnsi="仿宋" w:eastAsia="仿宋" w:cs="仿宋"/>
          <w:color w:val="000000"/>
          <w:sz w:val="24"/>
          <w:szCs w:val="24"/>
          <w:highlight w:val="none"/>
        </w:rPr>
        <w:t>总价金额与按单价汇总金额不一致的，以单价金额计算结果为准</w:t>
      </w:r>
      <w:r>
        <w:rPr>
          <w:rFonts w:hint="eastAsia" w:ascii="仿宋" w:hAnsi="仿宋" w:eastAsia="仿宋" w:cs="仿宋"/>
          <w:color w:val="000000"/>
          <w:sz w:val="24"/>
          <w:szCs w:val="24"/>
          <w:highlight w:val="none"/>
          <w:lang w:eastAsia="zh-CN"/>
        </w:rPr>
        <w:t>。</w:t>
      </w:r>
    </w:p>
    <w:p w14:paraId="5F50435A">
      <w:pPr>
        <w:keepNext w:val="0"/>
        <w:keepLines w:val="0"/>
        <w:pageBreakBefore w:val="0"/>
        <w:widowControl w:val="0"/>
        <w:wordWrap/>
        <w:overflowPunct/>
        <w:topLinePunct w:val="0"/>
        <w:autoSpaceDE/>
        <w:autoSpaceDN/>
        <w:bidi w:val="0"/>
        <w:spacing w:line="500" w:lineRule="exact"/>
        <w:ind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按上述修正的</w:t>
      </w:r>
      <w:r>
        <w:rPr>
          <w:rFonts w:hint="eastAsia" w:ascii="仿宋" w:hAnsi="仿宋" w:eastAsia="仿宋" w:cs="仿宋"/>
          <w:color w:val="000000"/>
          <w:sz w:val="24"/>
          <w:szCs w:val="24"/>
          <w:highlight w:val="none"/>
          <w:lang w:eastAsia="zh-CN"/>
        </w:rPr>
        <w:t>顺序和</w:t>
      </w:r>
      <w:r>
        <w:rPr>
          <w:rFonts w:hint="eastAsia" w:ascii="仿宋" w:hAnsi="仿宋" w:eastAsia="仿宋" w:cs="仿宋"/>
          <w:color w:val="000000"/>
          <w:sz w:val="24"/>
          <w:szCs w:val="24"/>
          <w:highlight w:val="none"/>
        </w:rPr>
        <w:t>方法调整的报价应对</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具有约束力。如果</w:t>
      </w:r>
      <w:r>
        <w:rPr>
          <w:rFonts w:hint="eastAsia" w:ascii="仿宋" w:hAnsi="仿宋" w:eastAsia="仿宋" w:cs="仿宋"/>
          <w:color w:val="000000"/>
          <w:sz w:val="24"/>
          <w:szCs w:val="24"/>
          <w:highlight w:val="none"/>
          <w:lang w:eastAsia="zh-CN"/>
        </w:rPr>
        <w:t>供应商</w:t>
      </w:r>
      <w:r>
        <w:rPr>
          <w:rFonts w:hint="eastAsia" w:ascii="仿宋" w:hAnsi="仿宋" w:eastAsia="仿宋" w:cs="仿宋"/>
          <w:color w:val="000000"/>
          <w:sz w:val="24"/>
          <w:szCs w:val="24"/>
          <w:highlight w:val="none"/>
        </w:rPr>
        <w:t>不接受修正后的价格，其</w:t>
      </w:r>
      <w:r>
        <w:rPr>
          <w:rFonts w:hint="eastAsia" w:ascii="仿宋" w:hAnsi="仿宋" w:eastAsia="仿宋" w:cs="仿宋"/>
          <w:color w:val="000000"/>
          <w:sz w:val="24"/>
          <w:szCs w:val="24"/>
          <w:highlight w:val="none"/>
          <w:lang w:eastAsia="zh-CN"/>
        </w:rPr>
        <w:t>响应文件将按</w:t>
      </w:r>
      <w:r>
        <w:rPr>
          <w:rFonts w:hint="eastAsia" w:ascii="仿宋" w:hAnsi="仿宋" w:eastAsia="仿宋" w:cs="仿宋"/>
          <w:color w:val="000000"/>
          <w:sz w:val="24"/>
          <w:szCs w:val="24"/>
          <w:highlight w:val="none"/>
        </w:rPr>
        <w:t>无效</w:t>
      </w:r>
      <w:r>
        <w:rPr>
          <w:rFonts w:hint="eastAsia" w:ascii="仿宋" w:hAnsi="仿宋" w:eastAsia="仿宋" w:cs="仿宋"/>
          <w:color w:val="000000"/>
          <w:sz w:val="24"/>
          <w:szCs w:val="24"/>
          <w:highlight w:val="none"/>
          <w:lang w:eastAsia="zh-CN"/>
        </w:rPr>
        <w:t>响应</w:t>
      </w:r>
      <w:r>
        <w:rPr>
          <w:rFonts w:hint="eastAsia" w:ascii="仿宋" w:hAnsi="仿宋" w:eastAsia="仿宋" w:cs="仿宋"/>
          <w:color w:val="000000"/>
          <w:sz w:val="24"/>
          <w:szCs w:val="24"/>
          <w:highlight w:val="none"/>
        </w:rPr>
        <w:t>处理。</w:t>
      </w:r>
    </w:p>
    <w:p w14:paraId="521ADEA8">
      <w:pPr>
        <w:spacing w:line="360" w:lineRule="auto"/>
        <w:ind w:firstLine="480" w:firstLineChars="200"/>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val="en-US" w:eastAsia="zh-CN"/>
        </w:rPr>
        <w:t>2、</w:t>
      </w:r>
      <w:r>
        <w:rPr>
          <w:rFonts w:hint="eastAsia" w:ascii="仿宋" w:hAnsi="仿宋" w:eastAsia="仿宋" w:cs="仿宋"/>
          <w:color w:val="000000"/>
          <w:szCs w:val="24"/>
          <w:highlight w:val="none"/>
        </w:rPr>
        <w:t>对于竞争性磋商响应文件中明显的标点符号错误或不构成实质性偏差的不正规、不一致或不规则，采购</w:t>
      </w:r>
      <w:r>
        <w:rPr>
          <w:rFonts w:hint="eastAsia" w:ascii="仿宋" w:hAnsi="仿宋" w:eastAsia="仿宋" w:cs="仿宋"/>
          <w:color w:val="000000"/>
          <w:szCs w:val="24"/>
          <w:highlight w:val="none"/>
          <w:lang w:eastAsia="zh-CN"/>
        </w:rPr>
        <w:t>人</w:t>
      </w:r>
      <w:r>
        <w:rPr>
          <w:rFonts w:hint="eastAsia" w:ascii="仿宋" w:hAnsi="仿宋" w:eastAsia="仿宋" w:cs="仿宋"/>
          <w:color w:val="000000"/>
          <w:szCs w:val="24"/>
          <w:highlight w:val="none"/>
        </w:rPr>
        <w:t>可以接受。</w:t>
      </w:r>
    </w:p>
    <w:p w14:paraId="674887CE">
      <w:pPr>
        <w:spacing w:line="360" w:lineRule="auto"/>
        <w:ind w:firstLine="480" w:firstLineChars="200"/>
        <w:rPr>
          <w:rFonts w:hint="eastAsia" w:ascii="仿宋" w:hAnsi="仿宋" w:eastAsia="仿宋" w:cs="仿宋"/>
          <w:b w:val="0"/>
          <w:bCs w:val="0"/>
          <w:color w:val="000000"/>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采用竞争性磋商采购方式采购的政府购买服务项目（含政府和社会资本合作项目），</w:t>
      </w:r>
      <w:r>
        <w:rPr>
          <w:rFonts w:hint="eastAsia" w:ascii="仿宋" w:hAnsi="仿宋" w:eastAsia="仿宋" w:cs="仿宋"/>
          <w:color w:val="000000"/>
          <w:highlight w:val="none"/>
        </w:rPr>
        <w:t>采购过程中符合要求的供应商</w:t>
      </w:r>
      <w:r>
        <w:rPr>
          <w:rFonts w:hint="eastAsia" w:ascii="仿宋" w:hAnsi="仿宋" w:eastAsia="仿宋" w:cs="仿宋"/>
          <w:color w:val="000000"/>
          <w:sz w:val="24"/>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w:t>
      </w:r>
      <w:r>
        <w:rPr>
          <w:rFonts w:hint="eastAsia" w:ascii="仿宋" w:hAnsi="仿宋" w:eastAsia="仿宋" w:cs="仿宋"/>
          <w:b w:val="0"/>
          <w:bCs w:val="0"/>
          <w:color w:val="000000"/>
          <w:sz w:val="24"/>
          <w:szCs w:val="24"/>
          <w:highlight w:val="none"/>
        </w:rPr>
        <w:t>活动。</w:t>
      </w:r>
    </w:p>
    <w:p w14:paraId="0808B030">
      <w:pPr>
        <w:pStyle w:val="9"/>
        <w:keepNext w:val="0"/>
        <w:keepLines w:val="0"/>
        <w:pageBreakBefore w:val="0"/>
        <w:widowControl w:val="0"/>
        <w:kinsoku/>
        <w:wordWrap/>
        <w:overflowPunct/>
        <w:topLinePunct w:val="0"/>
        <w:autoSpaceDE/>
        <w:autoSpaceDN/>
        <w:bidi w:val="0"/>
        <w:adjustRightInd/>
        <w:snapToGrid/>
        <w:spacing w:after="0" w:afterLines="0" w:line="360" w:lineRule="auto"/>
        <w:ind w:right="0" w:rightChars="0" w:firstLine="496" w:firstLineChars="200"/>
        <w:textAlignment w:val="auto"/>
        <w:rPr>
          <w:rFonts w:hint="eastAsia" w:ascii="仿宋" w:hAnsi="仿宋" w:eastAsia="仿宋" w:cs="仿宋"/>
          <w:b w:val="0"/>
          <w:bCs w:val="0"/>
          <w:color w:val="000000"/>
          <w:spacing w:val="4"/>
          <w:kern w:val="2"/>
          <w:sz w:val="24"/>
          <w:szCs w:val="24"/>
          <w:highlight w:val="none"/>
          <w:lang w:val="en-US" w:eastAsia="zh-CN" w:bidi="ar-SA"/>
        </w:rPr>
      </w:pPr>
      <w:r>
        <w:rPr>
          <w:rFonts w:hint="eastAsia" w:ascii="仿宋" w:hAnsi="仿宋" w:eastAsia="仿宋" w:cs="仿宋"/>
          <w:b w:val="0"/>
          <w:bCs w:val="0"/>
          <w:color w:val="000000"/>
          <w:spacing w:val="4"/>
          <w:kern w:val="2"/>
          <w:sz w:val="24"/>
          <w:szCs w:val="24"/>
          <w:highlight w:val="none"/>
          <w:lang w:val="en-US" w:eastAsia="zh-CN" w:bidi="ar-SA"/>
        </w:rPr>
        <w:t>4、磋商过程中，若出现本评审方法以外的特殊情况时，将暂停评审，待磋商小组商榷后，再进行评定。</w:t>
      </w:r>
    </w:p>
    <w:p w14:paraId="5AC5C43C">
      <w:pPr>
        <w:pStyle w:val="9"/>
        <w:rPr>
          <w:rFonts w:hint="eastAsia" w:ascii="仿宋" w:hAnsi="仿宋" w:eastAsia="仿宋" w:cs="仿宋"/>
          <w:b w:val="0"/>
          <w:bCs w:val="0"/>
          <w:color w:val="000000"/>
          <w:spacing w:val="4"/>
          <w:kern w:val="2"/>
          <w:sz w:val="24"/>
          <w:szCs w:val="24"/>
          <w:highlight w:val="none"/>
          <w:lang w:val="en-US" w:eastAsia="zh-CN" w:bidi="ar-SA"/>
        </w:rPr>
      </w:pPr>
    </w:p>
    <w:p w14:paraId="606CBF76">
      <w:pPr>
        <w:pStyle w:val="9"/>
        <w:keepNext w:val="0"/>
        <w:keepLines w:val="0"/>
        <w:pageBreakBefore w:val="0"/>
        <w:widowControl w:val="0"/>
        <w:numPr>
          <w:ilvl w:val="0"/>
          <w:numId w:val="0"/>
        </w:numPr>
        <w:kinsoku/>
        <w:wordWrap/>
        <w:overflowPunct/>
        <w:topLinePunct w:val="0"/>
        <w:autoSpaceDE/>
        <w:autoSpaceDN/>
        <w:bidi w:val="0"/>
        <w:spacing w:line="480" w:lineRule="exact"/>
        <w:textAlignment w:val="auto"/>
        <w:outlineLvl w:val="9"/>
        <w:rPr>
          <w:rFonts w:hint="eastAsia" w:ascii="仿宋" w:hAnsi="仿宋" w:eastAsia="仿宋" w:cs="仿宋"/>
          <w:color w:val="000000"/>
          <w:highlight w:val="none"/>
        </w:rPr>
      </w:pPr>
    </w:p>
    <w:p w14:paraId="4C284540">
      <w:pPr>
        <w:pStyle w:val="9"/>
        <w:keepNext w:val="0"/>
        <w:keepLines w:val="0"/>
        <w:pageBreakBefore w:val="0"/>
        <w:widowControl w:val="0"/>
        <w:kinsoku/>
        <w:wordWrap/>
        <w:overflowPunct/>
        <w:topLinePunct w:val="0"/>
        <w:autoSpaceDE/>
        <w:autoSpaceDN/>
        <w:bidi w:val="0"/>
        <w:spacing w:line="480" w:lineRule="exact"/>
        <w:textAlignment w:val="auto"/>
        <w:outlineLvl w:val="9"/>
        <w:rPr>
          <w:rFonts w:hint="eastAsia" w:ascii="仿宋" w:hAnsi="仿宋" w:eastAsia="仿宋" w:cs="仿宋"/>
          <w:color w:val="000000"/>
          <w:szCs w:val="24"/>
          <w:highlight w:val="none"/>
          <w:lang w:val="en-US" w:eastAsia="zh-CN"/>
        </w:rPr>
      </w:pPr>
      <w:r>
        <w:rPr>
          <w:rFonts w:hint="eastAsia" w:ascii="仿宋" w:hAnsi="仿宋" w:eastAsia="仿宋" w:cs="仿宋"/>
          <w:b/>
          <w:color w:val="000000"/>
          <w:spacing w:val="4"/>
          <w:szCs w:val="24"/>
          <w:highlight w:val="none"/>
        </w:rPr>
        <w:br w:type="page"/>
      </w:r>
      <w:r>
        <w:rPr>
          <w:rStyle w:val="31"/>
          <w:rFonts w:hint="eastAsia" w:ascii="仿宋" w:hAnsi="仿宋" w:eastAsia="仿宋" w:cs="仿宋"/>
          <w:color w:val="000000"/>
          <w:highlight w:val="none"/>
          <w:lang w:val="en-US" w:eastAsia="zh-CN"/>
        </w:rPr>
        <w:t>附件1：</w:t>
      </w:r>
    </w:p>
    <w:p w14:paraId="08490117">
      <w:pPr>
        <w:pStyle w:val="9"/>
        <w:keepNext w:val="0"/>
        <w:keepLines w:val="0"/>
        <w:pageBreakBefore w:val="0"/>
        <w:widowControl w:val="0"/>
        <w:kinsoku/>
        <w:wordWrap/>
        <w:overflowPunct/>
        <w:topLinePunct w:val="0"/>
        <w:autoSpaceDE/>
        <w:autoSpaceDN/>
        <w:bidi w:val="0"/>
        <w:adjustRightInd/>
        <w:snapToGrid/>
        <w:jc w:val="center"/>
        <w:textAlignment w:val="auto"/>
        <w:outlineLvl w:val="2"/>
        <w:rPr>
          <w:rFonts w:hint="eastAsia" w:ascii="仿宋" w:hAnsi="仿宋" w:eastAsia="仿宋" w:cs="仿宋"/>
          <w:b/>
          <w:bCs/>
          <w:color w:val="000000"/>
          <w:sz w:val="24"/>
          <w:szCs w:val="24"/>
          <w:highlight w:val="none"/>
          <w:lang w:eastAsia="zh-CN"/>
        </w:rPr>
      </w:pPr>
      <w:r>
        <w:rPr>
          <w:rFonts w:hint="eastAsia" w:ascii="仿宋" w:hAnsi="仿宋" w:eastAsia="仿宋" w:cs="仿宋"/>
          <w:b/>
          <w:bCs/>
          <w:color w:val="000000"/>
          <w:sz w:val="24"/>
          <w:szCs w:val="24"/>
          <w:highlight w:val="none"/>
          <w:lang w:eastAsia="zh-CN"/>
        </w:rPr>
        <w:t>初步审查要素表</w:t>
      </w:r>
    </w:p>
    <w:tbl>
      <w:tblPr>
        <w:tblStyle w:val="20"/>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00"/>
        <w:gridCol w:w="2817"/>
        <w:gridCol w:w="19"/>
        <w:gridCol w:w="5319"/>
      </w:tblGrid>
      <w:tr w14:paraId="79D1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364" w:type="dxa"/>
            <w:gridSpan w:val="2"/>
            <w:noWrap w:val="0"/>
            <w:vAlign w:val="center"/>
          </w:tcPr>
          <w:p w14:paraId="587A5F7B">
            <w:pPr>
              <w:tabs>
                <w:tab w:val="left" w:pos="0"/>
              </w:tabs>
              <w:adjustRightInd w:val="0"/>
              <w:snapToGrid w:val="0"/>
              <w:jc w:val="center"/>
              <w:rPr>
                <w:rFonts w:hint="eastAsia" w:ascii="仿宋" w:hAnsi="仿宋" w:eastAsia="仿宋" w:cs="仿宋"/>
                <w:b w:val="0"/>
                <w:bCs/>
                <w:color w:val="000000"/>
                <w:sz w:val="21"/>
                <w:szCs w:val="21"/>
                <w:highlight w:val="none"/>
                <w:lang w:eastAsia="zh-CN"/>
              </w:rPr>
            </w:pPr>
            <w:r>
              <w:rPr>
                <w:rFonts w:hint="eastAsia" w:ascii="仿宋" w:hAnsi="仿宋" w:eastAsia="仿宋" w:cs="仿宋"/>
                <w:b w:val="0"/>
                <w:bCs/>
                <w:color w:val="000000"/>
                <w:sz w:val="21"/>
                <w:szCs w:val="21"/>
                <w:highlight w:val="none"/>
                <w:lang w:eastAsia="zh-CN"/>
              </w:rPr>
              <w:t>条款号</w:t>
            </w:r>
          </w:p>
        </w:tc>
        <w:tc>
          <w:tcPr>
            <w:tcW w:w="2836" w:type="dxa"/>
            <w:gridSpan w:val="2"/>
            <w:noWrap w:val="0"/>
            <w:vAlign w:val="center"/>
          </w:tcPr>
          <w:p w14:paraId="7585A424">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评审因素</w:t>
            </w:r>
          </w:p>
        </w:tc>
        <w:tc>
          <w:tcPr>
            <w:tcW w:w="5319" w:type="dxa"/>
            <w:noWrap w:val="0"/>
            <w:vAlign w:val="center"/>
          </w:tcPr>
          <w:p w14:paraId="4F1860A6">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评审标准</w:t>
            </w:r>
          </w:p>
        </w:tc>
      </w:tr>
      <w:tr w14:paraId="321D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restart"/>
            <w:noWrap w:val="0"/>
            <w:vAlign w:val="center"/>
          </w:tcPr>
          <w:p w14:paraId="16C302C9">
            <w:pPr>
              <w:tabs>
                <w:tab w:val="left" w:pos="0"/>
              </w:tabs>
              <w:adjustRightInd w:val="0"/>
              <w:snapToGrid w:val="0"/>
              <w:jc w:val="center"/>
              <w:rPr>
                <w:rFonts w:hint="eastAsia" w:ascii="仿宋" w:hAnsi="仿宋" w:eastAsia="仿宋" w:cs="仿宋"/>
                <w:b w:val="0"/>
                <w:bCs/>
                <w:color w:val="000000"/>
                <w:sz w:val="21"/>
                <w:szCs w:val="21"/>
                <w:highlight w:val="none"/>
                <w:lang w:val="en-US" w:eastAsia="zh-CN"/>
              </w:rPr>
            </w:pPr>
            <w:r>
              <w:rPr>
                <w:rFonts w:hint="eastAsia" w:ascii="仿宋" w:hAnsi="仿宋" w:eastAsia="仿宋" w:cs="仿宋"/>
                <w:b w:val="0"/>
                <w:bCs/>
                <w:color w:val="000000"/>
                <w:sz w:val="21"/>
                <w:szCs w:val="21"/>
                <w:highlight w:val="none"/>
                <w:lang w:val="en-US" w:eastAsia="zh-CN"/>
              </w:rPr>
              <w:t>2.1.1</w:t>
            </w:r>
          </w:p>
        </w:tc>
        <w:tc>
          <w:tcPr>
            <w:tcW w:w="600" w:type="dxa"/>
            <w:vMerge w:val="restart"/>
            <w:noWrap w:val="0"/>
            <w:vAlign w:val="center"/>
          </w:tcPr>
          <w:p w14:paraId="2CBC535B">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资格评审</w:t>
            </w:r>
          </w:p>
          <w:p w14:paraId="42BEF8B4">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标准</w:t>
            </w:r>
          </w:p>
        </w:tc>
        <w:tc>
          <w:tcPr>
            <w:tcW w:w="2836" w:type="dxa"/>
            <w:gridSpan w:val="2"/>
            <w:noWrap w:val="0"/>
            <w:vAlign w:val="center"/>
          </w:tcPr>
          <w:p w14:paraId="15271019">
            <w:pPr>
              <w:tabs>
                <w:tab w:val="left" w:pos="0"/>
              </w:tabs>
              <w:adjustRightInd w:val="0"/>
              <w:snapToGrid w:val="0"/>
              <w:jc w:val="center"/>
              <w:rPr>
                <w:rFonts w:hint="eastAsia" w:ascii="仿宋" w:hAnsi="仿宋" w:eastAsia="仿宋" w:cs="仿宋"/>
                <w:b w:val="0"/>
                <w:bCs/>
                <w:color w:val="000000"/>
                <w:sz w:val="21"/>
                <w:szCs w:val="21"/>
                <w:highlight w:val="none"/>
                <w:lang w:eastAsia="zh-CN"/>
              </w:rPr>
            </w:pPr>
            <w:r>
              <w:rPr>
                <w:rFonts w:hint="eastAsia" w:ascii="仿宋" w:hAnsi="仿宋" w:eastAsia="仿宋" w:cs="仿宋"/>
                <w:b w:val="0"/>
                <w:bCs/>
                <w:color w:val="000000"/>
                <w:sz w:val="21"/>
                <w:szCs w:val="21"/>
                <w:highlight w:val="none"/>
              </w:rPr>
              <w:t>营业执照等主体资格证明文件</w:t>
            </w:r>
          </w:p>
        </w:tc>
        <w:tc>
          <w:tcPr>
            <w:tcW w:w="5319" w:type="dxa"/>
            <w:noWrap w:val="0"/>
            <w:vAlign w:val="center"/>
          </w:tcPr>
          <w:p w14:paraId="3F34EA07">
            <w:pPr>
              <w:pStyle w:val="9"/>
              <w:numPr>
                <w:ilvl w:val="0"/>
                <w:numId w:val="0"/>
              </w:numPr>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具有独立承担民事责任能力的法人或其他组织，提供统一社会信用代码的营业执照（或事业单位提供事业单位法人证书，自然人提供本人身份证）；</w:t>
            </w:r>
          </w:p>
        </w:tc>
      </w:tr>
      <w:tr w14:paraId="232A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705F980D">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6B1B6A47">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6C29B2C2">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法定代表人授权书/法定</w:t>
            </w:r>
          </w:p>
          <w:p w14:paraId="0324ACAC">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代表人身份证明</w:t>
            </w:r>
          </w:p>
        </w:tc>
        <w:tc>
          <w:tcPr>
            <w:tcW w:w="5319" w:type="dxa"/>
            <w:noWrap w:val="0"/>
            <w:vAlign w:val="center"/>
          </w:tcPr>
          <w:p w14:paraId="66E5FD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color w:val="000000"/>
                <w:sz w:val="21"/>
                <w:szCs w:val="21"/>
                <w:highlight w:val="none"/>
                <w:lang w:val="en-US" w:eastAsia="zh-CN" w:bidi="ar-SA"/>
              </w:rPr>
            </w:pPr>
            <w:r>
              <w:rPr>
                <w:rFonts w:hint="eastAsia" w:ascii="仿宋" w:hAnsi="仿宋" w:eastAsia="仿宋" w:cs="仿宋"/>
                <w:b w:val="0"/>
                <w:bCs/>
                <w:color w:val="000000"/>
                <w:sz w:val="21"/>
                <w:szCs w:val="21"/>
                <w:highlight w:val="none"/>
                <w:lang w:val="en-US" w:eastAsia="zh-CN" w:bidi="ar-SA"/>
              </w:rPr>
              <w:t>法定代表人授权书（附法定代表人、被授权人身份证复印件）及被授权人身份证（法定代表人直接参加投标，须提供法定代表人身份证明及身份证原件）；</w:t>
            </w:r>
          </w:p>
        </w:tc>
      </w:tr>
      <w:tr w14:paraId="346C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39475E39">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30A381BA">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170D6971">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财务状况报告</w:t>
            </w:r>
          </w:p>
        </w:tc>
        <w:tc>
          <w:tcPr>
            <w:tcW w:w="5319" w:type="dxa"/>
            <w:noWrap w:val="0"/>
            <w:vAlign w:val="center"/>
          </w:tcPr>
          <w:p w14:paraId="4B7454CF">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79" w:leftChars="-33" w:firstLine="79" w:firstLineChars="38"/>
              <w:jc w:val="left"/>
              <w:textAlignment w:val="auto"/>
              <w:rPr>
                <w:rFonts w:hint="eastAsia" w:ascii="仿宋" w:hAnsi="仿宋" w:eastAsia="仿宋" w:cs="仿宋"/>
                <w:b w:val="0"/>
                <w:bCs/>
                <w:color w:val="000000"/>
                <w:sz w:val="21"/>
                <w:szCs w:val="21"/>
                <w:highlight w:val="none"/>
                <w:lang w:val="en-US" w:eastAsia="zh-CN" w:bidi="ar-SA"/>
              </w:rPr>
            </w:pPr>
            <w:r>
              <w:rPr>
                <w:rFonts w:hint="eastAsia" w:ascii="仿宋" w:hAnsi="仿宋" w:eastAsia="仿宋" w:cs="仿宋"/>
                <w:b w:val="0"/>
                <w:bCs/>
                <w:color w:val="000000"/>
                <w:sz w:val="21"/>
                <w:szCs w:val="21"/>
                <w:highlight w:val="none"/>
                <w:lang w:val="en-US" w:eastAsia="zh-CN" w:bidi="ar-SA"/>
              </w:rPr>
              <w:t>提供2023年度或2024年度经审计的财务会计报告（包括审计报告、资产负债表、利润表、现金流量表、所有者权益变动表及其附注，成立时间至提交响应文件截止时间不足一年的可提供成立后任意时段的资产负债表），或其开标前三个月内基本开户银行出具的资信证明及基本存款账户开户许可证（基本账户信息表），或信用担保机构出具的投标担保函（以上三种形式的资料提供任何一种即可）；</w:t>
            </w:r>
          </w:p>
        </w:tc>
      </w:tr>
      <w:tr w14:paraId="430A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continue"/>
            <w:noWrap w:val="0"/>
            <w:vAlign w:val="center"/>
          </w:tcPr>
          <w:p w14:paraId="52217099">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55642DCA">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7D9F5A72">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承诺</w:t>
            </w:r>
          </w:p>
        </w:tc>
        <w:tc>
          <w:tcPr>
            <w:tcW w:w="5319" w:type="dxa"/>
            <w:noWrap w:val="0"/>
            <w:vAlign w:val="center"/>
          </w:tcPr>
          <w:p w14:paraId="24B09BBB">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79" w:leftChars="-33" w:firstLine="79" w:firstLineChars="38"/>
              <w:jc w:val="left"/>
              <w:textAlignment w:val="auto"/>
              <w:rPr>
                <w:rFonts w:hint="eastAsia" w:ascii="仿宋" w:hAnsi="仿宋" w:eastAsia="仿宋" w:cs="仿宋"/>
                <w:b w:val="0"/>
                <w:bCs/>
                <w:color w:val="000000"/>
                <w:sz w:val="21"/>
                <w:szCs w:val="21"/>
                <w:highlight w:val="none"/>
                <w:lang w:val="en-US" w:eastAsia="zh-CN" w:bidi="ar-SA"/>
              </w:rPr>
            </w:pPr>
            <w:r>
              <w:rPr>
                <w:rFonts w:hint="eastAsia" w:ascii="仿宋" w:hAnsi="仿宋" w:eastAsia="仿宋" w:cs="仿宋"/>
                <w:b w:val="0"/>
                <w:bCs/>
                <w:color w:val="000000"/>
                <w:sz w:val="21"/>
                <w:szCs w:val="21"/>
                <w:highlight w:val="none"/>
                <w:lang w:val="en-US" w:eastAsia="zh-CN" w:bidi="ar-SA"/>
              </w:rPr>
              <w:t>具备履行合同所必需的设备和专业技术能力的证明材料(由供应商根据项目需求提供说明材料或者承诺)；</w:t>
            </w:r>
          </w:p>
        </w:tc>
      </w:tr>
      <w:tr w14:paraId="2240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1577535E">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6567D328">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624BB4F4">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税收缴纳证明</w:t>
            </w:r>
          </w:p>
        </w:tc>
        <w:tc>
          <w:tcPr>
            <w:tcW w:w="5319" w:type="dxa"/>
            <w:noWrap w:val="0"/>
            <w:vAlign w:val="center"/>
          </w:tcPr>
          <w:p w14:paraId="16BBAD55">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79" w:leftChars="-33" w:firstLine="79" w:firstLineChars="38"/>
              <w:jc w:val="left"/>
              <w:textAlignment w:val="auto"/>
              <w:rPr>
                <w:rFonts w:hint="eastAsia" w:ascii="仿宋" w:hAnsi="仿宋" w:eastAsia="仿宋" w:cs="仿宋"/>
                <w:b w:val="0"/>
                <w:bCs/>
                <w:color w:val="000000"/>
                <w:sz w:val="21"/>
                <w:szCs w:val="21"/>
                <w:highlight w:val="none"/>
                <w:lang w:val="en-US" w:eastAsia="zh-CN" w:bidi="ar-SA"/>
              </w:rPr>
            </w:pPr>
            <w:r>
              <w:rPr>
                <w:rFonts w:hint="eastAsia" w:ascii="仿宋" w:hAnsi="仿宋" w:eastAsia="仿宋" w:cs="仿宋"/>
                <w:b w:val="0"/>
                <w:bCs/>
                <w:color w:val="000000"/>
                <w:sz w:val="21"/>
                <w:szCs w:val="21"/>
                <w:highlight w:val="none"/>
                <w:lang w:val="en-US" w:eastAsia="zh-CN" w:bidi="ar-SA"/>
              </w:rPr>
              <w:t>税收缴纳证明：提供响应文件递交截止日前6个月内已缴纳的至少一个月的纳税证明或完税证明，依法免税的单位应提供相关证明材料；</w:t>
            </w:r>
          </w:p>
        </w:tc>
      </w:tr>
      <w:tr w14:paraId="330B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118C1A19">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45CFC45D">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1D572C8C">
            <w:pPr>
              <w:tabs>
                <w:tab w:val="left" w:pos="0"/>
              </w:tabs>
              <w:adjustRightInd w:val="0"/>
              <w:snapToGrid w:val="0"/>
              <w:jc w:val="center"/>
              <w:rPr>
                <w:rFonts w:hint="eastAsia" w:ascii="仿宋" w:hAnsi="仿宋" w:eastAsia="仿宋" w:cs="仿宋"/>
                <w:b w:val="0"/>
                <w:bCs/>
                <w:color w:val="000000"/>
                <w:sz w:val="21"/>
                <w:szCs w:val="21"/>
                <w:highlight w:val="none"/>
                <w:lang w:eastAsia="zh-CN"/>
              </w:rPr>
            </w:pPr>
            <w:r>
              <w:rPr>
                <w:rFonts w:hint="eastAsia" w:ascii="仿宋" w:hAnsi="仿宋" w:eastAsia="仿宋" w:cs="仿宋"/>
                <w:b w:val="0"/>
                <w:bCs/>
                <w:color w:val="000000"/>
                <w:sz w:val="21"/>
                <w:szCs w:val="21"/>
                <w:highlight w:val="none"/>
              </w:rPr>
              <w:t>社会保障资金缴纳证明</w:t>
            </w:r>
          </w:p>
        </w:tc>
        <w:tc>
          <w:tcPr>
            <w:tcW w:w="5319" w:type="dxa"/>
            <w:noWrap w:val="0"/>
            <w:vAlign w:val="center"/>
          </w:tcPr>
          <w:p w14:paraId="4E1144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bidi="ar-SA"/>
              </w:rPr>
              <w:t>社会保障资金缴纳证明：提供响应文件递交截止日前6个月内已缴存的至少一个月的社会保障资金缴存单据或社保机构开具的社会保险参保缴费情况证明，依法不需要缴纳社会保障资金的单位应提供相关证明材料；</w:t>
            </w:r>
          </w:p>
        </w:tc>
      </w:tr>
      <w:tr w14:paraId="7C5E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44028172">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2D327F19">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012794CE">
            <w:pPr>
              <w:tabs>
                <w:tab w:val="left" w:pos="0"/>
              </w:tabs>
              <w:adjustRightInd w:val="0"/>
              <w:snapToGrid w:val="0"/>
              <w:jc w:val="center"/>
              <w:rPr>
                <w:rFonts w:hint="eastAsia" w:ascii="仿宋" w:hAnsi="仿宋" w:eastAsia="仿宋" w:cs="仿宋"/>
                <w:b w:val="0"/>
                <w:bCs/>
                <w:color w:val="000000"/>
                <w:sz w:val="21"/>
                <w:szCs w:val="21"/>
                <w:highlight w:val="none"/>
                <w:lang w:eastAsia="zh-CN"/>
              </w:rPr>
            </w:pPr>
            <w:r>
              <w:rPr>
                <w:rFonts w:hint="eastAsia" w:ascii="仿宋" w:hAnsi="仿宋" w:eastAsia="仿宋" w:cs="仿宋"/>
                <w:b w:val="0"/>
                <w:bCs/>
                <w:color w:val="000000"/>
                <w:sz w:val="21"/>
                <w:szCs w:val="21"/>
                <w:highlight w:val="none"/>
              </w:rPr>
              <w:t>书面声明</w:t>
            </w:r>
          </w:p>
        </w:tc>
        <w:tc>
          <w:tcPr>
            <w:tcW w:w="5319" w:type="dxa"/>
            <w:noWrap w:val="0"/>
            <w:vAlign w:val="center"/>
          </w:tcPr>
          <w:p w14:paraId="14F2B7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参加政府采购活动前3年内，在经营活动中没有重大违法记录的书面声明。</w:t>
            </w:r>
          </w:p>
        </w:tc>
      </w:tr>
      <w:tr w14:paraId="47EE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4B3357BB">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5C25E166">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27908DA4">
            <w:pPr>
              <w:tabs>
                <w:tab w:val="left" w:pos="0"/>
              </w:tabs>
              <w:adjustRightInd w:val="0"/>
              <w:snapToGrid w:val="0"/>
              <w:jc w:val="center"/>
              <w:rPr>
                <w:rFonts w:hint="eastAsia" w:ascii="仿宋" w:hAnsi="仿宋" w:eastAsia="仿宋" w:cs="仿宋"/>
                <w:b w:val="0"/>
                <w:bCs/>
                <w:color w:val="000000"/>
                <w:sz w:val="21"/>
                <w:szCs w:val="21"/>
                <w:highlight w:val="none"/>
                <w:lang w:val="en-US" w:eastAsia="zh-CN"/>
              </w:rPr>
            </w:pPr>
            <w:r>
              <w:rPr>
                <w:rFonts w:hint="eastAsia" w:ascii="仿宋" w:hAnsi="仿宋" w:eastAsia="仿宋" w:cs="仿宋"/>
                <w:b w:val="0"/>
                <w:bCs/>
                <w:color w:val="000000"/>
                <w:sz w:val="21"/>
                <w:szCs w:val="21"/>
                <w:highlight w:val="none"/>
                <w:lang w:val="en-US" w:eastAsia="zh-CN"/>
              </w:rPr>
              <w:t>资格证明</w:t>
            </w:r>
          </w:p>
        </w:tc>
        <w:tc>
          <w:tcPr>
            <w:tcW w:w="5319" w:type="dxa"/>
            <w:noWrap w:val="0"/>
            <w:vAlign w:val="center"/>
          </w:tcPr>
          <w:p w14:paraId="310A61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供应商须具有有效期的《食品经营许可证》</w:t>
            </w:r>
          </w:p>
        </w:tc>
      </w:tr>
      <w:tr w14:paraId="272D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0CBB40DE">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0813A375">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37E5C3BA">
            <w:pPr>
              <w:tabs>
                <w:tab w:val="left" w:pos="0"/>
              </w:tabs>
              <w:adjustRightInd w:val="0"/>
              <w:snapToGrid w:val="0"/>
              <w:jc w:val="center"/>
              <w:rPr>
                <w:rFonts w:hint="eastAsia" w:ascii="仿宋" w:hAnsi="仿宋" w:eastAsia="仿宋" w:cs="仿宋"/>
                <w:b w:val="0"/>
                <w:bCs/>
                <w:color w:val="000000"/>
                <w:sz w:val="21"/>
                <w:szCs w:val="21"/>
                <w:highlight w:val="none"/>
                <w:lang w:eastAsia="zh-CN"/>
              </w:rPr>
            </w:pPr>
            <w:r>
              <w:rPr>
                <w:rFonts w:hint="eastAsia" w:ascii="仿宋" w:hAnsi="仿宋" w:eastAsia="仿宋" w:cs="仿宋"/>
                <w:b w:val="0"/>
                <w:bCs/>
                <w:color w:val="000000"/>
                <w:sz w:val="21"/>
                <w:szCs w:val="21"/>
                <w:highlight w:val="none"/>
                <w:lang w:val="en-US" w:eastAsia="zh-CN"/>
              </w:rPr>
              <w:t>信用查询</w:t>
            </w:r>
          </w:p>
        </w:tc>
        <w:tc>
          <w:tcPr>
            <w:tcW w:w="5319" w:type="dxa"/>
            <w:noWrap w:val="0"/>
            <w:vAlign w:val="center"/>
          </w:tcPr>
          <w:p w14:paraId="5CCA86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color w:val="000000"/>
                <w:sz w:val="21"/>
                <w:szCs w:val="21"/>
                <w:highlight w:val="none"/>
                <w:lang w:val="en-US" w:eastAsia="zh-CN" w:bidi="ar-SA"/>
              </w:rPr>
            </w:pPr>
            <w:r>
              <w:rPr>
                <w:rFonts w:hint="eastAsia" w:ascii="仿宋" w:hAnsi="仿宋" w:eastAsia="仿宋" w:cs="仿宋"/>
                <w:b w:val="0"/>
                <w:bCs/>
                <w:color w:val="000000"/>
                <w:sz w:val="21"/>
                <w:szCs w:val="21"/>
                <w:highlight w:val="none"/>
                <w:lang w:val="en-US" w:eastAsia="zh-CN" w:bidi="ar-SA"/>
              </w:rPr>
              <w:t>不得列入信用中国（https://www.creditchina.gov.cn/）严重失信主体名单、不得列入国家企业信用信息公示系统（http://www.gsxt.gov.cn/index.html）经营异常和严重违法失信企业名单（黑名单）、不得列入中国执行信息公开网（http://zxgk.court.gov.cn/）失信被执行人名单（被执行人包括投标人、法定代表人）；不得列入中国政府采购网(http://www.ccgp.gov.cn)政府采购严重违法失信行为记录名单；</w:t>
            </w:r>
          </w:p>
        </w:tc>
      </w:tr>
      <w:tr w14:paraId="20FA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010AD79C">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3D7EB457">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124F6241">
            <w:pPr>
              <w:tabs>
                <w:tab w:val="left" w:pos="0"/>
              </w:tabs>
              <w:adjustRightInd w:val="0"/>
              <w:snapToGrid w:val="0"/>
              <w:jc w:val="center"/>
              <w:rPr>
                <w:rFonts w:hint="eastAsia" w:ascii="仿宋" w:hAnsi="仿宋" w:eastAsia="仿宋" w:cs="仿宋"/>
                <w:b w:val="0"/>
                <w:bCs/>
                <w:color w:val="000000"/>
                <w:sz w:val="21"/>
                <w:szCs w:val="21"/>
                <w:highlight w:val="none"/>
                <w:lang w:val="en-US" w:eastAsia="zh-CN" w:bidi="ar-SA"/>
              </w:rPr>
            </w:pPr>
            <w:r>
              <w:rPr>
                <w:rFonts w:hint="eastAsia" w:ascii="仿宋" w:hAnsi="仿宋" w:eastAsia="仿宋" w:cs="仿宋"/>
                <w:b w:val="0"/>
                <w:bCs/>
                <w:color w:val="000000"/>
                <w:sz w:val="21"/>
                <w:szCs w:val="21"/>
                <w:highlight w:val="none"/>
              </w:rPr>
              <w:t>联合体</w:t>
            </w:r>
          </w:p>
        </w:tc>
        <w:tc>
          <w:tcPr>
            <w:tcW w:w="5319" w:type="dxa"/>
            <w:noWrap w:val="0"/>
            <w:vAlign w:val="center"/>
          </w:tcPr>
          <w:p w14:paraId="106E79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bidi="ar-SA"/>
              </w:rPr>
              <w:t>本项目不接受联合体磋商，单位负责人为同一人或者存在直接控股、管理关系的不同供应商，不得参加同一项目的政府采购活动（提供书面声明材料）；</w:t>
            </w:r>
          </w:p>
        </w:tc>
      </w:tr>
      <w:tr w14:paraId="14F8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4324E541">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01400E2C">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36" w:type="dxa"/>
            <w:gridSpan w:val="2"/>
            <w:noWrap w:val="0"/>
            <w:vAlign w:val="center"/>
          </w:tcPr>
          <w:p w14:paraId="4D99C412">
            <w:pPr>
              <w:tabs>
                <w:tab w:val="left" w:pos="0"/>
              </w:tabs>
              <w:adjustRightInd w:val="0"/>
              <w:snapToGrid w:val="0"/>
              <w:jc w:val="center"/>
              <w:rPr>
                <w:rFonts w:hint="default" w:ascii="仿宋" w:hAnsi="仿宋" w:eastAsia="仿宋" w:cs="仿宋"/>
                <w:b w:val="0"/>
                <w:bCs/>
                <w:color w:val="000000"/>
                <w:sz w:val="21"/>
                <w:szCs w:val="21"/>
                <w:highlight w:val="none"/>
                <w:lang w:val="en-US" w:eastAsia="zh-CN"/>
              </w:rPr>
            </w:pPr>
            <w:r>
              <w:rPr>
                <w:rFonts w:hint="eastAsia" w:ascii="仿宋" w:hAnsi="仿宋" w:eastAsia="仿宋" w:cs="仿宋"/>
                <w:b w:val="0"/>
                <w:bCs/>
                <w:color w:val="000000"/>
                <w:sz w:val="21"/>
                <w:szCs w:val="21"/>
                <w:highlight w:val="none"/>
                <w:lang w:val="en-US" w:eastAsia="zh-CN"/>
              </w:rPr>
              <w:t>专门面向中小企业</w:t>
            </w:r>
          </w:p>
        </w:tc>
        <w:tc>
          <w:tcPr>
            <w:tcW w:w="5319" w:type="dxa"/>
            <w:noWrap w:val="0"/>
            <w:vAlign w:val="center"/>
          </w:tcPr>
          <w:p w14:paraId="6F100A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bidi="ar-SA"/>
              </w:rPr>
              <w:t>本项目专门面向中小企业采购；须符合《政府采购促进中小企业发展管理办法》（财库〔2020〕46号）规定的中小企业参加。</w:t>
            </w:r>
          </w:p>
        </w:tc>
      </w:tr>
      <w:tr w14:paraId="14F8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19" w:type="dxa"/>
            <w:gridSpan w:val="5"/>
            <w:noWrap w:val="0"/>
            <w:vAlign w:val="center"/>
          </w:tcPr>
          <w:p w14:paraId="12C1AD97">
            <w:pPr>
              <w:pStyle w:val="9"/>
              <w:rPr>
                <w:rFonts w:hint="eastAsia" w:ascii="仿宋" w:hAnsi="仿宋" w:eastAsia="仿宋" w:cs="仿宋"/>
                <w:b w:val="0"/>
                <w:bCs/>
                <w:color w:val="000000"/>
                <w:sz w:val="21"/>
                <w:szCs w:val="21"/>
                <w:highlight w:val="none"/>
                <w:lang w:eastAsia="zh-CN"/>
              </w:rPr>
            </w:pPr>
            <w:r>
              <w:rPr>
                <w:rFonts w:hint="eastAsia" w:ascii="仿宋" w:hAnsi="仿宋" w:eastAsia="仿宋" w:cs="仿宋"/>
                <w:b w:val="0"/>
                <w:bCs/>
                <w:color w:val="000000"/>
                <w:sz w:val="21"/>
                <w:szCs w:val="21"/>
                <w:highlight w:val="none"/>
                <w:lang w:eastAsia="zh-CN"/>
              </w:rPr>
              <w:t>注：</w:t>
            </w:r>
            <w:r>
              <w:rPr>
                <w:rFonts w:hint="eastAsia" w:ascii="仿宋" w:hAnsi="仿宋" w:eastAsia="仿宋" w:cs="仿宋"/>
                <w:b w:val="0"/>
                <w:bCs/>
                <w:color w:val="000000"/>
                <w:sz w:val="21"/>
                <w:szCs w:val="21"/>
                <w:highlight w:val="none"/>
              </w:rPr>
              <w:t>以上为必备</w:t>
            </w:r>
            <w:r>
              <w:rPr>
                <w:rFonts w:hint="eastAsia" w:ascii="仿宋" w:hAnsi="仿宋" w:eastAsia="仿宋" w:cs="仿宋"/>
                <w:b w:val="0"/>
                <w:bCs/>
                <w:color w:val="000000"/>
                <w:sz w:val="21"/>
                <w:szCs w:val="21"/>
                <w:highlight w:val="none"/>
                <w:lang w:eastAsia="zh-CN"/>
              </w:rPr>
              <w:t>资格条件</w:t>
            </w:r>
            <w:r>
              <w:rPr>
                <w:rFonts w:hint="eastAsia" w:ascii="仿宋" w:hAnsi="仿宋" w:eastAsia="仿宋" w:cs="仿宋"/>
                <w:b w:val="0"/>
                <w:bCs/>
                <w:color w:val="000000"/>
                <w:sz w:val="21"/>
                <w:szCs w:val="21"/>
                <w:highlight w:val="none"/>
              </w:rPr>
              <w:t>，缺一项或某项达不到要求，按无效</w:t>
            </w:r>
            <w:r>
              <w:rPr>
                <w:rFonts w:hint="eastAsia" w:ascii="仿宋" w:hAnsi="仿宋" w:eastAsia="仿宋" w:cs="仿宋"/>
                <w:b w:val="0"/>
                <w:bCs/>
                <w:color w:val="000000"/>
                <w:sz w:val="21"/>
                <w:szCs w:val="21"/>
                <w:highlight w:val="none"/>
                <w:lang w:eastAsia="zh-CN"/>
              </w:rPr>
              <w:t>文件</w:t>
            </w:r>
            <w:r>
              <w:rPr>
                <w:rFonts w:hint="eastAsia" w:ascii="仿宋" w:hAnsi="仿宋" w:eastAsia="仿宋" w:cs="仿宋"/>
                <w:b w:val="0"/>
                <w:bCs/>
                <w:color w:val="000000"/>
                <w:sz w:val="21"/>
                <w:szCs w:val="21"/>
                <w:highlight w:val="none"/>
              </w:rPr>
              <w:t>处理。资格审查时以</w:t>
            </w:r>
            <w:r>
              <w:rPr>
                <w:rFonts w:hint="eastAsia" w:ascii="仿宋" w:hAnsi="仿宋" w:eastAsia="仿宋" w:cs="仿宋"/>
                <w:b w:val="0"/>
                <w:bCs/>
                <w:color w:val="000000"/>
                <w:sz w:val="21"/>
                <w:szCs w:val="21"/>
                <w:highlight w:val="none"/>
                <w:lang w:eastAsia="zh-CN"/>
              </w:rPr>
              <w:t>磋商响应文件</w:t>
            </w:r>
            <w:r>
              <w:rPr>
                <w:rFonts w:hint="eastAsia" w:ascii="仿宋" w:hAnsi="仿宋" w:eastAsia="仿宋" w:cs="仿宋"/>
                <w:b w:val="0"/>
                <w:bCs/>
                <w:color w:val="000000"/>
                <w:sz w:val="21"/>
                <w:szCs w:val="21"/>
                <w:highlight w:val="none"/>
              </w:rPr>
              <w:t>中所附证明材料</w:t>
            </w:r>
            <w:r>
              <w:rPr>
                <w:rFonts w:hint="eastAsia" w:ascii="仿宋" w:hAnsi="仿宋" w:eastAsia="仿宋" w:cs="仿宋"/>
                <w:color w:val="000000"/>
                <w:sz w:val="21"/>
                <w:szCs w:val="21"/>
                <w:highlight w:val="none"/>
                <w:lang w:eastAsia="zh-CN"/>
              </w:rPr>
              <w:t>（信用中国和中国政府采购网信用记录可不提供，由代理机构查询并留存）</w:t>
            </w:r>
            <w:r>
              <w:rPr>
                <w:rFonts w:hint="eastAsia" w:ascii="仿宋" w:hAnsi="仿宋" w:eastAsia="仿宋" w:cs="仿宋"/>
                <w:b w:val="0"/>
                <w:bCs/>
                <w:color w:val="000000"/>
                <w:sz w:val="21"/>
                <w:szCs w:val="21"/>
                <w:highlight w:val="none"/>
              </w:rPr>
              <w:t>为准，原件备查</w:t>
            </w:r>
            <w:r>
              <w:rPr>
                <w:rFonts w:hint="eastAsia" w:ascii="仿宋" w:hAnsi="仿宋" w:eastAsia="仿宋" w:cs="仿宋"/>
                <w:b w:val="0"/>
                <w:bCs/>
                <w:color w:val="000000"/>
                <w:sz w:val="21"/>
                <w:szCs w:val="21"/>
                <w:highlight w:val="none"/>
                <w:lang w:eastAsia="zh-CN"/>
              </w:rPr>
              <w:t>。</w:t>
            </w:r>
          </w:p>
        </w:tc>
      </w:tr>
      <w:tr w14:paraId="6187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restart"/>
            <w:noWrap w:val="0"/>
            <w:vAlign w:val="center"/>
          </w:tcPr>
          <w:p w14:paraId="4A7B6993">
            <w:pPr>
              <w:tabs>
                <w:tab w:val="left" w:pos="0"/>
              </w:tabs>
              <w:adjustRightInd w:val="0"/>
              <w:snapToGrid w:val="0"/>
              <w:spacing w:line="360" w:lineRule="auto"/>
              <w:jc w:val="center"/>
              <w:rPr>
                <w:rFonts w:hint="eastAsia" w:ascii="仿宋" w:hAnsi="仿宋" w:eastAsia="仿宋" w:cs="仿宋"/>
                <w:b w:val="0"/>
                <w:bCs/>
                <w:color w:val="000000"/>
                <w:sz w:val="21"/>
                <w:szCs w:val="21"/>
                <w:highlight w:val="none"/>
                <w:lang w:val="en-US" w:eastAsia="zh-CN"/>
              </w:rPr>
            </w:pPr>
            <w:r>
              <w:rPr>
                <w:rFonts w:hint="eastAsia" w:ascii="仿宋" w:hAnsi="仿宋" w:eastAsia="仿宋" w:cs="仿宋"/>
                <w:b w:val="0"/>
                <w:bCs/>
                <w:color w:val="000000"/>
                <w:sz w:val="21"/>
                <w:szCs w:val="21"/>
                <w:highlight w:val="none"/>
                <w:lang w:val="en-US" w:eastAsia="zh-CN"/>
              </w:rPr>
              <w:t>2.1.2</w:t>
            </w:r>
          </w:p>
        </w:tc>
        <w:tc>
          <w:tcPr>
            <w:tcW w:w="600" w:type="dxa"/>
            <w:vMerge w:val="restart"/>
            <w:noWrap w:val="0"/>
            <w:vAlign w:val="center"/>
          </w:tcPr>
          <w:p w14:paraId="4B39462B">
            <w:pPr>
              <w:tabs>
                <w:tab w:val="left" w:pos="0"/>
              </w:tabs>
              <w:adjustRightInd w:val="0"/>
              <w:snapToGrid w:val="0"/>
              <w:jc w:val="center"/>
              <w:rPr>
                <w:rFonts w:hint="eastAsia" w:ascii="仿宋" w:hAnsi="仿宋" w:eastAsia="仿宋" w:cs="仿宋"/>
                <w:b w:val="0"/>
                <w:bCs/>
                <w:color w:val="000000"/>
                <w:sz w:val="21"/>
                <w:szCs w:val="21"/>
                <w:highlight w:val="none"/>
                <w:lang w:eastAsia="zh-CN"/>
              </w:rPr>
            </w:pPr>
            <w:r>
              <w:rPr>
                <w:rFonts w:hint="eastAsia" w:ascii="仿宋" w:hAnsi="仿宋" w:eastAsia="仿宋" w:cs="仿宋"/>
                <w:b w:val="0"/>
                <w:bCs/>
                <w:color w:val="000000"/>
                <w:sz w:val="21"/>
                <w:szCs w:val="21"/>
                <w:highlight w:val="none"/>
                <w:lang w:eastAsia="zh-CN"/>
              </w:rPr>
              <w:t>符合性评审标准</w:t>
            </w:r>
          </w:p>
        </w:tc>
        <w:tc>
          <w:tcPr>
            <w:tcW w:w="2817" w:type="dxa"/>
            <w:noWrap w:val="0"/>
            <w:vAlign w:val="center"/>
          </w:tcPr>
          <w:p w14:paraId="5E81499A">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lang w:eastAsia="zh-CN"/>
              </w:rPr>
              <w:t>磋商响应文件</w:t>
            </w:r>
            <w:r>
              <w:rPr>
                <w:rFonts w:hint="eastAsia" w:ascii="仿宋" w:hAnsi="仿宋" w:eastAsia="仿宋" w:cs="仿宋"/>
                <w:b w:val="0"/>
                <w:bCs/>
                <w:color w:val="000000"/>
                <w:sz w:val="21"/>
                <w:szCs w:val="21"/>
                <w:highlight w:val="none"/>
              </w:rPr>
              <w:t>的签署盖章</w:t>
            </w:r>
          </w:p>
        </w:tc>
        <w:tc>
          <w:tcPr>
            <w:tcW w:w="5338" w:type="dxa"/>
            <w:gridSpan w:val="2"/>
            <w:noWrap w:val="0"/>
            <w:vAlign w:val="center"/>
          </w:tcPr>
          <w:p w14:paraId="7A111FFF">
            <w:pPr>
              <w:tabs>
                <w:tab w:val="left" w:pos="0"/>
              </w:tabs>
              <w:adjustRightInd w:val="0"/>
              <w:snapToGrid w:val="0"/>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lang w:eastAsia="zh-CN"/>
              </w:rPr>
              <w:t>法定代表人</w:t>
            </w:r>
            <w:r>
              <w:rPr>
                <w:rFonts w:hint="eastAsia" w:ascii="仿宋" w:hAnsi="仿宋" w:eastAsia="仿宋" w:cs="仿宋"/>
                <w:b w:val="0"/>
                <w:bCs/>
                <w:color w:val="000000"/>
                <w:sz w:val="21"/>
                <w:szCs w:val="21"/>
                <w:highlight w:val="none"/>
              </w:rPr>
              <w:t>或其授权代表人的签字齐全并加盖公章</w:t>
            </w:r>
          </w:p>
        </w:tc>
      </w:tr>
      <w:tr w14:paraId="727D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top"/>
          </w:tcPr>
          <w:p w14:paraId="729472D2">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600" w:type="dxa"/>
            <w:vMerge w:val="continue"/>
            <w:noWrap w:val="0"/>
            <w:vAlign w:val="top"/>
          </w:tcPr>
          <w:p w14:paraId="7E2271FC">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2817" w:type="dxa"/>
            <w:noWrap w:val="0"/>
            <w:vAlign w:val="center"/>
          </w:tcPr>
          <w:p w14:paraId="7F51DBB0">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lang w:eastAsia="zh-CN"/>
              </w:rPr>
              <w:t>磋商响应文件</w:t>
            </w:r>
            <w:r>
              <w:rPr>
                <w:rFonts w:hint="eastAsia" w:ascii="仿宋" w:hAnsi="仿宋" w:eastAsia="仿宋" w:cs="仿宋"/>
                <w:b w:val="0"/>
                <w:bCs/>
                <w:color w:val="000000"/>
                <w:sz w:val="21"/>
                <w:szCs w:val="21"/>
                <w:highlight w:val="none"/>
              </w:rPr>
              <w:t>格式</w:t>
            </w:r>
          </w:p>
        </w:tc>
        <w:tc>
          <w:tcPr>
            <w:tcW w:w="5338" w:type="dxa"/>
            <w:gridSpan w:val="2"/>
            <w:noWrap w:val="0"/>
            <w:vAlign w:val="center"/>
          </w:tcPr>
          <w:p w14:paraId="549A3A6D">
            <w:pPr>
              <w:tabs>
                <w:tab w:val="left" w:pos="0"/>
              </w:tabs>
              <w:adjustRightInd w:val="0"/>
              <w:snapToGrid w:val="0"/>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应符合“</w:t>
            </w:r>
            <w:r>
              <w:rPr>
                <w:rFonts w:hint="eastAsia" w:ascii="仿宋" w:hAnsi="仿宋" w:eastAsia="仿宋" w:cs="仿宋"/>
                <w:b w:val="0"/>
                <w:bCs/>
                <w:color w:val="000000"/>
                <w:sz w:val="21"/>
                <w:szCs w:val="21"/>
                <w:highlight w:val="none"/>
                <w:lang w:eastAsia="zh-CN"/>
              </w:rPr>
              <w:t>磋商响应文件</w:t>
            </w:r>
            <w:r>
              <w:rPr>
                <w:rFonts w:hint="eastAsia" w:ascii="仿宋" w:hAnsi="仿宋" w:eastAsia="仿宋" w:cs="仿宋"/>
                <w:b w:val="0"/>
                <w:bCs/>
                <w:color w:val="000000"/>
                <w:sz w:val="21"/>
                <w:szCs w:val="21"/>
                <w:highlight w:val="none"/>
              </w:rPr>
              <w:t>格式”要求</w:t>
            </w:r>
          </w:p>
        </w:tc>
      </w:tr>
      <w:tr w14:paraId="34B0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top"/>
          </w:tcPr>
          <w:p w14:paraId="1C01A223">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600" w:type="dxa"/>
            <w:vMerge w:val="continue"/>
            <w:noWrap w:val="0"/>
            <w:vAlign w:val="top"/>
          </w:tcPr>
          <w:p w14:paraId="11A1B81A">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2817" w:type="dxa"/>
            <w:noWrap w:val="0"/>
            <w:vAlign w:val="center"/>
          </w:tcPr>
          <w:p w14:paraId="41EA9501">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报价</w:t>
            </w:r>
          </w:p>
        </w:tc>
        <w:tc>
          <w:tcPr>
            <w:tcW w:w="5338" w:type="dxa"/>
            <w:gridSpan w:val="2"/>
            <w:noWrap w:val="0"/>
            <w:vAlign w:val="center"/>
          </w:tcPr>
          <w:p w14:paraId="4062829E">
            <w:pPr>
              <w:tabs>
                <w:tab w:val="left" w:pos="0"/>
              </w:tabs>
              <w:adjustRightInd w:val="0"/>
              <w:snapToGrid w:val="0"/>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lang w:val="en-US" w:eastAsia="zh-CN"/>
              </w:rPr>
              <w:t>按磋商文件要求报价</w:t>
            </w:r>
            <w:r>
              <w:rPr>
                <w:rFonts w:hint="eastAsia" w:ascii="仿宋" w:hAnsi="仿宋" w:eastAsia="仿宋" w:cs="仿宋"/>
                <w:b w:val="0"/>
                <w:bCs/>
                <w:color w:val="000000"/>
                <w:sz w:val="21"/>
                <w:szCs w:val="21"/>
                <w:highlight w:val="none"/>
              </w:rPr>
              <w:t>，不得提交选择性报价</w:t>
            </w:r>
            <w:r>
              <w:rPr>
                <w:rFonts w:hint="eastAsia" w:ascii="仿宋" w:hAnsi="仿宋" w:eastAsia="仿宋" w:cs="仿宋"/>
                <w:b w:val="0"/>
                <w:bCs/>
                <w:color w:val="000000"/>
                <w:sz w:val="21"/>
                <w:szCs w:val="21"/>
                <w:highlight w:val="none"/>
                <w:lang w:eastAsia="zh-CN"/>
              </w:rPr>
              <w:t>，</w:t>
            </w:r>
            <w:r>
              <w:rPr>
                <w:rFonts w:hint="eastAsia" w:ascii="仿宋" w:hAnsi="仿宋" w:eastAsia="仿宋" w:cs="仿宋"/>
                <w:b w:val="0"/>
                <w:bCs/>
                <w:color w:val="000000"/>
                <w:sz w:val="21"/>
                <w:szCs w:val="21"/>
                <w:highlight w:val="none"/>
              </w:rPr>
              <w:t>且每轮报价不超过采购预算金额或最高限价。</w:t>
            </w:r>
          </w:p>
        </w:tc>
      </w:tr>
      <w:tr w14:paraId="7F4D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center"/>
          </w:tcPr>
          <w:p w14:paraId="297700C5">
            <w:pPr>
              <w:tabs>
                <w:tab w:val="left" w:pos="0"/>
              </w:tabs>
              <w:adjustRightInd w:val="0"/>
              <w:snapToGrid w:val="0"/>
              <w:spacing w:line="360" w:lineRule="auto"/>
              <w:jc w:val="center"/>
              <w:rPr>
                <w:rFonts w:hint="eastAsia" w:ascii="仿宋" w:hAnsi="仿宋" w:eastAsia="仿宋" w:cs="仿宋"/>
                <w:b w:val="0"/>
                <w:bCs/>
                <w:color w:val="000000"/>
                <w:sz w:val="21"/>
                <w:szCs w:val="21"/>
                <w:highlight w:val="none"/>
              </w:rPr>
            </w:pPr>
          </w:p>
        </w:tc>
        <w:tc>
          <w:tcPr>
            <w:tcW w:w="600" w:type="dxa"/>
            <w:vMerge w:val="continue"/>
            <w:noWrap w:val="0"/>
            <w:vAlign w:val="center"/>
          </w:tcPr>
          <w:p w14:paraId="4C1BE05D">
            <w:pPr>
              <w:tabs>
                <w:tab w:val="left" w:pos="0"/>
              </w:tabs>
              <w:adjustRightInd w:val="0"/>
              <w:snapToGrid w:val="0"/>
              <w:jc w:val="center"/>
              <w:rPr>
                <w:rFonts w:hint="eastAsia" w:ascii="仿宋" w:hAnsi="仿宋" w:eastAsia="仿宋" w:cs="仿宋"/>
                <w:b w:val="0"/>
                <w:bCs/>
                <w:color w:val="000000"/>
                <w:sz w:val="21"/>
                <w:szCs w:val="21"/>
                <w:highlight w:val="none"/>
              </w:rPr>
            </w:pPr>
          </w:p>
        </w:tc>
        <w:tc>
          <w:tcPr>
            <w:tcW w:w="2817" w:type="dxa"/>
            <w:noWrap w:val="0"/>
            <w:vAlign w:val="center"/>
          </w:tcPr>
          <w:p w14:paraId="0B7506D9">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lang w:eastAsia="zh-CN"/>
              </w:rPr>
              <w:t>磋商响应文件</w:t>
            </w:r>
            <w:r>
              <w:rPr>
                <w:rFonts w:hint="eastAsia" w:ascii="仿宋" w:hAnsi="仿宋" w:eastAsia="仿宋" w:cs="仿宋"/>
                <w:b w:val="0"/>
                <w:bCs/>
                <w:color w:val="000000"/>
                <w:sz w:val="21"/>
                <w:szCs w:val="21"/>
                <w:highlight w:val="none"/>
              </w:rPr>
              <w:t>份数</w:t>
            </w:r>
          </w:p>
        </w:tc>
        <w:tc>
          <w:tcPr>
            <w:tcW w:w="5338" w:type="dxa"/>
            <w:gridSpan w:val="2"/>
            <w:noWrap w:val="0"/>
            <w:vAlign w:val="center"/>
          </w:tcPr>
          <w:p w14:paraId="084144C2">
            <w:pPr>
              <w:tabs>
                <w:tab w:val="left" w:pos="0"/>
              </w:tabs>
              <w:adjustRightInd w:val="0"/>
              <w:snapToGrid w:val="0"/>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应符合“</w:t>
            </w:r>
            <w:r>
              <w:rPr>
                <w:rFonts w:hint="eastAsia" w:ascii="仿宋" w:hAnsi="仿宋" w:eastAsia="仿宋" w:cs="仿宋"/>
                <w:b w:val="0"/>
                <w:bCs/>
                <w:color w:val="000000"/>
                <w:sz w:val="21"/>
                <w:szCs w:val="21"/>
                <w:highlight w:val="none"/>
                <w:lang w:eastAsia="zh-CN"/>
              </w:rPr>
              <w:t>供应商</w:t>
            </w:r>
            <w:r>
              <w:rPr>
                <w:rFonts w:hint="eastAsia" w:ascii="仿宋" w:hAnsi="仿宋" w:eastAsia="仿宋" w:cs="仿宋"/>
                <w:b w:val="0"/>
                <w:bCs/>
                <w:color w:val="000000"/>
                <w:sz w:val="21"/>
                <w:szCs w:val="21"/>
                <w:highlight w:val="none"/>
              </w:rPr>
              <w:t>须知前附表”规定的正本、副本、电子文件</w:t>
            </w:r>
            <w:r>
              <w:rPr>
                <w:rFonts w:hint="eastAsia" w:ascii="仿宋" w:hAnsi="仿宋" w:eastAsia="仿宋" w:cs="仿宋"/>
                <w:b w:val="0"/>
                <w:bCs/>
                <w:color w:val="000000"/>
                <w:sz w:val="21"/>
                <w:szCs w:val="21"/>
                <w:highlight w:val="none"/>
                <w:lang w:eastAsia="zh-CN"/>
              </w:rPr>
              <w:t>、报价一览表</w:t>
            </w:r>
            <w:r>
              <w:rPr>
                <w:rFonts w:hint="eastAsia" w:ascii="仿宋" w:hAnsi="仿宋" w:eastAsia="仿宋" w:cs="仿宋"/>
                <w:b w:val="0"/>
                <w:bCs/>
                <w:color w:val="000000"/>
                <w:sz w:val="21"/>
                <w:szCs w:val="21"/>
                <w:highlight w:val="none"/>
              </w:rPr>
              <w:t>数量</w:t>
            </w:r>
          </w:p>
        </w:tc>
      </w:tr>
      <w:tr w14:paraId="6F8E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top"/>
          </w:tcPr>
          <w:p w14:paraId="34B59D02">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600" w:type="dxa"/>
            <w:vMerge w:val="continue"/>
            <w:noWrap w:val="0"/>
            <w:vAlign w:val="top"/>
          </w:tcPr>
          <w:p w14:paraId="6B401799">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2817" w:type="dxa"/>
            <w:noWrap w:val="0"/>
            <w:vAlign w:val="center"/>
          </w:tcPr>
          <w:p w14:paraId="5B06C18C">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lang w:eastAsia="zh-CN"/>
              </w:rPr>
              <w:t>服务</w:t>
            </w:r>
            <w:r>
              <w:rPr>
                <w:rFonts w:hint="eastAsia" w:ascii="仿宋" w:hAnsi="仿宋" w:eastAsia="仿宋" w:cs="仿宋"/>
                <w:b w:val="0"/>
                <w:bCs/>
                <w:color w:val="000000"/>
                <w:sz w:val="21"/>
                <w:szCs w:val="21"/>
                <w:highlight w:val="none"/>
              </w:rPr>
              <w:t>期</w:t>
            </w:r>
          </w:p>
        </w:tc>
        <w:tc>
          <w:tcPr>
            <w:tcW w:w="5338" w:type="dxa"/>
            <w:gridSpan w:val="2"/>
            <w:noWrap w:val="0"/>
            <w:vAlign w:val="center"/>
          </w:tcPr>
          <w:p w14:paraId="3F1A2ADB">
            <w:pPr>
              <w:tabs>
                <w:tab w:val="left" w:pos="0"/>
              </w:tabs>
              <w:adjustRightInd w:val="0"/>
              <w:snapToGrid w:val="0"/>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应满足</w:t>
            </w:r>
            <w:r>
              <w:rPr>
                <w:rFonts w:hint="eastAsia" w:ascii="仿宋" w:hAnsi="仿宋" w:eastAsia="仿宋" w:cs="仿宋"/>
                <w:b w:val="0"/>
                <w:bCs/>
                <w:color w:val="000000"/>
                <w:sz w:val="21"/>
                <w:szCs w:val="21"/>
                <w:highlight w:val="none"/>
                <w:lang w:eastAsia="zh-CN"/>
              </w:rPr>
              <w:t>磋商文件</w:t>
            </w:r>
            <w:r>
              <w:rPr>
                <w:rFonts w:hint="eastAsia" w:ascii="仿宋" w:hAnsi="仿宋" w:eastAsia="仿宋" w:cs="仿宋"/>
                <w:b w:val="0"/>
                <w:bCs/>
                <w:color w:val="000000"/>
                <w:sz w:val="21"/>
                <w:szCs w:val="21"/>
                <w:highlight w:val="none"/>
              </w:rPr>
              <w:t>中要</w:t>
            </w:r>
            <w:r>
              <w:rPr>
                <w:rFonts w:hint="eastAsia" w:ascii="仿宋" w:hAnsi="仿宋" w:eastAsia="仿宋" w:cs="仿宋"/>
                <w:b w:val="0"/>
                <w:bCs/>
                <w:color w:val="000000"/>
                <w:sz w:val="21"/>
                <w:szCs w:val="21"/>
                <w:highlight w:val="none"/>
                <w:shd w:val="clear" w:color="auto" w:fill="auto"/>
              </w:rPr>
              <w:t>求的</w:t>
            </w:r>
            <w:r>
              <w:rPr>
                <w:rFonts w:hint="eastAsia" w:ascii="仿宋" w:hAnsi="仿宋" w:eastAsia="仿宋" w:cs="仿宋"/>
                <w:b w:val="0"/>
                <w:bCs/>
                <w:color w:val="000000"/>
                <w:sz w:val="21"/>
                <w:szCs w:val="21"/>
                <w:highlight w:val="none"/>
                <w:shd w:val="clear" w:color="auto" w:fill="auto"/>
                <w:lang w:eastAsia="zh-CN"/>
              </w:rPr>
              <w:t>服务</w:t>
            </w:r>
            <w:r>
              <w:rPr>
                <w:rFonts w:hint="eastAsia" w:ascii="仿宋" w:hAnsi="仿宋" w:eastAsia="仿宋" w:cs="仿宋"/>
                <w:b w:val="0"/>
                <w:bCs/>
                <w:color w:val="000000"/>
                <w:sz w:val="21"/>
                <w:szCs w:val="21"/>
                <w:highlight w:val="none"/>
                <w:shd w:val="clear" w:color="auto" w:fill="auto"/>
              </w:rPr>
              <w:t>期</w:t>
            </w:r>
          </w:p>
        </w:tc>
      </w:tr>
      <w:tr w14:paraId="0B43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noWrap w:val="0"/>
            <w:vAlign w:val="top"/>
          </w:tcPr>
          <w:p w14:paraId="55644EDF">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600" w:type="dxa"/>
            <w:vMerge w:val="continue"/>
            <w:noWrap w:val="0"/>
            <w:vAlign w:val="top"/>
          </w:tcPr>
          <w:p w14:paraId="3FCCF30F">
            <w:pPr>
              <w:tabs>
                <w:tab w:val="left" w:pos="0"/>
              </w:tabs>
              <w:adjustRightInd w:val="0"/>
              <w:snapToGrid w:val="0"/>
              <w:spacing w:line="360" w:lineRule="auto"/>
              <w:rPr>
                <w:rFonts w:hint="eastAsia" w:ascii="仿宋" w:hAnsi="仿宋" w:eastAsia="仿宋" w:cs="仿宋"/>
                <w:b w:val="0"/>
                <w:bCs/>
                <w:color w:val="000000"/>
                <w:sz w:val="21"/>
                <w:szCs w:val="21"/>
                <w:highlight w:val="none"/>
              </w:rPr>
            </w:pPr>
          </w:p>
        </w:tc>
        <w:tc>
          <w:tcPr>
            <w:tcW w:w="2817" w:type="dxa"/>
            <w:noWrap w:val="0"/>
            <w:vAlign w:val="center"/>
          </w:tcPr>
          <w:p w14:paraId="781A2046">
            <w:pPr>
              <w:tabs>
                <w:tab w:val="left" w:pos="0"/>
              </w:tabs>
              <w:adjustRightInd w:val="0"/>
              <w:snapToGrid w:val="0"/>
              <w:jc w:val="center"/>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lang w:eastAsia="zh-CN"/>
              </w:rPr>
              <w:t>磋商</w:t>
            </w:r>
            <w:r>
              <w:rPr>
                <w:rFonts w:hint="eastAsia" w:ascii="仿宋" w:hAnsi="仿宋" w:eastAsia="仿宋" w:cs="仿宋"/>
                <w:b w:val="0"/>
                <w:bCs/>
                <w:color w:val="000000"/>
                <w:sz w:val="21"/>
                <w:szCs w:val="21"/>
                <w:highlight w:val="none"/>
              </w:rPr>
              <w:t>有效期</w:t>
            </w:r>
          </w:p>
        </w:tc>
        <w:tc>
          <w:tcPr>
            <w:tcW w:w="5338" w:type="dxa"/>
            <w:gridSpan w:val="2"/>
            <w:noWrap w:val="0"/>
            <w:vAlign w:val="center"/>
          </w:tcPr>
          <w:p w14:paraId="1D9D05AF">
            <w:pPr>
              <w:tabs>
                <w:tab w:val="left" w:pos="0"/>
              </w:tabs>
              <w:adjustRightInd w:val="0"/>
              <w:snapToGrid w:val="0"/>
              <w:rPr>
                <w:rFonts w:hint="eastAsia" w:ascii="仿宋" w:hAnsi="仿宋" w:eastAsia="仿宋" w:cs="仿宋"/>
                <w:b w:val="0"/>
                <w:bCs/>
                <w:color w:val="000000"/>
                <w:sz w:val="21"/>
                <w:szCs w:val="21"/>
                <w:highlight w:val="none"/>
              </w:rPr>
            </w:pPr>
            <w:r>
              <w:rPr>
                <w:rFonts w:hint="eastAsia" w:ascii="仿宋" w:hAnsi="仿宋" w:eastAsia="仿宋" w:cs="仿宋"/>
                <w:b w:val="0"/>
                <w:bCs/>
                <w:color w:val="000000"/>
                <w:sz w:val="21"/>
                <w:szCs w:val="21"/>
                <w:highlight w:val="none"/>
              </w:rPr>
              <w:t>应满足</w:t>
            </w:r>
            <w:r>
              <w:rPr>
                <w:rFonts w:hint="eastAsia" w:ascii="仿宋" w:hAnsi="仿宋" w:eastAsia="仿宋" w:cs="仿宋"/>
                <w:b w:val="0"/>
                <w:bCs/>
                <w:color w:val="000000"/>
                <w:sz w:val="21"/>
                <w:szCs w:val="21"/>
                <w:highlight w:val="none"/>
                <w:lang w:eastAsia="zh-CN"/>
              </w:rPr>
              <w:t>磋商文件</w:t>
            </w:r>
            <w:r>
              <w:rPr>
                <w:rFonts w:hint="eastAsia" w:ascii="仿宋" w:hAnsi="仿宋" w:eastAsia="仿宋" w:cs="仿宋"/>
                <w:b w:val="0"/>
                <w:bCs/>
                <w:color w:val="000000"/>
                <w:sz w:val="21"/>
                <w:szCs w:val="21"/>
                <w:highlight w:val="none"/>
              </w:rPr>
              <w:t>中的规定</w:t>
            </w:r>
          </w:p>
        </w:tc>
      </w:tr>
    </w:tbl>
    <w:p w14:paraId="2346D388">
      <w:pPr>
        <w:spacing w:line="360" w:lineRule="auto"/>
        <w:rPr>
          <w:rFonts w:hint="eastAsia" w:ascii="仿宋" w:hAnsi="仿宋" w:eastAsia="仿宋" w:cs="仿宋"/>
          <w:b/>
          <w:color w:val="000000"/>
          <w:spacing w:val="4"/>
          <w:szCs w:val="24"/>
          <w:highlight w:val="none"/>
          <w:lang w:val="en-US" w:eastAsia="zh-CN"/>
        </w:rPr>
      </w:pPr>
      <w:r>
        <w:rPr>
          <w:rFonts w:hint="eastAsia" w:ascii="仿宋" w:hAnsi="仿宋" w:eastAsia="仿宋" w:cs="仿宋"/>
          <w:b/>
          <w:color w:val="000000"/>
          <w:spacing w:val="4"/>
          <w:szCs w:val="24"/>
          <w:highlight w:val="none"/>
        </w:rPr>
        <w:br w:type="page"/>
      </w:r>
      <w:r>
        <w:rPr>
          <w:rFonts w:hint="eastAsia" w:ascii="仿宋" w:hAnsi="仿宋" w:eastAsia="仿宋" w:cs="仿宋"/>
          <w:b/>
          <w:color w:val="000000"/>
          <w:spacing w:val="4"/>
          <w:szCs w:val="24"/>
          <w:highlight w:val="none"/>
          <w:lang w:eastAsia="zh-CN"/>
        </w:rPr>
        <w:t>附件</w:t>
      </w:r>
      <w:r>
        <w:rPr>
          <w:rFonts w:hint="eastAsia" w:ascii="仿宋" w:hAnsi="仿宋" w:eastAsia="仿宋" w:cs="仿宋"/>
          <w:b/>
          <w:color w:val="000000"/>
          <w:spacing w:val="4"/>
          <w:szCs w:val="24"/>
          <w:highlight w:val="none"/>
          <w:lang w:val="en-US" w:eastAsia="zh-CN"/>
        </w:rPr>
        <w:t>2：</w:t>
      </w:r>
    </w:p>
    <w:p w14:paraId="49805AA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仿宋"/>
          <w:b/>
          <w:color w:val="000000"/>
          <w:spacing w:val="4"/>
          <w:szCs w:val="24"/>
          <w:highlight w:val="none"/>
        </w:rPr>
      </w:pPr>
      <w:r>
        <w:rPr>
          <w:rFonts w:hint="eastAsia" w:ascii="仿宋" w:hAnsi="仿宋" w:eastAsia="仿宋" w:cs="仿宋"/>
          <w:b/>
          <w:color w:val="000000"/>
          <w:spacing w:val="4"/>
          <w:szCs w:val="24"/>
          <w:highlight w:val="none"/>
        </w:rPr>
        <w:t>评标因素及权重分值表</w:t>
      </w:r>
    </w:p>
    <w:tbl>
      <w:tblPr>
        <w:tblStyle w:val="30"/>
        <w:tblW w:w="93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780"/>
        <w:gridCol w:w="7662"/>
      </w:tblGrid>
      <w:tr w14:paraId="066F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888" w:type="dxa"/>
            <w:vAlign w:val="center"/>
          </w:tcPr>
          <w:p w14:paraId="700361DE">
            <w:pPr>
              <w:pStyle w:val="37"/>
              <w:spacing w:before="132" w:line="323" w:lineRule="auto"/>
              <w:ind w:left="115" w:right="106" w:hanging="2"/>
              <w:jc w:val="center"/>
              <w:rPr>
                <w:rFonts w:hint="eastAsia" w:ascii="仿宋" w:hAnsi="仿宋" w:eastAsia="仿宋" w:cs="仿宋"/>
                <w:spacing w:val="-3"/>
                <w:sz w:val="22"/>
                <w:szCs w:val="22"/>
              </w:rPr>
            </w:pPr>
            <w:r>
              <w:rPr>
                <w:rFonts w:hint="eastAsia" w:ascii="仿宋" w:hAnsi="仿宋" w:eastAsia="仿宋" w:cs="仿宋"/>
                <w:spacing w:val="-3"/>
                <w:sz w:val="22"/>
                <w:szCs w:val="22"/>
              </w:rPr>
              <w:t>评分</w:t>
            </w:r>
          </w:p>
          <w:p w14:paraId="22314E44">
            <w:pPr>
              <w:pStyle w:val="37"/>
              <w:spacing w:before="132" w:line="323" w:lineRule="auto"/>
              <w:ind w:left="115" w:right="106" w:hanging="2"/>
              <w:jc w:val="center"/>
              <w:rPr>
                <w:rFonts w:hint="eastAsia" w:ascii="仿宋" w:hAnsi="仿宋" w:eastAsia="仿宋" w:cs="仿宋"/>
                <w:spacing w:val="-3"/>
                <w:sz w:val="22"/>
                <w:szCs w:val="22"/>
              </w:rPr>
            </w:pPr>
            <w:r>
              <w:rPr>
                <w:rFonts w:hint="eastAsia" w:ascii="仿宋" w:hAnsi="仿宋" w:eastAsia="仿宋" w:cs="仿宋"/>
                <w:spacing w:val="-3"/>
                <w:sz w:val="22"/>
                <w:szCs w:val="22"/>
              </w:rPr>
              <w:t>因素</w:t>
            </w:r>
          </w:p>
        </w:tc>
        <w:tc>
          <w:tcPr>
            <w:tcW w:w="780" w:type="dxa"/>
            <w:vAlign w:val="center"/>
          </w:tcPr>
          <w:p w14:paraId="2023D941">
            <w:pPr>
              <w:pStyle w:val="37"/>
              <w:spacing w:before="132" w:line="323" w:lineRule="auto"/>
              <w:ind w:left="115" w:right="106" w:hanging="2"/>
              <w:jc w:val="center"/>
              <w:rPr>
                <w:rFonts w:hint="eastAsia" w:ascii="仿宋" w:hAnsi="仿宋" w:eastAsia="仿宋" w:cs="仿宋"/>
                <w:spacing w:val="-3"/>
                <w:sz w:val="22"/>
                <w:szCs w:val="22"/>
              </w:rPr>
            </w:pPr>
            <w:r>
              <w:rPr>
                <w:rFonts w:hint="eastAsia" w:ascii="仿宋" w:hAnsi="仿宋" w:eastAsia="仿宋" w:cs="仿宋"/>
                <w:spacing w:val="-3"/>
                <w:sz w:val="22"/>
                <w:szCs w:val="22"/>
              </w:rPr>
              <w:t>权值</w:t>
            </w:r>
          </w:p>
          <w:p w14:paraId="1C3D61E4">
            <w:pPr>
              <w:pStyle w:val="37"/>
              <w:spacing w:before="132" w:line="323" w:lineRule="auto"/>
              <w:ind w:left="115" w:right="106" w:hanging="2"/>
              <w:jc w:val="center"/>
              <w:rPr>
                <w:rFonts w:hint="eastAsia" w:ascii="仿宋" w:hAnsi="仿宋" w:eastAsia="仿宋" w:cs="仿宋"/>
                <w:spacing w:val="-3"/>
                <w:sz w:val="22"/>
                <w:szCs w:val="22"/>
              </w:rPr>
            </w:pPr>
            <w:r>
              <w:rPr>
                <w:rFonts w:hint="eastAsia" w:ascii="仿宋" w:hAnsi="仿宋" w:eastAsia="仿宋" w:cs="仿宋"/>
                <w:spacing w:val="-3"/>
                <w:sz w:val="22"/>
                <w:szCs w:val="22"/>
              </w:rPr>
              <w:t>（%）</w:t>
            </w:r>
          </w:p>
        </w:tc>
        <w:tc>
          <w:tcPr>
            <w:tcW w:w="7662" w:type="dxa"/>
            <w:vAlign w:val="center"/>
          </w:tcPr>
          <w:p w14:paraId="2CD6C3C4">
            <w:pPr>
              <w:pStyle w:val="37"/>
              <w:spacing w:before="132" w:line="323" w:lineRule="auto"/>
              <w:ind w:right="106"/>
              <w:jc w:val="center"/>
              <w:rPr>
                <w:rFonts w:hint="eastAsia" w:ascii="仿宋" w:hAnsi="仿宋" w:eastAsia="仿宋" w:cs="仿宋"/>
                <w:spacing w:val="-3"/>
                <w:sz w:val="22"/>
                <w:szCs w:val="22"/>
              </w:rPr>
            </w:pPr>
            <w:r>
              <w:rPr>
                <w:rFonts w:hint="eastAsia" w:ascii="仿宋" w:hAnsi="仿宋" w:eastAsia="仿宋" w:cs="仿宋"/>
                <w:spacing w:val="-3"/>
                <w:sz w:val="22"/>
                <w:szCs w:val="22"/>
              </w:rPr>
              <w:t>评价要素</w:t>
            </w:r>
          </w:p>
        </w:tc>
      </w:tr>
      <w:tr w14:paraId="7F512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888" w:type="dxa"/>
            <w:vAlign w:val="center"/>
          </w:tcPr>
          <w:p w14:paraId="4453626E">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价格</w:t>
            </w:r>
          </w:p>
        </w:tc>
        <w:tc>
          <w:tcPr>
            <w:tcW w:w="780" w:type="dxa"/>
            <w:vAlign w:val="top"/>
          </w:tcPr>
          <w:p w14:paraId="49D0BB3C">
            <w:pPr>
              <w:pStyle w:val="37"/>
              <w:spacing w:before="78" w:line="218" w:lineRule="auto"/>
              <w:jc w:val="center"/>
              <w:rPr>
                <w:rFonts w:hint="eastAsia" w:ascii="仿宋" w:hAnsi="仿宋" w:eastAsia="仿宋" w:cs="仿宋"/>
                <w:spacing w:val="-6"/>
                <w:sz w:val="22"/>
                <w:szCs w:val="22"/>
              </w:rPr>
            </w:pPr>
          </w:p>
          <w:p w14:paraId="4A73FA04">
            <w:pPr>
              <w:pStyle w:val="37"/>
              <w:spacing w:before="78" w:line="218" w:lineRule="auto"/>
              <w:jc w:val="center"/>
              <w:rPr>
                <w:rFonts w:hint="eastAsia" w:ascii="仿宋" w:hAnsi="仿宋" w:eastAsia="仿宋" w:cs="仿宋"/>
                <w:spacing w:val="-6"/>
                <w:sz w:val="22"/>
                <w:szCs w:val="22"/>
              </w:rPr>
            </w:pPr>
          </w:p>
          <w:p w14:paraId="23631377">
            <w:pPr>
              <w:pStyle w:val="37"/>
              <w:spacing w:before="78" w:line="218" w:lineRule="auto"/>
              <w:jc w:val="center"/>
              <w:rPr>
                <w:rFonts w:hint="eastAsia" w:ascii="仿宋" w:hAnsi="仿宋" w:eastAsia="仿宋" w:cs="仿宋"/>
                <w:spacing w:val="-6"/>
                <w:sz w:val="22"/>
                <w:szCs w:val="22"/>
                <w:lang w:val="en-US" w:eastAsia="zh-CN"/>
              </w:rPr>
            </w:pPr>
            <w:r>
              <w:rPr>
                <w:rFonts w:hint="eastAsia" w:ascii="仿宋" w:hAnsi="仿宋" w:eastAsia="仿宋" w:cs="仿宋"/>
                <w:spacing w:val="-6"/>
                <w:sz w:val="22"/>
                <w:szCs w:val="22"/>
                <w:lang w:val="en-US" w:eastAsia="zh-CN"/>
              </w:rPr>
              <w:t>10</w:t>
            </w:r>
          </w:p>
        </w:tc>
        <w:tc>
          <w:tcPr>
            <w:tcW w:w="7662" w:type="dxa"/>
            <w:vAlign w:val="top"/>
          </w:tcPr>
          <w:p w14:paraId="3AD60340">
            <w:pPr>
              <w:pStyle w:val="37"/>
              <w:spacing w:before="132" w:line="323" w:lineRule="auto"/>
              <w:ind w:left="115" w:right="106" w:hanging="2"/>
              <w:rPr>
                <w:rFonts w:hint="eastAsia" w:ascii="仿宋" w:hAnsi="仿宋" w:eastAsia="仿宋" w:cs="仿宋"/>
                <w:sz w:val="22"/>
                <w:szCs w:val="22"/>
              </w:rPr>
            </w:pPr>
            <w:r>
              <w:rPr>
                <w:rFonts w:hint="eastAsia" w:ascii="仿宋" w:hAnsi="仿宋" w:eastAsia="仿宋" w:cs="仿宋"/>
                <w:spacing w:val="-3"/>
                <w:sz w:val="22"/>
                <w:szCs w:val="22"/>
              </w:rPr>
              <w:t>满足磋商文件要求且最后报价最低的供应商的价格为</w:t>
            </w:r>
            <w:r>
              <w:rPr>
                <w:rFonts w:hint="eastAsia" w:ascii="仿宋" w:hAnsi="仿宋" w:eastAsia="仿宋" w:cs="仿宋"/>
                <w:spacing w:val="-4"/>
                <w:sz w:val="22"/>
                <w:szCs w:val="22"/>
              </w:rPr>
              <w:t>磋商基准价。各供应商的价格</w:t>
            </w:r>
            <w:r>
              <w:rPr>
                <w:rFonts w:hint="eastAsia" w:ascii="仿宋" w:hAnsi="仿宋" w:eastAsia="仿宋" w:cs="仿宋"/>
                <w:spacing w:val="-2"/>
                <w:sz w:val="22"/>
                <w:szCs w:val="22"/>
              </w:rPr>
              <w:t>分统一按照下列公式计算：</w:t>
            </w:r>
          </w:p>
          <w:p w14:paraId="5BDBFA9D">
            <w:pPr>
              <w:pStyle w:val="37"/>
              <w:spacing w:before="1" w:line="217" w:lineRule="auto"/>
              <w:ind w:left="112"/>
              <w:rPr>
                <w:rFonts w:hint="eastAsia" w:ascii="仿宋" w:hAnsi="仿宋" w:eastAsia="仿宋" w:cs="仿宋"/>
                <w:sz w:val="22"/>
                <w:szCs w:val="22"/>
              </w:rPr>
            </w:pPr>
            <w:r>
              <w:rPr>
                <w:rFonts w:hint="eastAsia" w:ascii="仿宋" w:hAnsi="仿宋" w:eastAsia="仿宋" w:cs="仿宋"/>
                <w:spacing w:val="-3"/>
                <w:sz w:val="22"/>
                <w:szCs w:val="22"/>
              </w:rPr>
              <w:t>磋商报价得分=（评审基准价/磋商报价）×10%×100</w:t>
            </w:r>
          </w:p>
          <w:p w14:paraId="0B2BFF99">
            <w:pPr>
              <w:pStyle w:val="37"/>
              <w:spacing w:before="136" w:line="217" w:lineRule="auto"/>
              <w:ind w:left="113"/>
              <w:rPr>
                <w:rFonts w:hint="eastAsia" w:ascii="仿宋" w:hAnsi="仿宋" w:eastAsia="仿宋" w:cs="仿宋"/>
                <w:sz w:val="22"/>
                <w:szCs w:val="22"/>
              </w:rPr>
            </w:pPr>
            <w:r>
              <w:rPr>
                <w:rFonts w:hint="eastAsia" w:ascii="仿宋" w:hAnsi="仿宋" w:eastAsia="仿宋" w:cs="仿宋"/>
                <w:b/>
                <w:bCs/>
                <w:spacing w:val="-2"/>
                <w:sz w:val="22"/>
                <w:szCs w:val="22"/>
              </w:rPr>
              <w:t>注：本项目专门面向中小企业采购，不享受优</w:t>
            </w:r>
            <w:r>
              <w:rPr>
                <w:rFonts w:hint="eastAsia" w:ascii="仿宋" w:hAnsi="仿宋" w:eastAsia="仿宋" w:cs="仿宋"/>
                <w:b/>
                <w:bCs/>
                <w:spacing w:val="-3"/>
                <w:sz w:val="22"/>
                <w:szCs w:val="22"/>
              </w:rPr>
              <w:t>惠政策。</w:t>
            </w:r>
          </w:p>
        </w:tc>
      </w:tr>
      <w:tr w14:paraId="260A6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888" w:type="dxa"/>
            <w:vAlign w:val="center"/>
          </w:tcPr>
          <w:p w14:paraId="47A4EFD3">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总体服务方案</w:t>
            </w:r>
          </w:p>
        </w:tc>
        <w:tc>
          <w:tcPr>
            <w:tcW w:w="780" w:type="dxa"/>
            <w:vAlign w:val="center"/>
          </w:tcPr>
          <w:p w14:paraId="54381C1C">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10</w:t>
            </w:r>
          </w:p>
        </w:tc>
        <w:tc>
          <w:tcPr>
            <w:tcW w:w="7662" w:type="dxa"/>
            <w:vAlign w:val="top"/>
          </w:tcPr>
          <w:p w14:paraId="1DEC41B5">
            <w:pPr>
              <w:pStyle w:val="37"/>
              <w:spacing w:before="132" w:line="360" w:lineRule="auto"/>
              <w:ind w:left="113"/>
              <w:outlineLvl w:val="1"/>
              <w:rPr>
                <w:rFonts w:hint="eastAsia" w:ascii="仿宋" w:hAnsi="仿宋" w:eastAsia="仿宋" w:cs="仿宋"/>
                <w:sz w:val="22"/>
                <w:szCs w:val="22"/>
              </w:rPr>
            </w:pPr>
            <w:r>
              <w:rPr>
                <w:rFonts w:hint="eastAsia" w:ascii="仿宋" w:hAnsi="仿宋" w:eastAsia="仿宋" w:cs="仿宋"/>
                <w:spacing w:val="-3"/>
                <w:sz w:val="22"/>
                <w:szCs w:val="22"/>
              </w:rPr>
              <w:t>供应商针对本项目实际需求制定规范的总体服务流程</w:t>
            </w:r>
            <w:r>
              <w:rPr>
                <w:rFonts w:hint="eastAsia" w:ascii="仿宋" w:hAnsi="仿宋" w:eastAsia="仿宋" w:cs="仿宋"/>
                <w:spacing w:val="-4"/>
                <w:sz w:val="22"/>
                <w:szCs w:val="22"/>
              </w:rPr>
              <w:t>，包含但不限于：服务目标及</w:t>
            </w:r>
            <w:r>
              <w:rPr>
                <w:rFonts w:hint="eastAsia" w:ascii="仿宋" w:hAnsi="仿宋" w:eastAsia="仿宋" w:cs="仿宋"/>
                <w:spacing w:val="-3"/>
                <w:sz w:val="22"/>
                <w:szCs w:val="22"/>
              </w:rPr>
              <w:t>范围、工作流程管理制度、自查制度、内部管理制度等方面。服务方案细致完整、</w:t>
            </w:r>
            <w:r>
              <w:rPr>
                <w:rFonts w:hint="eastAsia" w:ascii="仿宋" w:hAnsi="仿宋" w:eastAsia="仿宋" w:cs="仿宋"/>
                <w:sz w:val="22"/>
                <w:szCs w:val="22"/>
              </w:rPr>
              <w:t>描述条理清晰，内容全面，有较高的针对性可行性，根据响应情况得（6-1</w:t>
            </w:r>
            <w:r>
              <w:rPr>
                <w:rFonts w:hint="eastAsia" w:ascii="仿宋" w:hAnsi="仿宋" w:eastAsia="仿宋" w:cs="仿宋"/>
                <w:spacing w:val="-1"/>
                <w:sz w:val="22"/>
                <w:szCs w:val="22"/>
              </w:rPr>
              <w:t>0]分；</w:t>
            </w:r>
            <w:r>
              <w:rPr>
                <w:rFonts w:hint="eastAsia" w:ascii="仿宋" w:hAnsi="仿宋" w:eastAsia="仿宋" w:cs="仿宋"/>
                <w:spacing w:val="-9"/>
                <w:sz w:val="22"/>
                <w:szCs w:val="22"/>
              </w:rPr>
              <w:t>服务方案较完整，条理较清晰，可基本实现及满足服务要求，根据</w:t>
            </w:r>
            <w:r>
              <w:rPr>
                <w:rFonts w:hint="eastAsia" w:ascii="仿宋" w:hAnsi="仿宋" w:eastAsia="仿宋" w:cs="仿宋"/>
                <w:spacing w:val="-10"/>
                <w:sz w:val="22"/>
                <w:szCs w:val="22"/>
              </w:rPr>
              <w:t>响应情况得（2-6]</w:t>
            </w:r>
            <w:r>
              <w:rPr>
                <w:rFonts w:hint="eastAsia" w:ascii="仿宋" w:hAnsi="仿宋" w:eastAsia="仿宋" w:cs="仿宋"/>
                <w:spacing w:val="-15"/>
                <w:sz w:val="22"/>
                <w:szCs w:val="22"/>
              </w:rPr>
              <w:t>分；服务方案不够完整，针对性不足，不能完全满足服务要求，根据响应情况得（0-2]</w:t>
            </w:r>
            <w:r>
              <w:rPr>
                <w:rFonts w:hint="eastAsia" w:ascii="仿宋" w:hAnsi="仿宋" w:eastAsia="仿宋" w:cs="仿宋"/>
                <w:spacing w:val="-1"/>
                <w:sz w:val="22"/>
                <w:szCs w:val="22"/>
              </w:rPr>
              <w:t>分。本项内容未响应不得分。</w:t>
            </w:r>
          </w:p>
        </w:tc>
      </w:tr>
      <w:tr w14:paraId="52A7E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888" w:type="dxa"/>
            <w:vAlign w:val="center"/>
          </w:tcPr>
          <w:p w14:paraId="4E84007D">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食品安全管理方案</w:t>
            </w:r>
          </w:p>
        </w:tc>
        <w:tc>
          <w:tcPr>
            <w:tcW w:w="780" w:type="dxa"/>
            <w:vAlign w:val="center"/>
          </w:tcPr>
          <w:p w14:paraId="0577E9C8">
            <w:pPr>
              <w:pStyle w:val="37"/>
              <w:spacing w:before="78" w:line="218" w:lineRule="auto"/>
              <w:jc w:val="center"/>
              <w:rPr>
                <w:rFonts w:hint="eastAsia" w:ascii="仿宋" w:hAnsi="仿宋" w:eastAsia="仿宋" w:cs="仿宋"/>
                <w:spacing w:val="-6"/>
                <w:sz w:val="22"/>
                <w:szCs w:val="22"/>
                <w:lang w:eastAsia="zh-CN"/>
              </w:rPr>
            </w:pPr>
            <w:r>
              <w:rPr>
                <w:rFonts w:hint="eastAsia" w:ascii="仿宋" w:hAnsi="仿宋" w:eastAsia="仿宋" w:cs="仿宋"/>
                <w:spacing w:val="-6"/>
                <w:sz w:val="22"/>
                <w:szCs w:val="22"/>
              </w:rPr>
              <w:t>1</w:t>
            </w:r>
            <w:r>
              <w:rPr>
                <w:rFonts w:hint="eastAsia" w:ascii="仿宋" w:hAnsi="仿宋" w:eastAsia="仿宋" w:cs="仿宋"/>
                <w:spacing w:val="-6"/>
                <w:sz w:val="22"/>
                <w:szCs w:val="22"/>
                <w:lang w:val="en-US" w:eastAsia="zh-CN"/>
              </w:rPr>
              <w:t>2</w:t>
            </w:r>
          </w:p>
        </w:tc>
        <w:tc>
          <w:tcPr>
            <w:tcW w:w="7662" w:type="dxa"/>
            <w:vAlign w:val="top"/>
          </w:tcPr>
          <w:p w14:paraId="02A21996">
            <w:pPr>
              <w:pStyle w:val="37"/>
              <w:spacing w:before="133" w:line="360" w:lineRule="auto"/>
              <w:ind w:left="113"/>
              <w:outlineLvl w:val="1"/>
              <w:rPr>
                <w:rFonts w:hint="eastAsia" w:ascii="仿宋" w:hAnsi="仿宋" w:eastAsia="仿宋" w:cs="仿宋"/>
                <w:sz w:val="22"/>
                <w:szCs w:val="22"/>
              </w:rPr>
            </w:pPr>
            <w:r>
              <w:rPr>
                <w:rFonts w:hint="eastAsia" w:ascii="仿宋" w:hAnsi="仿宋" w:eastAsia="仿宋" w:cs="仿宋"/>
                <w:spacing w:val="-3"/>
                <w:sz w:val="22"/>
                <w:szCs w:val="22"/>
              </w:rPr>
              <w:t>供应商针对本项目提供食品安全管理方案、包含不限于：食品质量、食品</w:t>
            </w:r>
            <w:r>
              <w:rPr>
                <w:rFonts w:hint="eastAsia" w:ascii="仿宋" w:hAnsi="仿宋" w:eastAsia="仿宋" w:cs="仿宋"/>
                <w:spacing w:val="-4"/>
                <w:sz w:val="22"/>
                <w:szCs w:val="22"/>
              </w:rPr>
              <w:t>安全、食</w:t>
            </w:r>
            <w:r>
              <w:rPr>
                <w:rFonts w:hint="eastAsia" w:ascii="仿宋" w:hAnsi="仿宋" w:eastAsia="仿宋" w:cs="仿宋"/>
                <w:spacing w:val="-3"/>
                <w:sz w:val="22"/>
                <w:szCs w:val="22"/>
              </w:rPr>
              <w:t>材管理及保存管理、检验检查、日常维护措施及责任</w:t>
            </w:r>
            <w:r>
              <w:rPr>
                <w:rFonts w:hint="eastAsia" w:ascii="仿宋" w:hAnsi="仿宋" w:eastAsia="仿宋" w:cs="仿宋"/>
                <w:spacing w:val="-4"/>
                <w:sz w:val="22"/>
                <w:szCs w:val="22"/>
              </w:rPr>
              <w:t>范围等相关内容。食品安全管</w:t>
            </w:r>
            <w:r>
              <w:rPr>
                <w:rFonts w:hint="eastAsia" w:ascii="仿宋" w:hAnsi="仿宋" w:eastAsia="仿宋" w:cs="仿宋"/>
                <w:spacing w:val="-8"/>
                <w:sz w:val="22"/>
                <w:szCs w:val="22"/>
              </w:rPr>
              <w:t>理方案描述清晰，内容全面，有较高的可行性有效性，根据响应情况得（</w:t>
            </w:r>
            <w:r>
              <w:rPr>
                <w:rFonts w:hint="eastAsia" w:ascii="仿宋" w:hAnsi="仿宋" w:eastAsia="仿宋" w:cs="仿宋"/>
                <w:spacing w:val="-8"/>
                <w:sz w:val="22"/>
                <w:szCs w:val="22"/>
                <w:lang w:val="en-US" w:eastAsia="zh-CN"/>
              </w:rPr>
              <w:t>8</w:t>
            </w:r>
            <w:r>
              <w:rPr>
                <w:rFonts w:hint="eastAsia" w:ascii="仿宋" w:hAnsi="仿宋" w:eastAsia="仿宋" w:cs="仿宋"/>
                <w:spacing w:val="-8"/>
                <w:sz w:val="22"/>
                <w:szCs w:val="22"/>
              </w:rPr>
              <w:t>-1</w:t>
            </w:r>
            <w:r>
              <w:rPr>
                <w:rFonts w:hint="eastAsia" w:ascii="仿宋" w:hAnsi="仿宋" w:eastAsia="仿宋" w:cs="仿宋"/>
                <w:spacing w:val="-8"/>
                <w:sz w:val="22"/>
                <w:szCs w:val="22"/>
                <w:lang w:val="en-US" w:eastAsia="zh-CN"/>
              </w:rPr>
              <w:t>2</w:t>
            </w:r>
            <w:r>
              <w:rPr>
                <w:rFonts w:hint="eastAsia" w:ascii="仿宋" w:hAnsi="仿宋" w:eastAsia="仿宋" w:cs="仿宋"/>
                <w:spacing w:val="-8"/>
                <w:sz w:val="22"/>
                <w:szCs w:val="22"/>
              </w:rPr>
              <w:t>]分；</w:t>
            </w:r>
            <w:r>
              <w:rPr>
                <w:rFonts w:hint="eastAsia" w:ascii="仿宋" w:hAnsi="仿宋" w:eastAsia="仿宋" w:cs="仿宋"/>
                <w:spacing w:val="-9"/>
                <w:sz w:val="22"/>
                <w:szCs w:val="22"/>
              </w:rPr>
              <w:t>食品安全管理方案描述清晰全面度一般，可行性有效性一般，根据</w:t>
            </w:r>
            <w:r>
              <w:rPr>
                <w:rFonts w:hint="eastAsia" w:ascii="仿宋" w:hAnsi="仿宋" w:eastAsia="仿宋" w:cs="仿宋"/>
                <w:spacing w:val="-10"/>
                <w:sz w:val="22"/>
                <w:szCs w:val="22"/>
              </w:rPr>
              <w:t>响应情况得（</w:t>
            </w:r>
            <w:r>
              <w:rPr>
                <w:rFonts w:hint="eastAsia" w:ascii="仿宋" w:hAnsi="仿宋" w:eastAsia="仿宋" w:cs="仿宋"/>
                <w:spacing w:val="-10"/>
                <w:sz w:val="22"/>
                <w:szCs w:val="22"/>
                <w:lang w:val="en-US" w:eastAsia="zh-CN"/>
              </w:rPr>
              <w:t>4</w:t>
            </w:r>
            <w:r>
              <w:rPr>
                <w:rFonts w:hint="eastAsia" w:ascii="仿宋" w:hAnsi="仿宋" w:eastAsia="仿宋" w:cs="仿宋"/>
                <w:spacing w:val="-10"/>
                <w:sz w:val="22"/>
                <w:szCs w:val="22"/>
              </w:rPr>
              <w:t>-</w:t>
            </w:r>
            <w:r>
              <w:rPr>
                <w:rFonts w:hint="eastAsia" w:ascii="仿宋" w:hAnsi="仿宋" w:eastAsia="仿宋" w:cs="仿宋"/>
                <w:spacing w:val="-10"/>
                <w:sz w:val="22"/>
                <w:szCs w:val="22"/>
                <w:lang w:val="en-US" w:eastAsia="zh-CN"/>
              </w:rPr>
              <w:t>8</w:t>
            </w:r>
            <w:r>
              <w:rPr>
                <w:rFonts w:hint="eastAsia" w:ascii="仿宋" w:hAnsi="仿宋" w:eastAsia="仿宋" w:cs="仿宋"/>
                <w:spacing w:val="-10"/>
                <w:sz w:val="22"/>
                <w:szCs w:val="22"/>
              </w:rPr>
              <w:t>]</w:t>
            </w:r>
            <w:r>
              <w:rPr>
                <w:rFonts w:hint="eastAsia" w:ascii="仿宋" w:hAnsi="仿宋" w:eastAsia="仿宋" w:cs="仿宋"/>
                <w:spacing w:val="3"/>
                <w:sz w:val="22"/>
                <w:szCs w:val="22"/>
              </w:rPr>
              <w:t>分；食品安全管理方案描述不够清晰全面，可行性有效性较差，根据响应情况得</w:t>
            </w:r>
            <w:r>
              <w:rPr>
                <w:rFonts w:hint="eastAsia" w:ascii="仿宋" w:hAnsi="仿宋" w:eastAsia="仿宋" w:cs="仿宋"/>
                <w:spacing w:val="-1"/>
                <w:sz w:val="22"/>
                <w:szCs w:val="22"/>
              </w:rPr>
              <w:t>（0-</w:t>
            </w:r>
            <w:r>
              <w:rPr>
                <w:rFonts w:hint="eastAsia" w:ascii="仿宋" w:hAnsi="仿宋" w:eastAsia="仿宋" w:cs="仿宋"/>
                <w:spacing w:val="-1"/>
                <w:sz w:val="22"/>
                <w:szCs w:val="22"/>
                <w:lang w:val="en-US" w:eastAsia="zh-CN"/>
              </w:rPr>
              <w:t>4</w:t>
            </w:r>
            <w:r>
              <w:rPr>
                <w:rFonts w:hint="eastAsia" w:ascii="仿宋" w:hAnsi="仿宋" w:eastAsia="仿宋" w:cs="仿宋"/>
                <w:spacing w:val="-1"/>
                <w:sz w:val="22"/>
                <w:szCs w:val="22"/>
              </w:rPr>
              <w:t>]分；本项内容未响应不得分。</w:t>
            </w:r>
          </w:p>
        </w:tc>
      </w:tr>
      <w:tr w14:paraId="0E9A4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88" w:type="dxa"/>
            <w:vAlign w:val="center"/>
          </w:tcPr>
          <w:p w14:paraId="1C6D8909">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卫生</w:t>
            </w:r>
          </w:p>
          <w:p w14:paraId="468F3B20">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管理</w:t>
            </w:r>
          </w:p>
          <w:p w14:paraId="10FCFE3A">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方案</w:t>
            </w:r>
          </w:p>
        </w:tc>
        <w:tc>
          <w:tcPr>
            <w:tcW w:w="780" w:type="dxa"/>
            <w:vAlign w:val="center"/>
          </w:tcPr>
          <w:p w14:paraId="34FA057F">
            <w:pPr>
              <w:pStyle w:val="37"/>
              <w:spacing w:before="78" w:line="218" w:lineRule="auto"/>
              <w:jc w:val="center"/>
              <w:rPr>
                <w:rFonts w:hint="eastAsia" w:ascii="仿宋" w:hAnsi="仿宋" w:eastAsia="仿宋" w:cs="仿宋"/>
                <w:spacing w:val="-6"/>
                <w:sz w:val="22"/>
                <w:szCs w:val="22"/>
                <w:lang w:eastAsia="zh-CN"/>
              </w:rPr>
            </w:pPr>
            <w:r>
              <w:rPr>
                <w:rFonts w:hint="eastAsia" w:ascii="仿宋" w:hAnsi="仿宋" w:eastAsia="仿宋" w:cs="仿宋"/>
                <w:spacing w:val="-6"/>
                <w:sz w:val="22"/>
                <w:szCs w:val="22"/>
              </w:rPr>
              <w:t>1</w:t>
            </w:r>
            <w:r>
              <w:rPr>
                <w:rFonts w:hint="eastAsia" w:ascii="仿宋" w:hAnsi="仿宋" w:eastAsia="仿宋" w:cs="仿宋"/>
                <w:spacing w:val="-6"/>
                <w:sz w:val="22"/>
                <w:szCs w:val="22"/>
                <w:lang w:val="en-US" w:eastAsia="zh-CN"/>
              </w:rPr>
              <w:t>2</w:t>
            </w:r>
          </w:p>
        </w:tc>
        <w:tc>
          <w:tcPr>
            <w:tcW w:w="7662" w:type="dxa"/>
            <w:vAlign w:val="top"/>
          </w:tcPr>
          <w:p w14:paraId="34991303">
            <w:pPr>
              <w:pStyle w:val="37"/>
              <w:spacing w:before="135" w:line="360" w:lineRule="auto"/>
              <w:ind w:left="113" w:right="106"/>
              <w:jc w:val="both"/>
              <w:rPr>
                <w:rFonts w:hint="eastAsia" w:ascii="仿宋" w:hAnsi="仿宋" w:eastAsia="仿宋" w:cs="仿宋"/>
                <w:sz w:val="22"/>
                <w:szCs w:val="22"/>
              </w:rPr>
            </w:pPr>
            <w:r>
              <w:rPr>
                <w:rFonts w:hint="eastAsia" w:ascii="仿宋" w:hAnsi="仿宋" w:eastAsia="仿宋" w:cs="仿宋"/>
                <w:spacing w:val="-3"/>
                <w:sz w:val="22"/>
                <w:szCs w:val="22"/>
              </w:rPr>
              <w:t>供应商针对本项目提供卫生管理措施，包含但不限于</w:t>
            </w:r>
            <w:r>
              <w:rPr>
                <w:rFonts w:hint="eastAsia" w:ascii="仿宋" w:hAnsi="仿宋" w:eastAsia="仿宋" w:cs="仿宋"/>
                <w:spacing w:val="-4"/>
                <w:sz w:val="22"/>
                <w:szCs w:val="22"/>
              </w:rPr>
              <w:t>：厨具、餐具卫生、餐厅环境</w:t>
            </w:r>
            <w:r>
              <w:rPr>
                <w:rFonts w:hint="eastAsia" w:ascii="仿宋" w:hAnsi="仿宋" w:eastAsia="仿宋" w:cs="仿宋"/>
                <w:spacing w:val="-3"/>
                <w:sz w:val="22"/>
                <w:szCs w:val="22"/>
              </w:rPr>
              <w:t>卫生、食品卫生及服务人员个人卫生等方面的管理</w:t>
            </w:r>
            <w:r>
              <w:rPr>
                <w:rFonts w:hint="eastAsia" w:ascii="仿宋" w:hAnsi="仿宋" w:eastAsia="仿宋" w:cs="仿宋"/>
                <w:spacing w:val="-4"/>
                <w:sz w:val="22"/>
                <w:szCs w:val="22"/>
              </w:rPr>
              <w:t>及相关内容。所响应内容完整全</w:t>
            </w:r>
            <w:r>
              <w:rPr>
                <w:rFonts w:hint="eastAsia" w:ascii="仿宋" w:hAnsi="仿宋" w:eastAsia="仿宋" w:cs="仿宋"/>
                <w:sz w:val="22"/>
                <w:szCs w:val="22"/>
              </w:rPr>
              <w:t>面、条理清晰，充分结合本项目实际情况考虑的，根据响应情况得（</w:t>
            </w:r>
            <w:r>
              <w:rPr>
                <w:rFonts w:hint="eastAsia" w:ascii="仿宋" w:hAnsi="仿宋" w:eastAsia="仿宋" w:cs="仿宋"/>
                <w:sz w:val="22"/>
                <w:szCs w:val="22"/>
                <w:lang w:val="en-US" w:eastAsia="zh-CN"/>
              </w:rPr>
              <w:t>8</w:t>
            </w:r>
            <w:r>
              <w:rPr>
                <w:rFonts w:hint="eastAsia" w:ascii="仿宋" w:hAnsi="仿宋" w:eastAsia="仿宋" w:cs="仿宋"/>
                <w:sz w:val="22"/>
                <w:szCs w:val="22"/>
              </w:rPr>
              <w:t>-1</w:t>
            </w:r>
            <w:r>
              <w:rPr>
                <w:rFonts w:hint="eastAsia" w:ascii="仿宋" w:hAnsi="仿宋" w:eastAsia="仿宋" w:cs="仿宋"/>
                <w:spacing w:val="-1"/>
                <w:sz w:val="22"/>
                <w:szCs w:val="22"/>
                <w:lang w:val="en-US" w:eastAsia="zh-CN"/>
              </w:rPr>
              <w:t>2</w:t>
            </w:r>
            <w:r>
              <w:rPr>
                <w:rFonts w:hint="eastAsia" w:ascii="仿宋" w:hAnsi="仿宋" w:eastAsia="仿宋" w:cs="仿宋"/>
                <w:spacing w:val="-1"/>
                <w:sz w:val="22"/>
                <w:szCs w:val="22"/>
              </w:rPr>
              <w:t>]分；所</w:t>
            </w:r>
            <w:r>
              <w:rPr>
                <w:rFonts w:hint="eastAsia" w:ascii="仿宋" w:hAnsi="仿宋" w:eastAsia="仿宋" w:cs="仿宋"/>
                <w:spacing w:val="-3"/>
                <w:sz w:val="22"/>
                <w:szCs w:val="22"/>
              </w:rPr>
              <w:t>响应内容完整全面性一般、条理基本清晰，有所结</w:t>
            </w:r>
            <w:r>
              <w:rPr>
                <w:rFonts w:hint="eastAsia" w:ascii="仿宋" w:hAnsi="仿宋" w:eastAsia="仿宋" w:cs="仿宋"/>
                <w:spacing w:val="-4"/>
                <w:sz w:val="22"/>
                <w:szCs w:val="22"/>
              </w:rPr>
              <w:t>合本项目实际情况考虑的，根据</w:t>
            </w:r>
            <w:r>
              <w:rPr>
                <w:rFonts w:hint="eastAsia" w:ascii="仿宋" w:hAnsi="仿宋" w:eastAsia="仿宋" w:cs="仿宋"/>
                <w:spacing w:val="-3"/>
                <w:sz w:val="22"/>
                <w:szCs w:val="22"/>
              </w:rPr>
              <w:t>响应情况得（</w:t>
            </w:r>
            <w:r>
              <w:rPr>
                <w:rFonts w:hint="eastAsia" w:ascii="仿宋" w:hAnsi="仿宋" w:eastAsia="仿宋" w:cs="仿宋"/>
                <w:spacing w:val="-3"/>
                <w:sz w:val="22"/>
                <w:szCs w:val="22"/>
                <w:lang w:val="en-US" w:eastAsia="zh-CN"/>
              </w:rPr>
              <w:t>4</w:t>
            </w:r>
            <w:r>
              <w:rPr>
                <w:rFonts w:hint="eastAsia" w:ascii="仿宋" w:hAnsi="仿宋" w:eastAsia="仿宋" w:cs="仿宋"/>
                <w:spacing w:val="-3"/>
                <w:sz w:val="22"/>
                <w:szCs w:val="22"/>
              </w:rPr>
              <w:t>-</w:t>
            </w:r>
            <w:r>
              <w:rPr>
                <w:rFonts w:hint="eastAsia" w:ascii="仿宋" w:hAnsi="仿宋" w:eastAsia="仿宋" w:cs="仿宋"/>
                <w:spacing w:val="-3"/>
                <w:sz w:val="22"/>
                <w:szCs w:val="22"/>
                <w:lang w:val="en-US" w:eastAsia="zh-CN"/>
              </w:rPr>
              <w:t>8</w:t>
            </w:r>
            <w:r>
              <w:rPr>
                <w:rFonts w:hint="eastAsia" w:ascii="仿宋" w:hAnsi="仿宋" w:eastAsia="仿宋" w:cs="仿宋"/>
                <w:spacing w:val="-3"/>
                <w:sz w:val="22"/>
                <w:szCs w:val="22"/>
              </w:rPr>
              <w:t>]分；所响应内容完整全面性较差、描述不够清</w:t>
            </w:r>
            <w:r>
              <w:rPr>
                <w:rFonts w:hint="eastAsia" w:ascii="仿宋" w:hAnsi="仿宋" w:eastAsia="仿宋" w:cs="仿宋"/>
                <w:spacing w:val="-4"/>
                <w:sz w:val="22"/>
                <w:szCs w:val="22"/>
              </w:rPr>
              <w:t>晰，未能结合本项</w:t>
            </w:r>
            <w:r>
              <w:rPr>
                <w:rFonts w:hint="eastAsia" w:ascii="仿宋" w:hAnsi="仿宋" w:eastAsia="仿宋" w:cs="仿宋"/>
                <w:sz w:val="22"/>
                <w:szCs w:val="22"/>
              </w:rPr>
              <w:t>目实际情况考虑的，根据响应情况得（0-</w:t>
            </w:r>
            <w:r>
              <w:rPr>
                <w:rFonts w:hint="eastAsia" w:ascii="仿宋" w:hAnsi="仿宋" w:eastAsia="仿宋" w:cs="仿宋"/>
                <w:sz w:val="22"/>
                <w:szCs w:val="22"/>
                <w:lang w:val="en-US" w:eastAsia="zh-CN"/>
              </w:rPr>
              <w:t>4</w:t>
            </w:r>
            <w:r>
              <w:rPr>
                <w:rFonts w:hint="eastAsia" w:ascii="仿宋" w:hAnsi="仿宋" w:eastAsia="仿宋" w:cs="仿宋"/>
                <w:sz w:val="22"/>
                <w:szCs w:val="22"/>
              </w:rPr>
              <w:t>]分</w:t>
            </w:r>
            <w:r>
              <w:rPr>
                <w:rFonts w:hint="eastAsia" w:ascii="仿宋" w:hAnsi="仿宋" w:eastAsia="仿宋" w:cs="仿宋"/>
                <w:spacing w:val="-1"/>
                <w:sz w:val="22"/>
                <w:szCs w:val="22"/>
              </w:rPr>
              <w:t>；本项内容未响应不得分。</w:t>
            </w:r>
          </w:p>
        </w:tc>
      </w:tr>
      <w:tr w14:paraId="43FBA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88" w:type="dxa"/>
            <w:vAlign w:val="center"/>
          </w:tcPr>
          <w:p w14:paraId="2ED87169">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供餐方案</w:t>
            </w:r>
          </w:p>
        </w:tc>
        <w:tc>
          <w:tcPr>
            <w:tcW w:w="780" w:type="dxa"/>
            <w:vAlign w:val="center"/>
          </w:tcPr>
          <w:p w14:paraId="495BD41A">
            <w:pPr>
              <w:pStyle w:val="37"/>
              <w:spacing w:before="78" w:line="218" w:lineRule="auto"/>
              <w:jc w:val="center"/>
              <w:rPr>
                <w:rFonts w:hint="default" w:ascii="仿宋" w:hAnsi="仿宋" w:eastAsia="仿宋" w:cs="仿宋"/>
                <w:spacing w:val="-6"/>
                <w:sz w:val="22"/>
                <w:szCs w:val="22"/>
                <w:lang w:val="en-US" w:eastAsia="zh-CN"/>
              </w:rPr>
            </w:pPr>
            <w:r>
              <w:rPr>
                <w:rFonts w:hint="eastAsia" w:ascii="仿宋" w:hAnsi="仿宋" w:eastAsia="仿宋" w:cs="仿宋"/>
                <w:spacing w:val="-6"/>
                <w:sz w:val="22"/>
                <w:szCs w:val="22"/>
                <w:lang w:val="en-US" w:eastAsia="zh-CN"/>
              </w:rPr>
              <w:t>10</w:t>
            </w:r>
          </w:p>
        </w:tc>
        <w:tc>
          <w:tcPr>
            <w:tcW w:w="7662" w:type="dxa"/>
            <w:vAlign w:val="top"/>
          </w:tcPr>
          <w:p w14:paraId="7E7C0099">
            <w:pPr>
              <w:pStyle w:val="37"/>
              <w:spacing w:before="135" w:line="360" w:lineRule="auto"/>
              <w:ind w:left="113" w:right="106"/>
              <w:jc w:val="both"/>
              <w:rPr>
                <w:rFonts w:hint="eastAsia" w:ascii="仿宋" w:hAnsi="仿宋" w:eastAsia="仿宋" w:cs="仿宋"/>
                <w:sz w:val="22"/>
                <w:szCs w:val="22"/>
              </w:rPr>
            </w:pPr>
            <w:r>
              <w:rPr>
                <w:rFonts w:hint="eastAsia" w:ascii="仿宋" w:hAnsi="仿宋" w:eastAsia="仿宋" w:cs="仿宋"/>
                <w:spacing w:val="-3"/>
                <w:sz w:val="22"/>
                <w:szCs w:val="22"/>
              </w:rPr>
              <w:t>供应商针对本项目提供合理的供餐方案，包含但不限于：菜品的选择、颜色的搭配、营养的搭配等内容。方案条理清晰，内容全面，充分结合本项目实际情况的，根据响应情况得（</w:t>
            </w:r>
            <w:r>
              <w:rPr>
                <w:rFonts w:hint="eastAsia" w:ascii="仿宋" w:hAnsi="仿宋" w:eastAsia="仿宋" w:cs="仿宋"/>
                <w:spacing w:val="-3"/>
                <w:sz w:val="22"/>
                <w:szCs w:val="22"/>
                <w:lang w:val="en-US" w:eastAsia="zh-CN"/>
              </w:rPr>
              <w:t>6</w:t>
            </w:r>
            <w:r>
              <w:rPr>
                <w:rFonts w:hint="eastAsia" w:ascii="仿宋" w:hAnsi="仿宋" w:eastAsia="仿宋" w:cs="仿宋"/>
                <w:spacing w:val="-3"/>
                <w:sz w:val="22"/>
                <w:szCs w:val="22"/>
              </w:rPr>
              <w:t>-</w:t>
            </w:r>
            <w:r>
              <w:rPr>
                <w:rFonts w:hint="eastAsia" w:ascii="仿宋" w:hAnsi="仿宋" w:eastAsia="仿宋" w:cs="仿宋"/>
                <w:spacing w:val="-3"/>
                <w:sz w:val="22"/>
                <w:szCs w:val="22"/>
                <w:lang w:val="en-US" w:eastAsia="zh-CN"/>
              </w:rPr>
              <w:t>10</w:t>
            </w:r>
            <w:r>
              <w:rPr>
                <w:rFonts w:hint="eastAsia" w:ascii="仿宋" w:hAnsi="仿宋" w:eastAsia="仿宋" w:cs="仿宋"/>
                <w:spacing w:val="-3"/>
                <w:sz w:val="22"/>
                <w:szCs w:val="22"/>
              </w:rPr>
              <w:t>]分；方案条理基本清晰，内容基本全面，基本符合项目实际情况，根据响应情况得（2-</w:t>
            </w:r>
            <w:r>
              <w:rPr>
                <w:rFonts w:hint="eastAsia" w:ascii="仿宋" w:hAnsi="仿宋" w:eastAsia="仿宋" w:cs="仿宋"/>
                <w:spacing w:val="-3"/>
                <w:sz w:val="22"/>
                <w:szCs w:val="22"/>
                <w:lang w:val="en-US" w:eastAsia="zh-CN"/>
              </w:rPr>
              <w:t>6</w:t>
            </w:r>
            <w:r>
              <w:rPr>
                <w:rFonts w:hint="eastAsia" w:ascii="仿宋" w:hAnsi="仿宋" w:eastAsia="仿宋" w:cs="仿宋"/>
                <w:spacing w:val="-3"/>
                <w:sz w:val="22"/>
                <w:szCs w:val="22"/>
              </w:rPr>
              <w:t>]分；方案条理不够清晰，内容不够全面，根据响应情况得（0-2]分；本项内容未响应不得分。</w:t>
            </w:r>
          </w:p>
        </w:tc>
      </w:tr>
      <w:tr w14:paraId="798A6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88" w:type="dxa"/>
            <w:shd w:val="clear" w:color="auto" w:fill="auto"/>
            <w:vAlign w:val="center"/>
          </w:tcPr>
          <w:p w14:paraId="3514F255">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服务承诺</w:t>
            </w:r>
          </w:p>
        </w:tc>
        <w:tc>
          <w:tcPr>
            <w:tcW w:w="780" w:type="dxa"/>
            <w:shd w:val="clear" w:color="auto" w:fill="auto"/>
            <w:vAlign w:val="center"/>
          </w:tcPr>
          <w:p w14:paraId="3450DA9C">
            <w:pPr>
              <w:pStyle w:val="37"/>
              <w:spacing w:before="78" w:line="218" w:lineRule="auto"/>
              <w:jc w:val="center"/>
              <w:rPr>
                <w:rFonts w:hint="default" w:ascii="仿宋" w:hAnsi="仿宋" w:eastAsia="仿宋" w:cs="仿宋"/>
                <w:spacing w:val="-6"/>
                <w:sz w:val="22"/>
                <w:szCs w:val="22"/>
                <w:lang w:val="en-US" w:eastAsia="zh-CN"/>
              </w:rPr>
            </w:pPr>
            <w:r>
              <w:rPr>
                <w:rFonts w:hint="eastAsia" w:ascii="仿宋" w:hAnsi="仿宋" w:eastAsia="仿宋" w:cs="仿宋"/>
                <w:spacing w:val="-6"/>
                <w:sz w:val="22"/>
                <w:szCs w:val="22"/>
                <w:lang w:val="en-US" w:eastAsia="zh-CN"/>
              </w:rPr>
              <w:t>10</w:t>
            </w:r>
          </w:p>
        </w:tc>
        <w:tc>
          <w:tcPr>
            <w:tcW w:w="7662" w:type="dxa"/>
            <w:shd w:val="clear" w:color="auto" w:fill="auto"/>
            <w:vAlign w:val="top"/>
          </w:tcPr>
          <w:p w14:paraId="5408C804">
            <w:pPr>
              <w:pStyle w:val="37"/>
              <w:spacing w:before="135" w:line="360" w:lineRule="auto"/>
              <w:ind w:left="113" w:right="106"/>
              <w:jc w:val="both"/>
              <w:rPr>
                <w:rFonts w:hint="eastAsia" w:ascii="仿宋" w:hAnsi="仿宋" w:eastAsia="仿宋" w:cs="仿宋"/>
                <w:sz w:val="24"/>
                <w:szCs w:val="24"/>
                <w:lang w:val="en-US" w:eastAsia="en-US" w:bidi="ar-SA"/>
              </w:rPr>
            </w:pPr>
            <w:r>
              <w:rPr>
                <w:rFonts w:hint="eastAsia" w:ascii="仿宋" w:hAnsi="仿宋" w:eastAsia="仿宋" w:cs="仿宋"/>
                <w:spacing w:val="-3"/>
                <w:sz w:val="22"/>
                <w:szCs w:val="22"/>
              </w:rPr>
              <w:t>供应商针对本项目提供项目管理质量服务承诺，包含但不限于：服务质量承诺、服务期限、合同签订后项目实施等相关内容。服务承诺内容完整全面、条理清晰，根据响应情况得（</w:t>
            </w:r>
            <w:r>
              <w:rPr>
                <w:rFonts w:hint="eastAsia" w:ascii="仿宋" w:hAnsi="仿宋" w:eastAsia="仿宋" w:cs="仿宋"/>
                <w:spacing w:val="-3"/>
                <w:sz w:val="22"/>
                <w:szCs w:val="22"/>
                <w:lang w:val="en-US" w:eastAsia="zh-CN"/>
              </w:rPr>
              <w:t>6</w:t>
            </w:r>
            <w:r>
              <w:rPr>
                <w:rFonts w:hint="eastAsia" w:ascii="仿宋" w:hAnsi="仿宋" w:eastAsia="仿宋" w:cs="仿宋"/>
                <w:spacing w:val="-3"/>
                <w:sz w:val="22"/>
                <w:szCs w:val="22"/>
              </w:rPr>
              <w:t>-</w:t>
            </w:r>
            <w:r>
              <w:rPr>
                <w:rFonts w:hint="eastAsia" w:ascii="仿宋" w:hAnsi="仿宋" w:eastAsia="仿宋" w:cs="仿宋"/>
                <w:spacing w:val="-3"/>
                <w:sz w:val="22"/>
                <w:szCs w:val="22"/>
                <w:lang w:val="en-US" w:eastAsia="zh-CN"/>
              </w:rPr>
              <w:t>10</w:t>
            </w:r>
            <w:r>
              <w:rPr>
                <w:rFonts w:hint="eastAsia" w:ascii="仿宋" w:hAnsi="仿宋" w:eastAsia="仿宋" w:cs="仿宋"/>
                <w:spacing w:val="-3"/>
                <w:sz w:val="22"/>
                <w:szCs w:val="22"/>
              </w:rPr>
              <w:t>]分；所响应内容完整全面性一般、条理基本清晰，根据响应情况得（2-</w:t>
            </w:r>
            <w:r>
              <w:rPr>
                <w:rFonts w:hint="eastAsia" w:ascii="仿宋" w:hAnsi="仿宋" w:eastAsia="仿宋" w:cs="仿宋"/>
                <w:spacing w:val="-3"/>
                <w:sz w:val="22"/>
                <w:szCs w:val="22"/>
                <w:lang w:val="en-US" w:eastAsia="zh-CN"/>
              </w:rPr>
              <w:t>6</w:t>
            </w:r>
            <w:r>
              <w:rPr>
                <w:rFonts w:hint="eastAsia" w:ascii="仿宋" w:hAnsi="仿宋" w:eastAsia="仿宋" w:cs="仿宋"/>
                <w:spacing w:val="-3"/>
                <w:sz w:val="22"/>
                <w:szCs w:val="22"/>
              </w:rPr>
              <w:t>]分；所响应内容完整全面性较差、描述不够清晰，根据响应情况得（0-2]分；本项内容未响应不得分。</w:t>
            </w:r>
          </w:p>
        </w:tc>
      </w:tr>
      <w:tr w14:paraId="328A2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88" w:type="dxa"/>
            <w:shd w:val="clear" w:color="auto" w:fill="auto"/>
            <w:vAlign w:val="center"/>
          </w:tcPr>
          <w:p w14:paraId="4DED2BC0">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应急方案</w:t>
            </w:r>
          </w:p>
        </w:tc>
        <w:tc>
          <w:tcPr>
            <w:tcW w:w="780" w:type="dxa"/>
            <w:shd w:val="clear" w:color="auto" w:fill="auto"/>
            <w:vAlign w:val="center"/>
          </w:tcPr>
          <w:p w14:paraId="4C25C48C">
            <w:pPr>
              <w:pStyle w:val="37"/>
              <w:spacing w:before="78" w:line="218" w:lineRule="auto"/>
              <w:jc w:val="center"/>
              <w:rPr>
                <w:rFonts w:hint="default" w:ascii="仿宋" w:hAnsi="仿宋" w:eastAsia="仿宋" w:cs="仿宋"/>
                <w:spacing w:val="-6"/>
                <w:sz w:val="22"/>
                <w:szCs w:val="22"/>
                <w:lang w:val="en-US" w:eastAsia="zh-CN"/>
              </w:rPr>
            </w:pPr>
            <w:r>
              <w:rPr>
                <w:rFonts w:hint="eastAsia" w:ascii="仿宋" w:hAnsi="仿宋" w:eastAsia="仿宋" w:cs="仿宋"/>
                <w:spacing w:val="-6"/>
                <w:sz w:val="22"/>
                <w:szCs w:val="22"/>
                <w:lang w:val="en-US" w:eastAsia="zh-CN"/>
              </w:rPr>
              <w:t>10</w:t>
            </w:r>
          </w:p>
        </w:tc>
        <w:tc>
          <w:tcPr>
            <w:tcW w:w="7662" w:type="dxa"/>
            <w:shd w:val="clear" w:color="auto" w:fill="auto"/>
            <w:vAlign w:val="top"/>
          </w:tcPr>
          <w:p w14:paraId="772AED59">
            <w:pPr>
              <w:pStyle w:val="37"/>
              <w:spacing w:before="135" w:line="360" w:lineRule="auto"/>
              <w:ind w:left="113" w:right="106"/>
              <w:jc w:val="both"/>
              <w:rPr>
                <w:rFonts w:hint="eastAsia" w:ascii="仿宋" w:hAnsi="仿宋" w:eastAsia="仿宋" w:cs="仿宋"/>
                <w:sz w:val="24"/>
                <w:szCs w:val="24"/>
                <w:lang w:val="en-US" w:eastAsia="en-US" w:bidi="ar-SA"/>
              </w:rPr>
            </w:pPr>
            <w:r>
              <w:rPr>
                <w:rFonts w:hint="eastAsia" w:ascii="仿宋" w:hAnsi="仿宋" w:eastAsia="仿宋" w:cs="仿宋"/>
                <w:spacing w:val="-3"/>
                <w:sz w:val="22"/>
                <w:szCs w:val="22"/>
              </w:rPr>
              <w:t>供应商针对本项目提供应急处置方案，包括但不限于：突发火灾、停水停电、设备故障、食物中毒、消防预案、群体事件预案、盗窃预案等紧急事件的处理预案。应急方案完整可行、描述条理清晰，内容全面，根据响应情况得（</w:t>
            </w:r>
            <w:r>
              <w:rPr>
                <w:rFonts w:hint="eastAsia" w:ascii="仿宋" w:hAnsi="仿宋" w:eastAsia="仿宋" w:cs="仿宋"/>
                <w:spacing w:val="-3"/>
                <w:sz w:val="22"/>
                <w:szCs w:val="22"/>
                <w:lang w:val="en-US" w:eastAsia="zh-CN"/>
              </w:rPr>
              <w:t>6</w:t>
            </w:r>
            <w:r>
              <w:rPr>
                <w:rFonts w:hint="eastAsia" w:ascii="仿宋" w:hAnsi="仿宋" w:eastAsia="仿宋" w:cs="仿宋"/>
                <w:spacing w:val="-3"/>
                <w:sz w:val="22"/>
                <w:szCs w:val="22"/>
              </w:rPr>
              <w:t>-</w:t>
            </w:r>
            <w:r>
              <w:rPr>
                <w:rFonts w:hint="eastAsia" w:ascii="仿宋" w:hAnsi="仿宋" w:eastAsia="仿宋" w:cs="仿宋"/>
                <w:spacing w:val="-3"/>
                <w:sz w:val="22"/>
                <w:szCs w:val="22"/>
                <w:lang w:val="en-US" w:eastAsia="zh-CN"/>
              </w:rPr>
              <w:t>10</w:t>
            </w:r>
            <w:r>
              <w:rPr>
                <w:rFonts w:hint="eastAsia" w:ascii="仿宋" w:hAnsi="仿宋" w:eastAsia="仿宋" w:cs="仿宋"/>
                <w:spacing w:val="-3"/>
                <w:sz w:val="22"/>
                <w:szCs w:val="22"/>
              </w:rPr>
              <w:t>]分。应急方案完整可行性一般、内容全面性一般，根据响应情况得（2-</w:t>
            </w:r>
            <w:r>
              <w:rPr>
                <w:rFonts w:hint="eastAsia" w:ascii="仿宋" w:hAnsi="仿宋" w:eastAsia="仿宋" w:cs="仿宋"/>
                <w:spacing w:val="-3"/>
                <w:sz w:val="22"/>
                <w:szCs w:val="22"/>
                <w:lang w:val="en-US" w:eastAsia="zh-CN"/>
              </w:rPr>
              <w:t>6</w:t>
            </w:r>
            <w:r>
              <w:rPr>
                <w:rFonts w:hint="eastAsia" w:ascii="仿宋" w:hAnsi="仿宋" w:eastAsia="仿宋" w:cs="仿宋"/>
                <w:spacing w:val="-3"/>
                <w:sz w:val="22"/>
                <w:szCs w:val="22"/>
              </w:rPr>
              <w:t>]分。应急方案不够完整可行、描述条理清晰性较差，根据响应情况得（0-2]分。本项内容未响应不得分。</w:t>
            </w:r>
          </w:p>
        </w:tc>
      </w:tr>
      <w:tr w14:paraId="38653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88" w:type="dxa"/>
            <w:shd w:val="clear" w:color="auto" w:fill="auto"/>
            <w:vAlign w:val="center"/>
          </w:tcPr>
          <w:p w14:paraId="7FF6370A">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项目团队人员配备</w:t>
            </w:r>
          </w:p>
        </w:tc>
        <w:tc>
          <w:tcPr>
            <w:tcW w:w="780" w:type="dxa"/>
            <w:shd w:val="clear" w:color="auto" w:fill="auto"/>
            <w:vAlign w:val="center"/>
          </w:tcPr>
          <w:p w14:paraId="4508DB96">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8</w:t>
            </w:r>
          </w:p>
        </w:tc>
        <w:tc>
          <w:tcPr>
            <w:tcW w:w="7662" w:type="dxa"/>
            <w:shd w:val="clear" w:color="auto" w:fill="auto"/>
            <w:vAlign w:val="top"/>
          </w:tcPr>
          <w:p w14:paraId="15C6A593">
            <w:pPr>
              <w:pStyle w:val="37"/>
              <w:spacing w:before="135" w:line="360" w:lineRule="auto"/>
              <w:ind w:left="113" w:right="106"/>
              <w:jc w:val="both"/>
              <w:rPr>
                <w:rFonts w:hint="eastAsia" w:ascii="仿宋" w:hAnsi="仿宋" w:eastAsia="仿宋" w:cs="仿宋"/>
                <w:sz w:val="24"/>
                <w:szCs w:val="24"/>
                <w:lang w:val="en-US" w:eastAsia="en-US" w:bidi="ar-SA"/>
              </w:rPr>
            </w:pPr>
            <w:r>
              <w:rPr>
                <w:rFonts w:hint="eastAsia" w:ascii="仿宋" w:hAnsi="仿宋" w:eastAsia="仿宋" w:cs="仿宋"/>
                <w:spacing w:val="-3"/>
                <w:sz w:val="22"/>
                <w:szCs w:val="22"/>
              </w:rPr>
              <w:t>针对本项目提供项目配备人员，人员具有丰富从业工作经验，且人员配置全面、合理。人员配置齐全，岗位职责分工明确、清晰，完全符合项目要求，根据响应情况得（4-8]分；人员配置基本齐全，岗位职责分工比较明确，基本符合项目要求，根据响应情况得（2-4]分；人员配置不齐全或岗位职责分工不明晰，根据响应情况得（0-2]分。本项内容未响应不得分。</w:t>
            </w:r>
          </w:p>
        </w:tc>
      </w:tr>
      <w:tr w14:paraId="086BA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88" w:type="dxa"/>
            <w:shd w:val="clear" w:color="auto" w:fill="auto"/>
            <w:vAlign w:val="center"/>
          </w:tcPr>
          <w:p w14:paraId="3A88FCC9">
            <w:pPr>
              <w:pStyle w:val="37"/>
              <w:spacing w:before="78" w:line="218" w:lineRule="auto"/>
              <w:jc w:val="center"/>
              <w:rPr>
                <w:rFonts w:hint="eastAsia" w:ascii="仿宋" w:hAnsi="仿宋" w:eastAsia="仿宋" w:cs="仿宋"/>
                <w:spacing w:val="-6"/>
                <w:sz w:val="22"/>
                <w:szCs w:val="22"/>
              </w:rPr>
            </w:pPr>
            <w:r>
              <w:rPr>
                <w:rFonts w:hint="eastAsia" w:ascii="仿宋" w:hAnsi="仿宋" w:eastAsia="仿宋" w:cs="仿宋"/>
                <w:spacing w:val="-6"/>
                <w:sz w:val="22"/>
                <w:szCs w:val="22"/>
              </w:rPr>
              <w:t>培训</w:t>
            </w:r>
          </w:p>
          <w:p w14:paraId="5A28167B">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方案</w:t>
            </w:r>
          </w:p>
        </w:tc>
        <w:tc>
          <w:tcPr>
            <w:tcW w:w="780" w:type="dxa"/>
            <w:shd w:val="clear" w:color="auto" w:fill="auto"/>
            <w:vAlign w:val="center"/>
          </w:tcPr>
          <w:p w14:paraId="5B1AACC0">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7</w:t>
            </w:r>
          </w:p>
        </w:tc>
        <w:tc>
          <w:tcPr>
            <w:tcW w:w="7662" w:type="dxa"/>
            <w:shd w:val="clear" w:color="auto" w:fill="auto"/>
            <w:vAlign w:val="top"/>
          </w:tcPr>
          <w:p w14:paraId="1F3B8392">
            <w:pPr>
              <w:pStyle w:val="37"/>
              <w:spacing w:before="135" w:line="360" w:lineRule="auto"/>
              <w:ind w:left="113" w:right="106"/>
              <w:jc w:val="both"/>
              <w:rPr>
                <w:rFonts w:hint="eastAsia" w:ascii="仿宋" w:hAnsi="仿宋" w:eastAsia="仿宋" w:cs="仿宋"/>
                <w:spacing w:val="-3"/>
                <w:sz w:val="22"/>
                <w:szCs w:val="22"/>
                <w:lang w:val="en-US" w:eastAsia="en-US"/>
              </w:rPr>
            </w:pPr>
            <w:r>
              <w:rPr>
                <w:rFonts w:hint="eastAsia" w:ascii="仿宋" w:hAnsi="仿宋" w:eastAsia="仿宋" w:cs="仿宋"/>
                <w:spacing w:val="-3"/>
                <w:sz w:val="22"/>
                <w:szCs w:val="22"/>
              </w:rPr>
              <w:t>针对本项目提出切实可行的人员培训计划，计划详细科学合理，切合项目实际需求，根据响应情况得（4-7]分；计划基本详细科学合理，基本符合项目实际需求，根据响应情况得（2-4]分；计划不够详细科学合理，切合项目实际需求，根据响应情况得（0-2]分；本项内容未响应不得分。</w:t>
            </w:r>
          </w:p>
        </w:tc>
      </w:tr>
      <w:tr w14:paraId="2EB22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88" w:type="dxa"/>
            <w:shd w:val="clear" w:color="auto" w:fill="auto"/>
            <w:vAlign w:val="center"/>
          </w:tcPr>
          <w:p w14:paraId="1FF5672E">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合理化建议</w:t>
            </w:r>
          </w:p>
        </w:tc>
        <w:tc>
          <w:tcPr>
            <w:tcW w:w="780" w:type="dxa"/>
            <w:shd w:val="clear" w:color="auto" w:fill="auto"/>
            <w:vAlign w:val="center"/>
          </w:tcPr>
          <w:p w14:paraId="3A557B43">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5</w:t>
            </w:r>
          </w:p>
        </w:tc>
        <w:tc>
          <w:tcPr>
            <w:tcW w:w="7662" w:type="dxa"/>
            <w:shd w:val="clear" w:color="auto" w:fill="auto"/>
            <w:vAlign w:val="top"/>
          </w:tcPr>
          <w:p w14:paraId="3335C284">
            <w:pPr>
              <w:pStyle w:val="37"/>
              <w:spacing w:before="135" w:line="360" w:lineRule="auto"/>
              <w:ind w:left="113" w:right="106"/>
              <w:jc w:val="both"/>
              <w:rPr>
                <w:rFonts w:hint="eastAsia" w:ascii="仿宋" w:hAnsi="仿宋" w:eastAsia="仿宋" w:cs="仿宋"/>
                <w:spacing w:val="-3"/>
                <w:sz w:val="22"/>
                <w:szCs w:val="22"/>
                <w:lang w:val="en-US" w:eastAsia="en-US"/>
              </w:rPr>
            </w:pPr>
            <w:r>
              <w:rPr>
                <w:rFonts w:hint="eastAsia" w:ascii="仿宋" w:hAnsi="仿宋" w:eastAsia="仿宋" w:cs="仿宋"/>
                <w:spacing w:val="-3"/>
                <w:sz w:val="22"/>
                <w:szCs w:val="22"/>
              </w:rPr>
              <w:t>供应商针对本项目提出合理化建议，包括但不限于：服务过程中对采购人的优化建议等。建议主旨突出，科学合理，针对性强的，根据响应情况得（3-5]分；建议主旨较突出，较科学合理，针对性一般的，根据响应情况得（1-3]分；建议主旨不够明确，科学合理性较差，，根据响应情况得（0-1]分；本项内容未响应不得分。</w:t>
            </w:r>
          </w:p>
        </w:tc>
      </w:tr>
      <w:tr w14:paraId="401AD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7" w:hRule="atLeast"/>
        </w:trPr>
        <w:tc>
          <w:tcPr>
            <w:tcW w:w="888" w:type="dxa"/>
            <w:shd w:val="clear" w:color="auto" w:fill="auto"/>
            <w:vAlign w:val="center"/>
          </w:tcPr>
          <w:p w14:paraId="4699B6C1">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业绩</w:t>
            </w:r>
          </w:p>
        </w:tc>
        <w:tc>
          <w:tcPr>
            <w:tcW w:w="780" w:type="dxa"/>
            <w:shd w:val="clear" w:color="auto" w:fill="auto"/>
            <w:vAlign w:val="center"/>
          </w:tcPr>
          <w:p w14:paraId="54507C2C">
            <w:pPr>
              <w:pStyle w:val="37"/>
              <w:spacing w:before="78" w:line="218" w:lineRule="auto"/>
              <w:jc w:val="center"/>
              <w:rPr>
                <w:rFonts w:hint="eastAsia" w:ascii="仿宋" w:hAnsi="仿宋" w:eastAsia="仿宋" w:cs="仿宋"/>
                <w:spacing w:val="-6"/>
                <w:sz w:val="22"/>
                <w:szCs w:val="22"/>
                <w:lang w:val="en-US" w:eastAsia="en-US"/>
              </w:rPr>
            </w:pPr>
            <w:r>
              <w:rPr>
                <w:rFonts w:hint="eastAsia" w:ascii="仿宋" w:hAnsi="仿宋" w:eastAsia="仿宋" w:cs="仿宋"/>
                <w:spacing w:val="-6"/>
                <w:sz w:val="22"/>
                <w:szCs w:val="22"/>
              </w:rPr>
              <w:t>6</w:t>
            </w:r>
          </w:p>
        </w:tc>
        <w:tc>
          <w:tcPr>
            <w:tcW w:w="7662" w:type="dxa"/>
            <w:shd w:val="clear" w:color="auto" w:fill="auto"/>
            <w:vAlign w:val="top"/>
          </w:tcPr>
          <w:p w14:paraId="383AAABD">
            <w:pPr>
              <w:pStyle w:val="37"/>
              <w:spacing w:before="135" w:line="360" w:lineRule="auto"/>
              <w:ind w:left="113" w:right="106"/>
              <w:jc w:val="both"/>
              <w:rPr>
                <w:rFonts w:hint="eastAsia" w:ascii="仿宋" w:hAnsi="仿宋" w:eastAsia="仿宋" w:cs="仿宋"/>
                <w:spacing w:val="-3"/>
                <w:sz w:val="22"/>
                <w:szCs w:val="22"/>
                <w:lang w:val="en-US" w:eastAsia="en-US"/>
              </w:rPr>
            </w:pPr>
            <w:r>
              <w:rPr>
                <w:rFonts w:hint="eastAsia" w:ascii="仿宋" w:hAnsi="仿宋" w:eastAsia="仿宋" w:cs="仿宋"/>
                <w:spacing w:val="-3"/>
                <w:sz w:val="22"/>
                <w:szCs w:val="22"/>
              </w:rPr>
              <w:t>具有2022年至今以来同类项目业绩，以合同签订的时间为准，并加盖供应商公章的合同关键页（应包含合同首页、采购内容、金额所在页和签字盖章页及合同签订日期页等），每提供1个得</w:t>
            </w:r>
            <w:r>
              <w:rPr>
                <w:rFonts w:hint="eastAsia" w:ascii="仿宋" w:hAnsi="仿宋" w:eastAsia="仿宋" w:cs="仿宋"/>
                <w:spacing w:val="-3"/>
                <w:sz w:val="22"/>
                <w:szCs w:val="22"/>
                <w:lang w:val="en-US" w:eastAsia="zh-CN"/>
              </w:rPr>
              <w:t>3</w:t>
            </w:r>
            <w:r>
              <w:rPr>
                <w:rFonts w:hint="eastAsia" w:ascii="仿宋" w:hAnsi="仿宋" w:eastAsia="仿宋" w:cs="仿宋"/>
                <w:spacing w:val="-3"/>
                <w:sz w:val="22"/>
                <w:szCs w:val="22"/>
              </w:rPr>
              <w:t>分，满分6分。</w:t>
            </w:r>
          </w:p>
        </w:tc>
      </w:tr>
    </w:tbl>
    <w:p w14:paraId="39AE19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仿宋"/>
          <w:b/>
          <w:color w:val="000000"/>
          <w:spacing w:val="4"/>
          <w:szCs w:val="24"/>
          <w:highlight w:val="none"/>
        </w:rPr>
      </w:pPr>
    </w:p>
    <w:p w14:paraId="1AEE73ED">
      <w:pPr>
        <w:pStyle w:val="16"/>
        <w:spacing w:line="360" w:lineRule="auto"/>
        <w:ind w:left="0" w:leftChars="0" w:firstLine="446"/>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注：评审办法中要求提供原件</w:t>
      </w:r>
      <w:r>
        <w:rPr>
          <w:rFonts w:hint="eastAsia" w:ascii="仿宋" w:hAnsi="仿宋" w:eastAsia="仿宋" w:cs="仿宋"/>
          <w:b/>
          <w:color w:val="000000"/>
          <w:sz w:val="24"/>
          <w:szCs w:val="24"/>
          <w:highlight w:val="none"/>
          <w:lang w:eastAsia="zh-CN"/>
        </w:rPr>
        <w:t>的得</w:t>
      </w:r>
      <w:r>
        <w:rPr>
          <w:rFonts w:hint="eastAsia" w:ascii="仿宋" w:hAnsi="仿宋" w:eastAsia="仿宋" w:cs="仿宋"/>
          <w:b/>
          <w:color w:val="000000"/>
          <w:sz w:val="24"/>
          <w:szCs w:val="24"/>
          <w:highlight w:val="none"/>
        </w:rPr>
        <w:t>分项，供应商如提供原件的同时须在磋商响应文件中附相应的复印件或扫描件。</w:t>
      </w:r>
    </w:p>
    <w:bookmarkEnd w:id="41"/>
    <w:bookmarkEnd w:id="62"/>
    <w:bookmarkEnd w:id="63"/>
    <w:bookmarkEnd w:id="64"/>
    <w:bookmarkEnd w:id="65"/>
    <w:bookmarkEnd w:id="66"/>
    <w:bookmarkEnd w:id="67"/>
    <w:bookmarkEnd w:id="68"/>
    <w:p w14:paraId="1820C121">
      <w:pPr>
        <w:pStyle w:val="2"/>
        <w:keepNext w:val="0"/>
        <w:keepLines/>
        <w:pageBreakBefore/>
        <w:spacing w:before="156" w:beforeLines="50" w:after="156" w:afterLines="50"/>
        <w:jc w:val="center"/>
        <w:rPr>
          <w:rFonts w:hint="eastAsia" w:ascii="仿宋" w:hAnsi="仿宋" w:eastAsia="仿宋" w:cs="仿宋"/>
          <w:color w:val="000000"/>
          <w:highlight w:val="none"/>
        </w:rPr>
      </w:pPr>
      <w:bookmarkStart w:id="70" w:name="_Toc31796"/>
      <w:bookmarkStart w:id="71" w:name="_Toc363474025"/>
      <w:bookmarkStart w:id="72" w:name="_Toc423973079"/>
      <w:bookmarkStart w:id="73" w:name="_Toc403077646"/>
      <w:bookmarkStart w:id="74" w:name="_Toc5084"/>
      <w:bookmarkStart w:id="75" w:name="_Toc27437"/>
      <w:r>
        <w:rPr>
          <w:rFonts w:hint="eastAsia" w:ascii="仿宋" w:hAnsi="仿宋" w:eastAsia="仿宋" w:cs="仿宋"/>
          <w:bCs/>
          <w:color w:val="000000"/>
          <w:sz w:val="36"/>
          <w:szCs w:val="36"/>
          <w:highlight w:val="none"/>
        </w:rPr>
        <w:t>第六章 竞争性磋商响应文件格式</w:t>
      </w:r>
      <w:bookmarkEnd w:id="70"/>
      <w:bookmarkEnd w:id="71"/>
      <w:bookmarkEnd w:id="72"/>
      <w:bookmarkEnd w:id="73"/>
      <w:bookmarkEnd w:id="74"/>
      <w:bookmarkEnd w:id="75"/>
    </w:p>
    <w:p w14:paraId="1E285A60">
      <w:pPr>
        <w:framePr w:hSpace="180" w:wrap="around" w:vAnchor="text" w:hAnchor="page" w:x="1547" w:y="322"/>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rPr>
        <w:t>项目编号：</w:t>
      </w:r>
      <w:r>
        <w:rPr>
          <w:rFonts w:hint="eastAsia" w:ascii="仿宋" w:hAnsi="仿宋" w:eastAsia="仿宋" w:cs="仿宋"/>
          <w:b/>
          <w:bCs/>
          <w:color w:val="000000"/>
          <w:sz w:val="32"/>
          <w:szCs w:val="32"/>
          <w:highlight w:val="none"/>
          <w:lang w:eastAsia="zh-CN"/>
        </w:rPr>
        <w:t>SXYB-CG-20250904</w:t>
      </w:r>
    </w:p>
    <w:p w14:paraId="3B4E7F0F">
      <w:pPr>
        <w:rPr>
          <w:rFonts w:hint="eastAsia" w:ascii="仿宋" w:hAnsi="仿宋" w:eastAsia="仿宋" w:cs="仿宋"/>
          <w:color w:val="000000"/>
          <w:highlight w:val="none"/>
        </w:rPr>
      </w:pPr>
    </w:p>
    <w:p w14:paraId="5FA2A28B">
      <w:pPr>
        <w:ind w:firstLine="4343" w:firstLineChars="1352"/>
        <w:jc w:val="right"/>
        <w:rPr>
          <w:rFonts w:hint="eastAsia" w:ascii="仿宋" w:hAnsi="仿宋" w:eastAsia="仿宋" w:cs="仿宋"/>
          <w:b/>
          <w:color w:val="000000"/>
          <w:sz w:val="32"/>
          <w:szCs w:val="32"/>
          <w:highlight w:val="none"/>
        </w:rPr>
      </w:pPr>
      <w:r>
        <w:rPr>
          <w:rFonts w:hint="eastAsia" w:ascii="仿宋" w:hAnsi="仿宋" w:eastAsia="仿宋" w:cs="仿宋"/>
          <w:b/>
          <w:bCs/>
          <w:color w:val="000000"/>
          <w:sz w:val="32"/>
          <w:szCs w:val="32"/>
          <w:highlight w:val="none"/>
        </w:rPr>
        <w:t xml:space="preserve">      </w:t>
      </w:r>
      <w:r>
        <w:rPr>
          <w:rFonts w:hint="eastAsia" w:ascii="仿宋" w:hAnsi="仿宋" w:eastAsia="仿宋" w:cs="仿宋"/>
          <w:b/>
          <w:bCs/>
          <w:color w:val="000000"/>
          <w:sz w:val="32"/>
          <w:szCs w:val="32"/>
          <w:highlight w:val="none"/>
          <w:lang w:val="en-US" w:eastAsia="zh-CN"/>
        </w:rPr>
        <w:t xml:space="preserve">    </w:t>
      </w:r>
      <w:r>
        <w:rPr>
          <w:rFonts w:hint="eastAsia" w:ascii="仿宋" w:hAnsi="仿宋" w:eastAsia="仿宋" w:cs="仿宋"/>
          <w:b/>
          <w:color w:val="000000"/>
          <w:sz w:val="32"/>
          <w:szCs w:val="32"/>
          <w:highlight w:val="none"/>
        </w:rPr>
        <w:t>（正本或副本）</w:t>
      </w:r>
    </w:p>
    <w:p w14:paraId="2387CB8B">
      <w:pPr>
        <w:jc w:val="both"/>
        <w:rPr>
          <w:rFonts w:hint="eastAsia" w:ascii="仿宋" w:hAnsi="仿宋" w:eastAsia="仿宋" w:cs="仿宋"/>
          <w:b/>
          <w:color w:val="000000"/>
          <w:sz w:val="32"/>
          <w:szCs w:val="32"/>
          <w:highlight w:val="none"/>
        </w:rPr>
      </w:pPr>
    </w:p>
    <w:p w14:paraId="42DAA08D">
      <w:pPr>
        <w:jc w:val="right"/>
        <w:rPr>
          <w:rFonts w:hint="eastAsia" w:ascii="仿宋" w:hAnsi="仿宋" w:eastAsia="仿宋" w:cs="仿宋"/>
          <w:b/>
          <w:color w:val="000000"/>
          <w:sz w:val="32"/>
          <w:szCs w:val="32"/>
          <w:highlight w:val="none"/>
        </w:rPr>
      </w:pPr>
    </w:p>
    <w:p w14:paraId="57362984">
      <w:pPr>
        <w:jc w:val="center"/>
        <w:rPr>
          <w:rFonts w:hint="eastAsia" w:ascii="仿宋" w:hAnsi="仿宋" w:eastAsia="仿宋" w:cs="仿宋"/>
          <w:b/>
          <w:color w:val="000000"/>
          <w:sz w:val="60"/>
          <w:szCs w:val="60"/>
          <w:highlight w:val="none"/>
          <w:lang w:eastAsia="zh-CN"/>
        </w:rPr>
      </w:pPr>
      <w:r>
        <w:rPr>
          <w:rFonts w:hint="eastAsia" w:ascii="仿宋" w:hAnsi="仿宋" w:eastAsia="仿宋" w:cs="仿宋"/>
          <w:b/>
          <w:color w:val="000000"/>
          <w:sz w:val="60"/>
          <w:szCs w:val="60"/>
          <w:highlight w:val="none"/>
          <w:lang w:eastAsia="zh-CN"/>
        </w:rPr>
        <w:t>师生餐厅招聘第三方餐饮服务公司项目</w:t>
      </w:r>
    </w:p>
    <w:p w14:paraId="05C722C0">
      <w:pPr>
        <w:jc w:val="center"/>
        <w:rPr>
          <w:rFonts w:hint="eastAsia" w:ascii="仿宋" w:hAnsi="仿宋" w:eastAsia="仿宋" w:cs="仿宋"/>
          <w:b/>
          <w:color w:val="000000"/>
          <w:sz w:val="62"/>
          <w:szCs w:val="72"/>
          <w:highlight w:val="none"/>
        </w:rPr>
      </w:pPr>
    </w:p>
    <w:p w14:paraId="38E9D9C3">
      <w:pPr>
        <w:jc w:val="center"/>
        <w:rPr>
          <w:rFonts w:hint="eastAsia" w:ascii="仿宋" w:hAnsi="仿宋" w:eastAsia="仿宋" w:cs="仿宋"/>
          <w:b/>
          <w:color w:val="000000"/>
          <w:sz w:val="56"/>
          <w:szCs w:val="56"/>
          <w:highlight w:val="none"/>
        </w:rPr>
      </w:pPr>
      <w:r>
        <w:rPr>
          <w:rFonts w:hint="eastAsia" w:ascii="仿宋" w:hAnsi="仿宋" w:eastAsia="仿宋" w:cs="仿宋"/>
          <w:b/>
          <w:color w:val="000000"/>
          <w:sz w:val="56"/>
          <w:szCs w:val="56"/>
          <w:highlight w:val="none"/>
        </w:rPr>
        <w:t>竞争性磋商响应文件</w:t>
      </w:r>
    </w:p>
    <w:p w14:paraId="34BDC7F1">
      <w:pPr>
        <w:rPr>
          <w:rFonts w:hint="eastAsia" w:ascii="仿宋" w:hAnsi="仿宋" w:eastAsia="仿宋" w:cs="仿宋"/>
          <w:b/>
          <w:color w:val="000000"/>
          <w:sz w:val="36"/>
          <w:szCs w:val="36"/>
          <w:highlight w:val="none"/>
        </w:rPr>
      </w:pPr>
      <w:r>
        <w:rPr>
          <w:rFonts w:hint="eastAsia" w:ascii="仿宋" w:hAnsi="仿宋" w:eastAsia="仿宋" w:cs="仿宋"/>
          <w:b/>
          <w:color w:val="000000"/>
          <w:sz w:val="36"/>
          <w:szCs w:val="36"/>
          <w:highlight w:val="none"/>
        </w:rPr>
        <w:t xml:space="preserve">               </w:t>
      </w:r>
    </w:p>
    <w:p w14:paraId="4F983144">
      <w:pPr>
        <w:jc w:val="center"/>
        <w:rPr>
          <w:rFonts w:hint="eastAsia" w:ascii="仿宋" w:hAnsi="仿宋" w:eastAsia="仿宋" w:cs="仿宋"/>
          <w:b/>
          <w:color w:val="000000"/>
          <w:sz w:val="36"/>
          <w:szCs w:val="36"/>
          <w:highlight w:val="none"/>
        </w:rPr>
      </w:pPr>
    </w:p>
    <w:p w14:paraId="2547B7B4">
      <w:pPr>
        <w:rPr>
          <w:rFonts w:hint="eastAsia" w:ascii="仿宋" w:hAnsi="仿宋" w:eastAsia="仿宋" w:cs="仿宋"/>
          <w:b/>
          <w:color w:val="000000"/>
          <w:sz w:val="36"/>
          <w:szCs w:val="36"/>
          <w:highlight w:val="none"/>
        </w:rPr>
      </w:pPr>
    </w:p>
    <w:p w14:paraId="1EFA3F82">
      <w:pPr>
        <w:rPr>
          <w:rFonts w:hint="eastAsia" w:ascii="仿宋" w:hAnsi="仿宋" w:eastAsia="仿宋" w:cs="仿宋"/>
          <w:b/>
          <w:color w:val="000000"/>
          <w:sz w:val="36"/>
          <w:szCs w:val="36"/>
          <w:highlight w:val="none"/>
        </w:rPr>
      </w:pPr>
    </w:p>
    <w:p w14:paraId="7E27D752">
      <w:pPr>
        <w:tabs>
          <w:tab w:val="center" w:pos="5346"/>
        </w:tabs>
        <w:spacing w:line="480" w:lineRule="auto"/>
        <w:jc w:val="center"/>
        <w:rPr>
          <w:rFonts w:hint="eastAsia" w:ascii="仿宋" w:hAnsi="仿宋" w:eastAsia="仿宋" w:cs="仿宋"/>
          <w:b/>
          <w:color w:val="000000"/>
          <w:sz w:val="32"/>
          <w:szCs w:val="32"/>
          <w:highlight w:val="none"/>
        </w:rPr>
      </w:pPr>
      <w:r>
        <w:rPr>
          <w:rFonts w:hint="eastAsia" w:ascii="仿宋" w:hAnsi="仿宋" w:eastAsia="仿宋" w:cs="仿宋"/>
          <w:b/>
          <w:color w:val="000000"/>
          <w:sz w:val="32"/>
          <w:szCs w:val="32"/>
          <w:highlight w:val="none"/>
        </w:rPr>
        <w:t>供应商名称（公章）</w:t>
      </w:r>
    </w:p>
    <w:p w14:paraId="34FEA5AC">
      <w:pPr>
        <w:jc w:val="center"/>
        <w:rPr>
          <w:rFonts w:hint="eastAsia" w:ascii="仿宋" w:hAnsi="仿宋" w:eastAsia="仿宋" w:cs="仿宋"/>
          <w:b/>
          <w:color w:val="000000"/>
          <w:sz w:val="36"/>
          <w:szCs w:val="36"/>
          <w:highlight w:val="none"/>
        </w:rPr>
      </w:pPr>
      <w:r>
        <w:rPr>
          <w:rFonts w:hint="eastAsia" w:ascii="仿宋" w:hAnsi="仿宋" w:eastAsia="仿宋" w:cs="仿宋"/>
          <w:b/>
          <w:color w:val="000000"/>
          <w:sz w:val="32"/>
          <w:szCs w:val="32"/>
          <w:highlight w:val="none"/>
        </w:rPr>
        <w:t>年  月</w:t>
      </w:r>
      <w:r>
        <w:rPr>
          <w:rFonts w:hint="eastAsia" w:ascii="仿宋" w:hAnsi="仿宋" w:eastAsia="仿宋" w:cs="仿宋"/>
          <w:b/>
          <w:color w:val="000000"/>
          <w:sz w:val="32"/>
          <w:szCs w:val="32"/>
          <w:highlight w:val="none"/>
          <w:lang w:val="en-US" w:eastAsia="zh-CN"/>
        </w:rPr>
        <w:t xml:space="preserve">  日</w:t>
      </w:r>
      <w:r>
        <w:rPr>
          <w:rFonts w:hint="eastAsia" w:ascii="仿宋" w:hAnsi="仿宋" w:eastAsia="仿宋" w:cs="仿宋"/>
          <w:b/>
          <w:color w:val="000000"/>
          <w:sz w:val="36"/>
          <w:szCs w:val="36"/>
          <w:highlight w:val="none"/>
        </w:rPr>
        <w:br w:type="page"/>
      </w:r>
      <w:bookmarkStart w:id="76" w:name="_Toc344572156"/>
    </w:p>
    <w:p w14:paraId="3D8927E7">
      <w:pPr>
        <w:jc w:val="center"/>
        <w:rPr>
          <w:rFonts w:hint="eastAsia" w:ascii="仿宋" w:hAnsi="仿宋" w:eastAsia="仿宋" w:cs="仿宋"/>
          <w:b/>
          <w:color w:val="000000"/>
          <w:sz w:val="44"/>
          <w:highlight w:val="none"/>
        </w:rPr>
      </w:pPr>
      <w:r>
        <w:rPr>
          <w:rFonts w:hint="eastAsia" w:ascii="仿宋" w:hAnsi="仿宋" w:eastAsia="仿宋" w:cs="仿宋"/>
          <w:b/>
          <w:color w:val="000000"/>
          <w:sz w:val="44"/>
          <w:highlight w:val="none"/>
        </w:rPr>
        <w:t>目  录</w:t>
      </w:r>
    </w:p>
    <w:p w14:paraId="1135F24E">
      <w:pPr>
        <w:pStyle w:val="9"/>
        <w:rPr>
          <w:rFonts w:hint="eastAsia" w:ascii="仿宋" w:hAnsi="仿宋" w:eastAsia="仿宋" w:cs="仿宋"/>
          <w:color w:val="000000"/>
          <w:highlight w:val="none"/>
        </w:rPr>
      </w:pPr>
    </w:p>
    <w:p w14:paraId="0CF2B1FD">
      <w:pPr>
        <w:keepNext w:val="0"/>
        <w:keepLines w:val="0"/>
        <w:pageBreakBefore w:val="0"/>
        <w:widowControl w:val="0"/>
        <w:kinsoku/>
        <w:wordWrap/>
        <w:overflowPunct/>
        <w:topLinePunct w:val="0"/>
        <w:autoSpaceDE/>
        <w:autoSpaceDN/>
        <w:bidi w:val="0"/>
        <w:adjustRightInd/>
        <w:snapToGrid/>
        <w:spacing w:line="800" w:lineRule="exact"/>
        <w:ind w:firstLine="496" w:firstLineChars="200"/>
        <w:jc w:val="left"/>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一、磋商响应函</w:t>
      </w:r>
    </w:p>
    <w:p w14:paraId="059157C0">
      <w:pPr>
        <w:keepNext w:val="0"/>
        <w:keepLines w:val="0"/>
        <w:pageBreakBefore w:val="0"/>
        <w:widowControl w:val="0"/>
        <w:kinsoku/>
        <w:wordWrap/>
        <w:overflowPunct/>
        <w:topLinePunct w:val="0"/>
        <w:autoSpaceDE/>
        <w:autoSpaceDN/>
        <w:bidi w:val="0"/>
        <w:adjustRightInd/>
        <w:snapToGrid/>
        <w:spacing w:line="800" w:lineRule="exact"/>
        <w:ind w:firstLine="496" w:firstLineChars="200"/>
        <w:jc w:val="left"/>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lang w:eastAsia="zh-CN"/>
        </w:rPr>
        <w:t>二</w:t>
      </w:r>
      <w:r>
        <w:rPr>
          <w:rFonts w:hint="eastAsia" w:ascii="仿宋" w:hAnsi="仿宋" w:eastAsia="仿宋" w:cs="仿宋"/>
          <w:color w:val="000000"/>
          <w:spacing w:val="4"/>
          <w:szCs w:val="24"/>
          <w:highlight w:val="none"/>
        </w:rPr>
        <w:t>、磋商报价表</w:t>
      </w:r>
    </w:p>
    <w:p w14:paraId="550D5D96">
      <w:pPr>
        <w:keepNext w:val="0"/>
        <w:keepLines w:val="0"/>
        <w:pageBreakBefore w:val="0"/>
        <w:widowControl w:val="0"/>
        <w:kinsoku/>
        <w:wordWrap/>
        <w:overflowPunct/>
        <w:topLinePunct w:val="0"/>
        <w:autoSpaceDE/>
        <w:autoSpaceDN/>
        <w:bidi w:val="0"/>
        <w:adjustRightInd/>
        <w:snapToGrid/>
        <w:spacing w:line="800" w:lineRule="exact"/>
        <w:ind w:firstLine="496" w:firstLineChars="200"/>
        <w:jc w:val="left"/>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lang w:eastAsia="zh-CN"/>
        </w:rPr>
        <w:t>三</w:t>
      </w:r>
      <w:r>
        <w:rPr>
          <w:rFonts w:hint="eastAsia" w:ascii="仿宋" w:hAnsi="仿宋" w:eastAsia="仿宋" w:cs="仿宋"/>
          <w:color w:val="000000"/>
          <w:spacing w:val="4"/>
          <w:szCs w:val="24"/>
          <w:highlight w:val="none"/>
        </w:rPr>
        <w:t>、磋商方案说明书</w:t>
      </w:r>
    </w:p>
    <w:p w14:paraId="61CD14FF">
      <w:pPr>
        <w:keepNext w:val="0"/>
        <w:keepLines w:val="0"/>
        <w:pageBreakBefore w:val="0"/>
        <w:widowControl w:val="0"/>
        <w:kinsoku/>
        <w:wordWrap/>
        <w:overflowPunct/>
        <w:topLinePunct w:val="0"/>
        <w:autoSpaceDE/>
        <w:autoSpaceDN/>
        <w:bidi w:val="0"/>
        <w:adjustRightInd/>
        <w:snapToGrid/>
        <w:spacing w:line="800" w:lineRule="exact"/>
        <w:ind w:firstLine="496" w:firstLineChars="200"/>
        <w:jc w:val="left"/>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lang w:eastAsia="zh-CN"/>
        </w:rPr>
        <w:t>四</w:t>
      </w:r>
      <w:r>
        <w:rPr>
          <w:rFonts w:hint="eastAsia" w:ascii="仿宋" w:hAnsi="仿宋" w:eastAsia="仿宋" w:cs="仿宋"/>
          <w:color w:val="000000"/>
          <w:spacing w:val="4"/>
          <w:szCs w:val="24"/>
          <w:highlight w:val="none"/>
        </w:rPr>
        <w:t>、</w:t>
      </w:r>
      <w:r>
        <w:rPr>
          <w:rFonts w:hint="eastAsia" w:ascii="仿宋" w:hAnsi="仿宋" w:eastAsia="仿宋" w:cs="仿宋"/>
          <w:color w:val="000000"/>
          <w:sz w:val="24"/>
          <w:szCs w:val="24"/>
          <w:highlight w:val="none"/>
          <w:lang w:eastAsia="zh-CN"/>
        </w:rPr>
        <w:t>偏离表</w:t>
      </w:r>
    </w:p>
    <w:p w14:paraId="637E5C74">
      <w:pPr>
        <w:keepNext w:val="0"/>
        <w:keepLines w:val="0"/>
        <w:pageBreakBefore w:val="0"/>
        <w:widowControl w:val="0"/>
        <w:kinsoku/>
        <w:wordWrap/>
        <w:overflowPunct/>
        <w:topLinePunct w:val="0"/>
        <w:autoSpaceDE/>
        <w:autoSpaceDN/>
        <w:bidi w:val="0"/>
        <w:adjustRightInd/>
        <w:snapToGrid/>
        <w:spacing w:line="800" w:lineRule="exact"/>
        <w:ind w:firstLine="496" w:firstLineChars="200"/>
        <w:jc w:val="left"/>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lang w:eastAsia="zh-CN"/>
        </w:rPr>
        <w:t>五</w:t>
      </w:r>
      <w:r>
        <w:rPr>
          <w:rFonts w:hint="eastAsia" w:ascii="仿宋" w:hAnsi="仿宋" w:eastAsia="仿宋" w:cs="仿宋"/>
          <w:color w:val="000000"/>
          <w:spacing w:val="4"/>
          <w:szCs w:val="24"/>
          <w:highlight w:val="none"/>
        </w:rPr>
        <w:t>、</w:t>
      </w:r>
      <w:r>
        <w:rPr>
          <w:rFonts w:hint="eastAsia" w:ascii="仿宋" w:hAnsi="仿宋" w:eastAsia="仿宋" w:cs="仿宋"/>
          <w:color w:val="000000"/>
          <w:spacing w:val="4"/>
          <w:szCs w:val="24"/>
          <w:highlight w:val="none"/>
          <w:lang w:eastAsia="zh-CN"/>
        </w:rPr>
        <w:t>供应商</w:t>
      </w:r>
      <w:r>
        <w:rPr>
          <w:rFonts w:hint="eastAsia" w:ascii="仿宋" w:hAnsi="仿宋" w:eastAsia="仿宋" w:cs="仿宋"/>
          <w:color w:val="000000"/>
          <w:spacing w:val="4"/>
          <w:szCs w:val="24"/>
          <w:highlight w:val="none"/>
        </w:rPr>
        <w:t>承诺书</w:t>
      </w:r>
    </w:p>
    <w:p w14:paraId="1276CA53">
      <w:pPr>
        <w:keepNext w:val="0"/>
        <w:keepLines w:val="0"/>
        <w:pageBreakBefore w:val="0"/>
        <w:widowControl w:val="0"/>
        <w:kinsoku/>
        <w:wordWrap/>
        <w:overflowPunct/>
        <w:topLinePunct w:val="0"/>
        <w:autoSpaceDE/>
        <w:autoSpaceDN/>
        <w:bidi w:val="0"/>
        <w:adjustRightInd/>
        <w:snapToGrid/>
        <w:spacing w:line="800" w:lineRule="exact"/>
        <w:ind w:firstLine="496" w:firstLineChars="200"/>
        <w:jc w:val="left"/>
        <w:textAlignment w:val="auto"/>
        <w:outlineLvl w:val="9"/>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lang w:eastAsia="zh-CN"/>
        </w:rPr>
        <w:t>六</w:t>
      </w:r>
      <w:r>
        <w:rPr>
          <w:rFonts w:hint="eastAsia" w:ascii="仿宋" w:hAnsi="仿宋" w:eastAsia="仿宋" w:cs="仿宋"/>
          <w:color w:val="000000"/>
          <w:spacing w:val="4"/>
          <w:szCs w:val="24"/>
          <w:highlight w:val="none"/>
        </w:rPr>
        <w:t>、资格证明文件</w:t>
      </w:r>
    </w:p>
    <w:p w14:paraId="6B6D9388">
      <w:pPr>
        <w:keepNext w:val="0"/>
        <w:keepLines w:val="0"/>
        <w:pageBreakBefore w:val="0"/>
        <w:widowControl w:val="0"/>
        <w:kinsoku/>
        <w:wordWrap/>
        <w:overflowPunct/>
        <w:topLinePunct w:val="0"/>
        <w:autoSpaceDE/>
        <w:autoSpaceDN/>
        <w:bidi w:val="0"/>
        <w:adjustRightInd/>
        <w:snapToGrid/>
        <w:spacing w:line="900" w:lineRule="exact"/>
        <w:ind w:firstLine="496" w:firstLineChars="200"/>
        <w:jc w:val="left"/>
        <w:textAlignment w:val="auto"/>
        <w:outlineLvl w:val="9"/>
        <w:rPr>
          <w:rFonts w:hint="eastAsia" w:ascii="仿宋" w:hAnsi="仿宋" w:eastAsia="仿宋" w:cs="仿宋"/>
          <w:color w:val="000000"/>
          <w:spacing w:val="4"/>
          <w:szCs w:val="24"/>
          <w:highlight w:val="none"/>
          <w:lang w:eastAsia="zh-CN"/>
        </w:rPr>
      </w:pPr>
      <w:r>
        <w:rPr>
          <w:rFonts w:hint="eastAsia" w:ascii="仿宋" w:hAnsi="仿宋" w:eastAsia="仿宋" w:cs="仿宋"/>
          <w:color w:val="000000"/>
          <w:spacing w:val="4"/>
          <w:szCs w:val="24"/>
          <w:highlight w:val="none"/>
          <w:lang w:eastAsia="zh-CN"/>
        </w:rPr>
        <w:t>七、其它资料</w:t>
      </w:r>
    </w:p>
    <w:p w14:paraId="47DEFC5B">
      <w:pPr>
        <w:pageBreakBefore w:val="0"/>
        <w:tabs>
          <w:tab w:val="left" w:pos="3705"/>
        </w:tabs>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szCs w:val="28"/>
          <w:highlight w:val="none"/>
        </w:rPr>
      </w:pPr>
    </w:p>
    <w:p w14:paraId="36785453">
      <w:pPr>
        <w:pStyle w:val="7"/>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highlight w:val="none"/>
        </w:rPr>
      </w:pPr>
    </w:p>
    <w:p w14:paraId="58E19102">
      <w:pPr>
        <w:pStyle w:val="7"/>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highlight w:val="none"/>
        </w:rPr>
      </w:pPr>
    </w:p>
    <w:p w14:paraId="2D544BDE">
      <w:pPr>
        <w:pageBreakBefore w:val="0"/>
        <w:tabs>
          <w:tab w:val="left" w:pos="3705"/>
        </w:tabs>
        <w:kinsoku/>
        <w:wordWrap/>
        <w:overflowPunct/>
        <w:topLinePunct w:val="0"/>
        <w:autoSpaceDE/>
        <w:autoSpaceDN/>
        <w:bidi w:val="0"/>
        <w:adjustRightInd/>
        <w:snapToGrid/>
        <w:spacing w:line="360" w:lineRule="auto"/>
        <w:ind w:left="3705"/>
        <w:textAlignment w:val="auto"/>
        <w:outlineLvl w:val="9"/>
        <w:rPr>
          <w:rFonts w:hint="eastAsia" w:ascii="仿宋" w:hAnsi="仿宋" w:eastAsia="仿宋" w:cs="仿宋"/>
          <w:bCs/>
          <w:color w:val="000000"/>
          <w:sz w:val="44"/>
          <w:highlight w:val="none"/>
        </w:rPr>
      </w:pPr>
    </w:p>
    <w:p w14:paraId="4A9C3399">
      <w:pPr>
        <w:pageBreakBefore w:val="0"/>
        <w:tabs>
          <w:tab w:val="left" w:pos="3705"/>
        </w:tabs>
        <w:kinsoku/>
        <w:wordWrap/>
        <w:overflowPunct/>
        <w:topLinePunct w:val="0"/>
        <w:autoSpaceDE/>
        <w:autoSpaceDN/>
        <w:bidi w:val="0"/>
        <w:adjustRightInd/>
        <w:snapToGrid/>
        <w:ind w:left="3705"/>
        <w:textAlignment w:val="auto"/>
        <w:outlineLvl w:val="9"/>
        <w:rPr>
          <w:rFonts w:hint="eastAsia" w:ascii="仿宋" w:hAnsi="仿宋" w:eastAsia="仿宋" w:cs="仿宋"/>
          <w:bCs/>
          <w:color w:val="000000"/>
          <w:sz w:val="44"/>
          <w:highlight w:val="none"/>
        </w:rPr>
      </w:pPr>
    </w:p>
    <w:p w14:paraId="1F4F8A4C">
      <w:pPr>
        <w:pageBreakBefore w:val="0"/>
        <w:tabs>
          <w:tab w:val="left" w:pos="3705"/>
        </w:tabs>
        <w:kinsoku/>
        <w:wordWrap/>
        <w:overflowPunct/>
        <w:topLinePunct w:val="0"/>
        <w:autoSpaceDE/>
        <w:autoSpaceDN/>
        <w:bidi w:val="0"/>
        <w:adjustRightInd/>
        <w:snapToGrid/>
        <w:ind w:left="0"/>
        <w:textAlignment w:val="auto"/>
        <w:outlineLvl w:val="9"/>
        <w:rPr>
          <w:rFonts w:hint="eastAsia" w:ascii="仿宋" w:hAnsi="仿宋" w:eastAsia="仿宋" w:cs="仿宋"/>
          <w:bCs/>
          <w:color w:val="000000"/>
          <w:sz w:val="44"/>
          <w:highlight w:val="none"/>
        </w:rPr>
      </w:pPr>
    </w:p>
    <w:p w14:paraId="27DFEA8D">
      <w:pPr>
        <w:pStyle w:val="7"/>
        <w:rPr>
          <w:rFonts w:hint="eastAsia" w:ascii="仿宋" w:hAnsi="仿宋" w:eastAsia="仿宋" w:cs="仿宋"/>
          <w:bCs/>
          <w:color w:val="000000"/>
          <w:sz w:val="44"/>
          <w:highlight w:val="none"/>
        </w:rPr>
      </w:pPr>
    </w:p>
    <w:p w14:paraId="2BCCE08A">
      <w:pPr>
        <w:pStyle w:val="7"/>
        <w:rPr>
          <w:rFonts w:hint="eastAsia" w:ascii="仿宋" w:hAnsi="仿宋" w:eastAsia="仿宋" w:cs="仿宋"/>
          <w:bCs/>
          <w:color w:val="000000"/>
          <w:sz w:val="44"/>
          <w:highlight w:val="none"/>
        </w:rPr>
      </w:pPr>
    </w:p>
    <w:p w14:paraId="741441AE">
      <w:pPr>
        <w:pStyle w:val="7"/>
        <w:rPr>
          <w:rFonts w:hint="eastAsia" w:ascii="仿宋" w:hAnsi="仿宋" w:eastAsia="仿宋" w:cs="仿宋"/>
          <w:bCs/>
          <w:color w:val="000000"/>
          <w:sz w:val="44"/>
          <w:highlight w:val="none"/>
        </w:rPr>
      </w:pPr>
    </w:p>
    <w:p w14:paraId="5B05E9B5">
      <w:pPr>
        <w:pStyle w:val="7"/>
        <w:rPr>
          <w:rFonts w:hint="eastAsia" w:ascii="仿宋" w:hAnsi="仿宋" w:eastAsia="仿宋" w:cs="仿宋"/>
          <w:bCs/>
          <w:color w:val="000000"/>
          <w:sz w:val="44"/>
          <w:highlight w:val="none"/>
        </w:rPr>
      </w:pPr>
    </w:p>
    <w:p w14:paraId="655C62BE">
      <w:pPr>
        <w:pStyle w:val="7"/>
        <w:rPr>
          <w:rFonts w:hint="eastAsia" w:ascii="仿宋" w:hAnsi="仿宋" w:eastAsia="仿宋" w:cs="仿宋"/>
          <w:bCs/>
          <w:color w:val="000000"/>
          <w:sz w:val="44"/>
          <w:highlight w:val="none"/>
        </w:rPr>
      </w:pPr>
    </w:p>
    <w:bookmarkEnd w:id="76"/>
    <w:p w14:paraId="396D28B9">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1"/>
        <w:rPr>
          <w:rFonts w:hint="eastAsia" w:ascii="仿宋" w:hAnsi="仿宋" w:eastAsia="仿宋" w:cs="仿宋"/>
          <w:b/>
          <w:color w:val="000000"/>
          <w:sz w:val="32"/>
          <w:szCs w:val="32"/>
          <w:highlight w:val="none"/>
        </w:rPr>
      </w:pPr>
      <w:bookmarkStart w:id="77" w:name="_Toc363474027"/>
      <w:bookmarkStart w:id="78" w:name="_Toc403077648"/>
      <w:bookmarkStart w:id="79" w:name="_Toc29316"/>
      <w:bookmarkStart w:id="80" w:name="_Toc25120"/>
      <w:bookmarkStart w:id="81" w:name="_Toc204524343"/>
      <w:r>
        <w:rPr>
          <w:rFonts w:hint="eastAsia" w:ascii="仿宋" w:hAnsi="仿宋" w:eastAsia="仿宋" w:cs="仿宋"/>
          <w:b/>
          <w:color w:val="000000"/>
          <w:sz w:val="32"/>
          <w:szCs w:val="32"/>
          <w:highlight w:val="none"/>
        </w:rPr>
        <w:t>一、磋商</w:t>
      </w:r>
      <w:bookmarkEnd w:id="77"/>
      <w:bookmarkEnd w:id="78"/>
      <w:r>
        <w:rPr>
          <w:rFonts w:hint="eastAsia" w:ascii="仿宋" w:hAnsi="仿宋" w:eastAsia="仿宋" w:cs="仿宋"/>
          <w:b/>
          <w:color w:val="000000"/>
          <w:sz w:val="32"/>
          <w:szCs w:val="32"/>
          <w:highlight w:val="none"/>
        </w:rPr>
        <w:t>响应函</w:t>
      </w:r>
      <w:bookmarkEnd w:id="79"/>
      <w:bookmarkEnd w:id="80"/>
    </w:p>
    <w:p w14:paraId="1160548B">
      <w:pPr>
        <w:spacing w:line="360" w:lineRule="auto"/>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致：</w:t>
      </w:r>
      <w:r>
        <w:rPr>
          <w:rFonts w:hint="eastAsia" w:ascii="仿宋" w:hAnsi="仿宋" w:eastAsia="仿宋" w:cs="仿宋"/>
          <w:color w:val="000000"/>
          <w:spacing w:val="4"/>
          <w:szCs w:val="24"/>
          <w:highlight w:val="none"/>
          <w:u w:val="single"/>
          <w:lang w:eastAsia="zh-CN"/>
        </w:rPr>
        <w:t>陕西省彬州市职业教育中心</w:t>
      </w:r>
      <w:r>
        <w:rPr>
          <w:rFonts w:hint="eastAsia" w:ascii="仿宋" w:hAnsi="仿宋" w:eastAsia="仿宋" w:cs="仿宋"/>
          <w:color w:val="000000"/>
          <w:spacing w:val="4"/>
          <w:szCs w:val="24"/>
          <w:highlight w:val="none"/>
          <w:u w:val="single"/>
        </w:rPr>
        <w:t>/</w:t>
      </w:r>
      <w:r>
        <w:rPr>
          <w:rFonts w:hint="eastAsia" w:ascii="仿宋" w:hAnsi="仿宋" w:eastAsia="仿宋" w:cs="仿宋"/>
          <w:color w:val="000000"/>
          <w:spacing w:val="4"/>
          <w:szCs w:val="24"/>
          <w:highlight w:val="none"/>
          <w:u w:val="single"/>
          <w:lang w:eastAsia="zh-CN"/>
        </w:rPr>
        <w:t>陕西友邦项目管理有限公司</w:t>
      </w:r>
      <w:r>
        <w:rPr>
          <w:rFonts w:hint="eastAsia" w:ascii="仿宋" w:hAnsi="仿宋" w:eastAsia="仿宋" w:cs="仿宋"/>
          <w:color w:val="000000"/>
          <w:spacing w:val="4"/>
          <w:szCs w:val="24"/>
          <w:highlight w:val="none"/>
          <w:u w:val="single"/>
        </w:rPr>
        <w:t xml:space="preserve"> </w:t>
      </w:r>
    </w:p>
    <w:p w14:paraId="6BD90F49">
      <w:pPr>
        <w:spacing w:line="360" w:lineRule="auto"/>
        <w:ind w:firstLine="496" w:firstLineChars="200"/>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 xml:space="preserve">根据贵方“ </w:t>
      </w:r>
      <w:r>
        <w:rPr>
          <w:rFonts w:hint="eastAsia" w:ascii="仿宋" w:hAnsi="仿宋" w:eastAsia="仿宋" w:cs="仿宋"/>
          <w:color w:val="000000"/>
          <w:spacing w:val="4"/>
          <w:szCs w:val="24"/>
          <w:highlight w:val="none"/>
          <w:u w:val="single"/>
        </w:rPr>
        <w:t xml:space="preserve">                     </w:t>
      </w:r>
      <w:r>
        <w:rPr>
          <w:rFonts w:hint="eastAsia" w:ascii="仿宋" w:hAnsi="仿宋" w:eastAsia="仿宋" w:cs="仿宋"/>
          <w:color w:val="000000"/>
          <w:spacing w:val="4"/>
          <w:szCs w:val="24"/>
          <w:highlight w:val="none"/>
        </w:rPr>
        <w:t>”项目的磋商邀请</w:t>
      </w:r>
      <w:r>
        <w:rPr>
          <w:rFonts w:hint="eastAsia" w:ascii="仿宋" w:hAnsi="仿宋" w:eastAsia="仿宋" w:cs="仿宋"/>
          <w:color w:val="000000"/>
          <w:spacing w:val="4"/>
          <w:szCs w:val="24"/>
          <w:highlight w:val="none"/>
          <w:u w:val="single"/>
        </w:rPr>
        <w:t>(项目编号：           )</w:t>
      </w:r>
      <w:r>
        <w:rPr>
          <w:rFonts w:hint="eastAsia" w:ascii="仿宋" w:hAnsi="仿宋" w:eastAsia="仿宋" w:cs="仿宋"/>
          <w:color w:val="000000"/>
          <w:spacing w:val="4"/>
          <w:szCs w:val="24"/>
          <w:highlight w:val="none"/>
        </w:rPr>
        <w:t>，签字代表</w:t>
      </w:r>
      <w:r>
        <w:rPr>
          <w:rFonts w:hint="eastAsia" w:ascii="仿宋" w:hAnsi="仿宋" w:eastAsia="仿宋" w:cs="仿宋"/>
          <w:color w:val="000000"/>
          <w:spacing w:val="4"/>
          <w:szCs w:val="24"/>
          <w:highlight w:val="none"/>
          <w:u w:val="single"/>
        </w:rPr>
        <w:t>（全名、职务）</w:t>
      </w:r>
      <w:r>
        <w:rPr>
          <w:rFonts w:hint="eastAsia" w:ascii="仿宋" w:hAnsi="仿宋" w:eastAsia="仿宋" w:cs="仿宋"/>
          <w:color w:val="000000"/>
          <w:spacing w:val="4"/>
          <w:szCs w:val="24"/>
          <w:highlight w:val="none"/>
        </w:rPr>
        <w:t>经正式授权并代表供应商</w:t>
      </w:r>
      <w:r>
        <w:rPr>
          <w:rFonts w:hint="eastAsia" w:ascii="仿宋" w:hAnsi="仿宋" w:eastAsia="仿宋" w:cs="仿宋"/>
          <w:color w:val="000000"/>
          <w:spacing w:val="4"/>
          <w:szCs w:val="24"/>
          <w:highlight w:val="none"/>
          <w:u w:val="single"/>
        </w:rPr>
        <w:t>(供应商名称、地址)</w:t>
      </w:r>
      <w:r>
        <w:rPr>
          <w:rFonts w:hint="eastAsia" w:ascii="仿宋" w:hAnsi="仿宋" w:eastAsia="仿宋" w:cs="仿宋"/>
          <w:color w:val="000000"/>
          <w:spacing w:val="4"/>
          <w:szCs w:val="24"/>
          <w:highlight w:val="none"/>
        </w:rPr>
        <w:t xml:space="preserve"> 提交竞争性磋商响应文件正本壹份、副本一式</w:t>
      </w:r>
      <w:r>
        <w:rPr>
          <w:rFonts w:hint="eastAsia" w:ascii="仿宋" w:hAnsi="仿宋" w:eastAsia="仿宋" w:cs="仿宋"/>
          <w:color w:val="000000"/>
          <w:spacing w:val="4"/>
          <w:szCs w:val="24"/>
          <w:highlight w:val="none"/>
          <w:u w:val="single"/>
        </w:rPr>
        <w:t xml:space="preserve">     </w:t>
      </w:r>
      <w:r>
        <w:rPr>
          <w:rFonts w:hint="eastAsia" w:ascii="仿宋" w:hAnsi="仿宋" w:eastAsia="仿宋" w:cs="仿宋"/>
          <w:color w:val="000000"/>
          <w:spacing w:val="4"/>
          <w:szCs w:val="24"/>
          <w:highlight w:val="none"/>
        </w:rPr>
        <w:t>份、报价一览表</w:t>
      </w:r>
      <w:r>
        <w:rPr>
          <w:rFonts w:hint="eastAsia" w:ascii="仿宋" w:hAnsi="仿宋" w:eastAsia="仿宋" w:cs="仿宋"/>
          <w:color w:val="000000"/>
          <w:spacing w:val="4"/>
          <w:szCs w:val="24"/>
          <w:highlight w:val="none"/>
          <w:u w:val="single"/>
        </w:rPr>
        <w:t xml:space="preserve">   </w:t>
      </w:r>
      <w:r>
        <w:rPr>
          <w:rFonts w:hint="eastAsia" w:ascii="仿宋" w:hAnsi="仿宋" w:eastAsia="仿宋" w:cs="仿宋"/>
          <w:color w:val="000000"/>
          <w:spacing w:val="4"/>
          <w:szCs w:val="24"/>
          <w:highlight w:val="none"/>
        </w:rPr>
        <w:t>份、电子版</w:t>
      </w:r>
      <w:r>
        <w:rPr>
          <w:rFonts w:hint="eastAsia" w:ascii="仿宋" w:hAnsi="仿宋" w:eastAsia="仿宋" w:cs="仿宋"/>
          <w:color w:val="000000"/>
          <w:spacing w:val="4"/>
          <w:szCs w:val="24"/>
          <w:highlight w:val="none"/>
          <w:u w:val="single"/>
        </w:rPr>
        <w:t xml:space="preserve">      </w:t>
      </w:r>
      <w:r>
        <w:rPr>
          <w:rFonts w:hint="eastAsia" w:ascii="仿宋" w:hAnsi="仿宋" w:eastAsia="仿宋" w:cs="仿宋"/>
          <w:color w:val="000000"/>
          <w:spacing w:val="4"/>
          <w:szCs w:val="24"/>
          <w:highlight w:val="none"/>
        </w:rPr>
        <w:t>份。</w:t>
      </w:r>
    </w:p>
    <w:p w14:paraId="055F45EA">
      <w:pPr>
        <w:spacing w:line="360" w:lineRule="auto"/>
        <w:ind w:left="624" w:leftChars="251" w:hanging="22" w:hangingChars="9"/>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我方承诺如下：</w:t>
      </w:r>
    </w:p>
    <w:p w14:paraId="6EAEEC31">
      <w:pPr>
        <w:numPr>
          <w:ilvl w:val="0"/>
          <w:numId w:val="4"/>
        </w:numPr>
        <w:tabs>
          <w:tab w:val="left" w:pos="2160"/>
        </w:tabs>
        <w:spacing w:line="360" w:lineRule="auto"/>
        <w:ind w:firstLine="496" w:firstLineChars="200"/>
        <w:jc w:val="left"/>
        <w:rPr>
          <w:rFonts w:hint="eastAsia" w:ascii="仿宋" w:hAnsi="仿宋" w:eastAsia="仿宋" w:cs="仿宋"/>
          <w:color w:val="000000"/>
          <w:spacing w:val="4"/>
          <w:highlight w:val="none"/>
        </w:rPr>
      </w:pPr>
      <w:r>
        <w:rPr>
          <w:rFonts w:hint="eastAsia" w:ascii="仿宋" w:hAnsi="仿宋" w:eastAsia="仿宋" w:cs="仿宋"/>
          <w:color w:val="000000"/>
          <w:spacing w:val="4"/>
          <w:szCs w:val="24"/>
          <w:highlight w:val="none"/>
        </w:rPr>
        <w:t>磋商报价</w:t>
      </w:r>
      <w:r>
        <w:rPr>
          <w:rFonts w:hint="eastAsia" w:ascii="仿宋" w:hAnsi="仿宋" w:eastAsia="仿宋" w:cs="仿宋"/>
          <w:color w:val="000000"/>
          <w:spacing w:val="4"/>
          <w:highlight w:val="none"/>
        </w:rPr>
        <w:t>为</w:t>
      </w:r>
      <w:r>
        <w:rPr>
          <w:rFonts w:hint="eastAsia" w:ascii="仿宋" w:hAnsi="仿宋" w:eastAsia="仿宋" w:cs="仿宋"/>
          <w:color w:val="000000"/>
          <w:spacing w:val="4"/>
          <w:highlight w:val="none"/>
          <w:lang w:eastAsia="zh-CN"/>
        </w:rPr>
        <w:t>小写：</w:t>
      </w:r>
      <w:r>
        <w:rPr>
          <w:rFonts w:hint="eastAsia" w:ascii="仿宋" w:hAnsi="仿宋" w:eastAsia="仿宋" w:cs="仿宋"/>
          <w:color w:val="000000"/>
          <w:spacing w:val="4"/>
          <w:highlight w:val="none"/>
        </w:rPr>
        <w:t xml:space="preserve"> </w:t>
      </w:r>
      <w:r>
        <w:rPr>
          <w:rFonts w:hint="eastAsia" w:ascii="仿宋" w:hAnsi="仿宋" w:eastAsia="仿宋" w:cs="仿宋"/>
          <w:color w:val="000000"/>
          <w:spacing w:val="4"/>
          <w:highlight w:val="none"/>
          <w:u w:val="single"/>
        </w:rPr>
        <w:t xml:space="preserve">        </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lang w:eastAsia="zh-CN"/>
        </w:rPr>
        <w:t>大写：</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rPr>
        <w:t>）。</w:t>
      </w:r>
    </w:p>
    <w:p w14:paraId="76F39E4E">
      <w:pPr>
        <w:numPr>
          <w:ilvl w:val="0"/>
          <w:numId w:val="4"/>
        </w:numPr>
        <w:tabs>
          <w:tab w:val="left" w:pos="2160"/>
        </w:tabs>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如果成交，我</w:t>
      </w:r>
      <w:r>
        <w:rPr>
          <w:rFonts w:hint="eastAsia" w:ascii="仿宋" w:hAnsi="仿宋" w:eastAsia="仿宋" w:cs="仿宋"/>
          <w:color w:val="000000"/>
          <w:spacing w:val="4"/>
          <w:szCs w:val="24"/>
          <w:highlight w:val="none"/>
          <w:lang w:eastAsia="zh-CN"/>
        </w:rPr>
        <w:t>方</w:t>
      </w:r>
      <w:r>
        <w:rPr>
          <w:rFonts w:hint="eastAsia" w:ascii="仿宋" w:hAnsi="仿宋" w:eastAsia="仿宋" w:cs="仿宋"/>
          <w:color w:val="000000"/>
          <w:spacing w:val="4"/>
          <w:szCs w:val="24"/>
          <w:highlight w:val="none"/>
        </w:rPr>
        <w:t>根据竞争性磋商文件的规定，履行合同的责任和义务。</w:t>
      </w:r>
    </w:p>
    <w:p w14:paraId="0BC47354">
      <w:pPr>
        <w:numPr>
          <w:ilvl w:val="0"/>
          <w:numId w:val="4"/>
        </w:numPr>
        <w:tabs>
          <w:tab w:val="left" w:pos="2160"/>
        </w:tabs>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我</w:t>
      </w:r>
      <w:r>
        <w:rPr>
          <w:rFonts w:hint="eastAsia" w:ascii="仿宋" w:hAnsi="仿宋" w:eastAsia="仿宋" w:cs="仿宋"/>
          <w:color w:val="000000"/>
          <w:spacing w:val="4"/>
          <w:szCs w:val="24"/>
          <w:highlight w:val="none"/>
          <w:lang w:eastAsia="zh-CN"/>
        </w:rPr>
        <w:t>方</w:t>
      </w:r>
      <w:r>
        <w:rPr>
          <w:rFonts w:hint="eastAsia" w:ascii="仿宋" w:hAnsi="仿宋" w:eastAsia="仿宋" w:cs="仿宋"/>
          <w:color w:val="000000"/>
          <w:spacing w:val="4"/>
          <w:szCs w:val="24"/>
          <w:highlight w:val="none"/>
        </w:rPr>
        <w:t>已详细阅读和审核全部竞争性磋商文件（含修改部分，如有的话），及有关附件，我</w:t>
      </w:r>
      <w:r>
        <w:rPr>
          <w:rFonts w:hint="eastAsia" w:ascii="仿宋" w:hAnsi="仿宋" w:eastAsia="仿宋" w:cs="仿宋"/>
          <w:color w:val="000000"/>
          <w:spacing w:val="4"/>
          <w:szCs w:val="24"/>
          <w:highlight w:val="none"/>
          <w:lang w:eastAsia="zh-CN"/>
        </w:rPr>
        <w:t>方</w:t>
      </w:r>
      <w:r>
        <w:rPr>
          <w:rFonts w:hint="eastAsia" w:ascii="仿宋" w:hAnsi="仿宋" w:eastAsia="仿宋" w:cs="仿宋"/>
          <w:color w:val="000000"/>
          <w:spacing w:val="4"/>
          <w:szCs w:val="24"/>
          <w:highlight w:val="none"/>
        </w:rPr>
        <w:t>知道必须放弃提出含糊不清或误解的问题的权利。</w:t>
      </w:r>
    </w:p>
    <w:p w14:paraId="39CADC68">
      <w:pPr>
        <w:numPr>
          <w:ilvl w:val="0"/>
          <w:numId w:val="4"/>
        </w:numPr>
        <w:tabs>
          <w:tab w:val="left" w:pos="2160"/>
        </w:tabs>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我</w:t>
      </w:r>
      <w:r>
        <w:rPr>
          <w:rFonts w:hint="eastAsia" w:ascii="仿宋" w:hAnsi="仿宋" w:eastAsia="仿宋" w:cs="仿宋"/>
          <w:color w:val="000000"/>
          <w:spacing w:val="4"/>
          <w:szCs w:val="24"/>
          <w:highlight w:val="none"/>
          <w:lang w:eastAsia="zh-CN"/>
        </w:rPr>
        <w:t>方</w:t>
      </w:r>
      <w:r>
        <w:rPr>
          <w:rFonts w:hint="eastAsia" w:ascii="仿宋" w:hAnsi="仿宋" w:eastAsia="仿宋" w:cs="仿宋"/>
          <w:color w:val="000000"/>
          <w:spacing w:val="4"/>
          <w:szCs w:val="24"/>
          <w:highlight w:val="none"/>
        </w:rPr>
        <w:t>同意在磋商有效期内（</w:t>
      </w:r>
      <w:r>
        <w:rPr>
          <w:rFonts w:hint="eastAsia" w:ascii="仿宋" w:hAnsi="仿宋" w:eastAsia="仿宋" w:cs="仿宋"/>
          <w:color w:val="000000"/>
          <w:spacing w:val="4"/>
          <w:szCs w:val="24"/>
          <w:highlight w:val="none"/>
          <w:u w:val="single"/>
        </w:rPr>
        <w:t>自磋商之日起   天内</w:t>
      </w:r>
      <w:r>
        <w:rPr>
          <w:rFonts w:hint="eastAsia" w:ascii="仿宋" w:hAnsi="仿宋" w:eastAsia="仿宋" w:cs="仿宋"/>
          <w:color w:val="000000"/>
          <w:spacing w:val="4"/>
          <w:szCs w:val="24"/>
          <w:highlight w:val="none"/>
        </w:rPr>
        <w:t>），本磋商响应函对我方具有约束力。</w:t>
      </w:r>
    </w:p>
    <w:p w14:paraId="7FE5CC39">
      <w:pPr>
        <w:numPr>
          <w:ilvl w:val="0"/>
          <w:numId w:val="4"/>
        </w:numPr>
        <w:tabs>
          <w:tab w:val="left" w:pos="2160"/>
        </w:tabs>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lang w:eastAsia="zh-CN"/>
        </w:rPr>
        <w:t>我方承诺不在磋商有效期内撤回磋商响应文件，否则将依法承担相应的责任</w:t>
      </w:r>
      <w:r>
        <w:rPr>
          <w:rFonts w:hint="eastAsia" w:ascii="仿宋" w:hAnsi="仿宋" w:eastAsia="仿宋" w:cs="仿宋"/>
          <w:color w:val="000000"/>
          <w:spacing w:val="4"/>
          <w:szCs w:val="24"/>
          <w:highlight w:val="none"/>
        </w:rPr>
        <w:t>。</w:t>
      </w:r>
    </w:p>
    <w:p w14:paraId="191D205C">
      <w:pPr>
        <w:numPr>
          <w:ilvl w:val="0"/>
          <w:numId w:val="4"/>
        </w:numPr>
        <w:tabs>
          <w:tab w:val="left" w:pos="2160"/>
        </w:tabs>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 xml:space="preserve">同意提供贵方可能另外要求的与本磋商有关的任何证据和资料。 </w:t>
      </w:r>
    </w:p>
    <w:p w14:paraId="46E88235">
      <w:pPr>
        <w:numPr>
          <w:ilvl w:val="0"/>
          <w:numId w:val="4"/>
        </w:numPr>
        <w:tabs>
          <w:tab w:val="left" w:pos="2160"/>
        </w:tabs>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我</w:t>
      </w:r>
      <w:r>
        <w:rPr>
          <w:rFonts w:hint="eastAsia" w:ascii="仿宋" w:hAnsi="仿宋" w:eastAsia="仿宋" w:cs="仿宋"/>
          <w:color w:val="000000"/>
          <w:spacing w:val="4"/>
          <w:szCs w:val="24"/>
          <w:highlight w:val="none"/>
          <w:lang w:eastAsia="zh-CN"/>
        </w:rPr>
        <w:t>方</w:t>
      </w:r>
      <w:r>
        <w:rPr>
          <w:rFonts w:hint="eastAsia" w:ascii="仿宋" w:hAnsi="仿宋" w:eastAsia="仿宋" w:cs="仿宋"/>
          <w:color w:val="000000"/>
          <w:spacing w:val="4"/>
          <w:szCs w:val="24"/>
          <w:highlight w:val="none"/>
        </w:rPr>
        <w:t>同意，如果成交，向</w:t>
      </w:r>
      <w:r>
        <w:rPr>
          <w:rFonts w:hint="eastAsia" w:ascii="仿宋" w:hAnsi="仿宋" w:eastAsia="仿宋" w:cs="仿宋"/>
          <w:color w:val="000000"/>
          <w:spacing w:val="4"/>
          <w:szCs w:val="24"/>
          <w:highlight w:val="none"/>
          <w:lang w:eastAsia="zh-CN"/>
        </w:rPr>
        <w:t>陕西友邦项目管理有限公司</w:t>
      </w:r>
      <w:r>
        <w:rPr>
          <w:rFonts w:hint="eastAsia" w:ascii="仿宋" w:hAnsi="仿宋" w:eastAsia="仿宋" w:cs="仿宋"/>
          <w:color w:val="000000"/>
          <w:spacing w:val="4"/>
          <w:szCs w:val="24"/>
          <w:highlight w:val="none"/>
        </w:rPr>
        <w:t>交纳招标代理服务费。</w:t>
      </w:r>
    </w:p>
    <w:p w14:paraId="5B2C7201">
      <w:pPr>
        <w:numPr>
          <w:ilvl w:val="0"/>
          <w:numId w:val="4"/>
        </w:numPr>
        <w:tabs>
          <w:tab w:val="left" w:pos="2160"/>
        </w:tabs>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与本磋商有关的一切正式往来通讯为：</w:t>
      </w:r>
    </w:p>
    <w:p w14:paraId="25E278B2">
      <w:pPr>
        <w:spacing w:line="360" w:lineRule="auto"/>
        <w:ind w:firstLine="1240" w:firstLineChars="5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联系地址：</w:t>
      </w:r>
    </w:p>
    <w:p w14:paraId="1B8265C1">
      <w:pPr>
        <w:spacing w:line="360" w:lineRule="auto"/>
        <w:ind w:firstLine="1240" w:firstLineChars="5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邮政编码：</w:t>
      </w:r>
    </w:p>
    <w:p w14:paraId="246C4EAA">
      <w:pPr>
        <w:spacing w:line="360" w:lineRule="auto"/>
        <w:ind w:firstLine="1240" w:firstLineChars="5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电    话：</w:t>
      </w:r>
    </w:p>
    <w:p w14:paraId="03EFE025">
      <w:pPr>
        <w:spacing w:line="360" w:lineRule="auto"/>
        <w:ind w:firstLine="1240" w:firstLineChars="5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传    真：</w:t>
      </w:r>
    </w:p>
    <w:p w14:paraId="6AF3E293">
      <w:pPr>
        <w:spacing w:line="360" w:lineRule="auto"/>
        <w:ind w:firstLine="1240" w:firstLineChars="5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供应商名称（盖章）：</w:t>
      </w:r>
    </w:p>
    <w:p w14:paraId="6051E166">
      <w:pPr>
        <w:spacing w:line="360" w:lineRule="auto"/>
        <w:ind w:firstLine="1240" w:firstLineChars="5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供应商</w:t>
      </w:r>
      <w:r>
        <w:rPr>
          <w:rFonts w:hint="eastAsia" w:ascii="仿宋" w:hAnsi="仿宋" w:eastAsia="仿宋" w:cs="仿宋"/>
          <w:color w:val="000000"/>
          <w:spacing w:val="4"/>
          <w:szCs w:val="24"/>
          <w:highlight w:val="none"/>
          <w:lang w:eastAsia="zh-CN"/>
        </w:rPr>
        <w:t>法定代表人</w:t>
      </w:r>
      <w:r>
        <w:rPr>
          <w:rFonts w:hint="eastAsia" w:ascii="仿宋" w:hAnsi="仿宋" w:eastAsia="仿宋" w:cs="仿宋"/>
          <w:color w:val="000000"/>
          <w:spacing w:val="4"/>
          <w:szCs w:val="24"/>
          <w:highlight w:val="none"/>
          <w:lang w:val="en-US" w:eastAsia="zh-CN"/>
        </w:rPr>
        <w:t>或</w:t>
      </w:r>
      <w:r>
        <w:rPr>
          <w:rFonts w:hint="eastAsia" w:ascii="仿宋" w:hAnsi="仿宋" w:eastAsia="仿宋" w:cs="仿宋"/>
          <w:color w:val="000000"/>
          <w:spacing w:val="4"/>
          <w:szCs w:val="24"/>
          <w:highlight w:val="none"/>
          <w:lang w:eastAsia="zh-CN"/>
        </w:rPr>
        <w:t>被授权人</w:t>
      </w:r>
      <w:r>
        <w:rPr>
          <w:rFonts w:hint="eastAsia" w:ascii="仿宋" w:hAnsi="仿宋" w:eastAsia="仿宋" w:cs="仿宋"/>
          <w:color w:val="000000"/>
          <w:spacing w:val="4"/>
          <w:szCs w:val="24"/>
          <w:highlight w:val="none"/>
        </w:rPr>
        <w:t>：</w:t>
      </w:r>
      <w:r>
        <w:rPr>
          <w:rFonts w:hint="eastAsia" w:ascii="仿宋" w:hAnsi="仿宋" w:eastAsia="仿宋" w:cs="仿宋"/>
          <w:color w:val="000000"/>
          <w:spacing w:val="4"/>
          <w:szCs w:val="24"/>
          <w:highlight w:val="none"/>
          <w:u w:val="single"/>
          <w:lang w:val="en-US" w:eastAsia="zh-CN"/>
        </w:rPr>
        <w:t xml:space="preserve">       </w:t>
      </w:r>
      <w:r>
        <w:rPr>
          <w:rFonts w:hint="eastAsia" w:ascii="仿宋" w:hAnsi="仿宋" w:eastAsia="仿宋" w:cs="仿宋"/>
          <w:color w:val="000000"/>
          <w:spacing w:val="4"/>
          <w:szCs w:val="24"/>
          <w:highlight w:val="none"/>
          <w:u w:val="none"/>
          <w:lang w:val="en-US" w:eastAsia="zh-CN"/>
        </w:rPr>
        <w:t>（</w:t>
      </w:r>
      <w:r>
        <w:rPr>
          <w:rFonts w:hint="eastAsia" w:ascii="仿宋" w:hAnsi="仿宋" w:eastAsia="仿宋" w:cs="仿宋"/>
          <w:color w:val="000000"/>
          <w:spacing w:val="4"/>
          <w:szCs w:val="24"/>
          <w:highlight w:val="none"/>
          <w:u w:val="none"/>
        </w:rPr>
        <w:t>签</w:t>
      </w:r>
      <w:r>
        <w:rPr>
          <w:rFonts w:hint="eastAsia" w:ascii="仿宋" w:hAnsi="仿宋" w:eastAsia="仿宋" w:cs="仿宋"/>
          <w:color w:val="000000"/>
          <w:spacing w:val="4"/>
          <w:szCs w:val="24"/>
          <w:highlight w:val="none"/>
        </w:rPr>
        <w:t>字</w:t>
      </w:r>
      <w:r>
        <w:rPr>
          <w:rFonts w:hint="eastAsia" w:ascii="仿宋" w:hAnsi="仿宋" w:eastAsia="仿宋" w:cs="仿宋"/>
          <w:color w:val="000000"/>
          <w:spacing w:val="4"/>
          <w:szCs w:val="24"/>
          <w:highlight w:val="none"/>
          <w:lang w:eastAsia="zh-CN"/>
        </w:rPr>
        <w:t>或盖章</w:t>
      </w:r>
      <w:r>
        <w:rPr>
          <w:rFonts w:hint="eastAsia" w:ascii="仿宋" w:hAnsi="仿宋" w:eastAsia="仿宋" w:cs="仿宋"/>
          <w:color w:val="000000"/>
          <w:spacing w:val="4"/>
          <w:szCs w:val="24"/>
          <w:highlight w:val="none"/>
          <w:lang w:val="en-US" w:eastAsia="zh-CN"/>
        </w:rPr>
        <w:t>）</w:t>
      </w:r>
    </w:p>
    <w:p w14:paraId="27436E41">
      <w:pPr>
        <w:spacing w:line="360" w:lineRule="auto"/>
        <w:ind w:firstLine="1240" w:firstLineChars="5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日    期：</w:t>
      </w:r>
    </w:p>
    <w:p w14:paraId="491C1F30">
      <w:pPr>
        <w:pStyle w:val="8"/>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color w:val="000000"/>
          <w:sz w:val="32"/>
          <w:szCs w:val="32"/>
          <w:highlight w:val="none"/>
        </w:rPr>
      </w:pPr>
      <w:bookmarkStart w:id="82" w:name="_Toc403077651"/>
      <w:bookmarkStart w:id="83" w:name="_Toc363474030"/>
      <w:r>
        <w:rPr>
          <w:rFonts w:hint="eastAsia" w:ascii="仿宋" w:hAnsi="仿宋" w:eastAsia="仿宋" w:cs="仿宋"/>
          <w:b/>
          <w:color w:val="000000"/>
          <w:sz w:val="28"/>
          <w:szCs w:val="28"/>
          <w:highlight w:val="none"/>
          <w:u w:val="single"/>
        </w:rPr>
        <w:br w:type="page"/>
      </w:r>
      <w:bookmarkStart w:id="84" w:name="_Toc6856"/>
      <w:bookmarkStart w:id="85" w:name="_Toc21618"/>
      <w:r>
        <w:rPr>
          <w:rFonts w:hint="eastAsia" w:ascii="仿宋" w:hAnsi="仿宋" w:eastAsia="仿宋" w:cs="仿宋"/>
          <w:b/>
          <w:bCs/>
          <w:color w:val="000000"/>
          <w:sz w:val="32"/>
          <w:szCs w:val="32"/>
          <w:highlight w:val="none"/>
          <w:lang w:eastAsia="zh-CN"/>
        </w:rPr>
        <w:t>二</w:t>
      </w:r>
      <w:r>
        <w:rPr>
          <w:rFonts w:hint="eastAsia" w:ascii="仿宋" w:hAnsi="仿宋" w:eastAsia="仿宋" w:cs="仿宋"/>
          <w:b/>
          <w:bCs/>
          <w:color w:val="000000"/>
          <w:sz w:val="32"/>
          <w:szCs w:val="32"/>
          <w:highlight w:val="none"/>
        </w:rPr>
        <w:t>、磋商报价表</w:t>
      </w:r>
      <w:bookmarkEnd w:id="82"/>
      <w:bookmarkEnd w:id="83"/>
      <w:bookmarkEnd w:id="84"/>
      <w:bookmarkEnd w:id="85"/>
    </w:p>
    <w:p w14:paraId="021E139E">
      <w:pPr>
        <w:jc w:val="center"/>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lang w:val="en-US" w:eastAsia="zh-CN"/>
        </w:rPr>
        <w:t>2</w:t>
      </w:r>
      <w:r>
        <w:rPr>
          <w:rFonts w:hint="eastAsia" w:ascii="仿宋" w:hAnsi="仿宋" w:eastAsia="仿宋" w:cs="仿宋"/>
          <w:b/>
          <w:bCs/>
          <w:color w:val="000000"/>
          <w:sz w:val="30"/>
          <w:szCs w:val="30"/>
          <w:highlight w:val="none"/>
        </w:rPr>
        <w:t>.1报价一览表</w:t>
      </w:r>
    </w:p>
    <w:p w14:paraId="381FA028">
      <w:pPr>
        <w:jc w:val="center"/>
        <w:rPr>
          <w:rFonts w:hint="eastAsia" w:ascii="仿宋" w:hAnsi="仿宋" w:eastAsia="仿宋" w:cs="仿宋"/>
          <w:color w:val="000000"/>
          <w:szCs w:val="24"/>
          <w:highlight w:val="none"/>
        </w:rPr>
      </w:pPr>
    </w:p>
    <w:p w14:paraId="3EF58435">
      <w:pPr>
        <w:jc w:val="left"/>
        <w:rPr>
          <w:rFonts w:hint="eastAsia" w:ascii="仿宋" w:hAnsi="仿宋" w:eastAsia="仿宋" w:cs="仿宋"/>
          <w:color w:val="000000"/>
          <w:highlight w:val="none"/>
        </w:rPr>
      </w:pPr>
      <w:r>
        <w:rPr>
          <w:rFonts w:hint="eastAsia" w:ascii="仿宋" w:hAnsi="仿宋" w:eastAsia="仿宋" w:cs="仿宋"/>
          <w:color w:val="000000"/>
          <w:highlight w:val="none"/>
        </w:rPr>
        <w:t xml:space="preserve">项目名称：                                                 </w:t>
      </w:r>
    </w:p>
    <w:p w14:paraId="31664DE2">
      <w:pPr>
        <w:jc w:val="left"/>
        <w:rPr>
          <w:rFonts w:hint="eastAsia" w:ascii="仿宋" w:hAnsi="仿宋" w:eastAsia="仿宋" w:cs="仿宋"/>
          <w:color w:val="000000"/>
          <w:highlight w:val="none"/>
        </w:rPr>
      </w:pPr>
      <w:r>
        <w:rPr>
          <w:rFonts w:hint="eastAsia" w:ascii="仿宋" w:hAnsi="仿宋" w:eastAsia="仿宋" w:cs="仿宋"/>
          <w:color w:val="000000"/>
          <w:highlight w:val="none"/>
        </w:rPr>
        <w:t xml:space="preserve">项目编号：                                               </w:t>
      </w:r>
    </w:p>
    <w:tbl>
      <w:tblPr>
        <w:tblStyle w:val="20"/>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2342"/>
        <w:gridCol w:w="1552"/>
        <w:gridCol w:w="2375"/>
      </w:tblGrid>
      <w:tr w14:paraId="6DA3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3021" w:type="dxa"/>
            <w:noWrap w:val="0"/>
            <w:vAlign w:val="center"/>
          </w:tcPr>
          <w:p w14:paraId="74C0E7CA">
            <w:pPr>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磋商总报价</w:t>
            </w:r>
          </w:p>
          <w:p w14:paraId="670212AD">
            <w:pPr>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（元）</w:t>
            </w:r>
          </w:p>
        </w:tc>
        <w:tc>
          <w:tcPr>
            <w:tcW w:w="2342" w:type="dxa"/>
            <w:noWrap w:val="0"/>
            <w:vAlign w:val="center"/>
          </w:tcPr>
          <w:p w14:paraId="6A877679">
            <w:pPr>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服务期</w:t>
            </w:r>
          </w:p>
        </w:tc>
        <w:tc>
          <w:tcPr>
            <w:tcW w:w="1552" w:type="dxa"/>
            <w:noWrap w:val="0"/>
            <w:vAlign w:val="center"/>
          </w:tcPr>
          <w:p w14:paraId="02FFED41">
            <w:pPr>
              <w:jc w:val="center"/>
              <w:rPr>
                <w:rFonts w:hint="default"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其他声明</w:t>
            </w:r>
          </w:p>
        </w:tc>
        <w:tc>
          <w:tcPr>
            <w:tcW w:w="2375" w:type="dxa"/>
            <w:noWrap w:val="0"/>
            <w:vAlign w:val="center"/>
          </w:tcPr>
          <w:p w14:paraId="39D1A3E2">
            <w:pPr>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备注</w:t>
            </w:r>
          </w:p>
        </w:tc>
      </w:tr>
      <w:tr w14:paraId="6083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3021" w:type="dxa"/>
            <w:noWrap w:val="0"/>
            <w:vAlign w:val="center"/>
          </w:tcPr>
          <w:p w14:paraId="0D9ACBF8">
            <w:pPr>
              <w:jc w:val="center"/>
              <w:rPr>
                <w:rFonts w:hint="eastAsia" w:ascii="仿宋" w:hAnsi="仿宋" w:eastAsia="仿宋" w:cs="仿宋"/>
                <w:color w:val="000000"/>
                <w:szCs w:val="24"/>
                <w:highlight w:val="none"/>
              </w:rPr>
            </w:pPr>
          </w:p>
        </w:tc>
        <w:tc>
          <w:tcPr>
            <w:tcW w:w="2342" w:type="dxa"/>
            <w:noWrap w:val="0"/>
            <w:vAlign w:val="center"/>
          </w:tcPr>
          <w:p w14:paraId="0D950E34">
            <w:pPr>
              <w:jc w:val="center"/>
              <w:rPr>
                <w:rFonts w:hint="eastAsia" w:ascii="仿宋" w:hAnsi="仿宋" w:eastAsia="仿宋" w:cs="仿宋"/>
                <w:color w:val="000000"/>
                <w:szCs w:val="24"/>
                <w:highlight w:val="none"/>
              </w:rPr>
            </w:pPr>
          </w:p>
        </w:tc>
        <w:tc>
          <w:tcPr>
            <w:tcW w:w="1552" w:type="dxa"/>
            <w:noWrap w:val="0"/>
            <w:vAlign w:val="center"/>
          </w:tcPr>
          <w:p w14:paraId="0D17259D">
            <w:pPr>
              <w:jc w:val="center"/>
              <w:rPr>
                <w:rFonts w:hint="eastAsia" w:ascii="仿宋" w:hAnsi="仿宋" w:eastAsia="仿宋" w:cs="仿宋"/>
                <w:color w:val="000000"/>
                <w:szCs w:val="24"/>
                <w:highlight w:val="none"/>
              </w:rPr>
            </w:pPr>
          </w:p>
        </w:tc>
        <w:tc>
          <w:tcPr>
            <w:tcW w:w="2375" w:type="dxa"/>
            <w:noWrap w:val="0"/>
            <w:vAlign w:val="center"/>
          </w:tcPr>
          <w:p w14:paraId="608B4257">
            <w:pPr>
              <w:jc w:val="center"/>
              <w:rPr>
                <w:rFonts w:hint="eastAsia" w:ascii="仿宋" w:hAnsi="仿宋" w:eastAsia="仿宋" w:cs="仿宋"/>
                <w:color w:val="000000"/>
                <w:szCs w:val="24"/>
                <w:highlight w:val="none"/>
              </w:rPr>
            </w:pPr>
          </w:p>
        </w:tc>
      </w:tr>
      <w:tr w14:paraId="2283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6" w:hRule="atLeast"/>
          <w:jc w:val="center"/>
        </w:trPr>
        <w:tc>
          <w:tcPr>
            <w:tcW w:w="9290" w:type="dxa"/>
            <w:gridSpan w:val="4"/>
            <w:noWrap w:val="0"/>
            <w:vAlign w:val="center"/>
          </w:tcPr>
          <w:p w14:paraId="69CF84BD">
            <w:pPr>
              <w:jc w:val="cente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总报价：人民币（大写）                                   （小写：￥       ）</w:t>
            </w:r>
          </w:p>
        </w:tc>
      </w:tr>
      <w:tr w14:paraId="7EC1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9290" w:type="dxa"/>
            <w:gridSpan w:val="4"/>
            <w:noWrap w:val="0"/>
            <w:vAlign w:val="center"/>
          </w:tcPr>
          <w:p w14:paraId="45DD7E25">
            <w:pPr>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备注：表内报价内容以元为单位，保留小数点后（</w:t>
            </w:r>
            <w:r>
              <w:rPr>
                <w:rFonts w:hint="eastAsia" w:ascii="仿宋" w:hAnsi="仿宋" w:eastAsia="仿宋" w:cs="仿宋"/>
                <w:b/>
                <w:color w:val="000000"/>
                <w:szCs w:val="24"/>
                <w:highlight w:val="none"/>
              </w:rPr>
              <w:t>两位</w:t>
            </w:r>
            <w:r>
              <w:rPr>
                <w:rFonts w:hint="eastAsia" w:ascii="仿宋" w:hAnsi="仿宋" w:eastAsia="仿宋" w:cs="仿宋"/>
                <w:color w:val="000000"/>
                <w:szCs w:val="24"/>
                <w:highlight w:val="none"/>
              </w:rPr>
              <w:t>）。</w:t>
            </w:r>
          </w:p>
        </w:tc>
      </w:tr>
    </w:tbl>
    <w:p w14:paraId="30380519">
      <w:pPr>
        <w:rPr>
          <w:rFonts w:hint="eastAsia" w:ascii="仿宋" w:hAnsi="仿宋" w:eastAsia="仿宋" w:cs="仿宋"/>
          <w:color w:val="000000"/>
          <w:szCs w:val="24"/>
          <w:highlight w:val="none"/>
        </w:rPr>
      </w:pPr>
    </w:p>
    <w:p w14:paraId="464D5312">
      <w:pPr>
        <w:rPr>
          <w:rFonts w:hint="eastAsia" w:ascii="仿宋" w:hAnsi="仿宋" w:eastAsia="仿宋" w:cs="仿宋"/>
          <w:color w:val="000000"/>
          <w:szCs w:val="24"/>
          <w:highlight w:val="none"/>
        </w:rPr>
      </w:pPr>
    </w:p>
    <w:p w14:paraId="2624A93C">
      <w:pPr>
        <w:rPr>
          <w:rFonts w:hint="eastAsia" w:ascii="仿宋" w:hAnsi="仿宋" w:eastAsia="仿宋" w:cs="仿宋"/>
          <w:color w:val="000000"/>
          <w:szCs w:val="24"/>
          <w:highlight w:val="none"/>
        </w:rPr>
      </w:pPr>
    </w:p>
    <w:p w14:paraId="6893907B">
      <w:pPr>
        <w:spacing w:line="280" w:lineRule="exact"/>
        <w:ind w:right="617" w:rightChars="257"/>
        <w:jc w:val="lef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供应商名称：</w:t>
      </w:r>
      <w:r>
        <w:rPr>
          <w:rFonts w:hint="eastAsia" w:ascii="仿宋" w:hAnsi="仿宋" w:eastAsia="仿宋" w:cs="仿宋"/>
          <w:color w:val="000000"/>
          <w:szCs w:val="24"/>
          <w:highlight w:val="none"/>
          <w:u w:val="single"/>
        </w:rPr>
        <w:t xml:space="preserve">      （加盖单位公章）      </w:t>
      </w:r>
    </w:p>
    <w:p w14:paraId="6C12B2CC">
      <w:pPr>
        <w:spacing w:line="280" w:lineRule="exact"/>
        <w:ind w:right="617" w:rightChars="257"/>
        <w:jc w:val="left"/>
        <w:rPr>
          <w:rFonts w:hint="eastAsia" w:ascii="仿宋" w:hAnsi="仿宋" w:eastAsia="仿宋" w:cs="仿宋"/>
          <w:color w:val="000000"/>
          <w:szCs w:val="24"/>
          <w:highlight w:val="none"/>
        </w:rPr>
      </w:pPr>
    </w:p>
    <w:p w14:paraId="6FFAC05B">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
          <w:color w:val="000000"/>
          <w:spacing w:val="4"/>
          <w:highlight w:val="none"/>
          <w:u w:val="none"/>
        </w:rPr>
      </w:pPr>
      <w:r>
        <w:rPr>
          <w:rFonts w:hint="eastAsia" w:ascii="仿宋" w:hAnsi="仿宋" w:eastAsia="仿宋" w:cs="仿宋"/>
          <w:color w:val="000000"/>
          <w:spacing w:val="4"/>
          <w:highlight w:val="none"/>
          <w:lang w:eastAsia="zh-CN"/>
        </w:rPr>
        <w:t>法定代表人</w:t>
      </w:r>
      <w:r>
        <w:rPr>
          <w:rFonts w:hint="eastAsia" w:ascii="仿宋" w:hAnsi="仿宋" w:eastAsia="仿宋" w:cs="仿宋"/>
          <w:color w:val="000000"/>
          <w:spacing w:val="4"/>
          <w:highlight w:val="none"/>
          <w:lang w:val="en-US" w:eastAsia="zh-CN"/>
        </w:rPr>
        <w:t>或</w:t>
      </w:r>
      <w:r>
        <w:rPr>
          <w:rFonts w:hint="eastAsia" w:ascii="仿宋" w:hAnsi="仿宋" w:eastAsia="仿宋" w:cs="仿宋"/>
          <w:color w:val="000000"/>
          <w:spacing w:val="4"/>
          <w:highlight w:val="none"/>
          <w:lang w:eastAsia="zh-CN"/>
        </w:rPr>
        <w:t>被授权人</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u w:val="none"/>
          <w:lang w:val="en-US" w:eastAsia="zh-CN"/>
        </w:rPr>
        <w:t>（</w:t>
      </w:r>
      <w:r>
        <w:rPr>
          <w:rFonts w:hint="eastAsia" w:ascii="仿宋" w:hAnsi="仿宋" w:eastAsia="仿宋" w:cs="仿宋"/>
          <w:color w:val="000000"/>
          <w:spacing w:val="4"/>
          <w:highlight w:val="none"/>
        </w:rPr>
        <w:t>签字</w:t>
      </w:r>
      <w:r>
        <w:rPr>
          <w:rFonts w:hint="eastAsia" w:ascii="仿宋" w:hAnsi="仿宋" w:eastAsia="仿宋" w:cs="仿宋"/>
          <w:color w:val="000000"/>
          <w:spacing w:val="4"/>
          <w:highlight w:val="none"/>
          <w:lang w:eastAsia="zh-CN"/>
        </w:rPr>
        <w:t>或盖章</w:t>
      </w:r>
      <w:r>
        <w:rPr>
          <w:rFonts w:hint="eastAsia" w:ascii="仿宋" w:hAnsi="仿宋" w:eastAsia="仿宋" w:cs="仿宋"/>
          <w:color w:val="000000"/>
          <w:spacing w:val="4"/>
          <w:highlight w:val="none"/>
          <w:u w:val="none"/>
          <w:lang w:val="en-US" w:eastAsia="zh-CN"/>
        </w:rPr>
        <w:t>）</w:t>
      </w:r>
    </w:p>
    <w:p w14:paraId="04A3D0FF">
      <w:pPr>
        <w:spacing w:line="280" w:lineRule="exact"/>
        <w:ind w:right="617" w:rightChars="257"/>
        <w:jc w:val="left"/>
        <w:rPr>
          <w:rFonts w:hint="eastAsia" w:ascii="仿宋" w:hAnsi="仿宋" w:eastAsia="仿宋" w:cs="仿宋"/>
          <w:color w:val="000000"/>
          <w:szCs w:val="24"/>
          <w:highlight w:val="none"/>
        </w:rPr>
      </w:pPr>
    </w:p>
    <w:p w14:paraId="4DD88B17">
      <w:pPr>
        <w:spacing w:line="280" w:lineRule="exact"/>
        <w:ind w:right="617" w:rightChars="257"/>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日    期：</w:t>
      </w:r>
    </w:p>
    <w:p w14:paraId="61485711">
      <w:pPr>
        <w:jc w:val="center"/>
        <w:rPr>
          <w:rFonts w:hint="eastAsia" w:ascii="仿宋" w:hAnsi="仿宋" w:eastAsia="仿宋" w:cs="仿宋"/>
          <w:color w:val="000000"/>
          <w:szCs w:val="24"/>
          <w:highlight w:val="none"/>
        </w:rPr>
      </w:pPr>
    </w:p>
    <w:p w14:paraId="35ABB91F">
      <w:pPr>
        <w:spacing w:before="156" w:beforeLines="50" w:after="156" w:afterLines="50" w:line="400" w:lineRule="atLeas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注：本表应按“供应商须知”的规定密封单独提交。严格按照表格格式报价。</w:t>
      </w:r>
    </w:p>
    <w:p w14:paraId="57C7C6BC">
      <w:pPr>
        <w:jc w:val="center"/>
        <w:rPr>
          <w:rFonts w:hint="eastAsia" w:ascii="仿宋" w:hAnsi="仿宋" w:eastAsia="仿宋" w:cs="仿宋"/>
          <w:b/>
          <w:color w:val="000000"/>
          <w:sz w:val="30"/>
          <w:szCs w:val="30"/>
          <w:highlight w:val="none"/>
        </w:rPr>
      </w:pPr>
    </w:p>
    <w:p w14:paraId="1CB1883C">
      <w:pPr>
        <w:jc w:val="center"/>
        <w:rPr>
          <w:rFonts w:hint="eastAsia" w:ascii="仿宋" w:hAnsi="仿宋" w:eastAsia="仿宋" w:cs="仿宋"/>
          <w:b/>
          <w:color w:val="000000"/>
          <w:sz w:val="30"/>
          <w:szCs w:val="30"/>
          <w:highlight w:val="none"/>
        </w:rPr>
      </w:pPr>
      <w:r>
        <w:rPr>
          <w:rFonts w:hint="eastAsia" w:ascii="仿宋" w:hAnsi="仿宋" w:eastAsia="仿宋" w:cs="仿宋"/>
          <w:b/>
          <w:color w:val="000000"/>
          <w:sz w:val="30"/>
          <w:szCs w:val="30"/>
          <w:highlight w:val="none"/>
        </w:rPr>
        <w:br w:type="page"/>
      </w:r>
      <w:r>
        <w:rPr>
          <w:rFonts w:hint="eastAsia" w:ascii="仿宋" w:hAnsi="仿宋" w:eastAsia="仿宋" w:cs="仿宋"/>
          <w:b/>
          <w:color w:val="000000"/>
          <w:sz w:val="30"/>
          <w:szCs w:val="30"/>
          <w:highlight w:val="none"/>
          <w:lang w:val="en-US" w:eastAsia="zh-CN"/>
        </w:rPr>
        <w:t>2</w:t>
      </w:r>
      <w:r>
        <w:rPr>
          <w:rFonts w:hint="eastAsia" w:ascii="仿宋" w:hAnsi="仿宋" w:eastAsia="仿宋" w:cs="仿宋"/>
          <w:b/>
          <w:color w:val="000000"/>
          <w:sz w:val="30"/>
          <w:szCs w:val="30"/>
          <w:highlight w:val="none"/>
        </w:rPr>
        <w:t>.2磋商分项报价表</w:t>
      </w:r>
    </w:p>
    <w:p w14:paraId="747972DE">
      <w:pPr>
        <w:jc w:val="center"/>
        <w:rPr>
          <w:rFonts w:hint="eastAsia" w:ascii="仿宋" w:hAnsi="仿宋" w:eastAsia="仿宋" w:cs="仿宋"/>
          <w:b/>
          <w:color w:val="000000"/>
          <w:sz w:val="30"/>
          <w:szCs w:val="30"/>
          <w:highlight w:val="none"/>
        </w:rPr>
      </w:pPr>
    </w:p>
    <w:p w14:paraId="010E6CFB">
      <w:pPr>
        <w:jc w:val="center"/>
        <w:rPr>
          <w:rFonts w:hint="eastAsia" w:ascii="仿宋" w:hAnsi="仿宋" w:eastAsia="仿宋" w:cs="仿宋"/>
          <w:b/>
          <w:color w:val="000000"/>
          <w:sz w:val="30"/>
          <w:szCs w:val="30"/>
          <w:highlight w:val="none"/>
        </w:rPr>
      </w:pPr>
    </w:p>
    <w:p w14:paraId="29B81CAB">
      <w:pPr>
        <w:jc w:val="center"/>
        <w:rPr>
          <w:rFonts w:hint="eastAsia" w:ascii="仿宋" w:hAnsi="仿宋" w:eastAsia="仿宋" w:cs="仿宋"/>
          <w:b/>
          <w:color w:val="000000"/>
          <w:sz w:val="30"/>
          <w:szCs w:val="30"/>
          <w:highlight w:val="none"/>
        </w:rPr>
      </w:pPr>
    </w:p>
    <w:p w14:paraId="451FBED4">
      <w:pPr>
        <w:rPr>
          <w:rFonts w:hint="eastAsia" w:ascii="仿宋" w:hAnsi="仿宋" w:eastAsia="仿宋" w:cs="仿宋"/>
          <w:color w:val="000000"/>
          <w:highlight w:val="none"/>
        </w:rPr>
      </w:pPr>
    </w:p>
    <w:bookmarkEnd w:id="81"/>
    <w:p w14:paraId="5A8E2DA3">
      <w:pPr>
        <w:jc w:val="center"/>
        <w:rPr>
          <w:rFonts w:hint="eastAsia" w:ascii="仿宋" w:hAnsi="仿宋" w:eastAsia="仿宋" w:cs="仿宋"/>
          <w:bCs/>
          <w:color w:val="000000"/>
          <w:szCs w:val="24"/>
          <w:highlight w:val="none"/>
          <w:lang w:val="en-US" w:eastAsia="zh-CN"/>
        </w:rPr>
      </w:pPr>
      <w:bookmarkStart w:id="86" w:name="_Toc344572163"/>
      <w:r>
        <w:rPr>
          <w:rFonts w:hint="eastAsia" w:ascii="仿宋" w:hAnsi="仿宋" w:eastAsia="仿宋" w:cs="仿宋"/>
          <w:bCs/>
          <w:color w:val="000000"/>
          <w:szCs w:val="24"/>
          <w:highlight w:val="none"/>
          <w:lang w:val="en-US" w:eastAsia="zh-CN"/>
        </w:rPr>
        <w:t>格式自拟</w:t>
      </w:r>
    </w:p>
    <w:p w14:paraId="6D04D2C7">
      <w:pPr>
        <w:jc w:val="center"/>
        <w:rPr>
          <w:rFonts w:hint="eastAsia" w:ascii="仿宋" w:hAnsi="仿宋" w:eastAsia="仿宋" w:cs="仿宋"/>
          <w:bCs/>
          <w:color w:val="000000"/>
          <w:szCs w:val="24"/>
          <w:highlight w:val="none"/>
          <w:lang w:val="en-US" w:eastAsia="zh-CN"/>
        </w:rPr>
      </w:pPr>
    </w:p>
    <w:p w14:paraId="610F8BC2">
      <w:pPr>
        <w:jc w:val="center"/>
        <w:rPr>
          <w:rFonts w:hint="eastAsia" w:ascii="仿宋" w:hAnsi="仿宋" w:eastAsia="仿宋" w:cs="仿宋"/>
          <w:bCs/>
          <w:color w:val="000000"/>
          <w:szCs w:val="24"/>
          <w:highlight w:val="none"/>
          <w:lang w:val="en-US" w:eastAsia="zh-CN"/>
        </w:rPr>
      </w:pPr>
    </w:p>
    <w:p w14:paraId="3690D03D">
      <w:pPr>
        <w:jc w:val="center"/>
        <w:rPr>
          <w:rFonts w:hint="eastAsia" w:ascii="仿宋" w:hAnsi="仿宋" w:eastAsia="仿宋" w:cs="仿宋"/>
          <w:bCs/>
          <w:color w:val="000000"/>
          <w:szCs w:val="24"/>
          <w:highlight w:val="none"/>
          <w:lang w:val="en-US" w:eastAsia="zh-CN"/>
        </w:rPr>
      </w:pPr>
    </w:p>
    <w:p w14:paraId="51C45952">
      <w:pPr>
        <w:jc w:val="center"/>
        <w:rPr>
          <w:rFonts w:hint="eastAsia" w:ascii="仿宋" w:hAnsi="仿宋" w:eastAsia="仿宋" w:cs="仿宋"/>
          <w:bCs/>
          <w:color w:val="000000"/>
          <w:szCs w:val="24"/>
          <w:highlight w:val="none"/>
          <w:lang w:val="en-US" w:eastAsia="zh-CN"/>
        </w:rPr>
      </w:pPr>
    </w:p>
    <w:p w14:paraId="063566CD">
      <w:pPr>
        <w:jc w:val="center"/>
        <w:rPr>
          <w:rFonts w:hint="eastAsia" w:ascii="仿宋" w:hAnsi="仿宋" w:eastAsia="仿宋" w:cs="仿宋"/>
          <w:bCs/>
          <w:color w:val="000000"/>
          <w:szCs w:val="24"/>
          <w:highlight w:val="none"/>
          <w:lang w:val="en-US" w:eastAsia="zh-CN"/>
        </w:rPr>
      </w:pPr>
    </w:p>
    <w:p w14:paraId="1259DE72">
      <w:pPr>
        <w:jc w:val="center"/>
        <w:rPr>
          <w:rFonts w:hint="eastAsia" w:ascii="仿宋" w:hAnsi="仿宋" w:eastAsia="仿宋" w:cs="仿宋"/>
          <w:bCs/>
          <w:color w:val="000000"/>
          <w:szCs w:val="24"/>
          <w:highlight w:val="none"/>
          <w:lang w:val="en-US" w:eastAsia="zh-CN"/>
        </w:rPr>
      </w:pPr>
    </w:p>
    <w:p w14:paraId="6DF0349B">
      <w:pPr>
        <w:jc w:val="center"/>
        <w:rPr>
          <w:rFonts w:hint="eastAsia" w:ascii="仿宋" w:hAnsi="仿宋" w:eastAsia="仿宋" w:cs="仿宋"/>
          <w:bCs/>
          <w:color w:val="000000"/>
          <w:szCs w:val="24"/>
          <w:highlight w:val="none"/>
          <w:lang w:val="en-US" w:eastAsia="zh-CN"/>
        </w:rPr>
      </w:pPr>
    </w:p>
    <w:p w14:paraId="3F23F158">
      <w:pPr>
        <w:jc w:val="center"/>
        <w:rPr>
          <w:rFonts w:hint="eastAsia" w:ascii="仿宋" w:hAnsi="仿宋" w:eastAsia="仿宋" w:cs="仿宋"/>
          <w:bCs/>
          <w:color w:val="000000"/>
          <w:szCs w:val="24"/>
          <w:highlight w:val="none"/>
          <w:lang w:val="en-US" w:eastAsia="zh-CN"/>
        </w:rPr>
      </w:pPr>
    </w:p>
    <w:p w14:paraId="3DA32E11">
      <w:pPr>
        <w:jc w:val="center"/>
        <w:rPr>
          <w:rFonts w:hint="default" w:ascii="仿宋" w:hAnsi="仿宋" w:eastAsia="仿宋" w:cs="仿宋"/>
          <w:bCs/>
          <w:color w:val="000000"/>
          <w:szCs w:val="24"/>
          <w:highlight w:val="none"/>
          <w:lang w:val="en-US" w:eastAsia="zh-CN"/>
        </w:rPr>
      </w:pPr>
    </w:p>
    <w:p w14:paraId="33673713">
      <w:pPr>
        <w:rPr>
          <w:rFonts w:hint="eastAsia" w:ascii="仿宋" w:hAnsi="仿宋" w:eastAsia="仿宋" w:cs="仿宋"/>
          <w:color w:val="000000"/>
          <w:highlight w:val="none"/>
        </w:rPr>
      </w:pPr>
    </w:p>
    <w:p w14:paraId="7F935253">
      <w:pPr>
        <w:spacing w:line="560" w:lineRule="exact"/>
        <w:ind w:right="617" w:rightChars="257"/>
        <w:jc w:val="left"/>
        <w:rPr>
          <w:rFonts w:hint="eastAsia" w:ascii="仿宋" w:hAnsi="仿宋" w:eastAsia="仿宋" w:cs="仿宋"/>
          <w:color w:val="000000"/>
          <w:highlight w:val="none"/>
          <w:u w:val="single"/>
        </w:rPr>
      </w:pPr>
      <w:r>
        <w:rPr>
          <w:rFonts w:hint="eastAsia" w:ascii="仿宋" w:hAnsi="仿宋" w:eastAsia="仿宋" w:cs="仿宋"/>
          <w:color w:val="000000"/>
          <w:highlight w:val="none"/>
          <w:lang w:eastAsia="zh-CN"/>
        </w:rPr>
        <w:t>供应商</w:t>
      </w:r>
      <w:r>
        <w:rPr>
          <w:rFonts w:hint="eastAsia" w:ascii="仿宋" w:hAnsi="仿宋" w:eastAsia="仿宋" w:cs="仿宋"/>
          <w:color w:val="000000"/>
          <w:highlight w:val="none"/>
        </w:rPr>
        <w:t>名称：</w:t>
      </w:r>
      <w:r>
        <w:rPr>
          <w:rFonts w:hint="eastAsia" w:ascii="仿宋" w:hAnsi="仿宋" w:eastAsia="仿宋" w:cs="仿宋"/>
          <w:color w:val="000000"/>
          <w:highlight w:val="none"/>
          <w:u w:val="single"/>
        </w:rPr>
        <w:t xml:space="preserve">      （加盖单位公章）      </w:t>
      </w:r>
    </w:p>
    <w:p w14:paraId="1080F680">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9"/>
        <w:rPr>
          <w:rFonts w:hint="eastAsia" w:ascii="仿宋" w:hAnsi="仿宋" w:eastAsia="仿宋" w:cs="仿宋"/>
          <w:color w:val="000000"/>
          <w:spacing w:val="4"/>
          <w:highlight w:val="none"/>
          <w:u w:val="none"/>
        </w:rPr>
      </w:pPr>
      <w:r>
        <w:rPr>
          <w:rFonts w:hint="eastAsia" w:ascii="仿宋" w:hAnsi="仿宋" w:eastAsia="仿宋" w:cs="仿宋"/>
          <w:color w:val="000000"/>
          <w:spacing w:val="4"/>
          <w:highlight w:val="none"/>
          <w:lang w:eastAsia="zh-CN"/>
        </w:rPr>
        <w:t>法定代表人</w:t>
      </w:r>
      <w:r>
        <w:rPr>
          <w:rFonts w:hint="eastAsia" w:ascii="仿宋" w:hAnsi="仿宋" w:eastAsia="仿宋" w:cs="仿宋"/>
          <w:color w:val="000000"/>
          <w:spacing w:val="4"/>
          <w:highlight w:val="none"/>
          <w:lang w:val="en-US" w:eastAsia="zh-CN"/>
        </w:rPr>
        <w:t>或</w:t>
      </w:r>
      <w:r>
        <w:rPr>
          <w:rFonts w:hint="eastAsia" w:ascii="仿宋" w:hAnsi="仿宋" w:eastAsia="仿宋" w:cs="仿宋"/>
          <w:color w:val="000000"/>
          <w:spacing w:val="4"/>
          <w:highlight w:val="none"/>
          <w:lang w:eastAsia="zh-CN"/>
        </w:rPr>
        <w:t>被授权人</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u w:val="none"/>
          <w:lang w:val="en-US" w:eastAsia="zh-CN"/>
        </w:rPr>
        <w:t>（</w:t>
      </w:r>
      <w:r>
        <w:rPr>
          <w:rFonts w:hint="eastAsia" w:ascii="仿宋" w:hAnsi="仿宋" w:eastAsia="仿宋" w:cs="仿宋"/>
          <w:color w:val="000000"/>
          <w:spacing w:val="4"/>
          <w:highlight w:val="none"/>
        </w:rPr>
        <w:t>签字</w:t>
      </w:r>
      <w:r>
        <w:rPr>
          <w:rFonts w:hint="eastAsia" w:ascii="仿宋" w:hAnsi="仿宋" w:eastAsia="仿宋" w:cs="仿宋"/>
          <w:color w:val="000000"/>
          <w:spacing w:val="4"/>
          <w:highlight w:val="none"/>
          <w:lang w:eastAsia="zh-CN"/>
        </w:rPr>
        <w:t>或盖章</w:t>
      </w:r>
      <w:r>
        <w:rPr>
          <w:rFonts w:hint="eastAsia" w:ascii="仿宋" w:hAnsi="仿宋" w:eastAsia="仿宋" w:cs="仿宋"/>
          <w:color w:val="000000"/>
          <w:spacing w:val="4"/>
          <w:highlight w:val="none"/>
          <w:u w:val="none"/>
          <w:lang w:val="en-US" w:eastAsia="zh-CN"/>
        </w:rPr>
        <w:t>）</w:t>
      </w:r>
    </w:p>
    <w:p w14:paraId="38FF4497">
      <w:pPr>
        <w:spacing w:line="560" w:lineRule="exact"/>
        <w:ind w:right="617" w:rightChars="257"/>
        <w:jc w:val="left"/>
        <w:rPr>
          <w:rFonts w:hint="eastAsia" w:ascii="仿宋" w:hAnsi="仿宋" w:eastAsia="仿宋" w:cs="仿宋"/>
          <w:color w:val="000000"/>
          <w:highlight w:val="none"/>
        </w:rPr>
      </w:pPr>
    </w:p>
    <w:p w14:paraId="52008D9C">
      <w:pPr>
        <w:spacing w:line="560" w:lineRule="exact"/>
        <w:ind w:right="617" w:rightChars="257"/>
        <w:rPr>
          <w:rFonts w:hint="eastAsia" w:ascii="仿宋" w:hAnsi="仿宋" w:eastAsia="仿宋" w:cs="仿宋"/>
          <w:color w:val="000000"/>
          <w:highlight w:val="none"/>
        </w:rPr>
      </w:pPr>
      <w:r>
        <w:rPr>
          <w:rFonts w:hint="eastAsia" w:ascii="仿宋" w:hAnsi="仿宋" w:eastAsia="仿宋" w:cs="仿宋"/>
          <w:color w:val="000000"/>
          <w:highlight w:val="none"/>
        </w:rPr>
        <w:t>日    期：</w:t>
      </w:r>
    </w:p>
    <w:p w14:paraId="48FDF307">
      <w:pPr>
        <w:spacing w:line="560" w:lineRule="exact"/>
        <w:rPr>
          <w:rFonts w:hint="eastAsia" w:ascii="仿宋" w:hAnsi="仿宋" w:eastAsia="仿宋" w:cs="仿宋"/>
          <w:color w:val="000000"/>
          <w:highlight w:val="none"/>
        </w:rPr>
      </w:pPr>
      <w:r>
        <w:rPr>
          <w:rFonts w:hint="eastAsia" w:ascii="仿宋" w:hAnsi="仿宋" w:eastAsia="仿宋" w:cs="仿宋"/>
          <w:color w:val="000000"/>
          <w:highlight w:val="none"/>
        </w:rPr>
        <w:t>注：1</w:t>
      </w:r>
      <w:r>
        <w:rPr>
          <w:rFonts w:hint="eastAsia" w:ascii="仿宋" w:hAnsi="仿宋" w:eastAsia="仿宋" w:cs="仿宋"/>
          <w:color w:val="000000"/>
          <w:highlight w:val="none"/>
          <w:lang w:eastAsia="zh-CN"/>
        </w:rPr>
        <w:t>、</w:t>
      </w:r>
      <w:r>
        <w:rPr>
          <w:rFonts w:hint="eastAsia" w:ascii="仿宋" w:hAnsi="仿宋" w:eastAsia="仿宋" w:cs="仿宋"/>
          <w:color w:val="000000"/>
          <w:highlight w:val="none"/>
        </w:rPr>
        <w:t>如果按单价计算的结果与总价不一致，以单价为准修正总价。</w:t>
      </w:r>
    </w:p>
    <w:p w14:paraId="3F9628F5">
      <w:pPr>
        <w:spacing w:line="560" w:lineRule="exact"/>
        <w:ind w:firstLine="480" w:firstLineChars="200"/>
        <w:rPr>
          <w:rFonts w:hint="eastAsia" w:ascii="仿宋" w:hAnsi="仿宋" w:eastAsia="仿宋" w:cs="仿宋"/>
          <w:color w:val="000000"/>
          <w:highlight w:val="none"/>
        </w:rPr>
      </w:pPr>
      <w:r>
        <w:rPr>
          <w:rFonts w:hint="eastAsia" w:ascii="仿宋" w:hAnsi="仿宋" w:eastAsia="仿宋" w:cs="仿宋"/>
          <w:color w:val="000000"/>
          <w:highlight w:val="none"/>
        </w:rPr>
        <w:t>2</w:t>
      </w:r>
      <w:r>
        <w:rPr>
          <w:rFonts w:hint="eastAsia" w:ascii="仿宋" w:hAnsi="仿宋" w:eastAsia="仿宋" w:cs="仿宋"/>
          <w:color w:val="000000"/>
          <w:highlight w:val="none"/>
          <w:lang w:eastAsia="zh-CN"/>
        </w:rPr>
        <w:t>、</w:t>
      </w:r>
      <w:r>
        <w:rPr>
          <w:rFonts w:hint="eastAsia" w:ascii="仿宋" w:hAnsi="仿宋" w:eastAsia="仿宋" w:cs="仿宋"/>
          <w:color w:val="000000"/>
          <w:highlight w:val="none"/>
        </w:rPr>
        <w:t>如果不提供详细分项报价将视为没有实质性响应</w:t>
      </w:r>
      <w:r>
        <w:rPr>
          <w:rFonts w:hint="eastAsia" w:ascii="仿宋" w:hAnsi="仿宋" w:eastAsia="仿宋" w:cs="仿宋"/>
          <w:color w:val="000000"/>
          <w:highlight w:val="none"/>
          <w:lang w:eastAsia="zh-CN"/>
        </w:rPr>
        <w:t>磋商</w:t>
      </w:r>
      <w:r>
        <w:rPr>
          <w:rFonts w:hint="eastAsia" w:ascii="仿宋" w:hAnsi="仿宋" w:eastAsia="仿宋" w:cs="仿宋"/>
          <w:color w:val="000000"/>
          <w:highlight w:val="none"/>
        </w:rPr>
        <w:t>文件。</w:t>
      </w:r>
    </w:p>
    <w:p w14:paraId="309BD4F2">
      <w:pPr>
        <w:pStyle w:val="3"/>
        <w:keepNext/>
        <w:keepLines w:val="0"/>
        <w:pageBreakBefore w:val="0"/>
        <w:widowControl w:val="0"/>
        <w:kinsoku/>
        <w:wordWrap/>
        <w:overflowPunct/>
        <w:topLinePunct w:val="0"/>
        <w:autoSpaceDE/>
        <w:autoSpaceDN/>
        <w:bidi w:val="0"/>
        <w:adjustRightInd/>
        <w:snapToGrid/>
        <w:spacing w:before="312" w:beforeLines="100"/>
        <w:jc w:val="center"/>
        <w:textAlignment w:val="auto"/>
        <w:outlineLvl w:val="1"/>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br w:type="page"/>
      </w:r>
      <w:bookmarkStart w:id="87" w:name="_Toc26962"/>
      <w:bookmarkStart w:id="88" w:name="_Toc31597"/>
      <w:r>
        <w:rPr>
          <w:rFonts w:hint="eastAsia" w:ascii="仿宋" w:hAnsi="仿宋" w:eastAsia="仿宋" w:cs="仿宋"/>
          <w:color w:val="000000"/>
          <w:sz w:val="32"/>
          <w:szCs w:val="32"/>
          <w:highlight w:val="none"/>
          <w:lang w:eastAsia="zh-CN"/>
        </w:rPr>
        <w:t>三</w:t>
      </w:r>
      <w:r>
        <w:rPr>
          <w:rFonts w:hint="eastAsia" w:ascii="仿宋" w:hAnsi="仿宋" w:eastAsia="仿宋" w:cs="仿宋"/>
          <w:color w:val="000000"/>
          <w:sz w:val="32"/>
          <w:szCs w:val="32"/>
          <w:highlight w:val="none"/>
        </w:rPr>
        <w:t>、磋商方案说明书</w:t>
      </w:r>
      <w:bookmarkEnd w:id="87"/>
      <w:bookmarkEnd w:id="88"/>
    </w:p>
    <w:p w14:paraId="2A84FBC7">
      <w:pPr>
        <w:spacing w:line="480" w:lineRule="auto"/>
        <w:ind w:firstLine="480" w:firstLineChars="200"/>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供应商按磋商文件的要求，依据评审方法附件2“</w:t>
      </w:r>
      <w:r>
        <w:rPr>
          <w:rFonts w:hint="eastAsia" w:ascii="仿宋" w:hAnsi="仿宋" w:eastAsia="仿宋" w:cs="仿宋"/>
          <w:b/>
          <w:color w:val="000000"/>
          <w:spacing w:val="4"/>
          <w:szCs w:val="24"/>
          <w:highlight w:val="none"/>
        </w:rPr>
        <w:t>评标因素及权重分值表</w:t>
      </w:r>
      <w:r>
        <w:rPr>
          <w:rFonts w:hint="eastAsia" w:ascii="仿宋" w:hAnsi="仿宋" w:eastAsia="仿宋" w:cs="仿宋"/>
          <w:color w:val="000000"/>
          <w:szCs w:val="24"/>
          <w:highlight w:val="none"/>
          <w:lang w:eastAsia="zh-CN"/>
        </w:rPr>
        <w:t>”</w:t>
      </w:r>
      <w:r>
        <w:rPr>
          <w:rFonts w:hint="eastAsia" w:ascii="仿宋" w:hAnsi="仿宋" w:eastAsia="仿宋" w:cs="仿宋"/>
          <w:color w:val="000000"/>
          <w:szCs w:val="24"/>
          <w:highlight w:val="none"/>
          <w:lang w:val="en-US" w:eastAsia="zh-CN"/>
        </w:rPr>
        <w:t>相关内容编写，格式自拟，评标因素及权重分值表要求内容，在磋商方案说明书中必须逐项对应编制。</w:t>
      </w:r>
    </w:p>
    <w:p w14:paraId="3259AF15">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lang w:eastAsia="zh-CN"/>
        </w:rPr>
      </w:pPr>
    </w:p>
    <w:p w14:paraId="5620C219">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lang w:eastAsia="zh-CN"/>
        </w:rPr>
      </w:pPr>
    </w:p>
    <w:p w14:paraId="7E5FD6C8">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lang w:eastAsia="zh-CN"/>
        </w:rPr>
      </w:pPr>
    </w:p>
    <w:p w14:paraId="4D0C53C2">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lang w:eastAsia="zh-CN"/>
        </w:rPr>
      </w:pPr>
    </w:p>
    <w:p w14:paraId="67B08887">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lang w:eastAsia="zh-CN"/>
        </w:rPr>
      </w:pPr>
    </w:p>
    <w:p w14:paraId="0E4F10D2">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lang w:eastAsia="zh-CN"/>
        </w:rPr>
      </w:pPr>
    </w:p>
    <w:p w14:paraId="6BEFB065">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lang w:eastAsia="zh-CN"/>
        </w:rPr>
      </w:pPr>
    </w:p>
    <w:p w14:paraId="2219D522">
      <w:pPr>
        <w:keepNext w:val="0"/>
        <w:keepLines w:val="0"/>
        <w:pageBreakBefore w:val="0"/>
        <w:widowControl w:val="0"/>
        <w:kinsoku/>
        <w:wordWrap/>
        <w:overflowPunct/>
        <w:topLinePunct w:val="0"/>
        <w:autoSpaceDE/>
        <w:autoSpaceDN/>
        <w:bidi w:val="0"/>
        <w:adjustRightInd/>
        <w:snapToGrid/>
        <w:spacing w:line="500" w:lineRule="exact"/>
        <w:ind w:firstLine="3720" w:firstLineChars="1500"/>
        <w:jc w:val="left"/>
        <w:textAlignment w:val="auto"/>
        <w:outlineLvl w:val="9"/>
        <w:rPr>
          <w:rFonts w:hint="eastAsia" w:ascii="仿宋" w:hAnsi="仿宋" w:eastAsia="仿宋" w:cs="仿宋"/>
          <w:color w:val="000000"/>
          <w:spacing w:val="4"/>
          <w:highlight w:val="none"/>
          <w:u w:val="none"/>
        </w:rPr>
      </w:pPr>
      <w:r>
        <w:rPr>
          <w:rFonts w:hint="eastAsia" w:ascii="仿宋" w:hAnsi="仿宋" w:eastAsia="仿宋" w:cs="仿宋"/>
          <w:color w:val="000000"/>
          <w:spacing w:val="4"/>
          <w:highlight w:val="none"/>
          <w:lang w:eastAsia="zh-CN"/>
        </w:rPr>
        <w:t>法定代表人</w:t>
      </w:r>
      <w:r>
        <w:rPr>
          <w:rFonts w:hint="eastAsia" w:ascii="仿宋" w:hAnsi="仿宋" w:eastAsia="仿宋" w:cs="仿宋"/>
          <w:color w:val="000000"/>
          <w:spacing w:val="4"/>
          <w:highlight w:val="none"/>
          <w:lang w:val="en-US" w:eastAsia="zh-CN"/>
        </w:rPr>
        <w:t>或</w:t>
      </w:r>
      <w:r>
        <w:rPr>
          <w:rFonts w:hint="eastAsia" w:ascii="仿宋" w:hAnsi="仿宋" w:eastAsia="仿宋" w:cs="仿宋"/>
          <w:color w:val="000000"/>
          <w:spacing w:val="4"/>
          <w:highlight w:val="none"/>
          <w:lang w:eastAsia="zh-CN"/>
        </w:rPr>
        <w:t>被授权人</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u w:val="none"/>
          <w:lang w:val="en-US" w:eastAsia="zh-CN"/>
        </w:rPr>
        <w:t>（</w:t>
      </w:r>
      <w:r>
        <w:rPr>
          <w:rFonts w:hint="eastAsia" w:ascii="仿宋" w:hAnsi="仿宋" w:eastAsia="仿宋" w:cs="仿宋"/>
          <w:color w:val="000000"/>
          <w:spacing w:val="4"/>
          <w:highlight w:val="none"/>
        </w:rPr>
        <w:t>签字</w:t>
      </w:r>
      <w:r>
        <w:rPr>
          <w:rFonts w:hint="eastAsia" w:ascii="仿宋" w:hAnsi="仿宋" w:eastAsia="仿宋" w:cs="仿宋"/>
          <w:color w:val="000000"/>
          <w:spacing w:val="4"/>
          <w:highlight w:val="none"/>
          <w:lang w:eastAsia="zh-CN"/>
        </w:rPr>
        <w:t>或盖章</w:t>
      </w:r>
      <w:r>
        <w:rPr>
          <w:rFonts w:hint="eastAsia" w:ascii="仿宋" w:hAnsi="仿宋" w:eastAsia="仿宋" w:cs="仿宋"/>
          <w:color w:val="000000"/>
          <w:spacing w:val="4"/>
          <w:highlight w:val="none"/>
          <w:u w:val="none"/>
          <w:lang w:val="en-US" w:eastAsia="zh-CN"/>
        </w:rPr>
        <w:t>）</w:t>
      </w:r>
    </w:p>
    <w:p w14:paraId="19E6CD31">
      <w:pPr>
        <w:spacing w:line="440" w:lineRule="exact"/>
        <w:ind w:left="3725" w:leftChars="1552"/>
        <w:rPr>
          <w:rFonts w:hint="eastAsia" w:ascii="仿宋" w:hAnsi="仿宋" w:eastAsia="仿宋" w:cs="仿宋"/>
          <w:color w:val="000000"/>
          <w:szCs w:val="24"/>
          <w:highlight w:val="none"/>
        </w:rPr>
      </w:pPr>
    </w:p>
    <w:p w14:paraId="10C0CA47">
      <w:pPr>
        <w:spacing w:line="440" w:lineRule="exact"/>
        <w:ind w:left="3725" w:leftChars="1552"/>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公      章：</w:t>
      </w:r>
    </w:p>
    <w:p w14:paraId="42C7840E">
      <w:pPr>
        <w:pStyle w:val="9"/>
        <w:rPr>
          <w:rFonts w:hint="eastAsia" w:ascii="仿宋" w:hAnsi="仿宋" w:eastAsia="仿宋" w:cs="仿宋"/>
          <w:color w:val="000000"/>
          <w:szCs w:val="24"/>
          <w:highlight w:val="none"/>
        </w:rPr>
      </w:pPr>
    </w:p>
    <w:p w14:paraId="7C3E938A">
      <w:pPr>
        <w:pStyle w:val="9"/>
        <w:rPr>
          <w:rFonts w:hint="eastAsia" w:ascii="仿宋" w:hAnsi="仿宋" w:eastAsia="仿宋" w:cs="仿宋"/>
          <w:color w:val="000000"/>
          <w:szCs w:val="24"/>
          <w:highlight w:val="none"/>
          <w:lang w:val="en-US" w:eastAsia="zh-CN"/>
        </w:rPr>
      </w:pPr>
      <w:r>
        <w:rPr>
          <w:rFonts w:hint="eastAsia" w:ascii="仿宋" w:hAnsi="仿宋" w:eastAsia="仿宋" w:cs="仿宋"/>
          <w:color w:val="000000"/>
          <w:szCs w:val="24"/>
          <w:highlight w:val="none"/>
          <w:lang w:val="en-US" w:eastAsia="zh-CN"/>
        </w:rPr>
        <w:t xml:space="preserve">                              </w:t>
      </w:r>
      <w:r>
        <w:rPr>
          <w:rFonts w:hint="eastAsia" w:ascii="仿宋" w:hAnsi="仿宋" w:eastAsia="仿宋" w:cs="仿宋"/>
          <w:color w:val="000000"/>
          <w:sz w:val="24"/>
          <w:szCs w:val="24"/>
          <w:highlight w:val="none"/>
          <w:lang w:val="en-US" w:eastAsia="zh-CN"/>
        </w:rPr>
        <w:t xml:space="preserve">     日      期：</w:t>
      </w:r>
    </w:p>
    <w:p w14:paraId="17EFCB9C">
      <w:pPr>
        <w:spacing w:after="120"/>
        <w:rPr>
          <w:rFonts w:hint="eastAsia" w:ascii="仿宋" w:hAnsi="仿宋" w:eastAsia="仿宋" w:cs="仿宋"/>
          <w:b/>
          <w:color w:val="000000"/>
          <w:szCs w:val="24"/>
          <w:highlight w:val="none"/>
        </w:rPr>
      </w:pPr>
    </w:p>
    <w:p w14:paraId="51BA6EF9">
      <w:pPr>
        <w:pStyle w:val="9"/>
        <w:rPr>
          <w:rFonts w:hint="eastAsia" w:ascii="仿宋" w:hAnsi="仿宋" w:eastAsia="仿宋" w:cs="仿宋"/>
          <w:b/>
          <w:color w:val="000000"/>
          <w:szCs w:val="24"/>
          <w:highlight w:val="none"/>
        </w:rPr>
      </w:pPr>
    </w:p>
    <w:p w14:paraId="08B35E4C">
      <w:pPr>
        <w:pStyle w:val="9"/>
        <w:rPr>
          <w:rFonts w:hint="eastAsia" w:ascii="仿宋" w:hAnsi="仿宋" w:eastAsia="仿宋" w:cs="仿宋"/>
          <w:b/>
          <w:color w:val="000000"/>
          <w:szCs w:val="24"/>
          <w:highlight w:val="none"/>
        </w:rPr>
      </w:pPr>
    </w:p>
    <w:p w14:paraId="15371881">
      <w:pPr>
        <w:pStyle w:val="9"/>
        <w:rPr>
          <w:rFonts w:hint="eastAsia" w:ascii="仿宋" w:hAnsi="仿宋" w:eastAsia="仿宋" w:cs="仿宋"/>
          <w:b/>
          <w:color w:val="000000"/>
          <w:szCs w:val="24"/>
          <w:highlight w:val="none"/>
        </w:rPr>
      </w:pPr>
    </w:p>
    <w:p w14:paraId="6D80EFAA">
      <w:pPr>
        <w:pStyle w:val="9"/>
        <w:rPr>
          <w:rFonts w:hint="eastAsia" w:ascii="仿宋" w:hAnsi="仿宋" w:eastAsia="仿宋" w:cs="仿宋"/>
          <w:b/>
          <w:color w:val="000000"/>
          <w:szCs w:val="24"/>
          <w:highlight w:val="none"/>
        </w:rPr>
      </w:pPr>
    </w:p>
    <w:p w14:paraId="3EF4497B">
      <w:pPr>
        <w:pStyle w:val="9"/>
        <w:rPr>
          <w:rFonts w:hint="eastAsia" w:ascii="仿宋" w:hAnsi="仿宋" w:eastAsia="仿宋" w:cs="仿宋"/>
          <w:b/>
          <w:color w:val="000000"/>
          <w:szCs w:val="24"/>
          <w:highlight w:val="none"/>
        </w:rPr>
      </w:pPr>
    </w:p>
    <w:p w14:paraId="003935F1">
      <w:pPr>
        <w:pStyle w:val="9"/>
        <w:rPr>
          <w:rFonts w:hint="eastAsia" w:ascii="仿宋" w:hAnsi="仿宋" w:eastAsia="仿宋" w:cs="仿宋"/>
          <w:b/>
          <w:color w:val="000000"/>
          <w:szCs w:val="24"/>
          <w:highlight w:val="none"/>
        </w:rPr>
      </w:pPr>
    </w:p>
    <w:p w14:paraId="6DE9A080">
      <w:pPr>
        <w:pStyle w:val="9"/>
        <w:rPr>
          <w:rFonts w:hint="eastAsia" w:ascii="仿宋" w:hAnsi="仿宋" w:eastAsia="仿宋" w:cs="仿宋"/>
          <w:b/>
          <w:color w:val="000000"/>
          <w:szCs w:val="24"/>
          <w:highlight w:val="none"/>
        </w:rPr>
      </w:pPr>
    </w:p>
    <w:p w14:paraId="4FCB8915">
      <w:pPr>
        <w:pStyle w:val="9"/>
        <w:rPr>
          <w:rFonts w:hint="eastAsia" w:ascii="仿宋" w:hAnsi="仿宋" w:eastAsia="仿宋" w:cs="仿宋"/>
          <w:b/>
          <w:color w:val="000000"/>
          <w:szCs w:val="24"/>
          <w:highlight w:val="none"/>
        </w:rPr>
      </w:pPr>
    </w:p>
    <w:p w14:paraId="4B53F456">
      <w:pPr>
        <w:spacing w:line="400" w:lineRule="exact"/>
        <w:rPr>
          <w:rFonts w:hint="eastAsia" w:ascii="仿宋" w:hAnsi="仿宋" w:eastAsia="仿宋" w:cs="仿宋"/>
          <w:color w:val="000000"/>
          <w:highlight w:val="none"/>
        </w:rPr>
      </w:pPr>
    </w:p>
    <w:p w14:paraId="39A8AA09">
      <w:pPr>
        <w:pStyle w:val="34"/>
        <w:tabs>
          <w:tab w:val="left" w:pos="2040"/>
        </w:tabs>
        <w:spacing w:beforeLines="0" w:line="240" w:lineRule="auto"/>
        <w:ind w:left="0" w:firstLine="1446" w:firstLineChars="400"/>
        <w:rPr>
          <w:rFonts w:hint="eastAsia" w:ascii="仿宋" w:hAnsi="仿宋" w:eastAsia="仿宋" w:cs="仿宋"/>
          <w:color w:val="000000"/>
          <w:szCs w:val="21"/>
          <w:highlight w:val="none"/>
        </w:rPr>
      </w:pPr>
      <w:r>
        <w:rPr>
          <w:rFonts w:hint="eastAsia" w:ascii="仿宋" w:hAnsi="仿宋" w:eastAsia="仿宋" w:cs="仿宋"/>
          <w:b/>
          <w:color w:val="000000"/>
          <w:sz w:val="36"/>
          <w:highlight w:val="none"/>
        </w:rPr>
        <w:br w:type="page"/>
      </w:r>
    </w:p>
    <w:p w14:paraId="57F1D174">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jc w:val="left"/>
        <w:textAlignment w:val="auto"/>
        <w:outlineLvl w:val="1"/>
        <w:rPr>
          <w:rFonts w:hint="default" w:ascii="仿宋" w:hAnsi="仿宋" w:eastAsia="仿宋" w:cs="仿宋"/>
          <w:b/>
          <w:bCs/>
          <w:color w:val="000000"/>
          <w:sz w:val="32"/>
          <w:szCs w:val="32"/>
          <w:highlight w:val="none"/>
          <w:lang w:val="en-US" w:eastAsia="zh-CN"/>
        </w:rPr>
      </w:pPr>
      <w:bookmarkStart w:id="89" w:name="_Toc2621"/>
      <w:bookmarkStart w:id="90" w:name="_Toc23455"/>
      <w:bookmarkStart w:id="91" w:name="_Toc21284"/>
      <w:bookmarkStart w:id="92" w:name="_Toc1379"/>
      <w:bookmarkStart w:id="93" w:name="_Toc9218"/>
      <w:bookmarkStart w:id="94" w:name="_Toc3607"/>
      <w:bookmarkStart w:id="95" w:name="_Toc19300"/>
      <w:r>
        <w:rPr>
          <w:rFonts w:hint="eastAsia" w:ascii="仿宋" w:hAnsi="仿宋" w:eastAsia="仿宋" w:cs="仿宋"/>
          <w:color w:val="000000"/>
          <w:sz w:val="32"/>
          <w:szCs w:val="32"/>
          <w:highlight w:val="none"/>
          <w:lang w:val="en-US" w:eastAsia="zh-CN"/>
        </w:rPr>
        <w:t>附表1</w:t>
      </w:r>
    </w:p>
    <w:p w14:paraId="4199F9BB">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jc w:val="center"/>
        <w:textAlignment w:val="auto"/>
        <w:outlineLvl w:val="1"/>
        <w:rPr>
          <w:rFonts w:hint="default" w:ascii="仿宋" w:hAnsi="仿宋" w:eastAsia="仿宋" w:cs="仿宋"/>
          <w:b/>
          <w:bCs/>
          <w:color w:val="000000"/>
          <w:sz w:val="32"/>
          <w:szCs w:val="32"/>
          <w:highlight w:val="none"/>
          <w:lang w:val="en-US" w:eastAsia="zh-CN"/>
        </w:rPr>
      </w:pPr>
      <w:r>
        <w:rPr>
          <w:rFonts w:hint="eastAsia" w:ascii="仿宋" w:hAnsi="仿宋" w:eastAsia="仿宋" w:cs="仿宋"/>
          <w:b/>
          <w:bCs/>
          <w:color w:val="000000"/>
          <w:sz w:val="32"/>
          <w:szCs w:val="32"/>
          <w:highlight w:val="none"/>
          <w:lang w:val="en-US" w:eastAsia="zh-CN"/>
        </w:rPr>
        <w:t>类似</w:t>
      </w:r>
      <w:r>
        <w:rPr>
          <w:rFonts w:hint="default" w:ascii="仿宋" w:hAnsi="仿宋" w:eastAsia="仿宋" w:cs="仿宋"/>
          <w:b/>
          <w:bCs/>
          <w:color w:val="000000"/>
          <w:sz w:val="32"/>
          <w:szCs w:val="32"/>
          <w:highlight w:val="none"/>
          <w:lang w:val="en-US" w:eastAsia="zh-CN"/>
        </w:rPr>
        <w:t>项目业绩一览表</w:t>
      </w:r>
    </w:p>
    <w:p w14:paraId="6BA191AA">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jc w:val="both"/>
        <w:textAlignment w:val="auto"/>
        <w:outlineLvl w:val="1"/>
        <w:rPr>
          <w:rFonts w:hint="default" w:ascii="仿宋" w:hAnsi="仿宋" w:eastAsia="仿宋" w:cs="仿宋"/>
          <w:color w:val="000000"/>
          <w:sz w:val="24"/>
          <w:szCs w:val="24"/>
          <w:highlight w:val="none"/>
          <w:u w:val="single"/>
          <w:lang w:val="en-US" w:eastAsia="zh-CN"/>
        </w:rPr>
      </w:pPr>
      <w:r>
        <w:rPr>
          <w:rFonts w:hint="eastAsia" w:ascii="仿宋" w:hAnsi="仿宋" w:eastAsia="仿宋" w:cs="仿宋"/>
          <w:color w:val="000000"/>
          <w:sz w:val="24"/>
          <w:szCs w:val="24"/>
          <w:highlight w:val="none"/>
          <w:lang w:val="en-US" w:eastAsia="zh-CN"/>
        </w:rPr>
        <w:t>供应商名称：</w:t>
      </w:r>
      <w:r>
        <w:rPr>
          <w:rFonts w:hint="eastAsia" w:ascii="仿宋" w:hAnsi="仿宋" w:eastAsia="仿宋" w:cs="仿宋"/>
          <w:color w:val="000000"/>
          <w:sz w:val="24"/>
          <w:szCs w:val="24"/>
          <w:highlight w:val="none"/>
          <w:u w:val="single"/>
          <w:lang w:val="en-US" w:eastAsia="zh-CN"/>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14:paraId="4B1C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top"/>
          </w:tcPr>
          <w:p w14:paraId="0C0D13E0">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both"/>
              <w:textAlignment w:val="auto"/>
              <w:outlineLvl w:val="1"/>
              <w:rPr>
                <w:rFonts w:hint="default" w:ascii="仿宋" w:hAnsi="仿宋" w:eastAsia="仿宋" w:cs="仿宋"/>
                <w:color w:val="000000"/>
                <w:sz w:val="24"/>
                <w:szCs w:val="24"/>
                <w:highlight w:val="none"/>
                <w:vertAlign w:val="baseline"/>
                <w:lang w:val="en-US" w:eastAsia="zh-CN"/>
              </w:rPr>
            </w:pPr>
            <w:r>
              <w:rPr>
                <w:rFonts w:hint="eastAsia" w:ascii="仿宋" w:hAnsi="仿宋" w:eastAsia="仿宋" w:cs="仿宋"/>
                <w:color w:val="000000"/>
                <w:sz w:val="24"/>
                <w:szCs w:val="24"/>
                <w:highlight w:val="none"/>
                <w:vertAlign w:val="baseline"/>
                <w:lang w:val="en-US" w:eastAsia="zh-CN"/>
              </w:rPr>
              <w:t>年份</w:t>
            </w:r>
          </w:p>
        </w:tc>
        <w:tc>
          <w:tcPr>
            <w:tcW w:w="1857" w:type="dxa"/>
            <w:noWrap w:val="0"/>
            <w:vAlign w:val="top"/>
          </w:tcPr>
          <w:p w14:paraId="4521FCCD">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default" w:ascii="仿宋" w:hAnsi="仿宋" w:eastAsia="仿宋" w:cs="仿宋"/>
                <w:color w:val="000000"/>
                <w:sz w:val="24"/>
                <w:szCs w:val="24"/>
                <w:highlight w:val="none"/>
                <w:vertAlign w:val="baseline"/>
                <w:lang w:val="en-US" w:eastAsia="zh-CN"/>
              </w:rPr>
            </w:pPr>
            <w:r>
              <w:rPr>
                <w:rFonts w:hint="eastAsia" w:ascii="仿宋" w:hAnsi="仿宋" w:eastAsia="仿宋" w:cs="仿宋"/>
                <w:color w:val="000000"/>
                <w:sz w:val="24"/>
                <w:szCs w:val="24"/>
                <w:highlight w:val="none"/>
                <w:vertAlign w:val="baseline"/>
                <w:lang w:val="en-US" w:eastAsia="zh-CN"/>
              </w:rPr>
              <w:t>项目名称</w:t>
            </w:r>
          </w:p>
        </w:tc>
        <w:tc>
          <w:tcPr>
            <w:tcW w:w="1858" w:type="dxa"/>
            <w:noWrap w:val="0"/>
            <w:vAlign w:val="top"/>
          </w:tcPr>
          <w:p w14:paraId="3289E087">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default" w:ascii="仿宋" w:hAnsi="仿宋" w:eastAsia="仿宋" w:cs="仿宋"/>
                <w:color w:val="000000"/>
                <w:sz w:val="24"/>
                <w:szCs w:val="24"/>
                <w:highlight w:val="none"/>
                <w:vertAlign w:val="baseline"/>
                <w:lang w:val="en-US" w:eastAsia="zh-CN"/>
              </w:rPr>
            </w:pPr>
            <w:r>
              <w:rPr>
                <w:rFonts w:hint="eastAsia" w:ascii="仿宋" w:hAnsi="仿宋" w:eastAsia="仿宋" w:cs="仿宋"/>
                <w:color w:val="000000"/>
                <w:sz w:val="24"/>
                <w:szCs w:val="24"/>
                <w:highlight w:val="none"/>
                <w:vertAlign w:val="baseline"/>
                <w:lang w:val="en-US" w:eastAsia="zh-CN"/>
              </w:rPr>
              <w:t>合同金额</w:t>
            </w:r>
          </w:p>
        </w:tc>
        <w:tc>
          <w:tcPr>
            <w:tcW w:w="1858" w:type="dxa"/>
            <w:noWrap w:val="0"/>
            <w:vAlign w:val="top"/>
          </w:tcPr>
          <w:p w14:paraId="0544180A">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default" w:ascii="仿宋" w:hAnsi="仿宋" w:eastAsia="仿宋" w:cs="仿宋"/>
                <w:color w:val="000000"/>
                <w:sz w:val="24"/>
                <w:szCs w:val="24"/>
                <w:highlight w:val="none"/>
                <w:vertAlign w:val="baseline"/>
                <w:lang w:val="en-US" w:eastAsia="zh-CN"/>
              </w:rPr>
            </w:pPr>
            <w:r>
              <w:rPr>
                <w:rFonts w:hint="eastAsia" w:ascii="仿宋" w:hAnsi="仿宋" w:eastAsia="仿宋" w:cs="仿宋"/>
                <w:color w:val="000000"/>
                <w:sz w:val="24"/>
                <w:szCs w:val="24"/>
                <w:highlight w:val="none"/>
                <w:vertAlign w:val="baseline"/>
                <w:lang w:val="en-US" w:eastAsia="zh-CN"/>
              </w:rPr>
              <w:t>完成时间</w:t>
            </w:r>
          </w:p>
        </w:tc>
        <w:tc>
          <w:tcPr>
            <w:tcW w:w="1858" w:type="dxa"/>
            <w:noWrap w:val="0"/>
            <w:vAlign w:val="top"/>
          </w:tcPr>
          <w:p w14:paraId="4FC6589E">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default" w:ascii="仿宋" w:hAnsi="仿宋" w:eastAsia="仿宋" w:cs="仿宋"/>
                <w:color w:val="000000"/>
                <w:sz w:val="24"/>
                <w:szCs w:val="24"/>
                <w:highlight w:val="none"/>
                <w:vertAlign w:val="baseline"/>
                <w:lang w:val="en-US" w:eastAsia="zh-CN"/>
              </w:rPr>
            </w:pPr>
            <w:r>
              <w:rPr>
                <w:rFonts w:hint="eastAsia" w:ascii="仿宋" w:hAnsi="仿宋" w:eastAsia="仿宋" w:cs="仿宋"/>
                <w:color w:val="000000"/>
                <w:sz w:val="24"/>
                <w:szCs w:val="24"/>
                <w:highlight w:val="none"/>
                <w:vertAlign w:val="baseline"/>
                <w:lang w:val="en-US" w:eastAsia="zh-CN"/>
              </w:rPr>
              <w:t>备注</w:t>
            </w:r>
          </w:p>
        </w:tc>
      </w:tr>
      <w:tr w14:paraId="14B4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top"/>
          </w:tcPr>
          <w:p w14:paraId="58E59EC7">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7" w:type="dxa"/>
            <w:noWrap w:val="0"/>
            <w:vAlign w:val="top"/>
          </w:tcPr>
          <w:p w14:paraId="7A02BEEA">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216D7821">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49069133">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7DD3210C">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r>
      <w:tr w14:paraId="434B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top"/>
          </w:tcPr>
          <w:p w14:paraId="70840309">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7" w:type="dxa"/>
            <w:noWrap w:val="0"/>
            <w:vAlign w:val="top"/>
          </w:tcPr>
          <w:p w14:paraId="11ACD57F">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18FE014A">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19765C74">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679ACE22">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r>
      <w:tr w14:paraId="6107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top"/>
          </w:tcPr>
          <w:p w14:paraId="58864077">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7" w:type="dxa"/>
            <w:noWrap w:val="0"/>
            <w:vAlign w:val="top"/>
          </w:tcPr>
          <w:p w14:paraId="1E9C72D5">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43873E6D">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135CE6F0">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35B5FEC6">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r>
      <w:tr w14:paraId="74C4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top"/>
          </w:tcPr>
          <w:p w14:paraId="2F1F312E">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7" w:type="dxa"/>
            <w:noWrap w:val="0"/>
            <w:vAlign w:val="top"/>
          </w:tcPr>
          <w:p w14:paraId="756CC456">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14451533">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2FE321F6">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0524E8B3">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r>
      <w:tr w14:paraId="61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noWrap w:val="0"/>
            <w:vAlign w:val="top"/>
          </w:tcPr>
          <w:p w14:paraId="5DCC7313">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7" w:type="dxa"/>
            <w:noWrap w:val="0"/>
            <w:vAlign w:val="top"/>
          </w:tcPr>
          <w:p w14:paraId="084062D0">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70C25086">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604B60FF">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c>
          <w:tcPr>
            <w:tcW w:w="1858" w:type="dxa"/>
            <w:noWrap w:val="0"/>
            <w:vAlign w:val="top"/>
          </w:tcPr>
          <w:p w14:paraId="100D451C">
            <w:pPr>
              <w:pStyle w:val="3"/>
              <w:keepNext/>
              <w:keepLines w:val="0"/>
              <w:pageBreakBefore w:val="0"/>
              <w:widowControl w:val="0"/>
              <w:kinsoku/>
              <w:wordWrap/>
              <w:overflowPunct/>
              <w:topLinePunct w:val="0"/>
              <w:autoSpaceDE/>
              <w:autoSpaceDN/>
              <w:bidi w:val="0"/>
              <w:adjustRightInd/>
              <w:snapToGrid/>
              <w:spacing w:before="0" w:beforeLines="0" w:after="0" w:line="360" w:lineRule="auto"/>
              <w:jc w:val="center"/>
              <w:textAlignment w:val="auto"/>
              <w:outlineLvl w:val="1"/>
              <w:rPr>
                <w:rFonts w:hint="eastAsia" w:ascii="仿宋" w:hAnsi="仿宋" w:eastAsia="仿宋" w:cs="仿宋"/>
                <w:color w:val="000000"/>
                <w:sz w:val="32"/>
                <w:szCs w:val="32"/>
                <w:highlight w:val="none"/>
                <w:vertAlign w:val="baseline"/>
                <w:lang w:eastAsia="zh-CN"/>
              </w:rPr>
            </w:pPr>
          </w:p>
        </w:tc>
      </w:tr>
    </w:tbl>
    <w:p w14:paraId="1F1971B2">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jc w:val="center"/>
        <w:textAlignment w:val="auto"/>
        <w:outlineLvl w:val="1"/>
        <w:rPr>
          <w:rFonts w:hint="eastAsia" w:ascii="仿宋" w:hAnsi="仿宋" w:eastAsia="仿宋" w:cs="仿宋"/>
          <w:color w:val="000000"/>
          <w:sz w:val="32"/>
          <w:szCs w:val="32"/>
          <w:highlight w:val="none"/>
          <w:lang w:eastAsia="zh-CN"/>
        </w:rPr>
      </w:pPr>
    </w:p>
    <w:p w14:paraId="026040D7">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jc w:val="center"/>
        <w:textAlignment w:val="auto"/>
        <w:outlineLvl w:val="1"/>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注：1、</w:t>
      </w:r>
      <w:r>
        <w:rPr>
          <w:rFonts w:hint="eastAsia" w:ascii="仿宋" w:hAnsi="仿宋" w:eastAsia="仿宋" w:cs="仿宋"/>
          <w:color w:val="000000"/>
          <w:sz w:val="24"/>
          <w:szCs w:val="24"/>
          <w:highlight w:val="none"/>
          <w:lang w:val="en-US" w:eastAsia="zh-CN"/>
        </w:rPr>
        <w:t>供应商</w:t>
      </w:r>
      <w:r>
        <w:rPr>
          <w:rFonts w:hint="eastAsia" w:ascii="仿宋" w:hAnsi="仿宋" w:eastAsia="仿宋" w:cs="仿宋"/>
          <w:color w:val="000000"/>
          <w:sz w:val="24"/>
          <w:szCs w:val="24"/>
          <w:highlight w:val="none"/>
          <w:lang w:eastAsia="zh-CN"/>
        </w:rPr>
        <w:t>应随此表后附相关的业绩证明（合同或中标通知书的复印件）</w:t>
      </w:r>
    </w:p>
    <w:p w14:paraId="0C4FF661">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firstLine="964" w:firstLineChars="400"/>
        <w:jc w:val="both"/>
        <w:textAlignment w:val="auto"/>
        <w:outlineLvl w:val="1"/>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2、如有多个同类项目，可按此表格扩展。</w:t>
      </w:r>
    </w:p>
    <w:p w14:paraId="1865E397">
      <w:pPr>
        <w:rPr>
          <w:rFonts w:hint="eastAsia"/>
          <w:color w:val="000000"/>
          <w:lang w:val="en-US" w:eastAsia="zh-CN"/>
        </w:rPr>
      </w:pPr>
      <w:r>
        <w:rPr>
          <w:rFonts w:hint="eastAsia"/>
          <w:color w:val="000000"/>
          <w:lang w:val="en-US" w:eastAsia="zh-CN"/>
        </w:rPr>
        <w:t xml:space="preserve">  </w:t>
      </w:r>
    </w:p>
    <w:p w14:paraId="131910A1">
      <w:pPr>
        <w:rPr>
          <w:rFonts w:hint="eastAsia"/>
          <w:color w:val="000000"/>
          <w:lang w:val="en-US" w:eastAsia="zh-CN"/>
        </w:rPr>
      </w:pPr>
    </w:p>
    <w:p w14:paraId="7A3D0EDA">
      <w:pPr>
        <w:rPr>
          <w:rFonts w:hint="eastAsia"/>
          <w:color w:val="000000"/>
          <w:lang w:val="en-US" w:eastAsia="zh-CN"/>
        </w:rPr>
      </w:pPr>
    </w:p>
    <w:p w14:paraId="5579F5E5">
      <w:pPr>
        <w:rPr>
          <w:rFonts w:hint="eastAsia"/>
          <w:color w:val="000000"/>
          <w:lang w:val="en-US" w:eastAsia="zh-CN"/>
        </w:rPr>
      </w:pPr>
    </w:p>
    <w:p w14:paraId="7E3A5F49">
      <w:pPr>
        <w:rPr>
          <w:rFonts w:hint="eastAsia"/>
          <w:color w:val="000000"/>
          <w:lang w:val="en-US" w:eastAsia="zh-CN"/>
        </w:rPr>
      </w:pPr>
    </w:p>
    <w:p w14:paraId="4F82EE08">
      <w:pPr>
        <w:pStyle w:val="1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供应商</w:t>
      </w:r>
      <w:r>
        <w:rPr>
          <w:rFonts w:hint="eastAsia" w:ascii="仿宋" w:hAnsi="仿宋" w:eastAsia="仿宋" w:cs="仿宋"/>
          <w:color w:val="000000"/>
          <w:highlight w:val="none"/>
          <w:lang w:val="en-US"/>
        </w:rPr>
        <w:t>名称：</w:t>
      </w:r>
      <w:r>
        <w:rPr>
          <w:rFonts w:hint="eastAsia" w:ascii="仿宋" w:hAnsi="仿宋" w:eastAsia="仿宋" w:cs="仿宋"/>
          <w:color w:val="000000"/>
          <w:highlight w:val="none"/>
          <w:u w:val="single"/>
          <w:lang w:val="en-US"/>
        </w:rPr>
        <w:t xml:space="preserve">                     </w:t>
      </w:r>
      <w:r>
        <w:rPr>
          <w:rFonts w:hint="eastAsia" w:ascii="仿宋" w:hAnsi="仿宋" w:eastAsia="仿宋" w:cs="仿宋"/>
          <w:color w:val="000000"/>
          <w:highlight w:val="none"/>
          <w:lang w:val="en-US"/>
        </w:rPr>
        <w:t>（单位公章）</w:t>
      </w:r>
    </w:p>
    <w:p w14:paraId="2CAC0F5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p w14:paraId="66262904">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000000"/>
          <w:spacing w:val="4"/>
          <w:highlight w:val="none"/>
          <w:u w:val="none"/>
        </w:rPr>
      </w:pPr>
      <w:r>
        <w:rPr>
          <w:rFonts w:hint="eastAsia" w:ascii="仿宋" w:hAnsi="仿宋" w:eastAsia="仿宋" w:cs="仿宋"/>
          <w:color w:val="000000"/>
          <w:spacing w:val="4"/>
          <w:highlight w:val="none"/>
          <w:lang w:eastAsia="zh-CN"/>
        </w:rPr>
        <w:t>法定代表人</w:t>
      </w:r>
      <w:r>
        <w:rPr>
          <w:rFonts w:hint="eastAsia" w:ascii="仿宋" w:hAnsi="仿宋" w:eastAsia="仿宋" w:cs="仿宋"/>
          <w:color w:val="000000"/>
          <w:spacing w:val="4"/>
          <w:highlight w:val="none"/>
          <w:lang w:val="en-US" w:eastAsia="zh-CN"/>
        </w:rPr>
        <w:t>或</w:t>
      </w:r>
      <w:r>
        <w:rPr>
          <w:rFonts w:hint="eastAsia" w:ascii="仿宋" w:hAnsi="仿宋" w:eastAsia="仿宋" w:cs="仿宋"/>
          <w:color w:val="000000"/>
          <w:spacing w:val="4"/>
          <w:highlight w:val="none"/>
          <w:lang w:eastAsia="zh-CN"/>
        </w:rPr>
        <w:t>被授权人</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u w:val="none"/>
          <w:lang w:val="en-US" w:eastAsia="zh-CN"/>
        </w:rPr>
        <w:t>（</w:t>
      </w:r>
      <w:r>
        <w:rPr>
          <w:rFonts w:hint="eastAsia" w:ascii="仿宋" w:hAnsi="仿宋" w:eastAsia="仿宋" w:cs="仿宋"/>
          <w:color w:val="000000"/>
          <w:spacing w:val="4"/>
          <w:highlight w:val="none"/>
        </w:rPr>
        <w:t>签字</w:t>
      </w:r>
      <w:r>
        <w:rPr>
          <w:rFonts w:hint="eastAsia" w:ascii="仿宋" w:hAnsi="仿宋" w:eastAsia="仿宋" w:cs="仿宋"/>
          <w:color w:val="000000"/>
          <w:spacing w:val="4"/>
          <w:highlight w:val="none"/>
          <w:lang w:eastAsia="zh-CN"/>
        </w:rPr>
        <w:t>或盖章</w:t>
      </w:r>
      <w:r>
        <w:rPr>
          <w:rFonts w:hint="eastAsia" w:ascii="仿宋" w:hAnsi="仿宋" w:eastAsia="仿宋" w:cs="仿宋"/>
          <w:color w:val="000000"/>
          <w:spacing w:val="4"/>
          <w:highlight w:val="none"/>
          <w:u w:val="none"/>
          <w:lang w:val="en-US" w:eastAsia="zh-CN"/>
        </w:rPr>
        <w:t>）</w:t>
      </w:r>
    </w:p>
    <w:p w14:paraId="29358AB8">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jc w:val="both"/>
        <w:textAlignment w:val="auto"/>
        <w:outlineLvl w:val="1"/>
        <w:rPr>
          <w:rFonts w:hint="eastAsia" w:ascii="仿宋" w:hAnsi="仿宋" w:eastAsia="仿宋" w:cs="仿宋"/>
          <w:color w:val="000000"/>
          <w:sz w:val="32"/>
          <w:szCs w:val="32"/>
          <w:highlight w:val="none"/>
          <w:lang w:eastAsia="zh-CN"/>
        </w:rPr>
      </w:pPr>
    </w:p>
    <w:p w14:paraId="5FA4F44C">
      <w:pPr>
        <w:rPr>
          <w:rFonts w:hint="eastAsia" w:ascii="仿宋" w:hAnsi="仿宋" w:eastAsia="仿宋" w:cs="仿宋"/>
          <w:color w:val="000000"/>
          <w:sz w:val="32"/>
          <w:szCs w:val="32"/>
          <w:highlight w:val="none"/>
          <w:lang w:eastAsia="zh-CN"/>
        </w:rPr>
      </w:pPr>
    </w:p>
    <w:p w14:paraId="73FDD795">
      <w:pPr>
        <w:rPr>
          <w:rFonts w:hint="eastAsia" w:ascii="仿宋" w:hAnsi="仿宋" w:eastAsia="仿宋" w:cs="仿宋"/>
          <w:color w:val="000000"/>
          <w:sz w:val="32"/>
          <w:szCs w:val="32"/>
          <w:highlight w:val="none"/>
          <w:lang w:eastAsia="zh-CN"/>
        </w:rPr>
      </w:pPr>
    </w:p>
    <w:p w14:paraId="6F23CAE8">
      <w:pPr>
        <w:rPr>
          <w:rFonts w:hint="eastAsia" w:ascii="仿宋" w:hAnsi="仿宋" w:eastAsia="仿宋" w:cs="仿宋"/>
          <w:color w:val="000000"/>
          <w:sz w:val="32"/>
          <w:szCs w:val="32"/>
          <w:highlight w:val="none"/>
          <w:lang w:eastAsia="zh-CN"/>
        </w:rPr>
      </w:pPr>
    </w:p>
    <w:p w14:paraId="746BDB1B">
      <w:pPr>
        <w:pStyle w:val="3"/>
        <w:keepNext/>
        <w:keepLines w:val="0"/>
        <w:pageBreakBefore w:val="0"/>
        <w:widowControl w:val="0"/>
        <w:kinsoku/>
        <w:wordWrap/>
        <w:overflowPunct/>
        <w:topLinePunct w:val="0"/>
        <w:autoSpaceDE/>
        <w:autoSpaceDN/>
        <w:bidi w:val="0"/>
        <w:adjustRightInd/>
        <w:snapToGrid/>
        <w:spacing w:before="0" w:beforeLines="0" w:after="0" w:line="360" w:lineRule="auto"/>
        <w:ind w:left="0"/>
        <w:jc w:val="center"/>
        <w:textAlignment w:val="auto"/>
        <w:outlineLvl w:val="1"/>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lang w:eastAsia="zh-CN"/>
        </w:rPr>
        <w:t>四</w:t>
      </w:r>
      <w:r>
        <w:rPr>
          <w:rFonts w:hint="eastAsia" w:ascii="仿宋" w:hAnsi="仿宋" w:eastAsia="仿宋" w:cs="仿宋"/>
          <w:color w:val="000000"/>
          <w:sz w:val="32"/>
          <w:szCs w:val="32"/>
          <w:highlight w:val="none"/>
        </w:rPr>
        <w:t>、</w:t>
      </w:r>
      <w:bookmarkEnd w:id="89"/>
      <w:bookmarkEnd w:id="90"/>
      <w:bookmarkEnd w:id="91"/>
      <w:bookmarkEnd w:id="92"/>
      <w:bookmarkEnd w:id="93"/>
      <w:r>
        <w:rPr>
          <w:rFonts w:hint="eastAsia" w:ascii="仿宋" w:hAnsi="仿宋" w:eastAsia="仿宋" w:cs="仿宋"/>
          <w:color w:val="000000"/>
          <w:sz w:val="32"/>
          <w:szCs w:val="32"/>
          <w:highlight w:val="none"/>
          <w:lang w:val="en-US" w:eastAsia="zh-CN"/>
        </w:rPr>
        <w:t>偏离表</w:t>
      </w:r>
      <w:bookmarkEnd w:id="94"/>
      <w:bookmarkEnd w:id="95"/>
    </w:p>
    <w:p w14:paraId="7C537E67">
      <w:pPr>
        <w:pStyle w:val="17"/>
        <w:keepNext w:val="0"/>
        <w:keepLines w:val="0"/>
        <w:widowControl w:val="0"/>
        <w:suppressLineNumbers w:val="0"/>
        <w:spacing w:before="0" w:beforeAutospacing="0" w:after="0" w:afterAutospacing="0"/>
        <w:ind w:right="0"/>
        <w:jc w:val="center"/>
        <w:rPr>
          <w:rFonts w:hint="eastAsia" w:ascii="仿宋" w:hAnsi="仿宋" w:eastAsia="仿宋" w:cs="仿宋"/>
          <w:b/>
          <w:bCs/>
          <w:color w:val="000000"/>
          <w:highlight w:val="none"/>
          <w:lang w:val="en-US"/>
        </w:rPr>
      </w:pPr>
      <w:r>
        <w:rPr>
          <w:rFonts w:hint="eastAsia" w:ascii="仿宋" w:hAnsi="仿宋" w:eastAsia="仿宋" w:cs="仿宋"/>
          <w:b/>
          <w:bCs/>
          <w:color w:val="000000"/>
          <w:highlight w:val="none"/>
          <w:lang w:val="en-US"/>
        </w:rPr>
        <w:t>（一）商务偏离表</w:t>
      </w:r>
    </w:p>
    <w:p w14:paraId="12503146">
      <w:pPr>
        <w:pStyle w:val="17"/>
        <w:keepNext w:val="0"/>
        <w:keepLines w:val="0"/>
        <w:pageBreakBefore w:val="0"/>
        <w:widowControl w:val="0"/>
        <w:suppressLineNumbers w:val="0"/>
        <w:kinsoku/>
        <w:wordWrap/>
        <w:overflowPunct/>
        <w:topLinePunct w:val="0"/>
        <w:autoSpaceDE/>
        <w:autoSpaceDN/>
        <w:bidi w:val="0"/>
        <w:adjustRightInd/>
        <w:snapToGrid/>
        <w:spacing w:before="165" w:beforeLines="50" w:beforeAutospacing="0" w:after="165" w:afterLines="50" w:afterAutospacing="0"/>
        <w:ind w:right="0"/>
        <w:jc w:val="left"/>
        <w:textAlignment w:val="auto"/>
        <w:outlineLvl w:val="9"/>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项目编号：</w:t>
      </w:r>
    </w:p>
    <w:p w14:paraId="78AC3064">
      <w:pPr>
        <w:pStyle w:val="17"/>
        <w:keepNext w:val="0"/>
        <w:keepLines w:val="0"/>
        <w:pageBreakBefore w:val="0"/>
        <w:widowControl w:val="0"/>
        <w:suppressLineNumbers w:val="0"/>
        <w:kinsoku/>
        <w:wordWrap/>
        <w:overflowPunct/>
        <w:topLinePunct w:val="0"/>
        <w:autoSpaceDE/>
        <w:autoSpaceDN/>
        <w:bidi w:val="0"/>
        <w:adjustRightInd/>
        <w:snapToGrid/>
        <w:spacing w:before="165" w:beforeLines="50" w:beforeAutospacing="0" w:after="165" w:afterLines="50" w:afterAutospacing="0"/>
        <w:ind w:right="0"/>
        <w:jc w:val="left"/>
        <w:textAlignment w:val="auto"/>
        <w:outlineLvl w:val="9"/>
        <w:rPr>
          <w:rFonts w:hint="eastAsia" w:ascii="仿宋" w:hAnsi="仿宋" w:eastAsia="仿宋" w:cs="仿宋"/>
          <w:color w:val="000000"/>
          <w:highlight w:val="none"/>
          <w:u w:val="single"/>
          <w:lang w:val="en-US" w:eastAsia="zh-CN"/>
        </w:rPr>
      </w:pPr>
      <w:r>
        <w:rPr>
          <w:rFonts w:hint="eastAsia" w:ascii="仿宋" w:hAnsi="仿宋" w:eastAsia="仿宋" w:cs="仿宋"/>
          <w:color w:val="000000"/>
          <w:highlight w:val="none"/>
          <w:lang w:val="en-US" w:eastAsia="zh-CN"/>
        </w:rPr>
        <w:t>项目名称：</w:t>
      </w:r>
    </w:p>
    <w:p w14:paraId="04509B2C">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0C20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606EB55">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序号</w:t>
            </w: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C7298D2">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磋商文件条目号</w:t>
            </w: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FD915E6">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磋商文件的商务条款</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212D95B">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磋商响应文件的商务条款</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2243A6">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偏离</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084BC717">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说明</w:t>
            </w:r>
          </w:p>
        </w:tc>
      </w:tr>
      <w:tr w14:paraId="4D09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30CD494E">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E38ACEA">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3703AA0">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E6505F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6DAC9F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8BFB83E">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6106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38B6E00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3FD4005E">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8E671F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6EF779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506865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6CF73F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4C4B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51E0D35">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02EA1EF3">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A5488D9">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7A0698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50DFEC">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C1FDD4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23BF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12D76EB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568CB4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0D1C220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93F06E6">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38A1921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A891AF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2C59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3AD35161">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607AEA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68F47FAF">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3CE6E9E">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FC3BE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88A2B0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5185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0098598D">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2DF3049D">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32D5D80">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1CB91FE">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D9C1E46">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77BED18">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7281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8CF7C0E">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1D1EF48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8B9A636">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30AA9A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47ABA1F">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0DBA90D">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bl>
    <w:p w14:paraId="15AFFEBD">
      <w:pPr>
        <w:pStyle w:val="17"/>
        <w:keepNext w:val="0"/>
        <w:keepLines w:val="0"/>
        <w:widowControl w:val="0"/>
        <w:suppressLineNumbers w:val="0"/>
        <w:spacing w:before="0" w:beforeAutospacing="0" w:after="0" w:afterAutospacing="0"/>
        <w:ind w:right="0"/>
        <w:jc w:val="left"/>
        <w:rPr>
          <w:rFonts w:hint="eastAsia" w:ascii="仿宋" w:hAnsi="仿宋" w:eastAsia="仿宋" w:cs="仿宋"/>
          <w:color w:val="000000"/>
          <w:highlight w:val="none"/>
          <w:lang w:val="en-US"/>
        </w:rPr>
      </w:pPr>
      <w:r>
        <w:rPr>
          <w:rFonts w:hint="eastAsia" w:ascii="仿宋" w:hAnsi="仿宋" w:eastAsia="仿宋" w:cs="仿宋"/>
          <w:color w:val="000000"/>
          <w:highlight w:val="none"/>
          <w:lang w:val="en-US"/>
        </w:rPr>
        <w:t>说明：</w:t>
      </w:r>
    </w:p>
    <w:p w14:paraId="7F7D317F">
      <w:pPr>
        <w:pStyle w:val="17"/>
        <w:keepNext w:val="0"/>
        <w:keepLines w:val="0"/>
        <w:widowControl w:val="0"/>
        <w:suppressLineNumbers w:val="0"/>
        <w:spacing w:before="0" w:beforeAutospacing="0" w:after="0" w:afterAutospacing="0"/>
        <w:ind w:left="0" w:right="0" w:firstLine="480" w:firstLineChars="200"/>
        <w:jc w:val="both"/>
        <w:rPr>
          <w:rFonts w:hint="eastAsia" w:ascii="仿宋" w:hAnsi="仿宋" w:eastAsia="仿宋" w:cs="仿宋"/>
          <w:color w:val="000000"/>
          <w:highlight w:val="none"/>
          <w:lang w:val="en-US"/>
        </w:rPr>
      </w:pPr>
      <w:r>
        <w:rPr>
          <w:rFonts w:hint="eastAsia" w:ascii="仿宋" w:hAnsi="仿宋" w:eastAsia="仿宋" w:cs="仿宋"/>
          <w:color w:val="000000"/>
          <w:highlight w:val="none"/>
          <w:lang w:val="en-US"/>
        </w:rPr>
        <w:t>1</w:t>
      </w:r>
      <w:r>
        <w:rPr>
          <w:rFonts w:hint="eastAsia" w:ascii="仿宋" w:hAnsi="仿宋" w:eastAsia="仿宋" w:cs="仿宋"/>
          <w:color w:val="000000"/>
          <w:highlight w:val="none"/>
          <w:lang w:val="en-US" w:eastAsia="zh-CN"/>
        </w:rPr>
        <w:t>、</w:t>
      </w:r>
      <w:r>
        <w:rPr>
          <w:rFonts w:hint="eastAsia" w:ascii="仿宋" w:hAnsi="仿宋" w:eastAsia="仿宋" w:cs="仿宋"/>
          <w:color w:val="000000"/>
          <w:highlight w:val="none"/>
          <w:lang w:val="en-US"/>
        </w:rPr>
        <w:t>本表只填写</w:t>
      </w:r>
      <w:r>
        <w:rPr>
          <w:rFonts w:hint="eastAsia" w:ascii="仿宋" w:hAnsi="仿宋" w:eastAsia="仿宋" w:cs="仿宋"/>
          <w:color w:val="000000"/>
          <w:highlight w:val="none"/>
          <w:lang w:val="en-US" w:eastAsia="zh-CN"/>
        </w:rPr>
        <w:t>磋商响应</w:t>
      </w:r>
      <w:r>
        <w:rPr>
          <w:rFonts w:hint="eastAsia" w:ascii="仿宋" w:hAnsi="仿宋" w:eastAsia="仿宋" w:cs="仿宋"/>
          <w:color w:val="000000"/>
          <w:highlight w:val="none"/>
          <w:lang w:val="en-US"/>
        </w:rPr>
        <w:t>文件中与</w:t>
      </w:r>
      <w:r>
        <w:rPr>
          <w:rFonts w:hint="eastAsia" w:ascii="仿宋" w:hAnsi="仿宋" w:eastAsia="仿宋" w:cs="仿宋"/>
          <w:color w:val="000000"/>
          <w:highlight w:val="none"/>
          <w:lang w:val="en-US" w:eastAsia="zh-CN"/>
        </w:rPr>
        <w:t>磋商</w:t>
      </w:r>
      <w:r>
        <w:rPr>
          <w:rFonts w:hint="eastAsia" w:ascii="仿宋" w:hAnsi="仿宋" w:eastAsia="仿宋" w:cs="仿宋"/>
          <w:color w:val="000000"/>
          <w:highlight w:val="none"/>
          <w:lang w:val="en-US"/>
        </w:rPr>
        <w:t>文件有偏离（包括正偏离和负偏离）的内容，</w:t>
      </w:r>
      <w:r>
        <w:rPr>
          <w:rFonts w:hint="eastAsia" w:ascii="仿宋" w:hAnsi="仿宋" w:eastAsia="仿宋" w:cs="仿宋"/>
          <w:color w:val="000000"/>
          <w:highlight w:val="none"/>
          <w:lang w:val="en-US" w:eastAsia="zh-CN"/>
        </w:rPr>
        <w:t>磋商响应</w:t>
      </w:r>
      <w:r>
        <w:rPr>
          <w:rFonts w:hint="eastAsia" w:ascii="仿宋" w:hAnsi="仿宋" w:eastAsia="仿宋" w:cs="仿宋"/>
          <w:color w:val="000000"/>
          <w:highlight w:val="none"/>
          <w:lang w:val="en-US"/>
        </w:rPr>
        <w:t>文件中商务响应与</w:t>
      </w:r>
      <w:r>
        <w:rPr>
          <w:rFonts w:hint="eastAsia" w:ascii="仿宋" w:hAnsi="仿宋" w:eastAsia="仿宋" w:cs="仿宋"/>
          <w:color w:val="000000"/>
          <w:highlight w:val="none"/>
          <w:lang w:val="en-US" w:eastAsia="zh-CN"/>
        </w:rPr>
        <w:t>磋商</w:t>
      </w:r>
      <w:r>
        <w:rPr>
          <w:rFonts w:hint="eastAsia" w:ascii="仿宋" w:hAnsi="仿宋" w:eastAsia="仿宋" w:cs="仿宋"/>
          <w:color w:val="000000"/>
          <w:highlight w:val="none"/>
          <w:lang w:val="en-US"/>
        </w:rPr>
        <w:t>文件要求完全一致的，不用在此表中列出，但必须提交空白表。</w:t>
      </w:r>
    </w:p>
    <w:p w14:paraId="59F806A2">
      <w:pPr>
        <w:pStyle w:val="1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000000"/>
          <w:highlight w:val="none"/>
          <w:lang w:val="en-US"/>
        </w:rPr>
      </w:pPr>
      <w:r>
        <w:rPr>
          <w:rFonts w:hint="eastAsia" w:ascii="仿宋" w:hAnsi="仿宋" w:eastAsia="仿宋" w:cs="仿宋"/>
          <w:color w:val="000000"/>
          <w:highlight w:val="none"/>
          <w:lang w:val="en-US"/>
        </w:rPr>
        <w:t>2</w:t>
      </w:r>
      <w:r>
        <w:rPr>
          <w:rFonts w:hint="eastAsia" w:ascii="仿宋" w:hAnsi="仿宋" w:eastAsia="仿宋" w:cs="仿宋"/>
          <w:color w:val="000000"/>
          <w:highlight w:val="none"/>
          <w:lang w:val="en-US" w:eastAsia="zh-CN"/>
        </w:rPr>
        <w:t>、供应商</w:t>
      </w:r>
      <w:r>
        <w:rPr>
          <w:rFonts w:hint="eastAsia" w:ascii="仿宋" w:hAnsi="仿宋" w:eastAsia="仿宋" w:cs="仿宋"/>
          <w:color w:val="000000"/>
          <w:highlight w:val="none"/>
          <w:lang w:val="en-US"/>
        </w:rPr>
        <w:t>必须据实填写，不得虚假响应，否则将取消其</w:t>
      </w:r>
      <w:r>
        <w:rPr>
          <w:rFonts w:hint="eastAsia" w:ascii="仿宋" w:hAnsi="仿宋" w:eastAsia="仿宋" w:cs="仿宋"/>
          <w:color w:val="000000"/>
          <w:highlight w:val="none"/>
          <w:lang w:val="en-US" w:eastAsia="zh-CN"/>
        </w:rPr>
        <w:t>磋商或成交</w:t>
      </w:r>
      <w:r>
        <w:rPr>
          <w:rFonts w:hint="eastAsia" w:ascii="仿宋" w:hAnsi="仿宋" w:eastAsia="仿宋" w:cs="仿宋"/>
          <w:color w:val="000000"/>
          <w:highlight w:val="none"/>
          <w:lang w:val="en-US"/>
        </w:rPr>
        <w:t>资格，并按有关规定进</w:t>
      </w:r>
      <w:r>
        <w:rPr>
          <w:rFonts w:hint="eastAsia" w:ascii="仿宋" w:hAnsi="仿宋" w:eastAsia="仿宋" w:cs="仿宋"/>
          <w:color w:val="000000"/>
          <w:highlight w:val="none"/>
          <w:lang w:val="en-US" w:eastAsia="zh-CN"/>
        </w:rPr>
        <w:t>行</w:t>
      </w:r>
      <w:r>
        <w:rPr>
          <w:rFonts w:hint="eastAsia" w:ascii="仿宋" w:hAnsi="仿宋" w:eastAsia="仿宋" w:cs="仿宋"/>
          <w:color w:val="000000"/>
          <w:highlight w:val="none"/>
          <w:lang w:val="en-US"/>
        </w:rPr>
        <w:t>处罚。</w:t>
      </w:r>
    </w:p>
    <w:p w14:paraId="56F82D20">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p w14:paraId="7E78F2DB">
      <w:pPr>
        <w:pStyle w:val="1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供应商</w:t>
      </w:r>
      <w:r>
        <w:rPr>
          <w:rFonts w:hint="eastAsia" w:ascii="仿宋" w:hAnsi="仿宋" w:eastAsia="仿宋" w:cs="仿宋"/>
          <w:color w:val="000000"/>
          <w:highlight w:val="none"/>
          <w:lang w:val="en-US"/>
        </w:rPr>
        <w:t>名称：</w:t>
      </w:r>
      <w:r>
        <w:rPr>
          <w:rFonts w:hint="eastAsia" w:ascii="仿宋" w:hAnsi="仿宋" w:eastAsia="仿宋" w:cs="仿宋"/>
          <w:color w:val="000000"/>
          <w:highlight w:val="none"/>
          <w:u w:val="single"/>
          <w:lang w:val="en-US"/>
        </w:rPr>
        <w:t xml:space="preserve">                     </w:t>
      </w:r>
      <w:r>
        <w:rPr>
          <w:rFonts w:hint="eastAsia" w:ascii="仿宋" w:hAnsi="仿宋" w:eastAsia="仿宋" w:cs="仿宋"/>
          <w:color w:val="000000"/>
          <w:highlight w:val="none"/>
          <w:lang w:val="en-US"/>
        </w:rPr>
        <w:t>（单位公章）</w:t>
      </w:r>
    </w:p>
    <w:p w14:paraId="4FEF40B1">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p w14:paraId="3DD524C2">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000000"/>
          <w:spacing w:val="4"/>
          <w:highlight w:val="none"/>
          <w:u w:val="none"/>
          <w:lang w:val="en-US" w:eastAsia="zh-CN"/>
        </w:rPr>
      </w:pPr>
      <w:r>
        <w:rPr>
          <w:rFonts w:hint="eastAsia" w:ascii="仿宋" w:hAnsi="仿宋" w:eastAsia="仿宋" w:cs="仿宋"/>
          <w:color w:val="000000"/>
          <w:spacing w:val="4"/>
          <w:highlight w:val="none"/>
          <w:lang w:eastAsia="zh-CN"/>
        </w:rPr>
        <w:t>法定代表人</w:t>
      </w:r>
      <w:r>
        <w:rPr>
          <w:rFonts w:hint="eastAsia" w:ascii="仿宋" w:hAnsi="仿宋" w:eastAsia="仿宋" w:cs="仿宋"/>
          <w:color w:val="000000"/>
          <w:spacing w:val="4"/>
          <w:highlight w:val="none"/>
          <w:lang w:val="en-US" w:eastAsia="zh-CN"/>
        </w:rPr>
        <w:t>或</w:t>
      </w:r>
      <w:r>
        <w:rPr>
          <w:rFonts w:hint="eastAsia" w:ascii="仿宋" w:hAnsi="仿宋" w:eastAsia="仿宋" w:cs="仿宋"/>
          <w:color w:val="000000"/>
          <w:spacing w:val="4"/>
          <w:highlight w:val="none"/>
          <w:lang w:eastAsia="zh-CN"/>
        </w:rPr>
        <w:t>被授权人</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u w:val="none"/>
          <w:lang w:val="en-US" w:eastAsia="zh-CN"/>
        </w:rPr>
        <w:t>（</w:t>
      </w:r>
      <w:r>
        <w:rPr>
          <w:rFonts w:hint="eastAsia" w:ascii="仿宋" w:hAnsi="仿宋" w:eastAsia="仿宋" w:cs="仿宋"/>
          <w:color w:val="000000"/>
          <w:spacing w:val="4"/>
          <w:highlight w:val="none"/>
        </w:rPr>
        <w:t>签字</w:t>
      </w:r>
      <w:r>
        <w:rPr>
          <w:rFonts w:hint="eastAsia" w:ascii="仿宋" w:hAnsi="仿宋" w:eastAsia="仿宋" w:cs="仿宋"/>
          <w:color w:val="000000"/>
          <w:spacing w:val="4"/>
          <w:highlight w:val="none"/>
          <w:lang w:eastAsia="zh-CN"/>
        </w:rPr>
        <w:t>或盖章</w:t>
      </w:r>
      <w:r>
        <w:rPr>
          <w:rFonts w:hint="eastAsia" w:ascii="仿宋" w:hAnsi="仿宋" w:eastAsia="仿宋" w:cs="仿宋"/>
          <w:color w:val="000000"/>
          <w:spacing w:val="4"/>
          <w:highlight w:val="none"/>
          <w:u w:val="none"/>
          <w:lang w:val="en-US" w:eastAsia="zh-CN"/>
        </w:rPr>
        <w:t>）</w:t>
      </w:r>
    </w:p>
    <w:p w14:paraId="25300EA8">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000000"/>
          <w:spacing w:val="4"/>
          <w:highlight w:val="none"/>
          <w:u w:val="none"/>
          <w:lang w:val="en-US" w:eastAsia="zh-CN"/>
        </w:rPr>
      </w:pPr>
    </w:p>
    <w:p w14:paraId="21FF33F5">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000000"/>
          <w:spacing w:val="4"/>
          <w:highlight w:val="none"/>
          <w:u w:val="none"/>
          <w:lang w:val="en-US" w:eastAsia="zh-CN"/>
        </w:rPr>
      </w:pPr>
    </w:p>
    <w:p w14:paraId="4CD1919A">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000000"/>
          <w:spacing w:val="4"/>
          <w:highlight w:val="none"/>
          <w:u w:val="none"/>
          <w:lang w:val="en-US" w:eastAsia="zh-CN"/>
        </w:rPr>
      </w:pPr>
    </w:p>
    <w:p w14:paraId="737B6C49">
      <w:pPr>
        <w:pStyle w:val="9"/>
        <w:spacing w:before="301" w:line="219" w:lineRule="auto"/>
        <w:ind w:left="3930"/>
      </w:pPr>
      <w:r>
        <w:rPr>
          <w:rFonts w:hint="eastAsia"/>
          <w:b/>
          <w:bCs/>
          <w:spacing w:val="-5"/>
        </w:rPr>
        <w:t>（二）服务内容偏离表</w:t>
      </w:r>
    </w:p>
    <w:p w14:paraId="25F68783">
      <w:pPr>
        <w:pStyle w:val="17"/>
        <w:keepNext w:val="0"/>
        <w:keepLines w:val="0"/>
        <w:pageBreakBefore w:val="0"/>
        <w:widowControl w:val="0"/>
        <w:suppressLineNumbers w:val="0"/>
        <w:kinsoku/>
        <w:wordWrap/>
        <w:overflowPunct/>
        <w:topLinePunct w:val="0"/>
        <w:autoSpaceDE/>
        <w:autoSpaceDN/>
        <w:bidi w:val="0"/>
        <w:adjustRightInd/>
        <w:snapToGrid/>
        <w:spacing w:before="165" w:beforeLines="50" w:beforeAutospacing="0" w:after="165" w:afterLines="50" w:afterAutospacing="0"/>
        <w:ind w:right="0"/>
        <w:jc w:val="left"/>
        <w:textAlignment w:val="auto"/>
        <w:outlineLvl w:val="9"/>
        <w:rPr>
          <w:rFonts w:hint="eastAsia" w:ascii="仿宋" w:hAnsi="仿宋" w:eastAsia="仿宋" w:cs="仿宋"/>
          <w:color w:val="000000"/>
          <w:highlight w:val="none"/>
          <w:lang w:val="en-US" w:eastAsia="zh-CN"/>
        </w:rPr>
      </w:pPr>
      <w:r>
        <w:rPr>
          <w:rFonts w:hint="eastAsia" w:ascii="仿宋" w:hAnsi="仿宋" w:eastAsia="仿宋" w:cs="仿宋"/>
          <w:color w:val="000000"/>
          <w:highlight w:val="none"/>
          <w:lang w:val="en-US" w:eastAsia="zh-CN"/>
        </w:rPr>
        <w:t>项目编号：</w:t>
      </w:r>
    </w:p>
    <w:p w14:paraId="61850079">
      <w:pPr>
        <w:pStyle w:val="17"/>
        <w:keepNext w:val="0"/>
        <w:keepLines w:val="0"/>
        <w:pageBreakBefore w:val="0"/>
        <w:widowControl w:val="0"/>
        <w:suppressLineNumbers w:val="0"/>
        <w:kinsoku/>
        <w:wordWrap/>
        <w:overflowPunct/>
        <w:topLinePunct w:val="0"/>
        <w:autoSpaceDE/>
        <w:autoSpaceDN/>
        <w:bidi w:val="0"/>
        <w:adjustRightInd/>
        <w:snapToGrid/>
        <w:spacing w:before="165" w:beforeLines="50" w:beforeAutospacing="0" w:after="165" w:afterLines="50" w:afterAutospacing="0"/>
        <w:ind w:right="0"/>
        <w:jc w:val="left"/>
        <w:textAlignment w:val="auto"/>
        <w:outlineLvl w:val="9"/>
        <w:rPr>
          <w:rFonts w:hint="eastAsia" w:ascii="仿宋" w:hAnsi="仿宋" w:eastAsia="仿宋" w:cs="仿宋"/>
          <w:color w:val="000000"/>
          <w:highlight w:val="none"/>
          <w:u w:val="single"/>
          <w:lang w:val="en-US" w:eastAsia="zh-CN"/>
        </w:rPr>
      </w:pPr>
      <w:r>
        <w:rPr>
          <w:rFonts w:hint="eastAsia" w:ascii="仿宋" w:hAnsi="仿宋" w:eastAsia="仿宋" w:cs="仿宋"/>
          <w:color w:val="000000"/>
          <w:highlight w:val="none"/>
          <w:lang w:val="en-US" w:eastAsia="zh-CN"/>
        </w:rPr>
        <w:t>项目名称：</w:t>
      </w:r>
    </w:p>
    <w:p w14:paraId="010303B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3626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36FDB30B">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序号</w:t>
            </w:r>
          </w:p>
        </w:tc>
        <w:tc>
          <w:tcPr>
            <w:tcW w:w="1935" w:type="dxa"/>
            <w:tcBorders>
              <w:top w:val="single" w:color="auto" w:sz="4" w:space="0"/>
              <w:left w:val="single" w:color="auto" w:sz="4" w:space="0"/>
              <w:bottom w:val="single" w:color="auto" w:sz="4" w:space="0"/>
              <w:right w:val="single" w:color="auto" w:sz="4" w:space="0"/>
            </w:tcBorders>
            <w:noWrap w:val="0"/>
            <w:vAlign w:val="center"/>
          </w:tcPr>
          <w:p w14:paraId="03262AC6">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磋商文件条目号</w:t>
            </w:r>
          </w:p>
        </w:tc>
        <w:tc>
          <w:tcPr>
            <w:tcW w:w="1995" w:type="dxa"/>
            <w:tcBorders>
              <w:top w:val="single" w:color="auto" w:sz="4" w:space="0"/>
              <w:left w:val="single" w:color="auto" w:sz="4" w:space="0"/>
              <w:bottom w:val="single" w:color="auto" w:sz="4" w:space="0"/>
              <w:right w:val="single" w:color="auto" w:sz="4" w:space="0"/>
            </w:tcBorders>
            <w:noWrap w:val="0"/>
            <w:vAlign w:val="center"/>
          </w:tcPr>
          <w:p w14:paraId="1AC28CBB">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磋商文件的服务内容</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B9988EE">
            <w:pPr>
              <w:pStyle w:val="17"/>
              <w:keepNext w:val="0"/>
              <w:keepLines w:val="0"/>
              <w:widowControl w:val="0"/>
              <w:suppressLineNumbers w:val="0"/>
              <w:spacing w:before="0" w:beforeAutospacing="0" w:after="0" w:afterAutospacing="0"/>
              <w:ind w:right="0"/>
              <w:jc w:val="center"/>
              <w:rPr>
                <w:rFonts w:hint="default" w:ascii="仿宋" w:hAnsi="仿宋" w:eastAsia="仿宋" w:cs="仿宋"/>
                <w:color w:val="000000"/>
                <w:highlight w:val="none"/>
                <w:lang w:val="en-US"/>
              </w:rPr>
            </w:pPr>
            <w:r>
              <w:rPr>
                <w:rFonts w:hint="eastAsia" w:ascii="仿宋" w:hAnsi="仿宋" w:eastAsia="仿宋" w:cs="仿宋"/>
                <w:color w:val="000000"/>
                <w:highlight w:val="none"/>
                <w:lang w:val="en-US" w:eastAsia="zh-CN"/>
              </w:rPr>
              <w:t>磋商响应文件的服务内容</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341982C">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偏离</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4CB6F5AC">
            <w:pPr>
              <w:pStyle w:val="17"/>
              <w:keepNext w:val="0"/>
              <w:keepLines w:val="0"/>
              <w:widowControl w:val="0"/>
              <w:suppressLineNumbers w:val="0"/>
              <w:spacing w:before="0" w:beforeAutospacing="0" w:after="0" w:afterAutospacing="0"/>
              <w:ind w:right="0"/>
              <w:jc w:val="center"/>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说明</w:t>
            </w:r>
          </w:p>
        </w:tc>
      </w:tr>
      <w:tr w14:paraId="0F65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FD4738A">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775FEAF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2DBFA235">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FCB6881">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6E600FF">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14C15AB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0196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5F448D2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4E40F1EA">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1A0F30C">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150E91C">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52DFC0">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87F5DD3">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7AB0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1AE0E53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7C90540">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34864E73">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18AB78B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49847A">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0F22DA8">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2ACA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02C4C2D9">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A81AE85">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5BCC7CAC">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17A4E321">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F9E3450">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4E57FFF">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3E4CF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6F061773">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13D6D22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71AC7B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4A5BF3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F063A9C">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7B89B4A">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19D44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4A923E33">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5C6D9AE1">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7543928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527E0FE">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C7F9FC">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A11A01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r w14:paraId="2703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noWrap w:val="0"/>
            <w:vAlign w:val="center"/>
          </w:tcPr>
          <w:p w14:paraId="3F7974C5">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35" w:type="dxa"/>
            <w:tcBorders>
              <w:top w:val="single" w:color="auto" w:sz="4" w:space="0"/>
              <w:left w:val="single" w:color="auto" w:sz="4" w:space="0"/>
              <w:bottom w:val="single" w:color="auto" w:sz="4" w:space="0"/>
              <w:right w:val="single" w:color="auto" w:sz="4" w:space="0"/>
            </w:tcBorders>
            <w:noWrap w:val="0"/>
            <w:vAlign w:val="center"/>
          </w:tcPr>
          <w:p w14:paraId="3607280F">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14:paraId="4A423080">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AC789A7">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D355CBD">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0ACA024">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tc>
      </w:tr>
    </w:tbl>
    <w:p w14:paraId="4BED325B">
      <w:pPr>
        <w:pStyle w:val="17"/>
        <w:keepNext w:val="0"/>
        <w:keepLines w:val="0"/>
        <w:widowControl w:val="0"/>
        <w:suppressLineNumbers w:val="0"/>
        <w:spacing w:before="0" w:beforeAutospacing="0" w:after="0" w:afterAutospacing="0"/>
        <w:ind w:right="0"/>
        <w:jc w:val="left"/>
        <w:rPr>
          <w:rFonts w:hint="eastAsia" w:ascii="仿宋" w:hAnsi="仿宋" w:eastAsia="仿宋" w:cs="仿宋"/>
          <w:color w:val="000000"/>
          <w:highlight w:val="none"/>
          <w:lang w:val="en-US"/>
        </w:rPr>
      </w:pPr>
      <w:r>
        <w:rPr>
          <w:rFonts w:hint="eastAsia" w:ascii="仿宋" w:hAnsi="仿宋" w:eastAsia="仿宋" w:cs="仿宋"/>
          <w:color w:val="000000"/>
          <w:highlight w:val="none"/>
          <w:lang w:val="en-US"/>
        </w:rPr>
        <w:t>说明：</w:t>
      </w:r>
    </w:p>
    <w:p w14:paraId="442413F4">
      <w:pPr>
        <w:pStyle w:val="17"/>
        <w:keepNext w:val="0"/>
        <w:keepLines w:val="0"/>
        <w:widowControl w:val="0"/>
        <w:suppressLineNumbers w:val="0"/>
        <w:spacing w:before="0" w:beforeAutospacing="0" w:after="0" w:afterAutospacing="0"/>
        <w:ind w:left="0" w:right="0" w:firstLine="480" w:firstLineChars="200"/>
        <w:jc w:val="both"/>
        <w:rPr>
          <w:rFonts w:hint="eastAsia" w:ascii="仿宋" w:hAnsi="仿宋" w:eastAsia="仿宋" w:cs="仿宋"/>
          <w:color w:val="000000"/>
          <w:highlight w:val="none"/>
          <w:lang w:val="en-US"/>
        </w:rPr>
      </w:pPr>
      <w:r>
        <w:rPr>
          <w:rFonts w:hint="eastAsia" w:ascii="仿宋" w:hAnsi="仿宋" w:eastAsia="仿宋" w:cs="仿宋"/>
          <w:color w:val="000000"/>
          <w:highlight w:val="none"/>
          <w:lang w:val="en-US"/>
        </w:rPr>
        <w:t>1</w:t>
      </w:r>
      <w:r>
        <w:rPr>
          <w:rFonts w:hint="eastAsia" w:ascii="仿宋" w:hAnsi="仿宋" w:eastAsia="仿宋" w:cs="仿宋"/>
          <w:color w:val="000000"/>
          <w:highlight w:val="none"/>
          <w:lang w:val="en-US" w:eastAsia="zh-CN"/>
        </w:rPr>
        <w:t>、</w:t>
      </w:r>
      <w:r>
        <w:rPr>
          <w:rFonts w:hint="eastAsia" w:ascii="仿宋" w:hAnsi="仿宋" w:eastAsia="仿宋" w:cs="仿宋"/>
          <w:color w:val="000000"/>
          <w:highlight w:val="none"/>
          <w:lang w:val="en-US"/>
        </w:rPr>
        <w:t>本表只填写</w:t>
      </w:r>
      <w:r>
        <w:rPr>
          <w:rFonts w:hint="eastAsia" w:ascii="仿宋" w:hAnsi="仿宋" w:eastAsia="仿宋" w:cs="仿宋"/>
          <w:color w:val="000000"/>
          <w:highlight w:val="none"/>
          <w:lang w:val="en-US" w:eastAsia="zh-CN"/>
        </w:rPr>
        <w:t>磋商响应</w:t>
      </w:r>
      <w:r>
        <w:rPr>
          <w:rFonts w:hint="eastAsia" w:ascii="仿宋" w:hAnsi="仿宋" w:eastAsia="仿宋" w:cs="仿宋"/>
          <w:color w:val="000000"/>
          <w:highlight w:val="none"/>
          <w:lang w:val="en-US"/>
        </w:rPr>
        <w:t>文件中与</w:t>
      </w:r>
      <w:r>
        <w:rPr>
          <w:rFonts w:hint="eastAsia" w:ascii="仿宋" w:hAnsi="仿宋" w:eastAsia="仿宋" w:cs="仿宋"/>
          <w:color w:val="000000"/>
          <w:highlight w:val="none"/>
          <w:lang w:val="en-US" w:eastAsia="zh-CN"/>
        </w:rPr>
        <w:t>磋商</w:t>
      </w:r>
      <w:r>
        <w:rPr>
          <w:rFonts w:hint="eastAsia" w:ascii="仿宋" w:hAnsi="仿宋" w:eastAsia="仿宋" w:cs="仿宋"/>
          <w:color w:val="000000"/>
          <w:highlight w:val="none"/>
          <w:lang w:val="en-US"/>
        </w:rPr>
        <w:t>文件有偏离（包括正偏离和负偏离）的内容，</w:t>
      </w:r>
      <w:r>
        <w:rPr>
          <w:rFonts w:hint="eastAsia" w:ascii="仿宋" w:hAnsi="仿宋" w:eastAsia="仿宋" w:cs="仿宋"/>
          <w:color w:val="000000"/>
          <w:highlight w:val="none"/>
          <w:lang w:val="en-US" w:eastAsia="zh-CN"/>
        </w:rPr>
        <w:t>磋商响应</w:t>
      </w:r>
      <w:r>
        <w:rPr>
          <w:rFonts w:hint="eastAsia" w:ascii="仿宋" w:hAnsi="仿宋" w:eastAsia="仿宋" w:cs="仿宋"/>
          <w:color w:val="000000"/>
          <w:highlight w:val="none"/>
          <w:lang w:val="en-US"/>
        </w:rPr>
        <w:t>文件中</w:t>
      </w:r>
      <w:r>
        <w:rPr>
          <w:rFonts w:hint="eastAsia" w:ascii="仿宋" w:hAnsi="仿宋" w:eastAsia="仿宋" w:cs="仿宋"/>
          <w:color w:val="000000"/>
          <w:highlight w:val="none"/>
          <w:lang w:val="en-US" w:eastAsia="zh-CN"/>
        </w:rPr>
        <w:t>服务内容</w:t>
      </w:r>
      <w:r>
        <w:rPr>
          <w:rFonts w:hint="eastAsia" w:ascii="仿宋" w:hAnsi="仿宋" w:eastAsia="仿宋" w:cs="仿宋"/>
          <w:color w:val="000000"/>
          <w:highlight w:val="none"/>
          <w:lang w:val="en-US"/>
        </w:rPr>
        <w:t>响应与</w:t>
      </w:r>
      <w:r>
        <w:rPr>
          <w:rFonts w:hint="eastAsia" w:ascii="仿宋" w:hAnsi="仿宋" w:eastAsia="仿宋" w:cs="仿宋"/>
          <w:color w:val="000000"/>
          <w:highlight w:val="none"/>
          <w:lang w:val="en-US" w:eastAsia="zh-CN"/>
        </w:rPr>
        <w:t>磋商</w:t>
      </w:r>
      <w:r>
        <w:rPr>
          <w:rFonts w:hint="eastAsia" w:ascii="仿宋" w:hAnsi="仿宋" w:eastAsia="仿宋" w:cs="仿宋"/>
          <w:color w:val="000000"/>
          <w:highlight w:val="none"/>
          <w:lang w:val="en-US"/>
        </w:rPr>
        <w:t>文件要求完全一致的，不用在此表中列出，但必须提交空白表。</w:t>
      </w:r>
    </w:p>
    <w:p w14:paraId="1527033A">
      <w:pPr>
        <w:pStyle w:val="1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000000"/>
          <w:highlight w:val="none"/>
          <w:lang w:val="en-US"/>
        </w:rPr>
      </w:pPr>
      <w:r>
        <w:rPr>
          <w:rFonts w:hint="eastAsia" w:ascii="仿宋" w:hAnsi="仿宋" w:eastAsia="仿宋" w:cs="仿宋"/>
          <w:color w:val="000000"/>
          <w:highlight w:val="none"/>
          <w:lang w:val="en-US"/>
        </w:rPr>
        <w:t>2</w:t>
      </w:r>
      <w:r>
        <w:rPr>
          <w:rFonts w:hint="eastAsia" w:ascii="仿宋" w:hAnsi="仿宋" w:eastAsia="仿宋" w:cs="仿宋"/>
          <w:color w:val="000000"/>
          <w:highlight w:val="none"/>
          <w:lang w:val="en-US" w:eastAsia="zh-CN"/>
        </w:rPr>
        <w:t>、供应商</w:t>
      </w:r>
      <w:r>
        <w:rPr>
          <w:rFonts w:hint="eastAsia" w:ascii="仿宋" w:hAnsi="仿宋" w:eastAsia="仿宋" w:cs="仿宋"/>
          <w:color w:val="000000"/>
          <w:highlight w:val="none"/>
          <w:lang w:val="en-US"/>
        </w:rPr>
        <w:t>必须据实填写，不得虚假响应，否则将取消其</w:t>
      </w:r>
      <w:r>
        <w:rPr>
          <w:rFonts w:hint="eastAsia" w:ascii="仿宋" w:hAnsi="仿宋" w:eastAsia="仿宋" w:cs="仿宋"/>
          <w:color w:val="000000"/>
          <w:highlight w:val="none"/>
          <w:lang w:val="en-US" w:eastAsia="zh-CN"/>
        </w:rPr>
        <w:t>磋商或成交</w:t>
      </w:r>
      <w:r>
        <w:rPr>
          <w:rFonts w:hint="eastAsia" w:ascii="仿宋" w:hAnsi="仿宋" w:eastAsia="仿宋" w:cs="仿宋"/>
          <w:color w:val="000000"/>
          <w:highlight w:val="none"/>
          <w:lang w:val="en-US"/>
        </w:rPr>
        <w:t>资格，并按有关规定进</w:t>
      </w:r>
      <w:r>
        <w:rPr>
          <w:rFonts w:hint="eastAsia" w:ascii="仿宋" w:hAnsi="仿宋" w:eastAsia="仿宋" w:cs="仿宋"/>
          <w:color w:val="000000"/>
          <w:highlight w:val="none"/>
          <w:lang w:val="en-US" w:eastAsia="zh-CN"/>
        </w:rPr>
        <w:t>行</w:t>
      </w:r>
      <w:r>
        <w:rPr>
          <w:rFonts w:hint="eastAsia" w:ascii="仿宋" w:hAnsi="仿宋" w:eastAsia="仿宋" w:cs="仿宋"/>
          <w:color w:val="000000"/>
          <w:highlight w:val="none"/>
          <w:lang w:val="en-US"/>
        </w:rPr>
        <w:t>处罚。</w:t>
      </w:r>
    </w:p>
    <w:p w14:paraId="4E4FBEB2">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p w14:paraId="7DF0AD75">
      <w:pPr>
        <w:pStyle w:val="17"/>
        <w:keepNext w:val="0"/>
        <w:keepLines w:val="0"/>
        <w:widowControl w:val="0"/>
        <w:suppressLineNumbers w:val="0"/>
        <w:spacing w:before="0" w:beforeAutospacing="0" w:after="0" w:afterAutospacing="0"/>
        <w:ind w:left="0" w:right="0" w:firstLine="480" w:firstLineChars="200"/>
        <w:jc w:val="left"/>
        <w:rPr>
          <w:rFonts w:hint="eastAsia" w:ascii="仿宋" w:hAnsi="仿宋" w:eastAsia="仿宋" w:cs="仿宋"/>
          <w:color w:val="000000"/>
          <w:highlight w:val="none"/>
          <w:lang w:val="en-US"/>
        </w:rPr>
      </w:pPr>
      <w:r>
        <w:rPr>
          <w:rFonts w:hint="eastAsia" w:ascii="仿宋" w:hAnsi="仿宋" w:eastAsia="仿宋" w:cs="仿宋"/>
          <w:color w:val="000000"/>
          <w:highlight w:val="none"/>
          <w:lang w:val="en-US" w:eastAsia="zh-CN"/>
        </w:rPr>
        <w:t>供应商</w:t>
      </w:r>
      <w:r>
        <w:rPr>
          <w:rFonts w:hint="eastAsia" w:ascii="仿宋" w:hAnsi="仿宋" w:eastAsia="仿宋" w:cs="仿宋"/>
          <w:color w:val="000000"/>
          <w:highlight w:val="none"/>
          <w:lang w:val="en-US"/>
        </w:rPr>
        <w:t>名称：</w:t>
      </w:r>
      <w:r>
        <w:rPr>
          <w:rFonts w:hint="eastAsia" w:ascii="仿宋" w:hAnsi="仿宋" w:eastAsia="仿宋" w:cs="仿宋"/>
          <w:color w:val="000000"/>
          <w:highlight w:val="none"/>
          <w:u w:val="single"/>
          <w:lang w:val="en-US"/>
        </w:rPr>
        <w:t xml:space="preserve">                     </w:t>
      </w:r>
      <w:r>
        <w:rPr>
          <w:rFonts w:hint="eastAsia" w:ascii="仿宋" w:hAnsi="仿宋" w:eastAsia="仿宋" w:cs="仿宋"/>
          <w:color w:val="000000"/>
          <w:highlight w:val="none"/>
          <w:lang w:val="en-US"/>
        </w:rPr>
        <w:t>（单位公章）</w:t>
      </w:r>
    </w:p>
    <w:p w14:paraId="3624248B">
      <w:pPr>
        <w:pStyle w:val="17"/>
        <w:keepNext w:val="0"/>
        <w:keepLines w:val="0"/>
        <w:widowControl w:val="0"/>
        <w:suppressLineNumbers w:val="0"/>
        <w:spacing w:before="0" w:beforeAutospacing="0" w:after="0" w:afterAutospacing="0"/>
        <w:ind w:left="0" w:right="0" w:firstLine="480" w:firstLineChars="200"/>
        <w:jc w:val="center"/>
        <w:rPr>
          <w:rFonts w:hint="eastAsia" w:ascii="仿宋" w:hAnsi="仿宋" w:eastAsia="仿宋" w:cs="仿宋"/>
          <w:color w:val="000000"/>
          <w:highlight w:val="none"/>
          <w:lang w:val="en-US"/>
        </w:rPr>
      </w:pPr>
    </w:p>
    <w:p w14:paraId="644887F7">
      <w:pPr>
        <w:keepNext w:val="0"/>
        <w:keepLines w:val="0"/>
        <w:pageBreakBefore w:val="0"/>
        <w:widowControl w:val="0"/>
        <w:kinsoku/>
        <w:wordWrap/>
        <w:overflowPunct/>
        <w:topLinePunct w:val="0"/>
        <w:autoSpaceDE/>
        <w:autoSpaceDN/>
        <w:bidi w:val="0"/>
        <w:adjustRightInd/>
        <w:snapToGrid/>
        <w:spacing w:line="500" w:lineRule="exact"/>
        <w:ind w:firstLine="496" w:firstLineChars="200"/>
        <w:jc w:val="left"/>
        <w:textAlignment w:val="auto"/>
        <w:outlineLvl w:val="9"/>
        <w:rPr>
          <w:rFonts w:hint="eastAsia" w:ascii="仿宋" w:hAnsi="仿宋" w:eastAsia="仿宋" w:cs="仿宋"/>
          <w:color w:val="000000"/>
          <w:spacing w:val="4"/>
          <w:highlight w:val="none"/>
          <w:u w:val="none"/>
          <w:lang w:val="en-US" w:eastAsia="zh-CN"/>
        </w:rPr>
      </w:pPr>
      <w:r>
        <w:rPr>
          <w:rFonts w:hint="eastAsia" w:ascii="仿宋" w:hAnsi="仿宋" w:eastAsia="仿宋" w:cs="仿宋"/>
          <w:color w:val="000000"/>
          <w:spacing w:val="4"/>
          <w:highlight w:val="none"/>
          <w:lang w:eastAsia="zh-CN"/>
        </w:rPr>
        <w:t>法定代表人</w:t>
      </w:r>
      <w:r>
        <w:rPr>
          <w:rFonts w:hint="eastAsia" w:ascii="仿宋" w:hAnsi="仿宋" w:eastAsia="仿宋" w:cs="仿宋"/>
          <w:color w:val="000000"/>
          <w:spacing w:val="4"/>
          <w:highlight w:val="none"/>
          <w:lang w:val="en-US" w:eastAsia="zh-CN"/>
        </w:rPr>
        <w:t>或</w:t>
      </w:r>
      <w:r>
        <w:rPr>
          <w:rFonts w:hint="eastAsia" w:ascii="仿宋" w:hAnsi="仿宋" w:eastAsia="仿宋" w:cs="仿宋"/>
          <w:color w:val="000000"/>
          <w:spacing w:val="4"/>
          <w:highlight w:val="none"/>
          <w:lang w:eastAsia="zh-CN"/>
        </w:rPr>
        <w:t>被授权人</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u w:val="none"/>
          <w:lang w:val="en-US" w:eastAsia="zh-CN"/>
        </w:rPr>
        <w:t>（</w:t>
      </w:r>
      <w:r>
        <w:rPr>
          <w:rFonts w:hint="eastAsia" w:ascii="仿宋" w:hAnsi="仿宋" w:eastAsia="仿宋" w:cs="仿宋"/>
          <w:color w:val="000000"/>
          <w:spacing w:val="4"/>
          <w:highlight w:val="none"/>
        </w:rPr>
        <w:t>签字</w:t>
      </w:r>
      <w:r>
        <w:rPr>
          <w:rFonts w:hint="eastAsia" w:ascii="仿宋" w:hAnsi="仿宋" w:eastAsia="仿宋" w:cs="仿宋"/>
          <w:color w:val="000000"/>
          <w:spacing w:val="4"/>
          <w:highlight w:val="none"/>
          <w:lang w:eastAsia="zh-CN"/>
        </w:rPr>
        <w:t>或盖章</w:t>
      </w:r>
      <w:r>
        <w:rPr>
          <w:rFonts w:hint="eastAsia" w:ascii="仿宋" w:hAnsi="仿宋" w:eastAsia="仿宋" w:cs="仿宋"/>
          <w:color w:val="000000"/>
          <w:spacing w:val="4"/>
          <w:highlight w:val="none"/>
          <w:u w:val="none"/>
          <w:lang w:val="en-US" w:eastAsia="zh-CN"/>
        </w:rPr>
        <w:t>）</w:t>
      </w:r>
    </w:p>
    <w:p w14:paraId="14BB5D6F">
      <w:pPr>
        <w:spacing w:line="480" w:lineRule="auto"/>
        <w:ind w:firstLine="566" w:firstLineChars="236"/>
        <w:rPr>
          <w:rFonts w:hint="eastAsia" w:ascii="仿宋" w:hAnsi="仿宋" w:eastAsia="仿宋" w:cs="仿宋"/>
          <w:color w:val="000000"/>
          <w:szCs w:val="24"/>
          <w:highlight w:val="none"/>
        </w:rPr>
      </w:pPr>
    </w:p>
    <w:p w14:paraId="70ABFEF9">
      <w:pPr>
        <w:spacing w:line="400" w:lineRule="exact"/>
        <w:ind w:firstLine="480" w:firstLineChars="200"/>
        <w:rPr>
          <w:rFonts w:hint="eastAsia" w:ascii="仿宋" w:hAnsi="仿宋" w:eastAsia="仿宋" w:cs="仿宋"/>
          <w:color w:val="000000"/>
          <w:szCs w:val="24"/>
          <w:highlight w:val="none"/>
        </w:rPr>
      </w:pPr>
    </w:p>
    <w:p w14:paraId="15E037B6">
      <w:pPr>
        <w:spacing w:line="360" w:lineRule="auto"/>
        <w:ind w:left="600" w:leftChars="250"/>
        <w:rPr>
          <w:rFonts w:hint="eastAsia" w:ascii="仿宋" w:hAnsi="仿宋" w:eastAsia="仿宋" w:cs="仿宋"/>
          <w:b/>
          <w:bCs/>
          <w:color w:val="000000"/>
          <w:sz w:val="28"/>
          <w:szCs w:val="28"/>
          <w:highlight w:val="none"/>
        </w:rPr>
      </w:pPr>
    </w:p>
    <w:bookmarkEnd w:id="86"/>
    <w:p w14:paraId="44A44C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color w:val="000000"/>
          <w:sz w:val="30"/>
          <w:szCs w:val="30"/>
          <w:highlight w:val="none"/>
          <w:lang w:eastAsia="zh-CN"/>
        </w:rPr>
      </w:pPr>
      <w:bookmarkStart w:id="96" w:name="_Toc4366"/>
      <w:bookmarkStart w:id="97" w:name="_Toc31479"/>
      <w:r>
        <w:rPr>
          <w:rFonts w:hint="eastAsia" w:ascii="仿宋" w:hAnsi="仿宋" w:eastAsia="仿宋" w:cs="仿宋"/>
          <w:b/>
          <w:color w:val="000000"/>
          <w:spacing w:val="4"/>
          <w:sz w:val="44"/>
          <w:highlight w:val="none"/>
        </w:rPr>
        <w:br w:type="column"/>
      </w:r>
      <w:bookmarkEnd w:id="96"/>
      <w:bookmarkEnd w:id="97"/>
      <w:bookmarkStart w:id="98" w:name="_Toc31623"/>
      <w:r>
        <w:rPr>
          <w:rFonts w:hint="eastAsia" w:ascii="仿宋" w:hAnsi="仿宋" w:eastAsia="仿宋" w:cs="仿宋"/>
          <w:b/>
          <w:bCs/>
          <w:color w:val="000000"/>
          <w:sz w:val="32"/>
          <w:szCs w:val="32"/>
          <w:highlight w:val="none"/>
          <w:lang w:eastAsia="zh-CN"/>
        </w:rPr>
        <w:t>五</w:t>
      </w:r>
      <w:r>
        <w:rPr>
          <w:rFonts w:hint="eastAsia" w:ascii="仿宋" w:hAnsi="仿宋" w:eastAsia="仿宋" w:cs="仿宋"/>
          <w:b/>
          <w:bCs/>
          <w:color w:val="000000"/>
          <w:sz w:val="32"/>
          <w:szCs w:val="32"/>
          <w:highlight w:val="none"/>
        </w:rPr>
        <w:t>、</w:t>
      </w:r>
      <w:r>
        <w:rPr>
          <w:rFonts w:hint="eastAsia" w:ascii="仿宋" w:hAnsi="仿宋" w:eastAsia="仿宋" w:cs="仿宋"/>
          <w:b/>
          <w:bCs/>
          <w:color w:val="000000"/>
          <w:sz w:val="32"/>
          <w:szCs w:val="32"/>
          <w:highlight w:val="none"/>
          <w:lang w:eastAsia="zh-CN"/>
        </w:rPr>
        <w:t>供应商承诺书</w:t>
      </w:r>
    </w:p>
    <w:p w14:paraId="0ECFD7F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仿宋"/>
          <w:b/>
          <w:bCs/>
          <w:color w:val="000000"/>
          <w:sz w:val="30"/>
          <w:szCs w:val="30"/>
          <w:highlight w:val="none"/>
        </w:rPr>
      </w:pPr>
      <w:r>
        <w:rPr>
          <w:rFonts w:hint="eastAsia" w:ascii="仿宋" w:hAnsi="仿宋" w:eastAsia="仿宋" w:cs="仿宋"/>
          <w:b/>
          <w:bCs/>
          <w:color w:val="000000"/>
          <w:sz w:val="30"/>
          <w:szCs w:val="30"/>
          <w:highlight w:val="none"/>
        </w:rPr>
        <w:t>陕西省政府采购供应商拒绝政府采购领域商业贿赂承诺书</w:t>
      </w:r>
      <w:bookmarkEnd w:id="98"/>
    </w:p>
    <w:p w14:paraId="267E9894">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为响应党中央、国务院关于治理政府采购领域商业贿赂行为的号召，我公司在此庄严承诺：</w:t>
      </w:r>
    </w:p>
    <w:p w14:paraId="32CA5352">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1、在参与政府采购活动中遵纪守法、诚信经营、公平竞标。</w:t>
      </w:r>
    </w:p>
    <w:p w14:paraId="3F116280">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2、不向政府采购人、采购代理机构和政府采购评审专家进行任何形式的商业贿赂以谋取交易机会。</w:t>
      </w:r>
    </w:p>
    <w:p w14:paraId="596FD75E">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3、不向政府采购代理机构和采购人提供虚假资质文件或采用虚假应标方式参与政府采购市场竞争并谋取</w:t>
      </w:r>
      <w:r>
        <w:rPr>
          <w:rFonts w:hint="eastAsia" w:ascii="仿宋" w:hAnsi="仿宋" w:eastAsia="仿宋" w:cs="仿宋"/>
          <w:color w:val="000000"/>
          <w:szCs w:val="24"/>
          <w:highlight w:val="none"/>
          <w:lang w:eastAsia="zh-CN"/>
        </w:rPr>
        <w:t>成交</w:t>
      </w:r>
      <w:r>
        <w:rPr>
          <w:rFonts w:hint="eastAsia" w:ascii="仿宋" w:hAnsi="仿宋" w:eastAsia="仿宋" w:cs="仿宋"/>
          <w:color w:val="000000"/>
          <w:szCs w:val="24"/>
          <w:highlight w:val="none"/>
        </w:rPr>
        <w:t>、成交。</w:t>
      </w:r>
    </w:p>
    <w:p w14:paraId="38BC0311">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4、不采取“围标、陪标”等商业欺诈手段获得政府采购定单。</w:t>
      </w:r>
    </w:p>
    <w:p w14:paraId="14E0BE48">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5、不采取不正当手段诋毁、排挤其他供应商。</w:t>
      </w:r>
    </w:p>
    <w:p w14:paraId="65ECEEA8">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6、不在提供商品和服务时“偷梁换柱、以次充好”损害采购人的合法权益。</w:t>
      </w:r>
    </w:p>
    <w:p w14:paraId="067570B3">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7、不与采购人、采购代理机构政府采购评审专家或其它供应商恶意串通，进行质疑和投诉，维护政府采购市场秩序。</w:t>
      </w:r>
    </w:p>
    <w:p w14:paraId="571177A6">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8、尊重和接受政府采购监督管理部门的监督和政府采购代理机构招标采购要求，承担因违约行为给采购人造成的损失。</w:t>
      </w:r>
    </w:p>
    <w:p w14:paraId="277ECED9">
      <w:pPr>
        <w:keepNext w:val="0"/>
        <w:keepLines w:val="0"/>
        <w:pageBreakBefore w:val="0"/>
        <w:widowControl w:val="0"/>
        <w:kinsoku/>
        <w:wordWrap/>
        <w:overflowPunct/>
        <w:topLinePunct w:val="0"/>
        <w:autoSpaceDE/>
        <w:autoSpaceDN/>
        <w:bidi w:val="0"/>
        <w:adjustRightInd/>
        <w:snapToGrid/>
        <w:spacing w:line="540" w:lineRule="exact"/>
        <w:ind w:left="761" w:leftChars="267" w:hanging="120" w:hangingChars="50"/>
        <w:jc w:val="left"/>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rPr>
        <w:t>9、不发生其他有悖于政府采购公开、公平、公正和诚信原则的行为。</w:t>
      </w:r>
    </w:p>
    <w:p w14:paraId="16944089">
      <w:pPr>
        <w:keepNext w:val="0"/>
        <w:keepLines w:val="0"/>
        <w:pageBreakBefore w:val="0"/>
        <w:widowControl w:val="0"/>
        <w:kinsoku/>
        <w:wordWrap/>
        <w:overflowPunct/>
        <w:topLinePunct w:val="0"/>
        <w:autoSpaceDE/>
        <w:autoSpaceDN/>
        <w:bidi w:val="0"/>
        <w:adjustRightInd/>
        <w:snapToGrid/>
        <w:spacing w:line="540" w:lineRule="exact"/>
        <w:ind w:left="761" w:leftChars="267" w:hanging="120" w:hangingChars="50"/>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承诺单位（盖章）：</w:t>
      </w:r>
    </w:p>
    <w:p w14:paraId="037D8023">
      <w:pPr>
        <w:keepNext w:val="0"/>
        <w:keepLines w:val="0"/>
        <w:pageBreakBefore w:val="0"/>
        <w:widowControl w:val="0"/>
        <w:kinsoku/>
        <w:wordWrap/>
        <w:overflowPunct/>
        <w:topLinePunct w:val="0"/>
        <w:autoSpaceDE/>
        <w:autoSpaceDN/>
        <w:bidi w:val="0"/>
        <w:adjustRightInd/>
        <w:snapToGrid/>
        <w:spacing w:line="540" w:lineRule="exact"/>
        <w:ind w:left="802" w:leftChars="334"/>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lang w:eastAsia="zh-CN"/>
        </w:rPr>
        <w:t>被授权人</w:t>
      </w:r>
      <w:r>
        <w:rPr>
          <w:rFonts w:hint="eastAsia" w:ascii="仿宋" w:hAnsi="仿宋" w:eastAsia="仿宋" w:cs="仿宋"/>
          <w:color w:val="000000"/>
          <w:szCs w:val="24"/>
          <w:highlight w:val="none"/>
        </w:rPr>
        <w:t>（签字）：</w:t>
      </w:r>
    </w:p>
    <w:p w14:paraId="0CAE6056">
      <w:pPr>
        <w:keepNext w:val="0"/>
        <w:keepLines w:val="0"/>
        <w:pageBreakBefore w:val="0"/>
        <w:widowControl w:val="0"/>
        <w:kinsoku/>
        <w:wordWrap/>
        <w:overflowPunct/>
        <w:topLinePunct w:val="0"/>
        <w:autoSpaceDE/>
        <w:autoSpaceDN/>
        <w:bidi w:val="0"/>
        <w:adjustRightInd/>
        <w:snapToGrid/>
        <w:spacing w:line="540" w:lineRule="exact"/>
        <w:ind w:left="802" w:leftChars="334"/>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地  址：                        </w:t>
      </w:r>
    </w:p>
    <w:p w14:paraId="20451F4C">
      <w:pPr>
        <w:keepNext w:val="0"/>
        <w:keepLines w:val="0"/>
        <w:pageBreakBefore w:val="0"/>
        <w:widowControl w:val="0"/>
        <w:kinsoku/>
        <w:wordWrap/>
        <w:overflowPunct/>
        <w:topLinePunct w:val="0"/>
        <w:autoSpaceDE/>
        <w:autoSpaceDN/>
        <w:bidi w:val="0"/>
        <w:adjustRightInd/>
        <w:snapToGrid/>
        <w:spacing w:line="540" w:lineRule="exact"/>
        <w:ind w:left="754" w:leftChars="314"/>
        <w:jc w:val="left"/>
        <w:textAlignment w:val="auto"/>
        <w:outlineLvl w:val="9"/>
        <w:rPr>
          <w:rFonts w:hint="eastAsia" w:ascii="仿宋" w:hAnsi="仿宋" w:eastAsia="仿宋" w:cs="仿宋"/>
          <w:color w:val="000000"/>
          <w:szCs w:val="24"/>
          <w:highlight w:val="none"/>
          <w:lang w:eastAsia="zh-CN"/>
        </w:rPr>
      </w:pPr>
      <w:r>
        <w:rPr>
          <w:rFonts w:hint="eastAsia" w:ascii="仿宋" w:hAnsi="仿宋" w:eastAsia="仿宋" w:cs="仿宋"/>
          <w:color w:val="000000"/>
          <w:szCs w:val="24"/>
          <w:highlight w:val="none"/>
        </w:rPr>
        <w:t>邮  编：</w:t>
      </w:r>
    </w:p>
    <w:p w14:paraId="2DD13009">
      <w:pPr>
        <w:keepNext w:val="0"/>
        <w:keepLines w:val="0"/>
        <w:pageBreakBefore w:val="0"/>
        <w:widowControl w:val="0"/>
        <w:kinsoku/>
        <w:wordWrap/>
        <w:overflowPunct/>
        <w:topLinePunct w:val="0"/>
        <w:autoSpaceDE/>
        <w:autoSpaceDN/>
        <w:bidi w:val="0"/>
        <w:adjustRightInd/>
        <w:snapToGrid/>
        <w:spacing w:line="540" w:lineRule="exact"/>
        <w:ind w:left="754" w:leftChars="314"/>
        <w:jc w:val="left"/>
        <w:textAlignment w:val="auto"/>
        <w:outlineLvl w:val="9"/>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电  话：                                        年   月   日</w:t>
      </w:r>
    </w:p>
    <w:p w14:paraId="2C004267">
      <w:pPr>
        <w:pStyle w:val="9"/>
        <w:rPr>
          <w:rFonts w:hint="eastAsia" w:ascii="仿宋" w:hAnsi="仿宋" w:eastAsia="仿宋" w:cs="仿宋"/>
          <w:color w:val="000000"/>
          <w:szCs w:val="24"/>
          <w:highlight w:val="none"/>
        </w:rPr>
      </w:pPr>
    </w:p>
    <w:p w14:paraId="3CD1EADB">
      <w:pPr>
        <w:rPr>
          <w:rFonts w:hint="eastAsia"/>
          <w:color w:val="000000"/>
          <w:highlight w:val="none"/>
        </w:rPr>
      </w:pPr>
    </w:p>
    <w:p w14:paraId="26E83DB1">
      <w:pPr>
        <w:jc w:val="both"/>
        <w:rPr>
          <w:rFonts w:hint="eastAsia" w:ascii="仿宋" w:hAnsi="仿宋" w:eastAsia="仿宋" w:cs="仿宋"/>
          <w:b/>
          <w:bCs/>
          <w:color w:val="000000"/>
          <w:sz w:val="30"/>
          <w:szCs w:val="30"/>
          <w:highlight w:val="none"/>
        </w:rPr>
      </w:pPr>
      <w:bookmarkStart w:id="99" w:name="_Toc403077657"/>
      <w:bookmarkStart w:id="100" w:name="_Toc363474034"/>
    </w:p>
    <w:p w14:paraId="1F6A74FD">
      <w:pPr>
        <w:pStyle w:val="9"/>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 w:hAnsi="仿宋" w:eastAsia="仿宋" w:cs="仿宋"/>
          <w:b/>
          <w:bCs/>
          <w:color w:val="000000"/>
          <w:sz w:val="30"/>
          <w:szCs w:val="30"/>
          <w:highlight w:val="none"/>
        </w:rPr>
      </w:pPr>
      <w:bookmarkStart w:id="101" w:name="_Toc21165"/>
      <w:bookmarkStart w:id="102" w:name="_Toc15779"/>
      <w:r>
        <w:rPr>
          <w:rFonts w:hint="eastAsia" w:ascii="仿宋" w:hAnsi="仿宋" w:eastAsia="仿宋" w:cs="仿宋"/>
          <w:b/>
          <w:bCs/>
          <w:color w:val="000000"/>
          <w:sz w:val="30"/>
          <w:szCs w:val="30"/>
          <w:highlight w:val="none"/>
          <w:lang w:eastAsia="zh-CN"/>
        </w:rPr>
        <w:t>六</w:t>
      </w:r>
      <w:r>
        <w:rPr>
          <w:rFonts w:hint="eastAsia" w:ascii="仿宋" w:hAnsi="仿宋" w:eastAsia="仿宋" w:cs="仿宋"/>
          <w:b/>
          <w:bCs/>
          <w:color w:val="000000"/>
          <w:sz w:val="30"/>
          <w:szCs w:val="30"/>
          <w:highlight w:val="none"/>
        </w:rPr>
        <w:t>、资格证明文件</w:t>
      </w:r>
      <w:bookmarkEnd w:id="99"/>
      <w:bookmarkEnd w:id="100"/>
      <w:bookmarkEnd w:id="101"/>
      <w:bookmarkEnd w:id="102"/>
    </w:p>
    <w:p w14:paraId="4C60FF35">
      <w:pPr>
        <w:widowControl/>
        <w:spacing w:line="400" w:lineRule="exact"/>
        <w:ind w:firstLine="567"/>
        <w:jc w:val="center"/>
        <w:rPr>
          <w:rFonts w:hint="eastAsia"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（一）基本资格条件：符合《中华人民共和国政府采购法》第二十二条的规定</w:t>
      </w:r>
    </w:p>
    <w:p w14:paraId="65EF36B6">
      <w:pPr>
        <w:widowControl/>
        <w:spacing w:line="400" w:lineRule="exact"/>
        <w:ind w:firstLine="567"/>
        <w:jc w:val="center"/>
        <w:rPr>
          <w:rFonts w:hint="eastAsia" w:ascii="仿宋" w:hAnsi="仿宋" w:eastAsia="仿宋" w:cs="仿宋"/>
          <w:b/>
          <w:bCs/>
          <w:color w:val="000000"/>
          <w:kern w:val="0"/>
          <w:sz w:val="28"/>
          <w:szCs w:val="28"/>
        </w:rPr>
      </w:pPr>
      <w:r>
        <w:rPr>
          <w:rFonts w:hint="eastAsia" w:ascii="仿宋" w:hAnsi="仿宋" w:eastAsia="仿宋" w:cs="仿宋"/>
          <w:b/>
          <w:bCs/>
          <w:color w:val="000000"/>
          <w:kern w:val="0"/>
          <w:sz w:val="28"/>
          <w:szCs w:val="28"/>
        </w:rPr>
        <w:t>承诺书</w:t>
      </w:r>
    </w:p>
    <w:p w14:paraId="64FC89D6">
      <w:pPr>
        <w:rPr>
          <w:rFonts w:hint="eastAsia" w:ascii="仿宋" w:hAnsi="仿宋" w:eastAsia="仿宋" w:cs="仿宋"/>
          <w:color w:val="000000"/>
        </w:rPr>
      </w:pPr>
    </w:p>
    <w:p w14:paraId="3D9A39B5">
      <w:pPr>
        <w:widowControl/>
        <w:adjustRightInd w:val="0"/>
        <w:snapToGrid w:val="0"/>
        <w:spacing w:line="360" w:lineRule="auto"/>
        <w:ind w:firstLine="567"/>
        <w:jc w:val="left"/>
        <w:rPr>
          <w:rFonts w:hint="eastAsia" w:ascii="仿宋" w:hAnsi="仿宋" w:eastAsia="仿宋" w:cs="仿宋"/>
          <w:color w:val="000000"/>
          <w:kern w:val="0"/>
          <w:sz w:val="24"/>
          <w:szCs w:val="28"/>
          <w:u w:val="single"/>
        </w:rPr>
      </w:pPr>
      <w:r>
        <w:rPr>
          <w:rFonts w:hint="eastAsia" w:ascii="仿宋" w:hAnsi="仿宋" w:eastAsia="仿宋" w:cs="仿宋"/>
          <w:color w:val="000000"/>
          <w:kern w:val="0"/>
          <w:sz w:val="24"/>
          <w:szCs w:val="28"/>
        </w:rPr>
        <w:t>致 ：</w:t>
      </w:r>
      <w:r>
        <w:rPr>
          <w:rFonts w:hint="eastAsia" w:ascii="仿宋" w:hAnsi="仿宋" w:eastAsia="仿宋" w:cs="仿宋"/>
          <w:color w:val="000000"/>
          <w:kern w:val="0"/>
          <w:sz w:val="24"/>
          <w:szCs w:val="28"/>
          <w:u w:val="single"/>
        </w:rPr>
        <w:t>陕西友邦项目管理有限公司</w:t>
      </w:r>
    </w:p>
    <w:p w14:paraId="3679CC11">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本公司</w:t>
      </w:r>
      <w:r>
        <w:rPr>
          <w:rFonts w:hint="eastAsia" w:ascii="仿宋" w:hAnsi="仿宋" w:eastAsia="仿宋" w:cs="仿宋"/>
          <w:color w:val="000000"/>
          <w:kern w:val="0"/>
          <w:sz w:val="24"/>
          <w:szCs w:val="28"/>
          <w:u w:val="single"/>
        </w:rPr>
        <w:t xml:space="preserve">                   （</w:t>
      </w:r>
      <w:r>
        <w:rPr>
          <w:rFonts w:hint="eastAsia" w:ascii="仿宋" w:hAnsi="仿宋" w:eastAsia="仿宋" w:cs="仿宋"/>
          <w:color w:val="000000"/>
          <w:kern w:val="0"/>
          <w:sz w:val="24"/>
          <w:szCs w:val="28"/>
        </w:rPr>
        <w:t>公司名称）参加</w:t>
      </w:r>
      <w:r>
        <w:rPr>
          <w:rFonts w:hint="eastAsia" w:ascii="仿宋" w:hAnsi="仿宋" w:eastAsia="仿宋" w:cs="仿宋"/>
          <w:color w:val="000000"/>
          <w:kern w:val="0"/>
          <w:sz w:val="24"/>
          <w:szCs w:val="28"/>
          <w:u w:val="single"/>
        </w:rPr>
        <w:t xml:space="preserve">                 </w:t>
      </w:r>
      <w:r>
        <w:rPr>
          <w:rFonts w:hint="eastAsia" w:ascii="仿宋" w:hAnsi="仿宋" w:eastAsia="仿宋" w:cs="仿宋"/>
          <w:color w:val="000000"/>
          <w:kern w:val="0"/>
          <w:sz w:val="24"/>
          <w:szCs w:val="28"/>
        </w:rPr>
        <w:t>（项目名称）的磋商活动，现承诺：</w:t>
      </w:r>
    </w:p>
    <w:p w14:paraId="0F4E5E10">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我公司满足政府采购法第二十二条关于供应商的资格要求：</w:t>
      </w:r>
    </w:p>
    <w:p w14:paraId="76C08DBE">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（一）具有独立承担民事责任的能力；</w:t>
      </w:r>
    </w:p>
    <w:p w14:paraId="681EC118">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（二）具有良好的商业信誉和健全的财务会计制度；</w:t>
      </w:r>
    </w:p>
    <w:p w14:paraId="181229EE">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（三）具有履行合同所必需的设备和专业技术能力；</w:t>
      </w:r>
    </w:p>
    <w:p w14:paraId="307DB26E">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（四）有依法缴纳税收和社会保障资金的良好记录；</w:t>
      </w:r>
    </w:p>
    <w:p w14:paraId="09036779">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（五）参加政府采购活动前三年内，在经营活动中没有重大违法记录；</w:t>
      </w:r>
    </w:p>
    <w:p w14:paraId="47821F04">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（六）法律、行政法规规定的其他条件。</w:t>
      </w:r>
    </w:p>
    <w:p w14:paraId="57118D99">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同时也满足本项目法律法规规章规定关于供应商的其他资格性条件，未参与本采购项目前期咨询论证，不属于禁止参加磋商的供应商。</w:t>
      </w:r>
    </w:p>
    <w:p w14:paraId="32111FDF">
      <w:pPr>
        <w:widowControl/>
        <w:adjustRightInd w:val="0"/>
        <w:snapToGrid w:val="0"/>
        <w:spacing w:line="360" w:lineRule="auto"/>
        <w:ind w:firstLine="567"/>
        <w:jc w:val="left"/>
        <w:rPr>
          <w:rFonts w:hint="eastAsia" w:ascii="仿宋" w:hAnsi="仿宋" w:eastAsia="仿宋" w:cs="仿宋"/>
          <w:color w:val="000000"/>
          <w:kern w:val="0"/>
          <w:sz w:val="24"/>
          <w:szCs w:val="28"/>
        </w:rPr>
      </w:pPr>
      <w:r>
        <w:rPr>
          <w:rFonts w:hint="eastAsia" w:ascii="仿宋" w:hAnsi="仿宋" w:eastAsia="仿宋" w:cs="仿宋"/>
          <w:color w:val="000000"/>
          <w:kern w:val="0"/>
          <w:sz w:val="24"/>
          <w:szCs w:val="28"/>
        </w:rPr>
        <w:t>如违反以上承诺，本公司愿承担一切法律责任。</w:t>
      </w:r>
    </w:p>
    <w:p w14:paraId="710A51A7">
      <w:pPr>
        <w:pStyle w:val="10"/>
        <w:rPr>
          <w:rFonts w:hint="eastAsia" w:ascii="仿宋" w:hAnsi="仿宋" w:eastAsia="仿宋" w:cs="仿宋"/>
          <w:color w:val="000000"/>
        </w:rPr>
      </w:pPr>
    </w:p>
    <w:p w14:paraId="15ECBC1E">
      <w:pPr>
        <w:kinsoku w:val="0"/>
        <w:spacing w:line="500" w:lineRule="exact"/>
        <w:rPr>
          <w:rFonts w:hint="eastAsia" w:ascii="仿宋" w:hAnsi="仿宋" w:eastAsia="仿宋" w:cs="仿宋"/>
          <w:color w:val="000000"/>
          <w:sz w:val="24"/>
        </w:rPr>
      </w:pPr>
      <w:r>
        <w:rPr>
          <w:rFonts w:hint="eastAsia" w:ascii="仿宋" w:hAnsi="仿宋" w:eastAsia="仿宋" w:cs="仿宋"/>
          <w:color w:val="000000"/>
          <w:szCs w:val="21"/>
        </w:rPr>
        <w:t xml:space="preserve">                       </w:t>
      </w:r>
      <w:r>
        <w:rPr>
          <w:rFonts w:hint="eastAsia" w:ascii="仿宋" w:hAnsi="仿宋" w:eastAsia="仿宋" w:cs="仿宋"/>
          <w:color w:val="000000"/>
          <w:sz w:val="24"/>
        </w:rPr>
        <w:t>供应商名称（公章）：</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0F69B956">
      <w:pPr>
        <w:pStyle w:val="35"/>
        <w:spacing w:line="500" w:lineRule="atLeast"/>
        <w:ind w:firstLine="2400" w:firstLineChars="1000"/>
        <w:jc w:val="both"/>
        <w:rPr>
          <w:rFonts w:hint="eastAsia" w:ascii="仿宋" w:hAnsi="仿宋" w:eastAsia="仿宋" w:cs="仿宋"/>
          <w:b w:val="0"/>
          <w:color w:val="000000"/>
          <w:sz w:val="24"/>
          <w:szCs w:val="24"/>
          <w:lang w:val="zh-CN"/>
        </w:rPr>
      </w:pPr>
      <w:r>
        <w:rPr>
          <w:rFonts w:hint="eastAsia" w:ascii="仿宋" w:hAnsi="仿宋" w:eastAsia="仿宋" w:cs="仿宋"/>
          <w:b w:val="0"/>
          <w:bCs/>
          <w:color w:val="000000"/>
          <w:sz w:val="24"/>
        </w:rPr>
        <w:t>法定代表人或被授权人（签字或盖章）</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p>
    <w:p w14:paraId="71ACE246">
      <w:pPr>
        <w:pStyle w:val="35"/>
        <w:spacing w:line="500" w:lineRule="atLeast"/>
        <w:ind w:firstLine="2400" w:firstLineChars="1000"/>
        <w:jc w:val="both"/>
        <w:rPr>
          <w:rFonts w:hint="eastAsia" w:ascii="仿宋" w:hAnsi="仿宋" w:eastAsia="仿宋" w:cs="仿宋"/>
          <w:b w:val="0"/>
          <w:color w:val="000000"/>
          <w:sz w:val="24"/>
          <w:szCs w:val="24"/>
          <w:lang w:val="zh-CN"/>
        </w:rPr>
      </w:pPr>
      <w:r>
        <w:rPr>
          <w:rFonts w:hint="eastAsia" w:ascii="仿宋" w:hAnsi="仿宋" w:eastAsia="仿宋" w:cs="仿宋"/>
          <w:b w:val="0"/>
          <w:color w:val="000000"/>
          <w:sz w:val="24"/>
          <w:szCs w:val="24"/>
          <w:lang w:val="zh-CN"/>
        </w:rPr>
        <w:t xml:space="preserve">日   </w:t>
      </w:r>
      <w:r>
        <w:rPr>
          <w:rFonts w:hint="eastAsia" w:ascii="仿宋" w:hAnsi="仿宋" w:eastAsia="仿宋" w:cs="仿宋"/>
          <w:b w:val="0"/>
          <w:color w:val="000000"/>
          <w:sz w:val="24"/>
          <w:szCs w:val="24"/>
        </w:rPr>
        <w:t xml:space="preserve"> </w:t>
      </w:r>
      <w:r>
        <w:rPr>
          <w:rFonts w:hint="eastAsia" w:ascii="仿宋" w:hAnsi="仿宋" w:eastAsia="仿宋" w:cs="仿宋"/>
          <w:b w:val="0"/>
          <w:color w:val="000000"/>
          <w:sz w:val="24"/>
          <w:szCs w:val="24"/>
          <w:lang w:val="zh-CN"/>
        </w:rPr>
        <w:t xml:space="preserve">  期：</w:t>
      </w:r>
      <w:r>
        <w:rPr>
          <w:rFonts w:hint="eastAsia" w:ascii="仿宋" w:hAnsi="仿宋" w:eastAsia="仿宋" w:cs="仿宋"/>
          <w:b w:val="0"/>
          <w:color w:val="000000"/>
          <w:sz w:val="24"/>
          <w:szCs w:val="24"/>
        </w:rPr>
        <w:t xml:space="preserve">    </w:t>
      </w:r>
      <w:r>
        <w:rPr>
          <w:rFonts w:hint="eastAsia" w:ascii="仿宋" w:hAnsi="仿宋" w:eastAsia="仿宋" w:cs="仿宋"/>
          <w:b w:val="0"/>
          <w:color w:val="000000"/>
          <w:sz w:val="24"/>
          <w:szCs w:val="24"/>
          <w:lang w:val="zh-CN"/>
        </w:rPr>
        <w:t>年</w:t>
      </w:r>
      <w:r>
        <w:rPr>
          <w:rFonts w:hint="eastAsia" w:ascii="仿宋" w:hAnsi="仿宋" w:eastAsia="仿宋" w:cs="仿宋"/>
          <w:b w:val="0"/>
          <w:color w:val="000000"/>
          <w:sz w:val="24"/>
          <w:szCs w:val="24"/>
        </w:rPr>
        <w:t xml:space="preserve">    </w:t>
      </w:r>
      <w:r>
        <w:rPr>
          <w:rFonts w:hint="eastAsia" w:ascii="仿宋" w:hAnsi="仿宋" w:eastAsia="仿宋" w:cs="仿宋"/>
          <w:b w:val="0"/>
          <w:color w:val="000000"/>
          <w:sz w:val="24"/>
          <w:szCs w:val="24"/>
          <w:lang w:val="zh-CN"/>
        </w:rPr>
        <w:t>月</w:t>
      </w:r>
      <w:r>
        <w:rPr>
          <w:rFonts w:hint="eastAsia" w:ascii="仿宋" w:hAnsi="仿宋" w:eastAsia="仿宋" w:cs="仿宋"/>
          <w:b w:val="0"/>
          <w:color w:val="000000"/>
          <w:sz w:val="24"/>
          <w:szCs w:val="24"/>
        </w:rPr>
        <w:t xml:space="preserve">    </w:t>
      </w:r>
      <w:r>
        <w:rPr>
          <w:rFonts w:hint="eastAsia" w:ascii="仿宋" w:hAnsi="仿宋" w:eastAsia="仿宋" w:cs="仿宋"/>
          <w:b w:val="0"/>
          <w:color w:val="000000"/>
          <w:sz w:val="24"/>
          <w:szCs w:val="24"/>
          <w:lang w:val="zh-CN"/>
        </w:rPr>
        <w:t>日</w:t>
      </w:r>
    </w:p>
    <w:p w14:paraId="63ECD50F">
      <w:pPr>
        <w:pStyle w:val="35"/>
        <w:spacing w:line="500" w:lineRule="atLeast"/>
        <w:ind w:firstLine="2400" w:firstLineChars="1000"/>
        <w:jc w:val="both"/>
        <w:rPr>
          <w:rFonts w:hint="eastAsia" w:ascii="仿宋" w:hAnsi="仿宋" w:eastAsia="仿宋" w:cs="仿宋"/>
          <w:b w:val="0"/>
          <w:color w:val="000000"/>
          <w:sz w:val="24"/>
          <w:szCs w:val="24"/>
          <w:lang w:val="zh-CN"/>
        </w:rPr>
      </w:pPr>
    </w:p>
    <w:p w14:paraId="1EA7C9D4">
      <w:pPr>
        <w:pStyle w:val="35"/>
        <w:spacing w:line="500" w:lineRule="atLeast"/>
        <w:ind w:firstLine="2400" w:firstLineChars="1000"/>
        <w:jc w:val="both"/>
        <w:rPr>
          <w:rFonts w:hint="eastAsia" w:ascii="仿宋" w:hAnsi="仿宋" w:eastAsia="仿宋" w:cs="仿宋"/>
          <w:b w:val="0"/>
          <w:color w:val="000000"/>
          <w:sz w:val="24"/>
          <w:szCs w:val="24"/>
          <w:lang w:val="zh-CN"/>
        </w:rPr>
      </w:pPr>
    </w:p>
    <w:p w14:paraId="776176AC">
      <w:pPr>
        <w:pStyle w:val="35"/>
        <w:spacing w:line="500" w:lineRule="atLeast"/>
        <w:ind w:firstLine="2400" w:firstLineChars="1000"/>
        <w:jc w:val="both"/>
        <w:rPr>
          <w:rFonts w:hint="eastAsia" w:ascii="仿宋" w:hAnsi="仿宋" w:eastAsia="仿宋" w:cs="仿宋"/>
          <w:b w:val="0"/>
          <w:color w:val="000000"/>
          <w:sz w:val="24"/>
          <w:szCs w:val="24"/>
          <w:lang w:val="zh-CN"/>
        </w:rPr>
      </w:pPr>
    </w:p>
    <w:p w14:paraId="08B87642">
      <w:pPr>
        <w:pStyle w:val="35"/>
        <w:spacing w:line="500" w:lineRule="atLeast"/>
        <w:ind w:firstLine="2400" w:firstLineChars="1000"/>
        <w:jc w:val="both"/>
        <w:rPr>
          <w:rFonts w:hint="eastAsia" w:ascii="仿宋" w:hAnsi="仿宋" w:eastAsia="仿宋" w:cs="仿宋"/>
          <w:b w:val="0"/>
          <w:color w:val="000000"/>
          <w:sz w:val="24"/>
          <w:szCs w:val="24"/>
          <w:lang w:val="zh-CN"/>
        </w:rPr>
      </w:pPr>
    </w:p>
    <w:p w14:paraId="4C41EDC7">
      <w:pPr>
        <w:pStyle w:val="35"/>
        <w:spacing w:line="500" w:lineRule="atLeast"/>
        <w:ind w:firstLine="2400" w:firstLineChars="1000"/>
        <w:jc w:val="both"/>
        <w:rPr>
          <w:rFonts w:hint="eastAsia" w:ascii="仿宋" w:hAnsi="仿宋" w:eastAsia="仿宋" w:cs="仿宋"/>
          <w:b w:val="0"/>
          <w:color w:val="000000"/>
          <w:sz w:val="24"/>
          <w:szCs w:val="24"/>
          <w:lang w:val="zh-CN"/>
        </w:rPr>
      </w:pPr>
    </w:p>
    <w:p w14:paraId="6883D1DC">
      <w:pPr>
        <w:pStyle w:val="35"/>
        <w:spacing w:line="500" w:lineRule="atLeast"/>
        <w:ind w:firstLine="2400" w:firstLineChars="1000"/>
        <w:jc w:val="both"/>
        <w:rPr>
          <w:rFonts w:hint="eastAsia" w:ascii="仿宋" w:hAnsi="仿宋" w:eastAsia="仿宋" w:cs="仿宋"/>
          <w:b w:val="0"/>
          <w:color w:val="000000"/>
          <w:sz w:val="24"/>
          <w:szCs w:val="24"/>
          <w:lang w:val="zh-CN"/>
        </w:rPr>
      </w:pPr>
    </w:p>
    <w:p w14:paraId="2C40228C">
      <w:pPr>
        <w:pStyle w:val="35"/>
        <w:spacing w:line="500" w:lineRule="atLeast"/>
        <w:ind w:firstLine="2400" w:firstLineChars="1000"/>
        <w:jc w:val="both"/>
        <w:rPr>
          <w:rFonts w:hint="eastAsia" w:ascii="仿宋" w:hAnsi="仿宋" w:eastAsia="仿宋" w:cs="仿宋"/>
          <w:b w:val="0"/>
          <w:color w:val="000000"/>
          <w:sz w:val="24"/>
          <w:szCs w:val="24"/>
          <w:lang w:val="zh-CN"/>
        </w:rPr>
      </w:pPr>
    </w:p>
    <w:p w14:paraId="640919F7">
      <w:pPr>
        <w:widowControl/>
        <w:spacing w:line="400" w:lineRule="exact"/>
        <w:ind w:firstLine="567"/>
        <w:jc w:val="center"/>
        <w:rPr>
          <w:rFonts w:hint="default" w:ascii="仿宋" w:hAnsi="仿宋" w:eastAsia="仿宋" w:cs="仿宋"/>
          <w:b/>
          <w:bCs/>
          <w:color w:val="000000"/>
          <w:szCs w:val="24"/>
          <w:highlight w:val="none"/>
          <w:lang w:val="en-US" w:eastAsia="zh-CN"/>
        </w:rPr>
      </w:pPr>
      <w:r>
        <w:rPr>
          <w:rFonts w:hint="eastAsia" w:ascii="仿宋" w:hAnsi="仿宋" w:eastAsia="仿宋" w:cs="仿宋"/>
          <w:b/>
          <w:bCs/>
          <w:color w:val="000000"/>
          <w:szCs w:val="24"/>
          <w:highlight w:val="none"/>
          <w:lang w:val="en-US" w:eastAsia="zh-CN"/>
        </w:rPr>
        <w:t>（二）特定资格条件</w:t>
      </w:r>
    </w:p>
    <w:p w14:paraId="1063A5F4">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（1）具有独立承担民事责任能力的法人或其他组织，提供统一社会信用代码的营业执照（或事业单位提供事业单位法人证书，自然人提供本人身份证）；</w:t>
      </w:r>
    </w:p>
    <w:p w14:paraId="0773590D">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（2）法定代表人授权书（附法定代表人、被授权人身份证复印件）及被授权人身份证（法定代表人直接参加投标，须提供法定代表人身份证明及身份证原件）；</w:t>
      </w:r>
    </w:p>
    <w:p w14:paraId="62A3E3C0">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3）提供2023年度或2024年度经审计的财务会计报告（包括审计报告、资产负债表、利润表、现金流量表、所有者权益变动表及其附注，成立时间至提交响应文件截止时间不足一年的可提供成立后任意时段的资产负债表），或其开标前三个月内基本开户银行出具的资信证明及基本存款账户开户许可证（基本账户信息表），或信用担保机构出具的投标担保函（以上三种形式的资料提供任何一种即可）；</w:t>
      </w:r>
    </w:p>
    <w:p w14:paraId="5F0021BC">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（4）具备履行合同所必需的设备和专业技术能力的证明材料(由供应商根据项目需求提供说明材料或者承诺)；</w:t>
      </w:r>
    </w:p>
    <w:p w14:paraId="3F30FEBD">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（5）税收缴纳证明：提供响应文件递交截止日前6个月内已缴纳的至少一个月的纳税证明或完税证明，依法免税的单位应提供相关证明材料；</w:t>
      </w:r>
    </w:p>
    <w:p w14:paraId="3E139EAE">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6）社会保障资金缴纳证明：提供响应文件递交截止日前6个月内已缴存的至少一个月的社会保障资金缴存单据或社保机构开具的社会保险参保缴费情况证明，依法不需要缴纳社会保障资金的单位应提供相关证明材料；</w:t>
      </w:r>
    </w:p>
    <w:p w14:paraId="4DE2AEB7">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（7）参加政府采购活动前3年内，在经营活动中没有重大违法记录的书面声明。</w:t>
      </w:r>
    </w:p>
    <w:p w14:paraId="65585A17">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（8）供应商须具有有效期的《食品经营许可证》；</w:t>
      </w:r>
    </w:p>
    <w:p w14:paraId="472C16ED">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9）不得列入信用中国（https://www.creditchina.gov.cn/）严重失信主体名单、不得列入国家企业信用信息公示系统（http://www.gsxt.gov.cn/index.html）经营异常和严重违法失信企业名单（黑名单）、不得列入中国执行信息公开网（http://zxgk.court.gov.cn/）失信被执行人名单（被执行人包括投标人、法定代表人）；不得列入中国政府采购网(http://www.ccgp.gov.cn)政府采购严重违法失信行为记录名单；</w:t>
      </w:r>
    </w:p>
    <w:p w14:paraId="351F57D7">
      <w:pPr>
        <w:pStyle w:val="36"/>
        <w:spacing w:line="600" w:lineRule="auto"/>
        <w:rPr>
          <w:rFonts w:hint="eastAsia" w:ascii="仿宋" w:hAnsi="仿宋" w:eastAsia="仿宋" w:cs="仿宋"/>
          <w:b w:val="0"/>
          <w:bCs w:val="0"/>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（10）本项目不接受联合体磋商，单位负责人为同一人或者存在直接控股、管理关系的不同供应商，不得参加同一项目的政府采购活动（提供书面声明材料）；</w:t>
      </w:r>
    </w:p>
    <w:p w14:paraId="6695AC68">
      <w:pPr>
        <w:pStyle w:val="36"/>
        <w:spacing w:line="600" w:lineRule="auto"/>
        <w:rPr>
          <w:rFonts w:hint="eastAsia" w:ascii="仿宋" w:hAnsi="仿宋" w:eastAsia="仿宋" w:cs="仿宋"/>
          <w:b/>
          <w:bCs/>
          <w:color w:val="000000"/>
          <w:sz w:val="24"/>
          <w:szCs w:val="24"/>
          <w:highlight w:val="none"/>
          <w:lang w:val="en-US" w:eastAsia="zh-CN"/>
        </w:rPr>
      </w:pPr>
      <w:r>
        <w:rPr>
          <w:rFonts w:hint="eastAsia" w:ascii="仿宋" w:hAnsi="仿宋" w:eastAsia="仿宋" w:cs="仿宋"/>
          <w:b w:val="0"/>
          <w:bCs w:val="0"/>
          <w:color w:val="000000"/>
          <w:sz w:val="24"/>
          <w:szCs w:val="24"/>
          <w:highlight w:val="none"/>
          <w:lang w:val="en-US" w:eastAsia="zh-CN"/>
        </w:rPr>
        <w:t>（11）本项目专门面向中小企业采购；须符合《政府采购促进中小企业发展管理办法》（财库〔2020〕46号）规定的中小企业参加。</w:t>
      </w:r>
    </w:p>
    <w:p w14:paraId="359AABC9">
      <w:pPr>
        <w:pStyle w:val="36"/>
        <w:rPr>
          <w:rFonts w:hint="eastAsia" w:ascii="仿宋" w:hAnsi="仿宋" w:eastAsia="仿宋" w:cs="仿宋"/>
          <w:b/>
          <w:bCs/>
          <w:color w:val="000000"/>
          <w:sz w:val="24"/>
          <w:szCs w:val="24"/>
          <w:highlight w:val="none"/>
          <w:lang w:val="en-US" w:eastAsia="zh-CN"/>
        </w:rPr>
      </w:pPr>
    </w:p>
    <w:p w14:paraId="7360E5DA">
      <w:pPr>
        <w:pStyle w:val="36"/>
        <w:rPr>
          <w:rFonts w:hint="eastAsia" w:ascii="仿宋" w:hAnsi="仿宋" w:eastAsia="仿宋" w:cs="仿宋"/>
          <w:b/>
          <w:bCs/>
          <w:color w:val="000000"/>
          <w:sz w:val="24"/>
          <w:szCs w:val="24"/>
          <w:highlight w:val="none"/>
          <w:lang w:val="en-US" w:eastAsia="zh-CN"/>
        </w:rPr>
      </w:pPr>
    </w:p>
    <w:p w14:paraId="36628AA1">
      <w:pPr>
        <w:pStyle w:val="36"/>
        <w:rPr>
          <w:rFonts w:hint="eastAsia" w:ascii="仿宋" w:hAnsi="仿宋" w:eastAsia="仿宋" w:cs="仿宋"/>
          <w:b/>
          <w:bCs/>
          <w:color w:val="000000"/>
          <w:sz w:val="24"/>
          <w:szCs w:val="24"/>
          <w:highlight w:val="none"/>
          <w:lang w:val="en-US" w:eastAsia="zh-CN"/>
        </w:rPr>
      </w:pPr>
    </w:p>
    <w:p w14:paraId="3ED3E7E7">
      <w:pPr>
        <w:pStyle w:val="36"/>
        <w:rPr>
          <w:rFonts w:hint="eastAsia" w:ascii="仿宋" w:hAnsi="仿宋" w:eastAsia="仿宋" w:cs="仿宋"/>
          <w:b/>
          <w:bCs/>
          <w:color w:val="000000"/>
          <w:sz w:val="24"/>
          <w:szCs w:val="24"/>
          <w:highlight w:val="none"/>
          <w:lang w:val="en-US" w:eastAsia="zh-CN"/>
        </w:rPr>
      </w:pPr>
    </w:p>
    <w:p w14:paraId="180B08B2">
      <w:pPr>
        <w:pStyle w:val="36"/>
        <w:rPr>
          <w:rFonts w:hint="eastAsia" w:ascii="仿宋" w:hAnsi="仿宋" w:eastAsia="仿宋" w:cs="仿宋"/>
          <w:b/>
          <w:bCs/>
          <w:color w:val="000000"/>
          <w:sz w:val="24"/>
          <w:szCs w:val="24"/>
          <w:highlight w:val="none"/>
          <w:lang w:val="en-US" w:eastAsia="zh-CN"/>
        </w:rPr>
      </w:pPr>
    </w:p>
    <w:p w14:paraId="374F6C6D">
      <w:pPr>
        <w:pStyle w:val="36"/>
        <w:rPr>
          <w:rFonts w:hint="eastAsia" w:ascii="仿宋" w:hAnsi="仿宋" w:eastAsia="仿宋" w:cs="仿宋"/>
          <w:b/>
          <w:bCs/>
          <w:color w:val="000000"/>
          <w:sz w:val="24"/>
          <w:szCs w:val="24"/>
          <w:highlight w:val="none"/>
          <w:lang w:val="en-US" w:eastAsia="zh-CN"/>
        </w:rPr>
      </w:pPr>
    </w:p>
    <w:p w14:paraId="5A064342">
      <w:pPr>
        <w:pStyle w:val="36"/>
        <w:rPr>
          <w:rFonts w:hint="eastAsia" w:ascii="仿宋" w:hAnsi="仿宋" w:eastAsia="仿宋" w:cs="仿宋"/>
          <w:b/>
          <w:bCs/>
          <w:color w:val="000000"/>
          <w:sz w:val="24"/>
          <w:szCs w:val="24"/>
          <w:highlight w:val="none"/>
          <w:lang w:val="en-US" w:eastAsia="zh-CN"/>
        </w:rPr>
      </w:pPr>
    </w:p>
    <w:p w14:paraId="21AA8DC6">
      <w:pPr>
        <w:pStyle w:val="36"/>
        <w:rPr>
          <w:rFonts w:hint="eastAsia" w:ascii="仿宋" w:hAnsi="仿宋" w:eastAsia="仿宋" w:cs="仿宋"/>
          <w:b/>
          <w:bCs/>
          <w:color w:val="000000"/>
          <w:sz w:val="24"/>
          <w:szCs w:val="24"/>
          <w:highlight w:val="none"/>
          <w:lang w:val="en-US" w:eastAsia="zh-CN"/>
        </w:rPr>
      </w:pPr>
    </w:p>
    <w:p w14:paraId="7E605620">
      <w:pPr>
        <w:pStyle w:val="36"/>
        <w:rPr>
          <w:rFonts w:hint="eastAsia" w:ascii="仿宋" w:hAnsi="仿宋" w:eastAsia="仿宋" w:cs="仿宋"/>
          <w:b/>
          <w:bCs/>
          <w:color w:val="000000"/>
          <w:sz w:val="24"/>
          <w:szCs w:val="24"/>
          <w:highlight w:val="none"/>
          <w:lang w:val="en-US" w:eastAsia="zh-CN"/>
        </w:rPr>
      </w:pPr>
    </w:p>
    <w:p w14:paraId="773ABF9B">
      <w:pPr>
        <w:pStyle w:val="36"/>
        <w:rPr>
          <w:rFonts w:hint="eastAsia" w:ascii="仿宋" w:hAnsi="仿宋" w:eastAsia="仿宋" w:cs="仿宋"/>
          <w:b/>
          <w:bCs/>
          <w:color w:val="000000"/>
          <w:sz w:val="24"/>
          <w:szCs w:val="24"/>
          <w:highlight w:val="none"/>
          <w:lang w:val="en-US" w:eastAsia="zh-CN"/>
        </w:rPr>
      </w:pPr>
    </w:p>
    <w:p w14:paraId="43F4440D">
      <w:pPr>
        <w:pStyle w:val="36"/>
        <w:rPr>
          <w:rFonts w:hint="eastAsia" w:ascii="仿宋" w:hAnsi="仿宋" w:eastAsia="仿宋" w:cs="仿宋"/>
          <w:b/>
          <w:bCs/>
          <w:color w:val="000000"/>
          <w:sz w:val="24"/>
          <w:szCs w:val="24"/>
          <w:highlight w:val="none"/>
          <w:lang w:val="en-US" w:eastAsia="zh-CN"/>
        </w:rPr>
      </w:pPr>
    </w:p>
    <w:p w14:paraId="0DD2A069">
      <w:pPr>
        <w:pStyle w:val="9"/>
        <w:keepLines w:val="0"/>
        <w:pageBreakBefore w:val="0"/>
        <w:widowControl w:val="0"/>
        <w:kinsoku/>
        <w:wordWrap/>
        <w:overflowPunct/>
        <w:topLinePunct w:val="0"/>
        <w:bidi w:val="0"/>
        <w:jc w:val="center"/>
        <w:textAlignment w:val="auto"/>
        <w:outlineLvl w:val="2"/>
        <w:rPr>
          <w:rFonts w:hint="eastAsia" w:ascii="仿宋" w:hAnsi="仿宋" w:eastAsia="仿宋" w:cs="仿宋"/>
          <w:b/>
          <w:bCs/>
          <w:color w:val="000000"/>
          <w:kern w:val="2"/>
          <w:sz w:val="32"/>
          <w:szCs w:val="32"/>
          <w:highlight w:val="none"/>
          <w:lang w:val="en-US" w:eastAsia="zh-CN" w:bidi="ar-SA"/>
        </w:rPr>
      </w:pPr>
      <w:r>
        <w:rPr>
          <w:rFonts w:hint="eastAsia" w:ascii="仿宋" w:hAnsi="仿宋" w:eastAsia="仿宋" w:cs="仿宋"/>
          <w:b/>
          <w:bCs/>
          <w:color w:val="000000"/>
          <w:kern w:val="2"/>
          <w:sz w:val="32"/>
          <w:szCs w:val="32"/>
          <w:highlight w:val="none"/>
          <w:lang w:val="en-US" w:eastAsia="zh-CN" w:bidi="ar-SA"/>
        </w:rPr>
        <w:t>法定代表人身份证明/法定代表人授权书</w:t>
      </w:r>
    </w:p>
    <w:p w14:paraId="25A7A6E8">
      <w:pPr>
        <w:pStyle w:val="9"/>
        <w:keepLines w:val="0"/>
        <w:pageBreakBefore w:val="0"/>
        <w:widowControl w:val="0"/>
        <w:kinsoku/>
        <w:wordWrap/>
        <w:overflowPunct/>
        <w:topLinePunct w:val="0"/>
        <w:bidi w:val="0"/>
        <w:jc w:val="center"/>
        <w:textAlignment w:val="auto"/>
        <w:outlineLvl w:val="9"/>
        <w:rPr>
          <w:rFonts w:hint="eastAsia" w:ascii="仿宋" w:hAnsi="仿宋" w:eastAsia="仿宋" w:cs="仿宋"/>
          <w:b/>
          <w:bCs/>
          <w:color w:val="000000"/>
          <w:kern w:val="2"/>
          <w:sz w:val="32"/>
          <w:szCs w:val="32"/>
          <w:highlight w:val="none"/>
          <w:lang w:val="en-US" w:eastAsia="zh-CN" w:bidi="ar-SA"/>
        </w:rPr>
      </w:pPr>
      <w:r>
        <w:rPr>
          <w:rFonts w:hint="eastAsia" w:ascii="仿宋" w:hAnsi="仿宋" w:eastAsia="仿宋" w:cs="仿宋"/>
          <w:b/>
          <w:bCs/>
          <w:color w:val="000000"/>
          <w:kern w:val="2"/>
          <w:sz w:val="32"/>
          <w:szCs w:val="32"/>
          <w:highlight w:val="none"/>
          <w:lang w:val="en-US" w:eastAsia="zh-CN" w:bidi="ar-SA"/>
        </w:rPr>
        <w:t>法定代表人身份证明</w:t>
      </w:r>
    </w:p>
    <w:p w14:paraId="03F583B0">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 w:val="24"/>
          <w:highlight w:val="none"/>
        </w:rPr>
      </w:pPr>
      <w:r>
        <w:rPr>
          <w:rFonts w:hint="eastAsia" w:ascii="仿宋" w:hAnsi="仿宋" w:eastAsia="仿宋" w:cs="仿宋"/>
          <w:color w:val="000000"/>
          <w:sz w:val="24"/>
          <w:highlight w:val="none"/>
          <w:lang w:eastAsia="zh-CN"/>
        </w:rPr>
        <w:t>供应商</w:t>
      </w:r>
      <w:r>
        <w:rPr>
          <w:rFonts w:hint="eastAsia" w:ascii="仿宋" w:hAnsi="仿宋" w:eastAsia="仿宋" w:cs="仿宋"/>
          <w:color w:val="000000"/>
          <w:kern w:val="0"/>
          <w:sz w:val="24"/>
          <w:highlight w:val="none"/>
        </w:rPr>
        <w:t>名称：</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 xml:space="preserve"> </w:t>
      </w:r>
    </w:p>
    <w:p w14:paraId="6968F1E9">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统一社会信用代码：</w:t>
      </w:r>
      <w:r>
        <w:rPr>
          <w:rFonts w:hint="eastAsia" w:ascii="仿宋" w:hAnsi="仿宋" w:eastAsia="仿宋" w:cs="仿宋"/>
          <w:color w:val="000000"/>
          <w:kern w:val="0"/>
          <w:sz w:val="24"/>
          <w:highlight w:val="none"/>
          <w:u w:val="single"/>
        </w:rPr>
        <w:t xml:space="preserve">                </w:t>
      </w:r>
    </w:p>
    <w:p w14:paraId="66A7B319">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注册地址：</w:t>
      </w:r>
      <w:r>
        <w:rPr>
          <w:rFonts w:hint="eastAsia" w:ascii="仿宋" w:hAnsi="仿宋" w:eastAsia="仿宋" w:cs="仿宋"/>
          <w:color w:val="000000"/>
          <w:kern w:val="0"/>
          <w:sz w:val="24"/>
          <w:highlight w:val="none"/>
          <w:u w:val="single"/>
        </w:rPr>
        <w:t xml:space="preserve">                        </w:t>
      </w:r>
    </w:p>
    <w:p w14:paraId="17247A40">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成立时间：</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 xml:space="preserve">年 </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月</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日</w:t>
      </w:r>
    </w:p>
    <w:p w14:paraId="164AC6D4">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 w:val="24"/>
          <w:highlight w:val="none"/>
          <w:u w:val="single"/>
        </w:rPr>
      </w:pPr>
      <w:r>
        <w:rPr>
          <w:rFonts w:hint="eastAsia" w:ascii="仿宋" w:hAnsi="仿宋" w:eastAsia="仿宋" w:cs="仿宋"/>
          <w:color w:val="000000"/>
          <w:kern w:val="0"/>
          <w:sz w:val="24"/>
          <w:highlight w:val="none"/>
        </w:rPr>
        <w:t>经营期限：</w:t>
      </w:r>
      <w:r>
        <w:rPr>
          <w:rFonts w:hint="eastAsia" w:ascii="仿宋" w:hAnsi="仿宋" w:eastAsia="仿宋" w:cs="仿宋"/>
          <w:color w:val="000000"/>
          <w:kern w:val="0"/>
          <w:sz w:val="24"/>
          <w:highlight w:val="none"/>
          <w:u w:val="single"/>
        </w:rPr>
        <w:t xml:space="preserve">                  </w:t>
      </w:r>
    </w:p>
    <w:p w14:paraId="694EBBA7">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姓名：</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 xml:space="preserve"> 性别：</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u w:val="single"/>
          <w:lang w:val="en-US" w:eastAsia="zh-CN"/>
        </w:rPr>
        <w:t xml:space="preserve"> </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 xml:space="preserve"> 年龄：</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u w:val="single"/>
          <w:lang w:val="en-US" w:eastAsia="zh-CN"/>
        </w:rPr>
        <w:t xml:space="preserve"> </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 xml:space="preserve"> 系</w:t>
      </w:r>
      <w:r>
        <w:rPr>
          <w:rFonts w:hint="eastAsia" w:ascii="仿宋" w:hAnsi="仿宋" w:eastAsia="仿宋" w:cs="仿宋"/>
          <w:color w:val="000000"/>
          <w:kern w:val="0"/>
          <w:sz w:val="24"/>
          <w:highlight w:val="none"/>
          <w:u w:val="single"/>
        </w:rPr>
        <w:t xml:space="preserve">            </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eastAsia="zh-CN"/>
        </w:rPr>
        <w:t>供应商</w:t>
      </w:r>
      <w:r>
        <w:rPr>
          <w:rFonts w:hint="eastAsia" w:ascii="仿宋" w:hAnsi="仿宋" w:eastAsia="仿宋" w:cs="仿宋"/>
          <w:color w:val="000000"/>
          <w:kern w:val="0"/>
          <w:sz w:val="24"/>
          <w:highlight w:val="none"/>
        </w:rPr>
        <w:t>名称）的</w:t>
      </w:r>
      <w:r>
        <w:rPr>
          <w:rFonts w:hint="eastAsia" w:ascii="仿宋" w:hAnsi="仿宋" w:eastAsia="仿宋" w:cs="仿宋"/>
          <w:color w:val="000000"/>
          <w:kern w:val="0"/>
          <w:sz w:val="24"/>
          <w:highlight w:val="none"/>
          <w:lang w:eastAsia="zh-CN"/>
        </w:rPr>
        <w:t>法定代表人</w:t>
      </w:r>
      <w:r>
        <w:rPr>
          <w:rFonts w:hint="eastAsia" w:ascii="仿宋" w:hAnsi="仿宋" w:eastAsia="仿宋" w:cs="仿宋"/>
          <w:color w:val="000000"/>
          <w:kern w:val="0"/>
          <w:sz w:val="24"/>
          <w:highlight w:val="none"/>
        </w:rPr>
        <w:t>。</w:t>
      </w:r>
    </w:p>
    <w:p w14:paraId="0741B6E0">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特此证明。</w:t>
      </w:r>
    </w:p>
    <w:p w14:paraId="4BF1B431">
      <w:pPr>
        <w:keepNext w:val="0"/>
        <w:keepLines w:val="0"/>
        <w:pageBreakBefore w:val="0"/>
        <w:widowControl w:val="0"/>
        <w:kinsoku/>
        <w:wordWrap/>
        <w:overflowPunct/>
        <w:topLinePunct w:val="0"/>
        <w:autoSpaceDE w:val="0"/>
        <w:autoSpaceDN w:val="0"/>
        <w:bidi w:val="0"/>
        <w:adjustRightInd w:val="0"/>
        <w:snapToGrid w:val="0"/>
        <w:spacing w:before="120" w:beforeLines="50" w:line="440" w:lineRule="exact"/>
        <w:jc w:val="left"/>
        <w:textAlignment w:val="auto"/>
        <w:outlineLvl w:val="9"/>
        <w:rPr>
          <w:rFonts w:hint="eastAsia" w:ascii="仿宋" w:hAnsi="仿宋" w:eastAsia="仿宋" w:cs="仿宋"/>
          <w:color w:val="000000"/>
          <w:kern w:val="0"/>
          <w:szCs w:val="21"/>
          <w:highlight w:val="none"/>
        </w:rPr>
      </w:pPr>
      <w:r>
        <w:rPr>
          <w:rFonts w:hint="eastAsia" w:ascii="仿宋" w:hAnsi="仿宋" w:eastAsia="仿宋" w:cs="仿宋"/>
          <w:color w:val="000000"/>
          <w:szCs w:val="21"/>
          <w:highlight w:val="none"/>
        </w:rPr>
        <w:t>附：</w:t>
      </w:r>
      <w:r>
        <w:rPr>
          <w:rFonts w:hint="eastAsia" w:ascii="仿宋" w:hAnsi="仿宋" w:eastAsia="仿宋" w:cs="仿宋"/>
          <w:color w:val="000000"/>
          <w:szCs w:val="21"/>
          <w:highlight w:val="none"/>
          <w:lang w:eastAsia="zh-CN"/>
        </w:rPr>
        <w:t>法定代表人</w:t>
      </w:r>
      <w:r>
        <w:rPr>
          <w:rFonts w:hint="eastAsia" w:ascii="仿宋" w:hAnsi="仿宋" w:eastAsia="仿宋" w:cs="仿宋"/>
          <w:color w:val="000000"/>
          <w:szCs w:val="21"/>
          <w:highlight w:val="none"/>
        </w:rPr>
        <w:t>身份证复印件</w:t>
      </w:r>
    </w:p>
    <w:tbl>
      <w:tblPr>
        <w:tblStyle w:val="21"/>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0"/>
      </w:tblGrid>
      <w:tr w14:paraId="3AE3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4" w:hRule="atLeast"/>
        </w:trPr>
        <w:tc>
          <w:tcPr>
            <w:tcW w:w="5880" w:type="dxa"/>
            <w:noWrap w:val="0"/>
            <w:vAlign w:val="center"/>
          </w:tcPr>
          <w:p w14:paraId="6B7ED2F0">
            <w:pPr>
              <w:snapToGrid w:val="0"/>
              <w:spacing w:line="480" w:lineRule="auto"/>
              <w:jc w:val="center"/>
              <w:rPr>
                <w:rFonts w:hint="eastAsia" w:ascii="仿宋" w:hAnsi="仿宋" w:eastAsia="仿宋" w:cs="仿宋"/>
                <w:color w:val="000000"/>
                <w:szCs w:val="21"/>
                <w:highlight w:val="none"/>
              </w:rPr>
            </w:pPr>
          </w:p>
          <w:p w14:paraId="4F9B6C15">
            <w:pPr>
              <w:snapToGrid w:val="0"/>
              <w:spacing w:line="480" w:lineRule="auto"/>
              <w:jc w:val="center"/>
              <w:rPr>
                <w:rFonts w:hint="eastAsia" w:ascii="仿宋" w:hAnsi="仿宋" w:eastAsia="仿宋" w:cs="仿宋"/>
                <w:color w:val="000000"/>
                <w:szCs w:val="21"/>
                <w:highlight w:val="none"/>
              </w:rPr>
            </w:pPr>
          </w:p>
          <w:p w14:paraId="02577975">
            <w:pPr>
              <w:autoSpaceDE w:val="0"/>
              <w:autoSpaceDN w:val="0"/>
              <w:adjustRightInd w:val="0"/>
              <w:snapToGrid w:val="0"/>
              <w:spacing w:before="120" w:beforeLines="50" w:line="360" w:lineRule="auto"/>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法定代表人</w:t>
            </w:r>
            <w:r>
              <w:rPr>
                <w:rFonts w:hint="eastAsia" w:ascii="仿宋" w:hAnsi="仿宋" w:eastAsia="仿宋" w:cs="仿宋"/>
                <w:color w:val="000000"/>
                <w:szCs w:val="21"/>
                <w:highlight w:val="none"/>
              </w:rPr>
              <w:t>身份证复印件</w:t>
            </w:r>
            <w:r>
              <w:rPr>
                <w:rFonts w:hint="eastAsia" w:ascii="仿宋" w:hAnsi="仿宋" w:eastAsia="仿宋" w:cs="仿宋"/>
                <w:color w:val="000000"/>
                <w:szCs w:val="21"/>
                <w:highlight w:val="none"/>
                <w:lang w:eastAsia="zh-CN"/>
              </w:rPr>
              <w:t>粘</w:t>
            </w:r>
            <w:r>
              <w:rPr>
                <w:rFonts w:hint="eastAsia" w:ascii="仿宋" w:hAnsi="仿宋" w:eastAsia="仿宋" w:cs="仿宋"/>
                <w:color w:val="000000"/>
                <w:szCs w:val="21"/>
                <w:highlight w:val="none"/>
              </w:rPr>
              <w:t>贴处</w:t>
            </w:r>
          </w:p>
          <w:p w14:paraId="5CDAD2AA">
            <w:pPr>
              <w:pStyle w:val="9"/>
              <w:jc w:val="center"/>
              <w:rPr>
                <w:rFonts w:hint="eastAsia" w:ascii="仿宋" w:hAnsi="仿宋" w:eastAsia="仿宋" w:cs="仿宋"/>
                <w:color w:val="000000"/>
                <w:highlight w:val="none"/>
                <w:lang w:eastAsia="zh-CN"/>
              </w:rPr>
            </w:pPr>
            <w:r>
              <w:rPr>
                <w:rFonts w:hint="eastAsia" w:ascii="仿宋" w:hAnsi="仿宋" w:eastAsia="仿宋" w:cs="仿宋"/>
                <w:color w:val="000000"/>
                <w:szCs w:val="21"/>
                <w:highlight w:val="none"/>
                <w:lang w:eastAsia="zh-CN"/>
              </w:rPr>
              <w:t>（正反面）</w:t>
            </w:r>
          </w:p>
          <w:p w14:paraId="24A17A7C">
            <w:pPr>
              <w:snapToGrid w:val="0"/>
              <w:spacing w:line="480" w:lineRule="auto"/>
              <w:jc w:val="center"/>
              <w:rPr>
                <w:rFonts w:hint="eastAsia" w:ascii="仿宋" w:hAnsi="仿宋" w:eastAsia="仿宋" w:cs="仿宋"/>
                <w:color w:val="000000"/>
                <w:szCs w:val="21"/>
                <w:highlight w:val="none"/>
              </w:rPr>
            </w:pPr>
          </w:p>
          <w:p w14:paraId="22C31B53">
            <w:pPr>
              <w:snapToGrid w:val="0"/>
              <w:spacing w:line="480" w:lineRule="auto"/>
              <w:jc w:val="center"/>
              <w:rPr>
                <w:rFonts w:hint="eastAsia" w:ascii="仿宋" w:hAnsi="仿宋" w:eastAsia="仿宋" w:cs="仿宋"/>
                <w:color w:val="000000"/>
                <w:szCs w:val="21"/>
                <w:highlight w:val="none"/>
              </w:rPr>
            </w:pPr>
          </w:p>
        </w:tc>
      </w:tr>
    </w:tbl>
    <w:p w14:paraId="65AC136F">
      <w:pPr>
        <w:snapToGrid w:val="0"/>
        <w:spacing w:line="480" w:lineRule="auto"/>
        <w:rPr>
          <w:rFonts w:hint="eastAsia" w:ascii="仿宋" w:hAnsi="仿宋" w:eastAsia="仿宋" w:cs="仿宋"/>
          <w:color w:val="000000"/>
          <w:szCs w:val="21"/>
          <w:highlight w:val="none"/>
        </w:rPr>
      </w:pPr>
    </w:p>
    <w:p w14:paraId="341BB91D">
      <w:pPr>
        <w:snapToGrid w:val="0"/>
        <w:rPr>
          <w:rFonts w:hint="eastAsia" w:ascii="仿宋" w:hAnsi="仿宋" w:eastAsia="仿宋" w:cs="仿宋"/>
          <w:color w:val="000000"/>
          <w:szCs w:val="21"/>
          <w:highlight w:val="none"/>
        </w:rPr>
      </w:pPr>
    </w:p>
    <w:p w14:paraId="46FED38A">
      <w:pPr>
        <w:snapToGrid w:val="0"/>
        <w:rPr>
          <w:rFonts w:hint="eastAsia" w:ascii="仿宋" w:hAnsi="仿宋" w:eastAsia="仿宋" w:cs="仿宋"/>
          <w:color w:val="000000"/>
          <w:szCs w:val="21"/>
          <w:highlight w:val="none"/>
        </w:rPr>
      </w:pPr>
    </w:p>
    <w:p w14:paraId="6EEBA96F">
      <w:pPr>
        <w:snapToGrid w:val="0"/>
        <w:rPr>
          <w:rFonts w:hint="eastAsia" w:ascii="仿宋" w:hAnsi="仿宋" w:eastAsia="仿宋" w:cs="仿宋"/>
          <w:color w:val="000000"/>
          <w:szCs w:val="21"/>
          <w:highlight w:val="none"/>
        </w:rPr>
      </w:pPr>
    </w:p>
    <w:p w14:paraId="43A45676">
      <w:pPr>
        <w:snapToGrid w:val="0"/>
        <w:rPr>
          <w:rFonts w:hint="eastAsia" w:ascii="仿宋" w:hAnsi="仿宋" w:eastAsia="仿宋" w:cs="仿宋"/>
          <w:color w:val="000000"/>
          <w:szCs w:val="21"/>
          <w:highlight w:val="none"/>
        </w:rPr>
      </w:pPr>
    </w:p>
    <w:p w14:paraId="6498D606">
      <w:pPr>
        <w:adjustRightInd w:val="0"/>
        <w:snapToGrid w:val="0"/>
        <w:spacing w:line="360" w:lineRule="auto"/>
        <w:rPr>
          <w:rFonts w:hint="eastAsia" w:ascii="仿宋" w:hAnsi="仿宋" w:eastAsia="仿宋" w:cs="仿宋"/>
          <w:color w:val="000000"/>
          <w:sz w:val="24"/>
          <w:highlight w:val="none"/>
        </w:rPr>
      </w:pPr>
    </w:p>
    <w:p w14:paraId="77FEE82B">
      <w:pPr>
        <w:adjustRightInd w:val="0"/>
        <w:snapToGrid w:val="0"/>
        <w:spacing w:line="360" w:lineRule="auto"/>
        <w:ind w:right="420"/>
        <w:rPr>
          <w:rFonts w:hint="eastAsia" w:ascii="仿宋" w:hAnsi="仿宋" w:eastAsia="仿宋" w:cs="仿宋"/>
          <w:color w:val="000000"/>
          <w:sz w:val="24"/>
          <w:highlight w:val="none"/>
        </w:rPr>
      </w:pPr>
    </w:p>
    <w:p w14:paraId="35845592">
      <w:pPr>
        <w:adjustRightInd w:val="0"/>
        <w:snapToGrid w:val="0"/>
        <w:spacing w:line="360" w:lineRule="auto"/>
        <w:ind w:right="420"/>
        <w:rPr>
          <w:rFonts w:hint="eastAsia" w:ascii="仿宋" w:hAnsi="仿宋" w:eastAsia="仿宋" w:cs="仿宋"/>
          <w:color w:val="000000"/>
          <w:sz w:val="24"/>
          <w:highlight w:val="none"/>
        </w:rPr>
      </w:pPr>
    </w:p>
    <w:p w14:paraId="2007887D">
      <w:pPr>
        <w:adjustRightInd w:val="0"/>
        <w:snapToGrid w:val="0"/>
        <w:spacing w:line="360" w:lineRule="auto"/>
        <w:ind w:right="420"/>
        <w:rPr>
          <w:rFonts w:hint="eastAsia" w:ascii="仿宋" w:hAnsi="仿宋" w:eastAsia="仿宋" w:cs="仿宋"/>
          <w:color w:val="000000"/>
          <w:sz w:val="24"/>
          <w:highlight w:val="none"/>
        </w:rPr>
      </w:pPr>
    </w:p>
    <w:p w14:paraId="3E410BA7">
      <w:pPr>
        <w:adjustRightInd w:val="0"/>
        <w:snapToGrid w:val="0"/>
        <w:spacing w:line="360" w:lineRule="auto"/>
        <w:ind w:right="420"/>
        <w:rPr>
          <w:rFonts w:hint="eastAsia" w:ascii="仿宋" w:hAnsi="仿宋" w:eastAsia="仿宋" w:cs="仿宋"/>
          <w:color w:val="000000"/>
          <w:sz w:val="24"/>
          <w:highlight w:val="none"/>
        </w:rPr>
      </w:pPr>
    </w:p>
    <w:p w14:paraId="62C1374A">
      <w:pPr>
        <w:adjustRightInd w:val="0"/>
        <w:snapToGrid w:val="0"/>
        <w:spacing w:line="360" w:lineRule="auto"/>
        <w:ind w:right="420" w:firstLine="4320" w:firstLineChars="1800"/>
        <w:rPr>
          <w:rFonts w:hint="eastAsia" w:ascii="仿宋" w:hAnsi="仿宋" w:eastAsia="仿宋" w:cs="仿宋"/>
          <w:color w:val="000000"/>
          <w:sz w:val="24"/>
          <w:highlight w:val="none"/>
        </w:rPr>
      </w:pPr>
      <w:r>
        <w:rPr>
          <w:rFonts w:hint="eastAsia" w:ascii="仿宋" w:hAnsi="仿宋" w:eastAsia="仿宋" w:cs="仿宋"/>
          <w:color w:val="000000"/>
          <w:sz w:val="24"/>
          <w:highlight w:val="none"/>
          <w:lang w:eastAsia="zh-CN"/>
        </w:rPr>
        <w:t>供应商</w:t>
      </w:r>
      <w:r>
        <w:rPr>
          <w:rFonts w:hint="eastAsia" w:ascii="仿宋" w:hAnsi="仿宋" w:eastAsia="仿宋" w:cs="仿宋"/>
          <w:color w:val="000000"/>
          <w:sz w:val="24"/>
          <w:highlight w:val="none"/>
        </w:rPr>
        <w:t>名称</w:t>
      </w:r>
      <w:r>
        <w:rPr>
          <w:rFonts w:hint="eastAsia" w:ascii="仿宋" w:hAnsi="仿宋" w:eastAsia="仿宋" w:cs="仿宋"/>
          <w:color w:val="000000"/>
          <w:sz w:val="24"/>
          <w:highlight w:val="none"/>
          <w:lang w:eastAsia="zh-CN"/>
        </w:rPr>
        <w:t>：</w:t>
      </w:r>
      <w:r>
        <w:rPr>
          <w:rFonts w:hint="eastAsia" w:ascii="仿宋" w:hAnsi="仿宋" w:eastAsia="仿宋" w:cs="仿宋"/>
          <w:color w:val="000000"/>
          <w:sz w:val="24"/>
          <w:highlight w:val="none"/>
          <w:u w:val="single"/>
          <w:lang w:val="en-US" w:eastAsia="zh-CN"/>
        </w:rPr>
        <w:t xml:space="preserve">                 </w:t>
      </w:r>
      <w:r>
        <w:rPr>
          <w:rFonts w:hint="eastAsia" w:ascii="仿宋" w:hAnsi="仿宋" w:eastAsia="仿宋" w:cs="仿宋"/>
          <w:color w:val="000000"/>
          <w:sz w:val="24"/>
          <w:highlight w:val="none"/>
        </w:rPr>
        <w:t>（</w:t>
      </w:r>
      <w:r>
        <w:rPr>
          <w:rFonts w:hint="eastAsia" w:ascii="仿宋" w:hAnsi="仿宋" w:eastAsia="仿宋" w:cs="仿宋"/>
          <w:color w:val="000000"/>
          <w:sz w:val="24"/>
          <w:highlight w:val="none"/>
          <w:lang w:eastAsia="zh-CN"/>
        </w:rPr>
        <w:t>公章</w:t>
      </w:r>
      <w:r>
        <w:rPr>
          <w:rFonts w:hint="eastAsia" w:ascii="仿宋" w:hAnsi="仿宋" w:eastAsia="仿宋" w:cs="仿宋"/>
          <w:color w:val="000000"/>
          <w:sz w:val="24"/>
          <w:highlight w:val="none"/>
        </w:rPr>
        <w:t>）</w:t>
      </w:r>
    </w:p>
    <w:p w14:paraId="5EEF4DF6">
      <w:pPr>
        <w:adjustRightInd w:val="0"/>
        <w:snapToGrid w:val="0"/>
        <w:spacing w:line="360" w:lineRule="auto"/>
        <w:ind w:right="420" w:firstLine="4320" w:firstLineChars="1800"/>
        <w:rPr>
          <w:rFonts w:hint="eastAsia" w:ascii="仿宋" w:hAnsi="仿宋" w:eastAsia="仿宋" w:cs="仿宋"/>
          <w:color w:val="000000"/>
          <w:highlight w:val="none"/>
        </w:rPr>
      </w:pPr>
      <w:r>
        <w:rPr>
          <w:rFonts w:hint="eastAsia" w:ascii="仿宋" w:hAnsi="仿宋" w:eastAsia="仿宋" w:cs="仿宋"/>
          <w:color w:val="000000"/>
          <w:sz w:val="24"/>
          <w:highlight w:val="none"/>
        </w:rPr>
        <w:t>日期：    年  月  日</w:t>
      </w:r>
    </w:p>
    <w:p w14:paraId="572EAD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200"/>
        <w:textAlignment w:val="auto"/>
        <w:outlineLvl w:val="9"/>
        <w:rPr>
          <w:rFonts w:hint="eastAsia" w:ascii="仿宋" w:hAnsi="仿宋" w:eastAsia="仿宋" w:cs="仿宋"/>
          <w:b/>
          <w:bCs/>
          <w:color w:val="000000"/>
          <w:sz w:val="24"/>
          <w:szCs w:val="24"/>
          <w:highlight w:val="none"/>
          <w:lang w:val="en-US" w:eastAsia="zh-CN"/>
        </w:rPr>
      </w:pPr>
    </w:p>
    <w:p w14:paraId="6054DD70">
      <w:pPr>
        <w:pStyle w:val="9"/>
        <w:numPr>
          <w:ilvl w:val="0"/>
          <w:numId w:val="0"/>
        </w:numPr>
        <w:jc w:val="left"/>
        <w:rPr>
          <w:rFonts w:hint="eastAsia" w:ascii="仿宋" w:hAnsi="仿宋" w:eastAsia="仿宋" w:cs="仿宋"/>
          <w:b/>
          <w:bCs/>
          <w:color w:val="000000"/>
          <w:sz w:val="24"/>
          <w:szCs w:val="24"/>
          <w:highlight w:val="none"/>
          <w:lang w:val="zh-CN"/>
        </w:rPr>
      </w:pPr>
      <w:r>
        <w:rPr>
          <w:rFonts w:hint="eastAsia" w:ascii="仿宋" w:hAnsi="仿宋" w:eastAsia="仿宋" w:cs="仿宋"/>
          <w:b/>
          <w:bCs/>
          <w:color w:val="000000"/>
          <w:sz w:val="24"/>
          <w:szCs w:val="24"/>
          <w:highlight w:val="none"/>
          <w:lang w:val="zh-CN"/>
        </w:rPr>
        <w:t>说明：</w:t>
      </w:r>
      <w:r>
        <w:rPr>
          <w:rFonts w:hint="eastAsia" w:ascii="仿宋" w:hAnsi="仿宋" w:eastAsia="仿宋" w:cs="仿宋"/>
          <w:b/>
          <w:bCs/>
          <w:color w:val="000000"/>
          <w:sz w:val="24"/>
          <w:szCs w:val="24"/>
          <w:highlight w:val="none"/>
          <w:lang w:val="zh-CN" w:eastAsia="zh-CN"/>
        </w:rPr>
        <w:t>仅限法定代表人参加时提供。</w:t>
      </w:r>
    </w:p>
    <w:p w14:paraId="07A42E5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200"/>
        <w:textAlignment w:val="auto"/>
        <w:outlineLvl w:val="9"/>
        <w:rPr>
          <w:rFonts w:hint="eastAsia" w:ascii="仿宋" w:hAnsi="仿宋" w:eastAsia="仿宋" w:cs="仿宋"/>
          <w:b/>
          <w:bCs/>
          <w:color w:val="000000"/>
          <w:sz w:val="24"/>
          <w:szCs w:val="24"/>
          <w:highlight w:val="none"/>
          <w:lang w:val="en-US" w:eastAsia="zh-CN"/>
        </w:rPr>
      </w:pPr>
    </w:p>
    <w:p w14:paraId="75BD8E1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2" w:firstLineChars="200"/>
        <w:textAlignment w:val="auto"/>
        <w:outlineLvl w:val="9"/>
        <w:rPr>
          <w:rFonts w:hint="eastAsia" w:ascii="仿宋" w:hAnsi="仿宋" w:eastAsia="仿宋" w:cs="仿宋"/>
          <w:b/>
          <w:bCs/>
          <w:color w:val="000000"/>
          <w:sz w:val="24"/>
          <w:szCs w:val="24"/>
          <w:highlight w:val="none"/>
          <w:lang w:val="en-US" w:eastAsia="zh-CN"/>
        </w:rPr>
      </w:pPr>
    </w:p>
    <w:p w14:paraId="6932E31D">
      <w:pPr>
        <w:keepNext/>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lang w:eastAsia="zh-CN"/>
        </w:rPr>
        <w:t>法定代表人</w:t>
      </w:r>
      <w:r>
        <w:rPr>
          <w:rFonts w:hint="eastAsia" w:ascii="仿宋" w:hAnsi="仿宋" w:eastAsia="仿宋" w:cs="仿宋"/>
          <w:b/>
          <w:bCs/>
          <w:color w:val="000000"/>
          <w:sz w:val="32"/>
          <w:szCs w:val="32"/>
          <w:highlight w:val="none"/>
        </w:rPr>
        <w:t>授权书</w:t>
      </w:r>
    </w:p>
    <w:p w14:paraId="2A9E00D2">
      <w:pPr>
        <w:rPr>
          <w:rFonts w:hint="eastAsia" w:ascii="仿宋" w:hAnsi="仿宋" w:eastAsia="仿宋" w:cs="仿宋"/>
          <w:b/>
          <w:bCs/>
          <w:color w:val="000000"/>
          <w:szCs w:val="32"/>
          <w:highlight w:val="none"/>
        </w:rPr>
      </w:pPr>
      <w:r>
        <w:rPr>
          <w:rFonts w:hint="eastAsia" w:ascii="仿宋" w:hAnsi="仿宋" w:eastAsia="仿宋" w:cs="仿宋"/>
          <w:color w:val="000000"/>
          <w:highlight w:val="none"/>
        </w:rPr>
        <w:t xml:space="preserve">      </w:t>
      </w:r>
      <w:r>
        <w:rPr>
          <w:rFonts w:hint="eastAsia" w:ascii="仿宋" w:hAnsi="仿宋" w:eastAsia="仿宋" w:cs="仿宋"/>
          <w:color w:val="000000"/>
          <w:szCs w:val="32"/>
          <w:highlight w:val="none"/>
        </w:rPr>
        <w:t xml:space="preserve"> </w:t>
      </w:r>
    </w:p>
    <w:p w14:paraId="32AFAD00">
      <w:pPr>
        <w:spacing w:line="360" w:lineRule="auto"/>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致：</w:t>
      </w:r>
      <w:r>
        <w:rPr>
          <w:rFonts w:hint="eastAsia" w:ascii="仿宋" w:hAnsi="仿宋" w:eastAsia="仿宋" w:cs="仿宋"/>
          <w:color w:val="000000"/>
          <w:spacing w:val="4"/>
          <w:szCs w:val="24"/>
          <w:highlight w:val="none"/>
          <w:u w:val="single"/>
          <w:lang w:eastAsia="zh-CN"/>
        </w:rPr>
        <w:t>采购人名称</w:t>
      </w:r>
      <w:r>
        <w:rPr>
          <w:rFonts w:hint="eastAsia" w:ascii="仿宋" w:hAnsi="仿宋" w:eastAsia="仿宋" w:cs="仿宋"/>
          <w:color w:val="000000"/>
          <w:spacing w:val="4"/>
          <w:szCs w:val="24"/>
          <w:highlight w:val="none"/>
          <w:u w:val="single"/>
        </w:rPr>
        <w:t>/</w:t>
      </w:r>
      <w:r>
        <w:rPr>
          <w:rFonts w:hint="eastAsia" w:ascii="仿宋" w:hAnsi="仿宋" w:eastAsia="仿宋" w:cs="仿宋"/>
          <w:color w:val="000000"/>
          <w:spacing w:val="4"/>
          <w:szCs w:val="24"/>
          <w:highlight w:val="none"/>
          <w:u w:val="single"/>
          <w:lang w:eastAsia="zh-CN"/>
        </w:rPr>
        <w:t>陕西友邦项目管理有限公司</w:t>
      </w:r>
      <w:r>
        <w:rPr>
          <w:rFonts w:hint="eastAsia" w:ascii="仿宋" w:hAnsi="仿宋" w:eastAsia="仿宋" w:cs="仿宋"/>
          <w:color w:val="000000"/>
          <w:spacing w:val="4"/>
          <w:szCs w:val="24"/>
          <w:highlight w:val="none"/>
          <w:u w:val="single"/>
        </w:rPr>
        <w:t xml:space="preserve"> </w:t>
      </w:r>
    </w:p>
    <w:p w14:paraId="67772B78">
      <w:pPr>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u w:val="single"/>
        </w:rPr>
        <w:t>(供应商名称)</w:t>
      </w:r>
      <w:r>
        <w:rPr>
          <w:rFonts w:hint="eastAsia" w:ascii="仿宋" w:hAnsi="仿宋" w:eastAsia="仿宋" w:cs="仿宋"/>
          <w:color w:val="000000"/>
          <w:spacing w:val="4"/>
          <w:szCs w:val="24"/>
          <w:highlight w:val="none"/>
        </w:rPr>
        <w:t>按中华人民共和国法律于</w:t>
      </w:r>
      <w:r>
        <w:rPr>
          <w:rFonts w:hint="eastAsia" w:ascii="仿宋" w:hAnsi="仿宋" w:eastAsia="仿宋" w:cs="仿宋"/>
          <w:color w:val="000000"/>
          <w:spacing w:val="4"/>
          <w:szCs w:val="24"/>
          <w:highlight w:val="none"/>
          <w:u w:val="single"/>
        </w:rPr>
        <w:t>（  年  月  日 ）</w:t>
      </w:r>
      <w:r>
        <w:rPr>
          <w:rFonts w:hint="eastAsia" w:ascii="仿宋" w:hAnsi="仿宋" w:eastAsia="仿宋" w:cs="仿宋"/>
          <w:color w:val="000000"/>
          <w:spacing w:val="4"/>
          <w:szCs w:val="24"/>
          <w:highlight w:val="none"/>
        </w:rPr>
        <w:t>成立。</w:t>
      </w:r>
      <w:r>
        <w:rPr>
          <w:rFonts w:hint="eastAsia" w:ascii="仿宋" w:hAnsi="仿宋" w:eastAsia="仿宋" w:cs="仿宋"/>
          <w:color w:val="000000"/>
          <w:spacing w:val="4"/>
          <w:szCs w:val="24"/>
          <w:highlight w:val="none"/>
          <w:lang w:val="en-US" w:eastAsia="zh-CN"/>
        </w:rPr>
        <w:t xml:space="preserve"> </w:t>
      </w:r>
      <w:r>
        <w:rPr>
          <w:rFonts w:hint="eastAsia" w:ascii="仿宋" w:hAnsi="仿宋" w:eastAsia="仿宋" w:cs="仿宋"/>
          <w:color w:val="000000"/>
          <w:szCs w:val="24"/>
          <w:highlight w:val="none"/>
          <w:u w:val="none"/>
          <w:lang w:eastAsia="zh-CN"/>
        </w:rPr>
        <w:t>法定代表人</w:t>
      </w:r>
      <w:r>
        <w:rPr>
          <w:rFonts w:hint="eastAsia" w:ascii="仿宋" w:hAnsi="仿宋" w:eastAsia="仿宋" w:cs="仿宋"/>
          <w:color w:val="000000"/>
          <w:szCs w:val="24"/>
          <w:highlight w:val="none"/>
          <w:u w:val="single"/>
          <w:lang w:val="en-US" w:eastAsia="zh-CN"/>
        </w:rPr>
        <w:t xml:space="preserve">  </w:t>
      </w:r>
      <w:r>
        <w:rPr>
          <w:rFonts w:hint="eastAsia" w:ascii="仿宋" w:hAnsi="仿宋" w:eastAsia="仿宋" w:cs="仿宋"/>
          <w:color w:val="000000"/>
          <w:spacing w:val="4"/>
          <w:szCs w:val="24"/>
          <w:highlight w:val="none"/>
          <w:u w:val="single"/>
        </w:rPr>
        <w:t>姓名</w:t>
      </w:r>
      <w:r>
        <w:rPr>
          <w:rFonts w:hint="eastAsia" w:ascii="仿宋" w:hAnsi="仿宋" w:eastAsia="仿宋" w:cs="仿宋"/>
          <w:color w:val="000000"/>
          <w:spacing w:val="4"/>
          <w:szCs w:val="24"/>
          <w:highlight w:val="none"/>
          <w:u w:val="single"/>
          <w:lang w:val="en-US" w:eastAsia="zh-CN"/>
        </w:rPr>
        <w:t xml:space="preserve">   </w:t>
      </w:r>
      <w:r>
        <w:rPr>
          <w:rFonts w:hint="eastAsia" w:ascii="仿宋" w:hAnsi="仿宋" w:eastAsia="仿宋" w:cs="仿宋"/>
          <w:color w:val="000000"/>
          <w:spacing w:val="4"/>
          <w:szCs w:val="24"/>
          <w:highlight w:val="none"/>
        </w:rPr>
        <w:t>特授权</w:t>
      </w:r>
      <w:r>
        <w:rPr>
          <w:rFonts w:hint="eastAsia" w:ascii="仿宋" w:hAnsi="仿宋" w:eastAsia="仿宋" w:cs="仿宋"/>
          <w:color w:val="000000"/>
          <w:spacing w:val="4"/>
          <w:szCs w:val="24"/>
          <w:highlight w:val="none"/>
          <w:u w:val="single"/>
          <w:lang w:val="en-US" w:eastAsia="zh-CN"/>
        </w:rPr>
        <w:t xml:space="preserve">  </w:t>
      </w:r>
      <w:r>
        <w:rPr>
          <w:rFonts w:hint="eastAsia" w:ascii="仿宋" w:hAnsi="仿宋" w:eastAsia="仿宋" w:cs="仿宋"/>
          <w:color w:val="000000"/>
          <w:szCs w:val="24"/>
          <w:highlight w:val="none"/>
          <w:u w:val="single"/>
          <w:lang w:eastAsia="zh-CN"/>
        </w:rPr>
        <w:t>被授权人</w:t>
      </w:r>
      <w:r>
        <w:rPr>
          <w:rFonts w:hint="eastAsia" w:ascii="仿宋" w:hAnsi="仿宋" w:eastAsia="仿宋" w:cs="仿宋"/>
          <w:color w:val="000000"/>
          <w:spacing w:val="4"/>
          <w:szCs w:val="24"/>
          <w:highlight w:val="none"/>
          <w:u w:val="single"/>
        </w:rPr>
        <w:t>姓名</w:t>
      </w:r>
      <w:r>
        <w:rPr>
          <w:rFonts w:hint="eastAsia" w:ascii="仿宋" w:hAnsi="仿宋" w:eastAsia="仿宋" w:cs="仿宋"/>
          <w:color w:val="000000"/>
          <w:spacing w:val="4"/>
          <w:szCs w:val="24"/>
          <w:highlight w:val="none"/>
          <w:u w:val="single"/>
          <w:lang w:val="en-US" w:eastAsia="zh-CN"/>
        </w:rPr>
        <w:t xml:space="preserve">  </w:t>
      </w:r>
      <w:r>
        <w:rPr>
          <w:rFonts w:hint="eastAsia" w:ascii="仿宋" w:hAnsi="仿宋" w:eastAsia="仿宋" w:cs="仿宋"/>
          <w:color w:val="000000"/>
          <w:spacing w:val="4"/>
          <w:szCs w:val="24"/>
          <w:highlight w:val="none"/>
        </w:rPr>
        <w:t>代表我公司全权办理针对本次</w:t>
      </w:r>
      <w:r>
        <w:rPr>
          <w:rFonts w:hint="eastAsia" w:ascii="仿宋" w:hAnsi="仿宋" w:eastAsia="仿宋" w:cs="仿宋"/>
          <w:color w:val="000000"/>
          <w:spacing w:val="4"/>
          <w:szCs w:val="24"/>
          <w:highlight w:val="none"/>
          <w:u w:val="single"/>
          <w:lang w:val="en-US" w:eastAsia="zh-CN"/>
        </w:rPr>
        <w:t xml:space="preserve">  </w:t>
      </w:r>
      <w:r>
        <w:rPr>
          <w:rFonts w:hint="eastAsia" w:ascii="仿宋" w:hAnsi="仿宋" w:eastAsia="仿宋" w:cs="仿宋"/>
          <w:color w:val="000000"/>
          <w:spacing w:val="4"/>
          <w:szCs w:val="24"/>
          <w:highlight w:val="none"/>
          <w:u w:val="single"/>
          <w:lang w:eastAsia="zh-CN"/>
        </w:rPr>
        <w:t>项目名称、</w:t>
      </w:r>
      <w:r>
        <w:rPr>
          <w:rFonts w:hint="eastAsia" w:ascii="仿宋" w:hAnsi="仿宋" w:eastAsia="仿宋" w:cs="仿宋"/>
          <w:color w:val="000000"/>
          <w:spacing w:val="4"/>
          <w:szCs w:val="24"/>
          <w:highlight w:val="none"/>
          <w:u w:val="single"/>
        </w:rPr>
        <w:t xml:space="preserve">项目编号   </w:t>
      </w:r>
      <w:r>
        <w:rPr>
          <w:rFonts w:hint="eastAsia" w:ascii="仿宋" w:hAnsi="仿宋" w:eastAsia="仿宋" w:cs="仿宋"/>
          <w:color w:val="000000"/>
          <w:spacing w:val="4"/>
          <w:szCs w:val="24"/>
          <w:highlight w:val="none"/>
        </w:rPr>
        <w:t>的磋商、签约等具体工作，并签署全部有关的文件</w:t>
      </w:r>
      <w:r>
        <w:rPr>
          <w:rFonts w:hint="eastAsia" w:ascii="仿宋" w:hAnsi="仿宋" w:eastAsia="仿宋" w:cs="仿宋"/>
          <w:color w:val="000000"/>
          <w:spacing w:val="4"/>
          <w:szCs w:val="24"/>
          <w:highlight w:val="none"/>
          <w:lang w:eastAsia="zh-CN"/>
        </w:rPr>
        <w:t>、</w:t>
      </w:r>
      <w:r>
        <w:rPr>
          <w:rFonts w:hint="eastAsia" w:ascii="仿宋" w:hAnsi="仿宋" w:eastAsia="仿宋" w:cs="仿宋"/>
          <w:color w:val="000000"/>
          <w:spacing w:val="4"/>
          <w:szCs w:val="24"/>
          <w:highlight w:val="none"/>
        </w:rPr>
        <w:t>协议及合同。</w:t>
      </w:r>
    </w:p>
    <w:p w14:paraId="022937F8">
      <w:pPr>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我公司对被授权人的签名负全部责任。</w:t>
      </w:r>
    </w:p>
    <w:p w14:paraId="31F56E33">
      <w:pPr>
        <w:spacing w:line="360" w:lineRule="auto"/>
        <w:ind w:firstLine="496" w:firstLineChars="2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本授权有效期与</w:t>
      </w:r>
      <w:r>
        <w:rPr>
          <w:rFonts w:hint="eastAsia" w:ascii="仿宋" w:hAnsi="仿宋" w:eastAsia="仿宋" w:cs="仿宋"/>
          <w:color w:val="000000"/>
          <w:spacing w:val="4"/>
          <w:szCs w:val="24"/>
          <w:highlight w:val="none"/>
          <w:lang w:eastAsia="zh-CN"/>
        </w:rPr>
        <w:t>磋商</w:t>
      </w:r>
      <w:r>
        <w:rPr>
          <w:rFonts w:hint="eastAsia" w:ascii="仿宋" w:hAnsi="仿宋" w:eastAsia="仿宋" w:cs="仿宋"/>
          <w:color w:val="000000"/>
          <w:spacing w:val="4"/>
          <w:szCs w:val="24"/>
          <w:highlight w:val="none"/>
        </w:rPr>
        <w:t>有效期一致。</w:t>
      </w:r>
    </w:p>
    <w:tbl>
      <w:tblPr>
        <w:tblStyle w:val="20"/>
        <w:tblW w:w="0" w:type="auto"/>
        <w:tblInd w:w="633" w:type="dxa"/>
        <w:tblLayout w:type="fixed"/>
        <w:tblCellMar>
          <w:top w:w="0" w:type="dxa"/>
          <w:left w:w="108" w:type="dxa"/>
          <w:bottom w:w="0" w:type="dxa"/>
          <w:right w:w="108" w:type="dxa"/>
        </w:tblCellMar>
      </w:tblPr>
      <w:tblGrid>
        <w:gridCol w:w="4200"/>
        <w:gridCol w:w="3990"/>
      </w:tblGrid>
      <w:tr w14:paraId="29DB3FFB">
        <w:tblPrEx>
          <w:tblCellMar>
            <w:top w:w="0" w:type="dxa"/>
            <w:left w:w="108" w:type="dxa"/>
            <w:bottom w:w="0" w:type="dxa"/>
            <w:right w:w="108" w:type="dxa"/>
          </w:tblCellMar>
        </w:tblPrEx>
        <w:trPr>
          <w:trHeight w:val="600" w:hRule="atLeast"/>
        </w:trPr>
        <w:tc>
          <w:tcPr>
            <w:tcW w:w="4200" w:type="dxa"/>
            <w:noWrap w:val="0"/>
            <w:vAlign w:val="center"/>
          </w:tcPr>
          <w:p w14:paraId="25F9C905">
            <w:pPr>
              <w:spacing w:line="360" w:lineRule="auto"/>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被授权人</w:t>
            </w:r>
            <w:r>
              <w:rPr>
                <w:rFonts w:hint="eastAsia" w:ascii="仿宋" w:hAnsi="仿宋" w:eastAsia="仿宋" w:cs="仿宋"/>
                <w:color w:val="000000"/>
                <w:spacing w:val="4"/>
                <w:szCs w:val="24"/>
                <w:highlight w:val="none"/>
                <w:lang w:eastAsia="zh-CN"/>
              </w:rPr>
              <w:t>签字或盖章</w:t>
            </w:r>
            <w:r>
              <w:rPr>
                <w:rFonts w:hint="eastAsia" w:ascii="仿宋" w:hAnsi="仿宋" w:eastAsia="仿宋" w:cs="仿宋"/>
                <w:color w:val="000000"/>
                <w:spacing w:val="4"/>
                <w:szCs w:val="24"/>
                <w:highlight w:val="none"/>
              </w:rPr>
              <w:t>：</w:t>
            </w:r>
          </w:p>
        </w:tc>
        <w:tc>
          <w:tcPr>
            <w:tcW w:w="3990" w:type="dxa"/>
            <w:noWrap w:val="0"/>
            <w:vAlign w:val="center"/>
          </w:tcPr>
          <w:p w14:paraId="1C385EAC">
            <w:pPr>
              <w:spacing w:line="360" w:lineRule="auto"/>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lang w:eastAsia="zh-CN"/>
              </w:rPr>
              <w:t>法定代表人签字或盖章</w:t>
            </w:r>
            <w:r>
              <w:rPr>
                <w:rFonts w:hint="eastAsia" w:ascii="仿宋" w:hAnsi="仿宋" w:eastAsia="仿宋" w:cs="仿宋"/>
                <w:color w:val="000000"/>
                <w:spacing w:val="4"/>
                <w:szCs w:val="24"/>
                <w:highlight w:val="none"/>
              </w:rPr>
              <w:t>：</w:t>
            </w:r>
          </w:p>
        </w:tc>
      </w:tr>
      <w:tr w14:paraId="2FBF7F36">
        <w:tblPrEx>
          <w:tblCellMar>
            <w:top w:w="0" w:type="dxa"/>
            <w:left w:w="108" w:type="dxa"/>
            <w:bottom w:w="0" w:type="dxa"/>
            <w:right w:w="108" w:type="dxa"/>
          </w:tblCellMar>
        </w:tblPrEx>
        <w:trPr>
          <w:trHeight w:val="600" w:hRule="atLeast"/>
        </w:trPr>
        <w:tc>
          <w:tcPr>
            <w:tcW w:w="4200" w:type="dxa"/>
            <w:noWrap w:val="0"/>
            <w:vAlign w:val="center"/>
          </w:tcPr>
          <w:p w14:paraId="54ECFA55">
            <w:pPr>
              <w:spacing w:line="360" w:lineRule="auto"/>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职务：</w:t>
            </w:r>
          </w:p>
        </w:tc>
        <w:tc>
          <w:tcPr>
            <w:tcW w:w="3990" w:type="dxa"/>
            <w:noWrap w:val="0"/>
            <w:vAlign w:val="center"/>
          </w:tcPr>
          <w:p w14:paraId="3E55ADB3">
            <w:pPr>
              <w:spacing w:line="360" w:lineRule="auto"/>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职务：</w:t>
            </w:r>
          </w:p>
        </w:tc>
      </w:tr>
      <w:tr w14:paraId="18429C68">
        <w:tblPrEx>
          <w:tblCellMar>
            <w:top w:w="0" w:type="dxa"/>
            <w:left w:w="108" w:type="dxa"/>
            <w:bottom w:w="0" w:type="dxa"/>
            <w:right w:w="108" w:type="dxa"/>
          </w:tblCellMar>
        </w:tblPrEx>
        <w:trPr>
          <w:trHeight w:val="600" w:hRule="atLeast"/>
        </w:trPr>
        <w:tc>
          <w:tcPr>
            <w:tcW w:w="4200" w:type="dxa"/>
            <w:noWrap w:val="0"/>
            <w:vAlign w:val="center"/>
          </w:tcPr>
          <w:p w14:paraId="120C8FF3">
            <w:pPr>
              <w:spacing w:line="360" w:lineRule="auto"/>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身份证号：</w:t>
            </w:r>
          </w:p>
        </w:tc>
        <w:tc>
          <w:tcPr>
            <w:tcW w:w="3990" w:type="dxa"/>
            <w:noWrap w:val="0"/>
            <w:vAlign w:val="center"/>
          </w:tcPr>
          <w:p w14:paraId="66F99439">
            <w:pPr>
              <w:spacing w:line="360" w:lineRule="auto"/>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身份证号：</w:t>
            </w:r>
          </w:p>
        </w:tc>
      </w:tr>
      <w:tr w14:paraId="3966B1DE">
        <w:tblPrEx>
          <w:tblCellMar>
            <w:top w:w="0" w:type="dxa"/>
            <w:left w:w="108" w:type="dxa"/>
            <w:bottom w:w="0" w:type="dxa"/>
            <w:right w:w="108" w:type="dxa"/>
          </w:tblCellMar>
        </w:tblPrEx>
        <w:trPr>
          <w:trHeight w:val="600" w:hRule="atLeast"/>
        </w:trPr>
        <w:tc>
          <w:tcPr>
            <w:tcW w:w="4200" w:type="dxa"/>
            <w:noWrap w:val="0"/>
            <w:vAlign w:val="center"/>
          </w:tcPr>
          <w:p w14:paraId="0D50523E">
            <w:pPr>
              <w:spacing w:line="360" w:lineRule="auto"/>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所在部门：</w:t>
            </w:r>
          </w:p>
        </w:tc>
        <w:tc>
          <w:tcPr>
            <w:tcW w:w="3990" w:type="dxa"/>
            <w:noWrap w:val="0"/>
            <w:vAlign w:val="center"/>
          </w:tcPr>
          <w:p w14:paraId="6EF5D49B">
            <w:pPr>
              <w:spacing w:line="360" w:lineRule="auto"/>
              <w:rPr>
                <w:rFonts w:hint="eastAsia" w:ascii="仿宋" w:hAnsi="仿宋" w:eastAsia="仿宋" w:cs="仿宋"/>
                <w:color w:val="000000"/>
                <w:spacing w:val="4"/>
                <w:szCs w:val="24"/>
                <w:highlight w:val="none"/>
              </w:rPr>
            </w:pPr>
          </w:p>
        </w:tc>
      </w:tr>
    </w:tbl>
    <w:p w14:paraId="6BCF16C2">
      <w:pPr>
        <w:spacing w:line="360" w:lineRule="auto"/>
        <w:ind w:firstLine="505" w:firstLineChars="204"/>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附：</w:t>
      </w:r>
      <w:r>
        <w:rPr>
          <w:rFonts w:hint="eastAsia" w:ascii="仿宋" w:hAnsi="仿宋" w:eastAsia="仿宋" w:cs="仿宋"/>
          <w:color w:val="000000"/>
          <w:spacing w:val="4"/>
          <w:szCs w:val="24"/>
          <w:highlight w:val="none"/>
          <w:lang w:eastAsia="zh-CN"/>
        </w:rPr>
        <w:t>法定代表人</w:t>
      </w:r>
      <w:r>
        <w:rPr>
          <w:rFonts w:hint="eastAsia" w:ascii="仿宋" w:hAnsi="仿宋" w:eastAsia="仿宋" w:cs="仿宋"/>
          <w:color w:val="000000"/>
          <w:spacing w:val="4"/>
          <w:szCs w:val="24"/>
          <w:highlight w:val="none"/>
        </w:rPr>
        <w:t>、被授权人身份证复印件</w:t>
      </w:r>
      <w:r>
        <w:rPr>
          <w:rFonts w:hint="eastAsia" w:ascii="仿宋" w:hAnsi="仿宋" w:eastAsia="仿宋" w:cs="仿宋"/>
          <w:color w:val="000000"/>
          <w:szCs w:val="21"/>
          <w:highlight w:val="none"/>
          <w:lang w:val="zh-CN"/>
        </w:rPr>
        <w:t>（正反面）</w:t>
      </w:r>
    </w:p>
    <w:p w14:paraId="2595C1C4">
      <w:pPr>
        <w:spacing w:line="360" w:lineRule="auto"/>
        <w:rPr>
          <w:rFonts w:hint="eastAsia" w:ascii="仿宋" w:hAnsi="仿宋" w:eastAsia="仿宋" w:cs="仿宋"/>
          <w:color w:val="000000"/>
          <w:spacing w:val="4"/>
          <w:szCs w:val="24"/>
          <w:highlight w:val="none"/>
        </w:rPr>
      </w:pPr>
    </w:p>
    <w:p w14:paraId="29FEEE0D">
      <w:pPr>
        <w:spacing w:line="360" w:lineRule="auto"/>
        <w:ind w:firstLine="510"/>
        <w:rPr>
          <w:rFonts w:hint="eastAsia" w:ascii="仿宋" w:hAnsi="仿宋" w:eastAsia="仿宋" w:cs="仿宋"/>
          <w:color w:val="000000"/>
          <w:spacing w:val="4"/>
          <w:szCs w:val="24"/>
          <w:highlight w:val="none"/>
        </w:rPr>
      </w:pPr>
    </w:p>
    <w:p w14:paraId="38352D8E">
      <w:pPr>
        <w:pStyle w:val="9"/>
        <w:rPr>
          <w:rFonts w:hint="eastAsia" w:ascii="仿宋" w:hAnsi="仿宋" w:eastAsia="仿宋" w:cs="仿宋"/>
          <w:color w:val="000000"/>
          <w:spacing w:val="4"/>
          <w:szCs w:val="24"/>
          <w:highlight w:val="none"/>
        </w:rPr>
      </w:pPr>
    </w:p>
    <w:p w14:paraId="675A3C5D">
      <w:pPr>
        <w:pStyle w:val="9"/>
        <w:rPr>
          <w:rFonts w:hint="eastAsia" w:ascii="仿宋" w:hAnsi="仿宋" w:eastAsia="仿宋" w:cs="仿宋"/>
          <w:color w:val="000000"/>
          <w:spacing w:val="4"/>
          <w:szCs w:val="24"/>
          <w:highlight w:val="none"/>
        </w:rPr>
      </w:pPr>
    </w:p>
    <w:p w14:paraId="76A85FF5">
      <w:pPr>
        <w:pStyle w:val="9"/>
        <w:rPr>
          <w:rFonts w:hint="eastAsia" w:ascii="仿宋" w:hAnsi="仿宋" w:eastAsia="仿宋" w:cs="仿宋"/>
          <w:color w:val="000000"/>
          <w:spacing w:val="4"/>
          <w:szCs w:val="24"/>
          <w:highlight w:val="none"/>
        </w:rPr>
      </w:pPr>
    </w:p>
    <w:p w14:paraId="08AE095C">
      <w:pPr>
        <w:pStyle w:val="9"/>
        <w:rPr>
          <w:rFonts w:hint="eastAsia" w:ascii="仿宋" w:hAnsi="仿宋" w:eastAsia="仿宋" w:cs="仿宋"/>
          <w:color w:val="000000"/>
          <w:highlight w:val="none"/>
        </w:rPr>
      </w:pPr>
    </w:p>
    <w:p w14:paraId="070D8DCD">
      <w:pPr>
        <w:spacing w:line="360" w:lineRule="auto"/>
        <w:ind w:firstLine="4216" w:firstLineChars="1700"/>
        <w:jc w:val="left"/>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供应商名称</w:t>
      </w:r>
      <w:r>
        <w:rPr>
          <w:rFonts w:hint="eastAsia" w:ascii="仿宋" w:hAnsi="仿宋" w:eastAsia="仿宋" w:cs="仿宋"/>
          <w:color w:val="000000"/>
          <w:spacing w:val="4"/>
          <w:szCs w:val="24"/>
          <w:highlight w:val="none"/>
          <w:lang w:eastAsia="zh-CN"/>
        </w:rPr>
        <w:t>：</w:t>
      </w:r>
      <w:r>
        <w:rPr>
          <w:rFonts w:hint="eastAsia" w:ascii="仿宋" w:hAnsi="仿宋" w:eastAsia="仿宋" w:cs="仿宋"/>
          <w:i w:val="0"/>
          <w:iCs w:val="0"/>
          <w:color w:val="000000"/>
          <w:spacing w:val="4"/>
          <w:szCs w:val="24"/>
          <w:highlight w:val="none"/>
          <w:u w:val="single"/>
          <w:lang w:val="en-US" w:eastAsia="zh-CN"/>
        </w:rPr>
        <w:t xml:space="preserve">                  </w:t>
      </w:r>
      <w:r>
        <w:rPr>
          <w:rFonts w:hint="eastAsia" w:ascii="仿宋" w:hAnsi="仿宋" w:eastAsia="仿宋" w:cs="仿宋"/>
          <w:color w:val="000000"/>
          <w:spacing w:val="4"/>
          <w:szCs w:val="24"/>
          <w:highlight w:val="none"/>
        </w:rPr>
        <w:t>（公章）</w:t>
      </w:r>
    </w:p>
    <w:p w14:paraId="73721C6C">
      <w:pPr>
        <w:spacing w:line="360" w:lineRule="auto"/>
        <w:rPr>
          <w:rFonts w:hint="eastAsia" w:ascii="仿宋" w:hAnsi="仿宋" w:eastAsia="仿宋" w:cs="仿宋"/>
          <w:color w:val="000000"/>
          <w:spacing w:val="4"/>
          <w:szCs w:val="24"/>
          <w:highlight w:val="none"/>
        </w:rPr>
      </w:pPr>
    </w:p>
    <w:p w14:paraId="0D14AB54">
      <w:pPr>
        <w:spacing w:line="360" w:lineRule="auto"/>
        <w:ind w:firstLine="4216" w:firstLineChars="1700"/>
        <w:rPr>
          <w:rFonts w:hint="eastAsia" w:ascii="仿宋" w:hAnsi="仿宋" w:eastAsia="仿宋" w:cs="仿宋"/>
          <w:color w:val="000000"/>
          <w:spacing w:val="4"/>
          <w:szCs w:val="24"/>
          <w:highlight w:val="none"/>
        </w:rPr>
      </w:pPr>
      <w:r>
        <w:rPr>
          <w:rFonts w:hint="eastAsia" w:ascii="仿宋" w:hAnsi="仿宋" w:eastAsia="仿宋" w:cs="仿宋"/>
          <w:color w:val="000000"/>
          <w:spacing w:val="4"/>
          <w:szCs w:val="24"/>
          <w:highlight w:val="none"/>
        </w:rPr>
        <w:t>日期：    年  月  日</w:t>
      </w:r>
    </w:p>
    <w:p w14:paraId="5D89B968">
      <w:pPr>
        <w:pStyle w:val="9"/>
        <w:rPr>
          <w:rFonts w:hint="eastAsia" w:ascii="仿宋" w:hAnsi="仿宋" w:eastAsia="仿宋" w:cs="仿宋"/>
          <w:color w:val="000000"/>
          <w:highlight w:val="none"/>
        </w:rPr>
      </w:pPr>
    </w:p>
    <w:p w14:paraId="573F8E26">
      <w:pPr>
        <w:keepNext w:val="0"/>
        <w:keepLines w:val="0"/>
        <w:pageBreakBefore w:val="0"/>
        <w:widowControl w:val="0"/>
        <w:numPr>
          <w:ilvl w:val="0"/>
          <w:numId w:val="0"/>
        </w:numPr>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highlight w:val="none"/>
          <w:lang w:val="zh-CN"/>
        </w:rPr>
        <w:t>说明：法定代表人直接</w:t>
      </w:r>
      <w:r>
        <w:rPr>
          <w:rFonts w:hint="eastAsia" w:ascii="仿宋" w:hAnsi="仿宋" w:eastAsia="仿宋" w:cs="仿宋"/>
          <w:b/>
          <w:bCs/>
          <w:color w:val="000000"/>
          <w:highlight w:val="none"/>
          <w:lang w:val="en-US" w:eastAsia="zh-CN"/>
        </w:rPr>
        <w:t>磋商</w:t>
      </w:r>
      <w:r>
        <w:rPr>
          <w:rFonts w:hint="eastAsia" w:ascii="仿宋" w:hAnsi="仿宋" w:eastAsia="仿宋" w:cs="仿宋"/>
          <w:b/>
          <w:bCs/>
          <w:color w:val="000000"/>
          <w:highlight w:val="none"/>
          <w:lang w:val="zh-CN"/>
        </w:rPr>
        <w:t>时无需提供。</w:t>
      </w:r>
      <w:r>
        <w:rPr>
          <w:rFonts w:hint="eastAsia" w:ascii="仿宋" w:hAnsi="仿宋" w:eastAsia="仿宋" w:cs="仿宋"/>
          <w:b/>
          <w:bCs/>
          <w:color w:val="000000"/>
          <w:highlight w:val="none"/>
          <w:lang w:val="zh-CN"/>
        </w:rPr>
        <w:br w:type="page"/>
      </w:r>
      <w:r>
        <w:rPr>
          <w:rFonts w:hint="eastAsia" w:ascii="仿宋" w:hAnsi="仿宋" w:eastAsia="仿宋" w:cs="仿宋"/>
          <w:b/>
          <w:bCs/>
          <w:color w:val="000000"/>
          <w:sz w:val="28"/>
          <w:szCs w:val="28"/>
          <w:highlight w:val="none"/>
          <w:lang w:val="en-US" w:eastAsia="zh-CN"/>
        </w:rPr>
        <w:t>具有履行合同所必需的设备和专业技术能力的承诺</w:t>
      </w:r>
    </w:p>
    <w:p w14:paraId="3E70DFB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firstLine="480" w:firstLineChars="200"/>
        <w:textAlignment w:val="auto"/>
        <w:outlineLvl w:val="9"/>
        <w:rPr>
          <w:rFonts w:hint="eastAsia" w:ascii="仿宋" w:hAnsi="仿宋" w:eastAsia="仿宋" w:cs="仿宋"/>
          <w:b w:val="0"/>
          <w:bCs w:val="0"/>
          <w:color w:val="000000"/>
          <w:sz w:val="24"/>
          <w:szCs w:val="24"/>
          <w:highlight w:val="none"/>
          <w:lang w:val="en-US" w:eastAsia="zh-CN"/>
        </w:rPr>
      </w:pPr>
    </w:p>
    <w:p w14:paraId="12EF62CA">
      <w:pPr>
        <w:spacing w:line="360" w:lineRule="auto"/>
        <w:rPr>
          <w:rFonts w:hint="eastAsia" w:ascii="仿宋" w:hAnsi="仿宋" w:eastAsia="仿宋" w:cs="仿宋"/>
          <w:color w:val="000000"/>
          <w:spacing w:val="4"/>
          <w:szCs w:val="21"/>
          <w:highlight w:val="none"/>
        </w:rPr>
      </w:pPr>
    </w:p>
    <w:p w14:paraId="1FABBDB4">
      <w:pPr>
        <w:spacing w:line="360" w:lineRule="auto"/>
        <w:rPr>
          <w:rFonts w:ascii="仿宋" w:hAnsi="仿宋" w:eastAsia="仿宋" w:cs="仿宋"/>
          <w:color w:val="000000"/>
          <w:spacing w:val="4"/>
          <w:szCs w:val="21"/>
          <w:highlight w:val="none"/>
          <w:u w:val="single"/>
        </w:rPr>
      </w:pPr>
      <w:r>
        <w:rPr>
          <w:rFonts w:hint="eastAsia" w:ascii="仿宋" w:hAnsi="仿宋" w:eastAsia="仿宋" w:cs="仿宋"/>
          <w:color w:val="000000"/>
          <w:spacing w:val="4"/>
          <w:szCs w:val="21"/>
          <w:highlight w:val="none"/>
        </w:rPr>
        <w:t>致：</w:t>
      </w:r>
      <w:r>
        <w:rPr>
          <w:rFonts w:hint="eastAsia" w:ascii="仿宋" w:hAnsi="仿宋" w:eastAsia="仿宋" w:cs="仿宋"/>
          <w:color w:val="000000"/>
          <w:spacing w:val="4"/>
          <w:szCs w:val="21"/>
          <w:highlight w:val="none"/>
          <w:u w:val="single"/>
        </w:rPr>
        <w:t xml:space="preserve">  </w:t>
      </w:r>
      <w:r>
        <w:rPr>
          <w:rFonts w:hint="eastAsia" w:ascii="仿宋" w:hAnsi="仿宋" w:eastAsia="仿宋" w:cs="仿宋"/>
          <w:color w:val="000000"/>
          <w:spacing w:val="4"/>
          <w:szCs w:val="21"/>
          <w:highlight w:val="none"/>
          <w:u w:val="single"/>
          <w:lang w:eastAsia="zh-CN"/>
        </w:rPr>
        <w:t>（</w:t>
      </w:r>
      <w:r>
        <w:rPr>
          <w:rFonts w:hint="eastAsia" w:ascii="仿宋" w:hAnsi="仿宋" w:eastAsia="仿宋" w:cs="仿宋"/>
          <w:color w:val="000000"/>
          <w:spacing w:val="4"/>
          <w:szCs w:val="21"/>
          <w:highlight w:val="none"/>
          <w:u w:val="single"/>
          <w:lang w:val="en-US" w:eastAsia="zh-CN"/>
        </w:rPr>
        <w:t>采购人名称）</w:t>
      </w:r>
      <w:r>
        <w:rPr>
          <w:rFonts w:hint="eastAsia" w:ascii="仿宋" w:hAnsi="仿宋" w:eastAsia="仿宋" w:cs="仿宋"/>
          <w:color w:val="000000"/>
          <w:spacing w:val="4"/>
          <w:szCs w:val="21"/>
          <w:highlight w:val="none"/>
          <w:u w:val="single"/>
        </w:rPr>
        <w:t xml:space="preserve">   </w:t>
      </w:r>
      <w:r>
        <w:rPr>
          <w:rFonts w:hint="eastAsia" w:ascii="仿宋" w:hAnsi="仿宋" w:eastAsia="仿宋" w:cs="仿宋"/>
          <w:color w:val="000000"/>
          <w:spacing w:val="4"/>
          <w:szCs w:val="21"/>
          <w:highlight w:val="none"/>
        </w:rPr>
        <w:t>：</w:t>
      </w:r>
    </w:p>
    <w:p w14:paraId="5D73F3A1">
      <w:pPr>
        <w:spacing w:before="312" w:beforeLines="100" w:after="156" w:afterLines="50" w:line="360" w:lineRule="auto"/>
        <w:ind w:firstLine="496" w:firstLineChars="200"/>
        <w:rPr>
          <w:rFonts w:ascii="仿宋" w:hAnsi="仿宋" w:eastAsia="仿宋" w:cs="仿宋"/>
          <w:color w:val="000000"/>
          <w:spacing w:val="4"/>
          <w:szCs w:val="21"/>
          <w:highlight w:val="none"/>
        </w:rPr>
      </w:pPr>
      <w:r>
        <w:rPr>
          <w:rFonts w:hint="eastAsia" w:ascii="仿宋" w:hAnsi="仿宋" w:eastAsia="仿宋" w:cs="仿宋"/>
          <w:color w:val="000000"/>
          <w:spacing w:val="4"/>
          <w:szCs w:val="21"/>
          <w:highlight w:val="none"/>
          <w:u w:val="single"/>
          <w:lang w:val="en-US" w:eastAsia="zh-CN"/>
        </w:rPr>
        <w:t xml:space="preserve">    （供应商</w:t>
      </w:r>
      <w:r>
        <w:rPr>
          <w:rFonts w:hint="eastAsia" w:ascii="仿宋" w:hAnsi="仿宋" w:eastAsia="仿宋" w:cs="仿宋"/>
          <w:color w:val="000000"/>
          <w:spacing w:val="4"/>
          <w:szCs w:val="21"/>
          <w:highlight w:val="none"/>
          <w:u w:val="single"/>
        </w:rPr>
        <w:t xml:space="preserve">名称） </w:t>
      </w:r>
      <w:r>
        <w:rPr>
          <w:rFonts w:hint="eastAsia" w:ascii="仿宋" w:hAnsi="仿宋" w:eastAsia="仿宋" w:cs="仿宋"/>
          <w:color w:val="000000"/>
          <w:spacing w:val="4"/>
          <w:szCs w:val="21"/>
          <w:highlight w:val="none"/>
          <w:u w:val="single"/>
          <w:lang w:val="en-US" w:eastAsia="zh-CN"/>
        </w:rPr>
        <w:t xml:space="preserve">  </w:t>
      </w:r>
      <w:r>
        <w:rPr>
          <w:rFonts w:hint="eastAsia" w:ascii="仿宋" w:hAnsi="仿宋" w:eastAsia="仿宋" w:cs="仿宋"/>
          <w:color w:val="000000"/>
          <w:spacing w:val="4"/>
          <w:szCs w:val="21"/>
          <w:highlight w:val="none"/>
          <w:u w:val="single"/>
        </w:rPr>
        <w:t xml:space="preserve"> </w:t>
      </w:r>
      <w:r>
        <w:rPr>
          <w:rFonts w:hint="eastAsia" w:ascii="仿宋" w:hAnsi="仿宋" w:eastAsia="仿宋" w:cs="仿宋"/>
          <w:color w:val="000000"/>
          <w:spacing w:val="4"/>
          <w:szCs w:val="21"/>
          <w:highlight w:val="none"/>
        </w:rPr>
        <w:t>于</w:t>
      </w:r>
      <w:r>
        <w:rPr>
          <w:rFonts w:hint="eastAsia" w:ascii="仿宋" w:hAnsi="仿宋" w:eastAsia="仿宋" w:cs="仿宋"/>
          <w:color w:val="000000"/>
          <w:spacing w:val="4"/>
          <w:szCs w:val="21"/>
          <w:highlight w:val="none"/>
          <w:u w:val="single"/>
        </w:rPr>
        <w:t xml:space="preserve">     </w:t>
      </w:r>
      <w:r>
        <w:rPr>
          <w:rFonts w:hint="eastAsia" w:ascii="仿宋" w:hAnsi="仿宋" w:eastAsia="仿宋" w:cs="仿宋"/>
          <w:color w:val="000000"/>
          <w:spacing w:val="4"/>
          <w:szCs w:val="21"/>
          <w:highlight w:val="none"/>
        </w:rPr>
        <w:t>年</w:t>
      </w:r>
      <w:r>
        <w:rPr>
          <w:rFonts w:hint="eastAsia" w:ascii="仿宋" w:hAnsi="仿宋" w:eastAsia="仿宋" w:cs="仿宋"/>
          <w:color w:val="000000"/>
          <w:spacing w:val="4"/>
          <w:szCs w:val="21"/>
          <w:highlight w:val="none"/>
          <w:u w:val="single"/>
        </w:rPr>
        <w:t xml:space="preserve">     </w:t>
      </w:r>
      <w:r>
        <w:rPr>
          <w:rFonts w:hint="eastAsia" w:ascii="仿宋" w:hAnsi="仿宋" w:eastAsia="仿宋" w:cs="仿宋"/>
          <w:color w:val="000000"/>
          <w:spacing w:val="4"/>
          <w:szCs w:val="21"/>
          <w:highlight w:val="none"/>
        </w:rPr>
        <w:t>月</w:t>
      </w:r>
      <w:r>
        <w:rPr>
          <w:rFonts w:hint="eastAsia" w:ascii="仿宋" w:hAnsi="仿宋" w:eastAsia="仿宋" w:cs="仿宋"/>
          <w:color w:val="000000"/>
          <w:spacing w:val="4"/>
          <w:szCs w:val="21"/>
          <w:highlight w:val="none"/>
          <w:u w:val="single"/>
        </w:rPr>
        <w:t xml:space="preserve">     </w:t>
      </w:r>
      <w:r>
        <w:rPr>
          <w:rFonts w:hint="eastAsia" w:ascii="仿宋" w:hAnsi="仿宋" w:eastAsia="仿宋" w:cs="仿宋"/>
          <w:color w:val="000000"/>
          <w:spacing w:val="4"/>
          <w:szCs w:val="21"/>
          <w:highlight w:val="none"/>
        </w:rPr>
        <w:t>日在中华人民共和国境内</w:t>
      </w:r>
      <w:r>
        <w:rPr>
          <w:rFonts w:hint="eastAsia" w:ascii="仿宋" w:hAnsi="仿宋" w:eastAsia="仿宋" w:cs="仿宋"/>
          <w:color w:val="000000"/>
          <w:spacing w:val="4"/>
          <w:szCs w:val="21"/>
          <w:highlight w:val="none"/>
          <w:u w:val="single"/>
        </w:rPr>
        <w:t xml:space="preserve"> </w:t>
      </w:r>
      <w:r>
        <w:rPr>
          <w:rFonts w:hint="eastAsia" w:ascii="仿宋" w:hAnsi="仿宋" w:eastAsia="仿宋" w:cs="仿宋"/>
          <w:color w:val="000000"/>
          <w:spacing w:val="4"/>
          <w:szCs w:val="21"/>
          <w:highlight w:val="none"/>
          <w:u w:val="single"/>
          <w:lang w:val="en-US" w:eastAsia="zh-CN"/>
        </w:rPr>
        <w:t xml:space="preserve">  （</w:t>
      </w:r>
      <w:r>
        <w:rPr>
          <w:rFonts w:hint="eastAsia" w:ascii="仿宋" w:hAnsi="仿宋" w:eastAsia="仿宋" w:cs="仿宋"/>
          <w:color w:val="000000"/>
          <w:spacing w:val="4"/>
          <w:szCs w:val="21"/>
          <w:highlight w:val="none"/>
          <w:u w:val="single"/>
        </w:rPr>
        <w:t>详细注册地址）</w:t>
      </w:r>
      <w:r>
        <w:rPr>
          <w:rFonts w:hint="eastAsia" w:ascii="仿宋" w:hAnsi="仿宋" w:eastAsia="仿宋" w:cs="仿宋"/>
          <w:color w:val="000000"/>
          <w:spacing w:val="4"/>
          <w:szCs w:val="21"/>
          <w:highlight w:val="none"/>
          <w:u w:val="single"/>
          <w:lang w:val="en-US" w:eastAsia="zh-CN"/>
        </w:rPr>
        <w:t xml:space="preserve">    </w:t>
      </w:r>
      <w:r>
        <w:rPr>
          <w:rFonts w:hint="eastAsia" w:ascii="仿宋" w:hAnsi="仿宋" w:eastAsia="仿宋" w:cs="仿宋"/>
          <w:color w:val="000000"/>
          <w:spacing w:val="4"/>
          <w:szCs w:val="21"/>
          <w:highlight w:val="none"/>
        </w:rPr>
        <w:t>合法注册并经营，本公司郑重承诺，具有履行本合同所必需的设备和专业技术能力。</w:t>
      </w:r>
    </w:p>
    <w:p w14:paraId="20FAEB97">
      <w:pPr>
        <w:pStyle w:val="9"/>
        <w:rPr>
          <w:rFonts w:hint="eastAsia"/>
          <w:color w:val="000000"/>
          <w:highlight w:val="none"/>
        </w:rPr>
      </w:pPr>
    </w:p>
    <w:p w14:paraId="0860D1E4">
      <w:pPr>
        <w:rPr>
          <w:rFonts w:hint="eastAsia"/>
          <w:color w:val="000000"/>
          <w:highlight w:val="none"/>
        </w:rPr>
      </w:pPr>
    </w:p>
    <w:p w14:paraId="6304AEBC">
      <w:pPr>
        <w:spacing w:line="280" w:lineRule="exact"/>
        <w:ind w:right="617" w:rightChars="257" w:firstLine="2400" w:firstLineChars="1000"/>
        <w:jc w:val="left"/>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供应商名称：</w:t>
      </w:r>
      <w:r>
        <w:rPr>
          <w:rFonts w:hint="eastAsia" w:ascii="仿宋" w:hAnsi="仿宋" w:eastAsia="仿宋" w:cs="仿宋"/>
          <w:color w:val="000000"/>
          <w:szCs w:val="24"/>
          <w:highlight w:val="none"/>
          <w:u w:val="single"/>
        </w:rPr>
        <w:t xml:space="preserve">    </w:t>
      </w:r>
      <w:r>
        <w:rPr>
          <w:rFonts w:hint="eastAsia" w:ascii="仿宋" w:hAnsi="仿宋" w:eastAsia="仿宋" w:cs="仿宋"/>
          <w:color w:val="000000"/>
          <w:szCs w:val="24"/>
          <w:highlight w:val="none"/>
          <w:u w:val="single"/>
          <w:lang w:val="en-US" w:eastAsia="zh-CN"/>
        </w:rPr>
        <w:t xml:space="preserve">              </w:t>
      </w:r>
      <w:r>
        <w:rPr>
          <w:rFonts w:hint="eastAsia" w:ascii="仿宋" w:hAnsi="仿宋" w:eastAsia="仿宋" w:cs="仿宋"/>
          <w:color w:val="000000"/>
          <w:szCs w:val="24"/>
          <w:highlight w:val="none"/>
          <w:u w:val="single"/>
        </w:rPr>
        <w:t xml:space="preserve">  </w:t>
      </w:r>
      <w:r>
        <w:rPr>
          <w:rFonts w:hint="eastAsia" w:ascii="仿宋" w:hAnsi="仿宋" w:eastAsia="仿宋" w:cs="仿宋"/>
          <w:color w:val="000000"/>
          <w:szCs w:val="24"/>
          <w:highlight w:val="none"/>
          <w:u w:val="none"/>
        </w:rPr>
        <w:t xml:space="preserve">（加盖单位公章）      </w:t>
      </w:r>
    </w:p>
    <w:p w14:paraId="1E4A38B3">
      <w:pPr>
        <w:spacing w:line="280" w:lineRule="exact"/>
        <w:ind w:right="617" w:rightChars="257"/>
        <w:jc w:val="left"/>
        <w:rPr>
          <w:rFonts w:hint="eastAsia" w:ascii="仿宋" w:hAnsi="仿宋" w:eastAsia="仿宋" w:cs="仿宋"/>
          <w:color w:val="000000"/>
          <w:szCs w:val="24"/>
          <w:highlight w:val="none"/>
        </w:rPr>
      </w:pPr>
    </w:p>
    <w:p w14:paraId="204898FA">
      <w:pPr>
        <w:keepNext w:val="0"/>
        <w:keepLines w:val="0"/>
        <w:pageBreakBefore w:val="0"/>
        <w:widowControl w:val="0"/>
        <w:kinsoku/>
        <w:wordWrap/>
        <w:overflowPunct/>
        <w:topLinePunct w:val="0"/>
        <w:autoSpaceDE/>
        <w:autoSpaceDN/>
        <w:bidi w:val="0"/>
        <w:adjustRightInd/>
        <w:snapToGrid/>
        <w:spacing w:line="500" w:lineRule="exact"/>
        <w:ind w:firstLine="2480" w:firstLineChars="1000"/>
        <w:jc w:val="left"/>
        <w:textAlignment w:val="auto"/>
        <w:outlineLvl w:val="9"/>
        <w:rPr>
          <w:rFonts w:hint="eastAsia" w:ascii="仿宋" w:hAnsi="仿宋" w:eastAsia="仿宋" w:cs="仿宋"/>
          <w:color w:val="000000"/>
          <w:spacing w:val="4"/>
          <w:highlight w:val="none"/>
          <w:u w:val="none"/>
        </w:rPr>
      </w:pPr>
      <w:r>
        <w:rPr>
          <w:rFonts w:hint="eastAsia" w:ascii="仿宋" w:hAnsi="仿宋" w:eastAsia="仿宋" w:cs="仿宋"/>
          <w:color w:val="000000"/>
          <w:spacing w:val="4"/>
          <w:highlight w:val="none"/>
          <w:lang w:eastAsia="zh-CN"/>
        </w:rPr>
        <w:t>法定代表人</w:t>
      </w:r>
      <w:r>
        <w:rPr>
          <w:rFonts w:hint="eastAsia" w:ascii="仿宋" w:hAnsi="仿宋" w:eastAsia="仿宋" w:cs="仿宋"/>
          <w:color w:val="000000"/>
          <w:spacing w:val="4"/>
          <w:highlight w:val="none"/>
          <w:lang w:val="en-US" w:eastAsia="zh-CN"/>
        </w:rPr>
        <w:t>或</w:t>
      </w:r>
      <w:r>
        <w:rPr>
          <w:rFonts w:hint="eastAsia" w:ascii="仿宋" w:hAnsi="仿宋" w:eastAsia="仿宋" w:cs="仿宋"/>
          <w:color w:val="000000"/>
          <w:spacing w:val="4"/>
          <w:highlight w:val="none"/>
          <w:lang w:eastAsia="zh-CN"/>
        </w:rPr>
        <w:t>被授权人</w:t>
      </w:r>
      <w:r>
        <w:rPr>
          <w:rFonts w:hint="eastAsia" w:ascii="仿宋" w:hAnsi="仿宋" w:eastAsia="仿宋" w:cs="仿宋"/>
          <w:color w:val="000000"/>
          <w:spacing w:val="4"/>
          <w:highlight w:val="none"/>
        </w:rPr>
        <w:t>：</w:t>
      </w:r>
      <w:r>
        <w:rPr>
          <w:rFonts w:hint="eastAsia" w:ascii="仿宋" w:hAnsi="仿宋" w:eastAsia="仿宋" w:cs="仿宋"/>
          <w:color w:val="000000"/>
          <w:spacing w:val="4"/>
          <w:highlight w:val="none"/>
          <w:u w:val="single"/>
          <w:lang w:val="en-US" w:eastAsia="zh-CN"/>
        </w:rPr>
        <w:t xml:space="preserve">         </w:t>
      </w:r>
      <w:r>
        <w:rPr>
          <w:rFonts w:hint="eastAsia" w:ascii="仿宋" w:hAnsi="仿宋" w:eastAsia="仿宋" w:cs="仿宋"/>
          <w:color w:val="000000"/>
          <w:spacing w:val="4"/>
          <w:highlight w:val="none"/>
          <w:u w:val="none"/>
          <w:lang w:val="en-US" w:eastAsia="zh-CN"/>
        </w:rPr>
        <w:t>（</w:t>
      </w:r>
      <w:r>
        <w:rPr>
          <w:rFonts w:hint="eastAsia" w:ascii="仿宋" w:hAnsi="仿宋" w:eastAsia="仿宋" w:cs="仿宋"/>
          <w:color w:val="000000"/>
          <w:spacing w:val="4"/>
          <w:highlight w:val="none"/>
        </w:rPr>
        <w:t>签字</w:t>
      </w:r>
      <w:r>
        <w:rPr>
          <w:rFonts w:hint="eastAsia" w:ascii="仿宋" w:hAnsi="仿宋" w:eastAsia="仿宋" w:cs="仿宋"/>
          <w:color w:val="000000"/>
          <w:spacing w:val="4"/>
          <w:highlight w:val="none"/>
          <w:lang w:eastAsia="zh-CN"/>
        </w:rPr>
        <w:t>或盖章</w:t>
      </w:r>
      <w:r>
        <w:rPr>
          <w:rFonts w:hint="eastAsia" w:ascii="仿宋" w:hAnsi="仿宋" w:eastAsia="仿宋" w:cs="仿宋"/>
          <w:color w:val="000000"/>
          <w:spacing w:val="4"/>
          <w:highlight w:val="none"/>
          <w:u w:val="none"/>
          <w:lang w:val="en-US" w:eastAsia="zh-CN"/>
        </w:rPr>
        <w:t>）</w:t>
      </w:r>
    </w:p>
    <w:p w14:paraId="635A3CCF">
      <w:pPr>
        <w:spacing w:line="280" w:lineRule="exact"/>
        <w:ind w:right="617" w:rightChars="257"/>
        <w:jc w:val="left"/>
        <w:rPr>
          <w:rFonts w:hint="eastAsia" w:ascii="仿宋" w:hAnsi="仿宋" w:eastAsia="仿宋" w:cs="仿宋"/>
          <w:color w:val="000000"/>
          <w:szCs w:val="24"/>
          <w:highlight w:val="none"/>
        </w:rPr>
      </w:pPr>
    </w:p>
    <w:p w14:paraId="6F3F0181">
      <w:pPr>
        <w:spacing w:line="280" w:lineRule="exact"/>
        <w:ind w:right="617" w:rightChars="257" w:firstLine="2400" w:firstLineChars="1000"/>
        <w:rPr>
          <w:rFonts w:hint="eastAsia" w:ascii="仿宋" w:hAnsi="仿宋" w:eastAsia="仿宋" w:cs="仿宋"/>
          <w:color w:val="000000"/>
          <w:szCs w:val="24"/>
          <w:highlight w:val="none"/>
        </w:rPr>
      </w:pPr>
      <w:r>
        <w:rPr>
          <w:rFonts w:hint="eastAsia" w:ascii="仿宋" w:hAnsi="仿宋" w:eastAsia="仿宋" w:cs="仿宋"/>
          <w:color w:val="000000"/>
          <w:szCs w:val="24"/>
          <w:highlight w:val="none"/>
        </w:rPr>
        <w:t>日    期：</w:t>
      </w:r>
      <w:r>
        <w:rPr>
          <w:rFonts w:hint="eastAsia" w:ascii="仿宋" w:hAnsi="仿宋" w:eastAsia="仿宋" w:cs="仿宋"/>
          <w:color w:val="000000"/>
          <w:spacing w:val="4"/>
          <w:szCs w:val="24"/>
          <w:highlight w:val="none"/>
          <w:lang w:val="en-US" w:eastAsia="zh-CN"/>
        </w:rPr>
        <w:t xml:space="preserve">    年    月   日</w:t>
      </w:r>
    </w:p>
    <w:p w14:paraId="315B1C37">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9"/>
        <w:rPr>
          <w:rFonts w:hint="eastAsia" w:ascii="仿宋" w:hAnsi="仿宋" w:eastAsia="仿宋" w:cs="仿宋"/>
          <w:color w:val="000000"/>
          <w:szCs w:val="24"/>
          <w:highlight w:val="none"/>
        </w:rPr>
      </w:pPr>
    </w:p>
    <w:p w14:paraId="6B04AA22">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9"/>
        <w:rPr>
          <w:rFonts w:hint="eastAsia" w:ascii="仿宋" w:hAnsi="仿宋" w:eastAsia="仿宋" w:cs="仿宋"/>
          <w:color w:val="000000"/>
          <w:szCs w:val="24"/>
          <w:highlight w:val="none"/>
        </w:rPr>
      </w:pPr>
    </w:p>
    <w:p w14:paraId="7442DF81">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9"/>
        <w:rPr>
          <w:rFonts w:hint="eastAsia" w:ascii="仿宋" w:hAnsi="仿宋" w:eastAsia="仿宋" w:cs="仿宋"/>
          <w:color w:val="000000"/>
          <w:szCs w:val="24"/>
          <w:highlight w:val="none"/>
        </w:rPr>
      </w:pPr>
    </w:p>
    <w:p w14:paraId="1774887F">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9"/>
        <w:rPr>
          <w:rFonts w:hint="eastAsia" w:ascii="仿宋" w:hAnsi="仿宋" w:eastAsia="仿宋" w:cs="仿宋"/>
          <w:color w:val="000000"/>
          <w:szCs w:val="24"/>
          <w:highlight w:val="none"/>
        </w:rPr>
      </w:pPr>
    </w:p>
    <w:p w14:paraId="2E3EA6D3">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9"/>
        <w:rPr>
          <w:rFonts w:hint="eastAsia" w:ascii="仿宋" w:hAnsi="仿宋" w:eastAsia="仿宋" w:cs="仿宋"/>
          <w:color w:val="000000"/>
          <w:szCs w:val="24"/>
          <w:highlight w:val="none"/>
        </w:rPr>
      </w:pPr>
    </w:p>
    <w:p w14:paraId="23A08DA8">
      <w:pPr>
        <w:keepNext w:val="0"/>
        <w:keepLines w:val="0"/>
        <w:widowControl/>
        <w:suppressLineNumbers w:val="0"/>
        <w:jc w:val="both"/>
        <w:rPr>
          <w:rFonts w:hint="eastAsia" w:ascii="仿宋" w:hAnsi="仿宋" w:eastAsia="仿宋" w:cs="仿宋"/>
          <w:color w:val="000000"/>
          <w:szCs w:val="24"/>
          <w:highlight w:val="none"/>
        </w:rPr>
      </w:pPr>
      <w:bookmarkStart w:id="103" w:name="_Toc2494"/>
      <w:bookmarkStart w:id="104" w:name="_Toc15254"/>
    </w:p>
    <w:p w14:paraId="60F4CDEE">
      <w:pPr>
        <w:pStyle w:val="7"/>
        <w:rPr>
          <w:rFonts w:hint="eastAsia" w:ascii="仿宋" w:hAnsi="仿宋" w:eastAsia="仿宋" w:cs="仿宋"/>
          <w:color w:val="000000"/>
          <w:szCs w:val="24"/>
          <w:highlight w:val="none"/>
        </w:rPr>
      </w:pPr>
    </w:p>
    <w:p w14:paraId="0598D463">
      <w:pPr>
        <w:pStyle w:val="7"/>
        <w:rPr>
          <w:rFonts w:hint="eastAsia" w:ascii="仿宋" w:hAnsi="仿宋" w:eastAsia="仿宋" w:cs="仿宋"/>
          <w:color w:val="000000"/>
          <w:szCs w:val="24"/>
          <w:highlight w:val="none"/>
        </w:rPr>
      </w:pPr>
    </w:p>
    <w:p w14:paraId="5EE749C9">
      <w:pPr>
        <w:pStyle w:val="7"/>
        <w:rPr>
          <w:rFonts w:hint="eastAsia" w:ascii="仿宋" w:hAnsi="仿宋" w:eastAsia="仿宋" w:cs="仿宋"/>
          <w:color w:val="000000"/>
          <w:szCs w:val="24"/>
          <w:highlight w:val="none"/>
        </w:rPr>
      </w:pPr>
    </w:p>
    <w:p w14:paraId="1B83C78E">
      <w:pPr>
        <w:pStyle w:val="7"/>
        <w:rPr>
          <w:rFonts w:hint="eastAsia" w:ascii="仿宋" w:hAnsi="仿宋" w:eastAsia="仿宋" w:cs="仿宋"/>
          <w:color w:val="000000"/>
          <w:szCs w:val="24"/>
          <w:highlight w:val="none"/>
        </w:rPr>
      </w:pPr>
    </w:p>
    <w:p w14:paraId="424FEEB8">
      <w:pPr>
        <w:pStyle w:val="7"/>
        <w:rPr>
          <w:rFonts w:hint="eastAsia" w:ascii="仿宋" w:hAnsi="仿宋" w:eastAsia="仿宋" w:cs="仿宋"/>
          <w:color w:val="000000"/>
          <w:szCs w:val="24"/>
          <w:highlight w:val="none"/>
        </w:rPr>
      </w:pPr>
    </w:p>
    <w:p w14:paraId="157E4CCE">
      <w:pPr>
        <w:pStyle w:val="7"/>
        <w:rPr>
          <w:rFonts w:hint="eastAsia" w:ascii="仿宋" w:hAnsi="仿宋" w:eastAsia="仿宋" w:cs="仿宋"/>
          <w:color w:val="000000"/>
          <w:szCs w:val="24"/>
          <w:highlight w:val="none"/>
        </w:rPr>
      </w:pPr>
    </w:p>
    <w:p w14:paraId="703F2E27">
      <w:pPr>
        <w:pStyle w:val="7"/>
        <w:rPr>
          <w:rFonts w:hint="eastAsia" w:ascii="仿宋" w:hAnsi="仿宋" w:eastAsia="仿宋" w:cs="仿宋"/>
          <w:color w:val="000000"/>
          <w:szCs w:val="24"/>
          <w:highlight w:val="none"/>
        </w:rPr>
      </w:pPr>
    </w:p>
    <w:p w14:paraId="56B4E279">
      <w:pPr>
        <w:pStyle w:val="7"/>
        <w:rPr>
          <w:rFonts w:hint="eastAsia" w:ascii="仿宋" w:hAnsi="仿宋" w:eastAsia="仿宋" w:cs="仿宋"/>
          <w:color w:val="000000"/>
          <w:szCs w:val="24"/>
          <w:highlight w:val="none"/>
        </w:rPr>
      </w:pPr>
    </w:p>
    <w:p w14:paraId="653961F9">
      <w:pPr>
        <w:pStyle w:val="7"/>
        <w:rPr>
          <w:rFonts w:hint="eastAsia" w:ascii="仿宋" w:hAnsi="仿宋" w:eastAsia="仿宋" w:cs="仿宋"/>
          <w:color w:val="000000"/>
          <w:szCs w:val="24"/>
          <w:highlight w:val="none"/>
        </w:rPr>
      </w:pPr>
    </w:p>
    <w:p w14:paraId="50CD7FAC">
      <w:pPr>
        <w:pStyle w:val="7"/>
        <w:rPr>
          <w:rFonts w:hint="eastAsia" w:ascii="仿宋" w:hAnsi="仿宋" w:eastAsia="仿宋" w:cs="仿宋"/>
          <w:color w:val="000000"/>
          <w:szCs w:val="24"/>
          <w:highlight w:val="none"/>
        </w:rPr>
      </w:pPr>
    </w:p>
    <w:p w14:paraId="3D92E482">
      <w:pPr>
        <w:keepNext w:val="0"/>
        <w:keepLines w:val="0"/>
        <w:widowControl/>
        <w:suppressLineNumbers w:val="0"/>
        <w:jc w:val="center"/>
        <w:rPr>
          <w:color w:val="000000"/>
          <w:highlight w:val="none"/>
        </w:rPr>
      </w:pPr>
      <w:r>
        <w:rPr>
          <w:rFonts w:hint="eastAsia" w:ascii="仿宋" w:hAnsi="仿宋" w:eastAsia="仿宋" w:cs="仿宋"/>
          <w:b/>
          <w:bCs/>
          <w:color w:val="000000"/>
          <w:sz w:val="28"/>
          <w:szCs w:val="28"/>
          <w:highlight w:val="none"/>
          <w:lang w:val="en-US" w:eastAsia="zh-CN"/>
        </w:rPr>
        <w:t>参加政府采购活动前3年内，在经营活动中没有重大违法记录的书面声明</w:t>
      </w:r>
    </w:p>
    <w:p w14:paraId="760A4356">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493FDFEF">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3A22E69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000000"/>
          <w:highlight w:val="none"/>
          <w:u w:val="single"/>
        </w:rPr>
      </w:pPr>
      <w:r>
        <w:rPr>
          <w:rFonts w:hint="eastAsia" w:ascii="仿宋" w:hAnsi="仿宋" w:eastAsia="仿宋" w:cs="仿宋"/>
          <w:color w:val="000000"/>
          <w:kern w:val="0"/>
          <w:sz w:val="24"/>
          <w:szCs w:val="24"/>
          <w:highlight w:val="none"/>
          <w:lang w:val="en-US" w:eastAsia="zh-CN" w:bidi="ar"/>
        </w:rPr>
        <w:t>（采购人名称）：</w:t>
      </w:r>
      <w:r>
        <w:rPr>
          <w:rFonts w:hint="eastAsia" w:ascii="仿宋" w:hAnsi="仿宋" w:eastAsia="仿宋" w:cs="仿宋"/>
          <w:color w:val="000000"/>
          <w:kern w:val="0"/>
          <w:sz w:val="24"/>
          <w:szCs w:val="24"/>
          <w:highlight w:val="none"/>
          <w:u w:val="single"/>
          <w:lang w:val="en-US" w:eastAsia="zh-CN" w:bidi="ar"/>
        </w:rPr>
        <w:t xml:space="preserve">           </w:t>
      </w:r>
    </w:p>
    <w:p w14:paraId="18E08D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我方作为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（项目名称、项目编号）的供应商，在此郑重声明：</w:t>
      </w:r>
    </w:p>
    <w:p w14:paraId="1052D0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highlight w:val="none"/>
        </w:rPr>
      </w:pPr>
      <w:r>
        <w:rPr>
          <w:rFonts w:hint="eastAsia" w:ascii="仿宋" w:hAnsi="仿宋" w:eastAsia="仿宋" w:cs="仿宋"/>
          <w:color w:val="000000"/>
          <w:kern w:val="0"/>
          <w:sz w:val="24"/>
          <w:szCs w:val="24"/>
          <w:highlight w:val="none"/>
          <w:lang w:val="en-US" w:eastAsia="zh-CN" w:bidi="ar"/>
        </w:rPr>
        <w:t>在参加本次政府采购活动前3年内的经营活动中</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（填“没有”或“有”）重大违法记录</w:t>
      </w:r>
    </w:p>
    <w:p w14:paraId="47142B82">
      <w:pPr>
        <w:keepNext w:val="0"/>
        <w:keepLines w:val="0"/>
        <w:pageBreakBefore w:val="0"/>
        <w:wordWrap/>
        <w:overflowPunct/>
        <w:topLinePunct w:val="0"/>
        <w:bidi w:val="0"/>
        <w:spacing w:line="360" w:lineRule="auto"/>
        <w:ind w:left="9" w:right="101" w:firstLine="425"/>
        <w:rPr>
          <w:rFonts w:hint="eastAsia" w:ascii="仿宋" w:hAnsi="仿宋" w:eastAsia="仿宋" w:cs="仿宋"/>
          <w:color w:val="000000"/>
          <w:sz w:val="24"/>
          <w:szCs w:val="24"/>
          <w:highlight w:val="none"/>
        </w:rPr>
      </w:pPr>
      <w:r>
        <w:rPr>
          <w:rFonts w:hint="eastAsia" w:ascii="仿宋" w:hAnsi="仿宋" w:eastAsia="仿宋" w:cs="仿宋"/>
          <w:color w:val="000000"/>
          <w:spacing w:val="6"/>
          <w:sz w:val="24"/>
          <w:szCs w:val="24"/>
          <w:highlight w:val="none"/>
        </w:rPr>
        <w:t>如有</w:t>
      </w:r>
      <w:r>
        <w:rPr>
          <w:rFonts w:hint="eastAsia" w:ascii="仿宋" w:hAnsi="仿宋" w:eastAsia="仿宋" w:cs="仿宋"/>
          <w:color w:val="000000"/>
          <w:spacing w:val="4"/>
          <w:sz w:val="24"/>
          <w:szCs w:val="24"/>
          <w:highlight w:val="none"/>
        </w:rPr>
        <w:t>不</w:t>
      </w:r>
      <w:r>
        <w:rPr>
          <w:rFonts w:hint="eastAsia" w:ascii="仿宋" w:hAnsi="仿宋" w:eastAsia="仿宋" w:cs="仿宋"/>
          <w:color w:val="000000"/>
          <w:spacing w:val="3"/>
          <w:sz w:val="24"/>
          <w:szCs w:val="24"/>
          <w:highlight w:val="none"/>
        </w:rPr>
        <w:t>实，我公司将无条件地退出本项目的采购活动，并遵照《中华人民</w:t>
      </w:r>
      <w:r>
        <w:rPr>
          <w:rFonts w:hint="eastAsia" w:ascii="仿宋" w:hAnsi="仿宋" w:eastAsia="仿宋" w:cs="仿宋"/>
          <w:color w:val="000000"/>
          <w:spacing w:val="-1"/>
          <w:sz w:val="24"/>
          <w:szCs w:val="24"/>
          <w:highlight w:val="none"/>
        </w:rPr>
        <w:t>共和国政府采购法》</w:t>
      </w:r>
      <w:r>
        <w:rPr>
          <w:rFonts w:hint="eastAsia" w:ascii="仿宋" w:hAnsi="仿宋" w:eastAsia="仿宋" w:cs="仿宋"/>
          <w:color w:val="000000"/>
          <w:sz w:val="24"/>
          <w:szCs w:val="24"/>
          <w:highlight w:val="none"/>
        </w:rPr>
        <w:t>有关“提供虚假材料的规定”接受处罚。</w:t>
      </w:r>
    </w:p>
    <w:p w14:paraId="6061061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000000"/>
          <w:highlight w:val="none"/>
        </w:rPr>
      </w:pPr>
      <w:r>
        <w:rPr>
          <w:rFonts w:hint="eastAsia" w:ascii="仿宋" w:hAnsi="仿宋" w:eastAsia="仿宋" w:cs="仿宋"/>
          <w:color w:val="000000"/>
          <w:kern w:val="0"/>
          <w:sz w:val="24"/>
          <w:szCs w:val="24"/>
          <w:highlight w:val="none"/>
          <w:lang w:val="en-US" w:eastAsia="zh-CN" w:bidi="ar"/>
        </w:rPr>
        <w:t xml:space="preserve">特此声明。 </w:t>
      </w:r>
    </w:p>
    <w:p w14:paraId="21F006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kern w:val="0"/>
          <w:sz w:val="24"/>
          <w:szCs w:val="24"/>
          <w:highlight w:val="none"/>
          <w:lang w:val="en-US" w:eastAsia="zh-CN" w:bidi="ar"/>
        </w:rPr>
      </w:pPr>
    </w:p>
    <w:p w14:paraId="61CBB058">
      <w:pPr>
        <w:keepNext w:val="0"/>
        <w:keepLines w:val="0"/>
        <w:pageBreakBefore w:val="0"/>
        <w:widowControl/>
        <w:kinsoku w:val="0"/>
        <w:wordWrap/>
        <w:overflowPunct/>
        <w:topLinePunct w:val="0"/>
        <w:autoSpaceDE w:val="0"/>
        <w:autoSpaceDN w:val="0"/>
        <w:bidi w:val="0"/>
        <w:adjustRightInd w:val="0"/>
        <w:snapToGrid w:val="0"/>
        <w:spacing w:line="360" w:lineRule="auto"/>
        <w:ind w:right="363" w:firstLine="448" w:firstLineChars="20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pacing w:val="-8"/>
          <w:sz w:val="24"/>
          <w:szCs w:val="24"/>
          <w:highlight w:val="none"/>
        </w:rPr>
        <w:t>供</w:t>
      </w:r>
      <w:r>
        <w:rPr>
          <w:rFonts w:hint="eastAsia" w:ascii="仿宋" w:hAnsi="仿宋" w:eastAsia="仿宋" w:cs="仿宋"/>
          <w:color w:val="000000"/>
          <w:spacing w:val="-5"/>
          <w:sz w:val="24"/>
          <w:szCs w:val="24"/>
          <w:highlight w:val="none"/>
        </w:rPr>
        <w:t>应</w:t>
      </w:r>
      <w:r>
        <w:rPr>
          <w:rFonts w:hint="eastAsia" w:ascii="仿宋" w:hAnsi="仿宋" w:eastAsia="仿宋" w:cs="仿宋"/>
          <w:color w:val="000000"/>
          <w:spacing w:val="-4"/>
          <w:sz w:val="24"/>
          <w:szCs w:val="24"/>
          <w:highlight w:val="none"/>
        </w:rPr>
        <w:t>商名称 (公章) ：</w:t>
      </w:r>
      <w:r>
        <w:rPr>
          <w:rFonts w:hint="eastAsia" w:ascii="仿宋" w:hAnsi="仿宋" w:eastAsia="仿宋" w:cs="仿宋"/>
          <w:color w:val="000000"/>
          <w:spacing w:val="-4"/>
          <w:sz w:val="24"/>
          <w:szCs w:val="24"/>
          <w:highlight w:val="none"/>
          <w:u w:val="single" w:color="auto"/>
          <w:lang w:val="en-US" w:eastAsia="zh-CN"/>
        </w:rPr>
        <w:t xml:space="preserve">               </w:t>
      </w:r>
      <w:r>
        <w:rPr>
          <w:rFonts w:hint="eastAsia" w:ascii="仿宋" w:hAnsi="仿宋" w:eastAsia="仿宋" w:cs="仿宋"/>
          <w:color w:val="000000"/>
          <w:spacing w:val="-4"/>
          <w:sz w:val="24"/>
          <w:szCs w:val="24"/>
          <w:highlight w:val="none"/>
          <w:u w:val="single" w:color="auto"/>
        </w:rPr>
        <w:t xml:space="preserve">  </w:t>
      </w:r>
      <w:r>
        <w:rPr>
          <w:rFonts w:hint="eastAsia" w:ascii="仿宋" w:hAnsi="仿宋" w:eastAsia="仿宋" w:cs="仿宋"/>
          <w:color w:val="000000"/>
          <w:sz w:val="24"/>
          <w:szCs w:val="24"/>
          <w:highlight w:val="none"/>
        </w:rPr>
        <w:t xml:space="preserve"> </w:t>
      </w:r>
    </w:p>
    <w:p w14:paraId="420D0FE6">
      <w:pPr>
        <w:keepNext w:val="0"/>
        <w:keepLines w:val="0"/>
        <w:pageBreakBefore w:val="0"/>
        <w:widowControl/>
        <w:kinsoku w:val="0"/>
        <w:wordWrap/>
        <w:overflowPunct/>
        <w:topLinePunct w:val="0"/>
        <w:autoSpaceDE w:val="0"/>
        <w:autoSpaceDN w:val="0"/>
        <w:bidi w:val="0"/>
        <w:adjustRightInd w:val="0"/>
        <w:snapToGrid w:val="0"/>
        <w:spacing w:line="360" w:lineRule="auto"/>
        <w:ind w:right="363" w:firstLine="440" w:firstLineChars="20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pacing w:val="-10"/>
          <w:sz w:val="24"/>
          <w:szCs w:val="24"/>
          <w:highlight w:val="none"/>
        </w:rPr>
        <w:t>法定</w:t>
      </w:r>
      <w:r>
        <w:rPr>
          <w:rFonts w:hint="eastAsia" w:ascii="仿宋" w:hAnsi="仿宋" w:eastAsia="仿宋" w:cs="仿宋"/>
          <w:color w:val="000000"/>
          <w:spacing w:val="-9"/>
          <w:sz w:val="24"/>
          <w:szCs w:val="24"/>
          <w:highlight w:val="none"/>
        </w:rPr>
        <w:t>代</w:t>
      </w:r>
      <w:r>
        <w:rPr>
          <w:rFonts w:hint="eastAsia" w:ascii="仿宋" w:hAnsi="仿宋" w:eastAsia="仿宋" w:cs="仿宋"/>
          <w:color w:val="000000"/>
          <w:spacing w:val="-5"/>
          <w:sz w:val="24"/>
          <w:szCs w:val="24"/>
          <w:highlight w:val="none"/>
        </w:rPr>
        <w:t>表人或其授权代表(盖章或签字)：</w:t>
      </w:r>
      <w:r>
        <w:rPr>
          <w:rFonts w:hint="eastAsia" w:ascii="仿宋" w:hAnsi="仿宋" w:eastAsia="仿宋" w:cs="仿宋"/>
          <w:color w:val="000000"/>
          <w:spacing w:val="-5"/>
          <w:sz w:val="24"/>
          <w:szCs w:val="24"/>
          <w:highlight w:val="none"/>
          <w:u w:val="single" w:color="auto"/>
        </w:rPr>
        <w:t xml:space="preserve">         </w:t>
      </w:r>
      <w:r>
        <w:rPr>
          <w:rFonts w:hint="eastAsia" w:ascii="仿宋" w:hAnsi="仿宋" w:eastAsia="仿宋" w:cs="仿宋"/>
          <w:color w:val="000000"/>
          <w:sz w:val="24"/>
          <w:szCs w:val="24"/>
          <w:highlight w:val="none"/>
        </w:rPr>
        <w:t xml:space="preserve"> </w:t>
      </w:r>
    </w:p>
    <w:p w14:paraId="1ADC5E8C">
      <w:pPr>
        <w:keepNext w:val="0"/>
        <w:keepLines w:val="0"/>
        <w:pageBreakBefore w:val="0"/>
        <w:widowControl/>
        <w:kinsoku w:val="0"/>
        <w:wordWrap/>
        <w:overflowPunct/>
        <w:topLinePunct w:val="0"/>
        <w:autoSpaceDE w:val="0"/>
        <w:autoSpaceDN w:val="0"/>
        <w:bidi w:val="0"/>
        <w:adjustRightInd w:val="0"/>
        <w:snapToGrid w:val="0"/>
        <w:spacing w:line="360" w:lineRule="auto"/>
        <w:ind w:right="363" w:firstLine="456" w:firstLineChars="200"/>
        <w:textAlignment w:val="baseline"/>
        <w:rPr>
          <w:rFonts w:hint="eastAsia" w:ascii="仿宋" w:hAnsi="仿宋" w:eastAsia="仿宋" w:cs="仿宋"/>
          <w:color w:val="000000"/>
          <w:sz w:val="24"/>
          <w:szCs w:val="24"/>
          <w:highlight w:val="none"/>
        </w:rPr>
      </w:pPr>
      <w:r>
        <w:rPr>
          <w:rFonts w:hint="eastAsia" w:ascii="仿宋" w:hAnsi="仿宋" w:eastAsia="仿宋" w:cs="仿宋"/>
          <w:color w:val="000000"/>
          <w:spacing w:val="-6"/>
          <w:sz w:val="24"/>
          <w:szCs w:val="24"/>
          <w:highlight w:val="none"/>
        </w:rPr>
        <w:t>日期：</w:t>
      </w:r>
      <w:r>
        <w:rPr>
          <w:rFonts w:hint="eastAsia" w:ascii="仿宋" w:hAnsi="仿宋" w:eastAsia="仿宋" w:cs="仿宋"/>
          <w:color w:val="000000"/>
          <w:spacing w:val="-6"/>
          <w:sz w:val="24"/>
          <w:szCs w:val="24"/>
          <w:highlight w:val="none"/>
          <w:u w:val="single" w:color="auto"/>
        </w:rPr>
        <w:t xml:space="preserve">  </w:t>
      </w:r>
      <w:r>
        <w:rPr>
          <w:rFonts w:hint="eastAsia" w:ascii="仿宋" w:hAnsi="仿宋" w:eastAsia="仿宋" w:cs="仿宋"/>
          <w:color w:val="000000"/>
          <w:spacing w:val="-6"/>
          <w:sz w:val="24"/>
          <w:szCs w:val="24"/>
          <w:highlight w:val="none"/>
          <w:u w:val="single" w:color="auto"/>
          <w:lang w:val="en-US" w:eastAsia="zh-CN"/>
        </w:rPr>
        <w:t xml:space="preserve">     </w:t>
      </w:r>
      <w:r>
        <w:rPr>
          <w:rFonts w:hint="eastAsia" w:ascii="仿宋" w:hAnsi="仿宋" w:eastAsia="仿宋" w:cs="仿宋"/>
          <w:color w:val="000000"/>
          <w:spacing w:val="-3"/>
          <w:sz w:val="24"/>
          <w:szCs w:val="24"/>
          <w:highlight w:val="none"/>
          <w:u w:val="single" w:color="auto"/>
        </w:rPr>
        <w:t xml:space="preserve"> </w:t>
      </w:r>
      <w:r>
        <w:rPr>
          <w:rFonts w:hint="eastAsia" w:ascii="仿宋" w:hAnsi="仿宋" w:eastAsia="仿宋" w:cs="仿宋"/>
          <w:color w:val="000000"/>
          <w:spacing w:val="-3"/>
          <w:sz w:val="24"/>
          <w:szCs w:val="24"/>
          <w:highlight w:val="none"/>
        </w:rPr>
        <w:t>年</w:t>
      </w:r>
      <w:r>
        <w:rPr>
          <w:rFonts w:hint="eastAsia" w:ascii="仿宋" w:hAnsi="仿宋" w:eastAsia="仿宋" w:cs="仿宋"/>
          <w:color w:val="000000"/>
          <w:spacing w:val="-3"/>
          <w:sz w:val="24"/>
          <w:szCs w:val="24"/>
          <w:highlight w:val="none"/>
          <w:u w:val="single" w:color="auto"/>
        </w:rPr>
        <w:t xml:space="preserve">  </w:t>
      </w:r>
      <w:r>
        <w:rPr>
          <w:rFonts w:hint="eastAsia" w:ascii="仿宋" w:hAnsi="仿宋" w:eastAsia="仿宋" w:cs="仿宋"/>
          <w:color w:val="000000"/>
          <w:spacing w:val="-3"/>
          <w:sz w:val="24"/>
          <w:szCs w:val="24"/>
          <w:highlight w:val="none"/>
          <w:u w:val="single" w:color="auto"/>
          <w:lang w:val="en-US" w:eastAsia="zh-CN"/>
        </w:rPr>
        <w:t xml:space="preserve">     </w:t>
      </w:r>
      <w:r>
        <w:rPr>
          <w:rFonts w:hint="eastAsia" w:ascii="仿宋" w:hAnsi="仿宋" w:eastAsia="仿宋" w:cs="仿宋"/>
          <w:color w:val="000000"/>
          <w:spacing w:val="-3"/>
          <w:sz w:val="24"/>
          <w:szCs w:val="24"/>
          <w:highlight w:val="none"/>
          <w:u w:val="single" w:color="auto"/>
        </w:rPr>
        <w:t xml:space="preserve">  </w:t>
      </w:r>
      <w:r>
        <w:rPr>
          <w:rFonts w:hint="eastAsia" w:ascii="仿宋" w:hAnsi="仿宋" w:eastAsia="仿宋" w:cs="仿宋"/>
          <w:color w:val="000000"/>
          <w:spacing w:val="-3"/>
          <w:sz w:val="24"/>
          <w:szCs w:val="24"/>
          <w:highlight w:val="none"/>
        </w:rPr>
        <w:t xml:space="preserve"> 月</w:t>
      </w:r>
      <w:r>
        <w:rPr>
          <w:rFonts w:hint="eastAsia" w:ascii="仿宋" w:hAnsi="仿宋" w:eastAsia="仿宋" w:cs="仿宋"/>
          <w:color w:val="000000"/>
          <w:spacing w:val="-3"/>
          <w:sz w:val="24"/>
          <w:szCs w:val="24"/>
          <w:highlight w:val="none"/>
          <w:u w:val="single" w:color="auto"/>
        </w:rPr>
        <w:t xml:space="preserve">  </w:t>
      </w:r>
      <w:r>
        <w:rPr>
          <w:rFonts w:hint="eastAsia" w:ascii="仿宋" w:hAnsi="仿宋" w:eastAsia="仿宋" w:cs="仿宋"/>
          <w:color w:val="000000"/>
          <w:spacing w:val="-3"/>
          <w:sz w:val="24"/>
          <w:szCs w:val="24"/>
          <w:highlight w:val="none"/>
          <w:u w:val="single" w:color="auto"/>
          <w:lang w:val="en-US" w:eastAsia="zh-CN"/>
        </w:rPr>
        <w:t xml:space="preserve">      </w:t>
      </w:r>
      <w:r>
        <w:rPr>
          <w:rFonts w:hint="eastAsia" w:ascii="仿宋" w:hAnsi="仿宋" w:eastAsia="仿宋" w:cs="仿宋"/>
          <w:color w:val="000000"/>
          <w:spacing w:val="-3"/>
          <w:sz w:val="24"/>
          <w:szCs w:val="24"/>
          <w:highlight w:val="none"/>
          <w:u w:val="single" w:color="auto"/>
        </w:rPr>
        <w:t xml:space="preserve">  </w:t>
      </w:r>
      <w:r>
        <w:rPr>
          <w:rFonts w:hint="eastAsia" w:ascii="仿宋" w:hAnsi="仿宋" w:eastAsia="仿宋" w:cs="仿宋"/>
          <w:color w:val="000000"/>
          <w:spacing w:val="-3"/>
          <w:sz w:val="24"/>
          <w:szCs w:val="24"/>
          <w:highlight w:val="none"/>
        </w:rPr>
        <w:t>日</w:t>
      </w:r>
    </w:p>
    <w:p w14:paraId="150D1880">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000000"/>
          <w:spacing w:val="-8"/>
          <w:sz w:val="24"/>
          <w:szCs w:val="24"/>
          <w:highlight w:val="none"/>
        </w:rPr>
      </w:pPr>
    </w:p>
    <w:p w14:paraId="6E0F9452">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000000"/>
          <w:spacing w:val="-8"/>
          <w:sz w:val="24"/>
          <w:szCs w:val="24"/>
          <w:highlight w:val="none"/>
        </w:rPr>
      </w:pPr>
    </w:p>
    <w:p w14:paraId="3863D23B">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000000"/>
          <w:spacing w:val="-8"/>
          <w:sz w:val="24"/>
          <w:szCs w:val="24"/>
          <w:highlight w:val="none"/>
        </w:rPr>
      </w:pPr>
    </w:p>
    <w:p w14:paraId="75C7FA76">
      <w:pPr>
        <w:pStyle w:val="18"/>
        <w:rPr>
          <w:rFonts w:hint="eastAsia"/>
          <w:color w:val="000000"/>
          <w:highlight w:val="none"/>
        </w:rPr>
      </w:pPr>
    </w:p>
    <w:p w14:paraId="2F17D92C">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000000"/>
          <w:spacing w:val="-8"/>
          <w:sz w:val="24"/>
          <w:szCs w:val="24"/>
          <w:highlight w:val="none"/>
        </w:rPr>
      </w:pPr>
    </w:p>
    <w:p w14:paraId="7EE36D08">
      <w:pPr>
        <w:keepNext w:val="0"/>
        <w:keepLines w:val="0"/>
        <w:pageBreakBefore w:val="0"/>
        <w:widowControl w:val="0"/>
        <w:numPr>
          <w:ilvl w:val="0"/>
          <w:numId w:val="0"/>
        </w:numPr>
        <w:wordWrap/>
        <w:overflowPunct/>
        <w:topLinePunct w:val="0"/>
        <w:bidi w:val="0"/>
        <w:spacing w:line="360" w:lineRule="auto"/>
        <w:jc w:val="both"/>
        <w:rPr>
          <w:rFonts w:hint="eastAsia" w:ascii="仿宋" w:hAnsi="仿宋" w:eastAsia="仿宋" w:cs="仿宋"/>
          <w:color w:val="000000"/>
          <w:spacing w:val="-5"/>
          <w:sz w:val="24"/>
          <w:szCs w:val="24"/>
          <w:highlight w:val="none"/>
        </w:rPr>
      </w:pPr>
      <w:r>
        <w:rPr>
          <w:rFonts w:hint="eastAsia" w:ascii="仿宋" w:hAnsi="仿宋" w:eastAsia="仿宋" w:cs="仿宋"/>
          <w:color w:val="000000"/>
          <w:spacing w:val="-8"/>
          <w:sz w:val="24"/>
          <w:szCs w:val="24"/>
          <w:highlight w:val="none"/>
        </w:rPr>
        <w:t>注：供应商在参</w:t>
      </w:r>
      <w:r>
        <w:rPr>
          <w:rFonts w:hint="eastAsia" w:ascii="仿宋" w:hAnsi="仿宋" w:eastAsia="仿宋" w:cs="仿宋"/>
          <w:color w:val="000000"/>
          <w:spacing w:val="-4"/>
          <w:sz w:val="24"/>
          <w:szCs w:val="24"/>
          <w:highlight w:val="none"/>
        </w:rPr>
        <w:t>加政府采购活动前 3 年内因违法经营被禁止在一定期限内参加</w:t>
      </w:r>
      <w:r>
        <w:rPr>
          <w:rFonts w:hint="eastAsia" w:ascii="仿宋" w:hAnsi="仿宋" w:eastAsia="仿宋" w:cs="仿宋"/>
          <w:color w:val="000000"/>
          <w:spacing w:val="-6"/>
          <w:sz w:val="24"/>
          <w:szCs w:val="24"/>
          <w:highlight w:val="none"/>
        </w:rPr>
        <w:t>政府采购活动，期限届满的，可以参加政府采购活动，但应提供相关证明材料</w:t>
      </w:r>
      <w:r>
        <w:rPr>
          <w:rFonts w:hint="eastAsia" w:ascii="仿宋" w:hAnsi="仿宋" w:eastAsia="仿宋" w:cs="仿宋"/>
          <w:color w:val="000000"/>
          <w:spacing w:val="-5"/>
          <w:sz w:val="24"/>
          <w:szCs w:val="24"/>
          <w:highlight w:val="none"/>
        </w:rPr>
        <w:t>。</w:t>
      </w:r>
    </w:p>
    <w:p w14:paraId="5770D594">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9"/>
        <w:rPr>
          <w:rFonts w:hint="eastAsia" w:ascii="仿宋" w:hAnsi="仿宋" w:eastAsia="仿宋" w:cs="仿宋"/>
          <w:color w:val="000000"/>
          <w:szCs w:val="24"/>
          <w:highlight w:val="none"/>
        </w:rPr>
      </w:pPr>
      <w:r>
        <w:rPr>
          <w:rFonts w:hint="eastAsia" w:ascii="仿宋" w:hAnsi="仿宋" w:eastAsia="仿宋" w:cs="仿宋"/>
          <w:b/>
          <w:bCs/>
          <w:color w:val="000000"/>
          <w:sz w:val="32"/>
          <w:szCs w:val="32"/>
          <w:highlight w:val="none"/>
          <w:lang w:eastAsia="zh-CN"/>
        </w:rPr>
        <w:br w:type="page"/>
      </w:r>
    </w:p>
    <w:p w14:paraId="36B2EE58">
      <w:pPr>
        <w:pStyle w:val="13"/>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t>供应商企业关系关联承诺书</w:t>
      </w:r>
    </w:p>
    <w:p w14:paraId="12E8082D">
      <w:pPr>
        <w:spacing w:line="500" w:lineRule="exact"/>
        <w:ind w:firstLine="480" w:firstLineChars="200"/>
        <w:rPr>
          <w:rFonts w:hint="eastAsia" w:ascii="仿宋" w:hAnsi="仿宋" w:eastAsia="仿宋" w:cs="仿宋"/>
          <w:color w:val="000000"/>
          <w:sz w:val="24"/>
        </w:rPr>
      </w:pPr>
    </w:p>
    <w:p w14:paraId="35F0E593">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lang w:val="en-US" w:eastAsia="zh-CN"/>
        </w:rPr>
        <w:t>1</w:t>
      </w:r>
      <w:r>
        <w:rPr>
          <w:rFonts w:hint="eastAsia" w:ascii="仿宋" w:hAnsi="仿宋" w:eastAsia="仿宋" w:cs="仿宋"/>
          <w:color w:val="000000"/>
          <w:sz w:val="24"/>
        </w:rPr>
        <w:t>.供应商在本项目投标中</w:t>
      </w:r>
      <w:r>
        <w:rPr>
          <w:rFonts w:hint="eastAsia" w:ascii="仿宋" w:hAnsi="仿宋" w:eastAsia="仿宋" w:cs="仿宋"/>
          <w:color w:val="000000"/>
          <w:sz w:val="24"/>
          <w:lang w:val="en-US" w:eastAsia="zh-CN"/>
        </w:rPr>
        <w:t>非联合体投标</w:t>
      </w:r>
      <w:r>
        <w:rPr>
          <w:rFonts w:hint="eastAsia" w:ascii="仿宋" w:hAnsi="仿宋" w:eastAsia="仿宋" w:cs="仿宋"/>
          <w:color w:val="000000"/>
          <w:sz w:val="24"/>
        </w:rPr>
        <w:t>，</w:t>
      </w:r>
      <w:r>
        <w:rPr>
          <w:rFonts w:hint="eastAsia" w:ascii="仿宋" w:hAnsi="仿宋" w:eastAsia="仿宋" w:cs="仿宋"/>
          <w:color w:val="000000"/>
          <w:sz w:val="24"/>
          <w:lang w:val="en-US" w:eastAsia="zh-CN"/>
        </w:rPr>
        <w:t>且</w:t>
      </w:r>
      <w:r>
        <w:rPr>
          <w:rFonts w:hint="eastAsia" w:ascii="仿宋" w:hAnsi="仿宋" w:eastAsia="仿宋" w:cs="仿宋"/>
          <w:color w:val="000000"/>
          <w:sz w:val="24"/>
        </w:rPr>
        <w:t>不存在与其它供应商负责人为同一人，有控股、管理等关联关系承诺：</w:t>
      </w:r>
    </w:p>
    <w:p w14:paraId="63659FE6">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2.1管理关系说明：</w:t>
      </w:r>
    </w:p>
    <w:p w14:paraId="77D4C10C">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我单位管理的具有独立法人的下属单位有：</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w:t>
      </w:r>
    </w:p>
    <w:p w14:paraId="593895E0">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我单位的上级管理单位有</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w:t>
      </w:r>
    </w:p>
    <w:p w14:paraId="4025F0F9">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2.2股权关系说明：</w:t>
      </w:r>
    </w:p>
    <w:p w14:paraId="34AA1C5B">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我单位控股的单位有</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w:t>
      </w:r>
    </w:p>
    <w:p w14:paraId="001A2035">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我单位被</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单位控股。</w:t>
      </w:r>
    </w:p>
    <w:p w14:paraId="273F6CB8">
      <w:pPr>
        <w:spacing w:line="50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2.3单位负责人：</w:t>
      </w:r>
      <w:r>
        <w:rPr>
          <w:rFonts w:hint="eastAsia" w:ascii="仿宋" w:hAnsi="仿宋" w:eastAsia="仿宋" w:cs="仿宋"/>
          <w:color w:val="000000"/>
          <w:sz w:val="24"/>
          <w:u w:val="single"/>
        </w:rPr>
        <w:t xml:space="preserve">                .</w:t>
      </w:r>
    </w:p>
    <w:p w14:paraId="44D4B8CF">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（是或否） 为采购项目提供整体设计、规范编制或者项目管理、监理、检测等服务的供应商。</w:t>
      </w:r>
    </w:p>
    <w:p w14:paraId="1843D96B">
      <w:pPr>
        <w:spacing w:line="500" w:lineRule="exact"/>
        <w:ind w:firstLine="480" w:firstLineChars="200"/>
        <w:rPr>
          <w:rFonts w:hint="eastAsia" w:ascii="仿宋" w:hAnsi="仿宋" w:eastAsia="仿宋" w:cs="仿宋"/>
          <w:color w:val="000000"/>
          <w:sz w:val="24"/>
          <w:u w:val="single"/>
        </w:rPr>
      </w:pPr>
      <w:r>
        <w:rPr>
          <w:rFonts w:hint="eastAsia" w:ascii="仿宋" w:hAnsi="仿宋" w:eastAsia="仿宋" w:cs="仿宋"/>
          <w:color w:val="000000"/>
          <w:sz w:val="24"/>
        </w:rPr>
        <w:t>4.其他与本项目有关的利害关系说明：</w:t>
      </w:r>
      <w:r>
        <w:rPr>
          <w:rFonts w:hint="eastAsia" w:ascii="仿宋" w:hAnsi="仿宋" w:eastAsia="仿宋" w:cs="仿宋"/>
          <w:color w:val="000000"/>
          <w:sz w:val="24"/>
          <w:u w:val="single"/>
        </w:rPr>
        <w:t xml:space="preserve">                               .</w:t>
      </w:r>
    </w:p>
    <w:p w14:paraId="2AD1C24D">
      <w:pPr>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我单位承诺以上说明真实有效，无虚假内容或隐瞒。</w:t>
      </w:r>
    </w:p>
    <w:p w14:paraId="21A3F2EB">
      <w:pPr>
        <w:spacing w:line="720" w:lineRule="auto"/>
        <w:ind w:firstLine="2400" w:firstLineChars="1000"/>
        <w:rPr>
          <w:rFonts w:hint="eastAsia" w:ascii="仿宋" w:hAnsi="仿宋" w:eastAsia="仿宋" w:cs="仿宋"/>
          <w:color w:val="000000"/>
          <w:sz w:val="24"/>
        </w:rPr>
      </w:pPr>
    </w:p>
    <w:p w14:paraId="611BFA61">
      <w:pPr>
        <w:spacing w:line="600" w:lineRule="auto"/>
        <w:ind w:right="617" w:rightChars="257"/>
        <w:jc w:val="right"/>
        <w:rPr>
          <w:rFonts w:hint="eastAsia" w:ascii="仿宋" w:hAnsi="仿宋" w:eastAsia="仿宋" w:cs="仿宋"/>
          <w:color w:val="000000"/>
          <w:u w:val="single"/>
        </w:rPr>
      </w:pPr>
      <w:r>
        <w:rPr>
          <w:rFonts w:hint="eastAsia" w:ascii="仿宋" w:hAnsi="仿宋" w:eastAsia="仿宋" w:cs="仿宋"/>
          <w:color w:val="000000"/>
        </w:rPr>
        <w:t>供应商名称：</w:t>
      </w:r>
      <w:r>
        <w:rPr>
          <w:rFonts w:hint="eastAsia" w:ascii="仿宋" w:hAnsi="仿宋" w:eastAsia="仿宋" w:cs="仿宋"/>
          <w:color w:val="000000"/>
          <w:u w:val="single"/>
        </w:rPr>
        <w:t xml:space="preserve">                 （加盖单位公章）</w:t>
      </w:r>
    </w:p>
    <w:p w14:paraId="2E66E7F0">
      <w:pPr>
        <w:spacing w:line="600" w:lineRule="auto"/>
        <w:ind w:right="436"/>
        <w:jc w:val="right"/>
        <w:rPr>
          <w:rFonts w:hint="eastAsia" w:ascii="仿宋" w:hAnsi="仿宋" w:eastAsia="仿宋" w:cs="仿宋"/>
          <w:color w:val="000000"/>
          <w:spacing w:val="4"/>
        </w:rPr>
      </w:pPr>
      <w:r>
        <w:rPr>
          <w:rFonts w:hint="eastAsia" w:ascii="仿宋" w:hAnsi="仿宋" w:eastAsia="仿宋" w:cs="仿宋"/>
          <w:color w:val="000000"/>
          <w:spacing w:val="4"/>
        </w:rPr>
        <w:t>法定代表人（或负责人）或被授权人签字或盖章：</w:t>
      </w:r>
    </w:p>
    <w:p w14:paraId="489CA093">
      <w:pPr>
        <w:spacing w:line="360" w:lineRule="auto"/>
        <w:ind w:right="1296" w:firstLine="4800" w:firstLineChars="2000"/>
        <w:rPr>
          <w:rFonts w:hint="eastAsia" w:ascii="仿宋" w:hAnsi="仿宋" w:eastAsia="仿宋" w:cs="仿宋"/>
          <w:color w:val="000000"/>
        </w:rPr>
      </w:pPr>
      <w:r>
        <w:rPr>
          <w:rFonts w:hint="eastAsia" w:ascii="仿宋" w:hAnsi="仿宋" w:eastAsia="仿宋" w:cs="仿宋"/>
          <w:color w:val="000000"/>
        </w:rPr>
        <w:t>日    期：</w:t>
      </w:r>
    </w:p>
    <w:p w14:paraId="6406F0ED">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1"/>
        <w:rPr>
          <w:rFonts w:hint="eastAsia" w:ascii="仿宋" w:hAnsi="仿宋" w:eastAsia="仿宋" w:cs="仿宋"/>
          <w:b/>
          <w:bCs/>
          <w:color w:val="000000"/>
          <w:sz w:val="32"/>
          <w:szCs w:val="32"/>
          <w:highlight w:val="none"/>
          <w:lang w:val="en-US" w:eastAsia="zh-CN"/>
        </w:rPr>
      </w:pPr>
    </w:p>
    <w:p w14:paraId="5F3D967A">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1"/>
        <w:rPr>
          <w:rFonts w:hint="eastAsia" w:ascii="仿宋" w:hAnsi="仿宋" w:eastAsia="仿宋" w:cs="仿宋"/>
          <w:b/>
          <w:bCs/>
          <w:color w:val="000000"/>
          <w:sz w:val="32"/>
          <w:szCs w:val="32"/>
          <w:highlight w:val="none"/>
          <w:lang w:val="en-US" w:eastAsia="zh-CN"/>
        </w:rPr>
      </w:pPr>
    </w:p>
    <w:p w14:paraId="376BD114">
      <w:pPr>
        <w:pStyle w:val="36"/>
        <w:rPr>
          <w:rFonts w:hint="eastAsia" w:ascii="仿宋" w:hAnsi="仿宋" w:eastAsia="仿宋" w:cs="仿宋"/>
          <w:b/>
          <w:bCs/>
          <w:color w:val="000000"/>
          <w:sz w:val="32"/>
          <w:szCs w:val="32"/>
          <w:highlight w:val="none"/>
          <w:lang w:val="en-US" w:eastAsia="zh-CN"/>
        </w:rPr>
      </w:pPr>
    </w:p>
    <w:p w14:paraId="6A614EB0">
      <w:pPr>
        <w:pStyle w:val="36"/>
        <w:rPr>
          <w:rFonts w:hint="eastAsia" w:ascii="仿宋" w:hAnsi="仿宋" w:eastAsia="仿宋" w:cs="仿宋"/>
          <w:b/>
          <w:bCs/>
          <w:color w:val="000000"/>
          <w:sz w:val="32"/>
          <w:szCs w:val="32"/>
          <w:highlight w:val="none"/>
          <w:lang w:val="en-US" w:eastAsia="zh-CN"/>
        </w:rPr>
      </w:pPr>
    </w:p>
    <w:p w14:paraId="72218604">
      <w:pPr>
        <w:keepNext w:val="0"/>
        <w:keepLines w:val="0"/>
        <w:pageBreakBefore w:val="0"/>
        <w:widowControl w:val="0"/>
        <w:numPr>
          <w:ilvl w:val="0"/>
          <w:numId w:val="0"/>
        </w:numPr>
        <w:tabs>
          <w:tab w:val="left" w:pos="7839"/>
        </w:tabs>
        <w:kinsoku/>
        <w:wordWrap/>
        <w:overflowPunct/>
        <w:topLinePunct w:val="0"/>
        <w:autoSpaceDE/>
        <w:autoSpaceDN/>
        <w:bidi w:val="0"/>
        <w:adjustRightInd/>
        <w:snapToGrid/>
        <w:spacing w:line="360" w:lineRule="auto"/>
        <w:ind w:leftChars="0"/>
        <w:jc w:val="center"/>
        <w:textAlignment w:val="auto"/>
        <w:outlineLvl w:val="1"/>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lang w:val="en-US" w:eastAsia="zh-CN"/>
        </w:rPr>
        <w:t>七、</w:t>
      </w:r>
      <w:r>
        <w:rPr>
          <w:rFonts w:hint="eastAsia" w:ascii="仿宋" w:hAnsi="仿宋" w:eastAsia="仿宋" w:cs="仿宋"/>
          <w:b/>
          <w:bCs/>
          <w:color w:val="000000"/>
          <w:sz w:val="32"/>
          <w:szCs w:val="32"/>
          <w:highlight w:val="none"/>
          <w:lang w:eastAsia="zh-CN"/>
        </w:rPr>
        <w:t>其它</w:t>
      </w:r>
      <w:bookmarkEnd w:id="103"/>
      <w:bookmarkEnd w:id="104"/>
      <w:r>
        <w:rPr>
          <w:rFonts w:hint="eastAsia" w:ascii="仿宋" w:hAnsi="仿宋" w:eastAsia="仿宋" w:cs="仿宋"/>
          <w:b/>
          <w:bCs/>
          <w:color w:val="000000"/>
          <w:sz w:val="32"/>
          <w:szCs w:val="32"/>
          <w:highlight w:val="none"/>
          <w:lang w:eastAsia="zh-CN"/>
        </w:rPr>
        <w:t>资料</w:t>
      </w:r>
    </w:p>
    <w:p w14:paraId="6D975913">
      <w:pPr>
        <w:pStyle w:val="9"/>
        <w:numPr>
          <w:ilvl w:val="0"/>
          <w:numId w:val="0"/>
        </w:numPr>
        <w:ind w:leftChars="0"/>
        <w:rPr>
          <w:rFonts w:hint="eastAsia" w:ascii="仿宋" w:hAnsi="仿宋" w:eastAsia="仿宋" w:cs="仿宋"/>
          <w:color w:val="000000"/>
          <w:highlight w:val="none"/>
          <w:lang w:eastAsia="zh-CN"/>
        </w:rPr>
      </w:pPr>
    </w:p>
    <w:p w14:paraId="44E59BED">
      <w:pPr>
        <w:pStyle w:val="9"/>
        <w:numPr>
          <w:ilvl w:val="0"/>
          <w:numId w:val="0"/>
        </w:numPr>
        <w:ind w:leftChars="0"/>
        <w:rPr>
          <w:rFonts w:hint="eastAsia" w:ascii="仿宋" w:hAnsi="仿宋" w:eastAsia="仿宋" w:cs="仿宋"/>
          <w:color w:val="000000"/>
          <w:highlight w:val="none"/>
          <w:lang w:eastAsia="zh-CN"/>
        </w:rPr>
      </w:pPr>
    </w:p>
    <w:p w14:paraId="7E828F4A">
      <w:pPr>
        <w:pStyle w:val="9"/>
        <w:numPr>
          <w:ilvl w:val="0"/>
          <w:numId w:val="5"/>
        </w:numPr>
        <w:ind w:leftChars="0"/>
        <w:rPr>
          <w:rFonts w:hint="eastAsia" w:ascii="仿宋" w:hAnsi="仿宋" w:eastAsia="仿宋" w:cs="仿宋"/>
          <w:b w:val="0"/>
          <w:bCs/>
          <w:color w:val="000000"/>
          <w:sz w:val="28"/>
          <w:szCs w:val="28"/>
          <w:highlight w:val="none"/>
          <w:lang w:val="en-US" w:eastAsia="zh-CN"/>
        </w:rPr>
      </w:pPr>
      <w:r>
        <w:rPr>
          <w:rFonts w:hint="eastAsia" w:ascii="仿宋" w:hAnsi="仿宋" w:eastAsia="仿宋" w:cs="仿宋"/>
          <w:b w:val="0"/>
          <w:bCs/>
          <w:color w:val="000000"/>
          <w:sz w:val="28"/>
          <w:szCs w:val="28"/>
          <w:highlight w:val="none"/>
          <w:lang w:val="en-US" w:eastAsia="zh-CN"/>
        </w:rPr>
        <w:t>基本存款账户开户许可证（基本账户信息）。</w:t>
      </w:r>
    </w:p>
    <w:p w14:paraId="1D266578">
      <w:pPr>
        <w:pStyle w:val="9"/>
        <w:numPr>
          <w:ilvl w:val="0"/>
          <w:numId w:val="5"/>
        </w:numPr>
        <w:ind w:leftChars="0"/>
        <w:rPr>
          <w:rFonts w:hint="eastAsia" w:ascii="仿宋" w:hAnsi="仿宋" w:eastAsia="仿宋" w:cs="仿宋"/>
          <w:b w:val="0"/>
          <w:bCs w:val="0"/>
          <w:color w:val="000000"/>
          <w:sz w:val="28"/>
          <w:szCs w:val="28"/>
          <w:highlight w:val="none"/>
          <w:lang w:eastAsia="zh-CN"/>
        </w:rPr>
      </w:pPr>
      <w:r>
        <w:rPr>
          <w:rFonts w:hint="eastAsia" w:ascii="仿宋" w:hAnsi="仿宋" w:eastAsia="仿宋" w:cs="仿宋"/>
          <w:b w:val="0"/>
          <w:bCs w:val="0"/>
          <w:color w:val="000000"/>
          <w:sz w:val="28"/>
          <w:szCs w:val="28"/>
          <w:highlight w:val="none"/>
          <w:lang w:eastAsia="zh-CN"/>
        </w:rPr>
        <w:t>依据竞争性磋商文件要求，供应商认为有必要说明的其他内容。</w:t>
      </w:r>
    </w:p>
    <w:p w14:paraId="301B11EA">
      <w:pPr>
        <w:pStyle w:val="9"/>
        <w:numPr>
          <w:ilvl w:val="0"/>
          <w:numId w:val="0"/>
        </w:numPr>
        <w:ind w:leftChars="0"/>
        <w:rPr>
          <w:rFonts w:hint="eastAsia" w:ascii="仿宋" w:hAnsi="仿宋" w:eastAsia="仿宋" w:cs="仿宋"/>
          <w:b w:val="0"/>
          <w:bCs w:val="0"/>
          <w:color w:val="000000"/>
          <w:sz w:val="28"/>
          <w:szCs w:val="28"/>
          <w:highlight w:val="none"/>
          <w:lang w:eastAsia="zh-CN"/>
        </w:rPr>
      </w:pPr>
      <w:r>
        <w:rPr>
          <w:rFonts w:hint="eastAsia" w:ascii="仿宋" w:hAnsi="仿宋" w:eastAsia="仿宋" w:cs="仿宋"/>
          <w:b w:val="0"/>
          <w:bCs w:val="0"/>
          <w:color w:val="000000"/>
          <w:sz w:val="28"/>
          <w:szCs w:val="28"/>
          <w:highlight w:val="none"/>
          <w:lang w:val="en-US" w:eastAsia="zh-CN"/>
        </w:rPr>
        <w:t>3</w:t>
      </w:r>
      <w:r>
        <w:rPr>
          <w:rFonts w:hint="eastAsia" w:ascii="仿宋" w:hAnsi="仿宋" w:eastAsia="仿宋" w:cs="仿宋"/>
          <w:b w:val="0"/>
          <w:bCs w:val="0"/>
          <w:color w:val="000000"/>
          <w:sz w:val="28"/>
          <w:szCs w:val="28"/>
          <w:highlight w:val="none"/>
          <w:lang w:eastAsia="zh-CN"/>
        </w:rPr>
        <w:t>、其他可以证明供应商实力的文件。</w:t>
      </w:r>
    </w:p>
    <w:p w14:paraId="7EA41AA5">
      <w:pPr>
        <w:pStyle w:val="9"/>
        <w:rPr>
          <w:rFonts w:hint="eastAsia" w:ascii="仿宋" w:hAnsi="仿宋" w:eastAsia="仿宋" w:cs="仿宋"/>
          <w:b w:val="0"/>
          <w:bCs w:val="0"/>
          <w:color w:val="000000"/>
          <w:spacing w:val="6"/>
          <w:kern w:val="0"/>
          <w:sz w:val="32"/>
          <w:szCs w:val="32"/>
          <w:highlight w:val="none"/>
          <w:lang w:val="en-US" w:eastAsia="zh-CN" w:bidi="ar-SA"/>
        </w:rPr>
      </w:pPr>
    </w:p>
    <w:p w14:paraId="49093034">
      <w:pPr>
        <w:pStyle w:val="9"/>
        <w:rPr>
          <w:rFonts w:hint="eastAsia" w:ascii="仿宋" w:hAnsi="仿宋" w:eastAsia="仿宋" w:cs="仿宋"/>
          <w:b/>
          <w:bCs/>
          <w:color w:val="000000"/>
          <w:spacing w:val="6"/>
          <w:kern w:val="0"/>
          <w:sz w:val="30"/>
          <w:szCs w:val="30"/>
          <w:highlight w:val="none"/>
          <w:lang w:val="en-US" w:eastAsia="zh-CN" w:bidi="ar-SA"/>
        </w:rPr>
      </w:pPr>
    </w:p>
    <w:p w14:paraId="2DC6FE62">
      <w:pPr>
        <w:pStyle w:val="9"/>
        <w:rPr>
          <w:rFonts w:hint="eastAsia" w:ascii="仿宋" w:hAnsi="仿宋" w:eastAsia="仿宋" w:cs="仿宋"/>
          <w:b/>
          <w:bCs/>
          <w:color w:val="000000"/>
          <w:spacing w:val="6"/>
          <w:kern w:val="0"/>
          <w:sz w:val="30"/>
          <w:szCs w:val="30"/>
          <w:highlight w:val="none"/>
          <w:lang w:val="en-US" w:eastAsia="zh-CN" w:bidi="ar-SA"/>
        </w:rPr>
      </w:pPr>
    </w:p>
    <w:p w14:paraId="0DD9A28D">
      <w:pPr>
        <w:pStyle w:val="9"/>
        <w:rPr>
          <w:rFonts w:hint="eastAsia" w:ascii="仿宋" w:hAnsi="仿宋" w:eastAsia="仿宋" w:cs="仿宋"/>
          <w:b/>
          <w:bCs/>
          <w:color w:val="000000"/>
          <w:spacing w:val="6"/>
          <w:kern w:val="0"/>
          <w:sz w:val="30"/>
          <w:szCs w:val="30"/>
          <w:highlight w:val="none"/>
          <w:lang w:val="en-US" w:eastAsia="zh-CN" w:bidi="ar-SA"/>
        </w:rPr>
      </w:pPr>
    </w:p>
    <w:p w14:paraId="2FC1573D">
      <w:pPr>
        <w:pStyle w:val="9"/>
        <w:rPr>
          <w:rFonts w:hint="eastAsia" w:ascii="仿宋" w:hAnsi="仿宋" w:eastAsia="仿宋" w:cs="仿宋"/>
          <w:b/>
          <w:bCs/>
          <w:color w:val="000000"/>
          <w:spacing w:val="6"/>
          <w:kern w:val="0"/>
          <w:sz w:val="30"/>
          <w:szCs w:val="30"/>
          <w:highlight w:val="none"/>
          <w:lang w:val="en-US" w:eastAsia="zh-CN" w:bidi="ar-SA"/>
        </w:rPr>
      </w:pPr>
    </w:p>
    <w:p w14:paraId="64E62EDC">
      <w:pPr>
        <w:pStyle w:val="9"/>
        <w:rPr>
          <w:rFonts w:hint="eastAsia" w:ascii="仿宋" w:hAnsi="仿宋" w:eastAsia="仿宋" w:cs="仿宋"/>
          <w:b/>
          <w:bCs/>
          <w:color w:val="000000"/>
          <w:spacing w:val="6"/>
          <w:kern w:val="0"/>
          <w:sz w:val="30"/>
          <w:szCs w:val="30"/>
          <w:highlight w:val="none"/>
          <w:lang w:val="en-US" w:eastAsia="zh-CN" w:bidi="ar-SA"/>
        </w:rPr>
      </w:pPr>
    </w:p>
    <w:p w14:paraId="3BFBB1F3">
      <w:pPr>
        <w:pStyle w:val="9"/>
        <w:rPr>
          <w:rFonts w:hint="eastAsia" w:ascii="仿宋" w:hAnsi="仿宋" w:eastAsia="仿宋" w:cs="仿宋"/>
          <w:b/>
          <w:bCs/>
          <w:color w:val="000000"/>
          <w:spacing w:val="6"/>
          <w:kern w:val="0"/>
          <w:sz w:val="30"/>
          <w:szCs w:val="30"/>
          <w:highlight w:val="none"/>
          <w:lang w:val="en-US" w:eastAsia="zh-CN" w:bidi="ar-SA"/>
        </w:rPr>
      </w:pPr>
    </w:p>
    <w:p w14:paraId="5204F160">
      <w:pPr>
        <w:pStyle w:val="9"/>
        <w:rPr>
          <w:rFonts w:hint="eastAsia" w:ascii="仿宋" w:hAnsi="仿宋" w:eastAsia="仿宋" w:cs="仿宋"/>
          <w:b/>
          <w:bCs/>
          <w:color w:val="000000"/>
          <w:spacing w:val="6"/>
          <w:kern w:val="0"/>
          <w:sz w:val="30"/>
          <w:szCs w:val="30"/>
          <w:highlight w:val="none"/>
          <w:lang w:val="en-US" w:eastAsia="zh-CN" w:bidi="ar-SA"/>
        </w:rPr>
      </w:pPr>
    </w:p>
    <w:p w14:paraId="74EB466D">
      <w:pPr>
        <w:pStyle w:val="9"/>
        <w:rPr>
          <w:rFonts w:hint="eastAsia" w:ascii="仿宋" w:hAnsi="仿宋" w:eastAsia="仿宋" w:cs="仿宋"/>
          <w:b/>
          <w:bCs/>
          <w:color w:val="000000"/>
          <w:spacing w:val="6"/>
          <w:kern w:val="0"/>
          <w:sz w:val="30"/>
          <w:szCs w:val="30"/>
          <w:highlight w:val="none"/>
          <w:lang w:val="en-US" w:eastAsia="zh-CN" w:bidi="ar-SA"/>
        </w:rPr>
      </w:pPr>
    </w:p>
    <w:p w14:paraId="2AFA2DC7">
      <w:pPr>
        <w:pStyle w:val="9"/>
        <w:rPr>
          <w:rFonts w:hint="eastAsia" w:ascii="仿宋" w:hAnsi="仿宋" w:eastAsia="仿宋" w:cs="仿宋"/>
          <w:b/>
          <w:bCs/>
          <w:color w:val="000000"/>
          <w:spacing w:val="6"/>
          <w:kern w:val="0"/>
          <w:sz w:val="30"/>
          <w:szCs w:val="30"/>
          <w:highlight w:val="none"/>
          <w:lang w:val="en-US" w:eastAsia="zh-CN" w:bidi="ar-SA"/>
        </w:rPr>
      </w:pPr>
    </w:p>
    <w:p w14:paraId="4F94868E">
      <w:pPr>
        <w:pStyle w:val="9"/>
        <w:rPr>
          <w:rFonts w:hint="eastAsia" w:ascii="仿宋" w:hAnsi="仿宋" w:eastAsia="仿宋" w:cs="仿宋"/>
          <w:b/>
          <w:bCs/>
          <w:color w:val="000000"/>
          <w:spacing w:val="6"/>
          <w:kern w:val="0"/>
          <w:sz w:val="30"/>
          <w:szCs w:val="30"/>
          <w:highlight w:val="none"/>
          <w:lang w:val="en-US" w:eastAsia="zh-CN" w:bidi="ar-SA"/>
        </w:rPr>
      </w:pPr>
    </w:p>
    <w:p w14:paraId="7F16088A">
      <w:pPr>
        <w:pStyle w:val="9"/>
        <w:rPr>
          <w:rFonts w:hint="eastAsia" w:ascii="仿宋" w:hAnsi="仿宋" w:eastAsia="仿宋" w:cs="仿宋"/>
          <w:b/>
          <w:bCs/>
          <w:color w:val="000000"/>
          <w:spacing w:val="6"/>
          <w:kern w:val="0"/>
          <w:sz w:val="30"/>
          <w:szCs w:val="30"/>
          <w:highlight w:val="none"/>
          <w:lang w:val="en-US" w:eastAsia="zh-CN" w:bidi="ar-SA"/>
        </w:rPr>
      </w:pPr>
    </w:p>
    <w:p w14:paraId="2EE31DCB">
      <w:pPr>
        <w:keepNext w:val="0"/>
        <w:keepLines w:val="0"/>
        <w:pageBreakBefore w:val="0"/>
        <w:widowControl w:val="0"/>
        <w:kinsoku/>
        <w:wordWrap/>
        <w:overflowPunct/>
        <w:topLinePunct w:val="0"/>
        <w:autoSpaceDE/>
        <w:autoSpaceDN/>
        <w:bidi w:val="0"/>
        <w:adjustRightInd/>
        <w:snapToGrid/>
        <w:spacing w:before="100" w:beforeAutospacing="1" w:after="163" w:afterLines="50" w:line="360" w:lineRule="auto"/>
        <w:jc w:val="left"/>
        <w:textAlignment w:val="auto"/>
        <w:outlineLvl w:val="2"/>
        <w:rPr>
          <w:rFonts w:hint="eastAsia" w:ascii="仿宋" w:hAnsi="仿宋" w:eastAsia="仿宋" w:cs="仿宋"/>
          <w:b/>
          <w:bCs/>
          <w:color w:val="000000"/>
          <w:sz w:val="28"/>
          <w:szCs w:val="28"/>
          <w:highlight w:val="none"/>
          <w:u w:val="none"/>
          <w:lang w:val="en-US" w:eastAsia="zh-CN"/>
        </w:rPr>
      </w:pPr>
      <w:r>
        <w:rPr>
          <w:rFonts w:hint="eastAsia" w:ascii="仿宋" w:hAnsi="仿宋" w:eastAsia="仿宋" w:cs="仿宋"/>
          <w:b/>
          <w:bCs/>
          <w:color w:val="000000"/>
          <w:sz w:val="28"/>
          <w:szCs w:val="28"/>
          <w:highlight w:val="none"/>
          <w:u w:val="none"/>
          <w:lang w:eastAsia="zh-CN"/>
        </w:rPr>
        <w:t>附件</w:t>
      </w:r>
      <w:r>
        <w:rPr>
          <w:rFonts w:hint="eastAsia" w:ascii="仿宋" w:hAnsi="仿宋" w:eastAsia="仿宋" w:cs="仿宋"/>
          <w:b/>
          <w:bCs/>
          <w:color w:val="000000"/>
          <w:sz w:val="28"/>
          <w:szCs w:val="28"/>
          <w:highlight w:val="none"/>
          <w:u w:val="none"/>
          <w:lang w:val="en-US" w:eastAsia="zh-CN"/>
        </w:rPr>
        <w:t>1</w:t>
      </w:r>
    </w:p>
    <w:p w14:paraId="63E9D261">
      <w:pPr>
        <w:pStyle w:val="4"/>
        <w:keepNext/>
        <w:keepLines w:val="0"/>
        <w:pageBreakBefore w:val="0"/>
        <w:widowControl w:val="0"/>
        <w:kinsoku/>
        <w:wordWrap/>
        <w:overflowPunct/>
        <w:topLinePunct w:val="0"/>
        <w:autoSpaceDE/>
        <w:autoSpaceDN/>
        <w:bidi w:val="0"/>
        <w:adjustRightInd/>
        <w:snapToGrid/>
        <w:spacing w:before="334" w:beforeLines="100"/>
        <w:jc w:val="center"/>
        <w:textAlignment w:val="auto"/>
        <w:outlineLvl w:val="2"/>
        <w:rPr>
          <w:rFonts w:hint="eastAsia" w:ascii="仿宋" w:hAnsi="仿宋" w:eastAsia="仿宋" w:cs="仿宋"/>
          <w:color w:val="000000"/>
          <w:sz w:val="32"/>
          <w:szCs w:val="32"/>
          <w:highlight w:val="none"/>
        </w:rPr>
      </w:pPr>
      <w:r>
        <w:rPr>
          <w:rFonts w:hint="eastAsia" w:ascii="仿宋" w:hAnsi="仿宋" w:eastAsia="仿宋" w:cs="仿宋"/>
          <w:color w:val="000000"/>
          <w:sz w:val="32"/>
          <w:szCs w:val="32"/>
          <w:highlight w:val="none"/>
        </w:rPr>
        <w:t>中小企业声明函（工程、服务）</w:t>
      </w:r>
    </w:p>
    <w:p w14:paraId="2849DD98">
      <w:pPr>
        <w:pStyle w:val="9"/>
        <w:keepNext w:val="0"/>
        <w:keepLines w:val="0"/>
        <w:pageBreakBefore w:val="0"/>
        <w:widowControl w:val="0"/>
        <w:kinsoku/>
        <w:wordWrap/>
        <w:overflowPunct/>
        <w:topLinePunct w:val="0"/>
        <w:autoSpaceDE/>
        <w:autoSpaceDN/>
        <w:bidi w:val="0"/>
        <w:adjustRightInd/>
        <w:snapToGrid/>
        <w:spacing w:before="55" w:after="0" w:afterLines="0" w:line="360" w:lineRule="auto"/>
        <w:ind w:right="415" w:firstLine="640"/>
        <w:textAlignment w:val="auto"/>
        <w:outlineLvl w:val="9"/>
        <w:rPr>
          <w:rFonts w:hint="eastAsia" w:ascii="仿宋" w:hAnsi="仿宋" w:eastAsia="仿宋" w:cs="仿宋"/>
          <w:b w:val="0"/>
          <w:bCs w:val="0"/>
          <w:color w:val="000000"/>
          <w:spacing w:val="-2"/>
          <w:sz w:val="24"/>
          <w:szCs w:val="24"/>
          <w:highlight w:val="none"/>
        </w:rPr>
      </w:pPr>
    </w:p>
    <w:p w14:paraId="121A40B2">
      <w:pPr>
        <w:pStyle w:val="9"/>
        <w:keepNext w:val="0"/>
        <w:keepLines w:val="0"/>
        <w:pageBreakBefore w:val="0"/>
        <w:widowControl w:val="0"/>
        <w:kinsoku/>
        <w:wordWrap/>
        <w:overflowPunct/>
        <w:topLinePunct w:val="0"/>
        <w:autoSpaceDE/>
        <w:autoSpaceDN/>
        <w:bidi w:val="0"/>
        <w:adjustRightInd/>
        <w:snapToGrid/>
        <w:spacing w:before="55" w:after="0" w:afterLines="0" w:line="360" w:lineRule="auto"/>
        <w:ind w:right="0" w:rightChars="0" w:firstLine="640"/>
        <w:textAlignment w:val="auto"/>
        <w:outlineLvl w:val="9"/>
        <w:rPr>
          <w:rFonts w:hint="eastAsia" w:ascii="仿宋" w:hAnsi="仿宋" w:eastAsia="仿宋" w:cs="仿宋"/>
          <w:b w:val="0"/>
          <w:bCs w:val="0"/>
          <w:color w:val="000000"/>
          <w:spacing w:val="-2"/>
          <w:sz w:val="24"/>
          <w:szCs w:val="24"/>
          <w:highlight w:val="none"/>
        </w:rPr>
      </w:pPr>
      <w:r>
        <w:rPr>
          <w:rFonts w:hint="eastAsia" w:ascii="仿宋" w:hAnsi="仿宋" w:eastAsia="仿宋" w:cs="仿宋"/>
          <w:b w:val="0"/>
          <w:bCs w:val="0"/>
          <w:color w:val="000000"/>
          <w:spacing w:val="-2"/>
          <w:sz w:val="24"/>
          <w:szCs w:val="24"/>
          <w:highlight w:val="none"/>
        </w:rPr>
        <w:t>本公司（联合体）郑重声明，根据《政府采购促进中小企业发展管理办法》（财库﹝2020﹞46 号）的规定，本公司（联合体）参加</w:t>
      </w:r>
      <w:r>
        <w:rPr>
          <w:rFonts w:hint="eastAsia" w:ascii="仿宋" w:hAnsi="仿宋" w:eastAsia="仿宋" w:cs="仿宋"/>
          <w:b w:val="0"/>
          <w:bCs w:val="0"/>
          <w:color w:val="000000"/>
          <w:spacing w:val="-2"/>
          <w:sz w:val="24"/>
          <w:szCs w:val="24"/>
          <w:highlight w:val="none"/>
          <w:u w:val="single"/>
          <w:lang w:val="en-US" w:eastAsia="zh-CN"/>
        </w:rPr>
        <w:t xml:space="preserve">     </w:t>
      </w:r>
      <w:r>
        <w:rPr>
          <w:rFonts w:hint="eastAsia" w:ascii="仿宋" w:hAnsi="仿宋" w:eastAsia="仿宋" w:cs="仿宋"/>
          <w:b w:val="0"/>
          <w:bCs w:val="0"/>
          <w:color w:val="000000"/>
          <w:spacing w:val="-2"/>
          <w:sz w:val="24"/>
          <w:szCs w:val="24"/>
          <w:highlight w:val="none"/>
          <w:u w:val="single"/>
          <w:lang w:val="zh-CN" w:eastAsia="zh-CN"/>
        </w:rPr>
        <w:t>（单位名称）</w:t>
      </w:r>
      <w:r>
        <w:rPr>
          <w:rFonts w:hint="eastAsia" w:ascii="仿宋" w:hAnsi="仿宋" w:eastAsia="仿宋" w:cs="仿宋"/>
          <w:b w:val="0"/>
          <w:bCs w:val="0"/>
          <w:color w:val="000000"/>
          <w:spacing w:val="-2"/>
          <w:sz w:val="24"/>
          <w:szCs w:val="24"/>
          <w:highlight w:val="none"/>
        </w:rPr>
        <w:t>的</w:t>
      </w:r>
      <w:r>
        <w:rPr>
          <w:rFonts w:hint="eastAsia" w:ascii="仿宋" w:hAnsi="仿宋" w:eastAsia="仿宋" w:cs="仿宋"/>
          <w:b w:val="0"/>
          <w:bCs w:val="0"/>
          <w:color w:val="000000"/>
          <w:spacing w:val="-2"/>
          <w:sz w:val="24"/>
          <w:szCs w:val="24"/>
          <w:highlight w:val="none"/>
          <w:u w:val="single"/>
          <w:lang w:val="en-US" w:eastAsia="zh-CN"/>
        </w:rPr>
        <w:t xml:space="preserve">     </w:t>
      </w:r>
      <w:r>
        <w:rPr>
          <w:rFonts w:hint="eastAsia" w:ascii="仿宋" w:hAnsi="仿宋" w:eastAsia="仿宋" w:cs="仿宋"/>
          <w:b w:val="0"/>
          <w:bCs w:val="0"/>
          <w:color w:val="000000"/>
          <w:spacing w:val="-2"/>
          <w:sz w:val="24"/>
          <w:szCs w:val="24"/>
          <w:highlight w:val="none"/>
          <w:u w:val="single"/>
          <w:lang w:val="zh-CN" w:eastAsia="zh-CN"/>
        </w:rPr>
        <w:t>（项目名称）</w:t>
      </w:r>
      <w:r>
        <w:rPr>
          <w:rFonts w:hint="eastAsia" w:ascii="仿宋" w:hAnsi="仿宋" w:eastAsia="仿宋" w:cs="仿宋"/>
          <w:b w:val="0"/>
          <w:bCs w:val="0"/>
          <w:color w:val="000000"/>
          <w:spacing w:val="-2"/>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33EE35D4">
      <w:pPr>
        <w:pStyle w:val="36"/>
        <w:pageBreakBefore w:val="0"/>
        <w:numPr>
          <w:ilvl w:val="0"/>
          <w:numId w:val="6"/>
        </w:numPr>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lang w:val="zh-CN" w:eastAsia="zh-CN"/>
        </w:rPr>
        <w:t>（标的名称）</w:t>
      </w:r>
      <w:r>
        <w:rPr>
          <w:rFonts w:hint="eastAsia" w:ascii="仿宋" w:hAnsi="仿宋" w:eastAsia="仿宋" w:cs="仿宋"/>
          <w:color w:val="000000"/>
          <w:sz w:val="24"/>
          <w:szCs w:val="24"/>
          <w:highlight w:val="none"/>
        </w:rPr>
        <w:t>，属于</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lang w:val="zh-CN" w:eastAsia="zh-CN"/>
        </w:rPr>
        <w:t>（采购文件中明确的所属行业）</w:t>
      </w:r>
      <w:r>
        <w:rPr>
          <w:rFonts w:hint="eastAsia" w:ascii="仿宋" w:hAnsi="仿宋" w:eastAsia="仿宋" w:cs="仿宋"/>
          <w:color w:val="000000"/>
          <w:sz w:val="24"/>
          <w:szCs w:val="24"/>
          <w:highlight w:val="none"/>
          <w:lang w:val="zh-CN" w:eastAsia="zh-CN"/>
        </w:rPr>
        <w:t>；</w:t>
      </w:r>
      <w:r>
        <w:rPr>
          <w:rFonts w:hint="eastAsia" w:ascii="仿宋" w:hAnsi="仿宋" w:eastAsia="仿宋" w:cs="仿宋"/>
          <w:color w:val="000000"/>
          <w:sz w:val="24"/>
          <w:szCs w:val="24"/>
          <w:highlight w:val="none"/>
        </w:rPr>
        <w:t>承建（承接）企业为</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（企业名称）</w:t>
      </w:r>
      <w:r>
        <w:rPr>
          <w:rFonts w:hint="eastAsia" w:ascii="仿宋" w:hAnsi="仿宋" w:eastAsia="仿宋" w:cs="仿宋"/>
          <w:color w:val="000000"/>
          <w:sz w:val="24"/>
          <w:szCs w:val="24"/>
          <w:highlight w:val="none"/>
        </w:rPr>
        <w:t>，从业人员</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rPr>
        <w:t>人，营业收入为</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ab/>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rPr>
        <w:t>万元，资产总额为</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ab/>
      </w:r>
      <w:r>
        <w:rPr>
          <w:rFonts w:hint="eastAsia" w:ascii="仿宋" w:hAnsi="仿宋" w:eastAsia="仿宋" w:cs="仿宋"/>
          <w:color w:val="000000"/>
          <w:sz w:val="24"/>
          <w:szCs w:val="24"/>
          <w:highlight w:val="none"/>
        </w:rPr>
        <w:t>万元</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属于</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（中型企业、小型企业、微型企业）</w:t>
      </w:r>
      <w:r>
        <w:rPr>
          <w:rFonts w:hint="eastAsia" w:ascii="仿宋" w:hAnsi="仿宋" w:eastAsia="仿宋" w:cs="仿宋"/>
          <w:color w:val="000000"/>
          <w:sz w:val="24"/>
          <w:szCs w:val="24"/>
          <w:highlight w:val="none"/>
        </w:rPr>
        <w:t>；</w:t>
      </w:r>
    </w:p>
    <w:p w14:paraId="56B358F7">
      <w:pPr>
        <w:pStyle w:val="36"/>
        <w:pageBreakBefore w:val="0"/>
        <w:numPr>
          <w:ilvl w:val="0"/>
          <w:numId w:val="6"/>
        </w:numPr>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lang w:val="zh-CN" w:eastAsia="zh-CN"/>
        </w:rPr>
        <w:t>（标的名称）</w:t>
      </w:r>
      <w:r>
        <w:rPr>
          <w:rFonts w:hint="eastAsia" w:ascii="仿宋" w:hAnsi="仿宋" w:eastAsia="仿宋" w:cs="仿宋"/>
          <w:color w:val="000000"/>
          <w:sz w:val="24"/>
          <w:szCs w:val="24"/>
          <w:highlight w:val="none"/>
        </w:rPr>
        <w:t>，属于</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lang w:val="zh-CN" w:eastAsia="zh-CN"/>
        </w:rPr>
        <w:t>（采购文件中明确的所属行业）</w:t>
      </w:r>
      <w:r>
        <w:rPr>
          <w:rFonts w:hint="eastAsia" w:ascii="仿宋" w:hAnsi="仿宋" w:eastAsia="仿宋" w:cs="仿宋"/>
          <w:color w:val="000000"/>
          <w:sz w:val="24"/>
          <w:szCs w:val="24"/>
          <w:highlight w:val="none"/>
          <w:lang w:val="zh-CN" w:eastAsia="zh-CN"/>
        </w:rPr>
        <w:t>；</w:t>
      </w:r>
      <w:r>
        <w:rPr>
          <w:rFonts w:hint="eastAsia" w:ascii="仿宋" w:hAnsi="仿宋" w:eastAsia="仿宋" w:cs="仿宋"/>
          <w:color w:val="000000"/>
          <w:sz w:val="24"/>
          <w:szCs w:val="24"/>
          <w:highlight w:val="none"/>
        </w:rPr>
        <w:t>承建（承接）企业为</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（企业名称）</w:t>
      </w:r>
      <w:r>
        <w:rPr>
          <w:rFonts w:hint="eastAsia" w:ascii="仿宋" w:hAnsi="仿宋" w:eastAsia="仿宋" w:cs="仿宋"/>
          <w:color w:val="000000"/>
          <w:sz w:val="24"/>
          <w:szCs w:val="24"/>
          <w:highlight w:val="none"/>
        </w:rPr>
        <w:t>，从业人员</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rPr>
        <w:t>人，营业收入为</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ab/>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rPr>
        <w:t>万元，资产总额为</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ab/>
      </w:r>
      <w:r>
        <w:rPr>
          <w:rFonts w:hint="eastAsia" w:ascii="仿宋" w:hAnsi="仿宋" w:eastAsia="仿宋" w:cs="仿宋"/>
          <w:color w:val="000000"/>
          <w:sz w:val="24"/>
          <w:szCs w:val="24"/>
          <w:highlight w:val="none"/>
        </w:rPr>
        <w:t>万元</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属于</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（中型企业、小型企业、微型企业）</w:t>
      </w:r>
      <w:r>
        <w:rPr>
          <w:rFonts w:hint="eastAsia" w:ascii="仿宋" w:hAnsi="仿宋" w:eastAsia="仿宋" w:cs="仿宋"/>
          <w:color w:val="000000"/>
          <w:sz w:val="24"/>
          <w:szCs w:val="24"/>
          <w:highlight w:val="none"/>
        </w:rPr>
        <w:t>；</w:t>
      </w:r>
    </w:p>
    <w:p w14:paraId="111EFA0D">
      <w:pPr>
        <w:pStyle w:val="36"/>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sz w:val="24"/>
          <w:szCs w:val="24"/>
          <w:highlight w:val="none"/>
          <w:u w:val="none"/>
          <w:lang w:val="zh-CN" w:eastAsia="zh-CN"/>
        </w:rPr>
      </w:pPr>
      <w:r>
        <w:rPr>
          <w:rFonts w:hint="eastAsia" w:ascii="仿宋" w:hAnsi="仿宋" w:eastAsia="仿宋" w:cs="仿宋"/>
          <w:color w:val="000000"/>
          <w:sz w:val="24"/>
          <w:szCs w:val="24"/>
          <w:highlight w:val="none"/>
          <w:u w:val="none"/>
          <w:lang w:val="zh-CN" w:eastAsia="zh-CN"/>
        </w:rPr>
        <w:t>……</w:t>
      </w:r>
    </w:p>
    <w:p w14:paraId="5042F653">
      <w:pPr>
        <w:pStyle w:val="36"/>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sz w:val="24"/>
          <w:szCs w:val="24"/>
          <w:highlight w:val="none"/>
          <w:u w:val="none"/>
          <w:lang w:val="zh-CN" w:eastAsia="zh-CN"/>
        </w:rPr>
      </w:pPr>
      <w:r>
        <w:rPr>
          <w:rFonts w:hint="eastAsia" w:ascii="仿宋" w:hAnsi="仿宋" w:eastAsia="仿宋" w:cs="仿宋"/>
          <w:color w:val="000000"/>
          <w:sz w:val="24"/>
          <w:szCs w:val="24"/>
          <w:highlight w:val="none"/>
          <w:u w:val="none"/>
          <w:lang w:val="zh-CN" w:eastAsia="zh-CN"/>
        </w:rPr>
        <w:t>以上企业，不属于大企业的分支机构，不存在控股股东为大企业的情形，也不存在与大企业的负责人为同一人的情形。</w:t>
      </w:r>
    </w:p>
    <w:p w14:paraId="443EC806">
      <w:pPr>
        <w:pStyle w:val="36"/>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sz w:val="24"/>
          <w:szCs w:val="24"/>
          <w:highlight w:val="none"/>
          <w:u w:val="none"/>
          <w:lang w:val="zh-CN" w:eastAsia="zh-CN"/>
        </w:rPr>
      </w:pPr>
      <w:r>
        <w:rPr>
          <w:rFonts w:hint="eastAsia" w:ascii="仿宋" w:hAnsi="仿宋" w:eastAsia="仿宋" w:cs="仿宋"/>
          <w:color w:val="000000"/>
          <w:sz w:val="24"/>
          <w:szCs w:val="24"/>
          <w:highlight w:val="none"/>
          <w:u w:val="none"/>
          <w:lang w:val="zh-CN" w:eastAsia="zh-CN"/>
        </w:rPr>
        <w:t>本企业对上述声明内容的真实性负责。如有虚假，将依法承担相应责任。</w:t>
      </w:r>
    </w:p>
    <w:p w14:paraId="1DBDC60D">
      <w:pPr>
        <w:pStyle w:val="36"/>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sz w:val="24"/>
          <w:szCs w:val="24"/>
          <w:highlight w:val="none"/>
        </w:rPr>
      </w:pPr>
    </w:p>
    <w:p w14:paraId="62A27066">
      <w:pPr>
        <w:pStyle w:val="36"/>
        <w:keepNext w:val="0"/>
        <w:keepLines w:val="0"/>
        <w:pageBreakBefore w:val="0"/>
        <w:widowControl w:val="0"/>
        <w:kinsoku/>
        <w:wordWrap/>
        <w:overflowPunct/>
        <w:topLinePunct w:val="0"/>
        <w:autoSpaceDE/>
        <w:autoSpaceDN/>
        <w:bidi w:val="0"/>
        <w:adjustRightInd/>
        <w:snapToGrid/>
        <w:spacing w:line="360" w:lineRule="auto"/>
        <w:ind w:firstLine="4560" w:firstLineChars="1900"/>
        <w:jc w:val="left"/>
        <w:textAlignment w:val="auto"/>
        <w:outlineLvl w:val="9"/>
        <w:rPr>
          <w:rFonts w:hint="eastAsia" w:ascii="仿宋" w:hAnsi="仿宋" w:eastAsia="仿宋" w:cs="仿宋"/>
          <w:b w:val="0"/>
          <w:bCs w:val="0"/>
          <w:color w:val="000000"/>
          <w:kern w:val="0"/>
          <w:sz w:val="24"/>
          <w:szCs w:val="24"/>
          <w:highlight w:val="none"/>
          <w:u w:val="none"/>
          <w:lang w:val="en-US" w:eastAsia="zh-CN" w:bidi="ar-SA"/>
        </w:rPr>
      </w:pPr>
      <w:r>
        <w:rPr>
          <w:rFonts w:hint="eastAsia" w:ascii="仿宋" w:hAnsi="仿宋" w:eastAsia="仿宋" w:cs="仿宋"/>
          <w:b w:val="0"/>
          <w:bCs w:val="0"/>
          <w:color w:val="000000"/>
          <w:kern w:val="0"/>
          <w:sz w:val="24"/>
          <w:szCs w:val="24"/>
          <w:highlight w:val="none"/>
          <w:u w:val="none"/>
          <w:lang w:val="en-US" w:eastAsia="zh-CN" w:bidi="ar-SA"/>
        </w:rPr>
        <w:t>企业名称（盖章）：</w:t>
      </w:r>
    </w:p>
    <w:p w14:paraId="07302F8F">
      <w:pPr>
        <w:pStyle w:val="36"/>
        <w:keepNext w:val="0"/>
        <w:keepLines w:val="0"/>
        <w:pageBreakBefore w:val="0"/>
        <w:widowControl w:val="0"/>
        <w:kinsoku/>
        <w:wordWrap/>
        <w:overflowPunct/>
        <w:topLinePunct w:val="0"/>
        <w:autoSpaceDE/>
        <w:autoSpaceDN/>
        <w:bidi w:val="0"/>
        <w:adjustRightInd/>
        <w:snapToGrid/>
        <w:spacing w:line="360" w:lineRule="auto"/>
        <w:ind w:firstLine="4560" w:firstLineChars="1900"/>
        <w:jc w:val="left"/>
        <w:textAlignment w:val="auto"/>
        <w:outlineLvl w:val="9"/>
        <w:rPr>
          <w:rFonts w:hint="eastAsia" w:ascii="仿宋" w:hAnsi="仿宋" w:eastAsia="仿宋" w:cs="仿宋"/>
          <w:b w:val="0"/>
          <w:bCs w:val="0"/>
          <w:color w:val="000000"/>
          <w:kern w:val="0"/>
          <w:sz w:val="24"/>
          <w:szCs w:val="24"/>
          <w:highlight w:val="none"/>
          <w:u w:val="none"/>
          <w:lang w:val="en-US" w:eastAsia="zh-CN" w:bidi="ar-SA"/>
        </w:rPr>
      </w:pPr>
      <w:r>
        <w:rPr>
          <w:rFonts w:hint="eastAsia" w:ascii="仿宋" w:hAnsi="仿宋" w:eastAsia="仿宋" w:cs="仿宋"/>
          <w:b w:val="0"/>
          <w:bCs w:val="0"/>
          <w:color w:val="000000"/>
          <w:kern w:val="0"/>
          <w:sz w:val="24"/>
          <w:szCs w:val="24"/>
          <w:highlight w:val="none"/>
          <w:u w:val="none"/>
          <w:lang w:val="en-US" w:eastAsia="zh-CN" w:bidi="ar-SA"/>
        </w:rPr>
        <w:t>日期：</w:t>
      </w:r>
    </w:p>
    <w:p w14:paraId="78CA96E8">
      <w:pPr>
        <w:pStyle w:val="36"/>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000000"/>
          <w:sz w:val="24"/>
          <w:szCs w:val="24"/>
          <w:highlight w:val="none"/>
        </w:rPr>
      </w:pPr>
    </w:p>
    <w:p w14:paraId="62EA71AF">
      <w:pPr>
        <w:pStyle w:val="36"/>
        <w:pageBreakBefore w:val="0"/>
        <w:kinsoku/>
        <w:wordWrap/>
        <w:overflowPunct/>
        <w:topLinePunct w:val="0"/>
        <w:autoSpaceDE/>
        <w:autoSpaceDN/>
        <w:bidi w:val="0"/>
        <w:adjustRightInd/>
        <w:snapToGrid/>
        <w:spacing w:line="360" w:lineRule="auto"/>
        <w:ind w:left="630" w:leftChars="0" w:hanging="630" w:hangingChars="300"/>
        <w:textAlignment w:val="auto"/>
        <w:rPr>
          <w:rFonts w:hint="eastAsia" w:ascii="仿宋" w:hAnsi="仿宋" w:eastAsia="仿宋" w:cs="仿宋"/>
          <w:color w:val="000000"/>
          <w:spacing w:val="-8"/>
          <w:sz w:val="21"/>
          <w:szCs w:val="21"/>
          <w:highlight w:val="none"/>
          <w:lang w:eastAsia="zh-CN"/>
        </w:rPr>
      </w:pPr>
      <w:r>
        <w:rPr>
          <w:rFonts w:hint="eastAsia" w:ascii="仿宋" w:hAnsi="仿宋" w:eastAsia="仿宋" w:cs="仿宋"/>
          <w:color w:val="000000"/>
          <w:sz w:val="21"/>
          <w:szCs w:val="21"/>
          <w:highlight w:val="none"/>
          <w:lang w:eastAsia="zh-CN"/>
        </w:rPr>
        <w:t>备注：</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pacing w:val="-8"/>
          <w:sz w:val="21"/>
          <w:szCs w:val="21"/>
          <w:highlight w:val="none"/>
        </w:rPr>
        <w:t>中小企业参加政府采购活动，应当按照</w:t>
      </w:r>
      <w:r>
        <w:rPr>
          <w:rFonts w:hint="eastAsia" w:ascii="仿宋" w:hAnsi="仿宋" w:eastAsia="仿宋" w:cs="仿宋"/>
          <w:color w:val="000000"/>
          <w:spacing w:val="-8"/>
          <w:sz w:val="21"/>
          <w:szCs w:val="21"/>
          <w:highlight w:val="none"/>
          <w:lang w:eastAsia="zh-CN"/>
        </w:rPr>
        <w:t>《政府采购促进中小企业发展管理办法》（财库〔2020〕46号）</w:t>
      </w:r>
      <w:r>
        <w:rPr>
          <w:rFonts w:hint="eastAsia" w:ascii="仿宋" w:hAnsi="仿宋" w:eastAsia="仿宋" w:cs="仿宋"/>
          <w:color w:val="000000"/>
          <w:spacing w:val="-8"/>
          <w:sz w:val="21"/>
          <w:szCs w:val="21"/>
          <w:highlight w:val="none"/>
        </w:rPr>
        <w:t>规定和《中小企业划型标准规定》（工信部联企业〔2011〕300号），如实填写并</w:t>
      </w:r>
      <w:r>
        <w:rPr>
          <w:rFonts w:hint="eastAsia" w:ascii="仿宋" w:hAnsi="仿宋" w:eastAsia="仿宋" w:cs="仿宋"/>
          <w:color w:val="000000"/>
          <w:spacing w:val="-8"/>
          <w:sz w:val="21"/>
          <w:szCs w:val="21"/>
          <w:highlight w:val="none"/>
          <w:lang w:eastAsia="zh-CN"/>
        </w:rPr>
        <w:t>提交本</w:t>
      </w:r>
      <w:r>
        <w:rPr>
          <w:rFonts w:hint="eastAsia" w:ascii="仿宋" w:hAnsi="仿宋" w:eastAsia="仿宋" w:cs="仿宋"/>
          <w:color w:val="000000"/>
          <w:spacing w:val="-8"/>
          <w:sz w:val="21"/>
          <w:szCs w:val="21"/>
          <w:highlight w:val="none"/>
        </w:rPr>
        <w:t>《中小企业声明函》</w:t>
      </w:r>
      <w:r>
        <w:rPr>
          <w:rFonts w:hint="eastAsia" w:ascii="仿宋" w:hAnsi="仿宋" w:eastAsia="仿宋" w:cs="仿宋"/>
          <w:color w:val="000000"/>
          <w:spacing w:val="-8"/>
          <w:sz w:val="21"/>
          <w:szCs w:val="21"/>
          <w:highlight w:val="none"/>
          <w:lang w:eastAsia="zh-CN"/>
        </w:rPr>
        <w:t>。</w:t>
      </w:r>
    </w:p>
    <w:p w14:paraId="4B532E0D">
      <w:pPr>
        <w:pStyle w:val="36"/>
        <w:pageBreakBefore w:val="0"/>
        <w:kinsoku/>
        <w:wordWrap/>
        <w:overflowPunct/>
        <w:topLinePunct w:val="0"/>
        <w:autoSpaceDE/>
        <w:autoSpaceDN/>
        <w:bidi w:val="0"/>
        <w:adjustRightInd/>
        <w:snapToGrid/>
        <w:spacing w:line="360" w:lineRule="auto"/>
        <w:ind w:left="703" w:leftChars="293" w:firstLine="19" w:firstLineChars="10"/>
        <w:textAlignment w:val="auto"/>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pacing w:val="-8"/>
          <w:sz w:val="21"/>
          <w:szCs w:val="21"/>
          <w:highlight w:val="none"/>
          <w:lang w:val="en-US" w:eastAsia="zh-CN"/>
        </w:rPr>
        <w:t>2、从业人员、营业收入、资产总额填报上一年度数据，无上一年度数据的新成立企业可不填报。</w:t>
      </w:r>
    </w:p>
    <w:p w14:paraId="6D934BBB">
      <w:pPr>
        <w:keepNext w:val="0"/>
        <w:keepLines w:val="0"/>
        <w:pageBreakBefore w:val="0"/>
        <w:widowControl w:val="0"/>
        <w:kinsoku/>
        <w:wordWrap/>
        <w:overflowPunct/>
        <w:topLinePunct w:val="0"/>
        <w:autoSpaceDE/>
        <w:autoSpaceDN/>
        <w:bidi w:val="0"/>
        <w:adjustRightInd/>
        <w:snapToGrid/>
        <w:spacing w:before="100" w:beforeAutospacing="0" w:after="163" w:afterLines="50" w:line="360" w:lineRule="auto"/>
        <w:textAlignment w:val="auto"/>
        <w:outlineLvl w:val="2"/>
        <w:rPr>
          <w:rFonts w:hint="eastAsia" w:ascii="仿宋" w:hAnsi="仿宋" w:eastAsia="仿宋" w:cs="仿宋"/>
          <w:b/>
          <w:bCs/>
          <w:color w:val="000000"/>
          <w:spacing w:val="6"/>
          <w:sz w:val="30"/>
          <w:szCs w:val="30"/>
          <w:highlight w:val="none"/>
        </w:rPr>
      </w:pPr>
      <w:r>
        <w:rPr>
          <w:rFonts w:hint="eastAsia" w:ascii="仿宋" w:hAnsi="仿宋" w:eastAsia="仿宋" w:cs="仿宋"/>
          <w:b/>
          <w:bCs/>
          <w:color w:val="000000"/>
          <w:spacing w:val="6"/>
          <w:sz w:val="30"/>
          <w:szCs w:val="30"/>
          <w:highlight w:val="none"/>
        </w:rPr>
        <w:t>附件</w:t>
      </w:r>
      <w:r>
        <w:rPr>
          <w:rFonts w:hint="eastAsia" w:ascii="仿宋" w:hAnsi="仿宋" w:eastAsia="仿宋" w:cs="仿宋"/>
          <w:b/>
          <w:bCs/>
          <w:color w:val="000000"/>
          <w:spacing w:val="6"/>
          <w:sz w:val="30"/>
          <w:szCs w:val="30"/>
          <w:highlight w:val="none"/>
          <w:lang w:val="en-US" w:eastAsia="zh-CN"/>
        </w:rPr>
        <w:t>2</w:t>
      </w:r>
    </w:p>
    <w:p w14:paraId="2E47B512">
      <w:pPr>
        <w:keepNext w:val="0"/>
        <w:keepLines w:val="0"/>
        <w:pageBreakBefore w:val="0"/>
        <w:widowControl w:val="0"/>
        <w:kinsoku/>
        <w:wordWrap/>
        <w:overflowPunct/>
        <w:topLinePunct w:val="0"/>
        <w:autoSpaceDE/>
        <w:autoSpaceDN/>
        <w:bidi w:val="0"/>
        <w:adjustRightInd/>
        <w:snapToGrid/>
        <w:spacing w:beforeAutospacing="0" w:line="588" w:lineRule="exact"/>
        <w:jc w:val="center"/>
        <w:textAlignment w:val="auto"/>
        <w:outlineLvl w:val="2"/>
        <w:rPr>
          <w:rFonts w:hint="eastAsia" w:ascii="仿宋" w:hAnsi="仿宋" w:eastAsia="仿宋" w:cs="仿宋"/>
          <w:b/>
          <w:color w:val="000000"/>
          <w:spacing w:val="6"/>
          <w:sz w:val="32"/>
          <w:szCs w:val="32"/>
          <w:highlight w:val="none"/>
        </w:rPr>
      </w:pPr>
      <w:r>
        <w:rPr>
          <w:rFonts w:hint="eastAsia" w:ascii="仿宋" w:hAnsi="仿宋" w:eastAsia="仿宋" w:cs="仿宋"/>
          <w:b/>
          <w:color w:val="000000"/>
          <w:spacing w:val="6"/>
          <w:sz w:val="32"/>
          <w:szCs w:val="32"/>
          <w:highlight w:val="none"/>
        </w:rPr>
        <w:t>残疾人福利性单位声明函</w:t>
      </w:r>
    </w:p>
    <w:p w14:paraId="65B51B05">
      <w:pPr>
        <w:spacing w:line="588" w:lineRule="exact"/>
        <w:rPr>
          <w:rFonts w:hint="eastAsia" w:ascii="仿宋" w:hAnsi="仿宋" w:eastAsia="仿宋" w:cs="仿宋"/>
          <w:b/>
          <w:color w:val="000000"/>
          <w:spacing w:val="6"/>
          <w:sz w:val="30"/>
          <w:szCs w:val="30"/>
          <w:highlight w:val="none"/>
        </w:rPr>
      </w:pPr>
    </w:p>
    <w:p w14:paraId="5663CDF7">
      <w:pPr>
        <w:spacing w:line="588" w:lineRule="exact"/>
        <w:ind w:firstLine="504" w:firstLineChars="200"/>
        <w:rPr>
          <w:rFonts w:hint="eastAsia" w:ascii="仿宋" w:hAnsi="仿宋" w:eastAsia="仿宋" w:cs="仿宋"/>
          <w:color w:val="000000"/>
          <w:spacing w:val="6"/>
          <w:sz w:val="24"/>
          <w:szCs w:val="24"/>
          <w:highlight w:val="none"/>
        </w:rPr>
      </w:pPr>
      <w:r>
        <w:rPr>
          <w:rFonts w:hint="eastAsia" w:ascii="仿宋" w:hAnsi="仿宋" w:eastAsia="仿宋" w:cs="仿宋"/>
          <w:color w:val="000000"/>
          <w:spacing w:val="6"/>
          <w:sz w:val="24"/>
          <w:szCs w:val="24"/>
          <w:highlight w:val="none"/>
        </w:rPr>
        <w:t>本单位郑重声明，根据《财政部 民政部 中国残疾人联合会关于促进残疾人就业政府采购政策的通知》（财库</w:t>
      </w:r>
      <w:r>
        <w:rPr>
          <w:rFonts w:hint="eastAsia" w:ascii="仿宋" w:hAnsi="仿宋" w:eastAsia="仿宋" w:cs="仿宋"/>
          <w:color w:val="000000"/>
          <w:sz w:val="24"/>
          <w:szCs w:val="24"/>
          <w:highlight w:val="none"/>
        </w:rPr>
        <w:t>〔2017〕 141</w:t>
      </w:r>
      <w:r>
        <w:rPr>
          <w:rFonts w:hint="eastAsia" w:ascii="仿宋" w:hAnsi="仿宋" w:eastAsia="仿宋" w:cs="仿宋"/>
          <w:color w:val="000000"/>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63A7948">
      <w:pPr>
        <w:spacing w:line="588" w:lineRule="exact"/>
        <w:ind w:firstLine="504" w:firstLineChars="200"/>
        <w:rPr>
          <w:rFonts w:hint="eastAsia" w:ascii="仿宋" w:hAnsi="仿宋" w:eastAsia="仿宋" w:cs="仿宋"/>
          <w:color w:val="000000"/>
          <w:spacing w:val="6"/>
          <w:sz w:val="24"/>
          <w:szCs w:val="24"/>
          <w:highlight w:val="none"/>
        </w:rPr>
      </w:pPr>
      <w:r>
        <w:rPr>
          <w:rFonts w:hint="eastAsia" w:ascii="仿宋" w:hAnsi="仿宋" w:eastAsia="仿宋" w:cs="仿宋"/>
          <w:color w:val="000000"/>
          <w:spacing w:val="6"/>
          <w:sz w:val="24"/>
          <w:szCs w:val="24"/>
          <w:highlight w:val="none"/>
        </w:rPr>
        <w:t>本单位对上述声明的真实性负责。如有虚假，将依法承担相应责任。</w:t>
      </w:r>
    </w:p>
    <w:p w14:paraId="3B4A4732">
      <w:pPr>
        <w:spacing w:line="588" w:lineRule="exact"/>
        <w:ind w:firstLine="504" w:firstLineChars="200"/>
        <w:rPr>
          <w:rFonts w:hint="eastAsia" w:ascii="仿宋" w:hAnsi="仿宋" w:eastAsia="仿宋" w:cs="仿宋"/>
          <w:color w:val="000000"/>
          <w:spacing w:val="6"/>
          <w:sz w:val="24"/>
          <w:szCs w:val="24"/>
          <w:highlight w:val="none"/>
        </w:rPr>
      </w:pPr>
    </w:p>
    <w:p w14:paraId="1E774D11">
      <w:pPr>
        <w:spacing w:line="588" w:lineRule="exact"/>
        <w:ind w:firstLine="504" w:firstLineChars="200"/>
        <w:rPr>
          <w:rFonts w:hint="eastAsia" w:ascii="仿宋" w:hAnsi="仿宋" w:eastAsia="仿宋" w:cs="仿宋"/>
          <w:color w:val="000000"/>
          <w:spacing w:val="6"/>
          <w:sz w:val="24"/>
          <w:szCs w:val="24"/>
          <w:highlight w:val="none"/>
        </w:rPr>
      </w:pPr>
    </w:p>
    <w:p w14:paraId="23F82FF6">
      <w:pPr>
        <w:spacing w:line="588" w:lineRule="exact"/>
        <w:ind w:firstLine="504" w:firstLineChars="200"/>
        <w:rPr>
          <w:rFonts w:hint="eastAsia" w:ascii="仿宋" w:hAnsi="仿宋" w:eastAsia="仿宋" w:cs="仿宋"/>
          <w:color w:val="000000"/>
          <w:spacing w:val="6"/>
          <w:sz w:val="24"/>
          <w:szCs w:val="24"/>
          <w:highlight w:val="none"/>
        </w:rPr>
      </w:pPr>
    </w:p>
    <w:p w14:paraId="08D57343">
      <w:pPr>
        <w:spacing w:line="588" w:lineRule="exact"/>
        <w:ind w:firstLine="504" w:firstLineChars="200"/>
        <w:rPr>
          <w:rFonts w:hint="eastAsia" w:ascii="仿宋" w:hAnsi="仿宋" w:eastAsia="仿宋" w:cs="仿宋"/>
          <w:color w:val="000000"/>
          <w:spacing w:val="6"/>
          <w:sz w:val="24"/>
          <w:szCs w:val="24"/>
          <w:highlight w:val="none"/>
        </w:rPr>
      </w:pPr>
    </w:p>
    <w:p w14:paraId="0DD010A3">
      <w:pPr>
        <w:tabs>
          <w:tab w:val="left" w:pos="4860"/>
        </w:tabs>
        <w:spacing w:line="588" w:lineRule="exact"/>
        <w:ind w:right="1560" w:firstLine="504" w:firstLineChars="200"/>
        <w:jc w:val="center"/>
        <w:rPr>
          <w:rFonts w:hint="eastAsia" w:ascii="仿宋" w:hAnsi="仿宋" w:eastAsia="仿宋" w:cs="仿宋"/>
          <w:color w:val="000000"/>
          <w:spacing w:val="6"/>
          <w:sz w:val="24"/>
          <w:szCs w:val="24"/>
          <w:highlight w:val="none"/>
        </w:rPr>
      </w:pPr>
      <w:r>
        <w:rPr>
          <w:rFonts w:hint="eastAsia" w:ascii="仿宋" w:hAnsi="仿宋" w:eastAsia="仿宋" w:cs="仿宋"/>
          <w:color w:val="000000"/>
          <w:spacing w:val="6"/>
          <w:sz w:val="24"/>
          <w:szCs w:val="24"/>
          <w:highlight w:val="none"/>
        </w:rPr>
        <w:t xml:space="preserve">               单位名称（盖章）：</w:t>
      </w:r>
    </w:p>
    <w:p w14:paraId="5A5BA5B7">
      <w:pPr>
        <w:tabs>
          <w:tab w:val="left" w:pos="4860"/>
        </w:tabs>
        <w:spacing w:line="588" w:lineRule="exact"/>
        <w:ind w:right="1560" w:firstLine="504" w:firstLineChars="200"/>
        <w:jc w:val="center"/>
        <w:rPr>
          <w:rFonts w:hint="eastAsia" w:ascii="仿宋" w:hAnsi="仿宋" w:eastAsia="仿宋" w:cs="仿宋"/>
          <w:color w:val="000000"/>
          <w:spacing w:val="6"/>
          <w:sz w:val="24"/>
          <w:szCs w:val="24"/>
          <w:highlight w:val="none"/>
        </w:rPr>
      </w:pPr>
      <w:r>
        <w:rPr>
          <w:rFonts w:hint="eastAsia" w:ascii="仿宋" w:hAnsi="仿宋" w:eastAsia="仿宋" w:cs="仿宋"/>
          <w:color w:val="000000"/>
          <w:spacing w:val="6"/>
          <w:sz w:val="24"/>
          <w:szCs w:val="24"/>
          <w:highlight w:val="none"/>
        </w:rPr>
        <w:t xml:space="preserve">      </w:t>
      </w:r>
      <w:r>
        <w:rPr>
          <w:rFonts w:hint="eastAsia" w:ascii="仿宋" w:hAnsi="仿宋" w:eastAsia="仿宋" w:cs="仿宋"/>
          <w:color w:val="000000"/>
          <w:spacing w:val="6"/>
          <w:sz w:val="24"/>
          <w:szCs w:val="24"/>
          <w:highlight w:val="none"/>
          <w:lang w:val="en-US" w:eastAsia="zh-CN"/>
        </w:rPr>
        <w:t xml:space="preserve"> </w:t>
      </w:r>
      <w:r>
        <w:rPr>
          <w:rFonts w:hint="eastAsia" w:ascii="仿宋" w:hAnsi="仿宋" w:eastAsia="仿宋" w:cs="仿宋"/>
          <w:color w:val="000000"/>
          <w:spacing w:val="6"/>
          <w:sz w:val="24"/>
          <w:szCs w:val="24"/>
          <w:highlight w:val="none"/>
        </w:rPr>
        <w:t xml:space="preserve">日  </w:t>
      </w:r>
      <w:r>
        <w:rPr>
          <w:rFonts w:hint="eastAsia" w:ascii="仿宋" w:hAnsi="仿宋" w:eastAsia="仿宋" w:cs="仿宋"/>
          <w:color w:val="000000"/>
          <w:spacing w:val="6"/>
          <w:sz w:val="24"/>
          <w:szCs w:val="24"/>
          <w:highlight w:val="none"/>
          <w:lang w:val="en-US" w:eastAsia="zh-CN"/>
        </w:rPr>
        <w:t xml:space="preserve">  </w:t>
      </w:r>
      <w:r>
        <w:rPr>
          <w:rFonts w:hint="eastAsia" w:ascii="仿宋" w:hAnsi="仿宋" w:eastAsia="仿宋" w:cs="仿宋"/>
          <w:color w:val="000000"/>
          <w:spacing w:val="6"/>
          <w:sz w:val="24"/>
          <w:szCs w:val="24"/>
          <w:highlight w:val="none"/>
        </w:rPr>
        <w:t>期：</w:t>
      </w:r>
    </w:p>
    <w:p w14:paraId="3CEFD38F">
      <w:pPr>
        <w:pStyle w:val="9"/>
        <w:rPr>
          <w:rFonts w:hint="eastAsia" w:ascii="仿宋" w:hAnsi="仿宋" w:eastAsia="仿宋" w:cs="仿宋"/>
          <w:b/>
          <w:bCs/>
          <w:color w:val="000000"/>
          <w:spacing w:val="6"/>
          <w:kern w:val="0"/>
          <w:sz w:val="30"/>
          <w:szCs w:val="30"/>
          <w:highlight w:val="none"/>
          <w:lang w:val="en-US" w:eastAsia="zh-CN" w:bidi="ar-SA"/>
        </w:rPr>
      </w:pPr>
    </w:p>
    <w:p w14:paraId="759679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备注：</w:t>
      </w:r>
      <w:r>
        <w:rPr>
          <w:rFonts w:hint="eastAsia" w:ascii="仿宋" w:hAnsi="仿宋" w:eastAsia="仿宋" w:cs="仿宋"/>
          <w:color w:val="000000"/>
          <w:sz w:val="24"/>
          <w:szCs w:val="24"/>
          <w:highlight w:val="none"/>
          <w:lang w:eastAsia="zh-CN"/>
        </w:rPr>
        <w:t>符合条件的残疾人福利性单位在参加政府采购活动时，应当提供《残疾人福利性单位声明函》，并对声明的真实性负责；非残疾人福利性单位无需提供。</w:t>
      </w:r>
    </w:p>
    <w:p w14:paraId="35850F30">
      <w:pPr>
        <w:pStyle w:val="9"/>
        <w:rPr>
          <w:rFonts w:hint="eastAsia" w:ascii="仿宋" w:hAnsi="仿宋" w:eastAsia="仿宋" w:cs="仿宋"/>
          <w:b/>
          <w:bCs/>
          <w:color w:val="000000"/>
          <w:spacing w:val="6"/>
          <w:kern w:val="0"/>
          <w:sz w:val="30"/>
          <w:szCs w:val="30"/>
          <w:highlight w:val="none"/>
          <w:lang w:val="en-US" w:eastAsia="zh-CN" w:bidi="ar-SA"/>
        </w:rPr>
      </w:pPr>
    </w:p>
    <w:p w14:paraId="3F5E4DCF">
      <w:pPr>
        <w:pStyle w:val="9"/>
        <w:rPr>
          <w:rFonts w:hint="eastAsia" w:ascii="仿宋" w:hAnsi="仿宋" w:eastAsia="仿宋" w:cs="仿宋"/>
          <w:b/>
          <w:bCs/>
          <w:color w:val="000000"/>
          <w:spacing w:val="6"/>
          <w:kern w:val="0"/>
          <w:sz w:val="30"/>
          <w:szCs w:val="30"/>
          <w:highlight w:val="none"/>
          <w:lang w:val="en-US" w:eastAsia="zh-CN" w:bidi="ar-SA"/>
        </w:rPr>
      </w:pPr>
    </w:p>
    <w:p w14:paraId="0DE2CBD9">
      <w:pPr>
        <w:pStyle w:val="9"/>
        <w:rPr>
          <w:rFonts w:hint="eastAsia" w:ascii="仿宋" w:hAnsi="仿宋" w:eastAsia="仿宋" w:cs="仿宋"/>
          <w:b/>
          <w:bCs/>
          <w:color w:val="000000"/>
          <w:spacing w:val="6"/>
          <w:kern w:val="0"/>
          <w:sz w:val="30"/>
          <w:szCs w:val="30"/>
          <w:highlight w:val="none"/>
          <w:lang w:val="en-US" w:eastAsia="zh-CN" w:bidi="ar-SA"/>
        </w:rPr>
      </w:pPr>
    </w:p>
    <w:p w14:paraId="0ED234CF">
      <w:pPr>
        <w:pStyle w:val="9"/>
        <w:rPr>
          <w:rFonts w:hint="eastAsia" w:ascii="仿宋" w:hAnsi="仿宋" w:eastAsia="仿宋" w:cs="仿宋"/>
          <w:b/>
          <w:bCs/>
          <w:color w:val="000000"/>
          <w:spacing w:val="6"/>
          <w:kern w:val="0"/>
          <w:sz w:val="30"/>
          <w:szCs w:val="30"/>
          <w:highlight w:val="none"/>
          <w:lang w:val="en-US" w:eastAsia="zh-CN" w:bidi="ar-SA"/>
        </w:rPr>
      </w:pPr>
      <w:r>
        <w:rPr>
          <w:rFonts w:hint="eastAsia" w:ascii="仿宋" w:hAnsi="仿宋" w:eastAsia="仿宋" w:cs="仿宋"/>
          <w:b/>
          <w:bCs/>
          <w:color w:val="000000"/>
          <w:spacing w:val="6"/>
          <w:kern w:val="0"/>
          <w:sz w:val="30"/>
          <w:szCs w:val="30"/>
          <w:highlight w:val="none"/>
          <w:lang w:val="en-US" w:eastAsia="zh-CN" w:bidi="ar-SA"/>
        </w:rPr>
        <w:t>附件3</w:t>
      </w:r>
    </w:p>
    <w:p w14:paraId="50C6002B">
      <w:pPr>
        <w:spacing w:line="500" w:lineRule="exact"/>
        <w:ind w:firstLine="643" w:firstLineChars="200"/>
        <w:jc w:val="center"/>
        <w:rPr>
          <w:rFonts w:hint="eastAsia" w:ascii="仿宋" w:hAnsi="仿宋" w:eastAsia="仿宋" w:cs="仿宋"/>
          <w:b/>
          <w:bCs/>
          <w:color w:val="000000"/>
          <w:sz w:val="32"/>
          <w:szCs w:val="32"/>
          <w:highlight w:val="none"/>
          <w:lang w:eastAsia="zh-CN"/>
        </w:rPr>
      </w:pPr>
      <w:r>
        <w:rPr>
          <w:rFonts w:hint="eastAsia" w:ascii="仿宋" w:hAnsi="仿宋" w:eastAsia="仿宋" w:cs="仿宋"/>
          <w:b/>
          <w:bCs/>
          <w:color w:val="000000"/>
          <w:sz w:val="32"/>
          <w:szCs w:val="32"/>
          <w:highlight w:val="none"/>
          <w:lang w:eastAsia="zh-CN"/>
        </w:rPr>
        <w:t>监狱企业证明文件</w:t>
      </w:r>
    </w:p>
    <w:p w14:paraId="03CBDFC2">
      <w:pPr>
        <w:pStyle w:val="9"/>
        <w:rPr>
          <w:rFonts w:hint="eastAsia" w:ascii="仿宋" w:hAnsi="仿宋" w:eastAsia="仿宋" w:cs="仿宋"/>
          <w:color w:val="000000"/>
          <w:highlight w:val="none"/>
          <w:lang w:eastAsia="zh-CN"/>
        </w:rPr>
      </w:pPr>
    </w:p>
    <w:p w14:paraId="129E7852">
      <w:pPr>
        <w:spacing w:line="500" w:lineRule="exact"/>
        <w:ind w:firstLine="480" w:firstLineChars="200"/>
        <w:jc w:val="left"/>
        <w:rPr>
          <w:rFonts w:hint="eastAsia" w:ascii="仿宋" w:hAnsi="仿宋" w:eastAsia="仿宋" w:cs="仿宋"/>
          <w:color w:val="000000"/>
          <w:highlight w:val="none"/>
        </w:rPr>
      </w:pPr>
      <w:r>
        <w:rPr>
          <w:rFonts w:hint="eastAsia" w:ascii="仿宋" w:hAnsi="仿宋" w:eastAsia="仿宋" w:cs="仿宋"/>
          <w:color w:val="000000"/>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6A66BC4">
      <w:pPr>
        <w:spacing w:line="500" w:lineRule="exact"/>
        <w:ind w:firstLine="482" w:firstLineChars="200"/>
        <w:jc w:val="left"/>
        <w:rPr>
          <w:rFonts w:hint="eastAsia" w:ascii="仿宋" w:hAnsi="仿宋" w:eastAsia="仿宋" w:cs="仿宋"/>
          <w:b/>
          <w:bCs/>
          <w:color w:val="000000"/>
          <w:highlight w:val="none"/>
        </w:rPr>
      </w:pPr>
      <w:r>
        <w:rPr>
          <w:rFonts w:hint="eastAsia" w:ascii="仿宋" w:hAnsi="仿宋" w:eastAsia="仿宋" w:cs="仿宋"/>
          <w:b/>
          <w:bCs/>
          <w:color w:val="000000"/>
          <w:highlight w:val="none"/>
        </w:rPr>
        <w:t>监狱企业参加政府采购活动时，应当提供由省级以上监狱管理局、戒毒管理局（含新疆生产建设兵团）出具的属于监狱企业的证明文件</w:t>
      </w:r>
      <w:r>
        <w:rPr>
          <w:rFonts w:hint="eastAsia" w:ascii="仿宋" w:hAnsi="仿宋" w:eastAsia="仿宋" w:cs="仿宋"/>
          <w:b/>
          <w:bCs/>
          <w:color w:val="000000"/>
          <w:sz w:val="24"/>
          <w:szCs w:val="24"/>
          <w:highlight w:val="none"/>
          <w:lang w:eastAsia="zh-CN"/>
        </w:rPr>
        <w:t>，</w:t>
      </w:r>
      <w:r>
        <w:rPr>
          <w:rFonts w:hint="eastAsia" w:ascii="仿宋" w:hAnsi="仿宋" w:eastAsia="仿宋" w:cs="仿宋"/>
          <w:b/>
          <w:bCs/>
          <w:color w:val="000000"/>
          <w:sz w:val="24"/>
          <w:highlight w:val="none"/>
          <w:lang w:eastAsia="zh-CN"/>
        </w:rPr>
        <w:t>非监狱企业无需提供</w:t>
      </w:r>
      <w:r>
        <w:rPr>
          <w:rFonts w:hint="eastAsia" w:ascii="仿宋" w:hAnsi="仿宋" w:eastAsia="仿宋" w:cs="仿宋"/>
          <w:b/>
          <w:bCs/>
          <w:color w:val="000000"/>
          <w:highlight w:val="none"/>
        </w:rPr>
        <w:t>。</w:t>
      </w:r>
    </w:p>
    <w:p w14:paraId="3D7A2719">
      <w:pPr>
        <w:tabs>
          <w:tab w:val="left" w:pos="7839"/>
        </w:tabs>
        <w:rPr>
          <w:rFonts w:hint="eastAsia" w:ascii="仿宋" w:hAnsi="仿宋" w:eastAsia="仿宋" w:cs="仿宋"/>
          <w:color w:val="000000"/>
          <w:szCs w:val="24"/>
          <w:highlight w:val="none"/>
        </w:rPr>
      </w:pPr>
    </w:p>
    <w:p w14:paraId="70E002E2"/>
    <w:sectPr>
      <w:footerReference r:id="rId9" w:type="first"/>
      <w:footerReference r:id="rId8" w:type="default"/>
      <w:pgSz w:w="11906" w:h="16838"/>
      <w:pgMar w:top="1417" w:right="1417" w:bottom="1417" w:left="1417" w:header="850" w:footer="850" w:gutter="0"/>
      <w:pgBorders>
        <w:top w:val="none" w:sz="0" w:space="0"/>
        <w:left w:val="none" w:sz="0" w:space="0"/>
        <w:bottom w:val="none" w:sz="0" w:space="0"/>
        <w:right w:val="none" w:sz="0" w:space="0"/>
      </w:pgBorders>
      <w:pgNumType w:fmt="decimal" w:start="1"/>
      <w:cols w:space="720" w:num="1"/>
      <w:titlePg/>
      <w:rtlGutter w:val="0"/>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1297B">
    <w:pPr>
      <w:pStyle w:val="14"/>
      <w:rPr>
        <w:rFonts w:hint="eastAsia" w:ascii="仿宋" w:hAnsi="仿宋" w:eastAsia="仿宋" w:cs="仿宋"/>
        <w:highlight w:val="none"/>
      </w:rPr>
    </w:pPr>
    <w:r>
      <w:rPr>
        <w:rFonts w:hint="eastAsia" w:ascii="仿宋" w:hAnsi="仿宋" w:eastAsia="仿宋" w:cs="仿宋"/>
        <w:sz w:val="18"/>
        <w:szCs w:val="18"/>
        <w:lang w:eastAsia="zh-CN"/>
      </w:rPr>
      <w:t>陕西友邦项目管理有限公司</w:t>
    </w:r>
    <w:r>
      <w:rPr>
        <w:rFonts w:hint="eastAsia" w:ascii="仿宋" w:hAnsi="仿宋" w:eastAsia="仿宋" w:cs="仿宋"/>
        <w:sz w:val="18"/>
        <w:szCs w:val="18"/>
        <w:lang w:val="en-US" w:eastAsia="zh-CN"/>
      </w:rPr>
      <w:t xml:space="preserve">                                 </w:t>
    </w:r>
    <w:r>
      <w:rPr>
        <w:rFonts w:hint="eastAsia" w:ascii="仿宋" w:hAnsi="仿宋" w:eastAsia="仿宋" w:cs="仿宋"/>
        <w:sz w:val="18"/>
        <w:szCs w:val="18"/>
        <w:highlight w:val="none"/>
        <w:lang w:val="en-US" w:eastAsia="zh-CN"/>
      </w:rPr>
      <w:t xml:space="preserve"> </w:t>
    </w:r>
    <w:r>
      <w:rPr>
        <w:rFonts w:hint="eastAsia" w:ascii="仿宋" w:hAnsi="仿宋" w:eastAsia="仿宋" w:cs="仿宋"/>
        <w:sz w:val="18"/>
        <w:szCs w:val="18"/>
        <w:highlight w:val="none"/>
        <w:lang w:eastAsia="zh-CN"/>
      </w:rPr>
      <w:tab/>
    </w:r>
    <w:r>
      <w:rPr>
        <w:rFonts w:hint="eastAsia" w:ascii="仿宋" w:hAnsi="仿宋" w:eastAsia="仿宋" w:cs="仿宋"/>
        <w:sz w:val="18"/>
        <w:szCs w:val="18"/>
        <w:highlight w:val="none"/>
        <w:lang w:eastAsia="zh-CN"/>
      </w:rPr>
      <w:t>地址：西咸新区沣西新城天兴大厦1607室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384F5">
    <w:pPr>
      <w:pStyle w:val="14"/>
    </w:pPr>
    <w:r>
      <w:rPr>
        <w:rFonts w:hint="eastAsia"/>
        <w:sz w:val="18"/>
        <w:szCs w:val="18"/>
        <w:lang w:eastAsia="zh-CN"/>
      </w:rPr>
      <w:t>陕西友邦项目管理有限公司</w:t>
    </w:r>
    <w:r>
      <w:rPr>
        <w:rFonts w:hint="eastAsia"/>
        <w:sz w:val="18"/>
        <w:szCs w:val="18"/>
        <w:lang w:val="en-US" w:eastAsia="zh-CN"/>
      </w:rPr>
      <w:t xml:space="preserve">                                  </w:t>
    </w:r>
    <w:r>
      <w:rPr>
        <w:rFonts w:hint="eastAsia"/>
        <w:sz w:val="18"/>
        <w:szCs w:val="18"/>
        <w:lang w:eastAsia="zh-CN"/>
      </w:rPr>
      <w:tab/>
    </w:r>
    <w:r>
      <w:rPr>
        <w:rFonts w:hint="eastAsia"/>
        <w:sz w:val="18"/>
        <w:szCs w:val="18"/>
        <w:lang w:eastAsia="zh-CN"/>
      </w:rPr>
      <w:t>地址：西咸新区沣西新城天兴大厦1607室</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0F0A8">
    <w:pPr>
      <w:pStyle w:val="14"/>
      <w:jc w:val="both"/>
      <w:rPr>
        <w:rFonts w:hint="eastAsia"/>
        <w:sz w:val="18"/>
        <w:szCs w:val="18"/>
      </w:rPr>
    </w:pPr>
  </w:p>
  <w:p w14:paraId="269AEBDE">
    <w:pPr>
      <w:pStyle w:val="14"/>
      <w:jc w:val="both"/>
      <w:rPr>
        <w:rFonts w:hint="eastAsia" w:ascii="仿宋" w:hAnsi="仿宋" w:eastAsia="仿宋" w:cs="仿宋"/>
      </w:rPr>
    </w:pPr>
    <w:r>
      <w:rPr>
        <w:rFonts w:hint="eastAsia" w:ascii="仿宋" w:hAnsi="仿宋" w:eastAsia="仿宋" w:cs="仿宋"/>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3810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8330F">
                          <w:pPr>
                            <w:pStyle w:val="14"/>
                            <w:rPr>
                              <w:rFonts w:hint="eastAsia" w:eastAsia="宋体"/>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r>
                            <w:rPr>
                              <w:rFonts w:hint="eastAsia" w:ascii="仿宋" w:hAnsi="仿宋" w:eastAsia="仿宋" w:cs="仿宋"/>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3pt;height:144pt;width:144pt;mso-position-horizontal:center;mso-position-horizontal-relative:margin;mso-wrap-style:none;z-index:251659264;mso-width-relative:page;mso-height-relative:page;" filled="f" stroked="f" coordsize="21600,21600" o:gfxdata="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7HJxi1AAAAAUBAAAPAAAAAAAAAAEAIAAAACIAAABk&#10;cnMvZG93bnJldi54bWxQSwECFAAUAAAACACHTuJAm9GEH9EBAACjAwAADgAAAAAAAAABACAAAAAj&#10;AQAAZHJzL2Uyb0RvYy54bWxQSwUGAAAAAAYABgBZAQAAZgUAAAAA&#10;">
              <v:fill on="f" focussize="0,0"/>
              <v:stroke on="f" weight="1.25pt"/>
              <v:imagedata o:title=""/>
              <o:lock v:ext="edit" aspectratio="f"/>
              <v:textbox inset="0mm,0mm,0mm,0mm" style="mso-fit-shape-to-text:t;">
                <w:txbxContent>
                  <w:p w14:paraId="5ED8330F">
                    <w:pPr>
                      <w:pStyle w:val="14"/>
                      <w:rPr>
                        <w:rFonts w:hint="eastAsia" w:eastAsia="宋体"/>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r>
                      <w:rPr>
                        <w:rFonts w:hint="eastAsia" w:ascii="仿宋" w:hAnsi="仿宋" w:eastAsia="仿宋" w:cs="仿宋"/>
                        <w:lang w:eastAsia="zh-CN"/>
                      </w:rPr>
                      <w:t xml:space="preserve"> 页</w:t>
                    </w:r>
                  </w:p>
                </w:txbxContent>
              </v:textbox>
            </v:shape>
          </w:pict>
        </mc:Fallback>
      </mc:AlternateContent>
    </w:r>
    <w:r>
      <w:rPr>
        <w:rFonts w:hint="eastAsia" w:ascii="仿宋" w:hAnsi="仿宋" w:eastAsia="仿宋" w:cs="仿宋"/>
        <w:sz w:val="18"/>
        <w:szCs w:val="18"/>
        <w:lang w:eastAsia="zh-CN"/>
      </w:rPr>
      <w:t>陕西友邦项目管理有限公司</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地址：西咸新区沣西新城天兴大厦1607室</w:t>
    </w:r>
  </w:p>
  <w:p w14:paraId="60579C7F">
    <w:pPr>
      <w:tabs>
        <w:tab w:val="left" w:pos="5646"/>
      </w:tabs>
      <w:rPr>
        <w:sz w:val="18"/>
        <w:szCs w:val="18"/>
      </w:rPr>
    </w:pPr>
  </w:p>
  <w:p w14:paraId="3955B595">
    <w:pPr>
      <w:pStyle w:val="14"/>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3702A">
    <w:pPr>
      <w:pStyle w:val="14"/>
      <w:jc w:val="both"/>
      <w:rPr>
        <w:rFonts w:hint="eastAsia"/>
        <w:sz w:val="18"/>
        <w:szCs w:val="18"/>
      </w:rPr>
    </w:pPr>
  </w:p>
  <w:p w14:paraId="0722A3B7">
    <w:pPr>
      <w:pStyle w:val="14"/>
      <w:jc w:val="both"/>
      <w:rPr>
        <w:rFonts w:hint="eastAsia" w:ascii="仿宋" w:hAnsi="仿宋" w:eastAsia="仿宋" w:cs="仿宋"/>
      </w:rPr>
    </w:pPr>
    <w:r>
      <w:rPr>
        <w:rFonts w:hint="eastAsia" w:ascii="仿宋" w:hAnsi="仿宋" w:eastAsia="仿宋" w:cs="仿宋"/>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3810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79D32A0">
                          <w:pPr>
                            <w:pStyle w:val="14"/>
                            <w:rPr>
                              <w:rFonts w:hint="eastAsia" w:eastAsia="宋体"/>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r>
                            <w:rPr>
                              <w:rFonts w:hint="eastAsia" w:ascii="仿宋" w:hAnsi="仿宋" w:eastAsia="仿宋" w:cs="仿宋"/>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3pt;height:144pt;width:144pt;mso-position-horizontal:center;mso-position-horizontal-relative:margin;mso-wrap-style:none;z-index:251660288;mso-width-relative:page;mso-height-relative:page;" filled="f" stroked="f" coordsize="21600,21600" o:gfxdata="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xycYtQAAAAFAQAADwAAAAAAAAABACAAAAAiAAAA&#10;ZHJzL2Rvd25yZXYueG1sUEsBAhQAFAAAAAgAh07iQBzcH6zSAQAAowMAAA4AAAAAAAAAAQAgAAAA&#10;IwEAAGRycy9lMm9Eb2MueG1sUEsFBgAAAAAGAAYAWQEAAGcFAAAAAA==&#10;">
              <v:fill on="f" focussize="0,0"/>
              <v:stroke on="f" weight="1.25pt"/>
              <v:imagedata o:title=""/>
              <o:lock v:ext="edit" aspectratio="f"/>
              <v:textbox inset="0mm,0mm,0mm,0mm" style="mso-fit-shape-to-text:t;">
                <w:txbxContent>
                  <w:p w14:paraId="179D32A0">
                    <w:pPr>
                      <w:pStyle w:val="14"/>
                      <w:rPr>
                        <w:rFonts w:hint="eastAsia" w:eastAsia="宋体"/>
                        <w:lang w:eastAsia="zh-CN"/>
                      </w:rPr>
                    </w:pPr>
                    <w:r>
                      <w:rPr>
                        <w:rFonts w:hint="eastAsia" w:ascii="仿宋" w:hAnsi="仿宋" w:eastAsia="仿宋" w:cs="仿宋"/>
                        <w:lang w:eastAsia="zh-CN"/>
                      </w:rPr>
                      <w:t xml:space="preserve">第 </w:t>
                    </w:r>
                    <w:r>
                      <w:rPr>
                        <w:rFonts w:hint="eastAsia" w:ascii="仿宋" w:hAnsi="仿宋" w:eastAsia="仿宋" w:cs="仿宋"/>
                        <w:lang w:eastAsia="zh-CN"/>
                      </w:rPr>
                      <w:fldChar w:fldCharType="begin"/>
                    </w:r>
                    <w:r>
                      <w:rPr>
                        <w:rFonts w:hint="eastAsia" w:ascii="仿宋" w:hAnsi="仿宋" w:eastAsia="仿宋" w:cs="仿宋"/>
                        <w:lang w:eastAsia="zh-CN"/>
                      </w:rPr>
                      <w:instrText xml:space="preserve"> PAGE  \* MERGEFORMAT </w:instrText>
                    </w:r>
                    <w:r>
                      <w:rPr>
                        <w:rFonts w:hint="eastAsia" w:ascii="仿宋" w:hAnsi="仿宋" w:eastAsia="仿宋" w:cs="仿宋"/>
                        <w:lang w:eastAsia="zh-CN"/>
                      </w:rPr>
                      <w:fldChar w:fldCharType="separate"/>
                    </w:r>
                    <w:r>
                      <w:rPr>
                        <w:rFonts w:hint="eastAsia" w:ascii="仿宋" w:hAnsi="仿宋" w:eastAsia="仿宋" w:cs="仿宋"/>
                        <w:lang w:eastAsia="zh-CN"/>
                      </w:rPr>
                      <w:t>1</w:t>
                    </w:r>
                    <w:r>
                      <w:rPr>
                        <w:rFonts w:hint="eastAsia" w:ascii="仿宋" w:hAnsi="仿宋" w:eastAsia="仿宋" w:cs="仿宋"/>
                        <w:lang w:eastAsia="zh-CN"/>
                      </w:rPr>
                      <w:fldChar w:fldCharType="end"/>
                    </w:r>
                    <w:r>
                      <w:rPr>
                        <w:rFonts w:hint="eastAsia" w:ascii="仿宋" w:hAnsi="仿宋" w:eastAsia="仿宋" w:cs="仿宋"/>
                        <w:lang w:eastAsia="zh-CN"/>
                      </w:rPr>
                      <w:t xml:space="preserve"> 页</w:t>
                    </w:r>
                  </w:p>
                </w:txbxContent>
              </v:textbox>
            </v:shape>
          </w:pict>
        </mc:Fallback>
      </mc:AlternateContent>
    </w:r>
    <w:r>
      <w:rPr>
        <w:rFonts w:hint="eastAsia" w:ascii="仿宋" w:hAnsi="仿宋" w:eastAsia="仿宋" w:cs="仿宋"/>
        <w:sz w:val="18"/>
        <w:szCs w:val="18"/>
        <w:lang w:eastAsia="zh-CN"/>
      </w:rPr>
      <w:t>陕西友邦项目管理有限公司</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地址：西咸新区沣西新城天兴大厦1607室</w:t>
    </w:r>
  </w:p>
  <w:p w14:paraId="4CDB6FC0">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7A24C">
    <w:pPr>
      <w:spacing w:line="500" w:lineRule="exact"/>
      <w:ind w:left="1530" w:hanging="1530" w:hangingChars="850"/>
      <w:rPr>
        <w:rFonts w:hint="eastAsia" w:ascii="仿宋" w:hAnsi="仿宋" w:eastAsia="仿宋" w:cs="仿宋"/>
        <w:color w:val="auto"/>
        <w:szCs w:val="24"/>
      </w:rPr>
    </w:pPr>
    <w:r>
      <w:rPr>
        <w:rFonts w:hint="eastAsia" w:ascii="仿宋" w:hAnsi="仿宋" w:eastAsia="仿宋" w:cs="仿宋"/>
        <w:bCs/>
        <w:color w:val="auto"/>
        <w:sz w:val="18"/>
        <w:szCs w:val="18"/>
        <w:u w:val="single"/>
        <w:lang w:eastAsia="zh-CN"/>
      </w:rPr>
      <w:t>师生餐厅招聘第三方餐饮服务公司项目</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23696">
    <w:pPr>
      <w:spacing w:line="500" w:lineRule="exact"/>
      <w:ind w:left="1530" w:hanging="1530" w:hangingChars="850"/>
      <w:rPr>
        <w:rFonts w:hint="default"/>
        <w:lang w:val="en-US"/>
      </w:rPr>
    </w:pPr>
    <w:r>
      <w:rPr>
        <w:rFonts w:hint="eastAsia" w:ascii="仿宋" w:hAnsi="仿宋" w:eastAsia="仿宋" w:cs="仿宋"/>
        <w:bCs/>
        <w:color w:val="auto"/>
        <w:sz w:val="18"/>
        <w:szCs w:val="18"/>
        <w:highlight w:val="none"/>
        <w:u w:val="single"/>
        <w:lang w:eastAsia="zh-CN"/>
      </w:rPr>
      <w:t>师生餐厅招聘第三方餐饮服务公司项目</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 xml:space="preserve">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23ABA">
    <w:pPr>
      <w:spacing w:line="500" w:lineRule="exact"/>
      <w:ind w:left="1530" w:hanging="1530" w:hangingChars="850"/>
      <w:rPr>
        <w:rFonts w:hint="default" w:ascii="仿宋" w:hAnsi="仿宋" w:eastAsia="仿宋" w:cs="仿宋"/>
        <w:color w:val="auto"/>
        <w:szCs w:val="24"/>
        <w:lang w:val="en-US" w:eastAsia="zh-CN"/>
      </w:rPr>
    </w:pPr>
    <w:r>
      <w:rPr>
        <w:rFonts w:hint="eastAsia" w:ascii="仿宋" w:hAnsi="仿宋" w:eastAsia="仿宋" w:cs="仿宋"/>
        <w:bCs/>
        <w:color w:val="auto"/>
        <w:sz w:val="18"/>
        <w:szCs w:val="18"/>
        <w:highlight w:val="none"/>
        <w:u w:val="single"/>
        <w:lang w:eastAsia="zh-CN"/>
      </w:rPr>
      <w:t>师生餐厅招聘第三方餐饮服务公司项目</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 xml:space="preserve"> </w:t>
    </w:r>
    <w:r>
      <w:rPr>
        <w:rFonts w:hint="eastAsia" w:ascii="仿宋" w:hAnsi="仿宋" w:eastAsia="仿宋" w:cs="仿宋"/>
        <w:bCs/>
        <w:color w:val="auto"/>
        <w:sz w:val="18"/>
        <w:szCs w:val="18"/>
        <w:u w:val="single"/>
        <w:lang w:val="en-US" w:eastAsia="zh-CN"/>
      </w:rPr>
      <w:t xml:space="preserve">    </w:t>
    </w:r>
    <w:r>
      <w:rPr>
        <w:rFonts w:hint="eastAsia" w:ascii="仿宋" w:hAnsi="仿宋" w:eastAsia="仿宋" w:cs="仿宋"/>
        <w:bCs/>
        <w:color w:val="auto"/>
        <w:sz w:val="18"/>
        <w:szCs w:val="18"/>
        <w:u w:val="single"/>
      </w:rPr>
      <w:t>竞争性磋商文件</w:t>
    </w:r>
    <w:r>
      <w:rPr>
        <w:rFonts w:hint="eastAsia" w:ascii="仿宋" w:hAnsi="仿宋" w:eastAsia="仿宋" w:cs="仿宋"/>
        <w:bCs/>
        <w:color w:val="auto"/>
        <w:sz w:val="18"/>
        <w:szCs w:val="18"/>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FF2508"/>
    <w:multiLevelType w:val="singleLevel"/>
    <w:tmpl w:val="00FF2508"/>
    <w:lvl w:ilvl="0" w:tentative="0">
      <w:start w:val="1"/>
      <w:numFmt w:val="decimal"/>
      <w:suff w:val="nothing"/>
      <w:lvlText w:val="（%1）"/>
      <w:lvlJc w:val="left"/>
    </w:lvl>
  </w:abstractNum>
  <w:abstractNum w:abstractNumId="1">
    <w:nsid w:val="1F3C67F8"/>
    <w:multiLevelType w:val="singleLevel"/>
    <w:tmpl w:val="1F3C67F8"/>
    <w:lvl w:ilvl="0" w:tentative="0">
      <w:start w:val="1"/>
      <w:numFmt w:val="decimal"/>
      <w:suff w:val="nothing"/>
      <w:lvlText w:val="%1、"/>
      <w:lvlJc w:val="left"/>
    </w:lvl>
  </w:abstractNum>
  <w:abstractNum w:abstractNumId="2">
    <w:nsid w:val="2BA6A28D"/>
    <w:multiLevelType w:val="singleLevel"/>
    <w:tmpl w:val="2BA6A28D"/>
    <w:lvl w:ilvl="0" w:tentative="0">
      <w:start w:val="1"/>
      <w:numFmt w:val="decimal"/>
      <w:suff w:val="nothing"/>
      <w:lvlText w:val="%1、"/>
      <w:lvlJc w:val="left"/>
    </w:lvl>
  </w:abstractNum>
  <w:abstractNum w:abstractNumId="3">
    <w:nsid w:val="3D49D9DD"/>
    <w:multiLevelType w:val="singleLevel"/>
    <w:tmpl w:val="3D49D9DD"/>
    <w:lvl w:ilvl="0" w:tentative="0">
      <w:start w:val="1"/>
      <w:numFmt w:val="decimal"/>
      <w:suff w:val="nothing"/>
      <w:lvlText w:val="%1、"/>
      <w:lvlJc w:val="left"/>
    </w:lvl>
  </w:abstractNum>
  <w:abstractNum w:abstractNumId="4">
    <w:nsid w:val="61289B7E"/>
    <w:multiLevelType w:val="singleLevel"/>
    <w:tmpl w:val="61289B7E"/>
    <w:lvl w:ilvl="0" w:tentative="0">
      <w:start w:val="5"/>
      <w:numFmt w:val="decimal"/>
      <w:suff w:val="nothing"/>
      <w:lvlText w:val="%1."/>
      <w:lvlJc w:val="left"/>
    </w:lvl>
  </w:abstractNum>
  <w:abstractNum w:abstractNumId="5">
    <w:nsid w:val="7ED0A0DE"/>
    <w:multiLevelType w:val="singleLevel"/>
    <w:tmpl w:val="7ED0A0DE"/>
    <w:lvl w:ilvl="0" w:tentative="0">
      <w:start w:val="1"/>
      <w:numFmt w:val="decimal"/>
      <w:suff w:val="nothing"/>
      <w:lvlText w:val="%1、"/>
      <w:lvlJc w:val="left"/>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234F60"/>
    <w:rsid w:val="0A77744F"/>
    <w:rsid w:val="4CF74F39"/>
    <w:rsid w:val="63AB045E"/>
    <w:rsid w:val="63DC5DDB"/>
    <w:rsid w:val="664B20E9"/>
    <w:rsid w:val="77234F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27"/>
    <w:qFormat/>
    <w:uiPriority w:val="0"/>
    <w:pPr>
      <w:keepNext/>
      <w:outlineLvl w:val="0"/>
    </w:pPr>
    <w:rPr>
      <w:rFonts w:ascii="仿宋_GB2312" w:hAnsi="宋体" w:eastAsia="仿宋_GB2312"/>
      <w:b/>
      <w:kern w:val="2"/>
      <w:sz w:val="32"/>
    </w:rPr>
  </w:style>
  <w:style w:type="paragraph" w:styleId="3">
    <w:name w:val="heading 2"/>
    <w:basedOn w:val="1"/>
    <w:next w:val="1"/>
    <w:link w:val="31"/>
    <w:qFormat/>
    <w:uiPriority w:val="9"/>
    <w:pPr>
      <w:keepNext/>
      <w:keepLines/>
      <w:widowControl/>
      <w:spacing w:before="260" w:beforeLines="0" w:after="260" w:afterLines="0"/>
      <w:ind w:left="284"/>
      <w:jc w:val="left"/>
      <w:outlineLvl w:val="1"/>
    </w:pPr>
    <w:rPr>
      <w:rFonts w:ascii="Arial" w:hAnsi="Arial"/>
      <w:b/>
      <w:bCs/>
      <w:sz w:val="28"/>
      <w:szCs w:val="32"/>
    </w:rPr>
  </w:style>
  <w:style w:type="paragraph" w:styleId="4">
    <w:name w:val="heading 3"/>
    <w:basedOn w:val="1"/>
    <w:next w:val="1"/>
    <w:link w:val="28"/>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spacing w:line="300" w:lineRule="auto"/>
      <w:ind w:firstLine="420" w:firstLineChars="200"/>
    </w:pPr>
    <w:rPr>
      <w:rFonts w:ascii="Times New Roman"/>
      <w:kern w:val="2"/>
      <w:sz w:val="21"/>
      <w:szCs w:val="24"/>
    </w:rPr>
  </w:style>
  <w:style w:type="paragraph" w:styleId="8">
    <w:name w:val="annotation text"/>
    <w:basedOn w:val="1"/>
    <w:qFormat/>
    <w:uiPriority w:val="99"/>
    <w:pPr>
      <w:jc w:val="left"/>
    </w:pPr>
    <w:rPr>
      <w:rFonts w:ascii="Times New Roman"/>
      <w:kern w:val="2"/>
      <w:sz w:val="21"/>
      <w:szCs w:val="24"/>
    </w:rPr>
  </w:style>
  <w:style w:type="paragraph" w:styleId="9">
    <w:name w:val="Body Text"/>
    <w:basedOn w:val="1"/>
    <w:qFormat/>
    <w:uiPriority w:val="0"/>
    <w:pPr>
      <w:spacing w:after="120" w:afterLines="0"/>
    </w:pPr>
    <w:rPr>
      <w:rFonts w:ascii="Times New Roman"/>
      <w:kern w:val="2"/>
      <w:sz w:val="21"/>
    </w:rPr>
  </w:style>
  <w:style w:type="paragraph" w:styleId="10">
    <w:name w:val="Body Text Indent"/>
    <w:basedOn w:val="1"/>
    <w:next w:val="11"/>
    <w:qFormat/>
    <w:uiPriority w:val="0"/>
    <w:pPr>
      <w:widowControl/>
      <w:ind w:firstLine="652" w:firstLineChars="233"/>
    </w:pPr>
    <w:rPr>
      <w:rFonts w:ascii="Times New Roman"/>
      <w:sz w:val="28"/>
    </w:rPr>
  </w:style>
  <w:style w:type="paragraph" w:styleId="11">
    <w:name w:val="envelope return"/>
    <w:basedOn w:val="1"/>
    <w:qFormat/>
    <w:uiPriority w:val="0"/>
    <w:pPr>
      <w:snapToGrid w:val="0"/>
    </w:pPr>
    <w:rPr>
      <w:rFonts w:ascii="Arial" w:hAnsi="Arial"/>
    </w:rPr>
  </w:style>
  <w:style w:type="paragraph" w:styleId="12">
    <w:name w:val="Block Text"/>
    <w:basedOn w:val="1"/>
    <w:qFormat/>
    <w:uiPriority w:val="0"/>
    <w:pPr>
      <w:ind w:left="-359" w:leftChars="-171" w:right="-296" w:firstLine="560"/>
    </w:pPr>
    <w:rPr>
      <w:sz w:val="28"/>
    </w:rPr>
  </w:style>
  <w:style w:type="paragraph" w:styleId="13">
    <w:name w:val="Plain Text"/>
    <w:basedOn w:val="1"/>
    <w:qFormat/>
    <w:uiPriority w:val="0"/>
    <w:rPr>
      <w:rFonts w:hAnsi="Courier New"/>
      <w:kern w:val="2"/>
      <w:sz w:val="21"/>
    </w:rPr>
  </w:style>
  <w:style w:type="paragraph" w:styleId="14">
    <w:name w:val="footer"/>
    <w:basedOn w:val="1"/>
    <w:qFormat/>
    <w:uiPriority w:val="99"/>
    <w:pPr>
      <w:tabs>
        <w:tab w:val="center" w:pos="4153"/>
        <w:tab w:val="right" w:pos="8306"/>
      </w:tabs>
      <w:snapToGrid w:val="0"/>
      <w:jc w:val="left"/>
    </w:pPr>
    <w:rPr>
      <w:rFonts w:ascii="Times New Roman"/>
      <w:kern w:val="2"/>
      <w:sz w:val="18"/>
      <w:szCs w:val="18"/>
    </w:rPr>
  </w:style>
  <w:style w:type="paragraph" w:styleId="15">
    <w:name w:val="toc 1"/>
    <w:basedOn w:val="1"/>
    <w:next w:val="1"/>
    <w:unhideWhenUsed/>
    <w:qFormat/>
    <w:uiPriority w:val="39"/>
  </w:style>
  <w:style w:type="paragraph" w:styleId="16">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7">
    <w:name w:val="Normal (Web)"/>
    <w:basedOn w:val="1"/>
    <w:qFormat/>
    <w:uiPriority w:val="0"/>
    <w:pPr>
      <w:widowControl/>
      <w:spacing w:before="100" w:beforeLines="0" w:beforeAutospacing="1" w:after="100" w:afterLines="0" w:afterAutospacing="1"/>
      <w:jc w:val="left"/>
    </w:pPr>
    <w:rPr>
      <w:rFonts w:ascii="宋体" w:hAnsi="宋体"/>
      <w:kern w:val="0"/>
      <w:sz w:val="24"/>
      <w:szCs w:val="24"/>
    </w:rPr>
  </w:style>
  <w:style w:type="paragraph" w:styleId="18">
    <w:name w:val="Body Text First Indent"/>
    <w:basedOn w:val="9"/>
    <w:next w:val="19"/>
    <w:qFormat/>
    <w:uiPriority w:val="99"/>
    <w:pPr>
      <w:ind w:firstLine="420" w:firstLineChars="100"/>
    </w:pPr>
    <w:rPr>
      <w:rFonts w:ascii="宋体"/>
    </w:rPr>
  </w:style>
  <w:style w:type="paragraph" w:styleId="19">
    <w:name w:val="Body Text First Indent 2"/>
    <w:basedOn w:val="10"/>
    <w:next w:val="1"/>
    <w:qFormat/>
    <w:uiPriority w:val="99"/>
    <w:pPr>
      <w:spacing w:after="120"/>
      <w:ind w:left="420" w:leftChars="200" w:right="0" w:rightChars="0" w:firstLine="420" w:firstLineChars="200"/>
    </w:pPr>
    <w:rPr>
      <w:rFonts w:ascii="Times New Roman" w:hAnsi="Times New Roman"/>
      <w:sz w:val="21"/>
      <w:szCs w:val="24"/>
    </w:rPr>
  </w:style>
  <w:style w:type="table" w:styleId="21">
    <w:name w:val="Table Grid"/>
    <w:basedOn w:val="20"/>
    <w:unhideWhenUsed/>
    <w:qFormat/>
    <w:uiPriority w:val="99"/>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Hyperlink"/>
    <w:basedOn w:val="22"/>
    <w:qFormat/>
    <w:uiPriority w:val="99"/>
    <w:rPr>
      <w:rFonts w:hint="eastAsia" w:ascii="宋体" w:hAnsi="宋体" w:eastAsia="宋体" w:cs="宋体"/>
      <w:color w:val="000000"/>
      <w:sz w:val="14"/>
      <w:szCs w:val="14"/>
      <w:u w:val="none"/>
    </w:rPr>
  </w:style>
  <w:style w:type="character" w:customStyle="1" w:styleId="25">
    <w:name w:val="NormalCharacter"/>
    <w:semiHidden/>
    <w:qFormat/>
    <w:uiPriority w:val="0"/>
    <w:rPr>
      <w:rFonts w:ascii="宋体"/>
      <w:sz w:val="24"/>
      <w:lang w:val="en-US" w:eastAsia="zh-CN" w:bidi="ar-SA"/>
    </w:rPr>
  </w:style>
  <w:style w:type="paragraph" w:customStyle="1" w:styleId="26">
    <w:name w:val="PlainText"/>
    <w:qFormat/>
    <w:uiPriority w:val="0"/>
    <w:pPr>
      <w:widowControl w:val="0"/>
      <w:jc w:val="both"/>
      <w:textAlignment w:val="baseline"/>
    </w:pPr>
    <w:rPr>
      <w:rFonts w:ascii="宋体" w:hAnsi="Courier New" w:eastAsia="宋体" w:cs="Times New Roman"/>
      <w:kern w:val="2"/>
      <w:sz w:val="21"/>
      <w:szCs w:val="21"/>
      <w:lang w:val="en-US" w:eastAsia="zh-CN" w:bidi="ar-SA"/>
    </w:rPr>
  </w:style>
  <w:style w:type="character" w:customStyle="1" w:styleId="27">
    <w:name w:val="标题 1 Char"/>
    <w:link w:val="2"/>
    <w:qFormat/>
    <w:uiPriority w:val="0"/>
    <w:rPr>
      <w:rFonts w:ascii="仿宋_GB2312" w:hAnsi="宋体" w:eastAsia="仿宋_GB2312"/>
      <w:b/>
      <w:kern w:val="2"/>
      <w:sz w:val="32"/>
    </w:rPr>
  </w:style>
  <w:style w:type="character" w:customStyle="1" w:styleId="28">
    <w:name w:val="标题 3 Char"/>
    <w:link w:val="4"/>
    <w:qFormat/>
    <w:uiPriority w:val="0"/>
    <w:rPr>
      <w:rFonts w:ascii="Times New Roman"/>
      <w:b/>
      <w:bCs/>
      <w:kern w:val="2"/>
      <w:szCs w:val="24"/>
    </w:rPr>
  </w:style>
  <w:style w:type="paragraph" w:customStyle="1" w:styleId="29">
    <w:name w:val="List Paragraph"/>
    <w:basedOn w:val="1"/>
    <w:qFormat/>
    <w:uiPriority w:val="34"/>
    <w:pPr>
      <w:ind w:firstLine="420" w:firstLineChars="200"/>
    </w:pPr>
  </w:style>
  <w:style w:type="table" w:customStyle="1" w:styleId="30">
    <w:name w:val="Table Normal"/>
    <w:unhideWhenUsed/>
    <w:qFormat/>
    <w:uiPriority w:val="0"/>
    <w:tblPr>
      <w:tblCellMar>
        <w:top w:w="0" w:type="dxa"/>
        <w:left w:w="0" w:type="dxa"/>
        <w:bottom w:w="0" w:type="dxa"/>
        <w:right w:w="0" w:type="dxa"/>
      </w:tblCellMar>
    </w:tblPr>
  </w:style>
  <w:style w:type="character" w:customStyle="1" w:styleId="31">
    <w:name w:val="标题 2 Char"/>
    <w:link w:val="3"/>
    <w:qFormat/>
    <w:uiPriority w:val="9"/>
    <w:rPr>
      <w:rFonts w:ascii="Arial" w:hAnsi="Arial"/>
      <w:b/>
      <w:bCs/>
      <w:sz w:val="28"/>
      <w:szCs w:val="32"/>
    </w:rPr>
  </w:style>
  <w:style w:type="paragraph" w:customStyle="1" w:styleId="32">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33">
    <w:name w:val="表格文字中"/>
    <w:basedOn w:val="1"/>
    <w:qFormat/>
    <w:uiPriority w:val="0"/>
    <w:pPr>
      <w:adjustRightInd w:val="0"/>
      <w:snapToGrid w:val="0"/>
      <w:ind w:left="22" w:leftChars="8"/>
      <w:jc w:val="center"/>
    </w:pPr>
    <w:rPr>
      <w:kern w:val="0"/>
      <w:szCs w:val="24"/>
    </w:rPr>
  </w:style>
  <w:style w:type="paragraph" w:customStyle="1" w:styleId="34">
    <w:name w:val="表注1"/>
    <w:basedOn w:val="1"/>
    <w:qFormat/>
    <w:uiPriority w:val="0"/>
    <w:pPr>
      <w:adjustRightInd w:val="0"/>
      <w:snapToGrid w:val="0"/>
      <w:spacing w:before="156" w:beforeLines="50" w:line="300" w:lineRule="auto"/>
      <w:ind w:left="350" w:hanging="350" w:hangingChars="350"/>
    </w:pPr>
    <w:rPr>
      <w:rFonts w:eastAsia="仿宋_GB2312"/>
      <w:bCs/>
      <w:color w:val="000000"/>
      <w:szCs w:val="24"/>
    </w:rPr>
  </w:style>
  <w:style w:type="paragraph" w:customStyle="1" w:styleId="35">
    <w:name w:val="目录"/>
    <w:basedOn w:val="1"/>
    <w:qFormat/>
    <w:uiPriority w:val="0"/>
    <w:pPr>
      <w:widowControl/>
      <w:spacing w:line="240" w:lineRule="auto"/>
      <w:jc w:val="center"/>
    </w:pPr>
    <w:rPr>
      <w:rFonts w:ascii="宋体"/>
      <w:b/>
      <w:kern w:val="0"/>
      <w:sz w:val="36"/>
      <w:szCs w:val="20"/>
    </w:rPr>
  </w:style>
  <w:style w:type="paragraph" w:customStyle="1" w:styleId="36">
    <w:name w:val="正文缩进1"/>
    <w:basedOn w:val="1"/>
    <w:qFormat/>
    <w:uiPriority w:val="0"/>
    <w:pPr>
      <w:ind w:firstLine="420" w:firstLineChars="200"/>
    </w:pPr>
  </w:style>
  <w:style w:type="paragraph" w:customStyle="1" w:styleId="3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14620</Words>
  <Characters>16132</Characters>
  <Lines>0</Lines>
  <Paragraphs>0</Paragraphs>
  <TotalTime>10</TotalTime>
  <ScaleCrop>false</ScaleCrop>
  <LinksUpToDate>false</LinksUpToDate>
  <CharactersWithSpaces>16360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2025-09-15T06:37:00Z</dcterms:created>
  <dc:creator>ME</dc:creator>
  <cp:lastModifiedBy>ME</cp:lastModifiedBy>
  <cp:lastPrinted>2025-09-24T09:29:00Z</cp:lastPrinted>
  <dcterms:modified xsi:type="dcterms:W3CDTF">2025-09-29T06:32:43Z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93736B218BF64EE59744187C0DABC487_11</vt:lpwstr>
  </property>
  <property fmtid="{D5CDD505-2E9C-101B-9397-08002B2CF9AE}" pid="4" name="KSOTemplateDocerSaveRecord">
    <vt:lpwstr>eyJoZGlkIjoiYzAxMTRiMDkzN2JiNGM4YWFjNjRkMDE3N2YzYjYzMTgiLCJ1c2VySWQiOiIyNzk4NDQ2NzUifQ==</vt:lpwstr>
  </property>
</Properties>
</file>