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Layout w:type="fixed"/>
        <w:tblCellMar>
          <w:top w:w="0" w:type="dxa"/>
          <w:left w:w="108" w:type="dxa"/>
          <w:bottom w:w="0" w:type="dxa"/>
          <w:right w:w="108" w:type="dxa"/>
        </w:tblCellMar>
      </w:tblPr>
      <w:tblGrid>
        <w:gridCol w:w="455"/>
        <w:gridCol w:w="898"/>
        <w:gridCol w:w="950"/>
        <w:gridCol w:w="717"/>
        <w:gridCol w:w="5499"/>
      </w:tblGrid>
      <w:tr w14:paraId="386BA377">
        <w:tblPrEx>
          <w:tblCellMar>
            <w:top w:w="0" w:type="dxa"/>
            <w:left w:w="108" w:type="dxa"/>
            <w:bottom w:w="0" w:type="dxa"/>
            <w:right w:w="108" w:type="dxa"/>
          </w:tblCellMar>
        </w:tblPrEx>
        <w:trPr>
          <w:trHeight w:val="54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B9E52">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序号</w:t>
            </w:r>
          </w:p>
        </w:tc>
        <w:tc>
          <w:tcPr>
            <w:tcW w:w="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AEBF">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器材名称</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E2C4E">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CE734">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配备数量</w:t>
            </w:r>
          </w:p>
        </w:tc>
        <w:tc>
          <w:tcPr>
            <w:tcW w:w="3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A164">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技术参数</w:t>
            </w:r>
          </w:p>
        </w:tc>
      </w:tr>
      <w:tr w14:paraId="44F96B67">
        <w:tblPrEx>
          <w:tblCellMar>
            <w:top w:w="0" w:type="dxa"/>
            <w:left w:w="108" w:type="dxa"/>
            <w:bottom w:w="0" w:type="dxa"/>
            <w:right w:w="108" w:type="dxa"/>
          </w:tblCellMar>
        </w:tblPrEx>
        <w:trPr>
          <w:trHeight w:val="1002" w:hRule="atLeast"/>
        </w:trPr>
        <w:tc>
          <w:tcPr>
            <w:tcW w:w="267" w:type="pct"/>
            <w:tcBorders>
              <w:top w:val="single" w:color="000000" w:sz="4" w:space="0"/>
              <w:left w:val="single" w:color="000000" w:sz="4" w:space="0"/>
              <w:bottom w:val="single" w:color="000000" w:sz="4" w:space="0"/>
              <w:right w:val="single" w:color="000000" w:sz="4" w:space="0"/>
            </w:tcBorders>
            <w:noWrap/>
            <w:vAlign w:val="center"/>
          </w:tcPr>
          <w:p w14:paraId="52EA76F3">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527" w:type="pct"/>
            <w:tcBorders>
              <w:top w:val="single" w:color="000000" w:sz="4" w:space="0"/>
              <w:left w:val="single" w:color="000000" w:sz="4" w:space="0"/>
              <w:bottom w:val="single" w:color="000000" w:sz="4" w:space="0"/>
              <w:right w:val="single" w:color="000000" w:sz="4" w:space="0"/>
            </w:tcBorders>
            <w:noWrap/>
            <w:vAlign w:val="center"/>
          </w:tcPr>
          <w:p w14:paraId="6CA3AD54">
            <w:pPr>
              <w:widowControl/>
              <w:spacing w:line="360" w:lineRule="auto"/>
              <w:jc w:val="center"/>
              <w:textAlignment w:val="center"/>
              <w:rPr>
                <w:rFonts w:hint="eastAsia" w:ascii="仿宋" w:hAnsi="仿宋" w:eastAsia="仿宋" w:cs="仿宋"/>
                <w:color w:val="000000"/>
                <w:sz w:val="24"/>
              </w:rPr>
            </w:pPr>
            <w:bookmarkStart w:id="0" w:name="_Hlk209765524"/>
            <w:r>
              <w:rPr>
                <w:rFonts w:hint="eastAsia" w:ascii="仿宋" w:hAnsi="仿宋" w:eastAsia="仿宋" w:cs="仿宋"/>
                <w:color w:val="000000"/>
                <w:kern w:val="0"/>
                <w:sz w:val="24"/>
                <w:lang w:bidi="ar"/>
              </w:rPr>
              <w:t>云梯消防车</w:t>
            </w:r>
            <w:bookmarkEnd w:id="0"/>
          </w:p>
        </w:tc>
        <w:tc>
          <w:tcPr>
            <w:tcW w:w="557" w:type="pct"/>
            <w:tcBorders>
              <w:top w:val="single" w:color="000000" w:sz="4" w:space="0"/>
              <w:left w:val="single" w:color="000000" w:sz="4" w:space="0"/>
              <w:bottom w:val="single" w:color="000000" w:sz="4" w:space="0"/>
              <w:right w:val="single" w:color="000000" w:sz="4" w:space="0"/>
            </w:tcBorders>
            <w:noWrap/>
            <w:vAlign w:val="center"/>
          </w:tcPr>
          <w:p w14:paraId="2D730F57">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辆</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A0DDB89">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27" w:type="pct"/>
            <w:tcBorders>
              <w:top w:val="single" w:color="000000" w:sz="4" w:space="0"/>
              <w:left w:val="single" w:color="000000" w:sz="4" w:space="0"/>
              <w:bottom w:val="single" w:color="000000" w:sz="4" w:space="0"/>
              <w:right w:val="single" w:color="000000" w:sz="4" w:space="0"/>
            </w:tcBorders>
            <w:vAlign w:val="center"/>
          </w:tcPr>
          <w:p w14:paraId="514B8E23">
            <w:pPr>
              <w:widowControl/>
              <w:spacing w:line="360" w:lineRule="auto"/>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整车符合GB 7956.1-2014《消防车 第1部分：通用技术条件》、GB 7956.12-2015《消防车 第12部分：举高消防车》相关标准。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1、整车参数：★（1）进口底盘；（2）整车外形尺寸（mm）：</w:t>
            </w:r>
            <w:bookmarkStart w:id="2" w:name="_GoBack"/>
            <w:bookmarkEnd w:id="2"/>
            <w:r>
              <w:rPr>
                <w:rFonts w:hint="eastAsia" w:ascii="仿宋" w:hAnsi="仿宋" w:eastAsia="仿宋" w:cs="仿宋"/>
                <w:color w:val="000000"/>
                <w:kern w:val="0"/>
                <w:sz w:val="24"/>
                <w:lang w:bidi="ar"/>
              </w:rPr>
              <w:t>≤13000×2550×4000；（3）总质量满足GB 1589-2016《汽车、挂车及汽车列车外廓尺寸、轴荷及质量限值》或GB 7956.1-2014《消防车 第1部分：通用技术条件》相关规定；（4）排放标准：国Ⅵ；（4）</w:t>
            </w:r>
            <w:r>
              <w:rPr>
                <w:rFonts w:hint="eastAsia" w:ascii="仿宋" w:hAnsi="仿宋" w:eastAsia="仿宋" w:cs="仿宋"/>
                <w:color w:val="000000"/>
                <w:kern w:val="0"/>
                <w:sz w:val="24"/>
                <w:lang w:eastAsia="zh-CN" w:bidi="ar"/>
              </w:rPr>
              <w:t>驱动型式</w:t>
            </w:r>
            <w:r>
              <w:rPr>
                <w:rFonts w:hint="eastAsia" w:ascii="仿宋" w:hAnsi="仿宋" w:eastAsia="仿宋" w:cs="仿宋"/>
                <w:color w:val="000000"/>
                <w:kern w:val="0"/>
                <w:sz w:val="24"/>
                <w:lang w:bidi="ar"/>
              </w:rPr>
              <w:t>：6×4及以上；（5）比功率（kW/t）≥10；（6）取力器：全功率取力器或断轴式取力器；（7）变速箱形式：自动或手自一体变速箱。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底盘主要技术参数：★（1）发动机额定功率（kW）：≥400；（2）原装配置前轮盘式制动器、ABS（防抱死制动系统）、EBS（电控制动系统）、ESP（车身稳定系统）、上坡驻车辅助系统、排气制动或发动机缸内制动；底盘刹车总泵质保5年以上；（3）保险杠：前后金属保险杠，本色或深色；（4）轮胎：子午线真空胎，加装胎压监测系统、前轮爆胎应急安全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3、驾驶室：（1）布局结构：2门单排；（2）乘员人数：≥2，主座椅为气囊减震；（3）安全设置：前排设置预紧三点式安全带；（4）冷暖空调，电动车窗，电动后视镜，预留24 V电源接口（功率≥240 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车厢：（1）材质：骨架、底板为铝合金型材或优于该型材，且所有铝合金板厚度（mm）：≥2；（2）卷帘门：采用铝合金拉杆式（横拉杆手把，底部锁）卷帘门，且铝合金材质厚度（mm）：≥1；轨道使用一次成型的铝合金型材；（3）器材箱设置及驾驶室器材挂点设置：签订合同时根据客户需求确定器材的布置、固定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5、车体：（1）车辆所有踏板采用防腐措施，防滑设计)（2）车体表面处理：表面喷涂防锈底漆和烤漆；（3）爬梯：设有爬梯，脚蹬防滑设计。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气路系统：（1）加装LED红色频闪警灯，前进气格栅配有LED频闪；车顶边角配有红色LED频闪警灯；（2）加装未关门和未系安全带蜂鸣报警装置、警报器、器材箱照明，上装部分电气应为独立电路；（3）水罐设置低液位传感装置，配有水泵自保功能（从水泵高速运转进入怠速自保状态）；（4）加装360度全景影像行车记录仪（≥1080p高清画质、内存≥256 G）、倒车雷达、盲区监测、倒车影像系统、导航仪、北斗定位终端和车载台（频率范围：350-400 MHz）；投标单位需承诺可符合客户所需车辆综合管理平台联网对接功能；（5）梯端配置红外摄像头（像素≥640*480）；（6）水炮出水口压力、流量可显示在操作面板上；（7）发动机转速在1700转以内，水泵和液压泵短时间内可以同时工作具备自检、监控、故障诊断等功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消防泵及管路系统：★（1）进口消防泵；▲（2）消防泵流量（L／s）：≥70；（3）引水时间（s）：≤90；吸水深度（m）：≥7；（3）水泵持续工作（h）：≥8；传动轴为免维护型，质保10年以上；（4）出水口截止阀整体防腐，耐压值不低于1.0 MPa，泵左右两侧分别设DN80和DN65出水口各1个，接口使用或优于锻造铝合金材质；（5）电磁阀及气动管路总线盒集中设在仪表操作面板旁或泵房一侧，并带有故障警示灯；电路和气路加装保护套管。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8、消防炮：（1）遥控消防炮（有线/无线两用，遥控距离≥100 m），水、泡沫两用（带低倍数泡沫炮头）；▲（2）水炮流量（L/s）：≥50；▲（3）最大射程：水（m）：≥65；（4）水平回转角度：≥±45°，俯角：≥10°，仰角≥45°。</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液罐：（1）液罐总容量（L）：≥3000；（2）罐体材质为不锈钢（304及以上）或优于该材质，罐体底部板材厚度（mm）：≥4，其他板材厚度（mm）：≥3，结构：带纵横防荡板、内部维修人孔，罐体防渗漏、防腐蚀罐体质保10年以上；（3）水液罐设有带弯头的溢水管及带弯管的补水管，补水管道应从罐顶向下注水；罐体进水口与出水口保持50 cm以上距离，带闷盖、过滤网。</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10、梯架上装：（1）梯架形式为伸缩梯架或伸缩折叠组合梯架，采用高强度钢焊接而成，共6节，梯档间距≤350 mm，梯蹬外表面覆盖3M防滑材料，梯段可同步伸缩；（2）梯架具备自动回收系统、故障自动报警系统、超限制停和声光报警、防误触高压线报警器；★（3）最大工作高度（m）：≥50；（4）旋转角度：360 °无级；▲（5）最大工作幅度（m）：≥18；（4）梯架动作时间（s）：≤140；（5）最大工作高度时的最大抗风强度（m/s）：≥12；▲（6）管道允许工作压力（MPa）：≥1.5；（7）梯架末端配备65 mm供水口，可实现高层供水；（8）工作斗额定载荷（kg）：≥300；（9）工作斗工作斗面积（m²）：≥1；（10）滑斗型式：折叠式，使用时展开；不使用时，折叠固定在梯架上；滑斗额定载荷（kg）：≥180；平均速度（m/s）≥0.6。</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支腿：▲（1）横向跨距（mm）：≤5500；（2）动作时间（s）：≤40；（3）液压与电线管路隐藏于支腿内部；（4）支腿可独立控制，并有方位指示灯；（5）具备一键式调平或自动调平对中功能；（6）支腿具备自动回收系统、故障自动报警系统，备用液压系统，主发动机故障时可独立驱动；（7）H型支腿，支腿数量（个）：≥4。</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12、安全控制系统：（1）工作幅度限制：在变幅任一角度，梯架都有一个确定幅度限制。即将超限时，变幅和伸臂自动减速，直到到达极限值时自动停止；（2）软腿保护：在操作上车时，如某个支腿不受力，应产生声光报警信号；（3）上、下车互锁：当下车支腿未稳定支撑或尚未调平车身前，上车停止一切动作；当梯架没有收到支撑架内时，下车停止一切动作；（4）梯架中位回落：当臂架侧面或上面接近罐体或驾驶室时，会停止向不安全方向的全部动作；当臂架全部归位，取中位后，方可自动回落臂架；（5）风速报警系统：装有风速仪，在风力达到额定最大风力值时报警；（6）保护驾驶室车身控制：梯架在小变幅角度回转时，为防止梯架碰撞驾驶室车身，自动停止危险方向动作；（7）梯架落回托架控制：只有在梯架完全收回、梯架对准托架、工作平台对中以后，才可以将臂架落到托架上；（8）支腿未缩提示：如支腿未缩到位，声光自动报警，防止行车发生事故；▲（9）耦合作业：能与水罐、泡沫类消防车进行耦合灭火作业。</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13、随车器材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（1）随车配备：DN65 20型以上含锻造接口20 m水带4盘、DN65 20型以上锻造接口20 m水带12盘、DN65多功能无后坐力水枪2只（流量≥8 L）、带压力表锻造分水器80/2×65 1个、吸水管扳手1套、异径接口DN80卡式母口转DN65卡式公口 2个、橡胶水带护桥2副、水带包布2个、滤水器1件、消火栓扳手2只（地上、地下）、≥8 m与水泵相匹配的轻质卡式接口吸水管、应急扳手1个、五点式全身吊带4套、背负式压缩空气驱动泡沫灭火装置1套（泡沫液类型：A类、B类，系统工作压力：≥0.85 MPa，储气瓶额定工作压力：≤30MPa，储气瓶容积：≤1.5L，灭火剂最大装载量：≥10kg，有效喷射时间：≥60s，喷射射程：≥10m，整机满载质量：≤26kg；</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（2）不少于：汽油桶（20 L）1个、灭火器（MFZ/ABC8）1具、防滑链1套、随车工具1套、阻车器2个、折叠警戒锥4个。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14、其他要求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（1）车辆外观整体涂装和所有制式标识应符合国家消防救援局最新要求；（2）器材箱分割不能影响加油口、电瓶、油滤等底盘附件的维护保养；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（3）车上所有玻璃都要求使用3C认证的安全玻璃；（4）底盘和轮胎生产日期不能早于合同签订日期1年；</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（5）车辆交付时需提供公告，整车合格证，整车检测报告复印件（包含改制后消防泵、消防炮等重要部件性能），底盘发动机号码、车架识别代号拓印件等悬挂应急牌照所需其他材料；投标时可提供上述承诺；</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（6）车辆交付时需提供底盘使用说明书，底盘质量电子保修卡，底盘一致性证书。</w:t>
            </w:r>
          </w:p>
        </w:tc>
      </w:tr>
      <w:tr w14:paraId="3FE20E3E">
        <w:tblPrEx>
          <w:tblCellMar>
            <w:top w:w="0" w:type="dxa"/>
            <w:left w:w="108" w:type="dxa"/>
            <w:bottom w:w="0" w:type="dxa"/>
            <w:right w:w="108" w:type="dxa"/>
          </w:tblCellMar>
        </w:tblPrEx>
        <w:trPr>
          <w:trHeight w:val="1002" w:hRule="atLeast"/>
        </w:trPr>
        <w:tc>
          <w:tcPr>
            <w:tcW w:w="267" w:type="pct"/>
            <w:tcBorders>
              <w:top w:val="single" w:color="000000" w:sz="4" w:space="0"/>
              <w:left w:val="single" w:color="000000" w:sz="4" w:space="0"/>
              <w:bottom w:val="single" w:color="000000" w:sz="4" w:space="0"/>
              <w:right w:val="single" w:color="000000" w:sz="4" w:space="0"/>
            </w:tcBorders>
            <w:noWrap/>
            <w:vAlign w:val="center"/>
          </w:tcPr>
          <w:p w14:paraId="524D22F0">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527" w:type="pct"/>
            <w:tcBorders>
              <w:top w:val="single" w:color="000000" w:sz="4" w:space="0"/>
              <w:left w:val="single" w:color="000000" w:sz="4" w:space="0"/>
              <w:bottom w:val="single" w:color="000000" w:sz="4" w:space="0"/>
              <w:right w:val="single" w:color="000000" w:sz="4" w:space="0"/>
            </w:tcBorders>
            <w:noWrap/>
            <w:vAlign w:val="center"/>
          </w:tcPr>
          <w:p w14:paraId="1EC408E5">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举高喷射消防车（60米级）</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16DD651B">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辆</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0A72A22">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27" w:type="pct"/>
            <w:tcBorders>
              <w:top w:val="single" w:color="000000" w:sz="4" w:space="0"/>
              <w:left w:val="single" w:color="000000" w:sz="4" w:space="0"/>
              <w:bottom w:val="single" w:color="000000" w:sz="4" w:space="0"/>
              <w:right w:val="single" w:color="000000" w:sz="4" w:space="0"/>
            </w:tcBorders>
          </w:tcPr>
          <w:p w14:paraId="5EC96056">
            <w:pPr>
              <w:widowControl/>
              <w:spacing w:line="360" w:lineRule="auto"/>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整车符合GB 7956.1-2014《消防车 第1部分：通用技术条件》、GB 7956.12-2015《消防车 第12部分：举高消防车》相关标准。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1、整车参数：★（1）进口底盘；（2）整车外形尺寸（mm）：≤14000×2550×4000；（3）总质量满足GB 1589-2016《汽车、挂车及汽车列车外廓尺寸、轴荷及质量限值》或GB 7956.1-2014《消防车 第1部分：通用技术条件》相关规定；（4）排放标准：国Ⅵ；（4）</w:t>
            </w:r>
            <w:r>
              <w:rPr>
                <w:rFonts w:hint="eastAsia" w:ascii="仿宋" w:hAnsi="仿宋" w:eastAsia="仿宋" w:cs="仿宋"/>
                <w:color w:val="000000"/>
                <w:kern w:val="0"/>
                <w:sz w:val="24"/>
                <w:lang w:eastAsia="zh-CN" w:bidi="ar"/>
              </w:rPr>
              <w:t>驱动型式</w:t>
            </w:r>
            <w:r>
              <w:rPr>
                <w:rFonts w:hint="eastAsia" w:ascii="仿宋" w:hAnsi="仿宋" w:eastAsia="仿宋" w:cs="仿宋"/>
                <w:color w:val="000000"/>
                <w:kern w:val="0"/>
                <w:sz w:val="24"/>
                <w:lang w:bidi="ar"/>
              </w:rPr>
              <w:t>：8×4或以上；（5）比功率（kW/t）≥9；（6）取力器：全功率取力器或断轴式取力器（7）变速箱形式：自动或手自一体变速箱。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底盘主要技术参数：★（1）发动机额定功率（kW）：≥400；（2）原装配置前轮盘式制动器、ABS（防抱死制动系统）、EBS（电控制动系统）、ESP（车身稳定系统）、上坡驻车辅助系统、排气制动或发动机缸内制动；底盘刹车总泵质保5年以上；（3）保险杠：前金属保险杠；本色或深色；（4）轮胎：子午线真空胎，加装胎压监测系统、前轮爆胎应急安全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3、驾驶室：（1）布局结构：2门单排；（2）乘员人数：≥2，主座椅为气囊减震；（3）安全设置：设置预紧三点式安全带；（4）冷暖空调，电动车窗，电动后视镜，预留24 V电源接口（功率≥240 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车厢：（1）材质：骨架、底板为铝合金型材或优于该型材，且所有铝合金板厚度（mm）：≥2；（2）卷帘门：采用铝合金拉杆式（横拉杆手把，底部锁）卷帘门，且铝合金材质厚度（mm）：≥1；轨道使用一次成型的铝合金型材；（3）器材箱设置及驾驶室器材挂点设置：签订合同时根据客户需求确定器材的布置、固定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5、车体：（1）车辆所有踏板采用铝合金一次成型，表面阳极氧化处理，防滑设计；（2）车体表面处理：表面喷涂防锈底漆和烤漆；（3）爬梯：设有爬梯，脚蹬防滑设计。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气路系统：（1）加装LED红色频闪警灯，前进气格栅配有LED频闪；车顶边角配有红色LED频闪警灯；（2）加装未关门和未系安全带蜂鸣报警装置、警报器、器材箱照明，上装部分电气应为独立电路；（3）水罐设置低液位传感装置，配有水泵自保功能（从水泵高速运转进入怠速自保状态）；（4）加装360度全景影像行车记录仪（≥1080p高清画质、内存≥256 G）、倒车雷达、盲区监测、倒车影像系统、导航仪、北斗定位终端和车载台（频率范围：350-400 MHz）；投标单位需承诺可符合客户所需车辆综合管理平台联网对接功能；（5）臂端配置红外摄像头（像素≥640*480）；（6）水炮出水口压力、流量可显示在操作面板上；（7）发动机转速在1600转</w:t>
            </w:r>
            <w:r>
              <w:rPr>
                <w:rFonts w:hint="eastAsia" w:ascii="仿宋" w:hAnsi="仿宋" w:eastAsia="仿宋" w:cs="仿宋"/>
                <w:color w:val="000000"/>
                <w:kern w:val="0"/>
                <w:sz w:val="24"/>
                <w:lang w:val="en-US" w:eastAsia="zh-CN" w:bidi="ar"/>
              </w:rPr>
              <w:t>/分</w:t>
            </w:r>
            <w:r>
              <w:rPr>
                <w:rFonts w:hint="eastAsia" w:ascii="仿宋" w:hAnsi="仿宋" w:eastAsia="仿宋" w:cs="仿宋"/>
                <w:color w:val="000000"/>
                <w:kern w:val="0"/>
                <w:sz w:val="24"/>
                <w:lang w:bidi="ar"/>
              </w:rPr>
              <w:t>以内，水泵和液压泵短时间内可以同时工作具备自检、监控、故障诊断等功能。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消防泵及管路系统：★（1）进口消防泵；▲（2）消防泵裸泵流量（L／s）：≥120；（3）引水时间（s）：≤90；吸水深度（m）：≥7；（3）水泵持续工作（h）：≥8；传动轴为免维护型，质保10年以上；（4）出水口截止阀或球阀整体防腐，耐压值不低于1.0 MPa，泵左右两侧分别设DN80和DN65出水口各1个，接口使用或优于锻造铝合金材质；（5）电磁阀及气动管路总线盒集中设在仪表操作面板旁或泵房一侧或泵房内部，并带有故障警示灯；电路和气路加装保护套管。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8、消防炮：（1）遥控消防炮（有线/无线两用，电动控制，遥控距离≥100 m），水、泡沫两用（带低倍数泡沫炮头）；▲（2）水炮裸炮流量（L/s）：≥100；▲（3）最大射程：水（m）：≥70；（4）水平回转角度：≥±45°，俯角≥-10°，仰角≥45°。</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液罐：（1）液罐总容量（L）：≥5000；载泡沫量（L）：≥2000；（2）罐体材质为不锈钢（304及以上）或优于该材质，罐体底部板材厚度（mm）：≥4，其他板材厚度（mm）：≥3，结构：带纵横防荡板、内部维修人孔，罐体防渗漏、防腐蚀罐体质保10年以上；（3）水液罐设有带弯头的溢水管及带弯管的防溢水补水管，补水管道应从罐顶向下注水；罐体进水口与出水口保持50 cm以上距离，带闷盖、过滤网。</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10、臂架上装：（1）臂架形式为伸缩折叠组合臂，采用高强度钢焊接而成；（2）臂架具备自动回收系统、炮头喷淋自保系统、故障自动报警系统、超限制停和声光报警、防误触高压线报警器；★（3）最大工作高度（m）：≥60；（4）旋转角度：360 °无级；★（5）最大工作幅度（m）：≥30；（6）臂架动作时间（s）：≤200；（7）最大工作高度时的最大抗风强度（m/s）：≥12；▲（8）管道允许工作压力（MPa）：≥2.5；（9）臂架末端配备65 mm供水口，可实现高层供水。</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支腿：▲（1）横向跨距（m）：≤7；（2）动作时间（s）：≤40；（3）液压与电线管路隐藏或部分隐藏于支腿内部；（4）支腿可独立控制，并有方位指示灯；（5）具备一键式调平或自动调平对中功能；（6）支腿具备自动回收系统、故障自动报警系统，备用液压系统，主发动机故障时可独立驱动；（7）支腿数量（个）：≥4。</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12、安全控制系统：（1）工作幅度限制：在变幅任一角度，主臂都有一个确定幅度限制。即将超限时，变幅和伸臂自动减速，直到到达极限值时自动停止；（2）软腿保护：在操作上车时，如某个支腿不受力，应产生声光报警信号；（3）上、下车互锁：当下车支腿未稳定支撑或尚未调平车身前，上车停止一切动作；当臂架没有收到支撑架内时，下车停止一切动作；（4）臂架中位回落：当臂架侧面或上面接近罐体或驾驶室时，会停止向不安全方向的全部动作；当臂架全部归位，取中位后，方可自动回落臂架；（5）风速报警系统：装有风速仪，在风力达到额定最大风力值时报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保护驾驶室车身控制：臂架在小变幅角度回转时，为防止臂架碰撞驾驶室车身，自动停止危险方向动作；（7）主臂落回托架控制：只有在臂架完全收回、主臂对准托架、臂架对中后，才可以将臂架落到托架上；（8）支腿未缩提示：如支腿未缩到位，声光自动报警，防止行车发生事故；▲（9）耦合作业：能与水罐、泡沫类消防车进行耦合灭火作业。</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13、随车器材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（1）随车配备：DN65 20型以上含锻造接口20 m水带4盘、DN65 20型以上锻造接口20 m水带12盘、DN65多功能无后坐力水枪2只（流量≥8 L）、带压力表锻造分水器80/2×65 1个、吸水管扳手1套、异径接口DN80卡式母口转DN65卡式公口 2个、橡胶水带护桥2副、水带包布2个、滤水器1件、消火栓扳手2只（地上、地下）、≥8 m与水泵相匹配的轻质卡式接口吸水管、应急扳手1个、支腿垫块4个；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（2）不少于：汽油桶（20 L）1个、灭火器（MFZ/ABC8）1具、防滑链1套、随车工具1套、阻车器2个、折叠警戒锥4个。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11、其他要求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（1）车辆外观整体涂装和所有制式标识应符合国家消防救援局最新要求；（2）器材箱分割不能影响加油口、电瓶、油滤等底盘附件的维护保养；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（3）车上所有玻璃都要求使用3C认证的安全玻璃；（4）底盘和轮胎生产日期不能早于合同签订日期1年；</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（5）车辆交付时需提供公告，整车合格证，整车检测报告复印件（包含改制后消防泵、消防炮等重要部件性能），底盘发动机号码、车架识别代号拓印件等悬挂应急牌照所需其他材料；投标时可提供上述承诺。</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（6）车辆交付时需提供底盘使用说明书，底盘质量电子保修卡，底盘一致性证书。</w:t>
            </w:r>
          </w:p>
        </w:tc>
      </w:tr>
      <w:tr w14:paraId="2914DC3A">
        <w:tblPrEx>
          <w:tblCellMar>
            <w:top w:w="0" w:type="dxa"/>
            <w:left w:w="108" w:type="dxa"/>
            <w:bottom w:w="0" w:type="dxa"/>
            <w:right w:w="108" w:type="dxa"/>
          </w:tblCellMar>
        </w:tblPrEx>
        <w:trPr>
          <w:trHeight w:val="1002" w:hRule="atLeast"/>
        </w:trPr>
        <w:tc>
          <w:tcPr>
            <w:tcW w:w="267" w:type="pct"/>
            <w:tcBorders>
              <w:top w:val="single" w:color="000000" w:sz="4" w:space="0"/>
              <w:left w:val="single" w:color="000000" w:sz="4" w:space="0"/>
              <w:bottom w:val="single" w:color="000000" w:sz="4" w:space="0"/>
              <w:right w:val="single" w:color="000000" w:sz="4" w:space="0"/>
            </w:tcBorders>
            <w:noWrap/>
            <w:vAlign w:val="center"/>
          </w:tcPr>
          <w:p w14:paraId="3C9244D6">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527" w:type="pct"/>
            <w:tcBorders>
              <w:top w:val="single" w:color="000000" w:sz="4" w:space="0"/>
              <w:left w:val="single" w:color="000000" w:sz="4" w:space="0"/>
              <w:bottom w:val="single" w:color="000000" w:sz="4" w:space="0"/>
              <w:right w:val="single" w:color="000000" w:sz="4" w:space="0"/>
            </w:tcBorders>
            <w:noWrap/>
            <w:vAlign w:val="center"/>
          </w:tcPr>
          <w:p w14:paraId="5F6730C2">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压缩空气泡沫消防车</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3A591F27">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辆</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52556B9">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27" w:type="pct"/>
            <w:tcBorders>
              <w:top w:val="single" w:color="000000" w:sz="4" w:space="0"/>
              <w:left w:val="single" w:color="000000" w:sz="4" w:space="0"/>
              <w:bottom w:val="single" w:color="000000" w:sz="4" w:space="0"/>
              <w:right w:val="single" w:color="000000" w:sz="4" w:space="0"/>
            </w:tcBorders>
          </w:tcPr>
          <w:p w14:paraId="56CC56AD">
            <w:pPr>
              <w:widowControl/>
              <w:spacing w:line="360" w:lineRule="auto"/>
              <w:textAlignment w:val="top"/>
              <w:rPr>
                <w:rFonts w:ascii="仿宋" w:hAnsi="仿宋" w:eastAsia="仿宋" w:cs="仿宋"/>
                <w:color w:val="000000"/>
                <w:kern w:val="0"/>
                <w:sz w:val="24"/>
                <w:lang w:bidi="ar"/>
              </w:rPr>
            </w:pPr>
            <w:r>
              <w:rPr>
                <w:rFonts w:hint="eastAsia" w:ascii="仿宋" w:hAnsi="仿宋" w:eastAsia="仿宋" w:cs="仿宋"/>
                <w:color w:val="000000"/>
                <w:kern w:val="0"/>
                <w:sz w:val="24"/>
                <w:lang w:bidi="ar"/>
              </w:rPr>
              <w:t>整车符合GB 7956.1-2014《消防车 第1部分：通用技术条件》、GB 7956.6-2015《消防车 第6部分：压缩空气泡沫消防车》相关标准。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1、整车参数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★（1）进口底盘；（2）整车外形尺寸（mm）：≤8000×2550×3700；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（3）总质量满足GB 1589-2016《汽车、挂车及汽车列车外廓尺寸、轴荷及质量限值》或GB 7956.1-2014《消防车 第1部分：通用技术条件》相关规定；</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（4）排放标准：国Ⅵ；（5）</w:t>
            </w:r>
            <w:r>
              <w:rPr>
                <w:rFonts w:hint="eastAsia" w:ascii="仿宋" w:hAnsi="仿宋" w:eastAsia="仿宋" w:cs="仿宋"/>
                <w:color w:val="000000"/>
                <w:kern w:val="0"/>
                <w:sz w:val="24"/>
                <w:lang w:eastAsia="zh-CN" w:bidi="ar"/>
              </w:rPr>
              <w:t>驱动型式</w:t>
            </w:r>
            <w:r>
              <w:rPr>
                <w:rFonts w:hint="eastAsia" w:ascii="仿宋" w:hAnsi="仿宋" w:eastAsia="仿宋" w:cs="仿宋"/>
                <w:color w:val="000000"/>
                <w:kern w:val="0"/>
                <w:sz w:val="24"/>
                <w:lang w:bidi="ar"/>
              </w:rPr>
              <w:t>：4×2及以上；（6）比功率（kW/t）≥12；（7）取力器：变速箱取力器；（8）变速箱形式：自动变速箱。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底盘主要技术参数：▲（1）发动机额定功率（kW）：≥210；（2）原装配置前轮盘式制动器、ABS（防抱死制动系统）、EBS（电控制动系统）、ESP（车身稳定系统）、上坡驻车辅助系统、排气制动或发动机缸内制动；底盘刹车总泵质保5年以上；（3）保险杠：前后金属保险杠，本色或深色（不允许在外层喷涂白漆或灰、黑漆）；（4）轮胎：子午线真空胎，加装胎压监测系统、前轮爆胎应急安全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驾驶室（1）布局结构：4门3排；▲（2）乘员人数：≥8，驾驶室≥2+2+4或2+3+3布置形式，主座椅为气囊减震；（3）安全设置：前排设置预紧三点式安全带，后排设置三点式安全带；后排加装不少于6套空气呼吸器支架（气瓶容量9L），具有机械锁止机构；（4）冷暖空调，电动车窗，电动后视镜，预留24 V电源接口（功率≥240 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车厢：（1）材质：骨架、底板为铝合金型材或优于该型材，且所有铝合金板厚度（mm）：≥2；（2）卷帘门：采用铝合金拉杆式（横拉杆手把，底部锁）卷帘门，且铝合金材质厚度（mm）：≥1；轨道使用一次成型的铝合金型材；（3）器材箱设置及驾驶室器材挂点设置：签订合同时根据客户需求确定器材的布置、固定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5、车体：（1）车辆所有踏板采用铝合金一次成型，表面阳极氧化处理，防滑设计；（2）车体表面处理：箱体经酸洗、磷化后表面喷涂防锈底漆和烤漆；（3）爬梯：车后或车侧设有爬梯，脚蹬防滑设计。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6、电、气路系统：（1）加装LED红色频闪警灯，前进气格栅配有LED频闪；车顶边角配有红色LED频闪警灯；（2）加装未关门和未系安全带蜂鸣报警装置（报警延迟为60 s）、警报器、器材箱照明，上装部分电气应为独立电路；（3）水罐设置低液位传感装置，配有水泵自保功能（从水泵高速运转进入怠速自保状态）；（4）加装360度全景影像行车记录仪（≥1080p高清画质、内存≥256 G）、倒车雷达、盲区监测、倒车影像系统、导航仪、北斗定位终端和车载台（频率范围：350-400 MHz）；投标单位需承诺可符合客户所需车辆综合管理平台联网对接功能。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7、消防泵及管路系统</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★（1）进口消防泵；（2）消防泵流量（L／s）：≥60（1.0MPa），≥5（4.0MPa）；（3）引水时间（s）：≤80；吸水深度（m）：≥7；</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（4）水泵持续工作（h）：≥8；传动轴为免维护型，质保10年以上；</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（5）出水口截止阀整体防腐，耐压值不低于1.0 MPa，泵左右两侧分别设DN80和DN65出水口各1个，接口使用或优于锻造、锡青铜材质；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（5）电磁阀及气动管路总线盒集中设在仪表操作面板旁或泵房一侧，并带有故障警示灯；电路和气路加装保护套管。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8、消防炮（1）进口消防炮，与消防泵同一品牌；（2）水、泡沫两用；（3）水炮流量（L/s）：≥40；（4）最大射程：水（m）：≥50，泡沫（m）：≥45；（4）水平回转角度：≥270°，俯角：≥7°，仰角：≥70°。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压缩空气泡沫系统：★（1）进口压缩空气泡沫系统，与消防泵同一品牌；（2）泡沫泵流量（L/min）：≥9；（2）空气压缩机额定压力（MPa）：≥0.8；（3）空气压缩机供气量（L/s）：≥50；（4）全自动泡沫比例混合器，0.1-1%比例无</w:t>
            </w:r>
            <w:r>
              <w:rPr>
                <w:rFonts w:hint="eastAsia" w:ascii="仿宋" w:hAnsi="仿宋" w:eastAsia="仿宋" w:cs="仿宋"/>
                <w:color w:val="000000"/>
                <w:kern w:val="0"/>
                <w:sz w:val="24"/>
                <w:lang w:val="en-US" w:eastAsia="zh-CN" w:bidi="ar"/>
              </w:rPr>
              <w:t>级</w:t>
            </w:r>
            <w:r>
              <w:rPr>
                <w:rFonts w:hint="eastAsia" w:ascii="仿宋" w:hAnsi="仿宋" w:eastAsia="仿宋" w:cs="仿宋"/>
                <w:color w:val="000000"/>
                <w:kern w:val="0"/>
                <w:sz w:val="24"/>
                <w:lang w:bidi="ar"/>
              </w:rPr>
              <w:t>可调。</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10、高压卷盘：（1）进口高压卷盘，与消防泵同一品牌；（2）高压软管：工作压力（MPa）：≥4，长度（m）：≥50，管内径（mm）≥25；（3）水枪：软管末端带高压水枪，流量（L/s）：≥3.5（4.0 MPa），射程（m）：≥30（1.0 MPa）,直流或雾状开花可调。</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11、绞盘：▲（1）进口绞盘；（2）额定拉力（kN）：≥50；（3）钢丝绳长度（m）：≥30；（4）钢丝绳直径（mm）：≥8；（5）配置过载保护系统和收复限位装置。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12、升降照明灯：▲（1）进口照明灯；（2）最大离地高度（m）：≥5；（3）LED光源，照明灯总功率（kW）：≥0.6；（4）在30m处照度最小值（lx）：≥5。</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13、发电机：▲（1）国产发电机；（2）驱动型式：汽油发动机，电动启动；（3）输出电压：220V（4）额定功率（kW）：≥2；（5）连续工作时间（h）：≥6。</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14、后置挂拖车：（1）车尾带2台手推式水带拖车，固定于消防车后保险杠；（2）每台拖车可收纳消防水带（长度≥100 m），根据客户需求设置旋转圆盘或箱式。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15、液罐：▲（1）液罐总容量（L）：≥4000；载A类泡沫量（L）：≥200；载B类泡沫量（L）：≥300；（2）罐体材质为不锈钢（304及以上）或优于该材质，罐体底部板材厚度（mm）：≥4，其他板材厚度（mm）：≥3，结构：带纵横防荡板、内部维修人孔，罐体防渗漏、防腐蚀罐体质保10年以上；（3）水液罐设有带弯头的溢水管及带弯管的防溢水补水管，罐体进水口与出水口保持50 cm以上距离，带闷盖、过滤网；罐底水泵滤网成圆锥形。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16、随车器材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（1）随车配备：DN65 20型以上含锻造接口20 m水带4盘、DN80 20型以上锻造接口20 m水带6盘、DN65 20型以上锻造接口50 m水带2盘、DN40 20型以上含锻造接口20 m水带6盘、DN65多功能无后坐力水枪2只（流量≥8 L）、65 mm A类泡沫枪2只、DN40多功能无后坐力水枪2只（流量≥6 L）、泡沫管枪2支（PQ8）、带压力表锻造分水器80/2×65 1个、带压力表锻造分水器80/3×65 1个、带压力表锻造分水器65/2×40 1个、吸水管扳手1套、异径接口DN80卡式母口转DN65卡式公口 1个、DN65异型接口内扣式转卡式母口3个、DN65卡式止水器2个、9米金属拉梯1架、橡胶水带护桥2副、水带包布2个、水带挂钩5个、消防钩1把、滤水器1件、消火栓扳手2只（地上、地下）、≥8 m与水泵相匹配的轻质卡式接口吸水管、应急扳手1个；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（2）不少于：汽油桶（20 L）1个、灭火器（MF/ABCE5G）1具、防滑链1套、随车工具1套、阻车器2个、折叠警戒锥4个。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17、其他要求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（1）车辆外观整体涂装和所有制式标识应符合国家消防救援局最新要求；（2）器材箱分割不能影响加油口、电瓶、油滤等底盘附件的维护保养；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（3）车上所有玻璃都要求使用3C认证的安全玻璃；</w:t>
            </w:r>
          </w:p>
          <w:p w14:paraId="7583FEAC">
            <w:pPr>
              <w:widowControl/>
              <w:spacing w:line="360" w:lineRule="auto"/>
              <w:textAlignment w:val="top"/>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（4）底盘和轮胎生产日期不能早于合同签订日期1年；</w:t>
            </w:r>
            <w:r>
              <w:rPr>
                <w:rFonts w:hint="eastAsia" w:ascii="仿宋" w:hAnsi="仿宋" w:eastAsia="仿宋" w:cs="仿宋"/>
                <w:color w:val="000000"/>
                <w:kern w:val="0"/>
                <w:sz w:val="24"/>
                <w:lang w:bidi="ar"/>
              </w:rPr>
              <w:br w:type="textWrapping"/>
            </w:r>
            <w:r>
              <w:rPr>
                <w:rFonts w:hint="eastAsia" w:ascii="仿宋" w:hAnsi="仿宋" w:eastAsia="仿宋" w:cs="仿宋"/>
                <w:color w:val="EE0000"/>
                <w:kern w:val="0"/>
                <w:sz w:val="24"/>
                <w:lang w:bidi="ar"/>
              </w:rPr>
              <w:t>（5）车辆交付时需提供公告，整车合格证，整车检测报告复印件（包含改制后消防泵、消防炮等重要部件性能），底盘发动机号码、车架识别代号拓印件等悬挂应急牌照所需其他材料；投标时可提供上述承诺。</w:t>
            </w:r>
          </w:p>
          <w:p w14:paraId="2C2E8DBD">
            <w:pPr>
              <w:widowControl/>
              <w:spacing w:line="360" w:lineRule="auto"/>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（6）车辆交付时需提供底盘使用说明书，底盘质量电子保修卡，底盘一致性证书。</w:t>
            </w:r>
          </w:p>
        </w:tc>
      </w:tr>
      <w:tr w14:paraId="1F20F5E5">
        <w:tblPrEx>
          <w:tblCellMar>
            <w:top w:w="0" w:type="dxa"/>
            <w:left w:w="108" w:type="dxa"/>
            <w:bottom w:w="0" w:type="dxa"/>
            <w:right w:w="108" w:type="dxa"/>
          </w:tblCellMar>
        </w:tblPrEx>
        <w:trPr>
          <w:trHeight w:val="1002" w:hRule="atLeast"/>
        </w:trPr>
        <w:tc>
          <w:tcPr>
            <w:tcW w:w="267" w:type="pct"/>
            <w:tcBorders>
              <w:top w:val="single" w:color="000000" w:sz="4" w:space="0"/>
              <w:left w:val="single" w:color="000000" w:sz="4" w:space="0"/>
              <w:bottom w:val="single" w:color="000000" w:sz="4" w:space="0"/>
              <w:right w:val="single" w:color="000000" w:sz="4" w:space="0"/>
            </w:tcBorders>
            <w:noWrap/>
            <w:vAlign w:val="center"/>
          </w:tcPr>
          <w:p w14:paraId="769E8457">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527" w:type="pct"/>
            <w:tcBorders>
              <w:top w:val="single" w:color="000000" w:sz="4" w:space="0"/>
              <w:left w:val="single" w:color="000000" w:sz="4" w:space="0"/>
              <w:bottom w:val="single" w:color="000000" w:sz="4" w:space="0"/>
              <w:right w:val="single" w:color="000000" w:sz="4" w:space="0"/>
            </w:tcBorders>
            <w:noWrap/>
            <w:vAlign w:val="center"/>
          </w:tcPr>
          <w:p w14:paraId="0FDFCA9C">
            <w:pPr>
              <w:widowControl/>
              <w:spacing w:line="360" w:lineRule="auto"/>
              <w:jc w:val="center"/>
              <w:textAlignment w:val="center"/>
              <w:rPr>
                <w:rFonts w:hint="eastAsia" w:ascii="仿宋" w:hAnsi="仿宋" w:eastAsia="仿宋" w:cs="仿宋"/>
                <w:color w:val="000000"/>
                <w:sz w:val="24"/>
              </w:rPr>
            </w:pPr>
            <w:bookmarkStart w:id="1" w:name="_Hlk209765604"/>
            <w:r>
              <w:rPr>
                <w:rFonts w:hint="eastAsia" w:ascii="仿宋" w:hAnsi="仿宋" w:eastAsia="仿宋" w:cs="仿宋"/>
                <w:color w:val="000000"/>
                <w:kern w:val="0"/>
                <w:sz w:val="24"/>
                <w:lang w:bidi="ar"/>
              </w:rPr>
              <w:t>泡沫消防车</w:t>
            </w:r>
            <w:r>
              <w:rPr>
                <w:rFonts w:hint="eastAsia" w:ascii="仿宋" w:hAnsi="仿宋" w:eastAsia="仿宋" w:cs="仿宋"/>
                <w:color w:val="EE0000"/>
                <w:kern w:val="0"/>
                <w:sz w:val="24"/>
                <w:lang w:bidi="ar"/>
              </w:rPr>
              <w:t>（A）</w:t>
            </w:r>
            <w:bookmarkEnd w:id="1"/>
          </w:p>
        </w:tc>
        <w:tc>
          <w:tcPr>
            <w:tcW w:w="557" w:type="pct"/>
            <w:tcBorders>
              <w:top w:val="single" w:color="000000" w:sz="4" w:space="0"/>
              <w:left w:val="single" w:color="000000" w:sz="4" w:space="0"/>
              <w:bottom w:val="single" w:color="000000" w:sz="4" w:space="0"/>
              <w:right w:val="single" w:color="000000" w:sz="4" w:space="0"/>
            </w:tcBorders>
            <w:noWrap/>
            <w:vAlign w:val="center"/>
          </w:tcPr>
          <w:p w14:paraId="487D6F94">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辆</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DED1C8C">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27" w:type="pct"/>
            <w:tcBorders>
              <w:top w:val="single" w:color="000000" w:sz="4" w:space="0"/>
              <w:left w:val="single" w:color="000000" w:sz="4" w:space="0"/>
              <w:bottom w:val="single" w:color="000000" w:sz="4" w:space="0"/>
              <w:right w:val="single" w:color="000000" w:sz="4" w:space="0"/>
            </w:tcBorders>
          </w:tcPr>
          <w:p w14:paraId="6396538A">
            <w:pPr>
              <w:widowControl/>
              <w:spacing w:line="360" w:lineRule="auto"/>
              <w:textAlignment w:val="top"/>
              <w:rPr>
                <w:rFonts w:hint="eastAsia" w:ascii="仿宋" w:hAnsi="仿宋" w:eastAsia="仿宋" w:cs="仿宋"/>
                <w:color w:val="EE0000"/>
                <w:kern w:val="0"/>
                <w:sz w:val="24"/>
                <w:lang w:bidi="ar"/>
              </w:rPr>
            </w:pPr>
            <w:r>
              <w:rPr>
                <w:rFonts w:hint="eastAsia" w:ascii="仿宋" w:hAnsi="仿宋" w:eastAsia="仿宋" w:cs="仿宋"/>
                <w:color w:val="000000"/>
                <w:kern w:val="0"/>
                <w:sz w:val="24"/>
                <w:lang w:bidi="ar"/>
              </w:rPr>
              <w:t>整车符合GB 7956.1-2014《消防车 第1部分：通用技术条件》、GB 7956.3-2014《消防车 第3部分：泡沫消防车》相关标准。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1、整车参数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★(1)进口底盘；（2）整车外形尺寸（mm）：≤6500×2500×3200；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（3）总质量满足GB 1589-2016《汽车、挂车及汽车列车外廓尺寸、轴荷及质量限值》或GB 7956.1-2014《消防车 第1部分：通用技术条件》相关规定；</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（4）排放标准：国Ⅵ；（5）</w:t>
            </w:r>
            <w:r>
              <w:rPr>
                <w:rFonts w:hint="eastAsia" w:ascii="仿宋" w:hAnsi="仿宋" w:eastAsia="仿宋" w:cs="仿宋"/>
                <w:color w:val="000000"/>
                <w:kern w:val="0"/>
                <w:sz w:val="24"/>
                <w:lang w:eastAsia="zh-CN" w:bidi="ar"/>
              </w:rPr>
              <w:t>驱动型式</w:t>
            </w:r>
            <w:r>
              <w:rPr>
                <w:rFonts w:hint="eastAsia" w:ascii="仿宋" w:hAnsi="仿宋" w:eastAsia="仿宋" w:cs="仿宋"/>
                <w:color w:val="000000"/>
                <w:kern w:val="0"/>
                <w:sz w:val="24"/>
                <w:lang w:bidi="ar"/>
              </w:rPr>
              <w:t>：4×2及以上；（6）比功率（kW/t）≥16；（7）取力器：变速箱取力器（8）变速箱形式：自动变速箱。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底盘主要技术参数：▲（1）发动机额定功率（kW）：≥180；（2）原装配置前轮盘式制动器、ABS（防抱死制动系统）、EBS（电控制动系统）、ESP（车身稳定系统）、上坡驻车辅助系统、排气制动或发动机缸内制动；底盘刹车总泵质保5年以上；（3）保险杠：前后金属保险杠，本色或深色（不允许在外层喷涂白漆或灰、黑漆）；（4）轮胎：子午线真空胎，加装胎压监测系统、前轮爆胎应急安全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3、驾驶室</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（1）布局结构：4门双排；▲（2）乘员人数：≥5，驾驶室≥2+3布置形式，主座椅为气囊减震；</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（3）安全设置：前排设置预紧三点式安全带，后排设置三点式安全带；后排加装不少于3套空气呼吸器支架（气瓶容量9L），具有机械锁止机构；</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（4）冷暖空调，电动车窗，电动后视镜，预留24 V电源接口（功率≥240 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4、车厢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（1）材质：骨架、底板为铝合金型材或优于该型材，且所有铝合金板厚度（mm）：≥2；</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（2）卷帘门：采用铝合金拉杆式（横拉杆手把，底部锁）卷帘门，且铝合金材质厚度（mm）：≥1；轨道使用一次成型的铝合金型材；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（3）器材箱设置及驾驶室器材挂点设置：签订合同时根据客户需求确定器材的布置、固定方式。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5、车体：（1）车辆所有踏板采用铝合金一次成型，表面阳极氧化处理，防滑设计；（2）车体表面处理：箱体经酸洗、磷化后表面喷涂防锈底漆和烤漆；（3）爬梯：车后或车侧设有爬梯，脚蹬防滑设计。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6、电、气路系统</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（1）加装LED红色频闪警灯，前进气格栅配有LED频闪；车顶边角配有红色LED频闪警灯；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（2）加装未关门和未系安全带蜂鸣报警装置（报警延迟为60 s）、警报器、器材箱照明，上装部分电气应为独立电路；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（3）水罐设置低液位传感装置，配有水泵自保功能（从水泵高速运转进入怠速自保状态）；</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（4）加装360度全景影像行车记录仪（≥1080p高清画质、内存≥256 G）、倒车雷达、盲区监测、倒车影像系统、导航仪、北斗定位终端和车载台（频率范围：350-400 MHz）；投标单位需承诺可符合客户所需车辆综合管理平台联网对接功能。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7、消</w:t>
            </w:r>
            <w:r>
              <w:rPr>
                <w:rFonts w:hint="eastAsia" w:ascii="仿宋" w:hAnsi="仿宋" w:eastAsia="仿宋" w:cs="仿宋"/>
                <w:color w:val="000000"/>
                <w:kern w:val="0"/>
                <w:sz w:val="24"/>
                <w:highlight w:val="none"/>
                <w:lang w:bidi="ar"/>
              </w:rPr>
              <w:t>防泵及管路系统</w:t>
            </w:r>
            <w:r>
              <w:rPr>
                <w:rFonts w:hint="eastAsia" w:ascii="仿宋" w:hAnsi="仿宋" w:eastAsia="仿宋" w:cs="仿宋"/>
                <w:color w:val="000000"/>
                <w:kern w:val="0"/>
                <w:sz w:val="24"/>
                <w:highlight w:val="none"/>
                <w:lang w:bidi="ar"/>
              </w:rPr>
              <w:br w:type="textWrapping"/>
            </w:r>
            <w:r>
              <w:rPr>
                <w:rFonts w:hint="eastAsia" w:ascii="仿宋" w:hAnsi="仿宋" w:eastAsia="仿宋" w:cs="仿宋"/>
                <w:color w:val="000000"/>
                <w:kern w:val="0"/>
                <w:sz w:val="24"/>
                <w:highlight w:val="none"/>
                <w:lang w:bidi="ar"/>
              </w:rPr>
              <w:t>★（1）进口消防泵；（2）消防泵额定流量（L／s）：≥50（1.0MPa），≥5（4.0MPa）；（3）引水时间（s）：≤60；吸水深度（m）：≥7；</w:t>
            </w:r>
            <w:r>
              <w:rPr>
                <w:rFonts w:hint="eastAsia" w:ascii="仿宋" w:hAnsi="仿宋" w:eastAsia="仿宋" w:cs="仿宋"/>
                <w:color w:val="000000"/>
                <w:kern w:val="0"/>
                <w:sz w:val="24"/>
                <w:highlight w:val="none"/>
                <w:lang w:bidi="ar"/>
              </w:rPr>
              <w:br w:type="textWrapping"/>
            </w:r>
            <w:r>
              <w:rPr>
                <w:rFonts w:hint="eastAsia" w:ascii="仿宋" w:hAnsi="仿宋" w:eastAsia="仿宋" w:cs="仿宋"/>
                <w:color w:val="000000"/>
                <w:kern w:val="0"/>
                <w:sz w:val="24"/>
                <w:highlight w:val="none"/>
                <w:lang w:bidi="ar"/>
              </w:rPr>
              <w:t>（4）水泵持续工作（h）：≥8；传动轴为免维护型，质保10年以上；（5）出水口截止阀整体</w:t>
            </w:r>
            <w:r>
              <w:rPr>
                <w:rFonts w:hint="eastAsia" w:ascii="仿宋" w:hAnsi="仿宋" w:eastAsia="仿宋" w:cs="仿宋"/>
                <w:color w:val="000000"/>
                <w:kern w:val="0"/>
                <w:sz w:val="24"/>
                <w:lang w:bidi="ar"/>
              </w:rPr>
              <w:t>防腐，耐压值不低于1.0 MPa，接口使用或优于锻造、锡青铜材质；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（6）电磁阀及气动管路总线盒集中设在仪表操作面板旁或泵房一侧，并带有故障警示灯；电路和气路加装保护套管；（7）进口负压环泵式泡沫比例混合器，混合比3%和6%</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可调。</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8、高压卷盘：▲（1）进口高压卷盘；（2）高压软管：工作压力（MPa）：≥4，长度（m）：≥30；（3）水枪：软管末端带高压水枪，流量（L/s）：≥3.5（4.0MPa），直流或雾状开花可调。</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9、绞盘：▲（1）进口绞盘；（2）额定拉力（kN）：≥35；（3）钢丝绳长度（m）：≥30；（4）钢丝绳直径（mm）：≥8；（5）配置过载保护系统和收复限位装置。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10、升降照明灯：▲（1）国产品牌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（2）控制方式：无线遥控；（3）最大离地高度（m）：≥5；（4）LED光源，照明灯总功率（kW）：≥0.2kW；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11、发电机：（1）国产品牌；（2）驱动型式：汽油发动机，电动启动；（3）输出电压：220V；（4）额定功率（kW）：≥2。</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13、后置挂拖车：（1）车尾带2台手推式水带拖车，固定于消防车后保险杠；（2）每台拖车可收纳消防水带（长度≥100 m），根据客户需求设置旋转圆盘或箱式。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14、液罐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▲（1）液罐总容量（L）：≥2000；载泡沫量（L）：≥200；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（2）水罐材质为不锈钢（304及以上）或优于该材质，罐体底部板材厚度（mm）：≥4，其他板材厚度（mm）：≥3，结构：带纵横防荡板、内部维修人孔，罐体防渗漏、防腐蚀罐体质保10年以上；</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（3）水液罐设有带弯头的溢水管及带弯管的防溢水补水管,罐体进水口与出水口保持50 cm以上距离，带闷盖、过滤网；罐底水泵滤网成圆锥形。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15、随车器材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（1）随车配备：DN65 20型以上含锻造接口20 m水带4盘、DN80  20型以上锻造接口20 m水带6盘、DN65 20型以上锻造接口50 m水带2盘、DN40 20型以上含锻造接口20 m水带6盘、DN65多功能无后坐力水枪2只（流量≥8 L）、DN40多功能无后坐力水枪2只（流量≥6 L）、泡沫管枪2支（PQ8）、带压力表锻造分水器80/2×65 1个、带压力表锻造分水器80/3×65 1个、带压力表锻造分水器65/2×40 1个、吸水管扳手1套、异径接口DN80卡式母口转DN65卡式公口 1个、DN65异型接口内扣式转卡式母口3个、DN65卡式止水器2个、橡胶水带护桥2副、水带包布2个、水带挂钩5个、消防钩1把、滤水器1件、消火栓扳手2只（地上、地下）、≥8 m与水泵相匹配的轻质卡式接口吸水管、应急扳手1个；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（2）不少于：汽油桶（20 L）1个、灭火器（MF/ABCE5G）1具、防滑链1套、随车工具1套、阻车器2个、折叠警戒锥4个。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15、其他要求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（1）车辆外观整体涂装和所有制式标识应符合国家消防救援局最新要求；（2）器材箱分割不能影响加油口、电瓶、油滤等底盘附件的维护保养；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（3）车上所有玻璃都要求使用3C认证的安全玻璃；（4）底盘和轮胎生产日期不能早于合同签订日期1年；</w:t>
            </w:r>
            <w:r>
              <w:rPr>
                <w:rFonts w:hint="eastAsia" w:ascii="仿宋" w:hAnsi="仿宋" w:eastAsia="仿宋" w:cs="仿宋"/>
                <w:color w:val="000000"/>
                <w:kern w:val="0"/>
                <w:sz w:val="24"/>
                <w:lang w:bidi="ar"/>
              </w:rPr>
              <w:br w:type="textWrapping"/>
            </w:r>
            <w:r>
              <w:rPr>
                <w:rFonts w:hint="eastAsia" w:ascii="仿宋" w:hAnsi="仿宋" w:eastAsia="仿宋" w:cs="仿宋"/>
                <w:color w:val="EE0000"/>
                <w:kern w:val="0"/>
                <w:sz w:val="24"/>
                <w:lang w:bidi="ar"/>
              </w:rPr>
              <w:t>（5）车辆交付时需提供公告，整车合格证，整车检测报告复印件（包含改制后消防泵、消防炮等重要部件性能），底盘发动机号码、车架识别代号拓印件等悬挂应急牌照所需其他材料；投标时可提供上述承诺。</w:t>
            </w:r>
          </w:p>
          <w:p w14:paraId="14DD869E">
            <w:pPr>
              <w:widowControl/>
              <w:spacing w:line="360" w:lineRule="auto"/>
              <w:textAlignment w:val="top"/>
              <w:rPr>
                <w:rFonts w:hint="eastAsia" w:ascii="仿宋" w:hAnsi="仿宋" w:eastAsia="仿宋" w:cs="仿宋"/>
                <w:color w:val="000000"/>
                <w:sz w:val="24"/>
              </w:rPr>
            </w:pPr>
            <w:r>
              <w:rPr>
                <w:rFonts w:hint="eastAsia" w:ascii="仿宋" w:hAnsi="仿宋" w:eastAsia="仿宋" w:cs="仿宋"/>
                <w:color w:val="EE0000"/>
                <w:kern w:val="0"/>
                <w:sz w:val="24"/>
                <w:lang w:bidi="ar"/>
              </w:rPr>
              <w:t>（6）车辆交付时需提供底盘使用说明书，底盘质量电子保修卡，底盘一致性证书。</w:t>
            </w:r>
          </w:p>
        </w:tc>
      </w:tr>
      <w:tr w14:paraId="52D02D53">
        <w:tblPrEx>
          <w:tblCellMar>
            <w:top w:w="0" w:type="dxa"/>
            <w:left w:w="108" w:type="dxa"/>
            <w:bottom w:w="0" w:type="dxa"/>
            <w:right w:w="108" w:type="dxa"/>
          </w:tblCellMar>
        </w:tblPrEx>
        <w:trPr>
          <w:trHeight w:val="1785" w:hRule="atLeast"/>
        </w:trPr>
        <w:tc>
          <w:tcPr>
            <w:tcW w:w="267" w:type="pct"/>
            <w:tcBorders>
              <w:top w:val="single" w:color="000000" w:sz="4" w:space="0"/>
              <w:left w:val="single" w:color="000000" w:sz="4" w:space="0"/>
              <w:bottom w:val="single" w:color="000000" w:sz="4" w:space="0"/>
              <w:right w:val="single" w:color="000000" w:sz="4" w:space="0"/>
            </w:tcBorders>
            <w:noWrap/>
            <w:vAlign w:val="center"/>
          </w:tcPr>
          <w:p w14:paraId="2C972E10">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527" w:type="pct"/>
            <w:tcBorders>
              <w:top w:val="single" w:color="000000" w:sz="4" w:space="0"/>
              <w:left w:val="single" w:color="000000" w:sz="4" w:space="0"/>
              <w:bottom w:val="single" w:color="000000" w:sz="4" w:space="0"/>
              <w:right w:val="single" w:color="000000" w:sz="4" w:space="0"/>
            </w:tcBorders>
            <w:noWrap/>
            <w:vAlign w:val="center"/>
          </w:tcPr>
          <w:p w14:paraId="73062387">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抢险救援消防车</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179B6995">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辆</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115E62DC">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27" w:type="pct"/>
            <w:tcBorders>
              <w:top w:val="single" w:color="000000" w:sz="4" w:space="0"/>
              <w:left w:val="single" w:color="000000" w:sz="4" w:space="0"/>
              <w:bottom w:val="single" w:color="000000" w:sz="4" w:space="0"/>
              <w:right w:val="single" w:color="000000" w:sz="4" w:space="0"/>
            </w:tcBorders>
          </w:tcPr>
          <w:p w14:paraId="4FFD0F42">
            <w:pPr>
              <w:widowControl/>
              <w:spacing w:line="360" w:lineRule="auto"/>
              <w:textAlignment w:val="top"/>
              <w:rPr>
                <w:rFonts w:hint="eastAsia" w:ascii="仿宋" w:hAnsi="仿宋" w:eastAsia="仿宋" w:cs="仿宋"/>
                <w:color w:val="EE0000"/>
                <w:sz w:val="24"/>
              </w:rPr>
            </w:pPr>
            <w:r>
              <w:rPr>
                <w:rFonts w:hint="eastAsia" w:ascii="仿宋" w:hAnsi="仿宋" w:eastAsia="仿宋" w:cs="仿宋"/>
                <w:color w:val="000000"/>
                <w:kern w:val="0"/>
                <w:sz w:val="24"/>
                <w:lang w:bidi="ar"/>
              </w:rPr>
              <w:t>整车符合GB 7956.1-2014《消防车 第1部分：通用技术条件》、GB 7956.14-2015《消防车 第14部分：抢险救援消防车》相关标准。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1、整车参数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★（1）进口底盘；（2）整车外形尺寸（mm）：≤8600×2550×3500；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（3）总质量满足GB 1589-2016《汽车、挂车及汽车列车外廓尺寸、轴荷及质量限值》或GB 7956.1-2014《消防车 第1部分：通用技术条件》相关规定；</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（4）排放标准：国Ⅵ；（5）</w:t>
            </w:r>
            <w:r>
              <w:rPr>
                <w:rFonts w:hint="eastAsia" w:ascii="仿宋" w:hAnsi="仿宋" w:eastAsia="仿宋" w:cs="仿宋"/>
                <w:color w:val="000000"/>
                <w:kern w:val="0"/>
                <w:sz w:val="24"/>
                <w:lang w:eastAsia="zh-CN" w:bidi="ar"/>
              </w:rPr>
              <w:t>驱动型式</w:t>
            </w:r>
            <w:r>
              <w:rPr>
                <w:rFonts w:hint="eastAsia" w:ascii="仿宋" w:hAnsi="仿宋" w:eastAsia="仿宋" w:cs="仿宋"/>
                <w:color w:val="000000"/>
                <w:kern w:val="0"/>
                <w:sz w:val="24"/>
                <w:lang w:bidi="ar"/>
              </w:rPr>
              <w:t>：4×2及以上；（6）比功率（kW/t）≥15；（7）变速箱形式：自动变速箱。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2、底盘主要技术参数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★（1）发动机额定功率（kW）：≥210；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（2）原装配置前轮盘式制动器、ABS（防抱死制动系统）、EBS（电控制动系统）、ESP（车身稳定系统）、上坡驻车辅助系统、排气制动或发动机缸内制动；底盘刹车总泵质保5年以上；</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（3）保险杠：前后金属保险杠，本色或深色（不允许在外层喷涂白漆或灰、黑漆）；（4）轮胎：子午线真空胎，加装胎压监测系统、前轮爆胎应急安全装置。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（5）支腿：配全液压自动支腿，支腿油缸配止回阀。</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3、驾驶室</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（1）布局结构：4门双排；▲（2）乘员人数：≥6，驾驶室≥2+4布置形式，主座椅为气囊减震；</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（3）安全设置：前排设置预紧三点式安全带，后排设置三点式安全带；后排加装不少于4套空气呼吸器支架（气瓶容量9L），具有机械锁止机构；</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（4）冷暖空调，电动车窗，电动后视镜，预留24 V电源接口（功率≥240 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4、车厢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（1）材质：骨架、底板为铝合金型材或优于该型材，且所有铝合金板厚度（mm）：≥2；</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（2）卷帘门：采用铝合金拉杆式（横拉杆手把，底部锁）卷帘门，且铝合金材质厚度（mm）：≥1；轨道使用一次成型的铝合金型材；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（3）器材箱设置及驾驶室器材挂点设置：签订合同时根据客户需求确定器材的布置、固定方式。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5、车体</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（1）车辆所有踏板采用铝合金一次成型，表面阳极氧化处理，防滑设计；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（2）车体表面处理：箱体经酸洗、磷化后表面喷涂防锈底漆和烤漆；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（3）车顶设置器材收纳箱，铝合金材质，容积（L）：≥200；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（4）爬梯：车后或车侧设有爬梯，脚蹬防滑设计。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6、电、气路系统</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（1）加装LED红色频闪警灯，前进气格栅配有LED频闪；车顶边角配有红色LED频闪警灯；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（2）加装未关门和未系安全带蜂鸣报警装置（报警延迟为60 s）、警报器、器材箱照明，上装部分电气应为独立电路；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（3）加装360度全景影像行车记录仪（≥1080p高清画质、内存≥256 G）、倒车雷达、盲区监测、倒车影像系统、导航仪、北斗定位终端和车载台（频率范围：350-400 MHz）；投标单位需承诺可符合客户所需车辆综合管理平台联网对接功能。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7、随车吊</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★（1）进口随车吊；（2）结构型式：全液压式，带过载保护功能；▲（2）最大额定起升载荷（kg）：≥5000；最大工作幅度时的起升载荷（kg）：≥1000；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（3）最大工作幅度（m）：≥7。</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8、发电机：★（1）进口发电机；（1）驱动型式：汽油发动机，电动启动；（2）输出电压：220 V/380 V；（3）额定功率（kW）：≥9。</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9、绞盘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★（1）进口绞盘；（1）形式：电动；▲（2）额定拉力（kN）：≥70；（3）钢丝绳长度（m）：≥30；（4）钢丝绳直径（mm）：≥12；（5）配置过载保护系统和收复限位装置。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10、升降照明灯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（1）最大离地高度（m）：≥8；（2）ED光源或金卤灯，照明灯总功率（kW）：≥2.4；（3）水平旋转角度：≥360°；（4）在50m处照度最小值（lx）：≥5。</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11、随车器材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（1）随车配备：移动线盘 220 V/50 m 1盘、6 t起重吊带2副、全身吊带2套、手提式强光照明灯2把（光通量≥500 lm，续航时间大于2 h）、滑轮组1套、支腿垫板2块、消防斧1把、消防锹1把、消防镐1把、绝缘剪1把、铁铤1把、哈利根撬棍1把、支腿垫木2个、6米金属拉梯1把、可穿孔起吊钢绳2根（≥5m）、接地棒1根；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（2）不少于：汽油桶（20 L）1个、灭火器（MF/ABCE5G）1具、防滑链1套、随车工具1套、阻车器2个、折叠警戒锥4个、警戒带2盘。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12、其他要求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（1）车辆外观整体涂装和所有制式标识应符合国家消防救援局最新要求；（2）器材箱分割不能影响加油口、电瓶、油滤等底盘附件的维护保养；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（3）车上所有玻璃都要求使用3C认证的安全玻璃；（4）底盘和轮胎生产日期不能早于合同签订日期1年；</w:t>
            </w:r>
            <w:r>
              <w:rPr>
                <w:rFonts w:hint="eastAsia" w:ascii="仿宋" w:hAnsi="仿宋" w:eastAsia="仿宋" w:cs="仿宋"/>
                <w:color w:val="000000"/>
                <w:kern w:val="0"/>
                <w:sz w:val="24"/>
                <w:lang w:bidi="ar"/>
              </w:rPr>
              <w:br w:type="textWrapping"/>
            </w:r>
            <w:r>
              <w:rPr>
                <w:rFonts w:hint="eastAsia" w:ascii="仿宋" w:hAnsi="仿宋" w:eastAsia="仿宋" w:cs="仿宋"/>
                <w:color w:val="EE0000"/>
                <w:sz w:val="24"/>
              </w:rPr>
              <w:t>（5）车辆交付时需提供公告，整车合格证，整车检测报告复印件（包含改制后消防泵、消防炮等重要部件性能），底盘发动机号码、车架识别代号拓印件等悬挂应急牌照所需其他材料；投标时可提供上述承诺。</w:t>
            </w:r>
          </w:p>
          <w:p w14:paraId="3DBBC8A3">
            <w:pPr>
              <w:widowControl/>
              <w:spacing w:line="360" w:lineRule="auto"/>
              <w:textAlignment w:val="top"/>
              <w:rPr>
                <w:rFonts w:hint="eastAsia" w:ascii="仿宋" w:hAnsi="仿宋" w:eastAsia="仿宋" w:cs="仿宋"/>
                <w:color w:val="000000"/>
                <w:sz w:val="24"/>
              </w:rPr>
            </w:pPr>
            <w:r>
              <w:rPr>
                <w:rFonts w:hint="eastAsia" w:ascii="仿宋" w:hAnsi="仿宋" w:eastAsia="仿宋" w:cs="仿宋"/>
                <w:color w:val="EE0000"/>
                <w:sz w:val="24"/>
              </w:rPr>
              <w:t>（6）车辆交付时需提供底盘使用说明书，底盘质量电子保修卡，底盘一致性证书。</w:t>
            </w:r>
          </w:p>
        </w:tc>
      </w:tr>
      <w:tr w14:paraId="441A3635">
        <w:tblPrEx>
          <w:tblCellMar>
            <w:top w:w="0" w:type="dxa"/>
            <w:left w:w="108" w:type="dxa"/>
            <w:bottom w:w="0" w:type="dxa"/>
            <w:right w:w="108" w:type="dxa"/>
          </w:tblCellMar>
        </w:tblPrEx>
        <w:trPr>
          <w:trHeight w:val="2130" w:hRule="atLeast"/>
        </w:trPr>
        <w:tc>
          <w:tcPr>
            <w:tcW w:w="267" w:type="pct"/>
            <w:tcBorders>
              <w:top w:val="single" w:color="000000" w:sz="4" w:space="0"/>
              <w:left w:val="single" w:color="000000" w:sz="4" w:space="0"/>
              <w:bottom w:val="single" w:color="000000" w:sz="4" w:space="0"/>
              <w:right w:val="single" w:color="000000" w:sz="4" w:space="0"/>
            </w:tcBorders>
            <w:noWrap/>
            <w:vAlign w:val="center"/>
          </w:tcPr>
          <w:p w14:paraId="1F74AA2D">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527" w:type="pct"/>
            <w:tcBorders>
              <w:top w:val="single" w:color="000000" w:sz="4" w:space="0"/>
              <w:left w:val="single" w:color="000000" w:sz="4" w:space="0"/>
              <w:bottom w:val="single" w:color="000000" w:sz="4" w:space="0"/>
              <w:right w:val="single" w:color="000000" w:sz="4" w:space="0"/>
            </w:tcBorders>
            <w:noWrap/>
            <w:vAlign w:val="center"/>
          </w:tcPr>
          <w:p w14:paraId="7F5ADC3C">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泡沫消防车</w:t>
            </w:r>
            <w:r>
              <w:rPr>
                <w:rFonts w:hint="eastAsia" w:ascii="仿宋" w:hAnsi="仿宋" w:eastAsia="仿宋" w:cs="仿宋"/>
                <w:color w:val="EE0000"/>
                <w:kern w:val="0"/>
                <w:sz w:val="24"/>
                <w:lang w:bidi="ar"/>
              </w:rPr>
              <w:t>(B)</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5969F21A">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辆</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CE297E3">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27" w:type="pct"/>
            <w:tcBorders>
              <w:top w:val="single" w:color="000000" w:sz="4" w:space="0"/>
              <w:left w:val="single" w:color="000000" w:sz="4" w:space="0"/>
              <w:bottom w:val="single" w:color="000000" w:sz="4" w:space="0"/>
              <w:right w:val="single" w:color="000000" w:sz="4" w:space="0"/>
            </w:tcBorders>
          </w:tcPr>
          <w:p w14:paraId="355C2B86">
            <w:pPr>
              <w:widowControl/>
              <w:spacing w:line="360" w:lineRule="auto"/>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整车符合GB 7956.1-2014《消防车 第1部分：通用技术条件》、GB 7956.3-2014《消防车 第3部分：泡沫消防车》相关标准。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1、整车参数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★(1)国产底盘；（2）整车外形尺寸（mm）：≤12000×2550×3800；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（3）总质量满足GB 1589-2016《汽车、挂车及汽车列车外廓尺寸、轴荷及质量限值》或GB 7956.1-2014《消防车 第1部分：通用技术条件》相关规定；</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（4）排放标准：国Ⅵ；（5）</w:t>
            </w:r>
            <w:r>
              <w:rPr>
                <w:rFonts w:hint="eastAsia" w:ascii="仿宋" w:hAnsi="仿宋" w:eastAsia="仿宋" w:cs="仿宋"/>
                <w:color w:val="000000"/>
                <w:kern w:val="0"/>
                <w:sz w:val="24"/>
                <w:lang w:eastAsia="zh-CN" w:bidi="ar"/>
              </w:rPr>
              <w:t>驱动型式</w:t>
            </w:r>
            <w:r>
              <w:rPr>
                <w:rFonts w:hint="eastAsia" w:ascii="仿宋" w:hAnsi="仿宋" w:eastAsia="仿宋" w:cs="仿宋"/>
                <w:color w:val="000000"/>
                <w:kern w:val="0"/>
                <w:sz w:val="24"/>
                <w:lang w:bidi="ar"/>
              </w:rPr>
              <w:t>：8×4或以上；（6）比功率（kW/t）≥10；（7）取力器：全功率取力器；（8）变速箱</w:t>
            </w:r>
            <w:r>
              <w:rPr>
                <w:rFonts w:hint="eastAsia" w:ascii="仿宋" w:hAnsi="仿宋" w:eastAsia="仿宋" w:cs="仿宋"/>
                <w:color w:val="000000"/>
                <w:kern w:val="0"/>
                <w:sz w:val="24"/>
                <w:lang w:val="en-US" w:eastAsia="zh-CN" w:bidi="ar"/>
              </w:rPr>
              <w:t>型</w:t>
            </w:r>
            <w:r>
              <w:rPr>
                <w:rFonts w:hint="eastAsia" w:ascii="仿宋" w:hAnsi="仿宋" w:eastAsia="仿宋" w:cs="仿宋"/>
                <w:color w:val="000000"/>
                <w:kern w:val="0"/>
                <w:sz w:val="24"/>
                <w:lang w:bidi="ar"/>
              </w:rPr>
              <w:t>式：自动变速箱或手动变速箱。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底盘主要技术参数：▲（1）发动机额定功率（kW）：≥380；（2）原装配置前轮盘式制动器、ABS（防抱死制动系统）、EBS（电控制动系统）、ESP（车身稳定系统）、上坡驻车辅助系统、排气制动或发动机缸内制动；底盘刹车总泵质保5年以上；（3）保险杠：前后金属保险杠，本色或深色；（4）轮胎：子午线真空胎，加装胎压监测系统、前轮爆胎应急安全装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3、驾驶室</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（1）布局结构：双门单排+独立乘员室；▲（2）乘员人数：≥8，驾驶室≥2+2+4布置形式，主座椅为气囊减震；</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（3）安全设置：前排设置预紧三点式安全带，后排设置三点式安全带；后排加装不少于6套空气呼吸器支架（气瓶容量9L），具有机械锁止机构；</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（4）冷暖空调，电动车窗，电动后视镜，预留24 V电源接口（功率≥240 W）。</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4、车厢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（1）材质：骨架、底板为铝合金型材或优于该型材，且所有铝合金板厚度（mm）：≥2；</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（2）卷帘门：采用铝合金拉杆式（横拉杆手把，底部锁）卷帘门，且铝合金材质厚度（mm）：≥1；轨道使用一次成型的铝合金型材；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（3）器材箱设置及驾驶室器材挂点设置：签订合同时根据客户需求确定器材的布置、固定方式。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5、车体：（1）车辆所有踏板采用铝合金一次成型，表面阳极氧化处理，防滑设计；（2）车体表面处理：表面喷涂防锈底漆和烤漆；（3）爬梯：车后或车侧设有爬梯，脚蹬防滑设计。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6、电、气路系统</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（1）加装LED红色频闪警灯，前进气格栅配有LED频闪；车顶边角配有红色LED频闪警灯；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（2）加装未关门和未系安全带蜂鸣报警装置、警报器、器材箱照明；</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（3）水罐设置低液位传感装置，配有水泵自保功能（从水泵高速运转进入怠速自保状态）；</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（4）加装360度全景影像行车记录仪（≥1080p高清画质、内存≥256 G）、倒车雷达、盲区监测、倒车影像系统、导航仪、北斗定位终端和车载台；投标单位需承诺可符合客户所需车辆综合管理平台联网对接功能。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7、消防泵及管路系统</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★（1）进口消防泵；（2）消防泵裸泵流量（L／s）：≥160（1.0MPa）；（3）引水时间（s）：≤100；吸水深度（m）：≥7；</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（4）水泵持续工作（h）：≥8；传动轴为免维护型，质保10年以上；（5）出水口截止阀整体防腐，耐压值不低于1.0 MPa，接口使用或优于锻造、锡青铜材质；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（6）电磁阀及气动管路总线盒集中设在仪表操作面板旁或泵房其他位置，并带有故障警示灯；电路和气路加装保护套管；（7）进口全自动泡沫比例混合器，混合比1%～10%，手动和自动可调。</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8、消防炮：★（1）进口消防炮；（2）遥控消防炮（有线/无线两用，遥控距离≥100 m），水、泡沫两用；（3）水炮裸炮流量（L/s）：≥150；（4）最大射程：水（m）：≥100，泡沫（m）：≥90；（4）水平回转角度：≥270°，俯角：≥7°，仰角：≥70°。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13、液罐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▲（1）液罐总容量（L）：≥18000；载泡沫量（L）：≥6000；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（2）罐体材质为不锈钢（304及以上）或优于该材质，罐体底部板材厚度（mm）：≥4，其他板材厚度（mm）：≥3，结构：带纵横防荡板、内部维修人孔，罐体防渗漏、防腐蚀罐体质保10年以上；</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（3）水液罐设有带弯头的溢水管及带弯管的防溢水补水管，补水管道应从罐顶向下注水；罐体进水口与出水口保持50 cm以上距离，带闷盖、过滤网；罐底水泵滤网成圆锥形。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14、随车器材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（1）随车配备：DN65 20型以上含锻造接口20 m水带4盘、DN65 20型以上锻造接口20 m水带6盘、DN65 20型以上锻造接口50 m水带2盘、DN40 20型以上含锻造接口20 m水带6盘、DN65多功能无后坐力水枪2只（流量≥8 L）、DN40多功能无后坐力水枪2只（流量≥6 L）、泡沫管枪2支（PQ8）、带压力表锻造分水器80/2×65 1个、带压力表锻造分水器80/3×65 1个、带压力表锻造分水器65/2×40 1个、吸水管扳手1套、异径接口DN80卡式母口转DN65卡式公口 1个、DN65异型接口内扣式转卡式母口3个、DN65卡式止水器2个、橡胶水带护桥2副、水带包布2个、水带挂钩5个、消防钩1把、滤水器1件、消火栓扳手2只（地上、地下）、≥8 m与水泵相匹配的轻质卡式接口吸水管、应急扳手1个；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（2）不少于：汽油桶（20 L）1个、灭火器（MF/ABCE5G）1具、防滑链1套、随车工具1套、阻车器2个、折叠警戒锥4个。</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15、其他要求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（1）车辆外观整体涂装和所有制式标识应符合国家消防救援局最新要求；（2）器材箱分割不能影响加油口、电瓶、油滤等底盘附件的维护保养；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（3）车上所有玻璃都要求使用3C认证的安全玻璃；（4）底盘和轮胎生产日期不能早于合同签订日期1年；</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（5）车辆交付时需提供公告，整车合格证，整车检测报告复印件（包含改制后消防泵、消防炮等重要部件性能），底盘发动机号码、车架识别代号拓印件等悬挂应急牌照所需其他材料；投标时可提供上述承诺；</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（6）车辆交付时需提供底盘使用说明书，底盘质量保修卡，底盘一致性证书。</w:t>
            </w:r>
          </w:p>
        </w:tc>
      </w:tr>
    </w:tbl>
    <w:p w14:paraId="2F8F7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739D7"/>
    <w:rsid w:val="07A739D7"/>
    <w:rsid w:val="78E7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14828</Words>
  <Characters>16106</Characters>
  <Lines>0</Lines>
  <Paragraphs>0</Paragraphs>
  <TotalTime>0</TotalTime>
  <ScaleCrop>false</ScaleCrop>
  <LinksUpToDate>false</LinksUpToDate>
  <CharactersWithSpaces>16278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2025-09-29T04:23:00Z</dcterms:created>
  <dc:creator>QQQQ</dc:creator>
  <cp:lastModifiedBy>QQQQ</cp:lastModifiedBy>
  <dcterms:modified xsi:type="dcterms:W3CDTF">2025-09-29T08:09:12Z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32D1CC0212044E818D68084D2B89E3AD_11</vt:lpwstr>
  </property>
  <property fmtid="{D5CDD505-2E9C-101B-9397-08002B2CF9AE}" pid="4" name="KSOTemplateDocerSaveRecord">
    <vt:lpwstr>eyJoZGlkIjoiNmZlMDQwN2NiMDE0ZGM3OGQyMjI2MGI5NGMzYzk3YjEiLCJ1c2VySWQiOiIzODkzMjE1NzcifQ==</vt:lpwstr>
  </property>
</Properties>
</file>